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7.xml" ContentType="application/vnd.openxmlformats-officedocument.wordprocessingml.foot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89AB27" w14:textId="77777777" w:rsidR="00CC29B0" w:rsidRPr="00D94A8B" w:rsidRDefault="00CC29B0" w:rsidP="00CC29B0">
      <w:pPr>
        <w:spacing w:before="100" w:beforeAutospacing="1" w:after="100" w:afterAutospacing="1"/>
        <w:jc w:val="center"/>
        <w:rPr>
          <w:rFonts w:ascii="Garamond" w:hAnsi="Garamond" w:cs="Calibri"/>
          <w:b/>
          <w:color w:val="385623"/>
          <w:sz w:val="34"/>
          <w:szCs w:val="34"/>
        </w:rPr>
      </w:pPr>
      <w:r w:rsidRPr="00D94A8B">
        <w:rPr>
          <w:rFonts w:ascii="Garamond" w:hAnsi="Garamond" w:cs="Calibri"/>
          <w:b/>
          <w:noProof/>
          <w:color w:val="385623"/>
          <w:sz w:val="34"/>
          <w:szCs w:val="34"/>
        </w:rPr>
        <mc:AlternateContent>
          <mc:Choice Requires="wpg">
            <w:drawing>
              <wp:anchor distT="0" distB="0" distL="114300" distR="114300" simplePos="0" relativeHeight="251659264" behindDoc="0" locked="0" layoutInCell="1" allowOverlap="1" wp14:anchorId="6289D7D9" wp14:editId="29D9FC26">
                <wp:simplePos x="0" y="0"/>
                <wp:positionH relativeFrom="column">
                  <wp:align>center</wp:align>
                </wp:positionH>
                <wp:positionV relativeFrom="paragraph">
                  <wp:posOffset>-46125</wp:posOffset>
                </wp:positionV>
                <wp:extent cx="2660400" cy="1148400"/>
                <wp:effectExtent l="0" t="0" r="6985" b="0"/>
                <wp:wrapNone/>
                <wp:docPr id="15" name="Group 15"/>
                <wp:cNvGraphicFramePr/>
                <a:graphic xmlns:a="http://schemas.openxmlformats.org/drawingml/2006/main">
                  <a:graphicData uri="http://schemas.microsoft.com/office/word/2010/wordprocessingGroup">
                    <wpg:wgp>
                      <wpg:cNvGrpSpPr/>
                      <wpg:grpSpPr>
                        <a:xfrm>
                          <a:off x="0" y="0"/>
                          <a:ext cx="2660400" cy="1148400"/>
                          <a:chOff x="0" y="0"/>
                          <a:chExt cx="2662460" cy="1147866"/>
                        </a:xfrm>
                      </wpg:grpSpPr>
                      <pic:pic xmlns:pic="http://schemas.openxmlformats.org/drawingml/2006/picture">
                        <pic:nvPicPr>
                          <pic:cNvPr id="6" name="Picture 6" descr="https://ec.europa.eu/environment/nature/natura2000/resources/images/natura2000.jpg"/>
                          <pic:cNvPicPr>
                            <a:picLocks noChangeAspect="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605915" cy="1103630"/>
                          </a:xfrm>
                          <a:prstGeom prst="rect">
                            <a:avLst/>
                          </a:prstGeom>
                          <a:noFill/>
                          <a:ln>
                            <a:noFill/>
                          </a:ln>
                        </pic:spPr>
                      </pic:pic>
                      <pic:pic xmlns:pic="http://schemas.openxmlformats.org/drawingml/2006/picture">
                        <pic:nvPicPr>
                          <pic:cNvPr id="14" name="Picture 14" descr="https://www.ramsar.org/sites/default/files/ramsarnew0.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707420" y="105196"/>
                            <a:ext cx="955040" cy="10426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81A101" id="Group 15" o:spid="_x0000_s1026" style="position:absolute;margin-left:0;margin-top:-3.65pt;width:209.5pt;height:90.45pt;z-index:251659264;mso-position-horizontal:center;mso-width-relative:margin;mso-height-relative:margin" coordsize="26624,11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https://ec.europa.eu/environment/nature/natura2000/resources/images/natura2000.jpg" style="position:absolute;width:16059;height:1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">
                  <v:imagedata r:id="rId13" o:title="natura2000"/>
                </v:shape>
                <v:shape id="Picture 14" o:spid="_x0000_s1028" type="#_x0000_t75" alt="https://www.ramsar.org/sites/default/files/ramsarnew0.jpg" style="position:absolute;left:17074;top:1051;width:9550;height:1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">
                  <v:imagedata r:id="rId14" o:title="ramsarnew0"/>
                </v:shape>
              </v:group>
            </w:pict>
          </mc:Fallback>
        </mc:AlternateContent>
      </w:r>
    </w:p>
    <w:p w14:paraId="6289AB28" w14:textId="77777777" w:rsidR="00CC29B0" w:rsidRPr="00D94A8B" w:rsidRDefault="00CC29B0" w:rsidP="00CC29B0">
      <w:pPr>
        <w:spacing w:before="100" w:beforeAutospacing="1" w:after="100" w:afterAutospacing="1"/>
        <w:jc w:val="center"/>
        <w:rPr>
          <w:rFonts w:ascii="Garamond" w:hAnsi="Garamond" w:cs="Calibri"/>
          <w:b/>
          <w:color w:val="385623"/>
          <w:sz w:val="34"/>
          <w:szCs w:val="34"/>
        </w:rPr>
      </w:pPr>
    </w:p>
    <w:p w14:paraId="6289AB29" w14:textId="77777777" w:rsidR="00CC29B0" w:rsidRPr="00D94A8B" w:rsidRDefault="00CC29B0" w:rsidP="00CC29B0">
      <w:pPr>
        <w:spacing w:before="100" w:beforeAutospacing="1" w:after="100" w:afterAutospacing="1"/>
        <w:jc w:val="center"/>
        <w:rPr>
          <w:rFonts w:ascii="Garamond" w:hAnsi="Garamond" w:cs="Calibri"/>
          <w:b/>
          <w:color w:val="385623"/>
          <w:sz w:val="34"/>
          <w:szCs w:val="34"/>
        </w:rPr>
      </w:pPr>
    </w:p>
    <w:p w14:paraId="6289AB2A" w14:textId="77777777" w:rsidR="00CC29B0" w:rsidRPr="00D94A8B" w:rsidRDefault="00CC29B0" w:rsidP="00CC29B0">
      <w:pPr>
        <w:spacing w:before="100" w:beforeAutospacing="1" w:after="100" w:afterAutospacing="1"/>
        <w:jc w:val="center"/>
        <w:rPr>
          <w:rFonts w:ascii="Garamond" w:hAnsi="Garamond" w:cs="Calibri"/>
          <w:b/>
          <w:color w:val="385623"/>
          <w:sz w:val="34"/>
          <w:szCs w:val="34"/>
        </w:rPr>
      </w:pPr>
    </w:p>
    <w:p w14:paraId="6289AB2B" w14:textId="77777777" w:rsidR="00CC29B0" w:rsidRPr="00D94A8B" w:rsidRDefault="00CC29B0" w:rsidP="00CC29B0">
      <w:pPr>
        <w:spacing w:before="100" w:beforeAutospacing="1" w:after="100" w:afterAutospacing="1"/>
        <w:jc w:val="center"/>
        <w:rPr>
          <w:rFonts w:ascii="Calibri Light" w:hAnsi="Calibri Light" w:cs="Calibri Light"/>
          <w:b/>
          <w:color w:val="385623"/>
          <w:sz w:val="34"/>
          <w:szCs w:val="34"/>
        </w:rPr>
      </w:pPr>
      <w:r w:rsidRPr="00D94A8B">
        <w:rPr>
          <w:rFonts w:ascii="Calibri Light" w:hAnsi="Calibri Light" w:cs="Calibri Light"/>
          <w:b/>
          <w:color w:val="385623"/>
          <w:sz w:val="34"/>
          <w:szCs w:val="34"/>
        </w:rPr>
        <w:t>ĪPAŠI AIZSARGĀJAMĀS DABAS TERITORIJAS</w:t>
      </w:r>
    </w:p>
    <w:p w14:paraId="6289AB2C" w14:textId="77777777" w:rsidR="00CC29B0" w:rsidRPr="00D94A8B" w:rsidRDefault="00CC29B0" w:rsidP="00CC29B0">
      <w:pPr>
        <w:spacing w:before="100" w:beforeAutospacing="1" w:after="100" w:afterAutospacing="1"/>
        <w:jc w:val="center"/>
        <w:rPr>
          <w:rFonts w:ascii="Calibri Light" w:hAnsi="Calibri Light" w:cs="Calibri Light"/>
          <w:b/>
          <w:color w:val="385623"/>
          <w:sz w:val="50"/>
          <w:szCs w:val="50"/>
        </w:rPr>
      </w:pPr>
      <w:r w:rsidRPr="00D94A8B">
        <w:rPr>
          <w:rFonts w:ascii="Calibri Light" w:hAnsi="Calibri Light" w:cs="Calibri Light"/>
          <w:b/>
          <w:color w:val="385623"/>
          <w:sz w:val="50"/>
          <w:szCs w:val="50"/>
        </w:rPr>
        <w:t>Ķemeru Nacionālā parka</w:t>
      </w:r>
    </w:p>
    <w:p w14:paraId="6289AB2D" w14:textId="77777777" w:rsidR="00CC29B0" w:rsidRPr="00D94A8B" w:rsidRDefault="00CC29B0" w:rsidP="00CC29B0">
      <w:pPr>
        <w:spacing w:before="100" w:beforeAutospacing="1" w:after="100" w:afterAutospacing="1"/>
        <w:jc w:val="center"/>
        <w:rPr>
          <w:rFonts w:ascii="Calibri Light" w:hAnsi="Calibri Light" w:cs="Calibri Light"/>
          <w:b/>
          <w:color w:val="385623"/>
          <w:sz w:val="48"/>
          <w:szCs w:val="48"/>
        </w:rPr>
      </w:pPr>
      <w:r w:rsidRPr="00D94A8B">
        <w:rPr>
          <w:rFonts w:ascii="Calibri Light" w:hAnsi="Calibri Light" w:cs="Calibri Light"/>
          <w:b/>
          <w:color w:val="385623"/>
          <w:sz w:val="48"/>
          <w:szCs w:val="48"/>
        </w:rPr>
        <w:t>dabas aizsardzības plāns</w:t>
      </w:r>
    </w:p>
    <w:p w14:paraId="6289AB2E" w14:textId="77777777" w:rsidR="00CC29B0" w:rsidRPr="00D94A8B" w:rsidRDefault="00CC29B0" w:rsidP="00CC29B0">
      <w:pPr>
        <w:spacing w:before="100" w:beforeAutospacing="1" w:after="100" w:afterAutospacing="1"/>
        <w:ind w:left="-851"/>
        <w:jc w:val="center"/>
        <w:rPr>
          <w:rFonts w:ascii="Garamond" w:hAnsi="Garamond" w:cs="Calibri"/>
          <w:b/>
          <w:color w:val="385623"/>
          <w:sz w:val="48"/>
          <w:szCs w:val="48"/>
        </w:rPr>
      </w:pPr>
      <w:r w:rsidRPr="00D94A8B">
        <w:rPr>
          <w:rFonts w:ascii="Garamond" w:eastAsia="Calibri" w:hAnsi="Garamond"/>
          <w:noProof/>
          <w:color w:val="385623"/>
        </w:rPr>
        <w:drawing>
          <wp:inline distT="0" distB="0" distL="0" distR="0" wp14:anchorId="6289D7DB" wp14:editId="11D3EADC">
            <wp:extent cx="6527800" cy="3675380"/>
            <wp:effectExtent l="0" t="0" r="6350" b="1270"/>
            <wp:docPr id="19" name="Picture 19" descr="https://www.daba.gov.lv/upload/Image/2020/201005_KNP_no_ga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aba.gov.lv/upload/Image/2020/201005_KNP_no_gaisa.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527800" cy="3675380"/>
                    </a:xfrm>
                    <a:prstGeom prst="rect">
                      <a:avLst/>
                    </a:prstGeom>
                    <a:noFill/>
                    <a:ln>
                      <a:noFill/>
                    </a:ln>
                    <a:effectLst>
                      <a:softEdge rad="38100"/>
                    </a:effectLst>
                  </pic:spPr>
                </pic:pic>
              </a:graphicData>
            </a:graphic>
          </wp:inline>
        </w:drawing>
      </w:r>
    </w:p>
    <w:p w14:paraId="6289AB2F" w14:textId="77777777" w:rsidR="00CC29B0" w:rsidRPr="00D94A8B" w:rsidRDefault="00565CAC" w:rsidP="00CC29B0">
      <w:pPr>
        <w:spacing w:before="120"/>
        <w:jc w:val="center"/>
        <w:rPr>
          <w:rFonts w:ascii="Calibri Light" w:hAnsi="Calibri Light" w:cs="Calibri Light"/>
          <w:b/>
          <w:color w:val="385623"/>
          <w:sz w:val="28"/>
          <w:szCs w:val="36"/>
        </w:rPr>
      </w:pPr>
      <w:r w:rsidRPr="00D94A8B">
        <w:rPr>
          <w:rFonts w:ascii="Calibri Light" w:hAnsi="Calibri Light" w:cs="Calibri Light"/>
          <w:b/>
          <w:color w:val="385623"/>
          <w:sz w:val="28"/>
          <w:szCs w:val="36"/>
        </w:rPr>
        <w:t>Nacionālais</w:t>
      </w:r>
      <w:r w:rsidR="00CC29B0" w:rsidRPr="00D94A8B">
        <w:rPr>
          <w:rFonts w:ascii="Calibri Light" w:hAnsi="Calibri Light" w:cs="Calibri Light"/>
          <w:b/>
          <w:color w:val="385623"/>
          <w:sz w:val="28"/>
          <w:szCs w:val="36"/>
        </w:rPr>
        <w:t xml:space="preserve"> </w:t>
      </w:r>
      <w:r w:rsidR="005E21BC" w:rsidRPr="00D94A8B">
        <w:rPr>
          <w:rFonts w:ascii="Calibri Light" w:hAnsi="Calibri Light" w:cs="Calibri Light"/>
          <w:b/>
          <w:color w:val="385623"/>
          <w:sz w:val="28"/>
          <w:szCs w:val="36"/>
        </w:rPr>
        <w:t>parks</w:t>
      </w:r>
      <w:r w:rsidR="00CC29B0" w:rsidRPr="00D94A8B">
        <w:rPr>
          <w:rFonts w:ascii="Calibri Light" w:hAnsi="Calibri Light" w:cs="Calibri Light"/>
          <w:b/>
          <w:color w:val="385623"/>
          <w:sz w:val="28"/>
          <w:szCs w:val="36"/>
        </w:rPr>
        <w:t xml:space="preserve"> atrodas Jūrmalas </w:t>
      </w:r>
      <w:proofErr w:type="spellStart"/>
      <w:r w:rsidR="00CC29B0" w:rsidRPr="00D94A8B">
        <w:rPr>
          <w:rFonts w:ascii="Calibri Light" w:hAnsi="Calibri Light" w:cs="Calibri Light"/>
          <w:b/>
          <w:color w:val="385623"/>
          <w:sz w:val="28"/>
          <w:szCs w:val="36"/>
        </w:rPr>
        <w:t>valstspilsētā</w:t>
      </w:r>
      <w:proofErr w:type="spellEnd"/>
      <w:r w:rsidR="00CC29B0" w:rsidRPr="00D94A8B">
        <w:rPr>
          <w:rFonts w:ascii="Calibri Light" w:hAnsi="Calibri Light" w:cs="Calibri Light"/>
          <w:b/>
          <w:color w:val="385623"/>
          <w:sz w:val="28"/>
          <w:szCs w:val="36"/>
        </w:rPr>
        <w:t>, Tukuma, Jelgavas un Mārupes novados</w:t>
      </w:r>
    </w:p>
    <w:p w14:paraId="6289AB30" w14:textId="74BD7AB3" w:rsidR="00CC29B0" w:rsidRPr="00D94A8B" w:rsidRDefault="00CC29B0" w:rsidP="00CC29B0">
      <w:pPr>
        <w:spacing w:before="120"/>
        <w:jc w:val="center"/>
        <w:rPr>
          <w:rFonts w:ascii="Calibri Light" w:hAnsi="Calibri Light" w:cs="Calibri Light"/>
          <w:b/>
          <w:color w:val="385623"/>
          <w:sz w:val="32"/>
          <w:szCs w:val="32"/>
          <w:highlight w:val="yellow"/>
        </w:rPr>
      </w:pPr>
      <w:r w:rsidRPr="00D94A8B">
        <w:rPr>
          <w:rFonts w:ascii="Calibri Light" w:hAnsi="Calibri Light" w:cs="Calibri Light"/>
          <w:b/>
          <w:color w:val="385623"/>
          <w:sz w:val="28"/>
          <w:szCs w:val="32"/>
        </w:rPr>
        <w:t xml:space="preserve">Plāns izstrādāts laika posmam no </w:t>
      </w:r>
      <w:r w:rsidR="00017B9F" w:rsidRPr="00D94A8B">
        <w:rPr>
          <w:rFonts w:ascii="Calibri Light" w:hAnsi="Calibri Light" w:cs="Calibri Light"/>
          <w:b/>
          <w:color w:val="385623"/>
          <w:sz w:val="28"/>
          <w:szCs w:val="32"/>
        </w:rPr>
        <w:t>202</w:t>
      </w:r>
      <w:r w:rsidR="00017B9F">
        <w:rPr>
          <w:rFonts w:ascii="Calibri Light" w:hAnsi="Calibri Light" w:cs="Calibri Light"/>
          <w:b/>
          <w:color w:val="385623"/>
          <w:sz w:val="28"/>
          <w:szCs w:val="32"/>
        </w:rPr>
        <w:t>4</w:t>
      </w:r>
      <w:r w:rsidRPr="00D94A8B">
        <w:rPr>
          <w:rFonts w:ascii="Calibri Light" w:hAnsi="Calibri Light" w:cs="Calibri Light"/>
          <w:b/>
          <w:color w:val="385623"/>
          <w:sz w:val="28"/>
          <w:szCs w:val="32"/>
        </w:rPr>
        <w:t xml:space="preserve">. gada līdz </w:t>
      </w:r>
      <w:r w:rsidR="00017B9F" w:rsidRPr="00D94A8B">
        <w:rPr>
          <w:rFonts w:ascii="Calibri Light" w:hAnsi="Calibri Light" w:cs="Calibri Light"/>
          <w:b/>
          <w:color w:val="385623"/>
          <w:sz w:val="28"/>
          <w:szCs w:val="32"/>
        </w:rPr>
        <w:t>203</w:t>
      </w:r>
      <w:r w:rsidR="00017B9F">
        <w:rPr>
          <w:rFonts w:ascii="Calibri Light" w:hAnsi="Calibri Light" w:cs="Calibri Light"/>
          <w:b/>
          <w:color w:val="385623"/>
          <w:sz w:val="28"/>
          <w:szCs w:val="32"/>
        </w:rPr>
        <w:t>6</w:t>
      </w:r>
      <w:r w:rsidRPr="00D94A8B">
        <w:rPr>
          <w:rFonts w:ascii="Calibri Light" w:hAnsi="Calibri Light" w:cs="Calibri Light"/>
          <w:b/>
          <w:color w:val="385623"/>
          <w:sz w:val="28"/>
          <w:szCs w:val="32"/>
        </w:rPr>
        <w:t>. gadam</w:t>
      </w:r>
    </w:p>
    <w:p w14:paraId="64B17FB9" w14:textId="77777777" w:rsidR="00617A1D" w:rsidRDefault="00617A1D" w:rsidP="00CC29B0">
      <w:pPr>
        <w:spacing w:after="120"/>
        <w:jc w:val="both"/>
        <w:rPr>
          <w:rFonts w:ascii="Calibri" w:hAnsi="Calibri" w:cs="Calibri"/>
          <w:b/>
          <w:i/>
          <w:color w:val="538135" w:themeColor="accent6" w:themeShade="BF"/>
        </w:rPr>
      </w:pPr>
    </w:p>
    <w:p w14:paraId="6289AB32" w14:textId="67167C75" w:rsidR="00CC29B0" w:rsidRPr="00D94A8B" w:rsidRDefault="00CC29B0" w:rsidP="00CC29B0">
      <w:pPr>
        <w:spacing w:after="120"/>
        <w:jc w:val="both"/>
        <w:rPr>
          <w:rFonts w:ascii="Calibri" w:eastAsia="Calibri" w:hAnsi="Calibri" w:cs="Calibri"/>
          <w:b/>
        </w:rPr>
      </w:pPr>
      <w:r w:rsidRPr="00D94A8B">
        <w:rPr>
          <w:rFonts w:ascii="Calibri" w:eastAsia="Calibri" w:hAnsi="Calibri" w:cs="Calibri"/>
          <w:b/>
        </w:rPr>
        <w:t>Izstrādātājs:</w:t>
      </w:r>
    </w:p>
    <w:p w14:paraId="6289AB33"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SIA “</w:t>
      </w:r>
      <w:proofErr w:type="spellStart"/>
      <w:r w:rsidRPr="00D94A8B">
        <w:rPr>
          <w:rFonts w:ascii="Calibri" w:eastAsia="Calibri" w:hAnsi="Calibri" w:cs="Calibri"/>
        </w:rPr>
        <w:t>Enviroprojekts</w:t>
      </w:r>
      <w:proofErr w:type="spellEnd"/>
      <w:r w:rsidRPr="00D94A8B">
        <w:rPr>
          <w:rFonts w:ascii="Calibri" w:eastAsia="Calibri" w:hAnsi="Calibri" w:cs="Calibri"/>
        </w:rPr>
        <w:t>”</w:t>
      </w:r>
    </w:p>
    <w:p w14:paraId="6289AB34" w14:textId="77777777" w:rsidR="00CC29B0" w:rsidRPr="00D94A8B" w:rsidRDefault="00CC29B0" w:rsidP="00CC29B0">
      <w:pPr>
        <w:spacing w:after="120"/>
        <w:jc w:val="both"/>
        <w:rPr>
          <w:rFonts w:ascii="Garamond" w:eastAsia="Calibri" w:hAnsi="Garamond"/>
          <w:color w:val="385623"/>
        </w:rPr>
      </w:pPr>
      <w:r w:rsidRPr="00D94A8B">
        <w:rPr>
          <w:rFonts w:ascii="Calibri" w:eastAsia="Calibri" w:hAnsi="Calibri" w:cs="Calibri"/>
        </w:rPr>
        <w:t>Projekta vadītāja: Līga Blanka</w:t>
      </w:r>
      <w:r w:rsidRPr="00D94A8B">
        <w:rPr>
          <w:rFonts w:ascii="Garamond" w:eastAsia="Calibri" w:hAnsi="Garamond"/>
          <w:bCs/>
          <w:color w:val="385623"/>
        </w:rPr>
        <w:br w:type="page"/>
      </w:r>
    </w:p>
    <w:p w14:paraId="6289AB35" w14:textId="77777777" w:rsidR="00CC29B0" w:rsidRPr="00D94A8B" w:rsidRDefault="00CC29B0" w:rsidP="00CC29B0">
      <w:pPr>
        <w:spacing w:before="100" w:beforeAutospacing="1" w:after="100" w:afterAutospacing="1"/>
        <w:jc w:val="both"/>
        <w:rPr>
          <w:rFonts w:ascii="Garamond" w:hAnsi="Garamond" w:cs="Calibri"/>
          <w:b/>
          <w:color w:val="385623"/>
        </w:rPr>
        <w:sectPr w:rsidR="00CC29B0" w:rsidRPr="00D94A8B" w:rsidSect="0050151A">
          <w:footerReference w:type="default" r:id="rId16"/>
          <w:footerReference w:type="first" r:id="rId17"/>
          <w:pgSz w:w="11906" w:h="16838" w:code="9"/>
          <w:pgMar w:top="284" w:right="1276" w:bottom="1276" w:left="1701" w:header="709" w:footer="709" w:gutter="0"/>
          <w:cols w:space="708"/>
          <w:titlePg/>
          <w:docGrid w:linePitch="360"/>
        </w:sectPr>
      </w:pPr>
    </w:p>
    <w:p w14:paraId="6289AB36" w14:textId="77777777" w:rsidR="00CC29B0" w:rsidRPr="00D94A8B" w:rsidRDefault="00CC29B0" w:rsidP="00CC29B0">
      <w:pPr>
        <w:spacing w:before="100" w:beforeAutospacing="1" w:after="100" w:afterAutospacing="1"/>
        <w:jc w:val="both"/>
        <w:rPr>
          <w:rFonts w:ascii="Calibri" w:hAnsi="Calibri" w:cs="Calibri"/>
          <w:b/>
          <w:color w:val="385623"/>
        </w:rPr>
      </w:pPr>
      <w:r w:rsidRPr="00D94A8B">
        <w:rPr>
          <w:rFonts w:ascii="Calibri" w:hAnsi="Calibri" w:cs="Calibri"/>
          <w:b/>
          <w:color w:val="385623"/>
        </w:rPr>
        <w:lastRenderedPageBreak/>
        <w:t>Plāna izstrādē iesaistītie eksperti un speciālisti:</w:t>
      </w:r>
    </w:p>
    <w:p w14:paraId="6289AB37"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Plāna vadītāja – </w:t>
      </w:r>
      <w:r w:rsidRPr="00D94A8B">
        <w:rPr>
          <w:rFonts w:ascii="Calibri" w:eastAsia="Calibri" w:hAnsi="Calibri" w:cs="Calibri"/>
          <w:b/>
        </w:rPr>
        <w:t>Līga Blanka;</w:t>
      </w:r>
    </w:p>
    <w:p w14:paraId="6289AB38" w14:textId="77777777" w:rsidR="00CC29B0" w:rsidRPr="00D94A8B" w:rsidRDefault="00CC29B0" w:rsidP="00CC29B0">
      <w:pPr>
        <w:spacing w:after="120"/>
        <w:jc w:val="both"/>
        <w:rPr>
          <w:rFonts w:ascii="Calibri" w:eastAsia="Calibri" w:hAnsi="Calibri" w:cs="Calibri"/>
          <w:b/>
        </w:rPr>
      </w:pPr>
      <w:proofErr w:type="spellStart"/>
      <w:r w:rsidRPr="00D94A8B">
        <w:rPr>
          <w:rFonts w:ascii="Calibri" w:eastAsia="Calibri" w:hAnsi="Calibri" w:cs="Calibri"/>
        </w:rPr>
        <w:t>Ornitofauna</w:t>
      </w:r>
      <w:proofErr w:type="spellEnd"/>
      <w:r w:rsidRPr="00D94A8B">
        <w:rPr>
          <w:rFonts w:ascii="Calibri" w:eastAsia="Calibri" w:hAnsi="Calibri" w:cs="Calibri"/>
        </w:rPr>
        <w:t xml:space="preserve"> - </w:t>
      </w:r>
      <w:r w:rsidRPr="00D94A8B">
        <w:rPr>
          <w:rFonts w:ascii="Calibri" w:eastAsia="Calibri" w:hAnsi="Calibri" w:cs="Calibri"/>
          <w:b/>
        </w:rPr>
        <w:t>Kārlis Millers;</w:t>
      </w:r>
    </w:p>
    <w:p w14:paraId="6289AB39" w14:textId="77777777" w:rsidR="00CC29B0" w:rsidRPr="00D94A8B" w:rsidRDefault="00CC29B0" w:rsidP="00CC29B0">
      <w:pPr>
        <w:spacing w:after="120"/>
        <w:jc w:val="both"/>
        <w:rPr>
          <w:rFonts w:ascii="Calibri" w:eastAsia="Calibri" w:hAnsi="Calibri" w:cs="Calibri"/>
          <w:b/>
        </w:rPr>
      </w:pPr>
      <w:r w:rsidRPr="00D94A8B">
        <w:rPr>
          <w:rFonts w:ascii="Calibri" w:eastAsia="Calibri" w:hAnsi="Calibri" w:cs="Calibri"/>
        </w:rPr>
        <w:t xml:space="preserve">Zīdītāji - </w:t>
      </w:r>
      <w:r w:rsidRPr="00D94A8B">
        <w:rPr>
          <w:rFonts w:ascii="Calibri" w:eastAsia="Calibri" w:hAnsi="Calibri" w:cs="Calibri"/>
          <w:b/>
        </w:rPr>
        <w:t>Līga Mihailova;</w:t>
      </w:r>
    </w:p>
    <w:p w14:paraId="6289AB3A"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Sikspārņi - </w:t>
      </w:r>
      <w:r w:rsidRPr="00D94A8B">
        <w:rPr>
          <w:rFonts w:ascii="Calibri" w:eastAsia="Calibri" w:hAnsi="Calibri" w:cs="Calibri"/>
          <w:b/>
        </w:rPr>
        <w:t>Gunārs Pētersons;</w:t>
      </w:r>
    </w:p>
    <w:p w14:paraId="6289AB3B" w14:textId="77777777" w:rsidR="00CC29B0" w:rsidRPr="00D94A8B" w:rsidRDefault="00CC29B0" w:rsidP="00CC29B0">
      <w:pPr>
        <w:spacing w:after="120"/>
        <w:jc w:val="both"/>
        <w:rPr>
          <w:rFonts w:ascii="Calibri" w:eastAsia="Calibri" w:hAnsi="Calibri" w:cs="Calibri"/>
          <w:b/>
        </w:rPr>
      </w:pPr>
      <w:r w:rsidRPr="00D94A8B">
        <w:rPr>
          <w:rFonts w:ascii="Calibri" w:eastAsia="Calibri" w:hAnsi="Calibri" w:cs="Calibri"/>
        </w:rPr>
        <w:t xml:space="preserve">Rāpuļi un abinieki - </w:t>
      </w:r>
      <w:r w:rsidRPr="00D94A8B">
        <w:rPr>
          <w:rFonts w:ascii="Calibri" w:eastAsia="Calibri" w:hAnsi="Calibri" w:cs="Calibri"/>
          <w:b/>
        </w:rPr>
        <w:t xml:space="preserve">Andris </w:t>
      </w:r>
      <w:proofErr w:type="spellStart"/>
      <w:r w:rsidRPr="00D94A8B">
        <w:rPr>
          <w:rFonts w:ascii="Calibri" w:eastAsia="Calibri" w:hAnsi="Calibri" w:cs="Calibri"/>
          <w:b/>
        </w:rPr>
        <w:t>Čeirāns</w:t>
      </w:r>
      <w:proofErr w:type="spellEnd"/>
      <w:r w:rsidRPr="00D94A8B">
        <w:rPr>
          <w:rFonts w:ascii="Calibri" w:eastAsia="Calibri" w:hAnsi="Calibri" w:cs="Calibri"/>
          <w:b/>
        </w:rPr>
        <w:t>;</w:t>
      </w:r>
    </w:p>
    <w:p w14:paraId="6289AB3C" w14:textId="77777777" w:rsidR="00CC29B0" w:rsidRPr="00D94A8B" w:rsidRDefault="00CC29B0" w:rsidP="00CC29B0">
      <w:pPr>
        <w:spacing w:after="120"/>
        <w:jc w:val="both"/>
        <w:rPr>
          <w:rFonts w:ascii="Calibri" w:eastAsia="Calibri" w:hAnsi="Calibri" w:cs="Calibri"/>
          <w:b/>
        </w:rPr>
      </w:pPr>
      <w:proofErr w:type="spellStart"/>
      <w:r w:rsidRPr="00D94A8B">
        <w:rPr>
          <w:rFonts w:ascii="Calibri" w:eastAsia="Calibri" w:hAnsi="Calibri" w:cs="Calibri"/>
        </w:rPr>
        <w:t>Ihtiofauna</w:t>
      </w:r>
      <w:proofErr w:type="spellEnd"/>
      <w:r w:rsidRPr="00D94A8B">
        <w:rPr>
          <w:rFonts w:ascii="Calibri" w:eastAsia="Calibri" w:hAnsi="Calibri" w:cs="Calibri"/>
        </w:rPr>
        <w:t xml:space="preserve"> – </w:t>
      </w:r>
      <w:r w:rsidRPr="00D94A8B">
        <w:rPr>
          <w:rFonts w:ascii="Calibri" w:eastAsia="Calibri" w:hAnsi="Calibri" w:cs="Calibri"/>
          <w:b/>
        </w:rPr>
        <w:t>Ēriks Aleksejevs;</w:t>
      </w:r>
    </w:p>
    <w:p w14:paraId="6289AB3D" w14:textId="77777777" w:rsidR="00CC29B0" w:rsidRPr="00D94A8B" w:rsidRDefault="00CC29B0" w:rsidP="00CC29B0">
      <w:pPr>
        <w:spacing w:after="120"/>
        <w:jc w:val="both"/>
        <w:rPr>
          <w:rFonts w:ascii="Calibri" w:eastAsia="Calibri" w:hAnsi="Calibri" w:cs="Calibri"/>
          <w:b/>
        </w:rPr>
      </w:pPr>
      <w:r w:rsidRPr="00D94A8B">
        <w:rPr>
          <w:rFonts w:ascii="Calibri" w:eastAsia="Calibri" w:hAnsi="Calibri" w:cs="Calibri"/>
        </w:rPr>
        <w:t xml:space="preserve">Bezmugurkaulnieki - </w:t>
      </w:r>
      <w:r w:rsidRPr="00D94A8B">
        <w:rPr>
          <w:rFonts w:ascii="Calibri" w:eastAsia="Calibri" w:hAnsi="Calibri" w:cs="Calibri"/>
          <w:b/>
        </w:rPr>
        <w:t xml:space="preserve">Voldemārs </w:t>
      </w:r>
      <w:proofErr w:type="spellStart"/>
      <w:r w:rsidRPr="00D94A8B">
        <w:rPr>
          <w:rFonts w:ascii="Calibri" w:eastAsia="Calibri" w:hAnsi="Calibri" w:cs="Calibri"/>
          <w:b/>
        </w:rPr>
        <w:t>Spuņģis</w:t>
      </w:r>
      <w:proofErr w:type="spellEnd"/>
      <w:r w:rsidRPr="00D94A8B">
        <w:rPr>
          <w:rFonts w:ascii="Calibri" w:eastAsia="Calibri" w:hAnsi="Calibri" w:cs="Calibri"/>
          <w:b/>
        </w:rPr>
        <w:t>;</w:t>
      </w:r>
    </w:p>
    <w:p w14:paraId="6289AB3E" w14:textId="77777777" w:rsidR="00CC29B0" w:rsidRPr="00D94A8B" w:rsidRDefault="00CC29B0" w:rsidP="00CC29B0">
      <w:pPr>
        <w:spacing w:after="120"/>
        <w:jc w:val="both"/>
        <w:rPr>
          <w:rFonts w:ascii="Calibri" w:eastAsia="Calibri" w:hAnsi="Calibri" w:cs="Calibri"/>
          <w:b/>
        </w:rPr>
      </w:pPr>
      <w:proofErr w:type="spellStart"/>
      <w:r w:rsidRPr="00D94A8B">
        <w:rPr>
          <w:rFonts w:ascii="Calibri" w:eastAsia="Calibri" w:hAnsi="Calibri" w:cs="Calibri"/>
        </w:rPr>
        <w:t>Vaskulārie</w:t>
      </w:r>
      <w:proofErr w:type="spellEnd"/>
      <w:r w:rsidRPr="00D94A8B">
        <w:rPr>
          <w:rFonts w:ascii="Calibri" w:eastAsia="Calibri" w:hAnsi="Calibri" w:cs="Calibri"/>
        </w:rPr>
        <w:t xml:space="preserve"> augi, purvu un zālāju biotopi - </w:t>
      </w:r>
      <w:r w:rsidRPr="00D94A8B">
        <w:rPr>
          <w:rFonts w:ascii="Calibri" w:eastAsia="Calibri" w:hAnsi="Calibri" w:cs="Calibri"/>
          <w:b/>
        </w:rPr>
        <w:t>Agnese Priede;</w:t>
      </w:r>
    </w:p>
    <w:p w14:paraId="6289AB3F"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Ķērpji - </w:t>
      </w:r>
      <w:r w:rsidRPr="00D94A8B">
        <w:rPr>
          <w:rFonts w:ascii="Calibri" w:eastAsia="Calibri" w:hAnsi="Calibri" w:cs="Calibri"/>
          <w:b/>
        </w:rPr>
        <w:t xml:space="preserve">Rolands </w:t>
      </w:r>
      <w:proofErr w:type="spellStart"/>
      <w:r w:rsidRPr="00D94A8B">
        <w:rPr>
          <w:rFonts w:ascii="Calibri" w:eastAsia="Calibri" w:hAnsi="Calibri" w:cs="Calibri"/>
          <w:b/>
        </w:rPr>
        <w:t>Moisejevs</w:t>
      </w:r>
      <w:proofErr w:type="spellEnd"/>
      <w:r w:rsidRPr="00D94A8B">
        <w:rPr>
          <w:rFonts w:ascii="Calibri" w:eastAsia="Calibri" w:hAnsi="Calibri" w:cs="Calibri"/>
          <w:b/>
        </w:rPr>
        <w:t>;</w:t>
      </w:r>
    </w:p>
    <w:p w14:paraId="6289AB40"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Mežu un virsāju biotopi - </w:t>
      </w:r>
      <w:r w:rsidRPr="00D94A8B">
        <w:rPr>
          <w:rFonts w:ascii="Calibri" w:eastAsia="Calibri" w:hAnsi="Calibri" w:cs="Calibri"/>
          <w:b/>
        </w:rPr>
        <w:t xml:space="preserve">Egita </w:t>
      </w:r>
      <w:proofErr w:type="spellStart"/>
      <w:r w:rsidRPr="00D94A8B">
        <w:rPr>
          <w:rFonts w:ascii="Calibri" w:eastAsia="Calibri" w:hAnsi="Calibri" w:cs="Calibri"/>
          <w:b/>
        </w:rPr>
        <w:t>Grolle</w:t>
      </w:r>
      <w:proofErr w:type="spellEnd"/>
      <w:r w:rsidRPr="00D94A8B">
        <w:rPr>
          <w:rFonts w:ascii="Calibri" w:eastAsia="Calibri" w:hAnsi="Calibri" w:cs="Calibri"/>
          <w:b/>
        </w:rPr>
        <w:t>;</w:t>
      </w:r>
    </w:p>
    <w:p w14:paraId="6289AB41"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Stāvošu un tekošu saldūdeņu biotopi - </w:t>
      </w:r>
      <w:r w:rsidRPr="00D94A8B">
        <w:rPr>
          <w:rFonts w:ascii="Calibri" w:eastAsia="Calibri" w:hAnsi="Calibri" w:cs="Calibri"/>
          <w:b/>
        </w:rPr>
        <w:t xml:space="preserve">Laura Grīnberga </w:t>
      </w:r>
      <w:r w:rsidRPr="00D94A8B">
        <w:rPr>
          <w:rFonts w:ascii="Calibri" w:eastAsia="Calibri" w:hAnsi="Calibri" w:cs="Calibri"/>
        </w:rPr>
        <w:t>(stāvoši)</w:t>
      </w:r>
      <w:r w:rsidRPr="00D94A8B">
        <w:rPr>
          <w:rFonts w:ascii="Calibri" w:eastAsia="Calibri" w:hAnsi="Calibri" w:cs="Calibri"/>
          <w:b/>
        </w:rPr>
        <w:t xml:space="preserve">, Linda </w:t>
      </w:r>
      <w:proofErr w:type="spellStart"/>
      <w:r w:rsidRPr="00D94A8B">
        <w:rPr>
          <w:rFonts w:ascii="Calibri" w:eastAsia="Calibri" w:hAnsi="Calibri" w:cs="Calibri"/>
          <w:b/>
        </w:rPr>
        <w:t>Uzule</w:t>
      </w:r>
      <w:proofErr w:type="spellEnd"/>
      <w:r w:rsidRPr="00D94A8B">
        <w:rPr>
          <w:rFonts w:ascii="Calibri" w:eastAsia="Calibri" w:hAnsi="Calibri" w:cs="Calibri"/>
          <w:b/>
        </w:rPr>
        <w:t xml:space="preserve"> </w:t>
      </w:r>
      <w:r w:rsidRPr="00D94A8B">
        <w:rPr>
          <w:rFonts w:ascii="Calibri" w:eastAsia="Calibri" w:hAnsi="Calibri" w:cs="Calibri"/>
        </w:rPr>
        <w:t>(tekoši)</w:t>
      </w:r>
      <w:r w:rsidRPr="00D94A8B">
        <w:rPr>
          <w:rFonts w:ascii="Calibri" w:eastAsia="Calibri" w:hAnsi="Calibri" w:cs="Calibri"/>
          <w:b/>
        </w:rPr>
        <w:t>;</w:t>
      </w:r>
    </w:p>
    <w:p w14:paraId="6289AB42"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Tūrisms - </w:t>
      </w:r>
      <w:r w:rsidRPr="00D94A8B">
        <w:rPr>
          <w:rFonts w:ascii="Calibri" w:eastAsia="Calibri" w:hAnsi="Calibri" w:cs="Calibri"/>
          <w:b/>
        </w:rPr>
        <w:t>Māra Vilciņa;</w:t>
      </w:r>
    </w:p>
    <w:p w14:paraId="6289AB43"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Hidrologi - </w:t>
      </w:r>
      <w:r w:rsidRPr="00D94A8B">
        <w:rPr>
          <w:rFonts w:ascii="Calibri" w:eastAsia="Calibri" w:hAnsi="Calibri" w:cs="Calibri"/>
          <w:b/>
        </w:rPr>
        <w:t xml:space="preserve">Inga </w:t>
      </w:r>
      <w:proofErr w:type="spellStart"/>
      <w:r w:rsidRPr="00D94A8B">
        <w:rPr>
          <w:rFonts w:ascii="Calibri" w:eastAsia="Calibri" w:hAnsi="Calibri" w:cs="Calibri"/>
          <w:b/>
        </w:rPr>
        <w:t>Grīnfelde</w:t>
      </w:r>
      <w:proofErr w:type="spellEnd"/>
      <w:r w:rsidRPr="00D94A8B">
        <w:rPr>
          <w:rFonts w:ascii="Calibri" w:eastAsia="Calibri" w:hAnsi="Calibri" w:cs="Calibri"/>
          <w:b/>
        </w:rPr>
        <w:t xml:space="preserve">, </w:t>
      </w:r>
      <w:proofErr w:type="spellStart"/>
      <w:r w:rsidRPr="00D94A8B">
        <w:rPr>
          <w:rFonts w:ascii="Calibri" w:eastAsia="Calibri" w:hAnsi="Calibri" w:cs="Calibri"/>
          <w:b/>
        </w:rPr>
        <w:t>Jovita</w:t>
      </w:r>
      <w:proofErr w:type="spellEnd"/>
      <w:r w:rsidRPr="00D94A8B">
        <w:rPr>
          <w:rFonts w:ascii="Calibri" w:eastAsia="Calibri" w:hAnsi="Calibri" w:cs="Calibri"/>
          <w:b/>
        </w:rPr>
        <w:t xml:space="preserve"> </w:t>
      </w:r>
      <w:proofErr w:type="spellStart"/>
      <w:r w:rsidRPr="00D94A8B">
        <w:rPr>
          <w:rFonts w:ascii="Calibri" w:eastAsia="Calibri" w:hAnsi="Calibri" w:cs="Calibri"/>
          <w:b/>
        </w:rPr>
        <w:t>Pilecka-Uļčugačeva</w:t>
      </w:r>
      <w:proofErr w:type="spellEnd"/>
      <w:r w:rsidRPr="00D94A8B">
        <w:rPr>
          <w:rFonts w:ascii="Calibri" w:eastAsia="Calibri" w:hAnsi="Calibri" w:cs="Calibri"/>
          <w:b/>
        </w:rPr>
        <w:t>;</w:t>
      </w:r>
    </w:p>
    <w:p w14:paraId="6289AB44"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rPr>
        <w:t xml:space="preserve">Piekrastes biotopi - </w:t>
      </w:r>
      <w:r w:rsidRPr="00D94A8B">
        <w:rPr>
          <w:rFonts w:ascii="Calibri" w:eastAsia="Calibri" w:hAnsi="Calibri" w:cs="Calibri"/>
          <w:b/>
        </w:rPr>
        <w:t xml:space="preserve">Ieva </w:t>
      </w:r>
      <w:proofErr w:type="spellStart"/>
      <w:r w:rsidRPr="00D94A8B">
        <w:rPr>
          <w:rFonts w:ascii="Calibri" w:eastAsia="Calibri" w:hAnsi="Calibri" w:cs="Calibri"/>
          <w:b/>
        </w:rPr>
        <w:t>Rove</w:t>
      </w:r>
      <w:proofErr w:type="spellEnd"/>
      <w:r w:rsidRPr="00D94A8B">
        <w:rPr>
          <w:rFonts w:ascii="Calibri" w:eastAsia="Calibri" w:hAnsi="Calibri" w:cs="Calibri"/>
          <w:b/>
        </w:rPr>
        <w:t>;</w:t>
      </w:r>
    </w:p>
    <w:p w14:paraId="6289AB45" w14:textId="77777777" w:rsidR="00CC29B0" w:rsidRPr="00D94A8B" w:rsidRDefault="00CC29B0" w:rsidP="00CC29B0">
      <w:pPr>
        <w:spacing w:after="120"/>
        <w:jc w:val="both"/>
        <w:rPr>
          <w:rFonts w:ascii="Calibri" w:eastAsia="Calibri" w:hAnsi="Calibri" w:cs="Calibri"/>
          <w:b/>
        </w:rPr>
      </w:pPr>
      <w:r w:rsidRPr="00D94A8B">
        <w:rPr>
          <w:rFonts w:ascii="Calibri" w:eastAsia="Calibri" w:hAnsi="Calibri" w:cs="Calibri"/>
        </w:rPr>
        <w:t xml:space="preserve">Ainavas – </w:t>
      </w:r>
      <w:r w:rsidRPr="00D94A8B">
        <w:rPr>
          <w:rFonts w:ascii="Calibri" w:eastAsia="Calibri" w:hAnsi="Calibri" w:cs="Calibri"/>
          <w:b/>
        </w:rPr>
        <w:t xml:space="preserve">Dāvis </w:t>
      </w:r>
      <w:proofErr w:type="spellStart"/>
      <w:r w:rsidRPr="00D94A8B">
        <w:rPr>
          <w:rFonts w:ascii="Calibri" w:eastAsia="Calibri" w:hAnsi="Calibri" w:cs="Calibri"/>
          <w:b/>
        </w:rPr>
        <w:t>Immurs</w:t>
      </w:r>
      <w:proofErr w:type="spellEnd"/>
      <w:r w:rsidRPr="00D94A8B">
        <w:rPr>
          <w:rFonts w:ascii="Calibri" w:eastAsia="Calibri" w:hAnsi="Calibri" w:cs="Calibri"/>
          <w:b/>
        </w:rPr>
        <w:t>;</w:t>
      </w:r>
    </w:p>
    <w:p w14:paraId="6289AB46" w14:textId="77777777" w:rsidR="00CC29B0" w:rsidRPr="00D94A8B" w:rsidRDefault="00CC29B0" w:rsidP="00CC29B0">
      <w:pPr>
        <w:spacing w:after="120"/>
        <w:jc w:val="both"/>
        <w:rPr>
          <w:rFonts w:ascii="Calibri" w:eastAsia="Calibri" w:hAnsi="Calibri" w:cs="Calibri"/>
          <w:b/>
        </w:rPr>
      </w:pPr>
      <w:r w:rsidRPr="00D94A8B">
        <w:rPr>
          <w:rFonts w:ascii="Calibri" w:eastAsia="Calibri" w:hAnsi="Calibri" w:cs="Calibri"/>
        </w:rPr>
        <w:t>Kartogrāfija un ĢIS –</w:t>
      </w:r>
      <w:r w:rsidRPr="00D94A8B">
        <w:rPr>
          <w:rFonts w:ascii="Calibri" w:eastAsia="Calibri" w:hAnsi="Calibri" w:cs="Calibri"/>
          <w:b/>
        </w:rPr>
        <w:t xml:space="preserve"> Mārtiņš Grosbahs</w:t>
      </w:r>
      <w:r w:rsidR="008B7CA8" w:rsidRPr="00D94A8B">
        <w:rPr>
          <w:rFonts w:ascii="Calibri" w:eastAsia="Calibri" w:hAnsi="Calibri" w:cs="Calibri"/>
          <w:b/>
        </w:rPr>
        <w:t>;</w:t>
      </w:r>
    </w:p>
    <w:p w14:paraId="6289AB47" w14:textId="77777777" w:rsidR="008B7CA8" w:rsidRPr="00D94A8B" w:rsidRDefault="008B7CA8" w:rsidP="00CC29B0">
      <w:pPr>
        <w:spacing w:after="120"/>
        <w:jc w:val="both"/>
        <w:rPr>
          <w:rFonts w:ascii="Calibri" w:eastAsia="Calibri" w:hAnsi="Calibri" w:cs="Calibri"/>
        </w:rPr>
      </w:pPr>
      <w:r w:rsidRPr="00D94A8B">
        <w:rPr>
          <w:rFonts w:ascii="Calibri" w:eastAsia="Calibri" w:hAnsi="Calibri" w:cs="Calibri"/>
        </w:rPr>
        <w:t xml:space="preserve">Asistente – </w:t>
      </w:r>
      <w:r w:rsidRPr="00D94A8B">
        <w:rPr>
          <w:rFonts w:ascii="Calibri" w:eastAsia="Calibri" w:hAnsi="Calibri" w:cs="Calibri"/>
          <w:b/>
        </w:rPr>
        <w:t>Ieva Anna Arāja;</w:t>
      </w:r>
    </w:p>
    <w:p w14:paraId="6289AB48" w14:textId="77777777" w:rsidR="008B7CA8" w:rsidRPr="00D94A8B" w:rsidRDefault="000A5017" w:rsidP="00CC29B0">
      <w:pPr>
        <w:spacing w:after="120"/>
        <w:jc w:val="both"/>
        <w:rPr>
          <w:rFonts w:ascii="Calibri" w:eastAsia="Calibri" w:hAnsi="Calibri" w:cs="Calibri"/>
          <w:b/>
        </w:rPr>
      </w:pPr>
      <w:r w:rsidRPr="00D94A8B">
        <w:rPr>
          <w:rFonts w:ascii="Calibri" w:eastAsia="Calibri" w:hAnsi="Calibri" w:cs="Calibri"/>
        </w:rPr>
        <w:t xml:space="preserve">Sabiedrisko attiecību speciālists, moderators – </w:t>
      </w:r>
      <w:r w:rsidRPr="00D94A8B">
        <w:rPr>
          <w:rFonts w:ascii="Calibri" w:eastAsia="Calibri" w:hAnsi="Calibri" w:cs="Calibri"/>
          <w:b/>
        </w:rPr>
        <w:t>Pēteris Blumats</w:t>
      </w:r>
    </w:p>
    <w:p w14:paraId="6289AB49" w14:textId="77777777" w:rsidR="00CC29B0" w:rsidRPr="00D94A8B" w:rsidRDefault="00CC29B0" w:rsidP="00CC29B0">
      <w:pPr>
        <w:spacing w:after="120"/>
        <w:jc w:val="both"/>
        <w:rPr>
          <w:rFonts w:ascii="Calibri" w:eastAsia="Calibri" w:hAnsi="Calibri" w:cs="Calibri"/>
          <w:b/>
        </w:rPr>
      </w:pPr>
    </w:p>
    <w:p w14:paraId="6289AB4A" w14:textId="77777777" w:rsidR="00CC29B0" w:rsidRPr="00D94A8B" w:rsidRDefault="00CC29B0" w:rsidP="00CC29B0">
      <w:pPr>
        <w:spacing w:before="100" w:beforeAutospacing="1" w:after="100" w:afterAutospacing="1"/>
        <w:jc w:val="both"/>
        <w:rPr>
          <w:rFonts w:ascii="Calibri" w:hAnsi="Calibri" w:cs="Calibri"/>
          <w:b/>
          <w:color w:val="385623"/>
        </w:rPr>
      </w:pPr>
      <w:r w:rsidRPr="00D94A8B">
        <w:rPr>
          <w:rFonts w:ascii="Calibri" w:hAnsi="Calibri" w:cs="Calibri"/>
          <w:b/>
          <w:color w:val="385623"/>
        </w:rPr>
        <w:t>Plāna izstrādes konsultatīvā grupa:</w:t>
      </w:r>
    </w:p>
    <w:p w14:paraId="6289AB4B"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Gita Strode</w:t>
      </w:r>
      <w:r w:rsidRPr="00D94A8B">
        <w:rPr>
          <w:rFonts w:ascii="Calibri" w:eastAsia="Calibri" w:hAnsi="Calibri" w:cs="Calibri"/>
        </w:rPr>
        <w:t xml:space="preserve">, Dabas aizsardzības pārvaldes Dabas aizsardzības departamenta direktore; </w:t>
      </w:r>
    </w:p>
    <w:p w14:paraId="6289AB4C"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Gundars Važa</w:t>
      </w:r>
      <w:r w:rsidRPr="00D94A8B">
        <w:rPr>
          <w:rFonts w:ascii="Calibri" w:eastAsia="Calibri" w:hAnsi="Calibri" w:cs="Calibri"/>
        </w:rPr>
        <w:t>, Tukuma novada domes priekšsēdētājs;</w:t>
      </w:r>
    </w:p>
    <w:p w14:paraId="6289AB4D"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Inga </w:t>
      </w:r>
      <w:proofErr w:type="spellStart"/>
      <w:r w:rsidRPr="00D94A8B">
        <w:rPr>
          <w:rFonts w:ascii="Calibri" w:eastAsia="Calibri" w:hAnsi="Calibri" w:cs="Calibri"/>
          <w:b/>
        </w:rPr>
        <w:t>Tramdaha</w:t>
      </w:r>
      <w:proofErr w:type="spellEnd"/>
      <w:r w:rsidRPr="00D94A8B">
        <w:rPr>
          <w:rFonts w:ascii="Calibri" w:eastAsia="Calibri" w:hAnsi="Calibri" w:cs="Calibri"/>
        </w:rPr>
        <w:t>, Tukuma novada pašvaldības teritorijas plānotāja (ar padomdevēja tiesībām);</w:t>
      </w:r>
    </w:p>
    <w:p w14:paraId="6289AB4E"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Zane Laiviņa</w:t>
      </w:r>
      <w:r w:rsidRPr="00D94A8B">
        <w:rPr>
          <w:rFonts w:ascii="Calibri" w:eastAsia="Calibri" w:hAnsi="Calibri" w:cs="Calibri"/>
        </w:rPr>
        <w:t>, Jelgavas novada pašvaldības Īpašuma pārvaldes vides speciāliste;</w:t>
      </w:r>
    </w:p>
    <w:p w14:paraId="6289AB4F"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Jekaterina </w:t>
      </w:r>
      <w:proofErr w:type="spellStart"/>
      <w:r w:rsidRPr="00D94A8B">
        <w:rPr>
          <w:rFonts w:ascii="Calibri" w:eastAsia="Calibri" w:hAnsi="Calibri" w:cs="Calibri"/>
          <w:b/>
        </w:rPr>
        <w:t>Milberga</w:t>
      </w:r>
      <w:proofErr w:type="spellEnd"/>
      <w:r w:rsidRPr="00D94A8B">
        <w:rPr>
          <w:rFonts w:ascii="Calibri" w:eastAsia="Calibri" w:hAnsi="Calibri" w:cs="Calibri"/>
        </w:rPr>
        <w:t xml:space="preserve">, Jūrmalas </w:t>
      </w:r>
      <w:proofErr w:type="spellStart"/>
      <w:r w:rsidRPr="00D94A8B">
        <w:rPr>
          <w:rFonts w:ascii="Calibri" w:eastAsia="Calibri" w:hAnsi="Calibri" w:cs="Calibri"/>
        </w:rPr>
        <w:t>valstspilsētas</w:t>
      </w:r>
      <w:proofErr w:type="spellEnd"/>
      <w:r w:rsidRPr="00D94A8B">
        <w:rPr>
          <w:rFonts w:ascii="Calibri" w:eastAsia="Calibri" w:hAnsi="Calibri" w:cs="Calibri"/>
        </w:rPr>
        <w:t xml:space="preserve"> pašvaldība, Stratēģiskās plānošanas nodaļas vadītāja;</w:t>
      </w:r>
    </w:p>
    <w:p w14:paraId="6289AB50"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Anita </w:t>
      </w:r>
      <w:proofErr w:type="spellStart"/>
      <w:r w:rsidRPr="00D94A8B">
        <w:rPr>
          <w:rFonts w:ascii="Calibri" w:eastAsia="Calibri" w:hAnsi="Calibri" w:cs="Calibri"/>
          <w:b/>
        </w:rPr>
        <w:t>Lontone</w:t>
      </w:r>
      <w:proofErr w:type="spellEnd"/>
      <w:r w:rsidRPr="00D94A8B">
        <w:rPr>
          <w:rFonts w:ascii="Calibri" w:eastAsia="Calibri" w:hAnsi="Calibri" w:cs="Calibri"/>
          <w:b/>
        </w:rPr>
        <w:t>-Ieviņa</w:t>
      </w:r>
      <w:r w:rsidRPr="00D94A8B">
        <w:rPr>
          <w:rFonts w:ascii="Calibri" w:eastAsia="Calibri" w:hAnsi="Calibri" w:cs="Calibri"/>
        </w:rPr>
        <w:t>, Mārupes novada pašvaldība, Attīstības un plānošanas nodaļas vides speciāliste;</w:t>
      </w:r>
    </w:p>
    <w:p w14:paraId="6289AB51"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Svetlana </w:t>
      </w:r>
      <w:proofErr w:type="spellStart"/>
      <w:r w:rsidRPr="00D94A8B">
        <w:rPr>
          <w:rFonts w:ascii="Calibri" w:eastAsia="Calibri" w:hAnsi="Calibri" w:cs="Calibri"/>
          <w:b/>
        </w:rPr>
        <w:t>Buraka</w:t>
      </w:r>
      <w:proofErr w:type="spellEnd"/>
      <w:r w:rsidRPr="00D94A8B">
        <w:rPr>
          <w:rFonts w:ascii="Calibri" w:eastAsia="Calibri" w:hAnsi="Calibri" w:cs="Calibri"/>
        </w:rPr>
        <w:t xml:space="preserve"> Mārupes novada pašvaldība, Attīstības un plānošanas nodaļas teritorijas plānotāja (ar padomdevēja tiesībām);</w:t>
      </w:r>
    </w:p>
    <w:p w14:paraId="6289AB52"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lastRenderedPageBreak/>
        <w:t>Māris Muižnieks</w:t>
      </w:r>
      <w:r w:rsidRPr="00D94A8B">
        <w:rPr>
          <w:rFonts w:ascii="Calibri" w:eastAsia="Calibri" w:hAnsi="Calibri" w:cs="Calibri"/>
        </w:rPr>
        <w:t>, Lauku atbalsta dienesta Lielrīgas reģionālās lauksaimniecības pārvaldes vadītāja vietnieks – Kontroles un uzraudzības daļas vadītājs;</w:t>
      </w:r>
    </w:p>
    <w:p w14:paraId="6289AB53"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Andris Veidemanis</w:t>
      </w:r>
      <w:r w:rsidRPr="00D94A8B">
        <w:rPr>
          <w:rFonts w:ascii="Calibri" w:eastAsia="Calibri" w:hAnsi="Calibri" w:cs="Calibri"/>
        </w:rPr>
        <w:t>, Valsts meža dienesta Rīgas reģionālās virsmežniecības Babītes mežniecības vecākais mežzinis;</w:t>
      </w:r>
    </w:p>
    <w:p w14:paraId="6289AB54"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Zane </w:t>
      </w:r>
      <w:proofErr w:type="spellStart"/>
      <w:r w:rsidRPr="00D94A8B">
        <w:rPr>
          <w:rFonts w:ascii="Calibri" w:eastAsia="Calibri" w:hAnsi="Calibri" w:cs="Calibri"/>
          <w:b/>
        </w:rPr>
        <w:t>Rungevica</w:t>
      </w:r>
      <w:proofErr w:type="spellEnd"/>
      <w:r w:rsidRPr="00D94A8B">
        <w:rPr>
          <w:rFonts w:ascii="Calibri" w:eastAsia="Calibri" w:hAnsi="Calibri" w:cs="Calibri"/>
        </w:rPr>
        <w:t>, Valsts meža dienesta Zemgales virsmežniecības inženieris vides aizsardzības jautājumos;</w:t>
      </w:r>
    </w:p>
    <w:p w14:paraId="6289AB55"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Ivo </w:t>
      </w:r>
      <w:proofErr w:type="spellStart"/>
      <w:r w:rsidRPr="00D94A8B">
        <w:rPr>
          <w:rFonts w:ascii="Calibri" w:eastAsia="Calibri" w:hAnsi="Calibri" w:cs="Calibri"/>
          <w:b/>
        </w:rPr>
        <w:t>Lemšs</w:t>
      </w:r>
      <w:proofErr w:type="spellEnd"/>
      <w:r w:rsidRPr="00D94A8B">
        <w:rPr>
          <w:rFonts w:ascii="Calibri" w:eastAsia="Calibri" w:hAnsi="Calibri" w:cs="Calibri"/>
        </w:rPr>
        <w:t>, Valsts vides dienesta Kurzemes reģionālās vides pārvaldes direktora vietnieks;</w:t>
      </w:r>
    </w:p>
    <w:p w14:paraId="6289AB56"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 xml:space="preserve">Jānis </w:t>
      </w:r>
      <w:proofErr w:type="spellStart"/>
      <w:r w:rsidRPr="00D94A8B">
        <w:rPr>
          <w:rFonts w:ascii="Calibri" w:eastAsia="Calibri" w:hAnsi="Calibri" w:cs="Calibri"/>
          <w:b/>
        </w:rPr>
        <w:t>Zitāns</w:t>
      </w:r>
      <w:proofErr w:type="spellEnd"/>
      <w:r w:rsidRPr="00D94A8B">
        <w:rPr>
          <w:rFonts w:ascii="Calibri" w:eastAsia="Calibri" w:hAnsi="Calibri" w:cs="Calibri"/>
        </w:rPr>
        <w:t>, A/S “Latvijas Valsts meži” Zemgales reģiona meža apsaimniekošanas plānošanas vadītājs;</w:t>
      </w:r>
    </w:p>
    <w:p w14:paraId="6289AB57"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Linda Kārkliņa</w:t>
      </w:r>
      <w:r w:rsidRPr="00D94A8B">
        <w:rPr>
          <w:rFonts w:ascii="Calibri" w:eastAsia="Calibri" w:hAnsi="Calibri" w:cs="Calibri"/>
        </w:rPr>
        <w:t>, Latvijas Investīciju un attīstības aģentūras Tūrisma departamenta Tūrisma produktu attīstības nodaļas vadošā eksperte;</w:t>
      </w:r>
    </w:p>
    <w:p w14:paraId="6289AB58"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Andis Liepa</w:t>
      </w:r>
      <w:r w:rsidRPr="00D94A8B">
        <w:rPr>
          <w:rFonts w:ascii="Calibri" w:eastAsia="Calibri" w:hAnsi="Calibri" w:cs="Calibri"/>
        </w:rPr>
        <w:t>, nodibinājuma "Ķemeru Nacionālā parka fonds" pārstāvis;</w:t>
      </w:r>
    </w:p>
    <w:p w14:paraId="6289AB59" w14:textId="77777777" w:rsidR="00CC29B0" w:rsidRPr="00D94A8B" w:rsidRDefault="00CC29B0" w:rsidP="00CC29B0">
      <w:pPr>
        <w:spacing w:after="120"/>
        <w:jc w:val="both"/>
        <w:rPr>
          <w:rFonts w:ascii="Calibri" w:eastAsia="Calibri" w:hAnsi="Calibri" w:cs="Calibri"/>
        </w:rPr>
      </w:pPr>
      <w:r w:rsidRPr="00D94A8B">
        <w:rPr>
          <w:rFonts w:ascii="Calibri" w:eastAsia="Calibri" w:hAnsi="Calibri" w:cs="Calibri"/>
          <w:b/>
        </w:rPr>
        <w:t>Aivars Petriņš</w:t>
      </w:r>
      <w:r w:rsidRPr="00D94A8B">
        <w:rPr>
          <w:rFonts w:ascii="Calibri" w:eastAsia="Calibri" w:hAnsi="Calibri" w:cs="Calibri"/>
        </w:rPr>
        <w:t>, Latvijas ornitoloģijas biedrības pārstāvis, ar padomdevēja tiesībām</w:t>
      </w:r>
    </w:p>
    <w:p w14:paraId="6289AB5A" w14:textId="77777777" w:rsidR="00CC29B0" w:rsidRPr="00D94A8B" w:rsidRDefault="00CC29B0" w:rsidP="00CC29B0">
      <w:pPr>
        <w:spacing w:after="120"/>
        <w:jc w:val="both"/>
        <w:rPr>
          <w:rFonts w:ascii="Calibri" w:eastAsia="Calibri" w:hAnsi="Calibri" w:cs="Calibri"/>
        </w:rPr>
      </w:pPr>
    </w:p>
    <w:p w14:paraId="6289AB5B" w14:textId="26F84F76" w:rsidR="00CC29B0" w:rsidRPr="00D94A8B" w:rsidRDefault="00CC29B0" w:rsidP="00CC29B0">
      <w:pPr>
        <w:spacing w:after="120"/>
        <w:jc w:val="both"/>
        <w:rPr>
          <w:rFonts w:ascii="Calibri" w:eastAsia="Calibri" w:hAnsi="Calibri" w:cs="Calibri"/>
          <w:i/>
        </w:rPr>
      </w:pPr>
      <w:r w:rsidRPr="00D94A8B">
        <w:rPr>
          <w:rFonts w:ascii="Calibri" w:eastAsia="Calibri" w:hAnsi="Calibri" w:cs="Calibri"/>
          <w:i/>
        </w:rPr>
        <w:t>Vāka foto autors: no D</w:t>
      </w:r>
      <w:r w:rsidR="00CE6314">
        <w:rPr>
          <w:rFonts w:ascii="Calibri" w:eastAsia="Calibri" w:hAnsi="Calibri" w:cs="Calibri"/>
          <w:i/>
        </w:rPr>
        <w:t>abas aizsardzības pārvaldes</w:t>
      </w:r>
      <w:r w:rsidRPr="00D94A8B">
        <w:rPr>
          <w:rFonts w:ascii="Calibri" w:eastAsia="Calibri" w:hAnsi="Calibri" w:cs="Calibri"/>
          <w:i/>
        </w:rPr>
        <w:t xml:space="preserve"> arhīva</w:t>
      </w:r>
    </w:p>
    <w:p w14:paraId="6289AB5C" w14:textId="77777777" w:rsidR="00CC29B0" w:rsidRPr="00D94A8B" w:rsidRDefault="00CC29B0" w:rsidP="00CC29B0">
      <w:pPr>
        <w:spacing w:after="120"/>
        <w:jc w:val="both"/>
        <w:rPr>
          <w:rFonts w:ascii="Garamond" w:hAnsi="Garamond" w:cs="Calibri"/>
          <w:color w:val="385623"/>
        </w:rPr>
      </w:pPr>
      <w:r w:rsidRPr="00D94A8B">
        <w:rPr>
          <w:rFonts w:ascii="Garamond" w:hAnsi="Garamond" w:cs="Calibri"/>
          <w:color w:val="385623"/>
        </w:rPr>
        <w:br w:type="page"/>
      </w:r>
    </w:p>
    <w:p w14:paraId="6289AB5D" w14:textId="77777777" w:rsidR="00CC29B0" w:rsidRPr="00D94A8B" w:rsidRDefault="00CC29B0" w:rsidP="00CC29B0">
      <w:pPr>
        <w:jc w:val="both"/>
        <w:rPr>
          <w:rFonts w:ascii="Garamond" w:hAnsi="Garamond" w:cs="Calibri"/>
          <w:color w:val="385623"/>
        </w:rPr>
      </w:pPr>
    </w:p>
    <w:bookmarkStart w:id="0" w:name="_Toc36108610" w:displacedByCustomXml="next"/>
    <w:sdt>
      <w:sdtPr>
        <w:rPr>
          <w:rFonts w:asciiTheme="minorHAnsi" w:eastAsiaTheme="minorHAnsi" w:hAnsiTheme="minorHAnsi" w:cstheme="minorBidi"/>
          <w:sz w:val="22"/>
          <w:szCs w:val="22"/>
          <w:lang w:eastAsia="en-US"/>
        </w:rPr>
        <w:id w:val="1683547069"/>
        <w:docPartObj>
          <w:docPartGallery w:val="Table of Contents"/>
          <w:docPartUnique/>
        </w:docPartObj>
      </w:sdtPr>
      <w:sdtEndPr/>
      <w:sdtContent>
        <w:p w14:paraId="6289AB5E" w14:textId="77777777" w:rsidR="00CC29B0" w:rsidRPr="00D94A8B" w:rsidRDefault="00CC29B0" w:rsidP="7FE597AE">
          <w:pPr>
            <w:keepNext/>
            <w:keepLines/>
            <w:spacing w:before="240"/>
            <w:jc w:val="both"/>
            <w:rPr>
              <w:rFonts w:ascii="Calibri" w:hAnsi="Calibri" w:cs="Calibri"/>
              <w:b/>
              <w:bCs/>
              <w:sz w:val="28"/>
              <w:szCs w:val="28"/>
            </w:rPr>
          </w:pPr>
          <w:r w:rsidRPr="7FE597AE">
            <w:rPr>
              <w:rFonts w:ascii="Calibri" w:hAnsi="Calibri" w:cs="Calibri"/>
              <w:b/>
              <w:bCs/>
              <w:sz w:val="28"/>
              <w:szCs w:val="28"/>
            </w:rPr>
            <w:t>Saturs</w:t>
          </w:r>
        </w:p>
        <w:p w14:paraId="6289AB5F" w14:textId="308789C6" w:rsidR="000E510E" w:rsidRPr="00D94A8B" w:rsidRDefault="001029D7" w:rsidP="7FE597AE">
          <w:pPr>
            <w:pStyle w:val="Saturs1"/>
            <w:tabs>
              <w:tab w:val="right" w:leader="dot" w:pos="9345"/>
            </w:tabs>
            <w:rPr>
              <w:rStyle w:val="Hipersaite"/>
              <w:noProof/>
              <w:lang w:eastAsia="lv-LV"/>
            </w:rPr>
          </w:pPr>
          <w:r>
            <w:fldChar w:fldCharType="begin"/>
          </w:r>
          <w:r w:rsidR="00CC29B0">
            <w:instrText>TOC \o "1-3" \z \u \h</w:instrText>
          </w:r>
          <w:r>
            <w:fldChar w:fldCharType="separate"/>
          </w:r>
          <w:hyperlink w:anchor="_Toc2145199009">
            <w:r w:rsidR="7FE597AE" w:rsidRPr="7FE597AE">
              <w:rPr>
                <w:rStyle w:val="Hipersaite"/>
              </w:rPr>
              <w:t>Kopsavilkums</w:t>
            </w:r>
            <w:r w:rsidR="00CC29B0">
              <w:tab/>
            </w:r>
            <w:r w:rsidR="00CC29B0">
              <w:fldChar w:fldCharType="begin"/>
            </w:r>
            <w:r w:rsidR="00CC29B0">
              <w:instrText>PAGEREF _Toc2145199009 \h</w:instrText>
            </w:r>
            <w:r w:rsidR="00CC29B0">
              <w:fldChar w:fldCharType="separate"/>
            </w:r>
            <w:r w:rsidR="7FE597AE" w:rsidRPr="7FE597AE">
              <w:rPr>
                <w:rStyle w:val="Hipersaite"/>
              </w:rPr>
              <w:t>5</w:t>
            </w:r>
            <w:r w:rsidR="00CC29B0">
              <w:fldChar w:fldCharType="end"/>
            </w:r>
          </w:hyperlink>
        </w:p>
        <w:p w14:paraId="6289AB60" w14:textId="65A73CFC" w:rsidR="000E510E" w:rsidRPr="00D94A8B" w:rsidRDefault="001029D7" w:rsidP="7FE597AE">
          <w:pPr>
            <w:pStyle w:val="Saturs1"/>
            <w:tabs>
              <w:tab w:val="left" w:pos="435"/>
              <w:tab w:val="right" w:leader="dot" w:pos="9345"/>
            </w:tabs>
            <w:rPr>
              <w:rStyle w:val="Hipersaite"/>
              <w:noProof/>
              <w:lang w:eastAsia="lv-LV"/>
            </w:rPr>
          </w:pPr>
          <w:hyperlink w:anchor="_Toc1142669092">
            <w:r w:rsidR="7FE597AE" w:rsidRPr="7FE597AE">
              <w:rPr>
                <w:rStyle w:val="Hipersaite"/>
              </w:rPr>
              <w:t>1.</w:t>
            </w:r>
            <w:r>
              <w:tab/>
            </w:r>
            <w:r w:rsidR="7FE597AE" w:rsidRPr="7FE597AE">
              <w:rPr>
                <w:rStyle w:val="Hipersaite"/>
              </w:rPr>
              <w:t>daļa. ĶNP apraksts</w:t>
            </w:r>
            <w:r>
              <w:tab/>
            </w:r>
            <w:r>
              <w:fldChar w:fldCharType="begin"/>
            </w:r>
            <w:r>
              <w:instrText>PAGEREF _Toc1142669092 \h</w:instrText>
            </w:r>
            <w:r>
              <w:fldChar w:fldCharType="separate"/>
            </w:r>
            <w:r w:rsidR="7FE597AE" w:rsidRPr="7FE597AE">
              <w:rPr>
                <w:rStyle w:val="Hipersaite"/>
              </w:rPr>
              <w:t>11</w:t>
            </w:r>
            <w:r>
              <w:fldChar w:fldCharType="end"/>
            </w:r>
          </w:hyperlink>
        </w:p>
        <w:p w14:paraId="6289AB61" w14:textId="3BD9AECC" w:rsidR="000E510E" w:rsidRPr="00D94A8B" w:rsidRDefault="001029D7" w:rsidP="7FE597AE">
          <w:pPr>
            <w:pStyle w:val="Saturs2"/>
            <w:tabs>
              <w:tab w:val="left" w:pos="660"/>
              <w:tab w:val="right" w:leader="dot" w:pos="9345"/>
            </w:tabs>
            <w:rPr>
              <w:rStyle w:val="Hipersaite"/>
              <w:noProof/>
              <w:lang w:eastAsia="lv-LV"/>
            </w:rPr>
          </w:pPr>
          <w:hyperlink w:anchor="_Toc2121982998">
            <w:r w:rsidR="7FE597AE" w:rsidRPr="7FE597AE">
              <w:rPr>
                <w:rStyle w:val="Hipersaite"/>
              </w:rPr>
              <w:t>1.1</w:t>
            </w:r>
            <w:r>
              <w:tab/>
            </w:r>
            <w:r w:rsidR="7FE597AE" w:rsidRPr="7FE597AE">
              <w:rPr>
                <w:rStyle w:val="Hipersaite"/>
              </w:rPr>
              <w:t>Vispārēja informācija par Ķemeru Nacionālo parku</w:t>
            </w:r>
            <w:r>
              <w:tab/>
            </w:r>
            <w:r>
              <w:fldChar w:fldCharType="begin"/>
            </w:r>
            <w:r>
              <w:instrText>PAGEREF _Toc2121982998 \h</w:instrText>
            </w:r>
            <w:r>
              <w:fldChar w:fldCharType="separate"/>
            </w:r>
            <w:r w:rsidR="7FE597AE" w:rsidRPr="7FE597AE">
              <w:rPr>
                <w:rStyle w:val="Hipersaite"/>
              </w:rPr>
              <w:t>12</w:t>
            </w:r>
            <w:r>
              <w:fldChar w:fldCharType="end"/>
            </w:r>
          </w:hyperlink>
        </w:p>
        <w:p w14:paraId="6289AB62" w14:textId="6605B2E8" w:rsidR="000E510E" w:rsidRPr="00D94A8B" w:rsidRDefault="001029D7" w:rsidP="7FE597AE">
          <w:pPr>
            <w:pStyle w:val="Saturs3"/>
            <w:tabs>
              <w:tab w:val="clear" w:pos="9350"/>
              <w:tab w:val="left" w:pos="1095"/>
              <w:tab w:val="right" w:leader="dot" w:pos="9345"/>
            </w:tabs>
            <w:rPr>
              <w:rStyle w:val="Hipersaite"/>
              <w:noProof/>
              <w:lang w:eastAsia="lv-LV"/>
            </w:rPr>
          </w:pPr>
          <w:hyperlink w:anchor="_Toc182694754">
            <w:r w:rsidR="7FE597AE" w:rsidRPr="7FE597AE">
              <w:rPr>
                <w:rStyle w:val="Hipersaite"/>
              </w:rPr>
              <w:t>1.1.1</w:t>
            </w:r>
            <w:r>
              <w:tab/>
            </w:r>
            <w:r w:rsidR="7FE597AE" w:rsidRPr="7FE597AE">
              <w:rPr>
                <w:rStyle w:val="Hipersaite"/>
              </w:rPr>
              <w:t>Atrašanās vietas koordinātas un aizņemtā platība</w:t>
            </w:r>
            <w:r>
              <w:tab/>
            </w:r>
            <w:r>
              <w:fldChar w:fldCharType="begin"/>
            </w:r>
            <w:r>
              <w:instrText>PAGEREF _Toc182694754 \h</w:instrText>
            </w:r>
            <w:r>
              <w:fldChar w:fldCharType="separate"/>
            </w:r>
            <w:r w:rsidR="7FE597AE" w:rsidRPr="7FE597AE">
              <w:rPr>
                <w:rStyle w:val="Hipersaite"/>
              </w:rPr>
              <w:t>12</w:t>
            </w:r>
            <w:r>
              <w:fldChar w:fldCharType="end"/>
            </w:r>
          </w:hyperlink>
        </w:p>
        <w:p w14:paraId="6289AB63" w14:textId="728B1ED2" w:rsidR="000E510E" w:rsidRPr="00D94A8B" w:rsidRDefault="001029D7" w:rsidP="7FE597AE">
          <w:pPr>
            <w:pStyle w:val="Saturs3"/>
            <w:tabs>
              <w:tab w:val="clear" w:pos="9350"/>
              <w:tab w:val="left" w:pos="1095"/>
              <w:tab w:val="right" w:leader="dot" w:pos="9345"/>
            </w:tabs>
            <w:rPr>
              <w:rStyle w:val="Hipersaite"/>
              <w:noProof/>
              <w:lang w:eastAsia="lv-LV"/>
            </w:rPr>
          </w:pPr>
          <w:hyperlink w:anchor="_Toc1076177252">
            <w:r w:rsidR="7FE597AE" w:rsidRPr="7FE597AE">
              <w:rPr>
                <w:rStyle w:val="Hipersaite"/>
              </w:rPr>
              <w:t>1.1.2</w:t>
            </w:r>
            <w:r>
              <w:tab/>
            </w:r>
            <w:r w:rsidR="7FE597AE" w:rsidRPr="7FE597AE">
              <w:rPr>
                <w:rStyle w:val="Hipersaite"/>
              </w:rPr>
              <w:t>Īpaši aizsargājamās teritorijas zemes lietošanas veidu raksturojums un zemes īpašuma formu apraksts</w:t>
            </w:r>
            <w:r>
              <w:tab/>
            </w:r>
            <w:r>
              <w:fldChar w:fldCharType="begin"/>
            </w:r>
            <w:r>
              <w:instrText>PAGEREF _Toc1076177252 \h</w:instrText>
            </w:r>
            <w:r>
              <w:fldChar w:fldCharType="separate"/>
            </w:r>
            <w:r w:rsidR="7FE597AE" w:rsidRPr="7FE597AE">
              <w:rPr>
                <w:rStyle w:val="Hipersaite"/>
              </w:rPr>
              <w:t>14</w:t>
            </w:r>
            <w:r>
              <w:fldChar w:fldCharType="end"/>
            </w:r>
          </w:hyperlink>
        </w:p>
        <w:p w14:paraId="6289AB64" w14:textId="52B8EF63" w:rsidR="000E510E" w:rsidRPr="00D94A8B" w:rsidRDefault="001029D7" w:rsidP="7FE597AE">
          <w:pPr>
            <w:pStyle w:val="Saturs3"/>
            <w:tabs>
              <w:tab w:val="clear" w:pos="9350"/>
              <w:tab w:val="left" w:pos="1095"/>
              <w:tab w:val="right" w:leader="dot" w:pos="9345"/>
            </w:tabs>
            <w:rPr>
              <w:rStyle w:val="Hipersaite"/>
              <w:noProof/>
              <w:lang w:eastAsia="lv-LV"/>
            </w:rPr>
          </w:pPr>
          <w:hyperlink w:anchor="_Toc1511604787">
            <w:r w:rsidR="7FE597AE" w:rsidRPr="7FE597AE">
              <w:rPr>
                <w:rStyle w:val="Hipersaite"/>
              </w:rPr>
              <w:t>1.1.3</w:t>
            </w:r>
            <w:r>
              <w:tab/>
            </w:r>
            <w:r w:rsidR="7FE597AE" w:rsidRPr="7FE597AE">
              <w:rPr>
                <w:rStyle w:val="Hipersaite"/>
              </w:rPr>
              <w:t>Plānošanas teritorijas plānojuma prasības teritorijas izmantošanai, pašvaldību teritoriju plānojumos noteiktā esošā un plānotā (atļautā) teritorijas izmantošana</w:t>
            </w:r>
            <w:r>
              <w:tab/>
            </w:r>
            <w:r>
              <w:fldChar w:fldCharType="begin"/>
            </w:r>
            <w:r>
              <w:instrText>PAGEREF _Toc1511604787 \h</w:instrText>
            </w:r>
            <w:r>
              <w:fldChar w:fldCharType="separate"/>
            </w:r>
            <w:r w:rsidR="7FE597AE" w:rsidRPr="7FE597AE">
              <w:rPr>
                <w:rStyle w:val="Hipersaite"/>
              </w:rPr>
              <w:t>18</w:t>
            </w:r>
            <w:r>
              <w:fldChar w:fldCharType="end"/>
            </w:r>
          </w:hyperlink>
        </w:p>
        <w:p w14:paraId="6289AB65" w14:textId="20A2592F" w:rsidR="000E510E" w:rsidRPr="00D94A8B" w:rsidRDefault="001029D7" w:rsidP="7FE597AE">
          <w:pPr>
            <w:pStyle w:val="Saturs3"/>
            <w:tabs>
              <w:tab w:val="clear" w:pos="9350"/>
              <w:tab w:val="left" w:pos="1095"/>
              <w:tab w:val="right" w:leader="dot" w:pos="9345"/>
            </w:tabs>
            <w:rPr>
              <w:rStyle w:val="Hipersaite"/>
              <w:noProof/>
              <w:lang w:eastAsia="lv-LV"/>
            </w:rPr>
          </w:pPr>
          <w:hyperlink w:anchor="_Toc1664580227">
            <w:r w:rsidR="7FE597AE" w:rsidRPr="7FE597AE">
              <w:rPr>
                <w:rStyle w:val="Hipersaite"/>
              </w:rPr>
              <w:t>1.1.4</w:t>
            </w:r>
            <w:r>
              <w:tab/>
            </w:r>
            <w:r w:rsidR="7FE597AE" w:rsidRPr="7FE597AE">
              <w:rPr>
                <w:rStyle w:val="Hipersaite"/>
              </w:rPr>
              <w:t>Esošais funkcionālais zonējums</w:t>
            </w:r>
            <w:r>
              <w:tab/>
            </w:r>
            <w:r>
              <w:fldChar w:fldCharType="begin"/>
            </w:r>
            <w:r>
              <w:instrText>PAGEREF _Toc1664580227 \h</w:instrText>
            </w:r>
            <w:r>
              <w:fldChar w:fldCharType="separate"/>
            </w:r>
            <w:r w:rsidR="7FE597AE" w:rsidRPr="7FE597AE">
              <w:rPr>
                <w:rStyle w:val="Hipersaite"/>
              </w:rPr>
              <w:t>22</w:t>
            </w:r>
            <w:r>
              <w:fldChar w:fldCharType="end"/>
            </w:r>
          </w:hyperlink>
        </w:p>
        <w:p w14:paraId="6289AB66" w14:textId="265D5AA5"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66513899">
            <w:r w:rsidR="7FE597AE" w:rsidRPr="7FE597AE">
              <w:rPr>
                <w:rStyle w:val="Hipersaite"/>
              </w:rPr>
              <w:t>1.1.5</w:t>
            </w:r>
            <w:r>
              <w:tab/>
            </w:r>
            <w:r w:rsidR="7FE597AE" w:rsidRPr="7FE597AE">
              <w:rPr>
                <w:rStyle w:val="Hipersaite"/>
              </w:rPr>
              <w:t>Aizsardzības un apsaimniekošanas īsa vēsture</w:t>
            </w:r>
            <w:r>
              <w:tab/>
            </w:r>
            <w:r>
              <w:fldChar w:fldCharType="begin"/>
            </w:r>
            <w:r>
              <w:instrText>PAGEREF _Toc1366513899 \h</w:instrText>
            </w:r>
            <w:r>
              <w:fldChar w:fldCharType="separate"/>
            </w:r>
            <w:r w:rsidR="7FE597AE" w:rsidRPr="7FE597AE">
              <w:rPr>
                <w:rStyle w:val="Hipersaite"/>
              </w:rPr>
              <w:t>27</w:t>
            </w:r>
            <w:r>
              <w:fldChar w:fldCharType="end"/>
            </w:r>
          </w:hyperlink>
        </w:p>
        <w:p w14:paraId="6289AB67" w14:textId="61601F70" w:rsidR="000E510E" w:rsidRPr="00D94A8B" w:rsidRDefault="001029D7" w:rsidP="7FE597AE">
          <w:pPr>
            <w:pStyle w:val="Saturs3"/>
            <w:tabs>
              <w:tab w:val="clear" w:pos="9350"/>
              <w:tab w:val="left" w:pos="1095"/>
              <w:tab w:val="right" w:leader="dot" w:pos="9345"/>
            </w:tabs>
            <w:rPr>
              <w:rStyle w:val="Hipersaite"/>
              <w:noProof/>
              <w:lang w:eastAsia="lv-LV"/>
            </w:rPr>
          </w:pPr>
          <w:hyperlink w:anchor="_Toc108331618">
            <w:r w:rsidR="7FE597AE" w:rsidRPr="7FE597AE">
              <w:rPr>
                <w:rStyle w:val="Hipersaite"/>
              </w:rPr>
              <w:t>1.1.6</w:t>
            </w:r>
            <w:r>
              <w:tab/>
            </w:r>
            <w:r w:rsidR="7FE597AE" w:rsidRPr="7FE597AE">
              <w:rPr>
                <w:rStyle w:val="Hipersaite"/>
              </w:rPr>
              <w:t>Vēsturiskā informācija par pētījumiem ĶNP</w:t>
            </w:r>
            <w:r>
              <w:tab/>
            </w:r>
            <w:r>
              <w:fldChar w:fldCharType="begin"/>
            </w:r>
            <w:r>
              <w:instrText>PAGEREF _Toc108331618 \h</w:instrText>
            </w:r>
            <w:r>
              <w:fldChar w:fldCharType="separate"/>
            </w:r>
            <w:r w:rsidR="7FE597AE" w:rsidRPr="7FE597AE">
              <w:rPr>
                <w:rStyle w:val="Hipersaite"/>
              </w:rPr>
              <w:t>30</w:t>
            </w:r>
            <w:r>
              <w:fldChar w:fldCharType="end"/>
            </w:r>
          </w:hyperlink>
        </w:p>
        <w:p w14:paraId="6289AB68" w14:textId="5A041E03" w:rsidR="000E510E" w:rsidRPr="00D94A8B" w:rsidRDefault="001029D7" w:rsidP="7FE597AE">
          <w:pPr>
            <w:pStyle w:val="Saturs3"/>
            <w:tabs>
              <w:tab w:val="clear" w:pos="9350"/>
              <w:tab w:val="left" w:pos="1095"/>
              <w:tab w:val="right" w:leader="dot" w:pos="9345"/>
            </w:tabs>
            <w:rPr>
              <w:rStyle w:val="Hipersaite"/>
              <w:noProof/>
              <w:lang w:eastAsia="lv-LV"/>
            </w:rPr>
          </w:pPr>
          <w:hyperlink w:anchor="_Toc1136644108">
            <w:r w:rsidR="7FE597AE" w:rsidRPr="7FE597AE">
              <w:rPr>
                <w:rStyle w:val="Hipersaite"/>
              </w:rPr>
              <w:t>1.1.7</w:t>
            </w:r>
            <w:r>
              <w:tab/>
            </w:r>
            <w:r w:rsidR="7FE597AE" w:rsidRPr="7FE597AE">
              <w:rPr>
                <w:rStyle w:val="Hipersaite"/>
              </w:rPr>
              <w:t>Kultūrvēsturiskais raksturojums</w:t>
            </w:r>
            <w:r>
              <w:tab/>
            </w:r>
            <w:r>
              <w:fldChar w:fldCharType="begin"/>
            </w:r>
            <w:r>
              <w:instrText>PAGEREF _Toc1136644108 \h</w:instrText>
            </w:r>
            <w:r>
              <w:fldChar w:fldCharType="separate"/>
            </w:r>
            <w:r w:rsidR="7FE597AE" w:rsidRPr="7FE597AE">
              <w:rPr>
                <w:rStyle w:val="Hipersaite"/>
              </w:rPr>
              <w:t>44</w:t>
            </w:r>
            <w:r>
              <w:fldChar w:fldCharType="end"/>
            </w:r>
          </w:hyperlink>
        </w:p>
        <w:p w14:paraId="6289AB69" w14:textId="79990A75"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54428071">
            <w:r w:rsidR="7FE597AE" w:rsidRPr="7FE597AE">
              <w:rPr>
                <w:rStyle w:val="Hipersaite"/>
              </w:rPr>
              <w:t>1.1.8</w:t>
            </w:r>
            <w:r>
              <w:tab/>
            </w:r>
            <w:r w:rsidR="7FE597AE" w:rsidRPr="7FE597AE">
              <w:rPr>
                <w:rStyle w:val="Hipersaite"/>
              </w:rPr>
              <w:t>Valsts un pašvaldības institūciju funkcijas un atbildība aizsargājamā teritorijā</w:t>
            </w:r>
            <w:r>
              <w:tab/>
            </w:r>
            <w:r>
              <w:fldChar w:fldCharType="begin"/>
            </w:r>
            <w:r>
              <w:instrText>PAGEREF _Toc1354428071 \h</w:instrText>
            </w:r>
            <w:r>
              <w:fldChar w:fldCharType="separate"/>
            </w:r>
            <w:r w:rsidR="7FE597AE" w:rsidRPr="7FE597AE">
              <w:rPr>
                <w:rStyle w:val="Hipersaite"/>
              </w:rPr>
              <w:t>45</w:t>
            </w:r>
            <w:r>
              <w:fldChar w:fldCharType="end"/>
            </w:r>
          </w:hyperlink>
        </w:p>
        <w:p w14:paraId="6289AB6A" w14:textId="30CD53E1" w:rsidR="000E510E" w:rsidRPr="00D94A8B" w:rsidRDefault="001029D7" w:rsidP="7FE597AE">
          <w:pPr>
            <w:pStyle w:val="Saturs2"/>
            <w:tabs>
              <w:tab w:val="left" w:pos="660"/>
              <w:tab w:val="right" w:leader="dot" w:pos="9345"/>
            </w:tabs>
            <w:rPr>
              <w:rStyle w:val="Hipersaite"/>
              <w:noProof/>
              <w:lang w:eastAsia="lv-LV"/>
            </w:rPr>
          </w:pPr>
          <w:hyperlink w:anchor="_Toc446594394">
            <w:r w:rsidR="7FE597AE" w:rsidRPr="7FE597AE">
              <w:rPr>
                <w:rStyle w:val="Hipersaite"/>
              </w:rPr>
              <w:t>1.2</w:t>
            </w:r>
            <w:r>
              <w:tab/>
            </w:r>
            <w:r w:rsidR="7FE597AE" w:rsidRPr="7FE597AE">
              <w:rPr>
                <w:rStyle w:val="Hipersaite"/>
              </w:rPr>
              <w:t>Uz ĶNP attiecināmais normatīvais regulējums un attīstības plānošanas dokumenti</w:t>
            </w:r>
            <w:r>
              <w:tab/>
            </w:r>
            <w:r>
              <w:fldChar w:fldCharType="begin"/>
            </w:r>
            <w:r>
              <w:instrText>PAGEREF _Toc446594394 \h</w:instrText>
            </w:r>
            <w:r>
              <w:fldChar w:fldCharType="separate"/>
            </w:r>
            <w:r w:rsidR="7FE597AE" w:rsidRPr="7FE597AE">
              <w:rPr>
                <w:rStyle w:val="Hipersaite"/>
              </w:rPr>
              <w:t>46</w:t>
            </w:r>
            <w:r>
              <w:fldChar w:fldCharType="end"/>
            </w:r>
          </w:hyperlink>
        </w:p>
        <w:p w14:paraId="6289AB6B" w14:textId="3BFD1764" w:rsidR="000E510E" w:rsidRPr="00D94A8B" w:rsidRDefault="001029D7" w:rsidP="7FE597AE">
          <w:pPr>
            <w:pStyle w:val="Saturs3"/>
            <w:tabs>
              <w:tab w:val="clear" w:pos="9350"/>
              <w:tab w:val="left" w:pos="1095"/>
              <w:tab w:val="right" w:leader="dot" w:pos="9345"/>
            </w:tabs>
            <w:rPr>
              <w:rStyle w:val="Hipersaite"/>
              <w:noProof/>
              <w:lang w:eastAsia="lv-LV"/>
            </w:rPr>
          </w:pPr>
          <w:hyperlink w:anchor="_Toc898081391">
            <w:r w:rsidR="7FE597AE" w:rsidRPr="7FE597AE">
              <w:rPr>
                <w:rStyle w:val="Hipersaite"/>
              </w:rPr>
              <w:t>1.2.1</w:t>
            </w:r>
            <w:r>
              <w:tab/>
            </w:r>
            <w:r w:rsidR="7FE597AE" w:rsidRPr="7FE597AE">
              <w:rPr>
                <w:rStyle w:val="Hipersaite"/>
              </w:rPr>
              <w:t>Starptautiskie normatīvie akti</w:t>
            </w:r>
            <w:r>
              <w:tab/>
            </w:r>
            <w:r>
              <w:fldChar w:fldCharType="begin"/>
            </w:r>
            <w:r>
              <w:instrText>PAGEREF _Toc898081391 \h</w:instrText>
            </w:r>
            <w:r>
              <w:fldChar w:fldCharType="separate"/>
            </w:r>
            <w:r w:rsidR="7FE597AE" w:rsidRPr="7FE597AE">
              <w:rPr>
                <w:rStyle w:val="Hipersaite"/>
              </w:rPr>
              <w:t>47</w:t>
            </w:r>
            <w:r>
              <w:fldChar w:fldCharType="end"/>
            </w:r>
          </w:hyperlink>
        </w:p>
        <w:p w14:paraId="6289AB6C" w14:textId="1F32012B" w:rsidR="000E510E" w:rsidRPr="00D94A8B" w:rsidRDefault="001029D7" w:rsidP="7FE597AE">
          <w:pPr>
            <w:pStyle w:val="Saturs3"/>
            <w:tabs>
              <w:tab w:val="clear" w:pos="9350"/>
              <w:tab w:val="left" w:pos="1095"/>
              <w:tab w:val="right" w:leader="dot" w:pos="9345"/>
            </w:tabs>
            <w:rPr>
              <w:rStyle w:val="Hipersaite"/>
              <w:noProof/>
              <w:lang w:eastAsia="lv-LV"/>
            </w:rPr>
          </w:pPr>
          <w:hyperlink w:anchor="_Toc1953059174">
            <w:r w:rsidR="7FE597AE" w:rsidRPr="7FE597AE">
              <w:rPr>
                <w:rStyle w:val="Hipersaite"/>
              </w:rPr>
              <w:t>1.2.2</w:t>
            </w:r>
            <w:r>
              <w:tab/>
            </w:r>
            <w:r w:rsidR="7FE597AE" w:rsidRPr="7FE597AE">
              <w:rPr>
                <w:rStyle w:val="Hipersaite"/>
              </w:rPr>
              <w:t>Latvijas normatīvais regulējums</w:t>
            </w:r>
            <w:r>
              <w:tab/>
            </w:r>
            <w:r>
              <w:fldChar w:fldCharType="begin"/>
            </w:r>
            <w:r>
              <w:instrText>PAGEREF _Toc1953059174 \h</w:instrText>
            </w:r>
            <w:r>
              <w:fldChar w:fldCharType="separate"/>
            </w:r>
            <w:r w:rsidR="7FE597AE" w:rsidRPr="7FE597AE">
              <w:rPr>
                <w:rStyle w:val="Hipersaite"/>
              </w:rPr>
              <w:t>48</w:t>
            </w:r>
            <w:r>
              <w:fldChar w:fldCharType="end"/>
            </w:r>
          </w:hyperlink>
        </w:p>
        <w:p w14:paraId="6289AB6D" w14:textId="24140D17" w:rsidR="000E510E" w:rsidRPr="00D94A8B" w:rsidRDefault="001029D7" w:rsidP="7FE597AE">
          <w:pPr>
            <w:pStyle w:val="Saturs3"/>
            <w:tabs>
              <w:tab w:val="clear" w:pos="9350"/>
              <w:tab w:val="left" w:pos="1095"/>
              <w:tab w:val="right" w:leader="dot" w:pos="9345"/>
            </w:tabs>
            <w:rPr>
              <w:rStyle w:val="Hipersaite"/>
              <w:noProof/>
              <w:lang w:eastAsia="lv-LV"/>
            </w:rPr>
          </w:pPr>
          <w:hyperlink w:anchor="_Toc778623019">
            <w:r w:rsidR="7FE597AE" w:rsidRPr="7FE597AE">
              <w:rPr>
                <w:rStyle w:val="Hipersaite"/>
              </w:rPr>
              <w:t>1.2.3</w:t>
            </w:r>
            <w:r>
              <w:tab/>
            </w:r>
            <w:r w:rsidR="7FE597AE" w:rsidRPr="7FE597AE">
              <w:rPr>
                <w:rStyle w:val="Hipersaite"/>
              </w:rPr>
              <w:t>Vietējo pašvaldību attīstības plānošanas dokumenti</w:t>
            </w:r>
            <w:r>
              <w:tab/>
            </w:r>
            <w:r>
              <w:fldChar w:fldCharType="begin"/>
            </w:r>
            <w:r>
              <w:instrText>PAGEREF _Toc778623019 \h</w:instrText>
            </w:r>
            <w:r>
              <w:fldChar w:fldCharType="separate"/>
            </w:r>
            <w:r w:rsidR="7FE597AE" w:rsidRPr="7FE597AE">
              <w:rPr>
                <w:rStyle w:val="Hipersaite"/>
              </w:rPr>
              <w:t>57</w:t>
            </w:r>
            <w:r>
              <w:fldChar w:fldCharType="end"/>
            </w:r>
          </w:hyperlink>
        </w:p>
        <w:p w14:paraId="6289AB6E" w14:textId="1703A111" w:rsidR="000E510E" w:rsidRPr="00D94A8B" w:rsidRDefault="001029D7" w:rsidP="7FE597AE">
          <w:pPr>
            <w:pStyle w:val="Saturs1"/>
            <w:tabs>
              <w:tab w:val="left" w:pos="435"/>
              <w:tab w:val="right" w:leader="dot" w:pos="9345"/>
            </w:tabs>
            <w:rPr>
              <w:rStyle w:val="Hipersaite"/>
              <w:noProof/>
              <w:lang w:eastAsia="lv-LV"/>
            </w:rPr>
          </w:pPr>
          <w:hyperlink w:anchor="_Toc411118636">
            <w:r w:rsidR="7FE597AE" w:rsidRPr="7FE597AE">
              <w:rPr>
                <w:rStyle w:val="Hipersaite"/>
              </w:rPr>
              <w:t>2.</w:t>
            </w:r>
            <w:r>
              <w:tab/>
            </w:r>
            <w:r w:rsidR="7FE597AE" w:rsidRPr="7FE597AE">
              <w:rPr>
                <w:rStyle w:val="Hipersaite"/>
              </w:rPr>
              <w:t>daļa. Īss aizsargājamās teritorijas fiziski ģeogrāfiskais raksturojums</w:t>
            </w:r>
            <w:r>
              <w:tab/>
            </w:r>
            <w:r>
              <w:fldChar w:fldCharType="begin"/>
            </w:r>
            <w:r>
              <w:instrText>PAGEREF _Toc411118636 \h</w:instrText>
            </w:r>
            <w:r>
              <w:fldChar w:fldCharType="separate"/>
            </w:r>
            <w:r w:rsidR="7FE597AE" w:rsidRPr="7FE597AE">
              <w:rPr>
                <w:rStyle w:val="Hipersaite"/>
              </w:rPr>
              <w:t>60</w:t>
            </w:r>
            <w:r>
              <w:fldChar w:fldCharType="end"/>
            </w:r>
          </w:hyperlink>
        </w:p>
        <w:p w14:paraId="6289AB6F" w14:textId="053D106F" w:rsidR="000E510E" w:rsidRPr="00D94A8B" w:rsidRDefault="001029D7" w:rsidP="7FE597AE">
          <w:pPr>
            <w:pStyle w:val="Saturs2"/>
            <w:tabs>
              <w:tab w:val="left" w:pos="660"/>
              <w:tab w:val="right" w:leader="dot" w:pos="9345"/>
            </w:tabs>
            <w:rPr>
              <w:rStyle w:val="Hipersaite"/>
              <w:noProof/>
              <w:lang w:eastAsia="lv-LV"/>
            </w:rPr>
          </w:pPr>
          <w:hyperlink w:anchor="_Toc263894800">
            <w:r w:rsidR="7FE597AE" w:rsidRPr="7FE597AE">
              <w:rPr>
                <w:rStyle w:val="Hipersaite"/>
              </w:rPr>
              <w:t>2.1</w:t>
            </w:r>
            <w:r>
              <w:tab/>
            </w:r>
            <w:r w:rsidR="7FE597AE" w:rsidRPr="7FE597AE">
              <w:rPr>
                <w:rStyle w:val="Hipersaite"/>
              </w:rPr>
              <w:t>Klimats</w:t>
            </w:r>
            <w:r>
              <w:tab/>
            </w:r>
            <w:r>
              <w:fldChar w:fldCharType="begin"/>
            </w:r>
            <w:r>
              <w:instrText>PAGEREF _Toc263894800 \h</w:instrText>
            </w:r>
            <w:r>
              <w:fldChar w:fldCharType="separate"/>
            </w:r>
            <w:r w:rsidR="7FE597AE" w:rsidRPr="7FE597AE">
              <w:rPr>
                <w:rStyle w:val="Hipersaite"/>
              </w:rPr>
              <w:t>61</w:t>
            </w:r>
            <w:r>
              <w:fldChar w:fldCharType="end"/>
            </w:r>
          </w:hyperlink>
        </w:p>
        <w:p w14:paraId="6289AB70" w14:textId="4C0EDD9B" w:rsidR="000E510E" w:rsidRPr="00D94A8B" w:rsidRDefault="001029D7" w:rsidP="7FE597AE">
          <w:pPr>
            <w:pStyle w:val="Saturs2"/>
            <w:tabs>
              <w:tab w:val="left" w:pos="660"/>
              <w:tab w:val="right" w:leader="dot" w:pos="9345"/>
            </w:tabs>
            <w:rPr>
              <w:rStyle w:val="Hipersaite"/>
              <w:noProof/>
              <w:lang w:eastAsia="lv-LV"/>
            </w:rPr>
          </w:pPr>
          <w:hyperlink w:anchor="_Toc1188710577">
            <w:r w:rsidR="7FE597AE" w:rsidRPr="7FE597AE">
              <w:rPr>
                <w:rStyle w:val="Hipersaite"/>
              </w:rPr>
              <w:t>2.2</w:t>
            </w:r>
            <w:r>
              <w:tab/>
            </w:r>
            <w:r w:rsidR="7FE597AE" w:rsidRPr="7FE597AE">
              <w:rPr>
                <w:rStyle w:val="Hipersaite"/>
              </w:rPr>
              <w:t>Ģeoloģija un ģeomorfoloģija</w:t>
            </w:r>
            <w:r>
              <w:tab/>
            </w:r>
            <w:r>
              <w:fldChar w:fldCharType="begin"/>
            </w:r>
            <w:r>
              <w:instrText>PAGEREF _Toc1188710577 \h</w:instrText>
            </w:r>
            <w:r>
              <w:fldChar w:fldCharType="separate"/>
            </w:r>
            <w:r w:rsidR="7FE597AE" w:rsidRPr="7FE597AE">
              <w:rPr>
                <w:rStyle w:val="Hipersaite"/>
              </w:rPr>
              <w:t>61</w:t>
            </w:r>
            <w:r>
              <w:fldChar w:fldCharType="end"/>
            </w:r>
          </w:hyperlink>
        </w:p>
        <w:p w14:paraId="6289AB71" w14:textId="59EE6A0F" w:rsidR="000E510E" w:rsidRPr="00D94A8B" w:rsidRDefault="001029D7" w:rsidP="7FE597AE">
          <w:pPr>
            <w:pStyle w:val="Saturs3"/>
            <w:tabs>
              <w:tab w:val="clear" w:pos="9350"/>
              <w:tab w:val="left" w:pos="1095"/>
              <w:tab w:val="right" w:leader="dot" w:pos="9345"/>
            </w:tabs>
            <w:rPr>
              <w:rStyle w:val="Hipersaite"/>
              <w:noProof/>
              <w:lang w:eastAsia="lv-LV"/>
            </w:rPr>
          </w:pPr>
          <w:hyperlink w:anchor="_Toc1438337949">
            <w:r w:rsidR="7FE597AE" w:rsidRPr="7FE597AE">
              <w:rPr>
                <w:rStyle w:val="Hipersaite"/>
              </w:rPr>
              <w:t>2.2.1</w:t>
            </w:r>
            <w:r>
              <w:tab/>
            </w:r>
            <w:r w:rsidR="7FE597AE" w:rsidRPr="7FE597AE">
              <w:rPr>
                <w:rStyle w:val="Hipersaite"/>
              </w:rPr>
              <w:t>Stratigrāfija</w:t>
            </w:r>
            <w:r>
              <w:tab/>
            </w:r>
            <w:r>
              <w:fldChar w:fldCharType="begin"/>
            </w:r>
            <w:r>
              <w:instrText>PAGEREF _Toc1438337949 \h</w:instrText>
            </w:r>
            <w:r>
              <w:fldChar w:fldCharType="separate"/>
            </w:r>
            <w:r w:rsidR="7FE597AE" w:rsidRPr="7FE597AE">
              <w:rPr>
                <w:rStyle w:val="Hipersaite"/>
              </w:rPr>
              <w:t>62</w:t>
            </w:r>
            <w:r>
              <w:fldChar w:fldCharType="end"/>
            </w:r>
          </w:hyperlink>
        </w:p>
        <w:p w14:paraId="6289AB72" w14:textId="31BB6480" w:rsidR="000E510E" w:rsidRPr="00D94A8B" w:rsidRDefault="001029D7" w:rsidP="7FE597AE">
          <w:pPr>
            <w:pStyle w:val="Saturs3"/>
            <w:tabs>
              <w:tab w:val="clear" w:pos="9350"/>
              <w:tab w:val="left" w:pos="1095"/>
              <w:tab w:val="right" w:leader="dot" w:pos="9345"/>
            </w:tabs>
            <w:rPr>
              <w:rStyle w:val="Hipersaite"/>
              <w:noProof/>
              <w:lang w:eastAsia="lv-LV"/>
            </w:rPr>
          </w:pPr>
          <w:hyperlink w:anchor="_Toc125557724">
            <w:r w:rsidR="7FE597AE" w:rsidRPr="7FE597AE">
              <w:rPr>
                <w:rStyle w:val="Hipersaite"/>
              </w:rPr>
              <w:t>2.2.2</w:t>
            </w:r>
            <w:r>
              <w:tab/>
            </w:r>
            <w:r w:rsidR="7FE597AE" w:rsidRPr="7FE597AE">
              <w:rPr>
                <w:rStyle w:val="Hipersaite"/>
              </w:rPr>
              <w:t>Tektonika</w:t>
            </w:r>
            <w:r>
              <w:tab/>
            </w:r>
            <w:r>
              <w:fldChar w:fldCharType="begin"/>
            </w:r>
            <w:r>
              <w:instrText>PAGEREF _Toc125557724 \h</w:instrText>
            </w:r>
            <w:r>
              <w:fldChar w:fldCharType="separate"/>
            </w:r>
            <w:r w:rsidR="7FE597AE" w:rsidRPr="7FE597AE">
              <w:rPr>
                <w:rStyle w:val="Hipersaite"/>
              </w:rPr>
              <w:t>67</w:t>
            </w:r>
            <w:r>
              <w:fldChar w:fldCharType="end"/>
            </w:r>
          </w:hyperlink>
        </w:p>
        <w:p w14:paraId="6289AB73" w14:textId="690D72DE" w:rsidR="000E510E" w:rsidRPr="00D94A8B" w:rsidRDefault="001029D7" w:rsidP="7FE597AE">
          <w:pPr>
            <w:pStyle w:val="Saturs3"/>
            <w:tabs>
              <w:tab w:val="clear" w:pos="9350"/>
              <w:tab w:val="left" w:pos="1095"/>
              <w:tab w:val="right" w:leader="dot" w:pos="9345"/>
            </w:tabs>
            <w:rPr>
              <w:rStyle w:val="Hipersaite"/>
              <w:noProof/>
              <w:lang w:eastAsia="lv-LV"/>
            </w:rPr>
          </w:pPr>
          <w:hyperlink w:anchor="_Toc1274911510">
            <w:r w:rsidR="7FE597AE" w:rsidRPr="7FE597AE">
              <w:rPr>
                <w:rStyle w:val="Hipersaite"/>
              </w:rPr>
              <w:t>2.2.3</w:t>
            </w:r>
            <w:r>
              <w:tab/>
            </w:r>
            <w:r w:rsidR="7FE597AE" w:rsidRPr="7FE597AE">
              <w:rPr>
                <w:rStyle w:val="Hipersaite"/>
              </w:rPr>
              <w:t>Hidroģeoloģiskā situācija</w:t>
            </w:r>
            <w:r>
              <w:tab/>
            </w:r>
            <w:r>
              <w:fldChar w:fldCharType="begin"/>
            </w:r>
            <w:r>
              <w:instrText>PAGEREF _Toc1274911510 \h</w:instrText>
            </w:r>
            <w:r>
              <w:fldChar w:fldCharType="separate"/>
            </w:r>
            <w:r w:rsidR="7FE597AE" w:rsidRPr="7FE597AE">
              <w:rPr>
                <w:rStyle w:val="Hipersaite"/>
              </w:rPr>
              <w:t>67</w:t>
            </w:r>
            <w:r>
              <w:fldChar w:fldCharType="end"/>
            </w:r>
          </w:hyperlink>
        </w:p>
        <w:p w14:paraId="6289AB74" w14:textId="1D0EDE4F" w:rsidR="000E510E" w:rsidRPr="00D94A8B" w:rsidRDefault="001029D7" w:rsidP="7FE597AE">
          <w:pPr>
            <w:pStyle w:val="Saturs3"/>
            <w:tabs>
              <w:tab w:val="clear" w:pos="9350"/>
              <w:tab w:val="left" w:pos="1095"/>
              <w:tab w:val="right" w:leader="dot" w:pos="9345"/>
            </w:tabs>
            <w:rPr>
              <w:rStyle w:val="Hipersaite"/>
              <w:noProof/>
              <w:lang w:eastAsia="lv-LV"/>
            </w:rPr>
          </w:pPr>
          <w:hyperlink w:anchor="_Toc822324518">
            <w:r w:rsidR="7FE597AE" w:rsidRPr="7FE597AE">
              <w:rPr>
                <w:rStyle w:val="Hipersaite"/>
              </w:rPr>
              <w:t>2.2.4</w:t>
            </w:r>
            <w:r>
              <w:tab/>
            </w:r>
            <w:r w:rsidR="7FE597AE" w:rsidRPr="7FE597AE">
              <w:rPr>
                <w:rStyle w:val="Hipersaite"/>
              </w:rPr>
              <w:t>Jūras krasta erozijas procesi</w:t>
            </w:r>
            <w:r>
              <w:tab/>
            </w:r>
            <w:r>
              <w:fldChar w:fldCharType="begin"/>
            </w:r>
            <w:r>
              <w:instrText>PAGEREF _Toc822324518 \h</w:instrText>
            </w:r>
            <w:r>
              <w:fldChar w:fldCharType="separate"/>
            </w:r>
            <w:r w:rsidR="7FE597AE" w:rsidRPr="7FE597AE">
              <w:rPr>
                <w:rStyle w:val="Hipersaite"/>
              </w:rPr>
              <w:t>70</w:t>
            </w:r>
            <w:r>
              <w:fldChar w:fldCharType="end"/>
            </w:r>
          </w:hyperlink>
        </w:p>
        <w:p w14:paraId="6289AB75" w14:textId="579743AB" w:rsidR="000E510E" w:rsidRPr="00D94A8B" w:rsidRDefault="001029D7" w:rsidP="7FE597AE">
          <w:pPr>
            <w:pStyle w:val="Saturs2"/>
            <w:tabs>
              <w:tab w:val="left" w:pos="660"/>
              <w:tab w:val="right" w:leader="dot" w:pos="9345"/>
            </w:tabs>
            <w:rPr>
              <w:rStyle w:val="Hipersaite"/>
              <w:noProof/>
              <w:lang w:eastAsia="lv-LV"/>
            </w:rPr>
          </w:pPr>
          <w:hyperlink w:anchor="_Toc2006312021">
            <w:r w:rsidR="7FE597AE" w:rsidRPr="7FE597AE">
              <w:rPr>
                <w:rStyle w:val="Hipersaite"/>
              </w:rPr>
              <w:t>2.3</w:t>
            </w:r>
            <w:r>
              <w:tab/>
            </w:r>
            <w:r w:rsidR="7FE597AE" w:rsidRPr="7FE597AE">
              <w:rPr>
                <w:rStyle w:val="Hipersaite"/>
              </w:rPr>
              <w:t>Hidroloģija un ūdens kvalitāte</w:t>
            </w:r>
            <w:r>
              <w:tab/>
            </w:r>
            <w:r>
              <w:fldChar w:fldCharType="begin"/>
            </w:r>
            <w:r>
              <w:instrText>PAGEREF _Toc2006312021 \h</w:instrText>
            </w:r>
            <w:r>
              <w:fldChar w:fldCharType="separate"/>
            </w:r>
            <w:r w:rsidR="7FE597AE" w:rsidRPr="7FE597AE">
              <w:rPr>
                <w:rStyle w:val="Hipersaite"/>
              </w:rPr>
              <w:t>70</w:t>
            </w:r>
            <w:r>
              <w:fldChar w:fldCharType="end"/>
            </w:r>
          </w:hyperlink>
        </w:p>
        <w:p w14:paraId="6289AB76" w14:textId="2CD981F8" w:rsidR="000E510E" w:rsidRPr="00D94A8B" w:rsidRDefault="001029D7" w:rsidP="7FE597AE">
          <w:pPr>
            <w:pStyle w:val="Saturs3"/>
            <w:tabs>
              <w:tab w:val="clear" w:pos="9350"/>
              <w:tab w:val="left" w:pos="1095"/>
              <w:tab w:val="right" w:leader="dot" w:pos="9345"/>
            </w:tabs>
            <w:rPr>
              <w:rStyle w:val="Hipersaite"/>
              <w:noProof/>
              <w:lang w:eastAsia="lv-LV"/>
            </w:rPr>
          </w:pPr>
          <w:hyperlink w:anchor="_Toc255210552">
            <w:r w:rsidR="7FE597AE" w:rsidRPr="7FE597AE">
              <w:rPr>
                <w:rStyle w:val="Hipersaite"/>
              </w:rPr>
              <w:t>2.3.1</w:t>
            </w:r>
            <w:r>
              <w:tab/>
            </w:r>
            <w:r w:rsidR="7FE597AE" w:rsidRPr="7FE597AE">
              <w:rPr>
                <w:rStyle w:val="Hipersaite"/>
              </w:rPr>
              <w:t>ĶNP hidroloģiskais raksturojums</w:t>
            </w:r>
            <w:r>
              <w:tab/>
            </w:r>
            <w:r>
              <w:fldChar w:fldCharType="begin"/>
            </w:r>
            <w:r>
              <w:instrText>PAGEREF _Toc255210552 \h</w:instrText>
            </w:r>
            <w:r>
              <w:fldChar w:fldCharType="separate"/>
            </w:r>
            <w:r w:rsidR="7FE597AE" w:rsidRPr="7FE597AE">
              <w:rPr>
                <w:rStyle w:val="Hipersaite"/>
              </w:rPr>
              <w:t>70</w:t>
            </w:r>
            <w:r>
              <w:fldChar w:fldCharType="end"/>
            </w:r>
          </w:hyperlink>
        </w:p>
        <w:p w14:paraId="6289AB77" w14:textId="0DC1C32D" w:rsidR="000E510E" w:rsidRPr="00D94A8B" w:rsidRDefault="001029D7" w:rsidP="7FE597AE">
          <w:pPr>
            <w:pStyle w:val="Saturs3"/>
            <w:tabs>
              <w:tab w:val="clear" w:pos="9350"/>
              <w:tab w:val="left" w:pos="1095"/>
              <w:tab w:val="right" w:leader="dot" w:pos="9345"/>
            </w:tabs>
            <w:rPr>
              <w:rStyle w:val="Hipersaite"/>
              <w:noProof/>
              <w:lang w:eastAsia="lv-LV"/>
            </w:rPr>
          </w:pPr>
          <w:hyperlink w:anchor="_Toc864238210">
            <w:r w:rsidR="7FE597AE" w:rsidRPr="7FE597AE">
              <w:rPr>
                <w:rStyle w:val="Hipersaite"/>
              </w:rPr>
              <w:t>2.3.2</w:t>
            </w:r>
            <w:r>
              <w:tab/>
            </w:r>
            <w:r w:rsidR="7FE597AE" w:rsidRPr="7FE597AE">
              <w:rPr>
                <w:rStyle w:val="Hipersaite"/>
              </w:rPr>
              <w:t>Ezeri</w:t>
            </w:r>
            <w:r>
              <w:tab/>
            </w:r>
            <w:r>
              <w:fldChar w:fldCharType="begin"/>
            </w:r>
            <w:r>
              <w:instrText>PAGEREF _Toc864238210 \h</w:instrText>
            </w:r>
            <w:r>
              <w:fldChar w:fldCharType="separate"/>
            </w:r>
            <w:r w:rsidR="7FE597AE" w:rsidRPr="7FE597AE">
              <w:rPr>
                <w:rStyle w:val="Hipersaite"/>
              </w:rPr>
              <w:t>72</w:t>
            </w:r>
            <w:r>
              <w:fldChar w:fldCharType="end"/>
            </w:r>
          </w:hyperlink>
        </w:p>
        <w:p w14:paraId="6289AB78" w14:textId="4FDA52B8" w:rsidR="000E510E" w:rsidRPr="00D94A8B" w:rsidRDefault="001029D7" w:rsidP="7FE597AE">
          <w:pPr>
            <w:pStyle w:val="Saturs3"/>
            <w:tabs>
              <w:tab w:val="clear" w:pos="9350"/>
              <w:tab w:val="left" w:pos="1095"/>
              <w:tab w:val="right" w:leader="dot" w:pos="9345"/>
            </w:tabs>
            <w:rPr>
              <w:rStyle w:val="Hipersaite"/>
              <w:noProof/>
              <w:lang w:eastAsia="lv-LV"/>
            </w:rPr>
          </w:pPr>
          <w:hyperlink w:anchor="_Toc258280597">
            <w:r w:rsidR="7FE597AE" w:rsidRPr="7FE597AE">
              <w:rPr>
                <w:rStyle w:val="Hipersaite"/>
              </w:rPr>
              <w:t>2.3.3</w:t>
            </w:r>
            <w:r>
              <w:tab/>
            </w:r>
            <w:r w:rsidR="7FE597AE" w:rsidRPr="7FE597AE">
              <w:rPr>
                <w:rStyle w:val="Hipersaite"/>
              </w:rPr>
              <w:t>Upes</w:t>
            </w:r>
            <w:r>
              <w:tab/>
            </w:r>
            <w:r>
              <w:fldChar w:fldCharType="begin"/>
            </w:r>
            <w:r>
              <w:instrText>PAGEREF _Toc258280597 \h</w:instrText>
            </w:r>
            <w:r>
              <w:fldChar w:fldCharType="separate"/>
            </w:r>
            <w:r w:rsidR="7FE597AE" w:rsidRPr="7FE597AE">
              <w:rPr>
                <w:rStyle w:val="Hipersaite"/>
              </w:rPr>
              <w:t>76</w:t>
            </w:r>
            <w:r>
              <w:fldChar w:fldCharType="end"/>
            </w:r>
          </w:hyperlink>
        </w:p>
        <w:p w14:paraId="6289AB79" w14:textId="30180C77" w:rsidR="000E510E" w:rsidRPr="00D94A8B" w:rsidRDefault="001029D7" w:rsidP="7FE597AE">
          <w:pPr>
            <w:pStyle w:val="Saturs3"/>
            <w:tabs>
              <w:tab w:val="clear" w:pos="9350"/>
              <w:tab w:val="left" w:pos="1095"/>
              <w:tab w:val="right" w:leader="dot" w:pos="9345"/>
            </w:tabs>
            <w:rPr>
              <w:rStyle w:val="Hipersaite"/>
              <w:noProof/>
              <w:lang w:eastAsia="lv-LV"/>
            </w:rPr>
          </w:pPr>
          <w:hyperlink w:anchor="_Toc523004958">
            <w:r w:rsidR="7FE597AE" w:rsidRPr="7FE597AE">
              <w:rPr>
                <w:rStyle w:val="Hipersaite"/>
              </w:rPr>
              <w:t>2.3.4</w:t>
            </w:r>
            <w:r>
              <w:tab/>
            </w:r>
            <w:r w:rsidR="7FE597AE" w:rsidRPr="7FE597AE">
              <w:rPr>
                <w:rStyle w:val="Hipersaite"/>
              </w:rPr>
              <w:t>ĶNP meliorācijas tīkls</w:t>
            </w:r>
            <w:r>
              <w:tab/>
            </w:r>
            <w:r>
              <w:fldChar w:fldCharType="begin"/>
            </w:r>
            <w:r>
              <w:instrText>PAGEREF _Toc523004958 \h</w:instrText>
            </w:r>
            <w:r>
              <w:fldChar w:fldCharType="separate"/>
            </w:r>
            <w:r w:rsidR="7FE597AE" w:rsidRPr="7FE597AE">
              <w:rPr>
                <w:rStyle w:val="Hipersaite"/>
              </w:rPr>
              <w:t>77</w:t>
            </w:r>
            <w:r>
              <w:fldChar w:fldCharType="end"/>
            </w:r>
          </w:hyperlink>
        </w:p>
        <w:p w14:paraId="6289AB7A" w14:textId="35E61C2D"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41025920">
            <w:r w:rsidR="7FE597AE" w:rsidRPr="7FE597AE">
              <w:rPr>
                <w:rStyle w:val="Hipersaite"/>
              </w:rPr>
              <w:t>2.3.5</w:t>
            </w:r>
            <w:r>
              <w:tab/>
            </w:r>
            <w:r w:rsidR="7FE597AE" w:rsidRPr="7FE597AE">
              <w:rPr>
                <w:rStyle w:val="Hipersaite"/>
              </w:rPr>
              <w:t>Sēravoti</w:t>
            </w:r>
            <w:r>
              <w:tab/>
            </w:r>
            <w:r>
              <w:fldChar w:fldCharType="begin"/>
            </w:r>
            <w:r>
              <w:instrText>PAGEREF _Toc1341025920 \h</w:instrText>
            </w:r>
            <w:r>
              <w:fldChar w:fldCharType="separate"/>
            </w:r>
            <w:r w:rsidR="7FE597AE" w:rsidRPr="7FE597AE">
              <w:rPr>
                <w:rStyle w:val="Hipersaite"/>
              </w:rPr>
              <w:t>81</w:t>
            </w:r>
            <w:r>
              <w:fldChar w:fldCharType="end"/>
            </w:r>
          </w:hyperlink>
        </w:p>
        <w:p w14:paraId="6289AB7B" w14:textId="516DF42A" w:rsidR="000E510E" w:rsidRPr="00D94A8B" w:rsidRDefault="001029D7" w:rsidP="7FE597AE">
          <w:pPr>
            <w:pStyle w:val="Saturs3"/>
            <w:tabs>
              <w:tab w:val="clear" w:pos="9350"/>
              <w:tab w:val="left" w:pos="1095"/>
              <w:tab w:val="right" w:leader="dot" w:pos="9345"/>
            </w:tabs>
            <w:rPr>
              <w:rStyle w:val="Hipersaite"/>
              <w:noProof/>
              <w:lang w:eastAsia="lv-LV"/>
            </w:rPr>
          </w:pPr>
          <w:hyperlink w:anchor="_Toc1073790195">
            <w:r w:rsidR="7FE597AE" w:rsidRPr="7FE597AE">
              <w:rPr>
                <w:rStyle w:val="Hipersaite"/>
              </w:rPr>
              <w:t>2.3.6</w:t>
            </w:r>
            <w:r>
              <w:tab/>
            </w:r>
            <w:r w:rsidR="7FE597AE" w:rsidRPr="7FE597AE">
              <w:rPr>
                <w:rStyle w:val="Hipersaite"/>
              </w:rPr>
              <w:t>Virszemes ūdeņu kvalitātes raksturojums ĶNP</w:t>
            </w:r>
            <w:r>
              <w:tab/>
            </w:r>
            <w:r>
              <w:fldChar w:fldCharType="begin"/>
            </w:r>
            <w:r>
              <w:instrText>PAGEREF _Toc1073790195 \h</w:instrText>
            </w:r>
            <w:r>
              <w:fldChar w:fldCharType="separate"/>
            </w:r>
            <w:r w:rsidR="7FE597AE" w:rsidRPr="7FE597AE">
              <w:rPr>
                <w:rStyle w:val="Hipersaite"/>
              </w:rPr>
              <w:t>84</w:t>
            </w:r>
            <w:r>
              <w:fldChar w:fldCharType="end"/>
            </w:r>
          </w:hyperlink>
        </w:p>
        <w:p w14:paraId="6289AB7C" w14:textId="4523AF94" w:rsidR="000E510E" w:rsidRPr="00D94A8B" w:rsidRDefault="001029D7" w:rsidP="7FE597AE">
          <w:pPr>
            <w:pStyle w:val="Saturs2"/>
            <w:tabs>
              <w:tab w:val="left" w:pos="660"/>
              <w:tab w:val="right" w:leader="dot" w:pos="9345"/>
            </w:tabs>
            <w:rPr>
              <w:rStyle w:val="Hipersaite"/>
              <w:noProof/>
              <w:lang w:eastAsia="lv-LV"/>
            </w:rPr>
          </w:pPr>
          <w:hyperlink w:anchor="_Toc906718642">
            <w:r w:rsidR="7FE597AE" w:rsidRPr="7FE597AE">
              <w:rPr>
                <w:rStyle w:val="Hipersaite"/>
              </w:rPr>
              <w:t>2.4</w:t>
            </w:r>
            <w:r>
              <w:tab/>
            </w:r>
            <w:r w:rsidR="7FE597AE" w:rsidRPr="7FE597AE">
              <w:rPr>
                <w:rStyle w:val="Hipersaite"/>
              </w:rPr>
              <w:t>Aizsargājamie ģeoloģiskie un ģeomorfoloģiskie dabas pieminekļi</w:t>
            </w:r>
            <w:r>
              <w:tab/>
            </w:r>
            <w:r>
              <w:fldChar w:fldCharType="begin"/>
            </w:r>
            <w:r>
              <w:instrText>PAGEREF _Toc906718642 \h</w:instrText>
            </w:r>
            <w:r>
              <w:fldChar w:fldCharType="separate"/>
            </w:r>
            <w:r w:rsidR="7FE597AE" w:rsidRPr="7FE597AE">
              <w:rPr>
                <w:rStyle w:val="Hipersaite"/>
              </w:rPr>
              <w:t>90</w:t>
            </w:r>
            <w:r>
              <w:fldChar w:fldCharType="end"/>
            </w:r>
          </w:hyperlink>
        </w:p>
        <w:p w14:paraId="6289AB7D" w14:textId="6AE81FDD" w:rsidR="000E510E" w:rsidRPr="00D94A8B" w:rsidRDefault="001029D7" w:rsidP="7FE597AE">
          <w:pPr>
            <w:pStyle w:val="Saturs2"/>
            <w:tabs>
              <w:tab w:val="left" w:pos="660"/>
              <w:tab w:val="right" w:leader="dot" w:pos="9345"/>
            </w:tabs>
            <w:rPr>
              <w:rStyle w:val="Hipersaite"/>
              <w:noProof/>
              <w:lang w:eastAsia="lv-LV"/>
            </w:rPr>
          </w:pPr>
          <w:hyperlink w:anchor="_Toc1867022860">
            <w:r w:rsidR="7FE597AE" w:rsidRPr="7FE597AE">
              <w:rPr>
                <w:rStyle w:val="Hipersaite"/>
              </w:rPr>
              <w:t>2.5</w:t>
            </w:r>
            <w:r>
              <w:tab/>
            </w:r>
            <w:r w:rsidR="7FE597AE" w:rsidRPr="7FE597AE">
              <w:rPr>
                <w:rStyle w:val="Hipersaite"/>
              </w:rPr>
              <w:t>Augsne</w:t>
            </w:r>
            <w:r>
              <w:tab/>
            </w:r>
            <w:r>
              <w:fldChar w:fldCharType="begin"/>
            </w:r>
            <w:r>
              <w:instrText>PAGEREF _Toc1867022860 \h</w:instrText>
            </w:r>
            <w:r>
              <w:fldChar w:fldCharType="separate"/>
            </w:r>
            <w:r w:rsidR="7FE597AE" w:rsidRPr="7FE597AE">
              <w:rPr>
                <w:rStyle w:val="Hipersaite"/>
              </w:rPr>
              <w:t>91</w:t>
            </w:r>
            <w:r>
              <w:fldChar w:fldCharType="end"/>
            </w:r>
          </w:hyperlink>
        </w:p>
        <w:p w14:paraId="6289AB7E" w14:textId="5D2428B9" w:rsidR="000E510E" w:rsidRPr="00D94A8B" w:rsidRDefault="001029D7" w:rsidP="7FE597AE">
          <w:pPr>
            <w:pStyle w:val="Saturs1"/>
            <w:tabs>
              <w:tab w:val="left" w:pos="435"/>
              <w:tab w:val="right" w:leader="dot" w:pos="9345"/>
            </w:tabs>
            <w:rPr>
              <w:rStyle w:val="Hipersaite"/>
              <w:noProof/>
              <w:lang w:eastAsia="lv-LV"/>
            </w:rPr>
          </w:pPr>
          <w:hyperlink w:anchor="_Toc1354429424">
            <w:r w:rsidR="7FE597AE" w:rsidRPr="7FE597AE">
              <w:rPr>
                <w:rStyle w:val="Hipersaite"/>
              </w:rPr>
              <w:t>3.</w:t>
            </w:r>
            <w:r>
              <w:tab/>
            </w:r>
            <w:r w:rsidR="7FE597AE" w:rsidRPr="7FE597AE">
              <w:rPr>
                <w:rStyle w:val="Hipersaite"/>
              </w:rPr>
              <w:t>daļa. Aizsargājamās teritorijas sociālās un ekonomiskās situācijas apraksts</w:t>
            </w:r>
            <w:r>
              <w:tab/>
            </w:r>
            <w:r>
              <w:fldChar w:fldCharType="begin"/>
            </w:r>
            <w:r>
              <w:instrText>PAGEREF _Toc1354429424 \h</w:instrText>
            </w:r>
            <w:r>
              <w:fldChar w:fldCharType="separate"/>
            </w:r>
            <w:r w:rsidR="7FE597AE" w:rsidRPr="7FE597AE">
              <w:rPr>
                <w:rStyle w:val="Hipersaite"/>
              </w:rPr>
              <w:t>93</w:t>
            </w:r>
            <w:r>
              <w:fldChar w:fldCharType="end"/>
            </w:r>
          </w:hyperlink>
        </w:p>
        <w:p w14:paraId="6289AB7F" w14:textId="76DBB237" w:rsidR="000E510E" w:rsidRPr="00D94A8B" w:rsidRDefault="001029D7" w:rsidP="7FE597AE">
          <w:pPr>
            <w:pStyle w:val="Saturs2"/>
            <w:tabs>
              <w:tab w:val="left" w:pos="660"/>
              <w:tab w:val="right" w:leader="dot" w:pos="9345"/>
            </w:tabs>
            <w:rPr>
              <w:rStyle w:val="Hipersaite"/>
              <w:noProof/>
              <w:lang w:eastAsia="lv-LV"/>
            </w:rPr>
          </w:pPr>
          <w:hyperlink w:anchor="_Toc1903929021">
            <w:r w:rsidR="7FE597AE" w:rsidRPr="7FE597AE">
              <w:rPr>
                <w:rStyle w:val="Hipersaite"/>
              </w:rPr>
              <w:t>3.1</w:t>
            </w:r>
            <w:r>
              <w:tab/>
            </w:r>
            <w:r w:rsidR="7FE597AE" w:rsidRPr="7FE597AE">
              <w:rPr>
                <w:rStyle w:val="Hipersaite"/>
              </w:rPr>
              <w:t>Iedzīvotāji (pastāvīgie iedzīvotāji, zemes īpašnieki, kuri pastāvīgi nedzīvo aizsargājamajā teritorijā, apmeklētāji), apdzīvotās vietas, nodarbinātība</w:t>
            </w:r>
            <w:r>
              <w:tab/>
            </w:r>
            <w:r>
              <w:fldChar w:fldCharType="begin"/>
            </w:r>
            <w:r>
              <w:instrText>PAGEREF _Toc1903929021 \h</w:instrText>
            </w:r>
            <w:r>
              <w:fldChar w:fldCharType="separate"/>
            </w:r>
            <w:r w:rsidR="7FE597AE" w:rsidRPr="7FE597AE">
              <w:rPr>
                <w:rStyle w:val="Hipersaite"/>
              </w:rPr>
              <w:t>94</w:t>
            </w:r>
            <w:r>
              <w:fldChar w:fldCharType="end"/>
            </w:r>
          </w:hyperlink>
        </w:p>
        <w:p w14:paraId="6289AB80" w14:textId="549AA156" w:rsidR="000E510E" w:rsidRPr="00D94A8B" w:rsidRDefault="001029D7" w:rsidP="7FE597AE">
          <w:pPr>
            <w:pStyle w:val="Saturs2"/>
            <w:tabs>
              <w:tab w:val="left" w:pos="660"/>
              <w:tab w:val="right" w:leader="dot" w:pos="9345"/>
            </w:tabs>
            <w:rPr>
              <w:rStyle w:val="Hipersaite"/>
              <w:noProof/>
              <w:lang w:eastAsia="lv-LV"/>
            </w:rPr>
          </w:pPr>
          <w:hyperlink w:anchor="_Toc1902223787">
            <w:r w:rsidR="7FE597AE" w:rsidRPr="7FE597AE">
              <w:rPr>
                <w:rStyle w:val="Hipersaite"/>
              </w:rPr>
              <w:t>3.2</w:t>
            </w:r>
            <w:r>
              <w:tab/>
            </w:r>
            <w:r w:rsidR="7FE597AE" w:rsidRPr="7FE597AE">
              <w:rPr>
                <w:rStyle w:val="Hipersaite"/>
              </w:rPr>
              <w:t>Aizsargājamās teritorijas izmantošanas veidi</w:t>
            </w:r>
            <w:r>
              <w:tab/>
            </w:r>
            <w:r>
              <w:fldChar w:fldCharType="begin"/>
            </w:r>
            <w:r>
              <w:instrText>PAGEREF _Toc1902223787 \h</w:instrText>
            </w:r>
            <w:r>
              <w:fldChar w:fldCharType="separate"/>
            </w:r>
            <w:r w:rsidR="7FE597AE" w:rsidRPr="7FE597AE">
              <w:rPr>
                <w:rStyle w:val="Hipersaite"/>
              </w:rPr>
              <w:t>98</w:t>
            </w:r>
            <w:r>
              <w:fldChar w:fldCharType="end"/>
            </w:r>
          </w:hyperlink>
        </w:p>
        <w:p w14:paraId="6289AB81" w14:textId="17BF031E" w:rsidR="000E510E" w:rsidRPr="00D94A8B" w:rsidRDefault="001029D7" w:rsidP="7FE597AE">
          <w:pPr>
            <w:pStyle w:val="Saturs3"/>
            <w:tabs>
              <w:tab w:val="clear" w:pos="9350"/>
              <w:tab w:val="left" w:pos="1095"/>
              <w:tab w:val="right" w:leader="dot" w:pos="9345"/>
            </w:tabs>
            <w:rPr>
              <w:rStyle w:val="Hipersaite"/>
              <w:noProof/>
              <w:lang w:eastAsia="lv-LV"/>
            </w:rPr>
          </w:pPr>
          <w:hyperlink w:anchor="_Toc1700028588">
            <w:r w:rsidR="7FE597AE" w:rsidRPr="7FE597AE">
              <w:rPr>
                <w:rStyle w:val="Hipersaite"/>
              </w:rPr>
              <w:t>3.2.1</w:t>
            </w:r>
            <w:r>
              <w:tab/>
            </w:r>
            <w:r w:rsidR="7FE597AE" w:rsidRPr="7FE597AE">
              <w:rPr>
                <w:rStyle w:val="Hipersaite"/>
              </w:rPr>
              <w:t>Rekreācija</w:t>
            </w:r>
            <w:r>
              <w:tab/>
            </w:r>
            <w:r>
              <w:fldChar w:fldCharType="begin"/>
            </w:r>
            <w:r>
              <w:instrText>PAGEREF _Toc1700028588 \h</w:instrText>
            </w:r>
            <w:r>
              <w:fldChar w:fldCharType="separate"/>
            </w:r>
            <w:r w:rsidR="7FE597AE" w:rsidRPr="7FE597AE">
              <w:rPr>
                <w:rStyle w:val="Hipersaite"/>
              </w:rPr>
              <w:t>98</w:t>
            </w:r>
            <w:r>
              <w:fldChar w:fldCharType="end"/>
            </w:r>
          </w:hyperlink>
        </w:p>
        <w:p w14:paraId="6289AB82" w14:textId="136EC036" w:rsidR="000E510E" w:rsidRPr="00D94A8B" w:rsidRDefault="001029D7" w:rsidP="7FE597AE">
          <w:pPr>
            <w:pStyle w:val="Saturs3"/>
            <w:tabs>
              <w:tab w:val="clear" w:pos="9350"/>
              <w:tab w:val="left" w:pos="1095"/>
              <w:tab w:val="right" w:leader="dot" w:pos="9345"/>
            </w:tabs>
            <w:rPr>
              <w:rStyle w:val="Hipersaite"/>
              <w:noProof/>
              <w:lang w:eastAsia="lv-LV"/>
            </w:rPr>
          </w:pPr>
          <w:hyperlink w:anchor="_Toc1576965107">
            <w:r w:rsidR="7FE597AE" w:rsidRPr="7FE597AE">
              <w:rPr>
                <w:rStyle w:val="Hipersaite"/>
              </w:rPr>
              <w:t>3.2.2</w:t>
            </w:r>
            <w:r>
              <w:tab/>
            </w:r>
            <w:r w:rsidR="7FE597AE" w:rsidRPr="7FE597AE">
              <w:rPr>
                <w:rStyle w:val="Hipersaite"/>
              </w:rPr>
              <w:t>Saimnieciskā darbība</w:t>
            </w:r>
            <w:r>
              <w:tab/>
            </w:r>
            <w:r>
              <w:fldChar w:fldCharType="begin"/>
            </w:r>
            <w:r>
              <w:instrText>PAGEREF _Toc1576965107 \h</w:instrText>
            </w:r>
            <w:r>
              <w:fldChar w:fldCharType="separate"/>
            </w:r>
            <w:r w:rsidR="7FE597AE" w:rsidRPr="7FE597AE">
              <w:rPr>
                <w:rStyle w:val="Hipersaite"/>
              </w:rPr>
              <w:t>106</w:t>
            </w:r>
            <w:r>
              <w:fldChar w:fldCharType="end"/>
            </w:r>
          </w:hyperlink>
        </w:p>
        <w:p w14:paraId="6289AB83" w14:textId="39BD90BE" w:rsidR="000E510E" w:rsidRPr="00D94A8B" w:rsidRDefault="001029D7" w:rsidP="7FE597AE">
          <w:pPr>
            <w:pStyle w:val="Saturs2"/>
            <w:tabs>
              <w:tab w:val="left" w:pos="660"/>
              <w:tab w:val="right" w:leader="dot" w:pos="9345"/>
            </w:tabs>
            <w:rPr>
              <w:rStyle w:val="Hipersaite"/>
              <w:noProof/>
              <w:lang w:eastAsia="lv-LV"/>
            </w:rPr>
          </w:pPr>
          <w:hyperlink w:anchor="_Toc354139472">
            <w:r w:rsidR="7FE597AE" w:rsidRPr="7FE597AE">
              <w:rPr>
                <w:rStyle w:val="Hipersaite"/>
              </w:rPr>
              <w:t>3.3</w:t>
            </w:r>
            <w:r>
              <w:tab/>
            </w:r>
            <w:r w:rsidR="7FE597AE" w:rsidRPr="7FE597AE">
              <w:rPr>
                <w:rStyle w:val="Hipersaite"/>
              </w:rPr>
              <w:t>Degradētās un piesārņotās teritorijas ĶNP</w:t>
            </w:r>
            <w:r>
              <w:tab/>
            </w:r>
            <w:r>
              <w:fldChar w:fldCharType="begin"/>
            </w:r>
            <w:r>
              <w:instrText>PAGEREF _Toc354139472 \h</w:instrText>
            </w:r>
            <w:r>
              <w:fldChar w:fldCharType="separate"/>
            </w:r>
            <w:r w:rsidR="7FE597AE" w:rsidRPr="7FE597AE">
              <w:rPr>
                <w:rStyle w:val="Hipersaite"/>
              </w:rPr>
              <w:t>115</w:t>
            </w:r>
            <w:r>
              <w:fldChar w:fldCharType="end"/>
            </w:r>
          </w:hyperlink>
        </w:p>
        <w:p w14:paraId="6289AB84" w14:textId="294E31AE" w:rsidR="000E510E" w:rsidRPr="00D94A8B" w:rsidRDefault="001029D7" w:rsidP="7FE597AE">
          <w:pPr>
            <w:pStyle w:val="Saturs3"/>
            <w:tabs>
              <w:tab w:val="clear" w:pos="9350"/>
              <w:tab w:val="left" w:pos="1095"/>
              <w:tab w:val="right" w:leader="dot" w:pos="9345"/>
            </w:tabs>
            <w:rPr>
              <w:rStyle w:val="Hipersaite"/>
              <w:noProof/>
              <w:lang w:eastAsia="lv-LV"/>
            </w:rPr>
          </w:pPr>
          <w:hyperlink w:anchor="_Toc1824345695">
            <w:r w:rsidR="7FE597AE" w:rsidRPr="7FE597AE">
              <w:rPr>
                <w:rStyle w:val="Hipersaite"/>
              </w:rPr>
              <w:t>3.3.1</w:t>
            </w:r>
            <w:r>
              <w:tab/>
            </w:r>
            <w:r w:rsidR="7FE597AE" w:rsidRPr="7FE597AE">
              <w:rPr>
                <w:rStyle w:val="Hipersaite"/>
              </w:rPr>
              <w:t>Vēsturiski piesārņotās vietas</w:t>
            </w:r>
            <w:r>
              <w:tab/>
            </w:r>
            <w:r>
              <w:fldChar w:fldCharType="begin"/>
            </w:r>
            <w:r>
              <w:instrText>PAGEREF _Toc1824345695 \h</w:instrText>
            </w:r>
            <w:r>
              <w:fldChar w:fldCharType="separate"/>
            </w:r>
            <w:r w:rsidR="7FE597AE" w:rsidRPr="7FE597AE">
              <w:rPr>
                <w:rStyle w:val="Hipersaite"/>
              </w:rPr>
              <w:t>116</w:t>
            </w:r>
            <w:r>
              <w:fldChar w:fldCharType="end"/>
            </w:r>
          </w:hyperlink>
        </w:p>
        <w:p w14:paraId="6289AB85" w14:textId="623300E6" w:rsidR="000E510E" w:rsidRPr="00D94A8B" w:rsidRDefault="001029D7" w:rsidP="7FE597AE">
          <w:pPr>
            <w:pStyle w:val="Saturs3"/>
            <w:tabs>
              <w:tab w:val="clear" w:pos="9350"/>
              <w:tab w:val="left" w:pos="1095"/>
              <w:tab w:val="right" w:leader="dot" w:pos="9345"/>
            </w:tabs>
            <w:rPr>
              <w:rStyle w:val="Hipersaite"/>
              <w:noProof/>
              <w:lang w:eastAsia="lv-LV"/>
            </w:rPr>
          </w:pPr>
          <w:hyperlink w:anchor="_Toc893032511">
            <w:r w:rsidR="7FE597AE" w:rsidRPr="7FE597AE">
              <w:rPr>
                <w:rStyle w:val="Hipersaite"/>
              </w:rPr>
              <w:t>3.3.2</w:t>
            </w:r>
            <w:r>
              <w:tab/>
            </w:r>
            <w:r w:rsidR="7FE597AE" w:rsidRPr="7FE597AE">
              <w:rPr>
                <w:rStyle w:val="Hipersaite"/>
              </w:rPr>
              <w:t>Potenciāli piesārņotās un degradētās vietas</w:t>
            </w:r>
            <w:r>
              <w:tab/>
            </w:r>
            <w:r>
              <w:fldChar w:fldCharType="begin"/>
            </w:r>
            <w:r>
              <w:instrText>PAGEREF _Toc893032511 \h</w:instrText>
            </w:r>
            <w:r>
              <w:fldChar w:fldCharType="separate"/>
            </w:r>
            <w:r w:rsidR="7FE597AE" w:rsidRPr="7FE597AE">
              <w:rPr>
                <w:rStyle w:val="Hipersaite"/>
              </w:rPr>
              <w:t>120</w:t>
            </w:r>
            <w:r>
              <w:fldChar w:fldCharType="end"/>
            </w:r>
          </w:hyperlink>
        </w:p>
        <w:p w14:paraId="6289AB86" w14:textId="38D28602" w:rsidR="000E510E" w:rsidRPr="00D94A8B" w:rsidRDefault="001029D7" w:rsidP="7FE597AE">
          <w:pPr>
            <w:pStyle w:val="Saturs2"/>
            <w:tabs>
              <w:tab w:val="left" w:pos="660"/>
              <w:tab w:val="right" w:leader="dot" w:pos="9345"/>
            </w:tabs>
            <w:rPr>
              <w:rStyle w:val="Hipersaite"/>
              <w:noProof/>
              <w:lang w:eastAsia="lv-LV"/>
            </w:rPr>
          </w:pPr>
          <w:hyperlink w:anchor="_Toc1541164903">
            <w:r w:rsidR="7FE597AE" w:rsidRPr="7FE597AE">
              <w:rPr>
                <w:rStyle w:val="Hipersaite"/>
              </w:rPr>
              <w:t>3.4</w:t>
            </w:r>
            <w:r>
              <w:tab/>
            </w:r>
            <w:r w:rsidR="7FE597AE" w:rsidRPr="7FE597AE">
              <w:rPr>
                <w:rStyle w:val="Hipersaite"/>
              </w:rPr>
              <w:t>Dabas vērtību sociālekonomiskā nozīme un ekosistēmu pakalpojumi</w:t>
            </w:r>
            <w:r>
              <w:tab/>
            </w:r>
            <w:r>
              <w:fldChar w:fldCharType="begin"/>
            </w:r>
            <w:r>
              <w:instrText>PAGEREF _Toc1541164903 \h</w:instrText>
            </w:r>
            <w:r>
              <w:fldChar w:fldCharType="separate"/>
            </w:r>
            <w:r w:rsidR="7FE597AE" w:rsidRPr="7FE597AE">
              <w:rPr>
                <w:rStyle w:val="Hipersaite"/>
              </w:rPr>
              <w:t>121</w:t>
            </w:r>
            <w:r>
              <w:fldChar w:fldCharType="end"/>
            </w:r>
          </w:hyperlink>
        </w:p>
        <w:p w14:paraId="6289AB87" w14:textId="0B8E94C0" w:rsidR="000E510E" w:rsidRPr="00D94A8B" w:rsidRDefault="001029D7" w:rsidP="7FE597AE">
          <w:pPr>
            <w:pStyle w:val="Saturs3"/>
            <w:tabs>
              <w:tab w:val="clear" w:pos="9350"/>
              <w:tab w:val="left" w:pos="1095"/>
              <w:tab w:val="right" w:leader="dot" w:pos="9345"/>
            </w:tabs>
            <w:rPr>
              <w:rStyle w:val="Hipersaite"/>
              <w:noProof/>
              <w:lang w:eastAsia="lv-LV"/>
            </w:rPr>
          </w:pPr>
          <w:hyperlink w:anchor="_Toc236132030">
            <w:r w:rsidR="7FE597AE" w:rsidRPr="7FE597AE">
              <w:rPr>
                <w:rStyle w:val="Hipersaite"/>
              </w:rPr>
              <w:t>3.4.1</w:t>
            </w:r>
            <w:r>
              <w:tab/>
            </w:r>
            <w:r w:rsidR="7FE597AE" w:rsidRPr="7FE597AE">
              <w:rPr>
                <w:rStyle w:val="Hipersaite"/>
              </w:rPr>
              <w:t>Dabas vērtību sociālekonomiskā nozīme</w:t>
            </w:r>
            <w:r>
              <w:tab/>
            </w:r>
            <w:r>
              <w:fldChar w:fldCharType="begin"/>
            </w:r>
            <w:r>
              <w:instrText>PAGEREF _Toc236132030 \h</w:instrText>
            </w:r>
            <w:r>
              <w:fldChar w:fldCharType="separate"/>
            </w:r>
            <w:r w:rsidR="7FE597AE" w:rsidRPr="7FE597AE">
              <w:rPr>
                <w:rStyle w:val="Hipersaite"/>
              </w:rPr>
              <w:t>121</w:t>
            </w:r>
            <w:r>
              <w:fldChar w:fldCharType="end"/>
            </w:r>
          </w:hyperlink>
        </w:p>
        <w:p w14:paraId="6289AB88" w14:textId="35575694" w:rsidR="000E510E" w:rsidRPr="00D94A8B" w:rsidRDefault="001029D7" w:rsidP="7FE597AE">
          <w:pPr>
            <w:pStyle w:val="Saturs3"/>
            <w:tabs>
              <w:tab w:val="clear" w:pos="9350"/>
              <w:tab w:val="left" w:pos="1095"/>
              <w:tab w:val="right" w:leader="dot" w:pos="9345"/>
            </w:tabs>
            <w:rPr>
              <w:rStyle w:val="Hipersaite"/>
              <w:noProof/>
              <w:lang w:eastAsia="lv-LV"/>
            </w:rPr>
          </w:pPr>
          <w:hyperlink w:anchor="_Toc1541242268">
            <w:r w:rsidR="7FE597AE" w:rsidRPr="7FE597AE">
              <w:rPr>
                <w:rStyle w:val="Hipersaite"/>
              </w:rPr>
              <w:t>3.4.2</w:t>
            </w:r>
            <w:r>
              <w:tab/>
            </w:r>
            <w:r w:rsidR="7FE597AE" w:rsidRPr="7FE597AE">
              <w:rPr>
                <w:rStyle w:val="Hipersaite"/>
              </w:rPr>
              <w:t>Ekosistēmu pakalpojumu novērtējums</w:t>
            </w:r>
            <w:r>
              <w:tab/>
            </w:r>
            <w:r>
              <w:fldChar w:fldCharType="begin"/>
            </w:r>
            <w:r>
              <w:instrText>PAGEREF _Toc1541242268 \h</w:instrText>
            </w:r>
            <w:r>
              <w:fldChar w:fldCharType="separate"/>
            </w:r>
            <w:r w:rsidR="7FE597AE" w:rsidRPr="7FE597AE">
              <w:rPr>
                <w:rStyle w:val="Hipersaite"/>
              </w:rPr>
              <w:t>123</w:t>
            </w:r>
            <w:r>
              <w:fldChar w:fldCharType="end"/>
            </w:r>
          </w:hyperlink>
        </w:p>
        <w:p w14:paraId="6289AB89" w14:textId="5E0F857A" w:rsidR="000E510E" w:rsidRPr="00D94A8B" w:rsidRDefault="001029D7" w:rsidP="7FE597AE">
          <w:pPr>
            <w:pStyle w:val="Saturs1"/>
            <w:tabs>
              <w:tab w:val="left" w:pos="435"/>
              <w:tab w:val="right" w:leader="dot" w:pos="9345"/>
            </w:tabs>
            <w:rPr>
              <w:rStyle w:val="Hipersaite"/>
              <w:noProof/>
              <w:lang w:eastAsia="lv-LV"/>
            </w:rPr>
          </w:pPr>
          <w:hyperlink w:anchor="_Toc1092103679">
            <w:r w:rsidR="7FE597AE" w:rsidRPr="7FE597AE">
              <w:rPr>
                <w:rStyle w:val="Hipersaite"/>
              </w:rPr>
              <w:t>4.</w:t>
            </w:r>
            <w:r>
              <w:tab/>
            </w:r>
            <w:r w:rsidR="7FE597AE" w:rsidRPr="7FE597AE">
              <w:rPr>
                <w:rStyle w:val="Hipersaite"/>
              </w:rPr>
              <w:t>daļa. ĶNP kā ĪADT novērtējums</w:t>
            </w:r>
            <w:r>
              <w:tab/>
            </w:r>
            <w:r>
              <w:fldChar w:fldCharType="begin"/>
            </w:r>
            <w:r>
              <w:instrText>PAGEREF _Toc1092103679 \h</w:instrText>
            </w:r>
            <w:r>
              <w:fldChar w:fldCharType="separate"/>
            </w:r>
            <w:r w:rsidR="7FE597AE" w:rsidRPr="7FE597AE">
              <w:rPr>
                <w:rStyle w:val="Hipersaite"/>
              </w:rPr>
              <w:t>128</w:t>
            </w:r>
            <w:r>
              <w:fldChar w:fldCharType="end"/>
            </w:r>
          </w:hyperlink>
        </w:p>
        <w:p w14:paraId="6289AB8A" w14:textId="26C8B2DB" w:rsidR="000E510E" w:rsidRPr="00D94A8B" w:rsidRDefault="001029D7" w:rsidP="7FE597AE">
          <w:pPr>
            <w:pStyle w:val="Saturs2"/>
            <w:tabs>
              <w:tab w:val="left" w:pos="660"/>
              <w:tab w:val="right" w:leader="dot" w:pos="9345"/>
            </w:tabs>
            <w:rPr>
              <w:rStyle w:val="Hipersaite"/>
              <w:noProof/>
              <w:lang w:eastAsia="lv-LV"/>
            </w:rPr>
          </w:pPr>
          <w:hyperlink w:anchor="_Toc1698062794">
            <w:r w:rsidR="7FE597AE" w:rsidRPr="7FE597AE">
              <w:rPr>
                <w:rStyle w:val="Hipersaite"/>
              </w:rPr>
              <w:t>4.1</w:t>
            </w:r>
            <w:r>
              <w:tab/>
            </w:r>
            <w:r w:rsidR="7FE597AE" w:rsidRPr="7FE597AE">
              <w:rPr>
                <w:rStyle w:val="Hipersaite"/>
              </w:rPr>
              <w:t>ĪADT kā vienota dabas aizsardzības vērtība un faktori, kas to ietekmē, t.sk. iespējamo draudu izvērtējums</w:t>
            </w:r>
            <w:r>
              <w:tab/>
            </w:r>
            <w:r>
              <w:fldChar w:fldCharType="begin"/>
            </w:r>
            <w:r>
              <w:instrText>PAGEREF _Toc1698062794 \h</w:instrText>
            </w:r>
            <w:r>
              <w:fldChar w:fldCharType="separate"/>
            </w:r>
            <w:r w:rsidR="7FE597AE" w:rsidRPr="7FE597AE">
              <w:rPr>
                <w:rStyle w:val="Hipersaite"/>
              </w:rPr>
              <w:t>129</w:t>
            </w:r>
            <w:r>
              <w:fldChar w:fldCharType="end"/>
            </w:r>
          </w:hyperlink>
        </w:p>
        <w:p w14:paraId="6289AB8B" w14:textId="5923F52A" w:rsidR="000E510E" w:rsidRPr="00D94A8B" w:rsidRDefault="001029D7" w:rsidP="7FE597AE">
          <w:pPr>
            <w:pStyle w:val="Saturs2"/>
            <w:tabs>
              <w:tab w:val="left" w:pos="660"/>
              <w:tab w:val="right" w:leader="dot" w:pos="9345"/>
            </w:tabs>
            <w:rPr>
              <w:rStyle w:val="Hipersaite"/>
              <w:noProof/>
              <w:lang w:eastAsia="lv-LV"/>
            </w:rPr>
          </w:pPr>
          <w:hyperlink w:anchor="_Toc1457802378">
            <w:r w:rsidR="7FE597AE" w:rsidRPr="7FE597AE">
              <w:rPr>
                <w:rStyle w:val="Hipersaite"/>
              </w:rPr>
              <w:t>4.2</w:t>
            </w:r>
            <w:r>
              <w:tab/>
            </w:r>
            <w:r w:rsidR="7FE597AE" w:rsidRPr="7FE597AE">
              <w:rPr>
                <w:rStyle w:val="Hipersaite"/>
              </w:rPr>
              <w:t>Ainaviskais novērtējums</w:t>
            </w:r>
            <w:r>
              <w:tab/>
            </w:r>
            <w:r>
              <w:fldChar w:fldCharType="begin"/>
            </w:r>
            <w:r>
              <w:instrText>PAGEREF _Toc1457802378 \h</w:instrText>
            </w:r>
            <w:r>
              <w:fldChar w:fldCharType="separate"/>
            </w:r>
            <w:r w:rsidR="7FE597AE" w:rsidRPr="7FE597AE">
              <w:rPr>
                <w:rStyle w:val="Hipersaite"/>
              </w:rPr>
              <w:t>146</w:t>
            </w:r>
            <w:r>
              <w:fldChar w:fldCharType="end"/>
            </w:r>
          </w:hyperlink>
        </w:p>
        <w:p w14:paraId="6289AB8C" w14:textId="72C16AF5" w:rsidR="000E510E" w:rsidRPr="00D94A8B" w:rsidRDefault="001029D7" w:rsidP="7FE597AE">
          <w:pPr>
            <w:pStyle w:val="Saturs3"/>
            <w:tabs>
              <w:tab w:val="clear" w:pos="9350"/>
              <w:tab w:val="left" w:pos="1095"/>
              <w:tab w:val="right" w:leader="dot" w:pos="9345"/>
            </w:tabs>
            <w:rPr>
              <w:rStyle w:val="Hipersaite"/>
              <w:noProof/>
              <w:lang w:eastAsia="lv-LV"/>
            </w:rPr>
          </w:pPr>
          <w:hyperlink w:anchor="_Toc872897967">
            <w:r w:rsidR="7FE597AE" w:rsidRPr="7FE597AE">
              <w:rPr>
                <w:rStyle w:val="Hipersaite"/>
              </w:rPr>
              <w:t>4.2.1</w:t>
            </w:r>
            <w:r>
              <w:tab/>
            </w:r>
            <w:r w:rsidR="7FE597AE" w:rsidRPr="7FE597AE">
              <w:rPr>
                <w:rStyle w:val="Hipersaite"/>
              </w:rPr>
              <w:t>ĶNP ainavu tipi un telpas</w:t>
            </w:r>
            <w:r>
              <w:tab/>
            </w:r>
            <w:r>
              <w:fldChar w:fldCharType="begin"/>
            </w:r>
            <w:r>
              <w:instrText>PAGEREF _Toc872897967 \h</w:instrText>
            </w:r>
            <w:r>
              <w:fldChar w:fldCharType="separate"/>
            </w:r>
            <w:r w:rsidR="7FE597AE" w:rsidRPr="7FE597AE">
              <w:rPr>
                <w:rStyle w:val="Hipersaite"/>
              </w:rPr>
              <w:t>147</w:t>
            </w:r>
            <w:r>
              <w:fldChar w:fldCharType="end"/>
            </w:r>
          </w:hyperlink>
        </w:p>
        <w:p w14:paraId="6289AB8D" w14:textId="60226985" w:rsidR="000E510E" w:rsidRPr="00D94A8B" w:rsidRDefault="001029D7" w:rsidP="7FE597AE">
          <w:pPr>
            <w:pStyle w:val="Saturs3"/>
            <w:tabs>
              <w:tab w:val="clear" w:pos="9350"/>
              <w:tab w:val="left" w:pos="1095"/>
              <w:tab w:val="right" w:leader="dot" w:pos="9345"/>
            </w:tabs>
            <w:rPr>
              <w:rStyle w:val="Hipersaite"/>
              <w:noProof/>
              <w:lang w:eastAsia="lv-LV"/>
            </w:rPr>
          </w:pPr>
          <w:hyperlink w:anchor="_Toc1729692473">
            <w:r w:rsidR="7FE597AE" w:rsidRPr="7FE597AE">
              <w:rPr>
                <w:rStyle w:val="Hipersaite"/>
              </w:rPr>
              <w:t>4.2.2</w:t>
            </w:r>
            <w:r>
              <w:tab/>
            </w:r>
            <w:r w:rsidR="7FE597AE" w:rsidRPr="7FE597AE">
              <w:rPr>
                <w:rStyle w:val="Hipersaite"/>
              </w:rPr>
              <w:t>Vērtīgās ainavu telpas un to vērtības</w:t>
            </w:r>
            <w:r>
              <w:tab/>
            </w:r>
            <w:r>
              <w:fldChar w:fldCharType="begin"/>
            </w:r>
            <w:r>
              <w:instrText>PAGEREF _Toc1729692473 \h</w:instrText>
            </w:r>
            <w:r>
              <w:fldChar w:fldCharType="separate"/>
            </w:r>
            <w:r w:rsidR="7FE597AE" w:rsidRPr="7FE597AE">
              <w:rPr>
                <w:rStyle w:val="Hipersaite"/>
              </w:rPr>
              <w:t>151</w:t>
            </w:r>
            <w:r>
              <w:fldChar w:fldCharType="end"/>
            </w:r>
          </w:hyperlink>
        </w:p>
        <w:p w14:paraId="6289AB8E" w14:textId="62D15C73" w:rsidR="000E510E" w:rsidRPr="00D94A8B" w:rsidRDefault="001029D7" w:rsidP="7FE597AE">
          <w:pPr>
            <w:pStyle w:val="Saturs3"/>
            <w:tabs>
              <w:tab w:val="clear" w:pos="9350"/>
              <w:tab w:val="left" w:pos="1095"/>
              <w:tab w:val="right" w:leader="dot" w:pos="9345"/>
            </w:tabs>
            <w:rPr>
              <w:rStyle w:val="Hipersaite"/>
              <w:noProof/>
              <w:lang w:eastAsia="lv-LV"/>
            </w:rPr>
          </w:pPr>
          <w:hyperlink w:anchor="_Toc1089174872">
            <w:r w:rsidR="7FE597AE" w:rsidRPr="7FE597AE">
              <w:rPr>
                <w:rStyle w:val="Hipersaite"/>
              </w:rPr>
              <w:t>4.2.3</w:t>
            </w:r>
            <w:r>
              <w:tab/>
            </w:r>
            <w:r w:rsidR="7FE597AE" w:rsidRPr="7FE597AE">
              <w:rPr>
                <w:rStyle w:val="Hipersaite"/>
              </w:rPr>
              <w:t>Ainavu telpu degradējošie objekti</w:t>
            </w:r>
            <w:r>
              <w:tab/>
            </w:r>
            <w:r>
              <w:fldChar w:fldCharType="begin"/>
            </w:r>
            <w:r>
              <w:instrText>PAGEREF _Toc1089174872 \h</w:instrText>
            </w:r>
            <w:r>
              <w:fldChar w:fldCharType="separate"/>
            </w:r>
            <w:r w:rsidR="7FE597AE" w:rsidRPr="7FE597AE">
              <w:rPr>
                <w:rStyle w:val="Hipersaite"/>
              </w:rPr>
              <w:t>163</w:t>
            </w:r>
            <w:r>
              <w:fldChar w:fldCharType="end"/>
            </w:r>
          </w:hyperlink>
        </w:p>
        <w:p w14:paraId="6289AB8F" w14:textId="3B3F0459" w:rsidR="000E510E" w:rsidRPr="00D94A8B" w:rsidRDefault="001029D7" w:rsidP="7FE597AE">
          <w:pPr>
            <w:pStyle w:val="Saturs2"/>
            <w:tabs>
              <w:tab w:val="left" w:pos="660"/>
              <w:tab w:val="right" w:leader="dot" w:pos="9345"/>
            </w:tabs>
            <w:rPr>
              <w:rStyle w:val="Hipersaite"/>
              <w:noProof/>
              <w:lang w:eastAsia="lv-LV"/>
            </w:rPr>
          </w:pPr>
          <w:hyperlink w:anchor="_Toc1936544906">
            <w:r w:rsidR="7FE597AE" w:rsidRPr="7FE597AE">
              <w:rPr>
                <w:rStyle w:val="Hipersaite"/>
              </w:rPr>
              <w:t>4.3</w:t>
            </w:r>
            <w:r>
              <w:tab/>
            </w:r>
            <w:r w:rsidR="7FE597AE" w:rsidRPr="7FE597AE">
              <w:rPr>
                <w:rStyle w:val="Hipersaite"/>
              </w:rPr>
              <w:t>Biotopu novērtējums</w:t>
            </w:r>
            <w:r>
              <w:tab/>
            </w:r>
            <w:r>
              <w:fldChar w:fldCharType="begin"/>
            </w:r>
            <w:r>
              <w:instrText>PAGEREF _Toc1936544906 \h</w:instrText>
            </w:r>
            <w:r>
              <w:fldChar w:fldCharType="separate"/>
            </w:r>
            <w:r w:rsidR="7FE597AE" w:rsidRPr="7FE597AE">
              <w:rPr>
                <w:rStyle w:val="Hipersaite"/>
              </w:rPr>
              <w:t>165</w:t>
            </w:r>
            <w:r>
              <w:fldChar w:fldCharType="end"/>
            </w:r>
          </w:hyperlink>
        </w:p>
        <w:p w14:paraId="6289AB90" w14:textId="1C1F1B9D" w:rsidR="000E510E" w:rsidRPr="00D94A8B" w:rsidRDefault="001029D7" w:rsidP="7FE597AE">
          <w:pPr>
            <w:pStyle w:val="Saturs3"/>
            <w:tabs>
              <w:tab w:val="clear" w:pos="9350"/>
              <w:tab w:val="left" w:pos="1095"/>
              <w:tab w:val="right" w:leader="dot" w:pos="9345"/>
            </w:tabs>
            <w:rPr>
              <w:rStyle w:val="Hipersaite"/>
              <w:noProof/>
              <w:lang w:eastAsia="lv-LV"/>
            </w:rPr>
          </w:pPr>
          <w:hyperlink w:anchor="_Toc78390502">
            <w:r w:rsidR="7FE597AE" w:rsidRPr="7FE597AE">
              <w:rPr>
                <w:rStyle w:val="Hipersaite"/>
              </w:rPr>
              <w:t>4.3.1</w:t>
            </w:r>
            <w:r>
              <w:tab/>
            </w:r>
            <w:r w:rsidR="7FE597AE" w:rsidRPr="7FE597AE">
              <w:rPr>
                <w:rStyle w:val="Hipersaite"/>
              </w:rPr>
              <w:t>Zālāju biotopi</w:t>
            </w:r>
            <w:r>
              <w:tab/>
            </w:r>
            <w:r>
              <w:fldChar w:fldCharType="begin"/>
            </w:r>
            <w:r>
              <w:instrText>PAGEREF _Toc78390502 \h</w:instrText>
            </w:r>
            <w:r>
              <w:fldChar w:fldCharType="separate"/>
            </w:r>
            <w:r w:rsidR="7FE597AE" w:rsidRPr="7FE597AE">
              <w:rPr>
                <w:rStyle w:val="Hipersaite"/>
              </w:rPr>
              <w:t>165</w:t>
            </w:r>
            <w:r>
              <w:fldChar w:fldCharType="end"/>
            </w:r>
          </w:hyperlink>
        </w:p>
        <w:p w14:paraId="6289AB91" w14:textId="2866ACC2"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19624683">
            <w:r w:rsidR="7FE597AE" w:rsidRPr="7FE597AE">
              <w:rPr>
                <w:rStyle w:val="Hipersaite"/>
              </w:rPr>
              <w:t>4.3.2</w:t>
            </w:r>
            <w:r>
              <w:tab/>
            </w:r>
            <w:r w:rsidR="7FE597AE" w:rsidRPr="7FE597AE">
              <w:rPr>
                <w:rStyle w:val="Hipersaite"/>
              </w:rPr>
              <w:t>Meža un virsāju biotopi</w:t>
            </w:r>
            <w:r>
              <w:tab/>
            </w:r>
            <w:r>
              <w:fldChar w:fldCharType="begin"/>
            </w:r>
            <w:r>
              <w:instrText>PAGEREF _Toc1319624683 \h</w:instrText>
            </w:r>
            <w:r>
              <w:fldChar w:fldCharType="separate"/>
            </w:r>
            <w:r w:rsidR="7FE597AE" w:rsidRPr="7FE597AE">
              <w:rPr>
                <w:rStyle w:val="Hipersaite"/>
              </w:rPr>
              <w:t>172</w:t>
            </w:r>
            <w:r>
              <w:fldChar w:fldCharType="end"/>
            </w:r>
          </w:hyperlink>
        </w:p>
        <w:p w14:paraId="6289AB92" w14:textId="38C9EC86" w:rsidR="000E510E" w:rsidRPr="00D94A8B" w:rsidRDefault="001029D7" w:rsidP="7FE597AE">
          <w:pPr>
            <w:pStyle w:val="Saturs3"/>
            <w:tabs>
              <w:tab w:val="clear" w:pos="9350"/>
              <w:tab w:val="left" w:pos="1095"/>
              <w:tab w:val="right" w:leader="dot" w:pos="9345"/>
            </w:tabs>
            <w:rPr>
              <w:rStyle w:val="Hipersaite"/>
              <w:noProof/>
              <w:lang w:eastAsia="lv-LV"/>
            </w:rPr>
          </w:pPr>
          <w:hyperlink w:anchor="_Toc944021200">
            <w:r w:rsidR="7FE597AE" w:rsidRPr="7FE597AE">
              <w:rPr>
                <w:rStyle w:val="Hipersaite"/>
              </w:rPr>
              <w:t>4.3.3</w:t>
            </w:r>
            <w:r>
              <w:tab/>
            </w:r>
            <w:r w:rsidR="7FE597AE" w:rsidRPr="7FE597AE">
              <w:rPr>
                <w:rStyle w:val="Hipersaite"/>
              </w:rPr>
              <w:t>Purvu un avotu biotopi</w:t>
            </w:r>
            <w:r>
              <w:tab/>
            </w:r>
            <w:r>
              <w:fldChar w:fldCharType="begin"/>
            </w:r>
            <w:r>
              <w:instrText>PAGEREF _Toc944021200 \h</w:instrText>
            </w:r>
            <w:r>
              <w:fldChar w:fldCharType="separate"/>
            </w:r>
            <w:r w:rsidR="7FE597AE" w:rsidRPr="7FE597AE">
              <w:rPr>
                <w:rStyle w:val="Hipersaite"/>
              </w:rPr>
              <w:t>181</w:t>
            </w:r>
            <w:r>
              <w:fldChar w:fldCharType="end"/>
            </w:r>
          </w:hyperlink>
        </w:p>
        <w:p w14:paraId="6289AB93" w14:textId="17364699" w:rsidR="000E510E" w:rsidRPr="00D94A8B" w:rsidRDefault="001029D7" w:rsidP="7FE597AE">
          <w:pPr>
            <w:pStyle w:val="Saturs3"/>
            <w:tabs>
              <w:tab w:val="clear" w:pos="9350"/>
              <w:tab w:val="left" w:pos="1095"/>
              <w:tab w:val="right" w:leader="dot" w:pos="9345"/>
            </w:tabs>
            <w:rPr>
              <w:rStyle w:val="Hipersaite"/>
              <w:noProof/>
              <w:lang w:eastAsia="lv-LV"/>
            </w:rPr>
          </w:pPr>
          <w:hyperlink w:anchor="_Toc2134083739">
            <w:r w:rsidR="7FE597AE" w:rsidRPr="7FE597AE">
              <w:rPr>
                <w:rStyle w:val="Hipersaite"/>
              </w:rPr>
              <w:t>4.3.4</w:t>
            </w:r>
            <w:r>
              <w:tab/>
            </w:r>
            <w:r w:rsidR="7FE597AE" w:rsidRPr="7FE597AE">
              <w:rPr>
                <w:rStyle w:val="Hipersaite"/>
              </w:rPr>
              <w:t>Saldūdeņu biotopi</w:t>
            </w:r>
            <w:r>
              <w:tab/>
            </w:r>
            <w:r>
              <w:fldChar w:fldCharType="begin"/>
            </w:r>
            <w:r>
              <w:instrText>PAGEREF _Toc2134083739 \h</w:instrText>
            </w:r>
            <w:r>
              <w:fldChar w:fldCharType="separate"/>
            </w:r>
            <w:r w:rsidR="7FE597AE" w:rsidRPr="7FE597AE">
              <w:rPr>
                <w:rStyle w:val="Hipersaite"/>
              </w:rPr>
              <w:t>187</w:t>
            </w:r>
            <w:r>
              <w:fldChar w:fldCharType="end"/>
            </w:r>
          </w:hyperlink>
        </w:p>
        <w:p w14:paraId="6289AB94" w14:textId="41D58C0D" w:rsidR="000E510E" w:rsidRPr="00D94A8B" w:rsidRDefault="001029D7" w:rsidP="7FE597AE">
          <w:pPr>
            <w:pStyle w:val="Saturs3"/>
            <w:tabs>
              <w:tab w:val="clear" w:pos="9350"/>
              <w:tab w:val="left" w:pos="1095"/>
              <w:tab w:val="right" w:leader="dot" w:pos="9345"/>
            </w:tabs>
            <w:rPr>
              <w:rStyle w:val="Hipersaite"/>
              <w:noProof/>
              <w:lang w:eastAsia="lv-LV"/>
            </w:rPr>
          </w:pPr>
          <w:hyperlink w:anchor="_Toc869785455">
            <w:r w:rsidR="7FE597AE" w:rsidRPr="7FE597AE">
              <w:rPr>
                <w:rStyle w:val="Hipersaite"/>
              </w:rPr>
              <w:t>4.3.5</w:t>
            </w:r>
            <w:r>
              <w:tab/>
            </w:r>
            <w:r w:rsidR="7FE597AE" w:rsidRPr="7FE597AE">
              <w:rPr>
                <w:rStyle w:val="Hipersaite"/>
              </w:rPr>
              <w:t>Piejūras biotopi</w:t>
            </w:r>
            <w:r>
              <w:tab/>
            </w:r>
            <w:r>
              <w:fldChar w:fldCharType="begin"/>
            </w:r>
            <w:r>
              <w:instrText>PAGEREF _Toc869785455 \h</w:instrText>
            </w:r>
            <w:r>
              <w:fldChar w:fldCharType="separate"/>
            </w:r>
            <w:r w:rsidR="7FE597AE" w:rsidRPr="7FE597AE">
              <w:rPr>
                <w:rStyle w:val="Hipersaite"/>
              </w:rPr>
              <w:t>191</w:t>
            </w:r>
            <w:r>
              <w:fldChar w:fldCharType="end"/>
            </w:r>
          </w:hyperlink>
        </w:p>
        <w:p w14:paraId="6289AB95" w14:textId="48418A6B" w:rsidR="000E510E" w:rsidRPr="00D94A8B" w:rsidRDefault="001029D7" w:rsidP="7FE597AE">
          <w:pPr>
            <w:pStyle w:val="Saturs2"/>
            <w:tabs>
              <w:tab w:val="left" w:pos="660"/>
              <w:tab w:val="right" w:leader="dot" w:pos="9345"/>
            </w:tabs>
            <w:rPr>
              <w:rStyle w:val="Hipersaite"/>
              <w:noProof/>
              <w:lang w:eastAsia="lv-LV"/>
            </w:rPr>
          </w:pPr>
          <w:hyperlink w:anchor="_Toc1170354555">
            <w:r w:rsidR="7FE597AE" w:rsidRPr="7FE597AE">
              <w:rPr>
                <w:rStyle w:val="Hipersaite"/>
              </w:rPr>
              <w:t>4.4</w:t>
            </w:r>
            <w:r>
              <w:tab/>
            </w:r>
            <w:r w:rsidR="7FE597AE" w:rsidRPr="7FE597AE">
              <w:rPr>
                <w:rStyle w:val="Hipersaite"/>
              </w:rPr>
              <w:t>Floras novērtējums</w:t>
            </w:r>
            <w:r>
              <w:tab/>
            </w:r>
            <w:r>
              <w:fldChar w:fldCharType="begin"/>
            </w:r>
            <w:r>
              <w:instrText>PAGEREF _Toc1170354555 \h</w:instrText>
            </w:r>
            <w:r>
              <w:fldChar w:fldCharType="separate"/>
            </w:r>
            <w:r w:rsidR="7FE597AE" w:rsidRPr="7FE597AE">
              <w:rPr>
                <w:rStyle w:val="Hipersaite"/>
              </w:rPr>
              <w:t>192</w:t>
            </w:r>
            <w:r>
              <w:fldChar w:fldCharType="end"/>
            </w:r>
          </w:hyperlink>
        </w:p>
        <w:p w14:paraId="6289AB96" w14:textId="1FAC76F7" w:rsidR="000E510E" w:rsidRPr="00D94A8B" w:rsidRDefault="001029D7" w:rsidP="7FE597AE">
          <w:pPr>
            <w:pStyle w:val="Saturs3"/>
            <w:tabs>
              <w:tab w:val="clear" w:pos="9350"/>
              <w:tab w:val="left" w:pos="1095"/>
              <w:tab w:val="right" w:leader="dot" w:pos="9345"/>
            </w:tabs>
            <w:rPr>
              <w:rStyle w:val="Hipersaite"/>
              <w:noProof/>
              <w:lang w:eastAsia="lv-LV"/>
            </w:rPr>
          </w:pPr>
          <w:hyperlink w:anchor="_Toc549443422">
            <w:r w:rsidR="7FE597AE" w:rsidRPr="7FE597AE">
              <w:rPr>
                <w:rStyle w:val="Hipersaite"/>
              </w:rPr>
              <w:t>4.4.1</w:t>
            </w:r>
            <w:r>
              <w:tab/>
            </w:r>
            <w:r w:rsidR="7FE597AE" w:rsidRPr="7FE597AE">
              <w:rPr>
                <w:rStyle w:val="Hipersaite"/>
              </w:rPr>
              <w:t>Vaskulārie augi</w:t>
            </w:r>
            <w:r>
              <w:tab/>
            </w:r>
            <w:r>
              <w:fldChar w:fldCharType="begin"/>
            </w:r>
            <w:r>
              <w:instrText>PAGEREF _Toc549443422 \h</w:instrText>
            </w:r>
            <w:r>
              <w:fldChar w:fldCharType="separate"/>
            </w:r>
            <w:r w:rsidR="7FE597AE" w:rsidRPr="7FE597AE">
              <w:rPr>
                <w:rStyle w:val="Hipersaite"/>
              </w:rPr>
              <w:t>192</w:t>
            </w:r>
            <w:r>
              <w:fldChar w:fldCharType="end"/>
            </w:r>
          </w:hyperlink>
        </w:p>
        <w:p w14:paraId="6289AB97" w14:textId="5D669DAA" w:rsidR="000E510E" w:rsidRPr="00D94A8B" w:rsidRDefault="001029D7" w:rsidP="7FE597AE">
          <w:pPr>
            <w:pStyle w:val="Saturs3"/>
            <w:tabs>
              <w:tab w:val="clear" w:pos="9350"/>
              <w:tab w:val="left" w:pos="1095"/>
              <w:tab w:val="right" w:leader="dot" w:pos="9345"/>
            </w:tabs>
            <w:rPr>
              <w:rStyle w:val="Hipersaite"/>
              <w:noProof/>
              <w:lang w:eastAsia="lv-LV"/>
            </w:rPr>
          </w:pPr>
          <w:hyperlink w:anchor="_Toc1262272205">
            <w:r w:rsidR="7FE597AE" w:rsidRPr="7FE597AE">
              <w:rPr>
                <w:rStyle w:val="Hipersaite"/>
              </w:rPr>
              <w:t>4.4.2</w:t>
            </w:r>
            <w:r>
              <w:tab/>
            </w:r>
            <w:r w:rsidR="7FE597AE" w:rsidRPr="7FE597AE">
              <w:rPr>
                <w:rStyle w:val="Hipersaite"/>
              </w:rPr>
              <w:t>Ķērpji</w:t>
            </w:r>
            <w:r>
              <w:tab/>
            </w:r>
            <w:r>
              <w:fldChar w:fldCharType="begin"/>
            </w:r>
            <w:r>
              <w:instrText>PAGEREF _Toc1262272205 \h</w:instrText>
            </w:r>
            <w:r>
              <w:fldChar w:fldCharType="separate"/>
            </w:r>
            <w:r w:rsidR="7FE597AE" w:rsidRPr="7FE597AE">
              <w:rPr>
                <w:rStyle w:val="Hipersaite"/>
              </w:rPr>
              <w:t>197</w:t>
            </w:r>
            <w:r>
              <w:fldChar w:fldCharType="end"/>
            </w:r>
          </w:hyperlink>
        </w:p>
        <w:p w14:paraId="6289AB98" w14:textId="2923B17B" w:rsidR="000E510E" w:rsidRPr="00D94A8B" w:rsidRDefault="001029D7" w:rsidP="7FE597AE">
          <w:pPr>
            <w:pStyle w:val="Saturs3"/>
            <w:tabs>
              <w:tab w:val="clear" w:pos="9350"/>
              <w:tab w:val="left" w:pos="1095"/>
              <w:tab w:val="right" w:leader="dot" w:pos="9345"/>
            </w:tabs>
            <w:rPr>
              <w:rStyle w:val="Hipersaite"/>
              <w:noProof/>
              <w:lang w:eastAsia="lv-LV"/>
            </w:rPr>
          </w:pPr>
          <w:hyperlink w:anchor="_Toc18742905">
            <w:r w:rsidR="7FE597AE" w:rsidRPr="7FE597AE">
              <w:rPr>
                <w:rStyle w:val="Hipersaite"/>
              </w:rPr>
              <w:t>4.4.3</w:t>
            </w:r>
            <w:r>
              <w:tab/>
            </w:r>
            <w:r w:rsidR="7FE597AE" w:rsidRPr="7FE597AE">
              <w:rPr>
                <w:rStyle w:val="Hipersaite"/>
              </w:rPr>
              <w:t>Sūnu sugas</w:t>
            </w:r>
            <w:r>
              <w:tab/>
            </w:r>
            <w:r>
              <w:fldChar w:fldCharType="begin"/>
            </w:r>
            <w:r>
              <w:instrText>PAGEREF _Toc18742905 \h</w:instrText>
            </w:r>
            <w:r>
              <w:fldChar w:fldCharType="separate"/>
            </w:r>
            <w:r w:rsidR="7FE597AE" w:rsidRPr="7FE597AE">
              <w:rPr>
                <w:rStyle w:val="Hipersaite"/>
              </w:rPr>
              <w:t>200</w:t>
            </w:r>
            <w:r>
              <w:fldChar w:fldCharType="end"/>
            </w:r>
          </w:hyperlink>
        </w:p>
        <w:p w14:paraId="6289AB99" w14:textId="7F9CE91D" w:rsidR="000E510E" w:rsidRPr="00D94A8B" w:rsidRDefault="001029D7" w:rsidP="7FE597AE">
          <w:pPr>
            <w:pStyle w:val="Saturs2"/>
            <w:tabs>
              <w:tab w:val="left" w:pos="660"/>
              <w:tab w:val="right" w:leader="dot" w:pos="9345"/>
            </w:tabs>
            <w:rPr>
              <w:rStyle w:val="Hipersaite"/>
              <w:noProof/>
              <w:lang w:eastAsia="lv-LV"/>
            </w:rPr>
          </w:pPr>
          <w:hyperlink w:anchor="_Toc979482408">
            <w:r w:rsidR="7FE597AE" w:rsidRPr="7FE597AE">
              <w:rPr>
                <w:rStyle w:val="Hipersaite"/>
              </w:rPr>
              <w:t>4.5</w:t>
            </w:r>
            <w:r>
              <w:tab/>
            </w:r>
            <w:r w:rsidR="7FE597AE" w:rsidRPr="7FE597AE">
              <w:rPr>
                <w:rStyle w:val="Hipersaite"/>
              </w:rPr>
              <w:t>Faunas novērtējums</w:t>
            </w:r>
            <w:r>
              <w:tab/>
            </w:r>
            <w:r>
              <w:fldChar w:fldCharType="begin"/>
            </w:r>
            <w:r>
              <w:instrText>PAGEREF _Toc979482408 \h</w:instrText>
            </w:r>
            <w:r>
              <w:fldChar w:fldCharType="separate"/>
            </w:r>
            <w:r w:rsidR="7FE597AE" w:rsidRPr="7FE597AE">
              <w:rPr>
                <w:rStyle w:val="Hipersaite"/>
              </w:rPr>
              <w:t>201</w:t>
            </w:r>
            <w:r>
              <w:fldChar w:fldCharType="end"/>
            </w:r>
          </w:hyperlink>
        </w:p>
        <w:p w14:paraId="6289AB9A" w14:textId="440A1BB2" w:rsidR="000E510E" w:rsidRPr="00D94A8B" w:rsidRDefault="001029D7" w:rsidP="7FE597AE">
          <w:pPr>
            <w:pStyle w:val="Saturs3"/>
            <w:tabs>
              <w:tab w:val="clear" w:pos="9350"/>
              <w:tab w:val="left" w:pos="1095"/>
              <w:tab w:val="right" w:leader="dot" w:pos="9345"/>
            </w:tabs>
            <w:rPr>
              <w:rStyle w:val="Hipersaite"/>
              <w:noProof/>
              <w:lang w:eastAsia="lv-LV"/>
            </w:rPr>
          </w:pPr>
          <w:hyperlink w:anchor="_Toc1755376329">
            <w:r w:rsidR="7FE597AE" w:rsidRPr="7FE597AE">
              <w:rPr>
                <w:rStyle w:val="Hipersaite"/>
              </w:rPr>
              <w:t>4.5.1</w:t>
            </w:r>
            <w:r>
              <w:tab/>
            </w:r>
            <w:r w:rsidR="7FE597AE" w:rsidRPr="7FE597AE">
              <w:rPr>
                <w:rStyle w:val="Hipersaite"/>
              </w:rPr>
              <w:t>Bezmugurkaulnieki</w:t>
            </w:r>
            <w:r>
              <w:tab/>
            </w:r>
            <w:r>
              <w:fldChar w:fldCharType="begin"/>
            </w:r>
            <w:r>
              <w:instrText>PAGEREF _Toc1755376329 \h</w:instrText>
            </w:r>
            <w:r>
              <w:fldChar w:fldCharType="separate"/>
            </w:r>
            <w:r w:rsidR="7FE597AE" w:rsidRPr="7FE597AE">
              <w:rPr>
                <w:rStyle w:val="Hipersaite"/>
              </w:rPr>
              <w:t>201</w:t>
            </w:r>
            <w:r>
              <w:fldChar w:fldCharType="end"/>
            </w:r>
          </w:hyperlink>
        </w:p>
        <w:p w14:paraId="6289AB9B" w14:textId="6CBAF2E2" w:rsidR="000E510E" w:rsidRPr="00D94A8B" w:rsidRDefault="001029D7" w:rsidP="7FE597AE">
          <w:pPr>
            <w:pStyle w:val="Saturs3"/>
            <w:tabs>
              <w:tab w:val="clear" w:pos="9350"/>
              <w:tab w:val="left" w:pos="1095"/>
              <w:tab w:val="right" w:leader="dot" w:pos="9345"/>
            </w:tabs>
            <w:rPr>
              <w:rStyle w:val="Hipersaite"/>
              <w:noProof/>
              <w:lang w:eastAsia="lv-LV"/>
            </w:rPr>
          </w:pPr>
          <w:hyperlink w:anchor="_Toc1297308470">
            <w:r w:rsidR="7FE597AE" w:rsidRPr="7FE597AE">
              <w:rPr>
                <w:rStyle w:val="Hipersaite"/>
              </w:rPr>
              <w:t>4.5.2</w:t>
            </w:r>
            <w:r>
              <w:tab/>
            </w:r>
            <w:r w:rsidR="7FE597AE" w:rsidRPr="7FE597AE">
              <w:rPr>
                <w:rStyle w:val="Hipersaite"/>
              </w:rPr>
              <w:t>Abinieki un rāpuļi</w:t>
            </w:r>
            <w:r>
              <w:tab/>
            </w:r>
            <w:r>
              <w:fldChar w:fldCharType="begin"/>
            </w:r>
            <w:r>
              <w:instrText>PAGEREF _Toc1297308470 \h</w:instrText>
            </w:r>
            <w:r>
              <w:fldChar w:fldCharType="separate"/>
            </w:r>
            <w:r w:rsidR="7FE597AE" w:rsidRPr="7FE597AE">
              <w:rPr>
                <w:rStyle w:val="Hipersaite"/>
              </w:rPr>
              <w:t>219</w:t>
            </w:r>
            <w:r>
              <w:fldChar w:fldCharType="end"/>
            </w:r>
          </w:hyperlink>
        </w:p>
        <w:p w14:paraId="6289AB9C" w14:textId="60269C3D" w:rsidR="000E510E" w:rsidRPr="00D94A8B" w:rsidRDefault="001029D7" w:rsidP="7FE597AE">
          <w:pPr>
            <w:pStyle w:val="Saturs3"/>
            <w:tabs>
              <w:tab w:val="clear" w:pos="9350"/>
              <w:tab w:val="left" w:pos="1095"/>
              <w:tab w:val="right" w:leader="dot" w:pos="9345"/>
            </w:tabs>
            <w:rPr>
              <w:rStyle w:val="Hipersaite"/>
              <w:noProof/>
              <w:lang w:eastAsia="lv-LV"/>
            </w:rPr>
          </w:pPr>
          <w:hyperlink w:anchor="_Toc607349450">
            <w:r w:rsidR="7FE597AE" w:rsidRPr="7FE597AE">
              <w:rPr>
                <w:rStyle w:val="Hipersaite"/>
              </w:rPr>
              <w:t>4.5.3</w:t>
            </w:r>
            <w:r>
              <w:tab/>
            </w:r>
            <w:r w:rsidR="7FE597AE" w:rsidRPr="7FE597AE">
              <w:rPr>
                <w:rStyle w:val="Hipersaite"/>
              </w:rPr>
              <w:t>Ihtiofauna</w:t>
            </w:r>
            <w:r>
              <w:tab/>
            </w:r>
            <w:r>
              <w:fldChar w:fldCharType="begin"/>
            </w:r>
            <w:r>
              <w:instrText>PAGEREF _Toc607349450 \h</w:instrText>
            </w:r>
            <w:r>
              <w:fldChar w:fldCharType="separate"/>
            </w:r>
            <w:r w:rsidR="7FE597AE" w:rsidRPr="7FE597AE">
              <w:rPr>
                <w:rStyle w:val="Hipersaite"/>
              </w:rPr>
              <w:t>224</w:t>
            </w:r>
            <w:r>
              <w:fldChar w:fldCharType="end"/>
            </w:r>
          </w:hyperlink>
        </w:p>
        <w:p w14:paraId="6289AB9D" w14:textId="003D37BE" w:rsidR="000E510E" w:rsidRPr="00D94A8B" w:rsidRDefault="001029D7" w:rsidP="7FE597AE">
          <w:pPr>
            <w:pStyle w:val="Saturs3"/>
            <w:tabs>
              <w:tab w:val="clear" w:pos="9350"/>
              <w:tab w:val="left" w:pos="1095"/>
              <w:tab w:val="right" w:leader="dot" w:pos="9345"/>
            </w:tabs>
            <w:rPr>
              <w:rStyle w:val="Hipersaite"/>
              <w:noProof/>
              <w:lang w:eastAsia="lv-LV"/>
            </w:rPr>
          </w:pPr>
          <w:hyperlink w:anchor="_Toc1416819136">
            <w:r w:rsidR="7FE597AE" w:rsidRPr="7FE597AE">
              <w:rPr>
                <w:rStyle w:val="Hipersaite"/>
              </w:rPr>
              <w:t>4.5.4</w:t>
            </w:r>
            <w:r>
              <w:tab/>
            </w:r>
            <w:r w:rsidR="7FE597AE" w:rsidRPr="7FE597AE">
              <w:rPr>
                <w:rStyle w:val="Hipersaite"/>
              </w:rPr>
              <w:t>Zīdītāji</w:t>
            </w:r>
            <w:r>
              <w:tab/>
            </w:r>
            <w:r>
              <w:fldChar w:fldCharType="begin"/>
            </w:r>
            <w:r>
              <w:instrText>PAGEREF _Toc1416819136 \h</w:instrText>
            </w:r>
            <w:r>
              <w:fldChar w:fldCharType="separate"/>
            </w:r>
            <w:r w:rsidR="7FE597AE" w:rsidRPr="7FE597AE">
              <w:rPr>
                <w:rStyle w:val="Hipersaite"/>
              </w:rPr>
              <w:t>226</w:t>
            </w:r>
            <w:r>
              <w:fldChar w:fldCharType="end"/>
            </w:r>
          </w:hyperlink>
        </w:p>
        <w:p w14:paraId="6289AB9E" w14:textId="01118033" w:rsidR="000E510E" w:rsidRPr="00D94A8B" w:rsidRDefault="001029D7" w:rsidP="7FE597AE">
          <w:pPr>
            <w:pStyle w:val="Saturs3"/>
            <w:tabs>
              <w:tab w:val="clear" w:pos="9350"/>
              <w:tab w:val="left" w:pos="1095"/>
              <w:tab w:val="right" w:leader="dot" w:pos="9345"/>
            </w:tabs>
            <w:rPr>
              <w:rStyle w:val="Hipersaite"/>
              <w:noProof/>
              <w:lang w:eastAsia="lv-LV"/>
            </w:rPr>
          </w:pPr>
          <w:hyperlink w:anchor="_Toc734966994">
            <w:r w:rsidR="7FE597AE" w:rsidRPr="7FE597AE">
              <w:rPr>
                <w:rStyle w:val="Hipersaite"/>
              </w:rPr>
              <w:t>4.5.5</w:t>
            </w:r>
            <w:r>
              <w:tab/>
            </w:r>
            <w:r w:rsidR="7FE597AE" w:rsidRPr="7FE597AE">
              <w:rPr>
                <w:rStyle w:val="Hipersaite"/>
              </w:rPr>
              <w:t>Ornitofauna</w:t>
            </w:r>
            <w:r>
              <w:tab/>
            </w:r>
            <w:r>
              <w:fldChar w:fldCharType="begin"/>
            </w:r>
            <w:r>
              <w:instrText>PAGEREF _Toc734966994 \h</w:instrText>
            </w:r>
            <w:r>
              <w:fldChar w:fldCharType="separate"/>
            </w:r>
            <w:r w:rsidR="7FE597AE" w:rsidRPr="7FE597AE">
              <w:rPr>
                <w:rStyle w:val="Hipersaite"/>
              </w:rPr>
              <w:t>243</w:t>
            </w:r>
            <w:r>
              <w:fldChar w:fldCharType="end"/>
            </w:r>
          </w:hyperlink>
        </w:p>
        <w:p w14:paraId="6289AB9F" w14:textId="69D1C449" w:rsidR="000E510E" w:rsidRPr="00D94A8B" w:rsidRDefault="001029D7" w:rsidP="7FE597AE">
          <w:pPr>
            <w:pStyle w:val="Saturs2"/>
            <w:tabs>
              <w:tab w:val="left" w:pos="660"/>
              <w:tab w:val="right" w:leader="dot" w:pos="9345"/>
            </w:tabs>
            <w:rPr>
              <w:rStyle w:val="Hipersaite"/>
              <w:noProof/>
              <w:lang w:eastAsia="lv-LV"/>
            </w:rPr>
          </w:pPr>
          <w:hyperlink w:anchor="_Toc318754432">
            <w:r w:rsidR="7FE597AE" w:rsidRPr="7FE597AE">
              <w:rPr>
                <w:rStyle w:val="Hipersaite"/>
              </w:rPr>
              <w:t>4.6</w:t>
            </w:r>
            <w:r>
              <w:tab/>
            </w:r>
            <w:r w:rsidR="7FE597AE" w:rsidRPr="7FE597AE">
              <w:rPr>
                <w:rStyle w:val="Hipersaite"/>
              </w:rPr>
              <w:t>ĶNP dabas un citu vērtību apkopojums un pretnostatījums, to ietekmējošie faktori</w:t>
            </w:r>
            <w:r>
              <w:tab/>
            </w:r>
            <w:r>
              <w:fldChar w:fldCharType="begin"/>
            </w:r>
            <w:r>
              <w:instrText>PAGEREF _Toc318754432 \h</w:instrText>
            </w:r>
            <w:r>
              <w:fldChar w:fldCharType="separate"/>
            </w:r>
            <w:r w:rsidR="7FE597AE" w:rsidRPr="7FE597AE">
              <w:rPr>
                <w:rStyle w:val="Hipersaite"/>
              </w:rPr>
              <w:t>262</w:t>
            </w:r>
            <w:r>
              <w:fldChar w:fldCharType="end"/>
            </w:r>
          </w:hyperlink>
        </w:p>
        <w:p w14:paraId="6289ABA0" w14:textId="2AB49FF4" w:rsidR="000E510E" w:rsidRPr="00D94A8B" w:rsidRDefault="001029D7" w:rsidP="7FE597AE">
          <w:pPr>
            <w:pStyle w:val="Saturs1"/>
            <w:tabs>
              <w:tab w:val="left" w:pos="435"/>
              <w:tab w:val="right" w:leader="dot" w:pos="9345"/>
            </w:tabs>
            <w:rPr>
              <w:rStyle w:val="Hipersaite"/>
              <w:noProof/>
              <w:lang w:eastAsia="lv-LV"/>
            </w:rPr>
          </w:pPr>
          <w:hyperlink w:anchor="_Toc419933934">
            <w:r w:rsidR="7FE597AE" w:rsidRPr="7FE597AE">
              <w:rPr>
                <w:rStyle w:val="Hipersaite"/>
              </w:rPr>
              <w:t>5.</w:t>
            </w:r>
            <w:r>
              <w:tab/>
            </w:r>
            <w:r w:rsidR="7FE597AE" w:rsidRPr="7FE597AE">
              <w:rPr>
                <w:rStyle w:val="Hipersaite"/>
              </w:rPr>
              <w:t>daļa. Informāciju par ĶNP apsaimniekošanu</w:t>
            </w:r>
            <w:r>
              <w:tab/>
            </w:r>
            <w:r>
              <w:fldChar w:fldCharType="begin"/>
            </w:r>
            <w:r>
              <w:instrText>PAGEREF _Toc419933934 \h</w:instrText>
            </w:r>
            <w:r>
              <w:fldChar w:fldCharType="separate"/>
            </w:r>
            <w:r w:rsidR="7FE597AE" w:rsidRPr="7FE597AE">
              <w:rPr>
                <w:rStyle w:val="Hipersaite"/>
              </w:rPr>
              <w:t>270</w:t>
            </w:r>
            <w:r>
              <w:fldChar w:fldCharType="end"/>
            </w:r>
          </w:hyperlink>
        </w:p>
        <w:p w14:paraId="6289ABA1" w14:textId="74198BA9" w:rsidR="000E510E" w:rsidRPr="00D94A8B" w:rsidRDefault="001029D7" w:rsidP="7FE597AE">
          <w:pPr>
            <w:pStyle w:val="Saturs2"/>
            <w:tabs>
              <w:tab w:val="left" w:pos="660"/>
              <w:tab w:val="right" w:leader="dot" w:pos="9345"/>
            </w:tabs>
            <w:rPr>
              <w:rStyle w:val="Hipersaite"/>
              <w:noProof/>
              <w:lang w:eastAsia="lv-LV"/>
            </w:rPr>
          </w:pPr>
          <w:hyperlink w:anchor="_Toc838656849">
            <w:r w:rsidR="7FE597AE" w:rsidRPr="7FE597AE">
              <w:rPr>
                <w:rStyle w:val="Hipersaite"/>
              </w:rPr>
              <w:t>5.1</w:t>
            </w:r>
            <w:r>
              <w:tab/>
            </w:r>
            <w:r w:rsidR="7FE597AE" w:rsidRPr="7FE597AE">
              <w:rPr>
                <w:rStyle w:val="Hipersaite"/>
              </w:rPr>
              <w:t>Iepriekšējā DA plānā paredzēto pasākumu izpildes izvērtējums</w:t>
            </w:r>
            <w:r>
              <w:tab/>
            </w:r>
            <w:r>
              <w:fldChar w:fldCharType="begin"/>
            </w:r>
            <w:r>
              <w:instrText>PAGEREF _Toc838656849 \h</w:instrText>
            </w:r>
            <w:r>
              <w:fldChar w:fldCharType="separate"/>
            </w:r>
            <w:r w:rsidR="7FE597AE" w:rsidRPr="7FE597AE">
              <w:rPr>
                <w:rStyle w:val="Hipersaite"/>
              </w:rPr>
              <w:t>271</w:t>
            </w:r>
            <w:r>
              <w:fldChar w:fldCharType="end"/>
            </w:r>
          </w:hyperlink>
        </w:p>
        <w:p w14:paraId="6289ABA2" w14:textId="22F3ACBF" w:rsidR="000E510E" w:rsidRPr="00D94A8B" w:rsidRDefault="001029D7" w:rsidP="7FE597AE">
          <w:pPr>
            <w:pStyle w:val="Saturs2"/>
            <w:tabs>
              <w:tab w:val="left" w:pos="660"/>
              <w:tab w:val="right" w:leader="dot" w:pos="9345"/>
            </w:tabs>
            <w:rPr>
              <w:rStyle w:val="Hipersaite"/>
              <w:noProof/>
              <w:lang w:eastAsia="lv-LV"/>
            </w:rPr>
          </w:pPr>
          <w:hyperlink w:anchor="_Toc1601490847">
            <w:r w:rsidR="7FE597AE" w:rsidRPr="7FE597AE">
              <w:rPr>
                <w:rStyle w:val="Hipersaite"/>
              </w:rPr>
              <w:t>5.2</w:t>
            </w:r>
            <w:r>
              <w:tab/>
            </w:r>
            <w:r w:rsidR="7FE597AE" w:rsidRPr="7FE597AE">
              <w:rPr>
                <w:rStyle w:val="Hipersaite"/>
              </w:rPr>
              <w:t>Aizsargājamās teritorijas apsaimniekošanas ilgtermiņa un īstermiņa mērķi DA plānā noteiktajam apsaimniekošanas periodam</w:t>
            </w:r>
            <w:r>
              <w:tab/>
            </w:r>
            <w:r>
              <w:fldChar w:fldCharType="begin"/>
            </w:r>
            <w:r>
              <w:instrText>PAGEREF _Toc1601490847 \h</w:instrText>
            </w:r>
            <w:r>
              <w:fldChar w:fldCharType="separate"/>
            </w:r>
            <w:r w:rsidR="7FE597AE" w:rsidRPr="7FE597AE">
              <w:rPr>
                <w:rStyle w:val="Hipersaite"/>
              </w:rPr>
              <w:t>276</w:t>
            </w:r>
            <w:r>
              <w:fldChar w:fldCharType="end"/>
            </w:r>
          </w:hyperlink>
        </w:p>
        <w:p w14:paraId="6289ABA3" w14:textId="322D9E56" w:rsidR="000E510E" w:rsidRPr="00D94A8B" w:rsidRDefault="001029D7" w:rsidP="7FE597AE">
          <w:pPr>
            <w:pStyle w:val="Saturs3"/>
            <w:tabs>
              <w:tab w:val="clear" w:pos="9350"/>
              <w:tab w:val="left" w:pos="1095"/>
              <w:tab w:val="right" w:leader="dot" w:pos="9345"/>
            </w:tabs>
            <w:rPr>
              <w:rStyle w:val="Hipersaite"/>
              <w:noProof/>
              <w:lang w:eastAsia="lv-LV"/>
            </w:rPr>
          </w:pPr>
          <w:hyperlink w:anchor="_Toc1565953050">
            <w:r w:rsidR="7FE597AE" w:rsidRPr="7FE597AE">
              <w:rPr>
                <w:rStyle w:val="Hipersaite"/>
              </w:rPr>
              <w:t>5.2.1</w:t>
            </w:r>
            <w:r>
              <w:tab/>
            </w:r>
            <w:r w:rsidR="7FE597AE" w:rsidRPr="7FE597AE">
              <w:rPr>
                <w:rStyle w:val="Hipersaite"/>
              </w:rPr>
              <w:t>Teritorijas apsaimniekošanas ilgtermiņa mērķis</w:t>
            </w:r>
            <w:r>
              <w:tab/>
            </w:r>
            <w:r>
              <w:fldChar w:fldCharType="begin"/>
            </w:r>
            <w:r>
              <w:instrText>PAGEREF _Toc1565953050 \h</w:instrText>
            </w:r>
            <w:r>
              <w:fldChar w:fldCharType="separate"/>
            </w:r>
            <w:r w:rsidR="7FE597AE" w:rsidRPr="7FE597AE">
              <w:rPr>
                <w:rStyle w:val="Hipersaite"/>
              </w:rPr>
              <w:t>276</w:t>
            </w:r>
            <w:r>
              <w:fldChar w:fldCharType="end"/>
            </w:r>
          </w:hyperlink>
        </w:p>
        <w:p w14:paraId="6289ABA4" w14:textId="751C46C7" w:rsidR="000E510E" w:rsidRPr="00D94A8B" w:rsidRDefault="001029D7" w:rsidP="7FE597AE">
          <w:pPr>
            <w:pStyle w:val="Saturs3"/>
            <w:tabs>
              <w:tab w:val="clear" w:pos="9350"/>
              <w:tab w:val="left" w:pos="1095"/>
              <w:tab w:val="right" w:leader="dot" w:pos="9345"/>
            </w:tabs>
            <w:rPr>
              <w:rStyle w:val="Hipersaite"/>
              <w:noProof/>
              <w:lang w:eastAsia="lv-LV"/>
            </w:rPr>
          </w:pPr>
          <w:hyperlink w:anchor="_Toc1971871059">
            <w:r w:rsidR="7FE597AE" w:rsidRPr="7FE597AE">
              <w:rPr>
                <w:rStyle w:val="Hipersaite"/>
              </w:rPr>
              <w:t>5.2.2</w:t>
            </w:r>
            <w:r>
              <w:tab/>
            </w:r>
            <w:r w:rsidR="7FE597AE" w:rsidRPr="7FE597AE">
              <w:rPr>
                <w:rStyle w:val="Hipersaite"/>
              </w:rPr>
              <w:t>Teritorijas apsaimniekošanas īstermiņa mērķi plānā apskatītajam apsaimniekošanas periodam</w:t>
            </w:r>
            <w:r>
              <w:tab/>
            </w:r>
            <w:r>
              <w:fldChar w:fldCharType="begin"/>
            </w:r>
            <w:r>
              <w:instrText>PAGEREF _Toc1971871059 \h</w:instrText>
            </w:r>
            <w:r>
              <w:fldChar w:fldCharType="separate"/>
            </w:r>
            <w:r w:rsidR="7FE597AE" w:rsidRPr="7FE597AE">
              <w:rPr>
                <w:rStyle w:val="Hipersaite"/>
              </w:rPr>
              <w:t>276</w:t>
            </w:r>
            <w:r>
              <w:fldChar w:fldCharType="end"/>
            </w:r>
          </w:hyperlink>
        </w:p>
        <w:p w14:paraId="6289ABA5" w14:textId="77EDDF4F" w:rsidR="000E510E" w:rsidRPr="00D94A8B" w:rsidRDefault="001029D7" w:rsidP="7FE597AE">
          <w:pPr>
            <w:pStyle w:val="Saturs2"/>
            <w:tabs>
              <w:tab w:val="left" w:pos="660"/>
              <w:tab w:val="right" w:leader="dot" w:pos="9345"/>
            </w:tabs>
            <w:rPr>
              <w:rStyle w:val="Hipersaite"/>
              <w:noProof/>
              <w:lang w:eastAsia="lv-LV"/>
            </w:rPr>
          </w:pPr>
          <w:hyperlink w:anchor="_Toc260971892">
            <w:r w:rsidR="7FE597AE" w:rsidRPr="7FE597AE">
              <w:rPr>
                <w:rStyle w:val="Hipersaite"/>
              </w:rPr>
              <w:t>5.3</w:t>
            </w:r>
            <w:r>
              <w:tab/>
            </w:r>
            <w:r w:rsidR="7FE597AE" w:rsidRPr="7FE597AE">
              <w:rPr>
                <w:rStyle w:val="Hipersaite"/>
              </w:rPr>
              <w:t>Apsaimniekošanas pasākumi</w:t>
            </w:r>
            <w:r>
              <w:tab/>
            </w:r>
            <w:r>
              <w:fldChar w:fldCharType="begin"/>
            </w:r>
            <w:r>
              <w:instrText>PAGEREF _Toc260971892 \h</w:instrText>
            </w:r>
            <w:r>
              <w:fldChar w:fldCharType="separate"/>
            </w:r>
            <w:r w:rsidR="7FE597AE" w:rsidRPr="7FE597AE">
              <w:rPr>
                <w:rStyle w:val="Hipersaite"/>
              </w:rPr>
              <w:t>278</w:t>
            </w:r>
            <w:r>
              <w:fldChar w:fldCharType="end"/>
            </w:r>
          </w:hyperlink>
        </w:p>
        <w:p w14:paraId="6289ABA6" w14:textId="7797B371" w:rsidR="000E510E" w:rsidRPr="00D94A8B" w:rsidRDefault="001029D7" w:rsidP="7FE597AE">
          <w:pPr>
            <w:pStyle w:val="Saturs3"/>
            <w:tabs>
              <w:tab w:val="clear" w:pos="9350"/>
              <w:tab w:val="left" w:pos="1095"/>
              <w:tab w:val="right" w:leader="dot" w:pos="9345"/>
            </w:tabs>
            <w:rPr>
              <w:rStyle w:val="Hipersaite"/>
              <w:noProof/>
              <w:lang w:eastAsia="lv-LV"/>
            </w:rPr>
          </w:pPr>
          <w:hyperlink w:anchor="_Toc1290756471">
            <w:r w:rsidR="7FE597AE" w:rsidRPr="7FE597AE">
              <w:rPr>
                <w:rStyle w:val="Hipersaite"/>
              </w:rPr>
              <w:t>5.3.1</w:t>
            </w:r>
            <w:r>
              <w:tab/>
            </w:r>
            <w:r w:rsidR="7FE597AE" w:rsidRPr="7FE597AE">
              <w:rPr>
                <w:rStyle w:val="Hipersaite"/>
              </w:rPr>
              <w:t>Institucionālie un organizatoriskie pasākumi</w:t>
            </w:r>
            <w:r>
              <w:tab/>
            </w:r>
            <w:r>
              <w:fldChar w:fldCharType="begin"/>
            </w:r>
            <w:r>
              <w:instrText>PAGEREF _Toc1290756471 \h</w:instrText>
            </w:r>
            <w:r>
              <w:fldChar w:fldCharType="separate"/>
            </w:r>
            <w:r w:rsidR="7FE597AE" w:rsidRPr="7FE597AE">
              <w:rPr>
                <w:rStyle w:val="Hipersaite"/>
              </w:rPr>
              <w:t>305</w:t>
            </w:r>
            <w:r>
              <w:fldChar w:fldCharType="end"/>
            </w:r>
          </w:hyperlink>
        </w:p>
        <w:p w14:paraId="6289ABA7" w14:textId="391F250A"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61652196">
            <w:r w:rsidR="7FE597AE" w:rsidRPr="7FE597AE">
              <w:rPr>
                <w:rStyle w:val="Hipersaite"/>
              </w:rPr>
              <w:t>5.3.2</w:t>
            </w:r>
            <w:r>
              <w:tab/>
            </w:r>
            <w:r w:rsidR="7FE597AE" w:rsidRPr="7FE597AE">
              <w:rPr>
                <w:rStyle w:val="Hipersaite"/>
              </w:rPr>
              <w:t>Dabas, ainavisko un kultūrvēsturisko vērtību apsaimniekošanas pasākumi</w:t>
            </w:r>
            <w:r>
              <w:tab/>
            </w:r>
            <w:r>
              <w:fldChar w:fldCharType="begin"/>
            </w:r>
            <w:r>
              <w:instrText>PAGEREF _Toc1361652196 \h</w:instrText>
            </w:r>
            <w:r>
              <w:fldChar w:fldCharType="separate"/>
            </w:r>
            <w:r w:rsidR="7FE597AE" w:rsidRPr="7FE597AE">
              <w:rPr>
                <w:rStyle w:val="Hipersaite"/>
              </w:rPr>
              <w:t>306</w:t>
            </w:r>
            <w:r>
              <w:fldChar w:fldCharType="end"/>
            </w:r>
          </w:hyperlink>
        </w:p>
        <w:p w14:paraId="6289ABA8" w14:textId="2DE5549A" w:rsidR="000E510E" w:rsidRPr="00D94A8B" w:rsidRDefault="001029D7" w:rsidP="7FE597AE">
          <w:pPr>
            <w:pStyle w:val="Saturs3"/>
            <w:tabs>
              <w:tab w:val="clear" w:pos="9350"/>
              <w:tab w:val="left" w:pos="1095"/>
              <w:tab w:val="right" w:leader="dot" w:pos="9345"/>
            </w:tabs>
            <w:rPr>
              <w:rStyle w:val="Hipersaite"/>
              <w:noProof/>
              <w:lang w:eastAsia="lv-LV"/>
            </w:rPr>
          </w:pPr>
          <w:hyperlink w:anchor="_Toc74529294">
            <w:r w:rsidR="7FE597AE" w:rsidRPr="7FE597AE">
              <w:rPr>
                <w:rStyle w:val="Hipersaite"/>
              </w:rPr>
              <w:t>5.3.3</w:t>
            </w:r>
            <w:r>
              <w:tab/>
            </w:r>
            <w:r w:rsidR="7FE597AE" w:rsidRPr="7FE597AE">
              <w:rPr>
                <w:rStyle w:val="Hipersaite"/>
              </w:rPr>
              <w:t>Ilgtspējīga tūrisma attīstības, sabiedrības iesaistīšanas, informēšanas un izglītošanas pasākumi</w:t>
            </w:r>
            <w:r>
              <w:tab/>
            </w:r>
            <w:r>
              <w:fldChar w:fldCharType="begin"/>
            </w:r>
            <w:r>
              <w:instrText>PAGEREF _Toc74529294 \h</w:instrText>
            </w:r>
            <w:r>
              <w:fldChar w:fldCharType="separate"/>
            </w:r>
            <w:r w:rsidR="7FE597AE" w:rsidRPr="7FE597AE">
              <w:rPr>
                <w:rStyle w:val="Hipersaite"/>
              </w:rPr>
              <w:t>361</w:t>
            </w:r>
            <w:r>
              <w:fldChar w:fldCharType="end"/>
            </w:r>
          </w:hyperlink>
        </w:p>
        <w:p w14:paraId="6289ABA9" w14:textId="6F03B214" w:rsidR="000E510E" w:rsidRPr="00D94A8B" w:rsidRDefault="001029D7" w:rsidP="7FE597AE">
          <w:pPr>
            <w:pStyle w:val="Saturs3"/>
            <w:tabs>
              <w:tab w:val="clear" w:pos="9350"/>
              <w:tab w:val="left" w:pos="1095"/>
              <w:tab w:val="right" w:leader="dot" w:pos="9345"/>
            </w:tabs>
            <w:rPr>
              <w:rStyle w:val="Hipersaite"/>
              <w:noProof/>
              <w:lang w:eastAsia="lv-LV"/>
            </w:rPr>
          </w:pPr>
          <w:hyperlink w:anchor="_Toc317266538">
            <w:r w:rsidR="7FE597AE" w:rsidRPr="7FE597AE">
              <w:rPr>
                <w:rStyle w:val="Hipersaite"/>
              </w:rPr>
              <w:t>5.3.4</w:t>
            </w:r>
            <w:r>
              <w:tab/>
            </w:r>
            <w:r w:rsidR="7FE597AE" w:rsidRPr="7FE597AE">
              <w:rPr>
                <w:rStyle w:val="Hipersaite"/>
              </w:rPr>
              <w:t>Zinātniskās izpētes, monitoringa un plānošanas pasākumi</w:t>
            </w:r>
            <w:r>
              <w:tab/>
            </w:r>
            <w:r>
              <w:fldChar w:fldCharType="begin"/>
            </w:r>
            <w:r>
              <w:instrText>PAGEREF _Toc317266538 \h</w:instrText>
            </w:r>
            <w:r>
              <w:fldChar w:fldCharType="separate"/>
            </w:r>
            <w:r w:rsidR="7FE597AE" w:rsidRPr="7FE597AE">
              <w:rPr>
                <w:rStyle w:val="Hipersaite"/>
              </w:rPr>
              <w:t>371</w:t>
            </w:r>
            <w:r>
              <w:fldChar w:fldCharType="end"/>
            </w:r>
          </w:hyperlink>
        </w:p>
        <w:p w14:paraId="6289ABAA" w14:textId="4C4441B7" w:rsidR="000E510E" w:rsidRPr="00D94A8B" w:rsidRDefault="001029D7" w:rsidP="7FE597AE">
          <w:pPr>
            <w:pStyle w:val="Saturs3"/>
            <w:tabs>
              <w:tab w:val="clear" w:pos="9350"/>
              <w:tab w:val="left" w:pos="1095"/>
              <w:tab w:val="right" w:leader="dot" w:pos="9345"/>
            </w:tabs>
            <w:rPr>
              <w:rStyle w:val="Hipersaite"/>
              <w:noProof/>
              <w:lang w:eastAsia="lv-LV"/>
            </w:rPr>
          </w:pPr>
          <w:hyperlink w:anchor="_Toc2000071856">
            <w:r w:rsidR="7FE597AE" w:rsidRPr="7FE597AE">
              <w:rPr>
                <w:rStyle w:val="Hipersaite"/>
              </w:rPr>
              <w:t>5.3.5</w:t>
            </w:r>
            <w:r>
              <w:tab/>
            </w:r>
            <w:r w:rsidR="7FE597AE" w:rsidRPr="7FE597AE">
              <w:rPr>
                <w:rStyle w:val="Hipersaite"/>
              </w:rPr>
              <w:t>Rekomendācijas ĶNP meliorācijas sistēmu uzturēšanas pasākumiem</w:t>
            </w:r>
            <w:r>
              <w:tab/>
            </w:r>
            <w:r>
              <w:fldChar w:fldCharType="begin"/>
            </w:r>
            <w:r>
              <w:instrText>PAGEREF _Toc2000071856 \h</w:instrText>
            </w:r>
            <w:r>
              <w:fldChar w:fldCharType="separate"/>
            </w:r>
            <w:r w:rsidR="7FE597AE" w:rsidRPr="7FE597AE">
              <w:rPr>
                <w:rStyle w:val="Hipersaite"/>
              </w:rPr>
              <w:t>376</w:t>
            </w:r>
            <w:r>
              <w:fldChar w:fldCharType="end"/>
            </w:r>
          </w:hyperlink>
        </w:p>
        <w:p w14:paraId="6289ABAB" w14:textId="5CC68381" w:rsidR="000E510E" w:rsidRPr="00D94A8B" w:rsidRDefault="001029D7" w:rsidP="7FE597AE">
          <w:pPr>
            <w:pStyle w:val="Saturs3"/>
            <w:tabs>
              <w:tab w:val="clear" w:pos="9350"/>
              <w:tab w:val="left" w:pos="1095"/>
              <w:tab w:val="right" w:leader="dot" w:pos="9345"/>
            </w:tabs>
            <w:rPr>
              <w:rStyle w:val="Hipersaite"/>
              <w:noProof/>
              <w:lang w:eastAsia="lv-LV"/>
            </w:rPr>
          </w:pPr>
          <w:hyperlink w:anchor="_Toc1378602244">
            <w:r w:rsidR="7FE597AE" w:rsidRPr="7FE597AE">
              <w:rPr>
                <w:rStyle w:val="Hipersaite"/>
              </w:rPr>
              <w:t>5.3.6</w:t>
            </w:r>
            <w:r>
              <w:tab/>
            </w:r>
            <w:r w:rsidR="7FE597AE" w:rsidRPr="7FE597AE">
              <w:rPr>
                <w:rStyle w:val="Hipersaite"/>
              </w:rPr>
              <w:t>Pārskats par plānoto biotopu apsaimniekošanas pasākumu apjomiem</w:t>
            </w:r>
            <w:r>
              <w:tab/>
            </w:r>
            <w:r>
              <w:fldChar w:fldCharType="begin"/>
            </w:r>
            <w:r>
              <w:instrText>PAGEREF _Toc1378602244 \h</w:instrText>
            </w:r>
            <w:r>
              <w:fldChar w:fldCharType="separate"/>
            </w:r>
            <w:r w:rsidR="7FE597AE" w:rsidRPr="7FE597AE">
              <w:rPr>
                <w:rStyle w:val="Hipersaite"/>
              </w:rPr>
              <w:t>382</w:t>
            </w:r>
            <w:r>
              <w:fldChar w:fldCharType="end"/>
            </w:r>
          </w:hyperlink>
        </w:p>
        <w:p w14:paraId="6289ABAC" w14:textId="168FD199" w:rsidR="000E510E" w:rsidRPr="00D94A8B" w:rsidRDefault="001029D7" w:rsidP="7FE597AE">
          <w:pPr>
            <w:pStyle w:val="Saturs1"/>
            <w:tabs>
              <w:tab w:val="left" w:pos="435"/>
              <w:tab w:val="right" w:leader="dot" w:pos="9345"/>
            </w:tabs>
            <w:rPr>
              <w:rStyle w:val="Hipersaite"/>
              <w:noProof/>
              <w:lang w:eastAsia="lv-LV"/>
            </w:rPr>
          </w:pPr>
          <w:hyperlink w:anchor="_Toc1413467303">
            <w:r w:rsidR="7FE597AE" w:rsidRPr="7FE597AE">
              <w:rPr>
                <w:rStyle w:val="Hipersaite"/>
              </w:rPr>
              <w:t>6.</w:t>
            </w:r>
            <w:r>
              <w:tab/>
            </w:r>
            <w:r w:rsidR="7FE597AE" w:rsidRPr="7FE597AE">
              <w:rPr>
                <w:rStyle w:val="Hipersaite"/>
              </w:rPr>
              <w:t>daļa. Priekšlikumi grozījumiem teritorijas plānojumos</w:t>
            </w:r>
            <w:r>
              <w:tab/>
            </w:r>
            <w:r>
              <w:fldChar w:fldCharType="begin"/>
            </w:r>
            <w:r>
              <w:instrText>PAGEREF _Toc1413467303 \h</w:instrText>
            </w:r>
            <w:r>
              <w:fldChar w:fldCharType="separate"/>
            </w:r>
            <w:r w:rsidR="7FE597AE" w:rsidRPr="7FE597AE">
              <w:rPr>
                <w:rStyle w:val="Hipersaite"/>
              </w:rPr>
              <w:t>382</w:t>
            </w:r>
            <w:r>
              <w:fldChar w:fldCharType="end"/>
            </w:r>
          </w:hyperlink>
        </w:p>
        <w:p w14:paraId="6289ABAD" w14:textId="40341622" w:rsidR="000E510E" w:rsidRPr="00D94A8B" w:rsidRDefault="001029D7" w:rsidP="7FE597AE">
          <w:pPr>
            <w:pStyle w:val="Saturs2"/>
            <w:tabs>
              <w:tab w:val="left" w:pos="660"/>
              <w:tab w:val="right" w:leader="dot" w:pos="9345"/>
            </w:tabs>
            <w:rPr>
              <w:rStyle w:val="Hipersaite"/>
              <w:noProof/>
              <w:lang w:eastAsia="lv-LV"/>
            </w:rPr>
          </w:pPr>
          <w:hyperlink w:anchor="_Toc1048039712">
            <w:r w:rsidR="7FE597AE" w:rsidRPr="7FE597AE">
              <w:rPr>
                <w:rStyle w:val="Hipersaite"/>
              </w:rPr>
              <w:t xml:space="preserve">6.1 </w:t>
            </w:r>
            <w:r>
              <w:tab/>
            </w:r>
            <w:r w:rsidR="7FE597AE" w:rsidRPr="7FE597AE">
              <w:rPr>
                <w:rStyle w:val="Hipersaite"/>
              </w:rPr>
              <w:t>Priekšlikumi par nepieciešamajiem grozījumiem teritorijas plānojumos</w:t>
            </w:r>
            <w:r>
              <w:tab/>
            </w:r>
            <w:r>
              <w:fldChar w:fldCharType="begin"/>
            </w:r>
            <w:r>
              <w:instrText>PAGEREF _Toc1048039712 \h</w:instrText>
            </w:r>
            <w:r>
              <w:fldChar w:fldCharType="separate"/>
            </w:r>
            <w:r w:rsidR="7FE597AE" w:rsidRPr="7FE597AE">
              <w:rPr>
                <w:rStyle w:val="Hipersaite"/>
              </w:rPr>
              <w:t>383</w:t>
            </w:r>
            <w:r>
              <w:fldChar w:fldCharType="end"/>
            </w:r>
          </w:hyperlink>
        </w:p>
        <w:p w14:paraId="6289ABAE" w14:textId="1D913C1B" w:rsidR="000E510E" w:rsidRPr="00D94A8B" w:rsidRDefault="001029D7" w:rsidP="7FE597AE">
          <w:pPr>
            <w:pStyle w:val="Saturs2"/>
            <w:tabs>
              <w:tab w:val="left" w:pos="660"/>
              <w:tab w:val="right" w:leader="dot" w:pos="9345"/>
            </w:tabs>
            <w:rPr>
              <w:rStyle w:val="Hipersaite"/>
              <w:noProof/>
              <w:lang w:eastAsia="lv-LV"/>
            </w:rPr>
          </w:pPr>
          <w:hyperlink w:anchor="_Toc39109345">
            <w:r w:rsidR="7FE597AE" w:rsidRPr="7FE597AE">
              <w:rPr>
                <w:rStyle w:val="Hipersaite"/>
              </w:rPr>
              <w:t xml:space="preserve">6.2 </w:t>
            </w:r>
            <w:r>
              <w:tab/>
            </w:r>
            <w:r w:rsidR="7FE597AE" w:rsidRPr="7FE597AE">
              <w:rPr>
                <w:rStyle w:val="Hipersaite"/>
              </w:rPr>
              <w:t>Priekšlikumi par ieteicamo teritorijas funkcionālo zonējumu un ĶNP likumu</w:t>
            </w:r>
            <w:r>
              <w:tab/>
            </w:r>
            <w:r>
              <w:fldChar w:fldCharType="begin"/>
            </w:r>
            <w:r>
              <w:instrText>PAGEREF _Toc39109345 \h</w:instrText>
            </w:r>
            <w:r>
              <w:fldChar w:fldCharType="separate"/>
            </w:r>
            <w:r w:rsidR="7FE597AE" w:rsidRPr="7FE597AE">
              <w:rPr>
                <w:rStyle w:val="Hipersaite"/>
              </w:rPr>
              <w:t>385</w:t>
            </w:r>
            <w:r>
              <w:fldChar w:fldCharType="end"/>
            </w:r>
          </w:hyperlink>
        </w:p>
        <w:p w14:paraId="6289ABAF" w14:textId="76D0270C" w:rsidR="000E510E" w:rsidRPr="00D94A8B" w:rsidRDefault="001029D7" w:rsidP="7FE597AE">
          <w:pPr>
            <w:pStyle w:val="Saturs1"/>
            <w:tabs>
              <w:tab w:val="left" w:pos="435"/>
              <w:tab w:val="right" w:leader="dot" w:pos="9345"/>
            </w:tabs>
            <w:rPr>
              <w:rStyle w:val="Hipersaite"/>
              <w:noProof/>
              <w:lang w:eastAsia="lv-LV"/>
            </w:rPr>
          </w:pPr>
          <w:hyperlink w:anchor="_Toc2142976006">
            <w:r w:rsidR="7FE597AE" w:rsidRPr="7FE597AE">
              <w:rPr>
                <w:rStyle w:val="Hipersaite"/>
              </w:rPr>
              <w:t>7.</w:t>
            </w:r>
            <w:r>
              <w:tab/>
            </w:r>
            <w:r w:rsidR="7FE597AE" w:rsidRPr="7FE597AE">
              <w:rPr>
                <w:rStyle w:val="Hipersaite"/>
              </w:rPr>
              <w:t>daļa. Priekšlikumi labojumiem Ministru kabineta 2016. gada 6. septembra noteikumos Nr.601 “Ķemeru nacionālā parka individuālie aizsardzības un izmantošanas noteikumi”</w:t>
            </w:r>
            <w:r>
              <w:tab/>
            </w:r>
            <w:r>
              <w:fldChar w:fldCharType="begin"/>
            </w:r>
            <w:r>
              <w:instrText>PAGEREF _Toc2142976006 \h</w:instrText>
            </w:r>
            <w:r>
              <w:fldChar w:fldCharType="separate"/>
            </w:r>
            <w:r w:rsidR="7FE597AE" w:rsidRPr="7FE597AE">
              <w:rPr>
                <w:rStyle w:val="Hipersaite"/>
              </w:rPr>
              <w:t>391</w:t>
            </w:r>
            <w:r>
              <w:fldChar w:fldCharType="end"/>
            </w:r>
          </w:hyperlink>
        </w:p>
        <w:p w14:paraId="6289ABB0" w14:textId="4A742DD6" w:rsidR="000E510E" w:rsidRPr="00D94A8B" w:rsidRDefault="001029D7" w:rsidP="7FE597AE">
          <w:pPr>
            <w:pStyle w:val="Saturs1"/>
            <w:tabs>
              <w:tab w:val="right" w:leader="dot" w:pos="9345"/>
            </w:tabs>
            <w:rPr>
              <w:rStyle w:val="Hipersaite"/>
              <w:noProof/>
              <w:lang w:eastAsia="lv-LV"/>
            </w:rPr>
          </w:pPr>
          <w:hyperlink w:anchor="_Toc1914342439">
            <w:r w:rsidR="7FE597AE" w:rsidRPr="7FE597AE">
              <w:rPr>
                <w:rStyle w:val="Hipersaite"/>
              </w:rPr>
              <w:t>Literatūras saraksts</w:t>
            </w:r>
            <w:r>
              <w:tab/>
            </w:r>
            <w:r>
              <w:fldChar w:fldCharType="begin"/>
            </w:r>
            <w:r>
              <w:instrText>PAGEREF _Toc1914342439 \h</w:instrText>
            </w:r>
            <w:r>
              <w:fldChar w:fldCharType="separate"/>
            </w:r>
            <w:r w:rsidR="7FE597AE" w:rsidRPr="7FE597AE">
              <w:rPr>
                <w:rStyle w:val="Hipersaite"/>
              </w:rPr>
              <w:t>434</w:t>
            </w:r>
            <w:r>
              <w:fldChar w:fldCharType="end"/>
            </w:r>
          </w:hyperlink>
          <w:r>
            <w:fldChar w:fldCharType="end"/>
          </w:r>
        </w:p>
      </w:sdtContent>
    </w:sdt>
    <w:p w14:paraId="6289ABB1" w14:textId="77777777" w:rsidR="00CC29B0" w:rsidRPr="00D94A8B" w:rsidRDefault="00CC29B0" w:rsidP="00CC29B0">
      <w:pPr>
        <w:spacing w:after="120"/>
        <w:jc w:val="both"/>
        <w:rPr>
          <w:rFonts w:ascii="Calibri" w:eastAsia="Calibri" w:hAnsi="Calibri" w:cs="Calibri"/>
        </w:rPr>
      </w:pPr>
    </w:p>
    <w:p w14:paraId="6289ABB2" w14:textId="77777777" w:rsidR="00CC29B0" w:rsidRPr="00D94A8B" w:rsidRDefault="00CC29B0" w:rsidP="00CC29B0">
      <w:pPr>
        <w:spacing w:after="120"/>
        <w:jc w:val="both"/>
        <w:rPr>
          <w:rFonts w:ascii="Calibri" w:hAnsi="Calibri" w:cs="Calibri"/>
          <w:b/>
        </w:rPr>
      </w:pPr>
      <w:r w:rsidRPr="00D94A8B">
        <w:rPr>
          <w:rFonts w:ascii="Calibri" w:hAnsi="Calibri" w:cs="Calibri"/>
          <w:b/>
        </w:rPr>
        <w:t xml:space="preserve">1.Pielikums. </w:t>
      </w:r>
      <w:r w:rsidR="00803D88" w:rsidRPr="00D94A8B">
        <w:rPr>
          <w:rFonts w:ascii="Calibri" w:hAnsi="Calibri" w:cs="Calibri"/>
          <w:b/>
        </w:rPr>
        <w:t>Sabiedrības līdzdalības pasākumu apkopojums</w:t>
      </w:r>
    </w:p>
    <w:p w14:paraId="6289ABB3" w14:textId="77777777" w:rsidR="00CC29B0" w:rsidRPr="00D94A8B" w:rsidRDefault="00CC29B0" w:rsidP="00CC29B0">
      <w:pPr>
        <w:spacing w:after="120"/>
        <w:jc w:val="both"/>
        <w:rPr>
          <w:rFonts w:ascii="Calibri" w:hAnsi="Calibri" w:cs="Calibri"/>
          <w:b/>
        </w:rPr>
      </w:pPr>
      <w:r w:rsidRPr="00D94A8B">
        <w:rPr>
          <w:rFonts w:ascii="Calibri" w:hAnsi="Calibri" w:cs="Calibri"/>
          <w:b/>
        </w:rPr>
        <w:t xml:space="preserve">2.Pielikums. Dabas aizsardzības plāna apsaimniekošanas pasākumu </w:t>
      </w:r>
      <w:r w:rsidR="00803D88" w:rsidRPr="00D94A8B">
        <w:rPr>
          <w:rFonts w:ascii="Calibri" w:hAnsi="Calibri" w:cs="Calibri"/>
          <w:b/>
        </w:rPr>
        <w:t xml:space="preserve">kartes un </w:t>
      </w:r>
      <w:r w:rsidRPr="00D94A8B">
        <w:rPr>
          <w:rFonts w:ascii="Calibri" w:hAnsi="Calibri" w:cs="Calibri"/>
          <w:b/>
        </w:rPr>
        <w:t>attēli</w:t>
      </w:r>
    </w:p>
    <w:p w14:paraId="6289ABB4" w14:textId="77777777" w:rsidR="00CC29B0" w:rsidRPr="00D94A8B" w:rsidRDefault="00CC29B0" w:rsidP="00CC29B0">
      <w:pPr>
        <w:spacing w:after="120"/>
        <w:jc w:val="both"/>
        <w:rPr>
          <w:rFonts w:ascii="Calibri" w:hAnsi="Calibri" w:cs="Calibri"/>
          <w:b/>
        </w:rPr>
      </w:pPr>
      <w:r w:rsidRPr="00D94A8B">
        <w:rPr>
          <w:rFonts w:ascii="Calibri" w:hAnsi="Calibri" w:cs="Calibri"/>
          <w:b/>
        </w:rPr>
        <w:t>3.Pielikums. Ekspertu nodevumi, vērtējumi</w:t>
      </w:r>
    </w:p>
    <w:p w14:paraId="6289ABB5" w14:textId="77777777" w:rsidR="00CC29B0" w:rsidRPr="00D94A8B" w:rsidRDefault="00CC29B0" w:rsidP="00CC29B0">
      <w:pPr>
        <w:spacing w:after="120"/>
        <w:jc w:val="both"/>
        <w:rPr>
          <w:rFonts w:ascii="Calibri" w:hAnsi="Calibri" w:cs="Calibri"/>
          <w:b/>
        </w:rPr>
      </w:pPr>
      <w:r w:rsidRPr="00D94A8B">
        <w:rPr>
          <w:rFonts w:ascii="Calibri" w:hAnsi="Calibri" w:cs="Calibri"/>
          <w:b/>
        </w:rPr>
        <w:t>4.pielikums. Iepriekšējā dabas aizsardzības plāna pasākumu izpilde</w:t>
      </w:r>
    </w:p>
    <w:p w14:paraId="6289ABB6" w14:textId="77777777" w:rsidR="00CC29B0" w:rsidRPr="00D94A8B" w:rsidRDefault="00CC29B0" w:rsidP="00CC29B0">
      <w:pPr>
        <w:spacing w:after="120"/>
        <w:jc w:val="both"/>
        <w:rPr>
          <w:rFonts w:ascii="Calibri" w:hAnsi="Calibri" w:cs="Calibri"/>
          <w:b/>
        </w:rPr>
      </w:pPr>
      <w:r w:rsidRPr="00D94A8B">
        <w:rPr>
          <w:rFonts w:ascii="Calibri" w:hAnsi="Calibri" w:cs="Calibri"/>
          <w:b/>
        </w:rPr>
        <w:t>5.pielikums. ĶNP robežas izmaiņas skartie kadastri</w:t>
      </w:r>
      <w:r w:rsidRPr="00D94A8B">
        <w:rPr>
          <w:rFonts w:ascii="Calibri" w:hAnsi="Calibri" w:cs="Calibri"/>
          <w:b/>
        </w:rPr>
        <w:br w:type="page"/>
      </w:r>
    </w:p>
    <w:p w14:paraId="6289ABB7" w14:textId="77777777" w:rsidR="00CC29B0" w:rsidRPr="00D94A8B" w:rsidRDefault="00CC29B0" w:rsidP="002E46AB">
      <w:pPr>
        <w:pStyle w:val="Heading71"/>
        <w:rPr>
          <w:rFonts w:eastAsia="Calibri"/>
        </w:rPr>
      </w:pPr>
      <w:r w:rsidRPr="00D94A8B">
        <w:rPr>
          <w:rFonts w:eastAsia="Calibri"/>
        </w:rPr>
        <w:lastRenderedPageBreak/>
        <w:t>Saīsinājumi</w:t>
      </w:r>
      <w:bookmarkEnd w:id="0"/>
    </w:p>
    <w:p w14:paraId="6289ABB8" w14:textId="77777777" w:rsidR="00CC29B0" w:rsidRPr="00D94A8B" w:rsidRDefault="00CC29B0" w:rsidP="00CC29B0">
      <w:pPr>
        <w:jc w:val="both"/>
        <w:rPr>
          <w:rFonts w:ascii="Calibri" w:eastAsia="Calibri" w:hAnsi="Calibri"/>
        </w:rPr>
      </w:pPr>
      <w:r w:rsidRPr="00D94A8B">
        <w:rPr>
          <w:rFonts w:ascii="Calibri" w:eastAsia="Calibri" w:hAnsi="Calibri"/>
        </w:rPr>
        <w:t>BAT – blīvi apdzīvotas teritorijas</w:t>
      </w:r>
    </w:p>
    <w:p w14:paraId="6289ABB9" w14:textId="77777777" w:rsidR="00CC29B0" w:rsidRPr="00D94A8B" w:rsidRDefault="00CC29B0" w:rsidP="00CC29B0">
      <w:pPr>
        <w:jc w:val="both"/>
        <w:rPr>
          <w:rFonts w:ascii="Calibri" w:eastAsia="Calibri" w:hAnsi="Calibri"/>
        </w:rPr>
      </w:pPr>
      <w:r w:rsidRPr="00D94A8B">
        <w:rPr>
          <w:rFonts w:ascii="Calibri" w:eastAsia="Calibri" w:hAnsi="Calibri"/>
        </w:rPr>
        <w:t xml:space="preserve">CLC - </w:t>
      </w:r>
      <w:proofErr w:type="spellStart"/>
      <w:r w:rsidRPr="00D94A8B">
        <w:rPr>
          <w:rFonts w:ascii="Calibri" w:eastAsia="Calibri" w:hAnsi="Calibri"/>
        </w:rPr>
        <w:t>Corine</w:t>
      </w:r>
      <w:proofErr w:type="spellEnd"/>
      <w:r w:rsidRPr="00D94A8B">
        <w:rPr>
          <w:rFonts w:ascii="Calibri" w:eastAsia="Calibri" w:hAnsi="Calibri"/>
        </w:rPr>
        <w:t xml:space="preserve"> </w:t>
      </w:r>
      <w:proofErr w:type="spellStart"/>
      <w:r w:rsidRPr="00D94A8B">
        <w:rPr>
          <w:rFonts w:ascii="Calibri" w:eastAsia="Calibri" w:hAnsi="Calibri"/>
        </w:rPr>
        <w:t>land</w:t>
      </w:r>
      <w:proofErr w:type="spellEnd"/>
      <w:r w:rsidRPr="00D94A8B">
        <w:rPr>
          <w:rFonts w:ascii="Calibri" w:eastAsia="Calibri" w:hAnsi="Calibri"/>
        </w:rPr>
        <w:t xml:space="preserve"> </w:t>
      </w:r>
      <w:proofErr w:type="spellStart"/>
      <w:r w:rsidRPr="00D94A8B">
        <w:rPr>
          <w:rFonts w:ascii="Calibri" w:eastAsia="Calibri" w:hAnsi="Calibri"/>
        </w:rPr>
        <w:t>cover</w:t>
      </w:r>
      <w:proofErr w:type="spellEnd"/>
    </w:p>
    <w:p w14:paraId="6289ABBA" w14:textId="77777777" w:rsidR="00CC29B0" w:rsidRDefault="00CC29B0" w:rsidP="00CC29B0">
      <w:pPr>
        <w:jc w:val="both"/>
        <w:rPr>
          <w:rFonts w:ascii="Calibri" w:eastAsia="Calibri" w:hAnsi="Calibri"/>
        </w:rPr>
      </w:pPr>
      <w:r w:rsidRPr="00D94A8B">
        <w:rPr>
          <w:rFonts w:ascii="Calibri" w:eastAsia="Calibri" w:hAnsi="Calibri"/>
        </w:rPr>
        <w:t>DA plāns – Dabas aizsardzības plāns</w:t>
      </w:r>
    </w:p>
    <w:p w14:paraId="0CEB3DA6" w14:textId="5D69DE83" w:rsidR="00E622F8" w:rsidRPr="00D94A8B" w:rsidRDefault="00E622F8" w:rsidP="00CC29B0">
      <w:pPr>
        <w:jc w:val="both"/>
        <w:rPr>
          <w:rFonts w:ascii="Calibri" w:eastAsia="Calibri" w:hAnsi="Calibri"/>
        </w:rPr>
      </w:pPr>
      <w:r>
        <w:rPr>
          <w:rFonts w:ascii="Calibri" w:eastAsia="Calibri" w:hAnsi="Calibri"/>
        </w:rPr>
        <w:t>DAP – Dabas aizsardzības pārvalde</w:t>
      </w:r>
    </w:p>
    <w:p w14:paraId="6289ABBB" w14:textId="77777777" w:rsidR="00CC29B0" w:rsidRPr="00D94A8B" w:rsidRDefault="00CC29B0" w:rsidP="00CC29B0">
      <w:pPr>
        <w:jc w:val="both"/>
        <w:rPr>
          <w:rFonts w:ascii="Calibri" w:eastAsia="Calibri" w:hAnsi="Calibri"/>
        </w:rPr>
      </w:pPr>
      <w:r w:rsidRPr="00D94A8B">
        <w:rPr>
          <w:rFonts w:ascii="Calibri" w:eastAsia="Calibri" w:hAnsi="Calibri"/>
        </w:rPr>
        <w:t>Dabas skaitīšana - ES Kohēzijas fonda projekts “Priekšnosacījumu izveide labākai bioloģiskās daudzveidības saglabāšanai un ekosistēmu aizsardzībai Latvijā” jeb “Dabas skaitīšana”</w:t>
      </w:r>
    </w:p>
    <w:p w14:paraId="6289ABBC" w14:textId="77777777" w:rsidR="00CC29B0" w:rsidRPr="00D94A8B" w:rsidRDefault="00CC29B0" w:rsidP="00CC29B0">
      <w:pPr>
        <w:jc w:val="both"/>
        <w:rPr>
          <w:rFonts w:ascii="Calibri" w:eastAsia="Calibri" w:hAnsi="Calibri"/>
        </w:rPr>
      </w:pPr>
      <w:r w:rsidRPr="00D94A8B">
        <w:rPr>
          <w:rFonts w:ascii="Calibri" w:eastAsia="Calibri" w:hAnsi="Calibri"/>
        </w:rPr>
        <w:t>DDPS OZOLS – Dabas aizsardzības pārvaldes dabas datu pārvaldības sistēma OZOLS</w:t>
      </w:r>
    </w:p>
    <w:p w14:paraId="6289ABBD" w14:textId="77777777" w:rsidR="00CC29B0" w:rsidRPr="00D94A8B" w:rsidRDefault="00CC29B0" w:rsidP="00CC29B0">
      <w:pPr>
        <w:jc w:val="both"/>
        <w:rPr>
          <w:rFonts w:ascii="Calibri" w:eastAsia="Calibri" w:hAnsi="Calibri"/>
        </w:rPr>
      </w:pPr>
      <w:proofErr w:type="spellStart"/>
      <w:r w:rsidRPr="00D94A8B">
        <w:rPr>
          <w:rFonts w:ascii="Calibri" w:eastAsia="Calibri" w:hAnsi="Calibri"/>
        </w:rPr>
        <w:t>dnn</w:t>
      </w:r>
      <w:proofErr w:type="spellEnd"/>
      <w:r w:rsidRPr="00D94A8B">
        <w:rPr>
          <w:rFonts w:ascii="Calibri" w:eastAsia="Calibri" w:hAnsi="Calibri"/>
        </w:rPr>
        <w:t xml:space="preserve"> – diennakts</w:t>
      </w:r>
    </w:p>
    <w:p w14:paraId="6289ABBE" w14:textId="3AA9DBA3" w:rsidR="00CC29B0" w:rsidRPr="00D94A8B" w:rsidRDefault="00CC29B0" w:rsidP="00CC29B0">
      <w:pPr>
        <w:jc w:val="both"/>
        <w:rPr>
          <w:rFonts w:ascii="Calibri" w:eastAsia="Calibri" w:hAnsi="Calibri"/>
        </w:rPr>
      </w:pPr>
      <w:r w:rsidRPr="00D94A8B">
        <w:rPr>
          <w:rFonts w:ascii="Calibri" w:eastAsia="Calibri" w:hAnsi="Calibri"/>
        </w:rPr>
        <w:t xml:space="preserve">ES – Eiropas </w:t>
      </w:r>
      <w:r w:rsidR="002A397E">
        <w:rPr>
          <w:rFonts w:ascii="Calibri" w:eastAsia="Calibri" w:hAnsi="Calibri"/>
        </w:rPr>
        <w:t>S</w:t>
      </w:r>
      <w:r w:rsidR="002A397E" w:rsidRPr="00D94A8B">
        <w:rPr>
          <w:rFonts w:ascii="Calibri" w:eastAsia="Calibri" w:hAnsi="Calibri"/>
        </w:rPr>
        <w:t>avienība</w:t>
      </w:r>
    </w:p>
    <w:p w14:paraId="6289ABBF" w14:textId="77777777" w:rsidR="00CC29B0" w:rsidRPr="00D94A8B" w:rsidRDefault="00CC29B0" w:rsidP="00CC29B0">
      <w:pPr>
        <w:jc w:val="both"/>
        <w:rPr>
          <w:rFonts w:ascii="Calibri" w:eastAsia="Calibri" w:hAnsi="Calibri"/>
        </w:rPr>
      </w:pPr>
      <w:proofErr w:type="spellStart"/>
      <w:r w:rsidRPr="00D94A8B">
        <w:rPr>
          <w:rFonts w:ascii="Calibri" w:eastAsia="Calibri" w:hAnsi="Calibri"/>
        </w:rPr>
        <w:t>HerpetoLatvia</w:t>
      </w:r>
      <w:proofErr w:type="spellEnd"/>
      <w:r w:rsidRPr="00D94A8B">
        <w:rPr>
          <w:rFonts w:ascii="Calibri" w:eastAsia="Calibri" w:hAnsi="Calibri"/>
        </w:rPr>
        <w:t xml:space="preserve"> – projekts “Reto rāpuļu un abinieku aizsardzība Latvijā” LIFE09 NAT/LV/000239 </w:t>
      </w:r>
      <w:proofErr w:type="spellStart"/>
      <w:r w:rsidRPr="00D94A8B">
        <w:rPr>
          <w:rFonts w:ascii="Calibri" w:eastAsia="Calibri" w:hAnsi="Calibri"/>
        </w:rPr>
        <w:t>HerpetoLatvia</w:t>
      </w:r>
      <w:proofErr w:type="spellEnd"/>
    </w:p>
    <w:p w14:paraId="6289ABC0" w14:textId="77777777" w:rsidR="00CC29B0" w:rsidRPr="00D94A8B" w:rsidRDefault="00CC29B0" w:rsidP="00CC29B0">
      <w:pPr>
        <w:jc w:val="both"/>
        <w:rPr>
          <w:rFonts w:ascii="Calibri" w:eastAsia="Calibri" w:hAnsi="Calibri"/>
        </w:rPr>
      </w:pPr>
      <w:r w:rsidRPr="00D94A8B">
        <w:rPr>
          <w:rFonts w:ascii="Calibri" w:eastAsia="Calibri" w:hAnsi="Calibri"/>
        </w:rPr>
        <w:t>HYDROPLAN – projekts „Ķemeru nacionālā parka hidroloģiskā režīma atjaunošana” LIFE10 NAT/LV/000160 HYDROPLAN</w:t>
      </w:r>
    </w:p>
    <w:p w14:paraId="6289ABC1" w14:textId="77777777" w:rsidR="00CC29B0" w:rsidRPr="00D94A8B" w:rsidRDefault="00CC29B0" w:rsidP="00CC29B0">
      <w:pPr>
        <w:jc w:val="both"/>
        <w:rPr>
          <w:rFonts w:ascii="Calibri" w:eastAsia="Calibri" w:hAnsi="Calibri"/>
        </w:rPr>
      </w:pPr>
      <w:r w:rsidRPr="00D94A8B">
        <w:rPr>
          <w:rFonts w:ascii="Calibri" w:eastAsia="Calibri" w:hAnsi="Calibri"/>
        </w:rPr>
        <w:t>ĪADT – Īpaši aizsargājama dabas teritorija</w:t>
      </w:r>
    </w:p>
    <w:p w14:paraId="6289ABC2" w14:textId="77777777" w:rsidR="00CC29B0" w:rsidRPr="00D94A8B" w:rsidRDefault="00CC29B0" w:rsidP="00CC29B0">
      <w:pPr>
        <w:jc w:val="both"/>
        <w:rPr>
          <w:rFonts w:ascii="Calibri" w:eastAsia="Calibri" w:hAnsi="Calibri"/>
        </w:rPr>
      </w:pPr>
      <w:r w:rsidRPr="00D94A8B">
        <w:rPr>
          <w:rFonts w:ascii="Calibri" w:eastAsia="Calibri" w:hAnsi="Calibri"/>
        </w:rPr>
        <w:t>ĶNP – Ķemeru Nacionālais parks</w:t>
      </w:r>
    </w:p>
    <w:p w14:paraId="6289ABC3" w14:textId="77777777" w:rsidR="00CC29B0" w:rsidRPr="00D94A8B" w:rsidRDefault="00CC29B0" w:rsidP="00CC29B0">
      <w:pPr>
        <w:jc w:val="both"/>
        <w:rPr>
          <w:rFonts w:ascii="Calibri" w:eastAsia="Calibri" w:hAnsi="Calibri"/>
        </w:rPr>
      </w:pPr>
      <w:proofErr w:type="spellStart"/>
      <w:r w:rsidRPr="00D94A8B">
        <w:rPr>
          <w:rFonts w:ascii="Calibri" w:eastAsia="Calibri" w:hAnsi="Calibri"/>
        </w:rPr>
        <w:t>Land</w:t>
      </w:r>
      <w:proofErr w:type="spellEnd"/>
      <w:r w:rsidRPr="00D94A8B">
        <w:rPr>
          <w:rFonts w:ascii="Calibri" w:eastAsia="Calibri" w:hAnsi="Calibri"/>
        </w:rPr>
        <w:t>–</w:t>
      </w:r>
      <w:proofErr w:type="spellStart"/>
      <w:r w:rsidRPr="00D94A8B">
        <w:rPr>
          <w:rFonts w:ascii="Calibri" w:eastAsia="Calibri" w:hAnsi="Calibri"/>
        </w:rPr>
        <w:t>Sea</w:t>
      </w:r>
      <w:proofErr w:type="spellEnd"/>
      <w:r w:rsidRPr="00D94A8B">
        <w:rPr>
          <w:rFonts w:ascii="Calibri" w:eastAsia="Calibri" w:hAnsi="Calibri"/>
        </w:rPr>
        <w:t>–</w:t>
      </w:r>
      <w:proofErr w:type="spellStart"/>
      <w:r w:rsidRPr="00D94A8B">
        <w:rPr>
          <w:rFonts w:ascii="Calibri" w:eastAsia="Calibri" w:hAnsi="Calibri"/>
        </w:rPr>
        <w:t>Act</w:t>
      </w:r>
      <w:proofErr w:type="spellEnd"/>
      <w:r w:rsidRPr="00D94A8B">
        <w:rPr>
          <w:rFonts w:ascii="Calibri" w:eastAsia="Calibri" w:hAnsi="Calibri"/>
        </w:rPr>
        <w:t xml:space="preserve"> - projekts </w:t>
      </w:r>
      <w:proofErr w:type="spellStart"/>
      <w:r w:rsidRPr="00D94A8B">
        <w:rPr>
          <w:rFonts w:ascii="Calibri" w:eastAsia="Calibri" w:hAnsi="Calibri"/>
        </w:rPr>
        <w:t>Interreg</w:t>
      </w:r>
      <w:proofErr w:type="spellEnd"/>
      <w:r w:rsidRPr="00D94A8B">
        <w:rPr>
          <w:rFonts w:ascii="Calibri" w:eastAsia="Calibri" w:hAnsi="Calibri"/>
        </w:rPr>
        <w:t xml:space="preserve"> </w:t>
      </w:r>
      <w:proofErr w:type="spellStart"/>
      <w:r w:rsidRPr="00D94A8B">
        <w:rPr>
          <w:rFonts w:ascii="Calibri" w:eastAsia="Calibri" w:hAnsi="Calibri"/>
        </w:rPr>
        <w:t>Baltic</w:t>
      </w:r>
      <w:proofErr w:type="spellEnd"/>
      <w:r w:rsidRPr="00D94A8B">
        <w:rPr>
          <w:rFonts w:ascii="Calibri" w:eastAsia="Calibri" w:hAnsi="Calibri"/>
        </w:rPr>
        <w:t xml:space="preserve"> </w:t>
      </w:r>
      <w:proofErr w:type="spellStart"/>
      <w:r w:rsidRPr="00D94A8B">
        <w:rPr>
          <w:rFonts w:ascii="Calibri" w:eastAsia="Calibri" w:hAnsi="Calibri"/>
        </w:rPr>
        <w:t>Sea</w:t>
      </w:r>
      <w:proofErr w:type="spellEnd"/>
      <w:r w:rsidRPr="00D94A8B">
        <w:rPr>
          <w:rFonts w:ascii="Calibri" w:eastAsia="Calibri" w:hAnsi="Calibri"/>
        </w:rPr>
        <w:t xml:space="preserve"> </w:t>
      </w:r>
      <w:proofErr w:type="spellStart"/>
      <w:r w:rsidRPr="00D94A8B">
        <w:rPr>
          <w:rFonts w:ascii="Calibri" w:eastAsia="Calibri" w:hAnsi="Calibri"/>
        </w:rPr>
        <w:t>Region</w:t>
      </w:r>
      <w:proofErr w:type="spellEnd"/>
      <w:r w:rsidRPr="00D94A8B">
        <w:rPr>
          <w:rFonts w:ascii="Calibri" w:eastAsia="Calibri" w:hAnsi="Calibri"/>
        </w:rPr>
        <w:t xml:space="preserve"> “</w:t>
      </w:r>
      <w:proofErr w:type="spellStart"/>
      <w:r w:rsidRPr="00D94A8B">
        <w:rPr>
          <w:rFonts w:ascii="Calibri" w:eastAsia="Calibri" w:hAnsi="Calibri"/>
        </w:rPr>
        <w:t>Land</w:t>
      </w:r>
      <w:proofErr w:type="spellEnd"/>
      <w:r w:rsidRPr="00D94A8B">
        <w:rPr>
          <w:rFonts w:ascii="Calibri" w:eastAsia="Calibri" w:hAnsi="Calibri"/>
        </w:rPr>
        <w:t>–</w:t>
      </w:r>
      <w:proofErr w:type="spellStart"/>
      <w:r w:rsidRPr="00D94A8B">
        <w:rPr>
          <w:rFonts w:ascii="Calibri" w:eastAsia="Calibri" w:hAnsi="Calibri"/>
        </w:rPr>
        <w:t>Sea</w:t>
      </w:r>
      <w:proofErr w:type="spellEnd"/>
      <w:r w:rsidRPr="00D94A8B">
        <w:rPr>
          <w:rFonts w:ascii="Calibri" w:eastAsia="Calibri" w:hAnsi="Calibri"/>
        </w:rPr>
        <w:t>–</w:t>
      </w:r>
      <w:proofErr w:type="spellStart"/>
      <w:r w:rsidRPr="00D94A8B">
        <w:rPr>
          <w:rFonts w:ascii="Calibri" w:eastAsia="Calibri" w:hAnsi="Calibri"/>
        </w:rPr>
        <w:t>Act</w:t>
      </w:r>
      <w:proofErr w:type="spellEnd"/>
      <w:r w:rsidRPr="00D94A8B">
        <w:rPr>
          <w:rFonts w:ascii="Calibri" w:eastAsia="Calibri" w:hAnsi="Calibri"/>
        </w:rPr>
        <w:t>”</w:t>
      </w:r>
    </w:p>
    <w:p w14:paraId="6289ABC4" w14:textId="77777777" w:rsidR="00CC29B0" w:rsidRPr="00D94A8B" w:rsidRDefault="00CC29B0" w:rsidP="00CC29B0">
      <w:pPr>
        <w:jc w:val="both"/>
        <w:rPr>
          <w:rFonts w:ascii="Calibri" w:eastAsia="Calibri" w:hAnsi="Calibri"/>
        </w:rPr>
      </w:pPr>
      <w:r w:rsidRPr="00D94A8B">
        <w:rPr>
          <w:rFonts w:ascii="Calibri" w:eastAsia="Calibri" w:hAnsi="Calibri"/>
        </w:rPr>
        <w:t>LIFE - Eiropas Komisijas LIFE projektu programma</w:t>
      </w:r>
    </w:p>
    <w:p w14:paraId="6289ABC5" w14:textId="77777777" w:rsidR="00CC29B0" w:rsidRPr="00D94A8B" w:rsidRDefault="00CC29B0" w:rsidP="00CC29B0">
      <w:pPr>
        <w:jc w:val="both"/>
        <w:rPr>
          <w:rFonts w:ascii="Calibri" w:eastAsia="Calibri" w:hAnsi="Calibri"/>
        </w:rPr>
      </w:pPr>
      <w:r w:rsidRPr="00D94A8B">
        <w:rPr>
          <w:rFonts w:ascii="Calibri" w:eastAsia="Calibri" w:hAnsi="Calibri"/>
        </w:rPr>
        <w:t>LIFE+ - Eiropas Komisijas LIFE+ projektu programma</w:t>
      </w:r>
    </w:p>
    <w:p w14:paraId="6289ABC6" w14:textId="77777777" w:rsidR="00CC29B0" w:rsidRPr="00D94A8B" w:rsidRDefault="00CC29B0" w:rsidP="00CC29B0">
      <w:pPr>
        <w:jc w:val="both"/>
        <w:rPr>
          <w:rFonts w:ascii="Calibri" w:eastAsia="Calibri" w:hAnsi="Calibri"/>
        </w:rPr>
      </w:pPr>
      <w:r w:rsidRPr="00D94A8B">
        <w:rPr>
          <w:rFonts w:ascii="Calibri" w:eastAsia="Calibri" w:hAnsi="Calibri"/>
        </w:rPr>
        <w:t>LIFE02 NAT/LV/008496 – projekts „Mitrāju aizsardzība Ķemeru Nacionālajā parkā” LIFE02 NAT/LV/008496</w:t>
      </w:r>
    </w:p>
    <w:p w14:paraId="6289ABC7" w14:textId="77777777" w:rsidR="00CC29B0" w:rsidRPr="00D94A8B" w:rsidRDefault="00CC29B0" w:rsidP="00CC29B0">
      <w:pPr>
        <w:jc w:val="both"/>
        <w:rPr>
          <w:rFonts w:ascii="Calibri" w:eastAsia="Calibri" w:hAnsi="Calibri"/>
        </w:rPr>
      </w:pPr>
      <w:r w:rsidRPr="00D94A8B">
        <w:rPr>
          <w:rFonts w:ascii="Calibri" w:eastAsia="Calibri" w:hAnsi="Calibri"/>
        </w:rPr>
        <w:t>LIFE13 ENV/LV/000839 – projekts “Ekosistēmu un to sniegto pakalpojumu novērtējuma pieejas pielietojums dabas daudzveidības aizsardzībā un pārvaldībā” LIFE13 ENV/LV/000839</w:t>
      </w:r>
    </w:p>
    <w:p w14:paraId="6289ABC8" w14:textId="77777777" w:rsidR="00CC29B0" w:rsidRPr="00D94A8B" w:rsidRDefault="00CC29B0" w:rsidP="00CC29B0">
      <w:pPr>
        <w:jc w:val="both"/>
        <w:rPr>
          <w:rFonts w:ascii="Calibri" w:eastAsia="Calibri" w:hAnsi="Calibri"/>
        </w:rPr>
      </w:pPr>
      <w:r w:rsidRPr="00D94A8B">
        <w:rPr>
          <w:rFonts w:ascii="Calibri" w:eastAsia="Calibri" w:hAnsi="Calibri"/>
        </w:rPr>
        <w:t>LVAF – Latvijas vides aizsardzības fonds</w:t>
      </w:r>
    </w:p>
    <w:p w14:paraId="6289ABC9" w14:textId="77777777" w:rsidR="00CC29B0" w:rsidRPr="00D94A8B" w:rsidRDefault="00CC29B0" w:rsidP="00CC29B0">
      <w:pPr>
        <w:jc w:val="both"/>
        <w:rPr>
          <w:rFonts w:ascii="Calibri" w:eastAsia="Calibri" w:hAnsi="Calibri"/>
        </w:rPr>
      </w:pPr>
      <w:r w:rsidRPr="00D94A8B">
        <w:rPr>
          <w:rFonts w:ascii="Calibri" w:eastAsia="Calibri" w:hAnsi="Calibri"/>
        </w:rPr>
        <w:t xml:space="preserve">LVĢMC – Latvijas vides, </w:t>
      </w:r>
      <w:proofErr w:type="spellStart"/>
      <w:r w:rsidRPr="00D94A8B" w:rsidDel="00B64D94">
        <w:rPr>
          <w:rFonts w:ascii="Calibri" w:eastAsia="Calibri" w:hAnsi="Calibri"/>
        </w:rPr>
        <w:t>ģeioloģijas</w:t>
      </w:r>
      <w:r w:rsidRPr="00D94A8B">
        <w:rPr>
          <w:rFonts w:ascii="Calibri" w:eastAsia="Calibri" w:hAnsi="Calibri"/>
        </w:rPr>
        <w:t>ģeoloģijas</w:t>
      </w:r>
      <w:proofErr w:type="spellEnd"/>
      <w:r w:rsidRPr="00D94A8B">
        <w:rPr>
          <w:rFonts w:ascii="Calibri" w:eastAsia="Calibri" w:hAnsi="Calibri"/>
        </w:rPr>
        <w:t xml:space="preserve"> un meteoroloģijas centrs</w:t>
      </w:r>
    </w:p>
    <w:p w14:paraId="6289ABCA" w14:textId="77777777" w:rsidR="00CC29B0" w:rsidRPr="00D94A8B" w:rsidRDefault="00CC29B0" w:rsidP="00CC29B0">
      <w:pPr>
        <w:jc w:val="both"/>
        <w:rPr>
          <w:rFonts w:ascii="Calibri" w:eastAsia="Calibri" w:hAnsi="Calibri"/>
        </w:rPr>
      </w:pPr>
      <w:r w:rsidRPr="00D94A8B">
        <w:rPr>
          <w:rFonts w:ascii="Calibri" w:eastAsia="Calibri" w:hAnsi="Calibri"/>
        </w:rPr>
        <w:t>NAT-PROGRAMME - projekts “</w:t>
      </w:r>
      <w:proofErr w:type="spellStart"/>
      <w:r w:rsidRPr="00D94A8B">
        <w:rPr>
          <w:rFonts w:ascii="Calibri" w:eastAsia="Calibri" w:hAnsi="Calibri"/>
        </w:rPr>
        <w:t>Natura</w:t>
      </w:r>
      <w:proofErr w:type="spellEnd"/>
      <w:r w:rsidRPr="00D94A8B">
        <w:rPr>
          <w:rFonts w:ascii="Calibri" w:eastAsia="Calibri" w:hAnsi="Calibri"/>
        </w:rPr>
        <w:t xml:space="preserve"> 2000 teritoriju nacionālā aizsardzības un apsaimniekošanas programma” LIFE11 NAT/LV/000371 NAT-PROGRAMME</w:t>
      </w:r>
    </w:p>
    <w:p w14:paraId="6289ABCB" w14:textId="77777777" w:rsidR="00CC29B0" w:rsidRPr="00D94A8B" w:rsidRDefault="00CC29B0" w:rsidP="00CC29B0">
      <w:pPr>
        <w:jc w:val="both"/>
        <w:rPr>
          <w:rFonts w:ascii="Calibri" w:eastAsia="Calibri" w:hAnsi="Calibri"/>
        </w:rPr>
      </w:pPr>
      <w:r w:rsidRPr="00D94A8B">
        <w:rPr>
          <w:rFonts w:ascii="Calibri" w:eastAsia="Calibri" w:hAnsi="Calibri"/>
        </w:rPr>
        <w:t xml:space="preserve">NORDPLUS – NORDPLUS </w:t>
      </w:r>
      <w:proofErr w:type="spellStart"/>
      <w:r w:rsidRPr="00D94A8B">
        <w:rPr>
          <w:rFonts w:ascii="Calibri" w:eastAsia="Calibri" w:hAnsi="Calibri"/>
        </w:rPr>
        <w:t>Adult</w:t>
      </w:r>
      <w:proofErr w:type="spellEnd"/>
      <w:r w:rsidRPr="00D94A8B">
        <w:rPr>
          <w:rFonts w:ascii="Calibri" w:eastAsia="Calibri" w:hAnsi="Calibri"/>
        </w:rPr>
        <w:t xml:space="preserve"> programmas projekts “COMMUNITY PROGRAMME </w:t>
      </w:r>
      <w:proofErr w:type="spellStart"/>
      <w:r w:rsidRPr="00D94A8B">
        <w:rPr>
          <w:rFonts w:ascii="Calibri" w:eastAsia="Calibri" w:hAnsi="Calibri"/>
        </w:rPr>
        <w:t>for</w:t>
      </w:r>
      <w:proofErr w:type="spellEnd"/>
      <w:r w:rsidRPr="00D94A8B">
        <w:rPr>
          <w:rFonts w:ascii="Calibri" w:eastAsia="Calibri" w:hAnsi="Calibri"/>
        </w:rPr>
        <w:t xml:space="preserve"> </w:t>
      </w:r>
      <w:proofErr w:type="spellStart"/>
      <w:r w:rsidRPr="00D94A8B">
        <w:rPr>
          <w:rFonts w:ascii="Calibri" w:eastAsia="Calibri" w:hAnsi="Calibri"/>
        </w:rPr>
        <w:t>working</w:t>
      </w:r>
      <w:proofErr w:type="spellEnd"/>
      <w:r w:rsidRPr="00D94A8B">
        <w:rPr>
          <w:rFonts w:ascii="Calibri" w:eastAsia="Calibri" w:hAnsi="Calibri"/>
        </w:rPr>
        <w:t xml:space="preserve"> </w:t>
      </w:r>
      <w:proofErr w:type="spellStart"/>
      <w:r w:rsidRPr="00D94A8B">
        <w:rPr>
          <w:rFonts w:ascii="Calibri" w:eastAsia="Calibri" w:hAnsi="Calibri"/>
        </w:rPr>
        <w:t>with</w:t>
      </w:r>
      <w:proofErr w:type="spellEnd"/>
      <w:r w:rsidRPr="00D94A8B">
        <w:rPr>
          <w:rFonts w:ascii="Calibri" w:eastAsia="Calibri" w:hAnsi="Calibri"/>
        </w:rPr>
        <w:t xml:space="preserve"> </w:t>
      </w:r>
      <w:proofErr w:type="spellStart"/>
      <w:r w:rsidRPr="00D94A8B">
        <w:rPr>
          <w:rFonts w:ascii="Calibri" w:eastAsia="Calibri" w:hAnsi="Calibri"/>
        </w:rPr>
        <w:t>local</w:t>
      </w:r>
      <w:proofErr w:type="spellEnd"/>
      <w:r w:rsidRPr="00D94A8B">
        <w:rPr>
          <w:rFonts w:ascii="Calibri" w:eastAsia="Calibri" w:hAnsi="Calibri"/>
        </w:rPr>
        <w:t xml:space="preserve"> </w:t>
      </w:r>
      <w:proofErr w:type="spellStart"/>
      <w:r w:rsidRPr="00D94A8B">
        <w:rPr>
          <w:rFonts w:ascii="Calibri" w:eastAsia="Calibri" w:hAnsi="Calibri"/>
        </w:rPr>
        <w:t>inhabitants</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around</w:t>
      </w:r>
      <w:proofErr w:type="spellEnd"/>
      <w:r w:rsidRPr="00D94A8B">
        <w:rPr>
          <w:rFonts w:ascii="Calibri" w:eastAsia="Calibri" w:hAnsi="Calibri"/>
        </w:rPr>
        <w:t xml:space="preserve"> </w:t>
      </w:r>
      <w:proofErr w:type="spellStart"/>
      <w:r w:rsidRPr="00D94A8B">
        <w:rPr>
          <w:rFonts w:ascii="Calibri" w:eastAsia="Calibri" w:hAnsi="Calibri"/>
        </w:rPr>
        <w:t>PAs</w:t>
      </w:r>
      <w:proofErr w:type="spellEnd"/>
      <w:r w:rsidRPr="00D94A8B">
        <w:rPr>
          <w:rFonts w:ascii="Calibri" w:eastAsia="Calibri" w:hAnsi="Calibri"/>
        </w:rPr>
        <w:t xml:space="preserve"> </w:t>
      </w:r>
      <w:proofErr w:type="spellStart"/>
      <w:r w:rsidRPr="00D94A8B">
        <w:rPr>
          <w:rFonts w:ascii="Calibri" w:eastAsia="Calibri" w:hAnsi="Calibri"/>
        </w:rPr>
        <w:t>aiming</w:t>
      </w:r>
      <w:proofErr w:type="spellEnd"/>
      <w:r w:rsidRPr="00D94A8B">
        <w:rPr>
          <w:rFonts w:ascii="Calibri" w:eastAsia="Calibri" w:hAnsi="Calibri"/>
        </w:rPr>
        <w:t xml:space="preserve"> </w:t>
      </w:r>
      <w:proofErr w:type="spellStart"/>
      <w:r w:rsidRPr="00D94A8B">
        <w:rPr>
          <w:rFonts w:ascii="Calibri" w:eastAsia="Calibri" w:hAnsi="Calibri"/>
        </w:rPr>
        <w:t>at</w:t>
      </w:r>
      <w:proofErr w:type="spellEnd"/>
      <w:r w:rsidRPr="00D94A8B">
        <w:rPr>
          <w:rFonts w:ascii="Calibri" w:eastAsia="Calibri" w:hAnsi="Calibri"/>
        </w:rPr>
        <w:t xml:space="preserve"> </w:t>
      </w:r>
      <w:proofErr w:type="spellStart"/>
      <w:r w:rsidRPr="00D94A8B">
        <w:rPr>
          <w:rFonts w:ascii="Calibri" w:eastAsia="Calibri" w:hAnsi="Calibri"/>
        </w:rPr>
        <w:t>development</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sustainable</w:t>
      </w:r>
      <w:proofErr w:type="spellEnd"/>
      <w:r w:rsidRPr="00D94A8B">
        <w:rPr>
          <w:rFonts w:ascii="Calibri" w:eastAsia="Calibri" w:hAnsi="Calibri"/>
        </w:rPr>
        <w:t xml:space="preserve"> </w:t>
      </w:r>
      <w:proofErr w:type="spellStart"/>
      <w:r w:rsidRPr="00D94A8B">
        <w:rPr>
          <w:rFonts w:ascii="Calibri" w:eastAsia="Calibri" w:hAnsi="Calibri"/>
        </w:rPr>
        <w:t>tourism</w:t>
      </w:r>
      <w:proofErr w:type="spellEnd"/>
      <w:r w:rsidRPr="00D94A8B">
        <w:rPr>
          <w:rFonts w:ascii="Calibri" w:eastAsia="Calibri" w:hAnsi="Calibri"/>
        </w:rPr>
        <w:t xml:space="preserve">. </w:t>
      </w:r>
      <w:proofErr w:type="spellStart"/>
      <w:r w:rsidRPr="00D94A8B">
        <w:rPr>
          <w:rFonts w:ascii="Calibri" w:eastAsia="Calibri" w:hAnsi="Calibri"/>
        </w:rPr>
        <w:t>Experiences</w:t>
      </w:r>
      <w:proofErr w:type="spellEnd"/>
      <w:r w:rsidRPr="00D94A8B">
        <w:rPr>
          <w:rFonts w:ascii="Calibri" w:eastAsia="Calibri" w:hAnsi="Calibri"/>
        </w:rPr>
        <w:t xml:space="preserve"> </w:t>
      </w:r>
      <w:proofErr w:type="spellStart"/>
      <w:r w:rsidRPr="00D94A8B">
        <w:rPr>
          <w:rFonts w:ascii="Calibri" w:eastAsia="Calibri" w:hAnsi="Calibri"/>
        </w:rPr>
        <w:t>from</w:t>
      </w:r>
      <w:proofErr w:type="spellEnd"/>
      <w:r w:rsidRPr="00D94A8B">
        <w:rPr>
          <w:rFonts w:ascii="Calibri" w:eastAsia="Calibri" w:hAnsi="Calibri"/>
        </w:rPr>
        <w:t xml:space="preserve"> </w:t>
      </w:r>
      <w:proofErr w:type="spellStart"/>
      <w:r w:rsidRPr="00D94A8B">
        <w:rPr>
          <w:rFonts w:ascii="Calibri" w:eastAsia="Calibri" w:hAnsi="Calibri"/>
        </w:rPr>
        <w:t>Nordic-Baltic</w:t>
      </w:r>
      <w:proofErr w:type="spellEnd"/>
      <w:r w:rsidRPr="00D94A8B">
        <w:rPr>
          <w:rFonts w:ascii="Calibri" w:eastAsia="Calibri" w:hAnsi="Calibri"/>
        </w:rPr>
        <w:t xml:space="preserve"> </w:t>
      </w:r>
      <w:proofErr w:type="spellStart"/>
      <w:r w:rsidRPr="00D94A8B">
        <w:rPr>
          <w:rFonts w:ascii="Calibri" w:eastAsia="Calibri" w:hAnsi="Calibri"/>
        </w:rPr>
        <w:t>countries</w:t>
      </w:r>
      <w:proofErr w:type="spellEnd"/>
      <w:r w:rsidRPr="00D94A8B">
        <w:rPr>
          <w:rFonts w:ascii="Calibri" w:eastAsia="Calibri" w:hAnsi="Calibri"/>
        </w:rPr>
        <w:t>.”</w:t>
      </w:r>
    </w:p>
    <w:p w14:paraId="40A9F970" w14:textId="27620FBC" w:rsidR="000A5E1E" w:rsidRPr="00D94A8B" w:rsidRDefault="00CC29B0" w:rsidP="00CC29B0">
      <w:pPr>
        <w:jc w:val="both"/>
        <w:rPr>
          <w:rFonts w:ascii="Calibri" w:eastAsia="Calibri" w:hAnsi="Calibri"/>
        </w:rPr>
      </w:pPr>
      <w:proofErr w:type="spellStart"/>
      <w:r w:rsidRPr="00D94A8B">
        <w:rPr>
          <w:rFonts w:ascii="Calibri" w:eastAsia="Calibri" w:hAnsi="Calibri"/>
        </w:rPr>
        <w:t>REstore</w:t>
      </w:r>
      <w:proofErr w:type="spellEnd"/>
      <w:r w:rsidRPr="00D94A8B">
        <w:rPr>
          <w:rFonts w:ascii="Calibri" w:eastAsia="Calibri" w:hAnsi="Calibri"/>
        </w:rPr>
        <w:t xml:space="preserve"> -  projekts “Degradēto purvu atbildīga apsaimniekošana un ilgtspējīga izmantošana Latvijā” LIFE14 CCM/LV/001103 </w:t>
      </w:r>
      <w:proofErr w:type="spellStart"/>
      <w:r w:rsidRPr="00D94A8B">
        <w:rPr>
          <w:rFonts w:ascii="Calibri" w:eastAsia="Calibri" w:hAnsi="Calibri"/>
        </w:rPr>
        <w:t>REstore</w:t>
      </w:r>
      <w:proofErr w:type="spellEnd"/>
    </w:p>
    <w:p w14:paraId="199439A6" w14:textId="4303BF8A" w:rsidR="009C7116" w:rsidRPr="00D94A8B" w:rsidRDefault="009C7116" w:rsidP="009C7116">
      <w:pPr>
        <w:jc w:val="both"/>
        <w:rPr>
          <w:rFonts w:ascii="Calibri" w:eastAsia="Calibri" w:hAnsi="Calibri"/>
        </w:rPr>
      </w:pPr>
      <w:r w:rsidRPr="00D94A8B">
        <w:rPr>
          <w:rFonts w:ascii="Calibri" w:eastAsia="Calibri" w:hAnsi="Calibri"/>
        </w:rPr>
        <w:t>PD</w:t>
      </w:r>
      <w:r>
        <w:rPr>
          <w:rFonts w:ascii="Calibri" w:eastAsia="Calibri" w:hAnsi="Calibri"/>
        </w:rPr>
        <w:t xml:space="preserve"> </w:t>
      </w:r>
      <w:r w:rsidRPr="00D94A8B">
        <w:rPr>
          <w:rFonts w:ascii="Calibri" w:eastAsia="Calibri" w:hAnsi="Calibri"/>
        </w:rPr>
        <w:t>I vai PD</w:t>
      </w:r>
      <w:r>
        <w:rPr>
          <w:rFonts w:ascii="Calibri" w:eastAsia="Calibri" w:hAnsi="Calibri"/>
        </w:rPr>
        <w:t xml:space="preserve"> </w:t>
      </w:r>
      <w:r w:rsidRPr="00D94A8B">
        <w:rPr>
          <w:rFonts w:ascii="Calibri" w:eastAsia="Calibri" w:hAnsi="Calibri"/>
        </w:rPr>
        <w:t>II – 2009. gada 30. novembra Eiropas Parlamenta un Padomes Direktīvas 2009/147/EK par savvaļas putnu aizsardzību I vai II pielikums</w:t>
      </w:r>
    </w:p>
    <w:p w14:paraId="6289ABCD" w14:textId="77777777" w:rsidR="00CC29B0" w:rsidRPr="00D94A8B" w:rsidRDefault="00CC29B0" w:rsidP="00CC29B0">
      <w:pPr>
        <w:jc w:val="both"/>
        <w:rPr>
          <w:rFonts w:ascii="Calibri" w:eastAsia="Calibri" w:hAnsi="Calibri"/>
        </w:rPr>
      </w:pPr>
      <w:r w:rsidRPr="00D94A8B">
        <w:rPr>
          <w:rFonts w:ascii="Calibri" w:eastAsia="Calibri" w:hAnsi="Calibri"/>
        </w:rPr>
        <w:t>TIAN – teritorijas izmantošanas un apbūves noteikumi</w:t>
      </w:r>
    </w:p>
    <w:p w14:paraId="6289ABCE" w14:textId="77777777" w:rsidR="00CC29B0" w:rsidRPr="00D94A8B" w:rsidRDefault="00CC29B0" w:rsidP="00CC29B0">
      <w:pPr>
        <w:jc w:val="both"/>
        <w:rPr>
          <w:rFonts w:ascii="Calibri" w:eastAsia="Calibri" w:hAnsi="Calibri"/>
        </w:rPr>
      </w:pPr>
      <w:r w:rsidRPr="00D94A8B">
        <w:rPr>
          <w:rFonts w:ascii="Calibri" w:eastAsia="Calibri" w:hAnsi="Calibri"/>
        </w:rPr>
        <w:t>TP – teritorijas plānojums</w:t>
      </w:r>
    </w:p>
    <w:p w14:paraId="6289ABCF" w14:textId="77777777" w:rsidR="00CC29B0" w:rsidRDefault="00CC29B0" w:rsidP="00CC29B0">
      <w:pPr>
        <w:jc w:val="both"/>
        <w:rPr>
          <w:rFonts w:ascii="Calibri" w:eastAsia="Calibri" w:hAnsi="Calibri"/>
        </w:rPr>
      </w:pPr>
      <w:r w:rsidRPr="00D94A8B">
        <w:rPr>
          <w:rFonts w:ascii="Calibri" w:eastAsia="Calibri" w:hAnsi="Calibri"/>
        </w:rPr>
        <w:t>UBA – Upju baseinu apgabals</w:t>
      </w:r>
    </w:p>
    <w:p w14:paraId="08CC9D1E" w14:textId="7994B82A" w:rsidR="002A397E" w:rsidRPr="00D94A8B" w:rsidRDefault="002A397E" w:rsidP="00CC29B0">
      <w:pPr>
        <w:jc w:val="both"/>
        <w:rPr>
          <w:rFonts w:ascii="Calibri" w:eastAsia="Calibri" w:hAnsi="Calibri"/>
        </w:rPr>
      </w:pPr>
      <w:r>
        <w:rPr>
          <w:rFonts w:ascii="Calibri" w:eastAsia="Calibri" w:hAnsi="Calibri"/>
        </w:rPr>
        <w:t>VMD – Valsts meža dienests</w:t>
      </w:r>
    </w:p>
    <w:p w14:paraId="6289ABD0" w14:textId="77777777" w:rsidR="00CC29B0" w:rsidRPr="00D94A8B" w:rsidRDefault="00CC29B0" w:rsidP="00CC29B0">
      <w:pPr>
        <w:jc w:val="both"/>
        <w:rPr>
          <w:rFonts w:ascii="Calibri" w:eastAsia="Calibri" w:hAnsi="Calibri"/>
        </w:rPr>
      </w:pPr>
      <w:r w:rsidRPr="00D94A8B">
        <w:rPr>
          <w:rFonts w:ascii="Calibri" w:eastAsia="Calibri" w:hAnsi="Calibri"/>
        </w:rPr>
        <w:t>VZD – Valsts zemes dienests</w:t>
      </w:r>
    </w:p>
    <w:p w14:paraId="6289ABD1" w14:textId="77777777" w:rsidR="00CC29B0" w:rsidRPr="00D94A8B" w:rsidRDefault="00CC29B0" w:rsidP="00CC29B0">
      <w:pPr>
        <w:jc w:val="both"/>
        <w:rPr>
          <w:rFonts w:ascii="Calibri" w:eastAsia="Calibri" w:hAnsi="Calibri"/>
        </w:rPr>
      </w:pPr>
      <w:r w:rsidRPr="00D94A8B">
        <w:rPr>
          <w:rFonts w:ascii="Calibri" w:eastAsia="Calibri" w:hAnsi="Calibri"/>
        </w:rPr>
        <w:t>ZLV – zemes lietošanas veids</w:t>
      </w:r>
    </w:p>
    <w:p w14:paraId="6289ABD3" w14:textId="77777777" w:rsidR="00CC29B0" w:rsidRPr="00D94A8B" w:rsidRDefault="00CC29B0" w:rsidP="00CC29B0">
      <w:pPr>
        <w:jc w:val="both"/>
        <w:rPr>
          <w:rFonts w:ascii="Garamond" w:hAnsi="Garamond" w:cs="Calibri"/>
          <w:b/>
          <w:color w:val="385623"/>
        </w:rPr>
      </w:pPr>
      <w:r w:rsidRPr="00D94A8B">
        <w:rPr>
          <w:rFonts w:ascii="Garamond" w:hAnsi="Garamond" w:cs="Calibri"/>
          <w:b/>
          <w:color w:val="385623"/>
        </w:rPr>
        <w:br w:type="page"/>
      </w:r>
    </w:p>
    <w:p w14:paraId="6289ABD4" w14:textId="77777777" w:rsidR="00CC29B0" w:rsidRPr="00D94A8B" w:rsidRDefault="00CC29B0" w:rsidP="002E46AB">
      <w:pPr>
        <w:pStyle w:val="Heading11"/>
        <w:numPr>
          <w:ilvl w:val="0"/>
          <w:numId w:val="0"/>
        </w:numPr>
      </w:pPr>
      <w:bookmarkStart w:id="1" w:name="_Toc36108611"/>
      <w:bookmarkStart w:id="2" w:name="_Toc2145199009"/>
      <w:r>
        <w:lastRenderedPageBreak/>
        <w:t>Kopsavilkums</w:t>
      </w:r>
      <w:bookmarkEnd w:id="1"/>
      <w:bookmarkEnd w:id="2"/>
    </w:p>
    <w:p w14:paraId="6289ABD5" w14:textId="77777777" w:rsidR="00CC29B0" w:rsidRPr="00D94A8B" w:rsidRDefault="00CC29B0" w:rsidP="00CC29B0">
      <w:pPr>
        <w:jc w:val="both"/>
        <w:rPr>
          <w:rFonts w:ascii="Calibri" w:eastAsia="Calibri" w:hAnsi="Calibri"/>
          <w:b/>
        </w:rPr>
      </w:pPr>
      <w:r w:rsidRPr="00D94A8B">
        <w:rPr>
          <w:rFonts w:ascii="Calibri" w:eastAsia="Calibri" w:hAnsi="Calibri"/>
          <w:b/>
        </w:rPr>
        <w:t xml:space="preserve">Aizsargājamās teritorijas izveidošanas mērķis </w:t>
      </w:r>
    </w:p>
    <w:p w14:paraId="6289ABD6" w14:textId="77777777" w:rsidR="00CC29B0" w:rsidRPr="00D94A8B" w:rsidRDefault="00CC29B0" w:rsidP="00CC29B0">
      <w:pPr>
        <w:jc w:val="both"/>
        <w:rPr>
          <w:rFonts w:ascii="Calibri" w:eastAsia="Calibri" w:hAnsi="Calibri"/>
        </w:rPr>
      </w:pPr>
      <w:r w:rsidRPr="00D94A8B">
        <w:rPr>
          <w:rFonts w:ascii="Calibri" w:eastAsia="Calibri" w:hAnsi="Calibri"/>
        </w:rPr>
        <w:t xml:space="preserve">Ķemeru Nacionālais parks (turpmāk ĶNP) ir bioloģiski ļoti vērtīga teritorija, kas izveidota, lai saglabātu šīs teritorijas dabas, kultūrvēsturiskās un </w:t>
      </w:r>
      <w:proofErr w:type="spellStart"/>
      <w:r w:rsidRPr="00D94A8B">
        <w:rPr>
          <w:rFonts w:ascii="Calibri" w:eastAsia="Calibri" w:hAnsi="Calibri"/>
        </w:rPr>
        <w:t>kurortoloģiskās</w:t>
      </w:r>
      <w:proofErr w:type="spellEnd"/>
      <w:r w:rsidRPr="00D94A8B">
        <w:rPr>
          <w:rFonts w:ascii="Calibri" w:eastAsia="Calibri" w:hAnsi="Calibri"/>
        </w:rPr>
        <w:t xml:space="preserve"> vērtības, lai aizsargātu minerālūdeņu un ārstniecisko dūņu veidošanās procesus, kā arī lai veicinātu nenoplicinošu saimniecisko darbību, dabas tūrismu un ekoloģisko izglītību.</w:t>
      </w:r>
    </w:p>
    <w:p w14:paraId="6289ABD7" w14:textId="5059EEE5" w:rsidR="00CC29B0" w:rsidRPr="00D94A8B" w:rsidRDefault="00CC29B0" w:rsidP="00CC29B0">
      <w:pPr>
        <w:jc w:val="both"/>
        <w:rPr>
          <w:rFonts w:ascii="Calibri" w:eastAsia="Calibri" w:hAnsi="Calibri"/>
        </w:rPr>
      </w:pPr>
      <w:r w:rsidRPr="00D94A8B">
        <w:rPr>
          <w:rFonts w:ascii="Calibri" w:eastAsia="Calibri" w:hAnsi="Calibri"/>
        </w:rPr>
        <w:t>ĶNP ir īpaši aizsargājama dabas teritorija</w:t>
      </w:r>
      <w:r w:rsidR="00D94A8B" w:rsidRPr="00D94A8B">
        <w:rPr>
          <w:rFonts w:ascii="Calibri" w:eastAsia="Calibri" w:hAnsi="Calibri"/>
        </w:rPr>
        <w:t xml:space="preserve"> (turpmāk – ĪADT)</w:t>
      </w:r>
      <w:r w:rsidRPr="00D94A8B">
        <w:rPr>
          <w:rFonts w:ascii="Calibri" w:eastAsia="Calibri" w:hAnsi="Calibri"/>
        </w:rPr>
        <w:t xml:space="preserve">, </w:t>
      </w:r>
      <w:proofErr w:type="spellStart"/>
      <w:r w:rsidRPr="00D94A8B">
        <w:rPr>
          <w:rFonts w:ascii="Calibri" w:eastAsia="Calibri" w:hAnsi="Calibri"/>
        </w:rPr>
        <w:t>Natura</w:t>
      </w:r>
      <w:proofErr w:type="spellEnd"/>
      <w:r w:rsidRPr="00D94A8B">
        <w:rPr>
          <w:rFonts w:ascii="Calibri" w:eastAsia="Calibri" w:hAnsi="Calibri"/>
        </w:rPr>
        <w:t xml:space="preserve"> 2000 teritorija (ar </w:t>
      </w:r>
      <w:proofErr w:type="spellStart"/>
      <w:r w:rsidRPr="00D94A8B">
        <w:rPr>
          <w:rFonts w:ascii="Calibri" w:eastAsia="Calibri" w:hAnsi="Calibri"/>
        </w:rPr>
        <w:t>Natura</w:t>
      </w:r>
      <w:proofErr w:type="spellEnd"/>
      <w:r w:rsidRPr="00D94A8B">
        <w:rPr>
          <w:rFonts w:ascii="Calibri" w:eastAsia="Calibri" w:hAnsi="Calibri"/>
        </w:rPr>
        <w:t xml:space="preserve"> 2000 kodu LV0200200), kā arī - </w:t>
      </w:r>
      <w:proofErr w:type="spellStart"/>
      <w:r w:rsidRPr="00D94A8B">
        <w:rPr>
          <w:rFonts w:ascii="Calibri" w:eastAsia="Calibri" w:hAnsi="Calibri"/>
        </w:rPr>
        <w:t>Ramsāres</w:t>
      </w:r>
      <w:proofErr w:type="spellEnd"/>
      <w:r w:rsidRPr="00D94A8B">
        <w:rPr>
          <w:rFonts w:ascii="Calibri" w:eastAsia="Calibri" w:hAnsi="Calibri"/>
        </w:rPr>
        <w:t xml:space="preserve"> konvencijas „Par starptautiskas nozīmes mitrājiem, īpaši kā ūdensputnu dzīves vidi” aizsargāta starptautiski putniem nozīmīga mitrāju teritorija, jeb – </w:t>
      </w:r>
      <w:proofErr w:type="spellStart"/>
      <w:r w:rsidRPr="00D94A8B">
        <w:rPr>
          <w:rFonts w:ascii="Calibri" w:eastAsia="Calibri" w:hAnsi="Calibri"/>
        </w:rPr>
        <w:t>Ramsāres</w:t>
      </w:r>
      <w:proofErr w:type="spellEnd"/>
      <w:r w:rsidRPr="00D94A8B">
        <w:rPr>
          <w:rFonts w:ascii="Calibri" w:eastAsia="Calibri" w:hAnsi="Calibri"/>
        </w:rPr>
        <w:t xml:space="preserve"> teritorija. ĶNP ir “C” tipa </w:t>
      </w:r>
      <w:proofErr w:type="spellStart"/>
      <w:r w:rsidRPr="00D94A8B">
        <w:rPr>
          <w:rFonts w:ascii="Calibri" w:eastAsia="Calibri" w:hAnsi="Calibri"/>
        </w:rPr>
        <w:t>Natura</w:t>
      </w:r>
      <w:proofErr w:type="spellEnd"/>
      <w:r w:rsidRPr="00D94A8B">
        <w:rPr>
          <w:rFonts w:ascii="Calibri" w:eastAsia="Calibri" w:hAnsi="Calibri"/>
        </w:rPr>
        <w:t xml:space="preserve"> 2000 teritorija, kas atbilstoši ES direktīvai "Par savvaļas putnu aizsardzību" (79/409 EEK) un direktīvai "Par dabisko biotopu, savvaļas faunas un floras aizsardzību" (92/43 EEK) noteikta Eiropas nozīmes aizsargājamo biotopu un sugu, tajā skaitā putnu un biotopu aizsardzībai.</w:t>
      </w:r>
    </w:p>
    <w:p w14:paraId="6289ABD8" w14:textId="77777777" w:rsidR="00CC29B0" w:rsidRPr="00D94A8B" w:rsidRDefault="00CC29B0" w:rsidP="00CC29B0">
      <w:pPr>
        <w:jc w:val="both"/>
        <w:rPr>
          <w:rFonts w:ascii="Calibri" w:eastAsia="Calibri" w:hAnsi="Calibri"/>
        </w:rPr>
      </w:pPr>
      <w:r w:rsidRPr="00D94A8B">
        <w:rPr>
          <w:rFonts w:ascii="Calibri" w:eastAsia="Calibri" w:hAnsi="Calibri"/>
        </w:rPr>
        <w:t xml:space="preserve">ĶNP atrodas Latvijas centrālā daļā - Tukuma novada, Jūrmalas </w:t>
      </w:r>
      <w:proofErr w:type="spellStart"/>
      <w:r w:rsidRPr="00D94A8B">
        <w:rPr>
          <w:rFonts w:ascii="Calibri" w:eastAsia="Calibri" w:hAnsi="Calibri"/>
        </w:rPr>
        <w:t>valstspilsētas</w:t>
      </w:r>
      <w:proofErr w:type="spellEnd"/>
      <w:r w:rsidRPr="00D94A8B">
        <w:rPr>
          <w:rFonts w:ascii="Calibri" w:eastAsia="Calibri" w:hAnsi="Calibri"/>
        </w:rPr>
        <w:t>, Mārupes novada un Jelgavas novada teritorijā (ĶNP atrašanās vietu Latvijā skatīt 1. attēlā).</w:t>
      </w:r>
    </w:p>
    <w:p w14:paraId="6289ABD9" w14:textId="77777777" w:rsidR="00CC29B0" w:rsidRPr="00D94A8B" w:rsidRDefault="00CC29B0" w:rsidP="00CC29B0">
      <w:pPr>
        <w:jc w:val="both"/>
        <w:rPr>
          <w:rFonts w:ascii="Calibri" w:eastAsia="Calibri" w:hAnsi="Calibri"/>
        </w:rPr>
      </w:pPr>
      <w:r w:rsidRPr="00D94A8B">
        <w:rPr>
          <w:rFonts w:ascii="Calibri" w:eastAsia="Calibri" w:hAnsi="Calibri"/>
        </w:rPr>
        <w:t xml:space="preserve">ĶNP aptver 36 184 ha lielu </w:t>
      </w:r>
      <w:proofErr w:type="spellStart"/>
      <w:r w:rsidRPr="00D94A8B">
        <w:rPr>
          <w:rFonts w:ascii="Calibri" w:eastAsia="Calibri" w:hAnsi="Calibri"/>
        </w:rPr>
        <w:t>teritoriju,lielāko</w:t>
      </w:r>
      <w:proofErr w:type="spellEnd"/>
      <w:r w:rsidRPr="00D94A8B">
        <w:rPr>
          <w:rFonts w:ascii="Calibri" w:eastAsia="Calibri" w:hAnsi="Calibri"/>
        </w:rPr>
        <w:t xml:space="preserve"> daļu teritorijas - 53% aizņem meži (lapkoku, skujkoku, jauktu), 19% purvu, 13% krūmāji, 5% ūdenstilpju, 5% ganības un dabiskās pļavas, 5% dažādas lauksaimniecības zemes (neskaitot ganības) un ar ražošanu un pilsētvidi saistītas teritorijas. ĶNP atrodas Latvijā lielākais un vērtīgākais melnalkšņu mežu masīvs. Teritorijā ir trīs augsto purvu masīvi ar kopējo platību 8 477 ha, kuriem raksturīgs liels skaits purvu ezeru. Lielākais ir Ķemeru tīrelis (5 762 ha). Ūdenstilpju krastos ir palieņu zālāji un mitri zālāji. Sēravotus pie </w:t>
      </w:r>
      <w:proofErr w:type="spellStart"/>
      <w:r w:rsidRPr="00D94A8B">
        <w:rPr>
          <w:rFonts w:ascii="Calibri" w:eastAsia="Calibri" w:hAnsi="Calibri"/>
        </w:rPr>
        <w:t>Dūņiera</w:t>
      </w:r>
      <w:proofErr w:type="spellEnd"/>
      <w:r w:rsidRPr="00D94A8B">
        <w:rPr>
          <w:rFonts w:ascii="Calibri" w:eastAsia="Calibri" w:hAnsi="Calibri"/>
        </w:rPr>
        <w:t xml:space="preserve"> ezera un Raganu purvā ieskauj bagātīga purva veģetācija. Ģeoloģiski interesanti ir </w:t>
      </w:r>
      <w:proofErr w:type="spellStart"/>
      <w:r w:rsidRPr="00D94A8B">
        <w:rPr>
          <w:rFonts w:ascii="Calibri" w:eastAsia="Calibri" w:hAnsi="Calibri"/>
        </w:rPr>
        <w:t>Krāčukalni</w:t>
      </w:r>
      <w:proofErr w:type="spellEnd"/>
      <w:r w:rsidRPr="00D94A8B">
        <w:rPr>
          <w:rFonts w:ascii="Calibri" w:eastAsia="Calibri" w:hAnsi="Calibri"/>
        </w:rPr>
        <w:t xml:space="preserve"> un Zaļā kāpa, kas ir senās </w:t>
      </w:r>
      <w:proofErr w:type="spellStart"/>
      <w:r w:rsidRPr="00D94A8B">
        <w:rPr>
          <w:rFonts w:ascii="Calibri" w:eastAsia="Calibri" w:hAnsi="Calibri"/>
        </w:rPr>
        <w:t>Litorīnas</w:t>
      </w:r>
      <w:proofErr w:type="spellEnd"/>
      <w:r w:rsidRPr="00D94A8B">
        <w:rPr>
          <w:rFonts w:ascii="Calibri" w:eastAsia="Calibri" w:hAnsi="Calibri"/>
        </w:rPr>
        <w:t xml:space="preserve"> jūras krasti.</w:t>
      </w:r>
    </w:p>
    <w:p w14:paraId="6289ABDA" w14:textId="77777777" w:rsidR="00CC29B0" w:rsidRPr="00D94A8B" w:rsidRDefault="00CC29B0" w:rsidP="00CC29B0">
      <w:pPr>
        <w:jc w:val="both"/>
        <w:rPr>
          <w:rFonts w:ascii="Calibri" w:eastAsia="Calibri" w:hAnsi="Calibri"/>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CC29B0" w:rsidRPr="00D94A8B" w14:paraId="6289ABDC" w14:textId="77777777" w:rsidTr="0050151A">
        <w:tc>
          <w:tcPr>
            <w:tcW w:w="9242" w:type="dxa"/>
          </w:tcPr>
          <w:p w14:paraId="6289ABDB" w14:textId="77777777" w:rsidR="00CC29B0" w:rsidRPr="00D94A8B" w:rsidRDefault="00CC29B0" w:rsidP="00CC29B0">
            <w:pPr>
              <w:jc w:val="center"/>
              <w:rPr>
                <w:rFonts w:ascii="Calibri" w:eastAsia="Calibri" w:hAnsi="Calibri"/>
                <w:color w:val="385623"/>
                <w:lang w:val="lv-LV"/>
              </w:rPr>
            </w:pPr>
            <w:r w:rsidRPr="00D94A8B">
              <w:rPr>
                <w:rFonts w:ascii="Calibri" w:eastAsia="Calibri" w:hAnsi="Calibri"/>
                <w:noProof/>
                <w:color w:val="385623"/>
              </w:rPr>
              <w:drawing>
                <wp:inline distT="0" distB="0" distL="0" distR="0" wp14:anchorId="6289D7DD" wp14:editId="70580D97">
                  <wp:extent cx="5572125" cy="334722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email">
                            <a:extLst>
                              <a:ext uri="{28A0092B-C50C-407E-A947-70E740481C1C}">
                                <a14:useLocalDpi xmlns:a14="http://schemas.microsoft.com/office/drawing/2010/main"/>
                              </a:ext>
                            </a:extLst>
                          </a:blip>
                          <a:stretch>
                            <a:fillRect/>
                          </a:stretch>
                        </pic:blipFill>
                        <pic:spPr>
                          <a:xfrm>
                            <a:off x="0" y="0"/>
                            <a:ext cx="5582783" cy="3353627"/>
                          </a:xfrm>
                          <a:prstGeom prst="rect">
                            <a:avLst/>
                          </a:prstGeom>
                        </pic:spPr>
                      </pic:pic>
                    </a:graphicData>
                  </a:graphic>
                </wp:inline>
              </w:drawing>
            </w:r>
          </w:p>
        </w:tc>
      </w:tr>
      <w:tr w:rsidR="00CC29B0" w:rsidRPr="00D94A8B" w14:paraId="6289ABDE" w14:textId="77777777" w:rsidTr="0050151A">
        <w:tc>
          <w:tcPr>
            <w:tcW w:w="9242" w:type="dxa"/>
          </w:tcPr>
          <w:p w14:paraId="6289ABDD" w14:textId="77777777" w:rsidR="00CC29B0" w:rsidRPr="00D94A8B" w:rsidRDefault="00CC29B0" w:rsidP="00CC29B0">
            <w:pPr>
              <w:jc w:val="both"/>
              <w:rPr>
                <w:rFonts w:ascii="Calibri" w:eastAsia="Calibri" w:hAnsi="Calibri"/>
                <w:b/>
                <w:noProof/>
                <w:sz w:val="20"/>
                <w:lang w:val="lv-LV"/>
              </w:rPr>
            </w:pPr>
            <w:r w:rsidRPr="00D94A8B">
              <w:rPr>
                <w:rFonts w:ascii="Calibri" w:eastAsia="Calibri" w:hAnsi="Calibri"/>
                <w:b/>
                <w:noProof/>
                <w:sz w:val="20"/>
                <w:lang w:val="lv-LV"/>
              </w:rPr>
              <w:t>1. attēls. ĶNP atrašanās vieta Latvijas teritorijā</w:t>
            </w:r>
          </w:p>
        </w:tc>
      </w:tr>
    </w:tbl>
    <w:p w14:paraId="6289ABDF" w14:textId="77777777" w:rsidR="00CC29B0" w:rsidRPr="00D94A8B" w:rsidRDefault="00CC29B0" w:rsidP="00CC29B0">
      <w:pPr>
        <w:jc w:val="both"/>
        <w:rPr>
          <w:rFonts w:ascii="Calibri" w:eastAsia="Calibri" w:hAnsi="Calibri"/>
          <w:b/>
        </w:rPr>
      </w:pPr>
      <w:r w:rsidRPr="00D94A8B">
        <w:rPr>
          <w:rFonts w:ascii="Calibri" w:eastAsia="Calibri" w:hAnsi="Calibri"/>
          <w:b/>
        </w:rPr>
        <w:lastRenderedPageBreak/>
        <w:t>Nozīmīgākās ĶNP dabas vērtības:</w:t>
      </w:r>
    </w:p>
    <w:p w14:paraId="6289ABE1" w14:textId="36106760"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t>augstie  purvi, kaļķaini zāļu purvi</w:t>
      </w:r>
    </w:p>
    <w:p w14:paraId="6289ABE2" w14:textId="77777777" w:rsidR="00CC29B0" w:rsidRPr="00D94A8B" w:rsidRDefault="00CC29B0" w:rsidP="00CC29B0">
      <w:pPr>
        <w:jc w:val="both"/>
        <w:rPr>
          <w:rFonts w:ascii="Calibri" w:eastAsia="Calibri" w:hAnsi="Calibri"/>
        </w:rPr>
      </w:pPr>
      <w:r w:rsidRPr="00D94A8B">
        <w:rPr>
          <w:rFonts w:ascii="Calibri" w:eastAsia="Calibri" w:hAnsi="Calibri"/>
        </w:rPr>
        <w:t xml:space="preserve">ĶNP ir viena no augsto purvu aizsardzībai nozīmīgākajām teritorijām Latvijā. ĶNP atrodas vairāki lieli augstie purvi (Ķemeru tīrelis, Raganu purvs, Zaļais purvs). </w:t>
      </w:r>
    </w:p>
    <w:p w14:paraId="6289ABE3" w14:textId="77777777" w:rsidR="00CC29B0" w:rsidRPr="00D94A8B" w:rsidRDefault="00CC29B0" w:rsidP="00CC29B0">
      <w:pPr>
        <w:jc w:val="both"/>
        <w:rPr>
          <w:rFonts w:ascii="Calibri" w:eastAsia="Calibri" w:hAnsi="Calibri"/>
        </w:rPr>
      </w:pPr>
      <w:r w:rsidRPr="00D94A8B">
        <w:rPr>
          <w:rFonts w:ascii="Calibri" w:eastAsia="Calibri" w:hAnsi="Calibri"/>
        </w:rPr>
        <w:t>ĶNP kaļķainie zāļu purvi ir sugām bagāti, raksturīgi ar lielu īpaši aizsargājamu augu un bezmugurkaulnieku sugu skaitu, īpaši ap kaļķaino sērūdeņu izplūdes vietām, kur tie veido savdabīgus Latvijas mērogā unikālus jaukta tipa purvus.</w:t>
      </w:r>
    </w:p>
    <w:p w14:paraId="6289ABE4" w14:textId="77777777"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t>meži</w:t>
      </w:r>
    </w:p>
    <w:p w14:paraId="6289ABE5" w14:textId="1E2AEDAE" w:rsidR="00CC29B0" w:rsidRPr="00D94A8B" w:rsidRDefault="00CC29B0" w:rsidP="00CC29B0">
      <w:pPr>
        <w:jc w:val="both"/>
        <w:rPr>
          <w:rFonts w:ascii="Calibri" w:eastAsia="Calibri" w:hAnsi="Calibri"/>
        </w:rPr>
      </w:pPr>
      <w:r w:rsidRPr="00D94A8B">
        <w:rPr>
          <w:rFonts w:ascii="Calibri" w:eastAsia="Calibri" w:hAnsi="Calibri"/>
        </w:rPr>
        <w:t xml:space="preserve">Kāpu meži - ĶNP </w:t>
      </w:r>
      <w:r w:rsidR="00494114">
        <w:rPr>
          <w:rFonts w:ascii="Calibri" w:eastAsia="Calibri" w:hAnsi="Calibri"/>
        </w:rPr>
        <w:t xml:space="preserve">atrodas </w:t>
      </w:r>
      <w:r w:rsidRPr="00D94A8B">
        <w:rPr>
          <w:rFonts w:ascii="Calibri" w:eastAsia="Calibri" w:hAnsi="Calibri"/>
        </w:rPr>
        <w:t xml:space="preserve">uz jūras attīstības procesos veidotajiem </w:t>
      </w:r>
      <w:proofErr w:type="spellStart"/>
      <w:r w:rsidRPr="00D94A8B">
        <w:rPr>
          <w:rFonts w:ascii="Calibri" w:eastAsia="Calibri" w:hAnsi="Calibri"/>
        </w:rPr>
        <w:t>eolajiem</w:t>
      </w:r>
      <w:proofErr w:type="spellEnd"/>
      <w:r w:rsidRPr="00D94A8B">
        <w:rPr>
          <w:rFonts w:ascii="Calibri" w:eastAsia="Calibri" w:hAnsi="Calibri"/>
        </w:rPr>
        <w:t xml:space="preserve"> nogulumiem, galvenokārt Rīgas līča piekrastē, dažviet arī uz iekšzemes kāpām. Šie ir meži ar augstu ekoloģisko vērtību, un Latvija ir viena no dažām Eiropas Savienības (ES) valstīm, kur sastopamas dabiskas ar mežu klātas kāpas. Šī biotopa </w:t>
      </w:r>
      <w:proofErr w:type="spellStart"/>
      <w:r w:rsidRPr="00D94A8B">
        <w:rPr>
          <w:rFonts w:ascii="Calibri" w:eastAsia="Calibri" w:hAnsi="Calibri"/>
        </w:rPr>
        <w:t>kokaudzē</w:t>
      </w:r>
      <w:proofErr w:type="spellEnd"/>
      <w:r w:rsidRPr="00D94A8B">
        <w:rPr>
          <w:rFonts w:ascii="Calibri" w:eastAsia="Calibri" w:hAnsi="Calibri"/>
        </w:rPr>
        <w:t xml:space="preserve"> dominē priedes. Visā ĶNP teritorijā sastopami staignāju mežu biotopi,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un purvainu mežu biotopi.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ir bioloģiski veci meži, kuros nav veikta mežsaimnieciskā darbība vai tās ietekme ir minimāla, saglabājušās dabiskiem mežiem raksturīgas struktūras – </w:t>
      </w:r>
      <w:proofErr w:type="spellStart"/>
      <w:r w:rsidRPr="00D94A8B">
        <w:rPr>
          <w:rFonts w:ascii="Calibri" w:eastAsia="Calibri" w:hAnsi="Calibri"/>
        </w:rPr>
        <w:t>sausokņi</w:t>
      </w:r>
      <w:proofErr w:type="spellEnd"/>
      <w:r w:rsidRPr="00D94A8B">
        <w:rPr>
          <w:rFonts w:ascii="Calibri" w:eastAsia="Calibri" w:hAnsi="Calibri"/>
        </w:rPr>
        <w:t xml:space="preserve">, kritalas, veci koki, kā arī norisinās dabiska meža attīstība, veidojoties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kokaudzei</w:t>
      </w:r>
      <w:proofErr w:type="spellEnd"/>
      <w:r w:rsidRPr="00D94A8B">
        <w:rPr>
          <w:rFonts w:ascii="Calibri" w:eastAsia="Calibri" w:hAnsi="Calibri"/>
        </w:rPr>
        <w:t xml:space="preserve">. Staignāju mežu biotopi - pārmitri lapu koku meži, kas atrodas pazemes ūdeņu ietekmē un periodiski applūst. Būtisks nosacījums biotopa pastāvēšanai ir pastāvīgi augsts gruntsūdens līmenis. Purvainu mežu biotopi - meži pastāvīgi vai periodiski pārmitrās kūdras augsnēs, ar zemsedzē dominējošiem </w:t>
      </w:r>
      <w:proofErr w:type="spellStart"/>
      <w:r w:rsidRPr="00D94A8B">
        <w:rPr>
          <w:rFonts w:ascii="Calibri" w:eastAsia="Calibri" w:hAnsi="Calibri"/>
        </w:rPr>
        <w:t>sīkkrūmiem</w:t>
      </w:r>
      <w:proofErr w:type="spellEnd"/>
      <w:r w:rsidRPr="00D94A8B">
        <w:rPr>
          <w:rFonts w:ascii="Calibri" w:eastAsia="Calibri" w:hAnsi="Calibri"/>
        </w:rPr>
        <w:t>, grīšļiem un sfagniem. Purvainu mežu biotopu pastāvēšana saistīta ar stabilu, paaugstinātu mitruma līmeni, minimālām ūdens līmeņa svārstībām, kas nodrošina kūdras veidošanos.</w:t>
      </w:r>
    </w:p>
    <w:p w14:paraId="6289ABE6" w14:textId="77777777"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t>dabiskie zālāji</w:t>
      </w:r>
    </w:p>
    <w:p w14:paraId="6289ABE7" w14:textId="77777777" w:rsidR="00CC29B0" w:rsidRPr="00D94A8B" w:rsidRDefault="00CC29B0" w:rsidP="00CC29B0">
      <w:pPr>
        <w:jc w:val="both"/>
        <w:rPr>
          <w:rFonts w:ascii="Calibri" w:eastAsia="Calibri" w:hAnsi="Calibri"/>
        </w:rPr>
      </w:pPr>
      <w:r w:rsidRPr="00D94A8B">
        <w:rPr>
          <w:rFonts w:ascii="Calibri" w:eastAsia="Calibri" w:hAnsi="Calibri"/>
        </w:rPr>
        <w:t xml:space="preserve">Palieņu zālāji no aizsargājamo zālāju biotopu veidiem ĶNP aizņem lielākās platības. Lielākās palieņu zālāju platības saglabājušās Lielupes palienē. Lielas palieņu platības, tajā skaitā atjaunoti palieņu zālāju attīstībai piemēroti apstākļi ar sezonālu applūšanu, ir Slampes un </w:t>
      </w:r>
      <w:proofErr w:type="spellStart"/>
      <w:r w:rsidRPr="00D94A8B">
        <w:rPr>
          <w:rFonts w:ascii="Calibri" w:eastAsia="Calibri" w:hAnsi="Calibri"/>
        </w:rPr>
        <w:t>Skudrupītes</w:t>
      </w:r>
      <w:proofErr w:type="spellEnd"/>
      <w:r w:rsidRPr="00D94A8B">
        <w:rPr>
          <w:rFonts w:ascii="Calibri" w:eastAsia="Calibri" w:hAnsi="Calibri"/>
        </w:rPr>
        <w:t xml:space="preserve"> palienēs, Slocenes ielejā. Pie </w:t>
      </w:r>
      <w:proofErr w:type="spellStart"/>
      <w:r w:rsidRPr="00D94A8B">
        <w:rPr>
          <w:rFonts w:ascii="Calibri" w:eastAsia="Calibri" w:hAnsi="Calibri"/>
        </w:rPr>
        <w:t>Vecslocenes</w:t>
      </w:r>
      <w:proofErr w:type="spellEnd"/>
      <w:r w:rsidRPr="00D94A8B">
        <w:rPr>
          <w:rFonts w:ascii="Calibri" w:eastAsia="Calibri" w:hAnsi="Calibri"/>
        </w:rPr>
        <w:t>, Slokas apkārtnē, palieņu zālājus jāatjauno un jāiekopj.</w:t>
      </w:r>
    </w:p>
    <w:p w14:paraId="6289ABE8" w14:textId="1D0C0FD4" w:rsidR="00CC29B0" w:rsidRPr="00D94A8B" w:rsidRDefault="00CC29B0" w:rsidP="00CC29B0">
      <w:pPr>
        <w:jc w:val="both"/>
        <w:rPr>
          <w:rFonts w:ascii="Calibri" w:eastAsia="Calibri" w:hAnsi="Calibri"/>
        </w:rPr>
      </w:pPr>
      <w:r w:rsidRPr="00D94A8B">
        <w:rPr>
          <w:rFonts w:ascii="Calibri" w:eastAsia="Calibri" w:hAnsi="Calibri"/>
        </w:rPr>
        <w:t xml:space="preserve">ĶNP ir viena no Latvijas mērogā nozīmīgākajam teritorijām biotopa - mitri zālāji periodiski izžūstošās augsnēs saglabāšanai, kas ir viens no biežāk sastopamajiem zālāju biotopiem ĶNP un nozīmīgākās </w:t>
      </w:r>
      <w:r w:rsidR="00494114" w:rsidRPr="00D94A8B">
        <w:rPr>
          <w:rFonts w:ascii="Calibri" w:eastAsia="Calibri" w:hAnsi="Calibri"/>
        </w:rPr>
        <w:t>pl</w:t>
      </w:r>
      <w:r w:rsidR="00494114">
        <w:rPr>
          <w:rFonts w:ascii="Calibri" w:eastAsia="Calibri" w:hAnsi="Calibri"/>
        </w:rPr>
        <w:t>a</w:t>
      </w:r>
      <w:r w:rsidR="00494114" w:rsidRPr="00D94A8B">
        <w:rPr>
          <w:rFonts w:ascii="Calibri" w:eastAsia="Calibri" w:hAnsi="Calibri"/>
        </w:rPr>
        <w:t xml:space="preserve">tības </w:t>
      </w:r>
      <w:r w:rsidRPr="00D94A8B">
        <w:rPr>
          <w:rFonts w:ascii="Calibri" w:eastAsia="Calibri" w:hAnsi="Calibri"/>
        </w:rPr>
        <w:t xml:space="preserve">ir Slokas apkārtnē, pie Slokas Aklā ezera un </w:t>
      </w:r>
      <w:proofErr w:type="spellStart"/>
      <w:r w:rsidRPr="00D94A8B">
        <w:rPr>
          <w:rFonts w:ascii="Calibri" w:eastAsia="Calibri" w:hAnsi="Calibri"/>
        </w:rPr>
        <w:t>Čaukciemā</w:t>
      </w:r>
      <w:proofErr w:type="spellEnd"/>
      <w:r w:rsidRPr="00D94A8B">
        <w:rPr>
          <w:rFonts w:ascii="Calibri" w:eastAsia="Calibri" w:hAnsi="Calibri"/>
        </w:rPr>
        <w:t>.</w:t>
      </w:r>
    </w:p>
    <w:p w14:paraId="6289ABE9" w14:textId="77777777"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t xml:space="preserve">sekli piejūras ezeri </w:t>
      </w:r>
    </w:p>
    <w:p w14:paraId="6289ABEA" w14:textId="78C233CB" w:rsidR="00CC29B0" w:rsidRPr="00D94A8B" w:rsidRDefault="00CC29B0" w:rsidP="00CC29B0">
      <w:pPr>
        <w:jc w:val="both"/>
        <w:rPr>
          <w:rFonts w:ascii="Calibri" w:eastAsia="Calibri" w:hAnsi="Calibri"/>
        </w:rPr>
      </w:pPr>
      <w:r w:rsidRPr="00D94A8B">
        <w:rPr>
          <w:rFonts w:ascii="Calibri" w:eastAsia="Calibri" w:hAnsi="Calibri"/>
        </w:rPr>
        <w:t xml:space="preserve">Kaņiera ezers, Slokas ezers, </w:t>
      </w:r>
      <w:proofErr w:type="spellStart"/>
      <w:r w:rsidRPr="00D94A8B">
        <w:rPr>
          <w:rFonts w:ascii="Calibri" w:eastAsia="Calibri" w:hAnsi="Calibri"/>
        </w:rPr>
        <w:t>Dūņieris</w:t>
      </w:r>
      <w:proofErr w:type="spellEnd"/>
      <w:r w:rsidRPr="00D94A8B">
        <w:rPr>
          <w:rFonts w:ascii="Calibri" w:eastAsia="Calibri" w:hAnsi="Calibri"/>
        </w:rPr>
        <w:t>, no kuriem Kaņiera ezers, ornitoloģiski un īpaši aizsargājamo augu sugu ziņā</w:t>
      </w:r>
      <w:r w:rsidR="00494114">
        <w:rPr>
          <w:rFonts w:ascii="Calibri" w:eastAsia="Calibri" w:hAnsi="Calibri"/>
        </w:rPr>
        <w:t>,</w:t>
      </w:r>
      <w:r w:rsidRPr="00D94A8B">
        <w:rPr>
          <w:rFonts w:ascii="Calibri" w:eastAsia="Calibri" w:hAnsi="Calibri"/>
        </w:rPr>
        <w:t xml:space="preserve"> ir viens no bagātākajiem ezeriem Latvijā. </w:t>
      </w:r>
    </w:p>
    <w:p w14:paraId="6289ABEB" w14:textId="77777777"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t>sērūdeņu minerālūdens veidošanās vietas un avoti</w:t>
      </w:r>
    </w:p>
    <w:p w14:paraId="6289ABEC" w14:textId="72C7FE4C" w:rsidR="00CC29B0" w:rsidRDefault="00CC29B0" w:rsidP="00CC29B0">
      <w:pPr>
        <w:jc w:val="both"/>
        <w:rPr>
          <w:rFonts w:ascii="Calibri" w:eastAsia="Calibri" w:hAnsi="Calibri"/>
        </w:rPr>
      </w:pPr>
      <w:r w:rsidRPr="00D94A8B">
        <w:rPr>
          <w:rFonts w:ascii="Calibri" w:eastAsia="Calibri" w:hAnsi="Calibri"/>
        </w:rPr>
        <w:t xml:space="preserve">ĶNP teritorijā konstatēti aptuveni 30 sēravoti. Sulfīdu veidošanās notiek bioķīmiskā ceļā, kur sulfātu reducēšanas baktērijas sulfīdu ģenerēšanai izmanto ūdenī izšķīdušos sulfātus un organiskās vielas. ĶNP ir slavens ar savām </w:t>
      </w:r>
      <w:proofErr w:type="spellStart"/>
      <w:r w:rsidRPr="00D94A8B">
        <w:rPr>
          <w:rFonts w:ascii="Calibri" w:eastAsia="Calibri" w:hAnsi="Calibri"/>
        </w:rPr>
        <w:t>kurortoloģiskajām</w:t>
      </w:r>
      <w:proofErr w:type="spellEnd"/>
      <w:r w:rsidRPr="00D94A8B">
        <w:rPr>
          <w:rFonts w:ascii="Calibri" w:eastAsia="Calibri" w:hAnsi="Calibri"/>
        </w:rPr>
        <w:t xml:space="preserve"> vērtībām, kuras nodrošina dziedniecisko dūņu un avotu ūdeņu pieejamība. 20. gs. 90. gadu sākumā Jūrmala, it īpaši Ķemeri, zaudēja savu nozīmi kā liela mēroga kūrorts un rehabilitācijas centrs, </w:t>
      </w:r>
      <w:r w:rsidR="00494114">
        <w:rPr>
          <w:rFonts w:ascii="Calibri" w:eastAsia="Calibri" w:hAnsi="Calibri"/>
        </w:rPr>
        <w:t>un</w:t>
      </w:r>
      <w:r w:rsidR="00494114" w:rsidRPr="00D94A8B">
        <w:rPr>
          <w:rFonts w:ascii="Calibri" w:eastAsia="Calibri" w:hAnsi="Calibri"/>
        </w:rPr>
        <w:t xml:space="preserve"> </w:t>
      </w:r>
      <w:r w:rsidRPr="00D94A8B">
        <w:rPr>
          <w:rFonts w:ascii="Calibri" w:eastAsia="Calibri" w:hAnsi="Calibri"/>
        </w:rPr>
        <w:t>šobrīd tikai Jaunķemeru sanatorijā tiek veikta dūņu un sulfīdus saturošo minerālūdeņu izmantošana ārstnieciskām vajadzībām.</w:t>
      </w:r>
    </w:p>
    <w:p w14:paraId="51E5F0C8" w14:textId="77777777" w:rsidR="00151549" w:rsidRDefault="00151549" w:rsidP="00CC29B0">
      <w:pPr>
        <w:jc w:val="both"/>
        <w:rPr>
          <w:rFonts w:ascii="Calibri" w:eastAsia="Calibri" w:hAnsi="Calibri"/>
        </w:rPr>
      </w:pPr>
    </w:p>
    <w:p w14:paraId="73B91DA2" w14:textId="77777777" w:rsidR="00151549" w:rsidRPr="00D94A8B" w:rsidRDefault="00151549" w:rsidP="00CC29B0">
      <w:pPr>
        <w:jc w:val="both"/>
        <w:rPr>
          <w:rFonts w:ascii="Calibri" w:eastAsia="Calibri" w:hAnsi="Calibri"/>
        </w:rPr>
      </w:pPr>
    </w:p>
    <w:p w14:paraId="6289ABED" w14:textId="7D7391FB" w:rsidR="00CC29B0" w:rsidRPr="00D94A8B" w:rsidRDefault="00CC29B0" w:rsidP="00CC29B0">
      <w:pPr>
        <w:numPr>
          <w:ilvl w:val="0"/>
          <w:numId w:val="5"/>
        </w:numPr>
        <w:contextualSpacing/>
        <w:jc w:val="both"/>
        <w:rPr>
          <w:rFonts w:ascii="Calibri" w:eastAsia="Calibri" w:hAnsi="Calibri"/>
          <w:b/>
        </w:rPr>
      </w:pPr>
      <w:r w:rsidRPr="00D94A8B">
        <w:rPr>
          <w:rFonts w:ascii="Calibri" w:eastAsia="Calibri" w:hAnsi="Calibri"/>
          <w:b/>
        </w:rPr>
        <w:lastRenderedPageBreak/>
        <w:t xml:space="preserve">īpaši aizsargājamās un retās sugas </w:t>
      </w:r>
    </w:p>
    <w:p w14:paraId="6289ABEE" w14:textId="7FC4B662" w:rsidR="00CC29B0" w:rsidRPr="00D94A8B" w:rsidRDefault="00CC29B0" w:rsidP="00CC29B0">
      <w:pPr>
        <w:jc w:val="both"/>
        <w:rPr>
          <w:rFonts w:ascii="Calibri" w:eastAsia="Calibri" w:hAnsi="Calibri"/>
        </w:rPr>
      </w:pPr>
      <w:r w:rsidRPr="00D94A8B">
        <w:rPr>
          <w:rFonts w:ascii="Calibri" w:eastAsia="Calibri" w:hAnsi="Calibri"/>
        </w:rPr>
        <w:t xml:space="preserve">ĶNP sastopams liels skaits nozīmīgu, reti sastopamu un īpaši aizsargājamu sugu, tādas, kā: </w:t>
      </w:r>
      <w:proofErr w:type="spellStart"/>
      <w:r w:rsidRPr="00D94A8B">
        <w:rPr>
          <w:rFonts w:ascii="Calibri" w:eastAsia="Calibri" w:hAnsi="Calibri"/>
        </w:rPr>
        <w:t>baktrospora</w:t>
      </w:r>
      <w:proofErr w:type="spellEnd"/>
      <w:r w:rsidRPr="00D94A8B">
        <w:rPr>
          <w:rFonts w:ascii="Calibri" w:eastAsia="Calibri" w:hAnsi="Calibri"/>
        </w:rPr>
        <w:t xml:space="preserve"> </w:t>
      </w:r>
      <w:proofErr w:type="spellStart"/>
      <w:r w:rsidRPr="00D94A8B">
        <w:rPr>
          <w:rFonts w:ascii="Calibri" w:eastAsia="Calibri" w:hAnsi="Calibri"/>
          <w:i/>
        </w:rPr>
        <w:t>Bactrospora</w:t>
      </w:r>
      <w:proofErr w:type="spellEnd"/>
      <w:r w:rsidRPr="00D94A8B">
        <w:rPr>
          <w:rFonts w:ascii="Calibri" w:eastAsia="Calibri" w:hAnsi="Calibri"/>
          <w:i/>
        </w:rPr>
        <w:t xml:space="preserve"> </w:t>
      </w:r>
      <w:proofErr w:type="spellStart"/>
      <w:r w:rsidRPr="00D94A8B">
        <w:rPr>
          <w:rFonts w:ascii="Calibri" w:eastAsia="Calibri" w:hAnsi="Calibri"/>
          <w:i/>
        </w:rPr>
        <w:t>dryina</w:t>
      </w:r>
      <w:proofErr w:type="spellEnd"/>
      <w:r w:rsidRPr="00D94A8B">
        <w:rPr>
          <w:rFonts w:ascii="Calibri" w:eastAsia="Calibri" w:hAnsi="Calibri"/>
        </w:rPr>
        <w:t xml:space="preserve">, </w:t>
      </w:r>
      <w:proofErr w:type="spellStart"/>
      <w:r w:rsidRPr="00D94A8B">
        <w:rPr>
          <w:rFonts w:ascii="Calibri" w:eastAsia="Calibri" w:hAnsi="Calibri"/>
        </w:rPr>
        <w:t>paresninātā</w:t>
      </w:r>
      <w:proofErr w:type="spellEnd"/>
      <w:r w:rsidRPr="00D94A8B">
        <w:rPr>
          <w:rFonts w:ascii="Calibri" w:eastAsia="Calibri" w:hAnsi="Calibri"/>
        </w:rPr>
        <w:t xml:space="preserve"> </w:t>
      </w:r>
      <w:proofErr w:type="spellStart"/>
      <w:r w:rsidRPr="00D94A8B">
        <w:rPr>
          <w:rFonts w:ascii="Calibri" w:eastAsia="Calibri" w:hAnsi="Calibri"/>
        </w:rPr>
        <w:t>kladonija</w:t>
      </w:r>
      <w:proofErr w:type="spellEnd"/>
      <w:r w:rsidRPr="00D94A8B">
        <w:rPr>
          <w:rFonts w:ascii="Calibri" w:eastAsia="Calibri" w:hAnsi="Calibri"/>
        </w:rPr>
        <w:t xml:space="preserve"> </w:t>
      </w:r>
      <w:proofErr w:type="spellStart"/>
      <w:r w:rsidRPr="00D94A8B">
        <w:rPr>
          <w:rFonts w:ascii="Calibri" w:eastAsia="Calibri" w:hAnsi="Calibri"/>
          <w:i/>
        </w:rPr>
        <w:t>Cladonia</w:t>
      </w:r>
      <w:proofErr w:type="spellEnd"/>
      <w:r w:rsidRPr="00D94A8B">
        <w:rPr>
          <w:rFonts w:ascii="Calibri" w:eastAsia="Calibri" w:hAnsi="Calibri"/>
          <w:i/>
        </w:rPr>
        <w:t xml:space="preserve"> </w:t>
      </w:r>
      <w:proofErr w:type="spellStart"/>
      <w:r w:rsidRPr="00D94A8B">
        <w:rPr>
          <w:rFonts w:ascii="Calibri" w:eastAsia="Calibri" w:hAnsi="Calibri"/>
          <w:i/>
        </w:rPr>
        <w:t>incrasata</w:t>
      </w:r>
      <w:proofErr w:type="spellEnd"/>
      <w:r w:rsidRPr="00D94A8B">
        <w:rPr>
          <w:rFonts w:ascii="Calibri" w:eastAsia="Calibri" w:hAnsi="Calibri"/>
        </w:rPr>
        <w:t xml:space="preserve">, gludenā čūska </w:t>
      </w:r>
      <w:proofErr w:type="spellStart"/>
      <w:r w:rsidRPr="00D94A8B">
        <w:rPr>
          <w:rFonts w:ascii="Calibri" w:eastAsia="Calibri" w:hAnsi="Calibri"/>
          <w:i/>
        </w:rPr>
        <w:t>Coronella</w:t>
      </w:r>
      <w:proofErr w:type="spellEnd"/>
      <w:r w:rsidRPr="00D94A8B">
        <w:rPr>
          <w:rFonts w:ascii="Calibri" w:eastAsia="Calibri" w:hAnsi="Calibri"/>
          <w:i/>
        </w:rPr>
        <w:t xml:space="preserve"> </w:t>
      </w:r>
      <w:proofErr w:type="spellStart"/>
      <w:r w:rsidRPr="00D94A8B">
        <w:rPr>
          <w:rFonts w:ascii="Calibri" w:eastAsia="Calibri" w:hAnsi="Calibri"/>
          <w:i/>
        </w:rPr>
        <w:t>austriaca</w:t>
      </w:r>
      <w:proofErr w:type="spellEnd"/>
      <w:r w:rsidRPr="00D94A8B">
        <w:rPr>
          <w:rFonts w:ascii="Calibri" w:eastAsia="Calibri" w:hAnsi="Calibri"/>
        </w:rPr>
        <w:t xml:space="preserve">, dzeltenā dzegužkurpīte </w:t>
      </w:r>
      <w:proofErr w:type="spellStart"/>
      <w:r w:rsidRPr="00D94A8B">
        <w:rPr>
          <w:rFonts w:ascii="Calibri" w:eastAsia="Calibri" w:hAnsi="Calibri"/>
          <w:i/>
        </w:rPr>
        <w:t>Cypripedium</w:t>
      </w:r>
      <w:proofErr w:type="spellEnd"/>
      <w:r w:rsidRPr="00D94A8B">
        <w:rPr>
          <w:rFonts w:ascii="Calibri" w:eastAsia="Calibri" w:hAnsi="Calibri"/>
          <w:i/>
        </w:rPr>
        <w:t xml:space="preserve"> </w:t>
      </w:r>
      <w:proofErr w:type="spellStart"/>
      <w:r w:rsidRPr="00D94A8B">
        <w:rPr>
          <w:rFonts w:ascii="Calibri" w:eastAsia="Calibri" w:hAnsi="Calibri"/>
          <w:i/>
        </w:rPr>
        <w:t>calceolus</w:t>
      </w:r>
      <w:proofErr w:type="spellEnd"/>
      <w:r w:rsidRPr="00D94A8B">
        <w:rPr>
          <w:rFonts w:ascii="Calibri" w:eastAsia="Calibri" w:hAnsi="Calibri"/>
        </w:rPr>
        <w:t xml:space="preserve"> (viena no nozīmīgākajām teritorijām šīs sugas aizsardzībai Latvijā), Igaunijas </w:t>
      </w:r>
      <w:proofErr w:type="spellStart"/>
      <w:r w:rsidRPr="00D94A8B">
        <w:rPr>
          <w:rFonts w:ascii="Calibri" w:eastAsia="Calibri" w:hAnsi="Calibri"/>
        </w:rPr>
        <w:t>rūgtlape</w:t>
      </w:r>
      <w:proofErr w:type="spellEnd"/>
      <w:r w:rsidRPr="00D94A8B">
        <w:rPr>
          <w:rFonts w:ascii="Calibri" w:eastAsia="Calibri" w:hAnsi="Calibri"/>
        </w:rPr>
        <w:t xml:space="preserve"> </w:t>
      </w:r>
      <w:proofErr w:type="spellStart"/>
      <w:r w:rsidRPr="00D94A8B">
        <w:rPr>
          <w:rFonts w:ascii="Calibri" w:eastAsia="Calibri" w:hAnsi="Calibri"/>
          <w:i/>
        </w:rPr>
        <w:t>Saussurea</w:t>
      </w:r>
      <w:proofErr w:type="spellEnd"/>
      <w:r w:rsidRPr="00D94A8B">
        <w:rPr>
          <w:rFonts w:ascii="Calibri" w:eastAsia="Calibri" w:hAnsi="Calibri"/>
          <w:i/>
        </w:rPr>
        <w:t xml:space="preserve"> </w:t>
      </w:r>
      <w:proofErr w:type="spellStart"/>
      <w:r w:rsidRPr="00D94A8B">
        <w:rPr>
          <w:rFonts w:ascii="Calibri" w:eastAsia="Calibri" w:hAnsi="Calibri"/>
          <w:i/>
        </w:rPr>
        <w:t>alpina</w:t>
      </w:r>
      <w:proofErr w:type="spellEnd"/>
      <w:r w:rsidRPr="00D94A8B">
        <w:rPr>
          <w:rFonts w:ascii="Calibri" w:eastAsia="Calibri" w:hAnsi="Calibri"/>
          <w:i/>
        </w:rPr>
        <w:t xml:space="preserve"> </w:t>
      </w:r>
      <w:proofErr w:type="spellStart"/>
      <w:r w:rsidRPr="00D94A8B">
        <w:rPr>
          <w:rFonts w:ascii="Calibri" w:eastAsia="Calibri" w:hAnsi="Calibri"/>
          <w:i/>
        </w:rPr>
        <w:t>ssp</w:t>
      </w:r>
      <w:proofErr w:type="spellEnd"/>
      <w:r w:rsidRPr="00D94A8B">
        <w:rPr>
          <w:rFonts w:ascii="Calibri" w:eastAsia="Calibri" w:hAnsi="Calibri"/>
          <w:i/>
        </w:rPr>
        <w:t xml:space="preserve">. </w:t>
      </w:r>
      <w:proofErr w:type="spellStart"/>
      <w:r w:rsidRPr="00D94A8B">
        <w:rPr>
          <w:rFonts w:ascii="Calibri" w:eastAsia="Calibri" w:hAnsi="Calibri"/>
          <w:i/>
        </w:rPr>
        <w:t>esthonica</w:t>
      </w:r>
      <w:proofErr w:type="spellEnd"/>
      <w:r w:rsidRPr="00D94A8B">
        <w:rPr>
          <w:rFonts w:ascii="Calibri" w:eastAsia="Calibri" w:hAnsi="Calibri"/>
        </w:rPr>
        <w:t xml:space="preserve">,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w:t>
      </w:r>
      <w:proofErr w:type="spellStart"/>
      <w:r w:rsidRPr="00D94A8B">
        <w:rPr>
          <w:rFonts w:ascii="Calibri" w:eastAsia="Calibri" w:hAnsi="Calibri"/>
          <w:i/>
        </w:rPr>
        <w:t>Liparis</w:t>
      </w:r>
      <w:proofErr w:type="spellEnd"/>
      <w:r w:rsidRPr="00D94A8B">
        <w:rPr>
          <w:rFonts w:ascii="Calibri" w:eastAsia="Calibri" w:hAnsi="Calibri"/>
          <w:i/>
        </w:rPr>
        <w:t xml:space="preserve"> </w:t>
      </w:r>
      <w:proofErr w:type="spellStart"/>
      <w:r w:rsidRPr="00D94A8B">
        <w:rPr>
          <w:rFonts w:ascii="Calibri" w:eastAsia="Calibri" w:hAnsi="Calibri"/>
          <w:i/>
        </w:rPr>
        <w:t>loeselii</w:t>
      </w:r>
      <w:proofErr w:type="spellEnd"/>
      <w:r w:rsidRPr="00D94A8B">
        <w:rPr>
          <w:rFonts w:ascii="Calibri" w:eastAsia="Calibri" w:hAnsi="Calibri"/>
        </w:rPr>
        <w:t xml:space="preserve">, spilvainais </w:t>
      </w:r>
      <w:proofErr w:type="spellStart"/>
      <w:r w:rsidRPr="00D94A8B">
        <w:rPr>
          <w:rFonts w:ascii="Calibri" w:eastAsia="Calibri" w:hAnsi="Calibri"/>
        </w:rPr>
        <w:t>ancītis</w:t>
      </w:r>
      <w:proofErr w:type="spellEnd"/>
      <w:r w:rsidRPr="00D94A8B">
        <w:rPr>
          <w:rFonts w:ascii="Calibri" w:eastAsia="Calibri" w:hAnsi="Calibri"/>
        </w:rPr>
        <w:t xml:space="preserve"> </w:t>
      </w:r>
      <w:proofErr w:type="spellStart"/>
      <w:r w:rsidRPr="00D94A8B">
        <w:rPr>
          <w:rFonts w:ascii="Calibri" w:eastAsia="Calibri" w:hAnsi="Calibri"/>
          <w:i/>
        </w:rPr>
        <w:t>Agrimonia</w:t>
      </w:r>
      <w:proofErr w:type="spellEnd"/>
      <w:r w:rsidRPr="00D94A8B">
        <w:rPr>
          <w:rFonts w:ascii="Calibri" w:eastAsia="Calibri" w:hAnsi="Calibri"/>
          <w:i/>
        </w:rPr>
        <w:t xml:space="preserve"> </w:t>
      </w:r>
      <w:proofErr w:type="spellStart"/>
      <w:r w:rsidRPr="00D94A8B">
        <w:rPr>
          <w:rFonts w:ascii="Calibri" w:eastAsia="Calibri" w:hAnsi="Calibri"/>
          <w:i/>
        </w:rPr>
        <w:t>eupatoria</w:t>
      </w:r>
      <w:proofErr w:type="spellEnd"/>
      <w:r w:rsidRPr="00D94A8B">
        <w:rPr>
          <w:rFonts w:ascii="Calibri" w:eastAsia="Calibri" w:hAnsi="Calibri"/>
        </w:rPr>
        <w:t xml:space="preserve">, zaļā </w:t>
      </w:r>
      <w:proofErr w:type="spellStart"/>
      <w:r w:rsidRPr="00D94A8B">
        <w:rPr>
          <w:rFonts w:ascii="Calibri" w:eastAsia="Calibri" w:hAnsi="Calibri"/>
        </w:rPr>
        <w:t>divzobe</w:t>
      </w:r>
      <w:proofErr w:type="spellEnd"/>
      <w:r w:rsidRPr="00D94A8B">
        <w:rPr>
          <w:rFonts w:ascii="Calibri" w:eastAsia="Calibri" w:hAnsi="Calibri"/>
        </w:rPr>
        <w:t xml:space="preserve"> </w:t>
      </w:r>
      <w:proofErr w:type="spellStart"/>
      <w:r w:rsidRPr="00D94A8B">
        <w:rPr>
          <w:rFonts w:ascii="Calibri" w:eastAsia="Calibri" w:hAnsi="Calibri"/>
          <w:i/>
        </w:rPr>
        <w:t>Dicranum</w:t>
      </w:r>
      <w:proofErr w:type="spellEnd"/>
      <w:r w:rsidRPr="00D94A8B">
        <w:rPr>
          <w:rFonts w:ascii="Calibri" w:eastAsia="Calibri" w:hAnsi="Calibri"/>
          <w:i/>
        </w:rPr>
        <w:t xml:space="preserve"> </w:t>
      </w:r>
      <w:proofErr w:type="spellStart"/>
      <w:r w:rsidRPr="00D94A8B">
        <w:rPr>
          <w:rFonts w:ascii="Calibri" w:eastAsia="Calibri" w:hAnsi="Calibri"/>
          <w:i/>
        </w:rPr>
        <w:t>viride</w:t>
      </w:r>
      <w:proofErr w:type="spellEnd"/>
      <w:r w:rsidRPr="00D94A8B">
        <w:rPr>
          <w:rFonts w:ascii="Calibri" w:eastAsia="Calibri" w:hAnsi="Calibri"/>
        </w:rPr>
        <w:t xml:space="preserve">, zaļā </w:t>
      </w:r>
      <w:proofErr w:type="spellStart"/>
      <w:r w:rsidRPr="00D94A8B">
        <w:rPr>
          <w:rFonts w:ascii="Calibri" w:eastAsia="Calibri" w:hAnsi="Calibri"/>
        </w:rPr>
        <w:t>buksbaumija</w:t>
      </w:r>
      <w:proofErr w:type="spellEnd"/>
      <w:r w:rsidRPr="00D94A8B">
        <w:rPr>
          <w:rFonts w:ascii="Calibri" w:eastAsia="Calibri" w:hAnsi="Calibri"/>
        </w:rPr>
        <w:t xml:space="preserve"> </w:t>
      </w:r>
      <w:proofErr w:type="spellStart"/>
      <w:r w:rsidRPr="00D94A8B">
        <w:rPr>
          <w:rFonts w:ascii="Calibri" w:eastAsia="Calibri" w:hAnsi="Calibri"/>
          <w:i/>
        </w:rPr>
        <w:t>Buxbaumia</w:t>
      </w:r>
      <w:proofErr w:type="spellEnd"/>
      <w:r w:rsidRPr="00D94A8B">
        <w:rPr>
          <w:rFonts w:ascii="Calibri" w:eastAsia="Calibri" w:hAnsi="Calibri"/>
          <w:i/>
        </w:rPr>
        <w:t xml:space="preserve"> </w:t>
      </w:r>
      <w:proofErr w:type="spellStart"/>
      <w:r w:rsidRPr="00D94A8B">
        <w:rPr>
          <w:rFonts w:ascii="Calibri" w:eastAsia="Calibri" w:hAnsi="Calibri"/>
          <w:i/>
        </w:rPr>
        <w:t>viridis</w:t>
      </w:r>
      <w:proofErr w:type="spellEnd"/>
      <w:r w:rsidRPr="00D94A8B">
        <w:rPr>
          <w:rFonts w:ascii="Calibri" w:eastAsia="Calibri" w:hAnsi="Calibri"/>
        </w:rPr>
        <w:t xml:space="preserve">, ūpis </w:t>
      </w:r>
      <w:proofErr w:type="spellStart"/>
      <w:r w:rsidRPr="00D94A8B">
        <w:rPr>
          <w:rFonts w:ascii="Calibri" w:eastAsia="Calibri" w:hAnsi="Calibri"/>
          <w:i/>
        </w:rPr>
        <w:t>Bubo</w:t>
      </w:r>
      <w:proofErr w:type="spellEnd"/>
      <w:r w:rsidRPr="00D94A8B">
        <w:rPr>
          <w:rFonts w:ascii="Calibri" w:eastAsia="Calibri" w:hAnsi="Calibri"/>
          <w:i/>
        </w:rPr>
        <w:t xml:space="preserve"> </w:t>
      </w:r>
      <w:proofErr w:type="spellStart"/>
      <w:r w:rsidRPr="00D94A8B">
        <w:rPr>
          <w:rFonts w:ascii="Calibri" w:eastAsia="Calibri" w:hAnsi="Calibri"/>
          <w:i/>
        </w:rPr>
        <w:t>bubo</w:t>
      </w:r>
      <w:proofErr w:type="spellEnd"/>
      <w:r w:rsidRPr="00D94A8B">
        <w:rPr>
          <w:rFonts w:ascii="Calibri" w:eastAsia="Calibri" w:hAnsi="Calibri"/>
        </w:rPr>
        <w:t xml:space="preserve">, apodziņš </w:t>
      </w:r>
      <w:proofErr w:type="spellStart"/>
      <w:r w:rsidRPr="00D94A8B">
        <w:rPr>
          <w:rFonts w:ascii="Calibri" w:eastAsia="Calibri" w:hAnsi="Calibri"/>
          <w:i/>
        </w:rPr>
        <w:t>Glaucidium</w:t>
      </w:r>
      <w:proofErr w:type="spellEnd"/>
      <w:r w:rsidRPr="00D94A8B">
        <w:rPr>
          <w:rFonts w:ascii="Calibri" w:eastAsia="Calibri" w:hAnsi="Calibri"/>
          <w:i/>
        </w:rPr>
        <w:t xml:space="preserve"> </w:t>
      </w:r>
      <w:proofErr w:type="spellStart"/>
      <w:r w:rsidRPr="00D94A8B">
        <w:rPr>
          <w:rFonts w:ascii="Calibri" w:eastAsia="Calibri" w:hAnsi="Calibri"/>
          <w:i/>
        </w:rPr>
        <w:t>passerinum</w:t>
      </w:r>
      <w:proofErr w:type="spellEnd"/>
      <w:r w:rsidRPr="00D94A8B">
        <w:rPr>
          <w:rFonts w:ascii="Calibri" w:eastAsia="Calibri" w:hAnsi="Calibri"/>
        </w:rPr>
        <w:t xml:space="preserve">, bikšainais apogs </w:t>
      </w:r>
      <w:proofErr w:type="spellStart"/>
      <w:r w:rsidRPr="00D94A8B">
        <w:rPr>
          <w:rFonts w:ascii="Calibri" w:eastAsia="Calibri" w:hAnsi="Calibri"/>
          <w:i/>
        </w:rPr>
        <w:t>Aegolius</w:t>
      </w:r>
      <w:proofErr w:type="spellEnd"/>
      <w:r w:rsidRPr="00D94A8B">
        <w:rPr>
          <w:rFonts w:ascii="Calibri" w:eastAsia="Calibri" w:hAnsi="Calibri"/>
          <w:i/>
        </w:rPr>
        <w:t xml:space="preserve"> </w:t>
      </w:r>
      <w:proofErr w:type="spellStart"/>
      <w:r w:rsidRPr="00D94A8B">
        <w:rPr>
          <w:rFonts w:ascii="Calibri" w:eastAsia="Calibri" w:hAnsi="Calibri"/>
          <w:i/>
        </w:rPr>
        <w:t>funereus</w:t>
      </w:r>
      <w:proofErr w:type="spellEnd"/>
      <w:r w:rsidRPr="00D94A8B">
        <w:rPr>
          <w:rFonts w:ascii="Calibri" w:eastAsia="Calibri" w:hAnsi="Calibri"/>
        </w:rPr>
        <w:t xml:space="preserve">, melnais </w:t>
      </w:r>
      <w:proofErr w:type="spellStart"/>
      <w:r w:rsidRPr="00D94A8B">
        <w:rPr>
          <w:rFonts w:ascii="Calibri" w:eastAsia="Calibri" w:hAnsi="Calibri"/>
        </w:rPr>
        <w:t>stārķis</w:t>
      </w:r>
      <w:proofErr w:type="spellEnd"/>
      <w:r w:rsidRPr="00D94A8B">
        <w:rPr>
          <w:rFonts w:ascii="Calibri" w:eastAsia="Calibri" w:hAnsi="Calibri"/>
        </w:rPr>
        <w:t xml:space="preserve"> </w:t>
      </w:r>
      <w:proofErr w:type="spellStart"/>
      <w:r w:rsidRPr="00D94A8B">
        <w:rPr>
          <w:rFonts w:ascii="Calibri" w:eastAsia="Calibri" w:hAnsi="Calibri"/>
          <w:i/>
        </w:rPr>
        <w:t>Ciconia</w:t>
      </w:r>
      <w:proofErr w:type="spellEnd"/>
      <w:r w:rsidRPr="00D94A8B">
        <w:rPr>
          <w:rFonts w:ascii="Calibri" w:eastAsia="Calibri" w:hAnsi="Calibri"/>
          <w:i/>
        </w:rPr>
        <w:t xml:space="preserve"> </w:t>
      </w:r>
      <w:proofErr w:type="spellStart"/>
      <w:r w:rsidRPr="00D94A8B">
        <w:rPr>
          <w:rFonts w:ascii="Calibri" w:eastAsia="Calibri" w:hAnsi="Calibri"/>
          <w:i/>
        </w:rPr>
        <w:t>nigra</w:t>
      </w:r>
      <w:proofErr w:type="spellEnd"/>
      <w:r w:rsidRPr="00D94A8B">
        <w:rPr>
          <w:rFonts w:ascii="Calibri" w:eastAsia="Calibri" w:hAnsi="Calibri"/>
        </w:rPr>
        <w:t xml:space="preserve">, mežirbe </w:t>
      </w:r>
      <w:proofErr w:type="spellStart"/>
      <w:r w:rsidRPr="00D94A8B">
        <w:rPr>
          <w:rFonts w:ascii="Calibri" w:eastAsia="Calibri" w:hAnsi="Calibri"/>
          <w:i/>
        </w:rPr>
        <w:t>Bonasa</w:t>
      </w:r>
      <w:proofErr w:type="spellEnd"/>
      <w:r w:rsidRPr="00D94A8B">
        <w:rPr>
          <w:rFonts w:ascii="Calibri" w:eastAsia="Calibri" w:hAnsi="Calibri"/>
          <w:i/>
        </w:rPr>
        <w:t xml:space="preserve"> </w:t>
      </w:r>
      <w:proofErr w:type="spellStart"/>
      <w:r w:rsidRPr="00D94A8B">
        <w:rPr>
          <w:rFonts w:ascii="Calibri" w:eastAsia="Calibri" w:hAnsi="Calibri"/>
          <w:i/>
        </w:rPr>
        <w:t>bonasia</w:t>
      </w:r>
      <w:proofErr w:type="spellEnd"/>
      <w:r w:rsidRPr="00D94A8B">
        <w:rPr>
          <w:rFonts w:ascii="Calibri" w:eastAsia="Calibri" w:hAnsi="Calibri"/>
        </w:rPr>
        <w:t xml:space="preserve">, mazais </w:t>
      </w:r>
      <w:proofErr w:type="spellStart"/>
      <w:r w:rsidRPr="00D94A8B">
        <w:rPr>
          <w:rFonts w:ascii="Calibri" w:eastAsia="Calibri" w:hAnsi="Calibri"/>
        </w:rPr>
        <w:t>ērglis</w:t>
      </w:r>
      <w:proofErr w:type="spellEnd"/>
      <w:r w:rsidRPr="00D94A8B">
        <w:rPr>
          <w:rFonts w:ascii="Calibri" w:eastAsia="Calibri" w:hAnsi="Calibri"/>
        </w:rPr>
        <w:t xml:space="preserve"> </w:t>
      </w:r>
      <w:proofErr w:type="spellStart"/>
      <w:r w:rsidRPr="00D94A8B">
        <w:rPr>
          <w:rFonts w:ascii="Calibri" w:eastAsia="Calibri" w:hAnsi="Calibri"/>
          <w:i/>
        </w:rPr>
        <w:t>Clanga</w:t>
      </w:r>
      <w:proofErr w:type="spellEnd"/>
      <w:r w:rsidRPr="00D94A8B">
        <w:rPr>
          <w:rFonts w:ascii="Calibri" w:eastAsia="Calibri" w:hAnsi="Calibri"/>
          <w:i/>
        </w:rPr>
        <w:t xml:space="preserve"> </w:t>
      </w:r>
      <w:proofErr w:type="spellStart"/>
      <w:r w:rsidRPr="00D94A8B">
        <w:rPr>
          <w:rFonts w:ascii="Calibri" w:eastAsia="Calibri" w:hAnsi="Calibri"/>
          <w:i/>
        </w:rPr>
        <w:t>pomarina</w:t>
      </w:r>
      <w:proofErr w:type="spellEnd"/>
      <w:r w:rsidRPr="00D94A8B">
        <w:rPr>
          <w:rFonts w:ascii="Calibri" w:eastAsia="Calibri" w:hAnsi="Calibri"/>
        </w:rPr>
        <w:t xml:space="preserve">, </w:t>
      </w:r>
      <w:proofErr w:type="spellStart"/>
      <w:r w:rsidRPr="00D94A8B">
        <w:rPr>
          <w:rFonts w:ascii="Calibri" w:eastAsia="Calibri" w:hAnsi="Calibri"/>
        </w:rPr>
        <w:t>jūras</w:t>
      </w:r>
      <w:proofErr w:type="spellEnd"/>
      <w:r w:rsidRPr="00D94A8B">
        <w:rPr>
          <w:rFonts w:ascii="Calibri" w:eastAsia="Calibri" w:hAnsi="Calibri"/>
        </w:rPr>
        <w:t xml:space="preserve"> </w:t>
      </w:r>
      <w:proofErr w:type="spellStart"/>
      <w:r w:rsidRPr="00D94A8B">
        <w:rPr>
          <w:rFonts w:ascii="Calibri" w:eastAsia="Calibri" w:hAnsi="Calibri"/>
        </w:rPr>
        <w:t>ērglis</w:t>
      </w:r>
      <w:proofErr w:type="spellEnd"/>
      <w:r w:rsidRPr="00D94A8B">
        <w:rPr>
          <w:rFonts w:ascii="Calibri" w:eastAsia="Calibri" w:hAnsi="Calibri"/>
        </w:rPr>
        <w:t xml:space="preserve"> </w:t>
      </w:r>
      <w:proofErr w:type="spellStart"/>
      <w:r w:rsidRPr="00D94A8B">
        <w:rPr>
          <w:rFonts w:ascii="Calibri" w:eastAsia="Calibri" w:hAnsi="Calibri"/>
          <w:i/>
        </w:rPr>
        <w:t>Haliaeetus</w:t>
      </w:r>
      <w:proofErr w:type="spellEnd"/>
      <w:r w:rsidRPr="00D94A8B">
        <w:rPr>
          <w:rFonts w:ascii="Calibri" w:eastAsia="Calibri" w:hAnsi="Calibri"/>
          <w:i/>
        </w:rPr>
        <w:t xml:space="preserve"> </w:t>
      </w:r>
      <w:proofErr w:type="spellStart"/>
      <w:r w:rsidRPr="00D94A8B">
        <w:rPr>
          <w:rFonts w:ascii="Calibri" w:eastAsia="Calibri" w:hAnsi="Calibri"/>
          <w:i/>
        </w:rPr>
        <w:t>albicilla</w:t>
      </w:r>
      <w:proofErr w:type="spellEnd"/>
      <w:r w:rsidRPr="00D94A8B">
        <w:rPr>
          <w:rFonts w:ascii="Calibri" w:eastAsia="Calibri" w:hAnsi="Calibri"/>
        </w:rPr>
        <w:t xml:space="preserve">, ķīķis </w:t>
      </w:r>
      <w:proofErr w:type="spellStart"/>
      <w:r w:rsidRPr="00D94A8B">
        <w:rPr>
          <w:rFonts w:ascii="Calibri" w:eastAsia="Calibri" w:hAnsi="Calibri"/>
          <w:i/>
        </w:rPr>
        <w:t>Pernis</w:t>
      </w:r>
      <w:proofErr w:type="spellEnd"/>
      <w:r w:rsidRPr="00D94A8B">
        <w:rPr>
          <w:rFonts w:ascii="Calibri" w:eastAsia="Calibri" w:hAnsi="Calibri"/>
          <w:i/>
        </w:rPr>
        <w:t xml:space="preserve"> </w:t>
      </w:r>
      <w:proofErr w:type="spellStart"/>
      <w:r w:rsidRPr="00D94A8B">
        <w:rPr>
          <w:rFonts w:ascii="Calibri" w:eastAsia="Calibri" w:hAnsi="Calibri"/>
          <w:i/>
        </w:rPr>
        <w:t>apivorus</w:t>
      </w:r>
      <w:proofErr w:type="spellEnd"/>
      <w:r w:rsidRPr="00D94A8B">
        <w:rPr>
          <w:rFonts w:ascii="Calibri" w:eastAsia="Calibri" w:hAnsi="Calibri"/>
        </w:rPr>
        <w:t xml:space="preserve">, grieze </w:t>
      </w:r>
      <w:proofErr w:type="spellStart"/>
      <w:r w:rsidRPr="00D94A8B">
        <w:rPr>
          <w:rFonts w:ascii="Calibri" w:eastAsia="Calibri" w:hAnsi="Calibri"/>
          <w:i/>
        </w:rPr>
        <w:t>Crex</w:t>
      </w:r>
      <w:proofErr w:type="spellEnd"/>
      <w:r w:rsidRPr="00D94A8B">
        <w:rPr>
          <w:rFonts w:ascii="Calibri" w:eastAsia="Calibri" w:hAnsi="Calibri"/>
          <w:i/>
        </w:rPr>
        <w:t xml:space="preserve"> </w:t>
      </w:r>
      <w:proofErr w:type="spellStart"/>
      <w:r w:rsidRPr="00D94A8B">
        <w:rPr>
          <w:rFonts w:ascii="Calibri" w:eastAsia="Calibri" w:hAnsi="Calibri"/>
          <w:i/>
        </w:rPr>
        <w:t>crex</w:t>
      </w:r>
      <w:proofErr w:type="spellEnd"/>
      <w:r w:rsidRPr="00D94A8B">
        <w:rPr>
          <w:rFonts w:ascii="Calibri" w:eastAsia="Calibri" w:hAnsi="Calibri"/>
        </w:rPr>
        <w:t xml:space="preserve">, </w:t>
      </w:r>
      <w:proofErr w:type="spellStart"/>
      <w:r w:rsidRPr="00D94A8B">
        <w:rPr>
          <w:rFonts w:ascii="Calibri" w:eastAsia="Calibri" w:hAnsi="Calibri"/>
        </w:rPr>
        <w:t>zivjērglis</w:t>
      </w:r>
      <w:proofErr w:type="spellEnd"/>
      <w:r w:rsidRPr="00D94A8B">
        <w:rPr>
          <w:rFonts w:ascii="Calibri" w:eastAsia="Calibri" w:hAnsi="Calibri"/>
        </w:rPr>
        <w:t xml:space="preserve"> </w:t>
      </w:r>
      <w:proofErr w:type="spellStart"/>
      <w:r w:rsidRPr="00D94A8B">
        <w:rPr>
          <w:rFonts w:ascii="Calibri" w:eastAsia="Calibri" w:hAnsi="Calibri"/>
          <w:i/>
        </w:rPr>
        <w:t>Pandion</w:t>
      </w:r>
      <w:proofErr w:type="spellEnd"/>
      <w:r w:rsidRPr="00D94A8B">
        <w:rPr>
          <w:rFonts w:ascii="Calibri" w:eastAsia="Calibri" w:hAnsi="Calibri"/>
          <w:i/>
        </w:rPr>
        <w:t xml:space="preserve"> </w:t>
      </w:r>
      <w:proofErr w:type="spellStart"/>
      <w:r w:rsidRPr="00D94A8B">
        <w:rPr>
          <w:rFonts w:ascii="Calibri" w:eastAsia="Calibri" w:hAnsi="Calibri"/>
          <w:i/>
        </w:rPr>
        <w:t>haliaetus</w:t>
      </w:r>
      <w:proofErr w:type="spellEnd"/>
      <w:r w:rsidRPr="00D94A8B">
        <w:rPr>
          <w:rFonts w:ascii="Calibri" w:eastAsia="Calibri" w:hAnsi="Calibri"/>
        </w:rPr>
        <w:t xml:space="preserve">, </w:t>
      </w:r>
      <w:proofErr w:type="spellStart"/>
      <w:r w:rsidRPr="00D94A8B">
        <w:rPr>
          <w:rFonts w:ascii="Calibri" w:eastAsia="Calibri" w:hAnsi="Calibri"/>
        </w:rPr>
        <w:t>baltmugurdzenis</w:t>
      </w:r>
      <w:proofErr w:type="spellEnd"/>
      <w:r w:rsidRPr="00D94A8B">
        <w:rPr>
          <w:rFonts w:ascii="Calibri" w:eastAsia="Calibri" w:hAnsi="Calibri"/>
        </w:rPr>
        <w:t xml:space="preserve"> </w:t>
      </w:r>
      <w:proofErr w:type="spellStart"/>
      <w:r w:rsidRPr="00D94A8B">
        <w:rPr>
          <w:rFonts w:ascii="Calibri" w:eastAsia="Calibri" w:hAnsi="Calibri"/>
          <w:i/>
        </w:rPr>
        <w:t>Dendrocopos</w:t>
      </w:r>
      <w:proofErr w:type="spellEnd"/>
      <w:r w:rsidRPr="00D94A8B">
        <w:rPr>
          <w:rFonts w:ascii="Calibri" w:eastAsia="Calibri" w:hAnsi="Calibri"/>
          <w:i/>
        </w:rPr>
        <w:t xml:space="preserve"> </w:t>
      </w:r>
      <w:proofErr w:type="spellStart"/>
      <w:r w:rsidRPr="00D94A8B">
        <w:rPr>
          <w:rFonts w:ascii="Calibri" w:eastAsia="Calibri" w:hAnsi="Calibri"/>
          <w:i/>
        </w:rPr>
        <w:t>leucotos</w:t>
      </w:r>
      <w:proofErr w:type="spellEnd"/>
      <w:r w:rsidRPr="00D94A8B">
        <w:rPr>
          <w:rFonts w:ascii="Calibri" w:eastAsia="Calibri" w:hAnsi="Calibri"/>
        </w:rPr>
        <w:t xml:space="preserve">, vidējais dzenis </w:t>
      </w:r>
      <w:proofErr w:type="spellStart"/>
      <w:r w:rsidRPr="00D94A8B">
        <w:rPr>
          <w:rFonts w:ascii="Calibri" w:eastAsia="Calibri" w:hAnsi="Calibri"/>
          <w:i/>
        </w:rPr>
        <w:t>Dendrocopos</w:t>
      </w:r>
      <w:proofErr w:type="spellEnd"/>
      <w:r w:rsidRPr="00D94A8B">
        <w:rPr>
          <w:rFonts w:ascii="Calibri" w:eastAsia="Calibri" w:hAnsi="Calibri"/>
          <w:i/>
        </w:rPr>
        <w:t xml:space="preserve"> </w:t>
      </w:r>
      <w:proofErr w:type="spellStart"/>
      <w:r w:rsidRPr="00D94A8B">
        <w:rPr>
          <w:rFonts w:ascii="Calibri" w:eastAsia="Calibri" w:hAnsi="Calibri"/>
          <w:i/>
        </w:rPr>
        <w:t>medius</w:t>
      </w:r>
      <w:proofErr w:type="spellEnd"/>
      <w:r w:rsidRPr="00D94A8B">
        <w:rPr>
          <w:rFonts w:ascii="Calibri" w:eastAsia="Calibri" w:hAnsi="Calibri"/>
        </w:rPr>
        <w:t>, melnā dzilna</w:t>
      </w:r>
      <w:r w:rsidR="001A3D15">
        <w:rPr>
          <w:rFonts w:ascii="Calibri" w:eastAsia="Calibri" w:hAnsi="Calibri"/>
        </w:rPr>
        <w:t xml:space="preserve"> </w:t>
      </w:r>
      <w:proofErr w:type="spellStart"/>
      <w:r w:rsidRPr="00D94A8B">
        <w:rPr>
          <w:rFonts w:ascii="Calibri" w:eastAsia="Calibri" w:hAnsi="Calibri"/>
          <w:i/>
        </w:rPr>
        <w:t>Dryocopus</w:t>
      </w:r>
      <w:proofErr w:type="spellEnd"/>
      <w:r w:rsidRPr="00D94A8B">
        <w:rPr>
          <w:rFonts w:ascii="Calibri" w:eastAsia="Calibri" w:hAnsi="Calibri"/>
          <w:i/>
        </w:rPr>
        <w:t xml:space="preserve"> </w:t>
      </w:r>
      <w:proofErr w:type="spellStart"/>
      <w:r w:rsidRPr="00D94A8B">
        <w:rPr>
          <w:rFonts w:ascii="Calibri" w:eastAsia="Calibri" w:hAnsi="Calibri"/>
          <w:i/>
        </w:rPr>
        <w:t>martius</w:t>
      </w:r>
      <w:proofErr w:type="spellEnd"/>
      <w:r w:rsidRPr="00D94A8B">
        <w:rPr>
          <w:rFonts w:ascii="Calibri" w:eastAsia="Calibri" w:hAnsi="Calibri"/>
        </w:rPr>
        <w:t xml:space="preserve">, pelēkā dzilna </w:t>
      </w:r>
      <w:proofErr w:type="spellStart"/>
      <w:r w:rsidRPr="00D94A8B">
        <w:rPr>
          <w:rFonts w:ascii="Calibri" w:eastAsia="Calibri" w:hAnsi="Calibri"/>
          <w:i/>
        </w:rPr>
        <w:t>Picus</w:t>
      </w:r>
      <w:proofErr w:type="spellEnd"/>
      <w:r w:rsidRPr="00D94A8B">
        <w:rPr>
          <w:rFonts w:ascii="Calibri" w:eastAsia="Calibri" w:hAnsi="Calibri"/>
          <w:i/>
        </w:rPr>
        <w:t xml:space="preserve"> </w:t>
      </w:r>
      <w:proofErr w:type="spellStart"/>
      <w:r w:rsidRPr="00D94A8B">
        <w:rPr>
          <w:rFonts w:ascii="Calibri" w:eastAsia="Calibri" w:hAnsi="Calibri"/>
          <w:i/>
        </w:rPr>
        <w:t>canus</w:t>
      </w:r>
      <w:proofErr w:type="spellEnd"/>
      <w:r w:rsidRPr="00D94A8B">
        <w:rPr>
          <w:rFonts w:ascii="Calibri" w:eastAsia="Calibri" w:hAnsi="Calibri"/>
        </w:rPr>
        <w:t xml:space="preserve">, </w:t>
      </w:r>
      <w:proofErr w:type="spellStart"/>
      <w:r w:rsidRPr="00D94A8B">
        <w:rPr>
          <w:rFonts w:ascii="Calibri" w:eastAsia="Calibri" w:hAnsi="Calibri"/>
        </w:rPr>
        <w:t>trīspirkstu</w:t>
      </w:r>
      <w:proofErr w:type="spellEnd"/>
      <w:r w:rsidRPr="00D94A8B">
        <w:rPr>
          <w:rFonts w:ascii="Calibri" w:eastAsia="Calibri" w:hAnsi="Calibri"/>
        </w:rPr>
        <w:t xml:space="preserve"> dzenis </w:t>
      </w:r>
      <w:proofErr w:type="spellStart"/>
      <w:r w:rsidRPr="00D94A8B">
        <w:rPr>
          <w:rFonts w:ascii="Calibri" w:eastAsia="Calibri" w:hAnsi="Calibri"/>
          <w:i/>
        </w:rPr>
        <w:t>Picoides</w:t>
      </w:r>
      <w:proofErr w:type="spellEnd"/>
      <w:r w:rsidRPr="00D94A8B">
        <w:rPr>
          <w:rFonts w:ascii="Calibri" w:eastAsia="Calibri" w:hAnsi="Calibri"/>
          <w:i/>
        </w:rPr>
        <w:t xml:space="preserve"> </w:t>
      </w:r>
      <w:proofErr w:type="spellStart"/>
      <w:r w:rsidRPr="00D94A8B">
        <w:rPr>
          <w:rFonts w:ascii="Calibri" w:eastAsia="Calibri" w:hAnsi="Calibri"/>
          <w:i/>
        </w:rPr>
        <w:t>tridactylus</w:t>
      </w:r>
      <w:proofErr w:type="spellEnd"/>
      <w:r w:rsidRPr="00D94A8B">
        <w:rPr>
          <w:rFonts w:ascii="Calibri" w:eastAsia="Calibri" w:hAnsi="Calibri"/>
        </w:rPr>
        <w:t xml:space="preserve"> un </w:t>
      </w:r>
      <w:proofErr w:type="spellStart"/>
      <w:r w:rsidRPr="00D94A8B">
        <w:rPr>
          <w:rFonts w:ascii="Calibri" w:eastAsia="Calibri" w:hAnsi="Calibri"/>
        </w:rPr>
        <w:t>urālpūce</w:t>
      </w:r>
      <w:proofErr w:type="spellEnd"/>
      <w:r w:rsidRPr="00D94A8B">
        <w:rPr>
          <w:rFonts w:ascii="Calibri" w:eastAsia="Calibri" w:hAnsi="Calibri"/>
        </w:rPr>
        <w:t xml:space="preserve"> </w:t>
      </w:r>
      <w:proofErr w:type="spellStart"/>
      <w:r w:rsidRPr="00D94A8B">
        <w:rPr>
          <w:rFonts w:ascii="Calibri" w:eastAsia="Calibri" w:hAnsi="Calibri"/>
          <w:i/>
        </w:rPr>
        <w:t>Strix</w:t>
      </w:r>
      <w:proofErr w:type="spellEnd"/>
      <w:r w:rsidRPr="00D94A8B">
        <w:rPr>
          <w:rFonts w:ascii="Calibri" w:eastAsia="Calibri" w:hAnsi="Calibri"/>
          <w:i/>
        </w:rPr>
        <w:t xml:space="preserve"> </w:t>
      </w:r>
      <w:proofErr w:type="spellStart"/>
      <w:r w:rsidRPr="00D94A8B">
        <w:rPr>
          <w:rFonts w:ascii="Calibri" w:eastAsia="Calibri" w:hAnsi="Calibri"/>
          <w:i/>
        </w:rPr>
        <w:t>uralensis</w:t>
      </w:r>
      <w:proofErr w:type="spellEnd"/>
      <w:r w:rsidRPr="00D94A8B">
        <w:rPr>
          <w:rFonts w:ascii="Calibri" w:eastAsia="Calibri" w:hAnsi="Calibri"/>
        </w:rPr>
        <w:t xml:space="preserve">, vilks </w:t>
      </w:r>
      <w:proofErr w:type="spellStart"/>
      <w:r w:rsidRPr="00D94A8B">
        <w:rPr>
          <w:rFonts w:ascii="Calibri" w:eastAsia="Calibri" w:hAnsi="Calibri"/>
          <w:i/>
          <w:iCs/>
        </w:rPr>
        <w:t>Canis</w:t>
      </w:r>
      <w:proofErr w:type="spellEnd"/>
      <w:r w:rsidRPr="00D94A8B">
        <w:rPr>
          <w:rFonts w:ascii="Calibri" w:eastAsia="Calibri" w:hAnsi="Calibri"/>
          <w:i/>
          <w:iCs/>
        </w:rPr>
        <w:t xml:space="preserve"> </w:t>
      </w:r>
      <w:proofErr w:type="spellStart"/>
      <w:r w:rsidRPr="00D94A8B">
        <w:rPr>
          <w:rFonts w:ascii="Calibri" w:eastAsia="Calibri" w:hAnsi="Calibri"/>
          <w:i/>
          <w:iCs/>
        </w:rPr>
        <w:t>lupus</w:t>
      </w:r>
      <w:proofErr w:type="spellEnd"/>
      <w:r w:rsidRPr="00D94A8B">
        <w:rPr>
          <w:rFonts w:ascii="Calibri" w:eastAsia="Calibri" w:hAnsi="Calibri"/>
        </w:rPr>
        <w:t xml:space="preserve">, Eirāzijas lūsis </w:t>
      </w:r>
      <w:proofErr w:type="spellStart"/>
      <w:r w:rsidRPr="00D94A8B">
        <w:rPr>
          <w:rFonts w:ascii="Calibri" w:eastAsia="Calibri" w:hAnsi="Calibri"/>
          <w:i/>
          <w:iCs/>
        </w:rPr>
        <w:t>Lynx</w:t>
      </w:r>
      <w:proofErr w:type="spellEnd"/>
      <w:r w:rsidRPr="00D94A8B">
        <w:rPr>
          <w:rFonts w:ascii="Calibri" w:eastAsia="Calibri" w:hAnsi="Calibri"/>
          <w:i/>
          <w:iCs/>
        </w:rPr>
        <w:t xml:space="preserve"> </w:t>
      </w:r>
      <w:proofErr w:type="spellStart"/>
      <w:r w:rsidRPr="00D94A8B">
        <w:rPr>
          <w:rFonts w:ascii="Calibri" w:eastAsia="Calibri" w:hAnsi="Calibri"/>
          <w:i/>
          <w:iCs/>
        </w:rPr>
        <w:t>lynx</w:t>
      </w:r>
      <w:proofErr w:type="spellEnd"/>
      <w:r w:rsidRPr="00D94A8B">
        <w:rPr>
          <w:rFonts w:ascii="Calibri" w:eastAsia="Calibri" w:hAnsi="Calibri"/>
        </w:rPr>
        <w:t xml:space="preserve">, Eirāzijas ūdrs </w:t>
      </w:r>
      <w:proofErr w:type="spellStart"/>
      <w:r w:rsidRPr="00D94A8B">
        <w:rPr>
          <w:rFonts w:ascii="Calibri" w:eastAsia="Calibri" w:hAnsi="Calibri"/>
          <w:i/>
          <w:iCs/>
        </w:rPr>
        <w:t>Lutra</w:t>
      </w:r>
      <w:proofErr w:type="spellEnd"/>
      <w:r w:rsidRPr="00D94A8B">
        <w:rPr>
          <w:rFonts w:ascii="Calibri" w:eastAsia="Calibri" w:hAnsi="Calibri"/>
          <w:i/>
          <w:iCs/>
        </w:rPr>
        <w:t xml:space="preserve"> </w:t>
      </w:r>
      <w:proofErr w:type="spellStart"/>
      <w:r w:rsidRPr="00D94A8B">
        <w:rPr>
          <w:rFonts w:ascii="Calibri" w:eastAsia="Calibri" w:hAnsi="Calibri"/>
          <w:i/>
          <w:iCs/>
        </w:rPr>
        <w:t>lutra</w:t>
      </w:r>
      <w:proofErr w:type="spellEnd"/>
      <w:r w:rsidRPr="00D94A8B">
        <w:rPr>
          <w:rFonts w:ascii="Calibri" w:eastAsia="Calibri" w:hAnsi="Calibri"/>
        </w:rPr>
        <w:t xml:space="preserve">, dīķa </w:t>
      </w:r>
      <w:proofErr w:type="spellStart"/>
      <w:r w:rsidRPr="00D94A8B">
        <w:rPr>
          <w:rFonts w:ascii="Calibri" w:eastAsia="Calibri" w:hAnsi="Calibri"/>
        </w:rPr>
        <w:t>naktssikspārnis</w:t>
      </w:r>
      <w:proofErr w:type="spellEnd"/>
      <w:r w:rsidRPr="00D94A8B">
        <w:rPr>
          <w:rFonts w:ascii="Calibri" w:eastAsia="Calibri" w:hAnsi="Calibri"/>
        </w:rPr>
        <w:t xml:space="preserve">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dasycneme</w:t>
      </w:r>
      <w:proofErr w:type="spellEnd"/>
      <w:r w:rsidRPr="00D94A8B">
        <w:rPr>
          <w:rFonts w:ascii="Calibri" w:eastAsia="Calibri" w:hAnsi="Calibri"/>
          <w:i/>
          <w:iCs/>
        </w:rPr>
        <w:t xml:space="preserve"> </w:t>
      </w:r>
      <w:proofErr w:type="spellStart"/>
      <w:r w:rsidRPr="00D94A8B">
        <w:rPr>
          <w:rFonts w:ascii="Calibri" w:eastAsia="Calibri" w:hAnsi="Calibri"/>
          <w:i/>
          <w:iCs/>
        </w:rPr>
        <w:t>Boie</w:t>
      </w:r>
      <w:proofErr w:type="spellEnd"/>
      <w:r w:rsidRPr="00D94A8B">
        <w:rPr>
          <w:rFonts w:ascii="Calibri" w:eastAsia="Calibri" w:hAnsi="Calibri"/>
        </w:rPr>
        <w:t xml:space="preserve">, gludenā čūska </w:t>
      </w:r>
      <w:proofErr w:type="spellStart"/>
      <w:r w:rsidRPr="00D94A8B">
        <w:rPr>
          <w:rFonts w:ascii="Calibri" w:eastAsia="Calibri" w:hAnsi="Calibri"/>
          <w:i/>
          <w:iCs/>
        </w:rPr>
        <w:t>Coronella</w:t>
      </w:r>
      <w:proofErr w:type="spellEnd"/>
      <w:r w:rsidRPr="00D94A8B">
        <w:rPr>
          <w:rFonts w:ascii="Calibri" w:eastAsia="Calibri" w:hAnsi="Calibri"/>
          <w:i/>
          <w:iCs/>
        </w:rPr>
        <w:t xml:space="preserve"> </w:t>
      </w:r>
      <w:proofErr w:type="spellStart"/>
      <w:r w:rsidRPr="00D94A8B">
        <w:rPr>
          <w:rFonts w:ascii="Calibri" w:eastAsia="Calibri" w:hAnsi="Calibri"/>
          <w:i/>
          <w:iCs/>
        </w:rPr>
        <w:t>Austriaca</w:t>
      </w:r>
      <w:proofErr w:type="spellEnd"/>
      <w:r w:rsidRPr="00D94A8B">
        <w:rPr>
          <w:rFonts w:ascii="Calibri" w:eastAsia="Calibri" w:hAnsi="Calibri"/>
        </w:rPr>
        <w:t xml:space="preserve"> un citas.</w:t>
      </w:r>
    </w:p>
    <w:p w14:paraId="6289ABEF" w14:textId="55B44B6F" w:rsidR="00CC29B0" w:rsidRPr="00D94A8B" w:rsidRDefault="00CC29B0" w:rsidP="00CC29B0">
      <w:pPr>
        <w:jc w:val="both"/>
        <w:rPr>
          <w:rFonts w:ascii="Calibri" w:eastAsia="Calibri" w:hAnsi="Calibri"/>
          <w:b/>
        </w:rPr>
      </w:pPr>
      <w:r w:rsidRPr="00D94A8B">
        <w:rPr>
          <w:rFonts w:ascii="Calibri" w:eastAsia="Calibri" w:hAnsi="Calibri"/>
          <w:b/>
        </w:rPr>
        <w:t>ĶNP teritorijas ilgtermiņa mērķis:</w:t>
      </w:r>
    </w:p>
    <w:p w14:paraId="6289ABF0" w14:textId="77777777" w:rsidR="00CC29B0" w:rsidRPr="00D94A8B" w:rsidRDefault="00CC29B0" w:rsidP="00CC29B0">
      <w:pPr>
        <w:jc w:val="both"/>
        <w:rPr>
          <w:rFonts w:ascii="Calibri" w:eastAsia="Calibri" w:hAnsi="Calibri"/>
        </w:rPr>
      </w:pPr>
      <w:r w:rsidRPr="00D94A8B">
        <w:rPr>
          <w:rFonts w:ascii="Calibri" w:eastAsia="Calibri" w:hAnsi="Calibri"/>
        </w:rPr>
        <w:t xml:space="preserve">ĶNP ir bioloģiski un ainaviski vērtīga teritorija ar dabas, kultūrvēsturiskām un </w:t>
      </w:r>
      <w:proofErr w:type="spellStart"/>
      <w:r w:rsidRPr="00D94A8B">
        <w:rPr>
          <w:rFonts w:ascii="Calibri" w:eastAsia="Calibri" w:hAnsi="Calibri"/>
        </w:rPr>
        <w:t>kurortoloģiskām</w:t>
      </w:r>
      <w:proofErr w:type="spellEnd"/>
      <w:r w:rsidRPr="00D94A8B">
        <w:rPr>
          <w:rFonts w:ascii="Calibri" w:eastAsia="Calibri" w:hAnsi="Calibri"/>
        </w:rPr>
        <w:t xml:space="preserve"> vērtībām, tajā tiek aizsargāti minerālūdeņu un ārstniecisko dūņu veidošanās procesi, veicināta nenoplicinoša saimnieciskā darbība, ilgtspējīgs dabas tūrisms un vides izglītība, kā arī, veicot nepieciešamos apsaimniekošanas pasākumus, saglabāti Latvijas un Eiropas mērogā nozīmīgi mežu, zālāju, purvu un citu mitrāju, saldūdens un piekrastes biotopi, kas nodrošina dzīvotnes īpaši aizsargājamām augu, ķērpju, sēņu, bezmugurkaulnieku, putnu, zīdītāju, rāpuļu un abinieku, zivju sugām. </w:t>
      </w:r>
    </w:p>
    <w:p w14:paraId="6289ABF1" w14:textId="3207B5F2" w:rsidR="00CC29B0" w:rsidRPr="00D94A8B" w:rsidRDefault="00CC29B0" w:rsidP="00CC29B0">
      <w:pPr>
        <w:jc w:val="both"/>
        <w:rPr>
          <w:rFonts w:ascii="Calibri" w:eastAsia="Calibri" w:hAnsi="Calibri"/>
        </w:rPr>
      </w:pPr>
      <w:r w:rsidRPr="00D94A8B">
        <w:rPr>
          <w:rFonts w:ascii="Calibri" w:eastAsia="Calibri" w:hAnsi="Calibri"/>
        </w:rPr>
        <w:t xml:space="preserve">ĶNP DA plāna izstrādes gaitā secināts ka kopumā saglabājama pirmajā (2002. gada) ĶNP </w:t>
      </w:r>
      <w:r w:rsidR="005F54BB">
        <w:rPr>
          <w:rFonts w:ascii="Calibri" w:eastAsia="Calibri" w:hAnsi="Calibri"/>
        </w:rPr>
        <w:t>DA</w:t>
      </w:r>
      <w:r w:rsidRPr="00D94A8B">
        <w:rPr>
          <w:rFonts w:ascii="Calibri" w:eastAsia="Calibri" w:hAnsi="Calibri"/>
        </w:rPr>
        <w:t xml:space="preserve"> plānā nodefinētā </w:t>
      </w:r>
      <w:r w:rsidR="005F54BB">
        <w:rPr>
          <w:rFonts w:ascii="Calibri" w:eastAsia="Calibri" w:hAnsi="Calibri"/>
        </w:rPr>
        <w:t>ĶNP</w:t>
      </w:r>
      <w:r w:rsidRPr="00D94A8B">
        <w:rPr>
          <w:rFonts w:ascii="Calibri" w:eastAsia="Calibri" w:hAnsi="Calibri"/>
        </w:rPr>
        <w:t xml:space="preserve"> vīzija.</w:t>
      </w:r>
    </w:p>
    <w:tbl>
      <w:tblPr>
        <w:tblStyle w:val="Reatabula"/>
        <w:tblW w:w="0" w:type="auto"/>
        <w:shd w:val="clear" w:color="auto" w:fill="E2EFD9"/>
        <w:tblLook w:val="04A0" w:firstRow="1" w:lastRow="0" w:firstColumn="1" w:lastColumn="0" w:noHBand="0" w:noVBand="1"/>
      </w:tblPr>
      <w:tblGrid>
        <w:gridCol w:w="9242"/>
      </w:tblGrid>
      <w:tr w:rsidR="00CC29B0" w:rsidRPr="00D94A8B" w14:paraId="6289ABF7" w14:textId="77777777" w:rsidTr="00CC29B0">
        <w:tc>
          <w:tcPr>
            <w:tcW w:w="9242" w:type="dxa"/>
            <w:shd w:val="clear" w:color="auto" w:fill="E2EFD9"/>
          </w:tcPr>
          <w:p w14:paraId="6289ABF2" w14:textId="6CDBD443" w:rsidR="00CC29B0" w:rsidRPr="00D94A8B" w:rsidRDefault="005F54BB" w:rsidP="00CC29B0">
            <w:pPr>
              <w:jc w:val="both"/>
              <w:rPr>
                <w:rFonts w:ascii="Calibri" w:eastAsia="Calibri" w:hAnsi="Calibri"/>
                <w:b/>
                <w:lang w:val="lv-LV"/>
              </w:rPr>
            </w:pPr>
            <w:r>
              <w:rPr>
                <w:rFonts w:ascii="Calibri" w:eastAsia="Calibri" w:hAnsi="Calibri"/>
                <w:b/>
                <w:lang w:val="lv-LV"/>
              </w:rPr>
              <w:t>ĶNP</w:t>
            </w:r>
            <w:r w:rsidR="00CC29B0" w:rsidRPr="00D94A8B">
              <w:rPr>
                <w:rFonts w:ascii="Calibri" w:eastAsia="Calibri" w:hAnsi="Calibri"/>
                <w:b/>
                <w:lang w:val="lv-LV"/>
              </w:rPr>
              <w:t xml:space="preserve"> vīzija</w:t>
            </w:r>
          </w:p>
          <w:p w14:paraId="6289ABF3" w14:textId="486B0164" w:rsidR="00CC29B0" w:rsidRPr="00D94A8B" w:rsidRDefault="005F54BB" w:rsidP="00CC29B0">
            <w:pPr>
              <w:jc w:val="both"/>
              <w:rPr>
                <w:rFonts w:ascii="Calibri" w:eastAsia="Calibri" w:hAnsi="Calibri"/>
                <w:lang w:val="lv-LV"/>
              </w:rPr>
            </w:pPr>
            <w:r>
              <w:rPr>
                <w:rFonts w:ascii="Calibri" w:eastAsia="Calibri" w:hAnsi="Calibri"/>
                <w:lang w:val="lv-LV"/>
              </w:rPr>
              <w:t>ĶNP</w:t>
            </w:r>
            <w:r w:rsidR="00CC29B0" w:rsidRPr="00D94A8B">
              <w:rPr>
                <w:rFonts w:ascii="Calibri" w:eastAsia="Calibri" w:hAnsi="Calibri"/>
                <w:lang w:val="lv-LV"/>
              </w:rPr>
              <w:t xml:space="preserve"> teritorijai raksturīga ekosistēmu, sugu, biotopu daudzveidība, kur, sākot no jūras piekrastei raksturīgās ainavas ar veciem priežu mežiem, neapbūvētām kāpām, virzoties sauszemes virzienā, redzami seklie lagūnu ezeri ar tīru, dzidru ūdeni un lielām ligzdojošo putnu kolonijām, kas tur barojas un atpūšas</w:t>
            </w:r>
            <w:r w:rsidR="003116DF">
              <w:rPr>
                <w:rFonts w:ascii="Calibri" w:eastAsia="Calibri" w:hAnsi="Calibri"/>
                <w:lang w:val="lv-LV"/>
              </w:rPr>
              <w:t>,</w:t>
            </w:r>
            <w:r w:rsidR="00CC29B0" w:rsidRPr="00D94A8B">
              <w:rPr>
                <w:rFonts w:ascii="Calibri" w:eastAsia="Calibri" w:hAnsi="Calibri"/>
                <w:lang w:val="lv-LV"/>
              </w:rPr>
              <w:t xml:space="preserve"> un netiek </w:t>
            </w:r>
            <w:r w:rsidR="00723271" w:rsidRPr="00D94A8B">
              <w:rPr>
                <w:rFonts w:ascii="Calibri" w:eastAsia="Calibri" w:hAnsi="Calibri"/>
                <w:lang w:val="lv-LV"/>
              </w:rPr>
              <w:t>traucētas</w:t>
            </w:r>
            <w:r w:rsidR="00CC29B0" w:rsidRPr="00D94A8B">
              <w:rPr>
                <w:rFonts w:ascii="Calibri" w:eastAsia="Calibri" w:hAnsi="Calibri"/>
                <w:lang w:val="lv-LV"/>
              </w:rPr>
              <w:t>.</w:t>
            </w:r>
          </w:p>
          <w:p w14:paraId="6289ABF4" w14:textId="77777777" w:rsidR="00CC29B0" w:rsidRPr="00D94A8B" w:rsidRDefault="00CC29B0" w:rsidP="00CC29B0">
            <w:pPr>
              <w:jc w:val="both"/>
              <w:rPr>
                <w:rFonts w:ascii="Calibri" w:eastAsia="Calibri" w:hAnsi="Calibri"/>
                <w:lang w:val="lv-LV"/>
              </w:rPr>
            </w:pPr>
            <w:r w:rsidRPr="00D94A8B">
              <w:rPr>
                <w:rFonts w:ascii="Calibri" w:eastAsia="Calibri" w:hAnsi="Calibri"/>
                <w:lang w:val="lv-LV"/>
              </w:rPr>
              <w:t>Daudzveidīgi lapu koku meži ar dabiskiem mežiem raksturīgo atmirstošo koku īpatsvaru nodrošina dzīves apstākļus citur reti sastopamajiem ķērpjiem, sēnēm, augiem, bezmugurkaulniekiem, kā arī putniem un īpaši visām Latvijā sastopamajām dzeņu sugām.</w:t>
            </w:r>
          </w:p>
          <w:p w14:paraId="6289ABF5" w14:textId="57C7FAA5" w:rsidR="00CC29B0" w:rsidRPr="00D94A8B" w:rsidRDefault="00CC29B0" w:rsidP="00CC29B0">
            <w:pPr>
              <w:jc w:val="both"/>
              <w:rPr>
                <w:rFonts w:ascii="Calibri" w:eastAsia="Calibri" w:hAnsi="Calibri"/>
                <w:lang w:val="lv-LV"/>
              </w:rPr>
            </w:pPr>
            <w:r w:rsidRPr="00D94A8B">
              <w:rPr>
                <w:rFonts w:ascii="Calibri" w:eastAsia="Calibri" w:hAnsi="Calibri"/>
                <w:lang w:val="lv-LV"/>
              </w:rPr>
              <w:t xml:space="preserve">Augstie sūnu purvi ir ar atklātiem ezeriņiem, ar ciņu – lāmu kompleksu, kas mijas ar </w:t>
            </w:r>
            <w:proofErr w:type="spellStart"/>
            <w:r w:rsidRPr="00D94A8B">
              <w:rPr>
                <w:rFonts w:ascii="Calibri" w:eastAsia="Calibri" w:hAnsi="Calibri"/>
                <w:lang w:val="lv-LV"/>
              </w:rPr>
              <w:t>minerālzemes</w:t>
            </w:r>
            <w:proofErr w:type="spellEnd"/>
            <w:r w:rsidRPr="00D94A8B">
              <w:rPr>
                <w:rFonts w:ascii="Calibri" w:eastAsia="Calibri" w:hAnsi="Calibri"/>
                <w:lang w:val="lv-LV"/>
              </w:rPr>
              <w:t xml:space="preserve"> saliņām. Dabiskie zālāji nodrošina dzīves vidi griezēm u.c. putniem, bet lauksaimniecības zemes, kas atrodas parka teritorijā, tiek apstrādātas</w:t>
            </w:r>
            <w:r w:rsidR="003116DF">
              <w:rPr>
                <w:rFonts w:ascii="Calibri" w:eastAsia="Calibri" w:hAnsi="Calibri"/>
                <w:lang w:val="lv-LV"/>
              </w:rPr>
              <w:t>,</w:t>
            </w:r>
            <w:r w:rsidRPr="00D94A8B">
              <w:rPr>
                <w:rFonts w:ascii="Calibri" w:eastAsia="Calibri" w:hAnsi="Calibri"/>
                <w:lang w:val="lv-LV"/>
              </w:rPr>
              <w:t xml:space="preserve"> pielietojot videi nekaitīgus apsaimniekošanas paņēmienus.</w:t>
            </w:r>
          </w:p>
          <w:p w14:paraId="6289ABF6" w14:textId="77777777" w:rsidR="00CC29B0" w:rsidRPr="00D94A8B" w:rsidRDefault="00CC29B0" w:rsidP="00CC29B0">
            <w:pPr>
              <w:jc w:val="both"/>
              <w:rPr>
                <w:rFonts w:ascii="Calibri" w:eastAsia="Calibri" w:hAnsi="Calibri"/>
                <w:lang w:val="lv-LV"/>
              </w:rPr>
            </w:pPr>
            <w:r w:rsidRPr="00D94A8B">
              <w:rPr>
                <w:rFonts w:ascii="Calibri" w:eastAsia="Calibri" w:hAnsi="Calibri"/>
                <w:lang w:val="lv-LV"/>
              </w:rPr>
              <w:t xml:space="preserve">Parka teritorijas apmeklētājiem ir ierīkotas izziņas takas, ir iespējas vērot putnus un zvērus, uzlabot veselību, baudot moderna veselības kūrorta dziedniecības metodes, kas balstās uz vietējā piejūras klimata, minerālūdens un dziedniecisko dūņu resursiem; iegūt vispusīgu informāciju par parka teritoriju un dabas aizsardzību. Dabas tūrisma attīstība, kurā ir iesaistīti vietējie iedzīvotāji, uzņēmēji un pašvaldības, piedāvā kvalitatīvus pakalpojumus, veselīgu pārtiku, daudzveidīgas atpūtas iespējas un nodrošina teritorijas ekonomisko stabilitāti, dodot papildus ienākumus gan teritorijas </w:t>
            </w:r>
            <w:proofErr w:type="spellStart"/>
            <w:r w:rsidRPr="00D94A8B">
              <w:rPr>
                <w:rFonts w:ascii="Calibri" w:eastAsia="Calibri" w:hAnsi="Calibri"/>
                <w:lang w:val="lv-LV"/>
              </w:rPr>
              <w:t>apsaimniekotājiem</w:t>
            </w:r>
            <w:proofErr w:type="spellEnd"/>
            <w:r w:rsidRPr="00D94A8B">
              <w:rPr>
                <w:rFonts w:ascii="Calibri" w:eastAsia="Calibri" w:hAnsi="Calibri"/>
                <w:lang w:val="lv-LV"/>
              </w:rPr>
              <w:t>, gan vietējiem iedzīvotājiem.</w:t>
            </w:r>
          </w:p>
        </w:tc>
      </w:tr>
    </w:tbl>
    <w:p w14:paraId="6289ABF8" w14:textId="77777777" w:rsidR="00CC29B0" w:rsidRPr="00D94A8B" w:rsidRDefault="00CC29B0" w:rsidP="00CC29B0">
      <w:pPr>
        <w:jc w:val="both"/>
        <w:rPr>
          <w:rFonts w:ascii="Calibri" w:eastAsia="Calibri" w:hAnsi="Calibri"/>
          <w:b/>
        </w:rPr>
      </w:pPr>
    </w:p>
    <w:p w14:paraId="2ACA707D" w14:textId="77777777" w:rsidR="00151549" w:rsidRDefault="00151549" w:rsidP="00CC29B0">
      <w:pPr>
        <w:jc w:val="both"/>
        <w:rPr>
          <w:rFonts w:ascii="Calibri" w:eastAsia="Calibri" w:hAnsi="Calibri"/>
          <w:b/>
        </w:rPr>
      </w:pPr>
    </w:p>
    <w:p w14:paraId="6289ABF9" w14:textId="1FB2D60D" w:rsidR="00CC29B0" w:rsidRPr="00D94A8B" w:rsidRDefault="00CC29B0" w:rsidP="00CC29B0">
      <w:pPr>
        <w:jc w:val="both"/>
        <w:rPr>
          <w:rFonts w:ascii="Calibri" w:eastAsia="Calibri" w:hAnsi="Calibri"/>
          <w:b/>
        </w:rPr>
      </w:pPr>
      <w:r w:rsidRPr="00D94A8B">
        <w:rPr>
          <w:rFonts w:ascii="Calibri" w:eastAsia="Calibri" w:hAnsi="Calibri"/>
          <w:b/>
        </w:rPr>
        <w:lastRenderedPageBreak/>
        <w:t>Dabas vērtības ietekmējošie faktori:</w:t>
      </w:r>
    </w:p>
    <w:p w14:paraId="6289ABFA" w14:textId="77777777" w:rsidR="00CC29B0" w:rsidRPr="00D94A8B" w:rsidRDefault="00CC29B0" w:rsidP="00CC29B0">
      <w:pPr>
        <w:jc w:val="both"/>
        <w:rPr>
          <w:rFonts w:ascii="Calibri" w:eastAsia="Calibri" w:hAnsi="Calibri"/>
        </w:rPr>
      </w:pPr>
      <w:r w:rsidRPr="00D94A8B">
        <w:rPr>
          <w:rFonts w:ascii="Calibri" w:eastAsia="Calibri" w:hAnsi="Calibri"/>
        </w:rPr>
        <w:t xml:space="preserve">Purvu un avotu biotopus būtiskākie ietekmējošie faktori ir </w:t>
      </w:r>
      <w:r w:rsidRPr="00D94A8B">
        <w:rPr>
          <w:rFonts w:ascii="Calibri" w:eastAsia="Calibri" w:hAnsi="Calibri"/>
          <w:b/>
        </w:rPr>
        <w:t xml:space="preserve">dabiskā </w:t>
      </w:r>
      <w:proofErr w:type="spellStart"/>
      <w:r w:rsidRPr="00D94A8B">
        <w:rPr>
          <w:rFonts w:ascii="Calibri" w:eastAsia="Calibri" w:hAnsi="Calibri"/>
          <w:b/>
        </w:rPr>
        <w:t>sukcesija</w:t>
      </w:r>
      <w:proofErr w:type="spellEnd"/>
      <w:r w:rsidRPr="00D94A8B">
        <w:rPr>
          <w:rFonts w:ascii="Calibri" w:eastAsia="Calibri" w:hAnsi="Calibri"/>
          <w:b/>
        </w:rPr>
        <w:t>; izmaiņas dabiskajos hidroloģiskajos apstākļos (meliorācija)</w:t>
      </w:r>
      <w:r w:rsidRPr="00D94A8B">
        <w:rPr>
          <w:rFonts w:ascii="Calibri" w:eastAsia="Calibri" w:hAnsi="Calibri"/>
        </w:rPr>
        <w:t>; sausums un nokrišņu daudzuma sadalījuma izmaiņas gada griezumā ilgtermiņā klimata pārmaiņu ietekmē; platību un/vai kvalitātes izmaiņas klimata pārmaiņu dēļ.</w:t>
      </w:r>
    </w:p>
    <w:p w14:paraId="6289ABFB" w14:textId="77777777" w:rsidR="00CC29B0" w:rsidRPr="00D94A8B" w:rsidRDefault="00CC29B0" w:rsidP="00CC29B0">
      <w:pPr>
        <w:jc w:val="both"/>
        <w:rPr>
          <w:rFonts w:ascii="Calibri" w:eastAsia="Calibri" w:hAnsi="Calibri"/>
        </w:rPr>
      </w:pPr>
      <w:r w:rsidRPr="00D94A8B">
        <w:rPr>
          <w:rFonts w:ascii="Calibri" w:eastAsia="Calibri" w:hAnsi="Calibri"/>
        </w:rPr>
        <w:t xml:space="preserve">Kā nozīmīgākie faktori, kas negatīvi ietekmē meža biotopus, minami – </w:t>
      </w:r>
    </w:p>
    <w:p w14:paraId="6289ABFC" w14:textId="77777777" w:rsidR="00CC29B0" w:rsidRPr="00D94A8B" w:rsidRDefault="00CC29B0" w:rsidP="00CC29B0">
      <w:pPr>
        <w:numPr>
          <w:ilvl w:val="0"/>
          <w:numId w:val="5"/>
        </w:numPr>
        <w:contextualSpacing/>
        <w:jc w:val="both"/>
        <w:rPr>
          <w:rFonts w:ascii="Calibri" w:eastAsia="Calibri" w:hAnsi="Calibri"/>
        </w:rPr>
      </w:pPr>
      <w:r w:rsidRPr="00D94A8B">
        <w:rPr>
          <w:rFonts w:ascii="Calibri" w:eastAsia="Calibri" w:hAnsi="Calibri"/>
          <w:b/>
        </w:rPr>
        <w:t>cilvēka darbības rezultātā izraisītas izmaiņas dabiskajos hidroloģiskajos apstākļos</w:t>
      </w:r>
      <w:r w:rsidRPr="00D94A8B">
        <w:rPr>
          <w:rFonts w:ascii="Calibri" w:eastAsia="Calibri" w:hAnsi="Calibri"/>
        </w:rPr>
        <w:t>, kas ĶNP izveidojušās vēsturiski, veidojot meliorācijas būves apdzīvoto vietu nosusināšanai, kūdras izstrādei un nosusinot purviem piegulošos mežus, lai uzlabotu meža augšanas apstākļus saimnieciskā izpratnē;</w:t>
      </w:r>
    </w:p>
    <w:p w14:paraId="6289ABFD" w14:textId="77777777" w:rsidR="00CC29B0" w:rsidRPr="00D94A8B" w:rsidRDefault="00CC29B0" w:rsidP="00CC29B0">
      <w:pPr>
        <w:numPr>
          <w:ilvl w:val="0"/>
          <w:numId w:val="5"/>
        </w:numPr>
        <w:contextualSpacing/>
        <w:jc w:val="both"/>
        <w:rPr>
          <w:rFonts w:ascii="Calibri" w:eastAsia="Calibri" w:hAnsi="Calibri"/>
        </w:rPr>
      </w:pPr>
      <w:r w:rsidRPr="00D94A8B">
        <w:rPr>
          <w:rFonts w:ascii="Calibri" w:eastAsia="Calibri" w:hAnsi="Calibri"/>
          <w:b/>
        </w:rPr>
        <w:t>meža fragmentācija</w:t>
      </w:r>
      <w:r w:rsidRPr="00D94A8B">
        <w:rPr>
          <w:rFonts w:ascii="Calibri" w:eastAsia="Calibri" w:hAnsi="Calibri"/>
        </w:rPr>
        <w:t xml:space="preserve">, ko rada galvenokārt infrastruktūras objekti (valsts nozīmes autoceļi, </w:t>
      </w:r>
      <w:proofErr w:type="spellStart"/>
      <w:r w:rsidRPr="00D94A8B">
        <w:rPr>
          <w:rFonts w:ascii="Calibri" w:eastAsia="Calibri" w:hAnsi="Calibri"/>
        </w:rPr>
        <w:t>elekro</w:t>
      </w:r>
      <w:proofErr w:type="spellEnd"/>
      <w:r w:rsidRPr="00D94A8B">
        <w:rPr>
          <w:rFonts w:ascii="Calibri" w:eastAsia="Calibri" w:hAnsi="Calibri"/>
        </w:rPr>
        <w:t xml:space="preserve">- un gāzes līnijas u. c.); </w:t>
      </w:r>
    </w:p>
    <w:p w14:paraId="6289ABFE" w14:textId="4C2142E7" w:rsidR="00CC29B0" w:rsidRPr="00D94A8B" w:rsidRDefault="00CC29B0" w:rsidP="00CC29B0">
      <w:pPr>
        <w:numPr>
          <w:ilvl w:val="0"/>
          <w:numId w:val="5"/>
        </w:numPr>
        <w:contextualSpacing/>
        <w:jc w:val="both"/>
        <w:rPr>
          <w:rFonts w:ascii="Calibri" w:eastAsia="Calibri" w:hAnsi="Calibri"/>
        </w:rPr>
      </w:pPr>
      <w:r w:rsidRPr="00D94A8B">
        <w:rPr>
          <w:rFonts w:ascii="Calibri" w:eastAsia="Calibri" w:hAnsi="Calibri"/>
          <w:b/>
        </w:rPr>
        <w:t>mežsaimnieciskā darbība</w:t>
      </w:r>
      <w:r w:rsidRPr="00D94A8B">
        <w:rPr>
          <w:rFonts w:ascii="Calibri" w:eastAsia="Calibri" w:hAnsi="Calibri"/>
        </w:rPr>
        <w:t xml:space="preserve">, kas ir nozīmīgs potenciālais mežu biotopus  ietekmējošais faktors, izzāģējot vecos, slimību un kukaiņu bojātos kokus, kā arī izvācot kritalas, tiek iznīcinātas meža biotopiem nozīmīgas struktūras. </w:t>
      </w:r>
    </w:p>
    <w:p w14:paraId="6289ABFF" w14:textId="188455AD" w:rsidR="00CC29B0" w:rsidRPr="00D94A8B" w:rsidRDefault="00CC29B0" w:rsidP="00CC29B0">
      <w:pPr>
        <w:jc w:val="both"/>
        <w:rPr>
          <w:rFonts w:ascii="Calibri" w:eastAsia="Calibri" w:hAnsi="Calibri"/>
        </w:rPr>
      </w:pPr>
      <w:r w:rsidRPr="00D94A8B">
        <w:rPr>
          <w:rFonts w:ascii="Calibri" w:eastAsia="Calibri" w:hAnsi="Calibri"/>
        </w:rPr>
        <w:t xml:space="preserve">Zālāju biotopus negatīvi ietekmē – </w:t>
      </w:r>
      <w:r w:rsidRPr="00D94A8B">
        <w:rPr>
          <w:rFonts w:ascii="Calibri" w:eastAsia="Calibri" w:hAnsi="Calibri"/>
          <w:b/>
        </w:rPr>
        <w:t>zālāju apsaimniekošanas pārtraukšana</w:t>
      </w:r>
      <w:r w:rsidRPr="00D94A8B">
        <w:rPr>
          <w:rFonts w:ascii="Calibri" w:eastAsia="Calibri" w:hAnsi="Calibri"/>
        </w:rPr>
        <w:t xml:space="preserve"> (noganīšanas vai pļaušanas pārtraukšana), neatbilstoša zālāju </w:t>
      </w:r>
      <w:r w:rsidR="00282640">
        <w:rPr>
          <w:rFonts w:ascii="Calibri" w:eastAsia="Calibri" w:hAnsi="Calibri"/>
        </w:rPr>
        <w:t>apsaimniekošana</w:t>
      </w:r>
      <w:r w:rsidRPr="00D94A8B">
        <w:rPr>
          <w:rFonts w:ascii="Calibri" w:eastAsia="Calibri" w:hAnsi="Calibri"/>
        </w:rPr>
        <w:t xml:space="preserve"> (piemēram, netiek ievēroti vēlamie pļaušanas termiņi</w:t>
      </w:r>
      <w:r w:rsidR="00282640">
        <w:rPr>
          <w:rFonts w:ascii="Calibri" w:eastAsia="Calibri" w:hAnsi="Calibri"/>
        </w:rPr>
        <w:t>, notiek pārganīšana</w:t>
      </w:r>
      <w:r w:rsidRPr="00D94A8B">
        <w:rPr>
          <w:rFonts w:ascii="Calibri" w:eastAsia="Calibri" w:hAnsi="Calibri"/>
        </w:rPr>
        <w:t xml:space="preserve">), kā arī būtiski faktori ir </w:t>
      </w:r>
      <w:r w:rsidR="00282640">
        <w:rPr>
          <w:rFonts w:ascii="Calibri" w:eastAsia="Calibri" w:hAnsi="Calibri"/>
        </w:rPr>
        <w:t>jaunas</w:t>
      </w:r>
      <w:r w:rsidR="0081725D">
        <w:rPr>
          <w:rFonts w:ascii="Calibri" w:eastAsia="Calibri" w:hAnsi="Calibri"/>
        </w:rPr>
        <w:t xml:space="preserve"> </w:t>
      </w:r>
      <w:r w:rsidRPr="00D94A8B">
        <w:rPr>
          <w:rFonts w:ascii="Calibri" w:eastAsia="Calibri" w:hAnsi="Calibri"/>
        </w:rPr>
        <w:t>apbūve</w:t>
      </w:r>
      <w:r w:rsidR="0081725D">
        <w:rPr>
          <w:rFonts w:ascii="Calibri" w:eastAsia="Calibri" w:hAnsi="Calibri"/>
        </w:rPr>
        <w:t>s veidošana</w:t>
      </w:r>
      <w:r w:rsidRPr="00D94A8B">
        <w:rPr>
          <w:rFonts w:ascii="Calibri" w:eastAsia="Calibri" w:hAnsi="Calibri"/>
        </w:rPr>
        <w:t xml:space="preserve"> (galvenokārt jūras piekrastes ciematos un to apkārtnē) un invazīvo sugu izplatība. </w:t>
      </w:r>
    </w:p>
    <w:p w14:paraId="6289AC00" w14:textId="15D60D4C" w:rsidR="00CC29B0" w:rsidRPr="00D94A8B" w:rsidRDefault="00CC29B0" w:rsidP="00CC29B0">
      <w:pPr>
        <w:jc w:val="both"/>
        <w:rPr>
          <w:rFonts w:ascii="Calibri" w:eastAsia="Calibri" w:hAnsi="Calibri"/>
        </w:rPr>
      </w:pPr>
      <w:r w:rsidRPr="00D94A8B">
        <w:rPr>
          <w:rFonts w:ascii="Calibri" w:eastAsia="Calibri" w:hAnsi="Calibri"/>
        </w:rPr>
        <w:t xml:space="preserve">Tekošu saldūdeņu biotopus </w:t>
      </w:r>
      <w:r w:rsidR="0081725D">
        <w:rPr>
          <w:rFonts w:ascii="Calibri" w:eastAsia="Calibri" w:hAnsi="Calibri"/>
        </w:rPr>
        <w:t>negatīvi</w:t>
      </w:r>
      <w:r w:rsidR="0081725D" w:rsidRPr="00D94A8B">
        <w:rPr>
          <w:rFonts w:ascii="Calibri" w:eastAsia="Calibri" w:hAnsi="Calibri"/>
        </w:rPr>
        <w:t xml:space="preserve"> </w:t>
      </w:r>
      <w:r w:rsidRPr="00D94A8B">
        <w:rPr>
          <w:rFonts w:ascii="Calibri" w:eastAsia="Calibri" w:hAnsi="Calibri"/>
        </w:rPr>
        <w:t xml:space="preserve">ietekmē </w:t>
      </w:r>
      <w:r w:rsidRPr="00D94A8B">
        <w:rPr>
          <w:rFonts w:ascii="Calibri" w:eastAsia="Calibri" w:hAnsi="Calibri"/>
          <w:b/>
        </w:rPr>
        <w:t>eitrofikācija</w:t>
      </w:r>
      <w:r w:rsidR="0081725D">
        <w:rPr>
          <w:rFonts w:ascii="Calibri" w:eastAsia="Calibri" w:hAnsi="Calibri"/>
          <w:b/>
        </w:rPr>
        <w:t>,</w:t>
      </w:r>
      <w:r w:rsidRPr="00D94A8B">
        <w:rPr>
          <w:rFonts w:ascii="Calibri" w:eastAsia="Calibri" w:hAnsi="Calibri"/>
        </w:rPr>
        <w:t xml:space="preserve"> šķēršļi, kas ietekmē ūdensteču tecējumu – koku sagāzumi, bebru aizsprosti, kā arī invazīvo sugu izplatība ūdensteču krastos.</w:t>
      </w:r>
    </w:p>
    <w:p w14:paraId="6289AC01" w14:textId="77777777" w:rsidR="00CC29B0" w:rsidRPr="00D94A8B" w:rsidRDefault="00CC29B0" w:rsidP="00CC29B0">
      <w:pPr>
        <w:jc w:val="both"/>
        <w:rPr>
          <w:rFonts w:ascii="Calibri" w:eastAsia="Calibri" w:hAnsi="Calibri"/>
        </w:rPr>
      </w:pPr>
      <w:r w:rsidRPr="00D94A8B">
        <w:rPr>
          <w:rFonts w:ascii="Calibri" w:eastAsia="Calibri" w:hAnsi="Calibri"/>
        </w:rPr>
        <w:t xml:space="preserve">Būtiskāko negatīvo ietekmi uz stāvošiem saldūdens biotopiem ĶNP ir atstājusi </w:t>
      </w:r>
      <w:proofErr w:type="spellStart"/>
      <w:r w:rsidRPr="00D94A8B">
        <w:rPr>
          <w:rFonts w:ascii="Calibri" w:eastAsia="Calibri" w:hAnsi="Calibri"/>
        </w:rPr>
        <w:t>hidromorfoloģiskā</w:t>
      </w:r>
      <w:proofErr w:type="spellEnd"/>
      <w:r w:rsidRPr="00D94A8B">
        <w:rPr>
          <w:rFonts w:ascii="Calibri" w:eastAsia="Calibri" w:hAnsi="Calibri"/>
        </w:rPr>
        <w:t xml:space="preserve"> pārveidošana un </w:t>
      </w:r>
      <w:r w:rsidRPr="00D94A8B">
        <w:rPr>
          <w:rFonts w:ascii="Calibri" w:eastAsia="Calibri" w:hAnsi="Calibri"/>
          <w:b/>
        </w:rPr>
        <w:t>dabiskā hidroloģiskā režīma ietekmēšana</w:t>
      </w:r>
      <w:r w:rsidRPr="00D94A8B">
        <w:rPr>
          <w:rFonts w:ascii="Calibri" w:eastAsia="Calibri" w:hAnsi="Calibri"/>
        </w:rPr>
        <w:t>, kā arī ūdenstilpju piesārņošana ar sadzīves un rūpnieciskajiem notekūdeņiem.</w:t>
      </w:r>
    </w:p>
    <w:p w14:paraId="6289AC02" w14:textId="77777777" w:rsidR="00CC29B0" w:rsidRPr="00D94A8B" w:rsidRDefault="00CC29B0" w:rsidP="00CC29B0">
      <w:pPr>
        <w:jc w:val="both"/>
        <w:rPr>
          <w:rFonts w:ascii="Calibri" w:eastAsia="Calibri" w:hAnsi="Calibri"/>
        </w:rPr>
      </w:pPr>
      <w:r w:rsidRPr="00D94A8B">
        <w:rPr>
          <w:rFonts w:ascii="Calibri" w:eastAsia="Calibri" w:hAnsi="Calibri"/>
        </w:rPr>
        <w:t xml:space="preserve">Piekrastes biotopus visvairāk ietekmē </w:t>
      </w:r>
      <w:r w:rsidRPr="00D94A8B">
        <w:rPr>
          <w:rFonts w:ascii="Calibri" w:eastAsia="Calibri" w:hAnsi="Calibri"/>
          <w:b/>
        </w:rPr>
        <w:t>intensīvā rekreācijas un antropogēnā slodze</w:t>
      </w:r>
      <w:r w:rsidRPr="00D94A8B">
        <w:rPr>
          <w:rFonts w:ascii="Calibri" w:eastAsia="Calibri" w:hAnsi="Calibri"/>
        </w:rPr>
        <w:t>.</w:t>
      </w:r>
    </w:p>
    <w:p w14:paraId="6289AC03" w14:textId="77777777" w:rsidR="00CC29B0" w:rsidRPr="00D94A8B" w:rsidRDefault="00CC29B0" w:rsidP="00CC29B0">
      <w:pPr>
        <w:jc w:val="both"/>
        <w:rPr>
          <w:rFonts w:ascii="Calibri" w:eastAsia="Calibri" w:hAnsi="Calibri"/>
        </w:rPr>
      </w:pPr>
      <w:proofErr w:type="spellStart"/>
      <w:r w:rsidRPr="00D94A8B">
        <w:rPr>
          <w:rFonts w:ascii="Calibri" w:eastAsia="Calibri" w:hAnsi="Calibri"/>
        </w:rPr>
        <w:t>Vaskulāro</w:t>
      </w:r>
      <w:proofErr w:type="spellEnd"/>
      <w:r w:rsidRPr="00D94A8B">
        <w:rPr>
          <w:rFonts w:ascii="Calibri" w:eastAsia="Calibri" w:hAnsi="Calibri"/>
        </w:rPr>
        <w:t xml:space="preserve"> augu sugas ietekmē </w:t>
      </w:r>
      <w:r w:rsidRPr="00D94A8B">
        <w:rPr>
          <w:rFonts w:ascii="Calibri" w:eastAsia="Calibri" w:hAnsi="Calibri"/>
          <w:b/>
        </w:rPr>
        <w:t xml:space="preserve">dabiskā </w:t>
      </w:r>
      <w:proofErr w:type="spellStart"/>
      <w:r w:rsidRPr="00D94A8B">
        <w:rPr>
          <w:rFonts w:ascii="Calibri" w:eastAsia="Calibri" w:hAnsi="Calibri"/>
          <w:b/>
        </w:rPr>
        <w:t>sukcesija</w:t>
      </w:r>
      <w:proofErr w:type="spellEnd"/>
      <w:r w:rsidRPr="00D94A8B">
        <w:rPr>
          <w:rFonts w:ascii="Calibri" w:eastAsia="Calibri" w:hAnsi="Calibri"/>
        </w:rPr>
        <w:t>, taču atsevišķas sugas apdraud arī izplūkšana un izmīdīšana (īpaši jūras piekrastē) vai tieša iznīcināšana, veidojot apbūvi. Nelabvēlīgu ietekmi uz atsevišķām augu sugām radījusi arī Kaņiera ūdenslīmeņa izmainīšana.</w:t>
      </w:r>
    </w:p>
    <w:p w14:paraId="6289AC04" w14:textId="77777777" w:rsidR="00CC29B0" w:rsidRPr="00D94A8B" w:rsidRDefault="00CC29B0" w:rsidP="00CC29B0">
      <w:pPr>
        <w:jc w:val="both"/>
        <w:rPr>
          <w:rFonts w:ascii="Calibri" w:eastAsia="Calibri" w:hAnsi="Calibri"/>
        </w:rPr>
      </w:pPr>
      <w:r w:rsidRPr="00D94A8B">
        <w:rPr>
          <w:rFonts w:ascii="Calibri" w:eastAsia="Calibri" w:hAnsi="Calibri"/>
        </w:rPr>
        <w:t xml:space="preserve">No bezmugurkaulnieku sugām apdraudētākā suga ir biezā </w:t>
      </w:r>
      <w:proofErr w:type="spellStart"/>
      <w:r w:rsidRPr="00D94A8B">
        <w:rPr>
          <w:rFonts w:ascii="Calibri" w:eastAsia="Calibri" w:hAnsi="Calibri"/>
        </w:rPr>
        <w:t>perlamutrene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Unio</w:t>
      </w:r>
      <w:proofErr w:type="spellEnd"/>
      <w:r w:rsidRPr="00D94A8B">
        <w:rPr>
          <w:rFonts w:ascii="Calibri" w:eastAsia="Calibri" w:hAnsi="Calibri"/>
          <w:i/>
          <w:iCs/>
        </w:rPr>
        <w:t xml:space="preserve"> </w:t>
      </w:r>
      <w:proofErr w:type="spellStart"/>
      <w:r w:rsidRPr="00D94A8B">
        <w:rPr>
          <w:rFonts w:ascii="Calibri" w:eastAsia="Calibri" w:hAnsi="Calibri"/>
          <w:i/>
          <w:iCs/>
        </w:rPr>
        <w:t>crassus</w:t>
      </w:r>
      <w:proofErr w:type="spellEnd"/>
      <w:r w:rsidRPr="00D94A8B">
        <w:rPr>
          <w:rFonts w:ascii="Calibri" w:eastAsia="Calibri" w:hAnsi="Calibri"/>
          <w:i/>
          <w:iCs/>
        </w:rPr>
        <w:t>)</w:t>
      </w:r>
      <w:r w:rsidRPr="00D94A8B">
        <w:rPr>
          <w:rFonts w:ascii="Calibri" w:eastAsia="Calibri" w:hAnsi="Calibri"/>
        </w:rPr>
        <w:t xml:space="preserve">. Biezo </w:t>
      </w:r>
      <w:proofErr w:type="spellStart"/>
      <w:r w:rsidRPr="00D94A8B">
        <w:rPr>
          <w:rFonts w:ascii="Calibri" w:eastAsia="Calibri" w:hAnsi="Calibri"/>
        </w:rPr>
        <w:t>perlamutreni</w:t>
      </w:r>
      <w:proofErr w:type="spellEnd"/>
      <w:r w:rsidRPr="00D94A8B">
        <w:rPr>
          <w:rFonts w:ascii="Calibri" w:eastAsia="Calibri" w:hAnsi="Calibri"/>
        </w:rPr>
        <w:t xml:space="preserve"> ietekmē Kauguru kanāla (sugas dzīvotnes) ūdens eitrofikācija un ūdens uzstādinājumi, kas var izveidoties bebra aizdambējumu vai koku sagāzumu rezultātā. </w:t>
      </w:r>
    </w:p>
    <w:p w14:paraId="6289AC05" w14:textId="77777777" w:rsidR="00CC29B0" w:rsidRPr="00D94A8B" w:rsidRDefault="00CC29B0" w:rsidP="00CC29B0">
      <w:pPr>
        <w:jc w:val="both"/>
        <w:rPr>
          <w:rFonts w:ascii="Calibri" w:eastAsia="Calibri" w:hAnsi="Calibri"/>
        </w:rPr>
      </w:pPr>
      <w:r w:rsidRPr="00D94A8B">
        <w:rPr>
          <w:rFonts w:ascii="Calibri" w:eastAsia="Calibri" w:hAnsi="Calibri"/>
        </w:rPr>
        <w:t xml:space="preserve">Būtisks negatīvais faktors abiniekiem un rāpuļiem ir </w:t>
      </w:r>
      <w:r w:rsidRPr="00D94A8B">
        <w:rPr>
          <w:rFonts w:ascii="Calibri" w:eastAsia="Calibri" w:hAnsi="Calibri"/>
          <w:b/>
        </w:rPr>
        <w:t>autoceļi ar intensīvu satiksmi</w:t>
      </w:r>
      <w:r w:rsidRPr="00D94A8B">
        <w:rPr>
          <w:rFonts w:ascii="Calibri" w:eastAsia="Calibri" w:hAnsi="Calibri"/>
        </w:rPr>
        <w:t xml:space="preserve"> (nozīmīgākais šķērslis ir autoceļš A10).</w:t>
      </w:r>
    </w:p>
    <w:p w14:paraId="6289AC06" w14:textId="62CF7EC8" w:rsidR="00CC29B0" w:rsidRPr="00D94A8B" w:rsidRDefault="00CC29B0" w:rsidP="00CC29B0">
      <w:pPr>
        <w:jc w:val="both"/>
        <w:rPr>
          <w:rFonts w:ascii="Calibri" w:eastAsia="Calibri" w:hAnsi="Calibri"/>
        </w:rPr>
      </w:pPr>
      <w:r w:rsidRPr="00D94A8B">
        <w:rPr>
          <w:rFonts w:ascii="Calibri" w:eastAsia="Calibri" w:hAnsi="Calibri"/>
        </w:rPr>
        <w:t xml:space="preserve">Zīdītāju sugu ietekmējošie faktori ir blīvais ceļu tīkls, īpaši apdzīvotu vietu tuvumā (Jūrmala, Lapmežciems), kā arī galvenie autoceļi (A9, A10) un reģionālie autoceļi (P98, P128), kur bieži vien ir </w:t>
      </w:r>
      <w:r w:rsidRPr="00D94A8B">
        <w:rPr>
          <w:rFonts w:ascii="Calibri" w:eastAsia="Calibri" w:hAnsi="Calibri"/>
          <w:b/>
        </w:rPr>
        <w:t>intensīva satiksme</w:t>
      </w:r>
      <w:r w:rsidR="0081725D">
        <w:rPr>
          <w:rFonts w:ascii="Calibri" w:eastAsia="Calibri" w:hAnsi="Calibri"/>
        </w:rPr>
        <w:t>. K</w:t>
      </w:r>
      <w:r w:rsidRPr="00D94A8B">
        <w:rPr>
          <w:rFonts w:ascii="Calibri" w:eastAsia="Calibri" w:hAnsi="Calibri"/>
        </w:rPr>
        <w:t xml:space="preserve">ā ietekmējošo faktoru var minēt arī </w:t>
      </w:r>
      <w:r w:rsidR="0081725D">
        <w:rPr>
          <w:rFonts w:ascii="Calibri" w:eastAsia="Calibri" w:hAnsi="Calibri"/>
        </w:rPr>
        <w:t xml:space="preserve">palielinātu </w:t>
      </w:r>
      <w:r w:rsidRPr="00D94A8B">
        <w:rPr>
          <w:rFonts w:ascii="Calibri" w:eastAsia="Calibri" w:hAnsi="Calibri"/>
        </w:rPr>
        <w:t>antropogēno slodzi, kas iekļauj apmeklētāju slodzi un intensīvu lauksaimniecību (ĶNP rietumos un dienvidrietumos). Sikspārņus negatīvi ietekmē mākslīgais apgaismojums; potenciāli</w:t>
      </w:r>
      <w:r w:rsidR="0081725D">
        <w:rPr>
          <w:rFonts w:ascii="Calibri" w:eastAsia="Calibri" w:hAnsi="Calibri"/>
        </w:rPr>
        <w:t xml:space="preserve"> negatīvi tos</w:t>
      </w:r>
      <w:r w:rsidRPr="00D94A8B">
        <w:rPr>
          <w:rFonts w:ascii="Calibri" w:eastAsia="Calibri" w:hAnsi="Calibri"/>
        </w:rPr>
        <w:t xml:space="preserve"> var ietekmēt arī vēja </w:t>
      </w:r>
      <w:r w:rsidR="0081725D" w:rsidRPr="00D94A8B">
        <w:rPr>
          <w:rFonts w:ascii="Calibri" w:eastAsia="Calibri" w:hAnsi="Calibri"/>
        </w:rPr>
        <w:t>elektrostacij</w:t>
      </w:r>
      <w:r w:rsidR="0081725D">
        <w:rPr>
          <w:rFonts w:ascii="Calibri" w:eastAsia="Calibri" w:hAnsi="Calibri"/>
        </w:rPr>
        <w:t>u izbūve</w:t>
      </w:r>
      <w:r w:rsidR="0081725D" w:rsidRPr="00D94A8B">
        <w:rPr>
          <w:rFonts w:ascii="Calibri" w:eastAsia="Calibri" w:hAnsi="Calibri"/>
        </w:rPr>
        <w:t xml:space="preserve"> </w:t>
      </w:r>
      <w:r w:rsidRPr="00D94A8B">
        <w:rPr>
          <w:rFonts w:ascii="Calibri" w:eastAsia="Calibri" w:hAnsi="Calibri"/>
        </w:rPr>
        <w:t>ĶNP piegulošajās teritorijās.</w:t>
      </w:r>
    </w:p>
    <w:p w14:paraId="6289AC07" w14:textId="211C9483" w:rsidR="00CC29B0" w:rsidRPr="00D94A8B" w:rsidRDefault="00FF4F5E" w:rsidP="00CC29B0">
      <w:pPr>
        <w:jc w:val="both"/>
        <w:rPr>
          <w:rFonts w:ascii="Calibri" w:eastAsia="Calibri" w:hAnsi="Calibri"/>
        </w:rPr>
      </w:pPr>
      <w:r>
        <w:rPr>
          <w:rFonts w:ascii="Calibri" w:eastAsia="Calibri" w:hAnsi="Calibri"/>
        </w:rPr>
        <w:t>DA</w:t>
      </w:r>
      <w:r w:rsidR="00CC29B0" w:rsidRPr="00D94A8B">
        <w:rPr>
          <w:rFonts w:ascii="Calibri" w:eastAsia="Calibri" w:hAnsi="Calibri"/>
        </w:rPr>
        <w:t xml:space="preserve"> plāna īstenošanas periodā, līdz </w:t>
      </w:r>
      <w:r w:rsidR="0081725D" w:rsidRPr="00D94A8B">
        <w:rPr>
          <w:rFonts w:ascii="Calibri" w:eastAsia="Calibri" w:hAnsi="Calibri"/>
        </w:rPr>
        <w:t>203</w:t>
      </w:r>
      <w:r w:rsidR="0081725D">
        <w:rPr>
          <w:rFonts w:ascii="Calibri" w:eastAsia="Calibri" w:hAnsi="Calibri"/>
        </w:rPr>
        <w:t>6</w:t>
      </w:r>
      <w:r w:rsidR="00CC29B0" w:rsidRPr="00D94A8B">
        <w:rPr>
          <w:rFonts w:ascii="Calibri" w:eastAsia="Calibri" w:hAnsi="Calibri"/>
        </w:rPr>
        <w:t>. gadam, būtu īstenojami šādi pasākumu veidi ietekmju mazināšanai:</w:t>
      </w:r>
    </w:p>
    <w:p w14:paraId="6289AC08" w14:textId="5C5A1F04" w:rsidR="00CC29B0" w:rsidRPr="006137D2" w:rsidRDefault="00CC29B0" w:rsidP="006137D2">
      <w:pPr>
        <w:pStyle w:val="Sarakstarindkopa"/>
        <w:numPr>
          <w:ilvl w:val="0"/>
          <w:numId w:val="66"/>
        </w:numPr>
        <w:rPr>
          <w:rFonts w:ascii="Calibri" w:eastAsia="Calibri" w:hAnsi="Calibri"/>
        </w:rPr>
      </w:pPr>
      <w:r w:rsidRPr="006137D2">
        <w:rPr>
          <w:rFonts w:ascii="Calibri" w:eastAsia="Calibri" w:hAnsi="Calibri"/>
        </w:rPr>
        <w:t>A. Institucionālie un organizatoriskie pasākumi;</w:t>
      </w:r>
    </w:p>
    <w:p w14:paraId="6289AC09" w14:textId="5E58D37B" w:rsidR="00CC29B0" w:rsidRPr="006137D2" w:rsidRDefault="00CC29B0" w:rsidP="006137D2">
      <w:pPr>
        <w:pStyle w:val="Sarakstarindkopa"/>
        <w:numPr>
          <w:ilvl w:val="0"/>
          <w:numId w:val="66"/>
        </w:numPr>
        <w:rPr>
          <w:rFonts w:ascii="Calibri" w:eastAsia="Calibri" w:hAnsi="Calibri"/>
        </w:rPr>
      </w:pPr>
      <w:r w:rsidRPr="006137D2">
        <w:rPr>
          <w:rFonts w:ascii="Calibri" w:eastAsia="Calibri" w:hAnsi="Calibri"/>
        </w:rPr>
        <w:t>B. Dabas, ainavisko un kultūrvēsturisko vērtību apsaimniekošanas pasākumi:</w:t>
      </w:r>
    </w:p>
    <w:p w14:paraId="6289AC0A" w14:textId="38A982BC" w:rsidR="00CC29B0" w:rsidRPr="006137D2" w:rsidRDefault="00CC29B0" w:rsidP="006137D2">
      <w:pPr>
        <w:pStyle w:val="Sarakstarindkopa"/>
        <w:numPr>
          <w:ilvl w:val="0"/>
          <w:numId w:val="66"/>
        </w:numPr>
        <w:rPr>
          <w:rFonts w:ascii="Calibri" w:eastAsia="Calibri" w:hAnsi="Calibri"/>
        </w:rPr>
      </w:pPr>
      <w:r w:rsidRPr="006137D2">
        <w:rPr>
          <w:rFonts w:ascii="Calibri" w:eastAsia="Calibri" w:hAnsi="Calibri"/>
        </w:rPr>
        <w:lastRenderedPageBreak/>
        <w:t>C. Ilgtspējīga tūrisma attīstības, sabiedrības iesaistīšanas, informēšanas un izglītošanas pasākumi:</w:t>
      </w:r>
    </w:p>
    <w:p w14:paraId="6289AC0B" w14:textId="354BE36A" w:rsidR="00CC29B0" w:rsidRPr="006137D2" w:rsidRDefault="00CC29B0" w:rsidP="006137D2">
      <w:pPr>
        <w:pStyle w:val="Sarakstarindkopa"/>
        <w:numPr>
          <w:ilvl w:val="0"/>
          <w:numId w:val="66"/>
        </w:numPr>
        <w:rPr>
          <w:rFonts w:ascii="Calibri" w:eastAsia="Calibri" w:hAnsi="Calibri"/>
        </w:rPr>
      </w:pPr>
      <w:r w:rsidRPr="006137D2">
        <w:rPr>
          <w:rFonts w:ascii="Calibri" w:eastAsia="Calibri" w:hAnsi="Calibri"/>
        </w:rPr>
        <w:t>D. Zinātniskās izpētes, monitoringa un plānošanas pasākumi;</w:t>
      </w:r>
    </w:p>
    <w:p w14:paraId="6289AC0C" w14:textId="033BA5F7" w:rsidR="00CC29B0" w:rsidRPr="006137D2" w:rsidRDefault="00CC29B0" w:rsidP="006137D2">
      <w:pPr>
        <w:pStyle w:val="Sarakstarindkopa"/>
        <w:numPr>
          <w:ilvl w:val="0"/>
          <w:numId w:val="66"/>
        </w:numPr>
        <w:rPr>
          <w:rFonts w:ascii="Calibri" w:eastAsia="Calibri" w:hAnsi="Calibri"/>
        </w:rPr>
      </w:pPr>
      <w:r w:rsidRPr="006137D2">
        <w:rPr>
          <w:rFonts w:ascii="Calibri" w:eastAsia="Calibri" w:hAnsi="Calibri"/>
        </w:rPr>
        <w:t>E. Meliorācijas sistēmu apsaimniekošanas pasākumi.</w:t>
      </w:r>
    </w:p>
    <w:p w14:paraId="6289AC0D" w14:textId="15150A9A" w:rsidR="00CC29B0" w:rsidRPr="00D94A8B" w:rsidRDefault="00CC29B0" w:rsidP="00CC29B0">
      <w:pPr>
        <w:jc w:val="both"/>
        <w:rPr>
          <w:rFonts w:ascii="Calibri" w:eastAsia="Calibri" w:hAnsi="Calibri"/>
        </w:rPr>
      </w:pPr>
      <w:r w:rsidRPr="00D94A8B">
        <w:rPr>
          <w:rFonts w:ascii="Calibri" w:eastAsia="Calibri" w:hAnsi="Calibri"/>
        </w:rPr>
        <w:t xml:space="preserve">ĶNP </w:t>
      </w:r>
      <w:r w:rsidRPr="00D94A8B">
        <w:rPr>
          <w:rFonts w:ascii="Calibri" w:eastAsia="Calibri" w:hAnsi="Calibri"/>
          <w:b/>
        </w:rPr>
        <w:t>apsaimniekošanas pasākumu sasniedzamie mērķi</w:t>
      </w:r>
      <w:r w:rsidRPr="00D94A8B">
        <w:rPr>
          <w:rFonts w:ascii="Calibri" w:eastAsia="Calibri" w:hAnsi="Calibri"/>
        </w:rPr>
        <w:t xml:space="preserve"> plānošanas periodam (līdz </w:t>
      </w:r>
      <w:r w:rsidR="00FF52B5" w:rsidRPr="00D94A8B">
        <w:rPr>
          <w:rFonts w:ascii="Calibri" w:eastAsia="Calibri" w:hAnsi="Calibri"/>
        </w:rPr>
        <w:t>203</w:t>
      </w:r>
      <w:r w:rsidR="00FF52B5">
        <w:rPr>
          <w:rFonts w:ascii="Calibri" w:eastAsia="Calibri" w:hAnsi="Calibri"/>
        </w:rPr>
        <w:t>6</w:t>
      </w:r>
      <w:r w:rsidRPr="00D94A8B">
        <w:rPr>
          <w:rFonts w:ascii="Calibri" w:eastAsia="Calibri" w:hAnsi="Calibri"/>
        </w:rPr>
        <w:t xml:space="preserve">. gadam), </w:t>
      </w:r>
      <w:r w:rsidR="009F07A5">
        <w:rPr>
          <w:rFonts w:ascii="Calibri" w:eastAsia="Calibri" w:hAnsi="Calibri"/>
        </w:rPr>
        <w:t xml:space="preserve">kas vienlaikus uzskatāmi par ĶNP teritorijas īstermiņa mērķiem, </w:t>
      </w:r>
      <w:r w:rsidRPr="00D94A8B">
        <w:rPr>
          <w:rFonts w:ascii="Calibri" w:eastAsia="Calibri" w:hAnsi="Calibri"/>
        </w:rPr>
        <w:t>atbilstoši pasākumu veidiem</w:t>
      </w:r>
      <w:r w:rsidR="009F07A5">
        <w:rPr>
          <w:rFonts w:ascii="Calibri" w:eastAsia="Calibri" w:hAnsi="Calibri"/>
        </w:rPr>
        <w:t xml:space="preserve"> noteikti šādi</w:t>
      </w:r>
      <w:r w:rsidRPr="00D94A8B">
        <w:rPr>
          <w:rFonts w:ascii="Calibri" w:eastAsia="Calibri" w:hAnsi="Calibri"/>
        </w:rPr>
        <w:t>:</w:t>
      </w:r>
    </w:p>
    <w:p w14:paraId="6289AC0E"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A.1. Normatīvo aktu nosacījumu un institucionālās sistēmas saskaņošana ar ĶNP DA plānā noteiktajiem mērķiem;</w:t>
      </w:r>
    </w:p>
    <w:p w14:paraId="6289AC0F" w14:textId="56E036E0" w:rsidR="0057714D" w:rsidRPr="006137D2" w:rsidRDefault="0057714D" w:rsidP="006137D2">
      <w:pPr>
        <w:pStyle w:val="Sarakstarindkopa"/>
        <w:numPr>
          <w:ilvl w:val="0"/>
          <w:numId w:val="68"/>
        </w:numPr>
        <w:rPr>
          <w:rFonts w:ascii="Calibri" w:eastAsia="Calibri" w:hAnsi="Calibri"/>
        </w:rPr>
      </w:pPr>
      <w:r w:rsidRPr="006137D2">
        <w:rPr>
          <w:rFonts w:ascii="Calibri" w:eastAsia="Calibri" w:hAnsi="Calibri"/>
        </w:rPr>
        <w:t xml:space="preserve">B.1. Sekmēt zālāju biotopu apsaimniekošanu 696 ha platībā, tādējādi uzlabojot zālāju kvalitāti un nodrošinot to platību nesamazināšanos, </w:t>
      </w:r>
      <w:r w:rsidR="009F07A5">
        <w:rPr>
          <w:rFonts w:ascii="Calibri" w:eastAsia="Calibri" w:hAnsi="Calibri"/>
        </w:rPr>
        <w:t xml:space="preserve">un </w:t>
      </w:r>
      <w:r w:rsidRPr="006137D2">
        <w:rPr>
          <w:rFonts w:ascii="Calibri" w:eastAsia="Calibri" w:hAnsi="Calibri"/>
        </w:rPr>
        <w:t>palielināt aizsargājamo zālāju biotopu platību par 866 ha;</w:t>
      </w:r>
    </w:p>
    <w:p w14:paraId="6289AC10" w14:textId="17A0C646" w:rsidR="0057714D" w:rsidRPr="006137D2" w:rsidRDefault="0057714D" w:rsidP="006137D2">
      <w:pPr>
        <w:pStyle w:val="Sarakstarindkopa"/>
        <w:numPr>
          <w:ilvl w:val="0"/>
          <w:numId w:val="68"/>
        </w:numPr>
        <w:rPr>
          <w:rFonts w:ascii="Calibri" w:eastAsia="Calibri" w:hAnsi="Calibri"/>
        </w:rPr>
      </w:pPr>
      <w:r w:rsidRPr="006137D2">
        <w:rPr>
          <w:rFonts w:ascii="Calibri" w:eastAsia="Calibri" w:hAnsi="Calibri"/>
        </w:rPr>
        <w:t xml:space="preserve">B.2. Sekmēt meža biotopu </w:t>
      </w:r>
      <w:r w:rsidR="009F07A5" w:rsidRPr="006137D2">
        <w:rPr>
          <w:rFonts w:ascii="Calibri" w:eastAsia="Calibri" w:hAnsi="Calibri"/>
        </w:rPr>
        <w:t>kvalitāt</w:t>
      </w:r>
      <w:r w:rsidR="009F07A5">
        <w:rPr>
          <w:rFonts w:ascii="Calibri" w:eastAsia="Calibri" w:hAnsi="Calibri"/>
        </w:rPr>
        <w:t>es palielināšanos</w:t>
      </w:r>
      <w:r w:rsidR="009F07A5" w:rsidRPr="006137D2">
        <w:rPr>
          <w:rFonts w:ascii="Calibri" w:eastAsia="Calibri" w:hAnsi="Calibri"/>
        </w:rPr>
        <w:t xml:space="preserve"> </w:t>
      </w:r>
      <w:r w:rsidRPr="006137D2">
        <w:rPr>
          <w:rFonts w:ascii="Calibri" w:eastAsia="Calibri" w:hAnsi="Calibri"/>
        </w:rPr>
        <w:t xml:space="preserve">11636 ha platībā, </w:t>
      </w:r>
      <w:r w:rsidR="009F07A5">
        <w:rPr>
          <w:rFonts w:ascii="Calibri" w:eastAsia="Calibri" w:hAnsi="Calibri"/>
        </w:rPr>
        <w:t>vienlaikus</w:t>
      </w:r>
      <w:r w:rsidR="009F07A5" w:rsidRPr="006137D2">
        <w:rPr>
          <w:rFonts w:ascii="Calibri" w:eastAsia="Calibri" w:hAnsi="Calibri"/>
        </w:rPr>
        <w:t xml:space="preserve"> </w:t>
      </w:r>
      <w:r w:rsidRPr="006137D2">
        <w:rPr>
          <w:rFonts w:ascii="Calibri" w:eastAsia="Calibri" w:hAnsi="Calibri"/>
        </w:rPr>
        <w:t xml:space="preserve">nodrošinot </w:t>
      </w:r>
      <w:r w:rsidR="009F07A5">
        <w:rPr>
          <w:rFonts w:ascii="Calibri" w:eastAsia="Calibri" w:hAnsi="Calibri"/>
        </w:rPr>
        <w:t>šo biotopu aizņemto</w:t>
      </w:r>
      <w:r w:rsidR="009F07A5" w:rsidRPr="006137D2">
        <w:rPr>
          <w:rFonts w:ascii="Calibri" w:eastAsia="Calibri" w:hAnsi="Calibri"/>
        </w:rPr>
        <w:t xml:space="preserve"> </w:t>
      </w:r>
      <w:r w:rsidRPr="006137D2">
        <w:rPr>
          <w:rFonts w:ascii="Calibri" w:eastAsia="Calibri" w:hAnsi="Calibri"/>
        </w:rPr>
        <w:t xml:space="preserve">platību nesamazināšanos, </w:t>
      </w:r>
      <w:r w:rsidR="009F07A5">
        <w:rPr>
          <w:rFonts w:ascii="Calibri" w:eastAsia="Calibri" w:hAnsi="Calibri"/>
        </w:rPr>
        <w:t xml:space="preserve">un </w:t>
      </w:r>
      <w:r w:rsidRPr="006137D2">
        <w:rPr>
          <w:rFonts w:ascii="Calibri" w:eastAsia="Calibri" w:hAnsi="Calibri"/>
        </w:rPr>
        <w:t>palielināt</w:t>
      </w:r>
      <w:r w:rsidR="006B7FA8">
        <w:rPr>
          <w:rFonts w:ascii="Calibri" w:eastAsia="Calibri" w:hAnsi="Calibri"/>
        </w:rPr>
        <w:t xml:space="preserve"> </w:t>
      </w:r>
      <w:r w:rsidRPr="006137D2">
        <w:rPr>
          <w:rFonts w:ascii="Calibri" w:eastAsia="Calibri" w:hAnsi="Calibri"/>
        </w:rPr>
        <w:t>aizsargājamo meža biotopu platību par  4897 ha;</w:t>
      </w:r>
    </w:p>
    <w:p w14:paraId="6289AC11" w14:textId="089160DC" w:rsidR="0057714D" w:rsidRPr="006137D2" w:rsidRDefault="0057714D" w:rsidP="006137D2">
      <w:pPr>
        <w:pStyle w:val="Sarakstarindkopa"/>
        <w:numPr>
          <w:ilvl w:val="0"/>
          <w:numId w:val="68"/>
        </w:numPr>
        <w:rPr>
          <w:rFonts w:ascii="Calibri" w:eastAsia="Calibri" w:hAnsi="Calibri"/>
        </w:rPr>
      </w:pPr>
      <w:r w:rsidRPr="006137D2">
        <w:rPr>
          <w:rFonts w:ascii="Calibri" w:eastAsia="Calibri" w:hAnsi="Calibri"/>
        </w:rPr>
        <w:t xml:space="preserve">B.3. Sekmēt purvu biotopu kvalitātes saglabāšanu un uzlabošanos 7251 ha platībā, īstenojot apsaimniekošanas pasākumus, </w:t>
      </w:r>
      <w:r w:rsidR="006B7FA8">
        <w:rPr>
          <w:rFonts w:ascii="Calibri" w:eastAsia="Calibri" w:hAnsi="Calibri"/>
        </w:rPr>
        <w:t xml:space="preserve">un </w:t>
      </w:r>
      <w:r w:rsidRPr="006137D2">
        <w:rPr>
          <w:rFonts w:ascii="Calibri" w:eastAsia="Calibri" w:hAnsi="Calibri"/>
        </w:rPr>
        <w:t>palielināt aizsargājamo purvu biotopu platību par 812 ha;</w:t>
      </w:r>
    </w:p>
    <w:p w14:paraId="6289AC12" w14:textId="77777777" w:rsidR="0057714D" w:rsidRPr="006137D2" w:rsidRDefault="0057714D" w:rsidP="006137D2">
      <w:pPr>
        <w:pStyle w:val="Sarakstarindkopa"/>
        <w:numPr>
          <w:ilvl w:val="0"/>
          <w:numId w:val="68"/>
        </w:numPr>
        <w:rPr>
          <w:rFonts w:ascii="Calibri" w:eastAsia="Calibri" w:hAnsi="Calibri"/>
        </w:rPr>
      </w:pPr>
      <w:r w:rsidRPr="006137D2">
        <w:rPr>
          <w:rFonts w:ascii="Calibri" w:eastAsia="Calibri" w:hAnsi="Calibri"/>
        </w:rPr>
        <w:t>B.4. Sekmēt saldūdeņu biotopu kvalitātes uzlabošanos 1360 ha platībā, īstenojot apsaimniekošanas pasākumus;</w:t>
      </w:r>
    </w:p>
    <w:p w14:paraId="6289AC13" w14:textId="0DE32DBF" w:rsidR="0057714D" w:rsidRPr="006137D2" w:rsidRDefault="0057714D" w:rsidP="006137D2">
      <w:pPr>
        <w:pStyle w:val="Sarakstarindkopa"/>
        <w:numPr>
          <w:ilvl w:val="0"/>
          <w:numId w:val="68"/>
        </w:numPr>
        <w:rPr>
          <w:rFonts w:ascii="Calibri" w:eastAsia="Calibri" w:hAnsi="Calibri"/>
        </w:rPr>
      </w:pPr>
      <w:r w:rsidRPr="006137D2">
        <w:rPr>
          <w:rFonts w:ascii="Calibri" w:eastAsia="Calibri" w:hAnsi="Calibri"/>
        </w:rPr>
        <w:t xml:space="preserve">B.5. Sekmēt piekrastes biotopu </w:t>
      </w:r>
      <w:r w:rsidR="006B7FA8">
        <w:rPr>
          <w:rFonts w:ascii="Calibri" w:eastAsia="Calibri" w:hAnsi="Calibri"/>
        </w:rPr>
        <w:t>saglabāšanu</w:t>
      </w:r>
      <w:r w:rsidR="006B7FA8" w:rsidRPr="006137D2">
        <w:rPr>
          <w:rFonts w:ascii="Calibri" w:eastAsia="Calibri" w:hAnsi="Calibri"/>
        </w:rPr>
        <w:t xml:space="preserve"> </w:t>
      </w:r>
      <w:r w:rsidRPr="006137D2">
        <w:rPr>
          <w:rFonts w:ascii="Calibri" w:eastAsia="Calibri" w:hAnsi="Calibri"/>
        </w:rPr>
        <w:t>45 ha platībā, īstenojot apsaimniekošanas pasākumus;</w:t>
      </w:r>
    </w:p>
    <w:p w14:paraId="6289AC14"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B.6. Uzturēt un palielināt retajām un aizsargājamajām sugām piemērotas dzīvotnes platības;</w:t>
      </w:r>
    </w:p>
    <w:p w14:paraId="6289AC15" w14:textId="72001E4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 xml:space="preserve">B.7. Invazīvo sugu atradņu skaita ĶNP samazināšana, </w:t>
      </w:r>
      <w:r w:rsidR="006B7FA8" w:rsidRPr="006137D2">
        <w:rPr>
          <w:rFonts w:ascii="Calibri" w:eastAsia="Calibri" w:hAnsi="Calibri"/>
        </w:rPr>
        <w:t>aptur</w:t>
      </w:r>
      <w:r w:rsidR="006B7FA8">
        <w:rPr>
          <w:rFonts w:ascii="Calibri" w:eastAsia="Calibri" w:hAnsi="Calibri"/>
        </w:rPr>
        <w:t>ot</w:t>
      </w:r>
      <w:r w:rsidR="006B7FA8" w:rsidRPr="006137D2">
        <w:rPr>
          <w:rFonts w:ascii="Calibri" w:eastAsia="Calibri" w:hAnsi="Calibri"/>
        </w:rPr>
        <w:t xml:space="preserve"> </w:t>
      </w:r>
      <w:r w:rsidRPr="006137D2">
        <w:rPr>
          <w:rFonts w:ascii="Calibri" w:eastAsia="Calibri" w:hAnsi="Calibri"/>
        </w:rPr>
        <w:t xml:space="preserve">šo sugu </w:t>
      </w:r>
      <w:r w:rsidR="006B7FA8" w:rsidRPr="006137D2">
        <w:rPr>
          <w:rFonts w:ascii="Calibri" w:eastAsia="Calibri" w:hAnsi="Calibri"/>
        </w:rPr>
        <w:t>tālāk</w:t>
      </w:r>
      <w:r w:rsidR="006B7FA8">
        <w:rPr>
          <w:rFonts w:ascii="Calibri" w:eastAsia="Calibri" w:hAnsi="Calibri"/>
        </w:rPr>
        <w:t>u</w:t>
      </w:r>
      <w:r w:rsidR="006B7FA8" w:rsidRPr="006137D2">
        <w:rPr>
          <w:rFonts w:ascii="Calibri" w:eastAsia="Calibri" w:hAnsi="Calibri"/>
        </w:rPr>
        <w:t xml:space="preserve"> izplatīšan</w:t>
      </w:r>
      <w:r w:rsidR="006B7FA8">
        <w:rPr>
          <w:rFonts w:ascii="Calibri" w:eastAsia="Calibri" w:hAnsi="Calibri"/>
        </w:rPr>
        <w:t>o</w:t>
      </w:r>
      <w:r w:rsidR="006B7FA8" w:rsidRPr="006137D2">
        <w:rPr>
          <w:rFonts w:ascii="Calibri" w:eastAsia="Calibri" w:hAnsi="Calibri"/>
        </w:rPr>
        <w:t>s</w:t>
      </w:r>
      <w:r w:rsidRPr="006137D2">
        <w:rPr>
          <w:rFonts w:ascii="Calibri" w:eastAsia="Calibri" w:hAnsi="Calibri"/>
        </w:rPr>
        <w:t xml:space="preserve">, </w:t>
      </w:r>
      <w:r w:rsidR="00C350C6">
        <w:rPr>
          <w:rFonts w:ascii="Calibri" w:eastAsia="Calibri" w:hAnsi="Calibri"/>
        </w:rPr>
        <w:t xml:space="preserve">sekmējot, ka </w:t>
      </w:r>
      <w:r w:rsidRPr="006137D2">
        <w:rPr>
          <w:rFonts w:ascii="Calibri" w:eastAsia="Calibri" w:hAnsi="Calibri"/>
        </w:rPr>
        <w:t xml:space="preserve">neveidojas jaunas invazīvo sugu </w:t>
      </w:r>
      <w:proofErr w:type="spellStart"/>
      <w:r w:rsidRPr="006137D2">
        <w:rPr>
          <w:rFonts w:ascii="Calibri" w:eastAsia="Calibri" w:hAnsi="Calibri"/>
        </w:rPr>
        <w:t>donorteritorijas</w:t>
      </w:r>
      <w:proofErr w:type="spellEnd"/>
      <w:r w:rsidRPr="006137D2">
        <w:rPr>
          <w:rFonts w:ascii="Calibri" w:eastAsia="Calibri" w:hAnsi="Calibri"/>
        </w:rPr>
        <w:t xml:space="preserve">; </w:t>
      </w:r>
    </w:p>
    <w:p w14:paraId="6289AC16" w14:textId="0996752B"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B.8. Aizsargāti sērūdeņu minerālūdens veidošanās vietu un pazemes ūdeņ</w:t>
      </w:r>
      <w:r w:rsidR="0050151A" w:rsidRPr="006137D2">
        <w:rPr>
          <w:rFonts w:ascii="Calibri" w:eastAsia="Calibri" w:hAnsi="Calibri"/>
        </w:rPr>
        <w:t xml:space="preserve">u </w:t>
      </w:r>
      <w:r w:rsidR="00C350C6" w:rsidRPr="006137D2">
        <w:rPr>
          <w:rFonts w:ascii="Calibri" w:eastAsia="Calibri" w:hAnsi="Calibri"/>
        </w:rPr>
        <w:t>resurs</w:t>
      </w:r>
      <w:r w:rsidR="00C350C6">
        <w:rPr>
          <w:rFonts w:ascii="Calibri" w:eastAsia="Calibri" w:hAnsi="Calibri"/>
        </w:rPr>
        <w:t>i</w:t>
      </w:r>
      <w:r w:rsidR="0050151A" w:rsidRPr="006137D2">
        <w:rPr>
          <w:rFonts w:ascii="Calibri" w:eastAsia="Calibri" w:hAnsi="Calibri"/>
        </w:rPr>
        <w:t xml:space="preserve">, ĶNP pieejami </w:t>
      </w:r>
      <w:proofErr w:type="spellStart"/>
      <w:r w:rsidR="0050151A" w:rsidRPr="006137D2">
        <w:rPr>
          <w:rFonts w:ascii="Calibri" w:eastAsia="Calibri" w:hAnsi="Calibri"/>
        </w:rPr>
        <w:t>kurortol</w:t>
      </w:r>
      <w:r w:rsidRPr="006137D2">
        <w:rPr>
          <w:rFonts w:ascii="Calibri" w:eastAsia="Calibri" w:hAnsi="Calibri"/>
        </w:rPr>
        <w:t>oģiskie</w:t>
      </w:r>
      <w:proofErr w:type="spellEnd"/>
      <w:r w:rsidRPr="006137D2">
        <w:rPr>
          <w:rFonts w:ascii="Calibri" w:eastAsia="Calibri" w:hAnsi="Calibri"/>
        </w:rPr>
        <w:t xml:space="preserve"> resursi– kurortoloģijā izmantojami minerālūdeņi un dūņas;</w:t>
      </w:r>
    </w:p>
    <w:p w14:paraId="6289AC17" w14:textId="30B50B5B"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 xml:space="preserve">B.9. Ainavu telpu saglabāšana un attīstība: uzturētas atvērtās ainavas un vērtīgie </w:t>
      </w:r>
      <w:r w:rsidR="00C350C6" w:rsidRPr="006137D2">
        <w:rPr>
          <w:rFonts w:ascii="Calibri" w:eastAsia="Calibri" w:hAnsi="Calibri"/>
        </w:rPr>
        <w:t>skat</w:t>
      </w:r>
      <w:r w:rsidR="00C350C6">
        <w:rPr>
          <w:rFonts w:ascii="Calibri" w:eastAsia="Calibri" w:hAnsi="Calibri"/>
        </w:rPr>
        <w:t>u punkti</w:t>
      </w:r>
      <w:r w:rsidRPr="006137D2">
        <w:rPr>
          <w:rFonts w:ascii="Calibri" w:eastAsia="Calibri" w:hAnsi="Calibri"/>
        </w:rPr>
        <w:t xml:space="preserve">; nodrošinātas piekļuves iespējas ainavu vērtībām un </w:t>
      </w:r>
      <w:r w:rsidR="00C350C6" w:rsidRPr="006137D2">
        <w:rPr>
          <w:rFonts w:ascii="Calibri" w:eastAsia="Calibri" w:hAnsi="Calibri"/>
        </w:rPr>
        <w:t>skat</w:t>
      </w:r>
      <w:r w:rsidR="00C350C6">
        <w:rPr>
          <w:rFonts w:ascii="Calibri" w:eastAsia="Calibri" w:hAnsi="Calibri"/>
        </w:rPr>
        <w:t>u punktiem</w:t>
      </w:r>
      <w:r w:rsidRPr="006137D2">
        <w:rPr>
          <w:rFonts w:ascii="Calibri" w:eastAsia="Calibri" w:hAnsi="Calibri"/>
        </w:rPr>
        <w:t>, sakārtotas degradētās ainavas, saglabāts kultūrvēsturiskais mantojums;</w:t>
      </w:r>
    </w:p>
    <w:p w14:paraId="6289AC18"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 xml:space="preserve">C. 1. Dabas un kultūrvēsturiskās vides aizsardzības un labvēlīgas </w:t>
      </w:r>
      <w:proofErr w:type="spellStart"/>
      <w:r w:rsidRPr="006137D2">
        <w:rPr>
          <w:rFonts w:ascii="Calibri" w:eastAsia="Calibri" w:hAnsi="Calibri"/>
        </w:rPr>
        <w:t>dzīvesvides</w:t>
      </w:r>
      <w:proofErr w:type="spellEnd"/>
      <w:r w:rsidRPr="006137D2">
        <w:rPr>
          <w:rFonts w:ascii="Calibri" w:eastAsia="Calibri" w:hAnsi="Calibri"/>
        </w:rPr>
        <w:t xml:space="preserve"> uzturēšanas līdzsvarota un saskaņota nodrošināšana - uzturēt tūrisma maršrutus un tajos ierīkoto infrastruktūru (laipas, takas, kāpnes, barjeras, informācijas stendus u. c.) un veidot jaunus tūrisma piedāvājumu pakalpojumus, kas ir sabalansēti ar dabas vērtību saglabāšanu un palielināšanu;</w:t>
      </w:r>
    </w:p>
    <w:p w14:paraId="6289AC19"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D.1. Tiek īstenoti zinātniskie pētījumi dabas vērtību aizsardzības kvalitātes uzlabošanai;</w:t>
      </w:r>
    </w:p>
    <w:p w14:paraId="6289AC1A"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D.2. Tiek īstenots īpaši aizsargājamo un ES nozīmes sugu monitorings;</w:t>
      </w:r>
    </w:p>
    <w:p w14:paraId="6289AC1B"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D.3. Tiek īstenots ES nozīmes biotopu monitorings;</w:t>
      </w:r>
    </w:p>
    <w:p w14:paraId="6289AC1C"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D.4. Tiek īstenots apsaimniekošanas pasākumu efektivitātes monitorings;</w:t>
      </w:r>
    </w:p>
    <w:p w14:paraId="6289AC1D"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E.1. Dabas vērtību saglabāšana vietās, kur nepieciešams regulēt ūdens līmeni;</w:t>
      </w:r>
    </w:p>
    <w:p w14:paraId="6289AC1E"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E.2. Infrastruktūras (ceļu un dzelzceļa) uzturēšana;</w:t>
      </w:r>
    </w:p>
    <w:p w14:paraId="6289AC1F" w14:textId="77777777" w:rsidR="00CC29B0" w:rsidRPr="006137D2" w:rsidRDefault="00CC29B0" w:rsidP="006137D2">
      <w:pPr>
        <w:pStyle w:val="Sarakstarindkopa"/>
        <w:numPr>
          <w:ilvl w:val="0"/>
          <w:numId w:val="68"/>
        </w:numPr>
        <w:rPr>
          <w:rFonts w:ascii="Calibri" w:eastAsia="Calibri" w:hAnsi="Calibri"/>
        </w:rPr>
      </w:pPr>
      <w:r w:rsidRPr="006137D2">
        <w:rPr>
          <w:rFonts w:ascii="Calibri" w:eastAsia="Calibri" w:hAnsi="Calibri"/>
        </w:rPr>
        <w:t>E.3. Apdzīvoto vietu applūšanas risku novēršana.</w:t>
      </w:r>
    </w:p>
    <w:p w14:paraId="6289AC20" w14:textId="7DC30080" w:rsidR="00CC29B0" w:rsidRPr="00D94A8B" w:rsidRDefault="00CC29B0" w:rsidP="00CC29B0">
      <w:pPr>
        <w:jc w:val="both"/>
        <w:rPr>
          <w:rFonts w:ascii="Calibri" w:eastAsia="Calibri" w:hAnsi="Calibri"/>
        </w:rPr>
      </w:pPr>
      <w:r w:rsidRPr="00D94A8B">
        <w:rPr>
          <w:rFonts w:ascii="Calibri" w:eastAsia="Calibri" w:hAnsi="Calibri"/>
        </w:rPr>
        <w:t xml:space="preserve">Lai nodrošinātu izvirzītos ilgtermiņa un īstermiņa mērķus, ir izstrādāts ĶNP apsaimniekošanas pasākumu plāns. Apsaimniekošanas pasākumi ir plānoti laika periodam no </w:t>
      </w:r>
      <w:r w:rsidR="00D82AA2" w:rsidRPr="00D94A8B">
        <w:rPr>
          <w:rFonts w:ascii="Calibri" w:eastAsia="Calibri" w:hAnsi="Calibri"/>
        </w:rPr>
        <w:t>202</w:t>
      </w:r>
      <w:r w:rsidR="00D82AA2">
        <w:rPr>
          <w:rFonts w:ascii="Calibri" w:eastAsia="Calibri" w:hAnsi="Calibri"/>
        </w:rPr>
        <w:t>4</w:t>
      </w:r>
      <w:r w:rsidRPr="00D94A8B">
        <w:rPr>
          <w:rFonts w:ascii="Calibri" w:eastAsia="Calibri" w:hAnsi="Calibri"/>
        </w:rPr>
        <w:t xml:space="preserve">. gada līdz </w:t>
      </w:r>
      <w:r w:rsidR="00D82AA2" w:rsidRPr="00D94A8B">
        <w:rPr>
          <w:rFonts w:ascii="Calibri" w:eastAsia="Calibri" w:hAnsi="Calibri"/>
        </w:rPr>
        <w:t>203</w:t>
      </w:r>
      <w:r w:rsidR="00D82AA2">
        <w:rPr>
          <w:rFonts w:ascii="Calibri" w:eastAsia="Calibri" w:hAnsi="Calibri"/>
        </w:rPr>
        <w:t>6</w:t>
      </w:r>
      <w:r w:rsidRPr="00D94A8B">
        <w:rPr>
          <w:rFonts w:ascii="Calibri" w:eastAsia="Calibri" w:hAnsi="Calibri"/>
        </w:rPr>
        <w:t xml:space="preserve">. </w:t>
      </w:r>
      <w:r w:rsidRPr="00D94A8B">
        <w:rPr>
          <w:rFonts w:ascii="Calibri" w:eastAsia="Calibri" w:hAnsi="Calibri"/>
        </w:rPr>
        <w:lastRenderedPageBreak/>
        <w:t>gadam, taču tie ir pārskatāmi un maināmi, ņemot vērā monitoringa rezultātus, kā arī, ja rodas neparedzēti apstākļi, tos var mainīt un to nepieciešamību var zinātniski pamatot.</w:t>
      </w:r>
    </w:p>
    <w:p w14:paraId="6289AC21" w14:textId="77777777" w:rsidR="00CC29B0" w:rsidRPr="00D94A8B" w:rsidRDefault="00CC29B0" w:rsidP="00CC29B0">
      <w:pPr>
        <w:jc w:val="both"/>
        <w:rPr>
          <w:rFonts w:ascii="Calibri" w:eastAsia="Calibri" w:hAnsi="Calibri"/>
        </w:rPr>
      </w:pPr>
      <w:r w:rsidRPr="00D94A8B">
        <w:rPr>
          <w:rFonts w:ascii="Calibri" w:eastAsia="Calibri" w:hAnsi="Calibri"/>
        </w:rPr>
        <w:t>Apsaimniekošanas pasākumi ir apkopoti 5.3.1. tabulā, kura ir lasāma kopā ar apsaimniekošanas pasākumu aprakstu un detalizētajām apsaimniekošanas pasākumu kartēm, kas ir pievienotas DA plāna 2. pielikumā.</w:t>
      </w:r>
    </w:p>
    <w:p w14:paraId="6289AC22" w14:textId="3B97DA40" w:rsidR="00CC29B0" w:rsidRPr="00D94A8B" w:rsidRDefault="00CC29B0" w:rsidP="00CC29B0">
      <w:pPr>
        <w:jc w:val="both"/>
        <w:rPr>
          <w:rFonts w:ascii="Calibri" w:eastAsia="Calibri" w:hAnsi="Calibri"/>
        </w:rPr>
      </w:pPr>
      <w:r w:rsidRPr="00D94A8B">
        <w:rPr>
          <w:rFonts w:ascii="Calibri" w:eastAsia="Calibri" w:hAnsi="Calibri"/>
        </w:rPr>
        <w:t xml:space="preserve">DA plāna izstrādes ietvaros tika apkopoti un iegūti jauni dati par dabas vērtībām un to ietekmējošiem faktoriem daudz augstākā detalizācijā, tāpēc sagatavoti priekšlikumi teritorijas funkcionālā zonējuma grozījumiem, </w:t>
      </w:r>
      <w:r w:rsidR="006137D2" w:rsidRPr="006137D2">
        <w:rPr>
          <w:rFonts w:ascii="Calibri" w:eastAsia="Calibri" w:hAnsi="Calibri"/>
        </w:rPr>
        <w:t xml:space="preserve">ņemot vērā </w:t>
      </w:r>
      <w:r w:rsidR="006137D2">
        <w:rPr>
          <w:rFonts w:ascii="Calibri" w:eastAsia="Calibri" w:hAnsi="Calibri"/>
        </w:rPr>
        <w:t>ĶNP</w:t>
      </w:r>
      <w:r w:rsidR="006137D2" w:rsidRPr="006137D2">
        <w:rPr>
          <w:rFonts w:ascii="Calibri" w:eastAsia="Calibri" w:hAnsi="Calibri"/>
        </w:rPr>
        <w:t xml:space="preserve"> esošo zonējumu, tādējādi nodrošinot spēkā esošā zonējuma pēctecību, bet, precizējot to atbilstoši teritorijas aktuālajam novērtējumam, esošajai situācijai un aktuālajiem datie</w:t>
      </w:r>
      <w:r w:rsidR="006137D2">
        <w:rPr>
          <w:rFonts w:ascii="Calibri" w:eastAsia="Calibri" w:hAnsi="Calibri"/>
        </w:rPr>
        <w:t>m, kā arī atbilstoši saņemtajiem priekšlikumiem no iedzīvotājiem un pašvaldībām. Papildus</w:t>
      </w:r>
      <w:r w:rsidRPr="00D94A8B">
        <w:rPr>
          <w:rFonts w:ascii="Calibri" w:eastAsia="Calibri" w:hAnsi="Calibri"/>
        </w:rPr>
        <w:t xml:space="preserve"> </w:t>
      </w:r>
      <w:r w:rsidR="00745932">
        <w:rPr>
          <w:rFonts w:ascii="Calibri" w:eastAsia="Calibri" w:hAnsi="Calibri"/>
        </w:rPr>
        <w:t xml:space="preserve">sniegti ieteikumi </w:t>
      </w:r>
      <w:r w:rsidRPr="00D94A8B">
        <w:rPr>
          <w:rFonts w:ascii="Calibri" w:eastAsia="Calibri" w:hAnsi="Calibri"/>
        </w:rPr>
        <w:t>teritorijas paplašināšanai. Priekšlikumi zonējuma un robežu izmaiņām apkopoti 6.2.1.tabulā.</w:t>
      </w:r>
    </w:p>
    <w:p w14:paraId="6289AC23" w14:textId="4B9CA9E8" w:rsidR="00CC29B0" w:rsidRPr="00D94A8B" w:rsidRDefault="00CC29B0" w:rsidP="00CC29B0">
      <w:pPr>
        <w:jc w:val="both"/>
        <w:rPr>
          <w:rFonts w:ascii="Calibri" w:eastAsia="Calibri" w:hAnsi="Calibri"/>
        </w:rPr>
      </w:pPr>
      <w:r w:rsidRPr="00D94A8B">
        <w:rPr>
          <w:rFonts w:ascii="Calibri" w:eastAsia="Calibri" w:hAnsi="Calibri"/>
        </w:rPr>
        <w:t>DA plāna izstrādes ietvaros ir sagatavoti priekšlikumi izmaiņām ĶNP likumā un Ministru kabineta 2016. gada 6. septembra noteikumiem Nr. 601 “Ķemeru Nacionālā parka individuālie aizsardzības un izmantošanas noteikumi” (ĶNP IAIN). Priekšlikumi izmaiņām ĶNP likumā sniegti 6.2.nodaļā</w:t>
      </w:r>
      <w:r w:rsidR="00745932">
        <w:rPr>
          <w:rFonts w:ascii="Calibri" w:eastAsia="Calibri" w:hAnsi="Calibri"/>
        </w:rPr>
        <w:t>, bet</w:t>
      </w:r>
      <w:r w:rsidRPr="00D94A8B">
        <w:rPr>
          <w:rFonts w:ascii="Calibri" w:eastAsia="Calibri" w:hAnsi="Calibri"/>
        </w:rPr>
        <w:t xml:space="preserve"> ĶNP IAIN - 7.nodaļā.</w:t>
      </w:r>
    </w:p>
    <w:p w14:paraId="6289AC24" w14:textId="5BBBE580" w:rsidR="00CC29B0" w:rsidRPr="00D94A8B" w:rsidRDefault="00CC29B0" w:rsidP="00CC29B0">
      <w:pPr>
        <w:jc w:val="both"/>
        <w:rPr>
          <w:rFonts w:ascii="Calibri" w:eastAsia="Calibri" w:hAnsi="Calibri"/>
        </w:rPr>
      </w:pPr>
      <w:r w:rsidRPr="00D94A8B">
        <w:rPr>
          <w:rFonts w:ascii="Calibri" w:eastAsia="Calibri" w:hAnsi="Calibri"/>
        </w:rPr>
        <w:t>Likuma un ĶNP IAIN redakciju gala versijas ti</w:t>
      </w:r>
      <w:r w:rsidR="0054423A">
        <w:rPr>
          <w:rFonts w:ascii="Calibri" w:eastAsia="Calibri" w:hAnsi="Calibri"/>
        </w:rPr>
        <w:t>ek</w:t>
      </w:r>
      <w:r w:rsidRPr="00D94A8B">
        <w:rPr>
          <w:rFonts w:ascii="Calibri" w:eastAsia="Calibri" w:hAnsi="Calibri"/>
        </w:rPr>
        <w:t xml:space="preserve"> sagatavotas pēc tam, ka</w:t>
      </w:r>
      <w:r w:rsidR="00D371D3" w:rsidRPr="00D94A8B">
        <w:rPr>
          <w:rFonts w:ascii="Calibri" w:eastAsia="Calibri" w:hAnsi="Calibri"/>
        </w:rPr>
        <w:t xml:space="preserve">d DA plāns </w:t>
      </w:r>
      <w:r w:rsidR="0054423A">
        <w:rPr>
          <w:rFonts w:ascii="Calibri" w:eastAsia="Calibri" w:hAnsi="Calibri"/>
        </w:rPr>
        <w:t>tiek apstiprināts</w:t>
      </w:r>
      <w:r w:rsidR="00D371D3" w:rsidRPr="00D94A8B">
        <w:rPr>
          <w:rFonts w:ascii="Calibri" w:eastAsia="Calibri" w:hAnsi="Calibri"/>
        </w:rPr>
        <w:t xml:space="preserve"> VARAM</w:t>
      </w:r>
      <w:r w:rsidRPr="00D94A8B">
        <w:rPr>
          <w:rFonts w:ascii="Calibri" w:eastAsia="Calibri" w:hAnsi="Calibri"/>
        </w:rPr>
        <w:t>. Likums stājās spēkā, kad to apstiprina Saeima, bet ĶNP IAIN stājas spēkā, kad tos apstiprina Ministru kabinets. Tikai tad stājas spēkā DA plānā piedāvātais zonējums</w:t>
      </w:r>
      <w:r w:rsidR="0070418D">
        <w:rPr>
          <w:rFonts w:ascii="Calibri" w:eastAsia="Calibri" w:hAnsi="Calibri"/>
        </w:rPr>
        <w:t xml:space="preserve"> un IAIN</w:t>
      </w:r>
      <w:r w:rsidR="002B3C6D">
        <w:rPr>
          <w:rFonts w:ascii="Calibri" w:eastAsia="Calibri" w:hAnsi="Calibri"/>
        </w:rPr>
        <w:t>. Normatīvo aktu projekti</w:t>
      </w:r>
      <w:r w:rsidR="0070418D">
        <w:rPr>
          <w:rFonts w:ascii="Calibri" w:eastAsia="Calibri" w:hAnsi="Calibri"/>
        </w:rPr>
        <w:t xml:space="preserve"> pirms apstiprināšanas tiek nodot</w:t>
      </w:r>
      <w:r w:rsidR="002B3C6D">
        <w:rPr>
          <w:rFonts w:ascii="Calibri" w:eastAsia="Calibri" w:hAnsi="Calibri"/>
        </w:rPr>
        <w:t>i</w:t>
      </w:r>
      <w:r w:rsidR="0070418D">
        <w:rPr>
          <w:rFonts w:ascii="Calibri" w:eastAsia="Calibri" w:hAnsi="Calibri"/>
        </w:rPr>
        <w:t xml:space="preserve"> sabiedriskajai apspriešanai</w:t>
      </w:r>
      <w:r w:rsidRPr="00D94A8B">
        <w:rPr>
          <w:rFonts w:ascii="Calibri" w:eastAsia="Calibri" w:hAnsi="Calibri"/>
        </w:rPr>
        <w:t>.</w:t>
      </w:r>
    </w:p>
    <w:p w14:paraId="40DFB5FC" w14:textId="77777777" w:rsidR="00151549" w:rsidRDefault="00151549" w:rsidP="00CC29B0">
      <w:pPr>
        <w:jc w:val="both"/>
        <w:rPr>
          <w:rFonts w:ascii="Calibri" w:eastAsia="Calibri" w:hAnsi="Calibri"/>
        </w:rPr>
      </w:pPr>
    </w:p>
    <w:p w14:paraId="24CA99DA" w14:textId="77777777" w:rsidR="00151549" w:rsidRDefault="00151549" w:rsidP="00CC29B0">
      <w:pPr>
        <w:jc w:val="both"/>
        <w:rPr>
          <w:rFonts w:ascii="Calibri" w:eastAsia="Calibri" w:hAnsi="Calibri"/>
        </w:rPr>
      </w:pPr>
    </w:p>
    <w:p w14:paraId="6289AC25" w14:textId="615569D9" w:rsidR="00CC29B0" w:rsidRPr="00D94A8B" w:rsidRDefault="00CC29B0" w:rsidP="00CC29B0">
      <w:pPr>
        <w:jc w:val="both"/>
        <w:rPr>
          <w:rFonts w:ascii="Calibri" w:eastAsia="Calibri" w:hAnsi="Calibri"/>
        </w:rPr>
      </w:pPr>
      <w:r w:rsidRPr="00D94A8B">
        <w:rPr>
          <w:rFonts w:ascii="Calibri" w:eastAsia="Calibri" w:hAnsi="Calibri"/>
        </w:rPr>
        <w:t>ĶNP DA plāns izstrādāts ES Kohēzijas fonda projekta “Priekšnosacījumu izveide labākai bioloģiskās daudzveidības saglabāšanai un ekosistēmu aizsardzībai Latvijā” ietvaros.</w:t>
      </w:r>
    </w:p>
    <w:p w14:paraId="6289AC26" w14:textId="77777777" w:rsidR="009D112C" w:rsidRPr="00D94A8B" w:rsidRDefault="009D112C">
      <w:r w:rsidRPr="00D94A8B">
        <w:br w:type="page"/>
      </w:r>
    </w:p>
    <w:p w14:paraId="6289AC27" w14:textId="77777777" w:rsidR="009D112C" w:rsidRPr="00D94A8B" w:rsidRDefault="009D112C" w:rsidP="00841CD2">
      <w:pPr>
        <w:pStyle w:val="Heading11"/>
      </w:pPr>
      <w:bookmarkStart w:id="3" w:name="_Toc36108612"/>
      <w:bookmarkStart w:id="4" w:name="_Toc1142669092"/>
      <w:r>
        <w:lastRenderedPageBreak/>
        <w:t>daļa. ĶNP apraksts</w:t>
      </w:r>
      <w:bookmarkEnd w:id="3"/>
      <w:bookmarkEnd w:id="4"/>
    </w:p>
    <w:p w14:paraId="6289AC28" w14:textId="3895D047" w:rsidR="009D112C" w:rsidRPr="00D94A8B" w:rsidRDefault="009D112C" w:rsidP="009D112C">
      <w:pPr>
        <w:pStyle w:val="Virsraksts2"/>
      </w:pPr>
      <w:bookmarkStart w:id="5" w:name="_Toc36108613"/>
      <w:bookmarkStart w:id="6" w:name="_Toc2121982998"/>
      <w:r>
        <w:t xml:space="preserve">Vispārēja informācija par </w:t>
      </w:r>
      <w:bookmarkEnd w:id="5"/>
      <w:r>
        <w:t>Ķ</w:t>
      </w:r>
      <w:r w:rsidR="00A31F57">
        <w:t xml:space="preserve">emeru </w:t>
      </w:r>
      <w:r>
        <w:t>N</w:t>
      </w:r>
      <w:r w:rsidR="00A31F57">
        <w:t>acionālo parku</w:t>
      </w:r>
      <w:bookmarkEnd w:id="6"/>
    </w:p>
    <w:p w14:paraId="6289AC29" w14:textId="77777777" w:rsidR="009D112C" w:rsidRPr="00D94A8B" w:rsidRDefault="009D112C" w:rsidP="009D112C">
      <w:pPr>
        <w:pStyle w:val="Virsraksts3"/>
      </w:pPr>
      <w:bookmarkStart w:id="7" w:name="_Toc36108614"/>
      <w:bookmarkStart w:id="8" w:name="_Toc182694754"/>
      <w:r>
        <w:t>Atrašanās vietas koordinātas un aizņemtā platība</w:t>
      </w:r>
      <w:bookmarkEnd w:id="7"/>
      <w:bookmarkEnd w:id="8"/>
      <w:r>
        <w:t xml:space="preserve"> </w:t>
      </w:r>
    </w:p>
    <w:p w14:paraId="6289AC2A" w14:textId="486164A1" w:rsidR="009D112C" w:rsidRPr="00D94A8B" w:rsidRDefault="009D112C" w:rsidP="009D112C">
      <w:pPr>
        <w:jc w:val="both"/>
        <w:rPr>
          <w:rFonts w:ascii="Calibri" w:eastAsia="Calibri" w:hAnsi="Calibri"/>
        </w:rPr>
      </w:pPr>
      <w:r w:rsidRPr="00D94A8B">
        <w:rPr>
          <w:rFonts w:ascii="Calibri" w:eastAsia="Calibri" w:hAnsi="Calibri"/>
        </w:rPr>
        <w:t xml:space="preserve">ĶNP ir īpaši aizsargājama dabas teritorija (turpmāk – ĪADT), </w:t>
      </w:r>
      <w:proofErr w:type="spellStart"/>
      <w:r w:rsidRPr="00D94A8B">
        <w:rPr>
          <w:rFonts w:ascii="Calibri" w:eastAsia="Calibri" w:hAnsi="Calibri"/>
        </w:rPr>
        <w:t>Natura</w:t>
      </w:r>
      <w:proofErr w:type="spellEnd"/>
      <w:r w:rsidRPr="00D94A8B">
        <w:rPr>
          <w:rFonts w:ascii="Calibri" w:eastAsia="Calibri" w:hAnsi="Calibri"/>
        </w:rPr>
        <w:t xml:space="preserve"> 2000 teritorija (ar </w:t>
      </w:r>
      <w:proofErr w:type="spellStart"/>
      <w:r w:rsidRPr="00D94A8B">
        <w:rPr>
          <w:rFonts w:ascii="Calibri" w:eastAsia="Calibri" w:hAnsi="Calibri"/>
        </w:rPr>
        <w:t>Natura</w:t>
      </w:r>
      <w:proofErr w:type="spellEnd"/>
      <w:r w:rsidRPr="00D94A8B">
        <w:rPr>
          <w:rFonts w:ascii="Calibri" w:eastAsia="Calibri" w:hAnsi="Calibri"/>
        </w:rPr>
        <w:t xml:space="preserve"> 2000 kodu LV0200200), kā arī - </w:t>
      </w:r>
      <w:proofErr w:type="spellStart"/>
      <w:r w:rsidRPr="00D94A8B">
        <w:rPr>
          <w:rFonts w:ascii="Calibri" w:eastAsia="Calibri" w:hAnsi="Calibri"/>
        </w:rPr>
        <w:t>Ramsāres</w:t>
      </w:r>
      <w:proofErr w:type="spellEnd"/>
      <w:r w:rsidRPr="00D94A8B">
        <w:rPr>
          <w:rFonts w:ascii="Calibri" w:eastAsia="Calibri" w:hAnsi="Calibri"/>
        </w:rPr>
        <w:t xml:space="preserve"> konvencijas „Par starptautiskas nozīmes mitrājiem, īpaši kā ūdensputnu dzīves vidi” aizsargāta starptautiski putniem nozīmīga mitrāju teritorija, jeb – </w:t>
      </w:r>
      <w:proofErr w:type="spellStart"/>
      <w:r w:rsidRPr="00D94A8B">
        <w:rPr>
          <w:rFonts w:ascii="Calibri" w:eastAsia="Calibri" w:hAnsi="Calibri"/>
        </w:rPr>
        <w:t>Ramsāres</w:t>
      </w:r>
      <w:proofErr w:type="spellEnd"/>
      <w:r w:rsidRPr="00D94A8B">
        <w:rPr>
          <w:rFonts w:ascii="Calibri" w:eastAsia="Calibri" w:hAnsi="Calibri"/>
        </w:rPr>
        <w:t xml:space="preserve"> teritorija. Lielākā daļa ĶNP atrodas Piejūras zemienē, tā dienvidrietumu daļa – Zemgales līdzenumā, bet ziemeļrietumu - </w:t>
      </w:r>
      <w:proofErr w:type="spellStart"/>
      <w:r w:rsidRPr="00D94A8B">
        <w:rPr>
          <w:rFonts w:ascii="Calibri" w:eastAsia="Calibri" w:hAnsi="Calibri"/>
        </w:rPr>
        <w:t>Ziemeļkurzemes</w:t>
      </w:r>
      <w:proofErr w:type="spellEnd"/>
      <w:r w:rsidRPr="00D94A8B">
        <w:rPr>
          <w:rFonts w:ascii="Calibri" w:eastAsia="Calibri" w:hAnsi="Calibri"/>
        </w:rPr>
        <w:t xml:space="preserve"> augstienē. ĶNP piejūras zemienes daļa ietver vairākus lagūnas ezerus (Kaņieris, Slokas ezers u.c.). Izteiktu robežu starp ĶNP veidojošajām reljefa </w:t>
      </w:r>
      <w:proofErr w:type="spellStart"/>
      <w:r w:rsidRPr="00D94A8B">
        <w:rPr>
          <w:rFonts w:ascii="Calibri" w:eastAsia="Calibri" w:hAnsi="Calibri"/>
        </w:rPr>
        <w:t>makroformām</w:t>
      </w:r>
      <w:proofErr w:type="spellEnd"/>
      <w:r w:rsidRPr="00D94A8B">
        <w:rPr>
          <w:rFonts w:ascii="Calibri" w:eastAsia="Calibri" w:hAnsi="Calibri"/>
        </w:rPr>
        <w:t xml:space="preserve"> iezīmē Zaļās kāpas un Krāču kalni (senais </w:t>
      </w:r>
      <w:proofErr w:type="spellStart"/>
      <w:r w:rsidRPr="00D94A8B">
        <w:rPr>
          <w:rFonts w:ascii="Calibri" w:eastAsia="Calibri" w:hAnsi="Calibri"/>
        </w:rPr>
        <w:t>Litorīnas</w:t>
      </w:r>
      <w:proofErr w:type="spellEnd"/>
      <w:r w:rsidRPr="00D94A8B">
        <w:rPr>
          <w:rFonts w:ascii="Calibri" w:eastAsia="Calibri" w:hAnsi="Calibri"/>
        </w:rPr>
        <w:t xml:space="preserve"> jūras krasts). ĶNP augstākais punkts ir </w:t>
      </w:r>
      <w:proofErr w:type="spellStart"/>
      <w:r w:rsidRPr="00D94A8B">
        <w:rPr>
          <w:rFonts w:ascii="Calibri" w:eastAsia="Calibri" w:hAnsi="Calibri"/>
        </w:rPr>
        <w:t>Lustūžkalns</w:t>
      </w:r>
      <w:proofErr w:type="spellEnd"/>
      <w:r w:rsidRPr="00D94A8B">
        <w:rPr>
          <w:rFonts w:ascii="Calibri" w:eastAsia="Calibri" w:hAnsi="Calibri"/>
        </w:rPr>
        <w:t xml:space="preserve"> (72,1 m v. j. l.).</w:t>
      </w:r>
    </w:p>
    <w:p w14:paraId="6289AC2B" w14:textId="4AC1EBC4" w:rsidR="009D112C" w:rsidRPr="00D94A8B" w:rsidRDefault="009D112C" w:rsidP="009D112C">
      <w:pPr>
        <w:jc w:val="both"/>
        <w:rPr>
          <w:rFonts w:ascii="Calibri" w:eastAsia="Calibri" w:hAnsi="Calibri"/>
        </w:rPr>
      </w:pPr>
      <w:r w:rsidRPr="00D94A8B">
        <w:rPr>
          <w:rFonts w:ascii="Calibri" w:eastAsia="Calibri" w:hAnsi="Calibri"/>
        </w:rPr>
        <w:t xml:space="preserve">ĶNP aptver 36 184 ha lielu teritoriju, kurā ietilpst vairākas apdzīvotas vietas: </w:t>
      </w:r>
      <w:r w:rsidR="00A31F57">
        <w:rPr>
          <w:rFonts w:ascii="Calibri" w:eastAsia="Calibri" w:hAnsi="Calibri"/>
        </w:rPr>
        <w:t>pieci</w:t>
      </w:r>
      <w:r w:rsidRPr="00D94A8B">
        <w:rPr>
          <w:rFonts w:ascii="Calibri" w:eastAsia="Calibri" w:hAnsi="Calibri"/>
        </w:rPr>
        <w:t xml:space="preserve"> ciemi un daļa Jūrmalas </w:t>
      </w:r>
      <w:proofErr w:type="spellStart"/>
      <w:r w:rsidRPr="00D94A8B">
        <w:rPr>
          <w:rFonts w:ascii="Calibri" w:eastAsia="Calibri" w:hAnsi="Calibri"/>
        </w:rPr>
        <w:t>valstspilsētas</w:t>
      </w:r>
      <w:proofErr w:type="spellEnd"/>
      <w:r w:rsidRPr="00D94A8B">
        <w:rPr>
          <w:rFonts w:ascii="Calibri" w:eastAsia="Calibri" w:hAnsi="Calibri"/>
        </w:rPr>
        <w:t xml:space="preserve"> (tajā skaitā Ķemeri un Kūdra), </w:t>
      </w:r>
      <w:r w:rsidR="00A31F57">
        <w:rPr>
          <w:rFonts w:ascii="Calibri" w:eastAsia="Calibri" w:hAnsi="Calibri"/>
        </w:rPr>
        <w:t>desmit</w:t>
      </w:r>
      <w:r w:rsidR="00A31F57" w:rsidRPr="00D94A8B">
        <w:rPr>
          <w:rFonts w:ascii="Calibri" w:eastAsia="Calibri" w:hAnsi="Calibri"/>
        </w:rPr>
        <w:t xml:space="preserve"> </w:t>
      </w:r>
      <w:r w:rsidRPr="00D94A8B">
        <w:rPr>
          <w:rFonts w:ascii="Calibri" w:eastAsia="Calibri" w:hAnsi="Calibri"/>
        </w:rPr>
        <w:t xml:space="preserve">vārdā nosaukti ezeri (un neskaitāmi nelieli vārdā nenosaukti ezeriņi) ar platību no ~ 1,7 ha (Aklais ezers pie Slocenes) līdz vairāk kā 1120 ha (Kaņieris). Teritorijai tek cauri 16 dažādas lielākas vai mazākas upes, no kurām platākā ir Lielupe, kura plūst gar ĶNP austrumu robežu, kā arī vairāki augstie, pārejas, zemie un avotu purvi no kuriem lielākie – Ķemeru tīrelis, Zaļais purvs, Raganu purvs, kā arī purvi ap Kaņiera un Slokas ezeriem. ĶNP teritorija ir salīdzinoši kompaktas, iegarenas formas ar tās garuma asi (28,5 km garākajā daļā) vērstu ziemeļu-dienvidu virzienā un platuma asi (16,3 km platākajā daļā) vērstu rietumu-austrumu virzienā. Teritorijas atrašanās vietas un tālāko punktu koordinātas dotas 1.1.1. tabulā. ĶNP </w:t>
      </w:r>
      <w:proofErr w:type="spellStart"/>
      <w:r w:rsidRPr="00D94A8B">
        <w:rPr>
          <w:rFonts w:ascii="Calibri" w:eastAsia="Calibri" w:hAnsi="Calibri"/>
        </w:rPr>
        <w:t>robežshēma</w:t>
      </w:r>
      <w:proofErr w:type="spellEnd"/>
      <w:r w:rsidRPr="00D94A8B">
        <w:rPr>
          <w:rFonts w:ascii="Calibri" w:eastAsia="Calibri" w:hAnsi="Calibri"/>
        </w:rPr>
        <w:t xml:space="preserve"> redzama 1.1.1. attēlā.</w:t>
      </w:r>
    </w:p>
    <w:p w14:paraId="6289AC2C" w14:textId="77777777" w:rsidR="00255F5A" w:rsidRPr="00D94A8B" w:rsidRDefault="00255F5A" w:rsidP="009D112C">
      <w:pPr>
        <w:jc w:val="both"/>
        <w:rPr>
          <w:rFonts w:ascii="Calibri" w:eastAsia="Calibri" w:hAnsi="Calibri"/>
        </w:rPr>
      </w:pPr>
    </w:p>
    <w:p w14:paraId="6289AC2D" w14:textId="77777777" w:rsidR="009D112C" w:rsidRPr="00D94A8B" w:rsidRDefault="009D112C" w:rsidP="009D112C">
      <w:pPr>
        <w:jc w:val="both"/>
        <w:rPr>
          <w:rFonts w:ascii="Calibri" w:eastAsia="Calibri" w:hAnsi="Calibri"/>
          <w:bCs/>
          <w:noProof/>
          <w:sz w:val="20"/>
        </w:rPr>
      </w:pPr>
      <w:r w:rsidRPr="00D94A8B">
        <w:rPr>
          <w:rFonts w:ascii="Calibri" w:eastAsia="Calibri" w:hAnsi="Calibri"/>
          <w:b/>
          <w:noProof/>
          <w:sz w:val="20"/>
        </w:rPr>
        <w:t>1.1.1. tabula. ĶNP centroīda, kā arī tālāko punktu ziemeļu, dienvidu, rietumu un austrumu virzienos koordinātas 1992. gada Latvijas ģeodēziskajā koordinātu sistēmā (LKS-92)</w:t>
      </w:r>
    </w:p>
    <w:tbl>
      <w:tblPr>
        <w:tblStyle w:val="TableGrid11"/>
        <w:tblW w:w="9576" w:type="dxa"/>
        <w:jc w:val="center"/>
        <w:tblLayout w:type="fixed"/>
        <w:tblLook w:val="04A0" w:firstRow="1" w:lastRow="0" w:firstColumn="1" w:lastColumn="0" w:noHBand="0" w:noVBand="1"/>
      </w:tblPr>
      <w:tblGrid>
        <w:gridCol w:w="5570"/>
        <w:gridCol w:w="2070"/>
        <w:gridCol w:w="1936"/>
      </w:tblGrid>
      <w:tr w:rsidR="009D112C" w:rsidRPr="00D94A8B" w14:paraId="6289AC31" w14:textId="77777777" w:rsidTr="008B7CA8">
        <w:trPr>
          <w:trHeight w:val="197"/>
          <w:jc w:val="center"/>
        </w:trPr>
        <w:tc>
          <w:tcPr>
            <w:tcW w:w="5570" w:type="dxa"/>
            <w:shd w:val="clear" w:color="auto" w:fill="E2EFD9"/>
            <w:vAlign w:val="center"/>
          </w:tcPr>
          <w:p w14:paraId="6289AC2E" w14:textId="77777777" w:rsidR="009D112C" w:rsidRPr="00D94A8B" w:rsidRDefault="009D112C" w:rsidP="008B7CA8">
            <w:pPr>
              <w:jc w:val="both"/>
              <w:rPr>
                <w:rFonts w:ascii="Calibri" w:eastAsia="Calibri" w:hAnsi="Calibri"/>
                <w:b/>
                <w:noProof/>
                <w:lang w:val="lv-LV"/>
              </w:rPr>
            </w:pPr>
          </w:p>
        </w:tc>
        <w:tc>
          <w:tcPr>
            <w:tcW w:w="2070" w:type="dxa"/>
            <w:shd w:val="clear" w:color="auto" w:fill="E2EFD9"/>
            <w:vAlign w:val="center"/>
          </w:tcPr>
          <w:p w14:paraId="6289AC2F" w14:textId="77777777" w:rsidR="009D112C" w:rsidRPr="00D94A8B" w:rsidRDefault="009D112C" w:rsidP="008B7CA8">
            <w:pPr>
              <w:jc w:val="center"/>
              <w:rPr>
                <w:rFonts w:ascii="Calibri" w:eastAsia="Calibri" w:hAnsi="Calibri"/>
                <w:b/>
                <w:noProof/>
                <w:lang w:val="lv-LV"/>
              </w:rPr>
            </w:pPr>
            <w:r w:rsidRPr="00D94A8B">
              <w:rPr>
                <w:rFonts w:ascii="Calibri" w:eastAsia="Calibri" w:hAnsi="Calibri"/>
                <w:b/>
                <w:noProof/>
                <w:lang w:val="lv-LV"/>
              </w:rPr>
              <w:t>x(N)garums</w:t>
            </w:r>
          </w:p>
        </w:tc>
        <w:tc>
          <w:tcPr>
            <w:tcW w:w="1936" w:type="dxa"/>
            <w:shd w:val="clear" w:color="auto" w:fill="E2EFD9"/>
            <w:vAlign w:val="center"/>
          </w:tcPr>
          <w:p w14:paraId="6289AC30" w14:textId="77777777" w:rsidR="009D112C" w:rsidRPr="00D94A8B" w:rsidRDefault="009D112C" w:rsidP="008B7CA8">
            <w:pPr>
              <w:jc w:val="center"/>
              <w:rPr>
                <w:rFonts w:ascii="Calibri" w:eastAsia="Calibri" w:hAnsi="Calibri"/>
                <w:b/>
                <w:noProof/>
                <w:lang w:val="lv-LV"/>
              </w:rPr>
            </w:pPr>
            <w:r w:rsidRPr="00D94A8B">
              <w:rPr>
                <w:rFonts w:ascii="Calibri" w:eastAsia="Calibri" w:hAnsi="Calibri"/>
                <w:b/>
                <w:noProof/>
                <w:lang w:val="lv-LV"/>
              </w:rPr>
              <w:t>y(E)platums</w:t>
            </w:r>
          </w:p>
        </w:tc>
      </w:tr>
      <w:tr w:rsidR="009D112C" w:rsidRPr="00D94A8B" w14:paraId="6289AC35" w14:textId="77777777" w:rsidTr="008B7CA8">
        <w:trPr>
          <w:jc w:val="center"/>
        </w:trPr>
        <w:tc>
          <w:tcPr>
            <w:tcW w:w="5570" w:type="dxa"/>
            <w:vAlign w:val="center"/>
          </w:tcPr>
          <w:p w14:paraId="6289AC32" w14:textId="77777777" w:rsidR="009D112C" w:rsidRPr="00D94A8B" w:rsidRDefault="009D112C" w:rsidP="008B7CA8">
            <w:pPr>
              <w:rPr>
                <w:rFonts w:ascii="Calibri" w:eastAsia="Calibri" w:hAnsi="Calibri"/>
                <w:noProof/>
                <w:lang w:val="lv-LV"/>
              </w:rPr>
            </w:pPr>
            <w:r w:rsidRPr="00D94A8B">
              <w:rPr>
                <w:rFonts w:ascii="Calibri" w:eastAsia="Calibri" w:hAnsi="Calibri"/>
                <w:noProof/>
                <w:lang w:val="lv-LV"/>
              </w:rPr>
              <w:t>Teritorijas atrašanās vieta (centroīds)</w:t>
            </w:r>
          </w:p>
        </w:tc>
        <w:tc>
          <w:tcPr>
            <w:tcW w:w="2070" w:type="dxa"/>
            <w:vAlign w:val="center"/>
          </w:tcPr>
          <w:p w14:paraId="6289AC33"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309255,8</w:t>
            </w:r>
          </w:p>
        </w:tc>
        <w:tc>
          <w:tcPr>
            <w:tcW w:w="1936" w:type="dxa"/>
            <w:vAlign w:val="center"/>
          </w:tcPr>
          <w:p w14:paraId="6289AC34"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466775,3</w:t>
            </w:r>
          </w:p>
        </w:tc>
      </w:tr>
      <w:tr w:rsidR="009D112C" w:rsidRPr="00D94A8B" w14:paraId="6289AC39" w14:textId="77777777" w:rsidTr="008B7CA8">
        <w:trPr>
          <w:jc w:val="center"/>
        </w:trPr>
        <w:tc>
          <w:tcPr>
            <w:tcW w:w="5570" w:type="dxa"/>
            <w:vAlign w:val="center"/>
          </w:tcPr>
          <w:p w14:paraId="6289AC36" w14:textId="77777777" w:rsidR="009D112C" w:rsidRPr="00D94A8B" w:rsidRDefault="009D112C" w:rsidP="008B7CA8">
            <w:pPr>
              <w:rPr>
                <w:rFonts w:ascii="Calibri" w:eastAsia="Calibri" w:hAnsi="Calibri"/>
                <w:noProof/>
                <w:lang w:val="lv-LV"/>
              </w:rPr>
            </w:pPr>
            <w:r w:rsidRPr="00D94A8B">
              <w:rPr>
                <w:rFonts w:ascii="Calibri" w:eastAsia="Calibri" w:hAnsi="Calibri"/>
                <w:noProof/>
                <w:lang w:val="lv-LV"/>
              </w:rPr>
              <w:t>Tālākais punkts uz ziemeļiem</w:t>
            </w:r>
          </w:p>
        </w:tc>
        <w:tc>
          <w:tcPr>
            <w:tcW w:w="2070" w:type="dxa"/>
            <w:vAlign w:val="center"/>
          </w:tcPr>
          <w:p w14:paraId="6289AC37"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460007,0</w:t>
            </w:r>
          </w:p>
        </w:tc>
        <w:tc>
          <w:tcPr>
            <w:tcW w:w="1936" w:type="dxa"/>
            <w:vAlign w:val="center"/>
          </w:tcPr>
          <w:p w14:paraId="6289AC38"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322915,0</w:t>
            </w:r>
          </w:p>
        </w:tc>
      </w:tr>
      <w:tr w:rsidR="009D112C" w:rsidRPr="00D94A8B" w14:paraId="6289AC3D" w14:textId="77777777" w:rsidTr="008B7CA8">
        <w:trPr>
          <w:jc w:val="center"/>
        </w:trPr>
        <w:tc>
          <w:tcPr>
            <w:tcW w:w="5570" w:type="dxa"/>
            <w:vAlign w:val="center"/>
          </w:tcPr>
          <w:p w14:paraId="6289AC3A" w14:textId="77777777" w:rsidR="009D112C" w:rsidRPr="00D94A8B" w:rsidRDefault="009D112C" w:rsidP="008B7CA8">
            <w:pPr>
              <w:rPr>
                <w:rFonts w:ascii="Calibri" w:eastAsia="Calibri" w:hAnsi="Calibri"/>
                <w:noProof/>
                <w:lang w:val="lv-LV"/>
              </w:rPr>
            </w:pPr>
            <w:r w:rsidRPr="00D94A8B">
              <w:rPr>
                <w:rFonts w:ascii="Calibri" w:eastAsia="Calibri" w:hAnsi="Calibri"/>
                <w:noProof/>
                <w:lang w:val="lv-LV"/>
              </w:rPr>
              <w:t>Tālākais punkts uz dienvidiem</w:t>
            </w:r>
          </w:p>
        </w:tc>
        <w:tc>
          <w:tcPr>
            <w:tcW w:w="2070" w:type="dxa"/>
            <w:vAlign w:val="center"/>
          </w:tcPr>
          <w:p w14:paraId="6289AC3B"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462972,0</w:t>
            </w:r>
          </w:p>
        </w:tc>
        <w:tc>
          <w:tcPr>
            <w:tcW w:w="1936" w:type="dxa"/>
            <w:vAlign w:val="center"/>
          </w:tcPr>
          <w:p w14:paraId="6289AC3C"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294467,0</w:t>
            </w:r>
          </w:p>
        </w:tc>
      </w:tr>
      <w:tr w:rsidR="009D112C" w:rsidRPr="00D94A8B" w14:paraId="6289AC41" w14:textId="77777777" w:rsidTr="008B7CA8">
        <w:trPr>
          <w:jc w:val="center"/>
        </w:trPr>
        <w:tc>
          <w:tcPr>
            <w:tcW w:w="5570" w:type="dxa"/>
            <w:vAlign w:val="center"/>
          </w:tcPr>
          <w:p w14:paraId="6289AC3E" w14:textId="77777777" w:rsidR="009D112C" w:rsidRPr="00D94A8B" w:rsidRDefault="009D112C" w:rsidP="008B7CA8">
            <w:pPr>
              <w:rPr>
                <w:rFonts w:ascii="Calibri" w:eastAsia="Calibri" w:hAnsi="Calibri"/>
                <w:noProof/>
                <w:lang w:val="lv-LV"/>
              </w:rPr>
            </w:pPr>
            <w:r w:rsidRPr="00D94A8B">
              <w:rPr>
                <w:rFonts w:ascii="Calibri" w:eastAsia="Calibri" w:hAnsi="Calibri"/>
                <w:noProof/>
                <w:lang w:val="lv-LV"/>
              </w:rPr>
              <w:t>Tālākais punkts uz rietumiem</w:t>
            </w:r>
          </w:p>
        </w:tc>
        <w:tc>
          <w:tcPr>
            <w:tcW w:w="2070" w:type="dxa"/>
            <w:vAlign w:val="center"/>
          </w:tcPr>
          <w:p w14:paraId="6289AC3F"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454498,0</w:t>
            </w:r>
          </w:p>
        </w:tc>
        <w:tc>
          <w:tcPr>
            <w:tcW w:w="1936" w:type="dxa"/>
            <w:vAlign w:val="center"/>
          </w:tcPr>
          <w:p w14:paraId="6289AC40"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317816,0</w:t>
            </w:r>
          </w:p>
        </w:tc>
      </w:tr>
      <w:tr w:rsidR="009D112C" w:rsidRPr="00D94A8B" w14:paraId="6289AC45" w14:textId="77777777" w:rsidTr="008B7CA8">
        <w:trPr>
          <w:jc w:val="center"/>
        </w:trPr>
        <w:tc>
          <w:tcPr>
            <w:tcW w:w="5570" w:type="dxa"/>
            <w:vAlign w:val="center"/>
          </w:tcPr>
          <w:p w14:paraId="6289AC42" w14:textId="77777777" w:rsidR="009D112C" w:rsidRPr="00D94A8B" w:rsidRDefault="009D112C" w:rsidP="008B7CA8">
            <w:pPr>
              <w:rPr>
                <w:rFonts w:ascii="Calibri" w:eastAsia="Calibri" w:hAnsi="Calibri"/>
                <w:noProof/>
                <w:lang w:val="lv-LV"/>
              </w:rPr>
            </w:pPr>
            <w:r w:rsidRPr="00D94A8B">
              <w:rPr>
                <w:rFonts w:ascii="Calibri" w:eastAsia="Calibri" w:hAnsi="Calibri"/>
                <w:noProof/>
                <w:lang w:val="lv-LV"/>
              </w:rPr>
              <w:t>Tālākais punkts uz austrumiem</w:t>
            </w:r>
          </w:p>
        </w:tc>
        <w:tc>
          <w:tcPr>
            <w:tcW w:w="2070" w:type="dxa"/>
            <w:vAlign w:val="center"/>
          </w:tcPr>
          <w:p w14:paraId="6289AC43"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477524,0</w:t>
            </w:r>
          </w:p>
        </w:tc>
        <w:tc>
          <w:tcPr>
            <w:tcW w:w="1936" w:type="dxa"/>
            <w:vAlign w:val="center"/>
          </w:tcPr>
          <w:p w14:paraId="6289AC44" w14:textId="77777777" w:rsidR="009D112C" w:rsidRPr="00D94A8B" w:rsidRDefault="009D112C" w:rsidP="008B7CA8">
            <w:pPr>
              <w:jc w:val="center"/>
              <w:rPr>
                <w:rFonts w:ascii="Calibri" w:eastAsia="Calibri" w:hAnsi="Calibri"/>
                <w:noProof/>
                <w:lang w:val="lv-LV"/>
              </w:rPr>
            </w:pPr>
            <w:r w:rsidRPr="00D94A8B">
              <w:rPr>
                <w:rFonts w:ascii="Calibri" w:eastAsia="Calibri" w:hAnsi="Calibri"/>
                <w:noProof/>
                <w:lang w:val="lv-LV"/>
              </w:rPr>
              <w:t>306250,0</w:t>
            </w:r>
          </w:p>
        </w:tc>
      </w:tr>
    </w:tbl>
    <w:p w14:paraId="6289AC46" w14:textId="77777777" w:rsidR="009D112C" w:rsidRPr="00D94A8B" w:rsidRDefault="009D112C" w:rsidP="009D112C">
      <w:pPr>
        <w:jc w:val="both"/>
        <w:rPr>
          <w:rFonts w:ascii="Calibri" w:eastAsia="Calibri" w:hAnsi="Calibri"/>
        </w:rPr>
      </w:pPr>
    </w:p>
    <w:p w14:paraId="6289AC47" w14:textId="0C7EA250" w:rsidR="009D112C" w:rsidRPr="00D94A8B" w:rsidRDefault="009D112C" w:rsidP="009D112C">
      <w:pPr>
        <w:jc w:val="both"/>
        <w:rPr>
          <w:rFonts w:ascii="Calibri" w:eastAsia="Calibri" w:hAnsi="Calibri"/>
        </w:rPr>
      </w:pPr>
      <w:r w:rsidRPr="00D94A8B">
        <w:rPr>
          <w:rFonts w:ascii="Calibri" w:eastAsia="Calibri" w:hAnsi="Calibri"/>
        </w:rPr>
        <w:t>Atbilstoši Administratīvo teritoriju un apdzīvoto vietu likumam (</w:t>
      </w:r>
      <w:r w:rsidR="00D07584">
        <w:rPr>
          <w:rFonts w:ascii="Calibri" w:eastAsia="Calibri" w:hAnsi="Calibri"/>
        </w:rPr>
        <w:t xml:space="preserve">DA plāna izstrādes </w:t>
      </w:r>
      <w:r w:rsidR="00E53FA2">
        <w:rPr>
          <w:rFonts w:ascii="Calibri" w:eastAsia="Calibri" w:hAnsi="Calibri"/>
        </w:rPr>
        <w:t xml:space="preserve">brīdī </w:t>
      </w:r>
      <w:r w:rsidRPr="00D94A8B">
        <w:rPr>
          <w:rFonts w:ascii="Calibri" w:eastAsia="Calibri" w:hAnsi="Calibri"/>
        </w:rPr>
        <w:t xml:space="preserve">2021. </w:t>
      </w:r>
      <w:r w:rsidR="00E53FA2" w:rsidRPr="00D94A8B">
        <w:rPr>
          <w:rFonts w:ascii="Calibri" w:eastAsia="Calibri" w:hAnsi="Calibri"/>
        </w:rPr>
        <w:t>gad</w:t>
      </w:r>
      <w:r w:rsidR="00E53FA2">
        <w:rPr>
          <w:rFonts w:ascii="Calibri" w:eastAsia="Calibri" w:hAnsi="Calibri"/>
        </w:rPr>
        <w:t>ā</w:t>
      </w:r>
      <w:r w:rsidRPr="00D94A8B">
        <w:rPr>
          <w:rFonts w:ascii="Calibri" w:eastAsia="Calibri" w:hAnsi="Calibri"/>
        </w:rPr>
        <w:t xml:space="preserve">), ĶNP atrodas Mārupes novada Salas pagasta, Tukuma novada Engures, Smārdes, Lapmežciema, Slampes un Džūkstes pagastu, Jelgavas novada Valgundes un Kalnciema pagastu, kā arī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 (1.1.2. attēls). ĶNP dibināts 1997. gadā un atbilstoši likumam “Par īpaši aizsargājamām dabas teritorijām” ir “C” tipa </w:t>
      </w:r>
      <w:proofErr w:type="spellStart"/>
      <w:r w:rsidRPr="00D94A8B">
        <w:rPr>
          <w:rFonts w:ascii="Calibri" w:eastAsia="Calibri" w:hAnsi="Calibri"/>
        </w:rPr>
        <w:t>Natura</w:t>
      </w:r>
      <w:proofErr w:type="spellEnd"/>
      <w:r w:rsidRPr="00D94A8B">
        <w:rPr>
          <w:rFonts w:ascii="Calibri" w:eastAsia="Calibri" w:hAnsi="Calibri"/>
        </w:rPr>
        <w:t xml:space="preserve"> 2000 teritorija, kas atbilstoši ES direktīvai "Par savvaļas putnu aizsardzību" (79/409 EEK) un direktīvai "Par dabisko biotopu, savvaļas faunas un floras aizsardzību" (92/43 EEK) noteikta Eiropas nozīmes aizsargājamo biotopu un sugu, tajā skaitā putnu</w:t>
      </w:r>
      <w:r w:rsidR="00E53FA2">
        <w:rPr>
          <w:rFonts w:ascii="Calibri" w:eastAsia="Calibri" w:hAnsi="Calibri"/>
        </w:rPr>
        <w:t>,</w:t>
      </w:r>
      <w:r w:rsidRPr="00D94A8B">
        <w:rPr>
          <w:rFonts w:ascii="Calibri" w:eastAsia="Calibri" w:hAnsi="Calibri"/>
        </w:rPr>
        <w:t xml:space="preserve"> aizsardzībai.</w:t>
      </w:r>
    </w:p>
    <w:tbl>
      <w:tblPr>
        <w:tblStyle w:val="TableGrid11"/>
        <w:tblpPr w:leftFromText="180" w:rightFromText="180" w:vertAnchor="text" w:horzAnchor="margin" w:tblpXSpec="center" w:tblpY="117"/>
        <w:tblW w:w="10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3"/>
      </w:tblGrid>
      <w:tr w:rsidR="009D112C" w:rsidRPr="00D94A8B" w14:paraId="6289AC49" w14:textId="77777777" w:rsidTr="008B7CA8">
        <w:trPr>
          <w:trHeight w:val="12386"/>
        </w:trPr>
        <w:tc>
          <w:tcPr>
            <w:tcW w:w="10233" w:type="dxa"/>
          </w:tcPr>
          <w:p w14:paraId="6289AC48" w14:textId="77777777" w:rsidR="009D112C" w:rsidRPr="00D94A8B" w:rsidRDefault="009D112C"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DF" wp14:editId="093FD196">
                  <wp:extent cx="5272644" cy="7687897"/>
                  <wp:effectExtent l="0" t="0" r="444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5284369" cy="7704993"/>
                          </a:xfrm>
                          <a:prstGeom prst="rect">
                            <a:avLst/>
                          </a:prstGeom>
                          <a:ln>
                            <a:noFill/>
                          </a:ln>
                          <a:extLst>
                            <a:ext uri="{53640926-AAD7-44D8-BBD7-CCE9431645EC}">
                              <a14:shadowObscured xmlns:a14="http://schemas.microsoft.com/office/drawing/2010/main"/>
                            </a:ext>
                          </a:extLst>
                        </pic:spPr>
                      </pic:pic>
                    </a:graphicData>
                  </a:graphic>
                </wp:inline>
              </w:drawing>
            </w:r>
          </w:p>
        </w:tc>
      </w:tr>
      <w:tr w:rsidR="009D112C" w:rsidRPr="00D94A8B" w14:paraId="6289AC4B" w14:textId="77777777" w:rsidTr="008B7CA8">
        <w:trPr>
          <w:trHeight w:val="296"/>
        </w:trPr>
        <w:tc>
          <w:tcPr>
            <w:tcW w:w="10233" w:type="dxa"/>
          </w:tcPr>
          <w:p w14:paraId="6289AC4A" w14:textId="71257DF3" w:rsidR="009D112C" w:rsidRPr="00D94A8B" w:rsidRDefault="009D112C" w:rsidP="008B7CA8">
            <w:pPr>
              <w:jc w:val="both"/>
              <w:rPr>
                <w:rFonts w:ascii="Calibri" w:eastAsia="Calibri" w:hAnsi="Calibri"/>
                <w:b/>
                <w:noProof/>
                <w:sz w:val="20"/>
                <w:lang w:val="lv-LV"/>
              </w:rPr>
            </w:pPr>
            <w:bookmarkStart w:id="9" w:name="_Hlk111120149"/>
            <w:r w:rsidRPr="00D94A8B">
              <w:rPr>
                <w:rFonts w:ascii="Calibri" w:eastAsia="Calibri" w:hAnsi="Calibri"/>
                <w:b/>
                <w:noProof/>
                <w:sz w:val="20"/>
                <w:lang w:val="lv-LV"/>
              </w:rPr>
              <w:t>1.1.1. attēls.  ĶNP robežshēma atbilstoši ĶNP likumā noteiktajām koordinātām.</w:t>
            </w:r>
          </w:p>
        </w:tc>
      </w:tr>
    </w:tbl>
    <w:tbl>
      <w:tblPr>
        <w:tblStyle w:val="TableGrid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112C" w:rsidRPr="00D94A8B" w14:paraId="6289AC4D" w14:textId="77777777" w:rsidTr="008B7CA8">
        <w:trPr>
          <w:jc w:val="center"/>
        </w:trPr>
        <w:tc>
          <w:tcPr>
            <w:tcW w:w="9242" w:type="dxa"/>
          </w:tcPr>
          <w:p w14:paraId="6289AC4C" w14:textId="77777777" w:rsidR="009D112C" w:rsidRPr="00D94A8B" w:rsidRDefault="009D112C" w:rsidP="008B7CA8">
            <w:pPr>
              <w:jc w:val="both"/>
              <w:rPr>
                <w:rFonts w:ascii="Calibri" w:eastAsia="Calibri" w:hAnsi="Calibri"/>
                <w:lang w:val="lv-LV"/>
              </w:rPr>
            </w:pPr>
            <w:bookmarkStart w:id="10" w:name="_Toc36108615"/>
            <w:bookmarkEnd w:id="9"/>
            <w:r w:rsidRPr="00D94A8B">
              <w:rPr>
                <w:rFonts w:ascii="Calibri" w:eastAsia="Calibri" w:hAnsi="Calibri"/>
                <w:noProof/>
              </w:rPr>
              <w:lastRenderedPageBreak/>
              <w:drawing>
                <wp:inline distT="0" distB="0" distL="0" distR="0" wp14:anchorId="6289D7E1" wp14:editId="2D1B3EAA">
                  <wp:extent cx="5961413" cy="7764956"/>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5969066" cy="7774925"/>
                          </a:xfrm>
                          <a:prstGeom prst="rect">
                            <a:avLst/>
                          </a:prstGeom>
                          <a:ln>
                            <a:noFill/>
                          </a:ln>
                          <a:extLst>
                            <a:ext uri="{53640926-AAD7-44D8-BBD7-CCE9431645EC}">
                              <a14:shadowObscured xmlns:a14="http://schemas.microsoft.com/office/drawing/2010/main"/>
                            </a:ext>
                          </a:extLst>
                        </pic:spPr>
                      </pic:pic>
                    </a:graphicData>
                  </a:graphic>
                </wp:inline>
              </w:drawing>
            </w:r>
          </w:p>
        </w:tc>
      </w:tr>
      <w:tr w:rsidR="009D112C" w:rsidRPr="00D94A8B" w14:paraId="6289AC4F" w14:textId="77777777" w:rsidTr="008B7CA8">
        <w:trPr>
          <w:jc w:val="center"/>
        </w:trPr>
        <w:tc>
          <w:tcPr>
            <w:tcW w:w="9242" w:type="dxa"/>
          </w:tcPr>
          <w:p w14:paraId="6289AC4E" w14:textId="77777777" w:rsidR="009D112C" w:rsidRPr="00D94A8B" w:rsidRDefault="009D112C" w:rsidP="008B7CA8">
            <w:pPr>
              <w:jc w:val="both"/>
              <w:rPr>
                <w:rFonts w:ascii="Calibri" w:eastAsia="Calibri" w:hAnsi="Calibri"/>
                <w:b/>
                <w:noProof/>
                <w:sz w:val="20"/>
                <w:lang w:val="lv-LV"/>
              </w:rPr>
            </w:pPr>
            <w:r w:rsidRPr="00D94A8B">
              <w:rPr>
                <w:rFonts w:ascii="Calibri" w:eastAsia="Calibri" w:hAnsi="Calibri"/>
                <w:b/>
                <w:noProof/>
                <w:sz w:val="20"/>
                <w:lang w:val="lv-LV"/>
              </w:rPr>
              <w:t>1.1.2. attēls. Administratīvais sadalījuma ĶNP teritorijā</w:t>
            </w:r>
          </w:p>
        </w:tc>
      </w:tr>
    </w:tbl>
    <w:p w14:paraId="6289AC50" w14:textId="77777777" w:rsidR="009D112C" w:rsidRPr="00D94A8B" w:rsidRDefault="009D112C" w:rsidP="009D112C">
      <w:pPr>
        <w:jc w:val="both"/>
        <w:rPr>
          <w:rFonts w:ascii="Calibri" w:eastAsia="Calibri" w:hAnsi="Calibri"/>
        </w:rPr>
      </w:pPr>
    </w:p>
    <w:p w14:paraId="6289AC51" w14:textId="77777777" w:rsidR="009D112C" w:rsidRPr="00D94A8B" w:rsidRDefault="009D112C" w:rsidP="009D112C">
      <w:pPr>
        <w:pStyle w:val="Virsraksts3"/>
      </w:pPr>
      <w:bookmarkStart w:id="11" w:name="_Toc1076177252"/>
      <w:r>
        <w:lastRenderedPageBreak/>
        <w:t>Īpaši aizsargājamās teritorijas zemes lietošanas veidu raksturojums un zemes īpašuma formu apraksts</w:t>
      </w:r>
      <w:bookmarkStart w:id="12" w:name="_Toc36108616"/>
      <w:bookmarkEnd w:id="10"/>
      <w:bookmarkEnd w:id="11"/>
    </w:p>
    <w:p w14:paraId="6289AC52" w14:textId="77777777" w:rsidR="009D112C" w:rsidRPr="00D94A8B" w:rsidRDefault="009D112C" w:rsidP="009D112C">
      <w:pPr>
        <w:jc w:val="both"/>
        <w:rPr>
          <w:rFonts w:ascii="Calibri" w:eastAsia="Calibri" w:hAnsi="Calibri"/>
        </w:rPr>
      </w:pPr>
      <w:r w:rsidRPr="00D94A8B">
        <w:rPr>
          <w:rFonts w:ascii="Calibri" w:eastAsia="Calibri" w:hAnsi="Calibri"/>
        </w:rPr>
        <w:t>ĶNP zemes lietošanas veidi (ZLV) aprakstīti izmantojot divus informācijas avotus: Eiropas Komisijas koordinētās “</w:t>
      </w:r>
      <w:proofErr w:type="spellStart"/>
      <w:r w:rsidRPr="00D94A8B">
        <w:rPr>
          <w:rFonts w:ascii="Calibri" w:eastAsia="Calibri" w:hAnsi="Calibri"/>
        </w:rPr>
        <w:t>Copernicus</w:t>
      </w:r>
      <w:proofErr w:type="spellEnd"/>
      <w:r w:rsidRPr="00D94A8B">
        <w:rPr>
          <w:rFonts w:ascii="Calibri" w:eastAsia="Calibri" w:hAnsi="Calibri"/>
        </w:rPr>
        <w:t xml:space="preserve"> zemes novērošanas programmas”, 2018. gada </w:t>
      </w:r>
      <w:proofErr w:type="spellStart"/>
      <w:r w:rsidRPr="00D94A8B">
        <w:rPr>
          <w:rFonts w:ascii="Calibri" w:eastAsia="Calibri" w:hAnsi="Calibri"/>
        </w:rPr>
        <w:t>Corine</w:t>
      </w:r>
      <w:proofErr w:type="spellEnd"/>
      <w:r w:rsidRPr="00D94A8B">
        <w:rPr>
          <w:rFonts w:ascii="Calibri" w:eastAsia="Calibri" w:hAnsi="Calibri"/>
        </w:rPr>
        <w:t xml:space="preserve"> </w:t>
      </w:r>
      <w:proofErr w:type="spellStart"/>
      <w:r w:rsidRPr="00D94A8B">
        <w:rPr>
          <w:rFonts w:ascii="Calibri" w:eastAsia="Calibri" w:hAnsi="Calibri"/>
        </w:rPr>
        <w:t>Land</w:t>
      </w:r>
      <w:proofErr w:type="spellEnd"/>
      <w:r w:rsidRPr="00D94A8B">
        <w:rPr>
          <w:rFonts w:ascii="Calibri" w:eastAsia="Calibri" w:hAnsi="Calibri"/>
        </w:rPr>
        <w:t xml:space="preserve"> </w:t>
      </w:r>
      <w:proofErr w:type="spellStart"/>
      <w:r w:rsidRPr="00D94A8B">
        <w:rPr>
          <w:rFonts w:ascii="Calibri" w:eastAsia="Calibri" w:hAnsi="Calibri"/>
        </w:rPr>
        <w:t>Cover</w:t>
      </w:r>
      <w:proofErr w:type="spellEnd"/>
      <w:r w:rsidRPr="00D94A8B">
        <w:rPr>
          <w:rFonts w:ascii="Calibri" w:eastAsia="Calibri" w:hAnsi="Calibri"/>
        </w:rPr>
        <w:t xml:space="preserve"> (CLC) datus (1.1.3. attēls), kā arī izmantojot Valsts zemes dienesta (VZD) datus par reģistrētajiem zemes lietošanas veidiem ĶNP ietilpstošajās zemes vienībās. CLC datos izmantotās ZLV klases atšķiras no ZLV kategorijām, kas noteiktas Ministru kabineta 2007. gada 21. augusta noteikumos Nr. 562 “Noteikumi par zemes lietošanas veidu klasifikācijas kārtību un to noteikšanas kritērijiem”, kā arī salīdzinot ar VZD pieejamajiem datiem, to izšķirtspēja ir daudz zemāka, taču tā kā CLC dati tiek iegūti apstrādājot </w:t>
      </w:r>
      <w:proofErr w:type="spellStart"/>
      <w:r w:rsidRPr="00D94A8B">
        <w:rPr>
          <w:rFonts w:ascii="Calibri" w:eastAsia="Calibri" w:hAnsi="Calibri"/>
        </w:rPr>
        <w:t>satelītatēlus</w:t>
      </w:r>
      <w:proofErr w:type="spellEnd"/>
      <w:r w:rsidRPr="00D94A8B">
        <w:rPr>
          <w:rFonts w:ascii="Calibri" w:eastAsia="Calibri" w:hAnsi="Calibri"/>
        </w:rPr>
        <w:t>, tie tiek atjaunoti ar lielāku regularitāti un tiem ir lielāks salīdzināmības potenciāls. Pēc CLC datiem, tikai izveidota ĶNP ZLV karte un aprēķinātas katras atsevišķās zemes lietojuma klases aizņemtās platības un īpatsvars ĶNP teritorijā. Lielākās platības ĶNP aizņem meži (kopsummā 52,94%), purvi (kopsummā 18,78%) un pārejas meža/krūmāju teritorijas (13,44%). Salīdzinoši nelielu daļu teritorijas aizņem ganības un dabiskās pļavas (kopsummā 4,78%), un ūdenstilpes/ūdensteces (kopsummā 4,94%), savukārt dažādas lauksaimniecības zemes (neskaitot ganības) un ar ražošanu un pilsētvidi saistītas teritorijas kopumā aizņem vien nelielu daļu teritorijas (kopsummā 5,13%). ĶNP teritorijā esošo ZLV klašu sīkāks iedalījums un to aizņemtās platības aprakstītas 1.1.2. tabulā.</w:t>
      </w:r>
    </w:p>
    <w:p w14:paraId="6289AC53" w14:textId="77777777" w:rsidR="00255F5A" w:rsidRPr="00D94A8B" w:rsidRDefault="00255F5A" w:rsidP="009D112C">
      <w:pPr>
        <w:jc w:val="both"/>
        <w:rPr>
          <w:rFonts w:ascii="Calibri" w:eastAsia="Calibri" w:hAnsi="Calibri"/>
        </w:rPr>
      </w:pPr>
    </w:p>
    <w:p w14:paraId="6289AC54" w14:textId="77777777" w:rsidR="009D112C" w:rsidRPr="00D94A8B" w:rsidRDefault="009D112C" w:rsidP="009D112C">
      <w:pPr>
        <w:rPr>
          <w:rFonts w:ascii="Calibri" w:eastAsia="Calibri" w:hAnsi="Calibri"/>
          <w:b/>
          <w:noProof/>
          <w:sz w:val="20"/>
        </w:rPr>
      </w:pPr>
      <w:r w:rsidRPr="00D94A8B">
        <w:rPr>
          <w:rFonts w:ascii="Calibri" w:eastAsia="Calibri" w:hAnsi="Calibri"/>
          <w:b/>
          <w:noProof/>
          <w:sz w:val="20"/>
        </w:rPr>
        <w:t>1.1.2. tabula. ĶNP zemes lietošanas veidu aizņemtās platības pēc CLC datiem (dati: CLC, 2018. gads)</w:t>
      </w:r>
    </w:p>
    <w:tbl>
      <w:tblPr>
        <w:tblW w:w="8647" w:type="dxa"/>
        <w:tblInd w:w="108" w:type="dxa"/>
        <w:tblLook w:val="04A0" w:firstRow="1" w:lastRow="0" w:firstColumn="1" w:lastColumn="0" w:noHBand="0" w:noVBand="1"/>
      </w:tblPr>
      <w:tblGrid>
        <w:gridCol w:w="3820"/>
        <w:gridCol w:w="1417"/>
        <w:gridCol w:w="1276"/>
        <w:gridCol w:w="2134"/>
      </w:tblGrid>
      <w:tr w:rsidR="009D112C" w:rsidRPr="00D94A8B" w14:paraId="6289AC59" w14:textId="77777777" w:rsidTr="008B7CA8">
        <w:trPr>
          <w:trHeight w:val="270"/>
          <w:tblHeader/>
        </w:trPr>
        <w:tc>
          <w:tcPr>
            <w:tcW w:w="3820" w:type="dxa"/>
            <w:tcBorders>
              <w:top w:val="single" w:sz="8" w:space="0" w:color="auto"/>
              <w:left w:val="single" w:sz="8" w:space="0" w:color="auto"/>
              <w:bottom w:val="single" w:sz="8" w:space="0" w:color="auto"/>
              <w:right w:val="single" w:sz="4" w:space="0" w:color="A6A6A6"/>
            </w:tcBorders>
            <w:shd w:val="clear" w:color="auto" w:fill="E2EFD9"/>
            <w:noWrap/>
            <w:vAlign w:val="center"/>
            <w:hideMark/>
          </w:tcPr>
          <w:p w14:paraId="6289AC55" w14:textId="77777777" w:rsidR="009D112C" w:rsidRPr="00D94A8B" w:rsidRDefault="009D112C" w:rsidP="008B7CA8">
            <w:pPr>
              <w:jc w:val="center"/>
              <w:rPr>
                <w:rFonts w:ascii="Calibri" w:eastAsia="Calibri" w:hAnsi="Calibri"/>
                <w:b/>
              </w:rPr>
            </w:pPr>
            <w:r w:rsidRPr="00D94A8B">
              <w:rPr>
                <w:rFonts w:ascii="Calibri" w:eastAsia="Calibri" w:hAnsi="Calibri"/>
                <w:b/>
              </w:rPr>
              <w:t>Zemes lietojuma veids (ZLV)</w:t>
            </w:r>
          </w:p>
        </w:tc>
        <w:tc>
          <w:tcPr>
            <w:tcW w:w="1417" w:type="dxa"/>
            <w:tcBorders>
              <w:top w:val="single" w:sz="8" w:space="0" w:color="auto"/>
              <w:left w:val="nil"/>
              <w:bottom w:val="single" w:sz="8" w:space="0" w:color="auto"/>
              <w:right w:val="single" w:sz="4" w:space="0" w:color="A6A6A6"/>
            </w:tcBorders>
            <w:shd w:val="clear" w:color="auto" w:fill="E2EFD9"/>
            <w:noWrap/>
            <w:vAlign w:val="center"/>
            <w:hideMark/>
          </w:tcPr>
          <w:p w14:paraId="6289AC56" w14:textId="77777777" w:rsidR="009D112C" w:rsidRPr="00D94A8B" w:rsidRDefault="009D112C" w:rsidP="008B7CA8">
            <w:pPr>
              <w:jc w:val="center"/>
              <w:rPr>
                <w:rFonts w:ascii="Calibri" w:eastAsia="Calibri" w:hAnsi="Calibri"/>
                <w:b/>
              </w:rPr>
            </w:pPr>
            <w:r w:rsidRPr="00D94A8B">
              <w:rPr>
                <w:rFonts w:ascii="Calibri" w:eastAsia="Calibri" w:hAnsi="Calibri"/>
                <w:b/>
              </w:rPr>
              <w:t>CLC ZLV kods</w:t>
            </w:r>
          </w:p>
        </w:tc>
        <w:tc>
          <w:tcPr>
            <w:tcW w:w="1276" w:type="dxa"/>
            <w:tcBorders>
              <w:top w:val="single" w:sz="8" w:space="0" w:color="auto"/>
              <w:left w:val="nil"/>
              <w:bottom w:val="single" w:sz="8" w:space="0" w:color="auto"/>
              <w:right w:val="single" w:sz="4" w:space="0" w:color="A6A6A6"/>
            </w:tcBorders>
            <w:shd w:val="clear" w:color="auto" w:fill="E2EFD9"/>
            <w:noWrap/>
            <w:vAlign w:val="center"/>
            <w:hideMark/>
          </w:tcPr>
          <w:p w14:paraId="6289AC57" w14:textId="77777777" w:rsidR="009D112C" w:rsidRPr="00D94A8B" w:rsidRDefault="009D112C" w:rsidP="008B7CA8">
            <w:pPr>
              <w:jc w:val="center"/>
              <w:rPr>
                <w:rFonts w:ascii="Calibri" w:eastAsia="Calibri" w:hAnsi="Calibri"/>
                <w:b/>
              </w:rPr>
            </w:pPr>
            <w:r w:rsidRPr="00D94A8B">
              <w:rPr>
                <w:rFonts w:ascii="Calibri" w:eastAsia="Calibri" w:hAnsi="Calibri"/>
                <w:b/>
              </w:rPr>
              <w:t>Platība, ha</w:t>
            </w:r>
          </w:p>
        </w:tc>
        <w:tc>
          <w:tcPr>
            <w:tcW w:w="2134" w:type="dxa"/>
            <w:tcBorders>
              <w:top w:val="single" w:sz="8" w:space="0" w:color="auto"/>
              <w:left w:val="nil"/>
              <w:bottom w:val="single" w:sz="8" w:space="0" w:color="auto"/>
              <w:right w:val="single" w:sz="8" w:space="0" w:color="auto"/>
            </w:tcBorders>
            <w:shd w:val="clear" w:color="auto" w:fill="E2EFD9"/>
            <w:noWrap/>
            <w:vAlign w:val="center"/>
            <w:hideMark/>
          </w:tcPr>
          <w:p w14:paraId="6289AC58" w14:textId="77777777" w:rsidR="009D112C" w:rsidRPr="00D94A8B" w:rsidRDefault="009D112C" w:rsidP="008B7CA8">
            <w:pPr>
              <w:jc w:val="center"/>
              <w:rPr>
                <w:rFonts w:ascii="Calibri" w:eastAsia="Calibri" w:hAnsi="Calibri"/>
                <w:b/>
              </w:rPr>
            </w:pPr>
            <w:r w:rsidRPr="00D94A8B">
              <w:rPr>
                <w:rFonts w:ascii="Calibri" w:eastAsia="Calibri" w:hAnsi="Calibri"/>
                <w:b/>
              </w:rPr>
              <w:t>% no ĶNP teritorijas</w:t>
            </w:r>
          </w:p>
        </w:tc>
      </w:tr>
      <w:tr w:rsidR="009D112C" w:rsidRPr="00D94A8B" w14:paraId="6289AC5E"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5A" w14:textId="77777777" w:rsidR="009D112C" w:rsidRPr="00D94A8B" w:rsidRDefault="009D112C" w:rsidP="008B7CA8">
            <w:pPr>
              <w:rPr>
                <w:rFonts w:ascii="Calibri" w:eastAsia="Calibri" w:hAnsi="Calibri"/>
              </w:rPr>
            </w:pPr>
            <w:r w:rsidRPr="00D94A8B">
              <w:rPr>
                <w:rFonts w:ascii="Calibri" w:eastAsia="Calibri" w:hAnsi="Calibri"/>
              </w:rPr>
              <w:t>Jauktais mežs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5B" w14:textId="77777777" w:rsidR="009D112C" w:rsidRPr="00D94A8B" w:rsidRDefault="009D112C" w:rsidP="008B7CA8">
            <w:pPr>
              <w:jc w:val="center"/>
              <w:rPr>
                <w:rFonts w:ascii="Calibri" w:eastAsia="Calibri" w:hAnsi="Calibri"/>
              </w:rPr>
            </w:pPr>
            <w:r w:rsidRPr="00D94A8B">
              <w:rPr>
                <w:rFonts w:ascii="Calibri" w:eastAsia="Calibri" w:hAnsi="Calibri"/>
              </w:rPr>
              <w:t>313</w:t>
            </w:r>
          </w:p>
        </w:tc>
        <w:tc>
          <w:tcPr>
            <w:tcW w:w="1276" w:type="dxa"/>
            <w:tcBorders>
              <w:top w:val="nil"/>
              <w:left w:val="nil"/>
              <w:bottom w:val="single" w:sz="4" w:space="0" w:color="A6A6A6"/>
              <w:right w:val="single" w:sz="4" w:space="0" w:color="A6A6A6"/>
            </w:tcBorders>
            <w:shd w:val="clear" w:color="auto" w:fill="auto"/>
            <w:noWrap/>
            <w:vAlign w:val="center"/>
            <w:hideMark/>
          </w:tcPr>
          <w:p w14:paraId="6289AC5C" w14:textId="77777777" w:rsidR="009D112C" w:rsidRPr="00D94A8B" w:rsidRDefault="009D112C" w:rsidP="008B7CA8">
            <w:pPr>
              <w:jc w:val="center"/>
              <w:rPr>
                <w:rFonts w:ascii="Calibri" w:eastAsia="Calibri" w:hAnsi="Calibri"/>
              </w:rPr>
            </w:pPr>
            <w:r w:rsidRPr="00D94A8B">
              <w:rPr>
                <w:rFonts w:ascii="Calibri" w:eastAsia="Calibri" w:hAnsi="Calibri"/>
              </w:rPr>
              <w:t>8113</w:t>
            </w:r>
          </w:p>
        </w:tc>
        <w:tc>
          <w:tcPr>
            <w:tcW w:w="2134" w:type="dxa"/>
            <w:tcBorders>
              <w:top w:val="nil"/>
              <w:left w:val="nil"/>
              <w:bottom w:val="single" w:sz="4" w:space="0" w:color="A6A6A6"/>
              <w:right w:val="single" w:sz="8" w:space="0" w:color="auto"/>
            </w:tcBorders>
            <w:shd w:val="clear" w:color="auto" w:fill="auto"/>
            <w:noWrap/>
            <w:vAlign w:val="center"/>
            <w:hideMark/>
          </w:tcPr>
          <w:p w14:paraId="6289AC5D" w14:textId="77777777" w:rsidR="009D112C" w:rsidRPr="00D94A8B" w:rsidRDefault="009D112C" w:rsidP="008B7CA8">
            <w:pPr>
              <w:jc w:val="center"/>
              <w:rPr>
                <w:rFonts w:ascii="Calibri" w:eastAsia="Calibri" w:hAnsi="Calibri"/>
              </w:rPr>
            </w:pPr>
            <w:r w:rsidRPr="00D94A8B">
              <w:rPr>
                <w:rFonts w:ascii="Calibri" w:eastAsia="Calibri" w:hAnsi="Calibri"/>
              </w:rPr>
              <w:t>22,4</w:t>
            </w:r>
          </w:p>
        </w:tc>
      </w:tr>
      <w:tr w:rsidR="009D112C" w:rsidRPr="00D94A8B" w14:paraId="6289AC63"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5F" w14:textId="77777777" w:rsidR="009D112C" w:rsidRPr="00D94A8B" w:rsidRDefault="009D112C" w:rsidP="008B7CA8">
            <w:pPr>
              <w:rPr>
                <w:rFonts w:ascii="Calibri" w:eastAsia="Calibri" w:hAnsi="Calibri"/>
              </w:rPr>
            </w:pPr>
            <w:r w:rsidRPr="00D94A8B">
              <w:rPr>
                <w:rFonts w:ascii="Calibri" w:eastAsia="Calibri" w:hAnsi="Calibri"/>
              </w:rPr>
              <w:t>Skuju koku mežs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60" w14:textId="77777777" w:rsidR="009D112C" w:rsidRPr="00D94A8B" w:rsidRDefault="009D112C" w:rsidP="008B7CA8">
            <w:pPr>
              <w:jc w:val="center"/>
              <w:rPr>
                <w:rFonts w:ascii="Calibri" w:eastAsia="Calibri" w:hAnsi="Calibri"/>
              </w:rPr>
            </w:pPr>
            <w:r w:rsidRPr="00D94A8B">
              <w:rPr>
                <w:rFonts w:ascii="Calibri" w:eastAsia="Calibri" w:hAnsi="Calibri"/>
              </w:rPr>
              <w:t>312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61" w14:textId="77777777" w:rsidR="009D112C" w:rsidRPr="00D94A8B" w:rsidRDefault="009D112C" w:rsidP="008B7CA8">
            <w:pPr>
              <w:jc w:val="center"/>
              <w:rPr>
                <w:rFonts w:ascii="Calibri" w:eastAsia="Calibri" w:hAnsi="Calibri"/>
              </w:rPr>
            </w:pPr>
            <w:r w:rsidRPr="00D94A8B">
              <w:rPr>
                <w:rFonts w:ascii="Calibri" w:eastAsia="Calibri" w:hAnsi="Calibri"/>
              </w:rPr>
              <w:t>7623</w:t>
            </w:r>
          </w:p>
        </w:tc>
        <w:tc>
          <w:tcPr>
            <w:tcW w:w="2134" w:type="dxa"/>
            <w:tcBorders>
              <w:top w:val="nil"/>
              <w:left w:val="nil"/>
              <w:bottom w:val="single" w:sz="4" w:space="0" w:color="A6A6A6"/>
              <w:right w:val="single" w:sz="8" w:space="0" w:color="auto"/>
            </w:tcBorders>
            <w:shd w:val="clear" w:color="auto" w:fill="auto"/>
            <w:noWrap/>
            <w:vAlign w:val="center"/>
            <w:hideMark/>
          </w:tcPr>
          <w:p w14:paraId="6289AC62" w14:textId="77777777" w:rsidR="009D112C" w:rsidRPr="00D94A8B" w:rsidRDefault="009D112C" w:rsidP="008B7CA8">
            <w:pPr>
              <w:jc w:val="center"/>
              <w:rPr>
                <w:rFonts w:ascii="Calibri" w:eastAsia="Calibri" w:hAnsi="Calibri"/>
              </w:rPr>
            </w:pPr>
            <w:r w:rsidRPr="00D94A8B">
              <w:rPr>
                <w:rFonts w:ascii="Calibri" w:eastAsia="Calibri" w:hAnsi="Calibri"/>
              </w:rPr>
              <w:t>21,1</w:t>
            </w:r>
          </w:p>
        </w:tc>
      </w:tr>
      <w:tr w:rsidR="009D112C" w:rsidRPr="00D94A8B" w14:paraId="6289AC68"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64" w14:textId="77777777" w:rsidR="009D112C" w:rsidRPr="00D94A8B" w:rsidRDefault="009D112C" w:rsidP="008B7CA8">
            <w:pPr>
              <w:rPr>
                <w:rFonts w:ascii="Calibri" w:eastAsia="Calibri" w:hAnsi="Calibri"/>
              </w:rPr>
            </w:pPr>
            <w:r w:rsidRPr="00D94A8B">
              <w:rPr>
                <w:rFonts w:ascii="Calibri" w:eastAsia="Calibri" w:hAnsi="Calibri"/>
              </w:rPr>
              <w:t>Kūdras purvi</w:t>
            </w:r>
          </w:p>
        </w:tc>
        <w:tc>
          <w:tcPr>
            <w:tcW w:w="1417" w:type="dxa"/>
            <w:tcBorders>
              <w:top w:val="nil"/>
              <w:left w:val="nil"/>
              <w:bottom w:val="single" w:sz="4" w:space="0" w:color="A6A6A6"/>
              <w:right w:val="single" w:sz="4" w:space="0" w:color="A6A6A6"/>
            </w:tcBorders>
            <w:shd w:val="clear" w:color="auto" w:fill="auto"/>
            <w:noWrap/>
            <w:vAlign w:val="center"/>
            <w:hideMark/>
          </w:tcPr>
          <w:p w14:paraId="6289AC65" w14:textId="77777777" w:rsidR="009D112C" w:rsidRPr="00D94A8B" w:rsidRDefault="009D112C" w:rsidP="008B7CA8">
            <w:pPr>
              <w:jc w:val="center"/>
              <w:rPr>
                <w:rFonts w:ascii="Calibri" w:eastAsia="Calibri" w:hAnsi="Calibri"/>
              </w:rPr>
            </w:pPr>
            <w:r w:rsidRPr="00D94A8B">
              <w:rPr>
                <w:rFonts w:ascii="Calibri" w:eastAsia="Calibri" w:hAnsi="Calibri"/>
              </w:rPr>
              <w:t>412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66" w14:textId="77777777" w:rsidR="009D112C" w:rsidRPr="00D94A8B" w:rsidRDefault="009D112C" w:rsidP="008B7CA8">
            <w:pPr>
              <w:jc w:val="center"/>
              <w:rPr>
                <w:rFonts w:ascii="Calibri" w:eastAsia="Calibri" w:hAnsi="Calibri"/>
              </w:rPr>
            </w:pPr>
            <w:r w:rsidRPr="00D94A8B">
              <w:rPr>
                <w:rFonts w:ascii="Calibri" w:eastAsia="Calibri" w:hAnsi="Calibri"/>
              </w:rPr>
              <w:t>6480</w:t>
            </w:r>
          </w:p>
        </w:tc>
        <w:tc>
          <w:tcPr>
            <w:tcW w:w="2134" w:type="dxa"/>
            <w:tcBorders>
              <w:top w:val="nil"/>
              <w:left w:val="nil"/>
              <w:bottom w:val="single" w:sz="4" w:space="0" w:color="A6A6A6"/>
              <w:right w:val="single" w:sz="8" w:space="0" w:color="auto"/>
            </w:tcBorders>
            <w:shd w:val="clear" w:color="auto" w:fill="auto"/>
            <w:noWrap/>
            <w:vAlign w:val="center"/>
            <w:hideMark/>
          </w:tcPr>
          <w:p w14:paraId="6289AC67" w14:textId="77777777" w:rsidR="009D112C" w:rsidRPr="00D94A8B" w:rsidRDefault="009D112C" w:rsidP="008B7CA8">
            <w:pPr>
              <w:jc w:val="center"/>
              <w:rPr>
                <w:rFonts w:ascii="Calibri" w:eastAsia="Calibri" w:hAnsi="Calibri"/>
              </w:rPr>
            </w:pPr>
            <w:r w:rsidRPr="00D94A8B">
              <w:rPr>
                <w:rFonts w:ascii="Calibri" w:eastAsia="Calibri" w:hAnsi="Calibri"/>
              </w:rPr>
              <w:t>17,9</w:t>
            </w:r>
          </w:p>
        </w:tc>
      </w:tr>
      <w:tr w:rsidR="009D112C" w:rsidRPr="00D94A8B" w14:paraId="6289AC6D"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69" w14:textId="77777777" w:rsidR="009D112C" w:rsidRPr="00D94A8B" w:rsidRDefault="009D112C" w:rsidP="008B7CA8">
            <w:pPr>
              <w:rPr>
                <w:rFonts w:ascii="Calibri" w:eastAsia="Calibri" w:hAnsi="Calibri"/>
              </w:rPr>
            </w:pPr>
            <w:r w:rsidRPr="00D94A8B">
              <w:rPr>
                <w:rFonts w:ascii="Calibri" w:eastAsia="Calibri" w:hAnsi="Calibri"/>
              </w:rPr>
              <w:t>Pārejoši mežu apgabali/ krūmi</w:t>
            </w:r>
          </w:p>
        </w:tc>
        <w:tc>
          <w:tcPr>
            <w:tcW w:w="1417" w:type="dxa"/>
            <w:tcBorders>
              <w:top w:val="nil"/>
              <w:left w:val="nil"/>
              <w:bottom w:val="single" w:sz="4" w:space="0" w:color="A6A6A6"/>
              <w:right w:val="single" w:sz="4" w:space="0" w:color="A6A6A6"/>
            </w:tcBorders>
            <w:shd w:val="clear" w:color="auto" w:fill="auto"/>
            <w:noWrap/>
            <w:vAlign w:val="center"/>
            <w:hideMark/>
          </w:tcPr>
          <w:p w14:paraId="6289AC6A" w14:textId="77777777" w:rsidR="009D112C" w:rsidRPr="00D94A8B" w:rsidRDefault="009D112C" w:rsidP="008B7CA8">
            <w:pPr>
              <w:jc w:val="center"/>
              <w:rPr>
                <w:rFonts w:ascii="Calibri" w:eastAsia="Calibri" w:hAnsi="Calibri"/>
              </w:rPr>
            </w:pPr>
            <w:r w:rsidRPr="00D94A8B">
              <w:rPr>
                <w:rFonts w:ascii="Calibri" w:eastAsia="Calibri" w:hAnsi="Calibri"/>
              </w:rPr>
              <w:t>324</w:t>
            </w:r>
          </w:p>
        </w:tc>
        <w:tc>
          <w:tcPr>
            <w:tcW w:w="1276" w:type="dxa"/>
            <w:tcBorders>
              <w:top w:val="nil"/>
              <w:left w:val="nil"/>
              <w:bottom w:val="single" w:sz="4" w:space="0" w:color="A6A6A6"/>
              <w:right w:val="single" w:sz="4" w:space="0" w:color="A6A6A6"/>
            </w:tcBorders>
            <w:shd w:val="clear" w:color="auto" w:fill="auto"/>
            <w:noWrap/>
            <w:vAlign w:val="center"/>
            <w:hideMark/>
          </w:tcPr>
          <w:p w14:paraId="6289AC6B" w14:textId="77777777" w:rsidR="009D112C" w:rsidRPr="00D94A8B" w:rsidRDefault="009D112C" w:rsidP="008B7CA8">
            <w:pPr>
              <w:jc w:val="center"/>
              <w:rPr>
                <w:rFonts w:ascii="Calibri" w:eastAsia="Calibri" w:hAnsi="Calibri"/>
              </w:rPr>
            </w:pPr>
            <w:r w:rsidRPr="00D94A8B">
              <w:rPr>
                <w:rFonts w:ascii="Calibri" w:eastAsia="Calibri" w:hAnsi="Calibri"/>
              </w:rPr>
              <w:t>4866</w:t>
            </w:r>
          </w:p>
        </w:tc>
        <w:tc>
          <w:tcPr>
            <w:tcW w:w="2134" w:type="dxa"/>
            <w:tcBorders>
              <w:top w:val="nil"/>
              <w:left w:val="nil"/>
              <w:bottom w:val="single" w:sz="4" w:space="0" w:color="A6A6A6"/>
              <w:right w:val="single" w:sz="8" w:space="0" w:color="auto"/>
            </w:tcBorders>
            <w:shd w:val="clear" w:color="auto" w:fill="auto"/>
            <w:noWrap/>
            <w:vAlign w:val="center"/>
            <w:hideMark/>
          </w:tcPr>
          <w:p w14:paraId="6289AC6C" w14:textId="77777777" w:rsidR="009D112C" w:rsidRPr="00D94A8B" w:rsidRDefault="009D112C" w:rsidP="008B7CA8">
            <w:pPr>
              <w:jc w:val="center"/>
              <w:rPr>
                <w:rFonts w:ascii="Calibri" w:eastAsia="Calibri" w:hAnsi="Calibri"/>
              </w:rPr>
            </w:pPr>
            <w:r w:rsidRPr="00D94A8B">
              <w:rPr>
                <w:rFonts w:ascii="Calibri" w:eastAsia="Calibri" w:hAnsi="Calibri"/>
              </w:rPr>
              <w:t>13,4</w:t>
            </w:r>
          </w:p>
        </w:tc>
      </w:tr>
      <w:tr w:rsidR="009D112C" w:rsidRPr="00D94A8B" w14:paraId="6289AC72"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6E" w14:textId="77777777" w:rsidR="009D112C" w:rsidRPr="00D94A8B" w:rsidRDefault="009D112C" w:rsidP="008B7CA8">
            <w:pPr>
              <w:rPr>
                <w:rFonts w:ascii="Calibri" w:eastAsia="Calibri" w:hAnsi="Calibri"/>
              </w:rPr>
            </w:pPr>
            <w:r w:rsidRPr="00D94A8B">
              <w:rPr>
                <w:rFonts w:ascii="Calibri" w:eastAsia="Calibri" w:hAnsi="Calibri"/>
              </w:rPr>
              <w:t>Platlapju mežs (lapu koku mežs)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6F" w14:textId="77777777" w:rsidR="009D112C" w:rsidRPr="00D94A8B" w:rsidRDefault="009D112C" w:rsidP="008B7CA8">
            <w:pPr>
              <w:jc w:val="center"/>
              <w:rPr>
                <w:rFonts w:ascii="Calibri" w:eastAsia="Calibri" w:hAnsi="Calibri"/>
              </w:rPr>
            </w:pPr>
            <w:r w:rsidRPr="00D94A8B">
              <w:rPr>
                <w:rFonts w:ascii="Calibri" w:eastAsia="Calibri" w:hAnsi="Calibri"/>
              </w:rPr>
              <w:t>311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70" w14:textId="77777777" w:rsidR="009D112C" w:rsidRPr="00D94A8B" w:rsidRDefault="009D112C" w:rsidP="008B7CA8">
            <w:pPr>
              <w:jc w:val="center"/>
              <w:rPr>
                <w:rFonts w:ascii="Calibri" w:eastAsia="Calibri" w:hAnsi="Calibri"/>
              </w:rPr>
            </w:pPr>
            <w:r w:rsidRPr="00D94A8B">
              <w:rPr>
                <w:rFonts w:ascii="Calibri" w:eastAsia="Calibri" w:hAnsi="Calibri"/>
              </w:rPr>
              <w:t>3427</w:t>
            </w:r>
          </w:p>
        </w:tc>
        <w:tc>
          <w:tcPr>
            <w:tcW w:w="2134" w:type="dxa"/>
            <w:tcBorders>
              <w:top w:val="nil"/>
              <w:left w:val="nil"/>
              <w:bottom w:val="single" w:sz="4" w:space="0" w:color="A6A6A6"/>
              <w:right w:val="single" w:sz="8" w:space="0" w:color="auto"/>
            </w:tcBorders>
            <w:shd w:val="clear" w:color="auto" w:fill="auto"/>
            <w:noWrap/>
            <w:vAlign w:val="center"/>
            <w:hideMark/>
          </w:tcPr>
          <w:p w14:paraId="6289AC71" w14:textId="77777777" w:rsidR="009D112C" w:rsidRPr="00D94A8B" w:rsidRDefault="009D112C" w:rsidP="008B7CA8">
            <w:pPr>
              <w:jc w:val="center"/>
              <w:rPr>
                <w:rFonts w:ascii="Calibri" w:eastAsia="Calibri" w:hAnsi="Calibri"/>
              </w:rPr>
            </w:pPr>
            <w:r w:rsidRPr="00D94A8B">
              <w:rPr>
                <w:rFonts w:ascii="Calibri" w:eastAsia="Calibri" w:hAnsi="Calibri"/>
              </w:rPr>
              <w:t>9,5</w:t>
            </w:r>
          </w:p>
        </w:tc>
      </w:tr>
      <w:tr w:rsidR="009D112C" w:rsidRPr="00D94A8B" w14:paraId="6289AC77"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73" w14:textId="77777777" w:rsidR="009D112C" w:rsidRPr="00D94A8B" w:rsidRDefault="009D112C" w:rsidP="008B7CA8">
            <w:pPr>
              <w:rPr>
                <w:rFonts w:ascii="Calibri" w:eastAsia="Calibri" w:hAnsi="Calibri"/>
              </w:rPr>
            </w:pPr>
            <w:r w:rsidRPr="00D94A8B">
              <w:rPr>
                <w:rFonts w:ascii="Calibri" w:eastAsia="Calibri" w:hAnsi="Calibri"/>
              </w:rPr>
              <w:t>Ganības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74" w14:textId="77777777" w:rsidR="009D112C" w:rsidRPr="00D94A8B" w:rsidRDefault="009D112C" w:rsidP="008B7CA8">
            <w:pPr>
              <w:jc w:val="center"/>
              <w:rPr>
                <w:rFonts w:ascii="Calibri" w:eastAsia="Calibri" w:hAnsi="Calibri"/>
              </w:rPr>
            </w:pPr>
            <w:r w:rsidRPr="00D94A8B">
              <w:rPr>
                <w:rFonts w:ascii="Calibri" w:eastAsia="Calibri" w:hAnsi="Calibri"/>
              </w:rPr>
              <w:t>231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75" w14:textId="77777777" w:rsidR="009D112C" w:rsidRPr="00D94A8B" w:rsidRDefault="009D112C" w:rsidP="008B7CA8">
            <w:pPr>
              <w:jc w:val="center"/>
              <w:rPr>
                <w:rFonts w:ascii="Calibri" w:eastAsia="Calibri" w:hAnsi="Calibri"/>
              </w:rPr>
            </w:pPr>
            <w:r w:rsidRPr="00D94A8B">
              <w:rPr>
                <w:rFonts w:ascii="Calibri" w:eastAsia="Calibri" w:hAnsi="Calibri"/>
              </w:rPr>
              <w:t>1698</w:t>
            </w:r>
          </w:p>
        </w:tc>
        <w:tc>
          <w:tcPr>
            <w:tcW w:w="2134" w:type="dxa"/>
            <w:tcBorders>
              <w:top w:val="nil"/>
              <w:left w:val="nil"/>
              <w:bottom w:val="single" w:sz="4" w:space="0" w:color="A6A6A6"/>
              <w:right w:val="single" w:sz="8" w:space="0" w:color="auto"/>
            </w:tcBorders>
            <w:shd w:val="clear" w:color="auto" w:fill="auto"/>
            <w:noWrap/>
            <w:vAlign w:val="center"/>
            <w:hideMark/>
          </w:tcPr>
          <w:p w14:paraId="6289AC76" w14:textId="77777777" w:rsidR="009D112C" w:rsidRPr="00D94A8B" w:rsidRDefault="009D112C" w:rsidP="008B7CA8">
            <w:pPr>
              <w:jc w:val="center"/>
              <w:rPr>
                <w:rFonts w:ascii="Calibri" w:eastAsia="Calibri" w:hAnsi="Calibri"/>
              </w:rPr>
            </w:pPr>
            <w:r w:rsidRPr="00D94A8B">
              <w:rPr>
                <w:rFonts w:ascii="Calibri" w:eastAsia="Calibri" w:hAnsi="Calibri"/>
              </w:rPr>
              <w:t>4,7</w:t>
            </w:r>
          </w:p>
        </w:tc>
      </w:tr>
      <w:tr w:rsidR="009D112C" w:rsidRPr="00D94A8B" w14:paraId="6289AC7C"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78" w14:textId="77777777" w:rsidR="009D112C" w:rsidRPr="00D94A8B" w:rsidRDefault="009D112C" w:rsidP="008B7CA8">
            <w:pPr>
              <w:rPr>
                <w:rFonts w:ascii="Calibri" w:eastAsia="Calibri" w:hAnsi="Calibri"/>
              </w:rPr>
            </w:pPr>
            <w:r w:rsidRPr="00D94A8B">
              <w:rPr>
                <w:rFonts w:ascii="Calibri" w:eastAsia="Calibri" w:hAnsi="Calibri"/>
              </w:rPr>
              <w:t>Ūdenstilpes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79" w14:textId="77777777" w:rsidR="009D112C" w:rsidRPr="00D94A8B" w:rsidRDefault="009D112C" w:rsidP="008B7CA8">
            <w:pPr>
              <w:jc w:val="center"/>
              <w:rPr>
                <w:rFonts w:ascii="Calibri" w:eastAsia="Calibri" w:hAnsi="Calibri"/>
              </w:rPr>
            </w:pPr>
            <w:r w:rsidRPr="00D94A8B">
              <w:rPr>
                <w:rFonts w:ascii="Calibri" w:eastAsia="Calibri" w:hAnsi="Calibri"/>
              </w:rPr>
              <w:t>512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7A" w14:textId="77777777" w:rsidR="009D112C" w:rsidRPr="00D94A8B" w:rsidRDefault="009D112C" w:rsidP="008B7CA8">
            <w:pPr>
              <w:jc w:val="center"/>
              <w:rPr>
                <w:rFonts w:ascii="Calibri" w:eastAsia="Calibri" w:hAnsi="Calibri"/>
              </w:rPr>
            </w:pPr>
            <w:r w:rsidRPr="00D94A8B">
              <w:rPr>
                <w:rFonts w:ascii="Calibri" w:eastAsia="Calibri" w:hAnsi="Calibri"/>
              </w:rPr>
              <w:t>1620</w:t>
            </w:r>
          </w:p>
        </w:tc>
        <w:tc>
          <w:tcPr>
            <w:tcW w:w="2134" w:type="dxa"/>
            <w:tcBorders>
              <w:top w:val="nil"/>
              <w:left w:val="nil"/>
              <w:bottom w:val="single" w:sz="4" w:space="0" w:color="A6A6A6"/>
              <w:right w:val="single" w:sz="8" w:space="0" w:color="auto"/>
            </w:tcBorders>
            <w:shd w:val="clear" w:color="auto" w:fill="auto"/>
            <w:noWrap/>
            <w:vAlign w:val="center"/>
            <w:hideMark/>
          </w:tcPr>
          <w:p w14:paraId="6289AC7B" w14:textId="77777777" w:rsidR="009D112C" w:rsidRPr="00D94A8B" w:rsidRDefault="009D112C" w:rsidP="008B7CA8">
            <w:pPr>
              <w:jc w:val="center"/>
              <w:rPr>
                <w:rFonts w:ascii="Calibri" w:eastAsia="Calibri" w:hAnsi="Calibri"/>
              </w:rPr>
            </w:pPr>
            <w:r w:rsidRPr="00D94A8B">
              <w:rPr>
                <w:rFonts w:ascii="Calibri" w:eastAsia="Calibri" w:hAnsi="Calibri"/>
              </w:rPr>
              <w:t>4,5</w:t>
            </w:r>
          </w:p>
        </w:tc>
      </w:tr>
      <w:tr w:rsidR="009D112C" w:rsidRPr="00D94A8B" w14:paraId="6289AC81"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7D" w14:textId="77777777" w:rsidR="009D112C" w:rsidRPr="00D94A8B" w:rsidRDefault="009D112C" w:rsidP="008B7CA8">
            <w:pPr>
              <w:rPr>
                <w:rFonts w:ascii="Calibri" w:eastAsia="Calibri" w:hAnsi="Calibri"/>
              </w:rPr>
            </w:pPr>
            <w:r w:rsidRPr="00D94A8B">
              <w:rPr>
                <w:rFonts w:ascii="Calibri" w:eastAsia="Calibri" w:hAnsi="Calibri"/>
              </w:rPr>
              <w:t>Pilsētas struktūra ar pārtraukumiem</w:t>
            </w:r>
          </w:p>
        </w:tc>
        <w:tc>
          <w:tcPr>
            <w:tcW w:w="1417" w:type="dxa"/>
            <w:tcBorders>
              <w:top w:val="nil"/>
              <w:left w:val="nil"/>
              <w:bottom w:val="single" w:sz="4" w:space="0" w:color="A6A6A6"/>
              <w:right w:val="single" w:sz="4" w:space="0" w:color="A6A6A6"/>
            </w:tcBorders>
            <w:shd w:val="clear" w:color="auto" w:fill="auto"/>
            <w:noWrap/>
            <w:vAlign w:val="center"/>
            <w:hideMark/>
          </w:tcPr>
          <w:p w14:paraId="6289AC7E" w14:textId="77777777" w:rsidR="009D112C" w:rsidRPr="00D94A8B" w:rsidRDefault="009D112C" w:rsidP="008B7CA8">
            <w:pPr>
              <w:jc w:val="center"/>
              <w:rPr>
                <w:rFonts w:ascii="Calibri" w:eastAsia="Calibri" w:hAnsi="Calibri"/>
              </w:rPr>
            </w:pPr>
            <w:r w:rsidRPr="00D94A8B">
              <w:rPr>
                <w:rFonts w:ascii="Calibri" w:eastAsia="Calibri" w:hAnsi="Calibri"/>
              </w:rPr>
              <w:t>112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7F" w14:textId="77777777" w:rsidR="009D112C" w:rsidRPr="00D94A8B" w:rsidRDefault="009D112C" w:rsidP="008B7CA8">
            <w:pPr>
              <w:jc w:val="center"/>
              <w:rPr>
                <w:rFonts w:ascii="Calibri" w:eastAsia="Calibri" w:hAnsi="Calibri"/>
              </w:rPr>
            </w:pPr>
            <w:r w:rsidRPr="00D94A8B">
              <w:rPr>
                <w:rFonts w:ascii="Calibri" w:eastAsia="Calibri" w:hAnsi="Calibri"/>
              </w:rPr>
              <w:t>622</w:t>
            </w:r>
          </w:p>
        </w:tc>
        <w:tc>
          <w:tcPr>
            <w:tcW w:w="2134" w:type="dxa"/>
            <w:tcBorders>
              <w:top w:val="nil"/>
              <w:left w:val="nil"/>
              <w:bottom w:val="single" w:sz="4" w:space="0" w:color="A6A6A6"/>
              <w:right w:val="single" w:sz="8" w:space="0" w:color="auto"/>
            </w:tcBorders>
            <w:shd w:val="clear" w:color="auto" w:fill="auto"/>
            <w:noWrap/>
            <w:vAlign w:val="center"/>
            <w:hideMark/>
          </w:tcPr>
          <w:p w14:paraId="6289AC80" w14:textId="77777777" w:rsidR="009D112C" w:rsidRPr="00D94A8B" w:rsidRDefault="009D112C" w:rsidP="008B7CA8">
            <w:pPr>
              <w:jc w:val="center"/>
              <w:rPr>
                <w:rFonts w:ascii="Calibri" w:eastAsia="Calibri" w:hAnsi="Calibri"/>
              </w:rPr>
            </w:pPr>
            <w:r w:rsidRPr="00D94A8B">
              <w:rPr>
                <w:rFonts w:ascii="Calibri" w:eastAsia="Calibri" w:hAnsi="Calibri"/>
              </w:rPr>
              <w:t>1,7</w:t>
            </w:r>
          </w:p>
        </w:tc>
      </w:tr>
      <w:tr w:rsidR="009D112C" w:rsidRPr="00D94A8B" w14:paraId="6289AC86"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82" w14:textId="77777777" w:rsidR="009D112C" w:rsidRPr="00D94A8B" w:rsidRDefault="009D112C" w:rsidP="008B7CA8">
            <w:pPr>
              <w:rPr>
                <w:rFonts w:ascii="Calibri" w:eastAsia="Calibri" w:hAnsi="Calibri"/>
              </w:rPr>
            </w:pPr>
            <w:r w:rsidRPr="00D94A8B">
              <w:rPr>
                <w:rFonts w:ascii="Calibri" w:eastAsia="Calibri" w:hAnsi="Calibri"/>
              </w:rPr>
              <w:t>Sarežģītas kultivēšanas modelis (veids)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83" w14:textId="77777777" w:rsidR="009D112C" w:rsidRPr="00D94A8B" w:rsidRDefault="009D112C" w:rsidP="008B7CA8">
            <w:pPr>
              <w:jc w:val="center"/>
              <w:rPr>
                <w:rFonts w:ascii="Calibri" w:eastAsia="Calibri" w:hAnsi="Calibri"/>
              </w:rPr>
            </w:pPr>
            <w:r w:rsidRPr="00D94A8B">
              <w:rPr>
                <w:rFonts w:ascii="Calibri" w:eastAsia="Calibri" w:hAnsi="Calibri"/>
              </w:rPr>
              <w:t>242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84" w14:textId="77777777" w:rsidR="009D112C" w:rsidRPr="00D94A8B" w:rsidRDefault="009D112C" w:rsidP="008B7CA8">
            <w:pPr>
              <w:jc w:val="center"/>
              <w:rPr>
                <w:rFonts w:ascii="Calibri" w:eastAsia="Calibri" w:hAnsi="Calibri"/>
              </w:rPr>
            </w:pPr>
            <w:r w:rsidRPr="00D94A8B">
              <w:rPr>
                <w:rFonts w:ascii="Calibri" w:eastAsia="Calibri" w:hAnsi="Calibri"/>
              </w:rPr>
              <w:t>382</w:t>
            </w:r>
          </w:p>
        </w:tc>
        <w:tc>
          <w:tcPr>
            <w:tcW w:w="2134" w:type="dxa"/>
            <w:tcBorders>
              <w:top w:val="nil"/>
              <w:left w:val="nil"/>
              <w:bottom w:val="single" w:sz="4" w:space="0" w:color="A6A6A6"/>
              <w:right w:val="single" w:sz="8" w:space="0" w:color="auto"/>
            </w:tcBorders>
            <w:shd w:val="clear" w:color="auto" w:fill="auto"/>
            <w:noWrap/>
            <w:vAlign w:val="center"/>
            <w:hideMark/>
          </w:tcPr>
          <w:p w14:paraId="6289AC85" w14:textId="77777777" w:rsidR="009D112C" w:rsidRPr="00D94A8B" w:rsidRDefault="009D112C" w:rsidP="008B7CA8">
            <w:pPr>
              <w:jc w:val="center"/>
              <w:rPr>
                <w:rFonts w:ascii="Calibri" w:eastAsia="Calibri" w:hAnsi="Calibri"/>
              </w:rPr>
            </w:pPr>
            <w:r w:rsidRPr="00D94A8B">
              <w:rPr>
                <w:rFonts w:ascii="Calibri" w:eastAsia="Calibri" w:hAnsi="Calibri"/>
              </w:rPr>
              <w:t>1,1</w:t>
            </w:r>
          </w:p>
        </w:tc>
      </w:tr>
      <w:tr w:rsidR="009D112C" w:rsidRPr="00D94A8B" w14:paraId="6289AC8B"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87" w14:textId="77777777" w:rsidR="009D112C" w:rsidRPr="00D94A8B" w:rsidRDefault="009D112C" w:rsidP="008B7CA8">
            <w:pPr>
              <w:rPr>
                <w:rFonts w:ascii="Calibri" w:eastAsia="Calibri" w:hAnsi="Calibri"/>
              </w:rPr>
            </w:pPr>
            <w:r w:rsidRPr="00D94A8B">
              <w:rPr>
                <w:rFonts w:ascii="Calibri" w:eastAsia="Calibri" w:hAnsi="Calibri"/>
              </w:rPr>
              <w:t>Neapūdeņota aramzeme</w:t>
            </w:r>
          </w:p>
        </w:tc>
        <w:tc>
          <w:tcPr>
            <w:tcW w:w="1417" w:type="dxa"/>
            <w:tcBorders>
              <w:top w:val="nil"/>
              <w:left w:val="nil"/>
              <w:bottom w:val="single" w:sz="4" w:space="0" w:color="A6A6A6"/>
              <w:right w:val="single" w:sz="4" w:space="0" w:color="A6A6A6"/>
            </w:tcBorders>
            <w:shd w:val="clear" w:color="auto" w:fill="auto"/>
            <w:noWrap/>
            <w:vAlign w:val="center"/>
            <w:hideMark/>
          </w:tcPr>
          <w:p w14:paraId="6289AC88" w14:textId="77777777" w:rsidR="009D112C" w:rsidRPr="00D94A8B" w:rsidRDefault="009D112C" w:rsidP="008B7CA8">
            <w:pPr>
              <w:jc w:val="center"/>
              <w:rPr>
                <w:rFonts w:ascii="Calibri" w:eastAsia="Calibri" w:hAnsi="Calibri"/>
              </w:rPr>
            </w:pPr>
            <w:r w:rsidRPr="00D94A8B">
              <w:rPr>
                <w:rFonts w:ascii="Calibri" w:eastAsia="Calibri" w:hAnsi="Calibri"/>
              </w:rPr>
              <w:t>211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89" w14:textId="77777777" w:rsidR="009D112C" w:rsidRPr="00D94A8B" w:rsidRDefault="009D112C" w:rsidP="008B7CA8">
            <w:pPr>
              <w:jc w:val="center"/>
              <w:rPr>
                <w:rFonts w:ascii="Calibri" w:eastAsia="Calibri" w:hAnsi="Calibri"/>
              </w:rPr>
            </w:pPr>
            <w:r w:rsidRPr="00D94A8B">
              <w:rPr>
                <w:rFonts w:ascii="Calibri" w:eastAsia="Calibri" w:hAnsi="Calibri"/>
              </w:rPr>
              <w:t>378</w:t>
            </w:r>
          </w:p>
        </w:tc>
        <w:tc>
          <w:tcPr>
            <w:tcW w:w="2134" w:type="dxa"/>
            <w:tcBorders>
              <w:top w:val="nil"/>
              <w:left w:val="nil"/>
              <w:bottom w:val="single" w:sz="4" w:space="0" w:color="A6A6A6"/>
              <w:right w:val="single" w:sz="8" w:space="0" w:color="auto"/>
            </w:tcBorders>
            <w:shd w:val="clear" w:color="auto" w:fill="auto"/>
            <w:noWrap/>
            <w:vAlign w:val="center"/>
            <w:hideMark/>
          </w:tcPr>
          <w:p w14:paraId="6289AC8A" w14:textId="77777777" w:rsidR="009D112C" w:rsidRPr="00D94A8B" w:rsidRDefault="009D112C" w:rsidP="008B7CA8">
            <w:pPr>
              <w:jc w:val="center"/>
              <w:rPr>
                <w:rFonts w:ascii="Calibri" w:eastAsia="Calibri" w:hAnsi="Calibri"/>
              </w:rPr>
            </w:pPr>
            <w:r w:rsidRPr="00D94A8B">
              <w:rPr>
                <w:rFonts w:ascii="Calibri" w:eastAsia="Calibri" w:hAnsi="Calibri"/>
              </w:rPr>
              <w:t>1,0</w:t>
            </w:r>
          </w:p>
        </w:tc>
      </w:tr>
      <w:tr w:rsidR="009D112C" w:rsidRPr="00D94A8B" w14:paraId="6289AC90"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8C" w14:textId="77777777" w:rsidR="009D112C" w:rsidRPr="00D94A8B" w:rsidRDefault="009D112C" w:rsidP="008B7CA8">
            <w:pPr>
              <w:rPr>
                <w:rFonts w:ascii="Calibri" w:eastAsia="Calibri" w:hAnsi="Calibri"/>
              </w:rPr>
            </w:pPr>
            <w:r w:rsidRPr="00D94A8B">
              <w:rPr>
                <w:rFonts w:ascii="Calibri" w:eastAsia="Calibri" w:hAnsi="Calibri"/>
              </w:rPr>
              <w:t>Iekšzemes purvi (dumbrāji)</w:t>
            </w:r>
          </w:p>
        </w:tc>
        <w:tc>
          <w:tcPr>
            <w:tcW w:w="1417" w:type="dxa"/>
            <w:tcBorders>
              <w:top w:val="nil"/>
              <w:left w:val="nil"/>
              <w:bottom w:val="single" w:sz="4" w:space="0" w:color="A6A6A6"/>
              <w:right w:val="single" w:sz="4" w:space="0" w:color="A6A6A6"/>
            </w:tcBorders>
            <w:shd w:val="clear" w:color="auto" w:fill="auto"/>
            <w:noWrap/>
            <w:vAlign w:val="center"/>
            <w:hideMark/>
          </w:tcPr>
          <w:p w14:paraId="6289AC8D" w14:textId="77777777" w:rsidR="009D112C" w:rsidRPr="00D94A8B" w:rsidRDefault="009D112C" w:rsidP="008B7CA8">
            <w:pPr>
              <w:jc w:val="center"/>
              <w:rPr>
                <w:rFonts w:ascii="Calibri" w:eastAsia="Calibri" w:hAnsi="Calibri"/>
              </w:rPr>
            </w:pPr>
            <w:r w:rsidRPr="00D94A8B">
              <w:rPr>
                <w:rFonts w:ascii="Calibri" w:eastAsia="Calibri" w:hAnsi="Calibri"/>
              </w:rPr>
              <w:t>411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8E" w14:textId="77777777" w:rsidR="009D112C" w:rsidRPr="00D94A8B" w:rsidRDefault="009D112C" w:rsidP="008B7CA8">
            <w:pPr>
              <w:jc w:val="center"/>
              <w:rPr>
                <w:rFonts w:ascii="Calibri" w:eastAsia="Calibri" w:hAnsi="Calibri"/>
              </w:rPr>
            </w:pPr>
            <w:r w:rsidRPr="00D94A8B">
              <w:rPr>
                <w:rFonts w:ascii="Calibri" w:eastAsia="Calibri" w:hAnsi="Calibri"/>
              </w:rPr>
              <w:t>317</w:t>
            </w:r>
          </w:p>
        </w:tc>
        <w:tc>
          <w:tcPr>
            <w:tcW w:w="2134" w:type="dxa"/>
            <w:tcBorders>
              <w:top w:val="nil"/>
              <w:left w:val="nil"/>
              <w:bottom w:val="single" w:sz="4" w:space="0" w:color="A6A6A6"/>
              <w:right w:val="single" w:sz="8" w:space="0" w:color="auto"/>
            </w:tcBorders>
            <w:shd w:val="clear" w:color="auto" w:fill="auto"/>
            <w:noWrap/>
            <w:vAlign w:val="center"/>
            <w:hideMark/>
          </w:tcPr>
          <w:p w14:paraId="6289AC8F" w14:textId="77777777" w:rsidR="009D112C" w:rsidRPr="00D94A8B" w:rsidRDefault="009D112C" w:rsidP="008B7CA8">
            <w:pPr>
              <w:jc w:val="center"/>
              <w:rPr>
                <w:rFonts w:ascii="Calibri" w:eastAsia="Calibri" w:hAnsi="Calibri"/>
              </w:rPr>
            </w:pPr>
            <w:r w:rsidRPr="00D94A8B">
              <w:rPr>
                <w:rFonts w:ascii="Calibri" w:eastAsia="Calibri" w:hAnsi="Calibri"/>
              </w:rPr>
              <w:t>0,9</w:t>
            </w:r>
          </w:p>
        </w:tc>
      </w:tr>
      <w:tr w:rsidR="009D112C" w:rsidRPr="00D94A8B" w14:paraId="6289AC95"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91" w14:textId="77777777" w:rsidR="009D112C" w:rsidRPr="00D94A8B" w:rsidRDefault="009D112C" w:rsidP="008B7CA8">
            <w:pPr>
              <w:rPr>
                <w:rFonts w:ascii="Calibri" w:eastAsia="Calibri" w:hAnsi="Calibri"/>
              </w:rPr>
            </w:pPr>
            <w:r w:rsidRPr="00D94A8B">
              <w:rPr>
                <w:rFonts w:ascii="Calibri" w:eastAsia="Calibri" w:hAnsi="Calibri"/>
              </w:rPr>
              <w:t>Sporta un atpūtas celtnes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92" w14:textId="77777777" w:rsidR="009D112C" w:rsidRPr="00D94A8B" w:rsidRDefault="009D112C" w:rsidP="008B7CA8">
            <w:pPr>
              <w:jc w:val="center"/>
              <w:rPr>
                <w:rFonts w:ascii="Calibri" w:eastAsia="Calibri" w:hAnsi="Calibri"/>
              </w:rPr>
            </w:pPr>
            <w:r w:rsidRPr="00D94A8B">
              <w:rPr>
                <w:rFonts w:ascii="Calibri" w:eastAsia="Calibri" w:hAnsi="Calibri"/>
              </w:rPr>
              <w:t>142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93" w14:textId="77777777" w:rsidR="009D112C" w:rsidRPr="00D94A8B" w:rsidRDefault="009D112C" w:rsidP="008B7CA8">
            <w:pPr>
              <w:jc w:val="center"/>
              <w:rPr>
                <w:rFonts w:ascii="Calibri" w:eastAsia="Calibri" w:hAnsi="Calibri"/>
              </w:rPr>
            </w:pPr>
            <w:r w:rsidRPr="00D94A8B">
              <w:rPr>
                <w:rFonts w:ascii="Calibri" w:eastAsia="Calibri" w:hAnsi="Calibri"/>
              </w:rPr>
              <w:t>213</w:t>
            </w:r>
          </w:p>
        </w:tc>
        <w:tc>
          <w:tcPr>
            <w:tcW w:w="2134" w:type="dxa"/>
            <w:tcBorders>
              <w:top w:val="nil"/>
              <w:left w:val="nil"/>
              <w:bottom w:val="single" w:sz="4" w:space="0" w:color="A6A6A6"/>
              <w:right w:val="single" w:sz="8" w:space="0" w:color="auto"/>
            </w:tcBorders>
            <w:shd w:val="clear" w:color="auto" w:fill="auto"/>
            <w:noWrap/>
            <w:vAlign w:val="center"/>
            <w:hideMark/>
          </w:tcPr>
          <w:p w14:paraId="6289AC94" w14:textId="77777777" w:rsidR="009D112C" w:rsidRPr="00D94A8B" w:rsidRDefault="009D112C" w:rsidP="008B7CA8">
            <w:pPr>
              <w:jc w:val="center"/>
              <w:rPr>
                <w:rFonts w:ascii="Calibri" w:eastAsia="Calibri" w:hAnsi="Calibri"/>
              </w:rPr>
            </w:pPr>
            <w:r w:rsidRPr="00D94A8B">
              <w:rPr>
                <w:rFonts w:ascii="Calibri" w:eastAsia="Calibri" w:hAnsi="Calibri"/>
              </w:rPr>
              <w:t>0,6</w:t>
            </w:r>
          </w:p>
        </w:tc>
      </w:tr>
      <w:tr w:rsidR="009D112C" w:rsidRPr="00D94A8B" w14:paraId="6289AC9A"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96" w14:textId="77777777" w:rsidR="009D112C" w:rsidRPr="00D94A8B" w:rsidRDefault="009D112C" w:rsidP="008B7CA8">
            <w:pPr>
              <w:rPr>
                <w:rFonts w:ascii="Calibri" w:eastAsia="Calibri" w:hAnsi="Calibri"/>
              </w:rPr>
            </w:pPr>
            <w:r w:rsidRPr="00D94A8B">
              <w:rPr>
                <w:rFonts w:ascii="Calibri" w:eastAsia="Calibri" w:hAnsi="Calibri"/>
              </w:rPr>
              <w:t>Ūdensteces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97" w14:textId="77777777" w:rsidR="009D112C" w:rsidRPr="00D94A8B" w:rsidRDefault="009D112C" w:rsidP="008B7CA8">
            <w:pPr>
              <w:jc w:val="center"/>
              <w:rPr>
                <w:rFonts w:ascii="Calibri" w:eastAsia="Calibri" w:hAnsi="Calibri"/>
              </w:rPr>
            </w:pPr>
            <w:r w:rsidRPr="00D94A8B">
              <w:rPr>
                <w:rFonts w:ascii="Calibri" w:eastAsia="Calibri" w:hAnsi="Calibri"/>
              </w:rPr>
              <w:t>511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98" w14:textId="77777777" w:rsidR="009D112C" w:rsidRPr="00D94A8B" w:rsidRDefault="009D112C" w:rsidP="008B7CA8">
            <w:pPr>
              <w:jc w:val="center"/>
              <w:rPr>
                <w:rFonts w:ascii="Calibri" w:eastAsia="Calibri" w:hAnsi="Calibri"/>
              </w:rPr>
            </w:pPr>
            <w:r w:rsidRPr="00D94A8B">
              <w:rPr>
                <w:rFonts w:ascii="Calibri" w:eastAsia="Calibri" w:hAnsi="Calibri"/>
              </w:rPr>
              <w:t>164</w:t>
            </w:r>
          </w:p>
        </w:tc>
        <w:tc>
          <w:tcPr>
            <w:tcW w:w="2134" w:type="dxa"/>
            <w:tcBorders>
              <w:top w:val="nil"/>
              <w:left w:val="nil"/>
              <w:bottom w:val="single" w:sz="4" w:space="0" w:color="A6A6A6"/>
              <w:right w:val="single" w:sz="8" w:space="0" w:color="auto"/>
            </w:tcBorders>
            <w:shd w:val="clear" w:color="auto" w:fill="auto"/>
            <w:noWrap/>
            <w:vAlign w:val="center"/>
            <w:hideMark/>
          </w:tcPr>
          <w:p w14:paraId="6289AC99" w14:textId="77777777" w:rsidR="009D112C" w:rsidRPr="00D94A8B" w:rsidRDefault="009D112C" w:rsidP="008B7CA8">
            <w:pPr>
              <w:jc w:val="center"/>
              <w:rPr>
                <w:rFonts w:ascii="Calibri" w:eastAsia="Calibri" w:hAnsi="Calibri"/>
              </w:rPr>
            </w:pPr>
            <w:r w:rsidRPr="00D94A8B">
              <w:rPr>
                <w:rFonts w:ascii="Calibri" w:eastAsia="Calibri" w:hAnsi="Calibri"/>
              </w:rPr>
              <w:t>0,5</w:t>
            </w:r>
          </w:p>
        </w:tc>
      </w:tr>
      <w:tr w:rsidR="009D112C" w:rsidRPr="00D94A8B" w14:paraId="6289AC9F"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9B" w14:textId="77777777" w:rsidR="009D112C" w:rsidRPr="00D94A8B" w:rsidRDefault="009D112C" w:rsidP="008B7CA8">
            <w:pPr>
              <w:rPr>
                <w:rFonts w:ascii="Calibri" w:eastAsia="Calibri" w:hAnsi="Calibri"/>
              </w:rPr>
            </w:pPr>
            <w:r w:rsidRPr="00D94A8B">
              <w:rPr>
                <w:rFonts w:ascii="Calibri" w:eastAsia="Calibri" w:hAnsi="Calibri"/>
              </w:rPr>
              <w:t>Derīgo izrakteņu ieguves vietas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9C" w14:textId="77777777" w:rsidR="009D112C" w:rsidRPr="00D94A8B" w:rsidRDefault="009D112C" w:rsidP="008B7CA8">
            <w:pPr>
              <w:jc w:val="center"/>
              <w:rPr>
                <w:rFonts w:ascii="Calibri" w:eastAsia="Calibri" w:hAnsi="Calibri"/>
              </w:rPr>
            </w:pPr>
            <w:r w:rsidRPr="00D94A8B">
              <w:rPr>
                <w:rFonts w:ascii="Calibri" w:eastAsia="Calibri" w:hAnsi="Calibri"/>
              </w:rPr>
              <w:t>131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9D" w14:textId="77777777" w:rsidR="009D112C" w:rsidRPr="00D94A8B" w:rsidRDefault="009D112C" w:rsidP="008B7CA8">
            <w:pPr>
              <w:jc w:val="center"/>
              <w:rPr>
                <w:rFonts w:ascii="Calibri" w:eastAsia="Calibri" w:hAnsi="Calibri"/>
              </w:rPr>
            </w:pPr>
            <w:r w:rsidRPr="00D94A8B">
              <w:rPr>
                <w:rFonts w:ascii="Calibri" w:eastAsia="Calibri" w:hAnsi="Calibri"/>
              </w:rPr>
              <w:t>100</w:t>
            </w:r>
          </w:p>
        </w:tc>
        <w:tc>
          <w:tcPr>
            <w:tcW w:w="2134" w:type="dxa"/>
            <w:tcBorders>
              <w:top w:val="nil"/>
              <w:left w:val="nil"/>
              <w:bottom w:val="single" w:sz="4" w:space="0" w:color="A6A6A6"/>
              <w:right w:val="single" w:sz="8" w:space="0" w:color="auto"/>
            </w:tcBorders>
            <w:shd w:val="clear" w:color="auto" w:fill="auto"/>
            <w:noWrap/>
            <w:vAlign w:val="center"/>
            <w:hideMark/>
          </w:tcPr>
          <w:p w14:paraId="6289AC9E" w14:textId="77777777" w:rsidR="009D112C" w:rsidRPr="00D94A8B" w:rsidRDefault="009D112C" w:rsidP="008B7CA8">
            <w:pPr>
              <w:jc w:val="center"/>
              <w:rPr>
                <w:rFonts w:ascii="Calibri" w:eastAsia="Calibri" w:hAnsi="Calibri"/>
              </w:rPr>
            </w:pPr>
            <w:r w:rsidRPr="00D94A8B">
              <w:rPr>
                <w:rFonts w:ascii="Calibri" w:eastAsia="Calibri" w:hAnsi="Calibri"/>
              </w:rPr>
              <w:t>0,3</w:t>
            </w:r>
          </w:p>
        </w:tc>
      </w:tr>
      <w:tr w:rsidR="009D112C" w:rsidRPr="00D94A8B" w14:paraId="6289ACA4" w14:textId="77777777" w:rsidTr="008B7CA8">
        <w:trPr>
          <w:trHeight w:val="765"/>
        </w:trPr>
        <w:tc>
          <w:tcPr>
            <w:tcW w:w="3820" w:type="dxa"/>
            <w:tcBorders>
              <w:top w:val="nil"/>
              <w:left w:val="single" w:sz="8" w:space="0" w:color="auto"/>
              <w:bottom w:val="single" w:sz="4" w:space="0" w:color="A6A6A6"/>
              <w:right w:val="single" w:sz="4" w:space="0" w:color="A6A6A6"/>
            </w:tcBorders>
            <w:shd w:val="clear" w:color="auto" w:fill="auto"/>
            <w:hideMark/>
          </w:tcPr>
          <w:p w14:paraId="6289ACA0" w14:textId="77777777" w:rsidR="009D112C" w:rsidRPr="00D94A8B" w:rsidRDefault="009D112C" w:rsidP="008B7CA8">
            <w:pPr>
              <w:rPr>
                <w:rFonts w:ascii="Calibri" w:eastAsia="Calibri" w:hAnsi="Calibri"/>
              </w:rPr>
            </w:pPr>
            <w:r w:rsidRPr="00D94A8B">
              <w:rPr>
                <w:rFonts w:ascii="Calibri" w:eastAsia="Calibri" w:hAnsi="Calibri"/>
              </w:rPr>
              <w:t>Galvenokārt lauksaimniecības zemes ar ievērojamām dabiskās</w:t>
            </w:r>
            <w:r w:rsidRPr="00D94A8B">
              <w:rPr>
                <w:rFonts w:ascii="Calibri" w:eastAsia="Calibri" w:hAnsi="Calibri"/>
              </w:rPr>
              <w:br/>
              <w:t>veģetācijas teritorijām</w:t>
            </w:r>
          </w:p>
        </w:tc>
        <w:tc>
          <w:tcPr>
            <w:tcW w:w="1417" w:type="dxa"/>
            <w:tcBorders>
              <w:top w:val="nil"/>
              <w:left w:val="nil"/>
              <w:bottom w:val="single" w:sz="4" w:space="0" w:color="A6A6A6"/>
              <w:right w:val="single" w:sz="4" w:space="0" w:color="A6A6A6"/>
            </w:tcBorders>
            <w:shd w:val="clear" w:color="auto" w:fill="auto"/>
            <w:noWrap/>
            <w:vAlign w:val="center"/>
            <w:hideMark/>
          </w:tcPr>
          <w:p w14:paraId="6289ACA1" w14:textId="77777777" w:rsidR="009D112C" w:rsidRPr="00D94A8B" w:rsidRDefault="009D112C" w:rsidP="008B7CA8">
            <w:pPr>
              <w:jc w:val="center"/>
              <w:rPr>
                <w:rFonts w:ascii="Calibri" w:eastAsia="Calibri" w:hAnsi="Calibri"/>
              </w:rPr>
            </w:pPr>
            <w:r w:rsidRPr="00D94A8B">
              <w:rPr>
                <w:rFonts w:ascii="Calibri" w:eastAsia="Calibri" w:hAnsi="Calibri"/>
              </w:rPr>
              <w:t>243</w:t>
            </w:r>
          </w:p>
        </w:tc>
        <w:tc>
          <w:tcPr>
            <w:tcW w:w="1276" w:type="dxa"/>
            <w:tcBorders>
              <w:top w:val="nil"/>
              <w:left w:val="nil"/>
              <w:bottom w:val="single" w:sz="4" w:space="0" w:color="A6A6A6"/>
              <w:right w:val="single" w:sz="4" w:space="0" w:color="A6A6A6"/>
            </w:tcBorders>
            <w:shd w:val="clear" w:color="auto" w:fill="auto"/>
            <w:noWrap/>
            <w:vAlign w:val="center"/>
            <w:hideMark/>
          </w:tcPr>
          <w:p w14:paraId="6289ACA2" w14:textId="77777777" w:rsidR="009D112C" w:rsidRPr="00D94A8B" w:rsidRDefault="009D112C" w:rsidP="008B7CA8">
            <w:pPr>
              <w:jc w:val="center"/>
              <w:rPr>
                <w:rFonts w:ascii="Calibri" w:eastAsia="Calibri" w:hAnsi="Calibri"/>
              </w:rPr>
            </w:pPr>
            <w:r w:rsidRPr="00D94A8B">
              <w:rPr>
                <w:rFonts w:ascii="Calibri" w:eastAsia="Calibri" w:hAnsi="Calibri"/>
              </w:rPr>
              <w:t>99</w:t>
            </w:r>
          </w:p>
        </w:tc>
        <w:tc>
          <w:tcPr>
            <w:tcW w:w="2134" w:type="dxa"/>
            <w:tcBorders>
              <w:top w:val="nil"/>
              <w:left w:val="nil"/>
              <w:bottom w:val="single" w:sz="4" w:space="0" w:color="A6A6A6"/>
              <w:right w:val="single" w:sz="8" w:space="0" w:color="auto"/>
            </w:tcBorders>
            <w:shd w:val="clear" w:color="auto" w:fill="auto"/>
            <w:noWrap/>
            <w:vAlign w:val="center"/>
            <w:hideMark/>
          </w:tcPr>
          <w:p w14:paraId="6289ACA3" w14:textId="77777777" w:rsidR="009D112C" w:rsidRPr="00D94A8B" w:rsidRDefault="009D112C" w:rsidP="008B7CA8">
            <w:pPr>
              <w:jc w:val="center"/>
              <w:rPr>
                <w:rFonts w:ascii="Calibri" w:eastAsia="Calibri" w:hAnsi="Calibri"/>
              </w:rPr>
            </w:pPr>
            <w:r w:rsidRPr="00D94A8B">
              <w:rPr>
                <w:rFonts w:ascii="Calibri" w:eastAsia="Calibri" w:hAnsi="Calibri"/>
              </w:rPr>
              <w:t>0,3</w:t>
            </w:r>
          </w:p>
        </w:tc>
      </w:tr>
      <w:tr w:rsidR="009D112C" w:rsidRPr="00D94A8B" w14:paraId="6289ACA9"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A5" w14:textId="77777777" w:rsidR="009D112C" w:rsidRPr="00D94A8B" w:rsidRDefault="009D112C" w:rsidP="008B7CA8">
            <w:pPr>
              <w:rPr>
                <w:rFonts w:ascii="Calibri" w:eastAsia="Calibri" w:hAnsi="Calibri"/>
              </w:rPr>
            </w:pPr>
            <w:r w:rsidRPr="00D94A8B">
              <w:rPr>
                <w:rFonts w:ascii="Calibri" w:eastAsia="Calibri" w:hAnsi="Calibri"/>
              </w:rPr>
              <w:t>Rūpniecības vai tirdzniecības elementi</w:t>
            </w:r>
          </w:p>
        </w:tc>
        <w:tc>
          <w:tcPr>
            <w:tcW w:w="1417" w:type="dxa"/>
            <w:tcBorders>
              <w:top w:val="nil"/>
              <w:left w:val="nil"/>
              <w:bottom w:val="single" w:sz="4" w:space="0" w:color="A6A6A6"/>
              <w:right w:val="single" w:sz="4" w:space="0" w:color="A6A6A6"/>
            </w:tcBorders>
            <w:shd w:val="clear" w:color="auto" w:fill="auto"/>
            <w:noWrap/>
            <w:vAlign w:val="center"/>
            <w:hideMark/>
          </w:tcPr>
          <w:p w14:paraId="6289ACA6" w14:textId="77777777" w:rsidR="009D112C" w:rsidRPr="00D94A8B" w:rsidRDefault="009D112C" w:rsidP="008B7CA8">
            <w:pPr>
              <w:jc w:val="center"/>
              <w:rPr>
                <w:rFonts w:ascii="Calibri" w:eastAsia="Calibri" w:hAnsi="Calibri"/>
              </w:rPr>
            </w:pPr>
            <w:r w:rsidRPr="00D94A8B">
              <w:rPr>
                <w:rFonts w:ascii="Calibri" w:eastAsia="Calibri" w:hAnsi="Calibri"/>
              </w:rPr>
              <w:t>121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A7" w14:textId="77777777" w:rsidR="009D112C" w:rsidRPr="00D94A8B" w:rsidRDefault="009D112C" w:rsidP="008B7CA8">
            <w:pPr>
              <w:jc w:val="center"/>
              <w:rPr>
                <w:rFonts w:ascii="Calibri" w:eastAsia="Calibri" w:hAnsi="Calibri"/>
              </w:rPr>
            </w:pPr>
            <w:r w:rsidRPr="00D94A8B">
              <w:rPr>
                <w:rFonts w:ascii="Calibri" w:eastAsia="Calibri" w:hAnsi="Calibri"/>
              </w:rPr>
              <w:t>32</w:t>
            </w:r>
          </w:p>
        </w:tc>
        <w:tc>
          <w:tcPr>
            <w:tcW w:w="2134" w:type="dxa"/>
            <w:tcBorders>
              <w:top w:val="nil"/>
              <w:left w:val="nil"/>
              <w:bottom w:val="single" w:sz="4" w:space="0" w:color="A6A6A6"/>
              <w:right w:val="single" w:sz="8" w:space="0" w:color="auto"/>
            </w:tcBorders>
            <w:shd w:val="clear" w:color="auto" w:fill="auto"/>
            <w:noWrap/>
            <w:vAlign w:val="center"/>
            <w:hideMark/>
          </w:tcPr>
          <w:p w14:paraId="6289ACA8" w14:textId="77777777" w:rsidR="009D112C" w:rsidRPr="00D94A8B" w:rsidRDefault="009D112C" w:rsidP="008B7CA8">
            <w:pPr>
              <w:jc w:val="center"/>
              <w:rPr>
                <w:rFonts w:ascii="Calibri" w:eastAsia="Calibri" w:hAnsi="Calibri"/>
              </w:rPr>
            </w:pPr>
            <w:r w:rsidRPr="00D94A8B">
              <w:rPr>
                <w:rFonts w:ascii="Calibri" w:eastAsia="Calibri" w:hAnsi="Calibri"/>
              </w:rPr>
              <w:t>0,1</w:t>
            </w:r>
          </w:p>
        </w:tc>
      </w:tr>
      <w:tr w:rsidR="009D112C" w:rsidRPr="00D94A8B" w14:paraId="6289ACAE"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AA" w14:textId="77777777" w:rsidR="009D112C" w:rsidRPr="00D94A8B" w:rsidRDefault="009D112C" w:rsidP="008B7CA8">
            <w:pPr>
              <w:rPr>
                <w:rFonts w:ascii="Calibri" w:eastAsia="Calibri" w:hAnsi="Calibri"/>
              </w:rPr>
            </w:pPr>
            <w:r w:rsidRPr="00D94A8B">
              <w:rPr>
                <w:rFonts w:ascii="Calibri" w:eastAsia="Calibri" w:hAnsi="Calibri"/>
              </w:rPr>
              <w:lastRenderedPageBreak/>
              <w:t>Dabiskās pļavas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AB" w14:textId="77777777" w:rsidR="009D112C" w:rsidRPr="00D94A8B" w:rsidRDefault="009D112C" w:rsidP="008B7CA8">
            <w:pPr>
              <w:jc w:val="center"/>
              <w:rPr>
                <w:rFonts w:ascii="Calibri" w:eastAsia="Calibri" w:hAnsi="Calibri"/>
              </w:rPr>
            </w:pPr>
            <w:r w:rsidRPr="00D94A8B">
              <w:rPr>
                <w:rFonts w:ascii="Calibri" w:eastAsia="Calibri" w:hAnsi="Calibri"/>
              </w:rPr>
              <w:t>321</w:t>
            </w:r>
          </w:p>
        </w:tc>
        <w:tc>
          <w:tcPr>
            <w:tcW w:w="1276" w:type="dxa"/>
            <w:tcBorders>
              <w:top w:val="nil"/>
              <w:left w:val="nil"/>
              <w:bottom w:val="single" w:sz="4" w:space="0" w:color="A6A6A6"/>
              <w:right w:val="single" w:sz="4" w:space="0" w:color="A6A6A6"/>
            </w:tcBorders>
            <w:shd w:val="clear" w:color="auto" w:fill="auto"/>
            <w:noWrap/>
            <w:vAlign w:val="center"/>
            <w:hideMark/>
          </w:tcPr>
          <w:p w14:paraId="6289ACAC" w14:textId="77777777" w:rsidR="009D112C" w:rsidRPr="00D94A8B" w:rsidRDefault="009D112C" w:rsidP="008B7CA8">
            <w:pPr>
              <w:jc w:val="center"/>
              <w:rPr>
                <w:rFonts w:ascii="Calibri" w:eastAsia="Calibri" w:hAnsi="Calibri"/>
              </w:rPr>
            </w:pPr>
            <w:r w:rsidRPr="00D94A8B">
              <w:rPr>
                <w:rFonts w:ascii="Calibri" w:eastAsia="Calibri" w:hAnsi="Calibri"/>
              </w:rPr>
              <w:t>32</w:t>
            </w:r>
          </w:p>
        </w:tc>
        <w:tc>
          <w:tcPr>
            <w:tcW w:w="2134" w:type="dxa"/>
            <w:tcBorders>
              <w:top w:val="nil"/>
              <w:left w:val="nil"/>
              <w:bottom w:val="single" w:sz="4" w:space="0" w:color="A6A6A6"/>
              <w:right w:val="single" w:sz="8" w:space="0" w:color="auto"/>
            </w:tcBorders>
            <w:shd w:val="clear" w:color="auto" w:fill="auto"/>
            <w:noWrap/>
            <w:vAlign w:val="center"/>
            <w:hideMark/>
          </w:tcPr>
          <w:p w14:paraId="6289ACAD" w14:textId="77777777" w:rsidR="009D112C" w:rsidRPr="00D94A8B" w:rsidRDefault="009D112C" w:rsidP="008B7CA8">
            <w:pPr>
              <w:jc w:val="center"/>
              <w:rPr>
                <w:rFonts w:ascii="Calibri" w:eastAsia="Calibri" w:hAnsi="Calibri"/>
              </w:rPr>
            </w:pPr>
            <w:r w:rsidRPr="00D94A8B">
              <w:rPr>
                <w:rFonts w:ascii="Calibri" w:eastAsia="Calibri" w:hAnsi="Calibri"/>
              </w:rPr>
              <w:t>0,1</w:t>
            </w:r>
          </w:p>
        </w:tc>
      </w:tr>
      <w:tr w:rsidR="009D112C" w:rsidRPr="00D94A8B" w14:paraId="6289ACB3" w14:textId="77777777" w:rsidTr="008B7CA8">
        <w:trPr>
          <w:trHeight w:val="255"/>
        </w:trPr>
        <w:tc>
          <w:tcPr>
            <w:tcW w:w="3820" w:type="dxa"/>
            <w:tcBorders>
              <w:top w:val="nil"/>
              <w:left w:val="single" w:sz="8" w:space="0" w:color="auto"/>
              <w:bottom w:val="single" w:sz="4" w:space="0" w:color="A6A6A6"/>
              <w:right w:val="single" w:sz="4" w:space="0" w:color="A6A6A6"/>
            </w:tcBorders>
            <w:shd w:val="clear" w:color="auto" w:fill="auto"/>
            <w:noWrap/>
            <w:hideMark/>
          </w:tcPr>
          <w:p w14:paraId="6289ACAF" w14:textId="77777777" w:rsidR="009D112C" w:rsidRPr="00D94A8B" w:rsidRDefault="009D112C" w:rsidP="008B7CA8">
            <w:pPr>
              <w:rPr>
                <w:rFonts w:ascii="Calibri" w:eastAsia="Calibri" w:hAnsi="Calibri"/>
              </w:rPr>
            </w:pPr>
            <w:r w:rsidRPr="00D94A8B">
              <w:rPr>
                <w:rFonts w:ascii="Calibri" w:eastAsia="Calibri" w:hAnsi="Calibri"/>
              </w:rPr>
              <w:t>Izgāztuves</w:t>
            </w:r>
          </w:p>
        </w:tc>
        <w:tc>
          <w:tcPr>
            <w:tcW w:w="1417" w:type="dxa"/>
            <w:tcBorders>
              <w:top w:val="nil"/>
              <w:left w:val="nil"/>
              <w:bottom w:val="single" w:sz="4" w:space="0" w:color="A6A6A6"/>
              <w:right w:val="single" w:sz="4" w:space="0" w:color="A6A6A6"/>
            </w:tcBorders>
            <w:shd w:val="clear" w:color="auto" w:fill="auto"/>
            <w:noWrap/>
            <w:vAlign w:val="center"/>
            <w:hideMark/>
          </w:tcPr>
          <w:p w14:paraId="6289ACB0" w14:textId="77777777" w:rsidR="009D112C" w:rsidRPr="00D94A8B" w:rsidRDefault="009D112C" w:rsidP="008B7CA8">
            <w:pPr>
              <w:jc w:val="center"/>
              <w:rPr>
                <w:rFonts w:ascii="Calibri" w:eastAsia="Calibri" w:hAnsi="Calibri"/>
              </w:rPr>
            </w:pPr>
            <w:r w:rsidRPr="00D94A8B">
              <w:rPr>
                <w:rFonts w:ascii="Calibri" w:eastAsia="Calibri" w:hAnsi="Calibri"/>
              </w:rPr>
              <w:t>132</w:t>
            </w:r>
          </w:p>
        </w:tc>
        <w:tc>
          <w:tcPr>
            <w:tcW w:w="1276" w:type="dxa"/>
            <w:tcBorders>
              <w:top w:val="nil"/>
              <w:left w:val="nil"/>
              <w:bottom w:val="single" w:sz="4" w:space="0" w:color="A6A6A6"/>
              <w:right w:val="single" w:sz="4" w:space="0" w:color="A6A6A6"/>
            </w:tcBorders>
            <w:shd w:val="clear" w:color="auto" w:fill="auto"/>
            <w:noWrap/>
            <w:vAlign w:val="center"/>
            <w:hideMark/>
          </w:tcPr>
          <w:p w14:paraId="6289ACB1" w14:textId="77777777" w:rsidR="009D112C" w:rsidRPr="00D94A8B" w:rsidRDefault="009D112C" w:rsidP="008B7CA8">
            <w:pPr>
              <w:jc w:val="center"/>
              <w:rPr>
                <w:rFonts w:ascii="Calibri" w:eastAsia="Calibri" w:hAnsi="Calibri"/>
              </w:rPr>
            </w:pPr>
            <w:r w:rsidRPr="00D94A8B">
              <w:rPr>
                <w:rFonts w:ascii="Calibri" w:eastAsia="Calibri" w:hAnsi="Calibri"/>
              </w:rPr>
              <w:t>25</w:t>
            </w:r>
          </w:p>
        </w:tc>
        <w:tc>
          <w:tcPr>
            <w:tcW w:w="2134" w:type="dxa"/>
            <w:tcBorders>
              <w:top w:val="nil"/>
              <w:left w:val="nil"/>
              <w:bottom w:val="single" w:sz="4" w:space="0" w:color="A6A6A6"/>
              <w:right w:val="single" w:sz="8" w:space="0" w:color="auto"/>
            </w:tcBorders>
            <w:shd w:val="clear" w:color="auto" w:fill="auto"/>
            <w:noWrap/>
            <w:vAlign w:val="center"/>
            <w:hideMark/>
          </w:tcPr>
          <w:p w14:paraId="6289ACB2" w14:textId="77777777" w:rsidR="009D112C" w:rsidRPr="00D94A8B" w:rsidRDefault="009D112C" w:rsidP="008B7CA8">
            <w:pPr>
              <w:jc w:val="center"/>
              <w:rPr>
                <w:rFonts w:ascii="Calibri" w:eastAsia="Calibri" w:hAnsi="Calibri"/>
              </w:rPr>
            </w:pPr>
            <w:r w:rsidRPr="00D94A8B">
              <w:rPr>
                <w:rFonts w:ascii="Calibri" w:eastAsia="Calibri" w:hAnsi="Calibri"/>
              </w:rPr>
              <w:t>0,1</w:t>
            </w:r>
          </w:p>
        </w:tc>
      </w:tr>
      <w:tr w:rsidR="009D112C" w:rsidRPr="00D94A8B" w14:paraId="6289ACB7" w14:textId="77777777" w:rsidTr="008B7CA8">
        <w:trPr>
          <w:trHeight w:val="270"/>
        </w:trPr>
        <w:tc>
          <w:tcPr>
            <w:tcW w:w="5237" w:type="dxa"/>
            <w:gridSpan w:val="2"/>
            <w:tcBorders>
              <w:top w:val="nil"/>
              <w:left w:val="single" w:sz="8" w:space="0" w:color="auto"/>
              <w:bottom w:val="single" w:sz="8" w:space="0" w:color="auto"/>
              <w:right w:val="single" w:sz="4" w:space="0" w:color="A6A6A6"/>
            </w:tcBorders>
            <w:shd w:val="clear" w:color="auto" w:fill="F2F2F2"/>
            <w:noWrap/>
            <w:vAlign w:val="center"/>
            <w:hideMark/>
          </w:tcPr>
          <w:p w14:paraId="6289ACB4" w14:textId="77777777" w:rsidR="009D112C" w:rsidRPr="00D94A8B" w:rsidRDefault="009D112C" w:rsidP="008B7CA8">
            <w:pPr>
              <w:jc w:val="center"/>
              <w:rPr>
                <w:rFonts w:ascii="Calibri" w:eastAsia="Calibri" w:hAnsi="Calibri"/>
              </w:rPr>
            </w:pPr>
            <w:r w:rsidRPr="00D94A8B">
              <w:rPr>
                <w:rFonts w:ascii="Calibri" w:eastAsia="Calibri" w:hAnsi="Calibri"/>
              </w:rPr>
              <w:t>Kopā</w:t>
            </w:r>
          </w:p>
        </w:tc>
        <w:tc>
          <w:tcPr>
            <w:tcW w:w="1276" w:type="dxa"/>
            <w:tcBorders>
              <w:top w:val="nil"/>
              <w:left w:val="nil"/>
              <w:bottom w:val="single" w:sz="8" w:space="0" w:color="auto"/>
              <w:right w:val="single" w:sz="4" w:space="0" w:color="A6A6A6"/>
            </w:tcBorders>
            <w:shd w:val="clear" w:color="auto" w:fill="F2F2F2"/>
            <w:noWrap/>
            <w:vAlign w:val="center"/>
            <w:hideMark/>
          </w:tcPr>
          <w:p w14:paraId="6289ACB5" w14:textId="77777777" w:rsidR="009D112C" w:rsidRPr="00D94A8B" w:rsidRDefault="009D112C" w:rsidP="008B7CA8">
            <w:pPr>
              <w:jc w:val="center"/>
              <w:rPr>
                <w:rFonts w:ascii="Calibri" w:eastAsia="Calibri" w:hAnsi="Calibri"/>
              </w:rPr>
            </w:pPr>
            <w:r w:rsidRPr="00D94A8B">
              <w:rPr>
                <w:rFonts w:ascii="Calibri" w:eastAsia="Calibri" w:hAnsi="Calibri"/>
              </w:rPr>
              <w:t>36200,33</w:t>
            </w:r>
          </w:p>
        </w:tc>
        <w:tc>
          <w:tcPr>
            <w:tcW w:w="2134" w:type="dxa"/>
            <w:tcBorders>
              <w:top w:val="nil"/>
              <w:left w:val="nil"/>
              <w:bottom w:val="single" w:sz="8" w:space="0" w:color="auto"/>
              <w:right w:val="single" w:sz="8" w:space="0" w:color="auto"/>
            </w:tcBorders>
            <w:shd w:val="clear" w:color="auto" w:fill="F2F2F2"/>
            <w:noWrap/>
            <w:vAlign w:val="center"/>
            <w:hideMark/>
          </w:tcPr>
          <w:p w14:paraId="6289ACB6" w14:textId="77777777" w:rsidR="009D112C" w:rsidRPr="00D94A8B" w:rsidRDefault="009D112C" w:rsidP="008B7CA8">
            <w:pPr>
              <w:jc w:val="center"/>
              <w:rPr>
                <w:rFonts w:ascii="Calibri" w:eastAsia="Calibri" w:hAnsi="Calibri"/>
              </w:rPr>
            </w:pPr>
            <w:r w:rsidRPr="00D94A8B">
              <w:rPr>
                <w:rFonts w:ascii="Calibri" w:eastAsia="Calibri" w:hAnsi="Calibri"/>
              </w:rPr>
              <w:t>100</w:t>
            </w:r>
          </w:p>
        </w:tc>
      </w:tr>
    </w:tbl>
    <w:p w14:paraId="6289ACB8" w14:textId="77777777" w:rsidR="009D112C" w:rsidRPr="00D94A8B" w:rsidRDefault="009D112C" w:rsidP="009D112C">
      <w:pPr>
        <w:jc w:val="both"/>
        <w:rPr>
          <w:rFonts w:ascii="Calibri" w:eastAsia="Calibri" w:hAnsi="Calibri"/>
        </w:rPr>
      </w:pPr>
    </w:p>
    <w:tbl>
      <w:tblPr>
        <w:tblStyle w:val="TableGrid11"/>
        <w:tblW w:w="91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112C" w:rsidRPr="00D94A8B" w14:paraId="6289ACBA" w14:textId="77777777" w:rsidTr="00255F5A">
        <w:trPr>
          <w:cantSplit/>
          <w:trHeight w:val="10065"/>
          <w:jc w:val="center"/>
        </w:trPr>
        <w:tc>
          <w:tcPr>
            <w:tcW w:w="9140" w:type="dxa"/>
          </w:tcPr>
          <w:p w14:paraId="6289ACB9" w14:textId="77777777" w:rsidR="009D112C" w:rsidRPr="00D94A8B" w:rsidRDefault="009D112C" w:rsidP="00255F5A">
            <w:pPr>
              <w:jc w:val="center"/>
              <w:rPr>
                <w:rFonts w:ascii="Calibri" w:eastAsia="Calibri" w:hAnsi="Calibri"/>
                <w:highlight w:val="yellow"/>
                <w:lang w:val="lv-LV"/>
              </w:rPr>
            </w:pPr>
            <w:r w:rsidRPr="00D94A8B">
              <w:rPr>
                <w:rFonts w:ascii="Calibri" w:eastAsia="Calibri" w:hAnsi="Calibri"/>
                <w:noProof/>
              </w:rPr>
              <w:drawing>
                <wp:inline distT="0" distB="0" distL="0" distR="0" wp14:anchorId="6289D7E3" wp14:editId="019786CE">
                  <wp:extent cx="5819775" cy="657071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C_2018.bmp"/>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5826649" cy="6578476"/>
                          </a:xfrm>
                          <a:prstGeom prst="rect">
                            <a:avLst/>
                          </a:prstGeom>
                          <a:ln>
                            <a:noFill/>
                          </a:ln>
                          <a:extLst>
                            <a:ext uri="{53640926-AAD7-44D8-BBD7-CCE9431645EC}">
                              <a14:shadowObscured xmlns:a14="http://schemas.microsoft.com/office/drawing/2010/main"/>
                            </a:ext>
                          </a:extLst>
                        </pic:spPr>
                      </pic:pic>
                    </a:graphicData>
                  </a:graphic>
                </wp:inline>
              </w:drawing>
            </w:r>
          </w:p>
        </w:tc>
      </w:tr>
      <w:tr w:rsidR="009D112C" w:rsidRPr="00D94A8B" w14:paraId="6289ACBC" w14:textId="77777777" w:rsidTr="00255F5A">
        <w:trPr>
          <w:cantSplit/>
          <w:jc w:val="center"/>
        </w:trPr>
        <w:tc>
          <w:tcPr>
            <w:tcW w:w="9140" w:type="dxa"/>
          </w:tcPr>
          <w:p w14:paraId="6289ACBB" w14:textId="77777777" w:rsidR="009D112C" w:rsidRPr="00D94A8B" w:rsidRDefault="009D112C" w:rsidP="00255F5A">
            <w:pPr>
              <w:rPr>
                <w:rFonts w:ascii="Calibri" w:eastAsia="Calibri" w:hAnsi="Calibri"/>
                <w:b/>
                <w:noProof/>
                <w:sz w:val="20"/>
                <w:highlight w:val="yellow"/>
                <w:lang w:val="lv-LV"/>
              </w:rPr>
            </w:pPr>
            <w:r w:rsidRPr="00D94A8B">
              <w:rPr>
                <w:rFonts w:ascii="Calibri" w:eastAsia="Calibri" w:hAnsi="Calibri"/>
                <w:b/>
                <w:noProof/>
                <w:sz w:val="20"/>
                <w:lang w:val="lv-LV"/>
              </w:rPr>
              <w:t>1.1.3. attēls. ĶNP zemes lietošanas veidu izvietojums pēc CLC datiem (dati: CLC, 2018. gads)</w:t>
            </w:r>
          </w:p>
        </w:tc>
      </w:tr>
    </w:tbl>
    <w:p w14:paraId="6289ACBD" w14:textId="77777777" w:rsidR="009D112C" w:rsidRPr="00D94A8B" w:rsidRDefault="009D112C" w:rsidP="009D112C">
      <w:pPr>
        <w:rPr>
          <w:rFonts w:ascii="Calibri" w:eastAsia="Calibri" w:hAnsi="Calibri"/>
        </w:rPr>
      </w:pPr>
    </w:p>
    <w:p w14:paraId="6289ACBE" w14:textId="77777777" w:rsidR="009D112C" w:rsidRDefault="009D112C" w:rsidP="009D112C">
      <w:pPr>
        <w:jc w:val="both"/>
        <w:rPr>
          <w:rFonts w:ascii="Calibri" w:eastAsia="Calibri" w:hAnsi="Calibri"/>
        </w:rPr>
      </w:pPr>
      <w:r w:rsidRPr="00D94A8B">
        <w:rPr>
          <w:rFonts w:ascii="Calibri" w:eastAsia="Calibri" w:hAnsi="Calibri"/>
        </w:rPr>
        <w:lastRenderedPageBreak/>
        <w:t>VZD, kā nekustamā īpašuma valsts kadastra informācijas sistēmas turētājs, cita</w:t>
      </w:r>
      <w:r w:rsidR="000A5017" w:rsidRPr="00D94A8B">
        <w:rPr>
          <w:rFonts w:ascii="Calibri" w:eastAsia="Calibri" w:hAnsi="Calibri"/>
        </w:rPr>
        <w:t xml:space="preserve"> </w:t>
      </w:r>
      <w:r w:rsidRPr="00D94A8B">
        <w:rPr>
          <w:rFonts w:ascii="Calibri" w:eastAsia="Calibri" w:hAnsi="Calibri"/>
        </w:rPr>
        <w:t>starpā apkopo datus par zemes vienībās reģistrētajiem zemes lietošanas veidiem, taču šī informācija tiek reti un lēni atjaunināta, kā arī nav piesaistāma kartogrāfiskajai videi un precīzi attēlojama. Pēc VZD datiem, kuros atbilstoši Ministru kabineta 2007. gada 21. augusta noteikumiem Nr. 562 “Noteikumi par zemes lietošanas veidu klasifikācijas kārtību un to noteikšanas kritērijiem” aprakstīti ĶNP teritorijā ietilpstošo zemes vienību</w:t>
      </w:r>
      <w:r w:rsidRPr="00D94A8B">
        <w:rPr>
          <w:rFonts w:ascii="Calibri" w:eastAsia="Calibri" w:hAnsi="Calibri"/>
          <w:vertAlign w:val="superscript"/>
        </w:rPr>
        <w:footnoteReference w:id="1"/>
      </w:r>
      <w:r w:rsidRPr="00D94A8B">
        <w:rPr>
          <w:rFonts w:ascii="Calibri" w:eastAsia="Calibri" w:hAnsi="Calibri"/>
        </w:rPr>
        <w:t xml:space="preserve"> reģistrētie zemes lietošanas veidi, ĶNP teritorijā lielāko daļu (60,6%) platības aizņem meži, 16% platības aizņem tajā esošie 14 purvi, no tiem lielāko daļu aizņem “Ķemeru tīrelis”, kā arī Raganu, </w:t>
      </w:r>
      <w:proofErr w:type="spellStart"/>
      <w:r w:rsidRPr="00D94A8B">
        <w:rPr>
          <w:rFonts w:ascii="Calibri" w:eastAsia="Calibri" w:hAnsi="Calibri"/>
        </w:rPr>
        <w:t>Čaukciema</w:t>
      </w:r>
      <w:proofErr w:type="spellEnd"/>
      <w:r w:rsidRPr="00D94A8B">
        <w:rPr>
          <w:rFonts w:ascii="Calibri" w:eastAsia="Calibri" w:hAnsi="Calibri"/>
        </w:rPr>
        <w:t>, Zaļais un Slokas purvi. Lauksaimniecībā izmantojamās zemes (LIZ), tajā skaitā aramzemes, augļu dārzi, pļavas un ganības, aizņem vien 7% platības un lielākā daļa LIZ atrodas teritorijas rietumu-dienvidrietumu pierobežā. Ūdens objektu zemes aizņem 5,7% platības, lielākās ūdens objektu zemes platības ĶNP teritorijā</w:t>
      </w:r>
      <w:r w:rsidR="000A5017" w:rsidRPr="00D94A8B">
        <w:rPr>
          <w:rFonts w:ascii="Calibri" w:eastAsia="Calibri" w:hAnsi="Calibri"/>
        </w:rPr>
        <w:t xml:space="preserve"> </w:t>
      </w:r>
      <w:r w:rsidRPr="00D94A8B">
        <w:rPr>
          <w:rFonts w:ascii="Calibri" w:eastAsia="Calibri" w:hAnsi="Calibri"/>
        </w:rPr>
        <w:t xml:space="preserve">aizņem Lielupe, </w:t>
      </w:r>
      <w:proofErr w:type="spellStart"/>
      <w:r w:rsidRPr="00D94A8B">
        <w:rPr>
          <w:rFonts w:ascii="Calibri" w:eastAsia="Calibri" w:hAnsi="Calibri"/>
        </w:rPr>
        <w:t>Ķaņiera</w:t>
      </w:r>
      <w:proofErr w:type="spellEnd"/>
      <w:r w:rsidRPr="00D94A8B">
        <w:rPr>
          <w:rFonts w:ascii="Calibri" w:eastAsia="Calibri" w:hAnsi="Calibri"/>
        </w:rPr>
        <w:t xml:space="preserve"> ezers un Slokas ezers. ĶNP teritorijā 2% platību aizņem zemes zem ceļiem, 0,9% platību aizņem zemes zem ēkām un pagalmiem un 0,4% platību aizņem krūmāji, bet atlikušos 7,4% platību aizņem pārējās zemes (1.1.3.tabula).</w:t>
      </w:r>
    </w:p>
    <w:p w14:paraId="2E7F6F96" w14:textId="77777777" w:rsidR="009961BF" w:rsidRPr="00D94A8B" w:rsidRDefault="009961BF" w:rsidP="009D112C">
      <w:pPr>
        <w:jc w:val="both"/>
        <w:rPr>
          <w:rFonts w:ascii="Calibri" w:eastAsia="Calibri" w:hAnsi="Calibri"/>
        </w:rPr>
      </w:pPr>
    </w:p>
    <w:p w14:paraId="6289ACBF" w14:textId="77777777" w:rsidR="009D112C" w:rsidRPr="00D94A8B" w:rsidRDefault="009D112C" w:rsidP="009D112C">
      <w:pPr>
        <w:jc w:val="both"/>
        <w:rPr>
          <w:rFonts w:ascii="Calibri" w:eastAsia="Calibri" w:hAnsi="Calibri"/>
          <w:b/>
          <w:noProof/>
          <w:sz w:val="20"/>
        </w:rPr>
      </w:pPr>
      <w:r w:rsidRPr="00D94A8B">
        <w:rPr>
          <w:rFonts w:ascii="Calibri" w:eastAsia="Calibri" w:hAnsi="Calibri"/>
          <w:b/>
          <w:noProof/>
          <w:sz w:val="20"/>
        </w:rPr>
        <w:t>1.1.3. tabula. ĶNP zemes lietošanas veidi pēc VZD datiem (dati: VZD, 2021. gads)</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2977"/>
        <w:gridCol w:w="2551"/>
      </w:tblGrid>
      <w:tr w:rsidR="009D112C" w:rsidRPr="00D94A8B" w14:paraId="6289ACC3" w14:textId="77777777" w:rsidTr="008B7CA8">
        <w:trPr>
          <w:trHeight w:val="300"/>
          <w:tblHeader/>
        </w:trPr>
        <w:tc>
          <w:tcPr>
            <w:tcW w:w="3701" w:type="dxa"/>
            <w:shd w:val="clear" w:color="auto" w:fill="E2EFD9"/>
            <w:noWrap/>
            <w:vAlign w:val="center"/>
            <w:hideMark/>
          </w:tcPr>
          <w:p w14:paraId="6289ACC0" w14:textId="77777777" w:rsidR="009D112C" w:rsidRPr="00D94A8B" w:rsidRDefault="009D112C" w:rsidP="008B7CA8">
            <w:pPr>
              <w:jc w:val="center"/>
              <w:rPr>
                <w:rFonts w:ascii="Calibri" w:hAnsi="Calibri" w:cs="Calibri"/>
                <w:color w:val="000000"/>
              </w:rPr>
            </w:pPr>
            <w:r w:rsidRPr="00D94A8B">
              <w:rPr>
                <w:rFonts w:ascii="Calibri" w:hAnsi="Calibri" w:cs="Calibri"/>
                <w:color w:val="000000"/>
              </w:rPr>
              <w:t>Zemes lietošanas veida kategorija</w:t>
            </w:r>
          </w:p>
        </w:tc>
        <w:tc>
          <w:tcPr>
            <w:tcW w:w="2977" w:type="dxa"/>
            <w:shd w:val="clear" w:color="auto" w:fill="E2EFD9"/>
            <w:noWrap/>
            <w:vAlign w:val="center"/>
            <w:hideMark/>
          </w:tcPr>
          <w:p w14:paraId="6289ACC1" w14:textId="77777777" w:rsidR="009D112C" w:rsidRPr="00D94A8B" w:rsidRDefault="009D112C" w:rsidP="008B7CA8">
            <w:pPr>
              <w:jc w:val="center"/>
              <w:rPr>
                <w:rFonts w:ascii="Calibri" w:hAnsi="Calibri" w:cs="Calibri"/>
                <w:color w:val="000000"/>
              </w:rPr>
            </w:pPr>
            <w:r w:rsidRPr="00D94A8B">
              <w:rPr>
                <w:rFonts w:ascii="Calibri" w:hAnsi="Calibri" w:cs="Calibri"/>
                <w:color w:val="000000"/>
              </w:rPr>
              <w:t>Platība, ha</w:t>
            </w:r>
          </w:p>
        </w:tc>
        <w:tc>
          <w:tcPr>
            <w:tcW w:w="2551" w:type="dxa"/>
            <w:shd w:val="clear" w:color="auto" w:fill="E2EFD9"/>
            <w:noWrap/>
            <w:vAlign w:val="center"/>
            <w:hideMark/>
          </w:tcPr>
          <w:p w14:paraId="6289ACC2" w14:textId="77777777" w:rsidR="009D112C" w:rsidRPr="00D94A8B" w:rsidRDefault="009D112C" w:rsidP="008B7CA8">
            <w:pPr>
              <w:jc w:val="center"/>
              <w:rPr>
                <w:rFonts w:ascii="Calibri" w:hAnsi="Calibri" w:cs="Calibri"/>
                <w:color w:val="000000"/>
              </w:rPr>
            </w:pPr>
            <w:r w:rsidRPr="00D94A8B">
              <w:rPr>
                <w:rFonts w:ascii="Calibri" w:hAnsi="Calibri" w:cs="Calibri"/>
                <w:color w:val="000000"/>
              </w:rPr>
              <w:t>% no kopējās platības</w:t>
            </w:r>
          </w:p>
        </w:tc>
      </w:tr>
      <w:tr w:rsidR="009D112C" w:rsidRPr="00D94A8B" w14:paraId="6289ACC7" w14:textId="77777777" w:rsidTr="008B7CA8">
        <w:trPr>
          <w:trHeight w:val="300"/>
        </w:trPr>
        <w:tc>
          <w:tcPr>
            <w:tcW w:w="3701" w:type="dxa"/>
            <w:shd w:val="clear" w:color="auto" w:fill="auto"/>
            <w:noWrap/>
            <w:vAlign w:val="center"/>
            <w:hideMark/>
          </w:tcPr>
          <w:p w14:paraId="6289ACC4" w14:textId="77777777" w:rsidR="009D112C" w:rsidRPr="00D94A8B" w:rsidRDefault="009D112C" w:rsidP="008B7CA8">
            <w:pPr>
              <w:rPr>
                <w:rFonts w:ascii="Calibri" w:hAnsi="Calibri" w:cs="Calibri"/>
                <w:color w:val="000000"/>
              </w:rPr>
            </w:pPr>
            <w:r w:rsidRPr="00D94A8B">
              <w:rPr>
                <w:rFonts w:ascii="Calibri" w:hAnsi="Calibri" w:cs="Calibri"/>
                <w:color w:val="000000"/>
              </w:rPr>
              <w:t>Mežs</w:t>
            </w:r>
          </w:p>
        </w:tc>
        <w:tc>
          <w:tcPr>
            <w:tcW w:w="2977" w:type="dxa"/>
            <w:shd w:val="clear" w:color="auto" w:fill="auto"/>
            <w:noWrap/>
            <w:vAlign w:val="bottom"/>
            <w:hideMark/>
          </w:tcPr>
          <w:p w14:paraId="6289ACC5"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22802</w:t>
            </w:r>
          </w:p>
        </w:tc>
        <w:tc>
          <w:tcPr>
            <w:tcW w:w="2551" w:type="dxa"/>
            <w:shd w:val="clear" w:color="auto" w:fill="auto"/>
            <w:noWrap/>
            <w:vAlign w:val="bottom"/>
            <w:hideMark/>
          </w:tcPr>
          <w:p w14:paraId="6289ACC6"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60,6</w:t>
            </w:r>
          </w:p>
        </w:tc>
      </w:tr>
      <w:tr w:rsidR="009D112C" w:rsidRPr="00D94A8B" w14:paraId="6289ACCB" w14:textId="77777777" w:rsidTr="008B7CA8">
        <w:trPr>
          <w:trHeight w:val="300"/>
        </w:trPr>
        <w:tc>
          <w:tcPr>
            <w:tcW w:w="3701" w:type="dxa"/>
            <w:shd w:val="clear" w:color="auto" w:fill="auto"/>
            <w:noWrap/>
            <w:vAlign w:val="center"/>
            <w:hideMark/>
          </w:tcPr>
          <w:p w14:paraId="6289ACC8" w14:textId="77777777" w:rsidR="009D112C" w:rsidRPr="00D94A8B" w:rsidRDefault="009D112C" w:rsidP="008B7CA8">
            <w:pPr>
              <w:rPr>
                <w:rFonts w:ascii="Calibri" w:hAnsi="Calibri" w:cs="Calibri"/>
                <w:color w:val="000000"/>
              </w:rPr>
            </w:pPr>
            <w:r w:rsidRPr="00D94A8B">
              <w:rPr>
                <w:rFonts w:ascii="Calibri" w:hAnsi="Calibri" w:cs="Calibri"/>
                <w:color w:val="000000"/>
              </w:rPr>
              <w:t>Purvs</w:t>
            </w:r>
          </w:p>
        </w:tc>
        <w:tc>
          <w:tcPr>
            <w:tcW w:w="2977" w:type="dxa"/>
            <w:shd w:val="clear" w:color="auto" w:fill="auto"/>
            <w:noWrap/>
            <w:vAlign w:val="bottom"/>
            <w:hideMark/>
          </w:tcPr>
          <w:p w14:paraId="6289ACC9"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6040</w:t>
            </w:r>
          </w:p>
        </w:tc>
        <w:tc>
          <w:tcPr>
            <w:tcW w:w="2551" w:type="dxa"/>
            <w:shd w:val="clear" w:color="auto" w:fill="auto"/>
            <w:noWrap/>
            <w:vAlign w:val="bottom"/>
            <w:hideMark/>
          </w:tcPr>
          <w:p w14:paraId="6289ACCA"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16,0</w:t>
            </w:r>
          </w:p>
        </w:tc>
      </w:tr>
      <w:tr w:rsidR="009D112C" w:rsidRPr="00D94A8B" w14:paraId="6289ACCF" w14:textId="77777777" w:rsidTr="008B7CA8">
        <w:trPr>
          <w:trHeight w:val="300"/>
        </w:trPr>
        <w:tc>
          <w:tcPr>
            <w:tcW w:w="3701" w:type="dxa"/>
            <w:shd w:val="clear" w:color="auto" w:fill="auto"/>
            <w:noWrap/>
            <w:vAlign w:val="center"/>
            <w:hideMark/>
          </w:tcPr>
          <w:p w14:paraId="6289ACCC" w14:textId="77777777" w:rsidR="009D112C" w:rsidRPr="00D94A8B" w:rsidRDefault="009D112C" w:rsidP="008B7CA8">
            <w:pPr>
              <w:rPr>
                <w:rFonts w:ascii="Calibri" w:hAnsi="Calibri" w:cs="Calibri"/>
                <w:color w:val="000000"/>
              </w:rPr>
            </w:pPr>
            <w:r w:rsidRPr="00D94A8B">
              <w:rPr>
                <w:rFonts w:ascii="Calibri" w:hAnsi="Calibri" w:cs="Calibri"/>
                <w:color w:val="000000"/>
              </w:rPr>
              <w:t>Pārējās zemes</w:t>
            </w:r>
          </w:p>
        </w:tc>
        <w:tc>
          <w:tcPr>
            <w:tcW w:w="2977" w:type="dxa"/>
            <w:shd w:val="clear" w:color="auto" w:fill="auto"/>
            <w:noWrap/>
            <w:vAlign w:val="bottom"/>
            <w:hideMark/>
          </w:tcPr>
          <w:p w14:paraId="6289ACCD"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2767</w:t>
            </w:r>
          </w:p>
        </w:tc>
        <w:tc>
          <w:tcPr>
            <w:tcW w:w="2551" w:type="dxa"/>
            <w:shd w:val="clear" w:color="auto" w:fill="auto"/>
            <w:noWrap/>
            <w:vAlign w:val="bottom"/>
            <w:hideMark/>
          </w:tcPr>
          <w:p w14:paraId="6289ACCE"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7,4</w:t>
            </w:r>
          </w:p>
        </w:tc>
      </w:tr>
      <w:tr w:rsidR="009D112C" w:rsidRPr="00D94A8B" w14:paraId="6289ACD3" w14:textId="77777777" w:rsidTr="008B7CA8">
        <w:trPr>
          <w:trHeight w:val="300"/>
        </w:trPr>
        <w:tc>
          <w:tcPr>
            <w:tcW w:w="3701" w:type="dxa"/>
            <w:shd w:val="clear" w:color="auto" w:fill="auto"/>
            <w:noWrap/>
            <w:vAlign w:val="center"/>
            <w:hideMark/>
          </w:tcPr>
          <w:p w14:paraId="6289ACD0" w14:textId="77777777" w:rsidR="009D112C" w:rsidRPr="00D94A8B" w:rsidRDefault="009D112C" w:rsidP="008B7CA8">
            <w:pPr>
              <w:rPr>
                <w:rFonts w:ascii="Calibri" w:hAnsi="Calibri" w:cs="Calibri"/>
                <w:color w:val="000000"/>
              </w:rPr>
            </w:pPr>
            <w:r w:rsidRPr="00D94A8B">
              <w:rPr>
                <w:rFonts w:ascii="Calibri" w:hAnsi="Calibri" w:cs="Calibri"/>
                <w:color w:val="000000"/>
              </w:rPr>
              <w:t>Lauksaimniecībā izmantojamā zeme</w:t>
            </w:r>
          </w:p>
        </w:tc>
        <w:tc>
          <w:tcPr>
            <w:tcW w:w="2977" w:type="dxa"/>
            <w:shd w:val="clear" w:color="auto" w:fill="auto"/>
            <w:noWrap/>
            <w:vAlign w:val="bottom"/>
            <w:hideMark/>
          </w:tcPr>
          <w:p w14:paraId="6289ACD1"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2650</w:t>
            </w:r>
          </w:p>
        </w:tc>
        <w:tc>
          <w:tcPr>
            <w:tcW w:w="2551" w:type="dxa"/>
            <w:shd w:val="clear" w:color="auto" w:fill="auto"/>
            <w:noWrap/>
            <w:vAlign w:val="bottom"/>
            <w:hideMark/>
          </w:tcPr>
          <w:p w14:paraId="6289ACD2"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7,0</w:t>
            </w:r>
          </w:p>
        </w:tc>
      </w:tr>
      <w:tr w:rsidR="009D112C" w:rsidRPr="00D94A8B" w14:paraId="6289ACD7" w14:textId="77777777" w:rsidTr="008B7CA8">
        <w:trPr>
          <w:trHeight w:val="300"/>
        </w:trPr>
        <w:tc>
          <w:tcPr>
            <w:tcW w:w="3701" w:type="dxa"/>
            <w:shd w:val="clear" w:color="auto" w:fill="auto"/>
            <w:noWrap/>
            <w:vAlign w:val="center"/>
            <w:hideMark/>
          </w:tcPr>
          <w:p w14:paraId="6289ACD4" w14:textId="77777777" w:rsidR="009D112C" w:rsidRPr="00D94A8B" w:rsidRDefault="009D112C" w:rsidP="008B7CA8">
            <w:pPr>
              <w:rPr>
                <w:rFonts w:ascii="Calibri" w:hAnsi="Calibri" w:cs="Calibri"/>
                <w:color w:val="000000"/>
              </w:rPr>
            </w:pPr>
            <w:r w:rsidRPr="00D94A8B">
              <w:rPr>
                <w:rFonts w:ascii="Calibri" w:hAnsi="Calibri" w:cs="Calibri"/>
                <w:color w:val="000000"/>
              </w:rPr>
              <w:t>Ūdens objektu zeme</w:t>
            </w:r>
          </w:p>
        </w:tc>
        <w:tc>
          <w:tcPr>
            <w:tcW w:w="2977" w:type="dxa"/>
            <w:shd w:val="clear" w:color="auto" w:fill="auto"/>
            <w:noWrap/>
            <w:vAlign w:val="bottom"/>
            <w:hideMark/>
          </w:tcPr>
          <w:p w14:paraId="6289ACD5" w14:textId="77777777" w:rsidR="009D112C" w:rsidRPr="00D94A8B" w:rsidRDefault="009D112C" w:rsidP="008B7CA8">
            <w:pPr>
              <w:jc w:val="right"/>
              <w:rPr>
                <w:rFonts w:ascii="Calibri" w:hAnsi="Calibri" w:cs="Calibri"/>
                <w:bCs/>
              </w:rPr>
            </w:pPr>
            <w:r w:rsidRPr="00D94A8B">
              <w:rPr>
                <w:rFonts w:ascii="Calibri" w:hAnsi="Calibri" w:cs="Calibri"/>
                <w:bCs/>
              </w:rPr>
              <w:t>2148</w:t>
            </w:r>
          </w:p>
        </w:tc>
        <w:tc>
          <w:tcPr>
            <w:tcW w:w="2551" w:type="dxa"/>
            <w:shd w:val="clear" w:color="auto" w:fill="auto"/>
            <w:noWrap/>
            <w:vAlign w:val="bottom"/>
            <w:hideMark/>
          </w:tcPr>
          <w:p w14:paraId="6289ACD6"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5,7</w:t>
            </w:r>
          </w:p>
        </w:tc>
      </w:tr>
      <w:tr w:rsidR="009D112C" w:rsidRPr="00D94A8B" w14:paraId="6289ACDB" w14:textId="77777777" w:rsidTr="008B7CA8">
        <w:trPr>
          <w:trHeight w:val="300"/>
        </w:trPr>
        <w:tc>
          <w:tcPr>
            <w:tcW w:w="3701" w:type="dxa"/>
            <w:shd w:val="clear" w:color="auto" w:fill="auto"/>
            <w:noWrap/>
            <w:vAlign w:val="center"/>
            <w:hideMark/>
          </w:tcPr>
          <w:p w14:paraId="6289ACD8" w14:textId="77777777" w:rsidR="009D112C" w:rsidRPr="00D94A8B" w:rsidRDefault="009D112C" w:rsidP="008B7CA8">
            <w:pPr>
              <w:rPr>
                <w:rFonts w:ascii="Calibri" w:hAnsi="Calibri" w:cs="Calibri"/>
                <w:color w:val="000000"/>
              </w:rPr>
            </w:pPr>
            <w:r w:rsidRPr="00D94A8B">
              <w:rPr>
                <w:rFonts w:ascii="Calibri" w:hAnsi="Calibri" w:cs="Calibri"/>
                <w:color w:val="000000"/>
              </w:rPr>
              <w:t>Zeme zem ceļiem</w:t>
            </w:r>
          </w:p>
        </w:tc>
        <w:tc>
          <w:tcPr>
            <w:tcW w:w="2977" w:type="dxa"/>
            <w:shd w:val="clear" w:color="auto" w:fill="auto"/>
            <w:noWrap/>
            <w:vAlign w:val="bottom"/>
            <w:hideMark/>
          </w:tcPr>
          <w:p w14:paraId="6289ACD9"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740</w:t>
            </w:r>
          </w:p>
        </w:tc>
        <w:tc>
          <w:tcPr>
            <w:tcW w:w="2551" w:type="dxa"/>
            <w:shd w:val="clear" w:color="auto" w:fill="auto"/>
            <w:noWrap/>
            <w:vAlign w:val="bottom"/>
            <w:hideMark/>
          </w:tcPr>
          <w:p w14:paraId="6289ACDA"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2,0</w:t>
            </w:r>
          </w:p>
        </w:tc>
      </w:tr>
      <w:tr w:rsidR="009D112C" w:rsidRPr="00D94A8B" w14:paraId="6289ACDF" w14:textId="77777777" w:rsidTr="008B7CA8">
        <w:trPr>
          <w:trHeight w:val="300"/>
        </w:trPr>
        <w:tc>
          <w:tcPr>
            <w:tcW w:w="3701" w:type="dxa"/>
            <w:shd w:val="clear" w:color="auto" w:fill="auto"/>
            <w:noWrap/>
            <w:vAlign w:val="center"/>
            <w:hideMark/>
          </w:tcPr>
          <w:p w14:paraId="6289ACDC" w14:textId="77777777" w:rsidR="009D112C" w:rsidRPr="00D94A8B" w:rsidRDefault="009D112C" w:rsidP="008B7CA8">
            <w:pPr>
              <w:rPr>
                <w:rFonts w:ascii="Calibri" w:hAnsi="Calibri" w:cs="Calibri"/>
                <w:color w:val="000000"/>
              </w:rPr>
            </w:pPr>
            <w:r w:rsidRPr="00D94A8B">
              <w:rPr>
                <w:rFonts w:ascii="Calibri" w:hAnsi="Calibri" w:cs="Calibri"/>
                <w:color w:val="000000"/>
              </w:rPr>
              <w:t>Zeme zem ēkām un pagalmiem</w:t>
            </w:r>
          </w:p>
        </w:tc>
        <w:tc>
          <w:tcPr>
            <w:tcW w:w="2977" w:type="dxa"/>
            <w:shd w:val="clear" w:color="auto" w:fill="auto"/>
            <w:noWrap/>
            <w:vAlign w:val="bottom"/>
            <w:hideMark/>
          </w:tcPr>
          <w:p w14:paraId="6289ACDD"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334</w:t>
            </w:r>
          </w:p>
        </w:tc>
        <w:tc>
          <w:tcPr>
            <w:tcW w:w="2551" w:type="dxa"/>
            <w:shd w:val="clear" w:color="auto" w:fill="auto"/>
            <w:noWrap/>
            <w:vAlign w:val="bottom"/>
            <w:hideMark/>
          </w:tcPr>
          <w:p w14:paraId="6289ACDE"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0,9</w:t>
            </w:r>
          </w:p>
        </w:tc>
      </w:tr>
      <w:tr w:rsidR="009D112C" w:rsidRPr="00D94A8B" w14:paraId="6289ACE3" w14:textId="77777777" w:rsidTr="008B7CA8">
        <w:trPr>
          <w:trHeight w:val="300"/>
        </w:trPr>
        <w:tc>
          <w:tcPr>
            <w:tcW w:w="3701" w:type="dxa"/>
            <w:shd w:val="clear" w:color="auto" w:fill="auto"/>
            <w:noWrap/>
            <w:vAlign w:val="center"/>
            <w:hideMark/>
          </w:tcPr>
          <w:p w14:paraId="6289ACE0" w14:textId="77777777" w:rsidR="009D112C" w:rsidRPr="00D94A8B" w:rsidRDefault="009D112C" w:rsidP="008B7CA8">
            <w:pPr>
              <w:rPr>
                <w:rFonts w:ascii="Calibri" w:hAnsi="Calibri" w:cs="Calibri"/>
                <w:color w:val="000000"/>
              </w:rPr>
            </w:pPr>
            <w:r w:rsidRPr="00D94A8B">
              <w:rPr>
                <w:rFonts w:ascii="Calibri" w:hAnsi="Calibri" w:cs="Calibri"/>
                <w:color w:val="000000"/>
              </w:rPr>
              <w:t>Krūmājs</w:t>
            </w:r>
          </w:p>
        </w:tc>
        <w:tc>
          <w:tcPr>
            <w:tcW w:w="2977" w:type="dxa"/>
            <w:shd w:val="clear" w:color="auto" w:fill="auto"/>
            <w:noWrap/>
            <w:vAlign w:val="bottom"/>
            <w:hideMark/>
          </w:tcPr>
          <w:p w14:paraId="6289ACE1" w14:textId="77777777" w:rsidR="009D112C" w:rsidRPr="00D94A8B" w:rsidRDefault="009D112C" w:rsidP="008B7CA8">
            <w:pPr>
              <w:jc w:val="right"/>
              <w:rPr>
                <w:rFonts w:ascii="Calibri" w:hAnsi="Calibri" w:cs="Calibri"/>
                <w:bCs/>
                <w:color w:val="000000"/>
              </w:rPr>
            </w:pPr>
            <w:r w:rsidRPr="00D94A8B">
              <w:rPr>
                <w:rFonts w:ascii="Calibri" w:hAnsi="Calibri" w:cs="Calibri"/>
                <w:bCs/>
                <w:color w:val="000000"/>
              </w:rPr>
              <w:t>168</w:t>
            </w:r>
          </w:p>
        </w:tc>
        <w:tc>
          <w:tcPr>
            <w:tcW w:w="2551" w:type="dxa"/>
            <w:shd w:val="clear" w:color="auto" w:fill="auto"/>
            <w:noWrap/>
            <w:vAlign w:val="bottom"/>
            <w:hideMark/>
          </w:tcPr>
          <w:p w14:paraId="6289ACE2" w14:textId="77777777" w:rsidR="009D112C" w:rsidRPr="00D94A8B" w:rsidRDefault="009D112C" w:rsidP="008B7CA8">
            <w:pPr>
              <w:jc w:val="right"/>
              <w:rPr>
                <w:rFonts w:ascii="Calibri" w:hAnsi="Calibri" w:cs="Calibri"/>
                <w:b/>
                <w:color w:val="000000"/>
              </w:rPr>
            </w:pPr>
            <w:r w:rsidRPr="00D94A8B">
              <w:rPr>
                <w:rFonts w:ascii="Calibri" w:hAnsi="Calibri" w:cs="Calibri"/>
                <w:b/>
                <w:color w:val="000000"/>
              </w:rPr>
              <w:t>0,4</w:t>
            </w:r>
          </w:p>
        </w:tc>
      </w:tr>
    </w:tbl>
    <w:p w14:paraId="6289ACE4" w14:textId="77777777" w:rsidR="009D112C" w:rsidRPr="00D94A8B" w:rsidRDefault="009D112C" w:rsidP="009D112C">
      <w:pPr>
        <w:jc w:val="both"/>
        <w:rPr>
          <w:rFonts w:ascii="Calibri" w:eastAsia="Calibri" w:hAnsi="Calibri"/>
        </w:rPr>
      </w:pPr>
    </w:p>
    <w:p w14:paraId="6289ACE5" w14:textId="023FF68A" w:rsidR="009D112C" w:rsidRPr="00D94A8B" w:rsidRDefault="009D112C" w:rsidP="009D112C">
      <w:pPr>
        <w:jc w:val="both"/>
        <w:rPr>
          <w:rFonts w:ascii="Calibri" w:eastAsia="Calibri" w:hAnsi="Calibri"/>
        </w:rPr>
      </w:pPr>
      <w:r w:rsidRPr="00D94A8B">
        <w:rPr>
          <w:rFonts w:ascii="Calibri" w:eastAsia="Calibri" w:hAnsi="Calibri"/>
        </w:rPr>
        <w:t xml:space="preserve">ĶNP zemes vienību teritoriālais sadalījums pēc piederības </w:t>
      </w:r>
      <w:r w:rsidR="009961BF">
        <w:rPr>
          <w:rFonts w:ascii="Calibri" w:eastAsia="Calibri" w:hAnsi="Calibri"/>
        </w:rPr>
        <w:t xml:space="preserve">formām </w:t>
      </w:r>
      <w:r w:rsidRPr="00D94A8B">
        <w:rPr>
          <w:rFonts w:ascii="Calibri" w:eastAsia="Calibri" w:hAnsi="Calibri"/>
        </w:rPr>
        <w:t>redzams 1.1.4. attēlā. No ĶNP teritorijā iekļautajām 4591 zemes vienībām lielākā daļa – 3430 zemes vienību (</w:t>
      </w:r>
      <w:r w:rsidR="009961BF">
        <w:rPr>
          <w:rFonts w:ascii="Calibri" w:eastAsia="Calibri" w:hAnsi="Calibri"/>
        </w:rPr>
        <w:t xml:space="preserve">bet procentuāli tikai </w:t>
      </w:r>
      <w:r w:rsidRPr="00D94A8B">
        <w:rPr>
          <w:rFonts w:ascii="Calibri" w:eastAsia="Calibri" w:hAnsi="Calibri"/>
        </w:rPr>
        <w:t xml:space="preserve">8,8% no ĶNP teritorijas) pieder fiziskām personām, 267 zemes vienības (jeb 2,6% no ĶNP teritorijas) juridiskām personām, 613 zemes vienību (jeb 1,6% no ĶNP teritorijas) pašvaldībām, 185 zemes vienības (jeb 85,8% no ĶNP teritorijas) valstij, 95 zemes vienības (jeb 1,3% no ĶNP teritorijas) ir jaukta tipa kopīpašumi un 1 zemes vienība (jeb 0,0001% no ĶNP teritorijas) ir bez norādīta zemes īpašnieka. </w:t>
      </w:r>
      <w:r w:rsidR="009961BF">
        <w:rPr>
          <w:rFonts w:ascii="Calibri" w:eastAsia="Calibri" w:hAnsi="Calibri"/>
        </w:rPr>
        <w:t xml:space="preserve">Pēc platības </w:t>
      </w:r>
      <w:r w:rsidR="00637702">
        <w:rPr>
          <w:rFonts w:ascii="Calibri" w:eastAsia="Calibri" w:hAnsi="Calibri"/>
        </w:rPr>
        <w:t xml:space="preserve">lielākā daļa ĶNP esošās zemes pieder valstij (85,8%) </w:t>
      </w:r>
      <w:r w:rsidR="00C41F11">
        <w:rPr>
          <w:rFonts w:ascii="Calibri" w:eastAsia="Calibri" w:hAnsi="Calibri"/>
        </w:rPr>
        <w:t>VARAM personā un nodotas apsaimniekošanā DAP.</w:t>
      </w:r>
    </w:p>
    <w:tbl>
      <w:tblPr>
        <w:tblStyle w:val="TableGrid11"/>
        <w:tblpPr w:leftFromText="180" w:rightFromText="180" w:vertAnchor="text" w:horzAnchor="margin" w:tblpXSpec="center" w:tblpY="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9D112C" w:rsidRPr="00D94A8B" w14:paraId="6289ACE7" w14:textId="77777777" w:rsidTr="008B7CA8">
        <w:tc>
          <w:tcPr>
            <w:tcW w:w="9576" w:type="dxa"/>
          </w:tcPr>
          <w:p w14:paraId="6289ACE6" w14:textId="77777777" w:rsidR="009D112C" w:rsidRPr="00D94A8B" w:rsidRDefault="009D112C"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E5" wp14:editId="7054D5B5">
                  <wp:extent cx="5747996" cy="7671459"/>
                  <wp:effectExtent l="0" t="0" r="5715" b="5715"/>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2" cstate="email">
                            <a:extLst>
                              <a:ext uri="{28A0092B-C50C-407E-A947-70E740481C1C}">
                                <a14:useLocalDpi xmlns:a14="http://schemas.microsoft.com/office/drawing/2010/main"/>
                              </a:ext>
                            </a:extLst>
                          </a:blip>
                          <a:stretch>
                            <a:fillRect/>
                          </a:stretch>
                        </pic:blipFill>
                        <pic:spPr>
                          <a:xfrm>
                            <a:off x="0" y="0"/>
                            <a:ext cx="5751654" cy="7676342"/>
                          </a:xfrm>
                          <a:prstGeom prst="rect">
                            <a:avLst/>
                          </a:prstGeom>
                        </pic:spPr>
                      </pic:pic>
                    </a:graphicData>
                  </a:graphic>
                </wp:inline>
              </w:drawing>
            </w:r>
          </w:p>
        </w:tc>
      </w:tr>
      <w:tr w:rsidR="009D112C" w:rsidRPr="00D94A8B" w14:paraId="6289ACE9" w14:textId="77777777" w:rsidTr="008B7CA8">
        <w:tc>
          <w:tcPr>
            <w:tcW w:w="9576" w:type="dxa"/>
          </w:tcPr>
          <w:p w14:paraId="3D187CAD" w14:textId="1C1A318A" w:rsidR="00C41F11" w:rsidRPr="00D94A8B" w:rsidRDefault="009D112C" w:rsidP="00C41F11">
            <w:pPr>
              <w:jc w:val="both"/>
              <w:rPr>
                <w:rFonts w:ascii="Calibri" w:eastAsia="Calibri" w:hAnsi="Calibri"/>
                <w:b/>
                <w:noProof/>
                <w:sz w:val="20"/>
              </w:rPr>
            </w:pPr>
            <w:r w:rsidRPr="00D94A8B">
              <w:rPr>
                <w:rFonts w:ascii="Calibri" w:eastAsia="Calibri" w:hAnsi="Calibri"/>
                <w:b/>
                <w:noProof/>
                <w:sz w:val="20"/>
                <w:lang w:val="lv-LV"/>
              </w:rPr>
              <w:t>1.1.4. attēls. ĶNP zemes vienību teritoriālais sadalījums pēc piederības</w:t>
            </w:r>
            <w:r w:rsidR="00C41F11">
              <w:rPr>
                <w:rFonts w:ascii="Calibri" w:eastAsia="Calibri" w:hAnsi="Calibri"/>
                <w:b/>
                <w:noProof/>
                <w:sz w:val="20"/>
                <w:lang w:val="lv-LV"/>
              </w:rPr>
              <w:t xml:space="preserve"> </w:t>
            </w:r>
            <w:r w:rsidR="00C41F11" w:rsidRPr="00D94A8B">
              <w:rPr>
                <w:rFonts w:ascii="Calibri" w:eastAsia="Calibri" w:hAnsi="Calibri"/>
                <w:b/>
                <w:noProof/>
                <w:sz w:val="20"/>
              </w:rPr>
              <w:t>(dati: VZD, 2021. gads)</w:t>
            </w:r>
            <w:r w:rsidR="00C41F11">
              <w:rPr>
                <w:rFonts w:ascii="Calibri" w:eastAsia="Calibri" w:hAnsi="Calibri"/>
                <w:b/>
                <w:noProof/>
                <w:sz w:val="20"/>
              </w:rPr>
              <w:t>.</w:t>
            </w:r>
          </w:p>
          <w:p w14:paraId="6289ACE8" w14:textId="6F73BDB4" w:rsidR="009D112C" w:rsidRPr="00D94A8B" w:rsidRDefault="009D112C" w:rsidP="008B7CA8">
            <w:pPr>
              <w:jc w:val="both"/>
              <w:rPr>
                <w:rFonts w:ascii="Calibri" w:eastAsia="Calibri" w:hAnsi="Calibri"/>
                <w:b/>
                <w:noProof/>
                <w:sz w:val="20"/>
                <w:lang w:val="lv-LV"/>
              </w:rPr>
            </w:pPr>
          </w:p>
        </w:tc>
      </w:tr>
    </w:tbl>
    <w:p w14:paraId="6289ACEA" w14:textId="77777777" w:rsidR="009D112C" w:rsidRPr="00D94A8B" w:rsidRDefault="009D112C" w:rsidP="009D112C">
      <w:pPr>
        <w:pStyle w:val="Virsraksts3"/>
      </w:pPr>
      <w:bookmarkStart w:id="13" w:name="_Toc1511604787"/>
      <w:r>
        <w:lastRenderedPageBreak/>
        <w:t>Plānošanas teritorijas plānojuma prasības teritorijas izmantošanai, pašvaldību teritoriju plānojumos noteiktā esošā un plānotā (atļautā) teritorijas izmantošana</w:t>
      </w:r>
      <w:bookmarkEnd w:id="12"/>
      <w:bookmarkEnd w:id="13"/>
    </w:p>
    <w:p w14:paraId="6289ACEB" w14:textId="77777777" w:rsidR="009D112C" w:rsidRPr="00D94A8B" w:rsidRDefault="009D112C" w:rsidP="009D112C">
      <w:pPr>
        <w:keepNext/>
        <w:keepLines/>
        <w:jc w:val="both"/>
        <w:rPr>
          <w:rFonts w:ascii="Calibri" w:eastAsia="Calibri" w:hAnsi="Calibri"/>
        </w:rPr>
      </w:pPr>
      <w:r w:rsidRPr="00D94A8B">
        <w:rPr>
          <w:rFonts w:ascii="Calibri" w:eastAsia="Calibri" w:hAnsi="Calibri"/>
        </w:rPr>
        <w:t xml:space="preserve">Līdz 2021. gada 2. jūnijam ĶNP atradās  5 pašvaldību – Babītes, Jelgavas, Tukuma un Engures novadu, kā arī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teritorijās. Pēc 2021. gadā Latvijā īstenotās administratīvi teritoriālās reformas, atbilstoši administratīvo teritoriju un apdzīvoto vietu likuma redakcijai, kas stājās spēkā 2021. gada 3. jūnijā, ĶNP atrodas 4 pašvaldību – Mārupes (iepriekš Babītes), Jelgavas un Tukuma (ieskaitot iepriekšējo Engures novada teritoriju) novados, kā arī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teritorijās.</w:t>
      </w:r>
    </w:p>
    <w:p w14:paraId="6289ACEC" w14:textId="77777777" w:rsidR="009D112C" w:rsidRPr="00D94A8B" w:rsidRDefault="009D112C" w:rsidP="009D112C">
      <w:pPr>
        <w:keepNext/>
        <w:keepLines/>
        <w:jc w:val="both"/>
        <w:rPr>
          <w:rFonts w:ascii="Calibri" w:eastAsia="Calibri" w:hAnsi="Calibri"/>
        </w:rPr>
      </w:pPr>
      <w:r w:rsidRPr="00D94A8B">
        <w:rPr>
          <w:rFonts w:ascii="Calibri" w:eastAsia="Calibri" w:hAnsi="Calibri"/>
        </w:rPr>
        <w:t xml:space="preserve">Jāņem vērā, ka, </w:t>
      </w:r>
      <w:r w:rsidRPr="00D94A8B">
        <w:rPr>
          <w:rFonts w:ascii="Calibri" w:eastAsia="Calibri" w:hAnsi="Calibri"/>
          <w:b/>
        </w:rPr>
        <w:t>līdz laikam, kamēr 2021. gadā izveidotajās administratīvajās teritorijās tiks izstrādāti jauni pašvaldību TP, ĶNP teritorijā spēkā ir pēc iepriekšējā administratīvā iedalījuma veidotie plānošanas dokumenti</w:t>
      </w:r>
      <w:r w:rsidRPr="00D94A8B">
        <w:rPr>
          <w:rFonts w:ascii="Calibri" w:eastAsia="Calibri" w:hAnsi="Calibri"/>
        </w:rPr>
        <w:t xml:space="preserve"> (Babītes, Jelgavas, Engures un Tukuma novadu, kā arī Jūrmalas </w:t>
      </w:r>
      <w:proofErr w:type="spellStart"/>
      <w:r w:rsidRPr="00D94A8B">
        <w:rPr>
          <w:rFonts w:ascii="Calibri" w:eastAsia="Calibri" w:hAnsi="Calibri"/>
        </w:rPr>
        <w:t>valstspilsētas</w:t>
      </w:r>
      <w:proofErr w:type="spellEnd"/>
      <w:r w:rsidRPr="00D94A8B">
        <w:rPr>
          <w:rFonts w:ascii="Calibri" w:eastAsia="Calibri" w:hAnsi="Calibri"/>
        </w:rPr>
        <w:t>). DA plāna izstrādes laikā ĶNP teritorijā ir spēkā šādi plānošanas dokumenti:</w:t>
      </w:r>
    </w:p>
    <w:p w14:paraId="6289ACED" w14:textId="77777777" w:rsidR="009D112C" w:rsidRPr="00D94A8B" w:rsidRDefault="009D112C" w:rsidP="009D112C">
      <w:pPr>
        <w:keepNext/>
        <w:keepLines/>
        <w:numPr>
          <w:ilvl w:val="0"/>
          <w:numId w:val="3"/>
        </w:numPr>
        <w:contextualSpacing/>
        <w:jc w:val="both"/>
        <w:rPr>
          <w:rFonts w:ascii="Calibri" w:eastAsia="Calibri" w:hAnsi="Calibri"/>
        </w:rPr>
      </w:pPr>
      <w:r w:rsidRPr="00D94A8B">
        <w:rPr>
          <w:rFonts w:ascii="Calibri" w:eastAsia="Calibri" w:hAnsi="Calibri"/>
        </w:rPr>
        <w:t>Babītes novada teritorijas plānojums;</w:t>
      </w:r>
    </w:p>
    <w:p w14:paraId="6289ACEE" w14:textId="77777777" w:rsidR="009D112C" w:rsidRPr="00D94A8B" w:rsidRDefault="009D112C" w:rsidP="009D112C">
      <w:pPr>
        <w:keepNext/>
        <w:keepLines/>
        <w:numPr>
          <w:ilvl w:val="0"/>
          <w:numId w:val="3"/>
        </w:numPr>
        <w:contextualSpacing/>
        <w:jc w:val="both"/>
        <w:rPr>
          <w:rFonts w:ascii="Calibri" w:eastAsia="Calibri" w:hAnsi="Calibri"/>
        </w:rPr>
      </w:pPr>
      <w:r w:rsidRPr="00D94A8B">
        <w:rPr>
          <w:rFonts w:ascii="Calibri" w:eastAsia="Calibri" w:hAnsi="Calibri"/>
        </w:rPr>
        <w:t>Engures novada teritorijas plānojums 2013. - 2025. gadam;</w:t>
      </w:r>
    </w:p>
    <w:p w14:paraId="6289ACEF" w14:textId="77777777" w:rsidR="009D112C" w:rsidRPr="00D94A8B" w:rsidRDefault="009D112C" w:rsidP="009D112C">
      <w:pPr>
        <w:keepNext/>
        <w:keepLines/>
        <w:numPr>
          <w:ilvl w:val="0"/>
          <w:numId w:val="3"/>
        </w:numPr>
        <w:contextualSpacing/>
        <w:jc w:val="both"/>
        <w:rPr>
          <w:rFonts w:ascii="Calibri" w:eastAsia="Calibri" w:hAnsi="Calibri"/>
        </w:rPr>
      </w:pPr>
      <w:r w:rsidRPr="00D94A8B">
        <w:rPr>
          <w:rFonts w:ascii="Calibri" w:eastAsia="Calibri" w:hAnsi="Calibri"/>
        </w:rPr>
        <w:t>Jelgavas novada teritorijas plānojums 2018. -  2033. gadam;</w:t>
      </w:r>
    </w:p>
    <w:p w14:paraId="6289ACF0" w14:textId="77777777" w:rsidR="009D112C" w:rsidRPr="00D94A8B" w:rsidRDefault="009D112C" w:rsidP="009D112C">
      <w:pPr>
        <w:keepNext/>
        <w:keepLines/>
        <w:numPr>
          <w:ilvl w:val="0"/>
          <w:numId w:val="3"/>
        </w:numPr>
        <w:contextualSpacing/>
        <w:jc w:val="both"/>
        <w:rPr>
          <w:rFonts w:ascii="Calibri" w:eastAsia="Calibri" w:hAnsi="Calibri"/>
        </w:rPr>
      </w:pPr>
      <w:r w:rsidRPr="00D94A8B">
        <w:rPr>
          <w:rFonts w:ascii="Calibri" w:eastAsia="Calibri" w:hAnsi="Calibri"/>
        </w:rPr>
        <w:t>Jūrmalas pilsētas teritorijas plānojuma grozījumi 2016. - gadam;</w:t>
      </w:r>
    </w:p>
    <w:p w14:paraId="6289ACF1" w14:textId="77777777" w:rsidR="009D112C" w:rsidRPr="00D94A8B" w:rsidRDefault="009D112C" w:rsidP="009D112C">
      <w:pPr>
        <w:keepNext/>
        <w:keepLines/>
        <w:numPr>
          <w:ilvl w:val="0"/>
          <w:numId w:val="3"/>
        </w:numPr>
        <w:contextualSpacing/>
        <w:jc w:val="both"/>
        <w:rPr>
          <w:rFonts w:ascii="Calibri" w:eastAsia="Calibri" w:hAnsi="Calibri"/>
        </w:rPr>
      </w:pPr>
      <w:r w:rsidRPr="00D94A8B">
        <w:rPr>
          <w:rFonts w:ascii="Calibri" w:eastAsia="Calibri" w:hAnsi="Calibri"/>
        </w:rPr>
        <w:t>Tukuma novada teritorijas plānojums 2011. - 2023. gadam.</w:t>
      </w:r>
    </w:p>
    <w:p w14:paraId="6289ACF2" w14:textId="77777777" w:rsidR="009D112C" w:rsidRPr="00D94A8B" w:rsidRDefault="009D112C" w:rsidP="009D112C">
      <w:pPr>
        <w:keepNext/>
        <w:keepLines/>
        <w:jc w:val="both"/>
        <w:rPr>
          <w:rFonts w:ascii="Calibri" w:eastAsia="Calibri" w:hAnsi="Calibri"/>
        </w:rPr>
      </w:pPr>
      <w:r w:rsidRPr="00D94A8B">
        <w:rPr>
          <w:rFonts w:ascii="Calibri" w:eastAsia="Calibri" w:hAnsi="Calibri"/>
        </w:rPr>
        <w:t>Dokumenti izstrādāti pamatojoties uz LR normatīvo aktu prasībām un pašvaldības saistošiem noteikumiem un stratēģijām. Ministru kabineta noteikumiem ir augstāks juridiskais spēks nekā pašvaldības saistošiem noteikumiem, tāpēc teritorijas plānojuma izstrādē jāņem vērā Ministru kabineta noteikumi.</w:t>
      </w:r>
    </w:p>
    <w:p w14:paraId="6289ACF3" w14:textId="77777777" w:rsidR="009D112C" w:rsidRPr="00D94A8B" w:rsidRDefault="009D112C" w:rsidP="009D112C">
      <w:pPr>
        <w:pStyle w:val="Heading71"/>
      </w:pPr>
      <w:r w:rsidRPr="00D94A8B">
        <w:t>Babītes novada teritorijas plānojums 2008.- 2020. gadam</w:t>
      </w:r>
    </w:p>
    <w:p w14:paraId="6289ACF4" w14:textId="77777777" w:rsidR="009D112C" w:rsidRPr="00D94A8B" w:rsidRDefault="009D112C" w:rsidP="009D112C">
      <w:pPr>
        <w:jc w:val="both"/>
        <w:rPr>
          <w:rFonts w:ascii="Calibri" w:eastAsia="Calibri" w:hAnsi="Calibri"/>
          <w:b/>
        </w:rPr>
      </w:pPr>
      <w:r w:rsidRPr="00D94A8B">
        <w:rPr>
          <w:rFonts w:ascii="Calibri" w:eastAsia="Calibri" w:hAnsi="Calibri"/>
          <w:b/>
        </w:rPr>
        <w:t>Tiek izstrādāts Mārupes novada teritorijas plānojums 2024. - 2036. gadam (1.0 redakcija)</w:t>
      </w:r>
    </w:p>
    <w:p w14:paraId="6289ACF5" w14:textId="77777777" w:rsidR="009D112C" w:rsidRPr="00D94A8B" w:rsidRDefault="009D112C" w:rsidP="009D112C">
      <w:pPr>
        <w:jc w:val="both"/>
        <w:rPr>
          <w:rFonts w:ascii="Calibri" w:eastAsia="Calibri" w:hAnsi="Calibri"/>
        </w:rPr>
      </w:pPr>
      <w:r w:rsidRPr="00D94A8B">
        <w:rPr>
          <w:rFonts w:ascii="Calibri" w:eastAsia="Calibri" w:hAnsi="Calibri"/>
        </w:rPr>
        <w:t>Babītes novada TP un vides pārskats apstiprināti ar Babītes novada pašvaldības domes 2020. gada 22. janvāra lēmumu “Par Babītes novada teritorijas plānojuma un Vides pārskata gala redakcijas apstiprināšanu” (prot. Nr. 2., 11. §) un tā TIAN un grafiskā daļa izdotas kā pašvaldības saistošie noteikumi Nr. 1 “Babītes novada teritorijas plānojums, teritorijas izmantošanas un apbūves noteikumi un grafiskā daļa” (prot. Nr. 2., 11. §). Pēc TP apstiprināšanas, tas nodots VARAM, kas izvērtējusi apstiprinātā TP atbilstību normatīvajiem aktiem un 2020. gada 14. maijā, balstoties uz TP daļēju nesakritību ar normatīvajiem aktiem, pēc VARAM lūguma, Babītes novada pašvaldība izdevusi pašvaldības saistošos noteikumus Nr.9 "Par Babītes novada pašvaldības 22.01.2020. saistošo noteikumu Nr.1 "Babītes novada teritorijas plānojums, teritorijas izmantošanas un apbūves noteikumi un grafiskā daļa" atzīšanu par spēku zaudējušiem daļā” atzīstot par spēku zaudējušiem TIAN punktus 14.4., 16., 17., 18. un 60.</w:t>
      </w:r>
    </w:p>
    <w:p w14:paraId="6289ACF6" w14:textId="414597CC" w:rsidR="009D112C" w:rsidRPr="00D94A8B" w:rsidRDefault="009D112C" w:rsidP="009D112C">
      <w:pPr>
        <w:jc w:val="both"/>
        <w:rPr>
          <w:rFonts w:ascii="Calibri" w:eastAsia="Calibri" w:hAnsi="Calibri"/>
        </w:rPr>
      </w:pPr>
      <w:r w:rsidRPr="00D94A8B">
        <w:rPr>
          <w:rFonts w:ascii="Calibri" w:eastAsia="Calibri" w:hAnsi="Calibri"/>
        </w:rPr>
        <w:t>TP ņemts vērā, ka ĶNP ietilpstošās novada teritorijas atrodas dažādās ĶNP zonās un katrai no tām ir atsevišķi zemes izmantošanas nosacījumi, ko regulē ĶNP likums un Ministru kabineta 2016. gada 6. septembra noteikumi Nr. 601 “Ķemeru Nacionālā parka individuālie aizsardzības un izmantošanas noteikumi”. Babītes novada TP ĶNP teritorijai dots atsevišķs apzīmējums kā teritorijai ar īpašiem nosacījumiem - TIN18. Tas darīts</w:t>
      </w:r>
      <w:r w:rsidR="004C2A7D">
        <w:rPr>
          <w:rFonts w:ascii="Calibri" w:eastAsia="Calibri" w:hAnsi="Calibri"/>
        </w:rPr>
        <w:t>,</w:t>
      </w:r>
      <w:r w:rsidRPr="00D94A8B">
        <w:rPr>
          <w:rFonts w:ascii="Calibri" w:eastAsia="Calibri" w:hAnsi="Calibri"/>
        </w:rPr>
        <w:t xml:space="preserve"> lai izvairītos no pārpratumiem apsaimniekojot, kā arī veicot darījumus ar ĶNP ietilpstošajām, privātpersonām piederošajām, </w:t>
      </w:r>
      <w:r w:rsidRPr="00D94A8B">
        <w:rPr>
          <w:rFonts w:ascii="Calibri" w:eastAsia="Calibri" w:hAnsi="Calibri"/>
        </w:rPr>
        <w:lastRenderedPageBreak/>
        <w:t>lauksaimniecības zemēm, kurās saimnieciskā darbība ir ierobežota ar normatīvajiem aktiem. Tā kā Mārupes novada pašvaldības dome 2022. gada 27. aprīlī ir pieņēmusi lēmumu Nr.18  ”Par Mārupes novada Teritorijas plānojuma 2024. - 2036. gadam izstrādi” (prot. Nr. 7), tuvākajā nākotnē, Babītes novada TP aizstās jauns plānošanas dokuments.</w:t>
      </w:r>
    </w:p>
    <w:p w14:paraId="6289ACF7" w14:textId="77777777" w:rsidR="009D112C" w:rsidRPr="00D94A8B" w:rsidRDefault="009D112C" w:rsidP="009D112C">
      <w:pPr>
        <w:pStyle w:val="Heading71"/>
      </w:pPr>
      <w:r w:rsidRPr="00D94A8B">
        <w:t>Engures novada teritorijas plānojums 2013. - 2025. gadam</w:t>
      </w:r>
    </w:p>
    <w:p w14:paraId="6289ACF8" w14:textId="77777777" w:rsidR="009D112C" w:rsidRPr="00D94A8B" w:rsidRDefault="009D112C" w:rsidP="009D112C">
      <w:pPr>
        <w:jc w:val="both"/>
        <w:rPr>
          <w:rFonts w:ascii="Calibri" w:eastAsia="Calibri" w:hAnsi="Calibri"/>
        </w:rPr>
      </w:pPr>
      <w:r w:rsidRPr="00D94A8B">
        <w:rPr>
          <w:rFonts w:ascii="Calibri" w:eastAsia="Calibri" w:hAnsi="Calibri"/>
        </w:rPr>
        <w:t>Engures novada TP apstiprināts ar Engures novada domes 2012. gada 20. novembra lēmumu “Par Engures novada teritorijas plānojuma apstiprināšanu un saistošo noteikumu izdošanu” (prot. Nr. 11., 13. §) un tā TIAN un grafiskā daļa, kas nosaka novada funkcionālo zonējumu un ciemu robežas, izdota kā pašvaldības saistošie noteikumi Nr.19 ”Par Engures novada teritorijas plānojuma grafiskās daļas un teritorijas izmantošanas un apbūves noteikumu apstiprināšanu”, kas apstiprina Engures novadā ietilpstošo pašvaldību TP, tajā skaitā ĶNP teritorijā ietilpstošo Lapmežciema un Smārdes pagastu TP.</w:t>
      </w:r>
    </w:p>
    <w:p w14:paraId="6289ACF9" w14:textId="54F23777" w:rsidR="009D112C" w:rsidRPr="00D94A8B" w:rsidRDefault="009D112C" w:rsidP="009D112C">
      <w:pPr>
        <w:jc w:val="both"/>
        <w:rPr>
          <w:rFonts w:ascii="Calibri" w:eastAsia="Calibri" w:hAnsi="Calibri"/>
        </w:rPr>
      </w:pPr>
      <w:r w:rsidRPr="00D94A8B">
        <w:rPr>
          <w:rFonts w:ascii="Calibri" w:eastAsia="Calibri" w:hAnsi="Calibri"/>
        </w:rPr>
        <w:t xml:space="preserve">Engures novada TP ņemts vērā, ka ĶNP teritorijas izmantošana veicama saskaņā ar ĶNP likumu, Ministru kabineta 2016. gada 6. septembra noteikumiem Nr. 601 “Ķemeru Nacionālā parka individuālie aizsardzības un izmantošanas noteikumi” un citiem normatīvajiem aktiem, kā arī ievērojot ĶNP DA plānā noteiktās prasības, taču faktiski minētie nosacījumi TP nav pilnībā ievēroti. TP attēlotās Lapmežciema un </w:t>
      </w:r>
      <w:proofErr w:type="spellStart"/>
      <w:r w:rsidRPr="00D94A8B">
        <w:rPr>
          <w:rFonts w:ascii="Calibri" w:eastAsia="Calibri" w:hAnsi="Calibri"/>
        </w:rPr>
        <w:t>Bigauņciema</w:t>
      </w:r>
      <w:proofErr w:type="spellEnd"/>
      <w:r w:rsidRPr="00D94A8B">
        <w:rPr>
          <w:rFonts w:ascii="Calibri" w:eastAsia="Calibri" w:hAnsi="Calibri"/>
        </w:rPr>
        <w:t xml:space="preserve"> robežas iezīmētas patvaļīgi, neņemot vērā ĶNP esošo zonējumu un iespiežoties ĶNP ainavu aizsardzības un cituviet pat dabas lieguma zonā, kā arī neņemot vērā DAP Pierīgas administrācijas atkārtoti paustos iebildumus pret šādu rīcību. Vietās, kur ciemu robežas iespiežas ainavu aizsardzības un dabas lieguma zonās, lielās platībās, kā perspektīvā izmantošana noteikta </w:t>
      </w:r>
      <w:proofErr w:type="spellStart"/>
      <w:r w:rsidRPr="00D94A8B">
        <w:rPr>
          <w:rFonts w:ascii="Calibri" w:eastAsia="Calibri" w:hAnsi="Calibri"/>
        </w:rPr>
        <w:t>mazstāvu</w:t>
      </w:r>
      <w:proofErr w:type="spellEnd"/>
      <w:r w:rsidRPr="00D94A8B">
        <w:rPr>
          <w:rFonts w:ascii="Calibri" w:eastAsia="Calibri" w:hAnsi="Calibri"/>
        </w:rPr>
        <w:t xml:space="preserve"> dzīvojamā apbūve (DzM3), kas atbilstoši Engures TIAN ir dzīvojamo māju apbūves teritorija ĶNP ainavu aizsardzības zonā, kurā atļauta savrupmājas būvniecība, ja brīvajā teritorijā tiek saglabāta dabiskā veģetācija, kas nodrošina teritorijā sastopamo īpaši aizsargājamo sugu un biotopu aizsardzību. Lielā daļā teritoriju, kurās TP ieplānota DzM3 apbūve</w:t>
      </w:r>
      <w:r w:rsidR="000439B3">
        <w:rPr>
          <w:rFonts w:ascii="Calibri" w:eastAsia="Calibri" w:hAnsi="Calibri"/>
        </w:rPr>
        <w:t>,</w:t>
      </w:r>
      <w:r w:rsidRPr="00D94A8B">
        <w:rPr>
          <w:rFonts w:ascii="Calibri" w:eastAsia="Calibri" w:hAnsi="Calibri"/>
        </w:rPr>
        <w:t xml:space="preserve"> atrodas dabas vērtības - ES nozīmes biotopi</w:t>
      </w:r>
      <w:r w:rsidR="000439B3">
        <w:rPr>
          <w:rFonts w:ascii="Calibri" w:eastAsia="Calibri" w:hAnsi="Calibri"/>
        </w:rPr>
        <w:t>,</w:t>
      </w:r>
      <w:r w:rsidRPr="00D94A8B">
        <w:rPr>
          <w:rFonts w:ascii="Calibri" w:eastAsia="Calibri" w:hAnsi="Calibri"/>
        </w:rPr>
        <w:t xml:space="preserve"> kuru pastāvēšana labā stāvoklī nav savienojama ar apbūves radīto traucējumu, bet citur teritorijas ir pārmitras un nav piemērotas būvniecībai</w:t>
      </w:r>
      <w:r w:rsidR="000439B3">
        <w:rPr>
          <w:rFonts w:ascii="Calibri" w:eastAsia="Calibri" w:hAnsi="Calibri"/>
        </w:rPr>
        <w:t>,</w:t>
      </w:r>
      <w:r w:rsidRPr="00D94A8B">
        <w:rPr>
          <w:rFonts w:ascii="Calibri" w:eastAsia="Calibri" w:hAnsi="Calibri"/>
        </w:rPr>
        <w:t xml:space="preserve"> neveicot neatļautu teritorijas uzbēršanu vai hidroloģiskā režīma izmaiņas. Uzturot TP esošajā redakcijā</w:t>
      </w:r>
      <w:r w:rsidR="000439B3">
        <w:rPr>
          <w:rFonts w:ascii="Calibri" w:eastAsia="Calibri" w:hAnsi="Calibri"/>
        </w:rPr>
        <w:t>,</w:t>
      </w:r>
      <w:r w:rsidRPr="00D94A8B">
        <w:rPr>
          <w:rFonts w:ascii="Calibri" w:eastAsia="Calibri" w:hAnsi="Calibri"/>
        </w:rPr>
        <w:t xml:space="preserve"> pašvaldība maldina iedzīvotājus, radot iespaidu, ka būvniecība ir iespējama tur</w:t>
      </w:r>
      <w:r w:rsidR="000439B3">
        <w:rPr>
          <w:rFonts w:ascii="Calibri" w:eastAsia="Calibri" w:hAnsi="Calibri"/>
        </w:rPr>
        <w:t>,</w:t>
      </w:r>
      <w:r w:rsidRPr="00D94A8B">
        <w:rPr>
          <w:rFonts w:ascii="Calibri" w:eastAsia="Calibri" w:hAnsi="Calibri"/>
        </w:rPr>
        <w:t xml:space="preserve"> kur tā faktiski nav iespējama, un rada konfliktsituācijas starp novada iedzīvotājiem, pašvaldību un par vides aizsardzību atbildīgajām institūcijām. Priekšlikumi izmaiņām Engures novada (nākotnē Tukuma novada) TP apskatāmi DA plāna 6. nodaļā.</w:t>
      </w:r>
    </w:p>
    <w:p w14:paraId="6289ACFA" w14:textId="77777777" w:rsidR="009D112C" w:rsidRPr="00D94A8B" w:rsidRDefault="009D112C" w:rsidP="009D112C">
      <w:pPr>
        <w:pStyle w:val="Heading71"/>
      </w:pPr>
      <w:r w:rsidRPr="00D94A8B">
        <w:t>Jelgavas novada teritorijas plānojums 2019. - 2033. gadam</w:t>
      </w:r>
    </w:p>
    <w:p w14:paraId="6289ACFB" w14:textId="77777777" w:rsidR="009D112C" w:rsidRPr="00D94A8B" w:rsidRDefault="009D112C" w:rsidP="009D112C">
      <w:pPr>
        <w:jc w:val="both"/>
        <w:rPr>
          <w:rFonts w:ascii="Calibri" w:eastAsia="Calibri" w:hAnsi="Calibri"/>
          <w:b/>
        </w:rPr>
      </w:pPr>
      <w:r w:rsidRPr="00D94A8B">
        <w:rPr>
          <w:rFonts w:ascii="Calibri" w:eastAsia="Calibri" w:hAnsi="Calibri"/>
          <w:b/>
        </w:rPr>
        <w:t>Tiek izstrādāts Jelgavas novada teritorijas plānojums (5.0 redakcija)</w:t>
      </w:r>
    </w:p>
    <w:p w14:paraId="6289ACFC" w14:textId="77777777" w:rsidR="009D112C" w:rsidRPr="00D94A8B" w:rsidRDefault="009D112C" w:rsidP="009D112C">
      <w:pPr>
        <w:jc w:val="both"/>
        <w:rPr>
          <w:rFonts w:ascii="Calibri" w:eastAsia="Calibri" w:hAnsi="Calibri"/>
        </w:rPr>
      </w:pPr>
      <w:r w:rsidRPr="00D94A8B">
        <w:rPr>
          <w:rFonts w:ascii="Calibri" w:eastAsia="Calibri" w:hAnsi="Calibri"/>
        </w:rPr>
        <w:t>Jelgavas novada TP apstiprināts ar Jelgavas novada pašvaldības domes 2011. gada 23. novembra lēmumu “Par saistošo noteikumu Nr. 14 “Par Jelgavas novada teritorijas plānojuma 2011. - 2023. gadam grafiskās daļas un Jelgavas novada teritorijas izmantošanas un apbūves noteikumiem” apstiprināšanu (prot. Nr. 12, 22. §) un tā TIAN  un grafiskā daļa izdotas kā pašvaldības saistošie noteikumi Nr.14 “Jelgavas novada teritorijas plānojuma 2011.- 2023. gadam grafiskā daļa un Jelgavas novada teritorijas izmantošanas un apbūves noteikumi” (prot. Nr. 12, 22. §).</w:t>
      </w:r>
    </w:p>
    <w:p w14:paraId="6289ACFD" w14:textId="6B46BE00" w:rsidR="009D112C" w:rsidRPr="00D94A8B" w:rsidRDefault="009D112C" w:rsidP="009D112C">
      <w:pPr>
        <w:jc w:val="both"/>
        <w:rPr>
          <w:rFonts w:ascii="Calibri" w:eastAsia="Calibri" w:hAnsi="Calibri"/>
        </w:rPr>
      </w:pPr>
      <w:r w:rsidRPr="00D94A8B">
        <w:rPr>
          <w:rFonts w:ascii="Calibri" w:eastAsia="Calibri" w:hAnsi="Calibri"/>
        </w:rPr>
        <w:t xml:space="preserve">Jelgavas novada TP nav izdalīts īpašs apzīmējums ĶNP teritorijām, tomēr ņemts vērā un TIAN nodaļā 7.2. “īpaši aizsargājamo dabas teritoriju aizsardzība” aprakstīts, ka novada teritorijā </w:t>
      </w:r>
      <w:r w:rsidR="000439B3">
        <w:rPr>
          <w:rFonts w:ascii="Calibri" w:eastAsia="Calibri" w:hAnsi="Calibri"/>
        </w:rPr>
        <w:t>esošajās</w:t>
      </w:r>
      <w:r w:rsidR="000439B3" w:rsidRPr="00D94A8B">
        <w:rPr>
          <w:rFonts w:ascii="Calibri" w:eastAsia="Calibri" w:hAnsi="Calibri"/>
        </w:rPr>
        <w:t xml:space="preserve"> </w:t>
      </w:r>
      <w:r w:rsidRPr="00D94A8B">
        <w:rPr>
          <w:rFonts w:ascii="Calibri" w:eastAsia="Calibri" w:hAnsi="Calibri"/>
        </w:rPr>
        <w:t xml:space="preserve">īpaši aizsargājamās dabas teritorijās jāņem vērā īpaši aizsargājamo dabas teritoriju </w:t>
      </w:r>
      <w:r w:rsidRPr="00D94A8B">
        <w:rPr>
          <w:rFonts w:ascii="Calibri" w:eastAsia="Calibri" w:hAnsi="Calibri"/>
        </w:rPr>
        <w:lastRenderedPageBreak/>
        <w:t>aizsardzības un izmantošanas normatīvo aktu prasības un nepieciešamības gadījumā jāsaskaņo ar tās pārvaldošās VARAM pakļautībā esošo DAP. Atzinīgi vērtējams noteikumos esošais skaidrojums, ka paredzot jaunu apbūvi vai infrastruktūras izbūvi šobrīd neapbūvētās dabas teritorijās, ieteicams inventarizēt teritorijas bioloģiskās vērtības, arī īpaši aizsargājamo sugu atradņu un biotopu esamību šajās teritorijās, plānojot teritorijas izmantošanu atbilstoši Sugu un biotopu aizsardzības likuma prasībām, kā arī izvērtēt</w:t>
      </w:r>
      <w:r w:rsidR="000439B3">
        <w:rPr>
          <w:rFonts w:ascii="Calibri" w:eastAsia="Calibri" w:hAnsi="Calibri"/>
        </w:rPr>
        <w:t>,</w:t>
      </w:r>
      <w:r w:rsidRPr="00D94A8B">
        <w:rPr>
          <w:rFonts w:ascii="Calibri" w:eastAsia="Calibri" w:hAnsi="Calibri"/>
        </w:rPr>
        <w:t xml:space="preserve"> vai apbūve būtiski neietekmēs īpaši aizsargājamās dabas teritorijas. Šādi tiek samazināts situāciju skaits, kurās iedzīvotāji informācijas trūkuma dēļ veic ar dabas vērtību stāvokļa pasliktināšanu saistītas, neatļautas darbības. </w:t>
      </w:r>
    </w:p>
    <w:p w14:paraId="6289ACFE" w14:textId="77777777" w:rsidR="009D112C" w:rsidRPr="00D94A8B" w:rsidRDefault="009D112C" w:rsidP="009D112C">
      <w:pPr>
        <w:pStyle w:val="Heading71"/>
      </w:pPr>
      <w:r w:rsidRPr="00D94A8B">
        <w:t>Jūrmalas pilsētas teritorijas plānojums 2016. -. gadam</w:t>
      </w:r>
    </w:p>
    <w:p w14:paraId="6289ACFF" w14:textId="77777777" w:rsidR="009D112C" w:rsidRPr="00D94A8B" w:rsidRDefault="009D112C" w:rsidP="009D112C">
      <w:pPr>
        <w:jc w:val="both"/>
        <w:rPr>
          <w:rFonts w:ascii="Calibri" w:eastAsia="Calibri" w:hAnsi="Calibri"/>
          <w:b/>
        </w:rPr>
      </w:pPr>
      <w:r w:rsidRPr="00D94A8B">
        <w:rPr>
          <w:rFonts w:ascii="Calibri" w:eastAsia="Calibri" w:hAnsi="Calibri"/>
          <w:b/>
        </w:rPr>
        <w:t xml:space="preserve">Norisinās Jūrmalas </w:t>
      </w:r>
      <w:proofErr w:type="spellStart"/>
      <w:r w:rsidRPr="00D94A8B">
        <w:rPr>
          <w:rFonts w:ascii="Calibri" w:eastAsia="Calibri" w:hAnsi="Calibri"/>
          <w:b/>
        </w:rPr>
        <w:t>valstspilsētas</w:t>
      </w:r>
      <w:proofErr w:type="spellEnd"/>
      <w:r w:rsidRPr="00D94A8B">
        <w:rPr>
          <w:rFonts w:ascii="Calibri" w:eastAsia="Calibri" w:hAnsi="Calibri"/>
          <w:b/>
        </w:rPr>
        <w:t xml:space="preserve"> teritorijas plānojuma grozījumu izstrāde</w:t>
      </w:r>
    </w:p>
    <w:p w14:paraId="6289AD00" w14:textId="77777777" w:rsidR="009D112C" w:rsidRPr="00D94A8B" w:rsidRDefault="009D112C" w:rsidP="009D112C">
      <w:pPr>
        <w:jc w:val="both"/>
        <w:rPr>
          <w:rFonts w:ascii="Calibri" w:eastAsia="Calibri" w:hAnsi="Calibri"/>
        </w:rPr>
      </w:pPr>
      <w:r w:rsidRPr="00D94A8B">
        <w:rPr>
          <w:rFonts w:ascii="Calibri" w:eastAsia="Calibri" w:hAnsi="Calibri"/>
        </w:rPr>
        <w:t xml:space="preserve">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 spēkā esošā TP ”Jūrmalas pilsētas teritorijas plānojums 2016. -. gadam” sākotnējā versija “Jūrmalas pilsētas teritorijas plānojums” apstiprināta ar Jūrmalas pilsētas domes 2012. gada 11. oktobra lēmumu Nr. 562 “Par Jūrmalas pilsētas teritorijas plānojuma apstiprināšanu un saistošo noteikumu izdošanu”(Nr. 17., 54. §) un tā TIAN un grafiskā daļa izdotas kā pašvaldības saistošie noteikumi Nr.42 “Par Jūrmalas pilsētas teritorijas plānojuma grafiskās daļas, teritorijas izmantošanas un apbūves noteikumu apstiprināšanu” (Nr. 17., 55. §). Vēlāk TP veikti grozījumi ar Jūrmalas pilsētas domes 2016. gada 24. marta lēmumu Nr. 138 “Par Jūrmalas pilsētas teritorijas plānojuma apstiprināšanu un saistošo noteikumu izdošanu” (Nr. 4., 1. §) un tā TIAN un grafiskā daļa apstiprinātas izdodot pašvaldības saistošos noteikumus Nr.8 “Par Jūrmalas pilsētas Teritorijas plānojuma grozījumu grafiskās daļas, teritorijas izmantošanas un apbūves noteikumu apstiprināšanu” (Nr. 4., 1. §). Pēc TP apstiprināšanas, tas nodots VARAM, kas izvērtējusi  apstiprinātā TP atbilstību normatīvajiem aktiem un 2016. gada 9. septembrī, balstoties uz TP daļēju nesakritību ar normatīvajiem aktiem, ar VARAM ministra K. Gerharda rīkojumu Nr.215 "Par Jūrmalas pilsētas domes 2016. gada 24. marta saistošo noteikumu Nr.8 "Par Jūrmalas pilsētas Teritorijas plānojuma grozījumu grafiskās daļas, teritorijas izmantošanas un apbūves noteikumu apstiprināšanu" darbības apturēšanu daļā" apturējusi TIAN punktus 3.13., 22., 44. un 2502. (punkti nav spēkā).</w:t>
      </w:r>
    </w:p>
    <w:p w14:paraId="6289AD01" w14:textId="77777777" w:rsidR="009D112C" w:rsidRPr="00D94A8B" w:rsidRDefault="009D112C" w:rsidP="009D112C">
      <w:pPr>
        <w:jc w:val="both"/>
        <w:rPr>
          <w:rFonts w:ascii="Calibri" w:eastAsia="Calibri" w:hAnsi="Calibri"/>
        </w:rPr>
      </w:pPr>
      <w:r w:rsidRPr="00D94A8B">
        <w:rPr>
          <w:rFonts w:ascii="Calibri" w:eastAsia="Calibri" w:hAnsi="Calibri"/>
        </w:rPr>
        <w:t xml:space="preserve">Jūrmalas </w:t>
      </w:r>
      <w:proofErr w:type="spellStart"/>
      <w:r w:rsidRPr="00D94A8B">
        <w:rPr>
          <w:rFonts w:ascii="Calibri" w:eastAsia="Calibri" w:hAnsi="Calibri"/>
        </w:rPr>
        <w:t>valstpilsētas</w:t>
      </w:r>
      <w:proofErr w:type="spellEnd"/>
      <w:r w:rsidRPr="00D94A8B">
        <w:rPr>
          <w:rFonts w:ascii="Calibri" w:eastAsia="Calibri" w:hAnsi="Calibri"/>
        </w:rPr>
        <w:t xml:space="preserve"> teritorijā, kas ietilpst ĶNP, TP atsevišķi izdalītas teritorijas ar īpašiem noteikumiem - </w:t>
      </w:r>
      <w:r w:rsidRPr="00D94A8B">
        <w:rPr>
          <w:rFonts w:ascii="Calibri" w:eastAsia="Calibri" w:hAnsi="Calibri"/>
          <w:b/>
        </w:rPr>
        <w:t>Vēsturiskais Ķemeru parks (TIN14) un Ķemeri – Kūrorta parks (TIN115)</w:t>
      </w:r>
      <w:r w:rsidRPr="00D94A8B">
        <w:rPr>
          <w:rFonts w:ascii="Calibri" w:eastAsia="Calibri" w:hAnsi="Calibri"/>
        </w:rPr>
        <w:t xml:space="preserve">, kas regulē vēsturiskās Ķemeru parka teritorijas un plānotā kūrorta parka labiekārtošanas noteikumus, paredzot, ka pirms labiekārtošanas, izstrādātais projekts ir jāsaskaņo ar DAP. Savukārt attiecībā uz ĶNP teritorijā esošajām </w:t>
      </w:r>
      <w:r w:rsidRPr="00D94A8B">
        <w:rPr>
          <w:rFonts w:ascii="Calibri" w:eastAsia="Calibri" w:hAnsi="Calibri"/>
          <w:b/>
        </w:rPr>
        <w:t>Ūdeņu teritorijām (U)</w:t>
      </w:r>
      <w:r w:rsidRPr="00D94A8B">
        <w:rPr>
          <w:rFonts w:ascii="Calibri" w:eastAsia="Calibri" w:hAnsi="Calibri"/>
        </w:rPr>
        <w:t xml:space="preserve">, TP ņemts vērā, ka Ūdensobjektos Ķemeru nacionālajā parkā atļautas tikai tādas darbības, kas veicamas saskaņā ar DA plānu un ĶNP IAIN prasībām. </w:t>
      </w:r>
    </w:p>
    <w:p w14:paraId="6289AD02" w14:textId="13F3E3D0" w:rsidR="009D112C" w:rsidRPr="00D94A8B" w:rsidRDefault="009D112C" w:rsidP="009D112C">
      <w:pPr>
        <w:jc w:val="both"/>
        <w:rPr>
          <w:rFonts w:ascii="Calibri" w:eastAsia="Calibri" w:hAnsi="Calibri"/>
        </w:rPr>
      </w:pPr>
      <w:r w:rsidRPr="00D94A8B">
        <w:rPr>
          <w:rFonts w:ascii="Calibri" w:eastAsia="Calibri" w:hAnsi="Calibri"/>
        </w:rPr>
        <w:t xml:space="preserve">DA plāna izstrādes laikā izstrādes stadijā ir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Teritorijas plānojuma grozījumi (4.0 redakcija), kuros TIN115 pārsaukti par </w:t>
      </w:r>
      <w:r w:rsidRPr="00D94A8B">
        <w:rPr>
          <w:rFonts w:ascii="Calibri" w:eastAsia="Calibri" w:hAnsi="Calibri"/>
          <w:b/>
        </w:rPr>
        <w:t>Jaunķemeru kūrorta parks (TIN115)</w:t>
      </w:r>
      <w:r w:rsidRPr="00D94A8B">
        <w:rPr>
          <w:rFonts w:ascii="Calibri" w:eastAsia="Calibri" w:hAnsi="Calibri"/>
        </w:rPr>
        <w:t xml:space="preserve"> un noteikumi papildināti ar pozitīvi vērtējamu nosacījumu - ka parku veidojot jāplāno un jāīsteno nepieciešamie biotopu apsaimniekošanas pasākumi. Savukārt TIN14 dzēsti un tos aizstājis funkcionālā zonējuma veida </w:t>
      </w:r>
      <w:r w:rsidRPr="00D94A8B">
        <w:rPr>
          <w:rFonts w:ascii="Calibri" w:eastAsia="Calibri" w:hAnsi="Calibri"/>
          <w:b/>
        </w:rPr>
        <w:t>Dabas un apstādījumu teritorija</w:t>
      </w:r>
      <w:r w:rsidRPr="00D94A8B">
        <w:rPr>
          <w:rFonts w:ascii="Calibri" w:eastAsia="Calibri" w:hAnsi="Calibri"/>
        </w:rPr>
        <w:t xml:space="preserve"> paveids (DA8), kas paredzēt</w:t>
      </w:r>
      <w:r w:rsidR="000439B3">
        <w:rPr>
          <w:rFonts w:ascii="Calibri" w:eastAsia="Calibri" w:hAnsi="Calibri"/>
        </w:rPr>
        <w:t>s</w:t>
      </w:r>
      <w:r w:rsidRPr="00D94A8B">
        <w:rPr>
          <w:rFonts w:ascii="Calibri" w:eastAsia="Calibri" w:hAnsi="Calibri"/>
        </w:rPr>
        <w:t xml:space="preserve"> vēsturiskā Ķemeru parka saglabāšanai un uzturēšanai, taču no tā izņemta prasība, ka pirms labiekārtošanas, izstrādātais projekts ir jāsaskaņo ar DAP. </w:t>
      </w:r>
    </w:p>
    <w:p w14:paraId="6289AD03" w14:textId="01D22D8D" w:rsidR="009D112C" w:rsidRPr="00D94A8B" w:rsidRDefault="009D112C" w:rsidP="009D112C">
      <w:pPr>
        <w:jc w:val="both"/>
        <w:rPr>
          <w:rFonts w:ascii="Calibri" w:eastAsia="Calibri" w:hAnsi="Calibri"/>
        </w:rPr>
      </w:pPr>
      <w:r w:rsidRPr="00D94A8B">
        <w:rPr>
          <w:rFonts w:ascii="Calibri" w:eastAsia="Calibri" w:hAnsi="Calibri"/>
        </w:rPr>
        <w:t xml:space="preserve">Kā problemātiska vērtējama situācija, kurā pašvaldība iezīmējusi kā transporta infrastruktūru celiņu kāpu zonā starp Jaunķemeru ceļu un </w:t>
      </w:r>
      <w:r w:rsidR="000439B3">
        <w:rPr>
          <w:rFonts w:ascii="Calibri" w:eastAsia="Calibri" w:hAnsi="Calibri"/>
        </w:rPr>
        <w:t>B</w:t>
      </w:r>
      <w:r w:rsidRPr="00D94A8B">
        <w:rPr>
          <w:rFonts w:ascii="Calibri" w:eastAsia="Calibri" w:hAnsi="Calibri"/>
        </w:rPr>
        <w:t xml:space="preserve">rīzes ielu, jo tā izveide negatīvi ietekmētu teritorijā </w:t>
      </w:r>
      <w:r w:rsidRPr="00D94A8B">
        <w:rPr>
          <w:rFonts w:ascii="Calibri" w:eastAsia="Calibri" w:hAnsi="Calibri"/>
        </w:rPr>
        <w:lastRenderedPageBreak/>
        <w:t>esošās dabas vērtības. Sīkāka informācija par priekšlikumiem</w:t>
      </w:r>
      <w:r w:rsidR="000439B3">
        <w:rPr>
          <w:rFonts w:ascii="Calibri" w:eastAsia="Calibri" w:hAnsi="Calibri"/>
        </w:rPr>
        <w:t xml:space="preserve"> un nepieciešamajām</w:t>
      </w:r>
      <w:r w:rsidRPr="00D94A8B">
        <w:rPr>
          <w:rFonts w:ascii="Calibri" w:eastAsia="Calibri" w:hAnsi="Calibri"/>
        </w:rPr>
        <w:t xml:space="preserve"> izmaiņām Jūrmalas </w:t>
      </w:r>
      <w:proofErr w:type="spellStart"/>
      <w:r w:rsidRPr="00D94A8B">
        <w:rPr>
          <w:rFonts w:ascii="Calibri" w:eastAsia="Calibri" w:hAnsi="Calibri"/>
        </w:rPr>
        <w:t>valstspilsētas</w:t>
      </w:r>
      <w:proofErr w:type="spellEnd"/>
      <w:r w:rsidRPr="00D94A8B">
        <w:rPr>
          <w:rFonts w:ascii="Calibri" w:eastAsia="Calibri" w:hAnsi="Calibri"/>
        </w:rPr>
        <w:t xml:space="preserve"> TP </w:t>
      </w:r>
      <w:r w:rsidR="000439B3" w:rsidRPr="00D94A8B">
        <w:rPr>
          <w:rFonts w:ascii="Calibri" w:eastAsia="Calibri" w:hAnsi="Calibri"/>
        </w:rPr>
        <w:t>apskatām</w:t>
      </w:r>
      <w:r w:rsidR="000439B3">
        <w:rPr>
          <w:rFonts w:ascii="Calibri" w:eastAsia="Calibri" w:hAnsi="Calibri"/>
        </w:rPr>
        <w:t>a</w:t>
      </w:r>
      <w:r w:rsidR="000439B3" w:rsidRPr="00D94A8B">
        <w:rPr>
          <w:rFonts w:ascii="Calibri" w:eastAsia="Calibri" w:hAnsi="Calibri"/>
        </w:rPr>
        <w:t xml:space="preserve"> </w:t>
      </w:r>
      <w:r w:rsidRPr="00D94A8B">
        <w:rPr>
          <w:rFonts w:ascii="Calibri" w:eastAsia="Calibri" w:hAnsi="Calibri"/>
        </w:rPr>
        <w:t>DA plāna 6. nodaļā.</w:t>
      </w:r>
    </w:p>
    <w:p w14:paraId="6289AD04" w14:textId="77777777" w:rsidR="009D112C" w:rsidRPr="00D94A8B" w:rsidRDefault="009D112C" w:rsidP="009D112C">
      <w:pPr>
        <w:pStyle w:val="Heading71"/>
      </w:pPr>
      <w:r w:rsidRPr="00D94A8B">
        <w:t>Tukuma novada teritorijas plānojums 2011. - 2023. gadam</w:t>
      </w:r>
    </w:p>
    <w:p w14:paraId="6289AD05" w14:textId="77777777" w:rsidR="009D112C" w:rsidRPr="00D94A8B" w:rsidRDefault="009D112C" w:rsidP="009D112C">
      <w:pPr>
        <w:jc w:val="both"/>
        <w:rPr>
          <w:rFonts w:ascii="Calibri" w:eastAsia="Calibri" w:hAnsi="Calibri"/>
          <w:b/>
        </w:rPr>
      </w:pPr>
      <w:r w:rsidRPr="00D94A8B">
        <w:rPr>
          <w:rFonts w:ascii="Calibri" w:eastAsia="Calibri" w:hAnsi="Calibri"/>
          <w:b/>
        </w:rPr>
        <w:t>Tiek izstrādāti Tukuma novada teritorijas plānojuma 2011. - 2023. gadam grozījumi (3.0 redakcija)</w:t>
      </w:r>
    </w:p>
    <w:p w14:paraId="6289AD06" w14:textId="77777777" w:rsidR="009D112C" w:rsidRPr="00D94A8B" w:rsidRDefault="009D112C" w:rsidP="009D112C">
      <w:pPr>
        <w:jc w:val="both"/>
        <w:rPr>
          <w:rFonts w:ascii="Calibri" w:eastAsia="Calibri" w:hAnsi="Calibri"/>
          <w:b/>
        </w:rPr>
      </w:pPr>
      <w:r w:rsidRPr="00D94A8B">
        <w:rPr>
          <w:rFonts w:ascii="Calibri" w:eastAsia="Calibri" w:hAnsi="Calibri"/>
        </w:rPr>
        <w:t>Tukuma novada TP sākotnējā versija apstiprināta ar Tukuma novada domes 2012. gada 26. aprīļa lēmumu „Par Tukuma novada teritorijas plānojuma 2011. - 2023. gadam galīgās redakcijas un saistošo noteikumu apstiprināšanu” (prot. Nr. 6., 7.§) un tā TIAN un grafiskā daļa izdotas kā pašvaldības saistošie noteikumi Nr.12 „Tukuma novada teritorijas izmantošanas un apbūves noteikumi”. Vēlāk TP  veikti grozījumi ar Tukuma novada domes 2015. gada 27. augusta lēmumu „Par Tukuma novada teritorijas plānojuma 2011.-2023. gadam grozījumu apstiprināšanu” (prot. Nr. 10., 19.§.) un tā TIAN un grafiskā daļa izdotas kā pašvaldības saistošie noteikumi Nr.22 „Grozījumi Tukuma novada domes 2012. gada 26.aprīļa saistošajos noteikumos Nr.12 „Tukuma novada teritorijas izmantošanas un apbūves noteikumi”</w:t>
      </w:r>
      <w:r w:rsidR="000A5017" w:rsidRPr="00D94A8B">
        <w:rPr>
          <w:rFonts w:ascii="Calibri" w:eastAsia="Calibri" w:hAnsi="Calibri"/>
        </w:rPr>
        <w:t xml:space="preserve"> </w:t>
      </w:r>
      <w:r w:rsidRPr="00D94A8B">
        <w:rPr>
          <w:rFonts w:ascii="Calibri" w:eastAsia="Calibri" w:hAnsi="Calibri"/>
        </w:rPr>
        <w:t>(prot. Nr. 10., 19.§.) Vēlāk TP veikti grozījumi ar Tukuma novada domes 2022. gada 26. janvāra lēmumu ”Par Tukuma novada teritorijas plānojuma 2011.– 2023. gadam grozījumu apstiprināšanu” (prot. Nr. 1., 14. §) un tā TIAN daļa un grafiskā daļa izdotas kā pašvaldības saistošie noteikumi Nr. 10 ““Grozījumi Tukuma novada domes 2012. gada 26. aprīļa saistošajos noteikumos Nr. 12 “Tukuma novada teritorijas izmantošanas un apbūves noteikumi”” (prot. Nr. 1., 14. §). Pēc TP apstiprināšanas, tas nodots VARAM, kas izvērtējusi apstiprinātā TP atbilstību normatīvajiem aktiem un balstoties uz TP daļēju nesakritību ar normatīvajiem aktiem, pēc VARAM lūguma Tukuma novada dome izdevusi pašvaldības saistošos noteikumus Nr. 53 “Par Tukuma novada domes 2022. gada 26. janvāra saistošo noteikumu Nr. 10 “Grozījumi Tukuma novada domes 2012. gada 26. aprīļa saistošajos noteikumos Nr. 12 “Tukuma novada teritorijas izmantošanas un apbūves noteikumi”” atzīšanu par spēku zaudējušiem daļā”, kas atzīst par spēku zaudējušu  TIAN 3.2.4. nodaļas 57. punktu.</w:t>
      </w:r>
    </w:p>
    <w:p w14:paraId="6289AD07" w14:textId="77777777" w:rsidR="009D112C" w:rsidRPr="00D94A8B" w:rsidRDefault="009D112C" w:rsidP="009D112C">
      <w:pPr>
        <w:jc w:val="both"/>
        <w:rPr>
          <w:rFonts w:ascii="Calibri" w:eastAsia="Calibri" w:hAnsi="Calibri"/>
        </w:rPr>
      </w:pPr>
      <w:r w:rsidRPr="00D94A8B">
        <w:rPr>
          <w:rFonts w:ascii="Calibri" w:eastAsia="Calibri" w:hAnsi="Calibri"/>
        </w:rPr>
        <w:t xml:space="preserve">Pēc Tukuma novada TP ĶNP teritoriju sastāda lielākoties mežu un lauksaimniecības zemju teritorijas, kā arī lielas platības applūdušu un purva teritoriju. Tukuma novada TP iezīmēta ĶNP robeža un atsevišķi izdalīts tās zonējums. Tāpat TP iezīmēti arī mikroliegumi un to  buferzonas, taču atsevišķas funkcionālā zonējuma klases ĶNP teritorijai TP nav izdalītas. DA plāna izstrādes laikā no DAP Pierīgas administrācijas saņemts priekšlikums koriģēt </w:t>
      </w:r>
      <w:proofErr w:type="spellStart"/>
      <w:r w:rsidRPr="00D94A8B">
        <w:rPr>
          <w:rFonts w:ascii="Calibri" w:eastAsia="Calibri" w:hAnsi="Calibri"/>
        </w:rPr>
        <w:t>Liepsalas</w:t>
      </w:r>
      <w:proofErr w:type="spellEnd"/>
      <w:r w:rsidRPr="00D94A8B">
        <w:rPr>
          <w:rFonts w:ascii="Calibri" w:eastAsia="Calibri" w:hAnsi="Calibri"/>
        </w:rPr>
        <w:t xml:space="preserve"> kapu teritoriju no TP iezīmētās neprecīzās teritorijas uz DAP darbinieku dabā uzmērītu teritoriju. Sīkāka informācija par priekšlikumiem izmaiņām Tukuma novada TP apskatāmi DA plāna 6. nodaļā.</w:t>
      </w:r>
    </w:p>
    <w:p w14:paraId="6289AD08" w14:textId="77777777" w:rsidR="009D112C" w:rsidRPr="00D94A8B" w:rsidRDefault="009D112C" w:rsidP="009D112C">
      <w:pPr>
        <w:rPr>
          <w:rFonts w:ascii="Calibri" w:eastAsia="Calibri" w:hAnsi="Calibri"/>
        </w:rPr>
      </w:pPr>
      <w:r w:rsidRPr="00D94A8B">
        <w:rPr>
          <w:rFonts w:ascii="Calibri" w:eastAsia="Calibri" w:hAnsi="Calibri"/>
        </w:rPr>
        <w:br w:type="page"/>
      </w:r>
    </w:p>
    <w:p w14:paraId="6289AD09" w14:textId="77777777" w:rsidR="009D112C" w:rsidRPr="00D94A8B" w:rsidRDefault="009D112C" w:rsidP="009D112C">
      <w:pPr>
        <w:pStyle w:val="Virsraksts3"/>
      </w:pPr>
      <w:bookmarkStart w:id="14" w:name="_Toc36108617"/>
      <w:bookmarkStart w:id="15" w:name="_Toc1664580227"/>
      <w:r>
        <w:lastRenderedPageBreak/>
        <w:t>Esošais funkcionālais zonējums</w:t>
      </w:r>
      <w:bookmarkEnd w:id="14"/>
      <w:bookmarkEnd w:id="15"/>
    </w:p>
    <w:p w14:paraId="6289AD0A" w14:textId="5E81736E" w:rsidR="009D112C" w:rsidRPr="00D94A8B" w:rsidRDefault="009D112C" w:rsidP="009D112C">
      <w:pPr>
        <w:jc w:val="both"/>
        <w:rPr>
          <w:rFonts w:ascii="Calibri" w:eastAsia="Calibri" w:hAnsi="Calibri"/>
        </w:rPr>
      </w:pPr>
      <w:r w:rsidRPr="00D94A8B">
        <w:rPr>
          <w:rFonts w:ascii="Calibri" w:eastAsia="Calibri" w:hAnsi="Calibri"/>
        </w:rPr>
        <w:t>Pašlaik ĶNP funkcionālo zonējumu nosaka Ķemeru Nacionālā parka likums</w:t>
      </w:r>
      <w:r w:rsidR="0087738A">
        <w:rPr>
          <w:rFonts w:ascii="Calibri" w:eastAsia="Calibri" w:hAnsi="Calibri"/>
        </w:rPr>
        <w:t xml:space="preserve"> (</w:t>
      </w:r>
      <w:r w:rsidR="00511DE9">
        <w:rPr>
          <w:rFonts w:ascii="Calibri" w:eastAsia="Calibri" w:hAnsi="Calibri"/>
        </w:rPr>
        <w:t xml:space="preserve">stājies spēkā </w:t>
      </w:r>
      <w:r w:rsidR="0087738A" w:rsidRPr="00D94A8B">
        <w:rPr>
          <w:rFonts w:ascii="Calibri" w:eastAsia="Calibri" w:hAnsi="Calibri"/>
        </w:rPr>
        <w:t>2001. gada 3</w:t>
      </w:r>
      <w:r w:rsidR="00015B65">
        <w:rPr>
          <w:rFonts w:ascii="Calibri" w:eastAsia="Calibri" w:hAnsi="Calibri"/>
        </w:rPr>
        <w:t>.jūlijā</w:t>
      </w:r>
      <w:r w:rsidR="0095597F">
        <w:rPr>
          <w:rFonts w:ascii="Calibri" w:eastAsia="Calibri" w:hAnsi="Calibri"/>
        </w:rPr>
        <w:t xml:space="preserve">, </w:t>
      </w:r>
      <w:r w:rsidR="00184B44">
        <w:rPr>
          <w:rFonts w:ascii="Calibri" w:eastAsia="Calibri" w:hAnsi="Calibri"/>
        </w:rPr>
        <w:t xml:space="preserve">bet pēdējās izmaiņas funkcionālajā zonējumā veiktas 07.11.2012., </w:t>
      </w:r>
      <w:r w:rsidR="0095597F" w:rsidRPr="0095597F">
        <w:rPr>
          <w:rFonts w:ascii="Calibri" w:eastAsia="Calibri" w:hAnsi="Calibri"/>
        </w:rPr>
        <w:t>kas stāj</w:t>
      </w:r>
      <w:r w:rsidR="00184B44">
        <w:rPr>
          <w:rFonts w:ascii="Calibri" w:eastAsia="Calibri" w:hAnsi="Calibri"/>
        </w:rPr>
        <w:t>ušā</w:t>
      </w:r>
      <w:r w:rsidR="0095597F" w:rsidRPr="0095597F">
        <w:rPr>
          <w:rFonts w:ascii="Calibri" w:eastAsia="Calibri" w:hAnsi="Calibri"/>
        </w:rPr>
        <w:t>s spēkā 11.12.2013.)</w:t>
      </w:r>
      <w:r w:rsidRPr="00D94A8B">
        <w:rPr>
          <w:rFonts w:ascii="Calibri" w:eastAsia="Calibri" w:hAnsi="Calibri"/>
        </w:rPr>
        <w:t>, pēc kura ĶNP teritorijā tiek noteiktas šādas funkcionālās zonas (1.1.5. attēls):</w:t>
      </w:r>
    </w:p>
    <w:p w14:paraId="6289AD0B"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dabas rezervāta zona;</w:t>
      </w:r>
    </w:p>
    <w:p w14:paraId="6289AD0C"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dabas lieguma zona;</w:t>
      </w:r>
    </w:p>
    <w:p w14:paraId="6289AD0D"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ainavu aizsardzības zona;</w:t>
      </w:r>
    </w:p>
    <w:p w14:paraId="6289AD0E"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neitrālā zona.</w:t>
      </w:r>
    </w:p>
    <w:p w14:paraId="6289AD0F" w14:textId="27362844" w:rsidR="009D112C" w:rsidRPr="00D94A8B" w:rsidRDefault="009D112C" w:rsidP="009D112C">
      <w:pPr>
        <w:jc w:val="both"/>
      </w:pPr>
      <w:r w:rsidRPr="00D94A8B">
        <w:rPr>
          <w:rFonts w:ascii="Calibri" w:eastAsia="Calibri" w:hAnsi="Calibri"/>
          <w:b/>
        </w:rPr>
        <w:t>Dabas rezervāta zona</w:t>
      </w:r>
      <w:r w:rsidRPr="00D94A8B">
        <w:rPr>
          <w:rFonts w:ascii="Calibri" w:eastAsia="Calibri" w:hAnsi="Calibri"/>
        </w:rPr>
        <w:t xml:space="preserve"> izveidota, lai saglabātu cilvēku darbības neskartas un maz pārveidotas teritorijas, kurās tiek nodrošināta netraucēta dabisko procesu attīstība, aizsargātas retas vai tipiskas ekosistēmas, kā arī ekosistēmas, kas ir būtiskas reto un </w:t>
      </w:r>
      <w:proofErr w:type="spellStart"/>
      <w:r w:rsidRPr="00D94A8B">
        <w:rPr>
          <w:rFonts w:ascii="Calibri" w:eastAsia="Calibri" w:hAnsi="Calibri"/>
        </w:rPr>
        <w:t>caurceļojošo</w:t>
      </w:r>
      <w:proofErr w:type="spellEnd"/>
      <w:r w:rsidRPr="00D94A8B">
        <w:rPr>
          <w:rFonts w:ascii="Calibri" w:eastAsia="Calibri" w:hAnsi="Calibri"/>
        </w:rPr>
        <w:t xml:space="preserve"> sugu ekoloģisko prasību nodrošināšanai.</w:t>
      </w:r>
    </w:p>
    <w:p w14:paraId="6289AD10" w14:textId="77777777" w:rsidR="009D112C" w:rsidRPr="00D94A8B" w:rsidRDefault="009D112C" w:rsidP="009D112C">
      <w:pPr>
        <w:jc w:val="both"/>
        <w:rPr>
          <w:rFonts w:ascii="Calibri" w:eastAsia="Calibri" w:hAnsi="Calibri"/>
        </w:rPr>
      </w:pPr>
      <w:r w:rsidRPr="00D94A8B">
        <w:rPr>
          <w:rFonts w:ascii="Calibri" w:eastAsia="Calibri" w:hAnsi="Calibri"/>
        </w:rPr>
        <w:t>Dabas rezervāta zonā ir aizliegta jebkāda saimnieciskā vai cita veida darbība, izņemot:</w:t>
      </w:r>
    </w:p>
    <w:p w14:paraId="6289AD11"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zinātnisko izpēti;</w:t>
      </w:r>
    </w:p>
    <w:p w14:paraId="6289AD12"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meža ugunsdrošības pasākumus;</w:t>
      </w:r>
    </w:p>
    <w:p w14:paraId="6289AD13"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pasākumus, kas nepieciešami dabas rezervāta zonas aizsardzībai un saglabāšanai (saskaņā ar nacionālā parka individuālajiem aizsardzības un izmantošanas noteikumiem un DA plānu);</w:t>
      </w:r>
    </w:p>
    <w:p w14:paraId="6289AD14"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dabas rezervāta zonas šķērsošanu pa noteiktiem maršrutiem parka administrācijas noteiktajā kārībā.</w:t>
      </w:r>
    </w:p>
    <w:p w14:paraId="6289AD15" w14:textId="77777777" w:rsidR="009D112C" w:rsidRPr="00D94A8B" w:rsidRDefault="009D112C" w:rsidP="009D112C">
      <w:pPr>
        <w:jc w:val="both"/>
        <w:rPr>
          <w:rFonts w:ascii="Calibri" w:eastAsia="Calibri" w:hAnsi="Calibri"/>
        </w:rPr>
      </w:pPr>
      <w:r w:rsidRPr="00D94A8B">
        <w:rPr>
          <w:rFonts w:ascii="Calibri" w:eastAsia="Calibri" w:hAnsi="Calibri"/>
          <w:b/>
        </w:rPr>
        <w:t>Dabas lieguma zona</w:t>
      </w:r>
      <w:r w:rsidRPr="00D94A8B">
        <w:rPr>
          <w:rFonts w:ascii="Calibri" w:eastAsia="Calibri" w:hAnsi="Calibri"/>
        </w:rPr>
        <w:t xml:space="preserve"> izveidota, lai aizsargātu cilvēku darbības maz pārveidotas ekosistēmas, retu un izzūdošu sugu atradnes un retus biotopu veidus, kā arī izstrādātos kūdras karjerus un minerālūdeņu veidošanās procesus.</w:t>
      </w:r>
    </w:p>
    <w:p w14:paraId="6289AD16" w14:textId="77777777" w:rsidR="009D112C" w:rsidRPr="00D94A8B" w:rsidRDefault="009D112C" w:rsidP="009D112C">
      <w:pPr>
        <w:jc w:val="both"/>
        <w:rPr>
          <w:rFonts w:ascii="Calibri" w:eastAsia="Calibri" w:hAnsi="Calibri"/>
        </w:rPr>
      </w:pPr>
      <w:r w:rsidRPr="00D94A8B">
        <w:rPr>
          <w:rFonts w:ascii="Calibri" w:eastAsia="Calibri" w:hAnsi="Calibri"/>
        </w:rPr>
        <w:t>Dabas lieguma zonā ir aizliegta tāda saimnieciskā darbība, kas ir pretrunā ar ekosistēmu dabisko attīstību, izņemot nacionālā parka individuālajos aizsardzības un izmantošanas noteikumos un DA plānā noteiktos gadījumus.</w:t>
      </w:r>
    </w:p>
    <w:p w14:paraId="6289AD17" w14:textId="77777777" w:rsidR="009D112C" w:rsidRPr="00D94A8B" w:rsidRDefault="009D112C" w:rsidP="009D112C">
      <w:pPr>
        <w:jc w:val="both"/>
        <w:rPr>
          <w:rFonts w:ascii="Calibri" w:eastAsia="Calibri" w:hAnsi="Calibri"/>
        </w:rPr>
      </w:pPr>
      <w:r w:rsidRPr="00D94A8B">
        <w:rPr>
          <w:rFonts w:ascii="Calibri" w:eastAsia="Calibri" w:hAnsi="Calibri"/>
        </w:rPr>
        <w:t>Lai nodrošinātu augu un dzīvnieku sugu netraucētu eksistenci un dzīvnieku koncentrēšanās iespēju migrāciju periodos, nacionālā parka administrācija atbilstoši nacionālā parka individuālajiem aizsardzības un izmantošanas noteikumiem var noteikt sezonas liegumus.</w:t>
      </w:r>
    </w:p>
    <w:p w14:paraId="6289AD18" w14:textId="77777777" w:rsidR="009D112C" w:rsidRPr="00D94A8B" w:rsidRDefault="009D112C" w:rsidP="009D112C">
      <w:pPr>
        <w:jc w:val="both"/>
        <w:rPr>
          <w:rFonts w:ascii="Calibri" w:eastAsia="Calibri" w:hAnsi="Calibri"/>
        </w:rPr>
      </w:pPr>
      <w:r w:rsidRPr="00D94A8B">
        <w:rPr>
          <w:rFonts w:ascii="Calibri" w:eastAsia="Calibri" w:hAnsi="Calibri"/>
          <w:b/>
        </w:rPr>
        <w:t>Ainavu aizsardzības zona</w:t>
      </w:r>
      <w:r w:rsidRPr="00D94A8B">
        <w:rPr>
          <w:rFonts w:ascii="Calibri" w:eastAsia="Calibri" w:hAnsi="Calibri"/>
        </w:rPr>
        <w:t xml:space="preserve"> izveidota, lai aizsargātu tūrisma, atpūtas un izglītības resursus, minerālūdeņu veidošanās procesus, saglabātu dabas un kultūrainavu un samazinātu antropogēno ietekmi uz dabas rezervāta un dabas lieguma zonām.</w:t>
      </w:r>
    </w:p>
    <w:p w14:paraId="6289AD19" w14:textId="77777777" w:rsidR="009D112C" w:rsidRPr="00D94A8B" w:rsidRDefault="009D112C" w:rsidP="009D112C">
      <w:pPr>
        <w:jc w:val="both"/>
        <w:rPr>
          <w:rFonts w:ascii="Calibri" w:eastAsia="Calibri" w:hAnsi="Calibri"/>
        </w:rPr>
      </w:pPr>
      <w:r w:rsidRPr="00D94A8B">
        <w:rPr>
          <w:rFonts w:ascii="Calibri" w:eastAsia="Calibri" w:hAnsi="Calibri"/>
          <w:b/>
        </w:rPr>
        <w:t>Neitrālā zona</w:t>
      </w:r>
      <w:r w:rsidRPr="00D94A8B">
        <w:rPr>
          <w:rFonts w:ascii="Calibri" w:eastAsia="Calibri" w:hAnsi="Calibri"/>
        </w:rPr>
        <w:t xml:space="preserve"> ir izveidota, lai veicinātu kūrortu saimniecības attīstību, saglabātu novadam raksturīgo ainavu un arhitektūru, kā arī, lai veicinātu nacionālā parka teritorijas ilgtspējīgu attīstību.</w:t>
      </w:r>
    </w:p>
    <w:p w14:paraId="6289AD1A" w14:textId="77777777" w:rsidR="00436AB8" w:rsidRPr="00D94A8B" w:rsidRDefault="009D112C" w:rsidP="00436AB8">
      <w:pPr>
        <w:jc w:val="both"/>
        <w:rPr>
          <w:rFonts w:ascii="Calibri" w:eastAsia="Calibri" w:hAnsi="Calibri"/>
        </w:rPr>
      </w:pPr>
      <w:r w:rsidRPr="00D94A8B">
        <w:rPr>
          <w:rFonts w:ascii="Calibri" w:eastAsia="Calibri" w:hAnsi="Calibri"/>
        </w:rPr>
        <w:t xml:space="preserve">ĶNP noteikta arī Ķemeru vēsturiskā </w:t>
      </w:r>
      <w:r w:rsidRPr="00D94A8B">
        <w:rPr>
          <w:rFonts w:ascii="Calibri" w:eastAsia="Calibri" w:hAnsi="Calibri"/>
          <w:i/>
        </w:rPr>
        <w:t>kūrorta teritorija</w:t>
      </w:r>
      <w:r w:rsidRPr="00D94A8B">
        <w:rPr>
          <w:rFonts w:ascii="Calibri" w:eastAsia="Calibri" w:hAnsi="Calibri"/>
        </w:rPr>
        <w:t xml:space="preserve"> un vairākas </w:t>
      </w:r>
      <w:r w:rsidRPr="00D94A8B">
        <w:rPr>
          <w:rFonts w:ascii="Calibri" w:eastAsia="Calibri" w:hAnsi="Calibri"/>
          <w:i/>
        </w:rPr>
        <w:t>medību lieguma</w:t>
      </w:r>
      <w:r w:rsidRPr="00D94A8B">
        <w:rPr>
          <w:rFonts w:ascii="Calibri" w:eastAsia="Calibri" w:hAnsi="Calibri"/>
        </w:rPr>
        <w:t xml:space="preserve"> teritorijas. </w:t>
      </w:r>
    </w:p>
    <w:p w14:paraId="6289AD1B" w14:textId="77777777" w:rsidR="00436AB8" w:rsidRPr="00D94A8B" w:rsidRDefault="00436AB8" w:rsidP="00436AB8">
      <w:pPr>
        <w:jc w:val="both"/>
        <w:rPr>
          <w:rFonts w:ascii="Calibri" w:eastAsia="Calibri" w:hAnsi="Calibri"/>
        </w:rPr>
      </w:pPr>
      <w:r w:rsidRPr="00D94A8B">
        <w:rPr>
          <w:rFonts w:ascii="Calibri" w:eastAsia="Calibri" w:hAnsi="Calibri"/>
          <w:b/>
        </w:rPr>
        <w:t>Ķemeru vēsturiskā kūrorta teritorija</w:t>
      </w:r>
      <w:r w:rsidRPr="00D94A8B">
        <w:rPr>
          <w:rFonts w:ascii="Calibri" w:eastAsia="Calibri" w:hAnsi="Calibri"/>
        </w:rPr>
        <w:t xml:space="preserve"> atrodas Ķemeros, ĶNP neitrālajā zonā. Teritorijas funkcijas ir nodrošināt minerālūdeņu, ārstniecisko dūņu un mikroklimata ilgtspējīgu attīstību un izmantošanu tūrismam un veselības aprūpei, kā arī kultūrvēsturiskā mantojuma apzināšanu un popularizēšanu. </w:t>
      </w:r>
    </w:p>
    <w:p w14:paraId="6289AD1C" w14:textId="77777777" w:rsidR="00436AB8" w:rsidRPr="00D94A8B" w:rsidRDefault="00436AB8" w:rsidP="00436AB8">
      <w:pPr>
        <w:jc w:val="both"/>
        <w:rPr>
          <w:rFonts w:ascii="Calibri" w:eastAsia="Calibri" w:hAnsi="Calibri"/>
        </w:rPr>
      </w:pPr>
      <w:r w:rsidRPr="00D94A8B">
        <w:rPr>
          <w:rFonts w:ascii="Calibri" w:eastAsia="Calibri" w:hAnsi="Calibri"/>
          <w:b/>
        </w:rPr>
        <w:t>Medību liegumus</w:t>
      </w:r>
      <w:r w:rsidRPr="00D94A8B">
        <w:rPr>
          <w:rFonts w:ascii="Calibri" w:eastAsia="Calibri" w:hAnsi="Calibri"/>
        </w:rPr>
        <w:t xml:space="preserve"> un to teritorijas ĶNP nosaka Ministru kabineta 2016. gada 26. septembra noteikumi Nr. 601 ”Ķemeru nacionālā parka individuālie aizsardzības un izmantošanas </w:t>
      </w:r>
      <w:r w:rsidRPr="00D94A8B">
        <w:rPr>
          <w:rFonts w:ascii="Calibri" w:eastAsia="Calibri" w:hAnsi="Calibri"/>
        </w:rPr>
        <w:lastRenderedPageBreak/>
        <w:t xml:space="preserve">noteikumi”. ĶNP noteiktas 3 medību lieguma teritorijas – Kaņiera ezers, Kalnciema dumbrājs un Dunduru pļavas. Šajās teritorijās medības ir aizliegtas, izņemot gadījumus, kad DAP dod rakstisku atļauju šajās teritorijās medīt Latvijas faunai neraksturīgās vai </w:t>
      </w:r>
      <w:proofErr w:type="spellStart"/>
      <w:r w:rsidRPr="00D94A8B">
        <w:rPr>
          <w:rFonts w:ascii="Calibri" w:eastAsia="Calibri" w:hAnsi="Calibri"/>
        </w:rPr>
        <w:t>invazīvās</w:t>
      </w:r>
      <w:proofErr w:type="spellEnd"/>
      <w:r w:rsidRPr="00D94A8B">
        <w:rPr>
          <w:rFonts w:ascii="Calibri" w:eastAsia="Calibri" w:hAnsi="Calibri"/>
        </w:rPr>
        <w:t xml:space="preserve"> sugas. Medības vai nemedījamo sugu dzīvnieku skaita regulēšana atļauta tikai ar DAP rakstisku atļauju, lai novērstu epizootiju izplatīšanos un gadījumus, kad dzīvnieku populāciju blīvums šajās teritorijās pārsniedz ekosistēmu dabisko ietilpību.</w:t>
      </w:r>
    </w:p>
    <w:p w14:paraId="6289AD1D" w14:textId="77777777" w:rsidR="00436AB8" w:rsidRPr="00D94A8B" w:rsidRDefault="00436AB8" w:rsidP="00436AB8">
      <w:pPr>
        <w:jc w:val="both"/>
        <w:rPr>
          <w:rFonts w:ascii="Calibri" w:eastAsia="Calibri" w:hAnsi="Calibri"/>
        </w:rPr>
      </w:pPr>
      <w:r w:rsidRPr="00D94A8B">
        <w:rPr>
          <w:rFonts w:ascii="Calibri" w:eastAsia="Calibri" w:hAnsi="Calibri"/>
        </w:rPr>
        <w:t>ĶNP teritorijas ir iekļautas arī vairākās ar ĶNP tieši nesaistītās aizsardzības zonu joslās:</w:t>
      </w:r>
    </w:p>
    <w:p w14:paraId="6289AD1E" w14:textId="77777777" w:rsidR="00436AB8" w:rsidRPr="00D94A8B" w:rsidRDefault="00436AB8" w:rsidP="00436AB8">
      <w:pPr>
        <w:jc w:val="both"/>
        <w:rPr>
          <w:rFonts w:ascii="Calibri" w:eastAsia="Calibri" w:hAnsi="Calibri"/>
        </w:rPr>
      </w:pPr>
      <w:r w:rsidRPr="00D94A8B">
        <w:rPr>
          <w:rFonts w:ascii="Calibri" w:eastAsia="Calibri" w:hAnsi="Calibri"/>
          <w:b/>
        </w:rPr>
        <w:t>Baltijas jūras un Rīgas jūras līča piekrastes aizsargjosla</w:t>
      </w:r>
      <w:r w:rsidRPr="00D94A8B">
        <w:rPr>
          <w:rFonts w:ascii="Calibri" w:eastAsia="Calibri" w:hAnsi="Calibri"/>
        </w:rPr>
        <w:t xml:space="preserve"> – noteikta lai samazinātu piesārņojuma ietekmi uz Baltijas jūru, saglabātu meža </w:t>
      </w:r>
      <w:proofErr w:type="spellStart"/>
      <w:r w:rsidRPr="00D94A8B">
        <w:rPr>
          <w:rFonts w:ascii="Calibri" w:eastAsia="Calibri" w:hAnsi="Calibri"/>
        </w:rPr>
        <w:t>aizsargfunkcijas</w:t>
      </w:r>
      <w:proofErr w:type="spellEnd"/>
      <w:r w:rsidRPr="00D94A8B">
        <w:rPr>
          <w:rFonts w:ascii="Calibri" w:eastAsia="Calibri" w:hAnsi="Calibri"/>
        </w:rPr>
        <w:t>, novērstu erozijas procesu attīstību, aizsargātu piekrastes ainavas, nodrošinātu piekrastes dabas resursu, arī atpūtai un tūrismam nepieciešamo resursu un citu sabiedrībai nozīmīgu teritoriju saglabāšanu un aizsardzību, to līdzsvarotu un ilgstošu izmantošanu. ĶNP teritorijā Baltijas jūras un Rīgas jūras līča piekrastes aizsargjoslas ietvaros noteiktas:</w:t>
      </w:r>
    </w:p>
    <w:p w14:paraId="6289AD1F" w14:textId="77777777" w:rsidR="00436AB8" w:rsidRPr="00D94A8B" w:rsidRDefault="00436AB8" w:rsidP="00436AB8">
      <w:pPr>
        <w:numPr>
          <w:ilvl w:val="0"/>
          <w:numId w:val="6"/>
        </w:numPr>
        <w:contextualSpacing/>
        <w:jc w:val="both"/>
        <w:rPr>
          <w:rFonts w:ascii="Calibri" w:eastAsia="Calibri" w:hAnsi="Calibri"/>
        </w:rPr>
      </w:pPr>
      <w:r w:rsidRPr="00D94A8B">
        <w:rPr>
          <w:rFonts w:ascii="Calibri" w:eastAsia="Calibri" w:hAnsi="Calibri"/>
        </w:rPr>
        <w:t>ierobežotas saimnieciskās darbības josla;</w:t>
      </w:r>
    </w:p>
    <w:p w14:paraId="6289AD20" w14:textId="77777777" w:rsidR="00436AB8" w:rsidRPr="00D94A8B" w:rsidRDefault="00436AB8" w:rsidP="00436AB8">
      <w:pPr>
        <w:numPr>
          <w:ilvl w:val="0"/>
          <w:numId w:val="6"/>
        </w:numPr>
        <w:contextualSpacing/>
        <w:jc w:val="both"/>
        <w:rPr>
          <w:rFonts w:ascii="Calibri" w:eastAsia="Calibri" w:hAnsi="Calibri"/>
        </w:rPr>
      </w:pPr>
      <w:r w:rsidRPr="00D94A8B">
        <w:rPr>
          <w:rFonts w:ascii="Calibri" w:eastAsia="Calibri" w:hAnsi="Calibri"/>
        </w:rPr>
        <w:t>krastu kāpu aizsargjosla ;</w:t>
      </w:r>
    </w:p>
    <w:p w14:paraId="6289AD21" w14:textId="63B3825B" w:rsidR="00436AB8" w:rsidRPr="00D94A8B" w:rsidRDefault="00436AB8" w:rsidP="00436AB8">
      <w:pPr>
        <w:numPr>
          <w:ilvl w:val="0"/>
          <w:numId w:val="6"/>
        </w:numPr>
        <w:contextualSpacing/>
        <w:jc w:val="both"/>
        <w:rPr>
          <w:rFonts w:ascii="Calibri" w:eastAsia="Calibri" w:hAnsi="Calibri"/>
        </w:rPr>
      </w:pPr>
      <w:r w:rsidRPr="00D94A8B">
        <w:rPr>
          <w:rFonts w:ascii="Calibri" w:eastAsia="Calibri" w:hAnsi="Calibri"/>
        </w:rPr>
        <w:t>jūras aizsargjosla</w:t>
      </w:r>
      <w:r w:rsidR="00FA2152">
        <w:rPr>
          <w:rFonts w:ascii="Calibri" w:eastAsia="Calibri" w:hAnsi="Calibri"/>
        </w:rPr>
        <w:t>.</w:t>
      </w:r>
    </w:p>
    <w:p w14:paraId="6289AD22" w14:textId="77777777" w:rsidR="00436AB8" w:rsidRPr="00D94A8B" w:rsidRDefault="00436AB8" w:rsidP="00436AB8">
      <w:pPr>
        <w:ind w:left="360"/>
        <w:contextualSpacing/>
        <w:jc w:val="both"/>
        <w:rPr>
          <w:rFonts w:ascii="Calibri" w:eastAsia="Calibri" w:hAnsi="Calibri"/>
        </w:rPr>
      </w:pPr>
    </w:p>
    <w:p w14:paraId="6289AD23" w14:textId="77777777" w:rsidR="00436AB8" w:rsidRPr="00D94A8B" w:rsidRDefault="00436AB8" w:rsidP="00436AB8">
      <w:pPr>
        <w:jc w:val="both"/>
        <w:rPr>
          <w:rFonts w:ascii="Calibri" w:eastAsia="Calibri" w:hAnsi="Calibri"/>
        </w:rPr>
      </w:pPr>
      <w:r w:rsidRPr="00D94A8B">
        <w:rPr>
          <w:rFonts w:ascii="Calibri" w:eastAsia="Calibri" w:hAnsi="Calibri"/>
          <w:b/>
        </w:rPr>
        <w:t>Virszemes ūdens objektu aizsargjosla</w:t>
      </w:r>
      <w:r w:rsidRPr="00D94A8B">
        <w:rPr>
          <w:rFonts w:ascii="Calibri" w:eastAsia="Calibri" w:hAnsi="Calibri"/>
        </w:rPr>
        <w:t xml:space="preserve"> – noteikta ap ūdenstilpēm, ūdenstecēm un mākslīgiem ūdens objektiem lai samazinātu piesārņojuma negatīvo ietekmi uz ūdens ekosistēmām, novērstu erozijas procesu attīstību, ierobežotu saimniecisko darbību applūstošajās teritorijās, kā arī saglabātu apvidum raksturīgo ainavu. Ūdens objektu aizsargjoslu platums ir atkarīgs no ūdens objekta platības (ezeru ūdens objektiem) vai garuma (upju ūdensobjektiem), kā arī ir atšķirīgs lauku un pilsētas teritorijās.</w:t>
      </w:r>
    </w:p>
    <w:p w14:paraId="6289AD24" w14:textId="77777777" w:rsidR="00436AB8" w:rsidRPr="00D94A8B" w:rsidRDefault="00436AB8" w:rsidP="00436AB8">
      <w:pPr>
        <w:jc w:val="both"/>
        <w:rPr>
          <w:rFonts w:ascii="Calibri" w:eastAsia="Calibri" w:hAnsi="Calibri"/>
        </w:rPr>
      </w:pPr>
      <w:r w:rsidRPr="00D94A8B">
        <w:rPr>
          <w:rFonts w:ascii="Calibri" w:eastAsia="Calibri" w:hAnsi="Calibri"/>
          <w:b/>
        </w:rPr>
        <w:t>Aizsargjosla ap purviem</w:t>
      </w:r>
      <w:r w:rsidRPr="00D94A8B">
        <w:rPr>
          <w:rFonts w:ascii="Calibri" w:eastAsia="Calibri" w:hAnsi="Calibri"/>
        </w:rPr>
        <w:t xml:space="preserve"> - noteikta, lai saglabātu bioloģisko daudzveidību un stabilizētu mitruma režīmu meža un purvu saskares (pārejas) zonā.</w:t>
      </w:r>
    </w:p>
    <w:p w14:paraId="6289AD25" w14:textId="77777777" w:rsidR="009D112C" w:rsidRPr="00D94A8B" w:rsidRDefault="009D112C" w:rsidP="009D112C">
      <w:pPr>
        <w:jc w:val="both"/>
        <w:rPr>
          <w:rFonts w:ascii="Calibri" w:eastAsia="Calibri" w:hAnsi="Calibri"/>
        </w:rPr>
      </w:pPr>
    </w:p>
    <w:tbl>
      <w:tblPr>
        <w:tblStyle w:val="TableGrid11"/>
        <w:tblpPr w:leftFromText="180" w:rightFromText="180" w:vertAnchor="text" w:horzAnchor="margin" w:tblpXSpec="center" w:tblpY="12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50"/>
      </w:tblGrid>
      <w:tr w:rsidR="009D112C" w:rsidRPr="00D94A8B" w14:paraId="6289AD29" w14:textId="77777777" w:rsidTr="008B7CA8">
        <w:trPr>
          <w:cantSplit/>
        </w:trPr>
        <w:tc>
          <w:tcPr>
            <w:tcW w:w="9576" w:type="dxa"/>
          </w:tcPr>
          <w:p w14:paraId="6289AD26" w14:textId="77777777" w:rsidR="003E36CF" w:rsidRPr="00D94A8B" w:rsidRDefault="003E36CF" w:rsidP="008B7CA8">
            <w:pPr>
              <w:jc w:val="center"/>
              <w:rPr>
                <w:rFonts w:ascii="Calibri" w:eastAsia="Calibri" w:hAnsi="Calibri"/>
                <w:noProof/>
                <w:lang w:val="lv-LV"/>
              </w:rPr>
            </w:pPr>
          </w:p>
          <w:p w14:paraId="6289AD27" w14:textId="77777777" w:rsidR="00255F5A" w:rsidRPr="00D94A8B" w:rsidRDefault="00255F5A" w:rsidP="008B7CA8">
            <w:pPr>
              <w:jc w:val="center"/>
              <w:rPr>
                <w:rFonts w:ascii="Calibri" w:eastAsia="Calibri" w:hAnsi="Calibri"/>
                <w:noProof/>
                <w:lang w:val="lv-LV"/>
              </w:rPr>
            </w:pPr>
          </w:p>
          <w:p w14:paraId="6289AD28" w14:textId="77777777" w:rsidR="009D112C" w:rsidRPr="00D94A8B" w:rsidRDefault="009D112C"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E7" wp14:editId="7ACB9D0C">
                  <wp:extent cx="5410200" cy="740459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413102" cy="7408562"/>
                          </a:xfrm>
                          <a:prstGeom prst="rect">
                            <a:avLst/>
                          </a:prstGeom>
                          <a:ln>
                            <a:noFill/>
                          </a:ln>
                          <a:extLst>
                            <a:ext uri="{53640926-AAD7-44D8-BBD7-CCE9431645EC}">
                              <a14:shadowObscured xmlns:a14="http://schemas.microsoft.com/office/drawing/2010/main"/>
                            </a:ext>
                          </a:extLst>
                        </pic:spPr>
                      </pic:pic>
                    </a:graphicData>
                  </a:graphic>
                </wp:inline>
              </w:drawing>
            </w:r>
          </w:p>
        </w:tc>
      </w:tr>
      <w:tr w:rsidR="009D112C" w:rsidRPr="00D94A8B" w14:paraId="6289AD2B" w14:textId="77777777" w:rsidTr="008B7CA8">
        <w:trPr>
          <w:cantSplit/>
        </w:trPr>
        <w:tc>
          <w:tcPr>
            <w:tcW w:w="9576" w:type="dxa"/>
          </w:tcPr>
          <w:p w14:paraId="6289AD2A" w14:textId="20A4DAB6" w:rsidR="009D112C" w:rsidRPr="00D94A8B" w:rsidRDefault="009D112C" w:rsidP="006E624A">
            <w:pPr>
              <w:jc w:val="both"/>
              <w:rPr>
                <w:rFonts w:ascii="Calibri" w:eastAsia="Calibri" w:hAnsi="Calibri"/>
                <w:b/>
                <w:noProof/>
                <w:sz w:val="20"/>
                <w:lang w:val="lv-LV"/>
              </w:rPr>
            </w:pPr>
            <w:r w:rsidRPr="00D94A8B">
              <w:rPr>
                <w:rFonts w:ascii="Calibri" w:eastAsia="Calibri" w:hAnsi="Calibri"/>
                <w:b/>
                <w:noProof/>
                <w:sz w:val="20"/>
                <w:lang w:val="lv-LV"/>
              </w:rPr>
              <w:lastRenderedPageBreak/>
              <w:t xml:space="preserve">1.1.5. attēls. ĶNP pašreizējais </w:t>
            </w:r>
            <w:r w:rsidR="009E3A43">
              <w:rPr>
                <w:rFonts w:ascii="Calibri" w:eastAsia="Calibri" w:hAnsi="Calibri"/>
                <w:b/>
                <w:noProof/>
                <w:sz w:val="20"/>
                <w:lang w:val="lv-LV"/>
              </w:rPr>
              <w:t xml:space="preserve">funkcionālais </w:t>
            </w:r>
            <w:r w:rsidRPr="00D94A8B">
              <w:rPr>
                <w:rFonts w:ascii="Calibri" w:eastAsia="Calibri" w:hAnsi="Calibri"/>
                <w:b/>
                <w:noProof/>
                <w:sz w:val="20"/>
                <w:lang w:val="lv-LV"/>
              </w:rPr>
              <w:t>zonējums</w:t>
            </w:r>
            <w:r w:rsidR="009E3A43">
              <w:rPr>
                <w:rFonts w:ascii="Calibri" w:eastAsia="Calibri" w:hAnsi="Calibri"/>
                <w:b/>
                <w:noProof/>
                <w:sz w:val="20"/>
                <w:lang w:val="lv-LV"/>
              </w:rPr>
              <w:t xml:space="preserve"> (</w:t>
            </w:r>
            <w:r w:rsidR="000B6361">
              <w:rPr>
                <w:rFonts w:ascii="Calibri" w:eastAsia="Calibri" w:hAnsi="Calibri"/>
                <w:b/>
                <w:noProof/>
                <w:sz w:val="20"/>
                <w:lang w:val="lv-LV"/>
              </w:rPr>
              <w:t>saskaņā ar</w:t>
            </w:r>
            <w:r w:rsidR="009E3A43">
              <w:rPr>
                <w:rFonts w:ascii="Calibri" w:eastAsia="Calibri" w:hAnsi="Calibri"/>
                <w:b/>
                <w:noProof/>
                <w:sz w:val="20"/>
                <w:lang w:val="lv-LV"/>
              </w:rPr>
              <w:t xml:space="preserve"> </w:t>
            </w:r>
            <w:r w:rsidR="000B6361">
              <w:rPr>
                <w:rFonts w:ascii="Calibri" w:eastAsia="Calibri" w:hAnsi="Calibri"/>
                <w:b/>
                <w:noProof/>
                <w:sz w:val="20"/>
                <w:lang w:val="lv-LV"/>
              </w:rPr>
              <w:t>ĶNP</w:t>
            </w:r>
            <w:r w:rsidR="009E3A43">
              <w:rPr>
                <w:rFonts w:ascii="Calibri" w:eastAsia="Calibri" w:hAnsi="Calibri"/>
                <w:b/>
                <w:noProof/>
                <w:sz w:val="20"/>
                <w:lang w:val="lv-LV"/>
              </w:rPr>
              <w:t xml:space="preserve"> likum</w:t>
            </w:r>
            <w:r w:rsidR="000B6361">
              <w:rPr>
                <w:rFonts w:ascii="Calibri" w:eastAsia="Calibri" w:hAnsi="Calibri"/>
                <w:b/>
                <w:noProof/>
                <w:sz w:val="20"/>
                <w:lang w:val="lv-LV"/>
              </w:rPr>
              <w:t xml:space="preserve">u </w:t>
            </w:r>
            <w:r w:rsidR="000B6361" w:rsidRPr="00151549">
              <w:rPr>
                <w:rFonts w:asciiTheme="majorHAnsi" w:eastAsia="Calibri" w:hAnsiTheme="majorHAnsi" w:cstheme="majorHAnsi"/>
                <w:b/>
                <w:noProof/>
                <w:sz w:val="20"/>
                <w:szCs w:val="20"/>
              </w:rPr>
              <w:t>un</w:t>
            </w:r>
            <w:r w:rsidR="000B6361" w:rsidRPr="00151549">
              <w:rPr>
                <w:rFonts w:asciiTheme="majorHAnsi" w:hAnsiTheme="majorHAnsi" w:cstheme="majorHAnsi"/>
                <w:b/>
                <w:sz w:val="20"/>
                <w:szCs w:val="20"/>
              </w:rPr>
              <w:t xml:space="preserve"> MK 26.09.2</w:t>
            </w:r>
            <w:r w:rsidR="0056628B" w:rsidRPr="00151549">
              <w:rPr>
                <w:rFonts w:asciiTheme="majorHAnsi" w:hAnsiTheme="majorHAnsi" w:cstheme="majorHAnsi"/>
                <w:b/>
                <w:sz w:val="20"/>
                <w:szCs w:val="20"/>
              </w:rPr>
              <w:t>016.</w:t>
            </w:r>
            <w:r w:rsidR="0056628B">
              <w:t xml:space="preserve"> </w:t>
            </w:r>
            <w:r w:rsidR="000B6361" w:rsidRPr="000B6361">
              <w:rPr>
                <w:rFonts w:ascii="Calibri" w:eastAsia="Calibri" w:hAnsi="Calibri"/>
                <w:b/>
                <w:noProof/>
                <w:sz w:val="20"/>
                <w:lang w:val="lv-LV"/>
              </w:rPr>
              <w:t>noteikumi</w:t>
            </w:r>
            <w:r w:rsidR="000B6361">
              <w:rPr>
                <w:rFonts w:ascii="Calibri" w:eastAsia="Calibri" w:hAnsi="Calibri"/>
                <w:b/>
                <w:noProof/>
                <w:sz w:val="20"/>
                <w:lang w:val="lv-LV"/>
              </w:rPr>
              <w:t>em</w:t>
            </w:r>
            <w:r w:rsidR="000B6361" w:rsidRPr="000B6361">
              <w:rPr>
                <w:rFonts w:ascii="Calibri" w:eastAsia="Calibri" w:hAnsi="Calibri"/>
                <w:b/>
                <w:noProof/>
                <w:sz w:val="20"/>
                <w:lang w:val="lv-LV"/>
              </w:rPr>
              <w:t xml:space="preserve"> Nr. 601 ”Ķemeru nacionālā parka individuālie aizsardzības un izmantošanas noteikumi”</w:t>
            </w:r>
            <w:r w:rsidR="0056628B">
              <w:rPr>
                <w:rFonts w:ascii="Calibri" w:eastAsia="Calibri" w:hAnsi="Calibri"/>
                <w:b/>
                <w:noProof/>
                <w:sz w:val="20"/>
                <w:lang w:val="lv-LV"/>
              </w:rPr>
              <w:t>).</w:t>
            </w:r>
          </w:p>
        </w:tc>
      </w:tr>
    </w:tbl>
    <w:p w14:paraId="6289AD2C" w14:textId="77777777" w:rsidR="00236627" w:rsidRPr="00D94A8B" w:rsidRDefault="00236627" w:rsidP="009D112C">
      <w:pPr>
        <w:jc w:val="both"/>
        <w:rPr>
          <w:rFonts w:ascii="Calibri" w:eastAsia="Calibri" w:hAnsi="Calibri"/>
          <w:b/>
        </w:rPr>
      </w:pPr>
    </w:p>
    <w:p w14:paraId="6289AD2D" w14:textId="77777777" w:rsidR="00121561" w:rsidRPr="00D94A8B" w:rsidRDefault="001941AB" w:rsidP="001941AB">
      <w:pPr>
        <w:jc w:val="both"/>
        <w:rPr>
          <w:rFonts w:ascii="Calibri" w:eastAsia="Calibri" w:hAnsi="Calibri"/>
        </w:rPr>
      </w:pPr>
      <w:r w:rsidRPr="00D94A8B">
        <w:rPr>
          <w:rFonts w:ascii="Calibri" w:eastAsia="Calibri" w:hAnsi="Calibri"/>
        </w:rPr>
        <w:lastRenderedPageBreak/>
        <w:t>DA plāna ietvaros sagatavoti priekšlikumi ĪADT robežas un esošā funkcionālā zonējuma izmaiņām. Apkopojums par funkcionālo zonu platību izmaiņām sniegts 1.</w:t>
      </w:r>
      <w:r w:rsidR="00436AB8" w:rsidRPr="00D94A8B">
        <w:rPr>
          <w:rFonts w:ascii="Calibri" w:eastAsia="Calibri" w:hAnsi="Calibri"/>
        </w:rPr>
        <w:t>1.4. tabulā un piedāvātais ĶNP teritorijas funkcionālais zonējums sniegts 1.1.6. attēlā.</w:t>
      </w:r>
      <w:r w:rsidR="00C34622" w:rsidRPr="00D94A8B">
        <w:rPr>
          <w:rFonts w:ascii="Calibri" w:eastAsia="Calibri" w:hAnsi="Calibri"/>
        </w:rPr>
        <w:t xml:space="preserve"> Sīkāka informācija par ierosinājumiem funkcionālo zonu izmaiņām skatāma DA plāna 6. un 7. nodaļā.</w:t>
      </w:r>
    </w:p>
    <w:p w14:paraId="6289AD2E" w14:textId="77777777" w:rsidR="001941AB" w:rsidRPr="00D94A8B" w:rsidRDefault="00436AB8" w:rsidP="001941AB">
      <w:pPr>
        <w:jc w:val="both"/>
        <w:rPr>
          <w:rFonts w:ascii="Calibri" w:eastAsia="Calibri" w:hAnsi="Calibri"/>
        </w:rPr>
      </w:pPr>
      <w:r w:rsidRPr="00D94A8B">
        <w:rPr>
          <w:rFonts w:ascii="Calibri" w:eastAsia="Calibri" w:hAnsi="Calibri"/>
        </w:rPr>
        <w:t xml:space="preserve"> </w:t>
      </w:r>
      <w:r w:rsidR="001941AB" w:rsidRPr="00D94A8B">
        <w:rPr>
          <w:rFonts w:ascii="Calibri" w:eastAsia="Calibri" w:hAnsi="Calibri"/>
        </w:rPr>
        <w:t xml:space="preserve"> </w:t>
      </w:r>
    </w:p>
    <w:p w14:paraId="6289AD2F" w14:textId="77777777" w:rsidR="00436AB8" w:rsidRPr="00D94A8B" w:rsidRDefault="00436AB8" w:rsidP="001941AB">
      <w:pPr>
        <w:jc w:val="both"/>
        <w:rPr>
          <w:rFonts w:ascii="Calibri" w:eastAsia="Calibri" w:hAnsi="Calibri"/>
          <w:b/>
          <w:sz w:val="20"/>
        </w:rPr>
      </w:pPr>
      <w:r w:rsidRPr="00D94A8B">
        <w:rPr>
          <w:rFonts w:ascii="Calibri" w:eastAsia="Calibri" w:hAnsi="Calibri"/>
          <w:b/>
          <w:sz w:val="20"/>
        </w:rPr>
        <w:t>1.1.4.tabula. ĶNP funkcionālā zonējuma z</w:t>
      </w:r>
      <w:r w:rsidR="00C34622" w:rsidRPr="00D94A8B">
        <w:rPr>
          <w:rFonts w:ascii="Calibri" w:eastAsia="Calibri" w:hAnsi="Calibri"/>
          <w:b/>
          <w:sz w:val="20"/>
        </w:rPr>
        <w:t>o</w:t>
      </w:r>
      <w:r w:rsidRPr="00D94A8B">
        <w:rPr>
          <w:rFonts w:ascii="Calibri" w:eastAsia="Calibri" w:hAnsi="Calibri"/>
          <w:b/>
          <w:sz w:val="20"/>
        </w:rPr>
        <w:t>nu aizņemto platību un to izmaiņu apkopojums</w:t>
      </w:r>
    </w:p>
    <w:tbl>
      <w:tblPr>
        <w:tblStyle w:val="Reatabula"/>
        <w:tblW w:w="0" w:type="auto"/>
        <w:tblLook w:val="04A0" w:firstRow="1" w:lastRow="0" w:firstColumn="1" w:lastColumn="0" w:noHBand="0" w:noVBand="1"/>
      </w:tblPr>
      <w:tblGrid>
        <w:gridCol w:w="2863"/>
        <w:gridCol w:w="2214"/>
        <w:gridCol w:w="2361"/>
        <w:gridCol w:w="1912"/>
      </w:tblGrid>
      <w:tr w:rsidR="00C34622" w:rsidRPr="00D94A8B" w14:paraId="6289AD35" w14:textId="77777777" w:rsidTr="00C34622">
        <w:tc>
          <w:tcPr>
            <w:tcW w:w="2943" w:type="dxa"/>
            <w:tcBorders>
              <w:bottom w:val="single" w:sz="4" w:space="0" w:color="auto"/>
            </w:tcBorders>
            <w:shd w:val="clear" w:color="auto" w:fill="E2EFD9" w:themeFill="accent6" w:themeFillTint="33"/>
          </w:tcPr>
          <w:p w14:paraId="6289AD30" w14:textId="77777777" w:rsidR="00436AB8" w:rsidRPr="00D94A8B" w:rsidRDefault="00436AB8" w:rsidP="001941AB">
            <w:pPr>
              <w:jc w:val="both"/>
              <w:rPr>
                <w:rFonts w:ascii="Calibri" w:eastAsia="Calibri" w:hAnsi="Calibri"/>
                <w:sz w:val="20"/>
                <w:szCs w:val="20"/>
                <w:lang w:val="lv-LV"/>
              </w:rPr>
            </w:pPr>
          </w:p>
        </w:tc>
        <w:tc>
          <w:tcPr>
            <w:tcW w:w="2268" w:type="dxa"/>
            <w:tcBorders>
              <w:bottom w:val="single" w:sz="4" w:space="0" w:color="auto"/>
            </w:tcBorders>
            <w:shd w:val="clear" w:color="auto" w:fill="E2EFD9" w:themeFill="accent6" w:themeFillTint="33"/>
          </w:tcPr>
          <w:p w14:paraId="6289AD31" w14:textId="77777777" w:rsidR="00343E83" w:rsidRPr="00D94A8B" w:rsidRDefault="00436AB8" w:rsidP="00C34622">
            <w:pPr>
              <w:jc w:val="center"/>
              <w:rPr>
                <w:rFonts w:asciiTheme="minorHAnsi" w:hAnsiTheme="minorHAnsi"/>
                <w:b/>
                <w:sz w:val="20"/>
                <w:szCs w:val="20"/>
                <w:lang w:val="lv-LV"/>
              </w:rPr>
            </w:pPr>
            <w:r w:rsidRPr="00D94A8B">
              <w:rPr>
                <w:rFonts w:asciiTheme="minorHAnsi" w:hAnsiTheme="minorHAnsi"/>
                <w:b/>
                <w:sz w:val="20"/>
                <w:szCs w:val="20"/>
                <w:lang w:val="lv-LV"/>
              </w:rPr>
              <w:t xml:space="preserve">Esošais zonējums, </w:t>
            </w:r>
          </w:p>
          <w:p w14:paraId="6289AD32" w14:textId="77777777" w:rsidR="00436AB8" w:rsidRPr="00D94A8B" w:rsidRDefault="00436AB8" w:rsidP="00C34622">
            <w:pPr>
              <w:jc w:val="center"/>
              <w:rPr>
                <w:rFonts w:asciiTheme="minorHAnsi" w:eastAsia="Calibri" w:hAnsiTheme="minorHAnsi"/>
                <w:b/>
                <w:sz w:val="20"/>
                <w:szCs w:val="20"/>
                <w:lang w:val="lv-LV"/>
              </w:rPr>
            </w:pPr>
            <w:r w:rsidRPr="00D94A8B">
              <w:rPr>
                <w:rFonts w:asciiTheme="minorHAnsi" w:hAnsiTheme="minorHAnsi"/>
                <w:b/>
                <w:sz w:val="20"/>
                <w:szCs w:val="20"/>
                <w:lang w:val="lv-LV"/>
              </w:rPr>
              <w:t>ha/ % no ĪADT</w:t>
            </w:r>
          </w:p>
        </w:tc>
        <w:tc>
          <w:tcPr>
            <w:tcW w:w="2410" w:type="dxa"/>
            <w:tcBorders>
              <w:bottom w:val="single" w:sz="4" w:space="0" w:color="auto"/>
            </w:tcBorders>
            <w:shd w:val="clear" w:color="auto" w:fill="E2EFD9" w:themeFill="accent6" w:themeFillTint="33"/>
          </w:tcPr>
          <w:p w14:paraId="6289AD33" w14:textId="77777777" w:rsidR="00436AB8" w:rsidRPr="00D94A8B" w:rsidRDefault="00436AB8" w:rsidP="00C34622">
            <w:pPr>
              <w:jc w:val="center"/>
              <w:rPr>
                <w:rFonts w:asciiTheme="minorHAnsi" w:eastAsia="Calibri" w:hAnsiTheme="minorHAnsi"/>
                <w:b/>
                <w:sz w:val="20"/>
                <w:szCs w:val="20"/>
                <w:lang w:val="lv-LV"/>
              </w:rPr>
            </w:pPr>
            <w:r w:rsidRPr="00D94A8B">
              <w:rPr>
                <w:rFonts w:asciiTheme="minorHAnsi" w:hAnsiTheme="minorHAnsi"/>
                <w:b/>
                <w:sz w:val="20"/>
                <w:szCs w:val="20"/>
                <w:lang w:val="lv-LV"/>
              </w:rPr>
              <w:t xml:space="preserve">Zonējuma </w:t>
            </w:r>
            <w:proofErr w:type="spellStart"/>
            <w:r w:rsidRPr="00D94A8B">
              <w:rPr>
                <w:rFonts w:asciiTheme="minorHAnsi" w:hAnsiTheme="minorHAnsi"/>
                <w:b/>
                <w:sz w:val="20"/>
                <w:szCs w:val="20"/>
                <w:lang w:val="lv-LV"/>
              </w:rPr>
              <w:t>piedāvajums</w:t>
            </w:r>
            <w:proofErr w:type="spellEnd"/>
            <w:r w:rsidRPr="00D94A8B">
              <w:rPr>
                <w:rFonts w:asciiTheme="minorHAnsi" w:hAnsiTheme="minorHAnsi"/>
                <w:b/>
                <w:sz w:val="20"/>
                <w:szCs w:val="20"/>
                <w:lang w:val="lv-LV"/>
              </w:rPr>
              <w:t>, ha/ % no ĪADT</w:t>
            </w:r>
          </w:p>
        </w:tc>
        <w:tc>
          <w:tcPr>
            <w:tcW w:w="1955" w:type="dxa"/>
            <w:tcBorders>
              <w:bottom w:val="single" w:sz="4" w:space="0" w:color="auto"/>
            </w:tcBorders>
            <w:shd w:val="clear" w:color="auto" w:fill="E2EFD9" w:themeFill="accent6" w:themeFillTint="33"/>
          </w:tcPr>
          <w:p w14:paraId="6289AD34" w14:textId="77777777" w:rsidR="00436AB8" w:rsidRPr="00D94A8B" w:rsidRDefault="00436AB8" w:rsidP="00C34622">
            <w:pPr>
              <w:jc w:val="center"/>
              <w:rPr>
                <w:rFonts w:asciiTheme="minorHAnsi" w:eastAsia="Calibri" w:hAnsiTheme="minorHAnsi"/>
                <w:b/>
                <w:sz w:val="20"/>
                <w:szCs w:val="20"/>
                <w:lang w:val="lv-LV"/>
              </w:rPr>
            </w:pPr>
            <w:r w:rsidRPr="00D94A8B">
              <w:rPr>
                <w:rFonts w:asciiTheme="minorHAnsi" w:hAnsiTheme="minorHAnsi"/>
                <w:b/>
                <w:sz w:val="20"/>
                <w:szCs w:val="20"/>
                <w:lang w:val="lv-LV"/>
              </w:rPr>
              <w:t>Izmaiņas, ha/ %</w:t>
            </w:r>
          </w:p>
        </w:tc>
      </w:tr>
      <w:tr w:rsidR="00C34622" w:rsidRPr="00D94A8B" w14:paraId="6289AD3A" w14:textId="77777777" w:rsidTr="00C34622">
        <w:tc>
          <w:tcPr>
            <w:tcW w:w="2943" w:type="dxa"/>
            <w:shd w:val="clear" w:color="auto" w:fill="auto"/>
          </w:tcPr>
          <w:p w14:paraId="6289AD36" w14:textId="77777777" w:rsidR="00121561" w:rsidRPr="00D94A8B" w:rsidRDefault="00121561" w:rsidP="001941AB">
            <w:pPr>
              <w:jc w:val="both"/>
              <w:rPr>
                <w:rFonts w:ascii="Calibri" w:eastAsia="Calibri" w:hAnsi="Calibri"/>
                <w:sz w:val="20"/>
                <w:szCs w:val="20"/>
                <w:lang w:val="lv-LV"/>
              </w:rPr>
            </w:pPr>
            <w:r w:rsidRPr="00D94A8B">
              <w:rPr>
                <w:rFonts w:ascii="Calibri" w:eastAsia="Calibri" w:hAnsi="Calibri"/>
                <w:sz w:val="20"/>
                <w:szCs w:val="20"/>
                <w:lang w:val="lv-LV"/>
              </w:rPr>
              <w:t>Dabas rezervāta zona</w:t>
            </w:r>
          </w:p>
        </w:tc>
        <w:tc>
          <w:tcPr>
            <w:tcW w:w="2268" w:type="dxa"/>
            <w:shd w:val="clear" w:color="auto" w:fill="auto"/>
            <w:vAlign w:val="center"/>
          </w:tcPr>
          <w:p w14:paraId="6289AD37"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2828 / 7,8%</w:t>
            </w:r>
          </w:p>
        </w:tc>
        <w:tc>
          <w:tcPr>
            <w:tcW w:w="2410" w:type="dxa"/>
            <w:shd w:val="clear" w:color="auto" w:fill="auto"/>
            <w:vAlign w:val="center"/>
          </w:tcPr>
          <w:p w14:paraId="6289AD38"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3169 / 8,7%</w:t>
            </w:r>
          </w:p>
        </w:tc>
        <w:tc>
          <w:tcPr>
            <w:tcW w:w="1955" w:type="dxa"/>
            <w:shd w:val="clear" w:color="auto" w:fill="auto"/>
            <w:vAlign w:val="center"/>
          </w:tcPr>
          <w:p w14:paraId="6289AD39"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+341 / +12,0%</w:t>
            </w:r>
          </w:p>
        </w:tc>
      </w:tr>
      <w:tr w:rsidR="00121561" w:rsidRPr="00D94A8B" w14:paraId="6289AD3F" w14:textId="77777777" w:rsidTr="00C34622">
        <w:tc>
          <w:tcPr>
            <w:tcW w:w="2943" w:type="dxa"/>
          </w:tcPr>
          <w:p w14:paraId="6289AD3B" w14:textId="77777777" w:rsidR="00121561" w:rsidRPr="00D94A8B" w:rsidRDefault="00121561" w:rsidP="001941AB">
            <w:pPr>
              <w:jc w:val="both"/>
              <w:rPr>
                <w:rFonts w:ascii="Calibri" w:eastAsia="Calibri" w:hAnsi="Calibri"/>
                <w:sz w:val="20"/>
                <w:szCs w:val="20"/>
                <w:lang w:val="lv-LV"/>
              </w:rPr>
            </w:pPr>
            <w:r w:rsidRPr="00D94A8B">
              <w:rPr>
                <w:rFonts w:ascii="Calibri" w:eastAsia="Calibri" w:hAnsi="Calibri"/>
                <w:sz w:val="20"/>
                <w:szCs w:val="20"/>
                <w:lang w:val="lv-LV"/>
              </w:rPr>
              <w:t>Dabas lieguma zona</w:t>
            </w:r>
          </w:p>
        </w:tc>
        <w:tc>
          <w:tcPr>
            <w:tcW w:w="2268" w:type="dxa"/>
            <w:vAlign w:val="center"/>
          </w:tcPr>
          <w:p w14:paraId="6289AD3C"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20084 / 55,5%</w:t>
            </w:r>
          </w:p>
        </w:tc>
        <w:tc>
          <w:tcPr>
            <w:tcW w:w="2410" w:type="dxa"/>
            <w:vAlign w:val="center"/>
          </w:tcPr>
          <w:p w14:paraId="6289AD3D"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22775 / 62,4%</w:t>
            </w:r>
          </w:p>
        </w:tc>
        <w:tc>
          <w:tcPr>
            <w:tcW w:w="1955" w:type="dxa"/>
            <w:vAlign w:val="center"/>
          </w:tcPr>
          <w:p w14:paraId="6289AD3E"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 xml:space="preserve">+2691 / </w:t>
            </w:r>
            <w:r w:rsidR="00C34622" w:rsidRPr="00D94A8B">
              <w:rPr>
                <w:rFonts w:asciiTheme="minorHAnsi" w:hAnsiTheme="minorHAnsi" w:cs="Arial"/>
                <w:sz w:val="20"/>
                <w:szCs w:val="20"/>
                <w:lang w:val="lv-LV"/>
              </w:rPr>
              <w:t>+</w:t>
            </w:r>
            <w:r w:rsidRPr="00D94A8B">
              <w:rPr>
                <w:rFonts w:asciiTheme="minorHAnsi" w:hAnsiTheme="minorHAnsi" w:cs="Arial"/>
                <w:sz w:val="20"/>
                <w:szCs w:val="20"/>
                <w:lang w:val="lv-LV"/>
              </w:rPr>
              <w:t>13,4%</w:t>
            </w:r>
          </w:p>
        </w:tc>
      </w:tr>
      <w:tr w:rsidR="00121561" w:rsidRPr="00D94A8B" w14:paraId="6289AD44" w14:textId="77777777" w:rsidTr="00C34622">
        <w:tc>
          <w:tcPr>
            <w:tcW w:w="2943" w:type="dxa"/>
          </w:tcPr>
          <w:p w14:paraId="6289AD40" w14:textId="77777777" w:rsidR="00121561" w:rsidRPr="00D94A8B" w:rsidRDefault="00121561" w:rsidP="001941AB">
            <w:pPr>
              <w:jc w:val="both"/>
              <w:rPr>
                <w:rFonts w:ascii="Calibri" w:eastAsia="Calibri" w:hAnsi="Calibri"/>
                <w:sz w:val="20"/>
                <w:szCs w:val="20"/>
                <w:lang w:val="lv-LV"/>
              </w:rPr>
            </w:pPr>
            <w:r w:rsidRPr="00D94A8B">
              <w:rPr>
                <w:rFonts w:ascii="Calibri" w:eastAsia="Calibri" w:hAnsi="Calibri"/>
                <w:sz w:val="20"/>
                <w:szCs w:val="20"/>
                <w:lang w:val="lv-LV"/>
              </w:rPr>
              <w:t>Ainavu aizsardzības zona</w:t>
            </w:r>
          </w:p>
        </w:tc>
        <w:tc>
          <w:tcPr>
            <w:tcW w:w="2268" w:type="dxa"/>
            <w:vAlign w:val="center"/>
          </w:tcPr>
          <w:p w14:paraId="6289AD41"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11974 / 33,0%</w:t>
            </w:r>
          </w:p>
        </w:tc>
        <w:tc>
          <w:tcPr>
            <w:tcW w:w="2410" w:type="dxa"/>
            <w:vAlign w:val="center"/>
          </w:tcPr>
          <w:p w14:paraId="6289AD42"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9296 / 25,5%</w:t>
            </w:r>
          </w:p>
        </w:tc>
        <w:tc>
          <w:tcPr>
            <w:tcW w:w="1955" w:type="dxa"/>
            <w:vAlign w:val="center"/>
          </w:tcPr>
          <w:p w14:paraId="6289AD43"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-2678 / -22,4%</w:t>
            </w:r>
          </w:p>
        </w:tc>
      </w:tr>
      <w:tr w:rsidR="00121561" w:rsidRPr="00D94A8B" w14:paraId="6289AD49" w14:textId="77777777" w:rsidTr="00C34622">
        <w:tc>
          <w:tcPr>
            <w:tcW w:w="2943" w:type="dxa"/>
          </w:tcPr>
          <w:p w14:paraId="6289AD45" w14:textId="77777777" w:rsidR="00121561" w:rsidRPr="00D94A8B" w:rsidRDefault="00121561" w:rsidP="001941AB">
            <w:pPr>
              <w:jc w:val="both"/>
              <w:rPr>
                <w:rFonts w:ascii="Calibri" w:eastAsia="Calibri" w:hAnsi="Calibri"/>
                <w:sz w:val="20"/>
                <w:szCs w:val="20"/>
                <w:lang w:val="lv-LV"/>
              </w:rPr>
            </w:pPr>
            <w:r w:rsidRPr="00D94A8B">
              <w:rPr>
                <w:rFonts w:ascii="Calibri" w:eastAsia="Calibri" w:hAnsi="Calibri"/>
                <w:sz w:val="20"/>
                <w:szCs w:val="20"/>
                <w:lang w:val="lv-LV"/>
              </w:rPr>
              <w:t>Neitrālā zona</w:t>
            </w:r>
          </w:p>
        </w:tc>
        <w:tc>
          <w:tcPr>
            <w:tcW w:w="2268" w:type="dxa"/>
            <w:vAlign w:val="center"/>
          </w:tcPr>
          <w:p w14:paraId="6289AD46"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1326 / 3,7%</w:t>
            </w:r>
          </w:p>
        </w:tc>
        <w:tc>
          <w:tcPr>
            <w:tcW w:w="2410" w:type="dxa"/>
            <w:vAlign w:val="center"/>
          </w:tcPr>
          <w:p w14:paraId="6289AD47"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1273 / 3,5%</w:t>
            </w:r>
          </w:p>
        </w:tc>
        <w:tc>
          <w:tcPr>
            <w:tcW w:w="1955" w:type="dxa"/>
            <w:vAlign w:val="center"/>
          </w:tcPr>
          <w:p w14:paraId="6289AD48" w14:textId="77777777" w:rsidR="00121561" w:rsidRPr="00D94A8B" w:rsidRDefault="00121561" w:rsidP="00C34622">
            <w:pPr>
              <w:jc w:val="center"/>
              <w:rPr>
                <w:rFonts w:asciiTheme="minorHAnsi" w:eastAsia="Calibri" w:hAnsiTheme="minorHAnsi"/>
                <w:sz w:val="20"/>
                <w:szCs w:val="20"/>
                <w:lang w:val="lv-LV"/>
              </w:rPr>
            </w:pPr>
            <w:r w:rsidRPr="00D94A8B">
              <w:rPr>
                <w:rFonts w:asciiTheme="minorHAnsi" w:hAnsiTheme="minorHAnsi" w:cs="Arial"/>
                <w:sz w:val="20"/>
                <w:szCs w:val="20"/>
                <w:lang w:val="lv-LV"/>
              </w:rPr>
              <w:t>-53 / -4,0%</w:t>
            </w:r>
          </w:p>
        </w:tc>
      </w:tr>
    </w:tbl>
    <w:p w14:paraId="6289AD4A" w14:textId="77777777" w:rsidR="00436AB8" w:rsidRPr="00D94A8B" w:rsidRDefault="00436AB8" w:rsidP="001941AB">
      <w:pPr>
        <w:jc w:val="both"/>
        <w:rPr>
          <w:rFonts w:ascii="Calibri" w:eastAsia="Calibri" w:hAnsi="Calibri"/>
        </w:rPr>
      </w:pPr>
    </w:p>
    <w:p w14:paraId="6289AD4B" w14:textId="77777777" w:rsidR="00121561" w:rsidRPr="00D94A8B" w:rsidRDefault="00121561" w:rsidP="001941AB">
      <w:pPr>
        <w:jc w:val="both"/>
        <w:rPr>
          <w:rFonts w:ascii="Calibri" w:eastAsia="Calibri" w:hAnsi="Calibri"/>
        </w:rPr>
      </w:pPr>
    </w:p>
    <w:tbl>
      <w:tblPr>
        <w:tblStyle w:val="TableGrid11"/>
        <w:tblpPr w:leftFromText="180" w:rightFromText="180" w:vertAnchor="text" w:horzAnchor="margin" w:tblpXSpec="center" w:tblpY="12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50"/>
      </w:tblGrid>
      <w:tr w:rsidR="001941AB" w:rsidRPr="00D94A8B" w14:paraId="6289AD4E" w14:textId="77777777" w:rsidTr="001941AB">
        <w:trPr>
          <w:cantSplit/>
        </w:trPr>
        <w:tc>
          <w:tcPr>
            <w:tcW w:w="9576" w:type="dxa"/>
          </w:tcPr>
          <w:p w14:paraId="6289AD4C" w14:textId="77777777" w:rsidR="001941AB" w:rsidRPr="00D94A8B" w:rsidRDefault="001941AB" w:rsidP="001941AB">
            <w:pPr>
              <w:jc w:val="center"/>
              <w:rPr>
                <w:rFonts w:ascii="Calibri" w:eastAsia="Calibri" w:hAnsi="Calibri"/>
                <w:noProof/>
                <w:lang w:val="lv-LV"/>
              </w:rPr>
            </w:pPr>
          </w:p>
          <w:p w14:paraId="6289AD4D" w14:textId="77777777" w:rsidR="001941AB" w:rsidRPr="00D94A8B" w:rsidRDefault="001941AB" w:rsidP="001941AB">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E9" wp14:editId="23BBE84D">
                  <wp:extent cx="5505450" cy="7519919"/>
                  <wp:effectExtent l="0" t="0" r="0" b="508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5509089" cy="7524890"/>
                          </a:xfrm>
                          <a:prstGeom prst="rect">
                            <a:avLst/>
                          </a:prstGeom>
                          <a:ln>
                            <a:noFill/>
                          </a:ln>
                          <a:extLst>
                            <a:ext uri="{53640926-AAD7-44D8-BBD7-CCE9431645EC}">
                              <a14:shadowObscured xmlns:a14="http://schemas.microsoft.com/office/drawing/2010/main"/>
                            </a:ext>
                          </a:extLst>
                        </pic:spPr>
                      </pic:pic>
                    </a:graphicData>
                  </a:graphic>
                </wp:inline>
              </w:drawing>
            </w:r>
          </w:p>
        </w:tc>
      </w:tr>
      <w:tr w:rsidR="001941AB" w:rsidRPr="00D94A8B" w14:paraId="6289AD50" w14:textId="77777777" w:rsidTr="001941AB">
        <w:trPr>
          <w:cantSplit/>
        </w:trPr>
        <w:tc>
          <w:tcPr>
            <w:tcW w:w="9576" w:type="dxa"/>
          </w:tcPr>
          <w:p w14:paraId="6289AD4F" w14:textId="4572ABF0" w:rsidR="001941AB" w:rsidRPr="00D94A8B" w:rsidRDefault="00436AB8" w:rsidP="001941AB">
            <w:pPr>
              <w:jc w:val="both"/>
              <w:rPr>
                <w:rFonts w:ascii="Calibri" w:eastAsia="Calibri" w:hAnsi="Calibri"/>
                <w:b/>
                <w:noProof/>
                <w:sz w:val="20"/>
                <w:lang w:val="lv-LV"/>
              </w:rPr>
            </w:pPr>
            <w:r w:rsidRPr="00D94A8B">
              <w:rPr>
                <w:rFonts w:ascii="Calibri" w:eastAsia="Calibri" w:hAnsi="Calibri"/>
                <w:b/>
                <w:noProof/>
                <w:sz w:val="20"/>
                <w:lang w:val="lv-LV"/>
              </w:rPr>
              <w:lastRenderedPageBreak/>
              <w:t>1.1.6</w:t>
            </w:r>
            <w:r w:rsidR="001941AB" w:rsidRPr="00D94A8B">
              <w:rPr>
                <w:rFonts w:ascii="Calibri" w:eastAsia="Calibri" w:hAnsi="Calibri"/>
                <w:b/>
                <w:noProof/>
                <w:sz w:val="20"/>
                <w:lang w:val="lv-LV"/>
              </w:rPr>
              <w:t xml:space="preserve">. attēls. ĶNP </w:t>
            </w:r>
            <w:r w:rsidR="00994351">
              <w:rPr>
                <w:rFonts w:ascii="Calibri" w:eastAsia="Calibri" w:hAnsi="Calibri"/>
                <w:b/>
                <w:noProof/>
                <w:sz w:val="20"/>
                <w:lang w:val="lv-LV"/>
              </w:rPr>
              <w:t xml:space="preserve">DA plāna </w:t>
            </w:r>
            <w:r w:rsidR="007961D2">
              <w:rPr>
                <w:rFonts w:ascii="Calibri" w:eastAsia="Calibri" w:hAnsi="Calibri"/>
                <w:b/>
                <w:noProof/>
                <w:sz w:val="20"/>
                <w:lang w:val="lv-LV"/>
              </w:rPr>
              <w:t xml:space="preserve">izstrādes ietvaros </w:t>
            </w:r>
            <w:r w:rsidR="001941AB" w:rsidRPr="00D94A8B">
              <w:rPr>
                <w:rFonts w:ascii="Calibri" w:eastAsia="Calibri" w:hAnsi="Calibri"/>
                <w:b/>
                <w:noProof/>
                <w:sz w:val="20"/>
                <w:lang w:val="lv-LV"/>
              </w:rPr>
              <w:t>piedāvātais zonējums</w:t>
            </w:r>
            <w:r w:rsidRPr="00D94A8B">
              <w:rPr>
                <w:rFonts w:ascii="Calibri" w:eastAsia="Calibri" w:hAnsi="Calibri"/>
                <w:b/>
                <w:noProof/>
                <w:sz w:val="20"/>
                <w:lang w:val="lv-LV"/>
              </w:rPr>
              <w:t>.</w:t>
            </w:r>
          </w:p>
        </w:tc>
      </w:tr>
    </w:tbl>
    <w:p w14:paraId="6289AD51" w14:textId="77777777" w:rsidR="001941AB" w:rsidRPr="00D94A8B" w:rsidRDefault="001941AB" w:rsidP="009D112C">
      <w:pPr>
        <w:jc w:val="both"/>
        <w:rPr>
          <w:rFonts w:ascii="Calibri" w:eastAsia="Calibri" w:hAnsi="Calibri"/>
        </w:rPr>
      </w:pPr>
    </w:p>
    <w:p w14:paraId="6289AD52" w14:textId="77777777" w:rsidR="001941AB" w:rsidRPr="00D94A8B" w:rsidRDefault="001941AB" w:rsidP="009D112C">
      <w:pPr>
        <w:jc w:val="both"/>
        <w:rPr>
          <w:rFonts w:ascii="Calibri" w:eastAsia="Calibri" w:hAnsi="Calibri"/>
        </w:rPr>
      </w:pPr>
    </w:p>
    <w:p w14:paraId="6289AD53" w14:textId="77777777" w:rsidR="009D112C" w:rsidRPr="00D94A8B" w:rsidRDefault="009D112C" w:rsidP="009D112C">
      <w:pPr>
        <w:pStyle w:val="Virsraksts3"/>
      </w:pPr>
      <w:bookmarkStart w:id="16" w:name="_Toc36108618"/>
      <w:bookmarkStart w:id="17" w:name="_Toc1366513899"/>
      <w:r w:rsidRPr="00D94A8B">
        <w:lastRenderedPageBreak/>
        <w:t>Aizsardzības un apsaimniekošanas īsa vēstur</w:t>
      </w:r>
      <w:bookmarkEnd w:id="16"/>
      <w:r w:rsidRPr="00D94A8B">
        <w:t>e</w:t>
      </w:r>
      <w:r w:rsidRPr="00D94A8B">
        <w:rPr>
          <w:vertAlign w:val="superscript"/>
        </w:rPr>
        <w:footnoteReference w:id="2"/>
      </w:r>
      <w:bookmarkEnd w:id="17"/>
    </w:p>
    <w:p w14:paraId="6289AD54" w14:textId="77777777" w:rsidR="009D112C" w:rsidRPr="00D94A8B" w:rsidRDefault="009D112C" w:rsidP="009D112C">
      <w:pPr>
        <w:jc w:val="both"/>
        <w:rPr>
          <w:rFonts w:ascii="Calibri" w:eastAsia="Calibri" w:hAnsi="Calibri"/>
        </w:rPr>
      </w:pPr>
      <w:r w:rsidRPr="00D94A8B">
        <w:rPr>
          <w:rFonts w:ascii="Calibri" w:eastAsia="Calibri" w:hAnsi="Calibri"/>
        </w:rPr>
        <w:t xml:space="preserve">Dabas vērtību aizsardzība tagadējā ĶNP teritorijā sākās ar Ķemeru apkārtnes izpēti kūrorta vajadzībām 19. gs. beigās. Jau 1891. gadā Krievijas kalnu žurnālā publicētā darbā kalnu inženieris K. </w:t>
      </w:r>
      <w:proofErr w:type="spellStart"/>
      <w:r w:rsidRPr="00D94A8B">
        <w:rPr>
          <w:rFonts w:ascii="Calibri" w:eastAsia="Calibri" w:hAnsi="Calibri"/>
        </w:rPr>
        <w:t>Rugevičs</w:t>
      </w:r>
      <w:proofErr w:type="spellEnd"/>
      <w:r w:rsidRPr="00D94A8B">
        <w:rPr>
          <w:rFonts w:ascii="Calibri" w:eastAsia="Calibri" w:hAnsi="Calibri"/>
        </w:rPr>
        <w:t xml:space="preserve"> min meliorācijas nelabvēlīgo ietekmi uz minerālūdens resursiem: "pie lielas sērūdeņu bagātības Ķemeros nav nozīmes, ja to daudzums samazinātos sakarā ar sērūdeņu noplūdumiem meliorācijas grāvjos". Tāpēc jau no kūrorta darbības pirmsākumiem Ķemeru apkārtnē tika noteiktas sanitārās aizsardzības zonas.</w:t>
      </w:r>
    </w:p>
    <w:p w14:paraId="6289AD55" w14:textId="77777777" w:rsidR="009D112C" w:rsidRPr="00D94A8B" w:rsidRDefault="009D112C" w:rsidP="009D112C">
      <w:pPr>
        <w:jc w:val="both"/>
        <w:rPr>
          <w:rFonts w:ascii="Calibri" w:eastAsia="Calibri" w:hAnsi="Calibri"/>
        </w:rPr>
      </w:pPr>
      <w:r w:rsidRPr="00D94A8B">
        <w:rPr>
          <w:rFonts w:ascii="Calibri" w:eastAsia="Calibri" w:hAnsi="Calibri"/>
        </w:rPr>
        <w:t>Arī Padomju laikā šīs zonas turpināja pastāvēt un tika vairākkārt mainītas un paplašinātas, piemēram 1949. un 1958. gadā. Pēdējais šāds Ministru Padomes lēmums tika pieņemts 1987. gadā, kad Kaņiera ezers tika ietverts Ķemeru kūrorta I sanitārās aizsardzības zonā. Pirmajā zonā līdz ar Kaņieri tika iekļauta jūras piekraste un atsevišķi nogabali Ķemeru un Slokas ezera apkārtnē un viens nogabals Zaļā purva ziemeļu malā. Otrajā un trešajā zonā ietilpa Ķemeru apkārtnē esošie augstie purvi un zonas starp tiem. Šajās teritorijās tika noteikti mežsaimnieciskās darbības ierobežojumi un stingra augsto purvu aizsardzība. Sanitārās aizsardzības zonas pastāvēja līdz 90. gadu sākumam. Paralēli teritorijas aizsardzībai kūrorta vajadzībām, Ķemeru apkārtnē pamazām tika apzinātas dabas vērtības un sākās dažādu aizsargājamo dabas teritoriju veidošana.</w:t>
      </w:r>
    </w:p>
    <w:p w14:paraId="6289AD56" w14:textId="77777777" w:rsidR="009D112C" w:rsidRPr="00D94A8B" w:rsidRDefault="009D112C" w:rsidP="009D112C">
      <w:pPr>
        <w:jc w:val="both"/>
        <w:rPr>
          <w:rFonts w:ascii="Calibri" w:eastAsia="Calibri" w:hAnsi="Calibri"/>
          <w:highlight w:val="yellow"/>
        </w:rPr>
      </w:pPr>
      <w:r w:rsidRPr="00D94A8B">
        <w:rPr>
          <w:rFonts w:ascii="Calibri" w:eastAsia="Calibri" w:hAnsi="Calibri"/>
        </w:rPr>
        <w:t>1964. gadā tiek izveidots Kaņiera ezera ornitoloģiskais liegums 857 ha platībā. Tas tika darīts vienlaicīgi ar ezera ūdens līmeņa paaugstināšanas projekta izstrādāšanu. Ezerā tika pacelts ūdens līmenis, lai padarītu to piemērotāku ūdensputnu ligzdošanai (medību vajadzībām).</w:t>
      </w:r>
    </w:p>
    <w:p w14:paraId="6289AD57" w14:textId="77777777" w:rsidR="009D112C" w:rsidRPr="00D94A8B" w:rsidRDefault="009D112C" w:rsidP="009D112C">
      <w:pPr>
        <w:jc w:val="both"/>
        <w:rPr>
          <w:rFonts w:ascii="Calibri" w:eastAsia="Calibri" w:hAnsi="Calibri"/>
        </w:rPr>
      </w:pPr>
      <w:r w:rsidRPr="00D94A8B">
        <w:rPr>
          <w:rFonts w:ascii="Calibri" w:eastAsia="Calibri" w:hAnsi="Calibri"/>
        </w:rPr>
        <w:t xml:space="preserve">Ar LPSR MP lēmumu Nr. 241 (1977) Kaņiera ezers apstiprināts kā ornitoloģiskais liegums 857 ha platībā. Pamatojumā teikts, ka tā ir “ūdensputnu koncentrēšanās vieta mākslīgi uzlabotos uzturēšanās apstākļos. Biotehnisko pasākumu galvenā pārbaudes vieta.” </w:t>
      </w:r>
    </w:p>
    <w:p w14:paraId="6289AD58" w14:textId="77777777" w:rsidR="009D112C" w:rsidRPr="00D94A8B" w:rsidRDefault="009D112C" w:rsidP="009D112C">
      <w:pPr>
        <w:jc w:val="both"/>
        <w:rPr>
          <w:rFonts w:ascii="Calibri" w:eastAsia="Calibri" w:hAnsi="Calibri"/>
        </w:rPr>
      </w:pPr>
      <w:r w:rsidRPr="00D94A8B">
        <w:rPr>
          <w:rFonts w:ascii="Calibri" w:eastAsia="Calibri" w:hAnsi="Calibri"/>
        </w:rPr>
        <w:t xml:space="preserve">Šajā laikā tiek izveidots arī Slocenes dabas liegums 890 ha platībā, kas bija paredzēts galvenokārt 1952. gadā no </w:t>
      </w:r>
      <w:proofErr w:type="spellStart"/>
      <w:r w:rsidRPr="00D94A8B">
        <w:rPr>
          <w:rFonts w:ascii="Calibri" w:eastAsia="Calibri" w:hAnsi="Calibri"/>
        </w:rPr>
        <w:t>Voroņežas</w:t>
      </w:r>
      <w:proofErr w:type="spellEnd"/>
      <w:r w:rsidRPr="00D94A8B">
        <w:rPr>
          <w:rFonts w:ascii="Calibri" w:eastAsia="Calibri" w:hAnsi="Calibri"/>
        </w:rPr>
        <w:t xml:space="preserve"> ievesto bebru aizsardzībai. 1977. gadā liegums tiek paplašināts līdz 1612 ha un tiek pārdēvēts par komplekso dabas liegumu “Slocenes upes ieleja ar apkārtējo ainavu”. Aizsardzības pamatojumā ir norādīts, ka tas ir "unikāls primāro pārpurvoto mežu tipu komplekss piejūras zemienē; savdabība augu sega, retas augu sugas. Bebru mītņu vieta".</w:t>
      </w:r>
    </w:p>
    <w:p w14:paraId="6289AD59" w14:textId="77777777" w:rsidR="009D112C" w:rsidRPr="00D94A8B" w:rsidRDefault="009D112C" w:rsidP="009D112C">
      <w:pPr>
        <w:jc w:val="both"/>
        <w:rPr>
          <w:rFonts w:ascii="Calibri" w:eastAsia="Calibri" w:hAnsi="Calibri"/>
        </w:rPr>
      </w:pPr>
      <w:r w:rsidRPr="00D94A8B">
        <w:rPr>
          <w:rFonts w:ascii="Calibri" w:eastAsia="Calibri" w:hAnsi="Calibri"/>
        </w:rPr>
        <w:t>Līdz 1997. gadam, pirms tika dibināts ĶNP, tā teritorijā atradās vairāki dabas liegumi.</w:t>
      </w:r>
    </w:p>
    <w:p w14:paraId="6289AD5A" w14:textId="26AA2F98" w:rsidR="009D112C" w:rsidRPr="00D94A8B" w:rsidRDefault="009D112C" w:rsidP="009D112C">
      <w:pPr>
        <w:jc w:val="both"/>
        <w:rPr>
          <w:rFonts w:ascii="Calibri" w:eastAsia="Calibri" w:hAnsi="Calibri"/>
        </w:rPr>
      </w:pPr>
      <w:r w:rsidRPr="00D94A8B">
        <w:rPr>
          <w:rFonts w:ascii="Calibri" w:eastAsia="Calibri" w:hAnsi="Calibri"/>
        </w:rPr>
        <w:t xml:space="preserve">Kā kompleksais dabas liegums Slocenes upes ieleja ar apkārtējo ainavu tiek aizsargāta kopš 1977. gada (MP lēmumu Nr.241). Aizsardzības pamatojumā minēts, ka tur ir “unikāls primāro pārpurvoto mežu tipu komplekss, retas augu sugas un bebru mājvieta”. Jau no 1952. gada tiek aizsargāts </w:t>
      </w:r>
      <w:proofErr w:type="spellStart"/>
      <w:r w:rsidRPr="00D94A8B">
        <w:rPr>
          <w:rFonts w:ascii="Calibri" w:eastAsia="Calibri" w:hAnsi="Calibri"/>
        </w:rPr>
        <w:t>ģeomorfoloģisks</w:t>
      </w:r>
      <w:proofErr w:type="spellEnd"/>
      <w:r w:rsidRPr="00D94A8B">
        <w:rPr>
          <w:rFonts w:ascii="Calibri" w:eastAsia="Calibri" w:hAnsi="Calibri"/>
        </w:rPr>
        <w:t xml:space="preserve"> objekts – “Iekšzemes kāpas Krāču kalni” 175 ha platībā, kas atrodas Ķemeru tīreļa rietumu malā, lai arī "Kāpas "Krāču kalni" kā Ģeoloģiskais un </w:t>
      </w:r>
      <w:proofErr w:type="spellStart"/>
      <w:r w:rsidRPr="00D94A8B">
        <w:rPr>
          <w:rFonts w:ascii="Calibri" w:eastAsia="Calibri" w:hAnsi="Calibri"/>
        </w:rPr>
        <w:t>ģeomorfoloģiskais</w:t>
      </w:r>
      <w:proofErr w:type="spellEnd"/>
      <w:r w:rsidRPr="00D94A8B">
        <w:rPr>
          <w:rFonts w:ascii="Calibri" w:eastAsia="Calibri" w:hAnsi="Calibri"/>
        </w:rPr>
        <w:t xml:space="preserve"> objekts dibināts tikai 1962. gadā. Sērūdeņradi saturoši avoti Zaļajā purvā (kā ģeoloģisks objekts), tiek aizsargāti kopš 1977. gada</w:t>
      </w:r>
      <w:r w:rsidR="00F370E2">
        <w:rPr>
          <w:rFonts w:ascii="Calibri" w:eastAsia="Calibri" w:hAnsi="Calibri"/>
        </w:rPr>
        <w:t>, un</w:t>
      </w:r>
      <w:r w:rsidRPr="00D94A8B">
        <w:rPr>
          <w:rFonts w:ascii="Calibri" w:eastAsia="Calibri" w:hAnsi="Calibri"/>
        </w:rPr>
        <w:t xml:space="preserve"> Ķemeru tīrelis, 5762 ha platībā, kā purva liegums tiek aizsargāts kopš 1977. gada.</w:t>
      </w:r>
    </w:p>
    <w:p w14:paraId="6289AD5B" w14:textId="77777777" w:rsidR="009D112C" w:rsidRPr="00D94A8B" w:rsidRDefault="009D112C" w:rsidP="009D112C">
      <w:pPr>
        <w:jc w:val="both"/>
        <w:rPr>
          <w:rFonts w:ascii="Calibri" w:eastAsia="Calibri" w:hAnsi="Calibri"/>
        </w:rPr>
      </w:pPr>
      <w:r w:rsidRPr="00D94A8B">
        <w:rPr>
          <w:rFonts w:ascii="Calibri" w:eastAsia="Calibri" w:hAnsi="Calibri"/>
        </w:rPr>
        <w:t xml:space="preserve">Pārsvarā visi minētie liegumi bija “liegumi uz papīra”, jo nekādi dabas aizsardzības pasākumi netika veikti, izņemot Ķemeru </w:t>
      </w:r>
      <w:proofErr w:type="spellStart"/>
      <w:r w:rsidRPr="00D94A8B">
        <w:rPr>
          <w:rFonts w:ascii="Calibri" w:eastAsia="Calibri" w:hAnsi="Calibri"/>
        </w:rPr>
        <w:t>kurortoloģisko</w:t>
      </w:r>
      <w:proofErr w:type="spellEnd"/>
      <w:r w:rsidRPr="00D94A8B">
        <w:rPr>
          <w:rFonts w:ascii="Calibri" w:eastAsia="Calibri" w:hAnsi="Calibri"/>
        </w:rPr>
        <w:t xml:space="preserve"> resursu aizsardzības sanitārās zonas.</w:t>
      </w:r>
    </w:p>
    <w:p w14:paraId="6289AD5C" w14:textId="789CCC19" w:rsidR="009D112C" w:rsidRPr="00D94A8B" w:rsidRDefault="009D112C" w:rsidP="009D112C">
      <w:pPr>
        <w:jc w:val="both"/>
        <w:rPr>
          <w:rFonts w:ascii="Calibri" w:eastAsia="Calibri" w:hAnsi="Calibri"/>
        </w:rPr>
      </w:pPr>
      <w:r w:rsidRPr="00D94A8B">
        <w:rPr>
          <w:rFonts w:ascii="Calibri" w:eastAsia="Calibri" w:hAnsi="Calibri"/>
        </w:rPr>
        <w:t xml:space="preserve">Īpaši aizsargājamu meža iecirkņu veidošana retu sugu aizsardzībai Latvijā tika uzsākta 1977. gadā. Pirmais īpaši aizsargājamais meža iecirknis Ķemeru apkārtnē tika nodibināts 1982. gadā retas purvu putnu sugas - </w:t>
      </w:r>
      <w:proofErr w:type="spellStart"/>
      <w:r w:rsidRPr="00D94A8B">
        <w:rPr>
          <w:rFonts w:ascii="Calibri" w:eastAsia="Calibri" w:hAnsi="Calibri"/>
        </w:rPr>
        <w:t>melnkakla</w:t>
      </w:r>
      <w:proofErr w:type="spellEnd"/>
      <w:r w:rsidRPr="00D94A8B">
        <w:rPr>
          <w:rFonts w:ascii="Calibri" w:eastAsia="Calibri" w:hAnsi="Calibri"/>
        </w:rPr>
        <w:t xml:space="preserve"> gārgales aizsardzībai 238 ha platībā. 1989. gadā tika izveidoti vēl </w:t>
      </w:r>
      <w:r w:rsidRPr="00D94A8B">
        <w:rPr>
          <w:rFonts w:ascii="Calibri" w:eastAsia="Calibri" w:hAnsi="Calibri"/>
        </w:rPr>
        <w:lastRenderedPageBreak/>
        <w:t xml:space="preserve">pieci īpaši aizsargājamie meža iecirkņi - četri melnajam stārķim un viens </w:t>
      </w:r>
      <w:proofErr w:type="spellStart"/>
      <w:r w:rsidRPr="00D94A8B">
        <w:rPr>
          <w:rFonts w:ascii="Calibri" w:eastAsia="Calibri" w:hAnsi="Calibri"/>
        </w:rPr>
        <w:t>čūskērglim</w:t>
      </w:r>
      <w:proofErr w:type="spellEnd"/>
      <w:r w:rsidRPr="00D94A8B">
        <w:rPr>
          <w:rFonts w:ascii="Calibri" w:eastAsia="Calibri" w:hAnsi="Calibri"/>
        </w:rPr>
        <w:t xml:space="preserve">. 1996. gadā, īsi pirms nacionālā parka dibināšanas, Ķemeru apkārtnes mežos tika apstiprināti 34 īpaši aizsargājamie </w:t>
      </w:r>
      <w:r w:rsidR="00F370E2">
        <w:rPr>
          <w:rFonts w:ascii="Calibri" w:eastAsia="Calibri" w:hAnsi="Calibri"/>
        </w:rPr>
        <w:t xml:space="preserve">meža </w:t>
      </w:r>
      <w:r w:rsidRPr="00D94A8B">
        <w:rPr>
          <w:rFonts w:ascii="Calibri" w:eastAsia="Calibri" w:hAnsi="Calibri"/>
        </w:rPr>
        <w:t>iecirkņi ar kopējo platību 1175,9 ha. Īpaši aizsargājamu meža iecirkņu veidošana tika pārtraukta ar brīdi, kad spēku zaudēja tā laika normatīvie akti un stājās spēkā M</w:t>
      </w:r>
      <w:r w:rsidR="00F370E2">
        <w:rPr>
          <w:rFonts w:ascii="Calibri" w:eastAsia="Calibri" w:hAnsi="Calibri"/>
        </w:rPr>
        <w:t xml:space="preserve">inistru </w:t>
      </w:r>
      <w:r w:rsidRPr="00D94A8B">
        <w:rPr>
          <w:rFonts w:ascii="Calibri" w:eastAsia="Calibri" w:hAnsi="Calibri"/>
        </w:rPr>
        <w:t>K</w:t>
      </w:r>
      <w:r w:rsidR="00F370E2">
        <w:rPr>
          <w:rFonts w:ascii="Calibri" w:eastAsia="Calibri" w:hAnsi="Calibri"/>
        </w:rPr>
        <w:t>abineta</w:t>
      </w:r>
      <w:r w:rsidRPr="00D94A8B">
        <w:rPr>
          <w:rFonts w:ascii="Calibri" w:eastAsia="Calibri" w:hAnsi="Calibri"/>
        </w:rPr>
        <w:t xml:space="preserve"> 2001.gada 8.maija noteikumi Nr. 189 "Dabas aizsardzības noteikumi meža apsaimniekošanā", vēlāk M</w:t>
      </w:r>
      <w:r w:rsidR="008378A9">
        <w:rPr>
          <w:rFonts w:ascii="Calibri" w:eastAsia="Calibri" w:hAnsi="Calibri"/>
        </w:rPr>
        <w:t xml:space="preserve">inistru </w:t>
      </w:r>
      <w:r w:rsidRPr="00D94A8B">
        <w:rPr>
          <w:rFonts w:ascii="Calibri" w:eastAsia="Calibri" w:hAnsi="Calibri"/>
        </w:rPr>
        <w:t>K</w:t>
      </w:r>
      <w:r w:rsidR="008378A9">
        <w:rPr>
          <w:rFonts w:ascii="Calibri" w:eastAsia="Calibri" w:hAnsi="Calibri"/>
        </w:rPr>
        <w:t>abineta</w:t>
      </w:r>
      <w:r w:rsidRPr="00D94A8B">
        <w:rPr>
          <w:rFonts w:ascii="Calibri" w:eastAsia="Calibri" w:hAnsi="Calibri"/>
        </w:rPr>
        <w:t xml:space="preserve"> 2012.gada 18.decembra noteikumi Nr. 936 "Dabas aizsardzības noteikumi meža apsaimniekošanā". Noteikumi nosaka tos iecirkņu veidus, kuriem ir saimnieciskās darbības ierobežojumi līdz to izvērtēšanai atbilstoši mikroliegumu veidošanas kritērijiem. DA plāna izstrādes brīdī ĶNP teritorijā vairs nav īpaši aizsargājamo meža iecirkņu</w:t>
      </w:r>
      <w:r w:rsidR="008378A9">
        <w:rPr>
          <w:rFonts w:ascii="Calibri" w:eastAsia="Calibri" w:hAnsi="Calibri"/>
        </w:rPr>
        <w:t>, bet ir vairāki mikroliegumi</w:t>
      </w:r>
      <w:r w:rsidRPr="00D94A8B">
        <w:rPr>
          <w:rFonts w:ascii="Calibri" w:eastAsia="Calibri" w:hAnsi="Calibri"/>
        </w:rPr>
        <w:t>.</w:t>
      </w:r>
    </w:p>
    <w:p w14:paraId="6289AD5D" w14:textId="324EE2A1" w:rsidR="009D112C" w:rsidRPr="00D94A8B" w:rsidRDefault="009D112C" w:rsidP="009D112C">
      <w:pPr>
        <w:jc w:val="both"/>
        <w:rPr>
          <w:rFonts w:ascii="Calibri" w:eastAsia="Calibri" w:hAnsi="Calibri"/>
          <w:highlight w:val="lightGray"/>
        </w:rPr>
      </w:pPr>
      <w:r w:rsidRPr="00D94A8B">
        <w:rPr>
          <w:rFonts w:ascii="Calibri" w:eastAsia="Calibri" w:hAnsi="Calibri"/>
        </w:rPr>
        <w:t xml:space="preserve">1957.gadā LPSR Ministru Padome pieņēma lēmumu par </w:t>
      </w:r>
      <w:r w:rsidRPr="00D94A8B">
        <w:rPr>
          <w:rFonts w:ascii="Calibri" w:eastAsia="Calibri" w:hAnsi="Calibri"/>
          <w:b/>
        </w:rPr>
        <w:t>Ķemeru rezervāta</w:t>
      </w:r>
      <w:r w:rsidRPr="00D94A8B">
        <w:rPr>
          <w:rFonts w:ascii="Calibri" w:eastAsia="Calibri" w:hAnsi="Calibri"/>
        </w:rPr>
        <w:t xml:space="preserve"> izveidošanu 46 700 ha platībā. Praktiski šis lēmums netika īstenots - līdzekļu trūkuma dēļ tas pastāvēja galvenokārt uz papīra un tika oficiāli likvidēts 1965. gadā. </w:t>
      </w:r>
    </w:p>
    <w:p w14:paraId="6289AD5E" w14:textId="77777777" w:rsidR="009D112C" w:rsidRPr="00D94A8B" w:rsidRDefault="009D112C" w:rsidP="009D112C">
      <w:pPr>
        <w:jc w:val="both"/>
        <w:rPr>
          <w:rFonts w:ascii="Calibri" w:eastAsia="Calibri" w:hAnsi="Calibri"/>
        </w:rPr>
      </w:pPr>
      <w:r w:rsidRPr="00D94A8B">
        <w:rPr>
          <w:rFonts w:ascii="Calibri" w:eastAsia="Calibri" w:hAnsi="Calibri"/>
          <w:b/>
        </w:rPr>
        <w:t>ĶNP</w:t>
      </w:r>
      <w:r w:rsidRPr="00D94A8B">
        <w:rPr>
          <w:rFonts w:ascii="Calibri" w:eastAsia="Calibri" w:hAnsi="Calibri"/>
        </w:rPr>
        <w:t xml:space="preserve"> dibināšanas pirmsākumi meklējami 1989. gadā, kad Ķemeru apkārtne, kā teritorija salīdzinoši tuvu Rīgai un ar vairākām jau zināmām melnā stārķa ligzdām, tika izvēlēta melno stārķu pētniecības projektam – “Gandrs”. Projekta gaitā tika veikta apjomīga mežu teritoriju apsekošana un atklājās, ka Ķemeru apkārtne ir nozīmīga ne tikai melnajiem stārķiem, bet vēl virknei citu aizsargājamu sugu. ĶNP ir dibināts teritorijā, kuras lielāko daļu pirms nacionālā parka nodibināšanas aizņēma Valsts Medību saimniecība.</w:t>
      </w:r>
    </w:p>
    <w:p w14:paraId="6289AD5F" w14:textId="77777777" w:rsidR="009D112C" w:rsidRPr="00D94A8B" w:rsidRDefault="009D112C" w:rsidP="009D112C">
      <w:pPr>
        <w:jc w:val="both"/>
        <w:rPr>
          <w:rFonts w:ascii="Calibri" w:eastAsia="Calibri" w:hAnsi="Calibri"/>
        </w:rPr>
      </w:pPr>
      <w:r w:rsidRPr="00D94A8B">
        <w:rPr>
          <w:rFonts w:ascii="Calibri" w:eastAsia="Calibri" w:hAnsi="Calibri"/>
        </w:rPr>
        <w:t>Tajā pašā laikā Ķemeru apkārtne zaudēja sanitārās aizsardzības zonas statusu un 1991. gadā bijušā Ķemeru kūrorta darbinieki kopā ar Jūrmalas deputātu padomes pārstāvjiem vērsās tolaik tikko nodibinātajā Latvijas Dabas fondā ar lūgumu palīdzēt teritorijas aizsardzībā. 1992. gadā fondā tika uzsākts projekts "Ķemeru nacionālais parks" (projekta vadītājs - Māris Kreilis).</w:t>
      </w:r>
    </w:p>
    <w:p w14:paraId="6289AD60" w14:textId="17590498" w:rsidR="009D112C" w:rsidRPr="00D94A8B" w:rsidRDefault="009D112C" w:rsidP="009D112C">
      <w:pPr>
        <w:jc w:val="both"/>
        <w:rPr>
          <w:rFonts w:ascii="Calibri" w:eastAsia="Calibri" w:hAnsi="Calibri"/>
        </w:rPr>
      </w:pPr>
      <w:r w:rsidRPr="00D94A8B">
        <w:rPr>
          <w:rFonts w:ascii="Calibri" w:eastAsia="Calibri" w:hAnsi="Calibri"/>
        </w:rPr>
        <w:t>1993. gadā Ķemeros notika melnajiem stārķiem veltīta konference. Tajā piedalījās Eiropas Dabas mantojuma fonda EURONATUR pārstāvis Martins Šneiders-Jakobi (Martin Schneider-</w:t>
      </w:r>
      <w:proofErr w:type="spellStart"/>
      <w:r w:rsidRPr="00D94A8B">
        <w:rPr>
          <w:rFonts w:ascii="Calibri" w:eastAsia="Calibri" w:hAnsi="Calibri"/>
        </w:rPr>
        <w:t>Jacobi</w:t>
      </w:r>
      <w:proofErr w:type="spellEnd"/>
      <w:r w:rsidRPr="00D94A8B">
        <w:rPr>
          <w:rFonts w:ascii="Calibri" w:eastAsia="Calibri" w:hAnsi="Calibri"/>
        </w:rPr>
        <w:t xml:space="preserve">), kas izteica interesi uzsākt kādu dabas aizsardzības projektu Latvijā. Kā vienu no sadarbības variantiem Māris Strazds viņam piedāvāja iesaistīties </w:t>
      </w:r>
      <w:r w:rsidR="00CA4A5F">
        <w:rPr>
          <w:rFonts w:ascii="Calibri" w:eastAsia="Calibri" w:hAnsi="Calibri"/>
        </w:rPr>
        <w:t>ĶNP</w:t>
      </w:r>
      <w:r w:rsidRPr="00D94A8B">
        <w:rPr>
          <w:rFonts w:ascii="Calibri" w:eastAsia="Calibri" w:hAnsi="Calibri"/>
        </w:rPr>
        <w:t xml:space="preserve"> veidošanā. Latvijas Dabas fonds sagatavoja un iesniedza projekta pieteikumu EURONATUR, kas tika apstiprināts. Papildus finansējumu nacionālā parka veidošanai piešķīra arī Vācijas Vides ministrija.</w:t>
      </w:r>
    </w:p>
    <w:p w14:paraId="6289AD61" w14:textId="4D120758" w:rsidR="009D112C" w:rsidRPr="00D94A8B" w:rsidRDefault="009D112C" w:rsidP="009D112C">
      <w:pPr>
        <w:jc w:val="both"/>
        <w:rPr>
          <w:rFonts w:ascii="Calibri" w:eastAsia="Calibri" w:hAnsi="Calibri"/>
        </w:rPr>
      </w:pPr>
      <w:r w:rsidRPr="00D94A8B">
        <w:rPr>
          <w:rFonts w:ascii="Calibri" w:eastAsia="Calibri" w:hAnsi="Calibri"/>
        </w:rPr>
        <w:t xml:space="preserve">1994. gadā izveidotajā Putniem nozīmīgu vietu sarakstā tika iekļauti: Kaņiera ezers, Ķemeru tīrelis, mitrs melnalkšņu mežs un pļavas pie Kalnciema. 2004. gadā Putniem nozīmīgas vietas statuss tika piešķirts visai </w:t>
      </w:r>
      <w:r w:rsidR="008378A9">
        <w:rPr>
          <w:rFonts w:ascii="Calibri" w:eastAsia="Calibri" w:hAnsi="Calibri"/>
        </w:rPr>
        <w:t>ĶNP</w:t>
      </w:r>
      <w:r w:rsidRPr="00D94A8B">
        <w:rPr>
          <w:rFonts w:ascii="Calibri" w:eastAsia="Calibri" w:hAnsi="Calibri"/>
        </w:rPr>
        <w:t xml:space="preserve"> teritorijai.</w:t>
      </w:r>
    </w:p>
    <w:p w14:paraId="6289AD62" w14:textId="20139AC8" w:rsidR="009D112C" w:rsidRPr="00D94A8B" w:rsidRDefault="009D112C" w:rsidP="009D112C">
      <w:pPr>
        <w:jc w:val="both"/>
        <w:rPr>
          <w:rFonts w:ascii="Calibri" w:eastAsia="Calibri" w:hAnsi="Calibri"/>
        </w:rPr>
      </w:pPr>
      <w:r w:rsidRPr="00D94A8B">
        <w:rPr>
          <w:rFonts w:ascii="Calibri" w:eastAsia="Calibri" w:hAnsi="Calibri"/>
        </w:rPr>
        <w:t xml:space="preserve">1995. gadā Kaņiera ezeram tika piešķirts </w:t>
      </w:r>
      <w:proofErr w:type="spellStart"/>
      <w:r w:rsidRPr="00D94A8B">
        <w:rPr>
          <w:rFonts w:ascii="Calibri" w:eastAsia="Calibri" w:hAnsi="Calibri"/>
        </w:rPr>
        <w:t>Ramsāres</w:t>
      </w:r>
      <w:proofErr w:type="spellEnd"/>
      <w:r w:rsidRPr="00D94A8B">
        <w:rPr>
          <w:rFonts w:ascii="Calibri" w:eastAsia="Calibri" w:hAnsi="Calibri"/>
        </w:rPr>
        <w:t xml:space="preserve"> vietas statuss. </w:t>
      </w:r>
      <w:proofErr w:type="spellStart"/>
      <w:r w:rsidRPr="00D94A8B">
        <w:rPr>
          <w:rFonts w:ascii="Calibri" w:eastAsia="Calibri" w:hAnsi="Calibri"/>
        </w:rPr>
        <w:t>Ramsāres</w:t>
      </w:r>
      <w:proofErr w:type="spellEnd"/>
      <w:r w:rsidRPr="00D94A8B">
        <w:rPr>
          <w:rFonts w:ascii="Calibri" w:eastAsia="Calibri" w:hAnsi="Calibri"/>
        </w:rPr>
        <w:t xml:space="preserve"> vietas tiek izraudzītas balstoties uz "1971. gada 2. februāra konvenciju par starptautiskas nozīmes mitrājiem, īpaši kā ūdensputnu dzīves vidi". Latvijā tādas ir sešas. 2020.</w:t>
      </w:r>
      <w:r w:rsidR="004166E7">
        <w:rPr>
          <w:rFonts w:ascii="Calibri" w:eastAsia="Calibri" w:hAnsi="Calibri"/>
        </w:rPr>
        <w:t xml:space="preserve"> </w:t>
      </w:r>
      <w:r w:rsidRPr="00D94A8B">
        <w:rPr>
          <w:rFonts w:ascii="Calibri" w:eastAsia="Calibri" w:hAnsi="Calibri"/>
        </w:rPr>
        <w:t xml:space="preserve">gadā </w:t>
      </w:r>
      <w:proofErr w:type="spellStart"/>
      <w:r w:rsidRPr="00D94A8B">
        <w:rPr>
          <w:rFonts w:ascii="Calibri" w:eastAsia="Calibri" w:hAnsi="Calibri"/>
        </w:rPr>
        <w:t>Ramsāres</w:t>
      </w:r>
      <w:proofErr w:type="spellEnd"/>
      <w:r w:rsidRPr="00D94A8B">
        <w:rPr>
          <w:rFonts w:ascii="Calibri" w:eastAsia="Calibri" w:hAnsi="Calibri"/>
        </w:rPr>
        <w:t xml:space="preserve"> vietas statuss </w:t>
      </w:r>
      <w:r w:rsidR="008378A9">
        <w:rPr>
          <w:rFonts w:ascii="Calibri" w:eastAsia="Calibri" w:hAnsi="Calibri"/>
        </w:rPr>
        <w:t xml:space="preserve">tika </w:t>
      </w:r>
      <w:r w:rsidRPr="00D94A8B">
        <w:rPr>
          <w:rFonts w:ascii="Calibri" w:eastAsia="Calibri" w:hAnsi="Calibri"/>
        </w:rPr>
        <w:t>piešķirts visai ĶNP teritorijai.</w:t>
      </w:r>
    </w:p>
    <w:p w14:paraId="6289AD63" w14:textId="2BCB07CA" w:rsidR="009D112C" w:rsidRPr="00D94A8B" w:rsidRDefault="009D112C" w:rsidP="009D112C">
      <w:pPr>
        <w:jc w:val="both"/>
        <w:rPr>
          <w:rFonts w:ascii="Calibri" w:eastAsia="Calibri" w:hAnsi="Calibri"/>
        </w:rPr>
      </w:pPr>
      <w:r w:rsidRPr="00D94A8B">
        <w:rPr>
          <w:rFonts w:ascii="Calibri" w:eastAsia="Calibri" w:hAnsi="Calibri"/>
        </w:rPr>
        <w:t xml:space="preserve">Projekta mērķi tika sasniegti 1997. gadā, kad Saeima pieņēma likumu "Par Ķemeru nacionālo parku". Parka platība kopā ar tā aizsardzības zonu jūrā bija 38 165 ha, taču ņemot vērā, ka ĶNP ietilpstošā jūras aizsardzības zona </w:t>
      </w:r>
      <w:r w:rsidR="009C0BF7" w:rsidRPr="00D94A8B">
        <w:rPr>
          <w:rFonts w:ascii="Calibri" w:eastAsia="Calibri" w:hAnsi="Calibri"/>
        </w:rPr>
        <w:t>pārklāj</w:t>
      </w:r>
      <w:r w:rsidR="009C0BF7">
        <w:rPr>
          <w:rFonts w:ascii="Calibri" w:eastAsia="Calibri" w:hAnsi="Calibri"/>
        </w:rPr>
        <w:t>ā</w:t>
      </w:r>
      <w:r w:rsidR="009C0BF7" w:rsidRPr="00D94A8B">
        <w:rPr>
          <w:rFonts w:ascii="Calibri" w:eastAsia="Calibri" w:hAnsi="Calibri"/>
        </w:rPr>
        <w:t xml:space="preserve">s </w:t>
      </w:r>
      <w:r w:rsidRPr="00D94A8B">
        <w:rPr>
          <w:rFonts w:ascii="Calibri" w:eastAsia="Calibri" w:hAnsi="Calibri"/>
        </w:rPr>
        <w:t xml:space="preserve">ar atsevišķi izdalīto Rīgas līča rietumu piekrastes aizsargājamo jūras teritoriju, </w:t>
      </w:r>
      <w:r w:rsidR="009C0BF7">
        <w:rPr>
          <w:rFonts w:ascii="Calibri" w:eastAsia="Calibri" w:hAnsi="Calibri"/>
        </w:rPr>
        <w:t xml:space="preserve">vēlākos gados </w:t>
      </w:r>
      <w:r w:rsidRPr="00D94A8B">
        <w:rPr>
          <w:rFonts w:ascii="Calibri" w:eastAsia="Calibri" w:hAnsi="Calibri"/>
        </w:rPr>
        <w:t>tā tikusi samazināta līdz 36 184 ha</w:t>
      </w:r>
      <w:r w:rsidR="009C0BF7">
        <w:rPr>
          <w:rFonts w:ascii="Calibri" w:eastAsia="Calibri" w:hAnsi="Calibri"/>
        </w:rPr>
        <w:t xml:space="preserve">, izslēdzot </w:t>
      </w:r>
      <w:r w:rsidRPr="00D94A8B">
        <w:rPr>
          <w:rFonts w:ascii="Calibri" w:eastAsia="Calibri" w:hAnsi="Calibri"/>
        </w:rPr>
        <w:t xml:space="preserve"> no ĶNP jūras teritorij</w:t>
      </w:r>
      <w:r w:rsidR="009C0BF7">
        <w:rPr>
          <w:rFonts w:ascii="Calibri" w:eastAsia="Calibri" w:hAnsi="Calibri"/>
        </w:rPr>
        <w:t>as daļu</w:t>
      </w:r>
      <w:r w:rsidRPr="00D94A8B">
        <w:rPr>
          <w:rFonts w:ascii="Calibri" w:eastAsia="Calibri" w:hAnsi="Calibri"/>
        </w:rPr>
        <w:t>.</w:t>
      </w:r>
    </w:p>
    <w:p w14:paraId="6289AD64" w14:textId="4CA8EA72" w:rsidR="009D112C" w:rsidRPr="00D94A8B" w:rsidRDefault="009D112C" w:rsidP="009D112C">
      <w:pPr>
        <w:jc w:val="both"/>
        <w:rPr>
          <w:rFonts w:ascii="Calibri" w:eastAsia="Calibri" w:hAnsi="Calibri"/>
        </w:rPr>
      </w:pPr>
      <w:r w:rsidRPr="00D94A8B">
        <w:rPr>
          <w:rFonts w:ascii="Calibri" w:eastAsia="Calibri" w:hAnsi="Calibri"/>
        </w:rPr>
        <w:t xml:space="preserve">Pirmais ĶNP </w:t>
      </w:r>
      <w:r w:rsidR="00FF4F5E">
        <w:rPr>
          <w:rFonts w:ascii="Calibri" w:eastAsia="Calibri" w:hAnsi="Calibri"/>
        </w:rPr>
        <w:t>DA</w:t>
      </w:r>
      <w:r w:rsidRPr="00D94A8B">
        <w:rPr>
          <w:rFonts w:ascii="Calibri" w:eastAsia="Calibri" w:hAnsi="Calibri"/>
        </w:rPr>
        <w:t xml:space="preserve"> plāns, ko izstrādāja dāņu konsultantu firma Carl </w:t>
      </w:r>
      <w:proofErr w:type="spellStart"/>
      <w:r w:rsidRPr="00D94A8B">
        <w:rPr>
          <w:rFonts w:ascii="Calibri" w:eastAsia="Calibri" w:hAnsi="Calibri"/>
        </w:rPr>
        <w:t>Bro</w:t>
      </w:r>
      <w:proofErr w:type="spellEnd"/>
      <w:r w:rsidRPr="00D94A8B">
        <w:rPr>
          <w:rFonts w:ascii="Calibri" w:eastAsia="Calibri" w:hAnsi="Calibri"/>
        </w:rPr>
        <w:t xml:space="preserve"> a/s sadarbībā ar </w:t>
      </w:r>
      <w:r w:rsidR="004166E7">
        <w:rPr>
          <w:rFonts w:ascii="Calibri" w:eastAsia="Calibri" w:hAnsi="Calibri"/>
        </w:rPr>
        <w:t>ĶNP</w:t>
      </w:r>
      <w:r w:rsidRPr="00D94A8B">
        <w:rPr>
          <w:rFonts w:ascii="Calibri" w:eastAsia="Calibri" w:hAnsi="Calibri"/>
        </w:rPr>
        <w:t xml:space="preserve"> administrāciju, tika apstiprināts 2002.gadā un tas bija izstrādāts laika periodam no 2002. līdz 2010.</w:t>
      </w:r>
      <w:r w:rsidR="004166E7">
        <w:rPr>
          <w:rFonts w:ascii="Calibri" w:eastAsia="Calibri" w:hAnsi="Calibri"/>
        </w:rPr>
        <w:t xml:space="preserve"> </w:t>
      </w:r>
      <w:r w:rsidRPr="00D94A8B">
        <w:rPr>
          <w:rFonts w:ascii="Calibri" w:eastAsia="Calibri" w:hAnsi="Calibri"/>
        </w:rPr>
        <w:t xml:space="preserve">gadam. Saskaņā ar Latvijas Republikas vides aizsardzības un reģionālās attīstības ministra </w:t>
      </w:r>
      <w:proofErr w:type="spellStart"/>
      <w:r w:rsidRPr="00D94A8B">
        <w:rPr>
          <w:rFonts w:ascii="Calibri" w:eastAsia="Calibri" w:hAnsi="Calibri"/>
        </w:rPr>
        <w:lastRenderedPageBreak/>
        <w:t>K.Gerhada</w:t>
      </w:r>
      <w:proofErr w:type="spellEnd"/>
      <w:r w:rsidRPr="00D94A8B">
        <w:rPr>
          <w:rFonts w:ascii="Calibri" w:eastAsia="Calibri" w:hAnsi="Calibri"/>
        </w:rPr>
        <w:t xml:space="preserve"> 2016.</w:t>
      </w:r>
      <w:r w:rsidR="00592EC4">
        <w:rPr>
          <w:rFonts w:ascii="Calibri" w:eastAsia="Calibri" w:hAnsi="Calibri"/>
        </w:rPr>
        <w:t xml:space="preserve"> </w:t>
      </w:r>
      <w:r w:rsidRPr="00D94A8B">
        <w:rPr>
          <w:rFonts w:ascii="Calibri" w:eastAsia="Calibri" w:hAnsi="Calibri"/>
        </w:rPr>
        <w:t>gada 18.</w:t>
      </w:r>
      <w:r w:rsidR="00592EC4">
        <w:rPr>
          <w:rFonts w:ascii="Calibri" w:eastAsia="Calibri" w:hAnsi="Calibri"/>
        </w:rPr>
        <w:t xml:space="preserve"> </w:t>
      </w:r>
      <w:r w:rsidRPr="00D94A8B">
        <w:rPr>
          <w:rFonts w:ascii="Calibri" w:eastAsia="Calibri" w:hAnsi="Calibri"/>
        </w:rPr>
        <w:t>februāra rīkojumu Nr.</w:t>
      </w:r>
      <w:r w:rsidR="00592EC4">
        <w:rPr>
          <w:rFonts w:ascii="Calibri" w:eastAsia="Calibri" w:hAnsi="Calibri"/>
        </w:rPr>
        <w:t xml:space="preserve"> </w:t>
      </w:r>
      <w:r w:rsidRPr="00D94A8B">
        <w:rPr>
          <w:rFonts w:ascii="Calibri" w:eastAsia="Calibri" w:hAnsi="Calibri"/>
        </w:rPr>
        <w:t xml:space="preserve">24 „Par dabas aizsardzības plānu darbības termiņa pagarināšanu” ĶNP </w:t>
      </w:r>
      <w:r w:rsidR="00FF4F5E">
        <w:rPr>
          <w:rFonts w:ascii="Calibri" w:eastAsia="Calibri" w:hAnsi="Calibri"/>
        </w:rPr>
        <w:t>DA</w:t>
      </w:r>
      <w:r w:rsidRPr="00D94A8B">
        <w:rPr>
          <w:rFonts w:ascii="Calibri" w:eastAsia="Calibri" w:hAnsi="Calibri"/>
        </w:rPr>
        <w:t xml:space="preserve"> plāna darbības termiņš tika pagarināts līdz 2019.</w:t>
      </w:r>
      <w:r w:rsidR="00592EC4">
        <w:rPr>
          <w:rFonts w:ascii="Calibri" w:eastAsia="Calibri" w:hAnsi="Calibri"/>
        </w:rPr>
        <w:t xml:space="preserve"> </w:t>
      </w:r>
      <w:r w:rsidRPr="00D94A8B">
        <w:rPr>
          <w:rFonts w:ascii="Calibri" w:eastAsia="Calibri" w:hAnsi="Calibri"/>
        </w:rPr>
        <w:t>gada 31.</w:t>
      </w:r>
      <w:r w:rsidR="00592EC4">
        <w:rPr>
          <w:rFonts w:ascii="Calibri" w:eastAsia="Calibri" w:hAnsi="Calibri"/>
        </w:rPr>
        <w:t xml:space="preserve"> </w:t>
      </w:r>
      <w:r w:rsidRPr="00D94A8B">
        <w:rPr>
          <w:rFonts w:ascii="Calibri" w:eastAsia="Calibri" w:hAnsi="Calibri"/>
        </w:rPr>
        <w:t>decembrim.</w:t>
      </w:r>
    </w:p>
    <w:p w14:paraId="6289AD65" w14:textId="0736EBB6" w:rsidR="009D112C" w:rsidRDefault="009D112C" w:rsidP="009D112C">
      <w:pPr>
        <w:jc w:val="both"/>
        <w:rPr>
          <w:rFonts w:ascii="Calibri" w:eastAsia="Calibri" w:hAnsi="Calibri"/>
        </w:rPr>
      </w:pPr>
      <w:r w:rsidRPr="00D94A8B">
        <w:rPr>
          <w:rFonts w:ascii="Calibri" w:eastAsia="Calibri" w:hAnsi="Calibri"/>
        </w:rPr>
        <w:t xml:space="preserve">2004. gadā </w:t>
      </w:r>
      <w:r w:rsidR="00592EC4">
        <w:rPr>
          <w:rFonts w:ascii="Calibri" w:eastAsia="Calibri" w:hAnsi="Calibri"/>
        </w:rPr>
        <w:t>ĶNP</w:t>
      </w:r>
      <w:r w:rsidRPr="00D94A8B">
        <w:rPr>
          <w:rFonts w:ascii="Calibri" w:eastAsia="Calibri" w:hAnsi="Calibri"/>
        </w:rPr>
        <w:t xml:space="preserve"> tika iekļauts Eiropas īpaši aizsargājamo dabas teritoriju tīklā </w:t>
      </w:r>
      <w:proofErr w:type="spellStart"/>
      <w:r w:rsidRPr="00D94A8B">
        <w:rPr>
          <w:rFonts w:ascii="Calibri" w:eastAsia="Calibri" w:hAnsi="Calibri"/>
        </w:rPr>
        <w:t>Natura</w:t>
      </w:r>
      <w:proofErr w:type="spellEnd"/>
      <w:r w:rsidRPr="00D94A8B">
        <w:rPr>
          <w:rFonts w:ascii="Calibri" w:eastAsia="Calibri" w:hAnsi="Calibri"/>
        </w:rPr>
        <w:t xml:space="preserve"> 2000.</w:t>
      </w:r>
    </w:p>
    <w:p w14:paraId="670799EF" w14:textId="7E67BE36" w:rsidR="00904842" w:rsidRPr="00D94A8B" w:rsidRDefault="00904842" w:rsidP="009D112C">
      <w:pPr>
        <w:jc w:val="both"/>
        <w:rPr>
          <w:rFonts w:ascii="Calibri" w:eastAsia="Calibri" w:hAnsi="Calibri"/>
        </w:rPr>
      </w:pPr>
      <w:r w:rsidRPr="00904842">
        <w:rPr>
          <w:rFonts w:ascii="Calibri" w:eastAsia="Calibri" w:hAnsi="Calibri"/>
        </w:rPr>
        <w:t>2006. gad</w:t>
      </w:r>
      <w:r w:rsidR="00EE1006">
        <w:rPr>
          <w:rFonts w:ascii="Calibri" w:eastAsia="Calibri" w:hAnsi="Calibri"/>
        </w:rPr>
        <w:t>ā</w:t>
      </w:r>
      <w:r w:rsidRPr="00904842">
        <w:rPr>
          <w:rFonts w:ascii="Calibri" w:eastAsia="Calibri" w:hAnsi="Calibri"/>
        </w:rPr>
        <w:t xml:space="preserve"> </w:t>
      </w:r>
      <w:r>
        <w:rPr>
          <w:rFonts w:ascii="Calibri" w:eastAsia="Calibri" w:hAnsi="Calibri"/>
        </w:rPr>
        <w:t>ĶNP</w:t>
      </w:r>
      <w:r w:rsidRPr="00904842">
        <w:rPr>
          <w:rFonts w:ascii="Calibri" w:eastAsia="Calibri" w:hAnsi="Calibri"/>
        </w:rPr>
        <w:t xml:space="preserve"> tika uzņemts EUROPARC Federācijā un kļuv</w:t>
      </w:r>
      <w:r>
        <w:rPr>
          <w:rFonts w:ascii="Calibri" w:eastAsia="Calibri" w:hAnsi="Calibri"/>
        </w:rPr>
        <w:t>a</w:t>
      </w:r>
      <w:r w:rsidRPr="00904842">
        <w:rPr>
          <w:rFonts w:ascii="Calibri" w:eastAsia="Calibri" w:hAnsi="Calibri"/>
        </w:rPr>
        <w:t xml:space="preserve"> par dabas aizsardzības organizāciju savienības EUROSITE biedru.</w:t>
      </w:r>
    </w:p>
    <w:p w14:paraId="25AECFDE" w14:textId="573E8ADD" w:rsidR="00584B27" w:rsidRPr="00D94A8B" w:rsidRDefault="005C1A23" w:rsidP="002E5920">
      <w:pPr>
        <w:jc w:val="both"/>
        <w:rPr>
          <w:rFonts w:ascii="Calibri" w:eastAsia="Calibri" w:hAnsi="Calibri"/>
        </w:rPr>
      </w:pPr>
      <w:r w:rsidRPr="005C1A23">
        <w:rPr>
          <w:rFonts w:ascii="Calibri" w:eastAsia="Calibri" w:hAnsi="Calibri"/>
        </w:rPr>
        <w:t xml:space="preserve">Dibinot </w:t>
      </w:r>
      <w:r>
        <w:rPr>
          <w:rFonts w:ascii="Calibri" w:eastAsia="Calibri" w:hAnsi="Calibri"/>
        </w:rPr>
        <w:t>ĶNP</w:t>
      </w:r>
      <w:r w:rsidRPr="005C1A23">
        <w:rPr>
          <w:rFonts w:ascii="Calibri" w:eastAsia="Calibri" w:hAnsi="Calibri"/>
        </w:rPr>
        <w:t>, tika izveidota arī tā administrācija, kas atr</w:t>
      </w:r>
      <w:r>
        <w:rPr>
          <w:rFonts w:ascii="Calibri" w:eastAsia="Calibri" w:hAnsi="Calibri"/>
        </w:rPr>
        <w:t>a</w:t>
      </w:r>
      <w:r w:rsidRPr="005C1A23">
        <w:rPr>
          <w:rFonts w:ascii="Calibri" w:eastAsia="Calibri" w:hAnsi="Calibri"/>
        </w:rPr>
        <w:t>d</w:t>
      </w:r>
      <w:r>
        <w:rPr>
          <w:rFonts w:ascii="Calibri" w:eastAsia="Calibri" w:hAnsi="Calibri"/>
        </w:rPr>
        <w:t>ā</w:t>
      </w:r>
      <w:r w:rsidRPr="005C1A23">
        <w:rPr>
          <w:rFonts w:ascii="Calibri" w:eastAsia="Calibri" w:hAnsi="Calibri"/>
        </w:rPr>
        <w:t>s Ķemeros, vēsturiskajā „Meža mājā”. Administrācija</w:t>
      </w:r>
      <w:r w:rsidR="006A65E3">
        <w:rPr>
          <w:rFonts w:ascii="Calibri" w:eastAsia="Calibri" w:hAnsi="Calibri"/>
        </w:rPr>
        <w:t xml:space="preserve"> veica dabas vērtību apsaimniekošanas pasākumus, īstenoja pētījumus un </w:t>
      </w:r>
      <w:r w:rsidR="00264B5B">
        <w:rPr>
          <w:rFonts w:ascii="Calibri" w:eastAsia="Calibri" w:hAnsi="Calibri"/>
        </w:rPr>
        <w:t xml:space="preserve">iniciēja dažādu projektu īstenošanu. </w:t>
      </w:r>
      <w:r w:rsidR="00995DAD">
        <w:rPr>
          <w:rFonts w:ascii="Calibri" w:eastAsia="Calibri" w:hAnsi="Calibri"/>
        </w:rPr>
        <w:t>A</w:t>
      </w:r>
      <w:r w:rsidR="002E5920">
        <w:rPr>
          <w:rFonts w:ascii="Calibri" w:eastAsia="Calibri" w:hAnsi="Calibri"/>
        </w:rPr>
        <w:t xml:space="preserve">r </w:t>
      </w:r>
      <w:r w:rsidR="002E5920" w:rsidRPr="002E5920">
        <w:rPr>
          <w:rFonts w:ascii="Calibri" w:eastAsia="Calibri" w:hAnsi="Calibri"/>
        </w:rPr>
        <w:t>Ministru kabineta 2009.gada 6.maij</w:t>
      </w:r>
      <w:r w:rsidR="002E5920">
        <w:rPr>
          <w:rFonts w:ascii="Calibri" w:eastAsia="Calibri" w:hAnsi="Calibri"/>
        </w:rPr>
        <w:t>a</w:t>
      </w:r>
      <w:r w:rsidR="002E5920" w:rsidRPr="002E5920">
        <w:rPr>
          <w:rFonts w:ascii="Calibri" w:eastAsia="Calibri" w:hAnsi="Calibri"/>
        </w:rPr>
        <w:t xml:space="preserve"> rīkojum</w:t>
      </w:r>
      <w:r w:rsidR="002E5920">
        <w:rPr>
          <w:rFonts w:ascii="Calibri" w:eastAsia="Calibri" w:hAnsi="Calibri"/>
        </w:rPr>
        <w:t>u</w:t>
      </w:r>
      <w:r w:rsidR="002E5920" w:rsidRPr="002E5920">
        <w:rPr>
          <w:rFonts w:ascii="Calibri" w:eastAsia="Calibri" w:hAnsi="Calibri"/>
        </w:rPr>
        <w:t xml:space="preserve"> Nr.290</w:t>
      </w:r>
      <w:r w:rsidR="002E5920">
        <w:rPr>
          <w:rFonts w:ascii="Calibri" w:eastAsia="Calibri" w:hAnsi="Calibri"/>
        </w:rPr>
        <w:t xml:space="preserve"> “</w:t>
      </w:r>
      <w:r w:rsidR="00995DAD" w:rsidRPr="00995DAD">
        <w:rPr>
          <w:rFonts w:ascii="Calibri" w:eastAsia="Calibri" w:hAnsi="Calibri"/>
        </w:rPr>
        <w:t>Par Dabas aizsardzības pārvaldes, Rāznas nacionālā parka administrācijas, Ķemeru nacionālā parka administrācijas, Gaujas nacionālā parka administrācijas, Slīteres nacionālā parka administrācijas, Ziemeļvidzemes biosfēras rezervāta administrācijas un Teiču dabas rezervāta administrācijas reorganizāciju un Dabas aizsardzības pārvaldes izveidi</w:t>
      </w:r>
      <w:r w:rsidR="00995DAD">
        <w:rPr>
          <w:rFonts w:ascii="Calibri" w:eastAsia="Calibri" w:hAnsi="Calibri"/>
        </w:rPr>
        <w:t>” tika</w:t>
      </w:r>
      <w:r w:rsidR="005A4CB6">
        <w:rPr>
          <w:rFonts w:ascii="Calibri" w:eastAsia="Calibri" w:hAnsi="Calibri"/>
        </w:rPr>
        <w:t xml:space="preserve"> apvienotas nacionālo parku administrācijas, izveidojot vienu iestādi – DAP, kas pārņēma ĶNP </w:t>
      </w:r>
      <w:r w:rsidR="004C3056">
        <w:rPr>
          <w:rFonts w:ascii="Calibri" w:eastAsia="Calibri" w:hAnsi="Calibri"/>
        </w:rPr>
        <w:t>administrācijas funkcijas un pienākumus.</w:t>
      </w:r>
      <w:r w:rsidR="00584B27">
        <w:rPr>
          <w:rFonts w:ascii="Calibri" w:eastAsia="Calibri" w:hAnsi="Calibri"/>
        </w:rPr>
        <w:t xml:space="preserve"> Šobrīd valsts zemju apsaimniekošanu, tai skaitā nepieciešamos sugu un biotopu aizsardzības pasākumu īstenošanu, tūrisma infrastruktūras uzturēšanu, atļauju un saskaņojumu izsniegšanu ĶNP īsteno DAP Pierīgas reģionālā administrācija.</w:t>
      </w:r>
    </w:p>
    <w:p w14:paraId="6289AD67" w14:textId="77777777" w:rsidR="00236627" w:rsidRPr="00D94A8B" w:rsidRDefault="00236627" w:rsidP="009D112C">
      <w:pPr>
        <w:jc w:val="both"/>
        <w:rPr>
          <w:rFonts w:ascii="Calibri" w:eastAsia="Calibri" w:hAnsi="Calibri"/>
          <w:highlight w:val="lightGray"/>
        </w:rPr>
      </w:pPr>
    </w:p>
    <w:p w14:paraId="6289AD68" w14:textId="77777777" w:rsidR="009D112C" w:rsidRPr="00D94A8B" w:rsidRDefault="009D112C" w:rsidP="009D112C">
      <w:pPr>
        <w:pStyle w:val="Virsraksts3"/>
      </w:pPr>
      <w:bookmarkStart w:id="18" w:name="_Toc108331618"/>
      <w:bookmarkStart w:id="19" w:name="_Toc36108619"/>
      <w:r>
        <w:t>Vēsturiskā informācija par pētījumiem ĶNP</w:t>
      </w:r>
      <w:bookmarkEnd w:id="18"/>
    </w:p>
    <w:p w14:paraId="6289AD69" w14:textId="77777777" w:rsidR="009D112C" w:rsidRPr="00D94A8B" w:rsidRDefault="009D112C" w:rsidP="009D112C">
      <w:pPr>
        <w:pStyle w:val="Heading41"/>
      </w:pPr>
      <w:r w:rsidRPr="00D94A8B">
        <w:t>ĶNP veiktie zinātniskie pētījumi par zālāju biotopiem pēdējo 15 gadu laikā</w:t>
      </w:r>
    </w:p>
    <w:p w14:paraId="6289AD6A" w14:textId="77777777" w:rsidR="009D112C" w:rsidRPr="00D94A8B" w:rsidRDefault="009D112C" w:rsidP="009D112C">
      <w:pPr>
        <w:jc w:val="both"/>
        <w:rPr>
          <w:rFonts w:ascii="Calibri" w:eastAsia="Calibri" w:hAnsi="Calibri"/>
        </w:rPr>
      </w:pPr>
      <w:r w:rsidRPr="00D94A8B">
        <w:rPr>
          <w:rFonts w:ascii="Calibri" w:eastAsia="Calibri" w:hAnsi="Calibri"/>
        </w:rPr>
        <w:t>Nav precīzu datu par zālāju veģetācijas veidiem un zālāju biotopu aizņemtajām platībām un dinamiku laikā pirms ĶNP dibināšanas (pirms 2000. gada). Pavisam nedaudzos gadījumos var “nojaust” agrāko botānisko sastāvu no fragmentārām ziņām herbārijos vai literatūrā saistībā ar retu augu sugu atradnēm, veciem fotoattēliem, aerofoto attēliem un vietējo iedzīvotāju atmiņām.</w:t>
      </w:r>
    </w:p>
    <w:p w14:paraId="6289AD6B" w14:textId="77777777" w:rsidR="009D112C" w:rsidRPr="00D94A8B" w:rsidRDefault="009D112C" w:rsidP="009D112C">
      <w:pPr>
        <w:jc w:val="both"/>
        <w:rPr>
          <w:rFonts w:ascii="Calibri" w:eastAsia="Calibri" w:hAnsi="Calibri"/>
        </w:rPr>
      </w:pPr>
      <w:r w:rsidRPr="00D94A8B">
        <w:rPr>
          <w:rFonts w:ascii="Calibri" w:eastAsia="Calibri" w:hAnsi="Calibri"/>
        </w:rPr>
        <w:t xml:space="preserve">Zālāju veģetācija ĶNP fragmentāri pētīta S. Rūsiņas promocijas darba izstrādes gaitā. Pētījums ietver &gt;1300 </w:t>
      </w:r>
      <w:proofErr w:type="spellStart"/>
      <w:r w:rsidRPr="00D94A8B">
        <w:rPr>
          <w:rFonts w:ascii="Calibri" w:eastAsia="Calibri" w:hAnsi="Calibri"/>
        </w:rPr>
        <w:t>fitosocioloģisko</w:t>
      </w:r>
      <w:proofErr w:type="spellEnd"/>
      <w:r w:rsidRPr="00D94A8B">
        <w:rPr>
          <w:rFonts w:ascii="Calibri" w:eastAsia="Calibri" w:hAnsi="Calibri"/>
        </w:rPr>
        <w:t xml:space="preserve"> aprakstu analīzi no visas Latvijas, lauka pētījumi veikti laika posmā no 1999.–2004. gadam (Rūsiņa, 2007). Šī pētījuma ietvaros neliels skaits veģetācijas aprakstu ievākti arī ĶNP teritorijā, tomēr ne tādā veidā, kas reprezentētu teritorijai raksturīgo zālāju izplatību – pētījuma mērķis bija noskaidrot sauso </w:t>
      </w:r>
      <w:proofErr w:type="spellStart"/>
      <w:r w:rsidRPr="00D94A8B">
        <w:rPr>
          <w:rFonts w:ascii="Calibri" w:eastAsia="Calibri" w:hAnsi="Calibri"/>
        </w:rPr>
        <w:t>submeridionālo</w:t>
      </w:r>
      <w:proofErr w:type="spellEnd"/>
      <w:r w:rsidRPr="00D94A8B">
        <w:rPr>
          <w:rFonts w:ascii="Calibri" w:eastAsia="Calibri" w:hAnsi="Calibri"/>
        </w:rPr>
        <w:t xml:space="preserve"> un mēreni mitro </w:t>
      </w:r>
      <w:proofErr w:type="spellStart"/>
      <w:r w:rsidRPr="00D94A8B">
        <w:rPr>
          <w:rFonts w:ascii="Calibri" w:eastAsia="Calibri" w:hAnsi="Calibri"/>
        </w:rPr>
        <w:t>boreotemperāto</w:t>
      </w:r>
      <w:proofErr w:type="spellEnd"/>
      <w:r w:rsidRPr="00D94A8B">
        <w:rPr>
          <w:rFonts w:ascii="Calibri" w:eastAsia="Calibri" w:hAnsi="Calibri"/>
        </w:rPr>
        <w:t xml:space="preserve"> zālāju augu sabiedrību daudzveidību, izplatību un </w:t>
      </w:r>
      <w:proofErr w:type="spellStart"/>
      <w:r w:rsidRPr="00D94A8B">
        <w:rPr>
          <w:rFonts w:ascii="Calibri" w:eastAsia="Calibri" w:hAnsi="Calibri"/>
        </w:rPr>
        <w:t>mijattiecības</w:t>
      </w:r>
      <w:proofErr w:type="spellEnd"/>
      <w:r w:rsidRPr="00D94A8B">
        <w:rPr>
          <w:rFonts w:ascii="Calibri" w:eastAsia="Calibri" w:hAnsi="Calibri"/>
        </w:rPr>
        <w:t xml:space="preserve"> Latvijā lokālā un reģionālā mērogā. S. Rūsiņas pētījuma ietvaros aprakstīti tikai sausie un mēreni mitrie zālāji. Kopumā pētījums nereprezentē tieši ĶNP zālāju veģetācijas daudzveidību un skar to tikai fragmentāri.</w:t>
      </w:r>
    </w:p>
    <w:p w14:paraId="6289AD6C" w14:textId="77777777" w:rsidR="009D112C" w:rsidRPr="00D94A8B" w:rsidRDefault="009D112C" w:rsidP="009D112C">
      <w:pPr>
        <w:jc w:val="both"/>
        <w:rPr>
          <w:rFonts w:ascii="Calibri" w:eastAsia="Calibri" w:hAnsi="Calibri"/>
        </w:rPr>
      </w:pPr>
      <w:r w:rsidRPr="00D94A8B">
        <w:rPr>
          <w:rFonts w:ascii="Calibri" w:eastAsia="Calibri" w:hAnsi="Calibri"/>
        </w:rPr>
        <w:t>Pirmā, ĶNP teritoriju samērā plaši aptverošā, zālāju inventarizācija īstenota 1998.–2003. gadā Latvijas Dabas fonda īstenotā starptautiskā projekta “</w:t>
      </w:r>
      <w:proofErr w:type="spellStart"/>
      <w:r w:rsidRPr="00D94A8B">
        <w:rPr>
          <w:rFonts w:ascii="Calibri" w:eastAsia="Calibri" w:hAnsi="Calibri"/>
        </w:rPr>
        <w:t>European</w:t>
      </w:r>
      <w:proofErr w:type="spellEnd"/>
      <w:r w:rsidRPr="00D94A8B">
        <w:rPr>
          <w:rFonts w:ascii="Calibri" w:eastAsia="Calibri" w:hAnsi="Calibri"/>
        </w:rPr>
        <w:t xml:space="preserve"> </w:t>
      </w:r>
      <w:proofErr w:type="spellStart"/>
      <w:r w:rsidRPr="00D94A8B">
        <w:rPr>
          <w:rFonts w:ascii="Calibri" w:eastAsia="Calibri" w:hAnsi="Calibri"/>
        </w:rPr>
        <w:t>grasslands</w:t>
      </w:r>
      <w:proofErr w:type="spellEnd"/>
      <w:r w:rsidRPr="00D94A8B">
        <w:rPr>
          <w:rFonts w:ascii="Calibri" w:eastAsia="Calibri" w:hAnsi="Calibri"/>
        </w:rPr>
        <w:t xml:space="preserve">. </w:t>
      </w:r>
      <w:proofErr w:type="spellStart"/>
      <w:r w:rsidRPr="00D94A8B">
        <w:rPr>
          <w:rFonts w:ascii="Calibri" w:eastAsia="Calibri" w:hAnsi="Calibri"/>
        </w:rPr>
        <w:t>Grassland</w:t>
      </w:r>
      <w:proofErr w:type="spellEnd"/>
      <w:r w:rsidRPr="00D94A8B">
        <w:rPr>
          <w:rFonts w:ascii="Calibri" w:eastAsia="Calibri" w:hAnsi="Calibri"/>
        </w:rPr>
        <w:t xml:space="preserve"> </w:t>
      </w:r>
      <w:proofErr w:type="spellStart"/>
      <w:r w:rsidRPr="00D94A8B">
        <w:rPr>
          <w:rFonts w:ascii="Calibri" w:eastAsia="Calibri" w:hAnsi="Calibri"/>
        </w:rPr>
        <w:t>inventory</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Latvia” ietvaros (Kabucis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2003 </w:t>
      </w:r>
      <w:proofErr w:type="spellStart"/>
      <w:r w:rsidRPr="00D94A8B">
        <w:rPr>
          <w:rFonts w:ascii="Calibri" w:eastAsia="Calibri" w:hAnsi="Calibri"/>
        </w:rPr>
        <w:t>and</w:t>
      </w:r>
      <w:proofErr w:type="spellEnd"/>
      <w:r w:rsidRPr="00D94A8B">
        <w:rPr>
          <w:rFonts w:ascii="Calibri" w:eastAsia="Calibri" w:hAnsi="Calibri"/>
        </w:rPr>
        <w:t xml:space="preserve"> Rūsiņa, 2007). Tā ietvaros apsekota lielākā daļa ĶNP zālāju, tomēr ne visas platības, kur vēlākajos gados konstatēti bioloģiski vērtīgi zālāji. Visā Latvijā, tostarp ĶNP, aizpildītas standartizētas lauka datu formas. Dati tika apkopoti Latvijas dabas fonda zālāju datu bāzē, kas vēlāk (2013. gadā) analizēta no jauna un telpiskie dati (bet ne pilna informācija) integrēti DDPS “Ozols”, sadaļā “Citi/Pētījumi”. Šīs inventarizācijas dati izmantoti arī </w:t>
      </w:r>
      <w:r w:rsidRPr="00D94A8B">
        <w:rPr>
          <w:rFonts w:ascii="Calibri" w:eastAsia="Calibri" w:hAnsi="Calibri"/>
        </w:rPr>
        <w:lastRenderedPageBreak/>
        <w:t>augšminētajā S. Rūsiņas (2007) pētījumā. Šie dati arī kalpojuši par pamatu apsaimniekošanas darbu plānošanai laikā, kad bijusī ĶNP administrācija uzsāka pirmos apsaimniekošanas darbus.</w:t>
      </w:r>
    </w:p>
    <w:p w14:paraId="6289AD6D" w14:textId="77777777" w:rsidR="009D112C" w:rsidRPr="00D94A8B" w:rsidRDefault="009D112C" w:rsidP="009D112C">
      <w:pPr>
        <w:jc w:val="both"/>
        <w:rPr>
          <w:rFonts w:ascii="Calibri" w:eastAsia="Calibri" w:hAnsi="Calibri"/>
        </w:rPr>
      </w:pPr>
      <w:r w:rsidRPr="00D94A8B">
        <w:rPr>
          <w:rFonts w:ascii="Calibri" w:eastAsia="Calibri" w:hAnsi="Calibri"/>
        </w:rPr>
        <w:t>Pirmā DA plāna (</w:t>
      </w:r>
      <w:proofErr w:type="spellStart"/>
      <w:r w:rsidRPr="00D94A8B">
        <w:rPr>
          <w:rFonts w:ascii="Calibri" w:eastAsia="Calibri" w:hAnsi="Calibri"/>
        </w:rPr>
        <w:t>CarlBro</w:t>
      </w:r>
      <w:proofErr w:type="spellEnd"/>
      <w:r w:rsidRPr="00D94A8B">
        <w:rPr>
          <w:rFonts w:ascii="Calibri" w:eastAsia="Calibri" w:hAnsi="Calibri"/>
        </w:rPr>
        <w:t xml:space="preserve">, 2002) ietvaros tika veikta zālāju apsekošana, lai arī ne pilnīga un visā teritorijā. Šajā plānā zālāji aprakstīti pēc dominējošo sugu sastāva, tos nodalot arī pēc Biotopu direktīvas I pielikuma biotopu klasifikācijas pieejas. Aprakstošā veidā raksturots sugu botāniskais sastāvs (raksturīgākās, ar uzsvaru uz īpaši aizsargājamām sugām). Zālāji pēc to bioloģiskās vērtībās sadalīti trīs kategorijās, kas raksturo arī to apsaimniekošanas prioritāti. I kategorijā iekļauti kaļķainie zālāji, kas ĶNP teritorijā raksturīgi ar lielu sugu daudzveidību un lielu reto, aizsargājamo sugu īpatsvaru, Lielupes palienes zālāji un mēreni mitrie zālāji. II kategorijā – sausie un atmatu zālāji. III kategorijas zālāji nav specifiski aprakstīti, bet noprotams, ka tie ietver bioloģiski mazvērtīgus zālājus. Plānā sniegti arī ieteikumi, lai arī ne detalizēti, zālāju apsaimniekošanai atbilstoši tā laika situācijai dabā un izpratnei par apsaimniekošanu. Kopumā ĶNP pirmajā DA plānā ietvertā informācija par zālājiem vērtējama kā teritoriju labi raksturojošu un, lai arī tā detalizēti neaptver visu teritoriju, tā kalpojusi par pamatu turpmākai teritorijas inventarizācijai un apsaimniekošanas darbu plānošanai un </w:t>
      </w:r>
      <w:proofErr w:type="spellStart"/>
      <w:r w:rsidRPr="00D94A8B">
        <w:rPr>
          <w:rFonts w:ascii="Calibri" w:eastAsia="Calibri" w:hAnsi="Calibri"/>
        </w:rPr>
        <w:t>prioritizācijai</w:t>
      </w:r>
      <w:proofErr w:type="spellEnd"/>
      <w:r w:rsidRPr="00D94A8B">
        <w:rPr>
          <w:rFonts w:ascii="Calibri" w:eastAsia="Calibri" w:hAnsi="Calibri"/>
        </w:rPr>
        <w:t>.</w:t>
      </w:r>
    </w:p>
    <w:p w14:paraId="6289AD6E" w14:textId="77777777" w:rsidR="009D112C" w:rsidRPr="00D94A8B" w:rsidRDefault="009D112C" w:rsidP="009D112C">
      <w:pPr>
        <w:jc w:val="both"/>
        <w:rPr>
          <w:rFonts w:ascii="Calibri" w:eastAsia="Calibri" w:hAnsi="Calibri"/>
        </w:rPr>
      </w:pPr>
      <w:r w:rsidRPr="00D94A8B">
        <w:rPr>
          <w:rFonts w:ascii="Calibri" w:eastAsia="Calibri" w:hAnsi="Calibri"/>
        </w:rPr>
        <w:t xml:space="preserve">Vēlāk īstenotas divas zālāju biotopu inventarizācijas: 2005.–2006. gadā – lai </w:t>
      </w:r>
      <w:proofErr w:type="spellStart"/>
      <w:r w:rsidRPr="00D94A8B">
        <w:rPr>
          <w:rFonts w:ascii="Calibri" w:eastAsia="Calibri" w:hAnsi="Calibri"/>
        </w:rPr>
        <w:t>prioritizētu</w:t>
      </w:r>
      <w:proofErr w:type="spellEnd"/>
      <w:r w:rsidRPr="00D94A8B">
        <w:rPr>
          <w:rFonts w:ascii="Calibri" w:eastAsia="Calibri" w:hAnsi="Calibri"/>
        </w:rPr>
        <w:t xml:space="preserve"> zālāju biotopu apsaimniekošanu un izprastu pašreizējo stāvokli un dabas vērtības (veica bijušās ĶNP administrācijas darbinieki); 2007.–2010. gadā ¬– uzsākta kā ĶNP aizsargājamo biotopu kartēšana bijušās ĶNP administrācijas plānošanas vajadzībām, pabeigta </w:t>
      </w:r>
      <w:proofErr w:type="spellStart"/>
      <w:r w:rsidRPr="00D94A8B">
        <w:rPr>
          <w:rFonts w:ascii="Calibri" w:eastAsia="Calibri" w:hAnsi="Calibri"/>
        </w:rPr>
        <w:t>Natura</w:t>
      </w:r>
      <w:proofErr w:type="spellEnd"/>
      <w:r w:rsidRPr="00D94A8B">
        <w:rPr>
          <w:rFonts w:ascii="Calibri" w:eastAsia="Calibri" w:hAnsi="Calibri"/>
        </w:rPr>
        <w:t xml:space="preserve"> 2000 teritoriju biotopu monitoringa ietvaros; 2020. gadā zālāji apsekoti “Dabas skaitīšanas” projekta ietvaros. Abās biotopu inventarizācijas reizēs precizētas un uzlabotas zināšanas par ĶNP sastopamo zālāju biotopu veidiem un apsaimniekošanas vajadzībām.</w:t>
      </w:r>
    </w:p>
    <w:p w14:paraId="6289AD6F" w14:textId="77777777" w:rsidR="009D112C" w:rsidRPr="00D94A8B" w:rsidRDefault="009D112C" w:rsidP="009D112C">
      <w:pPr>
        <w:jc w:val="both"/>
        <w:rPr>
          <w:rFonts w:ascii="Calibri" w:eastAsia="Calibri" w:hAnsi="Calibri"/>
        </w:rPr>
      </w:pPr>
      <w:r w:rsidRPr="00D94A8B">
        <w:rPr>
          <w:rFonts w:ascii="Calibri" w:eastAsia="Calibri" w:hAnsi="Calibri"/>
        </w:rPr>
        <w:t xml:space="preserve">2009. gadā ĶNP administrācijas botāniķe A. Priede veikusi lielākās daļas ĶNP zālāju atradņu apsekošanu, katrā no reprezentatīvām vietām aprakstot veģetāciju (vismaz 10 apraksti uz vienu vienlaidus zālāju platību). Šī pētījuma mērķis bija apzināt ĶNP sastopamo zālāju </w:t>
      </w:r>
      <w:proofErr w:type="spellStart"/>
      <w:r w:rsidRPr="00D94A8B">
        <w:rPr>
          <w:rFonts w:ascii="Calibri" w:eastAsia="Calibri" w:hAnsi="Calibri"/>
        </w:rPr>
        <w:t>fitosocioloģiju</w:t>
      </w:r>
      <w:proofErr w:type="spellEnd"/>
      <w:r w:rsidRPr="00D94A8B">
        <w:rPr>
          <w:rFonts w:ascii="Calibri" w:eastAsia="Calibri" w:hAnsi="Calibri"/>
        </w:rPr>
        <w:t xml:space="preserve"> un īpatnības. Tomēr dati analizēti un zinātniskas publikācijas veidā apkopoti tikai par kaļķainajiem zālājiem, analizējot to īpatnības ĶNP teritorijā (Priede, 2011). Pārējie apraksti glabājas </w:t>
      </w:r>
      <w:proofErr w:type="spellStart"/>
      <w:r w:rsidRPr="00D94A8B">
        <w:rPr>
          <w:rFonts w:ascii="Calibri" w:eastAsia="Calibri" w:hAnsi="Calibri"/>
          <w:i/>
        </w:rPr>
        <w:t>Turboveg</w:t>
      </w:r>
      <w:proofErr w:type="spellEnd"/>
      <w:r w:rsidRPr="00D94A8B">
        <w:rPr>
          <w:rFonts w:ascii="Calibri" w:eastAsia="Calibri" w:hAnsi="Calibri"/>
        </w:rPr>
        <w:t xml:space="preserve"> datu bāzē (pieejams pētniekiem pēc pieprasījuma) un joprojām ir izmantojami pētījumiem (piemēram, lai salīdzinātu pārmaiņas veģetācijā kopš 2009. gada).</w:t>
      </w:r>
    </w:p>
    <w:p w14:paraId="6289AD70" w14:textId="77777777" w:rsidR="009D112C" w:rsidRPr="00D94A8B" w:rsidRDefault="009D112C" w:rsidP="009D112C">
      <w:pPr>
        <w:jc w:val="both"/>
        <w:rPr>
          <w:rFonts w:ascii="Calibri" w:eastAsia="Calibri" w:hAnsi="Calibri"/>
        </w:rPr>
      </w:pPr>
      <w:r w:rsidRPr="00D94A8B">
        <w:rPr>
          <w:rFonts w:ascii="Calibri" w:eastAsia="Calibri" w:hAnsi="Calibri"/>
        </w:rPr>
        <w:t xml:space="preserve">Konspektīvu pārskatu par ĶNP sastopamajiem zālāju un purvu veģetācijas tipiem, tāpat arī par mežu, krūmāju, jūras piekrastes u. c. teritorijai raksturīgākajiem veģetācijas tipiem un tiem raksturīgajām sugām sniegusi Priede (2017) grāmatā par ĶNP </w:t>
      </w:r>
      <w:proofErr w:type="spellStart"/>
      <w:r w:rsidRPr="00D94A8B">
        <w:rPr>
          <w:rFonts w:ascii="Calibri" w:eastAsia="Calibri" w:hAnsi="Calibri"/>
        </w:rPr>
        <w:t>vaskulāro</w:t>
      </w:r>
      <w:proofErr w:type="spellEnd"/>
      <w:r w:rsidRPr="00D94A8B">
        <w:rPr>
          <w:rFonts w:ascii="Calibri" w:eastAsia="Calibri" w:hAnsi="Calibri"/>
        </w:rPr>
        <w:t xml:space="preserve"> augu floru. Šo aprakstu pamatā zālājiem ir galvenokārt 2009. gadā un biotopu kartēšanā savāktie dati.</w:t>
      </w:r>
    </w:p>
    <w:p w14:paraId="6289AD71" w14:textId="77777777" w:rsidR="009D112C" w:rsidRPr="00D94A8B" w:rsidRDefault="009D112C" w:rsidP="009D112C">
      <w:pPr>
        <w:jc w:val="both"/>
        <w:rPr>
          <w:rFonts w:ascii="Calibri" w:eastAsia="Calibri" w:hAnsi="Calibri"/>
        </w:rPr>
      </w:pPr>
      <w:r w:rsidRPr="00D94A8B">
        <w:rPr>
          <w:rFonts w:ascii="Calibri" w:eastAsia="Calibri" w:hAnsi="Calibri"/>
        </w:rPr>
        <w:t>2009. gadā arī īstenots neliels pētījums, salīdzinot neielaboto zālāju platību dinamiku ĶNP, salīdzinot 20. gs. vidu un 21. gs. sākumu (Priede, 2009 un 2017), kurā secināts, ka šādu zālāju platības pusgadsimta laikā sarukušas no aptuveni 2640 ha līdz 755 ha. Šis pētījums neietver pēc 2009. gada atjaunotās neielaboto zālāju platības, vietām veicot arī atmežošanu. Tāpat jāņem vērā, ka neielaboto zālāju platības ap 2021. gadu ir arī būtiski palielinājušās, mērķtiecīgi apsaimniekojot agrāk uzartās platības (</w:t>
      </w:r>
      <w:proofErr w:type="spellStart"/>
      <w:r w:rsidRPr="00D94A8B">
        <w:rPr>
          <w:rFonts w:ascii="Calibri" w:eastAsia="Calibri" w:hAnsi="Calibri"/>
        </w:rPr>
        <w:t>Dundurpļavu-Melnragu</w:t>
      </w:r>
      <w:proofErr w:type="spellEnd"/>
      <w:r w:rsidRPr="00D94A8B">
        <w:rPr>
          <w:rFonts w:ascii="Calibri" w:eastAsia="Calibri" w:hAnsi="Calibri"/>
        </w:rPr>
        <w:t xml:space="preserve"> rīkles-</w:t>
      </w:r>
      <w:proofErr w:type="spellStart"/>
      <w:r w:rsidRPr="00D94A8B">
        <w:rPr>
          <w:rFonts w:ascii="Calibri" w:eastAsia="Calibri" w:hAnsi="Calibri"/>
        </w:rPr>
        <w:t>Siliņpļavu</w:t>
      </w:r>
      <w:proofErr w:type="spellEnd"/>
      <w:r w:rsidRPr="00D94A8B">
        <w:rPr>
          <w:rFonts w:ascii="Calibri" w:eastAsia="Calibri" w:hAnsi="Calibri"/>
        </w:rPr>
        <w:t xml:space="preserve"> masīvs, kur daļa kultivēto zālāju un bijušo aramzemju 2020. gada inventarizācijā jau bija sasniegušas ES nozīmes aizsargājamo biotopu minimālās prasības).</w:t>
      </w:r>
    </w:p>
    <w:p w14:paraId="6289AD72" w14:textId="77777777" w:rsidR="009D112C" w:rsidRPr="00D94A8B" w:rsidRDefault="009D112C" w:rsidP="009D112C">
      <w:pPr>
        <w:jc w:val="both"/>
        <w:rPr>
          <w:rFonts w:ascii="Calibri" w:eastAsia="Calibri" w:hAnsi="Calibri"/>
        </w:rPr>
      </w:pPr>
      <w:r w:rsidRPr="00D94A8B">
        <w:rPr>
          <w:rFonts w:ascii="Calibri" w:eastAsia="Calibri" w:hAnsi="Calibri"/>
        </w:rPr>
        <w:t xml:space="preserve">Vairākās zālāju teritorijās ĶNP īstenots apsaimniekošanas efektivitātes monitorings, paralēli novērojot pārmaiņas līdzīgās neapsaimniekotās vietās. Darbs uzsākts bijušās ĶNP administrācijas darbības laikā, kad administrācijā strādāja arī botāniķes, un turpināts līdz apmēram 2012. gadam, </w:t>
      </w:r>
      <w:r w:rsidRPr="00D94A8B">
        <w:rPr>
          <w:rFonts w:ascii="Calibri" w:eastAsia="Calibri" w:hAnsi="Calibri"/>
        </w:rPr>
        <w:lastRenderedPageBreak/>
        <w:t xml:space="preserve">turpinot tikai atsevišķās vietās. Tomēr lielākajā daļā monitoringa vietu, trūkstot kapacitātei (administrācijā kopš 2010. gada nav botāniķa ar šādiem darba pienākumiem), monitorings pārtraukts. Līdz 2020. gadam turpināts (un plānots turpināt) monitorings tikai </w:t>
      </w:r>
      <w:proofErr w:type="spellStart"/>
      <w:r w:rsidRPr="00D94A8B">
        <w:rPr>
          <w:rFonts w:ascii="Calibri" w:eastAsia="Calibri" w:hAnsi="Calibri"/>
        </w:rPr>
        <w:t>Dundurpļavu-Melnragu</w:t>
      </w:r>
      <w:proofErr w:type="spellEnd"/>
      <w:r w:rsidRPr="00D94A8B">
        <w:rPr>
          <w:rFonts w:ascii="Calibri" w:eastAsia="Calibri" w:hAnsi="Calibri"/>
        </w:rPr>
        <w:t xml:space="preserve"> rīkles zālāju masīvā, pārējās vietās pārtraukts. Tomēr dati joprojām ir izmantojami ilgtermiņa monitoringā – gan parādot apsaimniekošanas, gan neapsaimniekošanas ietekmi. Vairākos publicētos rakstos ir analizētas pārmaiņas </w:t>
      </w:r>
      <w:proofErr w:type="spellStart"/>
      <w:r w:rsidRPr="00D94A8B">
        <w:rPr>
          <w:rFonts w:ascii="Calibri" w:eastAsia="Calibri" w:hAnsi="Calibri"/>
        </w:rPr>
        <w:t>Dundurpļavu-Melnragu</w:t>
      </w:r>
      <w:proofErr w:type="spellEnd"/>
      <w:r w:rsidRPr="00D94A8B">
        <w:rPr>
          <w:rFonts w:ascii="Calibri" w:eastAsia="Calibri" w:hAnsi="Calibri"/>
        </w:rPr>
        <w:t xml:space="preserve"> rīkles zālājos, arī Slampes upē (Ķuze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2008; Priede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2015), un Lielupes palienes zālājos ĶNP teritorijā (Caune, 2015; Priede, 2015).</w:t>
      </w:r>
    </w:p>
    <w:p w14:paraId="6289AD73" w14:textId="77777777" w:rsidR="009D112C" w:rsidRPr="00D94A8B" w:rsidRDefault="009D112C" w:rsidP="009D112C">
      <w:pPr>
        <w:jc w:val="both"/>
        <w:rPr>
          <w:rFonts w:ascii="Calibri" w:eastAsia="Calibri" w:hAnsi="Calibri"/>
        </w:rPr>
      </w:pPr>
      <w:r w:rsidRPr="00D94A8B">
        <w:rPr>
          <w:rFonts w:ascii="Calibri" w:eastAsia="Calibri" w:hAnsi="Calibri"/>
        </w:rPr>
        <w:t xml:space="preserve">Zālāju apsaimniekošanas pieredzi analizējuši un aprakstījušas </w:t>
      </w:r>
      <w:proofErr w:type="spellStart"/>
      <w:r w:rsidRPr="00D94A8B">
        <w:rPr>
          <w:rFonts w:ascii="Calibri" w:eastAsia="Calibri" w:hAnsi="Calibri"/>
        </w:rPr>
        <w:t>Sundseth</w:t>
      </w:r>
      <w:proofErr w:type="spellEnd"/>
      <w:r w:rsidRPr="00D94A8B">
        <w:rPr>
          <w:rFonts w:ascii="Calibri" w:eastAsia="Calibri" w:hAnsi="Calibri"/>
        </w:rPr>
        <w:t xml:space="preserve"> un Priede (2011) un Priede un Liepa (2018). Šie raksti aplūko to sagatavošanas laikā aktuālo situāciju zālāju apsaimniekošanā, analizējot ĶNP piemēru un caur to vismaz daļēji izgaismojot kopējās zālāju biotopu apsaimniekošanas problēmas Latvijā. Tāpat vairāki zālāju apsaimniekošanas piemēri konspektīvi aprakstīti un parādīti attēlos zālāju biotopu apsaimniekošanas vadlīnijās (Rūsiņa (</w:t>
      </w:r>
      <w:proofErr w:type="spellStart"/>
      <w:r w:rsidRPr="00D94A8B">
        <w:rPr>
          <w:rFonts w:ascii="Calibri" w:eastAsia="Calibri" w:hAnsi="Calibri"/>
        </w:rPr>
        <w:t>red</w:t>
      </w:r>
      <w:proofErr w:type="spellEnd"/>
      <w:r w:rsidRPr="00D94A8B">
        <w:rPr>
          <w:rFonts w:ascii="Calibri" w:eastAsia="Calibri" w:hAnsi="Calibri"/>
        </w:rPr>
        <w:t>.), 2017), bet slapjo zālāju-purvu “robežgadījumu” apsaimniekošanas piemēri – purvu biotopu apsaimniekošanas vadlīnijās (Priede (</w:t>
      </w:r>
      <w:proofErr w:type="spellStart"/>
      <w:r w:rsidRPr="00D94A8B">
        <w:rPr>
          <w:rFonts w:ascii="Calibri" w:eastAsia="Calibri" w:hAnsi="Calibri"/>
        </w:rPr>
        <w:t>red</w:t>
      </w:r>
      <w:proofErr w:type="spellEnd"/>
      <w:r w:rsidRPr="00D94A8B">
        <w:rPr>
          <w:rFonts w:ascii="Calibri" w:eastAsia="Calibri" w:hAnsi="Calibri"/>
        </w:rPr>
        <w:t>.), 2017).</w:t>
      </w:r>
    </w:p>
    <w:p w14:paraId="6289AD74" w14:textId="77777777" w:rsidR="009D112C" w:rsidRPr="00D94A8B" w:rsidRDefault="009D112C" w:rsidP="009D112C">
      <w:pPr>
        <w:pStyle w:val="Heading41"/>
      </w:pPr>
      <w:r w:rsidRPr="00D94A8B">
        <w:t>ĶNP veiktie zinātniskie pētījumi par mežiem pēdējo 15 gadu laikā</w:t>
      </w:r>
    </w:p>
    <w:p w14:paraId="6289AD75" w14:textId="3A197E50" w:rsidR="009D112C" w:rsidRPr="00D94A8B" w:rsidRDefault="009D112C" w:rsidP="009D112C">
      <w:pPr>
        <w:jc w:val="both"/>
        <w:rPr>
          <w:rFonts w:ascii="Calibri" w:eastAsia="Calibri" w:hAnsi="Calibri"/>
        </w:rPr>
      </w:pPr>
      <w:r w:rsidRPr="00D94A8B">
        <w:rPr>
          <w:rFonts w:ascii="Calibri" w:eastAsia="Calibri" w:hAnsi="Calibri"/>
        </w:rPr>
        <w:t>2013.</w:t>
      </w:r>
      <w:r w:rsidR="00C22C9A">
        <w:rPr>
          <w:rFonts w:ascii="Calibri" w:eastAsia="Calibri" w:hAnsi="Calibri"/>
        </w:rPr>
        <w:t xml:space="preserve"> </w:t>
      </w:r>
      <w:r w:rsidRPr="00D94A8B">
        <w:rPr>
          <w:rFonts w:ascii="Calibri" w:eastAsia="Calibri" w:hAnsi="Calibri"/>
        </w:rPr>
        <w:t xml:space="preserve">gadā veikts pētījums par Kaņiera ezera ūdens svārstību ietekmi uz tam piegulošajām platībām (Priede, 2013). Pētāmajā teritorijā ietilpa arī ezera apkārtnē esošās meža zemes. Pētījuma gaitā tika sniegta informācija par teritorijā esošajiem ES nozīmes biotopiem, nosakot to stāvokli un pēdējo 5-6 gadu laikā to ietekmējošos faktorus. Izvērtēta ezera ūdens svārstību ietekme uz biotopiem un sniegti ieteikumi biotopu kvalitātes uzlabošanai vai labvēlīga aizsardzības statusa saglabāšanai. Ietekme tika novērtēta uz Kaņiera apkārtnē konstatētiem četriem ES nozīmes biotopiem –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 8 ha) , 9020* Veci jaukti platlapju meži (~ 23,6 ha) , 9080* Staignāju meži (~ 45 ha), 91D0* Purvaini meži (~ 5,6 ha). Tika novērtēts, ka biotopus 9010* un 9020* Kaņiera ezera ūdens līmeņa svārstības neietekmē, jo tie ir </w:t>
      </w:r>
      <w:proofErr w:type="spellStart"/>
      <w:r w:rsidRPr="00D94A8B">
        <w:rPr>
          <w:rFonts w:ascii="Calibri" w:eastAsia="Calibri" w:hAnsi="Calibri"/>
        </w:rPr>
        <w:t>sausieņu</w:t>
      </w:r>
      <w:proofErr w:type="spellEnd"/>
      <w:r w:rsidRPr="00D94A8B">
        <w:rPr>
          <w:rFonts w:ascii="Calibri" w:eastAsia="Calibri" w:hAnsi="Calibri"/>
        </w:rPr>
        <w:t xml:space="preserve"> meža biotopi, savukārt pārmitro biotopu 9080* un 91D0* kvalitāte ilgtermiņā var pasliktināties, palielinoties </w:t>
      </w:r>
      <w:proofErr w:type="spellStart"/>
      <w:r w:rsidRPr="00D94A8B">
        <w:rPr>
          <w:rFonts w:ascii="Calibri" w:eastAsia="Calibri" w:hAnsi="Calibri"/>
        </w:rPr>
        <w:t>sausieņu</w:t>
      </w:r>
      <w:proofErr w:type="spellEnd"/>
      <w:r w:rsidRPr="00D94A8B">
        <w:rPr>
          <w:rFonts w:ascii="Calibri" w:eastAsia="Calibri" w:hAnsi="Calibri"/>
        </w:rPr>
        <w:t xml:space="preserve"> mežu augu sugu īpatsvaram un pastiprināti ieviešoties eglei. Kaņiera ūdens līmeņa un svārstību amplitūdas samazināšanās var ietekmēt arī ārpus pētījuma teritorijas esošos mežus </w:t>
      </w:r>
      <w:proofErr w:type="spellStart"/>
      <w:r w:rsidRPr="00D94A8B">
        <w:rPr>
          <w:rFonts w:ascii="Calibri" w:eastAsia="Calibri" w:hAnsi="Calibri"/>
        </w:rPr>
        <w:t>Dūņiera</w:t>
      </w:r>
      <w:proofErr w:type="spellEnd"/>
      <w:r w:rsidRPr="00D94A8B">
        <w:rPr>
          <w:rFonts w:ascii="Calibri" w:eastAsia="Calibri" w:hAnsi="Calibri"/>
        </w:rPr>
        <w:t xml:space="preserve"> apkārtnē un Raganu purva ziemeļu daļā. </w:t>
      </w:r>
    </w:p>
    <w:p w14:paraId="6289AD76" w14:textId="77777777" w:rsidR="009D112C" w:rsidRPr="00D94A8B" w:rsidRDefault="009D112C" w:rsidP="009D112C">
      <w:pPr>
        <w:jc w:val="both"/>
        <w:rPr>
          <w:rFonts w:ascii="Calibri" w:eastAsia="Calibri" w:hAnsi="Calibri"/>
        </w:rPr>
      </w:pPr>
      <w:r w:rsidRPr="00D94A8B">
        <w:rPr>
          <w:rFonts w:ascii="Calibri" w:eastAsia="Calibri" w:hAnsi="Calibri"/>
        </w:rPr>
        <w:t xml:space="preserve">2017. gadā ĶNP teritorijai izstrādāta ilgtspējīga tūrisma stratēģija un rīcības plāns (ĶNP, DAP, 2017). Plāns izstrādāts visai ĶNP teritorijai un līdz 5 km platai joslai ap parku. Identificēti ĶNP teritorijā esošie tūrisma un rekreācijas veidi, to galvenā ietekme, tai skaitā uz piekrastes un meža biotopiem, kā arī noteikti virzieni turpmākai tūrisma aktivitāšu attīstībai, paredzot arī ietekmes uz biotopiem pasākumu ievērošanu. Plāna izstrādes gaitā konstatēts, ka intensīvai rekreācijai tiek pakļauta ĶNP piekrastes daļa, īpaši posmā starp </w:t>
      </w:r>
      <w:proofErr w:type="spellStart"/>
      <w:r w:rsidRPr="00D94A8B">
        <w:rPr>
          <w:rFonts w:ascii="Calibri" w:eastAsia="Calibri" w:hAnsi="Calibri"/>
        </w:rPr>
        <w:t>Bigauņciemu</w:t>
      </w:r>
      <w:proofErr w:type="spellEnd"/>
      <w:r w:rsidRPr="00D94A8B">
        <w:rPr>
          <w:rFonts w:ascii="Calibri" w:eastAsia="Calibri" w:hAnsi="Calibri"/>
        </w:rPr>
        <w:t xml:space="preserve"> un Ragaciemu, kur meža (piekrastes biotopu) zemes ir ļoti fragmentētas un saglabājušās salīdzinoši nelielā platībā. Intensīvas izmantošanas ietekmē, šis posms tiek pakļauts stiprai izmīdīšanai un erozijai. </w:t>
      </w:r>
    </w:p>
    <w:p w14:paraId="6289AD77" w14:textId="77777777" w:rsidR="009D112C" w:rsidRPr="00D94A8B" w:rsidRDefault="009D112C" w:rsidP="009D112C">
      <w:pPr>
        <w:jc w:val="both"/>
        <w:rPr>
          <w:rFonts w:ascii="Calibri" w:eastAsia="Calibri" w:hAnsi="Calibri"/>
        </w:rPr>
      </w:pPr>
      <w:r w:rsidRPr="00D94A8B">
        <w:rPr>
          <w:rFonts w:ascii="Calibri" w:eastAsia="Calibri" w:hAnsi="Calibri"/>
        </w:rPr>
        <w:t xml:space="preserve">Laika posmā no 2011. gada līdz 2019. gadam ĶNP teritorijā norisinājās LIFE projekts Nr. LIFE10 NAT/LV/000160 HYDROPLAN “Ķemeru nacionālā parka hidroloģiskā režīma atjaunošana” ar mērķi veikt hidroloģiskā režīma atjaunošanu trīs objektos - Zaļajā purvā, </w:t>
      </w:r>
      <w:proofErr w:type="spellStart"/>
      <w:r w:rsidRPr="00D94A8B">
        <w:rPr>
          <w:rFonts w:ascii="Calibri" w:eastAsia="Calibri" w:hAnsi="Calibri"/>
        </w:rPr>
        <w:t>Skudrupītes</w:t>
      </w:r>
      <w:proofErr w:type="spellEnd"/>
      <w:r w:rsidRPr="00D94A8B">
        <w:rPr>
          <w:rFonts w:ascii="Calibri" w:eastAsia="Calibri" w:hAnsi="Calibri"/>
        </w:rPr>
        <w:t xml:space="preserve"> zālājos un Ķemeru tīreļa R malas mežos (</w:t>
      </w:r>
      <w:proofErr w:type="spellStart"/>
      <w:r w:rsidRPr="00D94A8B">
        <w:rPr>
          <w:rFonts w:ascii="Calibri" w:eastAsia="Calibri" w:hAnsi="Calibri"/>
        </w:rPr>
        <w:t>Anon</w:t>
      </w:r>
      <w:proofErr w:type="spellEnd"/>
      <w:r w:rsidRPr="00D94A8B">
        <w:rPr>
          <w:rFonts w:ascii="Calibri" w:eastAsia="Calibri" w:hAnsi="Calibri"/>
        </w:rPr>
        <w:t xml:space="preserve">, 2018). Projekta gaitā veikta teritoriju hidroloģiskā režīma izpēte un biotopu inventarizācija, izstrādāta hidroloģiskā režīma atjaunošanas darbu programma, atbilstoši optimālākajām scenārijam, izvērtējot ieguvums un pieejamos resursus. </w:t>
      </w:r>
    </w:p>
    <w:p w14:paraId="6289AD78" w14:textId="77777777" w:rsidR="009D112C" w:rsidRPr="00D94A8B" w:rsidRDefault="009D112C" w:rsidP="009D112C">
      <w:pPr>
        <w:jc w:val="both"/>
        <w:rPr>
          <w:rFonts w:ascii="Calibri" w:eastAsia="Calibri" w:hAnsi="Calibri"/>
        </w:rPr>
      </w:pPr>
      <w:r w:rsidRPr="00D94A8B">
        <w:rPr>
          <w:rFonts w:ascii="Calibri" w:eastAsia="Calibri" w:hAnsi="Calibri"/>
        </w:rPr>
        <w:lastRenderedPageBreak/>
        <w:t xml:space="preserve">Zaļajā purvā hidroloģiskā režīma atjaunošanas darbi tika uzsākti 2017. gadā un pabeigti 2018. gadā, veicot </w:t>
      </w:r>
      <w:proofErr w:type="spellStart"/>
      <w:r w:rsidRPr="00D94A8B">
        <w:rPr>
          <w:rFonts w:ascii="Calibri" w:eastAsia="Calibri" w:hAnsi="Calibri"/>
        </w:rPr>
        <w:t>savācējgrāvju</w:t>
      </w:r>
      <w:proofErr w:type="spellEnd"/>
      <w:r w:rsidRPr="00D94A8B">
        <w:rPr>
          <w:rFonts w:ascii="Calibri" w:eastAsia="Calibri" w:hAnsi="Calibri"/>
        </w:rPr>
        <w:t xml:space="preserve"> aizbēršanu un aizsprostojot </w:t>
      </w:r>
      <w:proofErr w:type="spellStart"/>
      <w:r w:rsidRPr="00D94A8B">
        <w:rPr>
          <w:rFonts w:ascii="Calibri" w:eastAsia="Calibri" w:hAnsi="Calibri"/>
        </w:rPr>
        <w:t>susinātājgrāvjus</w:t>
      </w:r>
      <w:proofErr w:type="spellEnd"/>
      <w:r w:rsidRPr="00D94A8B">
        <w:rPr>
          <w:rFonts w:ascii="Calibri" w:eastAsia="Calibri" w:hAnsi="Calibri"/>
        </w:rPr>
        <w:t xml:space="preserve">. Sākotnēji atsevišķās vietās var ilgstoši saglabāties paaugstināts ūdens līmenis, kas var izraisīt koku kalšanu un veģetācijas nomaiņu, pārpurvošanos. Ilgākā laika posmā varētu izveidoties 44,4 ha platībā biotops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52,3 ha platībā biotops 9080* Staignāju meži un 74,6 ha platībā biotops 91D0* Purvaini meži.</w:t>
      </w:r>
    </w:p>
    <w:p w14:paraId="6289AD79" w14:textId="77777777" w:rsidR="009D112C" w:rsidRPr="00D94A8B" w:rsidRDefault="009D112C" w:rsidP="009D112C">
      <w:pPr>
        <w:jc w:val="both"/>
        <w:rPr>
          <w:rFonts w:ascii="Calibri" w:eastAsia="Calibri" w:hAnsi="Calibri"/>
        </w:rPr>
      </w:pPr>
      <w:r w:rsidRPr="00D94A8B">
        <w:rPr>
          <w:rFonts w:ascii="Calibri" w:eastAsia="Calibri" w:hAnsi="Calibri"/>
        </w:rPr>
        <w:t xml:space="preserve">Ķemeru tīreļa rietumu malā hidroloģiskā režīma atjaunošanas darbi uzsākti 2017. gadā un pabeigti 2018. gadā, veicot </w:t>
      </w:r>
      <w:proofErr w:type="spellStart"/>
      <w:r w:rsidRPr="00D94A8B">
        <w:rPr>
          <w:rFonts w:ascii="Calibri" w:eastAsia="Calibri" w:hAnsi="Calibri"/>
        </w:rPr>
        <w:t>savācējgrāvju</w:t>
      </w:r>
      <w:proofErr w:type="spellEnd"/>
      <w:r w:rsidRPr="00D94A8B">
        <w:rPr>
          <w:rFonts w:ascii="Calibri" w:eastAsia="Calibri" w:hAnsi="Calibri"/>
        </w:rPr>
        <w:t xml:space="preserve"> aizbēršanu un aizsprostojot </w:t>
      </w:r>
      <w:proofErr w:type="spellStart"/>
      <w:r w:rsidRPr="00D94A8B">
        <w:rPr>
          <w:rFonts w:ascii="Calibri" w:eastAsia="Calibri" w:hAnsi="Calibri"/>
        </w:rPr>
        <w:t>susinātājgrāvjus</w:t>
      </w:r>
      <w:proofErr w:type="spellEnd"/>
      <w:r w:rsidRPr="00D94A8B">
        <w:rPr>
          <w:rFonts w:ascii="Calibri" w:eastAsia="Calibri" w:hAnsi="Calibri"/>
        </w:rPr>
        <w:t xml:space="preserve">. Papildus, atjaunojot </w:t>
      </w:r>
      <w:proofErr w:type="spellStart"/>
      <w:r w:rsidRPr="00D94A8B">
        <w:rPr>
          <w:rFonts w:ascii="Calibri" w:eastAsia="Calibri" w:hAnsi="Calibri"/>
        </w:rPr>
        <w:t>Skudrupītes</w:t>
      </w:r>
      <w:proofErr w:type="spellEnd"/>
      <w:r w:rsidRPr="00D94A8B">
        <w:rPr>
          <w:rFonts w:ascii="Calibri" w:eastAsia="Calibri" w:hAnsi="Calibri"/>
        </w:rPr>
        <w:t xml:space="preserve"> gultni piegulošajā teritorijā, nodrošināta biotopa 91E0* Aluviāli meži applūšanu. </w:t>
      </w:r>
    </w:p>
    <w:p w14:paraId="6289AD7A" w14:textId="77777777" w:rsidR="009D112C" w:rsidRPr="00D94A8B" w:rsidRDefault="009D112C" w:rsidP="009D112C">
      <w:pPr>
        <w:jc w:val="both"/>
        <w:rPr>
          <w:rFonts w:ascii="Calibri" w:eastAsia="Calibri" w:hAnsi="Calibri"/>
        </w:rPr>
      </w:pPr>
      <w:r w:rsidRPr="00D94A8B">
        <w:rPr>
          <w:rFonts w:ascii="Calibri" w:eastAsia="Calibri" w:hAnsi="Calibri"/>
        </w:rPr>
        <w:t>Prognozēts, ka veikto darbu rezultātā var veidoties lokāla īslaicīga ietekme uz meža veģetāciju rakšanas darbu un tehnikas pārvietošanās laikā. Ilgtermiņā sagaidāma mežu kvalitātes uzlabošanās - biotopa 91D0* Purvaini meži platība palielināsies par ~ 187 ha, biotopa 91E0* Aluviālie meži platība palielināsies par ~ 65 ha, bet biotopa 9080* Staignāju meži platība pieaugs par ~ 13 ha.</w:t>
      </w:r>
    </w:p>
    <w:p w14:paraId="6289AD7B" w14:textId="720972D8" w:rsidR="009D112C" w:rsidRPr="00D94A8B" w:rsidRDefault="009D112C" w:rsidP="009D112C">
      <w:pPr>
        <w:jc w:val="both"/>
        <w:rPr>
          <w:rFonts w:ascii="Calibri" w:eastAsia="Calibri" w:hAnsi="Calibri"/>
        </w:rPr>
      </w:pPr>
      <w:r w:rsidRPr="00D94A8B">
        <w:rPr>
          <w:rFonts w:ascii="Calibri" w:eastAsia="Calibri" w:hAnsi="Calibri"/>
        </w:rPr>
        <w:t xml:space="preserve">Pēc projekta izstrādes teritorijā tiek veikts meža monitorings. Meža platībās </w:t>
      </w:r>
      <w:r w:rsidR="00A57286">
        <w:rPr>
          <w:rFonts w:ascii="Calibri" w:eastAsia="Calibri" w:hAnsi="Calibri"/>
        </w:rPr>
        <w:t>tiek</w:t>
      </w:r>
      <w:r w:rsidR="00676CCE">
        <w:rPr>
          <w:rFonts w:ascii="Calibri" w:eastAsia="Calibri" w:hAnsi="Calibri"/>
        </w:rPr>
        <w:t xml:space="preserve"> </w:t>
      </w:r>
      <w:r w:rsidR="00676CCE" w:rsidRPr="00D94A8B">
        <w:rPr>
          <w:rFonts w:ascii="Calibri" w:eastAsia="Calibri" w:hAnsi="Calibri"/>
        </w:rPr>
        <w:t>nodrošinā</w:t>
      </w:r>
      <w:r w:rsidR="00676CCE">
        <w:rPr>
          <w:rFonts w:ascii="Calibri" w:eastAsia="Calibri" w:hAnsi="Calibri"/>
        </w:rPr>
        <w:t>t</w:t>
      </w:r>
      <w:r w:rsidR="00676CCE" w:rsidRPr="00D94A8B">
        <w:rPr>
          <w:rFonts w:ascii="Calibri" w:eastAsia="Calibri" w:hAnsi="Calibri"/>
        </w:rPr>
        <w:t xml:space="preserve">a </w:t>
      </w:r>
      <w:r w:rsidRPr="00D94A8B">
        <w:rPr>
          <w:rFonts w:ascii="Calibri" w:eastAsia="Calibri" w:hAnsi="Calibri"/>
        </w:rPr>
        <w:t xml:space="preserve">netraucēta attīstība, neveicot nekādu apsaimniekošanu. </w:t>
      </w:r>
      <w:r w:rsidR="00676CCE">
        <w:rPr>
          <w:rFonts w:ascii="Calibri" w:eastAsia="Calibri" w:hAnsi="Calibri"/>
        </w:rPr>
        <w:t>Tika p</w:t>
      </w:r>
      <w:r w:rsidRPr="00D94A8B">
        <w:rPr>
          <w:rFonts w:ascii="Calibri" w:eastAsia="Calibri" w:hAnsi="Calibri"/>
        </w:rPr>
        <w:t xml:space="preserve">aredzēta </w:t>
      </w:r>
      <w:r w:rsidR="00676CCE">
        <w:rPr>
          <w:rFonts w:ascii="Calibri" w:eastAsia="Calibri" w:hAnsi="Calibri"/>
        </w:rPr>
        <w:t xml:space="preserve">arī </w:t>
      </w:r>
      <w:r w:rsidRPr="00D94A8B">
        <w:rPr>
          <w:rFonts w:ascii="Calibri" w:eastAsia="Calibri" w:hAnsi="Calibri"/>
        </w:rPr>
        <w:t>ganību ierīkošana ~ 20 ha lielā meža platībā.</w:t>
      </w:r>
    </w:p>
    <w:p w14:paraId="6289AD7C" w14:textId="4375AAE9" w:rsidR="009D112C" w:rsidRPr="00D94A8B" w:rsidRDefault="009D112C" w:rsidP="009D112C">
      <w:pPr>
        <w:jc w:val="both"/>
        <w:rPr>
          <w:rFonts w:ascii="Calibri" w:eastAsia="Calibri" w:hAnsi="Calibri"/>
        </w:rPr>
      </w:pPr>
      <w:r w:rsidRPr="00D94A8B">
        <w:rPr>
          <w:rFonts w:ascii="Calibri" w:eastAsia="Calibri" w:hAnsi="Calibri"/>
        </w:rPr>
        <w:t>2020. gadā ir pabeigts LIFE ekosistēmu pakalpojumu projekts “Ekosistēmu un to sniegto pakalpojumu novērtējuma pieejas pielietojums dabas daudzveidības aizsardzībā un pārvaldībā” (</w:t>
      </w:r>
      <w:proofErr w:type="spellStart"/>
      <w:r w:rsidRPr="00D94A8B">
        <w:rPr>
          <w:rFonts w:ascii="Calibri" w:eastAsia="Calibri" w:hAnsi="Calibri"/>
        </w:rPr>
        <w:t>Anon</w:t>
      </w:r>
      <w:proofErr w:type="spellEnd"/>
      <w:r w:rsidRPr="00D94A8B">
        <w:rPr>
          <w:rFonts w:ascii="Calibri" w:eastAsia="Calibri" w:hAnsi="Calibri"/>
        </w:rPr>
        <w:t xml:space="preserve">, 2020). Projektā tika iekļauta Jaunķemeru apkaime, izvērtējot tās ekosistēmas pakalpojumus un sagatavojot rekomendācijas ekosistēmu pakalpojumu integrēšanai piekrastes attīstībā un izmantošanā, paredzot Ķemeru kūrorta parka izveidošanu ar mērķi veicināt dabas teritoriju izmantošanu rekreācijai. Meža platībā </w:t>
      </w:r>
      <w:r w:rsidR="000E2EA8" w:rsidRPr="00D94A8B">
        <w:rPr>
          <w:rFonts w:ascii="Calibri" w:eastAsia="Calibri" w:hAnsi="Calibri"/>
        </w:rPr>
        <w:t>paredzē</w:t>
      </w:r>
      <w:r w:rsidR="000E2EA8">
        <w:rPr>
          <w:rFonts w:ascii="Calibri" w:eastAsia="Calibri" w:hAnsi="Calibri"/>
        </w:rPr>
        <w:t>j</w:t>
      </w:r>
      <w:r w:rsidR="000E2EA8" w:rsidRPr="00D94A8B">
        <w:rPr>
          <w:rFonts w:ascii="Calibri" w:eastAsia="Calibri" w:hAnsi="Calibri"/>
        </w:rPr>
        <w:t xml:space="preserve">a </w:t>
      </w:r>
      <w:proofErr w:type="spellStart"/>
      <w:r w:rsidRPr="00D94A8B">
        <w:rPr>
          <w:rFonts w:ascii="Calibri" w:eastAsia="Calibri" w:hAnsi="Calibri"/>
        </w:rPr>
        <w:t>multifunkcionālu</w:t>
      </w:r>
      <w:proofErr w:type="spellEnd"/>
      <w:r w:rsidRPr="00D94A8B">
        <w:rPr>
          <w:rFonts w:ascii="Calibri" w:eastAsia="Calibri" w:hAnsi="Calibri"/>
        </w:rPr>
        <w:t xml:space="preserve"> taku, atpūtas vietu un skatu laukumu </w:t>
      </w:r>
      <w:r w:rsidR="000E2EA8" w:rsidRPr="00D94A8B">
        <w:rPr>
          <w:rFonts w:ascii="Calibri" w:eastAsia="Calibri" w:hAnsi="Calibri"/>
        </w:rPr>
        <w:t>ierīkošan</w:t>
      </w:r>
      <w:r w:rsidR="000E2EA8">
        <w:rPr>
          <w:rFonts w:ascii="Calibri" w:eastAsia="Calibri" w:hAnsi="Calibri"/>
        </w:rPr>
        <w:t>u</w:t>
      </w:r>
      <w:r w:rsidR="000E2EA8" w:rsidRPr="00D94A8B">
        <w:rPr>
          <w:rFonts w:ascii="Calibri" w:eastAsia="Calibri" w:hAnsi="Calibri"/>
        </w:rPr>
        <w:t xml:space="preserve"> </w:t>
      </w:r>
      <w:r w:rsidRPr="00D94A8B">
        <w:rPr>
          <w:rFonts w:ascii="Calibri" w:eastAsia="Calibri" w:hAnsi="Calibri"/>
        </w:rPr>
        <w:t>ar labiekārtotām noejām uz jūru. Pētījumā secināts, ka konkrēto infrastruktūras objektu ierīkošanai nebūs būtiskas ietekmes uz dabas objektiem.</w:t>
      </w:r>
    </w:p>
    <w:p w14:paraId="6289AD7D" w14:textId="77777777" w:rsidR="009D112C" w:rsidRPr="00D94A8B" w:rsidRDefault="009D112C" w:rsidP="009D112C">
      <w:pPr>
        <w:jc w:val="both"/>
        <w:rPr>
          <w:rFonts w:ascii="Calibri" w:eastAsia="Calibri" w:hAnsi="Calibri"/>
        </w:rPr>
      </w:pPr>
      <w:r w:rsidRPr="00D94A8B">
        <w:rPr>
          <w:rFonts w:ascii="Calibri" w:eastAsia="Calibri" w:hAnsi="Calibri"/>
        </w:rPr>
        <w:t xml:space="preserve">2020. gadā </w:t>
      </w:r>
      <w:proofErr w:type="spellStart"/>
      <w:r w:rsidRPr="00D94A8B">
        <w:rPr>
          <w:rFonts w:ascii="Calibri" w:eastAsia="Calibri" w:hAnsi="Calibri"/>
        </w:rPr>
        <w:t>Interreg</w:t>
      </w:r>
      <w:proofErr w:type="spellEnd"/>
      <w:r w:rsidRPr="00D94A8B">
        <w:rPr>
          <w:rFonts w:ascii="Calibri" w:eastAsia="Calibri" w:hAnsi="Calibri"/>
        </w:rPr>
        <w:t xml:space="preserve"> Baltijas jūras reģiona transnacionālās sadarbības programmas projekta Nr.R098 “</w:t>
      </w:r>
      <w:proofErr w:type="spellStart"/>
      <w:r w:rsidRPr="00D94A8B">
        <w:rPr>
          <w:rFonts w:ascii="Calibri" w:eastAsia="Calibri" w:hAnsi="Calibri"/>
        </w:rPr>
        <w:t>Land</w:t>
      </w:r>
      <w:proofErr w:type="spellEnd"/>
      <w:r w:rsidRPr="00D94A8B">
        <w:rPr>
          <w:rFonts w:ascii="Calibri" w:eastAsia="Calibri" w:hAnsi="Calibri"/>
        </w:rPr>
        <w:t>–</w:t>
      </w:r>
      <w:proofErr w:type="spellStart"/>
      <w:r w:rsidRPr="00D94A8B">
        <w:rPr>
          <w:rFonts w:ascii="Calibri" w:eastAsia="Calibri" w:hAnsi="Calibri"/>
        </w:rPr>
        <w:t>Sea</w:t>
      </w:r>
      <w:proofErr w:type="spellEnd"/>
      <w:r w:rsidRPr="00D94A8B">
        <w:rPr>
          <w:rFonts w:ascii="Calibri" w:eastAsia="Calibri" w:hAnsi="Calibri"/>
        </w:rPr>
        <w:t>–</w:t>
      </w:r>
      <w:proofErr w:type="spellStart"/>
      <w:r w:rsidRPr="00D94A8B">
        <w:rPr>
          <w:rFonts w:ascii="Calibri" w:eastAsia="Calibri" w:hAnsi="Calibri"/>
        </w:rPr>
        <w:t>Act</w:t>
      </w:r>
      <w:proofErr w:type="spellEnd"/>
      <w:r w:rsidRPr="00D94A8B">
        <w:rPr>
          <w:rFonts w:ascii="Calibri" w:eastAsia="Calibri" w:hAnsi="Calibri"/>
        </w:rPr>
        <w:t>” ietvaros veikta Baltijas jūras krasta apsekošana, novērtējot antropogēno slodzi uz piekrastes biotopiem un sugām (</w:t>
      </w:r>
      <w:proofErr w:type="spellStart"/>
      <w:r w:rsidRPr="00D94A8B">
        <w:rPr>
          <w:rFonts w:ascii="Calibri" w:eastAsia="Calibri" w:hAnsi="Calibri"/>
        </w:rPr>
        <w:t>Anon</w:t>
      </w:r>
      <w:proofErr w:type="spellEnd"/>
      <w:r w:rsidRPr="00D94A8B">
        <w:rPr>
          <w:rFonts w:ascii="Calibri" w:eastAsia="Calibri" w:hAnsi="Calibri"/>
        </w:rPr>
        <w:t>, 2020). Projekta gaitā veikta ĶNP piekrastes infrastruktūras objektu uzskaite un apmeklējuma slodzes novērtēšana un ietekme uz veģetāciju. Projekta rezultātā novērtēts, ka ĶNP teritorijā ir ļoti stipri ietekmēta veģetācija  3,3 km garumā, bet stipri ietekmēta – 2,7 km gara pludmales zona. Vidēja ietekme ir ~ 1,4 km garam posmam, bet vāja – aptuveni 9 km posmā. Projektā noteikts, ka antropogēnā slodze uz piekrasti ĶNP parka teritorijā ir salīdzinoši liela un nepieciešama stāvvietu paplašināšana, tualešu uzstādīšana un atsevišķu noeju uz jūru labiekārtošana.</w:t>
      </w:r>
    </w:p>
    <w:p w14:paraId="6289AD7E" w14:textId="142A77F3" w:rsidR="009D112C" w:rsidRDefault="009D112C" w:rsidP="009D112C">
      <w:pPr>
        <w:jc w:val="both"/>
        <w:rPr>
          <w:rFonts w:ascii="Calibri" w:eastAsia="Calibri" w:hAnsi="Calibri"/>
        </w:rPr>
      </w:pPr>
      <w:r w:rsidRPr="00D94A8B">
        <w:rPr>
          <w:rFonts w:ascii="Calibri" w:eastAsia="Calibri" w:hAnsi="Calibri"/>
        </w:rPr>
        <w:t xml:space="preserve">2021. gadā ĶNP (un citur Latvijā) uzsākta </w:t>
      </w:r>
      <w:r w:rsidR="0053037E">
        <w:rPr>
          <w:rFonts w:ascii="Calibri" w:eastAsia="Calibri" w:hAnsi="Calibri"/>
        </w:rPr>
        <w:t>K</w:t>
      </w:r>
      <w:r w:rsidR="0053037E" w:rsidRPr="00D94A8B">
        <w:rPr>
          <w:rFonts w:ascii="Calibri" w:eastAsia="Calibri" w:hAnsi="Calibri"/>
        </w:rPr>
        <w:t xml:space="preserve">F </w:t>
      </w:r>
      <w:r w:rsidRPr="00D94A8B">
        <w:rPr>
          <w:rFonts w:ascii="Calibri" w:eastAsia="Calibri" w:hAnsi="Calibri"/>
        </w:rPr>
        <w:t xml:space="preserve">projekta “Apsaimniekošanas pasākumu veikšana īpaši aizsargājamās dabas teritorijās un mikroliegumos biotopu un sugu aizsardzības stāvokļa uzlabošanai” īstenošana. ĶNP teritorijā tikuši uzsākti mežu biotopu apsaimniekošanas pasākumi, kā arī tiek veikta  to veikšanas sekmju vērtēšana. </w:t>
      </w:r>
      <w:r w:rsidR="00343D7C" w:rsidRPr="00D94A8B">
        <w:rPr>
          <w:rFonts w:ascii="Calibri" w:eastAsia="Calibri" w:hAnsi="Calibri"/>
        </w:rPr>
        <w:t>Projekt</w:t>
      </w:r>
      <w:r w:rsidR="00343D7C">
        <w:rPr>
          <w:rFonts w:ascii="Calibri" w:eastAsia="Calibri" w:hAnsi="Calibri"/>
        </w:rPr>
        <w:t xml:space="preserve">a realizācija tika pabeigta </w:t>
      </w:r>
      <w:r w:rsidRPr="00D94A8B">
        <w:rPr>
          <w:rFonts w:ascii="Calibri" w:eastAsia="Calibri" w:hAnsi="Calibri"/>
        </w:rPr>
        <w:t xml:space="preserve"> 2023. gad</w:t>
      </w:r>
      <w:r w:rsidR="00343D7C">
        <w:rPr>
          <w:rFonts w:ascii="Calibri" w:eastAsia="Calibri" w:hAnsi="Calibri"/>
        </w:rPr>
        <w:t>ā un turpmāk veicams apsaimniekošanas sekmju novērtēšanas monitorings</w:t>
      </w:r>
      <w:r w:rsidRPr="00D94A8B">
        <w:rPr>
          <w:rFonts w:ascii="Calibri" w:eastAsia="Calibri" w:hAnsi="Calibri"/>
        </w:rPr>
        <w:t xml:space="preserve">. </w:t>
      </w:r>
    </w:p>
    <w:p w14:paraId="56CA5A8E" w14:textId="77777777" w:rsidR="00151549" w:rsidRDefault="00151549" w:rsidP="009D112C">
      <w:pPr>
        <w:jc w:val="both"/>
        <w:rPr>
          <w:rFonts w:ascii="Calibri" w:eastAsia="Calibri" w:hAnsi="Calibri"/>
        </w:rPr>
      </w:pPr>
    </w:p>
    <w:p w14:paraId="3A1D0758" w14:textId="77777777" w:rsidR="00151549" w:rsidRDefault="00151549" w:rsidP="009D112C">
      <w:pPr>
        <w:jc w:val="both"/>
        <w:rPr>
          <w:rFonts w:ascii="Calibri" w:eastAsia="Calibri" w:hAnsi="Calibri"/>
        </w:rPr>
      </w:pPr>
    </w:p>
    <w:p w14:paraId="16EFD1C4" w14:textId="77777777" w:rsidR="00151549" w:rsidRDefault="00151549" w:rsidP="009D112C">
      <w:pPr>
        <w:jc w:val="both"/>
        <w:rPr>
          <w:rFonts w:ascii="Calibri" w:eastAsia="Calibri" w:hAnsi="Calibri"/>
        </w:rPr>
      </w:pPr>
    </w:p>
    <w:p w14:paraId="36B667C1" w14:textId="77777777" w:rsidR="00151549" w:rsidRPr="00D94A8B" w:rsidRDefault="00151549" w:rsidP="009D112C">
      <w:pPr>
        <w:jc w:val="both"/>
        <w:rPr>
          <w:rFonts w:ascii="Calibri" w:eastAsia="Calibri" w:hAnsi="Calibri"/>
        </w:rPr>
      </w:pPr>
    </w:p>
    <w:p w14:paraId="6289AD7F" w14:textId="77777777" w:rsidR="009D112C" w:rsidRPr="00D94A8B" w:rsidRDefault="009D112C" w:rsidP="009D112C">
      <w:pPr>
        <w:pStyle w:val="Heading41"/>
      </w:pPr>
      <w:r w:rsidRPr="00D94A8B">
        <w:lastRenderedPageBreak/>
        <w:t>ĶNP veiktie zinātniskie pētījumi par purvu biotopiem pēdējo 15 gadu laikā</w:t>
      </w:r>
    </w:p>
    <w:p w14:paraId="6289AD80" w14:textId="3C486DCF" w:rsidR="009D112C" w:rsidRPr="00D94A8B" w:rsidRDefault="009D112C" w:rsidP="009D112C">
      <w:pPr>
        <w:tabs>
          <w:tab w:val="left" w:pos="7010"/>
        </w:tabs>
        <w:jc w:val="both"/>
        <w:rPr>
          <w:rFonts w:ascii="Calibri" w:eastAsia="Calibri" w:hAnsi="Calibri"/>
        </w:rPr>
      </w:pPr>
      <w:r w:rsidRPr="00D94A8B">
        <w:rPr>
          <w:rFonts w:ascii="Calibri" w:eastAsia="Calibri" w:hAnsi="Calibri"/>
        </w:rPr>
        <w:t>Par Ķemeru apkārtnes purvu veģetāciju 20. gs. 30. gados atsevišķus pētījumus Ķemeru apkārtnes purvos veikusi M. Liniņa (</w:t>
      </w:r>
      <w:proofErr w:type="spellStart"/>
      <w:r w:rsidRPr="00D94A8B">
        <w:rPr>
          <w:rFonts w:ascii="Calibri" w:eastAsia="Calibri" w:hAnsi="Calibri"/>
        </w:rPr>
        <w:t>Galeniece</w:t>
      </w:r>
      <w:proofErr w:type="spellEnd"/>
      <w:r w:rsidRPr="00D94A8B">
        <w:rPr>
          <w:rFonts w:ascii="Calibri" w:eastAsia="Calibri" w:hAnsi="Calibri"/>
        </w:rPr>
        <w:t xml:space="preserve">), kuras pētījumu galvenā tēma bija paleobotānika, tomēr tajā laikā reģistrētas arī jaunas augu sugu atradnes purvos. Ķemeru apkārtnes purvus 30. gados un pašā 40. gadu sākumā pētījuši arī P. Nomals un J. Vītiņa vadītā pētnieku grupa, kas atstājuši daudz nozīmīgas informācijas par purvu uzbūvi, tā laika situāciju, kā arī fragmentāru informāciju par veģetāciju. 50. gados pētījumus tagadējā ĶNP teritorijā veikusi botāniķe L. Tabaka, kura izstrādājusi disertāciju par Piejūras zemienes </w:t>
      </w:r>
      <w:proofErr w:type="spellStart"/>
      <w:r w:rsidRPr="00D94A8B">
        <w:rPr>
          <w:rFonts w:ascii="Calibri" w:eastAsia="Calibri" w:hAnsi="Calibri"/>
        </w:rPr>
        <w:t>oligotrofajiem</w:t>
      </w:r>
      <w:proofErr w:type="spellEnd"/>
      <w:r w:rsidRPr="00D94A8B">
        <w:rPr>
          <w:rFonts w:ascii="Calibri" w:eastAsia="Calibri" w:hAnsi="Calibri"/>
        </w:rPr>
        <w:t xml:space="preserve"> purviem (disertācija nav saglabājusies). 20. gs. 80. un 90. gados pētījusi un aprakstījusi M. Pakalne (Pakalne, 1994; 2005). Zāļu purvu veģetācijas pētījumus 20. gs. 90. gadu beigās un 21. gs. sākumā veikusi arī L. Auniņa (Salmiņa) (Salmiņa, 2009). Tomēr lielākoties šo pētījumu ietvaros pētītas noteiktas teritorijas un pētījumu mērķis bija nevis lokāla, bet Latvijas mēroga izpēte, klasificējot augu sabiedrības.</w:t>
      </w:r>
    </w:p>
    <w:p w14:paraId="6289AD81"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Pirmā purva biotopu kartēšana, lai arī ne detalizēta un visu teritoriju aptveroša, notika pirmā DA plāna (</w:t>
      </w:r>
      <w:proofErr w:type="spellStart"/>
      <w:r w:rsidRPr="00D94A8B">
        <w:rPr>
          <w:rFonts w:ascii="Calibri" w:eastAsia="Calibri" w:hAnsi="Calibri"/>
        </w:rPr>
        <w:t>CarlBro</w:t>
      </w:r>
      <w:proofErr w:type="spellEnd"/>
      <w:r w:rsidRPr="00D94A8B">
        <w:rPr>
          <w:rFonts w:ascii="Calibri" w:eastAsia="Calibri" w:hAnsi="Calibri"/>
        </w:rPr>
        <w:t>, 2002) izstrādes ietvaros ap 2000. gadu (L. Auniņa (Salmiņa)). Plāna izstrādes ietvaros arī aprakstīti teritorijā atrodamie purvi kā ekosistēmas, tiem raksturīgākās sugas, identificēti ietekmējošie faktori un uzstādīti aizsardzības mērķi.</w:t>
      </w:r>
    </w:p>
    <w:p w14:paraId="6289AD82" w14:textId="77777777" w:rsidR="009D112C" w:rsidRPr="00D94A8B" w:rsidRDefault="009D112C" w:rsidP="009D112C">
      <w:pPr>
        <w:spacing w:before="120"/>
        <w:jc w:val="both"/>
        <w:rPr>
          <w:rFonts w:ascii="Calibri" w:eastAsia="Calibri" w:hAnsi="Calibri"/>
        </w:rPr>
      </w:pPr>
      <w:r w:rsidRPr="00D94A8B">
        <w:rPr>
          <w:rFonts w:ascii="Calibri" w:eastAsia="Calibri" w:hAnsi="Calibri"/>
          <w:color w:val="000000"/>
        </w:rPr>
        <w:t xml:space="preserve">Sistemātiska aizsargājamo purva biotopu kartēšana, izmantojot ES biotopu klasifikāciju, uzsākta 2007. gadā (sākotnēji Kaņiera piekrastē) un vēlākajos gados (līdz 2010. gadam) īstenota visā ĶNP. Atkārtoti veikti precizējumi kartējumā </w:t>
      </w:r>
      <w:r w:rsidRPr="00D94A8B">
        <w:rPr>
          <w:rFonts w:ascii="Calibri" w:eastAsia="Calibri" w:hAnsi="Calibri"/>
        </w:rPr>
        <w:t>2020. un 2021. gadā “Dabas skaitīšanas” (biotopu inventarizācijas) projekta ietvaros.</w:t>
      </w:r>
    </w:p>
    <w:p w14:paraId="6289AD83"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Vispārīgs purvu veģetācijas un biotopu veidu apraksts iekļauts grāmatā par ĶNP </w:t>
      </w:r>
      <w:proofErr w:type="spellStart"/>
      <w:r w:rsidRPr="00D94A8B">
        <w:rPr>
          <w:rFonts w:ascii="Calibri" w:eastAsia="Calibri" w:hAnsi="Calibri"/>
        </w:rPr>
        <w:t>vaskulāro</w:t>
      </w:r>
      <w:proofErr w:type="spellEnd"/>
      <w:r w:rsidRPr="00D94A8B">
        <w:rPr>
          <w:rFonts w:ascii="Calibri" w:eastAsia="Calibri" w:hAnsi="Calibri"/>
        </w:rPr>
        <w:t xml:space="preserve"> augu floru (Priede, 2017), kas veidots, balstoties gan uz tajā laikā pieejamo aktuālo biotopu kartējumu, gan floras inventarizācijas datiem.</w:t>
      </w:r>
    </w:p>
    <w:p w14:paraId="6289AD84" w14:textId="1C71F4B0" w:rsidR="009D112C" w:rsidRPr="00D94A8B" w:rsidRDefault="009D112C" w:rsidP="009D112C">
      <w:pPr>
        <w:tabs>
          <w:tab w:val="left" w:pos="7010"/>
        </w:tabs>
        <w:jc w:val="both"/>
        <w:rPr>
          <w:rFonts w:ascii="Calibri" w:eastAsia="Calibri" w:hAnsi="Calibri"/>
        </w:rPr>
      </w:pPr>
      <w:r w:rsidRPr="00D94A8B">
        <w:rPr>
          <w:rFonts w:ascii="Calibri" w:eastAsia="Calibri" w:hAnsi="Calibri"/>
        </w:rPr>
        <w:t>Pēc pirmā ĶNP DA plāna izstrādes uzsākti dažādi purvu biotopu atjaunošanas un apsaimniekošanas darbi. Lielākie darbi īstenoti divu LIFE programmas projektu ietvaros, mazāka apjoma darbi – vairākos citos projektos. Lielākā apjoma darbi īstenoti 2006. gadā Ķemeru tīrelī (</w:t>
      </w:r>
      <w:r w:rsidR="00D52766">
        <w:rPr>
          <w:rFonts w:ascii="Calibri" w:eastAsia="Calibri" w:hAnsi="Calibri"/>
        </w:rPr>
        <w:t>ziemeļaustrumu</w:t>
      </w:r>
      <w:r w:rsidR="00D52766" w:rsidRPr="00D94A8B">
        <w:rPr>
          <w:rFonts w:ascii="Calibri" w:eastAsia="Calibri" w:hAnsi="Calibri"/>
        </w:rPr>
        <w:t xml:space="preserve"> </w:t>
      </w:r>
      <w:r w:rsidRPr="00D94A8B">
        <w:rPr>
          <w:rFonts w:ascii="Calibri" w:eastAsia="Calibri" w:hAnsi="Calibri"/>
        </w:rPr>
        <w:t xml:space="preserve">un </w:t>
      </w:r>
      <w:r w:rsidR="00D52766">
        <w:rPr>
          <w:rFonts w:ascii="Calibri" w:eastAsia="Calibri" w:hAnsi="Calibri"/>
        </w:rPr>
        <w:t>ziemeļrietumu</w:t>
      </w:r>
      <w:r w:rsidR="00D52766" w:rsidRPr="00D94A8B">
        <w:rPr>
          <w:rFonts w:ascii="Calibri" w:eastAsia="Calibri" w:hAnsi="Calibri"/>
        </w:rPr>
        <w:t xml:space="preserve"> </w:t>
      </w:r>
      <w:r w:rsidRPr="00D94A8B">
        <w:rPr>
          <w:rFonts w:ascii="Calibri" w:eastAsia="Calibri" w:hAnsi="Calibri"/>
        </w:rPr>
        <w:t xml:space="preserve">daļā, uzbūvējot kūdras aizsprostus uz grāvjiem) un 2018. gadā Zaļajā purvā un Ķemeru tīreļa rietumu malā, aizsprostojot un aizberot grāvjus. Apsaimniekošanas ietekme tikusi dokumentēta, veicot veģetācijas monitoringu (bijušajā kūdras ieguves vietā, kur atjaunots purva hidroloģiskais režīms, Ķemeru tīrelī – kopš 2007. gada (Ķuze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2008; Priede, 2013) – monitorings tiek turpināts joprojām; Kaņiera piekrastē kaļķainos zāļu purvos, dokumentējot gan pļaušanas un atmežošanas ietekmi, gan dabisko </w:t>
      </w:r>
      <w:proofErr w:type="spellStart"/>
      <w:r w:rsidRPr="00D94A8B">
        <w:rPr>
          <w:rFonts w:ascii="Calibri" w:eastAsia="Calibri" w:hAnsi="Calibri"/>
        </w:rPr>
        <w:t>sukcesiju</w:t>
      </w:r>
      <w:proofErr w:type="spellEnd"/>
      <w:r w:rsidRPr="00D94A8B">
        <w:rPr>
          <w:rFonts w:ascii="Calibri" w:eastAsia="Calibri" w:hAnsi="Calibri"/>
        </w:rPr>
        <w:t xml:space="preserve"> (A. Priede, nepublicēti dati) – kopš 2003. gada, Raganu purvā kaļķaina zāļu purva un augstā purva izciršanas un pļaušanas vietās (LIFE+ projektā NAT-PROGRAMME) kopš 2013. gada. </w:t>
      </w:r>
    </w:p>
    <w:p w14:paraId="6289AD85"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2013.–2014. gadā veikta vispusīga Zaļā purva un Ķemeru tīreļa rietumu daļas un piegulošo mežu hidroloģiskā režīma izpēte un biotopu kartēšana LIFE+ HYDROPLAN projekta ietvaros (projekts ilga no 2011. līdz 2019. gadam). Sagatavotas projekta mērķa teritoriju apsaimniekošanas programmas, kas ietver detalizētu informāciju par šīm teritorijām (</w:t>
      </w:r>
      <w:proofErr w:type="spellStart"/>
      <w:r w:rsidRPr="00D94A8B">
        <w:rPr>
          <w:rFonts w:ascii="Calibri" w:eastAsia="Calibri" w:hAnsi="Calibri"/>
        </w:rPr>
        <w:t>Abaja</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2019). Tālāk šī informācija izmantota ietekmes uz vidi novērtējuma ziņojumā, kas sagatavots LIFE+ HYDROPLAN projektā plānoto darbu potenciālās ietekmes novērtēšanai.</w:t>
      </w:r>
    </w:p>
    <w:p w14:paraId="6289AD86"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Kopš 2014. gada notiek arī augstā purva hidroloģiskā režīma atjaunošanas monitorings Zaļajā purvā un Ķemeru tīreļa R malā, kur 2018. gadā atjaunots hidroloģiskais režīms (Vides risinājumu institūta 2014., 2015. gada dati; Priede, 2019). Zāļu purvu apsaimniekošanas praktiskā pieredze </w:t>
      </w:r>
      <w:r w:rsidRPr="00D94A8B">
        <w:rPr>
          <w:rFonts w:ascii="Calibri" w:eastAsia="Calibri" w:hAnsi="Calibri"/>
        </w:rPr>
        <w:lastRenderedPageBreak/>
        <w:t>ĶNP dokumentēta Priedes un Liepas (2018) rakstā, kā arī raksturīgi purvu apsaimniekošanas piemēri iekļauti purvu biotopu apsaimniekošanas vadlīnijās (Priede (</w:t>
      </w:r>
      <w:proofErr w:type="spellStart"/>
      <w:r w:rsidRPr="00D94A8B">
        <w:rPr>
          <w:rFonts w:ascii="Calibri" w:eastAsia="Calibri" w:hAnsi="Calibri"/>
        </w:rPr>
        <w:t>red</w:t>
      </w:r>
      <w:proofErr w:type="spellEnd"/>
      <w:r w:rsidRPr="00D94A8B">
        <w:rPr>
          <w:rFonts w:ascii="Calibri" w:eastAsia="Calibri" w:hAnsi="Calibri"/>
        </w:rPr>
        <w:t>.), 2017).</w:t>
      </w:r>
    </w:p>
    <w:p w14:paraId="6289AD87"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Pēdējos gados notikuši arī fragmentāri ekoloģiski pētījumi ĶNP purvos, piemēram, Priede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(2016) par zāļu purvu ekosistēmu atjaunošanas iespējām izstrādātos purvos, no ĶNP kā piemēru analizējot Labo purvu; augstā purva veģetāciju ietekmējošo </w:t>
      </w:r>
      <w:proofErr w:type="spellStart"/>
      <w:r w:rsidRPr="00D94A8B">
        <w:rPr>
          <w:rFonts w:ascii="Calibri" w:eastAsia="Calibri" w:hAnsi="Calibri"/>
        </w:rPr>
        <w:t>abiotisko</w:t>
      </w:r>
      <w:proofErr w:type="spellEnd"/>
      <w:r w:rsidRPr="00D94A8B">
        <w:rPr>
          <w:rFonts w:ascii="Calibri" w:eastAsia="Calibri" w:hAnsi="Calibri"/>
        </w:rPr>
        <w:t xml:space="preserve"> faktoru ietekme (Mežaka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pētīta arī parastās </w:t>
      </w:r>
      <w:proofErr w:type="spellStart"/>
      <w:r w:rsidRPr="00D94A8B">
        <w:rPr>
          <w:rFonts w:ascii="Calibri" w:eastAsia="Calibri" w:hAnsi="Calibri"/>
        </w:rPr>
        <w:t>līklapes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Campylopus</w:t>
      </w:r>
      <w:proofErr w:type="spellEnd"/>
      <w:r w:rsidRPr="00D94A8B">
        <w:rPr>
          <w:rFonts w:ascii="Calibri" w:eastAsia="Calibri" w:hAnsi="Calibri"/>
          <w:i/>
        </w:rPr>
        <w:t xml:space="preserve"> </w:t>
      </w:r>
      <w:proofErr w:type="spellStart"/>
      <w:r w:rsidRPr="00D94A8B">
        <w:rPr>
          <w:rFonts w:ascii="Calibri" w:eastAsia="Calibri" w:hAnsi="Calibri"/>
          <w:i/>
        </w:rPr>
        <w:t>introflexus</w:t>
      </w:r>
      <w:proofErr w:type="spellEnd"/>
      <w:r w:rsidRPr="00D94A8B">
        <w:rPr>
          <w:rFonts w:ascii="Calibri" w:eastAsia="Calibri" w:hAnsi="Calibri"/>
          <w:i/>
        </w:rPr>
        <w:t>)</w:t>
      </w:r>
      <w:r w:rsidRPr="00D94A8B">
        <w:rPr>
          <w:rFonts w:ascii="Calibri" w:eastAsia="Calibri" w:hAnsi="Calibri"/>
        </w:rPr>
        <w:t xml:space="preserve"> invāzija izstrādātos purvos Latvijā, kā pētījumu vietas iekļaujot arī Ķemeru tīreļa ZA daļu (Priede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2016). Tiek turpināts arī kaļķainu zāļu purvu un dižās aslapes audžu monitorings apsaimniekošanas ietekmes monitorings (A. Priede, pašlaik nepublicēti dati).</w:t>
      </w:r>
    </w:p>
    <w:p w14:paraId="1CD811DB" w14:textId="4CF7D3A1" w:rsidR="00C66CE5" w:rsidRDefault="009D112C" w:rsidP="009D112C">
      <w:pPr>
        <w:tabs>
          <w:tab w:val="left" w:pos="7010"/>
        </w:tabs>
        <w:jc w:val="both"/>
        <w:rPr>
          <w:rFonts w:ascii="Calibri" w:eastAsia="Calibri" w:hAnsi="Calibri"/>
        </w:rPr>
      </w:pPr>
      <w:r w:rsidRPr="00D94A8B">
        <w:rPr>
          <w:rFonts w:ascii="Calibri" w:eastAsia="Calibri" w:hAnsi="Calibri"/>
        </w:rPr>
        <w:t xml:space="preserve">2021. gadā ĶNP (un citur Latvijā) uzsākta </w:t>
      </w:r>
      <w:r w:rsidR="009421E3">
        <w:rPr>
          <w:rFonts w:ascii="Calibri" w:eastAsia="Calibri" w:hAnsi="Calibri"/>
        </w:rPr>
        <w:t>K</w:t>
      </w:r>
      <w:r w:rsidR="009421E3" w:rsidRPr="00D94A8B">
        <w:rPr>
          <w:rFonts w:ascii="Calibri" w:eastAsia="Calibri" w:hAnsi="Calibri"/>
        </w:rPr>
        <w:t xml:space="preserve">F </w:t>
      </w:r>
      <w:r w:rsidRPr="00D94A8B">
        <w:rPr>
          <w:rFonts w:ascii="Calibri" w:eastAsia="Calibri" w:hAnsi="Calibri"/>
        </w:rPr>
        <w:t xml:space="preserve">projekta “Apsaimniekošanas pasākumu veikšana īpaši aizsargājamās dabas teritorijās un mikroliegumos biotopu un sugu aizsardzības stāvokļa uzlabošanai” īstenošana. ĶNP teritorijā </w:t>
      </w:r>
      <w:r w:rsidR="009421E3">
        <w:rPr>
          <w:rFonts w:ascii="Calibri" w:eastAsia="Calibri" w:hAnsi="Calibri"/>
        </w:rPr>
        <w:t>veikti</w:t>
      </w:r>
      <w:r w:rsidRPr="00D94A8B">
        <w:rPr>
          <w:rFonts w:ascii="Calibri" w:eastAsia="Calibri" w:hAnsi="Calibri"/>
        </w:rPr>
        <w:t xml:space="preserve"> zāļu purvu biotopu apsaimniekošanas pasākumi, kā arī tiek veikta  to veikšanas sekmju vērtēšana. </w:t>
      </w:r>
      <w:r w:rsidR="00E22358" w:rsidRPr="00D94A8B">
        <w:rPr>
          <w:rFonts w:ascii="Calibri" w:eastAsia="Calibri" w:hAnsi="Calibri"/>
        </w:rPr>
        <w:t>Projekt</w:t>
      </w:r>
      <w:r w:rsidR="00E22358">
        <w:rPr>
          <w:rFonts w:ascii="Calibri" w:eastAsia="Calibri" w:hAnsi="Calibri"/>
        </w:rPr>
        <w:t xml:space="preserve">a ietvaros apsaimniekošanas pasākumi īstenoti </w:t>
      </w:r>
      <w:r w:rsidRPr="00D94A8B">
        <w:rPr>
          <w:rFonts w:ascii="Calibri" w:eastAsia="Calibri" w:hAnsi="Calibri"/>
        </w:rPr>
        <w:t xml:space="preserve"> līdz 2023. gada</w:t>
      </w:r>
      <w:r w:rsidR="00E22358">
        <w:rPr>
          <w:rFonts w:ascii="Calibri" w:eastAsia="Calibri" w:hAnsi="Calibri"/>
        </w:rPr>
        <w:t xml:space="preserve">m, pēc kā veicami nepieciešamie </w:t>
      </w:r>
      <w:r w:rsidR="00C66CE5">
        <w:rPr>
          <w:rFonts w:ascii="Calibri" w:eastAsia="Calibri" w:hAnsi="Calibri"/>
        </w:rPr>
        <w:t>periodiskie apsaimniekošanas pasākumi</w:t>
      </w:r>
      <w:r w:rsidRPr="00D94A8B">
        <w:rPr>
          <w:rFonts w:ascii="Calibri" w:eastAsia="Calibri" w:hAnsi="Calibri"/>
        </w:rPr>
        <w:t>.</w:t>
      </w:r>
    </w:p>
    <w:p w14:paraId="6289AD88" w14:textId="6C47E2E3" w:rsidR="009D112C" w:rsidRPr="00D94A8B" w:rsidRDefault="009D112C" w:rsidP="009D112C">
      <w:pPr>
        <w:tabs>
          <w:tab w:val="left" w:pos="7010"/>
        </w:tabs>
        <w:jc w:val="both"/>
        <w:rPr>
          <w:rFonts w:ascii="Calibri" w:eastAsia="Calibri" w:hAnsi="Calibri"/>
        </w:rPr>
      </w:pPr>
      <w:r w:rsidRPr="00D94A8B">
        <w:rPr>
          <w:rFonts w:ascii="Calibri" w:eastAsia="Calibri" w:hAnsi="Calibri"/>
        </w:rPr>
        <w:tab/>
      </w:r>
    </w:p>
    <w:p w14:paraId="6289AD89" w14:textId="77777777" w:rsidR="009D112C" w:rsidRPr="00D94A8B" w:rsidRDefault="009D112C" w:rsidP="009D112C">
      <w:pPr>
        <w:pStyle w:val="Heading41"/>
      </w:pPr>
      <w:r w:rsidRPr="00D94A8B">
        <w:t>ĶNP veiktie zinātniskie pētījumi par piekrastes biotopiem pēdējo 15 gadu laikā</w:t>
      </w:r>
    </w:p>
    <w:p w14:paraId="6289AD8A" w14:textId="77777777" w:rsidR="009D112C" w:rsidRPr="00D94A8B" w:rsidRDefault="009D112C" w:rsidP="009D112C">
      <w:pPr>
        <w:jc w:val="both"/>
        <w:rPr>
          <w:rFonts w:ascii="Calibri" w:eastAsia="Calibri" w:hAnsi="Calibri"/>
        </w:rPr>
      </w:pPr>
      <w:r w:rsidRPr="00D94A8B">
        <w:rPr>
          <w:rFonts w:ascii="Calibri" w:eastAsia="Calibri" w:hAnsi="Calibri"/>
        </w:rPr>
        <w:t xml:space="preserve">Pēdējo 15 gadu laikā ĶNP ir īstenoti vairāki apjomīgi projekti, kuru pamata mērķis ir hidroloģija, meži, purvi un zālāju atjaunošana. Baltijas jūras piekraste ne visos projektos ir bijusi mērķa teritorija. </w:t>
      </w:r>
    </w:p>
    <w:p w14:paraId="6289AD8B" w14:textId="77777777" w:rsidR="009D112C" w:rsidRPr="00D94A8B" w:rsidRDefault="009D112C" w:rsidP="009D112C">
      <w:pPr>
        <w:jc w:val="both"/>
        <w:rPr>
          <w:rFonts w:ascii="Calibri" w:eastAsia="Calibri" w:hAnsi="Calibri"/>
        </w:rPr>
      </w:pPr>
      <w:r w:rsidRPr="00D94A8B">
        <w:rPr>
          <w:rFonts w:ascii="Calibri" w:eastAsia="Calibri" w:hAnsi="Calibri"/>
        </w:rPr>
        <w:t>2020. gadā ir pabeigts LIFE ekosistēmu pakalpojumu projekts “Ekosistēmu un to sniegto pakalpojumu novērtējuma pieejas pielietojums dabas daudzveidības aizsardzībā un pārvaldībā” (</w:t>
      </w:r>
      <w:proofErr w:type="spellStart"/>
      <w:r w:rsidRPr="00D94A8B">
        <w:rPr>
          <w:rFonts w:ascii="Calibri" w:eastAsia="Calibri" w:hAnsi="Calibri"/>
        </w:rPr>
        <w:t>Anon</w:t>
      </w:r>
      <w:proofErr w:type="spellEnd"/>
      <w:r w:rsidRPr="00D94A8B">
        <w:rPr>
          <w:rFonts w:ascii="Calibri" w:eastAsia="Calibri" w:hAnsi="Calibri"/>
        </w:rPr>
        <w:t xml:space="preserve">, 2020). Projektā tika iekļauta Jaunķemeru apkaime, izvērtējot tās ekosistēmas pakalpojumus un sagatavojot rekomendācijas ekosistēmu pakalpojumu integrēšanai piekrastes attīstībā un izmantošanā, paredzot Ķemeru kūrorta parka izveidošanu ar mērķi veicināt dabas teritoriju izmantošanu rekreācijai. Meža platībā paredzēta </w:t>
      </w:r>
      <w:proofErr w:type="spellStart"/>
      <w:r w:rsidRPr="00D94A8B">
        <w:rPr>
          <w:rFonts w:ascii="Calibri" w:eastAsia="Calibri" w:hAnsi="Calibri"/>
        </w:rPr>
        <w:t>multifunkcionālu</w:t>
      </w:r>
      <w:proofErr w:type="spellEnd"/>
      <w:r w:rsidRPr="00D94A8B">
        <w:rPr>
          <w:rFonts w:ascii="Calibri" w:eastAsia="Calibri" w:hAnsi="Calibri"/>
        </w:rPr>
        <w:t xml:space="preserve"> taku, atpūtas vietu un skatu laukumu ierīkošana ar labiekārtotām noejām uz jūru. Pētījumā secināts, ka konkrēto infrastruktūras objektu ierīkošanai nebūs būtiskas ietekmes uz dabas objektiem. Detālu vērtējumu projekta ietvaros veikusi piekrastes biotopu eksperte Ieva </w:t>
      </w:r>
      <w:proofErr w:type="spellStart"/>
      <w:r w:rsidRPr="00D94A8B">
        <w:rPr>
          <w:rFonts w:ascii="Calibri" w:eastAsia="Calibri" w:hAnsi="Calibri"/>
        </w:rPr>
        <w:t>Rove</w:t>
      </w:r>
      <w:proofErr w:type="spellEnd"/>
      <w:r w:rsidRPr="00D94A8B">
        <w:rPr>
          <w:rFonts w:ascii="Calibri" w:eastAsia="Calibri" w:hAnsi="Calibri"/>
        </w:rPr>
        <w:t>.</w:t>
      </w:r>
    </w:p>
    <w:p w14:paraId="6289AD8C" w14:textId="2A8E73EE" w:rsidR="009D112C" w:rsidRDefault="009D112C" w:rsidP="009D112C">
      <w:pPr>
        <w:jc w:val="both"/>
        <w:rPr>
          <w:rFonts w:ascii="Calibri" w:eastAsia="Calibri" w:hAnsi="Calibri"/>
        </w:rPr>
      </w:pPr>
      <w:r w:rsidRPr="00D94A8B">
        <w:rPr>
          <w:rFonts w:ascii="Calibri" w:eastAsia="Calibri" w:hAnsi="Calibri"/>
        </w:rPr>
        <w:t xml:space="preserve">2020. gadā </w:t>
      </w:r>
      <w:proofErr w:type="spellStart"/>
      <w:r w:rsidRPr="00D94A8B">
        <w:rPr>
          <w:rFonts w:ascii="Calibri" w:eastAsia="Calibri" w:hAnsi="Calibri"/>
        </w:rPr>
        <w:t>Interreg</w:t>
      </w:r>
      <w:proofErr w:type="spellEnd"/>
      <w:r w:rsidRPr="00D94A8B">
        <w:rPr>
          <w:rFonts w:ascii="Calibri" w:eastAsia="Calibri" w:hAnsi="Calibri"/>
        </w:rPr>
        <w:t xml:space="preserve"> Baltijas jūras reģiona transnacionālās sadarbības programmas projekta Nr.R098 “</w:t>
      </w:r>
      <w:proofErr w:type="spellStart"/>
      <w:r w:rsidRPr="00D94A8B">
        <w:rPr>
          <w:rFonts w:ascii="Calibri" w:eastAsia="Calibri" w:hAnsi="Calibri"/>
        </w:rPr>
        <w:t>Land</w:t>
      </w:r>
      <w:proofErr w:type="spellEnd"/>
      <w:r w:rsidRPr="00D94A8B">
        <w:rPr>
          <w:rFonts w:ascii="Calibri" w:eastAsia="Calibri" w:hAnsi="Calibri"/>
        </w:rPr>
        <w:t>–</w:t>
      </w:r>
      <w:proofErr w:type="spellStart"/>
      <w:r w:rsidRPr="00D94A8B">
        <w:rPr>
          <w:rFonts w:ascii="Calibri" w:eastAsia="Calibri" w:hAnsi="Calibri"/>
        </w:rPr>
        <w:t>Sea</w:t>
      </w:r>
      <w:proofErr w:type="spellEnd"/>
      <w:r w:rsidRPr="00D94A8B">
        <w:rPr>
          <w:rFonts w:ascii="Calibri" w:eastAsia="Calibri" w:hAnsi="Calibri"/>
        </w:rPr>
        <w:t>–</w:t>
      </w:r>
      <w:proofErr w:type="spellStart"/>
      <w:r w:rsidRPr="00D94A8B">
        <w:rPr>
          <w:rFonts w:ascii="Calibri" w:eastAsia="Calibri" w:hAnsi="Calibri"/>
        </w:rPr>
        <w:t>Act</w:t>
      </w:r>
      <w:proofErr w:type="spellEnd"/>
      <w:r w:rsidRPr="00D94A8B">
        <w:rPr>
          <w:rFonts w:ascii="Calibri" w:eastAsia="Calibri" w:hAnsi="Calibri"/>
        </w:rPr>
        <w:t>” ietvaros veikta Baltijas jūras krasta apsekošana, novērtējot antropogēno slodzi uz piekrastes biotopiem un sugām (</w:t>
      </w:r>
      <w:proofErr w:type="spellStart"/>
      <w:r w:rsidRPr="00D94A8B">
        <w:rPr>
          <w:rFonts w:ascii="Calibri" w:eastAsia="Calibri" w:hAnsi="Calibri"/>
        </w:rPr>
        <w:t>Anon</w:t>
      </w:r>
      <w:proofErr w:type="spellEnd"/>
      <w:r w:rsidRPr="00D94A8B">
        <w:rPr>
          <w:rFonts w:ascii="Calibri" w:eastAsia="Calibri" w:hAnsi="Calibri"/>
        </w:rPr>
        <w:t>, 2020). Projekta gaitā veikta ĶNP piekrastes infrastruktūras objektu uzskaite un apmeklējuma slodzes novērtēšana un ietekme uz veģetāciju. Projektā noteikts, ka antropogēnā slodze uz piekrasti ĶNP parka teritorijā ir salīdzinoši liela un nepieciešama stāvvietu paplašināšana, tualešu uzstādīšana un atsevišķu noeju uz jūru labiekārtošana.</w:t>
      </w:r>
    </w:p>
    <w:p w14:paraId="31A87ED9" w14:textId="77777777" w:rsidR="002C5C07" w:rsidRPr="00D94A8B" w:rsidRDefault="002C5C07" w:rsidP="009D112C">
      <w:pPr>
        <w:jc w:val="both"/>
        <w:rPr>
          <w:rFonts w:ascii="Calibri" w:eastAsia="Calibri" w:hAnsi="Calibri"/>
        </w:rPr>
      </w:pPr>
    </w:p>
    <w:p w14:paraId="6289AD8D" w14:textId="77777777" w:rsidR="009D112C" w:rsidRPr="00D94A8B" w:rsidRDefault="009D112C" w:rsidP="009D112C">
      <w:pPr>
        <w:pStyle w:val="Heading41"/>
      </w:pPr>
      <w:r w:rsidRPr="00D94A8B">
        <w:t xml:space="preserve">ĶNP veiktie zinātniskie pētījumi par </w:t>
      </w:r>
      <w:proofErr w:type="spellStart"/>
      <w:r w:rsidRPr="00D94A8B">
        <w:t>vaskulāro</w:t>
      </w:r>
      <w:proofErr w:type="spellEnd"/>
      <w:r w:rsidRPr="00D94A8B">
        <w:t xml:space="preserve"> augu sugām pēdējo 15 gadu laikā</w:t>
      </w:r>
    </w:p>
    <w:p w14:paraId="6289AD8E"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Pēdējos 15 gados un arī kopumā no visiem biotopu veidiem visplašāk dokumentēti un analizēti ir ĶNP zālāji, purvi un </w:t>
      </w:r>
      <w:proofErr w:type="spellStart"/>
      <w:r w:rsidRPr="00D94A8B">
        <w:rPr>
          <w:rFonts w:ascii="Calibri" w:eastAsia="Calibri" w:hAnsi="Calibri"/>
        </w:rPr>
        <w:t>vaskulāro</w:t>
      </w:r>
      <w:proofErr w:type="spellEnd"/>
      <w:r w:rsidRPr="00D94A8B">
        <w:rPr>
          <w:rFonts w:ascii="Calibri" w:eastAsia="Calibri" w:hAnsi="Calibri"/>
        </w:rPr>
        <w:t xml:space="preserve"> augu sugas. Tas galvenokārt saistīts ar aktīvu zālāju un purvu veģetācijas apsaimniekošanu un apsaimniekošanas efektivitātes monitoringu, kā arī </w:t>
      </w:r>
      <w:proofErr w:type="spellStart"/>
      <w:r w:rsidRPr="00D94A8B">
        <w:rPr>
          <w:rFonts w:ascii="Calibri" w:eastAsia="Calibri" w:hAnsi="Calibri"/>
        </w:rPr>
        <w:t>vaskulāro</w:t>
      </w:r>
      <w:proofErr w:type="spellEnd"/>
      <w:r w:rsidRPr="00D94A8B">
        <w:rPr>
          <w:rFonts w:ascii="Calibri" w:eastAsia="Calibri" w:hAnsi="Calibri"/>
        </w:rPr>
        <w:t xml:space="preserve"> </w:t>
      </w:r>
      <w:r w:rsidRPr="00D94A8B">
        <w:rPr>
          <w:rFonts w:ascii="Calibri" w:eastAsia="Calibri" w:hAnsi="Calibri"/>
        </w:rPr>
        <w:lastRenderedPageBreak/>
        <w:t>augu sugu atlanta sagatavošanu, kas ietvēra vispusīgu teritorijas inventarizāciju, dokumentējot būtiskās veģetācijas tipu izplatības kopsakarības un iezīmes.</w:t>
      </w:r>
    </w:p>
    <w:p w14:paraId="6289AD8F"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ĶNP teritorijas floras izpētes vēsture aplūkota grāmatā “Ķemeru Nacionālā parka flora: </w:t>
      </w:r>
      <w:proofErr w:type="spellStart"/>
      <w:r w:rsidRPr="00D94A8B">
        <w:rPr>
          <w:rFonts w:ascii="Calibri" w:eastAsia="Calibri" w:hAnsi="Calibri"/>
        </w:rPr>
        <w:t>vaskulārie</w:t>
      </w:r>
      <w:proofErr w:type="spellEnd"/>
      <w:r w:rsidRPr="00D94A8B">
        <w:rPr>
          <w:rFonts w:ascii="Calibri" w:eastAsia="Calibri" w:hAnsi="Calibri"/>
        </w:rPr>
        <w:t xml:space="preserve"> augi” (Priede, 2017). Tagadējo ĶNP teritoriju apmeklējuši un dokumentējuši </w:t>
      </w:r>
      <w:proofErr w:type="spellStart"/>
      <w:r w:rsidRPr="00D94A8B">
        <w:rPr>
          <w:rFonts w:ascii="Calibri" w:eastAsia="Calibri" w:hAnsi="Calibri"/>
        </w:rPr>
        <w:t>floristiskus</w:t>
      </w:r>
      <w:proofErr w:type="spellEnd"/>
      <w:r w:rsidRPr="00D94A8B">
        <w:rPr>
          <w:rFonts w:ascii="Calibri" w:eastAsia="Calibri" w:hAnsi="Calibri"/>
        </w:rPr>
        <w:t xml:space="preserve"> atradumus jau kopš 19. gs. vidus, kas gan saglabāti herbāriju kolekcijās, gan lielākoties izkaisītā veidā publicēti dažādos avotos. Par pirmo Ķemeru (bet ne tagadējās ĶNP teritorijas) floras sarakstu var uzskatīt </w:t>
      </w:r>
      <w:proofErr w:type="spellStart"/>
      <w:r w:rsidRPr="00D94A8B">
        <w:rPr>
          <w:rFonts w:ascii="Calibri" w:eastAsia="Calibri" w:hAnsi="Calibri"/>
        </w:rPr>
        <w:t>vācbaltu</w:t>
      </w:r>
      <w:proofErr w:type="spellEnd"/>
      <w:r w:rsidRPr="00D94A8B">
        <w:rPr>
          <w:rFonts w:ascii="Calibri" w:eastAsia="Calibri" w:hAnsi="Calibri"/>
        </w:rPr>
        <w:t xml:space="preserve"> aptiekāra E. L. </w:t>
      </w:r>
      <w:proofErr w:type="spellStart"/>
      <w:r w:rsidRPr="00D94A8B">
        <w:rPr>
          <w:rFonts w:ascii="Calibri" w:eastAsia="Calibri" w:hAnsi="Calibri"/>
        </w:rPr>
        <w:t>Sēcena</w:t>
      </w:r>
      <w:proofErr w:type="spellEnd"/>
      <w:r w:rsidRPr="00D94A8B">
        <w:rPr>
          <w:rFonts w:ascii="Calibri" w:eastAsia="Calibri" w:hAnsi="Calibri"/>
        </w:rPr>
        <w:t xml:space="preserve"> publicēto floras sarakstu, kas ietver 180 sugas toreizējā Ķemeru kūrorta apkārtnē (</w:t>
      </w:r>
      <w:proofErr w:type="spellStart"/>
      <w:r w:rsidRPr="00D94A8B">
        <w:rPr>
          <w:rFonts w:ascii="Calibri" w:eastAsia="Calibri" w:hAnsi="Calibri"/>
        </w:rPr>
        <w:t>Seezen</w:t>
      </w:r>
      <w:proofErr w:type="spellEnd"/>
      <w:r w:rsidRPr="00D94A8B">
        <w:rPr>
          <w:rFonts w:ascii="Calibri" w:eastAsia="Calibri" w:hAnsi="Calibri"/>
        </w:rPr>
        <w:t>, 1866). Pirmais tolaik vēl perspektīvā nacionālā parka floras saraksts, kas aptver visu tagadējā ĶNP teritoriju, sagatavots 1992.–1993. gadā, kad Latvijas Universitātes Bioloģijas institūta botāniķi veica teritorijas inventarizāciju (Lodziņa (</w:t>
      </w:r>
      <w:proofErr w:type="spellStart"/>
      <w:r w:rsidRPr="00D94A8B">
        <w:rPr>
          <w:rFonts w:ascii="Calibri" w:eastAsia="Calibri" w:hAnsi="Calibri"/>
        </w:rPr>
        <w:t>red</w:t>
      </w:r>
      <w:proofErr w:type="spellEnd"/>
      <w:r w:rsidRPr="00D94A8B">
        <w:rPr>
          <w:rFonts w:ascii="Calibri" w:eastAsia="Calibri" w:hAnsi="Calibri"/>
        </w:rPr>
        <w:t xml:space="preserve">.), 1993). Tā laika darba rezultāti saglabājušies tikai rokrakstu, izdruku, ar roku zīmētu karšu un pierakstu kopiju veidā. 1993. gada tolaik perspektīvā ĶNP teritorijas </w:t>
      </w:r>
      <w:proofErr w:type="spellStart"/>
      <w:r w:rsidRPr="00D94A8B">
        <w:rPr>
          <w:rFonts w:ascii="Calibri" w:eastAsia="Calibri" w:hAnsi="Calibri"/>
        </w:rPr>
        <w:t>vaskulāro</w:t>
      </w:r>
      <w:proofErr w:type="spellEnd"/>
      <w:r w:rsidRPr="00D94A8B">
        <w:rPr>
          <w:rFonts w:ascii="Calibri" w:eastAsia="Calibri" w:hAnsi="Calibri"/>
        </w:rPr>
        <w:t xml:space="preserve"> augu floras sarakstā iekļautas 894 sugas.</w:t>
      </w:r>
    </w:p>
    <w:p w14:paraId="6289AD90" w14:textId="77777777" w:rsidR="009D112C" w:rsidRPr="00D94A8B" w:rsidRDefault="009D112C" w:rsidP="009D112C">
      <w:pPr>
        <w:tabs>
          <w:tab w:val="left" w:pos="7010"/>
        </w:tabs>
        <w:jc w:val="both"/>
        <w:rPr>
          <w:rFonts w:ascii="Calibri" w:eastAsia="Calibri" w:hAnsi="Calibri"/>
        </w:rPr>
      </w:pPr>
      <w:r w:rsidRPr="00D94A8B">
        <w:rPr>
          <w:rFonts w:ascii="Calibri" w:eastAsia="Calibri" w:hAnsi="Calibri"/>
        </w:rPr>
        <w:t xml:space="preserve">Plašākais pētījums par </w:t>
      </w:r>
      <w:proofErr w:type="spellStart"/>
      <w:r w:rsidRPr="00D94A8B">
        <w:rPr>
          <w:rFonts w:ascii="Calibri" w:eastAsia="Calibri" w:hAnsi="Calibri"/>
        </w:rPr>
        <w:t>vaskulāro</w:t>
      </w:r>
      <w:proofErr w:type="spellEnd"/>
      <w:r w:rsidRPr="00D94A8B">
        <w:rPr>
          <w:rFonts w:ascii="Calibri" w:eastAsia="Calibri" w:hAnsi="Calibri"/>
        </w:rPr>
        <w:t xml:space="preserve"> augu sugām publicēts 2017. gadā (Priede, 2017), kas ietver gan ĶNP teritorijas apskatu veģetācijas un floras izplatības kopsakarības, gan galvenos veģetācijas tipus un tiem raksturīgo augu sugu apskatu, kā arī pilnu </w:t>
      </w:r>
      <w:proofErr w:type="spellStart"/>
      <w:r w:rsidRPr="00D94A8B">
        <w:rPr>
          <w:rFonts w:ascii="Calibri" w:eastAsia="Calibri" w:hAnsi="Calibri"/>
        </w:rPr>
        <w:t>vaskulāro</w:t>
      </w:r>
      <w:proofErr w:type="spellEnd"/>
      <w:r w:rsidRPr="00D94A8B">
        <w:rPr>
          <w:rFonts w:ascii="Calibri" w:eastAsia="Calibri" w:hAnsi="Calibri"/>
        </w:rPr>
        <w:t xml:space="preserve"> augu sugu floras sarakstu ar atzīmēm par izplatību un </w:t>
      </w:r>
      <w:proofErr w:type="spellStart"/>
      <w:r w:rsidRPr="00D94A8B">
        <w:rPr>
          <w:rFonts w:ascii="Calibri" w:eastAsia="Calibri" w:hAnsi="Calibri"/>
        </w:rPr>
        <w:t>vaskulāro</w:t>
      </w:r>
      <w:proofErr w:type="spellEnd"/>
      <w:r w:rsidRPr="00D94A8B">
        <w:rPr>
          <w:rFonts w:ascii="Calibri" w:eastAsia="Calibri" w:hAnsi="Calibri"/>
        </w:rPr>
        <w:t xml:space="preserve"> augu sugu atlantu (gan neaptverot visas teritorijā konstatētās augu sugas). Pētījuma sagatavošanā izmantoti gan visi autorei pieejamie informācijas avoti (Latvijā pieejamās herbāriju kolekcijas, bijušās ĶNP administrācijas serverī uzkrātā informācija, literatūra, nepublicēti dati, fotoattēli, sarunas u. c.), gan desmit gadu garumā īstenoti lauka pētījumi. Dati, kas šajā izdevumā uzskatāmi par aktuāliem (attiecināmi uz pēdējo 5–10 gadu periodu), ir izmantoti arī šajā DA plānā. Īpaši aizsargājamo augu sugas atradnes, ja vien bija zināmas precīzas to atradnes, ir pieejamas DDPS “Ozols”. Vēsturiskās īpaši aizsargājamo </w:t>
      </w:r>
      <w:proofErr w:type="spellStart"/>
      <w:r w:rsidRPr="00D94A8B">
        <w:rPr>
          <w:rFonts w:ascii="Calibri" w:eastAsia="Calibri" w:hAnsi="Calibri"/>
        </w:rPr>
        <w:t>vaskulāro</w:t>
      </w:r>
      <w:proofErr w:type="spellEnd"/>
      <w:r w:rsidRPr="00D94A8B">
        <w:rPr>
          <w:rFonts w:ascii="Calibri" w:eastAsia="Calibri" w:hAnsi="Calibri"/>
        </w:rPr>
        <w:t xml:space="preserve"> augu sugu atradnes, kurām nav zināmas precīzas koordinātas, ir pieejamas grāmatā aprakstošā veidā, daļēji arī DDPS “Ozols” (ja vietas bija iespējams puslīdz precīzi identificēt). Sugas, kurām nav īpaši aizsargājamu vai ES nozīmes sugu statusa, kartētas 1 × 1 km kvadrātu tīklā, nedokumentējot katru atradni.</w:t>
      </w:r>
    </w:p>
    <w:p w14:paraId="6289AD91" w14:textId="77777777" w:rsidR="009D112C" w:rsidRPr="00D94A8B" w:rsidRDefault="009D112C" w:rsidP="009D112C">
      <w:pPr>
        <w:spacing w:before="120"/>
        <w:jc w:val="both"/>
        <w:rPr>
          <w:rFonts w:ascii="Calibri" w:eastAsia="Calibri" w:hAnsi="Calibri"/>
          <w:iCs/>
        </w:rPr>
      </w:pPr>
      <w:r w:rsidRPr="00D94A8B">
        <w:rPr>
          <w:rFonts w:ascii="Calibri" w:eastAsia="Calibri" w:hAnsi="Calibri"/>
        </w:rPr>
        <w:t>Sākot ar 2017. gadu konstatētās īpaši aizsargājamo sugu atradnes, ja tās atradēji ir dokumentējuši, pieejamas DDPS “Ozols”.</w:t>
      </w:r>
    </w:p>
    <w:p w14:paraId="6289AD92" w14:textId="77777777" w:rsidR="009D112C" w:rsidRDefault="009D112C" w:rsidP="009D112C">
      <w:pPr>
        <w:spacing w:before="120"/>
        <w:jc w:val="both"/>
        <w:rPr>
          <w:rFonts w:ascii="Calibri" w:eastAsia="Calibri" w:hAnsi="Calibri"/>
          <w:color w:val="000000"/>
        </w:rPr>
      </w:pPr>
      <w:r w:rsidRPr="00D94A8B">
        <w:rPr>
          <w:rFonts w:ascii="Calibri" w:eastAsia="Calibri" w:hAnsi="Calibri"/>
        </w:rPr>
        <w:t xml:space="preserve">ĶNP teritorijā kopš 2012. gada tiek veikts vairāku ES nozīmes augu sugu monitorings </w:t>
      </w:r>
      <w:proofErr w:type="spellStart"/>
      <w:r w:rsidRPr="00D94A8B">
        <w:rPr>
          <w:rFonts w:ascii="Calibri" w:eastAsia="Calibri" w:hAnsi="Calibri"/>
        </w:rPr>
        <w:t>Natura</w:t>
      </w:r>
      <w:proofErr w:type="spellEnd"/>
      <w:r w:rsidRPr="00D94A8B">
        <w:rPr>
          <w:rFonts w:ascii="Calibri" w:eastAsia="Calibri" w:hAnsi="Calibri"/>
        </w:rPr>
        <w:t xml:space="preserve"> 2000 vietu monitoringa ietvaros: dzeltenā dzegužkurpīte </w:t>
      </w:r>
      <w:r w:rsidRPr="00D94A8B">
        <w:rPr>
          <w:rFonts w:ascii="Calibri" w:eastAsia="Calibri" w:hAnsi="Calibri"/>
          <w:i/>
          <w:iCs/>
        </w:rPr>
        <w:t>(</w:t>
      </w:r>
      <w:proofErr w:type="spellStart"/>
      <w:r w:rsidRPr="00D94A8B">
        <w:rPr>
          <w:rFonts w:ascii="Calibri" w:eastAsia="Calibri" w:hAnsi="Calibri"/>
          <w:i/>
          <w:iCs/>
        </w:rPr>
        <w:t>Cypripedium</w:t>
      </w:r>
      <w:proofErr w:type="spellEnd"/>
      <w:r w:rsidRPr="00D94A8B">
        <w:rPr>
          <w:rFonts w:ascii="Calibri" w:eastAsia="Calibri" w:hAnsi="Calibri"/>
          <w:i/>
          <w:iCs/>
        </w:rPr>
        <w:t xml:space="preserve"> </w:t>
      </w:r>
      <w:proofErr w:type="spellStart"/>
      <w:r w:rsidRPr="00D94A8B">
        <w:rPr>
          <w:rFonts w:ascii="Calibri" w:eastAsia="Calibri" w:hAnsi="Calibri"/>
          <w:i/>
          <w:iCs/>
        </w:rPr>
        <w:t>calceolus</w:t>
      </w:r>
      <w:proofErr w:type="spellEnd"/>
      <w:r w:rsidRPr="00D94A8B">
        <w:rPr>
          <w:rFonts w:ascii="Calibri" w:eastAsia="Calibri" w:hAnsi="Calibri"/>
          <w:i/>
          <w:iCs/>
        </w:rPr>
        <w:t>)</w:t>
      </w:r>
      <w:r w:rsidRPr="00D94A8B">
        <w:rPr>
          <w:rFonts w:ascii="Calibri" w:eastAsia="Calibri" w:hAnsi="Calibri"/>
        </w:rPr>
        <w:t xml:space="preserve">, meža silpurene </w:t>
      </w:r>
      <w:r w:rsidRPr="00D94A8B">
        <w:rPr>
          <w:rFonts w:ascii="Calibri" w:eastAsia="Calibri" w:hAnsi="Calibri"/>
          <w:i/>
          <w:iCs/>
        </w:rPr>
        <w:t>(</w:t>
      </w:r>
      <w:proofErr w:type="spellStart"/>
      <w:r w:rsidRPr="00D94A8B">
        <w:rPr>
          <w:rFonts w:ascii="Calibri" w:eastAsia="Calibri" w:hAnsi="Calibri"/>
          <w:i/>
          <w:iCs/>
        </w:rPr>
        <w:t>Pulsatilla</w:t>
      </w:r>
      <w:proofErr w:type="spellEnd"/>
      <w:r w:rsidRPr="00D94A8B">
        <w:rPr>
          <w:rFonts w:ascii="Calibri" w:eastAsia="Calibri" w:hAnsi="Calibri"/>
          <w:i/>
          <w:iCs/>
        </w:rPr>
        <w:t xml:space="preserve"> </w:t>
      </w:r>
      <w:proofErr w:type="spellStart"/>
      <w:r w:rsidRPr="00D94A8B">
        <w:rPr>
          <w:rFonts w:ascii="Calibri" w:eastAsia="Calibri" w:hAnsi="Calibri"/>
          <w:i/>
          <w:iCs/>
        </w:rPr>
        <w:t>patens</w:t>
      </w:r>
      <w:proofErr w:type="spellEnd"/>
      <w:r w:rsidRPr="00D94A8B">
        <w:rPr>
          <w:rFonts w:ascii="Calibri" w:eastAsia="Calibri" w:hAnsi="Calibri"/>
          <w:i/>
          <w:iCs/>
        </w:rPr>
        <w:t>)</w:t>
      </w:r>
      <w:r w:rsidRPr="00D94A8B">
        <w:rPr>
          <w:rFonts w:ascii="Calibri" w:eastAsia="Calibri" w:hAnsi="Calibri"/>
        </w:rPr>
        <w:t xml:space="preserve">, spilvainais </w:t>
      </w:r>
      <w:proofErr w:type="spellStart"/>
      <w:r w:rsidRPr="00D94A8B">
        <w:rPr>
          <w:rFonts w:ascii="Calibri" w:eastAsia="Calibri" w:hAnsi="Calibri"/>
        </w:rPr>
        <w:t>ancītis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Agrimonia</w:t>
      </w:r>
      <w:proofErr w:type="spellEnd"/>
      <w:r w:rsidRPr="00D94A8B">
        <w:rPr>
          <w:rFonts w:ascii="Calibri" w:eastAsia="Calibri" w:hAnsi="Calibri"/>
          <w:i/>
          <w:iCs/>
        </w:rPr>
        <w:t xml:space="preserve"> </w:t>
      </w:r>
      <w:proofErr w:type="spellStart"/>
      <w:r w:rsidRPr="00D94A8B">
        <w:rPr>
          <w:rFonts w:ascii="Calibri" w:eastAsia="Calibri" w:hAnsi="Calibri"/>
          <w:i/>
          <w:iCs/>
        </w:rPr>
        <w:t>eupatoria</w:t>
      </w:r>
      <w:proofErr w:type="spellEnd"/>
      <w:r w:rsidRPr="00D94A8B">
        <w:rPr>
          <w:rFonts w:ascii="Calibri" w:eastAsia="Calibri" w:hAnsi="Calibri"/>
          <w:i/>
          <w:iCs/>
        </w:rPr>
        <w:t>)</w:t>
      </w:r>
      <w:r w:rsidRPr="00D94A8B">
        <w:rPr>
          <w:rFonts w:ascii="Calibri" w:eastAsia="Calibri" w:hAnsi="Calibri"/>
        </w:rPr>
        <w:t xml:space="preserve">, Igaunijas </w:t>
      </w:r>
      <w:proofErr w:type="spellStart"/>
      <w:r w:rsidRPr="00D94A8B">
        <w:rPr>
          <w:rFonts w:ascii="Calibri" w:eastAsia="Calibri" w:hAnsi="Calibri"/>
        </w:rPr>
        <w:t>rūgtlape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Saussurea</w:t>
      </w:r>
      <w:proofErr w:type="spellEnd"/>
      <w:r w:rsidRPr="00D94A8B">
        <w:rPr>
          <w:rFonts w:ascii="Calibri" w:eastAsia="Calibri" w:hAnsi="Calibri"/>
          <w:i/>
          <w:iCs/>
        </w:rPr>
        <w:t xml:space="preserve"> </w:t>
      </w:r>
      <w:proofErr w:type="spellStart"/>
      <w:r w:rsidRPr="00D94A8B">
        <w:rPr>
          <w:rFonts w:ascii="Calibri" w:eastAsia="Calibri" w:hAnsi="Calibri"/>
          <w:i/>
          <w:iCs/>
        </w:rPr>
        <w:t>alpina</w:t>
      </w:r>
      <w:proofErr w:type="spellEnd"/>
      <w:r w:rsidRPr="00D94A8B">
        <w:rPr>
          <w:rFonts w:ascii="Calibri" w:eastAsia="Calibri" w:hAnsi="Calibri"/>
          <w:i/>
          <w:iCs/>
        </w:rPr>
        <w:t xml:space="preserve"> </w:t>
      </w:r>
      <w:proofErr w:type="spellStart"/>
      <w:r w:rsidRPr="00D94A8B">
        <w:rPr>
          <w:rFonts w:ascii="Calibri" w:eastAsia="Calibri" w:hAnsi="Calibri"/>
        </w:rPr>
        <w:t>ssp</w:t>
      </w:r>
      <w:proofErr w:type="spellEnd"/>
      <w:r w:rsidRPr="00D94A8B">
        <w:rPr>
          <w:rFonts w:ascii="Calibri" w:eastAsia="Calibri" w:hAnsi="Calibri"/>
        </w:rPr>
        <w:t xml:space="preserve">. </w:t>
      </w:r>
      <w:proofErr w:type="spellStart"/>
      <w:r w:rsidRPr="00D94A8B">
        <w:rPr>
          <w:rFonts w:ascii="Calibri" w:eastAsia="Calibri" w:hAnsi="Calibri"/>
          <w:i/>
          <w:iCs/>
        </w:rPr>
        <w:t>esthonica</w:t>
      </w:r>
      <w:proofErr w:type="spellEnd"/>
      <w:r w:rsidRPr="00D94A8B">
        <w:rPr>
          <w:rFonts w:ascii="Calibri" w:eastAsia="Calibri" w:hAnsi="Calibri"/>
          <w:i/>
          <w:iCs/>
        </w:rPr>
        <w:t>)</w:t>
      </w:r>
      <w:r w:rsidRPr="00D94A8B">
        <w:rPr>
          <w:rFonts w:ascii="Calibri" w:eastAsia="Calibri" w:hAnsi="Calibri"/>
        </w:rPr>
        <w:t xml:space="preserve">, dzeltenā akmeņlauzīte </w:t>
      </w:r>
      <w:r w:rsidRPr="00D94A8B">
        <w:rPr>
          <w:rFonts w:ascii="Calibri" w:eastAsia="Calibri" w:hAnsi="Calibri"/>
          <w:i/>
          <w:iCs/>
        </w:rPr>
        <w:t>(</w:t>
      </w:r>
      <w:proofErr w:type="spellStart"/>
      <w:r w:rsidRPr="00D94A8B">
        <w:rPr>
          <w:rFonts w:ascii="Calibri" w:eastAsia="Calibri" w:hAnsi="Calibri"/>
          <w:i/>
          <w:iCs/>
        </w:rPr>
        <w:t>Saxifraga</w:t>
      </w:r>
      <w:proofErr w:type="spellEnd"/>
      <w:r w:rsidRPr="00D94A8B">
        <w:rPr>
          <w:rFonts w:ascii="Calibri" w:eastAsia="Calibri" w:hAnsi="Calibri"/>
          <w:i/>
          <w:iCs/>
        </w:rPr>
        <w:t xml:space="preserve"> </w:t>
      </w:r>
      <w:proofErr w:type="spellStart"/>
      <w:r w:rsidRPr="00D94A8B">
        <w:rPr>
          <w:rFonts w:ascii="Calibri" w:eastAsia="Calibri" w:hAnsi="Calibri"/>
          <w:i/>
          <w:iCs/>
        </w:rPr>
        <w:t>hirculus</w:t>
      </w:r>
      <w:proofErr w:type="spellEnd"/>
      <w:r w:rsidRPr="00D94A8B">
        <w:rPr>
          <w:rFonts w:ascii="Calibri" w:eastAsia="Calibri" w:hAnsi="Calibri"/>
          <w:i/>
          <w:iCs/>
        </w:rPr>
        <w:t>)</w:t>
      </w:r>
      <w:r w:rsidRPr="00D94A8B">
        <w:rPr>
          <w:rFonts w:ascii="Calibri" w:eastAsia="Calibri" w:hAnsi="Calibri"/>
        </w:rPr>
        <w:t xml:space="preserve"> (pēdējā kopš 2003. gada vairs nav atrasta). </w:t>
      </w:r>
      <w:r w:rsidRPr="00D94A8B">
        <w:rPr>
          <w:rFonts w:ascii="Calibri" w:eastAsia="Calibri" w:hAnsi="Calibri"/>
          <w:color w:val="000000"/>
        </w:rPr>
        <w:t xml:space="preserve">No ES nozīmes sugām ĶNP sastopama arī </w:t>
      </w:r>
      <w:proofErr w:type="spellStart"/>
      <w:r w:rsidRPr="00D94A8B">
        <w:rPr>
          <w:rFonts w:ascii="Calibri" w:eastAsia="Calibri" w:hAnsi="Calibri"/>
          <w:color w:val="000000"/>
        </w:rPr>
        <w:t>Lēzela</w:t>
      </w:r>
      <w:proofErr w:type="spellEnd"/>
      <w:r w:rsidRPr="00D94A8B">
        <w:rPr>
          <w:rFonts w:ascii="Calibri" w:eastAsia="Calibri" w:hAnsi="Calibri"/>
          <w:color w:val="000000"/>
        </w:rPr>
        <w:t xml:space="preserve"> </w:t>
      </w:r>
      <w:proofErr w:type="spellStart"/>
      <w:r w:rsidRPr="00D94A8B">
        <w:rPr>
          <w:rFonts w:ascii="Calibri" w:eastAsia="Calibri" w:hAnsi="Calibri"/>
          <w:color w:val="000000"/>
        </w:rPr>
        <w:t>lipare</w:t>
      </w:r>
      <w:proofErr w:type="spellEnd"/>
      <w:r w:rsidRPr="00D94A8B">
        <w:rPr>
          <w:rFonts w:ascii="Calibri" w:eastAsia="Calibri" w:hAnsi="Calibri"/>
          <w:color w:val="000000"/>
        </w:rPr>
        <w:t xml:space="preserve"> </w:t>
      </w:r>
      <w:r w:rsidRPr="00D94A8B">
        <w:rPr>
          <w:rFonts w:ascii="Calibri" w:eastAsia="Calibri" w:hAnsi="Calibri"/>
          <w:i/>
          <w:iCs/>
          <w:color w:val="000000"/>
        </w:rPr>
        <w:t>(</w:t>
      </w:r>
      <w:proofErr w:type="spellStart"/>
      <w:r w:rsidRPr="00D94A8B">
        <w:rPr>
          <w:rFonts w:ascii="Calibri" w:eastAsia="Calibri" w:hAnsi="Calibri"/>
          <w:i/>
          <w:iCs/>
          <w:color w:val="000000"/>
        </w:rPr>
        <w:t>Liparis</w:t>
      </w:r>
      <w:proofErr w:type="spellEnd"/>
      <w:r w:rsidRPr="00D94A8B">
        <w:rPr>
          <w:rFonts w:ascii="Calibri" w:eastAsia="Calibri" w:hAnsi="Calibri"/>
          <w:i/>
          <w:iCs/>
          <w:color w:val="000000"/>
        </w:rPr>
        <w:t xml:space="preserve"> </w:t>
      </w:r>
      <w:proofErr w:type="spellStart"/>
      <w:r w:rsidRPr="00D94A8B">
        <w:rPr>
          <w:rFonts w:ascii="Calibri" w:eastAsia="Calibri" w:hAnsi="Calibri"/>
          <w:i/>
          <w:iCs/>
          <w:color w:val="000000"/>
        </w:rPr>
        <w:t>loeselii</w:t>
      </w:r>
      <w:proofErr w:type="spellEnd"/>
      <w:r w:rsidRPr="00D94A8B">
        <w:rPr>
          <w:rFonts w:ascii="Calibri" w:eastAsia="Calibri" w:hAnsi="Calibri"/>
          <w:i/>
          <w:iCs/>
          <w:color w:val="000000"/>
        </w:rPr>
        <w:t>)</w:t>
      </w:r>
      <w:r w:rsidRPr="00D94A8B">
        <w:rPr>
          <w:rFonts w:ascii="Calibri" w:eastAsia="Calibri" w:hAnsi="Calibri"/>
          <w:color w:val="000000"/>
        </w:rPr>
        <w:t xml:space="preserve"> un smiltāja neļķe </w:t>
      </w:r>
      <w:r w:rsidRPr="00D94A8B">
        <w:rPr>
          <w:rFonts w:ascii="Calibri" w:eastAsia="Calibri" w:hAnsi="Calibri"/>
          <w:i/>
          <w:iCs/>
          <w:color w:val="000000"/>
        </w:rPr>
        <w:t>(</w:t>
      </w:r>
      <w:proofErr w:type="spellStart"/>
      <w:r w:rsidRPr="00D94A8B">
        <w:rPr>
          <w:rFonts w:ascii="Calibri" w:eastAsia="Calibri" w:hAnsi="Calibri"/>
          <w:i/>
          <w:iCs/>
          <w:color w:val="000000"/>
        </w:rPr>
        <w:t>Dianthus</w:t>
      </w:r>
      <w:proofErr w:type="spellEnd"/>
      <w:r w:rsidRPr="00D94A8B">
        <w:rPr>
          <w:rFonts w:ascii="Calibri" w:eastAsia="Calibri" w:hAnsi="Calibri"/>
          <w:i/>
          <w:iCs/>
          <w:color w:val="000000"/>
        </w:rPr>
        <w:t xml:space="preserve"> </w:t>
      </w:r>
      <w:proofErr w:type="spellStart"/>
      <w:r w:rsidRPr="00D94A8B">
        <w:rPr>
          <w:rFonts w:ascii="Calibri" w:eastAsia="Calibri" w:hAnsi="Calibri"/>
          <w:i/>
          <w:iCs/>
          <w:color w:val="000000"/>
        </w:rPr>
        <w:t>arenarius</w:t>
      </w:r>
      <w:proofErr w:type="spellEnd"/>
      <w:r w:rsidRPr="00D94A8B">
        <w:rPr>
          <w:rFonts w:ascii="Calibri" w:eastAsia="Calibri" w:hAnsi="Calibri"/>
          <w:color w:val="000000"/>
        </w:rPr>
        <w:t xml:space="preserve"> </w:t>
      </w:r>
      <w:proofErr w:type="spellStart"/>
      <w:r w:rsidRPr="00D94A8B">
        <w:rPr>
          <w:rFonts w:ascii="Calibri" w:eastAsia="Calibri" w:hAnsi="Calibri"/>
          <w:color w:val="000000"/>
        </w:rPr>
        <w:t>ssp</w:t>
      </w:r>
      <w:proofErr w:type="spellEnd"/>
      <w:r w:rsidRPr="00D94A8B">
        <w:rPr>
          <w:rFonts w:ascii="Calibri" w:eastAsia="Calibri" w:hAnsi="Calibri"/>
          <w:i/>
          <w:iCs/>
          <w:color w:val="000000"/>
        </w:rPr>
        <w:t xml:space="preserve">. </w:t>
      </w:r>
      <w:proofErr w:type="spellStart"/>
      <w:r w:rsidRPr="00D94A8B">
        <w:rPr>
          <w:rFonts w:ascii="Calibri" w:eastAsia="Calibri" w:hAnsi="Calibri"/>
          <w:i/>
          <w:iCs/>
          <w:color w:val="000000"/>
        </w:rPr>
        <w:t>arenarius</w:t>
      </w:r>
      <w:proofErr w:type="spellEnd"/>
      <w:r w:rsidRPr="00D94A8B">
        <w:rPr>
          <w:rFonts w:ascii="Calibri" w:eastAsia="Calibri" w:hAnsi="Calibri"/>
          <w:i/>
          <w:iCs/>
          <w:color w:val="000000"/>
        </w:rPr>
        <w:t>)</w:t>
      </w:r>
      <w:r w:rsidRPr="00D94A8B">
        <w:rPr>
          <w:rFonts w:ascii="Calibri" w:eastAsia="Calibri" w:hAnsi="Calibri"/>
          <w:color w:val="000000"/>
        </w:rPr>
        <w:t xml:space="preserve">, bet tās ĶNP šajā programmā līdz šim nav </w:t>
      </w:r>
      <w:proofErr w:type="spellStart"/>
      <w:r w:rsidRPr="00D94A8B">
        <w:rPr>
          <w:rFonts w:ascii="Calibri" w:eastAsia="Calibri" w:hAnsi="Calibri"/>
          <w:color w:val="000000"/>
        </w:rPr>
        <w:t>monitorētas</w:t>
      </w:r>
      <w:proofErr w:type="spellEnd"/>
      <w:r w:rsidRPr="00D94A8B">
        <w:rPr>
          <w:rFonts w:ascii="Calibri" w:eastAsia="Calibri" w:hAnsi="Calibri"/>
          <w:color w:val="000000"/>
        </w:rPr>
        <w:t xml:space="preserve">. </w:t>
      </w:r>
      <w:proofErr w:type="spellStart"/>
      <w:r w:rsidRPr="00D94A8B">
        <w:rPr>
          <w:rFonts w:ascii="Calibri" w:eastAsia="Calibri" w:hAnsi="Calibri"/>
          <w:color w:val="000000"/>
        </w:rPr>
        <w:t>Lēzela</w:t>
      </w:r>
      <w:proofErr w:type="spellEnd"/>
      <w:r w:rsidRPr="00D94A8B">
        <w:rPr>
          <w:rFonts w:ascii="Calibri" w:eastAsia="Calibri" w:hAnsi="Calibri"/>
          <w:color w:val="000000"/>
        </w:rPr>
        <w:t xml:space="preserve"> </w:t>
      </w:r>
      <w:proofErr w:type="spellStart"/>
      <w:r w:rsidRPr="00D94A8B">
        <w:rPr>
          <w:rFonts w:ascii="Calibri" w:eastAsia="Calibri" w:hAnsi="Calibri"/>
          <w:color w:val="000000"/>
        </w:rPr>
        <w:t>liparei</w:t>
      </w:r>
      <w:proofErr w:type="spellEnd"/>
      <w:r w:rsidRPr="00D94A8B">
        <w:rPr>
          <w:rFonts w:ascii="Calibri" w:eastAsia="Calibri" w:hAnsi="Calibri"/>
          <w:color w:val="000000"/>
        </w:rPr>
        <w:t xml:space="preserve"> pirms 2021. gada veiktas uzskaites daļā no atradnēm vai atsevišķos kaļķainu zāļu purvu apsaimniekošanas sekmju novērtēšanas parauglaukumos kā daļa no bijušās ĶNP administrācijas (vēlāk – DAP) darba, kas vismaz daļēji ļauj analizēt </w:t>
      </w:r>
      <w:proofErr w:type="spellStart"/>
      <w:r w:rsidRPr="00D94A8B">
        <w:rPr>
          <w:rFonts w:ascii="Calibri" w:eastAsia="Calibri" w:hAnsi="Calibri"/>
          <w:color w:val="000000"/>
        </w:rPr>
        <w:t>lipares</w:t>
      </w:r>
      <w:proofErr w:type="spellEnd"/>
      <w:r w:rsidRPr="00D94A8B">
        <w:rPr>
          <w:rFonts w:ascii="Calibri" w:eastAsia="Calibri" w:hAnsi="Calibri"/>
          <w:color w:val="000000"/>
        </w:rPr>
        <w:t xml:space="preserve"> populācijas dinamiku pēdējo 10–15 gadu laikā. 2021. gadā veikta visu ES nozīmes </w:t>
      </w:r>
      <w:proofErr w:type="spellStart"/>
      <w:r w:rsidRPr="00D94A8B">
        <w:rPr>
          <w:rFonts w:ascii="Calibri" w:eastAsia="Calibri" w:hAnsi="Calibri"/>
          <w:color w:val="000000"/>
        </w:rPr>
        <w:t>vaskulāro</w:t>
      </w:r>
      <w:proofErr w:type="spellEnd"/>
      <w:r w:rsidRPr="00D94A8B">
        <w:rPr>
          <w:rFonts w:ascii="Calibri" w:eastAsia="Calibri" w:hAnsi="Calibri"/>
          <w:color w:val="000000"/>
        </w:rPr>
        <w:t xml:space="preserve"> un sūnu sugu uzskaite, izņemot smiltāja neļķi. Monitoringu koordinē un daļēji arī īstenojuši DAP eksperti, visi dati pieejami DAP.</w:t>
      </w:r>
    </w:p>
    <w:p w14:paraId="242E7A34" w14:textId="77777777" w:rsidR="00151549" w:rsidRDefault="00151549" w:rsidP="009D112C">
      <w:pPr>
        <w:spacing w:before="120"/>
        <w:jc w:val="both"/>
        <w:rPr>
          <w:rFonts w:ascii="Calibri" w:eastAsia="Calibri" w:hAnsi="Calibri"/>
          <w:color w:val="000000"/>
        </w:rPr>
      </w:pPr>
    </w:p>
    <w:p w14:paraId="73C61C01" w14:textId="77777777" w:rsidR="008731A1" w:rsidRPr="00D94A8B" w:rsidRDefault="008731A1" w:rsidP="009D112C">
      <w:pPr>
        <w:spacing w:before="120"/>
        <w:jc w:val="both"/>
        <w:rPr>
          <w:rFonts w:ascii="Calibri" w:eastAsia="Calibri" w:hAnsi="Calibri"/>
          <w:color w:val="000000"/>
        </w:rPr>
      </w:pPr>
    </w:p>
    <w:p w14:paraId="6289AD93" w14:textId="77777777" w:rsidR="009D112C" w:rsidRPr="00D94A8B" w:rsidRDefault="009D112C" w:rsidP="009D112C">
      <w:pPr>
        <w:pStyle w:val="Heading41"/>
      </w:pPr>
      <w:r w:rsidRPr="00D94A8B">
        <w:lastRenderedPageBreak/>
        <w:t>Vēsturiskā informācija par ķērpjiem ĶNP</w:t>
      </w:r>
    </w:p>
    <w:p w14:paraId="6289AD94" w14:textId="77777777" w:rsidR="009D112C" w:rsidRPr="00D94A8B" w:rsidRDefault="009D112C" w:rsidP="009D112C">
      <w:pPr>
        <w:jc w:val="both"/>
        <w:rPr>
          <w:rFonts w:ascii="Calibri" w:eastAsia="Calibri" w:hAnsi="Calibri"/>
        </w:rPr>
      </w:pPr>
      <w:r w:rsidRPr="00D94A8B">
        <w:rPr>
          <w:rFonts w:ascii="Calibri" w:eastAsia="Calibri" w:hAnsi="Calibri"/>
        </w:rPr>
        <w:t xml:space="preserve">ĶNP teritorijas ķērpju </w:t>
      </w:r>
      <w:proofErr w:type="spellStart"/>
      <w:r w:rsidRPr="00D94A8B">
        <w:rPr>
          <w:rFonts w:ascii="Calibri" w:eastAsia="Calibri" w:hAnsi="Calibri"/>
        </w:rPr>
        <w:t>biota</w:t>
      </w:r>
      <w:proofErr w:type="spellEnd"/>
      <w:r w:rsidRPr="00D94A8B">
        <w:rPr>
          <w:rFonts w:ascii="Calibri" w:eastAsia="Calibri" w:hAnsi="Calibri"/>
        </w:rPr>
        <w:t xml:space="preserve"> tiek pētīta kopš 19. gs. vidus, kas padara šo teritoriju par unikālu no zinātniskā viedokļa (</w:t>
      </w:r>
      <w:proofErr w:type="spellStart"/>
      <w:r w:rsidRPr="00D94A8B">
        <w:rPr>
          <w:rFonts w:ascii="Calibri" w:eastAsia="Calibri" w:hAnsi="Calibri"/>
        </w:rPr>
        <w:t>Bruttan</w:t>
      </w:r>
      <w:proofErr w:type="spellEnd"/>
      <w:r w:rsidRPr="00D94A8B">
        <w:rPr>
          <w:rFonts w:ascii="Calibri" w:eastAsia="Calibri" w:hAnsi="Calibri"/>
        </w:rPr>
        <w:t xml:space="preserve"> 1870). Ķērpju herbārija materiālu no pašreizējās ĶNP teritorijas vāca slavenie </w:t>
      </w:r>
      <w:proofErr w:type="spellStart"/>
      <w:r w:rsidRPr="00D94A8B">
        <w:rPr>
          <w:rFonts w:ascii="Calibri" w:eastAsia="Calibri" w:hAnsi="Calibri"/>
        </w:rPr>
        <w:t>lihenologi</w:t>
      </w:r>
      <w:proofErr w:type="spellEnd"/>
      <w:r w:rsidRPr="00D94A8B">
        <w:rPr>
          <w:rFonts w:ascii="Calibri" w:eastAsia="Calibri" w:hAnsi="Calibri"/>
        </w:rPr>
        <w:t xml:space="preserve"> Andreas </w:t>
      </w:r>
      <w:proofErr w:type="spellStart"/>
      <w:r w:rsidRPr="00D94A8B">
        <w:rPr>
          <w:rFonts w:ascii="Calibri" w:eastAsia="Calibri" w:hAnsi="Calibri"/>
        </w:rPr>
        <w:t>Bruttan</w:t>
      </w:r>
      <w:proofErr w:type="spellEnd"/>
      <w:r w:rsidRPr="00D94A8B">
        <w:rPr>
          <w:rFonts w:ascii="Calibri" w:eastAsia="Calibri" w:hAnsi="Calibri"/>
        </w:rPr>
        <w:t xml:space="preserve"> un Konstantin </w:t>
      </w:r>
      <w:proofErr w:type="spellStart"/>
      <w:r w:rsidRPr="00D94A8B">
        <w:rPr>
          <w:rFonts w:ascii="Calibri" w:eastAsia="Calibri" w:hAnsi="Calibri"/>
        </w:rPr>
        <w:t>Merežkovskij</w:t>
      </w:r>
      <w:proofErr w:type="spellEnd"/>
      <w:r w:rsidRPr="00D94A8B">
        <w:rPr>
          <w:rFonts w:ascii="Calibri" w:eastAsia="Calibri" w:hAnsi="Calibri"/>
        </w:rPr>
        <w:t xml:space="preserve"> (</w:t>
      </w:r>
      <w:proofErr w:type="spellStart"/>
      <w:r w:rsidRPr="00D94A8B">
        <w:rPr>
          <w:rFonts w:ascii="Calibri" w:eastAsia="Calibri" w:hAnsi="Calibri"/>
        </w:rPr>
        <w:t>Bruttan</w:t>
      </w:r>
      <w:proofErr w:type="spellEnd"/>
      <w:r w:rsidRPr="00D94A8B">
        <w:rPr>
          <w:rFonts w:ascii="Calibri" w:eastAsia="Calibri" w:hAnsi="Calibri"/>
        </w:rPr>
        <w:t xml:space="preserve">, 1870; </w:t>
      </w:r>
      <w:proofErr w:type="spellStart"/>
      <w:r w:rsidRPr="00D94A8B">
        <w:rPr>
          <w:rFonts w:ascii="Calibri" w:eastAsia="Calibri" w:hAnsi="Calibri"/>
        </w:rPr>
        <w:t>Мережковский</w:t>
      </w:r>
      <w:proofErr w:type="spellEnd"/>
      <w:r w:rsidRPr="00D94A8B">
        <w:rPr>
          <w:rFonts w:ascii="Calibri" w:eastAsia="Calibri" w:hAnsi="Calibri"/>
        </w:rPr>
        <w:t xml:space="preserve">, 1913). 20. gadsimta četrdesmitajos gados Ķemeru apkārtnes </w:t>
      </w:r>
      <w:proofErr w:type="spellStart"/>
      <w:r w:rsidRPr="00D94A8B">
        <w:rPr>
          <w:rFonts w:ascii="Calibri" w:eastAsia="Calibri" w:hAnsi="Calibri"/>
          <w:i/>
        </w:rPr>
        <w:t>Cladonia</w:t>
      </w:r>
      <w:proofErr w:type="spellEnd"/>
      <w:r w:rsidRPr="00D94A8B">
        <w:rPr>
          <w:rFonts w:ascii="Calibri" w:eastAsia="Calibri" w:hAnsi="Calibri"/>
        </w:rPr>
        <w:t xml:space="preserve"> ģints sastopamo sugu izpēti aktīvi veica Latvijas </w:t>
      </w:r>
      <w:proofErr w:type="spellStart"/>
      <w:r w:rsidRPr="00D94A8B">
        <w:rPr>
          <w:rFonts w:ascii="Calibri" w:eastAsia="Calibri" w:hAnsi="Calibri"/>
        </w:rPr>
        <w:t>lihenologs</w:t>
      </w:r>
      <w:proofErr w:type="spellEnd"/>
      <w:r w:rsidRPr="00D94A8B">
        <w:rPr>
          <w:rFonts w:ascii="Calibri" w:eastAsia="Calibri" w:hAnsi="Calibri"/>
        </w:rPr>
        <w:t xml:space="preserve"> K. </w:t>
      </w:r>
      <w:proofErr w:type="spellStart"/>
      <w:r w:rsidRPr="00D94A8B">
        <w:rPr>
          <w:rFonts w:ascii="Calibri" w:eastAsia="Calibri" w:hAnsi="Calibri"/>
        </w:rPr>
        <w:t>Miške</w:t>
      </w:r>
      <w:proofErr w:type="spellEnd"/>
      <w:r w:rsidRPr="00D94A8B">
        <w:rPr>
          <w:rFonts w:ascii="Calibri" w:eastAsia="Calibri" w:hAnsi="Calibri"/>
        </w:rPr>
        <w:t xml:space="preserve">, par ko ir tapis viņa diplomdarbs "Materiāli Rīgas apkārtnes </w:t>
      </w:r>
      <w:proofErr w:type="spellStart"/>
      <w:r w:rsidRPr="00D94A8B">
        <w:rPr>
          <w:rFonts w:ascii="Calibri" w:eastAsia="Calibri" w:hAnsi="Calibri"/>
        </w:rPr>
        <w:t>kladoniju</w:t>
      </w:r>
      <w:proofErr w:type="spellEnd"/>
      <w:r w:rsidRPr="00D94A8B">
        <w:rPr>
          <w:rFonts w:ascii="Calibri" w:eastAsia="Calibri" w:hAnsi="Calibri"/>
        </w:rPr>
        <w:t xml:space="preserve"> florai" (</w:t>
      </w:r>
      <w:proofErr w:type="spellStart"/>
      <w:r w:rsidRPr="00D94A8B">
        <w:rPr>
          <w:rFonts w:ascii="Calibri" w:eastAsia="Calibri" w:hAnsi="Calibri"/>
        </w:rPr>
        <w:t>Miške</w:t>
      </w:r>
      <w:proofErr w:type="spellEnd"/>
      <w:r w:rsidRPr="00D94A8B">
        <w:rPr>
          <w:rFonts w:ascii="Calibri" w:eastAsia="Calibri" w:hAnsi="Calibri"/>
        </w:rPr>
        <w:t xml:space="preserve">, 1939). 19.gs. otrajā pusē, ĶNP </w:t>
      </w:r>
      <w:proofErr w:type="spellStart"/>
      <w:r w:rsidRPr="00D94A8B">
        <w:rPr>
          <w:rFonts w:ascii="Calibri" w:eastAsia="Calibri" w:hAnsi="Calibri"/>
        </w:rPr>
        <w:t>lihenobiotas</w:t>
      </w:r>
      <w:proofErr w:type="spellEnd"/>
      <w:r w:rsidRPr="00D94A8B">
        <w:rPr>
          <w:rFonts w:ascii="Calibri" w:eastAsia="Calibri" w:hAnsi="Calibri"/>
        </w:rPr>
        <w:t xml:space="preserve"> izpēti aktīvi veica Dr. </w:t>
      </w:r>
      <w:proofErr w:type="spellStart"/>
      <w:r w:rsidRPr="00D94A8B">
        <w:rPr>
          <w:rFonts w:ascii="Calibri" w:eastAsia="Calibri" w:hAnsi="Calibri"/>
        </w:rPr>
        <w:t>A.Piterāns</w:t>
      </w:r>
      <w:proofErr w:type="spellEnd"/>
      <w:r w:rsidRPr="00D94A8B">
        <w:rPr>
          <w:rFonts w:ascii="Calibri" w:eastAsia="Calibri" w:hAnsi="Calibri"/>
        </w:rPr>
        <w:t xml:space="preserve">, kurš ir ievācis lielu ķērpju herbārija materiāla daudzumu, kas mūsdienās glabājas Latvijas Universitātes herbārija kolekcijā (RIG). 19.gs. 90. gados Ķemeru apkārtnē notika 13. starptautiskais Baltijas </w:t>
      </w:r>
      <w:proofErr w:type="spellStart"/>
      <w:r w:rsidRPr="00D94A8B">
        <w:rPr>
          <w:rFonts w:ascii="Calibri" w:eastAsia="Calibri" w:hAnsi="Calibri"/>
        </w:rPr>
        <w:t>mikologu</w:t>
      </w:r>
      <w:proofErr w:type="spellEnd"/>
      <w:r w:rsidRPr="00D94A8B">
        <w:rPr>
          <w:rFonts w:ascii="Calibri" w:eastAsia="Calibri" w:hAnsi="Calibri"/>
        </w:rPr>
        <w:t xml:space="preserve"> un </w:t>
      </w:r>
      <w:proofErr w:type="spellStart"/>
      <w:r w:rsidRPr="00D94A8B">
        <w:rPr>
          <w:rFonts w:ascii="Calibri" w:eastAsia="Calibri" w:hAnsi="Calibri"/>
        </w:rPr>
        <w:t>lihenologu</w:t>
      </w:r>
      <w:proofErr w:type="spellEnd"/>
      <w:r w:rsidRPr="00D94A8B">
        <w:rPr>
          <w:rFonts w:ascii="Calibri" w:eastAsia="Calibri" w:hAnsi="Calibri"/>
        </w:rPr>
        <w:t xml:space="preserve"> simpozijs, kurā piedalījās daudzi </w:t>
      </w:r>
      <w:proofErr w:type="spellStart"/>
      <w:r w:rsidRPr="00D94A8B">
        <w:rPr>
          <w:rFonts w:ascii="Calibri" w:eastAsia="Calibri" w:hAnsi="Calibri"/>
        </w:rPr>
        <w:t>lihenologi</w:t>
      </w:r>
      <w:proofErr w:type="spellEnd"/>
      <w:r w:rsidRPr="00D94A8B">
        <w:rPr>
          <w:rFonts w:ascii="Calibri" w:eastAsia="Calibri" w:hAnsi="Calibri"/>
        </w:rPr>
        <w:t xml:space="preserve"> no citām valstīm. Simpozija laikā tika pētīta Ķemeru apkārtnes ķērpju </w:t>
      </w:r>
      <w:proofErr w:type="spellStart"/>
      <w:r w:rsidRPr="00D94A8B">
        <w:rPr>
          <w:rFonts w:ascii="Calibri" w:eastAsia="Calibri" w:hAnsi="Calibri"/>
        </w:rPr>
        <w:t>biota</w:t>
      </w:r>
      <w:proofErr w:type="spellEnd"/>
      <w:r w:rsidRPr="00D94A8B">
        <w:rPr>
          <w:rFonts w:ascii="Calibri" w:eastAsia="Calibri" w:hAnsi="Calibri"/>
        </w:rPr>
        <w:t>, un vākts ķērpju herbārija materiāls (</w:t>
      </w:r>
      <w:proofErr w:type="spellStart"/>
      <w:r w:rsidRPr="00D94A8B">
        <w:rPr>
          <w:rFonts w:ascii="Calibri" w:eastAsia="Calibri" w:hAnsi="Calibri"/>
        </w:rPr>
        <w:t>Motiejūnaitė</w:t>
      </w:r>
      <w:proofErr w:type="spellEnd"/>
      <w:r w:rsidRPr="00D94A8B">
        <w:rPr>
          <w:rFonts w:ascii="Calibri" w:eastAsia="Calibri" w:hAnsi="Calibri"/>
        </w:rPr>
        <w:t xml:space="preserve"> &amp; </w:t>
      </w:r>
      <w:proofErr w:type="spellStart"/>
      <w:r w:rsidRPr="00D94A8B">
        <w:rPr>
          <w:rFonts w:ascii="Calibri" w:eastAsia="Calibri" w:hAnsi="Calibri"/>
        </w:rPr>
        <w:t>Piterāns</w:t>
      </w:r>
      <w:proofErr w:type="spellEnd"/>
      <w:r w:rsidRPr="00D94A8B">
        <w:rPr>
          <w:rFonts w:ascii="Calibri" w:eastAsia="Calibri" w:hAnsi="Calibri"/>
        </w:rPr>
        <w:t xml:space="preserve"> 1998). </w:t>
      </w:r>
    </w:p>
    <w:p w14:paraId="6289AD95" w14:textId="77777777" w:rsidR="009D112C" w:rsidRPr="00D94A8B" w:rsidRDefault="009D112C" w:rsidP="009D112C">
      <w:pPr>
        <w:jc w:val="both"/>
        <w:rPr>
          <w:rFonts w:ascii="Calibri" w:eastAsia="Calibri" w:hAnsi="Calibri"/>
        </w:rPr>
      </w:pPr>
      <w:r w:rsidRPr="00D94A8B">
        <w:rPr>
          <w:rFonts w:ascii="Calibri" w:eastAsia="Calibri" w:hAnsi="Calibri"/>
        </w:rPr>
        <w:t xml:space="preserve">Līdz 2015. gadam ĶNP teritorija bija vienīgā zināmā atradne samērā retai ķērpju sugai </w:t>
      </w:r>
      <w:proofErr w:type="spellStart"/>
      <w:r w:rsidRPr="00D94A8B">
        <w:rPr>
          <w:rFonts w:ascii="Calibri" w:eastAsia="Calibri" w:hAnsi="Calibri"/>
          <w:i/>
        </w:rPr>
        <w:t>Cladonia</w:t>
      </w:r>
      <w:proofErr w:type="spellEnd"/>
      <w:r w:rsidRPr="00D94A8B">
        <w:rPr>
          <w:rFonts w:ascii="Calibri" w:eastAsia="Calibri" w:hAnsi="Calibri"/>
          <w:i/>
        </w:rPr>
        <w:t xml:space="preserve"> </w:t>
      </w:r>
      <w:proofErr w:type="spellStart"/>
      <w:r w:rsidRPr="00D94A8B">
        <w:rPr>
          <w:rFonts w:ascii="Calibri" w:eastAsia="Calibri" w:hAnsi="Calibri"/>
          <w:i/>
        </w:rPr>
        <w:t>incrassata</w:t>
      </w:r>
      <w:proofErr w:type="spellEnd"/>
      <w:r w:rsidRPr="00D94A8B">
        <w:rPr>
          <w:rFonts w:ascii="Calibri" w:eastAsia="Calibri" w:hAnsi="Calibri"/>
        </w:rPr>
        <w:t xml:space="preserve">. Baltijas </w:t>
      </w:r>
      <w:proofErr w:type="spellStart"/>
      <w:r w:rsidRPr="00D94A8B">
        <w:rPr>
          <w:rFonts w:ascii="Calibri" w:eastAsia="Calibri" w:hAnsi="Calibri"/>
        </w:rPr>
        <w:t>mikologu</w:t>
      </w:r>
      <w:proofErr w:type="spellEnd"/>
      <w:r w:rsidRPr="00D94A8B">
        <w:rPr>
          <w:rFonts w:ascii="Calibri" w:eastAsia="Calibri" w:hAnsi="Calibri"/>
        </w:rPr>
        <w:t xml:space="preserve"> un </w:t>
      </w:r>
      <w:proofErr w:type="spellStart"/>
      <w:r w:rsidRPr="00D94A8B">
        <w:rPr>
          <w:rFonts w:ascii="Calibri" w:eastAsia="Calibri" w:hAnsi="Calibri"/>
        </w:rPr>
        <w:t>lihenologu</w:t>
      </w:r>
      <w:proofErr w:type="spellEnd"/>
      <w:r w:rsidRPr="00D94A8B">
        <w:rPr>
          <w:rFonts w:ascii="Calibri" w:eastAsia="Calibri" w:hAnsi="Calibri"/>
        </w:rPr>
        <w:t xml:space="preserve"> simpozija laikā  20. gs. 90. gados </w:t>
      </w:r>
      <w:proofErr w:type="spellStart"/>
      <w:r w:rsidRPr="00D94A8B">
        <w:rPr>
          <w:rFonts w:ascii="Calibri" w:eastAsia="Calibri" w:hAnsi="Calibri"/>
        </w:rPr>
        <w:t>lihenologi</w:t>
      </w:r>
      <w:proofErr w:type="spellEnd"/>
      <w:r w:rsidRPr="00D94A8B">
        <w:rPr>
          <w:rFonts w:ascii="Calibri" w:eastAsia="Calibri" w:hAnsi="Calibri"/>
        </w:rPr>
        <w:t xml:space="preserve"> ĶNP teritorijā konstatēja 148 ķērpju sugas, no tām sešas sugas (4 ķērpju sugas un 2 </w:t>
      </w:r>
      <w:proofErr w:type="spellStart"/>
      <w:r w:rsidRPr="00D94A8B">
        <w:rPr>
          <w:rFonts w:ascii="Calibri" w:eastAsia="Calibri" w:hAnsi="Calibri"/>
        </w:rPr>
        <w:t>lihenofīlo</w:t>
      </w:r>
      <w:proofErr w:type="spellEnd"/>
      <w:r w:rsidRPr="00D94A8B">
        <w:rPr>
          <w:rFonts w:ascii="Calibri" w:eastAsia="Calibri" w:hAnsi="Calibri"/>
        </w:rPr>
        <w:t xml:space="preserve"> sēņu sugas), bija jaunas Latvijai. No simpozija laikā konstatētajām sugām, Latvijā pašlaik tiek aizsargātas </w:t>
      </w:r>
      <w:r w:rsidRPr="00D94A8B">
        <w:rPr>
          <w:rFonts w:ascii="Calibri" w:hAnsi="Calibri"/>
          <w:color w:val="000000"/>
          <w:lang w:eastAsia="en-GB"/>
        </w:rPr>
        <w:t xml:space="preserve">apsarmotā </w:t>
      </w:r>
      <w:proofErr w:type="spellStart"/>
      <w:r w:rsidRPr="00D94A8B">
        <w:rPr>
          <w:rFonts w:ascii="Calibri" w:hAnsi="Calibri"/>
          <w:color w:val="000000"/>
          <w:lang w:eastAsia="en-GB"/>
        </w:rPr>
        <w:t>kalīcija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Calicium</w:t>
      </w:r>
      <w:proofErr w:type="spellEnd"/>
      <w:r w:rsidRPr="00D94A8B">
        <w:rPr>
          <w:rFonts w:ascii="Calibri" w:eastAsia="Calibri" w:hAnsi="Calibri"/>
          <w:i/>
        </w:rPr>
        <w:t xml:space="preserve"> </w:t>
      </w:r>
      <w:proofErr w:type="spellStart"/>
      <w:r w:rsidRPr="00D94A8B">
        <w:rPr>
          <w:rFonts w:ascii="Calibri" w:eastAsia="Calibri" w:hAnsi="Calibri"/>
          <w:i/>
        </w:rPr>
        <w:t>adspersum</w:t>
      </w:r>
      <w:proofErr w:type="spellEnd"/>
      <w:r w:rsidRPr="00D94A8B">
        <w:rPr>
          <w:rFonts w:ascii="Calibri" w:eastAsia="Calibri" w:hAnsi="Calibri"/>
          <w:i/>
        </w:rPr>
        <w:t>)</w:t>
      </w:r>
      <w:r w:rsidRPr="00D94A8B">
        <w:rPr>
          <w:rFonts w:ascii="Calibri" w:eastAsia="Calibri" w:hAnsi="Calibri"/>
        </w:rPr>
        <w:t>,</w:t>
      </w:r>
      <w:r w:rsidRPr="00D94A8B">
        <w:rPr>
          <w:rFonts w:ascii="Calibri" w:hAnsi="Calibri"/>
          <w:color w:val="000000"/>
          <w:lang w:eastAsia="en-GB"/>
        </w:rPr>
        <w:t xml:space="preserve"> ozolu </w:t>
      </w:r>
      <w:proofErr w:type="spellStart"/>
      <w:r w:rsidRPr="00D94A8B">
        <w:rPr>
          <w:rFonts w:ascii="Calibri" w:hAnsi="Calibri"/>
          <w:color w:val="000000"/>
          <w:lang w:eastAsia="en-GB"/>
        </w:rPr>
        <w:t>kalīcija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Calicium</w:t>
      </w:r>
      <w:proofErr w:type="spellEnd"/>
      <w:r w:rsidRPr="00D94A8B">
        <w:rPr>
          <w:rFonts w:ascii="Calibri" w:eastAsia="Calibri" w:hAnsi="Calibri"/>
          <w:i/>
        </w:rPr>
        <w:t xml:space="preserve"> </w:t>
      </w:r>
      <w:proofErr w:type="spellStart"/>
      <w:r w:rsidRPr="00D94A8B">
        <w:rPr>
          <w:rFonts w:ascii="Calibri" w:eastAsia="Calibri" w:hAnsi="Calibri"/>
          <w:i/>
        </w:rPr>
        <w:t>quercinum</w:t>
      </w:r>
      <w:proofErr w:type="spellEnd"/>
      <w:r w:rsidRPr="00D94A8B">
        <w:rPr>
          <w:rFonts w:ascii="Calibri" w:eastAsia="Calibri" w:hAnsi="Calibri"/>
          <w:i/>
        </w:rPr>
        <w:t>)</w:t>
      </w:r>
      <w:r w:rsidRPr="00D94A8B">
        <w:rPr>
          <w:rFonts w:ascii="Calibri" w:eastAsia="Calibri" w:hAnsi="Calibri"/>
        </w:rPr>
        <w:t xml:space="preserve">, </w:t>
      </w:r>
      <w:bookmarkStart w:id="20" w:name="_Hlk108783244"/>
      <w:proofErr w:type="spellStart"/>
      <w:r w:rsidRPr="00D94A8B">
        <w:rPr>
          <w:rFonts w:ascii="Calibri" w:eastAsia="Calibri" w:hAnsi="Calibri"/>
        </w:rPr>
        <w:t>paresninātā</w:t>
      </w:r>
      <w:proofErr w:type="spellEnd"/>
      <w:r w:rsidRPr="00D94A8B">
        <w:rPr>
          <w:rFonts w:ascii="Calibri" w:eastAsia="Calibri" w:hAnsi="Calibri"/>
        </w:rPr>
        <w:t xml:space="preserve"> </w:t>
      </w:r>
      <w:proofErr w:type="spellStart"/>
      <w:r w:rsidRPr="00D94A8B">
        <w:rPr>
          <w:rFonts w:ascii="Calibri" w:eastAsia="Calibri" w:hAnsi="Calibri"/>
        </w:rPr>
        <w:t>kladonija</w:t>
      </w:r>
      <w:proofErr w:type="spellEnd"/>
      <w:r w:rsidRPr="00D94A8B">
        <w:rPr>
          <w:rFonts w:ascii="Calibri" w:eastAsia="Calibri" w:hAnsi="Calibri"/>
        </w:rPr>
        <w:t xml:space="preserve"> </w:t>
      </w:r>
      <w:bookmarkEnd w:id="20"/>
      <w:r w:rsidRPr="00D94A8B">
        <w:rPr>
          <w:rFonts w:ascii="Calibri" w:eastAsia="Calibri" w:hAnsi="Calibri"/>
          <w:i/>
          <w:iCs/>
        </w:rPr>
        <w:t>(</w:t>
      </w:r>
      <w:proofErr w:type="spellStart"/>
      <w:r w:rsidRPr="00D94A8B">
        <w:rPr>
          <w:rFonts w:ascii="Calibri" w:eastAsia="Calibri" w:hAnsi="Calibri"/>
          <w:i/>
        </w:rPr>
        <w:t>Cladonia</w:t>
      </w:r>
      <w:proofErr w:type="spellEnd"/>
      <w:r w:rsidRPr="00D94A8B">
        <w:rPr>
          <w:rFonts w:ascii="Calibri" w:eastAsia="Calibri" w:hAnsi="Calibri"/>
          <w:i/>
        </w:rPr>
        <w:t xml:space="preserve"> </w:t>
      </w:r>
      <w:proofErr w:type="spellStart"/>
      <w:r w:rsidRPr="00D94A8B">
        <w:rPr>
          <w:rFonts w:ascii="Calibri" w:eastAsia="Calibri" w:hAnsi="Calibri"/>
          <w:i/>
        </w:rPr>
        <w:t>incrassata</w:t>
      </w:r>
      <w:proofErr w:type="spellEnd"/>
      <w:r w:rsidRPr="00D94A8B">
        <w:rPr>
          <w:rFonts w:ascii="Calibri" w:eastAsia="Calibri" w:hAnsi="Calibri"/>
          <w:i/>
        </w:rPr>
        <w:t>)</w:t>
      </w:r>
      <w:r w:rsidRPr="00D94A8B">
        <w:rPr>
          <w:rFonts w:ascii="Calibri" w:eastAsia="Calibri" w:hAnsi="Calibri"/>
        </w:rPr>
        <w:t xml:space="preserve">, </w:t>
      </w:r>
      <w:bookmarkStart w:id="21" w:name="_Hlk108783210"/>
      <w:r w:rsidRPr="00D94A8B">
        <w:rPr>
          <w:rFonts w:ascii="Calibri" w:eastAsia="Calibri" w:hAnsi="Calibri"/>
        </w:rPr>
        <w:t xml:space="preserve">zvīņainā </w:t>
      </w:r>
      <w:proofErr w:type="spellStart"/>
      <w:r w:rsidRPr="00D94A8B">
        <w:rPr>
          <w:rFonts w:ascii="Calibri" w:eastAsia="Calibri" w:hAnsi="Calibri"/>
        </w:rPr>
        <w:t>telotrēma</w:t>
      </w:r>
      <w:bookmarkEnd w:id="21"/>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Thelotrema</w:t>
      </w:r>
      <w:proofErr w:type="spellEnd"/>
      <w:r w:rsidRPr="00D94A8B">
        <w:rPr>
          <w:rFonts w:ascii="Calibri" w:eastAsia="Calibri" w:hAnsi="Calibri"/>
          <w:i/>
        </w:rPr>
        <w:t xml:space="preserve"> </w:t>
      </w:r>
      <w:proofErr w:type="spellStart"/>
      <w:r w:rsidRPr="00D94A8B">
        <w:rPr>
          <w:rFonts w:ascii="Calibri" w:eastAsia="Calibri" w:hAnsi="Calibri"/>
          <w:i/>
        </w:rPr>
        <w:t>lepadinum</w:t>
      </w:r>
      <w:proofErr w:type="spellEnd"/>
      <w:r w:rsidRPr="00D94A8B">
        <w:rPr>
          <w:rFonts w:ascii="Calibri" w:eastAsia="Calibri" w:hAnsi="Calibri"/>
          <w:i/>
        </w:rPr>
        <w:t>)</w:t>
      </w:r>
      <w:r w:rsidRPr="00D94A8B">
        <w:rPr>
          <w:rFonts w:ascii="Calibri" w:eastAsia="Calibri" w:hAnsi="Calibri"/>
        </w:rPr>
        <w:t xml:space="preserve">. </w:t>
      </w:r>
    </w:p>
    <w:p w14:paraId="6289AD96" w14:textId="738397B8" w:rsidR="009D112C" w:rsidRPr="00D94A8B" w:rsidRDefault="009D112C" w:rsidP="009D112C">
      <w:pPr>
        <w:jc w:val="both"/>
        <w:rPr>
          <w:rFonts w:ascii="Calibri" w:eastAsia="Calibri" w:hAnsi="Calibri"/>
        </w:rPr>
      </w:pPr>
      <w:r w:rsidRPr="00D94A8B">
        <w:rPr>
          <w:rFonts w:ascii="Calibri" w:eastAsia="Calibri" w:hAnsi="Calibri"/>
        </w:rPr>
        <w:t>ĶNP DA plāna (2002. - 2010. gadam, pagarināts līdz 2015. gadam (</w:t>
      </w:r>
      <w:r w:rsidR="00D764CC" w:rsidRPr="00D94A8B">
        <w:rPr>
          <w:rFonts w:ascii="Calibri" w:eastAsia="Calibri" w:hAnsi="Calibri"/>
        </w:rPr>
        <w:t>izstrād</w:t>
      </w:r>
      <w:r w:rsidR="00D764CC">
        <w:rPr>
          <w:rFonts w:ascii="Calibri" w:eastAsia="Calibri" w:hAnsi="Calibri"/>
        </w:rPr>
        <w:t>e</w:t>
      </w:r>
      <w:r w:rsidR="00D764CC" w:rsidRPr="00D94A8B">
        <w:rPr>
          <w:rFonts w:ascii="Calibri" w:eastAsia="Calibri" w:hAnsi="Calibri"/>
        </w:rPr>
        <w:t xml:space="preserve">s </w:t>
      </w:r>
      <w:r w:rsidRPr="00D94A8B">
        <w:rPr>
          <w:rFonts w:ascii="Calibri" w:eastAsia="Calibri" w:hAnsi="Calibri"/>
        </w:rPr>
        <w:t xml:space="preserve">laikā) A. </w:t>
      </w:r>
      <w:proofErr w:type="spellStart"/>
      <w:r w:rsidRPr="00D94A8B">
        <w:rPr>
          <w:rFonts w:ascii="Calibri" w:eastAsia="Calibri" w:hAnsi="Calibri"/>
        </w:rPr>
        <w:t>Pierāns</w:t>
      </w:r>
      <w:proofErr w:type="spellEnd"/>
      <w:r w:rsidRPr="00D94A8B">
        <w:rPr>
          <w:rFonts w:ascii="Calibri" w:eastAsia="Calibri" w:hAnsi="Calibri"/>
        </w:rPr>
        <w:t xml:space="preserve"> konstatēja </w:t>
      </w:r>
      <w:r w:rsidRPr="00D94A8B">
        <w:rPr>
          <w:rFonts w:ascii="Calibri" w:hAnsi="Calibri"/>
          <w:color w:val="000000"/>
          <w:lang w:eastAsia="en-GB"/>
        </w:rPr>
        <w:t xml:space="preserve">ozolu </w:t>
      </w:r>
      <w:proofErr w:type="spellStart"/>
      <w:r w:rsidRPr="00D94A8B">
        <w:rPr>
          <w:rFonts w:ascii="Calibri" w:hAnsi="Calibri"/>
          <w:color w:val="000000"/>
          <w:lang w:eastAsia="en-GB"/>
        </w:rPr>
        <w:t>kalīciju</w:t>
      </w:r>
      <w:proofErr w:type="spellEnd"/>
      <w:r w:rsidRPr="00D94A8B">
        <w:rPr>
          <w:rFonts w:ascii="Calibri" w:eastAsia="Calibri" w:hAnsi="Calibri"/>
        </w:rPr>
        <w:t xml:space="preserve"> un zvīņaino </w:t>
      </w:r>
      <w:proofErr w:type="spellStart"/>
      <w:r w:rsidRPr="00D94A8B">
        <w:rPr>
          <w:rFonts w:ascii="Calibri" w:eastAsia="Calibri" w:hAnsi="Calibri"/>
        </w:rPr>
        <w:t>telotrēmu</w:t>
      </w:r>
      <w:proofErr w:type="spellEnd"/>
      <w:r w:rsidRPr="00D94A8B">
        <w:rPr>
          <w:rFonts w:ascii="Calibri" w:eastAsia="Calibri" w:hAnsi="Calibri"/>
        </w:rPr>
        <w:t xml:space="preserve">. 2002.gadā apstiprinātajā ĶNP DA plānā tika norādītas divas nozīmīgākās vietas ķērpju aizsardzībai, kurās ir ievērojami liels ķērpju sugu skaits – Ķemeri (Jūrmalas pilsētas daļa) un Zaļās kāpas takas apkārtne. Vienai ķērpju sugai </w:t>
      </w:r>
      <w:r w:rsidR="00D764CC">
        <w:rPr>
          <w:rFonts w:ascii="Calibri" w:eastAsia="Calibri" w:hAnsi="Calibri"/>
        </w:rPr>
        <w:t xml:space="preserve">- </w:t>
      </w:r>
      <w:proofErr w:type="spellStart"/>
      <w:r w:rsidRPr="00D94A8B">
        <w:rPr>
          <w:rFonts w:ascii="Calibri" w:eastAsia="Calibri" w:hAnsi="Calibri"/>
        </w:rPr>
        <w:t>paresninātajai</w:t>
      </w:r>
      <w:proofErr w:type="spellEnd"/>
      <w:r w:rsidRPr="00D94A8B">
        <w:rPr>
          <w:rFonts w:ascii="Calibri" w:eastAsia="Calibri" w:hAnsi="Calibri"/>
        </w:rPr>
        <w:t xml:space="preserve"> </w:t>
      </w:r>
      <w:proofErr w:type="spellStart"/>
      <w:r w:rsidRPr="00D94A8B">
        <w:rPr>
          <w:rFonts w:ascii="Calibri" w:eastAsia="Calibri" w:hAnsi="Calibri"/>
        </w:rPr>
        <w:t>kladonijai</w:t>
      </w:r>
      <w:proofErr w:type="spellEnd"/>
      <w:r w:rsidRPr="00D94A8B">
        <w:rPr>
          <w:rFonts w:ascii="Calibri" w:eastAsia="Calibri" w:hAnsi="Calibri"/>
        </w:rPr>
        <w:t xml:space="preserve"> tika noteiktas dabas aizsardzības prasības – mikrolieguma izveide, un atradnes monitorings reizi 3 gados. </w:t>
      </w:r>
    </w:p>
    <w:p w14:paraId="6289AD97" w14:textId="77777777" w:rsidR="009D112C" w:rsidRPr="00D94A8B" w:rsidRDefault="009D112C" w:rsidP="009D112C">
      <w:pPr>
        <w:jc w:val="both"/>
        <w:rPr>
          <w:rFonts w:ascii="Calibri" w:eastAsia="Calibri" w:hAnsi="Calibri"/>
        </w:rPr>
      </w:pPr>
      <w:r w:rsidRPr="00D94A8B">
        <w:rPr>
          <w:rFonts w:ascii="Calibri" w:eastAsia="Calibri" w:hAnsi="Calibri"/>
        </w:rPr>
        <w:t xml:space="preserve">Kopš 2010. gada DAP speciālisti, sugu un biotopu eksperti, dabas pētnieki un amatieri ir aktīvi apkopojuši digitālus datus par dažādām ķērpju sugām visā Latvijas teritorijā (tai skaitā ĶNP) un publicējuši šo informāciju datubāzēs – DDPS "Ozols” un portālā “Dabasdati.lv”. 2021. gadā abās datubāzēs ir pieejama informācija par 12 ķērpju sugām, kurām ir  īpaši aizsargājamas sugas  statuss. </w:t>
      </w:r>
    </w:p>
    <w:p w14:paraId="6289AD98" w14:textId="77777777" w:rsidR="009D112C" w:rsidRDefault="009D112C" w:rsidP="009D112C">
      <w:pPr>
        <w:jc w:val="both"/>
        <w:rPr>
          <w:rFonts w:ascii="Calibri" w:eastAsia="Calibri" w:hAnsi="Calibri"/>
        </w:rPr>
      </w:pPr>
      <w:r w:rsidRPr="00D94A8B">
        <w:rPr>
          <w:rFonts w:ascii="Calibri" w:eastAsia="Calibri" w:hAnsi="Calibri"/>
        </w:rPr>
        <w:t>Apkopojot vēsturisko zinātnisko literatūru par ĶNP teritorijā zināmajām ķērpju sugām, tika atrasta informācija par 14 ķērpju sugām, kurām ir  īpaši aizsargājamas sugas  statuss.</w:t>
      </w:r>
    </w:p>
    <w:p w14:paraId="283DB049" w14:textId="77777777" w:rsidR="00C35F80" w:rsidRPr="00D94A8B" w:rsidRDefault="00C35F80" w:rsidP="009D112C">
      <w:pPr>
        <w:jc w:val="both"/>
        <w:rPr>
          <w:rFonts w:ascii="Calibri" w:eastAsia="Calibri" w:hAnsi="Calibri"/>
        </w:rPr>
      </w:pPr>
    </w:p>
    <w:p w14:paraId="6289AD99" w14:textId="77777777" w:rsidR="009D112C" w:rsidRPr="00D94A8B" w:rsidRDefault="009D112C" w:rsidP="009D112C">
      <w:pPr>
        <w:pStyle w:val="Heading41"/>
      </w:pPr>
      <w:r w:rsidRPr="00D94A8B">
        <w:t>Vēsturiskā informācija par bezmugurkaulniekiem ĶNP</w:t>
      </w:r>
    </w:p>
    <w:p w14:paraId="1A0E39C9" w14:textId="0B09A147" w:rsidR="00EF3AB4" w:rsidRPr="00EF3AB4" w:rsidRDefault="00EF3AB4" w:rsidP="003E4C6F">
      <w:pPr>
        <w:jc w:val="both"/>
        <w:rPr>
          <w:rFonts w:ascii="Calibri" w:eastAsia="Calibri" w:hAnsi="Calibri"/>
        </w:rPr>
      </w:pPr>
      <w:r w:rsidRPr="00EF3AB4">
        <w:rPr>
          <w:rFonts w:ascii="Calibri" w:eastAsia="Calibri" w:hAnsi="Calibri"/>
        </w:rPr>
        <w:t>ĶNP</w:t>
      </w:r>
      <w:r>
        <w:rPr>
          <w:rFonts w:ascii="Calibri" w:eastAsia="Calibri" w:hAnsi="Calibri"/>
        </w:rPr>
        <w:t xml:space="preserve"> </w:t>
      </w:r>
      <w:r w:rsidRPr="00EF3AB4">
        <w:rPr>
          <w:rFonts w:ascii="Calibri" w:eastAsia="Calibri" w:hAnsi="Calibri"/>
        </w:rPr>
        <w:t xml:space="preserve">teritorijā dažādi pētījumi tajā skaitā </w:t>
      </w:r>
      <w:proofErr w:type="spellStart"/>
      <w:r w:rsidRPr="00EF3AB4">
        <w:rPr>
          <w:rFonts w:ascii="Calibri" w:eastAsia="Calibri" w:hAnsi="Calibri"/>
        </w:rPr>
        <w:t>faunistiskie</w:t>
      </w:r>
      <w:proofErr w:type="spellEnd"/>
      <w:r w:rsidRPr="00EF3AB4">
        <w:rPr>
          <w:rFonts w:ascii="Calibri" w:eastAsia="Calibri" w:hAnsi="Calibri"/>
        </w:rPr>
        <w:t xml:space="preserve"> norisinājās ilgstoši un pieejams samērā plašs</w:t>
      </w:r>
      <w:r w:rsidR="00C065FE">
        <w:rPr>
          <w:rFonts w:ascii="Calibri" w:eastAsia="Calibri" w:hAnsi="Calibri"/>
        </w:rPr>
        <w:t xml:space="preserve"> </w:t>
      </w:r>
      <w:r w:rsidRPr="00EF3AB4">
        <w:rPr>
          <w:rFonts w:ascii="Calibri" w:eastAsia="Calibri" w:hAnsi="Calibri"/>
        </w:rPr>
        <w:t>datu kopums. Par aktuāliem datiem ir uzskatāmi pēdējo 15 gadu laikā reģistrētie novērojumi.</w:t>
      </w:r>
      <w:r w:rsidR="00C065FE">
        <w:rPr>
          <w:rFonts w:ascii="Calibri" w:eastAsia="Calibri" w:hAnsi="Calibri"/>
        </w:rPr>
        <w:t xml:space="preserve"> </w:t>
      </w:r>
      <w:r w:rsidRPr="00EF3AB4">
        <w:rPr>
          <w:rFonts w:ascii="Calibri" w:eastAsia="Calibri" w:hAnsi="Calibri"/>
        </w:rPr>
        <w:t>Būtiskākā novērojumu daļa attiecināma uz reto un aizsargājamo sugu uzskaiti. Pēdējo 15 gadu</w:t>
      </w:r>
      <w:r w:rsidR="00C065FE">
        <w:rPr>
          <w:rFonts w:ascii="Calibri" w:eastAsia="Calibri" w:hAnsi="Calibri"/>
        </w:rPr>
        <w:t xml:space="preserve"> </w:t>
      </w:r>
      <w:r w:rsidRPr="00EF3AB4">
        <w:rPr>
          <w:rFonts w:ascii="Calibri" w:eastAsia="Calibri" w:hAnsi="Calibri"/>
        </w:rPr>
        <w:t>laikā tika izstrādāti vairāki promocijas darbi, kuru mērķis bija dažādu bezmugurkaulnieku</w:t>
      </w:r>
      <w:r w:rsidR="00C065FE">
        <w:rPr>
          <w:rFonts w:ascii="Calibri" w:eastAsia="Calibri" w:hAnsi="Calibri"/>
        </w:rPr>
        <w:t xml:space="preserve"> </w:t>
      </w:r>
      <w:proofErr w:type="spellStart"/>
      <w:r w:rsidRPr="00EF3AB4">
        <w:rPr>
          <w:rFonts w:ascii="Calibri" w:eastAsia="Calibri" w:hAnsi="Calibri"/>
        </w:rPr>
        <w:t>taksonomisko</w:t>
      </w:r>
      <w:proofErr w:type="spellEnd"/>
      <w:r w:rsidRPr="00EF3AB4">
        <w:rPr>
          <w:rFonts w:ascii="Calibri" w:eastAsia="Calibri" w:hAnsi="Calibri"/>
        </w:rPr>
        <w:t xml:space="preserve"> grupu izpēte Latvijas teritorijā. Šajos pētījumos ir arī dati par ĶNP, turklāt</w:t>
      </w:r>
      <w:r w:rsidR="003E4C6F">
        <w:rPr>
          <w:rFonts w:ascii="Calibri" w:eastAsia="Calibri" w:hAnsi="Calibri"/>
        </w:rPr>
        <w:t xml:space="preserve"> </w:t>
      </w:r>
      <w:r w:rsidRPr="00EF3AB4">
        <w:rPr>
          <w:rFonts w:ascii="Calibri" w:eastAsia="Calibri" w:hAnsi="Calibri"/>
        </w:rPr>
        <w:t xml:space="preserve">pētījumu rezultāti publicēti zinātniskajos darbos. </w:t>
      </w:r>
      <w:proofErr w:type="spellStart"/>
      <w:r w:rsidRPr="00EF3AB4">
        <w:rPr>
          <w:rFonts w:ascii="Calibri" w:eastAsia="Calibri" w:hAnsi="Calibri"/>
        </w:rPr>
        <w:t>M.Balalaikins</w:t>
      </w:r>
      <w:proofErr w:type="spellEnd"/>
      <w:r w:rsidRPr="00EF3AB4">
        <w:rPr>
          <w:rFonts w:ascii="Calibri" w:eastAsia="Calibri" w:hAnsi="Calibri"/>
        </w:rPr>
        <w:t xml:space="preserve"> publicēj</w:t>
      </w:r>
      <w:r w:rsidR="00C065FE">
        <w:rPr>
          <w:rFonts w:ascii="Calibri" w:eastAsia="Calibri" w:hAnsi="Calibri"/>
        </w:rPr>
        <w:t>is</w:t>
      </w:r>
      <w:r w:rsidRPr="00EF3AB4">
        <w:rPr>
          <w:rFonts w:ascii="Calibri" w:eastAsia="Calibri" w:hAnsi="Calibri"/>
        </w:rPr>
        <w:t xml:space="preserve"> datus par</w:t>
      </w:r>
      <w:r w:rsidR="003E4C6F">
        <w:rPr>
          <w:rFonts w:ascii="Calibri" w:eastAsia="Calibri" w:hAnsi="Calibri"/>
        </w:rPr>
        <w:t xml:space="preserve"> </w:t>
      </w:r>
      <w:r w:rsidRPr="00EF3AB4">
        <w:rPr>
          <w:rFonts w:ascii="Calibri" w:eastAsia="Calibri" w:hAnsi="Calibri"/>
        </w:rPr>
        <w:t>smecernieku sugām. Promocijas darbu par lapgraužiem</w:t>
      </w:r>
      <w:r w:rsidR="003E4C6F">
        <w:rPr>
          <w:rFonts w:ascii="Calibri" w:eastAsia="Calibri" w:hAnsi="Calibri"/>
        </w:rPr>
        <w:t xml:space="preserve"> </w:t>
      </w:r>
      <w:r w:rsidRPr="00EF3AB4">
        <w:rPr>
          <w:rFonts w:ascii="Calibri" w:eastAsia="Calibri" w:hAnsi="Calibri"/>
        </w:rPr>
        <w:t xml:space="preserve">izstrādāja </w:t>
      </w:r>
      <w:proofErr w:type="spellStart"/>
      <w:r w:rsidRPr="00EF3AB4">
        <w:rPr>
          <w:rFonts w:ascii="Calibri" w:eastAsia="Calibri" w:hAnsi="Calibri"/>
        </w:rPr>
        <w:t>A.Bukejs</w:t>
      </w:r>
      <w:proofErr w:type="spellEnd"/>
      <w:r w:rsidRPr="00EF3AB4">
        <w:rPr>
          <w:rFonts w:ascii="Calibri" w:eastAsia="Calibri" w:hAnsi="Calibri"/>
        </w:rPr>
        <w:t xml:space="preserve">, publicējot vairākus </w:t>
      </w:r>
      <w:proofErr w:type="spellStart"/>
      <w:r w:rsidRPr="00EF3AB4">
        <w:rPr>
          <w:rFonts w:ascii="Calibri" w:eastAsia="Calibri" w:hAnsi="Calibri"/>
        </w:rPr>
        <w:t>faunistiskos</w:t>
      </w:r>
      <w:proofErr w:type="spellEnd"/>
      <w:r w:rsidRPr="00EF3AB4">
        <w:rPr>
          <w:rFonts w:ascii="Calibri" w:eastAsia="Calibri" w:hAnsi="Calibri"/>
        </w:rPr>
        <w:t xml:space="preserve"> darbus.</w:t>
      </w:r>
    </w:p>
    <w:p w14:paraId="6289AD9A" w14:textId="59691246" w:rsidR="009D112C" w:rsidRPr="00D94A8B" w:rsidRDefault="00EF3AB4" w:rsidP="005C6B53">
      <w:pPr>
        <w:jc w:val="both"/>
        <w:rPr>
          <w:rFonts w:ascii="Calibri" w:eastAsia="Calibri" w:hAnsi="Calibri"/>
        </w:rPr>
      </w:pPr>
      <w:r w:rsidRPr="00EF3AB4">
        <w:rPr>
          <w:rFonts w:ascii="Calibri" w:eastAsia="Calibri" w:hAnsi="Calibri"/>
        </w:rPr>
        <w:t xml:space="preserve">Datus par īsspārņiem pamatā ir vācis </w:t>
      </w:r>
      <w:proofErr w:type="spellStart"/>
      <w:r w:rsidRPr="00EF3AB4">
        <w:rPr>
          <w:rFonts w:ascii="Calibri" w:eastAsia="Calibri" w:hAnsi="Calibri"/>
        </w:rPr>
        <w:t>R.Cibuļskis</w:t>
      </w:r>
      <w:proofErr w:type="spellEnd"/>
      <w:r w:rsidR="003E4C6F">
        <w:rPr>
          <w:rFonts w:ascii="Calibri" w:eastAsia="Calibri" w:hAnsi="Calibri"/>
        </w:rPr>
        <w:t xml:space="preserve">, </w:t>
      </w:r>
      <w:proofErr w:type="spellStart"/>
      <w:r w:rsidR="003E4C6F">
        <w:rPr>
          <w:rFonts w:ascii="Calibri" w:eastAsia="Calibri" w:hAnsi="Calibri"/>
        </w:rPr>
        <w:t>bt</w:t>
      </w:r>
      <w:proofErr w:type="spellEnd"/>
      <w:r w:rsidR="003E4C6F">
        <w:rPr>
          <w:rFonts w:ascii="Calibri" w:eastAsia="Calibri" w:hAnsi="Calibri"/>
        </w:rPr>
        <w:t xml:space="preserve"> d</w:t>
      </w:r>
      <w:r w:rsidRPr="00EF3AB4">
        <w:rPr>
          <w:rFonts w:ascii="Calibri" w:eastAsia="Calibri" w:hAnsi="Calibri"/>
        </w:rPr>
        <w:t xml:space="preserve">atus par mārīšu sastopamību publicējis </w:t>
      </w:r>
      <w:proofErr w:type="spellStart"/>
      <w:r w:rsidRPr="00EF3AB4">
        <w:rPr>
          <w:rFonts w:ascii="Calibri" w:eastAsia="Calibri" w:hAnsi="Calibri"/>
        </w:rPr>
        <w:t>Lazdāns</w:t>
      </w:r>
      <w:proofErr w:type="spellEnd"/>
      <w:r w:rsidRPr="00EF3AB4">
        <w:rPr>
          <w:rFonts w:ascii="Calibri" w:eastAsia="Calibri" w:hAnsi="Calibri"/>
        </w:rPr>
        <w:t xml:space="preserve"> un </w:t>
      </w:r>
      <w:proofErr w:type="spellStart"/>
      <w:r w:rsidRPr="00EF3AB4">
        <w:rPr>
          <w:rFonts w:ascii="Calibri" w:eastAsia="Calibri" w:hAnsi="Calibri"/>
        </w:rPr>
        <w:t>Barševskis</w:t>
      </w:r>
      <w:proofErr w:type="spellEnd"/>
      <w:r w:rsidRPr="00EF3AB4">
        <w:rPr>
          <w:rFonts w:ascii="Calibri" w:eastAsia="Calibri" w:hAnsi="Calibri"/>
        </w:rPr>
        <w:t>.</w:t>
      </w:r>
      <w:r w:rsidR="003E4C6F">
        <w:rPr>
          <w:rFonts w:ascii="Calibri" w:eastAsia="Calibri" w:hAnsi="Calibri"/>
        </w:rPr>
        <w:t xml:space="preserve"> </w:t>
      </w:r>
      <w:proofErr w:type="spellStart"/>
      <w:r w:rsidRPr="00EF3AB4">
        <w:rPr>
          <w:rFonts w:ascii="Calibri" w:eastAsia="Calibri" w:hAnsi="Calibri"/>
        </w:rPr>
        <w:t>Faunistiskos</w:t>
      </w:r>
      <w:proofErr w:type="spellEnd"/>
      <w:r w:rsidRPr="00EF3AB4">
        <w:rPr>
          <w:rFonts w:ascii="Calibri" w:eastAsia="Calibri" w:hAnsi="Calibri"/>
        </w:rPr>
        <w:t xml:space="preserve"> datus par </w:t>
      </w:r>
      <w:proofErr w:type="spellStart"/>
      <w:r w:rsidRPr="00EF3AB4">
        <w:rPr>
          <w:rFonts w:ascii="Calibri" w:eastAsia="Calibri" w:hAnsi="Calibri"/>
        </w:rPr>
        <w:t>ādgraužiem</w:t>
      </w:r>
      <w:proofErr w:type="spellEnd"/>
      <w:r w:rsidRPr="00EF3AB4">
        <w:rPr>
          <w:rFonts w:ascii="Calibri" w:eastAsia="Calibri" w:hAnsi="Calibri"/>
        </w:rPr>
        <w:t xml:space="preserve"> apkopoja </w:t>
      </w:r>
      <w:proofErr w:type="spellStart"/>
      <w:r w:rsidRPr="00EF3AB4">
        <w:rPr>
          <w:rFonts w:ascii="Calibri" w:eastAsia="Calibri" w:hAnsi="Calibri"/>
        </w:rPr>
        <w:t>Bukejs</w:t>
      </w:r>
      <w:proofErr w:type="spellEnd"/>
      <w:r w:rsidRPr="00EF3AB4">
        <w:rPr>
          <w:rFonts w:ascii="Calibri" w:eastAsia="Calibri" w:hAnsi="Calibri"/>
        </w:rPr>
        <w:t xml:space="preserve"> un </w:t>
      </w:r>
      <w:proofErr w:type="spellStart"/>
      <w:r w:rsidRPr="00EF3AB4">
        <w:rPr>
          <w:rFonts w:ascii="Calibri" w:eastAsia="Calibri" w:hAnsi="Calibri"/>
        </w:rPr>
        <w:t>Barševskis</w:t>
      </w:r>
      <w:proofErr w:type="spellEnd"/>
      <w:r w:rsidRPr="00EF3AB4">
        <w:rPr>
          <w:rFonts w:ascii="Calibri" w:eastAsia="Calibri" w:hAnsi="Calibri"/>
        </w:rPr>
        <w:t xml:space="preserve">, par </w:t>
      </w:r>
      <w:proofErr w:type="spellStart"/>
      <w:r w:rsidRPr="00EF3AB4">
        <w:rPr>
          <w:rFonts w:ascii="Calibri" w:eastAsia="Calibri" w:hAnsi="Calibri"/>
        </w:rPr>
        <w:lastRenderedPageBreak/>
        <w:t>skarabejiem</w:t>
      </w:r>
      <w:proofErr w:type="spellEnd"/>
      <w:r w:rsidR="00430199">
        <w:rPr>
          <w:rFonts w:ascii="Calibri" w:eastAsia="Calibri" w:hAnsi="Calibri"/>
        </w:rPr>
        <w:t xml:space="preserve"> un </w:t>
      </w:r>
      <w:proofErr w:type="spellStart"/>
      <w:r w:rsidRPr="00EF3AB4">
        <w:rPr>
          <w:rFonts w:ascii="Calibri" w:eastAsia="Calibri" w:hAnsi="Calibri"/>
        </w:rPr>
        <w:t>māņkoksngraužiem</w:t>
      </w:r>
      <w:proofErr w:type="spellEnd"/>
      <w:r w:rsidRPr="00EF3AB4">
        <w:rPr>
          <w:rFonts w:ascii="Calibri" w:eastAsia="Calibri" w:hAnsi="Calibri"/>
        </w:rPr>
        <w:t xml:space="preserve"> </w:t>
      </w:r>
      <w:proofErr w:type="spellStart"/>
      <w:r w:rsidRPr="00EF3AB4">
        <w:rPr>
          <w:rFonts w:ascii="Calibri" w:eastAsia="Calibri" w:hAnsi="Calibri"/>
        </w:rPr>
        <w:t>Barševskis</w:t>
      </w:r>
      <w:proofErr w:type="spellEnd"/>
      <w:r w:rsidRPr="00EF3AB4">
        <w:rPr>
          <w:rFonts w:ascii="Calibri" w:eastAsia="Calibri" w:hAnsi="Calibri"/>
        </w:rPr>
        <w:t>.</w:t>
      </w:r>
      <w:r w:rsidR="00430199">
        <w:rPr>
          <w:rFonts w:ascii="Calibri" w:eastAsia="Calibri" w:hAnsi="Calibri"/>
        </w:rPr>
        <w:t xml:space="preserve"> </w:t>
      </w:r>
      <w:r w:rsidRPr="00EF3AB4">
        <w:rPr>
          <w:rFonts w:ascii="Calibri" w:eastAsia="Calibri" w:hAnsi="Calibri"/>
        </w:rPr>
        <w:t xml:space="preserve">Atsevišķus datus par skrejvabolēm publicējis </w:t>
      </w:r>
      <w:proofErr w:type="spellStart"/>
      <w:r w:rsidRPr="00EF3AB4">
        <w:rPr>
          <w:rFonts w:ascii="Calibri" w:eastAsia="Calibri" w:hAnsi="Calibri"/>
        </w:rPr>
        <w:t>U.Valainis</w:t>
      </w:r>
      <w:proofErr w:type="spellEnd"/>
      <w:r w:rsidRPr="00EF3AB4">
        <w:rPr>
          <w:rFonts w:ascii="Calibri" w:eastAsia="Calibri" w:hAnsi="Calibri"/>
        </w:rPr>
        <w:t xml:space="preserve">. </w:t>
      </w:r>
      <w:proofErr w:type="spellStart"/>
      <w:r w:rsidRPr="00EF3AB4">
        <w:rPr>
          <w:rFonts w:ascii="Calibri" w:eastAsia="Calibri" w:hAnsi="Calibri"/>
        </w:rPr>
        <w:t>Gnatyshyna</w:t>
      </w:r>
      <w:proofErr w:type="spellEnd"/>
      <w:r w:rsidRPr="00EF3AB4">
        <w:rPr>
          <w:rFonts w:ascii="Calibri" w:eastAsia="Calibri" w:hAnsi="Calibri"/>
        </w:rPr>
        <w:t xml:space="preserve"> </w:t>
      </w:r>
      <w:proofErr w:type="spellStart"/>
      <w:r w:rsidRPr="00EF3AB4">
        <w:rPr>
          <w:rFonts w:ascii="Calibri" w:eastAsia="Calibri" w:hAnsi="Calibri"/>
        </w:rPr>
        <w:t>et</w:t>
      </w:r>
      <w:proofErr w:type="spellEnd"/>
      <w:r w:rsidRPr="00EF3AB4">
        <w:rPr>
          <w:rFonts w:ascii="Calibri" w:eastAsia="Calibri" w:hAnsi="Calibri"/>
        </w:rPr>
        <w:t xml:space="preserve"> </w:t>
      </w:r>
      <w:proofErr w:type="spellStart"/>
      <w:r w:rsidRPr="00EF3AB4">
        <w:rPr>
          <w:rFonts w:ascii="Calibri" w:eastAsia="Calibri" w:hAnsi="Calibri"/>
        </w:rPr>
        <w:t>al</w:t>
      </w:r>
      <w:proofErr w:type="spellEnd"/>
      <w:r w:rsidRPr="00EF3AB4">
        <w:rPr>
          <w:rFonts w:ascii="Calibri" w:eastAsia="Calibri" w:hAnsi="Calibri"/>
        </w:rPr>
        <w:t>. 2019 publikācijā ĶNP</w:t>
      </w:r>
      <w:r w:rsidR="005C6B53">
        <w:rPr>
          <w:rFonts w:ascii="Calibri" w:eastAsia="Calibri" w:hAnsi="Calibri"/>
        </w:rPr>
        <w:t xml:space="preserve"> </w:t>
      </w:r>
      <w:r w:rsidRPr="00EF3AB4">
        <w:rPr>
          <w:rFonts w:ascii="Calibri" w:eastAsia="Calibri" w:hAnsi="Calibri"/>
        </w:rPr>
        <w:t xml:space="preserve">teritorijai norādīta mainīgā </w:t>
      </w:r>
      <w:proofErr w:type="spellStart"/>
      <w:r w:rsidRPr="00EF3AB4">
        <w:rPr>
          <w:rFonts w:ascii="Calibri" w:eastAsia="Calibri" w:hAnsi="Calibri"/>
        </w:rPr>
        <w:t>sēdgliemene</w:t>
      </w:r>
      <w:proofErr w:type="spellEnd"/>
      <w:r w:rsidRPr="00EF3AB4">
        <w:rPr>
          <w:rFonts w:ascii="Calibri" w:eastAsia="Calibri" w:hAnsi="Calibri"/>
        </w:rPr>
        <w:t xml:space="preserve"> </w:t>
      </w:r>
      <w:proofErr w:type="spellStart"/>
      <w:r w:rsidRPr="00EF3AB4">
        <w:rPr>
          <w:rFonts w:ascii="Calibri" w:eastAsia="Calibri" w:hAnsi="Calibri"/>
        </w:rPr>
        <w:t>Dreissena</w:t>
      </w:r>
      <w:proofErr w:type="spellEnd"/>
      <w:r w:rsidRPr="00EF3AB4">
        <w:rPr>
          <w:rFonts w:ascii="Calibri" w:eastAsia="Calibri" w:hAnsi="Calibri"/>
        </w:rPr>
        <w:t xml:space="preserve"> </w:t>
      </w:r>
      <w:proofErr w:type="spellStart"/>
      <w:r w:rsidRPr="00EF3AB4">
        <w:rPr>
          <w:rFonts w:ascii="Calibri" w:eastAsia="Calibri" w:hAnsi="Calibri"/>
        </w:rPr>
        <w:t>polymorpha</w:t>
      </w:r>
      <w:proofErr w:type="spellEnd"/>
      <w:r w:rsidRPr="00EF3AB4">
        <w:rPr>
          <w:rFonts w:ascii="Calibri" w:eastAsia="Calibri" w:hAnsi="Calibri"/>
        </w:rPr>
        <w:t xml:space="preserve"> kas ir </w:t>
      </w:r>
      <w:proofErr w:type="spellStart"/>
      <w:r w:rsidRPr="00EF3AB4">
        <w:rPr>
          <w:rFonts w:ascii="Calibri" w:eastAsia="Calibri" w:hAnsi="Calibri"/>
        </w:rPr>
        <w:t>invazīva</w:t>
      </w:r>
      <w:proofErr w:type="spellEnd"/>
      <w:r w:rsidRPr="00EF3AB4">
        <w:rPr>
          <w:rFonts w:ascii="Calibri" w:eastAsia="Calibri" w:hAnsi="Calibri"/>
        </w:rPr>
        <w:t xml:space="preserve"> suga, kas</w:t>
      </w:r>
      <w:r w:rsidR="005C6B53">
        <w:rPr>
          <w:rFonts w:ascii="Calibri" w:eastAsia="Calibri" w:hAnsi="Calibri"/>
        </w:rPr>
        <w:t xml:space="preserve"> </w:t>
      </w:r>
      <w:r w:rsidRPr="00EF3AB4">
        <w:rPr>
          <w:rFonts w:ascii="Calibri" w:eastAsia="Calibri" w:hAnsi="Calibri"/>
        </w:rPr>
        <w:t xml:space="preserve">apdzīvo stāvošus un tekošus ūdeņus. </w:t>
      </w:r>
      <w:r w:rsidR="009D112C" w:rsidRPr="00D94A8B">
        <w:rPr>
          <w:rFonts w:ascii="Calibri" w:eastAsia="Calibri" w:hAnsi="Calibri"/>
        </w:rPr>
        <w:t>Publikācijas, kas būtu</w:t>
      </w:r>
      <w:r w:rsidR="005C6B53">
        <w:rPr>
          <w:rFonts w:ascii="Calibri" w:eastAsia="Calibri" w:hAnsi="Calibri"/>
        </w:rPr>
        <w:t xml:space="preserve"> specifiski </w:t>
      </w:r>
      <w:r w:rsidR="009D112C" w:rsidRPr="00D94A8B">
        <w:rPr>
          <w:rFonts w:ascii="Calibri" w:eastAsia="Calibri" w:hAnsi="Calibri"/>
        </w:rPr>
        <w:t xml:space="preserve"> veltītas īpaši aizsargājamo bezmugurkaulnieku sugu izpētei ĶNP, ir maz. </w:t>
      </w:r>
    </w:p>
    <w:p w14:paraId="6289AD9B" w14:textId="2EAE102F" w:rsidR="009D112C" w:rsidRPr="00D94A8B" w:rsidRDefault="009D112C" w:rsidP="009D112C">
      <w:pPr>
        <w:jc w:val="both"/>
        <w:rPr>
          <w:rFonts w:ascii="Calibri" w:eastAsia="Calibri" w:hAnsi="Calibri"/>
        </w:rPr>
      </w:pPr>
      <w:r w:rsidRPr="00D94A8B">
        <w:rPr>
          <w:rFonts w:ascii="Calibri" w:eastAsia="Calibri" w:hAnsi="Calibri"/>
        </w:rPr>
        <w:t xml:space="preserve">ĶNP Kauguru kanālā konstatēta biezā </w:t>
      </w:r>
      <w:proofErr w:type="spellStart"/>
      <w:r w:rsidRPr="00D94A8B">
        <w:rPr>
          <w:rFonts w:ascii="Calibri" w:eastAsia="Calibri" w:hAnsi="Calibri"/>
        </w:rPr>
        <w:t>perlamutrene</w:t>
      </w:r>
      <w:proofErr w:type="spellEnd"/>
      <w:r w:rsidRPr="00D94A8B">
        <w:rPr>
          <w:rFonts w:ascii="Calibri" w:eastAsia="Calibri" w:hAnsi="Calibri"/>
        </w:rPr>
        <w:t xml:space="preserve"> un analizēta sugas aizsardzības plānā (Rudzīte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2010). Konstatēts, ka “Kauguru kanāla vidusteces posmā vērojama pakāpeniska straujteču biotopu atjaunošanās, kuros pārstāvēta arī bagātīga gliemeņu fauna, kāda ir tipiska dabiskām un nepārveidotām lielajām upēm” (Rudzīte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2010). Tāpat konstatēts, ka “salīdzinājumā ar biezās </w:t>
      </w:r>
      <w:proofErr w:type="spellStart"/>
      <w:r w:rsidRPr="00D94A8B">
        <w:rPr>
          <w:rFonts w:ascii="Calibri" w:eastAsia="Calibri" w:hAnsi="Calibri"/>
        </w:rPr>
        <w:t>perlamutrenes</w:t>
      </w:r>
      <w:proofErr w:type="spellEnd"/>
      <w:r w:rsidRPr="00D94A8B">
        <w:rPr>
          <w:rFonts w:ascii="Calibri" w:eastAsia="Calibri" w:hAnsi="Calibri"/>
        </w:rPr>
        <w:t xml:space="preserve"> populācijas blīvumu dabiskās upēs</w:t>
      </w:r>
      <w:r w:rsidR="00D764CC">
        <w:rPr>
          <w:rFonts w:ascii="Calibri" w:eastAsia="Calibri" w:hAnsi="Calibri"/>
        </w:rPr>
        <w:t>,</w:t>
      </w:r>
      <w:r w:rsidRPr="00D94A8B">
        <w:rPr>
          <w:rFonts w:ascii="Calibri" w:eastAsia="Calibri" w:hAnsi="Calibri"/>
        </w:rPr>
        <w:t xml:space="preserve"> Kauguru kanālā konstatētais populācijas blīvums ir neliels, bet tas izskaidrojams ar to, ka notiek pakāpeniska straujteču biotopu atjaunošanās un gliemeņu ienākšana pārveidotā ūdenstecē”. Sniegti dati par populācijas blīvumu </w:t>
      </w:r>
      <w:proofErr w:type="spellStart"/>
      <w:r w:rsidRPr="00D94A8B">
        <w:rPr>
          <w:rFonts w:ascii="Calibri" w:eastAsia="Calibri" w:hAnsi="Calibri"/>
        </w:rPr>
        <w:t>ind</w:t>
      </w:r>
      <w:proofErr w:type="spellEnd"/>
      <w:r w:rsidRPr="00D94A8B">
        <w:rPr>
          <w:rFonts w:ascii="Calibri" w:eastAsia="Calibri" w:hAnsi="Calibri"/>
        </w:rPr>
        <w:t>./m</w:t>
      </w:r>
      <w:r w:rsidRPr="00D94A8B">
        <w:rPr>
          <w:rFonts w:ascii="Calibri" w:eastAsia="Calibri" w:hAnsi="Calibri"/>
          <w:vertAlign w:val="superscript"/>
        </w:rPr>
        <w:t>2</w:t>
      </w:r>
      <w:r w:rsidRPr="00D94A8B">
        <w:rPr>
          <w:rFonts w:ascii="Calibri" w:eastAsia="Calibri" w:hAnsi="Calibri"/>
        </w:rPr>
        <w:t xml:space="preserve">, taču nav aprēķināts populācijas lielums. Kanāla Dunduru pļavu aploka posmā viena </w:t>
      </w:r>
      <w:proofErr w:type="spellStart"/>
      <w:r w:rsidRPr="00D94A8B">
        <w:rPr>
          <w:rFonts w:ascii="Calibri" w:eastAsia="Calibri" w:hAnsi="Calibri"/>
        </w:rPr>
        <w:t>transekte</w:t>
      </w:r>
      <w:proofErr w:type="spellEnd"/>
      <w:r w:rsidRPr="00D94A8B">
        <w:rPr>
          <w:rFonts w:ascii="Calibri" w:eastAsia="Calibri" w:hAnsi="Calibri"/>
        </w:rPr>
        <w:t xml:space="preserve"> ar vidējo populācijas blīvumu 0,1 īpatņi/m</w:t>
      </w:r>
      <w:r w:rsidRPr="00D94A8B">
        <w:rPr>
          <w:rFonts w:ascii="Calibri" w:eastAsia="Calibri" w:hAnsi="Calibri"/>
          <w:vertAlign w:val="superscript"/>
        </w:rPr>
        <w:t>2</w:t>
      </w:r>
      <w:r w:rsidRPr="00D94A8B">
        <w:rPr>
          <w:rFonts w:ascii="Calibri" w:eastAsia="Calibri" w:hAnsi="Calibri"/>
        </w:rPr>
        <w:t xml:space="preserve">, bet tālākajā tecējumā 20 </w:t>
      </w:r>
      <w:proofErr w:type="spellStart"/>
      <w:r w:rsidRPr="00D94A8B">
        <w:rPr>
          <w:rFonts w:ascii="Calibri" w:eastAsia="Calibri" w:hAnsi="Calibri"/>
        </w:rPr>
        <w:t>transektēs</w:t>
      </w:r>
      <w:proofErr w:type="spellEnd"/>
      <w:r w:rsidRPr="00D94A8B">
        <w:rPr>
          <w:rFonts w:ascii="Calibri" w:eastAsia="Calibri" w:hAnsi="Calibri"/>
        </w:rPr>
        <w:t xml:space="preserve"> vidējais populācijas blīvums bija 0,6 īpatņi/m</w:t>
      </w:r>
      <w:r w:rsidRPr="00D94A8B">
        <w:rPr>
          <w:rFonts w:ascii="Calibri" w:eastAsia="Calibri" w:hAnsi="Calibri"/>
          <w:vertAlign w:val="superscript"/>
        </w:rPr>
        <w:t>2</w:t>
      </w:r>
      <w:r w:rsidRPr="00D94A8B">
        <w:rPr>
          <w:rFonts w:ascii="Calibri" w:eastAsia="Calibri" w:hAnsi="Calibri"/>
        </w:rPr>
        <w:t xml:space="preserve">. Arī atjaunotajā Slampes upes tecējumā konstatēta viena gliemene. Populācijas lielums nav aprēķināts. Dunduru pļavu lielajiem dzīvniekiem ir pieeja Kauguru kanālam, bez tam dzīvnieku mēsli tiek ieskaloti Slampes upē un novadīti kanālā. Ļoti iespējams, ka tas izraisa Kauguru kanāla eitrofikāciju. </w:t>
      </w:r>
    </w:p>
    <w:p w14:paraId="6289AD9C" w14:textId="1A606C66" w:rsidR="009D112C" w:rsidRPr="00D94A8B" w:rsidRDefault="009D112C" w:rsidP="009D112C">
      <w:pPr>
        <w:jc w:val="both"/>
        <w:rPr>
          <w:rFonts w:ascii="Calibri" w:eastAsia="Calibri" w:hAnsi="Calibri"/>
        </w:rPr>
      </w:pPr>
      <w:r w:rsidRPr="00D94A8B">
        <w:rPr>
          <w:rFonts w:ascii="Calibri" w:eastAsia="Calibri" w:hAnsi="Calibri"/>
        </w:rPr>
        <w:t>Promocijas darbā “Spāru (</w:t>
      </w:r>
      <w:proofErr w:type="spellStart"/>
      <w:r w:rsidRPr="00D94A8B">
        <w:rPr>
          <w:rFonts w:ascii="Calibri" w:eastAsia="Calibri" w:hAnsi="Calibri"/>
        </w:rPr>
        <w:t>Odonata</w:t>
      </w:r>
      <w:proofErr w:type="spellEnd"/>
      <w:r w:rsidRPr="00D94A8B">
        <w:rPr>
          <w:rFonts w:ascii="Calibri" w:eastAsia="Calibri" w:hAnsi="Calibri"/>
        </w:rPr>
        <w:t xml:space="preserve">) sugu sastāva izmaiņas, telpiskais sadalījums un to ietekmējošie faktori Latvijā” (Kalniņš, 2012) analizētas sugu sabiedrības ĶNP. Slaidais </w:t>
      </w:r>
      <w:proofErr w:type="spellStart"/>
      <w:r w:rsidRPr="00D94A8B">
        <w:rPr>
          <w:rFonts w:ascii="Calibri" w:eastAsia="Calibri" w:hAnsi="Calibri"/>
        </w:rPr>
        <w:t>pumpurgliemezis</w:t>
      </w:r>
      <w:proofErr w:type="spellEnd"/>
      <w:r w:rsidRPr="00D94A8B">
        <w:rPr>
          <w:rFonts w:ascii="Calibri" w:eastAsia="Calibri" w:hAnsi="Calibri"/>
        </w:rPr>
        <w:t xml:space="preserve"> zināms arī no nekonkrētas teritorijas pie Kauguru kanāla (</w:t>
      </w:r>
      <w:proofErr w:type="spellStart"/>
      <w:r w:rsidRPr="00D94A8B">
        <w:rPr>
          <w:rFonts w:ascii="Calibri" w:eastAsia="Calibri" w:hAnsi="Calibri"/>
        </w:rPr>
        <w:t>M.Rudzītes</w:t>
      </w:r>
      <w:proofErr w:type="spellEnd"/>
      <w:r w:rsidRPr="00D94A8B">
        <w:rPr>
          <w:rFonts w:ascii="Calibri" w:eastAsia="Calibri" w:hAnsi="Calibri"/>
        </w:rPr>
        <w:t xml:space="preserve"> dati) un pie Kalnciema (</w:t>
      </w:r>
      <w:proofErr w:type="spellStart"/>
      <w:r w:rsidRPr="00D94A8B">
        <w:rPr>
          <w:rFonts w:ascii="Calibri" w:eastAsia="Calibri" w:hAnsi="Calibri"/>
        </w:rPr>
        <w:t>Greķe</w:t>
      </w:r>
      <w:proofErr w:type="spellEnd"/>
      <w:r w:rsidRPr="00D94A8B">
        <w:rPr>
          <w:rFonts w:ascii="Calibri" w:eastAsia="Calibri" w:hAnsi="Calibri"/>
        </w:rPr>
        <w:t xml:space="preserve">, 1999). </w:t>
      </w:r>
    </w:p>
    <w:p w14:paraId="2D8567E5" w14:textId="77777777" w:rsidR="00902F02" w:rsidRPr="00D94A8B" w:rsidRDefault="00902F02" w:rsidP="009D112C">
      <w:pPr>
        <w:jc w:val="both"/>
        <w:rPr>
          <w:rFonts w:ascii="Calibri" w:eastAsia="Calibri" w:hAnsi="Calibri"/>
        </w:rPr>
      </w:pPr>
    </w:p>
    <w:p w14:paraId="6289AD9E" w14:textId="77777777" w:rsidR="009D112C" w:rsidRPr="00D94A8B" w:rsidRDefault="009D112C" w:rsidP="009D112C">
      <w:pPr>
        <w:pStyle w:val="Heading41"/>
      </w:pPr>
      <w:r w:rsidRPr="00D94A8B">
        <w:t>Vēsturiskā informācija par abiniekiem un rāpuļiem ĶNP</w:t>
      </w:r>
    </w:p>
    <w:p w14:paraId="6289AD9F" w14:textId="77777777" w:rsidR="009D112C" w:rsidRPr="00D94A8B" w:rsidRDefault="009D112C" w:rsidP="009D112C">
      <w:pPr>
        <w:jc w:val="both"/>
        <w:rPr>
          <w:rFonts w:ascii="Calibri" w:eastAsia="Calibri" w:hAnsi="Calibri"/>
        </w:rPr>
      </w:pPr>
      <w:r w:rsidRPr="00D94A8B">
        <w:rPr>
          <w:rFonts w:ascii="Calibri" w:eastAsia="Calibri" w:hAnsi="Calibri"/>
        </w:rPr>
        <w:t xml:space="preserve">Senākais zināmais gludenās čūskas </w:t>
      </w:r>
      <w:r w:rsidRPr="00D94A8B">
        <w:rPr>
          <w:rFonts w:ascii="Calibri" w:eastAsia="Calibri" w:hAnsi="Calibri"/>
          <w:i/>
          <w:iCs/>
        </w:rPr>
        <w:t>(</w:t>
      </w:r>
      <w:proofErr w:type="spellStart"/>
      <w:r w:rsidRPr="00D94A8B">
        <w:rPr>
          <w:rFonts w:ascii="Calibri" w:eastAsia="Calibri" w:hAnsi="Calibri"/>
          <w:i/>
        </w:rPr>
        <w:t>Coronella</w:t>
      </w:r>
      <w:proofErr w:type="spellEnd"/>
      <w:r w:rsidRPr="00D94A8B">
        <w:rPr>
          <w:rFonts w:ascii="Calibri" w:eastAsia="Calibri" w:hAnsi="Calibri"/>
          <w:i/>
        </w:rPr>
        <w:t xml:space="preserve"> </w:t>
      </w:r>
      <w:proofErr w:type="spellStart"/>
      <w:r w:rsidRPr="00D94A8B">
        <w:rPr>
          <w:rFonts w:ascii="Calibri" w:eastAsia="Calibri" w:hAnsi="Calibri"/>
          <w:i/>
        </w:rPr>
        <w:t>austriaca</w:t>
      </w:r>
      <w:proofErr w:type="spellEnd"/>
      <w:r w:rsidRPr="00D94A8B">
        <w:rPr>
          <w:rFonts w:ascii="Calibri" w:eastAsia="Calibri" w:hAnsi="Calibri"/>
          <w:i/>
        </w:rPr>
        <w:t>)</w:t>
      </w:r>
      <w:r w:rsidRPr="00D94A8B">
        <w:rPr>
          <w:rFonts w:ascii="Calibri" w:eastAsia="Calibri" w:hAnsi="Calibri"/>
        </w:rPr>
        <w:t xml:space="preserve"> novērojums tagadējā ĶNP teritorijā attiecas uz 1845. gadu, Ķemeru apkārtni, bet 1876. gadā tā novērota netālu no tagadējās ĶNP teritorijas, Kauguros (</w:t>
      </w:r>
      <w:proofErr w:type="spellStart"/>
      <w:r w:rsidRPr="00D94A8B">
        <w:rPr>
          <w:rFonts w:ascii="Calibri" w:eastAsia="Calibri" w:hAnsi="Calibri"/>
        </w:rPr>
        <w:t>Schweder</w:t>
      </w:r>
      <w:proofErr w:type="spellEnd"/>
      <w:r w:rsidRPr="00D94A8B">
        <w:rPr>
          <w:rFonts w:ascii="Calibri" w:eastAsia="Calibri" w:hAnsi="Calibri"/>
        </w:rPr>
        <w:t xml:space="preserve">, 1894). Jauns, 4 - 5 cm garš, purva bruņurupuča </w:t>
      </w:r>
      <w:r w:rsidRPr="00D94A8B">
        <w:rPr>
          <w:rFonts w:ascii="Calibri" w:eastAsia="Calibri" w:hAnsi="Calibri"/>
          <w:i/>
          <w:iCs/>
        </w:rPr>
        <w:t>(</w:t>
      </w:r>
      <w:proofErr w:type="spellStart"/>
      <w:r w:rsidRPr="00D94A8B">
        <w:rPr>
          <w:rFonts w:ascii="Calibri" w:eastAsia="Calibri" w:hAnsi="Calibri"/>
          <w:i/>
        </w:rPr>
        <w:t>Emys</w:t>
      </w:r>
      <w:proofErr w:type="spellEnd"/>
      <w:r w:rsidRPr="00D94A8B">
        <w:rPr>
          <w:rFonts w:ascii="Calibri" w:eastAsia="Calibri" w:hAnsi="Calibri"/>
          <w:i/>
        </w:rPr>
        <w:t xml:space="preserve"> </w:t>
      </w:r>
      <w:proofErr w:type="spellStart"/>
      <w:r w:rsidRPr="00D94A8B">
        <w:rPr>
          <w:rFonts w:ascii="Calibri" w:eastAsia="Calibri" w:hAnsi="Calibri"/>
          <w:i/>
        </w:rPr>
        <w:t>orbicularis</w:t>
      </w:r>
      <w:proofErr w:type="spellEnd"/>
      <w:r w:rsidRPr="00D94A8B">
        <w:rPr>
          <w:rFonts w:ascii="Calibri" w:eastAsia="Calibri" w:hAnsi="Calibri"/>
          <w:i/>
        </w:rPr>
        <w:t>)</w:t>
      </w:r>
      <w:r w:rsidRPr="00D94A8B">
        <w:rPr>
          <w:rFonts w:ascii="Calibri" w:eastAsia="Calibri" w:hAnsi="Calibri"/>
        </w:rPr>
        <w:t xml:space="preserve"> īpatnis noķerts 1931. gadā Ķemeru apkārtnē, rokot purva dūņas (Siliņš &amp; Lamsters, 1934); kā nereti sastopami Ķemeru un Slokas apkārtnē 20.gs pirmajās dekādēs atzīmēti  parastie zalkši </w:t>
      </w:r>
      <w:r w:rsidRPr="00D94A8B">
        <w:rPr>
          <w:rFonts w:ascii="Calibri" w:eastAsia="Calibri" w:hAnsi="Calibri"/>
          <w:i/>
          <w:iCs/>
        </w:rPr>
        <w:t>(</w:t>
      </w:r>
      <w:proofErr w:type="spellStart"/>
      <w:r w:rsidRPr="00D94A8B">
        <w:rPr>
          <w:rFonts w:ascii="Calibri" w:eastAsia="Calibri" w:hAnsi="Calibri"/>
          <w:i/>
        </w:rPr>
        <w:t>Natrix</w:t>
      </w:r>
      <w:proofErr w:type="spellEnd"/>
      <w:r w:rsidRPr="00D94A8B">
        <w:rPr>
          <w:rFonts w:ascii="Calibri" w:eastAsia="Calibri" w:hAnsi="Calibri"/>
          <w:i/>
        </w:rPr>
        <w:t xml:space="preserve"> </w:t>
      </w:r>
      <w:proofErr w:type="spellStart"/>
      <w:r w:rsidRPr="00D94A8B">
        <w:rPr>
          <w:rFonts w:ascii="Calibri" w:eastAsia="Calibri" w:hAnsi="Calibri"/>
          <w:i/>
        </w:rPr>
        <w:t>natrix</w:t>
      </w:r>
      <w:proofErr w:type="spellEnd"/>
      <w:r w:rsidRPr="00D94A8B">
        <w:rPr>
          <w:rFonts w:ascii="Calibri" w:eastAsia="Calibri" w:hAnsi="Calibri"/>
          <w:i/>
        </w:rPr>
        <w:t>)</w:t>
      </w:r>
      <w:r w:rsidRPr="00D94A8B">
        <w:rPr>
          <w:rFonts w:ascii="Calibri" w:eastAsia="Calibri" w:hAnsi="Calibri"/>
        </w:rPr>
        <w:t xml:space="preserve">, Ķemeru apkārtnē – brūnais </w:t>
      </w:r>
      <w:proofErr w:type="spellStart"/>
      <w:r w:rsidRPr="00D94A8B">
        <w:rPr>
          <w:rFonts w:ascii="Calibri" w:eastAsia="Calibri" w:hAnsi="Calibri"/>
        </w:rPr>
        <w:t>varžkrupis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Pelobates</w:t>
      </w:r>
      <w:proofErr w:type="spellEnd"/>
      <w:r w:rsidRPr="00D94A8B">
        <w:rPr>
          <w:rFonts w:ascii="Calibri" w:eastAsia="Calibri" w:hAnsi="Calibri"/>
          <w:i/>
        </w:rPr>
        <w:t xml:space="preserve"> </w:t>
      </w:r>
      <w:proofErr w:type="spellStart"/>
      <w:r w:rsidRPr="00D94A8B">
        <w:rPr>
          <w:rFonts w:ascii="Calibri" w:eastAsia="Calibri" w:hAnsi="Calibri"/>
          <w:i/>
        </w:rPr>
        <w:t>fuscus</w:t>
      </w:r>
      <w:proofErr w:type="spellEnd"/>
      <w:r w:rsidRPr="00D94A8B">
        <w:rPr>
          <w:rFonts w:ascii="Calibri" w:eastAsia="Calibri" w:hAnsi="Calibri"/>
          <w:i/>
        </w:rPr>
        <w:t>)</w:t>
      </w:r>
      <w:r w:rsidRPr="00D94A8B">
        <w:rPr>
          <w:rFonts w:ascii="Calibri" w:eastAsia="Calibri" w:hAnsi="Calibri"/>
        </w:rPr>
        <w:t xml:space="preserve">, bet Jaunķemeros – smilšu krupis </w:t>
      </w:r>
      <w:r w:rsidRPr="00D94A8B">
        <w:rPr>
          <w:rFonts w:ascii="Calibri" w:eastAsia="Calibri" w:hAnsi="Calibri"/>
          <w:i/>
          <w:iCs/>
        </w:rPr>
        <w:t>(</w:t>
      </w:r>
      <w:proofErr w:type="spellStart"/>
      <w:r w:rsidRPr="00D94A8B">
        <w:rPr>
          <w:rFonts w:ascii="Calibri" w:eastAsia="Calibri" w:hAnsi="Calibri"/>
          <w:i/>
        </w:rPr>
        <w:t>Epidalea</w:t>
      </w:r>
      <w:proofErr w:type="spellEnd"/>
      <w:r w:rsidRPr="00D94A8B">
        <w:rPr>
          <w:rFonts w:ascii="Calibri" w:eastAsia="Calibri" w:hAnsi="Calibri"/>
          <w:i/>
        </w:rPr>
        <w:t xml:space="preserve"> </w:t>
      </w:r>
      <w:proofErr w:type="spellStart"/>
      <w:r w:rsidRPr="00D94A8B">
        <w:rPr>
          <w:rFonts w:ascii="Calibri" w:eastAsia="Calibri" w:hAnsi="Calibri"/>
          <w:i/>
        </w:rPr>
        <w:t>calamita</w:t>
      </w:r>
      <w:proofErr w:type="spellEnd"/>
      <w:r w:rsidRPr="00D94A8B">
        <w:rPr>
          <w:rFonts w:ascii="Calibri" w:eastAsia="Calibri" w:hAnsi="Calibri"/>
          <w:i/>
        </w:rPr>
        <w:t>)</w:t>
      </w:r>
      <w:r w:rsidRPr="00D94A8B">
        <w:rPr>
          <w:rFonts w:ascii="Calibri" w:eastAsia="Calibri" w:hAnsi="Calibri"/>
        </w:rPr>
        <w:t xml:space="preserve"> (Siliņš &amp; Lamsters, 1934). No pēdējā smilšu krupja izplatības novērtējuma Latvijā zināms, ka smilšu krupis kādreiz ir bijis sastopams ĶNP teritorijā, bet pašlaik izzudis; vēlākie zināmie novērojumi piejūras joslā attiecas uz 1979. gadu, bet nacionālā parka dienvidu daļā sugas saucieni dzirdēti 1999.gadā (</w:t>
      </w:r>
      <w:proofErr w:type="spellStart"/>
      <w:r w:rsidRPr="00D94A8B">
        <w:rPr>
          <w:rFonts w:ascii="Calibri" w:eastAsia="Calibri" w:hAnsi="Calibri"/>
        </w:rPr>
        <w:t>Čeirāns</w:t>
      </w:r>
      <w:proofErr w:type="spellEnd"/>
      <w:r w:rsidRPr="00D94A8B">
        <w:rPr>
          <w:rFonts w:ascii="Calibri" w:eastAsia="Calibri" w:hAnsi="Calibri"/>
        </w:rPr>
        <w:t xml:space="preserve"> &amp; Pupiņš, 2019). Interneta vietnē dabasdati.lv pieejami gludenās čūskas, sila ķirzakas</w:t>
      </w:r>
      <w:r w:rsidRPr="00D94A8B">
        <w:rPr>
          <w:rFonts w:ascii="Calibri" w:eastAsia="Calibri" w:hAnsi="Calibri"/>
          <w:i/>
          <w:iCs/>
        </w:rPr>
        <w:t xml:space="preserve"> (</w:t>
      </w:r>
      <w:proofErr w:type="spellStart"/>
      <w:r w:rsidRPr="00D94A8B">
        <w:rPr>
          <w:rFonts w:ascii="Calibri" w:eastAsia="Calibri" w:hAnsi="Calibri"/>
          <w:i/>
          <w:iCs/>
        </w:rPr>
        <w:t>Lacerta</w:t>
      </w:r>
      <w:proofErr w:type="spellEnd"/>
      <w:r w:rsidRPr="00D94A8B">
        <w:rPr>
          <w:rFonts w:ascii="Calibri" w:eastAsia="Calibri" w:hAnsi="Calibri"/>
          <w:i/>
          <w:iCs/>
        </w:rPr>
        <w:t xml:space="preserve"> </w:t>
      </w:r>
      <w:proofErr w:type="spellStart"/>
      <w:r w:rsidRPr="00D94A8B">
        <w:rPr>
          <w:rFonts w:ascii="Calibri" w:eastAsia="Calibri" w:hAnsi="Calibri"/>
          <w:i/>
          <w:iCs/>
        </w:rPr>
        <w:t>agilis</w:t>
      </w:r>
      <w:proofErr w:type="spellEnd"/>
      <w:r w:rsidRPr="00D94A8B">
        <w:rPr>
          <w:rFonts w:ascii="Calibri" w:eastAsia="Calibri" w:hAnsi="Calibri"/>
          <w:i/>
          <w:iCs/>
        </w:rPr>
        <w:t xml:space="preserve">) </w:t>
      </w:r>
      <w:r w:rsidRPr="00D94A8B">
        <w:rPr>
          <w:rFonts w:ascii="Calibri" w:eastAsia="Calibri" w:hAnsi="Calibri"/>
        </w:rPr>
        <w:t xml:space="preserve">un </w:t>
      </w:r>
      <w:proofErr w:type="spellStart"/>
      <w:r w:rsidRPr="00D94A8B">
        <w:rPr>
          <w:rFonts w:ascii="Calibri" w:eastAsia="Calibri" w:hAnsi="Calibri"/>
        </w:rPr>
        <w:t>būnā</w:t>
      </w:r>
      <w:proofErr w:type="spellEnd"/>
      <w:r w:rsidRPr="00D94A8B">
        <w:rPr>
          <w:rFonts w:ascii="Calibri" w:eastAsia="Calibri" w:hAnsi="Calibri"/>
        </w:rPr>
        <w:t xml:space="preserve"> </w:t>
      </w:r>
      <w:proofErr w:type="spellStart"/>
      <w:r w:rsidRPr="00D94A8B">
        <w:rPr>
          <w:rFonts w:ascii="Calibri" w:eastAsia="Calibri" w:hAnsi="Calibri"/>
        </w:rPr>
        <w:t>varžkrupja</w:t>
      </w:r>
      <w:proofErr w:type="spellEnd"/>
      <w:r w:rsidRPr="00D94A8B">
        <w:rPr>
          <w:rFonts w:ascii="Calibri" w:eastAsia="Calibri" w:hAnsi="Calibri"/>
        </w:rPr>
        <w:t xml:space="preserve"> vēsturiskie novērojumi plašā teritorijā ĶNP vidusdaļā 1976.-1991. gados (</w:t>
      </w:r>
      <w:proofErr w:type="spellStart"/>
      <w:r w:rsidRPr="00D94A8B">
        <w:rPr>
          <w:rFonts w:ascii="Calibri" w:eastAsia="Calibri" w:hAnsi="Calibri"/>
        </w:rPr>
        <w:t>A.Poikāns</w:t>
      </w:r>
      <w:proofErr w:type="spellEnd"/>
      <w:r w:rsidRPr="00D94A8B">
        <w:rPr>
          <w:rFonts w:ascii="Calibri" w:eastAsia="Calibri" w:hAnsi="Calibri"/>
        </w:rPr>
        <w:t>).</w:t>
      </w:r>
    </w:p>
    <w:p w14:paraId="6289ADA0" w14:textId="77777777" w:rsidR="009D112C" w:rsidRPr="00D94A8B" w:rsidRDefault="009D112C" w:rsidP="009D112C">
      <w:pPr>
        <w:jc w:val="both"/>
        <w:rPr>
          <w:rFonts w:ascii="Calibri" w:eastAsia="Calibri" w:hAnsi="Calibri"/>
        </w:rPr>
      </w:pPr>
      <w:r w:rsidRPr="00D94A8B">
        <w:rPr>
          <w:rFonts w:ascii="Calibri" w:eastAsia="Calibri" w:hAnsi="Calibri"/>
        </w:rPr>
        <w:t xml:space="preserve">ĶNP rāpuļu faunas izpēte veikta 1994.-1997. gadā, pielietojot maršrutu metodi (iziets &gt;200 km), uzskaišu laikā konstatētas 6 rāpuļu sugas (sila ķirzaka, pļavas ķirzaka </w:t>
      </w:r>
      <w:r w:rsidRPr="00D94A8B">
        <w:rPr>
          <w:rFonts w:ascii="Calibri" w:eastAsia="Calibri" w:hAnsi="Calibri"/>
          <w:i/>
          <w:iCs/>
        </w:rPr>
        <w:t>(</w:t>
      </w:r>
      <w:proofErr w:type="spellStart"/>
      <w:r w:rsidRPr="00D94A8B">
        <w:rPr>
          <w:rFonts w:ascii="Calibri" w:eastAsia="Calibri" w:hAnsi="Calibri"/>
          <w:i/>
        </w:rPr>
        <w:t>Zootoca</w:t>
      </w:r>
      <w:proofErr w:type="spellEnd"/>
      <w:r w:rsidRPr="00D94A8B">
        <w:rPr>
          <w:rFonts w:ascii="Calibri" w:eastAsia="Calibri" w:hAnsi="Calibri"/>
          <w:i/>
        </w:rPr>
        <w:t xml:space="preserve"> </w:t>
      </w:r>
      <w:proofErr w:type="spellStart"/>
      <w:r w:rsidRPr="00D94A8B">
        <w:rPr>
          <w:rFonts w:ascii="Calibri" w:eastAsia="Calibri" w:hAnsi="Calibri"/>
          <w:i/>
        </w:rPr>
        <w:t>vivipara</w:t>
      </w:r>
      <w:proofErr w:type="spellEnd"/>
      <w:r w:rsidRPr="00D94A8B">
        <w:rPr>
          <w:rFonts w:ascii="Calibri" w:eastAsia="Calibri" w:hAnsi="Calibri"/>
          <w:i/>
        </w:rPr>
        <w:t>)</w:t>
      </w:r>
      <w:r w:rsidRPr="00D94A8B">
        <w:rPr>
          <w:rFonts w:ascii="Calibri" w:eastAsia="Calibri" w:hAnsi="Calibri"/>
        </w:rPr>
        <w:t xml:space="preserve">, glodene </w:t>
      </w:r>
      <w:r w:rsidRPr="00D94A8B">
        <w:rPr>
          <w:rFonts w:ascii="Calibri" w:eastAsia="Calibri" w:hAnsi="Calibri"/>
          <w:i/>
          <w:iCs/>
        </w:rPr>
        <w:t>(</w:t>
      </w:r>
      <w:proofErr w:type="spellStart"/>
      <w:r w:rsidRPr="00D94A8B">
        <w:rPr>
          <w:rFonts w:ascii="Calibri" w:eastAsia="Calibri" w:hAnsi="Calibri"/>
          <w:i/>
        </w:rPr>
        <w:t>Anguis</w:t>
      </w:r>
      <w:proofErr w:type="spellEnd"/>
      <w:r w:rsidRPr="00D94A8B">
        <w:rPr>
          <w:rFonts w:ascii="Calibri" w:eastAsia="Calibri" w:hAnsi="Calibri"/>
          <w:i/>
        </w:rPr>
        <w:t xml:space="preserve"> </w:t>
      </w:r>
      <w:proofErr w:type="spellStart"/>
      <w:r w:rsidRPr="00D94A8B">
        <w:rPr>
          <w:rFonts w:ascii="Calibri" w:eastAsia="Calibri" w:hAnsi="Calibri"/>
          <w:i/>
        </w:rPr>
        <w:t>fragilis</w:t>
      </w:r>
      <w:proofErr w:type="spellEnd"/>
      <w:r w:rsidRPr="00D94A8B">
        <w:rPr>
          <w:rFonts w:ascii="Calibri" w:eastAsia="Calibri" w:hAnsi="Calibri"/>
          <w:i/>
        </w:rPr>
        <w:t>)</w:t>
      </w:r>
      <w:r w:rsidRPr="00D94A8B">
        <w:rPr>
          <w:rFonts w:ascii="Calibri" w:eastAsia="Calibri" w:hAnsi="Calibri"/>
        </w:rPr>
        <w:t xml:space="preserve">, zalktis, gludenā čūska, odze </w:t>
      </w:r>
      <w:r w:rsidRPr="00D94A8B">
        <w:rPr>
          <w:rFonts w:ascii="Calibri" w:eastAsia="Calibri" w:hAnsi="Calibri"/>
          <w:i/>
          <w:iCs/>
        </w:rPr>
        <w:t>(</w:t>
      </w:r>
      <w:proofErr w:type="spellStart"/>
      <w:r w:rsidRPr="00D94A8B">
        <w:rPr>
          <w:rFonts w:ascii="Calibri" w:eastAsia="Calibri" w:hAnsi="Calibri"/>
          <w:i/>
        </w:rPr>
        <w:t>Vipera</w:t>
      </w:r>
      <w:proofErr w:type="spellEnd"/>
      <w:r w:rsidRPr="00D94A8B">
        <w:rPr>
          <w:rFonts w:ascii="Calibri" w:eastAsia="Calibri" w:hAnsi="Calibri"/>
          <w:i/>
        </w:rPr>
        <w:t xml:space="preserve"> </w:t>
      </w:r>
      <w:proofErr w:type="spellStart"/>
      <w:r w:rsidRPr="00D94A8B">
        <w:rPr>
          <w:rFonts w:ascii="Calibri" w:eastAsia="Calibri" w:hAnsi="Calibri"/>
          <w:i/>
        </w:rPr>
        <w:t>berus</w:t>
      </w:r>
      <w:proofErr w:type="spellEnd"/>
      <w:r w:rsidRPr="00D94A8B">
        <w:rPr>
          <w:rFonts w:ascii="Calibri" w:eastAsia="Calibri" w:hAnsi="Calibri"/>
          <w:i/>
        </w:rPr>
        <w:t>)</w:t>
      </w:r>
      <w:r w:rsidRPr="00D94A8B">
        <w:rPr>
          <w:rFonts w:ascii="Calibri" w:eastAsia="Calibri" w:hAnsi="Calibri"/>
        </w:rPr>
        <w:t xml:space="preserve">), reģistrētas arī 4 abinieku </w:t>
      </w:r>
      <w:proofErr w:type="spellStart"/>
      <w:r w:rsidRPr="00D94A8B">
        <w:rPr>
          <w:rFonts w:ascii="Calibri" w:eastAsia="Calibri" w:hAnsi="Calibri"/>
        </w:rPr>
        <w:t>taksonu</w:t>
      </w:r>
      <w:proofErr w:type="spellEnd"/>
      <w:r w:rsidRPr="00D94A8B">
        <w:rPr>
          <w:rFonts w:ascii="Calibri" w:eastAsia="Calibri" w:hAnsi="Calibri"/>
        </w:rPr>
        <w:t xml:space="preserve"> (parastais krupis </w:t>
      </w:r>
      <w:r w:rsidRPr="00D94A8B">
        <w:rPr>
          <w:rFonts w:ascii="Calibri" w:eastAsia="Calibri" w:hAnsi="Calibri"/>
          <w:i/>
          <w:iCs/>
        </w:rPr>
        <w:t>(</w:t>
      </w:r>
      <w:proofErr w:type="spellStart"/>
      <w:r w:rsidRPr="00D94A8B">
        <w:rPr>
          <w:rFonts w:ascii="Calibri" w:eastAsia="Calibri" w:hAnsi="Calibri"/>
          <w:i/>
        </w:rPr>
        <w:t>Bufo</w:t>
      </w:r>
      <w:proofErr w:type="spellEnd"/>
      <w:r w:rsidRPr="00D94A8B">
        <w:rPr>
          <w:rFonts w:ascii="Calibri" w:eastAsia="Calibri" w:hAnsi="Calibri"/>
          <w:i/>
        </w:rPr>
        <w:t xml:space="preserve"> </w:t>
      </w:r>
      <w:proofErr w:type="spellStart"/>
      <w:r w:rsidRPr="00D94A8B">
        <w:rPr>
          <w:rFonts w:ascii="Calibri" w:eastAsia="Calibri" w:hAnsi="Calibri"/>
          <w:i/>
        </w:rPr>
        <w:t>bufo</w:t>
      </w:r>
      <w:proofErr w:type="spellEnd"/>
      <w:r w:rsidRPr="00D94A8B">
        <w:rPr>
          <w:rFonts w:ascii="Calibri" w:eastAsia="Calibri" w:hAnsi="Calibri"/>
          <w:i/>
        </w:rPr>
        <w:t>)</w:t>
      </w:r>
      <w:r w:rsidRPr="00D94A8B">
        <w:rPr>
          <w:rFonts w:ascii="Calibri" w:eastAsia="Calibri" w:hAnsi="Calibri"/>
        </w:rPr>
        <w:t xml:space="preserve">, parastā un purva vardes </w:t>
      </w:r>
      <w:r w:rsidRPr="00D94A8B">
        <w:rPr>
          <w:rFonts w:ascii="Calibri" w:eastAsia="Calibri" w:hAnsi="Calibri"/>
          <w:i/>
          <w:iCs/>
        </w:rPr>
        <w:t>(</w:t>
      </w:r>
      <w:proofErr w:type="spellStart"/>
      <w:r w:rsidRPr="00D94A8B">
        <w:rPr>
          <w:rFonts w:ascii="Calibri" w:eastAsia="Calibri" w:hAnsi="Calibri"/>
          <w:i/>
        </w:rPr>
        <w:t>Rana</w:t>
      </w:r>
      <w:proofErr w:type="spellEnd"/>
      <w:r w:rsidRPr="00D94A8B">
        <w:rPr>
          <w:rFonts w:ascii="Calibri" w:eastAsia="Calibri" w:hAnsi="Calibri"/>
          <w:i/>
        </w:rPr>
        <w:t xml:space="preserve"> </w:t>
      </w:r>
      <w:proofErr w:type="spellStart"/>
      <w:r w:rsidRPr="00D94A8B">
        <w:rPr>
          <w:rFonts w:ascii="Calibri" w:eastAsia="Calibri" w:hAnsi="Calibri"/>
          <w:i/>
        </w:rPr>
        <w:t>temporaria</w:t>
      </w:r>
      <w:proofErr w:type="spellEnd"/>
      <w:r w:rsidRPr="00D94A8B">
        <w:rPr>
          <w:rFonts w:ascii="Calibri" w:eastAsia="Calibri" w:hAnsi="Calibri"/>
          <w:i/>
        </w:rPr>
        <w:t xml:space="preserve">, </w:t>
      </w:r>
      <w:proofErr w:type="spellStart"/>
      <w:r w:rsidRPr="00D94A8B">
        <w:rPr>
          <w:rFonts w:ascii="Calibri" w:eastAsia="Calibri" w:hAnsi="Calibri"/>
          <w:i/>
        </w:rPr>
        <w:t>R.arvalis</w:t>
      </w:r>
      <w:proofErr w:type="spellEnd"/>
      <w:r w:rsidRPr="00D94A8B">
        <w:rPr>
          <w:rFonts w:ascii="Calibri" w:eastAsia="Calibri" w:hAnsi="Calibri"/>
          <w:i/>
        </w:rPr>
        <w:t>)</w:t>
      </w:r>
      <w:r w:rsidRPr="00D94A8B">
        <w:rPr>
          <w:rFonts w:ascii="Calibri" w:eastAsia="Calibri" w:hAnsi="Calibri"/>
        </w:rPr>
        <w:t xml:space="preserve">, zaļo varžu </w:t>
      </w:r>
      <w:r w:rsidRPr="00D94A8B">
        <w:rPr>
          <w:rFonts w:ascii="Calibri" w:eastAsia="Calibri" w:hAnsi="Calibri"/>
          <w:i/>
          <w:iCs/>
        </w:rPr>
        <w:t>(</w:t>
      </w:r>
      <w:proofErr w:type="spellStart"/>
      <w:r w:rsidRPr="00D94A8B">
        <w:rPr>
          <w:rFonts w:ascii="Calibri" w:eastAsia="Calibri" w:hAnsi="Calibri"/>
          <w:i/>
        </w:rPr>
        <w:t>Pelophylax</w:t>
      </w:r>
      <w:proofErr w:type="spellEnd"/>
      <w:r w:rsidRPr="00D94A8B">
        <w:rPr>
          <w:rFonts w:ascii="Calibri" w:eastAsia="Calibri" w:hAnsi="Calibri"/>
          <w:i/>
        </w:rPr>
        <w:t xml:space="preserve"> </w:t>
      </w:r>
      <w:proofErr w:type="spellStart"/>
      <w:r w:rsidRPr="00D94A8B">
        <w:rPr>
          <w:rFonts w:ascii="Calibri" w:eastAsia="Calibri" w:hAnsi="Calibri"/>
          <w:i/>
        </w:rPr>
        <w:t>sp</w:t>
      </w:r>
      <w:proofErr w:type="spellEnd"/>
      <w:r w:rsidRPr="00D94A8B">
        <w:rPr>
          <w:rFonts w:ascii="Calibri" w:eastAsia="Calibri" w:hAnsi="Calibri"/>
          <w:i/>
        </w:rPr>
        <w:t>).</w:t>
      </w:r>
      <w:r w:rsidRPr="00D94A8B">
        <w:rPr>
          <w:rFonts w:ascii="Calibri" w:eastAsia="Calibri" w:hAnsi="Calibri"/>
        </w:rPr>
        <w:t>) novērojumu vietas; veikti to biotopu raksturojumi un relatīvā populācijas lieluma novērtējumi (</w:t>
      </w:r>
      <w:proofErr w:type="spellStart"/>
      <w:r w:rsidRPr="00D94A8B">
        <w:rPr>
          <w:rFonts w:ascii="Calibri" w:eastAsia="Calibri" w:hAnsi="Calibri"/>
        </w:rPr>
        <w:t>Čeirāns</w:t>
      </w:r>
      <w:proofErr w:type="spellEnd"/>
      <w:r w:rsidRPr="00D94A8B">
        <w:rPr>
          <w:rFonts w:ascii="Calibri" w:eastAsia="Calibri" w:hAnsi="Calibri"/>
        </w:rPr>
        <w:t>, 2003), noteiktas rāpuļu preferences meža augšanas apstākļu tipiem (</w:t>
      </w:r>
      <w:proofErr w:type="spellStart"/>
      <w:r w:rsidRPr="00D94A8B">
        <w:rPr>
          <w:rFonts w:ascii="Calibri" w:eastAsia="Calibri" w:hAnsi="Calibri"/>
        </w:rPr>
        <w:t>Čeirāns</w:t>
      </w:r>
      <w:proofErr w:type="spellEnd"/>
      <w:r w:rsidRPr="00D94A8B">
        <w:rPr>
          <w:rFonts w:ascii="Calibri" w:eastAsia="Calibri" w:hAnsi="Calibri"/>
        </w:rPr>
        <w:t>, 2004).</w:t>
      </w:r>
    </w:p>
    <w:p w14:paraId="6289ADA1" w14:textId="77777777" w:rsidR="009D112C" w:rsidRPr="00D94A8B" w:rsidRDefault="009D112C" w:rsidP="009D112C">
      <w:pPr>
        <w:jc w:val="both"/>
        <w:rPr>
          <w:rFonts w:ascii="Calibri" w:eastAsia="Calibri" w:hAnsi="Calibri"/>
        </w:rPr>
      </w:pPr>
      <w:r w:rsidRPr="00D94A8B">
        <w:rPr>
          <w:rFonts w:ascii="Calibri" w:eastAsia="Calibri" w:hAnsi="Calibri"/>
        </w:rPr>
        <w:lastRenderedPageBreak/>
        <w:t>ĶNP DA plāna pirmajā redakcijā (</w:t>
      </w:r>
      <w:proofErr w:type="spellStart"/>
      <w:r w:rsidRPr="00D94A8B">
        <w:rPr>
          <w:rFonts w:ascii="Calibri" w:eastAsia="Calibri" w:hAnsi="Calibri"/>
        </w:rPr>
        <w:t>CarlBro</w:t>
      </w:r>
      <w:proofErr w:type="spellEnd"/>
      <w:r w:rsidRPr="00D94A8B">
        <w:rPr>
          <w:rFonts w:ascii="Calibri" w:eastAsia="Calibri" w:hAnsi="Calibri"/>
        </w:rPr>
        <w:t xml:space="preserve">, 2002) pilns abinieku un rāpuļu sugu saraksts nav sniegts. Kā ĶNP sastopamas uzskaitītas tās no augstāk minētām sugām, kas iekļautas īpaši aizsargājamo sugu sarakstā un Biotopu direktīvas pielikumos; konkrētas atradumu vietas nav sniegtas, pie aizsardzības rīcībām minēta izpēte un iespējamā sezonas liegumu izveide abiniekiem. </w:t>
      </w:r>
    </w:p>
    <w:p w14:paraId="6289ADA2" w14:textId="7ADE84E5" w:rsidR="009D112C" w:rsidRDefault="009D112C" w:rsidP="009D112C">
      <w:pPr>
        <w:jc w:val="both"/>
        <w:rPr>
          <w:rFonts w:ascii="Calibri" w:eastAsia="Calibri" w:hAnsi="Calibri"/>
        </w:rPr>
      </w:pPr>
      <w:r w:rsidRPr="00D94A8B">
        <w:rPr>
          <w:rFonts w:ascii="Calibri" w:eastAsia="Calibri" w:hAnsi="Calibri"/>
        </w:rPr>
        <w:t xml:space="preserve">Gludenās čūskas Slokas purva populācija pētīta projekta LIFE </w:t>
      </w:r>
      <w:proofErr w:type="spellStart"/>
      <w:r w:rsidRPr="00D94A8B">
        <w:rPr>
          <w:rFonts w:ascii="Calibri" w:eastAsia="Calibri" w:hAnsi="Calibri"/>
        </w:rPr>
        <w:t>HerpetoLatvia</w:t>
      </w:r>
      <w:proofErr w:type="spellEnd"/>
      <w:r w:rsidRPr="00D94A8B">
        <w:rPr>
          <w:rFonts w:ascii="Calibri" w:eastAsia="Calibri" w:hAnsi="Calibri"/>
        </w:rPr>
        <w:t xml:space="preserve"> ietvaros 2011.-2014. gados; čūskas </w:t>
      </w:r>
      <w:proofErr w:type="spellStart"/>
      <w:r w:rsidRPr="00D94A8B">
        <w:rPr>
          <w:rFonts w:ascii="Calibri" w:eastAsia="Calibri" w:hAnsi="Calibri"/>
        </w:rPr>
        <w:t>iečipotas</w:t>
      </w:r>
      <w:proofErr w:type="spellEnd"/>
      <w:r w:rsidRPr="00D94A8B">
        <w:rPr>
          <w:rFonts w:ascii="Calibri" w:eastAsia="Calibri" w:hAnsi="Calibri"/>
        </w:rPr>
        <w:t>, uzskaites veiktas izmantojot mākslīgās slēptuves; novērtēts sugas relatīvais blīvums dažādās purva daļās, raksturotas dzīvesvietas un novērtēta gludenās čūskas saistība ar citu rāpuļu sugu, kā potenciālo barības objektu, izplatību (</w:t>
      </w:r>
      <w:proofErr w:type="spellStart"/>
      <w:r w:rsidRPr="00D94A8B">
        <w:rPr>
          <w:rFonts w:ascii="Calibri" w:eastAsia="Calibri" w:hAnsi="Calibri"/>
        </w:rPr>
        <w:t>Čeirāns</w:t>
      </w:r>
      <w:proofErr w:type="spellEnd"/>
      <w:r w:rsidRPr="00D94A8B">
        <w:rPr>
          <w:rFonts w:ascii="Calibri" w:eastAsia="Calibri" w:hAnsi="Calibri"/>
        </w:rPr>
        <w:t xml:space="preserve"> &amp; </w:t>
      </w:r>
      <w:proofErr w:type="spellStart"/>
      <w:r w:rsidRPr="00D94A8B">
        <w:rPr>
          <w:rFonts w:ascii="Calibri" w:eastAsia="Calibri" w:hAnsi="Calibri"/>
        </w:rPr>
        <w:t>Nikolajeva</w:t>
      </w:r>
      <w:proofErr w:type="spellEnd"/>
      <w:r w:rsidRPr="00D94A8B">
        <w:rPr>
          <w:rFonts w:ascii="Calibri" w:eastAsia="Calibri" w:hAnsi="Calibri"/>
        </w:rPr>
        <w:t xml:space="preserve">, 2014; </w:t>
      </w:r>
      <w:proofErr w:type="spellStart"/>
      <w:r w:rsidRPr="00D94A8B">
        <w:rPr>
          <w:rFonts w:ascii="Calibri" w:eastAsia="Calibri" w:hAnsi="Calibri"/>
        </w:rPr>
        <w:t>Čeirāns</w:t>
      </w:r>
      <w:proofErr w:type="spellEnd"/>
      <w:r w:rsidRPr="00D94A8B">
        <w:rPr>
          <w:rFonts w:ascii="Calibri" w:eastAsia="Calibri" w:hAnsi="Calibri"/>
        </w:rPr>
        <w:t xml:space="preserve"> &amp; </w:t>
      </w:r>
      <w:proofErr w:type="spellStart"/>
      <w:r w:rsidRPr="00D94A8B">
        <w:rPr>
          <w:rFonts w:ascii="Calibri" w:eastAsia="Calibri" w:hAnsi="Calibri"/>
        </w:rPr>
        <w:t>Nikolajeva</w:t>
      </w:r>
      <w:proofErr w:type="spellEnd"/>
      <w:r w:rsidRPr="00D94A8B">
        <w:rPr>
          <w:rFonts w:ascii="Calibri" w:eastAsia="Calibri" w:hAnsi="Calibri"/>
        </w:rPr>
        <w:t xml:space="preserve">, 2017). Valsts monitoringa ietvaros 2016.-2017. gadā pētītas gludenās čūskas populācijas Raganu purvā un Ķemeru tīreļa ziemeļrietumu daļā; arī šeit izmantota mākslīgo slēptuvju metode, veikts uzskaišu rezultātu salīdzinājums ar Slokas purva populāciju </w:t>
      </w:r>
      <w:r w:rsidR="00B535B8">
        <w:rPr>
          <w:rFonts w:ascii="Calibri" w:eastAsia="Calibri" w:hAnsi="Calibri"/>
        </w:rPr>
        <w:t xml:space="preserve">un </w:t>
      </w:r>
      <w:r w:rsidRPr="00D94A8B">
        <w:rPr>
          <w:rFonts w:ascii="Calibri" w:eastAsia="Calibri" w:hAnsi="Calibri"/>
        </w:rPr>
        <w:t>secināts, ka abas šīs populācijas ir mazākas par pēdējo (</w:t>
      </w:r>
      <w:proofErr w:type="spellStart"/>
      <w:r w:rsidRPr="00D94A8B">
        <w:rPr>
          <w:rFonts w:ascii="Calibri" w:eastAsia="Calibri" w:hAnsi="Calibri"/>
        </w:rPr>
        <w:t>Čeirāns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2018). Vokalizējošu abinieku fona monitorings veikts 2016.-2018. gados vienā parauglaukumā ĶNP centrālajā daļā; purva varžu populācijas blīvums šeit bija augstāks, bet parastā krupja un zaļo varžu blīvums zemāks par Latvijai tipisko (</w:t>
      </w:r>
      <w:proofErr w:type="spellStart"/>
      <w:r w:rsidRPr="00D94A8B">
        <w:rPr>
          <w:rFonts w:ascii="Calibri" w:eastAsia="Calibri" w:hAnsi="Calibri"/>
        </w:rPr>
        <w:t>Čeirāns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Lielupes posmam un tam piegulošiem dīķiem </w:t>
      </w:r>
      <w:proofErr w:type="spellStart"/>
      <w:r w:rsidRPr="00D94A8B">
        <w:rPr>
          <w:rFonts w:ascii="Calibri" w:eastAsia="Calibri" w:hAnsi="Calibri"/>
        </w:rPr>
        <w:t>Brankciema</w:t>
      </w:r>
      <w:proofErr w:type="spellEnd"/>
      <w:r w:rsidRPr="00D94A8B">
        <w:rPr>
          <w:rFonts w:ascii="Calibri" w:eastAsia="Calibri" w:hAnsi="Calibri"/>
        </w:rPr>
        <w:t xml:space="preserve"> apkārtnē veikts zaļo varžu sastāva novērtējums pēc DNS, populāciju šeit veido ezera varde </w:t>
      </w:r>
      <w:r w:rsidRPr="00D94A8B">
        <w:rPr>
          <w:rFonts w:ascii="Calibri" w:eastAsia="Calibri" w:hAnsi="Calibri"/>
          <w:i/>
          <w:iCs/>
        </w:rPr>
        <w:t>(</w:t>
      </w:r>
      <w:proofErr w:type="spellStart"/>
      <w:r w:rsidRPr="00D94A8B">
        <w:rPr>
          <w:rFonts w:ascii="Calibri" w:eastAsia="Calibri" w:hAnsi="Calibri"/>
          <w:i/>
        </w:rPr>
        <w:t>P.ridibundus</w:t>
      </w:r>
      <w:proofErr w:type="spellEnd"/>
      <w:r w:rsidRPr="00D94A8B">
        <w:rPr>
          <w:rFonts w:ascii="Calibri" w:eastAsia="Calibri" w:hAnsi="Calibri"/>
          <w:i/>
        </w:rPr>
        <w:t>)</w:t>
      </w:r>
      <w:r w:rsidRPr="00D94A8B">
        <w:rPr>
          <w:rFonts w:ascii="Calibri" w:eastAsia="Calibri" w:hAnsi="Calibri"/>
        </w:rPr>
        <w:t xml:space="preserve"> (</w:t>
      </w:r>
      <w:proofErr w:type="spellStart"/>
      <w:r w:rsidRPr="00D94A8B">
        <w:rPr>
          <w:rFonts w:ascii="Calibri" w:eastAsia="Calibri" w:hAnsi="Calibri"/>
        </w:rPr>
        <w:t>Čeirāns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2018).</w:t>
      </w:r>
    </w:p>
    <w:p w14:paraId="366809EB" w14:textId="77777777" w:rsidR="00DE19FD" w:rsidRPr="00D94A8B" w:rsidRDefault="00DE19FD" w:rsidP="009D112C">
      <w:pPr>
        <w:jc w:val="both"/>
        <w:rPr>
          <w:rFonts w:ascii="Calibri" w:eastAsia="Calibri" w:hAnsi="Calibri"/>
        </w:rPr>
      </w:pPr>
    </w:p>
    <w:p w14:paraId="6289ADA3" w14:textId="77777777" w:rsidR="009D112C" w:rsidRPr="00D94A8B" w:rsidRDefault="009D112C" w:rsidP="009D112C">
      <w:pPr>
        <w:pStyle w:val="Heading41"/>
      </w:pPr>
      <w:r w:rsidRPr="00D94A8B">
        <w:t>Vēsturiskā informācija par īpaši aizsargājamām zivju sugām ĶNP</w:t>
      </w:r>
    </w:p>
    <w:p w14:paraId="6289ADA4" w14:textId="77777777" w:rsidR="009D112C" w:rsidRPr="00D94A8B" w:rsidRDefault="009D112C" w:rsidP="009D112C">
      <w:pPr>
        <w:spacing w:before="120"/>
        <w:jc w:val="both"/>
        <w:rPr>
          <w:rFonts w:ascii="Calibri" w:eastAsia="Calibri" w:hAnsi="Calibri"/>
        </w:rPr>
      </w:pPr>
      <w:r w:rsidRPr="00D94A8B">
        <w:rPr>
          <w:rFonts w:ascii="Calibri" w:eastAsia="Calibri" w:hAnsi="Calibri"/>
        </w:rPr>
        <w:t xml:space="preserve">ĶNP pēdējo 15 gadu periodā Pārtikas drošības, dzīvnieku veselības un vides zinātniskais institūts “BIOR” ir veicis zivju pētījumus Kaņiera ezerā 2012. un 2016. gadā, </w:t>
      </w:r>
      <w:proofErr w:type="spellStart"/>
      <w:r w:rsidRPr="00D94A8B">
        <w:rPr>
          <w:rFonts w:ascii="Calibri" w:eastAsia="Calibri" w:hAnsi="Calibri"/>
        </w:rPr>
        <w:t>Skudrupītē</w:t>
      </w:r>
      <w:proofErr w:type="spellEnd"/>
      <w:r w:rsidRPr="00D94A8B">
        <w:rPr>
          <w:rFonts w:ascii="Calibri" w:eastAsia="Calibri" w:hAnsi="Calibri"/>
        </w:rPr>
        <w:t xml:space="preserve"> 2012. gadā, Slocenē 2012. gadā, </w:t>
      </w:r>
      <w:proofErr w:type="spellStart"/>
      <w:r w:rsidRPr="00D94A8B">
        <w:rPr>
          <w:rFonts w:ascii="Calibri" w:eastAsia="Calibri" w:hAnsi="Calibri"/>
        </w:rPr>
        <w:t>Vecslocenē</w:t>
      </w:r>
      <w:proofErr w:type="spellEnd"/>
      <w:r w:rsidRPr="00D94A8B">
        <w:rPr>
          <w:rFonts w:ascii="Calibri" w:eastAsia="Calibri" w:hAnsi="Calibri"/>
        </w:rPr>
        <w:t xml:space="preserve"> 2013. gadā un </w:t>
      </w:r>
      <w:proofErr w:type="spellStart"/>
      <w:r w:rsidRPr="00D94A8B">
        <w:rPr>
          <w:rFonts w:ascii="Calibri" w:eastAsia="Calibri" w:hAnsi="Calibri"/>
        </w:rPr>
        <w:t>Vēršupītē</w:t>
      </w:r>
      <w:proofErr w:type="spellEnd"/>
      <w:r w:rsidRPr="00D94A8B">
        <w:rPr>
          <w:rFonts w:ascii="Calibri" w:eastAsia="Calibri" w:hAnsi="Calibri"/>
        </w:rPr>
        <w:t xml:space="preserve"> 2013., 2015. un 2016. gadā. Tajos kopā konstatētas trīs īpaši aizsargājamās zivju sugas: akmeņgrauzis </w:t>
      </w:r>
      <w:r w:rsidRPr="00D94A8B">
        <w:rPr>
          <w:rFonts w:ascii="Calibri" w:eastAsia="Calibri" w:hAnsi="Calibri"/>
          <w:i/>
          <w:iCs/>
        </w:rPr>
        <w:t>(</w:t>
      </w:r>
      <w:proofErr w:type="spellStart"/>
      <w:r w:rsidRPr="00D94A8B">
        <w:rPr>
          <w:rFonts w:ascii="Calibri" w:eastAsia="Calibri" w:hAnsi="Calibri"/>
          <w:i/>
        </w:rPr>
        <w:t>Cobitis</w:t>
      </w:r>
      <w:proofErr w:type="spellEnd"/>
      <w:r w:rsidRPr="00D94A8B">
        <w:rPr>
          <w:rFonts w:ascii="Calibri" w:eastAsia="Calibri" w:hAnsi="Calibri"/>
          <w:i/>
        </w:rPr>
        <w:t xml:space="preserve"> </w:t>
      </w:r>
      <w:proofErr w:type="spellStart"/>
      <w:r w:rsidRPr="00D94A8B">
        <w:rPr>
          <w:rFonts w:ascii="Calibri" w:eastAsia="Calibri" w:hAnsi="Calibri"/>
          <w:i/>
        </w:rPr>
        <w:t>taenia</w:t>
      </w:r>
      <w:proofErr w:type="spellEnd"/>
      <w:r w:rsidRPr="00D94A8B">
        <w:rPr>
          <w:rFonts w:ascii="Calibri" w:eastAsia="Calibri" w:hAnsi="Calibri"/>
          <w:i/>
        </w:rPr>
        <w:t>)</w:t>
      </w:r>
      <w:r w:rsidRPr="00D94A8B">
        <w:rPr>
          <w:rFonts w:ascii="Calibri" w:eastAsia="Calibri" w:hAnsi="Calibri"/>
        </w:rPr>
        <w:t xml:space="preserve">, </w:t>
      </w:r>
      <w:proofErr w:type="spellStart"/>
      <w:r w:rsidRPr="00D94A8B">
        <w:rPr>
          <w:rFonts w:ascii="Calibri" w:eastAsia="Calibri" w:hAnsi="Calibri"/>
        </w:rPr>
        <w:t>ausleja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Leucaspius</w:t>
      </w:r>
      <w:proofErr w:type="spellEnd"/>
      <w:r w:rsidRPr="00D94A8B">
        <w:rPr>
          <w:rFonts w:ascii="Calibri" w:eastAsia="Calibri" w:hAnsi="Calibri"/>
          <w:i/>
        </w:rPr>
        <w:t xml:space="preserve"> </w:t>
      </w:r>
      <w:proofErr w:type="spellStart"/>
      <w:r w:rsidRPr="00D94A8B">
        <w:rPr>
          <w:rFonts w:ascii="Calibri" w:eastAsia="Calibri" w:hAnsi="Calibri"/>
          <w:i/>
        </w:rPr>
        <w:t>delineatus</w:t>
      </w:r>
      <w:proofErr w:type="spellEnd"/>
      <w:r w:rsidRPr="00D94A8B">
        <w:rPr>
          <w:rFonts w:ascii="Calibri" w:eastAsia="Calibri" w:hAnsi="Calibri"/>
          <w:i/>
        </w:rPr>
        <w:t>)</w:t>
      </w:r>
      <w:r w:rsidRPr="00D94A8B">
        <w:rPr>
          <w:rFonts w:ascii="Calibri" w:eastAsia="Calibri" w:hAnsi="Calibri"/>
        </w:rPr>
        <w:t xml:space="preserve"> un pīkste </w:t>
      </w:r>
      <w:r w:rsidRPr="00D94A8B">
        <w:rPr>
          <w:rFonts w:ascii="Calibri" w:eastAsia="Calibri" w:hAnsi="Calibri"/>
          <w:i/>
          <w:iCs/>
        </w:rPr>
        <w:t>(</w:t>
      </w:r>
      <w:proofErr w:type="spellStart"/>
      <w:r w:rsidRPr="00D94A8B">
        <w:rPr>
          <w:rFonts w:ascii="Calibri" w:eastAsia="Calibri" w:hAnsi="Calibri"/>
          <w:i/>
        </w:rPr>
        <w:t>Misgurnus</w:t>
      </w:r>
      <w:proofErr w:type="spellEnd"/>
      <w:r w:rsidRPr="00D94A8B">
        <w:rPr>
          <w:rFonts w:ascii="Calibri" w:eastAsia="Calibri" w:hAnsi="Calibri"/>
          <w:i/>
        </w:rPr>
        <w:t xml:space="preserve"> </w:t>
      </w:r>
      <w:proofErr w:type="spellStart"/>
      <w:r w:rsidRPr="00D94A8B">
        <w:rPr>
          <w:rFonts w:ascii="Calibri" w:eastAsia="Calibri" w:hAnsi="Calibri"/>
          <w:i/>
        </w:rPr>
        <w:t>fossilis</w:t>
      </w:r>
      <w:proofErr w:type="spellEnd"/>
      <w:r w:rsidRPr="00D94A8B">
        <w:rPr>
          <w:rFonts w:ascii="Calibri" w:eastAsia="Calibri" w:hAnsi="Calibri"/>
          <w:i/>
        </w:rPr>
        <w:t>)</w:t>
      </w:r>
      <w:r w:rsidRPr="00D94A8B">
        <w:rPr>
          <w:rFonts w:ascii="Calibri" w:eastAsia="Calibri" w:hAnsi="Calibri"/>
        </w:rPr>
        <w:t>.</w:t>
      </w:r>
    </w:p>
    <w:p w14:paraId="6289ADA5" w14:textId="77777777" w:rsidR="009D112C" w:rsidRPr="00D94A8B" w:rsidRDefault="009D112C" w:rsidP="009D112C">
      <w:pPr>
        <w:jc w:val="both"/>
        <w:rPr>
          <w:rFonts w:ascii="Calibri" w:eastAsia="Calibri" w:hAnsi="Calibri"/>
        </w:rPr>
      </w:pPr>
      <w:r w:rsidRPr="00D94A8B">
        <w:rPr>
          <w:rFonts w:ascii="Calibri" w:eastAsia="Calibri" w:hAnsi="Calibri"/>
        </w:rPr>
        <w:t xml:space="preserve">Par ĶNP ūdeņu </w:t>
      </w:r>
      <w:proofErr w:type="spellStart"/>
      <w:r w:rsidRPr="00D94A8B">
        <w:rPr>
          <w:rFonts w:ascii="Calibri" w:eastAsia="Calibri" w:hAnsi="Calibri"/>
        </w:rPr>
        <w:t>ihtiofaunu</w:t>
      </w:r>
      <w:proofErr w:type="spellEnd"/>
      <w:r w:rsidRPr="00D94A8B">
        <w:rPr>
          <w:rFonts w:ascii="Calibri" w:eastAsia="Calibri" w:hAnsi="Calibri"/>
        </w:rPr>
        <w:t xml:space="preserve"> atrodami arī vecāki BIOR dati, kas iegūti pētījumos ezeros (Aklais 1994. gadā, Akacis 1995. gadā, </w:t>
      </w:r>
      <w:proofErr w:type="spellStart"/>
      <w:r w:rsidRPr="00D94A8B">
        <w:rPr>
          <w:rFonts w:ascii="Calibri" w:eastAsia="Calibri" w:hAnsi="Calibri"/>
        </w:rPr>
        <w:t>Dūņieris</w:t>
      </w:r>
      <w:proofErr w:type="spellEnd"/>
      <w:r w:rsidRPr="00D94A8B">
        <w:rPr>
          <w:rFonts w:ascii="Calibri" w:eastAsia="Calibri" w:hAnsi="Calibri"/>
        </w:rPr>
        <w:t xml:space="preserve"> 1994. gadā, Kaņieris 1992., 1994. un 1997. gadā, Slokas 1992., 1994., 1997. un 2003. gadā, Valguma 1994. un 2002. gadā) un Slocenē 1994. gadā. Šajos pētījumos konstatēta arī </w:t>
      </w:r>
      <w:proofErr w:type="spellStart"/>
      <w:r w:rsidRPr="00D94A8B">
        <w:rPr>
          <w:rFonts w:ascii="Calibri" w:eastAsia="Calibri" w:hAnsi="Calibri"/>
        </w:rPr>
        <w:t>pavīķe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Alburnoides</w:t>
      </w:r>
      <w:proofErr w:type="spellEnd"/>
      <w:r w:rsidRPr="00D94A8B">
        <w:rPr>
          <w:rFonts w:ascii="Calibri" w:eastAsia="Calibri" w:hAnsi="Calibri"/>
          <w:i/>
        </w:rPr>
        <w:t xml:space="preserve"> </w:t>
      </w:r>
      <w:proofErr w:type="spellStart"/>
      <w:r w:rsidRPr="00D94A8B">
        <w:rPr>
          <w:rFonts w:ascii="Calibri" w:eastAsia="Calibri" w:hAnsi="Calibri"/>
          <w:i/>
        </w:rPr>
        <w:t>bipunctatus</w:t>
      </w:r>
      <w:proofErr w:type="spellEnd"/>
      <w:r w:rsidRPr="00D94A8B">
        <w:rPr>
          <w:rFonts w:ascii="Calibri" w:eastAsia="Calibri" w:hAnsi="Calibri"/>
          <w:i/>
        </w:rPr>
        <w:t>)</w:t>
      </w:r>
      <w:r w:rsidRPr="00D94A8B">
        <w:rPr>
          <w:rFonts w:ascii="Calibri" w:eastAsia="Calibri" w:hAnsi="Calibri"/>
        </w:rPr>
        <w:t xml:space="preserve"> un </w:t>
      </w:r>
      <w:proofErr w:type="spellStart"/>
      <w:r w:rsidRPr="00D94A8B">
        <w:rPr>
          <w:rFonts w:ascii="Calibri" w:eastAsia="Calibri" w:hAnsi="Calibri"/>
        </w:rPr>
        <w:t>spidiļķis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Rhodeus</w:t>
      </w:r>
      <w:proofErr w:type="spellEnd"/>
      <w:r w:rsidRPr="00D94A8B">
        <w:rPr>
          <w:rFonts w:ascii="Calibri" w:eastAsia="Calibri" w:hAnsi="Calibri"/>
          <w:i/>
        </w:rPr>
        <w:t xml:space="preserve"> </w:t>
      </w:r>
      <w:proofErr w:type="spellStart"/>
      <w:r w:rsidRPr="00D94A8B">
        <w:rPr>
          <w:rFonts w:ascii="Calibri" w:eastAsia="Calibri" w:hAnsi="Calibri"/>
          <w:i/>
        </w:rPr>
        <w:t>amarus</w:t>
      </w:r>
      <w:proofErr w:type="spellEnd"/>
      <w:r w:rsidRPr="00D94A8B">
        <w:rPr>
          <w:rFonts w:ascii="Calibri" w:eastAsia="Calibri" w:hAnsi="Calibri"/>
          <w:i/>
        </w:rPr>
        <w:t>)</w:t>
      </w:r>
      <w:r w:rsidRPr="00D94A8B">
        <w:rPr>
          <w:rFonts w:ascii="Calibri" w:eastAsia="Calibri" w:hAnsi="Calibri"/>
        </w:rPr>
        <w:t xml:space="preserve">. Atrodama arī samērā nekonkrēta informācija par </w:t>
      </w:r>
      <w:proofErr w:type="spellStart"/>
      <w:r w:rsidRPr="00D94A8B">
        <w:rPr>
          <w:rFonts w:ascii="Calibri" w:eastAsia="Calibri" w:hAnsi="Calibri"/>
        </w:rPr>
        <w:t>platgalves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Cottus</w:t>
      </w:r>
      <w:proofErr w:type="spellEnd"/>
      <w:r w:rsidRPr="00D94A8B">
        <w:rPr>
          <w:rFonts w:ascii="Calibri" w:eastAsia="Calibri" w:hAnsi="Calibri"/>
          <w:i/>
        </w:rPr>
        <w:t xml:space="preserve"> </w:t>
      </w:r>
      <w:proofErr w:type="spellStart"/>
      <w:r w:rsidRPr="00D94A8B">
        <w:rPr>
          <w:rFonts w:ascii="Calibri" w:eastAsia="Calibri" w:hAnsi="Calibri"/>
          <w:i/>
        </w:rPr>
        <w:t>gobio</w:t>
      </w:r>
      <w:proofErr w:type="spellEnd"/>
      <w:r w:rsidRPr="00D94A8B">
        <w:rPr>
          <w:rFonts w:ascii="Calibri" w:eastAsia="Calibri" w:hAnsi="Calibri"/>
          <w:i/>
        </w:rPr>
        <w:t>)</w:t>
      </w:r>
      <w:r w:rsidRPr="00D94A8B">
        <w:rPr>
          <w:rFonts w:ascii="Calibri" w:eastAsia="Calibri" w:hAnsi="Calibri"/>
        </w:rPr>
        <w:t>, sastopamību Slocenē pagājušā gadsimta deviņdesmitajos gados.</w:t>
      </w:r>
    </w:p>
    <w:p w14:paraId="6289ADA6" w14:textId="77777777" w:rsidR="009D112C" w:rsidRPr="00D94A8B" w:rsidRDefault="009D112C" w:rsidP="009D112C">
      <w:pPr>
        <w:jc w:val="both"/>
        <w:rPr>
          <w:rFonts w:ascii="Calibri" w:eastAsia="Calibri" w:hAnsi="Calibri"/>
        </w:rPr>
      </w:pPr>
      <w:r w:rsidRPr="00D94A8B">
        <w:rPr>
          <w:rFonts w:ascii="Calibri" w:eastAsia="Calibri" w:hAnsi="Calibri"/>
        </w:rPr>
        <w:t xml:space="preserve">Nozvejas statistikā no 1995. gada līdz 2004. gadā Lielupē pieminēta </w:t>
      </w:r>
      <w:proofErr w:type="spellStart"/>
      <w:r w:rsidRPr="00D94A8B">
        <w:rPr>
          <w:rFonts w:ascii="Calibri" w:eastAsia="Calibri" w:hAnsi="Calibri"/>
        </w:rPr>
        <w:t>kaze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Pelecus</w:t>
      </w:r>
      <w:proofErr w:type="spellEnd"/>
      <w:r w:rsidRPr="00D94A8B">
        <w:rPr>
          <w:rFonts w:ascii="Calibri" w:eastAsia="Calibri" w:hAnsi="Calibri"/>
          <w:i/>
        </w:rPr>
        <w:t xml:space="preserve"> </w:t>
      </w:r>
      <w:proofErr w:type="spellStart"/>
      <w:r w:rsidRPr="00D94A8B">
        <w:rPr>
          <w:rFonts w:ascii="Calibri" w:eastAsia="Calibri" w:hAnsi="Calibri"/>
          <w:i/>
        </w:rPr>
        <w:t>cultratus</w:t>
      </w:r>
      <w:proofErr w:type="spellEnd"/>
      <w:r w:rsidRPr="00D94A8B">
        <w:rPr>
          <w:rFonts w:ascii="Calibri" w:eastAsia="Calibri" w:hAnsi="Calibri"/>
          <w:i/>
        </w:rPr>
        <w:t>)</w:t>
      </w:r>
      <w:r w:rsidRPr="00D94A8B">
        <w:rPr>
          <w:rFonts w:ascii="Calibri" w:eastAsia="Calibri" w:hAnsi="Calibri"/>
        </w:rPr>
        <w:t xml:space="preserve">, lasis </w:t>
      </w:r>
      <w:r w:rsidRPr="00D94A8B">
        <w:rPr>
          <w:rFonts w:ascii="Calibri" w:eastAsia="Calibri" w:hAnsi="Calibri"/>
          <w:i/>
          <w:iCs/>
        </w:rPr>
        <w:t>(</w:t>
      </w:r>
      <w:proofErr w:type="spellStart"/>
      <w:r w:rsidRPr="00D94A8B">
        <w:rPr>
          <w:rFonts w:ascii="Calibri" w:eastAsia="Calibri" w:hAnsi="Calibri"/>
          <w:i/>
        </w:rPr>
        <w:t>Salmo</w:t>
      </w:r>
      <w:proofErr w:type="spellEnd"/>
      <w:r w:rsidRPr="00D94A8B">
        <w:rPr>
          <w:rFonts w:ascii="Calibri" w:eastAsia="Calibri" w:hAnsi="Calibri"/>
          <w:i/>
        </w:rPr>
        <w:t xml:space="preserve"> </w:t>
      </w:r>
      <w:proofErr w:type="spellStart"/>
      <w:r w:rsidRPr="00D94A8B">
        <w:rPr>
          <w:rFonts w:ascii="Calibri" w:eastAsia="Calibri" w:hAnsi="Calibri"/>
          <w:i/>
        </w:rPr>
        <w:t>salar</w:t>
      </w:r>
      <w:proofErr w:type="spellEnd"/>
      <w:r w:rsidRPr="00D94A8B">
        <w:rPr>
          <w:rFonts w:ascii="Calibri" w:eastAsia="Calibri" w:hAnsi="Calibri"/>
          <w:i/>
        </w:rPr>
        <w:t>)</w:t>
      </w:r>
      <w:r w:rsidRPr="00D94A8B">
        <w:rPr>
          <w:rFonts w:ascii="Calibri" w:eastAsia="Calibri" w:hAnsi="Calibri"/>
        </w:rPr>
        <w:t xml:space="preserve"> un taimiņš </w:t>
      </w:r>
      <w:r w:rsidRPr="00D94A8B">
        <w:rPr>
          <w:rFonts w:ascii="Calibri" w:eastAsia="Calibri" w:hAnsi="Calibri"/>
          <w:i/>
          <w:iCs/>
        </w:rPr>
        <w:t>(</w:t>
      </w:r>
      <w:proofErr w:type="spellStart"/>
      <w:r w:rsidRPr="00D94A8B">
        <w:rPr>
          <w:rFonts w:ascii="Calibri" w:eastAsia="Calibri" w:hAnsi="Calibri"/>
          <w:i/>
        </w:rPr>
        <w:t>Salmo</w:t>
      </w:r>
      <w:proofErr w:type="spellEnd"/>
      <w:r w:rsidRPr="00D94A8B">
        <w:rPr>
          <w:rFonts w:ascii="Calibri" w:eastAsia="Calibri" w:hAnsi="Calibri"/>
          <w:i/>
        </w:rPr>
        <w:t xml:space="preserve"> </w:t>
      </w:r>
      <w:proofErr w:type="spellStart"/>
      <w:r w:rsidRPr="00D94A8B">
        <w:rPr>
          <w:rFonts w:ascii="Calibri" w:eastAsia="Calibri" w:hAnsi="Calibri"/>
          <w:i/>
        </w:rPr>
        <w:t>trutta</w:t>
      </w:r>
      <w:proofErr w:type="spellEnd"/>
      <w:r w:rsidRPr="00D94A8B">
        <w:rPr>
          <w:rFonts w:ascii="Calibri" w:eastAsia="Calibri" w:hAnsi="Calibri"/>
          <w:i/>
        </w:rPr>
        <w:t>)</w:t>
      </w:r>
      <w:r w:rsidRPr="00D94A8B">
        <w:rPr>
          <w:rFonts w:ascii="Calibri" w:eastAsia="Calibri" w:hAnsi="Calibri"/>
        </w:rPr>
        <w:t>.</w:t>
      </w:r>
    </w:p>
    <w:p w14:paraId="6289ADA7" w14:textId="77777777" w:rsidR="009D112C" w:rsidRPr="00D94A8B" w:rsidRDefault="009D112C" w:rsidP="009D112C">
      <w:pPr>
        <w:jc w:val="both"/>
        <w:rPr>
          <w:rFonts w:ascii="Calibri" w:eastAsia="Calibri" w:hAnsi="Calibri"/>
        </w:rPr>
      </w:pPr>
      <w:r w:rsidRPr="00D94A8B">
        <w:rPr>
          <w:rFonts w:ascii="Calibri" w:eastAsia="Calibri" w:hAnsi="Calibri"/>
        </w:rPr>
        <w:t xml:space="preserve">Savukārt pagājušā gadsimta trīsdesmito gadu literatūras avotā atrodamas ziņas par </w:t>
      </w:r>
      <w:proofErr w:type="spellStart"/>
      <w:r w:rsidRPr="00D94A8B">
        <w:rPr>
          <w:rFonts w:ascii="Calibri" w:eastAsia="Calibri" w:hAnsi="Calibri"/>
        </w:rPr>
        <w:t>paledes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Alosa</w:t>
      </w:r>
      <w:proofErr w:type="spellEnd"/>
      <w:r w:rsidRPr="00D94A8B">
        <w:rPr>
          <w:rFonts w:ascii="Calibri" w:eastAsia="Calibri" w:hAnsi="Calibri"/>
          <w:i/>
        </w:rPr>
        <w:t xml:space="preserve"> </w:t>
      </w:r>
      <w:proofErr w:type="spellStart"/>
      <w:r w:rsidRPr="00D94A8B">
        <w:rPr>
          <w:rFonts w:ascii="Calibri" w:eastAsia="Calibri" w:hAnsi="Calibri"/>
          <w:i/>
        </w:rPr>
        <w:t>fallax</w:t>
      </w:r>
      <w:proofErr w:type="spellEnd"/>
      <w:r w:rsidRPr="00D94A8B">
        <w:rPr>
          <w:rFonts w:ascii="Calibri" w:eastAsia="Calibri" w:hAnsi="Calibri"/>
          <w:i/>
        </w:rPr>
        <w:t>)</w:t>
      </w:r>
      <w:r w:rsidRPr="00D94A8B">
        <w:rPr>
          <w:rFonts w:ascii="Calibri" w:eastAsia="Calibri" w:hAnsi="Calibri"/>
        </w:rPr>
        <w:t xml:space="preserve"> sastopamību Lielupē.</w:t>
      </w:r>
    </w:p>
    <w:p w14:paraId="6289ADA8" w14:textId="77777777" w:rsidR="009D112C" w:rsidRPr="00D94A8B" w:rsidRDefault="009D112C" w:rsidP="009D112C">
      <w:pPr>
        <w:spacing w:before="240"/>
        <w:jc w:val="both"/>
        <w:rPr>
          <w:rFonts w:ascii="Calibri" w:eastAsia="Calibri" w:hAnsi="Calibri"/>
        </w:rPr>
      </w:pPr>
      <w:r w:rsidRPr="00D94A8B">
        <w:rPr>
          <w:rFonts w:ascii="Calibri" w:eastAsia="Calibri" w:hAnsi="Calibri"/>
        </w:rPr>
        <w:t xml:space="preserve">Kopā uz ĶNP ūdeņiem attiecinātas 13 īpaši aizsargājamās zivju sugas: akmeņgrauzis, </w:t>
      </w:r>
      <w:proofErr w:type="spellStart"/>
      <w:r w:rsidRPr="00D94A8B">
        <w:rPr>
          <w:rFonts w:ascii="Calibri" w:eastAsia="Calibri" w:hAnsi="Calibri"/>
        </w:rPr>
        <w:t>ausleja</w:t>
      </w:r>
      <w:proofErr w:type="spellEnd"/>
      <w:r w:rsidRPr="00D94A8B">
        <w:rPr>
          <w:rFonts w:ascii="Calibri" w:eastAsia="Calibri" w:hAnsi="Calibri"/>
        </w:rPr>
        <w:t xml:space="preserve">, </w:t>
      </w:r>
      <w:proofErr w:type="spellStart"/>
      <w:r w:rsidRPr="00D94A8B">
        <w:rPr>
          <w:rFonts w:ascii="Calibri" w:eastAsia="Calibri" w:hAnsi="Calibri"/>
        </w:rPr>
        <w:t>kaze</w:t>
      </w:r>
      <w:proofErr w:type="spellEnd"/>
      <w:r w:rsidRPr="00D94A8B">
        <w:rPr>
          <w:rFonts w:ascii="Calibri" w:eastAsia="Calibri" w:hAnsi="Calibri"/>
        </w:rPr>
        <w:t xml:space="preserve">, lasis, </w:t>
      </w:r>
      <w:proofErr w:type="spellStart"/>
      <w:r w:rsidRPr="00D94A8B">
        <w:rPr>
          <w:rFonts w:ascii="Calibri" w:eastAsia="Calibri" w:hAnsi="Calibri"/>
        </w:rPr>
        <w:t>palede</w:t>
      </w:r>
      <w:proofErr w:type="spellEnd"/>
      <w:r w:rsidRPr="00D94A8B">
        <w:rPr>
          <w:rFonts w:ascii="Calibri" w:eastAsia="Calibri" w:hAnsi="Calibri"/>
        </w:rPr>
        <w:t xml:space="preserve">, </w:t>
      </w:r>
      <w:proofErr w:type="spellStart"/>
      <w:r w:rsidRPr="00D94A8B">
        <w:rPr>
          <w:rFonts w:ascii="Calibri" w:eastAsia="Calibri" w:hAnsi="Calibri"/>
        </w:rPr>
        <w:t>pavīķe</w:t>
      </w:r>
      <w:proofErr w:type="spellEnd"/>
      <w:r w:rsidRPr="00D94A8B">
        <w:rPr>
          <w:rFonts w:ascii="Calibri" w:eastAsia="Calibri" w:hAnsi="Calibri"/>
        </w:rPr>
        <w:t xml:space="preserve">, pīkste, </w:t>
      </w:r>
      <w:proofErr w:type="spellStart"/>
      <w:r w:rsidRPr="00D94A8B">
        <w:rPr>
          <w:rFonts w:ascii="Calibri" w:eastAsia="Calibri" w:hAnsi="Calibri"/>
        </w:rPr>
        <w:t>platgalve</w:t>
      </w:r>
      <w:proofErr w:type="spellEnd"/>
      <w:r w:rsidRPr="00D94A8B">
        <w:rPr>
          <w:rFonts w:ascii="Calibri" w:eastAsia="Calibri" w:hAnsi="Calibri"/>
        </w:rPr>
        <w:t xml:space="preserve">, salate </w:t>
      </w:r>
      <w:r w:rsidRPr="00D94A8B">
        <w:rPr>
          <w:rFonts w:ascii="Calibri" w:eastAsia="Calibri" w:hAnsi="Calibri"/>
          <w:i/>
          <w:iCs/>
        </w:rPr>
        <w:t>(</w:t>
      </w:r>
      <w:proofErr w:type="spellStart"/>
      <w:r w:rsidRPr="00D94A8B">
        <w:rPr>
          <w:rFonts w:ascii="Calibri" w:eastAsia="Calibri" w:hAnsi="Calibri"/>
          <w:i/>
          <w:iCs/>
        </w:rPr>
        <w:t>Leuciscus</w:t>
      </w:r>
      <w:proofErr w:type="spellEnd"/>
      <w:r w:rsidRPr="00D94A8B">
        <w:rPr>
          <w:rFonts w:ascii="Calibri" w:eastAsia="Calibri" w:hAnsi="Calibri"/>
          <w:i/>
          <w:iCs/>
        </w:rPr>
        <w:t xml:space="preserve"> </w:t>
      </w:r>
      <w:proofErr w:type="spellStart"/>
      <w:r w:rsidRPr="00D94A8B">
        <w:rPr>
          <w:rFonts w:ascii="Calibri" w:eastAsia="Calibri" w:hAnsi="Calibri"/>
          <w:i/>
          <w:iCs/>
        </w:rPr>
        <w:t>aspius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sams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Silurus</w:t>
      </w:r>
      <w:proofErr w:type="spellEnd"/>
      <w:r w:rsidRPr="00D94A8B">
        <w:rPr>
          <w:rFonts w:ascii="Calibri" w:eastAsia="Calibri" w:hAnsi="Calibri"/>
          <w:i/>
          <w:iCs/>
        </w:rPr>
        <w:t xml:space="preserve"> </w:t>
      </w:r>
      <w:proofErr w:type="spellStart"/>
      <w:r w:rsidRPr="00D94A8B">
        <w:rPr>
          <w:rFonts w:ascii="Calibri" w:eastAsia="Calibri" w:hAnsi="Calibri"/>
          <w:i/>
          <w:iCs/>
        </w:rPr>
        <w:t>glanis</w:t>
      </w:r>
      <w:proofErr w:type="spellEnd"/>
      <w:r w:rsidRPr="00D94A8B">
        <w:rPr>
          <w:rFonts w:ascii="Calibri" w:eastAsia="Calibri" w:hAnsi="Calibri"/>
        </w:rPr>
        <w:t xml:space="preserve">), sīga </w:t>
      </w:r>
      <w:r w:rsidRPr="00D94A8B">
        <w:rPr>
          <w:rFonts w:ascii="Calibri" w:eastAsia="Calibri" w:hAnsi="Calibri"/>
          <w:i/>
          <w:iCs/>
        </w:rPr>
        <w:t>(</w:t>
      </w:r>
      <w:proofErr w:type="spellStart"/>
      <w:r w:rsidRPr="00D94A8B">
        <w:rPr>
          <w:rFonts w:ascii="Calibri" w:eastAsia="Calibri" w:hAnsi="Calibri"/>
          <w:i/>
          <w:iCs/>
        </w:rPr>
        <w:t>Coregonus</w:t>
      </w:r>
      <w:proofErr w:type="spellEnd"/>
      <w:r w:rsidRPr="00D94A8B">
        <w:rPr>
          <w:rFonts w:ascii="Calibri" w:eastAsia="Calibri" w:hAnsi="Calibri"/>
          <w:i/>
          <w:iCs/>
        </w:rPr>
        <w:t xml:space="preserve"> </w:t>
      </w:r>
      <w:proofErr w:type="spellStart"/>
      <w:r w:rsidRPr="00D94A8B">
        <w:rPr>
          <w:rFonts w:ascii="Calibri" w:eastAsia="Calibri" w:hAnsi="Calibri"/>
          <w:i/>
          <w:iCs/>
        </w:rPr>
        <w:t>lavaretus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spidiļķis</w:t>
      </w:r>
      <w:proofErr w:type="spellEnd"/>
      <w:r w:rsidRPr="00D94A8B">
        <w:rPr>
          <w:rFonts w:ascii="Calibri" w:eastAsia="Calibri" w:hAnsi="Calibri"/>
        </w:rPr>
        <w:t>, taimiņš.</w:t>
      </w:r>
    </w:p>
    <w:p w14:paraId="6289ADA9" w14:textId="77777777" w:rsidR="009D112C" w:rsidRPr="00D94A8B" w:rsidRDefault="009D112C" w:rsidP="009D112C">
      <w:pPr>
        <w:pStyle w:val="Heading51"/>
      </w:pPr>
      <w:r w:rsidRPr="00D94A8B">
        <w:t>Vēsturiskais apskats par informāciju par zīdītāju (izņemot sikspārņus) sugām ĶNP</w:t>
      </w:r>
    </w:p>
    <w:p w14:paraId="6289ADAA" w14:textId="77777777" w:rsidR="009D112C" w:rsidRPr="00D94A8B" w:rsidRDefault="009D112C" w:rsidP="009D112C">
      <w:pPr>
        <w:spacing w:before="120"/>
        <w:jc w:val="both"/>
        <w:rPr>
          <w:rFonts w:ascii="Calibri" w:eastAsia="Calibri" w:hAnsi="Calibri"/>
        </w:rPr>
      </w:pPr>
      <w:r w:rsidRPr="00D94A8B">
        <w:rPr>
          <w:rFonts w:ascii="Calibri" w:eastAsia="Calibri" w:hAnsi="Calibri"/>
        </w:rPr>
        <w:t xml:space="preserve">ĶNP teritorijā nav tikuši veikti sistemātiski pētījumi attiecībā uz zīdītāju sugām, vairums datu par tām vai to grupām ievākti atsevišķu pētījumu vai monitoringa programmu ietvaros. ĶNP </w:t>
      </w:r>
      <w:r w:rsidRPr="00D94A8B">
        <w:rPr>
          <w:rFonts w:ascii="Calibri" w:eastAsia="Calibri" w:hAnsi="Calibri"/>
        </w:rPr>
        <w:lastRenderedPageBreak/>
        <w:t xml:space="preserve">iepriekšējā DA plānā ir veltīta nodaļa parka faunai, tai skaitā zīdītājiem, kas galvenokārt balstīta uz informāciju par salīdzinoši nedaudzu zinātnisko pētījumu rezultātiem, medījamo un nemedījamo dzīvnieku uzskaitēm. Saskaņā ar iepriekš izstrādāto plānu, parka teritorijā sastopamas ap 30 no 69 šobrīd Latvijā sastopamajām zīdītāju sugām (ieskaitot sikspārņu sugas), ko nodrošina salīdzinoši lielā dzīvotņu daudzveidība. </w:t>
      </w:r>
    </w:p>
    <w:p w14:paraId="6289ADAB" w14:textId="77777777" w:rsidR="009D112C" w:rsidRPr="00D94A8B" w:rsidRDefault="009D112C" w:rsidP="009D112C">
      <w:pPr>
        <w:jc w:val="both"/>
        <w:rPr>
          <w:rFonts w:ascii="Calibri" w:eastAsia="Calibri" w:hAnsi="Calibri"/>
        </w:rPr>
      </w:pPr>
      <w:r w:rsidRPr="00D94A8B">
        <w:rPr>
          <w:rFonts w:ascii="Calibri" w:eastAsia="Calibri" w:hAnsi="Calibri"/>
        </w:rPr>
        <w:t>Vispilnīgākā informācija par dzīvnieku skaita izmaiņām un izplatību ir attiecībā uz medījamām sugām, kamēr par citām sugām ir pieejami atsevišķi pētījumi un gadījuma novērojumi, kā arī nereti datu iztrūkums.</w:t>
      </w:r>
    </w:p>
    <w:p w14:paraId="6289ADAC" w14:textId="77777777" w:rsidR="009D112C" w:rsidRPr="00D94A8B" w:rsidRDefault="009D112C" w:rsidP="009D112C">
      <w:pPr>
        <w:jc w:val="both"/>
        <w:rPr>
          <w:rFonts w:ascii="Calibri" w:eastAsia="Calibri" w:hAnsi="Calibri"/>
        </w:rPr>
      </w:pPr>
      <w:r w:rsidRPr="00D94A8B">
        <w:rPr>
          <w:rFonts w:ascii="Calibri" w:eastAsia="Calibri" w:hAnsi="Calibri"/>
        </w:rPr>
        <w:t xml:space="preserve">2006.gadā Latvijas Valsts Mežzinātnes institūts “Silava” (turpmāk SILAVA) veica </w:t>
      </w:r>
      <w:proofErr w:type="spellStart"/>
      <w:r w:rsidRPr="00D94A8B">
        <w:rPr>
          <w:rFonts w:ascii="Calibri" w:eastAsia="Calibri" w:hAnsi="Calibri"/>
        </w:rPr>
        <w:t>terioloģiskās</w:t>
      </w:r>
      <w:proofErr w:type="spellEnd"/>
      <w:r w:rsidRPr="00D94A8B">
        <w:rPr>
          <w:rFonts w:ascii="Calibri" w:eastAsia="Calibri" w:hAnsi="Calibri"/>
        </w:rPr>
        <w:t xml:space="preserve"> izpētes darbu ĶNP, kura ietvaros tika veikta medījamo pārnadžu uzskaite un sīko zīdītājdzīvnieku monitorings. 2008.gadā </w:t>
      </w:r>
      <w:proofErr w:type="spellStart"/>
      <w:r w:rsidRPr="00D94A8B">
        <w:rPr>
          <w:rFonts w:ascii="Calibri" w:eastAsia="Calibri" w:hAnsi="Calibri"/>
        </w:rPr>
        <w:t>G.Aizpuriete</w:t>
      </w:r>
      <w:proofErr w:type="spellEnd"/>
      <w:r w:rsidRPr="00D94A8B">
        <w:rPr>
          <w:rFonts w:ascii="Calibri" w:eastAsia="Calibri" w:hAnsi="Calibri"/>
        </w:rPr>
        <w:t xml:space="preserve"> veica pētījumu par ĶNP teritorijā sastopamo gan medījamo, gan nemedījamo dzīvnieku skaita izmaiņām kopš tā dibināšanas. No 2021. pavasara līdz 2022. gada vasaras vidum SILAVA ĶNP teritorijā veikusi LVAF finansētu projektu “</w:t>
      </w:r>
      <w:proofErr w:type="spellStart"/>
      <w:r w:rsidRPr="00D94A8B">
        <w:rPr>
          <w:rFonts w:ascii="Calibri" w:eastAsia="Calibri" w:hAnsi="Calibri"/>
        </w:rPr>
        <w:t>Pilotpētījums</w:t>
      </w:r>
      <w:proofErr w:type="spellEnd"/>
      <w:r w:rsidRPr="00D94A8B">
        <w:rPr>
          <w:rFonts w:ascii="Calibri" w:eastAsia="Calibri" w:hAnsi="Calibri"/>
        </w:rPr>
        <w:t xml:space="preserve"> </w:t>
      </w:r>
      <w:proofErr w:type="spellStart"/>
      <w:r w:rsidRPr="00D94A8B">
        <w:rPr>
          <w:rFonts w:ascii="Calibri" w:eastAsia="Calibri" w:hAnsi="Calibri"/>
        </w:rPr>
        <w:t>neinvazīvā</w:t>
      </w:r>
      <w:proofErr w:type="spellEnd"/>
      <w:r w:rsidRPr="00D94A8B">
        <w:rPr>
          <w:rFonts w:ascii="Calibri" w:eastAsia="Calibri" w:hAnsi="Calibri"/>
        </w:rPr>
        <w:t xml:space="preserve"> ceļā iegūtu DNS saturošu paraugu izmantošanai lūšu populācijas stāvokļa monitoringā”, kura ietvaros vērtēta </w:t>
      </w:r>
      <w:proofErr w:type="spellStart"/>
      <w:r w:rsidRPr="00D94A8B">
        <w:rPr>
          <w:rFonts w:ascii="Calibri" w:eastAsia="Calibri" w:hAnsi="Calibri"/>
        </w:rPr>
        <w:t>neinvazīvā</w:t>
      </w:r>
      <w:proofErr w:type="spellEnd"/>
      <w:r w:rsidRPr="00D94A8B">
        <w:rPr>
          <w:rFonts w:ascii="Calibri" w:eastAsia="Calibri" w:hAnsi="Calibri"/>
        </w:rPr>
        <w:t xml:space="preserve"> monitoringa metožu - matu lamatas un slēpņu kameras – efektivitāte Latvijas apstākļos, kā arī analizēti pēc metodes iegūtie DNS materiāli. Pētījuma ietvaros iegūti arī video materiāli no 7 kamerām, kas apskatāmi SILAVA mājas lapā (http://www.silava.lv/23/section.aspx/View/293).  </w:t>
      </w:r>
    </w:p>
    <w:p w14:paraId="6289ADAD" w14:textId="34BD46B1" w:rsidR="009D112C" w:rsidRPr="00D94A8B" w:rsidRDefault="009D112C" w:rsidP="009D112C">
      <w:pPr>
        <w:jc w:val="both"/>
        <w:rPr>
          <w:rFonts w:ascii="Calibri" w:eastAsia="Calibri" w:hAnsi="Calibri"/>
        </w:rPr>
      </w:pPr>
      <w:r w:rsidRPr="00D94A8B">
        <w:rPr>
          <w:rFonts w:ascii="Calibri" w:eastAsia="Calibri" w:hAnsi="Calibri"/>
        </w:rPr>
        <w:t xml:space="preserve">Biotopu un ainavu daudzveidība kā arī to kvalitāte parka teritorijā nodrošina attiecīgi arī zīdītāju sugu daudzveidību. Lielu daļu platības aizņem vienlaidus meža masīvi un Ķemeru tīrelis, kas savukārt nodrošina augstas kvalitātes dzīvotnes meža sugām, īpaši Latvijā sastopamajām lielo plēsēju sugām   (pelēkajam vilkam </w:t>
      </w:r>
      <w:proofErr w:type="spellStart"/>
      <w:r w:rsidRPr="00D94A8B">
        <w:rPr>
          <w:rFonts w:ascii="Calibri" w:eastAsia="Calibri" w:hAnsi="Calibri"/>
          <w:i/>
        </w:rPr>
        <w:t>Canis</w:t>
      </w:r>
      <w:proofErr w:type="spellEnd"/>
      <w:r w:rsidRPr="00D94A8B">
        <w:rPr>
          <w:rFonts w:ascii="Calibri" w:eastAsia="Calibri" w:hAnsi="Calibri"/>
          <w:i/>
        </w:rPr>
        <w:t xml:space="preserve"> </w:t>
      </w:r>
      <w:proofErr w:type="spellStart"/>
      <w:r w:rsidRPr="00D94A8B">
        <w:rPr>
          <w:rFonts w:ascii="Calibri" w:eastAsia="Calibri" w:hAnsi="Calibri"/>
          <w:i/>
        </w:rPr>
        <w:t>lupus</w:t>
      </w:r>
      <w:proofErr w:type="spellEnd"/>
      <w:r w:rsidRPr="00D94A8B">
        <w:rPr>
          <w:rFonts w:ascii="Calibri" w:eastAsia="Calibri" w:hAnsi="Calibri"/>
        </w:rPr>
        <w:t xml:space="preserve">, Eirāzijas lūsim </w:t>
      </w:r>
      <w:proofErr w:type="spellStart"/>
      <w:r w:rsidRPr="00D94A8B">
        <w:rPr>
          <w:rFonts w:ascii="Calibri" w:eastAsia="Calibri" w:hAnsi="Calibri"/>
          <w:i/>
        </w:rPr>
        <w:t>Lynx</w:t>
      </w:r>
      <w:proofErr w:type="spellEnd"/>
      <w:r w:rsidRPr="00D94A8B">
        <w:rPr>
          <w:rFonts w:ascii="Calibri" w:eastAsia="Calibri" w:hAnsi="Calibri"/>
          <w:i/>
        </w:rPr>
        <w:t xml:space="preserve"> </w:t>
      </w:r>
      <w:proofErr w:type="spellStart"/>
      <w:r w:rsidRPr="00D94A8B">
        <w:rPr>
          <w:rFonts w:ascii="Calibri" w:eastAsia="Calibri" w:hAnsi="Calibri"/>
          <w:i/>
        </w:rPr>
        <w:t>lynx</w:t>
      </w:r>
      <w:proofErr w:type="spellEnd"/>
      <w:r w:rsidRPr="00D94A8B">
        <w:rPr>
          <w:rFonts w:ascii="Calibri" w:eastAsia="Calibri" w:hAnsi="Calibri"/>
        </w:rPr>
        <w:t>), kas ir viena</w:t>
      </w:r>
      <w:r w:rsidR="00F35AA1">
        <w:rPr>
          <w:rFonts w:ascii="Calibri" w:eastAsia="Calibri" w:hAnsi="Calibri"/>
        </w:rPr>
        <w:t>s</w:t>
      </w:r>
      <w:r w:rsidRPr="00D94A8B">
        <w:rPr>
          <w:rFonts w:ascii="Calibri" w:eastAsia="Calibri" w:hAnsi="Calibri"/>
        </w:rPr>
        <w:t xml:space="preserve"> no parka galvenajām vērtībām attiecībā uz zīdītājiem. Attiecīgi arī visas Latvijā sastopamās pārnadžu sugas ir pietiekami bieži sastopamas. ĶNP esošie ezeri un dažāda izmēra upes nodrošina dzīvotnes tādām </w:t>
      </w:r>
      <w:proofErr w:type="spellStart"/>
      <w:r w:rsidRPr="00D94A8B">
        <w:rPr>
          <w:rFonts w:ascii="Calibri" w:eastAsia="Calibri" w:hAnsi="Calibri"/>
        </w:rPr>
        <w:t>akvatiskām</w:t>
      </w:r>
      <w:proofErr w:type="spellEnd"/>
      <w:r w:rsidRPr="00D94A8B">
        <w:rPr>
          <w:rFonts w:ascii="Calibri" w:eastAsia="Calibri" w:hAnsi="Calibri"/>
        </w:rPr>
        <w:t xml:space="preserve"> sugām kā Eirāzijas ūdrs </w:t>
      </w:r>
      <w:proofErr w:type="spellStart"/>
      <w:r w:rsidRPr="00D94A8B">
        <w:rPr>
          <w:rFonts w:ascii="Calibri" w:eastAsia="Calibri" w:hAnsi="Calibri"/>
          <w:i/>
        </w:rPr>
        <w:t>Lutra</w:t>
      </w:r>
      <w:proofErr w:type="spellEnd"/>
      <w:r w:rsidRPr="00D94A8B">
        <w:rPr>
          <w:rFonts w:ascii="Calibri" w:eastAsia="Calibri" w:hAnsi="Calibri"/>
          <w:i/>
        </w:rPr>
        <w:t xml:space="preserve"> </w:t>
      </w:r>
      <w:proofErr w:type="spellStart"/>
      <w:r w:rsidRPr="00D94A8B">
        <w:rPr>
          <w:rFonts w:ascii="Calibri" w:eastAsia="Calibri" w:hAnsi="Calibri"/>
          <w:i/>
        </w:rPr>
        <w:t>lutra</w:t>
      </w:r>
      <w:proofErr w:type="spellEnd"/>
      <w:r w:rsidRPr="00D94A8B">
        <w:rPr>
          <w:rFonts w:ascii="Calibri" w:eastAsia="Calibri" w:hAnsi="Calibri"/>
        </w:rPr>
        <w:t xml:space="preserve">, Eirāzijas bebrs </w:t>
      </w:r>
      <w:proofErr w:type="spellStart"/>
      <w:r w:rsidRPr="00D94A8B">
        <w:rPr>
          <w:rFonts w:ascii="Calibri" w:eastAsia="Calibri" w:hAnsi="Calibri"/>
          <w:i/>
        </w:rPr>
        <w:t>Castor</w:t>
      </w:r>
      <w:proofErr w:type="spellEnd"/>
      <w:r w:rsidRPr="00D94A8B">
        <w:rPr>
          <w:rFonts w:ascii="Calibri" w:eastAsia="Calibri" w:hAnsi="Calibri"/>
          <w:i/>
        </w:rPr>
        <w:t xml:space="preserve"> </w:t>
      </w:r>
      <w:proofErr w:type="spellStart"/>
      <w:r w:rsidRPr="00D94A8B">
        <w:rPr>
          <w:rFonts w:ascii="Calibri" w:eastAsia="Calibri" w:hAnsi="Calibri"/>
          <w:i/>
        </w:rPr>
        <w:t>fiber</w:t>
      </w:r>
      <w:proofErr w:type="spellEnd"/>
      <w:r w:rsidRPr="00D94A8B">
        <w:rPr>
          <w:rFonts w:ascii="Calibri" w:eastAsia="Calibri" w:hAnsi="Calibri"/>
        </w:rPr>
        <w:t xml:space="preserve"> un citām sugām. Tāpat parka teritorijā ir zālāju platības un jūras piekrastes josla, kas nodrošina dzīvotnes atklātu vai mozaīkveida ainavu zīdītāju sugām un no piekrastes biotopiem atkarīgām sugām, piemēram, pelēkajam ronim </w:t>
      </w:r>
      <w:proofErr w:type="spellStart"/>
      <w:r w:rsidRPr="00D94A8B">
        <w:rPr>
          <w:rFonts w:ascii="Calibri" w:eastAsia="Calibri" w:hAnsi="Calibri"/>
          <w:i/>
        </w:rPr>
        <w:t>Halichoerus</w:t>
      </w:r>
      <w:proofErr w:type="spellEnd"/>
      <w:r w:rsidRPr="00D94A8B">
        <w:rPr>
          <w:rFonts w:ascii="Calibri" w:eastAsia="Calibri" w:hAnsi="Calibri"/>
          <w:i/>
        </w:rPr>
        <w:t xml:space="preserve"> </w:t>
      </w:r>
      <w:proofErr w:type="spellStart"/>
      <w:r w:rsidRPr="00D94A8B">
        <w:rPr>
          <w:rFonts w:ascii="Calibri" w:eastAsia="Calibri" w:hAnsi="Calibri"/>
          <w:i/>
        </w:rPr>
        <w:t>grypus</w:t>
      </w:r>
      <w:proofErr w:type="spellEnd"/>
      <w:r w:rsidRPr="00D94A8B">
        <w:rPr>
          <w:rFonts w:ascii="Calibri" w:eastAsia="Calibri" w:hAnsi="Calibri"/>
        </w:rPr>
        <w:t>.</w:t>
      </w:r>
    </w:p>
    <w:p w14:paraId="6289ADAE" w14:textId="50AB9014" w:rsidR="009D112C" w:rsidRPr="00D94A8B" w:rsidRDefault="009D112C" w:rsidP="009D112C">
      <w:pPr>
        <w:jc w:val="both"/>
        <w:rPr>
          <w:rFonts w:ascii="Calibri" w:eastAsia="Calibri" w:hAnsi="Calibri"/>
        </w:rPr>
      </w:pPr>
      <w:r w:rsidRPr="00D94A8B">
        <w:rPr>
          <w:rFonts w:ascii="Calibri" w:eastAsia="Calibri" w:hAnsi="Calibri"/>
        </w:rPr>
        <w:t>Latvijas mēroga Bioloģiskās daudzveidības monitoringa ietvaros ĶNP teritorijā regulāri tiek veikts arī bioloģiskās daudzveidības monitorings dī</w:t>
      </w:r>
      <w:r w:rsidR="00F35AA1">
        <w:rPr>
          <w:rFonts w:ascii="Calibri" w:eastAsia="Calibri" w:hAnsi="Calibri"/>
        </w:rPr>
        <w:t>ķ</w:t>
      </w:r>
      <w:r w:rsidRPr="00D94A8B">
        <w:rPr>
          <w:rFonts w:ascii="Calibri" w:eastAsia="Calibri" w:hAnsi="Calibri"/>
        </w:rPr>
        <w:t xml:space="preserve">a </w:t>
      </w:r>
      <w:proofErr w:type="spellStart"/>
      <w:r w:rsidRPr="00D94A8B">
        <w:rPr>
          <w:rFonts w:ascii="Calibri" w:eastAsia="Calibri" w:hAnsi="Calibri"/>
        </w:rPr>
        <w:t>naktssikspārnim</w:t>
      </w:r>
      <w:proofErr w:type="spellEnd"/>
      <w:r w:rsidRPr="00D94A8B">
        <w:rPr>
          <w:rFonts w:ascii="Calibri" w:eastAsia="Calibri" w:hAnsi="Calibri"/>
        </w:rPr>
        <w:t xml:space="preserve"> (kopš 2015. gada) un ūdram (kopš 2017. gada). Bioloģiskās daudzveidības monitoringa mērķis ir sekot ĪA sugu un biotopu stāvoklim </w:t>
      </w:r>
      <w:proofErr w:type="spellStart"/>
      <w:r w:rsidRPr="00D94A8B">
        <w:rPr>
          <w:rFonts w:ascii="Calibri" w:eastAsia="Calibri" w:hAnsi="Calibri"/>
        </w:rPr>
        <w:t>Natura</w:t>
      </w:r>
      <w:proofErr w:type="spellEnd"/>
      <w:r w:rsidRPr="00D94A8B">
        <w:rPr>
          <w:rFonts w:ascii="Calibri" w:eastAsia="Calibri" w:hAnsi="Calibri"/>
        </w:rPr>
        <w:t xml:space="preserve"> 2000 vietās</w:t>
      </w:r>
      <w:r w:rsidR="00F35AA1">
        <w:rPr>
          <w:rFonts w:ascii="Calibri" w:eastAsia="Calibri" w:hAnsi="Calibri"/>
        </w:rPr>
        <w:t>,</w:t>
      </w:r>
      <w:r w:rsidR="00F35AA1" w:rsidRPr="00D94A8B">
        <w:rPr>
          <w:rFonts w:ascii="Calibri" w:eastAsia="Calibri" w:hAnsi="Calibri"/>
        </w:rPr>
        <w:t xml:space="preserve"> </w:t>
      </w:r>
      <w:r w:rsidRPr="00D94A8B">
        <w:rPr>
          <w:rFonts w:ascii="Calibri" w:eastAsia="Calibri" w:hAnsi="Calibri"/>
        </w:rPr>
        <w:t>noteikt dabisko un cilvēku radīto faktoru ietekmi uz novērojamajiem biotopiem un sugām</w:t>
      </w:r>
      <w:r w:rsidR="00F35AA1">
        <w:rPr>
          <w:rFonts w:ascii="Calibri" w:eastAsia="Calibri" w:hAnsi="Calibri"/>
        </w:rPr>
        <w:t>,</w:t>
      </w:r>
      <w:r w:rsidR="00F35AA1" w:rsidRPr="00D94A8B">
        <w:rPr>
          <w:rFonts w:ascii="Calibri" w:eastAsia="Calibri" w:hAnsi="Calibri"/>
        </w:rPr>
        <w:t xml:space="preserve"> </w:t>
      </w:r>
      <w:r w:rsidRPr="00D94A8B">
        <w:rPr>
          <w:rFonts w:ascii="Calibri" w:eastAsia="Calibri" w:hAnsi="Calibri"/>
        </w:rPr>
        <w:t>regulāri aktualizēt informāciju par sugu populāciju lieluma un biotopu platību izmaiņu tendencēm valstī.</w:t>
      </w:r>
    </w:p>
    <w:p w14:paraId="6289ADAF" w14:textId="77777777" w:rsidR="009D112C" w:rsidRDefault="009D112C" w:rsidP="009D112C">
      <w:pPr>
        <w:pStyle w:val="Heading51"/>
      </w:pPr>
      <w:r w:rsidRPr="00D94A8B">
        <w:t xml:space="preserve">Vēsturiskais apskats par sikspārņu sugām </w:t>
      </w:r>
    </w:p>
    <w:p w14:paraId="6D41BC5C" w14:textId="77777777" w:rsidR="00F35AA1" w:rsidRPr="00F35AA1" w:rsidRDefault="00F35AA1" w:rsidP="00151549">
      <w:pPr>
        <w:pStyle w:val="Virsraksts5"/>
      </w:pPr>
    </w:p>
    <w:p w14:paraId="6289ADB0" w14:textId="456BC9EF" w:rsidR="009D112C" w:rsidRPr="00D94A8B" w:rsidRDefault="009D112C" w:rsidP="009D112C">
      <w:pPr>
        <w:jc w:val="both"/>
        <w:rPr>
          <w:rFonts w:ascii="Calibri" w:eastAsia="Calibri" w:hAnsi="Calibri"/>
        </w:rPr>
      </w:pPr>
      <w:r w:rsidRPr="00D94A8B">
        <w:rPr>
          <w:rFonts w:ascii="Calibri" w:eastAsia="Calibri" w:hAnsi="Calibri"/>
        </w:rPr>
        <w:t xml:space="preserve">Līdz 1998. - 1999. gadā veiktajai sikspārņu sugu inventarizācijai par ĶNP teritoriju bija zināmi tikai divu sikspārņu sugu – ziemeļu sikspārņa </w:t>
      </w:r>
      <w:proofErr w:type="spellStart"/>
      <w:r w:rsidRPr="00D94A8B">
        <w:rPr>
          <w:rFonts w:ascii="Calibri" w:eastAsia="Calibri" w:hAnsi="Calibri"/>
          <w:i/>
          <w:iCs/>
        </w:rPr>
        <w:t>Eptesicus</w:t>
      </w:r>
      <w:proofErr w:type="spellEnd"/>
      <w:r w:rsidRPr="00D94A8B">
        <w:rPr>
          <w:rFonts w:ascii="Calibri" w:eastAsia="Calibri" w:hAnsi="Calibri"/>
          <w:i/>
          <w:iCs/>
        </w:rPr>
        <w:t xml:space="preserve"> </w:t>
      </w:r>
      <w:proofErr w:type="spellStart"/>
      <w:r w:rsidRPr="00D94A8B">
        <w:rPr>
          <w:rFonts w:ascii="Calibri" w:eastAsia="Calibri" w:hAnsi="Calibri"/>
          <w:i/>
          <w:iCs/>
        </w:rPr>
        <w:t>nilssonii</w:t>
      </w:r>
      <w:proofErr w:type="spellEnd"/>
      <w:r w:rsidRPr="00D94A8B">
        <w:rPr>
          <w:rFonts w:ascii="Calibri" w:eastAsia="Calibri" w:hAnsi="Calibri"/>
        </w:rPr>
        <w:t xml:space="preserve"> un rūsganā </w:t>
      </w:r>
      <w:proofErr w:type="spellStart"/>
      <w:r w:rsidRPr="00D94A8B">
        <w:rPr>
          <w:rFonts w:ascii="Calibri" w:eastAsia="Calibri" w:hAnsi="Calibri"/>
        </w:rPr>
        <w:t>vakarsikspārņa</w:t>
      </w:r>
      <w:proofErr w:type="spellEnd"/>
      <w:r w:rsidRPr="00D94A8B">
        <w:rPr>
          <w:rFonts w:ascii="Calibri" w:eastAsia="Calibri" w:hAnsi="Calibri"/>
        </w:rPr>
        <w:t xml:space="preserve"> </w:t>
      </w:r>
      <w:proofErr w:type="spellStart"/>
      <w:r w:rsidRPr="00D94A8B">
        <w:rPr>
          <w:rFonts w:ascii="Calibri" w:eastAsia="Calibri" w:hAnsi="Calibri"/>
          <w:i/>
          <w:iCs/>
        </w:rPr>
        <w:t>Nyctalus</w:t>
      </w:r>
      <w:proofErr w:type="spellEnd"/>
      <w:r w:rsidRPr="00D94A8B">
        <w:rPr>
          <w:rFonts w:ascii="Calibri" w:eastAsia="Calibri" w:hAnsi="Calibri"/>
          <w:i/>
          <w:iCs/>
        </w:rPr>
        <w:t xml:space="preserve"> </w:t>
      </w:r>
      <w:proofErr w:type="spellStart"/>
      <w:r w:rsidRPr="00D94A8B">
        <w:rPr>
          <w:rFonts w:ascii="Calibri" w:eastAsia="Calibri" w:hAnsi="Calibri"/>
          <w:i/>
          <w:iCs/>
        </w:rPr>
        <w:t>noctula</w:t>
      </w:r>
      <w:proofErr w:type="spellEnd"/>
      <w:r w:rsidRPr="00D94A8B">
        <w:rPr>
          <w:rFonts w:ascii="Calibri" w:eastAsia="Calibri" w:hAnsi="Calibri"/>
        </w:rPr>
        <w:t xml:space="preserve">, atradumi vai novērojumi. ĶNP sikspārņu faunas izpētē tika izmantotas visas, pētījuma laikā pieejamās metodes – potenciālo ziemošanas vietu pārbaude, iedzīvotāju ziņojumu pārbaude par sikspārņiem ēkās, sikspārņu ķeršana ar tīkliem to vasaras barošanās biotopos un sugu konstatēšana ar rokas ultraskaņas detektoriem. Projekta laikā bez divām iepriekš zināmajām sugām tika konstatētas vēl septiņas sikspārņu sugas, kopējo sikspārņu sugu skaitu palielinot līdz </w:t>
      </w:r>
      <w:r w:rsidRPr="00D94A8B">
        <w:rPr>
          <w:rFonts w:ascii="Calibri" w:eastAsia="Calibri" w:hAnsi="Calibri"/>
        </w:rPr>
        <w:lastRenderedPageBreak/>
        <w:t xml:space="preserve">deviņām. Četrām sugām – </w:t>
      </w:r>
      <w:proofErr w:type="spellStart"/>
      <w:r w:rsidRPr="00D94A8B">
        <w:rPr>
          <w:rFonts w:ascii="Calibri" w:eastAsia="Calibri" w:hAnsi="Calibri"/>
        </w:rPr>
        <w:t>Natūza</w:t>
      </w:r>
      <w:proofErr w:type="spellEnd"/>
      <w:r w:rsidRPr="00D94A8B">
        <w:rPr>
          <w:rFonts w:ascii="Calibri" w:eastAsia="Calibri" w:hAnsi="Calibri"/>
        </w:rPr>
        <w:t xml:space="preserve"> sikspārnim </w:t>
      </w:r>
      <w:proofErr w:type="spellStart"/>
      <w:r w:rsidRPr="00D94A8B">
        <w:rPr>
          <w:rFonts w:ascii="Calibri" w:eastAsia="Calibri" w:hAnsi="Calibri"/>
          <w:i/>
          <w:iCs/>
        </w:rPr>
        <w:t>Pipistrellus</w:t>
      </w:r>
      <w:proofErr w:type="spellEnd"/>
      <w:r w:rsidRPr="00D94A8B">
        <w:rPr>
          <w:rFonts w:ascii="Calibri" w:eastAsia="Calibri" w:hAnsi="Calibri"/>
          <w:i/>
          <w:iCs/>
        </w:rPr>
        <w:t xml:space="preserve"> </w:t>
      </w:r>
      <w:proofErr w:type="spellStart"/>
      <w:r w:rsidRPr="00D94A8B">
        <w:rPr>
          <w:rFonts w:ascii="Calibri" w:eastAsia="Calibri" w:hAnsi="Calibri"/>
          <w:i/>
          <w:iCs/>
        </w:rPr>
        <w:t>nathusii</w:t>
      </w:r>
      <w:proofErr w:type="spellEnd"/>
      <w:r w:rsidRPr="00D94A8B">
        <w:rPr>
          <w:rFonts w:ascii="Calibri" w:eastAsia="Calibri" w:hAnsi="Calibri"/>
          <w:i/>
          <w:iCs/>
        </w:rPr>
        <w:t>,</w:t>
      </w:r>
      <w:r w:rsidRPr="00D94A8B">
        <w:rPr>
          <w:rFonts w:ascii="Calibri" w:eastAsia="Calibri" w:hAnsi="Calibri"/>
        </w:rPr>
        <w:t xml:space="preserve"> dīķu </w:t>
      </w:r>
      <w:proofErr w:type="spellStart"/>
      <w:r w:rsidRPr="00D94A8B">
        <w:rPr>
          <w:rFonts w:ascii="Calibri" w:eastAsia="Calibri" w:hAnsi="Calibri"/>
        </w:rPr>
        <w:t>naktssikspārnim</w:t>
      </w:r>
      <w:proofErr w:type="spellEnd"/>
      <w:r w:rsidR="00F35AA1">
        <w:rPr>
          <w:rFonts w:ascii="Calibri" w:eastAsia="Calibri" w:hAnsi="Calibri"/>
          <w:i/>
          <w:iCs/>
        </w:rPr>
        <w:t xml:space="preserve">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dasycneme</w:t>
      </w:r>
      <w:proofErr w:type="spellEnd"/>
      <w:r w:rsidRPr="00D94A8B">
        <w:rPr>
          <w:rFonts w:ascii="Calibri" w:eastAsia="Calibri" w:hAnsi="Calibri"/>
        </w:rPr>
        <w:t xml:space="preserve"> un </w:t>
      </w:r>
      <w:proofErr w:type="spellStart"/>
      <w:r w:rsidRPr="00D94A8B">
        <w:rPr>
          <w:rFonts w:ascii="Calibri" w:eastAsia="Calibri" w:hAnsi="Calibri"/>
        </w:rPr>
        <w:t>pigmejsikspārnim</w:t>
      </w:r>
      <w:proofErr w:type="spellEnd"/>
      <w:r w:rsidRPr="00D94A8B">
        <w:rPr>
          <w:rFonts w:ascii="Calibri" w:eastAsia="Calibri" w:hAnsi="Calibri"/>
        </w:rPr>
        <w:t xml:space="preserve"> </w:t>
      </w:r>
      <w:proofErr w:type="spellStart"/>
      <w:r w:rsidRPr="00D94A8B">
        <w:rPr>
          <w:rFonts w:ascii="Calibri" w:eastAsia="Calibri" w:hAnsi="Calibri"/>
          <w:i/>
          <w:iCs/>
        </w:rPr>
        <w:t>Pipistrellus</w:t>
      </w:r>
      <w:proofErr w:type="spellEnd"/>
      <w:r w:rsidRPr="00D94A8B">
        <w:rPr>
          <w:rFonts w:ascii="Calibri" w:eastAsia="Calibri" w:hAnsi="Calibri"/>
          <w:i/>
          <w:iCs/>
        </w:rPr>
        <w:t xml:space="preserve"> </w:t>
      </w:r>
      <w:proofErr w:type="spellStart"/>
      <w:r w:rsidRPr="00D94A8B">
        <w:rPr>
          <w:rFonts w:ascii="Calibri" w:eastAsia="Calibri" w:hAnsi="Calibri"/>
          <w:i/>
          <w:iCs/>
        </w:rPr>
        <w:t>pygmaeus</w:t>
      </w:r>
      <w:proofErr w:type="spellEnd"/>
      <w:r w:rsidRPr="00D94A8B">
        <w:rPr>
          <w:rFonts w:ascii="Calibri" w:eastAsia="Calibri" w:hAnsi="Calibri"/>
        </w:rPr>
        <w:t xml:space="preserve"> tika konstatētas mātīšu vairošanās koloniju mītnes ēkās. Sugas vairošanās ĶNP teritorijā tika pierādīta arī ūdeņu </w:t>
      </w:r>
      <w:proofErr w:type="spellStart"/>
      <w:r w:rsidRPr="00D94A8B">
        <w:rPr>
          <w:rFonts w:ascii="Calibri" w:eastAsia="Calibri" w:hAnsi="Calibri"/>
        </w:rPr>
        <w:t>naktssikspārnim</w:t>
      </w:r>
      <w:proofErr w:type="spellEnd"/>
      <w:r w:rsidRPr="00D94A8B">
        <w:rPr>
          <w:rFonts w:ascii="Calibri" w:eastAsia="Calibri" w:hAnsi="Calibri"/>
        </w:rPr>
        <w:t xml:space="preserve">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daubentonii</w:t>
      </w:r>
      <w:proofErr w:type="spellEnd"/>
      <w:r w:rsidRPr="00D94A8B">
        <w:rPr>
          <w:rFonts w:ascii="Calibri" w:eastAsia="Calibri" w:hAnsi="Calibri"/>
        </w:rPr>
        <w:t xml:space="preserve">, tīklos noķerot </w:t>
      </w:r>
      <w:proofErr w:type="spellStart"/>
      <w:r w:rsidRPr="00D94A8B">
        <w:rPr>
          <w:rFonts w:ascii="Calibri" w:eastAsia="Calibri" w:hAnsi="Calibri"/>
        </w:rPr>
        <w:t>laktējošas</w:t>
      </w:r>
      <w:proofErr w:type="spellEnd"/>
      <w:r w:rsidRPr="00D94A8B">
        <w:rPr>
          <w:rFonts w:ascii="Calibri" w:eastAsia="Calibri" w:hAnsi="Calibri"/>
        </w:rPr>
        <w:t xml:space="preserve"> mātītes un nesen lidotspēju ieguvušus jaunuļus. Mērķtiecīgi apsekojot piemājas pagrabus izpētes teritorijā, daudzos no tiem tika atrasti ziemojoši brūnie </w:t>
      </w:r>
      <w:proofErr w:type="spellStart"/>
      <w:r w:rsidRPr="00D94A8B">
        <w:rPr>
          <w:rFonts w:ascii="Calibri" w:eastAsia="Calibri" w:hAnsi="Calibri"/>
        </w:rPr>
        <w:t>garausaiņi</w:t>
      </w:r>
      <w:proofErr w:type="spellEnd"/>
      <w:r w:rsidRPr="00D94A8B">
        <w:rPr>
          <w:rFonts w:ascii="Calibri" w:eastAsia="Calibri" w:hAnsi="Calibri"/>
        </w:rPr>
        <w:t xml:space="preserve"> </w:t>
      </w:r>
      <w:proofErr w:type="spellStart"/>
      <w:r w:rsidRPr="00D94A8B">
        <w:rPr>
          <w:rFonts w:ascii="Calibri" w:eastAsia="Calibri" w:hAnsi="Calibri"/>
          <w:i/>
          <w:iCs/>
        </w:rPr>
        <w:t>Plecotus</w:t>
      </w:r>
      <w:proofErr w:type="spellEnd"/>
      <w:r w:rsidRPr="00D94A8B">
        <w:rPr>
          <w:rFonts w:ascii="Calibri" w:eastAsia="Calibri" w:hAnsi="Calibri"/>
          <w:i/>
          <w:iCs/>
        </w:rPr>
        <w:t xml:space="preserve"> </w:t>
      </w:r>
      <w:proofErr w:type="spellStart"/>
      <w:r w:rsidRPr="00D94A8B">
        <w:rPr>
          <w:rFonts w:ascii="Calibri" w:eastAsia="Calibri" w:hAnsi="Calibri"/>
          <w:i/>
          <w:iCs/>
        </w:rPr>
        <w:t>auritus</w:t>
      </w:r>
      <w:proofErr w:type="spellEnd"/>
      <w:r w:rsidRPr="00D94A8B">
        <w:rPr>
          <w:rFonts w:ascii="Calibri" w:eastAsia="Calibri" w:hAnsi="Calibri"/>
        </w:rPr>
        <w:t xml:space="preserve"> un ziemeļu sikspārņi.</w:t>
      </w:r>
    </w:p>
    <w:p w14:paraId="6289ADB1" w14:textId="77777777" w:rsidR="009D112C" w:rsidRPr="00D94A8B" w:rsidRDefault="009D112C" w:rsidP="009D112C">
      <w:pPr>
        <w:jc w:val="both"/>
        <w:rPr>
          <w:rFonts w:ascii="Calibri" w:eastAsia="Calibri" w:hAnsi="Calibri"/>
        </w:rPr>
      </w:pPr>
      <w:r w:rsidRPr="00D94A8B">
        <w:rPr>
          <w:rFonts w:ascii="Calibri" w:eastAsia="Calibri" w:hAnsi="Calibri"/>
        </w:rPr>
        <w:t xml:space="preserve">Pēc 1998. - 1999. gadā veiktā inventarizācijas projekta līdzīga apjoma </w:t>
      </w:r>
      <w:proofErr w:type="spellStart"/>
      <w:r w:rsidRPr="00D94A8B">
        <w:rPr>
          <w:rFonts w:ascii="Calibri" w:eastAsia="Calibri" w:hAnsi="Calibri"/>
        </w:rPr>
        <w:t>faunistiski</w:t>
      </w:r>
      <w:proofErr w:type="spellEnd"/>
      <w:r w:rsidRPr="00D94A8B">
        <w:rPr>
          <w:rFonts w:ascii="Calibri" w:eastAsia="Calibri" w:hAnsi="Calibri"/>
        </w:rPr>
        <w:t xml:space="preserve"> pētījumi ĶNP nav veikti. </w:t>
      </w:r>
    </w:p>
    <w:p w14:paraId="6289ADB2" w14:textId="61876C5B" w:rsidR="009D112C" w:rsidRPr="00D94A8B" w:rsidRDefault="009D112C" w:rsidP="009D112C">
      <w:pPr>
        <w:jc w:val="both"/>
        <w:rPr>
          <w:rFonts w:ascii="Calibri" w:eastAsia="Calibri" w:hAnsi="Calibri"/>
        </w:rPr>
      </w:pPr>
      <w:r w:rsidRPr="00D94A8B">
        <w:rPr>
          <w:rFonts w:ascii="Calibri" w:eastAsia="Calibri" w:hAnsi="Calibri"/>
        </w:rPr>
        <w:t xml:space="preserve">Līdz 2022. gadam ĶNP teritorijā </w:t>
      </w:r>
      <w:r w:rsidR="00F35AA1">
        <w:rPr>
          <w:rFonts w:ascii="Calibri" w:eastAsia="Calibri" w:hAnsi="Calibri"/>
        </w:rPr>
        <w:t xml:space="preserve">bija </w:t>
      </w:r>
      <w:r w:rsidRPr="00D94A8B">
        <w:rPr>
          <w:rFonts w:ascii="Calibri" w:eastAsia="Calibri" w:hAnsi="Calibri"/>
        </w:rPr>
        <w:t xml:space="preserve">konstatētas deviņas sikspārņu sugas. No tām </w:t>
      </w:r>
      <w:r w:rsidR="00F35AA1">
        <w:rPr>
          <w:rFonts w:ascii="Calibri" w:eastAsia="Calibri" w:hAnsi="Calibri"/>
        </w:rPr>
        <w:t xml:space="preserve">par </w:t>
      </w:r>
      <w:r w:rsidRPr="00D94A8B">
        <w:rPr>
          <w:rFonts w:ascii="Calibri" w:eastAsia="Calibri" w:hAnsi="Calibri"/>
        </w:rPr>
        <w:t xml:space="preserve">septiņām sugām iegūti pierādījumi par vairošanos šajā teritorijā, vienai sugai – </w:t>
      </w:r>
      <w:proofErr w:type="spellStart"/>
      <w:r w:rsidRPr="00D94A8B">
        <w:rPr>
          <w:rFonts w:ascii="Calibri" w:eastAsia="Calibri" w:hAnsi="Calibri"/>
        </w:rPr>
        <w:t>pundursikspārnim</w:t>
      </w:r>
      <w:proofErr w:type="spellEnd"/>
      <w:r w:rsidRPr="00D94A8B">
        <w:rPr>
          <w:rFonts w:ascii="Calibri" w:eastAsia="Calibri" w:hAnsi="Calibri"/>
        </w:rPr>
        <w:t xml:space="preserve"> </w:t>
      </w:r>
      <w:proofErr w:type="spellStart"/>
      <w:r w:rsidRPr="00D94A8B">
        <w:rPr>
          <w:rFonts w:ascii="Calibri" w:eastAsia="Calibri" w:hAnsi="Calibri"/>
          <w:i/>
          <w:iCs/>
        </w:rPr>
        <w:t>Pipistrellus</w:t>
      </w:r>
      <w:proofErr w:type="spellEnd"/>
      <w:r w:rsidRPr="00D94A8B">
        <w:rPr>
          <w:rFonts w:ascii="Calibri" w:eastAsia="Calibri" w:hAnsi="Calibri"/>
          <w:i/>
          <w:iCs/>
        </w:rPr>
        <w:t xml:space="preserve"> </w:t>
      </w:r>
      <w:proofErr w:type="spellStart"/>
      <w:r w:rsidRPr="00D94A8B">
        <w:rPr>
          <w:rFonts w:ascii="Calibri" w:eastAsia="Calibri" w:hAnsi="Calibri"/>
          <w:i/>
          <w:iCs/>
        </w:rPr>
        <w:t>pipistrellus</w:t>
      </w:r>
      <w:proofErr w:type="spellEnd"/>
      <w:r w:rsidR="00F35AA1">
        <w:rPr>
          <w:rFonts w:ascii="Calibri" w:eastAsia="Calibri" w:hAnsi="Calibri"/>
          <w:i/>
          <w:iCs/>
        </w:rPr>
        <w:t>-</w:t>
      </w:r>
      <w:r w:rsidRPr="00D94A8B">
        <w:rPr>
          <w:rFonts w:ascii="Calibri" w:eastAsia="Calibri" w:hAnsi="Calibri"/>
        </w:rPr>
        <w:t xml:space="preserve"> par iespējamu vairošanos, trīs sugu sikspārņi atrasti ziemas mītnēs. Visu deviņu sugu pārstāvji novēroti vasarā lidojoši</w:t>
      </w:r>
      <w:r w:rsidR="00F35AA1">
        <w:rPr>
          <w:rFonts w:ascii="Calibri" w:eastAsia="Calibri" w:hAnsi="Calibri"/>
        </w:rPr>
        <w:t>, izmantojot</w:t>
      </w:r>
      <w:r w:rsidRPr="00D94A8B">
        <w:rPr>
          <w:rFonts w:ascii="Calibri" w:eastAsia="Calibri" w:hAnsi="Calibri"/>
        </w:rPr>
        <w:t xml:space="preserve"> ultraskaņas detektoru palīdzību vai vizuāli (1.1.</w:t>
      </w:r>
      <w:r w:rsidR="00436AB8" w:rsidRPr="00D94A8B">
        <w:rPr>
          <w:rFonts w:ascii="Calibri" w:eastAsia="Calibri" w:hAnsi="Calibri"/>
        </w:rPr>
        <w:t>5</w:t>
      </w:r>
      <w:r w:rsidRPr="00D94A8B">
        <w:rPr>
          <w:rFonts w:ascii="Calibri" w:eastAsia="Calibri" w:hAnsi="Calibri"/>
        </w:rPr>
        <w:t xml:space="preserve">. tabula). Divām no deviņām sugām to noteikšanas ticamība pēc šī brīža zināšanām par sikspārņu eholokācijas saucienu variēšanu vērtējama kā nedroša. Tās ir divkrāsainais sikspārnis </w:t>
      </w:r>
      <w:proofErr w:type="spellStart"/>
      <w:r w:rsidRPr="00D94A8B">
        <w:rPr>
          <w:rFonts w:ascii="Calibri" w:eastAsia="Calibri" w:hAnsi="Calibri"/>
          <w:i/>
          <w:iCs/>
        </w:rPr>
        <w:t>Vespertilio</w:t>
      </w:r>
      <w:proofErr w:type="spellEnd"/>
      <w:r w:rsidRPr="00D94A8B">
        <w:rPr>
          <w:rFonts w:ascii="Calibri" w:eastAsia="Calibri" w:hAnsi="Calibri"/>
          <w:i/>
          <w:iCs/>
        </w:rPr>
        <w:t xml:space="preserve"> </w:t>
      </w:r>
      <w:proofErr w:type="spellStart"/>
      <w:r w:rsidRPr="00D94A8B">
        <w:rPr>
          <w:rFonts w:ascii="Calibri" w:eastAsia="Calibri" w:hAnsi="Calibri"/>
          <w:i/>
          <w:iCs/>
        </w:rPr>
        <w:t>murinus</w:t>
      </w:r>
      <w:proofErr w:type="spellEnd"/>
      <w:r w:rsidRPr="00D94A8B">
        <w:rPr>
          <w:rFonts w:ascii="Calibri" w:eastAsia="Calibri" w:hAnsi="Calibri"/>
        </w:rPr>
        <w:t xml:space="preserve"> un </w:t>
      </w:r>
      <w:proofErr w:type="spellStart"/>
      <w:r w:rsidRPr="00D94A8B">
        <w:rPr>
          <w:rFonts w:ascii="Calibri" w:eastAsia="Calibri" w:hAnsi="Calibri"/>
        </w:rPr>
        <w:t>pundursikspārnis</w:t>
      </w:r>
      <w:proofErr w:type="spellEnd"/>
      <w:r w:rsidRPr="00D94A8B">
        <w:rPr>
          <w:rFonts w:ascii="Calibri" w:eastAsia="Calibri" w:hAnsi="Calibri"/>
        </w:rPr>
        <w:t>. To klātbūtnes apstiprināšanai vajadzīga to noķeršana un noteikšana pēc morfoloģiskām pazīmēm vai labu to eholokācijas saucienu ierakstu iegūšana un analīze ar datorprogrammas palīdzību.</w:t>
      </w:r>
    </w:p>
    <w:p w14:paraId="6289ADB3" w14:textId="3701170C" w:rsidR="009D112C" w:rsidRDefault="009D112C" w:rsidP="009D112C">
      <w:pPr>
        <w:jc w:val="both"/>
        <w:rPr>
          <w:rFonts w:ascii="Calibri" w:eastAsia="Calibri" w:hAnsi="Calibri"/>
        </w:rPr>
      </w:pPr>
      <w:r w:rsidRPr="00D94A8B">
        <w:rPr>
          <w:rFonts w:ascii="Calibri" w:eastAsia="Calibri" w:hAnsi="Calibri"/>
        </w:rPr>
        <w:t xml:space="preserve">Ņemot vērā biotopu daudzveidību ĶNP, nevar izslēgt nevienas citas sikspārņu sugas sastopamību šajā teritorijā. Tas nozīmē vēl sešas Latvijas faunā pārstāvētas sikspārņu sugas. Trīs no tām ir </w:t>
      </w:r>
      <w:proofErr w:type="spellStart"/>
      <w:r w:rsidRPr="00D94A8B">
        <w:rPr>
          <w:rFonts w:ascii="Calibri" w:eastAsia="Calibri" w:hAnsi="Calibri"/>
        </w:rPr>
        <w:t>naktssikspārņi</w:t>
      </w:r>
      <w:proofErr w:type="spellEnd"/>
      <w:r w:rsidRPr="00D94A8B">
        <w:rPr>
          <w:rFonts w:ascii="Calibri" w:eastAsia="Calibri" w:hAnsi="Calibri"/>
        </w:rPr>
        <w:t xml:space="preserve"> – Branta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brandtii</w:t>
      </w:r>
      <w:proofErr w:type="spellEnd"/>
      <w:r w:rsidRPr="00D94A8B">
        <w:rPr>
          <w:rFonts w:ascii="Calibri" w:eastAsia="Calibri" w:hAnsi="Calibri"/>
          <w:i/>
          <w:iCs/>
        </w:rPr>
        <w:t>,</w:t>
      </w:r>
      <w:r w:rsidRPr="00D94A8B">
        <w:rPr>
          <w:rFonts w:ascii="Calibri" w:eastAsia="Calibri" w:hAnsi="Calibri"/>
        </w:rPr>
        <w:t xml:space="preserve"> bārdainais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mystacinus</w:t>
      </w:r>
      <w:proofErr w:type="spellEnd"/>
      <w:r w:rsidRPr="00D94A8B">
        <w:rPr>
          <w:rFonts w:ascii="Calibri" w:eastAsia="Calibri" w:hAnsi="Calibri"/>
        </w:rPr>
        <w:t xml:space="preserve"> un </w:t>
      </w:r>
      <w:proofErr w:type="spellStart"/>
      <w:r w:rsidRPr="00D94A8B">
        <w:rPr>
          <w:rFonts w:ascii="Calibri" w:eastAsia="Calibri" w:hAnsi="Calibri"/>
        </w:rPr>
        <w:t>Naterera</w:t>
      </w:r>
      <w:proofErr w:type="spellEnd"/>
      <w:r w:rsidRPr="00D94A8B">
        <w:rPr>
          <w:rFonts w:ascii="Calibri" w:eastAsia="Calibri" w:hAnsi="Calibri"/>
        </w:rPr>
        <w:t xml:space="preserve"> </w:t>
      </w:r>
      <w:proofErr w:type="spellStart"/>
      <w:r w:rsidRPr="00D94A8B">
        <w:rPr>
          <w:rFonts w:ascii="Calibri" w:eastAsia="Calibri" w:hAnsi="Calibri"/>
          <w:i/>
          <w:iCs/>
        </w:rPr>
        <w:t>Myotis</w:t>
      </w:r>
      <w:proofErr w:type="spellEnd"/>
      <w:r w:rsidRPr="00D94A8B">
        <w:rPr>
          <w:rFonts w:ascii="Calibri" w:eastAsia="Calibri" w:hAnsi="Calibri"/>
          <w:i/>
          <w:iCs/>
        </w:rPr>
        <w:t xml:space="preserve"> </w:t>
      </w:r>
      <w:proofErr w:type="spellStart"/>
      <w:r w:rsidRPr="00D94A8B">
        <w:rPr>
          <w:rFonts w:ascii="Calibri" w:eastAsia="Calibri" w:hAnsi="Calibri"/>
          <w:i/>
          <w:iCs/>
        </w:rPr>
        <w:t>nattereri</w:t>
      </w:r>
      <w:proofErr w:type="spellEnd"/>
      <w:r w:rsidRPr="00D94A8B">
        <w:rPr>
          <w:rFonts w:ascii="Calibri" w:eastAsia="Calibri" w:hAnsi="Calibri"/>
        </w:rPr>
        <w:t xml:space="preserve"> </w:t>
      </w:r>
      <w:proofErr w:type="spellStart"/>
      <w:r w:rsidRPr="00D94A8B">
        <w:rPr>
          <w:rFonts w:ascii="Calibri" w:eastAsia="Calibri" w:hAnsi="Calibri"/>
        </w:rPr>
        <w:t>naktssikspārņi</w:t>
      </w:r>
      <w:proofErr w:type="spellEnd"/>
      <w:r w:rsidRPr="00D94A8B">
        <w:rPr>
          <w:rFonts w:ascii="Calibri" w:eastAsia="Calibri" w:hAnsi="Calibri"/>
        </w:rPr>
        <w:t xml:space="preserve">, kuras ir grūti pierādāmas ar ultraskaņas detektoru palīdzību. To konstatēšanai var izmantot ķeršanu tīklos vasaras biotopos un potenciālu vasaras mītņu kā ēkas, putnu un sikspārņu būrīši, kontroli. </w:t>
      </w:r>
      <w:proofErr w:type="spellStart"/>
      <w:r w:rsidRPr="00D94A8B">
        <w:rPr>
          <w:rFonts w:ascii="Calibri" w:eastAsia="Calibri" w:hAnsi="Calibri"/>
        </w:rPr>
        <w:t>Platausainais</w:t>
      </w:r>
      <w:proofErr w:type="spellEnd"/>
      <w:r w:rsidRPr="00D94A8B">
        <w:rPr>
          <w:rFonts w:ascii="Calibri" w:eastAsia="Calibri" w:hAnsi="Calibri"/>
        </w:rPr>
        <w:t xml:space="preserve"> sikspārnis ir reta suga Latvijā un tuvākās to konstatēšanas vietas Latvijā ir Kurzemes rietumu un dienvidu daļa. Retās sastopamības dēļ šī suga ir grūti konstatējama, vienkāršākā metode – eholokācijas saucienu reģistrēšana ar automātiskajiem un rokas detektoriem, to ierakstu vēlāka analīze. Labos ierakstos šīs sugas saucieni ir viegli atšķirami no jebkuras citas sikspārņu sugas. </w:t>
      </w:r>
      <w:proofErr w:type="spellStart"/>
      <w:r w:rsidRPr="00D94A8B">
        <w:rPr>
          <w:rFonts w:ascii="Calibri" w:eastAsia="Calibri" w:hAnsi="Calibri"/>
        </w:rPr>
        <w:t>Platspārnu</w:t>
      </w:r>
      <w:proofErr w:type="spellEnd"/>
      <w:r w:rsidRPr="00D94A8B">
        <w:rPr>
          <w:rFonts w:ascii="Calibri" w:eastAsia="Calibri" w:hAnsi="Calibri"/>
        </w:rPr>
        <w:t xml:space="preserve"> sikspārnis </w:t>
      </w:r>
      <w:proofErr w:type="spellStart"/>
      <w:r w:rsidRPr="00D94A8B">
        <w:rPr>
          <w:rFonts w:ascii="Calibri" w:eastAsia="Calibri" w:hAnsi="Calibri"/>
          <w:i/>
          <w:iCs/>
        </w:rPr>
        <w:t>Eptesicus</w:t>
      </w:r>
      <w:proofErr w:type="spellEnd"/>
      <w:r w:rsidRPr="00D94A8B">
        <w:rPr>
          <w:rFonts w:ascii="Calibri" w:eastAsia="Calibri" w:hAnsi="Calibri"/>
          <w:i/>
          <w:iCs/>
        </w:rPr>
        <w:t xml:space="preserve"> </w:t>
      </w:r>
      <w:proofErr w:type="spellStart"/>
      <w:r w:rsidRPr="00D94A8B">
        <w:rPr>
          <w:rFonts w:ascii="Calibri" w:eastAsia="Calibri" w:hAnsi="Calibri"/>
          <w:i/>
          <w:iCs/>
        </w:rPr>
        <w:t>serotinus</w:t>
      </w:r>
      <w:proofErr w:type="spellEnd"/>
      <w:r w:rsidRPr="00D94A8B">
        <w:rPr>
          <w:rFonts w:ascii="Calibri" w:eastAsia="Calibri" w:hAnsi="Calibri"/>
        </w:rPr>
        <w:t xml:space="preserve"> arī ir reta suga Latvijā un pēc pašreizējām zināšanām biežāk sastopama Latvijas dienvidu daļā. Pēc eholokācijas saucieniem to var sajaukt ar divkrāsainajiem un ziemeļu sikspārņiem. Salīdzinoši viegli to var atšķirt, ja to dzird detektorā un vienlaikus novēro vizuāli. Mazais </w:t>
      </w:r>
      <w:proofErr w:type="spellStart"/>
      <w:r w:rsidRPr="00D94A8B">
        <w:rPr>
          <w:rFonts w:ascii="Calibri" w:eastAsia="Calibri" w:hAnsi="Calibri"/>
        </w:rPr>
        <w:t>vakarsikspārnis</w:t>
      </w:r>
      <w:proofErr w:type="spellEnd"/>
      <w:r w:rsidRPr="00D94A8B">
        <w:rPr>
          <w:rFonts w:ascii="Calibri" w:eastAsia="Calibri" w:hAnsi="Calibri"/>
        </w:rPr>
        <w:t xml:space="preserve"> </w:t>
      </w:r>
      <w:proofErr w:type="spellStart"/>
      <w:r w:rsidRPr="00D94A8B">
        <w:rPr>
          <w:rFonts w:ascii="Calibri" w:eastAsia="Calibri" w:hAnsi="Calibri"/>
          <w:i/>
          <w:iCs/>
        </w:rPr>
        <w:t>Nyctalus</w:t>
      </w:r>
      <w:proofErr w:type="spellEnd"/>
      <w:r w:rsidRPr="00D94A8B">
        <w:rPr>
          <w:rFonts w:ascii="Calibri" w:eastAsia="Calibri" w:hAnsi="Calibri"/>
          <w:i/>
          <w:iCs/>
        </w:rPr>
        <w:t xml:space="preserve"> </w:t>
      </w:r>
      <w:proofErr w:type="spellStart"/>
      <w:r w:rsidRPr="00D94A8B">
        <w:rPr>
          <w:rFonts w:ascii="Calibri" w:eastAsia="Calibri" w:hAnsi="Calibri"/>
          <w:i/>
          <w:iCs/>
        </w:rPr>
        <w:t>leisleri</w:t>
      </w:r>
      <w:proofErr w:type="spellEnd"/>
      <w:r w:rsidRPr="00D94A8B">
        <w:rPr>
          <w:rFonts w:ascii="Calibri" w:eastAsia="Calibri" w:hAnsi="Calibri"/>
        </w:rPr>
        <w:t xml:space="preserve"> ir reta </w:t>
      </w:r>
      <w:proofErr w:type="spellStart"/>
      <w:r w:rsidRPr="00D94A8B">
        <w:rPr>
          <w:rFonts w:ascii="Calibri" w:eastAsia="Calibri" w:hAnsi="Calibri"/>
        </w:rPr>
        <w:t>dendrofīla</w:t>
      </w:r>
      <w:proofErr w:type="spellEnd"/>
      <w:r w:rsidRPr="00D94A8B">
        <w:rPr>
          <w:rFonts w:ascii="Calibri" w:eastAsia="Calibri" w:hAnsi="Calibri"/>
        </w:rPr>
        <w:t xml:space="preserve"> suga, kuras konstatēšanai nepieciešami labi eholokācijas saucienu ieraksti vai noķeršana un noteikšana pēc morfoloģiskajām pazīmēm.</w:t>
      </w:r>
    </w:p>
    <w:p w14:paraId="3DECB3FF" w14:textId="77777777" w:rsidR="00151549" w:rsidRPr="00D94A8B" w:rsidRDefault="00151549" w:rsidP="009D112C">
      <w:pPr>
        <w:jc w:val="both"/>
        <w:rPr>
          <w:rFonts w:ascii="Calibri" w:eastAsia="Calibri" w:hAnsi="Calibri"/>
        </w:rPr>
      </w:pPr>
    </w:p>
    <w:p w14:paraId="6289ADB4" w14:textId="3FDE01BA" w:rsidR="009D112C" w:rsidRPr="00D94A8B" w:rsidRDefault="009D112C" w:rsidP="009D112C">
      <w:pPr>
        <w:jc w:val="both"/>
        <w:rPr>
          <w:rFonts w:ascii="Calibri" w:eastAsia="Calibri" w:hAnsi="Calibri"/>
          <w:b/>
          <w:noProof/>
          <w:sz w:val="20"/>
        </w:rPr>
      </w:pPr>
      <w:r w:rsidRPr="00D94A8B">
        <w:rPr>
          <w:rFonts w:ascii="Calibri" w:eastAsia="Calibri" w:hAnsi="Calibri"/>
          <w:b/>
          <w:noProof/>
          <w:sz w:val="20"/>
        </w:rPr>
        <w:t>1.1.</w:t>
      </w:r>
      <w:r w:rsidR="00436AB8" w:rsidRPr="00D94A8B">
        <w:rPr>
          <w:rFonts w:ascii="Calibri" w:eastAsia="Calibri" w:hAnsi="Calibri"/>
          <w:b/>
          <w:noProof/>
          <w:sz w:val="20"/>
        </w:rPr>
        <w:t>5</w:t>
      </w:r>
      <w:r w:rsidRPr="00D94A8B">
        <w:rPr>
          <w:rFonts w:ascii="Calibri" w:eastAsia="Calibri" w:hAnsi="Calibri"/>
          <w:b/>
          <w:noProof/>
          <w:sz w:val="20"/>
        </w:rPr>
        <w:t xml:space="preserve">. tabula. ĶNP teritorijā novēroto sugu saraksts un to statuss pēc DDPS “Ozols” apkopotajiem datiem līdz </w:t>
      </w:r>
      <w:r w:rsidR="00F35AA1" w:rsidRPr="00D94A8B">
        <w:rPr>
          <w:rFonts w:ascii="Calibri" w:eastAsia="Calibri" w:hAnsi="Calibri"/>
          <w:b/>
          <w:noProof/>
          <w:sz w:val="20"/>
        </w:rPr>
        <w:t>20</w:t>
      </w:r>
      <w:r w:rsidR="00F35AA1">
        <w:rPr>
          <w:rFonts w:ascii="Calibri" w:eastAsia="Calibri" w:hAnsi="Calibri"/>
          <w:b/>
          <w:noProof/>
          <w:sz w:val="20"/>
        </w:rPr>
        <w:t>22</w:t>
      </w:r>
      <w:r w:rsidRPr="00D94A8B">
        <w:rPr>
          <w:rFonts w:ascii="Calibri" w:eastAsia="Calibri" w:hAnsi="Calibri"/>
          <w:b/>
          <w:noProof/>
          <w:sz w:val="20"/>
        </w:rPr>
        <w:t>. gadam</w:t>
      </w:r>
    </w:p>
    <w:tbl>
      <w:tblPr>
        <w:tblStyle w:val="PlainTable2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03"/>
        <w:gridCol w:w="1803"/>
        <w:gridCol w:w="1803"/>
        <w:gridCol w:w="1803"/>
      </w:tblGrid>
      <w:tr w:rsidR="009D112C" w:rsidRPr="00D94A8B" w14:paraId="6289ADBA" w14:textId="77777777" w:rsidTr="008B7C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4" w:type="dxa"/>
            <w:shd w:val="clear" w:color="auto" w:fill="E2EFD9"/>
          </w:tcPr>
          <w:p w14:paraId="6289ADB5" w14:textId="77777777" w:rsidR="009D112C" w:rsidRPr="00D94A8B" w:rsidRDefault="009D112C" w:rsidP="008B7CA8">
            <w:pPr>
              <w:jc w:val="center"/>
              <w:rPr>
                <w:rFonts w:ascii="Calibri" w:hAnsi="Calibri"/>
                <w:color w:val="000000"/>
                <w:sz w:val="20"/>
                <w:szCs w:val="20"/>
                <w:lang w:eastAsia="en-GB"/>
              </w:rPr>
            </w:pPr>
            <w:r w:rsidRPr="00D94A8B">
              <w:rPr>
                <w:rFonts w:ascii="Calibri" w:hAnsi="Calibri"/>
                <w:color w:val="000000"/>
                <w:sz w:val="20"/>
                <w:szCs w:val="20"/>
                <w:lang w:eastAsia="en-GB"/>
              </w:rPr>
              <w:t>Sugas nosaukums latviski</w:t>
            </w:r>
          </w:p>
        </w:tc>
        <w:tc>
          <w:tcPr>
            <w:tcW w:w="1803" w:type="dxa"/>
            <w:shd w:val="clear" w:color="auto" w:fill="E2EFD9"/>
          </w:tcPr>
          <w:p w14:paraId="6289ADB6" w14:textId="77777777" w:rsidR="009D112C" w:rsidRPr="00D94A8B" w:rsidRDefault="009D112C" w:rsidP="008B7CA8">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Sugas nosaukums latīniski</w:t>
            </w:r>
          </w:p>
        </w:tc>
        <w:tc>
          <w:tcPr>
            <w:tcW w:w="1803" w:type="dxa"/>
            <w:shd w:val="clear" w:color="auto" w:fill="E2EFD9"/>
          </w:tcPr>
          <w:p w14:paraId="6289ADB7" w14:textId="77777777" w:rsidR="009D112C" w:rsidRPr="00D94A8B" w:rsidRDefault="009D112C" w:rsidP="008B7CA8">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Pierādīta vairošanās</w:t>
            </w:r>
          </w:p>
        </w:tc>
        <w:tc>
          <w:tcPr>
            <w:tcW w:w="1803" w:type="dxa"/>
            <w:shd w:val="clear" w:color="auto" w:fill="E2EFD9"/>
          </w:tcPr>
          <w:p w14:paraId="6289ADB8" w14:textId="77777777" w:rsidR="009D112C" w:rsidRPr="00D94A8B" w:rsidRDefault="009D112C" w:rsidP="008B7CA8">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Pierādīta ziemošana</w:t>
            </w:r>
          </w:p>
        </w:tc>
        <w:tc>
          <w:tcPr>
            <w:tcW w:w="1803" w:type="dxa"/>
            <w:shd w:val="clear" w:color="auto" w:fill="E2EFD9"/>
          </w:tcPr>
          <w:p w14:paraId="6289ADB9" w14:textId="77777777" w:rsidR="009D112C" w:rsidRPr="00D94A8B" w:rsidRDefault="009D112C" w:rsidP="008B7CA8">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Novēroti lidojumā</w:t>
            </w:r>
          </w:p>
        </w:tc>
      </w:tr>
      <w:tr w:rsidR="009D112C" w:rsidRPr="00D94A8B" w14:paraId="6289ADC0" w14:textId="77777777" w:rsidTr="008B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Borders>
              <w:top w:val="none" w:sz="0" w:space="0" w:color="auto"/>
              <w:bottom w:val="none" w:sz="0" w:space="0" w:color="auto"/>
            </w:tcBorders>
          </w:tcPr>
          <w:p w14:paraId="6289ADBB" w14:textId="77777777" w:rsidR="009D112C" w:rsidRPr="00D94A8B" w:rsidRDefault="009D112C" w:rsidP="008B7CA8">
            <w:pPr>
              <w:rPr>
                <w:rFonts w:ascii="Calibri" w:hAnsi="Calibri"/>
                <w:color w:val="000000"/>
                <w:sz w:val="20"/>
                <w:szCs w:val="20"/>
                <w:lang w:eastAsia="en-GB"/>
              </w:rPr>
            </w:pPr>
            <w:r w:rsidRPr="00D94A8B">
              <w:rPr>
                <w:rFonts w:ascii="Calibri" w:hAnsi="Calibri"/>
                <w:color w:val="000000"/>
                <w:sz w:val="20"/>
                <w:szCs w:val="20"/>
                <w:lang w:eastAsia="en-GB"/>
              </w:rPr>
              <w:t xml:space="preserve">Dīķu </w:t>
            </w:r>
            <w:proofErr w:type="spellStart"/>
            <w:r w:rsidRPr="00D94A8B">
              <w:rPr>
                <w:rFonts w:ascii="Calibri" w:hAnsi="Calibri"/>
                <w:color w:val="000000"/>
                <w:sz w:val="20"/>
                <w:szCs w:val="20"/>
                <w:lang w:eastAsia="en-GB"/>
              </w:rPr>
              <w:t>naktssikspārnis</w:t>
            </w:r>
            <w:proofErr w:type="spellEnd"/>
          </w:p>
        </w:tc>
        <w:tc>
          <w:tcPr>
            <w:tcW w:w="1803" w:type="dxa"/>
            <w:tcBorders>
              <w:top w:val="none" w:sz="0" w:space="0" w:color="auto"/>
              <w:bottom w:val="none" w:sz="0" w:space="0" w:color="auto"/>
            </w:tcBorders>
          </w:tcPr>
          <w:p w14:paraId="6289ADBC" w14:textId="77777777" w:rsidR="009D112C" w:rsidRPr="00D94A8B" w:rsidRDefault="009D112C" w:rsidP="008B7CA8">
            <w:pPr>
              <w:cnfStyle w:val="000000100000" w:firstRow="0" w:lastRow="0" w:firstColumn="0" w:lastColumn="0" w:oddVBand="0" w:evenVBand="0" w:oddHBand="1"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Myotis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dasycneme</w:t>
            </w:r>
            <w:proofErr w:type="spellEnd"/>
          </w:p>
        </w:tc>
        <w:tc>
          <w:tcPr>
            <w:tcW w:w="1803" w:type="dxa"/>
            <w:tcBorders>
              <w:top w:val="none" w:sz="0" w:space="0" w:color="auto"/>
              <w:bottom w:val="none" w:sz="0" w:space="0" w:color="auto"/>
            </w:tcBorders>
          </w:tcPr>
          <w:p w14:paraId="6289ADBD"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Borders>
              <w:top w:val="none" w:sz="0" w:space="0" w:color="auto"/>
              <w:bottom w:val="none" w:sz="0" w:space="0" w:color="auto"/>
            </w:tcBorders>
          </w:tcPr>
          <w:p w14:paraId="6289ADBE"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Borders>
              <w:top w:val="none" w:sz="0" w:space="0" w:color="auto"/>
              <w:bottom w:val="none" w:sz="0" w:space="0" w:color="auto"/>
            </w:tcBorders>
          </w:tcPr>
          <w:p w14:paraId="6289ADBF"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C6" w14:textId="77777777" w:rsidTr="008B7CA8">
        <w:tc>
          <w:tcPr>
            <w:cnfStyle w:val="001000000000" w:firstRow="0" w:lastRow="0" w:firstColumn="1" w:lastColumn="0" w:oddVBand="0" w:evenVBand="0" w:oddHBand="0" w:evenHBand="0" w:firstRowFirstColumn="0" w:firstRowLastColumn="0" w:lastRowFirstColumn="0" w:lastRowLastColumn="0"/>
            <w:tcW w:w="1804" w:type="dxa"/>
          </w:tcPr>
          <w:p w14:paraId="6289ADC1" w14:textId="77777777" w:rsidR="009D112C" w:rsidRPr="00D94A8B" w:rsidRDefault="009D112C" w:rsidP="008B7CA8">
            <w:pPr>
              <w:rPr>
                <w:rFonts w:ascii="Calibri" w:hAnsi="Calibri"/>
                <w:color w:val="000000"/>
                <w:sz w:val="20"/>
                <w:szCs w:val="20"/>
                <w:lang w:eastAsia="en-GB"/>
              </w:rPr>
            </w:pPr>
            <w:r w:rsidRPr="00D94A8B">
              <w:rPr>
                <w:rFonts w:ascii="Calibri" w:hAnsi="Calibri"/>
                <w:color w:val="000000"/>
                <w:sz w:val="20"/>
                <w:szCs w:val="20"/>
                <w:lang w:eastAsia="en-GB"/>
              </w:rPr>
              <w:t xml:space="preserve">Ūdeņu </w:t>
            </w:r>
            <w:proofErr w:type="spellStart"/>
            <w:r w:rsidRPr="00D94A8B">
              <w:rPr>
                <w:rFonts w:ascii="Calibri" w:hAnsi="Calibri"/>
                <w:color w:val="000000"/>
                <w:sz w:val="20"/>
                <w:szCs w:val="20"/>
                <w:lang w:eastAsia="en-GB"/>
              </w:rPr>
              <w:t>naktssikspārnis</w:t>
            </w:r>
            <w:proofErr w:type="spellEnd"/>
          </w:p>
        </w:tc>
        <w:tc>
          <w:tcPr>
            <w:tcW w:w="1803" w:type="dxa"/>
          </w:tcPr>
          <w:p w14:paraId="6289ADC2" w14:textId="77777777" w:rsidR="009D112C" w:rsidRPr="00D94A8B" w:rsidRDefault="009D112C" w:rsidP="008B7CA8">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Myotis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daubentonii</w:t>
            </w:r>
            <w:proofErr w:type="spellEnd"/>
          </w:p>
        </w:tc>
        <w:tc>
          <w:tcPr>
            <w:tcW w:w="1803" w:type="dxa"/>
          </w:tcPr>
          <w:p w14:paraId="6289ADC3"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Pr>
          <w:p w14:paraId="6289ADC4"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Pr>
          <w:p w14:paraId="6289ADC5"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CC" w14:textId="77777777" w:rsidTr="008B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Borders>
              <w:top w:val="none" w:sz="0" w:space="0" w:color="auto"/>
              <w:bottom w:val="none" w:sz="0" w:space="0" w:color="auto"/>
            </w:tcBorders>
          </w:tcPr>
          <w:p w14:paraId="6289ADC7" w14:textId="77777777" w:rsidR="009D112C" w:rsidRPr="00D94A8B" w:rsidRDefault="009D112C" w:rsidP="008B7CA8">
            <w:pPr>
              <w:rPr>
                <w:rFonts w:ascii="Calibri" w:hAnsi="Calibri"/>
                <w:color w:val="000000"/>
                <w:sz w:val="20"/>
                <w:szCs w:val="20"/>
                <w:lang w:eastAsia="en-GB"/>
              </w:rPr>
            </w:pPr>
            <w:r w:rsidRPr="00D94A8B">
              <w:rPr>
                <w:rFonts w:ascii="Calibri" w:hAnsi="Calibri"/>
                <w:color w:val="000000"/>
                <w:sz w:val="20"/>
                <w:szCs w:val="20"/>
                <w:lang w:eastAsia="en-GB"/>
              </w:rPr>
              <w:t>Ziemeļu sikspārnis</w:t>
            </w:r>
          </w:p>
        </w:tc>
        <w:tc>
          <w:tcPr>
            <w:tcW w:w="1803" w:type="dxa"/>
            <w:tcBorders>
              <w:top w:val="none" w:sz="0" w:space="0" w:color="auto"/>
              <w:bottom w:val="none" w:sz="0" w:space="0" w:color="auto"/>
            </w:tcBorders>
          </w:tcPr>
          <w:p w14:paraId="6289ADC8" w14:textId="77777777" w:rsidR="009D112C" w:rsidRPr="00D94A8B" w:rsidRDefault="009D112C" w:rsidP="008B7CA8">
            <w:pPr>
              <w:cnfStyle w:val="000000100000" w:firstRow="0" w:lastRow="0" w:firstColumn="0" w:lastColumn="0" w:oddVBand="0" w:evenVBand="0" w:oddHBand="1"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Eptesicus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nilssonii</w:t>
            </w:r>
            <w:proofErr w:type="spellEnd"/>
          </w:p>
        </w:tc>
        <w:tc>
          <w:tcPr>
            <w:tcW w:w="1803" w:type="dxa"/>
            <w:tcBorders>
              <w:top w:val="none" w:sz="0" w:space="0" w:color="auto"/>
              <w:bottom w:val="none" w:sz="0" w:space="0" w:color="auto"/>
            </w:tcBorders>
          </w:tcPr>
          <w:p w14:paraId="6289ADC9"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Borders>
              <w:top w:val="none" w:sz="0" w:space="0" w:color="auto"/>
              <w:bottom w:val="none" w:sz="0" w:space="0" w:color="auto"/>
            </w:tcBorders>
          </w:tcPr>
          <w:p w14:paraId="6289ADCA"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Borders>
              <w:top w:val="none" w:sz="0" w:space="0" w:color="auto"/>
              <w:bottom w:val="none" w:sz="0" w:space="0" w:color="auto"/>
            </w:tcBorders>
          </w:tcPr>
          <w:p w14:paraId="6289ADCB"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D2" w14:textId="77777777" w:rsidTr="008B7CA8">
        <w:tc>
          <w:tcPr>
            <w:cnfStyle w:val="001000000000" w:firstRow="0" w:lastRow="0" w:firstColumn="1" w:lastColumn="0" w:oddVBand="0" w:evenVBand="0" w:oddHBand="0" w:evenHBand="0" w:firstRowFirstColumn="0" w:firstRowLastColumn="0" w:lastRowFirstColumn="0" w:lastRowLastColumn="0"/>
            <w:tcW w:w="1804" w:type="dxa"/>
          </w:tcPr>
          <w:p w14:paraId="6289ADCD" w14:textId="77777777" w:rsidR="009D112C" w:rsidRPr="00D94A8B" w:rsidRDefault="009D112C" w:rsidP="008B7CA8">
            <w:pPr>
              <w:rPr>
                <w:rFonts w:ascii="Calibri" w:hAnsi="Calibri"/>
                <w:color w:val="000000"/>
                <w:sz w:val="20"/>
                <w:szCs w:val="20"/>
                <w:lang w:eastAsia="en-GB"/>
              </w:rPr>
            </w:pPr>
            <w:r w:rsidRPr="00D94A8B">
              <w:rPr>
                <w:rFonts w:ascii="Calibri" w:hAnsi="Calibri"/>
                <w:color w:val="000000"/>
                <w:sz w:val="20"/>
                <w:szCs w:val="20"/>
                <w:lang w:eastAsia="en-GB"/>
              </w:rPr>
              <w:t xml:space="preserve">Rūsganais </w:t>
            </w:r>
            <w:proofErr w:type="spellStart"/>
            <w:r w:rsidRPr="00D94A8B">
              <w:rPr>
                <w:rFonts w:ascii="Calibri" w:hAnsi="Calibri"/>
                <w:color w:val="000000"/>
                <w:sz w:val="20"/>
                <w:szCs w:val="20"/>
                <w:lang w:eastAsia="en-GB"/>
              </w:rPr>
              <w:t>vakarsikspārnis</w:t>
            </w:r>
            <w:proofErr w:type="spellEnd"/>
          </w:p>
        </w:tc>
        <w:tc>
          <w:tcPr>
            <w:tcW w:w="1803" w:type="dxa"/>
          </w:tcPr>
          <w:p w14:paraId="6289ADCE" w14:textId="77777777" w:rsidR="009D112C" w:rsidRPr="00D94A8B" w:rsidRDefault="009D112C" w:rsidP="008B7CA8">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Nyctalus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noctula</w:t>
            </w:r>
            <w:proofErr w:type="spellEnd"/>
          </w:p>
        </w:tc>
        <w:tc>
          <w:tcPr>
            <w:tcW w:w="1803" w:type="dxa"/>
          </w:tcPr>
          <w:p w14:paraId="6289ADCF"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Pr>
          <w:p w14:paraId="6289ADD0"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Pr>
          <w:p w14:paraId="6289ADD1"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D8" w14:textId="77777777" w:rsidTr="008B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Borders>
              <w:top w:val="none" w:sz="0" w:space="0" w:color="auto"/>
              <w:bottom w:val="none" w:sz="0" w:space="0" w:color="auto"/>
            </w:tcBorders>
          </w:tcPr>
          <w:p w14:paraId="6289ADD3" w14:textId="77777777" w:rsidR="009D112C" w:rsidRPr="00D94A8B" w:rsidRDefault="009D112C" w:rsidP="008B7CA8">
            <w:pPr>
              <w:rPr>
                <w:rFonts w:ascii="Calibri" w:hAnsi="Calibri"/>
                <w:color w:val="000000"/>
                <w:sz w:val="20"/>
                <w:szCs w:val="20"/>
                <w:lang w:eastAsia="en-GB"/>
              </w:rPr>
            </w:pPr>
            <w:proofErr w:type="spellStart"/>
            <w:r w:rsidRPr="00D94A8B">
              <w:rPr>
                <w:rFonts w:ascii="Calibri" w:hAnsi="Calibri"/>
                <w:color w:val="000000"/>
                <w:sz w:val="20"/>
                <w:szCs w:val="20"/>
                <w:lang w:eastAsia="en-GB"/>
              </w:rPr>
              <w:t>Natūza</w:t>
            </w:r>
            <w:proofErr w:type="spellEnd"/>
            <w:r w:rsidRPr="00D94A8B">
              <w:rPr>
                <w:rFonts w:ascii="Calibri" w:hAnsi="Calibri"/>
                <w:color w:val="000000"/>
                <w:sz w:val="20"/>
                <w:szCs w:val="20"/>
                <w:lang w:eastAsia="en-GB"/>
              </w:rPr>
              <w:t xml:space="preserve"> sikspārnis</w:t>
            </w:r>
          </w:p>
        </w:tc>
        <w:tc>
          <w:tcPr>
            <w:tcW w:w="1803" w:type="dxa"/>
            <w:tcBorders>
              <w:top w:val="none" w:sz="0" w:space="0" w:color="auto"/>
              <w:bottom w:val="none" w:sz="0" w:space="0" w:color="auto"/>
            </w:tcBorders>
          </w:tcPr>
          <w:p w14:paraId="6289ADD4" w14:textId="77777777" w:rsidR="009D112C" w:rsidRPr="00D94A8B" w:rsidRDefault="009D112C" w:rsidP="008B7CA8">
            <w:pPr>
              <w:cnfStyle w:val="000000100000" w:firstRow="0" w:lastRow="0" w:firstColumn="0" w:lastColumn="0" w:oddVBand="0" w:evenVBand="0" w:oddHBand="1"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Pipistrellus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nathusii</w:t>
            </w:r>
            <w:proofErr w:type="spellEnd"/>
          </w:p>
        </w:tc>
        <w:tc>
          <w:tcPr>
            <w:tcW w:w="1803" w:type="dxa"/>
            <w:tcBorders>
              <w:top w:val="none" w:sz="0" w:space="0" w:color="auto"/>
              <w:bottom w:val="none" w:sz="0" w:space="0" w:color="auto"/>
            </w:tcBorders>
          </w:tcPr>
          <w:p w14:paraId="6289ADD5"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Borders>
              <w:top w:val="none" w:sz="0" w:space="0" w:color="auto"/>
              <w:bottom w:val="none" w:sz="0" w:space="0" w:color="auto"/>
            </w:tcBorders>
          </w:tcPr>
          <w:p w14:paraId="6289ADD6"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Borders>
              <w:top w:val="none" w:sz="0" w:space="0" w:color="auto"/>
              <w:bottom w:val="none" w:sz="0" w:space="0" w:color="auto"/>
            </w:tcBorders>
          </w:tcPr>
          <w:p w14:paraId="6289ADD7"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DE" w14:textId="77777777" w:rsidTr="008B7CA8">
        <w:tc>
          <w:tcPr>
            <w:cnfStyle w:val="001000000000" w:firstRow="0" w:lastRow="0" w:firstColumn="1" w:lastColumn="0" w:oddVBand="0" w:evenVBand="0" w:oddHBand="0" w:evenHBand="0" w:firstRowFirstColumn="0" w:firstRowLastColumn="0" w:lastRowFirstColumn="0" w:lastRowLastColumn="0"/>
            <w:tcW w:w="1804" w:type="dxa"/>
          </w:tcPr>
          <w:p w14:paraId="6289ADD9" w14:textId="77777777" w:rsidR="009D112C" w:rsidRPr="00D94A8B" w:rsidRDefault="009D112C" w:rsidP="008B7CA8">
            <w:pPr>
              <w:rPr>
                <w:rFonts w:ascii="Calibri" w:hAnsi="Calibri"/>
                <w:color w:val="000000"/>
                <w:sz w:val="20"/>
                <w:szCs w:val="20"/>
                <w:lang w:eastAsia="en-GB"/>
              </w:rPr>
            </w:pPr>
            <w:proofErr w:type="spellStart"/>
            <w:r w:rsidRPr="00D94A8B">
              <w:rPr>
                <w:rFonts w:ascii="Calibri" w:hAnsi="Calibri"/>
                <w:color w:val="000000"/>
                <w:sz w:val="20"/>
                <w:szCs w:val="20"/>
                <w:lang w:eastAsia="en-GB"/>
              </w:rPr>
              <w:lastRenderedPageBreak/>
              <w:t>Pigmejsikspārnis</w:t>
            </w:r>
            <w:proofErr w:type="spellEnd"/>
          </w:p>
        </w:tc>
        <w:tc>
          <w:tcPr>
            <w:tcW w:w="1803" w:type="dxa"/>
          </w:tcPr>
          <w:p w14:paraId="6289ADDA" w14:textId="77777777" w:rsidR="009D112C" w:rsidRPr="00D94A8B" w:rsidRDefault="009D112C" w:rsidP="008B7CA8">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Pipistrellus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pygmaeus</w:t>
            </w:r>
            <w:proofErr w:type="spellEnd"/>
          </w:p>
        </w:tc>
        <w:tc>
          <w:tcPr>
            <w:tcW w:w="1803" w:type="dxa"/>
          </w:tcPr>
          <w:p w14:paraId="6289ADDB"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Pr>
          <w:p w14:paraId="6289ADDC"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Pr>
          <w:p w14:paraId="6289ADDD"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E4" w14:textId="77777777" w:rsidTr="008B7C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tcBorders>
              <w:top w:val="none" w:sz="0" w:space="0" w:color="auto"/>
              <w:bottom w:val="none" w:sz="0" w:space="0" w:color="auto"/>
            </w:tcBorders>
          </w:tcPr>
          <w:p w14:paraId="6289ADDF" w14:textId="77777777" w:rsidR="009D112C" w:rsidRPr="00D94A8B" w:rsidRDefault="009D112C" w:rsidP="008B7CA8">
            <w:pPr>
              <w:rPr>
                <w:rFonts w:ascii="Calibri" w:hAnsi="Calibri"/>
                <w:color w:val="000000"/>
                <w:sz w:val="20"/>
                <w:szCs w:val="20"/>
                <w:lang w:eastAsia="en-GB"/>
              </w:rPr>
            </w:pPr>
            <w:proofErr w:type="spellStart"/>
            <w:r w:rsidRPr="00D94A8B">
              <w:rPr>
                <w:rFonts w:ascii="Calibri" w:hAnsi="Calibri"/>
                <w:color w:val="000000"/>
                <w:sz w:val="20"/>
                <w:szCs w:val="20"/>
                <w:lang w:eastAsia="en-GB"/>
              </w:rPr>
              <w:t>Pundursikspārnis</w:t>
            </w:r>
            <w:proofErr w:type="spellEnd"/>
          </w:p>
        </w:tc>
        <w:tc>
          <w:tcPr>
            <w:tcW w:w="1803" w:type="dxa"/>
            <w:tcBorders>
              <w:top w:val="none" w:sz="0" w:space="0" w:color="auto"/>
              <w:bottom w:val="none" w:sz="0" w:space="0" w:color="auto"/>
            </w:tcBorders>
          </w:tcPr>
          <w:p w14:paraId="6289ADE0" w14:textId="77777777" w:rsidR="009D112C" w:rsidRPr="00D94A8B" w:rsidRDefault="009D112C" w:rsidP="008B7CA8">
            <w:pPr>
              <w:cnfStyle w:val="000000100000" w:firstRow="0" w:lastRow="0" w:firstColumn="0" w:lastColumn="0" w:oddVBand="0" w:evenVBand="0" w:oddHBand="1"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Pipistrellus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pipistrellus</w:t>
            </w:r>
            <w:proofErr w:type="spellEnd"/>
          </w:p>
        </w:tc>
        <w:tc>
          <w:tcPr>
            <w:tcW w:w="1803" w:type="dxa"/>
            <w:tcBorders>
              <w:top w:val="none" w:sz="0" w:space="0" w:color="auto"/>
              <w:bottom w:val="none" w:sz="0" w:space="0" w:color="auto"/>
            </w:tcBorders>
          </w:tcPr>
          <w:p w14:paraId="6289ADE1"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Borders>
              <w:top w:val="none" w:sz="0" w:space="0" w:color="auto"/>
              <w:bottom w:val="none" w:sz="0" w:space="0" w:color="auto"/>
            </w:tcBorders>
          </w:tcPr>
          <w:p w14:paraId="6289ADE2"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Borders>
              <w:top w:val="none" w:sz="0" w:space="0" w:color="auto"/>
              <w:bottom w:val="none" w:sz="0" w:space="0" w:color="auto"/>
            </w:tcBorders>
          </w:tcPr>
          <w:p w14:paraId="6289ADE3" w14:textId="77777777" w:rsidR="009D112C" w:rsidRPr="00D94A8B" w:rsidRDefault="009D112C" w:rsidP="008B7CA8">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r w:rsidR="009D112C" w:rsidRPr="00D94A8B" w14:paraId="6289ADEA" w14:textId="77777777" w:rsidTr="008B7CA8">
        <w:tc>
          <w:tcPr>
            <w:cnfStyle w:val="001000000000" w:firstRow="0" w:lastRow="0" w:firstColumn="1" w:lastColumn="0" w:oddVBand="0" w:evenVBand="0" w:oddHBand="0" w:evenHBand="0" w:firstRowFirstColumn="0" w:firstRowLastColumn="0" w:lastRowFirstColumn="0" w:lastRowLastColumn="0"/>
            <w:tcW w:w="1804" w:type="dxa"/>
          </w:tcPr>
          <w:p w14:paraId="6289ADE5" w14:textId="77777777" w:rsidR="009D112C" w:rsidRPr="00D94A8B" w:rsidRDefault="009D112C" w:rsidP="008B7CA8">
            <w:pPr>
              <w:rPr>
                <w:rFonts w:ascii="Calibri" w:hAnsi="Calibri"/>
                <w:color w:val="000000"/>
                <w:sz w:val="20"/>
                <w:szCs w:val="20"/>
                <w:lang w:eastAsia="en-GB"/>
              </w:rPr>
            </w:pPr>
            <w:r w:rsidRPr="00D94A8B">
              <w:rPr>
                <w:rFonts w:ascii="Calibri" w:hAnsi="Calibri"/>
                <w:color w:val="000000"/>
                <w:sz w:val="20"/>
                <w:szCs w:val="20"/>
                <w:lang w:eastAsia="en-GB"/>
              </w:rPr>
              <w:t xml:space="preserve">Brūnais </w:t>
            </w:r>
            <w:proofErr w:type="spellStart"/>
            <w:r w:rsidRPr="00D94A8B">
              <w:rPr>
                <w:rFonts w:ascii="Calibri" w:hAnsi="Calibri"/>
                <w:color w:val="000000"/>
                <w:sz w:val="20"/>
                <w:szCs w:val="20"/>
                <w:lang w:eastAsia="en-GB"/>
              </w:rPr>
              <w:t>garausainis</w:t>
            </w:r>
            <w:proofErr w:type="spellEnd"/>
          </w:p>
        </w:tc>
        <w:tc>
          <w:tcPr>
            <w:tcW w:w="1803" w:type="dxa"/>
          </w:tcPr>
          <w:p w14:paraId="6289ADE6" w14:textId="77777777" w:rsidR="009D112C" w:rsidRPr="00D94A8B" w:rsidRDefault="009D112C" w:rsidP="008B7CA8">
            <w:pPr>
              <w:cnfStyle w:val="000000000000" w:firstRow="0" w:lastRow="0" w:firstColumn="0" w:lastColumn="0" w:oddVBand="0" w:evenVBand="0" w:oddHBand="0" w:evenHBand="0" w:firstRowFirstColumn="0" w:firstRowLastColumn="0" w:lastRowFirstColumn="0" w:lastRowLastColumn="0"/>
              <w:rPr>
                <w:rFonts w:ascii="Calibri" w:hAnsi="Calibri"/>
                <w:i/>
                <w:iCs/>
                <w:color w:val="000000"/>
                <w:sz w:val="20"/>
                <w:szCs w:val="20"/>
                <w:lang w:eastAsia="en-GB"/>
              </w:rPr>
            </w:pPr>
            <w:proofErr w:type="spellStart"/>
            <w:r w:rsidRPr="00D94A8B">
              <w:rPr>
                <w:rFonts w:ascii="Calibri" w:hAnsi="Calibri"/>
                <w:i/>
                <w:iCs/>
                <w:color w:val="000000"/>
                <w:sz w:val="20"/>
                <w:szCs w:val="20"/>
                <w:lang w:eastAsia="en-GB"/>
              </w:rPr>
              <w:t>Plecotus</w:t>
            </w:r>
            <w:proofErr w:type="spellEnd"/>
            <w:r w:rsidRPr="00D94A8B">
              <w:rPr>
                <w:rFonts w:ascii="Calibri" w:hAnsi="Calibri"/>
                <w:i/>
                <w:iCs/>
                <w:color w:val="000000"/>
                <w:sz w:val="20"/>
                <w:szCs w:val="20"/>
                <w:lang w:eastAsia="en-GB"/>
              </w:rPr>
              <w:t xml:space="preserve"> </w:t>
            </w:r>
            <w:proofErr w:type="spellStart"/>
            <w:r w:rsidRPr="00D94A8B">
              <w:rPr>
                <w:rFonts w:ascii="Calibri" w:hAnsi="Calibri"/>
                <w:i/>
                <w:iCs/>
                <w:color w:val="000000"/>
                <w:sz w:val="20"/>
                <w:szCs w:val="20"/>
                <w:lang w:eastAsia="en-GB"/>
              </w:rPr>
              <w:t>auritus</w:t>
            </w:r>
            <w:proofErr w:type="spellEnd"/>
          </w:p>
        </w:tc>
        <w:tc>
          <w:tcPr>
            <w:tcW w:w="1803" w:type="dxa"/>
          </w:tcPr>
          <w:p w14:paraId="6289ADE7"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w:t>
            </w:r>
          </w:p>
        </w:tc>
        <w:tc>
          <w:tcPr>
            <w:tcW w:w="1803" w:type="dxa"/>
          </w:tcPr>
          <w:p w14:paraId="6289ADE8"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c>
          <w:tcPr>
            <w:tcW w:w="1803" w:type="dxa"/>
          </w:tcPr>
          <w:p w14:paraId="6289ADE9" w14:textId="77777777" w:rsidR="009D112C" w:rsidRPr="00D94A8B" w:rsidRDefault="009D112C" w:rsidP="008B7CA8">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eastAsia="en-GB"/>
              </w:rPr>
            </w:pPr>
            <w:r w:rsidRPr="00D94A8B">
              <w:rPr>
                <w:rFonts w:ascii="Calibri" w:hAnsi="Calibri"/>
                <w:color w:val="000000"/>
                <w:sz w:val="20"/>
                <w:szCs w:val="20"/>
                <w:lang w:eastAsia="en-GB"/>
              </w:rPr>
              <w:t>X</w:t>
            </w:r>
          </w:p>
        </w:tc>
      </w:tr>
    </w:tbl>
    <w:p w14:paraId="6289ADEB" w14:textId="77777777" w:rsidR="009D112C" w:rsidRPr="00D94A8B" w:rsidRDefault="009D112C" w:rsidP="009D112C">
      <w:pPr>
        <w:jc w:val="both"/>
        <w:rPr>
          <w:rFonts w:ascii="Calibri" w:eastAsia="Calibri" w:hAnsi="Calibri"/>
        </w:rPr>
      </w:pPr>
    </w:p>
    <w:p w14:paraId="6289ADEC" w14:textId="77777777" w:rsidR="009D112C" w:rsidRPr="00D94A8B" w:rsidRDefault="009D112C" w:rsidP="009D112C">
      <w:pPr>
        <w:pStyle w:val="Heading41"/>
      </w:pPr>
      <w:r w:rsidRPr="00D94A8B">
        <w:t xml:space="preserve">Vēsturiskā informācija par </w:t>
      </w:r>
      <w:proofErr w:type="spellStart"/>
      <w:r w:rsidRPr="00D94A8B">
        <w:t>ornitofaunu</w:t>
      </w:r>
      <w:proofErr w:type="spellEnd"/>
      <w:r w:rsidRPr="00D94A8B">
        <w:t xml:space="preserve"> ĶNP</w:t>
      </w:r>
    </w:p>
    <w:p w14:paraId="6289ADED" w14:textId="4D728273" w:rsidR="009D112C" w:rsidRPr="00D94A8B" w:rsidRDefault="009D112C" w:rsidP="009D112C">
      <w:pPr>
        <w:jc w:val="both"/>
        <w:rPr>
          <w:rFonts w:ascii="Calibri" w:eastAsia="Calibri" w:hAnsi="Calibri"/>
        </w:rPr>
      </w:pPr>
      <w:r w:rsidRPr="00D94A8B">
        <w:rPr>
          <w:rFonts w:ascii="Calibri" w:eastAsia="Calibri" w:hAnsi="Calibri"/>
        </w:rPr>
        <w:t xml:space="preserve">ĶNP ir putniem starptautiski nozīmīgo vietu (PNV) sarakstā pēc pieciem kritērijiem – C1, C2, C3, C4, C6. Kā vienota </w:t>
      </w:r>
      <w:r w:rsidR="00F35AA1">
        <w:rPr>
          <w:rFonts w:ascii="Calibri" w:eastAsia="Calibri" w:hAnsi="Calibri"/>
        </w:rPr>
        <w:t>putniem nozīmīga vieta (PNV)</w:t>
      </w:r>
      <w:r w:rsidR="00F35AA1" w:rsidRPr="00D94A8B">
        <w:rPr>
          <w:rFonts w:ascii="Calibri" w:eastAsia="Calibri" w:hAnsi="Calibri"/>
        </w:rPr>
        <w:t xml:space="preserve"> </w:t>
      </w:r>
      <w:r w:rsidR="00F35AA1">
        <w:rPr>
          <w:rFonts w:ascii="Calibri" w:eastAsia="Calibri" w:hAnsi="Calibri"/>
        </w:rPr>
        <w:t>ĶNP noteikts</w:t>
      </w:r>
      <w:r w:rsidRPr="00D94A8B">
        <w:rPr>
          <w:rFonts w:ascii="Calibri" w:eastAsia="Calibri" w:hAnsi="Calibri"/>
        </w:rPr>
        <w:t xml:space="preserve"> 2004. gadā</w:t>
      </w:r>
      <w:r w:rsidR="00F35AA1">
        <w:rPr>
          <w:rFonts w:ascii="Calibri" w:eastAsia="Calibri" w:hAnsi="Calibri"/>
        </w:rPr>
        <w:t>,</w:t>
      </w:r>
      <w:r w:rsidRPr="00D94A8B">
        <w:rPr>
          <w:rFonts w:ascii="Calibri" w:eastAsia="Calibri" w:hAnsi="Calibri"/>
        </w:rPr>
        <w:t xml:space="preserve"> apvienojot sākotnēji trīs dažādas PNV – “Ķemeru tīrelis”, “Kaņieris” un “Kalnciema pļavas un Odiņu lauki” –, kas atradās parka robežās. ĶNP ir atzīts arī par starptautiskas nozīmes jeb RAMSAR mitrāju.</w:t>
      </w:r>
    </w:p>
    <w:p w14:paraId="6289ADEE" w14:textId="41D8E02B" w:rsidR="009D112C" w:rsidRPr="00D94A8B" w:rsidRDefault="009D112C" w:rsidP="009D112C">
      <w:pPr>
        <w:jc w:val="both"/>
        <w:rPr>
          <w:rFonts w:ascii="Calibri" w:eastAsia="Calibri" w:hAnsi="Calibri"/>
        </w:rPr>
      </w:pPr>
      <w:r w:rsidRPr="00D94A8B">
        <w:rPr>
          <w:rFonts w:ascii="Calibri" w:eastAsia="Calibri" w:hAnsi="Calibri"/>
          <w:b/>
        </w:rPr>
        <w:t>DDPS “Ozols”</w:t>
      </w:r>
      <w:r w:rsidRPr="00D94A8B">
        <w:rPr>
          <w:rFonts w:ascii="Calibri" w:eastAsia="Calibri" w:hAnsi="Calibri"/>
        </w:rPr>
        <w:t xml:space="preserve"> slānī sugu dzīvotnes pieejama informācija par 266 putnu sugu novērojumiem, tajā skaitā arī par ĪA un 2009. gada 30. novembra Eiropas Parlamenta un Padomes Direktīvas 2009/147/EK par savvaļas putnu aizsardzību pielikuma sugām. Diemžēl, vairāk kā pusei minēto novērojumu nav pieejama svarīga papildinformācija par novērojuma veikšanu – tajā skaitā datums, autors un novērojumu piezīmes, lai interpretētu </w:t>
      </w:r>
      <w:r w:rsidR="000A5E1E">
        <w:rPr>
          <w:rFonts w:ascii="Calibri" w:eastAsia="Calibri" w:hAnsi="Calibri"/>
        </w:rPr>
        <w:t>novērojuma</w:t>
      </w:r>
      <w:r w:rsidR="000A5E1E" w:rsidRPr="00D94A8B">
        <w:rPr>
          <w:rFonts w:ascii="Calibri" w:eastAsia="Calibri" w:hAnsi="Calibri"/>
        </w:rPr>
        <w:t xml:space="preserve"> </w:t>
      </w:r>
      <w:r w:rsidRPr="00D94A8B">
        <w:rPr>
          <w:rFonts w:ascii="Calibri" w:eastAsia="Calibri" w:hAnsi="Calibri"/>
        </w:rPr>
        <w:t>būtiskumu.</w:t>
      </w:r>
    </w:p>
    <w:p w14:paraId="6289ADEF" w14:textId="77777777" w:rsidR="009D112C" w:rsidRPr="00D94A8B" w:rsidRDefault="009D112C" w:rsidP="009D112C">
      <w:pPr>
        <w:jc w:val="both"/>
        <w:rPr>
          <w:rFonts w:ascii="Calibri" w:eastAsia="Calibri" w:hAnsi="Calibri"/>
          <w:b/>
        </w:rPr>
      </w:pPr>
      <w:r w:rsidRPr="00D94A8B">
        <w:rPr>
          <w:rFonts w:ascii="Calibri" w:eastAsia="Calibri" w:hAnsi="Calibri"/>
          <w:b/>
        </w:rPr>
        <w:t>Ķemeru nacionālā parka putnu atlants</w:t>
      </w:r>
    </w:p>
    <w:p w14:paraId="6289ADF0" w14:textId="77777777" w:rsidR="009D112C" w:rsidRPr="00D94A8B" w:rsidRDefault="009D112C" w:rsidP="009D112C">
      <w:pPr>
        <w:jc w:val="both"/>
        <w:rPr>
          <w:rFonts w:ascii="Calibri" w:eastAsia="Calibri" w:hAnsi="Calibri"/>
        </w:rPr>
      </w:pPr>
      <w:r w:rsidRPr="00D94A8B">
        <w:rPr>
          <w:rFonts w:ascii="Calibri" w:eastAsia="Calibri" w:hAnsi="Calibri"/>
        </w:rPr>
        <w:t>Kā apjomīgs un vērtīgs atzīmējams ĶNP putnu atlants, kura rezultāti apkopoti grāmatā Ķemeru nacionālā parka putni (2006), kamēr faktiskā novērojumu veikšana notikusi 1999. gadā. Tas dod vispārīgu priekšstatu par putnu sugu ģeogrāfisko izplatību ĶNP teritorijā (bet neatspoguļo faktisko kvantitāti), vadoties pēc sugu izplatības kartēm, kas sagatavotas ar 1x1 km kvadrātu izšķirtspēju.</w:t>
      </w:r>
    </w:p>
    <w:p w14:paraId="6289ADF1" w14:textId="77777777" w:rsidR="009D112C" w:rsidRPr="00D94A8B" w:rsidRDefault="009D112C" w:rsidP="009D112C">
      <w:pPr>
        <w:jc w:val="both"/>
        <w:rPr>
          <w:rFonts w:ascii="Calibri" w:eastAsia="Calibri" w:hAnsi="Calibri"/>
          <w:b/>
        </w:rPr>
      </w:pPr>
      <w:r w:rsidRPr="00D94A8B">
        <w:rPr>
          <w:rFonts w:ascii="Calibri" w:eastAsia="Calibri" w:hAnsi="Calibri"/>
          <w:b/>
        </w:rPr>
        <w:t>Portāls dabasdati.lv</w:t>
      </w:r>
    </w:p>
    <w:p w14:paraId="6289ADF2" w14:textId="2F165DD7" w:rsidR="009D112C" w:rsidRPr="00D94A8B" w:rsidRDefault="009D112C" w:rsidP="009D112C">
      <w:pPr>
        <w:jc w:val="both"/>
        <w:rPr>
          <w:rFonts w:ascii="Calibri" w:eastAsia="Calibri" w:hAnsi="Calibri"/>
        </w:rPr>
      </w:pPr>
      <w:r w:rsidRPr="00D94A8B">
        <w:rPr>
          <w:rFonts w:ascii="Calibri" w:eastAsia="Calibri" w:hAnsi="Calibri"/>
        </w:rPr>
        <w:t>Pēdējo 15 gadu laikā dabas datu portālā dabasdati.lv reģistrēti novērojumi ĶNP teritorijā: 3365 novērojumi – PD I</w:t>
      </w:r>
      <w:r w:rsidR="009C7116">
        <w:rPr>
          <w:rFonts w:ascii="Calibri" w:eastAsia="Calibri" w:hAnsi="Calibri"/>
        </w:rPr>
        <w:t xml:space="preserve"> pielikuma sugas</w:t>
      </w:r>
      <w:r w:rsidRPr="00D94A8B">
        <w:rPr>
          <w:rFonts w:ascii="Calibri" w:eastAsia="Calibri" w:hAnsi="Calibri"/>
        </w:rPr>
        <w:t>, 4847 novērojumi – PD II</w:t>
      </w:r>
      <w:r w:rsidR="009C7116">
        <w:rPr>
          <w:rFonts w:ascii="Calibri" w:eastAsia="Calibri" w:hAnsi="Calibri"/>
        </w:rPr>
        <w:t xml:space="preserve"> pielikuma sugas</w:t>
      </w:r>
      <w:r w:rsidRPr="00D94A8B">
        <w:rPr>
          <w:rFonts w:ascii="Calibri" w:eastAsia="Calibri" w:hAnsi="Calibri"/>
        </w:rPr>
        <w:t xml:space="preserve">, </w:t>
      </w:r>
      <w:r w:rsidR="009C7116">
        <w:rPr>
          <w:rFonts w:ascii="Calibri" w:eastAsia="Calibri" w:hAnsi="Calibri"/>
        </w:rPr>
        <w:t xml:space="preserve">un </w:t>
      </w:r>
      <w:r w:rsidRPr="00D94A8B">
        <w:rPr>
          <w:rFonts w:ascii="Calibri" w:eastAsia="Calibri" w:hAnsi="Calibri"/>
        </w:rPr>
        <w:t>4164 novērojumi – ĪA</w:t>
      </w:r>
      <w:r w:rsidR="009C7116">
        <w:rPr>
          <w:rFonts w:ascii="Calibri" w:eastAsia="Calibri" w:hAnsi="Calibri"/>
        </w:rPr>
        <w:t xml:space="preserve"> sugas</w:t>
      </w:r>
      <w:r w:rsidRPr="00D94A8B">
        <w:rPr>
          <w:rFonts w:ascii="Calibri" w:eastAsia="Calibri" w:hAnsi="Calibri"/>
        </w:rPr>
        <w:t xml:space="preserve">, 1360 novērojumi – </w:t>
      </w:r>
      <w:r w:rsidR="000A5E1E">
        <w:rPr>
          <w:rFonts w:ascii="Calibri" w:eastAsia="Calibri" w:hAnsi="Calibri"/>
        </w:rPr>
        <w:t>mikroliegum</w:t>
      </w:r>
      <w:r w:rsidR="009C7116">
        <w:rPr>
          <w:rFonts w:ascii="Calibri" w:eastAsia="Calibri" w:hAnsi="Calibri"/>
        </w:rPr>
        <w:t>u sugas</w:t>
      </w:r>
      <w:r w:rsidR="000A5E1E">
        <w:rPr>
          <w:rFonts w:ascii="Calibri" w:eastAsia="Calibri" w:hAnsi="Calibri"/>
        </w:rPr>
        <w:t>.</w:t>
      </w:r>
      <w:r w:rsidRPr="00D94A8B">
        <w:rPr>
          <w:rFonts w:ascii="Calibri" w:eastAsia="Calibri" w:hAnsi="Calibri"/>
        </w:rPr>
        <w:t xml:space="preserve"> </w:t>
      </w:r>
    </w:p>
    <w:p w14:paraId="6289ADF3" w14:textId="0E8506FA" w:rsidR="009D112C" w:rsidRPr="00D94A8B" w:rsidRDefault="009D112C" w:rsidP="009D112C">
      <w:pPr>
        <w:jc w:val="both"/>
        <w:rPr>
          <w:rFonts w:ascii="Calibri" w:eastAsia="Calibri" w:hAnsi="Calibri"/>
        </w:rPr>
      </w:pPr>
      <w:r w:rsidRPr="00D94A8B">
        <w:rPr>
          <w:rFonts w:ascii="Calibri" w:eastAsia="Calibri" w:hAnsi="Calibri"/>
        </w:rPr>
        <w:t xml:space="preserve">Portāls dabasdati.lv un tā lietotnes mobilajās ierīcēs ir izmantotas kā novērojumu ziņošanas rīks Eiropas ligzdojošo putnu atlantam un šobrīd noritošajam trešajam Latvijas ligzdojošo putnu atlantam. Kopumā </w:t>
      </w:r>
      <w:r w:rsidR="009C7116">
        <w:rPr>
          <w:rFonts w:ascii="Calibri" w:eastAsia="Calibri" w:hAnsi="Calibri"/>
        </w:rPr>
        <w:t xml:space="preserve">šis ir </w:t>
      </w:r>
      <w:r w:rsidRPr="00D94A8B">
        <w:rPr>
          <w:rFonts w:ascii="Calibri" w:eastAsia="Calibri" w:hAnsi="Calibri"/>
        </w:rPr>
        <w:t xml:space="preserve"> vērtīgs informācijas avots, tomēr apzinoties esošos trūkumus – ļoti </w:t>
      </w:r>
      <w:r w:rsidR="009C7116" w:rsidRPr="00D94A8B">
        <w:rPr>
          <w:rFonts w:ascii="Calibri" w:eastAsia="Calibri" w:hAnsi="Calibri"/>
        </w:rPr>
        <w:t>plaš</w:t>
      </w:r>
      <w:r w:rsidR="009C7116">
        <w:rPr>
          <w:rFonts w:ascii="Calibri" w:eastAsia="Calibri" w:hAnsi="Calibri"/>
        </w:rPr>
        <w:t>u</w:t>
      </w:r>
      <w:r w:rsidR="009C7116" w:rsidRPr="00D94A8B">
        <w:rPr>
          <w:rFonts w:ascii="Calibri" w:eastAsia="Calibri" w:hAnsi="Calibri"/>
        </w:rPr>
        <w:t xml:space="preserve"> </w:t>
      </w:r>
      <w:r w:rsidRPr="00D94A8B">
        <w:rPr>
          <w:rFonts w:ascii="Calibri" w:eastAsia="Calibri" w:hAnsi="Calibri"/>
        </w:rPr>
        <w:t xml:space="preserve">novērotāju kompetences </w:t>
      </w:r>
      <w:r w:rsidR="009C7116" w:rsidRPr="00D94A8B">
        <w:rPr>
          <w:rFonts w:ascii="Calibri" w:eastAsia="Calibri" w:hAnsi="Calibri"/>
        </w:rPr>
        <w:t>diapazon</w:t>
      </w:r>
      <w:r w:rsidR="009C7116">
        <w:rPr>
          <w:rFonts w:ascii="Calibri" w:eastAsia="Calibri" w:hAnsi="Calibri"/>
        </w:rPr>
        <w:t>u</w:t>
      </w:r>
      <w:r w:rsidRPr="00D94A8B">
        <w:rPr>
          <w:rFonts w:ascii="Calibri" w:eastAsia="Calibri" w:hAnsi="Calibri"/>
        </w:rPr>
        <w:t xml:space="preserve">, informācijas </w:t>
      </w:r>
      <w:r w:rsidR="009C7116" w:rsidRPr="00D94A8B">
        <w:rPr>
          <w:rFonts w:ascii="Calibri" w:eastAsia="Calibri" w:hAnsi="Calibri"/>
        </w:rPr>
        <w:t>trūkum</w:t>
      </w:r>
      <w:r w:rsidR="009C7116">
        <w:rPr>
          <w:rFonts w:ascii="Calibri" w:eastAsia="Calibri" w:hAnsi="Calibri"/>
        </w:rPr>
        <w:t>u</w:t>
      </w:r>
      <w:r w:rsidR="009C7116" w:rsidRPr="00D94A8B">
        <w:rPr>
          <w:rFonts w:ascii="Calibri" w:eastAsia="Calibri" w:hAnsi="Calibri"/>
        </w:rPr>
        <w:t xml:space="preserve"> </w:t>
      </w:r>
      <w:r w:rsidRPr="00D94A8B">
        <w:rPr>
          <w:rFonts w:ascii="Calibri" w:eastAsia="Calibri" w:hAnsi="Calibri"/>
        </w:rPr>
        <w:t xml:space="preserve">par novērotāja atrašanās vietu, laikapstākļiem novērojuma veikšanas brīdī, kā arī atkārtotiem </w:t>
      </w:r>
      <w:proofErr w:type="spellStart"/>
      <w:r w:rsidRPr="00D94A8B">
        <w:rPr>
          <w:rFonts w:ascii="Calibri" w:eastAsia="Calibri" w:hAnsi="Calibri"/>
        </w:rPr>
        <w:t>apsekojumiem</w:t>
      </w:r>
      <w:proofErr w:type="spellEnd"/>
      <w:r w:rsidRPr="00D94A8B">
        <w:rPr>
          <w:rFonts w:ascii="Calibri" w:eastAsia="Calibri" w:hAnsi="Calibri"/>
        </w:rPr>
        <w:t xml:space="preserve"> bez novērojumiem – portālā apkopotie novērojumi ir uzskatāmi par “gadījuma ziņām”, kas nav </w:t>
      </w:r>
      <w:r w:rsidR="009C7116">
        <w:rPr>
          <w:rFonts w:ascii="Calibri" w:eastAsia="Calibri" w:hAnsi="Calibri"/>
        </w:rPr>
        <w:t xml:space="preserve">tiešā veidā </w:t>
      </w:r>
      <w:r w:rsidRPr="00D94A8B">
        <w:rPr>
          <w:rFonts w:ascii="Calibri" w:eastAsia="Calibri" w:hAnsi="Calibri"/>
        </w:rPr>
        <w:t>izmantojamas populāciju vērtējumos.</w:t>
      </w:r>
    </w:p>
    <w:p w14:paraId="6289ADF4" w14:textId="09DC52DD" w:rsidR="009D112C" w:rsidRPr="00D94A8B" w:rsidRDefault="009D112C" w:rsidP="009D112C">
      <w:pPr>
        <w:jc w:val="both"/>
        <w:rPr>
          <w:rFonts w:ascii="Calibri" w:eastAsia="Calibri" w:hAnsi="Calibri"/>
        </w:rPr>
      </w:pPr>
      <w:r w:rsidRPr="00D94A8B">
        <w:rPr>
          <w:rFonts w:ascii="Calibri" w:eastAsia="Calibri" w:hAnsi="Calibri"/>
        </w:rPr>
        <w:t xml:space="preserve">Apkopojot </w:t>
      </w:r>
      <w:proofErr w:type="spellStart"/>
      <w:r w:rsidRPr="00D94A8B">
        <w:rPr>
          <w:rFonts w:ascii="Calibri" w:eastAsia="Calibri" w:hAnsi="Calibri"/>
        </w:rPr>
        <w:t>Natura</w:t>
      </w:r>
      <w:proofErr w:type="spellEnd"/>
      <w:r w:rsidRPr="00D94A8B">
        <w:rPr>
          <w:rFonts w:ascii="Calibri" w:eastAsia="Calibri" w:hAnsi="Calibri"/>
        </w:rPr>
        <w:t xml:space="preserve"> 2000 putnu sadaļas monitoringa anketās esošo informāciju</w:t>
      </w:r>
      <w:r w:rsidR="00C7691F">
        <w:rPr>
          <w:rFonts w:ascii="Calibri" w:eastAsia="Calibri" w:hAnsi="Calibri"/>
        </w:rPr>
        <w:t>,</w:t>
      </w:r>
      <w:r w:rsidRPr="00D94A8B">
        <w:rPr>
          <w:rFonts w:ascii="Calibri" w:eastAsia="Calibri" w:hAnsi="Calibri"/>
        </w:rPr>
        <w:t xml:space="preserve"> par ĶNP iegūtas ziņas kopumā par 340 novērojumiem 2008., 2009. un 2012. gadā (1.1.</w:t>
      </w:r>
      <w:r w:rsidR="00436AB8" w:rsidRPr="00D94A8B">
        <w:rPr>
          <w:rFonts w:ascii="Calibri" w:eastAsia="Calibri" w:hAnsi="Calibri"/>
        </w:rPr>
        <w:t>7</w:t>
      </w:r>
      <w:r w:rsidRPr="00D94A8B">
        <w:rPr>
          <w:rFonts w:ascii="Calibri" w:eastAsia="Calibri" w:hAnsi="Calibri"/>
        </w:rPr>
        <w:t>. attēls).</w:t>
      </w:r>
    </w:p>
    <w:tbl>
      <w:tblPr>
        <w:tblStyle w:val="TableGrid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350"/>
      </w:tblGrid>
      <w:tr w:rsidR="009D112C" w:rsidRPr="00D94A8B" w14:paraId="6289ADF6" w14:textId="77777777" w:rsidTr="008B7CA8">
        <w:tc>
          <w:tcPr>
            <w:tcW w:w="9242" w:type="dxa"/>
          </w:tcPr>
          <w:p w14:paraId="6289ADF5" w14:textId="77777777" w:rsidR="009D112C" w:rsidRPr="00D94A8B" w:rsidRDefault="009D112C" w:rsidP="008B7CA8">
            <w:pPr>
              <w:jc w:val="both"/>
              <w:rPr>
                <w:rFonts w:ascii="Calibri" w:eastAsia="Calibri" w:hAnsi="Calibri"/>
                <w:b/>
                <w:lang w:val="lv-LV"/>
              </w:rPr>
            </w:pPr>
            <w:r w:rsidRPr="00D94A8B">
              <w:rPr>
                <w:rFonts w:ascii="Calibri Light" w:eastAsia="Calibri" w:hAnsi="Calibri Light" w:cs="Calibri Light"/>
                <w:noProof/>
                <w:color w:val="323232"/>
              </w:rPr>
              <w:lastRenderedPageBreak/>
              <w:drawing>
                <wp:inline distT="0" distB="0" distL="0" distR="0" wp14:anchorId="6289D7EB" wp14:editId="6289D7EC">
                  <wp:extent cx="5943600" cy="2856882"/>
                  <wp:effectExtent l="0" t="0" r="0" b="635"/>
                  <wp:docPr id="1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943600" cy="2856882"/>
                          </a:xfrm>
                          <a:prstGeom prst="rect">
                            <a:avLst/>
                          </a:prstGeom>
                          <a:noFill/>
                          <a:ln w="9525">
                            <a:noFill/>
                            <a:miter lim="800000"/>
                            <a:headEnd/>
                            <a:tailEnd/>
                          </a:ln>
                        </pic:spPr>
                      </pic:pic>
                    </a:graphicData>
                  </a:graphic>
                </wp:inline>
              </w:drawing>
            </w:r>
          </w:p>
        </w:tc>
      </w:tr>
      <w:tr w:rsidR="009D112C" w:rsidRPr="00D94A8B" w14:paraId="6289ADF9" w14:textId="77777777" w:rsidTr="008B7CA8">
        <w:tc>
          <w:tcPr>
            <w:tcW w:w="9242" w:type="dxa"/>
          </w:tcPr>
          <w:p w14:paraId="6289ADF7" w14:textId="77777777" w:rsidR="009D112C" w:rsidRPr="00D94A8B" w:rsidRDefault="009D112C" w:rsidP="008B7CA8">
            <w:pPr>
              <w:jc w:val="both"/>
              <w:rPr>
                <w:rFonts w:ascii="Calibri" w:eastAsia="Calibri" w:hAnsi="Calibri"/>
                <w:b/>
                <w:sz w:val="20"/>
                <w:szCs w:val="20"/>
                <w:lang w:val="lv-LV"/>
              </w:rPr>
            </w:pPr>
            <w:r w:rsidRPr="00D94A8B">
              <w:rPr>
                <w:rFonts w:ascii="Calibri" w:eastAsia="Calibri" w:hAnsi="Calibri"/>
                <w:b/>
                <w:sz w:val="20"/>
                <w:szCs w:val="20"/>
                <w:lang w:val="lv-LV"/>
              </w:rPr>
              <w:t>1.1.</w:t>
            </w:r>
            <w:r w:rsidR="00436AB8" w:rsidRPr="00D94A8B">
              <w:rPr>
                <w:rFonts w:ascii="Calibri" w:eastAsia="Calibri" w:hAnsi="Calibri"/>
                <w:b/>
                <w:sz w:val="20"/>
                <w:szCs w:val="20"/>
                <w:lang w:val="lv-LV"/>
              </w:rPr>
              <w:t>7</w:t>
            </w:r>
            <w:r w:rsidRPr="00D94A8B">
              <w:rPr>
                <w:rFonts w:ascii="Calibri" w:eastAsia="Calibri" w:hAnsi="Calibri"/>
                <w:b/>
                <w:sz w:val="20"/>
                <w:szCs w:val="20"/>
                <w:lang w:val="lv-LV"/>
              </w:rPr>
              <w:t xml:space="preserve">. attēls Putnu sugu novērojumu skaits putnu sugām </w:t>
            </w:r>
            <w:proofErr w:type="spellStart"/>
            <w:r w:rsidRPr="00D94A8B">
              <w:rPr>
                <w:rFonts w:ascii="Calibri" w:eastAsia="Calibri" w:hAnsi="Calibri"/>
                <w:b/>
                <w:sz w:val="20"/>
                <w:szCs w:val="20"/>
                <w:lang w:val="lv-LV"/>
              </w:rPr>
              <w:t>Natura</w:t>
            </w:r>
            <w:proofErr w:type="spellEnd"/>
            <w:r w:rsidRPr="00D94A8B">
              <w:rPr>
                <w:rFonts w:ascii="Calibri" w:eastAsia="Calibri" w:hAnsi="Calibri"/>
                <w:b/>
                <w:sz w:val="20"/>
                <w:szCs w:val="20"/>
                <w:lang w:val="lv-LV"/>
              </w:rPr>
              <w:t xml:space="preserve"> 2000 monitoringa pirmajā un otrajā periodā ĶNP teritorijā</w:t>
            </w:r>
          </w:p>
          <w:p w14:paraId="6289ADF8" w14:textId="77777777" w:rsidR="009D112C" w:rsidRPr="00D94A8B" w:rsidRDefault="009D112C" w:rsidP="008B7CA8">
            <w:pPr>
              <w:jc w:val="both"/>
              <w:rPr>
                <w:rFonts w:ascii="Calibri" w:eastAsia="Calibri" w:hAnsi="Calibri"/>
                <w:b/>
                <w:sz w:val="20"/>
                <w:szCs w:val="20"/>
                <w:lang w:val="lv-LV"/>
              </w:rPr>
            </w:pPr>
          </w:p>
        </w:tc>
      </w:tr>
    </w:tbl>
    <w:p w14:paraId="6289ADFA" w14:textId="243C7EB2" w:rsidR="009D112C" w:rsidRPr="00D94A8B" w:rsidRDefault="009D112C" w:rsidP="009D112C">
      <w:pPr>
        <w:jc w:val="both"/>
        <w:rPr>
          <w:rFonts w:ascii="Calibri" w:eastAsia="Calibri" w:hAnsi="Calibri"/>
        </w:rPr>
      </w:pPr>
      <w:r w:rsidRPr="00D94A8B">
        <w:rPr>
          <w:rFonts w:ascii="Calibri" w:eastAsia="Calibri" w:hAnsi="Calibri"/>
        </w:rPr>
        <w:t>Kā vērtīgas un konsekventas novērojumu datu kopas avots ir J. Ķuzes veiktās griežu un purva putnu uzskaites ĶNP teritorijā, jo tās veiktas pēc standartizētas metodikas, kas laika gaitā saglabāta nemainīga. Purva putnu uzskaites veiktas kopš 2003. gada</w:t>
      </w:r>
      <w:r w:rsidR="00C7691F">
        <w:rPr>
          <w:rFonts w:ascii="Calibri" w:eastAsia="Calibri" w:hAnsi="Calibri"/>
        </w:rPr>
        <w:t>,</w:t>
      </w:r>
      <w:r w:rsidRPr="00D94A8B">
        <w:rPr>
          <w:rFonts w:ascii="Calibri" w:eastAsia="Calibri" w:hAnsi="Calibri"/>
        </w:rPr>
        <w:t xml:space="preserve"> katru gadu pārsvarā divas reizes ligzdošanas sezonas laikā. Griežu uzskaites veiktas no 2000. gada līdz 2019. gadam.</w:t>
      </w:r>
    </w:p>
    <w:p w14:paraId="6289ADFB" w14:textId="20694F9B" w:rsidR="009D112C" w:rsidRPr="00D94A8B" w:rsidRDefault="009D112C" w:rsidP="009D112C">
      <w:pPr>
        <w:jc w:val="both"/>
        <w:rPr>
          <w:rFonts w:ascii="Calibri" w:eastAsia="Calibri" w:hAnsi="Calibri"/>
        </w:rPr>
      </w:pPr>
      <w:r w:rsidRPr="00D94A8B">
        <w:rPr>
          <w:rFonts w:ascii="Calibri" w:eastAsia="Calibri" w:hAnsi="Calibri"/>
        </w:rPr>
        <w:t xml:space="preserve">Ņemot vērā ĶNP ievērojamo platību un tajā esošos biotopus, teritorijā dažādos laika posmos, realizēti virkne </w:t>
      </w:r>
      <w:r w:rsidR="00C7691F">
        <w:rPr>
          <w:rFonts w:ascii="Calibri" w:eastAsia="Calibri" w:hAnsi="Calibri"/>
        </w:rPr>
        <w:t xml:space="preserve">dažādu </w:t>
      </w:r>
      <w:r w:rsidRPr="00D94A8B">
        <w:rPr>
          <w:rFonts w:ascii="Calibri" w:eastAsia="Calibri" w:hAnsi="Calibri"/>
        </w:rPr>
        <w:t>projektu un pētījumi.</w:t>
      </w:r>
    </w:p>
    <w:p w14:paraId="6289ADFC" w14:textId="255C359C" w:rsidR="009D112C" w:rsidRPr="00D94A8B" w:rsidRDefault="009D112C" w:rsidP="009D112C">
      <w:pPr>
        <w:jc w:val="both"/>
        <w:rPr>
          <w:rFonts w:ascii="Calibri" w:eastAsia="Calibri" w:hAnsi="Calibri"/>
        </w:rPr>
      </w:pPr>
      <w:r w:rsidRPr="00D94A8B">
        <w:rPr>
          <w:rFonts w:ascii="Calibri" w:eastAsia="Calibri" w:hAnsi="Calibri"/>
        </w:rPr>
        <w:t xml:space="preserve">Laikā no 2013. gada 20. aprīļa līdz 20. decembrim norisinājies projekts </w:t>
      </w:r>
      <w:r w:rsidRPr="00D94A8B">
        <w:rPr>
          <w:rFonts w:ascii="Calibri" w:eastAsia="Calibri" w:hAnsi="Calibri"/>
          <w:b/>
        </w:rPr>
        <w:t>“Mikroliegumi Ķemeru nacionālā parka mežos ligzdojošajām pūcēm”</w:t>
      </w:r>
      <w:r w:rsidRPr="00D94A8B">
        <w:rPr>
          <w:rFonts w:ascii="Calibri" w:eastAsia="Calibri" w:hAnsi="Calibri"/>
        </w:rPr>
        <w:t xml:space="preserve">, kura rezultātā ĶNP teritorijā sagatavoti 50 mikroliegumu pieteikumi – </w:t>
      </w:r>
      <w:proofErr w:type="spellStart"/>
      <w:r w:rsidRPr="00D94A8B">
        <w:rPr>
          <w:rFonts w:ascii="Calibri" w:eastAsia="Calibri" w:hAnsi="Calibri"/>
        </w:rPr>
        <w:t>apodziņam</w:t>
      </w:r>
      <w:proofErr w:type="spellEnd"/>
      <w:r w:rsidRPr="00D94A8B">
        <w:rPr>
          <w:rFonts w:ascii="Calibri" w:eastAsia="Calibri" w:hAnsi="Calibri"/>
        </w:rPr>
        <w:t xml:space="preserve"> </w:t>
      </w:r>
      <w:proofErr w:type="spellStart"/>
      <w:r w:rsidRPr="00D94A8B">
        <w:rPr>
          <w:rFonts w:ascii="Calibri" w:eastAsia="Calibri" w:hAnsi="Calibri"/>
          <w:i/>
          <w:iCs/>
        </w:rPr>
        <w:t>Glaucidium</w:t>
      </w:r>
      <w:proofErr w:type="spellEnd"/>
      <w:r w:rsidRPr="00D94A8B">
        <w:rPr>
          <w:rFonts w:ascii="Calibri" w:eastAsia="Calibri" w:hAnsi="Calibri"/>
          <w:i/>
          <w:iCs/>
        </w:rPr>
        <w:t xml:space="preserve"> </w:t>
      </w:r>
      <w:proofErr w:type="spellStart"/>
      <w:r w:rsidRPr="00D94A8B">
        <w:rPr>
          <w:rFonts w:ascii="Calibri" w:eastAsia="Calibri" w:hAnsi="Calibri"/>
          <w:i/>
          <w:iCs/>
        </w:rPr>
        <w:t>passerinum</w:t>
      </w:r>
      <w:proofErr w:type="spellEnd"/>
      <w:r w:rsidRPr="00D94A8B">
        <w:rPr>
          <w:rFonts w:ascii="Calibri" w:eastAsia="Calibri" w:hAnsi="Calibri"/>
        </w:rPr>
        <w:t xml:space="preserve">, Eirāzijas </w:t>
      </w:r>
      <w:proofErr w:type="spellStart"/>
      <w:r w:rsidRPr="00D94A8B">
        <w:rPr>
          <w:rFonts w:ascii="Calibri" w:eastAsia="Calibri" w:hAnsi="Calibri"/>
        </w:rPr>
        <w:t>ūpim</w:t>
      </w:r>
      <w:proofErr w:type="spellEnd"/>
      <w:r w:rsidRPr="00D94A8B">
        <w:rPr>
          <w:rFonts w:ascii="Calibri" w:eastAsia="Calibri" w:hAnsi="Calibri"/>
        </w:rPr>
        <w:t xml:space="preserve"> </w:t>
      </w:r>
      <w:proofErr w:type="spellStart"/>
      <w:r w:rsidRPr="00D94A8B">
        <w:rPr>
          <w:rFonts w:ascii="Calibri" w:eastAsia="Calibri" w:hAnsi="Calibri"/>
          <w:i/>
          <w:iCs/>
        </w:rPr>
        <w:t>Bubo</w:t>
      </w:r>
      <w:proofErr w:type="spellEnd"/>
      <w:r w:rsidRPr="00D94A8B">
        <w:rPr>
          <w:rFonts w:ascii="Calibri" w:eastAsia="Calibri" w:hAnsi="Calibri"/>
          <w:i/>
          <w:iCs/>
        </w:rPr>
        <w:t xml:space="preserve"> </w:t>
      </w:r>
      <w:proofErr w:type="spellStart"/>
      <w:r w:rsidRPr="00D94A8B">
        <w:rPr>
          <w:rFonts w:ascii="Calibri" w:eastAsia="Calibri" w:hAnsi="Calibri"/>
          <w:i/>
          <w:iCs/>
        </w:rPr>
        <w:t>bubo</w:t>
      </w:r>
      <w:proofErr w:type="spellEnd"/>
      <w:r w:rsidRPr="00D94A8B">
        <w:rPr>
          <w:rFonts w:ascii="Calibri" w:eastAsia="Calibri" w:hAnsi="Calibri"/>
        </w:rPr>
        <w:t xml:space="preserve">, </w:t>
      </w:r>
      <w:proofErr w:type="spellStart"/>
      <w:r w:rsidRPr="00D94A8B">
        <w:rPr>
          <w:rFonts w:ascii="Calibri" w:eastAsia="Calibri" w:hAnsi="Calibri"/>
        </w:rPr>
        <w:t>meža</w:t>
      </w:r>
      <w:proofErr w:type="spellEnd"/>
      <w:r w:rsidRPr="00D94A8B">
        <w:rPr>
          <w:rFonts w:ascii="Calibri" w:eastAsia="Calibri" w:hAnsi="Calibri"/>
        </w:rPr>
        <w:t xml:space="preserve"> balodim </w:t>
      </w:r>
      <w:proofErr w:type="spellStart"/>
      <w:r w:rsidRPr="00D94A8B">
        <w:rPr>
          <w:rFonts w:ascii="Calibri" w:eastAsia="Calibri" w:hAnsi="Calibri"/>
          <w:i/>
          <w:iCs/>
        </w:rPr>
        <w:t>Columba</w:t>
      </w:r>
      <w:proofErr w:type="spellEnd"/>
      <w:r w:rsidRPr="00D94A8B">
        <w:rPr>
          <w:rFonts w:ascii="Calibri" w:eastAsia="Calibri" w:hAnsi="Calibri"/>
          <w:i/>
          <w:iCs/>
        </w:rPr>
        <w:t xml:space="preserve"> </w:t>
      </w:r>
      <w:proofErr w:type="spellStart"/>
      <w:r w:rsidRPr="00D94A8B">
        <w:rPr>
          <w:rFonts w:ascii="Calibri" w:eastAsia="Calibri" w:hAnsi="Calibri"/>
          <w:i/>
          <w:iCs/>
        </w:rPr>
        <w:t>oenas</w:t>
      </w:r>
      <w:proofErr w:type="spellEnd"/>
      <w:r w:rsidRPr="00D94A8B">
        <w:rPr>
          <w:rFonts w:ascii="Calibri" w:eastAsia="Calibri" w:hAnsi="Calibri"/>
        </w:rPr>
        <w:t xml:space="preserve">, </w:t>
      </w:r>
      <w:proofErr w:type="spellStart"/>
      <w:r w:rsidRPr="00D94A8B">
        <w:rPr>
          <w:rFonts w:ascii="Calibri" w:eastAsia="Calibri" w:hAnsi="Calibri"/>
        </w:rPr>
        <w:t>trīspirkstu</w:t>
      </w:r>
      <w:proofErr w:type="spellEnd"/>
      <w:r w:rsidRPr="00D94A8B">
        <w:rPr>
          <w:rFonts w:ascii="Calibri" w:eastAsia="Calibri" w:hAnsi="Calibri"/>
        </w:rPr>
        <w:t xml:space="preserve"> dzenim </w:t>
      </w:r>
      <w:proofErr w:type="spellStart"/>
      <w:r w:rsidRPr="00D94A8B">
        <w:rPr>
          <w:rFonts w:ascii="Calibri" w:eastAsia="Calibri" w:hAnsi="Calibri"/>
          <w:i/>
          <w:iCs/>
        </w:rPr>
        <w:t>Picoides</w:t>
      </w:r>
      <w:proofErr w:type="spellEnd"/>
      <w:r w:rsidRPr="00D94A8B">
        <w:rPr>
          <w:rFonts w:ascii="Calibri" w:eastAsia="Calibri" w:hAnsi="Calibri"/>
          <w:i/>
          <w:iCs/>
        </w:rPr>
        <w:t xml:space="preserve"> </w:t>
      </w:r>
      <w:proofErr w:type="spellStart"/>
      <w:r w:rsidRPr="00D94A8B">
        <w:rPr>
          <w:rFonts w:ascii="Calibri" w:eastAsia="Calibri" w:hAnsi="Calibri"/>
          <w:i/>
          <w:iCs/>
        </w:rPr>
        <w:t>tridactylus</w:t>
      </w:r>
      <w:proofErr w:type="spellEnd"/>
      <w:r w:rsidRPr="00D94A8B">
        <w:rPr>
          <w:rFonts w:ascii="Calibri" w:eastAsia="Calibri" w:hAnsi="Calibri"/>
        </w:rPr>
        <w:t xml:space="preserve">, </w:t>
      </w:r>
      <w:proofErr w:type="spellStart"/>
      <w:r w:rsidRPr="00D94A8B">
        <w:rPr>
          <w:rFonts w:ascii="Calibri" w:eastAsia="Calibri" w:hAnsi="Calibri"/>
        </w:rPr>
        <w:t>baltmugurdzenim</w:t>
      </w:r>
      <w:proofErr w:type="spellEnd"/>
      <w:r w:rsidRPr="00D94A8B">
        <w:rPr>
          <w:rFonts w:ascii="Calibri" w:eastAsia="Calibri" w:hAnsi="Calibri"/>
        </w:rPr>
        <w:t xml:space="preserve"> </w:t>
      </w:r>
      <w:proofErr w:type="spellStart"/>
      <w:r w:rsidRPr="00D94A8B">
        <w:rPr>
          <w:rFonts w:ascii="Calibri" w:eastAsia="Calibri" w:hAnsi="Calibri"/>
          <w:i/>
          <w:iCs/>
        </w:rPr>
        <w:t>Dendrocopos</w:t>
      </w:r>
      <w:proofErr w:type="spellEnd"/>
      <w:r w:rsidRPr="00D94A8B">
        <w:rPr>
          <w:rFonts w:ascii="Calibri" w:eastAsia="Calibri" w:hAnsi="Calibri"/>
          <w:i/>
          <w:iCs/>
        </w:rPr>
        <w:t xml:space="preserve"> </w:t>
      </w:r>
      <w:proofErr w:type="spellStart"/>
      <w:r w:rsidRPr="00D94A8B">
        <w:rPr>
          <w:rFonts w:ascii="Calibri" w:eastAsia="Calibri" w:hAnsi="Calibri"/>
          <w:i/>
          <w:iCs/>
        </w:rPr>
        <w:t>leucotos</w:t>
      </w:r>
      <w:proofErr w:type="spellEnd"/>
      <w:r w:rsidRPr="00D94A8B">
        <w:rPr>
          <w:rFonts w:ascii="Calibri" w:eastAsia="Calibri" w:hAnsi="Calibri"/>
        </w:rPr>
        <w:t xml:space="preserve">, </w:t>
      </w:r>
      <w:proofErr w:type="spellStart"/>
      <w:r w:rsidRPr="00D94A8B">
        <w:rPr>
          <w:rFonts w:ascii="Calibri" w:eastAsia="Calibri" w:hAnsi="Calibri"/>
        </w:rPr>
        <w:t>zivjērglim</w:t>
      </w:r>
      <w:proofErr w:type="spellEnd"/>
      <w:r w:rsidRPr="00D94A8B">
        <w:rPr>
          <w:rFonts w:ascii="Calibri" w:eastAsia="Calibri" w:hAnsi="Calibri"/>
        </w:rPr>
        <w:t xml:space="preserve"> </w:t>
      </w:r>
      <w:proofErr w:type="spellStart"/>
      <w:r w:rsidRPr="00D94A8B">
        <w:rPr>
          <w:rFonts w:ascii="Calibri" w:eastAsia="Calibri" w:hAnsi="Calibri"/>
          <w:i/>
          <w:iCs/>
        </w:rPr>
        <w:t>Pandion</w:t>
      </w:r>
      <w:proofErr w:type="spellEnd"/>
      <w:r w:rsidRPr="00D94A8B">
        <w:rPr>
          <w:rFonts w:ascii="Calibri" w:eastAsia="Calibri" w:hAnsi="Calibri"/>
          <w:i/>
          <w:iCs/>
        </w:rPr>
        <w:t xml:space="preserve"> </w:t>
      </w:r>
      <w:proofErr w:type="spellStart"/>
      <w:r w:rsidRPr="00D94A8B">
        <w:rPr>
          <w:rFonts w:ascii="Calibri" w:eastAsia="Calibri" w:hAnsi="Calibri"/>
          <w:i/>
          <w:iCs/>
        </w:rPr>
        <w:t>haliaetus</w:t>
      </w:r>
      <w:proofErr w:type="spellEnd"/>
      <w:r w:rsidRPr="00D94A8B">
        <w:rPr>
          <w:rFonts w:ascii="Calibri" w:eastAsia="Calibri" w:hAnsi="Calibri"/>
        </w:rPr>
        <w:t xml:space="preserve"> un </w:t>
      </w:r>
      <w:proofErr w:type="spellStart"/>
      <w:r w:rsidRPr="00D94A8B">
        <w:rPr>
          <w:rFonts w:ascii="Calibri" w:eastAsia="Calibri" w:hAnsi="Calibri"/>
        </w:rPr>
        <w:t>jūras</w:t>
      </w:r>
      <w:proofErr w:type="spellEnd"/>
      <w:r w:rsidRPr="00D94A8B">
        <w:rPr>
          <w:rFonts w:ascii="Calibri" w:eastAsia="Calibri" w:hAnsi="Calibri"/>
        </w:rPr>
        <w:t xml:space="preserve"> </w:t>
      </w:r>
      <w:proofErr w:type="spellStart"/>
      <w:r w:rsidRPr="00D94A8B">
        <w:rPr>
          <w:rFonts w:ascii="Calibri" w:eastAsia="Calibri" w:hAnsi="Calibri"/>
        </w:rPr>
        <w:t>ērglim</w:t>
      </w:r>
      <w:proofErr w:type="spellEnd"/>
      <w:r w:rsidRPr="00D94A8B">
        <w:rPr>
          <w:rFonts w:ascii="Calibri" w:eastAsia="Calibri" w:hAnsi="Calibri"/>
        </w:rPr>
        <w:t xml:space="preserve"> </w:t>
      </w:r>
      <w:proofErr w:type="spellStart"/>
      <w:r w:rsidRPr="00D94A8B">
        <w:rPr>
          <w:rFonts w:ascii="Calibri" w:eastAsia="Calibri" w:hAnsi="Calibri"/>
          <w:i/>
        </w:rPr>
        <w:t>Haliaetus</w:t>
      </w:r>
      <w:proofErr w:type="spellEnd"/>
      <w:r w:rsidRPr="00D94A8B">
        <w:rPr>
          <w:rFonts w:ascii="Calibri" w:eastAsia="Calibri" w:hAnsi="Calibri"/>
          <w:i/>
        </w:rPr>
        <w:t xml:space="preserve"> </w:t>
      </w:r>
      <w:proofErr w:type="spellStart"/>
      <w:r w:rsidRPr="00D94A8B">
        <w:rPr>
          <w:rFonts w:ascii="Calibri" w:eastAsia="Calibri" w:hAnsi="Calibri"/>
          <w:i/>
        </w:rPr>
        <w:t>albicilla</w:t>
      </w:r>
      <w:proofErr w:type="spellEnd"/>
      <w:r w:rsidRPr="00D94A8B">
        <w:rPr>
          <w:rFonts w:ascii="Calibri" w:eastAsia="Calibri" w:hAnsi="Calibri"/>
        </w:rPr>
        <w:t xml:space="preserve">. Projekta laikā veikto </w:t>
      </w:r>
      <w:proofErr w:type="spellStart"/>
      <w:r w:rsidRPr="00D94A8B">
        <w:rPr>
          <w:rFonts w:ascii="Calibri" w:eastAsia="Calibri" w:hAnsi="Calibri"/>
        </w:rPr>
        <w:t>apsekojumu</w:t>
      </w:r>
      <w:proofErr w:type="spellEnd"/>
      <w:r w:rsidRPr="00D94A8B">
        <w:rPr>
          <w:rFonts w:ascii="Calibri" w:eastAsia="Calibri" w:hAnsi="Calibri"/>
        </w:rPr>
        <w:t xml:space="preserve"> rezultātā iegūta plaša informācija par pūču sastopamību ĶNP, kā arī citi īpaši aizsargājamo un putnu direktīvas sugu novērojumi.</w:t>
      </w:r>
    </w:p>
    <w:p w14:paraId="6289ADFD" w14:textId="77777777" w:rsidR="009D112C" w:rsidRPr="00D94A8B" w:rsidRDefault="009D112C" w:rsidP="009D112C">
      <w:pPr>
        <w:jc w:val="both"/>
        <w:rPr>
          <w:rFonts w:ascii="Calibri" w:eastAsia="Calibri" w:hAnsi="Calibri"/>
        </w:rPr>
      </w:pPr>
      <w:r w:rsidRPr="00D94A8B">
        <w:rPr>
          <w:rFonts w:ascii="Calibri" w:eastAsia="Calibri" w:hAnsi="Calibri"/>
        </w:rPr>
        <w:t xml:space="preserve">Apsaimniekošanas pasākumi, kas saistīti ar </w:t>
      </w:r>
      <w:proofErr w:type="spellStart"/>
      <w:r w:rsidRPr="00D94A8B">
        <w:rPr>
          <w:rFonts w:ascii="Calibri" w:eastAsia="Calibri" w:hAnsi="Calibri"/>
        </w:rPr>
        <w:t>ornitofanu</w:t>
      </w:r>
      <w:proofErr w:type="spellEnd"/>
      <w:r w:rsidRPr="00D94A8B">
        <w:rPr>
          <w:rFonts w:ascii="Calibri" w:eastAsia="Calibri" w:hAnsi="Calibri"/>
        </w:rPr>
        <w:t xml:space="preserve"> ĶNP teritorijā, kas īstenoti iepriekšējā DA plāna izpildes rezultātā:</w:t>
      </w:r>
    </w:p>
    <w:p w14:paraId="6289ADFE" w14:textId="77777777" w:rsidR="009D112C" w:rsidRPr="00D94A8B" w:rsidRDefault="009D112C" w:rsidP="009D112C">
      <w:pPr>
        <w:numPr>
          <w:ilvl w:val="0"/>
          <w:numId w:val="9"/>
        </w:numPr>
        <w:contextualSpacing/>
        <w:jc w:val="both"/>
        <w:rPr>
          <w:rFonts w:ascii="Calibri" w:eastAsia="Calibri" w:hAnsi="Calibri"/>
        </w:rPr>
      </w:pPr>
      <w:r w:rsidRPr="00D94A8B">
        <w:rPr>
          <w:rFonts w:ascii="Calibri" w:eastAsia="Calibri" w:hAnsi="Calibri"/>
        </w:rPr>
        <w:t xml:space="preserve">Melnais </w:t>
      </w:r>
      <w:proofErr w:type="spellStart"/>
      <w:r w:rsidRPr="00D94A8B">
        <w:rPr>
          <w:rFonts w:ascii="Calibri" w:eastAsia="Calibri" w:hAnsi="Calibri"/>
        </w:rPr>
        <w:t>stārķis</w:t>
      </w:r>
      <w:proofErr w:type="spellEnd"/>
      <w:r w:rsidRPr="00D94A8B">
        <w:rPr>
          <w:rFonts w:ascii="Calibri" w:eastAsia="Calibri" w:hAnsi="Calibri"/>
        </w:rPr>
        <w:t xml:space="preserve"> </w:t>
      </w:r>
      <w:proofErr w:type="spellStart"/>
      <w:r w:rsidRPr="00D94A8B">
        <w:rPr>
          <w:rFonts w:ascii="Calibri" w:eastAsia="Calibri" w:hAnsi="Calibri"/>
          <w:i/>
        </w:rPr>
        <w:t>Ciconia</w:t>
      </w:r>
      <w:proofErr w:type="spellEnd"/>
      <w:r w:rsidRPr="00D94A8B">
        <w:rPr>
          <w:rFonts w:ascii="Calibri" w:eastAsia="Calibri" w:hAnsi="Calibri"/>
          <w:i/>
        </w:rPr>
        <w:t xml:space="preserve"> </w:t>
      </w:r>
      <w:proofErr w:type="spellStart"/>
      <w:r w:rsidRPr="00D94A8B">
        <w:rPr>
          <w:rFonts w:ascii="Calibri" w:eastAsia="Calibri" w:hAnsi="Calibri"/>
          <w:i/>
        </w:rPr>
        <w:t>nigra</w:t>
      </w:r>
      <w:proofErr w:type="spellEnd"/>
      <w:r w:rsidRPr="00D94A8B">
        <w:rPr>
          <w:rFonts w:ascii="Calibri" w:eastAsia="Calibri" w:hAnsi="Calibri"/>
        </w:rPr>
        <w:t xml:space="preserve">. Saskaņā ar DDPS “Ozols” pieejamo informāciju, laika posmā no 2008. līdz 2014. gadam izveidoti septiņi melnā stārķa mikroliegumi, un regulāri tiek īstenota melnā </w:t>
      </w:r>
      <w:proofErr w:type="spellStart"/>
      <w:r w:rsidRPr="00D94A8B">
        <w:rPr>
          <w:rFonts w:ascii="Calibri" w:eastAsia="Calibri" w:hAnsi="Calibri"/>
        </w:rPr>
        <w:t>stārķa</w:t>
      </w:r>
      <w:proofErr w:type="spellEnd"/>
      <w:r w:rsidRPr="00D94A8B">
        <w:rPr>
          <w:rFonts w:ascii="Calibri" w:eastAsia="Calibri" w:hAnsi="Calibri"/>
        </w:rPr>
        <w:t xml:space="preserve"> monitoringa programma, kas ĶNP teritorijā </w:t>
      </w:r>
      <w:proofErr w:type="spellStart"/>
      <w:r w:rsidRPr="00D94A8B">
        <w:rPr>
          <w:rFonts w:ascii="Calibri" w:eastAsia="Calibri" w:hAnsi="Calibri"/>
        </w:rPr>
        <w:t>iesākta</w:t>
      </w:r>
      <w:proofErr w:type="spellEnd"/>
      <w:r w:rsidRPr="00D94A8B">
        <w:rPr>
          <w:rFonts w:ascii="Calibri" w:eastAsia="Calibri" w:hAnsi="Calibri"/>
        </w:rPr>
        <w:t xml:space="preserve"> kopš 1995.gada;</w:t>
      </w:r>
    </w:p>
    <w:p w14:paraId="6289ADFF" w14:textId="09DA39E6" w:rsidR="009D112C" w:rsidRPr="00D94A8B" w:rsidRDefault="009D112C" w:rsidP="009D112C">
      <w:pPr>
        <w:numPr>
          <w:ilvl w:val="0"/>
          <w:numId w:val="9"/>
        </w:numPr>
        <w:contextualSpacing/>
        <w:jc w:val="both"/>
        <w:rPr>
          <w:rFonts w:ascii="Calibri" w:eastAsia="Calibri" w:hAnsi="Calibri"/>
        </w:rPr>
      </w:pPr>
      <w:r w:rsidRPr="00D94A8B">
        <w:rPr>
          <w:rFonts w:ascii="Calibri" w:eastAsia="Calibri" w:hAnsi="Calibri"/>
        </w:rPr>
        <w:t xml:space="preserve">Mazais </w:t>
      </w:r>
      <w:proofErr w:type="spellStart"/>
      <w:r w:rsidRPr="00D94A8B">
        <w:rPr>
          <w:rFonts w:ascii="Calibri" w:eastAsia="Calibri" w:hAnsi="Calibri"/>
        </w:rPr>
        <w:t>ērglis</w:t>
      </w:r>
      <w:proofErr w:type="spellEnd"/>
      <w:r w:rsidRPr="00D94A8B">
        <w:rPr>
          <w:rFonts w:ascii="Calibri" w:eastAsia="Calibri" w:hAnsi="Calibri"/>
        </w:rPr>
        <w:t xml:space="preserve"> </w:t>
      </w:r>
      <w:proofErr w:type="spellStart"/>
      <w:r w:rsidRPr="00D94A8B">
        <w:rPr>
          <w:rFonts w:ascii="Calibri" w:eastAsia="Calibri" w:hAnsi="Calibri"/>
          <w:i/>
        </w:rPr>
        <w:t>Aquila</w:t>
      </w:r>
      <w:proofErr w:type="spellEnd"/>
      <w:r w:rsidRPr="00D94A8B">
        <w:rPr>
          <w:rFonts w:ascii="Calibri" w:eastAsia="Calibri" w:hAnsi="Calibri"/>
          <w:i/>
        </w:rPr>
        <w:t xml:space="preserve"> </w:t>
      </w:r>
      <w:proofErr w:type="spellStart"/>
      <w:r w:rsidRPr="00D94A8B">
        <w:rPr>
          <w:rFonts w:ascii="Calibri" w:eastAsia="Calibri" w:hAnsi="Calibri"/>
          <w:i/>
        </w:rPr>
        <w:t>pomarina</w:t>
      </w:r>
      <w:proofErr w:type="spellEnd"/>
      <w:r w:rsidRPr="00D94A8B">
        <w:rPr>
          <w:rFonts w:ascii="Calibri" w:eastAsia="Calibri" w:hAnsi="Calibri"/>
        </w:rPr>
        <w:t xml:space="preserve">. </w:t>
      </w:r>
      <w:r w:rsidR="00C7691F">
        <w:rPr>
          <w:rFonts w:ascii="Calibri" w:eastAsia="Calibri" w:hAnsi="Calibri"/>
        </w:rPr>
        <w:t>S</w:t>
      </w:r>
      <w:r w:rsidR="00C7691F" w:rsidRPr="00D94A8B">
        <w:rPr>
          <w:rFonts w:ascii="Calibri" w:eastAsia="Calibri" w:hAnsi="Calibri"/>
        </w:rPr>
        <w:t xml:space="preserve">ugai </w:t>
      </w:r>
      <w:r w:rsidRPr="00D94A8B">
        <w:rPr>
          <w:rFonts w:ascii="Calibri" w:eastAsia="Calibri" w:hAnsi="Calibri"/>
        </w:rPr>
        <w:t>piemērots baroš</w:t>
      </w:r>
      <w:r w:rsidR="00C7691F">
        <w:rPr>
          <w:rFonts w:ascii="Calibri" w:eastAsia="Calibri" w:hAnsi="Calibri"/>
        </w:rPr>
        <w:t>a</w:t>
      </w:r>
      <w:r w:rsidRPr="00D94A8B">
        <w:rPr>
          <w:rFonts w:ascii="Calibri" w:eastAsia="Calibri" w:hAnsi="Calibri"/>
        </w:rPr>
        <w:t xml:space="preserve">nās biotops Dunduru – </w:t>
      </w:r>
      <w:proofErr w:type="spellStart"/>
      <w:r w:rsidRPr="00D94A8B">
        <w:rPr>
          <w:rFonts w:ascii="Calibri" w:eastAsia="Calibri" w:hAnsi="Calibri"/>
        </w:rPr>
        <w:t>Melnragu</w:t>
      </w:r>
      <w:proofErr w:type="spellEnd"/>
      <w:r w:rsidRPr="00D94A8B">
        <w:rPr>
          <w:rFonts w:ascii="Calibri" w:eastAsia="Calibri" w:hAnsi="Calibri"/>
        </w:rPr>
        <w:t xml:space="preserve"> pļavās tiek attiecīgi apsaimniekots un ir piemērots kā barotne mazajam ērglim. Savukārt iepriekšējā plānā iecerētais mazā </w:t>
      </w:r>
      <w:proofErr w:type="spellStart"/>
      <w:r w:rsidRPr="00D94A8B">
        <w:rPr>
          <w:rFonts w:ascii="Calibri" w:eastAsia="Calibri" w:hAnsi="Calibri"/>
        </w:rPr>
        <w:t>ērgļa</w:t>
      </w:r>
      <w:proofErr w:type="spellEnd"/>
      <w:r w:rsidRPr="00D94A8B">
        <w:rPr>
          <w:rFonts w:ascii="Calibri" w:eastAsia="Calibri" w:hAnsi="Calibri"/>
        </w:rPr>
        <w:t xml:space="preserve"> </w:t>
      </w:r>
      <w:proofErr w:type="spellStart"/>
      <w:r w:rsidRPr="00D94A8B">
        <w:rPr>
          <w:rFonts w:ascii="Calibri" w:eastAsia="Calibri" w:hAnsi="Calibri"/>
        </w:rPr>
        <w:t>populācijas</w:t>
      </w:r>
      <w:proofErr w:type="spellEnd"/>
      <w:r w:rsidRPr="00D94A8B">
        <w:rPr>
          <w:rFonts w:ascii="Calibri" w:eastAsia="Calibri" w:hAnsi="Calibri"/>
        </w:rPr>
        <w:t xml:space="preserve"> </w:t>
      </w:r>
      <w:proofErr w:type="spellStart"/>
      <w:r w:rsidRPr="00D94A8B">
        <w:rPr>
          <w:rFonts w:ascii="Calibri" w:eastAsia="Calibri" w:hAnsi="Calibri"/>
        </w:rPr>
        <w:t>blīvuma</w:t>
      </w:r>
      <w:proofErr w:type="spellEnd"/>
      <w:r w:rsidRPr="00D94A8B">
        <w:rPr>
          <w:rFonts w:ascii="Calibri" w:eastAsia="Calibri" w:hAnsi="Calibri"/>
        </w:rPr>
        <w:t xml:space="preserve">, ligzdojošo un </w:t>
      </w:r>
      <w:proofErr w:type="spellStart"/>
      <w:r w:rsidRPr="00D94A8B">
        <w:rPr>
          <w:rFonts w:ascii="Calibri" w:eastAsia="Calibri" w:hAnsi="Calibri"/>
        </w:rPr>
        <w:t>teritoriālo</w:t>
      </w:r>
      <w:proofErr w:type="spellEnd"/>
      <w:r w:rsidRPr="00D94A8B">
        <w:rPr>
          <w:rFonts w:ascii="Calibri" w:eastAsia="Calibri" w:hAnsi="Calibri"/>
        </w:rPr>
        <w:t xml:space="preserve"> </w:t>
      </w:r>
      <w:proofErr w:type="spellStart"/>
      <w:r w:rsidRPr="00D94A8B">
        <w:rPr>
          <w:rFonts w:ascii="Calibri" w:eastAsia="Calibri" w:hAnsi="Calibri"/>
        </w:rPr>
        <w:t>pāru</w:t>
      </w:r>
      <w:proofErr w:type="spellEnd"/>
      <w:r w:rsidRPr="00D94A8B">
        <w:rPr>
          <w:rFonts w:ascii="Calibri" w:eastAsia="Calibri" w:hAnsi="Calibri"/>
        </w:rPr>
        <w:t xml:space="preserve"> </w:t>
      </w:r>
      <w:proofErr w:type="spellStart"/>
      <w:r w:rsidRPr="00D94A8B">
        <w:rPr>
          <w:rFonts w:ascii="Calibri" w:eastAsia="Calibri" w:hAnsi="Calibri"/>
        </w:rPr>
        <w:t>īpatsvara</w:t>
      </w:r>
      <w:proofErr w:type="spellEnd"/>
      <w:r w:rsidRPr="00D94A8B">
        <w:rPr>
          <w:rFonts w:ascii="Calibri" w:eastAsia="Calibri" w:hAnsi="Calibri"/>
        </w:rPr>
        <w:t xml:space="preserve"> un ligzdošanas sekmju uzskaites monitorings nav īstenots. Mazā </w:t>
      </w:r>
      <w:proofErr w:type="spellStart"/>
      <w:r w:rsidRPr="00D94A8B">
        <w:rPr>
          <w:rFonts w:ascii="Calibri" w:eastAsia="Calibri" w:hAnsi="Calibri"/>
        </w:rPr>
        <w:t>ērgļa</w:t>
      </w:r>
      <w:proofErr w:type="spellEnd"/>
      <w:r w:rsidRPr="00D94A8B">
        <w:rPr>
          <w:rFonts w:ascii="Calibri" w:eastAsia="Calibri" w:hAnsi="Calibri"/>
        </w:rPr>
        <w:t xml:space="preserve">  monitoringa programmas parauglaukumu izveidi jāiekļauj šajā </w:t>
      </w:r>
      <w:r w:rsidR="00C7691F">
        <w:rPr>
          <w:rFonts w:ascii="Calibri" w:eastAsia="Calibri" w:hAnsi="Calibri"/>
        </w:rPr>
        <w:t xml:space="preserve">DA </w:t>
      </w:r>
      <w:r w:rsidR="00C7691F" w:rsidRPr="00D94A8B">
        <w:rPr>
          <w:rFonts w:ascii="Calibri" w:eastAsia="Calibri" w:hAnsi="Calibri"/>
        </w:rPr>
        <w:t>plān</w:t>
      </w:r>
      <w:r w:rsidR="00C7691F">
        <w:rPr>
          <w:rFonts w:ascii="Calibri" w:eastAsia="Calibri" w:hAnsi="Calibri"/>
        </w:rPr>
        <w:t>ā</w:t>
      </w:r>
      <w:r w:rsidRPr="00D94A8B">
        <w:rPr>
          <w:rFonts w:ascii="Calibri" w:eastAsia="Calibri" w:hAnsi="Calibri"/>
        </w:rPr>
        <w:t>;</w:t>
      </w:r>
    </w:p>
    <w:p w14:paraId="6289AE00" w14:textId="13EBED98" w:rsidR="009D112C" w:rsidRPr="00D94A8B" w:rsidRDefault="009D112C" w:rsidP="009D112C">
      <w:pPr>
        <w:numPr>
          <w:ilvl w:val="0"/>
          <w:numId w:val="9"/>
        </w:numPr>
        <w:contextualSpacing/>
        <w:jc w:val="both"/>
        <w:rPr>
          <w:rFonts w:ascii="Calibri" w:eastAsia="Calibri" w:hAnsi="Calibri"/>
        </w:rPr>
      </w:pPr>
      <w:proofErr w:type="spellStart"/>
      <w:r w:rsidRPr="00D94A8B">
        <w:rPr>
          <w:rFonts w:ascii="Calibri" w:eastAsia="Calibri" w:hAnsi="Calibri"/>
        </w:rPr>
        <w:t>Jūras</w:t>
      </w:r>
      <w:proofErr w:type="spellEnd"/>
      <w:r w:rsidRPr="00D94A8B">
        <w:rPr>
          <w:rFonts w:ascii="Calibri" w:eastAsia="Calibri" w:hAnsi="Calibri"/>
        </w:rPr>
        <w:t xml:space="preserve"> </w:t>
      </w:r>
      <w:proofErr w:type="spellStart"/>
      <w:r w:rsidRPr="00D94A8B">
        <w:rPr>
          <w:rFonts w:ascii="Calibri" w:eastAsia="Calibri" w:hAnsi="Calibri"/>
        </w:rPr>
        <w:t>ērglis</w:t>
      </w:r>
      <w:proofErr w:type="spellEnd"/>
      <w:r w:rsidRPr="00D94A8B">
        <w:rPr>
          <w:rFonts w:ascii="Calibri" w:eastAsia="Calibri" w:hAnsi="Calibri"/>
        </w:rPr>
        <w:t xml:space="preserve"> </w:t>
      </w:r>
      <w:proofErr w:type="spellStart"/>
      <w:r w:rsidRPr="00D94A8B">
        <w:rPr>
          <w:rFonts w:ascii="Calibri" w:eastAsia="Calibri" w:hAnsi="Calibri"/>
          <w:i/>
        </w:rPr>
        <w:t>Haliaeetus</w:t>
      </w:r>
      <w:proofErr w:type="spellEnd"/>
      <w:r w:rsidRPr="00D94A8B">
        <w:rPr>
          <w:rFonts w:ascii="Calibri" w:eastAsia="Calibri" w:hAnsi="Calibri"/>
          <w:i/>
        </w:rPr>
        <w:t xml:space="preserve"> </w:t>
      </w:r>
      <w:proofErr w:type="spellStart"/>
      <w:r w:rsidRPr="00D94A8B">
        <w:rPr>
          <w:rFonts w:ascii="Calibri" w:eastAsia="Calibri" w:hAnsi="Calibri"/>
          <w:i/>
        </w:rPr>
        <w:t>albicilla</w:t>
      </w:r>
      <w:proofErr w:type="spellEnd"/>
      <w:r w:rsidRPr="00D94A8B">
        <w:rPr>
          <w:rFonts w:ascii="Calibri" w:eastAsia="Calibri" w:hAnsi="Calibri"/>
        </w:rPr>
        <w:t xml:space="preserve">. Kopš 2001. gada pavasara </w:t>
      </w:r>
      <w:proofErr w:type="spellStart"/>
      <w:r w:rsidRPr="00D94A8B">
        <w:rPr>
          <w:rFonts w:ascii="Calibri" w:eastAsia="Calibri" w:hAnsi="Calibri"/>
        </w:rPr>
        <w:t>Ķemeru</w:t>
      </w:r>
      <w:proofErr w:type="spellEnd"/>
      <w:r w:rsidRPr="00D94A8B">
        <w:rPr>
          <w:rFonts w:ascii="Calibri" w:eastAsia="Calibri" w:hAnsi="Calibri"/>
        </w:rPr>
        <w:t xml:space="preserve"> </w:t>
      </w:r>
      <w:proofErr w:type="spellStart"/>
      <w:r w:rsidRPr="00D94A8B">
        <w:rPr>
          <w:rFonts w:ascii="Calibri" w:eastAsia="Calibri" w:hAnsi="Calibri"/>
        </w:rPr>
        <w:t>tīreli</w:t>
      </w:r>
      <w:proofErr w:type="spellEnd"/>
      <w:r w:rsidRPr="00D94A8B">
        <w:rPr>
          <w:rFonts w:ascii="Calibri" w:eastAsia="Calibri" w:hAnsi="Calibri"/>
        </w:rPr>
        <w:t>̄ ziemā tiek piebaroti jūras ērgļi. Saskaņā ar izpētes datiem atklāta jauna ligzda;</w:t>
      </w:r>
    </w:p>
    <w:p w14:paraId="6289AE01" w14:textId="77777777" w:rsidR="009D112C" w:rsidRPr="00D94A8B" w:rsidRDefault="009D112C" w:rsidP="009D112C">
      <w:pPr>
        <w:numPr>
          <w:ilvl w:val="0"/>
          <w:numId w:val="9"/>
        </w:numPr>
        <w:contextualSpacing/>
        <w:jc w:val="both"/>
        <w:rPr>
          <w:rFonts w:ascii="Calibri" w:eastAsia="Calibri" w:hAnsi="Calibri"/>
        </w:rPr>
      </w:pPr>
      <w:r w:rsidRPr="00D94A8B">
        <w:rPr>
          <w:rFonts w:ascii="Calibri" w:eastAsia="Calibri" w:hAnsi="Calibri"/>
        </w:rPr>
        <w:lastRenderedPageBreak/>
        <w:t xml:space="preserve">Grieze </w:t>
      </w:r>
      <w:proofErr w:type="spellStart"/>
      <w:r w:rsidRPr="00D94A8B">
        <w:rPr>
          <w:rFonts w:ascii="Calibri" w:eastAsia="Calibri" w:hAnsi="Calibri"/>
          <w:i/>
        </w:rPr>
        <w:t>Crex</w:t>
      </w:r>
      <w:proofErr w:type="spellEnd"/>
      <w:r w:rsidRPr="00D94A8B">
        <w:rPr>
          <w:rFonts w:ascii="Calibri" w:eastAsia="Calibri" w:hAnsi="Calibri"/>
          <w:i/>
        </w:rPr>
        <w:t xml:space="preserve"> </w:t>
      </w:r>
      <w:proofErr w:type="spellStart"/>
      <w:r w:rsidRPr="00D94A8B">
        <w:rPr>
          <w:rFonts w:ascii="Calibri" w:eastAsia="Calibri" w:hAnsi="Calibri"/>
          <w:i/>
        </w:rPr>
        <w:t>crex</w:t>
      </w:r>
      <w:proofErr w:type="spellEnd"/>
      <w:r w:rsidRPr="00D94A8B">
        <w:rPr>
          <w:rFonts w:ascii="Calibri" w:eastAsia="Calibri" w:hAnsi="Calibri"/>
        </w:rPr>
        <w:t xml:space="preserve"> un </w:t>
      </w:r>
      <w:proofErr w:type="spellStart"/>
      <w:r w:rsidRPr="00D94A8B">
        <w:rPr>
          <w:rFonts w:ascii="Calibri" w:eastAsia="Calibri" w:hAnsi="Calibri"/>
        </w:rPr>
        <w:t>tās</w:t>
      </w:r>
      <w:proofErr w:type="spellEnd"/>
      <w:r w:rsidRPr="00D94A8B">
        <w:rPr>
          <w:rFonts w:ascii="Calibri" w:eastAsia="Calibri" w:hAnsi="Calibri"/>
        </w:rPr>
        <w:t xml:space="preserve"> biotopi ĶNP teritorijā. Iepriekšējā DA plāna izpildes ietvaros ir ieviestas savvaļas govis un zirgi griežu dzīvotnes - pļavu uzturēšanai, izlīkumota Slampes upe;</w:t>
      </w:r>
    </w:p>
    <w:p w14:paraId="6289AE02" w14:textId="73D8D3C0" w:rsidR="009D112C" w:rsidRPr="00D94A8B" w:rsidRDefault="009D112C" w:rsidP="009D112C">
      <w:pPr>
        <w:numPr>
          <w:ilvl w:val="0"/>
          <w:numId w:val="10"/>
        </w:numPr>
        <w:contextualSpacing/>
        <w:jc w:val="both"/>
        <w:rPr>
          <w:rFonts w:ascii="Calibri" w:eastAsia="Calibri" w:hAnsi="Calibri"/>
        </w:rPr>
      </w:pPr>
      <w:r w:rsidRPr="00D94A8B">
        <w:rPr>
          <w:rFonts w:ascii="Calibri" w:eastAsia="Calibri" w:hAnsi="Calibri"/>
        </w:rPr>
        <w:t>Īstenota niedru un krūmu pļaušana uz mākslīgajām salām Kaņiera ezerā</w:t>
      </w:r>
      <w:r w:rsidR="00C7691F">
        <w:rPr>
          <w:rFonts w:ascii="Calibri" w:eastAsia="Calibri" w:hAnsi="Calibri"/>
        </w:rPr>
        <w:t xml:space="preserve">, lai uzlabotu </w:t>
      </w:r>
      <w:r w:rsidR="00C60793">
        <w:rPr>
          <w:rFonts w:ascii="Calibri" w:eastAsia="Calibri" w:hAnsi="Calibri"/>
        </w:rPr>
        <w:t>ūdensputnu ligzdošanas iespējas</w:t>
      </w:r>
      <w:r w:rsidRPr="00D94A8B">
        <w:rPr>
          <w:rFonts w:ascii="Calibri" w:eastAsia="Calibri" w:hAnsi="Calibri"/>
        </w:rPr>
        <w:t>;</w:t>
      </w:r>
    </w:p>
    <w:p w14:paraId="6289AE03" w14:textId="77777777" w:rsidR="009D112C" w:rsidRPr="00D94A8B" w:rsidRDefault="009D112C" w:rsidP="009D112C">
      <w:pPr>
        <w:numPr>
          <w:ilvl w:val="0"/>
          <w:numId w:val="10"/>
        </w:numPr>
        <w:contextualSpacing/>
        <w:jc w:val="both"/>
        <w:rPr>
          <w:rFonts w:ascii="Calibri" w:eastAsia="Calibri" w:hAnsi="Calibri"/>
        </w:rPr>
      </w:pPr>
      <w:r w:rsidRPr="00D94A8B">
        <w:rPr>
          <w:rFonts w:ascii="Calibri" w:eastAsia="Calibri" w:hAnsi="Calibri"/>
        </w:rPr>
        <w:t>Migrējošo ūdensputnu uzskaite īstenota līdz 2006.gadam;</w:t>
      </w:r>
    </w:p>
    <w:p w14:paraId="6289AE04" w14:textId="77777777" w:rsidR="009D112C" w:rsidRPr="00D94A8B" w:rsidRDefault="009D112C" w:rsidP="009D112C">
      <w:pPr>
        <w:numPr>
          <w:ilvl w:val="0"/>
          <w:numId w:val="10"/>
        </w:numPr>
        <w:contextualSpacing/>
        <w:jc w:val="both"/>
        <w:rPr>
          <w:rFonts w:ascii="Calibri" w:eastAsia="Calibri" w:hAnsi="Calibri"/>
        </w:rPr>
      </w:pPr>
      <w:r w:rsidRPr="00D94A8B">
        <w:rPr>
          <w:rFonts w:ascii="Calibri" w:eastAsia="Calibri" w:hAnsi="Calibri"/>
        </w:rPr>
        <w:t>Tiek veikts sistemātisks ūdensputnu ligzdošanas sekmju monitorings;</w:t>
      </w:r>
    </w:p>
    <w:p w14:paraId="6289AE05" w14:textId="77777777" w:rsidR="009D112C" w:rsidRPr="00D94A8B" w:rsidRDefault="009D112C" w:rsidP="009D112C">
      <w:pPr>
        <w:numPr>
          <w:ilvl w:val="0"/>
          <w:numId w:val="10"/>
        </w:numPr>
        <w:contextualSpacing/>
        <w:jc w:val="both"/>
        <w:rPr>
          <w:rFonts w:ascii="Calibri" w:eastAsia="Calibri" w:hAnsi="Calibri"/>
        </w:rPr>
      </w:pPr>
      <w:r w:rsidRPr="00D94A8B">
        <w:rPr>
          <w:rFonts w:ascii="Calibri" w:eastAsia="Calibri" w:hAnsi="Calibri"/>
        </w:rPr>
        <w:t>Bija plānots, bet netiek īstenots Amerikas ūdeles skaita monitorings putnu ligzdošanas koncentrācijas vietās, īpaši Kaņiera un Slokas ezeros.</w:t>
      </w:r>
    </w:p>
    <w:p w14:paraId="6289AE06" w14:textId="5D06AD2B" w:rsidR="009D112C" w:rsidRPr="00D94A8B" w:rsidRDefault="009D112C" w:rsidP="009D112C">
      <w:pPr>
        <w:jc w:val="both"/>
        <w:rPr>
          <w:rFonts w:ascii="Calibri" w:eastAsia="Calibri" w:hAnsi="Calibri"/>
        </w:rPr>
      </w:pPr>
      <w:r w:rsidRPr="00D94A8B">
        <w:rPr>
          <w:rFonts w:ascii="Calibri" w:eastAsia="Calibri" w:hAnsi="Calibri"/>
        </w:rPr>
        <w:t>Cita starpā izveidoti bridējputniem piemēroti mitrāji – divu ES LIFE programmas projektu ietvaros: “Mitrāju aizsardzība Ķemeru nacionālajā parkā”, LIFE02 NAT/LV/008496 (2002–2007) un “Ķemeru nacionālā parka hidroloģiskā režīma atjaunošana”, LIFE10 NAT/LV/000160, HYDROPLAN (2011–2019) 2006. gadā Ķemeru tīrelī (uzbūvējot kūdras aizsprostus uz grāvjiem ziemeļaustrumu un ziemeļrietumu malā) un 2018. gadā Zaļajā purvā un Ķemeru tīreļa rietumu malā.</w:t>
      </w:r>
    </w:p>
    <w:p w14:paraId="6289AE07" w14:textId="77777777" w:rsidR="009D112C" w:rsidRPr="00D94A8B" w:rsidRDefault="009D112C" w:rsidP="009D112C">
      <w:pPr>
        <w:pStyle w:val="Virsraksts3"/>
      </w:pPr>
      <w:bookmarkStart w:id="22" w:name="_Toc1136644108"/>
      <w:r>
        <w:t>Kultūrvēsturiskais raksturojum</w:t>
      </w:r>
      <w:bookmarkEnd w:id="19"/>
      <w:r>
        <w:t>s</w:t>
      </w:r>
      <w:bookmarkEnd w:id="22"/>
    </w:p>
    <w:p w14:paraId="6289AE08" w14:textId="77777777" w:rsidR="009D112C" w:rsidRPr="00D94A8B" w:rsidRDefault="009D112C" w:rsidP="009D112C">
      <w:pPr>
        <w:jc w:val="both"/>
        <w:rPr>
          <w:rFonts w:ascii="Calibri" w:eastAsia="Calibri" w:hAnsi="Calibri"/>
        </w:rPr>
      </w:pPr>
      <w:r w:rsidRPr="00D94A8B">
        <w:rPr>
          <w:rFonts w:ascii="Calibri" w:eastAsia="Calibri" w:hAnsi="Calibri"/>
        </w:rPr>
        <w:t xml:space="preserve">ĶNP teritorijai un tās apkārtnei ir bagāts kultūrvēsturiskais mantojums. Visbagātākie no kultūrvēstures viedokļa ir Jūrmalas </w:t>
      </w:r>
      <w:proofErr w:type="spellStart"/>
      <w:r w:rsidRPr="00D94A8B">
        <w:rPr>
          <w:rFonts w:ascii="Calibri" w:eastAsia="Calibri" w:hAnsi="Calibri"/>
        </w:rPr>
        <w:t>valstspilsētas</w:t>
      </w:r>
      <w:proofErr w:type="spellEnd"/>
      <w:r w:rsidRPr="00D94A8B">
        <w:rPr>
          <w:rFonts w:ascii="Calibri" w:eastAsia="Calibri" w:hAnsi="Calibri"/>
        </w:rPr>
        <w:t xml:space="preserve"> daļa – Ķemeri, kā arī Smārdes un Lapmežciema pagasti. Vēsturiski Ķemeri ir attīstījušies samērā savrupi, to pilsētbūvnieciskā kompozīcija un ēku arhitektūra ir veidojusies atbilstoši kūrorta īpatnējam raksturam un funkcijai. Gadu gaitā apdzīvotās vietas raksturs un ielu struktūra mainījušies ir maz. </w:t>
      </w:r>
    </w:p>
    <w:p w14:paraId="6289AE09" w14:textId="77777777" w:rsidR="009D112C" w:rsidRPr="00D94A8B" w:rsidRDefault="009D112C" w:rsidP="009D112C">
      <w:pPr>
        <w:jc w:val="both"/>
        <w:rPr>
          <w:rFonts w:ascii="Calibri" w:eastAsia="Calibri" w:hAnsi="Calibri"/>
        </w:rPr>
      </w:pPr>
      <w:r w:rsidRPr="00D94A8B">
        <w:rPr>
          <w:rFonts w:ascii="Calibri" w:eastAsia="Calibri" w:hAnsi="Calibri"/>
        </w:rPr>
        <w:t>Daudzi vērtīgi kultūras pieminekļi nopostīti Pasaules karos, ir tādi, kuri neuzturēti gājuši bojā padomju gados, kā arī atjaunotajā Latvijas laikā ir demontētas vairākas padomju laikā būvētas ēkas, kuras disonēja ar pilsētas raksturu un bija kļuvušas par graustiem.</w:t>
      </w:r>
    </w:p>
    <w:p w14:paraId="6289AE0A" w14:textId="77777777" w:rsidR="009D112C" w:rsidRPr="00D94A8B" w:rsidRDefault="009D112C" w:rsidP="009D112C">
      <w:pPr>
        <w:jc w:val="both"/>
        <w:rPr>
          <w:rFonts w:ascii="Calibri" w:eastAsia="Calibri" w:hAnsi="Calibri"/>
        </w:rPr>
      </w:pPr>
      <w:r w:rsidRPr="00D94A8B">
        <w:rPr>
          <w:rFonts w:ascii="Calibri" w:eastAsia="Calibri" w:hAnsi="Calibri"/>
        </w:rPr>
        <w:t>Ķemeru vēsturiskā daļa – Ķemeru kūrorts - ir valsts nozīmes pilsētbūvniecības piemineklis (aizsardzības kārtas Nr.6085). Vēl īpaši izdalāmi šajā pilsētas daļā ir 6 valsts nozīmes arhitektūras pieminekļi:</w:t>
      </w:r>
    </w:p>
    <w:p w14:paraId="6289AE0B"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Viesnīca “Ķemeri” (arh. E .</w:t>
      </w:r>
      <w:proofErr w:type="spellStart"/>
      <w:r w:rsidRPr="00D94A8B">
        <w:rPr>
          <w:rFonts w:ascii="Calibri" w:eastAsia="Calibri" w:hAnsi="Calibri"/>
        </w:rPr>
        <w:t>Laube</w:t>
      </w:r>
      <w:proofErr w:type="spellEnd"/>
      <w:r w:rsidRPr="00D94A8B">
        <w:rPr>
          <w:rFonts w:ascii="Calibri" w:eastAsia="Calibri" w:hAnsi="Calibri"/>
        </w:rPr>
        <w:t>) – Tukuma iela 42;</w:t>
      </w:r>
    </w:p>
    <w:p w14:paraId="6289AE0C"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 xml:space="preserve">Ūdenstornis (arh. </w:t>
      </w:r>
      <w:proofErr w:type="spellStart"/>
      <w:r w:rsidRPr="00D94A8B">
        <w:rPr>
          <w:rFonts w:ascii="Calibri" w:eastAsia="Calibri" w:hAnsi="Calibri"/>
        </w:rPr>
        <w:t>Fr</w:t>
      </w:r>
      <w:proofErr w:type="spellEnd"/>
      <w:r w:rsidRPr="00D94A8B">
        <w:rPr>
          <w:rFonts w:ascii="Calibri" w:eastAsia="Calibri" w:hAnsi="Calibri"/>
        </w:rPr>
        <w:t>. Skujiņš) – Tukuma iela 32;</w:t>
      </w:r>
    </w:p>
    <w:p w14:paraId="6289AE0D"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Ķemeru parks ar parka arhitektūru (K.M. Vāgners);</w:t>
      </w:r>
    </w:p>
    <w:p w14:paraId="6289AE0E"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 xml:space="preserve">Paviljons – rotonda “Mīlestības saliņa” (arh. </w:t>
      </w:r>
      <w:proofErr w:type="spellStart"/>
      <w:r w:rsidRPr="00D94A8B">
        <w:rPr>
          <w:rFonts w:ascii="Calibri" w:eastAsia="Calibri" w:hAnsi="Calibri"/>
        </w:rPr>
        <w:t>Fr</w:t>
      </w:r>
      <w:proofErr w:type="spellEnd"/>
      <w:r w:rsidRPr="00D94A8B">
        <w:rPr>
          <w:rFonts w:ascii="Calibri" w:eastAsia="Calibri" w:hAnsi="Calibri"/>
        </w:rPr>
        <w:t>. Skujiņš) – Ķemeru parkā;</w:t>
      </w:r>
    </w:p>
    <w:p w14:paraId="6289AE0F"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 xml:space="preserve">Restorāns “Jautrais ods”, tagad DAP dabas un izglītības centrs “Meža māja” (arh. </w:t>
      </w:r>
      <w:proofErr w:type="spellStart"/>
      <w:r w:rsidRPr="00D94A8B">
        <w:rPr>
          <w:rFonts w:ascii="Calibri" w:eastAsia="Calibri" w:hAnsi="Calibri"/>
        </w:rPr>
        <w:t>Fr</w:t>
      </w:r>
      <w:proofErr w:type="spellEnd"/>
      <w:r w:rsidRPr="00D94A8B">
        <w:rPr>
          <w:rFonts w:ascii="Calibri" w:eastAsia="Calibri" w:hAnsi="Calibri"/>
        </w:rPr>
        <w:t>. Skujiņš);</w:t>
      </w:r>
    </w:p>
    <w:p w14:paraId="6289AE10" w14:textId="77777777" w:rsidR="009D112C" w:rsidRPr="00D94A8B" w:rsidRDefault="009D112C" w:rsidP="009D112C">
      <w:pPr>
        <w:numPr>
          <w:ilvl w:val="0"/>
          <w:numId w:val="8"/>
        </w:numPr>
        <w:contextualSpacing/>
        <w:jc w:val="both"/>
        <w:rPr>
          <w:rFonts w:ascii="Calibri" w:eastAsia="Calibri" w:hAnsi="Calibri"/>
        </w:rPr>
      </w:pPr>
      <w:r w:rsidRPr="00D94A8B">
        <w:rPr>
          <w:rFonts w:ascii="Calibri" w:eastAsia="Calibri" w:hAnsi="Calibri"/>
        </w:rPr>
        <w:t>Ķemeru luterāņu baznīca (</w:t>
      </w:r>
      <w:proofErr w:type="spellStart"/>
      <w:r w:rsidRPr="00D94A8B">
        <w:rPr>
          <w:rFonts w:ascii="Calibri" w:eastAsia="Calibri" w:hAnsi="Calibri"/>
        </w:rPr>
        <w:t>arh.H</w:t>
      </w:r>
      <w:proofErr w:type="spellEnd"/>
      <w:r w:rsidRPr="00D94A8B">
        <w:rPr>
          <w:rFonts w:ascii="Calibri" w:eastAsia="Calibri" w:hAnsi="Calibri"/>
        </w:rPr>
        <w:t xml:space="preserve">. </w:t>
      </w:r>
      <w:proofErr w:type="spellStart"/>
      <w:r w:rsidRPr="00D94A8B">
        <w:rPr>
          <w:rFonts w:ascii="Calibri" w:eastAsia="Calibri" w:hAnsi="Calibri"/>
        </w:rPr>
        <w:t>Šēls</w:t>
      </w:r>
      <w:proofErr w:type="spellEnd"/>
      <w:r w:rsidRPr="00D94A8B">
        <w:rPr>
          <w:rFonts w:ascii="Calibri" w:eastAsia="Calibri" w:hAnsi="Calibri"/>
        </w:rPr>
        <w:t>) – A. Upīša 18.</w:t>
      </w:r>
    </w:p>
    <w:p w14:paraId="6289AE11" w14:textId="77777777" w:rsidR="009D112C" w:rsidRPr="00D94A8B" w:rsidRDefault="009D112C" w:rsidP="009D112C">
      <w:pPr>
        <w:contextualSpacing/>
        <w:jc w:val="both"/>
        <w:rPr>
          <w:rFonts w:ascii="Calibri" w:eastAsia="Calibri" w:hAnsi="Calibri"/>
        </w:rPr>
      </w:pPr>
    </w:p>
    <w:p w14:paraId="6289AE12" w14:textId="21F13FFA" w:rsidR="009D112C" w:rsidRPr="00D94A8B" w:rsidRDefault="009D112C" w:rsidP="009D112C">
      <w:pPr>
        <w:jc w:val="both"/>
        <w:rPr>
          <w:rFonts w:ascii="Calibri" w:eastAsia="Calibri" w:hAnsi="Calibri"/>
        </w:rPr>
      </w:pPr>
      <w:r w:rsidRPr="00D94A8B">
        <w:rPr>
          <w:rFonts w:ascii="Calibri" w:eastAsia="Calibri" w:hAnsi="Calibri"/>
        </w:rPr>
        <w:t xml:space="preserve">Ķemeros ir arī vairāki valsts nozīmes mākslas pieminekļi viesnīcā ‘’Ķemeri” – interjera dekoratīvā apdare bibliotēkā, ēdnīcas zālē, rozā zālē, </w:t>
      </w:r>
      <w:r w:rsidRPr="00151549">
        <w:rPr>
          <w:rFonts w:ascii="Calibri" w:eastAsia="Calibri" w:hAnsi="Calibri"/>
          <w:color w:val="000000"/>
        </w:rPr>
        <w:t xml:space="preserve">Sv. Pētera un Pāvila Ķemeru pareizticīgo baznīcā (Katedrāles iela 1) - </w:t>
      </w:r>
      <w:r w:rsidR="00145473">
        <w:rPr>
          <w:rFonts w:ascii="Calibri" w:eastAsia="Calibri" w:hAnsi="Calibri"/>
          <w:color w:val="000000"/>
        </w:rPr>
        <w:t>trīs</w:t>
      </w:r>
      <w:r w:rsidR="00145473" w:rsidRPr="00151549">
        <w:rPr>
          <w:rFonts w:ascii="Calibri" w:eastAsia="Calibri" w:hAnsi="Calibri"/>
          <w:color w:val="000000"/>
        </w:rPr>
        <w:t xml:space="preserve"> </w:t>
      </w:r>
      <w:r w:rsidRPr="00151549">
        <w:rPr>
          <w:rFonts w:ascii="Calibri" w:eastAsia="Calibri" w:hAnsi="Calibri"/>
          <w:color w:val="000000"/>
        </w:rPr>
        <w:t>ikonas.</w:t>
      </w:r>
      <w:r w:rsidRPr="00145473">
        <w:rPr>
          <w:rFonts w:ascii="Calibri" w:eastAsia="Calibri" w:hAnsi="Calibri"/>
          <w:color w:val="000000"/>
        </w:rPr>
        <w:t xml:space="preserve"> </w:t>
      </w:r>
      <w:r w:rsidRPr="00151549">
        <w:rPr>
          <w:rFonts w:ascii="Calibri" w:eastAsia="Calibri" w:hAnsi="Calibri"/>
          <w:color w:val="000000"/>
        </w:rPr>
        <w:t xml:space="preserve">Ķemeru parkā esošais piemineklis Ķemeru kūrorta dibinātājiem un direktoriem, </w:t>
      </w:r>
      <w:r w:rsidRPr="00145473">
        <w:rPr>
          <w:rFonts w:ascii="Calibri" w:eastAsia="Calibri" w:hAnsi="Calibri"/>
          <w:color w:val="000000"/>
        </w:rPr>
        <w:t xml:space="preserve">tāpat </w:t>
      </w:r>
      <w:r w:rsidRPr="00151549">
        <w:rPr>
          <w:rFonts w:ascii="Calibri" w:eastAsia="Calibri" w:hAnsi="Calibri"/>
          <w:color w:val="000000"/>
        </w:rPr>
        <w:t xml:space="preserve">parkā </w:t>
      </w:r>
      <w:r w:rsidRPr="00145473">
        <w:rPr>
          <w:rFonts w:ascii="Calibri" w:eastAsia="Calibri" w:hAnsi="Calibri"/>
          <w:color w:val="000000"/>
        </w:rPr>
        <w:t>ir samērā daudz vietējās</w:t>
      </w:r>
      <w:r w:rsidRPr="00D94A8B">
        <w:rPr>
          <w:rFonts w:ascii="Calibri" w:eastAsia="Calibri" w:hAnsi="Calibri"/>
          <w:color w:val="000000"/>
        </w:rPr>
        <w:t xml:space="preserve"> nozīmes kultūras pieminekļu (17 arhitektūras pieminekļi, 12 mākslas pieminekļi un vairāki vēstures pieminekļi).</w:t>
      </w:r>
      <w:r w:rsidRPr="00D94A8B">
        <w:rPr>
          <w:rFonts w:ascii="Calibri" w:eastAsia="Calibri" w:hAnsi="Calibri"/>
        </w:rPr>
        <w:t xml:space="preserve"> </w:t>
      </w:r>
    </w:p>
    <w:p w14:paraId="6289AE13" w14:textId="31F96898" w:rsidR="009D112C" w:rsidRPr="00D94A8B" w:rsidRDefault="009D112C" w:rsidP="009D112C">
      <w:pPr>
        <w:jc w:val="both"/>
        <w:rPr>
          <w:rFonts w:ascii="Calibri" w:eastAsia="Calibri" w:hAnsi="Calibri"/>
        </w:rPr>
      </w:pPr>
      <w:r w:rsidRPr="00D94A8B">
        <w:rPr>
          <w:rFonts w:ascii="Calibri" w:eastAsia="Calibri" w:hAnsi="Calibri"/>
        </w:rPr>
        <w:t xml:space="preserve">Lapmežciema pagastā atrodas </w:t>
      </w:r>
      <w:r w:rsidR="00145473">
        <w:rPr>
          <w:rFonts w:ascii="Calibri" w:eastAsia="Calibri" w:hAnsi="Calibri"/>
        </w:rPr>
        <w:t>divi</w:t>
      </w:r>
      <w:r w:rsidR="00145473" w:rsidRPr="00D94A8B">
        <w:rPr>
          <w:rFonts w:ascii="Calibri" w:eastAsia="Calibri" w:hAnsi="Calibri"/>
        </w:rPr>
        <w:t xml:space="preserve"> </w:t>
      </w:r>
      <w:r w:rsidRPr="00D94A8B">
        <w:rPr>
          <w:rFonts w:ascii="Calibri" w:eastAsia="Calibri" w:hAnsi="Calibri"/>
        </w:rPr>
        <w:t xml:space="preserve">valsts nozīmes arheoloģijas pieminekļi: </w:t>
      </w:r>
      <w:proofErr w:type="spellStart"/>
      <w:r w:rsidRPr="00D94A8B">
        <w:rPr>
          <w:rFonts w:ascii="Calibri" w:eastAsia="Calibri" w:hAnsi="Calibri"/>
        </w:rPr>
        <w:t>Siliņupes</w:t>
      </w:r>
      <w:proofErr w:type="spellEnd"/>
      <w:r w:rsidRPr="00D94A8B">
        <w:rPr>
          <w:rFonts w:ascii="Calibri" w:eastAsia="Calibri" w:hAnsi="Calibri"/>
        </w:rPr>
        <w:t xml:space="preserve"> akmens laikmeta apmetne (III – II g.t.p.Kr.) un Kaņiera pilskalns. Tāpat vietējas nozīmes arheoloģijas piemineklis ir </w:t>
      </w:r>
      <w:proofErr w:type="spellStart"/>
      <w:r w:rsidRPr="00D94A8B">
        <w:rPr>
          <w:rFonts w:ascii="Calibri" w:eastAsia="Calibri" w:hAnsi="Calibri"/>
        </w:rPr>
        <w:t>Paugu</w:t>
      </w:r>
      <w:proofErr w:type="spellEnd"/>
      <w:r w:rsidRPr="00D94A8B">
        <w:rPr>
          <w:rFonts w:ascii="Calibri" w:eastAsia="Calibri" w:hAnsi="Calibri"/>
        </w:rPr>
        <w:t xml:space="preserve"> viduslaiku kapsēta. Vēl no kultūras pieminekļiem pagastā jāpiemin </w:t>
      </w:r>
      <w:r w:rsidRPr="00D94A8B">
        <w:rPr>
          <w:rFonts w:ascii="Calibri" w:eastAsia="Calibri" w:hAnsi="Calibri"/>
        </w:rPr>
        <w:lastRenderedPageBreak/>
        <w:t xml:space="preserve">Lapmežciema </w:t>
      </w:r>
      <w:proofErr w:type="spellStart"/>
      <w:r w:rsidRPr="00D94A8B">
        <w:rPr>
          <w:rFonts w:ascii="Calibri" w:eastAsia="Calibri" w:hAnsi="Calibri"/>
        </w:rPr>
        <w:t>sedums</w:t>
      </w:r>
      <w:proofErr w:type="spellEnd"/>
      <w:r w:rsidRPr="00D94A8B">
        <w:rPr>
          <w:rFonts w:ascii="Calibri" w:eastAsia="Calibri" w:hAnsi="Calibri"/>
        </w:rPr>
        <w:t xml:space="preserve"> ar </w:t>
      </w:r>
      <w:r w:rsidR="00145473">
        <w:rPr>
          <w:rFonts w:ascii="Calibri" w:eastAsia="Calibri" w:hAnsi="Calibri"/>
        </w:rPr>
        <w:t>piecām</w:t>
      </w:r>
      <w:r w:rsidR="00145473" w:rsidRPr="00D94A8B">
        <w:rPr>
          <w:rFonts w:ascii="Calibri" w:eastAsia="Calibri" w:hAnsi="Calibri"/>
        </w:rPr>
        <w:t xml:space="preserve"> </w:t>
      </w:r>
      <w:r w:rsidRPr="00D94A8B">
        <w:rPr>
          <w:rFonts w:ascii="Calibri" w:eastAsia="Calibri" w:hAnsi="Calibri"/>
        </w:rPr>
        <w:t xml:space="preserve">tīklu būdām, kas ir vietējās nozīmes arhitektūras piemineklis. Vietējās nozīmes vēstures piemineklis ir somu </w:t>
      </w:r>
      <w:proofErr w:type="spellStart"/>
      <w:r w:rsidRPr="00D94A8B">
        <w:rPr>
          <w:rFonts w:ascii="Calibri" w:eastAsia="Calibri" w:hAnsi="Calibri"/>
        </w:rPr>
        <w:t>jēgeru</w:t>
      </w:r>
      <w:proofErr w:type="spellEnd"/>
      <w:r w:rsidRPr="00D94A8B">
        <w:rPr>
          <w:rFonts w:ascii="Calibri" w:eastAsia="Calibri" w:hAnsi="Calibri"/>
        </w:rPr>
        <w:t xml:space="preserve"> kauju vieta (1916). Aizsargājamo kultūras pieminekļu sarakstā neparādās, taču kā kultūrvēsturisks objekts interesanti ir kapu vārti Lapmežciema pagasta Ragaciemā. Šajos kapos atrodas arī dzejnieka I. Ziedoņa dzimtas kapi. Interesanta ir arī </w:t>
      </w:r>
      <w:proofErr w:type="spellStart"/>
      <w:r w:rsidRPr="00D94A8B">
        <w:rPr>
          <w:rFonts w:ascii="Calibri" w:eastAsia="Calibri" w:hAnsi="Calibri"/>
        </w:rPr>
        <w:t>Bigauņciema</w:t>
      </w:r>
      <w:proofErr w:type="spellEnd"/>
      <w:r w:rsidRPr="00D94A8B">
        <w:rPr>
          <w:rFonts w:ascii="Calibri" w:eastAsia="Calibri" w:hAnsi="Calibri"/>
        </w:rPr>
        <w:t xml:space="preserve"> vēsture, īpaši bijušās </w:t>
      </w:r>
      <w:proofErr w:type="spellStart"/>
      <w:r w:rsidRPr="00D94A8B">
        <w:rPr>
          <w:rFonts w:ascii="Calibri" w:eastAsia="Calibri" w:hAnsi="Calibri"/>
        </w:rPr>
        <w:t>Bigauņciema</w:t>
      </w:r>
      <w:proofErr w:type="spellEnd"/>
      <w:r w:rsidRPr="00D94A8B">
        <w:rPr>
          <w:rFonts w:ascii="Calibri" w:eastAsia="Calibri" w:hAnsi="Calibri"/>
        </w:rPr>
        <w:t xml:space="preserve"> skolas vēsture, jo tajā kā skolotājs darbojies Vilis Lejnieks, vēlāk pazīstams kā rakstnieks un dzejnieks Plūdonis (1874. – 1940.), bet kā skolnieks šo skolu apmeklēja Ansis Gulbis – literāts, sabiedriskais darbinieks un grāmatu izdevējs. Lapmežciema pagastā kādu laiku uzturējies arī Baltijas novadpētnieks Johans Kristofs </w:t>
      </w:r>
      <w:proofErr w:type="spellStart"/>
      <w:r w:rsidRPr="00D94A8B">
        <w:rPr>
          <w:rFonts w:ascii="Calibri" w:eastAsia="Calibri" w:hAnsi="Calibri"/>
        </w:rPr>
        <w:t>Broce</w:t>
      </w:r>
      <w:proofErr w:type="spellEnd"/>
      <w:r w:rsidRPr="00D94A8B">
        <w:rPr>
          <w:rFonts w:ascii="Calibri" w:eastAsia="Calibri" w:hAnsi="Calibri"/>
        </w:rPr>
        <w:t>.</w:t>
      </w:r>
    </w:p>
    <w:p w14:paraId="6289AE14" w14:textId="77777777" w:rsidR="009D112C" w:rsidRPr="00D94A8B" w:rsidRDefault="009D112C" w:rsidP="009D112C">
      <w:pPr>
        <w:jc w:val="both"/>
        <w:rPr>
          <w:rFonts w:ascii="Calibri" w:eastAsia="Calibri" w:hAnsi="Calibri"/>
        </w:rPr>
      </w:pPr>
      <w:r w:rsidRPr="00D94A8B">
        <w:rPr>
          <w:rFonts w:ascii="Calibri" w:eastAsia="Calibri" w:hAnsi="Calibri"/>
        </w:rPr>
        <w:t xml:space="preserve">Ir daudzi kultūrvēstures objekti Smārdē, Engurē, Slampē, Džūkstē un Valgundē, kuri neatrodas ĶNP, bet ietekmē šīs teritorijas attīstību. No arhitektūras pieminekļiem ievērojamākā ir </w:t>
      </w:r>
      <w:proofErr w:type="spellStart"/>
      <w:r w:rsidRPr="00D94A8B">
        <w:rPr>
          <w:rFonts w:ascii="Calibri" w:eastAsia="Calibri" w:hAnsi="Calibri"/>
        </w:rPr>
        <w:t>Šlokenbekas</w:t>
      </w:r>
      <w:proofErr w:type="spellEnd"/>
      <w:r w:rsidRPr="00D94A8B">
        <w:rPr>
          <w:rFonts w:ascii="Calibri" w:eastAsia="Calibri" w:hAnsi="Calibri"/>
        </w:rPr>
        <w:t xml:space="preserve"> viduslaiku muiža, tās apbūve un tuvumā esošās dzirnavas un cita apbūve, kā arī vairāki arheoloģijas pieminekļi: Milzkalnes Baznīcas kalns – kulta vieta, Ūdru Milzukalns – pilskalns, Engures pilskalns, Kaujas vieta – </w:t>
      </w:r>
      <w:proofErr w:type="spellStart"/>
      <w:r w:rsidRPr="00D94A8B">
        <w:rPr>
          <w:rFonts w:ascii="Calibri" w:eastAsia="Calibri" w:hAnsi="Calibri"/>
        </w:rPr>
        <w:t>Ložmetējkalns</w:t>
      </w:r>
      <w:proofErr w:type="spellEnd"/>
      <w:r w:rsidRPr="00D94A8B">
        <w:rPr>
          <w:rFonts w:ascii="Calibri" w:eastAsia="Calibri" w:hAnsi="Calibri"/>
        </w:rPr>
        <w:t xml:space="preserve">, </w:t>
      </w:r>
      <w:proofErr w:type="spellStart"/>
      <w:r w:rsidRPr="00D94A8B">
        <w:rPr>
          <w:rFonts w:ascii="Calibri" w:eastAsia="Calibri" w:hAnsi="Calibri"/>
        </w:rPr>
        <w:t>Kapsargu</w:t>
      </w:r>
      <w:proofErr w:type="spellEnd"/>
      <w:r w:rsidRPr="00D94A8B">
        <w:rPr>
          <w:rFonts w:ascii="Calibri" w:eastAsia="Calibri" w:hAnsi="Calibri"/>
        </w:rPr>
        <w:t xml:space="preserve"> senkapi un </w:t>
      </w:r>
      <w:proofErr w:type="spellStart"/>
      <w:r w:rsidRPr="00D94A8B">
        <w:rPr>
          <w:rFonts w:ascii="Calibri" w:eastAsia="Calibri" w:hAnsi="Calibri"/>
        </w:rPr>
        <w:t>Sīpolciema</w:t>
      </w:r>
      <w:proofErr w:type="spellEnd"/>
      <w:r w:rsidRPr="00D94A8B">
        <w:rPr>
          <w:rFonts w:ascii="Calibri" w:eastAsia="Calibri" w:hAnsi="Calibri"/>
        </w:rPr>
        <w:t xml:space="preserve"> apmetne (Sīpolu kalns). Kaļķī (Valgunde) kā vēstures liecinieks jau no 17. gs., interesants ir 300 m garais ceļa posms gar Lielupi no baržu piestātnes līdz tiltam. Tam bijusi arī liela loma Brīvības cīņās 1919. gadā.</w:t>
      </w:r>
    </w:p>
    <w:p w14:paraId="6289AE15" w14:textId="77777777" w:rsidR="009D112C" w:rsidRPr="00D94A8B" w:rsidRDefault="009D112C" w:rsidP="009D112C">
      <w:pPr>
        <w:jc w:val="both"/>
        <w:rPr>
          <w:rFonts w:ascii="Calibri" w:eastAsia="Calibri" w:hAnsi="Calibri"/>
        </w:rPr>
      </w:pPr>
      <w:r w:rsidRPr="00D94A8B">
        <w:rPr>
          <w:rFonts w:ascii="Calibri" w:eastAsia="Calibri" w:hAnsi="Calibri"/>
        </w:rPr>
        <w:t>Kultūrvēsturiskā mantojuma, tajā skaitā kultūras pieminekļu un citu kultūrvēsturisku objektu un kopumu detalizēts uzskaitījums un raksturojums, kā arī esošā stāvokļa vērtējums un ieteikumi turpmākiem apsaimniekošanas pasākumiem sniegti kontekstā ar izvirzītajiem ainavu kvalitātes mērķu sasniegšanai nepieciešamajiem apsaimniekošanas pasākumiem (skatīt 4.2. un 5.3. nodaļas).</w:t>
      </w:r>
    </w:p>
    <w:p w14:paraId="6289AE16" w14:textId="77777777" w:rsidR="009D112C" w:rsidRPr="00D94A8B" w:rsidRDefault="009D112C" w:rsidP="009D112C">
      <w:pPr>
        <w:pStyle w:val="Virsraksts3"/>
      </w:pPr>
      <w:bookmarkStart w:id="23" w:name="_Toc36108620"/>
      <w:bookmarkStart w:id="24" w:name="_Toc1354428071"/>
      <w:r>
        <w:t>Valsts un pašvaldības institūciju funkcijas un atbildība aizsargājamā teritorijā</w:t>
      </w:r>
      <w:bookmarkEnd w:id="23"/>
      <w:bookmarkEnd w:id="24"/>
    </w:p>
    <w:p w14:paraId="6289AE17" w14:textId="77777777" w:rsidR="009D112C" w:rsidRPr="00D94A8B" w:rsidRDefault="009D112C" w:rsidP="009D112C">
      <w:pPr>
        <w:jc w:val="both"/>
        <w:rPr>
          <w:rFonts w:ascii="Calibri" w:eastAsia="Calibri" w:hAnsi="Calibri"/>
        </w:rPr>
      </w:pPr>
      <w:r w:rsidRPr="00D94A8B">
        <w:rPr>
          <w:rFonts w:ascii="Calibri" w:eastAsia="Calibri" w:hAnsi="Calibri"/>
        </w:rPr>
        <w:t xml:space="preserve">ĶNP atrodas Mārupes, Jelgavas un Tukuma novadu, kā arī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teritorijās. </w:t>
      </w:r>
    </w:p>
    <w:p w14:paraId="6289AE18" w14:textId="1F0DC1FC" w:rsidR="009D112C" w:rsidRPr="00D94A8B" w:rsidRDefault="009D112C" w:rsidP="009D112C">
      <w:pPr>
        <w:jc w:val="both"/>
        <w:rPr>
          <w:rFonts w:ascii="Calibri" w:eastAsia="Calibri" w:hAnsi="Calibri"/>
        </w:rPr>
      </w:pPr>
      <w:r w:rsidRPr="00D94A8B">
        <w:rPr>
          <w:rFonts w:ascii="Calibri" w:eastAsia="Calibri" w:hAnsi="Calibri"/>
        </w:rPr>
        <w:t xml:space="preserve">Saskaņā ar </w:t>
      </w:r>
      <w:r w:rsidR="00FF4F5E">
        <w:rPr>
          <w:rFonts w:ascii="Calibri" w:eastAsia="Calibri" w:hAnsi="Calibri"/>
        </w:rPr>
        <w:t>DAP</w:t>
      </w:r>
      <w:r w:rsidRPr="00D94A8B">
        <w:rPr>
          <w:rFonts w:ascii="Calibri" w:eastAsia="Calibri" w:hAnsi="Calibri"/>
        </w:rPr>
        <w:t xml:space="preserve"> nolikumu, (Ministru kabineta 2009. gada 2. jūnija noteikumi Nr. 507„Dabas aizsardzības pārvaldes nolikums”) ĶNP pārvaldi īsteno Vides aizsardzības un reģionālās attīstības ministrijas pakļautībā esošā </w:t>
      </w:r>
      <w:r w:rsidR="00FF4F5E">
        <w:rPr>
          <w:rFonts w:ascii="Calibri" w:eastAsia="Calibri" w:hAnsi="Calibri"/>
        </w:rPr>
        <w:t>DAP</w:t>
      </w:r>
      <w:r w:rsidRPr="00D94A8B">
        <w:rPr>
          <w:rFonts w:ascii="Calibri" w:eastAsia="Calibri" w:hAnsi="Calibri"/>
        </w:rPr>
        <w:t xml:space="preserve"> (Pierīgas reģionālā administrācija), kura uzrauga </w:t>
      </w:r>
      <w:r w:rsidR="00FF4F5E">
        <w:rPr>
          <w:rFonts w:ascii="Calibri" w:eastAsia="Calibri" w:hAnsi="Calibri"/>
        </w:rPr>
        <w:t>DA</w:t>
      </w:r>
      <w:r w:rsidRPr="00D94A8B">
        <w:rPr>
          <w:rFonts w:ascii="Calibri" w:eastAsia="Calibri" w:hAnsi="Calibri"/>
        </w:rPr>
        <w:t xml:space="preserve"> plāna izstrādes gaitu un pēc plāna apstiprināšanas veicina tā ieviešanu. </w:t>
      </w:r>
    </w:p>
    <w:p w14:paraId="6289AE19" w14:textId="6DD7943F" w:rsidR="009D112C" w:rsidRPr="00D94A8B" w:rsidRDefault="00FF4F5E" w:rsidP="009D112C">
      <w:pPr>
        <w:jc w:val="both"/>
        <w:rPr>
          <w:rFonts w:ascii="Calibri" w:eastAsia="Calibri" w:hAnsi="Calibri"/>
        </w:rPr>
      </w:pPr>
      <w:r>
        <w:rPr>
          <w:rFonts w:ascii="Calibri" w:eastAsia="Calibri" w:hAnsi="Calibri"/>
        </w:rPr>
        <w:t>DAP</w:t>
      </w:r>
      <w:r w:rsidR="009D112C" w:rsidRPr="00D94A8B">
        <w:rPr>
          <w:rFonts w:ascii="Calibri" w:eastAsia="Calibri" w:hAnsi="Calibri"/>
        </w:rPr>
        <w:t>, cita starpā, veic šādus uzdevumus:</w:t>
      </w:r>
    </w:p>
    <w:p w14:paraId="6289AE1A" w14:textId="025F1B78"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 xml:space="preserve">organizē un uzrauga </w:t>
      </w:r>
      <w:r w:rsidR="00E134E9">
        <w:rPr>
          <w:rFonts w:ascii="Calibri" w:eastAsia="Calibri" w:hAnsi="Calibri"/>
        </w:rPr>
        <w:t>DA</w:t>
      </w:r>
      <w:r w:rsidRPr="00D94A8B">
        <w:rPr>
          <w:rFonts w:ascii="Calibri" w:eastAsia="Calibri" w:hAnsi="Calibri"/>
        </w:rPr>
        <w:t xml:space="preserve"> plānu izstrādi un atjaunošanu aizsargājamām teritorijām, kā arī veicina un koordinē minēto plānu ieviešanu;</w:t>
      </w:r>
    </w:p>
    <w:p w14:paraId="6289AE1B"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organizē un uzrauga sugu un biotopu aizsardzības plānu izstrādi un atjaunošanu, kā arī veicina minēto plānu ieviešanu;</w:t>
      </w:r>
    </w:p>
    <w:p w14:paraId="6289AE1C"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saskaņā ar dabas aizsardzību regulējošajiem normatīvajiem aktiem izsniedz un anulē atļaujas, kā arī aptur to darbību, sniedz atzinumus un saskaņojumus dabas aizsardzības jomā;</w:t>
      </w:r>
    </w:p>
    <w:p w14:paraId="6289AE1D"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nodrošina informatīvo zīmju izvietošanu dabā aizsargājamo teritoriju ārējo robežu apzīmēšanai;</w:t>
      </w:r>
    </w:p>
    <w:p w14:paraId="6289AE1E"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kontrolē aizsargājamo teritoriju, sugu un biotopu, kā arī mikroliegumu aizsardzību regulējošo normatīvo aktu ievērošanu;</w:t>
      </w:r>
    </w:p>
    <w:p w14:paraId="6289AE1F"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u.c. uzdevumus.</w:t>
      </w:r>
    </w:p>
    <w:p w14:paraId="6289AE20" w14:textId="77777777" w:rsidR="009D112C" w:rsidRPr="00D94A8B" w:rsidRDefault="009D112C" w:rsidP="009D112C">
      <w:pPr>
        <w:contextualSpacing/>
        <w:jc w:val="both"/>
        <w:rPr>
          <w:rFonts w:ascii="Calibri" w:eastAsia="Calibri" w:hAnsi="Calibri"/>
        </w:rPr>
      </w:pPr>
    </w:p>
    <w:p w14:paraId="6289AE21" w14:textId="77777777" w:rsidR="009D112C" w:rsidRPr="00D94A8B" w:rsidRDefault="009D112C" w:rsidP="009D112C">
      <w:pPr>
        <w:contextualSpacing/>
        <w:jc w:val="both"/>
        <w:rPr>
          <w:rFonts w:ascii="Calibri" w:eastAsia="Calibri" w:hAnsi="Calibri"/>
        </w:rPr>
      </w:pPr>
      <w:r w:rsidRPr="00D94A8B">
        <w:rPr>
          <w:rFonts w:ascii="Calibri" w:eastAsia="Calibri" w:hAnsi="Calibri"/>
        </w:rPr>
        <w:lastRenderedPageBreak/>
        <w:t>ĶNP teritoriju apsaimnieko zemes īpašnieki (privātpersonas, pašvaldības, valsts un juridiskas personas). Atbilstoši likumam Par īpaši aizsargājamām dabas teritorijām (1993. gada 2. marta likums “Par īpaši aizsargājamām dabas teritorijām”) zemes īpašnieka un lietotāja pienākums ir:</w:t>
      </w:r>
    </w:p>
    <w:p w14:paraId="6289AE22"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nodrošināt aizsargājamo teritoriju aizsardzības un izmantošanas noteikumu ievērošanu un veikt attiecīgajās teritorijās aizsardzības un kopšanas pasākumus;</w:t>
      </w:r>
    </w:p>
    <w:p w14:paraId="6289AE23" w14:textId="77777777" w:rsidR="009D112C" w:rsidRPr="00D94A8B" w:rsidRDefault="009D112C" w:rsidP="009D112C">
      <w:pPr>
        <w:numPr>
          <w:ilvl w:val="0"/>
          <w:numId w:val="3"/>
        </w:numPr>
        <w:contextualSpacing/>
        <w:jc w:val="both"/>
        <w:rPr>
          <w:rFonts w:ascii="Calibri" w:eastAsia="Calibri" w:hAnsi="Calibri"/>
        </w:rPr>
      </w:pPr>
      <w:r w:rsidRPr="00D94A8B">
        <w:rPr>
          <w:rFonts w:ascii="Calibri" w:eastAsia="Calibri" w:hAnsi="Calibri"/>
        </w:rPr>
        <w:t>ziņot aizsargājamās teritorijas pārvaldes institūcijai vai pašvaldībai par esošajām vai iespējamām izmaiņām dabas veidojumos, kā arī aizsardzības un izmantošanas noteikumu pārkāpumiem.</w:t>
      </w:r>
    </w:p>
    <w:p w14:paraId="6289AE24" w14:textId="77777777" w:rsidR="009D112C" w:rsidRPr="00D94A8B" w:rsidRDefault="009D112C" w:rsidP="009D112C">
      <w:pPr>
        <w:contextualSpacing/>
        <w:jc w:val="both"/>
        <w:rPr>
          <w:rFonts w:ascii="Calibri" w:eastAsia="Calibri" w:hAnsi="Calibri"/>
        </w:rPr>
      </w:pPr>
    </w:p>
    <w:p w14:paraId="6289AE25" w14:textId="77777777" w:rsidR="009D112C" w:rsidRPr="00D94A8B" w:rsidRDefault="009D112C" w:rsidP="009D112C">
      <w:pPr>
        <w:jc w:val="both"/>
        <w:rPr>
          <w:rFonts w:ascii="Calibri" w:eastAsia="Calibri" w:hAnsi="Calibri"/>
        </w:rPr>
      </w:pPr>
      <w:r w:rsidRPr="00D94A8B">
        <w:rPr>
          <w:rFonts w:ascii="Calibri" w:eastAsia="Calibri" w:hAnsi="Calibri"/>
        </w:rPr>
        <w:t xml:space="preserve">Likums Par īpaši aizsargājamām dabas teritorijām nosaka ka vietējās pašvaldības var finansēt un veikt savā administratīvajā teritorijā esošo aizsargājamo teritoriju apsaimniekošanu. </w:t>
      </w:r>
    </w:p>
    <w:p w14:paraId="6289AE26" w14:textId="77777777" w:rsidR="009D112C" w:rsidRPr="00D94A8B" w:rsidRDefault="009D112C" w:rsidP="009D112C">
      <w:pPr>
        <w:jc w:val="both"/>
        <w:rPr>
          <w:rFonts w:ascii="Calibri" w:eastAsia="Calibri" w:hAnsi="Calibri"/>
        </w:rPr>
      </w:pPr>
      <w:r w:rsidRPr="00D94A8B">
        <w:rPr>
          <w:rFonts w:ascii="Calibri" w:eastAsia="Calibri" w:hAnsi="Calibri"/>
        </w:rPr>
        <w:t xml:space="preserve">Teritorijas atļauto izmantošanu nosaka vietējo pašvaldību teritorijas plānojumi, kā arī Ministru kabineta 2016. gada 6. septembra noteikumi Nr. 601 “Ķemeru nacionālā parka individuālie aizsardzības un izmantošanas noteikumi”. </w:t>
      </w:r>
    </w:p>
    <w:p w14:paraId="6289AE27" w14:textId="15AD7156" w:rsidR="009D112C" w:rsidRPr="00D94A8B" w:rsidRDefault="009D112C" w:rsidP="009D112C">
      <w:pPr>
        <w:jc w:val="both"/>
        <w:rPr>
          <w:rFonts w:ascii="Calibri" w:eastAsia="Calibri" w:hAnsi="Calibri"/>
        </w:rPr>
      </w:pPr>
      <w:r w:rsidRPr="00D94A8B">
        <w:rPr>
          <w:rFonts w:ascii="Calibri" w:eastAsia="Calibri" w:hAnsi="Calibri"/>
        </w:rPr>
        <w:t xml:space="preserve">Vides valsts kontroli ĶNP aizsardzības un apsaimniekošanas jomā veic </w:t>
      </w:r>
      <w:r w:rsidR="00E134E9">
        <w:rPr>
          <w:rFonts w:ascii="Calibri" w:eastAsia="Calibri" w:hAnsi="Calibri"/>
        </w:rPr>
        <w:t>DAP</w:t>
      </w:r>
      <w:r w:rsidRPr="00D94A8B">
        <w:rPr>
          <w:rFonts w:ascii="Calibri" w:eastAsia="Calibri" w:hAnsi="Calibri"/>
        </w:rPr>
        <w:t>, savukārt attiecībā uz vides piesārņojumu un būvniecību – Valsts vides dienesta Lielrīgas, Kurzemes un Zemgales reģionālās vides pārvaldes.</w:t>
      </w:r>
    </w:p>
    <w:p w14:paraId="6289AE28" w14:textId="39E1A033" w:rsidR="009D112C" w:rsidRPr="00D94A8B" w:rsidRDefault="009D112C" w:rsidP="009D112C">
      <w:pPr>
        <w:jc w:val="both"/>
        <w:rPr>
          <w:rFonts w:ascii="Calibri" w:eastAsia="Calibri" w:hAnsi="Calibri"/>
        </w:rPr>
      </w:pPr>
      <w:r w:rsidRPr="00D94A8B">
        <w:rPr>
          <w:rFonts w:ascii="Calibri" w:eastAsia="Calibri" w:hAnsi="Calibri"/>
        </w:rPr>
        <w:t xml:space="preserve">Meža apsaimniekošanas un izmantošanas normatīvo aktu ievērošanu teritorijā kontrolē </w:t>
      </w:r>
      <w:r w:rsidR="009F0215">
        <w:rPr>
          <w:rFonts w:ascii="Calibri" w:eastAsia="Calibri" w:hAnsi="Calibri"/>
        </w:rPr>
        <w:t>VMD</w:t>
      </w:r>
      <w:r w:rsidRPr="00D94A8B">
        <w:rPr>
          <w:rFonts w:ascii="Calibri" w:eastAsia="Calibri" w:hAnsi="Calibri"/>
        </w:rPr>
        <w:t xml:space="preserve"> dienesta Rīgas un Zemgales reģionālās virsmežniecības.</w:t>
      </w:r>
    </w:p>
    <w:p w14:paraId="6289AE29" w14:textId="77777777" w:rsidR="009D112C" w:rsidRPr="00D94A8B" w:rsidRDefault="009D112C" w:rsidP="009D112C">
      <w:pPr>
        <w:jc w:val="both"/>
        <w:rPr>
          <w:rFonts w:ascii="Calibri" w:eastAsia="Calibri" w:hAnsi="Calibri"/>
        </w:rPr>
      </w:pPr>
      <w:r w:rsidRPr="00D94A8B">
        <w:rPr>
          <w:rFonts w:ascii="Calibri" w:eastAsia="Calibri" w:hAnsi="Calibri"/>
        </w:rPr>
        <w:t>Valsts kultūras un vēstures pieminekļu aizsardzību realizē Nacionālā kultūras mantojuma pārvaldes Rīgas, Zemgales un Kurzemes reģionālās nodaļas.</w:t>
      </w:r>
    </w:p>
    <w:p w14:paraId="6289AE2A" w14:textId="77777777" w:rsidR="009D112C" w:rsidRPr="00D94A8B" w:rsidRDefault="009D112C" w:rsidP="009D112C">
      <w:pPr>
        <w:jc w:val="both"/>
        <w:rPr>
          <w:rFonts w:ascii="Calibri" w:eastAsia="Calibri" w:hAnsi="Calibri"/>
        </w:rPr>
      </w:pPr>
      <w:r w:rsidRPr="00D94A8B">
        <w:rPr>
          <w:rFonts w:ascii="Calibri" w:eastAsia="Calibri" w:hAnsi="Calibri"/>
        </w:rPr>
        <w:t xml:space="preserve">Lauku atbalsta dienesta </w:t>
      </w:r>
      <w:proofErr w:type="spellStart"/>
      <w:r w:rsidRPr="00D94A8B">
        <w:rPr>
          <w:rFonts w:ascii="Calibri" w:eastAsia="Calibri" w:hAnsi="Calibri"/>
        </w:rPr>
        <w:t>Ziemeļkurzemes</w:t>
      </w:r>
      <w:proofErr w:type="spellEnd"/>
      <w:r w:rsidRPr="00D94A8B">
        <w:rPr>
          <w:rFonts w:ascii="Calibri" w:eastAsia="Calibri" w:hAnsi="Calibri"/>
        </w:rPr>
        <w:t>, Zemgales un Lielrīgas reģionālās lauksaimniecības pārvaldes uzrauga normatīvo aktu ievērošanu lauksaimniecības nozarē un pilda ar lauksaimniecību un lauku atbalsta politikas īstenošanu saistītas funkcijas.</w:t>
      </w:r>
    </w:p>
    <w:p w14:paraId="6289AE2B" w14:textId="7E4F46A6" w:rsidR="00151549" w:rsidRDefault="009D112C" w:rsidP="009D112C">
      <w:pPr>
        <w:jc w:val="both"/>
        <w:rPr>
          <w:rFonts w:ascii="Calibri" w:eastAsia="Calibri" w:hAnsi="Calibri"/>
        </w:rPr>
      </w:pPr>
      <w:r w:rsidRPr="00D94A8B">
        <w:rPr>
          <w:rFonts w:ascii="Calibri" w:eastAsia="Calibri" w:hAnsi="Calibri"/>
        </w:rPr>
        <w:t xml:space="preserve">ĶNP esošo galveno, reģionālo un vietējo autoceļu uzturēšanu veic Latvijas valsts, bet citu ceļu un ielu uzturēšanu veic Tukuma, Jelgavas un Mārupes novadi, kā arī Jūrmalas </w:t>
      </w:r>
      <w:proofErr w:type="spellStart"/>
      <w:r w:rsidRPr="00D94A8B">
        <w:rPr>
          <w:rFonts w:ascii="Calibri" w:eastAsia="Calibri" w:hAnsi="Calibri"/>
        </w:rPr>
        <w:t>valstspilsēta</w:t>
      </w:r>
      <w:proofErr w:type="spellEnd"/>
      <w:r w:rsidRPr="00D94A8B">
        <w:rPr>
          <w:rFonts w:ascii="Calibri" w:eastAsia="Calibri" w:hAnsi="Calibri"/>
        </w:rPr>
        <w:t xml:space="preserve"> savu administratīvo robežu ietvaros. Savukārt meža ceļus uztur meža īpašnieks.</w:t>
      </w:r>
    </w:p>
    <w:p w14:paraId="4256491D" w14:textId="77777777" w:rsidR="00151549" w:rsidRDefault="00151549">
      <w:pPr>
        <w:spacing w:after="160" w:line="259" w:lineRule="auto"/>
        <w:rPr>
          <w:rFonts w:ascii="Calibri" w:eastAsia="Calibri" w:hAnsi="Calibri"/>
        </w:rPr>
      </w:pPr>
      <w:r>
        <w:rPr>
          <w:rFonts w:ascii="Calibri" w:eastAsia="Calibri" w:hAnsi="Calibri"/>
        </w:rPr>
        <w:br w:type="page"/>
      </w:r>
    </w:p>
    <w:p w14:paraId="6289AE2C" w14:textId="77777777" w:rsidR="009D112C" w:rsidRPr="00D94A8B" w:rsidRDefault="009D112C" w:rsidP="009D112C">
      <w:pPr>
        <w:pStyle w:val="Virsraksts2"/>
      </w:pPr>
      <w:bookmarkStart w:id="25" w:name="_Toc36108621"/>
      <w:bookmarkStart w:id="26" w:name="_Toc446594394"/>
      <w:r>
        <w:lastRenderedPageBreak/>
        <w:t>Uz ĶNP attiecināmais normatīvais regulējums un attīstības plānošanas dokumenti</w:t>
      </w:r>
      <w:bookmarkEnd w:id="25"/>
      <w:bookmarkEnd w:id="26"/>
    </w:p>
    <w:p w14:paraId="6289AE2D" w14:textId="77777777" w:rsidR="009D112C" w:rsidRPr="00D94A8B" w:rsidRDefault="009D112C" w:rsidP="009D112C">
      <w:pPr>
        <w:pStyle w:val="Virsraksts3"/>
      </w:pPr>
      <w:bookmarkStart w:id="27" w:name="_Toc898081391"/>
      <w:r>
        <w:t>Starptautiskie normatīvie akti</w:t>
      </w:r>
      <w:bookmarkEnd w:id="27"/>
    </w:p>
    <w:p w14:paraId="6289AE2E" w14:textId="77777777" w:rsidR="009D112C" w:rsidRPr="00D94A8B" w:rsidRDefault="009D112C" w:rsidP="009D112C">
      <w:pPr>
        <w:jc w:val="both"/>
        <w:rPr>
          <w:rFonts w:ascii="Calibri" w:eastAsia="Calibri" w:hAnsi="Calibri"/>
        </w:rPr>
      </w:pPr>
      <w:r w:rsidRPr="00D94A8B">
        <w:rPr>
          <w:rFonts w:ascii="Calibri" w:eastAsia="Calibri" w:hAnsi="Calibri"/>
        </w:rPr>
        <w:t xml:space="preserve">ANO 1992. gada 5. jūnija </w:t>
      </w:r>
      <w:r w:rsidRPr="00D94A8B">
        <w:rPr>
          <w:rFonts w:ascii="Calibri" w:eastAsia="Calibri" w:hAnsi="Calibri"/>
          <w:b/>
          <w:bCs/>
        </w:rPr>
        <w:t>Riodežaneiro konvencija “Par bioloģisko daudzveidību”</w:t>
      </w:r>
      <w:r w:rsidRPr="00D94A8B">
        <w:rPr>
          <w:rFonts w:ascii="Calibri" w:eastAsia="Calibri" w:hAnsi="Calibri"/>
        </w:rPr>
        <w:t xml:space="preserve">, kurai Latvija pievienojās ar Latvijas Republikas Saeimas (turpmāk – Saeima) 1995. gada 31. augustā pieņemtu likumu “Par 1992. gada 5. jūnija Riodežaneiro konvenciju par bioloģisko daudzveidību”, kas stājās spēkā 1995. gada 8. septembrī. Konvencijas “Par bioloģisko daudzveidību”, regulējuma mērķis ir bioloģiskās daudzveidības saglabāšana un dzīvās dabas ilgtspējīga izmantošana. </w:t>
      </w:r>
    </w:p>
    <w:p w14:paraId="6289AE2F" w14:textId="77777777" w:rsidR="009D112C" w:rsidRPr="00D94A8B" w:rsidRDefault="009D112C" w:rsidP="009D112C">
      <w:pPr>
        <w:jc w:val="both"/>
        <w:rPr>
          <w:rFonts w:ascii="Calibri" w:eastAsia="Calibri" w:hAnsi="Calibri"/>
        </w:rPr>
      </w:pPr>
      <w:r w:rsidRPr="00D94A8B">
        <w:rPr>
          <w:rFonts w:ascii="Calibri" w:eastAsia="Calibri" w:hAnsi="Calibri"/>
        </w:rPr>
        <w:t xml:space="preserve">Eiropas Padomes 1979. gada 16. septembra </w:t>
      </w:r>
      <w:r w:rsidRPr="00D94A8B">
        <w:rPr>
          <w:rFonts w:ascii="Calibri" w:eastAsia="Calibri" w:hAnsi="Calibri"/>
          <w:b/>
          <w:bCs/>
        </w:rPr>
        <w:t>Bernes konvencija “Par Eiropas dzīvās dabas un dabisko dzīvotņu aizsardzību”</w:t>
      </w:r>
      <w:r w:rsidRPr="00D94A8B">
        <w:rPr>
          <w:rFonts w:ascii="Calibri" w:eastAsia="Calibri" w:hAnsi="Calibri"/>
        </w:rPr>
        <w:t xml:space="preserve"> (tekstā – Bernes konvencija), kurai Latvija pievienojās ar Saeimas pieņemtu likumu “Par 1979. gada Bernes konvenciju par Eiropas dzīvās dabas un dabisko dzīvotņu saglabāšanu”, kas stājās spēkā 1997. gada 3. janvārī. Šīs konvencijas mērķis ir aizsargāt savvaļas floru un faunu un to dabiskās dzīvotnes, īpaši tās sugas un dzīvotnes, kuru aizsardzībai nepieciešama vairāku valstu sadarbība, kā arī veicināt šādu sadarbību. Īpaša vērība pievērsta apdraudētajām un izzūdošajām sugām, tai skaitā apdraudētajām un izzūdošajām migrējošajām sugām.</w:t>
      </w:r>
    </w:p>
    <w:p w14:paraId="6289AE30" w14:textId="77777777" w:rsidR="009D112C" w:rsidRPr="00D94A8B" w:rsidRDefault="009D112C" w:rsidP="009D112C">
      <w:pPr>
        <w:jc w:val="both"/>
        <w:rPr>
          <w:rFonts w:ascii="Calibri" w:eastAsia="Calibri" w:hAnsi="Calibri"/>
        </w:rPr>
      </w:pPr>
      <w:r w:rsidRPr="00D94A8B">
        <w:rPr>
          <w:rFonts w:ascii="Calibri" w:eastAsia="Calibri" w:hAnsi="Calibri"/>
        </w:rPr>
        <w:t xml:space="preserve">1971. gada 2. februāra </w:t>
      </w:r>
      <w:proofErr w:type="spellStart"/>
      <w:r w:rsidRPr="00D94A8B">
        <w:rPr>
          <w:rFonts w:ascii="Calibri" w:eastAsia="Calibri" w:hAnsi="Calibri"/>
        </w:rPr>
        <w:t>Ramsāres</w:t>
      </w:r>
      <w:proofErr w:type="spellEnd"/>
      <w:r w:rsidRPr="00D94A8B">
        <w:rPr>
          <w:rFonts w:ascii="Calibri" w:eastAsia="Calibri" w:hAnsi="Calibri"/>
        </w:rPr>
        <w:t xml:space="preserve"> konvencija </w:t>
      </w:r>
      <w:r w:rsidRPr="00D94A8B">
        <w:rPr>
          <w:rFonts w:ascii="Calibri" w:eastAsia="Calibri" w:hAnsi="Calibri"/>
          <w:b/>
        </w:rPr>
        <w:t>“Par starptautiskas nozīmes mitrājiem, īpaši kā ūdensputnu dzīves vidi”</w:t>
      </w:r>
      <w:r w:rsidRPr="00D94A8B">
        <w:rPr>
          <w:rFonts w:ascii="Calibri" w:eastAsia="Calibri" w:hAnsi="Calibri"/>
        </w:rPr>
        <w:t xml:space="preserve"> (konvencija stājās spēkā no 1975. gada) parakstīta Irānas pilsētā </w:t>
      </w:r>
      <w:proofErr w:type="spellStart"/>
      <w:r w:rsidRPr="00D94A8B">
        <w:rPr>
          <w:rFonts w:ascii="Calibri" w:eastAsia="Calibri" w:hAnsi="Calibri"/>
        </w:rPr>
        <w:t>Ramsārē</w:t>
      </w:r>
      <w:proofErr w:type="spellEnd"/>
      <w:r w:rsidRPr="00D94A8B">
        <w:rPr>
          <w:rFonts w:ascii="Calibri" w:eastAsia="Calibri" w:hAnsi="Calibri"/>
        </w:rPr>
        <w:t xml:space="preserve">, tādēļ bieži šī konvencija tiek saukta vienkārši par </w:t>
      </w:r>
      <w:proofErr w:type="spellStart"/>
      <w:r w:rsidRPr="00D94A8B">
        <w:rPr>
          <w:rFonts w:ascii="Calibri" w:eastAsia="Calibri" w:hAnsi="Calibri"/>
        </w:rPr>
        <w:t>Ramsāres</w:t>
      </w:r>
      <w:proofErr w:type="spellEnd"/>
      <w:r w:rsidRPr="00D94A8B">
        <w:rPr>
          <w:rFonts w:ascii="Calibri" w:eastAsia="Calibri" w:hAnsi="Calibri"/>
        </w:rPr>
        <w:t xml:space="preserve"> vai arī par Mitrāju konvenciju. Latvijā </w:t>
      </w:r>
      <w:proofErr w:type="spellStart"/>
      <w:r w:rsidRPr="00D94A8B">
        <w:rPr>
          <w:rFonts w:ascii="Calibri" w:eastAsia="Calibri" w:hAnsi="Calibri"/>
        </w:rPr>
        <w:t>Ramsāres</w:t>
      </w:r>
      <w:proofErr w:type="spellEnd"/>
      <w:r w:rsidRPr="00D94A8B">
        <w:rPr>
          <w:rFonts w:ascii="Calibri" w:eastAsia="Calibri" w:hAnsi="Calibri"/>
        </w:rPr>
        <w:t xml:space="preserve"> konvencija ir pieņemta un apstiprināta līdz ar likuma “Par 1971. gada 2. februāra Konvenciju par starptautiskas nozīmes mitrājiem, īpaši kā ūdensputnu dzīves vidi” spēkā stāšanos 1995. gada 5. aprīlī. Oficiālais konvencijas nosaukums atspoguļo sākotnējo ideju, liekot uzsvaru uz mitrāju aizsardzību īpaši kā ūdensputnu dzīves vidi. Tomēr laika gaitā ar konvencijas ieviešanu saistīto jautājumu loks ir paplašinājies, un tagad konvencijas mērķis ir nodrošināt visu veidu mitrāju aizsardzību un saprātīgu izmantošanu, atzīstot, ka mitrāji kā ekosistēmas ir ļoti nozīmīgi bioloģiskās daudzveidības saglabāšanā, kā arī cilvēku labklājības nodrošināšanā. Viena no pirmajām Latvijas </w:t>
      </w:r>
      <w:proofErr w:type="spellStart"/>
      <w:r w:rsidRPr="00D94A8B">
        <w:rPr>
          <w:rFonts w:ascii="Calibri" w:eastAsia="Calibri" w:hAnsi="Calibri"/>
        </w:rPr>
        <w:t>Ramsāres</w:t>
      </w:r>
      <w:proofErr w:type="spellEnd"/>
      <w:r w:rsidRPr="00D94A8B">
        <w:rPr>
          <w:rFonts w:ascii="Calibri" w:eastAsia="Calibri" w:hAnsi="Calibri"/>
        </w:rPr>
        <w:t xml:space="preserve"> vietām ir Kaņiera ezers, kas atrodas ĶNP teritorijā. 2020.gadā </w:t>
      </w:r>
      <w:proofErr w:type="spellStart"/>
      <w:r w:rsidRPr="00D94A8B">
        <w:rPr>
          <w:rFonts w:ascii="Calibri" w:eastAsia="Calibri" w:hAnsi="Calibri"/>
        </w:rPr>
        <w:t>Ramsāres</w:t>
      </w:r>
      <w:proofErr w:type="spellEnd"/>
      <w:r w:rsidRPr="00D94A8B">
        <w:rPr>
          <w:rFonts w:ascii="Calibri" w:eastAsia="Calibri" w:hAnsi="Calibri"/>
        </w:rPr>
        <w:t xml:space="preserve"> vietas statuss piešķirts visai ĶNP teritorijai.</w:t>
      </w:r>
    </w:p>
    <w:p w14:paraId="6289AE31" w14:textId="77777777" w:rsidR="009D112C" w:rsidRPr="00D94A8B" w:rsidRDefault="009D112C" w:rsidP="009D112C">
      <w:pPr>
        <w:jc w:val="both"/>
        <w:rPr>
          <w:rFonts w:ascii="Calibri" w:eastAsia="Calibri" w:hAnsi="Calibri"/>
        </w:rPr>
      </w:pPr>
      <w:r w:rsidRPr="00D94A8B">
        <w:rPr>
          <w:rFonts w:ascii="Calibri" w:eastAsia="Calibri" w:hAnsi="Calibri"/>
        </w:rPr>
        <w:t xml:space="preserve">Eiropas Padomes 2000. gada 20. oktobra </w:t>
      </w:r>
      <w:r w:rsidRPr="00D94A8B">
        <w:rPr>
          <w:rFonts w:ascii="Calibri" w:eastAsia="Calibri" w:hAnsi="Calibri"/>
          <w:b/>
          <w:bCs/>
        </w:rPr>
        <w:t>Eiropas ainavu konvencija</w:t>
      </w:r>
      <w:r w:rsidRPr="00D94A8B">
        <w:rPr>
          <w:rFonts w:ascii="Calibri" w:eastAsia="Calibri" w:hAnsi="Calibri"/>
        </w:rPr>
        <w:t>, kurai Latvija pievienojās ar Saeimas pieņemtu likumu “Par Eiropas ainavu konvenciju”, kas stājās spēkā 2007. gada 19. aprīlī. Eiropas ainavu konvencijas dalībvalstis apstiprina, ka Eiropas ainavu kvalitāte un daudzveidība ir kopīgs resurss un ka jāsadarbojas, lai tās aizsargātu un pārvaldītu, kā arī veiktu plānošanu, vēloties īstenot jaunu instrumentu, kas īpaši domāts Eiropas visu ainavu aizsardzībai, pārvaldībai un plānošanai.</w:t>
      </w:r>
    </w:p>
    <w:p w14:paraId="6289AE32" w14:textId="77777777" w:rsidR="009D112C" w:rsidRPr="00D94A8B" w:rsidRDefault="009D112C" w:rsidP="009D112C">
      <w:pPr>
        <w:jc w:val="both"/>
        <w:rPr>
          <w:rFonts w:ascii="Calibri" w:eastAsia="Calibri" w:hAnsi="Calibri"/>
        </w:rPr>
      </w:pPr>
      <w:r w:rsidRPr="00D94A8B">
        <w:rPr>
          <w:rFonts w:ascii="Calibri" w:eastAsia="Calibri" w:hAnsi="Calibri"/>
        </w:rPr>
        <w:t>ANO 1998. gada 25. jūnija Konvencija par pieeju informācijai, sabiedrības dalību lēmumu pieņemšanā un iespēju vērsties tiesu iestādēs saistībā ar vides jautājumiem jeb Orhūsas konvencija, kurai Latvija pievienojās ar Saeimas pieņemtu likumu “Par 1998. gada 25. jūnija Orhūsas konvenciju par pieeju informācijai, sabiedrības dalību lēmumu pieņemšanā un iespēju griezties tiesu iestādēs saistībā ar vides jautājumiem”, kas stājās spēkā 2002. gada 26. aprīlī. Konvencijas prasības attiecas uz Orhūsas konvencijas dalībvalstu saistībām veicināt sabiedrības informēšanu, piekļuvi vides informācijai, veicināt sabiedrības iesaisti lēmumu pieņemšanā un veicināt tiesību piekļuvei tiesu iestādēm vides jautājumos īstenošanu.</w:t>
      </w:r>
    </w:p>
    <w:p w14:paraId="6289AE33" w14:textId="77777777" w:rsidR="009D112C" w:rsidRPr="00D94A8B" w:rsidRDefault="009D112C" w:rsidP="009D112C">
      <w:pPr>
        <w:jc w:val="both"/>
        <w:rPr>
          <w:rFonts w:ascii="Calibri" w:eastAsia="Calibri" w:hAnsi="Calibri"/>
        </w:rPr>
      </w:pPr>
      <w:r w:rsidRPr="00D94A8B">
        <w:rPr>
          <w:rFonts w:ascii="Calibri" w:hAnsi="Calibri"/>
        </w:rPr>
        <w:lastRenderedPageBreak/>
        <w:t>A</w:t>
      </w:r>
      <w:r w:rsidRPr="00D94A8B">
        <w:rPr>
          <w:rFonts w:ascii="Calibri" w:eastAsia="Calibri" w:hAnsi="Calibri"/>
        </w:rPr>
        <w:t xml:space="preserve">NO 1979. gada 23. jūnija </w:t>
      </w:r>
      <w:r w:rsidRPr="00D94A8B">
        <w:rPr>
          <w:rFonts w:ascii="Calibri" w:eastAsia="Calibri" w:hAnsi="Calibri"/>
          <w:b/>
          <w:bCs/>
        </w:rPr>
        <w:t>Konvencija par migrējošo savvaļas dzīvnieku sugu aizsardzību</w:t>
      </w:r>
      <w:r w:rsidRPr="00D94A8B">
        <w:rPr>
          <w:rFonts w:ascii="Calibri" w:eastAsia="Calibri" w:hAnsi="Calibri"/>
        </w:rPr>
        <w:t xml:space="preserve"> jeb </w:t>
      </w:r>
      <w:r w:rsidRPr="00D94A8B">
        <w:rPr>
          <w:rFonts w:ascii="Calibri" w:eastAsia="Calibri" w:hAnsi="Calibri"/>
          <w:b/>
          <w:bCs/>
        </w:rPr>
        <w:t>Bonnas konvencija</w:t>
      </w:r>
      <w:r w:rsidRPr="00D94A8B">
        <w:rPr>
          <w:rFonts w:ascii="Calibri" w:eastAsia="Calibri" w:hAnsi="Calibri"/>
        </w:rPr>
        <w:t xml:space="preserve"> nosaka apdraudētās migrējošās sugas, migrējošās sugas, kuram ir nelabvēlīgs aizsardzības statuss, kā arī principus, kas jāņem vērā, īstenojot minēto sugu aizsardzības pasākumus. Latvijas tiesību sistēmā Bonnas konvencijas saistības ienestas ar likumu “Par 1979.gada Bonnas konvenciju par migrējošo savvaļas dzīvnieku sugu aizsardzību”, kas stājies spēkā 1999.gada 25.martā.</w:t>
      </w:r>
    </w:p>
    <w:p w14:paraId="6289AE34" w14:textId="77777777" w:rsidR="009D112C" w:rsidRPr="00D94A8B" w:rsidRDefault="009D112C" w:rsidP="009D112C">
      <w:pPr>
        <w:jc w:val="both"/>
        <w:rPr>
          <w:rFonts w:ascii="Calibri" w:eastAsia="Calibri" w:hAnsi="Calibri"/>
        </w:rPr>
      </w:pPr>
      <w:r w:rsidRPr="00D94A8B">
        <w:rPr>
          <w:rFonts w:ascii="Calibri" w:eastAsia="Calibri" w:hAnsi="Calibri"/>
          <w:b/>
          <w:bCs/>
        </w:rPr>
        <w:t>Bonnas Konvencijas Līgums par sikspārņu aizsardzību Eiropā</w:t>
      </w:r>
      <w:r w:rsidRPr="00D94A8B">
        <w:rPr>
          <w:rFonts w:ascii="Calibri" w:eastAsia="Calibri" w:hAnsi="Calibri"/>
        </w:rPr>
        <w:t xml:space="preserve"> noteic principus sikspārņu aizsardzībai. Šā līguma saistības Latvija atzinusi sev par saistošām ar Ministru kabineta 2003. gada 7.janvāra noteikumiem Nr.10 “Noteikumi par līgumu par sikspārņu aizsardzību Eiropā”. </w:t>
      </w:r>
    </w:p>
    <w:p w14:paraId="6289AE35" w14:textId="77777777" w:rsidR="009D112C" w:rsidRPr="00D94A8B" w:rsidRDefault="009D112C" w:rsidP="009D112C">
      <w:pPr>
        <w:jc w:val="both"/>
        <w:rPr>
          <w:rFonts w:ascii="Calibri" w:eastAsia="Calibri" w:hAnsi="Calibri"/>
        </w:rPr>
      </w:pPr>
      <w:r w:rsidRPr="00D94A8B">
        <w:rPr>
          <w:rFonts w:ascii="Calibri" w:eastAsia="Calibri" w:hAnsi="Calibri"/>
          <w:b/>
          <w:bCs/>
        </w:rPr>
        <w:t>Eiropas Parlamenta un Padomes 2009. gada 30. novembra Direktīva 2009/147/EK par savvaļas putnu aizsardzību</w:t>
      </w:r>
      <w:r w:rsidRPr="00D94A8B">
        <w:rPr>
          <w:rFonts w:ascii="Calibri" w:eastAsia="Calibri" w:hAnsi="Calibri"/>
        </w:rPr>
        <w:t xml:space="preserve"> (tekstā – </w:t>
      </w:r>
      <w:r w:rsidRPr="00D94A8B">
        <w:rPr>
          <w:rFonts w:ascii="Calibri" w:eastAsia="Calibri" w:hAnsi="Calibri"/>
          <w:b/>
          <w:bCs/>
        </w:rPr>
        <w:t>Putnu direktīva</w:t>
      </w:r>
      <w:r w:rsidRPr="00D94A8B">
        <w:rPr>
          <w:rFonts w:ascii="Calibri" w:eastAsia="Calibri" w:hAnsi="Calibri"/>
        </w:rPr>
        <w:t>). Direktīva izdota, lai saglabātu migrējošo sugu populācijas tādā līmenī, kas atbilst īpašajām ekoloģiskajām, zinātniskajām un kultūras prasībām, tai pašā laikā ņemot vērā ekonomiskās un rekreācijas vajadzības, vai lai regulētu šo sugu populāciju lielumu atbilstību šim līmenim.</w:t>
      </w:r>
    </w:p>
    <w:p w14:paraId="6289AE36" w14:textId="77777777" w:rsidR="009D112C" w:rsidRPr="00D94A8B" w:rsidRDefault="009D112C" w:rsidP="009D112C">
      <w:pPr>
        <w:jc w:val="both"/>
        <w:rPr>
          <w:rFonts w:ascii="Calibri" w:eastAsia="Calibri" w:hAnsi="Calibri"/>
        </w:rPr>
      </w:pPr>
      <w:r w:rsidRPr="00D94A8B">
        <w:rPr>
          <w:rFonts w:ascii="Calibri" w:eastAsia="Calibri" w:hAnsi="Calibri"/>
          <w:b/>
          <w:bCs/>
        </w:rPr>
        <w:t>Padomes 1992. gada 21. maija Direktīvas 92/43/EEK par dabisko dzīvotņu, savvaļas faunas un floras aizsardzību</w:t>
      </w:r>
      <w:r w:rsidRPr="00D94A8B">
        <w:rPr>
          <w:rFonts w:ascii="Calibri" w:eastAsia="Calibri" w:hAnsi="Calibri"/>
        </w:rPr>
        <w:t xml:space="preserve"> (tekstā – </w:t>
      </w:r>
      <w:r w:rsidRPr="00D94A8B">
        <w:rPr>
          <w:rFonts w:ascii="Calibri" w:eastAsia="Calibri" w:hAnsi="Calibri"/>
          <w:b/>
          <w:bCs/>
        </w:rPr>
        <w:t>Biotopu direktīva</w:t>
      </w:r>
      <w:r w:rsidRPr="00D94A8B">
        <w:rPr>
          <w:rFonts w:ascii="Calibri" w:eastAsia="Calibri" w:hAnsi="Calibri"/>
        </w:rPr>
        <w:t xml:space="preserve">) mērķis ir veicināt bioloģiskās daudzveidības saglabāšanos, veicot dabisko biotopu un faunas un floras aizsardzību. Tā noteic, ka programmas </w:t>
      </w:r>
      <w:proofErr w:type="spellStart"/>
      <w:r w:rsidRPr="00D94A8B">
        <w:rPr>
          <w:rFonts w:ascii="Calibri" w:eastAsia="Calibri" w:hAnsi="Calibri"/>
        </w:rPr>
        <w:t>Natura</w:t>
      </w:r>
      <w:proofErr w:type="spellEnd"/>
      <w:r w:rsidRPr="00D94A8B">
        <w:rPr>
          <w:rFonts w:ascii="Calibri" w:eastAsia="Calibri" w:hAnsi="Calibri"/>
        </w:rPr>
        <w:t xml:space="preserve"> 2000 ietvaros jāizveido Vienotais Eiropas ekoloģiskais tīkls, kas aptver ĪADT. Šim tīklam jānodrošina dabisko biotopu tipu un attiecīgo sugu biotopu saglabāšanu, vai, kur tas nepieciešams, labvēlīgā aizsardzības statusa atjaunošanu to dabiskās izplatības areāla robežās.</w:t>
      </w:r>
    </w:p>
    <w:p w14:paraId="6289AE37" w14:textId="77777777" w:rsidR="009D112C" w:rsidRPr="00D94A8B" w:rsidRDefault="009D112C" w:rsidP="009D112C">
      <w:pPr>
        <w:jc w:val="both"/>
        <w:rPr>
          <w:rFonts w:ascii="Calibri" w:eastAsia="Calibri" w:hAnsi="Calibri"/>
        </w:rPr>
      </w:pPr>
      <w:r w:rsidRPr="00D94A8B">
        <w:rPr>
          <w:rFonts w:ascii="Calibri" w:eastAsia="Calibri" w:hAnsi="Calibri"/>
        </w:rPr>
        <w:t>Eiropas Parlamenta un Padomes 2000. gada 23. oktobra Direktīva 2000/60/EK, ar ko izveido sistēmu Kopienas (šobrīd – ES) rīcībai ūdens resursu politikas jomā, mērķis ir aizsargāt un uzlabot virszemes un pazemes ūdeņu ekosistēmu stāvokli un veicināt ilgtspējīgu ūdeņu lietošanu, ieviešot integrētu upju baseinu apsaimniekošanas procesu.</w:t>
      </w:r>
    </w:p>
    <w:p w14:paraId="6289AE38" w14:textId="77777777" w:rsidR="009D112C" w:rsidRPr="00D94A8B" w:rsidRDefault="009D112C" w:rsidP="7FE597AE">
      <w:pPr>
        <w:pStyle w:val="Virsraksts3"/>
        <w:rPr>
          <w:rFonts w:eastAsia="Calibri"/>
        </w:rPr>
      </w:pPr>
      <w:bookmarkStart w:id="28" w:name="_Toc1953059174"/>
      <w:r w:rsidRPr="7FE597AE">
        <w:rPr>
          <w:rFonts w:eastAsia="Calibri"/>
        </w:rPr>
        <w:t>Latvijas normatīvais regulējums</w:t>
      </w:r>
      <w:bookmarkEnd w:id="28"/>
    </w:p>
    <w:p w14:paraId="6289AE39" w14:textId="77777777" w:rsidR="009D112C" w:rsidRPr="00D94A8B" w:rsidRDefault="009D112C" w:rsidP="009D112C">
      <w:pPr>
        <w:jc w:val="both"/>
        <w:rPr>
          <w:rFonts w:ascii="Calibri" w:eastAsia="Calibri" w:hAnsi="Calibri"/>
          <w:highlight w:val="yellow"/>
        </w:rPr>
      </w:pPr>
      <w:r w:rsidRPr="00D94A8B">
        <w:rPr>
          <w:rFonts w:ascii="Calibri" w:eastAsia="Calibri" w:hAnsi="Calibri"/>
          <w:b/>
        </w:rPr>
        <w:t>Vides politikas pamatnostādnes 2021. - 2027. gadam</w:t>
      </w:r>
      <w:r w:rsidRPr="00D94A8B">
        <w:rPr>
          <w:rFonts w:ascii="Calibri" w:eastAsia="Calibri" w:hAnsi="Calibri"/>
        </w:rPr>
        <w:t xml:space="preserve">, lai sasniegtu </w:t>
      </w:r>
      <w:proofErr w:type="spellStart"/>
      <w:r w:rsidRPr="00D94A8B">
        <w:rPr>
          <w:rFonts w:ascii="Calibri" w:eastAsia="Calibri" w:hAnsi="Calibri"/>
        </w:rPr>
        <w:t>virsmērķi</w:t>
      </w:r>
      <w:proofErr w:type="spellEnd"/>
      <w:r w:rsidRPr="00D94A8B">
        <w:rPr>
          <w:rFonts w:ascii="Calibri" w:eastAsia="Calibri" w:hAnsi="Calibri"/>
        </w:rPr>
        <w:t xml:space="preserve"> -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 </w:t>
      </w:r>
    </w:p>
    <w:p w14:paraId="6289AE3A" w14:textId="77777777" w:rsidR="009D112C" w:rsidRPr="00D94A8B" w:rsidRDefault="009D112C" w:rsidP="009D112C">
      <w:pPr>
        <w:jc w:val="both"/>
        <w:rPr>
          <w:rFonts w:ascii="Calibri" w:eastAsia="Calibri" w:hAnsi="Calibri"/>
        </w:rPr>
      </w:pPr>
      <w:r w:rsidRPr="00D94A8B">
        <w:rPr>
          <w:rFonts w:ascii="Calibri" w:eastAsia="Calibri" w:hAnsi="Calibri"/>
          <w:b/>
        </w:rPr>
        <w:t>Bioloģiskās daudzveidības nacionālā programma</w:t>
      </w:r>
      <w:r w:rsidRPr="00D94A8B">
        <w:rPr>
          <w:rFonts w:ascii="Calibri" w:eastAsia="Calibri" w:hAnsi="Calibri"/>
        </w:rPr>
        <w:t>, kas apstiprināta Ministru kabineta 2000. gada 16. maija sēdē, paredz dažādus pasākumus, kuri nepieciešami ES direktīvu prasību pārņemšanai. Minētais attīstības plānošanas dokuments paredz īpaši aizsargājamo teritoriju pilnveidošanu, aizsargājam augu un dzīvnieku sugu dzīvotņu aizsardzības nodrošināšanu, labvēlīga aizsardzības statusa nodrošināšanu tām sugām, kuras ir apdraudētas.</w:t>
      </w:r>
    </w:p>
    <w:p w14:paraId="6289AE3B" w14:textId="77777777" w:rsidR="009D112C" w:rsidRPr="00D94A8B" w:rsidRDefault="009D112C" w:rsidP="009D112C">
      <w:pPr>
        <w:jc w:val="both"/>
        <w:rPr>
          <w:rFonts w:ascii="Calibri" w:eastAsia="Calibri" w:hAnsi="Calibri"/>
        </w:rPr>
      </w:pPr>
      <w:r w:rsidRPr="00D94A8B">
        <w:rPr>
          <w:rFonts w:ascii="Calibri" w:eastAsia="Calibri" w:hAnsi="Calibri"/>
          <w:b/>
        </w:rPr>
        <w:t>Vides aizsardzības likums</w:t>
      </w:r>
      <w:r w:rsidRPr="00D94A8B">
        <w:rPr>
          <w:rFonts w:ascii="Calibri" w:eastAsia="Calibri" w:hAnsi="Calibri"/>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w:t>
      </w:r>
      <w:r w:rsidRPr="00D94A8B">
        <w:rPr>
          <w:rFonts w:ascii="Calibri" w:eastAsia="Calibri" w:hAnsi="Calibri"/>
        </w:rPr>
        <w:lastRenderedPageBreak/>
        <w:t xml:space="preserve">ūdeņiem, augsnei un zemes dzīlēm. Tāpat likums noteic,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VVD un DAP valsts vides inspektori. </w:t>
      </w:r>
    </w:p>
    <w:p w14:paraId="6289AE3C" w14:textId="1FCB9899" w:rsidR="009D112C" w:rsidRPr="00D94A8B" w:rsidRDefault="009D112C" w:rsidP="009D112C">
      <w:pPr>
        <w:jc w:val="both"/>
        <w:rPr>
          <w:rFonts w:ascii="Calibri" w:eastAsia="Calibri" w:hAnsi="Calibri"/>
        </w:rPr>
      </w:pPr>
      <w:r w:rsidRPr="00D94A8B">
        <w:rPr>
          <w:rFonts w:ascii="Calibri" w:eastAsia="Calibri" w:hAnsi="Calibri"/>
          <w:b/>
        </w:rPr>
        <w:t>Likums “Par īpaši aizsargājamām dabas teritorijām”</w:t>
      </w:r>
      <w:r w:rsidRPr="00D94A8B">
        <w:rPr>
          <w:rFonts w:ascii="Calibri" w:eastAsia="Calibri" w:hAnsi="Calibri"/>
        </w:rPr>
        <w:t xml:space="preserve"> definē aizsargājamo teritoriju kategorijas un nosaka nepieciešamību tām izstrādāt </w:t>
      </w:r>
      <w:r w:rsidR="00E134E9">
        <w:rPr>
          <w:rFonts w:ascii="Calibri" w:eastAsia="Calibri" w:hAnsi="Calibri"/>
        </w:rPr>
        <w:t>DA</w:t>
      </w:r>
      <w:r w:rsidRPr="00D94A8B">
        <w:rPr>
          <w:rFonts w:ascii="Calibri" w:eastAsia="Calibri" w:hAnsi="Calibri"/>
        </w:rPr>
        <w:t xml:space="preserve"> plānus, individuālos aizsardzības un izmantošanas noteikumus. Likuma 18. panta ceturtā daļa paredz, ka aizsargājamās teritorijas individuālos aizsardzības un izmantošanas noteikumus, kā arī valsts un reģionālās attīstības plānošanas dokumentus izstrādā un aizsargājamo teritoriju apsaimnieko, ievērojot plānu, un plānam ir ieteikuma raksturs. Likuma pielikumā uzskaitītas Eiropas nozīmes aizsargājamās dabas teritorijas (</w:t>
      </w:r>
      <w:proofErr w:type="spellStart"/>
      <w:r w:rsidRPr="00D94A8B">
        <w:rPr>
          <w:rFonts w:ascii="Calibri" w:eastAsia="Calibri" w:hAnsi="Calibri"/>
          <w:i/>
          <w:iCs/>
        </w:rPr>
        <w:t>Natura</w:t>
      </w:r>
      <w:proofErr w:type="spellEnd"/>
      <w:r w:rsidRPr="00D94A8B">
        <w:rPr>
          <w:rFonts w:ascii="Calibri" w:eastAsia="Calibri" w:hAnsi="Calibri"/>
          <w:i/>
          <w:iCs/>
        </w:rPr>
        <w:t xml:space="preserve"> 2000</w:t>
      </w:r>
      <w:r w:rsidRPr="00D94A8B">
        <w:rPr>
          <w:rFonts w:ascii="Calibri" w:eastAsia="Calibri" w:hAnsi="Calibri"/>
        </w:rPr>
        <w:t>) un to izveidošanas mērķi ( ES nozīmes biotopi un sugas). ĶNP ir “C” tipa teritorija, kas noteikta  īpaši aizsargājamo sugu un īpaši aizsargājamo biotopu aizsardzībai. Teritorijas kods ir LV0200200.</w:t>
      </w:r>
    </w:p>
    <w:p w14:paraId="6289AE3D" w14:textId="77777777" w:rsidR="009D112C" w:rsidRPr="00D94A8B" w:rsidRDefault="009D112C" w:rsidP="009D112C">
      <w:pPr>
        <w:jc w:val="both"/>
        <w:rPr>
          <w:rFonts w:ascii="Calibri" w:eastAsia="Calibri" w:hAnsi="Calibri"/>
        </w:rPr>
      </w:pPr>
      <w:r w:rsidRPr="00D94A8B">
        <w:rPr>
          <w:rFonts w:ascii="Calibri" w:eastAsia="Calibri" w:hAnsi="Calibri"/>
          <w:b/>
        </w:rPr>
        <w:t>Ķemeru nacionālā parka likums</w:t>
      </w:r>
      <w:r w:rsidRPr="00D94A8B">
        <w:rPr>
          <w:rFonts w:ascii="Calibri" w:eastAsia="Calibri" w:hAnsi="Calibri"/>
        </w:rPr>
        <w:t xml:space="preserve"> nosaka ĶNP izveides mērķi, robežas un funkcionālās zonas, pārvaldes kārtību.</w:t>
      </w:r>
    </w:p>
    <w:p w14:paraId="6289AE3E" w14:textId="77777777" w:rsidR="009D112C" w:rsidRPr="00D94A8B" w:rsidRDefault="009D112C" w:rsidP="009D112C">
      <w:pPr>
        <w:jc w:val="both"/>
        <w:rPr>
          <w:rFonts w:ascii="Calibri" w:eastAsia="Calibri" w:hAnsi="Calibri"/>
        </w:rPr>
      </w:pPr>
      <w:r w:rsidRPr="00D94A8B">
        <w:rPr>
          <w:rFonts w:ascii="Calibri" w:eastAsia="Calibri" w:hAnsi="Calibri"/>
          <w:b/>
        </w:rPr>
        <w:t>Aizsargjoslu likums</w:t>
      </w:r>
      <w:r w:rsidRPr="00D94A8B">
        <w:rPr>
          <w:rFonts w:ascii="Calibri" w:eastAsia="Calibri" w:hAnsi="Calibri"/>
        </w:rPr>
        <w:t xml:space="preserve">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aizsargjoslās, kā arī ūdenstilpju un ūdensteču aizsargjoslu platumu atkarībā no to izmēriem. </w:t>
      </w:r>
    </w:p>
    <w:p w14:paraId="6289AE3F" w14:textId="77777777" w:rsidR="009D112C" w:rsidRPr="00D94A8B" w:rsidRDefault="009D112C" w:rsidP="009D112C">
      <w:pPr>
        <w:jc w:val="both"/>
        <w:rPr>
          <w:rFonts w:ascii="Calibri" w:eastAsia="Calibri" w:hAnsi="Calibri"/>
        </w:rPr>
      </w:pPr>
      <w:r w:rsidRPr="00D94A8B">
        <w:rPr>
          <w:rFonts w:ascii="Calibri" w:eastAsia="Calibri" w:hAnsi="Calibri"/>
          <w:b/>
        </w:rPr>
        <w:t>Sugu un biotopu aizsardzības likums</w:t>
      </w:r>
      <w:r w:rsidRPr="00D94A8B">
        <w:rPr>
          <w:rFonts w:ascii="Calibri" w:eastAsia="Calibri" w:hAnsi="Calibri"/>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 </w:t>
      </w:r>
    </w:p>
    <w:p w14:paraId="6289AE40" w14:textId="77777777" w:rsidR="009D112C" w:rsidRPr="00D94A8B" w:rsidRDefault="009D112C" w:rsidP="009D112C">
      <w:pPr>
        <w:jc w:val="both"/>
        <w:rPr>
          <w:rFonts w:ascii="Calibri" w:eastAsia="Calibri" w:hAnsi="Calibri"/>
        </w:rPr>
      </w:pPr>
      <w:r w:rsidRPr="00D94A8B">
        <w:rPr>
          <w:rFonts w:ascii="Calibri" w:eastAsia="Calibri" w:hAnsi="Calibri"/>
          <w:b/>
        </w:rPr>
        <w:t>Likums “Par kompensāciju par saimnieciskās darbības ierobežojumiem aizsargājamās teritorijās”</w:t>
      </w:r>
      <w:r w:rsidRPr="00D94A8B">
        <w:rPr>
          <w:rFonts w:ascii="Calibri" w:eastAsia="Calibri" w:hAnsi="Calibri"/>
        </w:rPr>
        <w:t xml:space="preserve"> paredz nosacījumus, ar kuriem piešķiramas kompensācijas par saimnieciskās darbības ierobežojumiem valsts un pašvaldību izveidotajās ĪADT un mikroliegumos, kas izriet no aizsargājamo teritoriju aizsardzības prasībām, kā arī kompensācijas piešķiršanas kārtību.</w:t>
      </w:r>
    </w:p>
    <w:p w14:paraId="6289AE41" w14:textId="77777777" w:rsidR="009D112C" w:rsidRPr="00D94A8B" w:rsidRDefault="009D112C" w:rsidP="009D112C">
      <w:pPr>
        <w:jc w:val="both"/>
        <w:rPr>
          <w:rFonts w:ascii="Calibri" w:eastAsia="Calibri" w:hAnsi="Calibri"/>
        </w:rPr>
      </w:pPr>
      <w:r w:rsidRPr="00D94A8B">
        <w:rPr>
          <w:rFonts w:ascii="Calibri" w:eastAsia="Calibri" w:hAnsi="Calibri"/>
          <w:b/>
        </w:rPr>
        <w:t>Likums “Par ietekmes uz vidi novērtējumu”</w:t>
      </w:r>
      <w:r w:rsidRPr="00D94A8B">
        <w:rPr>
          <w:rFonts w:ascii="Calibri" w:eastAsia="Calibri" w:hAnsi="Calibri"/>
        </w:rPr>
        <w:t xml:space="preserve"> nosaka darbības, kam ir nepieciešams ietekmes uz vidi novērtējums un kam  sākotnējais ietekmes uz vidi novērtējums, kā arī plānošanas dokumentus, kuriem nepieciešams stratēģiskais ietekmes uz vidi novērtējums. Šā likuma 41.pants paredz, ka kompetentā institūcija var pieņemt lēmumu par ietekmes uz Eiropas nozīmes ĪADT novērtējumu arī darbībām, kuras nav iekļautas šā likuma 1. un 2. pielikumā. Novērtējums jāveic saskaņā ar atsevišķi noteiktu kārtību. Likums piemērojams darbībām, kā arī izstrādes procesā esošiem plānošanas dokumentiem, kuros paredzētas darbības, kas var būtiski ietekmēt Eiropas nozīmes aizsargājamo dabas teritoriju (</w:t>
      </w:r>
      <w:proofErr w:type="spellStart"/>
      <w:r w:rsidRPr="00D94A8B">
        <w:rPr>
          <w:rFonts w:ascii="Calibri" w:eastAsia="Calibri" w:hAnsi="Calibri"/>
          <w:i/>
          <w:iCs/>
        </w:rPr>
        <w:t>Natura</w:t>
      </w:r>
      <w:proofErr w:type="spellEnd"/>
      <w:r w:rsidRPr="00D94A8B">
        <w:rPr>
          <w:rFonts w:ascii="Calibri" w:eastAsia="Calibri" w:hAnsi="Calibri"/>
          <w:i/>
          <w:iCs/>
        </w:rPr>
        <w:t xml:space="preserve"> 2000</w:t>
      </w:r>
      <w:r w:rsidRPr="00D94A8B">
        <w:rPr>
          <w:rFonts w:ascii="Calibri" w:eastAsia="Calibri" w:hAnsi="Calibri"/>
        </w:rPr>
        <w:t>), izņemot plānošanas dokumentus, kuri nosaka dabas aizsardzības un apsaimniekošanas prasības un pasākumus attiecībā uz šīm teritorijām.</w:t>
      </w:r>
    </w:p>
    <w:p w14:paraId="6289AE42" w14:textId="77777777" w:rsidR="009D112C" w:rsidRPr="00D94A8B" w:rsidRDefault="009D112C" w:rsidP="009D112C">
      <w:pPr>
        <w:jc w:val="both"/>
        <w:rPr>
          <w:rFonts w:ascii="Calibri" w:eastAsia="Calibri" w:hAnsi="Calibri"/>
        </w:rPr>
      </w:pPr>
      <w:r w:rsidRPr="00D94A8B">
        <w:rPr>
          <w:rFonts w:ascii="Calibri" w:eastAsia="Calibri" w:hAnsi="Calibri"/>
          <w:b/>
        </w:rPr>
        <w:t>Likuma “Par piesārņojumu”</w:t>
      </w:r>
      <w:r w:rsidRPr="00D94A8B">
        <w:rPr>
          <w:rFonts w:ascii="Calibri" w:eastAsia="Calibri" w:hAnsi="Calibri"/>
        </w:rPr>
        <w:t xml:space="preserve">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w:t>
      </w:r>
      <w:r w:rsidRPr="00D94A8B">
        <w:rPr>
          <w:rFonts w:ascii="Calibri" w:eastAsia="Calibri" w:hAnsi="Calibri"/>
        </w:rPr>
        <w:lastRenderedPageBreak/>
        <w:t>un noteikt sabiedrības tiesības piedalīties lēmumu pieņemšanā attiecībā uz piesārņojošo darbību atļauju izsniegšanu. Likums definē terminu – īpaši jutīgas teritorijas kā teritorijas, kur piesārņojums var pastiprināti ietekmēt cilvēku veselību vai vidi un tās bioloģisko daudzveidību, vai teritorijas, kuras ir īpaši jutīgas pret piesārņojuma radīto slodzi, sauc par īpaši jutīgām teritorijām.</w:t>
      </w:r>
    </w:p>
    <w:p w14:paraId="6289AE43" w14:textId="77777777" w:rsidR="009D112C" w:rsidRPr="00D94A8B" w:rsidRDefault="009D112C" w:rsidP="009D112C">
      <w:pPr>
        <w:jc w:val="both"/>
        <w:rPr>
          <w:rFonts w:ascii="Calibri" w:eastAsia="Calibri" w:hAnsi="Calibri"/>
        </w:rPr>
      </w:pPr>
      <w:r w:rsidRPr="00D94A8B">
        <w:rPr>
          <w:rFonts w:ascii="Calibri" w:eastAsia="Calibri" w:hAnsi="Calibri"/>
          <w:b/>
        </w:rPr>
        <w:t>Ūdens apsaimniekošanas likums</w:t>
      </w:r>
      <w:r w:rsidRPr="00D94A8B">
        <w:rPr>
          <w:rFonts w:ascii="Calibri" w:eastAsia="Calibri" w:hAnsi="Calibri"/>
        </w:rPr>
        <w:t xml:space="preserve">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Likumā tiek definēts termins: virszemes ūdensobjekts, kas ir nodalīts un nozīmīgs virszemes ūdens hidrogrāfiskā tīkla elements: ūdenstece (upe, strauts, kanāls vai to daļa), ūdenstilpe (ezers, dīķis, ūdenskrātuve vai to daļa), kā arī pārejas ūdeņi vai piekrastes ūdeņu posms.</w:t>
      </w:r>
    </w:p>
    <w:p w14:paraId="6289AE44" w14:textId="77777777" w:rsidR="009D112C" w:rsidRPr="00D94A8B" w:rsidRDefault="009D112C" w:rsidP="009D112C">
      <w:pPr>
        <w:jc w:val="both"/>
        <w:rPr>
          <w:rFonts w:ascii="Calibri" w:eastAsia="Calibri" w:hAnsi="Calibri"/>
        </w:rPr>
      </w:pPr>
      <w:r w:rsidRPr="00D94A8B">
        <w:rPr>
          <w:rFonts w:ascii="Calibri" w:eastAsia="Calibri" w:hAnsi="Calibri"/>
          <w:b/>
        </w:rPr>
        <w:t xml:space="preserve">Tūrisma likums </w:t>
      </w:r>
      <w:r w:rsidRPr="00D94A8B">
        <w:rPr>
          <w:rFonts w:ascii="Calibri" w:eastAsia="Calibri" w:hAnsi="Calibri"/>
        </w:rPr>
        <w:t>nosaka mērķi radīt tiesisku pamatu tūrisma nozares attīstībai Latvijā, noteikt kārtību, kādā valsts pārvaldes iestādes, pašvaldības un uzņēmumi (uzņēmējsabiedrības) darbojas tūrisma jomā, un aizsargāt tūristu intereses; likums definē dabas tūrismu. Likuma 3. panta ceturtajā un 10. daļā ir noteikts, ka vieni no tūrisma nozares galvenajiem uzdevumiem ir veicināt kultūrvēsturiskā un dabas mantojuma saglabāšanu un racionālu izmantošanu, kā arī nodrošināt kultūras un dabas tūrisma attīstību. Turklāt ir jānodrošina tūrisma harmoniska attīstība atbilstoši dabas un kultūras vides aizsardzībai tā, lai tūrisms nenonāktu pretrunā ar dabas un kultūras vides aizsardzību.</w:t>
      </w:r>
    </w:p>
    <w:p w14:paraId="6289AE45" w14:textId="77777777" w:rsidR="009D112C" w:rsidRPr="00D94A8B" w:rsidRDefault="009D112C" w:rsidP="009D112C">
      <w:pPr>
        <w:jc w:val="both"/>
        <w:rPr>
          <w:rFonts w:ascii="Calibri" w:eastAsia="Calibri" w:hAnsi="Calibri"/>
        </w:rPr>
      </w:pPr>
      <w:r w:rsidRPr="00D94A8B">
        <w:rPr>
          <w:rFonts w:ascii="Calibri" w:eastAsia="Calibri" w:hAnsi="Calibri"/>
          <w:b/>
        </w:rPr>
        <w:t>Teritorijas attīstības plānošanas likums</w:t>
      </w:r>
      <w:r w:rsidRPr="00D94A8B">
        <w:rPr>
          <w:rFonts w:ascii="Calibri" w:eastAsia="Calibri" w:hAnsi="Calibri"/>
        </w:rPr>
        <w:t xml:space="preserve"> nosaka mērķi panākt, ka teritorijas attīstība tiek plānota tā, lai varētu paaugstināt dzīves vides kvalitāti, ilgtspējīgi, efektīvi un racionāli izmantot teritoriju un citus resursus, kā arī mērķtiecīgi un līdzsvaroti attīstīt ekonomiku.</w:t>
      </w:r>
    </w:p>
    <w:p w14:paraId="6289AE46" w14:textId="77777777" w:rsidR="009D112C" w:rsidRPr="00D94A8B" w:rsidRDefault="009D112C" w:rsidP="009D112C">
      <w:pPr>
        <w:jc w:val="both"/>
        <w:rPr>
          <w:rFonts w:ascii="Calibri" w:eastAsia="Calibri" w:hAnsi="Calibri"/>
        </w:rPr>
      </w:pPr>
      <w:r w:rsidRPr="00D94A8B">
        <w:rPr>
          <w:rFonts w:ascii="Calibri" w:eastAsia="Calibri" w:hAnsi="Calibri"/>
          <w:b/>
        </w:rPr>
        <w:t>Latvijas Republikas Civillikums</w:t>
      </w:r>
      <w:r w:rsidRPr="00D94A8B">
        <w:rPr>
          <w:rFonts w:ascii="Calibri" w:eastAsia="Calibri" w:hAnsi="Calibri"/>
        </w:rPr>
        <w:t xml:space="preserve"> – trešā daļa (Lietu tiesības), trešā nodaļa (Īpašums), piektā apakšnodaļa (Īpašuma aprobežojumi), III. Īpašuma lietošanas tiesības aprobežojumi.</w:t>
      </w:r>
    </w:p>
    <w:p w14:paraId="6289AE47" w14:textId="77777777" w:rsidR="009D112C" w:rsidRPr="00D94A8B" w:rsidRDefault="009D112C" w:rsidP="009D112C">
      <w:pPr>
        <w:jc w:val="both"/>
        <w:rPr>
          <w:rFonts w:ascii="Calibri" w:eastAsia="Calibri" w:hAnsi="Calibri"/>
        </w:rPr>
      </w:pPr>
      <w:r w:rsidRPr="00D94A8B">
        <w:rPr>
          <w:rFonts w:ascii="Calibri" w:eastAsia="Calibri" w:hAnsi="Calibri"/>
        </w:rPr>
        <w:t>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6289AE48" w14:textId="4F435D4B" w:rsidR="009D112C" w:rsidRPr="00D94A8B" w:rsidRDefault="00BB056E" w:rsidP="009D112C">
      <w:pPr>
        <w:jc w:val="both"/>
        <w:rPr>
          <w:rFonts w:ascii="Calibri" w:eastAsia="Calibri" w:hAnsi="Calibri"/>
        </w:rPr>
      </w:pPr>
      <w:r>
        <w:rPr>
          <w:rFonts w:ascii="Calibri" w:eastAsia="Calibri" w:hAnsi="Calibri"/>
          <w:b/>
        </w:rPr>
        <w:t xml:space="preserve">Pašvaldību </w:t>
      </w:r>
      <w:proofErr w:type="spellStart"/>
      <w:r>
        <w:rPr>
          <w:rFonts w:ascii="Calibri" w:eastAsia="Calibri" w:hAnsi="Calibri"/>
          <w:b/>
        </w:rPr>
        <w:t>likumsd</w:t>
      </w:r>
      <w:proofErr w:type="spellEnd"/>
      <w:r w:rsidR="009D112C" w:rsidRPr="00D94A8B">
        <w:rPr>
          <w:rFonts w:ascii="Calibri" w:eastAsia="Calibri" w:hAnsi="Calibri"/>
        </w:rPr>
        <w:t xml:space="preserve"> reglamentē Latvijas pašvaldību darbības vispārīgos noteikumus un ekonomisko pamatu, pašvaldību kompetenci, domes un tās institūciju, kā arī domes priekšsēdētāja tiesības un pienākumus, pašvaldību attiecības ar Ministru kabinetu un ministrijām, kā arī pašvaldību savstarpējo attiecību vispārīgos noteikumus. Likuma </w:t>
      </w:r>
      <w:r w:rsidR="00C26C60" w:rsidRPr="00D94A8B">
        <w:rPr>
          <w:rFonts w:ascii="Calibri" w:eastAsia="Calibri" w:hAnsi="Calibri"/>
        </w:rPr>
        <w:t>1</w:t>
      </w:r>
      <w:r w:rsidR="00C26C60">
        <w:rPr>
          <w:rFonts w:ascii="Calibri" w:eastAsia="Calibri" w:hAnsi="Calibri"/>
        </w:rPr>
        <w:t>0</w:t>
      </w:r>
      <w:r w:rsidR="009D112C" w:rsidRPr="00D94A8B">
        <w:rPr>
          <w:rFonts w:ascii="Calibri" w:eastAsia="Calibri" w:hAnsi="Calibri"/>
        </w:rPr>
        <w:t>. pantā ir noteikts, ka pašvaldīb</w:t>
      </w:r>
      <w:r w:rsidR="00B63E81">
        <w:rPr>
          <w:rFonts w:ascii="Calibri" w:eastAsia="Calibri" w:hAnsi="Calibri"/>
        </w:rPr>
        <w:t xml:space="preserve">as domes </w:t>
      </w:r>
      <w:proofErr w:type="spellStart"/>
      <w:r w:rsidR="00B63E81">
        <w:rPr>
          <w:rFonts w:ascii="Calibri" w:eastAsia="Calibri" w:hAnsi="Calibri"/>
        </w:rPr>
        <w:t>kopetencē</w:t>
      </w:r>
      <w:proofErr w:type="spellEnd"/>
      <w:r w:rsidR="00B63E81">
        <w:rPr>
          <w:rFonts w:ascii="Calibri" w:eastAsia="Calibri" w:hAnsi="Calibri"/>
        </w:rPr>
        <w:t xml:space="preserve"> ir </w:t>
      </w:r>
      <w:r w:rsidR="007B45B3">
        <w:rPr>
          <w:rFonts w:ascii="Calibri" w:eastAsia="Calibri" w:hAnsi="Calibri"/>
        </w:rPr>
        <w:t>tiesības izdod saistošos noteikumus, apstiprināt</w:t>
      </w:r>
      <w:r w:rsidR="009D112C" w:rsidRPr="00D94A8B">
        <w:rPr>
          <w:rFonts w:ascii="Calibri" w:eastAsia="Calibri" w:hAnsi="Calibri"/>
        </w:rPr>
        <w:t xml:space="preserve"> </w:t>
      </w:r>
      <w:r w:rsidR="007B45B3" w:rsidRPr="00D94A8B">
        <w:rPr>
          <w:rFonts w:ascii="Calibri" w:eastAsia="Calibri" w:hAnsi="Calibri"/>
        </w:rPr>
        <w:t>pašvaldīb</w:t>
      </w:r>
      <w:r w:rsidR="007B45B3">
        <w:rPr>
          <w:rFonts w:ascii="Calibri" w:eastAsia="Calibri" w:hAnsi="Calibri"/>
        </w:rPr>
        <w:t>u</w:t>
      </w:r>
      <w:r w:rsidR="007B45B3" w:rsidRPr="00D94A8B">
        <w:rPr>
          <w:rFonts w:ascii="Calibri" w:eastAsia="Calibri" w:hAnsi="Calibri"/>
        </w:rPr>
        <w:t xml:space="preserve"> </w:t>
      </w:r>
      <w:r w:rsidR="009D112C" w:rsidRPr="00D94A8B">
        <w:rPr>
          <w:rFonts w:ascii="Calibri" w:eastAsia="Calibri" w:hAnsi="Calibri"/>
        </w:rPr>
        <w:t xml:space="preserve">teritorijas attīstības programmu un teritorijas plānojumu, nodrošināt teritorijas attīstības programmas realizāciju un teritorijas plānojuma administratīvo pārraudzību. Teritorijas atļauto izmantošanu papildus regulē Tukuma (tajā skaitā bijušā Engures), Jelgavas, Mārupes (bijušā Babītes) novadu, kā arī Jūrmalas </w:t>
      </w:r>
      <w:proofErr w:type="spellStart"/>
      <w:r w:rsidR="009D112C" w:rsidRPr="00D94A8B">
        <w:rPr>
          <w:rFonts w:ascii="Calibri" w:eastAsia="Calibri" w:hAnsi="Calibri"/>
        </w:rPr>
        <w:t>valstspilsētas</w:t>
      </w:r>
      <w:proofErr w:type="spellEnd"/>
      <w:r w:rsidR="009D112C" w:rsidRPr="00D94A8B">
        <w:rPr>
          <w:rFonts w:ascii="Calibri" w:eastAsia="Calibri" w:hAnsi="Calibri"/>
        </w:rPr>
        <w:t xml:space="preserve"> pašvaldību normatīvie akti. Plašāk par teritorijas plānojumiem skatīt 1.1.3. sadaļā. Pašvaldību teritorijas plānojumos noteikta pašreizējā ĶNP teritorijas izmantošana un plānotā (atļautā) izmantošana jeb funkcionālais zonējums.</w:t>
      </w:r>
    </w:p>
    <w:p w14:paraId="6289AE49" w14:textId="77777777" w:rsidR="009D112C" w:rsidRPr="00D94A8B" w:rsidRDefault="009D112C" w:rsidP="009D112C">
      <w:pPr>
        <w:jc w:val="both"/>
        <w:rPr>
          <w:rFonts w:ascii="Calibri" w:eastAsia="Calibri" w:hAnsi="Calibri"/>
        </w:rPr>
      </w:pPr>
      <w:r w:rsidRPr="00D94A8B">
        <w:rPr>
          <w:rFonts w:ascii="Calibri" w:eastAsia="Calibri" w:hAnsi="Calibri"/>
          <w:b/>
        </w:rPr>
        <w:t>Zemes ierīcības likums</w:t>
      </w:r>
      <w:r w:rsidRPr="00D94A8B">
        <w:rPr>
          <w:rFonts w:ascii="Calibri" w:eastAsia="Calibri" w:hAnsi="Calibri"/>
        </w:rPr>
        <w:t xml:space="preserve"> nosaka uzdevumu aizsargāt zemes lietotāju tiesības un regulēt zemes lietošanas un zemes ierīcības pamatnoteikumus. Zemes ierīcība šī likuma noteiktajā kārtībā ir viens no mehānismiem, kas risina zemes resursu saimniecisko izmantošanu.</w:t>
      </w:r>
    </w:p>
    <w:p w14:paraId="6289AE4A" w14:textId="77777777" w:rsidR="009D112C" w:rsidRPr="00D94A8B" w:rsidRDefault="009D112C" w:rsidP="009D112C">
      <w:pPr>
        <w:jc w:val="both"/>
        <w:rPr>
          <w:rFonts w:ascii="Calibri" w:eastAsia="Calibri" w:hAnsi="Calibri"/>
        </w:rPr>
      </w:pPr>
      <w:r w:rsidRPr="00D94A8B">
        <w:rPr>
          <w:rFonts w:ascii="Calibri" w:eastAsia="Calibri" w:hAnsi="Calibri"/>
          <w:b/>
        </w:rPr>
        <w:lastRenderedPageBreak/>
        <w:t>Likums “Par nekustamā īpašuma nodokli”</w:t>
      </w:r>
      <w:r w:rsidRPr="00D94A8B">
        <w:rPr>
          <w:rFonts w:ascii="Calibri" w:eastAsia="Calibri" w:hAnsi="Calibri"/>
        </w:rPr>
        <w:t xml:space="preserve"> nosaka nodokļu aprēķināšanas un maksāšanas kārtību, nodokļu atvieglojumus. Likuma 1. panta 2. daļa noteic, ka ar nekustamā īpašuma nodokli neapliek zemi ĪADT, kurās ar likumu aizliegta saimnieciskā darbība, un šajās teritorijās esošās dabas aizsardzībai izmantojamās ēkas un inženierbūves saskaņā ar Ministru kabineta apstiprināto sarakstu. Visbiežāk šādi nodokļu atvieglojumi tiek noteikti dabas teritorijām, kurās ir noteiktas stingrā režīma un regulējamā režīma zonās, kurās saimnieciskā darbība ir pilnībā ierobežota. ĶNP teritorijā ar nekustamā īpašuma nodokli neapliek Ministru kabineta apstiprinātā sarakstā uzskaitītas teritorijas, kurās ar likumu aizliegta saimnieciskā darbība, un šajās teritorijās esošās dabas aizsardzībai izmantojamās ēkas un inženierbūves. ĶNP šādam statusam atbilst visas dabas rezervāta zonas.</w:t>
      </w:r>
    </w:p>
    <w:p w14:paraId="6289AE4B" w14:textId="77777777" w:rsidR="009D112C" w:rsidRPr="00D94A8B" w:rsidRDefault="009D112C" w:rsidP="009D112C">
      <w:pPr>
        <w:jc w:val="both"/>
        <w:rPr>
          <w:rFonts w:ascii="Calibri" w:eastAsia="Calibri" w:hAnsi="Calibri"/>
        </w:rPr>
      </w:pPr>
      <w:r w:rsidRPr="00D94A8B">
        <w:rPr>
          <w:rFonts w:ascii="Calibri" w:eastAsia="Calibri" w:hAnsi="Calibri"/>
          <w:b/>
        </w:rPr>
        <w:t>Meliorācijas likums</w:t>
      </w:r>
      <w:r w:rsidRPr="00D94A8B">
        <w:rPr>
          <w:rFonts w:ascii="Calibri" w:eastAsia="Calibri" w:hAnsi="Calibri"/>
        </w:rPr>
        <w:t xml:space="preserve"> nosaka meliorācijas sistēmu pārvaldības kārtību, kas veicina dabas resursu ilgtspējīgu apsaimniekošanu un izmantošanu, nodrošina iedzīvotāju drošībai un labklājībai un infrastruktūras attīstībai nepieciešamo ūdens režīmu, kā arī racionālu meliorācijas sistēmu būvniecību, ekspluatāciju, uzturēšanu un pārvaldību. Likums nosaka, ka zemes īpašniekam vai tiesiskajam valdītājam ir tiesības veikt zemes meliorāciju, ievērojot normatīvajos aktos par meliorācijas sistēmas būvniecību noteiktās prasības, un pienākums ekspluatēt un uzturēt meliorācijas sistēmu atbilstoši attiecīgu normatīvo aktu prasībām. ĶNP teritorijā atrodas valsts nozīmes meliorācijas sistēmas 537,6 km</w:t>
      </w:r>
      <w:r w:rsidRPr="00D94A8B">
        <w:rPr>
          <w:rFonts w:ascii="Calibri" w:eastAsia="Calibri" w:hAnsi="Calibri"/>
          <w:vertAlign w:val="superscript"/>
        </w:rPr>
        <w:t>2</w:t>
      </w:r>
      <w:r w:rsidRPr="00D94A8B">
        <w:rPr>
          <w:rFonts w:ascii="Calibri" w:eastAsia="Calibri" w:hAnsi="Calibri"/>
        </w:rPr>
        <w:t xml:space="preserve"> platībā (skat. 1.1.2. tabulu), kuru ekspluatāciju un uzturēšanu īsteno ZMNĪ.</w:t>
      </w:r>
    </w:p>
    <w:p w14:paraId="6289AE4C" w14:textId="6153B6FA" w:rsidR="009D112C" w:rsidRPr="00D94A8B" w:rsidRDefault="009D112C" w:rsidP="009D112C">
      <w:pPr>
        <w:jc w:val="both"/>
        <w:rPr>
          <w:rFonts w:ascii="Calibri" w:eastAsia="Calibri" w:hAnsi="Calibri"/>
        </w:rPr>
      </w:pPr>
      <w:r w:rsidRPr="00D94A8B">
        <w:rPr>
          <w:rFonts w:ascii="Calibri" w:eastAsia="Calibri" w:hAnsi="Calibri"/>
          <w:b/>
        </w:rPr>
        <w:t>Meža likums</w:t>
      </w:r>
      <w:r w:rsidRPr="00D94A8B">
        <w:rPr>
          <w:rFonts w:ascii="Calibri" w:eastAsia="Calibri" w:hAnsi="Calibri"/>
        </w:rPr>
        <w:t xml:space="preserve"> veicina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kā arī reglamentē valsts meža zemes pārvaldības un atsavināšanas nosacījumus. </w:t>
      </w:r>
      <w:r w:rsidR="00776691" w:rsidRPr="00D94A8B">
        <w:rPr>
          <w:rFonts w:ascii="Calibri" w:eastAsia="Calibri" w:hAnsi="Calibri"/>
        </w:rPr>
        <w:t xml:space="preserve">Uz šī likuma pamata izveidoti MK noteikumi par koku ciršanu mežā, kā arī MK noteikumi par Dabas aizsardzības noteikumiem meža </w:t>
      </w:r>
      <w:proofErr w:type="spellStart"/>
      <w:r w:rsidR="00776691" w:rsidRPr="00D94A8B">
        <w:rPr>
          <w:rFonts w:ascii="Calibri" w:eastAsia="Calibri" w:hAnsi="Calibri"/>
        </w:rPr>
        <w:t>apsaimniekošanā.</w:t>
      </w:r>
      <w:r w:rsidR="00585434">
        <w:rPr>
          <w:rFonts w:ascii="Calibri" w:eastAsia="Calibri" w:hAnsi="Calibri"/>
        </w:rPr>
        <w:t>ĶNP</w:t>
      </w:r>
      <w:proofErr w:type="spellEnd"/>
      <w:r w:rsidR="00585434">
        <w:rPr>
          <w:rFonts w:ascii="Calibri" w:eastAsia="Calibri" w:hAnsi="Calibri"/>
        </w:rPr>
        <w:t xml:space="preserve"> valstij piederošie meži</w:t>
      </w:r>
      <w:r w:rsidRPr="00D94A8B">
        <w:rPr>
          <w:rFonts w:ascii="Calibri" w:eastAsia="Calibri" w:hAnsi="Calibri"/>
        </w:rPr>
        <w:t xml:space="preserve"> VARAM personā </w:t>
      </w:r>
      <w:r w:rsidR="00585434">
        <w:rPr>
          <w:rFonts w:ascii="Calibri" w:eastAsia="Calibri" w:hAnsi="Calibri"/>
        </w:rPr>
        <w:t>nodoti apsaimniekošanā DAP</w:t>
      </w:r>
      <w:r w:rsidR="00967318">
        <w:rPr>
          <w:rFonts w:ascii="Calibri" w:eastAsia="Calibri" w:hAnsi="Calibri"/>
        </w:rPr>
        <w:t xml:space="preserve">, kas attiecīgi arī īsteno </w:t>
      </w:r>
      <w:r w:rsidRPr="00D94A8B">
        <w:rPr>
          <w:rFonts w:ascii="Calibri" w:eastAsia="Calibri" w:hAnsi="Calibri"/>
        </w:rPr>
        <w:t>mežu apsaimniekošan</w:t>
      </w:r>
      <w:r w:rsidR="00967318">
        <w:rPr>
          <w:rFonts w:ascii="Calibri" w:eastAsia="Calibri" w:hAnsi="Calibri"/>
        </w:rPr>
        <w:t xml:space="preserve">u atbilstoši normatīvo aktu prasībām. Vienlaikus, lai gan normatīvais regulējums pieļauj veikt </w:t>
      </w:r>
      <w:r w:rsidR="00776691">
        <w:rPr>
          <w:rFonts w:ascii="Calibri" w:eastAsia="Calibri" w:hAnsi="Calibri"/>
        </w:rPr>
        <w:t xml:space="preserve">cirtes ainavu aizsardzības zonā, valsts mežos netiek veiktas cirtes ienākumu gūšanai. </w:t>
      </w:r>
      <w:r w:rsidR="00D33387">
        <w:rPr>
          <w:rFonts w:ascii="Calibri" w:eastAsia="Calibri" w:hAnsi="Calibri"/>
        </w:rPr>
        <w:t>Papildus norādāms, ka ĶNP mežsaimnieciskās darbības veikšanai ir nepieciešams izstrādāt meža apsaimniekošanas plānus, ko paredz ĶNP IAIN.</w:t>
      </w:r>
    </w:p>
    <w:p w14:paraId="6289AE4D" w14:textId="77777777" w:rsidR="009D112C" w:rsidRPr="00D94A8B" w:rsidRDefault="009D112C" w:rsidP="009D112C">
      <w:pPr>
        <w:jc w:val="both"/>
        <w:rPr>
          <w:rFonts w:ascii="Calibri" w:eastAsia="Calibri" w:hAnsi="Calibri"/>
        </w:rPr>
      </w:pPr>
      <w:r w:rsidRPr="00D94A8B">
        <w:rPr>
          <w:rFonts w:ascii="Calibri" w:eastAsia="Calibri" w:hAnsi="Calibri"/>
          <w:b/>
        </w:rPr>
        <w:t>Medību likums</w:t>
      </w:r>
      <w:r w:rsidRPr="00D94A8B">
        <w:rPr>
          <w:rFonts w:ascii="Calibri" w:eastAsia="Calibri" w:hAnsi="Calibri"/>
        </w:rPr>
        <w:t xml:space="preserve"> nosaka medību saimniecības pamatnoteikumus Latvijas Republikā un arī medību un medību saimniecības organizēšanu dzīvnieku skaita regulēšanas nolūkos īpaši aizsargājamās dabas teritorijās.</w:t>
      </w:r>
    </w:p>
    <w:p w14:paraId="6289AE4E" w14:textId="77777777" w:rsidR="009D112C" w:rsidRPr="00D94A8B" w:rsidRDefault="009D112C" w:rsidP="009D112C">
      <w:pPr>
        <w:jc w:val="both"/>
        <w:rPr>
          <w:rFonts w:ascii="Calibri" w:eastAsia="Calibri" w:hAnsi="Calibri"/>
        </w:rPr>
      </w:pPr>
      <w:r w:rsidRPr="00D94A8B">
        <w:rPr>
          <w:rFonts w:ascii="Calibri" w:eastAsia="Calibri" w:hAnsi="Calibri"/>
          <w:b/>
        </w:rPr>
        <w:t xml:space="preserve">Ministru kabineta 2016. gada 6. septembra noteikumi Nr. 601 “Ķemeru Nacionālā parka individuālie aizsardzības un izmantošanas noteikumi” </w:t>
      </w:r>
      <w:r w:rsidRPr="00D94A8B">
        <w:rPr>
          <w:rFonts w:ascii="Calibri" w:eastAsia="Calibri" w:hAnsi="Calibri"/>
        </w:rPr>
        <w:t xml:space="preserve">nosaka: ĶNP individuālo aizsardzības un izmantošanas kārtību; ĶNP teritorijas apzīmēšanai lietojamās speciālās informatīvās zīmes paraugu, tās izveidošanas un lietošanas kārtību; ĶNP teritorijā esošos dabas pieminekļus un to aizsardzības un izmantošanas kārtību. </w:t>
      </w:r>
    </w:p>
    <w:p w14:paraId="6289AE4F" w14:textId="639F8895" w:rsidR="009D112C" w:rsidRPr="00D94A8B" w:rsidRDefault="009D112C" w:rsidP="009D112C">
      <w:pPr>
        <w:jc w:val="both"/>
        <w:rPr>
          <w:rFonts w:ascii="Calibri" w:eastAsia="Calibri" w:hAnsi="Calibri"/>
        </w:rPr>
      </w:pPr>
      <w:r w:rsidRPr="00D94A8B">
        <w:rPr>
          <w:rFonts w:ascii="Calibri" w:eastAsia="Calibri" w:hAnsi="Calibri"/>
        </w:rPr>
        <w:t>DA plāna izstrādes ietvaros ir sagatavoti priekšlikumi izmaiņām ĶNP likumā un ĶNP IAIN, skatīt 6.2. un 7. nodaļas.</w:t>
      </w:r>
    </w:p>
    <w:p w14:paraId="6289AE50" w14:textId="7A47AE51" w:rsidR="009D112C" w:rsidRPr="00D94A8B" w:rsidRDefault="009D112C" w:rsidP="009D112C">
      <w:pPr>
        <w:jc w:val="both"/>
        <w:rPr>
          <w:rFonts w:ascii="Calibri" w:eastAsia="Calibri" w:hAnsi="Calibri"/>
        </w:rPr>
      </w:pPr>
      <w:r w:rsidRPr="00D94A8B">
        <w:rPr>
          <w:rFonts w:ascii="Calibri" w:eastAsia="Calibri" w:hAnsi="Calibri"/>
          <w:b/>
        </w:rPr>
        <w:t>Ministru kabineta 2014. gada 22. jūlija noteiktumi Nr. 421 „Medību noteikumi”</w:t>
      </w:r>
      <w:r w:rsidRPr="00D94A8B">
        <w:rPr>
          <w:rFonts w:ascii="Calibri" w:eastAsia="Calibri" w:hAnsi="Calibri"/>
        </w:rPr>
        <w:t xml:space="preserve"> nosaka medījamo dzīvnieku sugas, to medību termiņus, kā arī gadījumus, kādos iespējamas medības ārpus medību termiņiem; medību pieteikšanas un organizēšanas kārtību; kārtību, kādā </w:t>
      </w:r>
      <w:r w:rsidR="009F0215">
        <w:rPr>
          <w:rFonts w:ascii="Calibri" w:eastAsia="Calibri" w:hAnsi="Calibri"/>
        </w:rPr>
        <w:t>VMD</w:t>
      </w:r>
      <w:r w:rsidRPr="00D94A8B">
        <w:rPr>
          <w:rFonts w:ascii="Calibri" w:eastAsia="Calibri" w:hAnsi="Calibri"/>
        </w:rPr>
        <w:t xml:space="preserve"> ir tiesīgs mainīt zīdītāju medību termiņus, kā arī noteikt papildu ierobežojumus medību </w:t>
      </w:r>
      <w:r w:rsidRPr="00D94A8B">
        <w:rPr>
          <w:rFonts w:ascii="Calibri" w:eastAsia="Calibri" w:hAnsi="Calibri"/>
        </w:rPr>
        <w:lastRenderedPageBreak/>
        <w:t xml:space="preserve">organizēšanai atbilstoši attiecīgās dzīvnieku populācijas stāvoklim, meteoroloģiskajiem apstākļiem un </w:t>
      </w:r>
      <w:proofErr w:type="spellStart"/>
      <w:r w:rsidRPr="00D94A8B">
        <w:rPr>
          <w:rFonts w:ascii="Calibri" w:eastAsia="Calibri" w:hAnsi="Calibri"/>
        </w:rPr>
        <w:t>fenoloģiskajai</w:t>
      </w:r>
      <w:proofErr w:type="spellEnd"/>
      <w:r w:rsidRPr="00D94A8B">
        <w:rPr>
          <w:rFonts w:ascii="Calibri" w:eastAsia="Calibri" w:hAnsi="Calibri"/>
        </w:rPr>
        <w:t xml:space="preserve"> situācijai. Šie noteikumi paredz, ka medības īpaši aizsargājamās dabas teritorijās nosaka ne tikai šie noteikumi, bet arī īpaši aizsargājamo dabas teritoriju vispārējie aizsardzības un izmantošanas noteikumi, attiecīgo teritoriju IAIN un citi medības reglamentējošie normatīvie akti.</w:t>
      </w:r>
    </w:p>
    <w:p w14:paraId="6289AE51"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2007. gada 24.aprīļa noteikumi Nr.281 “Noteikumi par preventīvajiem un sanācijas pasākumiem un kārtību, kādā novērtējams kaitējums videi un aprēķināmas preventīvo, neatliekamo un sanācijas pasākumu izmaksas”</w:t>
      </w:r>
      <w:r w:rsidRPr="00D94A8B">
        <w:rPr>
          <w:rFonts w:ascii="Calibri" w:eastAsia="Calibri" w:hAnsi="Calibri"/>
        </w:rPr>
        <w:t xml:space="preserve"> nosaka zaudējumu atlīdzināšanas kārtību, atlīdzības lielumu un sugu sarakstu, par kuru iznīcināšanu jāatlīdzina zaudējumi. Ja ĶNP teritorijā tiktu nodarīti kādi būtiski kaitējumi videi, tiktu piemērotas šajos noteikumos iekļautās prasības. Atbilstoši šo noteikumu 12. punktam attiecībā uz kaitējumu videi novērtē: kaitējumu ĪADT, mikroliegumiem, īpaši aizsargājamām sugām vai biotopiem, kā arī ūdeņiem (virszemes un pazemes), zivju resursiem (zivsaimnieciskajā ekspertīzē) un virszemes ūdensobjekta ekoloģiskajai vai ķīmiskajai kvalitātei.</w:t>
      </w:r>
    </w:p>
    <w:p w14:paraId="6289AE52"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2007. gada 27. marta noteikumi Nr.213 “Noteikumi par kritērijiem, kurus izmanto, novērtējot īpaši aizsargājamām sugām vai īpaši aizsargājamiem biotopiem nodarītā kaitējuma ietekmes būtiskumu”</w:t>
      </w:r>
      <w:r w:rsidRPr="00D94A8B">
        <w:rPr>
          <w:rFonts w:ascii="Calibri" w:eastAsia="Calibri" w:hAnsi="Calibri"/>
        </w:rPr>
        <w:t xml:space="preserve"> nosaka kritērijus, ko izmanto, novērtējot īpaši aizsargājamām sugām vai īpaši aizsargājamiem biotopiem nodarītā kaitējuma ietekmes būtiskumu salīdzinājumā ar </w:t>
      </w:r>
      <w:proofErr w:type="spellStart"/>
      <w:r w:rsidRPr="00D94A8B">
        <w:rPr>
          <w:rFonts w:ascii="Calibri" w:eastAsia="Calibri" w:hAnsi="Calibri"/>
        </w:rPr>
        <w:t>pamatstāvokli</w:t>
      </w:r>
      <w:proofErr w:type="spellEnd"/>
      <w:r w:rsidRPr="00D94A8B">
        <w:rPr>
          <w:rFonts w:ascii="Calibri" w:eastAsia="Calibri" w:hAnsi="Calibri"/>
        </w:rPr>
        <w:t xml:space="preserve">. Viens no kritērijiem, ko piemēro ietekmes būtiskuma novērtēšanā, ir kaitējuma skarto atsevišķo sugas indivīdu nozīme attiecīgās sugas (arī biotopa) saglabāšanā un dabiskajā izplatībā, sugas jutība un sastopamības biežums (vietējās pašvaldības, valsts, Eiropas Savienībā ietilpstošā </w:t>
      </w:r>
      <w:proofErr w:type="spellStart"/>
      <w:r w:rsidRPr="00D94A8B">
        <w:rPr>
          <w:rFonts w:ascii="Calibri" w:eastAsia="Calibri" w:hAnsi="Calibri"/>
        </w:rPr>
        <w:t>boreālā</w:t>
      </w:r>
      <w:proofErr w:type="spellEnd"/>
      <w:r w:rsidRPr="00D94A8B">
        <w:rPr>
          <w:rFonts w:ascii="Calibri" w:eastAsia="Calibri" w:hAnsi="Calibri"/>
        </w:rPr>
        <w:t xml:space="preserve"> (ziemeļu) reģiona un ES līmenī). </w:t>
      </w:r>
    </w:p>
    <w:p w14:paraId="6289AE53"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2007. gada 9. oktobra noteikumi Nr.686 “Noteikumi par īpaši aizsargājamās dabas teritorijas dabas aizsardzības plāna saturu un izstrādes kārtību”</w:t>
      </w:r>
      <w:r w:rsidRPr="00D94A8B">
        <w:rPr>
          <w:rFonts w:ascii="Calibri" w:eastAsia="Calibri" w:hAnsi="Calibri"/>
        </w:rPr>
        <w:t xml:space="preserve"> nosaka, kādai informācijai jābūt ietvertai DA plānā un kāda ir DA plāna izstrādes kārtība.</w:t>
      </w:r>
    </w:p>
    <w:p w14:paraId="6289AE54"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2002. gada 28. maija noteikumi Nr.199 “Eiropas nozīmes aizsargājamo dabas teritoriju (</w:t>
      </w:r>
      <w:proofErr w:type="spellStart"/>
      <w:r w:rsidRPr="00D94A8B">
        <w:rPr>
          <w:rFonts w:ascii="Calibri" w:eastAsia="Calibri" w:hAnsi="Calibri"/>
          <w:b/>
          <w:i/>
        </w:rPr>
        <w:t>Natura</w:t>
      </w:r>
      <w:proofErr w:type="spellEnd"/>
      <w:r w:rsidRPr="00D94A8B">
        <w:rPr>
          <w:rFonts w:ascii="Calibri" w:eastAsia="Calibri" w:hAnsi="Calibri"/>
          <w:b/>
          <w:i/>
        </w:rPr>
        <w:t xml:space="preserve"> 2000</w:t>
      </w:r>
      <w:r w:rsidRPr="00D94A8B">
        <w:rPr>
          <w:rFonts w:ascii="Calibri" w:eastAsia="Calibri" w:hAnsi="Calibri"/>
          <w:b/>
        </w:rPr>
        <w:t xml:space="preserve">) izveidošanas kritēriji Latvijā” </w:t>
      </w:r>
      <w:r w:rsidRPr="00D94A8B">
        <w:rPr>
          <w:rFonts w:ascii="Calibri" w:eastAsia="Calibri" w:hAnsi="Calibri"/>
        </w:rPr>
        <w:t>(izdoti saskaņā ar likuma “Par īpaši aizsargājamām dabas teritorijām” 43. panta otro daļu) nosaka kritērijus, kas piemērojami Eiropas nozīmes ĪADT izveidošanai Latvijā.</w:t>
      </w:r>
    </w:p>
    <w:p w14:paraId="6289AE55"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2006. gada 18. jūlija noteikumi Nr.594 ”Noteikumi par kritērijiem, pēc kuriem nosakāmi kompensējošie pasākumi Eiropas nozīmes aizsargājamo dabas teritoriju (</w:t>
      </w:r>
      <w:proofErr w:type="spellStart"/>
      <w:r w:rsidRPr="00D94A8B">
        <w:rPr>
          <w:rFonts w:ascii="Calibri" w:eastAsia="Calibri" w:hAnsi="Calibri"/>
          <w:b/>
          <w:i/>
        </w:rPr>
        <w:t>Natura</w:t>
      </w:r>
      <w:proofErr w:type="spellEnd"/>
      <w:r w:rsidRPr="00D94A8B">
        <w:rPr>
          <w:rFonts w:ascii="Calibri" w:eastAsia="Calibri" w:hAnsi="Calibri"/>
          <w:b/>
          <w:i/>
        </w:rPr>
        <w:t xml:space="preserve"> 2000</w:t>
      </w:r>
      <w:r w:rsidRPr="00D94A8B">
        <w:rPr>
          <w:rFonts w:ascii="Calibri" w:eastAsia="Calibri" w:hAnsi="Calibri"/>
          <w:b/>
        </w:rPr>
        <w:t>) tīklam, to piemērošanas kārtību un prasībām ilgtermiņa monitoringa plāna izstrādei un ieviešanai”</w:t>
      </w:r>
      <w:r w:rsidRPr="00D94A8B">
        <w:rPr>
          <w:rFonts w:ascii="Calibri" w:eastAsia="Calibri" w:hAnsi="Calibri"/>
        </w:rPr>
        <w:t xml:space="preserve"> nosaka kompensējošo pasākumu veikšanas kārtību, ja paredzētā darbība negatīvi ietekmēs </w:t>
      </w:r>
      <w:proofErr w:type="spellStart"/>
      <w:r w:rsidRPr="00D94A8B">
        <w:rPr>
          <w:rFonts w:ascii="Calibri" w:eastAsia="Calibri" w:hAnsi="Calibri"/>
          <w:i/>
        </w:rPr>
        <w:t>Natura</w:t>
      </w:r>
      <w:proofErr w:type="spellEnd"/>
      <w:r w:rsidRPr="00D94A8B">
        <w:rPr>
          <w:rFonts w:ascii="Calibri" w:eastAsia="Calibri" w:hAnsi="Calibri"/>
          <w:i/>
        </w:rPr>
        <w:t xml:space="preserve"> 2000</w:t>
      </w:r>
      <w:r w:rsidRPr="00D94A8B">
        <w:rPr>
          <w:rFonts w:ascii="Calibri" w:eastAsia="Calibri" w:hAnsi="Calibri"/>
        </w:rPr>
        <w:t xml:space="preserve"> teritorijā esošas sugas vai biotopus, un šo kompensējošo pasākumu rezultātu monitoringa kārtību. Šādu noteikumu piemērošanas nepieciešamība rastos gadījumā, ja, piemēram, ĶNP tiktu plānota darbība, kas varētu negatīvi ietekmēt kādu no tajā esošajām dabas vērtībām (sugu vai biotopu). Šādā gadījumā tiktu piemēroti noteikumos minētie kritēriji par kompensējošajiem pasākumiem.</w:t>
      </w:r>
    </w:p>
    <w:p w14:paraId="6289AE56" w14:textId="77777777" w:rsidR="009D112C" w:rsidRPr="00D94A8B" w:rsidRDefault="009D112C" w:rsidP="009D112C">
      <w:pPr>
        <w:jc w:val="both"/>
        <w:rPr>
          <w:rFonts w:ascii="Calibri" w:eastAsia="Calibri" w:hAnsi="Calibri"/>
          <w:i/>
        </w:rPr>
      </w:pPr>
      <w:r w:rsidRPr="00D94A8B">
        <w:rPr>
          <w:rFonts w:ascii="Calibri" w:eastAsia="Calibri" w:hAnsi="Calibri"/>
          <w:b/>
        </w:rPr>
        <w:t>Ministru kabineta 2000. gada 14. novembra noteikumi Nr.396 “Noteikumi par īpaši aizsargājamo sugu un ierobežoti izmantojamo īpaši aizsargājamo sugu sarakstu”</w:t>
      </w:r>
      <w:r w:rsidRPr="00D94A8B">
        <w:rPr>
          <w:rFonts w:ascii="Calibri" w:eastAsia="Calibri" w:hAnsi="Calibri"/>
        </w:rPr>
        <w:t xml:space="preserve"> uzskaita Latvijā aizsargājamās (1. pielikums) vai ierobežoti izmantojamās (2. pielikums) sugas. No šajos noteikumos minētajām sugām ĶNP teritorijā sastopamas, piemēram, </w:t>
      </w:r>
      <w:proofErr w:type="spellStart"/>
      <w:r w:rsidRPr="00D94A8B">
        <w:rPr>
          <w:rFonts w:ascii="Calibri" w:eastAsia="Calibri" w:hAnsi="Calibri"/>
          <w:i/>
        </w:rPr>
        <w:t>Triturus</w:t>
      </w:r>
      <w:proofErr w:type="spellEnd"/>
      <w:r w:rsidRPr="00D94A8B">
        <w:rPr>
          <w:rFonts w:ascii="Calibri" w:eastAsia="Calibri" w:hAnsi="Calibri"/>
          <w:i/>
        </w:rPr>
        <w:t xml:space="preserve"> </w:t>
      </w:r>
      <w:proofErr w:type="spellStart"/>
      <w:r w:rsidRPr="00D94A8B">
        <w:rPr>
          <w:rFonts w:ascii="Calibri" w:eastAsia="Calibri" w:hAnsi="Calibri"/>
          <w:i/>
        </w:rPr>
        <w:t>cristatus</w:t>
      </w:r>
      <w:proofErr w:type="spellEnd"/>
      <w:r w:rsidRPr="00D94A8B">
        <w:rPr>
          <w:rFonts w:ascii="Calibri" w:eastAsia="Calibri" w:hAnsi="Calibri"/>
          <w:i/>
        </w:rPr>
        <w:t xml:space="preserve">, </w:t>
      </w:r>
      <w:proofErr w:type="spellStart"/>
      <w:r w:rsidRPr="00D94A8B">
        <w:rPr>
          <w:rFonts w:ascii="Calibri" w:eastAsia="Calibri" w:hAnsi="Calibri"/>
          <w:i/>
        </w:rPr>
        <w:t>Pelobates</w:t>
      </w:r>
      <w:proofErr w:type="spellEnd"/>
      <w:r w:rsidRPr="00D94A8B">
        <w:rPr>
          <w:rFonts w:ascii="Calibri" w:eastAsia="Calibri" w:hAnsi="Calibri"/>
          <w:i/>
        </w:rPr>
        <w:t xml:space="preserve"> </w:t>
      </w:r>
      <w:proofErr w:type="spellStart"/>
      <w:r w:rsidRPr="00D94A8B">
        <w:rPr>
          <w:rFonts w:ascii="Calibri" w:eastAsia="Calibri" w:hAnsi="Calibri"/>
          <w:i/>
        </w:rPr>
        <w:t>fuscus</w:t>
      </w:r>
      <w:proofErr w:type="spellEnd"/>
      <w:r w:rsidRPr="00D94A8B">
        <w:rPr>
          <w:rFonts w:ascii="Calibri" w:eastAsia="Calibri" w:hAnsi="Calibri"/>
          <w:i/>
        </w:rPr>
        <w:t xml:space="preserve">, </w:t>
      </w:r>
      <w:proofErr w:type="spellStart"/>
      <w:r w:rsidRPr="00D94A8B">
        <w:rPr>
          <w:rFonts w:ascii="Calibri" w:eastAsia="Calibri" w:hAnsi="Calibri"/>
          <w:i/>
        </w:rPr>
        <w:t>Bufotes</w:t>
      </w:r>
      <w:proofErr w:type="spellEnd"/>
      <w:r w:rsidRPr="00D94A8B">
        <w:rPr>
          <w:rFonts w:ascii="Calibri" w:eastAsia="Calibri" w:hAnsi="Calibri"/>
          <w:i/>
        </w:rPr>
        <w:t xml:space="preserve"> </w:t>
      </w:r>
      <w:proofErr w:type="spellStart"/>
      <w:r w:rsidRPr="00D94A8B">
        <w:rPr>
          <w:rFonts w:ascii="Calibri" w:eastAsia="Calibri" w:hAnsi="Calibri"/>
          <w:i/>
        </w:rPr>
        <w:t>viridis</w:t>
      </w:r>
      <w:proofErr w:type="spellEnd"/>
      <w:r w:rsidRPr="00D94A8B">
        <w:rPr>
          <w:rFonts w:ascii="Calibri" w:eastAsia="Calibri" w:hAnsi="Calibri"/>
          <w:i/>
        </w:rPr>
        <w:t xml:space="preserve">, </w:t>
      </w:r>
      <w:proofErr w:type="spellStart"/>
      <w:r w:rsidRPr="00D94A8B">
        <w:rPr>
          <w:rFonts w:ascii="Calibri" w:eastAsia="Calibri" w:hAnsi="Calibri"/>
          <w:i/>
        </w:rPr>
        <w:t>Lacerta</w:t>
      </w:r>
      <w:proofErr w:type="spellEnd"/>
      <w:r w:rsidRPr="00D94A8B">
        <w:rPr>
          <w:rFonts w:ascii="Calibri" w:eastAsia="Calibri" w:hAnsi="Calibri"/>
          <w:i/>
        </w:rPr>
        <w:t xml:space="preserve"> gailis, </w:t>
      </w:r>
      <w:proofErr w:type="spellStart"/>
      <w:r w:rsidRPr="00D94A8B">
        <w:rPr>
          <w:rFonts w:ascii="Calibri" w:eastAsia="Calibri" w:hAnsi="Calibri"/>
          <w:i/>
        </w:rPr>
        <w:t>Coronella</w:t>
      </w:r>
      <w:proofErr w:type="spellEnd"/>
      <w:r w:rsidRPr="00D94A8B">
        <w:rPr>
          <w:rFonts w:ascii="Calibri" w:eastAsia="Calibri" w:hAnsi="Calibri"/>
          <w:i/>
        </w:rPr>
        <w:t xml:space="preserve"> </w:t>
      </w:r>
      <w:proofErr w:type="spellStart"/>
      <w:r w:rsidRPr="00D94A8B">
        <w:rPr>
          <w:rFonts w:ascii="Calibri" w:eastAsia="Calibri" w:hAnsi="Calibri"/>
          <w:i/>
        </w:rPr>
        <w:t>austriaca</w:t>
      </w:r>
      <w:proofErr w:type="spellEnd"/>
      <w:r w:rsidRPr="00D94A8B">
        <w:rPr>
          <w:rFonts w:ascii="Calibri" w:eastAsia="Calibri" w:hAnsi="Calibri"/>
          <w:i/>
        </w:rPr>
        <w:t xml:space="preserve">, </w:t>
      </w:r>
      <w:proofErr w:type="spellStart"/>
      <w:r w:rsidRPr="00D94A8B">
        <w:rPr>
          <w:rFonts w:ascii="Calibri" w:eastAsia="Calibri" w:hAnsi="Calibri"/>
          <w:i/>
        </w:rPr>
        <w:t>Kaze</w:t>
      </w:r>
      <w:proofErr w:type="spellEnd"/>
      <w:r w:rsidRPr="00D94A8B">
        <w:rPr>
          <w:rFonts w:ascii="Calibri" w:eastAsia="Calibri" w:hAnsi="Calibri"/>
          <w:i/>
        </w:rPr>
        <w:t xml:space="preserve">, </w:t>
      </w:r>
      <w:proofErr w:type="spellStart"/>
      <w:r w:rsidRPr="00D94A8B">
        <w:rPr>
          <w:rFonts w:ascii="Calibri" w:eastAsia="Calibri" w:hAnsi="Calibri"/>
          <w:i/>
        </w:rPr>
        <w:t>Salmo</w:t>
      </w:r>
      <w:proofErr w:type="spellEnd"/>
      <w:r w:rsidRPr="00D94A8B">
        <w:rPr>
          <w:rFonts w:ascii="Calibri" w:eastAsia="Calibri" w:hAnsi="Calibri"/>
          <w:i/>
        </w:rPr>
        <w:t xml:space="preserve"> </w:t>
      </w:r>
      <w:proofErr w:type="spellStart"/>
      <w:r w:rsidRPr="00D94A8B">
        <w:rPr>
          <w:rFonts w:ascii="Calibri" w:eastAsia="Calibri" w:hAnsi="Calibri"/>
          <w:i/>
        </w:rPr>
        <w:t>salar</w:t>
      </w:r>
      <w:proofErr w:type="spellEnd"/>
      <w:r w:rsidRPr="00D94A8B">
        <w:rPr>
          <w:rFonts w:ascii="Calibri" w:eastAsia="Calibri" w:hAnsi="Calibri"/>
          <w:i/>
        </w:rPr>
        <w:t xml:space="preserve">, </w:t>
      </w:r>
      <w:proofErr w:type="spellStart"/>
      <w:r w:rsidRPr="00D94A8B">
        <w:rPr>
          <w:rFonts w:ascii="Calibri" w:eastAsia="Calibri" w:hAnsi="Calibri"/>
          <w:i/>
        </w:rPr>
        <w:t>Aspius</w:t>
      </w:r>
      <w:proofErr w:type="spellEnd"/>
      <w:r w:rsidRPr="00D94A8B">
        <w:rPr>
          <w:rFonts w:ascii="Calibri" w:eastAsia="Calibri" w:hAnsi="Calibri"/>
          <w:i/>
        </w:rPr>
        <w:t xml:space="preserve"> </w:t>
      </w:r>
      <w:proofErr w:type="spellStart"/>
      <w:r w:rsidRPr="00D94A8B">
        <w:rPr>
          <w:rFonts w:ascii="Calibri" w:eastAsia="Calibri" w:hAnsi="Calibri"/>
          <w:i/>
        </w:rPr>
        <w:t>aspius</w:t>
      </w:r>
      <w:proofErr w:type="spellEnd"/>
      <w:r w:rsidRPr="00D94A8B">
        <w:rPr>
          <w:rFonts w:ascii="Calibri" w:eastAsia="Calibri" w:hAnsi="Calibri"/>
          <w:i/>
        </w:rPr>
        <w:t xml:space="preserve">, </w:t>
      </w:r>
      <w:proofErr w:type="spellStart"/>
      <w:r w:rsidRPr="00D94A8B">
        <w:rPr>
          <w:rFonts w:ascii="Calibri" w:eastAsia="Calibri" w:hAnsi="Calibri"/>
          <w:i/>
        </w:rPr>
        <w:t>Coregonus</w:t>
      </w:r>
      <w:proofErr w:type="spellEnd"/>
      <w:r w:rsidRPr="00D94A8B">
        <w:rPr>
          <w:rFonts w:ascii="Calibri" w:eastAsia="Calibri" w:hAnsi="Calibri"/>
          <w:i/>
        </w:rPr>
        <w:t xml:space="preserve"> </w:t>
      </w:r>
      <w:proofErr w:type="spellStart"/>
      <w:r w:rsidRPr="00D94A8B">
        <w:rPr>
          <w:rFonts w:ascii="Calibri" w:eastAsia="Calibri" w:hAnsi="Calibri"/>
          <w:i/>
        </w:rPr>
        <w:t>lavaretus</w:t>
      </w:r>
      <w:proofErr w:type="spellEnd"/>
      <w:r w:rsidRPr="00D94A8B">
        <w:rPr>
          <w:rFonts w:ascii="Calibri" w:eastAsia="Calibri" w:hAnsi="Calibri"/>
          <w:i/>
        </w:rPr>
        <w:t xml:space="preserve">, </w:t>
      </w:r>
      <w:proofErr w:type="spellStart"/>
      <w:r w:rsidRPr="00D94A8B">
        <w:rPr>
          <w:rFonts w:ascii="Calibri" w:eastAsia="Calibri" w:hAnsi="Calibri"/>
          <w:i/>
        </w:rPr>
        <w:t>Salmo</w:t>
      </w:r>
      <w:proofErr w:type="spellEnd"/>
      <w:r w:rsidRPr="00D94A8B">
        <w:rPr>
          <w:rFonts w:ascii="Calibri" w:eastAsia="Calibri" w:hAnsi="Calibri"/>
          <w:i/>
        </w:rPr>
        <w:t xml:space="preserve"> </w:t>
      </w:r>
      <w:proofErr w:type="spellStart"/>
      <w:r w:rsidRPr="00D94A8B">
        <w:rPr>
          <w:rFonts w:ascii="Calibri" w:eastAsia="Calibri" w:hAnsi="Calibri"/>
          <w:i/>
        </w:rPr>
        <w:t>trutta</w:t>
      </w:r>
      <w:proofErr w:type="spellEnd"/>
      <w:r w:rsidRPr="00D94A8B">
        <w:rPr>
          <w:rFonts w:ascii="Calibri" w:eastAsia="Calibri" w:hAnsi="Calibri"/>
          <w:i/>
        </w:rPr>
        <w:t xml:space="preserve">, </w:t>
      </w:r>
      <w:proofErr w:type="spellStart"/>
      <w:r w:rsidRPr="00D94A8B">
        <w:rPr>
          <w:rFonts w:ascii="Calibri" w:eastAsia="Calibri" w:hAnsi="Calibri"/>
          <w:i/>
        </w:rPr>
        <w:t>Halichoerus</w:t>
      </w:r>
      <w:proofErr w:type="spellEnd"/>
      <w:r w:rsidRPr="00D94A8B">
        <w:rPr>
          <w:rFonts w:ascii="Calibri" w:eastAsia="Calibri" w:hAnsi="Calibri"/>
          <w:i/>
        </w:rPr>
        <w:t xml:space="preserve"> </w:t>
      </w:r>
      <w:proofErr w:type="spellStart"/>
      <w:r w:rsidRPr="00D94A8B">
        <w:rPr>
          <w:rFonts w:ascii="Calibri" w:eastAsia="Calibri" w:hAnsi="Calibri"/>
          <w:i/>
        </w:rPr>
        <w:t>grypus</w:t>
      </w:r>
      <w:proofErr w:type="spellEnd"/>
      <w:r w:rsidRPr="00D94A8B">
        <w:rPr>
          <w:rFonts w:ascii="Calibri" w:eastAsia="Calibri" w:hAnsi="Calibri"/>
          <w:i/>
        </w:rPr>
        <w:t xml:space="preserve">, </w:t>
      </w:r>
      <w:proofErr w:type="spellStart"/>
      <w:r w:rsidRPr="00D94A8B">
        <w:rPr>
          <w:rFonts w:ascii="Calibri" w:eastAsia="Calibri" w:hAnsi="Calibri"/>
          <w:i/>
        </w:rPr>
        <w:t>Lutra</w:t>
      </w:r>
      <w:proofErr w:type="spellEnd"/>
      <w:r w:rsidRPr="00D94A8B">
        <w:rPr>
          <w:rFonts w:ascii="Calibri" w:eastAsia="Calibri" w:hAnsi="Calibri"/>
          <w:i/>
        </w:rPr>
        <w:t xml:space="preserve"> </w:t>
      </w:r>
      <w:proofErr w:type="spellStart"/>
      <w:r w:rsidRPr="00D94A8B">
        <w:rPr>
          <w:rFonts w:ascii="Calibri" w:eastAsia="Calibri" w:hAnsi="Calibri"/>
          <w:i/>
        </w:rPr>
        <w:t>lutra</w:t>
      </w:r>
      <w:proofErr w:type="spellEnd"/>
      <w:r w:rsidRPr="00D94A8B">
        <w:rPr>
          <w:rFonts w:ascii="Calibri" w:eastAsia="Calibri" w:hAnsi="Calibri"/>
          <w:i/>
        </w:rPr>
        <w:t xml:space="preserve">, </w:t>
      </w:r>
      <w:proofErr w:type="spellStart"/>
      <w:r w:rsidRPr="00D94A8B">
        <w:rPr>
          <w:rFonts w:ascii="Calibri" w:eastAsia="Calibri" w:hAnsi="Calibri"/>
          <w:i/>
        </w:rPr>
        <w:t>Canis</w:t>
      </w:r>
      <w:proofErr w:type="spellEnd"/>
      <w:r w:rsidRPr="00D94A8B">
        <w:rPr>
          <w:rFonts w:ascii="Calibri" w:eastAsia="Calibri" w:hAnsi="Calibri"/>
          <w:i/>
        </w:rPr>
        <w:t xml:space="preserve"> </w:t>
      </w:r>
      <w:proofErr w:type="spellStart"/>
      <w:r w:rsidRPr="00D94A8B">
        <w:rPr>
          <w:rFonts w:ascii="Calibri" w:eastAsia="Calibri" w:hAnsi="Calibri"/>
          <w:i/>
        </w:rPr>
        <w:t>lupus</w:t>
      </w:r>
      <w:proofErr w:type="spellEnd"/>
      <w:r w:rsidRPr="00D94A8B">
        <w:rPr>
          <w:rFonts w:ascii="Calibri" w:eastAsia="Calibri" w:hAnsi="Calibri"/>
          <w:i/>
        </w:rPr>
        <w:t xml:space="preserve">, </w:t>
      </w:r>
      <w:proofErr w:type="spellStart"/>
      <w:r w:rsidRPr="00D94A8B">
        <w:rPr>
          <w:rFonts w:ascii="Calibri" w:eastAsia="Calibri" w:hAnsi="Calibri"/>
          <w:i/>
        </w:rPr>
        <w:t>Lynx</w:t>
      </w:r>
      <w:proofErr w:type="spellEnd"/>
      <w:r w:rsidRPr="00D94A8B">
        <w:rPr>
          <w:rFonts w:ascii="Calibri" w:eastAsia="Calibri" w:hAnsi="Calibri"/>
          <w:i/>
        </w:rPr>
        <w:t xml:space="preserve"> </w:t>
      </w:r>
      <w:proofErr w:type="spellStart"/>
      <w:r w:rsidRPr="00D94A8B">
        <w:rPr>
          <w:rFonts w:ascii="Calibri" w:eastAsia="Calibri" w:hAnsi="Calibri"/>
          <w:i/>
        </w:rPr>
        <w:t>lynx</w:t>
      </w:r>
      <w:proofErr w:type="spellEnd"/>
      <w:r w:rsidRPr="00D94A8B">
        <w:rPr>
          <w:rFonts w:ascii="Calibri" w:eastAsia="Calibri" w:hAnsi="Calibri"/>
          <w:i/>
        </w:rPr>
        <w:t xml:space="preserve">, </w:t>
      </w:r>
      <w:proofErr w:type="spellStart"/>
      <w:r w:rsidRPr="00D94A8B">
        <w:rPr>
          <w:rFonts w:ascii="Calibri" w:eastAsia="Calibri" w:hAnsi="Calibri"/>
          <w:i/>
        </w:rPr>
        <w:t>Martes</w:t>
      </w:r>
      <w:proofErr w:type="spellEnd"/>
      <w:r w:rsidRPr="00D94A8B">
        <w:rPr>
          <w:rFonts w:ascii="Calibri" w:eastAsia="Calibri" w:hAnsi="Calibri"/>
          <w:i/>
        </w:rPr>
        <w:t xml:space="preserve"> </w:t>
      </w:r>
      <w:proofErr w:type="spellStart"/>
      <w:r w:rsidRPr="00D94A8B">
        <w:rPr>
          <w:rFonts w:ascii="Calibri" w:eastAsia="Calibri" w:hAnsi="Calibri"/>
          <w:i/>
        </w:rPr>
        <w:lastRenderedPageBreak/>
        <w:t>martes</w:t>
      </w:r>
      <w:proofErr w:type="spellEnd"/>
      <w:r w:rsidRPr="00D94A8B">
        <w:rPr>
          <w:rFonts w:ascii="Calibri" w:eastAsia="Calibri" w:hAnsi="Calibri"/>
          <w:i/>
        </w:rPr>
        <w:t xml:space="preserve">, </w:t>
      </w:r>
      <w:proofErr w:type="spellStart"/>
      <w:r w:rsidRPr="00D94A8B">
        <w:rPr>
          <w:rFonts w:ascii="Calibri" w:eastAsia="Calibri" w:hAnsi="Calibri"/>
          <w:i/>
        </w:rPr>
        <w:t>Sicista</w:t>
      </w:r>
      <w:proofErr w:type="spellEnd"/>
      <w:r w:rsidRPr="00D94A8B">
        <w:rPr>
          <w:rFonts w:ascii="Calibri" w:eastAsia="Calibri" w:hAnsi="Calibri"/>
          <w:i/>
        </w:rPr>
        <w:t xml:space="preserve"> </w:t>
      </w:r>
      <w:proofErr w:type="spellStart"/>
      <w:r w:rsidRPr="00D94A8B">
        <w:rPr>
          <w:rFonts w:ascii="Calibri" w:eastAsia="Calibri" w:hAnsi="Calibri"/>
          <w:i/>
        </w:rPr>
        <w:t>betulina</w:t>
      </w:r>
      <w:proofErr w:type="spellEnd"/>
      <w:r w:rsidRPr="00D94A8B">
        <w:rPr>
          <w:rFonts w:ascii="Calibri" w:eastAsia="Calibri" w:hAnsi="Calibri"/>
          <w:i/>
        </w:rPr>
        <w:t xml:space="preserve">, </w:t>
      </w:r>
      <w:proofErr w:type="spellStart"/>
      <w:r w:rsidRPr="00D94A8B">
        <w:rPr>
          <w:rFonts w:ascii="Calibri" w:eastAsia="Calibri" w:hAnsi="Calibri"/>
          <w:i/>
        </w:rPr>
        <w:t>Lepus</w:t>
      </w:r>
      <w:proofErr w:type="spellEnd"/>
      <w:r w:rsidRPr="00D94A8B">
        <w:rPr>
          <w:rFonts w:ascii="Calibri" w:eastAsia="Calibri" w:hAnsi="Calibri"/>
          <w:i/>
        </w:rPr>
        <w:t xml:space="preserve"> </w:t>
      </w:r>
      <w:proofErr w:type="spellStart"/>
      <w:r w:rsidRPr="00D94A8B">
        <w:rPr>
          <w:rFonts w:ascii="Calibri" w:eastAsia="Calibri" w:hAnsi="Calibri"/>
          <w:i/>
        </w:rPr>
        <w:t>timidus</w:t>
      </w:r>
      <w:proofErr w:type="spellEnd"/>
      <w:r w:rsidRPr="00D94A8B">
        <w:rPr>
          <w:rFonts w:ascii="Calibri" w:eastAsia="Calibri" w:hAnsi="Calibri"/>
          <w:i/>
        </w:rPr>
        <w:t xml:space="preserve">, </w:t>
      </w:r>
      <w:proofErr w:type="spellStart"/>
      <w:r w:rsidRPr="00D94A8B">
        <w:rPr>
          <w:rFonts w:ascii="Calibri" w:eastAsia="Calibri" w:hAnsi="Calibri"/>
          <w:i/>
        </w:rPr>
        <w:t>Arthonia</w:t>
      </w:r>
      <w:proofErr w:type="spellEnd"/>
      <w:r w:rsidRPr="00D94A8B">
        <w:rPr>
          <w:rFonts w:ascii="Calibri" w:eastAsia="Calibri" w:hAnsi="Calibri"/>
          <w:i/>
        </w:rPr>
        <w:t xml:space="preserve"> </w:t>
      </w:r>
      <w:proofErr w:type="spellStart"/>
      <w:r w:rsidRPr="00D94A8B">
        <w:rPr>
          <w:rFonts w:ascii="Calibri" w:eastAsia="Calibri" w:hAnsi="Calibri"/>
          <w:i/>
        </w:rPr>
        <w:t>arthonioides</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 xml:space="preserve">.) </w:t>
      </w:r>
      <w:proofErr w:type="spellStart"/>
      <w:r w:rsidRPr="00D94A8B">
        <w:rPr>
          <w:rFonts w:ascii="Calibri" w:eastAsia="Calibri" w:hAnsi="Calibri"/>
          <w:i/>
        </w:rPr>
        <w:t>A.L.Sm</w:t>
      </w:r>
      <w:proofErr w:type="spellEnd"/>
      <w:r w:rsidRPr="00D94A8B">
        <w:rPr>
          <w:rFonts w:ascii="Calibri" w:eastAsia="Calibri" w:hAnsi="Calibri"/>
          <w:i/>
        </w:rPr>
        <w:t xml:space="preserve">, </w:t>
      </w:r>
      <w:proofErr w:type="spellStart"/>
      <w:r w:rsidRPr="00D94A8B">
        <w:rPr>
          <w:rFonts w:ascii="Calibri" w:eastAsia="Calibri" w:hAnsi="Calibri"/>
          <w:i/>
        </w:rPr>
        <w:t>Arthonia</w:t>
      </w:r>
      <w:proofErr w:type="spellEnd"/>
      <w:r w:rsidRPr="00D94A8B">
        <w:rPr>
          <w:rFonts w:ascii="Calibri" w:eastAsia="Calibri" w:hAnsi="Calibri"/>
          <w:i/>
        </w:rPr>
        <w:t xml:space="preserve"> </w:t>
      </w:r>
      <w:proofErr w:type="spellStart"/>
      <w:r w:rsidRPr="00D94A8B">
        <w:rPr>
          <w:rFonts w:ascii="Calibri" w:eastAsia="Calibri" w:hAnsi="Calibri"/>
          <w:i/>
        </w:rPr>
        <w:t>byssacea</w:t>
      </w:r>
      <w:proofErr w:type="spellEnd"/>
      <w:r w:rsidRPr="00D94A8B">
        <w:rPr>
          <w:rFonts w:ascii="Calibri" w:eastAsia="Calibri" w:hAnsi="Calibri"/>
          <w:i/>
        </w:rPr>
        <w:t xml:space="preserve"> (</w:t>
      </w:r>
      <w:proofErr w:type="spellStart"/>
      <w:r w:rsidRPr="00D94A8B">
        <w:rPr>
          <w:rFonts w:ascii="Calibri" w:eastAsia="Calibri" w:hAnsi="Calibri"/>
          <w:i/>
        </w:rPr>
        <w:t>Weigel</w:t>
      </w:r>
      <w:proofErr w:type="spellEnd"/>
      <w:r w:rsidRPr="00D94A8B">
        <w:rPr>
          <w:rFonts w:ascii="Calibri" w:eastAsia="Calibri" w:hAnsi="Calibri"/>
          <w:i/>
        </w:rPr>
        <w:t xml:space="preserve">) </w:t>
      </w:r>
      <w:proofErr w:type="spellStart"/>
      <w:r w:rsidRPr="00D94A8B">
        <w:rPr>
          <w:rFonts w:ascii="Calibri" w:eastAsia="Calibri" w:hAnsi="Calibri"/>
          <w:i/>
        </w:rPr>
        <w:t>Almq</w:t>
      </w:r>
      <w:proofErr w:type="spellEnd"/>
      <w:r w:rsidRPr="00D94A8B">
        <w:rPr>
          <w:rFonts w:ascii="Calibri" w:eastAsia="Calibri" w:hAnsi="Calibri"/>
          <w:i/>
        </w:rPr>
        <w:t xml:space="preserve">., </w:t>
      </w:r>
      <w:proofErr w:type="spellStart"/>
      <w:r w:rsidRPr="00D94A8B">
        <w:rPr>
          <w:rFonts w:ascii="Calibri" w:eastAsia="Calibri" w:hAnsi="Calibri"/>
          <w:i/>
        </w:rPr>
        <w:t>Arthonia</w:t>
      </w:r>
      <w:proofErr w:type="spellEnd"/>
      <w:r w:rsidRPr="00D94A8B">
        <w:rPr>
          <w:rFonts w:ascii="Calibri" w:eastAsia="Calibri" w:hAnsi="Calibri"/>
          <w:i/>
        </w:rPr>
        <w:t xml:space="preserve"> </w:t>
      </w:r>
      <w:proofErr w:type="spellStart"/>
      <w:r w:rsidRPr="00D94A8B">
        <w:rPr>
          <w:rFonts w:ascii="Calibri" w:eastAsia="Calibri" w:hAnsi="Calibri"/>
          <w:i/>
        </w:rPr>
        <w:t>leucopellaea</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 xml:space="preserve">.) </w:t>
      </w:r>
      <w:proofErr w:type="spellStart"/>
      <w:r w:rsidRPr="00D94A8B">
        <w:rPr>
          <w:rFonts w:ascii="Calibri" w:eastAsia="Calibri" w:hAnsi="Calibri"/>
          <w:i/>
        </w:rPr>
        <w:t>Almq</w:t>
      </w:r>
      <w:proofErr w:type="spellEnd"/>
      <w:r w:rsidRPr="00D94A8B">
        <w:rPr>
          <w:rFonts w:ascii="Calibri" w:eastAsia="Calibri" w:hAnsi="Calibri"/>
          <w:i/>
        </w:rPr>
        <w:t xml:space="preserve">., </w:t>
      </w:r>
      <w:proofErr w:type="spellStart"/>
      <w:r w:rsidRPr="00D94A8B">
        <w:rPr>
          <w:rFonts w:ascii="Calibri" w:eastAsia="Calibri" w:hAnsi="Calibri"/>
          <w:i/>
        </w:rPr>
        <w:t>Arthonia</w:t>
      </w:r>
      <w:proofErr w:type="spellEnd"/>
      <w:r w:rsidRPr="00D94A8B">
        <w:rPr>
          <w:rFonts w:ascii="Calibri" w:eastAsia="Calibri" w:hAnsi="Calibri"/>
          <w:i/>
        </w:rPr>
        <w:t xml:space="preserve"> </w:t>
      </w:r>
      <w:proofErr w:type="spellStart"/>
      <w:r w:rsidRPr="00D94A8B">
        <w:rPr>
          <w:rFonts w:ascii="Calibri" w:eastAsia="Calibri" w:hAnsi="Calibri"/>
          <w:i/>
        </w:rPr>
        <w:t>spadicea</w:t>
      </w:r>
      <w:proofErr w:type="spellEnd"/>
      <w:r w:rsidRPr="00D94A8B">
        <w:rPr>
          <w:rFonts w:ascii="Calibri" w:eastAsia="Calibri" w:hAnsi="Calibri"/>
          <w:i/>
        </w:rPr>
        <w:t xml:space="preserve"> </w:t>
      </w:r>
      <w:proofErr w:type="spellStart"/>
      <w:r w:rsidRPr="00D94A8B">
        <w:rPr>
          <w:rFonts w:ascii="Calibri" w:eastAsia="Calibri" w:hAnsi="Calibri"/>
          <w:i/>
        </w:rPr>
        <w:t>Leight</w:t>
      </w:r>
      <w:proofErr w:type="spellEnd"/>
      <w:r w:rsidRPr="00D94A8B">
        <w:rPr>
          <w:rFonts w:ascii="Calibri" w:eastAsia="Calibri" w:hAnsi="Calibri"/>
          <w:i/>
        </w:rPr>
        <w:t xml:space="preserve">., </w:t>
      </w:r>
      <w:proofErr w:type="spellStart"/>
      <w:r w:rsidRPr="00D94A8B">
        <w:rPr>
          <w:rFonts w:ascii="Calibri" w:eastAsia="Calibri" w:hAnsi="Calibri"/>
          <w:i/>
        </w:rPr>
        <w:t>Arthonia</w:t>
      </w:r>
      <w:proofErr w:type="spellEnd"/>
      <w:r w:rsidRPr="00D94A8B">
        <w:rPr>
          <w:rFonts w:ascii="Calibri" w:eastAsia="Calibri" w:hAnsi="Calibri"/>
          <w:i/>
        </w:rPr>
        <w:t xml:space="preserve"> </w:t>
      </w:r>
      <w:proofErr w:type="spellStart"/>
      <w:r w:rsidRPr="00D94A8B">
        <w:rPr>
          <w:rFonts w:ascii="Calibri" w:eastAsia="Calibri" w:hAnsi="Calibri"/>
          <w:i/>
        </w:rPr>
        <w:t>vinosa</w:t>
      </w:r>
      <w:proofErr w:type="spellEnd"/>
      <w:r w:rsidRPr="00D94A8B">
        <w:rPr>
          <w:rFonts w:ascii="Calibri" w:eastAsia="Calibri" w:hAnsi="Calibri"/>
          <w:i/>
        </w:rPr>
        <w:t xml:space="preserve"> </w:t>
      </w:r>
      <w:proofErr w:type="spellStart"/>
      <w:r w:rsidRPr="00D94A8B">
        <w:rPr>
          <w:rFonts w:ascii="Calibri" w:eastAsia="Calibri" w:hAnsi="Calibri"/>
          <w:i/>
        </w:rPr>
        <w:t>Leight</w:t>
      </w:r>
      <w:proofErr w:type="spellEnd"/>
      <w:r w:rsidRPr="00D94A8B">
        <w:rPr>
          <w:rFonts w:ascii="Calibri" w:eastAsia="Calibri" w:hAnsi="Calibri"/>
          <w:i/>
        </w:rPr>
        <w:t xml:space="preserve">., </w:t>
      </w:r>
      <w:proofErr w:type="spellStart"/>
      <w:r w:rsidRPr="00D94A8B">
        <w:rPr>
          <w:rFonts w:ascii="Calibri" w:eastAsia="Calibri" w:hAnsi="Calibri"/>
          <w:i/>
        </w:rPr>
        <w:t>Bactrospora</w:t>
      </w:r>
      <w:proofErr w:type="spellEnd"/>
      <w:r w:rsidRPr="00D94A8B">
        <w:rPr>
          <w:rFonts w:ascii="Calibri" w:eastAsia="Calibri" w:hAnsi="Calibri"/>
          <w:i/>
        </w:rPr>
        <w:t xml:space="preserve"> </w:t>
      </w:r>
      <w:proofErr w:type="spellStart"/>
      <w:r w:rsidRPr="00D94A8B">
        <w:rPr>
          <w:rFonts w:ascii="Calibri" w:eastAsia="Calibri" w:hAnsi="Calibri"/>
          <w:i/>
        </w:rPr>
        <w:t>dryina</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 xml:space="preserve">.) A. </w:t>
      </w:r>
      <w:proofErr w:type="spellStart"/>
      <w:r w:rsidRPr="00D94A8B">
        <w:rPr>
          <w:rFonts w:ascii="Calibri" w:eastAsia="Calibri" w:hAnsi="Calibri"/>
          <w:i/>
        </w:rPr>
        <w:t>Massal</w:t>
      </w:r>
      <w:proofErr w:type="spellEnd"/>
      <w:r w:rsidRPr="00D94A8B">
        <w:rPr>
          <w:rFonts w:ascii="Calibri" w:eastAsia="Calibri" w:hAnsi="Calibri"/>
          <w:i/>
        </w:rPr>
        <w:t xml:space="preserve">., </w:t>
      </w:r>
      <w:proofErr w:type="spellStart"/>
      <w:r w:rsidRPr="00D94A8B">
        <w:rPr>
          <w:rFonts w:ascii="Calibri" w:eastAsia="Calibri" w:hAnsi="Calibri"/>
          <w:i/>
        </w:rPr>
        <w:t>Calicium</w:t>
      </w:r>
      <w:proofErr w:type="spellEnd"/>
      <w:r w:rsidRPr="00D94A8B">
        <w:rPr>
          <w:rFonts w:ascii="Calibri" w:eastAsia="Calibri" w:hAnsi="Calibri"/>
          <w:i/>
        </w:rPr>
        <w:t xml:space="preserve"> </w:t>
      </w:r>
      <w:proofErr w:type="spellStart"/>
      <w:r w:rsidRPr="00D94A8B">
        <w:rPr>
          <w:rFonts w:ascii="Calibri" w:eastAsia="Calibri" w:hAnsi="Calibri"/>
          <w:i/>
        </w:rPr>
        <w:t>adspersum</w:t>
      </w:r>
      <w:proofErr w:type="spellEnd"/>
      <w:r w:rsidRPr="00D94A8B">
        <w:rPr>
          <w:rFonts w:ascii="Calibri" w:eastAsia="Calibri" w:hAnsi="Calibri"/>
          <w:i/>
        </w:rPr>
        <w:t xml:space="preserve"> Pers., </w:t>
      </w:r>
      <w:proofErr w:type="spellStart"/>
      <w:r w:rsidRPr="00D94A8B">
        <w:rPr>
          <w:rFonts w:ascii="Calibri" w:eastAsia="Calibri" w:hAnsi="Calibri"/>
          <w:i/>
        </w:rPr>
        <w:t>Calicium</w:t>
      </w:r>
      <w:proofErr w:type="spellEnd"/>
      <w:r w:rsidRPr="00D94A8B">
        <w:rPr>
          <w:rFonts w:ascii="Calibri" w:eastAsia="Calibri" w:hAnsi="Calibri"/>
          <w:i/>
        </w:rPr>
        <w:t xml:space="preserve"> </w:t>
      </w:r>
      <w:proofErr w:type="spellStart"/>
      <w:r w:rsidRPr="00D94A8B">
        <w:rPr>
          <w:rFonts w:ascii="Calibri" w:eastAsia="Calibri" w:hAnsi="Calibri"/>
          <w:i/>
        </w:rPr>
        <w:t>quercinum</w:t>
      </w:r>
      <w:proofErr w:type="spellEnd"/>
      <w:r w:rsidRPr="00D94A8B">
        <w:rPr>
          <w:rFonts w:ascii="Calibri" w:eastAsia="Calibri" w:hAnsi="Calibri"/>
          <w:i/>
        </w:rPr>
        <w:t xml:space="preserve"> Pers., </w:t>
      </w:r>
      <w:proofErr w:type="spellStart"/>
      <w:r w:rsidRPr="00D94A8B">
        <w:rPr>
          <w:rFonts w:ascii="Calibri" w:eastAsia="Calibri" w:hAnsi="Calibri"/>
          <w:i/>
        </w:rPr>
        <w:t>Chaenotheca</w:t>
      </w:r>
      <w:proofErr w:type="spellEnd"/>
      <w:r w:rsidRPr="00D94A8B">
        <w:rPr>
          <w:rFonts w:ascii="Calibri" w:eastAsia="Calibri" w:hAnsi="Calibri"/>
          <w:i/>
        </w:rPr>
        <w:t xml:space="preserve"> </w:t>
      </w:r>
      <w:proofErr w:type="spellStart"/>
      <w:r w:rsidRPr="00D94A8B">
        <w:rPr>
          <w:rFonts w:ascii="Calibri" w:eastAsia="Calibri" w:hAnsi="Calibri"/>
          <w:i/>
        </w:rPr>
        <w:t>phaeocephala</w:t>
      </w:r>
      <w:proofErr w:type="spellEnd"/>
      <w:r w:rsidRPr="00D94A8B">
        <w:rPr>
          <w:rFonts w:ascii="Calibri" w:eastAsia="Calibri" w:hAnsi="Calibri"/>
          <w:i/>
        </w:rPr>
        <w:t xml:space="preserve"> (</w:t>
      </w:r>
      <w:proofErr w:type="spellStart"/>
      <w:r w:rsidRPr="00D94A8B">
        <w:rPr>
          <w:rFonts w:ascii="Calibri" w:eastAsia="Calibri" w:hAnsi="Calibri"/>
          <w:i/>
        </w:rPr>
        <w:t>Turner</w:t>
      </w:r>
      <w:proofErr w:type="spellEnd"/>
      <w:r w:rsidRPr="00D94A8B">
        <w:rPr>
          <w:rFonts w:ascii="Calibri" w:eastAsia="Calibri" w:hAnsi="Calibri"/>
          <w:i/>
        </w:rPr>
        <w:t xml:space="preserve">) </w:t>
      </w:r>
      <w:proofErr w:type="spellStart"/>
      <w:r w:rsidRPr="00D94A8B">
        <w:rPr>
          <w:rFonts w:ascii="Calibri" w:eastAsia="Calibri" w:hAnsi="Calibri"/>
          <w:i/>
        </w:rPr>
        <w:t>Th</w:t>
      </w:r>
      <w:proofErr w:type="spellEnd"/>
      <w:r w:rsidRPr="00D94A8B">
        <w:rPr>
          <w:rFonts w:ascii="Calibri" w:eastAsia="Calibri" w:hAnsi="Calibri"/>
          <w:i/>
        </w:rPr>
        <w:t xml:space="preserve">. </w:t>
      </w:r>
      <w:proofErr w:type="spellStart"/>
      <w:r w:rsidRPr="00D94A8B">
        <w:rPr>
          <w:rFonts w:ascii="Calibri" w:eastAsia="Calibri" w:hAnsi="Calibri"/>
          <w:i/>
        </w:rPr>
        <w:t>Fr</w:t>
      </w:r>
      <w:proofErr w:type="spellEnd"/>
      <w:r w:rsidRPr="00D94A8B">
        <w:rPr>
          <w:rFonts w:ascii="Calibri" w:eastAsia="Calibri" w:hAnsi="Calibri"/>
          <w:i/>
        </w:rPr>
        <w:t xml:space="preserve">., </w:t>
      </w:r>
      <w:proofErr w:type="spellStart"/>
      <w:r w:rsidRPr="00D94A8B">
        <w:rPr>
          <w:rFonts w:ascii="Calibri" w:eastAsia="Calibri" w:hAnsi="Calibri"/>
          <w:i/>
        </w:rPr>
        <w:t>Cladonia</w:t>
      </w:r>
      <w:proofErr w:type="spellEnd"/>
      <w:r w:rsidRPr="00D94A8B">
        <w:rPr>
          <w:rFonts w:ascii="Calibri" w:eastAsia="Calibri" w:hAnsi="Calibri"/>
          <w:i/>
        </w:rPr>
        <w:t xml:space="preserve"> </w:t>
      </w:r>
      <w:proofErr w:type="spellStart"/>
      <w:r w:rsidRPr="00D94A8B">
        <w:rPr>
          <w:rFonts w:ascii="Calibri" w:eastAsia="Calibri" w:hAnsi="Calibri"/>
          <w:i/>
        </w:rPr>
        <w:t>incrassata</w:t>
      </w:r>
      <w:proofErr w:type="spellEnd"/>
      <w:r w:rsidRPr="00D94A8B">
        <w:rPr>
          <w:rFonts w:ascii="Calibri" w:eastAsia="Calibri" w:hAnsi="Calibri"/>
          <w:i/>
        </w:rPr>
        <w:t xml:space="preserve"> </w:t>
      </w:r>
      <w:proofErr w:type="spellStart"/>
      <w:r w:rsidRPr="00D94A8B">
        <w:rPr>
          <w:rFonts w:ascii="Calibri" w:eastAsia="Calibri" w:hAnsi="Calibri"/>
          <w:i/>
        </w:rPr>
        <w:t>Flörke</w:t>
      </w:r>
      <w:proofErr w:type="spellEnd"/>
      <w:r w:rsidRPr="00D94A8B">
        <w:rPr>
          <w:rFonts w:ascii="Calibri" w:eastAsia="Calibri" w:hAnsi="Calibri"/>
          <w:i/>
        </w:rPr>
        <w:t xml:space="preserve">, </w:t>
      </w:r>
      <w:proofErr w:type="spellStart"/>
      <w:r w:rsidRPr="00D94A8B">
        <w:rPr>
          <w:rFonts w:ascii="Calibri" w:eastAsia="Calibri" w:hAnsi="Calibri"/>
          <w:i/>
        </w:rPr>
        <w:t>Cladonia</w:t>
      </w:r>
      <w:proofErr w:type="spellEnd"/>
      <w:r w:rsidRPr="00D94A8B">
        <w:rPr>
          <w:rFonts w:ascii="Calibri" w:eastAsia="Calibri" w:hAnsi="Calibri"/>
          <w:i/>
        </w:rPr>
        <w:t xml:space="preserve"> </w:t>
      </w:r>
      <w:proofErr w:type="spellStart"/>
      <w:r w:rsidRPr="00D94A8B">
        <w:rPr>
          <w:rFonts w:ascii="Calibri" w:eastAsia="Calibri" w:hAnsi="Calibri"/>
          <w:i/>
        </w:rPr>
        <w:t>parasitica</w:t>
      </w:r>
      <w:proofErr w:type="spellEnd"/>
      <w:r w:rsidRPr="00D94A8B">
        <w:rPr>
          <w:rFonts w:ascii="Calibri" w:eastAsia="Calibri" w:hAnsi="Calibri"/>
          <w:i/>
        </w:rPr>
        <w:t xml:space="preserve"> (</w:t>
      </w:r>
      <w:proofErr w:type="spellStart"/>
      <w:r w:rsidRPr="00D94A8B">
        <w:rPr>
          <w:rFonts w:ascii="Calibri" w:eastAsia="Calibri" w:hAnsi="Calibri"/>
          <w:i/>
        </w:rPr>
        <w:t>Hoffm</w:t>
      </w:r>
      <w:proofErr w:type="spellEnd"/>
      <w:r w:rsidRPr="00D94A8B">
        <w:rPr>
          <w:rFonts w:ascii="Calibri" w:eastAsia="Calibri" w:hAnsi="Calibri"/>
          <w:i/>
        </w:rPr>
        <w:t xml:space="preserve">.) </w:t>
      </w:r>
      <w:proofErr w:type="spellStart"/>
      <w:r w:rsidRPr="00D94A8B">
        <w:rPr>
          <w:rFonts w:ascii="Calibri" w:eastAsia="Calibri" w:hAnsi="Calibri"/>
          <w:i/>
        </w:rPr>
        <w:t>Hoffm</w:t>
      </w:r>
      <w:proofErr w:type="spellEnd"/>
      <w:r w:rsidRPr="00D94A8B">
        <w:rPr>
          <w:rFonts w:ascii="Calibri" w:eastAsia="Calibri" w:hAnsi="Calibri"/>
          <w:i/>
        </w:rPr>
        <w:t xml:space="preserve">., </w:t>
      </w:r>
      <w:proofErr w:type="spellStart"/>
      <w:r w:rsidRPr="00D94A8B">
        <w:rPr>
          <w:rFonts w:ascii="Calibri" w:eastAsia="Calibri" w:hAnsi="Calibri"/>
          <w:i/>
        </w:rPr>
        <w:t>Cliostomum</w:t>
      </w:r>
      <w:proofErr w:type="spellEnd"/>
      <w:r w:rsidRPr="00D94A8B">
        <w:rPr>
          <w:rFonts w:ascii="Calibri" w:eastAsia="Calibri" w:hAnsi="Calibri"/>
          <w:i/>
        </w:rPr>
        <w:t xml:space="preserve"> </w:t>
      </w:r>
      <w:proofErr w:type="spellStart"/>
      <w:r w:rsidRPr="00D94A8B">
        <w:rPr>
          <w:rFonts w:ascii="Calibri" w:eastAsia="Calibri" w:hAnsi="Calibri"/>
          <w:i/>
        </w:rPr>
        <w:t>corrugatum</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w:t>
      </w:r>
      <w:proofErr w:type="spellStart"/>
      <w:r w:rsidRPr="00D94A8B">
        <w:rPr>
          <w:rFonts w:ascii="Calibri" w:eastAsia="Calibri" w:hAnsi="Calibri"/>
          <w:i/>
        </w:rPr>
        <w:t>Fr</w:t>
      </w:r>
      <w:proofErr w:type="spellEnd"/>
      <w:r w:rsidRPr="00D94A8B">
        <w:rPr>
          <w:rFonts w:ascii="Calibri" w:eastAsia="Calibri" w:hAnsi="Calibri"/>
          <w:i/>
        </w:rPr>
        <w:t xml:space="preserve">.) </w:t>
      </w:r>
      <w:proofErr w:type="spellStart"/>
      <w:r w:rsidRPr="00D94A8B">
        <w:rPr>
          <w:rFonts w:ascii="Calibri" w:eastAsia="Calibri" w:hAnsi="Calibri"/>
          <w:i/>
        </w:rPr>
        <w:t>Fr</w:t>
      </w:r>
      <w:proofErr w:type="spellEnd"/>
      <w:r w:rsidRPr="00D94A8B">
        <w:rPr>
          <w:rFonts w:ascii="Calibri" w:eastAsia="Calibri" w:hAnsi="Calibri"/>
          <w:i/>
        </w:rPr>
        <w:t xml:space="preserve">., </w:t>
      </w:r>
      <w:proofErr w:type="spellStart"/>
      <w:r w:rsidRPr="00D94A8B">
        <w:rPr>
          <w:rFonts w:ascii="Calibri" w:eastAsia="Calibri" w:hAnsi="Calibri"/>
          <w:i/>
        </w:rPr>
        <w:t>Pertusaria</w:t>
      </w:r>
      <w:proofErr w:type="spellEnd"/>
      <w:r w:rsidRPr="00D94A8B">
        <w:rPr>
          <w:rFonts w:ascii="Calibri" w:eastAsia="Calibri" w:hAnsi="Calibri"/>
          <w:i/>
        </w:rPr>
        <w:t xml:space="preserve"> </w:t>
      </w:r>
      <w:proofErr w:type="spellStart"/>
      <w:r w:rsidRPr="00D94A8B">
        <w:rPr>
          <w:rFonts w:ascii="Calibri" w:eastAsia="Calibri" w:hAnsi="Calibri"/>
          <w:i/>
        </w:rPr>
        <w:t>flavida</w:t>
      </w:r>
      <w:proofErr w:type="spellEnd"/>
      <w:r w:rsidRPr="00D94A8B">
        <w:rPr>
          <w:rFonts w:ascii="Calibri" w:eastAsia="Calibri" w:hAnsi="Calibri"/>
          <w:i/>
        </w:rPr>
        <w:t xml:space="preserve"> (DC.) J. R. </w:t>
      </w:r>
      <w:proofErr w:type="spellStart"/>
      <w:r w:rsidRPr="00D94A8B">
        <w:rPr>
          <w:rFonts w:ascii="Calibri" w:eastAsia="Calibri" w:hAnsi="Calibri"/>
          <w:i/>
        </w:rPr>
        <w:t>Laundon</w:t>
      </w:r>
      <w:proofErr w:type="spellEnd"/>
      <w:r w:rsidRPr="00D94A8B">
        <w:rPr>
          <w:rFonts w:ascii="Calibri" w:eastAsia="Calibri" w:hAnsi="Calibri"/>
          <w:i/>
        </w:rPr>
        <w:t xml:space="preserve">, </w:t>
      </w:r>
      <w:proofErr w:type="spellStart"/>
      <w:r w:rsidRPr="00D94A8B">
        <w:rPr>
          <w:rFonts w:ascii="Calibri" w:eastAsia="Calibri" w:hAnsi="Calibri"/>
          <w:i/>
        </w:rPr>
        <w:t>Thelotrema</w:t>
      </w:r>
      <w:proofErr w:type="spellEnd"/>
      <w:r w:rsidRPr="00D94A8B">
        <w:rPr>
          <w:rFonts w:ascii="Calibri" w:eastAsia="Calibri" w:hAnsi="Calibri"/>
          <w:i/>
        </w:rPr>
        <w:t xml:space="preserve"> </w:t>
      </w:r>
      <w:proofErr w:type="spellStart"/>
      <w:r w:rsidRPr="00D94A8B">
        <w:rPr>
          <w:rFonts w:ascii="Calibri" w:eastAsia="Calibri" w:hAnsi="Calibri"/>
          <w:i/>
        </w:rPr>
        <w:t>lepadinum</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 xml:space="preserve">.) </w:t>
      </w:r>
      <w:proofErr w:type="spellStart"/>
      <w:r w:rsidRPr="00D94A8B">
        <w:rPr>
          <w:rFonts w:ascii="Calibri" w:eastAsia="Calibri" w:hAnsi="Calibri"/>
          <w:i/>
        </w:rPr>
        <w:t>Ach</w:t>
      </w:r>
      <w:proofErr w:type="spellEnd"/>
      <w:r w:rsidRPr="00D94A8B">
        <w:rPr>
          <w:rFonts w:ascii="Calibri" w:eastAsia="Calibri" w:hAnsi="Calibri"/>
          <w:i/>
        </w:rPr>
        <w:t>., u.c.</w:t>
      </w:r>
    </w:p>
    <w:p w14:paraId="6289AE57" w14:textId="15945B22" w:rsidR="009D112C" w:rsidRPr="00D94A8B" w:rsidRDefault="009D112C" w:rsidP="009D112C">
      <w:pPr>
        <w:jc w:val="both"/>
        <w:rPr>
          <w:rFonts w:ascii="Calibri" w:eastAsia="Calibri" w:hAnsi="Calibri"/>
        </w:rPr>
      </w:pPr>
      <w:r w:rsidRPr="00D94A8B">
        <w:rPr>
          <w:rFonts w:ascii="Calibri" w:eastAsia="Calibri" w:hAnsi="Calibri"/>
          <w:b/>
        </w:rPr>
        <w:t>Ministru kabineta 2006. gada 21. februāra noteikumi Nr.153 “Par Latvijā sastopamo Eiropas Savienības prioritāro sugu un biotopu sarakstu”</w:t>
      </w:r>
      <w:r w:rsidRPr="00D94A8B">
        <w:rPr>
          <w:rFonts w:ascii="Calibri" w:eastAsia="Calibri" w:hAnsi="Calibri"/>
        </w:rPr>
        <w:t xml:space="preserve"> nosaka Latvijā sastopamo ES prioritāro sugu un biotopu sarakstu. No šajos noteikumos minētajiem prioritārajiem biotopiem ĶNP teritorijā konstatēti: 1210 Viengadīgu augu sabiedrības uz sanesumu joslām; 1220 Daudzgadīgs augājs akmeņainās pludmalēs; 1310 Viengadīgu augu sabiedrības dūņainās un zemās smilšainās pludmalēs; 1640 Smilšainas pludmales ar daudzgadīgu augāju; 2110 Embrionālās kāpas; 2120 </w:t>
      </w:r>
      <w:proofErr w:type="spellStart"/>
      <w:r w:rsidRPr="00D94A8B">
        <w:rPr>
          <w:rFonts w:ascii="Calibri" w:eastAsia="Calibri" w:hAnsi="Calibri"/>
        </w:rPr>
        <w:t>Priekškāpas</w:t>
      </w:r>
      <w:proofErr w:type="spellEnd"/>
      <w:r w:rsidRPr="00D94A8B">
        <w:rPr>
          <w:rFonts w:ascii="Calibri" w:eastAsia="Calibri" w:hAnsi="Calibri"/>
        </w:rPr>
        <w:t xml:space="preserve">; 2130* Ar lakstaugiem klātas pelēkās kāpas; 2140* Pelēkās kāpas ar </w:t>
      </w:r>
      <w:proofErr w:type="spellStart"/>
      <w:r w:rsidRPr="00D94A8B">
        <w:rPr>
          <w:rFonts w:ascii="Calibri" w:eastAsia="Calibri" w:hAnsi="Calibri"/>
        </w:rPr>
        <w:t>sīkkrūmu</w:t>
      </w:r>
      <w:proofErr w:type="spellEnd"/>
      <w:r w:rsidRPr="00D94A8B">
        <w:rPr>
          <w:rFonts w:ascii="Calibri" w:eastAsia="Calibri" w:hAnsi="Calibri"/>
        </w:rPr>
        <w:t xml:space="preserve"> audzēm; 2180 Mežainas piejūras kāpas; 2320 Piejūras zemienes smiltāju līdzenumu sausi virsāji; 3140 Ezeri ar </w:t>
      </w:r>
      <w:proofErr w:type="spellStart"/>
      <w:r w:rsidRPr="00D94A8B">
        <w:rPr>
          <w:rFonts w:ascii="Calibri" w:eastAsia="Calibri" w:hAnsi="Calibri"/>
        </w:rPr>
        <w:t>mieturaļģu</w:t>
      </w:r>
      <w:proofErr w:type="spellEnd"/>
      <w:r w:rsidRPr="00D94A8B">
        <w:rPr>
          <w:rFonts w:ascii="Calibri" w:eastAsia="Calibri" w:hAnsi="Calibri"/>
        </w:rPr>
        <w:t xml:space="preserve"> augāju; 3150 </w:t>
      </w:r>
      <w:proofErr w:type="spellStart"/>
      <w:r w:rsidRPr="00D94A8B">
        <w:rPr>
          <w:rFonts w:ascii="Calibri" w:eastAsia="Calibri" w:hAnsi="Calibri"/>
        </w:rPr>
        <w:t>Eitrofi</w:t>
      </w:r>
      <w:proofErr w:type="spellEnd"/>
      <w:r w:rsidRPr="00D94A8B">
        <w:rPr>
          <w:rFonts w:ascii="Calibri" w:eastAsia="Calibri" w:hAnsi="Calibri"/>
        </w:rPr>
        <w:t xml:space="preserve"> ezeri ar iegrimušo ūdensaugu un </w:t>
      </w:r>
      <w:proofErr w:type="spellStart"/>
      <w:r w:rsidRPr="00D94A8B">
        <w:rPr>
          <w:rFonts w:ascii="Calibri" w:eastAsia="Calibri" w:hAnsi="Calibri"/>
        </w:rPr>
        <w:t>peldaugu</w:t>
      </w:r>
      <w:proofErr w:type="spellEnd"/>
      <w:r w:rsidRPr="00D94A8B">
        <w:rPr>
          <w:rFonts w:ascii="Calibri" w:eastAsia="Calibri" w:hAnsi="Calibri"/>
        </w:rPr>
        <w:t xml:space="preserve"> augāju; 3160 </w:t>
      </w:r>
      <w:proofErr w:type="spellStart"/>
      <w:r w:rsidRPr="00D94A8B">
        <w:rPr>
          <w:rFonts w:ascii="Calibri" w:eastAsia="Calibri" w:hAnsi="Calibri"/>
        </w:rPr>
        <w:t>Distrofi</w:t>
      </w:r>
      <w:proofErr w:type="spellEnd"/>
      <w:r w:rsidRPr="00D94A8B">
        <w:rPr>
          <w:rFonts w:ascii="Calibri" w:eastAsia="Calibri" w:hAnsi="Calibri"/>
        </w:rPr>
        <w:t xml:space="preserve"> ezeri; 3260 Upju straujteces un dabiski upju posmi; 5130 Kadiķu audzes zālājos un virsājos; 6210 sausi zālāji kaļķainās augsnēs; 6230* vilkakūlas zālāji (</w:t>
      </w:r>
      <w:proofErr w:type="spellStart"/>
      <w:r w:rsidRPr="00D94A8B">
        <w:rPr>
          <w:rFonts w:ascii="Calibri" w:eastAsia="Calibri" w:hAnsi="Calibri"/>
        </w:rPr>
        <w:t>tukšaiņu</w:t>
      </w:r>
      <w:proofErr w:type="spellEnd"/>
      <w:r w:rsidRPr="00D94A8B">
        <w:rPr>
          <w:rFonts w:ascii="Calibri" w:eastAsia="Calibri" w:hAnsi="Calibri"/>
        </w:rPr>
        <w:t xml:space="preserve"> zālāji); 6270* Sugām bagātas ganības un ganītas pļavas; 6410 Mitri zālāji periodiski izžūstošās augsnēs; 6430 Mitri zālāji periodiski izžūstošās augsnēs; 6450 Palieņu zālāji; 6510 Mēreni mitras pļavas; 6530* </w:t>
      </w:r>
      <w:proofErr w:type="spellStart"/>
      <w:r w:rsidRPr="00D94A8B">
        <w:rPr>
          <w:rFonts w:ascii="Calibri" w:eastAsia="Calibri" w:hAnsi="Calibri"/>
        </w:rPr>
        <w:t>Parkveida</w:t>
      </w:r>
      <w:proofErr w:type="spellEnd"/>
      <w:r w:rsidRPr="00D94A8B">
        <w:rPr>
          <w:rFonts w:ascii="Calibri" w:eastAsia="Calibri" w:hAnsi="Calibri"/>
        </w:rPr>
        <w:t xml:space="preserve"> pļavas un ganības; 7110* Neskarti augstie purvi; 7120 Degradēti augstie purvi, kuros iespējama vai noris dabiskā atjaunošanās; 7140 Pārejas purvi un slīkšņas; 7150 </w:t>
      </w:r>
      <w:proofErr w:type="spellStart"/>
      <w:r w:rsidRPr="00D94A8B">
        <w:rPr>
          <w:rFonts w:ascii="Calibri" w:eastAsia="Calibri" w:hAnsi="Calibri"/>
        </w:rPr>
        <w:t>Rhynchosporion</w:t>
      </w:r>
      <w:proofErr w:type="spellEnd"/>
      <w:r w:rsidRPr="00D94A8B">
        <w:rPr>
          <w:rFonts w:ascii="Calibri" w:eastAsia="Calibri" w:hAnsi="Calibri"/>
        </w:rPr>
        <w:t xml:space="preserve"> </w:t>
      </w:r>
      <w:proofErr w:type="spellStart"/>
      <w:r w:rsidRPr="00D94A8B">
        <w:rPr>
          <w:rFonts w:ascii="Calibri" w:eastAsia="Calibri" w:hAnsi="Calibri"/>
        </w:rPr>
        <w:t>albae</w:t>
      </w:r>
      <w:proofErr w:type="spellEnd"/>
      <w:r w:rsidRPr="00D94A8B">
        <w:rPr>
          <w:rFonts w:ascii="Calibri" w:eastAsia="Calibri" w:hAnsi="Calibri"/>
        </w:rPr>
        <w:t xml:space="preserve"> </w:t>
      </w:r>
      <w:proofErr w:type="spellStart"/>
      <w:r w:rsidRPr="00D94A8B">
        <w:rPr>
          <w:rFonts w:ascii="Calibri" w:eastAsia="Calibri" w:hAnsi="Calibri"/>
        </w:rPr>
        <w:t>pioniersabiedrības</w:t>
      </w:r>
      <w:proofErr w:type="spellEnd"/>
      <w:r w:rsidRPr="00D94A8B">
        <w:rPr>
          <w:rFonts w:ascii="Calibri" w:eastAsia="Calibri" w:hAnsi="Calibri"/>
        </w:rPr>
        <w:t xml:space="preserve"> uz mitras kūdras vai smiltīm; 7160 Minerālvielām bagāti avoti un avotu purvi; 7210* Kaļķaini zāļu purvi ar dižo aslapi; 7220* Avoti, kuri izgulsnē avotkaļķus; 7230 Minerālvielām bagāti avoti un avotu purvi;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9020* Veci jaukti platlapju meži; 9050  Lakstaugiem bagāti egļu meži; 9080* Staignāju meži; 9160 Ozolu meži (ozolu, liepu un skābaržu meži); 9180* Nogāžu un gravu meži; 91DO* Purvaini meži un 91E0* Aluviāli krastmalu un palieņu meži. No šajos noteikumos minētajām prioritārajām sugām ĶNP teritorijā konstatētas: lapkoku </w:t>
      </w:r>
      <w:proofErr w:type="spellStart"/>
      <w:r w:rsidRPr="00D94A8B">
        <w:rPr>
          <w:rFonts w:ascii="Calibri" w:eastAsia="Calibri" w:hAnsi="Calibri"/>
        </w:rPr>
        <w:t>praulgrauzis</w:t>
      </w:r>
      <w:proofErr w:type="spellEnd"/>
      <w:r w:rsidRPr="00D94A8B">
        <w:rPr>
          <w:rFonts w:ascii="Calibri" w:eastAsia="Calibri" w:hAnsi="Calibri"/>
        </w:rPr>
        <w:t xml:space="preserve"> </w:t>
      </w:r>
      <w:proofErr w:type="spellStart"/>
      <w:r w:rsidRPr="00D94A8B">
        <w:rPr>
          <w:rFonts w:ascii="Calibri" w:eastAsia="Calibri" w:hAnsi="Calibri"/>
          <w:i/>
          <w:iCs/>
        </w:rPr>
        <w:t>Osmoderma</w:t>
      </w:r>
      <w:proofErr w:type="spellEnd"/>
      <w:r w:rsidRPr="00D94A8B">
        <w:rPr>
          <w:rFonts w:ascii="Calibri" w:eastAsia="Calibri" w:hAnsi="Calibri"/>
          <w:i/>
          <w:iCs/>
        </w:rPr>
        <w:t xml:space="preserve"> </w:t>
      </w:r>
      <w:proofErr w:type="spellStart"/>
      <w:r w:rsidRPr="00D94A8B">
        <w:rPr>
          <w:rFonts w:ascii="Calibri" w:eastAsia="Calibri" w:hAnsi="Calibri"/>
          <w:i/>
          <w:iCs/>
        </w:rPr>
        <w:t>erem</w:t>
      </w:r>
      <w:r w:rsidR="008B053B">
        <w:rPr>
          <w:rFonts w:ascii="Calibri" w:eastAsia="Calibri" w:hAnsi="Calibri"/>
          <w:i/>
          <w:iCs/>
        </w:rPr>
        <w:t>i</w:t>
      </w:r>
      <w:r w:rsidRPr="00D94A8B">
        <w:rPr>
          <w:rFonts w:ascii="Calibri" w:eastAsia="Calibri" w:hAnsi="Calibri"/>
          <w:i/>
          <w:iCs/>
        </w:rPr>
        <w:t>ta</w:t>
      </w:r>
      <w:proofErr w:type="spellEnd"/>
      <w:r w:rsidRPr="00D94A8B">
        <w:rPr>
          <w:rFonts w:ascii="Calibri" w:eastAsia="Calibri" w:hAnsi="Calibri"/>
          <w:i/>
          <w:iCs/>
        </w:rPr>
        <w:t xml:space="preserve">) </w:t>
      </w:r>
      <w:r w:rsidRPr="00D94A8B">
        <w:rPr>
          <w:rFonts w:ascii="Calibri" w:eastAsia="Calibri" w:hAnsi="Calibri"/>
        </w:rPr>
        <w:t>un</w:t>
      </w:r>
      <w:r w:rsidRPr="00D94A8B">
        <w:rPr>
          <w:rFonts w:ascii="Calibri" w:eastAsia="Calibri" w:hAnsi="Calibri"/>
          <w:i/>
        </w:rPr>
        <w:t xml:space="preserve">  </w:t>
      </w:r>
      <w:r w:rsidRPr="00D94A8B">
        <w:rPr>
          <w:rFonts w:ascii="Calibri" w:eastAsia="Calibri" w:hAnsi="Calibri"/>
          <w:iCs/>
        </w:rPr>
        <w:t>tumšā pūcīte</w:t>
      </w:r>
      <w:r w:rsidRPr="00D94A8B">
        <w:rPr>
          <w:rFonts w:ascii="Calibri" w:eastAsia="Calibri" w:hAnsi="Calibri"/>
          <w:i/>
        </w:rPr>
        <w:t xml:space="preserve"> </w:t>
      </w:r>
      <w:proofErr w:type="spellStart"/>
      <w:r w:rsidRPr="00D94A8B">
        <w:rPr>
          <w:rFonts w:ascii="Calibri" w:eastAsia="Calibri" w:hAnsi="Calibri"/>
          <w:i/>
        </w:rPr>
        <w:t>Xylomoia</w:t>
      </w:r>
      <w:proofErr w:type="spellEnd"/>
      <w:r w:rsidRPr="00D94A8B">
        <w:rPr>
          <w:rFonts w:ascii="Calibri" w:eastAsia="Calibri" w:hAnsi="Calibri"/>
          <w:i/>
        </w:rPr>
        <w:t xml:space="preserve"> </w:t>
      </w:r>
      <w:proofErr w:type="spellStart"/>
      <w:r w:rsidRPr="00D94A8B">
        <w:rPr>
          <w:rFonts w:ascii="Calibri" w:eastAsia="Calibri" w:hAnsi="Calibri"/>
          <w:i/>
        </w:rPr>
        <w:t>strix</w:t>
      </w:r>
      <w:proofErr w:type="spellEnd"/>
      <w:r w:rsidRPr="00D94A8B">
        <w:rPr>
          <w:rFonts w:ascii="Calibri" w:eastAsia="Calibri" w:hAnsi="Calibri"/>
        </w:rPr>
        <w:t>.</w:t>
      </w:r>
    </w:p>
    <w:p w14:paraId="6289AE58" w14:textId="77777777" w:rsidR="009D112C" w:rsidRPr="00D94A8B" w:rsidRDefault="009D112C" w:rsidP="009D112C">
      <w:pPr>
        <w:jc w:val="both"/>
        <w:rPr>
          <w:rFonts w:ascii="Calibri" w:eastAsia="Calibri" w:hAnsi="Calibri"/>
          <w:highlight w:val="yellow"/>
        </w:rPr>
      </w:pPr>
      <w:bookmarkStart w:id="29" w:name="_Hlk108776795"/>
      <w:r w:rsidRPr="00D94A8B">
        <w:rPr>
          <w:rFonts w:ascii="Calibri" w:eastAsia="Calibri" w:hAnsi="Calibri"/>
          <w:b/>
        </w:rPr>
        <w:t xml:space="preserve">Ministru kabineta </w:t>
      </w:r>
      <w:bookmarkEnd w:id="29"/>
      <w:r w:rsidRPr="00D94A8B">
        <w:rPr>
          <w:rFonts w:ascii="Calibri" w:eastAsia="Calibri" w:hAnsi="Calibri"/>
          <w:b/>
        </w:rPr>
        <w:t>2009. gada 15. septembra noteikumi Nr.1055 “Noteikumi par to Eiropas Kopienā nozīmīgu dzīvnieku un augu sugu sarakstu, kurām nepieciešama aizsardzība, un to dzīvnieku un augu sugu indivīdu sarakstu, kuru ieguvei savvaļā var piemērot ierobežotas izmantošanas nosacījumus”.</w:t>
      </w:r>
      <w:r w:rsidRPr="00D94A8B">
        <w:rPr>
          <w:rFonts w:ascii="Calibri" w:eastAsia="Calibri" w:hAnsi="Calibri"/>
        </w:rPr>
        <w:t xml:space="preserve"> No šo noteikumu 2. pielikumā minētajām sugām ĶNP sastopamas: </w:t>
      </w:r>
      <w:proofErr w:type="spellStart"/>
      <w:r w:rsidRPr="00D94A8B">
        <w:rPr>
          <w:rFonts w:ascii="Calibri" w:eastAsia="Calibri" w:hAnsi="Calibri"/>
          <w:i/>
        </w:rPr>
        <w:t>Castor</w:t>
      </w:r>
      <w:proofErr w:type="spellEnd"/>
      <w:r w:rsidRPr="00D94A8B">
        <w:rPr>
          <w:rFonts w:ascii="Calibri" w:eastAsia="Calibri" w:hAnsi="Calibri"/>
          <w:i/>
        </w:rPr>
        <w:t xml:space="preserve"> </w:t>
      </w:r>
      <w:proofErr w:type="spellStart"/>
      <w:r w:rsidRPr="00D94A8B">
        <w:rPr>
          <w:rFonts w:ascii="Calibri" w:eastAsia="Calibri" w:hAnsi="Calibri"/>
          <w:i/>
        </w:rPr>
        <w:t>fiber</w:t>
      </w:r>
      <w:proofErr w:type="spellEnd"/>
      <w:r w:rsidRPr="00D94A8B">
        <w:rPr>
          <w:rFonts w:ascii="Calibri" w:eastAsia="Calibri" w:hAnsi="Calibri"/>
          <w:i/>
        </w:rPr>
        <w:t xml:space="preserve">, </w:t>
      </w:r>
      <w:proofErr w:type="spellStart"/>
      <w:r w:rsidRPr="00D94A8B">
        <w:rPr>
          <w:rFonts w:ascii="Calibri" w:eastAsia="Calibri" w:hAnsi="Calibri"/>
          <w:i/>
        </w:rPr>
        <w:t>Canis</w:t>
      </w:r>
      <w:proofErr w:type="spellEnd"/>
      <w:r w:rsidRPr="00D94A8B">
        <w:rPr>
          <w:rFonts w:ascii="Calibri" w:eastAsia="Calibri" w:hAnsi="Calibri"/>
          <w:i/>
        </w:rPr>
        <w:t xml:space="preserve"> </w:t>
      </w:r>
      <w:proofErr w:type="spellStart"/>
      <w:r w:rsidRPr="00D94A8B">
        <w:rPr>
          <w:rFonts w:ascii="Calibri" w:eastAsia="Calibri" w:hAnsi="Calibri"/>
          <w:i/>
        </w:rPr>
        <w:t>lupus</w:t>
      </w:r>
      <w:proofErr w:type="spellEnd"/>
      <w:r w:rsidRPr="00D94A8B">
        <w:rPr>
          <w:rFonts w:ascii="Calibri" w:eastAsia="Calibri" w:hAnsi="Calibri"/>
          <w:i/>
        </w:rPr>
        <w:t xml:space="preserve">, </w:t>
      </w:r>
      <w:proofErr w:type="spellStart"/>
      <w:r w:rsidRPr="00D94A8B">
        <w:rPr>
          <w:rFonts w:ascii="Calibri" w:eastAsia="Calibri" w:hAnsi="Calibri"/>
          <w:i/>
        </w:rPr>
        <w:t>Martes</w:t>
      </w:r>
      <w:proofErr w:type="spellEnd"/>
      <w:r w:rsidRPr="00D94A8B">
        <w:rPr>
          <w:rFonts w:ascii="Calibri" w:eastAsia="Calibri" w:hAnsi="Calibri"/>
          <w:i/>
        </w:rPr>
        <w:t xml:space="preserve"> </w:t>
      </w:r>
      <w:proofErr w:type="spellStart"/>
      <w:r w:rsidRPr="00D94A8B">
        <w:rPr>
          <w:rFonts w:ascii="Calibri" w:eastAsia="Calibri" w:hAnsi="Calibri"/>
          <w:i/>
        </w:rPr>
        <w:t>martes</w:t>
      </w:r>
      <w:proofErr w:type="spellEnd"/>
      <w:r w:rsidRPr="00D94A8B">
        <w:rPr>
          <w:rFonts w:ascii="Calibri" w:eastAsia="Calibri" w:hAnsi="Calibri"/>
          <w:i/>
        </w:rPr>
        <w:t xml:space="preserve">, </w:t>
      </w:r>
      <w:proofErr w:type="spellStart"/>
      <w:r w:rsidRPr="00D94A8B">
        <w:rPr>
          <w:rFonts w:ascii="Calibri" w:eastAsia="Calibri" w:hAnsi="Calibri"/>
          <w:i/>
        </w:rPr>
        <w:t>Mustela</w:t>
      </w:r>
      <w:proofErr w:type="spellEnd"/>
      <w:r w:rsidRPr="00D94A8B">
        <w:rPr>
          <w:rFonts w:ascii="Calibri" w:eastAsia="Calibri" w:hAnsi="Calibri"/>
          <w:i/>
        </w:rPr>
        <w:t xml:space="preserve"> </w:t>
      </w:r>
      <w:proofErr w:type="spellStart"/>
      <w:r w:rsidRPr="00D94A8B">
        <w:rPr>
          <w:rFonts w:ascii="Calibri" w:eastAsia="Calibri" w:hAnsi="Calibri"/>
          <w:i/>
        </w:rPr>
        <w:t>putorius</w:t>
      </w:r>
      <w:proofErr w:type="spellEnd"/>
      <w:r w:rsidRPr="00D94A8B">
        <w:rPr>
          <w:rFonts w:ascii="Calibri" w:eastAsia="Calibri" w:hAnsi="Calibri"/>
          <w:i/>
        </w:rPr>
        <w:t xml:space="preserve">, </w:t>
      </w:r>
      <w:proofErr w:type="spellStart"/>
      <w:r w:rsidRPr="00D94A8B">
        <w:rPr>
          <w:rFonts w:ascii="Calibri" w:eastAsia="Calibri" w:hAnsi="Calibri"/>
          <w:i/>
        </w:rPr>
        <w:t>Helix</w:t>
      </w:r>
      <w:proofErr w:type="spellEnd"/>
      <w:r w:rsidRPr="00D94A8B">
        <w:rPr>
          <w:rFonts w:ascii="Calibri" w:eastAsia="Calibri" w:hAnsi="Calibri"/>
          <w:i/>
        </w:rPr>
        <w:t xml:space="preserve"> </w:t>
      </w:r>
      <w:proofErr w:type="spellStart"/>
      <w:r w:rsidRPr="00D94A8B">
        <w:rPr>
          <w:rFonts w:ascii="Calibri" w:eastAsia="Calibri" w:hAnsi="Calibri"/>
          <w:i/>
        </w:rPr>
        <w:t>pomatia</w:t>
      </w:r>
      <w:proofErr w:type="spellEnd"/>
      <w:r w:rsidRPr="00D94A8B">
        <w:rPr>
          <w:rFonts w:ascii="Calibri" w:eastAsia="Calibri" w:hAnsi="Calibri"/>
        </w:rPr>
        <w:t xml:space="preserve"> u.c.</w:t>
      </w:r>
    </w:p>
    <w:p w14:paraId="6289AE59"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2017. gada 20. jūnija noteikumi Nr.350 “Par īpaši aizsargājamo biotopu veidu sarakstu”</w:t>
      </w:r>
      <w:r w:rsidRPr="00D94A8B">
        <w:rPr>
          <w:rFonts w:ascii="Calibri" w:eastAsia="Calibri" w:hAnsi="Calibri"/>
        </w:rPr>
        <w:t xml:space="preserve"> nosaka biotopu sarakstu, kurā iekļauti apdraudēti vai reti biotopi. Noteikumos noteiktās biotopus raksturojošās pazīmes neattiecas uz tiem īpaši aizsargājamiem biotopiem, kuru aizsardzībai izveidotas Eiropas nozīmes ĪADT (</w:t>
      </w:r>
      <w:proofErr w:type="spellStart"/>
      <w:r w:rsidRPr="00D94A8B">
        <w:rPr>
          <w:rFonts w:ascii="Calibri" w:eastAsia="Calibri" w:hAnsi="Calibri"/>
          <w:i/>
        </w:rPr>
        <w:t>Natura</w:t>
      </w:r>
      <w:proofErr w:type="spellEnd"/>
      <w:r w:rsidRPr="00D94A8B">
        <w:rPr>
          <w:rFonts w:ascii="Calibri" w:eastAsia="Calibri" w:hAnsi="Calibri"/>
          <w:i/>
        </w:rPr>
        <w:t xml:space="preserve"> 2000</w:t>
      </w:r>
      <w:r w:rsidRPr="00D94A8B">
        <w:rPr>
          <w:rFonts w:ascii="Calibri" w:eastAsia="Calibri" w:hAnsi="Calibri"/>
        </w:rPr>
        <w:t xml:space="preserve">). </w:t>
      </w:r>
    </w:p>
    <w:p w14:paraId="6289AE5A" w14:textId="77777777" w:rsidR="009D112C" w:rsidRPr="00D94A8B" w:rsidRDefault="009D112C" w:rsidP="009D112C">
      <w:pPr>
        <w:jc w:val="both"/>
        <w:rPr>
          <w:rFonts w:ascii="Calibri" w:eastAsia="Calibri" w:hAnsi="Calibri"/>
          <w:highlight w:val="yellow"/>
        </w:rPr>
      </w:pPr>
      <w:r w:rsidRPr="00D94A8B">
        <w:rPr>
          <w:rFonts w:ascii="Calibri" w:eastAsia="Calibri" w:hAnsi="Calibri"/>
          <w:b/>
        </w:rPr>
        <w:t>Ministru kabineta 2012. gada 18. decembra noteikumi Nr. 940 “Noteikumi par mikroliegumu izveidošanas un apsaimniekošanas kārtību, to aizsardzību, kā arī mikroliegumu un buferzonu noteikšanu”</w:t>
      </w:r>
      <w:r w:rsidRPr="00D94A8B">
        <w:rPr>
          <w:rFonts w:ascii="Calibri" w:eastAsia="Calibri" w:hAnsi="Calibri"/>
        </w:rPr>
        <w:t xml:space="preserve"> nosaka mikroliegumu izveidošanas un apsaimniekošanas kārtību, to aizsardzību, kā arī mikroliegumu un to buferzonu noteikšanu. Noteikumu pielikumos ir uzskaitītas īpaši aizsargājamo zīdītāju, abinieku, rāpuļu, bezmugurkaulnieku, </w:t>
      </w:r>
      <w:proofErr w:type="spellStart"/>
      <w:r w:rsidRPr="00D94A8B">
        <w:rPr>
          <w:rFonts w:ascii="Calibri" w:eastAsia="Calibri" w:hAnsi="Calibri"/>
        </w:rPr>
        <w:t>vaskulāro</w:t>
      </w:r>
      <w:proofErr w:type="spellEnd"/>
      <w:r w:rsidRPr="00D94A8B">
        <w:rPr>
          <w:rFonts w:ascii="Calibri" w:eastAsia="Calibri" w:hAnsi="Calibri"/>
        </w:rPr>
        <w:t xml:space="preserve"> augu, sūnu, aļģu, ķērpju un sēņu sugas, kuru aizsardzībai var izveidot mikroliegumus, kā arī īpaši aizsargājamās putnu sugas, kuru aizsardzībai var izveidot mikroliegumus, un tām paredzētās pieļaujamās </w:t>
      </w:r>
      <w:r w:rsidRPr="00D94A8B">
        <w:rPr>
          <w:rFonts w:ascii="Calibri" w:eastAsia="Calibri" w:hAnsi="Calibri"/>
        </w:rPr>
        <w:lastRenderedPageBreak/>
        <w:t>mikroliegumu platības. ĶNP teritorijā ir izveidot 18 mikroliegumi īpaši aizsargājamu biotopu, kā arī augu un dzīvnieku sugu aizsardzībai.</w:t>
      </w:r>
    </w:p>
    <w:p w14:paraId="6289AE5B" w14:textId="507D555D" w:rsidR="009D112C" w:rsidRPr="00D94A8B" w:rsidRDefault="009D112C" w:rsidP="009D112C">
      <w:pPr>
        <w:jc w:val="both"/>
        <w:rPr>
          <w:rFonts w:ascii="Calibri" w:eastAsia="Calibri" w:hAnsi="Calibri"/>
          <w:b/>
          <w:highlight w:val="yellow"/>
        </w:rPr>
      </w:pPr>
      <w:r w:rsidRPr="00D94A8B">
        <w:rPr>
          <w:rFonts w:ascii="Calibri" w:eastAsia="Calibri" w:hAnsi="Calibri"/>
          <w:b/>
        </w:rPr>
        <w:t>Ministru kabineta 2015. gada 7</w:t>
      </w:r>
      <w:r w:rsidR="001F64DA">
        <w:rPr>
          <w:rFonts w:ascii="Calibri" w:eastAsia="Calibri" w:hAnsi="Calibri"/>
          <w:b/>
        </w:rPr>
        <w:t>.</w:t>
      </w:r>
      <w:r w:rsidRPr="00D94A8B">
        <w:rPr>
          <w:rFonts w:ascii="Calibri" w:eastAsia="Calibri" w:hAnsi="Calibri"/>
          <w:b/>
        </w:rPr>
        <w:t xml:space="preserve"> aprīļa noteikumi Nr.171 “Noteikumi par valsts un Eiropas Savienības atbalsta piešķiršanu, administrēšanu un uzraudzību vides, klimata un lauku ainavas uzlabošanai 2014. – 2020.gada plānošanas periodā, kā arī pārejas laikā 2021. un 2022. gadā”</w:t>
      </w:r>
      <w:r w:rsidRPr="00D94A8B">
        <w:rPr>
          <w:rFonts w:ascii="Calibri" w:eastAsia="Calibri" w:hAnsi="Calibri"/>
        </w:rPr>
        <w:t xml:space="preserve"> nosaka kārtību, kādā piešķir, administrē un uzrauga valsts un ES lauku attīstības </w:t>
      </w:r>
      <w:proofErr w:type="spellStart"/>
      <w:r w:rsidRPr="00D94A8B">
        <w:rPr>
          <w:rFonts w:ascii="Calibri" w:eastAsia="Calibri" w:hAnsi="Calibri"/>
        </w:rPr>
        <w:t>platībatkarīgo</w:t>
      </w:r>
      <w:proofErr w:type="spellEnd"/>
      <w:r w:rsidRPr="00D94A8B">
        <w:rPr>
          <w:rFonts w:ascii="Calibri" w:eastAsia="Calibri" w:hAnsi="Calibri"/>
        </w:rPr>
        <w:t xml:space="preserve"> atbalstu lauku attīstībai: vides, klimata un lauku ainavas uzlabošanas pasākumiem. Noteikumu 2.6.sadaļā noteikta atbalsta piešķiršanas kārtība aktivitātē „Kompensācijas maksājums par </w:t>
      </w:r>
      <w:proofErr w:type="spellStart"/>
      <w:r w:rsidRPr="00D94A8B">
        <w:rPr>
          <w:rFonts w:ascii="Calibri" w:eastAsia="Calibri" w:hAnsi="Calibri"/>
          <w:i/>
        </w:rPr>
        <w:t>Natura</w:t>
      </w:r>
      <w:proofErr w:type="spellEnd"/>
      <w:r w:rsidRPr="00D94A8B">
        <w:rPr>
          <w:rFonts w:ascii="Calibri" w:eastAsia="Calibri" w:hAnsi="Calibri"/>
          <w:i/>
        </w:rPr>
        <w:t xml:space="preserve"> 2000</w:t>
      </w:r>
      <w:r w:rsidRPr="00D94A8B">
        <w:rPr>
          <w:rFonts w:ascii="Calibri" w:eastAsia="Calibri" w:hAnsi="Calibri"/>
        </w:rPr>
        <w:t xml:space="preserve"> meža teritorijām”. </w:t>
      </w:r>
    </w:p>
    <w:p w14:paraId="6289AE5C"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2016. gada 7. jūnija noteikumi Nr.353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D94A8B">
        <w:rPr>
          <w:rFonts w:ascii="Calibri" w:eastAsia="Calibri" w:hAnsi="Calibri"/>
        </w:rPr>
        <w:t xml:space="preserve"> nosaka kārtību, kādā zemes lietotājiem nosakāmi to zaudējumu apmēri, kas saistīti ar īpaši aizsargājamo nemedījamo sugu un migrējošo sugu dzīvnieku nodarītajiem būtiskiem postījumiem.</w:t>
      </w:r>
    </w:p>
    <w:p w14:paraId="6289AE5D" w14:textId="7778EC22" w:rsidR="009D112C" w:rsidRPr="00D94A8B" w:rsidRDefault="009D112C" w:rsidP="009D112C">
      <w:pPr>
        <w:jc w:val="both"/>
        <w:rPr>
          <w:rFonts w:ascii="Calibri" w:eastAsia="Calibri" w:hAnsi="Calibri"/>
          <w:highlight w:val="yellow"/>
        </w:rPr>
      </w:pPr>
      <w:r w:rsidRPr="00D94A8B">
        <w:rPr>
          <w:rFonts w:ascii="Calibri" w:eastAsia="Calibri" w:hAnsi="Calibri"/>
          <w:b/>
        </w:rPr>
        <w:t>Ministru kabineta 2013. gada 5. marta noteikumi Nr. 118 “Kārtība, kādā lauksaimniecībā izmantojamo zemi ierīko mežā, kā arī izsniedz atļauju tās ierīkošanai”</w:t>
      </w:r>
      <w:r w:rsidRPr="00D94A8B">
        <w:rPr>
          <w:rFonts w:ascii="Calibri" w:eastAsia="Calibri" w:hAnsi="Calibri"/>
        </w:rPr>
        <w:t xml:space="preserve"> noteikumi nosaka kārtību, kādā lauksaimniecībā izmantojamo zemi ierīko mežā, kā arī izsniedz atļauju tās ierīkošanai. Lauksaimniecības zemes ierīkošana ir atļauta teritorijās, kas </w:t>
      </w:r>
      <w:r w:rsidR="00C52D4A">
        <w:rPr>
          <w:rFonts w:ascii="Calibri" w:eastAsia="Calibri" w:hAnsi="Calibri"/>
        </w:rPr>
        <w:t>DAP</w:t>
      </w:r>
      <w:r w:rsidRPr="00D94A8B">
        <w:rPr>
          <w:rFonts w:ascii="Calibri" w:eastAsia="Calibri" w:hAnsi="Calibri"/>
        </w:rPr>
        <w:t xml:space="preserve"> uzturētajā valsts reģistrā nav reģistrētas kā īpaši aizsargājami biotopi un īpaši aizsargājamo sugu dzīvotnes. Ierīkojot lauksaimniecības zemi ĶNP, ievēro teritorijas individuālajos aizsardzības un izmantošanas noteikumos noteiktos ierobežojumus un apsaimniekošanas un izmantošanas nosacījumus. </w:t>
      </w:r>
    </w:p>
    <w:p w14:paraId="6289AE5E"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2011. gada 19.aprīļa noteikumi Nr.300 “Kārtība, kādā novērtējama ietekme uz Eiropas nozīmes īpaši aizsargājamo dabas teritoriju (</w:t>
      </w:r>
      <w:proofErr w:type="spellStart"/>
      <w:r w:rsidRPr="00D94A8B">
        <w:rPr>
          <w:rFonts w:ascii="Calibri" w:eastAsia="Calibri" w:hAnsi="Calibri"/>
          <w:b/>
          <w:i/>
        </w:rPr>
        <w:t>Natura</w:t>
      </w:r>
      <w:proofErr w:type="spellEnd"/>
      <w:r w:rsidRPr="00D94A8B">
        <w:rPr>
          <w:rFonts w:ascii="Calibri" w:eastAsia="Calibri" w:hAnsi="Calibri"/>
          <w:b/>
          <w:i/>
        </w:rPr>
        <w:t xml:space="preserve"> 2000</w:t>
      </w:r>
      <w:r w:rsidRPr="00D94A8B">
        <w:rPr>
          <w:rFonts w:ascii="Calibri" w:eastAsia="Calibri" w:hAnsi="Calibri"/>
          <w:b/>
        </w:rPr>
        <w:t>)”</w:t>
      </w:r>
      <w:r w:rsidRPr="00D94A8B">
        <w:rPr>
          <w:rFonts w:ascii="Calibri" w:eastAsia="Calibri" w:hAnsi="Calibri"/>
        </w:rPr>
        <w:t xml:space="preserve"> nosaka, kā novērtējama to paredzēto darbību ietekme uz Eiropas nozīmes īpaši aizsargājamo dabas teritoriju (</w:t>
      </w:r>
      <w:proofErr w:type="spellStart"/>
      <w:r w:rsidRPr="00D94A8B">
        <w:rPr>
          <w:rFonts w:ascii="Calibri" w:eastAsia="Calibri" w:hAnsi="Calibri"/>
          <w:i/>
        </w:rPr>
        <w:t>Natura</w:t>
      </w:r>
      <w:proofErr w:type="spellEnd"/>
      <w:r w:rsidRPr="00D94A8B">
        <w:rPr>
          <w:rFonts w:ascii="Calibri" w:eastAsia="Calibri" w:hAnsi="Calibri"/>
          <w:i/>
        </w:rPr>
        <w:t xml:space="preserve"> 2000</w:t>
      </w:r>
      <w:r w:rsidRPr="00D94A8B">
        <w:rPr>
          <w:rFonts w:ascii="Calibri" w:eastAsia="Calibri" w:hAnsi="Calibri"/>
        </w:rPr>
        <w:t>), kuru īstenošanai nav jāveic ietekmes uz vidi novērtējums.</w:t>
      </w:r>
    </w:p>
    <w:p w14:paraId="6289AE5F"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2004. gada 23. marta noteikumi Nr.157 “Kārtība, kādā veicams ietekmes uz vidi stratēģiskais novērtējums”</w:t>
      </w:r>
      <w:r w:rsidRPr="00D94A8B">
        <w:rPr>
          <w:rFonts w:ascii="Calibri" w:eastAsia="Calibri" w:hAnsi="Calibri"/>
        </w:rPr>
        <w:t xml:space="preserve"> nosaka kārtību, kādā veicams ietekmes uz vidi stratēģiskais novērtējums, kā arī plānošanas dokumentu veidus, kuriem veicams ietekmes uz vidi stratēģiskais novērtējums. Noteikumi nosaka vides pārskatā iekļaujamās prasības, t.sk. ar plānošanas dokumentu saistītās vides problēmas, īpaši tās, kuras attiecas uz jebkurām vides aizsardzībai būtiskām teritorijām, arī uz ĪADT, mitrājiem, mikroliegumiem, īpaši aizsargājamām sugām, to dzīvotnēm.</w:t>
      </w:r>
    </w:p>
    <w:p w14:paraId="6289AE60"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2015. gada 13. janvāra noteikumi Nr.18 “Kārtība, kādā novērtē paredzētās darbības ietekmi uz vidi un akceptē paredzēto darbību”</w:t>
      </w:r>
      <w:r w:rsidRPr="00D94A8B">
        <w:rPr>
          <w:rFonts w:ascii="Calibri" w:eastAsia="Calibri" w:hAnsi="Calibri"/>
        </w:rPr>
        <w:t xml:space="preserve"> nosaka kārtību, kādā veicams ietekmes uz vidi novērtējums. Ja darbība, kurai nepieciešams veikt ietekmes uz vidi novērtējumu, tiktu plānota ĶNP teritorijā vai šī darbība to varētu netieši ietekmēt, šāda informācija būtu jānorāda attiecīgajā iesniegumā.</w:t>
      </w:r>
    </w:p>
    <w:p w14:paraId="6289AE61"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2015. gada 27. janvāra noteikumi Nr.30 “Kārtība, kādā Valsts vides dienests izdod tehniskos noteikumus paredzētajai darbībai”</w:t>
      </w:r>
      <w:r w:rsidRPr="00D94A8B">
        <w:rPr>
          <w:rFonts w:ascii="Calibri" w:eastAsia="Calibri" w:hAnsi="Calibri"/>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tiek noteiktas vides aizsardzības prasības paredzētajai darbībai tās norises vietā, t.sk. norāde par atrašanos ĪADT, ietekme uz īpaši aizsargājamām dabas </w:t>
      </w:r>
      <w:r w:rsidRPr="00D94A8B">
        <w:rPr>
          <w:rFonts w:ascii="Calibri" w:eastAsia="Calibri" w:hAnsi="Calibri"/>
        </w:rPr>
        <w:lastRenderedPageBreak/>
        <w:t xml:space="preserve">teritorijām, mikroliegumiem, īpaši aizsargājamām sugām un īpaši aizsargājamiem biotopiem, īpašu uzmanību pievēršot: ūdenstecēm, ūdenstilpēm (t.sk. ūdenstecēm un ūdenstilpēm, kas noteiktas normatīvajos aktos par riska ūdensobjektiem), kā arī prasībām, kas attiecībā uz attīrīšanas iekārtu projektēšanu, būvniecību un ekspluatāciju noteiktas normatīvajos aktos par piesārņojošo vielu emisiju ūdenī, vides un dabas resursu aizsardzības aizsargjoslās un īpaši aizsargājamiem meža iecirkņiem, kā arī ģeoloģiskajiem procesiem. </w:t>
      </w:r>
    </w:p>
    <w:p w14:paraId="6289AE62"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2012. gada 18. decembra noteikumi Nr.935 “Noteikumi par koku ciršanu mežā”</w:t>
      </w:r>
      <w:r w:rsidRPr="00D94A8B">
        <w:rPr>
          <w:rFonts w:ascii="Calibri" w:eastAsia="Calibri" w:hAnsi="Calibri"/>
        </w:rPr>
        <w:t xml:space="preserve"> nosaka koku ciršanas kārtību mežā, kā arī dabas aizsardzības prasības koku ciršanai. Šajos noteikumos ir noteiktas dabas aizsardzības prasības koku ciršanai,  specifiska ainavu ciršu plānošanas metodika, kuru var ņemt vērā ĶNP teritorijā veidojot ainavu cirti. Īpaši aizsargājamās dabas teritorijās šos noteikumus piemēro tiktāl, ciktāl tie nav pretrunā ar īpaši aizsargājamo dabas teritoriju aizsardzību un izmantošanu regulējošajiem normatīvajiem aktiem.</w:t>
      </w:r>
    </w:p>
    <w:p w14:paraId="6289AE63" w14:textId="77777777" w:rsidR="009D112C" w:rsidRPr="00D94A8B" w:rsidRDefault="009D112C" w:rsidP="009D112C">
      <w:pPr>
        <w:jc w:val="both"/>
        <w:rPr>
          <w:rFonts w:ascii="Calibri" w:eastAsia="Calibri" w:hAnsi="Calibri"/>
          <w:highlight w:val="yellow"/>
        </w:rPr>
      </w:pPr>
      <w:r w:rsidRPr="00D94A8B">
        <w:rPr>
          <w:rFonts w:ascii="Calibri" w:eastAsia="Calibri" w:hAnsi="Calibri"/>
          <w:b/>
        </w:rPr>
        <w:t>Ministru kabineta 2012. gada 18. decembra noteikumi Nr.936 “Dabas aizsardzības noteikumi meža apsaimniekošanā”</w:t>
      </w:r>
      <w:r w:rsidRPr="00D94A8B">
        <w:rPr>
          <w:rFonts w:ascii="Calibri" w:eastAsia="Calibri" w:hAnsi="Calibri"/>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 </w:t>
      </w:r>
    </w:p>
    <w:p w14:paraId="6289AE64" w14:textId="77777777" w:rsidR="009D112C" w:rsidRPr="00D94A8B" w:rsidRDefault="009D112C" w:rsidP="009D112C">
      <w:pPr>
        <w:jc w:val="both"/>
        <w:rPr>
          <w:rFonts w:ascii="Calibri" w:eastAsia="Calibri" w:hAnsi="Calibri"/>
          <w:highlight w:val="yellow"/>
        </w:rPr>
      </w:pPr>
      <w:r w:rsidRPr="00D94A8B">
        <w:rPr>
          <w:rFonts w:ascii="Calibri" w:eastAsia="Calibri" w:hAnsi="Calibri"/>
          <w:b/>
        </w:rPr>
        <w:t>Ministru kabineta 2002. gada 22. janvāra noteikumi Nr.34 “Par piesārņojošo vielu emisiju ūdenī”</w:t>
      </w:r>
      <w:r w:rsidRPr="00D94A8B">
        <w:rPr>
          <w:rFonts w:ascii="Calibri" w:eastAsia="Calibri" w:hAnsi="Calibri"/>
        </w:rPr>
        <w:t xml:space="preserve"> nosaka emisijas robežvērtības un aizliegumus piesārņojošo vielu emisijai ūdenī. Atbilstoši šiem noteikumiem, visa Latvijas teritorija ir noteikta par īpaši jutīgu teritoriju, uz kuru attiecas paaugstinātas prasības komunālo notekūdeņu attīrīšanai.</w:t>
      </w:r>
    </w:p>
    <w:p w14:paraId="6289AE65"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2002. gada 12. marta noteikumi Nr.118 “Noteikumi par virszemes un pazemes ūdeņu kvalitāti”</w:t>
      </w:r>
      <w:r w:rsidRPr="00D94A8B">
        <w:rPr>
          <w:rFonts w:ascii="Calibri" w:eastAsia="Calibri" w:hAnsi="Calibri"/>
        </w:rPr>
        <w:t xml:space="preserve"> nosaka kvalitātes normatīvus virszemes un pazemes ūdeņiem, ka arī prioritāros zivju ūdeņus, kuros nepieciešams veikt ūdeņu aizsardzību vai kvalitātes uzlabošanas pasākumus, lai nodrošinātu zivju populācijām labvēlīgus apstākļus. </w:t>
      </w:r>
    </w:p>
    <w:p w14:paraId="6289AE66"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2010. gada 20. aprīļa noteikumi Nr.406 “Virszemes ūdensobjektu aizsargjoslu noteikšanas metodika”</w:t>
      </w:r>
      <w:r w:rsidRPr="00D94A8B">
        <w:rPr>
          <w:rFonts w:ascii="Calibri" w:eastAsia="Calibri" w:hAnsi="Calibri"/>
        </w:rPr>
        <w:t xml:space="preserve"> regulē virszemes ūdensobjektu aizsargjoslu noteikšanas metodiku un apzīmēšanu dabā. </w:t>
      </w:r>
    </w:p>
    <w:p w14:paraId="6289AE67"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2014. gada 23.decembra noteikumi Nr.834 “Prasības ūdens, augsnes un gaisa aizsardzībai no lauksaimnieciskās darbības izraisīta piesārņojuma”</w:t>
      </w:r>
      <w:r w:rsidRPr="00D94A8B">
        <w:rPr>
          <w:rFonts w:ascii="Calibri" w:eastAsia="Calibri" w:hAnsi="Calibri"/>
        </w:rPr>
        <w:t xml:space="preserve"> nosaka prasības ūdens un augsnes aizsardzībai no lauksaimnieciskās darbības izraisīta piesārņojuma ar nitrātiem, kā arī amonjaka emisiju ierobežošanai; īpaši jutīgās teritorijas, uz kurām attiecas paaugstinātas prasības ūdens un augsnes aizsardzībai no lauksaimnieciskās darbības izraisīta piesārņojuma ar nitrātiem (turpmāk – īpaši jutīgās teritorijas), to robežas un noteikšanas kritērijus; īpaši jutīgo teritoriju apsaimniekošanas kārtību.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teritorija, Jelgavas un Mārupes novadi ir atzīti par īpaši jutīgām.</w:t>
      </w:r>
    </w:p>
    <w:p w14:paraId="6289AE68"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2013. gada 30. aprīļa noteikumi Nr.240 “Vispārīgie teritorijas plānošanas izmantošanas un apbūves noteikumi”</w:t>
      </w:r>
      <w:r w:rsidRPr="00D94A8B">
        <w:rPr>
          <w:rFonts w:ascii="Calibri" w:eastAsia="Calibri" w:hAnsi="Calibri"/>
        </w:rPr>
        <w:t xml:space="preserve"> nosaka vispārīgās prasības vietējā līmeņa teritorijas attīstības plānošanai, teritorijas izmantošanai un apbūvei, kā arī teritorijas izmantošanas veidu klasifikāciju. </w:t>
      </w:r>
    </w:p>
    <w:p w14:paraId="6289AE69" w14:textId="77777777" w:rsidR="009D112C" w:rsidRPr="00D94A8B" w:rsidRDefault="009D112C" w:rsidP="009D112C">
      <w:pPr>
        <w:jc w:val="both"/>
        <w:rPr>
          <w:rFonts w:ascii="Calibri" w:eastAsia="Calibri" w:hAnsi="Calibri"/>
        </w:rPr>
      </w:pPr>
      <w:r w:rsidRPr="00D94A8B">
        <w:rPr>
          <w:rFonts w:ascii="Calibri" w:eastAsia="Calibri" w:hAnsi="Calibri"/>
          <w:b/>
        </w:rPr>
        <w:t xml:space="preserve">Ministru kabineta 2014. gada 14. oktobra noteikumi Nr.628 “Noteikumi par pašvaldību teritorijas attīstības plānošanas dokumentiem” </w:t>
      </w:r>
      <w:r w:rsidRPr="00D94A8B">
        <w:rPr>
          <w:rFonts w:ascii="Calibri" w:eastAsia="Calibri" w:hAnsi="Calibri"/>
        </w:rPr>
        <w:t xml:space="preserve">cita starpā nosaka novada vai republikas pilsētas pašvaldības vietējā līmeņa teritorijas attīstības plānošanas dokumentu – ilgtspējīgas attīstības </w:t>
      </w:r>
      <w:r w:rsidRPr="00D94A8B">
        <w:rPr>
          <w:rFonts w:ascii="Calibri" w:eastAsia="Calibri" w:hAnsi="Calibri"/>
        </w:rPr>
        <w:lastRenderedPageBreak/>
        <w:t xml:space="preserve">stratēģijas, attīstības programmas, teritorijas plānojuma, </w:t>
      </w:r>
      <w:proofErr w:type="spellStart"/>
      <w:r w:rsidRPr="00D94A8B">
        <w:rPr>
          <w:rFonts w:ascii="Calibri" w:eastAsia="Calibri" w:hAnsi="Calibri"/>
        </w:rPr>
        <w:t>lokālplānojuma</w:t>
      </w:r>
      <w:proofErr w:type="spellEnd"/>
      <w:r w:rsidRPr="00D94A8B">
        <w:rPr>
          <w:rFonts w:ascii="Calibri" w:eastAsia="Calibri" w:hAnsi="Calibri"/>
        </w:rPr>
        <w:t xml:space="preserve"> un to grozījumu, detālplānojuma un tematiskā plānojuma – saturu un to izstrādes kārtību.</w:t>
      </w:r>
    </w:p>
    <w:p w14:paraId="6289AE6A"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2010. gada 3. augusta noteikumi Nr.714 “Meliorācijas sistēmas ekspluatācijas un uzturēšanas noteikumi”</w:t>
      </w:r>
      <w:r w:rsidRPr="00D94A8B">
        <w:rPr>
          <w:rFonts w:ascii="Calibri" w:eastAsia="Calibri" w:hAnsi="Calibri"/>
        </w:rPr>
        <w:t xml:space="preserve"> nosaka prasības, kas zemes īpašniekam vai tiesiskajam valdītājam jāievēro meliorācijas sistēmas izmantošanā, kopšanā un saglabāšanā. Noteikumos noteiktās prasības jāievēro ĶNP izbūvēto un noteikto meliorācijas sistēmu uzturēšanā.</w:t>
      </w:r>
    </w:p>
    <w:p w14:paraId="6289AE6B"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2012. gada 2. maija noteikumi Nr.308 “Meža atjaunošanas, meža ieaudzēšanas un plantāciju meža noteikumi”</w:t>
      </w:r>
      <w:r w:rsidRPr="00D94A8B">
        <w:rPr>
          <w:rFonts w:ascii="Calibri" w:eastAsia="Calibri" w:hAnsi="Calibri"/>
        </w:rPr>
        <w:t xml:space="preserve"> nosaka meža atjaunošanas termiņu, kārtību, kādā mežaudzi atzīst par atjaunotu vai ieaudzētu, atjaunotās un ieaudzētās jaunaudzes kopšanas termiņu, kārtību, kādā atjaunoto vai ieaudzēto jaunaudzi atzīst par koptu, kārtību, kādā meža reproduktīvo materiālu izmanto meža atjaunošanā un ieaudzēšanā, plantāciju meža ieaudzēšanas, reģistrēšanas, apsaimniekošanas un tā koku ciršanas kārtību. Šie noteikumi attiecas arī uz ĪADT. Sējot vai stādot, mežu var ieaudzēt teritorijās, kas normatīvajos aktos noteiktajā kārtībā DDPS “Ozols” nav reģistrētas kā īpaši aizsargājami biotopi un īpaši aizsargājamo sugu dzīvotnes. </w:t>
      </w:r>
    </w:p>
    <w:p w14:paraId="6289AE6C"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2013. gada 18. jūnija noteikumi Nr.325 “Noteikumi par īpaši aizsargājamo biotopu un īpaši aizsargājamo sugu dzīvotņu atjaunošanu mežā”</w:t>
      </w:r>
      <w:r w:rsidRPr="00D94A8B">
        <w:rPr>
          <w:rFonts w:ascii="Calibri" w:eastAsia="Calibri" w:hAnsi="Calibri"/>
        </w:rPr>
        <w:t xml:space="preserve"> nosaka kritērijus īpaši aizsargājamo biotopu un īpaši aizsargājamo sugu dzīvotņu atjaunošanai mežā un atjaunošanas atļaujas izsniegšanas kārtību. Īpaši aizsargājamo biotopu un īpaši aizsargājamo sugu dzīvotņu atjaunošana mežā ir meža īpašnieka, tiesiskā valdītāja vai to pilnvarotas personas plānveida darbība, ar ko mežā tiek atjaunots īpaši aizsargājamais biotops vai īpaši aizsargājamās sugas dzīvotne vai radīti priekšnoteikumi to atjaunošanās procesam.</w:t>
      </w:r>
    </w:p>
    <w:p w14:paraId="6289AE6D" w14:textId="77777777" w:rsidR="009D112C" w:rsidRPr="00D94A8B" w:rsidRDefault="009D112C" w:rsidP="009D112C">
      <w:pPr>
        <w:jc w:val="both"/>
        <w:rPr>
          <w:rFonts w:ascii="Calibri" w:eastAsia="Calibri" w:hAnsi="Calibri"/>
        </w:rPr>
      </w:pPr>
      <w:r w:rsidRPr="00D94A8B">
        <w:rPr>
          <w:rFonts w:ascii="Calibri" w:eastAsia="Calibri" w:hAnsi="Calibri"/>
          <w:b/>
        </w:rPr>
        <w:t>Ministru kabineta 2013. gada 17. septembra noteikumi Nr.891 “Noteikumi par saimnieciskās darbības ierobežojumiem, par kuriem pienākas kompensācija, tās izmaksas nosacījumiem, kārtību un apmēru”</w:t>
      </w:r>
      <w:r w:rsidRPr="00D94A8B">
        <w:rPr>
          <w:rFonts w:ascii="Calibri" w:eastAsia="Calibri" w:hAnsi="Calibri"/>
        </w:rPr>
        <w:t xml:space="preserve"> nosaka saimnieciskās darbības ierobežojumus, par kuriem pienākas kompensācija, kā arī kompensācijas par saimnieciskās darbības ierobežojumiem izmaksas nosacījumus, kārtību un apmēru.</w:t>
      </w:r>
    </w:p>
    <w:p w14:paraId="6289AE6E" w14:textId="77777777" w:rsidR="009D112C" w:rsidRPr="00D94A8B" w:rsidRDefault="009D112C" w:rsidP="009D112C">
      <w:pPr>
        <w:spacing w:before="195"/>
        <w:jc w:val="both"/>
        <w:rPr>
          <w:rFonts w:ascii="Arial" w:hAnsi="Arial" w:cs="Arial"/>
          <w:b/>
          <w:bCs/>
          <w:color w:val="414142"/>
          <w:sz w:val="20"/>
          <w:szCs w:val="20"/>
        </w:rPr>
      </w:pPr>
      <w:r w:rsidRPr="00D94A8B">
        <w:rPr>
          <w:rFonts w:ascii="Calibri" w:eastAsia="Calibri" w:hAnsi="Calibri"/>
          <w:b/>
        </w:rPr>
        <w:t>Ministru kabineta 2016. gada 17. novembra rīkojums Nr.692 “Par Valsts ilgtermiņa tematisko plānojumu Baltijas jūras piekrastes publiskās infrastruktūras attīstībai”</w:t>
      </w:r>
      <w:r w:rsidRPr="00D94A8B">
        <w:rPr>
          <w:rFonts w:ascii="Calibri" w:eastAsia="Calibri" w:hAnsi="Calibri"/>
        </w:rPr>
        <w:t xml:space="preserve"> apstiprina Valsts ilgtermiņa tematisko plānojumu Baltijas jūras piekrastes publiskās infrastruktūras attīstībai. Rīkojums nosaka, ka plānojumā minētajām atbildīgajām un iesaistītajām valsts institūcijām jāīsteno plānojumā noteiktie uzdevumi atbilstoši tām piešķirtajiem valsts budžeta līdzekļiem vai piesaistot ārvalstu finanšu palīdzību. Valsts ilgtermiņa tematiskais plānojums Baltijas jūras piekrastes publiskās infrastruktūras attīstībai ir vadlīniju rakstura teritorijas attīstības plānošanas dokuments visas piekrastes publiskās infrastruktūras tīkla attīstībai ilgtermiņā (līdz 2030. gadam), ar ko vērsta uzmanība uz vienu no piekrastē būtiskākajām ekonomiskās attīstības jomām: tūrisma un rekreācijas attīstību. Plānojumā kā attīstāmas vietas minēts </w:t>
      </w:r>
      <w:proofErr w:type="spellStart"/>
      <w:r w:rsidRPr="00D94A8B">
        <w:rPr>
          <w:rFonts w:ascii="Calibri" w:eastAsia="Calibri" w:hAnsi="Calibri"/>
        </w:rPr>
        <w:t>Bigauņciems</w:t>
      </w:r>
      <w:proofErr w:type="spellEnd"/>
      <w:r w:rsidRPr="00D94A8B">
        <w:rPr>
          <w:rFonts w:ascii="Calibri" w:eastAsia="Calibri" w:hAnsi="Calibri"/>
        </w:rPr>
        <w:t xml:space="preserve">, bet kā prioritāras attīstāmās vietas minēti Jaunķemeri un Ķemeri, kā arī </w:t>
      </w:r>
      <w:r w:rsidRPr="00D94A8B">
        <w:rPr>
          <w:rFonts w:ascii="Calibri" w:eastAsia="Calibri" w:hAnsi="Calibri"/>
        </w:rPr>
        <w:br/>
        <w:t xml:space="preserve">piekraste, iekļaujot Apšuciemu, Klapkalnciemu – Ragaciemu. Plānojumā noteikti vairāki attīstības uzdevumi un brīvprātīgās iniciatīvas ĶNP teritorijā esošo attīstāmo vietu un savienojumu attīstībai. Plānojumā sniegts arī attīstāmo vietu apraksts un veicamo attīstības aktivitāšu priekšlikumi, kā arī indikatīvas pasākumu izmaksas. Plānojumā noteikti dabas aizsardzības un tūrisma infrastruktūras attīstības principi ĪADT teritorijās, kā viens no tiem – “Teritorijas ar augstu </w:t>
      </w:r>
      <w:r w:rsidRPr="00D94A8B">
        <w:rPr>
          <w:rFonts w:ascii="Calibri" w:eastAsia="Calibri" w:hAnsi="Calibri"/>
        </w:rPr>
        <w:lastRenderedPageBreak/>
        <w:t xml:space="preserve">rekreatīvo un tūrisma attīstības potenciālu, tajā skaitā Ķemeru nacionālais parks, iekļaujas piekrastes publiskās infrastruktūras kopējā tīklā, attīstot infrastruktūru, kas sekmē ne tikai dabas aizsardzību, bet nodrošina arī ĪADT izglītības un rekreatīvā potenciāla izmantošanu”. Plānojumā iekļautie piekrastes publiskās infrastruktūras attīstības priekšlikumi ir vērsti uz labiekārtojuma pilnveidošanu apdzīvotajās vietās un pludmalē, savienojumu starp pludmali un apdzīvotajām vietām uzlabošanu, t.sk. piekļuves ceļiem, autostāvvietu nodrošinājumu, piekļuves ērtumu pludmalei kājāmgājējiem un velosipēdistiem, </w:t>
      </w:r>
      <w:proofErr w:type="spellStart"/>
      <w:r w:rsidRPr="00D94A8B">
        <w:rPr>
          <w:rFonts w:ascii="Calibri" w:eastAsia="Calibri" w:hAnsi="Calibri"/>
        </w:rPr>
        <w:t>veloinfrastruktūras</w:t>
      </w:r>
      <w:proofErr w:type="spellEnd"/>
      <w:r w:rsidRPr="00D94A8B">
        <w:rPr>
          <w:rFonts w:ascii="Calibri" w:eastAsia="Calibri" w:hAnsi="Calibri"/>
        </w:rPr>
        <w:t xml:space="preserve"> attīstību, vienotā tīklā integrējot </w:t>
      </w:r>
      <w:proofErr w:type="spellStart"/>
      <w:r w:rsidRPr="00D94A8B">
        <w:rPr>
          <w:rFonts w:ascii="Calibri" w:eastAsia="Calibri" w:hAnsi="Calibri"/>
        </w:rPr>
        <w:t>velomaršrutu</w:t>
      </w:r>
      <w:proofErr w:type="spellEnd"/>
      <w:r w:rsidRPr="00D94A8B">
        <w:rPr>
          <w:rFonts w:ascii="Calibri" w:eastAsia="Calibri" w:hAnsi="Calibri"/>
        </w:rPr>
        <w:t xml:space="preserve"> “</w:t>
      </w:r>
      <w:proofErr w:type="spellStart"/>
      <w:r w:rsidRPr="00D94A8B">
        <w:rPr>
          <w:rFonts w:ascii="Calibri" w:eastAsia="Calibri" w:hAnsi="Calibri"/>
        </w:rPr>
        <w:t>EiroVelo</w:t>
      </w:r>
      <w:proofErr w:type="spellEnd"/>
      <w:r w:rsidRPr="00D94A8B">
        <w:rPr>
          <w:rFonts w:ascii="Calibri" w:eastAsia="Calibri" w:hAnsi="Calibri"/>
        </w:rPr>
        <w:t xml:space="preserve"> 13” , vietējos lietišķos un rekreācijas </w:t>
      </w:r>
      <w:proofErr w:type="spellStart"/>
      <w:r w:rsidRPr="00D94A8B">
        <w:rPr>
          <w:rFonts w:ascii="Calibri" w:eastAsia="Calibri" w:hAnsi="Calibri"/>
        </w:rPr>
        <w:t>velomaršrutus</w:t>
      </w:r>
      <w:proofErr w:type="spellEnd"/>
      <w:r w:rsidRPr="00D94A8B">
        <w:rPr>
          <w:rFonts w:ascii="Calibri" w:eastAsia="Calibri" w:hAnsi="Calibri"/>
        </w:rPr>
        <w:t>, savienojumu uzlabošanu starp pludmali un sabiedriskas transporta punktiem.</w:t>
      </w:r>
    </w:p>
    <w:p w14:paraId="6289AE6F" w14:textId="77777777" w:rsidR="009D112C" w:rsidRPr="00D94A8B" w:rsidRDefault="009D112C" w:rsidP="009D112C">
      <w:pPr>
        <w:jc w:val="both"/>
        <w:rPr>
          <w:rFonts w:ascii="Calibri" w:eastAsia="Calibri" w:hAnsi="Calibri"/>
        </w:rPr>
      </w:pPr>
      <w:r w:rsidRPr="00D94A8B">
        <w:rPr>
          <w:rFonts w:ascii="Calibri" w:eastAsia="Calibri" w:hAnsi="Calibri"/>
          <w:b/>
        </w:rPr>
        <w:t>Jūras plānojums 2030</w:t>
      </w:r>
      <w:r w:rsidRPr="00D94A8B">
        <w:rPr>
          <w:rFonts w:ascii="Calibri" w:eastAsia="Calibri" w:hAnsi="Calibri"/>
        </w:rPr>
        <w:t xml:space="preserve"> (apstiprināts ar Ministru kabineta 2019. gada 21. maija rīkojumu Nr. 232 “Par Jūras plānojumu Latvijas Republikas iekšējiem jūras ūdeņiem, teritoriālajai jūrai un ekskluzīvās ekonomiskās zonas ūdeņiem līdz 2030. gadam”).</w:t>
      </w:r>
    </w:p>
    <w:p w14:paraId="6289AE70" w14:textId="77777777" w:rsidR="009D112C" w:rsidRPr="00D94A8B" w:rsidRDefault="009D112C" w:rsidP="009D112C">
      <w:pPr>
        <w:jc w:val="both"/>
        <w:rPr>
          <w:rFonts w:ascii="Calibri" w:eastAsia="Calibri" w:hAnsi="Calibri"/>
        </w:rPr>
      </w:pPr>
      <w:r w:rsidRPr="00D94A8B">
        <w:rPr>
          <w:rFonts w:ascii="Calibri" w:eastAsia="Calibri" w:hAnsi="Calibri"/>
        </w:rPr>
        <w:t>Plānojuma mērķis līdzsvarot vides, sabiedrības un tautsaimniecības intereses un sekmēt jūras telpas ilgtspējīgu attīstību, atļaujot vai ierobežojot konkrētas rīcības jūrā un piekrastē.</w:t>
      </w:r>
    </w:p>
    <w:p w14:paraId="6289AE71" w14:textId="77777777" w:rsidR="009D112C" w:rsidRPr="00D94A8B" w:rsidRDefault="009D112C" w:rsidP="009D112C">
      <w:pPr>
        <w:jc w:val="both"/>
        <w:rPr>
          <w:rFonts w:ascii="Calibri" w:eastAsia="Calibri" w:hAnsi="Calibri"/>
        </w:rPr>
      </w:pPr>
      <w:r w:rsidRPr="00D94A8B">
        <w:rPr>
          <w:rFonts w:ascii="Calibri" w:eastAsia="Calibri" w:hAnsi="Calibri"/>
        </w:rPr>
        <w:t>Jūras plānojuma izstrāde ir sasaistīta ar Valsts ilgtermiņa tematisko plānojumu Baltijas jūras piekrastes publiskās infrastruktūras attīstībai līdz 2030. gadam.</w:t>
      </w:r>
    </w:p>
    <w:p w14:paraId="6289AE72" w14:textId="77777777" w:rsidR="009D112C" w:rsidRPr="00D94A8B" w:rsidRDefault="009D112C" w:rsidP="009D112C">
      <w:pPr>
        <w:jc w:val="both"/>
        <w:rPr>
          <w:rFonts w:ascii="Calibri" w:eastAsia="Calibri" w:hAnsi="Calibri"/>
        </w:rPr>
      </w:pPr>
      <w:r w:rsidRPr="00D94A8B">
        <w:rPr>
          <w:rFonts w:ascii="Calibri" w:eastAsia="Calibri" w:hAnsi="Calibri"/>
        </w:rPr>
        <w:t xml:space="preserve">Lielupes upju baseinu apgabala apsaimniekošanas un plūdu riska pārvaldības plāns 2022. – 2027. gadam un Ventas upju baseinu apgabala apsaimniekošanas un plūdu riska pārvaldības plāns 2022. – 2027. gadam. 2021. gadā Latvijas Vides, ģeoloģijas un meteoroloģijas centra izstrādātie plāni apstiprināti 2022. gada 19. aprīlī ar Vides aizsardzības un reģionālās attīstības ministrijas rīkojumu nr.1-2/59.  Upju baseinu apgabalu apsaimniekošanas plāni un plūdu riska pārvaldības plāni ir vidēja termiņa attīstības dokumenti (to aptvertais laika periods ir 6 gadi), kas tiek izstrādāti ar mērķi sekmēt ilgtspējīgu, ar ekonomiskās attīstības interesēm sabalansētu ūdens resursu apsaimniekošanu, kā arī nodrošināt cilvēku un to radītās saimnieciskās vides aizsardzību no plūdu izraisītajiem riskiem. </w:t>
      </w:r>
    </w:p>
    <w:p w14:paraId="6289AE73" w14:textId="77777777" w:rsidR="009D112C" w:rsidRPr="00D94A8B" w:rsidRDefault="009D112C" w:rsidP="7FE597AE">
      <w:pPr>
        <w:pStyle w:val="Virsraksts3"/>
        <w:rPr>
          <w:rFonts w:eastAsia="Calibri"/>
        </w:rPr>
      </w:pPr>
      <w:bookmarkStart w:id="30" w:name="_Toc778623019"/>
      <w:r w:rsidRPr="7FE597AE">
        <w:rPr>
          <w:rFonts w:eastAsia="Calibri"/>
        </w:rPr>
        <w:t>Vietējo pašvaldību attīstības plānošanas dokumenti</w:t>
      </w:r>
      <w:bookmarkEnd w:id="30"/>
    </w:p>
    <w:p w14:paraId="6289AE74" w14:textId="77777777" w:rsidR="009D112C" w:rsidRPr="00D94A8B" w:rsidRDefault="009D112C" w:rsidP="009D112C">
      <w:pPr>
        <w:pStyle w:val="Heading71"/>
      </w:pPr>
      <w:r w:rsidRPr="00D94A8B">
        <w:t>Mārupes novads (Salas pagasts)</w:t>
      </w:r>
    </w:p>
    <w:p w14:paraId="6289AE75" w14:textId="77777777" w:rsidR="009D112C" w:rsidRPr="00D94A8B" w:rsidRDefault="009D112C" w:rsidP="009D112C">
      <w:pPr>
        <w:jc w:val="both"/>
        <w:rPr>
          <w:rFonts w:ascii="Calibri" w:eastAsia="Calibri" w:hAnsi="Calibri"/>
          <w:highlight w:val="yellow"/>
        </w:rPr>
      </w:pPr>
      <w:r w:rsidRPr="00D94A8B">
        <w:rPr>
          <w:rFonts w:ascii="Calibri" w:eastAsia="Calibri" w:hAnsi="Calibri"/>
          <w:b/>
        </w:rPr>
        <w:t>Mārupes novada ilgtspējīgas attīstības stratēģija</w:t>
      </w:r>
      <w:r w:rsidRPr="00D94A8B">
        <w:rPr>
          <w:rFonts w:ascii="Calibri" w:eastAsia="Calibri" w:hAnsi="Calibri"/>
        </w:rPr>
        <w:t xml:space="preserve"> </w:t>
      </w:r>
      <w:r w:rsidRPr="00D94A8B">
        <w:rPr>
          <w:rFonts w:ascii="Calibri" w:eastAsia="Calibri" w:hAnsi="Calibri"/>
          <w:b/>
          <w:bCs/>
        </w:rPr>
        <w:t>2022. – 2034. gadam</w:t>
      </w:r>
      <w:r w:rsidRPr="00D94A8B">
        <w:rPr>
          <w:rFonts w:ascii="Calibri" w:eastAsia="Calibri" w:hAnsi="Calibri"/>
        </w:rPr>
        <w:t xml:space="preserve"> ir apstiprināta ar Mārupes novada pašvaldības domes 2022. gada 26. janvārī pieņemto lēmumu Nr.23 (sēdes prot. Nr. 1) Tajā ir noteikts ilgtermiņa attīstības redzējums, mērķi, prioritātes un telpiskās attīstības perspektīva un kā viena no galvenajām dabas un kultūrvēstures vērtībām minēts arī ĶNP. </w:t>
      </w:r>
    </w:p>
    <w:p w14:paraId="6289AE76" w14:textId="5A8DB04F" w:rsidR="009D112C" w:rsidRPr="00D94A8B" w:rsidRDefault="009D112C" w:rsidP="009D112C">
      <w:pPr>
        <w:jc w:val="both"/>
        <w:rPr>
          <w:rFonts w:ascii="Calibri" w:eastAsia="Calibri" w:hAnsi="Calibri"/>
        </w:rPr>
      </w:pPr>
      <w:r w:rsidRPr="00D94A8B">
        <w:rPr>
          <w:rFonts w:ascii="Calibri" w:eastAsia="Calibri" w:hAnsi="Calibri"/>
          <w:b/>
        </w:rPr>
        <w:t>Mārupes novada attīstības programma 2022. - 2028. gadam</w:t>
      </w:r>
      <w:r w:rsidR="00E660FC">
        <w:rPr>
          <w:rFonts w:ascii="Calibri" w:eastAsia="Calibri" w:hAnsi="Calibri"/>
          <w:b/>
        </w:rPr>
        <w:t xml:space="preserve"> </w:t>
      </w:r>
      <w:r w:rsidR="00E660FC" w:rsidRPr="00151549">
        <w:rPr>
          <w:rFonts w:ascii="Calibri" w:eastAsia="Calibri" w:hAnsi="Calibri"/>
          <w:bCs/>
        </w:rPr>
        <w:t>apstiprināta ar</w:t>
      </w:r>
      <w:r w:rsidR="00E660FC" w:rsidRPr="00E660FC">
        <w:rPr>
          <w:rFonts w:ascii="Calibri" w:eastAsia="Calibri" w:hAnsi="Calibri"/>
        </w:rPr>
        <w:t xml:space="preserve"> Mārupes novada pašvaldības domes 2022.gada 24.augusta lēmumu Nr.25 (prot.Nr.17)</w:t>
      </w:r>
      <w:r w:rsidRPr="00D94A8B">
        <w:rPr>
          <w:rFonts w:ascii="Calibri" w:eastAsia="Calibri" w:hAnsi="Calibri"/>
        </w:rPr>
        <w:t xml:space="preserve">. </w:t>
      </w:r>
    </w:p>
    <w:p w14:paraId="6289AE77" w14:textId="77777777" w:rsidR="009D112C" w:rsidRPr="00D94A8B" w:rsidRDefault="009D112C" w:rsidP="009D112C">
      <w:pPr>
        <w:jc w:val="both"/>
        <w:rPr>
          <w:rFonts w:ascii="Calibri" w:eastAsia="Calibri" w:hAnsi="Calibri"/>
        </w:rPr>
      </w:pPr>
      <w:r w:rsidRPr="00D94A8B">
        <w:rPr>
          <w:rFonts w:ascii="Calibri" w:eastAsia="Calibri" w:hAnsi="Calibri"/>
          <w:b/>
        </w:rPr>
        <w:t>Babītes novada teritorijas plānojums</w:t>
      </w:r>
      <w:r w:rsidRPr="00D94A8B">
        <w:rPr>
          <w:rFonts w:ascii="Calibri" w:eastAsia="Calibri" w:hAnsi="Calibri"/>
        </w:rPr>
        <w:t xml:space="preserve"> - (Skatīt 1.1.3. nodaļā).</w:t>
      </w:r>
    </w:p>
    <w:p w14:paraId="6289AE78" w14:textId="77777777" w:rsidR="009D112C" w:rsidRPr="00D94A8B" w:rsidRDefault="009D112C" w:rsidP="009D112C">
      <w:pPr>
        <w:pStyle w:val="Heading71"/>
      </w:pPr>
      <w:r w:rsidRPr="00D94A8B">
        <w:t>Jelgavas novads</w:t>
      </w:r>
    </w:p>
    <w:p w14:paraId="6289AE79" w14:textId="77777777" w:rsidR="009D112C" w:rsidRPr="00D94A8B" w:rsidRDefault="009D112C" w:rsidP="009D112C">
      <w:pPr>
        <w:jc w:val="both"/>
        <w:rPr>
          <w:rFonts w:ascii="Calibri" w:eastAsia="Calibri" w:hAnsi="Calibri"/>
        </w:rPr>
      </w:pPr>
      <w:r w:rsidRPr="00D94A8B">
        <w:rPr>
          <w:rFonts w:ascii="Calibri" w:eastAsia="Calibri" w:hAnsi="Calibri"/>
          <w:b/>
        </w:rPr>
        <w:t>Jelgavas novada teritorijas plānojums 2011. - 2023. gadam</w:t>
      </w:r>
      <w:r w:rsidRPr="00D94A8B">
        <w:rPr>
          <w:rFonts w:ascii="Calibri" w:eastAsia="Calibri" w:hAnsi="Calibri"/>
          <w:b/>
          <w:color w:val="FF0000"/>
        </w:rPr>
        <w:t xml:space="preserve"> </w:t>
      </w:r>
      <w:r w:rsidRPr="00D94A8B">
        <w:rPr>
          <w:rFonts w:ascii="Calibri" w:eastAsia="Calibri" w:hAnsi="Calibri"/>
        </w:rPr>
        <w:t xml:space="preserve">- (Skatīt 1.1.3. nodaļā). </w:t>
      </w:r>
    </w:p>
    <w:p w14:paraId="6289AE7A" w14:textId="08B1A21E" w:rsidR="009D112C" w:rsidRPr="00D94A8B" w:rsidRDefault="009D112C" w:rsidP="009D112C">
      <w:pPr>
        <w:jc w:val="both"/>
        <w:rPr>
          <w:rFonts w:ascii="Calibri" w:eastAsia="Calibri" w:hAnsi="Calibri"/>
        </w:rPr>
      </w:pPr>
      <w:r w:rsidRPr="00D94A8B">
        <w:rPr>
          <w:rFonts w:ascii="Calibri" w:eastAsia="Calibri" w:hAnsi="Calibri"/>
          <w:b/>
        </w:rPr>
        <w:t>Jelgavas novada Ilgtspējīgas attīstības stratēģija 2014. - 2033. gadam.</w:t>
      </w:r>
      <w:r w:rsidRPr="00D94A8B">
        <w:rPr>
          <w:rFonts w:ascii="Calibri" w:eastAsia="Calibri" w:hAnsi="Calibri"/>
        </w:rPr>
        <w:t xml:space="preserve"> Stratēģija apstiprināta ar Jelgavas novada pašvaldības domes 2014. gada 28. maija lēmumu “Par Jelgavas novada attīstības stratēģijas apstiprināšanu” (prot. Nr.6, 1.§). Kā viens no ilgtspējīgas attīstības principiem, plānā ierakstīts ilgtspējīgas attīstības princips, kas paredz nodrošināt nākamajām paaudzēm kvalitatīvu </w:t>
      </w:r>
      <w:r w:rsidRPr="00D94A8B">
        <w:rPr>
          <w:rFonts w:ascii="Calibri" w:eastAsia="Calibri" w:hAnsi="Calibri"/>
        </w:rPr>
        <w:lastRenderedPageBreak/>
        <w:t xml:space="preserve">vidi, līdzsvarotu ekonomisko attīstību, racionālu dabas, cilvēku un materiālo resursu izmantošanu un kultūras mantojuma saglabāšanu. Kā viena no Jelgavas novada vīzijām noteikta ”Jelgavas novads – kopta Zemgales ainava”, kas sevī ietver Jelgavas novada vērtības, kas ir pievilcīga, nepiesārņota vide un vēsturiski veidotā un raksturīgā lauku ainava ar augstvērtīgiem dabas resursiem, sakārtotu satiksmes infrastruktūru, kvalitatīvu </w:t>
      </w:r>
      <w:proofErr w:type="spellStart"/>
      <w:r w:rsidRPr="00D94A8B">
        <w:rPr>
          <w:rFonts w:ascii="Calibri" w:eastAsia="Calibri" w:hAnsi="Calibri"/>
        </w:rPr>
        <w:t>inženierinfrastruktūru</w:t>
      </w:r>
      <w:proofErr w:type="spellEnd"/>
      <w:r w:rsidRPr="00D94A8B">
        <w:rPr>
          <w:rFonts w:ascii="Calibri" w:eastAsia="Calibri" w:hAnsi="Calibri"/>
        </w:rPr>
        <w:t>, drošu, labiekārtotu dzīves vidi. Ilgtermiņa mērķu sasniegšanai ir izvirzītas 3 prioritātes, viena no šīm prioritātēm ir “Droša kopta un pievilcīga vide”. Stratēģijā aprakstītas dabas, kultūrvēstures un ainaviski vērtīgās teritorijas, kā arī vides kvalitāte un tās uzlabošanai nospraustās vadlīnijas. (</w:t>
      </w:r>
      <w:r w:rsidRPr="00D94A8B">
        <w:rPr>
          <w:rFonts w:ascii="Calibri" w:eastAsia="Calibri" w:hAnsi="Calibri"/>
          <w:b/>
        </w:rPr>
        <w:t>Top:</w:t>
      </w:r>
      <w:r w:rsidRPr="00D94A8B">
        <w:rPr>
          <w:rFonts w:ascii="Calibri" w:eastAsia="Calibri" w:hAnsi="Calibri"/>
        </w:rPr>
        <w:t xml:space="preserve"> </w:t>
      </w:r>
      <w:r w:rsidRPr="00D94A8B">
        <w:rPr>
          <w:rFonts w:ascii="Calibri" w:eastAsia="Calibri" w:hAnsi="Calibri"/>
          <w:b/>
        </w:rPr>
        <w:t xml:space="preserve">Jelgavas </w:t>
      </w:r>
      <w:proofErr w:type="spellStart"/>
      <w:r w:rsidRPr="00D94A8B">
        <w:rPr>
          <w:rFonts w:ascii="Calibri" w:eastAsia="Calibri" w:hAnsi="Calibri"/>
          <w:b/>
        </w:rPr>
        <w:t>valstspilsētas</w:t>
      </w:r>
      <w:proofErr w:type="spellEnd"/>
      <w:r w:rsidRPr="00D94A8B">
        <w:rPr>
          <w:rFonts w:ascii="Calibri" w:eastAsia="Calibri" w:hAnsi="Calibri"/>
          <w:b/>
        </w:rPr>
        <w:t xml:space="preserve"> un </w:t>
      </w:r>
      <w:proofErr w:type="spellStart"/>
      <w:r w:rsidRPr="00D94A8B">
        <w:rPr>
          <w:rFonts w:ascii="Calibri" w:eastAsia="Calibri" w:hAnsi="Calibri"/>
          <w:b/>
        </w:rPr>
        <w:t>jaunveidojamā</w:t>
      </w:r>
      <w:proofErr w:type="spellEnd"/>
      <w:r w:rsidRPr="00D94A8B">
        <w:rPr>
          <w:rFonts w:ascii="Calibri" w:eastAsia="Calibri" w:hAnsi="Calibri"/>
          <w:b/>
        </w:rPr>
        <w:t xml:space="preserve"> Jelgavas novada ilgtspējīgas attīstības stratēģija 2022.-2035.gadam (</w:t>
      </w:r>
      <w:r w:rsidR="001C35A7">
        <w:rPr>
          <w:rFonts w:ascii="Calibri" w:eastAsia="Calibri" w:hAnsi="Calibri"/>
          <w:b/>
        </w:rPr>
        <w:t>2</w:t>
      </w:r>
      <w:r w:rsidRPr="00D94A8B">
        <w:rPr>
          <w:rFonts w:ascii="Calibri" w:eastAsia="Calibri" w:hAnsi="Calibri"/>
          <w:b/>
        </w:rPr>
        <w:t>.0 redakcija))</w:t>
      </w:r>
    </w:p>
    <w:p w14:paraId="6289AE7B" w14:textId="21A4FD17" w:rsidR="009D112C" w:rsidRPr="00D94A8B" w:rsidRDefault="009D112C" w:rsidP="009D112C">
      <w:pPr>
        <w:jc w:val="both"/>
        <w:rPr>
          <w:rFonts w:ascii="Calibri" w:eastAsia="Calibri" w:hAnsi="Calibri"/>
        </w:rPr>
      </w:pPr>
      <w:r w:rsidRPr="00D94A8B">
        <w:rPr>
          <w:rFonts w:ascii="Calibri" w:eastAsia="Calibri" w:hAnsi="Calibri"/>
          <w:b/>
        </w:rPr>
        <w:t>Jelgavas novada attīstības programma 2016. - 2023. gadam.</w:t>
      </w:r>
      <w:r w:rsidRPr="00D94A8B">
        <w:rPr>
          <w:rFonts w:ascii="Calibri" w:eastAsia="Calibri" w:hAnsi="Calibri"/>
        </w:rPr>
        <w:t xml:space="preserve"> Programma apstiprināta ar Jelgavas novada pašvaldības domes 2016. gada 27. jūlija lēmumu “Par Jelgavas novada attīstības programmas 2017. - 2023. gadam un vides pārskata apstiprināšanu” (prot. Nr.10, 29.§). Dokumenta vides pārskatā norādīti novada ilgtermiņa stratēģiskie uzstādījumi, kā viens no tiem “Droša, kopta un pievilcīga vide”. Kā viena no programmā noteiktajiem viedas pārvaldības vidēja termiņa prioritātēm norādīta “Vides un dabas resursu efektīva apsaimniekošana”. Vides pārskatā aprakstīta esošais vides stāvoklis novadā, tajā skaitā ĪADT un citām dabas vērtībām novada teritorijā. Dots izklāts par attīstības plāna īstenošanas pozitīvajām un negatīvajām ietekmēm, kā arī potenciāliem šo ietekmju radīto problēmu risinājumiem. (</w:t>
      </w:r>
      <w:r w:rsidRPr="00D94A8B">
        <w:rPr>
          <w:rFonts w:ascii="Calibri" w:eastAsia="Calibri" w:hAnsi="Calibri"/>
          <w:b/>
        </w:rPr>
        <w:t xml:space="preserve">Top: Jelgavas </w:t>
      </w:r>
      <w:proofErr w:type="spellStart"/>
      <w:r w:rsidRPr="00D94A8B">
        <w:rPr>
          <w:rFonts w:ascii="Calibri" w:eastAsia="Calibri" w:hAnsi="Calibri"/>
          <w:b/>
        </w:rPr>
        <w:t>valstspilsētas</w:t>
      </w:r>
      <w:proofErr w:type="spellEnd"/>
      <w:r w:rsidRPr="00D94A8B">
        <w:rPr>
          <w:rFonts w:ascii="Calibri" w:eastAsia="Calibri" w:hAnsi="Calibri"/>
          <w:b/>
        </w:rPr>
        <w:t xml:space="preserve"> un </w:t>
      </w:r>
      <w:proofErr w:type="spellStart"/>
      <w:r w:rsidRPr="00D94A8B">
        <w:rPr>
          <w:rFonts w:ascii="Calibri" w:eastAsia="Calibri" w:hAnsi="Calibri"/>
          <w:b/>
        </w:rPr>
        <w:t>jaunveidojamā</w:t>
      </w:r>
      <w:proofErr w:type="spellEnd"/>
      <w:r w:rsidRPr="00D94A8B">
        <w:rPr>
          <w:rFonts w:ascii="Calibri" w:eastAsia="Calibri" w:hAnsi="Calibri"/>
          <w:b/>
        </w:rPr>
        <w:t xml:space="preserve"> Jelgavas novada attīstības programma 2022.-2027.gadam (</w:t>
      </w:r>
      <w:r w:rsidR="00D200B7">
        <w:rPr>
          <w:rFonts w:ascii="Calibri" w:eastAsia="Calibri" w:hAnsi="Calibri"/>
          <w:b/>
        </w:rPr>
        <w:t>2</w:t>
      </w:r>
      <w:r w:rsidRPr="00D94A8B">
        <w:rPr>
          <w:rFonts w:ascii="Calibri" w:eastAsia="Calibri" w:hAnsi="Calibri"/>
          <w:b/>
        </w:rPr>
        <w:t>.0 redakcija)</w:t>
      </w:r>
      <w:r w:rsidRPr="00D94A8B">
        <w:rPr>
          <w:rFonts w:ascii="Calibri" w:eastAsia="Calibri" w:hAnsi="Calibri"/>
        </w:rPr>
        <w:t>)</w:t>
      </w:r>
    </w:p>
    <w:p w14:paraId="6289AE7C" w14:textId="77777777" w:rsidR="009D112C" w:rsidRPr="00D94A8B" w:rsidRDefault="009D112C" w:rsidP="009D112C">
      <w:pPr>
        <w:pStyle w:val="Heading71"/>
      </w:pPr>
      <w:r w:rsidRPr="00D94A8B">
        <w:t>Tukuma novads</w:t>
      </w:r>
    </w:p>
    <w:p w14:paraId="6289AE7D" w14:textId="77777777" w:rsidR="009D112C" w:rsidRPr="00D94A8B" w:rsidRDefault="009D112C" w:rsidP="009D112C">
      <w:pPr>
        <w:jc w:val="both"/>
        <w:rPr>
          <w:rFonts w:ascii="Calibri" w:eastAsia="Calibri" w:hAnsi="Calibri"/>
        </w:rPr>
      </w:pPr>
      <w:r w:rsidRPr="00D94A8B">
        <w:rPr>
          <w:rFonts w:ascii="Calibri" w:eastAsia="Calibri" w:hAnsi="Calibri"/>
          <w:b/>
        </w:rPr>
        <w:t>Tukuma novada teritorijas plānojums 2011. - 2023. gadam ar grozījumiem (1.1 redakcijā)</w:t>
      </w:r>
      <w:r w:rsidRPr="00D94A8B">
        <w:rPr>
          <w:rFonts w:ascii="Calibri" w:eastAsia="Calibri" w:hAnsi="Calibri"/>
        </w:rPr>
        <w:t xml:space="preserve"> - (Skatīt 1.1.3. nodaļā). </w:t>
      </w:r>
    </w:p>
    <w:p w14:paraId="6289AE7E" w14:textId="0261901D" w:rsidR="009D112C" w:rsidRPr="00D94A8B" w:rsidRDefault="009D112C" w:rsidP="009D112C">
      <w:pPr>
        <w:jc w:val="both"/>
        <w:rPr>
          <w:rFonts w:ascii="Calibri" w:eastAsia="Calibri" w:hAnsi="Calibri"/>
        </w:rPr>
      </w:pPr>
      <w:r w:rsidRPr="00D94A8B">
        <w:rPr>
          <w:rFonts w:ascii="Calibri" w:eastAsia="Calibri" w:hAnsi="Calibri"/>
          <w:b/>
        </w:rPr>
        <w:t>Tukuma novada Ilgtspējīgas attīstības stratēģija līdz 2033. gadam.</w:t>
      </w:r>
      <w:r w:rsidRPr="00D94A8B">
        <w:rPr>
          <w:rFonts w:ascii="Calibri" w:eastAsia="Calibri" w:hAnsi="Calibri"/>
        </w:rPr>
        <w:t xml:space="preserve"> Stratēģija apstiprināta ar Tukuma novada domes 2014. gada 18. decembra lēmumu (protokola Nr.15,4 §) Stratēģijā sniegta vispārīga informācija par novada teritorijā izveidotajām ĪADT. Lai sasniegtu novada attīstības vīziju, ir izvirzīti četri attīstības mērķi. Viens no mērķiem izvirzīts vides dimensijā “Pievilcīga, ērta un harmoniska dzīves, darba un brīvā laika pavadīšanas vieta”. </w:t>
      </w:r>
      <w:r w:rsidRPr="00D94A8B">
        <w:rPr>
          <w:rFonts w:ascii="Calibri" w:eastAsia="Calibri" w:hAnsi="Calibri"/>
          <w:b/>
        </w:rPr>
        <w:t xml:space="preserve">Tukuma novada ilgtspējīgas attīstības stratēģijā 2022.-2042. gadam apstiprināta ar Tukuma novada domes 2022. gada 30. marta lēmumu Nr. 6,2. ĶNP stratēģijā ir aprakstīts kā “autentiskais dabas mantojums” un iekļauts populārāko tūrisma objektu, vietu sarakstā, kā arī </w:t>
      </w:r>
      <w:r w:rsidR="00D200B7">
        <w:rPr>
          <w:rFonts w:ascii="Calibri" w:eastAsia="Calibri" w:hAnsi="Calibri"/>
        </w:rPr>
        <w:t>p</w:t>
      </w:r>
      <w:r w:rsidR="00D200B7" w:rsidRPr="00D94A8B">
        <w:rPr>
          <w:rFonts w:ascii="Calibri" w:eastAsia="Calibri" w:hAnsi="Calibri"/>
        </w:rPr>
        <w:t xml:space="preserve">urvu </w:t>
      </w:r>
      <w:r w:rsidRPr="00D94A8B">
        <w:rPr>
          <w:rFonts w:ascii="Calibri" w:eastAsia="Calibri" w:hAnsi="Calibri"/>
        </w:rPr>
        <w:t xml:space="preserve">ainava Ķemeru Nacionālajā parkā, kur pieejami arī resursi rekreācijai un meža veltes ir iekļauta kā </w:t>
      </w:r>
      <w:r w:rsidR="00D200B7">
        <w:rPr>
          <w:rFonts w:ascii="Calibri" w:eastAsia="Calibri" w:hAnsi="Calibri"/>
        </w:rPr>
        <w:t>ī</w:t>
      </w:r>
      <w:r w:rsidR="00D200B7" w:rsidRPr="00D94A8B">
        <w:rPr>
          <w:rFonts w:ascii="Calibri" w:eastAsia="Calibri" w:hAnsi="Calibri"/>
        </w:rPr>
        <w:t xml:space="preserve">paša </w:t>
      </w:r>
      <w:r w:rsidRPr="00D94A8B">
        <w:rPr>
          <w:rFonts w:ascii="Calibri" w:eastAsia="Calibri" w:hAnsi="Calibri"/>
        </w:rPr>
        <w:t>ainavu telpa.</w:t>
      </w:r>
      <w:r w:rsidRPr="00D94A8B" w:rsidDel="00BE447C">
        <w:rPr>
          <w:rFonts w:ascii="Calibri" w:eastAsia="Calibri" w:hAnsi="Calibri"/>
          <w:b/>
        </w:rPr>
        <w:t xml:space="preserve"> </w:t>
      </w:r>
      <w:r w:rsidRPr="00D94A8B">
        <w:rPr>
          <w:rFonts w:ascii="Calibri" w:eastAsia="Calibri" w:hAnsi="Calibri"/>
        </w:rPr>
        <w:t xml:space="preserve">Tukuma novada ilgtspējīgas attīstības stratēģijā 2022. – 2043. gadam ir arī uzskaitīti vairāki ĶNP teritorijā </w:t>
      </w:r>
      <w:r w:rsidR="00D200B7">
        <w:rPr>
          <w:rFonts w:ascii="Calibri" w:eastAsia="Calibri" w:hAnsi="Calibri"/>
        </w:rPr>
        <w:t>esoši</w:t>
      </w:r>
      <w:r w:rsidR="00D200B7" w:rsidRPr="00D94A8B">
        <w:rPr>
          <w:rFonts w:ascii="Calibri" w:eastAsia="Calibri" w:hAnsi="Calibri"/>
        </w:rPr>
        <w:t xml:space="preserve">e </w:t>
      </w:r>
      <w:r w:rsidRPr="00D94A8B">
        <w:rPr>
          <w:rFonts w:ascii="Calibri" w:eastAsia="Calibri" w:hAnsi="Calibri"/>
        </w:rPr>
        <w:t>skatu torņi.</w:t>
      </w:r>
    </w:p>
    <w:p w14:paraId="6289AE7F" w14:textId="77777777" w:rsidR="009D112C" w:rsidRPr="00D94A8B" w:rsidRDefault="009D112C" w:rsidP="009D112C">
      <w:pPr>
        <w:jc w:val="both"/>
        <w:rPr>
          <w:rFonts w:ascii="Calibri" w:eastAsia="Calibri" w:hAnsi="Calibri"/>
        </w:rPr>
      </w:pPr>
      <w:r w:rsidRPr="00D94A8B">
        <w:rPr>
          <w:rFonts w:ascii="Calibri" w:eastAsia="Calibri" w:hAnsi="Calibri"/>
          <w:b/>
        </w:rPr>
        <w:t>Tukuma novada attīstības programma 2015. - 2021. gadam.</w:t>
      </w:r>
      <w:r w:rsidRPr="00D94A8B">
        <w:rPr>
          <w:rFonts w:ascii="Calibri" w:eastAsia="Calibri" w:hAnsi="Calibri"/>
        </w:rPr>
        <w:t xml:space="preserve"> Programma apstiprināta ar Tukuma novada Domes 2015. gada 22. decembra lēmumu (protokols Nr. 14., 5.§.). Programmā definēti vidēja termiņa mērķi un prioritātes, un rīcības plānā ietvertas konkrētas rīcības mērķu sasniegšanai. Kā viens no programmā noteiktajiem rīcības virzieniem ir “Pievilcīga un tīra apkārtējā vide”, kas līdz ar citiem uzdevumiem, sevī iekļauj uzdevumus:</w:t>
      </w:r>
    </w:p>
    <w:p w14:paraId="6289AE80" w14:textId="77777777" w:rsidR="009D112C" w:rsidRPr="00D94A8B" w:rsidRDefault="009D112C" w:rsidP="009D112C">
      <w:pPr>
        <w:numPr>
          <w:ilvl w:val="0"/>
          <w:numId w:val="7"/>
        </w:numPr>
        <w:contextualSpacing/>
        <w:jc w:val="both"/>
        <w:rPr>
          <w:rFonts w:ascii="Calibri" w:eastAsia="Calibri" w:hAnsi="Calibri"/>
        </w:rPr>
      </w:pPr>
      <w:r w:rsidRPr="00D94A8B">
        <w:rPr>
          <w:rFonts w:ascii="Calibri" w:eastAsia="Calibri" w:hAnsi="Calibri"/>
        </w:rPr>
        <w:t>Īstenot vides un dabas teritoriju aizsardzību un kopšanu;</w:t>
      </w:r>
    </w:p>
    <w:p w14:paraId="6289AE81" w14:textId="77777777" w:rsidR="009D112C" w:rsidRPr="00D94A8B" w:rsidRDefault="009D112C" w:rsidP="009D112C">
      <w:pPr>
        <w:numPr>
          <w:ilvl w:val="0"/>
          <w:numId w:val="7"/>
        </w:numPr>
        <w:contextualSpacing/>
        <w:jc w:val="both"/>
        <w:rPr>
          <w:rFonts w:ascii="Calibri" w:eastAsia="Calibri" w:hAnsi="Calibri"/>
        </w:rPr>
      </w:pPr>
      <w:r w:rsidRPr="00D94A8B">
        <w:rPr>
          <w:rFonts w:ascii="Calibri" w:eastAsia="Calibri" w:hAnsi="Calibri"/>
        </w:rPr>
        <w:t>Sekmēt videi draudzīgu sadzīvi un saimniecisko darbību.</w:t>
      </w:r>
    </w:p>
    <w:p w14:paraId="6289AE82" w14:textId="77777777" w:rsidR="009D112C" w:rsidRPr="00D94A8B" w:rsidRDefault="009D112C" w:rsidP="009D112C">
      <w:pPr>
        <w:jc w:val="both"/>
        <w:rPr>
          <w:rFonts w:ascii="Calibri" w:eastAsia="Calibri" w:hAnsi="Calibri"/>
          <w:b/>
        </w:rPr>
      </w:pPr>
      <w:r w:rsidRPr="00D94A8B">
        <w:rPr>
          <w:rFonts w:ascii="Calibri" w:eastAsia="Calibri" w:hAnsi="Calibri"/>
          <w:b/>
        </w:rPr>
        <w:lastRenderedPageBreak/>
        <w:t xml:space="preserve"> Tukuma novada attīstības programma 2022.-2028. gadam apstiprināta ar Tukuma novada domes 2022. gada 30. marta lēmumu Nr. 6,3. Attīstības programmā ĶNP ir norādīts kā viens no galvenajiem tūrisma galamērķiem un dabas vērtībām Tukuma novadā. </w:t>
      </w:r>
    </w:p>
    <w:p w14:paraId="6289AE83" w14:textId="77777777" w:rsidR="009D112C" w:rsidRPr="00D94A8B" w:rsidRDefault="009D112C" w:rsidP="009D112C">
      <w:pPr>
        <w:pStyle w:val="Heading71"/>
      </w:pPr>
      <w:r w:rsidRPr="00D94A8B">
        <w:t>Engures novads (2021. gadā iekļauts Tukuma novadā)</w:t>
      </w:r>
    </w:p>
    <w:p w14:paraId="6289AE84" w14:textId="77777777" w:rsidR="009D112C" w:rsidRPr="00D94A8B" w:rsidRDefault="009D112C" w:rsidP="009D112C">
      <w:pPr>
        <w:jc w:val="both"/>
        <w:rPr>
          <w:rFonts w:ascii="Calibri" w:eastAsia="Calibri" w:hAnsi="Calibri"/>
        </w:rPr>
      </w:pPr>
      <w:r w:rsidRPr="00D94A8B">
        <w:rPr>
          <w:rFonts w:ascii="Calibri" w:eastAsia="Calibri" w:hAnsi="Calibri"/>
          <w:b/>
        </w:rPr>
        <w:t xml:space="preserve">Engures novada teritorijas plānojums 2013. - 2025. gadam </w:t>
      </w:r>
      <w:r w:rsidRPr="00D94A8B">
        <w:rPr>
          <w:rFonts w:ascii="Calibri" w:eastAsia="Calibri" w:hAnsi="Calibri"/>
        </w:rPr>
        <w:t>- (Skatīt 1.1.3. nodaļā).</w:t>
      </w:r>
    </w:p>
    <w:p w14:paraId="6289AE85" w14:textId="77777777" w:rsidR="009D112C" w:rsidRPr="00D94A8B" w:rsidRDefault="009D112C" w:rsidP="009D112C">
      <w:pPr>
        <w:jc w:val="both"/>
        <w:rPr>
          <w:rFonts w:ascii="Calibri" w:eastAsia="Calibri" w:hAnsi="Calibri"/>
        </w:rPr>
      </w:pPr>
      <w:r w:rsidRPr="00D94A8B">
        <w:rPr>
          <w:rFonts w:ascii="Calibri" w:eastAsia="Calibri" w:hAnsi="Calibri"/>
          <w:b/>
        </w:rPr>
        <w:t>Engures novada Ilgtspējīgas attīstības stratēģija līdz 2013. - 2030. gadam.</w:t>
      </w:r>
      <w:r w:rsidRPr="00D94A8B">
        <w:rPr>
          <w:rFonts w:ascii="Calibri" w:eastAsia="Calibri" w:hAnsi="Calibri"/>
        </w:rPr>
        <w:t xml:space="preserve"> Stratēģija apstiprināta ar Engures novada domes 2013. gada 19. novembra lēmumu (protokola Nr.11,p. 13) “Par Engures novada ilgtspējīgas attīstības stratēģijas 2013. - 2030. gadam apstiprināšanu”. Stratēģijā sniegts īss vispārīgs apkopojums par novada teritorijā esošajām dabas vērtībām un ĪADT. Kā viens no četriem stratēģiskajiem mērķiem ir definēts ”Dzīves telpa – kvalitatīva, racionāla un pievilcīga dzīves vide” un minēts, ka vides saglabāšana ir ilgtermiņa prioritāte un viens no būtiskākajiem dzīves un darbavietas izvēles kritērijiem. Kā viens no Engures novada specializācijas virzieniem ir definēts “Attīstīti rekreācijas un aktīvās atpūtas pakalpojumi”. Stratēģijā sniegtas vadlīnijas tūrisma un dabas aizsardzības teritoriju attīstībai un plānošanai:</w:t>
      </w:r>
    </w:p>
    <w:p w14:paraId="6289AE86" w14:textId="500198F8" w:rsidR="009D112C" w:rsidRPr="00D94A8B" w:rsidRDefault="00C52D4A" w:rsidP="002A3A34">
      <w:pPr>
        <w:pStyle w:val="Sarakstarindkopa"/>
        <w:numPr>
          <w:ilvl w:val="0"/>
          <w:numId w:val="60"/>
        </w:numPr>
        <w:rPr>
          <w:rFonts w:ascii="Calibri" w:eastAsia="Calibri" w:hAnsi="Calibri" w:cs="Times New Roman"/>
        </w:rPr>
      </w:pPr>
      <w:r>
        <w:rPr>
          <w:rFonts w:ascii="Calibri" w:eastAsia="Calibri" w:hAnsi="Calibri" w:cs="Times New Roman"/>
        </w:rPr>
        <w:t>t</w:t>
      </w:r>
      <w:r w:rsidRPr="00D94A8B">
        <w:rPr>
          <w:rFonts w:ascii="Calibri" w:eastAsia="Calibri" w:hAnsi="Calibri" w:cs="Times New Roman"/>
        </w:rPr>
        <w:t xml:space="preserve">eritoriju </w:t>
      </w:r>
      <w:r w:rsidR="009D112C" w:rsidRPr="00D94A8B">
        <w:rPr>
          <w:rFonts w:ascii="Calibri" w:eastAsia="Calibri" w:hAnsi="Calibri" w:cs="Times New Roman"/>
        </w:rPr>
        <w:t xml:space="preserve">izmantošanu nosaka </w:t>
      </w:r>
      <w:r>
        <w:rPr>
          <w:rFonts w:ascii="Calibri" w:eastAsia="Calibri" w:hAnsi="Calibri" w:cs="Times New Roman"/>
        </w:rPr>
        <w:t>ĪADT</w:t>
      </w:r>
      <w:r w:rsidR="009D112C" w:rsidRPr="00D94A8B">
        <w:rPr>
          <w:rFonts w:ascii="Calibri" w:eastAsia="Calibri" w:hAnsi="Calibri" w:cs="Times New Roman"/>
        </w:rPr>
        <w:t xml:space="preserve"> vispārējie un individuālie aizsard</w:t>
      </w:r>
      <w:r w:rsidR="00006678" w:rsidRPr="00D94A8B">
        <w:rPr>
          <w:rFonts w:ascii="Calibri" w:eastAsia="Calibri" w:hAnsi="Calibri" w:cs="Times New Roman"/>
        </w:rPr>
        <w:t>zības un izmantošanas noteikumi;</w:t>
      </w:r>
    </w:p>
    <w:p w14:paraId="6289AE87" w14:textId="0958D45F" w:rsidR="009D112C" w:rsidRPr="00D94A8B" w:rsidRDefault="00C52D4A" w:rsidP="002A3A34">
      <w:pPr>
        <w:pStyle w:val="Sarakstarindkopa"/>
        <w:numPr>
          <w:ilvl w:val="0"/>
          <w:numId w:val="60"/>
        </w:numPr>
        <w:rPr>
          <w:rFonts w:ascii="Calibri" w:eastAsia="Calibri" w:hAnsi="Calibri" w:cs="Times New Roman"/>
        </w:rPr>
      </w:pPr>
      <w:r>
        <w:rPr>
          <w:rFonts w:ascii="Calibri" w:eastAsia="Calibri" w:hAnsi="Calibri" w:cs="Times New Roman"/>
        </w:rPr>
        <w:t>ņ</w:t>
      </w:r>
      <w:r w:rsidRPr="00D94A8B">
        <w:rPr>
          <w:rFonts w:ascii="Calibri" w:eastAsia="Calibri" w:hAnsi="Calibri" w:cs="Times New Roman"/>
        </w:rPr>
        <w:t xml:space="preserve">emt </w:t>
      </w:r>
      <w:r w:rsidR="009D112C" w:rsidRPr="00D94A8B">
        <w:rPr>
          <w:rFonts w:ascii="Calibri" w:eastAsia="Calibri" w:hAnsi="Calibri" w:cs="Times New Roman"/>
        </w:rPr>
        <w:t xml:space="preserve">vērā </w:t>
      </w:r>
      <w:r>
        <w:rPr>
          <w:rFonts w:ascii="Calibri" w:eastAsia="Calibri" w:hAnsi="Calibri" w:cs="Times New Roman"/>
        </w:rPr>
        <w:t>ĪADT</w:t>
      </w:r>
      <w:r w:rsidR="009D112C" w:rsidRPr="00D94A8B">
        <w:rPr>
          <w:rFonts w:ascii="Calibri" w:eastAsia="Calibri" w:hAnsi="Calibri" w:cs="Times New Roman"/>
        </w:rPr>
        <w:t xml:space="preserve"> </w:t>
      </w:r>
      <w:r>
        <w:rPr>
          <w:rFonts w:ascii="Calibri" w:eastAsia="Calibri" w:hAnsi="Calibri" w:cs="Times New Roman"/>
        </w:rPr>
        <w:t>DA</w:t>
      </w:r>
      <w:r w:rsidR="009D112C" w:rsidRPr="00D94A8B">
        <w:rPr>
          <w:rFonts w:ascii="Calibri" w:eastAsia="Calibri" w:hAnsi="Calibri" w:cs="Times New Roman"/>
        </w:rPr>
        <w:t xml:space="preserve"> plānos noteiktos apsaimniekošanas pasākumus teritoriju dabas vērtību saglabāšanai</w:t>
      </w:r>
      <w:r w:rsidR="00006678" w:rsidRPr="00D94A8B">
        <w:rPr>
          <w:rFonts w:ascii="Calibri" w:eastAsia="Calibri" w:hAnsi="Calibri" w:cs="Times New Roman"/>
        </w:rPr>
        <w:t>;</w:t>
      </w:r>
    </w:p>
    <w:p w14:paraId="6289AE88" w14:textId="40B36FB0" w:rsidR="009D112C" w:rsidRPr="00D94A8B" w:rsidRDefault="00C52D4A" w:rsidP="002A3A34">
      <w:pPr>
        <w:pStyle w:val="Sarakstarindkopa"/>
        <w:numPr>
          <w:ilvl w:val="0"/>
          <w:numId w:val="60"/>
        </w:numPr>
        <w:rPr>
          <w:rFonts w:ascii="Calibri" w:eastAsia="Calibri" w:hAnsi="Calibri" w:cs="Times New Roman"/>
        </w:rPr>
      </w:pPr>
      <w:r>
        <w:rPr>
          <w:rFonts w:ascii="Calibri" w:eastAsia="Calibri" w:hAnsi="Calibri" w:cs="Times New Roman"/>
        </w:rPr>
        <w:t>t</w:t>
      </w:r>
      <w:r w:rsidRPr="00D94A8B">
        <w:rPr>
          <w:rFonts w:ascii="Calibri" w:eastAsia="Calibri" w:hAnsi="Calibri" w:cs="Times New Roman"/>
        </w:rPr>
        <w:t xml:space="preserve">eritorijas </w:t>
      </w:r>
      <w:r w:rsidR="009D112C" w:rsidRPr="00D94A8B">
        <w:rPr>
          <w:rFonts w:ascii="Calibri" w:eastAsia="Calibri" w:hAnsi="Calibri" w:cs="Times New Roman"/>
        </w:rPr>
        <w:t xml:space="preserve">izmantojamas ilgtspējīga tūrisma attīstībā saskaņā ar </w:t>
      </w:r>
      <w:r>
        <w:rPr>
          <w:rFonts w:ascii="Calibri" w:eastAsia="Calibri" w:hAnsi="Calibri" w:cs="Times New Roman"/>
        </w:rPr>
        <w:t>ĪADT</w:t>
      </w:r>
      <w:r w:rsidR="00006678" w:rsidRPr="00D94A8B">
        <w:rPr>
          <w:rFonts w:ascii="Calibri" w:eastAsia="Calibri" w:hAnsi="Calibri" w:cs="Times New Roman"/>
        </w:rPr>
        <w:t xml:space="preserve"> izmantošanas nosacījumiem;</w:t>
      </w:r>
    </w:p>
    <w:p w14:paraId="6289AE89" w14:textId="3ED084AF" w:rsidR="009D112C" w:rsidRPr="00D94A8B" w:rsidRDefault="00C52D4A" w:rsidP="002A3A34">
      <w:pPr>
        <w:pStyle w:val="Sarakstarindkopa"/>
        <w:numPr>
          <w:ilvl w:val="0"/>
          <w:numId w:val="60"/>
        </w:numPr>
        <w:rPr>
          <w:rFonts w:ascii="Calibri" w:eastAsia="Calibri" w:hAnsi="Calibri" w:cs="Times New Roman"/>
        </w:rPr>
      </w:pPr>
      <w:r>
        <w:rPr>
          <w:rFonts w:ascii="Calibri" w:eastAsia="Calibri" w:hAnsi="Calibri" w:cs="Times New Roman"/>
        </w:rPr>
        <w:t>p</w:t>
      </w:r>
      <w:r w:rsidRPr="00D94A8B">
        <w:rPr>
          <w:rFonts w:ascii="Calibri" w:eastAsia="Calibri" w:hAnsi="Calibri" w:cs="Times New Roman"/>
        </w:rPr>
        <w:t xml:space="preserve">lānojot </w:t>
      </w:r>
      <w:r w:rsidR="009D112C" w:rsidRPr="00D94A8B">
        <w:rPr>
          <w:rFonts w:ascii="Calibri" w:eastAsia="Calibri" w:hAnsi="Calibri" w:cs="Times New Roman"/>
        </w:rPr>
        <w:t>ar tūrismu un atpūtu saistītas aktivitātes, jāizvairās no paaugstinātas s</w:t>
      </w:r>
      <w:r w:rsidR="00006678" w:rsidRPr="00D94A8B">
        <w:rPr>
          <w:rFonts w:ascii="Calibri" w:eastAsia="Calibri" w:hAnsi="Calibri" w:cs="Times New Roman"/>
        </w:rPr>
        <w:t>lodzes radīšanas uz ekosistēmām;</w:t>
      </w:r>
    </w:p>
    <w:p w14:paraId="6289AE8A" w14:textId="607F0DEE" w:rsidR="009D112C" w:rsidRPr="00D94A8B" w:rsidRDefault="00C52D4A" w:rsidP="002A3A34">
      <w:pPr>
        <w:pStyle w:val="Sarakstarindkopa"/>
        <w:numPr>
          <w:ilvl w:val="0"/>
          <w:numId w:val="60"/>
        </w:numPr>
        <w:rPr>
          <w:rFonts w:ascii="Calibri" w:eastAsia="Calibri" w:hAnsi="Calibri" w:cs="Times New Roman"/>
        </w:rPr>
      </w:pPr>
      <w:r>
        <w:rPr>
          <w:rFonts w:ascii="Calibri" w:eastAsia="Calibri" w:hAnsi="Calibri" w:cs="Times New Roman"/>
        </w:rPr>
        <w:t>n</w:t>
      </w:r>
      <w:r w:rsidRPr="00D94A8B">
        <w:rPr>
          <w:rFonts w:ascii="Calibri" w:eastAsia="Calibri" w:hAnsi="Calibri" w:cs="Times New Roman"/>
        </w:rPr>
        <w:t xml:space="preserve">av </w:t>
      </w:r>
      <w:r w:rsidR="009D112C" w:rsidRPr="00D94A8B">
        <w:rPr>
          <w:rFonts w:ascii="Calibri" w:eastAsia="Calibri" w:hAnsi="Calibri" w:cs="Times New Roman"/>
        </w:rPr>
        <w:t xml:space="preserve">pieļaujama tūrisma attīstību nodrošinošo </w:t>
      </w:r>
      <w:proofErr w:type="spellStart"/>
      <w:r w:rsidR="009D112C" w:rsidRPr="00D94A8B">
        <w:rPr>
          <w:rFonts w:ascii="Calibri" w:eastAsia="Calibri" w:hAnsi="Calibri" w:cs="Times New Roman"/>
        </w:rPr>
        <w:t>mazskarto</w:t>
      </w:r>
      <w:proofErr w:type="spellEnd"/>
      <w:r w:rsidR="009D112C" w:rsidRPr="00D94A8B">
        <w:rPr>
          <w:rFonts w:ascii="Calibri" w:eastAsia="Calibri" w:hAnsi="Calibri" w:cs="Times New Roman"/>
        </w:rPr>
        <w:t xml:space="preserve"> dabas resursu (jūras piekrastes, upju ieleju, ezeru piekrastes teritoriju u.c.) samazināšanās uz apbūves rēķina un kultūrvēsturiskā mantojuma degradācija. </w:t>
      </w:r>
    </w:p>
    <w:p w14:paraId="6289AE8B" w14:textId="77777777" w:rsidR="009D112C" w:rsidRPr="00D94A8B" w:rsidRDefault="009D112C" w:rsidP="009D112C">
      <w:pPr>
        <w:jc w:val="both"/>
        <w:rPr>
          <w:rFonts w:ascii="Calibri" w:eastAsia="Calibri" w:hAnsi="Calibri"/>
        </w:rPr>
      </w:pPr>
      <w:r w:rsidRPr="00D94A8B">
        <w:rPr>
          <w:rFonts w:ascii="Calibri" w:eastAsia="Calibri" w:hAnsi="Calibri"/>
          <w:b/>
        </w:rPr>
        <w:t>Engures novada  integrētās attīstības programma 2019. - 2025. gadam.</w:t>
      </w:r>
      <w:r w:rsidRPr="00D94A8B">
        <w:rPr>
          <w:rFonts w:ascii="Calibri" w:eastAsia="Calibri" w:hAnsi="Calibri"/>
        </w:rPr>
        <w:t xml:space="preserve"> Programma apstiprināta ar Engures novada Domes 2020. gada 23. janvāra lēmumu (protokols Nr. 2., p. 21). Programmā iekļauta informācija par novadā esošajām dabas vērtībām, kā arī vides stāvokli. Programmā definēti vidēja termiņa mērķi un prioritātes, un rīcības plānā ietvertas konkrētas rīcības mērķu sasniegšanai. Kā viena no prioritātēm izvirzīta “Dzīves telpa” no kuras izrietošs rīcības virziens “Vides aizsardzība”, tomēr konkrētas rīcības un uzdevumi, lai to sasniegtu nav definēti.</w:t>
      </w:r>
    </w:p>
    <w:p w14:paraId="6289AE8C" w14:textId="77777777" w:rsidR="009D112C" w:rsidRPr="00D94A8B" w:rsidRDefault="009D112C" w:rsidP="009D112C">
      <w:pPr>
        <w:pStyle w:val="Heading71"/>
      </w:pPr>
      <w:r w:rsidRPr="00D94A8B">
        <w:t xml:space="preserve">Jūrmalas </w:t>
      </w:r>
      <w:proofErr w:type="spellStart"/>
      <w:r w:rsidRPr="00D94A8B">
        <w:t>valstspilsēta</w:t>
      </w:r>
      <w:proofErr w:type="spellEnd"/>
    </w:p>
    <w:p w14:paraId="6289AE8D" w14:textId="77777777" w:rsidR="009D112C" w:rsidRPr="00D94A8B" w:rsidRDefault="009D112C" w:rsidP="009D112C">
      <w:pPr>
        <w:jc w:val="both"/>
        <w:rPr>
          <w:rFonts w:ascii="Calibri" w:eastAsia="Calibri" w:hAnsi="Calibri"/>
        </w:rPr>
      </w:pPr>
      <w:r w:rsidRPr="00D94A8B">
        <w:rPr>
          <w:rFonts w:ascii="Calibri" w:eastAsia="Calibri" w:hAnsi="Calibri"/>
          <w:b/>
        </w:rPr>
        <w:t>Jūrmalas pilsētas teritorijas plānojums</w:t>
      </w:r>
      <w:r w:rsidRPr="00D94A8B">
        <w:rPr>
          <w:rFonts w:ascii="Calibri" w:eastAsia="Calibri" w:hAnsi="Calibri"/>
        </w:rPr>
        <w:t xml:space="preserve"> - (Skatīt 1.1.3. nodaļā).</w:t>
      </w:r>
    </w:p>
    <w:p w14:paraId="6289AE8E" w14:textId="77777777" w:rsidR="009D112C" w:rsidRPr="00AC1318" w:rsidRDefault="009D112C" w:rsidP="009D112C">
      <w:pPr>
        <w:jc w:val="both"/>
        <w:rPr>
          <w:rFonts w:ascii="Calibri" w:eastAsia="Calibri" w:hAnsi="Calibri"/>
        </w:rPr>
      </w:pPr>
      <w:r w:rsidRPr="00D94A8B">
        <w:rPr>
          <w:rFonts w:ascii="Calibri" w:eastAsia="Calibri" w:hAnsi="Calibri"/>
          <w:color w:val="000000"/>
        </w:rPr>
        <w:t xml:space="preserve">“Jūrmalas </w:t>
      </w:r>
      <w:proofErr w:type="spellStart"/>
      <w:r w:rsidRPr="00D94A8B">
        <w:rPr>
          <w:rFonts w:ascii="Calibri" w:eastAsia="Calibri" w:hAnsi="Calibri"/>
          <w:color w:val="000000"/>
        </w:rPr>
        <w:t>valstspilsētas</w:t>
      </w:r>
      <w:proofErr w:type="spellEnd"/>
      <w:r w:rsidRPr="00D94A8B">
        <w:rPr>
          <w:rFonts w:ascii="Calibri" w:eastAsia="Calibri" w:hAnsi="Calibri"/>
          <w:color w:val="000000"/>
        </w:rPr>
        <w:t xml:space="preserve"> attīstības stratēģija 2010. – 2030. gadam. Attīstības stratēģija </w:t>
      </w:r>
      <w:r w:rsidRPr="00151549">
        <w:rPr>
          <w:rFonts w:ascii="Calibri" w:eastAsia="Calibri" w:hAnsi="Calibri"/>
          <w:color w:val="000000"/>
        </w:rPr>
        <w:t>apstiprināta</w:t>
      </w:r>
      <w:r w:rsidRPr="00AC1318">
        <w:rPr>
          <w:rFonts w:ascii="Calibri" w:eastAsia="Calibri" w:hAnsi="Calibri"/>
          <w:color w:val="000000"/>
        </w:rPr>
        <w:t xml:space="preserve"> ar Jūrmalas </w:t>
      </w:r>
      <w:proofErr w:type="spellStart"/>
      <w:r w:rsidRPr="00AC1318">
        <w:rPr>
          <w:rFonts w:ascii="Calibri" w:eastAsia="Calibri" w:hAnsi="Calibri"/>
          <w:color w:val="000000"/>
        </w:rPr>
        <w:t>valstspilsētas</w:t>
      </w:r>
      <w:proofErr w:type="spellEnd"/>
      <w:r w:rsidRPr="00AC1318">
        <w:rPr>
          <w:rFonts w:ascii="Calibri" w:eastAsia="Calibri" w:hAnsi="Calibri"/>
          <w:color w:val="000000"/>
        </w:rPr>
        <w:t xml:space="preserve"> domes 2010. gada 16. decembra lēmumu Nr. 825 (prot. Nr.36 p.15) „Par Jūrmalas </w:t>
      </w:r>
      <w:proofErr w:type="spellStart"/>
      <w:r w:rsidRPr="00AC1318">
        <w:rPr>
          <w:rFonts w:ascii="Calibri" w:eastAsia="Calibri" w:hAnsi="Calibri"/>
          <w:color w:val="000000"/>
        </w:rPr>
        <w:t>valstspilsētas</w:t>
      </w:r>
      <w:proofErr w:type="spellEnd"/>
      <w:r w:rsidRPr="00AC1318">
        <w:rPr>
          <w:rFonts w:ascii="Calibri" w:eastAsia="Calibri" w:hAnsi="Calibri"/>
          <w:color w:val="000000"/>
        </w:rPr>
        <w:t xml:space="preserve"> attīstības stratēģijas 2010. - 2030. gadam apstiprināšanu”. Stratēģijā </w:t>
      </w:r>
      <w:r w:rsidRPr="00151549">
        <w:rPr>
          <w:rFonts w:ascii="Calibri" w:eastAsia="Calibri" w:hAnsi="Calibri"/>
          <w:color w:val="000000"/>
        </w:rPr>
        <w:t>kā viena no trijām prioritātēm ir definēts “Kūrorts” ar pasākumu kopumu</w:t>
      </w:r>
      <w:r w:rsidRPr="00AC1318">
        <w:rPr>
          <w:rFonts w:ascii="Calibri" w:eastAsia="Calibri" w:hAnsi="Calibri"/>
          <w:color w:val="000000"/>
        </w:rPr>
        <w:t xml:space="preserve"> nostādīto prioritāšu sasniegšanai, piemēram,</w:t>
      </w:r>
      <w:r w:rsidRPr="00AC1318">
        <w:rPr>
          <w:rFonts w:ascii="Calibri" w:eastAsia="Calibri" w:hAnsi="Calibri"/>
        </w:rPr>
        <w:t xml:space="preserve"> “K3 – Kūrorta objektu pudura izveide Jaunķemeros”,“K4 – Ķemeru </w:t>
      </w:r>
      <w:proofErr w:type="spellStart"/>
      <w:r w:rsidRPr="00AC1318">
        <w:rPr>
          <w:rFonts w:ascii="Calibri" w:eastAsia="Calibri" w:hAnsi="Calibri"/>
        </w:rPr>
        <w:t>kūrortvides</w:t>
      </w:r>
      <w:proofErr w:type="spellEnd"/>
      <w:r w:rsidRPr="00AC1318">
        <w:rPr>
          <w:rFonts w:ascii="Calibri" w:eastAsia="Calibri" w:hAnsi="Calibri"/>
        </w:rPr>
        <w:t xml:space="preserve"> veidošana” un</w:t>
      </w:r>
      <w:r w:rsidRPr="00AC1318">
        <w:rPr>
          <w:rFonts w:ascii="Calibri" w:eastAsia="Calibri" w:hAnsi="Calibri"/>
          <w:color w:val="000000"/>
        </w:rPr>
        <w:t xml:space="preserve"> “K6 - Dabas vērtību aizsardzība, kas nodrošina </w:t>
      </w:r>
      <w:proofErr w:type="spellStart"/>
      <w:r w:rsidRPr="00AC1318">
        <w:rPr>
          <w:rFonts w:ascii="Calibri" w:eastAsia="Calibri" w:hAnsi="Calibri"/>
          <w:color w:val="000000"/>
        </w:rPr>
        <w:t>kūrortvides</w:t>
      </w:r>
      <w:proofErr w:type="spellEnd"/>
      <w:r w:rsidRPr="00AC1318">
        <w:rPr>
          <w:rFonts w:ascii="Calibri" w:eastAsia="Calibri" w:hAnsi="Calibri"/>
          <w:color w:val="000000"/>
        </w:rPr>
        <w:t xml:space="preserve"> </w:t>
      </w:r>
      <w:r w:rsidRPr="00151549">
        <w:rPr>
          <w:rFonts w:ascii="Calibri" w:eastAsia="Calibri" w:hAnsi="Calibri"/>
          <w:color w:val="000000"/>
        </w:rPr>
        <w:t>saglabāšanu,”  kas sastāv no sekojošām indikatīvajām aktivitātēm:</w:t>
      </w:r>
      <w:r w:rsidRPr="00AC1318">
        <w:rPr>
          <w:rFonts w:ascii="Calibri" w:eastAsia="Calibri" w:hAnsi="Calibri"/>
          <w:color w:val="000000"/>
        </w:rPr>
        <w:t xml:space="preserve"> </w:t>
      </w:r>
    </w:p>
    <w:p w14:paraId="6289AE8F" w14:textId="77777777" w:rsidR="009D112C" w:rsidRPr="00AC1318" w:rsidRDefault="009D112C" w:rsidP="002A3A34">
      <w:pPr>
        <w:pStyle w:val="Sarakstarindkopa"/>
        <w:numPr>
          <w:ilvl w:val="0"/>
          <w:numId w:val="61"/>
        </w:numPr>
        <w:rPr>
          <w:rFonts w:ascii="Calibri" w:eastAsia="Calibri" w:hAnsi="Calibri" w:cs="Times New Roman"/>
        </w:rPr>
      </w:pPr>
      <w:r w:rsidRPr="00AC1318">
        <w:rPr>
          <w:rFonts w:ascii="Calibri" w:eastAsia="Calibri" w:hAnsi="Calibri" w:cs="Times New Roman"/>
        </w:rPr>
        <w:t>Nes</w:t>
      </w:r>
      <w:r w:rsidR="00006678" w:rsidRPr="00AC1318">
        <w:rPr>
          <w:rFonts w:ascii="Calibri" w:eastAsia="Calibri" w:hAnsi="Calibri" w:cs="Times New Roman"/>
        </w:rPr>
        <w:t>adrumstalot lielos mežu masīvus;</w:t>
      </w:r>
    </w:p>
    <w:p w14:paraId="6289AE90" w14:textId="77777777" w:rsidR="009D112C" w:rsidRPr="00D94A8B" w:rsidRDefault="009D112C"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lastRenderedPageBreak/>
        <w:t>Nelielo dabas struktūru izmantošana</w:t>
      </w:r>
      <w:r w:rsidR="00006678" w:rsidRPr="00D94A8B">
        <w:rPr>
          <w:rFonts w:ascii="Calibri" w:eastAsia="Calibri" w:hAnsi="Calibri" w:cs="Times New Roman"/>
        </w:rPr>
        <w:t xml:space="preserve"> kūrortpilsētas tēla veidošanai;</w:t>
      </w:r>
    </w:p>
    <w:p w14:paraId="6289AE91" w14:textId="77777777" w:rsidR="009D112C" w:rsidRPr="00D94A8B" w:rsidRDefault="009D112C"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t xml:space="preserve">Saudzīgi un ilgtspējīgi iegūt </w:t>
      </w:r>
      <w:r w:rsidR="00006678" w:rsidRPr="00D94A8B">
        <w:rPr>
          <w:rFonts w:ascii="Calibri" w:eastAsia="Calibri" w:hAnsi="Calibri" w:cs="Times New Roman"/>
        </w:rPr>
        <w:t>un izmantot ārstnieciskās dūņas;</w:t>
      </w:r>
    </w:p>
    <w:p w14:paraId="6289AE92" w14:textId="77777777" w:rsidR="009D112C" w:rsidRPr="00D94A8B" w:rsidRDefault="009D112C"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t>Nodrošināt minerālūdens urbumu aizsard</w:t>
      </w:r>
      <w:r w:rsidR="00006678" w:rsidRPr="00D94A8B">
        <w:rPr>
          <w:rFonts w:ascii="Calibri" w:eastAsia="Calibri" w:hAnsi="Calibri" w:cs="Times New Roman"/>
        </w:rPr>
        <w:t>zību tā kvalitātes saglabāšanai;</w:t>
      </w:r>
    </w:p>
    <w:p w14:paraId="6289AE93" w14:textId="77777777" w:rsidR="009D112C" w:rsidRPr="00D94A8B" w:rsidRDefault="00006678"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t>Kāpu ekosistēmas saglabāšana;</w:t>
      </w:r>
    </w:p>
    <w:p w14:paraId="6289AE94" w14:textId="77777777" w:rsidR="009D112C" w:rsidRPr="00D94A8B" w:rsidRDefault="009D112C"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t>Nodrošināt vides kvalitāti – virszemes un pazemes ūdeņu, gaisa, augsnes, trokšņu</w:t>
      </w:r>
      <w:r w:rsidR="00006678" w:rsidRPr="00D94A8B">
        <w:rPr>
          <w:rFonts w:ascii="Calibri" w:eastAsia="Calibri" w:hAnsi="Calibri" w:cs="Times New Roman"/>
        </w:rPr>
        <w:t>;</w:t>
      </w:r>
    </w:p>
    <w:p w14:paraId="6289AE95" w14:textId="77777777" w:rsidR="009D112C" w:rsidRPr="00D94A8B" w:rsidRDefault="009D112C" w:rsidP="002A3A34">
      <w:pPr>
        <w:pStyle w:val="Sarakstarindkopa"/>
        <w:numPr>
          <w:ilvl w:val="0"/>
          <w:numId w:val="61"/>
        </w:numPr>
        <w:rPr>
          <w:rFonts w:ascii="Calibri" w:eastAsia="Calibri" w:hAnsi="Calibri" w:cs="Times New Roman"/>
        </w:rPr>
      </w:pPr>
      <w:r w:rsidRPr="00D94A8B">
        <w:rPr>
          <w:rFonts w:ascii="Calibri" w:eastAsia="Calibri" w:hAnsi="Calibri" w:cs="Times New Roman"/>
        </w:rPr>
        <w:t>līmeņa u.c. vides aizsardzības aspektus.</w:t>
      </w:r>
    </w:p>
    <w:p w14:paraId="6289AE96" w14:textId="77777777" w:rsidR="009D112C" w:rsidRPr="00D94A8B" w:rsidRDefault="009D112C" w:rsidP="009D112C">
      <w:pPr>
        <w:jc w:val="both"/>
        <w:rPr>
          <w:rFonts w:ascii="Calibri" w:eastAsia="Calibri" w:hAnsi="Calibri"/>
        </w:rPr>
      </w:pPr>
      <w:r w:rsidRPr="00D94A8B">
        <w:rPr>
          <w:rFonts w:ascii="Calibri" w:eastAsia="Calibri" w:hAnsi="Calibri"/>
        </w:rPr>
        <w:t>Stratēģijas vides pārskatā aprakstītas pilsētas teritorijā esošās dabas vērtības un teritorijas (tajā skaitā ĶNP), dota informācija par vides kvalitāti, kā arī īsi aprakstīti likumdošanas principi, kas šajās teritorijās jāņem vērā. Vides pārskatā analizēti iespējamie vidi ietekmējošie faktori un iespējas to ietekmes mazināšanai un ietekmes kompensācijai.</w:t>
      </w:r>
    </w:p>
    <w:p w14:paraId="6289AE97" w14:textId="760E9D96" w:rsidR="009D112C" w:rsidRPr="00151549" w:rsidRDefault="009D112C" w:rsidP="009D112C">
      <w:pPr>
        <w:jc w:val="both"/>
        <w:rPr>
          <w:rFonts w:ascii="Calibri" w:eastAsia="Calibri" w:hAnsi="Calibri"/>
          <w:color w:val="000000"/>
        </w:rPr>
      </w:pPr>
      <w:r w:rsidRPr="00AC1318">
        <w:rPr>
          <w:rFonts w:ascii="Calibri" w:eastAsia="Calibri" w:hAnsi="Calibri"/>
          <w:color w:val="000000"/>
        </w:rPr>
        <w:t xml:space="preserve">Jūrmalas </w:t>
      </w:r>
      <w:proofErr w:type="spellStart"/>
      <w:r w:rsidRPr="00151549">
        <w:rPr>
          <w:rFonts w:ascii="Calibri" w:eastAsia="Calibri" w:hAnsi="Calibri"/>
          <w:color w:val="000000"/>
        </w:rPr>
        <w:t>valstspilsētas</w:t>
      </w:r>
      <w:proofErr w:type="spellEnd"/>
      <w:r w:rsidRPr="00AC1318">
        <w:rPr>
          <w:rFonts w:ascii="Calibri" w:eastAsia="Calibri" w:hAnsi="Calibri"/>
          <w:color w:val="000000"/>
        </w:rPr>
        <w:t xml:space="preserve"> Attīstības programma 2014. – </w:t>
      </w:r>
      <w:r w:rsidRPr="00151549">
        <w:rPr>
          <w:rFonts w:ascii="Calibri" w:eastAsia="Calibri" w:hAnsi="Calibri"/>
          <w:color w:val="000000"/>
        </w:rPr>
        <w:t>2022. gadam.</w:t>
      </w:r>
      <w:r w:rsidRPr="00AC1318">
        <w:rPr>
          <w:rFonts w:ascii="Calibri" w:eastAsia="Calibri" w:hAnsi="Calibri"/>
          <w:color w:val="000000"/>
        </w:rPr>
        <w:t xml:space="preserve"> Programma apstiprināta ar Jūrmalas </w:t>
      </w:r>
      <w:proofErr w:type="spellStart"/>
      <w:r w:rsidRPr="00AC1318">
        <w:rPr>
          <w:rFonts w:ascii="Calibri" w:eastAsia="Calibri" w:hAnsi="Calibri"/>
          <w:color w:val="000000"/>
        </w:rPr>
        <w:t>valstspilsētas</w:t>
      </w:r>
      <w:proofErr w:type="spellEnd"/>
      <w:r w:rsidRPr="00AC1318">
        <w:rPr>
          <w:rFonts w:ascii="Calibri" w:eastAsia="Calibri" w:hAnsi="Calibri"/>
          <w:color w:val="000000"/>
        </w:rPr>
        <w:t xml:space="preserve"> </w:t>
      </w:r>
      <w:r w:rsidRPr="00151549">
        <w:rPr>
          <w:rFonts w:ascii="Calibri" w:eastAsia="Calibri" w:hAnsi="Calibri"/>
          <w:color w:val="000000"/>
        </w:rPr>
        <w:t>domes</w:t>
      </w:r>
      <w:r w:rsidRPr="00AC1318">
        <w:rPr>
          <w:rFonts w:ascii="Calibri" w:eastAsia="Calibri" w:hAnsi="Calibri"/>
          <w:color w:val="000000"/>
        </w:rPr>
        <w:t xml:space="preserve"> </w:t>
      </w:r>
      <w:r w:rsidRPr="00151549">
        <w:rPr>
          <w:rFonts w:ascii="Calibri" w:eastAsia="Calibri" w:hAnsi="Calibri"/>
          <w:color w:val="000000"/>
        </w:rPr>
        <w:t>2013. gada 7. novembra</w:t>
      </w:r>
      <w:r w:rsidRPr="00AC1318">
        <w:rPr>
          <w:rFonts w:ascii="Calibri" w:eastAsia="Calibri" w:hAnsi="Calibri"/>
          <w:color w:val="000000"/>
        </w:rPr>
        <w:t xml:space="preserve"> lēmumu Nr. 625 “Par Jūrmalas </w:t>
      </w:r>
      <w:proofErr w:type="spellStart"/>
      <w:r w:rsidRPr="00AC1318">
        <w:rPr>
          <w:rFonts w:ascii="Calibri" w:eastAsia="Calibri" w:hAnsi="Calibri"/>
          <w:color w:val="000000"/>
        </w:rPr>
        <w:t>valstspilsētas</w:t>
      </w:r>
      <w:proofErr w:type="spellEnd"/>
      <w:r w:rsidRPr="00AC1318">
        <w:rPr>
          <w:rFonts w:ascii="Calibri" w:eastAsia="Calibri" w:hAnsi="Calibri"/>
          <w:color w:val="000000"/>
        </w:rPr>
        <w:t xml:space="preserve"> attīstības programmas 2014. – 2020. gadam apstiprināšanu” (protokols </w:t>
      </w:r>
      <w:r w:rsidRPr="00151549">
        <w:rPr>
          <w:rFonts w:ascii="Calibri" w:eastAsia="Calibri" w:hAnsi="Calibri"/>
          <w:color w:val="000000"/>
        </w:rPr>
        <w:t>Nr. 26., p. 8).</w:t>
      </w:r>
      <w:r w:rsidRPr="00AC1318">
        <w:rPr>
          <w:rFonts w:ascii="Calibri" w:eastAsia="Calibri" w:hAnsi="Calibri"/>
          <w:color w:val="000000"/>
        </w:rPr>
        <w:t xml:space="preserve"> Programmā definēti vidēja termiņa mērķi un prioritātes, un rīcības plānā ietvertas konkrētas rīcības mērķu sasniegšanai. </w:t>
      </w:r>
      <w:r w:rsidR="00EF151E">
        <w:rPr>
          <w:rFonts w:ascii="Calibri" w:eastAsia="Calibri" w:hAnsi="Calibri"/>
          <w:color w:val="000000"/>
        </w:rPr>
        <w:t xml:space="preserve">Ar </w:t>
      </w:r>
      <w:r w:rsidR="00F10828">
        <w:rPr>
          <w:rFonts w:ascii="Calibri" w:eastAsia="Calibri" w:hAnsi="Calibri"/>
          <w:color w:val="000000"/>
        </w:rPr>
        <w:t xml:space="preserve">Jūrmalas </w:t>
      </w:r>
      <w:proofErr w:type="spellStart"/>
      <w:r w:rsidR="00F10828">
        <w:rPr>
          <w:rFonts w:ascii="Calibri" w:eastAsia="Calibri" w:hAnsi="Calibri"/>
          <w:color w:val="000000"/>
        </w:rPr>
        <w:t>valstspilsētas</w:t>
      </w:r>
      <w:proofErr w:type="spellEnd"/>
      <w:r w:rsidR="00F10828">
        <w:rPr>
          <w:rFonts w:ascii="Calibri" w:eastAsia="Calibri" w:hAnsi="Calibri"/>
          <w:color w:val="000000"/>
        </w:rPr>
        <w:t xml:space="preserve"> domes </w:t>
      </w:r>
      <w:r w:rsidR="00EF151E" w:rsidRPr="00EF151E">
        <w:rPr>
          <w:rFonts w:ascii="Calibri" w:eastAsia="Calibri" w:hAnsi="Calibri"/>
          <w:color w:val="000000"/>
        </w:rPr>
        <w:t>2022. gada 15. septembra lēmum</w:t>
      </w:r>
      <w:r w:rsidR="00F10828">
        <w:rPr>
          <w:rFonts w:ascii="Calibri" w:eastAsia="Calibri" w:hAnsi="Calibri"/>
          <w:color w:val="000000"/>
        </w:rPr>
        <w:t>u</w:t>
      </w:r>
      <w:r w:rsidR="00EF151E" w:rsidRPr="00EF151E">
        <w:rPr>
          <w:rFonts w:ascii="Calibri" w:eastAsia="Calibri" w:hAnsi="Calibri"/>
          <w:color w:val="000000"/>
        </w:rPr>
        <w:t xml:space="preserve"> Nr. 409</w:t>
      </w:r>
      <w:r w:rsidR="00F10828">
        <w:rPr>
          <w:rFonts w:ascii="Calibri" w:eastAsia="Calibri" w:hAnsi="Calibri"/>
          <w:color w:val="000000"/>
        </w:rPr>
        <w:t xml:space="preserve"> “</w:t>
      </w:r>
      <w:r w:rsidR="00EF151E" w:rsidRPr="00EF151E">
        <w:rPr>
          <w:rFonts w:ascii="Calibri" w:eastAsia="Calibri" w:hAnsi="Calibri"/>
          <w:color w:val="000000"/>
        </w:rPr>
        <w:t xml:space="preserve">Par Jūrmalas </w:t>
      </w:r>
      <w:proofErr w:type="spellStart"/>
      <w:r w:rsidR="00EF151E" w:rsidRPr="00EF151E">
        <w:rPr>
          <w:rFonts w:ascii="Calibri" w:eastAsia="Calibri" w:hAnsi="Calibri"/>
          <w:color w:val="000000"/>
        </w:rPr>
        <w:t>valstspilsētas</w:t>
      </w:r>
      <w:proofErr w:type="spellEnd"/>
      <w:r w:rsidR="00EF151E" w:rsidRPr="00EF151E">
        <w:rPr>
          <w:rFonts w:ascii="Calibri" w:eastAsia="Calibri" w:hAnsi="Calibri"/>
          <w:color w:val="000000"/>
        </w:rPr>
        <w:t xml:space="preserve"> attīstības programmas 2023.–2029. gadam un Jūrmalas </w:t>
      </w:r>
      <w:proofErr w:type="spellStart"/>
      <w:r w:rsidR="00EF151E" w:rsidRPr="00EF151E">
        <w:rPr>
          <w:rFonts w:ascii="Calibri" w:eastAsia="Calibri" w:hAnsi="Calibri"/>
          <w:color w:val="000000"/>
        </w:rPr>
        <w:t>valstspilsētas</w:t>
      </w:r>
      <w:proofErr w:type="spellEnd"/>
      <w:r w:rsidR="00EF151E" w:rsidRPr="00EF151E">
        <w:rPr>
          <w:rFonts w:ascii="Calibri" w:eastAsia="Calibri" w:hAnsi="Calibri"/>
          <w:color w:val="000000"/>
        </w:rPr>
        <w:t xml:space="preserve"> attīstības programmas 2023.–2029. gadam Stratēģiskā ietekmes uz vidi novērtējuma Vides pārskata apstiprināšanu</w:t>
      </w:r>
      <w:r w:rsidR="00F10828">
        <w:rPr>
          <w:rFonts w:ascii="Calibri" w:eastAsia="Calibri" w:hAnsi="Calibri"/>
          <w:color w:val="000000"/>
        </w:rPr>
        <w:t xml:space="preserve">” apstiprināta </w:t>
      </w:r>
      <w:r w:rsidRPr="00AC1318">
        <w:rPr>
          <w:rFonts w:ascii="Calibri" w:eastAsia="Calibri" w:hAnsi="Calibri"/>
          <w:color w:val="000000"/>
        </w:rPr>
        <w:t xml:space="preserve"> </w:t>
      </w:r>
      <w:r w:rsidR="00F10828">
        <w:rPr>
          <w:rFonts w:ascii="Calibri" w:eastAsia="Calibri" w:hAnsi="Calibri"/>
          <w:color w:val="000000"/>
        </w:rPr>
        <w:t>“</w:t>
      </w:r>
      <w:r w:rsidRPr="00AC1318">
        <w:rPr>
          <w:rFonts w:ascii="Calibri" w:eastAsia="Calibri" w:hAnsi="Calibri"/>
          <w:color w:val="000000"/>
        </w:rPr>
        <w:t xml:space="preserve">Jūrmalas </w:t>
      </w:r>
      <w:proofErr w:type="spellStart"/>
      <w:r w:rsidRPr="00151549">
        <w:rPr>
          <w:rFonts w:ascii="Calibri" w:eastAsia="Calibri" w:hAnsi="Calibri"/>
          <w:color w:val="000000"/>
        </w:rPr>
        <w:t>valstspilsētas</w:t>
      </w:r>
      <w:proofErr w:type="spellEnd"/>
      <w:r w:rsidRPr="00151549">
        <w:rPr>
          <w:rFonts w:ascii="Calibri" w:eastAsia="Calibri" w:hAnsi="Calibri"/>
          <w:color w:val="000000"/>
        </w:rPr>
        <w:t xml:space="preserve"> </w:t>
      </w:r>
      <w:r w:rsidRPr="00AC1318">
        <w:rPr>
          <w:rFonts w:ascii="Calibri" w:eastAsia="Calibri" w:hAnsi="Calibri"/>
          <w:color w:val="000000"/>
        </w:rPr>
        <w:t xml:space="preserve">Attīstības programma </w:t>
      </w:r>
      <w:r w:rsidRPr="00151549">
        <w:rPr>
          <w:rFonts w:ascii="Calibri" w:eastAsia="Calibri" w:hAnsi="Calibri"/>
          <w:color w:val="000000"/>
        </w:rPr>
        <w:t>2023. - 2029.gadam</w:t>
      </w:r>
      <w:r w:rsidR="00F10828">
        <w:rPr>
          <w:rFonts w:ascii="Calibri" w:eastAsia="Calibri" w:hAnsi="Calibri"/>
          <w:color w:val="000000"/>
        </w:rPr>
        <w:t xml:space="preserve">”, </w:t>
      </w:r>
      <w:r w:rsidRPr="00151549">
        <w:rPr>
          <w:rFonts w:ascii="Calibri" w:eastAsia="Calibri" w:hAnsi="Calibri"/>
          <w:color w:val="000000"/>
        </w:rPr>
        <w:t>.</w:t>
      </w:r>
      <w:r w:rsidR="0025670D" w:rsidRPr="0025670D">
        <w:t xml:space="preserve"> </w:t>
      </w:r>
      <w:r w:rsidR="0025670D" w:rsidRPr="0025670D">
        <w:rPr>
          <w:rFonts w:ascii="Calibri" w:eastAsia="Calibri" w:hAnsi="Calibri"/>
          <w:color w:val="000000"/>
        </w:rPr>
        <w:t>Attīstības programmā izvirzītas septiņas prioritātes, kas cieši saistītas ar pilsētas ilgtermiņa prioritātēm</w:t>
      </w:r>
      <w:r w:rsidR="0025670D">
        <w:rPr>
          <w:rFonts w:ascii="Calibri" w:eastAsia="Calibri" w:hAnsi="Calibri"/>
          <w:color w:val="000000"/>
        </w:rPr>
        <w:t xml:space="preserve"> un </w:t>
      </w:r>
      <w:r w:rsidR="0025670D" w:rsidRPr="0025670D">
        <w:rPr>
          <w:rFonts w:ascii="Calibri" w:eastAsia="Calibri" w:hAnsi="Calibri"/>
          <w:color w:val="000000"/>
        </w:rPr>
        <w:t xml:space="preserve">to centrā ir cilvēks – jūrmalnieks un viņa vajadzības. </w:t>
      </w:r>
    </w:p>
    <w:p w14:paraId="6289AE98" w14:textId="77777777" w:rsidR="008B7CA8" w:rsidRPr="00D94A8B" w:rsidRDefault="008B7CA8" w:rsidP="00EF151E">
      <w:pPr>
        <w:jc w:val="both"/>
      </w:pPr>
      <w:r w:rsidRPr="00D94A8B">
        <w:br w:type="page"/>
      </w:r>
    </w:p>
    <w:p w14:paraId="6289AE99" w14:textId="77777777" w:rsidR="008B7CA8" w:rsidRPr="00D94A8B" w:rsidRDefault="008B7CA8" w:rsidP="008B7CA8">
      <w:pPr>
        <w:pStyle w:val="Heading11"/>
      </w:pPr>
      <w:bookmarkStart w:id="31" w:name="_Toc25744596"/>
      <w:bookmarkStart w:id="32" w:name="_Toc36108622"/>
      <w:bookmarkStart w:id="33" w:name="_Toc411118636"/>
      <w:r>
        <w:lastRenderedPageBreak/>
        <w:t>daļa. Īss aizsargājamās teritorijas fiziski ģeogrāfiskais raksturojums</w:t>
      </w:r>
      <w:bookmarkEnd w:id="31"/>
      <w:bookmarkEnd w:id="32"/>
      <w:bookmarkEnd w:id="33"/>
    </w:p>
    <w:p w14:paraId="6289AE9A" w14:textId="77777777" w:rsidR="008B7CA8" w:rsidRPr="00D94A8B" w:rsidRDefault="008B7CA8" w:rsidP="008B7CA8">
      <w:pPr>
        <w:pStyle w:val="Virsraksts2"/>
      </w:pPr>
      <w:bookmarkStart w:id="34" w:name="_Toc25744597"/>
      <w:bookmarkStart w:id="35" w:name="_Toc36108623"/>
      <w:bookmarkStart w:id="36" w:name="_Toc263894800"/>
      <w:r w:rsidRPr="00D94A8B">
        <w:t>Klimats</w:t>
      </w:r>
      <w:bookmarkEnd w:id="34"/>
      <w:bookmarkEnd w:id="35"/>
      <w:r w:rsidRPr="00D94A8B">
        <w:rPr>
          <w:vertAlign w:val="superscript"/>
        </w:rPr>
        <w:footnoteReference w:id="3"/>
      </w:r>
      <w:bookmarkEnd w:id="36"/>
    </w:p>
    <w:p w14:paraId="6289AE9B" w14:textId="77777777" w:rsidR="008B7CA8" w:rsidRPr="00D94A8B" w:rsidRDefault="008B7CA8" w:rsidP="008B7CA8">
      <w:pPr>
        <w:jc w:val="both"/>
        <w:rPr>
          <w:rFonts w:ascii="Calibri" w:eastAsia="Calibri" w:hAnsi="Calibri"/>
        </w:rPr>
      </w:pPr>
      <w:r w:rsidRPr="00D94A8B">
        <w:rPr>
          <w:rFonts w:ascii="Calibri" w:eastAsia="Calibri" w:hAnsi="Calibri"/>
        </w:rPr>
        <w:t>Latvijas klimatu būtiski ietekmē tas, ka teritorija atrodas Atlantijas okeāna ietekmes apgabalā. Kopumā Latvijai raksturīga augsta cikloniskā aktivitāte, kas nosaka izteiktu laikapstākļu maiņu. Ciklonu atnestās gaisa masas izraisa apmākušos laiku un nokrišņus. Ziemā tās rada sala samazināšanos, bet vasarā nosaka vēsa un mitra laika iestāšanos. Kontinentālā gaisa ieplūšana anticiklona apstākļos visbiežāk vasarā atnes siltumu, bet ziemā – aukstumu (Briede, 2021).</w:t>
      </w:r>
    </w:p>
    <w:p w14:paraId="6289AE9C" w14:textId="77777777" w:rsidR="008B7CA8" w:rsidRPr="00D94A8B" w:rsidRDefault="008B7CA8" w:rsidP="008B7CA8">
      <w:pPr>
        <w:jc w:val="both"/>
        <w:rPr>
          <w:rFonts w:ascii="Calibri" w:eastAsia="Calibri" w:hAnsi="Calibri"/>
        </w:rPr>
      </w:pPr>
      <w:r w:rsidRPr="00D94A8B">
        <w:rPr>
          <w:rFonts w:ascii="Calibri" w:eastAsia="Calibri" w:hAnsi="Calibri"/>
        </w:rPr>
        <w:t>No 1961. gada līdz 2020. gadam Latvijā ir novērojama vienmērīga gaisa temperatūras paaugstināšanās, kas ir izteikta gan vidējās gaisa temperatūras vērtībās, gan minimālās un maksimālās gaisa temperatūras vērtībās. Piemēram, vidējās gaisa temperatūras klimatiskā standarta norma (1991. – 2020. gads) ir par 1,1 °C augstāka nekā klimatiskās references perioda (1961. – 1990. gads) gada vidējā gaisa temperatūra (Latvijas klimats, LVĢMC).</w:t>
      </w:r>
    </w:p>
    <w:p w14:paraId="6289AE9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teritorijas ilggadējā gaisa vidējā temperatūra ir aptuveni +7,5 </w:t>
      </w:r>
      <w:r w:rsidRPr="00D94A8B">
        <w:rPr>
          <w:rFonts w:ascii="Calibri" w:eastAsia="Calibri" w:hAnsi="Calibri" w:cs="Calibri"/>
        </w:rPr>
        <w:t>°</w:t>
      </w:r>
      <w:r w:rsidRPr="00D94A8B">
        <w:rPr>
          <w:rFonts w:ascii="Calibri" w:eastAsia="Calibri" w:hAnsi="Calibri"/>
        </w:rPr>
        <w:t>C (laika periodā no 1991. līdz 2020. gadam</w:t>
      </w:r>
      <w:bookmarkStart w:id="37" w:name="_Hlk108686018"/>
      <w:r w:rsidRPr="00D94A8B">
        <w:rPr>
          <w:rFonts w:ascii="Calibri" w:eastAsia="Calibri" w:hAnsi="Calibri"/>
        </w:rPr>
        <w:t xml:space="preserve">. </w:t>
      </w:r>
      <w:bookmarkEnd w:id="37"/>
      <w:r w:rsidRPr="00D94A8B">
        <w:rPr>
          <w:rFonts w:ascii="Calibri" w:eastAsia="Calibri" w:hAnsi="Calibri"/>
        </w:rPr>
        <w:t xml:space="preserve">ĶNP, tāpat kā Latvijā kopumā, kopš 1960. gada vērojams mēneša vidējās gaisa temperatūras pieaugums. </w:t>
      </w:r>
    </w:p>
    <w:p w14:paraId="6289AE9E" w14:textId="77777777" w:rsidR="008B7CA8" w:rsidRPr="00D94A8B" w:rsidRDefault="008B7CA8" w:rsidP="008B7CA8">
      <w:pPr>
        <w:jc w:val="both"/>
        <w:rPr>
          <w:rFonts w:ascii="Calibri" w:eastAsia="Calibri" w:hAnsi="Calibri"/>
        </w:rPr>
      </w:pPr>
      <w:r w:rsidRPr="00D94A8B">
        <w:rPr>
          <w:rFonts w:ascii="Calibri" w:eastAsia="Calibri" w:hAnsi="Calibri"/>
        </w:rPr>
        <w:t>Atmosfēras nokrišņu daudzuma sadalījums valstī ir izteikti saistīts ar lokālu reljefa, kā arī Baltijas jūras un Rīgas līča tuvuma ietekmi. Vidējais gada kopējais nokrišņu daudzums Latvijā laika periodā no 1991. līdz 2020. gadam ir 685,6 mm. ĶNP teritorijā novērojams salīdzinoši sauss klimats. ĶNP apkārtnei vislabāk pielīdzināma gada nokrišņu daudzuma klimatiskā standarta norma, kas aprēķināta netālu esošajai Mērsraga stacijai – 626 mm (Nokrišņu daudzuma klimatiskās standarta normas, LVĢMC).</w:t>
      </w:r>
    </w:p>
    <w:p w14:paraId="6289AE9F" w14:textId="77777777" w:rsidR="008B7CA8" w:rsidRPr="00D94A8B" w:rsidRDefault="008B7CA8" w:rsidP="008B7CA8">
      <w:pPr>
        <w:jc w:val="both"/>
        <w:rPr>
          <w:rFonts w:ascii="Calibri" w:eastAsia="Calibri" w:hAnsi="Calibri"/>
        </w:rPr>
      </w:pPr>
      <w:r w:rsidRPr="00D94A8B">
        <w:rPr>
          <w:rFonts w:ascii="Calibri" w:eastAsia="Calibri" w:hAnsi="Calibri"/>
        </w:rPr>
        <w:t>Atbilstoši 1961. – 2010. gadam aprēķinātajam ilggadīgajam vidējam augšanas sezonas ilgumam, Latvijā augšanas sezona pārsvarā ir 184 līdz 200 dienas ilga, valsts dienvidrietumu rajonos sasniedzot pat līdz vidēji 208 dienām gadā. ĶNP teritorijā šis rādītājs ir virs vidējā – 200 dienas. Lai gan augšanas sezonas ilgums ir cieši saistīts ar gaisa temperatūras izmaiņām, līdzšinējā novērotā gaisa temperatūras paaugstināšanās Latvijā nav izraisījusi statistiski būtisku augšanas sezonas ilguma palielināšanos</w:t>
      </w:r>
      <w:bookmarkStart w:id="38" w:name="_Hlk108686086"/>
      <w:r w:rsidRPr="00D94A8B">
        <w:rPr>
          <w:rFonts w:ascii="Calibri" w:eastAsia="Calibri" w:hAnsi="Calibri"/>
        </w:rPr>
        <w:t>.</w:t>
      </w:r>
    </w:p>
    <w:bookmarkEnd w:id="38"/>
    <w:p w14:paraId="6289AEA0" w14:textId="77777777" w:rsidR="008B7CA8" w:rsidRPr="00D94A8B" w:rsidRDefault="008B7CA8" w:rsidP="008B7CA8">
      <w:pPr>
        <w:jc w:val="both"/>
        <w:rPr>
          <w:rFonts w:ascii="Calibri" w:eastAsia="Calibri" w:hAnsi="Calibri"/>
        </w:rPr>
      </w:pPr>
      <w:r w:rsidRPr="00D94A8B">
        <w:rPr>
          <w:rFonts w:ascii="Calibri" w:eastAsia="Calibri" w:hAnsi="Calibri"/>
        </w:rPr>
        <w:t>Vidējais vēja ātrums Latvijā ilggadīgajā periodā ir 2,6 - 4,8 m/s, un tā teritoriālajā izplatībā raksturīgs izteikts gradients jūras – sauszemes virzienā. ĶNP teritorijā, saskaņā ar LVĢMC datiem vidējais vēja ātrums ir 3,3 - 3,4 m/s.</w:t>
      </w:r>
    </w:p>
    <w:p w14:paraId="6289AEA1" w14:textId="77777777" w:rsidR="008B7CA8" w:rsidRPr="00D94A8B" w:rsidRDefault="008B7CA8" w:rsidP="008B7CA8">
      <w:pPr>
        <w:jc w:val="both"/>
        <w:rPr>
          <w:rFonts w:ascii="Calibri" w:eastAsia="Calibri" w:hAnsi="Calibri"/>
        </w:rPr>
      </w:pPr>
      <w:r w:rsidRPr="00D94A8B">
        <w:rPr>
          <w:rFonts w:ascii="Calibri" w:eastAsia="Calibri" w:hAnsi="Calibri"/>
        </w:rPr>
        <w:t>Tiek prognozēts, ka neatkarīgi no ieviestajiem klimata pārmaiņu mazināšanas pasākumiem, Latvijā gada vidējā gaisa temperatūra turpinās paaugstināties, un laika periodā no 2011. līdz 2040. gadam tā būs par 1,5 - 2,5 °C augstāka (atkarībā no klimata modeļa izvēles) nekā 1971. – 2000. gada periodā.</w:t>
      </w:r>
    </w:p>
    <w:p w14:paraId="6289AEA2" w14:textId="77777777" w:rsidR="008B7CA8" w:rsidRPr="00D94A8B" w:rsidRDefault="008B7CA8" w:rsidP="008B7CA8">
      <w:pPr>
        <w:pStyle w:val="Virsraksts2"/>
      </w:pPr>
      <w:bookmarkStart w:id="39" w:name="_Toc25744598"/>
      <w:bookmarkStart w:id="40" w:name="_Toc36108624"/>
      <w:bookmarkStart w:id="41" w:name="_Toc1188710577"/>
      <w:r>
        <w:lastRenderedPageBreak/>
        <w:t xml:space="preserve">Ģeoloģija un </w:t>
      </w:r>
      <w:proofErr w:type="spellStart"/>
      <w:r>
        <w:t>ģeomorfoloģija</w:t>
      </w:r>
      <w:bookmarkEnd w:id="39"/>
      <w:bookmarkEnd w:id="40"/>
      <w:bookmarkEnd w:id="41"/>
      <w:proofErr w:type="spellEnd"/>
    </w:p>
    <w:p w14:paraId="6289AEA3" w14:textId="77777777" w:rsidR="008B7CA8" w:rsidRPr="00D94A8B" w:rsidRDefault="008B7CA8" w:rsidP="008B7CA8">
      <w:pPr>
        <w:pStyle w:val="Virsraksts3"/>
      </w:pPr>
      <w:bookmarkStart w:id="42" w:name="_Toc1438337949"/>
      <w:proofErr w:type="spellStart"/>
      <w:r w:rsidRPr="00D94A8B">
        <w:t>Stratigrāfija</w:t>
      </w:r>
      <w:proofErr w:type="spellEnd"/>
      <w:r w:rsidRPr="00D94A8B">
        <w:rPr>
          <w:vertAlign w:val="superscript"/>
        </w:rPr>
        <w:footnoteReference w:id="4"/>
      </w:r>
      <w:bookmarkEnd w:id="42"/>
    </w:p>
    <w:p w14:paraId="6289AEA4"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kristāliskais </w:t>
      </w:r>
      <w:proofErr w:type="spellStart"/>
      <w:r w:rsidRPr="00D94A8B">
        <w:rPr>
          <w:rFonts w:ascii="Calibri" w:eastAsia="Calibri" w:hAnsi="Calibri"/>
        </w:rPr>
        <w:t>pamatklintājs</w:t>
      </w:r>
      <w:proofErr w:type="spellEnd"/>
      <w:r w:rsidRPr="00D94A8B">
        <w:rPr>
          <w:rFonts w:ascii="Calibri" w:eastAsia="Calibri" w:hAnsi="Calibri"/>
        </w:rPr>
        <w:t xml:space="preserve"> atrodas apmērām kilometra dziļumā. </w:t>
      </w:r>
      <w:proofErr w:type="spellStart"/>
      <w:r w:rsidRPr="00D94A8B">
        <w:rPr>
          <w:rFonts w:ascii="Calibri" w:eastAsia="Calibri" w:hAnsi="Calibri"/>
        </w:rPr>
        <w:t>Pamatklintāju</w:t>
      </w:r>
      <w:proofErr w:type="spellEnd"/>
      <w:r w:rsidRPr="00D94A8B">
        <w:rPr>
          <w:rFonts w:ascii="Calibri" w:eastAsia="Calibri" w:hAnsi="Calibri"/>
        </w:rPr>
        <w:t xml:space="preserve"> veido </w:t>
      </w:r>
      <w:proofErr w:type="spellStart"/>
      <w:r w:rsidRPr="00D94A8B">
        <w:rPr>
          <w:rFonts w:ascii="Calibri" w:eastAsia="Calibri" w:hAnsi="Calibri"/>
          <w:b/>
        </w:rPr>
        <w:t>arhaja</w:t>
      </w:r>
      <w:proofErr w:type="spellEnd"/>
      <w:r w:rsidRPr="00D94A8B">
        <w:rPr>
          <w:rFonts w:ascii="Calibri" w:eastAsia="Calibri" w:hAnsi="Calibri"/>
        </w:rPr>
        <w:t xml:space="preserve"> un </w:t>
      </w:r>
      <w:proofErr w:type="spellStart"/>
      <w:r w:rsidRPr="00D94A8B">
        <w:rPr>
          <w:rFonts w:ascii="Calibri" w:eastAsia="Calibri" w:hAnsi="Calibri"/>
          <w:b/>
        </w:rPr>
        <w:t>proterozoja</w:t>
      </w:r>
      <w:proofErr w:type="spellEnd"/>
      <w:r w:rsidRPr="00D94A8B">
        <w:rPr>
          <w:rFonts w:ascii="Calibri" w:eastAsia="Calibri" w:hAnsi="Calibri"/>
          <w:b/>
        </w:rPr>
        <w:t xml:space="preserve"> </w:t>
      </w:r>
      <w:r w:rsidRPr="00D94A8B">
        <w:rPr>
          <w:rFonts w:ascii="Calibri" w:eastAsia="Calibri" w:hAnsi="Calibri"/>
        </w:rPr>
        <w:t xml:space="preserve">magmatiskie un </w:t>
      </w:r>
      <w:proofErr w:type="spellStart"/>
      <w:r w:rsidRPr="00D94A8B">
        <w:rPr>
          <w:rFonts w:ascii="Calibri" w:eastAsia="Calibri" w:hAnsi="Calibri"/>
        </w:rPr>
        <w:t>metamorfie</w:t>
      </w:r>
      <w:proofErr w:type="spellEnd"/>
      <w:r w:rsidRPr="00D94A8B">
        <w:rPr>
          <w:rFonts w:ascii="Calibri" w:eastAsia="Calibri" w:hAnsi="Calibri"/>
        </w:rPr>
        <w:t xml:space="preserve"> ieži. Virs tiem ieguļ </w:t>
      </w:r>
      <w:r w:rsidRPr="00D94A8B">
        <w:rPr>
          <w:rFonts w:ascii="Calibri" w:eastAsia="Calibri" w:hAnsi="Calibri"/>
          <w:b/>
        </w:rPr>
        <w:t>kembrija (</w:t>
      </w:r>
      <w:r w:rsidRPr="00D94A8B">
        <w:rPr>
          <w:rFonts w:ascii="Arial" w:eastAsia="Calibri" w:hAnsi="Arial" w:cs="Arial"/>
          <w:b/>
          <w:i/>
          <w:spacing w:val="3"/>
          <w:shd w:val="clear" w:color="auto" w:fill="FFFFFF"/>
        </w:rPr>
        <w:t>Є</w:t>
      </w:r>
      <w:r w:rsidRPr="00D94A8B">
        <w:rPr>
          <w:rFonts w:ascii="Calibri" w:eastAsia="Calibri" w:hAnsi="Calibri"/>
          <w:b/>
        </w:rPr>
        <w:t>)</w:t>
      </w:r>
      <w:r w:rsidRPr="00D94A8B">
        <w:rPr>
          <w:rFonts w:ascii="Calibri" w:eastAsia="Calibri" w:hAnsi="Calibri"/>
        </w:rPr>
        <w:t xml:space="preserve"> </w:t>
      </w:r>
      <w:proofErr w:type="spellStart"/>
      <w:r w:rsidRPr="00D94A8B">
        <w:rPr>
          <w:rFonts w:ascii="Calibri" w:eastAsia="Calibri" w:hAnsi="Calibri"/>
        </w:rPr>
        <w:t>terigēnie</w:t>
      </w:r>
      <w:proofErr w:type="spellEnd"/>
      <w:r w:rsidRPr="00D94A8B">
        <w:rPr>
          <w:rFonts w:ascii="Calibri" w:eastAsia="Calibri" w:hAnsi="Calibri"/>
        </w:rPr>
        <w:t xml:space="preserve"> ieži (smilšakmeņi, māli un </w:t>
      </w:r>
      <w:proofErr w:type="spellStart"/>
      <w:r w:rsidRPr="00D94A8B">
        <w:rPr>
          <w:rFonts w:ascii="Calibri" w:eastAsia="Calibri" w:hAnsi="Calibri"/>
        </w:rPr>
        <w:t>aleirolīti</w:t>
      </w:r>
      <w:proofErr w:type="spellEnd"/>
      <w:r w:rsidRPr="00D94A8B">
        <w:rPr>
          <w:rFonts w:ascii="Calibri" w:eastAsia="Calibri" w:hAnsi="Calibri"/>
        </w:rPr>
        <w:t xml:space="preserve">). Augstāk atrodas </w:t>
      </w:r>
      <w:proofErr w:type="spellStart"/>
      <w:r w:rsidRPr="00D94A8B">
        <w:rPr>
          <w:rFonts w:ascii="Calibri" w:eastAsia="Calibri" w:hAnsi="Calibri"/>
          <w:b/>
        </w:rPr>
        <w:t>ordovika</w:t>
      </w:r>
      <w:proofErr w:type="spellEnd"/>
      <w:r w:rsidRPr="00D94A8B">
        <w:rPr>
          <w:rFonts w:ascii="Calibri" w:eastAsia="Calibri" w:hAnsi="Calibri"/>
          <w:b/>
        </w:rPr>
        <w:t xml:space="preserve"> (</w:t>
      </w:r>
      <w:r w:rsidRPr="00D94A8B">
        <w:rPr>
          <w:rFonts w:ascii="Calibri" w:eastAsia="Calibri" w:hAnsi="Calibri"/>
          <w:b/>
          <w:i/>
        </w:rPr>
        <w:t>O</w:t>
      </w:r>
      <w:r w:rsidRPr="00D94A8B">
        <w:rPr>
          <w:rFonts w:ascii="Calibri" w:eastAsia="Calibri" w:hAnsi="Calibri"/>
          <w:b/>
        </w:rPr>
        <w:t>)</w:t>
      </w:r>
      <w:r w:rsidRPr="00D94A8B">
        <w:rPr>
          <w:rFonts w:ascii="Calibri" w:eastAsia="Calibri" w:hAnsi="Calibri"/>
        </w:rPr>
        <w:t xml:space="preserve"> un </w:t>
      </w:r>
      <w:proofErr w:type="spellStart"/>
      <w:r w:rsidRPr="00D94A8B">
        <w:rPr>
          <w:rFonts w:ascii="Calibri" w:eastAsia="Calibri" w:hAnsi="Calibri"/>
          <w:b/>
        </w:rPr>
        <w:t>silūra</w:t>
      </w:r>
      <w:proofErr w:type="spellEnd"/>
      <w:r w:rsidRPr="00D94A8B">
        <w:rPr>
          <w:rFonts w:ascii="Calibri" w:eastAsia="Calibri" w:hAnsi="Calibri"/>
          <w:b/>
        </w:rPr>
        <w:t xml:space="preserve"> (</w:t>
      </w:r>
      <w:r w:rsidRPr="00D94A8B">
        <w:rPr>
          <w:rFonts w:ascii="Calibri" w:eastAsia="Calibri" w:hAnsi="Calibri"/>
          <w:b/>
          <w:i/>
        </w:rPr>
        <w:t>S</w:t>
      </w:r>
      <w:r w:rsidRPr="00D94A8B">
        <w:rPr>
          <w:rFonts w:ascii="Calibri" w:eastAsia="Calibri" w:hAnsi="Calibri"/>
          <w:b/>
        </w:rPr>
        <w:t>)</w:t>
      </w:r>
      <w:r w:rsidRPr="00D94A8B">
        <w:rPr>
          <w:rFonts w:ascii="Calibri" w:eastAsia="Calibri" w:hAnsi="Calibri"/>
        </w:rPr>
        <w:t xml:space="preserve"> </w:t>
      </w:r>
      <w:proofErr w:type="spellStart"/>
      <w:r w:rsidRPr="00D94A8B">
        <w:rPr>
          <w:rFonts w:ascii="Calibri" w:eastAsia="Calibri" w:hAnsi="Calibri"/>
        </w:rPr>
        <w:t>karbonātiskie</w:t>
      </w:r>
      <w:proofErr w:type="spellEnd"/>
      <w:r w:rsidRPr="00D94A8B">
        <w:rPr>
          <w:rFonts w:ascii="Calibri" w:eastAsia="Calibri" w:hAnsi="Calibri"/>
        </w:rPr>
        <w:t xml:space="preserve"> un </w:t>
      </w:r>
      <w:proofErr w:type="spellStart"/>
      <w:r w:rsidRPr="00D94A8B">
        <w:rPr>
          <w:rFonts w:ascii="Calibri" w:eastAsia="Calibri" w:hAnsi="Calibri"/>
        </w:rPr>
        <w:t>terigēnie</w:t>
      </w:r>
      <w:proofErr w:type="spellEnd"/>
      <w:r w:rsidRPr="00D94A8B">
        <w:rPr>
          <w:rFonts w:ascii="Calibri" w:eastAsia="Calibri" w:hAnsi="Calibri"/>
        </w:rPr>
        <w:t xml:space="preserve"> ieži (dolomīti, kaļķakmeņi, merģeļi māli smilšakmeņi). Iepriekš minētos iežus pārsedz </w:t>
      </w:r>
      <w:r w:rsidRPr="00D94A8B">
        <w:rPr>
          <w:rFonts w:ascii="Calibri" w:eastAsia="Calibri" w:hAnsi="Calibri"/>
          <w:b/>
        </w:rPr>
        <w:t xml:space="preserve">devona (D) </w:t>
      </w:r>
      <w:r w:rsidRPr="00D94A8B">
        <w:rPr>
          <w:rFonts w:ascii="Calibri" w:eastAsia="Calibri" w:hAnsi="Calibri"/>
        </w:rPr>
        <w:t xml:space="preserve">nogulumi, kuru kopējais biezums ir aptuveni 530 m. No tiem ĶNP teritorijā pārstāvēti visi apakšstāvi. Devona un kvartāra nogulumu raksturojums sniegts virzienā uz augšu. </w:t>
      </w:r>
    </w:p>
    <w:p w14:paraId="6289AEA5" w14:textId="77777777" w:rsidR="008B7CA8" w:rsidRPr="00D94A8B" w:rsidRDefault="008B7CA8" w:rsidP="008B7CA8">
      <w:pPr>
        <w:pStyle w:val="Heading71"/>
      </w:pPr>
      <w:proofErr w:type="spellStart"/>
      <w:r w:rsidRPr="00D94A8B">
        <w:t>Apakšdevons</w:t>
      </w:r>
      <w:proofErr w:type="spellEnd"/>
      <w:r w:rsidRPr="00D94A8B">
        <w:t xml:space="preserve"> (D</w:t>
      </w:r>
      <w:r w:rsidRPr="00D94A8B">
        <w:rPr>
          <w:vertAlign w:val="subscript"/>
        </w:rPr>
        <w:t>1</w:t>
      </w:r>
      <w:r w:rsidRPr="00D94A8B">
        <w:t>)</w:t>
      </w:r>
    </w:p>
    <w:p w14:paraId="6289AEA6"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Apakšdevona</w:t>
      </w:r>
      <w:proofErr w:type="spellEnd"/>
      <w:r w:rsidRPr="00D94A8B">
        <w:rPr>
          <w:rFonts w:ascii="Calibri" w:eastAsia="Calibri" w:hAnsi="Calibri"/>
        </w:rPr>
        <w:t xml:space="preserve"> epohu ĶNP teritorijā pārstāv tikai </w:t>
      </w:r>
      <w:r w:rsidRPr="00D94A8B">
        <w:rPr>
          <w:rFonts w:ascii="Calibri" w:eastAsia="Calibri" w:hAnsi="Calibri"/>
          <w:b/>
          <w:i/>
        </w:rPr>
        <w:t>Ķemeru svīta (D</w:t>
      </w:r>
      <w:r w:rsidRPr="00D94A8B">
        <w:rPr>
          <w:rFonts w:ascii="Calibri" w:eastAsia="Calibri" w:hAnsi="Calibri"/>
          <w:b/>
          <w:i/>
          <w:vertAlign w:val="subscript"/>
        </w:rPr>
        <w:t>1</w:t>
      </w:r>
      <w:r w:rsidRPr="00D94A8B">
        <w:rPr>
          <w:rFonts w:ascii="Calibri" w:eastAsia="Calibri" w:hAnsi="Calibri"/>
          <w:b/>
          <w:i/>
        </w:rPr>
        <w:t>km)</w:t>
      </w:r>
      <w:r w:rsidRPr="00D94A8B">
        <w:rPr>
          <w:rFonts w:ascii="Calibri" w:eastAsia="Calibri" w:hAnsi="Calibri"/>
        </w:rPr>
        <w:t xml:space="preserve"> – smilšakmeņi, </w:t>
      </w:r>
      <w:proofErr w:type="spellStart"/>
      <w:r w:rsidRPr="00D94A8B">
        <w:rPr>
          <w:rFonts w:ascii="Calibri" w:eastAsia="Calibri" w:hAnsi="Calibri"/>
        </w:rPr>
        <w:t>aleirolīti</w:t>
      </w:r>
      <w:proofErr w:type="spellEnd"/>
      <w:r w:rsidRPr="00D94A8B">
        <w:rPr>
          <w:rFonts w:ascii="Calibri" w:eastAsia="Calibri" w:hAnsi="Calibri"/>
        </w:rPr>
        <w:t xml:space="preserve"> un māli. </w:t>
      </w:r>
    </w:p>
    <w:p w14:paraId="6289AEA7" w14:textId="77777777" w:rsidR="008B7CA8" w:rsidRPr="00D94A8B" w:rsidRDefault="008B7CA8" w:rsidP="008B7CA8">
      <w:pPr>
        <w:pStyle w:val="Heading71"/>
      </w:pPr>
      <w:proofErr w:type="spellStart"/>
      <w:r w:rsidRPr="00D94A8B">
        <w:t>Vidusdevons</w:t>
      </w:r>
      <w:proofErr w:type="spellEnd"/>
      <w:r w:rsidRPr="00D94A8B">
        <w:t>(D</w:t>
      </w:r>
      <w:r w:rsidRPr="00D94A8B">
        <w:rPr>
          <w:vertAlign w:val="subscript"/>
        </w:rPr>
        <w:t>2</w:t>
      </w:r>
      <w:r w:rsidRPr="00D94A8B">
        <w:t>)</w:t>
      </w:r>
    </w:p>
    <w:p w14:paraId="6289AEA8"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Vidusdevona</w:t>
      </w:r>
      <w:proofErr w:type="spellEnd"/>
      <w:r w:rsidRPr="00D94A8B">
        <w:rPr>
          <w:rFonts w:ascii="Calibri" w:eastAsia="Calibri" w:hAnsi="Calibri"/>
        </w:rPr>
        <w:t xml:space="preserve"> epohas nogulumi sākās ar </w:t>
      </w:r>
      <w:r w:rsidRPr="00D94A8B">
        <w:rPr>
          <w:rFonts w:ascii="Calibri" w:eastAsia="Calibri" w:hAnsi="Calibri"/>
          <w:b/>
          <w:i/>
        </w:rPr>
        <w:t>Pērnavas svītu (D</w:t>
      </w:r>
      <w:r w:rsidRPr="00D94A8B">
        <w:rPr>
          <w:rFonts w:ascii="Calibri" w:eastAsia="Calibri" w:hAnsi="Calibri"/>
          <w:b/>
          <w:i/>
          <w:vertAlign w:val="subscript"/>
        </w:rPr>
        <w:t>2</w:t>
      </w:r>
      <w:r w:rsidRPr="00D94A8B">
        <w:rPr>
          <w:rFonts w:ascii="Calibri" w:eastAsia="Calibri" w:hAnsi="Calibri"/>
          <w:b/>
          <w:i/>
        </w:rPr>
        <w:t>pr)</w:t>
      </w:r>
      <w:r w:rsidRPr="00D94A8B">
        <w:rPr>
          <w:rFonts w:ascii="Calibri" w:eastAsia="Calibri" w:hAnsi="Calibri"/>
        </w:rPr>
        <w:t xml:space="preserve"> kuru pārsvarā veido smilšakmeņi, kas satur </w:t>
      </w:r>
      <w:proofErr w:type="spellStart"/>
      <w:r w:rsidRPr="00D94A8B">
        <w:rPr>
          <w:rFonts w:ascii="Calibri" w:eastAsia="Calibri" w:hAnsi="Calibri"/>
        </w:rPr>
        <w:t>aleirolīta</w:t>
      </w:r>
      <w:proofErr w:type="spellEnd"/>
      <w:r w:rsidRPr="00D94A8B">
        <w:rPr>
          <w:rFonts w:ascii="Calibri" w:eastAsia="Calibri" w:hAnsi="Calibri"/>
        </w:rPr>
        <w:t xml:space="preserve">, māla un </w:t>
      </w:r>
      <w:proofErr w:type="spellStart"/>
      <w:r w:rsidRPr="00D94A8B">
        <w:rPr>
          <w:rFonts w:ascii="Calibri" w:eastAsia="Calibri" w:hAnsi="Calibri"/>
        </w:rPr>
        <w:t>dolomītmerģeļa</w:t>
      </w:r>
      <w:proofErr w:type="spellEnd"/>
      <w:r w:rsidRPr="00D94A8B">
        <w:rPr>
          <w:rFonts w:ascii="Calibri" w:eastAsia="Calibri" w:hAnsi="Calibri"/>
        </w:rPr>
        <w:t xml:space="preserve"> starpslāņus. Augstāk seko </w:t>
      </w:r>
      <w:r w:rsidRPr="00D94A8B">
        <w:rPr>
          <w:rFonts w:ascii="Calibri" w:eastAsia="Calibri" w:hAnsi="Calibri"/>
          <w:b/>
          <w:i/>
        </w:rPr>
        <w:t>Narvas svītas (D</w:t>
      </w:r>
      <w:r w:rsidRPr="00D94A8B">
        <w:rPr>
          <w:rFonts w:ascii="Calibri" w:eastAsia="Calibri" w:hAnsi="Calibri"/>
          <w:b/>
          <w:i/>
          <w:vertAlign w:val="subscript"/>
        </w:rPr>
        <w:t>2</w:t>
      </w:r>
      <w:r w:rsidRPr="00D94A8B">
        <w:rPr>
          <w:rFonts w:ascii="Calibri" w:eastAsia="Calibri" w:hAnsi="Calibri"/>
          <w:b/>
          <w:i/>
        </w:rPr>
        <w:t>nr)</w:t>
      </w:r>
      <w:r w:rsidRPr="00D94A8B">
        <w:rPr>
          <w:rFonts w:ascii="Calibri" w:eastAsia="Calibri" w:hAnsi="Calibri"/>
        </w:rPr>
        <w:t xml:space="preserve"> nogulumi, ko veido </w:t>
      </w:r>
      <w:proofErr w:type="spellStart"/>
      <w:r w:rsidRPr="00D94A8B">
        <w:rPr>
          <w:rFonts w:ascii="Calibri" w:eastAsia="Calibri" w:hAnsi="Calibri"/>
        </w:rPr>
        <w:t>dolomītmerģeļi</w:t>
      </w:r>
      <w:proofErr w:type="spellEnd"/>
      <w:r w:rsidRPr="00D94A8B">
        <w:rPr>
          <w:rFonts w:ascii="Calibri" w:eastAsia="Calibri" w:hAnsi="Calibri"/>
        </w:rPr>
        <w:t xml:space="preserve"> ar dolomīta, māla un </w:t>
      </w:r>
      <w:proofErr w:type="spellStart"/>
      <w:r w:rsidRPr="00D94A8B">
        <w:rPr>
          <w:rFonts w:ascii="Calibri" w:eastAsia="Calibri" w:hAnsi="Calibri"/>
        </w:rPr>
        <w:t>aleirolīta</w:t>
      </w:r>
      <w:proofErr w:type="spellEnd"/>
      <w:r w:rsidRPr="00D94A8B">
        <w:rPr>
          <w:rFonts w:ascii="Calibri" w:eastAsia="Calibri" w:hAnsi="Calibri"/>
        </w:rPr>
        <w:t xml:space="preserve"> starpslāņiem. Sākot ar šo svītu ģeoloģiskās uzbūves raksturošanai izmantoti dati, kas iegūti veicot Ķemeru apkārtnes izpēti 1985. gadā. Veicot izpētes darbus, īpaša vērība tika pievērsta sērūdens un dzeramā ūdens krājumiem šajā teritorijā. Narvas svītas biezums ĶNP teritorijas robežās mainās no 109 līdz 130 m. </w:t>
      </w:r>
      <w:proofErr w:type="spellStart"/>
      <w:r w:rsidRPr="00D94A8B">
        <w:rPr>
          <w:rFonts w:ascii="Calibri" w:eastAsia="Calibri" w:hAnsi="Calibri"/>
          <w:b/>
          <w:i/>
        </w:rPr>
        <w:t>Arukilas</w:t>
      </w:r>
      <w:proofErr w:type="spellEnd"/>
      <w:r w:rsidRPr="00D94A8B">
        <w:rPr>
          <w:rFonts w:ascii="Calibri" w:eastAsia="Calibri" w:hAnsi="Calibri"/>
          <w:b/>
          <w:i/>
        </w:rPr>
        <w:t xml:space="preserve"> svītu (D</w:t>
      </w:r>
      <w:r w:rsidRPr="00D94A8B">
        <w:rPr>
          <w:rFonts w:ascii="Calibri" w:eastAsia="Calibri" w:hAnsi="Calibri"/>
          <w:b/>
          <w:i/>
          <w:vertAlign w:val="subscript"/>
        </w:rPr>
        <w:t>2</w:t>
      </w:r>
      <w:r w:rsidRPr="00D94A8B">
        <w:rPr>
          <w:rFonts w:ascii="Calibri" w:eastAsia="Calibri" w:hAnsi="Calibri"/>
          <w:b/>
          <w:i/>
        </w:rPr>
        <w:t>ar)</w:t>
      </w:r>
      <w:r w:rsidRPr="00D94A8B">
        <w:rPr>
          <w:rFonts w:ascii="Calibri" w:eastAsia="Calibri" w:hAnsi="Calibri"/>
        </w:rPr>
        <w:t xml:space="preserve"> veido smilšakmeņi un </w:t>
      </w:r>
      <w:proofErr w:type="spellStart"/>
      <w:r w:rsidRPr="00D94A8B">
        <w:rPr>
          <w:rFonts w:ascii="Calibri" w:eastAsia="Calibri" w:hAnsi="Calibri"/>
        </w:rPr>
        <w:t>aleirolīti</w:t>
      </w:r>
      <w:proofErr w:type="spellEnd"/>
      <w:r w:rsidRPr="00D94A8B">
        <w:rPr>
          <w:rFonts w:ascii="Calibri" w:eastAsia="Calibri" w:hAnsi="Calibri"/>
        </w:rPr>
        <w:t xml:space="preserve">. Svītas iežu biezums ir ļoti mainīgs – no 35,8 m (teritorijas ziemeļaustrumos) līdz 84 m (centrālajā daļā). Tālāk seko </w:t>
      </w:r>
      <w:r w:rsidRPr="00D94A8B">
        <w:rPr>
          <w:rFonts w:ascii="Calibri" w:eastAsia="Calibri" w:hAnsi="Calibri"/>
          <w:b/>
        </w:rPr>
        <w:t>Burtnieku svīta (D</w:t>
      </w:r>
      <w:r w:rsidRPr="00D94A8B">
        <w:rPr>
          <w:rFonts w:ascii="Calibri" w:eastAsia="Calibri" w:hAnsi="Calibri"/>
          <w:b/>
          <w:vertAlign w:val="subscript"/>
        </w:rPr>
        <w:t>2</w:t>
      </w:r>
      <w:r w:rsidRPr="00D94A8B">
        <w:rPr>
          <w:rFonts w:ascii="Calibri" w:eastAsia="Calibri" w:hAnsi="Calibri"/>
          <w:b/>
        </w:rPr>
        <w:t>br)</w:t>
      </w:r>
      <w:r w:rsidRPr="00D94A8B">
        <w:rPr>
          <w:rFonts w:ascii="Calibri" w:eastAsia="Calibri" w:hAnsi="Calibri"/>
        </w:rPr>
        <w:t xml:space="preserve">, kuru arī veido smilšakmeņi, </w:t>
      </w:r>
      <w:proofErr w:type="spellStart"/>
      <w:r w:rsidRPr="00D94A8B">
        <w:rPr>
          <w:rFonts w:ascii="Calibri" w:eastAsia="Calibri" w:hAnsi="Calibri"/>
        </w:rPr>
        <w:t>aleirolīti</w:t>
      </w:r>
      <w:proofErr w:type="spellEnd"/>
      <w:r w:rsidRPr="00D94A8B">
        <w:rPr>
          <w:rFonts w:ascii="Calibri" w:eastAsia="Calibri" w:hAnsi="Calibri"/>
        </w:rPr>
        <w:t xml:space="preserve"> un māli. Nogulumu biezums mainās no 39,5 m (centrālajā daļā) līdz 75,3 m (teritorijas ziemeļaustrumos). </w:t>
      </w:r>
    </w:p>
    <w:p w14:paraId="6289AEA9" w14:textId="77777777" w:rsidR="008B7CA8" w:rsidRPr="00D94A8B" w:rsidRDefault="008B7CA8" w:rsidP="008B7CA8">
      <w:pPr>
        <w:pStyle w:val="Heading71"/>
      </w:pPr>
      <w:proofErr w:type="spellStart"/>
      <w:r w:rsidRPr="00D94A8B">
        <w:t>Augšdevons</w:t>
      </w:r>
      <w:proofErr w:type="spellEnd"/>
      <w:r w:rsidRPr="00D94A8B">
        <w:t xml:space="preserve"> (D</w:t>
      </w:r>
      <w:r w:rsidRPr="00D94A8B">
        <w:rPr>
          <w:vertAlign w:val="subscript"/>
        </w:rPr>
        <w:t>3</w:t>
      </w:r>
      <w:r w:rsidRPr="00D94A8B">
        <w:t>)</w:t>
      </w:r>
    </w:p>
    <w:p w14:paraId="6289AEAA"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Augšdevona</w:t>
      </w:r>
      <w:proofErr w:type="spellEnd"/>
      <w:r w:rsidRPr="00D94A8B">
        <w:rPr>
          <w:rFonts w:ascii="Calibri" w:eastAsia="Calibri" w:hAnsi="Calibri"/>
        </w:rPr>
        <w:t xml:space="preserve"> nogulumu virsmas pārskata shēma  redzama 2.2.1. attēlā., tā sākas ar </w:t>
      </w:r>
      <w:r w:rsidRPr="00D94A8B">
        <w:rPr>
          <w:rFonts w:ascii="Calibri" w:eastAsia="Calibri" w:hAnsi="Calibri"/>
          <w:b/>
          <w:i/>
        </w:rPr>
        <w:t>Gaujas svītu (D</w:t>
      </w:r>
      <w:r w:rsidRPr="00D94A8B">
        <w:rPr>
          <w:rFonts w:ascii="Calibri" w:eastAsia="Calibri" w:hAnsi="Calibri"/>
          <w:b/>
          <w:i/>
          <w:vertAlign w:val="subscript"/>
        </w:rPr>
        <w:t>3</w:t>
      </w:r>
      <w:r w:rsidRPr="00D94A8B">
        <w:rPr>
          <w:rFonts w:ascii="Calibri" w:eastAsia="Calibri" w:hAnsi="Calibri"/>
          <w:b/>
          <w:i/>
        </w:rPr>
        <w:t>gj)</w:t>
      </w:r>
      <w:r w:rsidRPr="00D94A8B">
        <w:rPr>
          <w:rFonts w:ascii="Calibri" w:eastAsia="Calibri" w:hAnsi="Calibri"/>
        </w:rPr>
        <w:t xml:space="preserve">, ko veido smilšakmeņu, mālu un </w:t>
      </w:r>
      <w:proofErr w:type="spellStart"/>
      <w:r w:rsidRPr="00D94A8B">
        <w:rPr>
          <w:rFonts w:ascii="Calibri" w:eastAsia="Calibri" w:hAnsi="Calibri"/>
        </w:rPr>
        <w:t>aleirolītu</w:t>
      </w:r>
      <w:proofErr w:type="spellEnd"/>
      <w:r w:rsidRPr="00D94A8B">
        <w:rPr>
          <w:rFonts w:ascii="Calibri" w:eastAsia="Calibri" w:hAnsi="Calibri"/>
        </w:rPr>
        <w:t xml:space="preserve"> slāņu mija. Iežu mijas biezums mainās no 115,2 m (teritorijas rietumos) līdz 76 m (teritorijas dienvidaustrumos). Svītas nogulumi atsedzas </w:t>
      </w:r>
      <w:proofErr w:type="spellStart"/>
      <w:r w:rsidRPr="00D94A8B">
        <w:rPr>
          <w:rFonts w:ascii="Calibri" w:eastAsia="Calibri" w:hAnsi="Calibri"/>
        </w:rPr>
        <w:t>pirmskvartāra</w:t>
      </w:r>
      <w:proofErr w:type="spellEnd"/>
      <w:r w:rsidRPr="00D94A8B">
        <w:rPr>
          <w:rFonts w:ascii="Calibri" w:eastAsia="Calibri" w:hAnsi="Calibri"/>
        </w:rPr>
        <w:t xml:space="preserve"> virsmā apraktajā ielejā Valguma ezera un Klapkalnciema apkārtnē. Augstāk seko </w:t>
      </w:r>
      <w:r w:rsidRPr="00D94A8B">
        <w:rPr>
          <w:rFonts w:ascii="Calibri" w:eastAsia="Calibri" w:hAnsi="Calibri"/>
          <w:b/>
          <w:i/>
        </w:rPr>
        <w:t>Amatas svītas (D</w:t>
      </w:r>
      <w:r w:rsidRPr="00D94A8B">
        <w:rPr>
          <w:rFonts w:ascii="Calibri" w:eastAsia="Calibri" w:hAnsi="Calibri"/>
          <w:b/>
          <w:i/>
          <w:vertAlign w:val="subscript"/>
        </w:rPr>
        <w:t>3</w:t>
      </w:r>
      <w:r w:rsidRPr="00D94A8B">
        <w:rPr>
          <w:rFonts w:ascii="Calibri" w:eastAsia="Calibri" w:hAnsi="Calibri"/>
          <w:b/>
          <w:i/>
        </w:rPr>
        <w:t>am)</w:t>
      </w:r>
      <w:r w:rsidRPr="00D94A8B">
        <w:rPr>
          <w:rFonts w:ascii="Calibri" w:eastAsia="Calibri" w:hAnsi="Calibri"/>
        </w:rPr>
        <w:t xml:space="preserve"> smilšakmeņi ar </w:t>
      </w:r>
      <w:proofErr w:type="spellStart"/>
      <w:r w:rsidRPr="00D94A8B">
        <w:rPr>
          <w:rFonts w:ascii="Calibri" w:eastAsia="Calibri" w:hAnsi="Calibri"/>
        </w:rPr>
        <w:t>aleirolītu</w:t>
      </w:r>
      <w:proofErr w:type="spellEnd"/>
      <w:r w:rsidRPr="00D94A8B">
        <w:rPr>
          <w:rFonts w:ascii="Calibri" w:eastAsia="Calibri" w:hAnsi="Calibri"/>
        </w:rPr>
        <w:t xml:space="preserve"> un mālu starpslāņiem. ĶNP teritorijā šo nogulumu nav tikai iepriekš minētās apraktās ielejas centrālajā daļā. Smilšakmeņu biezums svārstās no 15,6 m (teritorijas rietumos) līdz 28 m  (teritorijas ziemeļos), vidēji – 19 – 23 m. </w:t>
      </w:r>
      <w:proofErr w:type="spellStart"/>
      <w:r w:rsidRPr="00D94A8B">
        <w:rPr>
          <w:rFonts w:ascii="Calibri" w:eastAsia="Calibri" w:hAnsi="Calibri"/>
        </w:rPr>
        <w:t>Pirmskvartāra</w:t>
      </w:r>
      <w:proofErr w:type="spellEnd"/>
      <w:r w:rsidRPr="00D94A8B">
        <w:rPr>
          <w:rFonts w:ascii="Calibri" w:eastAsia="Calibri" w:hAnsi="Calibri"/>
        </w:rPr>
        <w:t xml:space="preserve"> virsmā svītas nogulumi atsedzas Valguma ezera un Klapkalnciema, kā arī sanatorijas “Jaunķemeri” apkārtnē. Bez tam nogulumi jau kvartāra virsmā konstatēti arī Smārdes, </w:t>
      </w:r>
      <w:proofErr w:type="spellStart"/>
      <w:r w:rsidRPr="00D94A8B">
        <w:rPr>
          <w:rFonts w:ascii="Calibri" w:eastAsia="Calibri" w:hAnsi="Calibri"/>
        </w:rPr>
        <w:t>Ziemeļtīreļu</w:t>
      </w:r>
      <w:proofErr w:type="spellEnd"/>
      <w:r w:rsidRPr="00D94A8B">
        <w:rPr>
          <w:rFonts w:ascii="Calibri" w:eastAsia="Calibri" w:hAnsi="Calibri"/>
        </w:rPr>
        <w:t xml:space="preserve"> un Slokas lokālo struktūru velvēs. </w:t>
      </w:r>
      <w:r w:rsidRPr="00D94A8B">
        <w:rPr>
          <w:rFonts w:ascii="Calibri" w:eastAsia="Calibri" w:hAnsi="Calibri"/>
          <w:b/>
          <w:i/>
        </w:rPr>
        <w:t>Pļaviņu svītas (D</w:t>
      </w:r>
      <w:r w:rsidRPr="00D94A8B">
        <w:rPr>
          <w:rFonts w:ascii="Calibri" w:eastAsia="Calibri" w:hAnsi="Calibri"/>
          <w:b/>
          <w:i/>
          <w:vertAlign w:val="subscript"/>
        </w:rPr>
        <w:t>3</w:t>
      </w:r>
      <w:r w:rsidRPr="00D94A8B">
        <w:rPr>
          <w:rFonts w:ascii="Calibri" w:eastAsia="Calibri" w:hAnsi="Calibri"/>
          <w:b/>
          <w:i/>
        </w:rPr>
        <w:t>pl)</w:t>
      </w:r>
      <w:r w:rsidRPr="00D94A8B">
        <w:rPr>
          <w:rFonts w:ascii="Calibri" w:eastAsia="Calibri" w:hAnsi="Calibri"/>
        </w:rPr>
        <w:t xml:space="preserve"> nogulumu sastāvs ir krasi atšķirīgs – tie ir tipiski jūras </w:t>
      </w:r>
      <w:proofErr w:type="spellStart"/>
      <w:r w:rsidRPr="00D94A8B">
        <w:rPr>
          <w:rFonts w:ascii="Calibri" w:eastAsia="Calibri" w:hAnsi="Calibri"/>
        </w:rPr>
        <w:t>karbonātiskie</w:t>
      </w:r>
      <w:proofErr w:type="spellEnd"/>
      <w:r w:rsidRPr="00D94A8B">
        <w:rPr>
          <w:rFonts w:ascii="Calibri" w:eastAsia="Calibri" w:hAnsi="Calibri"/>
        </w:rPr>
        <w:t xml:space="preserve"> nogulumieži (dolomīti un merģeļi, retāk māli). Pilns biezums sastāda 14 – 15,5 m. Nogulumu nav abās apraktajās ielejās, kā arī Smārdes, </w:t>
      </w:r>
      <w:proofErr w:type="spellStart"/>
      <w:r w:rsidRPr="00D94A8B">
        <w:rPr>
          <w:rFonts w:ascii="Calibri" w:eastAsia="Calibri" w:hAnsi="Calibri"/>
        </w:rPr>
        <w:t>Ziemeļtīreļu</w:t>
      </w:r>
      <w:proofErr w:type="spellEnd"/>
      <w:r w:rsidRPr="00D94A8B">
        <w:rPr>
          <w:rFonts w:ascii="Calibri" w:eastAsia="Calibri" w:hAnsi="Calibri"/>
        </w:rPr>
        <w:t xml:space="preserve"> un Slokas lokālo struktūru velvēs. Daļā teritorijas Pļaviņu svītu pārsedz Salaspils svītas ieži, bet ĶNP teritorijas ziemeļu un </w:t>
      </w:r>
      <w:r w:rsidRPr="00D94A8B">
        <w:rPr>
          <w:rFonts w:ascii="Calibri" w:eastAsia="Calibri" w:hAnsi="Calibri"/>
        </w:rPr>
        <w:lastRenderedPageBreak/>
        <w:t xml:space="preserve">austrumu daļā, kā arī lokālo struktūru iecirkņos – tikai kvartāra nogulumi. Dažviet teritorijas austrumu daļā Pļaviņu svītas ieži atsedzas pat zemes virspusē. Tālāk seko </w:t>
      </w:r>
      <w:r w:rsidRPr="00D94A8B">
        <w:rPr>
          <w:rFonts w:ascii="Calibri" w:eastAsia="Calibri" w:hAnsi="Calibri"/>
          <w:b/>
          <w:i/>
        </w:rPr>
        <w:t>Salaspils svītas (D</w:t>
      </w:r>
      <w:r w:rsidRPr="00D94A8B">
        <w:rPr>
          <w:rFonts w:ascii="Calibri" w:eastAsia="Calibri" w:hAnsi="Calibri"/>
          <w:b/>
          <w:i/>
          <w:vertAlign w:val="subscript"/>
        </w:rPr>
        <w:t>3</w:t>
      </w:r>
      <w:r w:rsidRPr="00D94A8B">
        <w:rPr>
          <w:rFonts w:ascii="Calibri" w:eastAsia="Calibri" w:hAnsi="Calibri"/>
          <w:b/>
          <w:i/>
        </w:rPr>
        <w:t>slp)</w:t>
      </w:r>
      <w:r w:rsidRPr="00D94A8B">
        <w:rPr>
          <w:rFonts w:ascii="Calibri" w:eastAsia="Calibri" w:hAnsi="Calibri"/>
        </w:rPr>
        <w:t xml:space="preserve"> nogulumi, kas veidojušies jūras lagūnās. Līdz ar to bez dolomītiem un merģeļiem svītas sastāvā parādās arī ģipši un māli. Šie ieži izplatīti gandrīz visā ĶNP teritorijā, izņemot tā ziemeļu un austrumu daļu, kā arī apraktās ielejas un lokālo struktūru velvēs. Pilns svītas nogulu biezums vidēji ir 19,5 - 20,5 m (dienvidu un dienvidaustrumu daļā  14,5 – 17,5 m), maksimālais biezums – 22,2 m (rietumu daļā), minimālais – 13,8 m (dienvidaustrumu daļā). Gandrīz visā izplatības areālā nogulumi atsedzas </w:t>
      </w:r>
      <w:proofErr w:type="spellStart"/>
      <w:r w:rsidRPr="00D94A8B">
        <w:rPr>
          <w:rFonts w:ascii="Calibri" w:eastAsia="Calibri" w:hAnsi="Calibri"/>
        </w:rPr>
        <w:t>pirmskvartāra</w:t>
      </w:r>
      <w:proofErr w:type="spellEnd"/>
      <w:r w:rsidRPr="00D94A8B">
        <w:rPr>
          <w:rFonts w:ascii="Calibri" w:eastAsia="Calibri" w:hAnsi="Calibri"/>
        </w:rPr>
        <w:t xml:space="preserve"> virsmā. Tikai pašos dienvidos, rietumos, dienvidrietumos un austrumos tos pārsedz Daugavas svītas ieži. Virzienā uz dienvidiem svītu pārsedz jaunāki devona nogulumi, un tās pamatnes absolūtās atzīmes mainās no 2,43 m </w:t>
      </w:r>
      <w:proofErr w:type="spellStart"/>
      <w:r w:rsidRPr="00D94A8B">
        <w:rPr>
          <w:rFonts w:ascii="Calibri" w:eastAsia="Calibri" w:hAnsi="Calibri"/>
        </w:rPr>
        <w:t>v.j.l</w:t>
      </w:r>
      <w:proofErr w:type="spellEnd"/>
      <w:r w:rsidRPr="00D94A8B">
        <w:rPr>
          <w:rFonts w:ascii="Calibri" w:eastAsia="Calibri" w:hAnsi="Calibri"/>
        </w:rPr>
        <w:t xml:space="preserve">. ziemeļos līdz – 40,6 m </w:t>
      </w:r>
      <w:proofErr w:type="spellStart"/>
      <w:r w:rsidRPr="00D94A8B">
        <w:rPr>
          <w:rFonts w:ascii="Calibri" w:eastAsia="Calibri" w:hAnsi="Calibri"/>
        </w:rPr>
        <w:t>v.j.l</w:t>
      </w:r>
      <w:proofErr w:type="spellEnd"/>
      <w:r w:rsidRPr="00D94A8B">
        <w:rPr>
          <w:rFonts w:ascii="Calibri" w:eastAsia="Calibri" w:hAnsi="Calibri"/>
        </w:rPr>
        <w:t xml:space="preserve">. dienvidos. Šī likumsakarība nav novērojama lokālo struktūru rajonos (Smārdes struktūrā svītas pamatnes absolūtā atzīme ir 12,2 m </w:t>
      </w:r>
      <w:proofErr w:type="spellStart"/>
      <w:r w:rsidRPr="00D94A8B">
        <w:rPr>
          <w:rFonts w:ascii="Calibri" w:eastAsia="Calibri" w:hAnsi="Calibri"/>
        </w:rPr>
        <w:t>v.j.l</w:t>
      </w:r>
      <w:proofErr w:type="spellEnd"/>
      <w:r w:rsidRPr="00D94A8B">
        <w:rPr>
          <w:rFonts w:ascii="Calibri" w:eastAsia="Calibri" w:hAnsi="Calibri"/>
        </w:rPr>
        <w:t>.).</w:t>
      </w:r>
    </w:p>
    <w:p w14:paraId="6289AEAB" w14:textId="77777777" w:rsidR="008B7CA8" w:rsidRPr="00D94A8B" w:rsidRDefault="008B7CA8" w:rsidP="008B7CA8">
      <w:pPr>
        <w:jc w:val="both"/>
        <w:rPr>
          <w:rFonts w:ascii="Calibri" w:eastAsia="Calibri" w:hAnsi="Calibri"/>
        </w:rPr>
      </w:pPr>
      <w:r w:rsidRPr="00D94A8B">
        <w:rPr>
          <w:rFonts w:ascii="Calibri" w:eastAsia="Calibri" w:hAnsi="Calibri"/>
        </w:rPr>
        <w:t xml:space="preserve">Ar Salaspils svītas nogulumiem ir saistītas sērūdeņu atradnes. </w:t>
      </w:r>
      <w:proofErr w:type="spellStart"/>
      <w:r w:rsidRPr="00D94A8B">
        <w:rPr>
          <w:rFonts w:ascii="Calibri" w:eastAsia="Calibri" w:hAnsi="Calibri"/>
        </w:rPr>
        <w:t>Litoloģiski</w:t>
      </w:r>
      <w:proofErr w:type="spellEnd"/>
      <w:r w:rsidRPr="00D94A8B">
        <w:rPr>
          <w:rFonts w:ascii="Calibri" w:eastAsia="Calibri" w:hAnsi="Calibri"/>
        </w:rPr>
        <w:t xml:space="preserve"> Salaspils svītu ĶNP teritorijā var iedalīt trijās </w:t>
      </w:r>
      <w:proofErr w:type="spellStart"/>
      <w:r w:rsidRPr="00D94A8B">
        <w:rPr>
          <w:rFonts w:ascii="Calibri" w:eastAsia="Calibri" w:hAnsi="Calibri"/>
        </w:rPr>
        <w:t>slāņkopās</w:t>
      </w:r>
      <w:proofErr w:type="spellEnd"/>
      <w:r w:rsidRPr="00D94A8B">
        <w:rPr>
          <w:rFonts w:ascii="Calibri" w:eastAsia="Calibri" w:hAnsi="Calibri"/>
        </w:rPr>
        <w:t>:</w:t>
      </w:r>
    </w:p>
    <w:p w14:paraId="6289AEAC" w14:textId="77777777" w:rsidR="008B7CA8" w:rsidRPr="00D94A8B" w:rsidRDefault="008B7CA8" w:rsidP="008B7CA8">
      <w:pPr>
        <w:numPr>
          <w:ilvl w:val="0"/>
          <w:numId w:val="11"/>
        </w:numPr>
        <w:contextualSpacing/>
        <w:jc w:val="both"/>
        <w:rPr>
          <w:rFonts w:ascii="Calibri" w:eastAsia="Calibri" w:hAnsi="Calibri"/>
        </w:rPr>
      </w:pPr>
      <w:r w:rsidRPr="00D94A8B">
        <w:rPr>
          <w:rFonts w:ascii="Calibri" w:eastAsia="Calibri" w:hAnsi="Calibri"/>
        </w:rPr>
        <w:t>apakšējā – mālainā;</w:t>
      </w:r>
    </w:p>
    <w:p w14:paraId="6289AEAD" w14:textId="77777777" w:rsidR="008B7CA8" w:rsidRPr="00D94A8B" w:rsidRDefault="008B7CA8" w:rsidP="008B7CA8">
      <w:pPr>
        <w:numPr>
          <w:ilvl w:val="0"/>
          <w:numId w:val="11"/>
        </w:numPr>
        <w:contextualSpacing/>
        <w:jc w:val="both"/>
        <w:rPr>
          <w:rFonts w:ascii="Calibri" w:eastAsia="Calibri" w:hAnsi="Calibri"/>
        </w:rPr>
      </w:pPr>
      <w:r w:rsidRPr="00D94A8B">
        <w:rPr>
          <w:rFonts w:ascii="Calibri" w:eastAsia="Calibri" w:hAnsi="Calibri"/>
        </w:rPr>
        <w:t>vidējā – dolomīta, ģipša;</w:t>
      </w:r>
    </w:p>
    <w:p w14:paraId="6289AEAE" w14:textId="77777777" w:rsidR="008B7CA8" w:rsidRPr="00D94A8B" w:rsidRDefault="008B7CA8" w:rsidP="008B7CA8">
      <w:pPr>
        <w:numPr>
          <w:ilvl w:val="0"/>
          <w:numId w:val="11"/>
        </w:numPr>
        <w:contextualSpacing/>
        <w:jc w:val="both"/>
        <w:rPr>
          <w:rFonts w:ascii="Calibri" w:eastAsia="Calibri" w:hAnsi="Calibri"/>
        </w:rPr>
      </w:pPr>
      <w:r w:rsidRPr="00D94A8B">
        <w:rPr>
          <w:rFonts w:ascii="Calibri" w:eastAsia="Calibri" w:hAnsi="Calibri"/>
        </w:rPr>
        <w:t>augšējā – ģipša, mālainā, dolomīta.</w:t>
      </w:r>
    </w:p>
    <w:p w14:paraId="6289AEAF" w14:textId="77777777" w:rsidR="008B7CA8" w:rsidRPr="00D94A8B" w:rsidRDefault="008B7CA8" w:rsidP="008B7CA8">
      <w:pPr>
        <w:contextualSpacing/>
        <w:jc w:val="both"/>
        <w:rPr>
          <w:rFonts w:ascii="Calibri" w:eastAsia="Calibri" w:hAnsi="Calibri"/>
        </w:rPr>
      </w:pPr>
    </w:p>
    <w:p w14:paraId="6289AEB0" w14:textId="77777777" w:rsidR="008B7CA8" w:rsidRDefault="008B7CA8" w:rsidP="008B7CA8">
      <w:pPr>
        <w:jc w:val="both"/>
        <w:rPr>
          <w:rFonts w:ascii="Calibri" w:eastAsia="Calibri" w:hAnsi="Calibri"/>
        </w:rPr>
      </w:pPr>
      <w:r w:rsidRPr="00D94A8B">
        <w:rPr>
          <w:rFonts w:ascii="Calibri" w:eastAsia="Calibri" w:hAnsi="Calibri"/>
          <w:b/>
          <w:i/>
        </w:rPr>
        <w:t>Daugavas svītu (D</w:t>
      </w:r>
      <w:r w:rsidRPr="00D94A8B">
        <w:rPr>
          <w:rFonts w:ascii="Calibri" w:eastAsia="Calibri" w:hAnsi="Calibri"/>
          <w:b/>
          <w:i/>
          <w:vertAlign w:val="subscript"/>
        </w:rPr>
        <w:t>3</w:t>
      </w:r>
      <w:r w:rsidRPr="00D94A8B">
        <w:rPr>
          <w:rFonts w:ascii="Calibri" w:eastAsia="Calibri" w:hAnsi="Calibri"/>
          <w:b/>
          <w:i/>
        </w:rPr>
        <w:t>dg)</w:t>
      </w:r>
      <w:r w:rsidRPr="00D94A8B">
        <w:rPr>
          <w:rFonts w:ascii="Calibri" w:eastAsia="Calibri" w:hAnsi="Calibri"/>
        </w:rPr>
        <w:t xml:space="preserve"> veido dolomīti un </w:t>
      </w:r>
      <w:proofErr w:type="spellStart"/>
      <w:r w:rsidRPr="00D94A8B">
        <w:rPr>
          <w:rFonts w:ascii="Calibri" w:eastAsia="Calibri" w:hAnsi="Calibri"/>
        </w:rPr>
        <w:t>dolomītmerģeļi</w:t>
      </w:r>
      <w:proofErr w:type="spellEnd"/>
      <w:r w:rsidRPr="00D94A8B">
        <w:rPr>
          <w:rFonts w:ascii="Calibri" w:eastAsia="Calibri" w:hAnsi="Calibri"/>
        </w:rPr>
        <w:t xml:space="preserve"> ar mālu starpslāņiem. Svīta izplatīta teritorijas dienvidos, rietumos, dienvidrietumos, austrumos, trijos nelielos iecirkņos teritorijas centrā, kā arī nelielā iecirknī ĶNP ziemeļu daļā. Svītas kopējais biezums svārstās no 7,9 m (dienvidaustrumos) līdz 14 - 15 m (dienvidos un dienvidrietumos). Visjaunākie devona nogulumi ĶNP teritorijā pieskaitāmi </w:t>
      </w:r>
      <w:r w:rsidRPr="00D94A8B">
        <w:rPr>
          <w:rFonts w:ascii="Calibri" w:eastAsia="Calibri" w:hAnsi="Calibri"/>
          <w:b/>
          <w:i/>
        </w:rPr>
        <w:t xml:space="preserve">Ogres – </w:t>
      </w:r>
      <w:proofErr w:type="spellStart"/>
      <w:r w:rsidRPr="00D94A8B">
        <w:rPr>
          <w:rFonts w:ascii="Calibri" w:eastAsia="Calibri" w:hAnsi="Calibri"/>
          <w:b/>
          <w:i/>
        </w:rPr>
        <w:t>Katlešu</w:t>
      </w:r>
      <w:proofErr w:type="spellEnd"/>
      <w:r w:rsidRPr="00D94A8B">
        <w:rPr>
          <w:rFonts w:ascii="Calibri" w:eastAsia="Calibri" w:hAnsi="Calibri"/>
          <w:b/>
          <w:i/>
        </w:rPr>
        <w:t xml:space="preserve"> svītas (D</w:t>
      </w:r>
      <w:r w:rsidRPr="00D94A8B">
        <w:rPr>
          <w:rFonts w:ascii="Calibri" w:eastAsia="Calibri" w:hAnsi="Calibri"/>
          <w:b/>
          <w:i/>
          <w:vertAlign w:val="subscript"/>
        </w:rPr>
        <w:t>3</w:t>
      </w:r>
      <w:r w:rsidRPr="00D94A8B">
        <w:rPr>
          <w:rFonts w:ascii="Calibri" w:eastAsia="Calibri" w:hAnsi="Calibri"/>
          <w:b/>
          <w:i/>
        </w:rPr>
        <w:t>og+kt)</w:t>
      </w:r>
      <w:r w:rsidRPr="00D94A8B">
        <w:rPr>
          <w:rFonts w:ascii="Calibri" w:eastAsia="Calibri" w:hAnsi="Calibri"/>
        </w:rPr>
        <w:t xml:space="preserve"> – </w:t>
      </w:r>
      <w:proofErr w:type="spellStart"/>
      <w:r w:rsidRPr="00D94A8B">
        <w:rPr>
          <w:rFonts w:ascii="Calibri" w:eastAsia="Calibri" w:hAnsi="Calibri"/>
        </w:rPr>
        <w:t>dolomītmerģeļi</w:t>
      </w:r>
      <w:proofErr w:type="spellEnd"/>
      <w:r w:rsidRPr="00D94A8B">
        <w:rPr>
          <w:rFonts w:ascii="Calibri" w:eastAsia="Calibri" w:hAnsi="Calibri"/>
        </w:rPr>
        <w:t xml:space="preserve">, merģeļi, dolomīti un smilšakmeņi. Šī svīta norobežo ĶNP teritoriju no dienvidiem, dienvidaustrumiem un dienvidrietumiem. Šo svītu pārsedz kvartāra nogulumi. Svītas virsma ir stipri </w:t>
      </w:r>
      <w:proofErr w:type="spellStart"/>
      <w:r w:rsidRPr="00D94A8B">
        <w:rPr>
          <w:rFonts w:ascii="Calibri" w:eastAsia="Calibri" w:hAnsi="Calibri"/>
        </w:rPr>
        <w:t>erodēta</w:t>
      </w:r>
      <w:proofErr w:type="spellEnd"/>
      <w:r w:rsidRPr="00D94A8B">
        <w:rPr>
          <w:rFonts w:ascii="Calibri" w:eastAsia="Calibri" w:hAnsi="Calibri"/>
        </w:rPr>
        <w:t>. Maksimālais biezums ir 23 m (teritorijas dienvidaustrumos).</w:t>
      </w:r>
    </w:p>
    <w:p w14:paraId="07D992A2" w14:textId="77777777" w:rsidR="007A6B89" w:rsidRDefault="007A6B89" w:rsidP="008B7CA8">
      <w:pPr>
        <w:jc w:val="both"/>
        <w:rPr>
          <w:rFonts w:ascii="Calibri" w:eastAsia="Calibri" w:hAnsi="Calibri"/>
        </w:rPr>
      </w:pPr>
    </w:p>
    <w:p w14:paraId="2BC94D21" w14:textId="77777777" w:rsidR="007A6B89" w:rsidRDefault="007A6B89" w:rsidP="008B7CA8">
      <w:pPr>
        <w:jc w:val="both"/>
        <w:rPr>
          <w:rFonts w:ascii="Calibri" w:eastAsia="Calibri" w:hAnsi="Calibri"/>
        </w:rPr>
      </w:pPr>
    </w:p>
    <w:p w14:paraId="62126DF0" w14:textId="77777777" w:rsidR="007A6B89" w:rsidRPr="00D94A8B" w:rsidRDefault="007A6B89" w:rsidP="007A6B89">
      <w:pPr>
        <w:pStyle w:val="Heading71"/>
      </w:pPr>
      <w:r w:rsidRPr="00D94A8B">
        <w:t>Kvartārs (Q)</w:t>
      </w:r>
    </w:p>
    <w:p w14:paraId="0704E6AF" w14:textId="44D58BA5" w:rsidR="007A6B89" w:rsidRPr="00D94A8B" w:rsidRDefault="007A6B89" w:rsidP="007A6B89">
      <w:pPr>
        <w:jc w:val="both"/>
        <w:rPr>
          <w:rFonts w:ascii="Calibri" w:eastAsia="Calibri" w:hAnsi="Calibri"/>
        </w:rPr>
      </w:pPr>
      <w:r w:rsidRPr="00D94A8B">
        <w:rPr>
          <w:rFonts w:ascii="Calibri" w:eastAsia="Calibri" w:hAnsi="Calibri"/>
        </w:rPr>
        <w:t xml:space="preserve">Kvartāra nogulumu virsmas pārskata shēma  redzama 2.2.2. attēlā. Kvartāra nogulumi ĶNP teritorijā ir veidojušies gan ledāju darbības rezultātā, gan </w:t>
      </w:r>
      <w:proofErr w:type="spellStart"/>
      <w:r w:rsidRPr="00D94A8B">
        <w:rPr>
          <w:rFonts w:ascii="Calibri" w:eastAsia="Calibri" w:hAnsi="Calibri"/>
        </w:rPr>
        <w:t>pēcledus</w:t>
      </w:r>
      <w:proofErr w:type="spellEnd"/>
      <w:r w:rsidRPr="00D94A8B">
        <w:rPr>
          <w:rFonts w:ascii="Calibri" w:eastAsia="Calibri" w:hAnsi="Calibri"/>
        </w:rPr>
        <w:t xml:space="preserve"> laikmetā, gan mūsdienās. Nogulumu biezums mainās no 0 m līdz 18,5 m ĶNP austrumos, savukārt apraktajās ielejās tas ir ievērojami lielāks (Valguma ezera un Klapkalnciema apkārtnē – 157 m, Jaunķemeru apkārtnē – 59 m, Slampes apkārtnē – 31 m). Teritorijas austrumos, ziemeļaustrumos, kā arī dažviet ĶNP ziemeļu un centrālajā daļā kvartāra nogulumu biezums nepārsniedz 0,5 – 1,0 m. Kopumā nogulumu maksimālais biezums (izņemot apraktās ielejas) konstatēts </w:t>
      </w:r>
      <w:proofErr w:type="spellStart"/>
      <w:r w:rsidRPr="00D94A8B">
        <w:rPr>
          <w:rFonts w:ascii="Calibri" w:eastAsia="Calibri" w:hAnsi="Calibri"/>
        </w:rPr>
        <w:t>teritorijasdienvidos,dienvidrietumos</w:t>
      </w:r>
      <w:proofErr w:type="spellEnd"/>
      <w:r w:rsidRPr="00D94A8B">
        <w:rPr>
          <w:rFonts w:ascii="Calibri" w:eastAsia="Calibri" w:hAnsi="Calibri"/>
        </w:rPr>
        <w:t xml:space="preserve"> un mazākā mērā arī dienvidaustrumos. Daļēji tas</w:t>
      </w:r>
      <w:r>
        <w:rPr>
          <w:rFonts w:ascii="Calibri" w:eastAsia="Calibri" w:hAnsi="Calibri"/>
        </w:rPr>
        <w:t xml:space="preserve"> </w:t>
      </w:r>
      <w:r w:rsidRPr="00D94A8B">
        <w:rPr>
          <w:rFonts w:ascii="Calibri" w:eastAsia="Calibri" w:hAnsi="Calibri"/>
        </w:rPr>
        <w:t xml:space="preserve">izskaidrojams ar morēnas, purvu un, lokāli, arī </w:t>
      </w:r>
      <w:proofErr w:type="spellStart"/>
      <w:r w:rsidRPr="00D94A8B">
        <w:rPr>
          <w:rFonts w:ascii="Calibri" w:eastAsia="Calibri" w:hAnsi="Calibri"/>
        </w:rPr>
        <w:t>eolo</w:t>
      </w:r>
      <w:proofErr w:type="spellEnd"/>
      <w:r w:rsidRPr="00D94A8B">
        <w:rPr>
          <w:rFonts w:ascii="Calibri" w:eastAsia="Calibri" w:hAnsi="Calibri"/>
        </w:rPr>
        <w:t xml:space="preserve"> (dienvidos līdz 8,5 m) nogulumu biezuma pieaugumu.</w:t>
      </w:r>
    </w:p>
    <w:tbl>
      <w:tblPr>
        <w:tblStyle w:val="TableGrid23"/>
        <w:tblpPr w:leftFromText="180" w:rightFromText="180" w:vertAnchor="page" w:horzAnchor="margin" w:tblpXSpec="center" w:tblpY="140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8B7CA8" w:rsidRPr="00D94A8B" w14:paraId="6289AEB2" w14:textId="77777777" w:rsidTr="008B7CA8">
        <w:tc>
          <w:tcPr>
            <w:tcW w:w="9889" w:type="dxa"/>
          </w:tcPr>
          <w:p w14:paraId="6289AEB1" w14:textId="2000E927" w:rsidR="008B7CA8" w:rsidRPr="00D94A8B" w:rsidRDefault="008B7CA8" w:rsidP="008B7CA8">
            <w:pPr>
              <w:tabs>
                <w:tab w:val="left" w:pos="345"/>
                <w:tab w:val="center" w:pos="4836"/>
              </w:tabs>
              <w:rPr>
                <w:rFonts w:ascii="Calibri" w:eastAsia="Calibri" w:hAnsi="Calibri"/>
              </w:rPr>
            </w:pPr>
            <w:r w:rsidRPr="00D94A8B">
              <w:rPr>
                <w:rFonts w:ascii="Calibri" w:eastAsia="Calibri" w:hAnsi="Calibri"/>
                <w:noProof/>
              </w:rPr>
              <w:lastRenderedPageBreak/>
              <w:drawing>
                <wp:inline distT="0" distB="0" distL="0" distR="0" wp14:anchorId="6289D7ED" wp14:editId="504FE2C8">
                  <wp:extent cx="6136277" cy="74326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6136534" cy="7432986"/>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AEB4" w14:textId="77777777" w:rsidTr="008B7CA8">
        <w:tc>
          <w:tcPr>
            <w:tcW w:w="9889" w:type="dxa"/>
          </w:tcPr>
          <w:p w14:paraId="6289AEB3" w14:textId="714CE189"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2.2.1. attēls. Pārskata shēma - pamatiežu nogulumi ĶNP teritorijā (LVĢMC datu serviss, INSPIRE ģeoportāls)</w:t>
            </w:r>
          </w:p>
        </w:tc>
      </w:tr>
    </w:tbl>
    <w:p w14:paraId="6289AEB6" w14:textId="7DE62F45" w:rsidR="008B7CA8" w:rsidRPr="00D94A8B" w:rsidRDefault="008B7CA8" w:rsidP="008B7CA8">
      <w:pPr>
        <w:keepNext/>
        <w:jc w:val="both"/>
        <w:rPr>
          <w:rFonts w:ascii="Calibri" w:eastAsia="Calibri" w:hAnsi="Calibri"/>
          <w:highlight w:val="lightGray"/>
        </w:rPr>
      </w:pPr>
    </w:p>
    <w:tbl>
      <w:tblPr>
        <w:tblStyle w:val="TableGrid23"/>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8B7CA8" w:rsidRPr="00D94A8B" w14:paraId="6289AEB8" w14:textId="77777777" w:rsidTr="008B7CA8">
        <w:trPr>
          <w:jc w:val="center"/>
        </w:trPr>
        <w:tc>
          <w:tcPr>
            <w:tcW w:w="9889" w:type="dxa"/>
          </w:tcPr>
          <w:p w14:paraId="6289AEB7" w14:textId="77777777" w:rsidR="008B7CA8" w:rsidRPr="00D94A8B" w:rsidRDefault="008B7CA8" w:rsidP="008B7CA8">
            <w:pPr>
              <w:jc w:val="center"/>
              <w:rPr>
                <w:rFonts w:ascii="Calibri" w:eastAsia="Calibri" w:hAnsi="Calibri"/>
              </w:rPr>
            </w:pPr>
            <w:r w:rsidRPr="00D94A8B">
              <w:rPr>
                <w:rFonts w:ascii="Calibri" w:eastAsia="Calibri" w:hAnsi="Calibri"/>
                <w:noProof/>
              </w:rPr>
              <w:drawing>
                <wp:inline distT="0" distB="0" distL="0" distR="0" wp14:anchorId="6289D7EF" wp14:editId="7B358C2F">
                  <wp:extent cx="5992246" cy="7258050"/>
                  <wp:effectExtent l="0" t="0" r="8890" b="0"/>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6000602" cy="7268171"/>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AEBA" w14:textId="77777777" w:rsidTr="008B7CA8">
        <w:trPr>
          <w:jc w:val="center"/>
        </w:trPr>
        <w:tc>
          <w:tcPr>
            <w:tcW w:w="9889" w:type="dxa"/>
          </w:tcPr>
          <w:p w14:paraId="6289AEB9" w14:textId="77777777" w:rsidR="008B7CA8" w:rsidRPr="00D94A8B" w:rsidRDefault="008B7CA8" w:rsidP="008B7CA8">
            <w:pPr>
              <w:rPr>
                <w:rFonts w:ascii="Calibri" w:eastAsia="Calibri" w:hAnsi="Calibri"/>
                <w:b/>
                <w:noProof/>
                <w:sz w:val="20"/>
              </w:rPr>
            </w:pPr>
            <w:r w:rsidRPr="00D94A8B">
              <w:rPr>
                <w:rFonts w:ascii="Calibri" w:eastAsia="Calibri" w:hAnsi="Calibri"/>
                <w:b/>
                <w:noProof/>
                <w:sz w:val="20"/>
              </w:rPr>
              <w:t>2.2.2. attēls. Pārskata shēma - kvartāra nogulumieži ĶNP teritorijā (LVĢMC datu serviss, INSPIRE ģeoportāls)</w:t>
            </w:r>
          </w:p>
        </w:tc>
      </w:tr>
    </w:tbl>
    <w:p w14:paraId="6289AEBB" w14:textId="77777777" w:rsidR="008B7CA8" w:rsidRPr="00D94A8B" w:rsidRDefault="008B7CA8" w:rsidP="008B7CA8">
      <w:pPr>
        <w:pStyle w:val="Heading71"/>
        <w:rPr>
          <w:highlight w:val="green"/>
        </w:rPr>
      </w:pPr>
      <w:r w:rsidRPr="00D94A8B">
        <w:lastRenderedPageBreak/>
        <w:t>Pleistocēns (Q</w:t>
      </w:r>
      <w:r w:rsidRPr="00D94A8B">
        <w:rPr>
          <w:vertAlign w:val="subscript"/>
        </w:rPr>
        <w:t>1-3</w:t>
      </w:r>
      <w:r w:rsidRPr="00D94A8B">
        <w:t>)</w:t>
      </w:r>
    </w:p>
    <w:p w14:paraId="6289AEBC" w14:textId="3CAAD765" w:rsidR="008B7CA8" w:rsidRPr="00D94A8B" w:rsidRDefault="008B7CA8" w:rsidP="008B7CA8">
      <w:pPr>
        <w:jc w:val="both"/>
        <w:rPr>
          <w:rFonts w:ascii="Calibri" w:eastAsia="Calibri" w:hAnsi="Calibri"/>
          <w:highlight w:val="green"/>
        </w:rPr>
      </w:pPr>
      <w:r w:rsidRPr="00D94A8B">
        <w:rPr>
          <w:rFonts w:ascii="Calibri" w:eastAsia="Calibri" w:hAnsi="Calibri"/>
        </w:rPr>
        <w:t xml:space="preserve">No vecākajiem pleistocēna nogulumiem apraktajās ielejās varētu būt sastopamas </w:t>
      </w:r>
      <w:proofErr w:type="spellStart"/>
      <w:r w:rsidRPr="00D94A8B">
        <w:rPr>
          <w:rFonts w:ascii="Calibri" w:eastAsia="Calibri" w:hAnsi="Calibri"/>
          <w:b/>
          <w:i/>
        </w:rPr>
        <w:t>Lētižas</w:t>
      </w:r>
      <w:proofErr w:type="spellEnd"/>
      <w:r w:rsidRPr="00D94A8B">
        <w:rPr>
          <w:rFonts w:ascii="Calibri" w:eastAsia="Calibri" w:hAnsi="Calibri"/>
          <w:b/>
          <w:i/>
        </w:rPr>
        <w:t xml:space="preserve"> svītas </w:t>
      </w:r>
      <w:proofErr w:type="spellStart"/>
      <w:r w:rsidRPr="00D94A8B">
        <w:rPr>
          <w:rFonts w:ascii="Calibri" w:eastAsia="Calibri" w:hAnsi="Calibri"/>
          <w:b/>
          <w:i/>
        </w:rPr>
        <w:t>glacigēnie</w:t>
      </w:r>
      <w:proofErr w:type="spellEnd"/>
      <w:r w:rsidRPr="00D94A8B">
        <w:rPr>
          <w:rFonts w:ascii="Calibri" w:eastAsia="Calibri" w:hAnsi="Calibri"/>
          <w:b/>
          <w:i/>
        </w:rPr>
        <w:t xml:space="preserve"> (gQ</w:t>
      </w:r>
      <w:r w:rsidRPr="00D94A8B">
        <w:rPr>
          <w:rFonts w:ascii="Calibri" w:eastAsia="Calibri" w:hAnsi="Calibri"/>
          <w:b/>
          <w:i/>
          <w:vertAlign w:val="subscript"/>
        </w:rPr>
        <w:t>1</w:t>
      </w:r>
      <w:r w:rsidRPr="00D94A8B">
        <w:rPr>
          <w:rFonts w:ascii="Calibri" w:eastAsia="Calibri" w:hAnsi="Calibri"/>
          <w:b/>
          <w:i/>
        </w:rPr>
        <w:t>ltž)</w:t>
      </w:r>
      <w:r w:rsidRPr="00D94A8B">
        <w:rPr>
          <w:rFonts w:ascii="Calibri" w:eastAsia="Calibri" w:hAnsi="Calibri"/>
        </w:rPr>
        <w:t xml:space="preserve"> nogulumi (izpētes darbu laikā šie nogulumi netika konstatēti, bet to klātbūtne ir iespējama). ĶNP teritorijā apraktajās ielejās aprakstīti nesadalītie </w:t>
      </w:r>
      <w:proofErr w:type="spellStart"/>
      <w:r w:rsidRPr="00D94A8B">
        <w:rPr>
          <w:rFonts w:ascii="Calibri" w:eastAsia="Calibri" w:hAnsi="Calibri"/>
          <w:b/>
          <w:i/>
        </w:rPr>
        <w:t>Lētižas</w:t>
      </w:r>
      <w:proofErr w:type="spellEnd"/>
      <w:r w:rsidRPr="00D94A8B">
        <w:rPr>
          <w:rFonts w:ascii="Calibri" w:eastAsia="Calibri" w:hAnsi="Calibri"/>
          <w:b/>
          <w:i/>
        </w:rPr>
        <w:t xml:space="preserve">–Latvijas svītas </w:t>
      </w:r>
      <w:proofErr w:type="spellStart"/>
      <w:r w:rsidRPr="00D94A8B">
        <w:rPr>
          <w:rFonts w:ascii="Calibri" w:eastAsia="Calibri" w:hAnsi="Calibri"/>
          <w:b/>
          <w:i/>
        </w:rPr>
        <w:t>limno</w:t>
      </w:r>
      <w:proofErr w:type="spellEnd"/>
      <w:r w:rsidRPr="00D94A8B">
        <w:rPr>
          <w:rFonts w:ascii="Calibri" w:eastAsia="Calibri" w:hAnsi="Calibri"/>
          <w:b/>
          <w:i/>
        </w:rPr>
        <w:t>–</w:t>
      </w:r>
      <w:proofErr w:type="spellStart"/>
      <w:r w:rsidRPr="00D94A8B">
        <w:rPr>
          <w:rFonts w:ascii="Calibri" w:eastAsia="Calibri" w:hAnsi="Calibri"/>
          <w:b/>
          <w:i/>
        </w:rPr>
        <w:t>fluvioglaciālie</w:t>
      </w:r>
      <w:proofErr w:type="spellEnd"/>
      <w:r w:rsidRPr="00D94A8B">
        <w:rPr>
          <w:rFonts w:ascii="Calibri" w:eastAsia="Calibri" w:hAnsi="Calibri"/>
          <w:b/>
          <w:i/>
        </w:rPr>
        <w:t xml:space="preserve"> (lg-fQ</w:t>
      </w:r>
      <w:r w:rsidRPr="00D94A8B">
        <w:rPr>
          <w:rFonts w:ascii="Calibri" w:eastAsia="Calibri" w:hAnsi="Calibri"/>
          <w:b/>
          <w:i/>
          <w:vertAlign w:val="subscript"/>
        </w:rPr>
        <w:t>1</w:t>
      </w:r>
      <w:r w:rsidRPr="00D94A8B">
        <w:rPr>
          <w:rFonts w:ascii="Calibri" w:eastAsia="Calibri" w:hAnsi="Calibri"/>
          <w:b/>
          <w:i/>
        </w:rPr>
        <w:t>-</w:t>
      </w:r>
      <w:r w:rsidRPr="00D94A8B">
        <w:rPr>
          <w:rFonts w:ascii="Calibri" w:eastAsia="Calibri" w:hAnsi="Calibri"/>
          <w:b/>
          <w:i/>
          <w:vertAlign w:val="subscript"/>
        </w:rPr>
        <w:t>3</w:t>
      </w:r>
      <w:r w:rsidRPr="00D94A8B">
        <w:rPr>
          <w:rFonts w:ascii="Calibri" w:eastAsia="Calibri" w:hAnsi="Calibri"/>
          <w:b/>
          <w:i/>
        </w:rPr>
        <w:t>ltž-ltv)</w:t>
      </w:r>
      <w:r w:rsidRPr="00D94A8B">
        <w:rPr>
          <w:rFonts w:ascii="Calibri" w:eastAsia="Calibri" w:hAnsi="Calibri"/>
        </w:rPr>
        <w:t xml:space="preserve"> nogulumi. Šo nogulumu atsegtais biezums sasniedz 67,5 m, taču ņemot vērā faktu, ka ielejas centrālajā daļā urbšanas gaitā nav sasniegti </w:t>
      </w:r>
      <w:proofErr w:type="spellStart"/>
      <w:r w:rsidRPr="00D94A8B">
        <w:rPr>
          <w:rFonts w:ascii="Calibri" w:eastAsia="Calibri" w:hAnsi="Calibri"/>
        </w:rPr>
        <w:t>pirmskvartāra</w:t>
      </w:r>
      <w:proofErr w:type="spellEnd"/>
      <w:r w:rsidRPr="00D94A8B">
        <w:rPr>
          <w:rFonts w:ascii="Calibri" w:eastAsia="Calibri" w:hAnsi="Calibri"/>
        </w:rPr>
        <w:t xml:space="preserve"> ieži, to biezums var būt lielāks.</w:t>
      </w:r>
    </w:p>
    <w:p w14:paraId="6289AEBD" w14:textId="77777777" w:rsidR="008B7CA8" w:rsidRPr="00D94A8B" w:rsidRDefault="008B7CA8" w:rsidP="008B7CA8">
      <w:pPr>
        <w:jc w:val="both"/>
        <w:rPr>
          <w:rFonts w:ascii="Calibri" w:eastAsia="Calibri" w:hAnsi="Calibri"/>
        </w:rPr>
      </w:pPr>
      <w:r w:rsidRPr="00D94A8B">
        <w:rPr>
          <w:rFonts w:ascii="Calibri" w:eastAsia="Calibri" w:hAnsi="Calibri"/>
        </w:rPr>
        <w:t xml:space="preserve">Latvijas svītas </w:t>
      </w:r>
      <w:proofErr w:type="spellStart"/>
      <w:r w:rsidRPr="00D94A8B">
        <w:rPr>
          <w:rFonts w:ascii="Calibri" w:eastAsia="Calibri" w:hAnsi="Calibri"/>
          <w:b/>
          <w:i/>
        </w:rPr>
        <w:t>glacigēnie</w:t>
      </w:r>
      <w:proofErr w:type="spellEnd"/>
      <w:r w:rsidRPr="00D94A8B">
        <w:rPr>
          <w:rFonts w:ascii="Calibri" w:eastAsia="Calibri" w:hAnsi="Calibri"/>
          <w:b/>
          <w:i/>
        </w:rPr>
        <w:t xml:space="preserve"> (gQ</w:t>
      </w:r>
      <w:r w:rsidRPr="00D94A8B">
        <w:rPr>
          <w:rFonts w:ascii="Calibri" w:eastAsia="Calibri" w:hAnsi="Calibri"/>
          <w:b/>
          <w:i/>
          <w:vertAlign w:val="subscript"/>
        </w:rPr>
        <w:t>3</w:t>
      </w:r>
      <w:r w:rsidRPr="00D94A8B">
        <w:rPr>
          <w:rFonts w:ascii="Calibri" w:eastAsia="Calibri" w:hAnsi="Calibri"/>
          <w:b/>
          <w:i/>
        </w:rPr>
        <w:t>ltv)</w:t>
      </w:r>
      <w:r w:rsidRPr="00D94A8B">
        <w:rPr>
          <w:rFonts w:ascii="Calibri" w:eastAsia="Calibri" w:hAnsi="Calibri"/>
        </w:rPr>
        <w:t xml:space="preserve"> nogulumi (morēnas smilšmāls un mālsmilts) izplatīti visā ĶNP teritorijā. To biezums ir ļoti mainīgs un atkarīgs, galvenokārt, no </w:t>
      </w:r>
      <w:proofErr w:type="spellStart"/>
      <w:r w:rsidRPr="00D94A8B">
        <w:rPr>
          <w:rFonts w:ascii="Calibri" w:eastAsia="Calibri" w:hAnsi="Calibri"/>
        </w:rPr>
        <w:t>pirmskvartāra</w:t>
      </w:r>
      <w:proofErr w:type="spellEnd"/>
      <w:r w:rsidRPr="00D94A8B">
        <w:rPr>
          <w:rFonts w:ascii="Calibri" w:eastAsia="Calibri" w:hAnsi="Calibri"/>
        </w:rPr>
        <w:t xml:space="preserve"> virsmas reljefa.</w:t>
      </w:r>
    </w:p>
    <w:p w14:paraId="6289AEBE"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Fluvioglaciālie</w:t>
      </w:r>
      <w:proofErr w:type="spellEnd"/>
      <w:r w:rsidRPr="00D94A8B">
        <w:rPr>
          <w:rFonts w:ascii="Calibri" w:eastAsia="Calibri" w:hAnsi="Calibri"/>
          <w:b/>
          <w:i/>
        </w:rPr>
        <w:t xml:space="preserve"> (gfQ</w:t>
      </w:r>
      <w:r w:rsidRPr="00D94A8B">
        <w:rPr>
          <w:rFonts w:ascii="Calibri" w:eastAsia="Calibri" w:hAnsi="Calibri"/>
          <w:b/>
          <w:i/>
          <w:vertAlign w:val="subscript"/>
        </w:rPr>
        <w:t>3</w:t>
      </w:r>
      <w:r w:rsidRPr="00D94A8B">
        <w:rPr>
          <w:rFonts w:ascii="Calibri" w:eastAsia="Calibri" w:hAnsi="Calibri"/>
          <w:b/>
          <w:i/>
        </w:rPr>
        <w:t>ltv)</w:t>
      </w:r>
      <w:r w:rsidRPr="00D94A8B">
        <w:rPr>
          <w:rFonts w:ascii="Calibri" w:eastAsia="Calibri" w:hAnsi="Calibri"/>
        </w:rPr>
        <w:t xml:space="preserve"> nogulumi sastopami ĶNP rietumu, dienvidrietumu un ziemeļrietumu daļā. Šos nogulumus visbiežāk veido sīkgraudaina smilts ar nelielu grants un oļu piemaisījumu, retāk </w:t>
      </w:r>
      <w:proofErr w:type="spellStart"/>
      <w:r w:rsidRPr="00D94A8B">
        <w:rPr>
          <w:rFonts w:ascii="Calibri" w:eastAsia="Calibri" w:hAnsi="Calibri"/>
        </w:rPr>
        <w:t>dažādgraudaina</w:t>
      </w:r>
      <w:proofErr w:type="spellEnd"/>
      <w:r w:rsidRPr="00D94A8B">
        <w:rPr>
          <w:rFonts w:ascii="Calibri" w:eastAsia="Calibri" w:hAnsi="Calibri"/>
        </w:rPr>
        <w:t xml:space="preserve"> smilts ar granti un oļiem un tikai dažkārt – grants un oļi ar laukakmeņiem.</w:t>
      </w:r>
    </w:p>
    <w:p w14:paraId="6289AEBF"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Limnoglaciālie</w:t>
      </w:r>
      <w:proofErr w:type="spellEnd"/>
      <w:r w:rsidRPr="00D94A8B">
        <w:rPr>
          <w:rFonts w:ascii="Calibri" w:eastAsia="Calibri" w:hAnsi="Calibri"/>
          <w:b/>
          <w:i/>
        </w:rPr>
        <w:t xml:space="preserve"> (glQ</w:t>
      </w:r>
      <w:r w:rsidRPr="00D94A8B">
        <w:rPr>
          <w:rFonts w:ascii="Calibri" w:eastAsia="Calibri" w:hAnsi="Calibri"/>
          <w:b/>
          <w:i/>
          <w:vertAlign w:val="subscript"/>
        </w:rPr>
        <w:t>3</w:t>
      </w:r>
      <w:r w:rsidRPr="00D94A8B">
        <w:rPr>
          <w:rFonts w:ascii="Calibri" w:eastAsia="Calibri" w:hAnsi="Calibri"/>
          <w:b/>
          <w:i/>
        </w:rPr>
        <w:t>ltv)</w:t>
      </w:r>
      <w:r w:rsidRPr="00D94A8B">
        <w:rPr>
          <w:rFonts w:ascii="Calibri" w:eastAsia="Calibri" w:hAnsi="Calibri"/>
        </w:rPr>
        <w:t xml:space="preserve"> nogulumi konstatēti tikai dažviet teritorijas rietumos un dienvidrietumos, kā arī apraktajās ielejās. Dienvidrietumu daļā tie ir brūni māli, retāk </w:t>
      </w:r>
      <w:proofErr w:type="spellStart"/>
      <w:r w:rsidRPr="00D94A8B">
        <w:rPr>
          <w:rFonts w:ascii="Calibri" w:eastAsia="Calibri" w:hAnsi="Calibri"/>
        </w:rPr>
        <w:t>aleirīti</w:t>
      </w:r>
      <w:proofErr w:type="spellEnd"/>
      <w:r w:rsidRPr="00D94A8B">
        <w:rPr>
          <w:rFonts w:ascii="Calibri" w:eastAsia="Calibri" w:hAnsi="Calibri"/>
        </w:rPr>
        <w:t xml:space="preserve"> vai stipri </w:t>
      </w:r>
      <w:proofErr w:type="spellStart"/>
      <w:r w:rsidRPr="00D94A8B">
        <w:rPr>
          <w:rFonts w:ascii="Calibri" w:eastAsia="Calibri" w:hAnsi="Calibri"/>
        </w:rPr>
        <w:t>aleirītiskas</w:t>
      </w:r>
      <w:proofErr w:type="spellEnd"/>
      <w:r w:rsidRPr="00D94A8B">
        <w:rPr>
          <w:rFonts w:ascii="Calibri" w:eastAsia="Calibri" w:hAnsi="Calibri"/>
        </w:rPr>
        <w:t xml:space="preserve"> smiltis. Apraktajās ielejās nogulumu sastāvs nedaudz atšķiras – apakšējā daļā sastopami smilšaini </w:t>
      </w:r>
      <w:proofErr w:type="spellStart"/>
      <w:r w:rsidRPr="00D94A8B">
        <w:rPr>
          <w:rFonts w:ascii="Calibri" w:eastAsia="Calibri" w:hAnsi="Calibri"/>
        </w:rPr>
        <w:t>aleirīti</w:t>
      </w:r>
      <w:proofErr w:type="spellEnd"/>
      <w:r w:rsidRPr="00D94A8B">
        <w:rPr>
          <w:rFonts w:ascii="Calibri" w:eastAsia="Calibri" w:hAnsi="Calibri"/>
        </w:rPr>
        <w:t xml:space="preserve">, virs tiem māls ar retiem </w:t>
      </w:r>
      <w:proofErr w:type="spellStart"/>
      <w:r w:rsidRPr="00D94A8B">
        <w:rPr>
          <w:rFonts w:ascii="Calibri" w:eastAsia="Calibri" w:hAnsi="Calibri"/>
        </w:rPr>
        <w:t>aleirītu</w:t>
      </w:r>
      <w:proofErr w:type="spellEnd"/>
      <w:r w:rsidRPr="00D94A8B">
        <w:rPr>
          <w:rFonts w:ascii="Calibri" w:eastAsia="Calibri" w:hAnsi="Calibri"/>
        </w:rPr>
        <w:t xml:space="preserve"> starpslāņiem, ko, savukārt, pārsedz māls. ĶNP teritorijā plaši izplatīti </w:t>
      </w:r>
      <w:r w:rsidRPr="00D94A8B">
        <w:rPr>
          <w:rFonts w:ascii="Calibri" w:eastAsia="Calibri" w:hAnsi="Calibri"/>
          <w:b/>
        </w:rPr>
        <w:t xml:space="preserve">Baltijas ledus ezera </w:t>
      </w:r>
      <w:proofErr w:type="spellStart"/>
      <w:r w:rsidRPr="00D94A8B">
        <w:rPr>
          <w:rFonts w:ascii="Calibri" w:eastAsia="Calibri" w:hAnsi="Calibri"/>
          <w:b/>
        </w:rPr>
        <w:t>limnoglaciālie</w:t>
      </w:r>
      <w:proofErr w:type="spellEnd"/>
      <w:r w:rsidRPr="00D94A8B">
        <w:rPr>
          <w:rFonts w:ascii="Calibri" w:eastAsia="Calibri" w:hAnsi="Calibri"/>
          <w:b/>
        </w:rPr>
        <w:t xml:space="preserve"> (glQ</w:t>
      </w:r>
      <w:r w:rsidRPr="00D94A8B">
        <w:rPr>
          <w:rFonts w:ascii="Calibri" w:eastAsia="Calibri" w:hAnsi="Calibri"/>
          <w:b/>
          <w:vertAlign w:val="subscript"/>
        </w:rPr>
        <w:t>3</w:t>
      </w:r>
      <w:r w:rsidRPr="00D94A8B">
        <w:rPr>
          <w:rFonts w:ascii="Calibri" w:eastAsia="Calibri" w:hAnsi="Calibri"/>
          <w:b/>
        </w:rPr>
        <w:t>ltv</w:t>
      </w:r>
      <w:r w:rsidRPr="00D94A8B">
        <w:rPr>
          <w:rFonts w:ascii="Calibri" w:eastAsia="Calibri" w:hAnsi="Calibri"/>
          <w:b/>
          <w:vertAlign w:val="superscript"/>
        </w:rPr>
        <w:t>b</w:t>
      </w:r>
      <w:r w:rsidRPr="00D94A8B">
        <w:rPr>
          <w:rFonts w:ascii="Calibri" w:eastAsia="Calibri" w:hAnsi="Calibri"/>
          <w:b/>
        </w:rPr>
        <w:t>)</w:t>
      </w:r>
      <w:r w:rsidRPr="00D94A8B">
        <w:rPr>
          <w:rFonts w:ascii="Calibri" w:eastAsia="Calibri" w:hAnsi="Calibri"/>
        </w:rPr>
        <w:t xml:space="preserve"> nogulumi, kas pārsedz Latvijas svītas </w:t>
      </w:r>
      <w:proofErr w:type="spellStart"/>
      <w:r w:rsidRPr="00D94A8B">
        <w:rPr>
          <w:rFonts w:ascii="Calibri" w:eastAsia="Calibri" w:hAnsi="Calibri"/>
        </w:rPr>
        <w:t>glacigēnos</w:t>
      </w:r>
      <w:proofErr w:type="spellEnd"/>
      <w:r w:rsidRPr="00D94A8B">
        <w:rPr>
          <w:rFonts w:ascii="Calibri" w:eastAsia="Calibri" w:hAnsi="Calibri"/>
        </w:rPr>
        <w:t xml:space="preserve">, retāk </w:t>
      </w:r>
      <w:proofErr w:type="spellStart"/>
      <w:r w:rsidRPr="00D94A8B">
        <w:rPr>
          <w:rFonts w:ascii="Calibri" w:eastAsia="Calibri" w:hAnsi="Calibri"/>
        </w:rPr>
        <w:t>limnoglaciālos</w:t>
      </w:r>
      <w:proofErr w:type="spellEnd"/>
      <w:r w:rsidRPr="00D94A8B">
        <w:rPr>
          <w:rFonts w:ascii="Calibri" w:eastAsia="Calibri" w:hAnsi="Calibri"/>
        </w:rPr>
        <w:t xml:space="preserve"> vai </w:t>
      </w:r>
      <w:proofErr w:type="spellStart"/>
      <w:r w:rsidRPr="00D94A8B">
        <w:rPr>
          <w:rFonts w:ascii="Calibri" w:eastAsia="Calibri" w:hAnsi="Calibri"/>
        </w:rPr>
        <w:t>fluvioglaciālos</w:t>
      </w:r>
      <w:proofErr w:type="spellEnd"/>
      <w:r w:rsidRPr="00D94A8B">
        <w:rPr>
          <w:rFonts w:ascii="Calibri" w:eastAsia="Calibri" w:hAnsi="Calibri"/>
        </w:rPr>
        <w:t xml:space="preserve"> nogulumus. Baltijas ledus ezera nogulumi lielākajā teritorijas daļā (centrā, ziemeļos un rietumos) atsedzas zemes virspusē, bet pārējā daļā (dienvidu, daļēji rietumu un ziemeļu) tos pārklāj purvu, </w:t>
      </w:r>
      <w:proofErr w:type="spellStart"/>
      <w:r w:rsidRPr="00D94A8B">
        <w:rPr>
          <w:rFonts w:ascii="Calibri" w:eastAsia="Calibri" w:hAnsi="Calibri"/>
        </w:rPr>
        <w:t>Litorīnas</w:t>
      </w:r>
      <w:proofErr w:type="spellEnd"/>
      <w:r w:rsidRPr="00D94A8B">
        <w:rPr>
          <w:rFonts w:ascii="Calibri" w:eastAsia="Calibri" w:hAnsi="Calibri"/>
        </w:rPr>
        <w:t xml:space="preserve"> jūras un, dažviet </w:t>
      </w:r>
      <w:proofErr w:type="spellStart"/>
      <w:r w:rsidRPr="00D94A8B">
        <w:rPr>
          <w:rFonts w:ascii="Calibri" w:eastAsia="Calibri" w:hAnsi="Calibri"/>
        </w:rPr>
        <w:t>eolie</w:t>
      </w:r>
      <w:proofErr w:type="spellEnd"/>
      <w:r w:rsidRPr="00D94A8B">
        <w:rPr>
          <w:rFonts w:ascii="Calibri" w:eastAsia="Calibri" w:hAnsi="Calibri"/>
        </w:rPr>
        <w:t xml:space="preserve"> nogulumi (ļoti retos gadījumos arī </w:t>
      </w:r>
      <w:proofErr w:type="spellStart"/>
      <w:r w:rsidRPr="00D94A8B">
        <w:rPr>
          <w:rFonts w:ascii="Calibri" w:eastAsia="Calibri" w:hAnsi="Calibri"/>
        </w:rPr>
        <w:t>limniskie</w:t>
      </w:r>
      <w:proofErr w:type="spellEnd"/>
      <w:r w:rsidRPr="00D94A8B">
        <w:rPr>
          <w:rFonts w:ascii="Calibri" w:eastAsia="Calibri" w:hAnsi="Calibri"/>
        </w:rPr>
        <w:t xml:space="preserve"> (ezeru) nogulumi). Nogulumu biezums visumā neliels – vidēji 3 - 6 m, un tikai rietumos tas sasniedz 10,2 m. Bez tam šo nogulumu biezums nedaudz lielāks var būt arī apraktajās ielejās.</w:t>
      </w:r>
    </w:p>
    <w:p w14:paraId="6289AEC0"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Eolie</w:t>
      </w:r>
      <w:proofErr w:type="spellEnd"/>
      <w:r w:rsidRPr="00D94A8B">
        <w:rPr>
          <w:rFonts w:ascii="Calibri" w:eastAsia="Calibri" w:hAnsi="Calibri"/>
          <w:b/>
          <w:i/>
        </w:rPr>
        <w:t xml:space="preserve"> nogulumi (vQ</w:t>
      </w:r>
      <w:r w:rsidRPr="00D94A8B">
        <w:rPr>
          <w:rFonts w:ascii="Calibri" w:eastAsia="Calibri" w:hAnsi="Calibri"/>
          <w:b/>
          <w:i/>
          <w:vertAlign w:val="subscript"/>
        </w:rPr>
        <w:t>3</w:t>
      </w:r>
      <w:r w:rsidRPr="00D94A8B">
        <w:rPr>
          <w:rFonts w:ascii="Calibri" w:eastAsia="Calibri" w:hAnsi="Calibri"/>
          <w:b/>
          <w:i/>
        </w:rPr>
        <w:t>ltv)</w:t>
      </w:r>
      <w:r w:rsidRPr="00D94A8B">
        <w:rPr>
          <w:rFonts w:ascii="Calibri" w:eastAsia="Calibri" w:hAnsi="Calibri"/>
        </w:rPr>
        <w:t xml:space="preserve"> sastopami šaurā joslā, līnijā Kalnciems–Kūdra–Fazāni-</w:t>
      </w:r>
      <w:proofErr w:type="spellStart"/>
      <w:r w:rsidRPr="00D94A8B">
        <w:rPr>
          <w:rFonts w:ascii="Calibri" w:eastAsia="Calibri" w:hAnsi="Calibri"/>
        </w:rPr>
        <w:t>Čaukciems</w:t>
      </w:r>
      <w:proofErr w:type="spellEnd"/>
      <w:r w:rsidRPr="00D94A8B">
        <w:rPr>
          <w:rFonts w:ascii="Calibri" w:eastAsia="Calibri" w:hAnsi="Calibri"/>
        </w:rPr>
        <w:t xml:space="preserve">. Šie nogulumi veido kāpu grēdas, masīvus un atsevišķas kāpas. Nogulumi atsedzas zemes virspusē un tikai dažviet (piekājē) tos pārsedz purvu nogulumi. </w:t>
      </w:r>
      <w:proofErr w:type="spellStart"/>
      <w:r w:rsidRPr="00D94A8B">
        <w:rPr>
          <w:rFonts w:ascii="Calibri" w:eastAsia="Calibri" w:hAnsi="Calibri"/>
        </w:rPr>
        <w:t>Eolo</w:t>
      </w:r>
      <w:proofErr w:type="spellEnd"/>
      <w:r w:rsidRPr="00D94A8B">
        <w:rPr>
          <w:rFonts w:ascii="Calibri" w:eastAsia="Calibri" w:hAnsi="Calibri"/>
        </w:rPr>
        <w:t xml:space="preserve"> nogulumu biezums ir atkarīgs no to veidoto reljefa formu relatīvā augstuma. Tas svārstās no dažiem desmitiem centimetru līdz pat 20 m. Tos veido labi šķirotas sīkgraudainas, retāk vidēji graudainas smiltis.</w:t>
      </w:r>
    </w:p>
    <w:p w14:paraId="6289AEC1" w14:textId="77777777" w:rsidR="008B7CA8" w:rsidRPr="00D94A8B" w:rsidRDefault="008B7CA8" w:rsidP="008B7CA8">
      <w:pPr>
        <w:pStyle w:val="Heading71"/>
      </w:pPr>
      <w:proofErr w:type="spellStart"/>
      <w:r w:rsidRPr="00D94A8B">
        <w:t>Holocēns</w:t>
      </w:r>
      <w:proofErr w:type="spellEnd"/>
      <w:r w:rsidRPr="00D94A8B">
        <w:t xml:space="preserve"> (Q</w:t>
      </w:r>
      <w:r w:rsidRPr="00D94A8B">
        <w:rPr>
          <w:vertAlign w:val="subscript"/>
        </w:rPr>
        <w:t>4</w:t>
      </w:r>
      <w:r w:rsidRPr="00D94A8B">
        <w:t>)</w:t>
      </w:r>
    </w:p>
    <w:p w14:paraId="6289AEC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Holocēna</w:t>
      </w:r>
      <w:proofErr w:type="spellEnd"/>
      <w:r w:rsidRPr="00D94A8B">
        <w:rPr>
          <w:rFonts w:ascii="Calibri" w:eastAsia="Calibri" w:hAnsi="Calibri"/>
        </w:rPr>
        <w:t xml:space="preserve"> vecākajiem nogulumiem pieder </w:t>
      </w:r>
      <w:proofErr w:type="spellStart"/>
      <w:r w:rsidRPr="00D94A8B">
        <w:rPr>
          <w:rFonts w:ascii="Calibri" w:eastAsia="Calibri" w:hAnsi="Calibri"/>
          <w:b/>
          <w:i/>
        </w:rPr>
        <w:t>Ancilus</w:t>
      </w:r>
      <w:proofErr w:type="spellEnd"/>
      <w:r w:rsidRPr="00D94A8B">
        <w:rPr>
          <w:rFonts w:ascii="Calibri" w:eastAsia="Calibri" w:hAnsi="Calibri"/>
          <w:b/>
          <w:i/>
        </w:rPr>
        <w:t xml:space="preserve"> ezera (lQ</w:t>
      </w:r>
      <w:r w:rsidRPr="00D94A8B">
        <w:rPr>
          <w:rFonts w:ascii="Calibri" w:eastAsia="Calibri" w:hAnsi="Calibri"/>
          <w:b/>
          <w:i/>
          <w:vertAlign w:val="subscript"/>
        </w:rPr>
        <w:t>4</w:t>
      </w:r>
      <w:r w:rsidRPr="00D94A8B">
        <w:rPr>
          <w:rFonts w:ascii="Calibri" w:eastAsia="Calibri" w:hAnsi="Calibri"/>
          <w:b/>
          <w:i/>
          <w:vertAlign w:val="superscript"/>
        </w:rPr>
        <w:t>an</w:t>
      </w:r>
      <w:r w:rsidRPr="00D94A8B">
        <w:rPr>
          <w:rFonts w:ascii="Calibri" w:eastAsia="Calibri" w:hAnsi="Calibri"/>
          <w:b/>
          <w:i/>
        </w:rPr>
        <w:t>)</w:t>
      </w:r>
      <w:r w:rsidRPr="00D94A8B">
        <w:rPr>
          <w:rFonts w:ascii="Calibri" w:eastAsia="Calibri" w:hAnsi="Calibri"/>
        </w:rPr>
        <w:t xml:space="preserve"> nogulumi, kas konstatēti tikai apraktajās ielejās. Tos veido sīkgraudaina un smalkgraudaina smilts, smilšaini </w:t>
      </w:r>
      <w:proofErr w:type="spellStart"/>
      <w:r w:rsidRPr="00D94A8B">
        <w:rPr>
          <w:rFonts w:ascii="Calibri" w:eastAsia="Calibri" w:hAnsi="Calibri"/>
        </w:rPr>
        <w:t>aleirīti</w:t>
      </w:r>
      <w:proofErr w:type="spellEnd"/>
      <w:r w:rsidRPr="00D94A8B">
        <w:rPr>
          <w:rFonts w:ascii="Calibri" w:eastAsia="Calibri" w:hAnsi="Calibri"/>
        </w:rPr>
        <w:t xml:space="preserve"> un </w:t>
      </w:r>
      <w:proofErr w:type="spellStart"/>
      <w:r w:rsidRPr="00D94A8B">
        <w:rPr>
          <w:rFonts w:ascii="Calibri" w:eastAsia="Calibri" w:hAnsi="Calibri"/>
        </w:rPr>
        <w:t>gitija</w:t>
      </w:r>
      <w:proofErr w:type="spellEnd"/>
      <w:r w:rsidRPr="00D94A8B">
        <w:rPr>
          <w:rFonts w:ascii="Calibri" w:eastAsia="Calibri" w:hAnsi="Calibri"/>
        </w:rPr>
        <w:t>. Nogulumu biezums sasniedz 12 m.</w:t>
      </w:r>
    </w:p>
    <w:p w14:paraId="6289AEC3"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Litorīnas</w:t>
      </w:r>
      <w:proofErr w:type="spellEnd"/>
      <w:r w:rsidRPr="00D94A8B">
        <w:rPr>
          <w:rFonts w:ascii="Calibri" w:eastAsia="Calibri" w:hAnsi="Calibri"/>
          <w:b/>
          <w:i/>
        </w:rPr>
        <w:t xml:space="preserve"> jūras (mQ</w:t>
      </w:r>
      <w:r w:rsidRPr="00D94A8B">
        <w:rPr>
          <w:rFonts w:ascii="Calibri" w:eastAsia="Calibri" w:hAnsi="Calibri"/>
          <w:b/>
          <w:i/>
          <w:vertAlign w:val="subscript"/>
        </w:rPr>
        <w:t>4</w:t>
      </w:r>
      <w:r w:rsidRPr="00D94A8B">
        <w:rPr>
          <w:rFonts w:ascii="Calibri" w:eastAsia="Calibri" w:hAnsi="Calibri"/>
          <w:b/>
          <w:i/>
          <w:vertAlign w:val="superscript"/>
        </w:rPr>
        <w:t>lt</w:t>
      </w:r>
      <w:r w:rsidRPr="00D94A8B">
        <w:rPr>
          <w:rFonts w:ascii="Calibri" w:eastAsia="Calibri" w:hAnsi="Calibri"/>
          <w:b/>
          <w:i/>
        </w:rPr>
        <w:t>)</w:t>
      </w:r>
      <w:r w:rsidRPr="00D94A8B">
        <w:rPr>
          <w:rFonts w:ascii="Calibri" w:eastAsia="Calibri" w:hAnsi="Calibri"/>
        </w:rPr>
        <w:t xml:space="preserve"> nogulumi sastopami gar Rīgas līča piekrasti, kā arī Kaņiera ezera apkārtnē un gar Lielupi. Šos nogulumus pārsvarā veido smalkgraudaina smilts ar </w:t>
      </w:r>
      <w:proofErr w:type="spellStart"/>
      <w:r w:rsidRPr="00D94A8B">
        <w:rPr>
          <w:rFonts w:ascii="Calibri" w:eastAsia="Calibri" w:hAnsi="Calibri"/>
        </w:rPr>
        <w:t>organikas</w:t>
      </w:r>
      <w:proofErr w:type="spellEnd"/>
      <w:r w:rsidRPr="00D94A8B">
        <w:rPr>
          <w:rFonts w:ascii="Calibri" w:eastAsia="Calibri" w:hAnsi="Calibri"/>
        </w:rPr>
        <w:t xml:space="preserve"> piejaukumu. To biezums parasti nepārsniedz dažus metrus (tikai dienvidaustrumos līdz 11 m).</w:t>
      </w:r>
    </w:p>
    <w:p w14:paraId="6289AEC4"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Pēclitorīnas</w:t>
      </w:r>
      <w:proofErr w:type="spellEnd"/>
      <w:r w:rsidRPr="00D94A8B">
        <w:rPr>
          <w:rFonts w:ascii="Calibri" w:eastAsia="Calibri" w:hAnsi="Calibri"/>
          <w:b/>
          <w:i/>
        </w:rPr>
        <w:t xml:space="preserve"> jūras (mQ</w:t>
      </w:r>
      <w:r w:rsidRPr="00D94A8B">
        <w:rPr>
          <w:rFonts w:ascii="Calibri" w:eastAsia="Calibri" w:hAnsi="Calibri"/>
          <w:b/>
          <w:i/>
          <w:vertAlign w:val="subscript"/>
        </w:rPr>
        <w:t>4</w:t>
      </w:r>
      <w:r w:rsidRPr="00D94A8B">
        <w:rPr>
          <w:rFonts w:ascii="Calibri" w:eastAsia="Calibri" w:hAnsi="Calibri"/>
          <w:b/>
          <w:i/>
          <w:vertAlign w:val="superscript"/>
        </w:rPr>
        <w:t>plt</w:t>
      </w:r>
      <w:r w:rsidRPr="00D94A8B">
        <w:rPr>
          <w:rFonts w:ascii="Calibri" w:eastAsia="Calibri" w:hAnsi="Calibri"/>
          <w:b/>
          <w:i/>
        </w:rPr>
        <w:t>)</w:t>
      </w:r>
      <w:r w:rsidRPr="00D94A8B">
        <w:rPr>
          <w:rFonts w:ascii="Calibri" w:eastAsia="Calibri" w:hAnsi="Calibri"/>
        </w:rPr>
        <w:t xml:space="preserve"> nogulumi izplatīti tikai šaurā joslā gar Rīgas līča krastu. Austrumos no Jaunķemeriem tos pārsvarā veido smalkgraudainas smiltis, bet uz rietumiem no Jaunķemeriem – </w:t>
      </w:r>
      <w:proofErr w:type="spellStart"/>
      <w:r w:rsidRPr="00D94A8B">
        <w:rPr>
          <w:rFonts w:ascii="Calibri" w:eastAsia="Calibri" w:hAnsi="Calibri"/>
        </w:rPr>
        <w:t>dažādgraudainas</w:t>
      </w:r>
      <w:proofErr w:type="spellEnd"/>
      <w:r w:rsidRPr="00D94A8B">
        <w:rPr>
          <w:rFonts w:ascii="Calibri" w:eastAsia="Calibri" w:hAnsi="Calibri"/>
        </w:rPr>
        <w:t xml:space="preserve"> smiltis ar grants un oļu piejaukumu. Nogulumu biezums var sasniegt 5 m.</w:t>
      </w:r>
    </w:p>
    <w:p w14:paraId="6289AEC5"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Eolie</w:t>
      </w:r>
      <w:proofErr w:type="spellEnd"/>
      <w:r w:rsidRPr="00D94A8B">
        <w:rPr>
          <w:rFonts w:ascii="Calibri" w:eastAsia="Calibri" w:hAnsi="Calibri"/>
          <w:b/>
          <w:i/>
        </w:rPr>
        <w:t xml:space="preserve"> (vQ</w:t>
      </w:r>
      <w:r w:rsidRPr="00D94A8B">
        <w:rPr>
          <w:rFonts w:ascii="Calibri" w:eastAsia="Calibri" w:hAnsi="Calibri"/>
          <w:b/>
          <w:i/>
          <w:vertAlign w:val="subscript"/>
        </w:rPr>
        <w:t>4</w:t>
      </w:r>
      <w:r w:rsidRPr="00D94A8B">
        <w:rPr>
          <w:rFonts w:ascii="Calibri" w:eastAsia="Calibri" w:hAnsi="Calibri"/>
          <w:b/>
          <w:i/>
        </w:rPr>
        <w:t xml:space="preserve">) </w:t>
      </w:r>
      <w:r w:rsidRPr="00D94A8B">
        <w:rPr>
          <w:rFonts w:ascii="Calibri" w:eastAsia="Calibri" w:hAnsi="Calibri"/>
        </w:rPr>
        <w:t xml:space="preserve">nogulumi, galvenokārt, veido kāpas gar Rīgas  līča piekrasti, Visbiežāk tie pārsedz jūras vai </w:t>
      </w:r>
      <w:proofErr w:type="spellStart"/>
      <w:r w:rsidRPr="00D94A8B">
        <w:rPr>
          <w:rFonts w:ascii="Calibri" w:eastAsia="Calibri" w:hAnsi="Calibri"/>
        </w:rPr>
        <w:t>Litorīnas</w:t>
      </w:r>
      <w:proofErr w:type="spellEnd"/>
      <w:r w:rsidRPr="00D94A8B">
        <w:rPr>
          <w:rFonts w:ascii="Calibri" w:eastAsia="Calibri" w:hAnsi="Calibri"/>
        </w:rPr>
        <w:t xml:space="preserve"> jūras nogulumus. Biezums atkarīgs no kāpu relatīvā augstuma. Tos veido labi šķirotas smalkgraudainas smiltis.</w:t>
      </w:r>
    </w:p>
    <w:p w14:paraId="6289AEC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Dažviet (Raganu un Slokas purva, atsevišķu sērūdens avotu apkārtnē) sastopami </w:t>
      </w:r>
      <w:r w:rsidRPr="00D94A8B">
        <w:rPr>
          <w:rFonts w:ascii="Calibri" w:eastAsia="Calibri" w:hAnsi="Calibri"/>
          <w:b/>
          <w:i/>
        </w:rPr>
        <w:t>avotu (fnQ</w:t>
      </w:r>
      <w:r w:rsidRPr="00D94A8B">
        <w:rPr>
          <w:rFonts w:ascii="Calibri" w:eastAsia="Calibri" w:hAnsi="Calibri"/>
          <w:b/>
          <w:i/>
          <w:vertAlign w:val="subscript"/>
        </w:rPr>
        <w:t>4</w:t>
      </w:r>
      <w:r w:rsidRPr="00D94A8B">
        <w:rPr>
          <w:rFonts w:ascii="Calibri" w:eastAsia="Calibri" w:hAnsi="Calibri"/>
        </w:rPr>
        <w:t>) nogulumi (saldūdeņu kaļķi). Garums un platums – līdz 1 – 5 m, biezums – desmiti centimetru avotu gultnēs vai iztekas rajonā.</w:t>
      </w:r>
    </w:p>
    <w:p w14:paraId="6289AEC7" w14:textId="77777777" w:rsidR="008B7CA8" w:rsidRPr="00D94A8B" w:rsidRDefault="008B7CA8" w:rsidP="008B7CA8">
      <w:pPr>
        <w:jc w:val="both"/>
        <w:rPr>
          <w:rFonts w:ascii="Calibri" w:eastAsia="Calibri" w:hAnsi="Calibri"/>
        </w:rPr>
      </w:pPr>
      <w:r w:rsidRPr="00D94A8B">
        <w:rPr>
          <w:rFonts w:ascii="Calibri" w:eastAsia="Calibri" w:hAnsi="Calibri"/>
          <w:b/>
          <w:i/>
        </w:rPr>
        <w:t>Aluviālie (aQ</w:t>
      </w:r>
      <w:r w:rsidRPr="00D94A8B">
        <w:rPr>
          <w:rFonts w:ascii="Calibri" w:eastAsia="Calibri" w:hAnsi="Calibri"/>
          <w:b/>
          <w:i/>
          <w:vertAlign w:val="subscript"/>
        </w:rPr>
        <w:t>4</w:t>
      </w:r>
      <w:r w:rsidRPr="00D94A8B">
        <w:rPr>
          <w:rFonts w:ascii="Calibri" w:eastAsia="Calibri" w:hAnsi="Calibri"/>
          <w:b/>
          <w:i/>
        </w:rPr>
        <w:t>)</w:t>
      </w:r>
      <w:r w:rsidRPr="00D94A8B">
        <w:rPr>
          <w:rFonts w:ascii="Calibri" w:eastAsia="Calibri" w:hAnsi="Calibri"/>
        </w:rPr>
        <w:t xml:space="preserve"> nogulumi sastopami visās upju ielejās, kur tie veido palu terases. Nogulumu biezums mazo upju ielejās nepārsniedz 0,5 m, bet Lielupes ielejā (kreisajā krastā tas sasniedz 4,2 m. Nogulumus, galvenokārt, veido </w:t>
      </w:r>
      <w:proofErr w:type="spellStart"/>
      <w:r w:rsidRPr="00D94A8B">
        <w:rPr>
          <w:rFonts w:ascii="Calibri" w:eastAsia="Calibri" w:hAnsi="Calibri"/>
        </w:rPr>
        <w:t>dažādgraudainas</w:t>
      </w:r>
      <w:proofErr w:type="spellEnd"/>
      <w:r w:rsidRPr="00D94A8B">
        <w:rPr>
          <w:rFonts w:ascii="Calibri" w:eastAsia="Calibri" w:hAnsi="Calibri"/>
        </w:rPr>
        <w:t xml:space="preserve"> smiltis ar </w:t>
      </w:r>
      <w:proofErr w:type="spellStart"/>
      <w:r w:rsidRPr="00D94A8B">
        <w:rPr>
          <w:rFonts w:ascii="Calibri" w:eastAsia="Calibri" w:hAnsi="Calibri"/>
        </w:rPr>
        <w:t>aleirīta</w:t>
      </w:r>
      <w:proofErr w:type="spellEnd"/>
      <w:r w:rsidRPr="00D94A8B">
        <w:rPr>
          <w:rFonts w:ascii="Calibri" w:eastAsia="Calibri" w:hAnsi="Calibri"/>
        </w:rPr>
        <w:t xml:space="preserve"> un </w:t>
      </w:r>
      <w:proofErr w:type="spellStart"/>
      <w:r w:rsidRPr="00D94A8B">
        <w:rPr>
          <w:rFonts w:ascii="Calibri" w:eastAsia="Calibri" w:hAnsi="Calibri"/>
        </w:rPr>
        <w:t>organikas</w:t>
      </w:r>
      <w:proofErr w:type="spellEnd"/>
      <w:r w:rsidRPr="00D94A8B">
        <w:rPr>
          <w:rFonts w:ascii="Calibri" w:eastAsia="Calibri" w:hAnsi="Calibri"/>
        </w:rPr>
        <w:t xml:space="preserve"> piejaukumu vai </w:t>
      </w:r>
      <w:proofErr w:type="spellStart"/>
      <w:r w:rsidRPr="00D94A8B">
        <w:rPr>
          <w:rFonts w:ascii="Calibri" w:eastAsia="Calibri" w:hAnsi="Calibri"/>
        </w:rPr>
        <w:t>ieslēgumiem</w:t>
      </w:r>
      <w:proofErr w:type="spellEnd"/>
      <w:r w:rsidRPr="00D94A8B">
        <w:rPr>
          <w:rFonts w:ascii="Calibri" w:eastAsia="Calibri" w:hAnsi="Calibri"/>
        </w:rPr>
        <w:t>.</w:t>
      </w:r>
    </w:p>
    <w:p w14:paraId="6289AEC8"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Lielāko ezeru apkārtnē sastopami </w:t>
      </w:r>
      <w:proofErr w:type="spellStart"/>
      <w:r w:rsidRPr="00D94A8B">
        <w:rPr>
          <w:rFonts w:ascii="Calibri" w:eastAsia="Calibri" w:hAnsi="Calibri"/>
          <w:b/>
          <w:i/>
        </w:rPr>
        <w:t>limniskie</w:t>
      </w:r>
      <w:proofErr w:type="spellEnd"/>
      <w:r w:rsidRPr="00D94A8B">
        <w:rPr>
          <w:rFonts w:ascii="Calibri" w:eastAsia="Calibri" w:hAnsi="Calibri"/>
          <w:b/>
          <w:i/>
        </w:rPr>
        <w:t xml:space="preserve"> (lQ</w:t>
      </w:r>
      <w:r w:rsidRPr="00D94A8B">
        <w:rPr>
          <w:rFonts w:ascii="Calibri" w:eastAsia="Calibri" w:hAnsi="Calibri"/>
          <w:b/>
          <w:i/>
          <w:vertAlign w:val="subscript"/>
        </w:rPr>
        <w:t>4</w:t>
      </w:r>
      <w:r w:rsidRPr="00D94A8B">
        <w:rPr>
          <w:rFonts w:ascii="Calibri" w:eastAsia="Calibri" w:hAnsi="Calibri"/>
          <w:b/>
          <w:i/>
        </w:rPr>
        <w:t>)</w:t>
      </w:r>
      <w:r w:rsidRPr="00D94A8B">
        <w:rPr>
          <w:rFonts w:ascii="Calibri" w:eastAsia="Calibri" w:hAnsi="Calibri"/>
        </w:rPr>
        <w:t xml:space="preserve"> nogulumi, kas veido ezeru terases un aizpilda ezeru gultnes. Nogulumu maksimālais biezums nepārsniedz 3 – 6 m (Valguma un Kaņiera ezers). Tos, galvenokārt, pārstāv </w:t>
      </w:r>
      <w:proofErr w:type="spellStart"/>
      <w:r w:rsidRPr="00D94A8B">
        <w:rPr>
          <w:rFonts w:ascii="Calibri" w:eastAsia="Calibri" w:hAnsi="Calibri"/>
        </w:rPr>
        <w:t>sapropeļi</w:t>
      </w:r>
      <w:proofErr w:type="spellEnd"/>
      <w:r w:rsidRPr="00D94A8B">
        <w:rPr>
          <w:rFonts w:ascii="Calibri" w:eastAsia="Calibri" w:hAnsi="Calibri"/>
        </w:rPr>
        <w:t xml:space="preserve">, Valguma ezera piekrastē – sīkgraudainas smiltis un </w:t>
      </w:r>
      <w:proofErr w:type="spellStart"/>
      <w:r w:rsidRPr="00D94A8B">
        <w:rPr>
          <w:rFonts w:ascii="Calibri" w:eastAsia="Calibri" w:hAnsi="Calibri"/>
        </w:rPr>
        <w:t>aleirīti</w:t>
      </w:r>
      <w:proofErr w:type="spellEnd"/>
      <w:r w:rsidRPr="00D94A8B">
        <w:rPr>
          <w:rFonts w:ascii="Calibri" w:eastAsia="Calibri" w:hAnsi="Calibri"/>
        </w:rPr>
        <w:t>.</w:t>
      </w:r>
    </w:p>
    <w:p w14:paraId="6289AEC9" w14:textId="77777777" w:rsidR="008B7CA8" w:rsidRPr="00D94A8B" w:rsidRDefault="008B7CA8" w:rsidP="008B7CA8">
      <w:pPr>
        <w:jc w:val="both"/>
        <w:rPr>
          <w:rFonts w:ascii="Calibri" w:eastAsia="Calibri" w:hAnsi="Calibri"/>
        </w:rPr>
      </w:pPr>
      <w:r w:rsidRPr="00D94A8B">
        <w:rPr>
          <w:rFonts w:ascii="Calibri" w:eastAsia="Calibri" w:hAnsi="Calibri"/>
          <w:b/>
          <w:i/>
        </w:rPr>
        <w:t>Purvu (bQ</w:t>
      </w:r>
      <w:r w:rsidRPr="00D94A8B">
        <w:rPr>
          <w:rFonts w:ascii="Calibri" w:eastAsia="Calibri" w:hAnsi="Calibri"/>
          <w:b/>
          <w:i/>
          <w:vertAlign w:val="subscript"/>
        </w:rPr>
        <w:t>4</w:t>
      </w:r>
      <w:r w:rsidRPr="00D94A8B">
        <w:rPr>
          <w:rFonts w:ascii="Calibri" w:eastAsia="Calibri" w:hAnsi="Calibri"/>
          <w:b/>
          <w:i/>
        </w:rPr>
        <w:t xml:space="preserve">) </w:t>
      </w:r>
      <w:r w:rsidRPr="00D94A8B">
        <w:rPr>
          <w:rFonts w:ascii="Calibri" w:eastAsia="Calibri" w:hAnsi="Calibri"/>
        </w:rPr>
        <w:t>nogulumu izplatība ir ļoti plaša. ĶNP teritorijā sastopami visi trīs purvu tipi – augstais, pārejas un zemais, taču galvenokārt, izplatīti augstie purvi. Kūdras biezums sastāda vidēji 4,0 – 6,5 m, bet maksimālais biezums (8,5 m), konstatēts Ķemeru tīrelī. Purvi ir ļoti nozīmīgi sērūdens veidošanā, jo tie ir galvenais ar organiskajām vielām bagātināto ūdeņu avots. Galvenie purvi, kas piedalās sērūdens veidošanā ir Ķemeru tīrelis, Raganu, Zaļais un Slokas purvi.</w:t>
      </w:r>
    </w:p>
    <w:p w14:paraId="6289AECA"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i/>
        </w:rPr>
        <w:t>Tehnogēnie</w:t>
      </w:r>
      <w:proofErr w:type="spellEnd"/>
      <w:r w:rsidRPr="00D94A8B">
        <w:rPr>
          <w:rFonts w:ascii="Calibri" w:eastAsia="Calibri" w:hAnsi="Calibri"/>
          <w:b/>
          <w:i/>
        </w:rPr>
        <w:t xml:space="preserve"> (tQ</w:t>
      </w:r>
      <w:r w:rsidRPr="00D94A8B">
        <w:rPr>
          <w:rFonts w:ascii="Calibri" w:eastAsia="Calibri" w:hAnsi="Calibri"/>
          <w:b/>
          <w:i/>
          <w:vertAlign w:val="subscript"/>
        </w:rPr>
        <w:t>4</w:t>
      </w:r>
      <w:r w:rsidRPr="00D94A8B">
        <w:rPr>
          <w:rFonts w:ascii="Calibri" w:eastAsia="Calibri" w:hAnsi="Calibri"/>
          <w:b/>
          <w:i/>
        </w:rPr>
        <w:t>)</w:t>
      </w:r>
      <w:r w:rsidRPr="00D94A8B">
        <w:rPr>
          <w:rFonts w:ascii="Calibri" w:eastAsia="Calibri" w:hAnsi="Calibri"/>
        </w:rPr>
        <w:t xml:space="preserve"> nogulumi veidojušies saimnieciskās darbības rezultātā. Tiem pieskaitāmas uzbērtās gruntis utt.</w:t>
      </w:r>
    </w:p>
    <w:p w14:paraId="6289AECB" w14:textId="77777777" w:rsidR="008B7CA8" w:rsidRPr="00D94A8B" w:rsidRDefault="008B7CA8" w:rsidP="008B7CA8">
      <w:pPr>
        <w:pStyle w:val="Virsraksts3"/>
      </w:pPr>
      <w:bookmarkStart w:id="43" w:name="_Toc125557724"/>
      <w:proofErr w:type="spellStart"/>
      <w:r w:rsidRPr="00D94A8B">
        <w:t>Tektonika</w:t>
      </w:r>
      <w:proofErr w:type="spellEnd"/>
      <w:r w:rsidRPr="00D94A8B">
        <w:rPr>
          <w:vertAlign w:val="superscript"/>
        </w:rPr>
        <w:footnoteReference w:id="5"/>
      </w:r>
      <w:bookmarkEnd w:id="43"/>
    </w:p>
    <w:p w14:paraId="6289AECC"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nogulumu segas tektoniskajā uzbūvē izšķir trīs </w:t>
      </w:r>
      <w:proofErr w:type="spellStart"/>
      <w:r w:rsidRPr="00D94A8B">
        <w:rPr>
          <w:rFonts w:ascii="Calibri" w:eastAsia="Calibri" w:hAnsi="Calibri"/>
        </w:rPr>
        <w:t>struktūrstāvus</w:t>
      </w:r>
      <w:proofErr w:type="spellEnd"/>
      <w:r w:rsidRPr="00D94A8B">
        <w:rPr>
          <w:rFonts w:ascii="Calibri" w:eastAsia="Calibri" w:hAnsi="Calibri"/>
        </w:rPr>
        <w:t xml:space="preserve"> – </w:t>
      </w:r>
      <w:proofErr w:type="spellStart"/>
      <w:r w:rsidRPr="00D94A8B">
        <w:rPr>
          <w:rFonts w:ascii="Calibri" w:eastAsia="Calibri" w:hAnsi="Calibri"/>
        </w:rPr>
        <w:t>Kaledonijas</w:t>
      </w:r>
      <w:proofErr w:type="spellEnd"/>
      <w:r w:rsidRPr="00D94A8B">
        <w:rPr>
          <w:rFonts w:ascii="Calibri" w:eastAsia="Calibri" w:hAnsi="Calibri"/>
        </w:rPr>
        <w:t xml:space="preserve">, kuru veido kembrija, </w:t>
      </w:r>
      <w:proofErr w:type="spellStart"/>
      <w:r w:rsidRPr="00D94A8B">
        <w:rPr>
          <w:rFonts w:ascii="Calibri" w:eastAsia="Calibri" w:hAnsi="Calibri"/>
        </w:rPr>
        <w:t>ordovika</w:t>
      </w:r>
      <w:proofErr w:type="spellEnd"/>
      <w:r w:rsidRPr="00D94A8B">
        <w:rPr>
          <w:rFonts w:ascii="Calibri" w:eastAsia="Calibri" w:hAnsi="Calibri"/>
        </w:rPr>
        <w:t xml:space="preserve"> un </w:t>
      </w:r>
      <w:proofErr w:type="spellStart"/>
      <w:r w:rsidRPr="00D94A8B">
        <w:rPr>
          <w:rFonts w:ascii="Calibri" w:eastAsia="Calibri" w:hAnsi="Calibri"/>
        </w:rPr>
        <w:t>silūra</w:t>
      </w:r>
      <w:proofErr w:type="spellEnd"/>
      <w:r w:rsidRPr="00D94A8B">
        <w:rPr>
          <w:rFonts w:ascii="Calibri" w:eastAsia="Calibri" w:hAnsi="Calibri"/>
        </w:rPr>
        <w:t xml:space="preserve"> nogulumi, un </w:t>
      </w:r>
      <w:proofErr w:type="spellStart"/>
      <w:r w:rsidRPr="00D94A8B">
        <w:rPr>
          <w:rFonts w:ascii="Calibri" w:eastAsia="Calibri" w:hAnsi="Calibri"/>
        </w:rPr>
        <w:t>Hercinas</w:t>
      </w:r>
      <w:proofErr w:type="spellEnd"/>
      <w:r w:rsidRPr="00D94A8B">
        <w:rPr>
          <w:rFonts w:ascii="Calibri" w:eastAsia="Calibri" w:hAnsi="Calibri"/>
        </w:rPr>
        <w:t xml:space="preserve"> </w:t>
      </w:r>
      <w:proofErr w:type="spellStart"/>
      <w:r w:rsidRPr="00D94A8B">
        <w:rPr>
          <w:rFonts w:ascii="Calibri" w:eastAsia="Calibri" w:hAnsi="Calibri"/>
        </w:rPr>
        <w:t>struktūrstāvu</w:t>
      </w:r>
      <w:proofErr w:type="spellEnd"/>
      <w:r w:rsidRPr="00D94A8B">
        <w:rPr>
          <w:rFonts w:ascii="Calibri" w:eastAsia="Calibri" w:hAnsi="Calibri"/>
        </w:rPr>
        <w:t xml:space="preserve">, kuru veido devona nogulumi. Alpu </w:t>
      </w:r>
      <w:proofErr w:type="spellStart"/>
      <w:r w:rsidRPr="00D94A8B">
        <w:rPr>
          <w:rFonts w:ascii="Calibri" w:eastAsia="Calibri" w:hAnsi="Calibri"/>
        </w:rPr>
        <w:t>struktūrstāvā</w:t>
      </w:r>
      <w:proofErr w:type="spellEnd"/>
      <w:r w:rsidRPr="00D94A8B">
        <w:rPr>
          <w:rFonts w:ascii="Calibri" w:eastAsia="Calibri" w:hAnsi="Calibri"/>
        </w:rPr>
        <w:t xml:space="preserve"> ietilpst kvartāra nogulumi, bet to uzbūves saistība ar Zemes garozas tektoniskajām kustībām nav noskaidrota. Bet galvenā saistība ar sērūdens veidošanos (pazemes ūdeņu plūsmas struktūras veidošana) ir </w:t>
      </w:r>
      <w:proofErr w:type="spellStart"/>
      <w:r w:rsidRPr="00D94A8B">
        <w:rPr>
          <w:rFonts w:ascii="Calibri" w:eastAsia="Calibri" w:hAnsi="Calibri"/>
        </w:rPr>
        <w:t>Hercinas</w:t>
      </w:r>
      <w:proofErr w:type="spellEnd"/>
      <w:r w:rsidRPr="00D94A8B">
        <w:rPr>
          <w:rFonts w:ascii="Calibri" w:eastAsia="Calibri" w:hAnsi="Calibri"/>
        </w:rPr>
        <w:t xml:space="preserve"> tektoniskā stāva uzbūvei.</w:t>
      </w:r>
    </w:p>
    <w:p w14:paraId="6289AEC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teritorija atrodas Latvijas–Lietuvas depresijā, kurai </w:t>
      </w:r>
      <w:proofErr w:type="spellStart"/>
      <w:r w:rsidRPr="00D94A8B">
        <w:rPr>
          <w:rFonts w:ascii="Calibri" w:eastAsia="Calibri" w:hAnsi="Calibri"/>
        </w:rPr>
        <w:t>Kaledonijas</w:t>
      </w:r>
      <w:proofErr w:type="spellEnd"/>
      <w:r w:rsidRPr="00D94A8B">
        <w:rPr>
          <w:rFonts w:ascii="Calibri" w:eastAsia="Calibri" w:hAnsi="Calibri"/>
        </w:rPr>
        <w:t xml:space="preserve"> </w:t>
      </w:r>
      <w:proofErr w:type="spellStart"/>
      <w:r w:rsidRPr="00D94A8B">
        <w:rPr>
          <w:rFonts w:ascii="Calibri" w:eastAsia="Calibri" w:hAnsi="Calibri"/>
        </w:rPr>
        <w:t>struktūrstāvā</w:t>
      </w:r>
      <w:proofErr w:type="spellEnd"/>
      <w:r w:rsidRPr="00D94A8B">
        <w:rPr>
          <w:rFonts w:ascii="Calibri" w:eastAsia="Calibri" w:hAnsi="Calibri"/>
        </w:rPr>
        <w:t xml:space="preserve"> atbilst Baltijas </w:t>
      </w:r>
      <w:proofErr w:type="spellStart"/>
      <w:r w:rsidRPr="00D94A8B">
        <w:rPr>
          <w:rFonts w:ascii="Calibri" w:eastAsia="Calibri" w:hAnsi="Calibri"/>
        </w:rPr>
        <w:t>sineklīze</w:t>
      </w:r>
      <w:proofErr w:type="spellEnd"/>
      <w:r w:rsidRPr="00D94A8B">
        <w:rPr>
          <w:rFonts w:ascii="Calibri" w:eastAsia="Calibri" w:hAnsi="Calibri"/>
        </w:rPr>
        <w:t>. ĶNP teritorijas daļā izvietots Slokas valnis, kura austrumu robeža sakrīt ar Dobeles–Babītes lūzuma zonu. Pērnavas svītas virsmas amplitūda Slokas valnī sasniedz 20 – 25 m. Slokas valnī konstatētas daudzas nelielas (aptuveni 2 – 3 km</w:t>
      </w:r>
      <w:r w:rsidRPr="00D94A8B">
        <w:rPr>
          <w:rFonts w:ascii="Calibri" w:eastAsia="Calibri" w:hAnsi="Calibri"/>
          <w:vertAlign w:val="superscript"/>
        </w:rPr>
        <w:t>3</w:t>
      </w:r>
      <w:r w:rsidRPr="00D94A8B">
        <w:rPr>
          <w:rFonts w:ascii="Calibri" w:eastAsia="Calibri" w:hAnsi="Calibri"/>
        </w:rPr>
        <w:t>) lokālās struktūras, kuru amplitūdas sasniedz 5 – 30 m.</w:t>
      </w:r>
    </w:p>
    <w:p w14:paraId="6289AECE" w14:textId="77777777" w:rsidR="008B7CA8" w:rsidRPr="00D94A8B" w:rsidRDefault="008B7CA8" w:rsidP="008B7CA8">
      <w:pPr>
        <w:pStyle w:val="Virsraksts3"/>
      </w:pPr>
      <w:bookmarkStart w:id="44" w:name="_Toc1274911510"/>
      <w:r w:rsidRPr="00D94A8B">
        <w:t>Hidroģeoloģiskā situācija</w:t>
      </w:r>
      <w:r w:rsidRPr="00D94A8B">
        <w:rPr>
          <w:vertAlign w:val="superscript"/>
        </w:rPr>
        <w:footnoteReference w:id="6"/>
      </w:r>
      <w:bookmarkEnd w:id="44"/>
    </w:p>
    <w:p w14:paraId="6289AECF" w14:textId="77777777" w:rsidR="008B7CA8" w:rsidRPr="00D94A8B" w:rsidRDefault="008B7CA8" w:rsidP="008B7CA8">
      <w:pPr>
        <w:jc w:val="both"/>
        <w:rPr>
          <w:rFonts w:ascii="Calibri" w:eastAsia="Calibri" w:hAnsi="Calibri"/>
        </w:rPr>
      </w:pPr>
      <w:r w:rsidRPr="00D94A8B">
        <w:rPr>
          <w:rFonts w:ascii="Calibri" w:eastAsia="Calibri" w:hAnsi="Calibri"/>
        </w:rPr>
        <w:t>Ķemeri atrodas Baltijas artēziskā baseina centrālajā daļā. Pēc hidroģeoloģiskajiem apstākļiem Ķemeru apkārtnē iežus, tāpat kā visā baseina teritorijā, iedala 3 zonās.</w:t>
      </w:r>
    </w:p>
    <w:p w14:paraId="6289AED0" w14:textId="77777777" w:rsidR="008B7CA8" w:rsidRPr="00D94A8B" w:rsidRDefault="008B7CA8" w:rsidP="008B7CA8">
      <w:pPr>
        <w:pStyle w:val="Heading71"/>
      </w:pPr>
      <w:r w:rsidRPr="00D94A8B">
        <w:t>Aktīvās ūdens apmaiņas (saldūdeņu) zona</w:t>
      </w:r>
    </w:p>
    <w:p w14:paraId="6289AED1" w14:textId="77777777" w:rsidR="008B7CA8" w:rsidRPr="00D94A8B" w:rsidRDefault="008B7CA8" w:rsidP="008B7CA8">
      <w:pPr>
        <w:jc w:val="both"/>
        <w:rPr>
          <w:rFonts w:ascii="Calibri" w:eastAsia="Calibri" w:hAnsi="Calibri"/>
        </w:rPr>
      </w:pPr>
      <w:r w:rsidRPr="00D94A8B">
        <w:rPr>
          <w:rFonts w:ascii="Calibri" w:eastAsia="Calibri" w:hAnsi="Calibri"/>
        </w:rPr>
        <w:t>Aktīvās ūdens apmaiņas (saldūdeņu) zona aptver 7 ūdens horizontus. Tās kopējais biezums svārstās no 247 m (Slokas pacēluma) līdz 272 m (Kalnciema rajonā).</w:t>
      </w:r>
    </w:p>
    <w:p w14:paraId="6289AED2" w14:textId="77777777" w:rsidR="008B7CA8" w:rsidRPr="00D94A8B" w:rsidRDefault="008B7CA8" w:rsidP="008B7CA8">
      <w:pPr>
        <w:jc w:val="both"/>
        <w:rPr>
          <w:rFonts w:ascii="Calibri" w:eastAsia="Calibri" w:hAnsi="Calibri"/>
        </w:rPr>
      </w:pPr>
      <w:r w:rsidRPr="00D94A8B">
        <w:rPr>
          <w:rFonts w:ascii="Calibri" w:eastAsia="Calibri" w:hAnsi="Calibri"/>
        </w:rPr>
        <w:t xml:space="preserve">Apvienotais </w:t>
      </w:r>
      <w:r w:rsidRPr="00D94A8B">
        <w:rPr>
          <w:rFonts w:ascii="Calibri" w:eastAsia="Calibri" w:hAnsi="Calibri"/>
          <w:b/>
        </w:rPr>
        <w:t>kvartāra (Q) horizonts</w:t>
      </w:r>
      <w:r w:rsidRPr="00D94A8B">
        <w:rPr>
          <w:rFonts w:ascii="Calibri" w:eastAsia="Calibri" w:hAnsi="Calibri"/>
        </w:rPr>
        <w:t xml:space="preserve"> ir galvenais </w:t>
      </w:r>
      <w:proofErr w:type="spellStart"/>
      <w:r w:rsidRPr="00D94A8B">
        <w:rPr>
          <w:rFonts w:ascii="Calibri" w:eastAsia="Calibri" w:hAnsi="Calibri"/>
        </w:rPr>
        <w:t>pirmskvartāra</w:t>
      </w:r>
      <w:proofErr w:type="spellEnd"/>
      <w:r w:rsidRPr="00D94A8B">
        <w:rPr>
          <w:rFonts w:ascii="Calibri" w:eastAsia="Calibri" w:hAnsi="Calibri"/>
        </w:rPr>
        <w:t xml:space="preserve"> ūdens horizontu barošanās avots (infiltrācija), kā arī tas nodrošina Salaspils horizontā nepieciešamos apstākļus sērūdeņraža veidošanai.</w:t>
      </w:r>
    </w:p>
    <w:p w14:paraId="6289AED3"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Horizontu veido dažādas ģenēzes nogulumi ar ļoti dažādu </w:t>
      </w:r>
      <w:proofErr w:type="spellStart"/>
      <w:r w:rsidRPr="00D94A8B">
        <w:rPr>
          <w:rFonts w:ascii="Calibri" w:eastAsia="Calibri" w:hAnsi="Calibri"/>
        </w:rPr>
        <w:t>litoloģisko</w:t>
      </w:r>
      <w:proofErr w:type="spellEnd"/>
      <w:r w:rsidRPr="00D94A8B">
        <w:rPr>
          <w:rFonts w:ascii="Calibri" w:eastAsia="Calibri" w:hAnsi="Calibri"/>
        </w:rPr>
        <w:t xml:space="preserve"> sastāvu un ģenēzi. Taču visa </w:t>
      </w:r>
      <w:proofErr w:type="spellStart"/>
      <w:r w:rsidRPr="00D94A8B">
        <w:rPr>
          <w:rFonts w:ascii="Calibri" w:eastAsia="Calibri" w:hAnsi="Calibri"/>
        </w:rPr>
        <w:t>slāņkopa</w:t>
      </w:r>
      <w:proofErr w:type="spellEnd"/>
      <w:r w:rsidRPr="00D94A8B">
        <w:rPr>
          <w:rFonts w:ascii="Calibri" w:eastAsia="Calibri" w:hAnsi="Calibri"/>
        </w:rPr>
        <w:t xml:space="preserve"> uzskatāma par vienotu horizontu, jo visi slāņi ir hidrauliski saistīti savā starpā. Visā ĶNP teritorijā gruntsūdeņu virsma ir brīva. To līmeņu dziļums no zemes virsas mainās no dažiem centimetriem līdz pat 5 – 6 m (kāpās). Plūsmas virziens ir ļoti sarežģīts, jo to ietekmē virszemes reljefs un hidrogrāfiskais tīkls, taču kopumā tas vērsts uz ziemeļiem (uz Rīgas līci) un austrumiem (uz Lielupi). Apraktajās ielejās lokāli attīstīti arī </w:t>
      </w:r>
      <w:proofErr w:type="spellStart"/>
      <w:r w:rsidRPr="00D94A8B">
        <w:rPr>
          <w:rFonts w:ascii="Calibri" w:eastAsia="Calibri" w:hAnsi="Calibri"/>
        </w:rPr>
        <w:t>starpmorēnu</w:t>
      </w:r>
      <w:proofErr w:type="spellEnd"/>
      <w:r w:rsidRPr="00D94A8B">
        <w:rPr>
          <w:rFonts w:ascii="Calibri" w:eastAsia="Calibri" w:hAnsi="Calibri"/>
        </w:rPr>
        <w:t xml:space="preserve"> ūdens horizonti, bet tie ir lokāli un sērūdens veidošanās procesā nepiedalās. Ūdens sastāvs ir mainīgs un atkarīgs no to saturošo nogulumu ģenēzes, kā arī no citiem hidroģeoloģiskajiem apstākļiem (zemāk esošo horizontu atslodze, jūras ūdeņu tuvums). Tā, piemēram, purvos, kas aizņem lielāko daļu teritorijas, ūdens pēc ķīmiskā sastāva ir galvenokārt </w:t>
      </w:r>
      <w:proofErr w:type="spellStart"/>
      <w:r w:rsidRPr="00D94A8B">
        <w:rPr>
          <w:rFonts w:ascii="Calibri" w:eastAsia="Calibri" w:hAnsi="Calibri"/>
        </w:rPr>
        <w:t>hidrogēnkarbonātu</w:t>
      </w:r>
      <w:proofErr w:type="spellEnd"/>
      <w:r w:rsidRPr="00D94A8B">
        <w:rPr>
          <w:rFonts w:ascii="Calibri" w:eastAsia="Calibri" w:hAnsi="Calibri"/>
        </w:rPr>
        <w:t xml:space="preserve">–magnija–kalcija ar lielu organisko vielu daudzumu un mazu mineralizāciju (0,1 – 0,4 g/l). </w:t>
      </w:r>
      <w:proofErr w:type="spellStart"/>
      <w:r w:rsidRPr="00D94A8B">
        <w:rPr>
          <w:rFonts w:ascii="Calibri" w:eastAsia="Calibri" w:hAnsi="Calibri"/>
        </w:rPr>
        <w:t>Litorīnas</w:t>
      </w:r>
      <w:proofErr w:type="spellEnd"/>
      <w:r w:rsidRPr="00D94A8B">
        <w:rPr>
          <w:rFonts w:ascii="Calibri" w:eastAsia="Calibri" w:hAnsi="Calibri"/>
        </w:rPr>
        <w:t xml:space="preserve"> jūras nogulumos mineralizācija var sasniegt 0,8 g/l. Filtrācijas īpašības arī ir ļoti dažādas, un atkarīgas no iežu </w:t>
      </w:r>
      <w:proofErr w:type="spellStart"/>
      <w:r w:rsidRPr="00D94A8B">
        <w:rPr>
          <w:rFonts w:ascii="Calibri" w:eastAsia="Calibri" w:hAnsi="Calibri"/>
        </w:rPr>
        <w:t>litoloģijas</w:t>
      </w:r>
      <w:proofErr w:type="spellEnd"/>
      <w:r w:rsidRPr="00D94A8B">
        <w:rPr>
          <w:rFonts w:ascii="Calibri" w:eastAsia="Calibri" w:hAnsi="Calibri"/>
        </w:rPr>
        <w:t>. Smiltīs filtrācijas koeficients mainās no 0,1 līdz 5 m/</w:t>
      </w:r>
      <w:proofErr w:type="spellStart"/>
      <w:r w:rsidRPr="00D94A8B">
        <w:rPr>
          <w:rFonts w:ascii="Calibri" w:eastAsia="Calibri" w:hAnsi="Calibri"/>
        </w:rPr>
        <w:t>dnn</w:t>
      </w:r>
      <w:proofErr w:type="spellEnd"/>
      <w:r w:rsidRPr="00D94A8B">
        <w:rPr>
          <w:rFonts w:ascii="Calibri" w:eastAsia="Calibri" w:hAnsi="Calibri"/>
        </w:rPr>
        <w:t>, bet kūdrā 0,01 m/</w:t>
      </w:r>
      <w:proofErr w:type="spellStart"/>
      <w:r w:rsidRPr="00D94A8B">
        <w:rPr>
          <w:rFonts w:ascii="Calibri" w:eastAsia="Calibri" w:hAnsi="Calibri"/>
        </w:rPr>
        <w:t>dnn</w:t>
      </w:r>
      <w:proofErr w:type="spellEnd"/>
      <w:r w:rsidRPr="00D94A8B">
        <w:rPr>
          <w:rFonts w:ascii="Calibri" w:eastAsia="Calibri" w:hAnsi="Calibri"/>
        </w:rPr>
        <w:t xml:space="preserve">. Īpatnējie </w:t>
      </w:r>
      <w:proofErr w:type="spellStart"/>
      <w:r w:rsidRPr="00D94A8B">
        <w:rPr>
          <w:rFonts w:ascii="Calibri" w:eastAsia="Calibri" w:hAnsi="Calibri"/>
        </w:rPr>
        <w:t>debiti</w:t>
      </w:r>
      <w:proofErr w:type="spellEnd"/>
      <w:r w:rsidRPr="00D94A8B">
        <w:rPr>
          <w:rFonts w:ascii="Calibri" w:eastAsia="Calibri" w:hAnsi="Calibri"/>
        </w:rPr>
        <w:t xml:space="preserve"> urbumiem (smiltīs) 0,1 – 3,8 l/s.</w:t>
      </w:r>
    </w:p>
    <w:p w14:paraId="6289AED4" w14:textId="77777777" w:rsidR="008B7CA8" w:rsidRPr="00D94A8B" w:rsidRDefault="008B7CA8" w:rsidP="008B7CA8">
      <w:pPr>
        <w:jc w:val="both"/>
        <w:rPr>
          <w:rFonts w:ascii="Calibri" w:eastAsia="Calibri" w:hAnsi="Calibri"/>
        </w:rPr>
      </w:pPr>
      <w:r w:rsidRPr="00D94A8B">
        <w:rPr>
          <w:rFonts w:ascii="Calibri" w:eastAsia="Calibri" w:hAnsi="Calibri"/>
          <w:b/>
        </w:rPr>
        <w:t xml:space="preserve">Ogres – </w:t>
      </w:r>
      <w:proofErr w:type="spellStart"/>
      <w:r w:rsidRPr="00D94A8B">
        <w:rPr>
          <w:rFonts w:ascii="Calibri" w:eastAsia="Calibri" w:hAnsi="Calibri"/>
          <w:b/>
        </w:rPr>
        <w:t>Katlešu</w:t>
      </w:r>
      <w:proofErr w:type="spellEnd"/>
      <w:r w:rsidRPr="00D94A8B">
        <w:rPr>
          <w:rFonts w:ascii="Calibri" w:eastAsia="Calibri" w:hAnsi="Calibri"/>
          <w:b/>
        </w:rPr>
        <w:t xml:space="preserve"> horizonta (D</w:t>
      </w:r>
      <w:r w:rsidRPr="00D94A8B">
        <w:rPr>
          <w:rFonts w:ascii="Calibri" w:eastAsia="Calibri" w:hAnsi="Calibri"/>
          <w:b/>
          <w:vertAlign w:val="subscript"/>
        </w:rPr>
        <w:t>3</w:t>
      </w:r>
      <w:r w:rsidRPr="00D94A8B">
        <w:rPr>
          <w:rFonts w:ascii="Calibri" w:eastAsia="Calibri" w:hAnsi="Calibri"/>
          <w:b/>
        </w:rPr>
        <w:t>og-kt)</w:t>
      </w:r>
      <w:r w:rsidRPr="00D94A8B">
        <w:rPr>
          <w:rFonts w:ascii="Calibri" w:eastAsia="Calibri" w:hAnsi="Calibri"/>
        </w:rPr>
        <w:t xml:space="preserve"> dolomītu un smilšakmeņu izplatība ĶNP teritorijā ir neliela (tikai pašos teritorijas dienvidos). Mineralizācija 0,3 – 1,0 g/l, ūdens </w:t>
      </w:r>
      <w:proofErr w:type="spellStart"/>
      <w:r w:rsidRPr="00D94A8B">
        <w:rPr>
          <w:rFonts w:ascii="Calibri" w:eastAsia="Calibri" w:hAnsi="Calibri"/>
        </w:rPr>
        <w:t>hidrokarbonātu</w:t>
      </w:r>
      <w:proofErr w:type="spellEnd"/>
      <w:r w:rsidRPr="00D94A8B">
        <w:rPr>
          <w:rFonts w:ascii="Calibri" w:eastAsia="Calibri" w:hAnsi="Calibri"/>
        </w:rPr>
        <w:t xml:space="preserve"> – kalcija vai sulfātu - </w:t>
      </w:r>
      <w:proofErr w:type="spellStart"/>
      <w:r w:rsidRPr="00D94A8B">
        <w:rPr>
          <w:rFonts w:ascii="Calibri" w:eastAsia="Calibri" w:hAnsi="Calibri"/>
        </w:rPr>
        <w:t>hidrokarbonātu</w:t>
      </w:r>
      <w:proofErr w:type="spellEnd"/>
      <w:r w:rsidRPr="00D94A8B">
        <w:rPr>
          <w:rFonts w:ascii="Calibri" w:eastAsia="Calibri" w:hAnsi="Calibri"/>
        </w:rPr>
        <w:t xml:space="preserve"> – kalcija. Pētījumu teritorijā nav veikti sūknēšanas darbi, taču ārpus to teritorijas (Tukuma apkārtnē) urbumu īpatnējie </w:t>
      </w:r>
      <w:proofErr w:type="spellStart"/>
      <w:r w:rsidRPr="00D94A8B">
        <w:rPr>
          <w:rFonts w:ascii="Calibri" w:eastAsia="Calibri" w:hAnsi="Calibri"/>
        </w:rPr>
        <w:t>debiti</w:t>
      </w:r>
      <w:proofErr w:type="spellEnd"/>
      <w:r w:rsidRPr="00D94A8B">
        <w:rPr>
          <w:rFonts w:ascii="Calibri" w:eastAsia="Calibri" w:hAnsi="Calibri"/>
        </w:rPr>
        <w:t xml:space="preserve"> sasniedz 0,5 – 1,3 l/s. Taču parasti </w:t>
      </w:r>
      <w:proofErr w:type="spellStart"/>
      <w:r w:rsidRPr="00D94A8B">
        <w:rPr>
          <w:rFonts w:ascii="Calibri" w:eastAsia="Calibri" w:hAnsi="Calibri"/>
        </w:rPr>
        <w:t>ūdenspietece</w:t>
      </w:r>
      <w:proofErr w:type="spellEnd"/>
      <w:r w:rsidRPr="00D94A8B">
        <w:rPr>
          <w:rFonts w:ascii="Calibri" w:eastAsia="Calibri" w:hAnsi="Calibri"/>
        </w:rPr>
        <w:t xml:space="preserve"> ir daudz mazāka.</w:t>
      </w:r>
    </w:p>
    <w:p w14:paraId="6289AED5" w14:textId="77777777" w:rsidR="008B7CA8" w:rsidRPr="00D94A8B" w:rsidRDefault="008B7CA8" w:rsidP="008B7CA8">
      <w:pPr>
        <w:jc w:val="both"/>
        <w:rPr>
          <w:rFonts w:ascii="Calibri" w:eastAsia="Calibri" w:hAnsi="Calibri"/>
        </w:rPr>
      </w:pPr>
      <w:r w:rsidRPr="00D94A8B">
        <w:rPr>
          <w:rFonts w:ascii="Calibri" w:eastAsia="Calibri" w:hAnsi="Calibri"/>
          <w:b/>
        </w:rPr>
        <w:t>Daugavas horizontu (D</w:t>
      </w:r>
      <w:r w:rsidRPr="00D94A8B">
        <w:rPr>
          <w:rFonts w:ascii="Calibri" w:eastAsia="Calibri" w:hAnsi="Calibri"/>
          <w:b/>
          <w:vertAlign w:val="subscript"/>
        </w:rPr>
        <w:t>3</w:t>
      </w:r>
      <w:r w:rsidRPr="00D94A8B">
        <w:rPr>
          <w:rFonts w:ascii="Calibri" w:eastAsia="Calibri" w:hAnsi="Calibri"/>
          <w:b/>
        </w:rPr>
        <w:t>dg)</w:t>
      </w:r>
      <w:r w:rsidRPr="00D94A8B">
        <w:rPr>
          <w:rFonts w:ascii="Calibri" w:eastAsia="Calibri" w:hAnsi="Calibri"/>
        </w:rPr>
        <w:t xml:space="preserve">, galvenokārt, veido dolomīti. Ūdeņi pieder </w:t>
      </w:r>
      <w:proofErr w:type="spellStart"/>
      <w:r w:rsidRPr="00D94A8B">
        <w:rPr>
          <w:rFonts w:ascii="Calibri" w:eastAsia="Calibri" w:hAnsi="Calibri"/>
        </w:rPr>
        <w:t>spiedienūdeņu</w:t>
      </w:r>
      <w:proofErr w:type="spellEnd"/>
      <w:r w:rsidRPr="00D94A8B">
        <w:rPr>
          <w:rFonts w:ascii="Calibri" w:eastAsia="Calibri" w:hAnsi="Calibri"/>
        </w:rPr>
        <w:t xml:space="preserve"> tipam, līmenis nostājās aptuveni 15 m virs horizonta virsmas. Pateicoties Kalnciema dolomīta karjera depresijas piltuvei zemāk iegulošā Salaspils horizonta </w:t>
      </w:r>
      <w:proofErr w:type="spellStart"/>
      <w:r w:rsidRPr="00D94A8B">
        <w:rPr>
          <w:rFonts w:ascii="Calibri" w:eastAsia="Calibri" w:hAnsi="Calibri"/>
        </w:rPr>
        <w:t>pjezometriskā</w:t>
      </w:r>
      <w:proofErr w:type="spellEnd"/>
      <w:r w:rsidRPr="00D94A8B">
        <w:rPr>
          <w:rFonts w:ascii="Calibri" w:eastAsia="Calibri" w:hAnsi="Calibri"/>
        </w:rPr>
        <w:t xml:space="preserve"> virsma ir par 0,5 m augstāka. Visumā horizonta plūsma vērsta uz Lielupi un dienvidaustrumiem. Ūdens galvenokārt sulfātu - </w:t>
      </w:r>
      <w:proofErr w:type="spellStart"/>
      <w:r w:rsidRPr="00D94A8B">
        <w:rPr>
          <w:rFonts w:ascii="Calibri" w:eastAsia="Calibri" w:hAnsi="Calibri"/>
        </w:rPr>
        <w:t>hidrokarbonātu</w:t>
      </w:r>
      <w:proofErr w:type="spellEnd"/>
      <w:r w:rsidRPr="00D94A8B">
        <w:rPr>
          <w:rFonts w:ascii="Calibri" w:eastAsia="Calibri" w:hAnsi="Calibri"/>
        </w:rPr>
        <w:t>–magnija–kalcija ar mineralizāciju 0,6 – 1,6 g/l. To atsevišķos gadījumos (viensētas, saimniecības) izmanto ūdensapgādei. Horizonta hidroģeoloģiskās īpašības augstākminēto pētījumu laikā arī nav novērtētas.</w:t>
      </w:r>
    </w:p>
    <w:p w14:paraId="6289AED6" w14:textId="77777777" w:rsidR="008B7CA8" w:rsidRPr="00D94A8B" w:rsidRDefault="008B7CA8" w:rsidP="008B7CA8">
      <w:pPr>
        <w:jc w:val="both"/>
        <w:rPr>
          <w:rFonts w:ascii="Calibri" w:eastAsia="Calibri" w:hAnsi="Calibri"/>
        </w:rPr>
      </w:pPr>
      <w:r w:rsidRPr="00D94A8B">
        <w:rPr>
          <w:rFonts w:ascii="Calibri" w:eastAsia="Calibri" w:hAnsi="Calibri"/>
          <w:b/>
        </w:rPr>
        <w:t>Salaspils horizonts (D</w:t>
      </w:r>
      <w:r w:rsidRPr="00D94A8B">
        <w:rPr>
          <w:rFonts w:ascii="Calibri" w:eastAsia="Calibri" w:hAnsi="Calibri"/>
          <w:b/>
          <w:vertAlign w:val="subscript"/>
        </w:rPr>
        <w:t>3</w:t>
      </w:r>
      <w:r w:rsidRPr="00D94A8B">
        <w:rPr>
          <w:rFonts w:ascii="Calibri" w:eastAsia="Calibri" w:hAnsi="Calibri"/>
          <w:b/>
        </w:rPr>
        <w:t>slp)</w:t>
      </w:r>
      <w:r w:rsidRPr="00D94A8B">
        <w:rPr>
          <w:rFonts w:ascii="Calibri" w:eastAsia="Calibri" w:hAnsi="Calibri"/>
        </w:rPr>
        <w:t xml:space="preserve"> izplatīts gandrīz visā ĶNP teritorijā (2.2.2.attēls). Horizontu pārsvarā pārsedz kvartāra nogulumi, izņemot atsevišķus iecirkņus, kur to pārklāj Daugavas horizonts vai arī tas atsedzas zemes virspusē. Horizonta kopējais biezums ir 7 – 13 m, efektīvais biezums  – biezums no 3 līdz 8 m. Ūdeni satur tikai horizonta vidējā daļa (dolomīti, </w:t>
      </w:r>
      <w:proofErr w:type="spellStart"/>
      <w:r w:rsidRPr="00D94A8B">
        <w:rPr>
          <w:rFonts w:ascii="Calibri" w:eastAsia="Calibri" w:hAnsi="Calibri"/>
        </w:rPr>
        <w:t>dolomītmerģeļi</w:t>
      </w:r>
      <w:proofErr w:type="spellEnd"/>
      <w:r w:rsidRPr="00D94A8B">
        <w:rPr>
          <w:rFonts w:ascii="Calibri" w:eastAsia="Calibri" w:hAnsi="Calibri"/>
        </w:rPr>
        <w:t xml:space="preserve"> un ģipši), bet augšējo un apakšējo daļu, galvenokārt veido mālainie ieži, kas, līdz ar to, nodrošina horizonta izolāciju. Horizonta ūdeņu </w:t>
      </w:r>
      <w:proofErr w:type="spellStart"/>
      <w:r w:rsidRPr="00D94A8B">
        <w:rPr>
          <w:rFonts w:ascii="Calibri" w:eastAsia="Calibri" w:hAnsi="Calibri"/>
        </w:rPr>
        <w:t>pjezometrisko</w:t>
      </w:r>
      <w:proofErr w:type="spellEnd"/>
      <w:r w:rsidRPr="00D94A8B">
        <w:rPr>
          <w:rFonts w:ascii="Calibri" w:eastAsia="Calibri" w:hAnsi="Calibri"/>
        </w:rPr>
        <w:t xml:space="preserve"> līmeņu maksimums konstatēts Ķemeru tīreļa centrā. Tas pakāpeniski plūsmas virzienā (uz Rīgas  līci) samazinās līdz pat jūras līmenim. Plūsmas struktūra ir ļoti sarežģīta – to ietekmē gan horizonta ūdenscaurlaidīgo iežu slāņu biezums un struktūras īpatnības, gan nevienmērīga iežu </w:t>
      </w:r>
      <w:proofErr w:type="spellStart"/>
      <w:r w:rsidRPr="00D94A8B">
        <w:rPr>
          <w:rFonts w:ascii="Calibri" w:eastAsia="Calibri" w:hAnsi="Calibri"/>
        </w:rPr>
        <w:t>plaisainība</w:t>
      </w:r>
      <w:proofErr w:type="spellEnd"/>
      <w:r w:rsidRPr="00D94A8B">
        <w:rPr>
          <w:rFonts w:ascii="Calibri" w:eastAsia="Calibri" w:hAnsi="Calibri"/>
        </w:rPr>
        <w:t xml:space="preserve"> un </w:t>
      </w:r>
      <w:proofErr w:type="spellStart"/>
      <w:r w:rsidRPr="00D94A8B">
        <w:rPr>
          <w:rFonts w:ascii="Calibri" w:eastAsia="Calibri" w:hAnsi="Calibri"/>
        </w:rPr>
        <w:t>litoloģiskā</w:t>
      </w:r>
      <w:proofErr w:type="spellEnd"/>
      <w:r w:rsidRPr="00D94A8B">
        <w:rPr>
          <w:rFonts w:ascii="Calibri" w:eastAsia="Calibri" w:hAnsi="Calibri"/>
        </w:rPr>
        <w:t xml:space="preserve"> sastāva dažādība, gan arī dabīgā drenāža (tā saistīta ar virszemes ūdeņu objektiem). Tā, piemēram, </w:t>
      </w:r>
      <w:proofErr w:type="spellStart"/>
      <w:r w:rsidRPr="00D94A8B">
        <w:rPr>
          <w:rFonts w:ascii="Calibri" w:eastAsia="Calibri" w:hAnsi="Calibri"/>
        </w:rPr>
        <w:t>Vēršupītes</w:t>
      </w:r>
      <w:proofErr w:type="spellEnd"/>
      <w:r w:rsidRPr="00D94A8B">
        <w:rPr>
          <w:rFonts w:ascii="Calibri" w:eastAsia="Calibri" w:hAnsi="Calibri"/>
        </w:rPr>
        <w:t xml:space="preserve"> vidusdaļā, virs </w:t>
      </w:r>
      <w:proofErr w:type="spellStart"/>
      <w:r w:rsidRPr="00D94A8B">
        <w:rPr>
          <w:rFonts w:ascii="Calibri" w:eastAsia="Calibri" w:hAnsi="Calibri"/>
        </w:rPr>
        <w:t>Melnezera</w:t>
      </w:r>
      <w:proofErr w:type="spellEnd"/>
      <w:r w:rsidRPr="00D94A8B">
        <w:rPr>
          <w:rFonts w:ascii="Calibri" w:eastAsia="Calibri" w:hAnsi="Calibri"/>
        </w:rPr>
        <w:t xml:space="preserve">, upes gultnē aptuveni 3 – 4 km garā posmā novērojama daudzu avotu noplūde. Iepriekš minētais attiecas arī uz visiem sērūdens avotiem. Līmeņu svārstības Salaspils horizontā ir tādas pašas kā kvartāra horizontā, bet ar mazāku amplitūdu, kas norāda uz abu horizontu saistību. </w:t>
      </w:r>
    </w:p>
    <w:p w14:paraId="6289AED7" w14:textId="77777777" w:rsidR="008B7CA8" w:rsidRPr="00D94A8B" w:rsidRDefault="008B7CA8" w:rsidP="008B7CA8">
      <w:pPr>
        <w:jc w:val="both"/>
        <w:rPr>
          <w:rFonts w:ascii="Calibri" w:eastAsia="Calibri" w:hAnsi="Calibri"/>
        </w:rPr>
      </w:pPr>
      <w:r w:rsidRPr="00D94A8B">
        <w:rPr>
          <w:rFonts w:ascii="Calibri" w:eastAsia="Calibri" w:hAnsi="Calibri"/>
        </w:rPr>
        <w:t xml:space="preserve">Cieša hidrauliskā saikne starp horizontiem vērojama vietās, kur purva nogulumi uzguļ tieši </w:t>
      </w:r>
      <w:proofErr w:type="spellStart"/>
      <w:r w:rsidRPr="00D94A8B">
        <w:rPr>
          <w:rFonts w:ascii="Calibri" w:eastAsia="Calibri" w:hAnsi="Calibri"/>
        </w:rPr>
        <w:t>pamatiežiem</w:t>
      </w:r>
      <w:proofErr w:type="spellEnd"/>
      <w:r w:rsidRPr="00D94A8B">
        <w:rPr>
          <w:rFonts w:ascii="Calibri" w:eastAsia="Calibri" w:hAnsi="Calibri"/>
        </w:rPr>
        <w:t xml:space="preserve"> – Salaspils svītas nogulumiem. D3slp horizontā Ķemeru apkārtnē ir sulfīdus saturoši pazemes ūdeņi, un vietās, kur Salaspils horizonta </w:t>
      </w:r>
      <w:proofErr w:type="spellStart"/>
      <w:r w:rsidRPr="00D94A8B">
        <w:rPr>
          <w:rFonts w:ascii="Calibri" w:eastAsia="Calibri" w:hAnsi="Calibri"/>
        </w:rPr>
        <w:t>pjezometriskais</w:t>
      </w:r>
      <w:proofErr w:type="spellEnd"/>
      <w:r w:rsidRPr="00D94A8B">
        <w:rPr>
          <w:rFonts w:ascii="Calibri" w:eastAsia="Calibri" w:hAnsi="Calibri"/>
        </w:rPr>
        <w:t xml:space="preserve"> līmenis ir augstāks nekā gruntsūdens līmenis, kūdra tiek piesātināta ar sulfīdus saturošajiem ūdeņiem. Šī sulfīdus </w:t>
      </w:r>
      <w:r w:rsidRPr="00D94A8B">
        <w:rPr>
          <w:rFonts w:ascii="Calibri" w:eastAsia="Calibri" w:hAnsi="Calibri"/>
        </w:rPr>
        <w:lastRenderedPageBreak/>
        <w:t>saturošajiem ūdeņiem piesātinātā, labi un vidēji sadalījusies kūdra un dūņas veido vērtīgās dziednieciskās dūņas Slokas ezera atradnē un citur (</w:t>
      </w:r>
      <w:proofErr w:type="spellStart"/>
      <w:r w:rsidRPr="00D94A8B">
        <w:rPr>
          <w:rFonts w:ascii="Calibri" w:eastAsia="Calibri" w:hAnsi="Calibri"/>
        </w:rPr>
        <w:t>Geo</w:t>
      </w:r>
      <w:proofErr w:type="spellEnd"/>
      <w:r w:rsidRPr="00D94A8B">
        <w:rPr>
          <w:rFonts w:ascii="Calibri" w:eastAsia="Calibri" w:hAnsi="Calibri"/>
        </w:rPr>
        <w:t xml:space="preserve"> </w:t>
      </w:r>
      <w:proofErr w:type="spellStart"/>
      <w:r w:rsidRPr="00D94A8B">
        <w:rPr>
          <w:rFonts w:ascii="Calibri" w:eastAsia="Calibri" w:hAnsi="Calibri"/>
        </w:rPr>
        <w:t>Consultants</w:t>
      </w:r>
      <w:proofErr w:type="spellEnd"/>
      <w:r w:rsidRPr="00D94A8B">
        <w:rPr>
          <w:rFonts w:ascii="Calibri" w:eastAsia="Calibri" w:hAnsi="Calibri"/>
        </w:rPr>
        <w:t>, 2016).</w:t>
      </w:r>
    </w:p>
    <w:p w14:paraId="6289AED8" w14:textId="77777777" w:rsidR="008B7CA8" w:rsidRPr="00D94A8B" w:rsidRDefault="008B7CA8" w:rsidP="008B7CA8">
      <w:pPr>
        <w:jc w:val="both"/>
        <w:rPr>
          <w:rFonts w:ascii="Calibri" w:eastAsia="Calibri" w:hAnsi="Calibri"/>
        </w:rPr>
      </w:pPr>
      <w:r w:rsidRPr="00D94A8B">
        <w:rPr>
          <w:rFonts w:ascii="Calibri" w:eastAsia="Calibri" w:hAnsi="Calibri"/>
        </w:rPr>
        <w:t xml:space="preserve">Salaspils ūdens horizonta ūdens ir galvenokārt </w:t>
      </w:r>
      <w:proofErr w:type="spellStart"/>
      <w:r w:rsidRPr="00D94A8B">
        <w:rPr>
          <w:rFonts w:ascii="Calibri" w:eastAsia="Calibri" w:hAnsi="Calibri"/>
        </w:rPr>
        <w:t>hidrokarbonātu</w:t>
      </w:r>
      <w:proofErr w:type="spellEnd"/>
      <w:r w:rsidRPr="00D94A8B">
        <w:rPr>
          <w:rFonts w:ascii="Calibri" w:eastAsia="Calibri" w:hAnsi="Calibri"/>
        </w:rPr>
        <w:t xml:space="preserve">–sulfātu–magnija–kalcija ar mineralizāciju līdz 2,1 – 2,6 g/l . Galvenā ĶNP bagātība ir ievērojamā sērūdeņraža klātbūtne ūdenī. Līdzīgas atradnes ir arī Baldonē, un </w:t>
      </w:r>
      <w:proofErr w:type="spellStart"/>
      <w:r w:rsidRPr="00D94A8B">
        <w:rPr>
          <w:rFonts w:ascii="Calibri" w:eastAsia="Calibri" w:hAnsi="Calibri"/>
        </w:rPr>
        <w:t>Likenai</w:t>
      </w:r>
      <w:proofErr w:type="spellEnd"/>
      <w:r w:rsidRPr="00D94A8B">
        <w:rPr>
          <w:rFonts w:ascii="Calibri" w:eastAsia="Calibri" w:hAnsi="Calibri"/>
        </w:rPr>
        <w:t xml:space="preserve"> (Lietuvā). “Parka”, “Mašīnu” un “Paviljona” avotus savulaik izmantoja sanatorija “Ķemeri”, bet sanatorijas “Jaunķemeri” un “</w:t>
      </w:r>
      <w:proofErr w:type="spellStart"/>
      <w:r w:rsidRPr="00D94A8B">
        <w:rPr>
          <w:rFonts w:ascii="Calibri" w:eastAsia="Calibri" w:hAnsi="Calibri"/>
        </w:rPr>
        <w:t>Dzintarkrasts</w:t>
      </w:r>
      <w:proofErr w:type="spellEnd"/>
      <w:r w:rsidRPr="00D94A8B">
        <w:rPr>
          <w:rFonts w:ascii="Calibri" w:eastAsia="Calibri" w:hAnsi="Calibri"/>
        </w:rPr>
        <w:t xml:space="preserve">” izmantoja sērūdeni no urbumiem. Šis ūdens bagātina arī ārstnieciskās dūņas, palielinot to dziednieciskās īpašības. Ūdeņi izmantojami tikai </w:t>
      </w:r>
      <w:proofErr w:type="spellStart"/>
      <w:r w:rsidRPr="00D94A8B">
        <w:rPr>
          <w:rFonts w:ascii="Calibri" w:eastAsia="Calibri" w:hAnsi="Calibri"/>
        </w:rPr>
        <w:t>balneoloģiskiem</w:t>
      </w:r>
      <w:proofErr w:type="spellEnd"/>
      <w:r w:rsidRPr="00D94A8B">
        <w:rPr>
          <w:rFonts w:ascii="Calibri" w:eastAsia="Calibri" w:hAnsi="Calibri"/>
        </w:rPr>
        <w:t xml:space="preserve"> mērķiem. Urbumu īpatnējie </w:t>
      </w:r>
      <w:proofErr w:type="spellStart"/>
      <w:r w:rsidRPr="00D94A8B">
        <w:rPr>
          <w:rFonts w:ascii="Calibri" w:eastAsia="Calibri" w:hAnsi="Calibri"/>
        </w:rPr>
        <w:t>debiti</w:t>
      </w:r>
      <w:proofErr w:type="spellEnd"/>
      <w:r w:rsidRPr="00D94A8B">
        <w:rPr>
          <w:rFonts w:ascii="Calibri" w:eastAsia="Calibri" w:hAnsi="Calibri"/>
        </w:rPr>
        <w:t xml:space="preserve"> 0,1 – 10 l/s, atsevišķos retos gadījumos sasniedz pat 44,3 l/s.</w:t>
      </w:r>
    </w:p>
    <w:p w14:paraId="6289AED9" w14:textId="77777777" w:rsidR="008B7CA8" w:rsidRPr="00D94A8B" w:rsidRDefault="008B7CA8" w:rsidP="008B7CA8">
      <w:pPr>
        <w:jc w:val="both"/>
        <w:rPr>
          <w:rFonts w:ascii="Calibri" w:eastAsia="Calibri" w:hAnsi="Calibri"/>
        </w:rPr>
      </w:pPr>
      <w:r w:rsidRPr="00D94A8B">
        <w:rPr>
          <w:rFonts w:ascii="Calibri" w:eastAsia="Calibri" w:hAnsi="Calibri"/>
          <w:b/>
        </w:rPr>
        <w:t>Pļaviņu (D3pl) horizontu</w:t>
      </w:r>
      <w:r w:rsidRPr="00D94A8B">
        <w:rPr>
          <w:rFonts w:ascii="Calibri" w:eastAsia="Calibri" w:hAnsi="Calibri"/>
        </w:rPr>
        <w:t xml:space="preserve"> veido dolomīti, </w:t>
      </w:r>
      <w:proofErr w:type="spellStart"/>
      <w:r w:rsidRPr="00D94A8B">
        <w:rPr>
          <w:rFonts w:ascii="Calibri" w:eastAsia="Calibri" w:hAnsi="Calibri"/>
        </w:rPr>
        <w:t>dolomītmerģeļi</w:t>
      </w:r>
      <w:proofErr w:type="spellEnd"/>
      <w:r w:rsidRPr="00D94A8B">
        <w:rPr>
          <w:rFonts w:ascii="Calibri" w:eastAsia="Calibri" w:hAnsi="Calibri"/>
        </w:rPr>
        <w:t xml:space="preserve"> un merģeļi, kuru biezums svārstās no 11 līdz 19 m. Apakšējo daļu veido 2,5 – 3,5 m bieza mālaina </w:t>
      </w:r>
      <w:proofErr w:type="spellStart"/>
      <w:r w:rsidRPr="00D94A8B">
        <w:rPr>
          <w:rFonts w:ascii="Calibri" w:eastAsia="Calibri" w:hAnsi="Calibri"/>
        </w:rPr>
        <w:t>slāņkopa</w:t>
      </w:r>
      <w:proofErr w:type="spellEnd"/>
      <w:r w:rsidRPr="00D94A8B">
        <w:rPr>
          <w:rFonts w:ascii="Calibri" w:eastAsia="Calibri" w:hAnsi="Calibri"/>
        </w:rPr>
        <w:t xml:space="preserve">, kas horizontu izolē no zemāk iegulošā Amatas horizonta. Plūsma vērsta uz ziemeļaustrumiem un austrumiem. Konstatēts, ka horizonta papildus barošanās notiek lokālo struktūru velvēs, kur tas atsedzas </w:t>
      </w:r>
      <w:proofErr w:type="spellStart"/>
      <w:r w:rsidRPr="00D94A8B">
        <w:rPr>
          <w:rFonts w:ascii="Calibri" w:eastAsia="Calibri" w:hAnsi="Calibri"/>
        </w:rPr>
        <w:t>pirmskvartāra</w:t>
      </w:r>
      <w:proofErr w:type="spellEnd"/>
      <w:r w:rsidRPr="00D94A8B">
        <w:rPr>
          <w:rFonts w:ascii="Calibri" w:eastAsia="Calibri" w:hAnsi="Calibri"/>
        </w:rPr>
        <w:t xml:space="preserve"> virsmā. Horizontu izmanto atsevišķu objektu ūdensapgādei. Ūdens pēc sastāva galvenokārt ir </w:t>
      </w:r>
      <w:proofErr w:type="spellStart"/>
      <w:r w:rsidRPr="00D94A8B">
        <w:rPr>
          <w:rFonts w:ascii="Calibri" w:eastAsia="Calibri" w:hAnsi="Calibri"/>
        </w:rPr>
        <w:t>hidrokarbonātu</w:t>
      </w:r>
      <w:proofErr w:type="spellEnd"/>
      <w:r w:rsidRPr="00D94A8B">
        <w:rPr>
          <w:rFonts w:ascii="Calibri" w:eastAsia="Calibri" w:hAnsi="Calibri"/>
        </w:rPr>
        <w:t xml:space="preserve"> – sulfātu – magnija – kalcija, retāk nātrija – kālija – magnija – kalcija. Mineralizācija svārstās no 0,7 līdz 2,0 g/l. Lokālo struktūru rajonos (kur notiek augstāk esošo Salaspils horizonta ūdeņu infiltrācija) konstatēts sērūdeņradis. Urbumu īpatnējie </w:t>
      </w:r>
      <w:proofErr w:type="spellStart"/>
      <w:r w:rsidRPr="00D94A8B">
        <w:rPr>
          <w:rFonts w:ascii="Calibri" w:eastAsia="Calibri" w:hAnsi="Calibri"/>
        </w:rPr>
        <w:t>debiti</w:t>
      </w:r>
      <w:proofErr w:type="spellEnd"/>
      <w:r w:rsidRPr="00D94A8B">
        <w:rPr>
          <w:rFonts w:ascii="Calibri" w:eastAsia="Calibri" w:hAnsi="Calibri"/>
        </w:rPr>
        <w:t xml:space="preserve"> savārstās 4 – 7 l/s robežās, kaut gan ir izņēmumi (minimums 0,7 l/s, bet maksimums 14,3 l/s). Caurplūdes </w:t>
      </w:r>
      <w:proofErr w:type="spellStart"/>
      <w:r w:rsidRPr="00D94A8B">
        <w:rPr>
          <w:rFonts w:ascii="Calibri" w:eastAsia="Calibri" w:hAnsi="Calibri"/>
        </w:rPr>
        <w:t>koeficents</w:t>
      </w:r>
      <w:proofErr w:type="spellEnd"/>
      <w:r w:rsidRPr="00D94A8B">
        <w:rPr>
          <w:rFonts w:ascii="Calibri" w:eastAsia="Calibri" w:hAnsi="Calibri"/>
        </w:rPr>
        <w:t xml:space="preserve"> parasti nepārsniedz 500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taču Slokas pacēluma rajonā tas pārsniedz 1000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w:t>
      </w:r>
    </w:p>
    <w:p w14:paraId="6289AEDA" w14:textId="77777777" w:rsidR="008B7CA8" w:rsidRPr="00D94A8B" w:rsidRDefault="008B7CA8" w:rsidP="008B7CA8">
      <w:pPr>
        <w:jc w:val="both"/>
        <w:rPr>
          <w:rFonts w:ascii="Calibri" w:eastAsia="Calibri" w:hAnsi="Calibri"/>
        </w:rPr>
      </w:pPr>
      <w:r w:rsidRPr="00D94A8B">
        <w:rPr>
          <w:rFonts w:ascii="Calibri" w:eastAsia="Calibri" w:hAnsi="Calibri"/>
          <w:b/>
        </w:rPr>
        <w:t>Amatas–Gaujas (D</w:t>
      </w:r>
      <w:r w:rsidRPr="00D94A8B">
        <w:rPr>
          <w:rFonts w:ascii="Calibri" w:eastAsia="Calibri" w:hAnsi="Calibri"/>
          <w:b/>
          <w:vertAlign w:val="subscript"/>
        </w:rPr>
        <w:t>3</w:t>
      </w:r>
      <w:r w:rsidRPr="00D94A8B">
        <w:rPr>
          <w:rFonts w:ascii="Calibri" w:eastAsia="Calibri" w:hAnsi="Calibri"/>
          <w:b/>
        </w:rPr>
        <w:t>am-gj) horizontu</w:t>
      </w:r>
      <w:r w:rsidRPr="00D94A8B">
        <w:rPr>
          <w:rFonts w:ascii="Calibri" w:eastAsia="Calibri" w:hAnsi="Calibri"/>
        </w:rPr>
        <w:t xml:space="preserve"> veido smilšakmeņu, </w:t>
      </w:r>
      <w:proofErr w:type="spellStart"/>
      <w:r w:rsidRPr="00D94A8B">
        <w:rPr>
          <w:rFonts w:ascii="Calibri" w:eastAsia="Calibri" w:hAnsi="Calibri"/>
        </w:rPr>
        <w:t>aleirolītu</w:t>
      </w:r>
      <w:proofErr w:type="spellEnd"/>
      <w:r w:rsidRPr="00D94A8B">
        <w:rPr>
          <w:rFonts w:ascii="Calibri" w:eastAsia="Calibri" w:hAnsi="Calibri"/>
        </w:rPr>
        <w:t xml:space="preserve"> un mālu slāņu mija. Kopējais biezums mainās no 92 līdz 143 m. </w:t>
      </w:r>
      <w:proofErr w:type="spellStart"/>
      <w:r w:rsidRPr="00D94A8B">
        <w:rPr>
          <w:rFonts w:ascii="Calibri" w:eastAsia="Calibri" w:hAnsi="Calibri"/>
        </w:rPr>
        <w:t>Pjezometriskais</w:t>
      </w:r>
      <w:proofErr w:type="spellEnd"/>
      <w:r w:rsidRPr="00D94A8B">
        <w:rPr>
          <w:rFonts w:ascii="Calibri" w:eastAsia="Calibri" w:hAnsi="Calibri"/>
        </w:rPr>
        <w:t xml:space="preserve"> līmenis pazeminās ziemeļu un ziemeļaustrumu virzienā. Horizontu izmanto ūdensapgādei Jūrmalas, Rīgas, Jelgavas un Tukuma </w:t>
      </w:r>
      <w:proofErr w:type="spellStart"/>
      <w:r w:rsidRPr="00D94A8B">
        <w:rPr>
          <w:rFonts w:ascii="Calibri" w:eastAsia="Calibri" w:hAnsi="Calibri"/>
        </w:rPr>
        <w:t>ūdensgūtnēs</w:t>
      </w:r>
      <w:proofErr w:type="spellEnd"/>
      <w:r w:rsidRPr="00D94A8B">
        <w:rPr>
          <w:rFonts w:ascii="Calibri" w:eastAsia="Calibri" w:hAnsi="Calibri"/>
        </w:rPr>
        <w:t>. Pašlaik, sakarā ar pazemes ūdeņu izmantošanas apjoma samazināšanos, vērojama horizonta līmeņu paaugstināšanās. Jāatzīmē, ka 20. gs. 80. gados šī teritorija bija ietverta Lielās Rīgas depresijas piltuvē. ĶNP teritorijā ūdens kvalitāte ir mainīga. Lielākoties tas ir sulfātu–</w:t>
      </w:r>
      <w:proofErr w:type="spellStart"/>
      <w:r w:rsidRPr="00D94A8B">
        <w:rPr>
          <w:rFonts w:ascii="Calibri" w:eastAsia="Calibri" w:hAnsi="Calibri"/>
        </w:rPr>
        <w:t>hidrokarbonātu</w:t>
      </w:r>
      <w:proofErr w:type="spellEnd"/>
      <w:r w:rsidRPr="00D94A8B">
        <w:rPr>
          <w:rFonts w:ascii="Calibri" w:eastAsia="Calibri" w:hAnsi="Calibri"/>
        </w:rPr>
        <w:t xml:space="preserve">–magnija–kalcija ūdens, bet augšējā Amatas kā arī Gaujas horizonta rietumu daļā jau </w:t>
      </w:r>
      <w:proofErr w:type="spellStart"/>
      <w:r w:rsidRPr="00D94A8B">
        <w:rPr>
          <w:rFonts w:ascii="Calibri" w:eastAsia="Calibri" w:hAnsi="Calibri"/>
        </w:rPr>
        <w:t>hidrokarbonātu</w:t>
      </w:r>
      <w:proofErr w:type="spellEnd"/>
      <w:r w:rsidRPr="00D94A8B">
        <w:rPr>
          <w:rFonts w:ascii="Calibri" w:eastAsia="Calibri" w:hAnsi="Calibri"/>
        </w:rPr>
        <w:t>–sulfātu–magnija–kalcija (piedevām SO</w:t>
      </w:r>
      <w:r w:rsidRPr="00D94A8B">
        <w:rPr>
          <w:rFonts w:ascii="Calibri" w:eastAsia="Calibri" w:hAnsi="Calibri"/>
          <w:vertAlign w:val="subscript"/>
        </w:rPr>
        <w:t>4</w:t>
      </w:r>
      <w:r w:rsidRPr="00D94A8B">
        <w:rPr>
          <w:rFonts w:ascii="Calibri" w:eastAsia="Calibri" w:hAnsi="Calibri"/>
        </w:rPr>
        <w:t xml:space="preserve"> saturs var sasniegt pat 780 mg/l</w:t>
      </w:r>
      <w:r w:rsidRPr="00D94A8B">
        <w:rPr>
          <w:rFonts w:ascii="Calibri" w:eastAsia="Calibri" w:hAnsi="Calibri"/>
          <w:vertAlign w:val="superscript"/>
        </w:rPr>
        <w:footnoteReference w:id="7"/>
      </w:r>
      <w:r w:rsidRPr="00D94A8B">
        <w:rPr>
          <w:rFonts w:ascii="Calibri" w:eastAsia="Calibri" w:hAnsi="Calibri"/>
        </w:rPr>
        <w:t xml:space="preserve">), mineralizācija ap 0,7 – 1,4 g/l. Līdz ar to šis ūdens vairs nav ideāls dzeramais ūdens. Caurplūdes </w:t>
      </w:r>
      <w:proofErr w:type="spellStart"/>
      <w:r w:rsidRPr="00D94A8B">
        <w:rPr>
          <w:rFonts w:ascii="Calibri" w:eastAsia="Calibri" w:hAnsi="Calibri"/>
        </w:rPr>
        <w:t>koeficents</w:t>
      </w:r>
      <w:proofErr w:type="spellEnd"/>
      <w:r w:rsidRPr="00D94A8B">
        <w:rPr>
          <w:rFonts w:ascii="Calibri" w:eastAsia="Calibri" w:hAnsi="Calibri"/>
        </w:rPr>
        <w:t xml:space="preserve"> Amatas horizontā svārstās no 23 līdz 109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xml:space="preserve"> (vidēji 75 - 85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Gaujas horizonta augšējā daļā no 138 līdz 625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xml:space="preserve"> (vidēji 320 - 340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bet apakšējā daļā no 209 līdz 546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xml:space="preserve"> (vidēji 330 - 340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w:t>
      </w:r>
    </w:p>
    <w:p w14:paraId="6289AEDB" w14:textId="77777777" w:rsidR="008B7CA8" w:rsidRPr="00D94A8B" w:rsidRDefault="008B7CA8" w:rsidP="008B7CA8">
      <w:pPr>
        <w:jc w:val="both"/>
        <w:rPr>
          <w:rFonts w:ascii="Calibri" w:eastAsia="Calibri" w:hAnsi="Calibri"/>
        </w:rPr>
      </w:pPr>
      <w:r w:rsidRPr="00D94A8B">
        <w:rPr>
          <w:rFonts w:ascii="Calibri" w:eastAsia="Calibri" w:hAnsi="Calibri"/>
        </w:rPr>
        <w:t xml:space="preserve">Arī </w:t>
      </w:r>
      <w:r w:rsidRPr="00D94A8B">
        <w:rPr>
          <w:rFonts w:ascii="Calibri" w:eastAsia="Calibri" w:hAnsi="Calibri"/>
          <w:b/>
        </w:rPr>
        <w:t>(D</w:t>
      </w:r>
      <w:r w:rsidRPr="00D94A8B">
        <w:rPr>
          <w:rFonts w:ascii="Calibri" w:eastAsia="Calibri" w:hAnsi="Calibri"/>
          <w:b/>
          <w:vertAlign w:val="subscript"/>
        </w:rPr>
        <w:t>2</w:t>
      </w:r>
      <w:r w:rsidRPr="00D94A8B">
        <w:rPr>
          <w:rFonts w:ascii="Calibri" w:eastAsia="Calibri" w:hAnsi="Calibri"/>
          <w:b/>
        </w:rPr>
        <w:t>br-ar) horizontu</w:t>
      </w:r>
      <w:r w:rsidRPr="00D94A8B">
        <w:rPr>
          <w:rFonts w:ascii="Calibri" w:eastAsia="Calibri" w:hAnsi="Calibri"/>
        </w:rPr>
        <w:t xml:space="preserve"> veido smilšakmeņu, </w:t>
      </w:r>
      <w:proofErr w:type="spellStart"/>
      <w:r w:rsidRPr="00D94A8B">
        <w:rPr>
          <w:rFonts w:ascii="Calibri" w:eastAsia="Calibri" w:hAnsi="Calibri"/>
        </w:rPr>
        <w:t>aleirolītu</w:t>
      </w:r>
      <w:proofErr w:type="spellEnd"/>
      <w:r w:rsidRPr="00D94A8B">
        <w:rPr>
          <w:rFonts w:ascii="Calibri" w:eastAsia="Calibri" w:hAnsi="Calibri"/>
        </w:rPr>
        <w:t xml:space="preserve"> un mālu slāņu mija. Horizonta biezums vidēji ir 114 m. Arī šis horizonts ir viens no galvenajiem ūdensapgādes avotiem Lielās Rīgas teritorijā un visā Latvijā. Arī šai horizontā ūdens kvalitāte ĶNP teritorijā ir līdzīga kā Amatas–Gaujas horizontā, jo tas ir daļēji saistīts ar augšējo Gaujas horizontu. Urbumu īpatnējie </w:t>
      </w:r>
      <w:proofErr w:type="spellStart"/>
      <w:r w:rsidRPr="00D94A8B">
        <w:rPr>
          <w:rFonts w:ascii="Calibri" w:eastAsia="Calibri" w:hAnsi="Calibri"/>
        </w:rPr>
        <w:t>debiti</w:t>
      </w:r>
      <w:proofErr w:type="spellEnd"/>
      <w:r w:rsidRPr="00D94A8B">
        <w:rPr>
          <w:rFonts w:ascii="Calibri" w:eastAsia="Calibri" w:hAnsi="Calibri"/>
        </w:rPr>
        <w:t xml:space="preserve"> lielākoties 0,1 – 0,2 l/s, caurplūdes </w:t>
      </w:r>
      <w:proofErr w:type="spellStart"/>
      <w:r w:rsidRPr="00D94A8B">
        <w:rPr>
          <w:rFonts w:ascii="Calibri" w:eastAsia="Calibri" w:hAnsi="Calibri"/>
        </w:rPr>
        <w:t>koeficents</w:t>
      </w:r>
      <w:proofErr w:type="spellEnd"/>
      <w:r w:rsidRPr="00D94A8B">
        <w:rPr>
          <w:rFonts w:ascii="Calibri" w:eastAsia="Calibri" w:hAnsi="Calibri"/>
        </w:rPr>
        <w:t xml:space="preserve"> 375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xml:space="preserve"> un </w:t>
      </w:r>
      <w:proofErr w:type="spellStart"/>
      <w:r w:rsidRPr="00D94A8B">
        <w:rPr>
          <w:rFonts w:ascii="Calibri" w:eastAsia="Calibri" w:hAnsi="Calibri"/>
        </w:rPr>
        <w:t>līmeņvadāmības</w:t>
      </w:r>
      <w:proofErr w:type="spellEnd"/>
      <w:r w:rsidRPr="00D94A8B">
        <w:rPr>
          <w:rFonts w:ascii="Calibri" w:eastAsia="Calibri" w:hAnsi="Calibri"/>
        </w:rPr>
        <w:t xml:space="preserve"> </w:t>
      </w:r>
      <w:proofErr w:type="spellStart"/>
      <w:r w:rsidRPr="00D94A8B">
        <w:rPr>
          <w:rFonts w:ascii="Calibri" w:eastAsia="Calibri" w:hAnsi="Calibri"/>
        </w:rPr>
        <w:t>koeficents</w:t>
      </w:r>
      <w:proofErr w:type="spellEnd"/>
      <w:r w:rsidRPr="00D94A8B">
        <w:rPr>
          <w:rFonts w:ascii="Calibri" w:eastAsia="Calibri" w:hAnsi="Calibri"/>
        </w:rPr>
        <w:t xml:space="preserve"> 6 – 8·10</w:t>
      </w:r>
      <w:r w:rsidRPr="00D94A8B">
        <w:rPr>
          <w:rFonts w:ascii="Calibri" w:eastAsia="Calibri" w:hAnsi="Calibri"/>
          <w:vertAlign w:val="superscript"/>
        </w:rPr>
        <w:t>-5</w:t>
      </w:r>
      <w:r w:rsidRPr="00D94A8B">
        <w:rPr>
          <w:rFonts w:ascii="Calibri" w:eastAsia="Calibri" w:hAnsi="Calibri"/>
        </w:rPr>
        <w:t xml:space="preserve"> m</w:t>
      </w:r>
      <w:r w:rsidRPr="00D94A8B">
        <w:rPr>
          <w:rFonts w:ascii="Calibri" w:eastAsia="Calibri" w:hAnsi="Calibri"/>
          <w:vertAlign w:val="superscript"/>
        </w:rPr>
        <w:t>2</w:t>
      </w:r>
      <w:r w:rsidRPr="00D94A8B">
        <w:rPr>
          <w:rFonts w:ascii="Calibri" w:eastAsia="Calibri" w:hAnsi="Calibri"/>
        </w:rPr>
        <w:t>/</w:t>
      </w:r>
      <w:proofErr w:type="spellStart"/>
      <w:r w:rsidRPr="00D94A8B">
        <w:rPr>
          <w:rFonts w:ascii="Calibri" w:eastAsia="Calibri" w:hAnsi="Calibri"/>
        </w:rPr>
        <w:t>dnn</w:t>
      </w:r>
      <w:proofErr w:type="spellEnd"/>
      <w:r w:rsidRPr="00D94A8B">
        <w:rPr>
          <w:rFonts w:ascii="Calibri" w:eastAsia="Calibri" w:hAnsi="Calibri"/>
        </w:rPr>
        <w:t>. Gan Amatas–Gaujas, gan Burtnieku–</w:t>
      </w:r>
      <w:proofErr w:type="spellStart"/>
      <w:r w:rsidRPr="00D94A8B">
        <w:rPr>
          <w:rFonts w:ascii="Calibri" w:eastAsia="Calibri" w:hAnsi="Calibri"/>
        </w:rPr>
        <w:t>Arukilas</w:t>
      </w:r>
      <w:proofErr w:type="spellEnd"/>
      <w:r w:rsidRPr="00D94A8B">
        <w:rPr>
          <w:rFonts w:ascii="Calibri" w:eastAsia="Calibri" w:hAnsi="Calibri"/>
        </w:rPr>
        <w:t xml:space="preserve"> horizontu ūdeņiem papildus augstajai sulfātu koncentrācijai ir raksturīga arī ļoti liela cietība, tomēr alternatīvo dzeramā ūdens avotu šajā teritorijā nav.</w:t>
      </w:r>
    </w:p>
    <w:p w14:paraId="6289AEDC" w14:textId="77777777" w:rsidR="008B7CA8" w:rsidRPr="00D94A8B" w:rsidRDefault="008B7CA8" w:rsidP="008B7CA8">
      <w:pPr>
        <w:pStyle w:val="Heading71"/>
      </w:pPr>
      <w:r w:rsidRPr="00D94A8B">
        <w:lastRenderedPageBreak/>
        <w:t>Palēninātās ūdens apmaiņas (</w:t>
      </w:r>
      <w:proofErr w:type="spellStart"/>
      <w:r w:rsidRPr="00D94A8B">
        <w:t>sāļūdeņu</w:t>
      </w:r>
      <w:proofErr w:type="spellEnd"/>
      <w:r w:rsidRPr="00D94A8B">
        <w:t>) zona</w:t>
      </w:r>
    </w:p>
    <w:p w14:paraId="6289AEDD" w14:textId="77777777" w:rsidR="008B7CA8" w:rsidRPr="00D94A8B" w:rsidRDefault="008B7CA8" w:rsidP="008B7CA8">
      <w:pPr>
        <w:jc w:val="both"/>
        <w:rPr>
          <w:rFonts w:ascii="Calibri" w:eastAsia="Calibri" w:hAnsi="Calibri"/>
        </w:rPr>
      </w:pPr>
      <w:r w:rsidRPr="00D94A8B">
        <w:rPr>
          <w:rFonts w:ascii="Calibri" w:eastAsia="Calibri" w:hAnsi="Calibri"/>
        </w:rPr>
        <w:t>Palēninātās ūdens apmaiņas (</w:t>
      </w:r>
      <w:proofErr w:type="spellStart"/>
      <w:r w:rsidRPr="00D94A8B">
        <w:rPr>
          <w:rFonts w:ascii="Calibri" w:eastAsia="Calibri" w:hAnsi="Calibri"/>
        </w:rPr>
        <w:t>sāļūdeņu</w:t>
      </w:r>
      <w:proofErr w:type="spellEnd"/>
      <w:r w:rsidRPr="00D94A8B">
        <w:rPr>
          <w:rFonts w:ascii="Calibri" w:eastAsia="Calibri" w:hAnsi="Calibri"/>
        </w:rPr>
        <w:t xml:space="preserve">) zonu no brīvās ūdens apmaiņas zonas atdala reģionālais ūdensnecaurlaidīgas slānis – </w:t>
      </w:r>
      <w:r w:rsidRPr="00D94A8B">
        <w:rPr>
          <w:rFonts w:ascii="Calibri" w:eastAsia="Calibri" w:hAnsi="Calibri"/>
          <w:b/>
        </w:rPr>
        <w:t>Narvas (D</w:t>
      </w:r>
      <w:r w:rsidRPr="00D94A8B">
        <w:rPr>
          <w:rFonts w:ascii="Calibri" w:eastAsia="Calibri" w:hAnsi="Calibri"/>
          <w:b/>
          <w:vertAlign w:val="subscript"/>
        </w:rPr>
        <w:t>2</w:t>
      </w:r>
      <w:r w:rsidRPr="00D94A8B">
        <w:rPr>
          <w:rFonts w:ascii="Calibri" w:eastAsia="Calibri" w:hAnsi="Calibri"/>
          <w:b/>
        </w:rPr>
        <w:t>nr)</w:t>
      </w:r>
      <w:r w:rsidRPr="00D94A8B">
        <w:rPr>
          <w:rFonts w:ascii="Calibri" w:eastAsia="Calibri" w:hAnsi="Calibri"/>
        </w:rPr>
        <w:t xml:space="preserve"> horizonta māli un merģeļi, kuru biezums ĶNP teritorijā robežās sasniedz 109 - 125 m.</w:t>
      </w:r>
    </w:p>
    <w:p w14:paraId="6289AEDE" w14:textId="77777777" w:rsidR="008B7CA8" w:rsidRPr="00D94A8B" w:rsidRDefault="008B7CA8" w:rsidP="008B7CA8">
      <w:pPr>
        <w:jc w:val="both"/>
        <w:rPr>
          <w:rFonts w:ascii="Calibri" w:eastAsia="Calibri" w:hAnsi="Calibri"/>
        </w:rPr>
      </w:pPr>
      <w:r w:rsidRPr="00D94A8B">
        <w:rPr>
          <w:rFonts w:ascii="Calibri" w:eastAsia="Calibri" w:hAnsi="Calibri"/>
        </w:rPr>
        <w:t xml:space="preserve">Šī zona ietver divus ūdens horizontus – </w:t>
      </w:r>
      <w:r w:rsidRPr="00D94A8B">
        <w:rPr>
          <w:rFonts w:ascii="Calibri" w:eastAsia="Calibri" w:hAnsi="Calibri"/>
          <w:b/>
        </w:rPr>
        <w:t>Ķemeru (D</w:t>
      </w:r>
      <w:r w:rsidRPr="00D94A8B">
        <w:rPr>
          <w:rFonts w:ascii="Calibri" w:eastAsia="Calibri" w:hAnsi="Calibri"/>
          <w:b/>
          <w:vertAlign w:val="subscript"/>
        </w:rPr>
        <w:t>1</w:t>
      </w:r>
      <w:r w:rsidRPr="00D94A8B">
        <w:rPr>
          <w:rFonts w:ascii="Calibri" w:eastAsia="Calibri" w:hAnsi="Calibri"/>
          <w:b/>
        </w:rPr>
        <w:t>km)</w:t>
      </w:r>
      <w:r w:rsidRPr="00D94A8B">
        <w:rPr>
          <w:rFonts w:ascii="Calibri" w:eastAsia="Calibri" w:hAnsi="Calibri"/>
        </w:rPr>
        <w:t xml:space="preserve"> un </w:t>
      </w:r>
      <w:r w:rsidRPr="00D94A8B">
        <w:rPr>
          <w:rFonts w:ascii="Calibri" w:eastAsia="Calibri" w:hAnsi="Calibri"/>
          <w:b/>
        </w:rPr>
        <w:t>Pērnavas (D</w:t>
      </w:r>
      <w:r w:rsidRPr="00D94A8B">
        <w:rPr>
          <w:rFonts w:ascii="Calibri" w:eastAsia="Calibri" w:hAnsi="Calibri"/>
          <w:b/>
          <w:vertAlign w:val="subscript"/>
        </w:rPr>
        <w:t>2</w:t>
      </w:r>
      <w:r w:rsidRPr="00D94A8B">
        <w:rPr>
          <w:rFonts w:ascii="Calibri" w:eastAsia="Calibri" w:hAnsi="Calibri"/>
          <w:b/>
        </w:rPr>
        <w:t>pr)</w:t>
      </w:r>
      <w:r w:rsidRPr="00D94A8B">
        <w:rPr>
          <w:rFonts w:ascii="Calibri" w:eastAsia="Calibri" w:hAnsi="Calibri"/>
        </w:rPr>
        <w:t>, kas satur hlorīdu–nātrija ūdeņus ar augstu mineralizācijas pakāpi (D</w:t>
      </w:r>
      <w:r w:rsidRPr="00D94A8B">
        <w:rPr>
          <w:rFonts w:ascii="Calibri" w:eastAsia="Calibri" w:hAnsi="Calibri"/>
          <w:vertAlign w:val="subscript"/>
        </w:rPr>
        <w:t>1</w:t>
      </w:r>
      <w:r w:rsidRPr="00D94A8B">
        <w:rPr>
          <w:rFonts w:ascii="Calibri" w:eastAsia="Calibri" w:hAnsi="Calibri"/>
        </w:rPr>
        <w:t>km 10 – 12 g/l, D</w:t>
      </w:r>
      <w:r w:rsidRPr="00D94A8B">
        <w:rPr>
          <w:rFonts w:ascii="Calibri" w:eastAsia="Calibri" w:hAnsi="Calibri"/>
          <w:vertAlign w:val="subscript"/>
        </w:rPr>
        <w:t>2</w:t>
      </w:r>
      <w:r w:rsidRPr="00D94A8B">
        <w:rPr>
          <w:rFonts w:ascii="Calibri" w:eastAsia="Calibri" w:hAnsi="Calibri"/>
        </w:rPr>
        <w:t xml:space="preserve">pr 6 – 8 g/l). Šos minerālūdeņus izmanto tikai </w:t>
      </w:r>
      <w:proofErr w:type="spellStart"/>
      <w:r w:rsidRPr="00D94A8B">
        <w:rPr>
          <w:rFonts w:ascii="Calibri" w:eastAsia="Calibri" w:hAnsi="Calibri"/>
        </w:rPr>
        <w:t>balneoloģiskem</w:t>
      </w:r>
      <w:proofErr w:type="spellEnd"/>
      <w:r w:rsidRPr="00D94A8B">
        <w:rPr>
          <w:rFonts w:ascii="Calibri" w:eastAsia="Calibri" w:hAnsi="Calibri"/>
        </w:rPr>
        <w:t xml:space="preserve"> mērķiem.</w:t>
      </w:r>
    </w:p>
    <w:p w14:paraId="6289AEDF" w14:textId="77777777" w:rsidR="008B7CA8" w:rsidRPr="00D94A8B" w:rsidRDefault="008B7CA8" w:rsidP="008B7CA8">
      <w:pPr>
        <w:pStyle w:val="Heading71"/>
      </w:pPr>
      <w:r w:rsidRPr="00D94A8B">
        <w:t>“</w:t>
      </w:r>
      <w:proofErr w:type="spellStart"/>
      <w:r w:rsidRPr="00D94A8B">
        <w:t>Stagnanto</w:t>
      </w:r>
      <w:proofErr w:type="spellEnd"/>
      <w:r w:rsidRPr="00D94A8B">
        <w:t>” (sālsūdeņu) zona</w:t>
      </w:r>
    </w:p>
    <w:p w14:paraId="6289AEE0"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Stagnanto</w:t>
      </w:r>
      <w:proofErr w:type="spellEnd"/>
      <w:r w:rsidRPr="00D94A8B">
        <w:rPr>
          <w:rFonts w:ascii="Calibri" w:eastAsia="Calibri" w:hAnsi="Calibri"/>
        </w:rPr>
        <w:t xml:space="preserve"> (sālsūdeņu) zona aptver </w:t>
      </w:r>
      <w:r w:rsidRPr="00D94A8B">
        <w:rPr>
          <w:rFonts w:ascii="Calibri" w:eastAsia="Calibri" w:hAnsi="Calibri"/>
          <w:b/>
        </w:rPr>
        <w:t>kembrija (</w:t>
      </w:r>
      <w:r w:rsidRPr="00D94A8B">
        <w:rPr>
          <w:rFonts w:ascii="Arial" w:eastAsia="Calibri" w:hAnsi="Arial" w:cs="Arial"/>
          <w:b/>
          <w:color w:val="263238"/>
          <w:spacing w:val="3"/>
          <w:shd w:val="clear" w:color="auto" w:fill="FFFFFF"/>
        </w:rPr>
        <w:t>Є</w:t>
      </w:r>
      <w:r w:rsidRPr="00D94A8B">
        <w:rPr>
          <w:rFonts w:ascii="Calibri" w:eastAsia="Calibri" w:hAnsi="Calibri"/>
          <w:b/>
        </w:rPr>
        <w:t>)</w:t>
      </w:r>
      <w:r w:rsidRPr="00D94A8B">
        <w:rPr>
          <w:rFonts w:ascii="Calibri" w:eastAsia="Calibri" w:hAnsi="Calibri"/>
        </w:rPr>
        <w:t xml:space="preserve"> smilšakmeņus. No apgrūtinātas ūdens apmaiņas zonas to atdala reģionālā ūdensnecaurlaidīgais slānis, ko veido </w:t>
      </w:r>
      <w:proofErr w:type="spellStart"/>
      <w:r w:rsidRPr="00D94A8B">
        <w:rPr>
          <w:rFonts w:ascii="Calibri" w:eastAsia="Calibri" w:hAnsi="Calibri"/>
          <w:b/>
        </w:rPr>
        <w:t>silūra</w:t>
      </w:r>
      <w:proofErr w:type="spellEnd"/>
      <w:r w:rsidRPr="00D94A8B">
        <w:rPr>
          <w:rFonts w:ascii="Calibri" w:eastAsia="Calibri" w:hAnsi="Calibri"/>
          <w:b/>
        </w:rPr>
        <w:t xml:space="preserve"> (S)</w:t>
      </w:r>
      <w:r w:rsidRPr="00D94A8B">
        <w:rPr>
          <w:rFonts w:ascii="Calibri" w:eastAsia="Calibri" w:hAnsi="Calibri"/>
        </w:rPr>
        <w:t xml:space="preserve"> un </w:t>
      </w:r>
      <w:proofErr w:type="spellStart"/>
      <w:r w:rsidRPr="00D94A8B">
        <w:rPr>
          <w:rFonts w:ascii="Calibri" w:eastAsia="Calibri" w:hAnsi="Calibri"/>
          <w:b/>
        </w:rPr>
        <w:t>ordovika</w:t>
      </w:r>
      <w:proofErr w:type="spellEnd"/>
      <w:r w:rsidRPr="00D94A8B">
        <w:rPr>
          <w:rFonts w:ascii="Calibri" w:eastAsia="Calibri" w:hAnsi="Calibri"/>
          <w:b/>
        </w:rPr>
        <w:t xml:space="preserve"> (O)</w:t>
      </w:r>
      <w:r w:rsidRPr="00D94A8B">
        <w:rPr>
          <w:rFonts w:ascii="Calibri" w:eastAsia="Calibri" w:hAnsi="Calibri"/>
        </w:rPr>
        <w:t xml:space="preserve"> iežu slānis (kopējais biezums sasniedz 420 m). Kembrija horizonta ūdeņi ir hlorīdu–nātrija, kuru mineralizācijas pakāpe ir ļoti augsta (ap 115 g/l, taču ūdeņi satur ap 270 – 280 mg/l broma) un tos pēc atšķaidīšanas var izmantot tikai </w:t>
      </w:r>
      <w:proofErr w:type="spellStart"/>
      <w:r w:rsidRPr="00D94A8B">
        <w:rPr>
          <w:rFonts w:ascii="Calibri" w:eastAsia="Calibri" w:hAnsi="Calibri"/>
        </w:rPr>
        <w:t>balneoloģiskiem</w:t>
      </w:r>
      <w:proofErr w:type="spellEnd"/>
      <w:r w:rsidRPr="00D94A8B">
        <w:rPr>
          <w:rFonts w:ascii="Calibri" w:eastAsia="Calibri" w:hAnsi="Calibri"/>
        </w:rPr>
        <w:t xml:space="preserve"> mērķiem.</w:t>
      </w:r>
    </w:p>
    <w:p w14:paraId="6289AEE1" w14:textId="77777777" w:rsidR="008B7CA8" w:rsidRPr="00D94A8B" w:rsidRDefault="008B7CA8" w:rsidP="008B7CA8">
      <w:pPr>
        <w:pStyle w:val="Virsraksts3"/>
        <w:rPr>
          <w:rFonts w:eastAsia="Calibri"/>
        </w:rPr>
      </w:pPr>
      <w:bookmarkStart w:id="45" w:name="_Toc822324518"/>
      <w:r w:rsidRPr="7FE597AE">
        <w:rPr>
          <w:rFonts w:eastAsia="Calibri"/>
        </w:rPr>
        <w:t>Jūras krasta erozijas procesi</w:t>
      </w:r>
      <w:bookmarkEnd w:id="45"/>
    </w:p>
    <w:p w14:paraId="6289AEE2" w14:textId="77777777" w:rsidR="008B7CA8" w:rsidRPr="00D94A8B" w:rsidRDefault="008B7CA8" w:rsidP="008B7CA8">
      <w:pPr>
        <w:jc w:val="both"/>
        <w:rPr>
          <w:rFonts w:ascii="Calibri" w:eastAsia="Calibri" w:hAnsi="Calibri"/>
        </w:rPr>
      </w:pPr>
      <w:r w:rsidRPr="00D94A8B">
        <w:rPr>
          <w:rFonts w:ascii="Calibri" w:eastAsia="Calibri" w:hAnsi="Calibri"/>
        </w:rPr>
        <w:t>Saskaņā ar metodisko materiālu “Vadlīnijas jūras krasta erozijas seku mazināšanai” (</w:t>
      </w:r>
      <w:proofErr w:type="spellStart"/>
      <w:r w:rsidRPr="00D94A8B">
        <w:rPr>
          <w:rFonts w:ascii="Calibri" w:eastAsia="Calibri" w:hAnsi="Calibri"/>
        </w:rPr>
        <w:t>Anon</w:t>
      </w:r>
      <w:proofErr w:type="spellEnd"/>
      <w:r w:rsidRPr="00D94A8B">
        <w:rPr>
          <w:rFonts w:ascii="Calibri" w:eastAsia="Calibri" w:hAnsi="Calibri"/>
        </w:rPr>
        <w:t xml:space="preserve">, 2014), jūras krasts ĶNP teritorijā lielākoties pakļauts 3.klases intensitātes erozijai ar nozīmīgu epizodisku eroziju, kuras kompensācija nenotiek pilnā apmērā. Atjaunošanās pēc erozijas parasti notiek ļoti lēni un ilgtermiņā ir vērojama ļoti lēna (0,1 - 0,3 m/gadā) </w:t>
      </w:r>
      <w:proofErr w:type="spellStart"/>
      <w:r w:rsidRPr="00D94A8B">
        <w:rPr>
          <w:rFonts w:ascii="Calibri" w:eastAsia="Calibri" w:hAnsi="Calibri"/>
        </w:rPr>
        <w:t>pamatkrasta</w:t>
      </w:r>
      <w:proofErr w:type="spellEnd"/>
      <w:r w:rsidRPr="00D94A8B">
        <w:rPr>
          <w:rFonts w:ascii="Calibri" w:eastAsia="Calibri" w:hAnsi="Calibri"/>
        </w:rPr>
        <w:t xml:space="preserve"> atkāpšanās. Hroniskai jeb 4. klases erozijai, kas netiek kompensēta un rezultējās </w:t>
      </w:r>
      <w:proofErr w:type="spellStart"/>
      <w:r w:rsidRPr="00D94A8B">
        <w:rPr>
          <w:rFonts w:ascii="Calibri" w:eastAsia="Calibri" w:hAnsi="Calibri"/>
        </w:rPr>
        <w:t>pamatkrasta</w:t>
      </w:r>
      <w:proofErr w:type="spellEnd"/>
      <w:r w:rsidRPr="00D94A8B">
        <w:rPr>
          <w:rFonts w:ascii="Calibri" w:eastAsia="Calibri" w:hAnsi="Calibri"/>
        </w:rPr>
        <w:t xml:space="preserve"> recesijā ar ātrumu zem 1 m/gadā, pakļauts jūras krasts Ragaciema un </w:t>
      </w:r>
      <w:proofErr w:type="spellStart"/>
      <w:r w:rsidRPr="00D94A8B">
        <w:rPr>
          <w:rFonts w:ascii="Calibri" w:eastAsia="Calibri" w:hAnsi="Calibri"/>
        </w:rPr>
        <w:t>Bigauņciema</w:t>
      </w:r>
      <w:proofErr w:type="spellEnd"/>
      <w:r w:rsidRPr="00D94A8B">
        <w:rPr>
          <w:rFonts w:ascii="Calibri" w:eastAsia="Calibri" w:hAnsi="Calibri"/>
        </w:rPr>
        <w:t xml:space="preserve"> apkārtnē, kā arī posmā tuvāk Kauguriem. Mērenāka, epizodiski kompensēta jeb 2.klases erozija raksturīga krasta posmam Jaunķemeru un Lapmežciema apkaimē, kā arī posmā kas tuvāk Klapkalnciemam. Ilgtermiņā šajos krasta posmos nav vērojams pārliecinošs akumulācijas vai erozijas pārsvars, tomēr </w:t>
      </w:r>
      <w:proofErr w:type="spellStart"/>
      <w:r w:rsidRPr="00D94A8B">
        <w:rPr>
          <w:rFonts w:ascii="Calibri" w:eastAsia="Calibri" w:hAnsi="Calibri"/>
        </w:rPr>
        <w:t>pamatkrasta</w:t>
      </w:r>
      <w:proofErr w:type="spellEnd"/>
      <w:r w:rsidRPr="00D94A8B">
        <w:rPr>
          <w:rFonts w:ascii="Calibri" w:eastAsia="Calibri" w:hAnsi="Calibri"/>
        </w:rPr>
        <w:t xml:space="preserve"> robežās pārvietošanās iekšzemes virzienā nenotiek.</w:t>
      </w:r>
    </w:p>
    <w:p w14:paraId="6289AEE3" w14:textId="77777777" w:rsidR="008B7CA8" w:rsidRPr="00D94A8B" w:rsidRDefault="008B7CA8" w:rsidP="008B7CA8">
      <w:pPr>
        <w:pStyle w:val="Virsraksts2"/>
      </w:pPr>
      <w:bookmarkStart w:id="46" w:name="_Toc2006312021"/>
      <w:bookmarkStart w:id="47" w:name="_Toc25744599"/>
      <w:bookmarkStart w:id="48" w:name="_Toc36108625"/>
      <w:r>
        <w:t>Hidroloģija un ūdens kvalitāte</w:t>
      </w:r>
      <w:bookmarkEnd w:id="46"/>
    </w:p>
    <w:p w14:paraId="6289AEE4" w14:textId="77777777" w:rsidR="008B7CA8" w:rsidRPr="00D94A8B" w:rsidRDefault="008B7CA8" w:rsidP="008B7CA8">
      <w:pPr>
        <w:pStyle w:val="Virsraksts3"/>
      </w:pPr>
      <w:bookmarkStart w:id="49" w:name="_Toc255210552"/>
      <w:r>
        <w:t>ĶNP hidroloģiskais raksturojums</w:t>
      </w:r>
      <w:bookmarkEnd w:id="49"/>
    </w:p>
    <w:p w14:paraId="6289AEE5"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Lielākā daļa (70%) ĶNP teritorijas atrodas Lielupes, bet atlikusī daļa (30%) Ventas upju baseina apgabalā (UBA), kuru apsaimniekošanas plānu ietvaros teritorijā </w:t>
      </w:r>
      <w:r w:rsidRPr="00D94A8B">
        <w:rPr>
          <w:rFonts w:ascii="Calibri" w:eastAsia="Calibri" w:hAnsi="Calibri"/>
          <w:shd w:val="clear" w:color="auto" w:fill="FFFFFF"/>
        </w:rPr>
        <w:t>izdalīti 5 upju ūdensobjekti (skatīt 2.3.3. nodaļu) un 3 ezeru ūdensobjekti (skatīt 2.3.2. nodaļu) ar iedalītiem atsevišķiem ūdensobjektu kodiem, taču teritorijā atrodas arī daudzas mazākas upītes un ezeri. Atbilstoši</w:t>
      </w:r>
      <w:r w:rsidRPr="00D94A8B">
        <w:rPr>
          <w:rFonts w:ascii="Calibri" w:eastAsia="Calibri" w:hAnsi="Calibri"/>
        </w:rPr>
        <w:t xml:space="preserve"> LVĢMC datiem par ūdensobjektiem, ĶNP teritorijā pilnība vai daļēji atrodas šādas ūdensobjektu daļas: V090, V091, V092, L126, L104, L105, L103MV, L100SP, L103, L101, E030, E031, E033, LVCDEV09, LVCDEL01.</w:t>
      </w:r>
    </w:p>
    <w:p w14:paraId="6289AEE6" w14:textId="74E50949" w:rsidR="008B7CA8" w:rsidRPr="00D94A8B" w:rsidRDefault="008B7CA8" w:rsidP="008B7CA8">
      <w:pPr>
        <w:jc w:val="both"/>
        <w:rPr>
          <w:rFonts w:ascii="Calibri" w:eastAsia="Calibri" w:hAnsi="Calibri"/>
        </w:rPr>
      </w:pPr>
      <w:r w:rsidRPr="00D94A8B">
        <w:rPr>
          <w:rFonts w:ascii="Calibri" w:eastAsia="Calibri" w:hAnsi="Calibri"/>
        </w:rPr>
        <w:t>Lielupes UBA daļa, kurā atrodas ĶNP</w:t>
      </w:r>
      <w:r w:rsidR="00BF2934">
        <w:rPr>
          <w:rFonts w:ascii="Calibri" w:eastAsia="Calibri" w:hAnsi="Calibri"/>
        </w:rPr>
        <w:t>,</w:t>
      </w:r>
      <w:r w:rsidRPr="00D94A8B">
        <w:rPr>
          <w:rFonts w:ascii="Calibri" w:eastAsia="Calibri" w:hAnsi="Calibri"/>
        </w:rPr>
        <w:t xml:space="preserve"> atrodas Piejūras zemienē, kur gaisa masām raksturīgas lejupejošas plūsmas, kas nosaka samazinātu mitruma daudzumu un augstākas temperatūras, kas izraisa zemākas nokrišņu summas gada griezumā (LUBAP, 2015).</w:t>
      </w:r>
    </w:p>
    <w:p w14:paraId="6289AEE7" w14:textId="1B8044BA" w:rsidR="008B7CA8" w:rsidRPr="00D94A8B" w:rsidRDefault="008B7CA8" w:rsidP="008B7CA8">
      <w:pPr>
        <w:jc w:val="both"/>
        <w:rPr>
          <w:rFonts w:ascii="Calibri" w:eastAsia="Calibri" w:hAnsi="Calibri"/>
        </w:rPr>
      </w:pPr>
      <w:r w:rsidRPr="00D94A8B">
        <w:rPr>
          <w:rFonts w:ascii="Calibri" w:eastAsia="Calibri" w:hAnsi="Calibri"/>
        </w:rPr>
        <w:t>Dažādu kanālu izbūve laika gaitā stipri ietekmējusi ĶNP dabisko ūdens noteci. Slocenes upe, tā vietā</w:t>
      </w:r>
      <w:r w:rsidR="00BF2934">
        <w:rPr>
          <w:rFonts w:ascii="Calibri" w:eastAsia="Calibri" w:hAnsi="Calibri"/>
        </w:rPr>
        <w:t>,</w:t>
      </w:r>
      <w:r w:rsidRPr="00D94A8B">
        <w:rPr>
          <w:rFonts w:ascii="Calibri" w:eastAsia="Calibri" w:hAnsi="Calibri"/>
        </w:rPr>
        <w:t xml:space="preserve"> lai caur Kaņiera ezeru ietecētu Lielupē, kā tas vēsturiski noticis dabiskās noteces procesā, </w:t>
      </w:r>
      <w:r w:rsidRPr="00D94A8B">
        <w:rPr>
          <w:rFonts w:ascii="Calibri" w:eastAsia="Calibri" w:hAnsi="Calibri"/>
        </w:rPr>
        <w:lastRenderedPageBreak/>
        <w:t xml:space="preserve">ietek jūrā caur Kaņiera ezeru, kas savienots ar jūru ar kanālu - </w:t>
      </w:r>
      <w:proofErr w:type="spellStart"/>
      <w:r w:rsidRPr="00D94A8B">
        <w:rPr>
          <w:rFonts w:ascii="Calibri" w:eastAsia="Calibri" w:hAnsi="Calibri"/>
        </w:rPr>
        <w:t>Starpiņupīti</w:t>
      </w:r>
      <w:proofErr w:type="spellEnd"/>
      <w:r w:rsidRPr="00D94A8B">
        <w:rPr>
          <w:rFonts w:ascii="Calibri" w:eastAsia="Calibri" w:hAnsi="Calibri"/>
        </w:rPr>
        <w:t>. Slocenes vecā gultne (</w:t>
      </w:r>
      <w:proofErr w:type="spellStart"/>
      <w:r w:rsidRPr="00D94A8B">
        <w:rPr>
          <w:rFonts w:ascii="Calibri" w:eastAsia="Calibri" w:hAnsi="Calibri"/>
        </w:rPr>
        <w:t>Vecslocene</w:t>
      </w:r>
      <w:proofErr w:type="spellEnd"/>
      <w:r w:rsidRPr="00D94A8B">
        <w:rPr>
          <w:rFonts w:ascii="Calibri" w:eastAsia="Calibri" w:hAnsi="Calibri"/>
        </w:rPr>
        <w:t xml:space="preserve">) posmā starp Kaņiera un </w:t>
      </w:r>
      <w:proofErr w:type="spellStart"/>
      <w:r w:rsidRPr="00D94A8B">
        <w:rPr>
          <w:rFonts w:ascii="Calibri" w:eastAsia="Calibri" w:hAnsi="Calibri"/>
        </w:rPr>
        <w:t>Dūņiera</w:t>
      </w:r>
      <w:proofErr w:type="spellEnd"/>
      <w:r w:rsidRPr="00D94A8B">
        <w:rPr>
          <w:rFonts w:ascii="Calibri" w:eastAsia="Calibri" w:hAnsi="Calibri"/>
        </w:rPr>
        <w:t xml:space="preserve"> ezeriem ievadīta meliorācijas grāvju tīklā, savukārt pats </w:t>
      </w:r>
      <w:proofErr w:type="spellStart"/>
      <w:r w:rsidRPr="00D94A8B">
        <w:rPr>
          <w:rFonts w:ascii="Calibri" w:eastAsia="Calibri" w:hAnsi="Calibri"/>
        </w:rPr>
        <w:t>Dūņiera</w:t>
      </w:r>
      <w:proofErr w:type="spellEnd"/>
      <w:r w:rsidRPr="00D94A8B">
        <w:rPr>
          <w:rFonts w:ascii="Calibri" w:eastAsia="Calibri" w:hAnsi="Calibri"/>
        </w:rPr>
        <w:t xml:space="preserve"> ezers ticis savienots ar jūru, izrokot kanālu (</w:t>
      </w:r>
      <w:proofErr w:type="spellStart"/>
      <w:r w:rsidRPr="00D94A8B">
        <w:rPr>
          <w:rFonts w:ascii="Calibri" w:eastAsia="Calibri" w:hAnsi="Calibri"/>
        </w:rPr>
        <w:t>Siliņupi</w:t>
      </w:r>
      <w:proofErr w:type="spellEnd"/>
      <w:r w:rsidRPr="00D94A8B">
        <w:rPr>
          <w:rFonts w:ascii="Calibri" w:eastAsia="Calibri" w:hAnsi="Calibri"/>
        </w:rPr>
        <w:t xml:space="preserve">). </w:t>
      </w:r>
    </w:p>
    <w:p w14:paraId="6289AEE8" w14:textId="77777777" w:rsidR="008B7CA8" w:rsidRPr="00D94A8B" w:rsidRDefault="008B7CA8" w:rsidP="008B7CA8">
      <w:pPr>
        <w:jc w:val="both"/>
        <w:rPr>
          <w:rFonts w:ascii="Calibri" w:eastAsia="Calibri" w:hAnsi="Calibri"/>
        </w:rPr>
      </w:pPr>
      <w:r w:rsidRPr="00D94A8B">
        <w:rPr>
          <w:rFonts w:ascii="Calibri" w:eastAsia="Calibri" w:hAnsi="Calibri"/>
        </w:rPr>
        <w:t>ĶNP hidroloģisko tīklu (2.3.1. attēls) veido:</w:t>
      </w:r>
    </w:p>
    <w:p w14:paraId="6289AEE9" w14:textId="77777777" w:rsidR="008B7CA8" w:rsidRPr="00D94A8B" w:rsidRDefault="008B7CA8" w:rsidP="008B7CA8">
      <w:pPr>
        <w:numPr>
          <w:ilvl w:val="0"/>
          <w:numId w:val="12"/>
        </w:numPr>
        <w:contextualSpacing/>
        <w:jc w:val="both"/>
        <w:rPr>
          <w:rFonts w:ascii="Calibri" w:eastAsia="Calibri" w:hAnsi="Calibri"/>
        </w:rPr>
      </w:pPr>
      <w:r w:rsidRPr="00D94A8B">
        <w:rPr>
          <w:rFonts w:ascii="Calibri" w:eastAsia="Calibri" w:hAnsi="Calibri"/>
        </w:rPr>
        <w:t>teritorijā esošie ūdens objekti:</w:t>
      </w:r>
    </w:p>
    <w:p w14:paraId="6289AEEA" w14:textId="77777777" w:rsidR="008B7CA8" w:rsidRPr="00D94A8B" w:rsidRDefault="008B7CA8" w:rsidP="008B7CA8">
      <w:pPr>
        <w:numPr>
          <w:ilvl w:val="1"/>
          <w:numId w:val="3"/>
        </w:numPr>
        <w:contextualSpacing/>
        <w:jc w:val="both"/>
        <w:rPr>
          <w:rFonts w:ascii="Calibri" w:eastAsia="Calibri" w:hAnsi="Calibri"/>
        </w:rPr>
      </w:pPr>
      <w:r w:rsidRPr="00D94A8B">
        <w:rPr>
          <w:rFonts w:ascii="Calibri" w:eastAsia="Calibri" w:hAnsi="Calibri"/>
        </w:rPr>
        <w:t>dabiski veidojušās ūdenstilpes – ezeri;</w:t>
      </w:r>
    </w:p>
    <w:p w14:paraId="6289AEEB" w14:textId="77777777" w:rsidR="008B7CA8" w:rsidRPr="00D94A8B" w:rsidRDefault="008B7CA8" w:rsidP="008B7CA8">
      <w:pPr>
        <w:numPr>
          <w:ilvl w:val="1"/>
          <w:numId w:val="3"/>
        </w:numPr>
        <w:contextualSpacing/>
        <w:jc w:val="both"/>
        <w:rPr>
          <w:rFonts w:ascii="Calibri" w:eastAsia="Calibri" w:hAnsi="Calibri"/>
        </w:rPr>
      </w:pPr>
      <w:r w:rsidRPr="00D94A8B">
        <w:rPr>
          <w:rFonts w:ascii="Calibri" w:eastAsia="Calibri" w:hAnsi="Calibri"/>
        </w:rPr>
        <w:t>mākslīgi veidotas ūdenstilpnes – dīķi, ūdens krātuves, karjeri u.c.;</w:t>
      </w:r>
    </w:p>
    <w:p w14:paraId="6289AEEC" w14:textId="77777777" w:rsidR="008B7CA8" w:rsidRPr="00D94A8B" w:rsidRDefault="008B7CA8" w:rsidP="008B7CA8">
      <w:pPr>
        <w:numPr>
          <w:ilvl w:val="0"/>
          <w:numId w:val="12"/>
        </w:numPr>
        <w:contextualSpacing/>
        <w:jc w:val="both"/>
        <w:rPr>
          <w:rFonts w:ascii="Calibri" w:eastAsia="Calibri" w:hAnsi="Calibri"/>
        </w:rPr>
      </w:pPr>
      <w:r w:rsidRPr="00D94A8B">
        <w:rPr>
          <w:rFonts w:ascii="Calibri" w:eastAsia="Calibri" w:hAnsi="Calibri"/>
        </w:rPr>
        <w:t>valsts nozīmes ūdensteces:</w:t>
      </w:r>
    </w:p>
    <w:p w14:paraId="6289AEED" w14:textId="77777777" w:rsidR="008B7CA8" w:rsidRPr="00D94A8B" w:rsidRDefault="008B7CA8" w:rsidP="008B7CA8">
      <w:pPr>
        <w:numPr>
          <w:ilvl w:val="1"/>
          <w:numId w:val="3"/>
        </w:numPr>
        <w:contextualSpacing/>
        <w:jc w:val="both"/>
        <w:rPr>
          <w:rFonts w:ascii="Calibri" w:eastAsia="Calibri" w:hAnsi="Calibri"/>
        </w:rPr>
      </w:pPr>
      <w:r w:rsidRPr="00D94A8B">
        <w:rPr>
          <w:rFonts w:ascii="Calibri" w:eastAsia="Calibri" w:hAnsi="Calibri"/>
        </w:rPr>
        <w:t>ar izteku ĶNP teritorijā;</w:t>
      </w:r>
    </w:p>
    <w:p w14:paraId="6289AEEE" w14:textId="77777777" w:rsidR="008B7CA8" w:rsidRPr="00D94A8B" w:rsidRDefault="008B7CA8" w:rsidP="008B7CA8">
      <w:pPr>
        <w:numPr>
          <w:ilvl w:val="1"/>
          <w:numId w:val="3"/>
        </w:numPr>
        <w:contextualSpacing/>
        <w:jc w:val="both"/>
        <w:rPr>
          <w:rFonts w:ascii="Calibri" w:eastAsia="Calibri" w:hAnsi="Calibri"/>
        </w:rPr>
      </w:pPr>
      <w:r w:rsidRPr="00D94A8B">
        <w:rPr>
          <w:rFonts w:ascii="Calibri" w:eastAsia="Calibri" w:hAnsi="Calibri"/>
        </w:rPr>
        <w:t>teritorijai caurplūstošas.</w:t>
      </w:r>
    </w:p>
    <w:p w14:paraId="6289AEEF" w14:textId="77777777" w:rsidR="008B7CA8" w:rsidRPr="00D94A8B" w:rsidRDefault="008B7CA8" w:rsidP="008B7CA8">
      <w:pPr>
        <w:contextualSpacing/>
        <w:jc w:val="both"/>
        <w:rPr>
          <w:rFonts w:ascii="Calibri" w:eastAsia="Calibri" w:hAnsi="Calibri"/>
        </w:rPr>
      </w:pPr>
    </w:p>
    <w:p w14:paraId="6289AEF0" w14:textId="47C682E1" w:rsidR="008B7CA8" w:rsidRPr="00D94A8B" w:rsidRDefault="008B7CA8" w:rsidP="008B7CA8">
      <w:pPr>
        <w:ind w:left="720" w:hanging="360"/>
        <w:contextualSpacing/>
        <w:jc w:val="both"/>
        <w:rPr>
          <w:rFonts w:ascii="Calibri" w:eastAsia="Calibri" w:hAnsi="Calibri"/>
        </w:rPr>
      </w:pPr>
      <w:r w:rsidRPr="00D94A8B">
        <w:rPr>
          <w:rFonts w:ascii="Calibri" w:eastAsia="Calibri" w:hAnsi="Calibri"/>
        </w:rPr>
        <w:t>Minēto ūdensobjektu un ūdensteču pietekas, kā arī tos barojošo meliorācijas sistēmu grāvji</w:t>
      </w:r>
      <w:r w:rsidR="00BF2934">
        <w:rPr>
          <w:rFonts w:ascii="Calibri" w:eastAsia="Calibri" w:hAnsi="Calibri"/>
        </w:rPr>
        <w:t xml:space="preserve"> redzami 2.3.1. attēlā</w:t>
      </w:r>
      <w:r w:rsidRPr="00D94A8B">
        <w:rPr>
          <w:rFonts w:ascii="Calibri" w:eastAsia="Calibri" w:hAnsi="Calibri"/>
        </w:rPr>
        <w:t>.</w:t>
      </w:r>
    </w:p>
    <w:tbl>
      <w:tblPr>
        <w:tblStyle w:val="TableGrid8"/>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242"/>
      </w:tblGrid>
      <w:tr w:rsidR="008B7CA8" w:rsidRPr="00D94A8B" w14:paraId="6289AEF2" w14:textId="77777777" w:rsidTr="00255F5A">
        <w:trPr>
          <w:cantSplit/>
          <w:jc w:val="center"/>
        </w:trPr>
        <w:tc>
          <w:tcPr>
            <w:tcW w:w="9242" w:type="dxa"/>
          </w:tcPr>
          <w:p w14:paraId="6289AEF1"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F1" wp14:editId="53DDB354">
                  <wp:extent cx="5705475" cy="7858691"/>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5715839" cy="7872966"/>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AEF4" w14:textId="77777777" w:rsidTr="00255F5A">
        <w:trPr>
          <w:cantSplit/>
          <w:jc w:val="center"/>
        </w:trPr>
        <w:tc>
          <w:tcPr>
            <w:tcW w:w="9242" w:type="dxa"/>
          </w:tcPr>
          <w:p w14:paraId="6289AEF3" w14:textId="77777777" w:rsidR="008B7CA8" w:rsidRPr="00D94A8B" w:rsidRDefault="008B7CA8" w:rsidP="008B7CA8">
            <w:pPr>
              <w:jc w:val="both"/>
              <w:rPr>
                <w:rFonts w:ascii="Calibri" w:eastAsia="Calibri" w:hAnsi="Calibri"/>
                <w:b/>
                <w:sz w:val="20"/>
                <w:szCs w:val="20"/>
                <w:lang w:val="lv-LV"/>
              </w:rPr>
            </w:pPr>
            <w:r w:rsidRPr="00D94A8B">
              <w:rPr>
                <w:rFonts w:ascii="Calibri" w:eastAsia="Calibri" w:hAnsi="Calibri"/>
                <w:b/>
                <w:sz w:val="20"/>
                <w:szCs w:val="20"/>
                <w:lang w:val="lv-LV"/>
              </w:rPr>
              <w:t>2.3.1. attēls. ĶNP hidroloģiskais tīkls</w:t>
            </w:r>
          </w:p>
        </w:tc>
      </w:tr>
    </w:tbl>
    <w:p w14:paraId="6289AEF5" w14:textId="77777777" w:rsidR="008B7CA8" w:rsidRPr="00D94A8B" w:rsidRDefault="008B7CA8" w:rsidP="008B7CA8">
      <w:pPr>
        <w:pStyle w:val="Virsraksts3"/>
      </w:pPr>
      <w:bookmarkStart w:id="50" w:name="_Toc864238210"/>
      <w:bookmarkEnd w:id="47"/>
      <w:bookmarkEnd w:id="48"/>
      <w:r>
        <w:lastRenderedPageBreak/>
        <w:t>Ezeri</w:t>
      </w:r>
      <w:bookmarkEnd w:id="50"/>
    </w:p>
    <w:p w14:paraId="6289AEF6" w14:textId="7CEB376F" w:rsidR="008B7CA8" w:rsidRPr="00D94A8B" w:rsidRDefault="008B7CA8" w:rsidP="008B7CA8">
      <w:pPr>
        <w:jc w:val="both"/>
        <w:rPr>
          <w:rFonts w:ascii="Calibri" w:eastAsia="Calibri" w:hAnsi="Calibri"/>
        </w:rPr>
      </w:pPr>
      <w:r w:rsidRPr="00D94A8B">
        <w:rPr>
          <w:rFonts w:ascii="Calibri" w:eastAsia="Calibri" w:hAnsi="Calibri"/>
        </w:rPr>
        <w:t xml:space="preserve">ĶNP teritorija ir bagāta ar ezeriem. Lielākie ezeri ir Kaņieris, Slokas ezers, Valguma ezers, </w:t>
      </w:r>
      <w:proofErr w:type="spellStart"/>
      <w:r w:rsidRPr="00D94A8B">
        <w:rPr>
          <w:rFonts w:ascii="Calibri" w:eastAsia="Calibri" w:hAnsi="Calibri"/>
        </w:rPr>
        <w:t>Dūņieris</w:t>
      </w:r>
      <w:proofErr w:type="spellEnd"/>
      <w:r w:rsidRPr="00D94A8B">
        <w:rPr>
          <w:rFonts w:ascii="Calibri" w:eastAsia="Calibri" w:hAnsi="Calibri"/>
        </w:rPr>
        <w:t xml:space="preserve">, </w:t>
      </w:r>
      <w:proofErr w:type="spellStart"/>
      <w:r w:rsidRPr="00D94A8B">
        <w:rPr>
          <w:rFonts w:ascii="Calibri" w:eastAsia="Calibri" w:hAnsi="Calibri"/>
        </w:rPr>
        <w:t>Melnezers</w:t>
      </w:r>
      <w:proofErr w:type="spellEnd"/>
      <w:r w:rsidRPr="00D94A8B">
        <w:rPr>
          <w:rFonts w:ascii="Calibri" w:eastAsia="Calibri" w:hAnsi="Calibri"/>
        </w:rPr>
        <w:t xml:space="preserve"> un Aklais ezers (pie Slokas) (2.3.1.attēls), bet mazāk zināmi ir Aklais (pie </w:t>
      </w:r>
      <w:proofErr w:type="spellStart"/>
      <w:r w:rsidRPr="00D94A8B">
        <w:rPr>
          <w:rFonts w:ascii="Calibri" w:eastAsia="Calibri" w:hAnsi="Calibri"/>
        </w:rPr>
        <w:t>Melnezera</w:t>
      </w:r>
      <w:proofErr w:type="spellEnd"/>
      <w:r w:rsidRPr="00D94A8B">
        <w:rPr>
          <w:rFonts w:ascii="Calibri" w:eastAsia="Calibri" w:hAnsi="Calibri"/>
        </w:rPr>
        <w:t xml:space="preserve">) ezers, </w:t>
      </w:r>
      <w:proofErr w:type="spellStart"/>
      <w:r w:rsidRPr="00D94A8B">
        <w:rPr>
          <w:rFonts w:ascii="Calibri" w:eastAsia="Calibri" w:hAnsi="Calibri"/>
        </w:rPr>
        <w:t>Krāčkalnu</w:t>
      </w:r>
      <w:proofErr w:type="spellEnd"/>
      <w:r w:rsidRPr="00D94A8B">
        <w:rPr>
          <w:rFonts w:ascii="Calibri" w:eastAsia="Calibri" w:hAnsi="Calibri"/>
        </w:rPr>
        <w:t xml:space="preserve"> ezers, Liliju ezers, Akacis, </w:t>
      </w:r>
      <w:proofErr w:type="spellStart"/>
      <w:r w:rsidRPr="00D94A8B">
        <w:rPr>
          <w:rFonts w:ascii="Calibri" w:eastAsia="Calibri" w:hAnsi="Calibri"/>
        </w:rPr>
        <w:t>Akmeņradziņu</w:t>
      </w:r>
      <w:proofErr w:type="spellEnd"/>
      <w:r w:rsidRPr="00D94A8B">
        <w:rPr>
          <w:rFonts w:ascii="Calibri" w:eastAsia="Calibri" w:hAnsi="Calibri"/>
        </w:rPr>
        <w:t xml:space="preserve"> ezeri, </w:t>
      </w:r>
      <w:proofErr w:type="spellStart"/>
      <w:r w:rsidRPr="00D94A8B">
        <w:rPr>
          <w:rFonts w:ascii="Calibri" w:eastAsia="Calibri" w:hAnsi="Calibri"/>
        </w:rPr>
        <w:t>Kugrainis</w:t>
      </w:r>
      <w:proofErr w:type="spellEnd"/>
      <w:r w:rsidRPr="00D94A8B">
        <w:rPr>
          <w:rFonts w:ascii="Calibri" w:eastAsia="Calibri" w:hAnsi="Calibri"/>
        </w:rPr>
        <w:t xml:space="preserve">, Aklais (pie Slocenes) ezers un </w:t>
      </w:r>
      <w:proofErr w:type="spellStart"/>
      <w:r w:rsidRPr="00D94A8B">
        <w:rPr>
          <w:rFonts w:ascii="Calibri" w:eastAsia="Calibri" w:hAnsi="Calibri"/>
        </w:rPr>
        <w:t>Putnezers</w:t>
      </w:r>
      <w:proofErr w:type="spellEnd"/>
      <w:r w:rsidRPr="00D94A8B">
        <w:rPr>
          <w:rFonts w:ascii="Calibri" w:eastAsia="Calibri" w:hAnsi="Calibri"/>
        </w:rPr>
        <w:t>, savukārt Ķemeru tīreļa purvā ir simtiem mazu akaču, kur tikai dažiem ir savs nosaukums (Zosu ezeri, Gārgaļu ezeri).</w:t>
      </w:r>
    </w:p>
    <w:p w14:paraId="6289AEF7" w14:textId="77777777" w:rsidR="008B7CA8" w:rsidRPr="00D94A8B" w:rsidRDefault="008B7CA8" w:rsidP="008B7CA8">
      <w:pPr>
        <w:jc w:val="both"/>
        <w:rPr>
          <w:rFonts w:ascii="Calibri" w:eastAsia="Calibri" w:hAnsi="Calibri"/>
        </w:rPr>
      </w:pPr>
      <w:r w:rsidRPr="00D94A8B">
        <w:rPr>
          <w:rFonts w:ascii="Calibri" w:eastAsia="Calibri" w:hAnsi="Calibri"/>
          <w:b/>
        </w:rPr>
        <w:t>Kaņieris</w:t>
      </w:r>
      <w:r w:rsidRPr="00D94A8B">
        <w:rPr>
          <w:rFonts w:ascii="Calibri" w:eastAsia="Calibri" w:hAnsi="Calibri"/>
        </w:rPr>
        <w:t xml:space="preserve"> atrodas starp Lapmežciemu un Ragaciemu. Kaņiera ezera platība 1128 ha, garums 5,2 km, maksimālais platums 3,6 km. Vidējais dziļums 0,6 m, maksimālais dziļums 1,8 m. Tas ir sekls piejūras lagūnu tipa ezers‚ ko stipri ietekmējusi un izmainījusi cilvēku darbība (</w:t>
      </w:r>
      <w:proofErr w:type="spellStart"/>
      <w:r w:rsidRPr="00D94A8B">
        <w:rPr>
          <w:rFonts w:ascii="Calibri" w:eastAsia="Calibri" w:hAnsi="Calibri"/>
        </w:rPr>
        <w:t>CarlBro</w:t>
      </w:r>
      <w:proofErr w:type="spellEnd"/>
      <w:r w:rsidRPr="00D94A8B">
        <w:rPr>
          <w:rFonts w:ascii="Calibri" w:eastAsia="Calibri" w:hAnsi="Calibri"/>
        </w:rPr>
        <w:t xml:space="preserve">, 2002). </w:t>
      </w:r>
    </w:p>
    <w:p w14:paraId="6289AEF8" w14:textId="77777777" w:rsidR="008B7CA8" w:rsidRPr="00D94A8B" w:rsidRDefault="008B7CA8" w:rsidP="008B7CA8">
      <w:pPr>
        <w:jc w:val="both"/>
        <w:rPr>
          <w:rFonts w:ascii="Calibri" w:eastAsia="Calibri" w:hAnsi="Calibri"/>
        </w:rPr>
      </w:pPr>
      <w:r w:rsidRPr="00D94A8B">
        <w:rPr>
          <w:rFonts w:ascii="Calibri" w:eastAsia="Calibri" w:hAnsi="Calibri"/>
        </w:rPr>
        <w:t xml:space="preserve">Pirmie ūdens līmeņa regulēšanas darbi Kaņiera ezerā tika veikti jau hercoga Jēkaba laikā 17. gs. Laika gaitā </w:t>
      </w:r>
      <w:proofErr w:type="spellStart"/>
      <w:r w:rsidRPr="00D94A8B">
        <w:rPr>
          <w:rFonts w:ascii="Calibri" w:eastAsia="Calibri" w:hAnsi="Calibri"/>
        </w:rPr>
        <w:t>Starpiņupīte</w:t>
      </w:r>
      <w:proofErr w:type="spellEnd"/>
      <w:r w:rsidRPr="00D94A8B">
        <w:rPr>
          <w:rFonts w:ascii="Calibri" w:eastAsia="Calibri" w:hAnsi="Calibri"/>
        </w:rPr>
        <w:t xml:space="preserve"> (kanāls, kas savieno Kaņieri ar jūru) aizsērējis un ticis atkal atjaunots 20. gs. sākumā. Pēc tam ezers atkal ticis nolaists, bet I pasaules kara laikā </w:t>
      </w:r>
      <w:proofErr w:type="spellStart"/>
      <w:r w:rsidRPr="00D94A8B">
        <w:rPr>
          <w:rFonts w:ascii="Calibri" w:eastAsia="Calibri" w:hAnsi="Calibri"/>
        </w:rPr>
        <w:t>Starpiņupīte</w:t>
      </w:r>
      <w:proofErr w:type="spellEnd"/>
      <w:r w:rsidRPr="00D94A8B">
        <w:rPr>
          <w:rFonts w:ascii="Calibri" w:eastAsia="Calibri" w:hAnsi="Calibri"/>
        </w:rPr>
        <w:t xml:space="preserve"> aizbērta un vēlāk atkal iztīrīta. 20. gs. 20. gadu otrajā pusē Zemkopības ministrija izstrādāja projektu Kaņiera ezera līmeņa pazemināšanai, paredzot ap 2000 ha “lietderīgas zemes iegūšanai”. Veselības departaments jau tolaik izteica šaubas, vai tāds projekts neietekmēs Ķemeru sērūdeņu resursus, tāpēc konkrēts lēmums uzreiz netika pieņemts, bet iecere vēlāk tomēr īstenota. Īstenojot nolaišanas darbus Kaņiera platība bija samazinājusies aptuveni septiņas reizes - salīdzinot ar dabisko ezera līmeni – 20. gs. 40. gados tā bija tikai 1,7 km</w:t>
      </w:r>
      <w:r w:rsidRPr="00D94A8B">
        <w:rPr>
          <w:rFonts w:ascii="Calibri" w:eastAsia="Calibri" w:hAnsi="Calibri"/>
          <w:vertAlign w:val="superscript"/>
        </w:rPr>
        <w:t xml:space="preserve">2 </w:t>
      </w:r>
      <w:r w:rsidRPr="00D94A8B">
        <w:rPr>
          <w:rFonts w:ascii="Calibri" w:eastAsia="Calibri" w:hAnsi="Calibri"/>
        </w:rPr>
        <w:t>(Priede, 2017).</w:t>
      </w:r>
    </w:p>
    <w:p w14:paraId="6289AEF9" w14:textId="77777777" w:rsidR="008B7CA8" w:rsidRPr="00D94A8B" w:rsidRDefault="008B7CA8" w:rsidP="008B7CA8">
      <w:pPr>
        <w:jc w:val="both"/>
        <w:rPr>
          <w:rFonts w:ascii="Calibri" w:eastAsia="Calibri" w:hAnsi="Calibri"/>
        </w:rPr>
      </w:pPr>
      <w:r w:rsidRPr="00D94A8B">
        <w:rPr>
          <w:rFonts w:ascii="Calibri" w:eastAsia="Calibri" w:hAnsi="Calibri"/>
        </w:rPr>
        <w:t>Iecere atjaunot ezera līmeni aptuveni mūsdienu apmērā (no 1,7 uz 12  km</w:t>
      </w:r>
      <w:r w:rsidRPr="00D94A8B">
        <w:rPr>
          <w:rFonts w:ascii="Calibri" w:eastAsia="Calibri" w:hAnsi="Calibri"/>
          <w:vertAlign w:val="superscript"/>
        </w:rPr>
        <w:t>2</w:t>
      </w:r>
      <w:r w:rsidRPr="00D94A8B">
        <w:rPr>
          <w:rFonts w:ascii="Calibri" w:eastAsia="Calibri" w:hAnsi="Calibri"/>
        </w:rPr>
        <w:t>) parādījās jau 20. gs. 40. gados. Ūdens līmenis Kaņierī tika atjaunots 1965. gadā, lai veidotu medījamiem ūdensputniem piemērotu ligzdošanas un uzturēšanās vietu (Priede, 2017).</w:t>
      </w:r>
    </w:p>
    <w:p w14:paraId="6289AEFA" w14:textId="230629D2" w:rsidR="008B7CA8" w:rsidRPr="00D94A8B" w:rsidRDefault="008B7CA8" w:rsidP="008B7CA8">
      <w:pPr>
        <w:jc w:val="both"/>
        <w:rPr>
          <w:rFonts w:ascii="Calibri" w:eastAsia="Calibri" w:hAnsi="Calibri"/>
        </w:rPr>
      </w:pPr>
      <w:r w:rsidRPr="00D94A8B">
        <w:rPr>
          <w:rFonts w:ascii="Calibri" w:eastAsia="Calibri" w:hAnsi="Calibri"/>
        </w:rPr>
        <w:t xml:space="preserve">Kaņieri atjaunoja agrākajā līmenī, regulējot to ar aizsprostiem un divu slūžu sistēmu uz </w:t>
      </w:r>
      <w:proofErr w:type="spellStart"/>
      <w:r w:rsidRPr="00D94A8B">
        <w:rPr>
          <w:rFonts w:ascii="Calibri" w:eastAsia="Calibri" w:hAnsi="Calibri"/>
        </w:rPr>
        <w:t>Starpiņupītes</w:t>
      </w:r>
      <w:proofErr w:type="spellEnd"/>
      <w:r w:rsidRPr="00D94A8B">
        <w:rPr>
          <w:rFonts w:ascii="Calibri" w:eastAsia="Calibri" w:hAnsi="Calibri"/>
        </w:rPr>
        <w:t xml:space="preserve">. Ezeru daļēji ietver dambji un grāvji‚ tajā izveidotas vairākas mākslīgās saliņas. </w:t>
      </w:r>
      <w:proofErr w:type="spellStart"/>
      <w:r w:rsidRPr="00D94A8B">
        <w:rPr>
          <w:rFonts w:ascii="Calibri" w:eastAsia="Calibri" w:hAnsi="Calibri"/>
        </w:rPr>
        <w:t>Ezerdobe</w:t>
      </w:r>
      <w:proofErr w:type="spellEnd"/>
      <w:r w:rsidRPr="00D94A8B">
        <w:rPr>
          <w:rFonts w:ascii="Calibri" w:eastAsia="Calibri" w:hAnsi="Calibri"/>
        </w:rPr>
        <w:t xml:space="preserve"> ir līdzena, to austrumu daļā veido dolomīts ar nelielu dūņu slāni, bet citur biezs dūņu slānis (</w:t>
      </w:r>
      <w:proofErr w:type="spellStart"/>
      <w:r w:rsidRPr="00D94A8B">
        <w:rPr>
          <w:rFonts w:ascii="Calibri" w:eastAsia="Calibri" w:hAnsi="Calibri"/>
          <w:color w:val="0D0D0D"/>
        </w:rPr>
        <w:t>Meliorprojekts</w:t>
      </w:r>
      <w:proofErr w:type="spellEnd"/>
      <w:r w:rsidRPr="00D94A8B">
        <w:rPr>
          <w:rFonts w:ascii="Calibri" w:eastAsia="Calibri" w:hAnsi="Calibri"/>
          <w:color w:val="0D0D0D"/>
        </w:rPr>
        <w:t>, 2014</w:t>
      </w:r>
      <w:r w:rsidRPr="00D94A8B">
        <w:rPr>
          <w:rFonts w:ascii="Calibri" w:eastAsia="Calibri" w:hAnsi="Calibri"/>
        </w:rPr>
        <w:t xml:space="preserve">). Kaņiera ezerā ietek Slocenes upe, kas pievada arī Valguma ezera ūdeņus, un </w:t>
      </w:r>
      <w:proofErr w:type="spellStart"/>
      <w:r w:rsidRPr="00D94A8B">
        <w:rPr>
          <w:rFonts w:ascii="Calibri" w:eastAsia="Calibri" w:hAnsi="Calibri"/>
        </w:rPr>
        <w:t>Medupīte</w:t>
      </w:r>
      <w:proofErr w:type="spellEnd"/>
      <w:r w:rsidRPr="00D94A8B">
        <w:rPr>
          <w:rFonts w:ascii="Calibri" w:eastAsia="Calibri" w:hAnsi="Calibri"/>
        </w:rPr>
        <w:t xml:space="preserve">, bet iztek </w:t>
      </w:r>
      <w:proofErr w:type="spellStart"/>
      <w:r w:rsidRPr="00D94A8B">
        <w:rPr>
          <w:rFonts w:ascii="Calibri" w:eastAsia="Calibri" w:hAnsi="Calibri"/>
        </w:rPr>
        <w:t>Starpiņupīte</w:t>
      </w:r>
      <w:proofErr w:type="spellEnd"/>
      <w:r w:rsidRPr="00D94A8B">
        <w:rPr>
          <w:rFonts w:ascii="Calibri" w:eastAsia="Calibri" w:hAnsi="Calibri"/>
        </w:rPr>
        <w:t xml:space="preserve">. Agrākā notece notika pa Slocenes (tagad </w:t>
      </w:r>
      <w:proofErr w:type="spellStart"/>
      <w:r w:rsidRPr="00D94A8B">
        <w:rPr>
          <w:rFonts w:ascii="Calibri" w:eastAsia="Calibri" w:hAnsi="Calibri"/>
        </w:rPr>
        <w:t>Vecslocenes</w:t>
      </w:r>
      <w:proofErr w:type="spellEnd"/>
      <w:r w:rsidRPr="00D94A8B">
        <w:rPr>
          <w:rFonts w:ascii="Calibri" w:eastAsia="Calibri" w:hAnsi="Calibri"/>
        </w:rPr>
        <w:t xml:space="preserve">) upi ezera A pusē un novadīja ezera ūdeņus uz </w:t>
      </w:r>
      <w:proofErr w:type="spellStart"/>
      <w:r w:rsidRPr="00D94A8B">
        <w:rPr>
          <w:rFonts w:ascii="Calibri" w:eastAsia="Calibri" w:hAnsi="Calibri"/>
        </w:rPr>
        <w:t>Dūņiera</w:t>
      </w:r>
      <w:proofErr w:type="spellEnd"/>
      <w:r w:rsidRPr="00D94A8B">
        <w:rPr>
          <w:rFonts w:ascii="Calibri" w:eastAsia="Calibri" w:hAnsi="Calibri"/>
        </w:rPr>
        <w:t xml:space="preserve"> ezeru, no kura tie vēlāk ietecēja Slokas ezerā</w:t>
      </w:r>
      <w:r w:rsidR="00BF2934">
        <w:rPr>
          <w:rFonts w:ascii="Calibri" w:eastAsia="Calibri" w:hAnsi="Calibri"/>
        </w:rPr>
        <w:t>,</w:t>
      </w:r>
      <w:r w:rsidRPr="00D94A8B">
        <w:rPr>
          <w:rFonts w:ascii="Calibri" w:eastAsia="Calibri" w:hAnsi="Calibri"/>
        </w:rPr>
        <w:t xml:space="preserve"> un visbeidzot Lielupē, pa kuru ietecēja jūrā.</w:t>
      </w:r>
    </w:p>
    <w:p w14:paraId="6289AEFB" w14:textId="77777777" w:rsidR="008B7CA8" w:rsidRPr="00D94A8B" w:rsidRDefault="008B7CA8" w:rsidP="008B7CA8">
      <w:pPr>
        <w:jc w:val="both"/>
        <w:rPr>
          <w:rFonts w:ascii="Calibri" w:eastAsia="Calibri" w:hAnsi="Calibri"/>
        </w:rPr>
      </w:pPr>
      <w:r w:rsidRPr="00D94A8B">
        <w:rPr>
          <w:rFonts w:ascii="Calibri" w:eastAsia="Calibri" w:hAnsi="Calibri"/>
        </w:rPr>
        <w:t xml:space="preserve">2013. gadā tika veikti vairāki ar Kaņiera ezeru saistīti pētījumi, kā viens no tiem LVĢMC veiktā Kaņiera gultnes profilēšana, kuras ietvaros tika veikti </w:t>
      </w:r>
      <w:proofErr w:type="spellStart"/>
      <w:r w:rsidRPr="00D94A8B">
        <w:rPr>
          <w:rFonts w:ascii="Calibri" w:eastAsia="Calibri" w:hAnsi="Calibri"/>
        </w:rPr>
        <w:t>ezerdobes</w:t>
      </w:r>
      <w:proofErr w:type="spellEnd"/>
      <w:r w:rsidRPr="00D94A8B">
        <w:rPr>
          <w:rFonts w:ascii="Calibri" w:eastAsia="Calibri" w:hAnsi="Calibri"/>
        </w:rPr>
        <w:t xml:space="preserve"> dūņu slāņa biezuma un ūdens dziļuma mērījumi 909 punktos. Darbu ietvaros veikta ezera </w:t>
      </w:r>
      <w:proofErr w:type="spellStart"/>
      <w:r w:rsidRPr="00D94A8B">
        <w:rPr>
          <w:rFonts w:ascii="Calibri" w:eastAsia="Calibri" w:hAnsi="Calibri"/>
        </w:rPr>
        <w:t>morfometriskā</w:t>
      </w:r>
      <w:proofErr w:type="spellEnd"/>
      <w:r w:rsidRPr="00D94A8B">
        <w:rPr>
          <w:rFonts w:ascii="Calibri" w:eastAsia="Calibri" w:hAnsi="Calibri"/>
        </w:rPr>
        <w:t xml:space="preserve"> izpēte, nogulumu biezuma un </w:t>
      </w:r>
      <w:proofErr w:type="spellStart"/>
      <w:r w:rsidRPr="00D94A8B">
        <w:rPr>
          <w:rFonts w:ascii="Calibri" w:eastAsia="Calibri" w:hAnsi="Calibri"/>
        </w:rPr>
        <w:t>seklūdens</w:t>
      </w:r>
      <w:proofErr w:type="spellEnd"/>
      <w:r w:rsidRPr="00D94A8B">
        <w:rPr>
          <w:rFonts w:ascii="Calibri" w:eastAsia="Calibri" w:hAnsi="Calibri"/>
        </w:rPr>
        <w:t xml:space="preserve"> zonu izpēte, kā arī applūstošo teritoriju aprēķināšana pie 1% varbūtības plūdu līmeņa (2.3.2.attēls). </w:t>
      </w:r>
    </w:p>
    <w:p w14:paraId="6289AEFC" w14:textId="66BA991B" w:rsidR="008B7CA8" w:rsidRPr="00D94A8B" w:rsidRDefault="008B7CA8" w:rsidP="008B7CA8">
      <w:pPr>
        <w:jc w:val="both"/>
        <w:rPr>
          <w:rFonts w:ascii="Calibri" w:eastAsia="Calibri" w:hAnsi="Calibri"/>
        </w:rPr>
      </w:pPr>
      <w:r w:rsidRPr="00D94A8B">
        <w:rPr>
          <w:rFonts w:ascii="Calibri" w:eastAsia="Calibri" w:hAnsi="Calibri"/>
        </w:rPr>
        <w:t xml:space="preserve">2013. gadā veikta arī Kaņiera ezera hidroloģiskā (ūdens līmeņu) režīma izpēte, tā ietekmes uz apkārtējās teritorijas gruntsūdens līmeni noteikšana un Lapmežciema virszemes ūdens novadīšanas sistēmas tehniskā stāvokļa izvērtēšana. Izpētes darbu laikā tika ierīkoti 9 gruntsūdens līmeņa novērošanas urbumi, veikti ūdens līmeņa novērojumi no 2013. gada 15.marta līdz 6. jūnijam, uzmērīts </w:t>
      </w:r>
      <w:proofErr w:type="spellStart"/>
      <w:r w:rsidRPr="00D94A8B">
        <w:rPr>
          <w:rFonts w:ascii="Calibri" w:eastAsia="Calibri" w:hAnsi="Calibri"/>
        </w:rPr>
        <w:t>Starpiņupītes</w:t>
      </w:r>
      <w:proofErr w:type="spellEnd"/>
      <w:r w:rsidRPr="00D94A8B">
        <w:rPr>
          <w:rFonts w:ascii="Calibri" w:eastAsia="Calibri" w:hAnsi="Calibri"/>
        </w:rPr>
        <w:t xml:space="preserve"> posms no jūras līdz Kaņiera ezera slūžām, kā arī pēc pavasara palu beigām apsekotas Lapmežciema un Ragaciema meliorācijas sistēmas, novērtēts to tehniskais stāvoklis un veikta </w:t>
      </w:r>
      <w:proofErr w:type="spellStart"/>
      <w:r w:rsidRPr="00D94A8B">
        <w:rPr>
          <w:rFonts w:ascii="Calibri" w:eastAsia="Calibri" w:hAnsi="Calibri"/>
        </w:rPr>
        <w:t>fotofiksācija</w:t>
      </w:r>
      <w:proofErr w:type="spellEnd"/>
      <w:r w:rsidRPr="00D94A8B">
        <w:rPr>
          <w:rFonts w:ascii="Calibri" w:eastAsia="Calibri" w:hAnsi="Calibri"/>
        </w:rPr>
        <w:t xml:space="preserve">. </w:t>
      </w:r>
    </w:p>
    <w:p w14:paraId="6289AEFD" w14:textId="77777777" w:rsidR="008B7CA8" w:rsidRPr="00D94A8B" w:rsidRDefault="008B7CA8" w:rsidP="008B7CA8">
      <w:pPr>
        <w:jc w:val="both"/>
        <w:rPr>
          <w:rFonts w:ascii="Calibri" w:eastAsia="Calibri" w:hAnsi="Calibri"/>
        </w:rPr>
      </w:pPr>
      <w:r w:rsidRPr="00D94A8B">
        <w:rPr>
          <w:rFonts w:ascii="Calibri" w:eastAsia="Calibri" w:hAnsi="Calibri"/>
        </w:rPr>
        <w:t>Lai gan pastāv uzskats, ka Kaņiera ezera paaugstinātais ūdens līmenis rada gruntsūdens līmeņu paaugstināšanos Lapmežciema un Ragaciema teritorijā, 1979. gadā Valsts meliorācijas projektēšanas institūts (tagad valsts SIA “</w:t>
      </w:r>
      <w:proofErr w:type="spellStart"/>
      <w:r w:rsidRPr="00D94A8B">
        <w:rPr>
          <w:rFonts w:ascii="Calibri" w:eastAsia="Calibri" w:hAnsi="Calibri"/>
        </w:rPr>
        <w:t>Meliorprojekts</w:t>
      </w:r>
      <w:proofErr w:type="spellEnd"/>
      <w:r w:rsidRPr="00D94A8B">
        <w:rPr>
          <w:rFonts w:ascii="Calibri" w:eastAsia="Calibri" w:hAnsi="Calibri"/>
        </w:rPr>
        <w:t xml:space="preserve">”) veicis plašu pētījumu par ezera ūdens </w:t>
      </w:r>
      <w:r w:rsidRPr="00D94A8B">
        <w:rPr>
          <w:rFonts w:ascii="Calibri" w:eastAsia="Calibri" w:hAnsi="Calibri"/>
        </w:rPr>
        <w:lastRenderedPageBreak/>
        <w:t xml:space="preserve">līmeņa ietekmi un izpētes darbu rezultātā </w:t>
      </w:r>
      <w:r w:rsidRPr="00D94A8B">
        <w:rPr>
          <w:rFonts w:ascii="Calibri" w:eastAsia="Calibri" w:hAnsi="Calibri"/>
          <w:b/>
        </w:rPr>
        <w:t xml:space="preserve">būtisku ietekmi nav konstatējis </w:t>
      </w:r>
      <w:r w:rsidRPr="00D94A8B">
        <w:rPr>
          <w:rFonts w:ascii="Calibri" w:eastAsia="Calibri" w:hAnsi="Calibri"/>
        </w:rPr>
        <w:t>(</w:t>
      </w:r>
      <w:proofErr w:type="spellStart"/>
      <w:r w:rsidRPr="00D94A8B">
        <w:rPr>
          <w:rFonts w:ascii="Calibri" w:eastAsia="Calibri" w:hAnsi="Calibri"/>
        </w:rPr>
        <w:t>Meliorprojekts</w:t>
      </w:r>
      <w:proofErr w:type="spellEnd"/>
      <w:r w:rsidRPr="00D94A8B">
        <w:rPr>
          <w:rFonts w:ascii="Calibri" w:eastAsia="Calibri" w:hAnsi="Calibri"/>
        </w:rPr>
        <w:t xml:space="preserve">, 2013). </w:t>
      </w:r>
    </w:p>
    <w:p w14:paraId="6289AEFE" w14:textId="0A924B47" w:rsidR="008B7CA8" w:rsidRPr="00D94A8B" w:rsidRDefault="008B7CA8" w:rsidP="008B7CA8">
      <w:pPr>
        <w:jc w:val="both"/>
        <w:rPr>
          <w:rFonts w:ascii="Calibri" w:eastAsia="Calibri" w:hAnsi="Calibri"/>
        </w:rPr>
      </w:pPr>
      <w:r w:rsidRPr="00D94A8B">
        <w:rPr>
          <w:rFonts w:ascii="Calibri" w:eastAsia="Calibri" w:hAnsi="Calibri"/>
        </w:rPr>
        <w:t>Tāpat arī 2013. gada pētījumā konstatēts, ka Lapmežciema un Ragaciema teritorijā izveidotajos urbumos ūdens līmenis paaugstinājās tikai pavasara palu periodā, notiekot intensīvai sniega kušanai. Pārējā periodā ūdens līmeņa svārstības ir neregulāras, un tā izmaiņām ir lokāls raksturs. Jāatzīmē, ka gruntsūdens līmeni teritorijā ietekmē arī tas, vai labi darbojas meliorācijas sistēma, vai blīvā apbūvē pastāv lietus ūdens savākšanas un novadīšanas sistēma no grunts piesātinājuma ar ūdeni, ko rada ilgstoši nokrišņu periodi</w:t>
      </w:r>
      <w:r w:rsidR="003625AC">
        <w:rPr>
          <w:rFonts w:ascii="Calibri" w:eastAsia="Calibri" w:hAnsi="Calibri"/>
        </w:rPr>
        <w:t>,</w:t>
      </w:r>
      <w:r w:rsidRPr="00D94A8B">
        <w:rPr>
          <w:rFonts w:ascii="Calibri" w:eastAsia="Calibri" w:hAnsi="Calibri"/>
        </w:rPr>
        <w:t xml:space="preserve"> un citiem apstākļiem.</w:t>
      </w:r>
      <w:r w:rsidR="000A5017" w:rsidRPr="00D94A8B">
        <w:rPr>
          <w:rFonts w:ascii="Calibri" w:eastAsia="Calibri" w:hAnsi="Calibri"/>
        </w:rPr>
        <w:t xml:space="preserve"> </w:t>
      </w:r>
      <w:r w:rsidRPr="00D94A8B">
        <w:rPr>
          <w:rFonts w:ascii="Calibri" w:eastAsia="Calibri" w:hAnsi="Calibri"/>
        </w:rPr>
        <w:t>Veicot Ragaciema un Lapmežciema meliorācijas sistēmu apsekošanu</w:t>
      </w:r>
      <w:r w:rsidR="003625AC">
        <w:rPr>
          <w:rFonts w:ascii="Calibri" w:eastAsia="Calibri" w:hAnsi="Calibri"/>
        </w:rPr>
        <w:t>,</w:t>
      </w:r>
      <w:r w:rsidRPr="00D94A8B">
        <w:rPr>
          <w:rFonts w:ascii="Calibri" w:eastAsia="Calibri" w:hAnsi="Calibri"/>
        </w:rPr>
        <w:t xml:space="preserve"> konstatēts, ka ir vairākas teritorijas, kur nepieciešama grāvju sistēmas rekonstrukcija, un kur izbūvēto grāvju tīkls liecina par nepieciešamību veikt teritorijas nosusināšanu. Daudzviet, kur veikti grāvju rekonstrukcijas darbi, grāvjiem nav noteces  un pārsvarā nav caurteku uz iebrauktuvēm, līdz ar to ūdens no ielu seguma ieplūst grāvīšos un tur infiltrējas</w:t>
      </w:r>
      <w:r w:rsidR="003625AC">
        <w:rPr>
          <w:rFonts w:ascii="Calibri" w:eastAsia="Calibri" w:hAnsi="Calibri"/>
        </w:rPr>
        <w:t>,</w:t>
      </w:r>
      <w:r w:rsidRPr="00D94A8B">
        <w:rPr>
          <w:rFonts w:ascii="Calibri" w:eastAsia="Calibri" w:hAnsi="Calibri"/>
        </w:rPr>
        <w:t xml:space="preserve"> pasliktinot blakus esošo īpašumu hidromelioratīvo stāvokli, kā arī daļa caurteku neatbilst normatīviem, kas apgrūtina to tīrīšanu un veicina piesērēšanu (</w:t>
      </w:r>
      <w:proofErr w:type="spellStart"/>
      <w:r w:rsidRPr="00D94A8B">
        <w:rPr>
          <w:rFonts w:ascii="Calibri" w:eastAsia="Calibri" w:hAnsi="Calibri"/>
        </w:rPr>
        <w:t>Meliorprojekts</w:t>
      </w:r>
      <w:proofErr w:type="spellEnd"/>
      <w:r w:rsidRPr="00D94A8B">
        <w:rPr>
          <w:rFonts w:ascii="Calibri" w:eastAsia="Calibri" w:hAnsi="Calibri"/>
        </w:rPr>
        <w:t>, 2013).</w:t>
      </w:r>
    </w:p>
    <w:p w14:paraId="6289AEFF" w14:textId="77777777" w:rsidR="008B7CA8" w:rsidRPr="00D94A8B" w:rsidRDefault="008B7CA8" w:rsidP="008B7CA8">
      <w:pPr>
        <w:jc w:val="both"/>
        <w:rPr>
          <w:rFonts w:ascii="Calibri" w:eastAsia="Calibri" w:hAnsi="Calibri"/>
        </w:rPr>
      </w:pPr>
      <w:r w:rsidRPr="00D94A8B">
        <w:rPr>
          <w:rFonts w:ascii="Calibri" w:eastAsia="Calibri" w:hAnsi="Calibri"/>
        </w:rPr>
        <w:t xml:space="preserve">2013. gadā </w:t>
      </w:r>
      <w:proofErr w:type="spellStart"/>
      <w:r w:rsidRPr="00D94A8B">
        <w:rPr>
          <w:rFonts w:ascii="Calibri" w:eastAsia="Calibri" w:hAnsi="Calibri"/>
        </w:rPr>
        <w:t>A.Priede</w:t>
      </w:r>
      <w:proofErr w:type="spellEnd"/>
      <w:r w:rsidRPr="00D94A8B">
        <w:rPr>
          <w:rFonts w:ascii="Calibri" w:eastAsia="Calibri" w:hAnsi="Calibri"/>
        </w:rPr>
        <w:t xml:space="preserve"> veikusi pētījumu “Ar Kaņiera ezera ūdens režīma svārstībām saistītās apkārtnes bioloģiskā izpēte un analīze”, lai izvērtētu</w:t>
      </w:r>
      <w:r w:rsidR="000A5017" w:rsidRPr="00D94A8B">
        <w:rPr>
          <w:rFonts w:ascii="Calibri" w:eastAsia="Calibri" w:hAnsi="Calibri"/>
        </w:rPr>
        <w:t xml:space="preserve"> </w:t>
      </w:r>
      <w:r w:rsidRPr="00D94A8B">
        <w:rPr>
          <w:rFonts w:ascii="Calibri" w:eastAsia="Calibri" w:hAnsi="Calibri"/>
        </w:rPr>
        <w:t>Kaņiera ezera ūdenslīmeņa potenciālo ietekmi uz aizsargājamām augu sugām un biotopiem. Pētījumā konstatēts, ka visu purvu biotopu pastāvēšan</w:t>
      </w:r>
      <w:r w:rsidR="000A5017" w:rsidRPr="00D94A8B">
        <w:rPr>
          <w:rFonts w:ascii="Calibri" w:eastAsia="Calibri" w:hAnsi="Calibri"/>
        </w:rPr>
        <w:t>ai un labvēlīga aizsardzības s</w:t>
      </w:r>
      <w:r w:rsidRPr="00D94A8B">
        <w:rPr>
          <w:rFonts w:ascii="Calibri" w:eastAsia="Calibri" w:hAnsi="Calibri"/>
        </w:rPr>
        <w:t xml:space="preserve">tāvokļa nodrošināšanai prioritāri ir nodrošināt labvēlīgus (pārmitrus) hidroloģiskos apstākļus. Šajā gadījumā, pazeminot ezera ūdenslīmeni, apstākļi, salīdzinot ar laika posmu pirms ūdenslīmeņa pazemināšanas (kā atskaites posms tiek izmantoti monitoringa dati 2008.–2010.g.), ir pasliktinājušies. Šajā 2013. gada pētījumā prognozēts, ka tuvākā gadu desmita laikā paredzama kaļķaino zāļu purvu biotopu degradācija jeb sausāko augšanas apstākļu sekmēta strauja aizaugšana ar kokaugiem un ekspansīvo sugu dominances palielināšanās. 2021. gadā secināms, ka prognoze ir piepildījusies. No īpaši aizsargājamo biotopu (īpaši kaļķaino zāļu purvu un pārmitro mežu) un īpaši aizsargājamu sugu (īpaši daudzu tikai kaļķainos zāļu purvos sastopamo sugu) labvēlīga aizsardzības stāvokļa nodrošināšanas viedokļa, </w:t>
      </w:r>
      <w:r w:rsidRPr="00D94A8B">
        <w:rPr>
          <w:rFonts w:ascii="Calibri" w:eastAsia="Calibri" w:hAnsi="Calibri"/>
          <w:b/>
        </w:rPr>
        <w:t xml:space="preserve">par optimālu uzskatāms Kaņiera ūdenslīmenis, kas bija ezerā pirms ūdenslīmeņa pazemināšanas 2011. gadā </w:t>
      </w:r>
      <w:r w:rsidRPr="00D94A8B">
        <w:rPr>
          <w:rFonts w:ascii="Calibri" w:eastAsia="Calibri" w:hAnsi="Calibri"/>
        </w:rPr>
        <w:t>(Priede, 2013).</w:t>
      </w:r>
    </w:p>
    <w:p w14:paraId="6289AF00" w14:textId="77777777" w:rsidR="008B7CA8" w:rsidRPr="00D94A8B" w:rsidRDefault="008B7CA8" w:rsidP="008B7CA8">
      <w:pPr>
        <w:jc w:val="both"/>
        <w:rPr>
          <w:rFonts w:ascii="Calibri" w:eastAsia="Calibri" w:hAnsi="Calibri"/>
        </w:rPr>
      </w:pPr>
    </w:p>
    <w:p w14:paraId="6289AF01" w14:textId="77777777" w:rsidR="008B7CA8" w:rsidRPr="00D94A8B" w:rsidRDefault="008B7CA8" w:rsidP="008B7CA8">
      <w:pPr>
        <w:jc w:val="both"/>
        <w:rPr>
          <w:rFonts w:ascii="Calibri" w:eastAsia="Calibri" w:hAnsi="Calibri"/>
        </w:rPr>
      </w:pPr>
    </w:p>
    <w:tbl>
      <w:tblPr>
        <w:tblStyle w:val="TableGrid62"/>
        <w:tblW w:w="1017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173"/>
      </w:tblGrid>
      <w:tr w:rsidR="008B7CA8" w:rsidRPr="00D94A8B" w14:paraId="6289AF03" w14:textId="77777777" w:rsidTr="008B7CA8">
        <w:trPr>
          <w:jc w:val="center"/>
        </w:trPr>
        <w:tc>
          <w:tcPr>
            <w:tcW w:w="10173" w:type="dxa"/>
          </w:tcPr>
          <w:p w14:paraId="6289AF02"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F3" wp14:editId="01E546E7">
                  <wp:extent cx="6219825" cy="439784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sbahs_M\Desktop\Kaņiera ezers\Kaņiera ezers\Papalpojuma rezultats_Kaniera ezers\Kartes\5_pielikums_Aplustosa_teritorija_270cm_Kanieris.jpg"/>
                          <pic:cNvPicPr>
                            <a:picLocks noChangeAspect="1" noChangeArrowheads="1"/>
                          </pic:cNvPicPr>
                        </pic:nvPicPr>
                        <pic:blipFill>
                          <a:blip r:embed="rId29" cstate="email">
                            <a:extLst>
                              <a:ext uri="{28A0092B-C50C-407E-A947-70E740481C1C}">
                                <a14:useLocalDpi xmlns:a14="http://schemas.microsoft.com/office/drawing/2010/main"/>
                              </a:ext>
                            </a:extLst>
                          </a:blip>
                          <a:stretch>
                            <a:fillRect/>
                          </a:stretch>
                        </pic:blipFill>
                        <pic:spPr bwMode="auto">
                          <a:xfrm>
                            <a:off x="0" y="0"/>
                            <a:ext cx="6233237" cy="4407328"/>
                          </a:xfrm>
                          <a:prstGeom prst="rect">
                            <a:avLst/>
                          </a:prstGeom>
                          <a:noFill/>
                          <a:ln>
                            <a:noFill/>
                          </a:ln>
                        </pic:spPr>
                      </pic:pic>
                    </a:graphicData>
                  </a:graphic>
                </wp:inline>
              </w:drawing>
            </w:r>
          </w:p>
        </w:tc>
      </w:tr>
      <w:tr w:rsidR="008B7CA8" w:rsidRPr="00D94A8B" w14:paraId="6289AF05" w14:textId="77777777" w:rsidTr="008B7CA8">
        <w:trPr>
          <w:jc w:val="center"/>
        </w:trPr>
        <w:tc>
          <w:tcPr>
            <w:tcW w:w="10173" w:type="dxa"/>
          </w:tcPr>
          <w:p w14:paraId="6289AF04"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 xml:space="preserve">2.3.2. attēls. Kaņiera ezera ūdens līnija pie līmeņa 2,46 m LAS (SIA </w:t>
            </w:r>
            <w:proofErr w:type="spellStart"/>
            <w:r w:rsidRPr="00D94A8B">
              <w:rPr>
                <w:rFonts w:ascii="Calibri" w:eastAsia="Calibri" w:hAnsi="Calibri"/>
                <w:b/>
                <w:bCs/>
                <w:sz w:val="20"/>
                <w:szCs w:val="20"/>
                <w:lang w:val="lv-LV"/>
              </w:rPr>
              <w:t>Enviroprojekts</w:t>
            </w:r>
            <w:proofErr w:type="spellEnd"/>
            <w:r w:rsidRPr="00D94A8B">
              <w:rPr>
                <w:rFonts w:ascii="Calibri" w:eastAsia="Calibri" w:hAnsi="Calibri"/>
                <w:b/>
                <w:bCs/>
                <w:sz w:val="20"/>
                <w:szCs w:val="20"/>
                <w:lang w:val="lv-LV"/>
              </w:rPr>
              <w:t>)</w:t>
            </w:r>
          </w:p>
        </w:tc>
      </w:tr>
    </w:tbl>
    <w:p w14:paraId="6289AF06" w14:textId="77777777" w:rsidR="00255F5A" w:rsidRPr="00D94A8B" w:rsidRDefault="00255F5A" w:rsidP="008B7CA8">
      <w:pPr>
        <w:jc w:val="both"/>
        <w:rPr>
          <w:rFonts w:ascii="Calibri" w:eastAsia="Calibri" w:hAnsi="Calibri"/>
        </w:rPr>
      </w:pPr>
    </w:p>
    <w:p w14:paraId="6289AF07" w14:textId="77777777" w:rsidR="008B7CA8" w:rsidRPr="00D94A8B" w:rsidRDefault="008B7CA8" w:rsidP="008B7CA8">
      <w:pPr>
        <w:jc w:val="both"/>
        <w:rPr>
          <w:rFonts w:ascii="Calibri" w:eastAsia="Calibri" w:hAnsi="Calibri"/>
        </w:rPr>
      </w:pPr>
      <w:r w:rsidRPr="00D94A8B">
        <w:rPr>
          <w:rFonts w:ascii="Calibri" w:eastAsia="Calibri" w:hAnsi="Calibri"/>
        </w:rPr>
        <w:t xml:space="preserve">Saskaņā ar biotopu ekspertu atzinumiem, dēļ pazeminātā Kaņiera ezera ūdens līmeņa tiek zaudētas dabas vērtības, kā piemēram zāļu purvi (biotops 7210* Kaļķaini zāļu purvi ar dižo aslapi), kas uz doto brīdi aizaug ar mazvērtīgām krūmu sugām. </w:t>
      </w:r>
    </w:p>
    <w:p w14:paraId="6289AF08" w14:textId="722E27CC" w:rsidR="008B7CA8" w:rsidRPr="00D94A8B" w:rsidRDefault="008B7CA8" w:rsidP="008B7CA8">
      <w:pPr>
        <w:jc w:val="both"/>
        <w:rPr>
          <w:rFonts w:ascii="Calibri" w:eastAsia="Calibri" w:hAnsi="Calibri"/>
        </w:rPr>
      </w:pPr>
      <w:r w:rsidRPr="00D94A8B">
        <w:rPr>
          <w:rFonts w:ascii="Calibri" w:eastAsia="Calibri" w:hAnsi="Calibri"/>
        </w:rPr>
        <w:t xml:space="preserve">Zivīm dēļ pazeminātā Kaņiera ezera ūdens līmeņa pastāv paaugstināts slāpšanas risks vasaras un ziemas </w:t>
      </w:r>
      <w:proofErr w:type="spellStart"/>
      <w:r w:rsidRPr="00D94A8B">
        <w:rPr>
          <w:rFonts w:ascii="Calibri" w:eastAsia="Calibri" w:hAnsi="Calibri"/>
        </w:rPr>
        <w:t>mazūdens</w:t>
      </w:r>
      <w:proofErr w:type="spellEnd"/>
      <w:r w:rsidRPr="00D94A8B">
        <w:rPr>
          <w:rFonts w:ascii="Calibri" w:eastAsia="Calibri" w:hAnsi="Calibri"/>
        </w:rPr>
        <w:t xml:space="preserve"> periodos. Sekojoši, Kaņiera ezers nebūs piemērots makšķerniekiem, tas ietekmēs daudzus makšķerniekus, un ar makšķerēšanu saistītos pakalpojumu sniedzējus. Saldūdens biotopiem pastāv degradēšanās riski</w:t>
      </w:r>
      <w:r w:rsidR="000A407E">
        <w:rPr>
          <w:rFonts w:ascii="Calibri" w:eastAsia="Calibri" w:hAnsi="Calibri"/>
        </w:rPr>
        <w:t>,</w:t>
      </w:r>
      <w:r w:rsidRPr="00D94A8B">
        <w:rPr>
          <w:rFonts w:ascii="Calibri" w:eastAsia="Calibri" w:hAnsi="Calibri"/>
        </w:rPr>
        <w:t xml:space="preserve"> Kaņiera ezeram </w:t>
      </w:r>
      <w:r w:rsidR="000A407E">
        <w:rPr>
          <w:rFonts w:ascii="Calibri" w:eastAsia="Calibri" w:hAnsi="Calibri"/>
        </w:rPr>
        <w:t xml:space="preserve">straujāk </w:t>
      </w:r>
      <w:r w:rsidRPr="00D94A8B">
        <w:rPr>
          <w:rFonts w:ascii="Calibri" w:eastAsia="Calibri" w:hAnsi="Calibri"/>
        </w:rPr>
        <w:t>aizaugot ar monolītiem niedru masīviem.</w:t>
      </w:r>
    </w:p>
    <w:p w14:paraId="6289AF09" w14:textId="77777777" w:rsidR="008B7CA8" w:rsidRPr="00D94A8B" w:rsidRDefault="008B7CA8" w:rsidP="008B7CA8">
      <w:pPr>
        <w:jc w:val="both"/>
        <w:rPr>
          <w:rFonts w:ascii="Calibri" w:eastAsia="Calibri" w:hAnsi="Calibri"/>
        </w:rPr>
      </w:pPr>
      <w:r w:rsidRPr="00D94A8B">
        <w:rPr>
          <w:rFonts w:ascii="Calibri" w:eastAsia="Calibri" w:hAnsi="Calibri"/>
        </w:rPr>
        <w:t xml:space="preserve">DA plānā novērtēta </w:t>
      </w:r>
      <w:r w:rsidRPr="00D94A8B">
        <w:rPr>
          <w:rFonts w:ascii="Calibri" w:eastAsia="Calibri" w:hAnsi="Calibri"/>
          <w:b/>
        </w:rPr>
        <w:t>Kaņiera ezera optimālā amplitūda: minimālais ūdens līmenis 2,26 LAS; normālais ūdens līmenis 2,36 LAS un maksimālā 2,46 LAS</w:t>
      </w:r>
      <w:r w:rsidRPr="00D94A8B">
        <w:rPr>
          <w:rFonts w:ascii="Calibri" w:eastAsia="Calibri" w:hAnsi="Calibri"/>
        </w:rPr>
        <w:t>.</w:t>
      </w:r>
    </w:p>
    <w:p w14:paraId="6289AF0A" w14:textId="77777777" w:rsidR="008B7CA8" w:rsidRPr="00D94A8B" w:rsidRDefault="008B7CA8" w:rsidP="008B7CA8">
      <w:pPr>
        <w:jc w:val="both"/>
        <w:rPr>
          <w:rFonts w:ascii="Calibri" w:eastAsia="Calibri" w:hAnsi="Calibri"/>
        </w:rPr>
      </w:pPr>
      <w:r w:rsidRPr="00D94A8B">
        <w:rPr>
          <w:rFonts w:ascii="Calibri" w:eastAsia="Calibri" w:hAnsi="Calibri"/>
        </w:rPr>
        <w:t xml:space="preserve">Ir izvērtēta ūdens līmeņa ietekme uz pieguļošajām apdzīvotajām vietām: </w:t>
      </w:r>
    </w:p>
    <w:p w14:paraId="6289AF0B" w14:textId="77777777" w:rsidR="008B7CA8" w:rsidRPr="00D94A8B" w:rsidRDefault="008B7CA8" w:rsidP="008B7CA8">
      <w:pPr>
        <w:numPr>
          <w:ilvl w:val="0"/>
          <w:numId w:val="13"/>
        </w:numPr>
        <w:contextualSpacing/>
        <w:jc w:val="both"/>
        <w:rPr>
          <w:rFonts w:ascii="Calibri" w:eastAsia="Calibri" w:hAnsi="Calibri"/>
        </w:rPr>
      </w:pPr>
      <w:r w:rsidRPr="00D94A8B">
        <w:rPr>
          <w:rFonts w:ascii="Calibri" w:eastAsia="Calibri" w:hAnsi="Calibri"/>
        </w:rPr>
        <w:t xml:space="preserve">Lapmežciemā un </w:t>
      </w:r>
      <w:proofErr w:type="spellStart"/>
      <w:r w:rsidRPr="00D94A8B">
        <w:rPr>
          <w:rFonts w:ascii="Calibri" w:eastAsia="Calibri" w:hAnsi="Calibri"/>
        </w:rPr>
        <w:t>Bigauņciemā</w:t>
      </w:r>
      <w:proofErr w:type="spellEnd"/>
      <w:r w:rsidRPr="00D94A8B">
        <w:rPr>
          <w:rFonts w:ascii="Calibri" w:eastAsia="Calibri" w:hAnsi="Calibri"/>
        </w:rPr>
        <w:t xml:space="preserve"> apdzīvotās teritorijas ir vidēji par 2 metriem augstāk, k</w:t>
      </w:r>
      <w:r w:rsidR="005E7D5E" w:rsidRPr="00D94A8B">
        <w:rPr>
          <w:rFonts w:ascii="Calibri" w:eastAsia="Calibri" w:hAnsi="Calibri"/>
        </w:rPr>
        <w:t>ā plānotais ezera ūdens līmenis;</w:t>
      </w:r>
    </w:p>
    <w:p w14:paraId="6289AF0C" w14:textId="77777777" w:rsidR="008B7CA8" w:rsidRPr="00D94A8B" w:rsidRDefault="008B7CA8" w:rsidP="008B7CA8">
      <w:pPr>
        <w:numPr>
          <w:ilvl w:val="0"/>
          <w:numId w:val="13"/>
        </w:numPr>
        <w:contextualSpacing/>
        <w:jc w:val="both"/>
        <w:rPr>
          <w:rFonts w:ascii="Calibri" w:eastAsia="Calibri" w:hAnsi="Calibri"/>
        </w:rPr>
      </w:pPr>
      <w:r w:rsidRPr="00D94A8B">
        <w:rPr>
          <w:rFonts w:ascii="Calibri" w:eastAsia="Calibri" w:hAnsi="Calibri"/>
        </w:rPr>
        <w:t>VSIA “</w:t>
      </w:r>
      <w:proofErr w:type="spellStart"/>
      <w:r w:rsidRPr="00D94A8B">
        <w:rPr>
          <w:rFonts w:ascii="Calibri" w:eastAsia="Calibri" w:hAnsi="Calibri"/>
        </w:rPr>
        <w:t>Meliorprojekts</w:t>
      </w:r>
      <w:proofErr w:type="spellEnd"/>
      <w:r w:rsidRPr="00D94A8B">
        <w:rPr>
          <w:rFonts w:ascii="Calibri" w:eastAsia="Calibri" w:hAnsi="Calibri"/>
        </w:rPr>
        <w:t>” 2011. gada pētījumā ir noteikts, ka Kaņiera ezera līmenis  līdz 2,6 m BAS jeb 2,76 LAS nerada ap</w:t>
      </w:r>
      <w:r w:rsidR="005E7D5E" w:rsidRPr="00D94A8B">
        <w:rPr>
          <w:rFonts w:ascii="Calibri" w:eastAsia="Calibri" w:hAnsi="Calibri"/>
        </w:rPr>
        <w:t>draudējumu apdzīvotajām vietām;</w:t>
      </w:r>
    </w:p>
    <w:p w14:paraId="6289AF0D" w14:textId="77777777" w:rsidR="008B7CA8" w:rsidRPr="00D94A8B" w:rsidRDefault="008B7CA8" w:rsidP="008B7CA8">
      <w:pPr>
        <w:numPr>
          <w:ilvl w:val="0"/>
          <w:numId w:val="13"/>
        </w:numPr>
        <w:contextualSpacing/>
        <w:jc w:val="both"/>
        <w:rPr>
          <w:rFonts w:ascii="Calibri" w:eastAsia="Calibri" w:hAnsi="Calibri"/>
        </w:rPr>
      </w:pPr>
      <w:r w:rsidRPr="00D94A8B">
        <w:rPr>
          <w:rFonts w:ascii="Calibri" w:eastAsia="Calibri" w:hAnsi="Calibri"/>
        </w:rPr>
        <w:t xml:space="preserve">LVĢMC 2013.gada ir veikts pētījums par Kaņiera ezera ūdens līmeņa, tilpuma un virsmas laukuma kopsakarībām, kur parādīts, ka 2,7 m BAS vai 2,86 LAS, kas ir Kaņiera ezera ūdens </w:t>
      </w:r>
      <w:r w:rsidRPr="00D94A8B">
        <w:rPr>
          <w:rFonts w:ascii="Calibri" w:eastAsia="Calibri" w:hAnsi="Calibri"/>
        </w:rPr>
        <w:lastRenderedPageBreak/>
        <w:t xml:space="preserve">līmenis pie 1% plūdu </w:t>
      </w:r>
      <w:proofErr w:type="spellStart"/>
      <w:r w:rsidRPr="00D94A8B">
        <w:rPr>
          <w:rFonts w:ascii="Calibri" w:eastAsia="Calibri" w:hAnsi="Calibri"/>
        </w:rPr>
        <w:t>varbūtīguma</w:t>
      </w:r>
      <w:proofErr w:type="spellEnd"/>
      <w:r w:rsidRPr="00D94A8B">
        <w:rPr>
          <w:rFonts w:ascii="Calibri" w:eastAsia="Calibri" w:hAnsi="Calibri"/>
        </w:rPr>
        <w:t xml:space="preserve">, </w:t>
      </w:r>
      <w:proofErr w:type="spellStart"/>
      <w:r w:rsidRPr="00D94A8B">
        <w:rPr>
          <w:rFonts w:ascii="Calibri" w:eastAsia="Calibri" w:hAnsi="Calibri"/>
        </w:rPr>
        <w:t>Bigauņciema</w:t>
      </w:r>
      <w:proofErr w:type="spellEnd"/>
      <w:r w:rsidRPr="00D94A8B">
        <w:rPr>
          <w:rFonts w:ascii="Calibri" w:eastAsia="Calibri" w:hAnsi="Calibri"/>
        </w:rPr>
        <w:t xml:space="preserve">, Lapmežciema un </w:t>
      </w:r>
      <w:proofErr w:type="spellStart"/>
      <w:r w:rsidRPr="00D94A8B">
        <w:rPr>
          <w:rFonts w:ascii="Calibri" w:eastAsia="Calibri" w:hAnsi="Calibri"/>
        </w:rPr>
        <w:t>Antiņciema</w:t>
      </w:r>
      <w:proofErr w:type="spellEnd"/>
      <w:r w:rsidRPr="00D94A8B">
        <w:rPr>
          <w:rFonts w:ascii="Calibri" w:eastAsia="Calibri" w:hAnsi="Calibri"/>
        </w:rPr>
        <w:t xml:space="preserve"> apdzīvotajās vietās netiek skarta.</w:t>
      </w:r>
    </w:p>
    <w:p w14:paraId="6289AF0E" w14:textId="462ADE10" w:rsidR="008B7CA8" w:rsidRPr="00D94A8B" w:rsidRDefault="008B7CA8" w:rsidP="008B7CA8">
      <w:pPr>
        <w:jc w:val="both"/>
        <w:rPr>
          <w:rFonts w:ascii="Calibri" w:eastAsia="Calibri" w:hAnsi="Calibri"/>
        </w:rPr>
      </w:pPr>
      <w:r w:rsidRPr="00D94A8B">
        <w:rPr>
          <w:rFonts w:ascii="Calibri" w:eastAsia="Calibri" w:hAnsi="Calibri"/>
        </w:rPr>
        <w:t>2013. gadā Engures novada domes pasūtītajā un VSAI “</w:t>
      </w:r>
      <w:proofErr w:type="spellStart"/>
      <w:r w:rsidRPr="00D94A8B">
        <w:rPr>
          <w:rFonts w:ascii="Calibri" w:eastAsia="Calibri" w:hAnsi="Calibri"/>
        </w:rPr>
        <w:t>Melioprojekts</w:t>
      </w:r>
      <w:proofErr w:type="spellEnd"/>
      <w:r w:rsidRPr="00D94A8B">
        <w:rPr>
          <w:rFonts w:ascii="Calibri" w:eastAsia="Calibri" w:hAnsi="Calibri"/>
        </w:rPr>
        <w:t>” pētījumā bija secināts, ka nav tieša sakarība starp gruntsūdeņiem un ezera ūdens līmeni. Netika vērtēts neviens no dabas aizsardzības aspektiem. Ezera ūdens līmenis tika pieņemts (2,00 BAS vai 2,16 LAS)</w:t>
      </w:r>
      <w:r w:rsidR="004A79EA">
        <w:rPr>
          <w:rFonts w:ascii="Calibri" w:eastAsia="Calibri" w:hAnsi="Calibri"/>
        </w:rPr>
        <w:t>,</w:t>
      </w:r>
      <w:r w:rsidRPr="00D94A8B">
        <w:rPr>
          <w:rFonts w:ascii="Calibri" w:eastAsia="Calibri" w:hAnsi="Calibri"/>
        </w:rPr>
        <w:t xml:space="preserve"> pamatojoties uz apsvērumu, ka tajā brīdī bija šāds ūdens līmenis. Pētījumā ir uzsvērts</w:t>
      </w:r>
      <w:r w:rsidR="004A79EA">
        <w:rPr>
          <w:rFonts w:ascii="Calibri" w:eastAsia="Calibri" w:hAnsi="Calibri"/>
        </w:rPr>
        <w:t>,</w:t>
      </w:r>
      <w:r w:rsidRPr="00D94A8B">
        <w:rPr>
          <w:rFonts w:ascii="Calibri" w:eastAsia="Calibri" w:hAnsi="Calibri"/>
        </w:rPr>
        <w:t xml:space="preserve"> ka ir jārisina meliorācijas un lietus ūdens savākšanas jautājums caur centralizētu meliorācijas un lietus ūdens sistēmu izveidi</w:t>
      </w:r>
      <w:r w:rsidR="004A79EA">
        <w:rPr>
          <w:rFonts w:ascii="Calibri" w:eastAsia="Calibri" w:hAnsi="Calibri"/>
        </w:rPr>
        <w:t xml:space="preserve"> apdzīvotajās vietās</w:t>
      </w:r>
      <w:r w:rsidRPr="00D94A8B">
        <w:rPr>
          <w:rFonts w:ascii="Calibri" w:eastAsia="Calibri" w:hAnsi="Calibri"/>
        </w:rPr>
        <w:t>. Pētījumā atzīts, ka esošās sistēmas netiek atbilstoši uzturētas un nenodrošina liekā ūdens novadīšanu.</w:t>
      </w:r>
    </w:p>
    <w:p w14:paraId="6289AF0F" w14:textId="295E9825" w:rsidR="008B7CA8" w:rsidRPr="00D94A8B" w:rsidRDefault="00F257A4" w:rsidP="008B7CA8">
      <w:pPr>
        <w:jc w:val="both"/>
        <w:rPr>
          <w:rFonts w:ascii="Calibri" w:eastAsia="Calibri" w:hAnsi="Calibri"/>
        </w:rPr>
      </w:pPr>
      <w:r>
        <w:rPr>
          <w:rFonts w:ascii="Calibri" w:eastAsia="Calibri" w:hAnsi="Calibri"/>
        </w:rPr>
        <w:t>DA</w:t>
      </w:r>
      <w:r w:rsidR="008B7CA8" w:rsidRPr="00D94A8B">
        <w:rPr>
          <w:rFonts w:ascii="Calibri" w:eastAsia="Calibri" w:hAnsi="Calibri"/>
        </w:rPr>
        <w:t xml:space="preserve"> plāns paredz, ka esošajās apdzīvotajās teritorijās ir atļauts veidot meliorācijas sistēmas, lietus ūdens savākšanas sistēmas, pamatu drenāžu, sūkņu stacijas un citus inženiertehniskos pasākumus, kas nodrošinās apdzīvotām vietām atbilstošu hidroloģisko režīmu.</w:t>
      </w:r>
    </w:p>
    <w:p w14:paraId="6289AF10" w14:textId="77777777" w:rsidR="008B7CA8" w:rsidRPr="00D94A8B" w:rsidRDefault="008B7CA8" w:rsidP="008B7CA8">
      <w:pPr>
        <w:jc w:val="both"/>
        <w:rPr>
          <w:rFonts w:ascii="Calibri" w:eastAsia="Calibri" w:hAnsi="Calibri"/>
        </w:rPr>
      </w:pPr>
      <w:r w:rsidRPr="00D94A8B">
        <w:rPr>
          <w:rFonts w:ascii="Calibri" w:eastAsia="Calibri" w:hAnsi="Calibri"/>
          <w:b/>
        </w:rPr>
        <w:t>Slokas</w:t>
      </w:r>
      <w:r w:rsidRPr="00D94A8B">
        <w:rPr>
          <w:rFonts w:ascii="Calibri" w:eastAsia="Calibri" w:hAnsi="Calibri"/>
          <w:b/>
          <w:vertAlign w:val="superscript"/>
        </w:rPr>
        <w:t>7</w:t>
      </w:r>
      <w:r w:rsidRPr="00D94A8B">
        <w:rPr>
          <w:rFonts w:ascii="Calibri" w:eastAsia="Calibri" w:hAnsi="Calibri"/>
        </w:rPr>
        <w:t xml:space="preserve"> </w:t>
      </w:r>
      <w:r w:rsidRPr="00D94A8B">
        <w:rPr>
          <w:rFonts w:ascii="Calibri" w:eastAsia="Calibri" w:hAnsi="Calibri"/>
          <w:b/>
        </w:rPr>
        <w:t>ezers</w:t>
      </w:r>
      <w:r w:rsidRPr="00D94A8B">
        <w:rPr>
          <w:rFonts w:ascii="Calibri" w:eastAsia="Calibri" w:hAnsi="Calibri"/>
        </w:rPr>
        <w:t xml:space="preserve"> atrodas Piejūras zemienē, 1,4 m virs jūras līmeņa, Jūrmalas </w:t>
      </w:r>
      <w:proofErr w:type="spellStart"/>
      <w:r w:rsidRPr="00D94A8B">
        <w:rPr>
          <w:rFonts w:ascii="Calibri" w:eastAsia="Calibri" w:hAnsi="Calibri"/>
        </w:rPr>
        <w:t>valstspilsētas</w:t>
      </w:r>
      <w:proofErr w:type="spellEnd"/>
      <w:r w:rsidRPr="00D94A8B">
        <w:rPr>
          <w:rFonts w:ascii="Calibri" w:eastAsia="Calibri" w:hAnsi="Calibri"/>
        </w:rPr>
        <w:t xml:space="preserve"> teritorijā, Slokas purva ZA daļā, platība 250 ha, no ziemeļrietumiem ezerā ieplūst </w:t>
      </w:r>
      <w:proofErr w:type="spellStart"/>
      <w:r w:rsidRPr="00D94A8B">
        <w:rPr>
          <w:rFonts w:ascii="Calibri" w:eastAsia="Calibri" w:hAnsi="Calibri"/>
        </w:rPr>
        <w:t>Vecslocene</w:t>
      </w:r>
      <w:proofErr w:type="spellEnd"/>
      <w:r w:rsidRPr="00D94A8B">
        <w:rPr>
          <w:rFonts w:ascii="Calibri" w:eastAsia="Calibri" w:hAnsi="Calibri"/>
        </w:rPr>
        <w:t xml:space="preserve">. Ezera dienvidaustrumu daļā ieplūst neliela kanāla ūdeņi, kas savieno Slokas ezeru ar Aklo ezeru. Nedaudz uz austrumiem no šī kanāla ietekas iztek </w:t>
      </w:r>
      <w:proofErr w:type="spellStart"/>
      <w:r w:rsidRPr="00D94A8B">
        <w:rPr>
          <w:rFonts w:ascii="Calibri" w:eastAsia="Calibri" w:hAnsi="Calibri"/>
        </w:rPr>
        <w:t>Veclocenes</w:t>
      </w:r>
      <w:proofErr w:type="spellEnd"/>
      <w:r w:rsidRPr="00D94A8B">
        <w:rPr>
          <w:rFonts w:ascii="Calibri" w:eastAsia="Calibri" w:hAnsi="Calibri"/>
        </w:rPr>
        <w:t xml:space="preserve"> upe. Ezerā izplūst sērūdeņraža avoti. Slokas ezers ir īpatnējs - sekls (vidējais dziļums 0,6 m, maksimālais 1,1 m) piejūras lagūnu tipa ezers ar brūnu‚ </w:t>
      </w:r>
      <w:proofErr w:type="spellStart"/>
      <w:r w:rsidRPr="00D94A8B">
        <w:rPr>
          <w:rFonts w:ascii="Calibri" w:eastAsia="Calibri" w:hAnsi="Calibri"/>
        </w:rPr>
        <w:t>humusvielām</w:t>
      </w:r>
      <w:proofErr w:type="spellEnd"/>
      <w:r w:rsidRPr="00D94A8B">
        <w:rPr>
          <w:rFonts w:ascii="Calibri" w:eastAsia="Calibri" w:hAnsi="Calibri"/>
        </w:rPr>
        <w:t xml:space="preserve"> bagātu ūdeni.</w:t>
      </w:r>
    </w:p>
    <w:p w14:paraId="6289AF1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rPr>
        <w:t>Dūņieris</w:t>
      </w:r>
      <w:proofErr w:type="spellEnd"/>
      <w:r w:rsidRPr="00D94A8B">
        <w:rPr>
          <w:rFonts w:ascii="Calibri" w:eastAsia="Calibri" w:hAnsi="Calibri"/>
          <w:b/>
          <w:vertAlign w:val="superscript"/>
        </w:rPr>
        <w:footnoteReference w:id="8"/>
      </w:r>
      <w:r w:rsidRPr="00D94A8B">
        <w:rPr>
          <w:rFonts w:ascii="Calibri" w:eastAsia="Calibri" w:hAnsi="Calibri"/>
        </w:rPr>
        <w:t xml:space="preserve"> – neliels‚ ļoti sekls piejūras lagūnu tipa ezers ar dūņainu un dūņām segtu dolomītu grunti un dzeltenīgu ūdeni. Ezeram raksturīgi </w:t>
      </w:r>
      <w:proofErr w:type="spellStart"/>
      <w:r w:rsidRPr="00D94A8B">
        <w:rPr>
          <w:rFonts w:ascii="Calibri" w:eastAsia="Calibri" w:hAnsi="Calibri"/>
        </w:rPr>
        <w:t>līčaini</w:t>
      </w:r>
      <w:proofErr w:type="spellEnd"/>
      <w:r w:rsidRPr="00D94A8B">
        <w:rPr>
          <w:rFonts w:ascii="Calibri" w:eastAsia="Calibri" w:hAnsi="Calibri"/>
        </w:rPr>
        <w:t xml:space="preserve"> krasti un pussalas.</w:t>
      </w:r>
    </w:p>
    <w:p w14:paraId="6289AF12" w14:textId="77777777" w:rsidR="008B7CA8" w:rsidRPr="00D94A8B" w:rsidRDefault="008B7CA8" w:rsidP="008B7CA8">
      <w:pPr>
        <w:jc w:val="both"/>
        <w:rPr>
          <w:rFonts w:ascii="Calibri" w:eastAsia="Calibri" w:hAnsi="Calibri"/>
        </w:rPr>
      </w:pPr>
      <w:r w:rsidRPr="00D94A8B">
        <w:rPr>
          <w:rFonts w:ascii="Calibri" w:eastAsia="Calibri" w:hAnsi="Calibri"/>
          <w:b/>
        </w:rPr>
        <w:t>Aklais</w:t>
      </w:r>
      <w:r w:rsidRPr="00D94A8B">
        <w:rPr>
          <w:rFonts w:ascii="Calibri" w:eastAsia="Calibri" w:hAnsi="Calibri"/>
          <w:b/>
          <w:vertAlign w:val="superscript"/>
        </w:rPr>
        <w:t>7</w:t>
      </w:r>
      <w:r w:rsidRPr="00D94A8B">
        <w:rPr>
          <w:rFonts w:ascii="Calibri" w:eastAsia="Calibri" w:hAnsi="Calibri"/>
        </w:rPr>
        <w:t xml:space="preserve"> ezers (pie Slokas) ir sekls (vidējais dziļums 0,5 m, maksimālais dziļums 0,7 m), neliels piejūras lagūnu tipa ezers ar noteku uz Slokas ezeru.</w:t>
      </w:r>
    </w:p>
    <w:p w14:paraId="6289AF13" w14:textId="77777777" w:rsidR="008B7CA8" w:rsidRPr="00D94A8B" w:rsidRDefault="008B7CA8" w:rsidP="008B7CA8">
      <w:pPr>
        <w:jc w:val="both"/>
        <w:rPr>
          <w:rFonts w:ascii="Calibri" w:eastAsia="Calibri" w:hAnsi="Calibri"/>
        </w:rPr>
      </w:pPr>
      <w:r w:rsidRPr="00D94A8B">
        <w:rPr>
          <w:rFonts w:ascii="Calibri" w:eastAsia="Calibri" w:hAnsi="Calibri"/>
          <w:b/>
        </w:rPr>
        <w:t>Valguma</w:t>
      </w:r>
      <w:r w:rsidRPr="00D94A8B">
        <w:rPr>
          <w:rFonts w:ascii="Calibri" w:eastAsia="Calibri" w:hAnsi="Calibri"/>
          <w:b/>
          <w:vertAlign w:val="superscript"/>
        </w:rPr>
        <w:t>7</w:t>
      </w:r>
      <w:r w:rsidRPr="00D94A8B">
        <w:rPr>
          <w:rFonts w:ascii="Calibri" w:eastAsia="Calibri" w:hAnsi="Calibri"/>
          <w:b/>
        </w:rPr>
        <w:t xml:space="preserve"> </w:t>
      </w:r>
      <w:r w:rsidRPr="00D94A8B">
        <w:rPr>
          <w:rFonts w:ascii="Calibri" w:eastAsia="Calibri" w:hAnsi="Calibri"/>
        </w:rPr>
        <w:t xml:space="preserve">ezers atrodas Talsu - Tukuma </w:t>
      </w:r>
      <w:proofErr w:type="spellStart"/>
      <w:r w:rsidRPr="00D94A8B">
        <w:rPr>
          <w:rFonts w:ascii="Calibri" w:eastAsia="Calibri" w:hAnsi="Calibri"/>
        </w:rPr>
        <w:t>paugurainē</w:t>
      </w:r>
      <w:proofErr w:type="spellEnd"/>
      <w:r w:rsidRPr="00D94A8B">
        <w:rPr>
          <w:rFonts w:ascii="Calibri" w:eastAsia="Calibri" w:hAnsi="Calibri"/>
        </w:rPr>
        <w:t xml:space="preserve">, 4,3 m virs jūras līmeņa. Valguma ezera platība 60 ha, garums 3,2 km, platums 0,4 km. Valguma ezers atrodas </w:t>
      </w:r>
      <w:proofErr w:type="spellStart"/>
      <w:r w:rsidRPr="00D94A8B">
        <w:rPr>
          <w:rFonts w:ascii="Calibri" w:eastAsia="Calibri" w:hAnsi="Calibri"/>
        </w:rPr>
        <w:t>subglaciālā</w:t>
      </w:r>
      <w:proofErr w:type="spellEnd"/>
      <w:r w:rsidRPr="00D94A8B">
        <w:rPr>
          <w:rFonts w:ascii="Calibri" w:eastAsia="Calibri" w:hAnsi="Calibri"/>
        </w:rPr>
        <w:t xml:space="preserve"> vagā, tā vidējais dziļums 10,4 m, maksimālais dziļums 27 m. Valguma ezerā ietek un iztek Slocenes upe.</w:t>
      </w:r>
    </w:p>
    <w:p w14:paraId="6289AF14" w14:textId="77777777" w:rsidR="008B7CA8" w:rsidRPr="00D94A8B" w:rsidRDefault="008B7CA8" w:rsidP="008B7CA8">
      <w:pPr>
        <w:jc w:val="both"/>
        <w:rPr>
          <w:rFonts w:ascii="Calibri" w:eastAsia="Calibri" w:hAnsi="Calibri"/>
        </w:rPr>
      </w:pPr>
      <w:r w:rsidRPr="00D94A8B">
        <w:rPr>
          <w:rFonts w:ascii="Calibri" w:eastAsia="Calibri" w:hAnsi="Calibri"/>
          <w:b/>
        </w:rPr>
        <w:t>Melnezers</w:t>
      </w:r>
      <w:r w:rsidRPr="00D94A8B">
        <w:rPr>
          <w:rFonts w:ascii="Calibri" w:eastAsia="Calibri" w:hAnsi="Calibri"/>
          <w:b/>
          <w:vertAlign w:val="superscript"/>
        </w:rPr>
        <w:t>7</w:t>
      </w:r>
      <w:r w:rsidRPr="00D94A8B">
        <w:rPr>
          <w:rFonts w:ascii="Calibri" w:eastAsia="Calibri" w:hAnsi="Calibri"/>
        </w:rPr>
        <w:t xml:space="preserve"> atrodas Piejūras zemienē, 4,4 m virs jūras līmeņa, Jūrmalas pilsētas teritorijā, starp Jaunķemeriem un Ķemeriem. </w:t>
      </w:r>
      <w:proofErr w:type="spellStart"/>
      <w:r w:rsidRPr="00D94A8B">
        <w:rPr>
          <w:rFonts w:ascii="Calibri" w:eastAsia="Calibri" w:hAnsi="Calibri"/>
        </w:rPr>
        <w:t>Melnezers</w:t>
      </w:r>
      <w:proofErr w:type="spellEnd"/>
      <w:r w:rsidRPr="00D94A8B">
        <w:rPr>
          <w:rFonts w:ascii="Calibri" w:eastAsia="Calibri" w:hAnsi="Calibri"/>
        </w:rPr>
        <w:t xml:space="preserve"> ir neliels (platība 10,3 ha, maksimālais garums 0,45 km, maksimālais platums 0,31 km) un sekls (vidējais dziļums 1,4 m, maksimālais dziļums 2,0 m) purva ezers.</w:t>
      </w:r>
    </w:p>
    <w:p w14:paraId="6289AF15" w14:textId="77777777" w:rsidR="008B7CA8" w:rsidRPr="00D94A8B" w:rsidRDefault="008B7CA8" w:rsidP="008B7CA8">
      <w:pPr>
        <w:jc w:val="both"/>
        <w:rPr>
          <w:rFonts w:ascii="Calibri" w:eastAsia="Calibri" w:hAnsi="Calibri"/>
        </w:rPr>
      </w:pPr>
      <w:r w:rsidRPr="00D94A8B">
        <w:rPr>
          <w:rFonts w:ascii="Calibri" w:eastAsia="Calibri" w:hAnsi="Calibri"/>
          <w:b/>
        </w:rPr>
        <w:t>Akacis</w:t>
      </w:r>
      <w:r w:rsidRPr="00D94A8B">
        <w:rPr>
          <w:rFonts w:ascii="Calibri" w:eastAsia="Calibri" w:hAnsi="Calibri"/>
          <w:b/>
          <w:vertAlign w:val="superscript"/>
        </w:rPr>
        <w:t>7</w:t>
      </w:r>
      <w:r w:rsidRPr="00D94A8B">
        <w:rPr>
          <w:rFonts w:ascii="Calibri" w:eastAsia="Calibri" w:hAnsi="Calibri"/>
        </w:rPr>
        <w:t xml:space="preserve"> atrodas Jūrmalas pilsētas teritorijā, Slokas purvā. Ezera platība ir 14,9 ha, vidējais dziļums 0,8 m, maksimālais dziļums 1,1 m.</w:t>
      </w:r>
    </w:p>
    <w:p w14:paraId="6289AF16" w14:textId="77777777" w:rsidR="008B7CA8" w:rsidRPr="00D94A8B" w:rsidRDefault="008B7CA8" w:rsidP="008B7CA8">
      <w:pPr>
        <w:pStyle w:val="Virsraksts3"/>
      </w:pPr>
      <w:bookmarkStart w:id="51" w:name="_Toc258280597"/>
      <w:r>
        <w:t>Upes</w:t>
      </w:r>
      <w:bookmarkEnd w:id="51"/>
    </w:p>
    <w:p w14:paraId="6289AF17" w14:textId="77777777" w:rsidR="008B7CA8" w:rsidRPr="00D94A8B" w:rsidRDefault="008B7CA8" w:rsidP="008B7CA8">
      <w:pPr>
        <w:jc w:val="both"/>
        <w:rPr>
          <w:rFonts w:ascii="Calibri" w:eastAsia="Calibri" w:hAnsi="Calibri"/>
          <w:b/>
        </w:rPr>
      </w:pPr>
      <w:r w:rsidRPr="00D94A8B">
        <w:rPr>
          <w:rFonts w:ascii="Calibri" w:eastAsia="Calibri" w:hAnsi="Calibri"/>
          <w:b/>
        </w:rPr>
        <w:t>Lielupe</w:t>
      </w:r>
    </w:p>
    <w:p w14:paraId="6289AF18" w14:textId="2CFF8382" w:rsidR="008B7CA8" w:rsidRPr="00D94A8B" w:rsidRDefault="008B7CA8" w:rsidP="008B7CA8">
      <w:pPr>
        <w:jc w:val="both"/>
        <w:rPr>
          <w:rFonts w:ascii="Calibri" w:eastAsia="Calibri" w:hAnsi="Calibri"/>
        </w:rPr>
      </w:pPr>
      <w:r w:rsidRPr="00D94A8B">
        <w:rPr>
          <w:rFonts w:ascii="Calibri" w:eastAsia="Calibri" w:hAnsi="Calibri"/>
        </w:rPr>
        <w:t xml:space="preserve">Lielupe ir otra lielākā upe Latvijā pēc Daugavas un lielākā no ĶNP plūstošajām upēm. ĶNP austrumu robeža aptuveni 12 km garumā noteikta pa upes viduslīniju. No ĶNP teritorijas Lielupē ietek Kauguru kanāls, Pārupes grāvis, </w:t>
      </w:r>
      <w:proofErr w:type="spellStart"/>
      <w:r w:rsidRPr="00D94A8B">
        <w:rPr>
          <w:rFonts w:ascii="Calibri" w:eastAsia="Calibri" w:hAnsi="Calibri"/>
        </w:rPr>
        <w:t>Jāņupīte</w:t>
      </w:r>
      <w:proofErr w:type="spellEnd"/>
      <w:r w:rsidRPr="00D94A8B">
        <w:rPr>
          <w:rFonts w:ascii="Calibri" w:eastAsia="Calibri" w:hAnsi="Calibri"/>
        </w:rPr>
        <w:t xml:space="preserve"> un </w:t>
      </w:r>
      <w:proofErr w:type="spellStart"/>
      <w:r w:rsidRPr="00D94A8B">
        <w:rPr>
          <w:rFonts w:ascii="Calibri" w:eastAsia="Calibri" w:hAnsi="Calibri"/>
        </w:rPr>
        <w:t>Vecslocene</w:t>
      </w:r>
      <w:proofErr w:type="spellEnd"/>
      <w:r w:rsidRPr="00D94A8B">
        <w:rPr>
          <w:rFonts w:ascii="Calibri" w:eastAsia="Calibri" w:hAnsi="Calibri"/>
        </w:rPr>
        <w:t>.</w:t>
      </w:r>
    </w:p>
    <w:p w14:paraId="6289AF19" w14:textId="77777777" w:rsidR="008B7CA8" w:rsidRPr="00D94A8B" w:rsidRDefault="008B7CA8" w:rsidP="008B7CA8">
      <w:pPr>
        <w:jc w:val="both"/>
        <w:rPr>
          <w:rFonts w:ascii="Calibri" w:eastAsia="Calibri" w:hAnsi="Calibri"/>
        </w:rPr>
      </w:pPr>
      <w:r w:rsidRPr="00D94A8B">
        <w:rPr>
          <w:rFonts w:ascii="Calibri" w:eastAsia="Calibri" w:hAnsi="Calibri"/>
        </w:rPr>
        <w:t xml:space="preserve">No Jelgavas pilsētas virzienā uz upes grīvu Lielupes kritums ir tikai 5–10 cm/km. Upes dziļums ir 8 – 12 m, vietām 15 – 20 m. </w:t>
      </w:r>
      <w:proofErr w:type="spellStart"/>
      <w:r w:rsidRPr="00D94A8B">
        <w:rPr>
          <w:rFonts w:ascii="Calibri" w:eastAsia="Calibri" w:hAnsi="Calibri"/>
        </w:rPr>
        <w:t>Mazūdens</w:t>
      </w:r>
      <w:proofErr w:type="spellEnd"/>
      <w:r w:rsidRPr="00D94A8B">
        <w:rPr>
          <w:rFonts w:ascii="Calibri" w:eastAsia="Calibri" w:hAnsi="Calibri"/>
        </w:rPr>
        <w:t xml:space="preserve"> perioda laikā Lielupes notece izteikti samazinās. Upju un ezeru hidroloģiskais režīms Lielupes UBA raksturojas ar augstiem pavasara paliem, vasaras-</w:t>
      </w:r>
      <w:r w:rsidRPr="00D94A8B">
        <w:rPr>
          <w:rFonts w:ascii="Calibri" w:eastAsia="Calibri" w:hAnsi="Calibri"/>
        </w:rPr>
        <w:lastRenderedPageBreak/>
        <w:t xml:space="preserve">rudens lietus plūdiem un vasaras un ziemas </w:t>
      </w:r>
      <w:proofErr w:type="spellStart"/>
      <w:r w:rsidRPr="00D94A8B">
        <w:rPr>
          <w:rFonts w:ascii="Calibri" w:eastAsia="Calibri" w:hAnsi="Calibri"/>
        </w:rPr>
        <w:t>mazūdens</w:t>
      </w:r>
      <w:proofErr w:type="spellEnd"/>
      <w:r w:rsidRPr="00D94A8B">
        <w:rPr>
          <w:rFonts w:ascii="Calibri" w:eastAsia="Calibri" w:hAnsi="Calibri"/>
        </w:rPr>
        <w:t xml:space="preserve"> periodiem. Ziemas </w:t>
      </w:r>
      <w:proofErr w:type="spellStart"/>
      <w:r w:rsidRPr="00D94A8B">
        <w:rPr>
          <w:rFonts w:ascii="Calibri" w:eastAsia="Calibri" w:hAnsi="Calibri"/>
        </w:rPr>
        <w:t>mazūdens</w:t>
      </w:r>
      <w:proofErr w:type="spellEnd"/>
      <w:r w:rsidRPr="00D94A8B">
        <w:rPr>
          <w:rFonts w:ascii="Calibri" w:eastAsia="Calibri" w:hAnsi="Calibri"/>
        </w:rPr>
        <w:t xml:space="preserve"> periodi bieži tiek pārtraukti ar atkušņiem (LUBAP, 2021).</w:t>
      </w:r>
    </w:p>
    <w:p w14:paraId="6289AF1A" w14:textId="77777777" w:rsidR="008B7CA8" w:rsidRPr="00D94A8B" w:rsidRDefault="008B7CA8" w:rsidP="008B7CA8">
      <w:pPr>
        <w:jc w:val="both"/>
        <w:rPr>
          <w:rFonts w:ascii="Calibri" w:eastAsia="Calibri" w:hAnsi="Calibri"/>
          <w:b/>
        </w:rPr>
      </w:pPr>
      <w:r w:rsidRPr="00D94A8B">
        <w:rPr>
          <w:rFonts w:ascii="Calibri" w:eastAsia="Calibri" w:hAnsi="Calibri"/>
          <w:b/>
        </w:rPr>
        <w:t>Slocene</w:t>
      </w:r>
    </w:p>
    <w:p w14:paraId="6289AF1B" w14:textId="77777777" w:rsidR="008B7CA8" w:rsidRPr="00D94A8B" w:rsidRDefault="008B7CA8" w:rsidP="008B7CA8">
      <w:pPr>
        <w:jc w:val="both"/>
        <w:rPr>
          <w:rFonts w:ascii="Calibri" w:eastAsia="Calibri" w:hAnsi="Calibri"/>
        </w:rPr>
      </w:pPr>
      <w:r w:rsidRPr="00D94A8B">
        <w:rPr>
          <w:rFonts w:ascii="Calibri" w:eastAsia="Calibri" w:hAnsi="Calibri"/>
        </w:rPr>
        <w:t xml:space="preserve">Slocenes upes izteka un aptuveni 3/5 upes tecējuma atrodas ārpus ĶNP teritorijas. Slocenes upe tek caur ĶNP teritorijas ziemeļrietumu daļu, </w:t>
      </w:r>
      <w:proofErr w:type="spellStart"/>
      <w:r w:rsidRPr="00D94A8B">
        <w:rPr>
          <w:rFonts w:ascii="Calibri" w:eastAsia="Calibri" w:hAnsi="Calibri"/>
        </w:rPr>
        <w:t>caurtekot</w:t>
      </w:r>
      <w:proofErr w:type="spellEnd"/>
      <w:r w:rsidRPr="00D94A8B">
        <w:rPr>
          <w:rFonts w:ascii="Calibri" w:eastAsia="Calibri" w:hAnsi="Calibri"/>
        </w:rPr>
        <w:t xml:space="preserve"> Valguma ezeru un ietekot Kaņiera ezerā, taču no Kaņiera ezera tās ūdeņi tiek novadīti jūrā caur </w:t>
      </w:r>
      <w:proofErr w:type="spellStart"/>
      <w:r w:rsidRPr="00D94A8B">
        <w:rPr>
          <w:rFonts w:ascii="Calibri" w:eastAsia="Calibri" w:hAnsi="Calibri"/>
        </w:rPr>
        <w:t>Starpiņupīti</w:t>
      </w:r>
      <w:proofErr w:type="spellEnd"/>
      <w:r w:rsidRPr="00D94A8B">
        <w:rPr>
          <w:rFonts w:ascii="Calibri" w:eastAsia="Calibri" w:hAnsi="Calibri"/>
        </w:rPr>
        <w:t xml:space="preserve">. ĶNP teritorijā Slocenē ietek </w:t>
      </w:r>
      <w:proofErr w:type="spellStart"/>
      <w:r w:rsidRPr="00D94A8B">
        <w:rPr>
          <w:rFonts w:ascii="Calibri" w:eastAsia="Calibri" w:hAnsi="Calibri"/>
        </w:rPr>
        <w:t>Skudrupīte</w:t>
      </w:r>
      <w:proofErr w:type="spellEnd"/>
      <w:r w:rsidRPr="00D94A8B">
        <w:rPr>
          <w:rFonts w:ascii="Calibri" w:eastAsia="Calibri" w:hAnsi="Calibri"/>
        </w:rPr>
        <w:t xml:space="preserve"> un </w:t>
      </w:r>
      <w:proofErr w:type="spellStart"/>
      <w:r w:rsidRPr="00D94A8B">
        <w:rPr>
          <w:rFonts w:ascii="Calibri" w:eastAsia="Calibri" w:hAnsi="Calibri"/>
        </w:rPr>
        <w:t>Smirdgrāvis</w:t>
      </w:r>
      <w:proofErr w:type="spellEnd"/>
      <w:r w:rsidRPr="00D94A8B">
        <w:rPr>
          <w:rFonts w:ascii="Calibri" w:eastAsia="Calibri" w:hAnsi="Calibri"/>
        </w:rPr>
        <w:t>.</w:t>
      </w:r>
    </w:p>
    <w:p w14:paraId="6289AF1C"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Vecslocene</w:t>
      </w:r>
      <w:proofErr w:type="spellEnd"/>
      <w:r w:rsidRPr="00D94A8B">
        <w:rPr>
          <w:rFonts w:ascii="Calibri" w:eastAsia="Calibri" w:hAnsi="Calibri"/>
          <w:b/>
        </w:rPr>
        <w:t xml:space="preserve"> un </w:t>
      </w:r>
      <w:proofErr w:type="spellStart"/>
      <w:r w:rsidRPr="00D94A8B">
        <w:rPr>
          <w:rFonts w:ascii="Calibri" w:eastAsia="Calibri" w:hAnsi="Calibri"/>
          <w:b/>
        </w:rPr>
        <w:t>Siliņupe</w:t>
      </w:r>
      <w:proofErr w:type="spellEnd"/>
    </w:p>
    <w:p w14:paraId="6289AF1D"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Vecslocene</w:t>
      </w:r>
      <w:proofErr w:type="spellEnd"/>
      <w:r w:rsidRPr="00D94A8B">
        <w:rPr>
          <w:rFonts w:ascii="Calibri" w:eastAsia="Calibri" w:hAnsi="Calibri"/>
        </w:rPr>
        <w:t xml:space="preserve"> ir vēsturiskais Slocenes upes turpinājums. </w:t>
      </w:r>
      <w:proofErr w:type="spellStart"/>
      <w:r w:rsidRPr="00D94A8B">
        <w:rPr>
          <w:rFonts w:ascii="Calibri" w:eastAsia="Calibri" w:hAnsi="Calibri"/>
        </w:rPr>
        <w:t>Vecslocene</w:t>
      </w:r>
      <w:proofErr w:type="spellEnd"/>
      <w:r w:rsidRPr="00D94A8B">
        <w:rPr>
          <w:rFonts w:ascii="Calibri" w:eastAsia="Calibri" w:hAnsi="Calibri"/>
        </w:rPr>
        <w:t xml:space="preserve"> savieno </w:t>
      </w:r>
      <w:proofErr w:type="spellStart"/>
      <w:r w:rsidRPr="00D94A8B">
        <w:rPr>
          <w:rFonts w:ascii="Calibri" w:eastAsia="Calibri" w:hAnsi="Calibri"/>
        </w:rPr>
        <w:t>Siliņupi</w:t>
      </w:r>
      <w:proofErr w:type="spellEnd"/>
      <w:r w:rsidRPr="00D94A8B">
        <w:rPr>
          <w:rFonts w:ascii="Calibri" w:eastAsia="Calibri" w:hAnsi="Calibri"/>
        </w:rPr>
        <w:t xml:space="preserve"> un Slokas ezeru. </w:t>
      </w:r>
      <w:proofErr w:type="spellStart"/>
      <w:r w:rsidRPr="00D94A8B">
        <w:rPr>
          <w:rFonts w:ascii="Calibri" w:eastAsia="Calibri" w:hAnsi="Calibri"/>
        </w:rPr>
        <w:t>Siliņupe</w:t>
      </w:r>
      <w:proofErr w:type="spellEnd"/>
      <w:r w:rsidRPr="00D94A8B">
        <w:rPr>
          <w:rFonts w:ascii="Calibri" w:eastAsia="Calibri" w:hAnsi="Calibri"/>
        </w:rPr>
        <w:t xml:space="preserve"> ir </w:t>
      </w:r>
      <w:proofErr w:type="spellStart"/>
      <w:r w:rsidRPr="00D94A8B">
        <w:rPr>
          <w:rFonts w:ascii="Calibri" w:eastAsia="Calibri" w:hAnsi="Calibri"/>
        </w:rPr>
        <w:t>Dūņiera</w:t>
      </w:r>
      <w:proofErr w:type="spellEnd"/>
      <w:r w:rsidRPr="00D94A8B">
        <w:rPr>
          <w:rFonts w:ascii="Calibri" w:eastAsia="Calibri" w:hAnsi="Calibri"/>
        </w:rPr>
        <w:t xml:space="preserve"> </w:t>
      </w:r>
      <w:proofErr w:type="spellStart"/>
      <w:r w:rsidRPr="00D94A8B">
        <w:rPr>
          <w:rFonts w:ascii="Calibri" w:eastAsia="Calibri" w:hAnsi="Calibri"/>
        </w:rPr>
        <w:t>noteice</w:t>
      </w:r>
      <w:proofErr w:type="spellEnd"/>
      <w:r w:rsidRPr="00D94A8B">
        <w:rPr>
          <w:rFonts w:ascii="Calibri" w:eastAsia="Calibri" w:hAnsi="Calibri"/>
        </w:rPr>
        <w:t xml:space="preserve"> uz Rīgas līci, veidojot robežu starp Lapmežciemu un </w:t>
      </w:r>
      <w:proofErr w:type="spellStart"/>
      <w:r w:rsidRPr="00D94A8B">
        <w:rPr>
          <w:rFonts w:ascii="Calibri" w:eastAsia="Calibri" w:hAnsi="Calibri"/>
        </w:rPr>
        <w:t>Bigauņciemu</w:t>
      </w:r>
      <w:proofErr w:type="spellEnd"/>
      <w:r w:rsidRPr="00D94A8B">
        <w:rPr>
          <w:rFonts w:ascii="Calibri" w:eastAsia="Calibri" w:hAnsi="Calibri"/>
        </w:rPr>
        <w:t xml:space="preserve">.  Sākot no </w:t>
      </w:r>
      <w:proofErr w:type="spellStart"/>
      <w:r w:rsidRPr="00D94A8B">
        <w:rPr>
          <w:rFonts w:ascii="Calibri" w:eastAsia="Calibri" w:hAnsi="Calibri"/>
        </w:rPr>
        <w:t>Siliņupes</w:t>
      </w:r>
      <w:proofErr w:type="spellEnd"/>
      <w:r w:rsidRPr="00D94A8B">
        <w:rPr>
          <w:rFonts w:ascii="Calibri" w:eastAsia="Calibri" w:hAnsi="Calibri"/>
        </w:rPr>
        <w:t xml:space="preserve"> </w:t>
      </w:r>
      <w:proofErr w:type="spellStart"/>
      <w:r w:rsidRPr="00D94A8B">
        <w:rPr>
          <w:rFonts w:ascii="Calibri" w:eastAsia="Calibri" w:hAnsi="Calibri"/>
        </w:rPr>
        <w:t>Vecslocene</w:t>
      </w:r>
      <w:proofErr w:type="spellEnd"/>
      <w:r w:rsidRPr="00D94A8B">
        <w:rPr>
          <w:rFonts w:ascii="Calibri" w:eastAsia="Calibri" w:hAnsi="Calibri"/>
        </w:rPr>
        <w:t xml:space="preserve"> tiek pa meliorācijas grāvi cauri </w:t>
      </w:r>
      <w:proofErr w:type="spellStart"/>
      <w:r w:rsidRPr="00D94A8B">
        <w:rPr>
          <w:rFonts w:ascii="Calibri" w:eastAsia="Calibri" w:hAnsi="Calibri"/>
        </w:rPr>
        <w:t>Bigauņciema</w:t>
      </w:r>
      <w:proofErr w:type="spellEnd"/>
      <w:r w:rsidRPr="00D94A8B">
        <w:rPr>
          <w:rFonts w:ascii="Calibri" w:eastAsia="Calibri" w:hAnsi="Calibri"/>
        </w:rPr>
        <w:t xml:space="preserve"> apdzīvotajai teritorijai, pēc kuras pa dabisku gultni tek Slokas ezera virzienā (pirms ietekas ezerā, </w:t>
      </w:r>
      <w:proofErr w:type="spellStart"/>
      <w:r w:rsidRPr="00D94A8B">
        <w:rPr>
          <w:rFonts w:ascii="Calibri" w:eastAsia="Calibri" w:hAnsi="Calibri"/>
        </w:rPr>
        <w:t>Vecslocenē</w:t>
      </w:r>
      <w:proofErr w:type="spellEnd"/>
      <w:r w:rsidRPr="00D94A8B">
        <w:rPr>
          <w:rFonts w:ascii="Calibri" w:eastAsia="Calibri" w:hAnsi="Calibri"/>
        </w:rPr>
        <w:t xml:space="preserve"> ietek </w:t>
      </w:r>
      <w:proofErr w:type="spellStart"/>
      <w:r w:rsidRPr="00D94A8B">
        <w:rPr>
          <w:rFonts w:ascii="Calibri" w:eastAsia="Calibri" w:hAnsi="Calibri"/>
        </w:rPr>
        <w:t>Vēršupīte</w:t>
      </w:r>
      <w:proofErr w:type="spellEnd"/>
      <w:r w:rsidRPr="00D94A8B">
        <w:rPr>
          <w:rFonts w:ascii="Calibri" w:eastAsia="Calibri" w:hAnsi="Calibri"/>
        </w:rPr>
        <w:t xml:space="preserve">), </w:t>
      </w:r>
      <w:proofErr w:type="spellStart"/>
      <w:r w:rsidRPr="00D94A8B">
        <w:rPr>
          <w:rFonts w:ascii="Calibri" w:eastAsia="Calibri" w:hAnsi="Calibri"/>
        </w:rPr>
        <w:t>caurtecējusi</w:t>
      </w:r>
      <w:proofErr w:type="spellEnd"/>
      <w:r w:rsidRPr="00D94A8B">
        <w:rPr>
          <w:rFonts w:ascii="Calibri" w:eastAsia="Calibri" w:hAnsi="Calibri"/>
        </w:rPr>
        <w:t xml:space="preserve"> Slokas ezeru, </w:t>
      </w:r>
      <w:proofErr w:type="spellStart"/>
      <w:r w:rsidRPr="00D94A8B">
        <w:rPr>
          <w:rFonts w:ascii="Calibri" w:eastAsia="Calibri" w:hAnsi="Calibri"/>
        </w:rPr>
        <w:t>Vecslocene</w:t>
      </w:r>
      <w:proofErr w:type="spellEnd"/>
      <w:r w:rsidRPr="00D94A8B">
        <w:rPr>
          <w:rFonts w:ascii="Calibri" w:eastAsia="Calibri" w:hAnsi="Calibri"/>
        </w:rPr>
        <w:t xml:space="preserve"> turpina tecējumu dienvidaustrumu virzienā līdz ietek Lielupē. </w:t>
      </w:r>
    </w:p>
    <w:p w14:paraId="6289AF1E"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Vēršupīte</w:t>
      </w:r>
      <w:proofErr w:type="spellEnd"/>
    </w:p>
    <w:p w14:paraId="6289AF1F" w14:textId="09F21260" w:rsidR="008B7CA8" w:rsidRPr="00D94A8B" w:rsidRDefault="008B7CA8" w:rsidP="008B7CA8">
      <w:pPr>
        <w:jc w:val="both"/>
        <w:rPr>
          <w:rFonts w:ascii="Calibri" w:eastAsia="Calibri" w:hAnsi="Calibri"/>
        </w:rPr>
      </w:pPr>
      <w:proofErr w:type="spellStart"/>
      <w:r w:rsidRPr="00D94A8B">
        <w:rPr>
          <w:rFonts w:ascii="Calibri" w:eastAsia="Calibri" w:hAnsi="Calibri"/>
        </w:rPr>
        <w:t>Vēršupīte</w:t>
      </w:r>
      <w:proofErr w:type="spellEnd"/>
      <w:r w:rsidRPr="00D94A8B">
        <w:rPr>
          <w:rFonts w:ascii="Calibri" w:eastAsia="Calibri" w:hAnsi="Calibri"/>
        </w:rPr>
        <w:t xml:space="preserve"> gandrīz visā tās garumā atrodas ĶNP teritorijā (izteka atrodas aptuveni 150 m no ĶNP robežas, ārpus ĶNP teritorijas). Augštecē upe ir stipri meliorēta, kas rada palielinātu ūdens pieplūdi lejtecē, </w:t>
      </w:r>
      <w:r w:rsidR="004A79EA">
        <w:rPr>
          <w:rFonts w:ascii="Calibri" w:eastAsia="Calibri" w:hAnsi="Calibri"/>
        </w:rPr>
        <w:t xml:space="preserve">un </w:t>
      </w:r>
      <w:r w:rsidRPr="00D94A8B">
        <w:rPr>
          <w:rFonts w:ascii="Calibri" w:eastAsia="Calibri" w:hAnsi="Calibri"/>
        </w:rPr>
        <w:t xml:space="preserve">spēcīgu nokrišņu gadījumos tas var izraisīt plūdus Ķemeros. ĶNP teritorijā </w:t>
      </w:r>
      <w:proofErr w:type="spellStart"/>
      <w:r w:rsidRPr="00D94A8B">
        <w:rPr>
          <w:rFonts w:ascii="Calibri" w:eastAsia="Calibri" w:hAnsi="Calibri"/>
        </w:rPr>
        <w:t>Vēršupītei</w:t>
      </w:r>
      <w:proofErr w:type="spellEnd"/>
      <w:r w:rsidRPr="00D94A8B">
        <w:rPr>
          <w:rFonts w:ascii="Calibri" w:eastAsia="Calibri" w:hAnsi="Calibri"/>
        </w:rPr>
        <w:t xml:space="preserve"> ir tikai viena pieteka – </w:t>
      </w:r>
      <w:proofErr w:type="spellStart"/>
      <w:r w:rsidRPr="00D94A8B">
        <w:rPr>
          <w:rFonts w:ascii="Calibri" w:eastAsia="Calibri" w:hAnsi="Calibri"/>
        </w:rPr>
        <w:t>Stirnupīte</w:t>
      </w:r>
      <w:proofErr w:type="spellEnd"/>
      <w:r w:rsidRPr="00D94A8B">
        <w:rPr>
          <w:rFonts w:ascii="Calibri" w:eastAsia="Calibri" w:hAnsi="Calibri"/>
        </w:rPr>
        <w:t>.</w:t>
      </w:r>
    </w:p>
    <w:p w14:paraId="6289AF20" w14:textId="77777777" w:rsidR="008B7CA8" w:rsidRPr="00D94A8B" w:rsidRDefault="008B7CA8" w:rsidP="008B7CA8">
      <w:pPr>
        <w:jc w:val="both"/>
        <w:rPr>
          <w:rFonts w:ascii="Calibri" w:eastAsia="Calibri" w:hAnsi="Calibri"/>
          <w:b/>
        </w:rPr>
      </w:pPr>
      <w:r w:rsidRPr="00D94A8B">
        <w:rPr>
          <w:rFonts w:ascii="Calibri" w:eastAsia="Calibri" w:hAnsi="Calibri"/>
          <w:b/>
        </w:rPr>
        <w:t>Kauguru kanāls (Džūkstes  upes lejtece)</w:t>
      </w:r>
    </w:p>
    <w:p w14:paraId="6289AF21" w14:textId="210BD5D6" w:rsidR="008B7CA8" w:rsidRPr="00D94A8B" w:rsidRDefault="008B7CA8" w:rsidP="008B7CA8">
      <w:pPr>
        <w:jc w:val="both"/>
        <w:rPr>
          <w:rFonts w:ascii="Calibri" w:eastAsia="Calibri" w:hAnsi="Calibri"/>
        </w:rPr>
      </w:pPr>
      <w:r w:rsidRPr="00D94A8B">
        <w:rPr>
          <w:rFonts w:ascii="Calibri" w:eastAsia="Calibri" w:hAnsi="Calibri"/>
        </w:rPr>
        <w:t>Kauguru kanāls ir mākslīga ūdenstece, kas izveidota</w:t>
      </w:r>
      <w:r w:rsidR="004A79EA">
        <w:rPr>
          <w:rFonts w:ascii="Calibri" w:eastAsia="Calibri" w:hAnsi="Calibri"/>
        </w:rPr>
        <w:t>,</w:t>
      </w:r>
      <w:r w:rsidRPr="00D94A8B">
        <w:rPr>
          <w:rFonts w:ascii="Calibri" w:eastAsia="Calibri" w:hAnsi="Calibri"/>
        </w:rPr>
        <w:t xml:space="preserve"> iztaisnojot daļu Džūkstes upes un to pa tuvāko ceļu ievadot Lielupē. Kauguru kanāls ir labs piemērs mākslīgas ūdensteces </w:t>
      </w:r>
      <w:proofErr w:type="spellStart"/>
      <w:r w:rsidRPr="00D94A8B">
        <w:rPr>
          <w:rFonts w:ascii="Calibri" w:eastAsia="Calibri" w:hAnsi="Calibri"/>
        </w:rPr>
        <w:t>dabiskošanās</w:t>
      </w:r>
      <w:proofErr w:type="spellEnd"/>
      <w:r w:rsidRPr="00D94A8B">
        <w:rPr>
          <w:rFonts w:ascii="Calibri" w:eastAsia="Calibri" w:hAnsi="Calibri"/>
        </w:rPr>
        <w:t xml:space="preserve"> procesam, kur pārveidotā ūdenstecē notiek upes meandru veidošanās. </w:t>
      </w:r>
    </w:p>
    <w:p w14:paraId="6289AF22" w14:textId="77777777" w:rsidR="008B7CA8" w:rsidRPr="00D94A8B" w:rsidRDefault="008B7CA8" w:rsidP="008B7CA8">
      <w:pPr>
        <w:jc w:val="both"/>
        <w:rPr>
          <w:rFonts w:ascii="Calibri" w:eastAsia="Calibri" w:hAnsi="Calibri"/>
          <w:b/>
        </w:rPr>
      </w:pPr>
      <w:r w:rsidRPr="00D94A8B">
        <w:rPr>
          <w:rFonts w:ascii="Calibri" w:eastAsia="Calibri" w:hAnsi="Calibri"/>
          <w:b/>
        </w:rPr>
        <w:t>Slampe</w:t>
      </w:r>
    </w:p>
    <w:p w14:paraId="6289AF23" w14:textId="77777777" w:rsidR="008B7CA8" w:rsidRPr="00D94A8B" w:rsidRDefault="008B7CA8" w:rsidP="008B7CA8">
      <w:pPr>
        <w:jc w:val="both"/>
        <w:rPr>
          <w:rFonts w:ascii="Calibri" w:eastAsia="Calibri" w:hAnsi="Calibri"/>
        </w:rPr>
      </w:pPr>
      <w:r w:rsidRPr="00D94A8B">
        <w:rPr>
          <w:rFonts w:ascii="Calibri" w:eastAsia="Calibri" w:hAnsi="Calibri"/>
        </w:rPr>
        <w:t xml:space="preserve">Slampes upes lielākā daļa (aptuveni 10 km garumā) tek ārpus ĶNP robežas. ĶNP teritorijā tā tek aptuveni 8 km garumā teritorijas dienvidrietumu stūrī un ietek Kauguru kanālā. Slampes upē īstenots vērienīgs upes gultnes </w:t>
      </w:r>
      <w:proofErr w:type="spellStart"/>
      <w:r w:rsidRPr="00D94A8B">
        <w:rPr>
          <w:rFonts w:ascii="Calibri" w:eastAsia="Calibri" w:hAnsi="Calibri"/>
        </w:rPr>
        <w:t>dabiskošanas</w:t>
      </w:r>
      <w:proofErr w:type="spellEnd"/>
      <w:r w:rsidRPr="00D94A8B">
        <w:rPr>
          <w:rFonts w:ascii="Calibri" w:eastAsia="Calibri" w:hAnsi="Calibri"/>
        </w:rPr>
        <w:t xml:space="preserve"> projekts (Ķuze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2008). ĶNP teritorijā puse Slampes upes tecējuma (augštece) atrodas ainavu aizsardzības zonā un puse (lejtece) dabas lieguma zonā.</w:t>
      </w:r>
    </w:p>
    <w:p w14:paraId="6289AF24" w14:textId="77777777" w:rsidR="008B7CA8" w:rsidRPr="00D94A8B" w:rsidRDefault="008B7CA8" w:rsidP="008B7CA8">
      <w:pPr>
        <w:pStyle w:val="Virsraksts3"/>
      </w:pPr>
      <w:bookmarkStart w:id="52" w:name="_Toc523004958"/>
      <w:r>
        <w:t>ĶNP meliorācijas tīkls</w:t>
      </w:r>
      <w:bookmarkEnd w:id="52"/>
    </w:p>
    <w:p w14:paraId="6289AF25" w14:textId="77777777" w:rsidR="008B7CA8" w:rsidRPr="00D94A8B" w:rsidRDefault="008B7CA8" w:rsidP="008B7CA8">
      <w:pPr>
        <w:jc w:val="both"/>
        <w:rPr>
          <w:rFonts w:ascii="Calibri" w:eastAsia="Calibri" w:hAnsi="Calibri"/>
        </w:rPr>
      </w:pPr>
      <w:r w:rsidRPr="00D94A8B">
        <w:rPr>
          <w:rFonts w:ascii="Calibri" w:eastAsia="Calibri" w:hAnsi="Calibri"/>
        </w:rPr>
        <w:t>Zemes virsmas slīpumi ĶNP teritorijā ir ļoti niecīgi. ĶNP teritoriju relatīvi var iedalīt četros sateces baseinos, kas ir atšķirīgi, nosaka ĶNP hidroloģisko režīmu un tieši ietekmē īpaši aizsargājamas sugas un biotopus, apdzīvotās vietas, transporta infrastruktūru lauksaimniecības zemes un meža zemes.</w:t>
      </w:r>
    </w:p>
    <w:p w14:paraId="6289AF26" w14:textId="0B7719F8" w:rsidR="008B7CA8" w:rsidRPr="00D94A8B" w:rsidRDefault="008B7CA8" w:rsidP="008B7CA8">
      <w:pPr>
        <w:jc w:val="both"/>
        <w:rPr>
          <w:rFonts w:ascii="Calibri" w:eastAsia="Calibri" w:hAnsi="Calibri"/>
        </w:rPr>
      </w:pPr>
      <w:r w:rsidRPr="00D94A8B">
        <w:rPr>
          <w:rFonts w:ascii="Calibri" w:eastAsia="Calibri" w:hAnsi="Calibri"/>
        </w:rPr>
        <w:t xml:space="preserve">ĶNP dienvidrietumu daļa ietilpst Kauguru kanāla un </w:t>
      </w:r>
      <w:proofErr w:type="spellStart"/>
      <w:r w:rsidRPr="00D94A8B">
        <w:rPr>
          <w:rFonts w:ascii="Calibri" w:eastAsia="Calibri" w:hAnsi="Calibri"/>
        </w:rPr>
        <w:t>Vecslampes</w:t>
      </w:r>
      <w:proofErr w:type="spellEnd"/>
      <w:r w:rsidRPr="00D94A8B">
        <w:rPr>
          <w:rFonts w:ascii="Calibri" w:eastAsia="Calibri" w:hAnsi="Calibri"/>
        </w:rPr>
        <w:t xml:space="preserve"> sateces baseinā, kas ir Lielupes kreisā krasta pietekas. Nodrošina Ķemeru tīreļa dienvidrietumu un dienvidu daļas susināšanu, kā arī Slampes un Kauguru kanāla sateces baseini nodrošina lauksaimniecības un mežsaimniecības zemju optimāla mitruma režīma nodrošināšanu.</w:t>
      </w:r>
    </w:p>
    <w:p w14:paraId="6289AF27"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centrālā, austrumu un ziemeļaustrumu daļa arī ietilpst Lielupes sateces baseinā, kur galvenās plūsmas nodrošina </w:t>
      </w:r>
      <w:proofErr w:type="spellStart"/>
      <w:r w:rsidRPr="00D94A8B">
        <w:rPr>
          <w:rFonts w:ascii="Calibri" w:eastAsia="Calibri" w:hAnsi="Calibri"/>
        </w:rPr>
        <w:t>Vēršupīte</w:t>
      </w:r>
      <w:proofErr w:type="spellEnd"/>
      <w:r w:rsidRPr="00D94A8B">
        <w:rPr>
          <w:rFonts w:ascii="Calibri" w:eastAsia="Calibri" w:hAnsi="Calibri"/>
        </w:rPr>
        <w:t xml:space="preserve">, kas ietek </w:t>
      </w:r>
      <w:proofErr w:type="spellStart"/>
      <w:r w:rsidRPr="00D94A8B">
        <w:rPr>
          <w:rFonts w:ascii="Calibri" w:eastAsia="Calibri" w:hAnsi="Calibri"/>
        </w:rPr>
        <w:t>Vecslocenē</w:t>
      </w:r>
      <w:proofErr w:type="spellEnd"/>
      <w:r w:rsidRPr="00D94A8B">
        <w:rPr>
          <w:rFonts w:ascii="Calibri" w:eastAsia="Calibri" w:hAnsi="Calibri"/>
        </w:rPr>
        <w:t>, kā arī Pārupes grāvis, kas ir Lielupes kreisā krasta pietekas.</w:t>
      </w:r>
    </w:p>
    <w:p w14:paraId="6289AF28" w14:textId="32A9835A" w:rsidR="008B7CA8" w:rsidRPr="00D94A8B" w:rsidRDefault="008B7CA8" w:rsidP="008B7CA8">
      <w:pPr>
        <w:jc w:val="both"/>
        <w:rPr>
          <w:rFonts w:ascii="Calibri" w:eastAsia="Calibri" w:hAnsi="Calibri"/>
        </w:rPr>
      </w:pPr>
      <w:r w:rsidRPr="00D94A8B">
        <w:rPr>
          <w:rFonts w:ascii="Calibri" w:eastAsia="Calibri" w:hAnsi="Calibri"/>
        </w:rPr>
        <w:lastRenderedPageBreak/>
        <w:t>ĶNP rietumu un ziemeļrietumu daļas susināšanu nodrošina Lāčupītes lejtece, Slocene, kas ietek Kaņiera ezerā</w:t>
      </w:r>
      <w:r w:rsidR="00A75077">
        <w:rPr>
          <w:rFonts w:ascii="Calibri" w:eastAsia="Calibri" w:hAnsi="Calibri"/>
        </w:rPr>
        <w:t>,</w:t>
      </w:r>
      <w:r w:rsidRPr="00D94A8B">
        <w:rPr>
          <w:rFonts w:ascii="Calibri" w:eastAsia="Calibri" w:hAnsi="Calibri"/>
        </w:rPr>
        <w:t xml:space="preserve"> un </w:t>
      </w:r>
      <w:proofErr w:type="spellStart"/>
      <w:r w:rsidRPr="00D94A8B">
        <w:rPr>
          <w:rFonts w:ascii="Calibri" w:eastAsia="Calibri" w:hAnsi="Calibri"/>
        </w:rPr>
        <w:t>Starpiņupīte</w:t>
      </w:r>
      <w:proofErr w:type="spellEnd"/>
      <w:r w:rsidRPr="00D94A8B">
        <w:rPr>
          <w:rFonts w:ascii="Calibri" w:eastAsia="Calibri" w:hAnsi="Calibri"/>
        </w:rPr>
        <w:t xml:space="preserve">, kas nodrošina Kaņiera ezera ūdens līmeņa regulēšanas iespējas. </w:t>
      </w:r>
    </w:p>
    <w:p w14:paraId="6289AF29" w14:textId="77777777" w:rsidR="008B7CA8" w:rsidRPr="00D94A8B" w:rsidRDefault="008B7CA8" w:rsidP="008B7CA8">
      <w:pPr>
        <w:jc w:val="both"/>
        <w:rPr>
          <w:rFonts w:ascii="Calibri" w:eastAsia="Calibri" w:hAnsi="Calibri"/>
          <w:highlight w:val="lightGray"/>
        </w:rPr>
      </w:pPr>
      <w:r w:rsidRPr="00D94A8B">
        <w:rPr>
          <w:rFonts w:ascii="Calibri" w:eastAsia="Calibri" w:hAnsi="Calibri"/>
        </w:rPr>
        <w:t>ĶNP ziemeļu daļas sateces baseinus veido tiešā notece uz Rīgas līci, kam ir svarīga loma piejūras apdzīvoto vietu un autoceļa P128 susināšanā.</w:t>
      </w:r>
    </w:p>
    <w:p w14:paraId="6289AF2A" w14:textId="77777777" w:rsidR="008B7CA8" w:rsidRPr="00D94A8B" w:rsidRDefault="008B7CA8" w:rsidP="008B7CA8">
      <w:pPr>
        <w:jc w:val="both"/>
        <w:rPr>
          <w:rFonts w:ascii="Calibri" w:eastAsia="Calibri" w:hAnsi="Calibri"/>
        </w:rPr>
      </w:pPr>
      <w:r w:rsidRPr="00D94A8B">
        <w:rPr>
          <w:rFonts w:ascii="Calibri" w:eastAsia="Calibri" w:hAnsi="Calibri"/>
        </w:rPr>
        <w:t>Līdzīgos zemes virsmas slīpuma apstākļos ūdensteces ir spēcīgā ūdens uztvērēju ietekmē. Ja jūra, ezers, upe, kurā tās ietek, pakļauta būtiskām līmeņu svārstībām, tad tas uzreiz atsaucas uz ūdensteci, kura plūst līdzenumā. Varētu pieņemt, ka ĶNP situācija ir analoga, taču tas tā nav. Absolūtās zemes virsmas atzīmes šeit ir pietiekoši lielas. Piemēram, visā Ķemeru tīreļa platībā tās svārstās robežās no 18,0 līdz 10,0 m virs jūras līmeņa. Un tas ir vidēji ~20 km (taisne) attālumā no Rīgas līča krasta. Salīdzinājumam, Jelgava atrodas Lielupes krastos, kuru absolūtā virsmas atzīme ir tikai 3 - 4 m, bet līdz līcim ir ~35 km.</w:t>
      </w:r>
    </w:p>
    <w:p w14:paraId="6289AF2B" w14:textId="77777777" w:rsidR="008B7CA8" w:rsidRPr="00D94A8B" w:rsidRDefault="008B7CA8" w:rsidP="008B7CA8">
      <w:pPr>
        <w:jc w:val="both"/>
        <w:rPr>
          <w:rFonts w:ascii="Calibri" w:eastAsia="Calibri" w:hAnsi="Calibri"/>
        </w:rPr>
      </w:pPr>
      <w:r w:rsidRPr="00D94A8B">
        <w:rPr>
          <w:rFonts w:ascii="Calibri" w:eastAsia="Calibri" w:hAnsi="Calibri"/>
        </w:rPr>
        <w:t xml:space="preserve">Samērā intensīvu nokrišņu gadījumos Ķemerus apdraud plūdi, kas rodas pārplūstot </w:t>
      </w:r>
      <w:proofErr w:type="spellStart"/>
      <w:r w:rsidRPr="00D94A8B">
        <w:rPr>
          <w:rFonts w:ascii="Calibri" w:eastAsia="Calibri" w:hAnsi="Calibri"/>
        </w:rPr>
        <w:t>Vēršupītei</w:t>
      </w:r>
      <w:proofErr w:type="spellEnd"/>
      <w:r w:rsidRPr="00D94A8B">
        <w:rPr>
          <w:rFonts w:ascii="Calibri" w:eastAsia="Calibri" w:hAnsi="Calibri"/>
        </w:rPr>
        <w:t xml:space="preserve">. Kā iespējamais cēlonis tam tiek minēts meliorācijas grāvju tīkls upes augštecē, kas strauji piegādā ūdeni no plašas teritorijas, ar ko </w:t>
      </w:r>
      <w:proofErr w:type="spellStart"/>
      <w:r w:rsidRPr="00D94A8B">
        <w:rPr>
          <w:rFonts w:ascii="Calibri" w:eastAsia="Calibri" w:hAnsi="Calibri"/>
        </w:rPr>
        <w:t>Vēršupīte</w:t>
      </w:r>
      <w:proofErr w:type="spellEnd"/>
      <w:r w:rsidRPr="00D94A8B">
        <w:rPr>
          <w:rFonts w:ascii="Calibri" w:eastAsia="Calibri" w:hAnsi="Calibri"/>
        </w:rPr>
        <w:t xml:space="preserve"> lejtecē nespēj uzņemt un strauji novadīt.</w:t>
      </w:r>
    </w:p>
    <w:p w14:paraId="6289AF2C" w14:textId="77777777" w:rsidR="008B7CA8" w:rsidRPr="00D94A8B" w:rsidRDefault="008B7CA8" w:rsidP="008B7CA8">
      <w:pPr>
        <w:jc w:val="both"/>
        <w:rPr>
          <w:rFonts w:ascii="Calibri" w:eastAsia="Calibri" w:hAnsi="Calibri"/>
        </w:rPr>
      </w:pPr>
      <w:r w:rsidRPr="00D94A8B">
        <w:rPr>
          <w:rFonts w:ascii="Calibri" w:eastAsia="Calibri" w:hAnsi="Calibri"/>
        </w:rPr>
        <w:t>ĶNP teritorijas hidroloģiju raksturojošie lielumi</w:t>
      </w:r>
      <w:r w:rsidRPr="00D94A8B">
        <w:rPr>
          <w:rFonts w:ascii="Calibri" w:eastAsia="Calibri" w:hAnsi="Calibri"/>
          <w:vertAlign w:val="superscript"/>
        </w:rPr>
        <w:footnoteReference w:id="9"/>
      </w:r>
      <w:r w:rsidRPr="00D94A8B">
        <w:rPr>
          <w:rFonts w:ascii="Calibri" w:eastAsia="Calibri" w:hAnsi="Calibri"/>
        </w:rPr>
        <w:t xml:space="preserve">:  </w:t>
      </w:r>
    </w:p>
    <w:p w14:paraId="6289AF2D"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Veģetācijas perioda vidējais noteces modulis – 4 l/s km</w:t>
      </w:r>
      <w:r w:rsidRPr="00D94A8B">
        <w:rPr>
          <w:rFonts w:ascii="Calibri" w:eastAsia="Calibri" w:hAnsi="Calibri" w:cs="Times New Roman"/>
          <w:vertAlign w:val="superscript"/>
        </w:rPr>
        <w:t>2</w:t>
      </w:r>
      <w:r w:rsidRPr="00D94A8B">
        <w:rPr>
          <w:rFonts w:ascii="Calibri" w:eastAsia="Calibri" w:hAnsi="Calibri" w:cs="Times New Roman"/>
        </w:rPr>
        <w:t>;</w:t>
      </w:r>
    </w:p>
    <w:p w14:paraId="6289AF2E"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Gada vidējā notece – 180 – 200 mm;</w:t>
      </w:r>
    </w:p>
    <w:p w14:paraId="6289AF2F"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Drenu aplēses noteces modulis aramzemēs un ganībās – 0,6 – 0,7 l/s ha;</w:t>
      </w:r>
    </w:p>
    <w:p w14:paraId="6289AF30"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Diennakts maksimālo nokrišņu intensitāte (p = 10%) – 0,50 – 0,55 l/s ha;</w:t>
      </w:r>
    </w:p>
    <w:p w14:paraId="6289AF31"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Pavasara palu noteces slānis (p = 1%, jeb 1 reiz 100 gados) – 180 mm;</w:t>
      </w:r>
    </w:p>
    <w:p w14:paraId="6289AF32" w14:textId="77777777" w:rsidR="008B7CA8" w:rsidRPr="00D94A8B" w:rsidRDefault="008B7CA8" w:rsidP="005E7D5E">
      <w:pPr>
        <w:pStyle w:val="Sarakstarindkopa"/>
        <w:numPr>
          <w:ilvl w:val="0"/>
          <w:numId w:val="12"/>
        </w:numPr>
        <w:rPr>
          <w:rFonts w:ascii="Calibri" w:eastAsia="Calibri" w:hAnsi="Calibri" w:cs="Times New Roman"/>
        </w:rPr>
      </w:pPr>
      <w:r w:rsidRPr="00D94A8B">
        <w:rPr>
          <w:rFonts w:ascii="Calibri" w:eastAsia="Calibri" w:hAnsi="Calibri" w:cs="Times New Roman"/>
        </w:rPr>
        <w:t>Pavasara palu noteces slānis (p = 10%, jeb 1 reiz 10 gados) – 130 mm.</w:t>
      </w:r>
    </w:p>
    <w:p w14:paraId="6289AF33" w14:textId="4E63FC74" w:rsidR="008B7CA8" w:rsidRPr="00D94A8B" w:rsidRDefault="008B7CA8" w:rsidP="008B7CA8">
      <w:pPr>
        <w:jc w:val="both"/>
        <w:rPr>
          <w:rFonts w:ascii="Calibri" w:eastAsia="Calibri" w:hAnsi="Calibri"/>
        </w:rPr>
      </w:pPr>
      <w:r w:rsidRPr="00D94A8B">
        <w:rPr>
          <w:rFonts w:ascii="Calibri" w:eastAsia="Calibri" w:hAnsi="Calibri"/>
        </w:rPr>
        <w:t>Esošo meliorācijas sistēmu inventarizācija tika veikta</w:t>
      </w:r>
      <w:r w:rsidR="00A75077">
        <w:rPr>
          <w:rFonts w:ascii="Calibri" w:eastAsia="Calibri" w:hAnsi="Calibri"/>
        </w:rPr>
        <w:t>,</w:t>
      </w:r>
      <w:r w:rsidRPr="00D94A8B">
        <w:rPr>
          <w:rFonts w:ascii="Calibri" w:eastAsia="Calibri" w:hAnsi="Calibri"/>
        </w:rPr>
        <w:t xml:space="preserve"> pamatojoties uz spēkā esošo Ūdens saimniecisko iecirkņu klasifikatoru</w:t>
      </w:r>
      <w:r w:rsidRPr="00D94A8B">
        <w:rPr>
          <w:rFonts w:eastAsia="Calibri"/>
          <w:vertAlign w:val="superscript"/>
        </w:rPr>
        <w:footnoteReference w:id="10"/>
      </w:r>
      <w:r w:rsidRPr="00D94A8B">
        <w:rPr>
          <w:rFonts w:ascii="Calibri" w:eastAsia="Calibri" w:hAnsi="Calibri"/>
        </w:rPr>
        <w:t xml:space="preserve"> aktuālajiem meliorācijas kadastra informācijas sistēmas datiem</w:t>
      </w:r>
      <w:r w:rsidRPr="00D94A8B">
        <w:rPr>
          <w:rFonts w:eastAsia="Calibri"/>
          <w:vertAlign w:val="superscript"/>
        </w:rPr>
        <w:footnoteReference w:id="11"/>
      </w:r>
      <w:r w:rsidRPr="00D94A8B">
        <w:rPr>
          <w:rFonts w:ascii="Calibri" w:eastAsia="Calibri" w:hAnsi="Calibri"/>
        </w:rPr>
        <w:t xml:space="preserve"> un Latvijas Lauksaimniecības universitātes Meža un ūdens resursu zinātniskās laboratorijas arhīva nepublicētiem datiem</w:t>
      </w:r>
      <w:r w:rsidRPr="00D94A8B">
        <w:rPr>
          <w:rFonts w:eastAsia="Calibri"/>
          <w:vertAlign w:val="superscript"/>
        </w:rPr>
        <w:footnoteReference w:id="12"/>
      </w:r>
      <w:r w:rsidRPr="00D94A8B">
        <w:rPr>
          <w:rFonts w:ascii="Calibri" w:eastAsia="Calibri" w:hAnsi="Calibri"/>
        </w:rPr>
        <w:t>.</w:t>
      </w:r>
    </w:p>
    <w:p w14:paraId="6289AF34" w14:textId="6DE3AE98" w:rsidR="008B7CA8" w:rsidRPr="00D94A8B" w:rsidRDefault="008B7CA8" w:rsidP="008B7CA8">
      <w:pPr>
        <w:contextualSpacing/>
        <w:jc w:val="both"/>
        <w:rPr>
          <w:rFonts w:ascii="Calibri" w:eastAsia="Calibri" w:hAnsi="Calibri"/>
        </w:rPr>
      </w:pPr>
      <w:r w:rsidRPr="00D94A8B">
        <w:rPr>
          <w:rFonts w:ascii="Calibri" w:eastAsia="Calibri" w:hAnsi="Calibri"/>
        </w:rPr>
        <w:t xml:space="preserve">Šajā nodaļā ir apkopoti ĶNP teritorijā esošo meliorācijas sistēmu inventarizācijas rezultāti (2.3.1.tabula). ĶNP teritorijā esošo meliorācijas sistēmu inventarizācijas pilna atskaite ir </w:t>
      </w:r>
      <w:r w:rsidR="00A75077">
        <w:rPr>
          <w:rFonts w:ascii="Calibri" w:eastAsia="Calibri" w:hAnsi="Calibri"/>
        </w:rPr>
        <w:t xml:space="preserve">DA plāna </w:t>
      </w:r>
      <w:r w:rsidRPr="00D94A8B">
        <w:rPr>
          <w:rFonts w:ascii="Calibri" w:eastAsia="Calibri" w:hAnsi="Calibri"/>
        </w:rPr>
        <w:t>3.pielikumā.</w:t>
      </w:r>
    </w:p>
    <w:p w14:paraId="6289AF35" w14:textId="77777777" w:rsidR="00255F5A" w:rsidRPr="00D94A8B" w:rsidRDefault="00255F5A" w:rsidP="008B7CA8">
      <w:pPr>
        <w:contextualSpacing/>
        <w:jc w:val="both"/>
        <w:rPr>
          <w:rFonts w:ascii="Calibri" w:eastAsia="Calibri" w:hAnsi="Calibri"/>
        </w:rPr>
      </w:pPr>
    </w:p>
    <w:p w14:paraId="6289AF36" w14:textId="77777777" w:rsidR="008B7CA8" w:rsidRPr="00D94A8B" w:rsidRDefault="008B7CA8" w:rsidP="008B7CA8">
      <w:pPr>
        <w:rPr>
          <w:rFonts w:ascii="Calibri" w:eastAsia="Calibri" w:hAnsi="Calibri"/>
          <w:b/>
          <w:noProof/>
          <w:sz w:val="20"/>
        </w:rPr>
      </w:pPr>
      <w:r w:rsidRPr="00D94A8B">
        <w:rPr>
          <w:rFonts w:ascii="Calibri" w:eastAsia="Calibri" w:hAnsi="Calibri"/>
          <w:b/>
          <w:noProof/>
          <w:sz w:val="20"/>
        </w:rPr>
        <w:t>2.3.1. tabula. ĶNP teritorijā esošo meliorācijas sistēmu inventarizācija sateces baseinu līmenī</w:t>
      </w:r>
    </w:p>
    <w:tbl>
      <w:tblPr>
        <w:tblStyle w:val="TableGrid23"/>
        <w:tblW w:w="9575" w:type="dxa"/>
        <w:tblLook w:val="04A0" w:firstRow="1" w:lastRow="0" w:firstColumn="1" w:lastColumn="0" w:noHBand="0" w:noVBand="1"/>
      </w:tblPr>
      <w:tblGrid>
        <w:gridCol w:w="1523"/>
        <w:gridCol w:w="1550"/>
        <w:gridCol w:w="1997"/>
        <w:gridCol w:w="1163"/>
        <w:gridCol w:w="950"/>
        <w:gridCol w:w="2392"/>
      </w:tblGrid>
      <w:tr w:rsidR="008B7CA8" w:rsidRPr="00D94A8B" w14:paraId="6289AF3D" w14:textId="77777777" w:rsidTr="008B7CA8">
        <w:trPr>
          <w:tblHeader/>
        </w:trPr>
        <w:tc>
          <w:tcPr>
            <w:tcW w:w="1523" w:type="dxa"/>
            <w:shd w:val="clear" w:color="auto" w:fill="E2EFD9"/>
            <w:vAlign w:val="center"/>
          </w:tcPr>
          <w:p w14:paraId="6289AF37"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Ūdens saimnieciskā iecirkņa kods</w:t>
            </w:r>
          </w:p>
        </w:tc>
        <w:tc>
          <w:tcPr>
            <w:tcW w:w="1550" w:type="dxa"/>
            <w:shd w:val="clear" w:color="auto" w:fill="E2EFD9"/>
            <w:vAlign w:val="center"/>
          </w:tcPr>
          <w:p w14:paraId="6289AF38"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Ūdensteces vai sateces baseina nosaukums</w:t>
            </w:r>
          </w:p>
        </w:tc>
        <w:tc>
          <w:tcPr>
            <w:tcW w:w="1997" w:type="dxa"/>
            <w:shd w:val="clear" w:color="auto" w:fill="E2EFD9"/>
            <w:vAlign w:val="center"/>
          </w:tcPr>
          <w:p w14:paraId="6289AF39"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Ūdens saimnieciskā iecirkņa apraksts</w:t>
            </w:r>
          </w:p>
        </w:tc>
        <w:tc>
          <w:tcPr>
            <w:tcW w:w="1163" w:type="dxa"/>
            <w:shd w:val="clear" w:color="auto" w:fill="E2EFD9"/>
            <w:vAlign w:val="center"/>
          </w:tcPr>
          <w:p w14:paraId="6289AF3A"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 xml:space="preserve">Augšgala </w:t>
            </w:r>
            <w:r w:rsidRPr="00D94A8B">
              <w:rPr>
                <w:rFonts w:ascii="Calibri" w:eastAsia="Calibri" w:hAnsi="Calibri"/>
                <w:b/>
                <w:sz w:val="20"/>
                <w:szCs w:val="20"/>
              </w:rPr>
              <w:br/>
              <w:t>attālums no grīvas, km</w:t>
            </w:r>
          </w:p>
        </w:tc>
        <w:tc>
          <w:tcPr>
            <w:tcW w:w="950" w:type="dxa"/>
            <w:shd w:val="clear" w:color="auto" w:fill="E2EFD9"/>
            <w:vAlign w:val="center"/>
          </w:tcPr>
          <w:p w14:paraId="6289AF3B"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Platība km</w:t>
            </w:r>
            <w:r w:rsidRPr="00D94A8B">
              <w:rPr>
                <w:rFonts w:ascii="Calibri" w:eastAsia="Calibri" w:hAnsi="Calibri"/>
                <w:b/>
                <w:sz w:val="20"/>
                <w:szCs w:val="20"/>
                <w:vertAlign w:val="superscript"/>
              </w:rPr>
              <w:t>2</w:t>
            </w:r>
          </w:p>
        </w:tc>
        <w:tc>
          <w:tcPr>
            <w:tcW w:w="2392" w:type="dxa"/>
            <w:shd w:val="clear" w:color="auto" w:fill="E2EFD9"/>
            <w:vAlign w:val="center"/>
          </w:tcPr>
          <w:p w14:paraId="6289AF3C"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Piezīmes</w:t>
            </w:r>
          </w:p>
        </w:tc>
      </w:tr>
      <w:tr w:rsidR="008B7CA8" w:rsidRPr="00D94A8B" w14:paraId="6289AF45" w14:textId="77777777" w:rsidTr="008B7CA8">
        <w:tc>
          <w:tcPr>
            <w:tcW w:w="1523" w:type="dxa"/>
          </w:tcPr>
          <w:p w14:paraId="6289AF3E"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37781</w:t>
            </w:r>
          </w:p>
        </w:tc>
        <w:tc>
          <w:tcPr>
            <w:tcW w:w="1550" w:type="dxa"/>
          </w:tcPr>
          <w:p w14:paraId="6289AF3F" w14:textId="77777777" w:rsidR="008B7CA8" w:rsidRPr="00D94A8B" w:rsidRDefault="008B7CA8" w:rsidP="008B7CA8">
            <w:pPr>
              <w:rPr>
                <w:rFonts w:ascii="Calibri" w:hAnsi="Calibri"/>
                <w:sz w:val="20"/>
                <w:szCs w:val="20"/>
              </w:rPr>
            </w:pPr>
            <w:r w:rsidRPr="00D94A8B">
              <w:rPr>
                <w:rFonts w:ascii="Calibri" w:hAnsi="Calibri"/>
                <w:sz w:val="20"/>
                <w:szCs w:val="20"/>
              </w:rPr>
              <w:t>Lāčupe</w:t>
            </w:r>
          </w:p>
        </w:tc>
        <w:tc>
          <w:tcPr>
            <w:tcW w:w="1997" w:type="dxa"/>
          </w:tcPr>
          <w:p w14:paraId="6289AF4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Lāčupe no </w:t>
            </w:r>
            <w:proofErr w:type="spellStart"/>
            <w:r w:rsidRPr="00D94A8B">
              <w:rPr>
                <w:rFonts w:ascii="Calibri" w:eastAsia="Calibri" w:hAnsi="Calibri"/>
                <w:sz w:val="20"/>
                <w:szCs w:val="20"/>
              </w:rPr>
              <w:t>Līkaiņu</w:t>
            </w:r>
            <w:proofErr w:type="spellEnd"/>
            <w:r w:rsidRPr="00D94A8B">
              <w:rPr>
                <w:rFonts w:ascii="Calibri" w:eastAsia="Calibri" w:hAnsi="Calibri"/>
                <w:sz w:val="20"/>
                <w:szCs w:val="20"/>
              </w:rPr>
              <w:t xml:space="preserve"> ezera grāvja līdz ietekai Rīgas līcī</w:t>
            </w:r>
          </w:p>
        </w:tc>
        <w:tc>
          <w:tcPr>
            <w:tcW w:w="1163" w:type="dxa"/>
          </w:tcPr>
          <w:p w14:paraId="6289AF4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14</w:t>
            </w:r>
          </w:p>
        </w:tc>
        <w:tc>
          <w:tcPr>
            <w:tcW w:w="950" w:type="dxa"/>
          </w:tcPr>
          <w:p w14:paraId="6289AF4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34,0</w:t>
            </w:r>
          </w:p>
        </w:tc>
        <w:tc>
          <w:tcPr>
            <w:tcW w:w="2392" w:type="dxa"/>
          </w:tcPr>
          <w:p w14:paraId="6289AF4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(Klapkalnciems)</w:t>
            </w:r>
          </w:p>
          <w:p w14:paraId="6289AF4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V1449</w:t>
            </w:r>
          </w:p>
        </w:tc>
      </w:tr>
      <w:tr w:rsidR="008B7CA8" w:rsidRPr="00D94A8B" w14:paraId="6289AF4D" w14:textId="77777777" w:rsidTr="008B7CA8">
        <w:tc>
          <w:tcPr>
            <w:tcW w:w="1523" w:type="dxa"/>
          </w:tcPr>
          <w:p w14:paraId="6289AF46"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3779</w:t>
            </w:r>
          </w:p>
        </w:tc>
        <w:tc>
          <w:tcPr>
            <w:tcW w:w="1550" w:type="dxa"/>
          </w:tcPr>
          <w:p w14:paraId="6289AF4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Rīgas līcis (Lāčupīte-</w:t>
            </w:r>
            <w:proofErr w:type="spellStart"/>
            <w:r w:rsidRPr="00D94A8B">
              <w:rPr>
                <w:rFonts w:ascii="Calibri" w:eastAsia="Calibri" w:hAnsi="Calibri"/>
                <w:sz w:val="20"/>
                <w:szCs w:val="20"/>
              </w:rPr>
              <w:t>Starpiņupīte</w:t>
            </w:r>
            <w:proofErr w:type="spellEnd"/>
            <w:r w:rsidRPr="00D94A8B">
              <w:rPr>
                <w:rFonts w:ascii="Calibri" w:eastAsia="Calibri" w:hAnsi="Calibri"/>
                <w:sz w:val="20"/>
                <w:szCs w:val="20"/>
              </w:rPr>
              <w:t>)</w:t>
            </w:r>
          </w:p>
        </w:tc>
        <w:tc>
          <w:tcPr>
            <w:tcW w:w="1997" w:type="dxa"/>
          </w:tcPr>
          <w:p w14:paraId="6289AF4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Rīgas līcis no </w:t>
            </w:r>
            <w:proofErr w:type="spellStart"/>
            <w:r w:rsidRPr="00D94A8B">
              <w:rPr>
                <w:rFonts w:ascii="Calibri" w:eastAsia="Calibri" w:hAnsi="Calibri"/>
                <w:sz w:val="20"/>
                <w:szCs w:val="20"/>
              </w:rPr>
              <w:t>Starpiņupītes</w:t>
            </w:r>
            <w:proofErr w:type="spellEnd"/>
            <w:r w:rsidRPr="00D94A8B">
              <w:rPr>
                <w:rFonts w:ascii="Calibri" w:eastAsia="Calibri" w:hAnsi="Calibri"/>
                <w:sz w:val="20"/>
                <w:szCs w:val="20"/>
              </w:rPr>
              <w:t xml:space="preserve"> līdz Lāčupei</w:t>
            </w:r>
          </w:p>
        </w:tc>
        <w:tc>
          <w:tcPr>
            <w:tcW w:w="1163" w:type="dxa"/>
          </w:tcPr>
          <w:p w14:paraId="6289AF4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w:t>
            </w:r>
          </w:p>
        </w:tc>
        <w:tc>
          <w:tcPr>
            <w:tcW w:w="950" w:type="dxa"/>
          </w:tcPr>
          <w:p w14:paraId="6289AF4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4,1</w:t>
            </w:r>
          </w:p>
        </w:tc>
        <w:tc>
          <w:tcPr>
            <w:tcW w:w="2392" w:type="dxa"/>
          </w:tcPr>
          <w:p w14:paraId="6289AF4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(Ragaciems)</w:t>
            </w:r>
          </w:p>
          <w:p w14:paraId="6289AF4C"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55" w14:textId="77777777" w:rsidTr="008B7CA8">
        <w:tc>
          <w:tcPr>
            <w:tcW w:w="1523" w:type="dxa"/>
          </w:tcPr>
          <w:p w14:paraId="6289AF4E"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lastRenderedPageBreak/>
              <w:t>3781</w:t>
            </w:r>
          </w:p>
        </w:tc>
        <w:tc>
          <w:tcPr>
            <w:tcW w:w="1550" w:type="dxa"/>
          </w:tcPr>
          <w:p w14:paraId="6289AF4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Kaņieris (ezers) ar izteku </w:t>
            </w:r>
            <w:proofErr w:type="spellStart"/>
            <w:r w:rsidRPr="00D94A8B">
              <w:rPr>
                <w:rFonts w:ascii="Calibri" w:eastAsia="Calibri" w:hAnsi="Calibri"/>
                <w:sz w:val="20"/>
                <w:szCs w:val="20"/>
              </w:rPr>
              <w:t>Starpiņupīti</w:t>
            </w:r>
            <w:proofErr w:type="spellEnd"/>
          </w:p>
        </w:tc>
        <w:tc>
          <w:tcPr>
            <w:tcW w:w="1997" w:type="dxa"/>
          </w:tcPr>
          <w:p w14:paraId="6289AF5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Kaņieris (ezers) ar izteku </w:t>
            </w:r>
            <w:proofErr w:type="spellStart"/>
            <w:r w:rsidRPr="00D94A8B">
              <w:rPr>
                <w:rFonts w:ascii="Calibri" w:eastAsia="Calibri" w:hAnsi="Calibri"/>
                <w:sz w:val="20"/>
                <w:szCs w:val="20"/>
              </w:rPr>
              <w:t>Starpiņupīti</w:t>
            </w:r>
            <w:proofErr w:type="spellEnd"/>
          </w:p>
        </w:tc>
        <w:tc>
          <w:tcPr>
            <w:tcW w:w="1163" w:type="dxa"/>
          </w:tcPr>
          <w:p w14:paraId="6289AF5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w:t>
            </w:r>
          </w:p>
        </w:tc>
        <w:tc>
          <w:tcPr>
            <w:tcW w:w="950" w:type="dxa"/>
          </w:tcPr>
          <w:p w14:paraId="6289AF5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2,8</w:t>
            </w:r>
          </w:p>
        </w:tc>
        <w:tc>
          <w:tcPr>
            <w:tcW w:w="2392" w:type="dxa"/>
          </w:tcPr>
          <w:p w14:paraId="6289AF5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(Ragaciems un Lapmežciems)</w:t>
            </w:r>
          </w:p>
          <w:p w14:paraId="6289AF5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5E" w14:textId="77777777" w:rsidTr="008B7CA8">
        <w:trPr>
          <w:trHeight w:val="1111"/>
        </w:trPr>
        <w:tc>
          <w:tcPr>
            <w:tcW w:w="1523" w:type="dxa"/>
          </w:tcPr>
          <w:p w14:paraId="6289AF56"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37821</w:t>
            </w:r>
          </w:p>
        </w:tc>
        <w:tc>
          <w:tcPr>
            <w:tcW w:w="1550" w:type="dxa"/>
          </w:tcPr>
          <w:p w14:paraId="6289AF5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Slocene</w:t>
            </w:r>
          </w:p>
        </w:tc>
        <w:tc>
          <w:tcPr>
            <w:tcW w:w="1997" w:type="dxa"/>
          </w:tcPr>
          <w:p w14:paraId="6289AF5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Slocene no </w:t>
            </w:r>
            <w:proofErr w:type="spellStart"/>
            <w:r w:rsidRPr="00D94A8B">
              <w:rPr>
                <w:rFonts w:ascii="Calibri" w:eastAsia="Calibri" w:hAnsi="Calibri"/>
                <w:sz w:val="20"/>
                <w:szCs w:val="20"/>
              </w:rPr>
              <w:t>Smirdgrāvja</w:t>
            </w:r>
            <w:proofErr w:type="spellEnd"/>
            <w:r w:rsidRPr="00D94A8B">
              <w:rPr>
                <w:rFonts w:ascii="Calibri" w:eastAsia="Calibri" w:hAnsi="Calibri"/>
                <w:sz w:val="20"/>
                <w:szCs w:val="20"/>
              </w:rPr>
              <w:t xml:space="preserve"> līdz ietekai Kaņierī (ezerā)</w:t>
            </w:r>
          </w:p>
        </w:tc>
        <w:tc>
          <w:tcPr>
            <w:tcW w:w="1163" w:type="dxa"/>
          </w:tcPr>
          <w:p w14:paraId="6289AF5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w:t>
            </w:r>
          </w:p>
        </w:tc>
        <w:tc>
          <w:tcPr>
            <w:tcW w:w="950" w:type="dxa"/>
          </w:tcPr>
          <w:p w14:paraId="6289AF5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5,4</w:t>
            </w:r>
          </w:p>
        </w:tc>
        <w:tc>
          <w:tcPr>
            <w:tcW w:w="2392" w:type="dxa"/>
          </w:tcPr>
          <w:p w14:paraId="6289AF5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Krievu salas dabas rezervāts</w:t>
            </w:r>
          </w:p>
          <w:p w14:paraId="6289AF5C"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Apdzīvota teritorija (Ragaciems, </w:t>
            </w:r>
            <w:proofErr w:type="spellStart"/>
            <w:r w:rsidRPr="00D94A8B">
              <w:rPr>
                <w:rFonts w:ascii="Calibri" w:eastAsia="Calibri" w:hAnsi="Calibri"/>
                <w:sz w:val="20"/>
                <w:szCs w:val="20"/>
              </w:rPr>
              <w:t>Čaukciems</w:t>
            </w:r>
            <w:proofErr w:type="spellEnd"/>
            <w:r w:rsidRPr="00D94A8B">
              <w:rPr>
                <w:rFonts w:ascii="Calibri" w:eastAsia="Calibri" w:hAnsi="Calibri"/>
                <w:sz w:val="20"/>
                <w:szCs w:val="20"/>
              </w:rPr>
              <w:t>)</w:t>
            </w:r>
          </w:p>
          <w:p w14:paraId="6289AF5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66" w14:textId="77777777" w:rsidTr="008B7CA8">
        <w:tc>
          <w:tcPr>
            <w:tcW w:w="1523" w:type="dxa"/>
          </w:tcPr>
          <w:p w14:paraId="6289AF5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37822</w:t>
            </w:r>
          </w:p>
        </w:tc>
        <w:tc>
          <w:tcPr>
            <w:tcW w:w="1550" w:type="dxa"/>
          </w:tcPr>
          <w:p w14:paraId="6289AF60"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Smirdgrāvis</w:t>
            </w:r>
            <w:proofErr w:type="spellEnd"/>
          </w:p>
        </w:tc>
        <w:tc>
          <w:tcPr>
            <w:tcW w:w="1997" w:type="dxa"/>
          </w:tcPr>
          <w:p w14:paraId="6289AF61"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Smirdgrāvis</w:t>
            </w:r>
            <w:proofErr w:type="spellEnd"/>
            <w:r w:rsidRPr="00D94A8B">
              <w:rPr>
                <w:rFonts w:ascii="Calibri" w:eastAsia="Calibri" w:hAnsi="Calibri"/>
                <w:sz w:val="20"/>
                <w:szCs w:val="20"/>
              </w:rPr>
              <w:t xml:space="preserve"> no iztekas līdz ietekai Slocenē</w:t>
            </w:r>
          </w:p>
        </w:tc>
        <w:tc>
          <w:tcPr>
            <w:tcW w:w="1163" w:type="dxa"/>
          </w:tcPr>
          <w:p w14:paraId="6289AF6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w:t>
            </w:r>
          </w:p>
        </w:tc>
        <w:tc>
          <w:tcPr>
            <w:tcW w:w="950" w:type="dxa"/>
          </w:tcPr>
          <w:p w14:paraId="6289AF63"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27,1</w:t>
            </w:r>
          </w:p>
        </w:tc>
        <w:tc>
          <w:tcPr>
            <w:tcW w:w="2392" w:type="dxa"/>
          </w:tcPr>
          <w:p w14:paraId="6289AF64"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Čaukciema</w:t>
            </w:r>
            <w:proofErr w:type="spellEnd"/>
            <w:r w:rsidRPr="00D94A8B">
              <w:rPr>
                <w:rFonts w:ascii="Calibri" w:eastAsia="Calibri" w:hAnsi="Calibri"/>
                <w:sz w:val="20"/>
                <w:szCs w:val="20"/>
              </w:rPr>
              <w:t xml:space="preserve"> purvs Zaļais purvs</w:t>
            </w:r>
          </w:p>
          <w:p w14:paraId="6289AF6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V1483</w:t>
            </w:r>
          </w:p>
        </w:tc>
      </w:tr>
      <w:tr w:rsidR="008B7CA8" w:rsidRPr="00D94A8B" w14:paraId="6289AF6E" w14:textId="77777777" w:rsidTr="008B7CA8">
        <w:tc>
          <w:tcPr>
            <w:tcW w:w="1523" w:type="dxa"/>
          </w:tcPr>
          <w:p w14:paraId="6289AF6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37823</w:t>
            </w:r>
          </w:p>
        </w:tc>
        <w:tc>
          <w:tcPr>
            <w:tcW w:w="1550" w:type="dxa"/>
          </w:tcPr>
          <w:p w14:paraId="6289AF6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Slocene</w:t>
            </w:r>
          </w:p>
        </w:tc>
        <w:tc>
          <w:tcPr>
            <w:tcW w:w="1997" w:type="dxa"/>
          </w:tcPr>
          <w:p w14:paraId="6289AF6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Slocene no </w:t>
            </w:r>
            <w:proofErr w:type="spellStart"/>
            <w:r w:rsidRPr="00D94A8B">
              <w:rPr>
                <w:rFonts w:ascii="Calibri" w:eastAsia="Calibri" w:hAnsi="Calibri"/>
                <w:sz w:val="20"/>
                <w:szCs w:val="20"/>
              </w:rPr>
              <w:t>Skujupītes</w:t>
            </w:r>
            <w:proofErr w:type="spellEnd"/>
            <w:r w:rsidRPr="00D94A8B">
              <w:rPr>
                <w:rFonts w:ascii="Calibri" w:eastAsia="Calibri" w:hAnsi="Calibri"/>
                <w:sz w:val="20"/>
                <w:szCs w:val="20"/>
              </w:rPr>
              <w:t xml:space="preserve"> līdz </w:t>
            </w:r>
            <w:proofErr w:type="spellStart"/>
            <w:r w:rsidRPr="00D94A8B">
              <w:rPr>
                <w:rFonts w:ascii="Calibri" w:eastAsia="Calibri" w:hAnsi="Calibri"/>
                <w:sz w:val="20"/>
                <w:szCs w:val="20"/>
              </w:rPr>
              <w:t>Smirdgrāvim</w:t>
            </w:r>
            <w:proofErr w:type="spellEnd"/>
          </w:p>
        </w:tc>
        <w:tc>
          <w:tcPr>
            <w:tcW w:w="1163" w:type="dxa"/>
          </w:tcPr>
          <w:p w14:paraId="6289AF6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9</w:t>
            </w:r>
          </w:p>
        </w:tc>
        <w:tc>
          <w:tcPr>
            <w:tcW w:w="950" w:type="dxa"/>
          </w:tcPr>
          <w:p w14:paraId="6289AF6B"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24,2</w:t>
            </w:r>
          </w:p>
        </w:tc>
        <w:tc>
          <w:tcPr>
            <w:tcW w:w="2392" w:type="dxa"/>
          </w:tcPr>
          <w:p w14:paraId="6289AF6C"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(Klapkalnciems)</w:t>
            </w:r>
          </w:p>
          <w:p w14:paraId="6289AF6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V1449</w:t>
            </w:r>
          </w:p>
        </w:tc>
      </w:tr>
      <w:tr w:rsidR="008B7CA8" w:rsidRPr="00D94A8B" w14:paraId="6289AF78" w14:textId="77777777" w:rsidTr="008B7CA8">
        <w:tc>
          <w:tcPr>
            <w:tcW w:w="1523" w:type="dxa"/>
          </w:tcPr>
          <w:p w14:paraId="6289AF6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37824</w:t>
            </w:r>
          </w:p>
        </w:tc>
        <w:tc>
          <w:tcPr>
            <w:tcW w:w="1550" w:type="dxa"/>
          </w:tcPr>
          <w:p w14:paraId="6289AF70"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Skujupīte</w:t>
            </w:r>
            <w:proofErr w:type="spellEnd"/>
          </w:p>
        </w:tc>
        <w:tc>
          <w:tcPr>
            <w:tcW w:w="1997" w:type="dxa"/>
          </w:tcPr>
          <w:p w14:paraId="6289AF71"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Skujupīte</w:t>
            </w:r>
            <w:proofErr w:type="spellEnd"/>
            <w:r w:rsidRPr="00D94A8B">
              <w:rPr>
                <w:rFonts w:ascii="Calibri" w:eastAsia="Calibri" w:hAnsi="Calibri"/>
                <w:sz w:val="20"/>
                <w:szCs w:val="20"/>
              </w:rPr>
              <w:t xml:space="preserve"> no iztekas līdz ietekai Slocenē</w:t>
            </w:r>
          </w:p>
        </w:tc>
        <w:tc>
          <w:tcPr>
            <w:tcW w:w="1163" w:type="dxa"/>
          </w:tcPr>
          <w:p w14:paraId="6289AF7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20</w:t>
            </w:r>
          </w:p>
        </w:tc>
        <w:tc>
          <w:tcPr>
            <w:tcW w:w="950" w:type="dxa"/>
          </w:tcPr>
          <w:p w14:paraId="6289AF73"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47,6</w:t>
            </w:r>
          </w:p>
        </w:tc>
        <w:tc>
          <w:tcPr>
            <w:tcW w:w="2392" w:type="dxa"/>
          </w:tcPr>
          <w:p w14:paraId="6289AF7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(Smārde)</w:t>
            </w:r>
          </w:p>
          <w:p w14:paraId="6289AF7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V1446</w:t>
            </w:r>
          </w:p>
          <w:p w14:paraId="6289AF7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Dzelzceļa līnija </w:t>
            </w:r>
            <w:r w:rsidR="005252AA" w:rsidRPr="00D94A8B">
              <w:rPr>
                <w:rFonts w:ascii="Calibri" w:eastAsia="Calibri" w:hAnsi="Calibri"/>
                <w:sz w:val="20"/>
                <w:szCs w:val="20"/>
              </w:rPr>
              <w:t>Torņakalns</w:t>
            </w:r>
            <w:r w:rsidRPr="00D94A8B">
              <w:rPr>
                <w:rFonts w:ascii="Calibri" w:eastAsia="Calibri" w:hAnsi="Calibri"/>
                <w:sz w:val="20"/>
                <w:szCs w:val="20"/>
              </w:rPr>
              <w:t xml:space="preserve"> Tukums II</w:t>
            </w:r>
          </w:p>
          <w:p w14:paraId="6289AF7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ĶNP dienvidrietumu robežai pieguļošās lauksaimniecības zemes</w:t>
            </w:r>
          </w:p>
        </w:tc>
      </w:tr>
      <w:tr w:rsidR="008B7CA8" w:rsidRPr="00D94A8B" w14:paraId="6289AF80" w14:textId="77777777" w:rsidTr="008B7CA8">
        <w:tc>
          <w:tcPr>
            <w:tcW w:w="1523" w:type="dxa"/>
          </w:tcPr>
          <w:p w14:paraId="6289AF7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3791</w:t>
            </w:r>
          </w:p>
        </w:tc>
        <w:tc>
          <w:tcPr>
            <w:tcW w:w="1550" w:type="dxa"/>
          </w:tcPr>
          <w:p w14:paraId="6289AF7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Rīgas līcis (</w:t>
            </w:r>
            <w:proofErr w:type="spellStart"/>
            <w:r w:rsidRPr="00D94A8B">
              <w:rPr>
                <w:rFonts w:ascii="Calibri" w:eastAsia="Calibri" w:hAnsi="Calibri"/>
                <w:sz w:val="20"/>
                <w:szCs w:val="20"/>
              </w:rPr>
              <w:t>Starpiņupīte-Siliņupīte</w:t>
            </w:r>
            <w:proofErr w:type="spellEnd"/>
            <w:r w:rsidRPr="00D94A8B">
              <w:rPr>
                <w:rFonts w:ascii="Calibri" w:eastAsia="Calibri" w:hAnsi="Calibri"/>
                <w:sz w:val="20"/>
                <w:szCs w:val="20"/>
              </w:rPr>
              <w:t>)</w:t>
            </w:r>
          </w:p>
        </w:tc>
        <w:tc>
          <w:tcPr>
            <w:tcW w:w="1997" w:type="dxa"/>
          </w:tcPr>
          <w:p w14:paraId="6289AF7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Rīgas  līcis no </w:t>
            </w:r>
            <w:proofErr w:type="spellStart"/>
            <w:r w:rsidRPr="00D94A8B">
              <w:rPr>
                <w:rFonts w:ascii="Calibri" w:eastAsia="Calibri" w:hAnsi="Calibri"/>
                <w:sz w:val="20"/>
                <w:szCs w:val="20"/>
              </w:rPr>
              <w:t>Siliņupītes</w:t>
            </w:r>
            <w:proofErr w:type="spellEnd"/>
            <w:r w:rsidRPr="00D94A8B">
              <w:rPr>
                <w:rFonts w:ascii="Calibri" w:eastAsia="Calibri" w:hAnsi="Calibri"/>
                <w:sz w:val="20"/>
                <w:szCs w:val="20"/>
              </w:rPr>
              <w:t xml:space="preserve"> līdz </w:t>
            </w:r>
            <w:proofErr w:type="spellStart"/>
            <w:r w:rsidRPr="00D94A8B">
              <w:rPr>
                <w:rFonts w:ascii="Calibri" w:eastAsia="Calibri" w:hAnsi="Calibri"/>
                <w:sz w:val="20"/>
                <w:szCs w:val="20"/>
              </w:rPr>
              <w:t>Starpiņupītei</w:t>
            </w:r>
            <w:proofErr w:type="spellEnd"/>
            <w:r w:rsidRPr="00D94A8B">
              <w:rPr>
                <w:rFonts w:ascii="Calibri" w:eastAsia="Calibri" w:hAnsi="Calibri"/>
                <w:sz w:val="20"/>
                <w:szCs w:val="20"/>
              </w:rPr>
              <w:t xml:space="preserve"> </w:t>
            </w:r>
          </w:p>
        </w:tc>
        <w:tc>
          <w:tcPr>
            <w:tcW w:w="1163" w:type="dxa"/>
          </w:tcPr>
          <w:p w14:paraId="6289AF7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w:t>
            </w:r>
          </w:p>
        </w:tc>
        <w:tc>
          <w:tcPr>
            <w:tcW w:w="950" w:type="dxa"/>
          </w:tcPr>
          <w:p w14:paraId="6289AF7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0,5</w:t>
            </w:r>
          </w:p>
        </w:tc>
        <w:tc>
          <w:tcPr>
            <w:tcW w:w="2392" w:type="dxa"/>
          </w:tcPr>
          <w:p w14:paraId="6289AF7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(Lapmežciems)</w:t>
            </w:r>
          </w:p>
          <w:p w14:paraId="6289AF7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88" w14:textId="77777777" w:rsidTr="008B7CA8">
        <w:tc>
          <w:tcPr>
            <w:tcW w:w="1523" w:type="dxa"/>
          </w:tcPr>
          <w:p w14:paraId="6289AF8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3792</w:t>
            </w:r>
          </w:p>
        </w:tc>
        <w:tc>
          <w:tcPr>
            <w:tcW w:w="1550" w:type="dxa"/>
          </w:tcPr>
          <w:p w14:paraId="6289AF82"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Siliņupīte</w:t>
            </w:r>
            <w:proofErr w:type="spellEnd"/>
          </w:p>
        </w:tc>
        <w:tc>
          <w:tcPr>
            <w:tcW w:w="1997" w:type="dxa"/>
          </w:tcPr>
          <w:p w14:paraId="6289AF83"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Siliņupīte</w:t>
            </w:r>
            <w:proofErr w:type="spellEnd"/>
            <w:r w:rsidRPr="00D94A8B">
              <w:rPr>
                <w:rFonts w:ascii="Calibri" w:eastAsia="Calibri" w:hAnsi="Calibri"/>
                <w:sz w:val="20"/>
                <w:szCs w:val="20"/>
              </w:rPr>
              <w:t xml:space="preserve"> no iztekas līdz ietekai Rīgas  līcī</w:t>
            </w:r>
          </w:p>
        </w:tc>
        <w:tc>
          <w:tcPr>
            <w:tcW w:w="1163" w:type="dxa"/>
          </w:tcPr>
          <w:p w14:paraId="6289AF8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w:t>
            </w:r>
          </w:p>
        </w:tc>
        <w:tc>
          <w:tcPr>
            <w:tcW w:w="950" w:type="dxa"/>
          </w:tcPr>
          <w:p w14:paraId="6289AF8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12,3</w:t>
            </w:r>
          </w:p>
        </w:tc>
        <w:tc>
          <w:tcPr>
            <w:tcW w:w="2392" w:type="dxa"/>
          </w:tcPr>
          <w:p w14:paraId="6289AF8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Apdzīvota teritorija (Lapmežciems un </w:t>
            </w:r>
            <w:proofErr w:type="spellStart"/>
            <w:r w:rsidRPr="00D94A8B">
              <w:rPr>
                <w:rFonts w:ascii="Calibri" w:eastAsia="Calibri" w:hAnsi="Calibri"/>
                <w:sz w:val="20"/>
                <w:szCs w:val="20"/>
              </w:rPr>
              <w:t>Bigauņciems</w:t>
            </w:r>
            <w:proofErr w:type="spellEnd"/>
            <w:r w:rsidRPr="00D94A8B">
              <w:rPr>
                <w:rFonts w:ascii="Calibri" w:eastAsia="Calibri" w:hAnsi="Calibri"/>
                <w:sz w:val="20"/>
                <w:szCs w:val="20"/>
              </w:rPr>
              <w:t>)</w:t>
            </w:r>
          </w:p>
          <w:p w14:paraId="6289AF8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90" w14:textId="77777777" w:rsidTr="008B7CA8">
        <w:tc>
          <w:tcPr>
            <w:tcW w:w="1523" w:type="dxa"/>
          </w:tcPr>
          <w:p w14:paraId="6289AF8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3793</w:t>
            </w:r>
          </w:p>
        </w:tc>
        <w:tc>
          <w:tcPr>
            <w:tcW w:w="1550" w:type="dxa"/>
          </w:tcPr>
          <w:p w14:paraId="6289AF8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Rīgas līcis (</w:t>
            </w:r>
            <w:proofErr w:type="spellStart"/>
            <w:r w:rsidRPr="00D94A8B">
              <w:rPr>
                <w:rFonts w:ascii="Calibri" w:eastAsia="Calibri" w:hAnsi="Calibri"/>
                <w:sz w:val="20"/>
                <w:szCs w:val="20"/>
              </w:rPr>
              <w:t>Siliņupīte</w:t>
            </w:r>
            <w:proofErr w:type="spellEnd"/>
            <w:r w:rsidRPr="00D94A8B">
              <w:rPr>
                <w:rFonts w:ascii="Calibri" w:eastAsia="Calibri" w:hAnsi="Calibri"/>
                <w:sz w:val="20"/>
                <w:szCs w:val="20"/>
              </w:rPr>
              <w:t>-Lielupe)</w:t>
            </w:r>
          </w:p>
        </w:tc>
        <w:tc>
          <w:tcPr>
            <w:tcW w:w="1997" w:type="dxa"/>
          </w:tcPr>
          <w:p w14:paraId="6289AF8B"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Rīgaslīcis</w:t>
            </w:r>
            <w:proofErr w:type="spellEnd"/>
            <w:r w:rsidRPr="00D94A8B">
              <w:rPr>
                <w:rFonts w:ascii="Calibri" w:eastAsia="Calibri" w:hAnsi="Calibri"/>
                <w:sz w:val="20"/>
                <w:szCs w:val="20"/>
              </w:rPr>
              <w:t xml:space="preserve"> no Lielupes līdz </w:t>
            </w:r>
            <w:proofErr w:type="spellStart"/>
            <w:r w:rsidRPr="00D94A8B">
              <w:rPr>
                <w:rFonts w:ascii="Calibri" w:eastAsia="Calibri" w:hAnsi="Calibri"/>
                <w:sz w:val="20"/>
                <w:szCs w:val="20"/>
              </w:rPr>
              <w:t>Siliņupītei</w:t>
            </w:r>
            <w:proofErr w:type="spellEnd"/>
          </w:p>
        </w:tc>
        <w:tc>
          <w:tcPr>
            <w:tcW w:w="1163" w:type="dxa"/>
          </w:tcPr>
          <w:p w14:paraId="6289AF8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w:t>
            </w:r>
          </w:p>
        </w:tc>
        <w:tc>
          <w:tcPr>
            <w:tcW w:w="950" w:type="dxa"/>
          </w:tcPr>
          <w:p w14:paraId="6289AF8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9,8</w:t>
            </w:r>
          </w:p>
        </w:tc>
        <w:tc>
          <w:tcPr>
            <w:tcW w:w="2392" w:type="dxa"/>
          </w:tcPr>
          <w:p w14:paraId="6289AF8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w:t>
            </w:r>
            <w:proofErr w:type="spellStart"/>
            <w:r w:rsidRPr="00D94A8B">
              <w:rPr>
                <w:rFonts w:ascii="Calibri" w:eastAsia="Calibri" w:hAnsi="Calibri"/>
                <w:sz w:val="20"/>
                <w:szCs w:val="20"/>
              </w:rPr>
              <w:t>Bigauņciems</w:t>
            </w:r>
            <w:proofErr w:type="spellEnd"/>
            <w:r w:rsidRPr="00D94A8B">
              <w:rPr>
                <w:rFonts w:ascii="Calibri" w:eastAsia="Calibri" w:hAnsi="Calibri"/>
                <w:sz w:val="20"/>
                <w:szCs w:val="20"/>
              </w:rPr>
              <w:t xml:space="preserve"> un Jaunķemeri)</w:t>
            </w:r>
          </w:p>
          <w:p w14:paraId="6289AF8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tc>
      </w:tr>
      <w:tr w:rsidR="008B7CA8" w:rsidRPr="00D94A8B" w14:paraId="6289AF9A" w14:textId="77777777" w:rsidTr="008B7CA8">
        <w:tc>
          <w:tcPr>
            <w:tcW w:w="1523" w:type="dxa"/>
          </w:tcPr>
          <w:p w14:paraId="6289AF9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38141</w:t>
            </w:r>
          </w:p>
        </w:tc>
        <w:tc>
          <w:tcPr>
            <w:tcW w:w="1550" w:type="dxa"/>
          </w:tcPr>
          <w:p w14:paraId="6289AF92"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Vecslocene</w:t>
            </w:r>
            <w:proofErr w:type="spellEnd"/>
          </w:p>
        </w:tc>
        <w:tc>
          <w:tcPr>
            <w:tcW w:w="1997" w:type="dxa"/>
          </w:tcPr>
          <w:p w14:paraId="6289AF93"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Vecslocene</w:t>
            </w:r>
            <w:proofErr w:type="spellEnd"/>
            <w:r w:rsidRPr="00D94A8B">
              <w:rPr>
                <w:rFonts w:ascii="Calibri" w:eastAsia="Calibri" w:hAnsi="Calibri"/>
                <w:sz w:val="20"/>
                <w:szCs w:val="20"/>
              </w:rPr>
              <w:t xml:space="preserve"> no </w:t>
            </w:r>
            <w:proofErr w:type="spellStart"/>
            <w:r w:rsidRPr="00D94A8B">
              <w:rPr>
                <w:rFonts w:ascii="Calibri" w:eastAsia="Calibri" w:hAnsi="Calibri"/>
                <w:sz w:val="20"/>
                <w:szCs w:val="20"/>
              </w:rPr>
              <w:t>Vēršupītes</w:t>
            </w:r>
            <w:proofErr w:type="spellEnd"/>
            <w:r w:rsidRPr="00D94A8B">
              <w:rPr>
                <w:rFonts w:ascii="Calibri" w:eastAsia="Calibri" w:hAnsi="Calibri"/>
                <w:sz w:val="20"/>
                <w:szCs w:val="20"/>
              </w:rPr>
              <w:t xml:space="preserve"> līdz ietekai Lielupē</w:t>
            </w:r>
          </w:p>
        </w:tc>
        <w:tc>
          <w:tcPr>
            <w:tcW w:w="1163" w:type="dxa"/>
          </w:tcPr>
          <w:p w14:paraId="6289AF9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w:t>
            </w:r>
          </w:p>
        </w:tc>
        <w:tc>
          <w:tcPr>
            <w:tcW w:w="950" w:type="dxa"/>
          </w:tcPr>
          <w:p w14:paraId="6289AF9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19,8</w:t>
            </w:r>
          </w:p>
        </w:tc>
        <w:tc>
          <w:tcPr>
            <w:tcW w:w="2392" w:type="dxa"/>
          </w:tcPr>
          <w:p w14:paraId="6289AF9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Apdzīvota teritorija (Kauguri, </w:t>
            </w:r>
            <w:proofErr w:type="spellStart"/>
            <w:r w:rsidRPr="00D94A8B">
              <w:rPr>
                <w:rFonts w:ascii="Calibri" w:eastAsia="Calibri" w:hAnsi="Calibri"/>
                <w:sz w:val="20"/>
                <w:szCs w:val="20"/>
              </w:rPr>
              <w:t>Burkānciems</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Bažciems</w:t>
            </w:r>
            <w:proofErr w:type="spellEnd"/>
            <w:r w:rsidRPr="00D94A8B">
              <w:rPr>
                <w:rFonts w:ascii="Calibri" w:eastAsia="Calibri" w:hAnsi="Calibri"/>
                <w:sz w:val="20"/>
                <w:szCs w:val="20"/>
              </w:rPr>
              <w:t xml:space="preserve"> un sloka)</w:t>
            </w:r>
          </w:p>
          <w:p w14:paraId="6289AF9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A10</w:t>
            </w:r>
          </w:p>
          <w:p w14:paraId="6289AF9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Dzelzceļa līnija </w:t>
            </w:r>
            <w:r w:rsidR="005252AA" w:rsidRPr="00D94A8B">
              <w:rPr>
                <w:rFonts w:ascii="Calibri" w:eastAsia="Calibri" w:hAnsi="Calibri"/>
                <w:sz w:val="20"/>
                <w:szCs w:val="20"/>
              </w:rPr>
              <w:t>Torņakalns</w:t>
            </w:r>
            <w:r w:rsidRPr="00D94A8B">
              <w:rPr>
                <w:rFonts w:ascii="Calibri" w:eastAsia="Calibri" w:hAnsi="Calibri"/>
                <w:sz w:val="20"/>
                <w:szCs w:val="20"/>
              </w:rPr>
              <w:t xml:space="preserve"> Tukums II</w:t>
            </w:r>
          </w:p>
          <w:p w14:paraId="6289AF9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Slokas ezers</w:t>
            </w:r>
          </w:p>
        </w:tc>
      </w:tr>
      <w:tr w:rsidR="008B7CA8" w:rsidRPr="00D94A8B" w14:paraId="6289AFA5" w14:textId="77777777" w:rsidTr="008B7CA8">
        <w:tc>
          <w:tcPr>
            <w:tcW w:w="1523" w:type="dxa"/>
          </w:tcPr>
          <w:p w14:paraId="6289AF9B"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38142</w:t>
            </w:r>
          </w:p>
        </w:tc>
        <w:tc>
          <w:tcPr>
            <w:tcW w:w="1550" w:type="dxa"/>
          </w:tcPr>
          <w:p w14:paraId="6289AF9C"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Vēršupīte</w:t>
            </w:r>
            <w:proofErr w:type="spellEnd"/>
          </w:p>
        </w:tc>
        <w:tc>
          <w:tcPr>
            <w:tcW w:w="1997" w:type="dxa"/>
          </w:tcPr>
          <w:p w14:paraId="6289AF9D"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Vēršupīte</w:t>
            </w:r>
            <w:proofErr w:type="spellEnd"/>
            <w:r w:rsidRPr="00D94A8B">
              <w:rPr>
                <w:rFonts w:ascii="Calibri" w:eastAsia="Calibri" w:hAnsi="Calibri"/>
                <w:sz w:val="20"/>
                <w:szCs w:val="20"/>
              </w:rPr>
              <w:t xml:space="preserve"> no iztekas līdz ietekai </w:t>
            </w:r>
            <w:proofErr w:type="spellStart"/>
            <w:r w:rsidRPr="00D94A8B">
              <w:rPr>
                <w:rFonts w:ascii="Calibri" w:eastAsia="Calibri" w:hAnsi="Calibri"/>
                <w:sz w:val="20"/>
                <w:szCs w:val="20"/>
              </w:rPr>
              <w:t>Vecslocenē</w:t>
            </w:r>
            <w:proofErr w:type="spellEnd"/>
          </w:p>
        </w:tc>
        <w:tc>
          <w:tcPr>
            <w:tcW w:w="1163" w:type="dxa"/>
          </w:tcPr>
          <w:p w14:paraId="6289AF9E"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18</w:t>
            </w:r>
          </w:p>
        </w:tc>
        <w:tc>
          <w:tcPr>
            <w:tcW w:w="950" w:type="dxa"/>
          </w:tcPr>
          <w:p w14:paraId="6289AF9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100,2</w:t>
            </w:r>
          </w:p>
        </w:tc>
        <w:tc>
          <w:tcPr>
            <w:tcW w:w="2392" w:type="dxa"/>
          </w:tcPr>
          <w:p w14:paraId="6289AFA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(Ķemeri, Smārde un Kūdra)</w:t>
            </w:r>
          </w:p>
          <w:p w14:paraId="6289AFA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A10</w:t>
            </w:r>
          </w:p>
          <w:p w14:paraId="6289AFA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Dzelzceļa līnija </w:t>
            </w:r>
            <w:r w:rsidR="005252AA" w:rsidRPr="00D94A8B">
              <w:rPr>
                <w:rFonts w:ascii="Calibri" w:eastAsia="Calibri" w:hAnsi="Calibri"/>
                <w:sz w:val="20"/>
                <w:szCs w:val="20"/>
              </w:rPr>
              <w:t>Torņakalns</w:t>
            </w:r>
            <w:r w:rsidRPr="00D94A8B">
              <w:rPr>
                <w:rFonts w:ascii="Calibri" w:eastAsia="Calibri" w:hAnsi="Calibri"/>
                <w:sz w:val="20"/>
                <w:szCs w:val="20"/>
              </w:rPr>
              <w:t xml:space="preserve"> Tukums II</w:t>
            </w:r>
          </w:p>
          <w:p w14:paraId="6289AFA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lastRenderedPageBreak/>
              <w:t>ĶNP dienvidrietumu robežai pieguļošās lauksaimniecības zemes</w:t>
            </w:r>
          </w:p>
          <w:p w14:paraId="6289AFA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Ķemeru tīreļa ziemeļu daļa</w:t>
            </w:r>
          </w:p>
        </w:tc>
      </w:tr>
      <w:tr w:rsidR="008B7CA8" w:rsidRPr="00D94A8B" w14:paraId="6289AFB0" w14:textId="77777777" w:rsidTr="008B7CA8">
        <w:tc>
          <w:tcPr>
            <w:tcW w:w="1523" w:type="dxa"/>
          </w:tcPr>
          <w:p w14:paraId="6289AFA6"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lastRenderedPageBreak/>
              <w:t>38143</w:t>
            </w:r>
          </w:p>
        </w:tc>
        <w:tc>
          <w:tcPr>
            <w:tcW w:w="1550" w:type="dxa"/>
          </w:tcPr>
          <w:p w14:paraId="6289AFA7"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Vecslocene</w:t>
            </w:r>
            <w:proofErr w:type="spellEnd"/>
            <w:r w:rsidRPr="00D94A8B">
              <w:rPr>
                <w:rFonts w:ascii="Calibri" w:eastAsia="Calibri" w:hAnsi="Calibri"/>
                <w:sz w:val="20"/>
                <w:szCs w:val="20"/>
              </w:rPr>
              <w:t xml:space="preserve"> </w:t>
            </w:r>
            <w:r w:rsidRPr="00D94A8B">
              <w:rPr>
                <w:rFonts w:ascii="Calibri" w:eastAsia="Calibri" w:hAnsi="Calibri"/>
                <w:sz w:val="20"/>
                <w:szCs w:val="20"/>
              </w:rPr>
              <w:tab/>
            </w:r>
          </w:p>
          <w:p w14:paraId="6289AFA8" w14:textId="77777777" w:rsidR="008B7CA8" w:rsidRPr="00D94A8B" w:rsidRDefault="008B7CA8" w:rsidP="008B7CA8">
            <w:pPr>
              <w:rPr>
                <w:rFonts w:ascii="Calibri" w:eastAsia="Calibri" w:hAnsi="Calibri"/>
                <w:sz w:val="20"/>
                <w:szCs w:val="20"/>
              </w:rPr>
            </w:pPr>
          </w:p>
        </w:tc>
        <w:tc>
          <w:tcPr>
            <w:tcW w:w="1997" w:type="dxa"/>
          </w:tcPr>
          <w:p w14:paraId="6289AFA9"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Vecslocene</w:t>
            </w:r>
            <w:proofErr w:type="spellEnd"/>
            <w:r w:rsidRPr="00D94A8B">
              <w:rPr>
                <w:rFonts w:ascii="Calibri" w:eastAsia="Calibri" w:hAnsi="Calibri"/>
                <w:sz w:val="20"/>
                <w:szCs w:val="20"/>
              </w:rPr>
              <w:t xml:space="preserve"> no iztekas līdz </w:t>
            </w:r>
            <w:proofErr w:type="spellStart"/>
            <w:r w:rsidRPr="00D94A8B">
              <w:rPr>
                <w:rFonts w:ascii="Calibri" w:eastAsia="Calibri" w:hAnsi="Calibri"/>
                <w:sz w:val="20"/>
                <w:szCs w:val="20"/>
              </w:rPr>
              <w:t>Vēršupītei</w:t>
            </w:r>
            <w:proofErr w:type="spellEnd"/>
          </w:p>
        </w:tc>
        <w:tc>
          <w:tcPr>
            <w:tcW w:w="1163" w:type="dxa"/>
          </w:tcPr>
          <w:p w14:paraId="6289AFA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8</w:t>
            </w:r>
          </w:p>
        </w:tc>
        <w:tc>
          <w:tcPr>
            <w:tcW w:w="950" w:type="dxa"/>
          </w:tcPr>
          <w:p w14:paraId="6289AFAB"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14,2</w:t>
            </w:r>
          </w:p>
        </w:tc>
        <w:tc>
          <w:tcPr>
            <w:tcW w:w="2392" w:type="dxa"/>
          </w:tcPr>
          <w:p w14:paraId="6289AFAC"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w:t>
            </w:r>
            <w:proofErr w:type="spellStart"/>
            <w:r w:rsidRPr="00D94A8B">
              <w:rPr>
                <w:rFonts w:ascii="Calibri" w:eastAsia="Calibri" w:hAnsi="Calibri"/>
                <w:sz w:val="20"/>
                <w:szCs w:val="20"/>
              </w:rPr>
              <w:t>Bigauņciems</w:t>
            </w:r>
            <w:proofErr w:type="spellEnd"/>
            <w:r w:rsidRPr="00D94A8B">
              <w:rPr>
                <w:rFonts w:ascii="Calibri" w:eastAsia="Calibri" w:hAnsi="Calibri"/>
                <w:sz w:val="20"/>
                <w:szCs w:val="20"/>
              </w:rPr>
              <w:t xml:space="preserve"> un Jaunķemeri)</w:t>
            </w:r>
          </w:p>
          <w:p w14:paraId="6289AFA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P128</w:t>
            </w:r>
          </w:p>
          <w:p w14:paraId="6289AFAE"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Melnezers</w:t>
            </w:r>
            <w:proofErr w:type="spellEnd"/>
          </w:p>
          <w:p w14:paraId="6289AFAF"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Putnezers</w:t>
            </w:r>
            <w:proofErr w:type="spellEnd"/>
          </w:p>
        </w:tc>
      </w:tr>
      <w:tr w:rsidR="008B7CA8" w:rsidRPr="00D94A8B" w14:paraId="6289AFB9" w14:textId="77777777" w:rsidTr="008B7CA8">
        <w:tc>
          <w:tcPr>
            <w:tcW w:w="1523" w:type="dxa"/>
          </w:tcPr>
          <w:p w14:paraId="6289AFB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38152</w:t>
            </w:r>
          </w:p>
        </w:tc>
        <w:tc>
          <w:tcPr>
            <w:tcW w:w="1550" w:type="dxa"/>
          </w:tcPr>
          <w:p w14:paraId="6289AFB2"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Jāņupīte</w:t>
            </w:r>
            <w:proofErr w:type="spellEnd"/>
          </w:p>
        </w:tc>
        <w:tc>
          <w:tcPr>
            <w:tcW w:w="1997" w:type="dxa"/>
          </w:tcPr>
          <w:p w14:paraId="6289AFB3"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Jāņupīte</w:t>
            </w:r>
            <w:proofErr w:type="spellEnd"/>
            <w:r w:rsidRPr="00D94A8B">
              <w:rPr>
                <w:rFonts w:ascii="Calibri" w:eastAsia="Calibri" w:hAnsi="Calibri"/>
                <w:sz w:val="20"/>
                <w:szCs w:val="20"/>
              </w:rPr>
              <w:t xml:space="preserve"> no iztekas līdz ietekai Lielupē</w:t>
            </w:r>
          </w:p>
        </w:tc>
        <w:tc>
          <w:tcPr>
            <w:tcW w:w="1163" w:type="dxa"/>
          </w:tcPr>
          <w:p w14:paraId="6289AFB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w:t>
            </w:r>
          </w:p>
        </w:tc>
        <w:tc>
          <w:tcPr>
            <w:tcW w:w="950" w:type="dxa"/>
          </w:tcPr>
          <w:p w14:paraId="6289AFB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16,2</w:t>
            </w:r>
          </w:p>
        </w:tc>
        <w:tc>
          <w:tcPr>
            <w:tcW w:w="2392" w:type="dxa"/>
          </w:tcPr>
          <w:p w14:paraId="6289AFB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teritorija (Kūdra)</w:t>
            </w:r>
          </w:p>
          <w:p w14:paraId="6289AFB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A10 un P101</w:t>
            </w:r>
          </w:p>
          <w:p w14:paraId="6289AFB8" w14:textId="77777777" w:rsidR="008B7CA8" w:rsidRPr="00D94A8B" w:rsidRDefault="008B7CA8" w:rsidP="008B7CA8">
            <w:pPr>
              <w:rPr>
                <w:rFonts w:ascii="Calibri" w:eastAsia="Calibri" w:hAnsi="Calibri"/>
                <w:sz w:val="20"/>
                <w:szCs w:val="20"/>
              </w:rPr>
            </w:pPr>
          </w:p>
        </w:tc>
      </w:tr>
      <w:tr w:rsidR="008B7CA8" w:rsidRPr="00D94A8B" w14:paraId="6289AFC1" w14:textId="77777777" w:rsidTr="008B7CA8">
        <w:tc>
          <w:tcPr>
            <w:tcW w:w="1523" w:type="dxa"/>
          </w:tcPr>
          <w:p w14:paraId="6289AFB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38154</w:t>
            </w:r>
          </w:p>
          <w:p w14:paraId="6289AFBB" w14:textId="77777777" w:rsidR="008B7CA8" w:rsidRPr="00D94A8B" w:rsidRDefault="008B7CA8" w:rsidP="008B7CA8">
            <w:pPr>
              <w:jc w:val="center"/>
              <w:rPr>
                <w:rFonts w:ascii="Calibri" w:eastAsia="Calibri" w:hAnsi="Calibri"/>
                <w:sz w:val="20"/>
                <w:szCs w:val="20"/>
              </w:rPr>
            </w:pPr>
          </w:p>
        </w:tc>
        <w:tc>
          <w:tcPr>
            <w:tcW w:w="1550" w:type="dxa"/>
          </w:tcPr>
          <w:p w14:paraId="6289AFBC"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Odiņu-Pavasaru poldera </w:t>
            </w:r>
            <w:proofErr w:type="spellStart"/>
            <w:r w:rsidRPr="00D94A8B">
              <w:rPr>
                <w:rFonts w:ascii="Calibri" w:eastAsia="Calibri" w:hAnsi="Calibri"/>
                <w:sz w:val="20"/>
                <w:szCs w:val="20"/>
              </w:rPr>
              <w:t>krājbaseins</w:t>
            </w:r>
            <w:proofErr w:type="spellEnd"/>
          </w:p>
        </w:tc>
        <w:tc>
          <w:tcPr>
            <w:tcW w:w="1997" w:type="dxa"/>
          </w:tcPr>
          <w:p w14:paraId="6289AFB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Odiņu–Pavasaru poldera </w:t>
            </w:r>
            <w:proofErr w:type="spellStart"/>
            <w:r w:rsidRPr="00D94A8B">
              <w:rPr>
                <w:rFonts w:ascii="Calibri" w:eastAsia="Calibri" w:hAnsi="Calibri"/>
                <w:sz w:val="20"/>
                <w:szCs w:val="20"/>
              </w:rPr>
              <w:t>krājbaseins</w:t>
            </w:r>
            <w:proofErr w:type="spellEnd"/>
            <w:r w:rsidRPr="00D94A8B">
              <w:rPr>
                <w:rFonts w:ascii="Calibri" w:eastAsia="Calibri" w:hAnsi="Calibri"/>
                <w:sz w:val="20"/>
                <w:szCs w:val="20"/>
              </w:rPr>
              <w:t xml:space="preserve"> no iztekas līdz ietekai Lielupē (Odiņu–Pavasaru polderis)</w:t>
            </w:r>
          </w:p>
        </w:tc>
        <w:tc>
          <w:tcPr>
            <w:tcW w:w="1163" w:type="dxa"/>
          </w:tcPr>
          <w:p w14:paraId="6289AFBE"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w:t>
            </w:r>
          </w:p>
        </w:tc>
        <w:tc>
          <w:tcPr>
            <w:tcW w:w="950" w:type="dxa"/>
          </w:tcPr>
          <w:p w14:paraId="6289AFB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6,2</w:t>
            </w:r>
          </w:p>
        </w:tc>
        <w:tc>
          <w:tcPr>
            <w:tcW w:w="2392" w:type="dxa"/>
          </w:tcPr>
          <w:p w14:paraId="6289AFC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Viensētas un lauksaimniecībā izmantojamā zeme</w:t>
            </w:r>
          </w:p>
        </w:tc>
      </w:tr>
      <w:tr w:rsidR="008B7CA8" w:rsidRPr="00D94A8B" w14:paraId="6289AFC8" w14:textId="77777777" w:rsidTr="008B7CA8">
        <w:tc>
          <w:tcPr>
            <w:tcW w:w="1523" w:type="dxa"/>
          </w:tcPr>
          <w:p w14:paraId="6289AFC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38156</w:t>
            </w:r>
          </w:p>
        </w:tc>
        <w:tc>
          <w:tcPr>
            <w:tcW w:w="1550" w:type="dxa"/>
          </w:tcPr>
          <w:p w14:paraId="6289AFC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Odiņu–Pavasaru poldera </w:t>
            </w:r>
            <w:proofErr w:type="spellStart"/>
            <w:r w:rsidRPr="00D94A8B">
              <w:rPr>
                <w:rFonts w:ascii="Calibri" w:eastAsia="Calibri" w:hAnsi="Calibri"/>
                <w:sz w:val="20"/>
                <w:szCs w:val="20"/>
              </w:rPr>
              <w:t>apvadkanāls</w:t>
            </w:r>
            <w:proofErr w:type="spellEnd"/>
          </w:p>
        </w:tc>
        <w:tc>
          <w:tcPr>
            <w:tcW w:w="1997" w:type="dxa"/>
          </w:tcPr>
          <w:p w14:paraId="6289AFC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Odiņu–Pavasaru poldera </w:t>
            </w:r>
            <w:proofErr w:type="spellStart"/>
            <w:r w:rsidRPr="00D94A8B">
              <w:rPr>
                <w:rFonts w:ascii="Calibri" w:eastAsia="Calibri" w:hAnsi="Calibri"/>
                <w:sz w:val="20"/>
                <w:szCs w:val="20"/>
              </w:rPr>
              <w:t>apvadkanāls</w:t>
            </w:r>
            <w:proofErr w:type="spellEnd"/>
            <w:r w:rsidRPr="00D94A8B">
              <w:rPr>
                <w:rFonts w:ascii="Calibri" w:eastAsia="Calibri" w:hAnsi="Calibri"/>
                <w:sz w:val="20"/>
                <w:szCs w:val="20"/>
              </w:rPr>
              <w:t xml:space="preserve"> no iztekas līdz ietekai Lielupē</w:t>
            </w:r>
          </w:p>
        </w:tc>
        <w:tc>
          <w:tcPr>
            <w:tcW w:w="1163" w:type="dxa"/>
          </w:tcPr>
          <w:p w14:paraId="6289AFC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w:t>
            </w:r>
          </w:p>
        </w:tc>
        <w:tc>
          <w:tcPr>
            <w:tcW w:w="950" w:type="dxa"/>
          </w:tcPr>
          <w:p w14:paraId="6289AFC6"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14,7</w:t>
            </w:r>
          </w:p>
        </w:tc>
        <w:tc>
          <w:tcPr>
            <w:tcW w:w="2392" w:type="dxa"/>
          </w:tcPr>
          <w:p w14:paraId="6289AFC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Lauksaimniecības zemes dienvidaustrumu daļā</w:t>
            </w:r>
          </w:p>
        </w:tc>
      </w:tr>
      <w:tr w:rsidR="008B7CA8" w:rsidRPr="00D94A8B" w14:paraId="6289AFCF" w14:textId="77777777" w:rsidTr="008B7CA8">
        <w:tc>
          <w:tcPr>
            <w:tcW w:w="1523" w:type="dxa"/>
          </w:tcPr>
          <w:p w14:paraId="6289AFC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38157</w:t>
            </w:r>
          </w:p>
        </w:tc>
        <w:tc>
          <w:tcPr>
            <w:tcW w:w="1550" w:type="dxa"/>
          </w:tcPr>
          <w:p w14:paraId="6289AFC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Lielupe</w:t>
            </w:r>
          </w:p>
        </w:tc>
        <w:tc>
          <w:tcPr>
            <w:tcW w:w="1997" w:type="dxa"/>
          </w:tcPr>
          <w:p w14:paraId="6289AFC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Lielupe no Pārupju grāvja līdz Odiņu–Pavasaru poldera </w:t>
            </w:r>
            <w:proofErr w:type="spellStart"/>
            <w:r w:rsidRPr="00D94A8B">
              <w:rPr>
                <w:rFonts w:ascii="Calibri" w:eastAsia="Calibri" w:hAnsi="Calibri"/>
                <w:sz w:val="20"/>
                <w:szCs w:val="20"/>
              </w:rPr>
              <w:t>apvadkanālam</w:t>
            </w:r>
            <w:proofErr w:type="spellEnd"/>
          </w:p>
        </w:tc>
        <w:tc>
          <w:tcPr>
            <w:tcW w:w="1163" w:type="dxa"/>
          </w:tcPr>
          <w:p w14:paraId="6289AFC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39</w:t>
            </w:r>
          </w:p>
        </w:tc>
        <w:tc>
          <w:tcPr>
            <w:tcW w:w="950" w:type="dxa"/>
          </w:tcPr>
          <w:p w14:paraId="6289AFC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5,5</w:t>
            </w:r>
          </w:p>
        </w:tc>
        <w:tc>
          <w:tcPr>
            <w:tcW w:w="2392" w:type="dxa"/>
          </w:tcPr>
          <w:p w14:paraId="6289AFC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Lauksaimniecības zemes gar Lielupes krastu</w:t>
            </w:r>
          </w:p>
        </w:tc>
      </w:tr>
      <w:tr w:rsidR="008B7CA8" w:rsidRPr="00D94A8B" w14:paraId="6289AFD8" w14:textId="77777777" w:rsidTr="008B7CA8">
        <w:tc>
          <w:tcPr>
            <w:tcW w:w="1523" w:type="dxa"/>
          </w:tcPr>
          <w:p w14:paraId="6289AFD0"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38158</w:t>
            </w:r>
          </w:p>
        </w:tc>
        <w:tc>
          <w:tcPr>
            <w:tcW w:w="1550" w:type="dxa"/>
          </w:tcPr>
          <w:p w14:paraId="6289AFD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Pārupju grāvis</w:t>
            </w:r>
          </w:p>
        </w:tc>
        <w:tc>
          <w:tcPr>
            <w:tcW w:w="1997" w:type="dxa"/>
          </w:tcPr>
          <w:p w14:paraId="6289AFD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Pārupju grāvis no iztekas līdz ietekai Lielupē</w:t>
            </w:r>
          </w:p>
        </w:tc>
        <w:tc>
          <w:tcPr>
            <w:tcW w:w="1163" w:type="dxa"/>
          </w:tcPr>
          <w:p w14:paraId="6289AFD3"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9</w:t>
            </w:r>
          </w:p>
        </w:tc>
        <w:tc>
          <w:tcPr>
            <w:tcW w:w="950" w:type="dxa"/>
          </w:tcPr>
          <w:p w14:paraId="6289AFD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29,6</w:t>
            </w:r>
          </w:p>
        </w:tc>
        <w:tc>
          <w:tcPr>
            <w:tcW w:w="2392" w:type="dxa"/>
          </w:tcPr>
          <w:p w14:paraId="6289AFD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Lauksaimniecības zemes gar ieteku Lielupē</w:t>
            </w:r>
          </w:p>
          <w:p w14:paraId="6289AFD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P101</w:t>
            </w:r>
          </w:p>
          <w:p w14:paraId="6289AFD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Ķemeru tīreļa dabas rezervāta austrumu mala</w:t>
            </w:r>
          </w:p>
        </w:tc>
      </w:tr>
      <w:tr w:rsidR="008B7CA8" w:rsidRPr="00D94A8B" w14:paraId="6289AFE1" w14:textId="77777777" w:rsidTr="008B7CA8">
        <w:tc>
          <w:tcPr>
            <w:tcW w:w="1523" w:type="dxa"/>
          </w:tcPr>
          <w:p w14:paraId="6289AFD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381621</w:t>
            </w:r>
          </w:p>
        </w:tc>
        <w:tc>
          <w:tcPr>
            <w:tcW w:w="1550" w:type="dxa"/>
          </w:tcPr>
          <w:p w14:paraId="6289AFD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Kauguru kanāls</w:t>
            </w:r>
          </w:p>
        </w:tc>
        <w:tc>
          <w:tcPr>
            <w:tcW w:w="1997" w:type="dxa"/>
          </w:tcPr>
          <w:p w14:paraId="6289AFD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Kauguru kanāls no Slampes un Džūkstes sateces līdz ietekai </w:t>
            </w:r>
            <w:proofErr w:type="spellStart"/>
            <w:r w:rsidRPr="00D94A8B">
              <w:rPr>
                <w:rFonts w:ascii="Calibri" w:eastAsia="Calibri" w:hAnsi="Calibri"/>
                <w:sz w:val="20"/>
                <w:szCs w:val="20"/>
              </w:rPr>
              <w:t>Vecbērzes</w:t>
            </w:r>
            <w:proofErr w:type="spellEnd"/>
            <w:r w:rsidRPr="00D94A8B">
              <w:rPr>
                <w:rFonts w:ascii="Calibri" w:eastAsia="Calibri" w:hAnsi="Calibri"/>
                <w:sz w:val="20"/>
                <w:szCs w:val="20"/>
              </w:rPr>
              <w:t xml:space="preserve"> poldera </w:t>
            </w:r>
            <w:proofErr w:type="spellStart"/>
            <w:r w:rsidRPr="00D94A8B">
              <w:rPr>
                <w:rFonts w:ascii="Calibri" w:eastAsia="Calibri" w:hAnsi="Calibri"/>
                <w:sz w:val="20"/>
                <w:szCs w:val="20"/>
              </w:rPr>
              <w:t>apvadkanālā</w:t>
            </w:r>
            <w:proofErr w:type="spellEnd"/>
          </w:p>
        </w:tc>
        <w:tc>
          <w:tcPr>
            <w:tcW w:w="1163" w:type="dxa"/>
          </w:tcPr>
          <w:p w14:paraId="6289AFD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w:t>
            </w:r>
          </w:p>
        </w:tc>
        <w:tc>
          <w:tcPr>
            <w:tcW w:w="950" w:type="dxa"/>
          </w:tcPr>
          <w:p w14:paraId="6289AFD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16,7</w:t>
            </w:r>
          </w:p>
        </w:tc>
        <w:tc>
          <w:tcPr>
            <w:tcW w:w="2392" w:type="dxa"/>
          </w:tcPr>
          <w:p w14:paraId="6289AFD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Apdzīvotas vietas Kaļķis un Plostnieki</w:t>
            </w:r>
          </w:p>
          <w:p w14:paraId="6289AFD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A9 un P101</w:t>
            </w:r>
          </w:p>
          <w:p w14:paraId="6289AFE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Ķemeru tīreļa dienvidu mala</w:t>
            </w:r>
          </w:p>
        </w:tc>
      </w:tr>
      <w:tr w:rsidR="008B7CA8" w:rsidRPr="00D94A8B" w14:paraId="6289AFE8" w14:textId="77777777" w:rsidTr="008B7CA8">
        <w:tc>
          <w:tcPr>
            <w:tcW w:w="1523" w:type="dxa"/>
          </w:tcPr>
          <w:p w14:paraId="6289AFE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3816221</w:t>
            </w:r>
          </w:p>
        </w:tc>
        <w:tc>
          <w:tcPr>
            <w:tcW w:w="1550" w:type="dxa"/>
          </w:tcPr>
          <w:p w14:paraId="6289AFE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Slampe</w:t>
            </w:r>
          </w:p>
        </w:tc>
        <w:tc>
          <w:tcPr>
            <w:tcW w:w="1997" w:type="dxa"/>
          </w:tcPr>
          <w:p w14:paraId="6289AFE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Slampe no </w:t>
            </w:r>
            <w:proofErr w:type="spellStart"/>
            <w:r w:rsidRPr="00D94A8B">
              <w:rPr>
                <w:rFonts w:ascii="Calibri" w:eastAsia="Calibri" w:hAnsi="Calibri"/>
                <w:sz w:val="20"/>
                <w:szCs w:val="20"/>
              </w:rPr>
              <w:t>Skudrupītes</w:t>
            </w:r>
            <w:proofErr w:type="spellEnd"/>
            <w:r w:rsidRPr="00D94A8B">
              <w:rPr>
                <w:rFonts w:ascii="Calibri" w:eastAsia="Calibri" w:hAnsi="Calibri"/>
                <w:sz w:val="20"/>
                <w:szCs w:val="20"/>
              </w:rPr>
              <w:t xml:space="preserve"> līdz satekai ar Džūksti</w:t>
            </w:r>
          </w:p>
        </w:tc>
        <w:tc>
          <w:tcPr>
            <w:tcW w:w="1163" w:type="dxa"/>
          </w:tcPr>
          <w:p w14:paraId="6289AFE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w:t>
            </w:r>
          </w:p>
        </w:tc>
        <w:tc>
          <w:tcPr>
            <w:tcW w:w="950" w:type="dxa"/>
          </w:tcPr>
          <w:p w14:paraId="6289AFE6"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19,0</w:t>
            </w:r>
          </w:p>
        </w:tc>
        <w:tc>
          <w:tcPr>
            <w:tcW w:w="2392" w:type="dxa"/>
          </w:tcPr>
          <w:p w14:paraId="6289AFE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Palieņu pļavas</w:t>
            </w:r>
          </w:p>
        </w:tc>
      </w:tr>
      <w:tr w:rsidR="008B7CA8" w:rsidRPr="00D94A8B" w14:paraId="6289AFF0" w14:textId="77777777" w:rsidTr="008B7CA8">
        <w:tc>
          <w:tcPr>
            <w:tcW w:w="1523" w:type="dxa"/>
          </w:tcPr>
          <w:p w14:paraId="6289AFE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3816222</w:t>
            </w:r>
          </w:p>
        </w:tc>
        <w:tc>
          <w:tcPr>
            <w:tcW w:w="1550" w:type="dxa"/>
          </w:tcPr>
          <w:p w14:paraId="6289AFEA"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Skudrupīte</w:t>
            </w:r>
            <w:proofErr w:type="spellEnd"/>
            <w:r w:rsidRPr="00D94A8B">
              <w:rPr>
                <w:rFonts w:ascii="Calibri" w:eastAsia="Calibri" w:hAnsi="Calibri"/>
                <w:sz w:val="20"/>
                <w:szCs w:val="20"/>
              </w:rPr>
              <w:t xml:space="preserve"> </w:t>
            </w:r>
          </w:p>
        </w:tc>
        <w:tc>
          <w:tcPr>
            <w:tcW w:w="1997" w:type="dxa"/>
          </w:tcPr>
          <w:p w14:paraId="6289AFEB"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Skudrupīte</w:t>
            </w:r>
            <w:proofErr w:type="spellEnd"/>
            <w:r w:rsidRPr="00D94A8B">
              <w:rPr>
                <w:rFonts w:ascii="Calibri" w:eastAsia="Calibri" w:hAnsi="Calibri"/>
                <w:sz w:val="20"/>
                <w:szCs w:val="20"/>
              </w:rPr>
              <w:t xml:space="preserve"> no iztekas līdz ietekai Slampē</w:t>
            </w:r>
          </w:p>
        </w:tc>
        <w:tc>
          <w:tcPr>
            <w:tcW w:w="1163" w:type="dxa"/>
          </w:tcPr>
          <w:p w14:paraId="6289AFE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12</w:t>
            </w:r>
          </w:p>
        </w:tc>
        <w:tc>
          <w:tcPr>
            <w:tcW w:w="950" w:type="dxa"/>
          </w:tcPr>
          <w:p w14:paraId="6289AFE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24,3</w:t>
            </w:r>
          </w:p>
        </w:tc>
        <w:tc>
          <w:tcPr>
            <w:tcW w:w="2392" w:type="dxa"/>
          </w:tcPr>
          <w:p w14:paraId="6289AFE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Viensēt</w:t>
            </w:r>
            <w:r w:rsidR="005252AA" w:rsidRPr="00D94A8B">
              <w:rPr>
                <w:rFonts w:ascii="Calibri" w:eastAsia="Calibri" w:hAnsi="Calibri"/>
                <w:sz w:val="20"/>
                <w:szCs w:val="20"/>
              </w:rPr>
              <w:t>a</w:t>
            </w:r>
            <w:r w:rsidRPr="00D94A8B">
              <w:rPr>
                <w:rFonts w:ascii="Calibri" w:eastAsia="Calibri" w:hAnsi="Calibri"/>
                <w:sz w:val="20"/>
                <w:szCs w:val="20"/>
              </w:rPr>
              <w:t xml:space="preserve">s Lauksaimniecības zeme </w:t>
            </w:r>
          </w:p>
          <w:p w14:paraId="6289AFE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Lielā Ķemeru tīreļa dabas rezervāta rietumu daļa</w:t>
            </w:r>
          </w:p>
        </w:tc>
      </w:tr>
      <w:tr w:rsidR="008B7CA8" w:rsidRPr="00D94A8B" w14:paraId="6289AFF8" w14:textId="77777777" w:rsidTr="008B7CA8">
        <w:tc>
          <w:tcPr>
            <w:tcW w:w="1523" w:type="dxa"/>
          </w:tcPr>
          <w:p w14:paraId="6289AFF1"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3816223</w:t>
            </w:r>
          </w:p>
        </w:tc>
        <w:tc>
          <w:tcPr>
            <w:tcW w:w="1550" w:type="dxa"/>
          </w:tcPr>
          <w:p w14:paraId="6289AFF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Slampe</w:t>
            </w:r>
          </w:p>
        </w:tc>
        <w:tc>
          <w:tcPr>
            <w:tcW w:w="1997" w:type="dxa"/>
          </w:tcPr>
          <w:p w14:paraId="6289AFF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Slampe no iztekas līdz </w:t>
            </w:r>
            <w:proofErr w:type="spellStart"/>
            <w:r w:rsidRPr="00D94A8B">
              <w:rPr>
                <w:rFonts w:ascii="Calibri" w:eastAsia="Calibri" w:hAnsi="Calibri"/>
                <w:sz w:val="20"/>
                <w:szCs w:val="20"/>
              </w:rPr>
              <w:t>Skudrupītei</w:t>
            </w:r>
            <w:proofErr w:type="spellEnd"/>
          </w:p>
        </w:tc>
        <w:tc>
          <w:tcPr>
            <w:tcW w:w="1163" w:type="dxa"/>
          </w:tcPr>
          <w:p w14:paraId="6289AFF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8</w:t>
            </w:r>
          </w:p>
        </w:tc>
        <w:tc>
          <w:tcPr>
            <w:tcW w:w="950" w:type="dxa"/>
          </w:tcPr>
          <w:p w14:paraId="6289AFF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23,0</w:t>
            </w:r>
          </w:p>
        </w:tc>
        <w:tc>
          <w:tcPr>
            <w:tcW w:w="2392" w:type="dxa"/>
          </w:tcPr>
          <w:p w14:paraId="6289AFF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Apdzīvota vieta (Slampe)</w:t>
            </w:r>
          </w:p>
          <w:p w14:paraId="6289AFF7"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Lauksaimniecības zemes</w:t>
            </w:r>
          </w:p>
        </w:tc>
      </w:tr>
      <w:tr w:rsidR="008B7CA8" w:rsidRPr="00D94A8B" w14:paraId="6289AFFF" w14:textId="77777777" w:rsidTr="008B7CA8">
        <w:tc>
          <w:tcPr>
            <w:tcW w:w="1523" w:type="dxa"/>
          </w:tcPr>
          <w:p w14:paraId="6289AFF9"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lastRenderedPageBreak/>
              <w:t>3816241</w:t>
            </w:r>
          </w:p>
        </w:tc>
        <w:tc>
          <w:tcPr>
            <w:tcW w:w="1550" w:type="dxa"/>
          </w:tcPr>
          <w:p w14:paraId="6289AFF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Džūkste</w:t>
            </w:r>
          </w:p>
        </w:tc>
        <w:tc>
          <w:tcPr>
            <w:tcW w:w="1997" w:type="dxa"/>
          </w:tcPr>
          <w:p w14:paraId="6289AFFB"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Džūkste no </w:t>
            </w:r>
            <w:proofErr w:type="spellStart"/>
            <w:r w:rsidRPr="00D94A8B">
              <w:rPr>
                <w:rFonts w:ascii="Calibri" w:eastAsia="Calibri" w:hAnsi="Calibri"/>
                <w:sz w:val="20"/>
                <w:szCs w:val="20"/>
              </w:rPr>
              <w:t>Kazuļu</w:t>
            </w:r>
            <w:proofErr w:type="spellEnd"/>
            <w:r w:rsidRPr="00D94A8B">
              <w:rPr>
                <w:rFonts w:ascii="Calibri" w:eastAsia="Calibri" w:hAnsi="Calibri"/>
                <w:sz w:val="20"/>
                <w:szCs w:val="20"/>
              </w:rPr>
              <w:t xml:space="preserve"> strauta līdz satekai ar Slampi</w:t>
            </w:r>
          </w:p>
        </w:tc>
        <w:tc>
          <w:tcPr>
            <w:tcW w:w="1163" w:type="dxa"/>
          </w:tcPr>
          <w:p w14:paraId="6289AFF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6</w:t>
            </w:r>
          </w:p>
        </w:tc>
        <w:tc>
          <w:tcPr>
            <w:tcW w:w="950" w:type="dxa"/>
          </w:tcPr>
          <w:p w14:paraId="6289AFF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25,7</w:t>
            </w:r>
          </w:p>
        </w:tc>
        <w:tc>
          <w:tcPr>
            <w:tcW w:w="2392" w:type="dxa"/>
          </w:tcPr>
          <w:p w14:paraId="6289AFF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ĶNP pieguļošās lauksaimniecības zemes</w:t>
            </w:r>
          </w:p>
        </w:tc>
      </w:tr>
      <w:tr w:rsidR="008B7CA8" w:rsidRPr="00D94A8B" w14:paraId="6289B007" w14:textId="77777777" w:rsidTr="008B7CA8">
        <w:tc>
          <w:tcPr>
            <w:tcW w:w="1523" w:type="dxa"/>
          </w:tcPr>
          <w:p w14:paraId="6289B000"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38164</w:t>
            </w:r>
          </w:p>
        </w:tc>
        <w:tc>
          <w:tcPr>
            <w:tcW w:w="1550" w:type="dxa"/>
          </w:tcPr>
          <w:p w14:paraId="6289B001"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Vecslampe</w:t>
            </w:r>
            <w:proofErr w:type="spellEnd"/>
          </w:p>
        </w:tc>
        <w:tc>
          <w:tcPr>
            <w:tcW w:w="1997" w:type="dxa"/>
          </w:tcPr>
          <w:p w14:paraId="6289B002" w14:textId="77777777" w:rsidR="008B7CA8" w:rsidRPr="00D94A8B" w:rsidRDefault="008B7CA8" w:rsidP="008B7CA8">
            <w:pPr>
              <w:rPr>
                <w:rFonts w:ascii="Calibri" w:eastAsia="Calibri" w:hAnsi="Calibri"/>
                <w:sz w:val="20"/>
                <w:szCs w:val="20"/>
              </w:rPr>
            </w:pPr>
            <w:proofErr w:type="spellStart"/>
            <w:r w:rsidRPr="00D94A8B">
              <w:rPr>
                <w:rFonts w:ascii="Calibri" w:eastAsia="Calibri" w:hAnsi="Calibri"/>
                <w:sz w:val="20"/>
                <w:szCs w:val="20"/>
              </w:rPr>
              <w:t>Vecslampe</w:t>
            </w:r>
            <w:proofErr w:type="spellEnd"/>
            <w:r w:rsidRPr="00D94A8B">
              <w:rPr>
                <w:rFonts w:ascii="Calibri" w:eastAsia="Calibri" w:hAnsi="Calibri"/>
                <w:sz w:val="20"/>
                <w:szCs w:val="20"/>
              </w:rPr>
              <w:t xml:space="preserve"> no iztekas līdz ietekai </w:t>
            </w:r>
            <w:proofErr w:type="spellStart"/>
            <w:r w:rsidRPr="00D94A8B">
              <w:rPr>
                <w:rFonts w:ascii="Calibri" w:eastAsia="Calibri" w:hAnsi="Calibri"/>
                <w:sz w:val="20"/>
                <w:szCs w:val="20"/>
              </w:rPr>
              <w:t>Vecbērzes</w:t>
            </w:r>
            <w:proofErr w:type="spellEnd"/>
            <w:r w:rsidRPr="00D94A8B">
              <w:rPr>
                <w:rFonts w:ascii="Calibri" w:eastAsia="Calibri" w:hAnsi="Calibri"/>
                <w:sz w:val="20"/>
                <w:szCs w:val="20"/>
              </w:rPr>
              <w:t xml:space="preserve"> poldera </w:t>
            </w:r>
            <w:proofErr w:type="spellStart"/>
            <w:r w:rsidRPr="00D94A8B">
              <w:rPr>
                <w:rFonts w:ascii="Calibri" w:eastAsia="Calibri" w:hAnsi="Calibri"/>
                <w:sz w:val="20"/>
                <w:szCs w:val="20"/>
              </w:rPr>
              <w:t>apvadkanālā</w:t>
            </w:r>
            <w:proofErr w:type="spellEnd"/>
          </w:p>
        </w:tc>
        <w:tc>
          <w:tcPr>
            <w:tcW w:w="1163" w:type="dxa"/>
          </w:tcPr>
          <w:p w14:paraId="6289B003"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8</w:t>
            </w:r>
          </w:p>
        </w:tc>
        <w:tc>
          <w:tcPr>
            <w:tcW w:w="950" w:type="dxa"/>
          </w:tcPr>
          <w:p w14:paraId="6289B00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54,7</w:t>
            </w:r>
          </w:p>
        </w:tc>
        <w:tc>
          <w:tcPr>
            <w:tcW w:w="2392" w:type="dxa"/>
          </w:tcPr>
          <w:p w14:paraId="6289B00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Autoceļš A9</w:t>
            </w:r>
          </w:p>
          <w:p w14:paraId="6289B006"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ĶNP dienvidu daļa</w:t>
            </w:r>
          </w:p>
        </w:tc>
      </w:tr>
    </w:tbl>
    <w:p w14:paraId="6289B008" w14:textId="77777777" w:rsidR="008B7CA8" w:rsidRPr="00D94A8B" w:rsidRDefault="008B7CA8" w:rsidP="008B7CA8">
      <w:pPr>
        <w:contextualSpacing/>
        <w:jc w:val="both"/>
        <w:rPr>
          <w:rFonts w:ascii="Calibri" w:eastAsia="Calibri" w:hAnsi="Calibri"/>
        </w:rPr>
      </w:pPr>
    </w:p>
    <w:p w14:paraId="6289B009" w14:textId="77777777" w:rsidR="008B7CA8" w:rsidRPr="00D94A8B" w:rsidRDefault="008B7CA8" w:rsidP="008B7CA8">
      <w:pPr>
        <w:pStyle w:val="Virsraksts3"/>
      </w:pPr>
      <w:bookmarkStart w:id="53" w:name="_Toc1341025920"/>
      <w:r>
        <w:t>Sēravoti</w:t>
      </w:r>
      <w:bookmarkEnd w:id="53"/>
    </w:p>
    <w:p w14:paraId="6289B00A" w14:textId="77777777" w:rsidR="008B7CA8" w:rsidRPr="00D94A8B" w:rsidRDefault="008B7CA8" w:rsidP="008B7CA8">
      <w:pPr>
        <w:jc w:val="both"/>
        <w:rPr>
          <w:rFonts w:ascii="Calibri" w:eastAsia="Calibri" w:hAnsi="Calibri"/>
        </w:rPr>
      </w:pPr>
      <w:r w:rsidRPr="00D94A8B">
        <w:rPr>
          <w:rFonts w:ascii="Calibri" w:eastAsia="Calibri" w:hAnsi="Calibri"/>
        </w:rPr>
        <w:t>ĶNP sulfīdu veidošanās notiek bioķīmiskā ceļā, kur sulfātu reducēšanas baktērijas sulfīdu ģenerēšanai izmanto ūdenī izšķīdušos sulfātus un organiskās vielas. Sulfīdu veidošanās pazemes ūdeņos mikrobioloģiskās sulfātu reducēšanas ceļā ir viens no sarežģītākajiem procesiem, kas norisinās pazemes ūdeņos. Sulfīdu veidošanās iniciācija iespējama tikai tad, ja hronoloģiski pareizā secībā sakrīt vairāki procesi, kas nereti ir pretēji vērsti. Šāda situācija veidojas ļoti reti, jo procesiem, kas norisinās pazemes ūdeņos, ir jābūt savstarpēji ļoti labi dabiski sabalansētiem. Ja kāds no tiem nenotiek vai sāk izteikti dominēt, sulfīdu atradne neveidojas vai tā pilnībā izzūd (</w:t>
      </w:r>
      <w:proofErr w:type="spellStart"/>
      <w:r w:rsidRPr="00D94A8B">
        <w:rPr>
          <w:rFonts w:ascii="Calibri" w:eastAsia="Calibri" w:hAnsi="Calibri"/>
        </w:rPr>
        <w:t>Prols</w:t>
      </w:r>
      <w:proofErr w:type="spellEnd"/>
      <w:r w:rsidRPr="00D94A8B">
        <w:rPr>
          <w:rFonts w:ascii="Calibri" w:eastAsia="Calibri" w:hAnsi="Calibri"/>
        </w:rPr>
        <w:t>, 2010).</w:t>
      </w:r>
    </w:p>
    <w:p w14:paraId="6289B00B"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Sērūdens veidojas ar ģipsi bagātajā Salaspils horizontā, kurā no lielajiem purviem infiltrējās ar izšķīdušām organiskām vielām bagāts ūdens ar zemu </w:t>
      </w:r>
      <w:proofErr w:type="spellStart"/>
      <w:r w:rsidRPr="00D94A8B">
        <w:rPr>
          <w:rFonts w:ascii="Calibri" w:eastAsia="Calibri" w:hAnsi="Calibri" w:cs="Calibri"/>
        </w:rPr>
        <w:t>pH</w:t>
      </w:r>
      <w:proofErr w:type="spellEnd"/>
      <w:r w:rsidRPr="00D94A8B">
        <w:rPr>
          <w:rFonts w:ascii="Calibri" w:eastAsia="Calibri" w:hAnsi="Calibri" w:cs="Calibri"/>
        </w:rPr>
        <w:t>. Salaspils horizonta ūdeņi satur lielu daudzumu izšķīduša sulfāta jona (SO</w:t>
      </w:r>
      <w:r w:rsidRPr="00D94A8B">
        <w:rPr>
          <w:rFonts w:ascii="Calibri" w:eastAsia="Calibri" w:hAnsi="Calibri" w:cs="Calibri"/>
          <w:vertAlign w:val="subscript"/>
        </w:rPr>
        <w:t>4</w:t>
      </w:r>
      <w:r w:rsidRPr="00D94A8B">
        <w:rPr>
          <w:rFonts w:ascii="Calibri" w:eastAsia="Calibri" w:hAnsi="Calibri" w:cs="Calibri"/>
          <w:vertAlign w:val="superscript"/>
        </w:rPr>
        <w:t>2-</w:t>
      </w:r>
      <w:r w:rsidRPr="00D94A8B">
        <w:rPr>
          <w:rFonts w:ascii="Calibri" w:eastAsia="Calibri" w:hAnsi="Calibri" w:cs="Calibri"/>
        </w:rPr>
        <w:t xml:space="preserve">) un anaerobās </w:t>
      </w:r>
      <w:proofErr w:type="spellStart"/>
      <w:r w:rsidRPr="00D94A8B">
        <w:rPr>
          <w:rFonts w:ascii="Calibri" w:eastAsia="Calibri" w:hAnsi="Calibri" w:cs="Calibri"/>
        </w:rPr>
        <w:t>sulfātreducējošās</w:t>
      </w:r>
      <w:proofErr w:type="spellEnd"/>
      <w:r w:rsidRPr="00D94A8B">
        <w:rPr>
          <w:rFonts w:ascii="Calibri" w:eastAsia="Calibri" w:hAnsi="Calibri" w:cs="Calibri"/>
        </w:rPr>
        <w:t xml:space="preserve"> baktērijas. Baktēriju darbības rezultātā notiek sekojoša ķīmiskā reakcija :</w:t>
      </w:r>
    </w:p>
    <w:p w14:paraId="6289B00C" w14:textId="77777777" w:rsidR="008B7CA8" w:rsidRPr="00D94A8B" w:rsidRDefault="008B7CA8" w:rsidP="008B7CA8">
      <w:pPr>
        <w:jc w:val="both"/>
        <w:rPr>
          <w:rFonts w:ascii="Calibri" w:eastAsia="Calibri" w:hAnsi="Calibri" w:cs="Calibri"/>
          <w:vertAlign w:val="subscript"/>
        </w:rPr>
      </w:pPr>
      <w:r w:rsidRPr="00D94A8B">
        <w:rPr>
          <w:rFonts w:ascii="Calibri" w:eastAsia="Calibri" w:hAnsi="Calibri" w:cs="Calibri"/>
        </w:rPr>
        <w:t>SO</w:t>
      </w:r>
      <w:r w:rsidRPr="00D94A8B">
        <w:rPr>
          <w:rFonts w:ascii="Calibri" w:eastAsia="Calibri" w:hAnsi="Calibri" w:cs="Calibri"/>
          <w:vertAlign w:val="subscript"/>
        </w:rPr>
        <w:t>4</w:t>
      </w:r>
      <w:r w:rsidRPr="00D94A8B">
        <w:rPr>
          <w:rFonts w:ascii="Calibri" w:eastAsia="Calibri" w:hAnsi="Calibri" w:cs="Calibri"/>
          <w:vertAlign w:val="superscript"/>
        </w:rPr>
        <w:t>2-</w:t>
      </w:r>
      <w:r w:rsidRPr="00D94A8B">
        <w:rPr>
          <w:rFonts w:ascii="Calibri" w:eastAsia="Calibri" w:hAnsi="Calibri" w:cs="Calibri"/>
        </w:rPr>
        <w:t xml:space="preserve"> + </w:t>
      </w:r>
      <w:proofErr w:type="spellStart"/>
      <w:r w:rsidRPr="00D94A8B">
        <w:rPr>
          <w:rFonts w:ascii="Calibri" w:eastAsia="Calibri" w:hAnsi="Calibri" w:cs="Calibri"/>
        </w:rPr>
        <w:t>C</w:t>
      </w:r>
      <w:r w:rsidRPr="00D94A8B">
        <w:rPr>
          <w:rFonts w:ascii="Calibri" w:eastAsia="Calibri" w:hAnsi="Calibri" w:cs="Calibri"/>
          <w:vertAlign w:val="subscript"/>
        </w:rPr>
        <w:t>org</w:t>
      </w:r>
      <w:proofErr w:type="spellEnd"/>
      <w:r w:rsidRPr="00D94A8B">
        <w:rPr>
          <w:rFonts w:ascii="Calibri" w:eastAsia="Calibri" w:hAnsi="Calibri" w:cs="Calibri"/>
          <w:vertAlign w:val="subscript"/>
        </w:rPr>
        <w:t>.</w:t>
      </w:r>
      <w:r w:rsidRPr="00D94A8B">
        <w:rPr>
          <w:rFonts w:ascii="Calibri" w:eastAsia="Calibri" w:hAnsi="Calibri" w:cs="Calibri"/>
        </w:rPr>
        <w:t>+ H</w:t>
      </w:r>
      <w:r w:rsidRPr="00D94A8B">
        <w:rPr>
          <w:rFonts w:ascii="Calibri" w:eastAsia="Calibri" w:hAnsi="Calibri" w:cs="Calibri"/>
          <w:vertAlign w:val="subscript"/>
        </w:rPr>
        <w:t>2</w:t>
      </w:r>
      <w:r w:rsidRPr="00D94A8B">
        <w:rPr>
          <w:rFonts w:ascii="Calibri" w:eastAsia="Calibri" w:hAnsi="Calibri" w:cs="Calibri"/>
        </w:rPr>
        <w:t>O → H</w:t>
      </w:r>
      <w:r w:rsidRPr="00D94A8B">
        <w:rPr>
          <w:rFonts w:ascii="Calibri" w:eastAsia="Calibri" w:hAnsi="Calibri" w:cs="Calibri"/>
          <w:vertAlign w:val="subscript"/>
        </w:rPr>
        <w:t>2</w:t>
      </w:r>
      <w:r w:rsidRPr="00D94A8B">
        <w:rPr>
          <w:rFonts w:ascii="Calibri" w:eastAsia="Calibri" w:hAnsi="Calibri" w:cs="Calibri"/>
        </w:rPr>
        <w:t>S + HCO</w:t>
      </w:r>
      <w:r w:rsidRPr="00D94A8B">
        <w:rPr>
          <w:rFonts w:ascii="Calibri" w:eastAsia="Calibri" w:hAnsi="Calibri" w:cs="Calibri"/>
          <w:vertAlign w:val="superscript"/>
        </w:rPr>
        <w:t>3-</w:t>
      </w:r>
      <w:r w:rsidRPr="00D94A8B">
        <w:rPr>
          <w:rFonts w:ascii="Calibri" w:eastAsia="Calibri" w:hAnsi="Calibri" w:cs="Calibri"/>
        </w:rPr>
        <w:t xml:space="preserve"> + CO</w:t>
      </w:r>
      <w:r w:rsidRPr="00D94A8B">
        <w:rPr>
          <w:rFonts w:ascii="Calibri" w:eastAsia="Calibri" w:hAnsi="Calibri" w:cs="Calibri"/>
          <w:vertAlign w:val="subscript"/>
        </w:rPr>
        <w:t>2</w:t>
      </w:r>
    </w:p>
    <w:p w14:paraId="6289B00D"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Maksimālās sērūdeņraža koncentrācijas (līdz pat 72 mg/l) saistītas ar paaugstinātās </w:t>
      </w:r>
      <w:proofErr w:type="spellStart"/>
      <w:r w:rsidRPr="00D94A8B">
        <w:rPr>
          <w:rFonts w:ascii="Calibri" w:eastAsia="Calibri" w:hAnsi="Calibri" w:cs="Calibri"/>
        </w:rPr>
        <w:t>plaisainības</w:t>
      </w:r>
      <w:proofErr w:type="spellEnd"/>
      <w:r w:rsidRPr="00D94A8B">
        <w:rPr>
          <w:rFonts w:ascii="Calibri" w:eastAsia="Calibri" w:hAnsi="Calibri" w:cs="Calibri"/>
        </w:rPr>
        <w:t xml:space="preserve">  zonām, kas izskaidrojams ar intensīvāku purvu ūdeņu iekļūšanu horizontā (</w:t>
      </w:r>
      <w:proofErr w:type="spellStart"/>
      <w:r w:rsidRPr="00D94A8B">
        <w:rPr>
          <w:rFonts w:ascii="Calibri" w:eastAsia="Calibri" w:hAnsi="Calibri" w:cs="Calibri"/>
        </w:rPr>
        <w:t>Prols</w:t>
      </w:r>
      <w:proofErr w:type="spellEnd"/>
      <w:r w:rsidRPr="00D94A8B">
        <w:rPr>
          <w:rFonts w:ascii="Calibri" w:eastAsia="Calibri" w:hAnsi="Calibri" w:cs="Calibri"/>
        </w:rPr>
        <w:t>, 2010).</w:t>
      </w:r>
    </w:p>
    <w:p w14:paraId="6289B00E" w14:textId="77777777" w:rsidR="008B7CA8" w:rsidRPr="00D94A8B" w:rsidRDefault="008B7CA8" w:rsidP="008B7CA8">
      <w:pPr>
        <w:jc w:val="both"/>
        <w:rPr>
          <w:rFonts w:ascii="Calibri" w:eastAsia="Calibri" w:hAnsi="Calibri"/>
        </w:rPr>
      </w:pPr>
      <w:r w:rsidRPr="00D94A8B">
        <w:rPr>
          <w:rFonts w:ascii="Calibri" w:eastAsia="Calibri" w:hAnsi="Calibri"/>
        </w:rPr>
        <w:t>ĶNP teritorijā konstatēti aptuveni 30 avoti (</w:t>
      </w:r>
      <w:proofErr w:type="spellStart"/>
      <w:r w:rsidRPr="00D94A8B">
        <w:rPr>
          <w:rFonts w:ascii="Calibri" w:eastAsia="Calibri" w:hAnsi="Calibri"/>
        </w:rPr>
        <w:t>Stinkule</w:t>
      </w:r>
      <w:proofErr w:type="spellEnd"/>
      <w:r w:rsidRPr="00D94A8B">
        <w:rPr>
          <w:rFonts w:ascii="Calibri" w:eastAsia="Calibri" w:hAnsi="Calibri"/>
        </w:rPr>
        <w:t>‚ 1998), daži no tiem parādījušies tikai pēc meliorācijas darbu uzsākšanas 20. gs. 30. gados. Tie pieskaitāmi aukstajiem minerālūdeņiem. Tomēr meliorācijas darbu rezultātā sēravoti var arī izzust, kā piemēram atradne “</w:t>
      </w:r>
      <w:proofErr w:type="spellStart"/>
      <w:r w:rsidRPr="00D94A8B">
        <w:rPr>
          <w:rFonts w:ascii="Calibri" w:eastAsia="Calibri" w:hAnsi="Calibri"/>
        </w:rPr>
        <w:t>Likenai</w:t>
      </w:r>
      <w:proofErr w:type="spellEnd"/>
      <w:r w:rsidRPr="00D94A8B">
        <w:rPr>
          <w:rFonts w:ascii="Calibri" w:eastAsia="Calibri" w:hAnsi="Calibri"/>
        </w:rPr>
        <w:t>” (</w:t>
      </w:r>
      <w:proofErr w:type="spellStart"/>
      <w:r w:rsidRPr="00D94A8B">
        <w:rPr>
          <w:rFonts w:ascii="Calibri" w:eastAsia="Calibri" w:hAnsi="Calibri"/>
        </w:rPr>
        <w:t>Smardone</w:t>
      </w:r>
      <w:proofErr w:type="spellEnd"/>
      <w:r w:rsidRPr="00D94A8B">
        <w:rPr>
          <w:rFonts w:ascii="Calibri" w:eastAsia="Calibri" w:hAnsi="Calibri"/>
        </w:rPr>
        <w:t>), kura atradās Lietuvas ziemeļos un kurā sulfīdu saturs pazemes ūdeņos bija līdz 5 mg·L-1. Šīs atradnes eksistence izbeidzās 1961. gadā, kad tās teritorijā tika veikti meliorācijas darbi (</w:t>
      </w:r>
      <w:proofErr w:type="spellStart"/>
      <w:r w:rsidRPr="00D94A8B">
        <w:rPr>
          <w:rFonts w:ascii="Calibri" w:eastAsia="Calibri" w:hAnsi="Calibri"/>
        </w:rPr>
        <w:t>Prols</w:t>
      </w:r>
      <w:proofErr w:type="spellEnd"/>
      <w:r w:rsidRPr="00D94A8B">
        <w:rPr>
          <w:rFonts w:ascii="Calibri" w:eastAsia="Calibri" w:hAnsi="Calibri"/>
        </w:rPr>
        <w:t>, 2010). Piemēram pašreiz darbojušies Lūžņu grāvja sēravoti ir veidojušies, veicot meliorācijas darbus. Pirms grāvju rakšanas (jau 19. gs.) šajā vietā bijuši dabiski sēravoti, par ko liecina avotkaļķu nogulumi (</w:t>
      </w:r>
      <w:proofErr w:type="spellStart"/>
      <w:r w:rsidRPr="00D94A8B">
        <w:rPr>
          <w:rFonts w:ascii="Calibri" w:eastAsia="Calibri" w:hAnsi="Calibri"/>
        </w:rPr>
        <w:t>Galeniece</w:t>
      </w:r>
      <w:proofErr w:type="spellEnd"/>
      <w:r w:rsidRPr="00D94A8B">
        <w:rPr>
          <w:rFonts w:ascii="Calibri" w:eastAsia="Calibri" w:hAnsi="Calibri"/>
        </w:rPr>
        <w:t xml:space="preserve">, </w:t>
      </w:r>
      <w:proofErr w:type="spellStart"/>
      <w:r w:rsidRPr="00D94A8B">
        <w:rPr>
          <w:rFonts w:ascii="Calibri" w:eastAsia="Calibri" w:hAnsi="Calibri"/>
        </w:rPr>
        <w:t>Cukermanis</w:t>
      </w:r>
      <w:proofErr w:type="spellEnd"/>
      <w:r w:rsidRPr="00D94A8B">
        <w:rPr>
          <w:rFonts w:ascii="Calibri" w:eastAsia="Calibri" w:hAnsi="Calibri"/>
        </w:rPr>
        <w:t xml:space="preserve">, 1958), bet meliorācijas grāvji ir izmainījuši sērūdeņu līmeni un tie ir apsīkuši. </w:t>
      </w:r>
    </w:p>
    <w:p w14:paraId="6289B00F" w14:textId="77777777" w:rsidR="008B7CA8" w:rsidRPr="00D94A8B" w:rsidRDefault="008B7CA8" w:rsidP="008B7CA8">
      <w:pPr>
        <w:jc w:val="both"/>
        <w:rPr>
          <w:rFonts w:ascii="Calibri" w:eastAsia="Calibri" w:hAnsi="Calibri"/>
        </w:rPr>
      </w:pPr>
      <w:r w:rsidRPr="00D94A8B">
        <w:rPr>
          <w:rFonts w:ascii="Calibri" w:eastAsia="Calibri" w:hAnsi="Calibri" w:cs="Calibri"/>
        </w:rPr>
        <w:t xml:space="preserve">Līdzīgas sulfīdus saturošu ūdeņu atradnes ir arī Baldonē, un </w:t>
      </w:r>
      <w:proofErr w:type="spellStart"/>
      <w:r w:rsidRPr="00D94A8B">
        <w:rPr>
          <w:rFonts w:ascii="Calibri" w:eastAsia="Calibri" w:hAnsi="Calibri" w:cs="Calibri"/>
        </w:rPr>
        <w:t>Likenai</w:t>
      </w:r>
      <w:proofErr w:type="spellEnd"/>
      <w:r w:rsidRPr="00D94A8B">
        <w:rPr>
          <w:rFonts w:ascii="Calibri" w:eastAsia="Calibri" w:hAnsi="Calibri" w:cs="Calibri"/>
        </w:rPr>
        <w:t xml:space="preserve"> (Lietuvā), taču Ķemeros sērūdeņraža koncentrācija, pateicoties teritorijas ģeoloģiskajai uzbūvei, tektoniskajām īpatnībām (lokālās struktūras un ar tām saistītā iežu </w:t>
      </w:r>
      <w:proofErr w:type="spellStart"/>
      <w:r w:rsidRPr="00D94A8B">
        <w:rPr>
          <w:rFonts w:ascii="Calibri" w:eastAsia="Calibri" w:hAnsi="Calibri" w:cs="Calibri"/>
        </w:rPr>
        <w:t>plaisainība</w:t>
      </w:r>
      <w:proofErr w:type="spellEnd"/>
      <w:r w:rsidRPr="00D94A8B">
        <w:rPr>
          <w:rFonts w:ascii="Calibri" w:eastAsia="Calibri" w:hAnsi="Calibri" w:cs="Calibri"/>
        </w:rPr>
        <w:t>) un plašajai purvu izplatībai, ir daudz lielāka kā pārējās atradnēs (</w:t>
      </w:r>
      <w:proofErr w:type="spellStart"/>
      <w:r w:rsidRPr="00D94A8B">
        <w:rPr>
          <w:rFonts w:ascii="Calibri" w:eastAsia="Calibri" w:hAnsi="Calibri" w:cs="Calibri"/>
        </w:rPr>
        <w:t>Prols</w:t>
      </w:r>
      <w:proofErr w:type="spellEnd"/>
      <w:r w:rsidRPr="00D94A8B">
        <w:rPr>
          <w:rFonts w:ascii="Calibri" w:eastAsia="Calibri" w:hAnsi="Calibri" w:cs="Calibri"/>
        </w:rPr>
        <w:t xml:space="preserve">, 2010). </w:t>
      </w:r>
      <w:r w:rsidRPr="00D94A8B">
        <w:rPr>
          <w:rFonts w:ascii="Calibri" w:eastAsia="Calibri" w:hAnsi="Calibri"/>
        </w:rPr>
        <w:t xml:space="preserve">ĶNP teritorijā sēravotu izplūde notiek vairākās vietās. Tos nosacīti var sagrupēt pēc atrašanās vietas. Ķemeros avoti pārsvarā ir ieslēgti betona tvertnēs un izplūde pa caurulēm tiek novadīta uz </w:t>
      </w:r>
      <w:proofErr w:type="spellStart"/>
      <w:r w:rsidRPr="00D94A8B">
        <w:rPr>
          <w:rFonts w:ascii="Calibri" w:eastAsia="Calibri" w:hAnsi="Calibri"/>
        </w:rPr>
        <w:t>Vēršupīti</w:t>
      </w:r>
      <w:proofErr w:type="spellEnd"/>
      <w:r w:rsidRPr="00D94A8B">
        <w:rPr>
          <w:rFonts w:ascii="Calibri" w:eastAsia="Calibri" w:hAnsi="Calibri"/>
        </w:rPr>
        <w:t xml:space="preserve"> (izņemot dūņu reģenerācijas laukos esošos avotus, kas tika izmantoti dūņu bagātināšanai). Vislabāk zināmais no Ķemeru avotiem ir Paviljona avots. Ķemeru centra avotos sērūdeņraža koncentrācija ir ~ 28 mg/l (ĶNP DA plāns, 2002).</w:t>
      </w:r>
    </w:p>
    <w:p w14:paraId="6289B010"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Pie Slokas ezera avotu grupas pieder gan Slokas ezerā, gan tā tuvumā izplūstošie avoti. </w:t>
      </w:r>
      <w:proofErr w:type="spellStart"/>
      <w:r w:rsidRPr="00D94A8B">
        <w:rPr>
          <w:rFonts w:ascii="Calibri" w:eastAsia="Calibri" w:hAnsi="Calibri"/>
        </w:rPr>
        <w:t>Dūņiera</w:t>
      </w:r>
      <w:proofErr w:type="spellEnd"/>
      <w:r w:rsidRPr="00D94A8B">
        <w:rPr>
          <w:rFonts w:ascii="Calibri" w:eastAsia="Calibri" w:hAnsi="Calibri"/>
        </w:rPr>
        <w:t xml:space="preserve"> lielākie sēravoti koncentrējas ezera ziemeļaustrumu līcī, kas atdalīts no pārējā ezera ar pussalu. Avotu darbības vietās izgulsnējas avotkaļķi (ĶNP DA plāns, 2002).</w:t>
      </w:r>
    </w:p>
    <w:p w14:paraId="6289B011" w14:textId="77777777" w:rsidR="008B7CA8" w:rsidRPr="00D94A8B" w:rsidRDefault="008B7CA8" w:rsidP="008B7CA8">
      <w:pPr>
        <w:jc w:val="both"/>
        <w:rPr>
          <w:rFonts w:ascii="Calibri" w:eastAsia="Calibri" w:hAnsi="Calibri"/>
        </w:rPr>
      </w:pPr>
      <w:r w:rsidRPr="00D94A8B">
        <w:rPr>
          <w:rFonts w:ascii="Calibri" w:eastAsia="Calibri" w:hAnsi="Calibri"/>
        </w:rPr>
        <w:t xml:space="preserve">Raganu purva sērūdeņu avotiem ir ļoti augts </w:t>
      </w:r>
      <w:proofErr w:type="spellStart"/>
      <w:r w:rsidRPr="00D94A8B">
        <w:rPr>
          <w:rFonts w:ascii="Calibri" w:eastAsia="Calibri" w:hAnsi="Calibri"/>
        </w:rPr>
        <w:t>izteces</w:t>
      </w:r>
      <w:proofErr w:type="spellEnd"/>
      <w:r w:rsidRPr="00D94A8B">
        <w:rPr>
          <w:rFonts w:ascii="Calibri" w:eastAsia="Calibri" w:hAnsi="Calibri"/>
        </w:rPr>
        <w:t xml:space="preserve"> līmenis un augstākas koncentrācijas sērūdeņu krājumi. Raganu purva ziemeļu daļas sēravoti izplūstot veido dīķus. Šajos dīķos novērojama krasa pāreja no skābas sūnu kūdras uz sārmainu avotkaļķu vidi. Zaļajā purvā atrodas nozīmīgas </w:t>
      </w:r>
      <w:proofErr w:type="spellStart"/>
      <w:r w:rsidRPr="00D94A8B">
        <w:rPr>
          <w:rFonts w:ascii="Calibri" w:eastAsia="Calibri" w:hAnsi="Calibri"/>
        </w:rPr>
        <w:t>kaļkainu</w:t>
      </w:r>
      <w:proofErr w:type="spellEnd"/>
      <w:r w:rsidRPr="00D94A8B">
        <w:rPr>
          <w:rFonts w:ascii="Calibri" w:eastAsia="Calibri" w:hAnsi="Calibri"/>
        </w:rPr>
        <w:t xml:space="preserve"> sērūdeņu izplūdes vietas, bet purva ziemeļu daļā atrodas vairāki sēravoti, kas koncentrējas Sēra grāvja tuvumā, jo atklājušies, rokot grāvi. Arī Ķemeru tīreļa ziemeļrietumu malā ir sēravotu grupa (ĶNP DA plāns, 2002). </w:t>
      </w:r>
    </w:p>
    <w:p w14:paraId="6289B012" w14:textId="7DD7C840" w:rsidR="008B7CA8" w:rsidRPr="00D94A8B" w:rsidRDefault="008B7CA8" w:rsidP="008B7CA8">
      <w:pPr>
        <w:jc w:val="both"/>
        <w:rPr>
          <w:rFonts w:ascii="Calibri" w:eastAsia="Calibri" w:hAnsi="Calibri"/>
        </w:rPr>
      </w:pPr>
      <w:r w:rsidRPr="00D94A8B">
        <w:rPr>
          <w:rFonts w:ascii="Calibri" w:eastAsia="Calibri" w:hAnsi="Calibri" w:cs="Calibri"/>
        </w:rPr>
        <w:t xml:space="preserve">ĶNP ir slavens ar savām </w:t>
      </w:r>
      <w:proofErr w:type="spellStart"/>
      <w:r w:rsidRPr="00D94A8B">
        <w:rPr>
          <w:rFonts w:ascii="Calibri" w:eastAsia="Calibri" w:hAnsi="Calibri" w:cs="Calibri"/>
        </w:rPr>
        <w:t>kurortoloģiskajām</w:t>
      </w:r>
      <w:proofErr w:type="spellEnd"/>
      <w:r w:rsidRPr="00D94A8B">
        <w:rPr>
          <w:rFonts w:ascii="Calibri" w:eastAsia="Calibri" w:hAnsi="Calibri" w:cs="Calibri"/>
        </w:rPr>
        <w:t xml:space="preserve"> vērtībām, kuras nodrošina dziedniecisko dūņu un avotu ūdeņu pieejamība. Dūņu atradnēs dziedniecisko dūņu raksturīgākā pazīme ir augsts sēra savienojumu saturs </w:t>
      </w:r>
      <w:proofErr w:type="spellStart"/>
      <w:r w:rsidRPr="00D94A8B">
        <w:rPr>
          <w:rFonts w:ascii="Calibri" w:eastAsia="Calibri" w:hAnsi="Calibri" w:cs="Calibri"/>
        </w:rPr>
        <w:t>slāņkopas</w:t>
      </w:r>
      <w:proofErr w:type="spellEnd"/>
      <w:r w:rsidRPr="00D94A8B">
        <w:rPr>
          <w:rFonts w:ascii="Calibri" w:eastAsia="Calibri" w:hAnsi="Calibri" w:cs="Calibri"/>
        </w:rPr>
        <w:t xml:space="preserve"> apakšējā daļā (no 3 m dziļuma), kur tas salīdzinājumā ar </w:t>
      </w:r>
      <w:proofErr w:type="spellStart"/>
      <w:r w:rsidRPr="00D94A8B">
        <w:rPr>
          <w:rFonts w:ascii="Calibri" w:eastAsia="Calibri" w:hAnsi="Calibri" w:cs="Calibri"/>
        </w:rPr>
        <w:t>slāņkopas</w:t>
      </w:r>
      <w:proofErr w:type="spellEnd"/>
      <w:r w:rsidRPr="00D94A8B">
        <w:rPr>
          <w:rFonts w:ascii="Calibri" w:eastAsia="Calibri" w:hAnsi="Calibri" w:cs="Calibri"/>
        </w:rPr>
        <w:t xml:space="preserve"> augšējo daļu pieaug 10 </w:t>
      </w:r>
      <w:r w:rsidR="00D07742">
        <w:rPr>
          <w:rFonts w:ascii="Calibri" w:eastAsia="Calibri" w:hAnsi="Calibri" w:cs="Calibri"/>
        </w:rPr>
        <w:t>–</w:t>
      </w:r>
      <w:r w:rsidRPr="00D94A8B">
        <w:rPr>
          <w:rFonts w:ascii="Calibri" w:eastAsia="Calibri" w:hAnsi="Calibri" w:cs="Calibri"/>
        </w:rPr>
        <w:t xml:space="preserve"> 45 reizes </w:t>
      </w:r>
      <w:r w:rsidR="00D07742">
        <w:rPr>
          <w:rFonts w:ascii="Calibri" w:eastAsia="Calibri" w:hAnsi="Calibri" w:cs="Calibri"/>
        </w:rPr>
        <w:t>–</w:t>
      </w:r>
      <w:r w:rsidRPr="00D94A8B">
        <w:rPr>
          <w:rFonts w:ascii="Calibri" w:eastAsia="Calibri" w:hAnsi="Calibri" w:cs="Calibri"/>
        </w:rPr>
        <w:t xml:space="preserve"> slāņa apakšējā daļā, kur notiek intensīvākā kūdras slāņu bagātināšanās ar sulfīdus saturošajiem ūdeņiem, sēra īpatsvars kūdras sastāvā sasniedz 2,5 </w:t>
      </w:r>
      <w:r w:rsidR="00D07742">
        <w:rPr>
          <w:rFonts w:ascii="Calibri" w:eastAsia="Calibri" w:hAnsi="Calibri" w:cs="Calibri"/>
        </w:rPr>
        <w:t>–</w:t>
      </w:r>
      <w:r w:rsidRPr="00D94A8B">
        <w:rPr>
          <w:rFonts w:ascii="Calibri" w:eastAsia="Calibri" w:hAnsi="Calibri" w:cs="Calibri"/>
        </w:rPr>
        <w:t xml:space="preserve"> 4,8% no sausas kūdras masas. Tāpat līdz ar dziļumu pieaug </w:t>
      </w:r>
      <w:proofErr w:type="spellStart"/>
      <w:r w:rsidRPr="00D94A8B">
        <w:rPr>
          <w:rFonts w:ascii="Calibri" w:eastAsia="Calibri" w:hAnsi="Calibri" w:cs="Calibri"/>
        </w:rPr>
        <w:t>humusskābju</w:t>
      </w:r>
      <w:proofErr w:type="spellEnd"/>
      <w:r w:rsidRPr="00D94A8B">
        <w:rPr>
          <w:rFonts w:ascii="Calibri" w:eastAsia="Calibri" w:hAnsi="Calibri" w:cs="Calibri"/>
        </w:rPr>
        <w:t>, lignīna un benzolu bitumu īpatsvars organisko vielu sastāvā, bet samazinās ūdenī šķīstošo viegli hidrolizējamo vielu un celulozes saturs (</w:t>
      </w:r>
      <w:proofErr w:type="spellStart"/>
      <w:r w:rsidRPr="00D94A8B">
        <w:rPr>
          <w:rFonts w:ascii="Calibri" w:eastAsia="Calibri" w:hAnsi="Calibri" w:cs="Calibri"/>
        </w:rPr>
        <w:t>Geo</w:t>
      </w:r>
      <w:proofErr w:type="spellEnd"/>
      <w:r w:rsidRPr="00D94A8B">
        <w:rPr>
          <w:rFonts w:ascii="Calibri" w:eastAsia="Calibri" w:hAnsi="Calibri" w:cs="Calibri"/>
        </w:rPr>
        <w:t xml:space="preserve"> </w:t>
      </w:r>
      <w:proofErr w:type="spellStart"/>
      <w:r w:rsidRPr="00D94A8B">
        <w:rPr>
          <w:rFonts w:ascii="Calibri" w:eastAsia="Calibri" w:hAnsi="Calibri" w:cs="Calibri"/>
        </w:rPr>
        <w:t>Consultants</w:t>
      </w:r>
      <w:proofErr w:type="spellEnd"/>
      <w:r w:rsidRPr="00D94A8B">
        <w:rPr>
          <w:rFonts w:ascii="Calibri" w:eastAsia="Calibri" w:hAnsi="Calibri" w:cs="Calibri"/>
        </w:rPr>
        <w:t>, 2016)</w:t>
      </w:r>
    </w:p>
    <w:p w14:paraId="6289B013"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esošie sēravoti tikuši pētīti jau kopš 20. gs. 30. gadiem, kad Latvijas Republikas valdība pievērsa lielu uzmanību kūrortu, it īpaši Ķemeru kūrorta attīstībai. Tāpēc Zemes dzīļu bagātību pētīšanas institūtam tika pasūtīta Ķemeru sulfīdus saturošo ūdeņu atradnes ģeoloģiskā– hidroģeoloģiskā izpēte. Kā ļoti plaša izpētes programma tā tika daļēji realizēta no 1939. līdz 1941. gadam J. Vītiņa vadībā, un to pārtrauca Latvijas okupācija (Vītiņš, 1941). Tas viss kalpoja kā ļoti laba atbalsta bāze nākamajiem pētījumiem, kas tika realizēti no 1955. līdz 1960. gadam hidroģeologa </w:t>
      </w:r>
      <w:proofErr w:type="spellStart"/>
      <w:r w:rsidRPr="00D94A8B">
        <w:rPr>
          <w:rFonts w:ascii="Calibri" w:eastAsia="Calibri" w:hAnsi="Calibri"/>
        </w:rPr>
        <w:t>P.Mihailovska</w:t>
      </w:r>
      <w:proofErr w:type="spellEnd"/>
      <w:r w:rsidRPr="00D94A8B">
        <w:rPr>
          <w:rFonts w:ascii="Calibri" w:eastAsia="Calibri" w:hAnsi="Calibri"/>
        </w:rPr>
        <w:t xml:space="preserve"> vadībā. Pētījumi atkal aptvēra visu atradni, izņemot purva “Lielais Tīrelis” masīvu. 1979. gadā tika uzsākta jau trešā (pēc J. Vītiņa un P. Mihailovska pētījumiem) ārkārtīgi detalizētā izpēte, kuras darbu metodoloģisko un zinātnisko daļu no 1980. gada maija līdz izpētes beigām 1988. gada jūnijā vadīja </w:t>
      </w:r>
      <w:proofErr w:type="spellStart"/>
      <w:r w:rsidRPr="00D94A8B">
        <w:rPr>
          <w:rFonts w:ascii="Calibri" w:eastAsia="Calibri" w:hAnsi="Calibri"/>
        </w:rPr>
        <w:t>J.Prols</w:t>
      </w:r>
      <w:proofErr w:type="spellEnd"/>
      <w:r w:rsidRPr="00D94A8B">
        <w:rPr>
          <w:rFonts w:ascii="Calibri" w:eastAsia="Calibri" w:hAnsi="Calibri"/>
        </w:rPr>
        <w:t xml:space="preserve">. Laika periodā no 1958. līdz 1988. gadam Vissavienības medicīniskās rehabilitācijas un fizioterapijas zinātniskajā centrā (Maskava, Krievija) tika veikti pētījumi par atradnes “Ķemeri–Jaunķemeri” sulfīdus saturošo ūdeņu ietekmi uz 10 cilvēku veselību un to izmantošanas efektivitāti. 20. gs. 80. gados sulfīdus saturošo pazemes ūdeņu atradne tika intensīvi izmantota kā Ķemeros, tā arī Jaunķemeros. 20. gs. 90. gadu sākumā Jūrmala, it īpaši Ķemeri, zaudēja savu nozīmi kā liela mēroga kūrorts un rehabilitācijas centrs, bet šobrīd tikai Jaunķemeru sanatorijā tiek veikta dūņu un sulfīdus saturošo minerālūdeņu izmantošana ārstnieciskām vajadzībām. Šobrīd balneoloģijas vajadzībām sulfīdus saturošos pazemes ūdeņus izmanto tikai </w:t>
      </w:r>
      <w:proofErr w:type="spellStart"/>
      <w:r w:rsidRPr="00D94A8B">
        <w:rPr>
          <w:rFonts w:ascii="Calibri" w:eastAsia="Calibri" w:hAnsi="Calibri"/>
        </w:rPr>
        <w:t>Hilovā</w:t>
      </w:r>
      <w:proofErr w:type="spellEnd"/>
      <w:r w:rsidRPr="00D94A8B">
        <w:rPr>
          <w:rFonts w:ascii="Calibri" w:eastAsia="Calibri" w:hAnsi="Calibri"/>
        </w:rPr>
        <w:t xml:space="preserve"> un Jaunķemeros (</w:t>
      </w:r>
      <w:proofErr w:type="spellStart"/>
      <w:r w:rsidRPr="00D94A8B">
        <w:rPr>
          <w:rFonts w:ascii="Calibri" w:eastAsia="Calibri" w:hAnsi="Calibri"/>
        </w:rPr>
        <w:t>Prols</w:t>
      </w:r>
      <w:proofErr w:type="spellEnd"/>
      <w:r w:rsidRPr="00D94A8B">
        <w:rPr>
          <w:rFonts w:ascii="Calibri" w:eastAsia="Calibri" w:hAnsi="Calibri"/>
        </w:rPr>
        <w:t>, 2010).</w:t>
      </w:r>
    </w:p>
    <w:p w14:paraId="6289B014" w14:textId="4ABED30E" w:rsidR="008B7CA8" w:rsidRPr="00D94A8B" w:rsidRDefault="005D6FCB" w:rsidP="008B7CA8">
      <w:pPr>
        <w:jc w:val="both"/>
        <w:rPr>
          <w:rFonts w:ascii="Calibri" w:eastAsia="Calibri" w:hAnsi="Calibri"/>
        </w:rPr>
      </w:pPr>
      <w:r w:rsidRPr="00D94A8B">
        <w:rPr>
          <w:rFonts w:ascii="Calibri" w:eastAsia="Calibri" w:hAnsi="Calibri"/>
        </w:rPr>
        <w:t>Ar s</w:t>
      </w:r>
      <w:r w:rsidR="00EF0FBE" w:rsidRPr="00D94A8B">
        <w:rPr>
          <w:rFonts w:ascii="Calibri" w:eastAsia="Calibri" w:hAnsi="Calibri"/>
        </w:rPr>
        <w:t xml:space="preserve">ērūdeņradi bagātie </w:t>
      </w:r>
      <w:proofErr w:type="spellStart"/>
      <w:r w:rsidR="00EF0FBE" w:rsidRPr="00D94A8B">
        <w:rPr>
          <w:rFonts w:ascii="Calibri" w:eastAsia="Calibri" w:hAnsi="Calibri"/>
        </w:rPr>
        <w:t>sulfīdie</w:t>
      </w:r>
      <w:proofErr w:type="spellEnd"/>
      <w:r w:rsidR="00EF0FBE" w:rsidRPr="00D94A8B">
        <w:rPr>
          <w:rFonts w:ascii="Calibri" w:eastAsia="Calibri" w:hAnsi="Calibri"/>
        </w:rPr>
        <w:t xml:space="preserve"> minerālūdeņi, to augstās koncentrācijas ziņā, ir ievērojami pat Eiropas mērogā. </w:t>
      </w:r>
      <w:r w:rsidR="008B7CA8" w:rsidRPr="00D94A8B">
        <w:rPr>
          <w:rFonts w:ascii="Calibri" w:eastAsia="Calibri" w:hAnsi="Calibri"/>
        </w:rPr>
        <w:t xml:space="preserve">Ņemot vērā, ka viens no ĶNP izveides mērķiem ir saglabāt tajā esošās </w:t>
      </w:r>
      <w:proofErr w:type="spellStart"/>
      <w:r w:rsidR="008B7CA8" w:rsidRPr="00D94A8B">
        <w:rPr>
          <w:rFonts w:ascii="Calibri" w:eastAsia="Calibri" w:hAnsi="Calibri"/>
        </w:rPr>
        <w:t>kurortoloģiskās</w:t>
      </w:r>
      <w:proofErr w:type="spellEnd"/>
      <w:r w:rsidR="008B7CA8" w:rsidRPr="00D94A8B">
        <w:rPr>
          <w:rFonts w:ascii="Calibri" w:eastAsia="Calibri" w:hAnsi="Calibri"/>
        </w:rPr>
        <w:t xml:space="preserve"> vērtības un aizsargāt minerālūdeņu un ārstniecisko dūņu veidošanās procesus, kā arī ņemot vērā to, </w:t>
      </w:r>
      <w:r w:rsidR="00EF0FBE" w:rsidRPr="00D94A8B">
        <w:rPr>
          <w:rFonts w:ascii="Calibri" w:eastAsia="Calibri" w:hAnsi="Calibri"/>
        </w:rPr>
        <w:t>ka šī īpaši vērtīgā dabas resursa</w:t>
      </w:r>
      <w:r w:rsidR="008B7CA8" w:rsidRPr="00D94A8B">
        <w:rPr>
          <w:rFonts w:ascii="Calibri" w:eastAsia="Calibri" w:hAnsi="Calibri"/>
        </w:rPr>
        <w:t xml:space="preserve"> veidošanās apstākļi ir ļoti jūtīgi pret cilvēka iejaukšanos pastāvošajos dabas procesos, DA plāna priekšlikumos ĶNP IAIN noteikta sulfīdus saturošo Salaspils horizonta </w:t>
      </w:r>
      <w:r w:rsidRPr="00D94A8B">
        <w:rPr>
          <w:rFonts w:ascii="Calibri" w:eastAsia="Calibri" w:hAnsi="Calibri"/>
        </w:rPr>
        <w:t xml:space="preserve">ūdeņu </w:t>
      </w:r>
      <w:r w:rsidR="008B7CA8" w:rsidRPr="00D94A8B">
        <w:rPr>
          <w:rFonts w:ascii="Calibri" w:eastAsia="Calibri" w:hAnsi="Calibri"/>
        </w:rPr>
        <w:t>atradnes</w:t>
      </w:r>
      <w:r w:rsidR="006A6C3C" w:rsidRPr="00D94A8B">
        <w:rPr>
          <w:rFonts w:ascii="Calibri" w:eastAsia="Calibri" w:hAnsi="Calibri"/>
        </w:rPr>
        <w:t xml:space="preserve"> robeža</w:t>
      </w:r>
      <w:r w:rsidR="00036DB6" w:rsidRPr="00D94A8B">
        <w:rPr>
          <w:rFonts w:ascii="Calibri" w:eastAsia="Calibri" w:hAnsi="Calibri"/>
        </w:rPr>
        <w:t>, atbilstoši</w:t>
      </w:r>
      <w:r w:rsidRPr="00D94A8B">
        <w:rPr>
          <w:rFonts w:ascii="Calibri" w:eastAsia="Calibri" w:hAnsi="Calibri"/>
        </w:rPr>
        <w:t xml:space="preserve"> promocijas darba “</w:t>
      </w:r>
      <w:proofErr w:type="spellStart"/>
      <w:r w:rsidRPr="00D94A8B">
        <w:rPr>
          <w:rFonts w:ascii="Calibri" w:eastAsia="Calibri" w:hAnsi="Calibri"/>
        </w:rPr>
        <w:t>Prols</w:t>
      </w:r>
      <w:proofErr w:type="spellEnd"/>
      <w:r w:rsidRPr="00D94A8B">
        <w:rPr>
          <w:rFonts w:ascii="Calibri" w:eastAsia="Calibri" w:hAnsi="Calibri"/>
        </w:rPr>
        <w:t xml:space="preserve"> J. 2010. Sulfīdus saturošo pazemes ūdeņu ģenēze, Promocijas darbs, Rīga, Latvijas Universitāte” materiāliem</w:t>
      </w:r>
      <w:r w:rsidR="00036DB6" w:rsidRPr="00D94A8B">
        <w:rPr>
          <w:rFonts w:ascii="Calibri" w:eastAsia="Calibri" w:hAnsi="Calibri"/>
        </w:rPr>
        <w:t xml:space="preserve"> </w:t>
      </w:r>
      <w:r w:rsidRPr="00D94A8B">
        <w:rPr>
          <w:rFonts w:ascii="Calibri" w:eastAsia="Calibri" w:hAnsi="Calibri"/>
        </w:rPr>
        <w:t>(</w:t>
      </w:r>
      <w:r w:rsidR="00036DB6" w:rsidRPr="00D94A8B">
        <w:rPr>
          <w:rFonts w:ascii="Calibri" w:eastAsia="Calibri" w:hAnsi="Calibri"/>
        </w:rPr>
        <w:t>2.3.3. att</w:t>
      </w:r>
      <w:r w:rsidRPr="00D94A8B">
        <w:rPr>
          <w:rFonts w:ascii="Calibri" w:eastAsia="Calibri" w:hAnsi="Calibri"/>
        </w:rPr>
        <w:t>ēls)</w:t>
      </w:r>
      <w:r w:rsidR="006A6C3C" w:rsidRPr="00D94A8B">
        <w:rPr>
          <w:rFonts w:ascii="Calibri" w:eastAsia="Calibri" w:hAnsi="Calibri"/>
        </w:rPr>
        <w:t>. Ja notiek būvniecība ĶNP dabas lieguma vai ainavu aizsardzības zonā</w:t>
      </w:r>
      <w:r w:rsidR="00EF0FBE" w:rsidRPr="00D94A8B">
        <w:rPr>
          <w:rFonts w:ascii="Calibri" w:eastAsia="Calibri" w:hAnsi="Calibri"/>
        </w:rPr>
        <w:t>, saskaņā ar spēkā esošajiem ĶNP IAIN</w:t>
      </w:r>
      <w:r w:rsidRPr="00D94A8B">
        <w:rPr>
          <w:rFonts w:ascii="Calibri" w:eastAsia="Calibri" w:hAnsi="Calibri"/>
        </w:rPr>
        <w:t>,</w:t>
      </w:r>
      <w:r w:rsidR="006A6C3C" w:rsidRPr="00D94A8B">
        <w:rPr>
          <w:rFonts w:ascii="Calibri" w:eastAsia="Calibri" w:hAnsi="Calibri"/>
        </w:rPr>
        <w:t xml:space="preserve"> paredzētā darbība ir jāsaskaņo vides institūcijās</w:t>
      </w:r>
      <w:r w:rsidR="00EF0FBE" w:rsidRPr="00D94A8B">
        <w:rPr>
          <w:rFonts w:ascii="Calibri" w:eastAsia="Calibri" w:hAnsi="Calibri"/>
        </w:rPr>
        <w:t xml:space="preserve">. Vides </w:t>
      </w:r>
      <w:r w:rsidR="00EF0FBE" w:rsidRPr="00D94A8B">
        <w:rPr>
          <w:rFonts w:ascii="Calibri" w:eastAsia="Calibri" w:hAnsi="Calibri"/>
        </w:rPr>
        <w:lastRenderedPageBreak/>
        <w:t>institūcijām,</w:t>
      </w:r>
      <w:r w:rsidR="006A6C3C" w:rsidRPr="00D94A8B">
        <w:rPr>
          <w:rFonts w:ascii="Calibri" w:eastAsia="Calibri" w:hAnsi="Calibri"/>
        </w:rPr>
        <w:t xml:space="preserve"> kur</w:t>
      </w:r>
      <w:r w:rsidR="00EF0FBE" w:rsidRPr="00D94A8B">
        <w:rPr>
          <w:rFonts w:ascii="Calibri" w:eastAsia="Calibri" w:hAnsi="Calibri"/>
        </w:rPr>
        <w:t>as izsniedz</w:t>
      </w:r>
      <w:r w:rsidR="006A6C3C" w:rsidRPr="00D94A8B">
        <w:rPr>
          <w:rFonts w:ascii="Calibri" w:eastAsia="Calibri" w:hAnsi="Calibri"/>
        </w:rPr>
        <w:t xml:space="preserve"> saskaņojumus jāizvērtē</w:t>
      </w:r>
      <w:r w:rsidR="00D07742">
        <w:rPr>
          <w:rFonts w:ascii="Calibri" w:eastAsia="Calibri" w:hAnsi="Calibri"/>
        </w:rPr>
        <w:t>,</w:t>
      </w:r>
      <w:r w:rsidR="006A6C3C" w:rsidRPr="00D94A8B">
        <w:rPr>
          <w:rFonts w:ascii="Calibri" w:eastAsia="Calibri" w:hAnsi="Calibri"/>
        </w:rPr>
        <w:t xml:space="preserve"> vai paredzētā darbība neietekmē </w:t>
      </w:r>
      <w:r w:rsidR="00036DB6" w:rsidRPr="00D94A8B">
        <w:rPr>
          <w:rFonts w:ascii="Calibri" w:eastAsia="Calibri" w:hAnsi="Calibri"/>
        </w:rPr>
        <w:t>sērūdeņraža veidošanās procesu. Saskaņā ar šobrīd spēkā esošajiem ĶNP IAIN</w:t>
      </w:r>
      <w:r w:rsidRPr="00D94A8B">
        <w:rPr>
          <w:rFonts w:ascii="Calibri" w:eastAsia="Calibri" w:hAnsi="Calibri"/>
        </w:rPr>
        <w:t>,</w:t>
      </w:r>
      <w:r w:rsidR="006A6C3C" w:rsidRPr="00D94A8B">
        <w:rPr>
          <w:rFonts w:ascii="Calibri" w:eastAsia="Calibri" w:hAnsi="Calibri"/>
        </w:rPr>
        <w:t xml:space="preserve"> būvdarbiem </w:t>
      </w:r>
      <w:proofErr w:type="spellStart"/>
      <w:r w:rsidR="006A6C3C" w:rsidRPr="00D94A8B">
        <w:rPr>
          <w:rFonts w:ascii="Calibri" w:eastAsia="Calibri" w:hAnsi="Calibri"/>
        </w:rPr>
        <w:t>netrālajā</w:t>
      </w:r>
      <w:proofErr w:type="spellEnd"/>
      <w:r w:rsidR="006A6C3C" w:rsidRPr="00D94A8B">
        <w:rPr>
          <w:rFonts w:ascii="Calibri" w:eastAsia="Calibri" w:hAnsi="Calibri"/>
        </w:rPr>
        <w:t xml:space="preserve"> zonā saskaņojums nav nepiecie</w:t>
      </w:r>
      <w:r w:rsidR="00036DB6" w:rsidRPr="00D94A8B">
        <w:rPr>
          <w:rFonts w:ascii="Calibri" w:eastAsia="Calibri" w:hAnsi="Calibri"/>
        </w:rPr>
        <w:t>šams, tāpēc, l</w:t>
      </w:r>
      <w:r w:rsidR="006A6C3C" w:rsidRPr="00D94A8B">
        <w:rPr>
          <w:rFonts w:ascii="Calibri" w:eastAsia="Calibri" w:hAnsi="Calibri"/>
        </w:rPr>
        <w:t>ai aizsargātu sērūdeņražu atradni</w:t>
      </w:r>
      <w:r w:rsidR="00036DB6" w:rsidRPr="00D94A8B">
        <w:rPr>
          <w:rFonts w:ascii="Calibri" w:eastAsia="Calibri" w:hAnsi="Calibri"/>
        </w:rPr>
        <w:t xml:space="preserve">, ĶNP IAN </w:t>
      </w:r>
      <w:r w:rsidR="00D07742">
        <w:rPr>
          <w:rFonts w:ascii="Calibri" w:eastAsia="Calibri" w:hAnsi="Calibri"/>
        </w:rPr>
        <w:t xml:space="preserve">būtu </w:t>
      </w:r>
      <w:r w:rsidR="00036DB6" w:rsidRPr="00D94A8B">
        <w:rPr>
          <w:rFonts w:ascii="Calibri" w:eastAsia="Calibri" w:hAnsi="Calibri"/>
        </w:rPr>
        <w:t>jāparedz nosacījums</w:t>
      </w:r>
      <w:r w:rsidRPr="00D94A8B">
        <w:rPr>
          <w:rFonts w:ascii="Calibri" w:eastAsia="Calibri" w:hAnsi="Calibri"/>
        </w:rPr>
        <w:t>,</w:t>
      </w:r>
      <w:r w:rsidR="00036DB6" w:rsidRPr="00D94A8B">
        <w:rPr>
          <w:rFonts w:ascii="Calibri" w:eastAsia="Calibri" w:hAnsi="Calibri"/>
        </w:rPr>
        <w:t xml:space="preserve"> ka</w:t>
      </w:r>
      <w:r w:rsidR="006A6C3C" w:rsidRPr="00D94A8B">
        <w:rPr>
          <w:rFonts w:ascii="Calibri" w:eastAsia="Calibri" w:hAnsi="Calibri"/>
        </w:rPr>
        <w:t xml:space="preserve"> pirms būvniecības darbiem neitrālajā zonā jāsaņem Valsts vides dienesta</w:t>
      </w:r>
      <w:r w:rsidR="00565CAC" w:rsidRPr="00D94A8B">
        <w:t xml:space="preserve"> </w:t>
      </w:r>
      <w:r w:rsidR="00565CAC" w:rsidRPr="00D94A8B">
        <w:rPr>
          <w:rFonts w:ascii="Calibri" w:eastAsia="Calibri" w:hAnsi="Calibri"/>
        </w:rPr>
        <w:t>izsniegti tehniskie noteikumi</w:t>
      </w:r>
      <w:r w:rsidR="00D07742">
        <w:rPr>
          <w:rFonts w:ascii="Calibri" w:eastAsia="Calibri" w:hAnsi="Calibri"/>
        </w:rPr>
        <w:t>, lai iespējamās ietekmes tiktu izvērtētas</w:t>
      </w:r>
      <w:r w:rsidR="008B7CA8" w:rsidRPr="00D94A8B">
        <w:rPr>
          <w:rFonts w:ascii="Calibri" w:eastAsia="Calibri" w:hAnsi="Calibri"/>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36DB6" w:rsidRPr="00D94A8B" w14:paraId="6289B016" w14:textId="77777777" w:rsidTr="00036DB6">
        <w:tc>
          <w:tcPr>
            <w:tcW w:w="9576" w:type="dxa"/>
          </w:tcPr>
          <w:p w14:paraId="6289B015" w14:textId="77777777" w:rsidR="00036DB6" w:rsidRPr="00D94A8B" w:rsidRDefault="00036DB6" w:rsidP="00255F5A">
            <w:pPr>
              <w:jc w:val="center"/>
              <w:rPr>
                <w:rFonts w:ascii="Calibri" w:eastAsia="Calibri" w:hAnsi="Calibri"/>
                <w:lang w:val="lv-LV"/>
              </w:rPr>
            </w:pPr>
            <w:r w:rsidRPr="00D94A8B">
              <w:rPr>
                <w:rFonts w:ascii="Calibri" w:eastAsia="Calibri" w:hAnsi="Calibri"/>
                <w:noProof/>
              </w:rPr>
              <w:drawing>
                <wp:inline distT="0" distB="0" distL="0" distR="0" wp14:anchorId="6289D7F5" wp14:editId="55F061D0">
                  <wp:extent cx="5172075" cy="6605920"/>
                  <wp:effectExtent l="0" t="0" r="0" b="444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ērūdeņraži ar zonējumu.jpg"/>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5178969" cy="6614725"/>
                          </a:xfrm>
                          <a:prstGeom prst="rect">
                            <a:avLst/>
                          </a:prstGeom>
                          <a:ln>
                            <a:noFill/>
                          </a:ln>
                          <a:extLst>
                            <a:ext uri="{53640926-AAD7-44D8-BBD7-CCE9431645EC}">
                              <a14:shadowObscured xmlns:a14="http://schemas.microsoft.com/office/drawing/2010/main"/>
                            </a:ext>
                          </a:extLst>
                        </pic:spPr>
                      </pic:pic>
                    </a:graphicData>
                  </a:graphic>
                </wp:inline>
              </w:drawing>
            </w:r>
          </w:p>
        </w:tc>
      </w:tr>
      <w:tr w:rsidR="00036DB6" w:rsidRPr="00D94A8B" w14:paraId="6289B018" w14:textId="77777777" w:rsidTr="00036DB6">
        <w:tc>
          <w:tcPr>
            <w:tcW w:w="9576" w:type="dxa"/>
          </w:tcPr>
          <w:p w14:paraId="6289B017" w14:textId="77777777" w:rsidR="00036DB6" w:rsidRPr="00D94A8B" w:rsidRDefault="00036DB6" w:rsidP="008B7CA8">
            <w:pPr>
              <w:jc w:val="both"/>
              <w:rPr>
                <w:rFonts w:ascii="Calibri" w:eastAsia="Calibri" w:hAnsi="Calibri"/>
                <w:b/>
                <w:sz w:val="20"/>
                <w:szCs w:val="20"/>
                <w:lang w:val="lv-LV"/>
              </w:rPr>
            </w:pPr>
            <w:r w:rsidRPr="00D94A8B">
              <w:rPr>
                <w:rFonts w:ascii="Calibri" w:eastAsia="Calibri" w:hAnsi="Calibri"/>
                <w:b/>
                <w:sz w:val="20"/>
                <w:szCs w:val="20"/>
                <w:lang w:val="lv-LV"/>
              </w:rPr>
              <w:t>2.3.3. attēls. Salaspils horizonta ūdeņu oksidēšanās – reducēšanās zonu izplatība ĶNP teritorijā atbilstoši piedāvātajām</w:t>
            </w:r>
            <w:r w:rsidR="005D6FCB" w:rsidRPr="00D94A8B">
              <w:rPr>
                <w:rFonts w:ascii="Calibri" w:eastAsia="Calibri" w:hAnsi="Calibri"/>
                <w:b/>
                <w:sz w:val="20"/>
                <w:szCs w:val="20"/>
                <w:lang w:val="lv-LV"/>
              </w:rPr>
              <w:t xml:space="preserve"> (jaunajām)</w:t>
            </w:r>
            <w:r w:rsidRPr="00D94A8B">
              <w:rPr>
                <w:rFonts w:ascii="Calibri" w:eastAsia="Calibri" w:hAnsi="Calibri"/>
                <w:b/>
                <w:sz w:val="20"/>
                <w:szCs w:val="20"/>
                <w:lang w:val="lv-LV"/>
              </w:rPr>
              <w:t xml:space="preserve"> funkcionālajām zonām (avots: Atradnes robežas noteiktas pamatojoties uz promocijas darba “</w:t>
            </w:r>
            <w:proofErr w:type="spellStart"/>
            <w:r w:rsidRPr="00D94A8B">
              <w:rPr>
                <w:rFonts w:ascii="Calibri" w:eastAsia="Calibri" w:hAnsi="Calibri"/>
                <w:b/>
                <w:sz w:val="20"/>
                <w:szCs w:val="20"/>
                <w:lang w:val="lv-LV"/>
              </w:rPr>
              <w:t>Prols</w:t>
            </w:r>
            <w:proofErr w:type="spellEnd"/>
            <w:r w:rsidRPr="00D94A8B">
              <w:rPr>
                <w:rFonts w:ascii="Calibri" w:eastAsia="Calibri" w:hAnsi="Calibri"/>
                <w:b/>
                <w:sz w:val="20"/>
                <w:szCs w:val="20"/>
                <w:lang w:val="lv-LV"/>
              </w:rPr>
              <w:t xml:space="preserve"> J. 2010. Sulfīdus saturošo pazemes ūdeņu ģenēze, Promocijas darbs, Rīga, Latvijas Universitāte” materiāliem)</w:t>
            </w:r>
          </w:p>
        </w:tc>
      </w:tr>
    </w:tbl>
    <w:p w14:paraId="6289B019" w14:textId="230788EC" w:rsidR="00113119" w:rsidRPr="00D94A8B" w:rsidRDefault="00113119" w:rsidP="008B7CA8">
      <w:pPr>
        <w:jc w:val="both"/>
        <w:rPr>
          <w:rFonts w:ascii="Calibri" w:eastAsia="Calibri" w:hAnsi="Calibri"/>
        </w:rPr>
      </w:pPr>
      <w:r w:rsidRPr="00D94A8B">
        <w:rPr>
          <w:rFonts w:ascii="Calibri" w:eastAsia="Calibri" w:hAnsi="Calibri"/>
        </w:rPr>
        <w:lastRenderedPageBreak/>
        <w:t xml:space="preserve">Ķemeru </w:t>
      </w:r>
      <w:proofErr w:type="spellStart"/>
      <w:r w:rsidRPr="00D94A8B">
        <w:rPr>
          <w:rFonts w:ascii="Calibri" w:eastAsia="Calibri" w:hAnsi="Calibri"/>
        </w:rPr>
        <w:t>sulfīdo</w:t>
      </w:r>
      <w:proofErr w:type="spellEnd"/>
      <w:r w:rsidRPr="00D94A8B">
        <w:rPr>
          <w:rFonts w:ascii="Calibri" w:eastAsia="Calibri" w:hAnsi="Calibri"/>
        </w:rPr>
        <w:t xml:space="preserve"> ar sērūdeņradi bagāto minerālūdeņu atradnes teritorijā (skatīt 2.3.</w:t>
      </w:r>
      <w:r w:rsidR="00EF0FBE" w:rsidRPr="00D94A8B">
        <w:rPr>
          <w:rFonts w:ascii="Calibri" w:eastAsia="Calibri" w:hAnsi="Calibri"/>
        </w:rPr>
        <w:t>3</w:t>
      </w:r>
      <w:r w:rsidRPr="00D94A8B">
        <w:rPr>
          <w:rFonts w:ascii="Calibri" w:eastAsia="Calibri" w:hAnsi="Calibri"/>
        </w:rPr>
        <w:t>.attēlu) plānoja</w:t>
      </w:r>
      <w:r w:rsidR="00E43C05" w:rsidRPr="00D94A8B">
        <w:rPr>
          <w:rFonts w:ascii="Calibri" w:eastAsia="Calibri" w:hAnsi="Calibri"/>
        </w:rPr>
        <w:t xml:space="preserve">ma detalizēta Salaspils svītas </w:t>
      </w:r>
      <w:r w:rsidRPr="00D94A8B">
        <w:rPr>
          <w:rFonts w:ascii="Calibri" w:eastAsia="Calibri" w:hAnsi="Calibri"/>
        </w:rPr>
        <w:t>virsmas ieguluma dziļuma digitālās kartes izstrāde (</w:t>
      </w:r>
      <w:r w:rsidR="003B2387" w:rsidRPr="00D94A8B">
        <w:rPr>
          <w:rFonts w:ascii="Calibri" w:eastAsia="Calibri" w:hAnsi="Calibri"/>
        </w:rPr>
        <w:t>k</w:t>
      </w:r>
      <w:r w:rsidRPr="00D94A8B">
        <w:rPr>
          <w:rFonts w:ascii="Calibri" w:eastAsia="Calibri" w:hAnsi="Calibri"/>
        </w:rPr>
        <w:t xml:space="preserve">vartāra nogulumu </w:t>
      </w:r>
      <w:r w:rsidR="003B2387" w:rsidRPr="00D94A8B">
        <w:rPr>
          <w:rFonts w:ascii="Calibri" w:eastAsia="Calibri" w:hAnsi="Calibri"/>
        </w:rPr>
        <w:t xml:space="preserve">slāņa </w:t>
      </w:r>
      <w:r w:rsidRPr="00D94A8B">
        <w:rPr>
          <w:rFonts w:ascii="Calibri" w:eastAsia="Calibri" w:hAnsi="Calibri"/>
        </w:rPr>
        <w:t xml:space="preserve">biezuma karte), kas ļautu precizēt konkrētās teritorijās pieļaujamo zemes darbu veikšanas dziļumu, pamatojoties uz </w:t>
      </w:r>
      <w:proofErr w:type="spellStart"/>
      <w:r w:rsidRPr="00D94A8B">
        <w:rPr>
          <w:rFonts w:ascii="Calibri" w:eastAsia="Calibri" w:hAnsi="Calibri"/>
        </w:rPr>
        <w:t>J.Prola</w:t>
      </w:r>
      <w:proofErr w:type="spellEnd"/>
      <w:r w:rsidRPr="00D94A8B">
        <w:rPr>
          <w:rFonts w:ascii="Calibri" w:eastAsia="Calibri" w:hAnsi="Calibri"/>
        </w:rPr>
        <w:t xml:space="preserve"> 2010.gada pētījuma datiem (Sulfīdus saturošo pazemes ūdeņu ģenē</w:t>
      </w:r>
      <w:r w:rsidR="00D30E09" w:rsidRPr="00D94A8B">
        <w:rPr>
          <w:rFonts w:ascii="Calibri" w:eastAsia="Calibri" w:hAnsi="Calibri"/>
        </w:rPr>
        <w:t>ze, Promocijas darb</w:t>
      </w:r>
      <w:r w:rsidRPr="00D94A8B">
        <w:rPr>
          <w:rFonts w:ascii="Calibri" w:eastAsia="Calibri" w:hAnsi="Calibri"/>
        </w:rPr>
        <w:t>s, Rīga, Latvijas Universitāte). Īpaši nozīm</w:t>
      </w:r>
      <w:r w:rsidR="00E43C05" w:rsidRPr="00D94A8B">
        <w:rPr>
          <w:rFonts w:ascii="Calibri" w:eastAsia="Calibri" w:hAnsi="Calibri"/>
        </w:rPr>
        <w:t>īga</w:t>
      </w:r>
      <w:r w:rsidRPr="00D94A8B">
        <w:rPr>
          <w:rFonts w:ascii="Calibri" w:eastAsia="Calibri" w:hAnsi="Calibri"/>
        </w:rPr>
        <w:t xml:space="preserve"> </w:t>
      </w:r>
      <w:r w:rsidR="00E43C05" w:rsidRPr="00D94A8B">
        <w:rPr>
          <w:rFonts w:ascii="Calibri" w:eastAsia="Calibri" w:hAnsi="Calibri"/>
        </w:rPr>
        <w:t>minētās</w:t>
      </w:r>
      <w:r w:rsidR="00AC2B9B" w:rsidRPr="00D94A8B">
        <w:rPr>
          <w:rFonts w:ascii="Calibri" w:eastAsia="Calibri" w:hAnsi="Calibri"/>
        </w:rPr>
        <w:t xml:space="preserve"> dig</w:t>
      </w:r>
      <w:r w:rsidR="00E43C05" w:rsidRPr="00D94A8B">
        <w:rPr>
          <w:rFonts w:ascii="Calibri" w:eastAsia="Calibri" w:hAnsi="Calibri"/>
        </w:rPr>
        <w:t>itālās kartes izstrāde būtu apdzīvotajām (apbūvētajām</w:t>
      </w:r>
      <w:r w:rsidR="00AC2B9B" w:rsidRPr="00D94A8B">
        <w:rPr>
          <w:rFonts w:ascii="Calibri" w:eastAsia="Calibri" w:hAnsi="Calibri"/>
        </w:rPr>
        <w:t>) vietā</w:t>
      </w:r>
      <w:r w:rsidR="00E43C05" w:rsidRPr="00D94A8B">
        <w:rPr>
          <w:rFonts w:ascii="Calibri" w:eastAsia="Calibri" w:hAnsi="Calibri"/>
        </w:rPr>
        <w:t>m</w:t>
      </w:r>
      <w:r w:rsidRPr="00D94A8B">
        <w:rPr>
          <w:rFonts w:ascii="Calibri" w:eastAsia="Calibri" w:hAnsi="Calibri"/>
        </w:rPr>
        <w:t xml:space="preserve"> – Ķemeru apkaimes </w:t>
      </w:r>
      <w:r w:rsidR="00AC2B9B" w:rsidRPr="00D94A8B">
        <w:rPr>
          <w:rFonts w:ascii="Calibri" w:eastAsia="Calibri" w:hAnsi="Calibri"/>
        </w:rPr>
        <w:t>aust</w:t>
      </w:r>
      <w:r w:rsidRPr="00D94A8B">
        <w:rPr>
          <w:rFonts w:ascii="Calibri" w:eastAsia="Calibri" w:hAnsi="Calibri"/>
        </w:rPr>
        <w:t xml:space="preserve">rumu daļā, </w:t>
      </w:r>
      <w:proofErr w:type="spellStart"/>
      <w:r w:rsidRPr="00D94A8B">
        <w:rPr>
          <w:rFonts w:ascii="Calibri" w:eastAsia="Calibri" w:hAnsi="Calibri"/>
        </w:rPr>
        <w:t>Bigauņciema</w:t>
      </w:r>
      <w:proofErr w:type="spellEnd"/>
      <w:r w:rsidRPr="00D94A8B">
        <w:rPr>
          <w:rFonts w:ascii="Calibri" w:eastAsia="Calibri" w:hAnsi="Calibri"/>
        </w:rPr>
        <w:t xml:space="preserve"> dienvidaustrumu daļā, Jaunķemeru apkaimē, Kūdras apkaimes ziemeļaustrumu</w:t>
      </w:r>
      <w:r w:rsidR="00E43C05" w:rsidRPr="00D94A8B">
        <w:rPr>
          <w:rFonts w:ascii="Calibri" w:eastAsia="Calibri" w:hAnsi="Calibri"/>
        </w:rPr>
        <w:t xml:space="preserve"> daļā.</w:t>
      </w:r>
    </w:p>
    <w:p w14:paraId="6289B01A" w14:textId="731C8F03" w:rsidR="00113119" w:rsidRPr="00D94A8B" w:rsidRDefault="00113119" w:rsidP="008B7CA8">
      <w:pPr>
        <w:jc w:val="both"/>
        <w:rPr>
          <w:rFonts w:ascii="Calibri" w:eastAsia="Calibri" w:hAnsi="Calibri"/>
        </w:rPr>
      </w:pPr>
      <w:r w:rsidRPr="00D94A8B">
        <w:rPr>
          <w:rFonts w:ascii="Calibri" w:eastAsia="Calibri" w:hAnsi="Calibri"/>
        </w:rPr>
        <w:t>Lai apsaimniekotu, aizsargātu un racionāli izmantotu šo unikālo dabas resursu</w:t>
      </w:r>
      <w:r w:rsidR="00D07742">
        <w:rPr>
          <w:rFonts w:ascii="Calibri" w:eastAsia="Calibri" w:hAnsi="Calibri"/>
        </w:rPr>
        <w:t>,</w:t>
      </w:r>
      <w:r w:rsidRPr="00D94A8B">
        <w:rPr>
          <w:rFonts w:ascii="Calibri" w:eastAsia="Calibri" w:hAnsi="Calibri"/>
        </w:rPr>
        <w:t xml:space="preserve"> ir nepi</w:t>
      </w:r>
      <w:r w:rsidR="003B2387" w:rsidRPr="00D94A8B">
        <w:rPr>
          <w:rFonts w:ascii="Calibri" w:eastAsia="Calibri" w:hAnsi="Calibri"/>
        </w:rPr>
        <w:t>eciešams atjaunot Salaspils un k</w:t>
      </w:r>
      <w:r w:rsidRPr="00D94A8B">
        <w:rPr>
          <w:rFonts w:ascii="Calibri" w:eastAsia="Calibri" w:hAnsi="Calibri"/>
        </w:rPr>
        <w:t xml:space="preserve">vartāra ūdens horizontu monitoringu, izstrādājot monitoringa programmu, apzinot agrākos monitoringa urbumus un nepieciešamības gadījumā ierīkojot jaunus monitoringa urbumus, nodrošinot regulāru ūdens līmeņa un sērūdeņraža koncentrācijas noteikšanu, kā arī </w:t>
      </w:r>
      <w:r w:rsidR="00E43C05" w:rsidRPr="00D94A8B">
        <w:rPr>
          <w:rFonts w:ascii="Calibri" w:eastAsia="Calibri" w:hAnsi="Calibri"/>
        </w:rPr>
        <w:t xml:space="preserve">ūdens ķīmisko analīžu </w:t>
      </w:r>
      <w:r w:rsidR="00D07742" w:rsidRPr="00D94A8B">
        <w:rPr>
          <w:rFonts w:ascii="Calibri" w:eastAsia="Calibri" w:hAnsi="Calibri"/>
        </w:rPr>
        <w:t>veikšan</w:t>
      </w:r>
      <w:r w:rsidR="00D07742">
        <w:rPr>
          <w:rFonts w:ascii="Calibri" w:eastAsia="Calibri" w:hAnsi="Calibri"/>
        </w:rPr>
        <w:t>u</w:t>
      </w:r>
      <w:r w:rsidRPr="00D94A8B">
        <w:rPr>
          <w:rFonts w:ascii="Calibri" w:eastAsia="Calibri" w:hAnsi="Calibri"/>
        </w:rPr>
        <w:t>. Izmantojot agrāk veikto izpētes darbu datus, kā arī monitoringa rezultātus, izstrādājams hid</w:t>
      </w:r>
      <w:r w:rsidR="00E43C05" w:rsidRPr="00D94A8B">
        <w:rPr>
          <w:rFonts w:ascii="Calibri" w:eastAsia="Calibri" w:hAnsi="Calibri"/>
        </w:rPr>
        <w:t>roģeoloģiskais modelis, kas ļautu</w:t>
      </w:r>
      <w:r w:rsidRPr="00D94A8B">
        <w:rPr>
          <w:rFonts w:ascii="Calibri" w:eastAsia="Calibri" w:hAnsi="Calibri"/>
        </w:rPr>
        <w:t xml:space="preserve"> vērtēt izmaiņas ūdens horizonta hidroģeoloģiskajos apstākļos, un ūdens </w:t>
      </w:r>
      <w:r w:rsidR="00E43C05" w:rsidRPr="00D94A8B">
        <w:rPr>
          <w:rFonts w:ascii="Calibri" w:eastAsia="Calibri" w:hAnsi="Calibri"/>
        </w:rPr>
        <w:t>kvalitātē, identificēt iespējamās negatīvās</w:t>
      </w:r>
      <w:r w:rsidRPr="00D94A8B">
        <w:rPr>
          <w:rFonts w:ascii="Calibri" w:eastAsia="Calibri" w:hAnsi="Calibri"/>
        </w:rPr>
        <w:t xml:space="preserve"> ietekmes uz sērūdeņraža veidošanās procesu un novērst tās.</w:t>
      </w:r>
    </w:p>
    <w:p w14:paraId="6289B01B" w14:textId="77777777" w:rsidR="008B7CA8" w:rsidRPr="00D94A8B" w:rsidRDefault="008B7CA8" w:rsidP="008B7CA8">
      <w:pPr>
        <w:pStyle w:val="Virsraksts3"/>
      </w:pPr>
      <w:bookmarkStart w:id="54" w:name="_Toc1073790195"/>
      <w:r>
        <w:t>Virszemes ūdeņu kvalitātes raksturojums ĶNP</w:t>
      </w:r>
      <w:bookmarkEnd w:id="54"/>
    </w:p>
    <w:p w14:paraId="6289B01C" w14:textId="77777777" w:rsidR="008B7CA8" w:rsidRPr="00D94A8B" w:rsidRDefault="008B7CA8" w:rsidP="008B7CA8">
      <w:pPr>
        <w:jc w:val="both"/>
        <w:rPr>
          <w:rFonts w:ascii="Calibri" w:eastAsia="Calibri" w:hAnsi="Calibri"/>
        </w:rPr>
      </w:pPr>
      <w:r w:rsidRPr="00D94A8B">
        <w:rPr>
          <w:rFonts w:ascii="Calibri" w:eastAsia="Calibri" w:hAnsi="Calibri"/>
        </w:rPr>
        <w:t xml:space="preserve">Latvijas Vides, ģeoloģijas un meteoroloģijas centrs (turpmāk tekstā LVĢMC) ĶNP teritorijā veic virszemes kvalitātes ūdeņu monitoringu trīs ūdenstecēs – Lielupē (monitoringa stacijā Lielupe_3, līdz 2021. gadam “Lielupe, 0,5 km lejpus Kalnciema”), Slocenē (monitoringa stacijā Slocene_4, līdz 2021. gadam “Slocene, grīva, pie Kaņiera”) un </w:t>
      </w:r>
      <w:proofErr w:type="spellStart"/>
      <w:r w:rsidRPr="00D94A8B">
        <w:rPr>
          <w:rFonts w:ascii="Calibri" w:eastAsia="Calibri" w:hAnsi="Calibri"/>
        </w:rPr>
        <w:t>Vecslocenē</w:t>
      </w:r>
      <w:proofErr w:type="spellEnd"/>
      <w:r w:rsidRPr="00D94A8B">
        <w:rPr>
          <w:rFonts w:ascii="Calibri" w:eastAsia="Calibri" w:hAnsi="Calibri"/>
        </w:rPr>
        <w:t xml:space="preserve"> (monitoringa stacijā Vecslocene_2, līdz 2021. gadam “</w:t>
      </w:r>
      <w:proofErr w:type="spellStart"/>
      <w:r w:rsidRPr="00D94A8B">
        <w:rPr>
          <w:rFonts w:ascii="Calibri" w:eastAsia="Calibri" w:hAnsi="Calibri"/>
        </w:rPr>
        <w:t>Vecslocene</w:t>
      </w:r>
      <w:proofErr w:type="spellEnd"/>
      <w:r w:rsidRPr="00D94A8B">
        <w:rPr>
          <w:rFonts w:ascii="Calibri" w:eastAsia="Calibri" w:hAnsi="Calibri"/>
        </w:rPr>
        <w:t xml:space="preserve">, grīva”). Pamatojoties uz Ministru kabineta noteikumiem Nr. 858 “Noteikumi par virszemes ūdensobjektu tipu raksturojumu, klasifikāciju, kvalitātes kritērijiem un antropogēno slodžu noteikšanas kārtību”, Lielupe atbilst R7 tipam – </w:t>
      </w:r>
      <w:proofErr w:type="spellStart"/>
      <w:r w:rsidRPr="00D94A8B">
        <w:rPr>
          <w:rFonts w:ascii="Calibri" w:eastAsia="Calibri" w:hAnsi="Calibri"/>
        </w:rPr>
        <w:t>potamāla</w:t>
      </w:r>
      <w:proofErr w:type="spellEnd"/>
      <w:r w:rsidRPr="00D94A8B">
        <w:rPr>
          <w:rFonts w:ascii="Calibri" w:eastAsia="Calibri" w:hAnsi="Calibri"/>
        </w:rPr>
        <w:t xml:space="preserve"> tipa ļoti liela upe, bet Slocene un </w:t>
      </w:r>
      <w:proofErr w:type="spellStart"/>
      <w:r w:rsidRPr="00D94A8B">
        <w:rPr>
          <w:rFonts w:ascii="Calibri" w:eastAsia="Calibri" w:hAnsi="Calibri"/>
        </w:rPr>
        <w:t>Vecslocene</w:t>
      </w:r>
      <w:proofErr w:type="spellEnd"/>
      <w:r w:rsidRPr="00D94A8B">
        <w:rPr>
          <w:rFonts w:ascii="Calibri" w:eastAsia="Calibri" w:hAnsi="Calibri"/>
        </w:rPr>
        <w:t xml:space="preserve"> pieder R4 tipam – </w:t>
      </w:r>
      <w:proofErr w:type="spellStart"/>
      <w:r w:rsidRPr="00D94A8B">
        <w:rPr>
          <w:rFonts w:ascii="Calibri" w:eastAsia="Calibri" w:hAnsi="Calibri"/>
        </w:rPr>
        <w:t>potamāla</w:t>
      </w:r>
      <w:proofErr w:type="spellEnd"/>
      <w:r w:rsidRPr="00D94A8B">
        <w:rPr>
          <w:rFonts w:ascii="Calibri" w:eastAsia="Calibri" w:hAnsi="Calibri"/>
        </w:rPr>
        <w:t xml:space="preserve"> tipa vidēji liela upe.</w:t>
      </w:r>
    </w:p>
    <w:p w14:paraId="6289B01D" w14:textId="77777777" w:rsidR="008B7CA8" w:rsidRPr="00D94A8B" w:rsidRDefault="008B7CA8" w:rsidP="008B7CA8">
      <w:pPr>
        <w:spacing w:after="200"/>
        <w:jc w:val="both"/>
        <w:rPr>
          <w:rFonts w:ascii="Calibri" w:eastAsia="Calibri" w:hAnsi="Calibri"/>
        </w:rPr>
      </w:pPr>
      <w:r w:rsidRPr="00D94A8B">
        <w:rPr>
          <w:rFonts w:ascii="Calibri" w:eastAsia="Calibri" w:hAnsi="Calibri"/>
        </w:rPr>
        <w:t>Monitoringa stacijā Lielupe_3 ik gadu, sākot no 2006. gada līdz 2019. gadam, ir veikts virszemes ūdeņu monitorings. 2008., 2011., 2016. un 2019. gadā šajā stacijā nav vērtēti bioloģiskās kvalitātes elementi. Monitoringa stacijā tiek vērtēti pilnīgi visi bioloģiskās kvalitātes elementi (</w:t>
      </w:r>
      <w:proofErr w:type="spellStart"/>
      <w:r w:rsidRPr="00D94A8B">
        <w:rPr>
          <w:rFonts w:ascii="Calibri" w:eastAsia="Calibri" w:hAnsi="Calibri"/>
        </w:rPr>
        <w:t>zoobentoss</w:t>
      </w:r>
      <w:proofErr w:type="spellEnd"/>
      <w:r w:rsidRPr="00D94A8B">
        <w:rPr>
          <w:rFonts w:ascii="Calibri" w:eastAsia="Calibri" w:hAnsi="Calibri"/>
        </w:rPr>
        <w:t xml:space="preserve">, </w:t>
      </w:r>
      <w:proofErr w:type="spellStart"/>
      <w:r w:rsidRPr="00D94A8B">
        <w:rPr>
          <w:rFonts w:ascii="Calibri" w:eastAsia="Calibri" w:hAnsi="Calibri"/>
        </w:rPr>
        <w:t>makrofīti</w:t>
      </w:r>
      <w:proofErr w:type="spellEnd"/>
      <w:r w:rsidRPr="00D94A8B">
        <w:rPr>
          <w:rFonts w:ascii="Calibri" w:eastAsia="Calibri" w:hAnsi="Calibri"/>
        </w:rPr>
        <w:t xml:space="preserve">, fitoplanktons, fitobentoss un zivis), taču tas tiek darīts neregulāri. Piemēram, zivju fauna ir pētīta tikai 2015. gadā, nelielas datu rindas ir arī par fitobentosu, jo tas ticis vērtēts trīs gadus – 2014., 2015. un 2017. gadā. Pārējie bioloģiskās kvalitātes elementi tiek vērtēti biežāk. Stacijā Slocene_4 virszemes ūdeņu monitorings līdz šim veikts četrus gadus – 2008., 2012., 2013. un 2019. gadā. No bioloģiskās kvalitātes elementiem šajā stacijā tiek vērtēti tikai trīs – </w:t>
      </w:r>
      <w:proofErr w:type="spellStart"/>
      <w:r w:rsidRPr="00D94A8B">
        <w:rPr>
          <w:rFonts w:ascii="Calibri" w:eastAsia="Calibri" w:hAnsi="Calibri"/>
        </w:rPr>
        <w:t>zoobentoss</w:t>
      </w:r>
      <w:proofErr w:type="spellEnd"/>
      <w:r w:rsidRPr="00D94A8B">
        <w:rPr>
          <w:rFonts w:ascii="Calibri" w:eastAsia="Calibri" w:hAnsi="Calibri"/>
        </w:rPr>
        <w:t xml:space="preserve">, </w:t>
      </w:r>
      <w:proofErr w:type="spellStart"/>
      <w:r w:rsidRPr="00D94A8B">
        <w:rPr>
          <w:rFonts w:ascii="Calibri" w:eastAsia="Calibri" w:hAnsi="Calibri"/>
        </w:rPr>
        <w:t>makrofīti</w:t>
      </w:r>
      <w:proofErr w:type="spellEnd"/>
      <w:r w:rsidRPr="00D94A8B">
        <w:rPr>
          <w:rFonts w:ascii="Calibri" w:eastAsia="Calibri" w:hAnsi="Calibri"/>
        </w:rPr>
        <w:t xml:space="preserve"> un zivis, kur zivis pētītas tikai 2012. gadā. Fitoplanktons un fitobentoss nav noteikti. Līdzīga situācija ir arī monitoringa stacijā Vecslocene_2, kur monitorings veikts trīs gadus – 2007., 2009. un 2018. gadā. Šajā stacijā no visiem bioloģiskās kvalitātes elementiem tiek vērtēti tikai divi – </w:t>
      </w:r>
      <w:proofErr w:type="spellStart"/>
      <w:r w:rsidRPr="00D94A8B">
        <w:rPr>
          <w:rFonts w:ascii="Calibri" w:eastAsia="Calibri" w:hAnsi="Calibri"/>
        </w:rPr>
        <w:t>zoobentoss</w:t>
      </w:r>
      <w:proofErr w:type="spellEnd"/>
      <w:r w:rsidRPr="00D94A8B">
        <w:rPr>
          <w:rFonts w:ascii="Calibri" w:eastAsia="Calibri" w:hAnsi="Calibri"/>
        </w:rPr>
        <w:t xml:space="preserve"> un </w:t>
      </w:r>
      <w:proofErr w:type="spellStart"/>
      <w:r w:rsidRPr="00D94A8B">
        <w:rPr>
          <w:rFonts w:ascii="Calibri" w:eastAsia="Calibri" w:hAnsi="Calibri"/>
        </w:rPr>
        <w:t>makrofīti</w:t>
      </w:r>
      <w:proofErr w:type="spellEnd"/>
      <w:r w:rsidRPr="00D94A8B">
        <w:rPr>
          <w:rFonts w:ascii="Calibri" w:eastAsia="Calibri" w:hAnsi="Calibri"/>
        </w:rPr>
        <w:t xml:space="preserve">. </w:t>
      </w:r>
    </w:p>
    <w:p w14:paraId="6289B01E" w14:textId="77777777" w:rsidR="008B7CA8" w:rsidRPr="00D94A8B" w:rsidRDefault="008B7CA8" w:rsidP="008B7CA8">
      <w:pPr>
        <w:jc w:val="both"/>
        <w:rPr>
          <w:rFonts w:ascii="Calibri" w:eastAsia="Calibri" w:hAnsi="Calibri"/>
        </w:rPr>
      </w:pPr>
      <w:r w:rsidRPr="00D94A8B">
        <w:rPr>
          <w:rFonts w:ascii="Calibri" w:eastAsia="Calibri" w:hAnsi="Calibri"/>
        </w:rPr>
        <w:t xml:space="preserve">LVĢMC ūdensobjektu ekoloģisko stāvokli pēc fizikāli–ķīmiskajiem parametriem nosaka, balstoties uz gada vidējām vērtībām. Ekoloģiskā kvalitāte, pamatojoties uz ES Ūdens </w:t>
      </w:r>
      <w:proofErr w:type="spellStart"/>
      <w:r w:rsidRPr="00D94A8B">
        <w:rPr>
          <w:rFonts w:ascii="Calibri" w:eastAsia="Calibri" w:hAnsi="Calibri"/>
        </w:rPr>
        <w:t>struktūrdirektīvu</w:t>
      </w:r>
      <w:proofErr w:type="spellEnd"/>
      <w:r w:rsidRPr="00D94A8B">
        <w:rPr>
          <w:rFonts w:ascii="Calibri" w:eastAsia="Calibri" w:hAnsi="Calibri"/>
        </w:rPr>
        <w:t xml:space="preserve"> un Ūdens apsaimniekošanas likumu, tiek vērtēta piecās kvalitātes klasēs – augstā, labā, vidējā, sliktā un ļoti sliktā. Latvijā ekoloģiskā stāvokļa novērtēšanai tiek lietots </w:t>
      </w:r>
      <w:r w:rsidRPr="00D94A8B">
        <w:rPr>
          <w:rFonts w:ascii="Calibri" w:eastAsia="Calibri" w:hAnsi="Calibri"/>
        </w:rPr>
        <w:lastRenderedPageBreak/>
        <w:t xml:space="preserve">princips “viens ārā – visi ārā”, kas nozīmē to, ka ūdensobjekta kvalitāte tiek noteikta, pamatojoties uz sliktāko rādītāju. </w:t>
      </w:r>
    </w:p>
    <w:p w14:paraId="6289B01F" w14:textId="77777777" w:rsidR="008B7CA8" w:rsidRPr="00D94A8B" w:rsidRDefault="008B7CA8" w:rsidP="008B7CA8">
      <w:pPr>
        <w:spacing w:after="200"/>
        <w:jc w:val="both"/>
        <w:rPr>
          <w:rFonts w:ascii="Calibri" w:eastAsia="Calibri" w:hAnsi="Calibri"/>
          <w:b/>
        </w:rPr>
      </w:pPr>
      <w:r w:rsidRPr="00D94A8B">
        <w:rPr>
          <w:rFonts w:ascii="Calibri" w:eastAsia="Calibri" w:hAnsi="Calibri"/>
          <w:b/>
        </w:rPr>
        <w:t xml:space="preserve">Fizikāli ķīmisko parametru </w:t>
      </w:r>
      <w:proofErr w:type="spellStart"/>
      <w:r w:rsidRPr="00D94A8B">
        <w:rPr>
          <w:rFonts w:ascii="Calibri" w:eastAsia="Calibri" w:hAnsi="Calibri"/>
          <w:b/>
        </w:rPr>
        <w:t>izvērtējums</w:t>
      </w:r>
      <w:proofErr w:type="spellEnd"/>
    </w:p>
    <w:p w14:paraId="6289B020" w14:textId="77777777" w:rsidR="00255F5A" w:rsidRPr="00D94A8B" w:rsidRDefault="008B7CA8" w:rsidP="008B7CA8">
      <w:pPr>
        <w:jc w:val="both"/>
        <w:rPr>
          <w:rFonts w:ascii="Calibri" w:eastAsia="Calibri" w:hAnsi="Calibri"/>
        </w:rPr>
      </w:pPr>
      <w:r w:rsidRPr="00D94A8B">
        <w:rPr>
          <w:rFonts w:ascii="Calibri" w:eastAsia="Calibri" w:hAnsi="Calibri"/>
        </w:rPr>
        <w:t>Lielupes ūdens kvalitāte stacijā Lielupe_3 2007., 2014., 2016. un 2017. gadā ir novērtēta kā ļoti slikta kvalitāte (skatīt 2.3.2. tabulu), neskatoties uz to, ka tikai viens no rādītājiem – kopējais slāpeklis – atbilst ļoti sliktai kvalitātei, bet pārējie rādītāji liecina par ne tik sliktu stāvokli. Paaugstinātās kopējā slāpekļa vērtības skaidrojamas ar noteci no lauksaimniecības zemēm (LUBAP, 2015).</w:t>
      </w:r>
    </w:p>
    <w:p w14:paraId="6289B021" w14:textId="77777777" w:rsidR="008B7CA8" w:rsidRPr="00D94A8B" w:rsidRDefault="008B7CA8" w:rsidP="008B7CA8">
      <w:pPr>
        <w:spacing w:after="200"/>
        <w:rPr>
          <w:rFonts w:ascii="Calibri" w:eastAsia="Calibri" w:hAnsi="Calibri"/>
          <w:b/>
          <w:sz w:val="20"/>
          <w:szCs w:val="20"/>
        </w:rPr>
      </w:pPr>
      <w:r w:rsidRPr="00D94A8B">
        <w:rPr>
          <w:rFonts w:ascii="Calibri" w:eastAsia="Calibri" w:hAnsi="Calibri"/>
          <w:b/>
          <w:bCs/>
          <w:sz w:val="20"/>
          <w:szCs w:val="20"/>
        </w:rPr>
        <w:t>2.3.2. tabula.</w:t>
      </w:r>
      <w:r w:rsidRPr="00D94A8B">
        <w:rPr>
          <w:rFonts w:ascii="Calibri" w:eastAsia="Calibri" w:hAnsi="Calibri"/>
          <w:b/>
          <w:sz w:val="20"/>
          <w:szCs w:val="20"/>
        </w:rPr>
        <w:t xml:space="preserve"> Lielupes (stacija Lielupe_3) ekoloģiskā kvalitāte pēc fizikāli – ķīmiskajiem parametriem</w:t>
      </w:r>
    </w:p>
    <w:tbl>
      <w:tblPr>
        <w:tblW w:w="7598" w:type="dxa"/>
        <w:jc w:val="center"/>
        <w:tblLook w:val="04A0" w:firstRow="1" w:lastRow="0" w:firstColumn="1" w:lastColumn="0" w:noHBand="0" w:noVBand="1"/>
      </w:tblPr>
      <w:tblGrid>
        <w:gridCol w:w="960"/>
        <w:gridCol w:w="960"/>
        <w:gridCol w:w="960"/>
        <w:gridCol w:w="960"/>
        <w:gridCol w:w="960"/>
        <w:gridCol w:w="960"/>
        <w:gridCol w:w="1838"/>
      </w:tblGrid>
      <w:tr w:rsidR="008B7CA8" w:rsidRPr="00D94A8B" w14:paraId="6289B029" w14:textId="77777777" w:rsidTr="008B7CA8">
        <w:trPr>
          <w:trHeight w:val="253"/>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89B022"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289B023"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O</w:t>
            </w:r>
            <w:r w:rsidRPr="00D94A8B">
              <w:rPr>
                <w:rFonts w:ascii="Calibri" w:eastAsia="Calibri" w:hAnsi="Calibri"/>
                <w:b/>
                <w:bCs/>
                <w:color w:val="000000"/>
                <w:vertAlign w:val="subscript"/>
                <w:lang w:eastAsia="en-GB"/>
              </w:rPr>
              <w:t>2</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289B024"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BSP</w:t>
            </w:r>
            <w:r w:rsidRPr="00D94A8B">
              <w:rPr>
                <w:rFonts w:ascii="Calibri" w:eastAsia="Calibri" w:hAnsi="Calibri"/>
                <w:b/>
                <w:bCs/>
                <w:color w:val="000000"/>
                <w:vertAlign w:val="subscript"/>
                <w:lang w:eastAsia="en-GB"/>
              </w:rPr>
              <w:t>5</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289B025"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N-NH</w:t>
            </w:r>
            <w:r w:rsidRPr="00D94A8B">
              <w:rPr>
                <w:rFonts w:ascii="Calibri" w:eastAsia="Calibri" w:hAnsi="Calibri"/>
                <w:b/>
                <w:bCs/>
                <w:color w:val="000000"/>
                <w:vertAlign w:val="subscript"/>
                <w:lang w:eastAsia="en-GB"/>
              </w:rPr>
              <w:t>4</w:t>
            </w:r>
            <w:r w:rsidRPr="00D94A8B">
              <w:rPr>
                <w:rFonts w:ascii="Calibri" w:eastAsia="Calibri" w:hAnsi="Calibri"/>
                <w:b/>
                <w:bCs/>
                <w:color w:val="000000"/>
                <w:vertAlign w:val="superscript"/>
                <w:lang w:eastAsia="en-GB"/>
              </w:rPr>
              <w:t>+</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289B026"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N</w:t>
            </w:r>
            <w:r w:rsidRPr="00D94A8B">
              <w:rPr>
                <w:rFonts w:ascii="Calibri" w:eastAsia="Calibri" w:hAnsi="Calibri"/>
                <w:b/>
                <w:bCs/>
                <w:color w:val="000000"/>
                <w:vertAlign w:val="subscript"/>
                <w:lang w:eastAsia="en-GB"/>
              </w:rPr>
              <w:t>kop</w:t>
            </w:r>
            <w:proofErr w:type="spellEnd"/>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289B027"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P</w:t>
            </w:r>
            <w:r w:rsidRPr="00D94A8B">
              <w:rPr>
                <w:rFonts w:ascii="Calibri" w:eastAsia="Calibri" w:hAnsi="Calibri"/>
                <w:b/>
                <w:bCs/>
                <w:color w:val="000000"/>
                <w:vertAlign w:val="subscript"/>
                <w:lang w:eastAsia="en-GB"/>
              </w:rPr>
              <w:t>kop</w:t>
            </w:r>
            <w:proofErr w:type="spellEnd"/>
          </w:p>
        </w:tc>
        <w:tc>
          <w:tcPr>
            <w:tcW w:w="1838" w:type="dxa"/>
            <w:tcBorders>
              <w:top w:val="single" w:sz="4" w:space="0" w:color="auto"/>
              <w:left w:val="nil"/>
              <w:bottom w:val="single" w:sz="4" w:space="0" w:color="auto"/>
              <w:right w:val="single" w:sz="4" w:space="0" w:color="auto"/>
            </w:tcBorders>
            <w:shd w:val="clear" w:color="auto" w:fill="FFFFFF"/>
            <w:vAlign w:val="center"/>
            <w:hideMark/>
          </w:tcPr>
          <w:p w14:paraId="6289B028"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Fiz</w:t>
            </w:r>
            <w:proofErr w:type="spellEnd"/>
            <w:r w:rsidRPr="00D94A8B">
              <w:rPr>
                <w:rFonts w:ascii="Calibri" w:eastAsia="Calibri" w:hAnsi="Calibri"/>
                <w:b/>
                <w:bCs/>
                <w:color w:val="000000"/>
                <w:lang w:eastAsia="en-GB"/>
              </w:rPr>
              <w:t>-ķīmija kopā</w:t>
            </w:r>
          </w:p>
        </w:tc>
      </w:tr>
      <w:tr w:rsidR="008B7CA8" w:rsidRPr="00D94A8B" w14:paraId="6289B03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2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2006</w:t>
            </w:r>
          </w:p>
        </w:tc>
        <w:tc>
          <w:tcPr>
            <w:tcW w:w="960" w:type="dxa"/>
            <w:tcBorders>
              <w:top w:val="nil"/>
              <w:left w:val="nil"/>
              <w:bottom w:val="single" w:sz="4" w:space="0" w:color="auto"/>
              <w:right w:val="single" w:sz="4" w:space="0" w:color="auto"/>
            </w:tcBorders>
            <w:shd w:val="clear" w:color="000000" w:fill="00B0F0"/>
            <w:noWrap/>
            <w:vAlign w:val="bottom"/>
            <w:hideMark/>
          </w:tcPr>
          <w:p w14:paraId="6289B02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8.5</w:t>
            </w:r>
          </w:p>
        </w:tc>
        <w:tc>
          <w:tcPr>
            <w:tcW w:w="960" w:type="dxa"/>
            <w:tcBorders>
              <w:top w:val="nil"/>
              <w:left w:val="nil"/>
              <w:bottom w:val="single" w:sz="4" w:space="0" w:color="auto"/>
              <w:right w:val="single" w:sz="4" w:space="0" w:color="auto"/>
            </w:tcBorders>
            <w:shd w:val="clear" w:color="000000" w:fill="00B0F0"/>
            <w:noWrap/>
            <w:vAlign w:val="bottom"/>
            <w:hideMark/>
          </w:tcPr>
          <w:p w14:paraId="6289B02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1.91</w:t>
            </w:r>
          </w:p>
        </w:tc>
        <w:tc>
          <w:tcPr>
            <w:tcW w:w="960" w:type="dxa"/>
            <w:tcBorders>
              <w:top w:val="nil"/>
              <w:left w:val="nil"/>
              <w:bottom w:val="single" w:sz="4" w:space="0" w:color="auto"/>
              <w:right w:val="single" w:sz="4" w:space="0" w:color="auto"/>
            </w:tcBorders>
            <w:shd w:val="clear" w:color="000000" w:fill="FFFF00"/>
            <w:noWrap/>
            <w:vAlign w:val="bottom"/>
            <w:hideMark/>
          </w:tcPr>
          <w:p w14:paraId="6289B02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0.19</w:t>
            </w:r>
          </w:p>
        </w:tc>
        <w:tc>
          <w:tcPr>
            <w:tcW w:w="960" w:type="dxa"/>
            <w:tcBorders>
              <w:top w:val="nil"/>
              <w:left w:val="nil"/>
              <w:bottom w:val="single" w:sz="4" w:space="0" w:color="auto"/>
              <w:right w:val="single" w:sz="4" w:space="0" w:color="auto"/>
            </w:tcBorders>
            <w:shd w:val="clear" w:color="000000" w:fill="FFC000"/>
            <w:noWrap/>
            <w:vAlign w:val="bottom"/>
            <w:hideMark/>
          </w:tcPr>
          <w:p w14:paraId="6289B02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4.2</w:t>
            </w:r>
          </w:p>
        </w:tc>
        <w:tc>
          <w:tcPr>
            <w:tcW w:w="960" w:type="dxa"/>
            <w:tcBorders>
              <w:top w:val="nil"/>
              <w:left w:val="nil"/>
              <w:bottom w:val="single" w:sz="4" w:space="0" w:color="auto"/>
              <w:right w:val="single" w:sz="4" w:space="0" w:color="auto"/>
            </w:tcBorders>
            <w:shd w:val="clear" w:color="000000" w:fill="FFFF00"/>
            <w:noWrap/>
            <w:vAlign w:val="bottom"/>
            <w:hideMark/>
          </w:tcPr>
          <w:p w14:paraId="6289B02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0.134</w:t>
            </w:r>
          </w:p>
        </w:tc>
        <w:tc>
          <w:tcPr>
            <w:tcW w:w="1838" w:type="dxa"/>
            <w:tcBorders>
              <w:top w:val="nil"/>
              <w:left w:val="nil"/>
              <w:bottom w:val="single" w:sz="4" w:space="0" w:color="auto"/>
              <w:right w:val="single" w:sz="4" w:space="0" w:color="auto"/>
            </w:tcBorders>
            <w:shd w:val="clear" w:color="000000" w:fill="FFC000"/>
            <w:noWrap/>
            <w:vAlign w:val="bottom"/>
            <w:hideMark/>
          </w:tcPr>
          <w:p w14:paraId="6289B03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03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3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2007</w:t>
            </w:r>
          </w:p>
        </w:tc>
        <w:tc>
          <w:tcPr>
            <w:tcW w:w="960" w:type="dxa"/>
            <w:tcBorders>
              <w:top w:val="nil"/>
              <w:left w:val="nil"/>
              <w:bottom w:val="single" w:sz="4" w:space="0" w:color="auto"/>
              <w:right w:val="single" w:sz="4" w:space="0" w:color="auto"/>
            </w:tcBorders>
            <w:shd w:val="clear" w:color="000000" w:fill="00B0F0"/>
            <w:noWrap/>
            <w:vAlign w:val="bottom"/>
            <w:hideMark/>
          </w:tcPr>
          <w:p w14:paraId="6289B03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10.1</w:t>
            </w:r>
          </w:p>
        </w:tc>
        <w:tc>
          <w:tcPr>
            <w:tcW w:w="960" w:type="dxa"/>
            <w:tcBorders>
              <w:top w:val="nil"/>
              <w:left w:val="nil"/>
              <w:bottom w:val="single" w:sz="4" w:space="0" w:color="auto"/>
              <w:right w:val="single" w:sz="4" w:space="0" w:color="auto"/>
            </w:tcBorders>
            <w:shd w:val="clear" w:color="000000" w:fill="00B0F0"/>
            <w:noWrap/>
            <w:vAlign w:val="bottom"/>
            <w:hideMark/>
          </w:tcPr>
          <w:p w14:paraId="6289B03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1.91</w:t>
            </w:r>
          </w:p>
        </w:tc>
        <w:tc>
          <w:tcPr>
            <w:tcW w:w="960" w:type="dxa"/>
            <w:tcBorders>
              <w:top w:val="nil"/>
              <w:left w:val="nil"/>
              <w:bottom w:val="single" w:sz="4" w:space="0" w:color="auto"/>
              <w:right w:val="single" w:sz="4" w:space="0" w:color="auto"/>
            </w:tcBorders>
            <w:shd w:val="clear" w:color="000000" w:fill="00B0F0"/>
            <w:noWrap/>
            <w:vAlign w:val="bottom"/>
            <w:hideMark/>
          </w:tcPr>
          <w:p w14:paraId="6289B03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w:t>
            </w:r>
          </w:p>
        </w:tc>
        <w:tc>
          <w:tcPr>
            <w:tcW w:w="960" w:type="dxa"/>
            <w:tcBorders>
              <w:top w:val="nil"/>
              <w:left w:val="nil"/>
              <w:bottom w:val="single" w:sz="4" w:space="0" w:color="auto"/>
              <w:right w:val="single" w:sz="4" w:space="0" w:color="auto"/>
            </w:tcBorders>
            <w:shd w:val="clear" w:color="000000" w:fill="FF0000"/>
            <w:noWrap/>
            <w:vAlign w:val="bottom"/>
            <w:hideMark/>
          </w:tcPr>
          <w:p w14:paraId="6289B03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5.9</w:t>
            </w:r>
          </w:p>
        </w:tc>
        <w:tc>
          <w:tcPr>
            <w:tcW w:w="960" w:type="dxa"/>
            <w:tcBorders>
              <w:top w:val="nil"/>
              <w:left w:val="nil"/>
              <w:bottom w:val="single" w:sz="4" w:space="0" w:color="auto"/>
              <w:right w:val="single" w:sz="4" w:space="0" w:color="auto"/>
            </w:tcBorders>
            <w:shd w:val="clear" w:color="000000" w:fill="FFFF00"/>
            <w:noWrap/>
            <w:vAlign w:val="bottom"/>
            <w:hideMark/>
          </w:tcPr>
          <w:p w14:paraId="6289B03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0.103</w:t>
            </w:r>
          </w:p>
        </w:tc>
        <w:tc>
          <w:tcPr>
            <w:tcW w:w="1838" w:type="dxa"/>
            <w:tcBorders>
              <w:top w:val="nil"/>
              <w:left w:val="nil"/>
              <w:bottom w:val="single" w:sz="4" w:space="0" w:color="auto"/>
              <w:right w:val="single" w:sz="4" w:space="0" w:color="auto"/>
            </w:tcBorders>
            <w:shd w:val="clear" w:color="000000" w:fill="FF0000"/>
            <w:noWrap/>
            <w:vAlign w:val="bottom"/>
            <w:hideMark/>
          </w:tcPr>
          <w:p w14:paraId="6289B03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04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3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2008</w:t>
            </w:r>
          </w:p>
        </w:tc>
        <w:tc>
          <w:tcPr>
            <w:tcW w:w="960" w:type="dxa"/>
            <w:tcBorders>
              <w:top w:val="nil"/>
              <w:left w:val="nil"/>
              <w:bottom w:val="single" w:sz="4" w:space="0" w:color="auto"/>
              <w:right w:val="single" w:sz="4" w:space="0" w:color="auto"/>
            </w:tcBorders>
            <w:shd w:val="clear" w:color="000000" w:fill="00B0F0"/>
            <w:noWrap/>
            <w:vAlign w:val="bottom"/>
            <w:hideMark/>
          </w:tcPr>
          <w:p w14:paraId="6289B03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10.1</w:t>
            </w:r>
          </w:p>
        </w:tc>
        <w:tc>
          <w:tcPr>
            <w:tcW w:w="960" w:type="dxa"/>
            <w:tcBorders>
              <w:top w:val="nil"/>
              <w:left w:val="nil"/>
              <w:bottom w:val="single" w:sz="4" w:space="0" w:color="auto"/>
              <w:right w:val="single" w:sz="4" w:space="0" w:color="auto"/>
            </w:tcBorders>
            <w:shd w:val="clear" w:color="000000" w:fill="00B0F0"/>
            <w:noWrap/>
            <w:vAlign w:val="bottom"/>
            <w:hideMark/>
          </w:tcPr>
          <w:p w14:paraId="6289B03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1.22</w:t>
            </w:r>
          </w:p>
        </w:tc>
        <w:tc>
          <w:tcPr>
            <w:tcW w:w="960" w:type="dxa"/>
            <w:tcBorders>
              <w:top w:val="nil"/>
              <w:left w:val="nil"/>
              <w:bottom w:val="single" w:sz="4" w:space="0" w:color="auto"/>
              <w:right w:val="single" w:sz="4" w:space="0" w:color="auto"/>
            </w:tcBorders>
            <w:shd w:val="clear" w:color="000000" w:fill="92D050"/>
            <w:noWrap/>
            <w:vAlign w:val="bottom"/>
            <w:hideMark/>
          </w:tcPr>
          <w:p w14:paraId="6289B03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0.11</w:t>
            </w:r>
          </w:p>
        </w:tc>
        <w:tc>
          <w:tcPr>
            <w:tcW w:w="960" w:type="dxa"/>
            <w:tcBorders>
              <w:top w:val="nil"/>
              <w:left w:val="nil"/>
              <w:bottom w:val="single" w:sz="4" w:space="0" w:color="auto"/>
              <w:right w:val="single" w:sz="4" w:space="0" w:color="auto"/>
            </w:tcBorders>
            <w:shd w:val="clear" w:color="000000" w:fill="FFC000"/>
            <w:noWrap/>
            <w:vAlign w:val="bottom"/>
            <w:hideMark/>
          </w:tcPr>
          <w:p w14:paraId="6289B03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4.7</w:t>
            </w:r>
          </w:p>
        </w:tc>
        <w:tc>
          <w:tcPr>
            <w:tcW w:w="960" w:type="dxa"/>
            <w:tcBorders>
              <w:top w:val="nil"/>
              <w:left w:val="nil"/>
              <w:bottom w:val="single" w:sz="4" w:space="0" w:color="auto"/>
              <w:right w:val="single" w:sz="4" w:space="0" w:color="auto"/>
            </w:tcBorders>
            <w:shd w:val="clear" w:color="000000" w:fill="FFFF00"/>
            <w:noWrap/>
            <w:vAlign w:val="bottom"/>
            <w:hideMark/>
          </w:tcPr>
          <w:p w14:paraId="6289B03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0.096</w:t>
            </w:r>
          </w:p>
        </w:tc>
        <w:tc>
          <w:tcPr>
            <w:tcW w:w="1838" w:type="dxa"/>
            <w:tcBorders>
              <w:top w:val="nil"/>
              <w:left w:val="nil"/>
              <w:bottom w:val="single" w:sz="4" w:space="0" w:color="auto"/>
              <w:right w:val="single" w:sz="4" w:space="0" w:color="auto"/>
            </w:tcBorders>
            <w:shd w:val="clear" w:color="000000" w:fill="FFC000"/>
            <w:noWrap/>
            <w:vAlign w:val="bottom"/>
            <w:hideMark/>
          </w:tcPr>
          <w:p w14:paraId="6289B04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04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4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2009</w:t>
            </w:r>
          </w:p>
        </w:tc>
        <w:tc>
          <w:tcPr>
            <w:tcW w:w="960" w:type="dxa"/>
            <w:tcBorders>
              <w:top w:val="nil"/>
              <w:left w:val="nil"/>
              <w:bottom w:val="single" w:sz="4" w:space="0" w:color="auto"/>
              <w:right w:val="single" w:sz="4" w:space="0" w:color="auto"/>
            </w:tcBorders>
            <w:shd w:val="clear" w:color="000000" w:fill="00B0F0"/>
            <w:noWrap/>
            <w:vAlign w:val="bottom"/>
            <w:hideMark/>
          </w:tcPr>
          <w:p w14:paraId="6289B04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10.3</w:t>
            </w:r>
          </w:p>
        </w:tc>
        <w:tc>
          <w:tcPr>
            <w:tcW w:w="960" w:type="dxa"/>
            <w:tcBorders>
              <w:top w:val="nil"/>
              <w:left w:val="nil"/>
              <w:bottom w:val="single" w:sz="4" w:space="0" w:color="auto"/>
              <w:right w:val="single" w:sz="4" w:space="0" w:color="auto"/>
            </w:tcBorders>
            <w:shd w:val="clear" w:color="000000" w:fill="00B0F0"/>
            <w:noWrap/>
            <w:vAlign w:val="bottom"/>
            <w:hideMark/>
          </w:tcPr>
          <w:p w14:paraId="6289B04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1.13</w:t>
            </w:r>
          </w:p>
        </w:tc>
        <w:tc>
          <w:tcPr>
            <w:tcW w:w="960" w:type="dxa"/>
            <w:tcBorders>
              <w:top w:val="nil"/>
              <w:left w:val="nil"/>
              <w:bottom w:val="single" w:sz="4" w:space="0" w:color="auto"/>
              <w:right w:val="single" w:sz="4" w:space="0" w:color="auto"/>
            </w:tcBorders>
            <w:shd w:val="clear" w:color="000000" w:fill="92D050"/>
            <w:noWrap/>
            <w:vAlign w:val="bottom"/>
            <w:hideMark/>
          </w:tcPr>
          <w:p w14:paraId="6289B04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0.15</w:t>
            </w:r>
          </w:p>
        </w:tc>
        <w:tc>
          <w:tcPr>
            <w:tcW w:w="960" w:type="dxa"/>
            <w:tcBorders>
              <w:top w:val="nil"/>
              <w:left w:val="nil"/>
              <w:bottom w:val="single" w:sz="4" w:space="0" w:color="auto"/>
              <w:right w:val="single" w:sz="4" w:space="0" w:color="auto"/>
            </w:tcBorders>
            <w:shd w:val="clear" w:color="000000" w:fill="FFC000"/>
            <w:noWrap/>
            <w:vAlign w:val="bottom"/>
            <w:hideMark/>
          </w:tcPr>
          <w:p w14:paraId="6289B04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4.5</w:t>
            </w:r>
          </w:p>
        </w:tc>
        <w:tc>
          <w:tcPr>
            <w:tcW w:w="960" w:type="dxa"/>
            <w:tcBorders>
              <w:top w:val="nil"/>
              <w:left w:val="nil"/>
              <w:bottom w:val="single" w:sz="4" w:space="0" w:color="auto"/>
              <w:right w:val="single" w:sz="4" w:space="0" w:color="auto"/>
            </w:tcBorders>
            <w:shd w:val="clear" w:color="000000" w:fill="92D050"/>
            <w:noWrap/>
            <w:vAlign w:val="bottom"/>
            <w:hideMark/>
          </w:tcPr>
          <w:p w14:paraId="6289B04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0.067</w:t>
            </w:r>
          </w:p>
        </w:tc>
        <w:tc>
          <w:tcPr>
            <w:tcW w:w="1838" w:type="dxa"/>
            <w:tcBorders>
              <w:top w:val="nil"/>
              <w:left w:val="nil"/>
              <w:bottom w:val="single" w:sz="4" w:space="0" w:color="auto"/>
              <w:right w:val="single" w:sz="4" w:space="0" w:color="auto"/>
            </w:tcBorders>
            <w:shd w:val="clear" w:color="000000" w:fill="FFC000"/>
            <w:noWrap/>
            <w:vAlign w:val="bottom"/>
            <w:hideMark/>
          </w:tcPr>
          <w:p w14:paraId="6289B04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05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4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2010</w:t>
            </w:r>
          </w:p>
        </w:tc>
        <w:tc>
          <w:tcPr>
            <w:tcW w:w="960" w:type="dxa"/>
            <w:tcBorders>
              <w:top w:val="nil"/>
              <w:left w:val="nil"/>
              <w:bottom w:val="single" w:sz="4" w:space="0" w:color="auto"/>
              <w:right w:val="single" w:sz="4" w:space="0" w:color="auto"/>
            </w:tcBorders>
            <w:shd w:val="clear" w:color="000000" w:fill="00B0F0"/>
            <w:noWrap/>
            <w:vAlign w:val="bottom"/>
            <w:hideMark/>
          </w:tcPr>
          <w:p w14:paraId="6289B04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10.5</w:t>
            </w:r>
          </w:p>
        </w:tc>
        <w:tc>
          <w:tcPr>
            <w:tcW w:w="960" w:type="dxa"/>
            <w:tcBorders>
              <w:top w:val="nil"/>
              <w:left w:val="nil"/>
              <w:bottom w:val="single" w:sz="4" w:space="0" w:color="auto"/>
              <w:right w:val="single" w:sz="4" w:space="0" w:color="auto"/>
            </w:tcBorders>
            <w:shd w:val="clear" w:color="000000" w:fill="92D050"/>
            <w:noWrap/>
            <w:vAlign w:val="bottom"/>
            <w:hideMark/>
          </w:tcPr>
          <w:p w14:paraId="6289B04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2.61</w:t>
            </w:r>
          </w:p>
        </w:tc>
        <w:tc>
          <w:tcPr>
            <w:tcW w:w="960" w:type="dxa"/>
            <w:tcBorders>
              <w:top w:val="nil"/>
              <w:left w:val="nil"/>
              <w:bottom w:val="single" w:sz="4" w:space="0" w:color="auto"/>
              <w:right w:val="single" w:sz="4" w:space="0" w:color="auto"/>
            </w:tcBorders>
            <w:shd w:val="clear" w:color="000000" w:fill="00B0F0"/>
            <w:noWrap/>
            <w:vAlign w:val="bottom"/>
            <w:hideMark/>
          </w:tcPr>
          <w:p w14:paraId="6289B04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0.05</w:t>
            </w:r>
          </w:p>
        </w:tc>
        <w:tc>
          <w:tcPr>
            <w:tcW w:w="960" w:type="dxa"/>
            <w:tcBorders>
              <w:top w:val="nil"/>
              <w:left w:val="nil"/>
              <w:bottom w:val="single" w:sz="4" w:space="0" w:color="auto"/>
              <w:right w:val="single" w:sz="4" w:space="0" w:color="auto"/>
            </w:tcBorders>
            <w:shd w:val="clear" w:color="000000" w:fill="92D050"/>
            <w:noWrap/>
            <w:vAlign w:val="bottom"/>
            <w:hideMark/>
          </w:tcPr>
          <w:p w14:paraId="6289B04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2.4</w:t>
            </w:r>
          </w:p>
        </w:tc>
        <w:tc>
          <w:tcPr>
            <w:tcW w:w="960" w:type="dxa"/>
            <w:tcBorders>
              <w:top w:val="nil"/>
              <w:left w:val="nil"/>
              <w:bottom w:val="single" w:sz="4" w:space="0" w:color="auto"/>
              <w:right w:val="single" w:sz="4" w:space="0" w:color="auto"/>
            </w:tcBorders>
            <w:shd w:val="clear" w:color="000000" w:fill="FFFF00"/>
            <w:noWrap/>
            <w:vAlign w:val="bottom"/>
            <w:hideMark/>
          </w:tcPr>
          <w:p w14:paraId="6289B04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0.095</w:t>
            </w:r>
          </w:p>
        </w:tc>
        <w:tc>
          <w:tcPr>
            <w:tcW w:w="1838" w:type="dxa"/>
            <w:tcBorders>
              <w:top w:val="nil"/>
              <w:left w:val="nil"/>
              <w:bottom w:val="single" w:sz="4" w:space="0" w:color="auto"/>
              <w:right w:val="single" w:sz="4" w:space="0" w:color="auto"/>
            </w:tcBorders>
            <w:shd w:val="clear" w:color="000000" w:fill="FFFF00"/>
            <w:noWrap/>
            <w:vAlign w:val="bottom"/>
            <w:hideMark/>
          </w:tcPr>
          <w:p w14:paraId="6289B05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5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5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2011</w:t>
            </w:r>
          </w:p>
        </w:tc>
        <w:tc>
          <w:tcPr>
            <w:tcW w:w="960" w:type="dxa"/>
            <w:tcBorders>
              <w:top w:val="nil"/>
              <w:left w:val="nil"/>
              <w:bottom w:val="single" w:sz="4" w:space="0" w:color="auto"/>
              <w:right w:val="single" w:sz="4" w:space="0" w:color="auto"/>
            </w:tcBorders>
            <w:shd w:val="clear" w:color="000000" w:fill="00B0F0"/>
            <w:noWrap/>
            <w:vAlign w:val="bottom"/>
            <w:hideMark/>
          </w:tcPr>
          <w:p w14:paraId="6289B05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7.9</w:t>
            </w:r>
          </w:p>
        </w:tc>
        <w:tc>
          <w:tcPr>
            <w:tcW w:w="960" w:type="dxa"/>
            <w:tcBorders>
              <w:top w:val="nil"/>
              <w:left w:val="nil"/>
              <w:bottom w:val="single" w:sz="4" w:space="0" w:color="auto"/>
              <w:right w:val="single" w:sz="4" w:space="0" w:color="auto"/>
            </w:tcBorders>
            <w:shd w:val="clear" w:color="000000" w:fill="00B0F0"/>
            <w:noWrap/>
            <w:vAlign w:val="bottom"/>
            <w:hideMark/>
          </w:tcPr>
          <w:p w14:paraId="6289B05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1.39</w:t>
            </w:r>
          </w:p>
        </w:tc>
        <w:tc>
          <w:tcPr>
            <w:tcW w:w="960" w:type="dxa"/>
            <w:tcBorders>
              <w:top w:val="nil"/>
              <w:left w:val="nil"/>
              <w:bottom w:val="single" w:sz="4" w:space="0" w:color="auto"/>
              <w:right w:val="single" w:sz="4" w:space="0" w:color="auto"/>
            </w:tcBorders>
            <w:shd w:val="clear" w:color="000000" w:fill="00B0F0"/>
            <w:noWrap/>
            <w:vAlign w:val="bottom"/>
            <w:hideMark/>
          </w:tcPr>
          <w:p w14:paraId="6289B05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0.08</w:t>
            </w:r>
          </w:p>
        </w:tc>
        <w:tc>
          <w:tcPr>
            <w:tcW w:w="960" w:type="dxa"/>
            <w:tcBorders>
              <w:top w:val="nil"/>
              <w:left w:val="nil"/>
              <w:bottom w:val="single" w:sz="4" w:space="0" w:color="auto"/>
              <w:right w:val="single" w:sz="4" w:space="0" w:color="auto"/>
            </w:tcBorders>
            <w:shd w:val="clear" w:color="000000" w:fill="92D050"/>
            <w:noWrap/>
            <w:vAlign w:val="bottom"/>
            <w:hideMark/>
          </w:tcPr>
          <w:p w14:paraId="6289B05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960" w:type="dxa"/>
            <w:tcBorders>
              <w:top w:val="nil"/>
              <w:left w:val="nil"/>
              <w:bottom w:val="single" w:sz="4" w:space="0" w:color="auto"/>
              <w:right w:val="single" w:sz="4" w:space="0" w:color="auto"/>
            </w:tcBorders>
            <w:shd w:val="clear" w:color="000000" w:fill="92D050"/>
            <w:noWrap/>
            <w:vAlign w:val="bottom"/>
            <w:hideMark/>
          </w:tcPr>
          <w:p w14:paraId="6289B05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0.07</w:t>
            </w:r>
          </w:p>
        </w:tc>
        <w:tc>
          <w:tcPr>
            <w:tcW w:w="1838" w:type="dxa"/>
            <w:tcBorders>
              <w:top w:val="nil"/>
              <w:left w:val="nil"/>
              <w:bottom w:val="single" w:sz="4" w:space="0" w:color="auto"/>
              <w:right w:val="single" w:sz="4" w:space="0" w:color="auto"/>
            </w:tcBorders>
            <w:shd w:val="clear" w:color="000000" w:fill="92D050"/>
            <w:noWrap/>
            <w:vAlign w:val="bottom"/>
            <w:hideMark/>
          </w:tcPr>
          <w:p w14:paraId="6289B05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06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5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960" w:type="dxa"/>
            <w:tcBorders>
              <w:top w:val="nil"/>
              <w:left w:val="nil"/>
              <w:bottom w:val="single" w:sz="4" w:space="0" w:color="auto"/>
              <w:right w:val="single" w:sz="4" w:space="0" w:color="auto"/>
            </w:tcBorders>
            <w:shd w:val="clear" w:color="000000" w:fill="00B0F0"/>
            <w:noWrap/>
            <w:vAlign w:val="bottom"/>
            <w:hideMark/>
          </w:tcPr>
          <w:p w14:paraId="6289B05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8.1</w:t>
            </w:r>
          </w:p>
        </w:tc>
        <w:tc>
          <w:tcPr>
            <w:tcW w:w="960" w:type="dxa"/>
            <w:tcBorders>
              <w:top w:val="nil"/>
              <w:left w:val="nil"/>
              <w:bottom w:val="single" w:sz="4" w:space="0" w:color="auto"/>
              <w:right w:val="single" w:sz="4" w:space="0" w:color="auto"/>
            </w:tcBorders>
            <w:shd w:val="clear" w:color="000000" w:fill="00B0F0"/>
            <w:noWrap/>
            <w:vAlign w:val="bottom"/>
            <w:hideMark/>
          </w:tcPr>
          <w:p w14:paraId="6289B05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1.74</w:t>
            </w:r>
          </w:p>
        </w:tc>
        <w:tc>
          <w:tcPr>
            <w:tcW w:w="960" w:type="dxa"/>
            <w:tcBorders>
              <w:top w:val="nil"/>
              <w:left w:val="nil"/>
              <w:bottom w:val="single" w:sz="4" w:space="0" w:color="auto"/>
              <w:right w:val="single" w:sz="4" w:space="0" w:color="auto"/>
            </w:tcBorders>
            <w:shd w:val="clear" w:color="000000" w:fill="00B0F0"/>
            <w:noWrap/>
            <w:vAlign w:val="bottom"/>
            <w:hideMark/>
          </w:tcPr>
          <w:p w14:paraId="6289B05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0.08</w:t>
            </w:r>
          </w:p>
        </w:tc>
        <w:tc>
          <w:tcPr>
            <w:tcW w:w="960" w:type="dxa"/>
            <w:tcBorders>
              <w:top w:val="nil"/>
              <w:left w:val="nil"/>
              <w:bottom w:val="single" w:sz="4" w:space="0" w:color="auto"/>
              <w:right w:val="single" w:sz="4" w:space="0" w:color="auto"/>
            </w:tcBorders>
            <w:shd w:val="clear" w:color="000000" w:fill="92D050"/>
            <w:noWrap/>
            <w:vAlign w:val="bottom"/>
            <w:hideMark/>
          </w:tcPr>
          <w:p w14:paraId="6289B05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2.3</w:t>
            </w:r>
          </w:p>
        </w:tc>
        <w:tc>
          <w:tcPr>
            <w:tcW w:w="960" w:type="dxa"/>
            <w:tcBorders>
              <w:top w:val="nil"/>
              <w:left w:val="nil"/>
              <w:bottom w:val="single" w:sz="4" w:space="0" w:color="auto"/>
              <w:right w:val="single" w:sz="4" w:space="0" w:color="auto"/>
            </w:tcBorders>
            <w:shd w:val="clear" w:color="000000" w:fill="92D050"/>
            <w:noWrap/>
            <w:vAlign w:val="bottom"/>
            <w:hideMark/>
          </w:tcPr>
          <w:p w14:paraId="6289B05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0.085</w:t>
            </w:r>
          </w:p>
        </w:tc>
        <w:tc>
          <w:tcPr>
            <w:tcW w:w="1838" w:type="dxa"/>
            <w:tcBorders>
              <w:top w:val="nil"/>
              <w:left w:val="nil"/>
              <w:bottom w:val="single" w:sz="4" w:space="0" w:color="auto"/>
              <w:right w:val="single" w:sz="4" w:space="0" w:color="auto"/>
            </w:tcBorders>
            <w:shd w:val="clear" w:color="000000" w:fill="92D050"/>
            <w:noWrap/>
            <w:vAlign w:val="bottom"/>
            <w:hideMark/>
          </w:tcPr>
          <w:p w14:paraId="6289B06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06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6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960" w:type="dxa"/>
            <w:tcBorders>
              <w:top w:val="nil"/>
              <w:left w:val="nil"/>
              <w:bottom w:val="single" w:sz="4" w:space="0" w:color="auto"/>
              <w:right w:val="single" w:sz="4" w:space="0" w:color="auto"/>
            </w:tcBorders>
            <w:shd w:val="clear" w:color="000000" w:fill="00B0F0"/>
            <w:noWrap/>
            <w:vAlign w:val="bottom"/>
            <w:hideMark/>
          </w:tcPr>
          <w:p w14:paraId="6289B06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w:t>
            </w:r>
          </w:p>
        </w:tc>
        <w:tc>
          <w:tcPr>
            <w:tcW w:w="960" w:type="dxa"/>
            <w:tcBorders>
              <w:top w:val="nil"/>
              <w:left w:val="nil"/>
              <w:bottom w:val="single" w:sz="4" w:space="0" w:color="auto"/>
              <w:right w:val="single" w:sz="4" w:space="0" w:color="auto"/>
            </w:tcBorders>
            <w:shd w:val="clear" w:color="000000" w:fill="00B0F0"/>
            <w:noWrap/>
            <w:vAlign w:val="bottom"/>
            <w:hideMark/>
          </w:tcPr>
          <w:p w14:paraId="6289B06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1.91</w:t>
            </w:r>
          </w:p>
        </w:tc>
        <w:tc>
          <w:tcPr>
            <w:tcW w:w="960" w:type="dxa"/>
            <w:tcBorders>
              <w:top w:val="nil"/>
              <w:left w:val="nil"/>
              <w:bottom w:val="single" w:sz="4" w:space="0" w:color="auto"/>
              <w:right w:val="single" w:sz="4" w:space="0" w:color="auto"/>
            </w:tcBorders>
            <w:shd w:val="clear" w:color="000000" w:fill="92D050"/>
            <w:noWrap/>
            <w:vAlign w:val="bottom"/>
            <w:hideMark/>
          </w:tcPr>
          <w:p w14:paraId="6289B06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0.14</w:t>
            </w:r>
          </w:p>
        </w:tc>
        <w:tc>
          <w:tcPr>
            <w:tcW w:w="960" w:type="dxa"/>
            <w:tcBorders>
              <w:top w:val="nil"/>
              <w:left w:val="nil"/>
              <w:bottom w:val="single" w:sz="4" w:space="0" w:color="auto"/>
              <w:right w:val="single" w:sz="4" w:space="0" w:color="auto"/>
            </w:tcBorders>
            <w:shd w:val="clear" w:color="000000" w:fill="FFFF00"/>
            <w:noWrap/>
            <w:vAlign w:val="bottom"/>
            <w:hideMark/>
          </w:tcPr>
          <w:p w14:paraId="6289B06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3.4</w:t>
            </w:r>
          </w:p>
        </w:tc>
        <w:tc>
          <w:tcPr>
            <w:tcW w:w="960" w:type="dxa"/>
            <w:tcBorders>
              <w:top w:val="nil"/>
              <w:left w:val="nil"/>
              <w:bottom w:val="single" w:sz="4" w:space="0" w:color="auto"/>
              <w:right w:val="single" w:sz="4" w:space="0" w:color="auto"/>
            </w:tcBorders>
            <w:shd w:val="clear" w:color="000000" w:fill="92D050"/>
            <w:noWrap/>
            <w:vAlign w:val="bottom"/>
            <w:hideMark/>
          </w:tcPr>
          <w:p w14:paraId="6289B06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0.073</w:t>
            </w:r>
          </w:p>
        </w:tc>
        <w:tc>
          <w:tcPr>
            <w:tcW w:w="1838" w:type="dxa"/>
            <w:tcBorders>
              <w:top w:val="nil"/>
              <w:left w:val="nil"/>
              <w:bottom w:val="single" w:sz="4" w:space="0" w:color="auto"/>
              <w:right w:val="single" w:sz="4" w:space="0" w:color="auto"/>
            </w:tcBorders>
            <w:shd w:val="clear" w:color="000000" w:fill="FFFF00"/>
            <w:noWrap/>
            <w:vAlign w:val="bottom"/>
            <w:hideMark/>
          </w:tcPr>
          <w:p w14:paraId="6289B06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7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6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2014</w:t>
            </w:r>
          </w:p>
        </w:tc>
        <w:tc>
          <w:tcPr>
            <w:tcW w:w="960" w:type="dxa"/>
            <w:tcBorders>
              <w:top w:val="nil"/>
              <w:left w:val="nil"/>
              <w:bottom w:val="single" w:sz="4" w:space="0" w:color="auto"/>
              <w:right w:val="single" w:sz="4" w:space="0" w:color="auto"/>
            </w:tcBorders>
            <w:shd w:val="clear" w:color="000000" w:fill="00B0F0"/>
            <w:noWrap/>
            <w:vAlign w:val="bottom"/>
            <w:hideMark/>
          </w:tcPr>
          <w:p w14:paraId="6289B06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9.47</w:t>
            </w:r>
          </w:p>
        </w:tc>
        <w:tc>
          <w:tcPr>
            <w:tcW w:w="960" w:type="dxa"/>
            <w:tcBorders>
              <w:top w:val="nil"/>
              <w:left w:val="nil"/>
              <w:bottom w:val="single" w:sz="4" w:space="0" w:color="auto"/>
              <w:right w:val="single" w:sz="4" w:space="0" w:color="auto"/>
            </w:tcBorders>
            <w:shd w:val="clear" w:color="000000" w:fill="00B0F0"/>
            <w:noWrap/>
            <w:vAlign w:val="bottom"/>
            <w:hideMark/>
          </w:tcPr>
          <w:p w14:paraId="6289B06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1.71</w:t>
            </w:r>
          </w:p>
        </w:tc>
        <w:tc>
          <w:tcPr>
            <w:tcW w:w="960" w:type="dxa"/>
            <w:tcBorders>
              <w:top w:val="nil"/>
              <w:left w:val="nil"/>
              <w:bottom w:val="single" w:sz="4" w:space="0" w:color="auto"/>
              <w:right w:val="single" w:sz="4" w:space="0" w:color="auto"/>
            </w:tcBorders>
            <w:shd w:val="clear" w:color="000000" w:fill="92D050"/>
            <w:noWrap/>
            <w:vAlign w:val="bottom"/>
            <w:hideMark/>
          </w:tcPr>
          <w:p w14:paraId="6289B06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0.107</w:t>
            </w:r>
          </w:p>
        </w:tc>
        <w:tc>
          <w:tcPr>
            <w:tcW w:w="960" w:type="dxa"/>
            <w:tcBorders>
              <w:top w:val="nil"/>
              <w:left w:val="nil"/>
              <w:bottom w:val="single" w:sz="4" w:space="0" w:color="auto"/>
              <w:right w:val="single" w:sz="4" w:space="0" w:color="auto"/>
            </w:tcBorders>
            <w:shd w:val="clear" w:color="000000" w:fill="FF0000"/>
            <w:noWrap/>
            <w:vAlign w:val="bottom"/>
            <w:hideMark/>
          </w:tcPr>
          <w:p w14:paraId="6289B06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4.89</w:t>
            </w:r>
          </w:p>
        </w:tc>
        <w:tc>
          <w:tcPr>
            <w:tcW w:w="960" w:type="dxa"/>
            <w:tcBorders>
              <w:top w:val="nil"/>
              <w:left w:val="nil"/>
              <w:bottom w:val="single" w:sz="4" w:space="0" w:color="auto"/>
              <w:right w:val="single" w:sz="4" w:space="0" w:color="auto"/>
            </w:tcBorders>
            <w:shd w:val="clear" w:color="000000" w:fill="FFFF00"/>
            <w:noWrap/>
            <w:vAlign w:val="bottom"/>
            <w:hideMark/>
          </w:tcPr>
          <w:p w14:paraId="6289B06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0.103</w:t>
            </w:r>
          </w:p>
        </w:tc>
        <w:tc>
          <w:tcPr>
            <w:tcW w:w="1838" w:type="dxa"/>
            <w:tcBorders>
              <w:top w:val="nil"/>
              <w:left w:val="nil"/>
              <w:bottom w:val="single" w:sz="4" w:space="0" w:color="auto"/>
              <w:right w:val="single" w:sz="4" w:space="0" w:color="auto"/>
            </w:tcBorders>
            <w:shd w:val="clear" w:color="000000" w:fill="FF0000"/>
            <w:noWrap/>
            <w:vAlign w:val="bottom"/>
            <w:hideMark/>
          </w:tcPr>
          <w:p w14:paraId="6289B07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07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7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2015</w:t>
            </w:r>
          </w:p>
        </w:tc>
        <w:tc>
          <w:tcPr>
            <w:tcW w:w="960" w:type="dxa"/>
            <w:tcBorders>
              <w:top w:val="nil"/>
              <w:left w:val="nil"/>
              <w:bottom w:val="single" w:sz="4" w:space="0" w:color="auto"/>
              <w:right w:val="single" w:sz="4" w:space="0" w:color="auto"/>
            </w:tcBorders>
            <w:shd w:val="clear" w:color="000000" w:fill="00B0F0"/>
            <w:noWrap/>
            <w:vAlign w:val="bottom"/>
            <w:hideMark/>
          </w:tcPr>
          <w:p w14:paraId="6289B07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w:t>
            </w:r>
          </w:p>
        </w:tc>
        <w:tc>
          <w:tcPr>
            <w:tcW w:w="960" w:type="dxa"/>
            <w:tcBorders>
              <w:top w:val="nil"/>
              <w:left w:val="nil"/>
              <w:bottom w:val="single" w:sz="4" w:space="0" w:color="auto"/>
              <w:right w:val="single" w:sz="4" w:space="0" w:color="auto"/>
            </w:tcBorders>
            <w:shd w:val="clear" w:color="000000" w:fill="00B0F0"/>
            <w:noWrap/>
            <w:vAlign w:val="bottom"/>
            <w:hideMark/>
          </w:tcPr>
          <w:p w14:paraId="6289B07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1.50</w:t>
            </w:r>
          </w:p>
        </w:tc>
        <w:tc>
          <w:tcPr>
            <w:tcW w:w="960" w:type="dxa"/>
            <w:tcBorders>
              <w:top w:val="nil"/>
              <w:left w:val="nil"/>
              <w:bottom w:val="single" w:sz="4" w:space="0" w:color="auto"/>
              <w:right w:val="single" w:sz="4" w:space="0" w:color="auto"/>
            </w:tcBorders>
            <w:shd w:val="clear" w:color="000000" w:fill="00B0F0"/>
            <w:noWrap/>
            <w:vAlign w:val="bottom"/>
            <w:hideMark/>
          </w:tcPr>
          <w:p w14:paraId="6289B07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0.06</w:t>
            </w:r>
          </w:p>
        </w:tc>
        <w:tc>
          <w:tcPr>
            <w:tcW w:w="960" w:type="dxa"/>
            <w:tcBorders>
              <w:top w:val="nil"/>
              <w:left w:val="nil"/>
              <w:bottom w:val="single" w:sz="4" w:space="0" w:color="auto"/>
              <w:right w:val="single" w:sz="4" w:space="0" w:color="auto"/>
            </w:tcBorders>
            <w:shd w:val="clear" w:color="000000" w:fill="FFFF00"/>
            <w:noWrap/>
            <w:vAlign w:val="bottom"/>
            <w:hideMark/>
          </w:tcPr>
          <w:p w14:paraId="6289B07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3.63</w:t>
            </w:r>
          </w:p>
        </w:tc>
        <w:tc>
          <w:tcPr>
            <w:tcW w:w="960" w:type="dxa"/>
            <w:tcBorders>
              <w:top w:val="nil"/>
              <w:left w:val="nil"/>
              <w:bottom w:val="single" w:sz="4" w:space="0" w:color="auto"/>
              <w:right w:val="single" w:sz="4" w:space="0" w:color="auto"/>
            </w:tcBorders>
            <w:shd w:val="clear" w:color="000000" w:fill="92D050"/>
            <w:noWrap/>
            <w:vAlign w:val="bottom"/>
            <w:hideMark/>
          </w:tcPr>
          <w:p w14:paraId="6289B07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0.071</w:t>
            </w:r>
          </w:p>
        </w:tc>
        <w:tc>
          <w:tcPr>
            <w:tcW w:w="1838" w:type="dxa"/>
            <w:tcBorders>
              <w:top w:val="nil"/>
              <w:left w:val="nil"/>
              <w:bottom w:val="single" w:sz="4" w:space="0" w:color="auto"/>
              <w:right w:val="single" w:sz="4" w:space="0" w:color="auto"/>
            </w:tcBorders>
            <w:shd w:val="clear" w:color="000000" w:fill="FFFF00"/>
            <w:noWrap/>
            <w:vAlign w:val="bottom"/>
            <w:hideMark/>
          </w:tcPr>
          <w:p w14:paraId="6289B07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8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7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2016</w:t>
            </w:r>
          </w:p>
        </w:tc>
        <w:tc>
          <w:tcPr>
            <w:tcW w:w="960" w:type="dxa"/>
            <w:tcBorders>
              <w:top w:val="nil"/>
              <w:left w:val="nil"/>
              <w:bottom w:val="single" w:sz="4" w:space="0" w:color="auto"/>
              <w:right w:val="single" w:sz="4" w:space="0" w:color="auto"/>
            </w:tcBorders>
            <w:shd w:val="clear" w:color="000000" w:fill="00B0F0"/>
            <w:noWrap/>
            <w:vAlign w:val="bottom"/>
            <w:hideMark/>
          </w:tcPr>
          <w:p w14:paraId="6289B07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10.16</w:t>
            </w:r>
          </w:p>
        </w:tc>
        <w:tc>
          <w:tcPr>
            <w:tcW w:w="960" w:type="dxa"/>
            <w:tcBorders>
              <w:top w:val="nil"/>
              <w:left w:val="nil"/>
              <w:bottom w:val="single" w:sz="4" w:space="0" w:color="auto"/>
              <w:right w:val="single" w:sz="4" w:space="0" w:color="auto"/>
            </w:tcBorders>
            <w:shd w:val="clear" w:color="000000" w:fill="92D050"/>
            <w:noWrap/>
            <w:vAlign w:val="bottom"/>
            <w:hideMark/>
          </w:tcPr>
          <w:p w14:paraId="6289B07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2.04</w:t>
            </w:r>
          </w:p>
        </w:tc>
        <w:tc>
          <w:tcPr>
            <w:tcW w:w="960" w:type="dxa"/>
            <w:tcBorders>
              <w:top w:val="nil"/>
              <w:left w:val="nil"/>
              <w:bottom w:val="single" w:sz="4" w:space="0" w:color="auto"/>
              <w:right w:val="single" w:sz="4" w:space="0" w:color="auto"/>
            </w:tcBorders>
            <w:shd w:val="clear" w:color="000000" w:fill="00B0F0"/>
            <w:noWrap/>
            <w:vAlign w:val="bottom"/>
            <w:hideMark/>
          </w:tcPr>
          <w:p w14:paraId="6289B07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0.061</w:t>
            </w:r>
          </w:p>
        </w:tc>
        <w:tc>
          <w:tcPr>
            <w:tcW w:w="960" w:type="dxa"/>
            <w:tcBorders>
              <w:top w:val="nil"/>
              <w:left w:val="nil"/>
              <w:bottom w:val="single" w:sz="4" w:space="0" w:color="auto"/>
              <w:right w:val="single" w:sz="4" w:space="0" w:color="auto"/>
            </w:tcBorders>
            <w:shd w:val="clear" w:color="000000" w:fill="FF0000"/>
            <w:noWrap/>
            <w:vAlign w:val="bottom"/>
            <w:hideMark/>
          </w:tcPr>
          <w:p w14:paraId="6289B07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5.52</w:t>
            </w:r>
          </w:p>
        </w:tc>
        <w:tc>
          <w:tcPr>
            <w:tcW w:w="960" w:type="dxa"/>
            <w:tcBorders>
              <w:top w:val="nil"/>
              <w:left w:val="nil"/>
              <w:bottom w:val="single" w:sz="4" w:space="0" w:color="auto"/>
              <w:right w:val="single" w:sz="4" w:space="0" w:color="auto"/>
            </w:tcBorders>
            <w:shd w:val="clear" w:color="000000" w:fill="FFFF00"/>
            <w:noWrap/>
            <w:vAlign w:val="bottom"/>
            <w:hideMark/>
          </w:tcPr>
          <w:p w14:paraId="6289B07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w:t>
            </w:r>
          </w:p>
        </w:tc>
        <w:tc>
          <w:tcPr>
            <w:tcW w:w="1838" w:type="dxa"/>
            <w:tcBorders>
              <w:top w:val="nil"/>
              <w:left w:val="nil"/>
              <w:bottom w:val="single" w:sz="4" w:space="0" w:color="auto"/>
              <w:right w:val="single" w:sz="4" w:space="0" w:color="auto"/>
            </w:tcBorders>
            <w:shd w:val="clear" w:color="000000" w:fill="FF0000"/>
            <w:noWrap/>
            <w:vAlign w:val="bottom"/>
            <w:hideMark/>
          </w:tcPr>
          <w:p w14:paraId="6289B08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08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8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2017</w:t>
            </w:r>
          </w:p>
        </w:tc>
        <w:tc>
          <w:tcPr>
            <w:tcW w:w="960" w:type="dxa"/>
            <w:tcBorders>
              <w:top w:val="nil"/>
              <w:left w:val="nil"/>
              <w:bottom w:val="single" w:sz="4" w:space="0" w:color="auto"/>
              <w:right w:val="single" w:sz="4" w:space="0" w:color="auto"/>
            </w:tcBorders>
            <w:shd w:val="clear" w:color="000000" w:fill="00B0F0"/>
            <w:noWrap/>
            <w:vAlign w:val="bottom"/>
            <w:hideMark/>
          </w:tcPr>
          <w:p w14:paraId="6289B08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9.53</w:t>
            </w:r>
          </w:p>
        </w:tc>
        <w:tc>
          <w:tcPr>
            <w:tcW w:w="960" w:type="dxa"/>
            <w:tcBorders>
              <w:top w:val="nil"/>
              <w:left w:val="nil"/>
              <w:bottom w:val="single" w:sz="4" w:space="0" w:color="auto"/>
              <w:right w:val="single" w:sz="4" w:space="0" w:color="auto"/>
            </w:tcBorders>
            <w:shd w:val="clear" w:color="000000" w:fill="00B0F0"/>
            <w:noWrap/>
            <w:vAlign w:val="bottom"/>
            <w:hideMark/>
          </w:tcPr>
          <w:p w14:paraId="6289B08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1.89</w:t>
            </w:r>
          </w:p>
        </w:tc>
        <w:tc>
          <w:tcPr>
            <w:tcW w:w="960" w:type="dxa"/>
            <w:tcBorders>
              <w:top w:val="nil"/>
              <w:left w:val="nil"/>
              <w:bottom w:val="single" w:sz="4" w:space="0" w:color="auto"/>
              <w:right w:val="single" w:sz="4" w:space="0" w:color="auto"/>
            </w:tcBorders>
            <w:shd w:val="clear" w:color="000000" w:fill="00B0F0"/>
            <w:noWrap/>
            <w:vAlign w:val="bottom"/>
            <w:hideMark/>
          </w:tcPr>
          <w:p w14:paraId="6289B08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0.07</w:t>
            </w:r>
          </w:p>
        </w:tc>
        <w:tc>
          <w:tcPr>
            <w:tcW w:w="960" w:type="dxa"/>
            <w:tcBorders>
              <w:top w:val="nil"/>
              <w:left w:val="nil"/>
              <w:bottom w:val="single" w:sz="4" w:space="0" w:color="auto"/>
              <w:right w:val="single" w:sz="4" w:space="0" w:color="auto"/>
            </w:tcBorders>
            <w:shd w:val="clear" w:color="000000" w:fill="FF0000"/>
            <w:noWrap/>
            <w:vAlign w:val="bottom"/>
            <w:hideMark/>
          </w:tcPr>
          <w:p w14:paraId="6289B08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5.24</w:t>
            </w:r>
          </w:p>
        </w:tc>
        <w:tc>
          <w:tcPr>
            <w:tcW w:w="960" w:type="dxa"/>
            <w:tcBorders>
              <w:top w:val="nil"/>
              <w:left w:val="nil"/>
              <w:bottom w:val="single" w:sz="4" w:space="0" w:color="auto"/>
              <w:right w:val="single" w:sz="4" w:space="0" w:color="auto"/>
            </w:tcBorders>
            <w:shd w:val="clear" w:color="000000" w:fill="92D050"/>
            <w:noWrap/>
            <w:vAlign w:val="bottom"/>
            <w:hideMark/>
          </w:tcPr>
          <w:p w14:paraId="6289B08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0.075</w:t>
            </w:r>
          </w:p>
        </w:tc>
        <w:tc>
          <w:tcPr>
            <w:tcW w:w="1838" w:type="dxa"/>
            <w:tcBorders>
              <w:top w:val="nil"/>
              <w:left w:val="nil"/>
              <w:bottom w:val="single" w:sz="4" w:space="0" w:color="auto"/>
              <w:right w:val="single" w:sz="4" w:space="0" w:color="auto"/>
            </w:tcBorders>
            <w:shd w:val="clear" w:color="000000" w:fill="FF0000"/>
            <w:noWrap/>
            <w:vAlign w:val="bottom"/>
            <w:hideMark/>
          </w:tcPr>
          <w:p w14:paraId="6289B08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09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8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960" w:type="dxa"/>
            <w:tcBorders>
              <w:top w:val="nil"/>
              <w:left w:val="nil"/>
              <w:bottom w:val="single" w:sz="4" w:space="0" w:color="auto"/>
              <w:right w:val="single" w:sz="4" w:space="0" w:color="auto"/>
            </w:tcBorders>
            <w:shd w:val="clear" w:color="000000" w:fill="00B0F0"/>
            <w:noWrap/>
            <w:vAlign w:val="bottom"/>
            <w:hideMark/>
          </w:tcPr>
          <w:p w14:paraId="6289B08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9.4</w:t>
            </w:r>
          </w:p>
        </w:tc>
        <w:tc>
          <w:tcPr>
            <w:tcW w:w="960" w:type="dxa"/>
            <w:tcBorders>
              <w:top w:val="nil"/>
              <w:left w:val="nil"/>
              <w:bottom w:val="single" w:sz="4" w:space="0" w:color="auto"/>
              <w:right w:val="single" w:sz="4" w:space="0" w:color="auto"/>
            </w:tcBorders>
            <w:shd w:val="clear" w:color="000000" w:fill="00B0F0"/>
            <w:noWrap/>
            <w:vAlign w:val="bottom"/>
            <w:hideMark/>
          </w:tcPr>
          <w:p w14:paraId="6289B08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1.70</w:t>
            </w:r>
          </w:p>
        </w:tc>
        <w:tc>
          <w:tcPr>
            <w:tcW w:w="960" w:type="dxa"/>
            <w:tcBorders>
              <w:top w:val="nil"/>
              <w:left w:val="nil"/>
              <w:bottom w:val="single" w:sz="4" w:space="0" w:color="auto"/>
              <w:right w:val="single" w:sz="4" w:space="0" w:color="auto"/>
            </w:tcBorders>
            <w:shd w:val="clear" w:color="000000" w:fill="92D050"/>
            <w:noWrap/>
            <w:vAlign w:val="bottom"/>
            <w:hideMark/>
          </w:tcPr>
          <w:p w14:paraId="6289B08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0.10</w:t>
            </w:r>
          </w:p>
        </w:tc>
        <w:tc>
          <w:tcPr>
            <w:tcW w:w="960" w:type="dxa"/>
            <w:tcBorders>
              <w:top w:val="nil"/>
              <w:left w:val="nil"/>
              <w:bottom w:val="single" w:sz="4" w:space="0" w:color="auto"/>
              <w:right w:val="single" w:sz="4" w:space="0" w:color="auto"/>
            </w:tcBorders>
            <w:shd w:val="clear" w:color="000000" w:fill="FFFF00"/>
            <w:noWrap/>
            <w:vAlign w:val="bottom"/>
            <w:hideMark/>
          </w:tcPr>
          <w:p w14:paraId="6289B08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3.0</w:t>
            </w:r>
          </w:p>
        </w:tc>
        <w:tc>
          <w:tcPr>
            <w:tcW w:w="960" w:type="dxa"/>
            <w:tcBorders>
              <w:top w:val="nil"/>
              <w:left w:val="nil"/>
              <w:bottom w:val="single" w:sz="4" w:space="0" w:color="auto"/>
              <w:right w:val="single" w:sz="4" w:space="0" w:color="auto"/>
            </w:tcBorders>
            <w:shd w:val="clear" w:color="000000" w:fill="FFFF00"/>
            <w:noWrap/>
            <w:vAlign w:val="bottom"/>
            <w:hideMark/>
          </w:tcPr>
          <w:p w14:paraId="6289B08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0.097</w:t>
            </w:r>
          </w:p>
        </w:tc>
        <w:tc>
          <w:tcPr>
            <w:tcW w:w="1838" w:type="dxa"/>
            <w:tcBorders>
              <w:top w:val="nil"/>
              <w:left w:val="nil"/>
              <w:bottom w:val="single" w:sz="4" w:space="0" w:color="auto"/>
              <w:right w:val="single" w:sz="4" w:space="0" w:color="auto"/>
            </w:tcBorders>
            <w:shd w:val="clear" w:color="000000" w:fill="FFFF00"/>
            <w:noWrap/>
            <w:vAlign w:val="bottom"/>
            <w:hideMark/>
          </w:tcPr>
          <w:p w14:paraId="6289B09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99"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9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2019</w:t>
            </w:r>
          </w:p>
        </w:tc>
        <w:tc>
          <w:tcPr>
            <w:tcW w:w="960" w:type="dxa"/>
            <w:tcBorders>
              <w:top w:val="nil"/>
              <w:left w:val="nil"/>
              <w:bottom w:val="single" w:sz="4" w:space="0" w:color="auto"/>
              <w:right w:val="single" w:sz="4" w:space="0" w:color="auto"/>
            </w:tcBorders>
            <w:shd w:val="clear" w:color="000000" w:fill="00B0F0"/>
            <w:noWrap/>
            <w:vAlign w:val="bottom"/>
            <w:hideMark/>
          </w:tcPr>
          <w:p w14:paraId="6289B09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10.0</w:t>
            </w:r>
          </w:p>
        </w:tc>
        <w:tc>
          <w:tcPr>
            <w:tcW w:w="960" w:type="dxa"/>
            <w:tcBorders>
              <w:top w:val="nil"/>
              <w:left w:val="nil"/>
              <w:bottom w:val="single" w:sz="4" w:space="0" w:color="auto"/>
              <w:right w:val="single" w:sz="4" w:space="0" w:color="auto"/>
            </w:tcBorders>
            <w:shd w:val="clear" w:color="000000" w:fill="00B0F0"/>
            <w:noWrap/>
            <w:vAlign w:val="bottom"/>
            <w:hideMark/>
          </w:tcPr>
          <w:p w14:paraId="6289B09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1.6</w:t>
            </w:r>
          </w:p>
        </w:tc>
        <w:tc>
          <w:tcPr>
            <w:tcW w:w="960" w:type="dxa"/>
            <w:tcBorders>
              <w:top w:val="nil"/>
              <w:left w:val="nil"/>
              <w:bottom w:val="single" w:sz="4" w:space="0" w:color="auto"/>
              <w:right w:val="single" w:sz="4" w:space="0" w:color="auto"/>
            </w:tcBorders>
            <w:shd w:val="clear" w:color="000000" w:fill="92D050"/>
            <w:noWrap/>
            <w:vAlign w:val="bottom"/>
            <w:hideMark/>
          </w:tcPr>
          <w:p w14:paraId="6289B09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0.13</w:t>
            </w:r>
          </w:p>
        </w:tc>
        <w:tc>
          <w:tcPr>
            <w:tcW w:w="960" w:type="dxa"/>
            <w:tcBorders>
              <w:top w:val="nil"/>
              <w:left w:val="nil"/>
              <w:bottom w:val="single" w:sz="4" w:space="0" w:color="auto"/>
              <w:right w:val="single" w:sz="4" w:space="0" w:color="auto"/>
            </w:tcBorders>
            <w:shd w:val="clear" w:color="000000" w:fill="FFC000"/>
            <w:noWrap/>
            <w:vAlign w:val="bottom"/>
            <w:hideMark/>
          </w:tcPr>
          <w:p w14:paraId="6289B09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4.2</w:t>
            </w:r>
          </w:p>
        </w:tc>
        <w:tc>
          <w:tcPr>
            <w:tcW w:w="960" w:type="dxa"/>
            <w:tcBorders>
              <w:top w:val="nil"/>
              <w:left w:val="nil"/>
              <w:bottom w:val="single" w:sz="4" w:space="0" w:color="auto"/>
              <w:right w:val="single" w:sz="4" w:space="0" w:color="auto"/>
            </w:tcBorders>
            <w:shd w:val="clear" w:color="000000" w:fill="92D050"/>
            <w:noWrap/>
            <w:vAlign w:val="bottom"/>
            <w:hideMark/>
          </w:tcPr>
          <w:p w14:paraId="6289B09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0.059</w:t>
            </w:r>
          </w:p>
        </w:tc>
        <w:tc>
          <w:tcPr>
            <w:tcW w:w="1838" w:type="dxa"/>
            <w:tcBorders>
              <w:top w:val="nil"/>
              <w:left w:val="nil"/>
              <w:bottom w:val="single" w:sz="4" w:space="0" w:color="auto"/>
              <w:right w:val="single" w:sz="4" w:space="0" w:color="auto"/>
            </w:tcBorders>
            <w:shd w:val="clear" w:color="000000" w:fill="FFC000"/>
            <w:noWrap/>
            <w:vAlign w:val="bottom"/>
            <w:hideMark/>
          </w:tcPr>
          <w:p w14:paraId="6289B09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bl>
    <w:p w14:paraId="6289B09A" w14:textId="77777777" w:rsidR="008B7CA8" w:rsidRPr="00151549" w:rsidRDefault="008B7CA8" w:rsidP="00D07742">
      <w:pPr>
        <w:spacing w:after="200"/>
        <w:jc w:val="center"/>
        <w:rPr>
          <w:rFonts w:ascii="Calibri" w:eastAsia="Calibri" w:hAnsi="Calibri"/>
          <w:sz w:val="20"/>
          <w:szCs w:val="20"/>
        </w:rPr>
      </w:pPr>
      <w:r w:rsidRPr="00151549">
        <w:rPr>
          <w:rFonts w:ascii="Calibri" w:eastAsia="Calibri" w:hAnsi="Calibri"/>
          <w:sz w:val="20"/>
          <w:szCs w:val="20"/>
        </w:rPr>
        <w:t>(šajā tabulā, kā arī 2.3.3.-2.3.10.tabulā ar zilu krāsu atzīmēta augsta ekoloģiskās kvalitātes klase, ar zaļu – laba ekoloģiskās kvalitātes klase, ar dzeltenu – vidēja ekoloģiskās kvalitātes klase, ar oranžu – slikta ekoloģiskās kvalitātes klase, ar sarkanu – ļoti slikta ekoloģiskās kvalitātes klase, N – konkrētajā gadā novērtējums attiecīgajam parametram nav veikts)</w:t>
      </w:r>
    </w:p>
    <w:p w14:paraId="6289B09B"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Pamatojoties uz LVĢMC virszemes ūdeņu monitoringa rezultātiem, </w:t>
      </w:r>
      <w:proofErr w:type="spellStart"/>
      <w:r w:rsidRPr="00D94A8B">
        <w:rPr>
          <w:rFonts w:ascii="Calibri" w:eastAsia="Calibri" w:hAnsi="Calibri"/>
        </w:rPr>
        <w:t>Vecslocenē</w:t>
      </w:r>
      <w:proofErr w:type="spellEnd"/>
      <w:r w:rsidRPr="00D94A8B">
        <w:rPr>
          <w:rFonts w:ascii="Calibri" w:eastAsia="Calibri" w:hAnsi="Calibri"/>
        </w:rPr>
        <w:t xml:space="preserve"> fizikāli – ķīmisko parametru monitorings līdz šim veikts tikai trīs gadus – 2007., 2009. un 2018. gadā. Pozitīvi, ka ekoloģiskā kvalitāte pēc fizikāli – ķīmiskajiem rādītājiem 2007. gadā atbilda augstai ekoloģiskās kvalitātes klasei, bet 2009. un 2018. gadā – labai kvalitātei (skatīt 2.3.3.tabulu).</w:t>
      </w:r>
    </w:p>
    <w:p w14:paraId="6289B09C" w14:textId="77777777" w:rsidR="008B7CA8" w:rsidRPr="00D94A8B" w:rsidRDefault="008B7CA8" w:rsidP="008B7CA8">
      <w:pPr>
        <w:spacing w:after="200"/>
        <w:rPr>
          <w:rFonts w:ascii="Calibri" w:eastAsia="Calibri" w:hAnsi="Calibri"/>
          <w:b/>
          <w:bCs/>
          <w:sz w:val="20"/>
          <w:szCs w:val="20"/>
        </w:rPr>
      </w:pPr>
      <w:r w:rsidRPr="00D94A8B">
        <w:rPr>
          <w:rFonts w:ascii="Calibri" w:eastAsia="Calibri" w:hAnsi="Calibri"/>
          <w:b/>
          <w:bCs/>
          <w:sz w:val="20"/>
          <w:szCs w:val="20"/>
        </w:rPr>
        <w:t xml:space="preserve">2.3.3. tabula. </w:t>
      </w:r>
      <w:proofErr w:type="spellStart"/>
      <w:r w:rsidRPr="00D94A8B">
        <w:rPr>
          <w:rFonts w:ascii="Calibri" w:eastAsia="Calibri" w:hAnsi="Calibri"/>
          <w:b/>
          <w:bCs/>
          <w:sz w:val="20"/>
          <w:szCs w:val="20"/>
        </w:rPr>
        <w:t>Vecslocenes</w:t>
      </w:r>
      <w:proofErr w:type="spellEnd"/>
      <w:r w:rsidRPr="00D94A8B">
        <w:rPr>
          <w:rFonts w:ascii="Calibri" w:eastAsia="Calibri" w:hAnsi="Calibri"/>
          <w:b/>
          <w:bCs/>
          <w:sz w:val="20"/>
          <w:szCs w:val="20"/>
        </w:rPr>
        <w:t xml:space="preserve"> (stacija Vecslocene_4) ekoloģiskā kvalitāte pēc fizikāli – ķīmiskajiem parametriem</w:t>
      </w:r>
    </w:p>
    <w:tbl>
      <w:tblPr>
        <w:tblW w:w="7473" w:type="dxa"/>
        <w:jc w:val="center"/>
        <w:tblLook w:val="04A0" w:firstRow="1" w:lastRow="0" w:firstColumn="1" w:lastColumn="0" w:noHBand="0" w:noVBand="1"/>
      </w:tblPr>
      <w:tblGrid>
        <w:gridCol w:w="960"/>
        <w:gridCol w:w="960"/>
        <w:gridCol w:w="960"/>
        <w:gridCol w:w="960"/>
        <w:gridCol w:w="960"/>
        <w:gridCol w:w="960"/>
        <w:gridCol w:w="1713"/>
      </w:tblGrid>
      <w:tr w:rsidR="008B7CA8" w:rsidRPr="00D94A8B" w14:paraId="6289B0A4" w14:textId="77777777" w:rsidTr="008B7CA8">
        <w:trPr>
          <w:trHeight w:val="27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09D"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9E"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O</w:t>
            </w:r>
            <w:r w:rsidRPr="00D94A8B">
              <w:rPr>
                <w:rFonts w:ascii="Calibri" w:eastAsia="Calibri" w:hAnsi="Calibri"/>
                <w:b/>
                <w:bCs/>
                <w:color w:val="000000"/>
                <w:vertAlign w:val="subscript"/>
                <w:lang w:eastAsia="en-GB"/>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9F"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BSP</w:t>
            </w:r>
            <w:r w:rsidRPr="00D94A8B">
              <w:rPr>
                <w:rFonts w:ascii="Calibri" w:eastAsia="Calibri" w:hAnsi="Calibri"/>
                <w:b/>
                <w:bCs/>
                <w:color w:val="000000"/>
                <w:vertAlign w:val="subscript"/>
                <w:lang w:eastAsia="en-GB"/>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A0"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N-NH</w:t>
            </w:r>
            <w:r w:rsidRPr="00D94A8B">
              <w:rPr>
                <w:rFonts w:ascii="Calibri" w:eastAsia="Calibri" w:hAnsi="Calibri"/>
                <w:b/>
                <w:bCs/>
                <w:color w:val="000000"/>
                <w:vertAlign w:val="subscript"/>
                <w:lang w:eastAsia="en-GB"/>
              </w:rPr>
              <w:t>4</w:t>
            </w:r>
            <w:r w:rsidRPr="00D94A8B">
              <w:rPr>
                <w:rFonts w:ascii="Calibri" w:eastAsia="Calibri" w:hAnsi="Calibri"/>
                <w:b/>
                <w:bCs/>
                <w:color w:val="000000"/>
                <w:vertAlign w:val="superscript"/>
                <w:lang w:eastAsia="en-GB"/>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A1"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N</w:t>
            </w:r>
            <w:r w:rsidRPr="00D94A8B">
              <w:rPr>
                <w:rFonts w:ascii="Calibri" w:eastAsia="Calibri" w:hAnsi="Calibri"/>
                <w:b/>
                <w:bCs/>
                <w:color w:val="000000"/>
                <w:vertAlign w:val="subscript"/>
                <w:lang w:eastAsia="en-GB"/>
              </w:rPr>
              <w:t>kop</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A2"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P</w:t>
            </w:r>
            <w:r w:rsidRPr="00D94A8B">
              <w:rPr>
                <w:rFonts w:ascii="Calibri" w:eastAsia="Calibri" w:hAnsi="Calibri"/>
                <w:b/>
                <w:bCs/>
                <w:color w:val="000000"/>
                <w:vertAlign w:val="subscript"/>
                <w:lang w:eastAsia="en-GB"/>
              </w:rPr>
              <w:t>kop</w:t>
            </w:r>
            <w:proofErr w:type="spellEnd"/>
          </w:p>
        </w:tc>
        <w:tc>
          <w:tcPr>
            <w:tcW w:w="1713" w:type="dxa"/>
            <w:tcBorders>
              <w:top w:val="single" w:sz="4" w:space="0" w:color="auto"/>
              <w:left w:val="nil"/>
              <w:bottom w:val="single" w:sz="4" w:space="0" w:color="auto"/>
              <w:right w:val="single" w:sz="4" w:space="0" w:color="auto"/>
            </w:tcBorders>
            <w:shd w:val="clear" w:color="auto" w:fill="auto"/>
            <w:vAlign w:val="center"/>
            <w:hideMark/>
          </w:tcPr>
          <w:p w14:paraId="6289B0A3"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Fiz</w:t>
            </w:r>
            <w:proofErr w:type="spellEnd"/>
            <w:r w:rsidRPr="00D94A8B">
              <w:rPr>
                <w:rFonts w:ascii="Calibri" w:eastAsia="Calibri" w:hAnsi="Calibri"/>
                <w:b/>
                <w:bCs/>
                <w:color w:val="000000"/>
                <w:lang w:eastAsia="en-GB"/>
              </w:rPr>
              <w:t>-ķīmija kopā</w:t>
            </w:r>
          </w:p>
        </w:tc>
      </w:tr>
      <w:tr w:rsidR="008B7CA8" w:rsidRPr="00D94A8B" w14:paraId="6289B0AC"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A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2007</w:t>
            </w:r>
          </w:p>
        </w:tc>
        <w:tc>
          <w:tcPr>
            <w:tcW w:w="960" w:type="dxa"/>
            <w:tcBorders>
              <w:top w:val="nil"/>
              <w:left w:val="nil"/>
              <w:bottom w:val="single" w:sz="4" w:space="0" w:color="auto"/>
              <w:right w:val="single" w:sz="4" w:space="0" w:color="auto"/>
            </w:tcBorders>
            <w:shd w:val="clear" w:color="000000" w:fill="00B0F0"/>
            <w:noWrap/>
            <w:vAlign w:val="bottom"/>
            <w:hideMark/>
          </w:tcPr>
          <w:p w14:paraId="6289B0A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9.4</w:t>
            </w:r>
          </w:p>
        </w:tc>
        <w:tc>
          <w:tcPr>
            <w:tcW w:w="960" w:type="dxa"/>
            <w:tcBorders>
              <w:top w:val="nil"/>
              <w:left w:val="nil"/>
              <w:bottom w:val="single" w:sz="4" w:space="0" w:color="auto"/>
              <w:right w:val="single" w:sz="4" w:space="0" w:color="auto"/>
            </w:tcBorders>
            <w:shd w:val="clear" w:color="000000" w:fill="00B0F0"/>
            <w:noWrap/>
            <w:vAlign w:val="bottom"/>
            <w:hideMark/>
          </w:tcPr>
          <w:p w14:paraId="6289B0A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1.39</w:t>
            </w:r>
          </w:p>
        </w:tc>
        <w:tc>
          <w:tcPr>
            <w:tcW w:w="960" w:type="dxa"/>
            <w:tcBorders>
              <w:top w:val="nil"/>
              <w:left w:val="nil"/>
              <w:bottom w:val="single" w:sz="4" w:space="0" w:color="auto"/>
              <w:right w:val="single" w:sz="4" w:space="0" w:color="auto"/>
            </w:tcBorders>
            <w:shd w:val="clear" w:color="000000" w:fill="00B0F0"/>
            <w:noWrap/>
            <w:vAlign w:val="bottom"/>
            <w:hideMark/>
          </w:tcPr>
          <w:p w14:paraId="6289B0A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w:t>
            </w:r>
          </w:p>
        </w:tc>
        <w:tc>
          <w:tcPr>
            <w:tcW w:w="960" w:type="dxa"/>
            <w:tcBorders>
              <w:top w:val="nil"/>
              <w:left w:val="nil"/>
              <w:bottom w:val="single" w:sz="4" w:space="0" w:color="auto"/>
              <w:right w:val="single" w:sz="4" w:space="0" w:color="auto"/>
            </w:tcBorders>
            <w:shd w:val="clear" w:color="000000" w:fill="00B0F0"/>
            <w:noWrap/>
            <w:vAlign w:val="bottom"/>
            <w:hideMark/>
          </w:tcPr>
          <w:p w14:paraId="6289B0A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1.4</w:t>
            </w:r>
          </w:p>
        </w:tc>
        <w:tc>
          <w:tcPr>
            <w:tcW w:w="960" w:type="dxa"/>
            <w:tcBorders>
              <w:top w:val="nil"/>
              <w:left w:val="nil"/>
              <w:bottom w:val="single" w:sz="4" w:space="0" w:color="auto"/>
              <w:right w:val="single" w:sz="4" w:space="0" w:color="auto"/>
            </w:tcBorders>
            <w:shd w:val="clear" w:color="000000" w:fill="00B0F0"/>
            <w:noWrap/>
            <w:vAlign w:val="bottom"/>
            <w:hideMark/>
          </w:tcPr>
          <w:p w14:paraId="6289B0A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0.03</w:t>
            </w:r>
          </w:p>
        </w:tc>
        <w:tc>
          <w:tcPr>
            <w:tcW w:w="1713" w:type="dxa"/>
            <w:tcBorders>
              <w:top w:val="nil"/>
              <w:left w:val="nil"/>
              <w:bottom w:val="single" w:sz="4" w:space="0" w:color="auto"/>
              <w:right w:val="single" w:sz="4" w:space="0" w:color="auto"/>
            </w:tcBorders>
            <w:shd w:val="clear" w:color="000000" w:fill="00B0F0"/>
            <w:noWrap/>
            <w:vAlign w:val="bottom"/>
            <w:hideMark/>
          </w:tcPr>
          <w:p w14:paraId="6289B0A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r>
      <w:tr w:rsidR="008B7CA8" w:rsidRPr="00D94A8B" w14:paraId="6289B0B4"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A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2009</w:t>
            </w:r>
          </w:p>
        </w:tc>
        <w:tc>
          <w:tcPr>
            <w:tcW w:w="960" w:type="dxa"/>
            <w:tcBorders>
              <w:top w:val="nil"/>
              <w:left w:val="nil"/>
              <w:bottom w:val="single" w:sz="4" w:space="0" w:color="auto"/>
              <w:right w:val="single" w:sz="4" w:space="0" w:color="auto"/>
            </w:tcBorders>
            <w:shd w:val="clear" w:color="000000" w:fill="92D050"/>
            <w:noWrap/>
            <w:vAlign w:val="bottom"/>
            <w:hideMark/>
          </w:tcPr>
          <w:p w14:paraId="6289B0A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6.7</w:t>
            </w:r>
          </w:p>
        </w:tc>
        <w:tc>
          <w:tcPr>
            <w:tcW w:w="960" w:type="dxa"/>
            <w:tcBorders>
              <w:top w:val="nil"/>
              <w:left w:val="nil"/>
              <w:bottom w:val="single" w:sz="4" w:space="0" w:color="auto"/>
              <w:right w:val="single" w:sz="4" w:space="0" w:color="auto"/>
            </w:tcBorders>
            <w:shd w:val="clear" w:color="000000" w:fill="00B0F0"/>
            <w:noWrap/>
            <w:vAlign w:val="bottom"/>
            <w:hideMark/>
          </w:tcPr>
          <w:p w14:paraId="6289B0A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1.57</w:t>
            </w:r>
          </w:p>
        </w:tc>
        <w:tc>
          <w:tcPr>
            <w:tcW w:w="960" w:type="dxa"/>
            <w:tcBorders>
              <w:top w:val="nil"/>
              <w:left w:val="nil"/>
              <w:bottom w:val="single" w:sz="4" w:space="0" w:color="auto"/>
              <w:right w:val="single" w:sz="4" w:space="0" w:color="auto"/>
            </w:tcBorders>
            <w:shd w:val="clear" w:color="000000" w:fill="00B0F0"/>
            <w:noWrap/>
            <w:vAlign w:val="bottom"/>
            <w:hideMark/>
          </w:tcPr>
          <w:p w14:paraId="6289B0B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0.14</w:t>
            </w:r>
          </w:p>
        </w:tc>
        <w:tc>
          <w:tcPr>
            <w:tcW w:w="960" w:type="dxa"/>
            <w:tcBorders>
              <w:top w:val="nil"/>
              <w:left w:val="nil"/>
              <w:bottom w:val="single" w:sz="4" w:space="0" w:color="auto"/>
              <w:right w:val="single" w:sz="4" w:space="0" w:color="auto"/>
            </w:tcBorders>
            <w:shd w:val="clear" w:color="000000" w:fill="00B0F0"/>
            <w:noWrap/>
            <w:vAlign w:val="bottom"/>
            <w:hideMark/>
          </w:tcPr>
          <w:p w14:paraId="6289B0B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1.6</w:t>
            </w:r>
          </w:p>
        </w:tc>
        <w:tc>
          <w:tcPr>
            <w:tcW w:w="960" w:type="dxa"/>
            <w:tcBorders>
              <w:top w:val="nil"/>
              <w:left w:val="nil"/>
              <w:bottom w:val="single" w:sz="4" w:space="0" w:color="auto"/>
              <w:right w:val="single" w:sz="4" w:space="0" w:color="auto"/>
            </w:tcBorders>
            <w:shd w:val="clear" w:color="000000" w:fill="00B0F0"/>
            <w:noWrap/>
            <w:vAlign w:val="bottom"/>
            <w:hideMark/>
          </w:tcPr>
          <w:p w14:paraId="6289B0B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0.028</w:t>
            </w:r>
          </w:p>
        </w:tc>
        <w:tc>
          <w:tcPr>
            <w:tcW w:w="1713" w:type="dxa"/>
            <w:tcBorders>
              <w:top w:val="nil"/>
              <w:left w:val="nil"/>
              <w:bottom w:val="single" w:sz="4" w:space="0" w:color="auto"/>
              <w:right w:val="single" w:sz="4" w:space="0" w:color="auto"/>
            </w:tcBorders>
            <w:shd w:val="clear" w:color="000000" w:fill="92D050"/>
            <w:noWrap/>
            <w:vAlign w:val="bottom"/>
            <w:hideMark/>
          </w:tcPr>
          <w:p w14:paraId="6289B0B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0BC"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B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960" w:type="dxa"/>
            <w:tcBorders>
              <w:top w:val="nil"/>
              <w:left w:val="nil"/>
              <w:bottom w:val="single" w:sz="4" w:space="0" w:color="auto"/>
              <w:right w:val="single" w:sz="4" w:space="0" w:color="auto"/>
            </w:tcBorders>
            <w:shd w:val="clear" w:color="000000" w:fill="92D050"/>
            <w:noWrap/>
            <w:vAlign w:val="bottom"/>
            <w:hideMark/>
          </w:tcPr>
          <w:p w14:paraId="6289B0B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5.7</w:t>
            </w:r>
          </w:p>
        </w:tc>
        <w:tc>
          <w:tcPr>
            <w:tcW w:w="960" w:type="dxa"/>
            <w:tcBorders>
              <w:top w:val="nil"/>
              <w:left w:val="nil"/>
              <w:bottom w:val="single" w:sz="4" w:space="0" w:color="auto"/>
              <w:right w:val="single" w:sz="4" w:space="0" w:color="auto"/>
            </w:tcBorders>
            <w:shd w:val="clear" w:color="000000" w:fill="00B0F0"/>
            <w:noWrap/>
            <w:vAlign w:val="bottom"/>
            <w:hideMark/>
          </w:tcPr>
          <w:p w14:paraId="6289B0B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1.97</w:t>
            </w:r>
          </w:p>
        </w:tc>
        <w:tc>
          <w:tcPr>
            <w:tcW w:w="960" w:type="dxa"/>
            <w:tcBorders>
              <w:top w:val="nil"/>
              <w:left w:val="nil"/>
              <w:bottom w:val="single" w:sz="4" w:space="0" w:color="auto"/>
              <w:right w:val="single" w:sz="4" w:space="0" w:color="auto"/>
            </w:tcBorders>
            <w:shd w:val="clear" w:color="000000" w:fill="00B0F0"/>
            <w:noWrap/>
            <w:vAlign w:val="bottom"/>
            <w:hideMark/>
          </w:tcPr>
          <w:p w14:paraId="6289B0B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0.11</w:t>
            </w:r>
          </w:p>
        </w:tc>
        <w:tc>
          <w:tcPr>
            <w:tcW w:w="960" w:type="dxa"/>
            <w:tcBorders>
              <w:top w:val="nil"/>
              <w:left w:val="nil"/>
              <w:bottom w:val="single" w:sz="4" w:space="0" w:color="auto"/>
              <w:right w:val="single" w:sz="4" w:space="0" w:color="auto"/>
            </w:tcBorders>
            <w:shd w:val="clear" w:color="000000" w:fill="00B0F0"/>
            <w:noWrap/>
            <w:vAlign w:val="bottom"/>
            <w:hideMark/>
          </w:tcPr>
          <w:p w14:paraId="6289B0B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1.4</w:t>
            </w:r>
          </w:p>
        </w:tc>
        <w:tc>
          <w:tcPr>
            <w:tcW w:w="960" w:type="dxa"/>
            <w:tcBorders>
              <w:top w:val="nil"/>
              <w:left w:val="nil"/>
              <w:bottom w:val="single" w:sz="4" w:space="0" w:color="auto"/>
              <w:right w:val="single" w:sz="4" w:space="0" w:color="auto"/>
            </w:tcBorders>
            <w:shd w:val="clear" w:color="000000" w:fill="92D050"/>
            <w:noWrap/>
            <w:vAlign w:val="bottom"/>
            <w:hideMark/>
          </w:tcPr>
          <w:p w14:paraId="6289B0B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0.082</w:t>
            </w:r>
          </w:p>
        </w:tc>
        <w:tc>
          <w:tcPr>
            <w:tcW w:w="1713" w:type="dxa"/>
            <w:tcBorders>
              <w:top w:val="nil"/>
              <w:left w:val="nil"/>
              <w:bottom w:val="single" w:sz="4" w:space="0" w:color="auto"/>
              <w:right w:val="single" w:sz="4" w:space="0" w:color="auto"/>
            </w:tcBorders>
            <w:shd w:val="clear" w:color="000000" w:fill="92D050"/>
            <w:noWrap/>
            <w:vAlign w:val="bottom"/>
            <w:hideMark/>
          </w:tcPr>
          <w:p w14:paraId="6289B0B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bl>
    <w:p w14:paraId="6289B0BD" w14:textId="77777777" w:rsidR="008B7CA8" w:rsidRPr="00D94A8B" w:rsidRDefault="008B7CA8" w:rsidP="008B7CA8">
      <w:pPr>
        <w:spacing w:before="200" w:after="200"/>
        <w:jc w:val="both"/>
        <w:rPr>
          <w:rFonts w:ascii="Calibri" w:eastAsia="Calibri" w:hAnsi="Calibri"/>
        </w:rPr>
      </w:pPr>
      <w:r w:rsidRPr="00D94A8B">
        <w:rPr>
          <w:rFonts w:ascii="Calibri" w:eastAsia="Calibri" w:hAnsi="Calibri"/>
        </w:rPr>
        <w:t xml:space="preserve">Lielupes upju baseinu apgabala apsaimniekošanas un plūdu riska pārvaldības plānā 2022. – 2027. gadam </w:t>
      </w:r>
      <w:proofErr w:type="spellStart"/>
      <w:r w:rsidRPr="00D94A8B">
        <w:rPr>
          <w:rFonts w:ascii="Calibri" w:eastAsia="Calibri" w:hAnsi="Calibri"/>
        </w:rPr>
        <w:t>Vecslocene</w:t>
      </w:r>
      <w:proofErr w:type="spellEnd"/>
      <w:r w:rsidRPr="00D94A8B">
        <w:rPr>
          <w:rFonts w:ascii="Calibri" w:eastAsia="Calibri" w:hAnsi="Calibri"/>
        </w:rPr>
        <w:t xml:space="preserve"> (L101; Lapmežciems) minēta pie ūdensobjektiem, kuriem ir būtiska </w:t>
      </w:r>
      <w:proofErr w:type="spellStart"/>
      <w:r w:rsidRPr="00D94A8B">
        <w:rPr>
          <w:rFonts w:ascii="Calibri" w:eastAsia="Calibri" w:hAnsi="Calibri"/>
        </w:rPr>
        <w:t>punktveida</w:t>
      </w:r>
      <w:proofErr w:type="spellEnd"/>
      <w:r w:rsidRPr="00D94A8B">
        <w:rPr>
          <w:rFonts w:ascii="Calibri" w:eastAsia="Calibri" w:hAnsi="Calibri"/>
        </w:rPr>
        <w:t xml:space="preserve"> slodze, ko rada notekūdeņi no ciemiem (notekūdeņu attīrīšanas iekārtas ar CE &lt;2000) </w:t>
      </w:r>
      <w:r w:rsidRPr="00D94A8B">
        <w:rPr>
          <w:rFonts w:ascii="Calibri" w:eastAsia="Calibri" w:hAnsi="Calibri"/>
        </w:rPr>
        <w:lastRenderedPageBreak/>
        <w:t xml:space="preserve">(Lielupes upju.., 2021). </w:t>
      </w:r>
      <w:proofErr w:type="spellStart"/>
      <w:r w:rsidRPr="00D94A8B">
        <w:rPr>
          <w:rFonts w:ascii="Calibri" w:eastAsia="Calibri" w:hAnsi="Calibri"/>
        </w:rPr>
        <w:t>Vecslocene</w:t>
      </w:r>
      <w:proofErr w:type="spellEnd"/>
      <w:r w:rsidRPr="00D94A8B">
        <w:rPr>
          <w:rFonts w:ascii="Calibri" w:eastAsia="Calibri" w:hAnsi="Calibri"/>
        </w:rPr>
        <w:t xml:space="preserve">, kura Lielupes upju baseinu apgabala apsaimniekošanas un plūdu riska pārvaldības plānā 2022. – 2027. gadam ir minēta kā būtiski ietekmēta no </w:t>
      </w:r>
      <w:proofErr w:type="spellStart"/>
      <w:r w:rsidRPr="00D94A8B">
        <w:rPr>
          <w:rFonts w:ascii="Calibri" w:eastAsia="Calibri" w:hAnsi="Calibri"/>
        </w:rPr>
        <w:t>punktveida</w:t>
      </w:r>
      <w:proofErr w:type="spellEnd"/>
      <w:r w:rsidRPr="00D94A8B">
        <w:rPr>
          <w:rFonts w:ascii="Calibri" w:eastAsia="Calibri" w:hAnsi="Calibri"/>
        </w:rPr>
        <w:t xml:space="preserve"> piesārņojuma, uzrāda labu ekoloģiskās kvalitātes vērtējumu pēc fizikāli – ķīmiskajiem parametriem. Iespējams tas skaidrojams ar upes labajām </w:t>
      </w:r>
      <w:proofErr w:type="spellStart"/>
      <w:r w:rsidRPr="00D94A8B">
        <w:rPr>
          <w:rFonts w:ascii="Calibri" w:eastAsia="Calibri" w:hAnsi="Calibri"/>
        </w:rPr>
        <w:t>pašattīrīšanās</w:t>
      </w:r>
      <w:proofErr w:type="spellEnd"/>
      <w:r w:rsidRPr="00D94A8B">
        <w:rPr>
          <w:rFonts w:ascii="Calibri" w:eastAsia="Calibri" w:hAnsi="Calibri"/>
        </w:rPr>
        <w:t xml:space="preserve"> spējām, jo monitoringa stacija atrodas upes ietekas rajonā, kā rezultātā upe ir paguvusi </w:t>
      </w:r>
      <w:proofErr w:type="spellStart"/>
      <w:r w:rsidRPr="00D94A8B">
        <w:rPr>
          <w:rFonts w:ascii="Calibri" w:eastAsia="Calibri" w:hAnsi="Calibri"/>
        </w:rPr>
        <w:t>pašattīrīties</w:t>
      </w:r>
      <w:proofErr w:type="spellEnd"/>
      <w:r w:rsidRPr="00D94A8B">
        <w:rPr>
          <w:rFonts w:ascii="Calibri" w:eastAsia="Calibri" w:hAnsi="Calibri"/>
        </w:rPr>
        <w:t>.</w:t>
      </w:r>
    </w:p>
    <w:p w14:paraId="6289B0BE" w14:textId="77777777" w:rsidR="008B7CA8" w:rsidRPr="00D94A8B" w:rsidRDefault="008B7CA8" w:rsidP="008B7CA8">
      <w:pPr>
        <w:spacing w:after="200"/>
        <w:jc w:val="both"/>
        <w:rPr>
          <w:rFonts w:ascii="Calibri" w:eastAsia="Calibri" w:hAnsi="Calibri"/>
        </w:rPr>
      </w:pPr>
      <w:r w:rsidRPr="00D94A8B">
        <w:rPr>
          <w:rFonts w:ascii="Calibri" w:eastAsia="Calibri" w:hAnsi="Calibri"/>
        </w:rPr>
        <w:t>LVĢMC virszemes ūdeņu monitoringu stacijā Slocene_4 līdz šim veicis četrus gadus – 2008., 2012., 2013. un 2019. gadā. Kvalitāte laika gaitā ir pasliktinājusies un 2019. gadā ekoloģiskās kvalitātes vērtējums pēc fizikāli – ķīmiskajiem parametriem atbilda sliktai kvalitātei (skatīt 2.3.4.tabulu).</w:t>
      </w:r>
    </w:p>
    <w:p w14:paraId="6289B0BF" w14:textId="77777777" w:rsidR="008B7CA8" w:rsidRPr="00D94A8B" w:rsidRDefault="008B7CA8" w:rsidP="008B7CA8">
      <w:pPr>
        <w:spacing w:after="200"/>
        <w:rPr>
          <w:rFonts w:ascii="Calibri" w:eastAsia="Calibri" w:hAnsi="Calibri"/>
          <w:b/>
          <w:bCs/>
          <w:sz w:val="20"/>
          <w:szCs w:val="20"/>
        </w:rPr>
      </w:pPr>
      <w:r w:rsidRPr="00D94A8B">
        <w:rPr>
          <w:rFonts w:ascii="Calibri" w:eastAsia="Calibri" w:hAnsi="Calibri"/>
          <w:b/>
          <w:bCs/>
          <w:sz w:val="20"/>
          <w:szCs w:val="20"/>
        </w:rPr>
        <w:t>2.3.4. tabula. Slocenes (stacija Slocene_4) ekoloģiskā kvalitāte pēc fizikāli – ķīmiskajiem parametriem</w:t>
      </w:r>
    </w:p>
    <w:tbl>
      <w:tblPr>
        <w:tblW w:w="7457" w:type="dxa"/>
        <w:jc w:val="center"/>
        <w:tblLook w:val="04A0" w:firstRow="1" w:lastRow="0" w:firstColumn="1" w:lastColumn="0" w:noHBand="0" w:noVBand="1"/>
      </w:tblPr>
      <w:tblGrid>
        <w:gridCol w:w="960"/>
        <w:gridCol w:w="960"/>
        <w:gridCol w:w="960"/>
        <w:gridCol w:w="960"/>
        <w:gridCol w:w="960"/>
        <w:gridCol w:w="960"/>
        <w:gridCol w:w="1697"/>
      </w:tblGrid>
      <w:tr w:rsidR="008B7CA8" w:rsidRPr="00D94A8B" w14:paraId="6289B0C7" w14:textId="77777777" w:rsidTr="008B7CA8">
        <w:trPr>
          <w:trHeight w:val="131"/>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0C0"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C1"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O</w:t>
            </w:r>
            <w:r w:rsidRPr="00D94A8B">
              <w:rPr>
                <w:rFonts w:ascii="Calibri" w:eastAsia="Calibri" w:hAnsi="Calibri"/>
                <w:b/>
                <w:bCs/>
                <w:color w:val="000000"/>
                <w:vertAlign w:val="subscript"/>
                <w:lang w:eastAsia="en-GB"/>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C2"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BSP</w:t>
            </w:r>
            <w:r w:rsidRPr="00D94A8B">
              <w:rPr>
                <w:rFonts w:ascii="Calibri" w:eastAsia="Calibri" w:hAnsi="Calibri"/>
                <w:b/>
                <w:bCs/>
                <w:color w:val="000000"/>
                <w:vertAlign w:val="subscript"/>
                <w:lang w:eastAsia="en-GB"/>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C3"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N-NH</w:t>
            </w:r>
            <w:r w:rsidRPr="00D94A8B">
              <w:rPr>
                <w:rFonts w:ascii="Calibri" w:eastAsia="Calibri" w:hAnsi="Calibri"/>
                <w:b/>
                <w:bCs/>
                <w:color w:val="000000"/>
                <w:vertAlign w:val="subscript"/>
                <w:lang w:eastAsia="en-GB"/>
              </w:rPr>
              <w:t>4</w:t>
            </w:r>
            <w:r w:rsidRPr="00D94A8B">
              <w:rPr>
                <w:rFonts w:ascii="Calibri" w:eastAsia="Calibri" w:hAnsi="Calibri"/>
                <w:b/>
                <w:bCs/>
                <w:color w:val="000000"/>
                <w:vertAlign w:val="superscript"/>
                <w:lang w:eastAsia="en-GB"/>
              </w:rPr>
              <w: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C4"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N</w:t>
            </w:r>
            <w:r w:rsidRPr="00D94A8B">
              <w:rPr>
                <w:rFonts w:ascii="Calibri" w:eastAsia="Calibri" w:hAnsi="Calibri"/>
                <w:b/>
                <w:bCs/>
                <w:color w:val="000000"/>
                <w:vertAlign w:val="subscript"/>
                <w:lang w:eastAsia="en-GB"/>
              </w:rPr>
              <w:t>kop</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C5"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P</w:t>
            </w:r>
            <w:r w:rsidRPr="00D94A8B">
              <w:rPr>
                <w:rFonts w:ascii="Calibri" w:eastAsia="Calibri" w:hAnsi="Calibri"/>
                <w:b/>
                <w:bCs/>
                <w:color w:val="000000"/>
                <w:vertAlign w:val="subscript"/>
                <w:lang w:eastAsia="en-GB"/>
              </w:rPr>
              <w:t>kop</w:t>
            </w:r>
            <w:proofErr w:type="spellEnd"/>
          </w:p>
        </w:tc>
        <w:tc>
          <w:tcPr>
            <w:tcW w:w="1697" w:type="dxa"/>
            <w:tcBorders>
              <w:top w:val="single" w:sz="4" w:space="0" w:color="auto"/>
              <w:left w:val="nil"/>
              <w:bottom w:val="single" w:sz="4" w:space="0" w:color="auto"/>
              <w:right w:val="single" w:sz="4" w:space="0" w:color="auto"/>
            </w:tcBorders>
            <w:shd w:val="clear" w:color="auto" w:fill="auto"/>
            <w:vAlign w:val="center"/>
            <w:hideMark/>
          </w:tcPr>
          <w:p w14:paraId="6289B0C6"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Fiz</w:t>
            </w:r>
            <w:proofErr w:type="spellEnd"/>
            <w:r w:rsidRPr="00D94A8B">
              <w:rPr>
                <w:rFonts w:ascii="Calibri" w:eastAsia="Calibri" w:hAnsi="Calibri"/>
                <w:b/>
                <w:bCs/>
                <w:color w:val="000000"/>
                <w:lang w:eastAsia="en-GB"/>
              </w:rPr>
              <w:t>-ķīmija kopā</w:t>
            </w:r>
          </w:p>
        </w:tc>
      </w:tr>
      <w:tr w:rsidR="008B7CA8" w:rsidRPr="00D94A8B" w14:paraId="6289B0CF"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C8"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2008</w:t>
            </w:r>
          </w:p>
        </w:tc>
        <w:tc>
          <w:tcPr>
            <w:tcW w:w="960" w:type="dxa"/>
            <w:tcBorders>
              <w:top w:val="nil"/>
              <w:left w:val="nil"/>
              <w:bottom w:val="single" w:sz="4" w:space="0" w:color="auto"/>
              <w:right w:val="single" w:sz="4" w:space="0" w:color="auto"/>
            </w:tcBorders>
            <w:shd w:val="clear" w:color="000000" w:fill="00B0F0"/>
            <w:noWrap/>
            <w:vAlign w:val="bottom"/>
            <w:hideMark/>
          </w:tcPr>
          <w:p w14:paraId="6289B0C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8.2</w:t>
            </w:r>
          </w:p>
        </w:tc>
        <w:tc>
          <w:tcPr>
            <w:tcW w:w="960" w:type="dxa"/>
            <w:tcBorders>
              <w:top w:val="nil"/>
              <w:left w:val="nil"/>
              <w:bottom w:val="single" w:sz="4" w:space="0" w:color="auto"/>
              <w:right w:val="single" w:sz="4" w:space="0" w:color="auto"/>
            </w:tcBorders>
            <w:shd w:val="clear" w:color="000000" w:fill="00B0F0"/>
            <w:noWrap/>
            <w:vAlign w:val="bottom"/>
            <w:hideMark/>
          </w:tcPr>
          <w:p w14:paraId="6289B0C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1.2</w:t>
            </w:r>
          </w:p>
        </w:tc>
        <w:tc>
          <w:tcPr>
            <w:tcW w:w="960" w:type="dxa"/>
            <w:tcBorders>
              <w:top w:val="nil"/>
              <w:left w:val="nil"/>
              <w:bottom w:val="single" w:sz="4" w:space="0" w:color="auto"/>
              <w:right w:val="single" w:sz="4" w:space="0" w:color="auto"/>
            </w:tcBorders>
            <w:shd w:val="clear" w:color="000000" w:fill="00B0F0"/>
            <w:noWrap/>
            <w:vAlign w:val="bottom"/>
            <w:hideMark/>
          </w:tcPr>
          <w:p w14:paraId="6289B0C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w:t>
            </w:r>
          </w:p>
        </w:tc>
        <w:tc>
          <w:tcPr>
            <w:tcW w:w="960" w:type="dxa"/>
            <w:tcBorders>
              <w:top w:val="nil"/>
              <w:left w:val="nil"/>
              <w:bottom w:val="single" w:sz="4" w:space="0" w:color="auto"/>
              <w:right w:val="single" w:sz="4" w:space="0" w:color="auto"/>
            </w:tcBorders>
            <w:shd w:val="clear" w:color="000000" w:fill="FFFF00"/>
            <w:noWrap/>
            <w:vAlign w:val="bottom"/>
            <w:hideMark/>
          </w:tcPr>
          <w:p w14:paraId="6289B0C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289B0C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0.096</w:t>
            </w:r>
          </w:p>
        </w:tc>
        <w:tc>
          <w:tcPr>
            <w:tcW w:w="1697" w:type="dxa"/>
            <w:tcBorders>
              <w:top w:val="nil"/>
              <w:left w:val="single" w:sz="8" w:space="0" w:color="auto"/>
              <w:bottom w:val="single" w:sz="4" w:space="0" w:color="auto"/>
              <w:right w:val="single" w:sz="8" w:space="0" w:color="auto"/>
            </w:tcBorders>
            <w:shd w:val="clear" w:color="000000" w:fill="FFFF00"/>
            <w:noWrap/>
            <w:vAlign w:val="bottom"/>
            <w:hideMark/>
          </w:tcPr>
          <w:p w14:paraId="6289B0C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D7"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D0"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960" w:type="dxa"/>
            <w:tcBorders>
              <w:top w:val="nil"/>
              <w:left w:val="nil"/>
              <w:bottom w:val="single" w:sz="4" w:space="0" w:color="auto"/>
              <w:right w:val="single" w:sz="4" w:space="0" w:color="auto"/>
            </w:tcBorders>
            <w:shd w:val="clear" w:color="000000" w:fill="00B0F0"/>
            <w:noWrap/>
            <w:vAlign w:val="bottom"/>
            <w:hideMark/>
          </w:tcPr>
          <w:p w14:paraId="6289B0D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9.3</w:t>
            </w:r>
          </w:p>
        </w:tc>
        <w:tc>
          <w:tcPr>
            <w:tcW w:w="960" w:type="dxa"/>
            <w:tcBorders>
              <w:top w:val="nil"/>
              <w:left w:val="nil"/>
              <w:bottom w:val="single" w:sz="4" w:space="0" w:color="auto"/>
              <w:right w:val="single" w:sz="4" w:space="0" w:color="auto"/>
            </w:tcBorders>
            <w:shd w:val="clear" w:color="000000" w:fill="92D050"/>
            <w:noWrap/>
            <w:vAlign w:val="bottom"/>
            <w:hideMark/>
          </w:tcPr>
          <w:p w14:paraId="6289B0D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2.5</w:t>
            </w:r>
          </w:p>
        </w:tc>
        <w:tc>
          <w:tcPr>
            <w:tcW w:w="960" w:type="dxa"/>
            <w:tcBorders>
              <w:top w:val="nil"/>
              <w:left w:val="nil"/>
              <w:bottom w:val="single" w:sz="4" w:space="0" w:color="auto"/>
              <w:right w:val="single" w:sz="4" w:space="0" w:color="auto"/>
            </w:tcBorders>
            <w:shd w:val="clear" w:color="000000" w:fill="00B0F0"/>
            <w:noWrap/>
            <w:vAlign w:val="bottom"/>
            <w:hideMark/>
          </w:tcPr>
          <w:p w14:paraId="6289B0D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0.06</w:t>
            </w:r>
          </w:p>
        </w:tc>
        <w:tc>
          <w:tcPr>
            <w:tcW w:w="960" w:type="dxa"/>
            <w:tcBorders>
              <w:top w:val="nil"/>
              <w:left w:val="nil"/>
              <w:bottom w:val="single" w:sz="4" w:space="0" w:color="auto"/>
              <w:right w:val="single" w:sz="4" w:space="0" w:color="auto"/>
            </w:tcBorders>
            <w:shd w:val="clear" w:color="000000" w:fill="00B0F0"/>
            <w:noWrap/>
            <w:vAlign w:val="bottom"/>
            <w:hideMark/>
          </w:tcPr>
          <w:p w14:paraId="6289B0D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1.2</w:t>
            </w:r>
          </w:p>
        </w:tc>
        <w:tc>
          <w:tcPr>
            <w:tcW w:w="960" w:type="dxa"/>
            <w:tcBorders>
              <w:top w:val="nil"/>
              <w:left w:val="nil"/>
              <w:bottom w:val="single" w:sz="4" w:space="0" w:color="auto"/>
              <w:right w:val="single" w:sz="4" w:space="0" w:color="auto"/>
            </w:tcBorders>
            <w:shd w:val="clear" w:color="000000" w:fill="00B0F0"/>
            <w:noWrap/>
            <w:vAlign w:val="bottom"/>
            <w:hideMark/>
          </w:tcPr>
          <w:p w14:paraId="6289B0D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0.051</w:t>
            </w:r>
          </w:p>
        </w:tc>
        <w:tc>
          <w:tcPr>
            <w:tcW w:w="1697" w:type="dxa"/>
            <w:tcBorders>
              <w:top w:val="nil"/>
              <w:left w:val="single" w:sz="8" w:space="0" w:color="auto"/>
              <w:bottom w:val="single" w:sz="4" w:space="0" w:color="auto"/>
              <w:right w:val="single" w:sz="8" w:space="0" w:color="auto"/>
            </w:tcBorders>
            <w:shd w:val="clear" w:color="000000" w:fill="92D050"/>
            <w:noWrap/>
            <w:vAlign w:val="bottom"/>
            <w:hideMark/>
          </w:tcPr>
          <w:p w14:paraId="6289B0D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0DF"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D8"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960" w:type="dxa"/>
            <w:tcBorders>
              <w:top w:val="nil"/>
              <w:left w:val="nil"/>
              <w:bottom w:val="single" w:sz="4" w:space="0" w:color="auto"/>
              <w:right w:val="single" w:sz="4" w:space="0" w:color="auto"/>
            </w:tcBorders>
            <w:shd w:val="clear" w:color="000000" w:fill="00B0F0"/>
            <w:noWrap/>
            <w:vAlign w:val="bottom"/>
            <w:hideMark/>
          </w:tcPr>
          <w:p w14:paraId="6289B0D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9.2</w:t>
            </w:r>
          </w:p>
        </w:tc>
        <w:tc>
          <w:tcPr>
            <w:tcW w:w="960" w:type="dxa"/>
            <w:tcBorders>
              <w:top w:val="nil"/>
              <w:left w:val="nil"/>
              <w:bottom w:val="single" w:sz="4" w:space="0" w:color="auto"/>
              <w:right w:val="single" w:sz="4" w:space="0" w:color="auto"/>
            </w:tcBorders>
            <w:shd w:val="clear" w:color="000000" w:fill="00B0F0"/>
            <w:noWrap/>
            <w:vAlign w:val="bottom"/>
            <w:hideMark/>
          </w:tcPr>
          <w:p w14:paraId="6289B0D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1.7</w:t>
            </w:r>
          </w:p>
        </w:tc>
        <w:tc>
          <w:tcPr>
            <w:tcW w:w="960" w:type="dxa"/>
            <w:tcBorders>
              <w:top w:val="nil"/>
              <w:left w:val="nil"/>
              <w:bottom w:val="single" w:sz="4" w:space="0" w:color="auto"/>
              <w:right w:val="single" w:sz="4" w:space="0" w:color="auto"/>
            </w:tcBorders>
            <w:shd w:val="clear" w:color="000000" w:fill="00B0F0"/>
            <w:noWrap/>
            <w:vAlign w:val="bottom"/>
            <w:hideMark/>
          </w:tcPr>
          <w:p w14:paraId="6289B0D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0.06</w:t>
            </w:r>
          </w:p>
        </w:tc>
        <w:tc>
          <w:tcPr>
            <w:tcW w:w="960" w:type="dxa"/>
            <w:tcBorders>
              <w:top w:val="nil"/>
              <w:left w:val="nil"/>
              <w:bottom w:val="single" w:sz="4" w:space="0" w:color="auto"/>
              <w:right w:val="single" w:sz="4" w:space="0" w:color="auto"/>
            </w:tcBorders>
            <w:shd w:val="clear" w:color="000000" w:fill="92D050"/>
            <w:noWrap/>
            <w:vAlign w:val="bottom"/>
            <w:hideMark/>
          </w:tcPr>
          <w:p w14:paraId="6289B0D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2.2</w:t>
            </w:r>
          </w:p>
        </w:tc>
        <w:tc>
          <w:tcPr>
            <w:tcW w:w="960" w:type="dxa"/>
            <w:tcBorders>
              <w:top w:val="nil"/>
              <w:left w:val="nil"/>
              <w:bottom w:val="single" w:sz="4" w:space="0" w:color="auto"/>
              <w:right w:val="single" w:sz="4" w:space="0" w:color="auto"/>
            </w:tcBorders>
            <w:shd w:val="clear" w:color="000000" w:fill="FFFF00"/>
            <w:noWrap/>
            <w:vAlign w:val="bottom"/>
            <w:hideMark/>
          </w:tcPr>
          <w:p w14:paraId="6289B0D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0.114</w:t>
            </w:r>
          </w:p>
        </w:tc>
        <w:tc>
          <w:tcPr>
            <w:tcW w:w="1697" w:type="dxa"/>
            <w:tcBorders>
              <w:top w:val="nil"/>
              <w:left w:val="single" w:sz="8" w:space="0" w:color="auto"/>
              <w:bottom w:val="single" w:sz="4" w:space="0" w:color="auto"/>
              <w:right w:val="single" w:sz="8" w:space="0" w:color="auto"/>
            </w:tcBorders>
            <w:shd w:val="clear" w:color="000000" w:fill="FFFF00"/>
            <w:noWrap/>
            <w:vAlign w:val="bottom"/>
            <w:hideMark/>
          </w:tcPr>
          <w:p w14:paraId="6289B0D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0E7"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E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2019</w:t>
            </w:r>
          </w:p>
        </w:tc>
        <w:tc>
          <w:tcPr>
            <w:tcW w:w="960" w:type="dxa"/>
            <w:tcBorders>
              <w:top w:val="nil"/>
              <w:left w:val="nil"/>
              <w:bottom w:val="single" w:sz="4" w:space="0" w:color="auto"/>
              <w:right w:val="single" w:sz="4" w:space="0" w:color="auto"/>
            </w:tcBorders>
            <w:shd w:val="clear" w:color="000000" w:fill="00B0F0"/>
            <w:noWrap/>
            <w:vAlign w:val="bottom"/>
            <w:hideMark/>
          </w:tcPr>
          <w:p w14:paraId="6289B0E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9.3</w:t>
            </w:r>
          </w:p>
        </w:tc>
        <w:tc>
          <w:tcPr>
            <w:tcW w:w="960" w:type="dxa"/>
            <w:tcBorders>
              <w:top w:val="nil"/>
              <w:left w:val="nil"/>
              <w:bottom w:val="single" w:sz="4" w:space="0" w:color="auto"/>
              <w:right w:val="single" w:sz="4" w:space="0" w:color="auto"/>
            </w:tcBorders>
            <w:shd w:val="clear" w:color="000000" w:fill="00B0F0"/>
            <w:noWrap/>
            <w:vAlign w:val="bottom"/>
            <w:hideMark/>
          </w:tcPr>
          <w:p w14:paraId="6289B0E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1.5</w:t>
            </w:r>
          </w:p>
        </w:tc>
        <w:tc>
          <w:tcPr>
            <w:tcW w:w="960" w:type="dxa"/>
            <w:tcBorders>
              <w:top w:val="nil"/>
              <w:left w:val="nil"/>
              <w:bottom w:val="single" w:sz="4" w:space="0" w:color="auto"/>
              <w:right w:val="single" w:sz="4" w:space="0" w:color="auto"/>
            </w:tcBorders>
            <w:shd w:val="clear" w:color="000000" w:fill="00B0F0"/>
            <w:noWrap/>
            <w:vAlign w:val="bottom"/>
            <w:hideMark/>
          </w:tcPr>
          <w:p w14:paraId="6289B0E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0.05</w:t>
            </w:r>
          </w:p>
        </w:tc>
        <w:tc>
          <w:tcPr>
            <w:tcW w:w="960" w:type="dxa"/>
            <w:tcBorders>
              <w:top w:val="nil"/>
              <w:left w:val="nil"/>
              <w:bottom w:val="single" w:sz="4" w:space="0" w:color="auto"/>
              <w:right w:val="single" w:sz="4" w:space="0" w:color="auto"/>
            </w:tcBorders>
            <w:shd w:val="clear" w:color="000000" w:fill="FFC000"/>
            <w:noWrap/>
            <w:vAlign w:val="bottom"/>
            <w:hideMark/>
          </w:tcPr>
          <w:p w14:paraId="6289B0E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4.2</w:t>
            </w:r>
          </w:p>
        </w:tc>
        <w:tc>
          <w:tcPr>
            <w:tcW w:w="960" w:type="dxa"/>
            <w:tcBorders>
              <w:top w:val="nil"/>
              <w:left w:val="nil"/>
              <w:bottom w:val="single" w:sz="4" w:space="0" w:color="auto"/>
              <w:right w:val="single" w:sz="4" w:space="0" w:color="auto"/>
            </w:tcBorders>
            <w:shd w:val="clear" w:color="000000" w:fill="00B0F0"/>
            <w:noWrap/>
            <w:vAlign w:val="bottom"/>
            <w:hideMark/>
          </w:tcPr>
          <w:p w14:paraId="6289B0E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0.047</w:t>
            </w:r>
          </w:p>
        </w:tc>
        <w:tc>
          <w:tcPr>
            <w:tcW w:w="1697" w:type="dxa"/>
            <w:tcBorders>
              <w:top w:val="nil"/>
              <w:left w:val="single" w:sz="8" w:space="0" w:color="auto"/>
              <w:bottom w:val="single" w:sz="4" w:space="0" w:color="auto"/>
              <w:right w:val="single" w:sz="8" w:space="0" w:color="auto"/>
            </w:tcBorders>
            <w:shd w:val="clear" w:color="000000" w:fill="FFC000"/>
            <w:noWrap/>
            <w:vAlign w:val="bottom"/>
            <w:hideMark/>
          </w:tcPr>
          <w:p w14:paraId="6289B0E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bl>
    <w:p w14:paraId="6289B0E8" w14:textId="214C3117" w:rsidR="008B7CA8" w:rsidRPr="00D94A8B" w:rsidRDefault="008B7CA8" w:rsidP="008B7CA8">
      <w:pPr>
        <w:spacing w:after="200"/>
        <w:jc w:val="both"/>
        <w:rPr>
          <w:rFonts w:ascii="Calibri" w:eastAsia="Calibri" w:hAnsi="Calibri"/>
        </w:rPr>
      </w:pPr>
      <w:r w:rsidRPr="00D94A8B">
        <w:rPr>
          <w:rFonts w:ascii="Calibri" w:eastAsia="Calibri" w:hAnsi="Calibri"/>
        </w:rPr>
        <w:t>Galvenais parametrs, kas pazemina Slocenes kvalitāti, ir kopējais slāpeklis. Izņemot kopējo slāpekli, visi pārējie parametri atbilda augstai kvalitātei, bet</w:t>
      </w:r>
      <w:r w:rsidR="00D07742">
        <w:rPr>
          <w:rFonts w:ascii="Calibri" w:eastAsia="Calibri" w:hAnsi="Calibri"/>
        </w:rPr>
        <w:t>,</w:t>
      </w:r>
      <w:r w:rsidRPr="00D94A8B">
        <w:rPr>
          <w:rFonts w:ascii="Calibri" w:eastAsia="Calibri" w:hAnsi="Calibri"/>
        </w:rPr>
        <w:t xml:space="preserve"> tā kā kopējais slāpeklis atbilda sliktai kvalitātei, tad arī kopējā kvalitāte pēc fizikāli – ķīmiskajiem parametriem atbilst sliktai kvalitātei.</w:t>
      </w:r>
    </w:p>
    <w:p w14:paraId="6289B0E9" w14:textId="77777777" w:rsidR="008B7CA8" w:rsidRPr="00D94A8B" w:rsidRDefault="008B7CA8" w:rsidP="008B7CA8">
      <w:pPr>
        <w:spacing w:after="200"/>
        <w:jc w:val="both"/>
        <w:rPr>
          <w:rFonts w:ascii="Calibri" w:eastAsia="Calibri" w:hAnsi="Calibri"/>
          <w:b/>
        </w:rPr>
      </w:pPr>
      <w:r w:rsidRPr="00D94A8B">
        <w:rPr>
          <w:rFonts w:ascii="Calibri" w:eastAsia="Calibri" w:hAnsi="Calibri"/>
          <w:b/>
        </w:rPr>
        <w:t xml:space="preserve">Bioloģisko parametru </w:t>
      </w:r>
      <w:proofErr w:type="spellStart"/>
      <w:r w:rsidRPr="00D94A8B">
        <w:rPr>
          <w:rFonts w:ascii="Calibri" w:eastAsia="Calibri" w:hAnsi="Calibri"/>
          <w:b/>
        </w:rPr>
        <w:t>izvērtējums</w:t>
      </w:r>
      <w:proofErr w:type="spellEnd"/>
    </w:p>
    <w:p w14:paraId="6289B0EA"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Bioloģiskās kvalitātes raksturojošo elementu novērtējums stacijā Lielupe_3 līdz šim veikts 2006., 2007., 2009., 2010., 2012., 2013., 2014., 2015., 2017. un 2018. gadā. Vērtētie bioloģiskās kvalitātes elementi pa gadiem mainās: 2006. gadā vērtēts tikai bentoss, 2007. gadā – bentoss un </w:t>
      </w:r>
      <w:proofErr w:type="spellStart"/>
      <w:r w:rsidRPr="00D94A8B">
        <w:rPr>
          <w:rFonts w:ascii="Calibri" w:eastAsia="Calibri" w:hAnsi="Calibri"/>
        </w:rPr>
        <w:t>makrofīti</w:t>
      </w:r>
      <w:proofErr w:type="spellEnd"/>
      <w:r w:rsidRPr="00D94A8B">
        <w:rPr>
          <w:rFonts w:ascii="Calibri" w:eastAsia="Calibri" w:hAnsi="Calibri"/>
        </w:rPr>
        <w:t xml:space="preserve">, 2009. un 2010. gadā – tikai fitoplanktons, 2012. gadā – bentoss un fitoplanktons, 2013. gadā – bentoss, </w:t>
      </w:r>
      <w:proofErr w:type="spellStart"/>
      <w:r w:rsidRPr="00D94A8B">
        <w:rPr>
          <w:rFonts w:ascii="Calibri" w:eastAsia="Calibri" w:hAnsi="Calibri"/>
        </w:rPr>
        <w:t>makrofīti</w:t>
      </w:r>
      <w:proofErr w:type="spellEnd"/>
      <w:r w:rsidRPr="00D94A8B">
        <w:rPr>
          <w:rFonts w:ascii="Calibri" w:eastAsia="Calibri" w:hAnsi="Calibri"/>
        </w:rPr>
        <w:t xml:space="preserve"> un fitoplanktons, 2014. gadā – bentoss, </w:t>
      </w:r>
      <w:proofErr w:type="spellStart"/>
      <w:r w:rsidRPr="00D94A8B">
        <w:rPr>
          <w:rFonts w:ascii="Calibri" w:eastAsia="Calibri" w:hAnsi="Calibri"/>
        </w:rPr>
        <w:t>makrofīti</w:t>
      </w:r>
      <w:proofErr w:type="spellEnd"/>
      <w:r w:rsidRPr="00D94A8B">
        <w:rPr>
          <w:rFonts w:ascii="Calibri" w:eastAsia="Calibri" w:hAnsi="Calibri"/>
        </w:rPr>
        <w:t xml:space="preserve">, fitoplanktons un fitobentoss, 2015. gads ir vienīgais gads, kad vērtētas zivis. Paralēli 2015. gadā analizēti arī bentoss, </w:t>
      </w:r>
      <w:proofErr w:type="spellStart"/>
      <w:r w:rsidRPr="00D94A8B">
        <w:rPr>
          <w:rFonts w:ascii="Calibri" w:eastAsia="Calibri" w:hAnsi="Calibri"/>
        </w:rPr>
        <w:t>makrofīti</w:t>
      </w:r>
      <w:proofErr w:type="spellEnd"/>
      <w:r w:rsidRPr="00D94A8B">
        <w:rPr>
          <w:rFonts w:ascii="Calibri" w:eastAsia="Calibri" w:hAnsi="Calibri"/>
        </w:rPr>
        <w:t xml:space="preserve">, fitoplanktons un fitobentoss, 2016. gadā – tikai fitoplanktons, 2017. gadā – </w:t>
      </w:r>
      <w:proofErr w:type="spellStart"/>
      <w:r w:rsidRPr="00D94A8B">
        <w:rPr>
          <w:rFonts w:ascii="Calibri" w:eastAsia="Calibri" w:hAnsi="Calibri"/>
        </w:rPr>
        <w:t>makrofīti</w:t>
      </w:r>
      <w:proofErr w:type="spellEnd"/>
      <w:r w:rsidRPr="00D94A8B">
        <w:rPr>
          <w:rFonts w:ascii="Calibri" w:eastAsia="Calibri" w:hAnsi="Calibri"/>
        </w:rPr>
        <w:t xml:space="preserve">, fitoplanktons un fitobentoss, bet 2018. gadā – bentoss un fitoplanktons (skatīt 2.3.5.tabulu). </w:t>
      </w:r>
    </w:p>
    <w:p w14:paraId="6289B0EB" w14:textId="77777777" w:rsidR="008B7CA8" w:rsidRPr="00D94A8B" w:rsidRDefault="008B7CA8" w:rsidP="008B7CA8">
      <w:pPr>
        <w:spacing w:after="200"/>
        <w:rPr>
          <w:rFonts w:ascii="Calibri" w:eastAsia="Calibri" w:hAnsi="Calibri"/>
          <w:b/>
          <w:bCs/>
          <w:sz w:val="20"/>
          <w:szCs w:val="20"/>
        </w:rPr>
      </w:pPr>
      <w:r w:rsidRPr="00D94A8B">
        <w:rPr>
          <w:rFonts w:ascii="Calibri" w:eastAsia="Calibri" w:hAnsi="Calibri"/>
          <w:b/>
          <w:bCs/>
          <w:sz w:val="20"/>
          <w:szCs w:val="20"/>
        </w:rPr>
        <w:t>2.3.5. tabula. Lielupes (stacija “Lielupe, 0,5 km lejpus Kalnciema”) ekoloģiskā kvalitāte pēc bioloģiskajiem parametriem</w:t>
      </w:r>
    </w:p>
    <w:tbl>
      <w:tblPr>
        <w:tblW w:w="8276" w:type="dxa"/>
        <w:jc w:val="center"/>
        <w:tblLook w:val="04A0" w:firstRow="1" w:lastRow="0" w:firstColumn="1" w:lastColumn="0" w:noHBand="0" w:noVBand="1"/>
      </w:tblPr>
      <w:tblGrid>
        <w:gridCol w:w="960"/>
        <w:gridCol w:w="1004"/>
        <w:gridCol w:w="1151"/>
        <w:gridCol w:w="960"/>
        <w:gridCol w:w="1585"/>
        <w:gridCol w:w="1380"/>
        <w:gridCol w:w="1569"/>
      </w:tblGrid>
      <w:tr w:rsidR="008B7CA8" w:rsidRPr="00D94A8B" w14:paraId="6289B0F3" w14:textId="77777777" w:rsidTr="008B7CA8">
        <w:trPr>
          <w:trHeight w:val="87"/>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0EC"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ED"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Bentoss</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6289B0EE"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Makrofīti</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0EF"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Zivis</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6289B0F0"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Fitoplanktons</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6289B0F1"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Fitobentoss</w:t>
            </w:r>
          </w:p>
        </w:tc>
        <w:tc>
          <w:tcPr>
            <w:tcW w:w="1569" w:type="dxa"/>
            <w:tcBorders>
              <w:top w:val="single" w:sz="4" w:space="0" w:color="auto"/>
              <w:left w:val="nil"/>
              <w:bottom w:val="single" w:sz="4" w:space="0" w:color="auto"/>
              <w:right w:val="single" w:sz="4" w:space="0" w:color="auto"/>
            </w:tcBorders>
            <w:shd w:val="clear" w:color="auto" w:fill="auto"/>
            <w:vAlign w:val="center"/>
            <w:hideMark/>
          </w:tcPr>
          <w:p w14:paraId="6289B0F2"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Bioloģija kopā</w:t>
            </w:r>
          </w:p>
        </w:tc>
      </w:tr>
      <w:tr w:rsidR="008B7CA8" w:rsidRPr="00D94A8B" w14:paraId="6289B0F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F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2006</w:t>
            </w:r>
          </w:p>
        </w:tc>
        <w:tc>
          <w:tcPr>
            <w:tcW w:w="960" w:type="dxa"/>
            <w:tcBorders>
              <w:top w:val="nil"/>
              <w:left w:val="nil"/>
              <w:bottom w:val="single" w:sz="4" w:space="0" w:color="auto"/>
              <w:right w:val="single" w:sz="4" w:space="0" w:color="auto"/>
            </w:tcBorders>
            <w:shd w:val="clear" w:color="000000" w:fill="92D050"/>
            <w:noWrap/>
            <w:vAlign w:val="bottom"/>
            <w:hideMark/>
          </w:tcPr>
          <w:p w14:paraId="6289B0F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73" w:type="dxa"/>
            <w:tcBorders>
              <w:top w:val="nil"/>
              <w:left w:val="nil"/>
              <w:bottom w:val="single" w:sz="4" w:space="0" w:color="auto"/>
              <w:right w:val="single" w:sz="4" w:space="0" w:color="auto"/>
            </w:tcBorders>
            <w:shd w:val="clear" w:color="auto" w:fill="auto"/>
            <w:noWrap/>
            <w:vAlign w:val="bottom"/>
            <w:hideMark/>
          </w:tcPr>
          <w:p w14:paraId="6289B0F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0F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auto" w:fill="auto"/>
            <w:noWrap/>
            <w:vAlign w:val="bottom"/>
            <w:hideMark/>
          </w:tcPr>
          <w:p w14:paraId="6289B0F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283" w:type="dxa"/>
            <w:tcBorders>
              <w:top w:val="nil"/>
              <w:left w:val="nil"/>
              <w:bottom w:val="single" w:sz="4" w:space="0" w:color="auto"/>
              <w:right w:val="single" w:sz="4" w:space="0" w:color="auto"/>
            </w:tcBorders>
            <w:shd w:val="clear" w:color="auto" w:fill="auto"/>
            <w:noWrap/>
            <w:vAlign w:val="bottom"/>
            <w:hideMark/>
          </w:tcPr>
          <w:p w14:paraId="6289B0F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92D050"/>
            <w:noWrap/>
            <w:vAlign w:val="bottom"/>
            <w:hideMark/>
          </w:tcPr>
          <w:p w14:paraId="6289B0F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10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0F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2007</w:t>
            </w:r>
          </w:p>
        </w:tc>
        <w:tc>
          <w:tcPr>
            <w:tcW w:w="960" w:type="dxa"/>
            <w:tcBorders>
              <w:top w:val="nil"/>
              <w:left w:val="nil"/>
              <w:bottom w:val="single" w:sz="4" w:space="0" w:color="auto"/>
              <w:right w:val="single" w:sz="4" w:space="0" w:color="auto"/>
            </w:tcBorders>
            <w:shd w:val="clear" w:color="000000" w:fill="FFFF00"/>
            <w:noWrap/>
            <w:vAlign w:val="bottom"/>
            <w:hideMark/>
          </w:tcPr>
          <w:p w14:paraId="6289B0F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73" w:type="dxa"/>
            <w:tcBorders>
              <w:top w:val="nil"/>
              <w:left w:val="nil"/>
              <w:bottom w:val="single" w:sz="4" w:space="0" w:color="auto"/>
              <w:right w:val="single" w:sz="4" w:space="0" w:color="auto"/>
            </w:tcBorders>
            <w:shd w:val="clear" w:color="000000" w:fill="92D050"/>
            <w:noWrap/>
            <w:vAlign w:val="bottom"/>
            <w:hideMark/>
          </w:tcPr>
          <w:p w14:paraId="6289B0F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960" w:type="dxa"/>
            <w:tcBorders>
              <w:top w:val="nil"/>
              <w:left w:val="nil"/>
              <w:bottom w:val="single" w:sz="4" w:space="0" w:color="auto"/>
              <w:right w:val="single" w:sz="4" w:space="0" w:color="auto"/>
            </w:tcBorders>
            <w:shd w:val="clear" w:color="auto" w:fill="auto"/>
            <w:noWrap/>
            <w:vAlign w:val="bottom"/>
            <w:hideMark/>
          </w:tcPr>
          <w:p w14:paraId="6289B0F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auto" w:fill="auto"/>
            <w:noWrap/>
            <w:vAlign w:val="bottom"/>
            <w:hideMark/>
          </w:tcPr>
          <w:p w14:paraId="6289B10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283" w:type="dxa"/>
            <w:tcBorders>
              <w:top w:val="nil"/>
              <w:left w:val="nil"/>
              <w:bottom w:val="single" w:sz="4" w:space="0" w:color="auto"/>
              <w:right w:val="single" w:sz="4" w:space="0" w:color="auto"/>
            </w:tcBorders>
            <w:shd w:val="clear" w:color="auto" w:fill="auto"/>
            <w:noWrap/>
            <w:vAlign w:val="bottom"/>
            <w:hideMark/>
          </w:tcPr>
          <w:p w14:paraId="6289B10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FFFF00"/>
            <w:noWrap/>
            <w:vAlign w:val="bottom"/>
            <w:hideMark/>
          </w:tcPr>
          <w:p w14:paraId="6289B10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0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0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2009</w:t>
            </w:r>
          </w:p>
        </w:tc>
        <w:tc>
          <w:tcPr>
            <w:tcW w:w="960" w:type="dxa"/>
            <w:tcBorders>
              <w:top w:val="nil"/>
              <w:left w:val="nil"/>
              <w:bottom w:val="single" w:sz="4" w:space="0" w:color="auto"/>
              <w:right w:val="single" w:sz="4" w:space="0" w:color="auto"/>
            </w:tcBorders>
            <w:shd w:val="clear" w:color="auto" w:fill="auto"/>
            <w:noWrap/>
            <w:vAlign w:val="bottom"/>
            <w:hideMark/>
          </w:tcPr>
          <w:p w14:paraId="6289B10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073" w:type="dxa"/>
            <w:tcBorders>
              <w:top w:val="nil"/>
              <w:left w:val="nil"/>
              <w:bottom w:val="single" w:sz="4" w:space="0" w:color="auto"/>
              <w:right w:val="single" w:sz="4" w:space="0" w:color="auto"/>
            </w:tcBorders>
            <w:shd w:val="clear" w:color="auto" w:fill="auto"/>
            <w:noWrap/>
            <w:vAlign w:val="bottom"/>
            <w:hideMark/>
          </w:tcPr>
          <w:p w14:paraId="6289B10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10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92D050"/>
            <w:noWrap/>
            <w:vAlign w:val="bottom"/>
            <w:hideMark/>
          </w:tcPr>
          <w:p w14:paraId="6289B10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283" w:type="dxa"/>
            <w:tcBorders>
              <w:top w:val="nil"/>
              <w:left w:val="nil"/>
              <w:bottom w:val="single" w:sz="4" w:space="0" w:color="auto"/>
              <w:right w:val="single" w:sz="4" w:space="0" w:color="auto"/>
            </w:tcBorders>
            <w:shd w:val="clear" w:color="auto" w:fill="auto"/>
            <w:noWrap/>
            <w:vAlign w:val="bottom"/>
            <w:hideMark/>
          </w:tcPr>
          <w:p w14:paraId="6289B10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92D050"/>
            <w:noWrap/>
            <w:vAlign w:val="bottom"/>
            <w:hideMark/>
          </w:tcPr>
          <w:p w14:paraId="6289B10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11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0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2010</w:t>
            </w:r>
          </w:p>
        </w:tc>
        <w:tc>
          <w:tcPr>
            <w:tcW w:w="960" w:type="dxa"/>
            <w:tcBorders>
              <w:top w:val="nil"/>
              <w:left w:val="nil"/>
              <w:bottom w:val="single" w:sz="4" w:space="0" w:color="auto"/>
              <w:right w:val="single" w:sz="4" w:space="0" w:color="auto"/>
            </w:tcBorders>
            <w:shd w:val="clear" w:color="auto" w:fill="auto"/>
            <w:noWrap/>
            <w:vAlign w:val="bottom"/>
            <w:hideMark/>
          </w:tcPr>
          <w:p w14:paraId="6289B10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073" w:type="dxa"/>
            <w:tcBorders>
              <w:top w:val="nil"/>
              <w:left w:val="nil"/>
              <w:bottom w:val="single" w:sz="4" w:space="0" w:color="auto"/>
              <w:right w:val="single" w:sz="4" w:space="0" w:color="auto"/>
            </w:tcBorders>
            <w:shd w:val="clear" w:color="auto" w:fill="auto"/>
            <w:noWrap/>
            <w:vAlign w:val="bottom"/>
            <w:hideMark/>
          </w:tcPr>
          <w:p w14:paraId="6289B10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10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FFFF00"/>
            <w:noWrap/>
            <w:vAlign w:val="bottom"/>
            <w:hideMark/>
          </w:tcPr>
          <w:p w14:paraId="6289B11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283" w:type="dxa"/>
            <w:tcBorders>
              <w:top w:val="nil"/>
              <w:left w:val="nil"/>
              <w:bottom w:val="single" w:sz="4" w:space="0" w:color="auto"/>
              <w:right w:val="single" w:sz="4" w:space="0" w:color="auto"/>
            </w:tcBorders>
            <w:shd w:val="clear" w:color="auto" w:fill="auto"/>
            <w:noWrap/>
            <w:vAlign w:val="bottom"/>
            <w:hideMark/>
          </w:tcPr>
          <w:p w14:paraId="6289B11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FFFF00"/>
            <w:noWrap/>
            <w:vAlign w:val="bottom"/>
            <w:hideMark/>
          </w:tcPr>
          <w:p w14:paraId="6289B11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1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1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960" w:type="dxa"/>
            <w:tcBorders>
              <w:top w:val="nil"/>
              <w:left w:val="nil"/>
              <w:bottom w:val="single" w:sz="4" w:space="0" w:color="auto"/>
              <w:right w:val="single" w:sz="4" w:space="0" w:color="auto"/>
            </w:tcBorders>
            <w:shd w:val="clear" w:color="000000" w:fill="FFC000"/>
            <w:noWrap/>
            <w:vAlign w:val="bottom"/>
            <w:hideMark/>
          </w:tcPr>
          <w:p w14:paraId="6289B11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73" w:type="dxa"/>
            <w:tcBorders>
              <w:top w:val="nil"/>
              <w:left w:val="nil"/>
              <w:bottom w:val="single" w:sz="4" w:space="0" w:color="auto"/>
              <w:right w:val="single" w:sz="4" w:space="0" w:color="auto"/>
            </w:tcBorders>
            <w:shd w:val="clear" w:color="auto" w:fill="auto"/>
            <w:noWrap/>
            <w:vAlign w:val="bottom"/>
            <w:hideMark/>
          </w:tcPr>
          <w:p w14:paraId="6289B11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11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00B0F0"/>
            <w:noWrap/>
            <w:vAlign w:val="bottom"/>
            <w:hideMark/>
          </w:tcPr>
          <w:p w14:paraId="6289B11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283" w:type="dxa"/>
            <w:tcBorders>
              <w:top w:val="nil"/>
              <w:left w:val="nil"/>
              <w:bottom w:val="single" w:sz="4" w:space="0" w:color="auto"/>
              <w:right w:val="single" w:sz="4" w:space="0" w:color="auto"/>
            </w:tcBorders>
            <w:shd w:val="clear" w:color="auto" w:fill="auto"/>
            <w:noWrap/>
            <w:vAlign w:val="bottom"/>
            <w:hideMark/>
          </w:tcPr>
          <w:p w14:paraId="6289B11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FFC000"/>
            <w:noWrap/>
            <w:vAlign w:val="bottom"/>
            <w:hideMark/>
          </w:tcPr>
          <w:p w14:paraId="6289B11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2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1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960" w:type="dxa"/>
            <w:tcBorders>
              <w:top w:val="nil"/>
              <w:left w:val="nil"/>
              <w:bottom w:val="single" w:sz="4" w:space="0" w:color="auto"/>
              <w:right w:val="single" w:sz="4" w:space="0" w:color="auto"/>
            </w:tcBorders>
            <w:shd w:val="clear" w:color="000000" w:fill="92D050"/>
            <w:noWrap/>
            <w:vAlign w:val="bottom"/>
            <w:hideMark/>
          </w:tcPr>
          <w:p w14:paraId="6289B11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73" w:type="dxa"/>
            <w:tcBorders>
              <w:top w:val="nil"/>
              <w:left w:val="nil"/>
              <w:bottom w:val="single" w:sz="4" w:space="0" w:color="auto"/>
              <w:right w:val="single" w:sz="4" w:space="0" w:color="auto"/>
            </w:tcBorders>
            <w:shd w:val="clear" w:color="000000" w:fill="FFC000"/>
            <w:noWrap/>
            <w:vAlign w:val="bottom"/>
            <w:hideMark/>
          </w:tcPr>
          <w:p w14:paraId="6289B11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960" w:type="dxa"/>
            <w:tcBorders>
              <w:top w:val="nil"/>
              <w:left w:val="nil"/>
              <w:bottom w:val="single" w:sz="4" w:space="0" w:color="auto"/>
              <w:right w:val="single" w:sz="4" w:space="0" w:color="auto"/>
            </w:tcBorders>
            <w:shd w:val="clear" w:color="auto" w:fill="auto"/>
            <w:noWrap/>
            <w:vAlign w:val="bottom"/>
            <w:hideMark/>
          </w:tcPr>
          <w:p w14:paraId="6289B11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FFFF00"/>
            <w:noWrap/>
            <w:vAlign w:val="bottom"/>
            <w:hideMark/>
          </w:tcPr>
          <w:p w14:paraId="6289B12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283" w:type="dxa"/>
            <w:tcBorders>
              <w:top w:val="nil"/>
              <w:left w:val="nil"/>
              <w:bottom w:val="single" w:sz="4" w:space="0" w:color="auto"/>
              <w:right w:val="single" w:sz="4" w:space="0" w:color="auto"/>
            </w:tcBorders>
            <w:shd w:val="clear" w:color="auto" w:fill="auto"/>
            <w:noWrap/>
            <w:vAlign w:val="bottom"/>
            <w:hideMark/>
          </w:tcPr>
          <w:p w14:paraId="6289B12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FFC000"/>
            <w:noWrap/>
            <w:vAlign w:val="bottom"/>
            <w:hideMark/>
          </w:tcPr>
          <w:p w14:paraId="6289B12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2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2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lastRenderedPageBreak/>
              <w:t>2014</w:t>
            </w:r>
          </w:p>
        </w:tc>
        <w:tc>
          <w:tcPr>
            <w:tcW w:w="960" w:type="dxa"/>
            <w:tcBorders>
              <w:top w:val="nil"/>
              <w:left w:val="nil"/>
              <w:bottom w:val="single" w:sz="4" w:space="0" w:color="auto"/>
              <w:right w:val="single" w:sz="4" w:space="0" w:color="auto"/>
            </w:tcBorders>
            <w:shd w:val="clear" w:color="000000" w:fill="FFFF00"/>
            <w:noWrap/>
            <w:vAlign w:val="bottom"/>
            <w:hideMark/>
          </w:tcPr>
          <w:p w14:paraId="6289B12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73" w:type="dxa"/>
            <w:tcBorders>
              <w:top w:val="nil"/>
              <w:left w:val="nil"/>
              <w:bottom w:val="single" w:sz="4" w:space="0" w:color="auto"/>
              <w:right w:val="single" w:sz="4" w:space="0" w:color="auto"/>
            </w:tcBorders>
            <w:shd w:val="clear" w:color="000000" w:fill="FFFF00"/>
            <w:noWrap/>
            <w:vAlign w:val="bottom"/>
            <w:hideMark/>
          </w:tcPr>
          <w:p w14:paraId="6289B12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960" w:type="dxa"/>
            <w:tcBorders>
              <w:top w:val="nil"/>
              <w:left w:val="nil"/>
              <w:bottom w:val="single" w:sz="4" w:space="0" w:color="auto"/>
              <w:right w:val="single" w:sz="4" w:space="0" w:color="auto"/>
            </w:tcBorders>
            <w:shd w:val="clear" w:color="auto" w:fill="auto"/>
            <w:noWrap/>
            <w:vAlign w:val="bottom"/>
            <w:hideMark/>
          </w:tcPr>
          <w:p w14:paraId="6289B12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00B0F0"/>
            <w:noWrap/>
            <w:vAlign w:val="bottom"/>
            <w:hideMark/>
          </w:tcPr>
          <w:p w14:paraId="6289B12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283" w:type="dxa"/>
            <w:tcBorders>
              <w:top w:val="nil"/>
              <w:left w:val="nil"/>
              <w:bottom w:val="single" w:sz="4" w:space="0" w:color="auto"/>
              <w:right w:val="single" w:sz="4" w:space="0" w:color="auto"/>
            </w:tcBorders>
            <w:shd w:val="clear" w:color="000000" w:fill="92D050"/>
            <w:noWrap/>
            <w:vAlign w:val="bottom"/>
            <w:hideMark/>
          </w:tcPr>
          <w:p w14:paraId="6289B12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569" w:type="dxa"/>
            <w:tcBorders>
              <w:top w:val="nil"/>
              <w:left w:val="nil"/>
              <w:bottom w:val="single" w:sz="4" w:space="0" w:color="auto"/>
              <w:right w:val="single" w:sz="4" w:space="0" w:color="auto"/>
            </w:tcBorders>
            <w:shd w:val="clear" w:color="000000" w:fill="FFFF00"/>
            <w:noWrap/>
            <w:vAlign w:val="bottom"/>
            <w:hideMark/>
          </w:tcPr>
          <w:p w14:paraId="6289B12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3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2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2015</w:t>
            </w:r>
          </w:p>
        </w:tc>
        <w:tc>
          <w:tcPr>
            <w:tcW w:w="960" w:type="dxa"/>
            <w:tcBorders>
              <w:top w:val="nil"/>
              <w:left w:val="nil"/>
              <w:bottom w:val="single" w:sz="4" w:space="0" w:color="auto"/>
              <w:right w:val="single" w:sz="4" w:space="0" w:color="auto"/>
            </w:tcBorders>
            <w:shd w:val="clear" w:color="000000" w:fill="92D050"/>
            <w:noWrap/>
            <w:vAlign w:val="bottom"/>
            <w:hideMark/>
          </w:tcPr>
          <w:p w14:paraId="6289B12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73" w:type="dxa"/>
            <w:tcBorders>
              <w:top w:val="nil"/>
              <w:left w:val="nil"/>
              <w:bottom w:val="single" w:sz="4" w:space="0" w:color="auto"/>
              <w:right w:val="single" w:sz="4" w:space="0" w:color="auto"/>
            </w:tcBorders>
            <w:shd w:val="clear" w:color="000000" w:fill="FFFF00"/>
            <w:noWrap/>
            <w:vAlign w:val="bottom"/>
            <w:hideMark/>
          </w:tcPr>
          <w:p w14:paraId="6289B12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960" w:type="dxa"/>
            <w:tcBorders>
              <w:top w:val="nil"/>
              <w:left w:val="nil"/>
              <w:bottom w:val="single" w:sz="4" w:space="0" w:color="auto"/>
              <w:right w:val="single" w:sz="4" w:space="0" w:color="auto"/>
            </w:tcBorders>
            <w:shd w:val="clear" w:color="000000" w:fill="FFFF00"/>
            <w:noWrap/>
            <w:vAlign w:val="bottom"/>
            <w:hideMark/>
          </w:tcPr>
          <w:p w14:paraId="6289B12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471" w:type="dxa"/>
            <w:tcBorders>
              <w:top w:val="nil"/>
              <w:left w:val="nil"/>
              <w:bottom w:val="single" w:sz="4" w:space="0" w:color="auto"/>
              <w:right w:val="single" w:sz="4" w:space="0" w:color="auto"/>
            </w:tcBorders>
            <w:shd w:val="clear" w:color="000000" w:fill="00B0F0"/>
            <w:noWrap/>
            <w:vAlign w:val="bottom"/>
            <w:hideMark/>
          </w:tcPr>
          <w:p w14:paraId="6289B13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283" w:type="dxa"/>
            <w:tcBorders>
              <w:top w:val="nil"/>
              <w:left w:val="nil"/>
              <w:bottom w:val="single" w:sz="4" w:space="0" w:color="auto"/>
              <w:right w:val="single" w:sz="4" w:space="0" w:color="auto"/>
            </w:tcBorders>
            <w:shd w:val="clear" w:color="000000" w:fill="00B0F0"/>
            <w:noWrap/>
            <w:vAlign w:val="bottom"/>
            <w:hideMark/>
          </w:tcPr>
          <w:p w14:paraId="6289B13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569" w:type="dxa"/>
            <w:tcBorders>
              <w:top w:val="nil"/>
              <w:left w:val="nil"/>
              <w:bottom w:val="single" w:sz="4" w:space="0" w:color="auto"/>
              <w:right w:val="single" w:sz="4" w:space="0" w:color="auto"/>
            </w:tcBorders>
            <w:shd w:val="clear" w:color="000000" w:fill="FFFF00"/>
            <w:noWrap/>
            <w:vAlign w:val="bottom"/>
            <w:hideMark/>
          </w:tcPr>
          <w:p w14:paraId="6289B13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3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3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6289B13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073" w:type="dxa"/>
            <w:tcBorders>
              <w:top w:val="nil"/>
              <w:left w:val="nil"/>
              <w:bottom w:val="single" w:sz="4" w:space="0" w:color="auto"/>
              <w:right w:val="single" w:sz="4" w:space="0" w:color="auto"/>
            </w:tcBorders>
            <w:shd w:val="clear" w:color="auto" w:fill="auto"/>
            <w:noWrap/>
            <w:vAlign w:val="bottom"/>
            <w:hideMark/>
          </w:tcPr>
          <w:p w14:paraId="6289B13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13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00B0F0"/>
            <w:noWrap/>
            <w:vAlign w:val="bottom"/>
            <w:hideMark/>
          </w:tcPr>
          <w:p w14:paraId="6289B13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283" w:type="dxa"/>
            <w:tcBorders>
              <w:top w:val="nil"/>
              <w:left w:val="nil"/>
              <w:bottom w:val="single" w:sz="4" w:space="0" w:color="auto"/>
              <w:right w:val="single" w:sz="4" w:space="0" w:color="auto"/>
            </w:tcBorders>
            <w:shd w:val="clear" w:color="auto" w:fill="auto"/>
            <w:noWrap/>
            <w:vAlign w:val="bottom"/>
            <w:hideMark/>
          </w:tcPr>
          <w:p w14:paraId="6289B13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auto" w:fill="auto"/>
            <w:noWrap/>
            <w:vAlign w:val="bottom"/>
            <w:hideMark/>
          </w:tcPr>
          <w:p w14:paraId="6289B13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r>
      <w:tr w:rsidR="008B7CA8" w:rsidRPr="00D94A8B" w14:paraId="6289B14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3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6289B13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073" w:type="dxa"/>
            <w:tcBorders>
              <w:top w:val="nil"/>
              <w:left w:val="nil"/>
              <w:bottom w:val="single" w:sz="4" w:space="0" w:color="auto"/>
              <w:right w:val="single" w:sz="4" w:space="0" w:color="auto"/>
            </w:tcBorders>
            <w:shd w:val="clear" w:color="000000" w:fill="FFFF00"/>
            <w:noWrap/>
            <w:vAlign w:val="bottom"/>
            <w:hideMark/>
          </w:tcPr>
          <w:p w14:paraId="6289B13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960" w:type="dxa"/>
            <w:tcBorders>
              <w:top w:val="nil"/>
              <w:left w:val="nil"/>
              <w:bottom w:val="single" w:sz="4" w:space="0" w:color="auto"/>
              <w:right w:val="single" w:sz="4" w:space="0" w:color="auto"/>
            </w:tcBorders>
            <w:shd w:val="clear" w:color="auto" w:fill="auto"/>
            <w:noWrap/>
            <w:vAlign w:val="bottom"/>
            <w:hideMark/>
          </w:tcPr>
          <w:p w14:paraId="6289B13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00B0F0"/>
            <w:noWrap/>
            <w:vAlign w:val="bottom"/>
            <w:hideMark/>
          </w:tcPr>
          <w:p w14:paraId="6289B14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283" w:type="dxa"/>
            <w:tcBorders>
              <w:top w:val="nil"/>
              <w:left w:val="nil"/>
              <w:bottom w:val="single" w:sz="4" w:space="0" w:color="auto"/>
              <w:right w:val="single" w:sz="4" w:space="0" w:color="auto"/>
            </w:tcBorders>
            <w:shd w:val="clear" w:color="000000" w:fill="00B0F0"/>
            <w:noWrap/>
            <w:vAlign w:val="bottom"/>
            <w:hideMark/>
          </w:tcPr>
          <w:p w14:paraId="6289B14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569" w:type="dxa"/>
            <w:tcBorders>
              <w:top w:val="nil"/>
              <w:left w:val="nil"/>
              <w:bottom w:val="single" w:sz="4" w:space="0" w:color="auto"/>
              <w:right w:val="single" w:sz="4" w:space="0" w:color="auto"/>
            </w:tcBorders>
            <w:shd w:val="clear" w:color="000000" w:fill="FFFF00"/>
            <w:noWrap/>
            <w:vAlign w:val="bottom"/>
            <w:hideMark/>
          </w:tcPr>
          <w:p w14:paraId="6289B14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4B"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4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960" w:type="dxa"/>
            <w:tcBorders>
              <w:top w:val="nil"/>
              <w:left w:val="nil"/>
              <w:bottom w:val="single" w:sz="4" w:space="0" w:color="auto"/>
              <w:right w:val="single" w:sz="4" w:space="0" w:color="auto"/>
            </w:tcBorders>
            <w:shd w:val="clear" w:color="000000" w:fill="92D050"/>
            <w:noWrap/>
            <w:vAlign w:val="bottom"/>
            <w:hideMark/>
          </w:tcPr>
          <w:p w14:paraId="6289B14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73" w:type="dxa"/>
            <w:tcBorders>
              <w:top w:val="nil"/>
              <w:left w:val="nil"/>
              <w:bottom w:val="single" w:sz="4" w:space="0" w:color="auto"/>
              <w:right w:val="single" w:sz="4" w:space="0" w:color="auto"/>
            </w:tcBorders>
            <w:shd w:val="clear" w:color="auto" w:fill="auto"/>
            <w:noWrap/>
            <w:vAlign w:val="bottom"/>
            <w:hideMark/>
          </w:tcPr>
          <w:p w14:paraId="6289B14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auto" w:fill="auto"/>
            <w:noWrap/>
            <w:vAlign w:val="bottom"/>
            <w:hideMark/>
          </w:tcPr>
          <w:p w14:paraId="6289B14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471" w:type="dxa"/>
            <w:tcBorders>
              <w:top w:val="nil"/>
              <w:left w:val="nil"/>
              <w:bottom w:val="single" w:sz="4" w:space="0" w:color="auto"/>
              <w:right w:val="single" w:sz="4" w:space="0" w:color="auto"/>
            </w:tcBorders>
            <w:shd w:val="clear" w:color="000000" w:fill="FFFF00"/>
            <w:noWrap/>
            <w:vAlign w:val="bottom"/>
            <w:hideMark/>
          </w:tcPr>
          <w:p w14:paraId="6289B14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283" w:type="dxa"/>
            <w:tcBorders>
              <w:top w:val="nil"/>
              <w:left w:val="nil"/>
              <w:bottom w:val="single" w:sz="4" w:space="0" w:color="auto"/>
              <w:right w:val="single" w:sz="4" w:space="0" w:color="auto"/>
            </w:tcBorders>
            <w:shd w:val="clear" w:color="auto" w:fill="auto"/>
            <w:noWrap/>
            <w:vAlign w:val="bottom"/>
            <w:hideMark/>
          </w:tcPr>
          <w:p w14:paraId="6289B14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69" w:type="dxa"/>
            <w:tcBorders>
              <w:top w:val="nil"/>
              <w:left w:val="nil"/>
              <w:bottom w:val="single" w:sz="4" w:space="0" w:color="auto"/>
              <w:right w:val="single" w:sz="4" w:space="0" w:color="auto"/>
            </w:tcBorders>
            <w:shd w:val="clear" w:color="000000" w:fill="FFFF00"/>
            <w:noWrap/>
            <w:vAlign w:val="bottom"/>
            <w:hideMark/>
          </w:tcPr>
          <w:p w14:paraId="6289B14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bl>
    <w:p w14:paraId="6289B14C" w14:textId="77777777" w:rsidR="008B7CA8" w:rsidRPr="00D94A8B" w:rsidRDefault="008B7CA8" w:rsidP="008B7CA8">
      <w:pPr>
        <w:spacing w:before="200" w:after="200"/>
        <w:jc w:val="both"/>
        <w:rPr>
          <w:rFonts w:ascii="Calibri" w:eastAsia="Calibri" w:hAnsi="Calibri"/>
        </w:rPr>
      </w:pPr>
      <w:r w:rsidRPr="00D94A8B">
        <w:rPr>
          <w:rFonts w:ascii="Calibri" w:eastAsia="Calibri" w:hAnsi="Calibri"/>
        </w:rPr>
        <w:t xml:space="preserve">Laika periodā no 2006. – 2018. gadam ekoloģiskā kvalitāte, kas vērtēta pēc bioloģiskajiem parametriem, svārstās amplitūdā no labas ekoloģiskās kvalitātes 2006. un 2009. gadā līdz sliktai kvalitātei 2012. un 2013. gadā. Tomēr lielākoties, tajā skaitā pēdējos gados, kvalitāte atbilst vidējai. 2016. gadā kvalitāte pēc bioloģiskajiem elementiem nav vērtēta, jo tajā gadā ievākti tikai fitoplanktona paraugi. Kā liecina pieejamā informācija, kvalitāti šajā Lielupes monitoringa stacijā pazemina galvenokārt </w:t>
      </w:r>
      <w:proofErr w:type="spellStart"/>
      <w:r w:rsidRPr="00D94A8B">
        <w:rPr>
          <w:rFonts w:ascii="Calibri" w:eastAsia="Calibri" w:hAnsi="Calibri"/>
        </w:rPr>
        <w:t>makrofīti</w:t>
      </w:r>
      <w:proofErr w:type="spellEnd"/>
      <w:r w:rsidRPr="00D94A8B">
        <w:rPr>
          <w:rFonts w:ascii="Calibri" w:eastAsia="Calibri" w:hAnsi="Calibri"/>
        </w:rPr>
        <w:t xml:space="preserve">, jo tikai 2007. gadā </w:t>
      </w:r>
      <w:proofErr w:type="spellStart"/>
      <w:r w:rsidRPr="00D94A8B">
        <w:rPr>
          <w:rFonts w:ascii="Calibri" w:eastAsia="Calibri" w:hAnsi="Calibri"/>
        </w:rPr>
        <w:t>makrofītu</w:t>
      </w:r>
      <w:proofErr w:type="spellEnd"/>
      <w:r w:rsidRPr="00D94A8B">
        <w:rPr>
          <w:rFonts w:ascii="Calibri" w:eastAsia="Calibri" w:hAnsi="Calibri"/>
        </w:rPr>
        <w:t xml:space="preserve"> novērtējums atbilst labai kvalitātei, bet visos pārējos gados tas atbilst vidējai, 2013. gadā pat sliktai kvalitātei. Labāko novērtējumu uzrāda fitobentoss un fitoplanktons, kas daudzos gados atbilst pat augstai kvalitātei. Pozitīvi, ka pēdējos gados ekoloģiskais stāvoklis, kas noteikts pēc bioloģiskajiem elementiem, nav pasliktinājies, bet palicis konstants.</w:t>
      </w:r>
    </w:p>
    <w:p w14:paraId="6289B14D"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Bioloģiskās kvalitātes raksturojošo elementu novērtējums </w:t>
      </w:r>
      <w:proofErr w:type="spellStart"/>
      <w:r w:rsidRPr="00D94A8B">
        <w:rPr>
          <w:rFonts w:ascii="Calibri" w:eastAsia="Calibri" w:hAnsi="Calibri"/>
        </w:rPr>
        <w:t>Vecslocenē</w:t>
      </w:r>
      <w:proofErr w:type="spellEnd"/>
      <w:r w:rsidRPr="00D94A8B">
        <w:rPr>
          <w:rFonts w:ascii="Calibri" w:eastAsia="Calibri" w:hAnsi="Calibri"/>
        </w:rPr>
        <w:t xml:space="preserve"> stacijā Vecslocene_2 līdz šim veikts trīs gadus – 2007., 2009. un 20</w:t>
      </w:r>
      <w:r w:rsidR="005E7D5E" w:rsidRPr="00D94A8B">
        <w:rPr>
          <w:rFonts w:ascii="Calibri" w:eastAsia="Calibri" w:hAnsi="Calibri"/>
        </w:rPr>
        <w:t>18. gadā (skatīt 2.3.6.tabulu).</w:t>
      </w:r>
    </w:p>
    <w:p w14:paraId="6289B14E" w14:textId="77777777" w:rsidR="008B7CA8" w:rsidRPr="00D94A8B" w:rsidRDefault="008B7CA8" w:rsidP="008B7CA8">
      <w:pPr>
        <w:spacing w:after="200"/>
        <w:rPr>
          <w:rFonts w:ascii="Calibri" w:eastAsia="Calibri" w:hAnsi="Calibri"/>
          <w:b/>
          <w:bCs/>
          <w:sz w:val="20"/>
          <w:szCs w:val="20"/>
        </w:rPr>
      </w:pPr>
      <w:r w:rsidRPr="00D94A8B">
        <w:rPr>
          <w:rFonts w:ascii="Calibri" w:eastAsia="Calibri" w:hAnsi="Calibri"/>
          <w:b/>
          <w:bCs/>
          <w:sz w:val="20"/>
          <w:szCs w:val="20"/>
        </w:rPr>
        <w:t xml:space="preserve">2.3.6. tabula. </w:t>
      </w:r>
      <w:proofErr w:type="spellStart"/>
      <w:r w:rsidRPr="00D94A8B">
        <w:rPr>
          <w:rFonts w:ascii="Calibri" w:eastAsia="Calibri" w:hAnsi="Calibri"/>
          <w:b/>
          <w:bCs/>
          <w:sz w:val="20"/>
          <w:szCs w:val="20"/>
        </w:rPr>
        <w:t>Vecslocenes</w:t>
      </w:r>
      <w:proofErr w:type="spellEnd"/>
      <w:r w:rsidRPr="00D94A8B">
        <w:rPr>
          <w:rFonts w:ascii="Calibri" w:eastAsia="Calibri" w:hAnsi="Calibri"/>
          <w:b/>
          <w:bCs/>
          <w:sz w:val="20"/>
          <w:szCs w:val="20"/>
        </w:rPr>
        <w:t xml:space="preserve"> (stacija “grīva”) ekoloģiskā kvalitāte pēc bioloģiskajiem parametriem</w:t>
      </w:r>
    </w:p>
    <w:tbl>
      <w:tblPr>
        <w:tblW w:w="4576" w:type="dxa"/>
        <w:jc w:val="center"/>
        <w:tblLook w:val="04A0" w:firstRow="1" w:lastRow="0" w:firstColumn="1" w:lastColumn="0" w:noHBand="0" w:noVBand="1"/>
      </w:tblPr>
      <w:tblGrid>
        <w:gridCol w:w="960"/>
        <w:gridCol w:w="1004"/>
        <w:gridCol w:w="1151"/>
        <w:gridCol w:w="1583"/>
      </w:tblGrid>
      <w:tr w:rsidR="008B7CA8" w:rsidRPr="00D94A8B" w14:paraId="6289B153" w14:textId="77777777" w:rsidTr="008B7CA8">
        <w:trPr>
          <w:trHeight w:val="215"/>
          <w:tblHeader/>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14F"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150"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Bentoss</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6289B151"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Makrofīti</w:t>
            </w:r>
            <w:proofErr w:type="spellEnd"/>
          </w:p>
        </w:tc>
        <w:tc>
          <w:tcPr>
            <w:tcW w:w="1583" w:type="dxa"/>
            <w:tcBorders>
              <w:top w:val="single" w:sz="4" w:space="0" w:color="auto"/>
              <w:left w:val="nil"/>
              <w:bottom w:val="single" w:sz="4" w:space="0" w:color="auto"/>
              <w:right w:val="single" w:sz="4" w:space="0" w:color="auto"/>
            </w:tcBorders>
            <w:shd w:val="clear" w:color="auto" w:fill="auto"/>
            <w:vAlign w:val="center"/>
            <w:hideMark/>
          </w:tcPr>
          <w:p w14:paraId="6289B152"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Bioloģija kopā</w:t>
            </w:r>
          </w:p>
        </w:tc>
      </w:tr>
      <w:tr w:rsidR="008B7CA8" w:rsidRPr="00D94A8B" w14:paraId="6289B158"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5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2007</w:t>
            </w:r>
          </w:p>
        </w:tc>
        <w:tc>
          <w:tcPr>
            <w:tcW w:w="960" w:type="dxa"/>
            <w:tcBorders>
              <w:top w:val="nil"/>
              <w:left w:val="nil"/>
              <w:bottom w:val="single" w:sz="4" w:space="0" w:color="auto"/>
              <w:right w:val="single" w:sz="4" w:space="0" w:color="auto"/>
            </w:tcBorders>
            <w:shd w:val="clear" w:color="000000" w:fill="FFC000"/>
            <w:noWrap/>
            <w:vAlign w:val="bottom"/>
            <w:hideMark/>
          </w:tcPr>
          <w:p w14:paraId="6289B15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73" w:type="dxa"/>
            <w:tcBorders>
              <w:top w:val="nil"/>
              <w:left w:val="nil"/>
              <w:bottom w:val="single" w:sz="4" w:space="0" w:color="auto"/>
              <w:right w:val="single" w:sz="4" w:space="0" w:color="auto"/>
            </w:tcBorders>
            <w:shd w:val="clear" w:color="000000" w:fill="00B0F0"/>
            <w:noWrap/>
            <w:vAlign w:val="bottom"/>
            <w:hideMark/>
          </w:tcPr>
          <w:p w14:paraId="6289B15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583" w:type="dxa"/>
            <w:tcBorders>
              <w:top w:val="nil"/>
              <w:left w:val="nil"/>
              <w:bottom w:val="single" w:sz="4" w:space="0" w:color="auto"/>
              <w:right w:val="single" w:sz="4" w:space="0" w:color="auto"/>
            </w:tcBorders>
            <w:shd w:val="clear" w:color="000000" w:fill="FFC000"/>
            <w:noWrap/>
            <w:vAlign w:val="bottom"/>
            <w:hideMark/>
          </w:tcPr>
          <w:p w14:paraId="6289B15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5D"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59"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2009</w:t>
            </w:r>
          </w:p>
        </w:tc>
        <w:tc>
          <w:tcPr>
            <w:tcW w:w="960" w:type="dxa"/>
            <w:tcBorders>
              <w:top w:val="nil"/>
              <w:left w:val="nil"/>
              <w:bottom w:val="single" w:sz="4" w:space="0" w:color="auto"/>
              <w:right w:val="single" w:sz="4" w:space="0" w:color="auto"/>
            </w:tcBorders>
            <w:shd w:val="clear" w:color="000000" w:fill="FFC000"/>
            <w:noWrap/>
            <w:vAlign w:val="bottom"/>
            <w:hideMark/>
          </w:tcPr>
          <w:p w14:paraId="6289B15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73" w:type="dxa"/>
            <w:tcBorders>
              <w:top w:val="nil"/>
              <w:left w:val="nil"/>
              <w:bottom w:val="single" w:sz="4" w:space="0" w:color="auto"/>
              <w:right w:val="single" w:sz="4" w:space="0" w:color="auto"/>
            </w:tcBorders>
            <w:shd w:val="clear" w:color="auto" w:fill="auto"/>
            <w:noWrap/>
            <w:vAlign w:val="bottom"/>
            <w:hideMark/>
          </w:tcPr>
          <w:p w14:paraId="6289B15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83" w:type="dxa"/>
            <w:tcBorders>
              <w:top w:val="nil"/>
              <w:left w:val="nil"/>
              <w:bottom w:val="single" w:sz="4" w:space="0" w:color="auto"/>
              <w:right w:val="single" w:sz="4" w:space="0" w:color="auto"/>
            </w:tcBorders>
            <w:shd w:val="clear" w:color="000000" w:fill="FFC000"/>
            <w:noWrap/>
            <w:vAlign w:val="bottom"/>
            <w:hideMark/>
          </w:tcPr>
          <w:p w14:paraId="6289B15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62"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5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960" w:type="dxa"/>
            <w:tcBorders>
              <w:top w:val="nil"/>
              <w:left w:val="nil"/>
              <w:bottom w:val="single" w:sz="4" w:space="0" w:color="auto"/>
              <w:right w:val="single" w:sz="4" w:space="0" w:color="auto"/>
            </w:tcBorders>
            <w:shd w:val="clear" w:color="000000" w:fill="92D050"/>
            <w:noWrap/>
            <w:vAlign w:val="bottom"/>
            <w:hideMark/>
          </w:tcPr>
          <w:p w14:paraId="6289B15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73" w:type="dxa"/>
            <w:tcBorders>
              <w:top w:val="nil"/>
              <w:left w:val="nil"/>
              <w:bottom w:val="single" w:sz="4" w:space="0" w:color="auto"/>
              <w:right w:val="single" w:sz="4" w:space="0" w:color="auto"/>
            </w:tcBorders>
            <w:shd w:val="clear" w:color="000000" w:fill="FFFF00"/>
            <w:noWrap/>
            <w:vAlign w:val="bottom"/>
            <w:hideMark/>
          </w:tcPr>
          <w:p w14:paraId="6289B16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583" w:type="dxa"/>
            <w:tcBorders>
              <w:top w:val="nil"/>
              <w:left w:val="nil"/>
              <w:bottom w:val="single" w:sz="4" w:space="0" w:color="auto"/>
              <w:right w:val="single" w:sz="4" w:space="0" w:color="auto"/>
            </w:tcBorders>
            <w:shd w:val="clear" w:color="000000" w:fill="FFFF00"/>
            <w:noWrap/>
            <w:vAlign w:val="bottom"/>
            <w:hideMark/>
          </w:tcPr>
          <w:p w14:paraId="6289B16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bl>
    <w:p w14:paraId="6289B163" w14:textId="77777777" w:rsidR="008B7CA8" w:rsidRPr="00D94A8B" w:rsidRDefault="008B7CA8" w:rsidP="008B7CA8">
      <w:pPr>
        <w:spacing w:before="200" w:after="200"/>
        <w:jc w:val="both"/>
        <w:rPr>
          <w:rFonts w:ascii="Calibri" w:eastAsia="Calibri" w:hAnsi="Calibri"/>
        </w:rPr>
      </w:pPr>
      <w:proofErr w:type="spellStart"/>
      <w:r w:rsidRPr="00D94A8B">
        <w:rPr>
          <w:rFonts w:ascii="Calibri" w:eastAsia="Calibri" w:hAnsi="Calibri"/>
        </w:rPr>
        <w:t>Vecslocenē</w:t>
      </w:r>
      <w:proofErr w:type="spellEnd"/>
      <w:r w:rsidRPr="00D94A8B">
        <w:rPr>
          <w:rFonts w:ascii="Calibri" w:eastAsia="Calibri" w:hAnsi="Calibri"/>
        </w:rPr>
        <w:t xml:space="preserve"> no visiem bioloģiskās kvalitātes elementiem tiek noteikti tikai divi – bentoss un </w:t>
      </w:r>
      <w:proofErr w:type="spellStart"/>
      <w:r w:rsidRPr="00D94A8B">
        <w:rPr>
          <w:rFonts w:ascii="Calibri" w:eastAsia="Calibri" w:hAnsi="Calibri"/>
        </w:rPr>
        <w:t>makrofīti</w:t>
      </w:r>
      <w:proofErr w:type="spellEnd"/>
      <w:r w:rsidRPr="00D94A8B">
        <w:rPr>
          <w:rFonts w:ascii="Calibri" w:eastAsia="Calibri" w:hAnsi="Calibri"/>
        </w:rPr>
        <w:t xml:space="preserve">, no kuriem 2009. gadā vērtēts tikai bentoss. 2007. un 2009. gadā ekoloģiskā kvalitāte pēc bioloģiskajiem elementiem atbilst sliktai, bet 2018. gadā kvalitāte atbilst vidējai. Novērtējums pēc </w:t>
      </w:r>
      <w:proofErr w:type="spellStart"/>
      <w:r w:rsidRPr="00D94A8B">
        <w:rPr>
          <w:rFonts w:ascii="Calibri" w:eastAsia="Calibri" w:hAnsi="Calibri"/>
        </w:rPr>
        <w:t>makrofītiem</w:t>
      </w:r>
      <w:proofErr w:type="spellEnd"/>
      <w:r w:rsidRPr="00D94A8B">
        <w:rPr>
          <w:rFonts w:ascii="Calibri" w:eastAsia="Calibri" w:hAnsi="Calibri"/>
        </w:rPr>
        <w:t xml:space="preserve"> laika gaitā ir pasliktinājies, jo 2007. gadā tas atbilda augstai kvalitātei, bet 2018. gadā vairs tikai vidējai, savukārt bentosa novērtējums laika gaitā ir uzlabojies no sliktas kvalitātes 2007. un 2009. gadā līdz labai kvalitātei 2018. gadā. Kvalitātes maiņa var būt saistīta gan ar dabiskajiem faktoriem, gan arī ar iemeslu, ka pēdējos gados būtiski uzlabotas bioloģisko elementu novērtēšanas metodes, kas atšķiras no metodēm, kas tika izmantotas pirms 2016. gada, kad tika veikta lielākā daļa ekoloģiskās kvalitātes novērtēšanas metožu </w:t>
      </w:r>
      <w:proofErr w:type="spellStart"/>
      <w:r w:rsidRPr="00D94A8B">
        <w:rPr>
          <w:rFonts w:ascii="Calibri" w:eastAsia="Calibri" w:hAnsi="Calibri"/>
        </w:rPr>
        <w:t>interkalibrācija</w:t>
      </w:r>
      <w:proofErr w:type="spellEnd"/>
      <w:r w:rsidRPr="00D94A8B">
        <w:rPr>
          <w:rFonts w:ascii="Calibri" w:eastAsia="Calibri" w:hAnsi="Calibri"/>
        </w:rPr>
        <w:t xml:space="preserve"> (LUBAP, 2021).</w:t>
      </w:r>
    </w:p>
    <w:p w14:paraId="6289B164"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Slocenē stacijā Slocene_4 bioloģiskās kvalitātes elementi noteikti 2008., 2012., 2013. un 2019. gadā (skatīt 2.3.7.tabulu). No visiem bioloģiskās kvalitātes elementiem šajā monitoringa stacijā tiek vērtēti </w:t>
      </w:r>
      <w:proofErr w:type="spellStart"/>
      <w:r w:rsidRPr="00D94A8B">
        <w:rPr>
          <w:rFonts w:ascii="Calibri" w:eastAsia="Calibri" w:hAnsi="Calibri"/>
        </w:rPr>
        <w:t>makrofīti</w:t>
      </w:r>
      <w:proofErr w:type="spellEnd"/>
      <w:r w:rsidRPr="00D94A8B">
        <w:rPr>
          <w:rFonts w:ascii="Calibri" w:eastAsia="Calibri" w:hAnsi="Calibri"/>
        </w:rPr>
        <w:t>, bentoss un 2012. gadā arī zivis.</w:t>
      </w:r>
    </w:p>
    <w:p w14:paraId="33CF0E48" w14:textId="77777777" w:rsidR="00D07742" w:rsidRDefault="00D07742" w:rsidP="008B7CA8">
      <w:pPr>
        <w:spacing w:after="200"/>
        <w:rPr>
          <w:rFonts w:ascii="Calibri" w:eastAsia="Calibri" w:hAnsi="Calibri"/>
          <w:b/>
          <w:bCs/>
          <w:sz w:val="20"/>
          <w:szCs w:val="20"/>
        </w:rPr>
      </w:pPr>
    </w:p>
    <w:p w14:paraId="6289B165" w14:textId="4A3A25F5" w:rsidR="008B7CA8" w:rsidRPr="00D94A8B" w:rsidRDefault="008B7CA8" w:rsidP="008B7CA8">
      <w:pPr>
        <w:spacing w:after="200"/>
        <w:rPr>
          <w:rFonts w:ascii="Calibri" w:eastAsia="Calibri" w:hAnsi="Calibri"/>
          <w:b/>
          <w:bCs/>
          <w:sz w:val="20"/>
          <w:szCs w:val="20"/>
        </w:rPr>
      </w:pPr>
      <w:r w:rsidRPr="00D94A8B">
        <w:rPr>
          <w:rFonts w:ascii="Calibri" w:eastAsia="Calibri" w:hAnsi="Calibri"/>
          <w:b/>
          <w:bCs/>
          <w:sz w:val="20"/>
          <w:szCs w:val="20"/>
        </w:rPr>
        <w:lastRenderedPageBreak/>
        <w:t>2.3.7. tabula. Slocenes (stacija “Grīva, pie Kaņiera”) ekoloģiskā kvalitāte pēc bioloģiskajiem parametriem</w:t>
      </w:r>
    </w:p>
    <w:tbl>
      <w:tblPr>
        <w:tblW w:w="5481" w:type="dxa"/>
        <w:jc w:val="center"/>
        <w:tblLook w:val="04A0" w:firstRow="1" w:lastRow="0" w:firstColumn="1" w:lastColumn="0" w:noHBand="0" w:noVBand="1"/>
      </w:tblPr>
      <w:tblGrid>
        <w:gridCol w:w="960"/>
        <w:gridCol w:w="1004"/>
        <w:gridCol w:w="1151"/>
        <w:gridCol w:w="960"/>
        <w:gridCol w:w="1528"/>
      </w:tblGrid>
      <w:tr w:rsidR="008B7CA8" w:rsidRPr="00D94A8B" w14:paraId="6289B16B" w14:textId="77777777" w:rsidTr="008B7CA8">
        <w:trPr>
          <w:trHeight w:val="7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166"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167"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Bentoss</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6289B168"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Makrofīti</w:t>
            </w:r>
            <w:proofErr w:type="spellEnd"/>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289B169"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Zivis</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6289B16A"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Bioloģija kopā</w:t>
            </w:r>
          </w:p>
        </w:tc>
      </w:tr>
      <w:tr w:rsidR="008B7CA8" w:rsidRPr="00D94A8B" w14:paraId="6289B171"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6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2008</w:t>
            </w:r>
          </w:p>
        </w:tc>
        <w:tc>
          <w:tcPr>
            <w:tcW w:w="960" w:type="dxa"/>
            <w:tcBorders>
              <w:top w:val="nil"/>
              <w:left w:val="nil"/>
              <w:bottom w:val="single" w:sz="4" w:space="0" w:color="auto"/>
              <w:right w:val="single" w:sz="4" w:space="0" w:color="auto"/>
            </w:tcBorders>
            <w:shd w:val="clear" w:color="000000" w:fill="FFFF00"/>
            <w:noWrap/>
            <w:vAlign w:val="bottom"/>
            <w:hideMark/>
          </w:tcPr>
          <w:p w14:paraId="6289B16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73" w:type="dxa"/>
            <w:tcBorders>
              <w:top w:val="nil"/>
              <w:left w:val="nil"/>
              <w:bottom w:val="single" w:sz="4" w:space="0" w:color="auto"/>
              <w:right w:val="single" w:sz="4" w:space="0" w:color="auto"/>
            </w:tcBorders>
            <w:shd w:val="clear" w:color="000000" w:fill="92D050"/>
            <w:noWrap/>
            <w:vAlign w:val="bottom"/>
            <w:hideMark/>
          </w:tcPr>
          <w:p w14:paraId="6289B16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960" w:type="dxa"/>
            <w:tcBorders>
              <w:top w:val="nil"/>
              <w:left w:val="nil"/>
              <w:bottom w:val="single" w:sz="4" w:space="0" w:color="auto"/>
              <w:right w:val="single" w:sz="4" w:space="0" w:color="auto"/>
            </w:tcBorders>
            <w:shd w:val="clear" w:color="auto" w:fill="auto"/>
            <w:noWrap/>
            <w:vAlign w:val="bottom"/>
            <w:hideMark/>
          </w:tcPr>
          <w:p w14:paraId="6289B16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28" w:type="dxa"/>
            <w:tcBorders>
              <w:top w:val="nil"/>
              <w:left w:val="single" w:sz="8" w:space="0" w:color="auto"/>
              <w:bottom w:val="single" w:sz="4" w:space="0" w:color="auto"/>
              <w:right w:val="single" w:sz="8" w:space="0" w:color="auto"/>
            </w:tcBorders>
            <w:shd w:val="clear" w:color="000000" w:fill="FFFF00"/>
            <w:noWrap/>
            <w:vAlign w:val="bottom"/>
            <w:hideMark/>
          </w:tcPr>
          <w:p w14:paraId="6289B17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77"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7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960" w:type="dxa"/>
            <w:tcBorders>
              <w:top w:val="nil"/>
              <w:left w:val="nil"/>
              <w:bottom w:val="single" w:sz="4" w:space="0" w:color="auto"/>
              <w:right w:val="single" w:sz="4" w:space="0" w:color="auto"/>
            </w:tcBorders>
            <w:shd w:val="clear" w:color="000000" w:fill="FFC000"/>
            <w:noWrap/>
            <w:vAlign w:val="bottom"/>
            <w:hideMark/>
          </w:tcPr>
          <w:p w14:paraId="6289B17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73" w:type="dxa"/>
            <w:tcBorders>
              <w:top w:val="nil"/>
              <w:left w:val="nil"/>
              <w:bottom w:val="single" w:sz="4" w:space="0" w:color="auto"/>
              <w:right w:val="single" w:sz="4" w:space="0" w:color="auto"/>
            </w:tcBorders>
            <w:shd w:val="clear" w:color="auto" w:fill="auto"/>
            <w:noWrap/>
            <w:vAlign w:val="bottom"/>
            <w:hideMark/>
          </w:tcPr>
          <w:p w14:paraId="6289B17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960" w:type="dxa"/>
            <w:tcBorders>
              <w:top w:val="nil"/>
              <w:left w:val="nil"/>
              <w:bottom w:val="single" w:sz="4" w:space="0" w:color="auto"/>
              <w:right w:val="single" w:sz="4" w:space="0" w:color="auto"/>
            </w:tcBorders>
            <w:shd w:val="clear" w:color="000000" w:fill="FFC000"/>
            <w:noWrap/>
            <w:vAlign w:val="bottom"/>
            <w:hideMark/>
          </w:tcPr>
          <w:p w14:paraId="6289B17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528" w:type="dxa"/>
            <w:tcBorders>
              <w:top w:val="nil"/>
              <w:left w:val="single" w:sz="8" w:space="0" w:color="auto"/>
              <w:bottom w:val="single" w:sz="4" w:space="0" w:color="auto"/>
              <w:right w:val="single" w:sz="8" w:space="0" w:color="auto"/>
            </w:tcBorders>
            <w:shd w:val="clear" w:color="000000" w:fill="FFC000"/>
            <w:noWrap/>
            <w:vAlign w:val="bottom"/>
            <w:hideMark/>
          </w:tcPr>
          <w:p w14:paraId="6289B17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7D"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78"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960" w:type="dxa"/>
            <w:tcBorders>
              <w:top w:val="nil"/>
              <w:left w:val="nil"/>
              <w:bottom w:val="single" w:sz="4" w:space="0" w:color="auto"/>
              <w:right w:val="single" w:sz="4" w:space="0" w:color="auto"/>
            </w:tcBorders>
            <w:shd w:val="clear" w:color="000000" w:fill="FF0000"/>
            <w:noWrap/>
            <w:vAlign w:val="bottom"/>
            <w:hideMark/>
          </w:tcPr>
          <w:p w14:paraId="6289B17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73" w:type="dxa"/>
            <w:tcBorders>
              <w:top w:val="nil"/>
              <w:left w:val="nil"/>
              <w:bottom w:val="single" w:sz="4" w:space="0" w:color="auto"/>
              <w:right w:val="single" w:sz="4" w:space="0" w:color="auto"/>
            </w:tcBorders>
            <w:shd w:val="clear" w:color="000000" w:fill="FFC000"/>
            <w:noWrap/>
            <w:vAlign w:val="bottom"/>
            <w:hideMark/>
          </w:tcPr>
          <w:p w14:paraId="6289B17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960" w:type="dxa"/>
            <w:tcBorders>
              <w:top w:val="nil"/>
              <w:left w:val="nil"/>
              <w:bottom w:val="single" w:sz="4" w:space="0" w:color="auto"/>
              <w:right w:val="single" w:sz="4" w:space="0" w:color="auto"/>
            </w:tcBorders>
            <w:shd w:val="clear" w:color="auto" w:fill="auto"/>
            <w:noWrap/>
            <w:vAlign w:val="bottom"/>
            <w:hideMark/>
          </w:tcPr>
          <w:p w14:paraId="6289B17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28" w:type="dxa"/>
            <w:tcBorders>
              <w:top w:val="nil"/>
              <w:left w:val="single" w:sz="8" w:space="0" w:color="auto"/>
              <w:bottom w:val="single" w:sz="4" w:space="0" w:color="auto"/>
              <w:right w:val="single" w:sz="8" w:space="0" w:color="auto"/>
            </w:tcBorders>
            <w:shd w:val="clear" w:color="000000" w:fill="FF0000"/>
            <w:noWrap/>
            <w:vAlign w:val="bottom"/>
            <w:hideMark/>
          </w:tcPr>
          <w:p w14:paraId="6289B17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183" w14:textId="77777777" w:rsidTr="008B7CA8">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89B17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2019</w:t>
            </w:r>
          </w:p>
        </w:tc>
        <w:tc>
          <w:tcPr>
            <w:tcW w:w="960" w:type="dxa"/>
            <w:tcBorders>
              <w:top w:val="nil"/>
              <w:left w:val="nil"/>
              <w:bottom w:val="single" w:sz="4" w:space="0" w:color="auto"/>
              <w:right w:val="single" w:sz="4" w:space="0" w:color="auto"/>
            </w:tcBorders>
            <w:shd w:val="clear" w:color="000000" w:fill="FF0000"/>
            <w:noWrap/>
            <w:vAlign w:val="bottom"/>
            <w:hideMark/>
          </w:tcPr>
          <w:p w14:paraId="6289B17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73" w:type="dxa"/>
            <w:tcBorders>
              <w:top w:val="nil"/>
              <w:left w:val="nil"/>
              <w:bottom w:val="single" w:sz="4" w:space="0" w:color="auto"/>
              <w:right w:val="single" w:sz="4" w:space="0" w:color="auto"/>
            </w:tcBorders>
            <w:shd w:val="clear" w:color="000000" w:fill="FFFF00"/>
            <w:noWrap/>
            <w:vAlign w:val="bottom"/>
            <w:hideMark/>
          </w:tcPr>
          <w:p w14:paraId="6289B18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960" w:type="dxa"/>
            <w:tcBorders>
              <w:top w:val="nil"/>
              <w:left w:val="nil"/>
              <w:bottom w:val="single" w:sz="4" w:space="0" w:color="auto"/>
              <w:right w:val="single" w:sz="4" w:space="0" w:color="auto"/>
            </w:tcBorders>
            <w:shd w:val="clear" w:color="auto" w:fill="auto"/>
            <w:noWrap/>
            <w:vAlign w:val="bottom"/>
            <w:hideMark/>
          </w:tcPr>
          <w:p w14:paraId="6289B18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528" w:type="dxa"/>
            <w:tcBorders>
              <w:top w:val="nil"/>
              <w:left w:val="single" w:sz="8" w:space="0" w:color="auto"/>
              <w:bottom w:val="single" w:sz="4" w:space="0" w:color="auto"/>
              <w:right w:val="single" w:sz="8" w:space="0" w:color="auto"/>
            </w:tcBorders>
            <w:shd w:val="clear" w:color="000000" w:fill="FF0000"/>
            <w:noWrap/>
            <w:vAlign w:val="bottom"/>
            <w:hideMark/>
          </w:tcPr>
          <w:p w14:paraId="6289B18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bl>
    <w:p w14:paraId="6289B184" w14:textId="77777777" w:rsidR="008B7CA8" w:rsidRPr="00D94A8B" w:rsidRDefault="008B7CA8" w:rsidP="008B7CA8">
      <w:pPr>
        <w:spacing w:after="200"/>
        <w:jc w:val="both"/>
        <w:rPr>
          <w:rFonts w:ascii="Calibri" w:eastAsia="Calibri" w:hAnsi="Calibri"/>
        </w:rPr>
      </w:pPr>
    </w:p>
    <w:p w14:paraId="6289B185"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Ekoloģiskā stāvokļa vērtējums laika gaitā ir pasliktinājies no vidējas kvalitātes 2008. gadā līdz sliktai un ļoti sliktai kvalitātei 2012., 2013., 2019. gadā. Kvalitāti šajā monitoringa stacijā galvenokārt pazemina bentosa novērtējums, kurš 2013. un 2019. gadā atbilda ļoti sliktam stāvoklim, kā rezultātā arī kopējais ekoloģiskās kvalitātes vērtējums pēc bioloģiskajiem parametriem atbilst ļoti sliktam stāvoklim. </w:t>
      </w:r>
      <w:proofErr w:type="spellStart"/>
      <w:r w:rsidRPr="00D94A8B">
        <w:rPr>
          <w:rFonts w:ascii="Calibri" w:eastAsia="Calibri" w:hAnsi="Calibri"/>
        </w:rPr>
        <w:t>Makrofītu</w:t>
      </w:r>
      <w:proofErr w:type="spellEnd"/>
      <w:r w:rsidRPr="00D94A8B">
        <w:rPr>
          <w:rFonts w:ascii="Calibri" w:eastAsia="Calibri" w:hAnsi="Calibri"/>
        </w:rPr>
        <w:t xml:space="preserve"> novērtējums pēdējos gados ir uzlabojies no sliktas kvalitātes 2013. gadā līdz vidējai kvalitātei 2019. gadā. Lielākā daļa (54%) Ventas UBA upju ūdensobjektu pieder pie vidējas ekoloģiskās kvalitātes/ potenciāla klases. 40 ūdensobjektiem jeb 29 % no visiem ūdensobjektiem ekoloģiskā kvalitāte ir laba un 6% jeb 8 ūdensobjektiem tā ir augsta. Ļoti slikta ekoloģiskā kvalitāte ir divos ūdensobjektos, no kuriem viens ir Slocene_4 V091 (VUBAP, 2021). Slocenei ļoti slikta kopējā ekoloģiskā kvalitāte sanāk pateicoties tieši bioloģiskajiem elementiem, jo tās kvalitāte pēc fizikāli – ķīmiskajiem parametriem lielākoties atbilda vidējai kvalitātei.</w:t>
      </w:r>
    </w:p>
    <w:p w14:paraId="6289B186" w14:textId="77777777" w:rsidR="008B7CA8" w:rsidRPr="00D94A8B" w:rsidRDefault="008B7CA8" w:rsidP="008B7CA8">
      <w:pPr>
        <w:spacing w:after="200"/>
        <w:jc w:val="both"/>
        <w:rPr>
          <w:rFonts w:ascii="Calibri" w:eastAsia="Calibri" w:hAnsi="Calibri"/>
          <w:b/>
        </w:rPr>
      </w:pPr>
      <w:r w:rsidRPr="00D94A8B">
        <w:rPr>
          <w:rFonts w:ascii="Calibri" w:eastAsia="Calibri" w:hAnsi="Calibri"/>
          <w:b/>
        </w:rPr>
        <w:t xml:space="preserve">Kopējais ekoloģiskās kvalitātes vērtējums pēc bioloģiskajiem, </w:t>
      </w:r>
      <w:proofErr w:type="spellStart"/>
      <w:r w:rsidRPr="00D94A8B">
        <w:rPr>
          <w:rFonts w:ascii="Calibri" w:eastAsia="Calibri" w:hAnsi="Calibri"/>
          <w:b/>
        </w:rPr>
        <w:t>hidromorfoloģiskajiem</w:t>
      </w:r>
      <w:proofErr w:type="spellEnd"/>
      <w:r w:rsidRPr="00D94A8B">
        <w:rPr>
          <w:rFonts w:ascii="Calibri" w:eastAsia="Calibri" w:hAnsi="Calibri"/>
          <w:b/>
        </w:rPr>
        <w:t xml:space="preserve"> un fizikāli – ķīmiskajiem parametriem</w:t>
      </w:r>
    </w:p>
    <w:p w14:paraId="6289B187"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Kopējais ekoloģiskās kvalitātes vērtējums tiek balstīts gan uz fizikāli – ķīmiskajiem, gan bioloģiskajiem, gan </w:t>
      </w:r>
      <w:proofErr w:type="spellStart"/>
      <w:r w:rsidRPr="00D94A8B">
        <w:rPr>
          <w:rFonts w:ascii="Calibri" w:eastAsia="Calibri" w:hAnsi="Calibri"/>
        </w:rPr>
        <w:t>hidromorfoloģiskajiem</w:t>
      </w:r>
      <w:proofErr w:type="spellEnd"/>
      <w:r w:rsidRPr="00D94A8B">
        <w:rPr>
          <w:rFonts w:ascii="Calibri" w:eastAsia="Calibri" w:hAnsi="Calibri"/>
        </w:rPr>
        <w:t xml:space="preserve"> parametriem. Ekoloģiskās kvalitātes novērtēšanā tiek izmantots viens ārā-visi ārā princips. Tas nozīmē, ka katras grupas (bioloģija, fizikāli – ķīmiskie rādītāji) ietvaros tiek noteikts sliktākais rādītājs, kas arī veido konkrētās grupas gala novērtējuma kvalitātes klasi. Jāņem gan vērā, ka fizikāli-ķīmiskais novērtējums viens pats nevar noteikt sliktu un ļoti sliktu ekoloģiskās kvalitātes klasi. Tomēr praksē mēdz būt nelielas izmaiņas viens ārā-visi ārā principa izmantošanā, jo šis princips labi darbojas apstākļos, kad ir laba datu kvalitāte un zināmas visas ietekmējošās slodzes. Ja ir slikta datu, sevišķi bioloģijas kvalitāte, tad pastāv risks, ka ūdensobjekta kvalitāte tiks novērtēta nekorekti un pastāv risks, ka kvalitātes novērtējumu ietekmēs ekstrēmas vērtības (LUBAP, 2021)</w:t>
      </w:r>
    </w:p>
    <w:p w14:paraId="6289B188" w14:textId="77777777" w:rsidR="008B7CA8" w:rsidRPr="00D94A8B" w:rsidRDefault="008B7CA8" w:rsidP="008B7CA8">
      <w:pPr>
        <w:spacing w:after="200"/>
        <w:jc w:val="both"/>
        <w:rPr>
          <w:rFonts w:ascii="Calibri" w:eastAsia="Calibri" w:hAnsi="Calibri"/>
        </w:rPr>
      </w:pPr>
      <w:r w:rsidRPr="00D94A8B">
        <w:rPr>
          <w:rFonts w:ascii="Calibri" w:eastAsia="Calibri" w:hAnsi="Calibri"/>
        </w:rPr>
        <w:t xml:space="preserve">Lielupes kopējais kvalitātes vērtējums (stacijā Lielupe_3) ir labs piemērs tam, ka gala beigās kopējā kvalitātes vērtējumā nav ievērots princips noteikt kvalitāti pēc sliktākā rādītāja, bet gan to interpretēt, izmantojot visus pieejamos datus un gala lēmumu balstīt eksperta vērtējumā. Neskatoties uz ļoti slikto kvalitāti pēc fizikāli ķīmiskajiem elementiem 2007., 2014., 2016. un 2017. gadā, ko noteica augstās kopējā slāpekļa koncentrācijas, kopējais kvalitātes vērtējums minētajos gados novērtēts kā atbilstošs vidējai kvalitātei (skatīt 2.3.8.tabulu). Arī kopējais </w:t>
      </w:r>
      <w:proofErr w:type="spellStart"/>
      <w:r w:rsidRPr="00D94A8B">
        <w:rPr>
          <w:rFonts w:ascii="Calibri" w:eastAsia="Calibri" w:hAnsi="Calibri"/>
        </w:rPr>
        <w:t>hidromorfoloģijas</w:t>
      </w:r>
      <w:proofErr w:type="spellEnd"/>
      <w:r w:rsidRPr="00D94A8B">
        <w:rPr>
          <w:rFonts w:ascii="Calibri" w:eastAsia="Calibri" w:hAnsi="Calibri"/>
        </w:rPr>
        <w:t xml:space="preserve"> novērtējums visus monitoringa gadus novērtēts ar sliktu kvalitātes klasi, ko galvenokārt nosaka fakts par polderu klātesamību, tomēr, kopējā gala vērtējumā lielākais uzsvars likts uz bioloģijas </w:t>
      </w:r>
      <w:r w:rsidRPr="00D94A8B">
        <w:rPr>
          <w:rFonts w:ascii="Calibri" w:eastAsia="Calibri" w:hAnsi="Calibri"/>
        </w:rPr>
        <w:lastRenderedPageBreak/>
        <w:t>novērtējumu. Līdz ar to Lielupē lielākajā daļā monitoringa gadu kopējā kvalitāte novērtēta atbilstoša vidējai, ar izņēmumiem 2011. gadā, kad tā atbilda labai un 2012. un 2013. gadā, kad kvalitāte novērtēta kā slikta.</w:t>
      </w:r>
    </w:p>
    <w:p w14:paraId="6289B189" w14:textId="77777777" w:rsidR="008B7CA8" w:rsidRPr="00D94A8B" w:rsidRDefault="008B7CA8" w:rsidP="008B7CA8">
      <w:pPr>
        <w:spacing w:after="200"/>
        <w:rPr>
          <w:rFonts w:ascii="Calibri" w:eastAsia="Calibri" w:hAnsi="Calibri"/>
          <w:sz w:val="20"/>
          <w:szCs w:val="20"/>
        </w:rPr>
      </w:pPr>
      <w:r w:rsidRPr="00D94A8B">
        <w:rPr>
          <w:rFonts w:ascii="Calibri" w:eastAsia="Calibri" w:hAnsi="Calibri"/>
          <w:b/>
          <w:sz w:val="20"/>
          <w:szCs w:val="20"/>
        </w:rPr>
        <w:t xml:space="preserve">2.3.8. tabula. Lielupes  (stacija Lielupe_3) kopējais ekoloģiskās kvalitātes vērtējums pēc bioloģiskajiem, </w:t>
      </w:r>
      <w:proofErr w:type="spellStart"/>
      <w:r w:rsidRPr="00D94A8B">
        <w:rPr>
          <w:rFonts w:ascii="Calibri" w:eastAsia="Calibri" w:hAnsi="Calibri"/>
          <w:b/>
          <w:sz w:val="20"/>
          <w:szCs w:val="20"/>
        </w:rPr>
        <w:t>hidromorfoloģiskajiem</w:t>
      </w:r>
      <w:proofErr w:type="spellEnd"/>
      <w:r w:rsidRPr="00D94A8B">
        <w:rPr>
          <w:rFonts w:ascii="Calibri" w:eastAsia="Calibri" w:hAnsi="Calibri"/>
          <w:b/>
          <w:sz w:val="20"/>
          <w:szCs w:val="20"/>
        </w:rPr>
        <w:t xml:space="preserve"> un fizikāli – ķīmiskajiem parametriem</w:t>
      </w:r>
    </w:p>
    <w:tbl>
      <w:tblPr>
        <w:tblW w:w="7793" w:type="dxa"/>
        <w:jc w:val="center"/>
        <w:tblLook w:val="04A0" w:firstRow="1" w:lastRow="0" w:firstColumn="1" w:lastColumn="0" w:noHBand="0" w:noVBand="1"/>
      </w:tblPr>
      <w:tblGrid>
        <w:gridCol w:w="1085"/>
        <w:gridCol w:w="1226"/>
        <w:gridCol w:w="1079"/>
        <w:gridCol w:w="1925"/>
        <w:gridCol w:w="2691"/>
      </w:tblGrid>
      <w:tr w:rsidR="008B7CA8" w:rsidRPr="00D94A8B" w14:paraId="6289B18F" w14:textId="77777777" w:rsidTr="008B7CA8">
        <w:trPr>
          <w:trHeight w:val="259"/>
          <w:tblHeader/>
          <w:jc w:val="center"/>
        </w:trPr>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18A"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6289B18B" w14:textId="77777777" w:rsidR="008B7CA8" w:rsidRPr="00D94A8B" w:rsidRDefault="008B7CA8" w:rsidP="008B7CA8">
            <w:pPr>
              <w:jc w:val="center"/>
              <w:rPr>
                <w:rFonts w:ascii="Calibri" w:eastAsia="Calibri" w:hAnsi="Calibri"/>
                <w:b/>
                <w:bCs/>
                <w:lang w:eastAsia="en-GB"/>
              </w:rPr>
            </w:pPr>
            <w:proofErr w:type="spellStart"/>
            <w:r w:rsidRPr="00D94A8B">
              <w:rPr>
                <w:rFonts w:ascii="Calibri" w:eastAsia="Calibri" w:hAnsi="Calibri"/>
                <w:b/>
                <w:bCs/>
                <w:lang w:eastAsia="en-GB"/>
              </w:rPr>
              <w:t>Fiz</w:t>
            </w:r>
            <w:proofErr w:type="spellEnd"/>
            <w:r w:rsidRPr="00D94A8B">
              <w:rPr>
                <w:rFonts w:ascii="Calibri" w:eastAsia="Calibri" w:hAnsi="Calibri"/>
                <w:b/>
                <w:bCs/>
                <w:lang w:eastAsia="en-GB"/>
              </w:rPr>
              <w:t>-ķīmija kopā</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6289B18C"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Bioloģija kopā</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89B18D" w14:textId="77777777" w:rsidR="008B7CA8" w:rsidRPr="00D94A8B" w:rsidRDefault="008B7CA8" w:rsidP="008B7CA8">
            <w:pPr>
              <w:jc w:val="center"/>
              <w:rPr>
                <w:rFonts w:ascii="Calibri" w:eastAsia="Calibri" w:hAnsi="Calibri"/>
                <w:b/>
                <w:bCs/>
                <w:lang w:eastAsia="en-GB"/>
              </w:rPr>
            </w:pPr>
            <w:proofErr w:type="spellStart"/>
            <w:r w:rsidRPr="00D94A8B">
              <w:rPr>
                <w:rFonts w:ascii="Calibri" w:eastAsia="Calibri" w:hAnsi="Calibri"/>
                <w:b/>
                <w:bCs/>
                <w:lang w:eastAsia="en-GB"/>
              </w:rPr>
              <w:t>Hidromorfoloģija</w:t>
            </w:r>
            <w:proofErr w:type="spellEnd"/>
          </w:p>
        </w:tc>
        <w:tc>
          <w:tcPr>
            <w:tcW w:w="2691" w:type="dxa"/>
            <w:tcBorders>
              <w:top w:val="single" w:sz="4" w:space="0" w:color="auto"/>
              <w:left w:val="nil"/>
              <w:bottom w:val="single" w:sz="4" w:space="0" w:color="auto"/>
              <w:right w:val="single" w:sz="4" w:space="0" w:color="auto"/>
            </w:tcBorders>
            <w:shd w:val="clear" w:color="auto" w:fill="auto"/>
            <w:vAlign w:val="center"/>
            <w:hideMark/>
          </w:tcPr>
          <w:p w14:paraId="6289B18E"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Kopvērtējums (</w:t>
            </w:r>
            <w:proofErr w:type="spellStart"/>
            <w:r w:rsidRPr="00D94A8B">
              <w:rPr>
                <w:rFonts w:ascii="Calibri" w:eastAsia="Calibri" w:hAnsi="Calibri"/>
                <w:b/>
                <w:bCs/>
                <w:lang w:eastAsia="en-GB"/>
              </w:rPr>
              <w:t>kvalitāte+potenciāls</w:t>
            </w:r>
            <w:proofErr w:type="spellEnd"/>
            <w:r w:rsidRPr="00D94A8B">
              <w:rPr>
                <w:rFonts w:ascii="Calibri" w:eastAsia="Calibri" w:hAnsi="Calibri"/>
                <w:b/>
                <w:bCs/>
                <w:lang w:eastAsia="en-GB"/>
              </w:rPr>
              <w:t>*)</w:t>
            </w:r>
          </w:p>
        </w:tc>
      </w:tr>
      <w:tr w:rsidR="008B7CA8" w:rsidRPr="00D94A8B" w14:paraId="6289B195"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90"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2006</w:t>
            </w:r>
          </w:p>
        </w:tc>
        <w:tc>
          <w:tcPr>
            <w:tcW w:w="1226" w:type="dxa"/>
            <w:tcBorders>
              <w:top w:val="nil"/>
              <w:left w:val="nil"/>
              <w:bottom w:val="single" w:sz="4" w:space="0" w:color="auto"/>
              <w:right w:val="single" w:sz="4" w:space="0" w:color="auto"/>
            </w:tcBorders>
            <w:shd w:val="clear" w:color="000000" w:fill="FFC000"/>
            <w:noWrap/>
            <w:vAlign w:val="bottom"/>
            <w:hideMark/>
          </w:tcPr>
          <w:p w14:paraId="6289B19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08" w:type="dxa"/>
            <w:tcBorders>
              <w:top w:val="nil"/>
              <w:left w:val="nil"/>
              <w:bottom w:val="single" w:sz="4" w:space="0" w:color="auto"/>
              <w:right w:val="single" w:sz="4" w:space="0" w:color="auto"/>
            </w:tcBorders>
            <w:shd w:val="clear" w:color="000000" w:fill="92D050"/>
            <w:noWrap/>
            <w:vAlign w:val="bottom"/>
            <w:hideMark/>
          </w:tcPr>
          <w:p w14:paraId="6289B19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783" w:type="dxa"/>
            <w:tcBorders>
              <w:top w:val="nil"/>
              <w:left w:val="nil"/>
              <w:bottom w:val="single" w:sz="4" w:space="0" w:color="auto"/>
              <w:right w:val="single" w:sz="4" w:space="0" w:color="auto"/>
            </w:tcBorders>
            <w:shd w:val="clear" w:color="000000" w:fill="FFC000"/>
            <w:noWrap/>
            <w:vAlign w:val="bottom"/>
            <w:hideMark/>
          </w:tcPr>
          <w:p w14:paraId="6289B19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9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9B"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96"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2007</w:t>
            </w:r>
          </w:p>
        </w:tc>
        <w:tc>
          <w:tcPr>
            <w:tcW w:w="1226" w:type="dxa"/>
            <w:tcBorders>
              <w:top w:val="nil"/>
              <w:left w:val="nil"/>
              <w:bottom w:val="single" w:sz="4" w:space="0" w:color="auto"/>
              <w:right w:val="single" w:sz="4" w:space="0" w:color="auto"/>
            </w:tcBorders>
            <w:shd w:val="clear" w:color="000000" w:fill="FF0000"/>
            <w:noWrap/>
            <w:vAlign w:val="bottom"/>
            <w:hideMark/>
          </w:tcPr>
          <w:p w14:paraId="6289B19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08" w:type="dxa"/>
            <w:tcBorders>
              <w:top w:val="nil"/>
              <w:left w:val="nil"/>
              <w:bottom w:val="single" w:sz="4" w:space="0" w:color="auto"/>
              <w:right w:val="single" w:sz="4" w:space="0" w:color="auto"/>
            </w:tcBorders>
            <w:shd w:val="clear" w:color="000000" w:fill="FFFF00"/>
            <w:noWrap/>
            <w:vAlign w:val="bottom"/>
            <w:hideMark/>
          </w:tcPr>
          <w:p w14:paraId="6289B19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9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9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A1"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9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2008</w:t>
            </w:r>
          </w:p>
        </w:tc>
        <w:tc>
          <w:tcPr>
            <w:tcW w:w="1226" w:type="dxa"/>
            <w:tcBorders>
              <w:top w:val="nil"/>
              <w:left w:val="nil"/>
              <w:bottom w:val="single" w:sz="4" w:space="0" w:color="auto"/>
              <w:right w:val="single" w:sz="4" w:space="0" w:color="auto"/>
            </w:tcBorders>
            <w:shd w:val="clear" w:color="000000" w:fill="FFC000"/>
            <w:noWrap/>
            <w:vAlign w:val="bottom"/>
            <w:hideMark/>
          </w:tcPr>
          <w:p w14:paraId="6289B19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08" w:type="dxa"/>
            <w:tcBorders>
              <w:top w:val="nil"/>
              <w:left w:val="nil"/>
              <w:bottom w:val="single" w:sz="4" w:space="0" w:color="auto"/>
              <w:right w:val="single" w:sz="4" w:space="0" w:color="auto"/>
            </w:tcBorders>
            <w:shd w:val="clear" w:color="auto" w:fill="auto"/>
            <w:noWrap/>
            <w:vAlign w:val="bottom"/>
            <w:hideMark/>
          </w:tcPr>
          <w:p w14:paraId="6289B19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783" w:type="dxa"/>
            <w:tcBorders>
              <w:top w:val="nil"/>
              <w:left w:val="nil"/>
              <w:bottom w:val="single" w:sz="4" w:space="0" w:color="auto"/>
              <w:right w:val="single" w:sz="4" w:space="0" w:color="auto"/>
            </w:tcBorders>
            <w:shd w:val="clear" w:color="000000" w:fill="FFC000"/>
            <w:noWrap/>
            <w:vAlign w:val="bottom"/>
            <w:hideMark/>
          </w:tcPr>
          <w:p w14:paraId="6289B19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A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A7"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A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2009</w:t>
            </w:r>
          </w:p>
        </w:tc>
        <w:tc>
          <w:tcPr>
            <w:tcW w:w="1226" w:type="dxa"/>
            <w:tcBorders>
              <w:top w:val="nil"/>
              <w:left w:val="nil"/>
              <w:bottom w:val="single" w:sz="4" w:space="0" w:color="auto"/>
              <w:right w:val="single" w:sz="4" w:space="0" w:color="auto"/>
            </w:tcBorders>
            <w:shd w:val="clear" w:color="000000" w:fill="FFC000"/>
            <w:noWrap/>
            <w:vAlign w:val="bottom"/>
            <w:hideMark/>
          </w:tcPr>
          <w:p w14:paraId="6289B1A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08" w:type="dxa"/>
            <w:tcBorders>
              <w:top w:val="nil"/>
              <w:left w:val="nil"/>
              <w:bottom w:val="single" w:sz="4" w:space="0" w:color="auto"/>
              <w:right w:val="single" w:sz="4" w:space="0" w:color="auto"/>
            </w:tcBorders>
            <w:shd w:val="clear" w:color="000000" w:fill="92D050"/>
            <w:noWrap/>
            <w:vAlign w:val="bottom"/>
            <w:hideMark/>
          </w:tcPr>
          <w:p w14:paraId="6289B1A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783" w:type="dxa"/>
            <w:tcBorders>
              <w:top w:val="nil"/>
              <w:left w:val="nil"/>
              <w:bottom w:val="single" w:sz="4" w:space="0" w:color="auto"/>
              <w:right w:val="single" w:sz="4" w:space="0" w:color="auto"/>
            </w:tcBorders>
            <w:shd w:val="clear" w:color="000000" w:fill="FFC000"/>
            <w:noWrap/>
            <w:vAlign w:val="bottom"/>
            <w:hideMark/>
          </w:tcPr>
          <w:p w14:paraId="6289B1A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A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AD"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A8"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2010</w:t>
            </w:r>
          </w:p>
        </w:tc>
        <w:tc>
          <w:tcPr>
            <w:tcW w:w="1226" w:type="dxa"/>
            <w:tcBorders>
              <w:top w:val="nil"/>
              <w:left w:val="nil"/>
              <w:bottom w:val="single" w:sz="4" w:space="0" w:color="auto"/>
              <w:right w:val="single" w:sz="4" w:space="0" w:color="auto"/>
            </w:tcBorders>
            <w:shd w:val="clear" w:color="000000" w:fill="FFFF00"/>
            <w:noWrap/>
            <w:vAlign w:val="bottom"/>
            <w:hideMark/>
          </w:tcPr>
          <w:p w14:paraId="6289B1A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4" w:space="0" w:color="auto"/>
            </w:tcBorders>
            <w:shd w:val="clear" w:color="000000" w:fill="FFFF00"/>
            <w:noWrap/>
            <w:vAlign w:val="bottom"/>
            <w:hideMark/>
          </w:tcPr>
          <w:p w14:paraId="6289B1A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A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A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B3"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AE"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2011</w:t>
            </w:r>
          </w:p>
        </w:tc>
        <w:tc>
          <w:tcPr>
            <w:tcW w:w="1226" w:type="dxa"/>
            <w:tcBorders>
              <w:top w:val="nil"/>
              <w:left w:val="nil"/>
              <w:bottom w:val="single" w:sz="4" w:space="0" w:color="auto"/>
              <w:right w:val="single" w:sz="4" w:space="0" w:color="auto"/>
            </w:tcBorders>
            <w:shd w:val="clear" w:color="000000" w:fill="92D050"/>
            <w:noWrap/>
            <w:vAlign w:val="bottom"/>
            <w:hideMark/>
          </w:tcPr>
          <w:p w14:paraId="6289B1A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08" w:type="dxa"/>
            <w:tcBorders>
              <w:top w:val="nil"/>
              <w:left w:val="nil"/>
              <w:bottom w:val="single" w:sz="4" w:space="0" w:color="auto"/>
              <w:right w:val="single" w:sz="4" w:space="0" w:color="auto"/>
            </w:tcBorders>
            <w:shd w:val="clear" w:color="auto" w:fill="auto"/>
            <w:noWrap/>
            <w:vAlign w:val="bottom"/>
            <w:hideMark/>
          </w:tcPr>
          <w:p w14:paraId="6289B1B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783" w:type="dxa"/>
            <w:tcBorders>
              <w:top w:val="nil"/>
              <w:left w:val="nil"/>
              <w:bottom w:val="single" w:sz="4" w:space="0" w:color="auto"/>
              <w:right w:val="single" w:sz="4" w:space="0" w:color="auto"/>
            </w:tcBorders>
            <w:shd w:val="clear" w:color="000000" w:fill="FFC000"/>
            <w:noWrap/>
            <w:vAlign w:val="bottom"/>
            <w:hideMark/>
          </w:tcPr>
          <w:p w14:paraId="6289B1B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92D050"/>
            <w:noWrap/>
            <w:vAlign w:val="bottom"/>
            <w:hideMark/>
          </w:tcPr>
          <w:p w14:paraId="6289B1B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r>
      <w:tr w:rsidR="008B7CA8" w:rsidRPr="00D94A8B" w14:paraId="6289B1B9"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B4"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1226" w:type="dxa"/>
            <w:tcBorders>
              <w:top w:val="nil"/>
              <w:left w:val="nil"/>
              <w:bottom w:val="single" w:sz="4" w:space="0" w:color="auto"/>
              <w:right w:val="single" w:sz="4" w:space="0" w:color="auto"/>
            </w:tcBorders>
            <w:shd w:val="clear" w:color="000000" w:fill="92D050"/>
            <w:noWrap/>
            <w:vAlign w:val="bottom"/>
            <w:hideMark/>
          </w:tcPr>
          <w:p w14:paraId="6289B1B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08" w:type="dxa"/>
            <w:tcBorders>
              <w:top w:val="nil"/>
              <w:left w:val="nil"/>
              <w:bottom w:val="single" w:sz="4" w:space="0" w:color="auto"/>
              <w:right w:val="single" w:sz="4" w:space="0" w:color="auto"/>
            </w:tcBorders>
            <w:shd w:val="clear" w:color="000000" w:fill="FFC000"/>
            <w:noWrap/>
            <w:vAlign w:val="bottom"/>
            <w:hideMark/>
          </w:tcPr>
          <w:p w14:paraId="6289B1B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783" w:type="dxa"/>
            <w:tcBorders>
              <w:top w:val="nil"/>
              <w:left w:val="nil"/>
              <w:bottom w:val="single" w:sz="4" w:space="0" w:color="auto"/>
              <w:right w:val="single" w:sz="4" w:space="0" w:color="auto"/>
            </w:tcBorders>
            <w:shd w:val="clear" w:color="000000" w:fill="FFC000"/>
            <w:noWrap/>
            <w:vAlign w:val="bottom"/>
            <w:hideMark/>
          </w:tcPr>
          <w:p w14:paraId="6289B1B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C000"/>
            <w:noWrap/>
            <w:vAlign w:val="bottom"/>
            <w:hideMark/>
          </w:tcPr>
          <w:p w14:paraId="6289B1B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BF"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BA"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1226" w:type="dxa"/>
            <w:tcBorders>
              <w:top w:val="nil"/>
              <w:left w:val="nil"/>
              <w:bottom w:val="single" w:sz="4" w:space="0" w:color="auto"/>
              <w:right w:val="single" w:sz="4" w:space="0" w:color="auto"/>
            </w:tcBorders>
            <w:shd w:val="clear" w:color="000000" w:fill="FFFF00"/>
            <w:noWrap/>
            <w:vAlign w:val="bottom"/>
            <w:hideMark/>
          </w:tcPr>
          <w:p w14:paraId="6289B1B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4" w:space="0" w:color="auto"/>
            </w:tcBorders>
            <w:shd w:val="clear" w:color="000000" w:fill="FFC000"/>
            <w:noWrap/>
            <w:vAlign w:val="bottom"/>
            <w:hideMark/>
          </w:tcPr>
          <w:p w14:paraId="6289B1B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783" w:type="dxa"/>
            <w:tcBorders>
              <w:top w:val="nil"/>
              <w:left w:val="nil"/>
              <w:bottom w:val="single" w:sz="4" w:space="0" w:color="auto"/>
              <w:right w:val="single" w:sz="4" w:space="0" w:color="auto"/>
            </w:tcBorders>
            <w:shd w:val="clear" w:color="000000" w:fill="FFC000"/>
            <w:noWrap/>
            <w:vAlign w:val="bottom"/>
            <w:hideMark/>
          </w:tcPr>
          <w:p w14:paraId="6289B1B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C000"/>
            <w:noWrap/>
            <w:vAlign w:val="bottom"/>
            <w:hideMark/>
          </w:tcPr>
          <w:p w14:paraId="6289B1B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C5"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C0"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2014</w:t>
            </w:r>
          </w:p>
        </w:tc>
        <w:tc>
          <w:tcPr>
            <w:tcW w:w="1226" w:type="dxa"/>
            <w:tcBorders>
              <w:top w:val="nil"/>
              <w:left w:val="nil"/>
              <w:bottom w:val="single" w:sz="4" w:space="0" w:color="auto"/>
              <w:right w:val="single" w:sz="4" w:space="0" w:color="auto"/>
            </w:tcBorders>
            <w:shd w:val="clear" w:color="000000" w:fill="FF0000"/>
            <w:noWrap/>
            <w:vAlign w:val="bottom"/>
            <w:hideMark/>
          </w:tcPr>
          <w:p w14:paraId="6289B1C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08" w:type="dxa"/>
            <w:tcBorders>
              <w:top w:val="nil"/>
              <w:left w:val="nil"/>
              <w:bottom w:val="single" w:sz="4" w:space="0" w:color="auto"/>
              <w:right w:val="single" w:sz="4" w:space="0" w:color="auto"/>
            </w:tcBorders>
            <w:shd w:val="clear" w:color="000000" w:fill="FFFF00"/>
            <w:noWrap/>
            <w:vAlign w:val="bottom"/>
            <w:hideMark/>
          </w:tcPr>
          <w:p w14:paraId="6289B1C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C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C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CB"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C6"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2015</w:t>
            </w:r>
          </w:p>
        </w:tc>
        <w:tc>
          <w:tcPr>
            <w:tcW w:w="1226" w:type="dxa"/>
            <w:tcBorders>
              <w:top w:val="nil"/>
              <w:left w:val="nil"/>
              <w:bottom w:val="single" w:sz="4" w:space="0" w:color="auto"/>
              <w:right w:val="single" w:sz="4" w:space="0" w:color="auto"/>
            </w:tcBorders>
            <w:shd w:val="clear" w:color="000000" w:fill="FFFF00"/>
            <w:noWrap/>
            <w:vAlign w:val="bottom"/>
            <w:hideMark/>
          </w:tcPr>
          <w:p w14:paraId="6289B1C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4" w:space="0" w:color="auto"/>
            </w:tcBorders>
            <w:shd w:val="clear" w:color="000000" w:fill="FFFF00"/>
            <w:noWrap/>
            <w:vAlign w:val="bottom"/>
            <w:hideMark/>
          </w:tcPr>
          <w:p w14:paraId="6289B1C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C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C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D1"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C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2016</w:t>
            </w:r>
          </w:p>
        </w:tc>
        <w:tc>
          <w:tcPr>
            <w:tcW w:w="1226" w:type="dxa"/>
            <w:tcBorders>
              <w:top w:val="nil"/>
              <w:left w:val="nil"/>
              <w:bottom w:val="single" w:sz="4" w:space="0" w:color="auto"/>
              <w:right w:val="single" w:sz="4" w:space="0" w:color="auto"/>
            </w:tcBorders>
            <w:shd w:val="clear" w:color="000000" w:fill="FF0000"/>
            <w:noWrap/>
            <w:vAlign w:val="bottom"/>
            <w:hideMark/>
          </w:tcPr>
          <w:p w14:paraId="6289B1C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08" w:type="dxa"/>
            <w:tcBorders>
              <w:top w:val="nil"/>
              <w:left w:val="nil"/>
              <w:bottom w:val="single" w:sz="4" w:space="0" w:color="auto"/>
              <w:right w:val="single" w:sz="4" w:space="0" w:color="auto"/>
            </w:tcBorders>
            <w:shd w:val="clear" w:color="auto" w:fill="auto"/>
            <w:noWrap/>
            <w:vAlign w:val="bottom"/>
            <w:hideMark/>
          </w:tcPr>
          <w:p w14:paraId="6289B1C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783" w:type="dxa"/>
            <w:tcBorders>
              <w:top w:val="nil"/>
              <w:left w:val="nil"/>
              <w:bottom w:val="single" w:sz="4" w:space="0" w:color="auto"/>
              <w:right w:val="single" w:sz="4" w:space="0" w:color="auto"/>
            </w:tcBorders>
            <w:shd w:val="clear" w:color="000000" w:fill="FFC000"/>
            <w:noWrap/>
            <w:vAlign w:val="bottom"/>
            <w:hideMark/>
          </w:tcPr>
          <w:p w14:paraId="6289B1C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D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D7"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D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2017</w:t>
            </w:r>
          </w:p>
        </w:tc>
        <w:tc>
          <w:tcPr>
            <w:tcW w:w="1226" w:type="dxa"/>
            <w:tcBorders>
              <w:top w:val="nil"/>
              <w:left w:val="nil"/>
              <w:bottom w:val="single" w:sz="4" w:space="0" w:color="auto"/>
              <w:right w:val="single" w:sz="4" w:space="0" w:color="auto"/>
            </w:tcBorders>
            <w:shd w:val="clear" w:color="000000" w:fill="FF0000"/>
            <w:noWrap/>
            <w:vAlign w:val="bottom"/>
            <w:hideMark/>
          </w:tcPr>
          <w:p w14:paraId="6289B1D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008" w:type="dxa"/>
            <w:tcBorders>
              <w:top w:val="nil"/>
              <w:left w:val="nil"/>
              <w:bottom w:val="single" w:sz="4" w:space="0" w:color="auto"/>
              <w:right w:val="single" w:sz="4" w:space="0" w:color="auto"/>
            </w:tcBorders>
            <w:shd w:val="clear" w:color="000000" w:fill="FFFF00"/>
            <w:noWrap/>
            <w:vAlign w:val="bottom"/>
            <w:hideMark/>
          </w:tcPr>
          <w:p w14:paraId="6289B1D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D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D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DD"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D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1226" w:type="dxa"/>
            <w:tcBorders>
              <w:top w:val="nil"/>
              <w:left w:val="nil"/>
              <w:bottom w:val="single" w:sz="4" w:space="0" w:color="auto"/>
              <w:right w:val="single" w:sz="4" w:space="0" w:color="auto"/>
            </w:tcBorders>
            <w:shd w:val="clear" w:color="000000" w:fill="FFFF00"/>
            <w:noWrap/>
            <w:vAlign w:val="bottom"/>
            <w:hideMark/>
          </w:tcPr>
          <w:p w14:paraId="6289B1D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4" w:space="0" w:color="auto"/>
            </w:tcBorders>
            <w:shd w:val="clear" w:color="000000" w:fill="FFFF00"/>
            <w:noWrap/>
            <w:vAlign w:val="bottom"/>
            <w:hideMark/>
          </w:tcPr>
          <w:p w14:paraId="6289B1D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4" w:space="0" w:color="auto"/>
            </w:tcBorders>
            <w:shd w:val="clear" w:color="000000" w:fill="FFC000"/>
            <w:noWrap/>
            <w:vAlign w:val="bottom"/>
            <w:hideMark/>
          </w:tcPr>
          <w:p w14:paraId="6289B1D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D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1E3" w14:textId="77777777" w:rsidTr="008B7CA8">
        <w:trPr>
          <w:trHeight w:val="288"/>
          <w:jc w:val="center"/>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14:paraId="6289B1D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2019</w:t>
            </w:r>
          </w:p>
        </w:tc>
        <w:tc>
          <w:tcPr>
            <w:tcW w:w="1226" w:type="dxa"/>
            <w:tcBorders>
              <w:top w:val="nil"/>
              <w:left w:val="nil"/>
              <w:bottom w:val="single" w:sz="4" w:space="0" w:color="auto"/>
              <w:right w:val="single" w:sz="4" w:space="0" w:color="auto"/>
            </w:tcBorders>
            <w:shd w:val="clear" w:color="000000" w:fill="FFC000"/>
            <w:noWrap/>
            <w:vAlign w:val="bottom"/>
            <w:hideMark/>
          </w:tcPr>
          <w:p w14:paraId="6289B1D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08" w:type="dxa"/>
            <w:tcBorders>
              <w:top w:val="nil"/>
              <w:left w:val="nil"/>
              <w:bottom w:val="single" w:sz="4" w:space="0" w:color="auto"/>
              <w:right w:val="single" w:sz="4" w:space="0" w:color="auto"/>
            </w:tcBorders>
            <w:shd w:val="clear" w:color="auto" w:fill="auto"/>
            <w:noWrap/>
            <w:vAlign w:val="bottom"/>
            <w:hideMark/>
          </w:tcPr>
          <w:p w14:paraId="6289B1E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N</w:t>
            </w:r>
          </w:p>
        </w:tc>
        <w:tc>
          <w:tcPr>
            <w:tcW w:w="1783" w:type="dxa"/>
            <w:tcBorders>
              <w:top w:val="nil"/>
              <w:left w:val="nil"/>
              <w:bottom w:val="single" w:sz="4" w:space="0" w:color="auto"/>
              <w:right w:val="single" w:sz="4" w:space="0" w:color="auto"/>
            </w:tcBorders>
            <w:shd w:val="clear" w:color="000000" w:fill="FFC000"/>
            <w:noWrap/>
            <w:vAlign w:val="bottom"/>
            <w:hideMark/>
          </w:tcPr>
          <w:p w14:paraId="6289B1E1"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2691" w:type="dxa"/>
            <w:tcBorders>
              <w:top w:val="nil"/>
              <w:left w:val="nil"/>
              <w:bottom w:val="single" w:sz="4" w:space="0" w:color="auto"/>
              <w:right w:val="single" w:sz="4" w:space="0" w:color="auto"/>
            </w:tcBorders>
            <w:shd w:val="clear" w:color="000000" w:fill="FFFF00"/>
            <w:noWrap/>
            <w:vAlign w:val="bottom"/>
            <w:hideMark/>
          </w:tcPr>
          <w:p w14:paraId="6289B1E2"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bl>
    <w:p w14:paraId="6289B1E4" w14:textId="77777777" w:rsidR="008B7CA8" w:rsidRPr="00D94A8B" w:rsidRDefault="008B7CA8" w:rsidP="008B7CA8">
      <w:pPr>
        <w:spacing w:before="200" w:after="200"/>
        <w:rPr>
          <w:rFonts w:ascii="Calibri" w:eastAsia="Calibri" w:hAnsi="Calibri"/>
          <w:sz w:val="20"/>
          <w:szCs w:val="20"/>
        </w:rPr>
      </w:pPr>
      <w:proofErr w:type="spellStart"/>
      <w:r w:rsidRPr="00D94A8B">
        <w:rPr>
          <w:rFonts w:ascii="Calibri" w:eastAsia="Calibri" w:hAnsi="Calibri"/>
        </w:rPr>
        <w:t>Vecslocenes</w:t>
      </w:r>
      <w:proofErr w:type="spellEnd"/>
      <w:r w:rsidRPr="00D94A8B">
        <w:rPr>
          <w:rFonts w:ascii="Calibri" w:eastAsia="Calibri" w:hAnsi="Calibri"/>
        </w:rPr>
        <w:t xml:space="preserve"> stacijā “</w:t>
      </w:r>
      <w:proofErr w:type="spellStart"/>
      <w:r w:rsidRPr="00D94A8B">
        <w:rPr>
          <w:rFonts w:ascii="Calibri" w:eastAsia="Calibri" w:hAnsi="Calibri"/>
        </w:rPr>
        <w:t>Vecslocene</w:t>
      </w:r>
      <w:proofErr w:type="spellEnd"/>
      <w:r w:rsidRPr="00D94A8B">
        <w:rPr>
          <w:rFonts w:ascii="Calibri" w:eastAsia="Calibri" w:hAnsi="Calibri"/>
        </w:rPr>
        <w:t>, grīva” kopējais ekoloģiskās kvalitātes novērtējums balstīts uz sliktāko rādītāju, ko konkrētajā gadījumā nosaka tieši kopējais bioloģisko parametru vērtējums (skatīt 2.3.9.tabulu). Tā kā kopējā bioloģiskā kvalitāte 2007. un 2009. gadā atbilda sliktai kvalitātei, tad arī kopējais ekoloģiskā stāvokļa novērtējums atbilst sliktam, bet 2018. gadā bioloģiskā kvalitāte novērtēta ar vidēju kvalitāti, kā rezultātā arī kopējais kvalitātes vērtējums atbilst vidējam. Pozitīvi vērtējams apstāklis, ka laika gaitā kvalitātes vērtējums ir uzlabojies par vienu klasi – no sliktas līdz vidējai.</w:t>
      </w:r>
    </w:p>
    <w:p w14:paraId="6289B1E5" w14:textId="77777777" w:rsidR="008B7CA8" w:rsidRPr="00D94A8B" w:rsidRDefault="008B7CA8" w:rsidP="008B7CA8">
      <w:pPr>
        <w:spacing w:after="200"/>
        <w:rPr>
          <w:rFonts w:ascii="Calibri" w:eastAsia="Calibri" w:hAnsi="Calibri"/>
          <w:sz w:val="20"/>
          <w:szCs w:val="20"/>
        </w:rPr>
      </w:pPr>
      <w:r w:rsidRPr="00D94A8B">
        <w:rPr>
          <w:rFonts w:ascii="Calibri" w:eastAsia="Calibri" w:hAnsi="Calibri"/>
          <w:b/>
          <w:sz w:val="20"/>
          <w:szCs w:val="20"/>
        </w:rPr>
        <w:t xml:space="preserve">2.3.9. tabula. </w:t>
      </w:r>
      <w:proofErr w:type="spellStart"/>
      <w:r w:rsidRPr="00D94A8B">
        <w:rPr>
          <w:rFonts w:ascii="Calibri" w:eastAsia="Calibri" w:hAnsi="Calibri"/>
          <w:b/>
          <w:sz w:val="20"/>
          <w:szCs w:val="20"/>
        </w:rPr>
        <w:t>Vecslocenes</w:t>
      </w:r>
      <w:proofErr w:type="spellEnd"/>
      <w:r w:rsidRPr="00D94A8B">
        <w:rPr>
          <w:rFonts w:ascii="Calibri" w:eastAsia="Calibri" w:hAnsi="Calibri"/>
          <w:b/>
          <w:sz w:val="20"/>
          <w:szCs w:val="20"/>
        </w:rPr>
        <w:t xml:space="preserve"> (stacija Vecslocene_2)  kopējais ekoloģiskās kvalitātes vērtējums pēc bioloģiskajiem, </w:t>
      </w:r>
      <w:proofErr w:type="spellStart"/>
      <w:r w:rsidRPr="00D94A8B">
        <w:rPr>
          <w:rFonts w:ascii="Calibri" w:eastAsia="Calibri" w:hAnsi="Calibri"/>
          <w:b/>
          <w:sz w:val="20"/>
          <w:szCs w:val="20"/>
        </w:rPr>
        <w:t>hidromorfoloģiskajiem</w:t>
      </w:r>
      <w:proofErr w:type="spellEnd"/>
      <w:r w:rsidRPr="00D94A8B">
        <w:rPr>
          <w:rFonts w:ascii="Calibri" w:eastAsia="Calibri" w:hAnsi="Calibri"/>
          <w:b/>
          <w:sz w:val="20"/>
          <w:szCs w:val="20"/>
        </w:rPr>
        <w:t xml:space="preserve"> un fizikāli – ķīmiskajiem parametriem</w:t>
      </w:r>
    </w:p>
    <w:tbl>
      <w:tblPr>
        <w:tblW w:w="7239" w:type="dxa"/>
        <w:jc w:val="center"/>
        <w:tblLook w:val="04A0" w:firstRow="1" w:lastRow="0" w:firstColumn="1" w:lastColumn="0" w:noHBand="0" w:noVBand="1"/>
      </w:tblPr>
      <w:tblGrid>
        <w:gridCol w:w="712"/>
        <w:gridCol w:w="1578"/>
        <w:gridCol w:w="1079"/>
        <w:gridCol w:w="1925"/>
        <w:gridCol w:w="2380"/>
      </w:tblGrid>
      <w:tr w:rsidR="008B7CA8" w:rsidRPr="00D94A8B" w14:paraId="6289B1EB" w14:textId="77777777" w:rsidTr="008B7CA8">
        <w:trPr>
          <w:trHeight w:val="387"/>
          <w:tblHeader/>
          <w:jc w:val="center"/>
        </w:trPr>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1E6"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6289B1E7"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Fiz</w:t>
            </w:r>
            <w:proofErr w:type="spellEnd"/>
            <w:r w:rsidRPr="00D94A8B">
              <w:rPr>
                <w:rFonts w:ascii="Calibri" w:eastAsia="Calibri" w:hAnsi="Calibri"/>
                <w:b/>
                <w:bCs/>
                <w:color w:val="000000"/>
                <w:lang w:eastAsia="en-GB"/>
              </w:rPr>
              <w:t>-ķīmija kopā</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6289B1E8"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Bioloģija kopā</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89B1E9" w14:textId="77777777" w:rsidR="008B7CA8" w:rsidRPr="00D94A8B" w:rsidRDefault="008B7CA8" w:rsidP="008B7CA8">
            <w:pPr>
              <w:jc w:val="center"/>
              <w:rPr>
                <w:rFonts w:ascii="Calibri" w:eastAsia="Calibri" w:hAnsi="Calibri"/>
                <w:b/>
                <w:bCs/>
                <w:lang w:eastAsia="en-GB"/>
              </w:rPr>
            </w:pPr>
            <w:proofErr w:type="spellStart"/>
            <w:r w:rsidRPr="00D94A8B">
              <w:rPr>
                <w:rFonts w:ascii="Calibri" w:eastAsia="Calibri" w:hAnsi="Calibri"/>
                <w:b/>
                <w:bCs/>
                <w:lang w:eastAsia="en-GB"/>
              </w:rPr>
              <w:t>Hidromorfoloģija</w:t>
            </w:r>
            <w:proofErr w:type="spellEnd"/>
          </w:p>
        </w:tc>
        <w:tc>
          <w:tcPr>
            <w:tcW w:w="2199" w:type="dxa"/>
            <w:tcBorders>
              <w:top w:val="single" w:sz="4" w:space="0" w:color="auto"/>
              <w:left w:val="nil"/>
              <w:bottom w:val="single" w:sz="4" w:space="0" w:color="auto"/>
              <w:right w:val="single" w:sz="4" w:space="0" w:color="auto"/>
            </w:tcBorders>
            <w:shd w:val="clear" w:color="auto" w:fill="auto"/>
            <w:vAlign w:val="center"/>
            <w:hideMark/>
          </w:tcPr>
          <w:p w14:paraId="6289B1EA"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Kopvērtējums (</w:t>
            </w:r>
            <w:proofErr w:type="spellStart"/>
            <w:r w:rsidRPr="00D94A8B">
              <w:rPr>
                <w:rFonts w:ascii="Calibri" w:eastAsia="Calibri" w:hAnsi="Calibri"/>
                <w:b/>
                <w:bCs/>
                <w:lang w:eastAsia="en-GB"/>
              </w:rPr>
              <w:t>kvalitāte+potenciāls</w:t>
            </w:r>
            <w:proofErr w:type="spellEnd"/>
            <w:r w:rsidRPr="00D94A8B">
              <w:rPr>
                <w:rFonts w:ascii="Calibri" w:eastAsia="Calibri" w:hAnsi="Calibri"/>
                <w:b/>
                <w:bCs/>
                <w:lang w:eastAsia="en-GB"/>
              </w:rPr>
              <w:t>)</w:t>
            </w:r>
          </w:p>
        </w:tc>
      </w:tr>
      <w:tr w:rsidR="008B7CA8" w:rsidRPr="00D94A8B" w14:paraId="6289B1F1"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1E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2007</w:t>
            </w:r>
          </w:p>
        </w:tc>
        <w:tc>
          <w:tcPr>
            <w:tcW w:w="1578" w:type="dxa"/>
            <w:tcBorders>
              <w:top w:val="nil"/>
              <w:left w:val="nil"/>
              <w:bottom w:val="single" w:sz="4" w:space="0" w:color="auto"/>
              <w:right w:val="single" w:sz="4" w:space="0" w:color="auto"/>
            </w:tcBorders>
            <w:shd w:val="clear" w:color="000000" w:fill="00B0F0"/>
            <w:noWrap/>
            <w:vAlign w:val="bottom"/>
            <w:hideMark/>
          </w:tcPr>
          <w:p w14:paraId="6289B1E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1008" w:type="dxa"/>
            <w:tcBorders>
              <w:top w:val="nil"/>
              <w:left w:val="nil"/>
              <w:bottom w:val="single" w:sz="4" w:space="0" w:color="auto"/>
              <w:right w:val="single" w:sz="4" w:space="0" w:color="auto"/>
            </w:tcBorders>
            <w:shd w:val="clear" w:color="000000" w:fill="FFC000"/>
            <w:noWrap/>
            <w:vAlign w:val="bottom"/>
            <w:hideMark/>
          </w:tcPr>
          <w:p w14:paraId="6289B1E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783" w:type="dxa"/>
            <w:tcBorders>
              <w:top w:val="nil"/>
              <w:left w:val="single" w:sz="8" w:space="0" w:color="auto"/>
              <w:bottom w:val="single" w:sz="4" w:space="0" w:color="auto"/>
              <w:right w:val="single" w:sz="8" w:space="0" w:color="auto"/>
            </w:tcBorders>
            <w:shd w:val="clear" w:color="000000" w:fill="00B0F0"/>
            <w:noWrap/>
            <w:vAlign w:val="bottom"/>
            <w:hideMark/>
          </w:tcPr>
          <w:p w14:paraId="6289B1E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2199" w:type="dxa"/>
            <w:tcBorders>
              <w:top w:val="nil"/>
              <w:left w:val="nil"/>
              <w:bottom w:val="single" w:sz="4" w:space="0" w:color="auto"/>
              <w:right w:val="nil"/>
            </w:tcBorders>
            <w:shd w:val="clear" w:color="000000" w:fill="FFC000"/>
            <w:noWrap/>
            <w:vAlign w:val="bottom"/>
            <w:hideMark/>
          </w:tcPr>
          <w:p w14:paraId="6289B1F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F7"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1F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2009</w:t>
            </w:r>
          </w:p>
        </w:tc>
        <w:tc>
          <w:tcPr>
            <w:tcW w:w="1578" w:type="dxa"/>
            <w:tcBorders>
              <w:top w:val="nil"/>
              <w:left w:val="nil"/>
              <w:bottom w:val="single" w:sz="4" w:space="0" w:color="auto"/>
              <w:right w:val="single" w:sz="4" w:space="0" w:color="auto"/>
            </w:tcBorders>
            <w:shd w:val="clear" w:color="000000" w:fill="92D050"/>
            <w:noWrap/>
            <w:vAlign w:val="bottom"/>
            <w:hideMark/>
          </w:tcPr>
          <w:p w14:paraId="6289B1F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08" w:type="dxa"/>
            <w:tcBorders>
              <w:top w:val="nil"/>
              <w:left w:val="nil"/>
              <w:bottom w:val="single" w:sz="4" w:space="0" w:color="auto"/>
              <w:right w:val="single" w:sz="4" w:space="0" w:color="auto"/>
            </w:tcBorders>
            <w:shd w:val="clear" w:color="000000" w:fill="FFC000"/>
            <w:noWrap/>
            <w:vAlign w:val="bottom"/>
            <w:hideMark/>
          </w:tcPr>
          <w:p w14:paraId="6289B1F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783" w:type="dxa"/>
            <w:tcBorders>
              <w:top w:val="nil"/>
              <w:left w:val="single" w:sz="8" w:space="0" w:color="auto"/>
              <w:bottom w:val="single" w:sz="4" w:space="0" w:color="auto"/>
              <w:right w:val="single" w:sz="8" w:space="0" w:color="auto"/>
            </w:tcBorders>
            <w:shd w:val="clear" w:color="000000" w:fill="00B0F0"/>
            <w:noWrap/>
            <w:vAlign w:val="bottom"/>
            <w:hideMark/>
          </w:tcPr>
          <w:p w14:paraId="6289B1F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2199" w:type="dxa"/>
            <w:tcBorders>
              <w:top w:val="nil"/>
              <w:left w:val="nil"/>
              <w:bottom w:val="single" w:sz="4" w:space="0" w:color="auto"/>
              <w:right w:val="nil"/>
            </w:tcBorders>
            <w:shd w:val="clear" w:color="000000" w:fill="FFC000"/>
            <w:noWrap/>
            <w:vAlign w:val="bottom"/>
            <w:hideMark/>
          </w:tcPr>
          <w:p w14:paraId="6289B1F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1FD"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1F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2018</w:t>
            </w:r>
          </w:p>
        </w:tc>
        <w:tc>
          <w:tcPr>
            <w:tcW w:w="1578" w:type="dxa"/>
            <w:tcBorders>
              <w:top w:val="nil"/>
              <w:left w:val="nil"/>
              <w:bottom w:val="single" w:sz="4" w:space="0" w:color="auto"/>
              <w:right w:val="single" w:sz="4" w:space="0" w:color="auto"/>
            </w:tcBorders>
            <w:shd w:val="clear" w:color="000000" w:fill="92D050"/>
            <w:noWrap/>
            <w:vAlign w:val="bottom"/>
            <w:hideMark/>
          </w:tcPr>
          <w:p w14:paraId="6289B1F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08" w:type="dxa"/>
            <w:tcBorders>
              <w:top w:val="nil"/>
              <w:left w:val="nil"/>
              <w:bottom w:val="single" w:sz="4" w:space="0" w:color="auto"/>
              <w:right w:val="single" w:sz="4" w:space="0" w:color="auto"/>
            </w:tcBorders>
            <w:shd w:val="clear" w:color="000000" w:fill="FFFF00"/>
            <w:noWrap/>
            <w:vAlign w:val="bottom"/>
            <w:hideMark/>
          </w:tcPr>
          <w:p w14:paraId="6289B1F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single" w:sz="8" w:space="0" w:color="auto"/>
              <w:bottom w:val="single" w:sz="4" w:space="0" w:color="auto"/>
              <w:right w:val="single" w:sz="8" w:space="0" w:color="auto"/>
            </w:tcBorders>
            <w:shd w:val="clear" w:color="000000" w:fill="00B0F0"/>
            <w:noWrap/>
            <w:vAlign w:val="bottom"/>
            <w:hideMark/>
          </w:tcPr>
          <w:p w14:paraId="6289B1F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1</w:t>
            </w:r>
          </w:p>
        </w:tc>
        <w:tc>
          <w:tcPr>
            <w:tcW w:w="2199" w:type="dxa"/>
            <w:tcBorders>
              <w:top w:val="nil"/>
              <w:left w:val="nil"/>
              <w:bottom w:val="single" w:sz="4" w:space="0" w:color="auto"/>
              <w:right w:val="nil"/>
            </w:tcBorders>
            <w:shd w:val="clear" w:color="000000" w:fill="FFFF00"/>
            <w:noWrap/>
            <w:vAlign w:val="bottom"/>
            <w:hideMark/>
          </w:tcPr>
          <w:p w14:paraId="6289B1F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bl>
    <w:p w14:paraId="6289B1FE" w14:textId="77777777" w:rsidR="008B7CA8" w:rsidRPr="00D94A8B" w:rsidRDefault="008B7CA8" w:rsidP="008B7CA8">
      <w:pPr>
        <w:spacing w:before="200" w:after="200"/>
        <w:jc w:val="both"/>
        <w:rPr>
          <w:rFonts w:ascii="Calibri" w:eastAsia="Calibri" w:hAnsi="Calibri"/>
        </w:rPr>
      </w:pPr>
      <w:r w:rsidRPr="00D94A8B">
        <w:rPr>
          <w:rFonts w:ascii="Calibri" w:eastAsia="Calibri" w:hAnsi="Calibri"/>
        </w:rPr>
        <w:t xml:space="preserve">Līdzīgi kā </w:t>
      </w:r>
      <w:proofErr w:type="spellStart"/>
      <w:r w:rsidRPr="00D94A8B">
        <w:rPr>
          <w:rFonts w:ascii="Calibri" w:eastAsia="Calibri" w:hAnsi="Calibri"/>
        </w:rPr>
        <w:t>Vecslocenes</w:t>
      </w:r>
      <w:proofErr w:type="spellEnd"/>
      <w:r w:rsidRPr="00D94A8B">
        <w:rPr>
          <w:rFonts w:ascii="Calibri" w:eastAsia="Calibri" w:hAnsi="Calibri"/>
        </w:rPr>
        <w:t xml:space="preserve"> gadījumā, arī Slocenē kopējās kvalitātes vērtējums balstīts uz sliktāko rādītāju vērtējumu, kas arī šajā gadījumā ir bioloģiskās kvalitātes novērtējums. Tā kā Slocenē ir ļoti slikti bioloģiskās kvalitātes rādītāji, īpaši bentoss, tad arī kopējā ūdensobjekta kvalitāte 2013. un 2019. gadā atzīta par ļoti sliktu (skatīt 2.3.10.tabulu).</w:t>
      </w:r>
    </w:p>
    <w:p w14:paraId="6289B1FF" w14:textId="77777777" w:rsidR="008B7CA8" w:rsidRPr="00D94A8B" w:rsidRDefault="008B7CA8" w:rsidP="008B7CA8">
      <w:pPr>
        <w:spacing w:after="200"/>
        <w:rPr>
          <w:rFonts w:ascii="Calibri" w:eastAsia="Calibri" w:hAnsi="Calibri"/>
          <w:sz w:val="20"/>
          <w:szCs w:val="20"/>
        </w:rPr>
      </w:pPr>
      <w:r w:rsidRPr="00D94A8B">
        <w:rPr>
          <w:rFonts w:ascii="Calibri" w:eastAsia="Calibri" w:hAnsi="Calibri"/>
          <w:b/>
          <w:sz w:val="20"/>
          <w:szCs w:val="20"/>
        </w:rPr>
        <w:lastRenderedPageBreak/>
        <w:t xml:space="preserve">2.3.10. tabula. Slocenes (stacija Slocene_4) kopējais ekoloģiskās kvalitātes vērtējums pēc bioloģiskajiem, </w:t>
      </w:r>
      <w:proofErr w:type="spellStart"/>
      <w:r w:rsidRPr="00D94A8B">
        <w:rPr>
          <w:rFonts w:ascii="Calibri" w:eastAsia="Calibri" w:hAnsi="Calibri"/>
          <w:b/>
          <w:sz w:val="20"/>
          <w:szCs w:val="20"/>
        </w:rPr>
        <w:t>hidromorfoloģiskajiem</w:t>
      </w:r>
      <w:proofErr w:type="spellEnd"/>
      <w:r w:rsidRPr="00D94A8B">
        <w:rPr>
          <w:rFonts w:ascii="Calibri" w:eastAsia="Calibri" w:hAnsi="Calibri"/>
          <w:b/>
          <w:sz w:val="20"/>
          <w:szCs w:val="20"/>
        </w:rPr>
        <w:t xml:space="preserve"> un fizikāli – ķīmiskajiem parametriem</w:t>
      </w:r>
    </w:p>
    <w:tbl>
      <w:tblPr>
        <w:tblW w:w="6956" w:type="dxa"/>
        <w:jc w:val="center"/>
        <w:tblLook w:val="04A0" w:firstRow="1" w:lastRow="0" w:firstColumn="1" w:lastColumn="0" w:noHBand="0" w:noVBand="1"/>
      </w:tblPr>
      <w:tblGrid>
        <w:gridCol w:w="712"/>
        <w:gridCol w:w="1295"/>
        <w:gridCol w:w="1079"/>
        <w:gridCol w:w="1925"/>
        <w:gridCol w:w="2380"/>
      </w:tblGrid>
      <w:tr w:rsidR="008B7CA8" w:rsidRPr="00D94A8B" w14:paraId="6289B205" w14:textId="77777777" w:rsidTr="008B7CA8">
        <w:trPr>
          <w:trHeight w:val="325"/>
          <w:jc w:val="center"/>
        </w:trPr>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9B200"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Gads</w:t>
            </w:r>
          </w:p>
        </w:tc>
        <w:tc>
          <w:tcPr>
            <w:tcW w:w="1295" w:type="dxa"/>
            <w:tcBorders>
              <w:top w:val="single" w:sz="4" w:space="0" w:color="auto"/>
              <w:left w:val="nil"/>
              <w:bottom w:val="single" w:sz="4" w:space="0" w:color="auto"/>
              <w:right w:val="single" w:sz="4" w:space="0" w:color="auto"/>
            </w:tcBorders>
            <w:shd w:val="clear" w:color="auto" w:fill="auto"/>
            <w:vAlign w:val="center"/>
            <w:hideMark/>
          </w:tcPr>
          <w:p w14:paraId="6289B201" w14:textId="77777777" w:rsidR="008B7CA8" w:rsidRPr="00D94A8B" w:rsidRDefault="008B7CA8" w:rsidP="008B7CA8">
            <w:pPr>
              <w:jc w:val="center"/>
              <w:rPr>
                <w:rFonts w:ascii="Calibri" w:eastAsia="Calibri" w:hAnsi="Calibri"/>
                <w:b/>
                <w:bCs/>
                <w:color w:val="000000"/>
                <w:lang w:eastAsia="en-GB"/>
              </w:rPr>
            </w:pPr>
            <w:proofErr w:type="spellStart"/>
            <w:r w:rsidRPr="00D94A8B">
              <w:rPr>
                <w:rFonts w:ascii="Calibri" w:eastAsia="Calibri" w:hAnsi="Calibri"/>
                <w:b/>
                <w:bCs/>
                <w:color w:val="000000"/>
                <w:lang w:eastAsia="en-GB"/>
              </w:rPr>
              <w:t>Fiz</w:t>
            </w:r>
            <w:proofErr w:type="spellEnd"/>
            <w:r w:rsidRPr="00D94A8B">
              <w:rPr>
                <w:rFonts w:ascii="Calibri" w:eastAsia="Calibri" w:hAnsi="Calibri"/>
                <w:b/>
                <w:bCs/>
                <w:color w:val="000000"/>
                <w:lang w:eastAsia="en-GB"/>
              </w:rPr>
              <w:t>-ķīmija kopā</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6289B202" w14:textId="77777777" w:rsidR="008B7CA8" w:rsidRPr="00D94A8B" w:rsidRDefault="008B7CA8" w:rsidP="008B7CA8">
            <w:pPr>
              <w:jc w:val="center"/>
              <w:rPr>
                <w:rFonts w:ascii="Calibri" w:eastAsia="Calibri" w:hAnsi="Calibri"/>
                <w:b/>
                <w:bCs/>
                <w:color w:val="000000"/>
                <w:lang w:eastAsia="en-GB"/>
              </w:rPr>
            </w:pPr>
            <w:r w:rsidRPr="00D94A8B">
              <w:rPr>
                <w:rFonts w:ascii="Calibri" w:eastAsia="Calibri" w:hAnsi="Calibri"/>
                <w:b/>
                <w:bCs/>
                <w:color w:val="000000"/>
                <w:lang w:eastAsia="en-GB"/>
              </w:rPr>
              <w:t>Bioloģija kopā</w:t>
            </w:r>
          </w:p>
        </w:tc>
        <w:tc>
          <w:tcPr>
            <w:tcW w:w="1783" w:type="dxa"/>
            <w:tcBorders>
              <w:top w:val="single" w:sz="4" w:space="0" w:color="auto"/>
              <w:left w:val="nil"/>
              <w:bottom w:val="single" w:sz="4" w:space="0" w:color="auto"/>
              <w:right w:val="single" w:sz="4" w:space="0" w:color="auto"/>
            </w:tcBorders>
            <w:shd w:val="clear" w:color="auto" w:fill="auto"/>
            <w:vAlign w:val="center"/>
            <w:hideMark/>
          </w:tcPr>
          <w:p w14:paraId="6289B203" w14:textId="77777777" w:rsidR="008B7CA8" w:rsidRPr="00D94A8B" w:rsidRDefault="008B7CA8" w:rsidP="008B7CA8">
            <w:pPr>
              <w:jc w:val="center"/>
              <w:rPr>
                <w:rFonts w:ascii="Calibri" w:eastAsia="Calibri" w:hAnsi="Calibri"/>
                <w:b/>
                <w:bCs/>
                <w:lang w:eastAsia="en-GB"/>
              </w:rPr>
            </w:pPr>
            <w:proofErr w:type="spellStart"/>
            <w:r w:rsidRPr="00D94A8B">
              <w:rPr>
                <w:rFonts w:ascii="Calibri" w:eastAsia="Calibri" w:hAnsi="Calibri"/>
                <w:b/>
                <w:bCs/>
                <w:lang w:eastAsia="en-GB"/>
              </w:rPr>
              <w:t>Hidromorfoloģija</w:t>
            </w:r>
            <w:proofErr w:type="spellEnd"/>
          </w:p>
        </w:tc>
        <w:tc>
          <w:tcPr>
            <w:tcW w:w="2199" w:type="dxa"/>
            <w:tcBorders>
              <w:top w:val="single" w:sz="4" w:space="0" w:color="auto"/>
              <w:left w:val="nil"/>
              <w:bottom w:val="single" w:sz="4" w:space="0" w:color="auto"/>
              <w:right w:val="single" w:sz="4" w:space="0" w:color="auto"/>
            </w:tcBorders>
            <w:shd w:val="clear" w:color="auto" w:fill="auto"/>
            <w:vAlign w:val="center"/>
            <w:hideMark/>
          </w:tcPr>
          <w:p w14:paraId="6289B204" w14:textId="77777777" w:rsidR="008B7CA8" w:rsidRPr="00D94A8B" w:rsidRDefault="008B7CA8" w:rsidP="008B7CA8">
            <w:pPr>
              <w:jc w:val="center"/>
              <w:rPr>
                <w:rFonts w:ascii="Calibri" w:eastAsia="Calibri" w:hAnsi="Calibri"/>
                <w:b/>
                <w:bCs/>
                <w:lang w:eastAsia="en-GB"/>
              </w:rPr>
            </w:pPr>
            <w:r w:rsidRPr="00D94A8B">
              <w:rPr>
                <w:rFonts w:ascii="Calibri" w:eastAsia="Calibri" w:hAnsi="Calibri"/>
                <w:b/>
                <w:bCs/>
                <w:lang w:eastAsia="en-GB"/>
              </w:rPr>
              <w:t>Kopvērtējums (</w:t>
            </w:r>
            <w:proofErr w:type="spellStart"/>
            <w:r w:rsidRPr="00D94A8B">
              <w:rPr>
                <w:rFonts w:ascii="Calibri" w:eastAsia="Calibri" w:hAnsi="Calibri"/>
                <w:b/>
                <w:bCs/>
                <w:lang w:eastAsia="en-GB"/>
              </w:rPr>
              <w:t>kvalitāte+potenciāls</w:t>
            </w:r>
            <w:proofErr w:type="spellEnd"/>
            <w:r w:rsidRPr="00D94A8B">
              <w:rPr>
                <w:rFonts w:ascii="Calibri" w:eastAsia="Calibri" w:hAnsi="Calibri"/>
                <w:b/>
                <w:bCs/>
                <w:lang w:eastAsia="en-GB"/>
              </w:rPr>
              <w:t>)</w:t>
            </w:r>
          </w:p>
        </w:tc>
      </w:tr>
      <w:tr w:rsidR="008B7CA8" w:rsidRPr="00D94A8B" w14:paraId="6289B20B"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206"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2008</w:t>
            </w:r>
          </w:p>
        </w:tc>
        <w:tc>
          <w:tcPr>
            <w:tcW w:w="1295" w:type="dxa"/>
            <w:tcBorders>
              <w:top w:val="nil"/>
              <w:left w:val="single" w:sz="8" w:space="0" w:color="auto"/>
              <w:bottom w:val="single" w:sz="4" w:space="0" w:color="auto"/>
              <w:right w:val="single" w:sz="8" w:space="0" w:color="auto"/>
            </w:tcBorders>
            <w:shd w:val="clear" w:color="000000" w:fill="FFFF00"/>
            <w:noWrap/>
            <w:vAlign w:val="bottom"/>
            <w:hideMark/>
          </w:tcPr>
          <w:p w14:paraId="6289B207"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8" w:space="0" w:color="auto"/>
            </w:tcBorders>
            <w:shd w:val="clear" w:color="000000" w:fill="FFFF00"/>
            <w:noWrap/>
            <w:vAlign w:val="bottom"/>
            <w:hideMark/>
          </w:tcPr>
          <w:p w14:paraId="6289B20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783" w:type="dxa"/>
            <w:tcBorders>
              <w:top w:val="nil"/>
              <w:left w:val="nil"/>
              <w:bottom w:val="single" w:sz="4" w:space="0" w:color="auto"/>
              <w:right w:val="single" w:sz="8" w:space="0" w:color="auto"/>
            </w:tcBorders>
            <w:shd w:val="clear" w:color="000000" w:fill="92D050"/>
            <w:noWrap/>
            <w:vAlign w:val="bottom"/>
            <w:hideMark/>
          </w:tcPr>
          <w:p w14:paraId="6289B20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2199" w:type="dxa"/>
            <w:tcBorders>
              <w:top w:val="nil"/>
              <w:left w:val="nil"/>
              <w:bottom w:val="single" w:sz="4" w:space="0" w:color="auto"/>
              <w:right w:val="nil"/>
            </w:tcBorders>
            <w:shd w:val="clear" w:color="000000" w:fill="FFFF00"/>
            <w:noWrap/>
            <w:vAlign w:val="bottom"/>
            <w:hideMark/>
          </w:tcPr>
          <w:p w14:paraId="6289B20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r>
      <w:tr w:rsidR="008B7CA8" w:rsidRPr="00D94A8B" w14:paraId="6289B211"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20C"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2012</w:t>
            </w:r>
          </w:p>
        </w:tc>
        <w:tc>
          <w:tcPr>
            <w:tcW w:w="1295" w:type="dxa"/>
            <w:tcBorders>
              <w:top w:val="nil"/>
              <w:left w:val="single" w:sz="8" w:space="0" w:color="auto"/>
              <w:bottom w:val="single" w:sz="4" w:space="0" w:color="auto"/>
              <w:right w:val="single" w:sz="8" w:space="0" w:color="auto"/>
            </w:tcBorders>
            <w:shd w:val="clear" w:color="000000" w:fill="92D050"/>
            <w:noWrap/>
            <w:vAlign w:val="bottom"/>
            <w:hideMark/>
          </w:tcPr>
          <w:p w14:paraId="6289B20D"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1008" w:type="dxa"/>
            <w:tcBorders>
              <w:top w:val="nil"/>
              <w:left w:val="nil"/>
              <w:bottom w:val="single" w:sz="4" w:space="0" w:color="auto"/>
              <w:right w:val="single" w:sz="8" w:space="0" w:color="auto"/>
            </w:tcBorders>
            <w:shd w:val="clear" w:color="000000" w:fill="FFC000"/>
            <w:noWrap/>
            <w:vAlign w:val="bottom"/>
            <w:hideMark/>
          </w:tcPr>
          <w:p w14:paraId="6289B20E"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783" w:type="dxa"/>
            <w:tcBorders>
              <w:top w:val="nil"/>
              <w:left w:val="nil"/>
              <w:bottom w:val="single" w:sz="4" w:space="0" w:color="auto"/>
              <w:right w:val="single" w:sz="8" w:space="0" w:color="auto"/>
            </w:tcBorders>
            <w:shd w:val="clear" w:color="000000" w:fill="92D050"/>
            <w:noWrap/>
            <w:vAlign w:val="bottom"/>
            <w:hideMark/>
          </w:tcPr>
          <w:p w14:paraId="6289B20F"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2199" w:type="dxa"/>
            <w:tcBorders>
              <w:top w:val="nil"/>
              <w:left w:val="nil"/>
              <w:bottom w:val="single" w:sz="4" w:space="0" w:color="auto"/>
              <w:right w:val="nil"/>
            </w:tcBorders>
            <w:shd w:val="clear" w:color="000000" w:fill="FFC000"/>
            <w:noWrap/>
            <w:vAlign w:val="bottom"/>
            <w:hideMark/>
          </w:tcPr>
          <w:p w14:paraId="6289B210"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r>
      <w:tr w:rsidR="008B7CA8" w:rsidRPr="00D94A8B" w14:paraId="6289B217"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212" w14:textId="77777777" w:rsidR="008B7CA8" w:rsidRPr="00D94A8B" w:rsidRDefault="008B7CA8" w:rsidP="008B7CA8">
            <w:pPr>
              <w:jc w:val="center"/>
              <w:rPr>
                <w:rFonts w:ascii="Calibri" w:eastAsia="Calibri" w:hAnsi="Calibri"/>
                <w:lang w:eastAsia="en-GB"/>
              </w:rPr>
            </w:pPr>
            <w:r w:rsidRPr="00D94A8B">
              <w:rPr>
                <w:rFonts w:ascii="Calibri" w:eastAsia="Calibri" w:hAnsi="Calibri"/>
                <w:lang w:eastAsia="en-GB"/>
              </w:rPr>
              <w:t>2013</w:t>
            </w:r>
          </w:p>
        </w:tc>
        <w:tc>
          <w:tcPr>
            <w:tcW w:w="1295" w:type="dxa"/>
            <w:tcBorders>
              <w:top w:val="nil"/>
              <w:left w:val="single" w:sz="8" w:space="0" w:color="auto"/>
              <w:bottom w:val="single" w:sz="4" w:space="0" w:color="auto"/>
              <w:right w:val="single" w:sz="8" w:space="0" w:color="auto"/>
            </w:tcBorders>
            <w:shd w:val="clear" w:color="000000" w:fill="FFFF00"/>
            <w:noWrap/>
            <w:vAlign w:val="bottom"/>
            <w:hideMark/>
          </w:tcPr>
          <w:p w14:paraId="6289B213"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3</w:t>
            </w:r>
          </w:p>
        </w:tc>
        <w:tc>
          <w:tcPr>
            <w:tcW w:w="1008" w:type="dxa"/>
            <w:tcBorders>
              <w:top w:val="nil"/>
              <w:left w:val="nil"/>
              <w:bottom w:val="single" w:sz="4" w:space="0" w:color="auto"/>
              <w:right w:val="single" w:sz="8" w:space="0" w:color="auto"/>
            </w:tcBorders>
            <w:shd w:val="clear" w:color="000000" w:fill="FF0000"/>
            <w:noWrap/>
            <w:vAlign w:val="bottom"/>
            <w:hideMark/>
          </w:tcPr>
          <w:p w14:paraId="6289B214"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783" w:type="dxa"/>
            <w:tcBorders>
              <w:top w:val="nil"/>
              <w:left w:val="nil"/>
              <w:bottom w:val="single" w:sz="4" w:space="0" w:color="auto"/>
              <w:right w:val="single" w:sz="8" w:space="0" w:color="auto"/>
            </w:tcBorders>
            <w:shd w:val="clear" w:color="000000" w:fill="92D050"/>
            <w:noWrap/>
            <w:vAlign w:val="bottom"/>
            <w:hideMark/>
          </w:tcPr>
          <w:p w14:paraId="6289B215"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2199" w:type="dxa"/>
            <w:tcBorders>
              <w:top w:val="nil"/>
              <w:left w:val="nil"/>
              <w:bottom w:val="single" w:sz="4" w:space="0" w:color="auto"/>
              <w:right w:val="nil"/>
            </w:tcBorders>
            <w:shd w:val="clear" w:color="000000" w:fill="FF0000"/>
            <w:noWrap/>
            <w:vAlign w:val="bottom"/>
            <w:hideMark/>
          </w:tcPr>
          <w:p w14:paraId="6289B216"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r w:rsidR="008B7CA8" w:rsidRPr="00D94A8B" w14:paraId="6289B21D" w14:textId="77777777" w:rsidTr="008B7CA8">
        <w:trPr>
          <w:trHeight w:val="288"/>
          <w:jc w:val="center"/>
        </w:trPr>
        <w:tc>
          <w:tcPr>
            <w:tcW w:w="671" w:type="dxa"/>
            <w:tcBorders>
              <w:top w:val="nil"/>
              <w:left w:val="single" w:sz="4" w:space="0" w:color="auto"/>
              <w:bottom w:val="single" w:sz="4" w:space="0" w:color="auto"/>
              <w:right w:val="single" w:sz="4" w:space="0" w:color="auto"/>
            </w:tcBorders>
            <w:shd w:val="clear" w:color="auto" w:fill="auto"/>
            <w:noWrap/>
            <w:vAlign w:val="bottom"/>
            <w:hideMark/>
          </w:tcPr>
          <w:p w14:paraId="6289B218"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2019</w:t>
            </w:r>
          </w:p>
        </w:tc>
        <w:tc>
          <w:tcPr>
            <w:tcW w:w="1295" w:type="dxa"/>
            <w:tcBorders>
              <w:top w:val="nil"/>
              <w:left w:val="single" w:sz="8" w:space="0" w:color="auto"/>
              <w:bottom w:val="single" w:sz="4" w:space="0" w:color="auto"/>
              <w:right w:val="single" w:sz="8" w:space="0" w:color="auto"/>
            </w:tcBorders>
            <w:shd w:val="clear" w:color="000000" w:fill="FFC000"/>
            <w:noWrap/>
            <w:vAlign w:val="bottom"/>
            <w:hideMark/>
          </w:tcPr>
          <w:p w14:paraId="6289B219"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4</w:t>
            </w:r>
          </w:p>
        </w:tc>
        <w:tc>
          <w:tcPr>
            <w:tcW w:w="1008" w:type="dxa"/>
            <w:tcBorders>
              <w:top w:val="nil"/>
              <w:left w:val="nil"/>
              <w:bottom w:val="single" w:sz="4" w:space="0" w:color="auto"/>
              <w:right w:val="single" w:sz="8" w:space="0" w:color="auto"/>
            </w:tcBorders>
            <w:shd w:val="clear" w:color="000000" w:fill="FF0000"/>
            <w:noWrap/>
            <w:vAlign w:val="bottom"/>
            <w:hideMark/>
          </w:tcPr>
          <w:p w14:paraId="6289B21A"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c>
          <w:tcPr>
            <w:tcW w:w="1783" w:type="dxa"/>
            <w:tcBorders>
              <w:top w:val="nil"/>
              <w:left w:val="nil"/>
              <w:bottom w:val="single" w:sz="4" w:space="0" w:color="auto"/>
              <w:right w:val="single" w:sz="8" w:space="0" w:color="auto"/>
            </w:tcBorders>
            <w:shd w:val="clear" w:color="000000" w:fill="92D050"/>
            <w:noWrap/>
            <w:vAlign w:val="bottom"/>
            <w:hideMark/>
          </w:tcPr>
          <w:p w14:paraId="6289B21B"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2</w:t>
            </w:r>
          </w:p>
        </w:tc>
        <w:tc>
          <w:tcPr>
            <w:tcW w:w="2199" w:type="dxa"/>
            <w:tcBorders>
              <w:top w:val="nil"/>
              <w:left w:val="nil"/>
              <w:bottom w:val="single" w:sz="4" w:space="0" w:color="auto"/>
              <w:right w:val="nil"/>
            </w:tcBorders>
            <w:shd w:val="clear" w:color="000000" w:fill="FF0000"/>
            <w:noWrap/>
            <w:vAlign w:val="bottom"/>
            <w:hideMark/>
          </w:tcPr>
          <w:p w14:paraId="6289B21C" w14:textId="77777777" w:rsidR="008B7CA8" w:rsidRPr="00D94A8B" w:rsidRDefault="008B7CA8" w:rsidP="008B7CA8">
            <w:pPr>
              <w:jc w:val="center"/>
              <w:rPr>
                <w:rFonts w:ascii="Calibri" w:eastAsia="Calibri" w:hAnsi="Calibri"/>
                <w:color w:val="000000"/>
                <w:lang w:eastAsia="en-GB"/>
              </w:rPr>
            </w:pPr>
            <w:r w:rsidRPr="00D94A8B">
              <w:rPr>
                <w:rFonts w:ascii="Calibri" w:eastAsia="Calibri" w:hAnsi="Calibri"/>
                <w:color w:val="000000"/>
                <w:lang w:eastAsia="en-GB"/>
              </w:rPr>
              <w:t>5</w:t>
            </w:r>
          </w:p>
        </w:tc>
      </w:tr>
    </w:tbl>
    <w:p w14:paraId="6289B21E" w14:textId="77777777" w:rsidR="008B7CA8" w:rsidRPr="00D94A8B" w:rsidRDefault="008B7CA8" w:rsidP="008B7CA8">
      <w:pPr>
        <w:spacing w:before="200" w:after="200"/>
        <w:jc w:val="both"/>
        <w:rPr>
          <w:rFonts w:ascii="Calibri" w:eastAsia="Calibri" w:hAnsi="Calibri"/>
        </w:rPr>
      </w:pPr>
      <w:r w:rsidRPr="00D94A8B">
        <w:rPr>
          <w:rFonts w:ascii="Calibri" w:eastAsia="Calibri" w:hAnsi="Calibri"/>
        </w:rPr>
        <w:t xml:space="preserve">Negatīvi vērtējams fakts, ka laika gaitā no 2008. līdz 2019. gadam ekoloģiskā kvalitāte Slocenes ūdensobjektā ir pasliktinājusies. Slocenei šajā ūdensobjektā (Slocene_4) ir būtiska </w:t>
      </w:r>
      <w:proofErr w:type="spellStart"/>
      <w:r w:rsidRPr="00D94A8B">
        <w:rPr>
          <w:rFonts w:ascii="Calibri" w:eastAsia="Calibri" w:hAnsi="Calibri"/>
        </w:rPr>
        <w:t>hidroķīmiska</w:t>
      </w:r>
      <w:proofErr w:type="spellEnd"/>
      <w:r w:rsidRPr="00D94A8B">
        <w:rPr>
          <w:rFonts w:ascii="Calibri" w:eastAsia="Calibri" w:hAnsi="Calibri"/>
        </w:rPr>
        <w:t xml:space="preserve"> slodze no augšteces ūdensobjekta (Slocene_3), kurā ieplūst Tukuma pilsētas notekūdeņi ar A/S “Tukuma piens” notekūdeņiem, kas rada būtisku slodzi, jo citu slodžu Slocenei šajā ūdensobjektā nav. Ekoloģiskā kvalitāte visticamāk neuzlabosies, kamēr netiks samazināta slodze no Tukuma pilsētas (VUBAP, 2021).</w:t>
      </w:r>
    </w:p>
    <w:p w14:paraId="6289B21F" w14:textId="41AAFBAD" w:rsidR="008B7CA8" w:rsidRPr="00D94A8B" w:rsidRDefault="008B7CA8" w:rsidP="008B7CA8">
      <w:pPr>
        <w:spacing w:before="200" w:after="200"/>
        <w:jc w:val="both"/>
        <w:rPr>
          <w:rFonts w:ascii="Calibri" w:eastAsia="Calibri" w:hAnsi="Calibri"/>
        </w:rPr>
      </w:pPr>
      <w:r w:rsidRPr="00D94A8B">
        <w:rPr>
          <w:rFonts w:ascii="Calibri" w:eastAsia="Calibri" w:hAnsi="Calibri"/>
        </w:rPr>
        <w:t>Lielupes un Ventas upju baseinu apsaimniekošanas plāni paredz virkni pasākumu, kas saistīti ar lauksaimnieciskās darbības rezultātā radītā piesārņojuma samazināšanu; hidroloģisko, morfoloģisko pārveidojumu un meliorācijas ietekmes samazināšanu, kā arī paredz īstenot vairākus citus pasākumus, kas saitīti ar pētījumiem un monitoringu, kā rezultātā varētu sasniegt labu ūdeņu kvalitāti (LUBAP, 2021. un VUBAP, 2021.). Apsaimniekošanas pasākumi, kas būtu attiecināmi uz ĶNP un ir iekļauti Lielupes un Ventas upju baseinu apsaimniekošanas plānos</w:t>
      </w:r>
      <w:r w:rsidR="00D07742">
        <w:rPr>
          <w:rFonts w:ascii="Calibri" w:eastAsia="Calibri" w:hAnsi="Calibri"/>
        </w:rPr>
        <w:t>,</w:t>
      </w:r>
      <w:r w:rsidRPr="00D94A8B">
        <w:rPr>
          <w:rFonts w:ascii="Calibri" w:eastAsia="Calibri" w:hAnsi="Calibri"/>
        </w:rPr>
        <w:t xml:space="preserve"> pievienoti </w:t>
      </w:r>
      <w:r w:rsidR="00D07742">
        <w:rPr>
          <w:rFonts w:ascii="Calibri" w:eastAsia="Calibri" w:hAnsi="Calibri"/>
        </w:rPr>
        <w:t xml:space="preserve">DA </w:t>
      </w:r>
      <w:r w:rsidRPr="00D94A8B">
        <w:rPr>
          <w:rFonts w:ascii="Calibri" w:eastAsia="Calibri" w:hAnsi="Calibri"/>
        </w:rPr>
        <w:t>plāna 3.2. pielikumā.</w:t>
      </w:r>
    </w:p>
    <w:p w14:paraId="6289B220" w14:textId="77777777" w:rsidR="008B7CA8" w:rsidRPr="00D94A8B" w:rsidRDefault="008B7CA8" w:rsidP="008B7CA8">
      <w:pPr>
        <w:pStyle w:val="Virsraksts2"/>
      </w:pPr>
      <w:bookmarkStart w:id="55" w:name="_Toc906718642"/>
      <w:r>
        <w:t xml:space="preserve">Aizsargājamie ģeoloģiskie un </w:t>
      </w:r>
      <w:proofErr w:type="spellStart"/>
      <w:r>
        <w:t>ģeomorfoloģiskie</w:t>
      </w:r>
      <w:proofErr w:type="spellEnd"/>
      <w:r>
        <w:t xml:space="preserve"> dabas pieminekļi</w:t>
      </w:r>
      <w:bookmarkEnd w:id="55"/>
    </w:p>
    <w:p w14:paraId="6289B221" w14:textId="77777777" w:rsidR="008B7CA8" w:rsidRPr="00D94A8B" w:rsidRDefault="008B7CA8" w:rsidP="008B7CA8">
      <w:pPr>
        <w:jc w:val="both"/>
        <w:rPr>
          <w:rFonts w:ascii="Calibri" w:eastAsia="Calibri" w:hAnsi="Calibri"/>
        </w:rPr>
      </w:pPr>
      <w:r w:rsidRPr="00D94A8B">
        <w:rPr>
          <w:rFonts w:ascii="Calibri" w:eastAsia="Calibri" w:hAnsi="Calibri"/>
        </w:rPr>
        <w:t xml:space="preserve">Atbilstoši Ministru kabineta 2022. gada 14. jūlija noteikumiem nr. 461 “Noteikumi par aizsargājamiem ģeoloģiskajiem un </w:t>
      </w:r>
      <w:proofErr w:type="spellStart"/>
      <w:r w:rsidRPr="00D94A8B">
        <w:rPr>
          <w:rFonts w:ascii="Calibri" w:eastAsia="Calibri" w:hAnsi="Calibri"/>
        </w:rPr>
        <w:t>ģeomorfoloģiskajiem</w:t>
      </w:r>
      <w:proofErr w:type="spellEnd"/>
      <w:r w:rsidRPr="00D94A8B">
        <w:rPr>
          <w:rFonts w:ascii="Calibri" w:eastAsia="Calibri" w:hAnsi="Calibri"/>
        </w:rPr>
        <w:t xml:space="preserve"> dabas pieminekļiem” ĶNP teritorijā atrodas 2 aizsargājami </w:t>
      </w:r>
      <w:proofErr w:type="spellStart"/>
      <w:r w:rsidRPr="00D94A8B">
        <w:rPr>
          <w:rFonts w:ascii="Calibri" w:eastAsia="Calibri" w:hAnsi="Calibri"/>
        </w:rPr>
        <w:t>ģeomorfoloģiski</w:t>
      </w:r>
      <w:proofErr w:type="spellEnd"/>
      <w:r w:rsidRPr="00D94A8B">
        <w:rPr>
          <w:rFonts w:ascii="Calibri" w:eastAsia="Calibri" w:hAnsi="Calibri"/>
        </w:rPr>
        <w:t xml:space="preserve"> pieminekļi. Kā viens no ģeoloģiskajiem pieminekļiem ĶNP teritorijā ir “Sēra dīķi” Raganu purvā uz kuriem izveidota taka, kuras sākums atrodas 1 km attālumā no </w:t>
      </w:r>
      <w:proofErr w:type="spellStart"/>
      <w:r w:rsidRPr="00D94A8B">
        <w:rPr>
          <w:rFonts w:ascii="Calibri" w:eastAsia="Calibri" w:hAnsi="Calibri"/>
        </w:rPr>
        <w:t>Antiņciema</w:t>
      </w:r>
      <w:proofErr w:type="spellEnd"/>
      <w:r w:rsidRPr="00D94A8B">
        <w:rPr>
          <w:rFonts w:ascii="Calibri" w:eastAsia="Calibri" w:hAnsi="Calibri"/>
        </w:rPr>
        <w:t xml:space="preserve"> uz ceļa </w:t>
      </w:r>
      <w:proofErr w:type="spellStart"/>
      <w:r w:rsidRPr="00D94A8B">
        <w:rPr>
          <w:rFonts w:ascii="Calibri" w:eastAsia="Calibri" w:hAnsi="Calibri"/>
        </w:rPr>
        <w:t>Antiņciems</w:t>
      </w:r>
      <w:proofErr w:type="spellEnd"/>
      <w:r w:rsidRPr="00D94A8B">
        <w:rPr>
          <w:rFonts w:ascii="Calibri" w:eastAsia="Calibri" w:hAnsi="Calibri"/>
        </w:rPr>
        <w:t xml:space="preserve"> – Ķemeri (2.4.1.attēls). Otrs piemineklis ĶNP teritorijā ir “</w:t>
      </w:r>
      <w:proofErr w:type="spellStart"/>
      <w:r w:rsidRPr="00D94A8B">
        <w:rPr>
          <w:rFonts w:ascii="Calibri" w:eastAsia="Calibri" w:hAnsi="Calibri"/>
        </w:rPr>
        <w:t>Krāckalni</w:t>
      </w:r>
      <w:proofErr w:type="spellEnd"/>
      <w:r w:rsidRPr="00D94A8B">
        <w:rPr>
          <w:rFonts w:ascii="Calibri" w:eastAsia="Calibri" w:hAnsi="Calibri"/>
        </w:rPr>
        <w:t xml:space="preserve"> (Krāču kalni)”. Tas ir aizsargājams kā ģeoloģisks objekts kopš 1962. gada. Tā ir iekšzemes kāpu virkne‚ kas iezīmē </w:t>
      </w:r>
      <w:proofErr w:type="spellStart"/>
      <w:r w:rsidRPr="00D94A8B">
        <w:rPr>
          <w:rFonts w:ascii="Calibri" w:eastAsia="Calibri" w:hAnsi="Calibri"/>
        </w:rPr>
        <w:t>Litorīnas</w:t>
      </w:r>
      <w:proofErr w:type="spellEnd"/>
      <w:r w:rsidRPr="00D94A8B">
        <w:rPr>
          <w:rFonts w:ascii="Calibri" w:eastAsia="Calibri" w:hAnsi="Calibri"/>
        </w:rPr>
        <w:t xml:space="preserve"> jūras </w:t>
      </w:r>
      <w:proofErr w:type="spellStart"/>
      <w:r w:rsidRPr="00D94A8B">
        <w:rPr>
          <w:rFonts w:ascii="Calibri" w:eastAsia="Calibri" w:hAnsi="Calibri"/>
        </w:rPr>
        <w:t>senkrastu</w:t>
      </w:r>
      <w:proofErr w:type="spellEnd"/>
      <w:r w:rsidRPr="00D94A8B">
        <w:rPr>
          <w:rFonts w:ascii="Calibri" w:eastAsia="Calibri" w:hAnsi="Calibri"/>
        </w:rPr>
        <w:t>. Krāču kalni klāti ar sausu priežu mežu (2.4.2.attēls).</w:t>
      </w:r>
    </w:p>
    <w:tbl>
      <w:tblPr>
        <w:tblStyle w:val="TableGrid23"/>
        <w:tblpPr w:leftFromText="180" w:rightFromText="180" w:vertAnchor="text" w:horzAnchor="margin" w:tblpY="175"/>
        <w:tblOverlap w:val="never"/>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600"/>
      </w:tblGrid>
      <w:tr w:rsidR="008B7CA8" w:rsidRPr="00D94A8B" w14:paraId="6289B224" w14:textId="77777777" w:rsidTr="008B7CA8">
        <w:trPr>
          <w:cantSplit/>
        </w:trPr>
        <w:tc>
          <w:tcPr>
            <w:tcW w:w="4700" w:type="dxa"/>
          </w:tcPr>
          <w:p w14:paraId="6289B222" w14:textId="77777777" w:rsidR="008B7CA8" w:rsidRPr="00D94A8B" w:rsidRDefault="008B7CA8" w:rsidP="008B7CA8">
            <w:pPr>
              <w:jc w:val="both"/>
              <w:rPr>
                <w:rFonts w:ascii="Calibri" w:eastAsia="Calibri" w:hAnsi="Calibri"/>
              </w:rPr>
            </w:pPr>
            <w:bookmarkStart w:id="56" w:name="_Toc25744600"/>
            <w:bookmarkStart w:id="57" w:name="_Toc36108626"/>
            <w:r w:rsidRPr="00D94A8B">
              <w:rPr>
                <w:rFonts w:ascii="Calibri" w:eastAsia="Calibri" w:hAnsi="Calibri"/>
                <w:noProof/>
              </w:rPr>
              <w:lastRenderedPageBreak/>
              <w:drawing>
                <wp:inline distT="0" distB="0" distL="0" distR="0" wp14:anchorId="6289D7F7" wp14:editId="3BAC2411">
                  <wp:extent cx="2968197" cy="2660015"/>
                  <wp:effectExtent l="0" t="0" r="3810" b="6985"/>
                  <wp:docPr id="24" name="Picture 24" descr="https://likumi.lv/wwwraksti/2022/138/BILDES/MK_NOT_461/7AE2D209FF62_SERA_DIKI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22/138/BILDES/MK_NOT_461/7AE2D209FF62_SERA_DIKI_177.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82120" cy="2672492"/>
                          </a:xfrm>
                          <a:prstGeom prst="rect">
                            <a:avLst/>
                          </a:prstGeom>
                          <a:noFill/>
                          <a:ln>
                            <a:noFill/>
                          </a:ln>
                        </pic:spPr>
                      </pic:pic>
                    </a:graphicData>
                  </a:graphic>
                </wp:inline>
              </w:drawing>
            </w:r>
          </w:p>
        </w:tc>
        <w:tc>
          <w:tcPr>
            <w:tcW w:w="4542" w:type="dxa"/>
          </w:tcPr>
          <w:p w14:paraId="6289B223" w14:textId="77777777" w:rsidR="008B7CA8" w:rsidRPr="00D94A8B" w:rsidRDefault="008B7CA8" w:rsidP="008B7CA8">
            <w:pPr>
              <w:jc w:val="both"/>
              <w:rPr>
                <w:rFonts w:ascii="Calibri" w:eastAsia="Calibri" w:hAnsi="Calibri"/>
                <w:noProof/>
              </w:rPr>
            </w:pPr>
            <w:r w:rsidRPr="00D94A8B">
              <w:rPr>
                <w:rFonts w:ascii="Calibri" w:eastAsia="Calibri" w:hAnsi="Calibri"/>
                <w:noProof/>
              </w:rPr>
              <w:drawing>
                <wp:inline distT="0" distB="0" distL="0" distR="0" wp14:anchorId="6289D7F9" wp14:editId="6170B3BC">
                  <wp:extent cx="2867090" cy="2684916"/>
                  <wp:effectExtent l="0" t="0" r="0" b="1270"/>
                  <wp:docPr id="25" name="Picture 25" descr="https://likumi.lv/wwwraksti/2022/138/BILDES/MK_NOT_461/623FD2047FAD_KRACU_KALNI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22/138/BILDES/MK_NOT_461/623FD2047FAD_KRACU_KALNI_81.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880051" cy="2697054"/>
                          </a:xfrm>
                          <a:prstGeom prst="rect">
                            <a:avLst/>
                          </a:prstGeom>
                          <a:noFill/>
                          <a:ln>
                            <a:noFill/>
                          </a:ln>
                        </pic:spPr>
                      </pic:pic>
                    </a:graphicData>
                  </a:graphic>
                </wp:inline>
              </w:drawing>
            </w:r>
          </w:p>
        </w:tc>
      </w:tr>
      <w:tr w:rsidR="008B7CA8" w:rsidRPr="00D94A8B" w14:paraId="6289B227" w14:textId="77777777" w:rsidTr="008B7CA8">
        <w:trPr>
          <w:cantSplit/>
        </w:trPr>
        <w:tc>
          <w:tcPr>
            <w:tcW w:w="4700" w:type="dxa"/>
          </w:tcPr>
          <w:p w14:paraId="6289B225" w14:textId="362C0E56" w:rsidR="008B7CA8" w:rsidRPr="00D94A8B" w:rsidRDefault="008B7CA8" w:rsidP="008B7CA8">
            <w:pPr>
              <w:rPr>
                <w:rFonts w:ascii="Calibri" w:eastAsia="Calibri" w:hAnsi="Calibri"/>
                <w:b/>
                <w:noProof/>
                <w:sz w:val="20"/>
              </w:rPr>
            </w:pPr>
            <w:r w:rsidRPr="00D94A8B">
              <w:rPr>
                <w:rFonts w:ascii="Calibri" w:eastAsia="Calibri" w:hAnsi="Calibri"/>
                <w:b/>
                <w:noProof/>
                <w:sz w:val="20"/>
              </w:rPr>
              <w:t xml:space="preserve">2.4.1. attēls. “Sēra dīķi” atrašanās vietas shēma </w:t>
            </w:r>
            <w:r w:rsidR="0029653B">
              <w:rPr>
                <w:rFonts w:ascii="Calibri" w:eastAsia="Calibri" w:hAnsi="Calibri"/>
                <w:b/>
                <w:noProof/>
                <w:sz w:val="20"/>
              </w:rPr>
              <w:t xml:space="preserve">atbilstoši MK </w:t>
            </w:r>
            <w:r w:rsidR="00321880">
              <w:rPr>
                <w:rFonts w:ascii="Calibri" w:eastAsia="Calibri" w:hAnsi="Calibri"/>
                <w:b/>
                <w:noProof/>
                <w:sz w:val="20"/>
              </w:rPr>
              <w:t xml:space="preserve">14.07.2022. noteikumiem Nr.461 </w:t>
            </w:r>
            <w:r w:rsidR="008C73E4">
              <w:rPr>
                <w:rFonts w:ascii="Calibri" w:eastAsia="Calibri" w:hAnsi="Calibri"/>
                <w:b/>
                <w:noProof/>
                <w:sz w:val="20"/>
              </w:rPr>
              <w:t>“Noteikumi par aizsargājamiem ģeoloģiskiem un ģeomorfoloģiskiem dabas pieminekļiem”.</w:t>
            </w:r>
          </w:p>
        </w:tc>
        <w:tc>
          <w:tcPr>
            <w:tcW w:w="4542" w:type="dxa"/>
          </w:tcPr>
          <w:p w14:paraId="6289B226" w14:textId="7296FDCD" w:rsidR="008B7CA8" w:rsidRPr="00D94A8B" w:rsidRDefault="008B7CA8" w:rsidP="008B7CA8">
            <w:pPr>
              <w:rPr>
                <w:rFonts w:ascii="Calibri" w:eastAsia="Calibri" w:hAnsi="Calibri"/>
                <w:b/>
                <w:noProof/>
                <w:sz w:val="20"/>
              </w:rPr>
            </w:pPr>
            <w:r w:rsidRPr="00D94A8B">
              <w:rPr>
                <w:rFonts w:ascii="Calibri" w:eastAsia="Calibri" w:hAnsi="Calibri"/>
                <w:b/>
                <w:noProof/>
                <w:sz w:val="20"/>
              </w:rPr>
              <w:t>2.4.2. attēls. “Krāckalni (Krāču kalni)” atrašanās vietas shēma</w:t>
            </w:r>
            <w:r w:rsidR="008C73E4">
              <w:rPr>
                <w:rFonts w:ascii="Calibri" w:eastAsia="Calibri" w:hAnsi="Calibri"/>
                <w:b/>
                <w:noProof/>
                <w:sz w:val="20"/>
              </w:rPr>
              <w:t xml:space="preserve"> </w:t>
            </w:r>
            <w:r w:rsidR="008C73E4">
              <w:t xml:space="preserve"> </w:t>
            </w:r>
            <w:r w:rsidR="008C73E4" w:rsidRPr="008C73E4">
              <w:rPr>
                <w:rFonts w:ascii="Calibri" w:eastAsia="Calibri" w:hAnsi="Calibri"/>
                <w:b/>
                <w:noProof/>
                <w:sz w:val="20"/>
              </w:rPr>
              <w:t>atbilstoši MK 14.07.2022. noteikumiem Nr.461 “Noteikumi par aizsargājamiem ģeoloģiskiem un ģeomorfoloģiskiem dabas pieminekļiem”</w:t>
            </w:r>
            <w:r w:rsidR="008C73E4">
              <w:rPr>
                <w:rFonts w:ascii="Calibri" w:eastAsia="Calibri" w:hAnsi="Calibri"/>
                <w:b/>
                <w:noProof/>
                <w:sz w:val="20"/>
              </w:rPr>
              <w:t>.</w:t>
            </w:r>
          </w:p>
        </w:tc>
      </w:tr>
    </w:tbl>
    <w:p w14:paraId="6289B228" w14:textId="77777777" w:rsidR="008B7CA8" w:rsidRPr="00D94A8B" w:rsidRDefault="008B7CA8" w:rsidP="008B7CA8">
      <w:pPr>
        <w:jc w:val="both"/>
        <w:rPr>
          <w:rFonts w:ascii="Calibri" w:eastAsia="Calibri" w:hAnsi="Calibri"/>
        </w:rPr>
      </w:pPr>
    </w:p>
    <w:p w14:paraId="6289B229" w14:textId="77777777" w:rsidR="008B7CA8" w:rsidRPr="00D94A8B" w:rsidRDefault="008B7CA8" w:rsidP="008B7CA8">
      <w:pPr>
        <w:rPr>
          <w:rFonts w:ascii="Calibri" w:eastAsia="Calibri" w:hAnsi="Calibri"/>
        </w:rPr>
      </w:pPr>
      <w:r w:rsidRPr="00D94A8B">
        <w:rPr>
          <w:rFonts w:ascii="Calibri" w:eastAsia="Calibri" w:hAnsi="Calibri"/>
        </w:rPr>
        <w:br w:type="page"/>
      </w:r>
    </w:p>
    <w:p w14:paraId="6289B22A" w14:textId="77777777" w:rsidR="008B7CA8" w:rsidRPr="00D94A8B" w:rsidRDefault="008B7CA8" w:rsidP="008B7CA8">
      <w:pPr>
        <w:pStyle w:val="Virsraksts2"/>
      </w:pPr>
      <w:bookmarkStart w:id="58" w:name="_Toc1867022860"/>
      <w:r>
        <w:lastRenderedPageBreak/>
        <w:t>Augsn</w:t>
      </w:r>
      <w:bookmarkEnd w:id="56"/>
      <w:bookmarkEnd w:id="57"/>
      <w:r>
        <w:t>e</w:t>
      </w:r>
      <w:bookmarkEnd w:id="58"/>
    </w:p>
    <w:p w14:paraId="6289B22B"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nav veikta aptveroša teritorijas augšņu klasifikācija, ZM atvērtie dati “Lauksaimniecībā izmantojamo zemju augsnes Latvijā” pieejami tikai par teritorijas perifērijā izvietotajām lauksaimniecības zemēm (2.5.1.attēls). ĶNP teritorijā augšņu cilmieži veidojušies dažādos ģeoloģiskajos periodos un pēc sava ķīmiskā sastāva ir dažādi. Vietās, kur </w:t>
      </w:r>
      <w:proofErr w:type="spellStart"/>
      <w:r w:rsidRPr="00D94A8B">
        <w:rPr>
          <w:rFonts w:ascii="Calibri" w:eastAsia="Calibri" w:hAnsi="Calibri"/>
        </w:rPr>
        <w:t>augšdevona</w:t>
      </w:r>
      <w:proofErr w:type="spellEnd"/>
      <w:r w:rsidRPr="00D94A8B">
        <w:rPr>
          <w:rFonts w:ascii="Calibri" w:eastAsia="Calibri" w:hAnsi="Calibri"/>
        </w:rPr>
        <w:t xml:space="preserve"> dolomīts, </w:t>
      </w:r>
      <w:proofErr w:type="spellStart"/>
      <w:r w:rsidRPr="00D94A8B">
        <w:rPr>
          <w:rFonts w:ascii="Calibri" w:eastAsia="Calibri" w:hAnsi="Calibri"/>
        </w:rPr>
        <w:t>dolomītmerģeļi</w:t>
      </w:r>
      <w:proofErr w:type="spellEnd"/>
      <w:r w:rsidRPr="00D94A8B">
        <w:rPr>
          <w:rFonts w:ascii="Calibri" w:eastAsia="Calibri" w:hAnsi="Calibri"/>
        </w:rPr>
        <w:t xml:space="preserve"> un māli iznāk tuvu virspusei, ir izveidojušās bagātas karbonātu augsnes, bet vietām atsedzas kaili ieži – dolomīta plāksnes bez augsnes. Cilmiežu vislielākās platības veido Baltijas jūras dažādu attīstības stadiju smiltis. Uz šiem smilšu slāņiem ir izveidojušās </w:t>
      </w:r>
      <w:proofErr w:type="spellStart"/>
      <w:r w:rsidRPr="00D94A8B">
        <w:rPr>
          <w:rFonts w:ascii="Calibri" w:eastAsia="Calibri" w:hAnsi="Calibri"/>
        </w:rPr>
        <w:t>podzolētās</w:t>
      </w:r>
      <w:proofErr w:type="spellEnd"/>
      <w:r w:rsidRPr="00D94A8B">
        <w:rPr>
          <w:rFonts w:ascii="Calibri" w:eastAsia="Calibri" w:hAnsi="Calibri"/>
        </w:rPr>
        <w:t xml:space="preserve"> augsnes ar dažādu </w:t>
      </w:r>
      <w:proofErr w:type="spellStart"/>
      <w:r w:rsidRPr="00D94A8B">
        <w:rPr>
          <w:rFonts w:ascii="Calibri" w:eastAsia="Calibri" w:hAnsi="Calibri"/>
        </w:rPr>
        <w:t>podzolēšanās</w:t>
      </w:r>
      <w:proofErr w:type="spellEnd"/>
      <w:r w:rsidRPr="00D94A8B">
        <w:rPr>
          <w:rFonts w:ascii="Calibri" w:eastAsia="Calibri" w:hAnsi="Calibri"/>
        </w:rPr>
        <w:t xml:space="preserve"> pakāpi.</w:t>
      </w:r>
    </w:p>
    <w:tbl>
      <w:tblPr>
        <w:tblStyle w:val="TableGrid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tblGrid>
      <w:tr w:rsidR="008B7CA8" w:rsidRPr="00D94A8B" w14:paraId="6289B22D" w14:textId="77777777" w:rsidTr="005E7D5E">
        <w:trPr>
          <w:cantSplit/>
          <w:jc w:val="center"/>
        </w:trPr>
        <w:tc>
          <w:tcPr>
            <w:tcW w:w="7763" w:type="dxa"/>
          </w:tcPr>
          <w:p w14:paraId="6289B22C"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7FB" wp14:editId="52ECCC91">
                  <wp:extent cx="4839629" cy="6152056"/>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3" cstate="email">
                            <a:extLst>
                              <a:ext uri="{28A0092B-C50C-407E-A947-70E740481C1C}">
                                <a14:useLocalDpi xmlns:a14="http://schemas.microsoft.com/office/drawing/2010/main"/>
                              </a:ext>
                            </a:extLst>
                          </a:blip>
                          <a:srcRect/>
                          <a:stretch/>
                        </pic:blipFill>
                        <pic:spPr bwMode="auto">
                          <a:xfrm>
                            <a:off x="0" y="0"/>
                            <a:ext cx="4858457" cy="6175990"/>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22F" w14:textId="77777777" w:rsidTr="005E7D5E">
        <w:trPr>
          <w:cantSplit/>
          <w:jc w:val="center"/>
        </w:trPr>
        <w:tc>
          <w:tcPr>
            <w:tcW w:w="7763" w:type="dxa"/>
          </w:tcPr>
          <w:p w14:paraId="6289B22E" w14:textId="77777777" w:rsidR="008B7CA8" w:rsidRPr="00D94A8B" w:rsidRDefault="008B7CA8" w:rsidP="008B7CA8">
            <w:pPr>
              <w:rPr>
                <w:rFonts w:ascii="Calibri" w:eastAsia="Calibri" w:hAnsi="Calibri"/>
                <w:b/>
                <w:sz w:val="20"/>
                <w:lang w:val="lv-LV"/>
              </w:rPr>
            </w:pPr>
            <w:r w:rsidRPr="00D94A8B">
              <w:rPr>
                <w:rFonts w:ascii="Calibri" w:eastAsia="Calibri" w:hAnsi="Calibri"/>
                <w:b/>
                <w:sz w:val="20"/>
                <w:lang w:val="lv-LV"/>
              </w:rPr>
              <w:t>2.5.1. attēls. Karte - augsnes Ķemeru Nacionālajā parkā</w:t>
            </w:r>
          </w:p>
        </w:tc>
      </w:tr>
    </w:tbl>
    <w:p w14:paraId="6289B230" w14:textId="77777777" w:rsidR="008B7CA8" w:rsidRPr="00D94A8B" w:rsidRDefault="008B7CA8" w:rsidP="008B7CA8">
      <w:pPr>
        <w:jc w:val="both"/>
        <w:rPr>
          <w:rFonts w:ascii="Calibri" w:eastAsia="Calibri" w:hAnsi="Calibri"/>
        </w:rPr>
      </w:pPr>
    </w:p>
    <w:p w14:paraId="6289B231" w14:textId="77777777" w:rsidR="008B7CA8" w:rsidRPr="00D94A8B" w:rsidRDefault="008B7CA8" w:rsidP="008B7CA8">
      <w:pPr>
        <w:jc w:val="both"/>
        <w:rPr>
          <w:rFonts w:ascii="Calibri" w:eastAsia="Calibri" w:hAnsi="Calibri"/>
        </w:rPr>
      </w:pPr>
      <w:r w:rsidRPr="00D94A8B">
        <w:rPr>
          <w:rFonts w:ascii="Calibri" w:eastAsia="Calibri" w:hAnsi="Calibri"/>
        </w:rPr>
        <w:t xml:space="preserve">Atbilstoši SIA “Jāņa Sētas” veidotās Latvijas augšņu kartes datiem, izplatītākās ĶNP teritorijā ir kūdras augsnes, kas veidojušās reljefa zemākajās vietās vai arī tādās vietās, kur pārplūstošie ūdeņi ir stipri mineralizēti. Kūdras augsnes sastopamas lielākajā daļā ĶNP teritorijas, daļa šo augšņu ir bagātas ar labi sadalītām organiskām vielām un neitrālu vai vāji skābu reakciju, bet daļa – ar vāji sadalītām organiskām vielām un skābu reakciju. Šīs augsnes pārsvarā klāj mežu platības. Teritorijas ziemeļos, ziemeļrietumos, ziemeļaustrumos, kā arī nelielā </w:t>
      </w:r>
      <w:proofErr w:type="spellStart"/>
      <w:r w:rsidRPr="00D94A8B">
        <w:rPr>
          <w:rFonts w:ascii="Calibri" w:eastAsia="Calibri" w:hAnsi="Calibri"/>
        </w:rPr>
        <w:t>ieslēgumā</w:t>
      </w:r>
      <w:proofErr w:type="spellEnd"/>
      <w:r w:rsidRPr="00D94A8B">
        <w:rPr>
          <w:rFonts w:ascii="Calibri" w:eastAsia="Calibri" w:hAnsi="Calibri"/>
        </w:rPr>
        <w:t xml:space="preserve"> teritorijas dienvidaustrumos (dolomīta karjers Kalnciems-2 un aptuveni 1,5 km uz ziemeļrietumiem no karjera) sastopami </w:t>
      </w:r>
      <w:proofErr w:type="spellStart"/>
      <w:r w:rsidRPr="00D94A8B">
        <w:rPr>
          <w:rFonts w:ascii="Calibri" w:eastAsia="Calibri" w:hAnsi="Calibri"/>
        </w:rPr>
        <w:t>podzoli</w:t>
      </w:r>
      <w:proofErr w:type="spellEnd"/>
      <w:r w:rsidRPr="00D94A8B">
        <w:rPr>
          <w:rFonts w:ascii="Calibri" w:eastAsia="Calibri" w:hAnsi="Calibri"/>
        </w:rPr>
        <w:t xml:space="preserve"> un </w:t>
      </w:r>
      <w:proofErr w:type="spellStart"/>
      <w:r w:rsidRPr="00D94A8B">
        <w:rPr>
          <w:rFonts w:ascii="Calibri" w:eastAsia="Calibri" w:hAnsi="Calibri"/>
        </w:rPr>
        <w:t>podzolētās</w:t>
      </w:r>
      <w:proofErr w:type="spellEnd"/>
      <w:r w:rsidRPr="00D94A8B">
        <w:rPr>
          <w:rFonts w:ascii="Calibri" w:eastAsia="Calibri" w:hAnsi="Calibri"/>
        </w:rPr>
        <w:t xml:space="preserve"> </w:t>
      </w:r>
      <w:proofErr w:type="spellStart"/>
      <w:r w:rsidRPr="00D94A8B">
        <w:rPr>
          <w:rFonts w:ascii="Calibri" w:eastAsia="Calibri" w:hAnsi="Calibri"/>
        </w:rPr>
        <w:t>glejauksnes</w:t>
      </w:r>
      <w:proofErr w:type="spellEnd"/>
      <w:r w:rsidRPr="00D94A8B">
        <w:rPr>
          <w:rFonts w:ascii="Calibri" w:eastAsia="Calibri" w:hAnsi="Calibri"/>
        </w:rPr>
        <w:t xml:space="preserve">. Teritorijas dienvidu galā, kā arī uz rietumiem no Ķemeriem (izņemot Zaļā un Raganu purvu teritorijas) sastopamas </w:t>
      </w:r>
      <w:proofErr w:type="spellStart"/>
      <w:r w:rsidRPr="00D94A8B">
        <w:rPr>
          <w:rFonts w:ascii="Calibri" w:eastAsia="Calibri" w:hAnsi="Calibri"/>
        </w:rPr>
        <w:t>glejaugsnes</w:t>
      </w:r>
      <w:proofErr w:type="spellEnd"/>
      <w:r w:rsidRPr="00D94A8B">
        <w:rPr>
          <w:rFonts w:ascii="Calibri" w:eastAsia="Calibri" w:hAnsi="Calibri"/>
        </w:rPr>
        <w:t xml:space="preserve"> un </w:t>
      </w:r>
      <w:proofErr w:type="spellStart"/>
      <w:r w:rsidRPr="00D94A8B">
        <w:rPr>
          <w:rFonts w:ascii="Calibri" w:eastAsia="Calibri" w:hAnsi="Calibri"/>
        </w:rPr>
        <w:t>podzolētās</w:t>
      </w:r>
      <w:proofErr w:type="spellEnd"/>
      <w:r w:rsidRPr="00D94A8B">
        <w:rPr>
          <w:rFonts w:ascii="Calibri" w:eastAsia="Calibri" w:hAnsi="Calibri"/>
        </w:rPr>
        <w:t xml:space="preserve"> </w:t>
      </w:r>
      <w:proofErr w:type="spellStart"/>
      <w:r w:rsidRPr="00D94A8B">
        <w:rPr>
          <w:rFonts w:ascii="Calibri" w:eastAsia="Calibri" w:hAnsi="Calibri"/>
        </w:rPr>
        <w:t>glejaugsnes</w:t>
      </w:r>
      <w:proofErr w:type="spellEnd"/>
      <w:r w:rsidRPr="00D94A8B">
        <w:rPr>
          <w:rFonts w:ascii="Calibri" w:eastAsia="Calibri" w:hAnsi="Calibri"/>
        </w:rPr>
        <w:t xml:space="preserve">. Teritorijā, vietās, kur to </w:t>
      </w:r>
      <w:proofErr w:type="spellStart"/>
      <w:r w:rsidRPr="00D94A8B">
        <w:rPr>
          <w:rFonts w:ascii="Calibri" w:eastAsia="Calibri" w:hAnsi="Calibri"/>
        </w:rPr>
        <w:t>caurtek</w:t>
      </w:r>
      <w:proofErr w:type="spellEnd"/>
      <w:r w:rsidRPr="00D94A8B">
        <w:rPr>
          <w:rFonts w:ascii="Calibri" w:eastAsia="Calibri" w:hAnsi="Calibri"/>
        </w:rPr>
        <w:t xml:space="preserve"> upes, to krastos sastopamas arī aluviālās augsnes (</w:t>
      </w:r>
      <w:bookmarkStart w:id="59" w:name="_Hlk108697805"/>
      <w:r w:rsidRPr="00D94A8B">
        <w:rPr>
          <w:rFonts w:ascii="Calibri" w:eastAsia="Calibri" w:hAnsi="Calibri"/>
        </w:rPr>
        <w:t xml:space="preserve">Jāņa sētas karte: Latvijas augsnes </w:t>
      </w:r>
      <w:hyperlink r:id="rId34" w:history="1">
        <w:r w:rsidRPr="00D94A8B">
          <w:rPr>
            <w:rFonts w:ascii="Calibri" w:eastAsia="Calibri" w:hAnsi="Calibri"/>
            <w:color w:val="0563C1"/>
            <w:u w:val="single"/>
          </w:rPr>
          <w:t>https://enciklopedija.lv/api/image/original?name=edfa784a6acb-03c973c1-8bb4-45f5-8a20-72c1d7eb55c0.jpg</w:t>
        </w:r>
      </w:hyperlink>
      <w:bookmarkEnd w:id="59"/>
      <w:r w:rsidRPr="00D94A8B">
        <w:rPr>
          <w:rFonts w:ascii="Calibri" w:eastAsia="Calibri" w:hAnsi="Calibri"/>
        </w:rPr>
        <w:t xml:space="preserve"> ).</w:t>
      </w:r>
    </w:p>
    <w:p w14:paraId="6289B232" w14:textId="77777777" w:rsidR="008B7CA8" w:rsidRPr="00D94A8B" w:rsidRDefault="008B7CA8" w:rsidP="008B7CA8"/>
    <w:p w14:paraId="6289B233" w14:textId="77777777" w:rsidR="008B7CA8" w:rsidRPr="00D94A8B" w:rsidRDefault="008B7CA8">
      <w:r w:rsidRPr="00D94A8B">
        <w:br w:type="page"/>
      </w:r>
    </w:p>
    <w:p w14:paraId="6289B234" w14:textId="77777777" w:rsidR="008B7CA8" w:rsidRPr="00D94A8B" w:rsidRDefault="008B7CA8" w:rsidP="008B7CA8">
      <w:pPr>
        <w:pStyle w:val="Heading11"/>
      </w:pPr>
      <w:bookmarkStart w:id="60" w:name="_Toc25744601"/>
      <w:bookmarkStart w:id="61" w:name="_Toc36108627"/>
      <w:bookmarkStart w:id="62" w:name="_Toc1354429424"/>
      <w:r>
        <w:lastRenderedPageBreak/>
        <w:t>daļa. Aizsargājamās teritorijas sociālās un ekonomiskās situācijas apraksts</w:t>
      </w:r>
      <w:bookmarkEnd w:id="60"/>
      <w:bookmarkEnd w:id="61"/>
      <w:bookmarkEnd w:id="62"/>
    </w:p>
    <w:p w14:paraId="6289B235" w14:textId="77777777" w:rsidR="008B7CA8" w:rsidRPr="00D94A8B" w:rsidRDefault="008B7CA8" w:rsidP="008B7CA8">
      <w:pPr>
        <w:pStyle w:val="Virsraksts2"/>
      </w:pPr>
      <w:bookmarkStart w:id="63" w:name="_Toc25744602"/>
      <w:bookmarkStart w:id="64" w:name="_Toc36108628"/>
      <w:bookmarkStart w:id="65" w:name="_Toc1903929021"/>
      <w:r>
        <w:t>Iedzīvotāji (pastāvīgie iedzīvotāji, zemes īpašnieki, kuri pastāvīgi nedzīvo aizsargājamajā teritorijā, apmeklētāji), apdzīvotās vietas, nodarbinātība</w:t>
      </w:r>
      <w:bookmarkEnd w:id="63"/>
      <w:bookmarkEnd w:id="64"/>
      <w:bookmarkEnd w:id="65"/>
    </w:p>
    <w:p w14:paraId="6289B236" w14:textId="19D47E4D" w:rsidR="008B7CA8" w:rsidRPr="00D94A8B" w:rsidRDefault="008B7CA8" w:rsidP="008B7CA8">
      <w:pPr>
        <w:jc w:val="both"/>
        <w:rPr>
          <w:rFonts w:ascii="Calibri" w:eastAsia="Calibri" w:hAnsi="Calibri"/>
        </w:rPr>
      </w:pPr>
      <w:r w:rsidRPr="00D94A8B">
        <w:rPr>
          <w:rFonts w:ascii="Calibri" w:eastAsia="Calibri" w:hAnsi="Calibri"/>
        </w:rPr>
        <w:t>Līdz šim lielākā daļa valsts mērogā apkopotās statistikas tikusi veidota</w:t>
      </w:r>
      <w:r w:rsidR="008C73E4">
        <w:rPr>
          <w:rFonts w:ascii="Calibri" w:eastAsia="Calibri" w:hAnsi="Calibri"/>
        </w:rPr>
        <w:t>,</w:t>
      </w:r>
      <w:r w:rsidRPr="00D94A8B">
        <w:rPr>
          <w:rFonts w:ascii="Calibri" w:eastAsia="Calibri" w:hAnsi="Calibri"/>
        </w:rPr>
        <w:t xml:space="preserve"> balstoties uz valsts administratīvā iedalījuma vienībām (3.1.1.tabula) (novadiem), kā arī teritoriālā iedalījuma vienībām (pagastiem, pilsētām, ciemiem), kas nav efektīvs veids konkrētu vai neregulāras konfigurācijas teritoriju aprakstīšanai un rada dažādas neskaidrības, taču 2019. gadā CSP pirmo reizi publicējusi statistiku, kas balstīta uz blīvi apdzīvotām teritorijām (turpmāk - BAT</w:t>
      </w:r>
      <w:r w:rsidRPr="00D94A8B">
        <w:rPr>
          <w:rFonts w:ascii="Calibri" w:eastAsia="Calibri" w:hAnsi="Calibri"/>
          <w:vertAlign w:val="superscript"/>
        </w:rPr>
        <w:footnoteReference w:id="13"/>
      </w:r>
      <w:r w:rsidRPr="00D94A8B">
        <w:rPr>
          <w:rFonts w:ascii="Calibri" w:eastAsia="Calibri" w:hAnsi="Calibri"/>
        </w:rPr>
        <w:t>), kas palīdz risināt dažādas līdz šim eksistējušas statistikas problēmas</w:t>
      </w:r>
      <w:r w:rsidR="008C73E4">
        <w:rPr>
          <w:rFonts w:ascii="Calibri" w:eastAsia="Calibri" w:hAnsi="Calibri"/>
        </w:rPr>
        <w:t>,</w:t>
      </w:r>
      <w:r w:rsidRPr="00D94A8B">
        <w:rPr>
          <w:rFonts w:ascii="Calibri" w:eastAsia="Calibri" w:hAnsi="Calibri"/>
        </w:rPr>
        <w:t xml:space="preserve"> tajā skaitā ļauj aprakstīt esošo situāciju ĶNP teritorijā. ĶNP teritorijā esošās BAT redzamas 3.1.1. attēlā.</w:t>
      </w:r>
    </w:p>
    <w:tbl>
      <w:tblPr>
        <w:tblStyle w:val="TableGrid9"/>
        <w:tblpPr w:leftFromText="180" w:rightFromText="180" w:vertAnchor="text" w:horzAnchor="margin" w:tblpY="-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8B7CA8" w:rsidRPr="00D94A8B" w14:paraId="6289B239" w14:textId="77777777" w:rsidTr="008B7CA8">
        <w:trPr>
          <w:cantSplit/>
          <w:trHeight w:val="5614"/>
        </w:trPr>
        <w:tc>
          <w:tcPr>
            <w:tcW w:w="9301" w:type="dxa"/>
          </w:tcPr>
          <w:p w14:paraId="6289B237" w14:textId="77777777" w:rsidR="008B7CA8" w:rsidRPr="00D94A8B" w:rsidRDefault="008B7CA8" w:rsidP="008B7CA8">
            <w:pPr>
              <w:jc w:val="center"/>
              <w:rPr>
                <w:rFonts w:ascii="Calibri" w:eastAsia="Calibri" w:hAnsi="Calibri"/>
                <w:noProof/>
                <w:lang w:val="lv-LV"/>
              </w:rPr>
            </w:pPr>
          </w:p>
          <w:p w14:paraId="6289B238"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7FD" wp14:editId="523EEBE7">
                  <wp:extent cx="5799053" cy="7541698"/>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5795554" cy="7537148"/>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23B" w14:textId="77777777" w:rsidTr="008B7CA8">
        <w:trPr>
          <w:cantSplit/>
          <w:trHeight w:val="213"/>
        </w:trPr>
        <w:tc>
          <w:tcPr>
            <w:tcW w:w="9301" w:type="dxa"/>
          </w:tcPr>
          <w:p w14:paraId="6289B23A"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3.1.1. attēls. BAT teritorijas ĶNP</w:t>
            </w:r>
          </w:p>
        </w:tc>
      </w:tr>
    </w:tbl>
    <w:p w14:paraId="6289B23C" w14:textId="77777777" w:rsidR="008B7CA8" w:rsidRPr="00D94A8B" w:rsidRDefault="008B7CA8" w:rsidP="008B7CA8">
      <w:pPr>
        <w:jc w:val="both"/>
        <w:rPr>
          <w:rFonts w:ascii="Calibri" w:eastAsia="Calibri" w:hAnsi="Calibri"/>
        </w:rPr>
      </w:pPr>
    </w:p>
    <w:p w14:paraId="6289B23D" w14:textId="48724C82"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Pēc administratīvā iedalījuma ĶNP ietilpstošo </w:t>
      </w:r>
      <w:r w:rsidR="008C73E4">
        <w:rPr>
          <w:rFonts w:ascii="Calibri" w:eastAsia="Calibri" w:hAnsi="Calibri"/>
        </w:rPr>
        <w:t>četru</w:t>
      </w:r>
      <w:r w:rsidR="008C73E4" w:rsidRPr="00D94A8B">
        <w:rPr>
          <w:rFonts w:ascii="Calibri" w:eastAsia="Calibri" w:hAnsi="Calibri"/>
        </w:rPr>
        <w:t xml:space="preserve"> </w:t>
      </w:r>
      <w:r w:rsidRPr="00D94A8B">
        <w:rPr>
          <w:rFonts w:ascii="Calibri" w:eastAsia="Calibri" w:hAnsi="Calibri"/>
        </w:rPr>
        <w:t xml:space="preserve">novadu un </w:t>
      </w:r>
      <w:r w:rsidR="008C73E4">
        <w:rPr>
          <w:rFonts w:ascii="Calibri" w:eastAsia="Calibri" w:hAnsi="Calibri"/>
        </w:rPr>
        <w:t>vienas</w:t>
      </w:r>
      <w:r w:rsidR="008C73E4" w:rsidRPr="00D94A8B">
        <w:rPr>
          <w:rFonts w:ascii="Calibri" w:eastAsia="Calibri" w:hAnsi="Calibri"/>
        </w:rPr>
        <w:t xml:space="preserve"> </w:t>
      </w:r>
      <w:r w:rsidRPr="00D94A8B">
        <w:rPr>
          <w:rFonts w:ascii="Calibri" w:eastAsia="Calibri" w:hAnsi="Calibri"/>
        </w:rPr>
        <w:t xml:space="preserve">pilsētas teritorijās 2019. gadā (kad bija spēkā administratīvi teritoriālais iedalījums, kas pastāvēja līdz 2021. gada 1.jūlijam) kopumā faktiski dzīvoja gandrīz 157 000 iedzīvotāju, kuru sadalījums pa attiecīgajām pašvaldībām parādīts 3.1.1. tabulā, taču pati ĶNP teritorija tās vēsturiski pārmitrās un purvainās vides dēļ, neskaitot dažas tajā esošās BAT, ir reti apdzīvota. Galvenie </w:t>
      </w:r>
      <w:proofErr w:type="spellStart"/>
      <w:r w:rsidRPr="00D94A8B">
        <w:rPr>
          <w:rFonts w:ascii="Calibri" w:eastAsia="Calibri" w:hAnsi="Calibri"/>
        </w:rPr>
        <w:t>apdzīvojuma</w:t>
      </w:r>
      <w:proofErr w:type="spellEnd"/>
      <w:r w:rsidRPr="00D94A8B">
        <w:rPr>
          <w:rFonts w:ascii="Calibri" w:eastAsia="Calibri" w:hAnsi="Calibri"/>
        </w:rPr>
        <w:t xml:space="preserve"> centri ĶNP ir Lapmežciema masīvs (ieskaitot Ragaciemu un </w:t>
      </w:r>
      <w:proofErr w:type="spellStart"/>
      <w:r w:rsidRPr="00D94A8B">
        <w:rPr>
          <w:rFonts w:ascii="Calibri" w:eastAsia="Calibri" w:hAnsi="Calibri"/>
        </w:rPr>
        <w:t>Bigauņciemu</w:t>
      </w:r>
      <w:proofErr w:type="spellEnd"/>
      <w:r w:rsidRPr="00D94A8B">
        <w:rPr>
          <w:rFonts w:ascii="Calibri" w:eastAsia="Calibri" w:hAnsi="Calibri"/>
        </w:rPr>
        <w:t xml:space="preserve">) un Ķemeri, kas kopā sastāda 92,1% no ĶNP iedzīvotāju kopējā skaita. Lapmežciema masīvs ir izstiepta veida piejūras </w:t>
      </w:r>
      <w:proofErr w:type="spellStart"/>
      <w:r w:rsidRPr="00D94A8B">
        <w:rPr>
          <w:rFonts w:ascii="Calibri" w:eastAsia="Calibri" w:hAnsi="Calibri"/>
        </w:rPr>
        <w:t>apdzīvojuma</w:t>
      </w:r>
      <w:proofErr w:type="spellEnd"/>
      <w:r w:rsidRPr="00D94A8B">
        <w:rPr>
          <w:rFonts w:ascii="Calibri" w:eastAsia="Calibri" w:hAnsi="Calibri"/>
        </w:rPr>
        <w:t xml:space="preserve"> centrs, kas atrodas pie ĶNP ziemeļaustrumu robežas un robežojas ar Rīgas līci. Lapmežciema izveidošanos un pastāvēšanu mūsdienās nodrošina to visā garumā šķērsojošais valsts reģionālais autoceļš P128 un jūras krasta tuvums, kas padara to par ideālu vasarnīcu un kūrorta pakalpojumu centru. Ķemeru ciema izveidošanās pamatā ir ĶNP purvos esošo ārstniecisko dūņu vēsturiska izmantošana un tam izveidotā Ķemeru sanatorija, taču mūsdienās šis faktors zaudējis nozīmi. 2021. gadā ĶNP teritorijā (galvenokārt Ragaciemā, Lapmežciemā, </w:t>
      </w:r>
      <w:proofErr w:type="spellStart"/>
      <w:r w:rsidRPr="00D94A8B">
        <w:rPr>
          <w:rFonts w:ascii="Calibri" w:eastAsia="Calibri" w:hAnsi="Calibri"/>
        </w:rPr>
        <w:t>Bigauņciemā</w:t>
      </w:r>
      <w:proofErr w:type="spellEnd"/>
      <w:r w:rsidRPr="00D94A8B">
        <w:rPr>
          <w:rFonts w:ascii="Calibri" w:eastAsia="Calibri" w:hAnsi="Calibri"/>
        </w:rPr>
        <w:t xml:space="preserve"> un Ķemeros) savu dzīves vietu bija reģistrējuši ~ 4,500 </w:t>
      </w:r>
      <w:r w:rsidRPr="00D94A8B">
        <w:rPr>
          <w:rFonts w:ascii="Calibri" w:eastAsia="Calibri" w:hAnsi="Calibri"/>
          <w:vertAlign w:val="superscript"/>
        </w:rPr>
        <w:footnoteReference w:id="14"/>
      </w:r>
      <w:r w:rsidRPr="00D94A8B">
        <w:rPr>
          <w:rFonts w:ascii="Calibri" w:eastAsia="Calibri" w:hAnsi="Calibri"/>
        </w:rPr>
        <w:t xml:space="preserve"> iedzīvotāju un</w:t>
      </w:r>
      <w:r w:rsidR="002A472E">
        <w:rPr>
          <w:rFonts w:ascii="Calibri" w:eastAsia="Calibri" w:hAnsi="Calibri"/>
        </w:rPr>
        <w:t>,</w:t>
      </w:r>
      <w:r w:rsidRPr="00D94A8B">
        <w:rPr>
          <w:rFonts w:ascii="Calibri" w:eastAsia="Calibri" w:hAnsi="Calibri"/>
        </w:rPr>
        <w:t xml:space="preserve"> balstoties uz šo rādītāju, vidējais ĶNP apdzīvotības blīvums aprēķināts kā ~12,4 iedz./km</w:t>
      </w:r>
      <w:r w:rsidRPr="00D94A8B">
        <w:rPr>
          <w:rFonts w:ascii="Calibri" w:eastAsia="Calibri" w:hAnsi="Calibri"/>
          <w:vertAlign w:val="superscript"/>
        </w:rPr>
        <w:t>2</w:t>
      </w:r>
      <w:r w:rsidRPr="00D94A8B">
        <w:rPr>
          <w:rFonts w:ascii="Calibri" w:eastAsia="Calibri" w:hAnsi="Calibri"/>
        </w:rPr>
        <w:t xml:space="preserve">. </w:t>
      </w:r>
    </w:p>
    <w:p w14:paraId="6289B23E" w14:textId="77777777" w:rsidR="008B7CA8" w:rsidRPr="00D94A8B" w:rsidRDefault="008B7CA8" w:rsidP="008B7CA8">
      <w:pPr>
        <w:jc w:val="both"/>
        <w:rPr>
          <w:rFonts w:ascii="Calibri" w:eastAsia="Calibri" w:hAnsi="Calibri"/>
        </w:rPr>
      </w:pPr>
      <w:r w:rsidRPr="00D94A8B">
        <w:rPr>
          <w:rFonts w:ascii="Calibri" w:eastAsia="Calibri" w:hAnsi="Calibri"/>
        </w:rPr>
        <w:t xml:space="preserve">Iedzīvotāju vecuma struktūra ĶNP BAT ir samērā līdzīga, kur aptuveni 2/3 cilvēku (vidēji 66,8% ) ir darbspējas vecumā, bet pārējā daļa ir bērni (vidēji 11,6%) un cilvēki pensijas vecumā (vidēji 21,5%) (3.1.2.tabula). </w:t>
      </w:r>
    </w:p>
    <w:p w14:paraId="6289B23F" w14:textId="77777777" w:rsidR="008B7CA8" w:rsidRPr="00D94A8B" w:rsidRDefault="008B7CA8" w:rsidP="008B7CA8">
      <w:pPr>
        <w:jc w:val="both"/>
        <w:rPr>
          <w:rFonts w:ascii="Calibri" w:eastAsia="Calibri" w:hAnsi="Calibri"/>
          <w:b/>
          <w:sz w:val="20"/>
        </w:rPr>
      </w:pPr>
    </w:p>
    <w:p w14:paraId="6289B240" w14:textId="77777777" w:rsidR="00255F5A" w:rsidRPr="00D94A8B" w:rsidRDefault="00255F5A" w:rsidP="00255F5A">
      <w:pPr>
        <w:pStyle w:val="Attlitabulas"/>
        <w:rPr>
          <w:lang w:val="lv-LV"/>
        </w:rPr>
      </w:pPr>
      <w:r w:rsidRPr="00D94A8B">
        <w:rPr>
          <w:lang w:val="lv-LV"/>
        </w:rPr>
        <w:t>3.1.1. tabula. Iedzīvotāju skaits pašvaldībās, kas atrodas ĶNP teritorijā un pašvaldību platība ĶNP teritorijā</w:t>
      </w:r>
    </w:p>
    <w:tbl>
      <w:tblPr>
        <w:tblStyle w:val="TableGrid33"/>
        <w:tblW w:w="9747" w:type="dxa"/>
        <w:tblLook w:val="04A0" w:firstRow="1" w:lastRow="0" w:firstColumn="1" w:lastColumn="0" w:noHBand="0" w:noVBand="1"/>
      </w:tblPr>
      <w:tblGrid>
        <w:gridCol w:w="1690"/>
        <w:gridCol w:w="1313"/>
        <w:gridCol w:w="1241"/>
        <w:gridCol w:w="1668"/>
        <w:gridCol w:w="2049"/>
        <w:gridCol w:w="1786"/>
      </w:tblGrid>
      <w:tr w:rsidR="008B7CA8" w:rsidRPr="00D94A8B" w14:paraId="6289B247" w14:textId="77777777" w:rsidTr="00255F5A">
        <w:trPr>
          <w:trHeight w:val="780"/>
        </w:trPr>
        <w:tc>
          <w:tcPr>
            <w:tcW w:w="1690" w:type="dxa"/>
            <w:vMerge w:val="restart"/>
            <w:shd w:val="clear" w:color="auto" w:fill="E2EFD9"/>
          </w:tcPr>
          <w:p w14:paraId="6289B241" w14:textId="77777777" w:rsidR="008B7CA8" w:rsidRPr="00D94A8B" w:rsidRDefault="008B7CA8" w:rsidP="008B7CA8">
            <w:pPr>
              <w:jc w:val="center"/>
              <w:rPr>
                <w:rFonts w:ascii="Calibri" w:eastAsia="Calibri" w:hAnsi="Calibri"/>
                <w:b/>
              </w:rPr>
            </w:pPr>
            <w:r w:rsidRPr="00D94A8B">
              <w:rPr>
                <w:rFonts w:ascii="Calibri" w:eastAsia="Calibri" w:hAnsi="Calibri"/>
                <w:b/>
              </w:rPr>
              <w:t>Administratīvā teritorija</w:t>
            </w:r>
          </w:p>
        </w:tc>
        <w:tc>
          <w:tcPr>
            <w:tcW w:w="2554" w:type="dxa"/>
            <w:gridSpan w:val="2"/>
            <w:shd w:val="clear" w:color="auto" w:fill="E2EFD9"/>
          </w:tcPr>
          <w:p w14:paraId="6289B242" w14:textId="77777777" w:rsidR="008B7CA8" w:rsidRPr="00D94A8B" w:rsidRDefault="008B7CA8" w:rsidP="008B7CA8">
            <w:pPr>
              <w:jc w:val="center"/>
              <w:rPr>
                <w:rFonts w:ascii="Calibri" w:eastAsia="Calibri" w:hAnsi="Calibri"/>
                <w:b/>
              </w:rPr>
            </w:pPr>
            <w:r w:rsidRPr="00D94A8B">
              <w:rPr>
                <w:rFonts w:ascii="Calibri" w:eastAsia="Calibri" w:hAnsi="Calibri"/>
                <w:b/>
              </w:rPr>
              <w:t>Faktiskais Iedzīvotāju skaits administratīvajā teritorijā, 2019.g. Un prognoze uz 2030.g.</w:t>
            </w:r>
            <w:r w:rsidRPr="00D94A8B">
              <w:rPr>
                <w:rFonts w:ascii="Calibri" w:eastAsia="Calibri" w:hAnsi="Calibri"/>
                <w:b/>
                <w:vertAlign w:val="superscript"/>
              </w:rPr>
              <w:footnoteReference w:id="15"/>
            </w:r>
          </w:p>
        </w:tc>
        <w:tc>
          <w:tcPr>
            <w:tcW w:w="1668" w:type="dxa"/>
            <w:vMerge w:val="restart"/>
            <w:shd w:val="clear" w:color="auto" w:fill="E2EFD9"/>
          </w:tcPr>
          <w:p w14:paraId="6289B243" w14:textId="77777777" w:rsidR="008B7CA8" w:rsidRPr="00D94A8B" w:rsidRDefault="008B7CA8" w:rsidP="008B7CA8">
            <w:pPr>
              <w:jc w:val="center"/>
              <w:rPr>
                <w:rFonts w:ascii="Calibri" w:eastAsia="Calibri" w:hAnsi="Calibri"/>
                <w:b/>
              </w:rPr>
            </w:pPr>
            <w:r w:rsidRPr="00D94A8B">
              <w:rPr>
                <w:rFonts w:ascii="Calibri" w:eastAsia="Calibri" w:hAnsi="Calibri"/>
                <w:b/>
              </w:rPr>
              <w:t>Pašvaldības kopējā platība,</w:t>
            </w:r>
          </w:p>
          <w:p w14:paraId="6289B244" w14:textId="77777777" w:rsidR="008B7CA8" w:rsidRPr="00D94A8B" w:rsidRDefault="008B7CA8" w:rsidP="008B7CA8">
            <w:pPr>
              <w:jc w:val="center"/>
              <w:rPr>
                <w:rFonts w:ascii="Calibri" w:eastAsia="Calibri" w:hAnsi="Calibri"/>
                <w:b/>
              </w:rPr>
            </w:pPr>
            <w:r w:rsidRPr="00D94A8B">
              <w:rPr>
                <w:rFonts w:ascii="Calibri" w:eastAsia="Calibri" w:hAnsi="Calibri"/>
                <w:b/>
              </w:rPr>
              <w:t>km</w:t>
            </w:r>
            <w:r w:rsidRPr="00D94A8B">
              <w:rPr>
                <w:rFonts w:ascii="Calibri" w:eastAsia="Calibri" w:hAnsi="Calibri"/>
                <w:b/>
                <w:vertAlign w:val="superscript"/>
              </w:rPr>
              <w:t>2</w:t>
            </w:r>
          </w:p>
        </w:tc>
        <w:tc>
          <w:tcPr>
            <w:tcW w:w="2049" w:type="dxa"/>
            <w:vMerge w:val="restart"/>
            <w:shd w:val="clear" w:color="auto" w:fill="E2EFD9"/>
          </w:tcPr>
          <w:p w14:paraId="6289B245" w14:textId="77777777" w:rsidR="008B7CA8" w:rsidRPr="00D94A8B" w:rsidRDefault="008B7CA8" w:rsidP="008B7CA8">
            <w:pPr>
              <w:jc w:val="center"/>
              <w:rPr>
                <w:rFonts w:ascii="Calibri" w:eastAsia="Calibri" w:hAnsi="Calibri"/>
                <w:b/>
              </w:rPr>
            </w:pPr>
            <w:r w:rsidRPr="00D94A8B">
              <w:rPr>
                <w:rFonts w:ascii="Calibri" w:eastAsia="Calibri" w:hAnsi="Calibri"/>
                <w:b/>
              </w:rPr>
              <w:t>Pašvaldības ĶNP esošā daļa attiecībā pret pašvaldības kopējo teritoriju, %</w:t>
            </w:r>
          </w:p>
        </w:tc>
        <w:tc>
          <w:tcPr>
            <w:tcW w:w="1786" w:type="dxa"/>
            <w:vMerge w:val="restart"/>
            <w:shd w:val="clear" w:color="auto" w:fill="E2EFD9"/>
          </w:tcPr>
          <w:p w14:paraId="6289B246" w14:textId="77777777" w:rsidR="008B7CA8" w:rsidRPr="00D94A8B" w:rsidRDefault="008B7CA8" w:rsidP="008B7CA8">
            <w:pPr>
              <w:jc w:val="center"/>
              <w:rPr>
                <w:rFonts w:ascii="Calibri" w:eastAsia="Calibri" w:hAnsi="Calibri"/>
                <w:b/>
              </w:rPr>
            </w:pPr>
            <w:r w:rsidRPr="00D94A8B">
              <w:rPr>
                <w:rFonts w:ascii="Calibri" w:eastAsia="Calibri" w:hAnsi="Calibri"/>
                <w:b/>
              </w:rPr>
              <w:t>Pašvaldību teritorija, kas iekļauta ĶNP attiecībā pret kopīgo ĶNP teritoriju, %</w:t>
            </w:r>
          </w:p>
        </w:tc>
      </w:tr>
      <w:tr w:rsidR="008B7CA8" w:rsidRPr="00D94A8B" w14:paraId="6289B24E" w14:textId="77777777" w:rsidTr="00255F5A">
        <w:tc>
          <w:tcPr>
            <w:tcW w:w="1690" w:type="dxa"/>
            <w:vMerge/>
          </w:tcPr>
          <w:p w14:paraId="6289B248" w14:textId="77777777" w:rsidR="008B7CA8" w:rsidRPr="00D94A8B" w:rsidRDefault="008B7CA8" w:rsidP="008B7CA8">
            <w:pPr>
              <w:jc w:val="both"/>
              <w:rPr>
                <w:rFonts w:ascii="Calibri" w:eastAsia="Calibri" w:hAnsi="Calibri"/>
              </w:rPr>
            </w:pPr>
          </w:p>
        </w:tc>
        <w:tc>
          <w:tcPr>
            <w:tcW w:w="1313" w:type="dxa"/>
            <w:shd w:val="clear" w:color="auto" w:fill="E2EFD9"/>
          </w:tcPr>
          <w:p w14:paraId="6289B249" w14:textId="77777777" w:rsidR="008B7CA8" w:rsidRPr="00D94A8B" w:rsidRDefault="008B7CA8" w:rsidP="008B7CA8">
            <w:pPr>
              <w:jc w:val="center"/>
              <w:rPr>
                <w:rFonts w:ascii="Calibri" w:eastAsia="Calibri" w:hAnsi="Calibri"/>
              </w:rPr>
            </w:pPr>
            <w:r w:rsidRPr="00D94A8B">
              <w:rPr>
                <w:rFonts w:ascii="Calibri" w:eastAsia="Calibri" w:hAnsi="Calibri"/>
                <w:b/>
              </w:rPr>
              <w:t>2019.g.</w:t>
            </w:r>
          </w:p>
        </w:tc>
        <w:tc>
          <w:tcPr>
            <w:tcW w:w="1241" w:type="dxa"/>
            <w:shd w:val="clear" w:color="auto" w:fill="E2EFD9"/>
          </w:tcPr>
          <w:p w14:paraId="6289B24A" w14:textId="77777777" w:rsidR="008B7CA8" w:rsidRPr="00D94A8B" w:rsidRDefault="008B7CA8" w:rsidP="008B7CA8">
            <w:pPr>
              <w:jc w:val="center"/>
              <w:rPr>
                <w:rFonts w:ascii="Calibri" w:eastAsia="Calibri" w:hAnsi="Calibri"/>
                <w:b/>
              </w:rPr>
            </w:pPr>
            <w:r w:rsidRPr="00D94A8B">
              <w:rPr>
                <w:rFonts w:ascii="Calibri" w:eastAsia="Calibri" w:hAnsi="Calibri"/>
                <w:b/>
              </w:rPr>
              <w:t>2030.g.</w:t>
            </w:r>
          </w:p>
        </w:tc>
        <w:tc>
          <w:tcPr>
            <w:tcW w:w="1668" w:type="dxa"/>
            <w:vMerge/>
          </w:tcPr>
          <w:p w14:paraId="6289B24B" w14:textId="77777777" w:rsidR="008B7CA8" w:rsidRPr="00D94A8B" w:rsidRDefault="008B7CA8" w:rsidP="008B7CA8">
            <w:pPr>
              <w:rPr>
                <w:rFonts w:ascii="Calibri" w:eastAsia="Calibri" w:hAnsi="Calibri"/>
              </w:rPr>
            </w:pPr>
          </w:p>
        </w:tc>
        <w:tc>
          <w:tcPr>
            <w:tcW w:w="2049" w:type="dxa"/>
            <w:vMerge/>
          </w:tcPr>
          <w:p w14:paraId="6289B24C" w14:textId="77777777" w:rsidR="008B7CA8" w:rsidRPr="00D94A8B" w:rsidRDefault="008B7CA8" w:rsidP="008B7CA8">
            <w:pPr>
              <w:jc w:val="both"/>
              <w:rPr>
                <w:rFonts w:ascii="Calibri" w:eastAsia="Calibri" w:hAnsi="Calibri"/>
              </w:rPr>
            </w:pPr>
          </w:p>
        </w:tc>
        <w:tc>
          <w:tcPr>
            <w:tcW w:w="1786" w:type="dxa"/>
            <w:vMerge/>
          </w:tcPr>
          <w:p w14:paraId="6289B24D" w14:textId="77777777" w:rsidR="008B7CA8" w:rsidRPr="00D94A8B" w:rsidRDefault="008B7CA8" w:rsidP="008B7CA8">
            <w:pPr>
              <w:jc w:val="both"/>
              <w:rPr>
                <w:rFonts w:ascii="Calibri" w:eastAsia="Calibri" w:hAnsi="Calibri"/>
              </w:rPr>
            </w:pPr>
          </w:p>
        </w:tc>
      </w:tr>
      <w:tr w:rsidR="008B7CA8" w:rsidRPr="00D94A8B" w14:paraId="6289B255" w14:textId="77777777" w:rsidTr="00255F5A">
        <w:tc>
          <w:tcPr>
            <w:tcW w:w="1690" w:type="dxa"/>
          </w:tcPr>
          <w:p w14:paraId="6289B24F" w14:textId="77777777" w:rsidR="008B7CA8" w:rsidRPr="00D94A8B" w:rsidRDefault="008B7CA8" w:rsidP="008B7CA8">
            <w:pPr>
              <w:rPr>
                <w:rFonts w:ascii="Calibri" w:eastAsia="Calibri" w:hAnsi="Calibri"/>
              </w:rPr>
            </w:pPr>
            <w:r w:rsidRPr="00D94A8B">
              <w:rPr>
                <w:rFonts w:ascii="Calibri" w:eastAsia="Calibri" w:hAnsi="Calibri"/>
              </w:rPr>
              <w:t>Jūrmala</w:t>
            </w:r>
          </w:p>
        </w:tc>
        <w:tc>
          <w:tcPr>
            <w:tcW w:w="1313" w:type="dxa"/>
          </w:tcPr>
          <w:p w14:paraId="6289B250" w14:textId="77777777" w:rsidR="008B7CA8" w:rsidRPr="00D94A8B" w:rsidRDefault="008B7CA8" w:rsidP="008B7CA8">
            <w:pPr>
              <w:jc w:val="center"/>
              <w:rPr>
                <w:rFonts w:ascii="Calibri" w:eastAsia="Calibri" w:hAnsi="Calibri"/>
              </w:rPr>
            </w:pPr>
            <w:r w:rsidRPr="00D94A8B">
              <w:rPr>
                <w:rFonts w:ascii="Calibri" w:eastAsia="Calibri" w:hAnsi="Calibri"/>
              </w:rPr>
              <w:t>49 325</w:t>
            </w:r>
          </w:p>
        </w:tc>
        <w:tc>
          <w:tcPr>
            <w:tcW w:w="1241" w:type="dxa"/>
          </w:tcPr>
          <w:p w14:paraId="6289B251" w14:textId="77777777" w:rsidR="008B7CA8" w:rsidRPr="00D94A8B" w:rsidRDefault="008B7CA8" w:rsidP="008B7CA8">
            <w:pPr>
              <w:jc w:val="center"/>
              <w:rPr>
                <w:rFonts w:ascii="Calibri" w:eastAsia="Calibri" w:hAnsi="Calibri"/>
              </w:rPr>
            </w:pPr>
            <w:r w:rsidRPr="00D94A8B">
              <w:rPr>
                <w:rFonts w:ascii="Calibri" w:eastAsia="Calibri" w:hAnsi="Calibri"/>
              </w:rPr>
              <w:t>46 404</w:t>
            </w:r>
          </w:p>
        </w:tc>
        <w:tc>
          <w:tcPr>
            <w:tcW w:w="1668" w:type="dxa"/>
          </w:tcPr>
          <w:p w14:paraId="6289B252" w14:textId="77777777" w:rsidR="008B7CA8" w:rsidRPr="00D94A8B" w:rsidRDefault="008B7CA8" w:rsidP="008B7CA8">
            <w:pPr>
              <w:jc w:val="center"/>
              <w:rPr>
                <w:rFonts w:ascii="Calibri" w:eastAsia="Calibri" w:hAnsi="Calibri"/>
              </w:rPr>
            </w:pPr>
            <w:r w:rsidRPr="00D94A8B">
              <w:rPr>
                <w:rFonts w:ascii="Calibri" w:eastAsia="Calibri" w:hAnsi="Calibri"/>
              </w:rPr>
              <w:t>101,8</w:t>
            </w:r>
          </w:p>
        </w:tc>
        <w:tc>
          <w:tcPr>
            <w:tcW w:w="2049" w:type="dxa"/>
          </w:tcPr>
          <w:p w14:paraId="6289B253" w14:textId="77777777" w:rsidR="008B7CA8" w:rsidRPr="00D94A8B" w:rsidRDefault="008B7CA8" w:rsidP="008B7CA8">
            <w:pPr>
              <w:jc w:val="center"/>
              <w:rPr>
                <w:rFonts w:ascii="Calibri" w:eastAsia="Calibri" w:hAnsi="Calibri"/>
              </w:rPr>
            </w:pPr>
            <w:r w:rsidRPr="00D94A8B">
              <w:rPr>
                <w:rFonts w:ascii="Calibri" w:eastAsia="Calibri" w:hAnsi="Calibri"/>
              </w:rPr>
              <w:t>32,09</w:t>
            </w:r>
          </w:p>
        </w:tc>
        <w:tc>
          <w:tcPr>
            <w:tcW w:w="1786" w:type="dxa"/>
          </w:tcPr>
          <w:p w14:paraId="6289B254" w14:textId="77777777" w:rsidR="008B7CA8" w:rsidRPr="00D94A8B" w:rsidRDefault="008B7CA8" w:rsidP="008B7CA8">
            <w:pPr>
              <w:jc w:val="center"/>
              <w:rPr>
                <w:rFonts w:ascii="Calibri" w:eastAsia="Calibri" w:hAnsi="Calibri"/>
              </w:rPr>
            </w:pPr>
            <w:r w:rsidRPr="00D94A8B">
              <w:rPr>
                <w:rFonts w:ascii="Calibri" w:eastAsia="Calibri" w:hAnsi="Calibri"/>
              </w:rPr>
              <w:t>9,03</w:t>
            </w:r>
          </w:p>
        </w:tc>
      </w:tr>
      <w:tr w:rsidR="008B7CA8" w:rsidRPr="00D94A8B" w14:paraId="6289B25C" w14:textId="77777777" w:rsidTr="00255F5A">
        <w:tc>
          <w:tcPr>
            <w:tcW w:w="1690" w:type="dxa"/>
          </w:tcPr>
          <w:p w14:paraId="6289B256" w14:textId="77777777" w:rsidR="008B7CA8" w:rsidRPr="00D94A8B" w:rsidRDefault="008B7CA8" w:rsidP="008B7CA8">
            <w:pPr>
              <w:rPr>
                <w:rFonts w:ascii="Calibri" w:eastAsia="Calibri" w:hAnsi="Calibri"/>
              </w:rPr>
            </w:pPr>
            <w:r w:rsidRPr="00D94A8B">
              <w:rPr>
                <w:rFonts w:ascii="Calibri" w:eastAsia="Calibri" w:hAnsi="Calibri"/>
              </w:rPr>
              <w:t>Mārupes novads</w:t>
            </w:r>
          </w:p>
        </w:tc>
        <w:tc>
          <w:tcPr>
            <w:tcW w:w="1313" w:type="dxa"/>
          </w:tcPr>
          <w:p w14:paraId="6289B257" w14:textId="77777777" w:rsidR="008B7CA8" w:rsidRPr="00D94A8B" w:rsidRDefault="008B7CA8" w:rsidP="008B7CA8">
            <w:pPr>
              <w:jc w:val="center"/>
              <w:rPr>
                <w:rFonts w:ascii="Calibri" w:eastAsia="Calibri" w:hAnsi="Calibri"/>
              </w:rPr>
            </w:pPr>
            <w:r w:rsidRPr="00D94A8B">
              <w:rPr>
                <w:rFonts w:ascii="Calibri" w:eastAsia="Calibri" w:hAnsi="Calibri"/>
              </w:rPr>
              <w:t>30 711</w:t>
            </w:r>
          </w:p>
        </w:tc>
        <w:tc>
          <w:tcPr>
            <w:tcW w:w="1241" w:type="dxa"/>
          </w:tcPr>
          <w:p w14:paraId="6289B258" w14:textId="77777777" w:rsidR="008B7CA8" w:rsidRPr="00D94A8B" w:rsidRDefault="008B7CA8" w:rsidP="008B7CA8">
            <w:pPr>
              <w:jc w:val="center"/>
              <w:rPr>
                <w:rFonts w:ascii="Calibri" w:eastAsia="Calibri" w:hAnsi="Calibri"/>
              </w:rPr>
            </w:pPr>
            <w:r w:rsidRPr="00D94A8B">
              <w:rPr>
                <w:rFonts w:ascii="Calibri" w:eastAsia="Calibri" w:hAnsi="Calibri"/>
              </w:rPr>
              <w:t>40 932</w:t>
            </w:r>
          </w:p>
        </w:tc>
        <w:tc>
          <w:tcPr>
            <w:tcW w:w="1668" w:type="dxa"/>
          </w:tcPr>
          <w:p w14:paraId="6289B259" w14:textId="77777777" w:rsidR="008B7CA8" w:rsidRPr="00D94A8B" w:rsidRDefault="008B7CA8" w:rsidP="008B7CA8">
            <w:pPr>
              <w:jc w:val="center"/>
              <w:rPr>
                <w:rFonts w:ascii="Calibri" w:eastAsia="Calibri" w:hAnsi="Calibri"/>
              </w:rPr>
            </w:pPr>
            <w:r w:rsidRPr="00D94A8B">
              <w:rPr>
                <w:rFonts w:ascii="Calibri" w:eastAsia="Calibri" w:hAnsi="Calibri"/>
              </w:rPr>
              <w:t>348,7</w:t>
            </w:r>
          </w:p>
        </w:tc>
        <w:tc>
          <w:tcPr>
            <w:tcW w:w="2049" w:type="dxa"/>
          </w:tcPr>
          <w:p w14:paraId="6289B25A" w14:textId="77777777" w:rsidR="008B7CA8" w:rsidRPr="00D94A8B" w:rsidRDefault="008B7CA8" w:rsidP="008B7CA8">
            <w:pPr>
              <w:jc w:val="center"/>
              <w:rPr>
                <w:rFonts w:ascii="Calibri" w:eastAsia="Calibri" w:hAnsi="Calibri"/>
              </w:rPr>
            </w:pPr>
            <w:r w:rsidRPr="00D94A8B">
              <w:rPr>
                <w:rFonts w:ascii="Calibri" w:eastAsia="Calibri" w:hAnsi="Calibri"/>
              </w:rPr>
              <w:t>8,46</w:t>
            </w:r>
          </w:p>
        </w:tc>
        <w:tc>
          <w:tcPr>
            <w:tcW w:w="1786" w:type="dxa"/>
          </w:tcPr>
          <w:p w14:paraId="6289B25B" w14:textId="77777777" w:rsidR="008B7CA8" w:rsidRPr="00D94A8B" w:rsidRDefault="008B7CA8" w:rsidP="008B7CA8">
            <w:pPr>
              <w:jc w:val="center"/>
              <w:rPr>
                <w:rFonts w:ascii="Calibri" w:eastAsia="Calibri" w:hAnsi="Calibri"/>
              </w:rPr>
            </w:pPr>
            <w:r w:rsidRPr="00D94A8B">
              <w:rPr>
                <w:rFonts w:ascii="Calibri" w:eastAsia="Calibri" w:hAnsi="Calibri"/>
              </w:rPr>
              <w:t>8,15</w:t>
            </w:r>
          </w:p>
        </w:tc>
      </w:tr>
      <w:tr w:rsidR="008B7CA8" w:rsidRPr="00D94A8B" w14:paraId="6289B263" w14:textId="77777777" w:rsidTr="00255F5A">
        <w:tc>
          <w:tcPr>
            <w:tcW w:w="1690" w:type="dxa"/>
          </w:tcPr>
          <w:p w14:paraId="6289B25D" w14:textId="77777777" w:rsidR="008B7CA8" w:rsidRPr="00D94A8B" w:rsidRDefault="008B7CA8" w:rsidP="008B7CA8">
            <w:pPr>
              <w:rPr>
                <w:rFonts w:ascii="Calibri" w:eastAsia="Calibri" w:hAnsi="Calibri"/>
              </w:rPr>
            </w:pPr>
            <w:r w:rsidRPr="00D94A8B">
              <w:rPr>
                <w:rFonts w:ascii="Calibri" w:eastAsia="Calibri" w:hAnsi="Calibri"/>
              </w:rPr>
              <w:t>Jelgavas novads</w:t>
            </w:r>
          </w:p>
        </w:tc>
        <w:tc>
          <w:tcPr>
            <w:tcW w:w="1313" w:type="dxa"/>
          </w:tcPr>
          <w:p w14:paraId="6289B25E" w14:textId="77777777" w:rsidR="008B7CA8" w:rsidRPr="00D94A8B" w:rsidRDefault="008B7CA8" w:rsidP="008B7CA8">
            <w:pPr>
              <w:jc w:val="center"/>
              <w:rPr>
                <w:rFonts w:ascii="Calibri" w:eastAsia="Calibri" w:hAnsi="Calibri"/>
              </w:rPr>
            </w:pPr>
            <w:r w:rsidRPr="00D94A8B">
              <w:rPr>
                <w:rFonts w:ascii="Calibri" w:eastAsia="Calibri" w:hAnsi="Calibri"/>
              </w:rPr>
              <w:t>31 980</w:t>
            </w:r>
          </w:p>
        </w:tc>
        <w:tc>
          <w:tcPr>
            <w:tcW w:w="1241" w:type="dxa"/>
          </w:tcPr>
          <w:p w14:paraId="6289B25F" w14:textId="77777777" w:rsidR="008B7CA8" w:rsidRPr="00D94A8B" w:rsidRDefault="008B7CA8" w:rsidP="008B7CA8">
            <w:pPr>
              <w:jc w:val="center"/>
              <w:rPr>
                <w:rFonts w:ascii="Calibri" w:eastAsia="Calibri" w:hAnsi="Calibri"/>
              </w:rPr>
            </w:pPr>
            <w:r w:rsidRPr="00D94A8B">
              <w:rPr>
                <w:rFonts w:ascii="Calibri" w:eastAsia="Calibri" w:hAnsi="Calibri"/>
              </w:rPr>
              <w:t>28 621</w:t>
            </w:r>
          </w:p>
        </w:tc>
        <w:tc>
          <w:tcPr>
            <w:tcW w:w="1668" w:type="dxa"/>
          </w:tcPr>
          <w:p w14:paraId="6289B260" w14:textId="77777777" w:rsidR="008B7CA8" w:rsidRPr="00D94A8B" w:rsidRDefault="008B7CA8" w:rsidP="008B7CA8">
            <w:pPr>
              <w:jc w:val="center"/>
              <w:rPr>
                <w:rFonts w:ascii="Calibri" w:eastAsia="Calibri" w:hAnsi="Calibri"/>
              </w:rPr>
            </w:pPr>
            <w:r w:rsidRPr="00D94A8B">
              <w:rPr>
                <w:rFonts w:ascii="Calibri" w:eastAsia="Calibri" w:hAnsi="Calibri"/>
              </w:rPr>
              <w:t>1601,8</w:t>
            </w:r>
          </w:p>
        </w:tc>
        <w:tc>
          <w:tcPr>
            <w:tcW w:w="2049" w:type="dxa"/>
          </w:tcPr>
          <w:p w14:paraId="6289B261" w14:textId="77777777" w:rsidR="008B7CA8" w:rsidRPr="00D94A8B" w:rsidRDefault="008B7CA8" w:rsidP="008B7CA8">
            <w:pPr>
              <w:jc w:val="center"/>
              <w:rPr>
                <w:rFonts w:ascii="Calibri" w:eastAsia="Calibri" w:hAnsi="Calibri"/>
              </w:rPr>
            </w:pPr>
            <w:r w:rsidRPr="00D94A8B">
              <w:rPr>
                <w:rFonts w:ascii="Calibri" w:eastAsia="Calibri" w:hAnsi="Calibri"/>
              </w:rPr>
              <w:t>3,24</w:t>
            </w:r>
          </w:p>
        </w:tc>
        <w:tc>
          <w:tcPr>
            <w:tcW w:w="1786" w:type="dxa"/>
          </w:tcPr>
          <w:p w14:paraId="6289B262" w14:textId="77777777" w:rsidR="008B7CA8" w:rsidRPr="00D94A8B" w:rsidRDefault="008B7CA8" w:rsidP="008B7CA8">
            <w:pPr>
              <w:jc w:val="center"/>
              <w:rPr>
                <w:rFonts w:ascii="Calibri" w:eastAsia="Calibri" w:hAnsi="Calibri"/>
              </w:rPr>
            </w:pPr>
            <w:r w:rsidRPr="00D94A8B">
              <w:rPr>
                <w:rFonts w:ascii="Calibri" w:eastAsia="Calibri" w:hAnsi="Calibri"/>
              </w:rPr>
              <w:t>14,35</w:t>
            </w:r>
          </w:p>
        </w:tc>
      </w:tr>
      <w:tr w:rsidR="008B7CA8" w:rsidRPr="00D94A8B" w14:paraId="6289B26A" w14:textId="77777777" w:rsidTr="00255F5A">
        <w:tc>
          <w:tcPr>
            <w:tcW w:w="1690" w:type="dxa"/>
          </w:tcPr>
          <w:p w14:paraId="6289B264" w14:textId="77777777" w:rsidR="008B7CA8" w:rsidRPr="00D94A8B" w:rsidRDefault="008B7CA8" w:rsidP="008B7CA8">
            <w:pPr>
              <w:rPr>
                <w:rFonts w:ascii="Calibri" w:eastAsia="Calibri" w:hAnsi="Calibri"/>
              </w:rPr>
            </w:pPr>
            <w:r w:rsidRPr="00D94A8B">
              <w:rPr>
                <w:rFonts w:ascii="Calibri" w:eastAsia="Calibri" w:hAnsi="Calibri"/>
              </w:rPr>
              <w:t>Tukuma novads</w:t>
            </w:r>
          </w:p>
        </w:tc>
        <w:tc>
          <w:tcPr>
            <w:tcW w:w="1313" w:type="dxa"/>
          </w:tcPr>
          <w:p w14:paraId="6289B265" w14:textId="77777777" w:rsidR="008B7CA8" w:rsidRPr="00D94A8B" w:rsidRDefault="008B7CA8" w:rsidP="008B7CA8">
            <w:pPr>
              <w:jc w:val="center"/>
              <w:rPr>
                <w:rFonts w:ascii="Calibri" w:eastAsia="Calibri" w:hAnsi="Calibri"/>
              </w:rPr>
            </w:pPr>
            <w:r w:rsidRPr="00D94A8B">
              <w:rPr>
                <w:rFonts w:ascii="Calibri" w:eastAsia="Calibri" w:hAnsi="Calibri"/>
              </w:rPr>
              <w:t>44 744</w:t>
            </w:r>
          </w:p>
        </w:tc>
        <w:tc>
          <w:tcPr>
            <w:tcW w:w="1241" w:type="dxa"/>
          </w:tcPr>
          <w:p w14:paraId="6289B266" w14:textId="77777777" w:rsidR="008B7CA8" w:rsidRPr="00D94A8B" w:rsidRDefault="008B7CA8" w:rsidP="008B7CA8">
            <w:pPr>
              <w:jc w:val="center"/>
              <w:rPr>
                <w:rFonts w:ascii="Calibri" w:eastAsia="Calibri" w:hAnsi="Calibri"/>
              </w:rPr>
            </w:pPr>
            <w:r w:rsidRPr="00D94A8B">
              <w:rPr>
                <w:rFonts w:ascii="Calibri" w:eastAsia="Calibri" w:hAnsi="Calibri"/>
              </w:rPr>
              <w:t>38 033</w:t>
            </w:r>
          </w:p>
        </w:tc>
        <w:tc>
          <w:tcPr>
            <w:tcW w:w="1668" w:type="dxa"/>
          </w:tcPr>
          <w:p w14:paraId="6289B267" w14:textId="77777777" w:rsidR="008B7CA8" w:rsidRPr="00D94A8B" w:rsidRDefault="008B7CA8" w:rsidP="008B7CA8">
            <w:pPr>
              <w:jc w:val="center"/>
              <w:rPr>
                <w:rFonts w:ascii="Calibri" w:eastAsia="Calibri" w:hAnsi="Calibri"/>
              </w:rPr>
            </w:pPr>
            <w:r w:rsidRPr="00D94A8B">
              <w:rPr>
                <w:rFonts w:ascii="Calibri" w:eastAsia="Calibri" w:hAnsi="Calibri"/>
              </w:rPr>
              <w:t>2449,2</w:t>
            </w:r>
          </w:p>
        </w:tc>
        <w:tc>
          <w:tcPr>
            <w:tcW w:w="2049" w:type="dxa"/>
          </w:tcPr>
          <w:p w14:paraId="6289B268" w14:textId="77777777" w:rsidR="008B7CA8" w:rsidRPr="00D94A8B" w:rsidRDefault="008B7CA8" w:rsidP="008B7CA8">
            <w:pPr>
              <w:jc w:val="center"/>
              <w:rPr>
                <w:rFonts w:ascii="Calibri" w:eastAsia="Calibri" w:hAnsi="Calibri"/>
              </w:rPr>
            </w:pPr>
            <w:r w:rsidRPr="00D94A8B">
              <w:rPr>
                <w:rFonts w:ascii="Calibri" w:eastAsia="Calibri" w:hAnsi="Calibri"/>
              </w:rPr>
              <w:t>10,12</w:t>
            </w:r>
          </w:p>
        </w:tc>
        <w:tc>
          <w:tcPr>
            <w:tcW w:w="1786" w:type="dxa"/>
          </w:tcPr>
          <w:p w14:paraId="6289B269" w14:textId="77777777" w:rsidR="008B7CA8" w:rsidRPr="00D94A8B" w:rsidRDefault="008B7CA8" w:rsidP="008B7CA8">
            <w:pPr>
              <w:jc w:val="center"/>
              <w:rPr>
                <w:rFonts w:ascii="Calibri" w:eastAsia="Calibri" w:hAnsi="Calibri"/>
              </w:rPr>
            </w:pPr>
            <w:r w:rsidRPr="00D94A8B">
              <w:rPr>
                <w:rFonts w:ascii="Calibri" w:eastAsia="Calibri" w:hAnsi="Calibri"/>
              </w:rPr>
              <w:t>68,47</w:t>
            </w:r>
          </w:p>
        </w:tc>
      </w:tr>
    </w:tbl>
    <w:p w14:paraId="6289B26B" w14:textId="77777777" w:rsidR="008B7CA8" w:rsidRPr="00D94A8B" w:rsidRDefault="008B7CA8" w:rsidP="008B7CA8">
      <w:pPr>
        <w:rPr>
          <w:rFonts w:ascii="Calibri" w:eastAsia="Calibri" w:hAnsi="Calibri"/>
        </w:rPr>
      </w:pPr>
    </w:p>
    <w:p w14:paraId="6289B26C" w14:textId="77777777" w:rsidR="008B7CA8" w:rsidRPr="00D94A8B" w:rsidRDefault="008B7CA8" w:rsidP="008B7CA8">
      <w:pPr>
        <w:rPr>
          <w:rFonts w:ascii="Calibri" w:eastAsia="Calibri" w:hAnsi="Calibri"/>
          <w:b/>
          <w:sz w:val="20"/>
        </w:rPr>
      </w:pPr>
      <w:r w:rsidRPr="00D94A8B">
        <w:rPr>
          <w:rFonts w:ascii="Calibri" w:eastAsia="Calibri" w:hAnsi="Calibri"/>
          <w:b/>
          <w:sz w:val="20"/>
        </w:rPr>
        <w:t>3.1.2. tabula. Iedzīvotāju vecuma un izvietojuma struktūra pēc CSP datiem par 2021. gada sākumu</w:t>
      </w:r>
    </w:p>
    <w:tbl>
      <w:tblPr>
        <w:tblStyle w:val="TableGrid33"/>
        <w:tblW w:w="0" w:type="auto"/>
        <w:tblLook w:val="04A0" w:firstRow="1" w:lastRow="0" w:firstColumn="1" w:lastColumn="0" w:noHBand="0" w:noVBand="1"/>
      </w:tblPr>
      <w:tblGrid>
        <w:gridCol w:w="1921"/>
        <w:gridCol w:w="858"/>
        <w:gridCol w:w="1093"/>
        <w:gridCol w:w="1346"/>
        <w:gridCol w:w="2333"/>
        <w:gridCol w:w="1799"/>
      </w:tblGrid>
      <w:tr w:rsidR="008B7CA8" w:rsidRPr="00D94A8B" w14:paraId="6289B271" w14:textId="77777777" w:rsidTr="008B7CA8">
        <w:trPr>
          <w:tblHeader/>
        </w:trPr>
        <w:tc>
          <w:tcPr>
            <w:tcW w:w="1951" w:type="dxa"/>
            <w:vMerge w:val="restart"/>
            <w:shd w:val="clear" w:color="auto" w:fill="E2EFD9"/>
          </w:tcPr>
          <w:p w14:paraId="6289B26D" w14:textId="77777777" w:rsidR="008B7CA8" w:rsidRPr="00D94A8B" w:rsidRDefault="008B7CA8" w:rsidP="008B7CA8">
            <w:pPr>
              <w:jc w:val="center"/>
              <w:rPr>
                <w:rFonts w:ascii="Calibri" w:eastAsia="Calibri" w:hAnsi="Calibri"/>
                <w:b/>
              </w:rPr>
            </w:pPr>
            <w:r w:rsidRPr="00D94A8B">
              <w:rPr>
                <w:rFonts w:ascii="Calibri" w:eastAsia="Calibri" w:hAnsi="Calibri"/>
                <w:b/>
              </w:rPr>
              <w:t>Blīvi apdzīvotā teritorija (BAT)</w:t>
            </w:r>
          </w:p>
        </w:tc>
        <w:tc>
          <w:tcPr>
            <w:tcW w:w="3402" w:type="dxa"/>
            <w:gridSpan w:val="3"/>
            <w:shd w:val="clear" w:color="auto" w:fill="E2EFD9"/>
            <w:vAlign w:val="center"/>
          </w:tcPr>
          <w:p w14:paraId="6289B26E" w14:textId="77777777" w:rsidR="008B7CA8" w:rsidRPr="00D94A8B" w:rsidRDefault="008B7CA8" w:rsidP="008B7CA8">
            <w:pPr>
              <w:jc w:val="center"/>
              <w:rPr>
                <w:rFonts w:ascii="Calibri" w:eastAsia="Calibri" w:hAnsi="Calibri"/>
                <w:b/>
              </w:rPr>
            </w:pPr>
            <w:r w:rsidRPr="00D94A8B">
              <w:rPr>
                <w:rFonts w:ascii="Calibri" w:eastAsia="Calibri" w:hAnsi="Calibri"/>
                <w:b/>
              </w:rPr>
              <w:t>Iedzīvotāji pēc vecuma grupām, %</w:t>
            </w:r>
          </w:p>
        </w:tc>
        <w:tc>
          <w:tcPr>
            <w:tcW w:w="2410" w:type="dxa"/>
            <w:vMerge w:val="restart"/>
            <w:shd w:val="clear" w:color="auto" w:fill="E2EFD9"/>
          </w:tcPr>
          <w:p w14:paraId="6289B26F" w14:textId="77777777" w:rsidR="008B7CA8" w:rsidRPr="00D94A8B" w:rsidRDefault="008B7CA8" w:rsidP="008B7CA8">
            <w:pPr>
              <w:jc w:val="center"/>
              <w:rPr>
                <w:rFonts w:ascii="Calibri" w:eastAsia="Calibri" w:hAnsi="Calibri"/>
                <w:b/>
              </w:rPr>
            </w:pPr>
            <w:r w:rsidRPr="00D94A8B">
              <w:rPr>
                <w:rFonts w:ascii="Calibri" w:eastAsia="Calibri" w:hAnsi="Calibri"/>
                <w:b/>
              </w:rPr>
              <w:t>Iedzīvotāju skaits pēc reģistrētās dzīves vietas</w:t>
            </w:r>
          </w:p>
        </w:tc>
        <w:tc>
          <w:tcPr>
            <w:tcW w:w="1813" w:type="dxa"/>
            <w:vMerge w:val="restart"/>
            <w:shd w:val="clear" w:color="auto" w:fill="E2EFD9"/>
          </w:tcPr>
          <w:p w14:paraId="6289B270" w14:textId="77777777" w:rsidR="008B7CA8" w:rsidRPr="00D94A8B" w:rsidRDefault="008B7CA8" w:rsidP="008B7CA8">
            <w:pPr>
              <w:jc w:val="center"/>
              <w:rPr>
                <w:rFonts w:ascii="Calibri" w:eastAsia="Calibri" w:hAnsi="Calibri"/>
                <w:b/>
              </w:rPr>
            </w:pPr>
            <w:r w:rsidRPr="00D94A8B">
              <w:rPr>
                <w:rFonts w:ascii="Calibri" w:eastAsia="Calibri" w:hAnsi="Calibri"/>
                <w:b/>
              </w:rPr>
              <w:t>Daļa no ĶNP iedzīvotājiem, %</w:t>
            </w:r>
            <w:r w:rsidRPr="00D94A8B">
              <w:rPr>
                <w:rFonts w:ascii="Calibri" w:eastAsia="Calibri" w:hAnsi="Calibri"/>
                <w:b/>
                <w:vertAlign w:val="superscript"/>
              </w:rPr>
              <w:t>2</w:t>
            </w:r>
          </w:p>
        </w:tc>
      </w:tr>
      <w:tr w:rsidR="008B7CA8" w:rsidRPr="00D94A8B" w14:paraId="6289B278" w14:textId="77777777" w:rsidTr="008B7CA8">
        <w:trPr>
          <w:tblHeader/>
        </w:trPr>
        <w:tc>
          <w:tcPr>
            <w:tcW w:w="1951" w:type="dxa"/>
            <w:vMerge/>
          </w:tcPr>
          <w:p w14:paraId="6289B272" w14:textId="77777777" w:rsidR="008B7CA8" w:rsidRPr="00D94A8B" w:rsidRDefault="008B7CA8" w:rsidP="008B7CA8">
            <w:pPr>
              <w:jc w:val="both"/>
              <w:rPr>
                <w:rFonts w:ascii="Calibri" w:eastAsia="Calibri" w:hAnsi="Calibri"/>
              </w:rPr>
            </w:pPr>
          </w:p>
        </w:tc>
        <w:tc>
          <w:tcPr>
            <w:tcW w:w="875" w:type="dxa"/>
            <w:shd w:val="clear" w:color="auto" w:fill="E2EFD9"/>
            <w:vAlign w:val="center"/>
          </w:tcPr>
          <w:p w14:paraId="6289B273" w14:textId="77777777" w:rsidR="008B7CA8" w:rsidRPr="00D94A8B" w:rsidRDefault="008B7CA8" w:rsidP="008B7CA8">
            <w:pPr>
              <w:jc w:val="center"/>
              <w:rPr>
                <w:rFonts w:ascii="Calibri" w:eastAsia="Calibri" w:hAnsi="Calibri"/>
                <w:b/>
              </w:rPr>
            </w:pPr>
            <w:r w:rsidRPr="00D94A8B">
              <w:rPr>
                <w:rFonts w:ascii="Calibri" w:eastAsia="Calibri" w:hAnsi="Calibri"/>
                <w:b/>
              </w:rPr>
              <w:t>0-14</w:t>
            </w:r>
          </w:p>
        </w:tc>
        <w:tc>
          <w:tcPr>
            <w:tcW w:w="1127" w:type="dxa"/>
            <w:shd w:val="clear" w:color="auto" w:fill="E2EFD9"/>
            <w:vAlign w:val="center"/>
          </w:tcPr>
          <w:p w14:paraId="6289B274" w14:textId="77777777" w:rsidR="008B7CA8" w:rsidRPr="00D94A8B" w:rsidRDefault="008B7CA8" w:rsidP="008B7CA8">
            <w:pPr>
              <w:jc w:val="center"/>
              <w:rPr>
                <w:rFonts w:ascii="Calibri" w:eastAsia="Calibri" w:hAnsi="Calibri"/>
                <w:b/>
              </w:rPr>
            </w:pPr>
            <w:r w:rsidRPr="00D94A8B">
              <w:rPr>
                <w:rFonts w:ascii="Calibri" w:eastAsia="Calibri" w:hAnsi="Calibri"/>
                <w:b/>
              </w:rPr>
              <w:t>15-64</w:t>
            </w:r>
          </w:p>
        </w:tc>
        <w:tc>
          <w:tcPr>
            <w:tcW w:w="1400" w:type="dxa"/>
            <w:shd w:val="clear" w:color="auto" w:fill="E2EFD9"/>
            <w:vAlign w:val="center"/>
          </w:tcPr>
          <w:p w14:paraId="6289B275" w14:textId="77777777" w:rsidR="008B7CA8" w:rsidRPr="00D94A8B" w:rsidRDefault="008B7CA8" w:rsidP="008B7CA8">
            <w:pPr>
              <w:jc w:val="center"/>
              <w:rPr>
                <w:rFonts w:ascii="Calibri" w:eastAsia="Calibri" w:hAnsi="Calibri"/>
                <w:b/>
              </w:rPr>
            </w:pPr>
            <w:r w:rsidRPr="00D94A8B">
              <w:rPr>
                <w:rFonts w:ascii="Calibri" w:eastAsia="Calibri" w:hAnsi="Calibri"/>
                <w:b/>
              </w:rPr>
              <w:t>65+</w:t>
            </w:r>
          </w:p>
        </w:tc>
        <w:tc>
          <w:tcPr>
            <w:tcW w:w="2410" w:type="dxa"/>
            <w:vMerge/>
            <w:shd w:val="clear" w:color="auto" w:fill="E2EFD9"/>
          </w:tcPr>
          <w:p w14:paraId="6289B276" w14:textId="77777777" w:rsidR="008B7CA8" w:rsidRPr="00D94A8B" w:rsidRDefault="008B7CA8" w:rsidP="008B7CA8">
            <w:pPr>
              <w:jc w:val="center"/>
              <w:rPr>
                <w:rFonts w:ascii="Calibri" w:eastAsia="Calibri" w:hAnsi="Calibri"/>
                <w:b/>
              </w:rPr>
            </w:pPr>
          </w:p>
        </w:tc>
        <w:tc>
          <w:tcPr>
            <w:tcW w:w="1813" w:type="dxa"/>
            <w:vMerge/>
            <w:shd w:val="clear" w:color="auto" w:fill="E2EFD9"/>
          </w:tcPr>
          <w:p w14:paraId="6289B277" w14:textId="77777777" w:rsidR="008B7CA8" w:rsidRPr="00D94A8B" w:rsidRDefault="008B7CA8" w:rsidP="008B7CA8">
            <w:pPr>
              <w:jc w:val="center"/>
              <w:rPr>
                <w:rFonts w:ascii="Calibri" w:eastAsia="Calibri" w:hAnsi="Calibri"/>
                <w:b/>
              </w:rPr>
            </w:pPr>
          </w:p>
        </w:tc>
      </w:tr>
      <w:tr w:rsidR="008B7CA8" w:rsidRPr="00D94A8B" w14:paraId="6289B27F" w14:textId="77777777" w:rsidTr="008B7CA8">
        <w:tc>
          <w:tcPr>
            <w:tcW w:w="1951" w:type="dxa"/>
          </w:tcPr>
          <w:p w14:paraId="6289B279" w14:textId="77777777" w:rsidR="008B7CA8" w:rsidRPr="00D94A8B" w:rsidRDefault="008B7CA8" w:rsidP="008B7CA8">
            <w:pPr>
              <w:rPr>
                <w:rFonts w:ascii="Calibri" w:eastAsia="Calibri" w:hAnsi="Calibri"/>
              </w:rPr>
            </w:pPr>
            <w:r w:rsidRPr="00D94A8B">
              <w:rPr>
                <w:rFonts w:ascii="Calibri" w:eastAsia="Calibri" w:hAnsi="Calibri"/>
              </w:rPr>
              <w:t xml:space="preserve">Lapmežciems (tajā skaitā </w:t>
            </w:r>
            <w:proofErr w:type="spellStart"/>
            <w:r w:rsidRPr="00D94A8B">
              <w:rPr>
                <w:rFonts w:ascii="Calibri" w:eastAsia="Calibri" w:hAnsi="Calibri"/>
              </w:rPr>
              <w:lastRenderedPageBreak/>
              <w:t>Bigauņciems</w:t>
            </w:r>
            <w:proofErr w:type="spellEnd"/>
            <w:r w:rsidRPr="00D94A8B">
              <w:rPr>
                <w:rFonts w:ascii="Calibri" w:eastAsia="Calibri" w:hAnsi="Calibri"/>
              </w:rPr>
              <w:t xml:space="preserve"> un Ragaciems)</w:t>
            </w:r>
          </w:p>
        </w:tc>
        <w:tc>
          <w:tcPr>
            <w:tcW w:w="875" w:type="dxa"/>
            <w:vAlign w:val="center"/>
          </w:tcPr>
          <w:p w14:paraId="6289B27A" w14:textId="77777777" w:rsidR="008B7CA8" w:rsidRPr="00D94A8B" w:rsidRDefault="008B7CA8" w:rsidP="008B7CA8">
            <w:pPr>
              <w:jc w:val="center"/>
              <w:rPr>
                <w:rFonts w:ascii="Calibri" w:eastAsia="Calibri" w:hAnsi="Calibri"/>
              </w:rPr>
            </w:pPr>
            <w:r w:rsidRPr="00D94A8B">
              <w:rPr>
                <w:rFonts w:ascii="Calibri" w:eastAsia="Calibri" w:hAnsi="Calibri"/>
              </w:rPr>
              <w:lastRenderedPageBreak/>
              <w:t>14,0</w:t>
            </w:r>
          </w:p>
        </w:tc>
        <w:tc>
          <w:tcPr>
            <w:tcW w:w="1127" w:type="dxa"/>
            <w:vAlign w:val="center"/>
          </w:tcPr>
          <w:p w14:paraId="6289B27B" w14:textId="77777777" w:rsidR="008B7CA8" w:rsidRPr="00D94A8B" w:rsidRDefault="008B7CA8" w:rsidP="008B7CA8">
            <w:pPr>
              <w:jc w:val="center"/>
              <w:rPr>
                <w:rFonts w:ascii="Calibri" w:eastAsia="Calibri" w:hAnsi="Calibri"/>
              </w:rPr>
            </w:pPr>
            <w:r w:rsidRPr="00D94A8B">
              <w:rPr>
                <w:rFonts w:ascii="Calibri" w:eastAsia="Calibri" w:hAnsi="Calibri"/>
              </w:rPr>
              <w:t>62,7</w:t>
            </w:r>
          </w:p>
        </w:tc>
        <w:tc>
          <w:tcPr>
            <w:tcW w:w="1400" w:type="dxa"/>
            <w:vAlign w:val="center"/>
          </w:tcPr>
          <w:p w14:paraId="6289B27C" w14:textId="77777777" w:rsidR="008B7CA8" w:rsidRPr="00D94A8B" w:rsidRDefault="008B7CA8" w:rsidP="008B7CA8">
            <w:pPr>
              <w:jc w:val="center"/>
              <w:rPr>
                <w:rFonts w:ascii="Calibri" w:eastAsia="Calibri" w:hAnsi="Calibri"/>
              </w:rPr>
            </w:pPr>
            <w:r w:rsidRPr="00D94A8B">
              <w:rPr>
                <w:rFonts w:ascii="Calibri" w:eastAsia="Calibri" w:hAnsi="Calibri"/>
              </w:rPr>
              <w:t>23,3</w:t>
            </w:r>
          </w:p>
        </w:tc>
        <w:tc>
          <w:tcPr>
            <w:tcW w:w="2410" w:type="dxa"/>
            <w:vAlign w:val="center"/>
          </w:tcPr>
          <w:p w14:paraId="6289B27D" w14:textId="77777777" w:rsidR="008B7CA8" w:rsidRPr="00D94A8B" w:rsidRDefault="008B7CA8" w:rsidP="008B7CA8">
            <w:pPr>
              <w:jc w:val="center"/>
              <w:rPr>
                <w:rFonts w:ascii="Calibri" w:eastAsia="Calibri" w:hAnsi="Calibri"/>
              </w:rPr>
            </w:pPr>
            <w:r w:rsidRPr="00D94A8B">
              <w:rPr>
                <w:rFonts w:ascii="Calibri" w:eastAsia="Calibri" w:hAnsi="Calibri"/>
              </w:rPr>
              <w:t>2116</w:t>
            </w:r>
          </w:p>
        </w:tc>
        <w:tc>
          <w:tcPr>
            <w:tcW w:w="1813" w:type="dxa"/>
            <w:vAlign w:val="center"/>
          </w:tcPr>
          <w:p w14:paraId="6289B27E" w14:textId="77777777" w:rsidR="008B7CA8" w:rsidRPr="00D94A8B" w:rsidRDefault="008B7CA8" w:rsidP="008B7CA8">
            <w:pPr>
              <w:jc w:val="center"/>
              <w:rPr>
                <w:rFonts w:ascii="Calibri" w:eastAsia="Calibri" w:hAnsi="Calibri"/>
              </w:rPr>
            </w:pPr>
            <w:r w:rsidRPr="00D94A8B">
              <w:rPr>
                <w:rFonts w:ascii="Calibri" w:eastAsia="Calibri" w:hAnsi="Calibri"/>
              </w:rPr>
              <w:t>47,0</w:t>
            </w:r>
          </w:p>
        </w:tc>
      </w:tr>
      <w:tr w:rsidR="008B7CA8" w:rsidRPr="00D94A8B" w14:paraId="6289B286" w14:textId="77777777" w:rsidTr="008B7CA8">
        <w:tc>
          <w:tcPr>
            <w:tcW w:w="1951" w:type="dxa"/>
          </w:tcPr>
          <w:p w14:paraId="6289B280" w14:textId="77777777" w:rsidR="008B7CA8" w:rsidRPr="00D94A8B" w:rsidRDefault="008B7CA8" w:rsidP="008B7CA8">
            <w:pPr>
              <w:rPr>
                <w:rFonts w:ascii="Calibri" w:eastAsia="Calibri" w:hAnsi="Calibri"/>
              </w:rPr>
            </w:pPr>
            <w:r w:rsidRPr="00D94A8B">
              <w:rPr>
                <w:rFonts w:ascii="Calibri" w:eastAsia="Calibri" w:hAnsi="Calibri"/>
              </w:rPr>
              <w:t>Jaunķemeri</w:t>
            </w:r>
          </w:p>
        </w:tc>
        <w:tc>
          <w:tcPr>
            <w:tcW w:w="875" w:type="dxa"/>
            <w:vAlign w:val="center"/>
          </w:tcPr>
          <w:p w14:paraId="6289B281" w14:textId="77777777" w:rsidR="008B7CA8" w:rsidRPr="00D94A8B" w:rsidRDefault="008B7CA8" w:rsidP="008B7CA8">
            <w:pPr>
              <w:jc w:val="center"/>
              <w:rPr>
                <w:rFonts w:ascii="Calibri" w:eastAsia="Calibri" w:hAnsi="Calibri"/>
              </w:rPr>
            </w:pPr>
            <w:r w:rsidRPr="00D94A8B">
              <w:rPr>
                <w:rFonts w:ascii="Calibri" w:eastAsia="Calibri" w:hAnsi="Calibri"/>
              </w:rPr>
              <w:t>2,5</w:t>
            </w:r>
          </w:p>
        </w:tc>
        <w:tc>
          <w:tcPr>
            <w:tcW w:w="1127" w:type="dxa"/>
            <w:vAlign w:val="center"/>
          </w:tcPr>
          <w:p w14:paraId="6289B282" w14:textId="77777777" w:rsidR="008B7CA8" w:rsidRPr="00D94A8B" w:rsidRDefault="008B7CA8" w:rsidP="008B7CA8">
            <w:pPr>
              <w:jc w:val="center"/>
              <w:rPr>
                <w:rFonts w:ascii="Calibri" w:eastAsia="Calibri" w:hAnsi="Calibri"/>
              </w:rPr>
            </w:pPr>
            <w:r w:rsidRPr="00D94A8B">
              <w:rPr>
                <w:rFonts w:ascii="Calibri" w:eastAsia="Calibri" w:hAnsi="Calibri"/>
              </w:rPr>
              <w:t>62,5</w:t>
            </w:r>
          </w:p>
        </w:tc>
        <w:tc>
          <w:tcPr>
            <w:tcW w:w="1400" w:type="dxa"/>
            <w:vAlign w:val="center"/>
          </w:tcPr>
          <w:p w14:paraId="6289B283" w14:textId="77777777" w:rsidR="008B7CA8" w:rsidRPr="00D94A8B" w:rsidRDefault="008B7CA8" w:rsidP="008B7CA8">
            <w:pPr>
              <w:jc w:val="center"/>
              <w:rPr>
                <w:rFonts w:ascii="Calibri" w:eastAsia="Calibri" w:hAnsi="Calibri"/>
              </w:rPr>
            </w:pPr>
            <w:r w:rsidRPr="00D94A8B">
              <w:rPr>
                <w:rFonts w:ascii="Calibri" w:eastAsia="Calibri" w:hAnsi="Calibri"/>
              </w:rPr>
              <w:t>35,0</w:t>
            </w:r>
          </w:p>
        </w:tc>
        <w:tc>
          <w:tcPr>
            <w:tcW w:w="2410" w:type="dxa"/>
            <w:vAlign w:val="center"/>
          </w:tcPr>
          <w:p w14:paraId="6289B284" w14:textId="77777777" w:rsidR="008B7CA8" w:rsidRPr="00D94A8B" w:rsidRDefault="008B7CA8" w:rsidP="008B7CA8">
            <w:pPr>
              <w:jc w:val="center"/>
              <w:rPr>
                <w:rFonts w:ascii="Calibri" w:eastAsia="Calibri" w:hAnsi="Calibri"/>
              </w:rPr>
            </w:pPr>
            <w:r w:rsidRPr="00D94A8B">
              <w:rPr>
                <w:rFonts w:ascii="Calibri" w:eastAsia="Calibri" w:hAnsi="Calibri"/>
              </w:rPr>
              <w:t>40</w:t>
            </w:r>
          </w:p>
        </w:tc>
        <w:tc>
          <w:tcPr>
            <w:tcW w:w="1813" w:type="dxa"/>
            <w:vAlign w:val="center"/>
          </w:tcPr>
          <w:p w14:paraId="6289B285" w14:textId="77777777" w:rsidR="008B7CA8" w:rsidRPr="00D94A8B" w:rsidRDefault="008B7CA8" w:rsidP="008B7CA8">
            <w:pPr>
              <w:jc w:val="center"/>
              <w:rPr>
                <w:rFonts w:ascii="Calibri" w:eastAsia="Calibri" w:hAnsi="Calibri"/>
              </w:rPr>
            </w:pPr>
            <w:r w:rsidRPr="00D94A8B">
              <w:rPr>
                <w:rFonts w:ascii="Calibri" w:eastAsia="Calibri" w:hAnsi="Calibri"/>
              </w:rPr>
              <w:t>0,9</w:t>
            </w:r>
          </w:p>
        </w:tc>
      </w:tr>
      <w:tr w:rsidR="008B7CA8" w:rsidRPr="00D94A8B" w14:paraId="6289B28D" w14:textId="77777777" w:rsidTr="008B7CA8">
        <w:tc>
          <w:tcPr>
            <w:tcW w:w="1951" w:type="dxa"/>
          </w:tcPr>
          <w:p w14:paraId="6289B287" w14:textId="77777777" w:rsidR="008B7CA8" w:rsidRPr="00D94A8B" w:rsidRDefault="008B7CA8" w:rsidP="008B7CA8">
            <w:pPr>
              <w:rPr>
                <w:rFonts w:ascii="Calibri" w:eastAsia="Calibri" w:hAnsi="Calibri"/>
              </w:rPr>
            </w:pPr>
            <w:r w:rsidRPr="00D94A8B">
              <w:rPr>
                <w:rFonts w:ascii="Calibri" w:eastAsia="Calibri" w:hAnsi="Calibri"/>
              </w:rPr>
              <w:t>Kaļķis</w:t>
            </w:r>
          </w:p>
        </w:tc>
        <w:tc>
          <w:tcPr>
            <w:tcW w:w="875" w:type="dxa"/>
            <w:vAlign w:val="center"/>
          </w:tcPr>
          <w:p w14:paraId="6289B288" w14:textId="77777777" w:rsidR="008B7CA8" w:rsidRPr="00D94A8B" w:rsidRDefault="008B7CA8" w:rsidP="008B7CA8">
            <w:pPr>
              <w:jc w:val="center"/>
              <w:rPr>
                <w:rFonts w:ascii="Calibri" w:eastAsia="Calibri" w:hAnsi="Calibri"/>
              </w:rPr>
            </w:pPr>
            <w:r w:rsidRPr="00D94A8B">
              <w:rPr>
                <w:rFonts w:ascii="Calibri" w:eastAsia="Calibri" w:hAnsi="Calibri"/>
              </w:rPr>
              <w:t>12,5</w:t>
            </w:r>
          </w:p>
        </w:tc>
        <w:tc>
          <w:tcPr>
            <w:tcW w:w="1127" w:type="dxa"/>
            <w:vAlign w:val="center"/>
          </w:tcPr>
          <w:p w14:paraId="6289B289" w14:textId="77777777" w:rsidR="008B7CA8" w:rsidRPr="00D94A8B" w:rsidRDefault="008B7CA8" w:rsidP="008B7CA8">
            <w:pPr>
              <w:jc w:val="center"/>
              <w:rPr>
                <w:rFonts w:ascii="Calibri" w:eastAsia="Calibri" w:hAnsi="Calibri"/>
              </w:rPr>
            </w:pPr>
            <w:r w:rsidRPr="00D94A8B">
              <w:rPr>
                <w:rFonts w:ascii="Calibri" w:eastAsia="Calibri" w:hAnsi="Calibri"/>
              </w:rPr>
              <w:t>69,6</w:t>
            </w:r>
          </w:p>
        </w:tc>
        <w:tc>
          <w:tcPr>
            <w:tcW w:w="1400" w:type="dxa"/>
            <w:vAlign w:val="center"/>
          </w:tcPr>
          <w:p w14:paraId="6289B28A" w14:textId="77777777" w:rsidR="008B7CA8" w:rsidRPr="00D94A8B" w:rsidRDefault="008B7CA8" w:rsidP="008B7CA8">
            <w:pPr>
              <w:jc w:val="center"/>
              <w:rPr>
                <w:rFonts w:ascii="Calibri" w:eastAsia="Calibri" w:hAnsi="Calibri"/>
              </w:rPr>
            </w:pPr>
            <w:r w:rsidRPr="00D94A8B">
              <w:rPr>
                <w:rFonts w:ascii="Calibri" w:eastAsia="Calibri" w:hAnsi="Calibri"/>
              </w:rPr>
              <w:t>17,9</w:t>
            </w:r>
          </w:p>
        </w:tc>
        <w:tc>
          <w:tcPr>
            <w:tcW w:w="2410" w:type="dxa"/>
            <w:vAlign w:val="center"/>
          </w:tcPr>
          <w:p w14:paraId="6289B28B" w14:textId="77777777" w:rsidR="008B7CA8" w:rsidRPr="00D94A8B" w:rsidRDefault="008B7CA8" w:rsidP="008B7CA8">
            <w:pPr>
              <w:jc w:val="center"/>
              <w:rPr>
                <w:rFonts w:ascii="Calibri" w:eastAsia="Calibri" w:hAnsi="Calibri"/>
              </w:rPr>
            </w:pPr>
            <w:r w:rsidRPr="00D94A8B">
              <w:rPr>
                <w:rFonts w:ascii="Calibri" w:eastAsia="Calibri" w:hAnsi="Calibri"/>
              </w:rPr>
              <w:t>56</w:t>
            </w:r>
          </w:p>
        </w:tc>
        <w:tc>
          <w:tcPr>
            <w:tcW w:w="1813" w:type="dxa"/>
            <w:vAlign w:val="center"/>
          </w:tcPr>
          <w:p w14:paraId="6289B28C" w14:textId="77777777" w:rsidR="008B7CA8" w:rsidRPr="00D94A8B" w:rsidRDefault="008B7CA8" w:rsidP="008B7CA8">
            <w:pPr>
              <w:jc w:val="center"/>
              <w:rPr>
                <w:rFonts w:ascii="Calibri" w:eastAsia="Calibri" w:hAnsi="Calibri"/>
              </w:rPr>
            </w:pPr>
            <w:r w:rsidRPr="00D94A8B">
              <w:rPr>
                <w:rFonts w:ascii="Calibri" w:eastAsia="Calibri" w:hAnsi="Calibri"/>
              </w:rPr>
              <w:t>1,2</w:t>
            </w:r>
          </w:p>
        </w:tc>
      </w:tr>
      <w:tr w:rsidR="008B7CA8" w:rsidRPr="00D94A8B" w14:paraId="6289B294" w14:textId="77777777" w:rsidTr="008B7CA8">
        <w:tc>
          <w:tcPr>
            <w:tcW w:w="1951" w:type="dxa"/>
          </w:tcPr>
          <w:p w14:paraId="6289B28E" w14:textId="77777777" w:rsidR="008B7CA8" w:rsidRPr="00D94A8B" w:rsidRDefault="008B7CA8" w:rsidP="008B7CA8">
            <w:pPr>
              <w:rPr>
                <w:rFonts w:ascii="Calibri" w:eastAsia="Calibri" w:hAnsi="Calibri"/>
              </w:rPr>
            </w:pPr>
            <w:r w:rsidRPr="00D94A8B">
              <w:rPr>
                <w:rFonts w:ascii="Calibri" w:eastAsia="Calibri" w:hAnsi="Calibri"/>
              </w:rPr>
              <w:t>Kūdra</w:t>
            </w:r>
          </w:p>
        </w:tc>
        <w:tc>
          <w:tcPr>
            <w:tcW w:w="875" w:type="dxa"/>
            <w:vAlign w:val="center"/>
          </w:tcPr>
          <w:p w14:paraId="6289B28F" w14:textId="77777777" w:rsidR="008B7CA8" w:rsidRPr="00D94A8B" w:rsidRDefault="008B7CA8" w:rsidP="008B7CA8">
            <w:pPr>
              <w:jc w:val="center"/>
              <w:rPr>
                <w:rFonts w:ascii="Calibri" w:eastAsia="Calibri" w:hAnsi="Calibri"/>
              </w:rPr>
            </w:pPr>
            <w:r w:rsidRPr="00D94A8B">
              <w:rPr>
                <w:rFonts w:ascii="Calibri" w:eastAsia="Calibri" w:hAnsi="Calibri"/>
              </w:rPr>
              <w:t>13,2</w:t>
            </w:r>
          </w:p>
        </w:tc>
        <w:tc>
          <w:tcPr>
            <w:tcW w:w="1127" w:type="dxa"/>
            <w:vAlign w:val="center"/>
          </w:tcPr>
          <w:p w14:paraId="6289B290" w14:textId="77777777" w:rsidR="008B7CA8" w:rsidRPr="00D94A8B" w:rsidRDefault="008B7CA8" w:rsidP="008B7CA8">
            <w:pPr>
              <w:jc w:val="center"/>
              <w:rPr>
                <w:rFonts w:ascii="Calibri" w:eastAsia="Calibri" w:hAnsi="Calibri"/>
              </w:rPr>
            </w:pPr>
            <w:r w:rsidRPr="00D94A8B">
              <w:rPr>
                <w:rFonts w:ascii="Calibri" w:eastAsia="Calibri" w:hAnsi="Calibri"/>
              </w:rPr>
              <w:t>74,5</w:t>
            </w:r>
          </w:p>
        </w:tc>
        <w:tc>
          <w:tcPr>
            <w:tcW w:w="1400" w:type="dxa"/>
            <w:vAlign w:val="center"/>
          </w:tcPr>
          <w:p w14:paraId="6289B291" w14:textId="77777777" w:rsidR="008B7CA8" w:rsidRPr="00D94A8B" w:rsidRDefault="008B7CA8" w:rsidP="008B7CA8">
            <w:pPr>
              <w:jc w:val="center"/>
              <w:rPr>
                <w:rFonts w:ascii="Calibri" w:eastAsia="Calibri" w:hAnsi="Calibri"/>
              </w:rPr>
            </w:pPr>
            <w:r w:rsidRPr="00D94A8B">
              <w:rPr>
                <w:rFonts w:ascii="Calibri" w:eastAsia="Calibri" w:hAnsi="Calibri"/>
              </w:rPr>
              <w:t>12,3</w:t>
            </w:r>
          </w:p>
        </w:tc>
        <w:tc>
          <w:tcPr>
            <w:tcW w:w="2410" w:type="dxa"/>
            <w:vAlign w:val="center"/>
          </w:tcPr>
          <w:p w14:paraId="6289B292" w14:textId="77777777" w:rsidR="008B7CA8" w:rsidRPr="00D94A8B" w:rsidRDefault="008B7CA8" w:rsidP="008B7CA8">
            <w:pPr>
              <w:jc w:val="center"/>
              <w:rPr>
                <w:rFonts w:ascii="Calibri" w:eastAsia="Calibri" w:hAnsi="Calibri"/>
              </w:rPr>
            </w:pPr>
            <w:r w:rsidRPr="00D94A8B">
              <w:rPr>
                <w:rFonts w:ascii="Calibri" w:eastAsia="Calibri" w:hAnsi="Calibri"/>
              </w:rPr>
              <w:t>106</w:t>
            </w:r>
          </w:p>
        </w:tc>
        <w:tc>
          <w:tcPr>
            <w:tcW w:w="1813" w:type="dxa"/>
            <w:vAlign w:val="center"/>
          </w:tcPr>
          <w:p w14:paraId="6289B293" w14:textId="77777777" w:rsidR="008B7CA8" w:rsidRPr="00D94A8B" w:rsidRDefault="008B7CA8" w:rsidP="008B7CA8">
            <w:pPr>
              <w:jc w:val="center"/>
              <w:rPr>
                <w:rFonts w:ascii="Calibri" w:eastAsia="Calibri" w:hAnsi="Calibri"/>
              </w:rPr>
            </w:pPr>
            <w:r w:rsidRPr="00D94A8B">
              <w:rPr>
                <w:rFonts w:ascii="Calibri" w:eastAsia="Calibri" w:hAnsi="Calibri"/>
              </w:rPr>
              <w:t>2,4</w:t>
            </w:r>
          </w:p>
        </w:tc>
      </w:tr>
      <w:tr w:rsidR="008B7CA8" w:rsidRPr="00D94A8B" w14:paraId="6289B29B" w14:textId="77777777" w:rsidTr="008B7CA8">
        <w:tc>
          <w:tcPr>
            <w:tcW w:w="1951" w:type="dxa"/>
          </w:tcPr>
          <w:p w14:paraId="6289B295" w14:textId="77777777" w:rsidR="008B7CA8" w:rsidRPr="00D94A8B" w:rsidRDefault="008B7CA8" w:rsidP="008B7CA8">
            <w:pPr>
              <w:rPr>
                <w:rFonts w:ascii="Calibri" w:eastAsia="Calibri" w:hAnsi="Calibri"/>
              </w:rPr>
            </w:pPr>
            <w:r w:rsidRPr="00D94A8B">
              <w:rPr>
                <w:rFonts w:ascii="Calibri" w:eastAsia="Calibri" w:hAnsi="Calibri"/>
              </w:rPr>
              <w:t>Ķemeri</w:t>
            </w:r>
          </w:p>
        </w:tc>
        <w:tc>
          <w:tcPr>
            <w:tcW w:w="875" w:type="dxa"/>
            <w:vAlign w:val="center"/>
          </w:tcPr>
          <w:p w14:paraId="6289B296" w14:textId="77777777" w:rsidR="008B7CA8" w:rsidRPr="00D94A8B" w:rsidRDefault="008B7CA8" w:rsidP="008B7CA8">
            <w:pPr>
              <w:jc w:val="center"/>
              <w:rPr>
                <w:rFonts w:ascii="Calibri" w:eastAsia="Calibri" w:hAnsi="Calibri"/>
              </w:rPr>
            </w:pPr>
            <w:r w:rsidRPr="00D94A8B">
              <w:rPr>
                <w:rFonts w:ascii="Calibri" w:eastAsia="Calibri" w:hAnsi="Calibri"/>
              </w:rPr>
              <w:t>17,2</w:t>
            </w:r>
          </w:p>
        </w:tc>
        <w:tc>
          <w:tcPr>
            <w:tcW w:w="1127" w:type="dxa"/>
            <w:vAlign w:val="center"/>
          </w:tcPr>
          <w:p w14:paraId="6289B297" w14:textId="77777777" w:rsidR="008B7CA8" w:rsidRPr="00D94A8B" w:rsidRDefault="008B7CA8" w:rsidP="008B7CA8">
            <w:pPr>
              <w:jc w:val="center"/>
              <w:rPr>
                <w:rFonts w:ascii="Calibri" w:eastAsia="Calibri" w:hAnsi="Calibri"/>
              </w:rPr>
            </w:pPr>
            <w:r w:rsidRPr="00D94A8B">
              <w:rPr>
                <w:rFonts w:ascii="Calibri" w:eastAsia="Calibri" w:hAnsi="Calibri"/>
              </w:rPr>
              <w:t>63,5</w:t>
            </w:r>
          </w:p>
        </w:tc>
        <w:tc>
          <w:tcPr>
            <w:tcW w:w="1400" w:type="dxa"/>
            <w:vAlign w:val="center"/>
          </w:tcPr>
          <w:p w14:paraId="6289B298" w14:textId="77777777" w:rsidR="008B7CA8" w:rsidRPr="00D94A8B" w:rsidRDefault="008B7CA8" w:rsidP="008B7CA8">
            <w:pPr>
              <w:jc w:val="center"/>
              <w:rPr>
                <w:rFonts w:ascii="Calibri" w:eastAsia="Calibri" w:hAnsi="Calibri"/>
              </w:rPr>
            </w:pPr>
            <w:r w:rsidRPr="00D94A8B">
              <w:rPr>
                <w:rFonts w:ascii="Calibri" w:eastAsia="Calibri" w:hAnsi="Calibri"/>
              </w:rPr>
              <w:t>19,3</w:t>
            </w:r>
          </w:p>
        </w:tc>
        <w:tc>
          <w:tcPr>
            <w:tcW w:w="2410" w:type="dxa"/>
            <w:vAlign w:val="center"/>
          </w:tcPr>
          <w:p w14:paraId="6289B299" w14:textId="77777777" w:rsidR="008B7CA8" w:rsidRPr="00D94A8B" w:rsidRDefault="008B7CA8" w:rsidP="008B7CA8">
            <w:pPr>
              <w:jc w:val="center"/>
              <w:rPr>
                <w:rFonts w:ascii="Calibri" w:eastAsia="Calibri" w:hAnsi="Calibri"/>
              </w:rPr>
            </w:pPr>
            <w:r w:rsidRPr="00D94A8B">
              <w:rPr>
                <w:rFonts w:ascii="Calibri" w:eastAsia="Calibri" w:hAnsi="Calibri"/>
              </w:rPr>
              <w:t>2031</w:t>
            </w:r>
          </w:p>
        </w:tc>
        <w:tc>
          <w:tcPr>
            <w:tcW w:w="1813" w:type="dxa"/>
            <w:vAlign w:val="center"/>
          </w:tcPr>
          <w:p w14:paraId="6289B29A" w14:textId="77777777" w:rsidR="008B7CA8" w:rsidRPr="00D94A8B" w:rsidRDefault="008B7CA8" w:rsidP="008B7CA8">
            <w:pPr>
              <w:jc w:val="center"/>
              <w:rPr>
                <w:rFonts w:ascii="Calibri" w:eastAsia="Calibri" w:hAnsi="Calibri"/>
              </w:rPr>
            </w:pPr>
            <w:r w:rsidRPr="00D94A8B">
              <w:rPr>
                <w:rFonts w:ascii="Calibri" w:eastAsia="Calibri" w:hAnsi="Calibri"/>
              </w:rPr>
              <w:t>45,1</w:t>
            </w:r>
          </w:p>
        </w:tc>
      </w:tr>
      <w:tr w:rsidR="008B7CA8" w:rsidRPr="00D94A8B" w14:paraId="6289B2A2" w14:textId="77777777" w:rsidTr="008B7CA8">
        <w:tc>
          <w:tcPr>
            <w:tcW w:w="1951" w:type="dxa"/>
          </w:tcPr>
          <w:p w14:paraId="6289B29C" w14:textId="77777777" w:rsidR="008B7CA8" w:rsidRPr="00D94A8B" w:rsidRDefault="008B7CA8" w:rsidP="008B7CA8">
            <w:pPr>
              <w:rPr>
                <w:rFonts w:ascii="Calibri" w:eastAsia="Calibri" w:hAnsi="Calibri"/>
              </w:rPr>
            </w:pPr>
            <w:r w:rsidRPr="00D94A8B">
              <w:rPr>
                <w:rFonts w:ascii="Calibri" w:eastAsia="Calibri" w:hAnsi="Calibri"/>
              </w:rPr>
              <w:t>Pavasari</w:t>
            </w:r>
          </w:p>
        </w:tc>
        <w:tc>
          <w:tcPr>
            <w:tcW w:w="875" w:type="dxa"/>
            <w:vAlign w:val="center"/>
          </w:tcPr>
          <w:p w14:paraId="6289B29D" w14:textId="77777777" w:rsidR="008B7CA8" w:rsidRPr="00D94A8B" w:rsidRDefault="008B7CA8" w:rsidP="008B7CA8">
            <w:pPr>
              <w:jc w:val="center"/>
              <w:rPr>
                <w:rFonts w:ascii="Calibri" w:eastAsia="Calibri" w:hAnsi="Calibri"/>
              </w:rPr>
            </w:pPr>
            <w:r w:rsidRPr="00D94A8B">
              <w:rPr>
                <w:rFonts w:ascii="Calibri" w:eastAsia="Calibri" w:hAnsi="Calibri"/>
              </w:rPr>
              <w:t>10,5</w:t>
            </w:r>
          </w:p>
        </w:tc>
        <w:tc>
          <w:tcPr>
            <w:tcW w:w="1127" w:type="dxa"/>
            <w:vAlign w:val="center"/>
          </w:tcPr>
          <w:p w14:paraId="6289B29E" w14:textId="77777777" w:rsidR="008B7CA8" w:rsidRPr="00D94A8B" w:rsidRDefault="008B7CA8" w:rsidP="008B7CA8">
            <w:pPr>
              <w:jc w:val="center"/>
              <w:rPr>
                <w:rFonts w:ascii="Calibri" w:eastAsia="Calibri" w:hAnsi="Calibri"/>
              </w:rPr>
            </w:pPr>
            <w:r w:rsidRPr="00D94A8B">
              <w:rPr>
                <w:rFonts w:ascii="Calibri" w:eastAsia="Calibri" w:hAnsi="Calibri"/>
              </w:rPr>
              <w:t>68,4</w:t>
            </w:r>
          </w:p>
        </w:tc>
        <w:tc>
          <w:tcPr>
            <w:tcW w:w="1400" w:type="dxa"/>
            <w:vAlign w:val="center"/>
          </w:tcPr>
          <w:p w14:paraId="6289B29F" w14:textId="77777777" w:rsidR="008B7CA8" w:rsidRPr="00D94A8B" w:rsidRDefault="008B7CA8" w:rsidP="008B7CA8">
            <w:pPr>
              <w:jc w:val="center"/>
              <w:rPr>
                <w:rFonts w:ascii="Calibri" w:eastAsia="Calibri" w:hAnsi="Calibri"/>
              </w:rPr>
            </w:pPr>
            <w:r w:rsidRPr="00D94A8B">
              <w:rPr>
                <w:rFonts w:ascii="Calibri" w:eastAsia="Calibri" w:hAnsi="Calibri"/>
              </w:rPr>
              <w:t>21,1</w:t>
            </w:r>
          </w:p>
        </w:tc>
        <w:tc>
          <w:tcPr>
            <w:tcW w:w="2410" w:type="dxa"/>
            <w:vAlign w:val="center"/>
          </w:tcPr>
          <w:p w14:paraId="6289B2A0" w14:textId="77777777" w:rsidR="008B7CA8" w:rsidRPr="00D94A8B" w:rsidRDefault="008B7CA8" w:rsidP="008B7CA8">
            <w:pPr>
              <w:jc w:val="center"/>
              <w:rPr>
                <w:rFonts w:ascii="Calibri" w:eastAsia="Calibri" w:hAnsi="Calibri"/>
              </w:rPr>
            </w:pPr>
            <w:r w:rsidRPr="00D94A8B">
              <w:rPr>
                <w:rFonts w:ascii="Calibri" w:eastAsia="Calibri" w:hAnsi="Calibri"/>
              </w:rPr>
              <w:t>57</w:t>
            </w:r>
          </w:p>
        </w:tc>
        <w:tc>
          <w:tcPr>
            <w:tcW w:w="1813" w:type="dxa"/>
            <w:vAlign w:val="center"/>
          </w:tcPr>
          <w:p w14:paraId="6289B2A1" w14:textId="77777777" w:rsidR="008B7CA8" w:rsidRPr="00D94A8B" w:rsidRDefault="008B7CA8" w:rsidP="008B7CA8">
            <w:pPr>
              <w:jc w:val="center"/>
              <w:rPr>
                <w:rFonts w:ascii="Calibri" w:eastAsia="Calibri" w:hAnsi="Calibri"/>
              </w:rPr>
            </w:pPr>
            <w:r w:rsidRPr="00D94A8B">
              <w:rPr>
                <w:rFonts w:ascii="Calibri" w:eastAsia="Calibri" w:hAnsi="Calibri"/>
              </w:rPr>
              <w:t>1,3</w:t>
            </w:r>
          </w:p>
        </w:tc>
      </w:tr>
      <w:tr w:rsidR="008B7CA8" w:rsidRPr="00D94A8B" w14:paraId="6289B2A9" w14:textId="77777777" w:rsidTr="008B7CA8">
        <w:tc>
          <w:tcPr>
            <w:tcW w:w="1951" w:type="dxa"/>
          </w:tcPr>
          <w:p w14:paraId="6289B2A3" w14:textId="77777777" w:rsidR="008B7CA8" w:rsidRPr="00D94A8B" w:rsidRDefault="008B7CA8" w:rsidP="008B7CA8">
            <w:pPr>
              <w:rPr>
                <w:rFonts w:ascii="Calibri" w:eastAsia="Calibri" w:hAnsi="Calibri"/>
              </w:rPr>
            </w:pPr>
            <w:proofErr w:type="spellStart"/>
            <w:r w:rsidRPr="00D94A8B">
              <w:rPr>
                <w:rFonts w:ascii="Calibri" w:eastAsia="Calibri" w:hAnsi="Calibri"/>
              </w:rPr>
              <w:t>Dzintarkrasts</w:t>
            </w:r>
            <w:proofErr w:type="spellEnd"/>
          </w:p>
        </w:tc>
        <w:tc>
          <w:tcPr>
            <w:tcW w:w="875" w:type="dxa"/>
            <w:vAlign w:val="center"/>
          </w:tcPr>
          <w:p w14:paraId="6289B2A4"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1127" w:type="dxa"/>
            <w:vAlign w:val="center"/>
          </w:tcPr>
          <w:p w14:paraId="6289B2A5"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1400" w:type="dxa"/>
            <w:vAlign w:val="center"/>
          </w:tcPr>
          <w:p w14:paraId="6289B2A6"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2410" w:type="dxa"/>
            <w:vAlign w:val="center"/>
          </w:tcPr>
          <w:p w14:paraId="6289B2A7" w14:textId="77777777" w:rsidR="008B7CA8" w:rsidRPr="00D94A8B" w:rsidRDefault="008B7CA8" w:rsidP="008B7CA8">
            <w:pPr>
              <w:jc w:val="center"/>
              <w:rPr>
                <w:rFonts w:ascii="Calibri" w:eastAsia="Calibri" w:hAnsi="Calibri"/>
              </w:rPr>
            </w:pPr>
            <w:r w:rsidRPr="00D94A8B">
              <w:rPr>
                <w:rFonts w:ascii="Calibri" w:eastAsia="Calibri" w:hAnsi="Calibri"/>
              </w:rPr>
              <w:t>5</w:t>
            </w:r>
          </w:p>
        </w:tc>
        <w:tc>
          <w:tcPr>
            <w:tcW w:w="1813" w:type="dxa"/>
            <w:vAlign w:val="center"/>
          </w:tcPr>
          <w:p w14:paraId="6289B2A8" w14:textId="77777777" w:rsidR="008B7CA8" w:rsidRPr="00D94A8B" w:rsidRDefault="008B7CA8" w:rsidP="008B7CA8">
            <w:pPr>
              <w:jc w:val="center"/>
              <w:rPr>
                <w:rFonts w:ascii="Calibri" w:eastAsia="Calibri" w:hAnsi="Calibri"/>
              </w:rPr>
            </w:pPr>
            <w:r w:rsidRPr="00D94A8B">
              <w:rPr>
                <w:rFonts w:ascii="Calibri" w:eastAsia="Calibri" w:hAnsi="Calibri"/>
              </w:rPr>
              <w:t>0,1</w:t>
            </w:r>
          </w:p>
        </w:tc>
      </w:tr>
      <w:tr w:rsidR="008B7CA8" w:rsidRPr="00D94A8B" w14:paraId="6289B2B0" w14:textId="77777777" w:rsidTr="008B7CA8">
        <w:tc>
          <w:tcPr>
            <w:tcW w:w="1951" w:type="dxa"/>
          </w:tcPr>
          <w:p w14:paraId="6289B2AA" w14:textId="77777777" w:rsidR="008B7CA8" w:rsidRPr="00D94A8B" w:rsidRDefault="008B7CA8" w:rsidP="008B7CA8">
            <w:pPr>
              <w:rPr>
                <w:rFonts w:ascii="Calibri" w:eastAsia="Calibri" w:hAnsi="Calibri"/>
              </w:rPr>
            </w:pPr>
            <w:r w:rsidRPr="00D94A8B">
              <w:rPr>
                <w:rFonts w:ascii="Calibri" w:eastAsia="Calibri" w:hAnsi="Calibri"/>
              </w:rPr>
              <w:t>ĶNP teritorijas ārpus BAT</w:t>
            </w:r>
          </w:p>
        </w:tc>
        <w:tc>
          <w:tcPr>
            <w:tcW w:w="875" w:type="dxa"/>
            <w:vAlign w:val="center"/>
          </w:tcPr>
          <w:p w14:paraId="6289B2AB"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1127" w:type="dxa"/>
            <w:vAlign w:val="center"/>
          </w:tcPr>
          <w:p w14:paraId="6289B2AC"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1400" w:type="dxa"/>
            <w:vAlign w:val="center"/>
          </w:tcPr>
          <w:p w14:paraId="6289B2AD" w14:textId="77777777" w:rsidR="008B7CA8" w:rsidRPr="00D94A8B" w:rsidRDefault="008B7CA8" w:rsidP="008B7CA8">
            <w:pPr>
              <w:jc w:val="center"/>
              <w:rPr>
                <w:rFonts w:ascii="Calibri" w:eastAsia="Calibri" w:hAnsi="Calibri"/>
              </w:rPr>
            </w:pPr>
            <w:r w:rsidRPr="00D94A8B">
              <w:rPr>
                <w:rFonts w:ascii="Calibri" w:eastAsia="Calibri" w:hAnsi="Calibri"/>
              </w:rPr>
              <w:t>-</w:t>
            </w:r>
          </w:p>
        </w:tc>
        <w:tc>
          <w:tcPr>
            <w:tcW w:w="2410" w:type="dxa"/>
            <w:vAlign w:val="center"/>
          </w:tcPr>
          <w:p w14:paraId="6289B2AE" w14:textId="77777777" w:rsidR="008B7CA8" w:rsidRPr="00D94A8B" w:rsidRDefault="008B7CA8" w:rsidP="008B7CA8">
            <w:pPr>
              <w:jc w:val="center"/>
              <w:rPr>
                <w:rFonts w:ascii="Calibri" w:eastAsia="Calibri" w:hAnsi="Calibri"/>
              </w:rPr>
            </w:pPr>
            <w:r w:rsidRPr="00D94A8B">
              <w:rPr>
                <w:rFonts w:ascii="Calibri" w:eastAsia="Calibri" w:hAnsi="Calibri"/>
              </w:rPr>
              <w:t>~89</w:t>
            </w:r>
          </w:p>
        </w:tc>
        <w:tc>
          <w:tcPr>
            <w:tcW w:w="1813" w:type="dxa"/>
            <w:vAlign w:val="center"/>
          </w:tcPr>
          <w:p w14:paraId="6289B2AF" w14:textId="77777777" w:rsidR="008B7CA8" w:rsidRPr="00D94A8B" w:rsidRDefault="008B7CA8" w:rsidP="008B7CA8">
            <w:pPr>
              <w:jc w:val="center"/>
              <w:rPr>
                <w:rFonts w:ascii="Calibri" w:eastAsia="Calibri" w:hAnsi="Calibri"/>
              </w:rPr>
            </w:pPr>
            <w:r w:rsidRPr="00D94A8B">
              <w:rPr>
                <w:rFonts w:ascii="Calibri" w:eastAsia="Calibri" w:hAnsi="Calibri"/>
              </w:rPr>
              <w:t>2,0</w:t>
            </w:r>
          </w:p>
        </w:tc>
      </w:tr>
    </w:tbl>
    <w:p w14:paraId="6289B2B1" w14:textId="77777777" w:rsidR="008B7CA8" w:rsidRPr="00D94A8B" w:rsidRDefault="008B7CA8" w:rsidP="008B7CA8">
      <w:pPr>
        <w:jc w:val="both"/>
        <w:rPr>
          <w:rFonts w:ascii="Calibri" w:eastAsia="Calibri" w:hAnsi="Calibri"/>
        </w:rPr>
      </w:pPr>
      <w:r w:rsidRPr="00D94A8B">
        <w:rPr>
          <w:rFonts w:ascii="Calibri" w:eastAsia="Calibri" w:hAnsi="Calibri"/>
        </w:rPr>
        <w:t>Izmantojot CSP veidoto statistiku “Teritoriju ekonomiskie rādītāji reģionos, novados, pilsētās, pagastos (atbilstoši robežām 2022. gada sākumā), apkaimēs un blīvi apdzīvotās teritorijās (eksperimentālā statistika)”, kas balstīta uz ekonomisko aktivitāti raksturojošiem rādītājiem pēc personas dzīves un darba vietas par 2017. gadu, ir iespējams īpaši precīzi aprakstīt ĶNP teritorijas BAT nodarbinātību, darbinieku migrāciju un galvenās vietējā mēroga saimnieciskās nozares lielākajās apdzīvotajās vietās.</w:t>
      </w:r>
    </w:p>
    <w:p w14:paraId="6289B2B2" w14:textId="77777777" w:rsidR="00255F5A" w:rsidRPr="00D94A8B" w:rsidRDefault="00255F5A" w:rsidP="008B7CA8">
      <w:pPr>
        <w:jc w:val="both"/>
        <w:rPr>
          <w:rFonts w:ascii="Calibri" w:eastAsia="Calibri" w:hAnsi="Calibri"/>
        </w:rPr>
      </w:pPr>
    </w:p>
    <w:p w14:paraId="6289B2B3"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Lapmežciems (tajā skaitā </w:t>
      </w:r>
      <w:proofErr w:type="spellStart"/>
      <w:r w:rsidRPr="00D94A8B">
        <w:rPr>
          <w:rFonts w:ascii="Calibri" w:eastAsia="Calibri" w:hAnsi="Calibri"/>
          <w:b/>
        </w:rPr>
        <w:t>Bigauņciems</w:t>
      </w:r>
      <w:proofErr w:type="spellEnd"/>
      <w:r w:rsidRPr="00D94A8B">
        <w:rPr>
          <w:rFonts w:ascii="Calibri" w:eastAsia="Calibri" w:hAnsi="Calibri"/>
          <w:b/>
        </w:rPr>
        <w:t xml:space="preserve"> un Ragaciems)</w:t>
      </w:r>
    </w:p>
    <w:p w14:paraId="6289B2B4" w14:textId="77777777" w:rsidR="008B7CA8" w:rsidRPr="00D94A8B" w:rsidRDefault="008B7CA8" w:rsidP="008B7CA8">
      <w:pPr>
        <w:jc w:val="both"/>
        <w:rPr>
          <w:rFonts w:ascii="Calibri" w:eastAsia="Calibri" w:hAnsi="Calibri"/>
        </w:rPr>
      </w:pPr>
      <w:r w:rsidRPr="00D94A8B">
        <w:rPr>
          <w:rFonts w:ascii="Calibri" w:eastAsia="Calibri" w:hAnsi="Calibri"/>
        </w:rPr>
        <w:t>Lapmežciemā ir 1310 iedzīvotāju darbspējas vecumā (15 – 64 gadi), bet tikai 510 darba vietu. No visiem iedzīvotājiem darbspējas vecumā 910 ir nodarbināti.  Darbvietu skaits uz 100 darbspējas vecuma iedzīvotājiem ir 38,7. No 510 darbvietām 274 darba vietās strādā Lapmežciema iedzīvotāji, 171 darba vietās strādā iedzīvotāji, kas dzīvo ārpus Lapmežciema. Tikai 30% no Lapmežciema nodarbinātajiem strādā savas dzīves vietas teritorijā, bet 70% no nodarbinātajiem strādā ārpus savas dzīves vietas. Galvenie Lapmežciema iedzīvotāju darba migrācijas virzieni ir dilstošā secībā: Rīga, Jūrmala, Tukums un Jelgava. Savukārt uz Lapmežciemu galvenokārt strādāt brauc no Rīgas, Jūrmalas un Ķemeriem.</w:t>
      </w:r>
    </w:p>
    <w:p w14:paraId="6289B2B5" w14:textId="77777777" w:rsidR="008B7CA8" w:rsidRPr="00D94A8B" w:rsidRDefault="008B7CA8" w:rsidP="008B7CA8">
      <w:pPr>
        <w:jc w:val="both"/>
        <w:rPr>
          <w:rFonts w:ascii="Calibri" w:eastAsia="Calibri" w:hAnsi="Calibri"/>
        </w:rPr>
      </w:pPr>
      <w:r w:rsidRPr="00D94A8B">
        <w:rPr>
          <w:rFonts w:ascii="Calibri" w:eastAsia="Calibri" w:hAnsi="Calibri"/>
        </w:rPr>
        <w:t>Lapmežciemā esošās darba vietas pēc nozarēm sadalās: Apstrādes rūpniecība (18,7), Vairumtirdzniecība un mazumtirdzniecība, kā arī automobiļu un motociklu remonts (17,6), Izglītība (11,8), Transports un uzglabāšana (6,3), Lauksaimniecība, mežsaimniecība un zivsaimniecība (4,5), Veselība un sociālā aprūpe (2), Valsts pārvalde un aizsardzība, kā arī obligātā sociālā apdrošināšana (1).</w:t>
      </w:r>
    </w:p>
    <w:p w14:paraId="6289B2B6" w14:textId="77777777" w:rsidR="00255F5A" w:rsidRPr="00D94A8B" w:rsidRDefault="00255F5A" w:rsidP="008B7CA8">
      <w:pPr>
        <w:jc w:val="both"/>
        <w:rPr>
          <w:rFonts w:ascii="Calibri" w:eastAsia="Calibri" w:hAnsi="Calibri"/>
        </w:rPr>
      </w:pPr>
    </w:p>
    <w:p w14:paraId="6289B2B7" w14:textId="77777777" w:rsidR="008B7CA8" w:rsidRPr="00D94A8B" w:rsidRDefault="008B7CA8" w:rsidP="008B7CA8">
      <w:pPr>
        <w:jc w:val="both"/>
        <w:rPr>
          <w:rFonts w:ascii="Calibri" w:eastAsia="Calibri" w:hAnsi="Calibri"/>
          <w:b/>
        </w:rPr>
      </w:pPr>
      <w:r w:rsidRPr="00D94A8B">
        <w:rPr>
          <w:rFonts w:ascii="Calibri" w:eastAsia="Calibri" w:hAnsi="Calibri"/>
          <w:b/>
        </w:rPr>
        <w:t>Jaunķemeri</w:t>
      </w:r>
    </w:p>
    <w:p w14:paraId="6289B2B8" w14:textId="77777777" w:rsidR="008B7CA8" w:rsidRPr="00D94A8B" w:rsidRDefault="008B7CA8" w:rsidP="008B7CA8">
      <w:pPr>
        <w:jc w:val="both"/>
        <w:rPr>
          <w:rFonts w:ascii="Calibri" w:eastAsia="Calibri" w:hAnsi="Calibri"/>
        </w:rPr>
      </w:pPr>
      <w:r w:rsidRPr="00D94A8B">
        <w:rPr>
          <w:rFonts w:ascii="Calibri" w:eastAsia="Calibri" w:hAnsi="Calibri"/>
        </w:rPr>
        <w:t xml:space="preserve">Jaunķemeros ir 26 iedzīvotāju darbspējas vecumā (15 – 64 gadi), bet tikai 17 darba vietu. No visiem iedzīvotājiem darbspējas vecumā 29 ir nodarbināti, respektīvi vairāki iedzīvotāji strādā vairākos darbos.  Darbvietu skaits uz 100 darbspējas vecuma iedzīvotājiem ir 65,4. </w:t>
      </w:r>
    </w:p>
    <w:p w14:paraId="6289B2B9" w14:textId="77777777" w:rsidR="00255F5A" w:rsidRPr="00D94A8B" w:rsidRDefault="00255F5A" w:rsidP="008B7CA8">
      <w:pPr>
        <w:jc w:val="both"/>
        <w:rPr>
          <w:rFonts w:ascii="Calibri" w:eastAsia="Calibri" w:hAnsi="Calibri"/>
        </w:rPr>
      </w:pPr>
    </w:p>
    <w:p w14:paraId="6289B2BA" w14:textId="77777777" w:rsidR="00255F5A" w:rsidRPr="00D94A8B" w:rsidRDefault="008B7CA8" w:rsidP="008B7CA8">
      <w:pPr>
        <w:jc w:val="both"/>
        <w:rPr>
          <w:rFonts w:ascii="Calibri" w:eastAsia="Calibri" w:hAnsi="Calibri"/>
          <w:b/>
        </w:rPr>
      </w:pPr>
      <w:r w:rsidRPr="00D94A8B">
        <w:rPr>
          <w:rFonts w:ascii="Calibri" w:eastAsia="Calibri" w:hAnsi="Calibri"/>
          <w:b/>
        </w:rPr>
        <w:t>Kūdra</w:t>
      </w:r>
    </w:p>
    <w:p w14:paraId="6289B2BB" w14:textId="77777777" w:rsidR="008B7CA8" w:rsidRPr="00D94A8B" w:rsidRDefault="008B7CA8" w:rsidP="008B7CA8">
      <w:pPr>
        <w:jc w:val="both"/>
        <w:rPr>
          <w:rFonts w:ascii="Calibri" w:eastAsia="Calibri" w:hAnsi="Calibri"/>
        </w:rPr>
      </w:pPr>
      <w:r w:rsidRPr="00D94A8B">
        <w:rPr>
          <w:rFonts w:ascii="Calibri" w:eastAsia="Calibri" w:hAnsi="Calibri"/>
        </w:rPr>
        <w:t xml:space="preserve">Kūdrā ir 77 iedzīvotāju darbspējas vecumā (15 – 64 gadi), bet tikai 16 darba vietu. No visiem iedzīvotājiem darbspējas vecumā 51 ir nodarbināti. Darbvietu skaits uz 100 darbspējas vecuma </w:t>
      </w:r>
      <w:r w:rsidRPr="00D94A8B">
        <w:rPr>
          <w:rFonts w:ascii="Calibri" w:eastAsia="Calibri" w:hAnsi="Calibri"/>
        </w:rPr>
        <w:lastRenderedPageBreak/>
        <w:t>iedzīvotājiem ir 20,8. No visiem Kūdras nodarbinātajiem 74% strādā ārpus savas dzīves vietas – Rīgā un Jūrmalā.</w:t>
      </w:r>
    </w:p>
    <w:p w14:paraId="6289B2BC" w14:textId="77777777" w:rsidR="00255F5A" w:rsidRPr="00D94A8B" w:rsidRDefault="00255F5A" w:rsidP="008B7CA8">
      <w:pPr>
        <w:jc w:val="both"/>
        <w:rPr>
          <w:rFonts w:ascii="Calibri" w:eastAsia="Calibri" w:hAnsi="Calibri"/>
        </w:rPr>
      </w:pPr>
    </w:p>
    <w:p w14:paraId="6289B2BD" w14:textId="77777777" w:rsidR="008B7CA8" w:rsidRPr="00D94A8B" w:rsidRDefault="008B7CA8" w:rsidP="008B7CA8">
      <w:pPr>
        <w:jc w:val="both"/>
        <w:rPr>
          <w:rFonts w:ascii="Calibri" w:eastAsia="Calibri" w:hAnsi="Calibri"/>
          <w:b/>
        </w:rPr>
      </w:pPr>
      <w:r w:rsidRPr="00D94A8B">
        <w:rPr>
          <w:rFonts w:ascii="Calibri" w:eastAsia="Calibri" w:hAnsi="Calibri"/>
          <w:b/>
        </w:rPr>
        <w:t>Ķemeri</w:t>
      </w:r>
    </w:p>
    <w:p w14:paraId="6289B2BE" w14:textId="77777777" w:rsidR="008B7CA8" w:rsidRPr="00D94A8B" w:rsidRDefault="008B7CA8" w:rsidP="008B7CA8">
      <w:pPr>
        <w:jc w:val="both"/>
        <w:rPr>
          <w:rFonts w:ascii="Calibri" w:eastAsia="Calibri" w:hAnsi="Calibri"/>
        </w:rPr>
      </w:pPr>
      <w:r w:rsidRPr="00D94A8B">
        <w:rPr>
          <w:rFonts w:ascii="Calibri" w:eastAsia="Calibri" w:hAnsi="Calibri"/>
        </w:rPr>
        <w:t>Ķemeros ir 1260 iedzīvotāju darbspējas vecumā (15 – 64 gadi), bet tikai 364 darba vietu. No visiem iedzīvotājiem darbspējas vecumā 810 ir nodarbināti.  Darbvietu skaits uz 100 darbspējas vecuma iedzīvotājiem ir 29. No 364 darbvietām 118 darba vietās strādā Ķemeru iedzīvotāji, 188 darba vietās strādā iedzīvotāji, kas dzīvo ārpus Ķemeriem. Tikai 15% no Ķemeru nodarbinātajiem strādā savas dzīves vietas teritorijā, bet 85% no nodarbinātajiem strādā ārpus savas dzīves vietas. Galvenie Ķemeru iedzīvotāju darba migrācijas virzieni ir dilstošā secībā: Rīga, Jūrmala, Lapmežciems un Jelgava. Savukārt uz Ķemeriem galvenokārt strādāt brauc no Jūrmalas, Rīgas un Tukuma.</w:t>
      </w:r>
    </w:p>
    <w:p w14:paraId="6289B2BF" w14:textId="77777777" w:rsidR="008B7CA8" w:rsidRPr="00D94A8B" w:rsidRDefault="008B7CA8" w:rsidP="008B7CA8">
      <w:pPr>
        <w:jc w:val="both"/>
        <w:rPr>
          <w:rFonts w:ascii="Calibri" w:eastAsia="Calibri" w:hAnsi="Calibri"/>
        </w:rPr>
      </w:pPr>
      <w:r w:rsidRPr="00D94A8B">
        <w:rPr>
          <w:rFonts w:ascii="Calibri" w:eastAsia="Calibri" w:hAnsi="Calibri"/>
        </w:rPr>
        <w:t xml:space="preserve">Ķemeros esošās darba vietas pēc nozarēm sadalās: Veselība un sociālā aprūpe (26,6), Izglītība (20,9), Vairumtirdzniecība un mazumtirdzniecība, kā arī automobiļu un motociklu remonts (8,2), Valsts pārvalde un aizsardzība, kā arī obligātā sociālā apdrošināšana (4,9), Lauksaimniecība, mežsaimniecība un zivsaimniecība (1,6), Apstrādes rūpniecība (1,1), Transports un uzglabāšana (0,8). </w:t>
      </w:r>
    </w:p>
    <w:p w14:paraId="6289B2C0" w14:textId="77777777" w:rsidR="00255F5A" w:rsidRPr="00D94A8B" w:rsidRDefault="00255F5A" w:rsidP="008B7CA8">
      <w:pPr>
        <w:jc w:val="both"/>
        <w:rPr>
          <w:rFonts w:ascii="Calibri" w:eastAsia="Calibri" w:hAnsi="Calibri"/>
        </w:rPr>
      </w:pPr>
    </w:p>
    <w:p w14:paraId="6289B2C1"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Pavasari</w:t>
      </w:r>
    </w:p>
    <w:p w14:paraId="6289B2C2"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Pavasaros ir 43 iedzīvotāju darbspējas vecumā (15 – 64 gadi), bet tikai 2 darba vietas. No visiem iedzīvotājiem darbspējas vecumā 28 ir nodarbināti. Darbvietu skaits uz 100 darbspējas vecuma iedzīvotājiem ir 4,7. No visiem pavasaros nodarbinātajiem 43% strādā Rīgā.</w:t>
      </w:r>
    </w:p>
    <w:p w14:paraId="6289B2C3" w14:textId="77777777" w:rsidR="008B7CA8" w:rsidRPr="00D94A8B" w:rsidRDefault="008B7CA8" w:rsidP="008B7CA8">
      <w:pPr>
        <w:jc w:val="both"/>
        <w:rPr>
          <w:rFonts w:ascii="Calibri" w:eastAsia="Calibri" w:hAnsi="Calibri"/>
        </w:rPr>
      </w:pPr>
      <w:r w:rsidRPr="00D94A8B">
        <w:rPr>
          <w:rFonts w:ascii="Calibri" w:eastAsia="Calibri" w:hAnsi="Calibri"/>
        </w:rPr>
        <w:t xml:space="preserve">Saimnieciskās darbības veidu raksturojums 2018. gada sākumā sniegts 3.1.3.tabulā. </w:t>
      </w:r>
    </w:p>
    <w:p w14:paraId="6289B2C4" w14:textId="77777777" w:rsidR="00255F5A" w:rsidRPr="00D94A8B" w:rsidRDefault="00255F5A" w:rsidP="008B7CA8">
      <w:pPr>
        <w:jc w:val="both"/>
        <w:rPr>
          <w:rFonts w:ascii="Calibri" w:eastAsia="Calibri" w:hAnsi="Calibri"/>
        </w:rPr>
      </w:pPr>
    </w:p>
    <w:p w14:paraId="6289B2C5" w14:textId="77777777" w:rsidR="008B7CA8" w:rsidRPr="00D94A8B" w:rsidRDefault="008B7CA8" w:rsidP="008B7CA8">
      <w:pPr>
        <w:rPr>
          <w:rFonts w:ascii="Calibri" w:eastAsia="Calibri" w:hAnsi="Calibri"/>
          <w:b/>
          <w:sz w:val="20"/>
        </w:rPr>
      </w:pPr>
      <w:r w:rsidRPr="00D94A8B">
        <w:rPr>
          <w:rFonts w:ascii="Calibri" w:eastAsia="Calibri" w:hAnsi="Calibri"/>
          <w:b/>
          <w:sz w:val="20"/>
        </w:rPr>
        <w:t>3.1.3.tabula. Galvenās saimnieciskās nozares ĶNP pašvaldībās, 2018. gada sākumā (%), datu avots CSP</w:t>
      </w:r>
      <w:r w:rsidRPr="00D94A8B">
        <w:rPr>
          <w:rFonts w:ascii="Calibri" w:eastAsia="Calibri" w:hAnsi="Calibri"/>
          <w:b/>
          <w:sz w:val="20"/>
          <w:vertAlign w:val="superscript"/>
        </w:rPr>
        <w:footnoteReference w:id="16"/>
      </w:r>
    </w:p>
    <w:tbl>
      <w:tblPr>
        <w:tblStyle w:val="TableGrid33"/>
        <w:tblW w:w="0" w:type="auto"/>
        <w:tblLook w:val="04A0" w:firstRow="1" w:lastRow="0" w:firstColumn="1" w:lastColumn="0" w:noHBand="0" w:noVBand="1"/>
      </w:tblPr>
      <w:tblGrid>
        <w:gridCol w:w="2748"/>
        <w:gridCol w:w="6602"/>
      </w:tblGrid>
      <w:tr w:rsidR="008B7CA8" w:rsidRPr="00D94A8B" w14:paraId="6289B2C8" w14:textId="77777777" w:rsidTr="008B7CA8">
        <w:tc>
          <w:tcPr>
            <w:tcW w:w="2802" w:type="dxa"/>
            <w:shd w:val="clear" w:color="auto" w:fill="E2EFD9"/>
          </w:tcPr>
          <w:p w14:paraId="6289B2C6" w14:textId="77777777" w:rsidR="008B7CA8" w:rsidRPr="00D94A8B" w:rsidRDefault="008B7CA8" w:rsidP="008B7CA8">
            <w:pPr>
              <w:jc w:val="center"/>
              <w:rPr>
                <w:rFonts w:ascii="Calibri" w:eastAsia="Calibri" w:hAnsi="Calibri"/>
                <w:b/>
              </w:rPr>
            </w:pPr>
            <w:r w:rsidRPr="00D94A8B">
              <w:rPr>
                <w:rFonts w:ascii="Calibri" w:eastAsia="Calibri" w:hAnsi="Calibri"/>
                <w:b/>
              </w:rPr>
              <w:t>Pašvaldība</w:t>
            </w:r>
          </w:p>
        </w:tc>
        <w:tc>
          <w:tcPr>
            <w:tcW w:w="6774" w:type="dxa"/>
            <w:shd w:val="clear" w:color="auto" w:fill="E2EFD9"/>
          </w:tcPr>
          <w:p w14:paraId="6289B2C7" w14:textId="77777777" w:rsidR="008B7CA8" w:rsidRPr="00D94A8B" w:rsidRDefault="008B7CA8" w:rsidP="008B7CA8">
            <w:pPr>
              <w:jc w:val="center"/>
              <w:rPr>
                <w:rFonts w:ascii="Calibri" w:eastAsia="Calibri" w:hAnsi="Calibri"/>
                <w:b/>
              </w:rPr>
            </w:pPr>
            <w:r w:rsidRPr="00D94A8B">
              <w:rPr>
                <w:rFonts w:ascii="Calibri" w:eastAsia="Calibri" w:hAnsi="Calibri"/>
                <w:b/>
              </w:rPr>
              <w:t>Galvenās saimnieciskās nozares (pēc pievienotās vērtības)</w:t>
            </w:r>
          </w:p>
        </w:tc>
      </w:tr>
      <w:tr w:rsidR="008B7CA8" w:rsidRPr="00D94A8B" w14:paraId="6289B2CB" w14:textId="77777777" w:rsidTr="008B7CA8">
        <w:tc>
          <w:tcPr>
            <w:tcW w:w="2802" w:type="dxa"/>
          </w:tcPr>
          <w:p w14:paraId="6289B2C9" w14:textId="77777777" w:rsidR="008B7CA8" w:rsidRPr="00D94A8B" w:rsidRDefault="008B7CA8" w:rsidP="008B7CA8">
            <w:pPr>
              <w:rPr>
                <w:rFonts w:ascii="Calibri" w:eastAsia="Calibri" w:hAnsi="Calibri"/>
              </w:rPr>
            </w:pPr>
            <w:r w:rsidRPr="00D94A8B">
              <w:rPr>
                <w:rFonts w:ascii="Calibri" w:eastAsia="Calibri" w:hAnsi="Calibri"/>
              </w:rPr>
              <w:t>Jūrmala</w:t>
            </w:r>
          </w:p>
        </w:tc>
        <w:tc>
          <w:tcPr>
            <w:tcW w:w="6774" w:type="dxa"/>
          </w:tcPr>
          <w:p w14:paraId="6289B2CA" w14:textId="77777777" w:rsidR="008B7CA8" w:rsidRPr="00D94A8B" w:rsidRDefault="008B7CA8" w:rsidP="008B7CA8">
            <w:pPr>
              <w:rPr>
                <w:rFonts w:ascii="Calibri" w:eastAsia="Calibri" w:hAnsi="Calibri"/>
              </w:rPr>
            </w:pPr>
            <w:r w:rsidRPr="00D94A8B">
              <w:rPr>
                <w:rFonts w:ascii="Calibri" w:eastAsia="Calibri" w:hAnsi="Calibri"/>
              </w:rPr>
              <w:t>Izmitināšana un ēdināšanas pakalpojumi, tirdzniecība, veselība un sociālā aprūpe, operācijas ar nekustamo īpašumu</w:t>
            </w:r>
          </w:p>
        </w:tc>
      </w:tr>
      <w:tr w:rsidR="008B7CA8" w:rsidRPr="00D94A8B" w14:paraId="6289B2CE" w14:textId="77777777" w:rsidTr="008B7CA8">
        <w:tc>
          <w:tcPr>
            <w:tcW w:w="2802" w:type="dxa"/>
          </w:tcPr>
          <w:p w14:paraId="6289B2CC" w14:textId="77777777" w:rsidR="008B7CA8" w:rsidRPr="00D94A8B" w:rsidRDefault="008B7CA8" w:rsidP="008B7CA8">
            <w:pPr>
              <w:rPr>
                <w:rFonts w:ascii="Calibri" w:eastAsia="Calibri" w:hAnsi="Calibri"/>
              </w:rPr>
            </w:pPr>
            <w:r w:rsidRPr="00D94A8B">
              <w:rPr>
                <w:rFonts w:ascii="Calibri" w:eastAsia="Calibri" w:hAnsi="Calibri"/>
              </w:rPr>
              <w:t>Babītes novads</w:t>
            </w:r>
          </w:p>
        </w:tc>
        <w:tc>
          <w:tcPr>
            <w:tcW w:w="6774" w:type="dxa"/>
          </w:tcPr>
          <w:p w14:paraId="6289B2CD" w14:textId="77777777" w:rsidR="008B7CA8" w:rsidRPr="00D94A8B" w:rsidRDefault="008B7CA8" w:rsidP="008B7CA8">
            <w:pPr>
              <w:rPr>
                <w:rFonts w:ascii="Calibri" w:eastAsia="Calibri" w:hAnsi="Calibri"/>
              </w:rPr>
            </w:pPr>
            <w:r w:rsidRPr="00D94A8B">
              <w:rPr>
                <w:rFonts w:ascii="Calibri" w:eastAsia="Calibri" w:hAnsi="Calibri"/>
              </w:rPr>
              <w:t>Rūpniecība, tirdzniecība, būvniecība</w:t>
            </w:r>
          </w:p>
        </w:tc>
      </w:tr>
      <w:tr w:rsidR="008B7CA8" w:rsidRPr="00D94A8B" w14:paraId="6289B2D1" w14:textId="77777777" w:rsidTr="008B7CA8">
        <w:tc>
          <w:tcPr>
            <w:tcW w:w="2802" w:type="dxa"/>
          </w:tcPr>
          <w:p w14:paraId="6289B2CF" w14:textId="77777777" w:rsidR="008B7CA8" w:rsidRPr="00D94A8B" w:rsidRDefault="008B7CA8" w:rsidP="008B7CA8">
            <w:pPr>
              <w:rPr>
                <w:rFonts w:ascii="Calibri" w:eastAsia="Calibri" w:hAnsi="Calibri"/>
              </w:rPr>
            </w:pPr>
            <w:r w:rsidRPr="00D94A8B">
              <w:rPr>
                <w:rFonts w:ascii="Calibri" w:eastAsia="Calibri" w:hAnsi="Calibri"/>
              </w:rPr>
              <w:t>Jelgavas novads</w:t>
            </w:r>
          </w:p>
        </w:tc>
        <w:tc>
          <w:tcPr>
            <w:tcW w:w="6774" w:type="dxa"/>
          </w:tcPr>
          <w:p w14:paraId="6289B2D0" w14:textId="77777777" w:rsidR="008B7CA8" w:rsidRPr="00D94A8B" w:rsidRDefault="008B7CA8" w:rsidP="008B7CA8">
            <w:pPr>
              <w:rPr>
                <w:rFonts w:ascii="Calibri" w:eastAsia="Calibri" w:hAnsi="Calibri"/>
              </w:rPr>
            </w:pPr>
            <w:r w:rsidRPr="00D94A8B">
              <w:rPr>
                <w:rFonts w:ascii="Calibri" w:eastAsia="Calibri" w:hAnsi="Calibri"/>
              </w:rPr>
              <w:t>Lauksaimniecība, rūpniecība, tirdzniecība</w:t>
            </w:r>
          </w:p>
        </w:tc>
      </w:tr>
      <w:tr w:rsidR="008B7CA8" w:rsidRPr="00D94A8B" w14:paraId="6289B2D4" w14:textId="77777777" w:rsidTr="008B7CA8">
        <w:tc>
          <w:tcPr>
            <w:tcW w:w="2802" w:type="dxa"/>
          </w:tcPr>
          <w:p w14:paraId="6289B2D2" w14:textId="77777777" w:rsidR="008B7CA8" w:rsidRPr="00D94A8B" w:rsidRDefault="008B7CA8" w:rsidP="008B7CA8">
            <w:pPr>
              <w:rPr>
                <w:rFonts w:ascii="Calibri" w:eastAsia="Calibri" w:hAnsi="Calibri"/>
              </w:rPr>
            </w:pPr>
            <w:r w:rsidRPr="00D94A8B">
              <w:rPr>
                <w:rFonts w:ascii="Calibri" w:eastAsia="Calibri" w:hAnsi="Calibri"/>
              </w:rPr>
              <w:t>Engures novads</w:t>
            </w:r>
          </w:p>
        </w:tc>
        <w:tc>
          <w:tcPr>
            <w:tcW w:w="6774" w:type="dxa"/>
          </w:tcPr>
          <w:p w14:paraId="6289B2D3" w14:textId="77777777" w:rsidR="008B7CA8" w:rsidRPr="00D94A8B" w:rsidRDefault="008B7CA8" w:rsidP="008B7CA8">
            <w:pPr>
              <w:rPr>
                <w:rFonts w:ascii="Calibri" w:eastAsia="Calibri" w:hAnsi="Calibri"/>
              </w:rPr>
            </w:pPr>
            <w:r w:rsidRPr="00D94A8B">
              <w:rPr>
                <w:rFonts w:ascii="Calibri" w:eastAsia="Calibri" w:hAnsi="Calibri"/>
              </w:rPr>
              <w:t>Rūpniecība, būvniecība, lauksaimniecība</w:t>
            </w:r>
          </w:p>
        </w:tc>
      </w:tr>
      <w:tr w:rsidR="008B7CA8" w:rsidRPr="00D94A8B" w14:paraId="6289B2D7" w14:textId="77777777" w:rsidTr="008B7CA8">
        <w:tc>
          <w:tcPr>
            <w:tcW w:w="2802" w:type="dxa"/>
          </w:tcPr>
          <w:p w14:paraId="6289B2D5" w14:textId="77777777" w:rsidR="008B7CA8" w:rsidRPr="00D94A8B" w:rsidRDefault="008B7CA8" w:rsidP="008B7CA8">
            <w:pPr>
              <w:rPr>
                <w:rFonts w:ascii="Calibri" w:eastAsia="Calibri" w:hAnsi="Calibri"/>
              </w:rPr>
            </w:pPr>
            <w:r w:rsidRPr="00D94A8B">
              <w:rPr>
                <w:rFonts w:ascii="Calibri" w:eastAsia="Calibri" w:hAnsi="Calibri"/>
              </w:rPr>
              <w:t>Tukuma novads</w:t>
            </w:r>
          </w:p>
        </w:tc>
        <w:tc>
          <w:tcPr>
            <w:tcW w:w="6774" w:type="dxa"/>
          </w:tcPr>
          <w:p w14:paraId="6289B2D6" w14:textId="77777777" w:rsidR="008B7CA8" w:rsidRPr="00D94A8B" w:rsidRDefault="008B7CA8" w:rsidP="008B7CA8">
            <w:pPr>
              <w:rPr>
                <w:rFonts w:ascii="Calibri" w:eastAsia="Calibri" w:hAnsi="Calibri"/>
              </w:rPr>
            </w:pPr>
            <w:r w:rsidRPr="00D94A8B">
              <w:rPr>
                <w:rFonts w:ascii="Calibri" w:eastAsia="Calibri" w:hAnsi="Calibri"/>
              </w:rPr>
              <w:t>Rūpniecība, lauksaimniecība, tirdzniecība</w:t>
            </w:r>
          </w:p>
        </w:tc>
      </w:tr>
    </w:tbl>
    <w:p w14:paraId="6289B2D8" w14:textId="77777777" w:rsidR="008B7CA8" w:rsidRPr="00D94A8B" w:rsidRDefault="008B7CA8" w:rsidP="008B7CA8">
      <w:pPr>
        <w:jc w:val="both"/>
        <w:rPr>
          <w:rFonts w:ascii="Calibri" w:eastAsia="Calibri" w:hAnsi="Calibri"/>
        </w:rPr>
      </w:pPr>
    </w:p>
    <w:p w14:paraId="6289B2D9" w14:textId="77777777" w:rsidR="008B7CA8" w:rsidRPr="00D94A8B" w:rsidRDefault="008B7CA8" w:rsidP="008B7CA8">
      <w:pPr>
        <w:pStyle w:val="Virsraksts2"/>
      </w:pPr>
      <w:bookmarkStart w:id="66" w:name="_Toc25744604"/>
      <w:bookmarkStart w:id="67" w:name="_Toc36108630"/>
      <w:bookmarkStart w:id="68" w:name="_Toc1902223787"/>
      <w:r>
        <w:t>Aizsargājamās teritorijas izmantošanas veidi</w:t>
      </w:r>
      <w:bookmarkEnd w:id="66"/>
      <w:bookmarkEnd w:id="67"/>
      <w:bookmarkEnd w:id="68"/>
    </w:p>
    <w:p w14:paraId="6289B2DA" w14:textId="77777777" w:rsidR="008B7CA8" w:rsidRPr="00D94A8B" w:rsidRDefault="008B7CA8" w:rsidP="008B7CA8">
      <w:pPr>
        <w:pStyle w:val="Virsraksts3"/>
      </w:pPr>
      <w:bookmarkStart w:id="69" w:name="_Toc1700028588"/>
      <w:bookmarkStart w:id="70" w:name="_Toc25744605"/>
      <w:bookmarkStart w:id="71" w:name="_Toc36108631"/>
      <w:r>
        <w:t>Rekreācija</w:t>
      </w:r>
      <w:bookmarkEnd w:id="69"/>
    </w:p>
    <w:p w14:paraId="6289B2DB" w14:textId="77777777" w:rsidR="008B7CA8" w:rsidRPr="00D94A8B" w:rsidRDefault="008B7CA8" w:rsidP="008B7CA8">
      <w:pPr>
        <w:pStyle w:val="Heading41"/>
        <w:ind w:left="1432"/>
      </w:pPr>
      <w:r w:rsidRPr="00D94A8B">
        <w:t xml:space="preserve">Tūrisms un </w:t>
      </w:r>
      <w:bookmarkEnd w:id="70"/>
      <w:bookmarkEnd w:id="71"/>
      <w:r w:rsidRPr="00D94A8B">
        <w:t>atpūta dabā</w:t>
      </w:r>
    </w:p>
    <w:p w14:paraId="6289B2DC"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nozīmīgākais tūrisma resurss - dabas vērtības ir aprakstītas ĶNP DA plāna 4. nodaļā. ĶNP daudzveidīgajai un bagātajai dabai piemīt tūrisma, rekreācijas un izglītojoša vērtība. </w:t>
      </w:r>
    </w:p>
    <w:p w14:paraId="6289B2DD"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ĶNP kultūrvēsturiskās vērtības arī ir nozīmīgs tūrisma resurss, to apraksts iekļauts ĶNP DA plāna 1.1.7. nodaļā. </w:t>
      </w:r>
    </w:p>
    <w:p w14:paraId="6289B2DE" w14:textId="77777777" w:rsidR="008B7CA8" w:rsidRPr="00D94A8B" w:rsidRDefault="008B7CA8" w:rsidP="008B7CA8">
      <w:pPr>
        <w:jc w:val="both"/>
        <w:rPr>
          <w:rFonts w:ascii="Calibri" w:eastAsia="Calibri" w:hAnsi="Calibri"/>
        </w:rPr>
      </w:pPr>
      <w:r w:rsidRPr="00D94A8B">
        <w:rPr>
          <w:rFonts w:ascii="Calibri" w:eastAsia="Calibri" w:hAnsi="Calibri"/>
        </w:rPr>
        <w:t>Tūrisma resurss ir arī ainavas, kas ir raksturīgas tikai šai teritorijai –  ĶNP ainaviskais novērtējums un to aizsardzības mērķi un pasākumi aprakstīti ĶNP DA plāna 4.2. nodaļā.</w:t>
      </w:r>
      <w:r w:rsidR="00AF28E8" w:rsidRPr="00D94A8B">
        <w:rPr>
          <w:rFonts w:ascii="Calibri" w:eastAsia="Calibri" w:hAnsi="Calibri"/>
        </w:rPr>
        <w:t xml:space="preserve"> Tūrisma resurss ir arī ĶNP fauna, kas tiek izmantota tūristu piesaistei un izglītības mērķiem, dabas vērošanai, fotografēšanai un tml.</w:t>
      </w:r>
    </w:p>
    <w:p w14:paraId="6289B2DF" w14:textId="77777777" w:rsidR="008B7CA8" w:rsidRPr="00D94A8B" w:rsidRDefault="008B7CA8" w:rsidP="008B7CA8">
      <w:pPr>
        <w:jc w:val="both"/>
        <w:rPr>
          <w:rFonts w:ascii="Calibri" w:eastAsia="Calibri" w:hAnsi="Calibri"/>
        </w:rPr>
      </w:pPr>
      <w:r w:rsidRPr="00D94A8B">
        <w:rPr>
          <w:rFonts w:ascii="Calibri" w:eastAsia="Calibri" w:hAnsi="Calibri"/>
        </w:rPr>
        <w:t xml:space="preserve">DA plāna 3. pielikumā pievienots </w:t>
      </w:r>
      <w:r w:rsidRPr="00D94A8B">
        <w:rPr>
          <w:rFonts w:ascii="Calibri" w:eastAsia="Calibri" w:hAnsi="Calibri"/>
          <w:b/>
        </w:rPr>
        <w:t>nodevums “Tūrisms Ķemeru Nacionālajā parkā”</w:t>
      </w:r>
      <w:r w:rsidRPr="00D94A8B">
        <w:rPr>
          <w:rFonts w:ascii="Calibri" w:eastAsia="Calibri" w:hAnsi="Calibri"/>
        </w:rPr>
        <w:t xml:space="preserve">, kur sniegta plašāka informācija par </w:t>
      </w:r>
      <w:r w:rsidRPr="00D94A8B">
        <w:rPr>
          <w:rFonts w:ascii="Calibri" w:eastAsia="Calibri" w:hAnsi="Calibri"/>
          <w:b/>
        </w:rPr>
        <w:t>ĶNP tūrisma resursiem, to novērtējums, apmeklētību, apmeklētāju un iedzīvotāju aptaujas rezultātiem, priekšlikumi tūrisma attīstībai</w:t>
      </w:r>
      <w:r w:rsidRPr="00D94A8B">
        <w:rPr>
          <w:rFonts w:ascii="Calibri" w:eastAsia="Calibri" w:hAnsi="Calibri"/>
        </w:rPr>
        <w:t>.</w:t>
      </w:r>
    </w:p>
    <w:p w14:paraId="6289B2E0" w14:textId="77777777" w:rsidR="008B7CA8" w:rsidRPr="00D94A8B" w:rsidRDefault="008B7CA8" w:rsidP="008B7CA8">
      <w:pPr>
        <w:jc w:val="both"/>
        <w:rPr>
          <w:rFonts w:ascii="Calibri" w:eastAsia="Calibri" w:hAnsi="Calibri"/>
        </w:rPr>
      </w:pPr>
      <w:r w:rsidRPr="00D94A8B">
        <w:rPr>
          <w:rFonts w:ascii="Calibri" w:eastAsia="Calibri" w:hAnsi="Calibri"/>
        </w:rPr>
        <w:t>Saskaņā ar datiem no apmeklētāju uzskaites populārākajos tūrisma objektos, 2020. un 2021. gadā apmeklētākā bija Lielā tīreļa laipa - ap 90 000 apmeklētājiem gadā.</w:t>
      </w:r>
    </w:p>
    <w:p w14:paraId="6289B2E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Problēmjautājumi</w:t>
      </w:r>
      <w:proofErr w:type="spellEnd"/>
      <w:r w:rsidRPr="00D94A8B">
        <w:rPr>
          <w:rFonts w:ascii="Calibri" w:eastAsia="Calibri" w:hAnsi="Calibri"/>
        </w:rPr>
        <w:t>, kas saistīti ar tūrismu ĶNP:</w:t>
      </w:r>
    </w:p>
    <w:p w14:paraId="6289B2E2"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Atkritumi,</w:t>
      </w:r>
    </w:p>
    <w:p w14:paraId="6289B2E3"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Ceļu infrastruktūra,</w:t>
      </w:r>
    </w:p>
    <w:p w14:paraId="6289B2E4"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Pārgājienu maršrutu, atpūtas un pikniku vietu daudzums un uzturēšana,</w:t>
      </w:r>
    </w:p>
    <w:p w14:paraId="6289B2E5"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Informācijas stendi un kopējā ĶNP reklāma,</w:t>
      </w:r>
    </w:p>
    <w:p w14:paraId="6289B2E6"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Nepietiekams skaits kafejnīcu un nepieciešamība uzlabot sabiedrisko transportu,</w:t>
      </w:r>
    </w:p>
    <w:p w14:paraId="6289B2E7" w14:textId="63EDF902"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 xml:space="preserve">Vides gidu skaits un apmācības, tai skaitā </w:t>
      </w:r>
      <w:r w:rsidR="00440C8A" w:rsidRPr="00D94A8B">
        <w:rPr>
          <w:rFonts w:ascii="Calibri" w:eastAsia="Calibri" w:hAnsi="Calibri"/>
        </w:rPr>
        <w:t>sertifikācij</w:t>
      </w:r>
      <w:r w:rsidR="00440C8A">
        <w:rPr>
          <w:rFonts w:ascii="Calibri" w:eastAsia="Calibri" w:hAnsi="Calibri"/>
        </w:rPr>
        <w:t>a</w:t>
      </w:r>
      <w:r w:rsidRPr="00D94A8B">
        <w:rPr>
          <w:rFonts w:ascii="Calibri" w:eastAsia="Calibri" w:hAnsi="Calibri"/>
        </w:rPr>
        <w:t>;</w:t>
      </w:r>
    </w:p>
    <w:p w14:paraId="6289B2E8" w14:textId="77777777" w:rsidR="008B7CA8" w:rsidRPr="00D94A8B" w:rsidRDefault="008B7CA8" w:rsidP="00624482">
      <w:pPr>
        <w:numPr>
          <w:ilvl w:val="0"/>
          <w:numId w:val="19"/>
        </w:numPr>
        <w:contextualSpacing/>
        <w:jc w:val="both"/>
        <w:rPr>
          <w:rFonts w:ascii="Calibri" w:eastAsia="Calibri" w:hAnsi="Calibri"/>
        </w:rPr>
      </w:pPr>
      <w:r w:rsidRPr="00D94A8B">
        <w:rPr>
          <w:rFonts w:ascii="Calibri" w:eastAsia="Calibri" w:hAnsi="Calibri"/>
        </w:rPr>
        <w:t xml:space="preserve">Medību (dzīšanas, šaušanas) traucējums dzīvniekiem un apmeklētājiem. </w:t>
      </w:r>
    </w:p>
    <w:p w14:paraId="6289B2E9" w14:textId="77777777" w:rsidR="008B7CA8" w:rsidRPr="00D94A8B" w:rsidRDefault="008B7CA8" w:rsidP="008B7CA8">
      <w:pPr>
        <w:jc w:val="both"/>
        <w:rPr>
          <w:rFonts w:ascii="Calibri Light" w:eastAsia="Calibri" w:hAnsi="Calibri Light"/>
        </w:rPr>
      </w:pPr>
    </w:p>
    <w:p w14:paraId="6289B2EA"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Šie </w:t>
      </w:r>
      <w:proofErr w:type="spellStart"/>
      <w:r w:rsidRPr="00D94A8B">
        <w:rPr>
          <w:rFonts w:ascii="Calibri" w:eastAsia="Calibri" w:hAnsi="Calibri" w:cs="Calibri"/>
        </w:rPr>
        <w:t>problēmjautājumi</w:t>
      </w:r>
      <w:proofErr w:type="spellEnd"/>
      <w:r w:rsidRPr="00D94A8B">
        <w:rPr>
          <w:rFonts w:ascii="Calibri" w:eastAsia="Calibri" w:hAnsi="Calibri" w:cs="Calibri"/>
        </w:rPr>
        <w:t xml:space="preserve"> ir izanalizēti balstoties uz šī brīža situāciju, paveiktajiem darbiem un konkrētām iestrādēm, skatīt apkopojumu 3.2.1. tabulā.</w:t>
      </w:r>
    </w:p>
    <w:p w14:paraId="6289B2EB" w14:textId="77777777" w:rsidR="00255F5A" w:rsidRPr="00D94A8B" w:rsidRDefault="00255F5A" w:rsidP="008B7CA8">
      <w:pPr>
        <w:jc w:val="both"/>
        <w:rPr>
          <w:rFonts w:ascii="Calibri" w:eastAsia="Calibri" w:hAnsi="Calibri" w:cs="Calibri"/>
        </w:rPr>
      </w:pPr>
    </w:p>
    <w:p w14:paraId="6289B2EC" w14:textId="77777777" w:rsidR="008B7CA8" w:rsidRPr="00D94A8B" w:rsidRDefault="008B7CA8" w:rsidP="008B7CA8">
      <w:pPr>
        <w:rPr>
          <w:rFonts w:ascii="Calibri Light" w:eastAsia="Calibri" w:hAnsi="Calibri Light"/>
          <w:b/>
          <w:sz w:val="20"/>
        </w:rPr>
      </w:pPr>
      <w:r w:rsidRPr="00D94A8B">
        <w:rPr>
          <w:rFonts w:ascii="Calibri Light" w:eastAsia="Calibri" w:hAnsi="Calibri Light"/>
          <w:b/>
          <w:sz w:val="20"/>
        </w:rPr>
        <w:t xml:space="preserve">3.2.1. tabula. Apkopojums par </w:t>
      </w:r>
      <w:proofErr w:type="spellStart"/>
      <w:r w:rsidRPr="00D94A8B">
        <w:rPr>
          <w:rFonts w:ascii="Calibri Light" w:eastAsia="Calibri" w:hAnsi="Calibri Light"/>
          <w:b/>
          <w:sz w:val="20"/>
        </w:rPr>
        <w:t>problēmjautājumiem</w:t>
      </w:r>
      <w:proofErr w:type="spellEnd"/>
      <w:r w:rsidRPr="00D94A8B">
        <w:rPr>
          <w:rFonts w:ascii="Calibri Light" w:eastAsia="Calibri" w:hAnsi="Calibri Light"/>
          <w:b/>
          <w:sz w:val="20"/>
        </w:rPr>
        <w:t>, kas saistīti ar tūrisma attīstību ĶNP</w:t>
      </w:r>
    </w:p>
    <w:tbl>
      <w:tblPr>
        <w:tblStyle w:val="TableGrid33"/>
        <w:tblW w:w="0" w:type="auto"/>
        <w:tblLook w:val="04A0" w:firstRow="1" w:lastRow="0" w:firstColumn="1" w:lastColumn="0" w:noHBand="0" w:noVBand="1"/>
      </w:tblPr>
      <w:tblGrid>
        <w:gridCol w:w="1687"/>
        <w:gridCol w:w="3757"/>
        <w:gridCol w:w="3906"/>
      </w:tblGrid>
      <w:tr w:rsidR="008B7CA8" w:rsidRPr="00D94A8B" w14:paraId="6289B2F0" w14:textId="77777777" w:rsidTr="008B7CA8">
        <w:trPr>
          <w:tblHeader/>
        </w:trPr>
        <w:tc>
          <w:tcPr>
            <w:tcW w:w="1668" w:type="dxa"/>
            <w:shd w:val="clear" w:color="auto" w:fill="E2EFD9"/>
          </w:tcPr>
          <w:p w14:paraId="6289B2ED" w14:textId="77777777" w:rsidR="008B7CA8" w:rsidRPr="00D94A8B" w:rsidRDefault="008B7CA8" w:rsidP="008B7CA8">
            <w:pPr>
              <w:jc w:val="center"/>
              <w:rPr>
                <w:rFonts w:ascii="Calibri Light" w:eastAsia="Calibri" w:hAnsi="Calibri Light" w:cs="Arial"/>
                <w:b/>
                <w:sz w:val="20"/>
                <w:szCs w:val="20"/>
              </w:rPr>
            </w:pPr>
            <w:proofErr w:type="spellStart"/>
            <w:r w:rsidRPr="00D94A8B">
              <w:rPr>
                <w:rFonts w:ascii="Calibri Light" w:eastAsia="Calibri" w:hAnsi="Calibri Light" w:cs="Arial"/>
                <w:b/>
                <w:sz w:val="20"/>
                <w:szCs w:val="20"/>
              </w:rPr>
              <w:t>Problēmjautājums</w:t>
            </w:r>
            <w:proofErr w:type="spellEnd"/>
          </w:p>
        </w:tc>
        <w:tc>
          <w:tcPr>
            <w:tcW w:w="3827" w:type="dxa"/>
            <w:shd w:val="clear" w:color="auto" w:fill="E2EFD9"/>
          </w:tcPr>
          <w:p w14:paraId="6289B2EE" w14:textId="77777777" w:rsidR="008B7CA8" w:rsidRPr="00D94A8B" w:rsidRDefault="008B7CA8" w:rsidP="008B7CA8">
            <w:pPr>
              <w:jc w:val="center"/>
              <w:rPr>
                <w:rFonts w:ascii="Calibri Light" w:eastAsia="Calibri" w:hAnsi="Calibri Light" w:cs="Arial"/>
                <w:b/>
                <w:sz w:val="20"/>
                <w:szCs w:val="20"/>
              </w:rPr>
            </w:pPr>
            <w:r w:rsidRPr="00D94A8B">
              <w:rPr>
                <w:rFonts w:ascii="Calibri Light" w:eastAsia="Calibri" w:hAnsi="Calibri Light" w:cs="Arial"/>
                <w:b/>
                <w:sz w:val="20"/>
                <w:szCs w:val="20"/>
              </w:rPr>
              <w:t>Pozitīvās iestrādes</w:t>
            </w:r>
          </w:p>
        </w:tc>
        <w:tc>
          <w:tcPr>
            <w:tcW w:w="3969" w:type="dxa"/>
            <w:shd w:val="clear" w:color="auto" w:fill="E2EFD9"/>
          </w:tcPr>
          <w:p w14:paraId="6289B2EF" w14:textId="77777777" w:rsidR="008B7CA8" w:rsidRPr="00D94A8B" w:rsidRDefault="008B7CA8" w:rsidP="008B7CA8">
            <w:pPr>
              <w:jc w:val="center"/>
              <w:rPr>
                <w:rFonts w:ascii="Calibri Light" w:eastAsia="Calibri" w:hAnsi="Calibri Light" w:cs="Arial"/>
                <w:b/>
                <w:sz w:val="20"/>
                <w:szCs w:val="20"/>
              </w:rPr>
            </w:pPr>
            <w:r w:rsidRPr="00D94A8B">
              <w:rPr>
                <w:rFonts w:ascii="Calibri Light" w:eastAsia="Calibri" w:hAnsi="Calibri Light" w:cs="Arial"/>
                <w:b/>
                <w:sz w:val="20"/>
                <w:szCs w:val="20"/>
              </w:rPr>
              <w:t>Nepieciešamie uzlabojumi</w:t>
            </w:r>
          </w:p>
        </w:tc>
      </w:tr>
      <w:tr w:rsidR="008B7CA8" w:rsidRPr="00D94A8B" w14:paraId="6289B2FA" w14:textId="77777777" w:rsidTr="008B7CA8">
        <w:tc>
          <w:tcPr>
            <w:tcW w:w="1668" w:type="dxa"/>
          </w:tcPr>
          <w:p w14:paraId="6289B2F1"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Atkritumu daudzums</w:t>
            </w:r>
          </w:p>
        </w:tc>
        <w:tc>
          <w:tcPr>
            <w:tcW w:w="3827" w:type="dxa"/>
          </w:tcPr>
          <w:p w14:paraId="6289B2F2"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DAP īsteno informatīvo kampaņu “Dabā ejot, ko atnesi, to aiznes!”, kurā iesaistās arī Pierīgas reģionālā administrācija. Tās ietvaros tika  aizvāktas mazās atkritumu urnas, tā vietā izvietojot informatīvās zīmes, kas aicina aiz sevis dabā neko neatstāt;</w:t>
            </w:r>
          </w:p>
          <w:p w14:paraId="6289B2F3"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Regulāri gada ietvaros tiek organizēti informatīvie semināri un dabas izzinošie un izglītojošie pasākumi;</w:t>
            </w:r>
          </w:p>
          <w:p w14:paraId="6289B2F4"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Visās piejūras pludmalēs ir izvietoti atkritumu konteineri – 2019. gada piejūras VARAM pētījuma</w:t>
            </w:r>
            <w:r w:rsidRPr="00D94A8B">
              <w:rPr>
                <w:rFonts w:ascii="Calibri Light" w:eastAsia="Calibri" w:hAnsi="Calibri Light" w:cs="Arial"/>
                <w:sz w:val="20"/>
                <w:szCs w:val="20"/>
                <w:vertAlign w:val="superscript"/>
              </w:rPr>
              <w:footnoteReference w:id="17"/>
            </w:r>
            <w:r w:rsidRPr="00D94A8B">
              <w:rPr>
                <w:rFonts w:ascii="Calibri Light" w:eastAsia="Calibri" w:hAnsi="Calibri Light" w:cs="Arial"/>
                <w:sz w:val="20"/>
                <w:szCs w:val="20"/>
              </w:rPr>
              <w:t xml:space="preserve"> rezultāti apliecina, ka:</w:t>
            </w:r>
            <w:r w:rsidRPr="00D94A8B">
              <w:rPr>
                <w:rFonts w:ascii="Calibri Light" w:eastAsia="Calibri" w:hAnsi="Calibri Light" w:cs="Arial"/>
                <w:sz w:val="20"/>
                <w:szCs w:val="20"/>
              </w:rPr>
              <w:br/>
            </w:r>
            <w:r w:rsidRPr="00D94A8B">
              <w:rPr>
                <w:rFonts w:ascii="Calibri Light" w:eastAsia="Calibri" w:hAnsi="Calibri Light" w:cs="Arial"/>
                <w:sz w:val="20"/>
                <w:szCs w:val="20"/>
              </w:rPr>
              <w:tab/>
              <w:t>- Jaunķemeru pludmalē pasliktinās atkritumu noslodze</w:t>
            </w:r>
            <w:r w:rsidRPr="00D94A8B">
              <w:rPr>
                <w:rFonts w:ascii="Calibri Light" w:eastAsia="Calibri" w:hAnsi="Calibri Light" w:cs="Arial"/>
                <w:sz w:val="20"/>
                <w:szCs w:val="20"/>
              </w:rPr>
              <w:br/>
            </w:r>
            <w:r w:rsidRPr="00D94A8B">
              <w:rPr>
                <w:rFonts w:ascii="Calibri Light" w:eastAsia="Calibri" w:hAnsi="Calibri Light" w:cs="Arial"/>
                <w:sz w:val="20"/>
                <w:szCs w:val="20"/>
              </w:rPr>
              <w:tab/>
              <w:t>- Lapmežciemā - atkritumu noslodze ir nemainīga</w:t>
            </w:r>
            <w:r w:rsidRPr="00D94A8B">
              <w:rPr>
                <w:rFonts w:ascii="Calibri Light" w:eastAsia="Calibri" w:hAnsi="Calibri Light" w:cs="Arial"/>
                <w:sz w:val="20"/>
                <w:szCs w:val="20"/>
              </w:rPr>
              <w:br/>
            </w:r>
            <w:r w:rsidRPr="00D94A8B">
              <w:rPr>
                <w:rFonts w:ascii="Calibri Light" w:eastAsia="Calibri" w:hAnsi="Calibri Light" w:cs="Arial"/>
                <w:sz w:val="20"/>
                <w:szCs w:val="20"/>
              </w:rPr>
              <w:tab/>
              <w:t xml:space="preserve">- </w:t>
            </w:r>
            <w:proofErr w:type="spellStart"/>
            <w:r w:rsidRPr="00D94A8B">
              <w:rPr>
                <w:rFonts w:ascii="Calibri Light" w:eastAsia="Calibri" w:hAnsi="Calibri Light" w:cs="Arial"/>
                <w:sz w:val="20"/>
                <w:szCs w:val="20"/>
              </w:rPr>
              <w:t>Bigauņciemā</w:t>
            </w:r>
            <w:proofErr w:type="spellEnd"/>
            <w:r w:rsidRPr="00D94A8B">
              <w:rPr>
                <w:rFonts w:ascii="Calibri Light" w:eastAsia="Calibri" w:hAnsi="Calibri Light" w:cs="Arial"/>
                <w:sz w:val="20"/>
                <w:szCs w:val="20"/>
              </w:rPr>
              <w:t>, Ragaciemā un Gausā Jūdzē - ir samazinājies atkritumu skaits</w:t>
            </w:r>
          </w:p>
        </w:tc>
        <w:tc>
          <w:tcPr>
            <w:tcW w:w="3969" w:type="dxa"/>
          </w:tcPr>
          <w:p w14:paraId="6289B2F5"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Nav pietiekami daudz DAP akcijas informatīvo zīmju – īpaši vietās, kur veidojas neoficiālas atpūtas vietas, aktīvākajās pastaigu takās un piegulošajās mežu teritorijās ārpus ĶNP teritorijas;</w:t>
            </w:r>
          </w:p>
          <w:p w14:paraId="6289B2F6"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Aktīvi iesaistīt ĪADT esošās pašvaldības, LVM, kā arī uzņēmējus informatīvo kampaņu realizācijā un izplatīšanā savās teritorijās, iedzīvotāju grupās.</w:t>
            </w:r>
          </w:p>
          <w:p w14:paraId="6289B2F7"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Informatīvās norādēs/ stendos informāciju nodrošināt vismaz angļu valodā, vēlams arī krievu valodā, balstoties uz Latvijas valsts prioritārajiem tūrisma tirgiem, kuri definēti Tūrisma mārketinga stratēģijā 2018. - 2023. gadam;</w:t>
            </w:r>
          </w:p>
          <w:p w14:paraId="6289B2F8"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Nepieciešams sagatavot skaidri saprotamus un pieejamus dabas teritorijas lietošanas noteikumus, arī svešvalodās (angļu, krievu). Tas ir aktuāli arī piegulošo ĪADT mežu </w:t>
            </w:r>
            <w:r w:rsidRPr="00D94A8B">
              <w:rPr>
                <w:rFonts w:ascii="Calibri Light" w:eastAsia="Calibri" w:hAnsi="Calibri Light" w:cs="Arial"/>
                <w:sz w:val="20"/>
                <w:szCs w:val="20"/>
              </w:rPr>
              <w:lastRenderedPageBreak/>
              <w:t xml:space="preserve">apsaimniekošanu buferu zonā, iesaistot pašvaldības – kā pozitīvs piemērs minams Igaunijas valsts mežu iestrādes: www.loodusegakoos.ee </w:t>
            </w:r>
          </w:p>
          <w:p w14:paraId="6289B2F9" w14:textId="77777777" w:rsidR="008B7CA8" w:rsidRPr="00D94A8B" w:rsidRDefault="008B7CA8" w:rsidP="008B7CA8">
            <w:pPr>
              <w:ind w:left="87" w:hanging="142"/>
              <w:rPr>
                <w:rFonts w:ascii="Calibri Light" w:eastAsia="Calibri" w:hAnsi="Calibri Light" w:cs="Arial"/>
                <w:sz w:val="20"/>
                <w:szCs w:val="20"/>
              </w:rPr>
            </w:pPr>
          </w:p>
        </w:tc>
      </w:tr>
      <w:tr w:rsidR="008B7CA8" w:rsidRPr="00D94A8B" w14:paraId="6289B302" w14:textId="77777777" w:rsidTr="008B7CA8">
        <w:tc>
          <w:tcPr>
            <w:tcW w:w="1668" w:type="dxa"/>
          </w:tcPr>
          <w:p w14:paraId="6289B2FB"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lastRenderedPageBreak/>
              <w:t>Ceļu infrastruktūra</w:t>
            </w:r>
          </w:p>
        </w:tc>
        <w:tc>
          <w:tcPr>
            <w:tcW w:w="3827" w:type="dxa"/>
          </w:tcPr>
          <w:p w14:paraId="6289B2FC"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Notiek aktīvi ceļu remontdarbi pašvaldību teritorijās un kopējais autostāvvietu skaits ir palielinājies;</w:t>
            </w:r>
          </w:p>
          <w:p w14:paraId="6289B2FD"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Ir veikta </w:t>
            </w:r>
            <w:proofErr w:type="spellStart"/>
            <w:r w:rsidRPr="00D94A8B">
              <w:rPr>
                <w:rFonts w:ascii="Calibri Light" w:eastAsia="Calibri" w:hAnsi="Calibri Light" w:cs="Arial"/>
                <w:sz w:val="20"/>
                <w:szCs w:val="20"/>
              </w:rPr>
              <w:t>velomaršrutu</w:t>
            </w:r>
            <w:proofErr w:type="spellEnd"/>
            <w:r w:rsidRPr="00D94A8B">
              <w:rPr>
                <w:rFonts w:ascii="Calibri Light" w:eastAsia="Calibri" w:hAnsi="Calibri Light" w:cs="Arial"/>
                <w:sz w:val="20"/>
                <w:szCs w:val="20"/>
              </w:rPr>
              <w:t xml:space="preserve"> marķēšana dabā;</w:t>
            </w:r>
          </w:p>
          <w:p w14:paraId="6289B2FE"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Dabas objektu pieejamība ar </w:t>
            </w:r>
            <w:proofErr w:type="spellStart"/>
            <w:r w:rsidRPr="00D94A8B">
              <w:rPr>
                <w:rFonts w:ascii="Calibri Light" w:eastAsia="Calibri" w:hAnsi="Calibri Light" w:cs="Arial"/>
                <w:sz w:val="20"/>
                <w:szCs w:val="20"/>
              </w:rPr>
              <w:t>ratiņkrēsliem</w:t>
            </w:r>
            <w:proofErr w:type="spellEnd"/>
            <w:r w:rsidRPr="00D94A8B">
              <w:rPr>
                <w:rFonts w:ascii="Calibri Light" w:eastAsia="Calibri" w:hAnsi="Calibri Light" w:cs="Arial"/>
                <w:sz w:val="20"/>
                <w:szCs w:val="20"/>
              </w:rPr>
              <w:t xml:space="preserve"> - Dumbrāju laipa un Engures novada pašvaldības ierīkotā </w:t>
            </w:r>
            <w:proofErr w:type="spellStart"/>
            <w:r w:rsidRPr="00D94A8B">
              <w:rPr>
                <w:rFonts w:ascii="Calibri Light" w:eastAsia="Calibri" w:hAnsi="Calibri Light" w:cs="Arial"/>
                <w:sz w:val="20"/>
                <w:szCs w:val="20"/>
              </w:rPr>
              <w:t>Kupskalnu</w:t>
            </w:r>
            <w:proofErr w:type="spellEnd"/>
            <w:r w:rsidRPr="00D94A8B">
              <w:rPr>
                <w:rFonts w:ascii="Calibri Light" w:eastAsia="Calibri" w:hAnsi="Calibri Light" w:cs="Arial"/>
                <w:sz w:val="20"/>
                <w:szCs w:val="20"/>
              </w:rPr>
              <w:t xml:space="preserve"> dabas taka;</w:t>
            </w:r>
          </w:p>
        </w:tc>
        <w:tc>
          <w:tcPr>
            <w:tcW w:w="3969" w:type="dxa"/>
          </w:tcPr>
          <w:p w14:paraId="6289B2FF"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Veloceliņu infrastruktūras (atbilstošs segums un platums, informatīvās norādes, </w:t>
            </w:r>
            <w:proofErr w:type="spellStart"/>
            <w:r w:rsidRPr="00D94A8B">
              <w:rPr>
                <w:rFonts w:ascii="Calibri Light" w:eastAsia="Calibri" w:hAnsi="Calibri Light" w:cs="Arial"/>
                <w:sz w:val="20"/>
                <w:szCs w:val="20"/>
              </w:rPr>
              <w:t>velonovietnes</w:t>
            </w:r>
            <w:proofErr w:type="spellEnd"/>
            <w:r w:rsidRPr="00D94A8B">
              <w:rPr>
                <w:rFonts w:ascii="Calibri Light" w:eastAsia="Calibri" w:hAnsi="Calibri Light" w:cs="Arial"/>
                <w:sz w:val="20"/>
                <w:szCs w:val="20"/>
              </w:rPr>
              <w:t xml:space="preserve"> </w:t>
            </w:r>
            <w:proofErr w:type="spellStart"/>
            <w:r w:rsidRPr="00D94A8B">
              <w:rPr>
                <w:rFonts w:ascii="Calibri Light" w:eastAsia="Calibri" w:hAnsi="Calibri Light" w:cs="Arial"/>
                <w:sz w:val="20"/>
                <w:szCs w:val="20"/>
              </w:rPr>
              <w:t>utml</w:t>
            </w:r>
            <w:proofErr w:type="spellEnd"/>
            <w:r w:rsidRPr="00D94A8B">
              <w:rPr>
                <w:rFonts w:ascii="Calibri Light" w:eastAsia="Calibri" w:hAnsi="Calibri Light" w:cs="Arial"/>
                <w:sz w:val="20"/>
                <w:szCs w:val="20"/>
              </w:rPr>
              <w:t xml:space="preserve">.) uzlabošana posmā no Ķemeriem līdz Jaunķemeriem; </w:t>
            </w:r>
            <w:proofErr w:type="spellStart"/>
            <w:r w:rsidRPr="00D94A8B">
              <w:rPr>
                <w:rFonts w:ascii="Calibri Light" w:eastAsia="Calibri" w:hAnsi="Calibri Light" w:cs="Arial"/>
                <w:sz w:val="20"/>
                <w:szCs w:val="20"/>
              </w:rPr>
              <w:t>EuroVelo</w:t>
            </w:r>
            <w:proofErr w:type="spellEnd"/>
            <w:r w:rsidRPr="00D94A8B">
              <w:rPr>
                <w:rFonts w:ascii="Calibri Light" w:eastAsia="Calibri" w:hAnsi="Calibri Light" w:cs="Arial"/>
                <w:sz w:val="20"/>
                <w:szCs w:val="20"/>
              </w:rPr>
              <w:t xml:space="preserve"> 13 posmā no Jaunķemeriem līdz Gausā Jūdze; posmā no Ķemeriem līdz Lielā tīreļa laipa;</w:t>
            </w:r>
          </w:p>
          <w:p w14:paraId="6289B300"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Paredzēt esošo un plānoto objektu pieejamību </w:t>
            </w:r>
            <w:proofErr w:type="spellStart"/>
            <w:r w:rsidRPr="00D94A8B">
              <w:rPr>
                <w:rFonts w:ascii="Calibri Light" w:eastAsia="Calibri" w:hAnsi="Calibri Light" w:cs="Arial"/>
                <w:sz w:val="20"/>
                <w:szCs w:val="20"/>
              </w:rPr>
              <w:t>ratiņkrēslos</w:t>
            </w:r>
            <w:proofErr w:type="spellEnd"/>
            <w:r w:rsidRPr="00D94A8B">
              <w:rPr>
                <w:rFonts w:ascii="Calibri Light" w:eastAsia="Calibri" w:hAnsi="Calibri Light" w:cs="Arial"/>
                <w:sz w:val="20"/>
                <w:szCs w:val="20"/>
              </w:rPr>
              <w:t xml:space="preserve"> vai ar bērnu ratiņiem, īpaši aktuāli populārākajos objektos ņemot vērā </w:t>
            </w:r>
            <w:r w:rsidR="005252AA" w:rsidRPr="00D94A8B">
              <w:rPr>
                <w:rFonts w:ascii="Calibri Light" w:eastAsia="Calibri" w:hAnsi="Calibri Light" w:cs="Arial"/>
                <w:sz w:val="20"/>
                <w:szCs w:val="20"/>
              </w:rPr>
              <w:t>statistikas</w:t>
            </w:r>
            <w:r w:rsidRPr="00D94A8B">
              <w:rPr>
                <w:rFonts w:ascii="Calibri Light" w:eastAsia="Calibri" w:hAnsi="Calibri Light" w:cs="Arial"/>
                <w:sz w:val="20"/>
                <w:szCs w:val="20"/>
              </w:rPr>
              <w:t xml:space="preserve"> datus kā Lielā Tīreļa Laipa, Slokas ezera taka un Kaņiera niedrāja laipa</w:t>
            </w:r>
          </w:p>
          <w:p w14:paraId="6289B301"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Visā piejūras teritorijā ir nepieciešams pilnveidot mazās autostāvvietas (Dūņu ceļa galā, </w:t>
            </w:r>
            <w:proofErr w:type="spellStart"/>
            <w:r w:rsidRPr="00D94A8B">
              <w:rPr>
                <w:rFonts w:ascii="Calibri Light" w:eastAsia="Calibri" w:hAnsi="Calibri Light" w:cs="Arial"/>
                <w:sz w:val="20"/>
                <w:szCs w:val="20"/>
              </w:rPr>
              <w:t>Klīves</w:t>
            </w:r>
            <w:proofErr w:type="spellEnd"/>
            <w:r w:rsidRPr="00D94A8B">
              <w:rPr>
                <w:rFonts w:ascii="Calibri Light" w:eastAsia="Calibri" w:hAnsi="Calibri Light" w:cs="Arial"/>
                <w:sz w:val="20"/>
                <w:szCs w:val="20"/>
              </w:rPr>
              <w:t xml:space="preserve"> un Kolkas ielas stāvlaukums, </w:t>
            </w:r>
            <w:proofErr w:type="spellStart"/>
            <w:r w:rsidRPr="00D94A8B">
              <w:rPr>
                <w:rFonts w:ascii="Calibri Light" w:eastAsia="Calibri" w:hAnsi="Calibri Light" w:cs="Arial"/>
                <w:sz w:val="20"/>
                <w:szCs w:val="20"/>
              </w:rPr>
              <w:t>Bigauņciemā</w:t>
            </w:r>
            <w:proofErr w:type="spellEnd"/>
            <w:r w:rsidRPr="00D94A8B">
              <w:rPr>
                <w:rFonts w:ascii="Calibri Light" w:eastAsia="Calibri" w:hAnsi="Calibri Light" w:cs="Arial"/>
                <w:sz w:val="20"/>
                <w:szCs w:val="20"/>
              </w:rPr>
              <w:t xml:space="preserve"> pie kafejnīca </w:t>
            </w:r>
            <w:proofErr w:type="spellStart"/>
            <w:r w:rsidRPr="00D94A8B">
              <w:rPr>
                <w:rFonts w:ascii="Calibri Light" w:eastAsia="Calibri" w:hAnsi="Calibri Light" w:cs="Arial"/>
                <w:sz w:val="20"/>
                <w:szCs w:val="20"/>
              </w:rPr>
              <w:t>Dižpriede</w:t>
            </w:r>
            <w:proofErr w:type="spellEnd"/>
            <w:r w:rsidRPr="00D94A8B">
              <w:rPr>
                <w:rFonts w:ascii="Calibri Light" w:eastAsia="Calibri" w:hAnsi="Calibri Light" w:cs="Arial"/>
                <w:sz w:val="20"/>
                <w:szCs w:val="20"/>
              </w:rPr>
              <w:t xml:space="preserve">, </w:t>
            </w:r>
            <w:proofErr w:type="spellStart"/>
            <w:r w:rsidRPr="00D94A8B">
              <w:rPr>
                <w:rFonts w:ascii="Calibri Light" w:eastAsia="Calibri" w:hAnsi="Calibri Light" w:cs="Arial"/>
                <w:sz w:val="20"/>
                <w:szCs w:val="20"/>
              </w:rPr>
              <w:t>Kupskalnu</w:t>
            </w:r>
            <w:proofErr w:type="spellEnd"/>
            <w:r w:rsidRPr="00D94A8B">
              <w:rPr>
                <w:rFonts w:ascii="Calibri Light" w:eastAsia="Calibri" w:hAnsi="Calibri Light" w:cs="Arial"/>
                <w:sz w:val="20"/>
                <w:szCs w:val="20"/>
              </w:rPr>
              <w:t xml:space="preserve"> dabas takas autostāvvieta pie P128, Lapmežciema centrā pie pagasta pārvaldes, Ragaciema centrā pie zivju tirgus, Plūdoņu gatves galā, Gausā Jūdze esošie stāvlaukumi), kur pēc 2019. gada VARAM piejūras pētījuma ir konstatēta gan nepietiekama kapacitāte, gan kvalitāte.</w:t>
            </w:r>
          </w:p>
        </w:tc>
      </w:tr>
      <w:tr w:rsidR="008B7CA8" w:rsidRPr="00D94A8B" w14:paraId="6289B30C" w14:textId="77777777" w:rsidTr="008B7CA8">
        <w:tc>
          <w:tcPr>
            <w:tcW w:w="1668" w:type="dxa"/>
          </w:tcPr>
          <w:p w14:paraId="6289B303"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Pārgājienu maršrutu, atpūtas un pikniku vietu daudzums un uzturēšana</w:t>
            </w:r>
          </w:p>
        </w:tc>
        <w:tc>
          <w:tcPr>
            <w:tcW w:w="3827" w:type="dxa"/>
          </w:tcPr>
          <w:p w14:paraId="6289B304"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Šobrīd dabā marķētas 8 dabas takas ar labiekārtojumu un 6 kājāmgājēju/ </w:t>
            </w:r>
            <w:proofErr w:type="spellStart"/>
            <w:r w:rsidRPr="00D94A8B">
              <w:rPr>
                <w:rFonts w:ascii="Calibri Light" w:eastAsia="Calibri" w:hAnsi="Calibri Light" w:cs="Arial"/>
                <w:sz w:val="20"/>
                <w:szCs w:val="20"/>
              </w:rPr>
              <w:t>velomaršruti</w:t>
            </w:r>
            <w:proofErr w:type="spellEnd"/>
            <w:r w:rsidRPr="00D94A8B">
              <w:rPr>
                <w:rFonts w:ascii="Calibri Light" w:eastAsia="Calibri" w:hAnsi="Calibri Light" w:cs="Arial"/>
                <w:sz w:val="20"/>
                <w:szCs w:val="20"/>
              </w:rPr>
              <w:t>, kas savstarpēji savienojami un kombinējami;</w:t>
            </w:r>
          </w:p>
          <w:p w14:paraId="6289B305"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Papildus ir attīstīti un izveidoti pašvaldību un privātīpašnieku veidoti objekti;</w:t>
            </w:r>
          </w:p>
          <w:p w14:paraId="6289B306"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Caur ĶNP vijas garo pārgājienu maršruti - </w:t>
            </w:r>
            <w:proofErr w:type="spellStart"/>
            <w:r w:rsidRPr="00D94A8B">
              <w:rPr>
                <w:rFonts w:ascii="Calibri Light" w:eastAsia="Calibri" w:hAnsi="Calibri Light" w:cs="Arial"/>
                <w:sz w:val="20"/>
                <w:szCs w:val="20"/>
              </w:rPr>
              <w:t>Jūrtaka</w:t>
            </w:r>
            <w:proofErr w:type="spellEnd"/>
            <w:r w:rsidRPr="00D94A8B">
              <w:rPr>
                <w:rFonts w:ascii="Calibri Light" w:eastAsia="Calibri" w:hAnsi="Calibri Light" w:cs="Arial"/>
                <w:sz w:val="20"/>
                <w:szCs w:val="20"/>
              </w:rPr>
              <w:t xml:space="preserve"> un </w:t>
            </w:r>
            <w:proofErr w:type="spellStart"/>
            <w:r w:rsidRPr="00D94A8B">
              <w:rPr>
                <w:rFonts w:ascii="Calibri Light" w:eastAsia="Calibri" w:hAnsi="Calibri Light" w:cs="Arial"/>
                <w:sz w:val="20"/>
                <w:szCs w:val="20"/>
              </w:rPr>
              <w:t>Mežtaka</w:t>
            </w:r>
            <w:proofErr w:type="spellEnd"/>
            <w:r w:rsidRPr="00D94A8B">
              <w:rPr>
                <w:rFonts w:ascii="Calibri Light" w:eastAsia="Calibri" w:hAnsi="Calibri Light" w:cs="Arial"/>
                <w:sz w:val="20"/>
                <w:szCs w:val="20"/>
              </w:rPr>
              <w:t>;</w:t>
            </w:r>
          </w:p>
          <w:p w14:paraId="6289B307"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Dabas teritorijā ir iekārtotas 3 oficiālās piknika vietas, no tām viena ar ugunskura iespējām</w:t>
            </w:r>
          </w:p>
        </w:tc>
        <w:tc>
          <w:tcPr>
            <w:tcW w:w="3969" w:type="dxa"/>
          </w:tcPr>
          <w:p w14:paraId="6289B308"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Veidot pārvietošanās maršrutus starp ĶNP esošajiem objektiem, izvietojot viegli uztveramas info norādes/ stendus ar krāsu palīdzību vai citā veidā, lai paildzinātu apmeklētāju uzturēšanos ĪADT un ieinteresētu par mazāk zināmiem objektiem/ procesiem.;</w:t>
            </w:r>
          </w:p>
          <w:p w14:paraId="6289B309"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Sadarbībā ar uzņēmējiem, pašvaldībām un vietējiem iedzīvotājiem attīstīt pakalpojumu piedāvājumu pie dabas taku sākuma/ beigām, īpaši aktuāli populārākajos objektos ņemot vērā statistikās datus kā Lielā Tīreļa Laipa, Dumbrāja laipa, Slokas ezera taka un Kaņiera niedrāja laipa;</w:t>
            </w:r>
          </w:p>
          <w:p w14:paraId="6289B30A"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Piesaistot brīvprātīgos (iedzīvotāji, sporta organizācijas, citas biedrības) apzināt neoficiālās atpūtas vietas un izvērtēt iespēju pārveidot pēc nepieciešamības tās par oficiālām, sakārtojot, izvietojot uzvedības noteikumus </w:t>
            </w:r>
            <w:proofErr w:type="spellStart"/>
            <w:r w:rsidRPr="00D94A8B">
              <w:rPr>
                <w:rFonts w:ascii="Calibri Light" w:eastAsia="Calibri" w:hAnsi="Calibri Light" w:cs="Arial"/>
                <w:sz w:val="20"/>
                <w:szCs w:val="20"/>
              </w:rPr>
              <w:t>utml</w:t>
            </w:r>
            <w:proofErr w:type="spellEnd"/>
            <w:r w:rsidRPr="00D94A8B">
              <w:rPr>
                <w:rFonts w:ascii="Calibri Light" w:eastAsia="Calibri" w:hAnsi="Calibri Light" w:cs="Arial"/>
                <w:sz w:val="20"/>
                <w:szCs w:val="20"/>
              </w:rPr>
              <w:t xml:space="preserve">. pasākumus. Vietās, kur netiks uzturēta atpūtas vieta izvietot informāciju par tuvāko esošo atpūtas vietu. Šāda rīcība veicinātu sakārtotu apkārtējo vidi un skaidru izpratni atpūtnieku vidū; </w:t>
            </w:r>
          </w:p>
          <w:p w14:paraId="6289B30B"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lastRenderedPageBreak/>
              <w:t xml:space="preserve">Izvietot papildus taku izglītojošos un sporta (km; soļu skaitītāji) elementus, piemēram, Zaļās kāpas maršrutā, </w:t>
            </w:r>
            <w:proofErr w:type="spellStart"/>
            <w:r w:rsidRPr="00D94A8B">
              <w:rPr>
                <w:rFonts w:ascii="Calibri Light" w:eastAsia="Calibri" w:hAnsi="Calibri Light" w:cs="Arial"/>
                <w:sz w:val="20"/>
                <w:szCs w:val="20"/>
              </w:rPr>
              <w:t>velomaršrutos</w:t>
            </w:r>
            <w:proofErr w:type="spellEnd"/>
            <w:r w:rsidRPr="00D94A8B">
              <w:rPr>
                <w:rFonts w:ascii="Calibri Light" w:eastAsia="Calibri" w:hAnsi="Calibri Light" w:cs="Arial"/>
                <w:sz w:val="20"/>
                <w:szCs w:val="20"/>
              </w:rPr>
              <w:t>, pludmalē u.c.</w:t>
            </w:r>
          </w:p>
        </w:tc>
      </w:tr>
      <w:tr w:rsidR="008B7CA8" w:rsidRPr="00D94A8B" w14:paraId="6289B315" w14:textId="77777777" w:rsidTr="008B7CA8">
        <w:trPr>
          <w:trHeight w:val="70"/>
        </w:trPr>
        <w:tc>
          <w:tcPr>
            <w:tcW w:w="1668" w:type="dxa"/>
          </w:tcPr>
          <w:p w14:paraId="6289B30D"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lastRenderedPageBreak/>
              <w:t>Informācijas stendi un kopējā parka reklāma</w:t>
            </w:r>
          </w:p>
        </w:tc>
        <w:tc>
          <w:tcPr>
            <w:tcW w:w="3827" w:type="dxa"/>
          </w:tcPr>
          <w:p w14:paraId="6289B30E"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Ir izveidota vienota vizuālā identitāte īpaši aizsargājamās dabas teritorijās Latvijā;</w:t>
            </w:r>
          </w:p>
          <w:p w14:paraId="6289B30F"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Notiek regulāri informatīvie semināri;</w:t>
            </w:r>
          </w:p>
          <w:p w14:paraId="6289B310"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Informācija pieejama mājas lapā, sociālajos tīklos, vietējos laikrakstos, dalība plašāka mēroga akcijās;</w:t>
            </w:r>
          </w:p>
          <w:p w14:paraId="6289B311"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Dabas izglītības un informācijas centra “Meža māja” atpazīstamība un organizētie pasākumi;</w:t>
            </w:r>
          </w:p>
          <w:p w14:paraId="6289B312"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Ir izstrādāta aplikācija “Dabas tūrisms”.</w:t>
            </w:r>
          </w:p>
        </w:tc>
        <w:tc>
          <w:tcPr>
            <w:tcW w:w="3969" w:type="dxa"/>
          </w:tcPr>
          <w:p w14:paraId="6289B313"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Esošo informatīvo stendu satura koncentrēšana uz tā atrašanās vietu/ apgabalu, veicinot apmeklētāju vieglāku informācijas uztveri, individuālo apmeklētāju izglītošanu, sasaistes veidošanu un lielāku interesi, attiecīgi ilgāku uzturēšanos parka teritorijā;</w:t>
            </w:r>
          </w:p>
          <w:p w14:paraId="6289B314"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«Meža mājas» potenciāla palielināšana sadarbībā ar uzņēmējiem, pašvaldību, veidojot papildpakalpojumu pieejamību - tūrisma inventāra, tostarp, dažādu pārvietošanās līdzekļu noma, ēdināšanas pakalpojumi, individuālo ceļotāju komplekso pakalpojumu plānošana, attīstīt īpašas pieredzes ĪADT sadarbībā ar pakalpojumu sniedzējiem, piedāvājot jau izstrādātas dienas tūres, atjaunot interneta vidē un </w:t>
            </w:r>
            <w:proofErr w:type="spellStart"/>
            <w:r w:rsidRPr="00D94A8B">
              <w:rPr>
                <w:rFonts w:ascii="Calibri Light" w:eastAsia="Calibri" w:hAnsi="Calibri Light" w:cs="Arial"/>
                <w:sz w:val="20"/>
                <w:szCs w:val="20"/>
              </w:rPr>
              <w:t>soc.tīklos</w:t>
            </w:r>
            <w:proofErr w:type="spellEnd"/>
            <w:r w:rsidRPr="00D94A8B">
              <w:rPr>
                <w:rFonts w:ascii="Calibri Light" w:eastAsia="Calibri" w:hAnsi="Calibri Light" w:cs="Arial"/>
                <w:sz w:val="20"/>
                <w:szCs w:val="20"/>
              </w:rPr>
              <w:t xml:space="preserve"> pieejamo informāciju, veidojot informatīvās kampaņas. </w:t>
            </w:r>
          </w:p>
        </w:tc>
      </w:tr>
      <w:tr w:rsidR="008B7CA8" w:rsidRPr="00D94A8B" w14:paraId="6289B319" w14:textId="77777777" w:rsidTr="008B7CA8">
        <w:tc>
          <w:tcPr>
            <w:tcW w:w="1668" w:type="dxa"/>
          </w:tcPr>
          <w:p w14:paraId="6289B316"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Nepietiekams skaits kafejnīcu</w:t>
            </w:r>
          </w:p>
        </w:tc>
        <w:tc>
          <w:tcPr>
            <w:tcW w:w="3827" w:type="dxa"/>
          </w:tcPr>
          <w:p w14:paraId="6289B317"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Šobrīd ir pieejamas aptuveni 15 ēdināšanas iestādes ĶNP un tuvējā apkārtnē</w:t>
            </w:r>
          </w:p>
        </w:tc>
        <w:tc>
          <w:tcPr>
            <w:tcW w:w="3969" w:type="dxa"/>
          </w:tcPr>
          <w:p w14:paraId="6289B318" w14:textId="77777777" w:rsidR="008B7CA8" w:rsidRPr="00D94A8B" w:rsidRDefault="008B7CA8" w:rsidP="008B7CA8">
            <w:pPr>
              <w:rPr>
                <w:rFonts w:ascii="Calibri Light" w:eastAsia="Calibri" w:hAnsi="Calibri Light" w:cs="Arial"/>
                <w:sz w:val="20"/>
                <w:szCs w:val="20"/>
              </w:rPr>
            </w:pPr>
            <w:r w:rsidRPr="00D94A8B">
              <w:rPr>
                <w:rFonts w:ascii="Calibri Light" w:eastAsia="Calibri" w:hAnsi="Calibri Light" w:cs="Arial"/>
                <w:sz w:val="20"/>
                <w:szCs w:val="20"/>
              </w:rPr>
              <w:t>Sadarbībā ar uzņēmējiem, organizācijām un vietējiem iedzīvotājiem iniciēt sezonālās/ pārvietojamās ēdināšanas vietas, kuras “sekotu” aktivitātēm/ pieprasījumam/ pasākumiem.</w:t>
            </w:r>
          </w:p>
        </w:tc>
      </w:tr>
      <w:tr w:rsidR="008B7CA8" w:rsidRPr="00D94A8B" w14:paraId="6289B31F" w14:textId="77777777" w:rsidTr="008B7CA8">
        <w:tc>
          <w:tcPr>
            <w:tcW w:w="1668" w:type="dxa"/>
          </w:tcPr>
          <w:p w14:paraId="6289B31A"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Nepieciešamība uzlabot sabiedrisko transportu</w:t>
            </w:r>
          </w:p>
        </w:tc>
        <w:tc>
          <w:tcPr>
            <w:tcW w:w="3827" w:type="dxa"/>
          </w:tcPr>
          <w:p w14:paraId="6289B31B"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Starppilsētu sabiedriskais transports ir regulārs;</w:t>
            </w:r>
          </w:p>
          <w:p w14:paraId="6289B31C"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Dabas teritorijā ir pieejamas trīs </w:t>
            </w:r>
            <w:proofErr w:type="spellStart"/>
            <w:r w:rsidRPr="00D94A8B">
              <w:rPr>
                <w:rFonts w:ascii="Calibri Light" w:eastAsia="Calibri" w:hAnsi="Calibri Light" w:cs="Arial"/>
                <w:sz w:val="20"/>
                <w:szCs w:val="20"/>
              </w:rPr>
              <w:t>velonomas</w:t>
            </w:r>
            <w:proofErr w:type="spellEnd"/>
            <w:r w:rsidRPr="00D94A8B">
              <w:rPr>
                <w:rFonts w:ascii="Calibri Light" w:eastAsia="Calibri" w:hAnsi="Calibri Light" w:cs="Arial"/>
                <w:sz w:val="20"/>
                <w:szCs w:val="20"/>
              </w:rPr>
              <w:t xml:space="preserve">, kā arī </w:t>
            </w:r>
            <w:proofErr w:type="spellStart"/>
            <w:r w:rsidRPr="00D94A8B">
              <w:rPr>
                <w:rFonts w:ascii="Calibri Light" w:eastAsia="Calibri" w:hAnsi="Calibri Light" w:cs="Arial"/>
                <w:sz w:val="20"/>
                <w:szCs w:val="20"/>
              </w:rPr>
              <w:t>velonoma</w:t>
            </w:r>
            <w:proofErr w:type="spellEnd"/>
            <w:r w:rsidRPr="00D94A8B">
              <w:rPr>
                <w:rFonts w:ascii="Calibri Light" w:eastAsia="Calibri" w:hAnsi="Calibri Light" w:cs="Arial"/>
                <w:sz w:val="20"/>
                <w:szCs w:val="20"/>
              </w:rPr>
              <w:t xml:space="preserve"> tiek piedāvāta gandrīz visās ĶNP teritorijā esošajās naktsmītnēs.</w:t>
            </w:r>
          </w:p>
        </w:tc>
        <w:tc>
          <w:tcPr>
            <w:tcW w:w="3969" w:type="dxa"/>
          </w:tcPr>
          <w:p w14:paraId="6289B31D"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Sadarbībā ar pašvaldībām organizēt sabiedrisko transportu reisus uz konkrētiem dabas objektiem no tuvējo pilsētu centriem, dzelzceļa stacijām </w:t>
            </w:r>
            <w:proofErr w:type="spellStart"/>
            <w:r w:rsidRPr="00D94A8B">
              <w:rPr>
                <w:rFonts w:ascii="Calibri Light" w:eastAsia="Calibri" w:hAnsi="Calibri Light" w:cs="Arial"/>
                <w:sz w:val="20"/>
                <w:szCs w:val="20"/>
              </w:rPr>
              <w:t>utml</w:t>
            </w:r>
            <w:proofErr w:type="spellEnd"/>
            <w:r w:rsidRPr="00D94A8B">
              <w:rPr>
                <w:rFonts w:ascii="Calibri Light" w:eastAsia="Calibri" w:hAnsi="Calibri Light" w:cs="Arial"/>
                <w:sz w:val="20"/>
                <w:szCs w:val="20"/>
              </w:rPr>
              <w:t>. īpaši vasaras sezonā, samazinot automašīnu izmantošanu ĪADT;</w:t>
            </w:r>
          </w:p>
          <w:p w14:paraId="6289B31E"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 xml:space="preserve">Sadarbībā ar uzņēmējiem un organizācijām veicināt autonomo </w:t>
            </w:r>
            <w:proofErr w:type="spellStart"/>
            <w:r w:rsidRPr="00D94A8B">
              <w:rPr>
                <w:rFonts w:ascii="Calibri Light" w:eastAsia="Calibri" w:hAnsi="Calibri Light" w:cs="Arial"/>
                <w:sz w:val="20"/>
                <w:szCs w:val="20"/>
              </w:rPr>
              <w:t>velonomas</w:t>
            </w:r>
            <w:proofErr w:type="spellEnd"/>
            <w:r w:rsidRPr="00D94A8B">
              <w:rPr>
                <w:rFonts w:ascii="Calibri Light" w:eastAsia="Calibri" w:hAnsi="Calibri Light" w:cs="Arial"/>
                <w:sz w:val="20"/>
                <w:szCs w:val="20"/>
              </w:rPr>
              <w:t xml:space="preserve"> punkts uzstādīšanu, kas būtu pieejami ĪADT 24/7.</w:t>
            </w:r>
          </w:p>
        </w:tc>
      </w:tr>
      <w:tr w:rsidR="008B7CA8" w:rsidRPr="00D94A8B" w14:paraId="6289B325" w14:textId="77777777" w:rsidTr="008B7CA8">
        <w:tc>
          <w:tcPr>
            <w:tcW w:w="1668" w:type="dxa"/>
          </w:tcPr>
          <w:p w14:paraId="6289B320" w14:textId="77777777" w:rsidR="008B7CA8" w:rsidRPr="00D94A8B" w:rsidRDefault="008B7CA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Vides gidu daudzums un apmācības, tai skaitā sertifikācijā</w:t>
            </w:r>
          </w:p>
        </w:tc>
        <w:tc>
          <w:tcPr>
            <w:tcW w:w="3827" w:type="dxa"/>
          </w:tcPr>
          <w:p w14:paraId="6289B321"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Tiek organizēti vides gidu informatīvie semināri (Latvijas investīciju un attīstības aģentūras un Latvijas Dabas tūrisma asociācijas 2022. gadā organizēts apmācību cikls);</w:t>
            </w:r>
          </w:p>
          <w:p w14:paraId="6289B322" w14:textId="77777777" w:rsidR="008B7CA8" w:rsidRPr="00D94A8B" w:rsidRDefault="008B7CA8" w:rsidP="00624482">
            <w:pPr>
              <w:numPr>
                <w:ilvl w:val="0"/>
                <w:numId w:val="14"/>
              </w:numPr>
              <w:tabs>
                <w:tab w:val="num" w:pos="229"/>
              </w:tabs>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Ir palielinājies specializēto tūrisma pakalpojumu sniedzēju skaits tostarp dabas iepazīšana un aktivitātes dabā.</w:t>
            </w:r>
          </w:p>
        </w:tc>
        <w:tc>
          <w:tcPr>
            <w:tcW w:w="3969" w:type="dxa"/>
          </w:tcPr>
          <w:p w14:paraId="6289B323"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Iniciēt un attīstīt vienotu sistēmu vides gidu apmācībai un sertificēšanai Latvijā sadarbībā ar Latvijas dabas tūrisma asociāciju;</w:t>
            </w:r>
          </w:p>
          <w:p w14:paraId="6289B324" w14:textId="77777777" w:rsidR="008B7CA8" w:rsidRPr="00D94A8B" w:rsidRDefault="008B7CA8" w:rsidP="00624482">
            <w:pPr>
              <w:numPr>
                <w:ilvl w:val="0"/>
                <w:numId w:val="14"/>
              </w:numPr>
              <w:ind w:left="87" w:hanging="142"/>
              <w:jc w:val="both"/>
              <w:rPr>
                <w:rFonts w:ascii="Calibri Light" w:eastAsia="Calibri" w:hAnsi="Calibri Light" w:cs="Arial"/>
                <w:sz w:val="20"/>
                <w:szCs w:val="20"/>
              </w:rPr>
            </w:pPr>
            <w:r w:rsidRPr="00D94A8B">
              <w:rPr>
                <w:rFonts w:ascii="Calibri Light" w:eastAsia="Calibri" w:hAnsi="Calibri Light" w:cs="Arial"/>
                <w:sz w:val="20"/>
                <w:szCs w:val="20"/>
              </w:rPr>
              <w:t>Izvērtēt un rast pieejamus ĶNP dabas objektus, kurus drīkstētu apmeklēt tikai vides gidu pavadībā, konkrētā periodā, tas palielinātu ĶNP nozīmību individuālo tūristu vērtējumā, kā arī sniegtu iespēju padziļināti iepazīt plašākas dabas vērtības.</w:t>
            </w:r>
          </w:p>
        </w:tc>
      </w:tr>
      <w:tr w:rsidR="00AF28E8" w:rsidRPr="00D94A8B" w14:paraId="6289B329" w14:textId="77777777" w:rsidTr="008B7CA8">
        <w:tc>
          <w:tcPr>
            <w:tcW w:w="1668" w:type="dxa"/>
          </w:tcPr>
          <w:p w14:paraId="6289B326" w14:textId="77777777" w:rsidR="00AF28E8" w:rsidRPr="00D94A8B" w:rsidRDefault="00AF28E8" w:rsidP="008B7CA8">
            <w:pPr>
              <w:jc w:val="center"/>
              <w:rPr>
                <w:rFonts w:ascii="Calibri Light" w:eastAsia="Calibri" w:hAnsi="Calibri Light" w:cs="Arial"/>
                <w:sz w:val="20"/>
                <w:szCs w:val="20"/>
              </w:rPr>
            </w:pPr>
            <w:r w:rsidRPr="00D94A8B">
              <w:rPr>
                <w:rFonts w:ascii="Calibri Light" w:eastAsia="Calibri" w:hAnsi="Calibri Light" w:cs="Arial"/>
                <w:sz w:val="20"/>
                <w:szCs w:val="20"/>
              </w:rPr>
              <w:t>Medības</w:t>
            </w:r>
          </w:p>
        </w:tc>
        <w:tc>
          <w:tcPr>
            <w:tcW w:w="3827" w:type="dxa"/>
          </w:tcPr>
          <w:p w14:paraId="6289B327" w14:textId="77777777" w:rsidR="00AF28E8" w:rsidRPr="00D94A8B" w:rsidRDefault="00AF28E8" w:rsidP="002A3A34">
            <w:pPr>
              <w:pStyle w:val="Sarakstarindkopa"/>
              <w:numPr>
                <w:ilvl w:val="0"/>
                <w:numId w:val="59"/>
              </w:numPr>
              <w:rPr>
                <w:rFonts w:ascii="Calibri Light" w:eastAsia="Calibri" w:hAnsi="Calibri Light" w:cs="Arial"/>
                <w:sz w:val="20"/>
                <w:szCs w:val="20"/>
              </w:rPr>
            </w:pPr>
            <w:r w:rsidRPr="00D94A8B">
              <w:rPr>
                <w:rFonts w:ascii="Calibri Light" w:eastAsia="Calibri" w:hAnsi="Calibri Light" w:cs="Arial"/>
                <w:sz w:val="20"/>
                <w:szCs w:val="20"/>
              </w:rPr>
              <w:t>Ir</w:t>
            </w:r>
            <w:r w:rsidR="003F30FA" w:rsidRPr="00D94A8B">
              <w:rPr>
                <w:rFonts w:ascii="Calibri Light" w:eastAsia="Calibri" w:hAnsi="Calibri Light" w:cs="Arial"/>
                <w:sz w:val="20"/>
                <w:szCs w:val="20"/>
              </w:rPr>
              <w:t xml:space="preserve"> interešu grupu iniciatīva un</w:t>
            </w:r>
            <w:r w:rsidRPr="00D94A8B">
              <w:rPr>
                <w:rFonts w:ascii="Calibri Light" w:eastAsia="Calibri" w:hAnsi="Calibri Light" w:cs="Arial"/>
                <w:sz w:val="20"/>
                <w:szCs w:val="20"/>
              </w:rPr>
              <w:t xml:space="preserve"> interese izvērtēt medību un to veidu/elementu efektivitāt</w:t>
            </w:r>
            <w:r w:rsidR="003F30FA" w:rsidRPr="00D94A8B">
              <w:rPr>
                <w:rFonts w:ascii="Calibri Light" w:eastAsia="Calibri" w:hAnsi="Calibri Light" w:cs="Arial"/>
                <w:sz w:val="20"/>
                <w:szCs w:val="20"/>
              </w:rPr>
              <w:t>i</w:t>
            </w:r>
            <w:r w:rsidRPr="00D94A8B">
              <w:rPr>
                <w:rFonts w:ascii="Calibri Light" w:eastAsia="Calibri" w:hAnsi="Calibri Light" w:cs="Arial"/>
                <w:sz w:val="20"/>
                <w:szCs w:val="20"/>
              </w:rPr>
              <w:t>, nozīmīb</w:t>
            </w:r>
            <w:r w:rsidR="003F30FA" w:rsidRPr="00D94A8B">
              <w:rPr>
                <w:rFonts w:ascii="Calibri Light" w:eastAsia="Calibri" w:hAnsi="Calibri Light" w:cs="Arial"/>
                <w:sz w:val="20"/>
                <w:szCs w:val="20"/>
              </w:rPr>
              <w:t>u</w:t>
            </w:r>
            <w:r w:rsidRPr="00D94A8B">
              <w:rPr>
                <w:rFonts w:ascii="Calibri Light" w:eastAsia="Calibri" w:hAnsi="Calibri Light" w:cs="Arial"/>
                <w:sz w:val="20"/>
                <w:szCs w:val="20"/>
              </w:rPr>
              <w:t xml:space="preserve"> un lietderīb</w:t>
            </w:r>
            <w:r w:rsidR="003F30FA" w:rsidRPr="00D94A8B">
              <w:rPr>
                <w:rFonts w:ascii="Calibri Light" w:eastAsia="Calibri" w:hAnsi="Calibri Light" w:cs="Arial"/>
                <w:sz w:val="20"/>
                <w:szCs w:val="20"/>
              </w:rPr>
              <w:t>u</w:t>
            </w:r>
          </w:p>
        </w:tc>
        <w:tc>
          <w:tcPr>
            <w:tcW w:w="3969" w:type="dxa"/>
          </w:tcPr>
          <w:p w14:paraId="6289B328" w14:textId="77777777" w:rsidR="00AF28E8" w:rsidRPr="00D94A8B" w:rsidRDefault="00AF28E8" w:rsidP="00AF28E8">
            <w:pPr>
              <w:pStyle w:val="Sarakstarindkopa"/>
              <w:numPr>
                <w:ilvl w:val="0"/>
                <w:numId w:val="14"/>
              </w:numPr>
              <w:tabs>
                <w:tab w:val="clear" w:pos="720"/>
                <w:tab w:val="num" w:pos="156"/>
              </w:tabs>
              <w:ind w:left="156" w:hanging="156"/>
              <w:rPr>
                <w:rFonts w:ascii="Calibri Light" w:eastAsia="Calibri" w:hAnsi="Calibri Light" w:cs="Arial"/>
                <w:sz w:val="20"/>
                <w:szCs w:val="20"/>
              </w:rPr>
            </w:pPr>
            <w:r w:rsidRPr="00D94A8B">
              <w:rPr>
                <w:rFonts w:ascii="Calibri Light" w:eastAsia="Calibri" w:hAnsi="Calibri Light" w:cs="Arial"/>
                <w:sz w:val="20"/>
                <w:szCs w:val="20"/>
              </w:rPr>
              <w:t xml:space="preserve">Lai izvērtētu medību pārtraukšanas iespēju ĶNP teritorijā, nepieciešama medījamo savvaļas dzīvnieku skaita dinamikas izpēte </w:t>
            </w:r>
          </w:p>
        </w:tc>
      </w:tr>
    </w:tbl>
    <w:p w14:paraId="6289B32A" w14:textId="507738A2" w:rsidR="008B7CA8" w:rsidRPr="00D94A8B" w:rsidRDefault="008B7CA8" w:rsidP="008B7CA8">
      <w:pPr>
        <w:jc w:val="both"/>
        <w:rPr>
          <w:rFonts w:ascii="Calibri" w:eastAsia="Calibri" w:hAnsi="Calibri"/>
        </w:rPr>
      </w:pPr>
      <w:r w:rsidRPr="00D94A8B">
        <w:rPr>
          <w:rFonts w:ascii="Calibri" w:eastAsia="Calibri" w:hAnsi="Calibri"/>
        </w:rPr>
        <w:t>Ilgtspējīga tūrisma attīstība ĶNP būtu jāveido</w:t>
      </w:r>
      <w:r w:rsidR="00440C8A">
        <w:rPr>
          <w:rFonts w:ascii="Calibri" w:eastAsia="Calibri" w:hAnsi="Calibri"/>
        </w:rPr>
        <w:t>,</w:t>
      </w:r>
      <w:r w:rsidRPr="00D94A8B">
        <w:rPr>
          <w:rFonts w:ascii="Calibri" w:eastAsia="Calibri" w:hAnsi="Calibri"/>
        </w:rPr>
        <w:t xml:space="preserve"> ņemot vērā dabas vērtību aizsardzības intereses. ĶNP Eiropas ilgtspējīga tūrisma hartai pirmo reizi pievienojās 2012. gadā un atkārtoti teritorijai </w:t>
      </w:r>
      <w:r w:rsidR="00300E97">
        <w:rPr>
          <w:rFonts w:ascii="Calibri" w:eastAsia="Calibri" w:hAnsi="Calibri"/>
        </w:rPr>
        <w:lastRenderedPageBreak/>
        <w:t xml:space="preserve">tās statuss tika pagarināts 2017.gadā, kā </w:t>
      </w:r>
      <w:r w:rsidR="002567F8">
        <w:rPr>
          <w:rFonts w:ascii="Calibri" w:eastAsia="Calibri" w:hAnsi="Calibri"/>
        </w:rPr>
        <w:t>arī 2023.gadā</w:t>
      </w:r>
      <w:r w:rsidRPr="00D94A8B">
        <w:rPr>
          <w:rFonts w:ascii="Calibri" w:eastAsia="Calibri" w:hAnsi="Calibri"/>
        </w:rPr>
        <w:t>. Patlaban ĶNP ir vienīgā teritorija Latvijā, kurai piešķirts šāds sertifikāts.</w:t>
      </w:r>
    </w:p>
    <w:p w14:paraId="6289B32B" w14:textId="77777777" w:rsidR="00255F5A" w:rsidRPr="00D94A8B" w:rsidRDefault="00255F5A" w:rsidP="008B7CA8">
      <w:pPr>
        <w:jc w:val="both"/>
        <w:rPr>
          <w:rFonts w:ascii="Calibri" w:eastAsia="Calibri" w:hAnsi="Calibri"/>
        </w:rPr>
      </w:pPr>
    </w:p>
    <w:p w14:paraId="6289B32C" w14:textId="77777777" w:rsidR="008B7CA8" w:rsidRPr="00D94A8B" w:rsidRDefault="008B7CA8" w:rsidP="008B7CA8">
      <w:pPr>
        <w:pStyle w:val="Heading41"/>
        <w:ind w:left="1432"/>
      </w:pPr>
      <w:r w:rsidRPr="00D94A8B">
        <w:t>Medības</w:t>
      </w:r>
    </w:p>
    <w:p w14:paraId="6289B32D" w14:textId="08C46E6E" w:rsidR="00255F5A" w:rsidRPr="00D94A8B" w:rsidRDefault="008B7CA8" w:rsidP="00255F5A">
      <w:pPr>
        <w:jc w:val="both"/>
        <w:rPr>
          <w:rFonts w:ascii="Calibri" w:eastAsia="Calibri" w:hAnsi="Calibri"/>
        </w:rPr>
      </w:pPr>
      <w:r w:rsidRPr="00D94A8B">
        <w:rPr>
          <w:rFonts w:ascii="Calibri" w:eastAsia="Calibri" w:hAnsi="Calibri"/>
        </w:rPr>
        <w:t xml:space="preserve">Medībām nav sevišķa nozīme iedzīvotāju ienākumu gūšanā. Tās galvenokārt tiek uzskatītas kā nodarbes brīvā laika pavadīšanai. Vietējie iedzīvotāji ir iesaistījušies medību kolektīvos, kuriem ir noslēgti </w:t>
      </w:r>
      <w:r w:rsidR="002567F8">
        <w:rPr>
          <w:rFonts w:ascii="Calibri" w:eastAsia="Calibri" w:hAnsi="Calibri"/>
        </w:rPr>
        <w:t xml:space="preserve">medību tiesību nomas </w:t>
      </w:r>
      <w:r w:rsidRPr="00D94A8B">
        <w:rPr>
          <w:rFonts w:ascii="Calibri" w:eastAsia="Calibri" w:hAnsi="Calibri"/>
        </w:rPr>
        <w:t>līgumi ar DAP. Informācija par noslēgtajiem medību nomas līgumiem un platībām sniegta 3.2.2.tabulā un 3.2.1.attēlā.</w:t>
      </w:r>
    </w:p>
    <w:p w14:paraId="6289B32E" w14:textId="77777777" w:rsidR="00255F5A" w:rsidRPr="00D94A8B" w:rsidRDefault="00255F5A" w:rsidP="00255F5A">
      <w:pPr>
        <w:jc w:val="both"/>
        <w:rPr>
          <w:rFonts w:ascii="Calibri" w:eastAsia="Calibri" w:hAnsi="Calibri"/>
        </w:rPr>
      </w:pPr>
    </w:p>
    <w:p w14:paraId="6289B32F" w14:textId="77777777" w:rsidR="008B7CA8" w:rsidRPr="00D94A8B" w:rsidRDefault="008B7CA8" w:rsidP="00255F5A">
      <w:pPr>
        <w:jc w:val="both"/>
        <w:rPr>
          <w:rFonts w:ascii="Calibri" w:eastAsia="Calibri" w:hAnsi="Calibri"/>
          <w:b/>
          <w:sz w:val="20"/>
        </w:rPr>
      </w:pPr>
      <w:r w:rsidRPr="00D94A8B">
        <w:rPr>
          <w:rFonts w:ascii="Calibri" w:eastAsia="Calibri" w:hAnsi="Calibri"/>
          <w:b/>
          <w:sz w:val="20"/>
        </w:rPr>
        <w:t>3.2.2. tabula. Medību tiesību nomas līgumu reģistrs</w:t>
      </w:r>
    </w:p>
    <w:tbl>
      <w:tblPr>
        <w:tblW w:w="9801" w:type="dxa"/>
        <w:tblInd w:w="108" w:type="dxa"/>
        <w:tblLook w:val="04A0" w:firstRow="1" w:lastRow="0" w:firstColumn="1" w:lastColumn="0" w:noHBand="0" w:noVBand="1"/>
      </w:tblPr>
      <w:tblGrid>
        <w:gridCol w:w="601"/>
        <w:gridCol w:w="2518"/>
        <w:gridCol w:w="1712"/>
        <w:gridCol w:w="1884"/>
        <w:gridCol w:w="1544"/>
        <w:gridCol w:w="1542"/>
      </w:tblGrid>
      <w:tr w:rsidR="008B7CA8" w:rsidRPr="00D94A8B" w14:paraId="6289B334" w14:textId="77777777" w:rsidTr="008B7CA8">
        <w:trPr>
          <w:trHeight w:val="406"/>
        </w:trPr>
        <w:tc>
          <w:tcPr>
            <w:tcW w:w="601" w:type="dxa"/>
            <w:vMerge w:val="restart"/>
            <w:tcBorders>
              <w:top w:val="single" w:sz="8" w:space="0" w:color="auto"/>
              <w:left w:val="single" w:sz="8" w:space="0" w:color="auto"/>
              <w:bottom w:val="single" w:sz="8" w:space="0" w:color="000000"/>
              <w:right w:val="single" w:sz="4" w:space="0" w:color="auto"/>
            </w:tcBorders>
            <w:shd w:val="clear" w:color="auto" w:fill="E2EFD9"/>
            <w:vAlign w:val="center"/>
            <w:hideMark/>
          </w:tcPr>
          <w:p w14:paraId="6289B330"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Nr. p. k.</w:t>
            </w:r>
          </w:p>
        </w:tc>
        <w:tc>
          <w:tcPr>
            <w:tcW w:w="2518" w:type="dxa"/>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14:paraId="6289B331"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 xml:space="preserve">Mednieku kolektīvs / </w:t>
            </w:r>
            <w:proofErr w:type="spellStart"/>
            <w:r w:rsidRPr="00D94A8B">
              <w:rPr>
                <w:rFonts w:ascii="Calibri" w:hAnsi="Calibri"/>
                <w:b/>
                <w:color w:val="000000"/>
                <w:sz w:val="20"/>
                <w:szCs w:val="20"/>
              </w:rPr>
              <w:t>fiz</w:t>
            </w:r>
            <w:proofErr w:type="spellEnd"/>
            <w:r w:rsidRPr="00D94A8B">
              <w:rPr>
                <w:rFonts w:ascii="Calibri" w:hAnsi="Calibri"/>
                <w:b/>
                <w:color w:val="000000"/>
                <w:sz w:val="20"/>
                <w:szCs w:val="20"/>
              </w:rPr>
              <w:t>. pers.</w:t>
            </w:r>
          </w:p>
        </w:tc>
        <w:tc>
          <w:tcPr>
            <w:tcW w:w="1712" w:type="dxa"/>
            <w:tcBorders>
              <w:top w:val="single" w:sz="8" w:space="0" w:color="auto"/>
              <w:left w:val="nil"/>
              <w:bottom w:val="single" w:sz="4" w:space="0" w:color="auto"/>
              <w:right w:val="single" w:sz="4" w:space="0" w:color="auto"/>
            </w:tcBorders>
            <w:shd w:val="clear" w:color="auto" w:fill="E2EFD9"/>
            <w:vAlign w:val="center"/>
            <w:hideMark/>
          </w:tcPr>
          <w:p w14:paraId="6289B332"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platība līgumā</w:t>
            </w:r>
          </w:p>
        </w:tc>
        <w:tc>
          <w:tcPr>
            <w:tcW w:w="4970" w:type="dxa"/>
            <w:gridSpan w:val="3"/>
            <w:tcBorders>
              <w:top w:val="single" w:sz="8" w:space="0" w:color="auto"/>
              <w:left w:val="nil"/>
              <w:bottom w:val="single" w:sz="4" w:space="0" w:color="auto"/>
              <w:right w:val="single" w:sz="8" w:space="0" w:color="000000"/>
            </w:tcBorders>
            <w:shd w:val="clear" w:color="auto" w:fill="E2EFD9"/>
            <w:vAlign w:val="center"/>
            <w:hideMark/>
          </w:tcPr>
          <w:p w14:paraId="6289B333"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Līguma</w:t>
            </w:r>
          </w:p>
        </w:tc>
      </w:tr>
      <w:tr w:rsidR="008B7CA8" w:rsidRPr="00D94A8B" w14:paraId="6289B33B" w14:textId="77777777" w:rsidTr="008B7CA8">
        <w:trPr>
          <w:trHeight w:val="554"/>
        </w:trPr>
        <w:tc>
          <w:tcPr>
            <w:tcW w:w="601" w:type="dxa"/>
            <w:vMerge/>
            <w:tcBorders>
              <w:top w:val="single" w:sz="8" w:space="0" w:color="auto"/>
              <w:left w:val="single" w:sz="8" w:space="0" w:color="auto"/>
              <w:bottom w:val="single" w:sz="8" w:space="0" w:color="000000"/>
              <w:right w:val="single" w:sz="4" w:space="0" w:color="auto"/>
            </w:tcBorders>
            <w:shd w:val="clear" w:color="auto" w:fill="E2EFD9"/>
            <w:vAlign w:val="center"/>
            <w:hideMark/>
          </w:tcPr>
          <w:p w14:paraId="6289B335" w14:textId="77777777" w:rsidR="008B7CA8" w:rsidRPr="00D94A8B" w:rsidRDefault="008B7CA8" w:rsidP="008B7CA8">
            <w:pPr>
              <w:keepNext/>
              <w:keepLines/>
              <w:jc w:val="center"/>
              <w:rPr>
                <w:rFonts w:ascii="Calibri" w:hAnsi="Calibri"/>
                <w:b/>
                <w:color w:val="000000"/>
                <w:sz w:val="20"/>
                <w:szCs w:val="20"/>
              </w:rPr>
            </w:pPr>
          </w:p>
        </w:tc>
        <w:tc>
          <w:tcPr>
            <w:tcW w:w="2518" w:type="dxa"/>
            <w:vMerge/>
            <w:tcBorders>
              <w:top w:val="single" w:sz="8" w:space="0" w:color="auto"/>
              <w:left w:val="single" w:sz="4" w:space="0" w:color="auto"/>
              <w:bottom w:val="single" w:sz="8" w:space="0" w:color="000000"/>
              <w:right w:val="single" w:sz="4" w:space="0" w:color="auto"/>
            </w:tcBorders>
            <w:shd w:val="clear" w:color="auto" w:fill="E2EFD9"/>
            <w:vAlign w:val="center"/>
            <w:hideMark/>
          </w:tcPr>
          <w:p w14:paraId="6289B336" w14:textId="77777777" w:rsidR="008B7CA8" w:rsidRPr="00D94A8B" w:rsidRDefault="008B7CA8" w:rsidP="008B7CA8">
            <w:pPr>
              <w:keepNext/>
              <w:keepLines/>
              <w:jc w:val="center"/>
              <w:rPr>
                <w:rFonts w:ascii="Calibri" w:hAnsi="Calibri"/>
                <w:b/>
                <w:color w:val="000000"/>
                <w:sz w:val="20"/>
                <w:szCs w:val="20"/>
              </w:rPr>
            </w:pPr>
          </w:p>
        </w:tc>
        <w:tc>
          <w:tcPr>
            <w:tcW w:w="1712" w:type="dxa"/>
            <w:tcBorders>
              <w:top w:val="nil"/>
              <w:left w:val="nil"/>
              <w:bottom w:val="single" w:sz="8" w:space="0" w:color="auto"/>
              <w:right w:val="single" w:sz="4" w:space="0" w:color="auto"/>
            </w:tcBorders>
            <w:shd w:val="clear" w:color="auto" w:fill="E2EFD9"/>
            <w:vAlign w:val="center"/>
            <w:hideMark/>
          </w:tcPr>
          <w:p w14:paraId="6289B337"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ha</w:t>
            </w:r>
          </w:p>
        </w:tc>
        <w:tc>
          <w:tcPr>
            <w:tcW w:w="1884" w:type="dxa"/>
            <w:tcBorders>
              <w:top w:val="nil"/>
              <w:left w:val="nil"/>
              <w:bottom w:val="single" w:sz="8" w:space="0" w:color="auto"/>
              <w:right w:val="single" w:sz="4" w:space="0" w:color="auto"/>
            </w:tcBorders>
            <w:shd w:val="clear" w:color="auto" w:fill="E2EFD9"/>
            <w:vAlign w:val="center"/>
            <w:hideMark/>
          </w:tcPr>
          <w:p w14:paraId="6289B338"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Nr.</w:t>
            </w:r>
          </w:p>
        </w:tc>
        <w:tc>
          <w:tcPr>
            <w:tcW w:w="1544" w:type="dxa"/>
            <w:tcBorders>
              <w:top w:val="nil"/>
              <w:left w:val="nil"/>
              <w:bottom w:val="single" w:sz="8" w:space="0" w:color="auto"/>
              <w:right w:val="single" w:sz="4" w:space="0" w:color="auto"/>
            </w:tcBorders>
            <w:shd w:val="clear" w:color="auto" w:fill="E2EFD9"/>
            <w:vAlign w:val="center"/>
            <w:hideMark/>
          </w:tcPr>
          <w:p w14:paraId="6289B339"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datums             (spēkā no)</w:t>
            </w:r>
          </w:p>
        </w:tc>
        <w:tc>
          <w:tcPr>
            <w:tcW w:w="1542" w:type="dxa"/>
            <w:tcBorders>
              <w:top w:val="nil"/>
              <w:left w:val="nil"/>
              <w:bottom w:val="single" w:sz="8" w:space="0" w:color="auto"/>
              <w:right w:val="single" w:sz="8" w:space="0" w:color="auto"/>
            </w:tcBorders>
            <w:shd w:val="clear" w:color="auto" w:fill="E2EFD9"/>
            <w:vAlign w:val="center"/>
            <w:hideMark/>
          </w:tcPr>
          <w:p w14:paraId="6289B33A" w14:textId="77777777" w:rsidR="008B7CA8" w:rsidRPr="00D94A8B" w:rsidRDefault="008B7CA8" w:rsidP="008B7CA8">
            <w:pPr>
              <w:keepNext/>
              <w:keepLines/>
              <w:jc w:val="center"/>
              <w:rPr>
                <w:rFonts w:ascii="Calibri" w:hAnsi="Calibri"/>
                <w:b/>
                <w:color w:val="000000"/>
                <w:sz w:val="20"/>
                <w:szCs w:val="20"/>
              </w:rPr>
            </w:pPr>
            <w:r w:rsidRPr="00D94A8B">
              <w:rPr>
                <w:rFonts w:ascii="Calibri" w:hAnsi="Calibri"/>
                <w:b/>
                <w:color w:val="000000"/>
                <w:sz w:val="20"/>
                <w:szCs w:val="20"/>
              </w:rPr>
              <w:t>termiņš              (līdz)</w:t>
            </w:r>
          </w:p>
        </w:tc>
      </w:tr>
      <w:tr w:rsidR="008B7CA8" w:rsidRPr="00D94A8B" w14:paraId="6289B342" w14:textId="77777777" w:rsidTr="008B7CA8">
        <w:trPr>
          <w:trHeight w:val="259"/>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289B33C"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1.</w:t>
            </w:r>
          </w:p>
        </w:tc>
        <w:tc>
          <w:tcPr>
            <w:tcW w:w="2518" w:type="dxa"/>
            <w:tcBorders>
              <w:top w:val="single" w:sz="4" w:space="0" w:color="auto"/>
              <w:left w:val="nil"/>
              <w:bottom w:val="single" w:sz="4" w:space="0" w:color="auto"/>
              <w:right w:val="single" w:sz="4" w:space="0" w:color="auto"/>
            </w:tcBorders>
            <w:shd w:val="clear" w:color="auto" w:fill="auto"/>
            <w:noWrap/>
            <w:vAlign w:val="center"/>
            <w:hideMark/>
          </w:tcPr>
          <w:p w14:paraId="6289B33D" w14:textId="72CD21B0"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biedrība "Medību klubs "Antiņi""</w:t>
            </w:r>
          </w:p>
        </w:tc>
        <w:tc>
          <w:tcPr>
            <w:tcW w:w="1712" w:type="dxa"/>
            <w:tcBorders>
              <w:top w:val="single" w:sz="4" w:space="0" w:color="auto"/>
              <w:left w:val="nil"/>
              <w:bottom w:val="single" w:sz="4" w:space="0" w:color="auto"/>
              <w:right w:val="single" w:sz="4" w:space="0" w:color="auto"/>
            </w:tcBorders>
            <w:shd w:val="clear" w:color="auto" w:fill="auto"/>
            <w:noWrap/>
            <w:vAlign w:val="center"/>
            <w:hideMark/>
          </w:tcPr>
          <w:p w14:paraId="6289B33E" w14:textId="77777777" w:rsidR="008B7CA8" w:rsidRPr="00D94A8B" w:rsidRDefault="008B7CA8" w:rsidP="008B7CA8">
            <w:pPr>
              <w:keepNext/>
              <w:keepLines/>
              <w:jc w:val="center"/>
              <w:rPr>
                <w:rFonts w:ascii="Calibri" w:hAnsi="Calibri"/>
                <w:bCs/>
                <w:color w:val="000000"/>
                <w:sz w:val="20"/>
                <w:szCs w:val="20"/>
              </w:rPr>
            </w:pPr>
            <w:r w:rsidRPr="00D94A8B">
              <w:rPr>
                <w:rFonts w:ascii="Calibri" w:hAnsi="Calibri"/>
                <w:bCs/>
                <w:color w:val="000000"/>
                <w:sz w:val="20"/>
                <w:szCs w:val="20"/>
              </w:rPr>
              <w:t>3775,72</w:t>
            </w:r>
          </w:p>
        </w:tc>
        <w:tc>
          <w:tcPr>
            <w:tcW w:w="1884" w:type="dxa"/>
            <w:tcBorders>
              <w:top w:val="single" w:sz="4" w:space="0" w:color="auto"/>
              <w:left w:val="nil"/>
              <w:bottom w:val="single" w:sz="4" w:space="0" w:color="auto"/>
              <w:right w:val="single" w:sz="4" w:space="0" w:color="auto"/>
            </w:tcBorders>
            <w:shd w:val="clear" w:color="auto" w:fill="auto"/>
            <w:noWrap/>
            <w:vAlign w:val="center"/>
            <w:hideMark/>
          </w:tcPr>
          <w:p w14:paraId="6289B33F"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7.11/142/2021</w:t>
            </w:r>
          </w:p>
        </w:tc>
        <w:tc>
          <w:tcPr>
            <w:tcW w:w="1544" w:type="dxa"/>
            <w:tcBorders>
              <w:top w:val="single" w:sz="4" w:space="0" w:color="auto"/>
              <w:left w:val="nil"/>
              <w:bottom w:val="single" w:sz="4" w:space="0" w:color="auto"/>
              <w:right w:val="single" w:sz="8" w:space="0" w:color="auto"/>
            </w:tcBorders>
            <w:shd w:val="clear" w:color="auto" w:fill="auto"/>
            <w:vAlign w:val="center"/>
            <w:hideMark/>
          </w:tcPr>
          <w:p w14:paraId="6289B340"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01.04.2021.</w:t>
            </w:r>
          </w:p>
        </w:tc>
        <w:tc>
          <w:tcPr>
            <w:tcW w:w="1542"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6289B341"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01.04.2031.</w:t>
            </w:r>
          </w:p>
        </w:tc>
      </w:tr>
      <w:tr w:rsidR="008B7CA8" w:rsidRPr="00D94A8B" w14:paraId="6289B349" w14:textId="77777777" w:rsidTr="008B7CA8">
        <w:trPr>
          <w:trHeight w:val="191"/>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43"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2.</w:t>
            </w:r>
          </w:p>
        </w:tc>
        <w:tc>
          <w:tcPr>
            <w:tcW w:w="2518" w:type="dxa"/>
            <w:tcBorders>
              <w:top w:val="nil"/>
              <w:left w:val="nil"/>
              <w:bottom w:val="single" w:sz="4" w:space="0" w:color="auto"/>
              <w:right w:val="single" w:sz="4" w:space="0" w:color="auto"/>
            </w:tcBorders>
            <w:shd w:val="clear" w:color="auto" w:fill="auto"/>
            <w:vAlign w:val="center"/>
            <w:hideMark/>
          </w:tcPr>
          <w:p w14:paraId="6289B344" w14:textId="429251D3"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biedrība "Džūkstes mednieku biedrība"</w:t>
            </w:r>
          </w:p>
        </w:tc>
        <w:tc>
          <w:tcPr>
            <w:tcW w:w="1712" w:type="dxa"/>
            <w:tcBorders>
              <w:top w:val="nil"/>
              <w:left w:val="nil"/>
              <w:bottom w:val="single" w:sz="4" w:space="0" w:color="auto"/>
              <w:right w:val="single" w:sz="4" w:space="0" w:color="auto"/>
            </w:tcBorders>
            <w:shd w:val="clear" w:color="auto" w:fill="auto"/>
            <w:noWrap/>
            <w:vAlign w:val="center"/>
            <w:hideMark/>
          </w:tcPr>
          <w:p w14:paraId="6289B345"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1893,59</w:t>
            </w:r>
          </w:p>
        </w:tc>
        <w:tc>
          <w:tcPr>
            <w:tcW w:w="1884" w:type="dxa"/>
            <w:tcBorders>
              <w:top w:val="nil"/>
              <w:left w:val="nil"/>
              <w:bottom w:val="single" w:sz="4" w:space="0" w:color="auto"/>
              <w:right w:val="single" w:sz="4" w:space="0" w:color="auto"/>
            </w:tcBorders>
            <w:shd w:val="clear" w:color="auto" w:fill="auto"/>
            <w:noWrap/>
            <w:vAlign w:val="center"/>
            <w:hideMark/>
          </w:tcPr>
          <w:p w14:paraId="6289B346"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7.11/185/2021</w:t>
            </w:r>
          </w:p>
        </w:tc>
        <w:tc>
          <w:tcPr>
            <w:tcW w:w="1544" w:type="dxa"/>
            <w:tcBorders>
              <w:top w:val="nil"/>
              <w:left w:val="nil"/>
              <w:bottom w:val="single" w:sz="4" w:space="0" w:color="auto"/>
              <w:right w:val="single" w:sz="4" w:space="0" w:color="auto"/>
            </w:tcBorders>
            <w:shd w:val="clear" w:color="auto" w:fill="auto"/>
            <w:vAlign w:val="center"/>
            <w:hideMark/>
          </w:tcPr>
          <w:p w14:paraId="6289B347"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01.10.2021.</w:t>
            </w:r>
          </w:p>
        </w:tc>
        <w:tc>
          <w:tcPr>
            <w:tcW w:w="1542" w:type="dxa"/>
            <w:tcBorders>
              <w:top w:val="nil"/>
              <w:left w:val="nil"/>
              <w:bottom w:val="single" w:sz="4" w:space="0" w:color="auto"/>
              <w:right w:val="single" w:sz="8" w:space="0" w:color="auto"/>
            </w:tcBorders>
            <w:shd w:val="clear" w:color="auto" w:fill="auto"/>
            <w:vAlign w:val="center"/>
            <w:hideMark/>
          </w:tcPr>
          <w:p w14:paraId="6289B348"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01.10.2031.</w:t>
            </w:r>
          </w:p>
        </w:tc>
      </w:tr>
      <w:tr w:rsidR="008B7CA8" w:rsidRPr="00D94A8B" w14:paraId="6289B350" w14:textId="77777777" w:rsidTr="008B7CA8">
        <w:trPr>
          <w:trHeight w:val="143"/>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4A"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3.</w:t>
            </w:r>
          </w:p>
        </w:tc>
        <w:tc>
          <w:tcPr>
            <w:tcW w:w="2518" w:type="dxa"/>
            <w:tcBorders>
              <w:top w:val="nil"/>
              <w:left w:val="nil"/>
              <w:bottom w:val="single" w:sz="4" w:space="0" w:color="auto"/>
              <w:right w:val="single" w:sz="4" w:space="0" w:color="auto"/>
            </w:tcBorders>
            <w:shd w:val="clear" w:color="auto" w:fill="auto"/>
            <w:vAlign w:val="center"/>
            <w:hideMark/>
          </w:tcPr>
          <w:p w14:paraId="6289B34B" w14:textId="0259F348"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biedrība "Mednieku biedrība "</w:t>
            </w:r>
            <w:proofErr w:type="spellStart"/>
            <w:r w:rsidRPr="00D94A8B">
              <w:rPr>
                <w:rFonts w:ascii="Calibri" w:hAnsi="Calibri"/>
                <w:color w:val="000000"/>
                <w:sz w:val="20"/>
                <w:szCs w:val="20"/>
              </w:rPr>
              <w:t>Betrumi</w:t>
            </w:r>
            <w:proofErr w:type="spellEnd"/>
            <w:r w:rsidRPr="00D94A8B">
              <w:rPr>
                <w:rFonts w:ascii="Calibri" w:hAnsi="Calibri"/>
                <w:color w:val="000000"/>
                <w:sz w:val="20"/>
                <w:szCs w:val="20"/>
              </w:rPr>
              <w:t>""</w:t>
            </w:r>
          </w:p>
        </w:tc>
        <w:tc>
          <w:tcPr>
            <w:tcW w:w="1712" w:type="dxa"/>
            <w:tcBorders>
              <w:top w:val="nil"/>
              <w:left w:val="nil"/>
              <w:bottom w:val="single" w:sz="4" w:space="0" w:color="auto"/>
              <w:right w:val="single" w:sz="4" w:space="0" w:color="auto"/>
            </w:tcBorders>
            <w:shd w:val="clear" w:color="auto" w:fill="auto"/>
            <w:noWrap/>
            <w:vAlign w:val="center"/>
            <w:hideMark/>
          </w:tcPr>
          <w:p w14:paraId="6289B34C"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1708,60</w:t>
            </w:r>
          </w:p>
        </w:tc>
        <w:tc>
          <w:tcPr>
            <w:tcW w:w="1884" w:type="dxa"/>
            <w:tcBorders>
              <w:top w:val="nil"/>
              <w:left w:val="nil"/>
              <w:bottom w:val="single" w:sz="4" w:space="0" w:color="auto"/>
              <w:right w:val="single" w:sz="4" w:space="0" w:color="auto"/>
            </w:tcBorders>
            <w:shd w:val="clear" w:color="auto" w:fill="auto"/>
            <w:noWrap/>
            <w:vAlign w:val="center"/>
            <w:hideMark/>
          </w:tcPr>
          <w:p w14:paraId="6289B34D"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7.11/62/2022</w:t>
            </w:r>
          </w:p>
        </w:tc>
        <w:tc>
          <w:tcPr>
            <w:tcW w:w="1544" w:type="dxa"/>
            <w:tcBorders>
              <w:top w:val="nil"/>
              <w:left w:val="nil"/>
              <w:bottom w:val="single" w:sz="4" w:space="0" w:color="auto"/>
              <w:right w:val="single" w:sz="4" w:space="0" w:color="auto"/>
            </w:tcBorders>
            <w:shd w:val="clear" w:color="auto" w:fill="auto"/>
            <w:vAlign w:val="center"/>
            <w:hideMark/>
          </w:tcPr>
          <w:p w14:paraId="6289B34E"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01.02.2022.</w:t>
            </w:r>
          </w:p>
        </w:tc>
        <w:tc>
          <w:tcPr>
            <w:tcW w:w="1542" w:type="dxa"/>
            <w:tcBorders>
              <w:top w:val="nil"/>
              <w:left w:val="nil"/>
              <w:bottom w:val="single" w:sz="4" w:space="0" w:color="auto"/>
              <w:right w:val="single" w:sz="8" w:space="0" w:color="auto"/>
            </w:tcBorders>
            <w:shd w:val="clear" w:color="auto" w:fill="auto"/>
            <w:vAlign w:val="center"/>
            <w:hideMark/>
          </w:tcPr>
          <w:p w14:paraId="6289B34F" w14:textId="77777777" w:rsidR="008B7CA8" w:rsidRPr="00D94A8B" w:rsidRDefault="008B7CA8" w:rsidP="008B7CA8">
            <w:pPr>
              <w:keepNext/>
              <w:keepLines/>
              <w:jc w:val="center"/>
              <w:rPr>
                <w:rFonts w:ascii="Calibri" w:hAnsi="Calibri"/>
                <w:color w:val="FF0000"/>
                <w:sz w:val="20"/>
                <w:szCs w:val="20"/>
              </w:rPr>
            </w:pPr>
            <w:r w:rsidRPr="00D94A8B">
              <w:rPr>
                <w:rFonts w:ascii="Calibri" w:hAnsi="Calibri"/>
                <w:sz w:val="20"/>
                <w:szCs w:val="20"/>
              </w:rPr>
              <w:t>01.04.2027.</w:t>
            </w:r>
          </w:p>
        </w:tc>
      </w:tr>
      <w:tr w:rsidR="008B7CA8" w:rsidRPr="00D94A8B" w14:paraId="6289B357" w14:textId="77777777" w:rsidTr="008B7CA8">
        <w:trPr>
          <w:trHeight w:val="70"/>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51"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4.</w:t>
            </w:r>
          </w:p>
        </w:tc>
        <w:tc>
          <w:tcPr>
            <w:tcW w:w="2518" w:type="dxa"/>
            <w:tcBorders>
              <w:top w:val="nil"/>
              <w:left w:val="nil"/>
              <w:bottom w:val="single" w:sz="4" w:space="0" w:color="auto"/>
              <w:right w:val="single" w:sz="4" w:space="0" w:color="auto"/>
            </w:tcBorders>
            <w:shd w:val="clear" w:color="auto" w:fill="auto"/>
            <w:vAlign w:val="center"/>
            <w:hideMark/>
          </w:tcPr>
          <w:p w14:paraId="6289B352" w14:textId="77777777"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 xml:space="preserve">Juris </w:t>
            </w:r>
            <w:proofErr w:type="spellStart"/>
            <w:r w:rsidRPr="00D94A8B">
              <w:rPr>
                <w:rFonts w:ascii="Calibri" w:hAnsi="Calibri"/>
                <w:color w:val="000000"/>
                <w:sz w:val="20"/>
                <w:szCs w:val="20"/>
              </w:rPr>
              <w:t>Carevs</w:t>
            </w:r>
            <w:proofErr w:type="spellEnd"/>
          </w:p>
        </w:tc>
        <w:tc>
          <w:tcPr>
            <w:tcW w:w="1712" w:type="dxa"/>
            <w:tcBorders>
              <w:top w:val="nil"/>
              <w:left w:val="nil"/>
              <w:bottom w:val="single" w:sz="4" w:space="0" w:color="auto"/>
              <w:right w:val="single" w:sz="4" w:space="0" w:color="auto"/>
            </w:tcBorders>
            <w:shd w:val="clear" w:color="auto" w:fill="auto"/>
            <w:noWrap/>
            <w:vAlign w:val="center"/>
            <w:hideMark/>
          </w:tcPr>
          <w:p w14:paraId="6289B353" w14:textId="77777777" w:rsidR="008B7CA8" w:rsidRPr="00D94A8B" w:rsidRDefault="008B7CA8" w:rsidP="008B7CA8">
            <w:pPr>
              <w:keepNext/>
              <w:keepLines/>
              <w:jc w:val="center"/>
              <w:rPr>
                <w:rFonts w:ascii="Calibri" w:hAnsi="Calibri"/>
                <w:sz w:val="20"/>
                <w:szCs w:val="20"/>
              </w:rPr>
            </w:pPr>
            <w:r w:rsidRPr="00D94A8B">
              <w:rPr>
                <w:rFonts w:ascii="Calibri" w:hAnsi="Calibri"/>
                <w:sz w:val="20"/>
                <w:szCs w:val="20"/>
              </w:rPr>
              <w:t>1422,45</w:t>
            </w:r>
          </w:p>
        </w:tc>
        <w:tc>
          <w:tcPr>
            <w:tcW w:w="1884" w:type="dxa"/>
            <w:tcBorders>
              <w:top w:val="nil"/>
              <w:left w:val="nil"/>
              <w:bottom w:val="single" w:sz="4" w:space="0" w:color="auto"/>
              <w:right w:val="single" w:sz="4" w:space="0" w:color="auto"/>
            </w:tcBorders>
            <w:shd w:val="clear" w:color="auto" w:fill="auto"/>
            <w:noWrap/>
            <w:vAlign w:val="center"/>
            <w:hideMark/>
          </w:tcPr>
          <w:p w14:paraId="6289B354" w14:textId="77777777" w:rsidR="008B7CA8" w:rsidRPr="00D94A8B" w:rsidRDefault="008B7CA8" w:rsidP="008B7CA8">
            <w:pPr>
              <w:keepNext/>
              <w:keepLines/>
              <w:jc w:val="center"/>
              <w:rPr>
                <w:rFonts w:ascii="Calibri" w:hAnsi="Calibri"/>
                <w:sz w:val="20"/>
                <w:szCs w:val="20"/>
              </w:rPr>
            </w:pPr>
            <w:r w:rsidRPr="00D94A8B">
              <w:rPr>
                <w:rFonts w:ascii="Calibri" w:hAnsi="Calibri"/>
                <w:sz w:val="20"/>
                <w:szCs w:val="20"/>
              </w:rPr>
              <w:t>7.11/274/2021</w:t>
            </w:r>
          </w:p>
        </w:tc>
        <w:tc>
          <w:tcPr>
            <w:tcW w:w="1544" w:type="dxa"/>
            <w:tcBorders>
              <w:top w:val="nil"/>
              <w:left w:val="nil"/>
              <w:bottom w:val="single" w:sz="4" w:space="0" w:color="auto"/>
              <w:right w:val="single" w:sz="4" w:space="0" w:color="auto"/>
            </w:tcBorders>
            <w:shd w:val="clear" w:color="auto" w:fill="auto"/>
            <w:vAlign w:val="center"/>
            <w:hideMark/>
          </w:tcPr>
          <w:p w14:paraId="6289B355" w14:textId="77777777" w:rsidR="008B7CA8" w:rsidRPr="00D94A8B" w:rsidRDefault="008B7CA8" w:rsidP="008B7CA8">
            <w:pPr>
              <w:keepNext/>
              <w:keepLines/>
              <w:jc w:val="center"/>
              <w:rPr>
                <w:rFonts w:ascii="Calibri" w:hAnsi="Calibri"/>
                <w:sz w:val="20"/>
                <w:szCs w:val="20"/>
              </w:rPr>
            </w:pPr>
            <w:r w:rsidRPr="00D94A8B">
              <w:rPr>
                <w:rFonts w:ascii="Calibri" w:hAnsi="Calibri"/>
                <w:color w:val="000000"/>
                <w:sz w:val="20"/>
                <w:szCs w:val="20"/>
              </w:rPr>
              <w:t>01.10.2021.</w:t>
            </w:r>
          </w:p>
        </w:tc>
        <w:tc>
          <w:tcPr>
            <w:tcW w:w="1542" w:type="dxa"/>
            <w:tcBorders>
              <w:top w:val="nil"/>
              <w:left w:val="nil"/>
              <w:bottom w:val="single" w:sz="4" w:space="0" w:color="auto"/>
              <w:right w:val="single" w:sz="8" w:space="0" w:color="auto"/>
            </w:tcBorders>
            <w:shd w:val="clear" w:color="auto" w:fill="auto"/>
            <w:vAlign w:val="center"/>
            <w:hideMark/>
          </w:tcPr>
          <w:p w14:paraId="6289B356" w14:textId="77777777" w:rsidR="008B7CA8" w:rsidRPr="00D94A8B" w:rsidRDefault="008B7CA8" w:rsidP="008B7CA8">
            <w:pPr>
              <w:keepNext/>
              <w:keepLines/>
              <w:jc w:val="center"/>
              <w:rPr>
                <w:rFonts w:ascii="Calibri" w:hAnsi="Calibri"/>
                <w:color w:val="FF0000"/>
                <w:sz w:val="20"/>
                <w:szCs w:val="20"/>
              </w:rPr>
            </w:pPr>
            <w:r w:rsidRPr="00D94A8B">
              <w:rPr>
                <w:rFonts w:ascii="Calibri" w:hAnsi="Calibri"/>
                <w:sz w:val="20"/>
                <w:szCs w:val="20"/>
              </w:rPr>
              <w:t>01.10.2031.</w:t>
            </w:r>
          </w:p>
        </w:tc>
      </w:tr>
      <w:tr w:rsidR="008B7CA8" w:rsidRPr="00D94A8B" w14:paraId="6289B35E" w14:textId="77777777" w:rsidTr="008B7CA8">
        <w:trPr>
          <w:trHeight w:val="239"/>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58"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5.</w:t>
            </w:r>
          </w:p>
        </w:tc>
        <w:tc>
          <w:tcPr>
            <w:tcW w:w="2518" w:type="dxa"/>
            <w:tcBorders>
              <w:top w:val="nil"/>
              <w:left w:val="nil"/>
              <w:bottom w:val="single" w:sz="4" w:space="0" w:color="auto"/>
              <w:right w:val="single" w:sz="4" w:space="0" w:color="auto"/>
            </w:tcBorders>
            <w:shd w:val="clear" w:color="auto" w:fill="auto"/>
            <w:vAlign w:val="center"/>
            <w:hideMark/>
          </w:tcPr>
          <w:p w14:paraId="6289B359" w14:textId="4FD6CCA6"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biedrība "Ozolnieku mednieku kolektīvs"</w:t>
            </w:r>
          </w:p>
        </w:tc>
        <w:tc>
          <w:tcPr>
            <w:tcW w:w="1712" w:type="dxa"/>
            <w:tcBorders>
              <w:top w:val="nil"/>
              <w:left w:val="nil"/>
              <w:bottom w:val="single" w:sz="4" w:space="0" w:color="auto"/>
              <w:right w:val="single" w:sz="4" w:space="0" w:color="auto"/>
            </w:tcBorders>
            <w:shd w:val="clear" w:color="auto" w:fill="auto"/>
            <w:noWrap/>
            <w:vAlign w:val="center"/>
            <w:hideMark/>
          </w:tcPr>
          <w:p w14:paraId="6289B35A"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4029,34</w:t>
            </w:r>
          </w:p>
        </w:tc>
        <w:tc>
          <w:tcPr>
            <w:tcW w:w="1884" w:type="dxa"/>
            <w:tcBorders>
              <w:top w:val="nil"/>
              <w:left w:val="nil"/>
              <w:bottom w:val="single" w:sz="4" w:space="0" w:color="auto"/>
              <w:right w:val="single" w:sz="4" w:space="0" w:color="auto"/>
            </w:tcBorders>
            <w:shd w:val="clear" w:color="auto" w:fill="auto"/>
            <w:noWrap/>
            <w:vAlign w:val="center"/>
            <w:hideMark/>
          </w:tcPr>
          <w:p w14:paraId="6289B35B"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7.11/156/2020</w:t>
            </w:r>
          </w:p>
        </w:tc>
        <w:tc>
          <w:tcPr>
            <w:tcW w:w="1544" w:type="dxa"/>
            <w:tcBorders>
              <w:top w:val="nil"/>
              <w:left w:val="nil"/>
              <w:bottom w:val="single" w:sz="4" w:space="0" w:color="auto"/>
              <w:right w:val="single" w:sz="4" w:space="0" w:color="auto"/>
            </w:tcBorders>
            <w:shd w:val="clear" w:color="auto" w:fill="auto"/>
            <w:noWrap/>
            <w:vAlign w:val="center"/>
            <w:hideMark/>
          </w:tcPr>
          <w:p w14:paraId="6289B35C"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27.05.2020.</w:t>
            </w:r>
          </w:p>
        </w:tc>
        <w:tc>
          <w:tcPr>
            <w:tcW w:w="1542" w:type="dxa"/>
            <w:tcBorders>
              <w:top w:val="nil"/>
              <w:left w:val="nil"/>
              <w:bottom w:val="single" w:sz="4" w:space="0" w:color="auto"/>
              <w:right w:val="single" w:sz="8" w:space="0" w:color="auto"/>
            </w:tcBorders>
            <w:shd w:val="clear" w:color="auto" w:fill="auto"/>
            <w:noWrap/>
            <w:vAlign w:val="center"/>
            <w:hideMark/>
          </w:tcPr>
          <w:p w14:paraId="6289B35D"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27.05.2030.</w:t>
            </w:r>
          </w:p>
        </w:tc>
      </w:tr>
      <w:tr w:rsidR="008B7CA8" w:rsidRPr="00D94A8B" w14:paraId="6289B365" w14:textId="77777777" w:rsidTr="008B7CA8">
        <w:trPr>
          <w:trHeight w:val="444"/>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5F"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6.</w:t>
            </w:r>
          </w:p>
        </w:tc>
        <w:tc>
          <w:tcPr>
            <w:tcW w:w="2518" w:type="dxa"/>
            <w:tcBorders>
              <w:top w:val="nil"/>
              <w:left w:val="nil"/>
              <w:bottom w:val="single" w:sz="4" w:space="0" w:color="auto"/>
              <w:right w:val="single" w:sz="4" w:space="0" w:color="auto"/>
            </w:tcBorders>
            <w:shd w:val="clear" w:color="auto" w:fill="auto"/>
            <w:vAlign w:val="center"/>
            <w:hideMark/>
          </w:tcPr>
          <w:p w14:paraId="6289B360" w14:textId="7E75DEAF"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biedrība Mednieku un  makšķernieku klubs "Valgums"</w:t>
            </w:r>
          </w:p>
        </w:tc>
        <w:tc>
          <w:tcPr>
            <w:tcW w:w="1712" w:type="dxa"/>
            <w:tcBorders>
              <w:top w:val="nil"/>
              <w:left w:val="nil"/>
              <w:bottom w:val="single" w:sz="4" w:space="0" w:color="auto"/>
              <w:right w:val="single" w:sz="4" w:space="0" w:color="auto"/>
            </w:tcBorders>
            <w:shd w:val="clear" w:color="auto" w:fill="auto"/>
            <w:noWrap/>
            <w:vAlign w:val="center"/>
            <w:hideMark/>
          </w:tcPr>
          <w:p w14:paraId="6289B361"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6064,11</w:t>
            </w:r>
          </w:p>
        </w:tc>
        <w:tc>
          <w:tcPr>
            <w:tcW w:w="1884" w:type="dxa"/>
            <w:tcBorders>
              <w:top w:val="nil"/>
              <w:left w:val="nil"/>
              <w:bottom w:val="single" w:sz="4" w:space="0" w:color="auto"/>
              <w:right w:val="single" w:sz="4" w:space="0" w:color="auto"/>
            </w:tcBorders>
            <w:shd w:val="clear" w:color="auto" w:fill="auto"/>
            <w:noWrap/>
            <w:vAlign w:val="center"/>
            <w:hideMark/>
          </w:tcPr>
          <w:p w14:paraId="6289B362"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7.11/164/2020</w:t>
            </w:r>
          </w:p>
        </w:tc>
        <w:tc>
          <w:tcPr>
            <w:tcW w:w="1544" w:type="dxa"/>
            <w:tcBorders>
              <w:top w:val="nil"/>
              <w:left w:val="nil"/>
              <w:bottom w:val="single" w:sz="4" w:space="0" w:color="auto"/>
              <w:right w:val="single" w:sz="4" w:space="0" w:color="auto"/>
            </w:tcBorders>
            <w:shd w:val="clear" w:color="auto" w:fill="auto"/>
            <w:vAlign w:val="center"/>
            <w:hideMark/>
          </w:tcPr>
          <w:p w14:paraId="6289B363"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28.05.2020.</w:t>
            </w:r>
          </w:p>
        </w:tc>
        <w:tc>
          <w:tcPr>
            <w:tcW w:w="1542" w:type="dxa"/>
            <w:tcBorders>
              <w:top w:val="nil"/>
              <w:left w:val="nil"/>
              <w:bottom w:val="single" w:sz="4" w:space="0" w:color="auto"/>
              <w:right w:val="single" w:sz="8" w:space="0" w:color="auto"/>
            </w:tcBorders>
            <w:shd w:val="clear" w:color="auto" w:fill="auto"/>
            <w:vAlign w:val="center"/>
            <w:hideMark/>
          </w:tcPr>
          <w:p w14:paraId="6289B364"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28.05.2030.</w:t>
            </w:r>
          </w:p>
        </w:tc>
      </w:tr>
      <w:tr w:rsidR="008B7CA8" w:rsidRPr="00D94A8B" w14:paraId="6289B36C" w14:textId="77777777" w:rsidTr="008B7CA8">
        <w:trPr>
          <w:trHeight w:val="271"/>
        </w:trPr>
        <w:tc>
          <w:tcPr>
            <w:tcW w:w="601" w:type="dxa"/>
            <w:tcBorders>
              <w:top w:val="nil"/>
              <w:left w:val="single" w:sz="8" w:space="0" w:color="auto"/>
              <w:bottom w:val="single" w:sz="4" w:space="0" w:color="auto"/>
              <w:right w:val="single" w:sz="4" w:space="0" w:color="auto"/>
            </w:tcBorders>
            <w:shd w:val="clear" w:color="auto" w:fill="auto"/>
            <w:noWrap/>
            <w:vAlign w:val="center"/>
          </w:tcPr>
          <w:p w14:paraId="6289B366"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w:t>
            </w:r>
          </w:p>
        </w:tc>
        <w:tc>
          <w:tcPr>
            <w:tcW w:w="2518" w:type="dxa"/>
            <w:tcBorders>
              <w:top w:val="nil"/>
              <w:left w:val="nil"/>
              <w:bottom w:val="single" w:sz="4" w:space="0" w:color="auto"/>
              <w:right w:val="single" w:sz="4" w:space="0" w:color="auto"/>
            </w:tcBorders>
            <w:shd w:val="clear" w:color="auto" w:fill="auto"/>
            <w:vAlign w:val="center"/>
            <w:hideMark/>
          </w:tcPr>
          <w:p w14:paraId="6289B367" w14:textId="77777777" w:rsidR="008B7CA8" w:rsidRPr="00D94A8B" w:rsidRDefault="008B7CA8" w:rsidP="008B7CA8">
            <w:pPr>
              <w:keepNext/>
              <w:keepLines/>
              <w:rPr>
                <w:rFonts w:ascii="Calibri" w:hAnsi="Calibri"/>
                <w:color w:val="000000"/>
                <w:sz w:val="20"/>
                <w:szCs w:val="20"/>
              </w:rPr>
            </w:pPr>
            <w:r w:rsidRPr="00D94A8B">
              <w:rPr>
                <w:rFonts w:ascii="Calibri" w:hAnsi="Calibri"/>
                <w:color w:val="000000"/>
                <w:sz w:val="20"/>
                <w:szCs w:val="20"/>
              </w:rPr>
              <w:t>Uģis Černajs</w:t>
            </w:r>
          </w:p>
        </w:tc>
        <w:tc>
          <w:tcPr>
            <w:tcW w:w="1712" w:type="dxa"/>
            <w:tcBorders>
              <w:top w:val="nil"/>
              <w:left w:val="nil"/>
              <w:bottom w:val="single" w:sz="4" w:space="0" w:color="auto"/>
              <w:right w:val="single" w:sz="4" w:space="0" w:color="auto"/>
            </w:tcBorders>
            <w:shd w:val="clear" w:color="auto" w:fill="auto"/>
            <w:noWrap/>
            <w:vAlign w:val="center"/>
            <w:hideMark/>
          </w:tcPr>
          <w:p w14:paraId="6289B368"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6889,29</w:t>
            </w:r>
          </w:p>
        </w:tc>
        <w:tc>
          <w:tcPr>
            <w:tcW w:w="1884" w:type="dxa"/>
            <w:tcBorders>
              <w:top w:val="nil"/>
              <w:left w:val="nil"/>
              <w:bottom w:val="single" w:sz="4" w:space="0" w:color="auto"/>
              <w:right w:val="single" w:sz="4" w:space="0" w:color="auto"/>
            </w:tcBorders>
            <w:shd w:val="clear" w:color="auto" w:fill="auto"/>
            <w:noWrap/>
            <w:vAlign w:val="center"/>
            <w:hideMark/>
          </w:tcPr>
          <w:p w14:paraId="6289B369"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7.11/83/2020</w:t>
            </w:r>
          </w:p>
        </w:tc>
        <w:tc>
          <w:tcPr>
            <w:tcW w:w="1544" w:type="dxa"/>
            <w:tcBorders>
              <w:top w:val="nil"/>
              <w:left w:val="nil"/>
              <w:bottom w:val="single" w:sz="4" w:space="0" w:color="auto"/>
              <w:right w:val="single" w:sz="4" w:space="0" w:color="auto"/>
            </w:tcBorders>
            <w:shd w:val="clear" w:color="auto" w:fill="auto"/>
            <w:vAlign w:val="center"/>
            <w:hideMark/>
          </w:tcPr>
          <w:p w14:paraId="6289B36A" w14:textId="77777777" w:rsidR="008B7CA8" w:rsidRPr="00D94A8B" w:rsidRDefault="008B7CA8" w:rsidP="008B7CA8">
            <w:pPr>
              <w:keepNext/>
              <w:keepLines/>
              <w:jc w:val="center"/>
              <w:rPr>
                <w:rFonts w:ascii="Calibri" w:hAnsi="Calibri"/>
                <w:sz w:val="20"/>
                <w:szCs w:val="20"/>
              </w:rPr>
            </w:pPr>
            <w:r w:rsidRPr="00D94A8B">
              <w:rPr>
                <w:rFonts w:ascii="Calibri" w:hAnsi="Calibri"/>
                <w:sz w:val="20"/>
                <w:szCs w:val="20"/>
              </w:rPr>
              <w:t>01.04.2020.</w:t>
            </w:r>
          </w:p>
        </w:tc>
        <w:tc>
          <w:tcPr>
            <w:tcW w:w="1542" w:type="dxa"/>
            <w:tcBorders>
              <w:top w:val="nil"/>
              <w:left w:val="nil"/>
              <w:bottom w:val="single" w:sz="4" w:space="0" w:color="auto"/>
              <w:right w:val="single" w:sz="8" w:space="0" w:color="auto"/>
            </w:tcBorders>
            <w:shd w:val="clear" w:color="auto" w:fill="auto"/>
            <w:vAlign w:val="center"/>
            <w:hideMark/>
          </w:tcPr>
          <w:p w14:paraId="6289B36B" w14:textId="77777777" w:rsidR="008B7CA8" w:rsidRPr="00D94A8B" w:rsidRDefault="008B7CA8" w:rsidP="008B7CA8">
            <w:pPr>
              <w:keepNext/>
              <w:keepLines/>
              <w:jc w:val="center"/>
              <w:rPr>
                <w:rFonts w:ascii="Calibri" w:hAnsi="Calibri"/>
                <w:color w:val="000000"/>
                <w:sz w:val="20"/>
                <w:szCs w:val="20"/>
              </w:rPr>
            </w:pPr>
            <w:r w:rsidRPr="00D94A8B">
              <w:rPr>
                <w:rFonts w:ascii="Calibri" w:hAnsi="Calibri"/>
                <w:color w:val="000000"/>
                <w:sz w:val="20"/>
                <w:szCs w:val="20"/>
              </w:rPr>
              <w:t>01.04.2030.</w:t>
            </w:r>
          </w:p>
        </w:tc>
      </w:tr>
    </w:tbl>
    <w:p w14:paraId="6289B36D" w14:textId="5BA004F6" w:rsidR="008B7CA8" w:rsidRPr="00D94A8B" w:rsidRDefault="008B7CA8" w:rsidP="008B7CA8">
      <w:pPr>
        <w:spacing w:before="120"/>
        <w:jc w:val="both"/>
        <w:rPr>
          <w:rFonts w:ascii="Calibri" w:eastAsia="Calibri" w:hAnsi="Calibri"/>
        </w:rPr>
      </w:pPr>
      <w:bookmarkStart w:id="72" w:name="_Hlk113026467"/>
      <w:r w:rsidRPr="00D94A8B">
        <w:rPr>
          <w:rFonts w:ascii="Calibri" w:eastAsia="Calibri" w:hAnsi="Calibri"/>
        </w:rPr>
        <w:t xml:space="preserve">Dati par nomedīto </w:t>
      </w:r>
      <w:r w:rsidR="0007155D" w:rsidRPr="00D94A8B">
        <w:rPr>
          <w:rFonts w:ascii="Calibri" w:eastAsia="Calibri" w:hAnsi="Calibri"/>
        </w:rPr>
        <w:t xml:space="preserve">zīdītāju </w:t>
      </w:r>
      <w:r w:rsidRPr="00D94A8B">
        <w:rPr>
          <w:rFonts w:ascii="Calibri" w:eastAsia="Calibri" w:hAnsi="Calibri"/>
        </w:rPr>
        <w:t xml:space="preserve">skaitu 2020./21. gada sezonā apkopoti 3.2.3.tabulā. Visvairāk nomedītā </w:t>
      </w:r>
      <w:r w:rsidR="0007155D" w:rsidRPr="00D94A8B">
        <w:rPr>
          <w:rFonts w:ascii="Calibri" w:eastAsia="Calibri" w:hAnsi="Calibri"/>
        </w:rPr>
        <w:t xml:space="preserve">zīdītāju </w:t>
      </w:r>
      <w:r w:rsidRPr="00D94A8B">
        <w:rPr>
          <w:rFonts w:ascii="Calibri" w:eastAsia="Calibri" w:hAnsi="Calibri"/>
        </w:rPr>
        <w:t xml:space="preserve">suga </w:t>
      </w:r>
      <w:r w:rsidR="002567F8">
        <w:rPr>
          <w:rFonts w:ascii="Calibri" w:eastAsia="Calibri" w:hAnsi="Calibri"/>
        </w:rPr>
        <w:t>20</w:t>
      </w:r>
      <w:r w:rsidRPr="00D94A8B">
        <w:rPr>
          <w:rFonts w:ascii="Calibri" w:eastAsia="Calibri" w:hAnsi="Calibri"/>
        </w:rPr>
        <w:t>20./21. gada sezonā bija staltbrieži – 44 dzīvnieki</w:t>
      </w:r>
      <w:r w:rsidR="002567F8">
        <w:rPr>
          <w:rFonts w:ascii="Calibri" w:eastAsia="Calibri" w:hAnsi="Calibri"/>
        </w:rPr>
        <w:t>, un</w:t>
      </w:r>
      <w:r w:rsidRPr="00D94A8B">
        <w:rPr>
          <w:rFonts w:ascii="Calibri" w:eastAsia="Calibri" w:hAnsi="Calibri"/>
        </w:rPr>
        <w:t xml:space="preserve"> lielāka daļa dzīvnieku nomedīta ĶNP ainavu aizsardzības zonā</w:t>
      </w:r>
      <w:r w:rsidRPr="00D94A8B">
        <w:rPr>
          <w:rFonts w:ascii="Calibri" w:eastAsia="Calibri" w:hAnsi="Calibri"/>
          <w:vertAlign w:val="superscript"/>
        </w:rPr>
        <w:footnoteReference w:id="18"/>
      </w:r>
      <w:r w:rsidRPr="00D94A8B">
        <w:rPr>
          <w:rFonts w:ascii="Calibri" w:eastAsia="Calibri" w:hAnsi="Calibri"/>
        </w:rPr>
        <w:t xml:space="preserve">. </w:t>
      </w:r>
    </w:p>
    <w:p w14:paraId="6289B36E" w14:textId="1F94C314" w:rsidR="008B7CA8" w:rsidRPr="00D94A8B" w:rsidRDefault="008B7CA8" w:rsidP="002567F8">
      <w:pPr>
        <w:jc w:val="both"/>
        <w:rPr>
          <w:rFonts w:ascii="Calibri" w:eastAsia="Calibri" w:hAnsi="Calibri"/>
        </w:rPr>
      </w:pPr>
      <w:r w:rsidRPr="00D94A8B">
        <w:rPr>
          <w:rFonts w:ascii="Calibri" w:eastAsia="Calibri" w:hAnsi="Calibri"/>
        </w:rPr>
        <w:t>Līdz šim medības rīkotas atbilstoši visiem valstī spēkā esošajiem normatīvajiem aktiem, tai skaitā ĶNP individuālajiem aizsardzības un izmantošanas noteikumiem</w:t>
      </w:r>
      <w:r w:rsidR="002567F8">
        <w:rPr>
          <w:rFonts w:ascii="Calibri" w:eastAsia="Calibri" w:hAnsi="Calibri"/>
        </w:rPr>
        <w:t xml:space="preserve">. Nav veikti specifiski zinātniski pētījumi ĶNP, kas liecinātu par to, ka medības </w:t>
      </w:r>
      <w:r w:rsidRPr="00D94A8B">
        <w:rPr>
          <w:rFonts w:ascii="Calibri" w:eastAsia="Calibri" w:hAnsi="Calibri"/>
        </w:rPr>
        <w:t xml:space="preserve"> </w:t>
      </w:r>
      <w:r w:rsidR="002567F8">
        <w:rPr>
          <w:rFonts w:ascii="Calibri" w:eastAsia="Calibri" w:hAnsi="Calibri"/>
        </w:rPr>
        <w:t xml:space="preserve">būtu radījušas </w:t>
      </w:r>
      <w:r w:rsidRPr="00D94A8B">
        <w:rPr>
          <w:rFonts w:ascii="Calibri" w:eastAsia="Calibri" w:hAnsi="Calibri"/>
        </w:rPr>
        <w:t xml:space="preserve">būtisku apdraudējumu </w:t>
      </w:r>
      <w:r w:rsidR="002567F8">
        <w:rPr>
          <w:rFonts w:ascii="Calibri" w:eastAsia="Calibri" w:hAnsi="Calibri"/>
        </w:rPr>
        <w:t>ĪA</w:t>
      </w:r>
      <w:r w:rsidRPr="00D94A8B">
        <w:rPr>
          <w:rFonts w:ascii="Calibri" w:eastAsia="Calibri" w:hAnsi="Calibri"/>
        </w:rPr>
        <w:t xml:space="preserve"> sugām </w:t>
      </w:r>
      <w:r w:rsidR="002567F8">
        <w:rPr>
          <w:rFonts w:ascii="Calibri" w:eastAsia="Calibri" w:hAnsi="Calibri"/>
        </w:rPr>
        <w:t>vai biotopiem</w:t>
      </w:r>
      <w:r w:rsidRPr="00D94A8B">
        <w:rPr>
          <w:rFonts w:ascii="Calibri" w:eastAsia="Calibri" w:hAnsi="Calibri"/>
        </w:rPr>
        <w:t xml:space="preserve">, </w:t>
      </w:r>
      <w:proofErr w:type="spellStart"/>
      <w:r w:rsidR="002567F8">
        <w:rPr>
          <w:rFonts w:ascii="Calibri" w:eastAsia="Calibri" w:hAnsi="Calibri"/>
        </w:rPr>
        <w:t>vienlaikusgan</w:t>
      </w:r>
      <w:proofErr w:type="spellEnd"/>
      <w:r w:rsidRPr="00D94A8B">
        <w:rPr>
          <w:rFonts w:ascii="Calibri" w:eastAsia="Calibri" w:hAnsi="Calibri"/>
        </w:rPr>
        <w:t xml:space="preserve"> jānorāda, ka medību laikā nacionālā parkā ir paaugstināts risks cilvēku dzīvībai/veselībai sakarā ar šīs teritorijas pastiprinātu apmeklētību un koku/krūmu ciršanas ierobežojumiem, kas liedz attīrīt šaušanas sektorus („vārnkājas”), lai samazinātu nelaimes gadījumu risku</w:t>
      </w:r>
      <w:r w:rsidR="002567F8">
        <w:rPr>
          <w:rFonts w:ascii="Calibri" w:eastAsia="Calibri" w:hAnsi="Calibri"/>
        </w:rPr>
        <w:t>.</w:t>
      </w:r>
    </w:p>
    <w:p w14:paraId="6289B36F" w14:textId="290CA71D" w:rsidR="008B7CA8" w:rsidRPr="00D94A8B" w:rsidRDefault="002567F8" w:rsidP="008B7CA8">
      <w:pPr>
        <w:jc w:val="both"/>
        <w:rPr>
          <w:rFonts w:ascii="Calibri" w:eastAsia="Calibri" w:hAnsi="Calibri"/>
        </w:rPr>
      </w:pPr>
      <w:r>
        <w:rPr>
          <w:rFonts w:ascii="Calibri" w:eastAsia="Calibri" w:hAnsi="Calibri"/>
        </w:rPr>
        <w:t>ĶNP izveides laikā tika noteikti stingrāki medību ierobežojumi</w:t>
      </w:r>
      <w:r w:rsidR="006348DA">
        <w:rPr>
          <w:rFonts w:ascii="Calibri" w:eastAsia="Calibri" w:hAnsi="Calibri"/>
        </w:rPr>
        <w:t xml:space="preserve"> un likvidēti medību iecirkņi. </w:t>
      </w:r>
      <w:r w:rsidR="008B7CA8" w:rsidRPr="00D94A8B">
        <w:rPr>
          <w:rFonts w:ascii="Calibri" w:eastAsia="Calibri" w:hAnsi="Calibri"/>
        </w:rPr>
        <w:t>Lai arī pēc 2010. gada tika paplašināti un no jauna izveidoti medību iecirkņi, tika saglabāts medību aizliegums ĶNP rezervāta zonās, izveidoti trīs atsevišķi medību liegumi (Kaņiera ezers, Dunduru pļavas un Kalnciema dumbrājs), kā arī līdzšinējos individuālajos aizsardzības un izmantošanas noteikumos minēti vairāki medību ierobežojumi.</w:t>
      </w:r>
    </w:p>
    <w:p w14:paraId="6289B370" w14:textId="6573DCFF"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Vairumam zīdītāju sugu ar aizsardzības statusu gan Latvijas valsts, gan Eiropas līmenī attiecīgi tiek </w:t>
      </w:r>
      <w:r w:rsidR="008050F1">
        <w:rPr>
          <w:rFonts w:ascii="Calibri" w:eastAsia="Calibri" w:hAnsi="Calibri"/>
        </w:rPr>
        <w:t xml:space="preserve">vai nu aizliegta jebkāda sugas ieguve, vai </w:t>
      </w:r>
      <w:r w:rsidR="008050F1" w:rsidRPr="00D94A8B">
        <w:rPr>
          <w:rFonts w:ascii="Calibri" w:eastAsia="Calibri" w:hAnsi="Calibri"/>
        </w:rPr>
        <w:t>nodrošināt</w:t>
      </w:r>
      <w:r w:rsidR="008050F1">
        <w:rPr>
          <w:rFonts w:ascii="Calibri" w:eastAsia="Calibri" w:hAnsi="Calibri"/>
        </w:rPr>
        <w:t>a regulēta/limitēta ieguve,</w:t>
      </w:r>
      <w:r w:rsidR="008050F1" w:rsidRPr="00D94A8B">
        <w:rPr>
          <w:rFonts w:ascii="Calibri" w:eastAsia="Calibri" w:hAnsi="Calibri"/>
        </w:rPr>
        <w:t xml:space="preserve"> </w:t>
      </w:r>
      <w:r w:rsidR="004603EF">
        <w:rPr>
          <w:rFonts w:ascii="Calibri" w:eastAsia="Calibri" w:hAnsi="Calibri"/>
        </w:rPr>
        <w:t xml:space="preserve">kuras īstenošanai paralēli veicams </w:t>
      </w:r>
      <w:r w:rsidRPr="00D94A8B">
        <w:rPr>
          <w:rFonts w:ascii="Calibri" w:eastAsia="Calibri" w:hAnsi="Calibri"/>
        </w:rPr>
        <w:t xml:space="preserve">monitorings, </w:t>
      </w:r>
      <w:r w:rsidR="004603EF">
        <w:rPr>
          <w:rFonts w:ascii="Calibri" w:eastAsia="Calibri" w:hAnsi="Calibri"/>
        </w:rPr>
        <w:t xml:space="preserve">lai pārliecinātos, ka medību dēļ nepasliktinās sugas aizsardzības stāvoklis. Atsevišķām sugām ar sugu aizsardzības plāniem tiek noteikti </w:t>
      </w:r>
      <w:r w:rsidRPr="00D94A8B">
        <w:rPr>
          <w:rFonts w:ascii="Calibri" w:eastAsia="Calibri" w:hAnsi="Calibri"/>
        </w:rPr>
        <w:t>aizsardzības un apsaimniekošanas pasākumi valsts mērogā, līdz ar to nav nepieciešams noteikt papildus sugu aizsardzības pasākumus, tai skaitā pilnīgu medību aizliegumu atsevišķi ĶNP teritorijā.</w:t>
      </w:r>
    </w:p>
    <w:p w14:paraId="6289B37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teritorija platības ziņā nav pietiekami liela, vairums zīdītāju sugu (pārnadži, lielie plēsēji) ir spējīgi pārvietoties lielos attālumos, iespējami šķērsojot visu ĶNP teritoriju, bieži migrējot ārpus teritorijas un uz to, lai tajā izveidotu dabīgu/ </w:t>
      </w:r>
      <w:proofErr w:type="spellStart"/>
      <w:r w:rsidRPr="00D94A8B">
        <w:rPr>
          <w:rFonts w:ascii="Calibri" w:eastAsia="Calibri" w:hAnsi="Calibri"/>
        </w:rPr>
        <w:t>pašregulējošu</w:t>
      </w:r>
      <w:proofErr w:type="spellEnd"/>
      <w:r w:rsidRPr="00D94A8B">
        <w:rPr>
          <w:rFonts w:ascii="Calibri" w:eastAsia="Calibri" w:hAnsi="Calibri"/>
        </w:rPr>
        <w:t xml:space="preserve"> ekosistēmu.</w:t>
      </w:r>
    </w:p>
    <w:p w14:paraId="6289B372" w14:textId="6B7D2BCB" w:rsidR="008B7CA8" w:rsidRPr="00D94A8B" w:rsidRDefault="008B7CA8" w:rsidP="008B7CA8">
      <w:pPr>
        <w:jc w:val="both"/>
        <w:rPr>
          <w:rFonts w:ascii="Calibri" w:eastAsia="Calibri" w:hAnsi="Calibri"/>
        </w:rPr>
      </w:pPr>
      <w:r w:rsidRPr="00D94A8B">
        <w:rPr>
          <w:rFonts w:ascii="Calibri" w:eastAsia="Calibri" w:hAnsi="Calibri"/>
        </w:rPr>
        <w:t xml:space="preserve">Bieži vien medības ir būtisks rīks sugu un biotopu aizsardzībā, īpaši gadījumos, kad </w:t>
      </w:r>
      <w:proofErr w:type="spellStart"/>
      <w:r w:rsidRPr="00D94A8B">
        <w:rPr>
          <w:rFonts w:ascii="Calibri" w:eastAsia="Calibri" w:hAnsi="Calibri"/>
        </w:rPr>
        <w:t>mērķsuga</w:t>
      </w:r>
      <w:proofErr w:type="spellEnd"/>
      <w:r w:rsidRPr="00D94A8B">
        <w:rPr>
          <w:rFonts w:ascii="Calibri" w:eastAsia="Calibri" w:hAnsi="Calibri"/>
        </w:rPr>
        <w:t xml:space="preserve"> vai biotops </w:t>
      </w:r>
      <w:r w:rsidR="007057CC" w:rsidRPr="00D94A8B">
        <w:rPr>
          <w:rFonts w:ascii="Calibri" w:eastAsia="Calibri" w:hAnsi="Calibri"/>
        </w:rPr>
        <w:t xml:space="preserve">var tikt apdraudēts kādas sugas </w:t>
      </w:r>
      <w:r w:rsidR="00C34A8A">
        <w:rPr>
          <w:rFonts w:ascii="Calibri" w:eastAsia="Calibri" w:hAnsi="Calibri"/>
        </w:rPr>
        <w:t xml:space="preserve">pārliekas </w:t>
      </w:r>
      <w:r w:rsidRPr="00D94A8B">
        <w:rPr>
          <w:rFonts w:ascii="Calibri" w:eastAsia="Calibri" w:hAnsi="Calibri"/>
        </w:rPr>
        <w:t>savairošanās</w:t>
      </w:r>
      <w:r w:rsidR="007057CC" w:rsidRPr="00D94A8B">
        <w:rPr>
          <w:rStyle w:val="Vresatsauce"/>
          <w:rFonts w:ascii="Calibri" w:eastAsia="Calibri" w:hAnsi="Calibri"/>
        </w:rPr>
        <w:footnoteReference w:id="19"/>
      </w:r>
      <w:r w:rsidRPr="00D94A8B">
        <w:rPr>
          <w:rFonts w:ascii="Calibri" w:eastAsia="Calibri" w:hAnsi="Calibri"/>
        </w:rPr>
        <w:t xml:space="preserve"> gadījumā</w:t>
      </w:r>
      <w:r w:rsidR="00C34A8A">
        <w:rPr>
          <w:rFonts w:ascii="Calibri" w:eastAsia="Calibri" w:hAnsi="Calibri"/>
        </w:rPr>
        <w:t xml:space="preserve"> vai saistībā ar nepieciešamību samazināt </w:t>
      </w:r>
      <w:proofErr w:type="spellStart"/>
      <w:r w:rsidR="00C34A8A">
        <w:rPr>
          <w:rFonts w:ascii="Calibri" w:eastAsia="Calibri" w:hAnsi="Calibri"/>
        </w:rPr>
        <w:t>invazīvu</w:t>
      </w:r>
      <w:proofErr w:type="spellEnd"/>
      <w:r w:rsidR="00C34A8A">
        <w:rPr>
          <w:rFonts w:ascii="Calibri" w:eastAsia="Calibri" w:hAnsi="Calibri"/>
        </w:rPr>
        <w:t xml:space="preserve"> sugu skaitu. </w:t>
      </w:r>
      <w:r w:rsidRPr="00D94A8B">
        <w:rPr>
          <w:rFonts w:ascii="Calibri" w:eastAsia="Calibri" w:hAnsi="Calibri"/>
        </w:rPr>
        <w:t>. Piesardzība būtu jāievēro gadījumā, ja notiek bebru medības</w:t>
      </w:r>
      <w:r w:rsidR="00C34A8A">
        <w:rPr>
          <w:rFonts w:ascii="Calibri" w:eastAsia="Calibri" w:hAnsi="Calibri"/>
        </w:rPr>
        <w:t>,</w:t>
      </w:r>
      <w:r w:rsidRPr="00D94A8B">
        <w:rPr>
          <w:rFonts w:ascii="Calibri" w:eastAsia="Calibri" w:hAnsi="Calibri"/>
        </w:rPr>
        <w:t xml:space="preserve"> izmantojot slazdus, kuros var iet bojā arī ūdri. Līdz šim galvenais zināmais ūdru mirstības faktors ir nejauša nogalināšana bebru medībās. Tāpat medības ir būtiskas apdzīvotu vietu perifērijā</w:t>
      </w:r>
      <w:r w:rsidR="004C3673">
        <w:rPr>
          <w:rFonts w:ascii="Calibri" w:eastAsia="Calibri" w:hAnsi="Calibri"/>
        </w:rPr>
        <w:t xml:space="preserve"> un ĶNP parka apkārtnē</w:t>
      </w:r>
      <w:r w:rsidRPr="00D94A8B">
        <w:rPr>
          <w:rFonts w:ascii="Calibri" w:eastAsia="Calibri" w:hAnsi="Calibri"/>
        </w:rPr>
        <w:t xml:space="preserve">, kur bieži vien var rasties konflikts starp savvaļas dzīvniekiem un vietējiem iedzīvotājiem, piemēram, lauksaimniecības vai mežsaimniecības postījumu gadījumā. Pēc VMD taksācijas datiem ĶNP tiešā tuvumā (500m attālumā no robežas) atrodas 408 meža nogabali vai to daļas 471 ha platībā, kas atbilst jaunaudzei, bet pēc LAD datiem ĶNP tiešā tuvumā atrodas 193 lauku bloki vai to daļas 1882 ha platībā. Tiešā ĶNP tuvumā esošo lauksaimniecības zemju un jaunaudžu īpašniekiem pastāv risks ciest zaudējumus gadījumos, kad dzīvnieki no ĶNP teritorijas nodara postījumus šajās zemēs iesētajām kultūrām vai jaunajiem mežiem. </w:t>
      </w:r>
    </w:p>
    <w:p w14:paraId="6289B373" w14:textId="4CD9754D" w:rsidR="008B7CA8" w:rsidRPr="00D94A8B" w:rsidRDefault="008B7CA8" w:rsidP="008B7CA8">
      <w:pPr>
        <w:jc w:val="both"/>
        <w:rPr>
          <w:rFonts w:ascii="Calibri" w:eastAsia="Calibri" w:hAnsi="Calibri"/>
        </w:rPr>
      </w:pPr>
      <w:r w:rsidRPr="00D94A8B">
        <w:rPr>
          <w:rFonts w:ascii="Calibri" w:eastAsia="Calibri" w:hAnsi="Calibri"/>
        </w:rPr>
        <w:t xml:space="preserve">Lai detāli un skrupulozi izvērtētu medību un to veidu/elementu efektivitāti, nozīmību un lietderību, nepieciešama detalizēta līdzšinējās medību prakses izvērtēšana un medību datu analīze, ko nav iespējams veikt šī </w:t>
      </w:r>
      <w:r w:rsidR="004C3673">
        <w:rPr>
          <w:rFonts w:ascii="Calibri" w:eastAsia="Calibri" w:hAnsi="Calibri"/>
        </w:rPr>
        <w:t xml:space="preserve">DA </w:t>
      </w:r>
      <w:r w:rsidRPr="00D94A8B">
        <w:rPr>
          <w:rFonts w:ascii="Calibri" w:eastAsia="Calibri" w:hAnsi="Calibri"/>
        </w:rPr>
        <w:t xml:space="preserve">plāna izstrādes ietvaros. Latvijā trūkst akadēmisku pētījumu attiecībā uz medībām un medījamiem zīdītājiem atsevišķās aizsargājamās teritorijās, </w:t>
      </w:r>
      <w:r w:rsidR="004C3673">
        <w:rPr>
          <w:rFonts w:ascii="Calibri" w:eastAsia="Calibri" w:hAnsi="Calibri"/>
        </w:rPr>
        <w:t xml:space="preserve">esošie pētījumi </w:t>
      </w:r>
      <w:r w:rsidRPr="00D94A8B">
        <w:rPr>
          <w:rFonts w:ascii="Calibri" w:eastAsia="Calibri" w:hAnsi="Calibri"/>
        </w:rPr>
        <w:t xml:space="preserve">galvenokārt </w:t>
      </w:r>
      <w:r w:rsidR="004C3673" w:rsidRPr="00D94A8B">
        <w:rPr>
          <w:rFonts w:ascii="Calibri" w:eastAsia="Calibri" w:hAnsi="Calibri"/>
        </w:rPr>
        <w:t>koncentrēj</w:t>
      </w:r>
      <w:r w:rsidR="004C3673">
        <w:rPr>
          <w:rFonts w:ascii="Calibri" w:eastAsia="Calibri" w:hAnsi="Calibri"/>
        </w:rPr>
        <w:t>a</w:t>
      </w:r>
      <w:r w:rsidR="004C3673" w:rsidRPr="00D94A8B">
        <w:rPr>
          <w:rFonts w:ascii="Calibri" w:eastAsia="Calibri" w:hAnsi="Calibri"/>
        </w:rPr>
        <w:t xml:space="preserve">s </w:t>
      </w:r>
      <w:r w:rsidRPr="00D94A8B">
        <w:rPr>
          <w:rFonts w:ascii="Calibri" w:eastAsia="Calibri" w:hAnsi="Calibri"/>
        </w:rPr>
        <w:t xml:space="preserve">uz populāciju novērtējumu valstī kopumā, tā kā </w:t>
      </w:r>
      <w:r w:rsidR="004C3673">
        <w:rPr>
          <w:rFonts w:ascii="Calibri" w:eastAsia="Calibri" w:hAnsi="Calibri"/>
        </w:rPr>
        <w:t xml:space="preserve">medījamās zīdītāju </w:t>
      </w:r>
      <w:r w:rsidRPr="00D94A8B">
        <w:rPr>
          <w:rFonts w:ascii="Calibri" w:eastAsia="Calibri" w:hAnsi="Calibri"/>
        </w:rPr>
        <w:t xml:space="preserve">sugas ir ļoti mobilas, pārvietojas lielos attālumos un reti kad ir piesaistītas vienai nelielai teritorijai. Pētījumi citās valstīs ir grūti </w:t>
      </w:r>
      <w:r w:rsidR="004C3673">
        <w:rPr>
          <w:rFonts w:ascii="Calibri" w:eastAsia="Calibri" w:hAnsi="Calibri"/>
        </w:rPr>
        <w:t>pielīdzināmi</w:t>
      </w:r>
      <w:r w:rsidR="00121AA1">
        <w:rPr>
          <w:rFonts w:ascii="Calibri" w:eastAsia="Calibri" w:hAnsi="Calibri"/>
        </w:rPr>
        <w:t xml:space="preserve"> ĶNP</w:t>
      </w:r>
      <w:r w:rsidRPr="00D94A8B">
        <w:rPr>
          <w:rFonts w:ascii="Calibri" w:eastAsia="Calibri" w:hAnsi="Calibri"/>
        </w:rPr>
        <w:t>, jo katras aizsargājamās teritorijas raksturojums ir individuāls un var būtiski atšķirties</w:t>
      </w:r>
      <w:r w:rsidR="00121AA1">
        <w:rPr>
          <w:rFonts w:ascii="Calibri" w:eastAsia="Calibri" w:hAnsi="Calibri"/>
        </w:rPr>
        <w:t xml:space="preserve"> risināmās </w:t>
      </w:r>
      <w:proofErr w:type="spellStart"/>
      <w:r w:rsidR="00121AA1">
        <w:rPr>
          <w:rFonts w:ascii="Calibri" w:eastAsia="Calibri" w:hAnsi="Calibri"/>
        </w:rPr>
        <w:t>problēmsituācijas</w:t>
      </w:r>
      <w:proofErr w:type="spellEnd"/>
      <w:r w:rsidRPr="00D94A8B">
        <w:rPr>
          <w:rFonts w:ascii="Calibri" w:eastAsia="Calibri" w:hAnsi="Calibri"/>
        </w:rPr>
        <w:t xml:space="preserve">. </w:t>
      </w:r>
    </w:p>
    <w:tbl>
      <w:tblPr>
        <w:tblStyle w:val="Reatabula"/>
        <w:tblW w:w="107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40"/>
      </w:tblGrid>
      <w:tr w:rsidR="008B7CA8" w:rsidRPr="00D94A8B" w14:paraId="6289B375" w14:textId="77777777" w:rsidTr="008B7CA8">
        <w:trPr>
          <w:jc w:val="center"/>
        </w:trPr>
        <w:tc>
          <w:tcPr>
            <w:tcW w:w="10740" w:type="dxa"/>
          </w:tcPr>
          <w:bookmarkEnd w:id="72"/>
          <w:p w14:paraId="6289B374"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7FF" wp14:editId="6726B01B">
                  <wp:extent cx="6696075" cy="774555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6" cstate="email">
                            <a:extLst>
                              <a:ext uri="{28A0092B-C50C-407E-A947-70E740481C1C}">
                                <a14:useLocalDpi xmlns:a14="http://schemas.microsoft.com/office/drawing/2010/main"/>
                              </a:ext>
                            </a:extLst>
                          </a:blip>
                          <a:stretch>
                            <a:fillRect/>
                          </a:stretch>
                        </pic:blipFill>
                        <pic:spPr>
                          <a:xfrm>
                            <a:off x="0" y="0"/>
                            <a:ext cx="6702636" cy="7753145"/>
                          </a:xfrm>
                          <a:prstGeom prst="rect">
                            <a:avLst/>
                          </a:prstGeom>
                        </pic:spPr>
                      </pic:pic>
                    </a:graphicData>
                  </a:graphic>
                </wp:inline>
              </w:drawing>
            </w:r>
          </w:p>
        </w:tc>
      </w:tr>
      <w:tr w:rsidR="008B7CA8" w:rsidRPr="00D94A8B" w14:paraId="6289B377" w14:textId="77777777" w:rsidTr="008B7CA8">
        <w:trPr>
          <w:jc w:val="center"/>
        </w:trPr>
        <w:tc>
          <w:tcPr>
            <w:tcW w:w="10740" w:type="dxa"/>
          </w:tcPr>
          <w:p w14:paraId="6289B376"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3.2.1. attēls. Medību tiesību nomas līgumu teritorijas ĶNP</w:t>
            </w:r>
          </w:p>
        </w:tc>
      </w:tr>
    </w:tbl>
    <w:p w14:paraId="6289B378" w14:textId="77777777" w:rsidR="008B7CA8" w:rsidRPr="00D94A8B" w:rsidRDefault="008B7CA8" w:rsidP="008B7CA8">
      <w:pPr>
        <w:jc w:val="both"/>
        <w:rPr>
          <w:rFonts w:ascii="Calibri" w:eastAsia="Calibri" w:hAnsi="Calibri"/>
        </w:rPr>
        <w:sectPr w:rsidR="008B7CA8" w:rsidRPr="00D94A8B" w:rsidSect="008B7CA8">
          <w:footerReference w:type="default" r:id="rId37"/>
          <w:footerReference w:type="first" r:id="rId38"/>
          <w:pgSz w:w="12240" w:h="15840"/>
          <w:pgMar w:top="1440" w:right="1440" w:bottom="1440" w:left="1440" w:header="720" w:footer="720" w:gutter="0"/>
          <w:cols w:space="720"/>
          <w:docGrid w:linePitch="360"/>
        </w:sectPr>
      </w:pPr>
    </w:p>
    <w:p w14:paraId="6289B379" w14:textId="77777777" w:rsidR="008B7CA8" w:rsidRPr="00D94A8B" w:rsidRDefault="008B7CA8" w:rsidP="008B7CA8">
      <w:pPr>
        <w:rPr>
          <w:rFonts w:ascii="Calibri" w:eastAsia="Calibri" w:hAnsi="Calibri"/>
          <w:b/>
          <w:sz w:val="20"/>
        </w:rPr>
      </w:pPr>
    </w:p>
    <w:p w14:paraId="6289B37A" w14:textId="77777777" w:rsidR="008B7CA8" w:rsidRPr="00D94A8B" w:rsidRDefault="008B7CA8" w:rsidP="008B7CA8">
      <w:pPr>
        <w:rPr>
          <w:rFonts w:ascii="Calibri" w:eastAsia="Calibri" w:hAnsi="Calibri"/>
          <w:b/>
          <w:sz w:val="20"/>
        </w:rPr>
      </w:pPr>
      <w:r w:rsidRPr="00D94A8B">
        <w:rPr>
          <w:rFonts w:ascii="Calibri" w:eastAsia="Calibri" w:hAnsi="Calibri"/>
          <w:b/>
          <w:sz w:val="20"/>
        </w:rPr>
        <w:t xml:space="preserve">3.2.3. tabula. Medībās nomedīto </w:t>
      </w:r>
      <w:r w:rsidR="0007155D" w:rsidRPr="00D94A8B">
        <w:rPr>
          <w:rFonts w:ascii="Calibri" w:eastAsia="Calibri" w:hAnsi="Calibri"/>
          <w:b/>
          <w:sz w:val="20"/>
        </w:rPr>
        <w:t xml:space="preserve">zīdītāju </w:t>
      </w:r>
      <w:r w:rsidRPr="00D94A8B">
        <w:rPr>
          <w:rFonts w:ascii="Calibri" w:eastAsia="Calibri" w:hAnsi="Calibri"/>
          <w:b/>
          <w:sz w:val="20"/>
        </w:rPr>
        <w:t>skaits 2020./21. gada sezonā, datu avots – medību kolektīvu atskaites DAP</w:t>
      </w:r>
    </w:p>
    <w:tbl>
      <w:tblPr>
        <w:tblStyle w:val="TableGrid33"/>
        <w:tblW w:w="13284" w:type="dxa"/>
        <w:tblLayout w:type="fixed"/>
        <w:tblLook w:val="04A0" w:firstRow="1" w:lastRow="0" w:firstColumn="1" w:lastColumn="0" w:noHBand="0" w:noVBand="1"/>
      </w:tblPr>
      <w:tblGrid>
        <w:gridCol w:w="1129"/>
        <w:gridCol w:w="1814"/>
        <w:gridCol w:w="851"/>
        <w:gridCol w:w="820"/>
        <w:gridCol w:w="881"/>
        <w:gridCol w:w="992"/>
        <w:gridCol w:w="1022"/>
        <w:gridCol w:w="821"/>
        <w:gridCol w:w="842"/>
        <w:gridCol w:w="999"/>
        <w:gridCol w:w="1134"/>
        <w:gridCol w:w="65"/>
        <w:gridCol w:w="927"/>
        <w:gridCol w:w="987"/>
      </w:tblGrid>
      <w:tr w:rsidR="008B7CA8" w:rsidRPr="00D94A8B" w14:paraId="6289B37E" w14:textId="77777777" w:rsidTr="00151549">
        <w:tc>
          <w:tcPr>
            <w:tcW w:w="1129" w:type="dxa"/>
            <w:vMerge w:val="restart"/>
            <w:shd w:val="clear" w:color="auto" w:fill="E2EFD9"/>
          </w:tcPr>
          <w:p w14:paraId="6289B37B" w14:textId="77777777" w:rsidR="008B7CA8" w:rsidRPr="00D94A8B" w:rsidRDefault="008B7CA8" w:rsidP="008B7CA8">
            <w:pPr>
              <w:jc w:val="center"/>
              <w:rPr>
                <w:rFonts w:ascii="Calibri" w:eastAsia="Calibri" w:hAnsi="Calibri"/>
                <w:b/>
              </w:rPr>
            </w:pPr>
            <w:r w:rsidRPr="00D94A8B">
              <w:rPr>
                <w:rFonts w:ascii="Calibri" w:eastAsia="Calibri" w:hAnsi="Calibri"/>
                <w:b/>
              </w:rPr>
              <w:t>Medību kolektīvs</w:t>
            </w:r>
          </w:p>
        </w:tc>
        <w:tc>
          <w:tcPr>
            <w:tcW w:w="1814" w:type="dxa"/>
            <w:vMerge w:val="restart"/>
            <w:shd w:val="clear" w:color="auto" w:fill="E2EFD9"/>
          </w:tcPr>
          <w:p w14:paraId="6289B37C" w14:textId="77777777" w:rsidR="008B7CA8" w:rsidRPr="00D94A8B" w:rsidRDefault="008B7CA8" w:rsidP="008B7CA8">
            <w:pPr>
              <w:jc w:val="center"/>
              <w:rPr>
                <w:rFonts w:ascii="Calibri" w:eastAsia="Calibri" w:hAnsi="Calibri"/>
                <w:b/>
              </w:rPr>
            </w:pPr>
            <w:r w:rsidRPr="00D94A8B">
              <w:rPr>
                <w:rFonts w:ascii="Calibri" w:eastAsia="Calibri" w:hAnsi="Calibri"/>
                <w:b/>
              </w:rPr>
              <w:t>ĪADT funkcionālā zona</w:t>
            </w:r>
          </w:p>
        </w:tc>
        <w:tc>
          <w:tcPr>
            <w:tcW w:w="10341" w:type="dxa"/>
            <w:gridSpan w:val="12"/>
            <w:shd w:val="clear" w:color="auto" w:fill="E2EFD9"/>
          </w:tcPr>
          <w:p w14:paraId="6289B37D" w14:textId="77777777" w:rsidR="008B7CA8" w:rsidRPr="00D94A8B" w:rsidRDefault="008B7CA8" w:rsidP="0007155D">
            <w:pPr>
              <w:jc w:val="center"/>
              <w:rPr>
                <w:rFonts w:ascii="Calibri" w:eastAsia="Calibri" w:hAnsi="Calibri"/>
                <w:b/>
              </w:rPr>
            </w:pPr>
            <w:r w:rsidRPr="00D94A8B">
              <w:rPr>
                <w:rFonts w:ascii="Calibri" w:eastAsia="Calibri" w:hAnsi="Calibri"/>
                <w:b/>
              </w:rPr>
              <w:t xml:space="preserve">Medībās nomedīto </w:t>
            </w:r>
            <w:r w:rsidR="0007155D" w:rsidRPr="00D94A8B">
              <w:rPr>
                <w:rFonts w:ascii="Calibri" w:eastAsia="Calibri" w:hAnsi="Calibri"/>
                <w:b/>
              </w:rPr>
              <w:t xml:space="preserve">zīdītāju </w:t>
            </w:r>
            <w:r w:rsidRPr="00D94A8B">
              <w:rPr>
                <w:rFonts w:ascii="Calibri" w:eastAsia="Calibri" w:hAnsi="Calibri"/>
                <w:b/>
              </w:rPr>
              <w:t>skaits</w:t>
            </w:r>
          </w:p>
        </w:tc>
      </w:tr>
      <w:tr w:rsidR="008B7CA8" w:rsidRPr="00D94A8B" w14:paraId="6289B386" w14:textId="77777777" w:rsidTr="00151549">
        <w:tc>
          <w:tcPr>
            <w:tcW w:w="1129" w:type="dxa"/>
            <w:vMerge/>
            <w:shd w:val="clear" w:color="auto" w:fill="E2EFD9"/>
          </w:tcPr>
          <w:p w14:paraId="6289B37F" w14:textId="77777777" w:rsidR="008B7CA8" w:rsidRPr="00D94A8B" w:rsidRDefault="008B7CA8" w:rsidP="008B7CA8">
            <w:pPr>
              <w:jc w:val="center"/>
              <w:rPr>
                <w:rFonts w:ascii="Calibri" w:eastAsia="Calibri" w:hAnsi="Calibri"/>
                <w:b/>
              </w:rPr>
            </w:pPr>
          </w:p>
        </w:tc>
        <w:tc>
          <w:tcPr>
            <w:tcW w:w="1814" w:type="dxa"/>
            <w:vMerge/>
            <w:shd w:val="clear" w:color="auto" w:fill="E2EFD9"/>
          </w:tcPr>
          <w:p w14:paraId="6289B380" w14:textId="77777777" w:rsidR="008B7CA8" w:rsidRPr="00D94A8B" w:rsidRDefault="008B7CA8" w:rsidP="008B7CA8">
            <w:pPr>
              <w:jc w:val="center"/>
              <w:rPr>
                <w:rFonts w:ascii="Calibri" w:eastAsia="Calibri" w:hAnsi="Calibri"/>
                <w:b/>
              </w:rPr>
            </w:pPr>
          </w:p>
        </w:tc>
        <w:tc>
          <w:tcPr>
            <w:tcW w:w="2552" w:type="dxa"/>
            <w:gridSpan w:val="3"/>
            <w:shd w:val="clear" w:color="auto" w:fill="E2EFD9"/>
          </w:tcPr>
          <w:p w14:paraId="6289B381" w14:textId="77777777" w:rsidR="008B7CA8" w:rsidRPr="00D94A8B" w:rsidRDefault="008B7CA8" w:rsidP="008B7CA8">
            <w:pPr>
              <w:jc w:val="center"/>
              <w:rPr>
                <w:rFonts w:ascii="Calibri" w:eastAsia="Calibri" w:hAnsi="Calibri"/>
                <w:b/>
              </w:rPr>
            </w:pPr>
            <w:r w:rsidRPr="00D94A8B">
              <w:rPr>
                <w:rFonts w:ascii="Calibri" w:eastAsia="Calibri" w:hAnsi="Calibri"/>
                <w:b/>
              </w:rPr>
              <w:t>Aļņi</w:t>
            </w:r>
          </w:p>
        </w:tc>
        <w:tc>
          <w:tcPr>
            <w:tcW w:w="2835" w:type="dxa"/>
            <w:gridSpan w:val="3"/>
            <w:shd w:val="clear" w:color="auto" w:fill="E2EFD9"/>
          </w:tcPr>
          <w:p w14:paraId="6289B382" w14:textId="77777777" w:rsidR="008B7CA8" w:rsidRPr="00D94A8B" w:rsidRDefault="008B7CA8" w:rsidP="008B7CA8">
            <w:pPr>
              <w:jc w:val="center"/>
              <w:rPr>
                <w:rFonts w:ascii="Calibri" w:eastAsia="Calibri" w:hAnsi="Calibri"/>
                <w:b/>
              </w:rPr>
            </w:pPr>
            <w:r w:rsidRPr="00D94A8B">
              <w:rPr>
                <w:rFonts w:ascii="Calibri" w:eastAsia="Calibri" w:hAnsi="Calibri"/>
                <w:b/>
              </w:rPr>
              <w:t>Staltbrieži</w:t>
            </w:r>
          </w:p>
        </w:tc>
        <w:tc>
          <w:tcPr>
            <w:tcW w:w="1841" w:type="dxa"/>
            <w:gridSpan w:val="2"/>
            <w:shd w:val="clear" w:color="auto" w:fill="E2EFD9"/>
          </w:tcPr>
          <w:p w14:paraId="6289B383" w14:textId="77777777" w:rsidR="008B7CA8" w:rsidRPr="00D94A8B" w:rsidRDefault="008B7CA8" w:rsidP="008B7CA8">
            <w:pPr>
              <w:jc w:val="center"/>
              <w:rPr>
                <w:rFonts w:ascii="Calibri" w:eastAsia="Calibri" w:hAnsi="Calibri"/>
                <w:b/>
              </w:rPr>
            </w:pPr>
            <w:r w:rsidRPr="00D94A8B">
              <w:rPr>
                <w:rFonts w:ascii="Calibri" w:eastAsia="Calibri" w:hAnsi="Calibri"/>
                <w:b/>
              </w:rPr>
              <w:t>Stirnas</w:t>
            </w:r>
          </w:p>
        </w:tc>
        <w:tc>
          <w:tcPr>
            <w:tcW w:w="2126" w:type="dxa"/>
            <w:gridSpan w:val="3"/>
            <w:shd w:val="clear" w:color="auto" w:fill="E2EFD9"/>
          </w:tcPr>
          <w:p w14:paraId="6289B384" w14:textId="77777777" w:rsidR="008B7CA8" w:rsidRPr="00D94A8B" w:rsidRDefault="008B7CA8" w:rsidP="008B7CA8">
            <w:pPr>
              <w:jc w:val="center"/>
              <w:rPr>
                <w:rFonts w:ascii="Calibri" w:eastAsia="Calibri" w:hAnsi="Calibri"/>
                <w:b/>
              </w:rPr>
            </w:pPr>
            <w:r w:rsidRPr="00D94A8B">
              <w:rPr>
                <w:rFonts w:ascii="Calibri" w:eastAsia="Calibri" w:hAnsi="Calibri"/>
                <w:b/>
              </w:rPr>
              <w:t>Mežacūkas</w:t>
            </w:r>
          </w:p>
        </w:tc>
        <w:tc>
          <w:tcPr>
            <w:tcW w:w="987" w:type="dxa"/>
            <w:shd w:val="clear" w:color="auto" w:fill="E2EFD9"/>
          </w:tcPr>
          <w:p w14:paraId="6289B385" w14:textId="77777777" w:rsidR="008B7CA8" w:rsidRPr="00D94A8B" w:rsidRDefault="008B7CA8" w:rsidP="008B7CA8">
            <w:pPr>
              <w:jc w:val="center"/>
              <w:rPr>
                <w:rFonts w:ascii="Calibri" w:eastAsia="Calibri" w:hAnsi="Calibri"/>
                <w:b/>
              </w:rPr>
            </w:pPr>
            <w:r w:rsidRPr="00D94A8B">
              <w:rPr>
                <w:rFonts w:ascii="Calibri" w:eastAsia="Calibri" w:hAnsi="Calibri"/>
                <w:b/>
              </w:rPr>
              <w:t>Citi</w:t>
            </w:r>
          </w:p>
        </w:tc>
      </w:tr>
      <w:tr w:rsidR="008B7CA8" w:rsidRPr="00D94A8B" w14:paraId="6289B394" w14:textId="77777777" w:rsidTr="00151549">
        <w:trPr>
          <w:trHeight w:val="379"/>
        </w:trPr>
        <w:tc>
          <w:tcPr>
            <w:tcW w:w="1129" w:type="dxa"/>
            <w:vMerge/>
            <w:shd w:val="clear" w:color="auto" w:fill="E2EFD9"/>
          </w:tcPr>
          <w:p w14:paraId="6289B387" w14:textId="77777777" w:rsidR="008B7CA8" w:rsidRPr="00D94A8B" w:rsidRDefault="008B7CA8" w:rsidP="008B7CA8">
            <w:pPr>
              <w:jc w:val="center"/>
              <w:rPr>
                <w:rFonts w:ascii="Calibri" w:eastAsia="Calibri" w:hAnsi="Calibri"/>
                <w:b/>
              </w:rPr>
            </w:pPr>
          </w:p>
        </w:tc>
        <w:tc>
          <w:tcPr>
            <w:tcW w:w="1814" w:type="dxa"/>
            <w:vMerge/>
            <w:shd w:val="clear" w:color="auto" w:fill="E2EFD9"/>
          </w:tcPr>
          <w:p w14:paraId="6289B388" w14:textId="77777777" w:rsidR="008B7CA8" w:rsidRPr="00D94A8B" w:rsidRDefault="008B7CA8" w:rsidP="008B7CA8">
            <w:pPr>
              <w:jc w:val="center"/>
              <w:rPr>
                <w:rFonts w:ascii="Calibri" w:eastAsia="Calibri" w:hAnsi="Calibri"/>
                <w:b/>
              </w:rPr>
            </w:pPr>
          </w:p>
        </w:tc>
        <w:tc>
          <w:tcPr>
            <w:tcW w:w="851" w:type="dxa"/>
            <w:shd w:val="clear" w:color="auto" w:fill="E2EFD9"/>
          </w:tcPr>
          <w:p w14:paraId="6289B389" w14:textId="77777777" w:rsidR="008B7CA8" w:rsidRPr="00D94A8B" w:rsidRDefault="008B7CA8" w:rsidP="008B7CA8">
            <w:pPr>
              <w:jc w:val="center"/>
              <w:rPr>
                <w:rFonts w:ascii="Calibri" w:eastAsia="Calibri" w:hAnsi="Calibri"/>
                <w:b/>
              </w:rPr>
            </w:pPr>
            <w:r w:rsidRPr="00D94A8B">
              <w:rPr>
                <w:rFonts w:ascii="Calibri" w:eastAsia="Calibri" w:hAnsi="Calibri"/>
                <w:b/>
              </w:rPr>
              <w:t>buļļi</w:t>
            </w:r>
          </w:p>
        </w:tc>
        <w:tc>
          <w:tcPr>
            <w:tcW w:w="820" w:type="dxa"/>
            <w:shd w:val="clear" w:color="auto" w:fill="E2EFD9"/>
          </w:tcPr>
          <w:p w14:paraId="6289B38A" w14:textId="77777777" w:rsidR="008B7CA8" w:rsidRPr="00D94A8B" w:rsidRDefault="008B7CA8" w:rsidP="008B7CA8">
            <w:pPr>
              <w:jc w:val="center"/>
              <w:rPr>
                <w:rFonts w:ascii="Calibri" w:eastAsia="Calibri" w:hAnsi="Calibri"/>
                <w:b/>
              </w:rPr>
            </w:pPr>
            <w:r w:rsidRPr="00D94A8B">
              <w:rPr>
                <w:rFonts w:ascii="Calibri" w:eastAsia="Calibri" w:hAnsi="Calibri"/>
                <w:b/>
              </w:rPr>
              <w:t>govis</w:t>
            </w:r>
          </w:p>
        </w:tc>
        <w:tc>
          <w:tcPr>
            <w:tcW w:w="881" w:type="dxa"/>
            <w:shd w:val="clear" w:color="auto" w:fill="E2EFD9"/>
          </w:tcPr>
          <w:p w14:paraId="6289B38B" w14:textId="77777777" w:rsidR="008B7CA8" w:rsidRPr="00D94A8B" w:rsidRDefault="008B7CA8" w:rsidP="008B7CA8">
            <w:pPr>
              <w:jc w:val="center"/>
              <w:rPr>
                <w:rFonts w:ascii="Calibri" w:eastAsia="Calibri" w:hAnsi="Calibri"/>
                <w:b/>
              </w:rPr>
            </w:pPr>
            <w:r w:rsidRPr="00D94A8B">
              <w:rPr>
                <w:rFonts w:ascii="Calibri" w:eastAsia="Calibri" w:hAnsi="Calibri"/>
                <w:b/>
              </w:rPr>
              <w:t>teļi</w:t>
            </w:r>
          </w:p>
        </w:tc>
        <w:tc>
          <w:tcPr>
            <w:tcW w:w="992" w:type="dxa"/>
            <w:shd w:val="clear" w:color="auto" w:fill="E2EFD9"/>
          </w:tcPr>
          <w:p w14:paraId="6289B38C" w14:textId="77777777" w:rsidR="008B7CA8" w:rsidRPr="00D94A8B" w:rsidRDefault="008B7CA8" w:rsidP="008B7CA8">
            <w:pPr>
              <w:jc w:val="center"/>
              <w:rPr>
                <w:rFonts w:ascii="Calibri" w:eastAsia="Calibri" w:hAnsi="Calibri"/>
                <w:b/>
              </w:rPr>
            </w:pPr>
            <w:r w:rsidRPr="00D94A8B">
              <w:rPr>
                <w:rFonts w:ascii="Calibri" w:eastAsia="Calibri" w:hAnsi="Calibri"/>
                <w:b/>
              </w:rPr>
              <w:t>buļļi</w:t>
            </w:r>
          </w:p>
        </w:tc>
        <w:tc>
          <w:tcPr>
            <w:tcW w:w="1022" w:type="dxa"/>
            <w:shd w:val="clear" w:color="auto" w:fill="E2EFD9"/>
          </w:tcPr>
          <w:p w14:paraId="6289B38D" w14:textId="77777777" w:rsidR="008B7CA8" w:rsidRPr="00D94A8B" w:rsidRDefault="008B7CA8" w:rsidP="008B7CA8">
            <w:pPr>
              <w:jc w:val="center"/>
              <w:rPr>
                <w:rFonts w:ascii="Calibri" w:eastAsia="Calibri" w:hAnsi="Calibri"/>
                <w:b/>
              </w:rPr>
            </w:pPr>
            <w:r w:rsidRPr="00D94A8B">
              <w:rPr>
                <w:rFonts w:ascii="Calibri" w:eastAsia="Calibri" w:hAnsi="Calibri"/>
                <w:b/>
              </w:rPr>
              <w:t>govis</w:t>
            </w:r>
          </w:p>
        </w:tc>
        <w:tc>
          <w:tcPr>
            <w:tcW w:w="821" w:type="dxa"/>
            <w:shd w:val="clear" w:color="auto" w:fill="E2EFD9"/>
          </w:tcPr>
          <w:p w14:paraId="6289B38E" w14:textId="77777777" w:rsidR="008B7CA8" w:rsidRPr="00D94A8B" w:rsidRDefault="008B7CA8" w:rsidP="008B7CA8">
            <w:pPr>
              <w:jc w:val="center"/>
              <w:rPr>
                <w:rFonts w:ascii="Calibri" w:eastAsia="Calibri" w:hAnsi="Calibri"/>
                <w:b/>
              </w:rPr>
            </w:pPr>
            <w:r w:rsidRPr="00D94A8B">
              <w:rPr>
                <w:rFonts w:ascii="Calibri" w:eastAsia="Calibri" w:hAnsi="Calibri"/>
                <w:b/>
              </w:rPr>
              <w:t>teļi</w:t>
            </w:r>
          </w:p>
        </w:tc>
        <w:tc>
          <w:tcPr>
            <w:tcW w:w="842" w:type="dxa"/>
            <w:shd w:val="clear" w:color="auto" w:fill="E2EFD9"/>
          </w:tcPr>
          <w:p w14:paraId="6289B38F" w14:textId="77777777" w:rsidR="008B7CA8" w:rsidRPr="00D94A8B" w:rsidRDefault="008B7CA8" w:rsidP="008B7CA8">
            <w:pPr>
              <w:jc w:val="center"/>
              <w:rPr>
                <w:rFonts w:ascii="Calibri" w:eastAsia="Calibri" w:hAnsi="Calibri"/>
                <w:b/>
              </w:rPr>
            </w:pPr>
            <w:r w:rsidRPr="00D94A8B">
              <w:rPr>
                <w:rFonts w:ascii="Calibri" w:eastAsia="Calibri" w:hAnsi="Calibri"/>
                <w:b/>
              </w:rPr>
              <w:t>āži</w:t>
            </w:r>
          </w:p>
        </w:tc>
        <w:tc>
          <w:tcPr>
            <w:tcW w:w="999" w:type="dxa"/>
            <w:shd w:val="clear" w:color="auto" w:fill="E2EFD9"/>
          </w:tcPr>
          <w:p w14:paraId="6289B390" w14:textId="77777777" w:rsidR="008B7CA8" w:rsidRPr="00D94A8B" w:rsidRDefault="008B7CA8" w:rsidP="008B7CA8">
            <w:pPr>
              <w:jc w:val="center"/>
              <w:rPr>
                <w:rFonts w:ascii="Calibri" w:eastAsia="Calibri" w:hAnsi="Calibri"/>
                <w:b/>
              </w:rPr>
            </w:pPr>
            <w:r w:rsidRPr="00D94A8B">
              <w:rPr>
                <w:rFonts w:ascii="Calibri" w:eastAsia="Calibri" w:hAnsi="Calibri"/>
                <w:b/>
              </w:rPr>
              <w:t>kazas</w:t>
            </w:r>
          </w:p>
        </w:tc>
        <w:tc>
          <w:tcPr>
            <w:tcW w:w="1134" w:type="dxa"/>
            <w:shd w:val="clear" w:color="auto" w:fill="E2EFD9"/>
          </w:tcPr>
          <w:p w14:paraId="6289B391" w14:textId="77777777" w:rsidR="008B7CA8" w:rsidRPr="00D94A8B" w:rsidRDefault="008B7CA8" w:rsidP="008B7CA8">
            <w:pPr>
              <w:jc w:val="center"/>
              <w:rPr>
                <w:rFonts w:ascii="Calibri" w:eastAsia="Calibri" w:hAnsi="Calibri"/>
                <w:b/>
              </w:rPr>
            </w:pPr>
            <w:r w:rsidRPr="00D94A8B">
              <w:rPr>
                <w:rFonts w:ascii="Calibri" w:eastAsia="Calibri" w:hAnsi="Calibri"/>
                <w:b/>
              </w:rPr>
              <w:t>Pieaug.</w:t>
            </w:r>
          </w:p>
        </w:tc>
        <w:tc>
          <w:tcPr>
            <w:tcW w:w="992" w:type="dxa"/>
            <w:gridSpan w:val="2"/>
            <w:shd w:val="clear" w:color="auto" w:fill="E2EFD9"/>
          </w:tcPr>
          <w:p w14:paraId="6289B392" w14:textId="77777777" w:rsidR="008B7CA8" w:rsidRPr="00D94A8B" w:rsidRDefault="008B7CA8" w:rsidP="008B7CA8">
            <w:pPr>
              <w:jc w:val="center"/>
              <w:rPr>
                <w:rFonts w:ascii="Calibri" w:eastAsia="Calibri" w:hAnsi="Calibri"/>
                <w:b/>
              </w:rPr>
            </w:pPr>
            <w:r w:rsidRPr="00D94A8B">
              <w:rPr>
                <w:rFonts w:ascii="Calibri" w:eastAsia="Calibri" w:hAnsi="Calibri"/>
                <w:b/>
              </w:rPr>
              <w:t>sivēni</w:t>
            </w:r>
          </w:p>
        </w:tc>
        <w:tc>
          <w:tcPr>
            <w:tcW w:w="987" w:type="dxa"/>
            <w:shd w:val="clear" w:color="auto" w:fill="E2EFD9"/>
          </w:tcPr>
          <w:p w14:paraId="6289B393" w14:textId="77777777" w:rsidR="008B7CA8" w:rsidRPr="00D94A8B" w:rsidRDefault="008B7CA8" w:rsidP="008B7CA8">
            <w:pPr>
              <w:jc w:val="center"/>
              <w:rPr>
                <w:rFonts w:ascii="Calibri" w:eastAsia="Calibri" w:hAnsi="Calibri"/>
                <w:b/>
              </w:rPr>
            </w:pPr>
          </w:p>
        </w:tc>
      </w:tr>
      <w:tr w:rsidR="008B7CA8" w:rsidRPr="00D94A8B" w14:paraId="6289B3A2" w14:textId="77777777" w:rsidTr="00151549">
        <w:tc>
          <w:tcPr>
            <w:tcW w:w="1129" w:type="dxa"/>
          </w:tcPr>
          <w:p w14:paraId="6289B395" w14:textId="77777777" w:rsidR="008B7CA8" w:rsidRPr="00D94A8B" w:rsidRDefault="008B7CA8" w:rsidP="008B7CA8">
            <w:pPr>
              <w:rPr>
                <w:rFonts w:ascii="Calibri" w:eastAsia="Calibri" w:hAnsi="Calibri"/>
              </w:rPr>
            </w:pPr>
            <w:r w:rsidRPr="00D94A8B">
              <w:rPr>
                <w:rFonts w:ascii="Calibri" w:eastAsia="Calibri" w:hAnsi="Calibri"/>
              </w:rPr>
              <w:t>Džūkste</w:t>
            </w:r>
          </w:p>
        </w:tc>
        <w:tc>
          <w:tcPr>
            <w:tcW w:w="1814" w:type="dxa"/>
          </w:tcPr>
          <w:p w14:paraId="6289B396" w14:textId="77777777" w:rsidR="008B7CA8" w:rsidRPr="00D94A8B" w:rsidRDefault="008B7CA8" w:rsidP="008B7CA8">
            <w:pPr>
              <w:jc w:val="center"/>
              <w:rPr>
                <w:rFonts w:ascii="Calibri" w:eastAsia="Calibri" w:hAnsi="Calibri"/>
              </w:rPr>
            </w:pPr>
            <w:r w:rsidRPr="00D94A8B">
              <w:rPr>
                <w:rFonts w:ascii="Calibri" w:eastAsia="Calibri" w:hAnsi="Calibri"/>
              </w:rPr>
              <w:t>AAZ</w:t>
            </w:r>
          </w:p>
        </w:tc>
        <w:tc>
          <w:tcPr>
            <w:tcW w:w="851" w:type="dxa"/>
          </w:tcPr>
          <w:p w14:paraId="6289B397" w14:textId="77777777" w:rsidR="008B7CA8" w:rsidRPr="00D94A8B" w:rsidRDefault="008B7CA8" w:rsidP="008B7CA8">
            <w:pPr>
              <w:jc w:val="center"/>
              <w:rPr>
                <w:rFonts w:ascii="Calibri" w:eastAsia="Calibri" w:hAnsi="Calibri"/>
              </w:rPr>
            </w:pPr>
          </w:p>
        </w:tc>
        <w:tc>
          <w:tcPr>
            <w:tcW w:w="820" w:type="dxa"/>
          </w:tcPr>
          <w:p w14:paraId="6289B398" w14:textId="77777777" w:rsidR="008B7CA8" w:rsidRPr="00D94A8B" w:rsidRDefault="008B7CA8" w:rsidP="008B7CA8">
            <w:pPr>
              <w:jc w:val="center"/>
              <w:rPr>
                <w:rFonts w:ascii="Calibri" w:eastAsia="Calibri" w:hAnsi="Calibri"/>
              </w:rPr>
            </w:pPr>
          </w:p>
        </w:tc>
        <w:tc>
          <w:tcPr>
            <w:tcW w:w="881" w:type="dxa"/>
          </w:tcPr>
          <w:p w14:paraId="6289B399" w14:textId="77777777" w:rsidR="008B7CA8" w:rsidRPr="00D94A8B" w:rsidRDefault="008B7CA8" w:rsidP="008B7CA8">
            <w:pPr>
              <w:jc w:val="center"/>
              <w:rPr>
                <w:rFonts w:ascii="Calibri" w:eastAsia="Calibri" w:hAnsi="Calibri"/>
              </w:rPr>
            </w:pPr>
          </w:p>
        </w:tc>
        <w:tc>
          <w:tcPr>
            <w:tcW w:w="992" w:type="dxa"/>
          </w:tcPr>
          <w:p w14:paraId="6289B39A"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1022" w:type="dxa"/>
          </w:tcPr>
          <w:p w14:paraId="6289B39B"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821" w:type="dxa"/>
          </w:tcPr>
          <w:p w14:paraId="6289B39C"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842" w:type="dxa"/>
          </w:tcPr>
          <w:p w14:paraId="6289B39D"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999" w:type="dxa"/>
          </w:tcPr>
          <w:p w14:paraId="6289B39E" w14:textId="77777777" w:rsidR="008B7CA8" w:rsidRPr="00D94A8B" w:rsidRDefault="008B7CA8" w:rsidP="008B7CA8">
            <w:pPr>
              <w:jc w:val="center"/>
              <w:rPr>
                <w:rFonts w:ascii="Calibri" w:eastAsia="Calibri" w:hAnsi="Calibri"/>
              </w:rPr>
            </w:pPr>
          </w:p>
        </w:tc>
        <w:tc>
          <w:tcPr>
            <w:tcW w:w="1134" w:type="dxa"/>
          </w:tcPr>
          <w:p w14:paraId="6289B39F"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992" w:type="dxa"/>
            <w:gridSpan w:val="2"/>
          </w:tcPr>
          <w:p w14:paraId="6289B3A0" w14:textId="77777777" w:rsidR="008B7CA8" w:rsidRPr="00D94A8B" w:rsidRDefault="008B7CA8" w:rsidP="008B7CA8">
            <w:pPr>
              <w:jc w:val="center"/>
              <w:rPr>
                <w:rFonts w:ascii="Calibri" w:eastAsia="Calibri" w:hAnsi="Calibri"/>
              </w:rPr>
            </w:pPr>
          </w:p>
        </w:tc>
        <w:tc>
          <w:tcPr>
            <w:tcW w:w="987" w:type="dxa"/>
          </w:tcPr>
          <w:p w14:paraId="6289B3A1" w14:textId="77777777" w:rsidR="008B7CA8" w:rsidRPr="00D94A8B" w:rsidRDefault="008B7CA8" w:rsidP="008B7CA8">
            <w:pPr>
              <w:rPr>
                <w:rFonts w:ascii="Calibri" w:eastAsia="Calibri" w:hAnsi="Calibri"/>
              </w:rPr>
            </w:pPr>
          </w:p>
        </w:tc>
      </w:tr>
      <w:tr w:rsidR="008B7CA8" w:rsidRPr="00D94A8B" w14:paraId="6289B3B0" w14:textId="77777777" w:rsidTr="00151549">
        <w:tc>
          <w:tcPr>
            <w:tcW w:w="1129" w:type="dxa"/>
          </w:tcPr>
          <w:p w14:paraId="6289B3A3" w14:textId="77777777" w:rsidR="008B7CA8" w:rsidRPr="00D94A8B" w:rsidRDefault="008B7CA8" w:rsidP="008B7CA8">
            <w:pPr>
              <w:rPr>
                <w:rFonts w:ascii="Calibri" w:eastAsia="Calibri" w:hAnsi="Calibri"/>
              </w:rPr>
            </w:pPr>
          </w:p>
        </w:tc>
        <w:tc>
          <w:tcPr>
            <w:tcW w:w="1814" w:type="dxa"/>
          </w:tcPr>
          <w:p w14:paraId="6289B3A4" w14:textId="77777777" w:rsidR="008B7CA8" w:rsidRPr="00D94A8B" w:rsidRDefault="008B7CA8" w:rsidP="008B7CA8">
            <w:pPr>
              <w:jc w:val="center"/>
              <w:rPr>
                <w:rFonts w:ascii="Calibri" w:eastAsia="Calibri" w:hAnsi="Calibri"/>
              </w:rPr>
            </w:pPr>
            <w:r w:rsidRPr="00D94A8B">
              <w:rPr>
                <w:rFonts w:ascii="Calibri" w:eastAsia="Calibri" w:hAnsi="Calibri"/>
              </w:rPr>
              <w:t>DPZ</w:t>
            </w:r>
          </w:p>
        </w:tc>
        <w:tc>
          <w:tcPr>
            <w:tcW w:w="851" w:type="dxa"/>
          </w:tcPr>
          <w:p w14:paraId="6289B3A5" w14:textId="77777777" w:rsidR="008B7CA8" w:rsidRPr="00D94A8B" w:rsidRDefault="008B7CA8" w:rsidP="008B7CA8">
            <w:pPr>
              <w:jc w:val="center"/>
              <w:rPr>
                <w:rFonts w:ascii="Calibri" w:eastAsia="Calibri" w:hAnsi="Calibri"/>
              </w:rPr>
            </w:pPr>
          </w:p>
        </w:tc>
        <w:tc>
          <w:tcPr>
            <w:tcW w:w="820" w:type="dxa"/>
          </w:tcPr>
          <w:p w14:paraId="6289B3A6"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881" w:type="dxa"/>
          </w:tcPr>
          <w:p w14:paraId="6289B3A7" w14:textId="77777777" w:rsidR="008B7CA8" w:rsidRPr="00D94A8B" w:rsidRDefault="008B7CA8" w:rsidP="008B7CA8">
            <w:pPr>
              <w:jc w:val="center"/>
              <w:rPr>
                <w:rFonts w:ascii="Calibri" w:eastAsia="Calibri" w:hAnsi="Calibri"/>
              </w:rPr>
            </w:pPr>
          </w:p>
        </w:tc>
        <w:tc>
          <w:tcPr>
            <w:tcW w:w="992" w:type="dxa"/>
          </w:tcPr>
          <w:p w14:paraId="6289B3A8"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1022" w:type="dxa"/>
          </w:tcPr>
          <w:p w14:paraId="6289B3A9"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821" w:type="dxa"/>
          </w:tcPr>
          <w:p w14:paraId="6289B3AA" w14:textId="77777777" w:rsidR="008B7CA8" w:rsidRPr="00D94A8B" w:rsidRDefault="008B7CA8" w:rsidP="008B7CA8">
            <w:pPr>
              <w:jc w:val="center"/>
              <w:rPr>
                <w:rFonts w:ascii="Calibri" w:eastAsia="Calibri" w:hAnsi="Calibri"/>
              </w:rPr>
            </w:pPr>
          </w:p>
        </w:tc>
        <w:tc>
          <w:tcPr>
            <w:tcW w:w="842" w:type="dxa"/>
          </w:tcPr>
          <w:p w14:paraId="6289B3AB" w14:textId="77777777" w:rsidR="008B7CA8" w:rsidRPr="00D94A8B" w:rsidRDefault="008B7CA8" w:rsidP="008B7CA8">
            <w:pPr>
              <w:jc w:val="center"/>
              <w:rPr>
                <w:rFonts w:ascii="Calibri" w:eastAsia="Calibri" w:hAnsi="Calibri"/>
              </w:rPr>
            </w:pPr>
          </w:p>
        </w:tc>
        <w:tc>
          <w:tcPr>
            <w:tcW w:w="999" w:type="dxa"/>
          </w:tcPr>
          <w:p w14:paraId="6289B3AC" w14:textId="77777777" w:rsidR="008B7CA8" w:rsidRPr="00D94A8B" w:rsidRDefault="008B7CA8" w:rsidP="008B7CA8">
            <w:pPr>
              <w:jc w:val="center"/>
              <w:rPr>
                <w:rFonts w:ascii="Calibri" w:eastAsia="Calibri" w:hAnsi="Calibri"/>
              </w:rPr>
            </w:pPr>
          </w:p>
        </w:tc>
        <w:tc>
          <w:tcPr>
            <w:tcW w:w="1134" w:type="dxa"/>
          </w:tcPr>
          <w:p w14:paraId="6289B3AD" w14:textId="77777777" w:rsidR="008B7CA8" w:rsidRPr="00D94A8B" w:rsidRDefault="008B7CA8" w:rsidP="008B7CA8">
            <w:pPr>
              <w:jc w:val="center"/>
              <w:rPr>
                <w:rFonts w:ascii="Calibri" w:eastAsia="Calibri" w:hAnsi="Calibri"/>
              </w:rPr>
            </w:pPr>
            <w:r w:rsidRPr="00D94A8B">
              <w:rPr>
                <w:rFonts w:ascii="Calibri" w:eastAsia="Calibri" w:hAnsi="Calibri"/>
              </w:rPr>
              <w:t>14</w:t>
            </w:r>
          </w:p>
        </w:tc>
        <w:tc>
          <w:tcPr>
            <w:tcW w:w="992" w:type="dxa"/>
            <w:gridSpan w:val="2"/>
          </w:tcPr>
          <w:p w14:paraId="6289B3AE" w14:textId="77777777" w:rsidR="008B7CA8" w:rsidRPr="00D94A8B" w:rsidRDefault="008B7CA8" w:rsidP="008B7CA8">
            <w:pPr>
              <w:jc w:val="center"/>
              <w:rPr>
                <w:rFonts w:ascii="Calibri" w:eastAsia="Calibri" w:hAnsi="Calibri"/>
              </w:rPr>
            </w:pPr>
          </w:p>
        </w:tc>
        <w:tc>
          <w:tcPr>
            <w:tcW w:w="987" w:type="dxa"/>
          </w:tcPr>
          <w:p w14:paraId="6289B3AF" w14:textId="77777777" w:rsidR="008B7CA8" w:rsidRPr="00D94A8B" w:rsidRDefault="008B7CA8" w:rsidP="008B7CA8">
            <w:pPr>
              <w:rPr>
                <w:rFonts w:ascii="Calibri" w:eastAsia="Calibri" w:hAnsi="Calibri"/>
              </w:rPr>
            </w:pPr>
            <w:r w:rsidRPr="00D94A8B">
              <w:rPr>
                <w:rFonts w:ascii="Calibri" w:eastAsia="Calibri" w:hAnsi="Calibri"/>
              </w:rPr>
              <w:t>lapsa</w:t>
            </w:r>
          </w:p>
        </w:tc>
      </w:tr>
      <w:tr w:rsidR="008B7CA8" w:rsidRPr="00D94A8B" w14:paraId="6289B3BE" w14:textId="77777777" w:rsidTr="00151549">
        <w:tc>
          <w:tcPr>
            <w:tcW w:w="1129" w:type="dxa"/>
          </w:tcPr>
          <w:p w14:paraId="6289B3B1" w14:textId="77777777" w:rsidR="008B7CA8" w:rsidRPr="00D94A8B" w:rsidRDefault="008B7CA8" w:rsidP="008B7CA8">
            <w:pPr>
              <w:rPr>
                <w:rFonts w:ascii="Calibri" w:eastAsia="Calibri" w:hAnsi="Calibri"/>
              </w:rPr>
            </w:pPr>
            <w:r w:rsidRPr="00D94A8B">
              <w:rPr>
                <w:rFonts w:ascii="Calibri" w:eastAsia="Calibri" w:hAnsi="Calibri"/>
              </w:rPr>
              <w:t>Ozolnieki</w:t>
            </w:r>
          </w:p>
        </w:tc>
        <w:tc>
          <w:tcPr>
            <w:tcW w:w="1814" w:type="dxa"/>
          </w:tcPr>
          <w:p w14:paraId="6289B3B2" w14:textId="77777777" w:rsidR="008B7CA8" w:rsidRPr="00D94A8B" w:rsidRDefault="008B7CA8" w:rsidP="008B7CA8">
            <w:pPr>
              <w:jc w:val="center"/>
              <w:rPr>
                <w:rFonts w:ascii="Calibri" w:eastAsia="Calibri" w:hAnsi="Calibri"/>
              </w:rPr>
            </w:pPr>
            <w:r w:rsidRPr="00D94A8B">
              <w:rPr>
                <w:rFonts w:ascii="Calibri" w:eastAsia="Calibri" w:hAnsi="Calibri"/>
              </w:rPr>
              <w:t>AAZ</w:t>
            </w:r>
          </w:p>
        </w:tc>
        <w:tc>
          <w:tcPr>
            <w:tcW w:w="851" w:type="dxa"/>
          </w:tcPr>
          <w:p w14:paraId="6289B3B3" w14:textId="77777777" w:rsidR="008B7CA8" w:rsidRPr="00D94A8B" w:rsidRDefault="008B7CA8" w:rsidP="008B7CA8">
            <w:pPr>
              <w:jc w:val="center"/>
              <w:rPr>
                <w:rFonts w:ascii="Calibri" w:eastAsia="Calibri" w:hAnsi="Calibri"/>
              </w:rPr>
            </w:pPr>
          </w:p>
        </w:tc>
        <w:tc>
          <w:tcPr>
            <w:tcW w:w="820" w:type="dxa"/>
          </w:tcPr>
          <w:p w14:paraId="6289B3B4" w14:textId="77777777" w:rsidR="008B7CA8" w:rsidRPr="00D94A8B" w:rsidRDefault="008B7CA8" w:rsidP="008B7CA8">
            <w:pPr>
              <w:jc w:val="center"/>
              <w:rPr>
                <w:rFonts w:ascii="Calibri" w:eastAsia="Calibri" w:hAnsi="Calibri"/>
              </w:rPr>
            </w:pPr>
            <w:r w:rsidRPr="00D94A8B">
              <w:rPr>
                <w:rFonts w:ascii="Calibri" w:eastAsia="Calibri" w:hAnsi="Calibri"/>
              </w:rPr>
              <w:t>3</w:t>
            </w:r>
          </w:p>
        </w:tc>
        <w:tc>
          <w:tcPr>
            <w:tcW w:w="881" w:type="dxa"/>
          </w:tcPr>
          <w:p w14:paraId="6289B3B5" w14:textId="77777777" w:rsidR="008B7CA8" w:rsidRPr="00D94A8B" w:rsidRDefault="008B7CA8" w:rsidP="008B7CA8">
            <w:pPr>
              <w:jc w:val="center"/>
              <w:rPr>
                <w:rFonts w:ascii="Calibri" w:eastAsia="Calibri" w:hAnsi="Calibri"/>
              </w:rPr>
            </w:pPr>
            <w:r w:rsidRPr="00D94A8B">
              <w:rPr>
                <w:rFonts w:ascii="Calibri" w:eastAsia="Calibri" w:hAnsi="Calibri"/>
              </w:rPr>
              <w:t>4</w:t>
            </w:r>
          </w:p>
        </w:tc>
        <w:tc>
          <w:tcPr>
            <w:tcW w:w="992" w:type="dxa"/>
          </w:tcPr>
          <w:p w14:paraId="6289B3B6" w14:textId="77777777" w:rsidR="008B7CA8" w:rsidRPr="00D94A8B" w:rsidRDefault="008B7CA8" w:rsidP="008B7CA8">
            <w:pPr>
              <w:jc w:val="center"/>
              <w:rPr>
                <w:rFonts w:ascii="Calibri" w:eastAsia="Calibri" w:hAnsi="Calibri"/>
              </w:rPr>
            </w:pPr>
            <w:r w:rsidRPr="00D94A8B">
              <w:rPr>
                <w:rFonts w:ascii="Calibri" w:eastAsia="Calibri" w:hAnsi="Calibri"/>
              </w:rPr>
              <w:t>10</w:t>
            </w:r>
          </w:p>
        </w:tc>
        <w:tc>
          <w:tcPr>
            <w:tcW w:w="1022" w:type="dxa"/>
          </w:tcPr>
          <w:p w14:paraId="6289B3B7" w14:textId="77777777" w:rsidR="008B7CA8" w:rsidRPr="00D94A8B" w:rsidRDefault="008B7CA8" w:rsidP="008B7CA8">
            <w:pPr>
              <w:jc w:val="center"/>
              <w:rPr>
                <w:rFonts w:ascii="Calibri" w:eastAsia="Calibri" w:hAnsi="Calibri"/>
              </w:rPr>
            </w:pPr>
            <w:r w:rsidRPr="00D94A8B">
              <w:rPr>
                <w:rFonts w:ascii="Calibri" w:eastAsia="Calibri" w:hAnsi="Calibri"/>
              </w:rPr>
              <w:t>10</w:t>
            </w:r>
          </w:p>
        </w:tc>
        <w:tc>
          <w:tcPr>
            <w:tcW w:w="821" w:type="dxa"/>
          </w:tcPr>
          <w:p w14:paraId="6289B3B8" w14:textId="77777777" w:rsidR="008B7CA8" w:rsidRPr="00D94A8B" w:rsidRDefault="008B7CA8" w:rsidP="008B7CA8">
            <w:pPr>
              <w:jc w:val="center"/>
              <w:rPr>
                <w:rFonts w:ascii="Calibri" w:eastAsia="Calibri" w:hAnsi="Calibri"/>
              </w:rPr>
            </w:pPr>
            <w:r w:rsidRPr="00D94A8B">
              <w:rPr>
                <w:rFonts w:ascii="Calibri" w:eastAsia="Calibri" w:hAnsi="Calibri"/>
              </w:rPr>
              <w:t>8</w:t>
            </w:r>
          </w:p>
        </w:tc>
        <w:tc>
          <w:tcPr>
            <w:tcW w:w="842" w:type="dxa"/>
          </w:tcPr>
          <w:p w14:paraId="6289B3B9" w14:textId="77777777" w:rsidR="008B7CA8" w:rsidRPr="00D94A8B" w:rsidRDefault="008B7CA8" w:rsidP="008B7CA8">
            <w:pPr>
              <w:jc w:val="center"/>
              <w:rPr>
                <w:rFonts w:ascii="Calibri" w:eastAsia="Calibri" w:hAnsi="Calibri"/>
              </w:rPr>
            </w:pPr>
            <w:r w:rsidRPr="00D94A8B">
              <w:rPr>
                <w:rFonts w:ascii="Calibri" w:eastAsia="Calibri" w:hAnsi="Calibri"/>
              </w:rPr>
              <w:t>7</w:t>
            </w:r>
          </w:p>
        </w:tc>
        <w:tc>
          <w:tcPr>
            <w:tcW w:w="999" w:type="dxa"/>
          </w:tcPr>
          <w:p w14:paraId="6289B3BA" w14:textId="77777777" w:rsidR="008B7CA8" w:rsidRPr="00D94A8B" w:rsidRDefault="008B7CA8" w:rsidP="008B7CA8">
            <w:pPr>
              <w:jc w:val="center"/>
              <w:rPr>
                <w:rFonts w:ascii="Calibri" w:eastAsia="Calibri" w:hAnsi="Calibri"/>
              </w:rPr>
            </w:pPr>
            <w:r w:rsidRPr="00D94A8B">
              <w:rPr>
                <w:rFonts w:ascii="Calibri" w:eastAsia="Calibri" w:hAnsi="Calibri"/>
              </w:rPr>
              <w:t>17</w:t>
            </w:r>
          </w:p>
        </w:tc>
        <w:tc>
          <w:tcPr>
            <w:tcW w:w="1134" w:type="dxa"/>
          </w:tcPr>
          <w:p w14:paraId="6289B3BB" w14:textId="77777777" w:rsidR="008B7CA8" w:rsidRPr="00D94A8B" w:rsidRDefault="008B7CA8" w:rsidP="008B7CA8">
            <w:pPr>
              <w:jc w:val="center"/>
              <w:rPr>
                <w:rFonts w:ascii="Calibri" w:eastAsia="Calibri" w:hAnsi="Calibri"/>
              </w:rPr>
            </w:pPr>
            <w:r w:rsidRPr="00D94A8B">
              <w:rPr>
                <w:rFonts w:ascii="Calibri" w:eastAsia="Calibri" w:hAnsi="Calibri"/>
              </w:rPr>
              <w:t>22</w:t>
            </w:r>
          </w:p>
        </w:tc>
        <w:tc>
          <w:tcPr>
            <w:tcW w:w="992" w:type="dxa"/>
            <w:gridSpan w:val="2"/>
          </w:tcPr>
          <w:p w14:paraId="6289B3BC" w14:textId="77777777" w:rsidR="008B7CA8" w:rsidRPr="00D94A8B" w:rsidRDefault="008B7CA8" w:rsidP="008B7CA8">
            <w:pPr>
              <w:jc w:val="center"/>
              <w:rPr>
                <w:rFonts w:ascii="Calibri" w:eastAsia="Calibri" w:hAnsi="Calibri"/>
              </w:rPr>
            </w:pPr>
          </w:p>
        </w:tc>
        <w:tc>
          <w:tcPr>
            <w:tcW w:w="987" w:type="dxa"/>
          </w:tcPr>
          <w:p w14:paraId="6289B3BD" w14:textId="77777777" w:rsidR="008B7CA8" w:rsidRPr="00D94A8B" w:rsidRDefault="008B7CA8" w:rsidP="008B7CA8">
            <w:pPr>
              <w:rPr>
                <w:rFonts w:ascii="Calibri" w:eastAsia="Calibri" w:hAnsi="Calibri"/>
              </w:rPr>
            </w:pPr>
          </w:p>
        </w:tc>
      </w:tr>
      <w:tr w:rsidR="008B7CA8" w:rsidRPr="00D94A8B" w14:paraId="6289B3CC" w14:textId="77777777" w:rsidTr="00151549">
        <w:tc>
          <w:tcPr>
            <w:tcW w:w="1129" w:type="dxa"/>
          </w:tcPr>
          <w:p w14:paraId="6289B3BF" w14:textId="77777777" w:rsidR="008B7CA8" w:rsidRPr="00D94A8B" w:rsidRDefault="008B7CA8" w:rsidP="008B7CA8">
            <w:pPr>
              <w:rPr>
                <w:rFonts w:ascii="Calibri" w:eastAsia="Calibri" w:hAnsi="Calibri"/>
              </w:rPr>
            </w:pPr>
          </w:p>
        </w:tc>
        <w:tc>
          <w:tcPr>
            <w:tcW w:w="1814" w:type="dxa"/>
          </w:tcPr>
          <w:p w14:paraId="6289B3C0" w14:textId="77777777" w:rsidR="008B7CA8" w:rsidRPr="00D94A8B" w:rsidRDefault="008B7CA8" w:rsidP="008B7CA8">
            <w:pPr>
              <w:jc w:val="center"/>
              <w:rPr>
                <w:rFonts w:ascii="Calibri" w:eastAsia="Calibri" w:hAnsi="Calibri"/>
              </w:rPr>
            </w:pPr>
            <w:r w:rsidRPr="00D94A8B">
              <w:rPr>
                <w:rFonts w:ascii="Calibri" w:eastAsia="Calibri" w:hAnsi="Calibri"/>
              </w:rPr>
              <w:t>DLZ</w:t>
            </w:r>
          </w:p>
        </w:tc>
        <w:tc>
          <w:tcPr>
            <w:tcW w:w="851" w:type="dxa"/>
          </w:tcPr>
          <w:p w14:paraId="6289B3C1" w14:textId="77777777" w:rsidR="008B7CA8" w:rsidRPr="00D94A8B" w:rsidRDefault="008B7CA8" w:rsidP="008B7CA8">
            <w:pPr>
              <w:jc w:val="center"/>
              <w:rPr>
                <w:rFonts w:ascii="Calibri" w:eastAsia="Calibri" w:hAnsi="Calibri"/>
              </w:rPr>
            </w:pPr>
          </w:p>
        </w:tc>
        <w:tc>
          <w:tcPr>
            <w:tcW w:w="820" w:type="dxa"/>
          </w:tcPr>
          <w:p w14:paraId="6289B3C2" w14:textId="77777777" w:rsidR="008B7CA8" w:rsidRPr="00D94A8B" w:rsidRDefault="008B7CA8" w:rsidP="008B7CA8">
            <w:pPr>
              <w:jc w:val="center"/>
              <w:rPr>
                <w:rFonts w:ascii="Calibri" w:eastAsia="Calibri" w:hAnsi="Calibri"/>
              </w:rPr>
            </w:pPr>
          </w:p>
        </w:tc>
        <w:tc>
          <w:tcPr>
            <w:tcW w:w="881" w:type="dxa"/>
          </w:tcPr>
          <w:p w14:paraId="6289B3C3" w14:textId="77777777" w:rsidR="008B7CA8" w:rsidRPr="00D94A8B" w:rsidRDefault="008B7CA8" w:rsidP="008B7CA8">
            <w:pPr>
              <w:jc w:val="center"/>
              <w:rPr>
                <w:rFonts w:ascii="Calibri" w:eastAsia="Calibri" w:hAnsi="Calibri"/>
              </w:rPr>
            </w:pPr>
          </w:p>
        </w:tc>
        <w:tc>
          <w:tcPr>
            <w:tcW w:w="992" w:type="dxa"/>
          </w:tcPr>
          <w:p w14:paraId="6289B3C4" w14:textId="77777777" w:rsidR="008B7CA8" w:rsidRPr="00D94A8B" w:rsidRDefault="008B7CA8" w:rsidP="008B7CA8">
            <w:pPr>
              <w:jc w:val="center"/>
              <w:rPr>
                <w:rFonts w:ascii="Calibri" w:eastAsia="Calibri" w:hAnsi="Calibri"/>
              </w:rPr>
            </w:pPr>
          </w:p>
        </w:tc>
        <w:tc>
          <w:tcPr>
            <w:tcW w:w="1022" w:type="dxa"/>
          </w:tcPr>
          <w:p w14:paraId="6289B3C5"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821" w:type="dxa"/>
          </w:tcPr>
          <w:p w14:paraId="6289B3C6" w14:textId="77777777" w:rsidR="008B7CA8" w:rsidRPr="00D94A8B" w:rsidRDefault="008B7CA8" w:rsidP="008B7CA8">
            <w:pPr>
              <w:jc w:val="center"/>
              <w:rPr>
                <w:rFonts w:ascii="Calibri" w:eastAsia="Calibri" w:hAnsi="Calibri"/>
              </w:rPr>
            </w:pPr>
          </w:p>
        </w:tc>
        <w:tc>
          <w:tcPr>
            <w:tcW w:w="842" w:type="dxa"/>
          </w:tcPr>
          <w:p w14:paraId="6289B3C7" w14:textId="77777777" w:rsidR="008B7CA8" w:rsidRPr="00D94A8B" w:rsidRDefault="008B7CA8" w:rsidP="008B7CA8">
            <w:pPr>
              <w:jc w:val="center"/>
              <w:rPr>
                <w:rFonts w:ascii="Calibri" w:eastAsia="Calibri" w:hAnsi="Calibri"/>
              </w:rPr>
            </w:pPr>
          </w:p>
        </w:tc>
        <w:tc>
          <w:tcPr>
            <w:tcW w:w="999" w:type="dxa"/>
          </w:tcPr>
          <w:p w14:paraId="6289B3C8" w14:textId="77777777" w:rsidR="008B7CA8" w:rsidRPr="00D94A8B" w:rsidRDefault="008B7CA8" w:rsidP="008B7CA8">
            <w:pPr>
              <w:jc w:val="center"/>
              <w:rPr>
                <w:rFonts w:ascii="Calibri" w:eastAsia="Calibri" w:hAnsi="Calibri"/>
              </w:rPr>
            </w:pPr>
          </w:p>
        </w:tc>
        <w:tc>
          <w:tcPr>
            <w:tcW w:w="1134" w:type="dxa"/>
          </w:tcPr>
          <w:p w14:paraId="6289B3C9" w14:textId="77777777" w:rsidR="008B7CA8" w:rsidRPr="00D94A8B" w:rsidRDefault="008B7CA8" w:rsidP="008B7CA8">
            <w:pPr>
              <w:jc w:val="center"/>
              <w:rPr>
                <w:rFonts w:ascii="Calibri" w:eastAsia="Calibri" w:hAnsi="Calibri"/>
              </w:rPr>
            </w:pPr>
          </w:p>
        </w:tc>
        <w:tc>
          <w:tcPr>
            <w:tcW w:w="992" w:type="dxa"/>
            <w:gridSpan w:val="2"/>
          </w:tcPr>
          <w:p w14:paraId="6289B3CA" w14:textId="77777777" w:rsidR="008B7CA8" w:rsidRPr="00D94A8B" w:rsidRDefault="008B7CA8" w:rsidP="008B7CA8">
            <w:pPr>
              <w:jc w:val="center"/>
              <w:rPr>
                <w:rFonts w:ascii="Calibri" w:eastAsia="Calibri" w:hAnsi="Calibri"/>
              </w:rPr>
            </w:pPr>
          </w:p>
        </w:tc>
        <w:tc>
          <w:tcPr>
            <w:tcW w:w="987" w:type="dxa"/>
          </w:tcPr>
          <w:p w14:paraId="6289B3CB" w14:textId="77777777" w:rsidR="008B7CA8" w:rsidRPr="00D94A8B" w:rsidRDefault="008B7CA8" w:rsidP="008B7CA8">
            <w:pPr>
              <w:rPr>
                <w:rFonts w:ascii="Calibri" w:eastAsia="Calibri" w:hAnsi="Calibri"/>
              </w:rPr>
            </w:pPr>
          </w:p>
        </w:tc>
      </w:tr>
      <w:tr w:rsidR="008B7CA8" w:rsidRPr="00D94A8B" w14:paraId="6289B3DA" w14:textId="77777777" w:rsidTr="00151549">
        <w:tc>
          <w:tcPr>
            <w:tcW w:w="1129" w:type="dxa"/>
          </w:tcPr>
          <w:p w14:paraId="6289B3CD" w14:textId="77777777" w:rsidR="008B7CA8" w:rsidRPr="00D94A8B" w:rsidRDefault="008B7CA8" w:rsidP="008B7CA8">
            <w:pPr>
              <w:rPr>
                <w:rFonts w:ascii="Calibri" w:eastAsia="Calibri" w:hAnsi="Calibri"/>
              </w:rPr>
            </w:pPr>
            <w:r w:rsidRPr="00D94A8B">
              <w:rPr>
                <w:rFonts w:ascii="Calibri" w:eastAsia="Calibri" w:hAnsi="Calibri"/>
              </w:rPr>
              <w:t>Valgums</w:t>
            </w:r>
          </w:p>
        </w:tc>
        <w:tc>
          <w:tcPr>
            <w:tcW w:w="1814" w:type="dxa"/>
          </w:tcPr>
          <w:p w14:paraId="6289B3CE" w14:textId="77777777" w:rsidR="008B7CA8" w:rsidRPr="00D94A8B" w:rsidRDefault="008B7CA8" w:rsidP="008B7CA8">
            <w:pPr>
              <w:jc w:val="center"/>
              <w:rPr>
                <w:rFonts w:ascii="Calibri" w:eastAsia="Calibri" w:hAnsi="Calibri"/>
              </w:rPr>
            </w:pPr>
            <w:r w:rsidRPr="00D94A8B">
              <w:rPr>
                <w:rFonts w:ascii="Calibri" w:eastAsia="Calibri" w:hAnsi="Calibri"/>
              </w:rPr>
              <w:t>AAZ</w:t>
            </w:r>
          </w:p>
        </w:tc>
        <w:tc>
          <w:tcPr>
            <w:tcW w:w="851" w:type="dxa"/>
          </w:tcPr>
          <w:p w14:paraId="6289B3CF"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820" w:type="dxa"/>
          </w:tcPr>
          <w:p w14:paraId="6289B3D0" w14:textId="77777777" w:rsidR="008B7CA8" w:rsidRPr="00D94A8B" w:rsidRDefault="008B7CA8" w:rsidP="008B7CA8">
            <w:pPr>
              <w:jc w:val="center"/>
              <w:rPr>
                <w:rFonts w:ascii="Calibri" w:eastAsia="Calibri" w:hAnsi="Calibri"/>
              </w:rPr>
            </w:pPr>
            <w:r w:rsidRPr="00D94A8B">
              <w:rPr>
                <w:rFonts w:ascii="Calibri" w:eastAsia="Calibri" w:hAnsi="Calibri"/>
              </w:rPr>
              <w:t>3</w:t>
            </w:r>
          </w:p>
        </w:tc>
        <w:tc>
          <w:tcPr>
            <w:tcW w:w="881" w:type="dxa"/>
          </w:tcPr>
          <w:p w14:paraId="6289B3D1" w14:textId="77777777" w:rsidR="008B7CA8" w:rsidRPr="00D94A8B" w:rsidRDefault="008B7CA8" w:rsidP="008B7CA8">
            <w:pPr>
              <w:jc w:val="center"/>
              <w:rPr>
                <w:rFonts w:ascii="Calibri" w:eastAsia="Calibri" w:hAnsi="Calibri"/>
              </w:rPr>
            </w:pPr>
          </w:p>
        </w:tc>
        <w:tc>
          <w:tcPr>
            <w:tcW w:w="992" w:type="dxa"/>
          </w:tcPr>
          <w:p w14:paraId="6289B3D2" w14:textId="77777777" w:rsidR="008B7CA8" w:rsidRPr="00D94A8B" w:rsidRDefault="008B7CA8" w:rsidP="008B7CA8">
            <w:pPr>
              <w:jc w:val="center"/>
              <w:rPr>
                <w:rFonts w:ascii="Calibri" w:eastAsia="Calibri" w:hAnsi="Calibri"/>
              </w:rPr>
            </w:pPr>
            <w:r w:rsidRPr="00D94A8B">
              <w:rPr>
                <w:rFonts w:ascii="Calibri" w:eastAsia="Calibri" w:hAnsi="Calibri"/>
              </w:rPr>
              <w:t>4</w:t>
            </w:r>
          </w:p>
        </w:tc>
        <w:tc>
          <w:tcPr>
            <w:tcW w:w="1022" w:type="dxa"/>
          </w:tcPr>
          <w:p w14:paraId="6289B3D3" w14:textId="77777777" w:rsidR="008B7CA8" w:rsidRPr="00D94A8B" w:rsidRDefault="008B7CA8" w:rsidP="008B7CA8">
            <w:pPr>
              <w:jc w:val="center"/>
              <w:rPr>
                <w:rFonts w:ascii="Calibri" w:eastAsia="Calibri" w:hAnsi="Calibri"/>
              </w:rPr>
            </w:pPr>
            <w:r w:rsidRPr="00D94A8B">
              <w:rPr>
                <w:rFonts w:ascii="Calibri" w:eastAsia="Calibri" w:hAnsi="Calibri"/>
              </w:rPr>
              <w:t>4</w:t>
            </w:r>
          </w:p>
        </w:tc>
        <w:tc>
          <w:tcPr>
            <w:tcW w:w="821" w:type="dxa"/>
          </w:tcPr>
          <w:p w14:paraId="6289B3D4" w14:textId="77777777" w:rsidR="008B7CA8" w:rsidRPr="00D94A8B" w:rsidRDefault="008B7CA8" w:rsidP="008B7CA8">
            <w:pPr>
              <w:jc w:val="center"/>
              <w:rPr>
                <w:rFonts w:ascii="Calibri" w:eastAsia="Calibri" w:hAnsi="Calibri"/>
              </w:rPr>
            </w:pPr>
          </w:p>
        </w:tc>
        <w:tc>
          <w:tcPr>
            <w:tcW w:w="842" w:type="dxa"/>
          </w:tcPr>
          <w:p w14:paraId="6289B3D5" w14:textId="77777777" w:rsidR="008B7CA8" w:rsidRPr="00D94A8B" w:rsidRDefault="008B7CA8" w:rsidP="008B7CA8">
            <w:pPr>
              <w:jc w:val="center"/>
              <w:rPr>
                <w:rFonts w:ascii="Calibri" w:eastAsia="Calibri" w:hAnsi="Calibri"/>
              </w:rPr>
            </w:pPr>
            <w:r w:rsidRPr="00D94A8B">
              <w:rPr>
                <w:rFonts w:ascii="Calibri" w:eastAsia="Calibri" w:hAnsi="Calibri"/>
              </w:rPr>
              <w:t>3</w:t>
            </w:r>
          </w:p>
        </w:tc>
        <w:tc>
          <w:tcPr>
            <w:tcW w:w="999" w:type="dxa"/>
          </w:tcPr>
          <w:p w14:paraId="6289B3D6"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1134" w:type="dxa"/>
          </w:tcPr>
          <w:p w14:paraId="6289B3D7"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992" w:type="dxa"/>
            <w:gridSpan w:val="2"/>
          </w:tcPr>
          <w:p w14:paraId="6289B3D8" w14:textId="77777777" w:rsidR="008B7CA8" w:rsidRPr="00D94A8B" w:rsidRDefault="008B7CA8" w:rsidP="008B7CA8">
            <w:pPr>
              <w:jc w:val="center"/>
              <w:rPr>
                <w:rFonts w:ascii="Calibri" w:eastAsia="Calibri" w:hAnsi="Calibri"/>
              </w:rPr>
            </w:pPr>
          </w:p>
        </w:tc>
        <w:tc>
          <w:tcPr>
            <w:tcW w:w="987" w:type="dxa"/>
          </w:tcPr>
          <w:p w14:paraId="6289B3D9" w14:textId="77777777" w:rsidR="008B7CA8" w:rsidRPr="00D94A8B" w:rsidRDefault="008B7CA8" w:rsidP="008B7CA8">
            <w:pPr>
              <w:rPr>
                <w:rFonts w:ascii="Calibri" w:eastAsia="Calibri" w:hAnsi="Calibri"/>
              </w:rPr>
            </w:pPr>
          </w:p>
        </w:tc>
      </w:tr>
      <w:tr w:rsidR="008B7CA8" w:rsidRPr="00D94A8B" w14:paraId="6289B3E8" w14:textId="77777777" w:rsidTr="00151549">
        <w:tc>
          <w:tcPr>
            <w:tcW w:w="1129" w:type="dxa"/>
          </w:tcPr>
          <w:p w14:paraId="6289B3DB" w14:textId="77777777" w:rsidR="008B7CA8" w:rsidRPr="00D94A8B" w:rsidRDefault="008B7CA8" w:rsidP="008B7CA8">
            <w:pPr>
              <w:rPr>
                <w:rFonts w:ascii="Calibri" w:eastAsia="Calibri" w:hAnsi="Calibri"/>
              </w:rPr>
            </w:pPr>
          </w:p>
        </w:tc>
        <w:tc>
          <w:tcPr>
            <w:tcW w:w="1814" w:type="dxa"/>
          </w:tcPr>
          <w:p w14:paraId="6289B3DC" w14:textId="77777777" w:rsidR="008B7CA8" w:rsidRPr="00D94A8B" w:rsidRDefault="008B7CA8" w:rsidP="008B7CA8">
            <w:pPr>
              <w:jc w:val="center"/>
              <w:rPr>
                <w:rFonts w:ascii="Calibri" w:eastAsia="Calibri" w:hAnsi="Calibri"/>
              </w:rPr>
            </w:pPr>
            <w:r w:rsidRPr="00D94A8B">
              <w:rPr>
                <w:rFonts w:ascii="Calibri" w:eastAsia="Calibri" w:hAnsi="Calibri"/>
              </w:rPr>
              <w:t>DLZ</w:t>
            </w:r>
          </w:p>
        </w:tc>
        <w:tc>
          <w:tcPr>
            <w:tcW w:w="851" w:type="dxa"/>
          </w:tcPr>
          <w:p w14:paraId="6289B3DD" w14:textId="77777777" w:rsidR="008B7CA8" w:rsidRPr="00D94A8B" w:rsidRDefault="008B7CA8" w:rsidP="008B7CA8">
            <w:pPr>
              <w:jc w:val="center"/>
              <w:rPr>
                <w:rFonts w:ascii="Calibri" w:eastAsia="Calibri" w:hAnsi="Calibri"/>
              </w:rPr>
            </w:pPr>
          </w:p>
        </w:tc>
        <w:tc>
          <w:tcPr>
            <w:tcW w:w="820" w:type="dxa"/>
          </w:tcPr>
          <w:p w14:paraId="6289B3DE" w14:textId="77777777" w:rsidR="008B7CA8" w:rsidRPr="00D94A8B" w:rsidRDefault="008B7CA8" w:rsidP="008B7CA8">
            <w:pPr>
              <w:jc w:val="center"/>
              <w:rPr>
                <w:rFonts w:ascii="Calibri" w:eastAsia="Calibri" w:hAnsi="Calibri"/>
              </w:rPr>
            </w:pPr>
          </w:p>
        </w:tc>
        <w:tc>
          <w:tcPr>
            <w:tcW w:w="881" w:type="dxa"/>
          </w:tcPr>
          <w:p w14:paraId="6289B3DF"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992" w:type="dxa"/>
          </w:tcPr>
          <w:p w14:paraId="6289B3E0" w14:textId="77777777" w:rsidR="008B7CA8" w:rsidRPr="00D94A8B" w:rsidRDefault="008B7CA8" w:rsidP="008B7CA8">
            <w:pPr>
              <w:jc w:val="center"/>
              <w:rPr>
                <w:rFonts w:ascii="Calibri" w:eastAsia="Calibri" w:hAnsi="Calibri"/>
              </w:rPr>
            </w:pPr>
          </w:p>
        </w:tc>
        <w:tc>
          <w:tcPr>
            <w:tcW w:w="1022" w:type="dxa"/>
          </w:tcPr>
          <w:p w14:paraId="6289B3E1" w14:textId="77777777" w:rsidR="008B7CA8" w:rsidRPr="00D94A8B" w:rsidRDefault="008B7CA8" w:rsidP="008B7CA8">
            <w:pPr>
              <w:jc w:val="center"/>
              <w:rPr>
                <w:rFonts w:ascii="Calibri" w:eastAsia="Calibri" w:hAnsi="Calibri"/>
              </w:rPr>
            </w:pPr>
          </w:p>
        </w:tc>
        <w:tc>
          <w:tcPr>
            <w:tcW w:w="821" w:type="dxa"/>
          </w:tcPr>
          <w:p w14:paraId="6289B3E2" w14:textId="77777777" w:rsidR="008B7CA8" w:rsidRPr="00D94A8B" w:rsidRDefault="008B7CA8" w:rsidP="008B7CA8">
            <w:pPr>
              <w:jc w:val="center"/>
              <w:rPr>
                <w:rFonts w:ascii="Calibri" w:eastAsia="Calibri" w:hAnsi="Calibri"/>
              </w:rPr>
            </w:pPr>
          </w:p>
        </w:tc>
        <w:tc>
          <w:tcPr>
            <w:tcW w:w="842" w:type="dxa"/>
          </w:tcPr>
          <w:p w14:paraId="6289B3E3" w14:textId="77777777" w:rsidR="008B7CA8" w:rsidRPr="00D94A8B" w:rsidRDefault="008B7CA8" w:rsidP="008B7CA8">
            <w:pPr>
              <w:jc w:val="center"/>
              <w:rPr>
                <w:rFonts w:ascii="Calibri" w:eastAsia="Calibri" w:hAnsi="Calibri"/>
              </w:rPr>
            </w:pPr>
            <w:r w:rsidRPr="00D94A8B">
              <w:rPr>
                <w:rFonts w:ascii="Calibri" w:eastAsia="Calibri" w:hAnsi="Calibri"/>
              </w:rPr>
              <w:t>2</w:t>
            </w:r>
          </w:p>
        </w:tc>
        <w:tc>
          <w:tcPr>
            <w:tcW w:w="999" w:type="dxa"/>
          </w:tcPr>
          <w:p w14:paraId="6289B3E4" w14:textId="77777777" w:rsidR="008B7CA8" w:rsidRPr="00D94A8B" w:rsidRDefault="008B7CA8" w:rsidP="008B7CA8">
            <w:pPr>
              <w:jc w:val="center"/>
              <w:rPr>
                <w:rFonts w:ascii="Calibri" w:eastAsia="Calibri" w:hAnsi="Calibri"/>
              </w:rPr>
            </w:pPr>
            <w:r w:rsidRPr="00D94A8B">
              <w:rPr>
                <w:rFonts w:ascii="Calibri" w:eastAsia="Calibri" w:hAnsi="Calibri"/>
              </w:rPr>
              <w:t>3</w:t>
            </w:r>
          </w:p>
        </w:tc>
        <w:tc>
          <w:tcPr>
            <w:tcW w:w="1134" w:type="dxa"/>
          </w:tcPr>
          <w:p w14:paraId="6289B3E5" w14:textId="77777777" w:rsidR="008B7CA8" w:rsidRPr="00D94A8B" w:rsidRDefault="008B7CA8" w:rsidP="008B7CA8">
            <w:pPr>
              <w:jc w:val="center"/>
              <w:rPr>
                <w:rFonts w:ascii="Calibri" w:eastAsia="Calibri" w:hAnsi="Calibri"/>
              </w:rPr>
            </w:pPr>
            <w:r w:rsidRPr="00D94A8B">
              <w:rPr>
                <w:rFonts w:ascii="Calibri" w:eastAsia="Calibri" w:hAnsi="Calibri"/>
              </w:rPr>
              <w:t>3</w:t>
            </w:r>
          </w:p>
        </w:tc>
        <w:tc>
          <w:tcPr>
            <w:tcW w:w="992" w:type="dxa"/>
            <w:gridSpan w:val="2"/>
          </w:tcPr>
          <w:p w14:paraId="6289B3E6" w14:textId="77777777" w:rsidR="008B7CA8" w:rsidRPr="00D94A8B" w:rsidRDefault="008B7CA8" w:rsidP="008B7CA8">
            <w:pPr>
              <w:jc w:val="center"/>
              <w:rPr>
                <w:rFonts w:ascii="Calibri" w:eastAsia="Calibri" w:hAnsi="Calibri"/>
              </w:rPr>
            </w:pPr>
          </w:p>
        </w:tc>
        <w:tc>
          <w:tcPr>
            <w:tcW w:w="987" w:type="dxa"/>
          </w:tcPr>
          <w:p w14:paraId="6289B3E7" w14:textId="77777777" w:rsidR="008B7CA8" w:rsidRPr="00D94A8B" w:rsidRDefault="008B7CA8" w:rsidP="008B7CA8">
            <w:pPr>
              <w:rPr>
                <w:rFonts w:ascii="Calibri" w:eastAsia="Calibri" w:hAnsi="Calibri"/>
              </w:rPr>
            </w:pPr>
          </w:p>
        </w:tc>
      </w:tr>
      <w:tr w:rsidR="008B7CA8" w:rsidRPr="00D94A8B" w14:paraId="6289B3EB" w14:textId="77777777" w:rsidTr="00151549">
        <w:tc>
          <w:tcPr>
            <w:tcW w:w="1129" w:type="dxa"/>
          </w:tcPr>
          <w:p w14:paraId="6289B3E9" w14:textId="77777777" w:rsidR="008B7CA8" w:rsidRPr="00D94A8B" w:rsidRDefault="008B7CA8" w:rsidP="008B7CA8">
            <w:pPr>
              <w:rPr>
                <w:rFonts w:ascii="Calibri" w:eastAsia="Calibri" w:hAnsi="Calibri"/>
              </w:rPr>
            </w:pPr>
            <w:proofErr w:type="spellStart"/>
            <w:r w:rsidRPr="00D94A8B">
              <w:rPr>
                <w:rFonts w:ascii="Calibri" w:eastAsia="Calibri" w:hAnsi="Calibri"/>
              </w:rPr>
              <w:t>Betrumi</w:t>
            </w:r>
            <w:proofErr w:type="spellEnd"/>
          </w:p>
        </w:tc>
        <w:tc>
          <w:tcPr>
            <w:tcW w:w="12155" w:type="dxa"/>
            <w:gridSpan w:val="13"/>
          </w:tcPr>
          <w:p w14:paraId="6289B3EA" w14:textId="77777777" w:rsidR="008B7CA8" w:rsidRPr="00D94A8B" w:rsidRDefault="008B7CA8" w:rsidP="008B7CA8">
            <w:pPr>
              <w:rPr>
                <w:rFonts w:ascii="Calibri" w:eastAsia="Calibri" w:hAnsi="Calibri"/>
              </w:rPr>
            </w:pPr>
            <w:r w:rsidRPr="00D94A8B">
              <w:rPr>
                <w:rFonts w:ascii="Calibri" w:eastAsia="Calibri" w:hAnsi="Calibri"/>
              </w:rPr>
              <w:t>iznomātā  teritorija ir pilsētas teritorija, kur medības nenotiek</w:t>
            </w:r>
          </w:p>
        </w:tc>
      </w:tr>
      <w:tr w:rsidR="008B7CA8" w:rsidRPr="00D94A8B" w14:paraId="6289B3EE" w14:textId="77777777" w:rsidTr="00151549">
        <w:tc>
          <w:tcPr>
            <w:tcW w:w="1129" w:type="dxa"/>
          </w:tcPr>
          <w:p w14:paraId="6289B3EC" w14:textId="77777777" w:rsidR="008B7CA8" w:rsidRPr="00D94A8B" w:rsidRDefault="008B7CA8" w:rsidP="008B7CA8">
            <w:pPr>
              <w:rPr>
                <w:rFonts w:ascii="Calibri" w:eastAsia="Calibri" w:hAnsi="Calibri"/>
              </w:rPr>
            </w:pPr>
            <w:r w:rsidRPr="00D94A8B">
              <w:rPr>
                <w:rFonts w:ascii="Calibri" w:eastAsia="Calibri" w:hAnsi="Calibri"/>
              </w:rPr>
              <w:t>Antiņi</w:t>
            </w:r>
          </w:p>
        </w:tc>
        <w:tc>
          <w:tcPr>
            <w:tcW w:w="12155" w:type="dxa"/>
            <w:gridSpan w:val="13"/>
          </w:tcPr>
          <w:p w14:paraId="6289B3ED" w14:textId="77777777" w:rsidR="008B7CA8" w:rsidRPr="00D94A8B" w:rsidRDefault="008B7CA8" w:rsidP="008B7CA8">
            <w:pPr>
              <w:rPr>
                <w:rFonts w:ascii="Calibri" w:eastAsia="Calibri" w:hAnsi="Calibri"/>
              </w:rPr>
            </w:pPr>
            <w:r w:rsidRPr="00D94A8B">
              <w:rPr>
                <w:rFonts w:ascii="Calibri" w:eastAsia="Calibri" w:hAnsi="Calibri"/>
              </w:rPr>
              <w:t xml:space="preserve">2010. gada līgumā prasība pēc šādas atskaites nebija. Jaunais līgums spēkā no 2021. gada </w:t>
            </w:r>
          </w:p>
        </w:tc>
      </w:tr>
      <w:tr w:rsidR="008B7CA8" w:rsidRPr="00D94A8B" w14:paraId="6289B3F1" w14:textId="77777777" w:rsidTr="00151549">
        <w:tc>
          <w:tcPr>
            <w:tcW w:w="1129" w:type="dxa"/>
          </w:tcPr>
          <w:p w14:paraId="6289B3EF" w14:textId="77777777" w:rsidR="008B7CA8" w:rsidRPr="00D94A8B" w:rsidRDefault="008B7CA8" w:rsidP="008B7CA8">
            <w:pPr>
              <w:rPr>
                <w:rFonts w:ascii="Calibri" w:eastAsia="Calibri" w:hAnsi="Calibri"/>
              </w:rPr>
            </w:pPr>
            <w:r w:rsidRPr="00D94A8B">
              <w:rPr>
                <w:rFonts w:ascii="Calibri" w:eastAsia="Calibri" w:hAnsi="Calibri"/>
              </w:rPr>
              <w:t xml:space="preserve">Juris </w:t>
            </w:r>
            <w:proofErr w:type="spellStart"/>
            <w:r w:rsidRPr="00D94A8B">
              <w:rPr>
                <w:rFonts w:ascii="Calibri" w:eastAsia="Calibri" w:hAnsi="Calibri"/>
              </w:rPr>
              <w:t>Carevs</w:t>
            </w:r>
            <w:proofErr w:type="spellEnd"/>
          </w:p>
        </w:tc>
        <w:tc>
          <w:tcPr>
            <w:tcW w:w="12155" w:type="dxa"/>
            <w:gridSpan w:val="13"/>
          </w:tcPr>
          <w:p w14:paraId="6289B3F0" w14:textId="77777777" w:rsidR="008B7CA8" w:rsidRPr="00D94A8B" w:rsidRDefault="008B7CA8" w:rsidP="008B7CA8">
            <w:pPr>
              <w:rPr>
                <w:rFonts w:ascii="Calibri" w:eastAsia="Calibri" w:hAnsi="Calibri"/>
              </w:rPr>
            </w:pPr>
            <w:r w:rsidRPr="00D94A8B">
              <w:rPr>
                <w:rFonts w:ascii="Calibri" w:eastAsia="Calibri" w:hAnsi="Calibri"/>
              </w:rPr>
              <w:t xml:space="preserve">2011. gada līgumā prasība pēc šādas atskaites nebija. Jaunais līgums spēkā no 2022. gada </w:t>
            </w:r>
          </w:p>
        </w:tc>
      </w:tr>
      <w:tr w:rsidR="008B7CA8" w:rsidRPr="00D94A8B" w14:paraId="6289B3FF" w14:textId="77777777" w:rsidTr="00151549">
        <w:tc>
          <w:tcPr>
            <w:tcW w:w="1129" w:type="dxa"/>
          </w:tcPr>
          <w:p w14:paraId="6289B3F2" w14:textId="77777777" w:rsidR="008B7CA8" w:rsidRPr="00D94A8B" w:rsidRDefault="008B7CA8" w:rsidP="008B7CA8">
            <w:pPr>
              <w:rPr>
                <w:rFonts w:ascii="Calibri" w:eastAsia="Calibri" w:hAnsi="Calibri"/>
              </w:rPr>
            </w:pPr>
            <w:r w:rsidRPr="00D94A8B">
              <w:rPr>
                <w:rFonts w:ascii="Calibri" w:eastAsia="Calibri" w:hAnsi="Calibri"/>
                <w:color w:val="000000"/>
                <w:shd w:val="clear" w:color="auto" w:fill="FFFFFF"/>
              </w:rPr>
              <w:t>Uģis Černajs</w:t>
            </w:r>
          </w:p>
        </w:tc>
        <w:tc>
          <w:tcPr>
            <w:tcW w:w="1814" w:type="dxa"/>
          </w:tcPr>
          <w:p w14:paraId="6289B3F3" w14:textId="77777777" w:rsidR="008B7CA8" w:rsidRPr="00D94A8B" w:rsidRDefault="008B7CA8" w:rsidP="008B7CA8">
            <w:pPr>
              <w:jc w:val="center"/>
              <w:rPr>
                <w:rFonts w:ascii="Calibri" w:eastAsia="Calibri" w:hAnsi="Calibri"/>
              </w:rPr>
            </w:pPr>
            <w:r w:rsidRPr="00D94A8B">
              <w:rPr>
                <w:rFonts w:ascii="Calibri" w:eastAsia="Calibri" w:hAnsi="Calibri"/>
              </w:rPr>
              <w:t>AAZ</w:t>
            </w:r>
          </w:p>
        </w:tc>
        <w:tc>
          <w:tcPr>
            <w:tcW w:w="851" w:type="dxa"/>
          </w:tcPr>
          <w:p w14:paraId="6289B3F4" w14:textId="77777777" w:rsidR="008B7CA8" w:rsidRPr="00D94A8B" w:rsidRDefault="008B7CA8" w:rsidP="008B7CA8">
            <w:pPr>
              <w:jc w:val="center"/>
              <w:rPr>
                <w:rFonts w:ascii="Calibri" w:eastAsia="Calibri" w:hAnsi="Calibri"/>
              </w:rPr>
            </w:pPr>
          </w:p>
        </w:tc>
        <w:tc>
          <w:tcPr>
            <w:tcW w:w="820" w:type="dxa"/>
          </w:tcPr>
          <w:p w14:paraId="6289B3F5"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881" w:type="dxa"/>
          </w:tcPr>
          <w:p w14:paraId="6289B3F6"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992" w:type="dxa"/>
          </w:tcPr>
          <w:p w14:paraId="6289B3F7" w14:textId="77777777" w:rsidR="008B7CA8" w:rsidRPr="00D94A8B" w:rsidRDefault="008B7CA8" w:rsidP="008B7CA8">
            <w:pPr>
              <w:jc w:val="center"/>
              <w:rPr>
                <w:rFonts w:ascii="Calibri" w:eastAsia="Calibri" w:hAnsi="Calibri"/>
              </w:rPr>
            </w:pPr>
            <w:r w:rsidRPr="00D94A8B">
              <w:rPr>
                <w:rFonts w:ascii="Calibri" w:eastAsia="Calibri" w:hAnsi="Calibri"/>
              </w:rPr>
              <w:t>8</w:t>
            </w:r>
          </w:p>
        </w:tc>
        <w:tc>
          <w:tcPr>
            <w:tcW w:w="1022" w:type="dxa"/>
          </w:tcPr>
          <w:p w14:paraId="6289B3F8" w14:textId="77777777" w:rsidR="008B7CA8" w:rsidRPr="00D94A8B" w:rsidRDefault="008B7CA8" w:rsidP="008B7CA8">
            <w:pPr>
              <w:jc w:val="center"/>
              <w:rPr>
                <w:rFonts w:ascii="Calibri" w:eastAsia="Calibri" w:hAnsi="Calibri"/>
              </w:rPr>
            </w:pPr>
            <w:r w:rsidRPr="00D94A8B">
              <w:rPr>
                <w:rFonts w:ascii="Calibri" w:eastAsia="Calibri" w:hAnsi="Calibri"/>
              </w:rPr>
              <w:t>9</w:t>
            </w:r>
          </w:p>
        </w:tc>
        <w:tc>
          <w:tcPr>
            <w:tcW w:w="821" w:type="dxa"/>
          </w:tcPr>
          <w:p w14:paraId="6289B3F9" w14:textId="77777777" w:rsidR="008B7CA8" w:rsidRPr="00D94A8B" w:rsidRDefault="008B7CA8" w:rsidP="008B7CA8">
            <w:pPr>
              <w:jc w:val="center"/>
              <w:rPr>
                <w:rFonts w:ascii="Calibri" w:eastAsia="Calibri" w:hAnsi="Calibri"/>
              </w:rPr>
            </w:pPr>
            <w:r w:rsidRPr="00D94A8B">
              <w:rPr>
                <w:rFonts w:ascii="Calibri" w:eastAsia="Calibri" w:hAnsi="Calibri"/>
              </w:rPr>
              <w:t>5</w:t>
            </w:r>
          </w:p>
        </w:tc>
        <w:tc>
          <w:tcPr>
            <w:tcW w:w="842" w:type="dxa"/>
          </w:tcPr>
          <w:p w14:paraId="6289B3FA" w14:textId="77777777" w:rsidR="008B7CA8" w:rsidRPr="00D94A8B" w:rsidRDefault="008B7CA8" w:rsidP="008B7CA8">
            <w:pPr>
              <w:jc w:val="center"/>
              <w:rPr>
                <w:rFonts w:ascii="Calibri" w:eastAsia="Calibri" w:hAnsi="Calibri"/>
              </w:rPr>
            </w:pPr>
            <w:r w:rsidRPr="00D94A8B">
              <w:rPr>
                <w:rFonts w:ascii="Calibri" w:eastAsia="Calibri" w:hAnsi="Calibri"/>
              </w:rPr>
              <w:t>4</w:t>
            </w:r>
          </w:p>
        </w:tc>
        <w:tc>
          <w:tcPr>
            <w:tcW w:w="999" w:type="dxa"/>
          </w:tcPr>
          <w:p w14:paraId="6289B3FB" w14:textId="77777777" w:rsidR="008B7CA8" w:rsidRPr="00D94A8B" w:rsidRDefault="008B7CA8" w:rsidP="008B7CA8">
            <w:pPr>
              <w:jc w:val="center"/>
              <w:rPr>
                <w:rFonts w:ascii="Calibri" w:eastAsia="Calibri" w:hAnsi="Calibri"/>
              </w:rPr>
            </w:pPr>
            <w:r w:rsidRPr="00D94A8B">
              <w:rPr>
                <w:rFonts w:ascii="Calibri" w:eastAsia="Calibri" w:hAnsi="Calibri"/>
              </w:rPr>
              <w:t>1</w:t>
            </w:r>
          </w:p>
        </w:tc>
        <w:tc>
          <w:tcPr>
            <w:tcW w:w="1199" w:type="dxa"/>
            <w:gridSpan w:val="2"/>
          </w:tcPr>
          <w:p w14:paraId="6289B3FC" w14:textId="77777777" w:rsidR="008B7CA8" w:rsidRPr="00D94A8B" w:rsidRDefault="008B7CA8" w:rsidP="008B7CA8">
            <w:pPr>
              <w:jc w:val="center"/>
              <w:rPr>
                <w:rFonts w:ascii="Calibri" w:eastAsia="Calibri" w:hAnsi="Calibri"/>
              </w:rPr>
            </w:pPr>
            <w:r w:rsidRPr="00D94A8B">
              <w:rPr>
                <w:rFonts w:ascii="Calibri" w:eastAsia="Calibri" w:hAnsi="Calibri"/>
              </w:rPr>
              <w:t>17</w:t>
            </w:r>
          </w:p>
        </w:tc>
        <w:tc>
          <w:tcPr>
            <w:tcW w:w="927" w:type="dxa"/>
          </w:tcPr>
          <w:p w14:paraId="6289B3FD" w14:textId="77777777" w:rsidR="008B7CA8" w:rsidRPr="00D94A8B" w:rsidRDefault="008B7CA8" w:rsidP="008B7CA8">
            <w:pPr>
              <w:rPr>
                <w:rFonts w:ascii="Calibri" w:eastAsia="Calibri" w:hAnsi="Calibri"/>
              </w:rPr>
            </w:pPr>
          </w:p>
        </w:tc>
        <w:tc>
          <w:tcPr>
            <w:tcW w:w="987" w:type="dxa"/>
          </w:tcPr>
          <w:p w14:paraId="6289B3FE" w14:textId="77777777" w:rsidR="008B7CA8" w:rsidRPr="00D94A8B" w:rsidRDefault="008B7CA8" w:rsidP="008B7CA8">
            <w:pPr>
              <w:rPr>
                <w:rFonts w:ascii="Calibri" w:eastAsia="Calibri" w:hAnsi="Calibri"/>
              </w:rPr>
            </w:pPr>
          </w:p>
        </w:tc>
      </w:tr>
      <w:tr w:rsidR="008B7CA8" w:rsidRPr="00D94A8B" w14:paraId="6289B40C" w14:textId="77777777" w:rsidTr="00151549">
        <w:tc>
          <w:tcPr>
            <w:tcW w:w="2943" w:type="dxa"/>
            <w:gridSpan w:val="2"/>
          </w:tcPr>
          <w:p w14:paraId="6289B400" w14:textId="77777777" w:rsidR="008B7CA8" w:rsidRPr="00D94A8B" w:rsidRDefault="008B7CA8" w:rsidP="008B7CA8">
            <w:pPr>
              <w:jc w:val="center"/>
              <w:rPr>
                <w:rFonts w:ascii="Calibri" w:eastAsia="Calibri" w:hAnsi="Calibri"/>
                <w:b/>
                <w:i/>
              </w:rPr>
            </w:pPr>
            <w:r w:rsidRPr="00D94A8B">
              <w:rPr>
                <w:rFonts w:ascii="Calibri" w:eastAsia="Calibri" w:hAnsi="Calibri"/>
                <w:b/>
                <w:i/>
              </w:rPr>
              <w:t>KOPĀ</w:t>
            </w:r>
          </w:p>
        </w:tc>
        <w:tc>
          <w:tcPr>
            <w:tcW w:w="851" w:type="dxa"/>
          </w:tcPr>
          <w:p w14:paraId="6289B401" w14:textId="77777777" w:rsidR="008B7CA8" w:rsidRPr="00D94A8B" w:rsidRDefault="008B7CA8" w:rsidP="008B7CA8">
            <w:pPr>
              <w:jc w:val="center"/>
              <w:rPr>
                <w:rFonts w:ascii="Calibri" w:eastAsia="Calibri" w:hAnsi="Calibri"/>
                <w:b/>
              </w:rPr>
            </w:pPr>
            <w:r w:rsidRPr="00D94A8B">
              <w:rPr>
                <w:rFonts w:ascii="Calibri" w:eastAsia="Calibri" w:hAnsi="Calibri"/>
                <w:b/>
              </w:rPr>
              <w:t>2</w:t>
            </w:r>
          </w:p>
        </w:tc>
        <w:tc>
          <w:tcPr>
            <w:tcW w:w="820" w:type="dxa"/>
          </w:tcPr>
          <w:p w14:paraId="6289B402" w14:textId="77777777" w:rsidR="008B7CA8" w:rsidRPr="00D94A8B" w:rsidRDefault="008B7CA8" w:rsidP="008B7CA8">
            <w:pPr>
              <w:jc w:val="center"/>
              <w:rPr>
                <w:rFonts w:ascii="Calibri" w:eastAsia="Calibri" w:hAnsi="Calibri"/>
                <w:b/>
              </w:rPr>
            </w:pPr>
            <w:r w:rsidRPr="00D94A8B">
              <w:rPr>
                <w:rFonts w:ascii="Calibri" w:eastAsia="Calibri" w:hAnsi="Calibri"/>
                <w:b/>
              </w:rPr>
              <w:t>8</w:t>
            </w:r>
          </w:p>
        </w:tc>
        <w:tc>
          <w:tcPr>
            <w:tcW w:w="881" w:type="dxa"/>
          </w:tcPr>
          <w:p w14:paraId="6289B403" w14:textId="77777777" w:rsidR="008B7CA8" w:rsidRPr="00D94A8B" w:rsidRDefault="008B7CA8" w:rsidP="008B7CA8">
            <w:pPr>
              <w:jc w:val="center"/>
              <w:rPr>
                <w:rFonts w:ascii="Calibri" w:eastAsia="Calibri" w:hAnsi="Calibri"/>
                <w:b/>
              </w:rPr>
            </w:pPr>
            <w:r w:rsidRPr="00D94A8B">
              <w:rPr>
                <w:rFonts w:ascii="Calibri" w:eastAsia="Calibri" w:hAnsi="Calibri"/>
                <w:b/>
              </w:rPr>
              <w:t>6</w:t>
            </w:r>
          </w:p>
        </w:tc>
        <w:tc>
          <w:tcPr>
            <w:tcW w:w="992" w:type="dxa"/>
          </w:tcPr>
          <w:p w14:paraId="6289B404" w14:textId="77777777" w:rsidR="008B7CA8" w:rsidRPr="00D94A8B" w:rsidRDefault="008B7CA8" w:rsidP="008B7CA8">
            <w:pPr>
              <w:jc w:val="center"/>
              <w:rPr>
                <w:rFonts w:ascii="Calibri" w:eastAsia="Calibri" w:hAnsi="Calibri"/>
                <w:b/>
              </w:rPr>
            </w:pPr>
            <w:r w:rsidRPr="00D94A8B">
              <w:rPr>
                <w:rFonts w:ascii="Calibri" w:eastAsia="Calibri" w:hAnsi="Calibri"/>
                <w:b/>
              </w:rPr>
              <w:t>24</w:t>
            </w:r>
          </w:p>
        </w:tc>
        <w:tc>
          <w:tcPr>
            <w:tcW w:w="1022" w:type="dxa"/>
          </w:tcPr>
          <w:p w14:paraId="6289B405" w14:textId="77777777" w:rsidR="008B7CA8" w:rsidRPr="00D94A8B" w:rsidRDefault="008B7CA8" w:rsidP="008B7CA8">
            <w:pPr>
              <w:jc w:val="center"/>
              <w:rPr>
                <w:rFonts w:ascii="Calibri" w:eastAsia="Calibri" w:hAnsi="Calibri"/>
                <w:b/>
              </w:rPr>
            </w:pPr>
            <w:r w:rsidRPr="00D94A8B">
              <w:rPr>
                <w:rFonts w:ascii="Calibri" w:eastAsia="Calibri" w:hAnsi="Calibri"/>
                <w:b/>
              </w:rPr>
              <w:t>27</w:t>
            </w:r>
          </w:p>
        </w:tc>
        <w:tc>
          <w:tcPr>
            <w:tcW w:w="821" w:type="dxa"/>
          </w:tcPr>
          <w:p w14:paraId="6289B406" w14:textId="77777777" w:rsidR="008B7CA8" w:rsidRPr="00D94A8B" w:rsidRDefault="008B7CA8" w:rsidP="008B7CA8">
            <w:pPr>
              <w:jc w:val="center"/>
              <w:rPr>
                <w:rFonts w:ascii="Calibri" w:eastAsia="Calibri" w:hAnsi="Calibri"/>
                <w:b/>
              </w:rPr>
            </w:pPr>
            <w:r w:rsidRPr="00D94A8B">
              <w:rPr>
                <w:rFonts w:ascii="Calibri" w:eastAsia="Calibri" w:hAnsi="Calibri"/>
                <w:b/>
              </w:rPr>
              <w:t>15</w:t>
            </w:r>
          </w:p>
        </w:tc>
        <w:tc>
          <w:tcPr>
            <w:tcW w:w="842" w:type="dxa"/>
          </w:tcPr>
          <w:p w14:paraId="6289B407" w14:textId="77777777" w:rsidR="008B7CA8" w:rsidRPr="00D94A8B" w:rsidRDefault="008B7CA8" w:rsidP="008B7CA8">
            <w:pPr>
              <w:jc w:val="center"/>
              <w:rPr>
                <w:rFonts w:ascii="Calibri" w:eastAsia="Calibri" w:hAnsi="Calibri"/>
                <w:b/>
              </w:rPr>
            </w:pPr>
            <w:r w:rsidRPr="00D94A8B">
              <w:rPr>
                <w:rFonts w:ascii="Calibri" w:eastAsia="Calibri" w:hAnsi="Calibri"/>
                <w:b/>
              </w:rPr>
              <w:t>17</w:t>
            </w:r>
          </w:p>
        </w:tc>
        <w:tc>
          <w:tcPr>
            <w:tcW w:w="999" w:type="dxa"/>
          </w:tcPr>
          <w:p w14:paraId="6289B408" w14:textId="77777777" w:rsidR="008B7CA8" w:rsidRPr="00D94A8B" w:rsidRDefault="008B7CA8" w:rsidP="008B7CA8">
            <w:pPr>
              <w:jc w:val="center"/>
              <w:rPr>
                <w:rFonts w:ascii="Calibri" w:eastAsia="Calibri" w:hAnsi="Calibri"/>
                <w:b/>
              </w:rPr>
            </w:pPr>
            <w:r w:rsidRPr="00D94A8B">
              <w:rPr>
                <w:rFonts w:ascii="Calibri" w:eastAsia="Calibri" w:hAnsi="Calibri"/>
                <w:b/>
              </w:rPr>
              <w:t>23</w:t>
            </w:r>
          </w:p>
        </w:tc>
        <w:tc>
          <w:tcPr>
            <w:tcW w:w="1199" w:type="dxa"/>
            <w:gridSpan w:val="2"/>
          </w:tcPr>
          <w:p w14:paraId="6289B409" w14:textId="77777777" w:rsidR="008B7CA8" w:rsidRPr="00D94A8B" w:rsidRDefault="008B7CA8" w:rsidP="008B7CA8">
            <w:pPr>
              <w:jc w:val="center"/>
              <w:rPr>
                <w:rFonts w:ascii="Calibri" w:eastAsia="Calibri" w:hAnsi="Calibri"/>
                <w:b/>
              </w:rPr>
            </w:pPr>
            <w:r w:rsidRPr="00D94A8B">
              <w:rPr>
                <w:rFonts w:ascii="Calibri" w:eastAsia="Calibri" w:hAnsi="Calibri"/>
                <w:b/>
              </w:rPr>
              <w:t>58</w:t>
            </w:r>
          </w:p>
        </w:tc>
        <w:tc>
          <w:tcPr>
            <w:tcW w:w="927" w:type="dxa"/>
          </w:tcPr>
          <w:p w14:paraId="6289B40A" w14:textId="77777777" w:rsidR="008B7CA8" w:rsidRPr="00D94A8B" w:rsidRDefault="008B7CA8" w:rsidP="008B7CA8">
            <w:pPr>
              <w:rPr>
                <w:rFonts w:ascii="Calibri" w:eastAsia="Calibri" w:hAnsi="Calibri"/>
              </w:rPr>
            </w:pPr>
          </w:p>
        </w:tc>
        <w:tc>
          <w:tcPr>
            <w:tcW w:w="987" w:type="dxa"/>
          </w:tcPr>
          <w:p w14:paraId="6289B40B" w14:textId="77777777" w:rsidR="008B7CA8" w:rsidRPr="00D94A8B" w:rsidRDefault="008B7CA8" w:rsidP="008B7CA8">
            <w:pPr>
              <w:rPr>
                <w:rFonts w:ascii="Calibri" w:eastAsia="Calibri" w:hAnsi="Calibri"/>
              </w:rPr>
            </w:pPr>
          </w:p>
        </w:tc>
      </w:tr>
    </w:tbl>
    <w:p w14:paraId="6289B40D" w14:textId="77777777" w:rsidR="008B7CA8" w:rsidRPr="00D94A8B" w:rsidRDefault="008B7CA8" w:rsidP="008B7CA8">
      <w:pPr>
        <w:jc w:val="both"/>
        <w:rPr>
          <w:rFonts w:ascii="Calibri" w:eastAsia="Calibri" w:hAnsi="Calibri"/>
        </w:rPr>
        <w:sectPr w:rsidR="008B7CA8" w:rsidRPr="00D94A8B" w:rsidSect="008B7CA8">
          <w:pgSz w:w="15840" w:h="12240" w:orient="landscape"/>
          <w:pgMar w:top="1440" w:right="1440" w:bottom="1440" w:left="1440" w:header="720" w:footer="720" w:gutter="0"/>
          <w:cols w:space="720"/>
          <w:docGrid w:linePitch="360"/>
        </w:sectPr>
      </w:pPr>
    </w:p>
    <w:p w14:paraId="6289B40E" w14:textId="77777777" w:rsidR="008B7CA8" w:rsidRPr="00D94A8B" w:rsidRDefault="008B7CA8" w:rsidP="008B7CA8">
      <w:pPr>
        <w:pStyle w:val="Heading41"/>
        <w:ind w:left="1432"/>
      </w:pPr>
      <w:r w:rsidRPr="00D94A8B">
        <w:lastRenderedPageBreak/>
        <w:t>Makšķerēšana</w:t>
      </w:r>
    </w:p>
    <w:p w14:paraId="6289B40F" w14:textId="3BCDCC1F" w:rsidR="008B7CA8" w:rsidRPr="00D94A8B" w:rsidRDefault="008B7CA8" w:rsidP="008B7CA8">
      <w:pPr>
        <w:jc w:val="both"/>
        <w:rPr>
          <w:rFonts w:ascii="Calibri" w:eastAsia="Calibri" w:hAnsi="Calibri"/>
        </w:rPr>
      </w:pPr>
      <w:r w:rsidRPr="00D94A8B">
        <w:rPr>
          <w:rFonts w:ascii="Calibri" w:eastAsia="Calibri" w:hAnsi="Calibri"/>
        </w:rPr>
        <w:t xml:space="preserve">“Kaņiera ezera laivu bāze”, Lapmežciema pagasts, Tukuma novads ir populārākā makšķerēšanas vieta ĶNP teritorijā. Kaņiera ezers Lapmežciemā ir zivju krājumu ziņā viens no bagātākajiem ezeriem Latvijā. Tā ir iecienīta makšķernieku vieta. Saskaņā ar laivu bāzes </w:t>
      </w:r>
      <w:r w:rsidR="00121AA1" w:rsidRPr="00D94A8B">
        <w:rPr>
          <w:rFonts w:ascii="Calibri" w:eastAsia="Calibri" w:hAnsi="Calibri"/>
        </w:rPr>
        <w:t>īpašniek</w:t>
      </w:r>
      <w:r w:rsidR="00121AA1">
        <w:rPr>
          <w:rFonts w:ascii="Calibri" w:eastAsia="Calibri" w:hAnsi="Calibri"/>
        </w:rPr>
        <w:t>a</w:t>
      </w:r>
      <w:r w:rsidR="00121AA1" w:rsidRPr="00D94A8B">
        <w:rPr>
          <w:rFonts w:ascii="Calibri" w:eastAsia="Calibri" w:hAnsi="Calibri"/>
        </w:rPr>
        <w:t xml:space="preserve"> </w:t>
      </w:r>
      <w:r w:rsidRPr="00D94A8B">
        <w:rPr>
          <w:rFonts w:ascii="Calibri" w:eastAsia="Calibri" w:hAnsi="Calibri"/>
        </w:rPr>
        <w:t xml:space="preserve">AS LVM sniegto informāciju Kaņierī visbiežāk makšķerētā </w:t>
      </w:r>
      <w:r w:rsidR="00121AA1">
        <w:rPr>
          <w:rFonts w:ascii="Calibri" w:eastAsia="Calibri" w:hAnsi="Calibri"/>
        </w:rPr>
        <w:t xml:space="preserve">zivju suga </w:t>
      </w:r>
      <w:r w:rsidRPr="00D94A8B">
        <w:rPr>
          <w:rFonts w:ascii="Calibri" w:eastAsia="Calibri" w:hAnsi="Calibri"/>
        </w:rPr>
        <w:t xml:space="preserve">ir līdaka, kam seko līnis, rauda, rudulis, breksis, karūsa, sudrabkarūsa un asaris. Makšķerēšana  Kaņiera ezerā nav atļauta dabas rezervāta zonā - Rietumu </w:t>
      </w:r>
      <w:r w:rsidR="00121AA1" w:rsidRPr="00D94A8B">
        <w:rPr>
          <w:rFonts w:ascii="Calibri" w:eastAsia="Calibri" w:hAnsi="Calibri"/>
        </w:rPr>
        <w:t>daļ</w:t>
      </w:r>
      <w:r w:rsidR="00121AA1">
        <w:rPr>
          <w:rFonts w:ascii="Calibri" w:eastAsia="Calibri" w:hAnsi="Calibri"/>
        </w:rPr>
        <w:t>ā</w:t>
      </w:r>
      <w:r w:rsidR="00121AA1" w:rsidRPr="00D94A8B">
        <w:rPr>
          <w:rFonts w:ascii="Calibri" w:eastAsia="Calibri" w:hAnsi="Calibri"/>
        </w:rPr>
        <w:t xml:space="preserve"> </w:t>
      </w:r>
      <w:r w:rsidRPr="00D94A8B">
        <w:rPr>
          <w:rFonts w:ascii="Calibri" w:eastAsia="Calibri" w:hAnsi="Calibri"/>
        </w:rPr>
        <w:t>- Slocenes grīvas rajon</w:t>
      </w:r>
      <w:r w:rsidR="00121AA1">
        <w:rPr>
          <w:rFonts w:ascii="Calibri" w:eastAsia="Calibri" w:hAnsi="Calibri"/>
        </w:rPr>
        <w:t>ā</w:t>
      </w:r>
      <w:r w:rsidRPr="00D94A8B">
        <w:rPr>
          <w:rFonts w:ascii="Calibri" w:eastAsia="Calibri" w:hAnsi="Calibri"/>
        </w:rPr>
        <w:t xml:space="preserve">.  Makšķerēt Kaņiera ezerā drīkst tikai no laivu bāzē iznomātajām laivām. Saskaņā AS „Latvijas valsts meži” sniegto informāciju internetā, par atpūtas iespējām Kaņiera ezerā </w:t>
      </w:r>
      <w:hyperlink r:id="rId39" w:history="1">
        <w:r w:rsidRPr="00D94A8B">
          <w:rPr>
            <w:rFonts w:ascii="Calibri" w:eastAsia="Calibri" w:hAnsi="Calibri"/>
            <w:color w:val="0000FF"/>
            <w:u w:val="single"/>
          </w:rPr>
          <w:t>https://www.mammadaba.lv/galamerki/kaniera-ezers</w:t>
        </w:r>
      </w:hyperlink>
      <w:r w:rsidRPr="00D94A8B">
        <w:rPr>
          <w:rFonts w:ascii="Calibri" w:eastAsia="Calibri" w:hAnsi="Calibri"/>
        </w:rPr>
        <w:t>, peldošu līdzekļu atrašanās Kaņiera ezerā bez saskaņošanas ar AS „Latvijas valsts meži”</w:t>
      </w:r>
      <w:r w:rsidR="00121AA1">
        <w:rPr>
          <w:rFonts w:ascii="Calibri" w:eastAsia="Calibri" w:hAnsi="Calibri"/>
        </w:rPr>
        <w:t xml:space="preserve"> ir</w:t>
      </w:r>
      <w:r w:rsidRPr="00D94A8B">
        <w:rPr>
          <w:rFonts w:ascii="Calibri" w:eastAsia="Calibri" w:hAnsi="Calibri"/>
        </w:rPr>
        <w:t xml:space="preserve"> aizliegta. Licencētās makšķerēšanas kārtību Kaņiera ezerā nosaka Tukuma novada domes 2022. gada 27. aprīļa saistošie noteikumi Nr. 28 “Par licencēto makšķerēšanu Kaņiera ezerā” </w:t>
      </w:r>
      <w:hyperlink r:id="rId40" w:history="1">
        <w:r w:rsidRPr="00D94A8B">
          <w:rPr>
            <w:rFonts w:ascii="Calibri" w:eastAsia="Calibri" w:hAnsi="Calibri"/>
            <w:color w:val="0000FF"/>
            <w:u w:val="single"/>
          </w:rPr>
          <w:t>https://likumi.lv/ta/id/332957-par-licenceto-makskeresanu-kaniera-ezera</w:t>
        </w:r>
      </w:hyperlink>
      <w:r w:rsidRPr="00D94A8B">
        <w:rPr>
          <w:rFonts w:ascii="Calibri" w:eastAsia="Calibri" w:hAnsi="Calibri"/>
        </w:rPr>
        <w:t xml:space="preserve">  (šie noteikumi ir spēkā līdz 2027. gada 1.janvārim).</w:t>
      </w:r>
    </w:p>
    <w:p w14:paraId="6289B410" w14:textId="192D26B0" w:rsidR="008B7CA8" w:rsidRPr="00D94A8B" w:rsidRDefault="008B7CA8" w:rsidP="008B7CA8">
      <w:pPr>
        <w:jc w:val="both"/>
        <w:rPr>
          <w:rFonts w:ascii="Calibri" w:eastAsia="Calibri" w:hAnsi="Calibri"/>
        </w:rPr>
      </w:pPr>
      <w:r w:rsidRPr="00D94A8B">
        <w:rPr>
          <w:rFonts w:ascii="Calibri" w:eastAsia="Calibri" w:hAnsi="Calibri"/>
        </w:rPr>
        <w:t>Licencētā makšķerēšana tieši neietekmē īpaši aizsargājamās</w:t>
      </w:r>
      <w:r w:rsidR="00121AA1">
        <w:rPr>
          <w:rFonts w:ascii="Calibri" w:eastAsia="Calibri" w:hAnsi="Calibri"/>
        </w:rPr>
        <w:t xml:space="preserve"> zivju</w:t>
      </w:r>
      <w:r w:rsidRPr="00D94A8B">
        <w:rPr>
          <w:rFonts w:ascii="Calibri" w:eastAsia="Calibri" w:hAnsi="Calibri"/>
        </w:rPr>
        <w:t xml:space="preserve"> sugas. Tajā pašā laikā ar licencēto makšķerēšanu saistītie ierobežojumi atšķirībā no situācijas, ja tādi nebūtu, domājams, samazina plēsīgo zivju - līdaku un asaru ieguvi. Rezultātā, iespējams, plēsīgās zivis vairāk ietekmē akmeņgraužu un potenciāli iespējamo </w:t>
      </w:r>
      <w:proofErr w:type="spellStart"/>
      <w:r w:rsidRPr="00D94A8B">
        <w:rPr>
          <w:rFonts w:ascii="Calibri" w:eastAsia="Calibri" w:hAnsi="Calibri"/>
        </w:rPr>
        <w:t>spidiļķu</w:t>
      </w:r>
      <w:proofErr w:type="spellEnd"/>
      <w:r w:rsidRPr="00D94A8B">
        <w:rPr>
          <w:rFonts w:ascii="Calibri" w:eastAsia="Calibri" w:hAnsi="Calibri"/>
        </w:rPr>
        <w:t xml:space="preserve"> populācijas (populācijas samazinās). Visu makšķerējamo sugu izmantošana Kaņiera ezerā ir vairāk ierobežota nekā lielākajā daļā Latvijas ezeru. Apkopojums par makšķernieku lomiem Kaņiera ezerā redzams 3.2.4. attēlā. </w:t>
      </w:r>
    </w:p>
    <w:p w14:paraId="6289B411" w14:textId="77777777" w:rsidR="008B7CA8" w:rsidRPr="00D94A8B" w:rsidRDefault="008B7CA8" w:rsidP="008B7CA8">
      <w:pPr>
        <w:jc w:val="both"/>
        <w:rPr>
          <w:rFonts w:ascii="Calibri" w:eastAsia="Calibri" w:hAnsi="Calibri"/>
        </w:rPr>
      </w:pPr>
      <w:r w:rsidRPr="00D94A8B">
        <w:rPr>
          <w:rFonts w:ascii="Calibri" w:eastAsia="Calibri" w:hAnsi="Calibri"/>
        </w:rPr>
        <w:t>Ezerā kopš 2003. gada netiek veikta rūpnieciskā zveja, kas samazina atsevišķu zivju sugu ieguvi par 307-8913 (vidēji 1842) kg gadā. Makšķernieku lomi pēdējos piecos gados svārstās nebūtiski  - no 4240 kg līdz 6153 kg (vidēji - 5292 kg) gadā.</w:t>
      </w:r>
    </w:p>
    <w:p w14:paraId="6289B412" w14:textId="77777777" w:rsidR="00255F5A" w:rsidRPr="00D94A8B" w:rsidRDefault="00255F5A" w:rsidP="008B7CA8">
      <w:pPr>
        <w:jc w:val="both"/>
        <w:rPr>
          <w:rFonts w:ascii="Calibri" w:eastAsia="Calibri" w:hAnsi="Calibri"/>
        </w:rPr>
      </w:pPr>
    </w:p>
    <w:p w14:paraId="6289B413" w14:textId="77777777" w:rsidR="008B7CA8" w:rsidRPr="00D94A8B" w:rsidRDefault="008B7CA8" w:rsidP="008B7CA8">
      <w:pPr>
        <w:jc w:val="both"/>
        <w:rPr>
          <w:rFonts w:ascii="Calibri" w:eastAsia="Calibri" w:hAnsi="Calibri"/>
          <w:b/>
          <w:sz w:val="20"/>
        </w:rPr>
      </w:pPr>
      <w:r w:rsidRPr="00D94A8B">
        <w:rPr>
          <w:rFonts w:ascii="Calibri" w:eastAsia="Calibri" w:hAnsi="Calibri"/>
          <w:b/>
          <w:sz w:val="20"/>
        </w:rPr>
        <w:t>3.2.4. tabula. Makšķernieku lomi 2017.-2021. gadam Kaņiera ezerā (datu avots: Valsts zinātniskais institūts "BIOR", 2022.gads)</w:t>
      </w:r>
    </w:p>
    <w:tbl>
      <w:tblPr>
        <w:tblW w:w="8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851"/>
        <w:gridCol w:w="746"/>
        <w:gridCol w:w="829"/>
        <w:gridCol w:w="872"/>
        <w:gridCol w:w="709"/>
        <w:gridCol w:w="851"/>
        <w:gridCol w:w="850"/>
        <w:gridCol w:w="898"/>
        <w:gridCol w:w="653"/>
        <w:gridCol w:w="684"/>
      </w:tblGrid>
      <w:tr w:rsidR="008B7CA8" w:rsidRPr="00D94A8B" w14:paraId="6289B416" w14:textId="77777777" w:rsidTr="008B7CA8">
        <w:trPr>
          <w:trHeight w:val="255"/>
          <w:jc w:val="center"/>
        </w:trPr>
        <w:tc>
          <w:tcPr>
            <w:tcW w:w="686" w:type="dxa"/>
            <w:vMerge w:val="restart"/>
            <w:shd w:val="clear" w:color="auto" w:fill="E2EFD9"/>
            <w:noWrap/>
            <w:vAlign w:val="center"/>
            <w:hideMark/>
          </w:tcPr>
          <w:p w14:paraId="6289B414" w14:textId="77777777" w:rsidR="008B7CA8" w:rsidRPr="00D94A8B" w:rsidRDefault="008B7CA8" w:rsidP="008B7CA8">
            <w:pPr>
              <w:jc w:val="center"/>
              <w:rPr>
                <w:rFonts w:ascii="Calibri" w:hAnsi="Calibri" w:cs="Arial"/>
                <w:b/>
                <w:bCs/>
                <w:sz w:val="20"/>
                <w:szCs w:val="20"/>
              </w:rPr>
            </w:pPr>
            <w:r w:rsidRPr="00D94A8B">
              <w:rPr>
                <w:rFonts w:ascii="Calibri" w:hAnsi="Calibri" w:cs="Arial"/>
                <w:b/>
                <w:bCs/>
                <w:sz w:val="20"/>
                <w:szCs w:val="20"/>
              </w:rPr>
              <w:t>Gads</w:t>
            </w:r>
          </w:p>
        </w:tc>
        <w:tc>
          <w:tcPr>
            <w:tcW w:w="7943" w:type="dxa"/>
            <w:gridSpan w:val="10"/>
            <w:shd w:val="clear" w:color="auto" w:fill="E2EFD9"/>
            <w:noWrap/>
            <w:vAlign w:val="bottom"/>
          </w:tcPr>
          <w:p w14:paraId="6289B415" w14:textId="77777777" w:rsidR="008B7CA8" w:rsidRPr="00D94A8B" w:rsidRDefault="008B7CA8" w:rsidP="008B7CA8">
            <w:pPr>
              <w:jc w:val="center"/>
              <w:rPr>
                <w:rFonts w:ascii="Calibri" w:hAnsi="Calibri" w:cs="Arial"/>
                <w:b/>
                <w:bCs/>
                <w:sz w:val="20"/>
                <w:szCs w:val="20"/>
              </w:rPr>
            </w:pPr>
            <w:r w:rsidRPr="00D94A8B">
              <w:rPr>
                <w:rFonts w:ascii="Calibri" w:hAnsi="Calibri" w:cs="Arial"/>
                <w:b/>
                <w:bCs/>
                <w:sz w:val="20"/>
                <w:szCs w:val="20"/>
              </w:rPr>
              <w:t>Makšķernieku lomi (kg)</w:t>
            </w:r>
          </w:p>
        </w:tc>
      </w:tr>
      <w:tr w:rsidR="008B7CA8" w:rsidRPr="00D94A8B" w14:paraId="6289B422" w14:textId="77777777" w:rsidTr="008B7CA8">
        <w:trPr>
          <w:trHeight w:val="255"/>
          <w:jc w:val="center"/>
        </w:trPr>
        <w:tc>
          <w:tcPr>
            <w:tcW w:w="686" w:type="dxa"/>
            <w:vMerge/>
            <w:shd w:val="clear" w:color="auto" w:fill="E2EFD9"/>
            <w:noWrap/>
            <w:vAlign w:val="bottom"/>
          </w:tcPr>
          <w:p w14:paraId="6289B417" w14:textId="77777777" w:rsidR="008B7CA8" w:rsidRPr="00D94A8B" w:rsidRDefault="008B7CA8" w:rsidP="008B7CA8">
            <w:pPr>
              <w:jc w:val="center"/>
              <w:rPr>
                <w:rFonts w:ascii="Calibri" w:hAnsi="Calibri" w:cs="Arial"/>
                <w:b/>
                <w:bCs/>
                <w:sz w:val="20"/>
                <w:szCs w:val="20"/>
              </w:rPr>
            </w:pPr>
          </w:p>
        </w:tc>
        <w:tc>
          <w:tcPr>
            <w:tcW w:w="851" w:type="dxa"/>
            <w:shd w:val="clear" w:color="auto" w:fill="E2EFD9"/>
            <w:noWrap/>
            <w:vAlign w:val="bottom"/>
          </w:tcPr>
          <w:p w14:paraId="6289B418"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līdakas</w:t>
            </w:r>
          </w:p>
        </w:tc>
        <w:tc>
          <w:tcPr>
            <w:tcW w:w="746" w:type="dxa"/>
            <w:shd w:val="clear" w:color="auto" w:fill="E2EFD9"/>
            <w:noWrap/>
            <w:vAlign w:val="bottom"/>
          </w:tcPr>
          <w:p w14:paraId="6289B419"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plauži</w:t>
            </w:r>
          </w:p>
        </w:tc>
        <w:tc>
          <w:tcPr>
            <w:tcW w:w="829" w:type="dxa"/>
            <w:shd w:val="clear" w:color="auto" w:fill="E2EFD9"/>
            <w:noWrap/>
            <w:vAlign w:val="bottom"/>
          </w:tcPr>
          <w:p w14:paraId="6289B41A"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raudas</w:t>
            </w:r>
          </w:p>
        </w:tc>
        <w:tc>
          <w:tcPr>
            <w:tcW w:w="872" w:type="dxa"/>
            <w:shd w:val="clear" w:color="auto" w:fill="E2EFD9"/>
            <w:noWrap/>
            <w:vAlign w:val="bottom"/>
          </w:tcPr>
          <w:p w14:paraId="6289B41B"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ruduļi</w:t>
            </w:r>
          </w:p>
        </w:tc>
        <w:tc>
          <w:tcPr>
            <w:tcW w:w="709" w:type="dxa"/>
            <w:shd w:val="clear" w:color="auto" w:fill="E2EFD9"/>
            <w:noWrap/>
            <w:vAlign w:val="bottom"/>
          </w:tcPr>
          <w:p w14:paraId="6289B41C"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līņi</w:t>
            </w:r>
          </w:p>
        </w:tc>
        <w:tc>
          <w:tcPr>
            <w:tcW w:w="851" w:type="dxa"/>
            <w:shd w:val="clear" w:color="auto" w:fill="E2EFD9"/>
            <w:noWrap/>
            <w:vAlign w:val="bottom"/>
          </w:tcPr>
          <w:p w14:paraId="6289B41D"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karūsas</w:t>
            </w:r>
          </w:p>
        </w:tc>
        <w:tc>
          <w:tcPr>
            <w:tcW w:w="850" w:type="dxa"/>
            <w:shd w:val="clear" w:color="auto" w:fill="E2EFD9"/>
            <w:noWrap/>
            <w:vAlign w:val="bottom"/>
          </w:tcPr>
          <w:p w14:paraId="6289B41E"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karpas</w:t>
            </w:r>
          </w:p>
        </w:tc>
        <w:tc>
          <w:tcPr>
            <w:tcW w:w="898" w:type="dxa"/>
            <w:shd w:val="clear" w:color="auto" w:fill="E2EFD9"/>
            <w:noWrap/>
            <w:vAlign w:val="bottom"/>
          </w:tcPr>
          <w:p w14:paraId="6289B41F"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zandarti</w:t>
            </w:r>
          </w:p>
        </w:tc>
        <w:tc>
          <w:tcPr>
            <w:tcW w:w="653" w:type="dxa"/>
            <w:shd w:val="clear" w:color="auto" w:fill="E2EFD9"/>
            <w:noWrap/>
            <w:vAlign w:val="bottom"/>
          </w:tcPr>
          <w:p w14:paraId="6289B420"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asari</w:t>
            </w:r>
          </w:p>
        </w:tc>
        <w:tc>
          <w:tcPr>
            <w:tcW w:w="684" w:type="dxa"/>
            <w:shd w:val="clear" w:color="auto" w:fill="E2EFD9"/>
            <w:noWrap/>
            <w:vAlign w:val="bottom"/>
          </w:tcPr>
          <w:p w14:paraId="6289B421" w14:textId="77777777" w:rsidR="008B7CA8" w:rsidRPr="00D94A8B" w:rsidRDefault="008B7CA8" w:rsidP="008B7CA8">
            <w:pPr>
              <w:jc w:val="both"/>
              <w:rPr>
                <w:rFonts w:ascii="Calibri" w:hAnsi="Calibri" w:cs="Arial"/>
                <w:b/>
                <w:bCs/>
                <w:sz w:val="20"/>
                <w:szCs w:val="20"/>
              </w:rPr>
            </w:pPr>
            <w:r w:rsidRPr="00D94A8B">
              <w:rPr>
                <w:rFonts w:ascii="Calibri" w:hAnsi="Calibri" w:cs="Arial"/>
                <w:b/>
                <w:bCs/>
                <w:sz w:val="20"/>
                <w:szCs w:val="20"/>
              </w:rPr>
              <w:t>Kopā</w:t>
            </w:r>
          </w:p>
        </w:tc>
      </w:tr>
      <w:tr w:rsidR="008B7CA8" w:rsidRPr="00D94A8B" w14:paraId="6289B42E" w14:textId="77777777" w:rsidTr="008B7CA8">
        <w:trPr>
          <w:trHeight w:val="255"/>
          <w:jc w:val="center"/>
        </w:trPr>
        <w:tc>
          <w:tcPr>
            <w:tcW w:w="686" w:type="dxa"/>
            <w:shd w:val="clear" w:color="auto" w:fill="auto"/>
            <w:noWrap/>
            <w:vAlign w:val="bottom"/>
            <w:hideMark/>
          </w:tcPr>
          <w:p w14:paraId="6289B423"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2017</w:t>
            </w:r>
          </w:p>
        </w:tc>
        <w:tc>
          <w:tcPr>
            <w:tcW w:w="851" w:type="dxa"/>
            <w:shd w:val="clear" w:color="auto" w:fill="auto"/>
            <w:noWrap/>
            <w:vAlign w:val="bottom"/>
            <w:hideMark/>
          </w:tcPr>
          <w:p w14:paraId="6289B424"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2654</w:t>
            </w:r>
          </w:p>
        </w:tc>
        <w:tc>
          <w:tcPr>
            <w:tcW w:w="746" w:type="dxa"/>
            <w:shd w:val="clear" w:color="auto" w:fill="auto"/>
            <w:noWrap/>
            <w:vAlign w:val="bottom"/>
            <w:hideMark/>
          </w:tcPr>
          <w:p w14:paraId="6289B425"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325</w:t>
            </w:r>
          </w:p>
        </w:tc>
        <w:tc>
          <w:tcPr>
            <w:tcW w:w="829" w:type="dxa"/>
            <w:shd w:val="clear" w:color="auto" w:fill="auto"/>
            <w:noWrap/>
            <w:vAlign w:val="bottom"/>
            <w:hideMark/>
          </w:tcPr>
          <w:p w14:paraId="6289B426"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391</w:t>
            </w:r>
          </w:p>
        </w:tc>
        <w:tc>
          <w:tcPr>
            <w:tcW w:w="872" w:type="dxa"/>
            <w:shd w:val="clear" w:color="auto" w:fill="auto"/>
            <w:noWrap/>
            <w:vAlign w:val="bottom"/>
            <w:hideMark/>
          </w:tcPr>
          <w:p w14:paraId="6289B427"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812</w:t>
            </w:r>
          </w:p>
        </w:tc>
        <w:tc>
          <w:tcPr>
            <w:tcW w:w="709" w:type="dxa"/>
            <w:shd w:val="clear" w:color="auto" w:fill="auto"/>
            <w:noWrap/>
            <w:vAlign w:val="bottom"/>
            <w:hideMark/>
          </w:tcPr>
          <w:p w14:paraId="6289B428"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437</w:t>
            </w:r>
          </w:p>
        </w:tc>
        <w:tc>
          <w:tcPr>
            <w:tcW w:w="851" w:type="dxa"/>
            <w:shd w:val="clear" w:color="auto" w:fill="auto"/>
            <w:noWrap/>
            <w:vAlign w:val="bottom"/>
            <w:hideMark/>
          </w:tcPr>
          <w:p w14:paraId="6289B429"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216</w:t>
            </w:r>
          </w:p>
        </w:tc>
        <w:tc>
          <w:tcPr>
            <w:tcW w:w="850" w:type="dxa"/>
            <w:shd w:val="clear" w:color="auto" w:fill="auto"/>
            <w:noWrap/>
            <w:vAlign w:val="bottom"/>
            <w:hideMark/>
          </w:tcPr>
          <w:p w14:paraId="6289B42A"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35</w:t>
            </w:r>
          </w:p>
        </w:tc>
        <w:tc>
          <w:tcPr>
            <w:tcW w:w="898" w:type="dxa"/>
            <w:shd w:val="clear" w:color="auto" w:fill="auto"/>
            <w:noWrap/>
            <w:vAlign w:val="bottom"/>
            <w:hideMark/>
          </w:tcPr>
          <w:p w14:paraId="6289B42B"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0</w:t>
            </w:r>
          </w:p>
        </w:tc>
        <w:tc>
          <w:tcPr>
            <w:tcW w:w="653" w:type="dxa"/>
            <w:shd w:val="clear" w:color="auto" w:fill="auto"/>
            <w:noWrap/>
            <w:vAlign w:val="bottom"/>
            <w:hideMark/>
          </w:tcPr>
          <w:p w14:paraId="6289B42C"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459</w:t>
            </w:r>
          </w:p>
        </w:tc>
        <w:tc>
          <w:tcPr>
            <w:tcW w:w="684" w:type="dxa"/>
            <w:shd w:val="clear" w:color="auto" w:fill="auto"/>
            <w:noWrap/>
            <w:vAlign w:val="bottom"/>
            <w:hideMark/>
          </w:tcPr>
          <w:p w14:paraId="6289B42D"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5329</w:t>
            </w:r>
          </w:p>
        </w:tc>
      </w:tr>
      <w:tr w:rsidR="008B7CA8" w:rsidRPr="00D94A8B" w14:paraId="6289B43A" w14:textId="77777777" w:rsidTr="008B7CA8">
        <w:trPr>
          <w:trHeight w:val="255"/>
          <w:jc w:val="center"/>
        </w:trPr>
        <w:tc>
          <w:tcPr>
            <w:tcW w:w="686" w:type="dxa"/>
            <w:shd w:val="clear" w:color="auto" w:fill="auto"/>
            <w:noWrap/>
            <w:vAlign w:val="bottom"/>
            <w:hideMark/>
          </w:tcPr>
          <w:p w14:paraId="6289B42F"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2018</w:t>
            </w:r>
          </w:p>
        </w:tc>
        <w:tc>
          <w:tcPr>
            <w:tcW w:w="851" w:type="dxa"/>
            <w:shd w:val="clear" w:color="auto" w:fill="auto"/>
            <w:noWrap/>
            <w:vAlign w:val="bottom"/>
            <w:hideMark/>
          </w:tcPr>
          <w:p w14:paraId="6289B430"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2561</w:t>
            </w:r>
          </w:p>
        </w:tc>
        <w:tc>
          <w:tcPr>
            <w:tcW w:w="746" w:type="dxa"/>
            <w:shd w:val="clear" w:color="auto" w:fill="auto"/>
            <w:noWrap/>
            <w:vAlign w:val="bottom"/>
            <w:hideMark/>
          </w:tcPr>
          <w:p w14:paraId="6289B431"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173</w:t>
            </w:r>
          </w:p>
        </w:tc>
        <w:tc>
          <w:tcPr>
            <w:tcW w:w="829" w:type="dxa"/>
            <w:shd w:val="clear" w:color="auto" w:fill="auto"/>
            <w:noWrap/>
            <w:vAlign w:val="bottom"/>
            <w:hideMark/>
          </w:tcPr>
          <w:p w14:paraId="6289B432"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365</w:t>
            </w:r>
          </w:p>
        </w:tc>
        <w:tc>
          <w:tcPr>
            <w:tcW w:w="872" w:type="dxa"/>
            <w:shd w:val="clear" w:color="auto" w:fill="auto"/>
            <w:noWrap/>
            <w:vAlign w:val="bottom"/>
            <w:hideMark/>
          </w:tcPr>
          <w:p w14:paraId="6289B433"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354</w:t>
            </w:r>
          </w:p>
        </w:tc>
        <w:tc>
          <w:tcPr>
            <w:tcW w:w="709" w:type="dxa"/>
            <w:shd w:val="clear" w:color="auto" w:fill="auto"/>
            <w:noWrap/>
            <w:vAlign w:val="bottom"/>
            <w:hideMark/>
          </w:tcPr>
          <w:p w14:paraId="6289B434"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195</w:t>
            </w:r>
          </w:p>
        </w:tc>
        <w:tc>
          <w:tcPr>
            <w:tcW w:w="851" w:type="dxa"/>
            <w:shd w:val="clear" w:color="auto" w:fill="auto"/>
            <w:noWrap/>
            <w:vAlign w:val="bottom"/>
            <w:hideMark/>
          </w:tcPr>
          <w:p w14:paraId="6289B435"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29</w:t>
            </w:r>
          </w:p>
        </w:tc>
        <w:tc>
          <w:tcPr>
            <w:tcW w:w="850" w:type="dxa"/>
            <w:shd w:val="clear" w:color="auto" w:fill="auto"/>
            <w:noWrap/>
            <w:vAlign w:val="bottom"/>
            <w:hideMark/>
          </w:tcPr>
          <w:p w14:paraId="6289B436"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w:t>
            </w:r>
          </w:p>
        </w:tc>
        <w:tc>
          <w:tcPr>
            <w:tcW w:w="898" w:type="dxa"/>
            <w:shd w:val="clear" w:color="auto" w:fill="auto"/>
            <w:noWrap/>
            <w:vAlign w:val="bottom"/>
            <w:hideMark/>
          </w:tcPr>
          <w:p w14:paraId="6289B437"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0</w:t>
            </w:r>
          </w:p>
        </w:tc>
        <w:tc>
          <w:tcPr>
            <w:tcW w:w="653" w:type="dxa"/>
            <w:shd w:val="clear" w:color="auto" w:fill="auto"/>
            <w:noWrap/>
            <w:vAlign w:val="bottom"/>
            <w:hideMark/>
          </w:tcPr>
          <w:p w14:paraId="6289B438"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543</w:t>
            </w:r>
          </w:p>
        </w:tc>
        <w:tc>
          <w:tcPr>
            <w:tcW w:w="684" w:type="dxa"/>
            <w:shd w:val="clear" w:color="auto" w:fill="auto"/>
            <w:noWrap/>
            <w:vAlign w:val="bottom"/>
            <w:hideMark/>
          </w:tcPr>
          <w:p w14:paraId="6289B439"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4240</w:t>
            </w:r>
          </w:p>
        </w:tc>
      </w:tr>
      <w:tr w:rsidR="008B7CA8" w:rsidRPr="00D94A8B" w14:paraId="6289B446" w14:textId="77777777" w:rsidTr="008B7CA8">
        <w:trPr>
          <w:trHeight w:val="255"/>
          <w:jc w:val="center"/>
        </w:trPr>
        <w:tc>
          <w:tcPr>
            <w:tcW w:w="686" w:type="dxa"/>
            <w:shd w:val="clear" w:color="auto" w:fill="auto"/>
            <w:noWrap/>
            <w:vAlign w:val="bottom"/>
            <w:hideMark/>
          </w:tcPr>
          <w:p w14:paraId="6289B43B"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2019</w:t>
            </w:r>
          </w:p>
        </w:tc>
        <w:tc>
          <w:tcPr>
            <w:tcW w:w="851" w:type="dxa"/>
            <w:shd w:val="clear" w:color="auto" w:fill="auto"/>
            <w:noWrap/>
            <w:vAlign w:val="bottom"/>
            <w:hideMark/>
          </w:tcPr>
          <w:p w14:paraId="6289B43C"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3204</w:t>
            </w:r>
          </w:p>
        </w:tc>
        <w:tc>
          <w:tcPr>
            <w:tcW w:w="746" w:type="dxa"/>
            <w:shd w:val="clear" w:color="auto" w:fill="auto"/>
            <w:noWrap/>
            <w:vAlign w:val="bottom"/>
            <w:hideMark/>
          </w:tcPr>
          <w:p w14:paraId="6289B43D"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396</w:t>
            </w:r>
          </w:p>
        </w:tc>
        <w:tc>
          <w:tcPr>
            <w:tcW w:w="829" w:type="dxa"/>
            <w:shd w:val="clear" w:color="auto" w:fill="auto"/>
            <w:noWrap/>
            <w:vAlign w:val="bottom"/>
            <w:hideMark/>
          </w:tcPr>
          <w:p w14:paraId="6289B43E"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906</w:t>
            </w:r>
          </w:p>
        </w:tc>
        <w:tc>
          <w:tcPr>
            <w:tcW w:w="872" w:type="dxa"/>
            <w:shd w:val="clear" w:color="auto" w:fill="auto"/>
            <w:noWrap/>
            <w:vAlign w:val="bottom"/>
            <w:hideMark/>
          </w:tcPr>
          <w:p w14:paraId="6289B43F"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736</w:t>
            </w:r>
          </w:p>
        </w:tc>
        <w:tc>
          <w:tcPr>
            <w:tcW w:w="709" w:type="dxa"/>
            <w:shd w:val="clear" w:color="auto" w:fill="auto"/>
            <w:noWrap/>
            <w:vAlign w:val="bottom"/>
            <w:hideMark/>
          </w:tcPr>
          <w:p w14:paraId="6289B440"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189</w:t>
            </w:r>
          </w:p>
        </w:tc>
        <w:tc>
          <w:tcPr>
            <w:tcW w:w="851" w:type="dxa"/>
            <w:shd w:val="clear" w:color="auto" w:fill="auto"/>
            <w:noWrap/>
            <w:vAlign w:val="bottom"/>
            <w:hideMark/>
          </w:tcPr>
          <w:p w14:paraId="6289B441"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25</w:t>
            </w:r>
          </w:p>
        </w:tc>
        <w:tc>
          <w:tcPr>
            <w:tcW w:w="850" w:type="dxa"/>
            <w:shd w:val="clear" w:color="auto" w:fill="auto"/>
            <w:noWrap/>
            <w:vAlign w:val="bottom"/>
            <w:hideMark/>
          </w:tcPr>
          <w:p w14:paraId="6289B442"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w:t>
            </w:r>
          </w:p>
        </w:tc>
        <w:tc>
          <w:tcPr>
            <w:tcW w:w="898" w:type="dxa"/>
            <w:shd w:val="clear" w:color="auto" w:fill="auto"/>
            <w:noWrap/>
            <w:vAlign w:val="bottom"/>
            <w:hideMark/>
          </w:tcPr>
          <w:p w14:paraId="6289B443"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0</w:t>
            </w:r>
          </w:p>
        </w:tc>
        <w:tc>
          <w:tcPr>
            <w:tcW w:w="653" w:type="dxa"/>
            <w:shd w:val="clear" w:color="auto" w:fill="auto"/>
            <w:noWrap/>
            <w:vAlign w:val="bottom"/>
            <w:hideMark/>
          </w:tcPr>
          <w:p w14:paraId="6289B444"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693</w:t>
            </w:r>
          </w:p>
        </w:tc>
        <w:tc>
          <w:tcPr>
            <w:tcW w:w="684" w:type="dxa"/>
            <w:shd w:val="clear" w:color="auto" w:fill="auto"/>
            <w:noWrap/>
            <w:vAlign w:val="bottom"/>
            <w:hideMark/>
          </w:tcPr>
          <w:p w14:paraId="6289B445"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6153</w:t>
            </w:r>
          </w:p>
        </w:tc>
      </w:tr>
      <w:tr w:rsidR="008B7CA8" w:rsidRPr="00D94A8B" w14:paraId="6289B452" w14:textId="77777777" w:rsidTr="008B7CA8">
        <w:trPr>
          <w:trHeight w:val="255"/>
          <w:jc w:val="center"/>
        </w:trPr>
        <w:tc>
          <w:tcPr>
            <w:tcW w:w="686" w:type="dxa"/>
            <w:shd w:val="clear" w:color="auto" w:fill="auto"/>
            <w:noWrap/>
            <w:vAlign w:val="bottom"/>
            <w:hideMark/>
          </w:tcPr>
          <w:p w14:paraId="6289B447"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2020</w:t>
            </w:r>
          </w:p>
        </w:tc>
        <w:tc>
          <w:tcPr>
            <w:tcW w:w="851" w:type="dxa"/>
            <w:shd w:val="clear" w:color="auto" w:fill="auto"/>
            <w:noWrap/>
            <w:vAlign w:val="bottom"/>
            <w:hideMark/>
          </w:tcPr>
          <w:p w14:paraId="6289B448"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2576</w:t>
            </w:r>
          </w:p>
        </w:tc>
        <w:tc>
          <w:tcPr>
            <w:tcW w:w="746" w:type="dxa"/>
            <w:shd w:val="clear" w:color="auto" w:fill="auto"/>
            <w:noWrap/>
            <w:vAlign w:val="bottom"/>
            <w:hideMark/>
          </w:tcPr>
          <w:p w14:paraId="6289B449"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61</w:t>
            </w:r>
          </w:p>
        </w:tc>
        <w:tc>
          <w:tcPr>
            <w:tcW w:w="829" w:type="dxa"/>
            <w:shd w:val="clear" w:color="auto" w:fill="auto"/>
            <w:noWrap/>
            <w:vAlign w:val="bottom"/>
            <w:hideMark/>
          </w:tcPr>
          <w:p w14:paraId="6289B44A"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637</w:t>
            </w:r>
          </w:p>
        </w:tc>
        <w:tc>
          <w:tcPr>
            <w:tcW w:w="872" w:type="dxa"/>
            <w:shd w:val="clear" w:color="auto" w:fill="auto"/>
            <w:noWrap/>
            <w:vAlign w:val="bottom"/>
            <w:hideMark/>
          </w:tcPr>
          <w:p w14:paraId="6289B44B"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957</w:t>
            </w:r>
          </w:p>
        </w:tc>
        <w:tc>
          <w:tcPr>
            <w:tcW w:w="709" w:type="dxa"/>
            <w:shd w:val="clear" w:color="auto" w:fill="auto"/>
            <w:noWrap/>
            <w:vAlign w:val="bottom"/>
            <w:hideMark/>
          </w:tcPr>
          <w:p w14:paraId="6289B44C"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208</w:t>
            </w:r>
          </w:p>
        </w:tc>
        <w:tc>
          <w:tcPr>
            <w:tcW w:w="851" w:type="dxa"/>
            <w:shd w:val="clear" w:color="auto" w:fill="auto"/>
            <w:noWrap/>
            <w:vAlign w:val="bottom"/>
            <w:hideMark/>
          </w:tcPr>
          <w:p w14:paraId="6289B44D"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24</w:t>
            </w:r>
          </w:p>
        </w:tc>
        <w:tc>
          <w:tcPr>
            <w:tcW w:w="850" w:type="dxa"/>
            <w:shd w:val="clear" w:color="auto" w:fill="auto"/>
            <w:noWrap/>
            <w:vAlign w:val="bottom"/>
            <w:hideMark/>
          </w:tcPr>
          <w:p w14:paraId="6289B44E"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233</w:t>
            </w:r>
          </w:p>
        </w:tc>
        <w:tc>
          <w:tcPr>
            <w:tcW w:w="898" w:type="dxa"/>
            <w:shd w:val="clear" w:color="auto" w:fill="auto"/>
            <w:noWrap/>
            <w:vAlign w:val="bottom"/>
            <w:hideMark/>
          </w:tcPr>
          <w:p w14:paraId="6289B44F"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w:t>
            </w:r>
          </w:p>
        </w:tc>
        <w:tc>
          <w:tcPr>
            <w:tcW w:w="653" w:type="dxa"/>
            <w:shd w:val="clear" w:color="auto" w:fill="auto"/>
            <w:noWrap/>
            <w:vAlign w:val="bottom"/>
            <w:hideMark/>
          </w:tcPr>
          <w:p w14:paraId="6289B450"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270</w:t>
            </w:r>
          </w:p>
        </w:tc>
        <w:tc>
          <w:tcPr>
            <w:tcW w:w="684" w:type="dxa"/>
            <w:shd w:val="clear" w:color="auto" w:fill="auto"/>
            <w:noWrap/>
            <w:vAlign w:val="bottom"/>
            <w:hideMark/>
          </w:tcPr>
          <w:p w14:paraId="6289B451"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4970</w:t>
            </w:r>
          </w:p>
        </w:tc>
      </w:tr>
      <w:tr w:rsidR="008B7CA8" w:rsidRPr="00D94A8B" w14:paraId="6289B45E" w14:textId="77777777" w:rsidTr="008B7CA8">
        <w:trPr>
          <w:trHeight w:val="255"/>
          <w:jc w:val="center"/>
        </w:trPr>
        <w:tc>
          <w:tcPr>
            <w:tcW w:w="686" w:type="dxa"/>
            <w:shd w:val="clear" w:color="auto" w:fill="auto"/>
            <w:noWrap/>
            <w:vAlign w:val="bottom"/>
            <w:hideMark/>
          </w:tcPr>
          <w:p w14:paraId="6289B453"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2021</w:t>
            </w:r>
          </w:p>
        </w:tc>
        <w:tc>
          <w:tcPr>
            <w:tcW w:w="851" w:type="dxa"/>
            <w:shd w:val="clear" w:color="auto" w:fill="auto"/>
            <w:noWrap/>
            <w:vAlign w:val="bottom"/>
            <w:hideMark/>
          </w:tcPr>
          <w:p w14:paraId="6289B454"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2057</w:t>
            </w:r>
          </w:p>
        </w:tc>
        <w:tc>
          <w:tcPr>
            <w:tcW w:w="746" w:type="dxa"/>
            <w:shd w:val="clear" w:color="auto" w:fill="auto"/>
            <w:noWrap/>
            <w:vAlign w:val="bottom"/>
            <w:hideMark/>
          </w:tcPr>
          <w:p w14:paraId="6289B455"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466</w:t>
            </w:r>
          </w:p>
        </w:tc>
        <w:tc>
          <w:tcPr>
            <w:tcW w:w="829" w:type="dxa"/>
            <w:shd w:val="clear" w:color="auto" w:fill="auto"/>
            <w:noWrap/>
            <w:vAlign w:val="bottom"/>
            <w:hideMark/>
          </w:tcPr>
          <w:p w14:paraId="6289B456"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717</w:t>
            </w:r>
          </w:p>
        </w:tc>
        <w:tc>
          <w:tcPr>
            <w:tcW w:w="872" w:type="dxa"/>
            <w:shd w:val="clear" w:color="auto" w:fill="auto"/>
            <w:noWrap/>
            <w:vAlign w:val="bottom"/>
            <w:hideMark/>
          </w:tcPr>
          <w:p w14:paraId="6289B457"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1354</w:t>
            </w:r>
          </w:p>
        </w:tc>
        <w:tc>
          <w:tcPr>
            <w:tcW w:w="709" w:type="dxa"/>
            <w:shd w:val="clear" w:color="auto" w:fill="auto"/>
            <w:noWrap/>
            <w:vAlign w:val="bottom"/>
            <w:hideMark/>
          </w:tcPr>
          <w:p w14:paraId="6289B458"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469</w:t>
            </w:r>
          </w:p>
        </w:tc>
        <w:tc>
          <w:tcPr>
            <w:tcW w:w="851" w:type="dxa"/>
            <w:shd w:val="clear" w:color="auto" w:fill="auto"/>
            <w:noWrap/>
            <w:vAlign w:val="bottom"/>
            <w:hideMark/>
          </w:tcPr>
          <w:p w14:paraId="6289B459"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76</w:t>
            </w:r>
          </w:p>
        </w:tc>
        <w:tc>
          <w:tcPr>
            <w:tcW w:w="850" w:type="dxa"/>
            <w:shd w:val="clear" w:color="auto" w:fill="auto"/>
            <w:noWrap/>
            <w:vAlign w:val="bottom"/>
            <w:hideMark/>
          </w:tcPr>
          <w:p w14:paraId="6289B45A"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8</w:t>
            </w:r>
          </w:p>
        </w:tc>
        <w:tc>
          <w:tcPr>
            <w:tcW w:w="898" w:type="dxa"/>
            <w:shd w:val="clear" w:color="auto" w:fill="auto"/>
            <w:noWrap/>
            <w:vAlign w:val="bottom"/>
            <w:hideMark/>
          </w:tcPr>
          <w:p w14:paraId="6289B45B"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0</w:t>
            </w:r>
          </w:p>
        </w:tc>
        <w:tc>
          <w:tcPr>
            <w:tcW w:w="653" w:type="dxa"/>
            <w:shd w:val="clear" w:color="auto" w:fill="auto"/>
            <w:noWrap/>
            <w:vAlign w:val="bottom"/>
            <w:hideMark/>
          </w:tcPr>
          <w:p w14:paraId="6289B45C"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623</w:t>
            </w:r>
          </w:p>
        </w:tc>
        <w:tc>
          <w:tcPr>
            <w:tcW w:w="684" w:type="dxa"/>
            <w:shd w:val="clear" w:color="auto" w:fill="auto"/>
            <w:noWrap/>
            <w:vAlign w:val="bottom"/>
            <w:hideMark/>
          </w:tcPr>
          <w:p w14:paraId="6289B45D" w14:textId="77777777" w:rsidR="008B7CA8" w:rsidRPr="00D94A8B" w:rsidRDefault="008B7CA8" w:rsidP="008B7CA8">
            <w:pPr>
              <w:jc w:val="right"/>
              <w:rPr>
                <w:rFonts w:ascii="Calibri" w:hAnsi="Calibri" w:cs="Arial"/>
                <w:sz w:val="20"/>
                <w:szCs w:val="20"/>
              </w:rPr>
            </w:pPr>
            <w:r w:rsidRPr="00D94A8B">
              <w:rPr>
                <w:rFonts w:ascii="Calibri" w:hAnsi="Calibri" w:cs="Arial"/>
                <w:sz w:val="20"/>
                <w:szCs w:val="20"/>
              </w:rPr>
              <w:t>5770</w:t>
            </w:r>
          </w:p>
        </w:tc>
      </w:tr>
    </w:tbl>
    <w:p w14:paraId="6289B45F" w14:textId="77777777" w:rsidR="008B7CA8" w:rsidRPr="00D94A8B" w:rsidRDefault="008B7CA8" w:rsidP="008B7CA8">
      <w:pPr>
        <w:jc w:val="both"/>
        <w:rPr>
          <w:rFonts w:ascii="Calibri" w:eastAsia="Calibri" w:hAnsi="Calibri"/>
        </w:rPr>
      </w:pPr>
    </w:p>
    <w:p w14:paraId="6289B460" w14:textId="77777777" w:rsidR="008B7CA8" w:rsidRPr="00D94A8B" w:rsidRDefault="008B7CA8" w:rsidP="7FE597AE">
      <w:pPr>
        <w:pStyle w:val="Virsraksts3"/>
        <w:rPr>
          <w:i/>
          <w:iCs/>
        </w:rPr>
      </w:pPr>
      <w:bookmarkStart w:id="73" w:name="_Toc1576965107"/>
      <w:r>
        <w:t>Saimnieciskā darbība</w:t>
      </w:r>
      <w:bookmarkEnd w:id="73"/>
    </w:p>
    <w:p w14:paraId="6289B461" w14:textId="77777777" w:rsidR="008B7CA8" w:rsidRPr="00D94A8B" w:rsidRDefault="008B7CA8" w:rsidP="008B7CA8">
      <w:pPr>
        <w:pStyle w:val="Heading41"/>
        <w:ind w:left="1432"/>
      </w:pPr>
      <w:r w:rsidRPr="00D94A8B">
        <w:t>Mežsaimniecība</w:t>
      </w:r>
    </w:p>
    <w:p w14:paraId="6289B462" w14:textId="7C1922E0" w:rsidR="008B7CA8" w:rsidRPr="00D94A8B" w:rsidRDefault="008B7CA8" w:rsidP="008B7CA8">
      <w:pPr>
        <w:jc w:val="both"/>
        <w:rPr>
          <w:rFonts w:ascii="Calibri" w:eastAsia="Calibri" w:hAnsi="Calibri"/>
        </w:rPr>
      </w:pPr>
      <w:r w:rsidRPr="00D94A8B">
        <w:rPr>
          <w:rFonts w:ascii="Calibri" w:eastAsia="Calibri" w:hAnsi="Calibri"/>
        </w:rPr>
        <w:t xml:space="preserve">Lai ĶNP teritorijā veiktu kopšanas cirti dabas lieguma zonā, kopšanas cirti un galveno cirti ainavu aizsardzības zonā meža īpašumam, zemes vienībai vai meža nogabalam izstrādā meža apsaimniekošanas plānu. </w:t>
      </w:r>
      <w:r w:rsidR="00121AA1">
        <w:rPr>
          <w:rFonts w:ascii="Calibri" w:eastAsia="Calibri" w:hAnsi="Calibri"/>
        </w:rPr>
        <w:t xml:space="preserve">Meža </w:t>
      </w:r>
      <w:proofErr w:type="spellStart"/>
      <w:r w:rsidR="00121AA1">
        <w:rPr>
          <w:rFonts w:ascii="Calibri" w:eastAsia="Calibri" w:hAnsi="Calibri"/>
        </w:rPr>
        <w:t>apsaimnuekošanas</w:t>
      </w:r>
      <w:proofErr w:type="spellEnd"/>
      <w:r w:rsidR="00121AA1">
        <w:rPr>
          <w:rFonts w:ascii="Calibri" w:eastAsia="Calibri" w:hAnsi="Calibri"/>
        </w:rPr>
        <w:t xml:space="preserve"> plāns izstrādājams </w:t>
      </w:r>
      <w:r w:rsidRPr="00D94A8B">
        <w:rPr>
          <w:rFonts w:ascii="Calibri" w:eastAsia="Calibri" w:hAnsi="Calibri"/>
        </w:rPr>
        <w:t xml:space="preserve"> saskaņā ar Ministru kabineta 2016.gada 6.septembra noteikumiem Nr. 601 “Ķemeru nacionālā parka individuālie </w:t>
      </w:r>
      <w:r w:rsidRPr="00D94A8B">
        <w:rPr>
          <w:rFonts w:ascii="Calibri" w:eastAsia="Calibri" w:hAnsi="Calibri"/>
        </w:rPr>
        <w:lastRenderedPageBreak/>
        <w:t>aizsardzības un izmantošanas noteikumi”</w:t>
      </w:r>
      <w:r w:rsidR="00121AA1">
        <w:rPr>
          <w:rFonts w:ascii="Calibri" w:eastAsia="Calibri" w:hAnsi="Calibri"/>
        </w:rPr>
        <w:t xml:space="preserve"> un to</w:t>
      </w:r>
      <w:r w:rsidRPr="00D94A8B">
        <w:rPr>
          <w:rFonts w:ascii="Calibri" w:eastAsia="Calibri" w:hAnsi="Calibri"/>
        </w:rPr>
        <w:t xml:space="preserve"> apstiprina DAP. Mežu apsaimniekošana </w:t>
      </w:r>
      <w:r w:rsidR="00872673">
        <w:rPr>
          <w:rFonts w:ascii="Calibri" w:eastAsia="Calibri" w:hAnsi="Calibri"/>
        </w:rPr>
        <w:t xml:space="preserve">koksnes ieguvei </w:t>
      </w:r>
      <w:r w:rsidRPr="00D94A8B">
        <w:rPr>
          <w:rFonts w:ascii="Calibri" w:eastAsia="Calibri" w:hAnsi="Calibri"/>
        </w:rPr>
        <w:t xml:space="preserve">ĶNP </w:t>
      </w:r>
      <w:r w:rsidR="00121AA1">
        <w:rPr>
          <w:rFonts w:ascii="Calibri" w:eastAsia="Calibri" w:hAnsi="Calibri"/>
        </w:rPr>
        <w:t xml:space="preserve">tiek </w:t>
      </w:r>
      <w:r w:rsidR="00872673">
        <w:rPr>
          <w:rFonts w:ascii="Calibri" w:eastAsia="Calibri" w:hAnsi="Calibri"/>
        </w:rPr>
        <w:t xml:space="preserve">regulēta atkarībā no tā, kādā </w:t>
      </w:r>
      <w:r w:rsidRPr="00D94A8B">
        <w:rPr>
          <w:rFonts w:ascii="Calibri" w:eastAsia="Calibri" w:hAnsi="Calibri"/>
        </w:rPr>
        <w:t xml:space="preserve">  funkcionālajā zonā</w:t>
      </w:r>
      <w:r w:rsidR="00872673">
        <w:rPr>
          <w:rFonts w:ascii="Calibri" w:eastAsia="Calibri" w:hAnsi="Calibri"/>
        </w:rPr>
        <w:t xml:space="preserve"> mežaudze ir ietverta</w:t>
      </w:r>
      <w:r w:rsidRPr="00D94A8B">
        <w:rPr>
          <w:rFonts w:ascii="Calibri" w:eastAsia="Calibri" w:hAnsi="Calibri"/>
        </w:rPr>
        <w:t>:</w:t>
      </w:r>
    </w:p>
    <w:p w14:paraId="6289B463" w14:textId="433CEFE9" w:rsidR="008B7CA8" w:rsidRPr="00D94A8B" w:rsidRDefault="008B7CA8" w:rsidP="00624482">
      <w:pPr>
        <w:numPr>
          <w:ilvl w:val="0"/>
          <w:numId w:val="22"/>
        </w:numPr>
        <w:suppressAutoHyphens/>
        <w:autoSpaceDN w:val="0"/>
        <w:jc w:val="both"/>
        <w:textAlignment w:val="baseline"/>
        <w:rPr>
          <w:rFonts w:ascii="Calibri" w:eastAsia="Calibri" w:hAnsi="Calibri"/>
          <w:i/>
          <w:iCs/>
        </w:rPr>
      </w:pPr>
      <w:r w:rsidRPr="00D94A8B">
        <w:rPr>
          <w:rFonts w:ascii="Calibri" w:eastAsia="Calibri" w:hAnsi="Calibri"/>
          <w:i/>
          <w:iCs/>
        </w:rPr>
        <w:t>Rezervāta zonā – netraucēta ekosistēmu attīstība</w:t>
      </w:r>
      <w:r w:rsidR="00872673">
        <w:rPr>
          <w:rFonts w:ascii="Calibri" w:eastAsia="Calibri" w:hAnsi="Calibri"/>
          <w:i/>
          <w:iCs/>
        </w:rPr>
        <w:t>, mežsaimnieciskā darbība ir aizliegta</w:t>
      </w:r>
      <w:r w:rsidRPr="00D94A8B">
        <w:rPr>
          <w:rFonts w:ascii="Calibri" w:eastAsia="Calibri" w:hAnsi="Calibri"/>
          <w:i/>
          <w:iCs/>
        </w:rPr>
        <w:t>;</w:t>
      </w:r>
    </w:p>
    <w:p w14:paraId="6289B464" w14:textId="6B5BE7AE" w:rsidR="008B7CA8" w:rsidRPr="00D94A8B" w:rsidRDefault="008B7CA8" w:rsidP="00624482">
      <w:pPr>
        <w:numPr>
          <w:ilvl w:val="0"/>
          <w:numId w:val="22"/>
        </w:numPr>
        <w:suppressAutoHyphens/>
        <w:autoSpaceDN w:val="0"/>
        <w:jc w:val="both"/>
        <w:textAlignment w:val="baseline"/>
        <w:rPr>
          <w:rFonts w:ascii="Calibri" w:eastAsia="Calibri" w:hAnsi="Calibri"/>
          <w:i/>
          <w:iCs/>
        </w:rPr>
      </w:pPr>
      <w:r w:rsidRPr="00D94A8B">
        <w:rPr>
          <w:rFonts w:ascii="Calibri" w:eastAsia="Calibri" w:hAnsi="Calibri"/>
          <w:i/>
          <w:iCs/>
        </w:rPr>
        <w:t xml:space="preserve">Dabas lieguma zonā – iespējama </w:t>
      </w:r>
      <w:r w:rsidR="00872673">
        <w:rPr>
          <w:rFonts w:ascii="Calibri" w:eastAsia="Calibri" w:hAnsi="Calibri"/>
          <w:i/>
          <w:iCs/>
        </w:rPr>
        <w:t xml:space="preserve">mežaudzes </w:t>
      </w:r>
      <w:r w:rsidRPr="00D94A8B">
        <w:rPr>
          <w:rFonts w:ascii="Calibri" w:eastAsia="Calibri" w:hAnsi="Calibri"/>
          <w:i/>
          <w:iCs/>
        </w:rPr>
        <w:t xml:space="preserve">kopšana, ja tas nepieciešams bioloģiskās daudzveidības saglabāšanai. Nav atļauta galvenā cirte, bet atļauta kopšanas cirte biotopu kvalitātes nodrošināšanai, krājas un sastāva, kā arī ainavas uzlabošanai. </w:t>
      </w:r>
    </w:p>
    <w:p w14:paraId="6289B465" w14:textId="77777777" w:rsidR="008B7CA8" w:rsidRPr="00D94A8B" w:rsidRDefault="008B7CA8" w:rsidP="00624482">
      <w:pPr>
        <w:numPr>
          <w:ilvl w:val="0"/>
          <w:numId w:val="22"/>
        </w:numPr>
        <w:suppressAutoHyphens/>
        <w:autoSpaceDN w:val="0"/>
        <w:jc w:val="both"/>
        <w:textAlignment w:val="baseline"/>
        <w:rPr>
          <w:rFonts w:ascii="Calibri" w:eastAsia="Calibri" w:hAnsi="Calibri"/>
          <w:i/>
          <w:iCs/>
        </w:rPr>
      </w:pPr>
      <w:r w:rsidRPr="00D94A8B">
        <w:rPr>
          <w:rFonts w:ascii="Calibri" w:eastAsia="Calibri" w:hAnsi="Calibri"/>
          <w:i/>
          <w:iCs/>
        </w:rPr>
        <w:t>Ainavu aizsardzības zonā – mežu apsaimniekošana vērsta uz ainavas pilnveidošanu, ievērojot nosacījumus:</w:t>
      </w:r>
    </w:p>
    <w:p w14:paraId="6289B466" w14:textId="77777777" w:rsidR="008B7CA8" w:rsidRPr="00D94A8B" w:rsidRDefault="008B7CA8" w:rsidP="00624482">
      <w:pPr>
        <w:numPr>
          <w:ilvl w:val="1"/>
          <w:numId w:val="23"/>
        </w:numPr>
        <w:suppressAutoHyphens/>
        <w:autoSpaceDN w:val="0"/>
        <w:jc w:val="both"/>
        <w:textAlignment w:val="baseline"/>
        <w:rPr>
          <w:rFonts w:ascii="Calibri" w:eastAsia="Calibri" w:hAnsi="Calibri"/>
          <w:i/>
          <w:iCs/>
        </w:rPr>
      </w:pPr>
      <w:r w:rsidRPr="00D94A8B">
        <w:rPr>
          <w:rFonts w:ascii="Calibri" w:eastAsia="Calibri" w:hAnsi="Calibri"/>
          <w:i/>
          <w:iCs/>
        </w:rPr>
        <w:t>meža izstrādē pielietojamas dabiskus procesus atdarinošas metodes;</w:t>
      </w:r>
    </w:p>
    <w:p w14:paraId="6289B467" w14:textId="77777777" w:rsidR="008B7CA8" w:rsidRPr="00D94A8B" w:rsidRDefault="008B7CA8" w:rsidP="00624482">
      <w:pPr>
        <w:numPr>
          <w:ilvl w:val="1"/>
          <w:numId w:val="23"/>
        </w:numPr>
        <w:suppressAutoHyphens/>
        <w:autoSpaceDN w:val="0"/>
        <w:jc w:val="both"/>
        <w:textAlignment w:val="baseline"/>
        <w:rPr>
          <w:rFonts w:ascii="Calibri" w:eastAsia="Calibri" w:hAnsi="Calibri"/>
          <w:i/>
          <w:iCs/>
        </w:rPr>
      </w:pPr>
      <w:r w:rsidRPr="00D94A8B">
        <w:rPr>
          <w:rFonts w:ascii="Calibri" w:eastAsia="Calibri" w:hAnsi="Calibri"/>
          <w:i/>
          <w:iCs/>
        </w:rPr>
        <w:t>veicināma meža dabiskā atjaunošanās;</w:t>
      </w:r>
    </w:p>
    <w:p w14:paraId="6289B468" w14:textId="77777777" w:rsidR="008B7CA8" w:rsidRPr="00D94A8B" w:rsidRDefault="008B7CA8" w:rsidP="00624482">
      <w:pPr>
        <w:numPr>
          <w:ilvl w:val="1"/>
          <w:numId w:val="23"/>
        </w:numPr>
        <w:suppressAutoHyphens/>
        <w:autoSpaceDN w:val="0"/>
        <w:jc w:val="both"/>
        <w:textAlignment w:val="baseline"/>
        <w:rPr>
          <w:rFonts w:ascii="Calibri" w:eastAsia="Calibri" w:hAnsi="Calibri"/>
          <w:i/>
          <w:iCs/>
        </w:rPr>
      </w:pPr>
      <w:r w:rsidRPr="00D94A8B">
        <w:rPr>
          <w:rFonts w:ascii="Calibri" w:eastAsia="Calibri" w:hAnsi="Calibri"/>
          <w:i/>
          <w:iCs/>
        </w:rPr>
        <w:t>uzturama esošā infrastruktūra, ja tā neapdraud bioloģiskās vērtības;</w:t>
      </w:r>
    </w:p>
    <w:p w14:paraId="6289B469" w14:textId="77777777" w:rsidR="008B7CA8" w:rsidRPr="00D94A8B" w:rsidRDefault="008B7CA8" w:rsidP="00624482">
      <w:pPr>
        <w:numPr>
          <w:ilvl w:val="1"/>
          <w:numId w:val="23"/>
        </w:numPr>
        <w:suppressAutoHyphens/>
        <w:autoSpaceDN w:val="0"/>
        <w:jc w:val="both"/>
        <w:textAlignment w:val="baseline"/>
        <w:rPr>
          <w:rFonts w:ascii="Calibri" w:eastAsia="Calibri" w:hAnsi="Calibri"/>
          <w:i/>
          <w:iCs/>
        </w:rPr>
      </w:pPr>
      <w:r w:rsidRPr="00D94A8B">
        <w:rPr>
          <w:rFonts w:ascii="Calibri" w:eastAsia="Calibri" w:hAnsi="Calibri"/>
          <w:i/>
          <w:iCs/>
        </w:rPr>
        <w:t>tiek izvērtēta mežsaimnieciskās darbības ietekme uz vidi, veikts monitorings;</w:t>
      </w:r>
    </w:p>
    <w:p w14:paraId="6289B46A" w14:textId="77777777" w:rsidR="008B7CA8" w:rsidRPr="00D94A8B" w:rsidRDefault="008B7CA8" w:rsidP="00624482">
      <w:pPr>
        <w:numPr>
          <w:ilvl w:val="1"/>
          <w:numId w:val="23"/>
        </w:numPr>
        <w:suppressAutoHyphens/>
        <w:autoSpaceDN w:val="0"/>
        <w:jc w:val="both"/>
        <w:textAlignment w:val="baseline"/>
        <w:rPr>
          <w:rFonts w:ascii="Calibri" w:eastAsia="Calibri" w:hAnsi="Calibri"/>
          <w:i/>
          <w:iCs/>
        </w:rPr>
      </w:pPr>
      <w:r w:rsidRPr="00D94A8B">
        <w:rPr>
          <w:rFonts w:ascii="Calibri" w:eastAsia="Calibri" w:hAnsi="Calibri"/>
          <w:i/>
          <w:iCs/>
        </w:rPr>
        <w:t>tiek imitēti dabiskie traucējumi.</w:t>
      </w:r>
    </w:p>
    <w:p w14:paraId="6289B46B" w14:textId="77777777" w:rsidR="000F62BB" w:rsidRPr="00D94A8B" w:rsidRDefault="000F62BB" w:rsidP="000F62BB">
      <w:pPr>
        <w:suppressAutoHyphens/>
        <w:autoSpaceDN w:val="0"/>
        <w:jc w:val="both"/>
        <w:textAlignment w:val="baseline"/>
        <w:rPr>
          <w:rFonts w:ascii="Calibri" w:eastAsia="Calibri" w:hAnsi="Calibri"/>
          <w:i/>
          <w:iCs/>
        </w:rPr>
      </w:pPr>
    </w:p>
    <w:p w14:paraId="6289B46C" w14:textId="77777777" w:rsidR="008B7CA8" w:rsidRPr="00D94A8B" w:rsidRDefault="008B7CA8" w:rsidP="008B7CA8">
      <w:pPr>
        <w:suppressAutoHyphens/>
        <w:autoSpaceDN w:val="0"/>
        <w:jc w:val="both"/>
        <w:textAlignment w:val="baseline"/>
        <w:rPr>
          <w:rFonts w:ascii="Calibri" w:eastAsia="Calibri" w:hAnsi="Calibri"/>
        </w:rPr>
      </w:pPr>
      <w:r w:rsidRPr="00D94A8B">
        <w:rPr>
          <w:rFonts w:ascii="Calibri" w:eastAsia="Calibri" w:hAnsi="Calibri"/>
        </w:rPr>
        <w:t>Papildus nosacījumi ainavu aizsardzības zonā:</w:t>
      </w:r>
    </w:p>
    <w:p w14:paraId="6289B46D" w14:textId="77777777" w:rsidR="008B7CA8" w:rsidRPr="00D94A8B" w:rsidRDefault="008B7CA8" w:rsidP="00624482">
      <w:pPr>
        <w:numPr>
          <w:ilvl w:val="0"/>
          <w:numId w:val="24"/>
        </w:numPr>
        <w:suppressAutoHyphens/>
        <w:autoSpaceDN w:val="0"/>
        <w:jc w:val="both"/>
        <w:textAlignment w:val="baseline"/>
        <w:rPr>
          <w:rFonts w:ascii="Calibri" w:eastAsia="Calibri" w:hAnsi="Calibri"/>
          <w:i/>
          <w:iCs/>
        </w:rPr>
      </w:pPr>
      <w:r w:rsidRPr="00D94A8B">
        <w:rPr>
          <w:rFonts w:ascii="Calibri" w:eastAsia="Calibri" w:hAnsi="Calibri"/>
          <w:i/>
          <w:iCs/>
        </w:rPr>
        <w:t>Jaunaudzēs veicināma citu vietējo koku sugu ienākšana;</w:t>
      </w:r>
    </w:p>
    <w:p w14:paraId="6289B46E" w14:textId="77777777" w:rsidR="008B7CA8" w:rsidRPr="00D94A8B" w:rsidRDefault="008B7CA8" w:rsidP="00624482">
      <w:pPr>
        <w:numPr>
          <w:ilvl w:val="0"/>
          <w:numId w:val="24"/>
        </w:numPr>
        <w:suppressAutoHyphens/>
        <w:autoSpaceDN w:val="0"/>
        <w:jc w:val="both"/>
        <w:textAlignment w:val="baseline"/>
        <w:rPr>
          <w:rFonts w:ascii="Calibri" w:eastAsia="Calibri" w:hAnsi="Calibri"/>
          <w:i/>
          <w:iCs/>
        </w:rPr>
      </w:pPr>
      <w:r w:rsidRPr="00D94A8B">
        <w:rPr>
          <w:rFonts w:ascii="Calibri" w:eastAsia="Calibri" w:hAnsi="Calibri"/>
          <w:i/>
          <w:iCs/>
        </w:rPr>
        <w:t>Vidēja vecuma audzēs veicamas krājas kopšanas cirtes. Saglabājamas neretinātas koku grupas ar pamežu, paaugu un otro stāvu.</w:t>
      </w:r>
    </w:p>
    <w:p w14:paraId="6289B46F" w14:textId="77777777" w:rsidR="008B7CA8" w:rsidRPr="00D94A8B" w:rsidRDefault="008B7CA8" w:rsidP="00624482">
      <w:pPr>
        <w:numPr>
          <w:ilvl w:val="0"/>
          <w:numId w:val="24"/>
        </w:numPr>
        <w:suppressAutoHyphens/>
        <w:autoSpaceDN w:val="0"/>
        <w:jc w:val="both"/>
        <w:textAlignment w:val="baseline"/>
        <w:rPr>
          <w:rFonts w:ascii="Calibri" w:eastAsia="Calibri" w:hAnsi="Calibri"/>
          <w:i/>
          <w:iCs/>
        </w:rPr>
      </w:pPr>
      <w:r w:rsidRPr="00D94A8B">
        <w:rPr>
          <w:rFonts w:ascii="Calibri" w:eastAsia="Calibri" w:hAnsi="Calibri"/>
          <w:i/>
          <w:iCs/>
        </w:rPr>
        <w:t xml:space="preserve">Atļauts galvenās cirtes veids – izlases cirte apjomā, kas nepārsniedz kritisko audzes </w:t>
      </w:r>
      <w:proofErr w:type="spellStart"/>
      <w:r w:rsidRPr="00D94A8B">
        <w:rPr>
          <w:rFonts w:ascii="Calibri" w:eastAsia="Calibri" w:hAnsi="Calibri"/>
          <w:i/>
          <w:iCs/>
        </w:rPr>
        <w:t>šķērslaukumu</w:t>
      </w:r>
      <w:proofErr w:type="spellEnd"/>
      <w:r w:rsidRPr="00D94A8B">
        <w:rPr>
          <w:rFonts w:ascii="Calibri" w:eastAsia="Calibri" w:hAnsi="Calibri"/>
          <w:i/>
          <w:iCs/>
        </w:rPr>
        <w:t xml:space="preserve">. Cirsmās saglabājami vecākie koki, koku puduri, atsevišķi otrā stāva un paaugas koki, koku grupas purvainās ieplakās, ap lielām ligzdām un dzīvnieku alām. Lapu koku mežos prioritāri saglabājami platlapji. </w:t>
      </w:r>
    </w:p>
    <w:p w14:paraId="6289B470" w14:textId="77777777" w:rsidR="008B7CA8" w:rsidRPr="00D94A8B" w:rsidRDefault="008B7CA8" w:rsidP="00624482">
      <w:pPr>
        <w:numPr>
          <w:ilvl w:val="0"/>
          <w:numId w:val="24"/>
        </w:numPr>
        <w:suppressAutoHyphens/>
        <w:autoSpaceDN w:val="0"/>
        <w:jc w:val="both"/>
        <w:textAlignment w:val="baseline"/>
        <w:rPr>
          <w:rFonts w:ascii="Calibri" w:eastAsia="Calibri" w:hAnsi="Calibri"/>
          <w:i/>
          <w:iCs/>
        </w:rPr>
      </w:pPr>
      <w:r w:rsidRPr="00D94A8B">
        <w:rPr>
          <w:rFonts w:ascii="Calibri" w:eastAsia="Calibri" w:hAnsi="Calibri"/>
          <w:i/>
          <w:iCs/>
        </w:rPr>
        <w:t xml:space="preserve">Ainavu aizsardzības zonā aizliegta kailcirte. </w:t>
      </w:r>
    </w:p>
    <w:p w14:paraId="6289B471" w14:textId="77777777" w:rsidR="008B7CA8" w:rsidRPr="00D94A8B" w:rsidRDefault="008B7CA8" w:rsidP="008B7CA8">
      <w:pPr>
        <w:suppressAutoHyphens/>
        <w:autoSpaceDN w:val="0"/>
        <w:ind w:left="720"/>
        <w:jc w:val="both"/>
        <w:textAlignment w:val="baseline"/>
        <w:rPr>
          <w:rFonts w:ascii="Calibri" w:eastAsia="Calibri" w:hAnsi="Calibri"/>
          <w:i/>
          <w:iCs/>
        </w:rPr>
      </w:pPr>
    </w:p>
    <w:p w14:paraId="6289B472" w14:textId="1CC974B6" w:rsidR="008B7CA8" w:rsidRPr="00D94A8B" w:rsidRDefault="008B7CA8" w:rsidP="008B7CA8">
      <w:pPr>
        <w:jc w:val="both"/>
        <w:rPr>
          <w:rFonts w:ascii="Calibri" w:eastAsia="Calibri" w:hAnsi="Calibri"/>
        </w:rPr>
      </w:pPr>
      <w:r w:rsidRPr="00D94A8B">
        <w:rPr>
          <w:rFonts w:ascii="Calibri" w:eastAsia="Calibri" w:hAnsi="Calibri"/>
        </w:rPr>
        <w:t>ĶNP teritorijā no 2012. – 2019. gadam katru gadu ir bijušas kopšanas cirtes (kopā 478,4 ha)(3.2.4. attēls). Sanitārās cirtes (kopā 29,3 ha) ir notikušas piecus gadus, bet galvenā cirte (kopā 0,9 ha) tikai vienu gadu. Vislielākajās platībās mežsaimnieciskā darbība notika 2013. gada kopšanas cirtēs (189,4 ha). Daļai no ĶNP teritorijā valstij piederošajiem mežiem izstrādāts meža apsaimniekošanas plāns, nosakot platības, kurās aizliegta mežsaimnieciskā darbība</w:t>
      </w:r>
      <w:r w:rsidR="00872673">
        <w:rPr>
          <w:rFonts w:ascii="Calibri" w:eastAsia="Calibri" w:hAnsi="Calibri"/>
        </w:rPr>
        <w:t>,</w:t>
      </w:r>
      <w:r w:rsidRPr="00D94A8B">
        <w:rPr>
          <w:rFonts w:ascii="Calibri" w:eastAsia="Calibri" w:hAnsi="Calibri"/>
        </w:rPr>
        <w:t xml:space="preserve"> un platības, kurās nepieciešama pameža izciršana vai atsevišķu koku atēnošana, kā arī hidroloģiskā režīma atjaunošana nosusinātajās platībās. Izstrādāti arī vairāki meža apsaimniekošanas plāni atsevišķiem privātajiem meža īpašumiem. ĶNP teritorijā valsts zemēs meža apsaimniekošanas plāni ir apstiprināti 177,8 ha, no kuriem 54,1 ha ainavu aizsardzības zonā un 123,7 ha dabas lieguma zonā (skatīt 3.2.2. attēlu). </w:t>
      </w:r>
    </w:p>
    <w:p w14:paraId="6289B473" w14:textId="778F296E" w:rsidR="008B7CA8" w:rsidRPr="00D94A8B" w:rsidRDefault="008B7CA8" w:rsidP="008B7CA8">
      <w:pPr>
        <w:jc w:val="both"/>
        <w:rPr>
          <w:rFonts w:ascii="Calibri" w:eastAsia="Calibri" w:hAnsi="Calibri"/>
        </w:rPr>
      </w:pPr>
      <w:r w:rsidRPr="00D94A8B">
        <w:rPr>
          <w:rFonts w:ascii="Calibri" w:eastAsia="Calibri" w:hAnsi="Calibri"/>
        </w:rPr>
        <w:t xml:space="preserve">Tā kā kailcirtes ĶNP teritorijā nav atļautas, no ĶNP esošajām meža teritorijām vien 3,5 % ir jaunaudzes. Jaunas jaunaudžu teritorijas ĶNP rodas tikai gadījumos, kad mežs tiek atjaunots pēc </w:t>
      </w:r>
      <w:proofErr w:type="spellStart"/>
      <w:r w:rsidRPr="00D94A8B">
        <w:rPr>
          <w:rFonts w:ascii="Calibri" w:eastAsia="Calibri" w:hAnsi="Calibri"/>
        </w:rPr>
        <w:t>vējgāzēm</w:t>
      </w:r>
      <w:proofErr w:type="spellEnd"/>
      <w:r w:rsidRPr="00D94A8B">
        <w:rPr>
          <w:rFonts w:ascii="Calibri" w:eastAsia="Calibri" w:hAnsi="Calibri"/>
        </w:rPr>
        <w:t xml:space="preserve">, kaitēkļu uzbrukumiem vai citiem nestandarta gadījumiem. Vidēja vecuma un </w:t>
      </w:r>
      <w:proofErr w:type="spellStart"/>
      <w:r w:rsidRPr="00D94A8B">
        <w:rPr>
          <w:rFonts w:ascii="Calibri" w:eastAsia="Calibri" w:hAnsi="Calibri"/>
        </w:rPr>
        <w:t>briestaudzes</w:t>
      </w:r>
      <w:proofErr w:type="spellEnd"/>
      <w:r w:rsidRPr="00D94A8B">
        <w:rPr>
          <w:rFonts w:ascii="Calibri" w:eastAsia="Calibri" w:hAnsi="Calibri"/>
        </w:rPr>
        <w:t xml:space="preserve"> vecuma audzes ir 23,6 % un 18,4 % (kopā 42%) no ĶNP mežiem, bet ciršanas vecuma un pāraugušas audzes –  31,5% un 23% (kopā 54,5%) no ĶNP mežiem (3.2.3. attēls).</w:t>
      </w:r>
    </w:p>
    <w:p w14:paraId="6289B474" w14:textId="77777777" w:rsidR="008B7CA8" w:rsidRPr="00D94A8B" w:rsidRDefault="008B7CA8" w:rsidP="008B7CA8">
      <w:pPr>
        <w:jc w:val="both"/>
        <w:rPr>
          <w:rFonts w:ascii="Calibri" w:eastAsia="Calibri" w:hAnsi="Calibri"/>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B7CA8" w:rsidRPr="00D94A8B" w14:paraId="6289B476" w14:textId="77777777" w:rsidTr="008B7CA8">
        <w:trPr>
          <w:cantSplit/>
        </w:trPr>
        <w:tc>
          <w:tcPr>
            <w:tcW w:w="9576" w:type="dxa"/>
          </w:tcPr>
          <w:p w14:paraId="6289B475"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01" wp14:editId="44FADE15">
                  <wp:extent cx="5743575" cy="7875213"/>
                  <wp:effectExtent l="0" t="0" r="0" b="0"/>
                  <wp:docPr id="3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ža nogabali un MAPi.jpg"/>
                          <pic:cNvPicPr/>
                        </pic:nvPicPr>
                        <pic:blipFill rotWithShape="1">
                          <a:blip r:embed="rId41" cstate="email">
                            <a:extLst>
                              <a:ext uri="{28A0092B-C50C-407E-A947-70E740481C1C}">
                                <a14:useLocalDpi xmlns:a14="http://schemas.microsoft.com/office/drawing/2010/main"/>
                              </a:ext>
                            </a:extLst>
                          </a:blip>
                          <a:srcRect/>
                          <a:stretch/>
                        </pic:blipFill>
                        <pic:spPr bwMode="auto">
                          <a:xfrm>
                            <a:off x="0" y="0"/>
                            <a:ext cx="5746313" cy="7878968"/>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478" w14:textId="77777777" w:rsidTr="008B7CA8">
        <w:trPr>
          <w:cantSplit/>
        </w:trPr>
        <w:tc>
          <w:tcPr>
            <w:tcW w:w="9576" w:type="dxa"/>
          </w:tcPr>
          <w:p w14:paraId="6289B477" w14:textId="77777777" w:rsidR="008B7CA8" w:rsidRPr="00D94A8B" w:rsidRDefault="008B7CA8" w:rsidP="008B7CA8">
            <w:pPr>
              <w:rPr>
                <w:rFonts w:ascii="Calibri" w:eastAsia="Calibri" w:hAnsi="Calibri"/>
                <w:b/>
                <w:noProof/>
                <w:sz w:val="20"/>
                <w:lang w:val="lv-LV"/>
              </w:rPr>
            </w:pPr>
            <w:r w:rsidRPr="00D94A8B">
              <w:rPr>
                <w:rFonts w:ascii="Calibri" w:eastAsia="Calibri" w:hAnsi="Calibri"/>
                <w:b/>
                <w:noProof/>
                <w:sz w:val="20"/>
                <w:lang w:val="lv-LV"/>
              </w:rPr>
              <w:t>3.2.2. attēls. Meža apsaimniekošanas plāni valsts zemēs ĶNP teritorijā (SIA Enviroprojekts)</w:t>
            </w:r>
          </w:p>
        </w:tc>
      </w:tr>
    </w:tbl>
    <w:p w14:paraId="6289B479" w14:textId="77777777" w:rsidR="008B7CA8" w:rsidRPr="00D94A8B" w:rsidRDefault="008B7CA8" w:rsidP="008B7CA8">
      <w:pPr>
        <w:jc w:val="both"/>
        <w:rPr>
          <w:rFonts w:ascii="Calibri" w:eastAsia="Calibri" w:hAnsi="Calibri"/>
        </w:rPr>
      </w:pPr>
    </w:p>
    <w:p w14:paraId="6289B47A"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Veicot kādas darbības ĶNP teritorijā esošajās meža zemēs, jāņem vērā ĶNP IAIN noteiktie ierobežojumi un norādījumi, kā arī no citiem normatīvajiem aktiem izrietošie ierobežojumi. Meža zemēs atrodas vairāki mikroliegumi, kas izveidoti putnu sugu aizsardzībai. Mikroliegumu platībās ievērojami noteiktie putnu aizsardzības pasākumi un ierobežojumi.</w:t>
      </w:r>
    </w:p>
    <w:p w14:paraId="6289B47B" w14:textId="77777777" w:rsidR="008B7CA8" w:rsidRPr="00D94A8B" w:rsidRDefault="008B7CA8" w:rsidP="000F62BB">
      <w:pPr>
        <w:suppressAutoHyphens/>
        <w:autoSpaceDN w:val="0"/>
        <w:textAlignment w:val="baseline"/>
        <w:rPr>
          <w:rFonts w:ascii="Calibri" w:eastAsia="Calibri" w:hAnsi="Calibri"/>
          <w:b/>
          <w:bCs/>
          <w:sz w:val="20"/>
          <w:szCs w:val="20"/>
        </w:rPr>
      </w:pPr>
      <w:r w:rsidRPr="00D94A8B">
        <w:rPr>
          <w:rFonts w:ascii="Calibri" w:eastAsia="Calibri" w:hAnsi="Calibri"/>
          <w:b/>
          <w:bCs/>
          <w:noProof/>
          <w:sz w:val="20"/>
          <w:szCs w:val="20"/>
        </w:rPr>
        <w:drawing>
          <wp:inline distT="0" distB="0" distL="0" distR="0" wp14:anchorId="6289D803" wp14:editId="6910CFA5">
            <wp:extent cx="5872976" cy="2984932"/>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5872976" cy="2984932"/>
                    </a:xfrm>
                    <a:prstGeom prst="rect">
                      <a:avLst/>
                    </a:prstGeom>
                    <a:noFill/>
                  </pic:spPr>
                </pic:pic>
              </a:graphicData>
            </a:graphic>
          </wp:inline>
        </w:drawing>
      </w:r>
      <w:r w:rsidRPr="00D94A8B">
        <w:rPr>
          <w:rFonts w:ascii="Calibri" w:eastAsia="Calibri" w:hAnsi="Calibri"/>
          <w:b/>
          <w:bCs/>
          <w:sz w:val="20"/>
          <w:szCs w:val="20"/>
        </w:rPr>
        <w:t xml:space="preserve">3.2.3. attēls. Mežaudžu vecuma struktūras (jaunaudzes, vidēja vecuma, </w:t>
      </w:r>
      <w:proofErr w:type="spellStart"/>
      <w:r w:rsidRPr="00D94A8B">
        <w:rPr>
          <w:rFonts w:ascii="Calibri" w:eastAsia="Calibri" w:hAnsi="Calibri"/>
          <w:b/>
          <w:bCs/>
          <w:sz w:val="20"/>
          <w:szCs w:val="20"/>
        </w:rPr>
        <w:t>briestaudzes</w:t>
      </w:r>
      <w:proofErr w:type="spellEnd"/>
      <w:r w:rsidRPr="00D94A8B">
        <w:rPr>
          <w:rFonts w:ascii="Calibri" w:eastAsia="Calibri" w:hAnsi="Calibri"/>
          <w:b/>
          <w:bCs/>
          <w:sz w:val="20"/>
          <w:szCs w:val="20"/>
        </w:rPr>
        <w:t>, ciršanas vecumu sasniegušās un pāraugušās audzes) dinamika (Datu avots: VMD 2020)</w:t>
      </w:r>
    </w:p>
    <w:p w14:paraId="6289B47C" w14:textId="77777777" w:rsidR="008B7CA8" w:rsidRPr="00D94A8B" w:rsidRDefault="008B7CA8" w:rsidP="008B7CA8">
      <w:pPr>
        <w:suppressAutoHyphens/>
        <w:autoSpaceDN w:val="0"/>
        <w:jc w:val="both"/>
        <w:textAlignment w:val="baseline"/>
        <w:rPr>
          <w:rFonts w:ascii="Calibri" w:eastAsia="Calibri" w:hAnsi="Calibri"/>
          <w:b/>
          <w:bCs/>
          <w:sz w:val="20"/>
          <w:szCs w:val="20"/>
        </w:rPr>
      </w:pPr>
    </w:p>
    <w:p w14:paraId="6289B47D" w14:textId="77777777" w:rsidR="008B7CA8" w:rsidRPr="00D94A8B" w:rsidRDefault="008B7CA8" w:rsidP="008B7CA8">
      <w:pPr>
        <w:jc w:val="both"/>
        <w:rPr>
          <w:rFonts w:ascii="Calibri" w:eastAsia="Calibri" w:hAnsi="Calibri"/>
          <w:b/>
          <w:bCs/>
          <w:sz w:val="20"/>
          <w:szCs w:val="20"/>
        </w:rPr>
      </w:pPr>
      <w:r w:rsidRPr="00D94A8B">
        <w:rPr>
          <w:rFonts w:ascii="Calibri" w:eastAsia="Calibri" w:hAnsi="Calibri"/>
        </w:rPr>
        <w:t xml:space="preserve">ĶNP ziemeļu daļā esošās meža zemes ietilpst Baltijas jūras un Rīgas līča piekrastes aizsargjoslā – krasta kāpu aizsargjoslā un ierobežotas saimnieciskās darbības joslā. Baltijas jūras un Rīgas līča piekrastes aizsargjosla izveidota, lai samazinātu piesārņojuma ietekmi uz Baltijas jūru, saglabātu meža </w:t>
      </w:r>
      <w:proofErr w:type="spellStart"/>
      <w:r w:rsidRPr="00D94A8B">
        <w:rPr>
          <w:rFonts w:ascii="Calibri" w:eastAsia="Calibri" w:hAnsi="Calibri"/>
        </w:rPr>
        <w:t>aizsargfunkcijas</w:t>
      </w:r>
      <w:proofErr w:type="spellEnd"/>
      <w:r w:rsidRPr="00D94A8B">
        <w:rPr>
          <w:rFonts w:ascii="Calibri" w:eastAsia="Calibri" w:hAnsi="Calibri"/>
        </w:rPr>
        <w:t>,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14:paraId="6289B47E" w14:textId="77777777" w:rsidR="008B7CA8" w:rsidRPr="00D94A8B" w:rsidRDefault="008B7CA8" w:rsidP="008B7CA8">
      <w:pPr>
        <w:rPr>
          <w:rFonts w:ascii="Calibri" w:eastAsia="Calibri" w:hAnsi="Calibri"/>
          <w:b/>
          <w:bCs/>
          <w:sz w:val="20"/>
          <w:szCs w:val="20"/>
        </w:rPr>
      </w:pPr>
      <w:r w:rsidRPr="00D94A8B">
        <w:rPr>
          <w:rFonts w:ascii="Calibri" w:eastAsia="Calibri" w:hAnsi="Calibri"/>
          <w:noProof/>
        </w:rPr>
        <w:lastRenderedPageBreak/>
        <w:drawing>
          <wp:inline distT="0" distB="0" distL="0" distR="0" wp14:anchorId="6289D805" wp14:editId="19DA5C3A">
            <wp:extent cx="5943600" cy="278257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 cstate="email">
                      <a:extLst>
                        <a:ext uri="{28A0092B-C50C-407E-A947-70E740481C1C}">
                          <a14:useLocalDpi xmlns:a14="http://schemas.microsoft.com/office/drawing/2010/main"/>
                        </a:ext>
                      </a:extLst>
                    </a:blip>
                    <a:stretch>
                      <a:fillRect/>
                    </a:stretch>
                  </pic:blipFill>
                  <pic:spPr>
                    <a:xfrm>
                      <a:off x="0" y="0"/>
                      <a:ext cx="5943600" cy="2782570"/>
                    </a:xfrm>
                    <a:prstGeom prst="rect">
                      <a:avLst/>
                    </a:prstGeom>
                  </pic:spPr>
                </pic:pic>
              </a:graphicData>
            </a:graphic>
          </wp:inline>
        </w:drawing>
      </w:r>
      <w:r w:rsidRPr="00D94A8B">
        <w:rPr>
          <w:rFonts w:ascii="Calibri" w:eastAsia="Calibri" w:hAnsi="Calibri"/>
          <w:b/>
          <w:bCs/>
          <w:sz w:val="20"/>
          <w:szCs w:val="20"/>
        </w:rPr>
        <w:t>3.2.4. attēls. Galvenās cirtes, kopšanas cirtes un sanitārās cirtes platības ĶNP teritorijā no 2012. - 2019. gadam (Datu avots: 2020. gada VMD dati)</w:t>
      </w:r>
    </w:p>
    <w:p w14:paraId="6289B47F" w14:textId="77777777" w:rsidR="008B7CA8" w:rsidRPr="00D94A8B" w:rsidRDefault="008B7CA8" w:rsidP="008B7CA8">
      <w:pPr>
        <w:jc w:val="both"/>
        <w:rPr>
          <w:rFonts w:ascii="Calibri" w:eastAsia="Calibri" w:hAnsi="Calibri"/>
        </w:rPr>
      </w:pPr>
      <w:r w:rsidRPr="00D94A8B">
        <w:rPr>
          <w:rFonts w:ascii="Calibri" w:eastAsia="Calibri" w:hAnsi="Calibri"/>
        </w:rPr>
        <w:t xml:space="preserve">Krasta kāpu aizsargjoslā aizliegts veikt galveno cirti, izņemot koku ciršanu ārkārtas situācijas seku likvidēšanai, kā arī </w:t>
      </w:r>
      <w:proofErr w:type="spellStart"/>
      <w:r w:rsidRPr="00D94A8B">
        <w:rPr>
          <w:rFonts w:ascii="Calibri" w:eastAsia="Calibri" w:hAnsi="Calibri"/>
        </w:rPr>
        <w:t>vējgāžu</w:t>
      </w:r>
      <w:proofErr w:type="spellEnd"/>
      <w:r w:rsidRPr="00D94A8B">
        <w:rPr>
          <w:rFonts w:ascii="Calibri" w:eastAsia="Calibri" w:hAnsi="Calibri"/>
        </w:rPr>
        <w:t xml:space="preserve">, </w:t>
      </w:r>
      <w:proofErr w:type="spellStart"/>
      <w:r w:rsidRPr="00D94A8B">
        <w:rPr>
          <w:rFonts w:ascii="Calibri" w:eastAsia="Calibri" w:hAnsi="Calibri"/>
        </w:rPr>
        <w:t>vējlaužu</w:t>
      </w:r>
      <w:proofErr w:type="spellEnd"/>
      <w:r w:rsidRPr="00D94A8B">
        <w:rPr>
          <w:rFonts w:ascii="Calibri" w:eastAsia="Calibri" w:hAnsi="Calibri"/>
        </w:rPr>
        <w:t xml:space="preserve"> un </w:t>
      </w:r>
      <w:proofErr w:type="spellStart"/>
      <w:r w:rsidRPr="00D94A8B">
        <w:rPr>
          <w:rFonts w:ascii="Calibri" w:eastAsia="Calibri" w:hAnsi="Calibri"/>
        </w:rPr>
        <w:t>snieglaužu</w:t>
      </w:r>
      <w:proofErr w:type="spellEnd"/>
      <w:r w:rsidRPr="00D94A8B">
        <w:rPr>
          <w:rFonts w:ascii="Calibri" w:eastAsia="Calibri" w:hAnsi="Calibri"/>
        </w:rPr>
        <w:t xml:space="preserve"> seku likvidēšanai.</w:t>
      </w:r>
    </w:p>
    <w:p w14:paraId="6289B480" w14:textId="77777777" w:rsidR="008B7CA8" w:rsidRPr="00D94A8B" w:rsidRDefault="008B7CA8" w:rsidP="008B7CA8">
      <w:pPr>
        <w:jc w:val="both"/>
        <w:rPr>
          <w:rFonts w:ascii="Calibri" w:eastAsia="Calibri" w:hAnsi="Calibri"/>
        </w:rPr>
      </w:pPr>
      <w:r w:rsidRPr="00D94A8B">
        <w:rPr>
          <w:rFonts w:ascii="Calibri" w:eastAsia="Calibri" w:hAnsi="Calibri"/>
        </w:rPr>
        <w:t>Gar ĶNP teritorijā esošajām ūdenstilpnēm noteikta Virszemes ūdensobjektu aizsargjosla. Aizsargjoslas nosaka ūdenstilpēm, ūdenstecēm un mākslīgiem ūdensobjektiem, lai samazinātu piesārņojuma negatīvo ietekmi uz ūdens ekosistēmām, novērstu erozijas procesu attīstību, ierobežotu saimniecisko darbību applūstošajās teritorijās, kā arī saglabātu apvidum raksturīgo ainavu.</w:t>
      </w:r>
    </w:p>
    <w:p w14:paraId="6289B481" w14:textId="77777777" w:rsidR="008B7CA8" w:rsidRPr="00D94A8B" w:rsidRDefault="008B7CA8" w:rsidP="008B7CA8">
      <w:pPr>
        <w:jc w:val="both"/>
        <w:rPr>
          <w:rFonts w:ascii="Calibri" w:eastAsia="Calibri" w:hAnsi="Calibri"/>
        </w:rPr>
      </w:pPr>
      <w:r w:rsidRPr="00D94A8B">
        <w:rPr>
          <w:rFonts w:ascii="Calibri" w:eastAsia="Calibri" w:hAnsi="Calibri"/>
        </w:rPr>
        <w:t xml:space="preserve">Virszemes ūdensobjektu aizsargjoslās aizliegts veikt kailcirtes 50 metrus platā joslā vai visā aizsargjoslas platumā, ja aizsargjosla ir šaurāka par 50 metriem, izņemot mežaudzē, kurā valdošā koku suga ir baltalksnis, koku ciršanu ārkārtas situāciju seku likvidēšanai un </w:t>
      </w:r>
      <w:proofErr w:type="spellStart"/>
      <w:r w:rsidRPr="00D94A8B">
        <w:rPr>
          <w:rFonts w:ascii="Calibri" w:eastAsia="Calibri" w:hAnsi="Calibri"/>
        </w:rPr>
        <w:t>vējgāžu</w:t>
      </w:r>
      <w:proofErr w:type="spellEnd"/>
      <w:r w:rsidRPr="00D94A8B">
        <w:rPr>
          <w:rFonts w:ascii="Calibri" w:eastAsia="Calibri" w:hAnsi="Calibri"/>
        </w:rPr>
        <w:t xml:space="preserve">, </w:t>
      </w:r>
      <w:proofErr w:type="spellStart"/>
      <w:r w:rsidRPr="00D94A8B">
        <w:rPr>
          <w:rFonts w:ascii="Calibri" w:eastAsia="Calibri" w:hAnsi="Calibri"/>
        </w:rPr>
        <w:t>vējlaužu</w:t>
      </w:r>
      <w:proofErr w:type="spellEnd"/>
      <w:r w:rsidRPr="00D94A8B">
        <w:rPr>
          <w:rFonts w:ascii="Calibri" w:eastAsia="Calibri" w:hAnsi="Calibri"/>
        </w:rPr>
        <w:t xml:space="preserve"> un </w:t>
      </w:r>
      <w:proofErr w:type="spellStart"/>
      <w:r w:rsidRPr="00D94A8B">
        <w:rPr>
          <w:rFonts w:ascii="Calibri" w:eastAsia="Calibri" w:hAnsi="Calibri"/>
        </w:rPr>
        <w:t>snieglaužu</w:t>
      </w:r>
      <w:proofErr w:type="spellEnd"/>
      <w:r w:rsidRPr="00D94A8B">
        <w:rPr>
          <w:rFonts w:ascii="Calibri" w:eastAsia="Calibri" w:hAnsi="Calibri"/>
        </w:rPr>
        <w:t xml:space="preserve"> seku likvidēšanai, kā arī palieņu pļavu atjaunošanai un apsaimniekošanai. Veicot kailcirti mežaudzē, kurā valdošā koku suga ir baltalksnis, ievēro šādus nosacījumus:</w:t>
      </w:r>
    </w:p>
    <w:p w14:paraId="6289B482" w14:textId="77777777" w:rsidR="008B7CA8" w:rsidRPr="00D94A8B" w:rsidRDefault="008B7CA8" w:rsidP="00624482">
      <w:pPr>
        <w:numPr>
          <w:ilvl w:val="0"/>
          <w:numId w:val="21"/>
        </w:numPr>
        <w:contextualSpacing/>
        <w:jc w:val="both"/>
        <w:rPr>
          <w:rFonts w:ascii="Calibri" w:eastAsia="Calibri" w:hAnsi="Calibri"/>
        </w:rPr>
      </w:pPr>
      <w:r w:rsidRPr="00D94A8B">
        <w:rPr>
          <w:rFonts w:ascii="Calibri" w:eastAsia="Calibri" w:hAnsi="Calibri"/>
        </w:rPr>
        <w:t>saglabā ozolus, liepas, vīksnas, gobas, kļavas, priedes, melnalkšņus, vītolus un mežābeles,</w:t>
      </w:r>
    </w:p>
    <w:p w14:paraId="6289B483" w14:textId="77777777" w:rsidR="008B7CA8" w:rsidRPr="00D94A8B" w:rsidRDefault="008B7CA8" w:rsidP="00624482">
      <w:pPr>
        <w:numPr>
          <w:ilvl w:val="0"/>
          <w:numId w:val="21"/>
        </w:numPr>
        <w:contextualSpacing/>
        <w:jc w:val="both"/>
        <w:rPr>
          <w:rFonts w:ascii="Calibri" w:eastAsia="Calibri" w:hAnsi="Calibri"/>
        </w:rPr>
      </w:pPr>
      <w:r w:rsidRPr="00D94A8B">
        <w:rPr>
          <w:rFonts w:ascii="Calibri" w:eastAsia="Calibri" w:hAnsi="Calibri"/>
        </w:rPr>
        <w:t>aizliegta koku ciršana nogāzēs, kuru slīpums pārsniedz 30 grādus,</w:t>
      </w:r>
    </w:p>
    <w:p w14:paraId="6289B484" w14:textId="77777777" w:rsidR="008B7CA8" w:rsidRPr="00D94A8B" w:rsidRDefault="008B7CA8" w:rsidP="00624482">
      <w:pPr>
        <w:numPr>
          <w:ilvl w:val="0"/>
          <w:numId w:val="21"/>
        </w:numPr>
        <w:contextualSpacing/>
        <w:jc w:val="both"/>
        <w:rPr>
          <w:rFonts w:ascii="Calibri" w:eastAsia="Calibri" w:hAnsi="Calibri"/>
        </w:rPr>
      </w:pPr>
      <w:r w:rsidRPr="00D94A8B">
        <w:rPr>
          <w:rFonts w:ascii="Calibri" w:eastAsia="Calibri" w:hAnsi="Calibri"/>
        </w:rPr>
        <w:t>aizliegta koku ciršana no 1.aprīļa līdz 30.jūnijam,</w:t>
      </w:r>
    </w:p>
    <w:p w14:paraId="6289B485" w14:textId="77777777" w:rsidR="008B7CA8" w:rsidRPr="00D94A8B" w:rsidRDefault="008B7CA8" w:rsidP="00624482">
      <w:pPr>
        <w:numPr>
          <w:ilvl w:val="0"/>
          <w:numId w:val="21"/>
        </w:numPr>
        <w:contextualSpacing/>
        <w:jc w:val="both"/>
        <w:rPr>
          <w:rFonts w:ascii="Calibri" w:eastAsia="Calibri" w:hAnsi="Calibri"/>
        </w:rPr>
      </w:pPr>
      <w:r w:rsidRPr="00D94A8B">
        <w:rPr>
          <w:rFonts w:ascii="Calibri" w:eastAsia="Calibri" w:hAnsi="Calibri"/>
        </w:rPr>
        <w:t>kailcirtes platība virszemes ūdens objekta aizsargjoslā nepārsniedz vienu hektāru,</w:t>
      </w:r>
    </w:p>
    <w:p w14:paraId="6289B486" w14:textId="77777777" w:rsidR="008B7CA8" w:rsidRPr="00D94A8B" w:rsidRDefault="008B7CA8" w:rsidP="00624482">
      <w:pPr>
        <w:numPr>
          <w:ilvl w:val="0"/>
          <w:numId w:val="21"/>
        </w:numPr>
        <w:contextualSpacing/>
        <w:jc w:val="both"/>
        <w:rPr>
          <w:rFonts w:ascii="Calibri" w:eastAsia="Calibri" w:hAnsi="Calibri"/>
        </w:rPr>
      </w:pPr>
      <w:r w:rsidRPr="00D94A8B">
        <w:rPr>
          <w:rFonts w:ascii="Calibri" w:eastAsia="Calibri" w:hAnsi="Calibri"/>
        </w:rPr>
        <w:t>atjaunojot mežaudzi, egļu īpatsvars nepārsniedz 80 procentus</w:t>
      </w:r>
      <w:r w:rsidR="000F62BB" w:rsidRPr="00D94A8B">
        <w:rPr>
          <w:rFonts w:ascii="Calibri" w:eastAsia="Calibri" w:hAnsi="Calibri"/>
        </w:rPr>
        <w:t xml:space="preserve"> no kopējā ieaugušo koku skaita.</w:t>
      </w:r>
    </w:p>
    <w:p w14:paraId="6289B487" w14:textId="77777777" w:rsidR="000F62BB" w:rsidRPr="00D94A8B" w:rsidRDefault="000F62BB" w:rsidP="000F62BB">
      <w:pPr>
        <w:ind w:left="360"/>
        <w:contextualSpacing/>
        <w:jc w:val="both"/>
        <w:rPr>
          <w:rFonts w:ascii="Calibri" w:eastAsia="Calibri" w:hAnsi="Calibri"/>
        </w:rPr>
      </w:pPr>
    </w:p>
    <w:p w14:paraId="6289B488" w14:textId="77777777" w:rsidR="008B7CA8" w:rsidRPr="00D94A8B" w:rsidRDefault="008B7CA8" w:rsidP="008B7CA8">
      <w:pPr>
        <w:jc w:val="both"/>
        <w:rPr>
          <w:rFonts w:ascii="Calibri" w:eastAsia="Calibri" w:hAnsi="Calibri"/>
        </w:rPr>
      </w:pPr>
      <w:r w:rsidRPr="00D94A8B">
        <w:rPr>
          <w:rFonts w:ascii="Calibri" w:eastAsia="Calibri" w:hAnsi="Calibri"/>
        </w:rPr>
        <w:t xml:space="preserve">10 metrus platā joslā aizliegts veikt galveno cirti, izņemot koku ciršanu ārkārtas situāciju seku likvidēšanai, </w:t>
      </w:r>
      <w:proofErr w:type="spellStart"/>
      <w:r w:rsidRPr="00D94A8B">
        <w:rPr>
          <w:rFonts w:ascii="Calibri" w:eastAsia="Calibri" w:hAnsi="Calibri"/>
        </w:rPr>
        <w:t>vējgāžu</w:t>
      </w:r>
      <w:proofErr w:type="spellEnd"/>
      <w:r w:rsidRPr="00D94A8B">
        <w:rPr>
          <w:rFonts w:ascii="Calibri" w:eastAsia="Calibri" w:hAnsi="Calibri"/>
        </w:rPr>
        <w:t xml:space="preserve">, </w:t>
      </w:r>
      <w:proofErr w:type="spellStart"/>
      <w:r w:rsidRPr="00D94A8B">
        <w:rPr>
          <w:rFonts w:ascii="Calibri" w:eastAsia="Calibri" w:hAnsi="Calibri"/>
        </w:rPr>
        <w:t>vējlaužu</w:t>
      </w:r>
      <w:proofErr w:type="spellEnd"/>
      <w:r w:rsidRPr="00D94A8B">
        <w:rPr>
          <w:rFonts w:ascii="Calibri" w:eastAsia="Calibri" w:hAnsi="Calibri"/>
        </w:rPr>
        <w:t xml:space="preserve"> un </w:t>
      </w:r>
      <w:proofErr w:type="spellStart"/>
      <w:r w:rsidRPr="00D94A8B">
        <w:rPr>
          <w:rFonts w:ascii="Calibri" w:eastAsia="Calibri" w:hAnsi="Calibri"/>
        </w:rPr>
        <w:t>snieglaužu</w:t>
      </w:r>
      <w:proofErr w:type="spellEnd"/>
      <w:r w:rsidRPr="00D94A8B">
        <w:rPr>
          <w:rFonts w:ascii="Calibri" w:eastAsia="Calibri" w:hAnsi="Calibri"/>
        </w:rPr>
        <w:t xml:space="preserve"> seku likvidēšanai, kā arī mežaudzē, kurā valdošā koku suga ir baltalksnis. </w:t>
      </w:r>
    </w:p>
    <w:p w14:paraId="6289B489" w14:textId="27588C3F" w:rsidR="008B7CA8" w:rsidRPr="00D94A8B" w:rsidRDefault="008B7CA8" w:rsidP="008B7CA8">
      <w:pPr>
        <w:jc w:val="both"/>
        <w:rPr>
          <w:rFonts w:ascii="Calibri" w:eastAsia="Calibri" w:hAnsi="Calibri"/>
        </w:rPr>
      </w:pPr>
      <w:r w:rsidRPr="00D94A8B">
        <w:rPr>
          <w:rFonts w:ascii="Calibri" w:eastAsia="Calibri" w:hAnsi="Calibri"/>
        </w:rPr>
        <w:t>Teritorijās ap ĶNP purvu masīviem noteiktas purvu aizsargjoslas. Aizsargjoslas noteiktas, lai saglabātu bioloģisko daudzveidību un stabilizētu mitruma režīmu meža un purvu saskares (pārejas) zonā. Izmantošanas ierobežojumus aizsargjoslā nosaka Meža likums</w:t>
      </w:r>
      <w:r w:rsidR="00872673">
        <w:rPr>
          <w:rFonts w:ascii="Calibri" w:eastAsia="Calibri" w:hAnsi="Calibri"/>
        </w:rPr>
        <w:t xml:space="preserve"> un</w:t>
      </w:r>
      <w:r w:rsidRPr="00D94A8B">
        <w:rPr>
          <w:rFonts w:ascii="Calibri" w:eastAsia="Calibri" w:hAnsi="Calibri"/>
        </w:rPr>
        <w:t xml:space="preserve"> uz kā pamata  izdoti</w:t>
      </w:r>
      <w:r w:rsidR="00872673">
        <w:rPr>
          <w:rFonts w:ascii="Calibri" w:eastAsia="Calibri" w:hAnsi="Calibri"/>
        </w:rPr>
        <w:t>e</w:t>
      </w:r>
      <w:r w:rsidRPr="00D94A8B">
        <w:rPr>
          <w:rFonts w:ascii="Calibri" w:eastAsia="Calibri" w:hAnsi="Calibri"/>
        </w:rPr>
        <w:t xml:space="preserve"> Ministru kabineta 2012.gada 18.decembra noteikumi Nr.935 “Noteikumi par koku ciršanu mežā”.</w:t>
      </w:r>
    </w:p>
    <w:p w14:paraId="6289B48A" w14:textId="65E224C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ĶNP teritorijā vai tā tiešā tuvumā atrodas </w:t>
      </w:r>
      <w:r w:rsidR="00872673">
        <w:rPr>
          <w:rFonts w:ascii="Calibri" w:eastAsia="Calibri" w:hAnsi="Calibri"/>
        </w:rPr>
        <w:t xml:space="preserve">arī </w:t>
      </w:r>
      <w:r w:rsidRPr="00D94A8B">
        <w:rPr>
          <w:rFonts w:ascii="Calibri" w:eastAsia="Calibri" w:hAnsi="Calibri"/>
        </w:rPr>
        <w:t xml:space="preserve">vairākas ūdens ieguves vietas, ap kurām noteiktas aizsargjoslas. Aizsargjoslas ap ūdens ņemšanas vietām nosaka, lai nodrošinātu ūdens resursu saglabāšanos un atjaunošanos, kā arī samazinātu piesārņojuma negatīvo ietekmi uz iegūstamo ūdens resursu kvalitāti visā </w:t>
      </w:r>
      <w:proofErr w:type="spellStart"/>
      <w:r w:rsidRPr="00D94A8B">
        <w:rPr>
          <w:rFonts w:ascii="Calibri" w:eastAsia="Calibri" w:hAnsi="Calibri"/>
        </w:rPr>
        <w:t>ūdensgūtnes</w:t>
      </w:r>
      <w:proofErr w:type="spellEnd"/>
      <w:r w:rsidRPr="00D94A8B">
        <w:rPr>
          <w:rFonts w:ascii="Calibri" w:eastAsia="Calibri" w:hAnsi="Calibri"/>
        </w:rPr>
        <w:t xml:space="preserve"> ekspluatācijas laikā (ne mazāk kā uz 25 gadiem). Mežu apsaimniekošanas pasākumi veicami, papildus ievērojot  aizsargjoslās noteiktos ierobežojumus.</w:t>
      </w:r>
    </w:p>
    <w:p w14:paraId="6289B48B" w14:textId="77777777" w:rsidR="008B7CA8" w:rsidRPr="00D94A8B" w:rsidRDefault="008B7CA8" w:rsidP="008B7CA8">
      <w:pPr>
        <w:pStyle w:val="Heading41"/>
        <w:ind w:left="1432"/>
      </w:pPr>
      <w:r w:rsidRPr="00D94A8B">
        <w:t>Lauksaimniecība</w:t>
      </w:r>
    </w:p>
    <w:p w14:paraId="6289B48C" w14:textId="77777777" w:rsidR="008B7CA8" w:rsidRPr="00D94A8B" w:rsidRDefault="008B7CA8" w:rsidP="008B7CA8">
      <w:pPr>
        <w:jc w:val="both"/>
        <w:rPr>
          <w:rFonts w:ascii="Calibri" w:eastAsia="Calibri" w:hAnsi="Calibri"/>
        </w:rPr>
      </w:pPr>
      <w:r w:rsidRPr="00D94A8B">
        <w:rPr>
          <w:rFonts w:ascii="Calibri" w:eastAsia="Calibri" w:hAnsi="Calibri"/>
        </w:rPr>
        <w:t xml:space="preserve">Pēc LAD sniegtajiem datiem, 2021. gadā ĶNP teritorijā (pilnībā vai daļēji ietilpstoši) bijuši reģistrēti 306 LAD klientu lauki, kas kopā aizņem 1524 ha lielu teritoriju, jeb 4,2 % no ĶNP teritorijas (3.2.5. attēls). Blīvākais LAD klientu lauku izvietojums novērojams gar ĶNP dienvidaustrumu un dienvidrietumu robežu – Odiņu - Pavasaru polderī, Lielupes palienes pļavās, Dunduru pļavās, </w:t>
      </w:r>
      <w:proofErr w:type="spellStart"/>
      <w:r w:rsidRPr="00D94A8B">
        <w:rPr>
          <w:rFonts w:ascii="Calibri" w:eastAsia="Calibri" w:hAnsi="Calibri"/>
        </w:rPr>
        <w:t>Melnragu</w:t>
      </w:r>
      <w:proofErr w:type="spellEnd"/>
      <w:r w:rsidRPr="00D94A8B">
        <w:rPr>
          <w:rFonts w:ascii="Calibri" w:eastAsia="Calibri" w:hAnsi="Calibri"/>
        </w:rPr>
        <w:t xml:space="preserve"> rīklē, kā arī gar ĶNP robežu uz ziemeļiem no tās, līdz valsts nozīmes autoceļam A10.  Kopš 2014. gada kopējā LAD klientu lauku platība augusi par 89 ha, jeb 6,2%. 2021. gadā ĶNP teritorijā reģistrētajos klientu laukos kopā uzskaitīts 19 dažādu lauksaimniecības kultūru no kurām lielāko platību – 1181 ha (77,5% no visas klientu lauku teritorijas) aizņem pastāvīgās pļavas un ganības, otro lielāko platību – 99 ha (6,5%) aizņem ziemas kvieši, savukārt trešo un ceturto lielāko platību – 71,5 ha (4,7%) un 42 ha (2,7%) aizņem vasaras un ziemas rapsis. Pārējās 15 ĶNP sastopamās lauksaimniecības kultūras kopā aizņem vien 131 ha (8,6%) un to platība svārstās no 0,3 ha līdz 28,3 ha vienai kultūrai (3.2.5. tabula). Vislielāko proporciju no reģistrētajiem LAD klientu blokiem aizņemošās patstāvīgās pļavas un ganības lielā mērā pārklājas ar apsaimniekotajiem ES nozīmes zālāju biotopiem. Lai arī kopš 2014. gada patstāvīgo pļavu un ganību platības ĶNP ir pieaugušas par 16,55 ha, to īpatsvars kopējā LAD klientu bloku platībā ir krities par 3,68 %, kas norāda uz pieaugošu citu lauksaimniecības kultūru īpatsvaru ĶNP teritorijā un iespējamu pieaugošu lauksaimniecības slodzi.</w:t>
      </w:r>
    </w:p>
    <w:p w14:paraId="6289B48D" w14:textId="77777777" w:rsidR="008B7CA8" w:rsidRPr="00D94A8B" w:rsidRDefault="008B7CA8" w:rsidP="008B7CA8">
      <w:pPr>
        <w:jc w:val="both"/>
        <w:rPr>
          <w:rFonts w:ascii="Calibri" w:eastAsia="Calibri" w:hAnsi="Calibri"/>
        </w:rPr>
      </w:pPr>
      <w:r w:rsidRPr="00D94A8B">
        <w:rPr>
          <w:rFonts w:ascii="Calibri" w:eastAsia="Calibri" w:hAnsi="Calibri"/>
        </w:rPr>
        <w:t xml:space="preserve">Ministru kabineta 2014. gada 23.decembra noteikumos Nr.834 “Prasības ūdens, augsnes un gaisa aizsardzībai no lauksaimnieciskās darbības izraisīta piesārņojuma” noteiktās prasības ūdens un augsnes aizsardzībai no lauksaimnieciskās darbības izraisīta piesārņojuma ar nitrātiem nosaka, ka maksimāli pieļaujamais slāpekļa daudzums zālājos, kuros tauriņziežu īpatsvars ir 50% un vairāk nevar pārsniegt 50 kg/ha un augsnēs, kurās 0–30 cm slānī organiskās vielas saturs ir lielāks par 30 %, noteikta maksimāli pieļaujamās norma 35 </w:t>
      </w:r>
      <w:proofErr w:type="spellStart"/>
      <w:r w:rsidRPr="00D94A8B">
        <w:rPr>
          <w:rFonts w:ascii="Calibri" w:eastAsia="Calibri" w:hAnsi="Calibri"/>
        </w:rPr>
        <w:t>kgN</w:t>
      </w:r>
      <w:proofErr w:type="spellEnd"/>
      <w:r w:rsidRPr="00D94A8B">
        <w:rPr>
          <w:rFonts w:ascii="Calibri" w:eastAsia="Calibri" w:hAnsi="Calibri"/>
        </w:rPr>
        <w:t>/ha.</w:t>
      </w:r>
    </w:p>
    <w:p w14:paraId="6289B48E" w14:textId="0B0905B0" w:rsidR="008B7CA8" w:rsidRPr="00D94A8B" w:rsidRDefault="008B7CA8" w:rsidP="008B7CA8">
      <w:pPr>
        <w:jc w:val="both"/>
        <w:rPr>
          <w:rFonts w:ascii="Calibri" w:eastAsia="Calibri" w:hAnsi="Calibri"/>
        </w:rPr>
      </w:pPr>
      <w:r w:rsidRPr="00D94A8B">
        <w:rPr>
          <w:rFonts w:ascii="Calibri" w:eastAsia="Calibri" w:hAnsi="Calibri"/>
        </w:rPr>
        <w:t>Šī, iepriekš norādītā, maksimāli pieļaujamā norma – 35 kg slāpekļa/ha, lai samazinātu eitrofikāciju ĶNP teritorijā, būtu nosakāma kā iespējamā maksimāli pieļaujamā kultūraugu mēslošanas līdzekļu izmantošanas norma visās ĶNP teritorijā esošajās lauksaimniecības zemēs. Šobrīd laukos, kur tiek audzēti ziemas kvieši, vasaras un ziemas rapsis, maksimāli pieļaujamais slāpekļa daudzums, kuru var lietot uz 1ha lauksaimniecībā izmantojamas zemes, ir no 80 – 230 kg/ha slāpekļa atkarībā no kultūrauga un prognozētā ražas līmeņa.</w:t>
      </w:r>
    </w:p>
    <w:p w14:paraId="6289B48F" w14:textId="5114DD21" w:rsidR="008B7CA8" w:rsidRPr="00D94A8B" w:rsidRDefault="008B7CA8" w:rsidP="008B7CA8">
      <w:pPr>
        <w:jc w:val="both"/>
        <w:rPr>
          <w:rFonts w:ascii="Calibri" w:eastAsia="Calibri" w:hAnsi="Calibri"/>
        </w:rPr>
      </w:pPr>
      <w:r w:rsidRPr="00D94A8B">
        <w:rPr>
          <w:rFonts w:ascii="Calibri" w:eastAsia="Calibri" w:hAnsi="Calibri"/>
        </w:rPr>
        <w:t>Vēl kā papildus vides kvalitāti ietekmējošs faktors, kuru var radīt lauksaimniecība</w:t>
      </w:r>
      <w:r w:rsidR="00B81D02">
        <w:rPr>
          <w:rFonts w:ascii="Calibri" w:eastAsia="Calibri" w:hAnsi="Calibri"/>
        </w:rPr>
        <w:t>,</w:t>
      </w:r>
      <w:r w:rsidRPr="00D94A8B">
        <w:rPr>
          <w:rFonts w:ascii="Calibri" w:eastAsia="Calibri" w:hAnsi="Calibri"/>
        </w:rPr>
        <w:t xml:space="preserve"> ir augu aizsardzības līdzekļu (ietver insekticīdus, fungicīdus un herbicīdus) izmantošana. Šobrīd ķīmiskos augu aizsardzības līdzekļus ĶNP teritorijā ir aizliegts izmantot mežaudzēs, bet, lai samazinātu augu aizsardzības līdzekļu potenciālo negatīvo ietekmi uz ĶNP vides stāvokli (ūdeņu kvalitāti, augsnes kvalitāti, bioloģisko daudzveidību, tajā skaitā kukaiņu populācijām), to izmantošana būtu </w:t>
      </w:r>
      <w:r w:rsidR="00B81D02">
        <w:rPr>
          <w:rFonts w:ascii="Calibri" w:eastAsia="Calibri" w:hAnsi="Calibri"/>
        </w:rPr>
        <w:t>ja ne ierobežojama, tad vismaz samazināma</w:t>
      </w:r>
      <w:r w:rsidR="00B81D02" w:rsidRPr="00D94A8B">
        <w:rPr>
          <w:rFonts w:ascii="Calibri" w:eastAsia="Calibri" w:hAnsi="Calibri"/>
        </w:rPr>
        <w:t xml:space="preserve"> </w:t>
      </w:r>
      <w:r w:rsidRPr="00D94A8B">
        <w:rPr>
          <w:rFonts w:ascii="Calibri" w:eastAsia="Calibri" w:hAnsi="Calibri"/>
        </w:rPr>
        <w:t>visā ĶNP teritorijā, arī lauksaimniecībā izmantojamās zemēs.</w:t>
      </w:r>
    </w:p>
    <w:tbl>
      <w:tblPr>
        <w:tblStyle w:val="TableGrid9"/>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tblGrid>
      <w:tr w:rsidR="008B7CA8" w:rsidRPr="00D94A8B" w14:paraId="6289B491" w14:textId="77777777" w:rsidTr="00255F5A">
        <w:trPr>
          <w:cantSplit/>
          <w:trHeight w:val="10757"/>
          <w:jc w:val="center"/>
        </w:trPr>
        <w:tc>
          <w:tcPr>
            <w:tcW w:w="9889" w:type="dxa"/>
          </w:tcPr>
          <w:p w14:paraId="6289B490" w14:textId="77777777" w:rsidR="008B7CA8" w:rsidRPr="00D94A8B" w:rsidRDefault="008B7CA8" w:rsidP="00255F5A">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07" wp14:editId="7542AC56">
                  <wp:extent cx="5429250" cy="7410068"/>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pic:nvPicPr>
                        <pic:blipFill rotWithShape="1">
                          <a:blip r:embed="rId44" cstate="email">
                            <a:extLst>
                              <a:ext uri="{28A0092B-C50C-407E-A947-70E740481C1C}">
                                <a14:useLocalDpi xmlns:a14="http://schemas.microsoft.com/office/drawing/2010/main"/>
                              </a:ext>
                            </a:extLst>
                          </a:blip>
                          <a:srcRect/>
                          <a:stretch/>
                        </pic:blipFill>
                        <pic:spPr bwMode="auto">
                          <a:xfrm>
                            <a:off x="0" y="0"/>
                            <a:ext cx="5430760" cy="7412129"/>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493" w14:textId="77777777" w:rsidTr="00255F5A">
        <w:trPr>
          <w:cantSplit/>
          <w:trHeight w:val="241"/>
          <w:jc w:val="center"/>
        </w:trPr>
        <w:tc>
          <w:tcPr>
            <w:tcW w:w="9889" w:type="dxa"/>
          </w:tcPr>
          <w:p w14:paraId="6289B492" w14:textId="77777777" w:rsidR="008B7CA8" w:rsidRPr="00D94A8B" w:rsidRDefault="008B7CA8" w:rsidP="00255F5A">
            <w:pPr>
              <w:jc w:val="both"/>
              <w:rPr>
                <w:rFonts w:ascii="Calibri" w:eastAsia="Calibri" w:hAnsi="Calibri"/>
                <w:b/>
                <w:sz w:val="20"/>
                <w:lang w:val="lv-LV"/>
              </w:rPr>
            </w:pPr>
            <w:r w:rsidRPr="00D94A8B">
              <w:rPr>
                <w:rFonts w:ascii="Calibri" w:eastAsia="Calibri" w:hAnsi="Calibri"/>
                <w:b/>
                <w:sz w:val="20"/>
                <w:lang w:val="lv-LV"/>
              </w:rPr>
              <w:t xml:space="preserve">3.2.5. attēls. </w:t>
            </w:r>
            <w:bookmarkStart w:id="74" w:name="_Hlk112934922"/>
            <w:r w:rsidRPr="00D94A8B">
              <w:rPr>
                <w:rFonts w:ascii="Calibri" w:eastAsia="Calibri" w:hAnsi="Calibri"/>
                <w:b/>
                <w:sz w:val="20"/>
                <w:lang w:val="lv-LV"/>
              </w:rPr>
              <w:t xml:space="preserve">ĶNP un 1 km </w:t>
            </w:r>
            <w:r w:rsidR="005252AA" w:rsidRPr="00D94A8B">
              <w:rPr>
                <w:rFonts w:ascii="Calibri" w:eastAsia="Calibri" w:hAnsi="Calibri"/>
                <w:b/>
                <w:sz w:val="20"/>
                <w:lang w:val="lv-LV"/>
              </w:rPr>
              <w:t>attālumā no ĶNP</w:t>
            </w:r>
            <w:r w:rsidRPr="00D94A8B">
              <w:rPr>
                <w:rFonts w:ascii="Calibri" w:eastAsia="Calibri" w:hAnsi="Calibri"/>
                <w:b/>
                <w:sz w:val="20"/>
                <w:lang w:val="lv-LV"/>
              </w:rPr>
              <w:t xml:space="preserve"> robežas esošo LAD klientu lauku izvietojums (datu avots: LAD, 2022.gada marts)</w:t>
            </w:r>
            <w:bookmarkEnd w:id="74"/>
          </w:p>
        </w:tc>
      </w:tr>
    </w:tbl>
    <w:p w14:paraId="6289B494" w14:textId="77777777" w:rsidR="008B7CA8" w:rsidRPr="00D94A8B" w:rsidRDefault="008B7CA8" w:rsidP="008B7CA8">
      <w:pPr>
        <w:tabs>
          <w:tab w:val="left" w:pos="1680"/>
        </w:tabs>
        <w:jc w:val="both"/>
        <w:rPr>
          <w:rFonts w:ascii="Calibri" w:eastAsia="Calibri" w:hAnsi="Calibri"/>
        </w:rPr>
      </w:pPr>
    </w:p>
    <w:p w14:paraId="6289B495" w14:textId="77777777" w:rsidR="008B7CA8" w:rsidRPr="00D94A8B" w:rsidRDefault="008B7CA8" w:rsidP="008B7CA8">
      <w:pPr>
        <w:jc w:val="both"/>
        <w:rPr>
          <w:rFonts w:ascii="Calibri" w:eastAsia="Calibri" w:hAnsi="Calibri"/>
          <w:b/>
          <w:sz w:val="20"/>
        </w:rPr>
      </w:pPr>
      <w:r w:rsidRPr="00D94A8B">
        <w:rPr>
          <w:rFonts w:ascii="Calibri" w:eastAsia="Calibri" w:hAnsi="Calibri"/>
          <w:b/>
          <w:sz w:val="20"/>
        </w:rPr>
        <w:t>3.2.5. tabula. ĶNP reģistrētie LAD klientu lauki (datu avots: LAD, 2022. gada marts)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92"/>
        <w:gridCol w:w="1559"/>
        <w:gridCol w:w="1418"/>
        <w:gridCol w:w="1417"/>
        <w:gridCol w:w="2126"/>
      </w:tblGrid>
      <w:tr w:rsidR="008B7CA8" w:rsidRPr="00D94A8B" w14:paraId="6289B49C" w14:textId="77777777" w:rsidTr="008B7CA8">
        <w:trPr>
          <w:trHeight w:val="510"/>
          <w:tblHeader/>
          <w:jc w:val="center"/>
        </w:trPr>
        <w:tc>
          <w:tcPr>
            <w:tcW w:w="2127" w:type="dxa"/>
            <w:tcBorders>
              <w:bottom w:val="single" w:sz="4" w:space="0" w:color="auto"/>
            </w:tcBorders>
            <w:shd w:val="clear" w:color="000000" w:fill="C5E0B3"/>
            <w:vAlign w:val="center"/>
            <w:hideMark/>
          </w:tcPr>
          <w:p w14:paraId="6289B496"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lastRenderedPageBreak/>
              <w:t>Kultūra</w:t>
            </w:r>
          </w:p>
        </w:tc>
        <w:tc>
          <w:tcPr>
            <w:tcW w:w="992" w:type="dxa"/>
            <w:shd w:val="clear" w:color="000000" w:fill="C5E0B3"/>
            <w:vAlign w:val="center"/>
            <w:hideMark/>
          </w:tcPr>
          <w:p w14:paraId="6289B497"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t>Kultūras kods</w:t>
            </w:r>
          </w:p>
        </w:tc>
        <w:tc>
          <w:tcPr>
            <w:tcW w:w="1559" w:type="dxa"/>
            <w:shd w:val="clear" w:color="000000" w:fill="C5E0B3"/>
            <w:vAlign w:val="center"/>
            <w:hideMark/>
          </w:tcPr>
          <w:p w14:paraId="6289B498"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t>Kopējais lauku skaits, gab.</w:t>
            </w:r>
          </w:p>
        </w:tc>
        <w:tc>
          <w:tcPr>
            <w:tcW w:w="1418" w:type="dxa"/>
            <w:shd w:val="clear" w:color="000000" w:fill="C5E0B3"/>
            <w:vAlign w:val="center"/>
            <w:hideMark/>
          </w:tcPr>
          <w:p w14:paraId="6289B499"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t>Kopējā lauku platība, ha</w:t>
            </w:r>
          </w:p>
        </w:tc>
        <w:tc>
          <w:tcPr>
            <w:tcW w:w="1417" w:type="dxa"/>
            <w:shd w:val="clear" w:color="000000" w:fill="C5E0B3"/>
            <w:vAlign w:val="center"/>
            <w:hideMark/>
          </w:tcPr>
          <w:p w14:paraId="6289B49A"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t>% no kopējās ĶNP platības</w:t>
            </w:r>
          </w:p>
        </w:tc>
        <w:tc>
          <w:tcPr>
            <w:tcW w:w="2126" w:type="dxa"/>
            <w:shd w:val="clear" w:color="000000" w:fill="C5E0B3"/>
            <w:vAlign w:val="center"/>
            <w:hideMark/>
          </w:tcPr>
          <w:p w14:paraId="6289B49B" w14:textId="77777777" w:rsidR="008B7CA8" w:rsidRPr="00D94A8B" w:rsidRDefault="008B7CA8" w:rsidP="008B7CA8">
            <w:pPr>
              <w:jc w:val="center"/>
              <w:rPr>
                <w:rFonts w:ascii="Calibri" w:hAnsi="Calibri" w:cs="Calibri"/>
                <w:b/>
                <w:sz w:val="20"/>
                <w:szCs w:val="20"/>
              </w:rPr>
            </w:pPr>
            <w:r w:rsidRPr="00D94A8B">
              <w:rPr>
                <w:rFonts w:ascii="Calibri" w:hAnsi="Calibri" w:cs="Calibri"/>
                <w:b/>
                <w:sz w:val="20"/>
                <w:szCs w:val="20"/>
              </w:rPr>
              <w:t>% no kopējās klientu lauku platības</w:t>
            </w:r>
          </w:p>
        </w:tc>
      </w:tr>
      <w:tr w:rsidR="008B7CA8" w:rsidRPr="00D94A8B" w14:paraId="6289B4A3" w14:textId="77777777" w:rsidTr="008B7CA8">
        <w:trPr>
          <w:trHeight w:val="255"/>
          <w:jc w:val="center"/>
        </w:trPr>
        <w:tc>
          <w:tcPr>
            <w:tcW w:w="2127" w:type="dxa"/>
            <w:shd w:val="clear" w:color="auto" w:fill="E2EFD9"/>
            <w:hideMark/>
          </w:tcPr>
          <w:p w14:paraId="6289B49D"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Aramzemē sētie zālāji</w:t>
            </w:r>
          </w:p>
        </w:tc>
        <w:tc>
          <w:tcPr>
            <w:tcW w:w="992" w:type="dxa"/>
            <w:shd w:val="clear" w:color="auto" w:fill="auto"/>
            <w:vAlign w:val="center"/>
            <w:hideMark/>
          </w:tcPr>
          <w:p w14:paraId="6289B49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720</w:t>
            </w:r>
          </w:p>
        </w:tc>
        <w:tc>
          <w:tcPr>
            <w:tcW w:w="1559" w:type="dxa"/>
            <w:shd w:val="clear" w:color="auto" w:fill="auto"/>
            <w:vAlign w:val="center"/>
            <w:hideMark/>
          </w:tcPr>
          <w:p w14:paraId="6289B49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w:t>
            </w:r>
          </w:p>
        </w:tc>
        <w:tc>
          <w:tcPr>
            <w:tcW w:w="1418" w:type="dxa"/>
            <w:shd w:val="clear" w:color="auto" w:fill="auto"/>
            <w:vAlign w:val="center"/>
            <w:hideMark/>
          </w:tcPr>
          <w:p w14:paraId="6289B4A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26,75</w:t>
            </w:r>
          </w:p>
        </w:tc>
        <w:tc>
          <w:tcPr>
            <w:tcW w:w="1417" w:type="dxa"/>
            <w:shd w:val="clear" w:color="auto" w:fill="auto"/>
            <w:vAlign w:val="center"/>
            <w:hideMark/>
          </w:tcPr>
          <w:p w14:paraId="6289B4A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0,07</w:t>
            </w:r>
          </w:p>
        </w:tc>
        <w:tc>
          <w:tcPr>
            <w:tcW w:w="2126" w:type="dxa"/>
            <w:shd w:val="clear" w:color="auto" w:fill="auto"/>
            <w:vAlign w:val="center"/>
            <w:hideMark/>
          </w:tcPr>
          <w:p w14:paraId="6289B4A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1,75</w:t>
            </w:r>
          </w:p>
        </w:tc>
      </w:tr>
      <w:tr w:rsidR="008B7CA8" w:rsidRPr="00D94A8B" w14:paraId="6289B4AA" w14:textId="77777777" w:rsidTr="008B7CA8">
        <w:trPr>
          <w:trHeight w:val="255"/>
          <w:jc w:val="center"/>
        </w:trPr>
        <w:tc>
          <w:tcPr>
            <w:tcW w:w="2127" w:type="dxa"/>
            <w:shd w:val="clear" w:color="auto" w:fill="E2EFD9"/>
            <w:hideMark/>
          </w:tcPr>
          <w:p w14:paraId="6289B4A4"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Augļu koki un ogulāji</w:t>
            </w:r>
          </w:p>
        </w:tc>
        <w:tc>
          <w:tcPr>
            <w:tcW w:w="992" w:type="dxa"/>
            <w:shd w:val="clear" w:color="auto" w:fill="auto"/>
            <w:vAlign w:val="center"/>
            <w:hideMark/>
          </w:tcPr>
          <w:p w14:paraId="6289B4A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950</w:t>
            </w:r>
          </w:p>
        </w:tc>
        <w:tc>
          <w:tcPr>
            <w:tcW w:w="1559" w:type="dxa"/>
            <w:shd w:val="clear" w:color="auto" w:fill="auto"/>
            <w:vAlign w:val="center"/>
            <w:hideMark/>
          </w:tcPr>
          <w:p w14:paraId="6289B4A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A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0,39</w:t>
            </w:r>
          </w:p>
        </w:tc>
        <w:tc>
          <w:tcPr>
            <w:tcW w:w="1417" w:type="dxa"/>
            <w:shd w:val="clear" w:color="auto" w:fill="auto"/>
            <w:vAlign w:val="center"/>
            <w:hideMark/>
          </w:tcPr>
          <w:p w14:paraId="6289B4A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A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0,03</w:t>
            </w:r>
          </w:p>
        </w:tc>
      </w:tr>
      <w:tr w:rsidR="008B7CA8" w:rsidRPr="00D94A8B" w14:paraId="6289B4B1" w14:textId="77777777" w:rsidTr="008B7CA8">
        <w:trPr>
          <w:trHeight w:val="510"/>
          <w:jc w:val="center"/>
        </w:trPr>
        <w:tc>
          <w:tcPr>
            <w:tcW w:w="2127" w:type="dxa"/>
            <w:shd w:val="clear" w:color="auto" w:fill="E2EFD9"/>
            <w:hideMark/>
          </w:tcPr>
          <w:p w14:paraId="6289B4AB"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Citur neminēta kukurūza</w:t>
            </w:r>
          </w:p>
        </w:tc>
        <w:tc>
          <w:tcPr>
            <w:tcW w:w="992" w:type="dxa"/>
            <w:shd w:val="clear" w:color="auto" w:fill="auto"/>
            <w:vAlign w:val="center"/>
            <w:hideMark/>
          </w:tcPr>
          <w:p w14:paraId="6289B4A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741</w:t>
            </w:r>
          </w:p>
        </w:tc>
        <w:tc>
          <w:tcPr>
            <w:tcW w:w="1559" w:type="dxa"/>
            <w:shd w:val="clear" w:color="auto" w:fill="auto"/>
            <w:vAlign w:val="center"/>
            <w:hideMark/>
          </w:tcPr>
          <w:p w14:paraId="6289B4A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A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20,67</w:t>
            </w:r>
          </w:p>
        </w:tc>
        <w:tc>
          <w:tcPr>
            <w:tcW w:w="1417" w:type="dxa"/>
            <w:shd w:val="clear" w:color="auto" w:fill="auto"/>
            <w:vAlign w:val="center"/>
            <w:hideMark/>
          </w:tcPr>
          <w:p w14:paraId="6289B4A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0,06</w:t>
            </w:r>
          </w:p>
        </w:tc>
        <w:tc>
          <w:tcPr>
            <w:tcW w:w="2126" w:type="dxa"/>
            <w:shd w:val="clear" w:color="auto" w:fill="auto"/>
            <w:vAlign w:val="center"/>
            <w:hideMark/>
          </w:tcPr>
          <w:p w14:paraId="6289B4B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1,36</w:t>
            </w:r>
          </w:p>
        </w:tc>
      </w:tr>
      <w:tr w:rsidR="008B7CA8" w:rsidRPr="00D94A8B" w14:paraId="6289B4B8" w14:textId="77777777" w:rsidTr="008B7CA8">
        <w:trPr>
          <w:trHeight w:val="255"/>
          <w:jc w:val="center"/>
        </w:trPr>
        <w:tc>
          <w:tcPr>
            <w:tcW w:w="2127" w:type="dxa"/>
            <w:shd w:val="clear" w:color="auto" w:fill="E2EFD9"/>
            <w:hideMark/>
          </w:tcPr>
          <w:p w14:paraId="6289B4B2"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Dažādi kultūraugi</w:t>
            </w:r>
          </w:p>
        </w:tc>
        <w:tc>
          <w:tcPr>
            <w:tcW w:w="992" w:type="dxa"/>
            <w:shd w:val="clear" w:color="auto" w:fill="auto"/>
            <w:vAlign w:val="center"/>
            <w:hideMark/>
          </w:tcPr>
          <w:p w14:paraId="6289B4B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811</w:t>
            </w:r>
          </w:p>
        </w:tc>
        <w:tc>
          <w:tcPr>
            <w:tcW w:w="1559" w:type="dxa"/>
            <w:shd w:val="clear" w:color="auto" w:fill="auto"/>
            <w:vAlign w:val="center"/>
            <w:hideMark/>
          </w:tcPr>
          <w:p w14:paraId="6289B4B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w:t>
            </w:r>
          </w:p>
        </w:tc>
        <w:tc>
          <w:tcPr>
            <w:tcW w:w="1418" w:type="dxa"/>
            <w:shd w:val="clear" w:color="auto" w:fill="auto"/>
            <w:vAlign w:val="center"/>
            <w:hideMark/>
          </w:tcPr>
          <w:p w14:paraId="6289B4B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1,48</w:t>
            </w:r>
          </w:p>
        </w:tc>
        <w:tc>
          <w:tcPr>
            <w:tcW w:w="1417" w:type="dxa"/>
            <w:shd w:val="clear" w:color="auto" w:fill="auto"/>
            <w:vAlign w:val="center"/>
            <w:hideMark/>
          </w:tcPr>
          <w:p w14:paraId="6289B4B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B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0,10</w:t>
            </w:r>
          </w:p>
        </w:tc>
      </w:tr>
      <w:tr w:rsidR="008B7CA8" w:rsidRPr="00D94A8B" w14:paraId="6289B4BF" w14:textId="77777777" w:rsidTr="008B7CA8">
        <w:trPr>
          <w:trHeight w:val="255"/>
          <w:jc w:val="center"/>
        </w:trPr>
        <w:tc>
          <w:tcPr>
            <w:tcW w:w="2127" w:type="dxa"/>
            <w:shd w:val="clear" w:color="auto" w:fill="E2EFD9"/>
            <w:hideMark/>
          </w:tcPr>
          <w:p w14:paraId="6289B4B9"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Dārzeņi</w:t>
            </w:r>
          </w:p>
        </w:tc>
        <w:tc>
          <w:tcPr>
            <w:tcW w:w="992" w:type="dxa"/>
            <w:shd w:val="clear" w:color="auto" w:fill="auto"/>
            <w:vAlign w:val="center"/>
            <w:hideMark/>
          </w:tcPr>
          <w:p w14:paraId="6289B4B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871</w:t>
            </w:r>
          </w:p>
        </w:tc>
        <w:tc>
          <w:tcPr>
            <w:tcW w:w="1559" w:type="dxa"/>
            <w:shd w:val="clear" w:color="auto" w:fill="auto"/>
            <w:vAlign w:val="center"/>
            <w:hideMark/>
          </w:tcPr>
          <w:p w14:paraId="6289B4B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w:t>
            </w:r>
          </w:p>
        </w:tc>
        <w:tc>
          <w:tcPr>
            <w:tcW w:w="1418" w:type="dxa"/>
            <w:shd w:val="clear" w:color="auto" w:fill="auto"/>
            <w:vAlign w:val="center"/>
            <w:hideMark/>
          </w:tcPr>
          <w:p w14:paraId="6289B4B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1,40</w:t>
            </w:r>
          </w:p>
        </w:tc>
        <w:tc>
          <w:tcPr>
            <w:tcW w:w="1417" w:type="dxa"/>
            <w:shd w:val="clear" w:color="auto" w:fill="auto"/>
            <w:vAlign w:val="center"/>
            <w:hideMark/>
          </w:tcPr>
          <w:p w14:paraId="6289B4B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B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0,09</w:t>
            </w:r>
          </w:p>
        </w:tc>
      </w:tr>
      <w:tr w:rsidR="008B7CA8" w:rsidRPr="00D94A8B" w14:paraId="6289B4C6" w14:textId="77777777" w:rsidTr="008B7CA8">
        <w:trPr>
          <w:trHeight w:val="255"/>
          <w:jc w:val="center"/>
        </w:trPr>
        <w:tc>
          <w:tcPr>
            <w:tcW w:w="2127" w:type="dxa"/>
            <w:shd w:val="clear" w:color="auto" w:fill="E2EFD9"/>
            <w:hideMark/>
          </w:tcPr>
          <w:p w14:paraId="6289B4C0"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Facēlija</w:t>
            </w:r>
          </w:p>
        </w:tc>
        <w:tc>
          <w:tcPr>
            <w:tcW w:w="992" w:type="dxa"/>
            <w:shd w:val="clear" w:color="auto" w:fill="auto"/>
            <w:vAlign w:val="center"/>
            <w:hideMark/>
          </w:tcPr>
          <w:p w14:paraId="6289B4C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715</w:t>
            </w:r>
          </w:p>
        </w:tc>
        <w:tc>
          <w:tcPr>
            <w:tcW w:w="1559" w:type="dxa"/>
            <w:shd w:val="clear" w:color="auto" w:fill="auto"/>
            <w:vAlign w:val="center"/>
            <w:hideMark/>
          </w:tcPr>
          <w:p w14:paraId="6289B4C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C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0,69</w:t>
            </w:r>
          </w:p>
        </w:tc>
        <w:tc>
          <w:tcPr>
            <w:tcW w:w="1417" w:type="dxa"/>
            <w:shd w:val="clear" w:color="auto" w:fill="auto"/>
            <w:vAlign w:val="center"/>
            <w:hideMark/>
          </w:tcPr>
          <w:p w14:paraId="6289B4C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C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0,05</w:t>
            </w:r>
          </w:p>
        </w:tc>
      </w:tr>
      <w:tr w:rsidR="008B7CA8" w:rsidRPr="00D94A8B" w14:paraId="6289B4CD" w14:textId="77777777" w:rsidTr="008B7CA8">
        <w:trPr>
          <w:trHeight w:val="255"/>
          <w:jc w:val="center"/>
        </w:trPr>
        <w:tc>
          <w:tcPr>
            <w:tcW w:w="2127" w:type="dxa"/>
            <w:shd w:val="clear" w:color="auto" w:fill="E2EFD9"/>
            <w:hideMark/>
          </w:tcPr>
          <w:p w14:paraId="6289B4C7"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Galda bietes</w:t>
            </w:r>
          </w:p>
        </w:tc>
        <w:tc>
          <w:tcPr>
            <w:tcW w:w="992" w:type="dxa"/>
            <w:shd w:val="clear" w:color="auto" w:fill="auto"/>
            <w:vAlign w:val="center"/>
            <w:hideMark/>
          </w:tcPr>
          <w:p w14:paraId="6289B4C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844</w:t>
            </w:r>
          </w:p>
        </w:tc>
        <w:tc>
          <w:tcPr>
            <w:tcW w:w="1559" w:type="dxa"/>
            <w:shd w:val="clear" w:color="auto" w:fill="auto"/>
            <w:vAlign w:val="center"/>
            <w:hideMark/>
          </w:tcPr>
          <w:p w14:paraId="6289B4C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w:t>
            </w:r>
          </w:p>
        </w:tc>
        <w:tc>
          <w:tcPr>
            <w:tcW w:w="1418" w:type="dxa"/>
            <w:shd w:val="clear" w:color="auto" w:fill="auto"/>
            <w:vAlign w:val="center"/>
            <w:hideMark/>
          </w:tcPr>
          <w:p w14:paraId="6289B4C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20,56</w:t>
            </w:r>
          </w:p>
        </w:tc>
        <w:tc>
          <w:tcPr>
            <w:tcW w:w="1417" w:type="dxa"/>
            <w:shd w:val="clear" w:color="auto" w:fill="auto"/>
            <w:vAlign w:val="center"/>
            <w:hideMark/>
          </w:tcPr>
          <w:p w14:paraId="6289B4C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0,06</w:t>
            </w:r>
          </w:p>
        </w:tc>
        <w:tc>
          <w:tcPr>
            <w:tcW w:w="2126" w:type="dxa"/>
            <w:shd w:val="clear" w:color="auto" w:fill="auto"/>
            <w:vAlign w:val="center"/>
            <w:hideMark/>
          </w:tcPr>
          <w:p w14:paraId="6289B4C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1,35</w:t>
            </w:r>
          </w:p>
        </w:tc>
      </w:tr>
      <w:tr w:rsidR="008B7CA8" w:rsidRPr="00D94A8B" w14:paraId="6289B4D4" w14:textId="77777777" w:rsidTr="008B7CA8">
        <w:trPr>
          <w:trHeight w:val="255"/>
          <w:jc w:val="center"/>
        </w:trPr>
        <w:tc>
          <w:tcPr>
            <w:tcW w:w="2127" w:type="dxa"/>
            <w:shd w:val="clear" w:color="auto" w:fill="E2EFD9"/>
            <w:hideMark/>
          </w:tcPr>
          <w:p w14:paraId="6289B4CE"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Graudaugu maisījums</w:t>
            </w:r>
          </w:p>
        </w:tc>
        <w:tc>
          <w:tcPr>
            <w:tcW w:w="992" w:type="dxa"/>
            <w:shd w:val="clear" w:color="auto" w:fill="auto"/>
            <w:vAlign w:val="center"/>
            <w:hideMark/>
          </w:tcPr>
          <w:p w14:paraId="6289B4C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445</w:t>
            </w:r>
          </w:p>
        </w:tc>
        <w:tc>
          <w:tcPr>
            <w:tcW w:w="1559" w:type="dxa"/>
            <w:shd w:val="clear" w:color="auto" w:fill="auto"/>
            <w:vAlign w:val="center"/>
            <w:hideMark/>
          </w:tcPr>
          <w:p w14:paraId="6289B4D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D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0,82</w:t>
            </w:r>
          </w:p>
        </w:tc>
        <w:tc>
          <w:tcPr>
            <w:tcW w:w="1417" w:type="dxa"/>
            <w:shd w:val="clear" w:color="auto" w:fill="auto"/>
            <w:vAlign w:val="center"/>
            <w:hideMark/>
          </w:tcPr>
          <w:p w14:paraId="6289B4D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D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0,05</w:t>
            </w:r>
          </w:p>
        </w:tc>
      </w:tr>
      <w:tr w:rsidR="008B7CA8" w:rsidRPr="00D94A8B" w14:paraId="6289B4DB" w14:textId="77777777" w:rsidTr="008B7CA8">
        <w:trPr>
          <w:trHeight w:val="255"/>
          <w:jc w:val="center"/>
        </w:trPr>
        <w:tc>
          <w:tcPr>
            <w:tcW w:w="2127" w:type="dxa"/>
            <w:shd w:val="clear" w:color="auto" w:fill="E2EFD9"/>
            <w:hideMark/>
          </w:tcPr>
          <w:p w14:paraId="6289B4D5"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Kartupeļi</w:t>
            </w:r>
          </w:p>
        </w:tc>
        <w:tc>
          <w:tcPr>
            <w:tcW w:w="992" w:type="dxa"/>
            <w:shd w:val="clear" w:color="auto" w:fill="auto"/>
            <w:vAlign w:val="center"/>
            <w:hideMark/>
          </w:tcPr>
          <w:p w14:paraId="6289B4D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820</w:t>
            </w:r>
          </w:p>
        </w:tc>
        <w:tc>
          <w:tcPr>
            <w:tcW w:w="1559" w:type="dxa"/>
            <w:shd w:val="clear" w:color="auto" w:fill="auto"/>
            <w:vAlign w:val="center"/>
            <w:hideMark/>
          </w:tcPr>
          <w:p w14:paraId="6289B4D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D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0,30</w:t>
            </w:r>
          </w:p>
        </w:tc>
        <w:tc>
          <w:tcPr>
            <w:tcW w:w="1417" w:type="dxa"/>
            <w:shd w:val="clear" w:color="auto" w:fill="auto"/>
            <w:vAlign w:val="center"/>
            <w:hideMark/>
          </w:tcPr>
          <w:p w14:paraId="6289B4D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D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0,02</w:t>
            </w:r>
          </w:p>
        </w:tc>
      </w:tr>
      <w:tr w:rsidR="008B7CA8" w:rsidRPr="00D94A8B" w14:paraId="6289B4E2" w14:textId="77777777" w:rsidTr="008B7CA8">
        <w:trPr>
          <w:trHeight w:val="255"/>
          <w:jc w:val="center"/>
        </w:trPr>
        <w:tc>
          <w:tcPr>
            <w:tcW w:w="2127" w:type="dxa"/>
            <w:shd w:val="clear" w:color="auto" w:fill="E2EFD9"/>
            <w:hideMark/>
          </w:tcPr>
          <w:p w14:paraId="6289B4DC"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Ķiploki</w:t>
            </w:r>
          </w:p>
        </w:tc>
        <w:tc>
          <w:tcPr>
            <w:tcW w:w="992" w:type="dxa"/>
            <w:shd w:val="clear" w:color="auto" w:fill="auto"/>
            <w:vAlign w:val="center"/>
            <w:hideMark/>
          </w:tcPr>
          <w:p w14:paraId="6289B4D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847</w:t>
            </w:r>
          </w:p>
        </w:tc>
        <w:tc>
          <w:tcPr>
            <w:tcW w:w="1559" w:type="dxa"/>
            <w:shd w:val="clear" w:color="auto" w:fill="auto"/>
            <w:vAlign w:val="center"/>
            <w:hideMark/>
          </w:tcPr>
          <w:p w14:paraId="6289B4D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4D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0,30</w:t>
            </w:r>
          </w:p>
        </w:tc>
        <w:tc>
          <w:tcPr>
            <w:tcW w:w="1417" w:type="dxa"/>
            <w:shd w:val="clear" w:color="auto" w:fill="auto"/>
            <w:vAlign w:val="center"/>
            <w:hideMark/>
          </w:tcPr>
          <w:p w14:paraId="6289B4E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4E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0,02</w:t>
            </w:r>
          </w:p>
        </w:tc>
      </w:tr>
      <w:tr w:rsidR="008B7CA8" w:rsidRPr="00D94A8B" w14:paraId="6289B4E9" w14:textId="77777777" w:rsidTr="008B7CA8">
        <w:trPr>
          <w:trHeight w:val="255"/>
          <w:jc w:val="center"/>
        </w:trPr>
        <w:tc>
          <w:tcPr>
            <w:tcW w:w="2127" w:type="dxa"/>
            <w:shd w:val="clear" w:color="auto" w:fill="E2EFD9"/>
            <w:hideMark/>
          </w:tcPr>
          <w:p w14:paraId="6289B4E3"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Lauku pupas</w:t>
            </w:r>
          </w:p>
        </w:tc>
        <w:tc>
          <w:tcPr>
            <w:tcW w:w="992" w:type="dxa"/>
            <w:shd w:val="clear" w:color="auto" w:fill="auto"/>
            <w:vAlign w:val="center"/>
            <w:hideMark/>
          </w:tcPr>
          <w:p w14:paraId="6289B4E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410</w:t>
            </w:r>
          </w:p>
        </w:tc>
        <w:tc>
          <w:tcPr>
            <w:tcW w:w="1559" w:type="dxa"/>
            <w:shd w:val="clear" w:color="auto" w:fill="auto"/>
            <w:vAlign w:val="center"/>
            <w:hideMark/>
          </w:tcPr>
          <w:p w14:paraId="6289B4E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w:t>
            </w:r>
          </w:p>
        </w:tc>
        <w:tc>
          <w:tcPr>
            <w:tcW w:w="1418" w:type="dxa"/>
            <w:shd w:val="clear" w:color="auto" w:fill="auto"/>
            <w:vAlign w:val="center"/>
            <w:hideMark/>
          </w:tcPr>
          <w:p w14:paraId="6289B4E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28,30</w:t>
            </w:r>
          </w:p>
        </w:tc>
        <w:tc>
          <w:tcPr>
            <w:tcW w:w="1417" w:type="dxa"/>
            <w:shd w:val="clear" w:color="auto" w:fill="auto"/>
            <w:vAlign w:val="center"/>
            <w:hideMark/>
          </w:tcPr>
          <w:p w14:paraId="6289B4E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0,08</w:t>
            </w:r>
          </w:p>
        </w:tc>
        <w:tc>
          <w:tcPr>
            <w:tcW w:w="2126" w:type="dxa"/>
            <w:shd w:val="clear" w:color="auto" w:fill="auto"/>
            <w:vAlign w:val="center"/>
            <w:hideMark/>
          </w:tcPr>
          <w:p w14:paraId="6289B4E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1,86</w:t>
            </w:r>
          </w:p>
        </w:tc>
      </w:tr>
      <w:tr w:rsidR="008B7CA8" w:rsidRPr="00D94A8B" w14:paraId="6289B4F0" w14:textId="77777777" w:rsidTr="008B7CA8">
        <w:trPr>
          <w:trHeight w:val="255"/>
          <w:jc w:val="center"/>
        </w:trPr>
        <w:tc>
          <w:tcPr>
            <w:tcW w:w="2127" w:type="dxa"/>
            <w:shd w:val="clear" w:color="auto" w:fill="E2EFD9"/>
            <w:hideMark/>
          </w:tcPr>
          <w:p w14:paraId="6289B4EA"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Papuve</w:t>
            </w:r>
          </w:p>
        </w:tc>
        <w:tc>
          <w:tcPr>
            <w:tcW w:w="992" w:type="dxa"/>
            <w:shd w:val="clear" w:color="auto" w:fill="auto"/>
            <w:vAlign w:val="center"/>
            <w:hideMark/>
          </w:tcPr>
          <w:p w14:paraId="6289B4E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610</w:t>
            </w:r>
          </w:p>
        </w:tc>
        <w:tc>
          <w:tcPr>
            <w:tcW w:w="1559" w:type="dxa"/>
            <w:shd w:val="clear" w:color="auto" w:fill="auto"/>
            <w:vAlign w:val="center"/>
            <w:hideMark/>
          </w:tcPr>
          <w:p w14:paraId="6289B4E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5</w:t>
            </w:r>
          </w:p>
        </w:tc>
        <w:tc>
          <w:tcPr>
            <w:tcW w:w="1418" w:type="dxa"/>
            <w:shd w:val="clear" w:color="auto" w:fill="auto"/>
            <w:vAlign w:val="center"/>
            <w:hideMark/>
          </w:tcPr>
          <w:p w14:paraId="6289B4E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16,09</w:t>
            </w:r>
          </w:p>
        </w:tc>
        <w:tc>
          <w:tcPr>
            <w:tcW w:w="1417" w:type="dxa"/>
            <w:shd w:val="clear" w:color="auto" w:fill="auto"/>
            <w:vAlign w:val="center"/>
            <w:hideMark/>
          </w:tcPr>
          <w:p w14:paraId="6289B4E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0,04</w:t>
            </w:r>
          </w:p>
        </w:tc>
        <w:tc>
          <w:tcPr>
            <w:tcW w:w="2126" w:type="dxa"/>
            <w:shd w:val="clear" w:color="auto" w:fill="auto"/>
            <w:vAlign w:val="center"/>
            <w:hideMark/>
          </w:tcPr>
          <w:p w14:paraId="6289B4E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1,06</w:t>
            </w:r>
          </w:p>
        </w:tc>
      </w:tr>
      <w:tr w:rsidR="008B7CA8" w:rsidRPr="00D94A8B" w14:paraId="6289B4F7" w14:textId="77777777" w:rsidTr="008B7CA8">
        <w:trPr>
          <w:trHeight w:val="510"/>
          <w:jc w:val="center"/>
        </w:trPr>
        <w:tc>
          <w:tcPr>
            <w:tcW w:w="2127" w:type="dxa"/>
            <w:shd w:val="clear" w:color="auto" w:fill="E2EFD9"/>
            <w:hideMark/>
          </w:tcPr>
          <w:p w14:paraId="6289B4F1"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Pastāvīgās pļavas un ganības</w:t>
            </w:r>
          </w:p>
        </w:tc>
        <w:tc>
          <w:tcPr>
            <w:tcW w:w="992" w:type="dxa"/>
            <w:shd w:val="clear" w:color="auto" w:fill="auto"/>
            <w:vAlign w:val="center"/>
            <w:hideMark/>
          </w:tcPr>
          <w:p w14:paraId="6289B4F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710</w:t>
            </w:r>
          </w:p>
        </w:tc>
        <w:tc>
          <w:tcPr>
            <w:tcW w:w="1559" w:type="dxa"/>
            <w:shd w:val="clear" w:color="auto" w:fill="auto"/>
            <w:vAlign w:val="center"/>
            <w:hideMark/>
          </w:tcPr>
          <w:p w14:paraId="6289B4F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255</w:t>
            </w:r>
          </w:p>
        </w:tc>
        <w:tc>
          <w:tcPr>
            <w:tcW w:w="1418" w:type="dxa"/>
            <w:shd w:val="clear" w:color="auto" w:fill="auto"/>
            <w:vAlign w:val="center"/>
            <w:hideMark/>
          </w:tcPr>
          <w:p w14:paraId="6289B4F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1181,10</w:t>
            </w:r>
          </w:p>
        </w:tc>
        <w:tc>
          <w:tcPr>
            <w:tcW w:w="1417" w:type="dxa"/>
            <w:shd w:val="clear" w:color="auto" w:fill="auto"/>
            <w:vAlign w:val="center"/>
            <w:hideMark/>
          </w:tcPr>
          <w:p w14:paraId="6289B4F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3,26</w:t>
            </w:r>
          </w:p>
        </w:tc>
        <w:tc>
          <w:tcPr>
            <w:tcW w:w="2126" w:type="dxa"/>
            <w:shd w:val="clear" w:color="auto" w:fill="auto"/>
            <w:vAlign w:val="center"/>
            <w:hideMark/>
          </w:tcPr>
          <w:p w14:paraId="6289B4F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77,47</w:t>
            </w:r>
          </w:p>
        </w:tc>
      </w:tr>
      <w:tr w:rsidR="008B7CA8" w:rsidRPr="00D94A8B" w14:paraId="6289B4FE" w14:textId="77777777" w:rsidTr="008B7CA8">
        <w:trPr>
          <w:trHeight w:val="255"/>
          <w:jc w:val="center"/>
        </w:trPr>
        <w:tc>
          <w:tcPr>
            <w:tcW w:w="2127" w:type="dxa"/>
            <w:shd w:val="clear" w:color="auto" w:fill="E2EFD9"/>
            <w:hideMark/>
          </w:tcPr>
          <w:p w14:paraId="6289B4F8"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Rudzi</w:t>
            </w:r>
          </w:p>
        </w:tc>
        <w:tc>
          <w:tcPr>
            <w:tcW w:w="992" w:type="dxa"/>
            <w:shd w:val="clear" w:color="auto" w:fill="auto"/>
            <w:vAlign w:val="center"/>
            <w:hideMark/>
          </w:tcPr>
          <w:p w14:paraId="6289B4F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121</w:t>
            </w:r>
          </w:p>
        </w:tc>
        <w:tc>
          <w:tcPr>
            <w:tcW w:w="1559" w:type="dxa"/>
            <w:shd w:val="clear" w:color="auto" w:fill="auto"/>
            <w:vAlign w:val="center"/>
            <w:hideMark/>
          </w:tcPr>
          <w:p w14:paraId="6289B4F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w:t>
            </w:r>
          </w:p>
        </w:tc>
        <w:tc>
          <w:tcPr>
            <w:tcW w:w="1418" w:type="dxa"/>
            <w:shd w:val="clear" w:color="auto" w:fill="auto"/>
            <w:vAlign w:val="center"/>
            <w:hideMark/>
          </w:tcPr>
          <w:p w14:paraId="6289B4F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8,38</w:t>
            </w:r>
          </w:p>
        </w:tc>
        <w:tc>
          <w:tcPr>
            <w:tcW w:w="1417" w:type="dxa"/>
            <w:shd w:val="clear" w:color="auto" w:fill="auto"/>
            <w:vAlign w:val="center"/>
            <w:hideMark/>
          </w:tcPr>
          <w:p w14:paraId="6289B4F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0,02</w:t>
            </w:r>
          </w:p>
        </w:tc>
        <w:tc>
          <w:tcPr>
            <w:tcW w:w="2126" w:type="dxa"/>
            <w:shd w:val="clear" w:color="auto" w:fill="auto"/>
            <w:vAlign w:val="center"/>
            <w:hideMark/>
          </w:tcPr>
          <w:p w14:paraId="6289B4F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0,55</w:t>
            </w:r>
          </w:p>
        </w:tc>
      </w:tr>
      <w:tr w:rsidR="008B7CA8" w:rsidRPr="00D94A8B" w14:paraId="6289B505" w14:textId="77777777" w:rsidTr="008B7CA8">
        <w:trPr>
          <w:trHeight w:val="255"/>
          <w:jc w:val="center"/>
        </w:trPr>
        <w:tc>
          <w:tcPr>
            <w:tcW w:w="2127" w:type="dxa"/>
            <w:shd w:val="clear" w:color="auto" w:fill="E2EFD9"/>
            <w:hideMark/>
          </w:tcPr>
          <w:p w14:paraId="6289B4FF"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Smiltsērkšķis</w:t>
            </w:r>
          </w:p>
        </w:tc>
        <w:tc>
          <w:tcPr>
            <w:tcW w:w="992" w:type="dxa"/>
            <w:shd w:val="clear" w:color="auto" w:fill="auto"/>
            <w:vAlign w:val="center"/>
            <w:hideMark/>
          </w:tcPr>
          <w:p w14:paraId="6289B50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919</w:t>
            </w:r>
          </w:p>
        </w:tc>
        <w:tc>
          <w:tcPr>
            <w:tcW w:w="1559" w:type="dxa"/>
            <w:shd w:val="clear" w:color="auto" w:fill="auto"/>
            <w:vAlign w:val="center"/>
            <w:hideMark/>
          </w:tcPr>
          <w:p w14:paraId="6289B50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50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0,78</w:t>
            </w:r>
          </w:p>
        </w:tc>
        <w:tc>
          <w:tcPr>
            <w:tcW w:w="1417" w:type="dxa"/>
            <w:shd w:val="clear" w:color="auto" w:fill="auto"/>
            <w:vAlign w:val="center"/>
            <w:hideMark/>
          </w:tcPr>
          <w:p w14:paraId="6289B50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&lt;0,01</w:t>
            </w:r>
          </w:p>
        </w:tc>
        <w:tc>
          <w:tcPr>
            <w:tcW w:w="2126" w:type="dxa"/>
            <w:shd w:val="clear" w:color="auto" w:fill="auto"/>
            <w:vAlign w:val="center"/>
            <w:hideMark/>
          </w:tcPr>
          <w:p w14:paraId="6289B50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0,05</w:t>
            </w:r>
          </w:p>
        </w:tc>
      </w:tr>
      <w:tr w:rsidR="008B7CA8" w:rsidRPr="00D94A8B" w14:paraId="6289B50C" w14:textId="77777777" w:rsidTr="008B7CA8">
        <w:trPr>
          <w:trHeight w:val="255"/>
          <w:jc w:val="center"/>
        </w:trPr>
        <w:tc>
          <w:tcPr>
            <w:tcW w:w="2127" w:type="dxa"/>
            <w:shd w:val="clear" w:color="auto" w:fill="E2EFD9"/>
            <w:hideMark/>
          </w:tcPr>
          <w:p w14:paraId="6289B506"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Vasaras kvieši</w:t>
            </w:r>
          </w:p>
        </w:tc>
        <w:tc>
          <w:tcPr>
            <w:tcW w:w="992" w:type="dxa"/>
            <w:shd w:val="clear" w:color="auto" w:fill="auto"/>
            <w:vAlign w:val="center"/>
            <w:hideMark/>
          </w:tcPr>
          <w:p w14:paraId="6289B50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111</w:t>
            </w:r>
          </w:p>
        </w:tc>
        <w:tc>
          <w:tcPr>
            <w:tcW w:w="1559" w:type="dxa"/>
            <w:shd w:val="clear" w:color="auto" w:fill="auto"/>
            <w:vAlign w:val="center"/>
            <w:hideMark/>
          </w:tcPr>
          <w:p w14:paraId="6289B50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418" w:type="dxa"/>
            <w:shd w:val="clear" w:color="auto" w:fill="auto"/>
            <w:vAlign w:val="center"/>
            <w:hideMark/>
          </w:tcPr>
          <w:p w14:paraId="6289B50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4,17</w:t>
            </w:r>
          </w:p>
        </w:tc>
        <w:tc>
          <w:tcPr>
            <w:tcW w:w="1417" w:type="dxa"/>
            <w:shd w:val="clear" w:color="auto" w:fill="auto"/>
            <w:vAlign w:val="center"/>
            <w:hideMark/>
          </w:tcPr>
          <w:p w14:paraId="6289B50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0,01</w:t>
            </w:r>
          </w:p>
        </w:tc>
        <w:tc>
          <w:tcPr>
            <w:tcW w:w="2126" w:type="dxa"/>
            <w:shd w:val="clear" w:color="auto" w:fill="auto"/>
            <w:vAlign w:val="center"/>
            <w:hideMark/>
          </w:tcPr>
          <w:p w14:paraId="6289B50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0,27</w:t>
            </w:r>
          </w:p>
        </w:tc>
      </w:tr>
      <w:tr w:rsidR="008B7CA8" w:rsidRPr="00D94A8B" w14:paraId="6289B513" w14:textId="77777777" w:rsidTr="008B7CA8">
        <w:trPr>
          <w:trHeight w:val="255"/>
          <w:jc w:val="center"/>
        </w:trPr>
        <w:tc>
          <w:tcPr>
            <w:tcW w:w="2127" w:type="dxa"/>
            <w:shd w:val="clear" w:color="auto" w:fill="E2EFD9"/>
            <w:hideMark/>
          </w:tcPr>
          <w:p w14:paraId="6289B50D"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Vasaras rapsis</w:t>
            </w:r>
          </w:p>
        </w:tc>
        <w:tc>
          <w:tcPr>
            <w:tcW w:w="992" w:type="dxa"/>
            <w:shd w:val="clear" w:color="auto" w:fill="auto"/>
            <w:vAlign w:val="center"/>
            <w:hideMark/>
          </w:tcPr>
          <w:p w14:paraId="6289B50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211</w:t>
            </w:r>
          </w:p>
        </w:tc>
        <w:tc>
          <w:tcPr>
            <w:tcW w:w="1559" w:type="dxa"/>
            <w:shd w:val="clear" w:color="auto" w:fill="auto"/>
            <w:vAlign w:val="center"/>
            <w:hideMark/>
          </w:tcPr>
          <w:p w14:paraId="6289B50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5</w:t>
            </w:r>
          </w:p>
        </w:tc>
        <w:tc>
          <w:tcPr>
            <w:tcW w:w="1418" w:type="dxa"/>
            <w:shd w:val="clear" w:color="auto" w:fill="auto"/>
            <w:vAlign w:val="center"/>
            <w:hideMark/>
          </w:tcPr>
          <w:p w14:paraId="6289B51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71,53</w:t>
            </w:r>
          </w:p>
        </w:tc>
        <w:tc>
          <w:tcPr>
            <w:tcW w:w="1417" w:type="dxa"/>
            <w:shd w:val="clear" w:color="auto" w:fill="auto"/>
            <w:vAlign w:val="center"/>
            <w:hideMark/>
          </w:tcPr>
          <w:p w14:paraId="6289B51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0,20</w:t>
            </w:r>
          </w:p>
        </w:tc>
        <w:tc>
          <w:tcPr>
            <w:tcW w:w="2126" w:type="dxa"/>
            <w:shd w:val="clear" w:color="auto" w:fill="auto"/>
            <w:vAlign w:val="center"/>
            <w:hideMark/>
          </w:tcPr>
          <w:p w14:paraId="6289B51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4,69</w:t>
            </w:r>
          </w:p>
        </w:tc>
      </w:tr>
      <w:tr w:rsidR="008B7CA8" w:rsidRPr="00D94A8B" w14:paraId="6289B51A" w14:textId="77777777" w:rsidTr="008B7CA8">
        <w:trPr>
          <w:trHeight w:val="255"/>
          <w:jc w:val="center"/>
        </w:trPr>
        <w:tc>
          <w:tcPr>
            <w:tcW w:w="2127" w:type="dxa"/>
            <w:shd w:val="clear" w:color="auto" w:fill="E2EFD9"/>
            <w:hideMark/>
          </w:tcPr>
          <w:p w14:paraId="6289B514"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Ziemas kvieši</w:t>
            </w:r>
          </w:p>
        </w:tc>
        <w:tc>
          <w:tcPr>
            <w:tcW w:w="992" w:type="dxa"/>
            <w:shd w:val="clear" w:color="auto" w:fill="auto"/>
            <w:vAlign w:val="center"/>
            <w:hideMark/>
          </w:tcPr>
          <w:p w14:paraId="6289B51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112</w:t>
            </w:r>
          </w:p>
        </w:tc>
        <w:tc>
          <w:tcPr>
            <w:tcW w:w="1559" w:type="dxa"/>
            <w:shd w:val="clear" w:color="auto" w:fill="auto"/>
            <w:vAlign w:val="center"/>
            <w:hideMark/>
          </w:tcPr>
          <w:p w14:paraId="6289B51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12</w:t>
            </w:r>
          </w:p>
        </w:tc>
        <w:tc>
          <w:tcPr>
            <w:tcW w:w="1418" w:type="dxa"/>
            <w:shd w:val="clear" w:color="auto" w:fill="auto"/>
            <w:vAlign w:val="center"/>
            <w:hideMark/>
          </w:tcPr>
          <w:p w14:paraId="6289B51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98,96</w:t>
            </w:r>
          </w:p>
        </w:tc>
        <w:tc>
          <w:tcPr>
            <w:tcW w:w="1417" w:type="dxa"/>
            <w:shd w:val="clear" w:color="auto" w:fill="auto"/>
            <w:vAlign w:val="center"/>
            <w:hideMark/>
          </w:tcPr>
          <w:p w14:paraId="6289B51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0,27</w:t>
            </w:r>
          </w:p>
        </w:tc>
        <w:tc>
          <w:tcPr>
            <w:tcW w:w="2126" w:type="dxa"/>
            <w:shd w:val="clear" w:color="auto" w:fill="auto"/>
            <w:vAlign w:val="center"/>
            <w:hideMark/>
          </w:tcPr>
          <w:p w14:paraId="6289B51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6,49</w:t>
            </w:r>
          </w:p>
        </w:tc>
      </w:tr>
      <w:tr w:rsidR="008B7CA8" w:rsidRPr="00D94A8B" w14:paraId="6289B521" w14:textId="77777777" w:rsidTr="008B7CA8">
        <w:trPr>
          <w:trHeight w:val="255"/>
          <w:jc w:val="center"/>
        </w:trPr>
        <w:tc>
          <w:tcPr>
            <w:tcW w:w="2127" w:type="dxa"/>
            <w:shd w:val="clear" w:color="auto" w:fill="E2EFD9"/>
            <w:hideMark/>
          </w:tcPr>
          <w:p w14:paraId="6289B51B"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Ziemas rapsis</w:t>
            </w:r>
          </w:p>
        </w:tc>
        <w:tc>
          <w:tcPr>
            <w:tcW w:w="992" w:type="dxa"/>
            <w:shd w:val="clear" w:color="auto" w:fill="auto"/>
            <w:vAlign w:val="center"/>
            <w:hideMark/>
          </w:tcPr>
          <w:p w14:paraId="6289B51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212</w:t>
            </w:r>
          </w:p>
        </w:tc>
        <w:tc>
          <w:tcPr>
            <w:tcW w:w="1559" w:type="dxa"/>
            <w:shd w:val="clear" w:color="auto" w:fill="auto"/>
            <w:vAlign w:val="center"/>
            <w:hideMark/>
          </w:tcPr>
          <w:p w14:paraId="6289B51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w:t>
            </w:r>
          </w:p>
        </w:tc>
        <w:tc>
          <w:tcPr>
            <w:tcW w:w="1418" w:type="dxa"/>
            <w:shd w:val="clear" w:color="auto" w:fill="auto"/>
            <w:vAlign w:val="center"/>
            <w:hideMark/>
          </w:tcPr>
          <w:p w14:paraId="6289B51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41,98</w:t>
            </w:r>
          </w:p>
        </w:tc>
        <w:tc>
          <w:tcPr>
            <w:tcW w:w="1417" w:type="dxa"/>
            <w:shd w:val="clear" w:color="auto" w:fill="auto"/>
            <w:vAlign w:val="center"/>
            <w:hideMark/>
          </w:tcPr>
          <w:p w14:paraId="6289B51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0,12</w:t>
            </w:r>
          </w:p>
        </w:tc>
        <w:tc>
          <w:tcPr>
            <w:tcW w:w="2126" w:type="dxa"/>
            <w:shd w:val="clear" w:color="auto" w:fill="auto"/>
            <w:vAlign w:val="center"/>
            <w:hideMark/>
          </w:tcPr>
          <w:p w14:paraId="6289B52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2,75</w:t>
            </w:r>
          </w:p>
        </w:tc>
      </w:tr>
    </w:tbl>
    <w:p w14:paraId="6289B522" w14:textId="77777777" w:rsidR="008B7CA8" w:rsidRPr="00D94A8B" w:rsidRDefault="008B7CA8" w:rsidP="008B7CA8">
      <w:pPr>
        <w:jc w:val="both"/>
        <w:rPr>
          <w:rFonts w:ascii="Calibri" w:eastAsia="Calibri" w:hAnsi="Calibri"/>
        </w:rPr>
      </w:pPr>
      <w:bookmarkStart w:id="75" w:name="_Hlk112928112"/>
    </w:p>
    <w:p w14:paraId="6289B523" w14:textId="77777777" w:rsidR="008B7CA8" w:rsidRPr="00D94A8B" w:rsidRDefault="008B7CA8" w:rsidP="008B7CA8">
      <w:pPr>
        <w:jc w:val="both"/>
        <w:rPr>
          <w:rFonts w:ascii="Calibri" w:eastAsia="Calibri" w:hAnsi="Calibri"/>
        </w:rPr>
      </w:pPr>
      <w:r w:rsidRPr="00D94A8B">
        <w:rPr>
          <w:rFonts w:ascii="Calibri" w:eastAsia="Calibri" w:hAnsi="Calibri"/>
        </w:rPr>
        <w:t xml:space="preserve">Pēc LDC sniegtajiem datiem, 2022. gada martā ĶNP teritorijā reģistrētajās dzīvnieku novietnēs tikuši turēti 636 dzīvnieku vienības, no tām lielāko īpatsvaru veido mājputni (35,4%), bišu saimes (27,4%) un liellopi (26,1%), bet kopā 11,2% sastādīja zirgi, aitas, truši un kazas (3.2.6. tabula). </w:t>
      </w:r>
    </w:p>
    <w:p w14:paraId="6289B524" w14:textId="7930812E" w:rsidR="008B7CA8" w:rsidRPr="00D94A8B" w:rsidRDefault="008B7CA8" w:rsidP="008B7CA8">
      <w:pPr>
        <w:jc w:val="both"/>
        <w:rPr>
          <w:rFonts w:ascii="Calibri" w:eastAsia="Calibri" w:hAnsi="Calibri"/>
        </w:rPr>
      </w:pPr>
      <w:r w:rsidRPr="00D94A8B">
        <w:rPr>
          <w:rFonts w:ascii="Calibri" w:eastAsia="Calibri" w:hAnsi="Calibri"/>
        </w:rPr>
        <w:t xml:space="preserve">No 21 ĶNP reģistrētās dzīvnieku novietnes, 10 novietnēs tiek turētas tikai bišu saimes, 4 novietnēs tikai zirgi, 2 novietnēs tikai liellopi, pa 1 novietnei kurās tiek turētas tikai aitas un tikai mājputni, bet 3 novietnēs turēto dzīvnieku veidi ir dažādi. Lielākā dzīvnieku novietne ĶNP teritorijā atrodas </w:t>
      </w:r>
      <w:proofErr w:type="spellStart"/>
      <w:r w:rsidRPr="00D94A8B">
        <w:rPr>
          <w:rFonts w:ascii="Calibri" w:eastAsia="Calibri" w:hAnsi="Calibri"/>
        </w:rPr>
        <w:t>Mežsiliņu</w:t>
      </w:r>
      <w:proofErr w:type="spellEnd"/>
      <w:r w:rsidRPr="00D94A8B">
        <w:rPr>
          <w:rFonts w:ascii="Calibri" w:eastAsia="Calibri" w:hAnsi="Calibri"/>
        </w:rPr>
        <w:t xml:space="preserve"> mājās ĶNP dienvidrietumos, uz dienvidrietumiem no Dunduru pļavām, kur tiek turētas 183 dzīvnieku vienības (mājputni un truši), otra lielākā novietne ir “</w:t>
      </w:r>
      <w:proofErr w:type="spellStart"/>
      <w:r w:rsidRPr="00D94A8B">
        <w:rPr>
          <w:rFonts w:ascii="Calibri" w:eastAsia="Calibri" w:hAnsi="Calibri"/>
        </w:rPr>
        <w:t>Pienāju</w:t>
      </w:r>
      <w:proofErr w:type="spellEnd"/>
      <w:r w:rsidRPr="00D94A8B">
        <w:rPr>
          <w:rFonts w:ascii="Calibri" w:eastAsia="Calibri" w:hAnsi="Calibri"/>
        </w:rPr>
        <w:t xml:space="preserve">” mājās pie ĶNP rietumu malas, </w:t>
      </w:r>
      <w:proofErr w:type="spellStart"/>
      <w:r w:rsidRPr="00D94A8B">
        <w:rPr>
          <w:rFonts w:ascii="Calibri" w:eastAsia="Calibri" w:hAnsi="Calibri"/>
        </w:rPr>
        <w:t>Likaušķu</w:t>
      </w:r>
      <w:proofErr w:type="spellEnd"/>
      <w:r w:rsidRPr="00D94A8B">
        <w:rPr>
          <w:rFonts w:ascii="Calibri" w:eastAsia="Calibri" w:hAnsi="Calibri"/>
        </w:rPr>
        <w:t xml:space="preserve"> strauta krastā, kur reģistrētas 162 dzīvnieku vienības (liellopi), bet trešā lielākā novietne ir Ķemeros, kur kādā privātīpašumā reģistrētas 54 dzīvnieku vienības (bišu saimes) (3.2.6. attēls). Salīdzinot ar datiem par 2012. gadu, reģistrēto dzīvnieku vienību skaits ir samazinājies par 5,6%, taču jāņem vērā, ka 2012. gadā 44,8% no visām ĶNP reģistrētajām dzīvnieku vienībām sastādīja kažokzvēri, kas DA plāna izstrādes brīdī, 2022.gadā, ĶNP teritorijā netika audzēti. Savukārt 2022. gadā ĶNP teritorijā ir sākta trušu un mājputnu audzēšana, kas 2012. gadā ĶNP teritorijā nebija reģistrēti.</w:t>
      </w:r>
      <w:r w:rsidR="00B033A9">
        <w:rPr>
          <w:rFonts w:ascii="Calibri" w:eastAsia="Calibri" w:hAnsi="Calibri"/>
        </w:rPr>
        <w:t>’</w:t>
      </w:r>
    </w:p>
    <w:bookmarkEnd w:id="75"/>
    <w:p w14:paraId="6289B525" w14:textId="77777777" w:rsidR="008B7CA8" w:rsidRPr="00D94A8B" w:rsidRDefault="008B7CA8" w:rsidP="008B7CA8">
      <w:pPr>
        <w:keepNext/>
        <w:jc w:val="both"/>
        <w:rPr>
          <w:rFonts w:ascii="Calibri" w:eastAsia="Calibri" w:hAnsi="Calibri"/>
          <w:b/>
          <w:sz w:val="20"/>
        </w:rPr>
      </w:pPr>
      <w:r w:rsidRPr="00D94A8B">
        <w:rPr>
          <w:rFonts w:ascii="Calibri" w:eastAsia="Calibri" w:hAnsi="Calibri"/>
          <w:b/>
          <w:sz w:val="20"/>
        </w:rPr>
        <w:t xml:space="preserve">3.2.6.tabula. </w:t>
      </w:r>
      <w:bookmarkStart w:id="76" w:name="_Hlk112934735"/>
      <w:r w:rsidRPr="00D94A8B">
        <w:rPr>
          <w:rFonts w:ascii="Calibri" w:eastAsia="Calibri" w:hAnsi="Calibri"/>
          <w:b/>
          <w:sz w:val="20"/>
        </w:rPr>
        <w:t>Dzīvnieki LDC reģistrētajās dzīvnieku novietnēs ĶNP teritorijā (datu avots: LDC, 2022.gada marts)</w:t>
      </w:r>
    </w:p>
    <w:bookmarkEnd w:id="76"/>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59"/>
        <w:gridCol w:w="1984"/>
        <w:gridCol w:w="1560"/>
        <w:gridCol w:w="1984"/>
      </w:tblGrid>
      <w:tr w:rsidR="008B7CA8" w:rsidRPr="00D94A8B" w14:paraId="6289B529" w14:textId="77777777" w:rsidTr="008B7CA8">
        <w:trPr>
          <w:trHeight w:val="167"/>
          <w:tblHeader/>
          <w:jc w:val="center"/>
        </w:trPr>
        <w:tc>
          <w:tcPr>
            <w:tcW w:w="1135" w:type="dxa"/>
            <w:shd w:val="clear" w:color="000000" w:fill="C5E0B3"/>
            <w:noWrap/>
            <w:vAlign w:val="center"/>
          </w:tcPr>
          <w:p w14:paraId="6289B526" w14:textId="77777777" w:rsidR="008B7CA8" w:rsidRPr="00D94A8B" w:rsidRDefault="008B7CA8" w:rsidP="008B7CA8">
            <w:pPr>
              <w:keepNext/>
              <w:jc w:val="center"/>
              <w:rPr>
                <w:rFonts w:ascii="Calibri" w:hAnsi="Calibri" w:cs="Calibri"/>
                <w:b/>
                <w:sz w:val="20"/>
                <w:szCs w:val="20"/>
              </w:rPr>
            </w:pPr>
          </w:p>
        </w:tc>
        <w:tc>
          <w:tcPr>
            <w:tcW w:w="3543" w:type="dxa"/>
            <w:gridSpan w:val="2"/>
            <w:shd w:val="clear" w:color="000000" w:fill="C5E0B3"/>
          </w:tcPr>
          <w:p w14:paraId="6289B527"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2012</w:t>
            </w:r>
          </w:p>
        </w:tc>
        <w:tc>
          <w:tcPr>
            <w:tcW w:w="3544" w:type="dxa"/>
            <w:gridSpan w:val="2"/>
            <w:shd w:val="clear" w:color="000000" w:fill="C5E0B3"/>
            <w:vAlign w:val="center"/>
          </w:tcPr>
          <w:p w14:paraId="6289B528"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2022</w:t>
            </w:r>
          </w:p>
        </w:tc>
      </w:tr>
      <w:tr w:rsidR="008B7CA8" w:rsidRPr="00D94A8B" w14:paraId="6289B52F" w14:textId="77777777" w:rsidTr="008B7CA8">
        <w:trPr>
          <w:trHeight w:val="167"/>
          <w:tblHeader/>
          <w:jc w:val="center"/>
        </w:trPr>
        <w:tc>
          <w:tcPr>
            <w:tcW w:w="1135" w:type="dxa"/>
            <w:tcBorders>
              <w:bottom w:val="single" w:sz="4" w:space="0" w:color="auto"/>
            </w:tcBorders>
            <w:shd w:val="clear" w:color="000000" w:fill="C5E0B3"/>
            <w:noWrap/>
            <w:vAlign w:val="center"/>
            <w:hideMark/>
          </w:tcPr>
          <w:p w14:paraId="6289B52A"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Suga</w:t>
            </w:r>
          </w:p>
        </w:tc>
        <w:tc>
          <w:tcPr>
            <w:tcW w:w="1559" w:type="dxa"/>
            <w:shd w:val="clear" w:color="000000" w:fill="C5E0B3"/>
            <w:vAlign w:val="center"/>
          </w:tcPr>
          <w:p w14:paraId="6289B52B"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Reģistrēto dzīvnieku vienību skaits</w:t>
            </w:r>
          </w:p>
        </w:tc>
        <w:tc>
          <w:tcPr>
            <w:tcW w:w="1984" w:type="dxa"/>
            <w:shd w:val="clear" w:color="000000" w:fill="C5E0B3"/>
            <w:vAlign w:val="center"/>
          </w:tcPr>
          <w:p w14:paraId="6289B52C"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Īpatsvars  no kopējā turēto dzīvnieku skaita ĶNP, %</w:t>
            </w:r>
          </w:p>
        </w:tc>
        <w:tc>
          <w:tcPr>
            <w:tcW w:w="1560" w:type="dxa"/>
            <w:shd w:val="clear" w:color="000000" w:fill="C5E0B3"/>
            <w:vAlign w:val="center"/>
            <w:hideMark/>
          </w:tcPr>
          <w:p w14:paraId="6289B52D"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Reģistrēto dzīvnieku vienību skaits</w:t>
            </w:r>
          </w:p>
        </w:tc>
        <w:tc>
          <w:tcPr>
            <w:tcW w:w="1984" w:type="dxa"/>
            <w:shd w:val="clear" w:color="000000" w:fill="C5E0B3"/>
            <w:vAlign w:val="center"/>
            <w:hideMark/>
          </w:tcPr>
          <w:p w14:paraId="6289B52E" w14:textId="77777777" w:rsidR="008B7CA8" w:rsidRPr="00D94A8B" w:rsidRDefault="008B7CA8" w:rsidP="008B7CA8">
            <w:pPr>
              <w:keepNext/>
              <w:jc w:val="center"/>
              <w:rPr>
                <w:rFonts w:ascii="Calibri" w:hAnsi="Calibri" w:cs="Calibri"/>
                <w:b/>
                <w:sz w:val="20"/>
                <w:szCs w:val="20"/>
              </w:rPr>
            </w:pPr>
            <w:r w:rsidRPr="00D94A8B">
              <w:rPr>
                <w:rFonts w:ascii="Calibri" w:hAnsi="Calibri" w:cs="Calibri"/>
                <w:b/>
                <w:sz w:val="20"/>
                <w:szCs w:val="20"/>
              </w:rPr>
              <w:t>Īpatsvars  no kopējā turēto dzīvnieku skaita ĶNP, %</w:t>
            </w:r>
          </w:p>
        </w:tc>
      </w:tr>
      <w:tr w:rsidR="008B7CA8" w:rsidRPr="00D94A8B" w14:paraId="6289B535" w14:textId="77777777" w:rsidTr="008B7CA8">
        <w:trPr>
          <w:trHeight w:val="64"/>
          <w:jc w:val="center"/>
        </w:trPr>
        <w:tc>
          <w:tcPr>
            <w:tcW w:w="1135" w:type="dxa"/>
            <w:shd w:val="clear" w:color="auto" w:fill="E2EFD9"/>
            <w:noWrap/>
            <w:vAlign w:val="bottom"/>
            <w:hideMark/>
          </w:tcPr>
          <w:p w14:paraId="6289B530" w14:textId="77777777" w:rsidR="008B7CA8" w:rsidRPr="00D94A8B" w:rsidRDefault="008B7CA8" w:rsidP="008B7CA8">
            <w:pPr>
              <w:keepNext/>
              <w:rPr>
                <w:rFonts w:ascii="Calibri" w:hAnsi="Calibri" w:cs="Calibri"/>
                <w:sz w:val="20"/>
                <w:szCs w:val="20"/>
              </w:rPr>
            </w:pPr>
            <w:r w:rsidRPr="00D94A8B">
              <w:rPr>
                <w:rFonts w:ascii="Calibri" w:hAnsi="Calibri" w:cs="Calibri"/>
                <w:sz w:val="20"/>
                <w:szCs w:val="20"/>
              </w:rPr>
              <w:t>Aitas</w:t>
            </w:r>
          </w:p>
        </w:tc>
        <w:tc>
          <w:tcPr>
            <w:tcW w:w="1559" w:type="dxa"/>
            <w:vAlign w:val="center"/>
          </w:tcPr>
          <w:p w14:paraId="6289B531" w14:textId="77777777" w:rsidR="008B7CA8" w:rsidRPr="00D94A8B" w:rsidRDefault="008B7CA8" w:rsidP="008B7CA8">
            <w:pPr>
              <w:keepNext/>
              <w:jc w:val="center"/>
              <w:rPr>
                <w:rFonts w:ascii="Calibri" w:hAnsi="Calibri" w:cs="Calibri"/>
                <w:sz w:val="20"/>
                <w:szCs w:val="20"/>
              </w:rPr>
            </w:pPr>
            <w:r w:rsidRPr="00D94A8B">
              <w:rPr>
                <w:rFonts w:ascii="Calibri" w:hAnsi="Calibri" w:cs="Calibri"/>
                <w:sz w:val="20"/>
                <w:szCs w:val="20"/>
              </w:rPr>
              <w:t>53</w:t>
            </w:r>
          </w:p>
        </w:tc>
        <w:tc>
          <w:tcPr>
            <w:tcW w:w="1984" w:type="dxa"/>
            <w:vAlign w:val="center"/>
          </w:tcPr>
          <w:p w14:paraId="6289B532" w14:textId="77777777" w:rsidR="008B7CA8" w:rsidRPr="00D94A8B" w:rsidRDefault="008B7CA8" w:rsidP="008B7CA8">
            <w:pPr>
              <w:keepNext/>
              <w:jc w:val="center"/>
              <w:rPr>
                <w:rFonts w:ascii="Calibri" w:hAnsi="Calibri" w:cs="Calibri"/>
                <w:sz w:val="20"/>
                <w:szCs w:val="20"/>
              </w:rPr>
            </w:pPr>
            <w:r w:rsidRPr="00D94A8B">
              <w:rPr>
                <w:rFonts w:ascii="Calibri" w:hAnsi="Calibri" w:cs="Calibri"/>
                <w:sz w:val="20"/>
                <w:szCs w:val="20"/>
              </w:rPr>
              <w:t>7,9</w:t>
            </w:r>
          </w:p>
        </w:tc>
        <w:tc>
          <w:tcPr>
            <w:tcW w:w="1560" w:type="dxa"/>
            <w:shd w:val="clear" w:color="auto" w:fill="auto"/>
            <w:noWrap/>
            <w:vAlign w:val="center"/>
            <w:hideMark/>
          </w:tcPr>
          <w:p w14:paraId="6289B533" w14:textId="77777777" w:rsidR="008B7CA8" w:rsidRPr="00D94A8B" w:rsidRDefault="008B7CA8" w:rsidP="008B7CA8">
            <w:pPr>
              <w:keepNext/>
              <w:jc w:val="center"/>
              <w:rPr>
                <w:rFonts w:ascii="Calibri" w:hAnsi="Calibri" w:cs="Calibri"/>
                <w:sz w:val="20"/>
                <w:szCs w:val="20"/>
              </w:rPr>
            </w:pPr>
            <w:r w:rsidRPr="00D94A8B">
              <w:rPr>
                <w:rFonts w:ascii="Calibri" w:hAnsi="Calibri" w:cs="Calibri"/>
                <w:sz w:val="20"/>
                <w:szCs w:val="20"/>
              </w:rPr>
              <w:t>23</w:t>
            </w:r>
          </w:p>
        </w:tc>
        <w:tc>
          <w:tcPr>
            <w:tcW w:w="1984" w:type="dxa"/>
            <w:shd w:val="clear" w:color="auto" w:fill="auto"/>
            <w:noWrap/>
            <w:vAlign w:val="center"/>
            <w:hideMark/>
          </w:tcPr>
          <w:p w14:paraId="6289B534" w14:textId="77777777" w:rsidR="008B7CA8" w:rsidRPr="00D94A8B" w:rsidRDefault="008B7CA8" w:rsidP="008B7CA8">
            <w:pPr>
              <w:keepNext/>
              <w:jc w:val="center"/>
              <w:rPr>
                <w:rFonts w:ascii="Calibri" w:hAnsi="Calibri" w:cs="Calibri"/>
                <w:sz w:val="20"/>
                <w:szCs w:val="20"/>
              </w:rPr>
            </w:pPr>
            <w:r w:rsidRPr="00D94A8B">
              <w:rPr>
                <w:rFonts w:ascii="Calibri" w:hAnsi="Calibri" w:cs="Calibri"/>
                <w:sz w:val="20"/>
                <w:szCs w:val="20"/>
              </w:rPr>
              <w:t>3,6</w:t>
            </w:r>
          </w:p>
        </w:tc>
      </w:tr>
      <w:tr w:rsidR="008B7CA8" w:rsidRPr="00D94A8B" w14:paraId="6289B53B" w14:textId="77777777" w:rsidTr="008B7CA8">
        <w:trPr>
          <w:trHeight w:val="89"/>
          <w:jc w:val="center"/>
        </w:trPr>
        <w:tc>
          <w:tcPr>
            <w:tcW w:w="1135" w:type="dxa"/>
            <w:shd w:val="clear" w:color="auto" w:fill="E2EFD9"/>
            <w:noWrap/>
            <w:vAlign w:val="bottom"/>
            <w:hideMark/>
          </w:tcPr>
          <w:p w14:paraId="6289B536"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Bišu saimes</w:t>
            </w:r>
          </w:p>
        </w:tc>
        <w:tc>
          <w:tcPr>
            <w:tcW w:w="1559" w:type="dxa"/>
            <w:vAlign w:val="center"/>
          </w:tcPr>
          <w:p w14:paraId="6289B53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5</w:t>
            </w:r>
          </w:p>
        </w:tc>
        <w:tc>
          <w:tcPr>
            <w:tcW w:w="1984" w:type="dxa"/>
            <w:vAlign w:val="center"/>
          </w:tcPr>
          <w:p w14:paraId="6289B53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0,7</w:t>
            </w:r>
          </w:p>
        </w:tc>
        <w:tc>
          <w:tcPr>
            <w:tcW w:w="1560" w:type="dxa"/>
            <w:shd w:val="clear" w:color="auto" w:fill="auto"/>
            <w:noWrap/>
            <w:vAlign w:val="center"/>
            <w:hideMark/>
          </w:tcPr>
          <w:p w14:paraId="6289B53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174</w:t>
            </w:r>
          </w:p>
        </w:tc>
        <w:tc>
          <w:tcPr>
            <w:tcW w:w="1984" w:type="dxa"/>
            <w:shd w:val="clear" w:color="auto" w:fill="auto"/>
            <w:noWrap/>
            <w:vAlign w:val="center"/>
            <w:hideMark/>
          </w:tcPr>
          <w:p w14:paraId="6289B53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27,4</w:t>
            </w:r>
          </w:p>
        </w:tc>
      </w:tr>
      <w:tr w:rsidR="008B7CA8" w:rsidRPr="00D94A8B" w14:paraId="6289B541" w14:textId="77777777" w:rsidTr="008B7CA8">
        <w:trPr>
          <w:trHeight w:val="107"/>
          <w:jc w:val="center"/>
        </w:trPr>
        <w:tc>
          <w:tcPr>
            <w:tcW w:w="1135" w:type="dxa"/>
            <w:shd w:val="clear" w:color="auto" w:fill="E2EFD9"/>
            <w:noWrap/>
            <w:vAlign w:val="bottom"/>
            <w:hideMark/>
          </w:tcPr>
          <w:p w14:paraId="6289B53C"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lastRenderedPageBreak/>
              <w:t>Kazas</w:t>
            </w:r>
          </w:p>
        </w:tc>
        <w:tc>
          <w:tcPr>
            <w:tcW w:w="1559" w:type="dxa"/>
            <w:vAlign w:val="center"/>
          </w:tcPr>
          <w:p w14:paraId="6289B53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984" w:type="dxa"/>
            <w:vAlign w:val="center"/>
          </w:tcPr>
          <w:p w14:paraId="6289B53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0,1</w:t>
            </w:r>
          </w:p>
        </w:tc>
        <w:tc>
          <w:tcPr>
            <w:tcW w:w="1560" w:type="dxa"/>
            <w:shd w:val="clear" w:color="auto" w:fill="auto"/>
            <w:noWrap/>
            <w:vAlign w:val="center"/>
            <w:hideMark/>
          </w:tcPr>
          <w:p w14:paraId="6289B53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w:t>
            </w:r>
          </w:p>
        </w:tc>
        <w:tc>
          <w:tcPr>
            <w:tcW w:w="1984" w:type="dxa"/>
            <w:shd w:val="clear" w:color="auto" w:fill="auto"/>
            <w:noWrap/>
            <w:vAlign w:val="center"/>
            <w:hideMark/>
          </w:tcPr>
          <w:p w14:paraId="6289B54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0,2</w:t>
            </w:r>
          </w:p>
        </w:tc>
      </w:tr>
      <w:tr w:rsidR="008B7CA8" w:rsidRPr="00D94A8B" w14:paraId="6289B547" w14:textId="77777777" w:rsidTr="008B7CA8">
        <w:trPr>
          <w:trHeight w:val="139"/>
          <w:jc w:val="center"/>
        </w:trPr>
        <w:tc>
          <w:tcPr>
            <w:tcW w:w="1135" w:type="dxa"/>
            <w:shd w:val="clear" w:color="auto" w:fill="E2EFD9"/>
            <w:noWrap/>
            <w:vAlign w:val="bottom"/>
            <w:hideMark/>
          </w:tcPr>
          <w:p w14:paraId="6289B542"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Liellopi</w:t>
            </w:r>
          </w:p>
        </w:tc>
        <w:tc>
          <w:tcPr>
            <w:tcW w:w="1559" w:type="dxa"/>
            <w:vAlign w:val="center"/>
          </w:tcPr>
          <w:p w14:paraId="6289B543"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243</w:t>
            </w:r>
          </w:p>
        </w:tc>
        <w:tc>
          <w:tcPr>
            <w:tcW w:w="1984" w:type="dxa"/>
            <w:vAlign w:val="center"/>
          </w:tcPr>
          <w:p w14:paraId="6289B544"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36,1</w:t>
            </w:r>
          </w:p>
        </w:tc>
        <w:tc>
          <w:tcPr>
            <w:tcW w:w="1560" w:type="dxa"/>
            <w:shd w:val="clear" w:color="auto" w:fill="auto"/>
            <w:noWrap/>
            <w:vAlign w:val="center"/>
            <w:hideMark/>
          </w:tcPr>
          <w:p w14:paraId="6289B54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166</w:t>
            </w:r>
          </w:p>
        </w:tc>
        <w:tc>
          <w:tcPr>
            <w:tcW w:w="1984" w:type="dxa"/>
            <w:shd w:val="clear" w:color="auto" w:fill="auto"/>
            <w:noWrap/>
            <w:vAlign w:val="center"/>
            <w:hideMark/>
          </w:tcPr>
          <w:p w14:paraId="6289B54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26,1</w:t>
            </w:r>
          </w:p>
        </w:tc>
      </w:tr>
      <w:tr w:rsidR="008B7CA8" w:rsidRPr="00D94A8B" w14:paraId="6289B54D" w14:textId="77777777" w:rsidTr="008B7CA8">
        <w:trPr>
          <w:trHeight w:val="171"/>
          <w:jc w:val="center"/>
        </w:trPr>
        <w:tc>
          <w:tcPr>
            <w:tcW w:w="1135" w:type="dxa"/>
            <w:shd w:val="clear" w:color="auto" w:fill="E2EFD9"/>
            <w:noWrap/>
            <w:vAlign w:val="bottom"/>
            <w:hideMark/>
          </w:tcPr>
          <w:p w14:paraId="6289B548"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Mājputni</w:t>
            </w:r>
          </w:p>
        </w:tc>
        <w:tc>
          <w:tcPr>
            <w:tcW w:w="1559" w:type="dxa"/>
            <w:vAlign w:val="center"/>
          </w:tcPr>
          <w:p w14:paraId="6289B549"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c>
          <w:tcPr>
            <w:tcW w:w="1984" w:type="dxa"/>
            <w:vAlign w:val="center"/>
          </w:tcPr>
          <w:p w14:paraId="6289B54A"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c>
          <w:tcPr>
            <w:tcW w:w="1560" w:type="dxa"/>
            <w:shd w:val="clear" w:color="auto" w:fill="auto"/>
            <w:noWrap/>
            <w:vAlign w:val="center"/>
            <w:hideMark/>
          </w:tcPr>
          <w:p w14:paraId="6289B54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225</w:t>
            </w:r>
          </w:p>
        </w:tc>
        <w:tc>
          <w:tcPr>
            <w:tcW w:w="1984" w:type="dxa"/>
            <w:shd w:val="clear" w:color="auto" w:fill="auto"/>
            <w:noWrap/>
            <w:vAlign w:val="center"/>
            <w:hideMark/>
          </w:tcPr>
          <w:p w14:paraId="6289B54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35,4</w:t>
            </w:r>
          </w:p>
        </w:tc>
      </w:tr>
      <w:tr w:rsidR="008B7CA8" w:rsidRPr="00D94A8B" w14:paraId="6289B553" w14:textId="77777777" w:rsidTr="008B7CA8">
        <w:trPr>
          <w:trHeight w:val="64"/>
          <w:jc w:val="center"/>
        </w:trPr>
        <w:tc>
          <w:tcPr>
            <w:tcW w:w="1135" w:type="dxa"/>
            <w:shd w:val="clear" w:color="auto" w:fill="E2EFD9"/>
            <w:noWrap/>
            <w:vAlign w:val="bottom"/>
            <w:hideMark/>
          </w:tcPr>
          <w:p w14:paraId="6289B54E"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Truši</w:t>
            </w:r>
          </w:p>
        </w:tc>
        <w:tc>
          <w:tcPr>
            <w:tcW w:w="1559" w:type="dxa"/>
            <w:vAlign w:val="center"/>
          </w:tcPr>
          <w:p w14:paraId="6289B54F"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c>
          <w:tcPr>
            <w:tcW w:w="1984" w:type="dxa"/>
            <w:vAlign w:val="center"/>
          </w:tcPr>
          <w:p w14:paraId="6289B550"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c>
          <w:tcPr>
            <w:tcW w:w="1560" w:type="dxa"/>
            <w:shd w:val="clear" w:color="auto" w:fill="auto"/>
            <w:noWrap/>
            <w:vAlign w:val="center"/>
            <w:hideMark/>
          </w:tcPr>
          <w:p w14:paraId="6289B551"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16</w:t>
            </w:r>
          </w:p>
        </w:tc>
        <w:tc>
          <w:tcPr>
            <w:tcW w:w="1984" w:type="dxa"/>
            <w:shd w:val="clear" w:color="auto" w:fill="auto"/>
            <w:noWrap/>
            <w:vAlign w:val="center"/>
            <w:hideMark/>
          </w:tcPr>
          <w:p w14:paraId="6289B552"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2,5</w:t>
            </w:r>
          </w:p>
        </w:tc>
      </w:tr>
      <w:tr w:rsidR="008B7CA8" w:rsidRPr="00D94A8B" w14:paraId="6289B559" w14:textId="77777777" w:rsidTr="008B7CA8">
        <w:trPr>
          <w:trHeight w:val="209"/>
          <w:jc w:val="center"/>
        </w:trPr>
        <w:tc>
          <w:tcPr>
            <w:tcW w:w="1135" w:type="dxa"/>
            <w:shd w:val="clear" w:color="auto" w:fill="E2EFD9"/>
            <w:noWrap/>
            <w:vAlign w:val="bottom"/>
            <w:hideMark/>
          </w:tcPr>
          <w:p w14:paraId="6289B554"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Zirgi</w:t>
            </w:r>
          </w:p>
        </w:tc>
        <w:tc>
          <w:tcPr>
            <w:tcW w:w="1559" w:type="dxa"/>
            <w:vAlign w:val="center"/>
          </w:tcPr>
          <w:p w14:paraId="6289B555"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70</w:t>
            </w:r>
          </w:p>
        </w:tc>
        <w:tc>
          <w:tcPr>
            <w:tcW w:w="1984" w:type="dxa"/>
            <w:vAlign w:val="center"/>
          </w:tcPr>
          <w:p w14:paraId="6289B556"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10,4</w:t>
            </w:r>
          </w:p>
        </w:tc>
        <w:tc>
          <w:tcPr>
            <w:tcW w:w="1560" w:type="dxa"/>
            <w:shd w:val="clear" w:color="auto" w:fill="auto"/>
            <w:noWrap/>
            <w:vAlign w:val="center"/>
            <w:hideMark/>
          </w:tcPr>
          <w:p w14:paraId="6289B557"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31</w:t>
            </w:r>
          </w:p>
        </w:tc>
        <w:tc>
          <w:tcPr>
            <w:tcW w:w="1984" w:type="dxa"/>
            <w:shd w:val="clear" w:color="auto" w:fill="auto"/>
            <w:noWrap/>
            <w:vAlign w:val="center"/>
            <w:hideMark/>
          </w:tcPr>
          <w:p w14:paraId="6289B558"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4,9</w:t>
            </w:r>
          </w:p>
        </w:tc>
      </w:tr>
      <w:tr w:rsidR="008B7CA8" w:rsidRPr="00D94A8B" w14:paraId="6289B55F" w14:textId="77777777" w:rsidTr="008B7CA8">
        <w:trPr>
          <w:trHeight w:val="209"/>
          <w:jc w:val="center"/>
        </w:trPr>
        <w:tc>
          <w:tcPr>
            <w:tcW w:w="1135" w:type="dxa"/>
            <w:shd w:val="clear" w:color="auto" w:fill="E2EFD9"/>
            <w:noWrap/>
            <w:vAlign w:val="bottom"/>
          </w:tcPr>
          <w:p w14:paraId="6289B55A"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Kažokzvēri</w:t>
            </w:r>
          </w:p>
        </w:tc>
        <w:tc>
          <w:tcPr>
            <w:tcW w:w="1559" w:type="dxa"/>
            <w:vAlign w:val="center"/>
          </w:tcPr>
          <w:p w14:paraId="6289B55B"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302</w:t>
            </w:r>
          </w:p>
        </w:tc>
        <w:tc>
          <w:tcPr>
            <w:tcW w:w="1984" w:type="dxa"/>
            <w:vAlign w:val="center"/>
          </w:tcPr>
          <w:p w14:paraId="6289B55C"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44,8</w:t>
            </w:r>
          </w:p>
        </w:tc>
        <w:tc>
          <w:tcPr>
            <w:tcW w:w="1560" w:type="dxa"/>
            <w:shd w:val="clear" w:color="auto" w:fill="auto"/>
            <w:noWrap/>
            <w:vAlign w:val="center"/>
          </w:tcPr>
          <w:p w14:paraId="6289B55D"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c>
          <w:tcPr>
            <w:tcW w:w="1984" w:type="dxa"/>
            <w:shd w:val="clear" w:color="auto" w:fill="auto"/>
            <w:noWrap/>
            <w:vAlign w:val="center"/>
          </w:tcPr>
          <w:p w14:paraId="6289B55E" w14:textId="77777777" w:rsidR="008B7CA8" w:rsidRPr="00D94A8B" w:rsidRDefault="008B7CA8" w:rsidP="008B7CA8">
            <w:pPr>
              <w:jc w:val="center"/>
              <w:rPr>
                <w:rFonts w:ascii="Calibri" w:hAnsi="Calibri" w:cs="Calibri"/>
                <w:sz w:val="20"/>
                <w:szCs w:val="20"/>
              </w:rPr>
            </w:pPr>
            <w:r w:rsidRPr="00D94A8B">
              <w:rPr>
                <w:rFonts w:ascii="Calibri" w:hAnsi="Calibri" w:cs="Calibri"/>
                <w:sz w:val="20"/>
                <w:szCs w:val="20"/>
              </w:rPr>
              <w:t>-</w:t>
            </w:r>
          </w:p>
        </w:tc>
      </w:tr>
    </w:tbl>
    <w:p w14:paraId="6289B560" w14:textId="77777777" w:rsidR="008B7CA8" w:rsidRPr="00D94A8B" w:rsidRDefault="008B7CA8" w:rsidP="008B7CA8">
      <w:pPr>
        <w:jc w:val="center"/>
        <w:rPr>
          <w:rFonts w:ascii="Calibri" w:eastAsia="Calibri" w:hAnsi="Calibri"/>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B7CA8" w:rsidRPr="00D94A8B" w14:paraId="6289B562" w14:textId="77777777" w:rsidTr="008B7CA8">
        <w:trPr>
          <w:jc w:val="center"/>
        </w:trPr>
        <w:tc>
          <w:tcPr>
            <w:tcW w:w="7905" w:type="dxa"/>
          </w:tcPr>
          <w:p w14:paraId="6289B561"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09" wp14:editId="5F8B121C">
                  <wp:extent cx="5813503" cy="7977101"/>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5816917" cy="7981786"/>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564" w14:textId="77777777" w:rsidTr="008B7CA8">
        <w:trPr>
          <w:jc w:val="center"/>
        </w:trPr>
        <w:tc>
          <w:tcPr>
            <w:tcW w:w="7905" w:type="dxa"/>
          </w:tcPr>
          <w:p w14:paraId="6289B563" w14:textId="77777777" w:rsidR="008B7CA8" w:rsidRPr="00D94A8B" w:rsidRDefault="008B7CA8" w:rsidP="008B7CA8">
            <w:pPr>
              <w:jc w:val="both"/>
              <w:rPr>
                <w:rFonts w:ascii="Calibri" w:eastAsia="Calibri" w:hAnsi="Calibri"/>
                <w:lang w:val="lv-LV"/>
              </w:rPr>
            </w:pPr>
            <w:r w:rsidRPr="00D94A8B">
              <w:rPr>
                <w:rFonts w:ascii="Calibri" w:eastAsia="Calibri" w:hAnsi="Calibri"/>
                <w:b/>
                <w:bCs/>
                <w:sz w:val="20"/>
                <w:szCs w:val="20"/>
                <w:lang w:val="lv-LV"/>
              </w:rPr>
              <w:t xml:space="preserve">3.2.6. attēls. </w:t>
            </w:r>
            <w:bookmarkStart w:id="77" w:name="_Hlk112934821"/>
            <w:r w:rsidRPr="00D94A8B">
              <w:rPr>
                <w:rFonts w:ascii="Calibri" w:eastAsia="Calibri" w:hAnsi="Calibri"/>
                <w:b/>
                <w:bCs/>
                <w:sz w:val="20"/>
                <w:szCs w:val="20"/>
                <w:lang w:val="lv-LV"/>
              </w:rPr>
              <w:t>LDC reģistrēto dzīvnieku novietņu izvietojums ĶNP teritorijā (datu avots: LDC, 2022. gada marts)</w:t>
            </w:r>
            <w:bookmarkEnd w:id="77"/>
          </w:p>
        </w:tc>
      </w:tr>
    </w:tbl>
    <w:p w14:paraId="6289B565" w14:textId="77777777" w:rsidR="008B7CA8" w:rsidRPr="00D94A8B" w:rsidRDefault="008B7CA8" w:rsidP="008B7CA8">
      <w:pPr>
        <w:pStyle w:val="Virsraksts2"/>
        <w:rPr>
          <w:rFonts w:eastAsia="Calibri"/>
        </w:rPr>
      </w:pPr>
      <w:bookmarkStart w:id="78" w:name="_Toc354139472"/>
      <w:r w:rsidRPr="7FE597AE">
        <w:rPr>
          <w:rFonts w:eastAsia="Calibri"/>
        </w:rPr>
        <w:lastRenderedPageBreak/>
        <w:t>Degradētās un piesārņotās teritorijas ĶNP</w:t>
      </w:r>
      <w:bookmarkEnd w:id="78"/>
      <w:r w:rsidRPr="7FE597AE">
        <w:rPr>
          <w:rFonts w:eastAsia="Calibri"/>
        </w:rPr>
        <w:t xml:space="preserve"> </w:t>
      </w:r>
    </w:p>
    <w:p w14:paraId="6289B566" w14:textId="77777777" w:rsidR="008B7CA8" w:rsidRPr="00D94A8B" w:rsidRDefault="008B7CA8" w:rsidP="008B7CA8">
      <w:pPr>
        <w:pStyle w:val="Virsraksts3"/>
      </w:pPr>
      <w:bookmarkStart w:id="79" w:name="_Toc1824345695"/>
      <w:r>
        <w:t>Vēsturiski piesārņotās vietas</w:t>
      </w:r>
      <w:bookmarkEnd w:id="79"/>
    </w:p>
    <w:p w14:paraId="6289B567" w14:textId="77777777" w:rsidR="008B7CA8" w:rsidRPr="00D94A8B" w:rsidRDefault="008B7CA8" w:rsidP="008B7CA8">
      <w:pPr>
        <w:pStyle w:val="Heading41"/>
        <w:ind w:left="1432"/>
      </w:pPr>
      <w:r w:rsidRPr="00D94A8B">
        <w:t>Sadzīves atkritumu izgāztuve “Kūdra”</w:t>
      </w:r>
    </w:p>
    <w:p w14:paraId="6289B568" w14:textId="77777777" w:rsidR="008B7CA8" w:rsidRPr="00D94A8B" w:rsidRDefault="008B7CA8" w:rsidP="008B7CA8">
      <w:pPr>
        <w:jc w:val="both"/>
        <w:rPr>
          <w:rFonts w:ascii="Calibri" w:eastAsia="Calibri" w:hAnsi="Calibri"/>
        </w:rPr>
      </w:pPr>
      <w:r w:rsidRPr="00D94A8B">
        <w:rPr>
          <w:rFonts w:ascii="Calibri" w:eastAsia="Calibri" w:hAnsi="Calibri"/>
          <w:b/>
        </w:rPr>
        <w:t>Sadzīves atkritumu izgāztuve “Kūdra”</w:t>
      </w:r>
      <w:r w:rsidRPr="00D94A8B">
        <w:rPr>
          <w:rFonts w:ascii="Calibri" w:eastAsia="Calibri" w:hAnsi="Calibri"/>
        </w:rPr>
        <w:t xml:space="preserve"> atrodas ĶNP teritorijā, Kašķu purva dienvidu nomalē. Sadzīves atkritumu izgāztuve “Kūdra” ir iekļauta Piesārņoto un potenciāli piesārņoto vietu reģistrā kā piesārņota vieta ar Nr.80888/1524 (atrodas uz valsts īpašumā esoša zemes vienības). Atbilstoši Ministru kabineta noteikumiem Nr.1032 “Atkritumu poligonu ierīkošanas, atkritumu poligonu un izgāztuvju apsaimniekošanas, slēgšanas un rekultivācijas noteikumi” vēsturiski piesārņotā vieta “Kūdra”, pēc tur deponēto atkritumu apjoma, atbilst II kategorijai jeb izgāztuvei, kura rada potenciāli vidēju risku vides piesārņojuma izplatībai.</w:t>
      </w:r>
    </w:p>
    <w:p w14:paraId="6289B569" w14:textId="77777777" w:rsidR="008B7CA8" w:rsidRPr="00D94A8B" w:rsidRDefault="008B7CA8" w:rsidP="008B7CA8">
      <w:pPr>
        <w:jc w:val="both"/>
        <w:rPr>
          <w:rFonts w:ascii="Calibri" w:eastAsia="Calibri" w:hAnsi="Calibri"/>
        </w:rPr>
      </w:pPr>
      <w:r w:rsidRPr="00D94A8B">
        <w:rPr>
          <w:rFonts w:ascii="Calibri" w:eastAsia="Calibri" w:hAnsi="Calibri"/>
        </w:rPr>
        <w:t xml:space="preserve">Izgāztuve izveidota 20. gs. 50. gadu beigās un sadzīves atkritumu izgāztuvē “Kūdra” tika apglabāti dažāda veida sadzīves atkritumi, t.sk. </w:t>
      </w:r>
      <w:proofErr w:type="spellStart"/>
      <w:r w:rsidRPr="00D94A8B">
        <w:rPr>
          <w:rFonts w:ascii="Calibri" w:eastAsia="Calibri" w:hAnsi="Calibri"/>
        </w:rPr>
        <w:t>fekālie</w:t>
      </w:r>
      <w:proofErr w:type="spellEnd"/>
      <w:r w:rsidRPr="00D94A8B">
        <w:rPr>
          <w:rFonts w:ascii="Calibri" w:eastAsia="Calibri" w:hAnsi="Calibri"/>
        </w:rPr>
        <w:t xml:space="preserve"> atkritumi un dūņas no Slokas papīra fabrikas notekūdeņu attīrīšanas iekārtām. Precīza uzskaites dokumentācija par ievesto un apglabāto atkritumu daudzumu nav pieejama. Izgāztuve oficiāli tika slēgta 1995. gadā, tomēr tā nekad netika </w:t>
      </w:r>
      <w:proofErr w:type="spellStart"/>
      <w:r w:rsidRPr="00D94A8B">
        <w:rPr>
          <w:rFonts w:ascii="Calibri" w:eastAsia="Calibri" w:hAnsi="Calibri"/>
        </w:rPr>
        <w:t>rekultivēta</w:t>
      </w:r>
      <w:proofErr w:type="spellEnd"/>
      <w:r w:rsidRPr="00D94A8B">
        <w:rPr>
          <w:rFonts w:ascii="Calibri" w:eastAsia="Calibri" w:hAnsi="Calibri"/>
        </w:rPr>
        <w:t>. Pēc izgāztuves slēgšanas tajā līdz pat 2000. gadam turpinājās nelegāla saimnieciskā darbība (nogādāti un šķiroti sadzīves atkritumi) (</w:t>
      </w:r>
      <w:proofErr w:type="spellStart"/>
      <w:r w:rsidRPr="00D94A8B">
        <w:rPr>
          <w:rFonts w:ascii="Calibri" w:eastAsia="Calibri" w:hAnsi="Calibri"/>
        </w:rPr>
        <w:t>Eiroprojekts</w:t>
      </w:r>
      <w:proofErr w:type="spellEnd"/>
      <w:r w:rsidRPr="00D94A8B">
        <w:rPr>
          <w:rFonts w:ascii="Calibri" w:eastAsia="Calibri" w:hAnsi="Calibri"/>
        </w:rPr>
        <w:t xml:space="preserve">, 2018). </w:t>
      </w:r>
    </w:p>
    <w:p w14:paraId="6289B56A" w14:textId="259DB9C8" w:rsidR="008B7CA8" w:rsidRPr="00D94A8B" w:rsidRDefault="008B7CA8" w:rsidP="008B7CA8">
      <w:pPr>
        <w:jc w:val="both"/>
        <w:rPr>
          <w:rFonts w:ascii="Calibri" w:eastAsia="Calibri" w:hAnsi="Calibri"/>
        </w:rPr>
      </w:pPr>
      <w:r w:rsidRPr="00D94A8B">
        <w:rPr>
          <w:rFonts w:ascii="Calibri" w:eastAsia="Calibri" w:hAnsi="Calibri"/>
        </w:rPr>
        <w:t>Šajā objektā ir veikti vairāki novērtējumi pēdējos piecos gados, piemēram, SIA “</w:t>
      </w:r>
      <w:proofErr w:type="spellStart"/>
      <w:r w:rsidRPr="00D94A8B">
        <w:rPr>
          <w:rFonts w:ascii="Calibri" w:eastAsia="Calibri" w:hAnsi="Calibri"/>
        </w:rPr>
        <w:t>Eiroprojekts</w:t>
      </w:r>
      <w:proofErr w:type="spellEnd"/>
      <w:r w:rsidRPr="00D94A8B">
        <w:rPr>
          <w:rFonts w:ascii="Calibri" w:eastAsia="Calibri" w:hAnsi="Calibri"/>
        </w:rPr>
        <w:t xml:space="preserve">” 2018. gadā veica rekultivācijas projekta izstrādi un sagatavoja tehniski ekonomisko </w:t>
      </w:r>
      <w:proofErr w:type="spellStart"/>
      <w:r w:rsidRPr="00D94A8B">
        <w:rPr>
          <w:rFonts w:ascii="Calibri" w:eastAsia="Calibri" w:hAnsi="Calibri"/>
        </w:rPr>
        <w:t>izvērtējumu</w:t>
      </w:r>
      <w:proofErr w:type="spellEnd"/>
      <w:r w:rsidRPr="00D94A8B">
        <w:rPr>
          <w:rFonts w:ascii="Calibri" w:eastAsia="Calibri" w:hAnsi="Calibri"/>
        </w:rPr>
        <w:t xml:space="preserve"> “Sadzīves atkritumu izgāztuves “Kūdra” rekultivācijas projekta </w:t>
      </w:r>
      <w:proofErr w:type="spellStart"/>
      <w:r w:rsidRPr="00D94A8B">
        <w:rPr>
          <w:rFonts w:ascii="Calibri" w:eastAsia="Calibri" w:hAnsi="Calibri"/>
        </w:rPr>
        <w:t>priekšizpētes</w:t>
      </w:r>
      <w:proofErr w:type="spellEnd"/>
      <w:r w:rsidRPr="00D94A8B">
        <w:rPr>
          <w:rFonts w:ascii="Calibri" w:eastAsia="Calibri" w:hAnsi="Calibri"/>
        </w:rPr>
        <w:t xml:space="preserve"> veikšana un tehniski ekonomiskā </w:t>
      </w:r>
      <w:proofErr w:type="spellStart"/>
      <w:r w:rsidRPr="00D94A8B">
        <w:rPr>
          <w:rFonts w:ascii="Calibri" w:eastAsia="Calibri" w:hAnsi="Calibri"/>
        </w:rPr>
        <w:t>izvērtējuma</w:t>
      </w:r>
      <w:proofErr w:type="spellEnd"/>
      <w:r w:rsidRPr="00D94A8B">
        <w:rPr>
          <w:rFonts w:ascii="Calibri" w:eastAsia="Calibri" w:hAnsi="Calibri"/>
        </w:rPr>
        <w:t xml:space="preserve"> sagatavošana Ķemeru nacionālā parka teritorijā”</w:t>
      </w:r>
      <w:r w:rsidR="004313F1">
        <w:rPr>
          <w:rFonts w:ascii="Calibri" w:eastAsia="Calibri" w:hAnsi="Calibri"/>
        </w:rPr>
        <w:t>,</w:t>
      </w:r>
      <w:r w:rsidRPr="00D94A8B">
        <w:rPr>
          <w:rFonts w:ascii="Calibri" w:eastAsia="Calibri" w:hAnsi="Calibri"/>
        </w:rPr>
        <w:t xml:space="preserve"> un 2020. gadā SIA “</w:t>
      </w:r>
      <w:proofErr w:type="spellStart"/>
      <w:r w:rsidRPr="00D94A8B">
        <w:rPr>
          <w:rFonts w:ascii="Calibri" w:eastAsia="Calibri" w:hAnsi="Calibri"/>
        </w:rPr>
        <w:t>Geoproect</w:t>
      </w:r>
      <w:proofErr w:type="spellEnd"/>
      <w:r w:rsidRPr="00D94A8B">
        <w:rPr>
          <w:rFonts w:ascii="Calibri" w:eastAsia="Calibri" w:hAnsi="Calibri"/>
        </w:rPr>
        <w:t xml:space="preserve">” veica izpētes darbu aktualizāciju 2018.gada piesārņojuma </w:t>
      </w:r>
      <w:proofErr w:type="spellStart"/>
      <w:r w:rsidRPr="00D94A8B">
        <w:rPr>
          <w:rFonts w:ascii="Calibri" w:eastAsia="Calibri" w:hAnsi="Calibri"/>
        </w:rPr>
        <w:t>izvērtējumam</w:t>
      </w:r>
      <w:proofErr w:type="spellEnd"/>
      <w:r w:rsidRPr="00D94A8B">
        <w:rPr>
          <w:rFonts w:ascii="Calibri" w:eastAsia="Calibri" w:hAnsi="Calibri"/>
        </w:rPr>
        <w:t xml:space="preserve"> - vides monitoringa darbus </w:t>
      </w:r>
      <w:r w:rsidR="004313F1">
        <w:rPr>
          <w:rFonts w:ascii="Calibri" w:eastAsia="Calibri" w:hAnsi="Calibri"/>
        </w:rPr>
        <w:t xml:space="preserve">ar </w:t>
      </w:r>
      <w:r w:rsidRPr="00D94A8B">
        <w:rPr>
          <w:rFonts w:ascii="Calibri" w:eastAsia="Calibri" w:hAnsi="Calibri"/>
        </w:rPr>
        <w:t>mērķi iegūt 2020.gada aktuālos datus par grunts, virszemes ūdens un gruntsūdens kvalitāti.</w:t>
      </w:r>
    </w:p>
    <w:p w14:paraId="6289B56B" w14:textId="2EECF0DE" w:rsidR="008B7CA8" w:rsidRPr="00D94A8B" w:rsidRDefault="008B7CA8" w:rsidP="008B7CA8">
      <w:pPr>
        <w:jc w:val="both"/>
        <w:rPr>
          <w:rFonts w:ascii="Calibri" w:eastAsia="Calibri" w:hAnsi="Calibri"/>
        </w:rPr>
      </w:pPr>
      <w:r w:rsidRPr="00D94A8B">
        <w:rPr>
          <w:rFonts w:ascii="Calibri" w:eastAsia="Calibri" w:hAnsi="Calibri"/>
        </w:rPr>
        <w:t>Jau 1991. gadā veiktajos pētījumos, kā arī pēc tam 1998. gadā, 1999. gadā (darbu veicējs PV/U “Kurortoloģija”), un 2000., 2001. un 2002. gadā (darbu veicējs SIA “Eiropas minerāls”)) teritorijā tika konstatētas stipras piesārņojuma pazīmes, t.sk. arī smago metālu piesārņojums, kas var nodarīt īpašu kaitējumu apkārtējai videi un cilvēkiem. Tika secināts, ka izgāztuves ģeoloģiskie apstākļi ir sarežģīti, jo purvaini nogulumi (kūdra) mijas ar mālsmilts iegulām, kas veicināja piesārņojuma izplatību pazemes ūdeņu horizontā (</w:t>
      </w:r>
      <w:proofErr w:type="spellStart"/>
      <w:r w:rsidRPr="00D94A8B">
        <w:rPr>
          <w:rFonts w:ascii="Calibri" w:eastAsia="Calibri" w:hAnsi="Calibri"/>
        </w:rPr>
        <w:t>Eiroprojekts</w:t>
      </w:r>
      <w:proofErr w:type="spellEnd"/>
      <w:r w:rsidRPr="00D94A8B">
        <w:rPr>
          <w:rFonts w:ascii="Calibri" w:eastAsia="Calibri" w:hAnsi="Calibri"/>
        </w:rPr>
        <w:t>, 2018).</w:t>
      </w:r>
    </w:p>
    <w:p w14:paraId="6289B56C" w14:textId="77777777" w:rsidR="008B7CA8" w:rsidRPr="00D94A8B" w:rsidRDefault="008B7CA8" w:rsidP="008B7CA8">
      <w:pPr>
        <w:jc w:val="both"/>
        <w:rPr>
          <w:rFonts w:ascii="Calibri" w:eastAsia="Calibri" w:hAnsi="Calibri"/>
        </w:rPr>
      </w:pPr>
      <w:r w:rsidRPr="00D94A8B">
        <w:rPr>
          <w:rFonts w:ascii="Calibri" w:eastAsia="Calibri" w:hAnsi="Calibri"/>
        </w:rPr>
        <w:t>Vēsturiski piesārņotā vietā (valsts īpašumā esoša zemes vienība ar kadastra Nr.80880010277) 20,69 ha platībā ir deponēti sadzīves un rūpnieciskie atkritumi lielā apjomā ~343 590 m</w:t>
      </w:r>
      <w:r w:rsidRPr="00D94A8B">
        <w:rPr>
          <w:rFonts w:ascii="Calibri" w:eastAsia="Calibri" w:hAnsi="Calibri"/>
          <w:vertAlign w:val="superscript"/>
        </w:rPr>
        <w:t>3</w:t>
      </w:r>
      <w:r w:rsidRPr="00D94A8B">
        <w:rPr>
          <w:rFonts w:ascii="Calibri" w:eastAsia="Calibri" w:hAnsi="Calibri"/>
        </w:rPr>
        <w:t>.</w:t>
      </w:r>
    </w:p>
    <w:p w14:paraId="6289B56D" w14:textId="77777777" w:rsidR="008B7CA8" w:rsidRPr="00D94A8B" w:rsidRDefault="008B7CA8" w:rsidP="008B7CA8">
      <w:pPr>
        <w:jc w:val="both"/>
        <w:rPr>
          <w:rFonts w:ascii="Calibri" w:eastAsia="Calibri" w:hAnsi="Calibri"/>
        </w:rPr>
      </w:pPr>
      <w:r w:rsidRPr="00D94A8B">
        <w:rPr>
          <w:rFonts w:ascii="Calibri" w:eastAsia="Calibri" w:hAnsi="Calibri"/>
        </w:rPr>
        <w:t>SIA “</w:t>
      </w:r>
      <w:proofErr w:type="spellStart"/>
      <w:r w:rsidRPr="00D94A8B">
        <w:rPr>
          <w:rFonts w:ascii="Calibri" w:eastAsia="Calibri" w:hAnsi="Calibri"/>
        </w:rPr>
        <w:t>Eiroprojekts</w:t>
      </w:r>
      <w:proofErr w:type="spellEnd"/>
      <w:r w:rsidRPr="00D94A8B">
        <w:rPr>
          <w:rFonts w:ascii="Calibri" w:eastAsia="Calibri" w:hAnsi="Calibri"/>
        </w:rPr>
        <w:t xml:space="preserve">” 2018. gada piesārņojuma detālā izpētē sagatavotajā pārskatā un priekšlikumos par vēsturiski piesārņoto vietu “Kūdra” sanāciju/rekultivāciju, izstrādājot trīs alternatīvas, tika noteikts, ka ir </w:t>
      </w:r>
      <w:r w:rsidRPr="00D94A8B">
        <w:rPr>
          <w:rFonts w:ascii="Calibri" w:eastAsia="Calibri" w:hAnsi="Calibri"/>
          <w:b/>
        </w:rPr>
        <w:t>jāveic 20,69 ha teritorijas selektīva sanācija/rekultivācija</w:t>
      </w:r>
      <w:r w:rsidRPr="00D94A8B">
        <w:rPr>
          <w:rFonts w:ascii="Calibri" w:eastAsia="Calibri" w:hAnsi="Calibri"/>
        </w:rPr>
        <w:t xml:space="preserve">. Pētījumā tika secināts, ka gruntsūdens pieguļošajā teritorijā atbilst normatīvo aktu prasībām, savukārt attiecībā uz pazemes ūdeni tika secināts, ka vēsturiski piesārņotās vietas radītais Amatas horizonta pazemes ūdeņu piesārņojums atrodas ārpus vēsturiski piesārņotās vietas “Kūdra” robežām citās zemes vienībās un tas iedalās stipri piesārņotā areālā </w:t>
      </w:r>
      <w:proofErr w:type="spellStart"/>
      <w:r w:rsidRPr="00D94A8B">
        <w:rPr>
          <w:rFonts w:ascii="Calibri" w:eastAsia="Calibri" w:hAnsi="Calibri"/>
        </w:rPr>
        <w:t>N</w:t>
      </w:r>
      <w:r w:rsidRPr="00D94A8B">
        <w:rPr>
          <w:rFonts w:ascii="Calibri" w:eastAsia="Calibri" w:hAnsi="Calibri"/>
          <w:vertAlign w:val="subscript"/>
        </w:rPr>
        <w:t>kop</w:t>
      </w:r>
      <w:proofErr w:type="spellEnd"/>
      <w:r w:rsidRPr="00D94A8B">
        <w:rPr>
          <w:rFonts w:ascii="Calibri" w:eastAsia="Calibri" w:hAnsi="Calibri"/>
        </w:rPr>
        <w:t xml:space="preserve">&gt;50 mg/l un vāji piesārņotā areālā </w:t>
      </w:r>
      <w:proofErr w:type="spellStart"/>
      <w:r w:rsidRPr="00D94A8B">
        <w:rPr>
          <w:rFonts w:ascii="Calibri" w:eastAsia="Calibri" w:hAnsi="Calibri"/>
        </w:rPr>
        <w:t>N</w:t>
      </w:r>
      <w:r w:rsidRPr="00D94A8B">
        <w:rPr>
          <w:rFonts w:ascii="Calibri" w:eastAsia="Calibri" w:hAnsi="Calibri"/>
          <w:vertAlign w:val="subscript"/>
        </w:rPr>
        <w:t>kop</w:t>
      </w:r>
      <w:proofErr w:type="spellEnd"/>
      <w:r w:rsidRPr="00D94A8B">
        <w:rPr>
          <w:rFonts w:ascii="Calibri" w:eastAsia="Calibri" w:hAnsi="Calibri"/>
        </w:rPr>
        <w:t>&gt;3 mg/l (</w:t>
      </w:r>
      <w:proofErr w:type="spellStart"/>
      <w:r w:rsidRPr="00D94A8B">
        <w:rPr>
          <w:rFonts w:ascii="Calibri" w:eastAsia="Calibri" w:hAnsi="Calibri"/>
        </w:rPr>
        <w:t>Eiroprojekts</w:t>
      </w:r>
      <w:proofErr w:type="spellEnd"/>
      <w:r w:rsidRPr="00D94A8B">
        <w:rPr>
          <w:rFonts w:ascii="Calibri" w:eastAsia="Calibri" w:hAnsi="Calibri"/>
        </w:rPr>
        <w:t>, 2018).</w:t>
      </w:r>
    </w:p>
    <w:p w14:paraId="6289B56E" w14:textId="77777777" w:rsidR="008B7CA8" w:rsidRPr="00D94A8B" w:rsidRDefault="008B7CA8" w:rsidP="008B7CA8">
      <w:pPr>
        <w:jc w:val="both"/>
        <w:rPr>
          <w:rFonts w:ascii="Calibri" w:eastAsia="Calibri" w:hAnsi="Calibri"/>
        </w:rPr>
      </w:pPr>
      <w:r w:rsidRPr="00D94A8B">
        <w:rPr>
          <w:rFonts w:ascii="Calibri" w:eastAsia="Calibri" w:hAnsi="Calibri"/>
        </w:rPr>
        <w:t>Lai samazinātu sākotnējo atkritumu apjomu ~343 590 m</w:t>
      </w:r>
      <w:r w:rsidRPr="00D94A8B">
        <w:rPr>
          <w:rFonts w:ascii="Calibri" w:eastAsia="Calibri" w:hAnsi="Calibri"/>
          <w:vertAlign w:val="superscript"/>
        </w:rPr>
        <w:t>3</w:t>
      </w:r>
      <w:r w:rsidRPr="00D94A8B">
        <w:rPr>
          <w:rFonts w:ascii="Calibri" w:eastAsia="Calibri" w:hAnsi="Calibri"/>
        </w:rPr>
        <w:t xml:space="preserve">, rekomendētā alternatīva paredz selektīvi pārrakt 20,69 ha (atrodas izteikti 3 piesārņojuma epicentri: rūpniecisko un sadzīves </w:t>
      </w:r>
      <w:r w:rsidRPr="00D94A8B">
        <w:rPr>
          <w:rFonts w:ascii="Calibri" w:eastAsia="Calibri" w:hAnsi="Calibri"/>
        </w:rPr>
        <w:lastRenderedPageBreak/>
        <w:t xml:space="preserve">atkritumu zona 10,54 ha; Slokas celulozes un papīra kombināta dūņu zona 0,27 ha; </w:t>
      </w:r>
      <w:proofErr w:type="spellStart"/>
      <w:r w:rsidRPr="00D94A8B">
        <w:rPr>
          <w:rFonts w:ascii="Calibri" w:eastAsia="Calibri" w:hAnsi="Calibri"/>
        </w:rPr>
        <w:t>fekālā</w:t>
      </w:r>
      <w:proofErr w:type="spellEnd"/>
      <w:r w:rsidRPr="00D94A8B">
        <w:rPr>
          <w:rFonts w:ascii="Calibri" w:eastAsia="Calibri" w:hAnsi="Calibri"/>
        </w:rPr>
        <w:t xml:space="preserve"> atkritumu zona 0,68 ha) teritorijas virskārtu (līdz gruntsūdeņiem) un pāršķirot tur esošos atkritumus, lai atlasītu otrreizēji izmantojamās izejvielas (metāls, riepas, inertie materiāli utt.), atdalītu videi drošā veidā bīstamās vielas (infiltrāts, kas iekapsulēts atkritumu slānī un bīstamo atkritumu piesārņojuma </w:t>
      </w:r>
      <w:proofErr w:type="spellStart"/>
      <w:r w:rsidRPr="00D94A8B">
        <w:rPr>
          <w:rFonts w:ascii="Calibri" w:eastAsia="Calibri" w:hAnsi="Calibri"/>
        </w:rPr>
        <w:t>punktveida</w:t>
      </w:r>
      <w:proofErr w:type="spellEnd"/>
      <w:r w:rsidRPr="00D94A8B">
        <w:rPr>
          <w:rFonts w:ascii="Calibri" w:eastAsia="Calibri" w:hAnsi="Calibri"/>
        </w:rPr>
        <w:t xml:space="preserve"> izņemšana) un veiktu visu atkritumu pārvietošanu – </w:t>
      </w:r>
      <w:proofErr w:type="spellStart"/>
      <w:r w:rsidRPr="00D94A8B">
        <w:rPr>
          <w:rFonts w:ascii="Calibri" w:eastAsia="Calibri" w:hAnsi="Calibri"/>
        </w:rPr>
        <w:t>kompaktēšanu</w:t>
      </w:r>
      <w:proofErr w:type="spellEnd"/>
      <w:r w:rsidRPr="00D94A8B">
        <w:rPr>
          <w:rFonts w:ascii="Calibri" w:eastAsia="Calibri" w:hAnsi="Calibri"/>
        </w:rPr>
        <w:t xml:space="preserve"> kadastra robežās uz ģeoloģiski drošu ar esošu māla slāni izolētu pamatni 4,4 ha, kurā tiktu veikti galīgie </w:t>
      </w:r>
      <w:proofErr w:type="spellStart"/>
      <w:r w:rsidRPr="00D94A8B">
        <w:rPr>
          <w:rFonts w:ascii="Calibri" w:eastAsia="Calibri" w:hAnsi="Calibri"/>
        </w:rPr>
        <w:t>kompaktēšanas</w:t>
      </w:r>
      <w:proofErr w:type="spellEnd"/>
      <w:r w:rsidRPr="00D94A8B">
        <w:rPr>
          <w:rFonts w:ascii="Calibri" w:eastAsia="Calibri" w:hAnsi="Calibri"/>
        </w:rPr>
        <w:t xml:space="preserve"> darbi, izveidojot atkritumu kalnu, kas tiktu pārklāts ar drošu māla </w:t>
      </w:r>
      <w:proofErr w:type="spellStart"/>
      <w:r w:rsidRPr="00D94A8B">
        <w:rPr>
          <w:rFonts w:ascii="Calibri" w:eastAsia="Calibri" w:hAnsi="Calibri"/>
        </w:rPr>
        <w:t>pretinfiltrācijas</w:t>
      </w:r>
      <w:proofErr w:type="spellEnd"/>
      <w:r w:rsidRPr="00D94A8B">
        <w:rPr>
          <w:rFonts w:ascii="Calibri" w:eastAsia="Calibri" w:hAnsi="Calibri"/>
        </w:rPr>
        <w:t xml:space="preserve"> segumu (skatīt 3.3.1.attēlu). Galīgais </w:t>
      </w:r>
      <w:proofErr w:type="spellStart"/>
      <w:r w:rsidRPr="00D94A8B">
        <w:rPr>
          <w:rFonts w:ascii="Calibri" w:eastAsia="Calibri" w:hAnsi="Calibri"/>
        </w:rPr>
        <w:t>pretifiltrācijas</w:t>
      </w:r>
      <w:proofErr w:type="spellEnd"/>
      <w:r w:rsidRPr="00D94A8B">
        <w:rPr>
          <w:rFonts w:ascii="Calibri" w:eastAsia="Calibri" w:hAnsi="Calibri"/>
        </w:rPr>
        <w:t xml:space="preserve"> māla segums pārsegtu </w:t>
      </w:r>
      <w:proofErr w:type="spellStart"/>
      <w:r w:rsidRPr="00D94A8B">
        <w:rPr>
          <w:rFonts w:ascii="Calibri" w:eastAsia="Calibri" w:hAnsi="Calibri"/>
        </w:rPr>
        <w:t>kompaktēto</w:t>
      </w:r>
      <w:proofErr w:type="spellEnd"/>
      <w:r w:rsidRPr="00D94A8B">
        <w:rPr>
          <w:rFonts w:ascii="Calibri" w:eastAsia="Calibri" w:hAnsi="Calibri"/>
        </w:rPr>
        <w:t xml:space="preserve"> atkritumu kalnu 4,4 ha teritorijā un no atkritumiem atbrīvoto teritoriju 7,6 ha apjomā (kopā sākotnējā izkliedētā kodola teritorija 12 ha), kopā veidojot 12 ha pārsegtu teritoriju (</w:t>
      </w:r>
      <w:proofErr w:type="spellStart"/>
      <w:r w:rsidRPr="00D94A8B">
        <w:rPr>
          <w:rFonts w:ascii="Calibri" w:eastAsia="Calibri" w:hAnsi="Calibri"/>
        </w:rPr>
        <w:t>Eiroprojekts</w:t>
      </w:r>
      <w:proofErr w:type="spellEnd"/>
      <w:r w:rsidRPr="00D94A8B">
        <w:rPr>
          <w:rFonts w:ascii="Calibri" w:eastAsia="Calibri" w:hAnsi="Calibri"/>
        </w:rPr>
        <w:t>, 2018).</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B7CA8" w:rsidRPr="00D94A8B" w14:paraId="6289B570" w14:textId="77777777" w:rsidTr="008B7CA8">
        <w:tc>
          <w:tcPr>
            <w:tcW w:w="9576" w:type="dxa"/>
          </w:tcPr>
          <w:p w14:paraId="6289B56F" w14:textId="77777777" w:rsidR="008B7CA8" w:rsidRPr="00D94A8B" w:rsidRDefault="008B7CA8" w:rsidP="008B7CA8">
            <w:pPr>
              <w:jc w:val="both"/>
              <w:rPr>
                <w:rFonts w:ascii="Calibri" w:eastAsia="Calibri" w:hAnsi="Calibri"/>
                <w:lang w:val="lv-LV"/>
              </w:rPr>
            </w:pPr>
            <w:r w:rsidRPr="00D94A8B">
              <w:rPr>
                <w:rFonts w:ascii="Calibri Light" w:hAnsi="Calibri Light"/>
                <w:noProof/>
                <w:color w:val="000000"/>
                <w:spacing w:val="-2"/>
              </w:rPr>
              <mc:AlternateContent>
                <mc:Choice Requires="wps">
                  <w:drawing>
                    <wp:anchor distT="0" distB="0" distL="114300" distR="114300" simplePos="0" relativeHeight="251665408" behindDoc="0" locked="0" layoutInCell="1" allowOverlap="1" wp14:anchorId="6289D80B" wp14:editId="6289D80C">
                      <wp:simplePos x="0" y="0"/>
                      <wp:positionH relativeFrom="column">
                        <wp:posOffset>478211</wp:posOffset>
                      </wp:positionH>
                      <wp:positionV relativeFrom="paragraph">
                        <wp:posOffset>2105108</wp:posOffset>
                      </wp:positionV>
                      <wp:extent cx="4328160" cy="3058160"/>
                      <wp:effectExtent l="0" t="0" r="15240" b="27940"/>
                      <wp:wrapNone/>
                      <wp:docPr id="56" name="Freeform 56"/>
                      <wp:cNvGraphicFramePr/>
                      <a:graphic xmlns:a="http://schemas.openxmlformats.org/drawingml/2006/main">
                        <a:graphicData uri="http://schemas.microsoft.com/office/word/2010/wordprocessingShape">
                          <wps:wsp>
                            <wps:cNvSpPr/>
                            <wps:spPr>
                              <a:xfrm>
                                <a:off x="0" y="0"/>
                                <a:ext cx="4328160" cy="3058160"/>
                              </a:xfrm>
                              <a:custGeom>
                                <a:avLst/>
                                <a:gdLst>
                                  <a:gd name="connsiteX0" fmla="*/ 0 w 4276725"/>
                                  <a:gd name="connsiteY0" fmla="*/ 1455987 h 3046662"/>
                                  <a:gd name="connsiteX1" fmla="*/ 209550 w 4276725"/>
                                  <a:gd name="connsiteY1" fmla="*/ 1217862 h 3046662"/>
                                  <a:gd name="connsiteX2" fmla="*/ 514350 w 4276725"/>
                                  <a:gd name="connsiteY2" fmla="*/ 846387 h 3046662"/>
                                  <a:gd name="connsiteX3" fmla="*/ 876300 w 4276725"/>
                                  <a:gd name="connsiteY3" fmla="*/ 455862 h 3046662"/>
                                  <a:gd name="connsiteX4" fmla="*/ 1352550 w 4276725"/>
                                  <a:gd name="connsiteY4" fmla="*/ 236787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276725"/>
                                  <a:gd name="connsiteY0" fmla="*/ 1455987 h 3046662"/>
                                  <a:gd name="connsiteX1" fmla="*/ 209550 w 4276725"/>
                                  <a:gd name="connsiteY1" fmla="*/ 1217862 h 3046662"/>
                                  <a:gd name="connsiteX2" fmla="*/ 514350 w 4276725"/>
                                  <a:gd name="connsiteY2" fmla="*/ 846387 h 3046662"/>
                                  <a:gd name="connsiteX3" fmla="*/ 876300 w 4276725"/>
                                  <a:gd name="connsiteY3" fmla="*/ 455862 h 3046662"/>
                                  <a:gd name="connsiteX4" fmla="*/ 1352550 w 4276725"/>
                                  <a:gd name="connsiteY4" fmla="*/ 202275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276725"/>
                                  <a:gd name="connsiteY0" fmla="*/ 1455987 h 3046662"/>
                                  <a:gd name="connsiteX1" fmla="*/ 209550 w 4276725"/>
                                  <a:gd name="connsiteY1" fmla="*/ 1217862 h 3046662"/>
                                  <a:gd name="connsiteX2" fmla="*/ 514350 w 4276725"/>
                                  <a:gd name="connsiteY2" fmla="*/ 846387 h 3046662"/>
                                  <a:gd name="connsiteX3" fmla="*/ 893553 w 4276725"/>
                                  <a:gd name="connsiteY3" fmla="*/ 493825 h 3046662"/>
                                  <a:gd name="connsiteX4" fmla="*/ 1352550 w 4276725"/>
                                  <a:gd name="connsiteY4" fmla="*/ 202275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276725"/>
                                  <a:gd name="connsiteY0" fmla="*/ 1455987 h 3046662"/>
                                  <a:gd name="connsiteX1" fmla="*/ 209550 w 4276725"/>
                                  <a:gd name="connsiteY1" fmla="*/ 1217862 h 3046662"/>
                                  <a:gd name="connsiteX2" fmla="*/ 514350 w 4276725"/>
                                  <a:gd name="connsiteY2" fmla="*/ 846387 h 3046662"/>
                                  <a:gd name="connsiteX3" fmla="*/ 893553 w 4276725"/>
                                  <a:gd name="connsiteY3" fmla="*/ 493825 h 3046662"/>
                                  <a:gd name="connsiteX4" fmla="*/ 1376704 w 4276725"/>
                                  <a:gd name="connsiteY4" fmla="*/ 247140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276725"/>
                                  <a:gd name="connsiteY0" fmla="*/ 1455987 h 3046662"/>
                                  <a:gd name="connsiteX1" fmla="*/ 209550 w 4276725"/>
                                  <a:gd name="connsiteY1" fmla="*/ 1217862 h 3046662"/>
                                  <a:gd name="connsiteX2" fmla="*/ 514350 w 4276725"/>
                                  <a:gd name="connsiteY2" fmla="*/ 846387 h 3046662"/>
                                  <a:gd name="connsiteX3" fmla="*/ 893553 w 4276725"/>
                                  <a:gd name="connsiteY3" fmla="*/ 493825 h 3046662"/>
                                  <a:gd name="connsiteX4" fmla="*/ 1380155 w 4276725"/>
                                  <a:gd name="connsiteY4" fmla="*/ 264396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276725"/>
                                  <a:gd name="connsiteY0" fmla="*/ 1455987 h 3046662"/>
                                  <a:gd name="connsiteX1" fmla="*/ 209550 w 4276725"/>
                                  <a:gd name="connsiteY1" fmla="*/ 1217862 h 3046662"/>
                                  <a:gd name="connsiteX2" fmla="*/ 514350 w 4276725"/>
                                  <a:gd name="connsiteY2" fmla="*/ 846387 h 3046662"/>
                                  <a:gd name="connsiteX3" fmla="*/ 893553 w 4276725"/>
                                  <a:gd name="connsiteY3" fmla="*/ 528337 h 3046662"/>
                                  <a:gd name="connsiteX4" fmla="*/ 1380155 w 4276725"/>
                                  <a:gd name="connsiteY4" fmla="*/ 264396 h 3046662"/>
                                  <a:gd name="connsiteX5" fmla="*/ 1809750 w 4276725"/>
                                  <a:gd name="connsiteY5" fmla="*/ 132012 h 3046662"/>
                                  <a:gd name="connsiteX6" fmla="*/ 2219325 w 4276725"/>
                                  <a:gd name="connsiteY6" fmla="*/ 27237 h 3046662"/>
                                  <a:gd name="connsiteX7" fmla="*/ 2752725 w 4276725"/>
                                  <a:gd name="connsiteY7" fmla="*/ 8187 h 3046662"/>
                                  <a:gd name="connsiteX8" fmla="*/ 3067050 w 4276725"/>
                                  <a:gd name="connsiteY8" fmla="*/ 141537 h 3046662"/>
                                  <a:gd name="connsiteX9" fmla="*/ 3257550 w 4276725"/>
                                  <a:gd name="connsiteY9" fmla="*/ 389187 h 3046662"/>
                                  <a:gd name="connsiteX10" fmla="*/ 3629025 w 4276725"/>
                                  <a:gd name="connsiteY10" fmla="*/ 903537 h 3046662"/>
                                  <a:gd name="connsiteX11" fmla="*/ 3962400 w 4276725"/>
                                  <a:gd name="connsiteY11" fmla="*/ 1694112 h 3046662"/>
                                  <a:gd name="connsiteX12" fmla="*/ 4048125 w 4276725"/>
                                  <a:gd name="connsiteY12" fmla="*/ 2103687 h 3046662"/>
                                  <a:gd name="connsiteX13" fmla="*/ 4133850 w 4276725"/>
                                  <a:gd name="connsiteY13" fmla="*/ 2456112 h 3046662"/>
                                  <a:gd name="connsiteX14" fmla="*/ 4276725 w 4276725"/>
                                  <a:gd name="connsiteY14" fmla="*/ 3046662 h 3046662"/>
                                  <a:gd name="connsiteX0" fmla="*/ 0 w 4328483"/>
                                  <a:gd name="connsiteY0" fmla="*/ 1500852 h 3046662"/>
                                  <a:gd name="connsiteX1" fmla="*/ 261308 w 4328483"/>
                                  <a:gd name="connsiteY1" fmla="*/ 1217862 h 3046662"/>
                                  <a:gd name="connsiteX2" fmla="*/ 566108 w 4328483"/>
                                  <a:gd name="connsiteY2" fmla="*/ 846387 h 3046662"/>
                                  <a:gd name="connsiteX3" fmla="*/ 945311 w 4328483"/>
                                  <a:gd name="connsiteY3" fmla="*/ 528337 h 3046662"/>
                                  <a:gd name="connsiteX4" fmla="*/ 1431913 w 4328483"/>
                                  <a:gd name="connsiteY4" fmla="*/ 264396 h 3046662"/>
                                  <a:gd name="connsiteX5" fmla="*/ 1861508 w 4328483"/>
                                  <a:gd name="connsiteY5" fmla="*/ 132012 h 3046662"/>
                                  <a:gd name="connsiteX6" fmla="*/ 2271083 w 4328483"/>
                                  <a:gd name="connsiteY6" fmla="*/ 27237 h 3046662"/>
                                  <a:gd name="connsiteX7" fmla="*/ 2804483 w 4328483"/>
                                  <a:gd name="connsiteY7" fmla="*/ 8187 h 3046662"/>
                                  <a:gd name="connsiteX8" fmla="*/ 3118808 w 4328483"/>
                                  <a:gd name="connsiteY8" fmla="*/ 141537 h 3046662"/>
                                  <a:gd name="connsiteX9" fmla="*/ 3309308 w 4328483"/>
                                  <a:gd name="connsiteY9" fmla="*/ 389187 h 3046662"/>
                                  <a:gd name="connsiteX10" fmla="*/ 3680783 w 4328483"/>
                                  <a:gd name="connsiteY10" fmla="*/ 903537 h 3046662"/>
                                  <a:gd name="connsiteX11" fmla="*/ 4014158 w 4328483"/>
                                  <a:gd name="connsiteY11" fmla="*/ 1694112 h 3046662"/>
                                  <a:gd name="connsiteX12" fmla="*/ 4099883 w 4328483"/>
                                  <a:gd name="connsiteY12" fmla="*/ 2103687 h 3046662"/>
                                  <a:gd name="connsiteX13" fmla="*/ 4185608 w 4328483"/>
                                  <a:gd name="connsiteY13" fmla="*/ 2456112 h 3046662"/>
                                  <a:gd name="connsiteX14" fmla="*/ 4328483 w 4328483"/>
                                  <a:gd name="connsiteY14" fmla="*/ 3046662 h 3046662"/>
                                  <a:gd name="connsiteX0" fmla="*/ 0 w 4328483"/>
                                  <a:gd name="connsiteY0" fmla="*/ 1500852 h 3046662"/>
                                  <a:gd name="connsiteX1" fmla="*/ 244055 w 4328483"/>
                                  <a:gd name="connsiteY1" fmla="*/ 1204057 h 3046662"/>
                                  <a:gd name="connsiteX2" fmla="*/ 566108 w 4328483"/>
                                  <a:gd name="connsiteY2" fmla="*/ 846387 h 3046662"/>
                                  <a:gd name="connsiteX3" fmla="*/ 945311 w 4328483"/>
                                  <a:gd name="connsiteY3" fmla="*/ 528337 h 3046662"/>
                                  <a:gd name="connsiteX4" fmla="*/ 1431913 w 4328483"/>
                                  <a:gd name="connsiteY4" fmla="*/ 264396 h 3046662"/>
                                  <a:gd name="connsiteX5" fmla="*/ 1861508 w 4328483"/>
                                  <a:gd name="connsiteY5" fmla="*/ 132012 h 3046662"/>
                                  <a:gd name="connsiteX6" fmla="*/ 2271083 w 4328483"/>
                                  <a:gd name="connsiteY6" fmla="*/ 27237 h 3046662"/>
                                  <a:gd name="connsiteX7" fmla="*/ 2804483 w 4328483"/>
                                  <a:gd name="connsiteY7" fmla="*/ 8187 h 3046662"/>
                                  <a:gd name="connsiteX8" fmla="*/ 3118808 w 4328483"/>
                                  <a:gd name="connsiteY8" fmla="*/ 141537 h 3046662"/>
                                  <a:gd name="connsiteX9" fmla="*/ 3309308 w 4328483"/>
                                  <a:gd name="connsiteY9" fmla="*/ 389187 h 3046662"/>
                                  <a:gd name="connsiteX10" fmla="*/ 3680783 w 4328483"/>
                                  <a:gd name="connsiteY10" fmla="*/ 903537 h 3046662"/>
                                  <a:gd name="connsiteX11" fmla="*/ 4014158 w 4328483"/>
                                  <a:gd name="connsiteY11" fmla="*/ 1694112 h 3046662"/>
                                  <a:gd name="connsiteX12" fmla="*/ 4099883 w 4328483"/>
                                  <a:gd name="connsiteY12" fmla="*/ 2103687 h 3046662"/>
                                  <a:gd name="connsiteX13" fmla="*/ 4185608 w 4328483"/>
                                  <a:gd name="connsiteY13" fmla="*/ 2456112 h 3046662"/>
                                  <a:gd name="connsiteX14" fmla="*/ 4328483 w 4328483"/>
                                  <a:gd name="connsiteY14" fmla="*/ 3046662 h 3046662"/>
                                  <a:gd name="connsiteX0" fmla="*/ 0 w 4328483"/>
                                  <a:gd name="connsiteY0" fmla="*/ 1500852 h 3046662"/>
                                  <a:gd name="connsiteX1" fmla="*/ 244055 w 4328483"/>
                                  <a:gd name="connsiteY1" fmla="*/ 1204057 h 3046662"/>
                                  <a:gd name="connsiteX2" fmla="*/ 566108 w 4328483"/>
                                  <a:gd name="connsiteY2" fmla="*/ 846387 h 3046662"/>
                                  <a:gd name="connsiteX3" fmla="*/ 945311 w 4328483"/>
                                  <a:gd name="connsiteY3" fmla="*/ 528337 h 3046662"/>
                                  <a:gd name="connsiteX4" fmla="*/ 1431913 w 4328483"/>
                                  <a:gd name="connsiteY4" fmla="*/ 264396 h 3046662"/>
                                  <a:gd name="connsiteX5" fmla="*/ 1861508 w 4328483"/>
                                  <a:gd name="connsiteY5" fmla="*/ 132012 h 3046662"/>
                                  <a:gd name="connsiteX6" fmla="*/ 2271083 w 4328483"/>
                                  <a:gd name="connsiteY6" fmla="*/ 27237 h 3046662"/>
                                  <a:gd name="connsiteX7" fmla="*/ 2804483 w 4328483"/>
                                  <a:gd name="connsiteY7" fmla="*/ 8187 h 3046662"/>
                                  <a:gd name="connsiteX8" fmla="*/ 3118808 w 4328483"/>
                                  <a:gd name="connsiteY8" fmla="*/ 141537 h 3046662"/>
                                  <a:gd name="connsiteX9" fmla="*/ 3319661 w 4328483"/>
                                  <a:gd name="connsiteY9" fmla="*/ 351223 h 3046662"/>
                                  <a:gd name="connsiteX10" fmla="*/ 3680783 w 4328483"/>
                                  <a:gd name="connsiteY10" fmla="*/ 903537 h 3046662"/>
                                  <a:gd name="connsiteX11" fmla="*/ 4014158 w 4328483"/>
                                  <a:gd name="connsiteY11" fmla="*/ 1694112 h 3046662"/>
                                  <a:gd name="connsiteX12" fmla="*/ 4099883 w 4328483"/>
                                  <a:gd name="connsiteY12" fmla="*/ 2103687 h 3046662"/>
                                  <a:gd name="connsiteX13" fmla="*/ 4185608 w 4328483"/>
                                  <a:gd name="connsiteY13" fmla="*/ 2456112 h 3046662"/>
                                  <a:gd name="connsiteX14" fmla="*/ 4328483 w 4328483"/>
                                  <a:gd name="connsiteY14" fmla="*/ 3046662 h 3046662"/>
                                  <a:gd name="connsiteX0" fmla="*/ 0 w 4328483"/>
                                  <a:gd name="connsiteY0" fmla="*/ 1498318 h 3044128"/>
                                  <a:gd name="connsiteX1" fmla="*/ 244055 w 4328483"/>
                                  <a:gd name="connsiteY1" fmla="*/ 1201523 h 3044128"/>
                                  <a:gd name="connsiteX2" fmla="*/ 566108 w 4328483"/>
                                  <a:gd name="connsiteY2" fmla="*/ 843853 h 3044128"/>
                                  <a:gd name="connsiteX3" fmla="*/ 945311 w 4328483"/>
                                  <a:gd name="connsiteY3" fmla="*/ 525803 h 3044128"/>
                                  <a:gd name="connsiteX4" fmla="*/ 1431913 w 4328483"/>
                                  <a:gd name="connsiteY4" fmla="*/ 261862 h 3044128"/>
                                  <a:gd name="connsiteX5" fmla="*/ 1861508 w 4328483"/>
                                  <a:gd name="connsiteY5" fmla="*/ 129478 h 3044128"/>
                                  <a:gd name="connsiteX6" fmla="*/ 2271083 w 4328483"/>
                                  <a:gd name="connsiteY6" fmla="*/ 24703 h 3044128"/>
                                  <a:gd name="connsiteX7" fmla="*/ 2804483 w 4328483"/>
                                  <a:gd name="connsiteY7" fmla="*/ 5653 h 3044128"/>
                                  <a:gd name="connsiteX8" fmla="*/ 3125709 w 4328483"/>
                                  <a:gd name="connsiteY8" fmla="*/ 104491 h 3044128"/>
                                  <a:gd name="connsiteX9" fmla="*/ 3319661 w 4328483"/>
                                  <a:gd name="connsiteY9" fmla="*/ 348689 h 3044128"/>
                                  <a:gd name="connsiteX10" fmla="*/ 3680783 w 4328483"/>
                                  <a:gd name="connsiteY10" fmla="*/ 901003 h 3044128"/>
                                  <a:gd name="connsiteX11" fmla="*/ 4014158 w 4328483"/>
                                  <a:gd name="connsiteY11" fmla="*/ 1691578 h 3044128"/>
                                  <a:gd name="connsiteX12" fmla="*/ 4099883 w 4328483"/>
                                  <a:gd name="connsiteY12" fmla="*/ 2101153 h 3044128"/>
                                  <a:gd name="connsiteX13" fmla="*/ 4185608 w 4328483"/>
                                  <a:gd name="connsiteY13" fmla="*/ 2453578 h 3044128"/>
                                  <a:gd name="connsiteX14" fmla="*/ 4328483 w 4328483"/>
                                  <a:gd name="connsiteY14" fmla="*/ 3044128 h 3044128"/>
                                  <a:gd name="connsiteX0" fmla="*/ 0 w 4328483"/>
                                  <a:gd name="connsiteY0" fmla="*/ 1513523 h 3059333"/>
                                  <a:gd name="connsiteX1" fmla="*/ 244055 w 4328483"/>
                                  <a:gd name="connsiteY1" fmla="*/ 1216728 h 3059333"/>
                                  <a:gd name="connsiteX2" fmla="*/ 566108 w 4328483"/>
                                  <a:gd name="connsiteY2" fmla="*/ 859058 h 3059333"/>
                                  <a:gd name="connsiteX3" fmla="*/ 945311 w 4328483"/>
                                  <a:gd name="connsiteY3" fmla="*/ 541008 h 3059333"/>
                                  <a:gd name="connsiteX4" fmla="*/ 1431913 w 4328483"/>
                                  <a:gd name="connsiteY4" fmla="*/ 277067 h 3059333"/>
                                  <a:gd name="connsiteX5" fmla="*/ 1861508 w 4328483"/>
                                  <a:gd name="connsiteY5" fmla="*/ 144683 h 3059333"/>
                                  <a:gd name="connsiteX6" fmla="*/ 2271083 w 4328483"/>
                                  <a:gd name="connsiteY6" fmla="*/ 39908 h 3059333"/>
                                  <a:gd name="connsiteX7" fmla="*/ 2801032 w 4328483"/>
                                  <a:gd name="connsiteY7" fmla="*/ 3602 h 3059333"/>
                                  <a:gd name="connsiteX8" fmla="*/ 3125709 w 4328483"/>
                                  <a:gd name="connsiteY8" fmla="*/ 119696 h 3059333"/>
                                  <a:gd name="connsiteX9" fmla="*/ 3319661 w 4328483"/>
                                  <a:gd name="connsiteY9" fmla="*/ 363894 h 3059333"/>
                                  <a:gd name="connsiteX10" fmla="*/ 3680783 w 4328483"/>
                                  <a:gd name="connsiteY10" fmla="*/ 916208 h 3059333"/>
                                  <a:gd name="connsiteX11" fmla="*/ 4014158 w 4328483"/>
                                  <a:gd name="connsiteY11" fmla="*/ 1706783 h 3059333"/>
                                  <a:gd name="connsiteX12" fmla="*/ 4099883 w 4328483"/>
                                  <a:gd name="connsiteY12" fmla="*/ 2116358 h 3059333"/>
                                  <a:gd name="connsiteX13" fmla="*/ 4185608 w 4328483"/>
                                  <a:gd name="connsiteY13" fmla="*/ 2468783 h 3059333"/>
                                  <a:gd name="connsiteX14" fmla="*/ 4328483 w 4328483"/>
                                  <a:gd name="connsiteY14" fmla="*/ 3059333 h 3059333"/>
                                  <a:gd name="connsiteX0" fmla="*/ 0 w 4328483"/>
                                  <a:gd name="connsiteY0" fmla="*/ 1512596 h 3058406"/>
                                  <a:gd name="connsiteX1" fmla="*/ 244055 w 4328483"/>
                                  <a:gd name="connsiteY1" fmla="*/ 1215801 h 3058406"/>
                                  <a:gd name="connsiteX2" fmla="*/ 566108 w 4328483"/>
                                  <a:gd name="connsiteY2" fmla="*/ 858131 h 3058406"/>
                                  <a:gd name="connsiteX3" fmla="*/ 945311 w 4328483"/>
                                  <a:gd name="connsiteY3" fmla="*/ 540081 h 3058406"/>
                                  <a:gd name="connsiteX4" fmla="*/ 1431913 w 4328483"/>
                                  <a:gd name="connsiteY4" fmla="*/ 276140 h 3058406"/>
                                  <a:gd name="connsiteX5" fmla="*/ 1861508 w 4328483"/>
                                  <a:gd name="connsiteY5" fmla="*/ 143756 h 3058406"/>
                                  <a:gd name="connsiteX6" fmla="*/ 2288337 w 4328483"/>
                                  <a:gd name="connsiteY6" fmla="*/ 45883 h 3058406"/>
                                  <a:gd name="connsiteX7" fmla="*/ 2801032 w 4328483"/>
                                  <a:gd name="connsiteY7" fmla="*/ 2675 h 3058406"/>
                                  <a:gd name="connsiteX8" fmla="*/ 3125709 w 4328483"/>
                                  <a:gd name="connsiteY8" fmla="*/ 118769 h 3058406"/>
                                  <a:gd name="connsiteX9" fmla="*/ 3319661 w 4328483"/>
                                  <a:gd name="connsiteY9" fmla="*/ 362967 h 3058406"/>
                                  <a:gd name="connsiteX10" fmla="*/ 3680783 w 4328483"/>
                                  <a:gd name="connsiteY10" fmla="*/ 915281 h 3058406"/>
                                  <a:gd name="connsiteX11" fmla="*/ 4014158 w 4328483"/>
                                  <a:gd name="connsiteY11" fmla="*/ 1705856 h 3058406"/>
                                  <a:gd name="connsiteX12" fmla="*/ 4099883 w 4328483"/>
                                  <a:gd name="connsiteY12" fmla="*/ 2115431 h 3058406"/>
                                  <a:gd name="connsiteX13" fmla="*/ 4185608 w 4328483"/>
                                  <a:gd name="connsiteY13" fmla="*/ 2467856 h 3058406"/>
                                  <a:gd name="connsiteX14" fmla="*/ 4328483 w 4328483"/>
                                  <a:gd name="connsiteY14" fmla="*/ 3058406 h 3058406"/>
                                  <a:gd name="connsiteX0" fmla="*/ 0 w 4328483"/>
                                  <a:gd name="connsiteY0" fmla="*/ 1512596 h 3058406"/>
                                  <a:gd name="connsiteX1" fmla="*/ 244055 w 4328483"/>
                                  <a:gd name="connsiteY1" fmla="*/ 1215801 h 3058406"/>
                                  <a:gd name="connsiteX2" fmla="*/ 566108 w 4328483"/>
                                  <a:gd name="connsiteY2" fmla="*/ 858131 h 3058406"/>
                                  <a:gd name="connsiteX3" fmla="*/ 945311 w 4328483"/>
                                  <a:gd name="connsiteY3" fmla="*/ 540081 h 3058406"/>
                                  <a:gd name="connsiteX4" fmla="*/ 1431913 w 4328483"/>
                                  <a:gd name="connsiteY4" fmla="*/ 276140 h 3058406"/>
                                  <a:gd name="connsiteX5" fmla="*/ 1861508 w 4328483"/>
                                  <a:gd name="connsiteY5" fmla="*/ 143756 h 3058406"/>
                                  <a:gd name="connsiteX6" fmla="*/ 2288337 w 4328483"/>
                                  <a:gd name="connsiteY6" fmla="*/ 45883 h 3058406"/>
                                  <a:gd name="connsiteX7" fmla="*/ 2801032 w 4328483"/>
                                  <a:gd name="connsiteY7" fmla="*/ 2675 h 3058406"/>
                                  <a:gd name="connsiteX8" fmla="*/ 3125709 w 4328483"/>
                                  <a:gd name="connsiteY8" fmla="*/ 118769 h 3058406"/>
                                  <a:gd name="connsiteX9" fmla="*/ 3319661 w 4328483"/>
                                  <a:gd name="connsiteY9" fmla="*/ 362967 h 3058406"/>
                                  <a:gd name="connsiteX10" fmla="*/ 3680783 w 4328483"/>
                                  <a:gd name="connsiteY10" fmla="*/ 915281 h 3058406"/>
                                  <a:gd name="connsiteX11" fmla="*/ 4014158 w 4328483"/>
                                  <a:gd name="connsiteY11" fmla="*/ 1705856 h 3058406"/>
                                  <a:gd name="connsiteX12" fmla="*/ 4113686 w 4328483"/>
                                  <a:gd name="connsiteY12" fmla="*/ 2118881 h 3058406"/>
                                  <a:gd name="connsiteX13" fmla="*/ 4185608 w 4328483"/>
                                  <a:gd name="connsiteY13" fmla="*/ 2467856 h 3058406"/>
                                  <a:gd name="connsiteX14" fmla="*/ 4328483 w 4328483"/>
                                  <a:gd name="connsiteY14" fmla="*/ 3058406 h 3058406"/>
                                  <a:gd name="connsiteX0" fmla="*/ 0 w 4328483"/>
                                  <a:gd name="connsiteY0" fmla="*/ 1512596 h 3058406"/>
                                  <a:gd name="connsiteX1" fmla="*/ 244055 w 4328483"/>
                                  <a:gd name="connsiteY1" fmla="*/ 1215801 h 3058406"/>
                                  <a:gd name="connsiteX2" fmla="*/ 566108 w 4328483"/>
                                  <a:gd name="connsiteY2" fmla="*/ 858131 h 3058406"/>
                                  <a:gd name="connsiteX3" fmla="*/ 945311 w 4328483"/>
                                  <a:gd name="connsiteY3" fmla="*/ 540081 h 3058406"/>
                                  <a:gd name="connsiteX4" fmla="*/ 1431913 w 4328483"/>
                                  <a:gd name="connsiteY4" fmla="*/ 276140 h 3058406"/>
                                  <a:gd name="connsiteX5" fmla="*/ 1861508 w 4328483"/>
                                  <a:gd name="connsiteY5" fmla="*/ 143756 h 3058406"/>
                                  <a:gd name="connsiteX6" fmla="*/ 2288337 w 4328483"/>
                                  <a:gd name="connsiteY6" fmla="*/ 45883 h 3058406"/>
                                  <a:gd name="connsiteX7" fmla="*/ 2801032 w 4328483"/>
                                  <a:gd name="connsiteY7" fmla="*/ 2675 h 3058406"/>
                                  <a:gd name="connsiteX8" fmla="*/ 3125709 w 4328483"/>
                                  <a:gd name="connsiteY8" fmla="*/ 118769 h 3058406"/>
                                  <a:gd name="connsiteX9" fmla="*/ 3319661 w 4328483"/>
                                  <a:gd name="connsiteY9" fmla="*/ 362967 h 3058406"/>
                                  <a:gd name="connsiteX10" fmla="*/ 3680783 w 4328483"/>
                                  <a:gd name="connsiteY10" fmla="*/ 915281 h 3058406"/>
                                  <a:gd name="connsiteX11" fmla="*/ 3969297 w 4328483"/>
                                  <a:gd name="connsiteY11" fmla="*/ 1616134 h 3058406"/>
                                  <a:gd name="connsiteX12" fmla="*/ 4113686 w 4328483"/>
                                  <a:gd name="connsiteY12" fmla="*/ 2118881 h 3058406"/>
                                  <a:gd name="connsiteX13" fmla="*/ 4185608 w 4328483"/>
                                  <a:gd name="connsiteY13" fmla="*/ 2467856 h 3058406"/>
                                  <a:gd name="connsiteX14" fmla="*/ 4328483 w 4328483"/>
                                  <a:gd name="connsiteY14" fmla="*/ 3058406 h 3058406"/>
                                  <a:gd name="connsiteX0" fmla="*/ 0 w 4328483"/>
                                  <a:gd name="connsiteY0" fmla="*/ 1512596 h 3058406"/>
                                  <a:gd name="connsiteX1" fmla="*/ 244055 w 4328483"/>
                                  <a:gd name="connsiteY1" fmla="*/ 1215801 h 3058406"/>
                                  <a:gd name="connsiteX2" fmla="*/ 566108 w 4328483"/>
                                  <a:gd name="connsiteY2" fmla="*/ 858131 h 3058406"/>
                                  <a:gd name="connsiteX3" fmla="*/ 945311 w 4328483"/>
                                  <a:gd name="connsiteY3" fmla="*/ 540081 h 3058406"/>
                                  <a:gd name="connsiteX4" fmla="*/ 1431913 w 4328483"/>
                                  <a:gd name="connsiteY4" fmla="*/ 276140 h 3058406"/>
                                  <a:gd name="connsiteX5" fmla="*/ 1861508 w 4328483"/>
                                  <a:gd name="connsiteY5" fmla="*/ 143756 h 3058406"/>
                                  <a:gd name="connsiteX6" fmla="*/ 2288337 w 4328483"/>
                                  <a:gd name="connsiteY6" fmla="*/ 45883 h 3058406"/>
                                  <a:gd name="connsiteX7" fmla="*/ 2801032 w 4328483"/>
                                  <a:gd name="connsiteY7" fmla="*/ 2675 h 3058406"/>
                                  <a:gd name="connsiteX8" fmla="*/ 3125709 w 4328483"/>
                                  <a:gd name="connsiteY8" fmla="*/ 118769 h 3058406"/>
                                  <a:gd name="connsiteX9" fmla="*/ 3357620 w 4328483"/>
                                  <a:gd name="connsiteY9" fmla="*/ 359517 h 3058406"/>
                                  <a:gd name="connsiteX10" fmla="*/ 3680783 w 4328483"/>
                                  <a:gd name="connsiteY10" fmla="*/ 915281 h 3058406"/>
                                  <a:gd name="connsiteX11" fmla="*/ 3969297 w 4328483"/>
                                  <a:gd name="connsiteY11" fmla="*/ 1616134 h 3058406"/>
                                  <a:gd name="connsiteX12" fmla="*/ 4113686 w 4328483"/>
                                  <a:gd name="connsiteY12" fmla="*/ 2118881 h 3058406"/>
                                  <a:gd name="connsiteX13" fmla="*/ 4185608 w 4328483"/>
                                  <a:gd name="connsiteY13" fmla="*/ 2467856 h 3058406"/>
                                  <a:gd name="connsiteX14" fmla="*/ 4328483 w 4328483"/>
                                  <a:gd name="connsiteY14" fmla="*/ 3058406 h 3058406"/>
                                  <a:gd name="connsiteX0" fmla="*/ 0 w 4328483"/>
                                  <a:gd name="connsiteY0" fmla="*/ 1512596 h 3058406"/>
                                  <a:gd name="connsiteX1" fmla="*/ 244055 w 4328483"/>
                                  <a:gd name="connsiteY1" fmla="*/ 1215801 h 3058406"/>
                                  <a:gd name="connsiteX2" fmla="*/ 566108 w 4328483"/>
                                  <a:gd name="connsiteY2" fmla="*/ 858131 h 3058406"/>
                                  <a:gd name="connsiteX3" fmla="*/ 945311 w 4328483"/>
                                  <a:gd name="connsiteY3" fmla="*/ 540081 h 3058406"/>
                                  <a:gd name="connsiteX4" fmla="*/ 1431913 w 4328483"/>
                                  <a:gd name="connsiteY4" fmla="*/ 276140 h 3058406"/>
                                  <a:gd name="connsiteX5" fmla="*/ 1861508 w 4328483"/>
                                  <a:gd name="connsiteY5" fmla="*/ 143756 h 3058406"/>
                                  <a:gd name="connsiteX6" fmla="*/ 2288337 w 4328483"/>
                                  <a:gd name="connsiteY6" fmla="*/ 45883 h 3058406"/>
                                  <a:gd name="connsiteX7" fmla="*/ 2801032 w 4328483"/>
                                  <a:gd name="connsiteY7" fmla="*/ 2675 h 3058406"/>
                                  <a:gd name="connsiteX8" fmla="*/ 3125709 w 4328483"/>
                                  <a:gd name="connsiteY8" fmla="*/ 118769 h 3058406"/>
                                  <a:gd name="connsiteX9" fmla="*/ 3357620 w 4328483"/>
                                  <a:gd name="connsiteY9" fmla="*/ 359517 h 3058406"/>
                                  <a:gd name="connsiteX10" fmla="*/ 3680783 w 4328483"/>
                                  <a:gd name="connsiteY10" fmla="*/ 915281 h 3058406"/>
                                  <a:gd name="connsiteX11" fmla="*/ 3969297 w 4328483"/>
                                  <a:gd name="connsiteY11" fmla="*/ 1616134 h 3058406"/>
                                  <a:gd name="connsiteX12" fmla="*/ 4113686 w 4328483"/>
                                  <a:gd name="connsiteY12" fmla="*/ 2118881 h 3058406"/>
                                  <a:gd name="connsiteX13" fmla="*/ 4213214 w 4328483"/>
                                  <a:gd name="connsiteY13" fmla="*/ 2547226 h 3058406"/>
                                  <a:gd name="connsiteX14" fmla="*/ 4328483 w 4328483"/>
                                  <a:gd name="connsiteY14" fmla="*/ 3058406 h 3058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328483" h="3058406">
                                    <a:moveTo>
                                      <a:pt x="0" y="1512596"/>
                                    </a:moveTo>
                                    <a:cubicBezTo>
                                      <a:pt x="61912" y="1444333"/>
                                      <a:pt x="149704" y="1324878"/>
                                      <a:pt x="244055" y="1215801"/>
                                    </a:cubicBezTo>
                                    <a:cubicBezTo>
                                      <a:pt x="338406" y="1106724"/>
                                      <a:pt x="449232" y="970751"/>
                                      <a:pt x="566108" y="858131"/>
                                    </a:cubicBezTo>
                                    <a:cubicBezTo>
                                      <a:pt x="682984" y="745511"/>
                                      <a:pt x="801010" y="637080"/>
                                      <a:pt x="945311" y="540081"/>
                                    </a:cubicBezTo>
                                    <a:cubicBezTo>
                                      <a:pt x="1089612" y="443083"/>
                                      <a:pt x="1279214" y="342194"/>
                                      <a:pt x="1431913" y="276140"/>
                                    </a:cubicBezTo>
                                    <a:cubicBezTo>
                                      <a:pt x="1584613" y="210086"/>
                                      <a:pt x="1718771" y="182132"/>
                                      <a:pt x="1861508" y="143756"/>
                                    </a:cubicBezTo>
                                    <a:cubicBezTo>
                                      <a:pt x="2004245" y="105380"/>
                                      <a:pt x="2131750" y="69397"/>
                                      <a:pt x="2288337" y="45883"/>
                                    </a:cubicBezTo>
                                    <a:cubicBezTo>
                                      <a:pt x="2444924" y="22370"/>
                                      <a:pt x="2661470" y="-9473"/>
                                      <a:pt x="2801032" y="2675"/>
                                    </a:cubicBezTo>
                                    <a:cubicBezTo>
                                      <a:pt x="2940594" y="14823"/>
                                      <a:pt x="3032944" y="59295"/>
                                      <a:pt x="3125709" y="118769"/>
                                    </a:cubicBezTo>
                                    <a:cubicBezTo>
                                      <a:pt x="3218474" y="178243"/>
                                      <a:pt x="3265108" y="226765"/>
                                      <a:pt x="3357620" y="359517"/>
                                    </a:cubicBezTo>
                                    <a:cubicBezTo>
                                      <a:pt x="3450132" y="492269"/>
                                      <a:pt x="3578837" y="705845"/>
                                      <a:pt x="3680783" y="915281"/>
                                    </a:cubicBezTo>
                                    <a:cubicBezTo>
                                      <a:pt x="3782729" y="1124717"/>
                                      <a:pt x="3897146" y="1415534"/>
                                      <a:pt x="3969297" y="1616134"/>
                                    </a:cubicBezTo>
                                    <a:cubicBezTo>
                                      <a:pt x="4041448" y="1816734"/>
                                      <a:pt x="4073033" y="1963699"/>
                                      <a:pt x="4113686" y="2118881"/>
                                    </a:cubicBezTo>
                                    <a:cubicBezTo>
                                      <a:pt x="4154339" y="2274063"/>
                                      <a:pt x="4177415" y="2390639"/>
                                      <a:pt x="4213214" y="2547226"/>
                                    </a:cubicBezTo>
                                    <a:cubicBezTo>
                                      <a:pt x="4249013" y="2703813"/>
                                      <a:pt x="4280858" y="2861556"/>
                                      <a:pt x="4328483" y="3058406"/>
                                    </a:cubicBezTo>
                                  </a:path>
                                </a:pathLst>
                              </a:custGeom>
                              <a:noFill/>
                              <a:ln w="12700" cap="flat" cmpd="sng" algn="ctr">
                                <a:solidFill>
                                  <a:srgbClr val="ED7D3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4CB91" id="Freeform 56" o:spid="_x0000_s1026" style="position:absolute;margin-left:37.65pt;margin-top:165.75pt;width:340.8pt;height:24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8483,3058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" path="m,1512596v61912,-68263,149704,-187718,244055,-296795c338406,1106724,449232,970751,566108,858131,682984,745511,801010,637080,945311,540081v144301,-96998,333903,-197887,486602,-263941c1584613,210086,1718771,182132,1861508,143756v142737,-38376,270242,-74359,426829,-97873c2444924,22370,2661470,-9473,2801032,2675v139562,12148,231912,56620,324677,116094c3218474,178243,3265108,226765,3357620,359517v92512,132752,221217,346328,323163,555764c3782729,1124717,3897146,1415534,3969297,1616134v72151,200600,103736,347565,144389,502747c4154339,2274063,4177415,2390639,4213214,2547226v35799,156587,67644,314330,115269,511180e" filled="f" strokecolor="#ed7d31" strokeweight="1pt">
                      <v:stroke dashstyle="dash" joinstyle="miter"/>
                      <v:path arrowok="t" o:connecttype="custom" o:connectlocs="0,1512474;244037,1215703;566066,858062;945240,540038;1431806,276118;1861369,143744;2288166,45879;2800823,2675;3125476,118759;3357369,359488;3680508,915207;3969001,1616004;4113379,2118711;4212900,2547021;4328160,3058160" o:connectangles="0,0,0,0,0,0,0,0,0,0,0,0,0,0,0"/>
                    </v:shape>
                  </w:pict>
                </mc:Fallback>
              </mc:AlternateContent>
            </w:r>
            <w:r w:rsidRPr="00D94A8B">
              <w:rPr>
                <w:rFonts w:ascii="Calibri Light" w:hAnsi="Calibri Light"/>
                <w:noProof/>
                <w:color w:val="000000"/>
                <w:spacing w:val="-2"/>
              </w:rPr>
              <w:drawing>
                <wp:inline distT="0" distB="0" distL="0" distR="0" wp14:anchorId="6289D80D" wp14:editId="6289D80E">
                  <wp:extent cx="5572125" cy="527361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72125" cy="5273619"/>
                          </a:xfrm>
                          <a:prstGeom prst="rect">
                            <a:avLst/>
                          </a:prstGeom>
                          <a:noFill/>
                          <a:ln>
                            <a:noFill/>
                          </a:ln>
                        </pic:spPr>
                      </pic:pic>
                    </a:graphicData>
                  </a:graphic>
                </wp:inline>
              </w:drawing>
            </w:r>
          </w:p>
        </w:tc>
      </w:tr>
      <w:tr w:rsidR="008B7CA8" w:rsidRPr="00D94A8B" w14:paraId="6289B577" w14:textId="77777777" w:rsidTr="008B7CA8">
        <w:tc>
          <w:tcPr>
            <w:tcW w:w="9576" w:type="dxa"/>
          </w:tcPr>
          <w:p w14:paraId="6289B571"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Apzīmējumi:</w:t>
            </w:r>
          </w:p>
          <w:p w14:paraId="6289B572" w14:textId="77777777" w:rsidR="008B7CA8" w:rsidRPr="00D94A8B" w:rsidRDefault="008B7CA8" w:rsidP="008B7CA8">
            <w:pPr>
              <w:spacing w:before="120" w:after="120"/>
              <w:ind w:left="283" w:firstLine="567"/>
              <w:rPr>
                <w:rFonts w:ascii="Calibri Light" w:hAnsi="Calibri Light" w:cs="Garamond"/>
                <w:lang w:val="lv-LV"/>
              </w:rPr>
            </w:pPr>
            <w:r w:rsidRPr="00D94A8B">
              <w:rPr>
                <w:rFonts w:ascii="Calibri Light" w:hAnsi="Calibri Light" w:cs="Garamond"/>
                <w:lang w:val="lv-LV"/>
              </w:rPr>
              <w:object w:dxaOrig="815" w:dyaOrig="181" w14:anchorId="6289D80F">
                <v:shape id="_x0000_i1025" type="#_x0000_t75" style="width:34.5pt;height:8pt" o:ole="">
                  <v:imagedata r:id="rId47" o:title=""/>
                </v:shape>
                <o:OLEObject Type="Embed" ProgID="CorelDraw.Graphic.16" ShapeID="_x0000_i1025" DrawAspect="Content" ObjectID="_1788169576" r:id="rId48"/>
              </w:object>
            </w:r>
            <w:r w:rsidRPr="00D94A8B">
              <w:rPr>
                <w:rFonts w:ascii="Calibri Light" w:hAnsi="Calibri Light" w:cs="Garamond"/>
                <w:lang w:val="lv-LV"/>
              </w:rPr>
              <w:t xml:space="preserve"> </w:t>
            </w:r>
            <w:proofErr w:type="spellStart"/>
            <w:r w:rsidRPr="00D94A8B">
              <w:rPr>
                <w:rFonts w:ascii="Calibri Light" w:hAnsi="Calibri Light" w:cs="Garamond"/>
                <w:lang w:val="lv-LV"/>
              </w:rPr>
              <w:t>Nerekultivētās</w:t>
            </w:r>
            <w:proofErr w:type="spellEnd"/>
            <w:r w:rsidRPr="00D94A8B">
              <w:rPr>
                <w:rFonts w:ascii="Calibri Light" w:hAnsi="Calibri Light" w:cs="Garamond"/>
                <w:lang w:val="lv-LV"/>
              </w:rPr>
              <w:t xml:space="preserve"> izgāztuves atkritumu izplatības robeža</w:t>
            </w:r>
          </w:p>
          <w:p w14:paraId="6289B573" w14:textId="77777777" w:rsidR="008B7CA8" w:rsidRPr="00D94A8B" w:rsidRDefault="008B7CA8" w:rsidP="008B7CA8">
            <w:pPr>
              <w:spacing w:before="120" w:after="120"/>
              <w:ind w:left="283" w:firstLine="568"/>
              <w:jc w:val="both"/>
              <w:rPr>
                <w:rFonts w:ascii="Calibri Light" w:hAnsi="Calibri Light" w:cs="Garamond"/>
                <w:lang w:val="lv-LV"/>
              </w:rPr>
            </w:pPr>
            <w:r w:rsidRPr="00D94A8B">
              <w:rPr>
                <w:rFonts w:ascii="Calibri Light" w:hAnsi="Calibri Light" w:cs="Garamond"/>
                <w:lang w:val="lv-LV"/>
              </w:rPr>
              <w:object w:dxaOrig="700" w:dyaOrig="188" w14:anchorId="6289D810">
                <v:shape id="_x0000_i1026" type="#_x0000_t75" style="width:31.5pt;height:8pt" o:ole="">
                  <v:imagedata r:id="rId49" o:title=""/>
                </v:shape>
                <o:OLEObject Type="Embed" ProgID="CorelDraw.Graphic.16" ShapeID="_x0000_i1026" DrawAspect="Content" ObjectID="_1788169577" r:id="rId50"/>
              </w:object>
            </w:r>
            <w:r w:rsidRPr="00D94A8B">
              <w:rPr>
                <w:rFonts w:ascii="Calibri Light" w:hAnsi="Calibri Light" w:cs="Garamond"/>
                <w:lang w:val="lv-LV"/>
              </w:rPr>
              <w:t xml:space="preserve"> Atkritumu deponēšanas iespējamā robeža </w:t>
            </w:r>
            <w:proofErr w:type="spellStart"/>
            <w:r w:rsidRPr="00D94A8B">
              <w:rPr>
                <w:rFonts w:ascii="Calibri Light" w:hAnsi="Calibri Light" w:cs="Garamond"/>
                <w:lang w:val="lv-LV"/>
              </w:rPr>
              <w:t>rekultivētai</w:t>
            </w:r>
            <w:proofErr w:type="spellEnd"/>
            <w:r w:rsidRPr="00D94A8B">
              <w:rPr>
                <w:rFonts w:ascii="Calibri Light" w:hAnsi="Calibri Light" w:cs="Garamond"/>
                <w:lang w:val="lv-LV"/>
              </w:rPr>
              <w:t xml:space="preserve"> izgāztuvei</w:t>
            </w:r>
          </w:p>
          <w:p w14:paraId="6289B574" w14:textId="77777777" w:rsidR="008B7CA8" w:rsidRPr="00D94A8B" w:rsidRDefault="008B7CA8" w:rsidP="008B7CA8">
            <w:pPr>
              <w:spacing w:before="120" w:after="120"/>
              <w:ind w:left="709" w:firstLine="1276"/>
              <w:jc w:val="both"/>
              <w:rPr>
                <w:rFonts w:ascii="Calibri Light" w:hAnsi="Calibri Light" w:cs="Garamond"/>
                <w:lang w:val="lv-LV"/>
              </w:rPr>
            </w:pPr>
            <w:r w:rsidRPr="00D94A8B">
              <w:rPr>
                <w:rFonts w:ascii="Calibri Light" w:hAnsi="Calibri Light" w:cs="Garamond"/>
                <w:noProof/>
              </w:rPr>
              <w:lastRenderedPageBreak/>
              <mc:AlternateContent>
                <mc:Choice Requires="wps">
                  <w:drawing>
                    <wp:anchor distT="0" distB="0" distL="114300" distR="114300" simplePos="0" relativeHeight="251662336" behindDoc="0" locked="0" layoutInCell="1" allowOverlap="1" wp14:anchorId="6289D811" wp14:editId="6289D812">
                      <wp:simplePos x="0" y="0"/>
                      <wp:positionH relativeFrom="column">
                        <wp:posOffset>782320</wp:posOffset>
                      </wp:positionH>
                      <wp:positionV relativeFrom="paragraph">
                        <wp:posOffset>83134</wp:posOffset>
                      </wp:positionV>
                      <wp:extent cx="381000" cy="45719"/>
                      <wp:effectExtent l="0" t="0" r="19050" b="12065"/>
                      <wp:wrapNone/>
                      <wp:docPr id="57" name="Freeform 57"/>
                      <wp:cNvGraphicFramePr/>
                      <a:graphic xmlns:a="http://schemas.openxmlformats.org/drawingml/2006/main">
                        <a:graphicData uri="http://schemas.microsoft.com/office/word/2010/wordprocessingShape">
                          <wps:wsp>
                            <wps:cNvSpPr/>
                            <wps:spPr>
                              <a:xfrm>
                                <a:off x="0" y="0"/>
                                <a:ext cx="381000" cy="45719"/>
                              </a:xfrm>
                              <a:custGeom>
                                <a:avLst/>
                                <a:gdLst>
                                  <a:gd name="connsiteX0" fmla="*/ 0 w 329514"/>
                                  <a:gd name="connsiteY0" fmla="*/ 107092 h 107092"/>
                                  <a:gd name="connsiteX1" fmla="*/ 329514 w 329514"/>
                                  <a:gd name="connsiteY1" fmla="*/ 0 h 107092"/>
                                </a:gdLst>
                                <a:ahLst/>
                                <a:cxnLst>
                                  <a:cxn ang="0">
                                    <a:pos x="connsiteX0" y="connsiteY0"/>
                                  </a:cxn>
                                  <a:cxn ang="0">
                                    <a:pos x="connsiteX1" y="connsiteY1"/>
                                  </a:cxn>
                                </a:cxnLst>
                                <a:rect l="l" t="t" r="r" b="b"/>
                                <a:pathLst>
                                  <a:path w="329514" h="107092">
                                    <a:moveTo>
                                      <a:pt x="0" y="107092"/>
                                    </a:moveTo>
                                    <a:lnTo>
                                      <a:pt x="329514" y="0"/>
                                    </a:lnTo>
                                  </a:path>
                                </a:pathLst>
                              </a:custGeom>
                              <a:noFill/>
                              <a:ln w="12700" cap="flat" cmpd="sng" algn="ctr">
                                <a:solidFill>
                                  <a:srgbClr val="ED7D31"/>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03905" id="Freeform 57" o:spid="_x0000_s1026" style="position:absolute;margin-left:61.6pt;margin-top:6.55pt;width:3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9514,107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" path="m,107092l329514,e" filled="f" strokecolor="#ed7d31" strokeweight="1pt">
                      <v:stroke dashstyle="dash" joinstyle="miter"/>
                      <v:path arrowok="t" o:connecttype="custom" o:connectlocs="0,45719;381000,0" o:connectangles="0,0"/>
                    </v:shape>
                  </w:pict>
                </mc:Fallback>
              </mc:AlternateContent>
            </w:r>
            <w:proofErr w:type="spellStart"/>
            <w:r w:rsidRPr="00D94A8B">
              <w:rPr>
                <w:rFonts w:ascii="Calibri Light" w:hAnsi="Calibri Light" w:cs="Garamond"/>
                <w:lang w:val="lv-LV"/>
              </w:rPr>
              <w:t>Augšdevona</w:t>
            </w:r>
            <w:proofErr w:type="spellEnd"/>
            <w:r w:rsidRPr="00D94A8B">
              <w:rPr>
                <w:rFonts w:ascii="Calibri Light" w:hAnsi="Calibri Light" w:cs="Garamond"/>
                <w:lang w:val="lv-LV"/>
              </w:rPr>
              <w:t xml:space="preserve"> mālaino nogulumu izplatīšanās iespējamā robeža</w:t>
            </w:r>
          </w:p>
          <w:p w14:paraId="6289B575" w14:textId="77777777" w:rsidR="008B7CA8" w:rsidRPr="00D94A8B" w:rsidRDefault="008B7CA8" w:rsidP="008B7CA8">
            <w:pPr>
              <w:spacing w:before="120" w:after="120"/>
              <w:ind w:left="283" w:firstLine="1702"/>
              <w:rPr>
                <w:rFonts w:ascii="Calibri Light" w:hAnsi="Calibri Light" w:cs="Garamond"/>
                <w:lang w:val="lv-LV"/>
              </w:rPr>
            </w:pPr>
            <w:r w:rsidRPr="00D94A8B">
              <w:rPr>
                <w:rFonts w:ascii="Calibri Light" w:hAnsi="Calibri Light"/>
                <w:noProof/>
              </w:rPr>
              <mc:AlternateContent>
                <mc:Choice Requires="wps">
                  <w:drawing>
                    <wp:anchor distT="0" distB="0" distL="114300" distR="114300" simplePos="0" relativeHeight="251663360" behindDoc="0" locked="0" layoutInCell="1" allowOverlap="1" wp14:anchorId="6289D813" wp14:editId="6289D814">
                      <wp:simplePos x="0" y="0"/>
                      <wp:positionH relativeFrom="column">
                        <wp:posOffset>779449</wp:posOffset>
                      </wp:positionH>
                      <wp:positionV relativeFrom="paragraph">
                        <wp:posOffset>91085</wp:posOffset>
                      </wp:positionV>
                      <wp:extent cx="381000" cy="38100"/>
                      <wp:effectExtent l="19050" t="19050" r="19050" b="19050"/>
                      <wp:wrapNone/>
                      <wp:docPr id="59" name="Straight Connector 59"/>
                      <wp:cNvGraphicFramePr/>
                      <a:graphic xmlns:a="http://schemas.openxmlformats.org/drawingml/2006/main">
                        <a:graphicData uri="http://schemas.microsoft.com/office/word/2010/wordprocessingShape">
                          <wps:wsp>
                            <wps:cNvCnPr/>
                            <wps:spPr>
                              <a:xfrm flipV="1">
                                <a:off x="0" y="0"/>
                                <a:ext cx="381000" cy="38100"/>
                              </a:xfrm>
                              <a:prstGeom prst="line">
                                <a:avLst/>
                              </a:prstGeom>
                              <a:noFill/>
                              <a:ln w="28575" cap="flat" cmpd="sng" algn="ctr">
                                <a:solidFill>
                                  <a:srgbClr val="9999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F8E6E1" id="Straight Connector 5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35pt,7.15pt" to="91.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" strokecolor="#99f" strokeweight="2.25pt">
                      <v:stroke joinstyle="miter"/>
                    </v:line>
                  </w:pict>
                </mc:Fallback>
              </mc:AlternateContent>
            </w:r>
            <w:proofErr w:type="spellStart"/>
            <w:r w:rsidRPr="00D94A8B">
              <w:rPr>
                <w:rFonts w:ascii="Calibri Light" w:hAnsi="Calibri Light"/>
                <w:lang w:val="lv-LV"/>
              </w:rPr>
              <w:t>Fekālo</w:t>
            </w:r>
            <w:proofErr w:type="spellEnd"/>
            <w:r w:rsidRPr="00D94A8B">
              <w:rPr>
                <w:rFonts w:ascii="Calibri Light" w:hAnsi="Calibri Light"/>
                <w:lang w:val="lv-LV"/>
              </w:rPr>
              <w:t xml:space="preserve"> atkritumu zonas iespējamā </w:t>
            </w:r>
            <w:r w:rsidRPr="00D94A8B">
              <w:rPr>
                <w:rFonts w:ascii="Calibri Light" w:hAnsi="Calibri Light" w:cs="Garamond"/>
                <w:lang w:val="lv-LV"/>
              </w:rPr>
              <w:t>robeža</w:t>
            </w:r>
          </w:p>
          <w:p w14:paraId="6289B576" w14:textId="77777777" w:rsidR="008B7CA8" w:rsidRPr="00D94A8B" w:rsidRDefault="008B7CA8" w:rsidP="008B7CA8">
            <w:pPr>
              <w:spacing w:before="120" w:after="120"/>
              <w:ind w:left="1985"/>
              <w:rPr>
                <w:rFonts w:ascii="Calibri Light" w:hAnsi="Calibri Light" w:cs="Garamond"/>
                <w:b/>
                <w:highlight w:val="yellow"/>
                <w:lang w:val="lv-LV"/>
              </w:rPr>
            </w:pPr>
            <w:r w:rsidRPr="00D94A8B">
              <w:rPr>
                <w:rFonts w:ascii="Calibri Light" w:hAnsi="Calibri Light"/>
                <w:noProof/>
              </w:rPr>
              <mc:AlternateContent>
                <mc:Choice Requires="wps">
                  <w:drawing>
                    <wp:anchor distT="0" distB="0" distL="114300" distR="114300" simplePos="0" relativeHeight="251664384" behindDoc="0" locked="0" layoutInCell="1" allowOverlap="1" wp14:anchorId="6289D815" wp14:editId="6289D816">
                      <wp:simplePos x="0" y="0"/>
                      <wp:positionH relativeFrom="column">
                        <wp:posOffset>800100</wp:posOffset>
                      </wp:positionH>
                      <wp:positionV relativeFrom="paragraph">
                        <wp:posOffset>123190</wp:posOffset>
                      </wp:positionV>
                      <wp:extent cx="381000" cy="38100"/>
                      <wp:effectExtent l="19050" t="19050" r="19050" b="19050"/>
                      <wp:wrapNone/>
                      <wp:docPr id="60" name="Straight Connector 60"/>
                      <wp:cNvGraphicFramePr/>
                      <a:graphic xmlns:a="http://schemas.openxmlformats.org/drawingml/2006/main">
                        <a:graphicData uri="http://schemas.microsoft.com/office/word/2010/wordprocessingShape">
                          <wps:wsp>
                            <wps:cNvCnPr/>
                            <wps:spPr>
                              <a:xfrm flipV="1">
                                <a:off x="0" y="0"/>
                                <a:ext cx="381000" cy="38100"/>
                              </a:xfrm>
                              <a:prstGeom prst="line">
                                <a:avLst/>
                              </a:prstGeom>
                              <a:noFill/>
                              <a:ln w="28575" cap="flat" cmpd="sng" algn="ctr">
                                <a:solidFill>
                                  <a:srgbClr val="FF99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9E9F41" id="Straight Connector 6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9.7pt" to="9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" strokecolor="#f9f" strokeweight="2.25pt">
                      <v:stroke joinstyle="miter"/>
                    </v:line>
                  </w:pict>
                </mc:Fallback>
              </mc:AlternateContent>
            </w:r>
            <w:r w:rsidRPr="00D94A8B">
              <w:rPr>
                <w:rFonts w:ascii="Calibri Light" w:hAnsi="Calibri Light"/>
                <w:lang w:val="lv-LV"/>
              </w:rPr>
              <w:t xml:space="preserve">Slokas celulozes un papīra kombināta atūdeņoto dūņu zonas iespējamā </w:t>
            </w:r>
            <w:r w:rsidRPr="00D94A8B">
              <w:rPr>
                <w:rFonts w:ascii="Calibri Light" w:hAnsi="Calibri Light" w:cs="Garamond"/>
                <w:lang w:val="lv-LV"/>
              </w:rPr>
              <w:t>robeža</w:t>
            </w:r>
          </w:p>
        </w:tc>
      </w:tr>
      <w:tr w:rsidR="008B7CA8" w:rsidRPr="00D94A8B" w14:paraId="6289B579" w14:textId="77777777" w:rsidTr="008B7CA8">
        <w:tc>
          <w:tcPr>
            <w:tcW w:w="9576" w:type="dxa"/>
          </w:tcPr>
          <w:p w14:paraId="6289B578"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lastRenderedPageBreak/>
              <w:t>3.3.1. attēls. Izgāztuves “Kūdra” atkritumu izplatības robeža (</w:t>
            </w:r>
            <w:proofErr w:type="spellStart"/>
            <w:r w:rsidRPr="00D94A8B">
              <w:rPr>
                <w:rFonts w:ascii="Calibri" w:eastAsia="Calibri" w:hAnsi="Calibri"/>
                <w:b/>
                <w:sz w:val="20"/>
                <w:szCs w:val="20"/>
                <w:lang w:val="lv-LV"/>
              </w:rPr>
              <w:t>Eiroprojekts</w:t>
            </w:r>
            <w:proofErr w:type="spellEnd"/>
            <w:r w:rsidRPr="00D94A8B">
              <w:rPr>
                <w:rFonts w:ascii="Calibri" w:eastAsia="Calibri" w:hAnsi="Calibri"/>
                <w:b/>
                <w:sz w:val="20"/>
                <w:szCs w:val="20"/>
                <w:lang w:val="lv-LV"/>
              </w:rPr>
              <w:t>, 2018.)</w:t>
            </w:r>
          </w:p>
        </w:tc>
      </w:tr>
    </w:tbl>
    <w:p w14:paraId="6289B57A" w14:textId="77777777" w:rsidR="000F62BB" w:rsidRPr="00D94A8B" w:rsidRDefault="000F62BB" w:rsidP="008B7CA8">
      <w:pPr>
        <w:jc w:val="both"/>
        <w:rPr>
          <w:rFonts w:ascii="Calibri" w:eastAsia="Calibri" w:hAnsi="Calibri"/>
        </w:rPr>
      </w:pPr>
    </w:p>
    <w:p w14:paraId="6289B57B" w14:textId="77777777" w:rsidR="008B7CA8" w:rsidRPr="00D94A8B" w:rsidRDefault="008B7CA8" w:rsidP="008B7CA8">
      <w:pPr>
        <w:jc w:val="both"/>
        <w:rPr>
          <w:rFonts w:ascii="Calibri" w:eastAsia="Calibri" w:hAnsi="Calibri"/>
        </w:rPr>
      </w:pPr>
      <w:r w:rsidRPr="00D94A8B">
        <w:rPr>
          <w:rFonts w:ascii="Calibri" w:eastAsia="Calibri" w:hAnsi="Calibri"/>
        </w:rPr>
        <w:t>Izvēlētajai rekultivācijas projekta iecerei nav paredzama būtiska un negatīva ietekme uz apkārtējo vidi, to apliecināja Lielrīgas Reģionālās vides pārvaldes lēmums par ietekmes uz vidi novērtējuma procedūras un ietekmes uz Eiropas nozīmes aizsargājamo dabas teritoriju (</w:t>
      </w:r>
      <w:proofErr w:type="spellStart"/>
      <w:r w:rsidRPr="00D94A8B">
        <w:rPr>
          <w:rFonts w:ascii="Calibri" w:eastAsia="Calibri" w:hAnsi="Calibri"/>
        </w:rPr>
        <w:t>Natura</w:t>
      </w:r>
      <w:proofErr w:type="spellEnd"/>
      <w:r w:rsidRPr="00D94A8B">
        <w:rPr>
          <w:rFonts w:ascii="Calibri" w:eastAsia="Calibri" w:hAnsi="Calibri"/>
        </w:rPr>
        <w:t xml:space="preserve"> 2000) novērtējuma procedūras nepiemērošanu.</w:t>
      </w:r>
    </w:p>
    <w:p w14:paraId="6289B57C" w14:textId="77777777" w:rsidR="008B7CA8" w:rsidRPr="00D94A8B" w:rsidRDefault="008B7CA8" w:rsidP="008B7CA8">
      <w:pPr>
        <w:jc w:val="both"/>
        <w:rPr>
          <w:rFonts w:ascii="Calibri" w:eastAsia="Calibri" w:hAnsi="Calibri"/>
        </w:rPr>
      </w:pPr>
      <w:r w:rsidRPr="00D94A8B">
        <w:rPr>
          <w:rFonts w:ascii="Calibri" w:eastAsia="Calibri" w:hAnsi="Calibri"/>
        </w:rPr>
        <w:t xml:space="preserve">Rekultivācijas projekta rezultātiem pēc savas būtības var būt tikai pozitīva ietekme uz ĶNP, jo vēsturiski izkaisīto atkritumu ietekme 21 ha tiks būtiski samazināta, izveidojot vides prasībām atbilstoši un droši </w:t>
      </w:r>
      <w:proofErr w:type="spellStart"/>
      <w:r w:rsidRPr="00D94A8B">
        <w:rPr>
          <w:rFonts w:ascii="Calibri" w:eastAsia="Calibri" w:hAnsi="Calibri"/>
        </w:rPr>
        <w:t>rekultivētu</w:t>
      </w:r>
      <w:proofErr w:type="spellEnd"/>
      <w:r w:rsidRPr="00D94A8B">
        <w:rPr>
          <w:rFonts w:ascii="Calibri" w:eastAsia="Calibri" w:hAnsi="Calibri"/>
        </w:rPr>
        <w:t xml:space="preserve"> vietu. Rekultivācijas darbu īstenošanas rezultātā teritorijas segums pieļautu tikai zālāju izveidi, kas nozīmē, ka pēc funkcionalitātes tas atbilstu ĶNP ainavu aizsardzības zonas izveidošanas mērķim.</w:t>
      </w:r>
    </w:p>
    <w:p w14:paraId="6289B57D" w14:textId="77777777" w:rsidR="008B7CA8" w:rsidRPr="00D94A8B" w:rsidRDefault="008B7CA8" w:rsidP="008B7CA8">
      <w:pPr>
        <w:jc w:val="both"/>
        <w:rPr>
          <w:rFonts w:ascii="Calibri" w:eastAsia="Calibri" w:hAnsi="Calibri"/>
        </w:rPr>
      </w:pPr>
      <w:r w:rsidRPr="00D94A8B">
        <w:rPr>
          <w:rFonts w:ascii="Calibri" w:eastAsia="Calibri" w:hAnsi="Calibri"/>
        </w:rPr>
        <w:t>Vēsturiski piesārņotās vietas “Kūdra” teritorijā nav konstatēti īpaši aizsargājamas sugas vai biotopi, tajā nav reģistrēti dabas pieminekļi – dižkoki, mikroliegumi vai citas aizsargājamas dabas vērtības.</w:t>
      </w:r>
    </w:p>
    <w:p w14:paraId="6289B57E" w14:textId="77777777" w:rsidR="008B7CA8" w:rsidRPr="00D94A8B" w:rsidRDefault="008B7CA8" w:rsidP="008B7CA8">
      <w:pPr>
        <w:jc w:val="both"/>
        <w:rPr>
          <w:rFonts w:ascii="Calibri" w:eastAsia="Calibri" w:hAnsi="Calibri"/>
        </w:rPr>
      </w:pPr>
      <w:r w:rsidRPr="00D94A8B">
        <w:rPr>
          <w:rFonts w:ascii="Calibri" w:eastAsia="Calibri" w:hAnsi="Calibri"/>
        </w:rPr>
        <w:t xml:space="preserve">Vienlaikus jānorāda, ka teritorijā ir plaši izplatītas </w:t>
      </w:r>
      <w:proofErr w:type="spellStart"/>
      <w:r w:rsidRPr="00D94A8B">
        <w:rPr>
          <w:rFonts w:ascii="Calibri" w:eastAsia="Calibri" w:hAnsi="Calibri"/>
        </w:rPr>
        <w:t>invazīvas</w:t>
      </w:r>
      <w:proofErr w:type="spellEnd"/>
      <w:r w:rsidRPr="00D94A8B">
        <w:rPr>
          <w:rFonts w:ascii="Calibri" w:eastAsia="Calibri" w:hAnsi="Calibri"/>
        </w:rPr>
        <w:t xml:space="preserve"> augu sugas – Sosnovska </w:t>
      </w:r>
      <w:proofErr w:type="spellStart"/>
      <w:r w:rsidRPr="00D94A8B">
        <w:rPr>
          <w:rFonts w:ascii="Calibri" w:eastAsia="Calibri" w:hAnsi="Calibri"/>
        </w:rPr>
        <w:t>latvānis</w:t>
      </w:r>
      <w:proofErr w:type="spellEnd"/>
      <w:r w:rsidRPr="00D94A8B">
        <w:rPr>
          <w:rFonts w:ascii="Calibri" w:eastAsia="Calibri" w:hAnsi="Calibri"/>
        </w:rPr>
        <w:t xml:space="preserve"> </w:t>
      </w:r>
      <w:proofErr w:type="spellStart"/>
      <w:r w:rsidRPr="00D94A8B">
        <w:rPr>
          <w:rFonts w:ascii="Calibri" w:eastAsia="Calibri" w:hAnsi="Calibri"/>
          <w:i/>
        </w:rPr>
        <w:t>Heracleum</w:t>
      </w:r>
      <w:proofErr w:type="spellEnd"/>
      <w:r w:rsidRPr="00D94A8B">
        <w:rPr>
          <w:rFonts w:ascii="Calibri" w:eastAsia="Calibri" w:hAnsi="Calibri"/>
          <w:i/>
        </w:rPr>
        <w:t xml:space="preserve"> </w:t>
      </w:r>
      <w:proofErr w:type="spellStart"/>
      <w:r w:rsidRPr="00D94A8B">
        <w:rPr>
          <w:rFonts w:ascii="Calibri" w:eastAsia="Calibri" w:hAnsi="Calibri"/>
          <w:i/>
        </w:rPr>
        <w:t>sosnowsky</w:t>
      </w:r>
      <w:proofErr w:type="spellEnd"/>
      <w:r w:rsidRPr="00D94A8B">
        <w:rPr>
          <w:rFonts w:ascii="Calibri" w:eastAsia="Calibri" w:hAnsi="Calibri"/>
        </w:rPr>
        <w:t xml:space="preserve">, Kanādas </w:t>
      </w:r>
      <w:proofErr w:type="spellStart"/>
      <w:r w:rsidRPr="00D94A8B">
        <w:rPr>
          <w:rFonts w:ascii="Calibri" w:eastAsia="Calibri" w:hAnsi="Calibri"/>
        </w:rPr>
        <w:t>zeltslotiņa</w:t>
      </w:r>
      <w:proofErr w:type="spellEnd"/>
      <w:r w:rsidRPr="00D94A8B">
        <w:rPr>
          <w:rFonts w:ascii="Calibri" w:eastAsia="Calibri" w:hAnsi="Calibri"/>
        </w:rPr>
        <w:t xml:space="preserve"> </w:t>
      </w:r>
      <w:proofErr w:type="spellStart"/>
      <w:r w:rsidRPr="00D94A8B">
        <w:rPr>
          <w:rFonts w:ascii="Calibri" w:eastAsia="Calibri" w:hAnsi="Calibri"/>
          <w:i/>
        </w:rPr>
        <w:t>Solidago</w:t>
      </w:r>
      <w:proofErr w:type="spellEnd"/>
      <w:r w:rsidRPr="00D94A8B">
        <w:rPr>
          <w:rFonts w:ascii="Calibri" w:eastAsia="Calibri" w:hAnsi="Calibri"/>
          <w:i/>
        </w:rPr>
        <w:t xml:space="preserve"> </w:t>
      </w:r>
      <w:proofErr w:type="spellStart"/>
      <w:r w:rsidRPr="00D94A8B">
        <w:rPr>
          <w:rFonts w:ascii="Calibri" w:eastAsia="Calibri" w:hAnsi="Calibri"/>
          <w:i/>
        </w:rPr>
        <w:t>canadensis</w:t>
      </w:r>
      <w:proofErr w:type="spellEnd"/>
      <w:r w:rsidRPr="00D94A8B">
        <w:rPr>
          <w:rFonts w:ascii="Calibri" w:eastAsia="Calibri" w:hAnsi="Calibri"/>
        </w:rPr>
        <w:t xml:space="preserve">, puķu sprigane </w:t>
      </w:r>
      <w:proofErr w:type="spellStart"/>
      <w:r w:rsidRPr="00D94A8B">
        <w:rPr>
          <w:rFonts w:ascii="Calibri" w:eastAsia="Calibri" w:hAnsi="Calibri"/>
          <w:i/>
        </w:rPr>
        <w:t>Impatiens</w:t>
      </w:r>
      <w:proofErr w:type="spellEnd"/>
      <w:r w:rsidRPr="00D94A8B">
        <w:rPr>
          <w:rFonts w:ascii="Calibri" w:eastAsia="Calibri" w:hAnsi="Calibri"/>
          <w:i/>
        </w:rPr>
        <w:t xml:space="preserve"> </w:t>
      </w:r>
      <w:proofErr w:type="spellStart"/>
      <w:r w:rsidRPr="00D94A8B">
        <w:rPr>
          <w:rFonts w:ascii="Calibri" w:eastAsia="Calibri" w:hAnsi="Calibri"/>
          <w:i/>
        </w:rPr>
        <w:t>glandulifera</w:t>
      </w:r>
      <w:proofErr w:type="spellEnd"/>
      <w:r w:rsidRPr="00D94A8B">
        <w:rPr>
          <w:rFonts w:ascii="Calibri" w:eastAsia="Calibri" w:hAnsi="Calibri"/>
        </w:rPr>
        <w:t xml:space="preserve"> un sanācijas projekta īstenošanas rezultātā tās tiktu iznīcinātas un turpmāk to izplatību būtu iespējams ierobežot, īstenojot </w:t>
      </w:r>
      <w:proofErr w:type="spellStart"/>
      <w:r w:rsidRPr="00D94A8B">
        <w:rPr>
          <w:rFonts w:ascii="Calibri" w:eastAsia="Calibri" w:hAnsi="Calibri"/>
        </w:rPr>
        <w:t>rekultivētās</w:t>
      </w:r>
      <w:proofErr w:type="spellEnd"/>
      <w:r w:rsidRPr="00D94A8B">
        <w:rPr>
          <w:rFonts w:ascii="Calibri" w:eastAsia="Calibri" w:hAnsi="Calibri"/>
        </w:rPr>
        <w:t xml:space="preserve"> teritorijas apsaimniekošanu, radot pozitīvu ietekmi. Teritorijas rekultivācija veicinātu arī izgāztuves degradētas ainavas sakārtošanu.</w:t>
      </w:r>
    </w:p>
    <w:p w14:paraId="6289B57F" w14:textId="77777777" w:rsidR="008B7CA8" w:rsidRPr="00D94A8B" w:rsidRDefault="008B7CA8" w:rsidP="008B7CA8">
      <w:pPr>
        <w:jc w:val="both"/>
        <w:rPr>
          <w:rFonts w:ascii="Calibri" w:eastAsia="Calibri" w:hAnsi="Calibri"/>
        </w:rPr>
      </w:pPr>
      <w:r w:rsidRPr="00D94A8B">
        <w:rPr>
          <w:rFonts w:ascii="Calibri" w:eastAsia="Calibri" w:hAnsi="Calibri"/>
        </w:rPr>
        <w:t xml:space="preserve">Veicot vides risku analīzi no klimata pārmaiņu viedokļa, pētījuma autori identificēja virkni ar riskiem, kuri var potenciāli ietekmēt teritorijā esošo piesārņojumu un tā ietekmi uz apkārtējo vidi. Atmosfēras nokrišņu palielināšanās nākotnē klimata pārmaiņu ietekmē rada risku attiecībā uz pazemes ūdens piesārņošanās iespējām, kas riskam pakļauj gruntsūdeņus un Amatas svītas artēziskos ūdeņus vēsturiski piesārņotās vietas “Kūdra” teritorijā. Iespējamie riski attiecībā uz gruntsūdens un pazemes ūdens piesārņojumu – palielinoties atmosfēras nokrišņu daudzumam un intensitātei, var apdraudēt ĶNP </w:t>
      </w:r>
      <w:proofErr w:type="spellStart"/>
      <w:r w:rsidRPr="00D94A8B">
        <w:rPr>
          <w:rFonts w:ascii="Calibri" w:eastAsia="Calibri" w:hAnsi="Calibri"/>
        </w:rPr>
        <w:t>kurortoloģisko</w:t>
      </w:r>
      <w:proofErr w:type="spellEnd"/>
      <w:r w:rsidRPr="00D94A8B">
        <w:rPr>
          <w:rFonts w:ascii="Calibri" w:eastAsia="Calibri" w:hAnsi="Calibri"/>
        </w:rPr>
        <w:t xml:space="preserve"> resursu sērūdeņu minerālūdens veidošanās vietas un avotus.</w:t>
      </w:r>
    </w:p>
    <w:p w14:paraId="6289B580" w14:textId="77777777" w:rsidR="008B7CA8" w:rsidRPr="00D94A8B" w:rsidRDefault="008B7CA8" w:rsidP="008B7CA8">
      <w:pPr>
        <w:jc w:val="both"/>
        <w:rPr>
          <w:rFonts w:ascii="Calibri" w:eastAsia="Calibri" w:hAnsi="Calibri"/>
        </w:rPr>
      </w:pPr>
      <w:r w:rsidRPr="00D94A8B">
        <w:rPr>
          <w:rFonts w:ascii="Calibri" w:eastAsia="Calibri" w:hAnsi="Calibri"/>
        </w:rPr>
        <w:t>2021. gadā DAP iesniedza pieteikumu programmai “Norvēģijas finanšu instrumenta 2014.–2021. gada perioda programma “Klimata pārmaiņu mazināšana, pielāgošanās tām un vide”” vēsturiski piesārņotas vietas sanācijas darbu īstenošanai, bet projekta pieteikums tika noraidīts.</w:t>
      </w:r>
    </w:p>
    <w:p w14:paraId="6289B581" w14:textId="77777777" w:rsidR="008B7CA8" w:rsidRPr="00D94A8B" w:rsidRDefault="008B7CA8" w:rsidP="008B7CA8">
      <w:pPr>
        <w:jc w:val="both"/>
        <w:rPr>
          <w:rFonts w:ascii="Calibri" w:eastAsia="Calibri" w:hAnsi="Calibri"/>
        </w:rPr>
      </w:pPr>
      <w:r w:rsidRPr="00D94A8B">
        <w:rPr>
          <w:rFonts w:ascii="Calibri" w:eastAsia="Calibri" w:hAnsi="Calibri"/>
        </w:rPr>
        <w:t>Šobrīd vēsturiski piesārņotā vieta “Kūdra” turpina radīt būtisku piesārņojumu ĶNP, 20,69 ha platība ir izslēgta no turpmākas attīstības, jo atbilst piesārņotas vietas statusam. Vēsturiski piesārņotās vietas “Kūdra” esošais piesārņojums turpina radīt risku gruntsūdeņu kvalitātei un draudus apkārtējiem ūdensobjektiem.</w:t>
      </w:r>
    </w:p>
    <w:p w14:paraId="6289B582" w14:textId="77777777" w:rsidR="008B7CA8" w:rsidRPr="00D94A8B" w:rsidRDefault="008B7CA8" w:rsidP="008B7CA8">
      <w:pPr>
        <w:jc w:val="both"/>
        <w:rPr>
          <w:rFonts w:ascii="Calibri" w:eastAsia="Calibri" w:hAnsi="Calibri"/>
        </w:rPr>
      </w:pPr>
      <w:r w:rsidRPr="00D94A8B">
        <w:rPr>
          <w:rFonts w:ascii="Calibri" w:eastAsia="Calibri" w:hAnsi="Calibri"/>
        </w:rPr>
        <w:t xml:space="preserve">Izgāztuves rekultivācijas projekts ir iekļauts arī kā viens no papildus pasākumiem piesārņotām vietām  Lielupes upju baseinu apsaimniekošanas plānā 2022.-2027. gadam. </w:t>
      </w:r>
    </w:p>
    <w:p w14:paraId="6289B583" w14:textId="77777777" w:rsidR="008B7CA8" w:rsidRPr="00D94A8B" w:rsidRDefault="008B7CA8" w:rsidP="008B7CA8">
      <w:pPr>
        <w:jc w:val="both"/>
        <w:rPr>
          <w:rFonts w:ascii="Calibri" w:eastAsia="Calibri" w:hAnsi="Calibri"/>
        </w:rPr>
      </w:pPr>
      <w:r w:rsidRPr="00D94A8B">
        <w:rPr>
          <w:rFonts w:ascii="Calibri" w:eastAsia="Calibri" w:hAnsi="Calibri"/>
        </w:rPr>
        <w:t xml:space="preserve">Papildus </w:t>
      </w:r>
      <w:r w:rsidRPr="00D94A8B">
        <w:rPr>
          <w:rFonts w:ascii="Calibri" w:eastAsia="Calibri" w:hAnsi="Calibri"/>
          <w:b/>
        </w:rPr>
        <w:t xml:space="preserve">drošībai </w:t>
      </w:r>
      <w:r w:rsidRPr="00D94A8B">
        <w:rPr>
          <w:rFonts w:ascii="Calibri" w:eastAsia="Calibri" w:hAnsi="Calibri"/>
        </w:rPr>
        <w:t xml:space="preserve">un turpmākai teritorijas funkcionēšanai, kamēr netiek īstenots teritorijas sanācijas/rekultivācijas projekts, ir jāveic atsevišķas </w:t>
      </w:r>
      <w:r w:rsidRPr="00D94A8B">
        <w:rPr>
          <w:rFonts w:ascii="Calibri" w:eastAsia="Calibri" w:hAnsi="Calibri"/>
          <w:b/>
        </w:rPr>
        <w:t>minimālās aktivitātes</w:t>
      </w:r>
      <w:r w:rsidRPr="00D94A8B">
        <w:rPr>
          <w:rFonts w:ascii="Calibri" w:eastAsia="Calibri" w:hAnsi="Calibri"/>
        </w:rPr>
        <w:t>, kas iekļaujamas ĶNP DA plānā:</w:t>
      </w:r>
    </w:p>
    <w:p w14:paraId="6289B584" w14:textId="77777777" w:rsidR="008B7CA8" w:rsidRPr="00D94A8B" w:rsidRDefault="008B7CA8" w:rsidP="00624482">
      <w:pPr>
        <w:numPr>
          <w:ilvl w:val="0"/>
          <w:numId w:val="15"/>
        </w:numPr>
        <w:contextualSpacing/>
        <w:jc w:val="both"/>
        <w:rPr>
          <w:rFonts w:ascii="Calibri" w:eastAsia="Calibri" w:hAnsi="Calibri"/>
        </w:rPr>
      </w:pPr>
      <w:r w:rsidRPr="00D94A8B">
        <w:rPr>
          <w:rFonts w:ascii="Calibri" w:eastAsia="Calibri" w:hAnsi="Calibri"/>
        </w:rPr>
        <w:lastRenderedPageBreak/>
        <w:t>Monitorings – atbilstoši 2020. gada 13. novembrī Lielrīgas RVP izdotajam Sanācijas uzdevumam Nr. 2.3/9377/RI/2020 un saskaņā ar Ministru kabineta 2011. gada 27. decembra noteikumu Nr.1032 “Atkritumu poligonu ierīkošanas, atkritumu poligonu un izgāztuvju apsaimniekošanas, slēgšanas un rekultivācijas noteikumi” 47. punktu, kas paredz ikgadēju vides stāvokļa monitoringu. Inerces scenārija gadījumā vides monitorings ir jāveic visā vēsturiski piesārņotās vietas “Kūdra” teritorijā (20,69 ha);</w:t>
      </w:r>
    </w:p>
    <w:p w14:paraId="6289B585" w14:textId="77777777" w:rsidR="008B7CA8" w:rsidRPr="00D94A8B" w:rsidRDefault="008B7CA8" w:rsidP="00624482">
      <w:pPr>
        <w:numPr>
          <w:ilvl w:val="0"/>
          <w:numId w:val="15"/>
        </w:numPr>
        <w:contextualSpacing/>
        <w:jc w:val="both"/>
        <w:rPr>
          <w:rFonts w:ascii="Calibri" w:eastAsia="Calibri" w:hAnsi="Calibri"/>
        </w:rPr>
      </w:pPr>
      <w:r w:rsidRPr="00D94A8B">
        <w:rPr>
          <w:rFonts w:ascii="Calibri" w:eastAsia="Calibri" w:hAnsi="Calibri"/>
        </w:rPr>
        <w:t>Teritorijas uzraudzīšana (t.sk. pret nesankcionētu atkritumu izgāšanu) un apkopšana (zāles pļaušana).</w:t>
      </w:r>
    </w:p>
    <w:p w14:paraId="6289B586" w14:textId="52E14BDD" w:rsidR="008B7CA8" w:rsidRPr="00D94A8B" w:rsidRDefault="008B7CA8" w:rsidP="008B7CA8">
      <w:pPr>
        <w:jc w:val="both"/>
        <w:rPr>
          <w:rFonts w:ascii="Calibri" w:eastAsia="Calibri" w:hAnsi="Calibri"/>
        </w:rPr>
      </w:pPr>
      <w:r w:rsidRPr="00D94A8B">
        <w:rPr>
          <w:rFonts w:ascii="Calibri" w:eastAsia="Calibri" w:hAnsi="Calibri"/>
        </w:rPr>
        <w:t xml:space="preserve">Saskaņā ar Aizsargjoslu likuma 28. panta pirmo un otro daļu slēgtajām izgāztuvēm arī pēc rekultivācijas (vismaz līdz monitoringa noslēgšanai) ir jāuztur 100 m sanitārā aizsargjosla un tajā ir jāievēro 55. pantā noteiktie aprobežojumi. Aizsargjoslu likuma 28. panta pirmajā daļā ir minēts sanitārās aizsargjoslas noteikšanas mērķis – lai nodrošinātu piegulošo teritoriju aizsardzību no objekta negatīvās ietekmes. Ņemot vērā, ka arī slēgta un </w:t>
      </w:r>
      <w:proofErr w:type="spellStart"/>
      <w:r w:rsidRPr="00D94A8B">
        <w:rPr>
          <w:rFonts w:ascii="Calibri" w:eastAsia="Calibri" w:hAnsi="Calibri"/>
        </w:rPr>
        <w:t>rekultivēta</w:t>
      </w:r>
      <w:proofErr w:type="spellEnd"/>
      <w:r w:rsidRPr="00D94A8B">
        <w:rPr>
          <w:rFonts w:ascii="Calibri" w:eastAsia="Calibri" w:hAnsi="Calibri"/>
        </w:rPr>
        <w:t xml:space="preserve"> atkritumu izgāztuve var turpināt negatīvi ietekmēt piegulošās teritorijas, saskaņā ar  Ministru kabineta 2011. gada 27. decembra noteikumu Nr. 1032 ,,Atkritumu poligonu noteikumi” 85. punktu, VVD ir deleģēts noteikt šādu atkritumu izgāztuvju uzturēšanas un monitoringa ilgumu, kas nav mazāks par 20 gadiem. Tā kā sadzīves atkritumu izgāztuvē ,,Kūdra” vēl nav uzsākta plānotā sanācija, visa jaunā </w:t>
      </w:r>
      <w:r w:rsidR="00F257A4">
        <w:rPr>
          <w:rFonts w:ascii="Calibri" w:eastAsia="Calibri" w:hAnsi="Calibri"/>
        </w:rPr>
        <w:t>DA</w:t>
      </w:r>
      <w:r w:rsidRPr="00D94A8B">
        <w:rPr>
          <w:rFonts w:ascii="Calibri" w:eastAsia="Calibri" w:hAnsi="Calibri"/>
        </w:rPr>
        <w:t xml:space="preserve"> plāna darbības periodā (līdz 2035. gadam) objektam būs piemērojama sanitārā aizsargjosla un tajā ievērojami Aizsargjoslu likuma 55. pantā noteiktie aprobežojumi un līdz ar to tūrisma vai atpūtas aktivitātes, bijušās sadzīves atkritumu izgāztuves ,,Kūdra” teritorijā DA plānā nevar tikt plānotas.</w:t>
      </w:r>
    </w:p>
    <w:p w14:paraId="6289B587" w14:textId="77777777" w:rsidR="008B7CA8" w:rsidRPr="00D94A8B" w:rsidRDefault="008B7CA8" w:rsidP="008B7CA8">
      <w:pPr>
        <w:pStyle w:val="Heading41"/>
        <w:ind w:left="1432"/>
      </w:pPr>
      <w:r w:rsidRPr="00D94A8B">
        <w:t>Katlu mājas mazuta glabātuve Ķemeros</w:t>
      </w:r>
    </w:p>
    <w:p w14:paraId="6289B588" w14:textId="77777777" w:rsidR="008B7CA8" w:rsidRPr="00D94A8B" w:rsidRDefault="008B7CA8" w:rsidP="008B7CA8">
      <w:pPr>
        <w:jc w:val="both"/>
        <w:rPr>
          <w:rFonts w:ascii="Calibri" w:eastAsia="Calibri" w:hAnsi="Calibri"/>
        </w:rPr>
      </w:pPr>
      <w:r w:rsidRPr="00D94A8B">
        <w:rPr>
          <w:rFonts w:ascii="Calibri" w:eastAsia="Calibri" w:hAnsi="Calibri"/>
        </w:rPr>
        <w:t>ĶNP teritorijā, ainavu aizsardzības zonā, Jūrmalā, Tūristu ielā 18A vietā, SIA “Jūrmalas siltums” demontētās katlu mājas mazuta saimniecības teritorijā atrodas piesārņotā vieta “Katlu mājas mazuta glabātuve Ķemeros”, iekļauta Piesārņoto un potenciāli piesārņoto vietu reģistrā kā piesārņota vieta ar Nr. 13004/709 (atrodas uz pašvaldības īpašumā esošas zemes vienības).</w:t>
      </w:r>
    </w:p>
    <w:p w14:paraId="6289B589" w14:textId="77777777" w:rsidR="008B7CA8" w:rsidRPr="00D94A8B" w:rsidRDefault="008B7CA8" w:rsidP="008B7CA8">
      <w:pPr>
        <w:jc w:val="both"/>
        <w:rPr>
          <w:rFonts w:ascii="Calibri" w:eastAsia="Calibri" w:hAnsi="Calibri"/>
        </w:rPr>
      </w:pPr>
      <w:r w:rsidRPr="00D94A8B">
        <w:rPr>
          <w:rFonts w:ascii="Calibri" w:eastAsia="Calibri" w:hAnsi="Calibri"/>
        </w:rPr>
        <w:t>2019. gadā SIA “</w:t>
      </w:r>
      <w:proofErr w:type="spellStart"/>
      <w:r w:rsidRPr="00D94A8B">
        <w:rPr>
          <w:rFonts w:ascii="Calibri" w:eastAsia="Calibri" w:hAnsi="Calibri"/>
        </w:rPr>
        <w:t>Ameco</w:t>
      </w:r>
      <w:proofErr w:type="spellEnd"/>
      <w:r w:rsidRPr="00D94A8B">
        <w:rPr>
          <w:rFonts w:ascii="Calibri" w:eastAsia="Calibri" w:hAnsi="Calibri"/>
        </w:rPr>
        <w:t xml:space="preserve"> Vide” veica piesārņojuma izpētes darbus  ar mērķi noteikt grunts piesārņotības pakāpi un izvērtēt grunts piesārņojuma sanācijas nepieciešamību. Izpētes rezultātā tika secināts, ka iegūtās naftas produktu ogļūdeņražu saturs visā pētītajā katlu mājas mazuta saimniecības laukumā nepārsniedz piesardzības robežlielumu</w:t>
      </w:r>
      <w:r w:rsidRPr="00D94A8B">
        <w:rPr>
          <w:rFonts w:ascii="Calibri" w:eastAsia="Calibri" w:hAnsi="Calibri"/>
          <w:vertAlign w:val="superscript"/>
        </w:rPr>
        <w:footnoteReference w:id="20"/>
      </w:r>
      <w:r w:rsidRPr="00D94A8B">
        <w:rPr>
          <w:rFonts w:ascii="Calibri" w:eastAsia="Calibri" w:hAnsi="Calibri"/>
        </w:rPr>
        <w:t xml:space="preserve"> (500 mg/kg), kas nozīmē, ka naftas produktu piesārņojums pētītās teritorijas gruntīs nav konstatēts. Arī vizuāli netika konstatētas naftas produktu noplūdes pazīmes un līdz ar to, tika secināts, ka katlu mājas mazuta saimniecības ekspluatācijas laikā nekādas naftas produktu noplūdes nav notikušas un nekādus grunts piesārņojuma sanācijas pas</w:t>
      </w:r>
      <w:r w:rsidR="000F62BB" w:rsidRPr="00D94A8B">
        <w:rPr>
          <w:rFonts w:ascii="Calibri" w:eastAsia="Calibri" w:hAnsi="Calibri"/>
        </w:rPr>
        <w:t>ākumus nav nepieciešams plānot.</w:t>
      </w:r>
    </w:p>
    <w:p w14:paraId="6289B58A" w14:textId="77777777" w:rsidR="008B7CA8" w:rsidRPr="00D94A8B" w:rsidRDefault="008B7CA8" w:rsidP="008B7CA8">
      <w:pPr>
        <w:pStyle w:val="Virsraksts3"/>
      </w:pPr>
      <w:bookmarkStart w:id="80" w:name="_Toc893032511"/>
      <w:r>
        <w:lastRenderedPageBreak/>
        <w:t>Potenciāli piesārņotās un degradētās vietas</w:t>
      </w:r>
      <w:bookmarkEnd w:id="80"/>
    </w:p>
    <w:p w14:paraId="6289B58B"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w:t>
      </w:r>
      <w:r w:rsidR="0067158F" w:rsidRPr="00D94A8B">
        <w:rPr>
          <w:rFonts w:ascii="Calibri" w:eastAsia="Calibri" w:hAnsi="Calibri"/>
        </w:rPr>
        <w:t>(n</w:t>
      </w:r>
      <w:r w:rsidRPr="00D94A8B">
        <w:rPr>
          <w:rFonts w:ascii="Calibri" w:eastAsia="Calibri" w:hAnsi="Calibri"/>
        </w:rPr>
        <w:t xml:space="preserve">eitrālajā </w:t>
      </w:r>
      <w:r w:rsidR="0067158F" w:rsidRPr="00D94A8B">
        <w:rPr>
          <w:rFonts w:ascii="Calibri" w:eastAsia="Calibri" w:hAnsi="Calibri"/>
        </w:rPr>
        <w:t xml:space="preserve">funkcionālajā </w:t>
      </w:r>
      <w:r w:rsidRPr="00D94A8B">
        <w:rPr>
          <w:rFonts w:ascii="Calibri" w:eastAsia="Calibri" w:hAnsi="Calibri"/>
        </w:rPr>
        <w:t>zonā</w:t>
      </w:r>
      <w:r w:rsidR="0067158F" w:rsidRPr="00D94A8B">
        <w:rPr>
          <w:rFonts w:ascii="Calibri" w:eastAsia="Calibri" w:hAnsi="Calibri"/>
        </w:rPr>
        <w:t>)</w:t>
      </w:r>
      <w:r w:rsidRPr="00D94A8B">
        <w:rPr>
          <w:rFonts w:ascii="Calibri" w:eastAsia="Calibri" w:hAnsi="Calibri"/>
        </w:rPr>
        <w:t xml:space="preserve"> ir reģistrētas divas potenciāli piesārņotas vietas - </w:t>
      </w:r>
    </w:p>
    <w:p w14:paraId="6289B58C" w14:textId="77777777" w:rsidR="008B7CA8" w:rsidRPr="00D94A8B" w:rsidRDefault="008B7CA8" w:rsidP="00624482">
      <w:pPr>
        <w:numPr>
          <w:ilvl w:val="0"/>
          <w:numId w:val="18"/>
        </w:numPr>
        <w:contextualSpacing/>
        <w:jc w:val="both"/>
        <w:rPr>
          <w:rFonts w:ascii="Calibri" w:eastAsia="Calibri" w:hAnsi="Calibri"/>
        </w:rPr>
      </w:pPr>
      <w:r w:rsidRPr="00D94A8B">
        <w:rPr>
          <w:rFonts w:ascii="Calibri" w:eastAsia="Calibri" w:hAnsi="Calibri"/>
        </w:rPr>
        <w:t xml:space="preserve">Jūrmala (Kūdra), </w:t>
      </w:r>
      <w:proofErr w:type="spellStart"/>
      <w:r w:rsidRPr="00D94A8B">
        <w:rPr>
          <w:rFonts w:ascii="Calibri" w:eastAsia="Calibri" w:hAnsi="Calibri"/>
        </w:rPr>
        <w:t>Melnezera</w:t>
      </w:r>
      <w:proofErr w:type="spellEnd"/>
      <w:r w:rsidRPr="00D94A8B">
        <w:rPr>
          <w:rFonts w:ascii="Calibri" w:eastAsia="Calibri" w:hAnsi="Calibri"/>
        </w:rPr>
        <w:t xml:space="preserve"> 10</w:t>
      </w:r>
      <w:r w:rsidRPr="00D94A8B">
        <w:rPr>
          <w:rFonts w:ascii="Calibri" w:eastAsia="Calibri" w:hAnsi="Calibri"/>
          <w:vertAlign w:val="superscript"/>
        </w:rPr>
        <w:footnoteReference w:id="21"/>
      </w:r>
      <w:r w:rsidRPr="00D94A8B">
        <w:rPr>
          <w:rFonts w:ascii="Calibri" w:eastAsia="Calibri" w:hAnsi="Calibri"/>
        </w:rPr>
        <w:t>, bijusī naftas bāze, iekļauta Piesārņoto un potenciāli piesārņoto vietu reģistrā kā potenciāli piesārņota vieta ar Nr. 13004/5398 (atrodas uz juridiskas personas īpašumā esošas zemes vienības);</w:t>
      </w:r>
    </w:p>
    <w:p w14:paraId="6289B58D" w14:textId="77777777" w:rsidR="008B7CA8" w:rsidRPr="00D94A8B" w:rsidRDefault="008B7CA8" w:rsidP="008B7CA8">
      <w:pPr>
        <w:ind w:left="720"/>
        <w:contextualSpacing/>
        <w:jc w:val="both"/>
        <w:rPr>
          <w:rFonts w:ascii="Calibri" w:eastAsia="Calibri" w:hAnsi="Calibri"/>
          <w:color w:val="808080" w:themeColor="background1" w:themeShade="80"/>
        </w:rPr>
      </w:pPr>
      <w:r w:rsidRPr="00D94A8B">
        <w:rPr>
          <w:rFonts w:ascii="Calibri" w:eastAsia="Calibri" w:hAnsi="Calibri"/>
          <w:color w:val="808080" w:themeColor="background1" w:themeShade="80"/>
        </w:rPr>
        <w:t>Šobrīd šī teritorija ir pamesta un saimnieciskā darbība tur nenotiek.</w:t>
      </w:r>
    </w:p>
    <w:p w14:paraId="6289B58E"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 xml:space="preserve">Tukuma novada, Lapmežciemā, Liepu ielā 11, bijusī degvielas </w:t>
      </w:r>
      <w:proofErr w:type="spellStart"/>
      <w:r w:rsidRPr="00D94A8B">
        <w:rPr>
          <w:rFonts w:ascii="Calibri" w:eastAsia="Calibri" w:hAnsi="Calibri"/>
        </w:rPr>
        <w:t>uzpildes</w:t>
      </w:r>
      <w:proofErr w:type="spellEnd"/>
      <w:r w:rsidRPr="00D94A8B">
        <w:rPr>
          <w:rFonts w:ascii="Calibri" w:eastAsia="Calibri" w:hAnsi="Calibri"/>
        </w:rPr>
        <w:t xml:space="preserve"> stacija, iekļauta Piesārņoto un potenciāli piesārņoto vietu reģistrā kā potenciāli piesārņota vieta ar Nr. 90668/3247 (atrodas uz jaukta statusa kopīpašumā esošas zemes vienības);</w:t>
      </w:r>
    </w:p>
    <w:p w14:paraId="6289B58F" w14:textId="77777777" w:rsidR="008B7CA8" w:rsidRPr="00D94A8B" w:rsidRDefault="008B7CA8" w:rsidP="008B7CA8">
      <w:pPr>
        <w:ind w:left="360" w:firstLine="360"/>
        <w:contextualSpacing/>
        <w:jc w:val="both"/>
        <w:rPr>
          <w:rFonts w:ascii="Calibri" w:eastAsia="Calibri" w:hAnsi="Calibri"/>
          <w:color w:val="A6A6A6"/>
        </w:rPr>
      </w:pPr>
      <w:r w:rsidRPr="00D94A8B">
        <w:rPr>
          <w:rFonts w:ascii="Calibri" w:eastAsia="Calibri" w:hAnsi="Calibri"/>
          <w:color w:val="A6A6A6"/>
        </w:rPr>
        <w:t>Šobrīd šī teritorijā saimnieciskā darbība nenotiek.</w:t>
      </w:r>
    </w:p>
    <w:p w14:paraId="6289B590"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w:t>
      </w:r>
      <w:r w:rsidR="0067158F" w:rsidRPr="00D94A8B">
        <w:rPr>
          <w:rFonts w:ascii="Calibri" w:eastAsia="Calibri" w:hAnsi="Calibri"/>
        </w:rPr>
        <w:t xml:space="preserve">(neitrālajā funkcionālajā zonā) </w:t>
      </w:r>
      <w:r w:rsidRPr="00D94A8B">
        <w:rPr>
          <w:rFonts w:ascii="Calibri" w:eastAsia="Calibri" w:hAnsi="Calibri"/>
        </w:rPr>
        <w:t>piesārņoto un potenciāli piesārņoto vietu reģistrā kā objekti, kas nav noteikti kā piesārņotas vai potenciāli piesārņojas vietas, reģistrēti arī šādi objekti, kas atrodas Tukuma novada Lapmežciemā:</w:t>
      </w:r>
    </w:p>
    <w:p w14:paraId="6289B591" w14:textId="77777777" w:rsidR="008B7CA8" w:rsidRPr="00D94A8B" w:rsidRDefault="008B7CA8" w:rsidP="00624482">
      <w:pPr>
        <w:numPr>
          <w:ilvl w:val="0"/>
          <w:numId w:val="16"/>
        </w:numPr>
        <w:contextualSpacing/>
        <w:jc w:val="both"/>
        <w:rPr>
          <w:rFonts w:ascii="Calibri" w:eastAsia="Calibri" w:hAnsi="Calibri"/>
        </w:rPr>
      </w:pPr>
      <w:r w:rsidRPr="00D94A8B">
        <w:rPr>
          <w:rFonts w:ascii="Calibri" w:eastAsia="Calibri" w:hAnsi="Calibri"/>
        </w:rPr>
        <w:t>Veca atkritumu izgāztuve: Lapmežciems - zivju pārstrādes un sadzīves atkritumu izgāztuve, reģ.nr. 90668/3246 (atrodas uz pašvaldības īpašumā esošas zemes vienības);</w:t>
      </w:r>
    </w:p>
    <w:p w14:paraId="6289B592" w14:textId="77777777" w:rsidR="008B7CA8" w:rsidRPr="00D94A8B" w:rsidRDefault="008B7CA8" w:rsidP="00624482">
      <w:pPr>
        <w:numPr>
          <w:ilvl w:val="0"/>
          <w:numId w:val="16"/>
        </w:numPr>
        <w:contextualSpacing/>
        <w:jc w:val="both"/>
        <w:rPr>
          <w:rFonts w:ascii="Calibri" w:eastAsia="Calibri" w:hAnsi="Calibri"/>
        </w:rPr>
      </w:pPr>
      <w:r w:rsidRPr="00D94A8B">
        <w:rPr>
          <w:rFonts w:ascii="Calibri" w:eastAsia="Calibri" w:hAnsi="Calibri"/>
        </w:rPr>
        <w:t>Notekūdeņu attīrīšanas iekārtu vecie nostādināšanas lauki Lapmežciemā (zemes vienības kadastra nr.90660040689), reģ.nr. 90668/3245 (atrodas uz pašvaldības īpašumā esošas zemes vienības);</w:t>
      </w:r>
    </w:p>
    <w:p w14:paraId="6289B593" w14:textId="77777777" w:rsidR="008B7CA8" w:rsidRPr="00D94A8B" w:rsidRDefault="008B7CA8" w:rsidP="00624482">
      <w:pPr>
        <w:numPr>
          <w:ilvl w:val="0"/>
          <w:numId w:val="16"/>
        </w:numPr>
        <w:contextualSpacing/>
        <w:jc w:val="both"/>
        <w:rPr>
          <w:rFonts w:ascii="Calibri" w:eastAsia="Calibri" w:hAnsi="Calibri"/>
        </w:rPr>
      </w:pPr>
      <w:r w:rsidRPr="00D94A8B">
        <w:rPr>
          <w:rFonts w:ascii="Calibri" w:eastAsia="Calibri" w:hAnsi="Calibri"/>
        </w:rPr>
        <w:t>Bijusī kažokzvēru audzētava (Engures novads), reģ.nr. 90668/3248 (atrodas uz fiziskas personas īpašumā esošas zemes vienības).</w:t>
      </w:r>
    </w:p>
    <w:p w14:paraId="6289B594" w14:textId="77777777" w:rsidR="008B7CA8" w:rsidRPr="00D94A8B" w:rsidRDefault="008B7CA8" w:rsidP="008B7CA8">
      <w:pPr>
        <w:contextualSpacing/>
        <w:jc w:val="both"/>
        <w:rPr>
          <w:rFonts w:ascii="Calibri" w:eastAsia="Calibri" w:hAnsi="Calibri"/>
        </w:rPr>
      </w:pPr>
    </w:p>
    <w:p w14:paraId="6289B595" w14:textId="2C8ED998" w:rsidR="008B7CA8" w:rsidRPr="00D94A8B" w:rsidRDefault="008B7CA8" w:rsidP="008B7CA8">
      <w:pPr>
        <w:jc w:val="both"/>
        <w:rPr>
          <w:rFonts w:ascii="Calibri" w:eastAsia="Calibri" w:hAnsi="Calibri"/>
        </w:rPr>
      </w:pPr>
      <w:r w:rsidRPr="00D94A8B">
        <w:rPr>
          <w:rFonts w:ascii="Calibri" w:eastAsia="Calibri" w:hAnsi="Calibri"/>
        </w:rPr>
        <w:t xml:space="preserve">Ceļa posmā, kas ved no autoceļa A10 uz Ķemeru tīreļa taku, aiz Ķemeru kapiem, zemes vienībā 90800050017, kuru apsaimnieko DAP, atrodas vēsturiskā Ķemeru izgāztuve, par kuru dati nav pieejami Piesārņoto un potenciāli piesārņoto vietu reģistrā. Šī DA plāna darbības periodā būtu īstenojama šīs vietas apsekošana, sakārtošana un, iespējams, </w:t>
      </w:r>
      <w:r w:rsidR="004313F1">
        <w:rPr>
          <w:rFonts w:ascii="Calibri" w:eastAsia="Calibri" w:hAnsi="Calibri"/>
        </w:rPr>
        <w:t xml:space="preserve">tās vietā </w:t>
      </w:r>
      <w:r w:rsidRPr="00D94A8B">
        <w:rPr>
          <w:rFonts w:ascii="Calibri" w:eastAsia="Calibri" w:hAnsi="Calibri"/>
        </w:rPr>
        <w:t>var tikt izveidots automašīnu stāvlaukums apmeklētājiem.</w:t>
      </w:r>
    </w:p>
    <w:p w14:paraId="6289B596" w14:textId="77777777" w:rsidR="008B7CA8" w:rsidRPr="00D94A8B" w:rsidRDefault="008B7CA8" w:rsidP="008B7CA8">
      <w:pPr>
        <w:jc w:val="both"/>
        <w:rPr>
          <w:rFonts w:ascii="Calibri" w:eastAsia="Calibri" w:hAnsi="Calibri"/>
        </w:rPr>
      </w:pPr>
      <w:r w:rsidRPr="00D94A8B">
        <w:rPr>
          <w:rFonts w:ascii="Calibri" w:eastAsia="Calibri" w:hAnsi="Calibri"/>
        </w:rPr>
        <w:t>Saskaņā ar likumu Par piesārņojumu šeit minēto vietu sanācija — piesārņotas vietas attīrīšanu un atveseļošanu vismaz līdz tādai pakāpei, ka turpmāk cilvēku veselība vai vide netiek apdraudēta un attiecīgo teritoriju iespējams izmantot noteiktai saimnieciskai darbībai, veic, ja ir pārsniegti vides kvalitātes normatīvu robežlielumi un piesārņojums var apdraudēt cilvēku veselību vai vidi.</w:t>
      </w:r>
    </w:p>
    <w:p w14:paraId="6289B597" w14:textId="77777777" w:rsidR="008B7CA8" w:rsidRPr="00D94A8B" w:rsidRDefault="008B7CA8" w:rsidP="008B7CA8">
      <w:pPr>
        <w:jc w:val="both"/>
        <w:rPr>
          <w:rFonts w:ascii="Calibri" w:eastAsia="Calibri" w:hAnsi="Calibri"/>
        </w:rPr>
      </w:pPr>
      <w:r w:rsidRPr="00D94A8B">
        <w:rPr>
          <w:rFonts w:ascii="Calibri" w:eastAsia="Calibri" w:hAnsi="Calibri"/>
        </w:rPr>
        <w:t>Izdevumus, kas saistīti ar izpēti un sanācijas pasākumiem, sedz operators, kas veicis piesārņojošu darbību, kuras dēļ radusies piesārņota vai potenciāli piesārņota vieta; operators, kas veic vai ir paredzējis veikt piesārņojošu darbību piesārņotā vai potenciāli piesārņotā vietā; zemes īpašnieks, kuram bijusi izšķiroša ietekme uzņēmumā, kas veicis piesārņojošu darbību, kuras dēļ šim īpašniekam piederošajā zemes īpašumā radusies piesārņota vai potenciāli piesārņota vieta; zemes īpašnieks, ja zeme iegūta īpašumā pēc piesārņotās vietas reģistrācijas; attiecīgās zemes vai objekta īpašnieks vai lietotājs, kas brīvprātīgi apņemas pilnīgi vai daļēji segt šos izdevumus.</w:t>
      </w:r>
    </w:p>
    <w:p w14:paraId="6289B598" w14:textId="77777777" w:rsidR="008B7CA8" w:rsidRPr="00D94A8B" w:rsidRDefault="008B7CA8" w:rsidP="008B7CA8">
      <w:pPr>
        <w:pStyle w:val="Virsraksts2"/>
      </w:pPr>
      <w:bookmarkStart w:id="81" w:name="_Toc1541164903"/>
      <w:r>
        <w:lastRenderedPageBreak/>
        <w:t>Dabas vērtību sociālekonomiskā nozīme un ekosistēmu pakalpojumi</w:t>
      </w:r>
      <w:bookmarkEnd w:id="81"/>
    </w:p>
    <w:p w14:paraId="6289B599" w14:textId="77777777" w:rsidR="008B7CA8" w:rsidRPr="00D94A8B" w:rsidRDefault="008B7CA8" w:rsidP="008B7CA8">
      <w:pPr>
        <w:pStyle w:val="Virsraksts3"/>
      </w:pPr>
      <w:bookmarkStart w:id="82" w:name="_Toc236132030"/>
      <w:r>
        <w:t>Dabas vērtību sociālekonomiskā nozīme</w:t>
      </w:r>
      <w:bookmarkEnd w:id="82"/>
    </w:p>
    <w:p w14:paraId="6289B59A" w14:textId="77777777" w:rsidR="008B7CA8" w:rsidRPr="00D94A8B" w:rsidRDefault="008B7CA8" w:rsidP="008B7CA8">
      <w:pPr>
        <w:jc w:val="both"/>
        <w:rPr>
          <w:rFonts w:ascii="Calibri" w:eastAsia="Calibri" w:hAnsi="Calibri"/>
        </w:rPr>
      </w:pPr>
      <w:r w:rsidRPr="00D94A8B">
        <w:rPr>
          <w:rFonts w:ascii="Calibri" w:eastAsia="Calibri" w:hAnsi="Calibri"/>
        </w:rPr>
        <w:t xml:space="preserve">Bioloģiskās daudzveidības saglabāšanā ir nozīmīgas ne tikai aizsargājamo sugu sarakstos iekļautās sugas, taču viss vietējo sugu kopums, īpaši sugas, kas saistītas ar specifiskiem apstākļiem. </w:t>
      </w:r>
    </w:p>
    <w:p w14:paraId="6289B59B" w14:textId="77777777" w:rsidR="008B7CA8" w:rsidRPr="00D94A8B" w:rsidRDefault="008B7CA8" w:rsidP="008B7CA8">
      <w:pPr>
        <w:jc w:val="both"/>
        <w:rPr>
          <w:rFonts w:ascii="Calibri" w:eastAsia="Calibri" w:hAnsi="Calibri"/>
        </w:rPr>
      </w:pPr>
      <w:r w:rsidRPr="00D94A8B">
        <w:rPr>
          <w:rFonts w:ascii="Calibri" w:eastAsia="Calibri" w:hAnsi="Calibri"/>
        </w:rPr>
        <w:t xml:space="preserve">Ģeogrāfiskā novietojuma, ģeoloģisko apstākļu un augšņu izplatības dēļ ĶNP īpaši raksturīgas ar kaļķainām augsnēm saistītas augu sugas, kas tipiskas </w:t>
      </w:r>
      <w:proofErr w:type="spellStart"/>
      <w:r w:rsidRPr="00D94A8B">
        <w:rPr>
          <w:rFonts w:ascii="Calibri" w:eastAsia="Calibri" w:hAnsi="Calibri"/>
        </w:rPr>
        <w:t>Rietumlatvijai</w:t>
      </w:r>
      <w:proofErr w:type="spellEnd"/>
      <w:r w:rsidRPr="00D94A8B">
        <w:rPr>
          <w:rFonts w:ascii="Calibri" w:eastAsia="Calibri" w:hAnsi="Calibri"/>
        </w:rPr>
        <w:t xml:space="preserve"> un Piejūras zemienei. Zālājos mīt un barojas arī liels skaits putnu, bezmugurkaulnieku un citu organismu grupu sugu, tostarp daudzas retas, apdraudētas sugas gan Latvijas, gan ES mērogā. </w:t>
      </w:r>
    </w:p>
    <w:p w14:paraId="6289B59C" w14:textId="77777777" w:rsidR="008B7CA8" w:rsidRPr="00D94A8B" w:rsidRDefault="008B7CA8" w:rsidP="008B7CA8">
      <w:pPr>
        <w:jc w:val="both"/>
        <w:rPr>
          <w:rFonts w:ascii="Calibri" w:eastAsia="Calibri" w:hAnsi="Calibri"/>
        </w:rPr>
      </w:pPr>
      <w:r w:rsidRPr="00D94A8B">
        <w:rPr>
          <w:rFonts w:ascii="Calibri" w:eastAsia="Calibri" w:hAnsi="Calibri"/>
        </w:rPr>
        <w:t xml:space="preserve">Ekosistēmu pakalpojumu ziņā tieši neskartie un maz ietekmētie purvi un avoti, kas veido lielāko daļu no ĶNP purvu biotopiem, ir nozīmīgi, turpretī – jo vairāk ietekmēts un degradēts ir purvs, jo vairāk tas zaudē savu dabisko lomu vai pat kļūst par vides problēmu cēloni.  Vislabāk to raksturo purvu loma oglekļa apritē – aktīvi, „dzīvi” purvi ir oglekļa, t. sk. siltumnīcas efekta gāzu, piesaistītāji un uzkrājēji, taču degradēti purvi, īpaši tie, kurus ietekmējusi kūdras ieguve, kļūst par šo gāzu izmešu avotiem. Purvos, sadaloties atmirušajiem augiem un uzkrājoties kūdrai, tiek uzkrāts milzīgs daudzums oglekļa, ko augi piesaista no atmosfēras. Piemēram, aprēķināts, ka </w:t>
      </w:r>
      <w:proofErr w:type="spellStart"/>
      <w:r w:rsidRPr="00D94A8B">
        <w:rPr>
          <w:rFonts w:ascii="Calibri" w:eastAsia="Calibri" w:hAnsi="Calibri"/>
        </w:rPr>
        <w:t>Natura</w:t>
      </w:r>
      <w:proofErr w:type="spellEnd"/>
      <w:r w:rsidRPr="00D94A8B">
        <w:rPr>
          <w:rFonts w:ascii="Calibri" w:eastAsia="Calibri" w:hAnsi="Calibri"/>
        </w:rPr>
        <w:t xml:space="preserve"> 2000 aizsargājamo teritoriju tīklā mitrājos akumulēts ap 9,6 miljardiem tonnu oglekļa, kas ir ekvivalents 35 miljardiem tonnu ogļskābās gāzes, kas, pārvērsta monetārā izteiksmē, ir 600−1130 miljardi EUR (2010. gada aprēķins) (</w:t>
      </w:r>
      <w:proofErr w:type="spellStart"/>
      <w:r w:rsidRPr="00D94A8B">
        <w:rPr>
          <w:rFonts w:ascii="Calibri" w:eastAsia="Calibri" w:hAnsi="Calibri"/>
        </w:rPr>
        <w:t>Anon</w:t>
      </w:r>
      <w:proofErr w:type="spellEnd"/>
      <w:r w:rsidRPr="00D94A8B">
        <w:rPr>
          <w:rFonts w:ascii="Calibri" w:eastAsia="Calibri" w:hAnsi="Calibri"/>
        </w:rPr>
        <w:t xml:space="preserve"> 2013b). Atjaunojot mitrāju ekosistēmas, uzkrātās ogļskābās gāzes apjomu iespējams palielināt, tādējādi „izņemot” to no atmosfēras un samazinot ietekmi uz klimata pārmaiņām.</w:t>
      </w:r>
    </w:p>
    <w:p w14:paraId="6289B59D" w14:textId="77777777" w:rsidR="008B7CA8" w:rsidRPr="00D94A8B" w:rsidRDefault="008B7CA8" w:rsidP="008B7CA8">
      <w:pPr>
        <w:jc w:val="both"/>
        <w:rPr>
          <w:rFonts w:ascii="Calibri" w:eastAsia="Calibri" w:hAnsi="Calibri"/>
        </w:rPr>
      </w:pPr>
      <w:r w:rsidRPr="00D94A8B">
        <w:rPr>
          <w:rFonts w:ascii="Calibri" w:eastAsia="Calibri" w:hAnsi="Calibri"/>
        </w:rPr>
        <w:t>Lai saglabātu mitrājus un to regulējošo lomu dabā, svarīgi saglabāt labu pazemes ūdeņu kvalitāti (</w:t>
      </w:r>
      <w:proofErr w:type="spellStart"/>
      <w:r w:rsidRPr="00D94A8B">
        <w:rPr>
          <w:rFonts w:ascii="Calibri" w:eastAsia="Calibri" w:hAnsi="Calibri"/>
        </w:rPr>
        <w:t>Kl</w:t>
      </w:r>
      <w:bookmarkStart w:id="83" w:name="_Hlk108703726"/>
      <w:r w:rsidRPr="00D94A8B">
        <w:rPr>
          <w:rFonts w:ascii="Calibri" w:eastAsia="Calibri" w:hAnsi="Calibri"/>
        </w:rPr>
        <w:t>ö</w:t>
      </w:r>
      <w:bookmarkEnd w:id="83"/>
      <w:r w:rsidRPr="00D94A8B">
        <w:rPr>
          <w:rFonts w:ascii="Calibri" w:eastAsia="Calibri" w:hAnsi="Calibri"/>
        </w:rPr>
        <w:t>ve</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2011). Avotiem ir nozīmīga loma mikroklimata uzturēšanā, īpaši mežos (Lārmanis et.al., 2000), kur avotu tuvums rada pastāvīgu mitrumu un vēsumu, ar avotu ūdeņiem augsne tiek papildināta ar minerālvielām (kaļķi, dzelzs un sēra savienojumiem u. c.), kas ir nozīmīgi daudzu sugu pastāvēšanā.</w:t>
      </w:r>
    </w:p>
    <w:p w14:paraId="6289B59E" w14:textId="77777777" w:rsidR="008B7CA8" w:rsidRPr="00D94A8B" w:rsidRDefault="008B7CA8" w:rsidP="008B7CA8">
      <w:pPr>
        <w:jc w:val="both"/>
        <w:rPr>
          <w:rFonts w:ascii="Calibri" w:eastAsia="Calibri" w:hAnsi="Calibri"/>
        </w:rPr>
      </w:pPr>
      <w:r w:rsidRPr="00D94A8B">
        <w:rPr>
          <w:rFonts w:ascii="Calibri" w:eastAsia="Calibri" w:hAnsi="Calibri"/>
        </w:rPr>
        <w:t>Purvi un avoti ir saistīti ar ārstniecībā izmantojamu minerālūdeņu, īpaši sērūdeņu, veidošanos, kas arī no ĶNP teritorijas tiek sekmīgi izmantoti ārstniecībā, rehabilitācijā. Ārstniecībā un rehabilitācijā tiek izmantotas purvos un avotos veidojušās dūņas un avotu nogulumi.</w:t>
      </w:r>
    </w:p>
    <w:p w14:paraId="6289B59F" w14:textId="77777777" w:rsidR="008B7CA8" w:rsidRPr="00D94A8B" w:rsidRDefault="008B7CA8" w:rsidP="008B7CA8">
      <w:pPr>
        <w:jc w:val="both"/>
        <w:rPr>
          <w:rFonts w:ascii="Calibri" w:eastAsia="Calibri" w:hAnsi="Calibri"/>
        </w:rPr>
      </w:pPr>
      <w:r w:rsidRPr="00D94A8B">
        <w:rPr>
          <w:rFonts w:ascii="Calibri" w:eastAsia="Calibri" w:hAnsi="Calibri"/>
        </w:rPr>
        <w:t>Augstie purvi ir ogu lasīšanas vieta, īpaši dzērveņu lasīšana, Latvijā ir būtiska ne tikai brīvā laika pavadīšanas nodarbe, bet arī nozīmīgs ekonomisks ieguvums un nodrošina papildu darba un peļņas iespējas. Nosusināti purvi nav piemēroti dzērveņu augšanai, tādējādi tie zaudē savu nozīmi kā ogošanas vietas.</w:t>
      </w:r>
    </w:p>
    <w:p w14:paraId="6289B5A0" w14:textId="77777777" w:rsidR="008B7CA8" w:rsidRPr="00D94A8B" w:rsidRDefault="008B7CA8" w:rsidP="008B7CA8">
      <w:pPr>
        <w:jc w:val="both"/>
        <w:rPr>
          <w:rFonts w:ascii="Calibri" w:eastAsia="Calibri" w:hAnsi="Calibri"/>
        </w:rPr>
      </w:pPr>
      <w:r w:rsidRPr="00D94A8B">
        <w:rPr>
          <w:rFonts w:ascii="Calibri" w:eastAsia="Calibri" w:hAnsi="Calibri"/>
        </w:rPr>
        <w:t>Purviem kā savdabīgām, īpatnējām dabiskām ainavām ir arī augsta estētiskā vērtība, kas saistīta ar atpūtu, dabas izziņu, iedvesmas gūšanu un garīgu atveseļošanos dabā, un pēdējos gadu desmitos tā kļūst arvien populārāka un aktuālāka, īpaši urbanizētu teritoriju iedzīvotājiem. Daudzi avoti ir nozīmīgi kā ainaviski izcili tūrisma objekti, kas kalpo gan dabas, gan kultūrvēstures (avoti – senās kulta vietas) izziņai.</w:t>
      </w:r>
    </w:p>
    <w:p w14:paraId="6289B5A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zālājos sastopamas &gt;250 </w:t>
      </w:r>
      <w:proofErr w:type="spellStart"/>
      <w:r w:rsidRPr="00D94A8B">
        <w:rPr>
          <w:rFonts w:ascii="Calibri" w:eastAsia="Calibri" w:hAnsi="Calibri"/>
        </w:rPr>
        <w:t>vaskulāro</w:t>
      </w:r>
      <w:proofErr w:type="spellEnd"/>
      <w:r w:rsidRPr="00D94A8B">
        <w:rPr>
          <w:rFonts w:ascii="Calibri" w:eastAsia="Calibri" w:hAnsi="Calibri"/>
        </w:rPr>
        <w:t xml:space="preserve"> augu sugas jeb vairāk nekā 25% no teritorijā konstatētajām </w:t>
      </w:r>
      <w:proofErr w:type="spellStart"/>
      <w:r w:rsidRPr="00D94A8B">
        <w:rPr>
          <w:rFonts w:ascii="Calibri" w:eastAsia="Calibri" w:hAnsi="Calibri"/>
        </w:rPr>
        <w:t>vaskulāro</w:t>
      </w:r>
      <w:proofErr w:type="spellEnd"/>
      <w:r w:rsidRPr="00D94A8B">
        <w:rPr>
          <w:rFonts w:ascii="Calibri" w:eastAsia="Calibri" w:hAnsi="Calibri"/>
        </w:rPr>
        <w:t xml:space="preserve"> augu sugām. ĶNP daļēji dabiskie zālāji ir nozīmīgas augu sugu dzīvotnes, no kuriem atkarīgas vismaz 17 jeb 25 % no ĶNP īpaši aizsargājamām </w:t>
      </w:r>
      <w:proofErr w:type="spellStart"/>
      <w:r w:rsidRPr="00D94A8B">
        <w:rPr>
          <w:rFonts w:ascii="Calibri" w:eastAsia="Calibri" w:hAnsi="Calibri"/>
        </w:rPr>
        <w:t>vaskulāro</w:t>
      </w:r>
      <w:proofErr w:type="spellEnd"/>
      <w:r w:rsidRPr="00D94A8B">
        <w:rPr>
          <w:rFonts w:ascii="Calibri" w:eastAsia="Calibri" w:hAnsi="Calibri"/>
        </w:rPr>
        <w:t xml:space="preserve"> augu sugām un vēl vairākas daļēji saistītas ar zālājiem. Bioloģiski vērtīgu zālāju </w:t>
      </w:r>
      <w:proofErr w:type="spellStart"/>
      <w:r w:rsidRPr="00D94A8B">
        <w:rPr>
          <w:rFonts w:ascii="Calibri" w:eastAsia="Calibri" w:hAnsi="Calibri"/>
        </w:rPr>
        <w:t>indikatorsugas</w:t>
      </w:r>
      <w:proofErr w:type="spellEnd"/>
      <w:r w:rsidRPr="00D94A8B">
        <w:rPr>
          <w:rFonts w:ascii="Calibri" w:eastAsia="Calibri" w:hAnsi="Calibri"/>
        </w:rPr>
        <w:t xml:space="preserve"> un liels skaits dabiskos </w:t>
      </w:r>
      <w:r w:rsidRPr="00D94A8B">
        <w:rPr>
          <w:rFonts w:ascii="Calibri" w:eastAsia="Calibri" w:hAnsi="Calibri"/>
        </w:rPr>
        <w:lastRenderedPageBreak/>
        <w:t xml:space="preserve">zālājus raksturojošo sugu klātbūtne liecina par ilgstošu mērenu apsaimniekošanu un dabas un cilvēka darbības </w:t>
      </w:r>
      <w:proofErr w:type="spellStart"/>
      <w:r w:rsidRPr="00D94A8B">
        <w:rPr>
          <w:rFonts w:ascii="Calibri" w:eastAsia="Calibri" w:hAnsi="Calibri"/>
        </w:rPr>
        <w:t>sadzīvotspēju</w:t>
      </w:r>
      <w:proofErr w:type="spellEnd"/>
      <w:r w:rsidRPr="00D94A8B">
        <w:rPr>
          <w:rFonts w:ascii="Calibri" w:eastAsia="Calibri" w:hAnsi="Calibri"/>
        </w:rPr>
        <w:t xml:space="preserve">. </w:t>
      </w:r>
    </w:p>
    <w:p w14:paraId="6289B5A2" w14:textId="77777777" w:rsidR="008B7CA8" w:rsidRPr="00D94A8B" w:rsidRDefault="008B7CA8" w:rsidP="008B7CA8">
      <w:pPr>
        <w:jc w:val="both"/>
        <w:rPr>
          <w:rFonts w:ascii="Calibri" w:eastAsia="Calibri" w:hAnsi="Calibri"/>
        </w:rPr>
      </w:pPr>
      <w:r w:rsidRPr="00D94A8B">
        <w:rPr>
          <w:rFonts w:ascii="Calibri" w:eastAsia="Calibri" w:hAnsi="Calibri"/>
        </w:rPr>
        <w:t xml:space="preserve">Dabiskie zālāji ir nozīmīgas ekosistēmas, kas sniedz būtiskus ekosistēmu pakalpojumus. ĶNP īpaši nozīmīga ir pārmitro zālāju funkcionālā loma. Palieņu zālāji (ĶNP – Lielupes paliene, atjaunotā </w:t>
      </w:r>
      <w:proofErr w:type="spellStart"/>
      <w:r w:rsidRPr="00D94A8B">
        <w:rPr>
          <w:rFonts w:ascii="Calibri" w:eastAsia="Calibri" w:hAnsi="Calibri"/>
        </w:rPr>
        <w:t>Skudrupītes</w:t>
      </w:r>
      <w:proofErr w:type="spellEnd"/>
      <w:r w:rsidRPr="00D94A8B">
        <w:rPr>
          <w:rFonts w:ascii="Calibri" w:eastAsia="Calibri" w:hAnsi="Calibri"/>
        </w:rPr>
        <w:t xml:space="preserve">-Slampes paliene, Slocenes paliene) nodrošina ūdens aprites regulāciju, uzkrājot palu ūdeņus un nodrošinot to pakāpenisku, nevis izteikti strauju noteci. Daudzi palieņu un citi pārmitrie zālāji uzkrāj kūdru, kā arī zālājos </w:t>
      </w:r>
      <w:proofErr w:type="spellStart"/>
      <w:r w:rsidRPr="00D94A8B">
        <w:rPr>
          <w:rFonts w:ascii="Calibri" w:eastAsia="Calibri" w:hAnsi="Calibri"/>
        </w:rPr>
        <w:t>minerālaugsnēs</w:t>
      </w:r>
      <w:proofErr w:type="spellEnd"/>
      <w:r w:rsidRPr="00D94A8B">
        <w:rPr>
          <w:rFonts w:ascii="Calibri" w:eastAsia="Calibri" w:hAnsi="Calibri"/>
        </w:rPr>
        <w:t xml:space="preserve"> labi attīstībā velēna ir efektīvs oglekļa piesaistes veids ilgtermiņā. Zālāji ar stabilu velēnu palienēs ir arī efektīvs veids, kā novērst augsnes eroziju un ieskalošanos virszemes ūdeņos, tādējādi mazinot to eitrofikāciju. Dabiskas palienes, izgulsnējot palu nestās barības vielas un </w:t>
      </w:r>
      <w:proofErr w:type="spellStart"/>
      <w:r w:rsidRPr="00D94A8B">
        <w:rPr>
          <w:rFonts w:ascii="Calibri" w:eastAsia="Calibri" w:hAnsi="Calibri"/>
        </w:rPr>
        <w:t>sanešus</w:t>
      </w:r>
      <w:proofErr w:type="spellEnd"/>
      <w:r w:rsidRPr="00D94A8B">
        <w:rPr>
          <w:rFonts w:ascii="Calibri" w:eastAsia="Calibri" w:hAnsi="Calibri"/>
        </w:rPr>
        <w:t xml:space="preserve">, uzkrāj barības vielas augsnēs, kas tādējādi efektīvi tiek izņemtas no virszemes ūdeņiem, mazinot to aizaugšanu un uzlabojot ūdens kvalitāti. Palieņu zālāji efektīvi veic palu nesto ūdeņu piesārņojuma </w:t>
      </w:r>
      <w:proofErr w:type="spellStart"/>
      <w:r w:rsidRPr="00D94A8B">
        <w:rPr>
          <w:rFonts w:ascii="Calibri" w:eastAsia="Calibri" w:hAnsi="Calibri"/>
        </w:rPr>
        <w:t>denitrifikāciju</w:t>
      </w:r>
      <w:proofErr w:type="spellEnd"/>
      <w:r w:rsidRPr="00D94A8B">
        <w:rPr>
          <w:rFonts w:ascii="Calibri" w:eastAsia="Calibri" w:hAnsi="Calibri"/>
        </w:rPr>
        <w:t xml:space="preserve"> (darbojas kā dabiski filtri), bet apsaimniekotos zālājos barības vielas tiek iznestas arī ar nopļauto sienu. Salīdzinot ar sētiem, ielabotiem zālājiem, dabiskie zālāji minētos ekosistēmu pakalpojumus nodrošina efektīvāk (</w:t>
      </w:r>
      <w:proofErr w:type="spellStart"/>
      <w:r w:rsidRPr="00D94A8B">
        <w:rPr>
          <w:rFonts w:ascii="Calibri" w:eastAsia="Calibri" w:hAnsi="Calibri"/>
        </w:rPr>
        <w:t>Benayas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2009; Rūsiņa (</w:t>
      </w:r>
      <w:proofErr w:type="spellStart"/>
      <w:r w:rsidRPr="00D94A8B">
        <w:rPr>
          <w:rFonts w:ascii="Calibri" w:eastAsia="Calibri" w:hAnsi="Calibri"/>
        </w:rPr>
        <w:t>red</w:t>
      </w:r>
      <w:proofErr w:type="spellEnd"/>
      <w:r w:rsidRPr="00D94A8B">
        <w:rPr>
          <w:rFonts w:ascii="Calibri" w:eastAsia="Calibri" w:hAnsi="Calibri"/>
        </w:rPr>
        <w:t>.), 2017).</w:t>
      </w:r>
    </w:p>
    <w:p w14:paraId="6289B5A3" w14:textId="77777777" w:rsidR="008B7CA8" w:rsidRPr="00D94A8B" w:rsidRDefault="008B7CA8" w:rsidP="008B7CA8">
      <w:pPr>
        <w:jc w:val="both"/>
        <w:rPr>
          <w:rFonts w:ascii="Calibri" w:eastAsia="Calibri" w:hAnsi="Calibri"/>
        </w:rPr>
      </w:pPr>
      <w:r w:rsidRPr="00D94A8B">
        <w:rPr>
          <w:rFonts w:ascii="Calibri" w:eastAsia="Calibri" w:hAnsi="Calibri"/>
        </w:rPr>
        <w:t>Dabiskie zālāji ir nozīmīgs savvaļas augu resurss, tai skaitā tajos sastopams liels ārstniecības augu skaits (Latvijas zālājos aug vismaz 38 ārstniecības augi (Rūsiņa (</w:t>
      </w:r>
      <w:proofErr w:type="spellStart"/>
      <w:r w:rsidRPr="00D94A8B">
        <w:rPr>
          <w:rFonts w:ascii="Calibri" w:eastAsia="Calibri" w:hAnsi="Calibri"/>
        </w:rPr>
        <w:t>red</w:t>
      </w:r>
      <w:proofErr w:type="spellEnd"/>
      <w:r w:rsidRPr="00D94A8B">
        <w:rPr>
          <w:rFonts w:ascii="Calibri" w:eastAsia="Calibri" w:hAnsi="Calibri"/>
        </w:rPr>
        <w:t xml:space="preserve">.), 2017). Zālāji nodrošina šo augu izdzīvošanas un izplatīšanās iespējas ainavā, saglabājoties nozīmīgam resursam. </w:t>
      </w:r>
    </w:p>
    <w:p w14:paraId="6289B5A4" w14:textId="77777777" w:rsidR="008B7CA8" w:rsidRPr="00D94A8B" w:rsidRDefault="008B7CA8" w:rsidP="008B7CA8">
      <w:pPr>
        <w:jc w:val="both"/>
        <w:rPr>
          <w:rFonts w:ascii="Calibri" w:eastAsia="Calibri" w:hAnsi="Calibri"/>
        </w:rPr>
      </w:pPr>
      <w:r w:rsidRPr="00D94A8B">
        <w:rPr>
          <w:rFonts w:ascii="Calibri" w:eastAsia="Calibri" w:hAnsi="Calibri"/>
        </w:rPr>
        <w:t xml:space="preserve">Zālāji ĶNP ir nozīmīga vietējā ainaviskā vērtība. ĶNP ainavu ziņā ir liela un daudzveidīga teritorija. Dabiskie zālāji ir nozīmīga kultūras mantojuma daļa, cieši saistīti arī savdabīgām ainavām un zemes apsaimniekošanas vēsturi, </w:t>
      </w:r>
      <w:proofErr w:type="spellStart"/>
      <w:r w:rsidRPr="00D94A8B">
        <w:rPr>
          <w:rFonts w:ascii="Calibri" w:eastAsia="Calibri" w:hAnsi="Calibri"/>
        </w:rPr>
        <w:t>apdzīvojuma</w:t>
      </w:r>
      <w:proofErr w:type="spellEnd"/>
      <w:r w:rsidRPr="00D94A8B">
        <w:rPr>
          <w:rFonts w:ascii="Calibri" w:eastAsia="Calibri" w:hAnsi="Calibri"/>
        </w:rPr>
        <w:t xml:space="preserve"> struktūru. Piemēram, dabiskie zālāji ir neatņemama vietējās ainavas unikalitātes daļa </w:t>
      </w:r>
      <w:proofErr w:type="spellStart"/>
      <w:r w:rsidRPr="00D94A8B">
        <w:rPr>
          <w:rFonts w:ascii="Calibri" w:eastAsia="Calibri" w:hAnsi="Calibri"/>
        </w:rPr>
        <w:t>Čaukciemā</w:t>
      </w:r>
      <w:proofErr w:type="spellEnd"/>
      <w:r w:rsidRPr="00D94A8B">
        <w:rPr>
          <w:rFonts w:ascii="Calibri" w:eastAsia="Calibri" w:hAnsi="Calibri"/>
        </w:rPr>
        <w:t xml:space="preserve"> un </w:t>
      </w:r>
      <w:proofErr w:type="spellStart"/>
      <w:r w:rsidRPr="00D94A8B">
        <w:rPr>
          <w:rFonts w:ascii="Calibri" w:eastAsia="Calibri" w:hAnsi="Calibri"/>
        </w:rPr>
        <w:t>Antiņciemā</w:t>
      </w:r>
      <w:proofErr w:type="spellEnd"/>
      <w:r w:rsidRPr="00D94A8B">
        <w:rPr>
          <w:rFonts w:ascii="Calibri" w:eastAsia="Calibri" w:hAnsi="Calibri"/>
        </w:rPr>
        <w:t>, tāpat ļoti savdabīgas ir Slokas apkārtnes mitro zālāju ainavas, Kaļķa sugām izcilie bagātie kaļķainie zālāji ap viensētām. Latvijā izzūdoša senās zemes izmantošanas prakses daļa ir senās, nekad nekultivētās meža pļavas, kādas vēl aizvien saglabājušās ĶNP (Kaņiera, Slokas, Klapkalnciema apkārtnē). Zālāji ap esošām vai bijušām mājvietām (</w:t>
      </w:r>
      <w:proofErr w:type="spellStart"/>
      <w:r w:rsidRPr="00D94A8B">
        <w:rPr>
          <w:rFonts w:ascii="Calibri" w:eastAsia="Calibri" w:hAnsi="Calibri"/>
        </w:rPr>
        <w:t>Sumragi</w:t>
      </w:r>
      <w:proofErr w:type="spellEnd"/>
      <w:r w:rsidRPr="00D94A8B">
        <w:rPr>
          <w:rFonts w:ascii="Calibri" w:eastAsia="Calibri" w:hAnsi="Calibri"/>
        </w:rPr>
        <w:t xml:space="preserve">, Jaunslavieši u. c.) ir tradicionāla Latvijas ainavas daļa, kas ir vērtība pati par sevi un bagātina dzīves vidi. </w:t>
      </w:r>
    </w:p>
    <w:p w14:paraId="6289B5A5" w14:textId="77777777" w:rsidR="008B7CA8" w:rsidRPr="00D94A8B" w:rsidRDefault="008B7CA8" w:rsidP="008B7CA8">
      <w:pPr>
        <w:jc w:val="both"/>
        <w:rPr>
          <w:rFonts w:ascii="Calibri" w:eastAsia="Calibri" w:hAnsi="Calibri"/>
        </w:rPr>
      </w:pPr>
      <w:r w:rsidRPr="00D94A8B">
        <w:rPr>
          <w:rFonts w:ascii="Calibri" w:eastAsia="Calibri" w:hAnsi="Calibri"/>
        </w:rPr>
        <w:t>ĶNP zālāji glabā plašu un vēl aizvien gandrīz neizmantotu zemes izmantošanas vēstures interpretācijas un demonstrācijas materiālu, kas izmantojams arī tūrismā un sabiedrības izglītošanā.</w:t>
      </w:r>
    </w:p>
    <w:p w14:paraId="6289B5A6" w14:textId="77777777" w:rsidR="008B7CA8" w:rsidRPr="00D94A8B" w:rsidRDefault="008B7CA8" w:rsidP="008B7CA8">
      <w:pPr>
        <w:jc w:val="both"/>
        <w:rPr>
          <w:rFonts w:ascii="Calibri" w:eastAsia="Calibri" w:hAnsi="Calibri"/>
        </w:rPr>
      </w:pPr>
      <w:r w:rsidRPr="00D94A8B">
        <w:rPr>
          <w:rFonts w:ascii="Calibri" w:eastAsia="Calibri" w:hAnsi="Calibri"/>
        </w:rPr>
        <w:t xml:space="preserve">Dabiskie, nepārveidotie zālāji glabā liecības – atsevišķus elementus – par kādreizējiem zemes apsaimniekošanas veidiem (seklie grāvīši, siena šķūņu vietas, atsevišķi stāvoši veci koki, veci kadiķi, ganību žogi, siena zārdu paliekas u. c.). Lielupes palienes pļavās raksturīga plaša zemienes upes palienes ainava – plaši zālāji ar vēsturisko grāvju sistēmu un krasta valni, kura vēsture nav skaidra, bet, iespējams, tas veidots kā ceļa uzbērums. Arī būtiski pārveidotie, meliorētie zālāju masīvi ir neatņemama teritorijas vēstures daļa. Agrāk meliorētās, tagad </w:t>
      </w:r>
      <w:proofErr w:type="spellStart"/>
      <w:r w:rsidRPr="00D94A8B">
        <w:rPr>
          <w:rFonts w:ascii="Calibri" w:eastAsia="Calibri" w:hAnsi="Calibri"/>
        </w:rPr>
        <w:t>dabiskotās</w:t>
      </w:r>
      <w:proofErr w:type="spellEnd"/>
      <w:r w:rsidRPr="00D94A8B" w:rsidDel="00D66E2B">
        <w:rPr>
          <w:rFonts w:ascii="Calibri" w:eastAsia="Calibri" w:hAnsi="Calibri"/>
        </w:rPr>
        <w:t xml:space="preserve"> </w:t>
      </w:r>
      <w:r w:rsidRPr="00D94A8B">
        <w:rPr>
          <w:rFonts w:ascii="Calibri" w:eastAsia="Calibri" w:hAnsi="Calibri"/>
        </w:rPr>
        <w:t xml:space="preserve">Slampes un </w:t>
      </w:r>
      <w:proofErr w:type="spellStart"/>
      <w:r w:rsidRPr="00D94A8B">
        <w:rPr>
          <w:rFonts w:ascii="Calibri" w:eastAsia="Calibri" w:hAnsi="Calibri"/>
        </w:rPr>
        <w:t>Skudrupītes</w:t>
      </w:r>
      <w:proofErr w:type="spellEnd"/>
      <w:r w:rsidRPr="00D94A8B">
        <w:rPr>
          <w:rFonts w:ascii="Calibri" w:eastAsia="Calibri" w:hAnsi="Calibri"/>
        </w:rPr>
        <w:t xml:space="preserve"> palienes, kas ir izteiksmīgs dabas pārveidošanas un atveseļošanas piemērs. Odiņu-Pavasaru polderis, kas ir pilnībā pārveidota bijusī Lielupes paliene, mūsdienās mākslīgi regulēta, ir spilgts padomju gadu meliorācijas “uzvaras” piemērs. </w:t>
      </w:r>
    </w:p>
    <w:p w14:paraId="6289B5A7" w14:textId="77777777" w:rsidR="008B7CA8" w:rsidRPr="00D94A8B" w:rsidRDefault="008B7CA8" w:rsidP="008B7CA8">
      <w:pPr>
        <w:jc w:val="both"/>
        <w:rPr>
          <w:rFonts w:ascii="Calibri" w:eastAsia="Calibri" w:hAnsi="Calibri"/>
        </w:rPr>
      </w:pPr>
      <w:r w:rsidRPr="00D94A8B">
        <w:rPr>
          <w:rFonts w:ascii="Calibri" w:eastAsia="Calibri" w:hAnsi="Calibri"/>
        </w:rPr>
        <w:t xml:space="preserve">Meži ĶNP ir dzīvotne daudzām sugām, tie ir nozīmīgi reto un aizsargājamo augu sugu un ģenētisko resursu saglabāšanā. Oglekļa piesaiste un glabāšana ir viens no būtiskākajiem meža ekosistēmas pakalpojumiem, tiem ir nozīmīga klimata un ūdens apriti regulējoša loma. </w:t>
      </w:r>
    </w:p>
    <w:p w14:paraId="6289B5A8" w14:textId="77777777" w:rsidR="008B7CA8" w:rsidRPr="00D94A8B" w:rsidRDefault="008B7CA8" w:rsidP="008B7CA8">
      <w:pPr>
        <w:jc w:val="both"/>
        <w:rPr>
          <w:rFonts w:ascii="Calibri" w:eastAsia="Calibri" w:hAnsi="Calibri"/>
        </w:rPr>
      </w:pPr>
      <w:r w:rsidRPr="00D94A8B">
        <w:rPr>
          <w:rFonts w:ascii="Calibri" w:eastAsia="Calibri" w:hAnsi="Calibri"/>
        </w:rPr>
        <w:t xml:space="preserve">Ekonomikā meži ir koksnes ieguves vieta, koksne ir atjaunojošs dabas resurss un tradicionāli to var izmantot kā kurināmo, celtniecības materiālu, mēbeļu ražošanā un arī celulozes rūpniecībā, </w:t>
      </w:r>
      <w:r w:rsidRPr="00D94A8B">
        <w:rPr>
          <w:rFonts w:ascii="Calibri" w:eastAsia="Calibri" w:hAnsi="Calibri"/>
        </w:rPr>
        <w:lastRenderedPageBreak/>
        <w:t xml:space="preserve">taču ĶNP koksnes ieguve no mežiem ir ļoti nelielos apjomos, jo mežsaimnieciskā darbība var tikt īstenota ļoti ierobežoti.  Tradicionāli meža produkti ĶNP ir arī ogas, sēnes un citi </w:t>
      </w:r>
      <w:proofErr w:type="spellStart"/>
      <w:r w:rsidRPr="00D94A8B">
        <w:rPr>
          <w:rFonts w:ascii="Calibri" w:eastAsia="Calibri" w:hAnsi="Calibri"/>
        </w:rPr>
        <w:t>nekoksnes</w:t>
      </w:r>
      <w:proofErr w:type="spellEnd"/>
      <w:r w:rsidRPr="00D94A8B">
        <w:rPr>
          <w:rFonts w:ascii="Calibri" w:eastAsia="Calibri" w:hAnsi="Calibri"/>
        </w:rPr>
        <w:t xml:space="preserve"> resursi, piemēram, ārstniecības augi. Tiek izmantota arī medījuma gaļa. Meži, tajā skaitā arī piekrastes meži, ir arī nozīmīga vieta rekreācijai un aktīvai atpūtai.</w:t>
      </w:r>
    </w:p>
    <w:p w14:paraId="6289B5A9" w14:textId="2C4FFBD9" w:rsidR="008B7CA8" w:rsidRPr="00D94A8B" w:rsidRDefault="008B7CA8" w:rsidP="008B7CA8">
      <w:pPr>
        <w:jc w:val="both"/>
        <w:rPr>
          <w:rFonts w:ascii="Calibri" w:eastAsia="Calibri" w:hAnsi="Calibri"/>
        </w:rPr>
      </w:pPr>
      <w:r w:rsidRPr="00D94A8B">
        <w:rPr>
          <w:rFonts w:ascii="Calibri" w:eastAsia="Calibri" w:hAnsi="Calibri"/>
        </w:rPr>
        <w:t xml:space="preserve">Jāpiemin arī meža un </w:t>
      </w:r>
      <w:proofErr w:type="spellStart"/>
      <w:r w:rsidRPr="00D94A8B">
        <w:rPr>
          <w:rFonts w:ascii="Calibri" w:eastAsia="Calibri" w:hAnsi="Calibri"/>
        </w:rPr>
        <w:t>nemeža</w:t>
      </w:r>
      <w:proofErr w:type="spellEnd"/>
      <w:r w:rsidRPr="00D94A8B">
        <w:rPr>
          <w:rFonts w:ascii="Calibri" w:eastAsia="Calibri" w:hAnsi="Calibri"/>
        </w:rPr>
        <w:t xml:space="preserve"> lielo dzīvnieku vērtība apmeklētāju piesaistei un dabas izglītībai, jo īpaši  ĶNP teritorijā </w:t>
      </w:r>
      <w:r w:rsidR="00174B11">
        <w:rPr>
          <w:rFonts w:ascii="Calibri" w:eastAsia="Calibri" w:hAnsi="Calibri"/>
        </w:rPr>
        <w:t xml:space="preserve">iežogotās platībās turēto </w:t>
      </w:r>
      <w:proofErr w:type="spellStart"/>
      <w:r w:rsidRPr="00D94A8B">
        <w:rPr>
          <w:rFonts w:ascii="Calibri" w:eastAsia="Calibri" w:hAnsi="Calibri"/>
        </w:rPr>
        <w:t>taurgovju</w:t>
      </w:r>
      <w:proofErr w:type="spellEnd"/>
      <w:r w:rsidRPr="00D94A8B">
        <w:rPr>
          <w:rFonts w:ascii="Calibri" w:eastAsia="Calibri" w:hAnsi="Calibri"/>
        </w:rPr>
        <w:t xml:space="preserve"> un </w:t>
      </w:r>
      <w:proofErr w:type="spellStart"/>
      <w:r w:rsidRPr="00D94A8B">
        <w:rPr>
          <w:rFonts w:ascii="Calibri" w:eastAsia="Calibri" w:hAnsi="Calibri"/>
        </w:rPr>
        <w:t>Konik</w:t>
      </w:r>
      <w:proofErr w:type="spellEnd"/>
      <w:r w:rsidRPr="00D94A8B">
        <w:rPr>
          <w:rFonts w:ascii="Calibri" w:eastAsia="Calibri" w:hAnsi="Calibri"/>
        </w:rPr>
        <w:t xml:space="preserve"> zirgu</w:t>
      </w:r>
      <w:r w:rsidR="004C0684">
        <w:rPr>
          <w:rFonts w:ascii="Calibri" w:eastAsia="Calibri" w:hAnsi="Calibri"/>
        </w:rPr>
        <w:t xml:space="preserve"> izmantošana atklātas ainavas uzturēšanai</w:t>
      </w:r>
      <w:r w:rsidRPr="00D94A8B">
        <w:rPr>
          <w:rFonts w:ascii="Calibri" w:eastAsia="Calibri" w:hAnsi="Calibri"/>
        </w:rPr>
        <w:t>.</w:t>
      </w:r>
    </w:p>
    <w:p w14:paraId="6289B5AA" w14:textId="77777777" w:rsidR="008B7CA8" w:rsidRPr="00D94A8B" w:rsidRDefault="008B7CA8" w:rsidP="008B7CA8">
      <w:pPr>
        <w:jc w:val="both"/>
        <w:rPr>
          <w:rFonts w:ascii="Calibri" w:eastAsia="Calibri" w:hAnsi="Calibri"/>
        </w:rPr>
      </w:pPr>
      <w:r w:rsidRPr="00D94A8B">
        <w:rPr>
          <w:rFonts w:ascii="Calibri" w:eastAsia="Calibri" w:hAnsi="Calibri"/>
        </w:rPr>
        <w:t>Saldūdens biotopi veido unikālas ekosistēmas, kas nodrošina dzīves vidi un barošanās vietas daudzām bezmugurkaulnieku, zivju, abinieku, putnu un zīdītāju sugām. Nozīmīga ir saldūdens biotopu rekreatīvā funkcija, piemēram, laivošana, makšķerēšana. Arī ūdenstilpēm, kuras neatbilst īpaši aizsargājamam biotopam, ir nozīmīga loma saldūdens ekosistēmu sugu daudzveidības un hidroloģiskā režīma uzturēšanā. Tās nodrošina dzīvotnes dažādām dzīvnieku sugām, kā arī kalpo tām kā migrācijas koridori. Būtiski ir saglabāt labu ekoloģiski stāvokli ezeros gan no dabas aizsardzības, gan no ainaviskā viedokļa.</w:t>
      </w:r>
    </w:p>
    <w:p w14:paraId="6289B5AB" w14:textId="77777777" w:rsidR="008B7CA8" w:rsidRPr="00D94A8B" w:rsidRDefault="008B7CA8" w:rsidP="008B7CA8">
      <w:pPr>
        <w:pStyle w:val="Virsraksts3"/>
      </w:pPr>
      <w:bookmarkStart w:id="84" w:name="_Toc1541242268"/>
      <w:r>
        <w:t>Ekosistēmu pakalpojumu novērtējums</w:t>
      </w:r>
      <w:bookmarkEnd w:id="84"/>
    </w:p>
    <w:p w14:paraId="6289B5AC" w14:textId="77777777" w:rsidR="008B7CA8" w:rsidRPr="00D94A8B" w:rsidRDefault="00560396" w:rsidP="008B7CA8">
      <w:pPr>
        <w:jc w:val="both"/>
        <w:rPr>
          <w:rFonts w:ascii="Calibri" w:eastAsia="Calibri" w:hAnsi="Calibri"/>
        </w:rPr>
      </w:pPr>
      <w:r w:rsidRPr="00D94A8B">
        <w:rPr>
          <w:rFonts w:ascii="Calibri" w:eastAsia="Calibri" w:hAnsi="Calibri"/>
        </w:rPr>
        <w:t>E</w:t>
      </w:r>
      <w:r w:rsidR="008B7CA8" w:rsidRPr="00D94A8B">
        <w:rPr>
          <w:rFonts w:ascii="Calibri" w:eastAsia="Calibri" w:hAnsi="Calibri"/>
        </w:rPr>
        <w:t>kosistēmas cilvēkam sniedz plašu pakalpojumu klāstu, kurus var iedalīt trīs lielās grupās: (1) apgādes jeb nodrošinājuma pakalpojumi, (2) regulācijas un atbalsta pakalpojumi un (3) kultūras jeb nemateriālie pakalpojumi  un tiem ir cieša saikne ar sabiedrības labklājību</w:t>
      </w:r>
      <w:r w:rsidR="008B7CA8" w:rsidRPr="00D94A8B">
        <w:rPr>
          <w:rFonts w:ascii="Calibri" w:eastAsia="Calibri" w:hAnsi="Calibri"/>
          <w:vertAlign w:val="superscript"/>
        </w:rPr>
        <w:footnoteReference w:id="22"/>
      </w:r>
      <w:r w:rsidR="008B7CA8" w:rsidRPr="00D94A8B">
        <w:rPr>
          <w:rFonts w:ascii="Calibri" w:eastAsia="Calibri" w:hAnsi="Calibri"/>
        </w:rPr>
        <w:t xml:space="preserve"> (skat. 3.4.1. attēlu).  </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6"/>
      </w:tblGrid>
      <w:tr w:rsidR="008B7CA8" w:rsidRPr="00D94A8B" w14:paraId="6289B5AE" w14:textId="77777777" w:rsidTr="008B7CA8">
        <w:tc>
          <w:tcPr>
            <w:tcW w:w="9242" w:type="dxa"/>
          </w:tcPr>
          <w:p w14:paraId="6289B5AD"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17" wp14:editId="6289D818">
                  <wp:extent cx="5731510" cy="4561848"/>
                  <wp:effectExtent l="0" t="0" r="2540" b="0"/>
                  <wp:docPr id="44"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5731510" cy="4561848"/>
                          </a:xfrm>
                          <a:prstGeom prst="rect">
                            <a:avLst/>
                          </a:prstGeom>
                          <a:noFill/>
                          <a:ln>
                            <a:noFill/>
                          </a:ln>
                        </pic:spPr>
                      </pic:pic>
                    </a:graphicData>
                  </a:graphic>
                </wp:inline>
              </w:drawing>
            </w:r>
          </w:p>
        </w:tc>
      </w:tr>
      <w:tr w:rsidR="008B7CA8" w:rsidRPr="00D94A8B" w14:paraId="6289B5B0" w14:textId="77777777" w:rsidTr="008B7CA8">
        <w:tc>
          <w:tcPr>
            <w:tcW w:w="9242" w:type="dxa"/>
          </w:tcPr>
          <w:p w14:paraId="6289B5AF"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3.4.1. attēls. Ekosistēmu pakalpojumu un sabiedrības labklājības savstarpējā saikne (avots: Rekomendācijas ekosistēmu pakalpojumu pieejas izmantošanai, izstrādājot īpaši aizsargājamo dabas teritoriju dabas aizsardzības plānus, Projekts LIFE “</w:t>
            </w:r>
            <w:proofErr w:type="spellStart"/>
            <w:r w:rsidRPr="00D94A8B">
              <w:rPr>
                <w:rFonts w:ascii="Calibri" w:eastAsia="Calibri" w:hAnsi="Calibri"/>
                <w:b/>
                <w:sz w:val="20"/>
                <w:szCs w:val="20"/>
                <w:lang w:val="lv-LV"/>
              </w:rPr>
              <w:t>EcosystemServices</w:t>
            </w:r>
            <w:proofErr w:type="spellEnd"/>
            <w:r w:rsidRPr="00D94A8B">
              <w:rPr>
                <w:rFonts w:ascii="Calibri" w:eastAsia="Calibri" w:hAnsi="Calibri"/>
                <w:b/>
                <w:sz w:val="20"/>
                <w:szCs w:val="20"/>
                <w:lang w:val="lv-LV"/>
              </w:rPr>
              <w:t>”, 2019)</w:t>
            </w:r>
          </w:p>
        </w:tc>
      </w:tr>
    </w:tbl>
    <w:p w14:paraId="6289B5B1" w14:textId="77777777" w:rsidR="008B7CA8" w:rsidRPr="00D94A8B" w:rsidRDefault="008B7CA8" w:rsidP="008B7CA8">
      <w:pPr>
        <w:jc w:val="both"/>
        <w:rPr>
          <w:rFonts w:ascii="Calibri" w:eastAsia="Calibri" w:hAnsi="Calibri"/>
        </w:rPr>
      </w:pPr>
    </w:p>
    <w:p w14:paraId="6289B5B2" w14:textId="77777777" w:rsidR="008B7CA8" w:rsidRPr="00D94A8B" w:rsidRDefault="008B7CA8" w:rsidP="008B7CA8">
      <w:pPr>
        <w:jc w:val="both"/>
        <w:rPr>
          <w:rFonts w:ascii="Calibri" w:eastAsia="Calibri" w:hAnsi="Calibri"/>
        </w:rPr>
      </w:pPr>
      <w:r w:rsidRPr="00D94A8B">
        <w:rPr>
          <w:rFonts w:ascii="Calibri" w:eastAsia="Calibri" w:hAnsi="Calibri"/>
        </w:rPr>
        <w:t xml:space="preserve">Cilvēku saimniekošanas izvēles ietekmē ekosistēmu sniegto pakalpojumu veidu un apjomu. Šīs izmaiņas ir novērtējamas (1) </w:t>
      </w:r>
      <w:proofErr w:type="spellStart"/>
      <w:r w:rsidRPr="00D94A8B">
        <w:rPr>
          <w:rFonts w:ascii="Calibri" w:eastAsia="Calibri" w:hAnsi="Calibri"/>
        </w:rPr>
        <w:t>biofizikāli</w:t>
      </w:r>
      <w:proofErr w:type="spellEnd"/>
      <w:r w:rsidRPr="00D94A8B">
        <w:rPr>
          <w:rFonts w:ascii="Calibri" w:eastAsia="Calibri" w:hAnsi="Calibri"/>
        </w:rPr>
        <w:t xml:space="preserve"> (kā ietekme uz ekosistēmas elementiem, piemēram, veicot koku ciršanu mežā, maina meža ekosistēmas spēju nodrošināt oglekļa piesaistes funkciju vai ogu un sēņu pieejamību) (2) ekonomiski (izmaiņu novērtēšana monetārā izteiksmē, piemēram, EUR/ha ieguvumu un zaudējumu analīzē) un (3) sociāli (kā sabiedrība vērtē izmaiņas tai pieprasītiem un nozīmīgiem ekosistēmu pakalpojumiem, piemēram, atpūtas vai ogošanas un sēņošanas iespējām, izmainot šo ekosistēmas pakalpojumu nodrošinājuma apjomu) </w:t>
      </w:r>
      <w:r w:rsidRPr="00D94A8B">
        <w:rPr>
          <w:rFonts w:ascii="Calibri" w:eastAsia="Calibri" w:hAnsi="Calibri"/>
          <w:vertAlign w:val="superscript"/>
        </w:rPr>
        <w:footnoteReference w:id="23"/>
      </w:r>
      <w:r w:rsidRPr="00D94A8B">
        <w:rPr>
          <w:rFonts w:ascii="Calibri" w:eastAsia="Calibri" w:hAnsi="Calibri"/>
        </w:rPr>
        <w:t>.</w:t>
      </w:r>
    </w:p>
    <w:p w14:paraId="6289B5B3" w14:textId="77777777" w:rsidR="008B7CA8" w:rsidRPr="00D94A8B" w:rsidRDefault="008B7CA8" w:rsidP="008B7CA8">
      <w:pPr>
        <w:jc w:val="both"/>
        <w:rPr>
          <w:rFonts w:ascii="Calibri" w:eastAsia="Calibri" w:hAnsi="Calibri"/>
        </w:rPr>
      </w:pPr>
      <w:r w:rsidRPr="00D94A8B">
        <w:rPr>
          <w:rFonts w:ascii="Calibri" w:eastAsia="Calibri" w:hAnsi="Calibri"/>
        </w:rPr>
        <w:t xml:space="preserve">Ekosistēma nevar sniegt pakalpojumu cilvēkiem bez to klātbūtnes. Dabas kapitāla ieguldījums cilvēku labklājībā veidojas nevis tiešā veidā, bet caur ekosistēmu pakalpojumu nodrošinājumu, mijiedarbojoties ar cilvēku veidoto un sociālo kapitālu (3.4.2. attēls) </w:t>
      </w:r>
      <w:r w:rsidRPr="00D94A8B">
        <w:rPr>
          <w:rFonts w:ascii="Calibri" w:eastAsia="Calibri" w:hAnsi="Calibri"/>
          <w:vertAlign w:val="superscript"/>
        </w:rPr>
        <w:footnoteReference w:id="24"/>
      </w:r>
      <w:r w:rsidRPr="00D94A8B">
        <w:rPr>
          <w:rFonts w:ascii="Calibri" w:eastAsia="Calibri" w:hAnsi="Calibri"/>
        </w:rPr>
        <w:t>.</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8B7CA8" w:rsidRPr="00D94A8B" w14:paraId="6289B5B5" w14:textId="77777777" w:rsidTr="008B7CA8">
        <w:tc>
          <w:tcPr>
            <w:tcW w:w="9242" w:type="dxa"/>
          </w:tcPr>
          <w:p w14:paraId="6289B5B4"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19" wp14:editId="3EB276F9">
                  <wp:extent cx="4818491" cy="3028782"/>
                  <wp:effectExtent l="0" t="0" r="1270" b="635"/>
                  <wp:docPr id="45"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a:stretch/>
                        </pic:blipFill>
                        <pic:spPr bwMode="auto">
                          <a:xfrm>
                            <a:off x="0" y="0"/>
                            <a:ext cx="4821941" cy="30309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B5B7" w14:textId="77777777" w:rsidTr="008B7CA8">
        <w:tc>
          <w:tcPr>
            <w:tcW w:w="9242" w:type="dxa"/>
          </w:tcPr>
          <w:p w14:paraId="6289B5B6"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3.4.2. attēls. Savstarpējā mijiedarbība starp cilvēku kapitālu, cilvēku veidotās vides un sabiedrības kapitālu un dabas kapitālu, kas nodrošina cilvēkiem labklājību (avots: Rekomendācijas ekosistēmu pakalpojumu pieejas izmantošanai, izstrādājot īpaši aizsargājamo dabas teritoriju dabas aizsardzības plānus, Projekts LIFE “</w:t>
            </w:r>
            <w:proofErr w:type="spellStart"/>
            <w:r w:rsidRPr="00D94A8B">
              <w:rPr>
                <w:rFonts w:ascii="Calibri" w:eastAsia="Calibri" w:hAnsi="Calibri"/>
                <w:b/>
                <w:sz w:val="20"/>
                <w:szCs w:val="20"/>
                <w:lang w:val="lv-LV"/>
              </w:rPr>
              <w:t>EcosystemServices</w:t>
            </w:r>
            <w:proofErr w:type="spellEnd"/>
            <w:r w:rsidRPr="00D94A8B">
              <w:rPr>
                <w:rFonts w:ascii="Calibri" w:eastAsia="Calibri" w:hAnsi="Calibri"/>
                <w:b/>
                <w:sz w:val="20"/>
                <w:szCs w:val="20"/>
                <w:lang w:val="lv-LV"/>
              </w:rPr>
              <w:t>”, 2019).</w:t>
            </w:r>
          </w:p>
        </w:tc>
      </w:tr>
    </w:tbl>
    <w:p w14:paraId="6289B5B8" w14:textId="77777777" w:rsidR="008B7CA8" w:rsidRPr="00D94A8B" w:rsidRDefault="008B7CA8" w:rsidP="008B7CA8">
      <w:pPr>
        <w:jc w:val="both"/>
        <w:rPr>
          <w:rFonts w:ascii="Calibri" w:eastAsia="Calibri" w:hAnsi="Calibri"/>
        </w:rPr>
      </w:pPr>
    </w:p>
    <w:p w14:paraId="6289B5B9" w14:textId="77777777" w:rsidR="008B7CA8" w:rsidRPr="00D94A8B" w:rsidRDefault="008B7CA8" w:rsidP="008B7CA8">
      <w:pPr>
        <w:jc w:val="both"/>
        <w:rPr>
          <w:rFonts w:ascii="Calibri" w:eastAsia="Calibri" w:hAnsi="Calibri"/>
        </w:rPr>
      </w:pPr>
      <w:r w:rsidRPr="00D94A8B">
        <w:rPr>
          <w:rFonts w:ascii="Calibri" w:eastAsia="Calibri" w:hAnsi="Calibri"/>
        </w:rPr>
        <w:t xml:space="preserve">ĪADT DA plāna uzdevums ir salāgot dabas aizsardzības, dabas resursu izmantošanas, reģiona attīstības un citas intereses, tā lai tiktu saglabātas teritorijas dabas vērtības. Sociālā un ekonomiskā vērtība nav pretnostatāma dabas vērtībām, tās ir savstarpēji saistītas un visas kopā veido sabiedrības labklājības pamatu. </w:t>
      </w:r>
    </w:p>
    <w:p w14:paraId="6289B5BA" w14:textId="77777777" w:rsidR="008B7CA8" w:rsidRPr="00D94A8B" w:rsidRDefault="008B7CA8" w:rsidP="008B7CA8">
      <w:pPr>
        <w:jc w:val="both"/>
        <w:rPr>
          <w:rFonts w:ascii="Calibri" w:eastAsia="Calibri" w:hAnsi="Calibri"/>
        </w:rPr>
      </w:pPr>
      <w:r w:rsidRPr="00D94A8B">
        <w:rPr>
          <w:rFonts w:ascii="Calibri" w:eastAsia="Calibri" w:hAnsi="Calibri"/>
        </w:rPr>
        <w:t xml:space="preserve">Pašlaik Latvijā nav veikts visaptverošs ekosistēmas pakalpojumu novērtējums, tomēr balstoties uz vairāku projektu ietvaros, piemēram, jau minētā LIFE Ekosistēmu pakalpojumi un LIFE </w:t>
      </w:r>
      <w:proofErr w:type="spellStart"/>
      <w:r w:rsidRPr="00D94A8B">
        <w:rPr>
          <w:rFonts w:ascii="Calibri" w:eastAsia="Calibri" w:hAnsi="Calibri"/>
        </w:rPr>
        <w:t>REstore</w:t>
      </w:r>
      <w:proofErr w:type="spellEnd"/>
      <w:r w:rsidRPr="00D94A8B">
        <w:rPr>
          <w:rFonts w:ascii="Calibri" w:eastAsia="Calibri" w:hAnsi="Calibri"/>
        </w:rPr>
        <w:t xml:space="preserve"> (https://restore.daba.gov.lv/public/), kuru ietvaros ir veikti ekosistēmas pakalpojumu novērtējumi lokālām teritorijām, pēc Latvijas Republikas Finanšu ministrijas pasūtījuma SIA “</w:t>
      </w:r>
      <w:proofErr w:type="spellStart"/>
      <w:r w:rsidRPr="00D94A8B">
        <w:rPr>
          <w:rFonts w:ascii="Calibri" w:eastAsia="Calibri" w:hAnsi="Calibri"/>
        </w:rPr>
        <w:t>Enviroprojekts</w:t>
      </w:r>
      <w:proofErr w:type="spellEnd"/>
      <w:r w:rsidRPr="00D94A8B">
        <w:rPr>
          <w:rFonts w:ascii="Calibri" w:eastAsia="Calibri" w:hAnsi="Calibri"/>
        </w:rPr>
        <w:t>” 2019. gadā izstrādāja pētījumu “Biotopu un sugu aizsardzības labvēlīga statusa atjaunošanas pasākumu sociāli ekonomiskais novērtējums”. Pētījums tika veikts, lai novērtētu biotopu atjaunošanas ieguldījumu ieguvumus un zaudējumus</w:t>
      </w:r>
      <w:r w:rsidRPr="00D94A8B">
        <w:rPr>
          <w:rFonts w:ascii="Calibri" w:eastAsia="Calibri" w:hAnsi="Calibri"/>
          <w:vertAlign w:val="superscript"/>
        </w:rPr>
        <w:footnoteReference w:id="25"/>
      </w:r>
      <w:r w:rsidRPr="00D94A8B">
        <w:rPr>
          <w:rFonts w:ascii="Calibri" w:eastAsia="Calibri" w:hAnsi="Calibri"/>
        </w:rPr>
        <w:t xml:space="preserve">. Šajā pētījumā analizēti potenciālo investīciju ieguldījumu ieguvumi un zaudējumi, kā arī šo investīciju ietekme uz tautsaimniecību. </w:t>
      </w:r>
    </w:p>
    <w:p w14:paraId="6289B5BB"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novērtētu aptuvenu šī brīža ĶNP biotopu vērtību </w:t>
      </w:r>
      <w:r w:rsidRPr="00D94A8B">
        <w:rPr>
          <w:rFonts w:ascii="Calibri" w:eastAsia="Calibri" w:hAnsi="Calibri"/>
          <w:i/>
          <w:iCs/>
        </w:rPr>
        <w:t>(EUR</w:t>
      </w:r>
      <w:r w:rsidRPr="00D94A8B">
        <w:rPr>
          <w:rFonts w:ascii="Calibri" w:eastAsia="Calibri" w:hAnsi="Calibri"/>
        </w:rPr>
        <w:t xml:space="preserve">/ha), un lai novērtētu kāds varētu būt sagaidāms biotopu ekonomiskās vērtības pieaugums, ja tiek īstenoti dabas vērtību apsaimniekošanas pasākumi, izmantota šī pētījuma metodika (aprēķini, cenu indeksācija, izmantojot IKP </w:t>
      </w:r>
      <w:proofErr w:type="spellStart"/>
      <w:r w:rsidRPr="00D94A8B">
        <w:rPr>
          <w:rFonts w:ascii="Calibri" w:eastAsia="Calibri" w:hAnsi="Calibri"/>
        </w:rPr>
        <w:t>deflatoru</w:t>
      </w:r>
      <w:proofErr w:type="spellEnd"/>
      <w:r w:rsidRPr="00D94A8B">
        <w:rPr>
          <w:rFonts w:ascii="Calibri" w:eastAsia="Calibri" w:hAnsi="Calibri"/>
        </w:rPr>
        <w:t xml:space="preserve">), kas pārrēķināti 2022. gada cenās (indeksēti), ar aprēķināts sagaidāmais vērtības pieaugums uz 2035.gadu. </w:t>
      </w:r>
    </w:p>
    <w:p w14:paraId="6289B5BC" w14:textId="77777777" w:rsidR="008B7CA8" w:rsidRPr="00D94A8B" w:rsidRDefault="008B7CA8" w:rsidP="008B7CA8">
      <w:pPr>
        <w:jc w:val="both"/>
        <w:rPr>
          <w:rFonts w:ascii="Calibri" w:eastAsia="Calibri" w:hAnsi="Calibri"/>
        </w:rPr>
      </w:pPr>
      <w:r w:rsidRPr="00D94A8B">
        <w:rPr>
          <w:rFonts w:ascii="Calibri" w:eastAsia="Calibri" w:hAnsi="Calibri"/>
        </w:rPr>
        <w:t xml:space="preserve">Summāri aprēķinot Biotopu kopējās ekonomiskās vērtības (turpmāk tekstā – TEV) novērtēts, ka </w:t>
      </w:r>
      <w:r w:rsidRPr="00D94A8B">
        <w:rPr>
          <w:rFonts w:ascii="Calibri" w:eastAsia="Calibri" w:hAnsi="Calibri"/>
          <w:b/>
        </w:rPr>
        <w:t>2022. gada ekosistēmu pakalpojumu vērtība ĶNP ir 330 miljoni EUR</w:t>
      </w:r>
      <w:r w:rsidRPr="00D94A8B">
        <w:rPr>
          <w:rFonts w:ascii="Calibri" w:eastAsia="Calibri" w:hAnsi="Calibri"/>
        </w:rPr>
        <w:t xml:space="preserve"> un 2035.gadā </w:t>
      </w:r>
      <w:r w:rsidRPr="00D94A8B">
        <w:rPr>
          <w:rFonts w:ascii="Calibri" w:eastAsia="Calibri" w:hAnsi="Calibri"/>
          <w:b/>
        </w:rPr>
        <w:t xml:space="preserve">sagaidāmā </w:t>
      </w:r>
      <w:r w:rsidRPr="00D94A8B">
        <w:rPr>
          <w:rFonts w:ascii="Calibri" w:eastAsia="Calibri" w:hAnsi="Calibri"/>
        </w:rPr>
        <w:lastRenderedPageBreak/>
        <w:t xml:space="preserve">ekosistēmu pakalpojumu </w:t>
      </w:r>
      <w:r w:rsidRPr="00D94A8B">
        <w:rPr>
          <w:rFonts w:ascii="Calibri" w:eastAsia="Calibri" w:hAnsi="Calibri"/>
          <w:b/>
        </w:rPr>
        <w:t xml:space="preserve">vērtība, īstenojot dabas vērtību apsaimniekošanas pasākumus </w:t>
      </w:r>
      <w:r w:rsidRPr="00D94A8B">
        <w:rPr>
          <w:rFonts w:ascii="Calibri" w:eastAsia="Calibri" w:hAnsi="Calibri"/>
        </w:rPr>
        <w:t xml:space="preserve">varētu veidot </w:t>
      </w:r>
      <w:r w:rsidRPr="00D94A8B">
        <w:rPr>
          <w:rFonts w:ascii="Calibri" w:eastAsia="Calibri" w:hAnsi="Calibri"/>
          <w:b/>
        </w:rPr>
        <w:t>494 miljonus EUR</w:t>
      </w:r>
      <w:r w:rsidRPr="00D94A8B">
        <w:rPr>
          <w:rFonts w:ascii="Calibri" w:eastAsia="Calibri" w:hAnsi="Calibri"/>
        </w:rPr>
        <w:t>.</w:t>
      </w:r>
    </w:p>
    <w:p w14:paraId="6289B5BD" w14:textId="77777777" w:rsidR="008B7CA8" w:rsidRPr="00D94A8B" w:rsidRDefault="008B7CA8" w:rsidP="008B7CA8">
      <w:pPr>
        <w:jc w:val="both"/>
        <w:rPr>
          <w:rFonts w:ascii="Calibri" w:eastAsia="Calibri" w:hAnsi="Calibri"/>
        </w:rPr>
      </w:pPr>
      <w:r w:rsidRPr="00D94A8B">
        <w:rPr>
          <w:rFonts w:ascii="Calibri" w:eastAsia="Calibri" w:hAnsi="Calibri"/>
        </w:rPr>
        <w:t>Biotopu TEV vērtību aprēķināšanai tika izmantotas pētījumā “Biotopu un sugu aizsardzības labvēlīga statusa atjaunošanas pasākumu sociāli ekonomiskais novērtējums” izmantotās biotopu kopas un atbilstoši pētījuma metodikai katras kopas TEV aprēķināšanai izmantotie algoritmi, kuriem kā ievades mainīgās vērtības tika izmantoti šādi aktuālie lielumi:</w:t>
      </w:r>
    </w:p>
    <w:p w14:paraId="6289B5BE" w14:textId="77777777" w:rsidR="008B7CA8" w:rsidRPr="00D94A8B" w:rsidRDefault="008B7CA8" w:rsidP="00624482">
      <w:pPr>
        <w:numPr>
          <w:ilvl w:val="0"/>
          <w:numId w:val="20"/>
        </w:numPr>
        <w:contextualSpacing/>
        <w:jc w:val="both"/>
        <w:rPr>
          <w:rFonts w:ascii="Calibri" w:eastAsia="Calibri" w:hAnsi="Calibri"/>
        </w:rPr>
      </w:pPr>
      <w:r w:rsidRPr="00D94A8B">
        <w:rPr>
          <w:rFonts w:ascii="Calibri" w:eastAsia="Calibri" w:hAnsi="Calibri"/>
        </w:rPr>
        <w:t>Ekosistēmu pakalpojumu monetāri novērtējamās vērtības (produkcijas cena, atjaunošanas vērtības, pakalpojumu vērtības), kuras tika indeksētas 2022. un 2035. gada cenām;</w:t>
      </w:r>
    </w:p>
    <w:p w14:paraId="6289B5BF" w14:textId="77777777" w:rsidR="008B7CA8" w:rsidRPr="00D94A8B" w:rsidRDefault="008B7CA8" w:rsidP="00624482">
      <w:pPr>
        <w:numPr>
          <w:ilvl w:val="0"/>
          <w:numId w:val="20"/>
        </w:numPr>
        <w:contextualSpacing/>
        <w:jc w:val="both"/>
        <w:rPr>
          <w:rFonts w:ascii="Calibri" w:eastAsia="Calibri" w:hAnsi="Calibri"/>
        </w:rPr>
      </w:pPr>
      <w:r w:rsidRPr="00D94A8B">
        <w:rPr>
          <w:rFonts w:ascii="Calibri" w:eastAsia="Calibri" w:hAnsi="Calibri"/>
        </w:rPr>
        <w:t>Biotopu aktuālās platības.</w:t>
      </w:r>
    </w:p>
    <w:p w14:paraId="6289B5C0" w14:textId="77777777" w:rsidR="008B7CA8" w:rsidRPr="00D94A8B" w:rsidRDefault="008B7CA8" w:rsidP="008B7CA8">
      <w:pPr>
        <w:jc w:val="both"/>
        <w:rPr>
          <w:rFonts w:ascii="Calibri" w:eastAsia="Calibri" w:hAnsi="Calibri"/>
        </w:rPr>
      </w:pPr>
      <w:r w:rsidRPr="00D94A8B">
        <w:rPr>
          <w:rFonts w:ascii="Calibri" w:eastAsia="Calibri" w:hAnsi="Calibri"/>
        </w:rPr>
        <w:t>Biotopu TEV vērtību aprēķināšanai ir izveidoti šādi divi modeļi – TEV aprēķins 2022. un 2035. gadam, saglabājot pētījumā “Biotopu un sugu aizsardzības labvēlīga statusa atjaunošanas pasākumu sociāli ekonomiskais novērtējums” iekļautos pieņēmumus (ražība, sugu daudzveidība, u.c.). 2022. gada TEV aprēķinam tika izmantoti pētījuma bāzes scenārija (esošās situācijas novērtējuma) dati, savukārt 2035. gada TEV aprēķinam tika izmantoti pētījuma 12 gadu perioda (īstermiņa attīstības scenārija) dati.</w:t>
      </w:r>
    </w:p>
    <w:p w14:paraId="6289B5C1" w14:textId="77777777" w:rsidR="008B7CA8" w:rsidRPr="00D94A8B" w:rsidRDefault="008B7CA8" w:rsidP="008B7CA8">
      <w:pPr>
        <w:jc w:val="both"/>
        <w:rPr>
          <w:rFonts w:ascii="Calibri" w:eastAsia="Calibri" w:hAnsi="Calibri"/>
        </w:rPr>
      </w:pPr>
      <w:r w:rsidRPr="00D94A8B">
        <w:rPr>
          <w:rFonts w:ascii="Calibri" w:eastAsia="Calibri" w:hAnsi="Calibri"/>
        </w:rPr>
        <w:t>3. pielikumā pievienots ekosistēmu pakalpojumu aprēķins ĶNP ES nozīmes biotopiem.</w:t>
      </w:r>
    </w:p>
    <w:p w14:paraId="6289B5C2" w14:textId="77777777" w:rsidR="008B7CA8" w:rsidRPr="00D94A8B" w:rsidRDefault="008B7CA8" w:rsidP="008B7CA8">
      <w:pPr>
        <w:jc w:val="both"/>
        <w:rPr>
          <w:rFonts w:ascii="Calibri" w:eastAsia="Calibri" w:hAnsi="Calibri"/>
        </w:rPr>
      </w:pPr>
      <w:r w:rsidRPr="00D94A8B">
        <w:rPr>
          <w:rFonts w:ascii="Calibri" w:eastAsia="Calibri" w:hAnsi="Calibri"/>
        </w:rPr>
        <w:t>Ekosistēmu pakalpojumu vērtības teritoriālais sadalījums saistībā ar ES nozīmes biotopiem šobrīd un pēc 12 gadiem attēlots 3.4.3. un 3.4.4.attēlos. Salīdzinot šos divus attēlus var redzēt kā pieaug kopējā vērtība un teritorijas, kurās šobrīd nav ES nozīmes biotopi, parādās kā teritorijas ar papildus ekonomisko vērtību.</w:t>
      </w:r>
    </w:p>
    <w:tbl>
      <w:tblPr>
        <w:tblStyle w:val="TableGrid9"/>
        <w:tblW w:w="98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2"/>
      </w:tblGrid>
      <w:tr w:rsidR="008B7CA8" w:rsidRPr="00D94A8B" w14:paraId="6289B5C4" w14:textId="77777777" w:rsidTr="000F62BB">
        <w:trPr>
          <w:cantSplit/>
          <w:jc w:val="center"/>
        </w:trPr>
        <w:tc>
          <w:tcPr>
            <w:tcW w:w="9879" w:type="dxa"/>
          </w:tcPr>
          <w:p w14:paraId="6289B5C3" w14:textId="77777777" w:rsidR="008B7CA8" w:rsidRPr="00D94A8B" w:rsidRDefault="008B7CA8" w:rsidP="000F62BB">
            <w:pPr>
              <w:shd w:val="clear" w:color="auto" w:fill="FFFFFF"/>
              <w:spacing w:line="293" w:lineRule="atLeast"/>
              <w:rPr>
                <w:rFonts w:ascii="Calibri" w:eastAsia="Calibri" w:hAnsi="Calibri"/>
                <w:lang w:val="lv-LV"/>
              </w:rPr>
            </w:pPr>
            <w:r w:rsidRPr="00D94A8B">
              <w:rPr>
                <w:rFonts w:ascii="Calibri" w:eastAsia="Calibri" w:hAnsi="Calibri"/>
                <w:noProof/>
              </w:rPr>
              <w:lastRenderedPageBreak/>
              <w:drawing>
                <wp:inline distT="0" distB="0" distL="0" distR="0" wp14:anchorId="6289D81B" wp14:editId="2E599B95">
                  <wp:extent cx="6198919" cy="7677008"/>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53" cstate="email">
                            <a:extLst>
                              <a:ext uri="{28A0092B-C50C-407E-A947-70E740481C1C}">
                                <a14:useLocalDpi xmlns:a14="http://schemas.microsoft.com/office/drawing/2010/main"/>
                              </a:ext>
                            </a:extLst>
                          </a:blip>
                          <a:srcRect/>
                          <a:stretch/>
                        </pic:blipFill>
                        <pic:spPr bwMode="auto">
                          <a:xfrm>
                            <a:off x="0" y="0"/>
                            <a:ext cx="6214921" cy="7696825"/>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5C6" w14:textId="77777777" w:rsidTr="000F62BB">
        <w:trPr>
          <w:cantSplit/>
          <w:jc w:val="center"/>
        </w:trPr>
        <w:tc>
          <w:tcPr>
            <w:tcW w:w="9879" w:type="dxa"/>
          </w:tcPr>
          <w:p w14:paraId="6289B5C5" w14:textId="3D904501" w:rsidR="008B7CA8" w:rsidRPr="00D94A8B" w:rsidRDefault="008B7CA8" w:rsidP="000F62BB">
            <w:pPr>
              <w:rPr>
                <w:rFonts w:ascii="Calibri" w:eastAsia="Calibri" w:hAnsi="Calibri"/>
                <w:b/>
                <w:sz w:val="20"/>
                <w:szCs w:val="20"/>
                <w:lang w:val="lv-LV"/>
              </w:rPr>
            </w:pPr>
            <w:r w:rsidRPr="00D94A8B">
              <w:rPr>
                <w:rFonts w:ascii="Calibri" w:eastAsia="Calibri" w:hAnsi="Calibri"/>
                <w:b/>
                <w:sz w:val="20"/>
                <w:szCs w:val="20"/>
                <w:lang w:val="lv-LV"/>
              </w:rPr>
              <w:t>3.4.3. attēls. Ekosistēmu pakalpojumu vērtības teritoriālais sadalījums saistībā</w:t>
            </w:r>
            <w:r w:rsidR="000F62BB" w:rsidRPr="00D94A8B">
              <w:rPr>
                <w:rFonts w:ascii="Calibri" w:eastAsia="Calibri" w:hAnsi="Calibri"/>
                <w:b/>
                <w:sz w:val="20"/>
                <w:szCs w:val="20"/>
                <w:lang w:val="lv-LV"/>
              </w:rPr>
              <w:t xml:space="preserve"> ar ES nozīmes biotopiem </w:t>
            </w:r>
            <w:r w:rsidRPr="00D94A8B">
              <w:rPr>
                <w:rFonts w:ascii="Calibri" w:eastAsia="Calibri" w:hAnsi="Calibri"/>
                <w:b/>
                <w:sz w:val="20"/>
                <w:szCs w:val="20"/>
                <w:lang w:val="lv-LV"/>
              </w:rPr>
              <w:t>2022.gadā</w:t>
            </w:r>
            <w:r w:rsidR="00174B11">
              <w:rPr>
                <w:rFonts w:ascii="Calibri" w:eastAsia="Calibri" w:hAnsi="Calibri"/>
                <w:b/>
                <w:sz w:val="20"/>
                <w:szCs w:val="20"/>
                <w:lang w:val="lv-LV"/>
              </w:rPr>
              <w:t>.</w:t>
            </w:r>
          </w:p>
        </w:tc>
      </w:tr>
      <w:tr w:rsidR="008B7CA8" w:rsidRPr="00D94A8B" w14:paraId="6289B5C8" w14:textId="77777777" w:rsidTr="000F62BB">
        <w:trPr>
          <w:cantSplit/>
          <w:jc w:val="center"/>
        </w:trPr>
        <w:tc>
          <w:tcPr>
            <w:tcW w:w="9879" w:type="dxa"/>
          </w:tcPr>
          <w:p w14:paraId="6289B5C7"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1D" wp14:editId="764ACAF9">
                  <wp:extent cx="6290325" cy="7790213"/>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rotWithShape="1">
                          <a:blip r:embed="rId54" cstate="email">
                            <a:extLst>
                              <a:ext uri="{28A0092B-C50C-407E-A947-70E740481C1C}">
                                <a14:useLocalDpi xmlns:a14="http://schemas.microsoft.com/office/drawing/2010/main"/>
                              </a:ext>
                            </a:extLst>
                          </a:blip>
                          <a:srcRect/>
                          <a:stretch/>
                        </pic:blipFill>
                        <pic:spPr bwMode="auto">
                          <a:xfrm>
                            <a:off x="0" y="0"/>
                            <a:ext cx="6290325" cy="7790213"/>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5CA" w14:textId="77777777" w:rsidTr="000F62BB">
        <w:trPr>
          <w:cantSplit/>
          <w:jc w:val="center"/>
        </w:trPr>
        <w:tc>
          <w:tcPr>
            <w:tcW w:w="9879" w:type="dxa"/>
          </w:tcPr>
          <w:p w14:paraId="6289B5C9"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3.4.4. attēls. Ekosistēmu pakalpojumu vērtības teritoriālais sadalījums saistībā ar ES nozīmes biotopiem pēc 12 gadiem</w:t>
            </w:r>
          </w:p>
        </w:tc>
      </w:tr>
    </w:tbl>
    <w:p w14:paraId="6289B5CB" w14:textId="77777777" w:rsidR="008B7CA8" w:rsidRPr="00D94A8B" w:rsidRDefault="008B7CA8">
      <w:r w:rsidRPr="00D94A8B">
        <w:br w:type="page"/>
      </w:r>
    </w:p>
    <w:p w14:paraId="6289B5CC" w14:textId="77777777" w:rsidR="008B7CA8" w:rsidRPr="00D94A8B" w:rsidRDefault="008B7CA8" w:rsidP="008B7CA8">
      <w:pPr>
        <w:pStyle w:val="Heading11"/>
      </w:pPr>
      <w:bookmarkStart w:id="85" w:name="_Toc25744607"/>
      <w:bookmarkStart w:id="86" w:name="_Toc36108633"/>
      <w:bookmarkStart w:id="87" w:name="_Toc1092103679"/>
      <w:r>
        <w:lastRenderedPageBreak/>
        <w:t>daļa. ĶNP kā ĪADT novērtējums</w:t>
      </w:r>
      <w:bookmarkEnd w:id="85"/>
      <w:bookmarkEnd w:id="86"/>
      <w:bookmarkEnd w:id="87"/>
    </w:p>
    <w:p w14:paraId="6289B5CD" w14:textId="77777777" w:rsidR="008B7CA8" w:rsidRPr="00D94A8B" w:rsidRDefault="008B7CA8" w:rsidP="008B7CA8">
      <w:pPr>
        <w:pStyle w:val="Virsraksts2"/>
      </w:pPr>
      <w:bookmarkStart w:id="88" w:name="_Toc25744608"/>
      <w:bookmarkStart w:id="89" w:name="_Toc36108634"/>
      <w:bookmarkStart w:id="90" w:name="_Toc1698062794"/>
      <w:r>
        <w:t xml:space="preserve">ĪADT kā vienota dabas aizsardzības vērtība un faktori, kas to ietekmē, t.sk. iespējamo draudu </w:t>
      </w:r>
      <w:proofErr w:type="spellStart"/>
      <w:r>
        <w:t>izvērtējums</w:t>
      </w:r>
      <w:bookmarkEnd w:id="88"/>
      <w:bookmarkEnd w:id="89"/>
      <w:bookmarkEnd w:id="90"/>
      <w:proofErr w:type="spellEnd"/>
    </w:p>
    <w:p w14:paraId="6289B5CE"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sastopams 41 ES nozīmes un Latvijā īpaši aizsargājamu biotopu veids, no tiem 10 zālāju biotopu, 11 meža biotopu, 7 purvu biotopu, 4 saldūdeņu un 9 piekrastes biotopu veidi. 15 biotopi ir ar prioritāru aizsardzības nozīmi ES. </w:t>
      </w:r>
    </w:p>
    <w:p w14:paraId="6289B5CF" w14:textId="77777777" w:rsidR="008B7CA8" w:rsidRPr="00D94A8B" w:rsidRDefault="008B7CA8" w:rsidP="008B7CA8">
      <w:pPr>
        <w:jc w:val="both"/>
        <w:rPr>
          <w:rFonts w:ascii="Calibri" w:eastAsia="Calibri" w:hAnsi="Calibri"/>
        </w:rPr>
      </w:pPr>
      <w:r w:rsidRPr="00D94A8B">
        <w:rPr>
          <w:rFonts w:ascii="Calibri" w:eastAsia="Calibri" w:hAnsi="Calibri"/>
        </w:rPr>
        <w:t xml:space="preserve">Kopumā ES nozīmes biotopi aizņem 21100 ha platību jeb 58 % no visas ĶNP teritorijas. Meža biotopi (tajā skaitā biotops 2180 Mežainas piejūras kāpas) kopumā aizņem 56%, purvu biotopi 34%, saldūdeņu biotopi 6%, zālāju biotopi 3%, piejūras biotopi (neskaitot biotopu 2180 Mežainas piejūras kāpas) &lt;1%. Lielākās platības aizņem ES nozīmes biotopi 7110* Aktīvi augstie purvi 17% no kopējās ĶNP platības un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11% no kopējās ĶNP platības. Ievērojamas platības (apmēram 5% katrs) no kopējās ĶNP platības aizņem arī biotopi Purvaini meži 91D0*, Mežainas piejūras kāpas 2180 un </w:t>
      </w:r>
      <w:proofErr w:type="spellStart"/>
      <w:r w:rsidRPr="00D94A8B">
        <w:rPr>
          <w:rFonts w:ascii="Calibri" w:eastAsia="Calibri" w:hAnsi="Calibri"/>
        </w:rPr>
        <w:t>Staugnāju</w:t>
      </w:r>
      <w:proofErr w:type="spellEnd"/>
      <w:r w:rsidRPr="00D94A8B">
        <w:rPr>
          <w:rFonts w:ascii="Calibri" w:eastAsia="Calibri" w:hAnsi="Calibri"/>
        </w:rPr>
        <w:t xml:space="preserve"> meži 9080*.</w:t>
      </w:r>
    </w:p>
    <w:p w14:paraId="6289B5D0" w14:textId="77777777" w:rsidR="008B7CA8" w:rsidRPr="00D94A8B" w:rsidRDefault="008B7CA8" w:rsidP="008B7CA8">
      <w:pPr>
        <w:jc w:val="both"/>
        <w:rPr>
          <w:rFonts w:ascii="Calibri" w:eastAsia="Calibri" w:hAnsi="Calibri"/>
        </w:rPr>
      </w:pPr>
      <w:r w:rsidRPr="00D94A8B">
        <w:rPr>
          <w:rFonts w:ascii="Calibri" w:eastAsia="Calibri" w:hAnsi="Calibri"/>
        </w:rPr>
        <w:t>ĶNP teritorija ir dzīvotne 132 īpaši aizsargājamām augu sugām, 55 īpaši aizsargājamām putnu, 2 rāpuļu, 3 abinieku sugām, kā arī 20 īpaši aizsargājamām bezmugurkaulnieku sugām.</w:t>
      </w:r>
    </w:p>
    <w:p w14:paraId="6289B5D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piegulošās teritorijas vietām ir līdzīgas pašā ĶNP esošajām, piemēram, ziemeļrietumu daļā un dienvidu daļā, kur turpinās mežu teritorijas, savukārt dienvidrietumu daļā Smārdes un Slampes apkārtnē ir izteiktas atklātas ainavas, kur dominē lauksaimniecības zemes. ĶNP austrumu daļā atrodas vairākas apdzīvotas vietas, tai skaitā Jūrmalas </w:t>
      </w:r>
      <w:proofErr w:type="spellStart"/>
      <w:r w:rsidRPr="00D94A8B">
        <w:rPr>
          <w:rFonts w:ascii="Calibri" w:eastAsia="Calibri" w:hAnsi="Calibri"/>
        </w:rPr>
        <w:t>valstspilsēta</w:t>
      </w:r>
      <w:proofErr w:type="spellEnd"/>
      <w:r w:rsidRPr="00D94A8B">
        <w:rPr>
          <w:rFonts w:ascii="Calibri" w:eastAsia="Calibri" w:hAnsi="Calibri"/>
        </w:rPr>
        <w:t>, atklātas ainavas ar lauksaimniecības zemēm.</w:t>
      </w:r>
    </w:p>
    <w:p w14:paraId="6289B5D2" w14:textId="77777777" w:rsidR="008B7CA8" w:rsidRPr="00D94A8B" w:rsidRDefault="008B7CA8" w:rsidP="008B7CA8">
      <w:pPr>
        <w:jc w:val="both"/>
        <w:rPr>
          <w:rFonts w:ascii="Calibri" w:eastAsia="Calibri" w:hAnsi="Calibri"/>
        </w:rPr>
      </w:pPr>
      <w:r w:rsidRPr="00D94A8B">
        <w:rPr>
          <w:rFonts w:ascii="Calibri" w:eastAsia="Calibri" w:hAnsi="Calibri"/>
        </w:rPr>
        <w:t xml:space="preserve">Apvidum raksturīga un nozīmīga ir arī piekrastes ciemu raksturīgā ainava, kuras daļa ir piekrastes biotopi un vēsturiskā piejūras ciemu ainava. Šo ainavu cita starpā veido arī ES nozīmes biotopi 1210 Viengadīgu augu sabiedrības uz sanesumu joslām, 1220 Daudzgadīgs augājs akmeņainās pludmalēs, 1310 Viengadīgu augu sabiedrības dūņainās un zemās smilšainās pludmalēs, 1640 Smilšainas pludmales ar daudzgadīgu augāju, 2110 Embrionālās kāpas, 2120 </w:t>
      </w:r>
      <w:proofErr w:type="spellStart"/>
      <w:r w:rsidRPr="00D94A8B">
        <w:rPr>
          <w:rFonts w:ascii="Calibri" w:eastAsia="Calibri" w:hAnsi="Calibri"/>
        </w:rPr>
        <w:t>Priekškāpas</w:t>
      </w:r>
      <w:proofErr w:type="spellEnd"/>
      <w:r w:rsidRPr="00D94A8B">
        <w:rPr>
          <w:rFonts w:ascii="Calibri" w:eastAsia="Calibri" w:hAnsi="Calibri"/>
        </w:rPr>
        <w:t xml:space="preserve">, 2130*Ar lakstaugiem klātas pelēkās kāpas, 2180 Mežainas piejūras kāpas u.c. biotopi. Savukārt, ĶNP kā </w:t>
      </w:r>
      <w:proofErr w:type="spellStart"/>
      <w:r w:rsidRPr="00D94A8B">
        <w:rPr>
          <w:rFonts w:ascii="Calibri" w:eastAsia="Calibri" w:hAnsi="Calibri"/>
        </w:rPr>
        <w:t>Natura</w:t>
      </w:r>
      <w:proofErr w:type="spellEnd"/>
      <w:r w:rsidRPr="00D94A8B">
        <w:rPr>
          <w:rFonts w:ascii="Calibri" w:eastAsia="Calibri" w:hAnsi="Calibri"/>
        </w:rPr>
        <w:t xml:space="preserve"> 2000 teritorijas izveides viens no mērķiem ir šīs vienotās – ciemu un piekrastes biotopu ainavas aizsardzība un saglabāšana.</w:t>
      </w:r>
    </w:p>
    <w:p w14:paraId="6289B5D3" w14:textId="62B3FD0B" w:rsidR="008B7CA8" w:rsidRPr="00D94A8B" w:rsidRDefault="008B7CA8" w:rsidP="008B7CA8">
      <w:pPr>
        <w:jc w:val="both"/>
        <w:rPr>
          <w:rFonts w:ascii="Calibri" w:eastAsia="Calibri" w:hAnsi="Calibri"/>
        </w:rPr>
      </w:pPr>
      <w:r w:rsidRPr="00D94A8B">
        <w:rPr>
          <w:rFonts w:ascii="Calibri" w:eastAsia="Calibri" w:hAnsi="Calibri"/>
        </w:rPr>
        <w:t xml:space="preserve">ĶNP tuvākās </w:t>
      </w:r>
      <w:proofErr w:type="spellStart"/>
      <w:r w:rsidRPr="00D94A8B">
        <w:rPr>
          <w:rFonts w:ascii="Calibri" w:eastAsia="Calibri" w:hAnsi="Calibri"/>
        </w:rPr>
        <w:t>Natura</w:t>
      </w:r>
      <w:proofErr w:type="spellEnd"/>
      <w:r w:rsidRPr="00D94A8B">
        <w:rPr>
          <w:rFonts w:ascii="Calibri" w:eastAsia="Calibri" w:hAnsi="Calibri"/>
        </w:rPr>
        <w:t xml:space="preserve"> 2000 teritorijas ir DL “Kalnciema pļavas”  dienvidos, otrpus autoceļam A9 (tiek ierosināts iekļaut ĶNP teritorijā); DL “Babītes ezers” austrumos, otrpus Lielupei, DL “Apšuciema zāļu purvs” apmēram 0,5 km uz ziemeļrietumiem (tiek ierosināts iekļaut ĶNP teritorijā). ĶNP robežojas ar vairākiem mikroliegumiem – </w:t>
      </w:r>
      <w:r w:rsidR="00CE24E6" w:rsidRPr="00D94A8B">
        <w:rPr>
          <w:rFonts w:ascii="Calibri" w:eastAsia="Calibri" w:hAnsi="Calibri"/>
        </w:rPr>
        <w:t>mikroliegum</w:t>
      </w:r>
      <w:r w:rsidR="00CE24E6">
        <w:rPr>
          <w:rFonts w:ascii="Calibri" w:eastAsia="Calibri" w:hAnsi="Calibri"/>
        </w:rPr>
        <w:t>u</w:t>
      </w:r>
      <w:r w:rsidR="00CE24E6" w:rsidRPr="00D94A8B">
        <w:rPr>
          <w:rFonts w:ascii="Calibri" w:eastAsia="Calibri" w:hAnsi="Calibri"/>
        </w:rPr>
        <w:t xml:space="preserve"> </w:t>
      </w:r>
      <w:r w:rsidRPr="00D94A8B">
        <w:rPr>
          <w:rFonts w:ascii="Calibri" w:eastAsia="Calibri" w:hAnsi="Calibri"/>
        </w:rPr>
        <w:t>“</w:t>
      </w:r>
      <w:proofErr w:type="spellStart"/>
      <w:r w:rsidRPr="00D94A8B">
        <w:rPr>
          <w:rFonts w:ascii="Calibri" w:eastAsia="Calibri" w:hAnsi="Calibri"/>
        </w:rPr>
        <w:t>Dubļukrogs</w:t>
      </w:r>
      <w:proofErr w:type="spellEnd"/>
      <w:r w:rsidRPr="00D94A8B">
        <w:rPr>
          <w:rFonts w:ascii="Calibri" w:eastAsia="Calibri" w:hAnsi="Calibri"/>
        </w:rPr>
        <w:t>” un diviem mazā ērgļa mikroliegumi</w:t>
      </w:r>
      <w:r w:rsidR="00CE24E6">
        <w:rPr>
          <w:rFonts w:ascii="Calibri" w:eastAsia="Calibri" w:hAnsi="Calibri"/>
        </w:rPr>
        <w:t>em</w:t>
      </w:r>
      <w:r w:rsidRPr="00D94A8B">
        <w:rPr>
          <w:rFonts w:ascii="Calibri" w:eastAsia="Calibri" w:hAnsi="Calibri"/>
        </w:rPr>
        <w:t>, kurus visus ieteicams pievienot ĶNP.</w:t>
      </w:r>
    </w:p>
    <w:p w14:paraId="6289B5D4" w14:textId="77777777" w:rsidR="008B7CA8" w:rsidRPr="00D94A8B" w:rsidRDefault="008B7CA8" w:rsidP="008B7CA8">
      <w:pPr>
        <w:jc w:val="both"/>
        <w:rPr>
          <w:rFonts w:ascii="Calibri" w:eastAsia="Calibri" w:hAnsi="Calibri"/>
        </w:rPr>
      </w:pPr>
      <w:r w:rsidRPr="00D94A8B">
        <w:rPr>
          <w:rFonts w:ascii="Calibri" w:eastAsia="Calibri" w:hAnsi="Calibri"/>
        </w:rPr>
        <w:t>Latvijā pēc reģionālām veģetācijas iezīmēm, ko raksturo noteikts augu sabiedrību kopums un veģetācijas telpiskā struktūra, nodalīti astoņi ģeobotāniskie rajoni. Lielākā daļa ĶNP atrodas Piejūras ģeobotāniskajā rajonā, izņemot nelielas teritorijas daļas, kas atrodas Zemgales un Kurzemes ģeobotāniskajos rajonos. Piejūras ģeobotāniskā rajona iezīmes ĶNP ir lapkoku un lapkoku-egļu meži, melnalkšņu dumbrāji, kas veidojas vietās ar vāju noteci, piejūrai raksturīgie kaļķainie zāļu purvi un zālāji, seklie lagūnu ezeri.</w:t>
      </w:r>
    </w:p>
    <w:p w14:paraId="6289B5D5"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Ainavekoloģiski</w:t>
      </w:r>
      <w:proofErr w:type="spellEnd"/>
      <w:r w:rsidRPr="00D94A8B">
        <w:rPr>
          <w:rFonts w:ascii="Calibri" w:eastAsia="Calibri" w:hAnsi="Calibri"/>
        </w:rPr>
        <w:t xml:space="preserve"> ĶNP dienvidaustrumu daļas zālāji saistīti ar Lielupes ieleju kā dabisko zālāju sugu izplatīšanās ekoloģisko koridoru, kas nozīmīgs gan Piejūras ģeobotāniskā rajona, gan Zemgales </w:t>
      </w:r>
      <w:r w:rsidRPr="00D94A8B">
        <w:rPr>
          <w:rFonts w:ascii="Calibri" w:eastAsia="Calibri" w:hAnsi="Calibri"/>
        </w:rPr>
        <w:lastRenderedPageBreak/>
        <w:t xml:space="preserve">ģeobotāniskā rajona zālāju </w:t>
      </w:r>
      <w:proofErr w:type="spellStart"/>
      <w:r w:rsidRPr="00D94A8B">
        <w:rPr>
          <w:rFonts w:ascii="Calibri" w:eastAsia="Calibri" w:hAnsi="Calibri"/>
        </w:rPr>
        <w:t>biodaudzveidības</w:t>
      </w:r>
      <w:proofErr w:type="spellEnd"/>
      <w:r w:rsidRPr="00D94A8B">
        <w:rPr>
          <w:rFonts w:ascii="Calibri" w:eastAsia="Calibri" w:hAnsi="Calibri"/>
        </w:rPr>
        <w:t xml:space="preserve"> ilgtspējīgai saglabāšanai. Zālāju saglabāšana un aizsardzība īstenojama saistībā ar zālājiem Lielupes palienē DL “Babītes ezers” un “Kalnciema pļavas” (kā minēts iepriekš – tiek ierosināts iekļaut ĶNP teritorijā).</w:t>
      </w:r>
    </w:p>
    <w:p w14:paraId="6289B5D6" w14:textId="77777777" w:rsidR="008B7CA8" w:rsidRPr="00D94A8B" w:rsidRDefault="008B7CA8" w:rsidP="008B7CA8">
      <w:pPr>
        <w:jc w:val="both"/>
        <w:rPr>
          <w:rFonts w:ascii="Calibri" w:eastAsia="Calibri" w:hAnsi="Calibri"/>
        </w:rPr>
      </w:pPr>
      <w:r w:rsidRPr="00D94A8B">
        <w:rPr>
          <w:rFonts w:ascii="Calibri" w:eastAsia="Calibri" w:hAnsi="Calibri"/>
        </w:rPr>
        <w:t>Nozīmīgākās ĶNP dabas vērtības:</w:t>
      </w:r>
    </w:p>
    <w:p w14:paraId="6289B5D7"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augstie purvi, kaļķaini zāļu purvi</w:t>
      </w:r>
    </w:p>
    <w:p w14:paraId="6289B5D8"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ir viena no augsto purvu aizsardzībai nozīmīgākajām teritorijām Latvijā. ĶNP atrodas vairāki lieli augstie purvi (Ķemeru tīrelis, Raganu purvs, Zaļais purvs). </w:t>
      </w:r>
    </w:p>
    <w:p w14:paraId="6289B5D9" w14:textId="77777777" w:rsidR="008B7CA8" w:rsidRPr="00D94A8B" w:rsidRDefault="008B7CA8" w:rsidP="008B7CA8">
      <w:pPr>
        <w:jc w:val="both"/>
        <w:rPr>
          <w:rFonts w:ascii="Calibri" w:eastAsia="Calibri" w:hAnsi="Calibri"/>
        </w:rPr>
      </w:pPr>
      <w:r w:rsidRPr="00D94A8B">
        <w:rPr>
          <w:rFonts w:ascii="Calibri" w:eastAsia="Calibri" w:hAnsi="Calibri"/>
        </w:rPr>
        <w:t>ĶNP kaļķainie zāļu purvi ir sugām bagāti, raksturīgi ar lielu īpaši aizsargājamu augu un bezmugurkaulnieku sugu skaitu, īpaši ap kaļķaino sērūdeņu izplūdes vietām, kur tie veido savdabīgus Latvijas mērogā unikālus jaukta tipa purvus.</w:t>
      </w:r>
    </w:p>
    <w:p w14:paraId="6289B5DA"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meži</w:t>
      </w:r>
    </w:p>
    <w:p w14:paraId="6289B5DB" w14:textId="77777777" w:rsidR="008B7CA8" w:rsidRPr="00D94A8B" w:rsidRDefault="008B7CA8" w:rsidP="008B7CA8">
      <w:pPr>
        <w:jc w:val="both"/>
        <w:rPr>
          <w:rFonts w:ascii="Calibri" w:eastAsia="Calibri" w:hAnsi="Calibri"/>
        </w:rPr>
      </w:pPr>
      <w:r w:rsidRPr="00D94A8B">
        <w:rPr>
          <w:rFonts w:ascii="Calibri" w:eastAsia="Calibri" w:hAnsi="Calibri"/>
        </w:rPr>
        <w:t xml:space="preserve">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 tie ir bioloģiski veci meži, kuros nav veikta mežsaimnieciskā darbība vai tās ietekme ir minimāla, saglabājušās dabiskiem mežiem raksturīgas struktūras – </w:t>
      </w:r>
      <w:proofErr w:type="spellStart"/>
      <w:r w:rsidRPr="00D94A8B">
        <w:rPr>
          <w:rFonts w:ascii="Calibri" w:eastAsia="Calibri" w:hAnsi="Calibri"/>
        </w:rPr>
        <w:t>sausokņi</w:t>
      </w:r>
      <w:proofErr w:type="spellEnd"/>
      <w:r w:rsidRPr="00D94A8B">
        <w:rPr>
          <w:rFonts w:ascii="Calibri" w:eastAsia="Calibri" w:hAnsi="Calibri"/>
        </w:rPr>
        <w:t xml:space="preserve">, kritalas, veci koki, kā arī norisinās dabiska meža attīstība, veidojoties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kokaudzei</w:t>
      </w:r>
      <w:proofErr w:type="spellEnd"/>
      <w:r w:rsidRPr="00D94A8B">
        <w:rPr>
          <w:rFonts w:ascii="Calibri" w:eastAsia="Calibri" w:hAnsi="Calibri"/>
        </w:rPr>
        <w:t xml:space="preserve"> </w:t>
      </w:r>
      <w:proofErr w:type="spellStart"/>
      <w:r w:rsidRPr="00D94A8B">
        <w:rPr>
          <w:rFonts w:ascii="Calibri" w:eastAsia="Calibri" w:hAnsi="Calibri"/>
        </w:rPr>
        <w:t>utml</w:t>
      </w:r>
      <w:proofErr w:type="spellEnd"/>
      <w:r w:rsidRPr="00D94A8B">
        <w:rPr>
          <w:rFonts w:ascii="Calibri" w:eastAsia="Calibri" w:hAnsi="Calibri"/>
        </w:rPr>
        <w:t xml:space="preserve">. Šis biotops sastopams visā ĶNP teritorijā un divās trešdaļās biotopa poligonu novērtēta kā laba, nedaudz mazāk kā trešdaļā poligonu kā vidēja. </w:t>
      </w:r>
    </w:p>
    <w:p w14:paraId="6289B5DC"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uz jūras attīstības procesos veidotajiem </w:t>
      </w:r>
      <w:proofErr w:type="spellStart"/>
      <w:r w:rsidRPr="00D94A8B">
        <w:rPr>
          <w:rFonts w:ascii="Calibri" w:eastAsia="Calibri" w:hAnsi="Calibri"/>
        </w:rPr>
        <w:t>eolajiem</w:t>
      </w:r>
      <w:proofErr w:type="spellEnd"/>
      <w:r w:rsidRPr="00D94A8B">
        <w:rPr>
          <w:rFonts w:ascii="Calibri" w:eastAsia="Calibri" w:hAnsi="Calibri"/>
        </w:rPr>
        <w:t xml:space="preserve"> nogulumiem, galvenokārt Rīgas līča piekrastē, dažviet arī uz iekšzemes kāpām, sastopamas mežainas piejūras kāpas. Šī biotopa </w:t>
      </w:r>
      <w:proofErr w:type="spellStart"/>
      <w:r w:rsidRPr="00D94A8B">
        <w:rPr>
          <w:rFonts w:ascii="Calibri" w:eastAsia="Calibri" w:hAnsi="Calibri"/>
        </w:rPr>
        <w:t>kokaudzē</w:t>
      </w:r>
      <w:proofErr w:type="spellEnd"/>
      <w:r w:rsidRPr="00D94A8B">
        <w:rPr>
          <w:rFonts w:ascii="Calibri" w:eastAsia="Calibri" w:hAnsi="Calibri"/>
        </w:rPr>
        <w:t xml:space="preserve"> dominē priedes. Biotops </w:t>
      </w:r>
      <w:r w:rsidRPr="00D94A8B">
        <w:rPr>
          <w:rFonts w:ascii="Calibri" w:eastAsia="Calibri" w:hAnsi="Calibri"/>
          <w:i/>
        </w:rPr>
        <w:t>Mežainas piejūras kāpas</w:t>
      </w:r>
      <w:r w:rsidRPr="00D94A8B">
        <w:rPr>
          <w:rFonts w:ascii="Calibri" w:eastAsia="Calibri" w:hAnsi="Calibri"/>
        </w:rPr>
        <w:t xml:space="preserve"> Latvijā sastopams Piejūras zemienē un veido lielāko daļu no biotopa kopplatības ES, līdz ar to nozīmē papildus atbildību biotopa saglabāšanā. Biotopa pastāvēšanai periodiski nepieciešami skujkoku mežiem raksturīgi traucējumi – vētras un ugunsgrēki.</w:t>
      </w:r>
    </w:p>
    <w:p w14:paraId="6289B5DD" w14:textId="77777777" w:rsidR="008B7CA8" w:rsidRPr="00D94A8B" w:rsidRDefault="008B7CA8" w:rsidP="008B7CA8">
      <w:pPr>
        <w:jc w:val="both"/>
        <w:rPr>
          <w:rFonts w:ascii="Calibri" w:eastAsia="Calibri" w:hAnsi="Calibri"/>
        </w:rPr>
      </w:pPr>
      <w:r w:rsidRPr="00D94A8B">
        <w:rPr>
          <w:rFonts w:ascii="Calibri" w:eastAsia="Calibri" w:hAnsi="Calibri"/>
        </w:rPr>
        <w:t>Staignāju mežu biotopi sastopami visā ĶNP teritorijā. Biotopa kvalitāte nedaudz vairāk kā pusē biotopa poligonu novērtēta kā laba, bet nedaudz mazāk kā pusē – vidēja. Tie ir pārmitri lapu koku meži, kas atrodas pazemes ūdeņu ietekmē un periodiski applūst. Būtisks nosacījums biotopa pastāvēšanai ir pastāvīgi augsts gruntsūdens līmenis.</w:t>
      </w:r>
    </w:p>
    <w:p w14:paraId="6289B5DE" w14:textId="77777777" w:rsidR="008B7CA8" w:rsidRPr="00D94A8B" w:rsidRDefault="008B7CA8" w:rsidP="008B7CA8">
      <w:pPr>
        <w:jc w:val="both"/>
        <w:rPr>
          <w:rFonts w:ascii="Calibri" w:eastAsia="Calibri" w:hAnsi="Calibri"/>
        </w:rPr>
      </w:pPr>
      <w:r w:rsidRPr="00D94A8B">
        <w:rPr>
          <w:rFonts w:ascii="Calibri" w:eastAsia="Calibri" w:hAnsi="Calibri"/>
        </w:rPr>
        <w:t xml:space="preserve">Purvainu mežu biotopi sastopami visā ĶNP teritorijā. Aptuveni pusei biotopu kvalitāte novērtēta kā laba, bet trešdaļā poligonu – kā vidēja. Tie ir meži pastāvīgi vai periodiski pārmitrās kūdras augsnēs, ar zemsedzē dominējošiem </w:t>
      </w:r>
      <w:proofErr w:type="spellStart"/>
      <w:r w:rsidRPr="00D94A8B">
        <w:rPr>
          <w:rFonts w:ascii="Calibri" w:eastAsia="Calibri" w:hAnsi="Calibri"/>
        </w:rPr>
        <w:t>sīkkrūmiem</w:t>
      </w:r>
      <w:proofErr w:type="spellEnd"/>
      <w:r w:rsidRPr="00D94A8B">
        <w:rPr>
          <w:rFonts w:ascii="Calibri" w:eastAsia="Calibri" w:hAnsi="Calibri"/>
        </w:rPr>
        <w:t>, grīšļiem un sfagniem. Purvainu mežu biotopu pastāvēšana saistīta ar stabilu, paaugstinātu mitruma līmeni, minimālām ūdens līmeņa svārstībām, kas nodrošina kūdras veidošanos.</w:t>
      </w:r>
    </w:p>
    <w:p w14:paraId="6289B5DF"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dabiskie zālāji</w:t>
      </w:r>
    </w:p>
    <w:p w14:paraId="6289B5E0" w14:textId="77777777" w:rsidR="008B7CA8" w:rsidRPr="00D94A8B" w:rsidRDefault="008B7CA8" w:rsidP="008B7CA8">
      <w:pPr>
        <w:jc w:val="both"/>
        <w:rPr>
          <w:rFonts w:ascii="Calibri" w:eastAsia="Calibri" w:hAnsi="Calibri"/>
        </w:rPr>
      </w:pPr>
      <w:r w:rsidRPr="00D94A8B">
        <w:rPr>
          <w:rFonts w:ascii="Calibri" w:eastAsia="Calibri" w:hAnsi="Calibri"/>
        </w:rPr>
        <w:t xml:space="preserve">Palieņu zālāji no aizsargājamo zālāju biotopu veidiem ĶNP aizņem lielākās platības. Lielākās palieņu zālāju platības saglabājušās Lielupes palienē posmā no Kalnciema tilta līdz Odiņiem. Lielas palieņu platības, t. sk. atjaunoti palieņu zālāju attīstībai piemēroti apstākļi ar sezonālu applūšanu, ir Slampes un </w:t>
      </w:r>
      <w:proofErr w:type="spellStart"/>
      <w:r w:rsidRPr="00D94A8B">
        <w:rPr>
          <w:rFonts w:ascii="Calibri" w:eastAsia="Calibri" w:hAnsi="Calibri"/>
        </w:rPr>
        <w:t>Skudrupītes</w:t>
      </w:r>
      <w:proofErr w:type="spellEnd"/>
      <w:r w:rsidRPr="00D94A8B">
        <w:rPr>
          <w:rFonts w:ascii="Calibri" w:eastAsia="Calibri" w:hAnsi="Calibri"/>
        </w:rPr>
        <w:t xml:space="preserve"> palienēs, Slocenes ielejā posmā starp </w:t>
      </w:r>
      <w:proofErr w:type="spellStart"/>
      <w:r w:rsidRPr="00D94A8B">
        <w:rPr>
          <w:rFonts w:ascii="Calibri" w:eastAsia="Calibri" w:hAnsi="Calibri"/>
        </w:rPr>
        <w:t>Šlokenbeku</w:t>
      </w:r>
      <w:proofErr w:type="spellEnd"/>
      <w:r w:rsidRPr="00D94A8B">
        <w:rPr>
          <w:rFonts w:ascii="Calibri" w:eastAsia="Calibri" w:hAnsi="Calibri"/>
        </w:rPr>
        <w:t xml:space="preserve"> un </w:t>
      </w:r>
      <w:proofErr w:type="spellStart"/>
      <w:r w:rsidRPr="00D94A8B">
        <w:rPr>
          <w:rFonts w:ascii="Calibri" w:eastAsia="Calibri" w:hAnsi="Calibri"/>
        </w:rPr>
        <w:t>Jāņkrogu</w:t>
      </w:r>
      <w:proofErr w:type="spellEnd"/>
      <w:r w:rsidRPr="00D94A8B">
        <w:rPr>
          <w:rFonts w:ascii="Calibri" w:eastAsia="Calibri" w:hAnsi="Calibri"/>
        </w:rPr>
        <w:t xml:space="preserve">. Palieņu zālāji atrodami arī pie </w:t>
      </w:r>
      <w:proofErr w:type="spellStart"/>
      <w:r w:rsidRPr="00D94A8B">
        <w:rPr>
          <w:rFonts w:ascii="Calibri" w:eastAsia="Calibri" w:hAnsi="Calibri"/>
        </w:rPr>
        <w:t>Vecslocenes</w:t>
      </w:r>
      <w:proofErr w:type="spellEnd"/>
      <w:r w:rsidRPr="00D94A8B">
        <w:rPr>
          <w:rFonts w:ascii="Calibri" w:eastAsia="Calibri" w:hAnsi="Calibri"/>
        </w:rPr>
        <w:t xml:space="preserve"> Slokas apkārtnē, kurus jāatjauno un jāiekopj.</w:t>
      </w:r>
    </w:p>
    <w:p w14:paraId="6289B5E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ir viena no Latvijas mērogā nozīmīgākajam teritorijām mitru zālāju periodiski izžūstošās augsnēs saglabāšanai, kas ir viens no biežāk sastopamajiem zālāju biotopiem ĶNP. Nozīmīgākās plātības ir Slokas apkārtnē, </w:t>
      </w:r>
      <w:proofErr w:type="spellStart"/>
      <w:r w:rsidRPr="00D94A8B">
        <w:rPr>
          <w:rFonts w:ascii="Calibri" w:eastAsia="Calibri" w:hAnsi="Calibri"/>
        </w:rPr>
        <w:t>Čaukciemā</w:t>
      </w:r>
      <w:proofErr w:type="spellEnd"/>
      <w:r w:rsidRPr="00D94A8B">
        <w:rPr>
          <w:rFonts w:ascii="Calibri" w:eastAsia="Calibri" w:hAnsi="Calibri"/>
        </w:rPr>
        <w:t>, pie Slokas Aklā ezera.</w:t>
      </w:r>
    </w:p>
    <w:p w14:paraId="6289B5E2"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 xml:space="preserve">sekli piejūras ezeri </w:t>
      </w:r>
    </w:p>
    <w:p w14:paraId="6289B5E3" w14:textId="77777777" w:rsidR="008B7CA8" w:rsidRPr="00D94A8B" w:rsidRDefault="008B7CA8" w:rsidP="008B7CA8">
      <w:pPr>
        <w:jc w:val="both"/>
        <w:rPr>
          <w:rFonts w:ascii="Calibri" w:eastAsia="Calibri" w:hAnsi="Calibri"/>
        </w:rPr>
      </w:pPr>
      <w:r w:rsidRPr="00D94A8B">
        <w:rPr>
          <w:rFonts w:ascii="Calibri" w:eastAsia="Calibri" w:hAnsi="Calibri"/>
        </w:rPr>
        <w:t xml:space="preserve">Kaņiera ezers, Slokas ezers, </w:t>
      </w:r>
      <w:proofErr w:type="spellStart"/>
      <w:r w:rsidRPr="00D94A8B">
        <w:rPr>
          <w:rFonts w:ascii="Calibri" w:eastAsia="Calibri" w:hAnsi="Calibri"/>
        </w:rPr>
        <w:t>Dūņieris</w:t>
      </w:r>
      <w:proofErr w:type="spellEnd"/>
      <w:r w:rsidRPr="00D94A8B">
        <w:rPr>
          <w:rFonts w:ascii="Calibri" w:eastAsia="Calibri" w:hAnsi="Calibri"/>
        </w:rPr>
        <w:t xml:space="preserve">, no kuriem Kaņiera ezers, ornitoloģiski un īpaši aizsargājamo augu sugu ziņā ir viens no bagātākajiem ezeriem Latvijā. </w:t>
      </w:r>
    </w:p>
    <w:p w14:paraId="6289B5E4"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sērūdeņu minerālūdens veidošanās vietas un avoti</w:t>
      </w:r>
    </w:p>
    <w:p w14:paraId="6289B5E5"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ĶNP teritorijā konstatēti aptuveni 30 sēravoti. Sulfīdu veidošanās notiek bioķīmiskā ceļā, kur sulfātu reducēšanas baktērijas sulfīdu ģenerēšanai izmanto ūdenī izšķīdušos sulfātus un organiskās vielas. ĶNP ir slavens ar savām </w:t>
      </w:r>
      <w:proofErr w:type="spellStart"/>
      <w:r w:rsidRPr="00D94A8B">
        <w:rPr>
          <w:rFonts w:ascii="Calibri" w:eastAsia="Calibri" w:hAnsi="Calibri"/>
        </w:rPr>
        <w:t>kurortoloģiskajām</w:t>
      </w:r>
      <w:proofErr w:type="spellEnd"/>
      <w:r w:rsidRPr="00D94A8B">
        <w:rPr>
          <w:rFonts w:ascii="Calibri" w:eastAsia="Calibri" w:hAnsi="Calibri"/>
        </w:rPr>
        <w:t xml:space="preserve"> vērtībām, kuras nodrošina dziedniecisko dūņu un avotu ūdeņu pieejamība. 20. gs. 90. gadu sākumā Jūrmala, it īpaši Ķemeri, zaudēja savu nozīmi kā liela mēroga kūrorts un rehabilitācijas centrs, bet šobrīd tikai Jaunķemeru sanatorijā tiek veikta dūņu un sulfīdus saturošo minerālūdeņu izmantošana ārstnieciskām vajadzībām.  </w:t>
      </w:r>
    </w:p>
    <w:p w14:paraId="6289B5E6"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retas un apdraudētas dzīvnieku sugas</w:t>
      </w:r>
    </w:p>
    <w:p w14:paraId="6289B5E7" w14:textId="1A4A36AD" w:rsidR="008B7CA8" w:rsidRPr="00D94A8B" w:rsidRDefault="008B7CA8" w:rsidP="008B7CA8">
      <w:pPr>
        <w:jc w:val="both"/>
        <w:rPr>
          <w:rFonts w:ascii="Calibri" w:eastAsia="Calibri" w:hAnsi="Calibri"/>
        </w:rPr>
      </w:pPr>
      <w:r w:rsidRPr="00D94A8B">
        <w:rPr>
          <w:rFonts w:ascii="Calibri" w:eastAsia="Calibri" w:hAnsi="Calibri"/>
        </w:rPr>
        <w:t xml:space="preserve">ĶNP sastopamas tādas dzīvnieku sugas kā pelēkais vilks, Eirāzijas lūsis, Eirāzijas ūdrs, melnais stārķis </w:t>
      </w:r>
      <w:proofErr w:type="spellStart"/>
      <w:r w:rsidRPr="00D94A8B">
        <w:rPr>
          <w:rFonts w:ascii="Calibri" w:eastAsia="Calibri" w:hAnsi="Calibri"/>
          <w:i/>
          <w:iCs/>
        </w:rPr>
        <w:t>Ciconia</w:t>
      </w:r>
      <w:proofErr w:type="spellEnd"/>
      <w:r w:rsidRPr="00D94A8B">
        <w:rPr>
          <w:rFonts w:ascii="Calibri" w:eastAsia="Calibri" w:hAnsi="Calibri"/>
          <w:i/>
          <w:iCs/>
        </w:rPr>
        <w:t xml:space="preserve"> </w:t>
      </w:r>
      <w:proofErr w:type="spellStart"/>
      <w:r w:rsidRPr="00D94A8B">
        <w:rPr>
          <w:rFonts w:ascii="Calibri" w:eastAsia="Calibri" w:hAnsi="Calibri"/>
          <w:i/>
          <w:iCs/>
        </w:rPr>
        <w:t>nigra</w:t>
      </w:r>
      <w:proofErr w:type="spellEnd"/>
      <w:r w:rsidRPr="00D94A8B">
        <w:rPr>
          <w:rFonts w:ascii="Calibri" w:eastAsia="Calibri" w:hAnsi="Calibri"/>
        </w:rPr>
        <w:t xml:space="preserve">, jūras ērglis </w:t>
      </w:r>
      <w:bookmarkStart w:id="91" w:name="_Hlk117074356"/>
      <w:proofErr w:type="spellStart"/>
      <w:r w:rsidRPr="00D94A8B">
        <w:rPr>
          <w:rFonts w:ascii="Calibri" w:eastAsia="Calibri" w:hAnsi="Calibri"/>
          <w:i/>
          <w:iCs/>
        </w:rPr>
        <w:t>Haliaeetus</w:t>
      </w:r>
      <w:proofErr w:type="spellEnd"/>
      <w:r w:rsidRPr="00D94A8B">
        <w:rPr>
          <w:rFonts w:ascii="Calibri" w:eastAsia="Calibri" w:hAnsi="Calibri"/>
          <w:i/>
          <w:iCs/>
        </w:rPr>
        <w:t xml:space="preserve"> </w:t>
      </w:r>
      <w:proofErr w:type="spellStart"/>
      <w:r w:rsidRPr="00D94A8B">
        <w:rPr>
          <w:rFonts w:ascii="Calibri" w:eastAsia="Calibri" w:hAnsi="Calibri"/>
          <w:i/>
          <w:iCs/>
        </w:rPr>
        <w:t>albicilla</w:t>
      </w:r>
      <w:bookmarkEnd w:id="91"/>
      <w:proofErr w:type="spellEnd"/>
      <w:r w:rsidRPr="00D94A8B">
        <w:rPr>
          <w:rFonts w:ascii="Calibri" w:eastAsia="Calibri" w:hAnsi="Calibri"/>
        </w:rPr>
        <w:t xml:space="preserve">, mazais ērglis </w:t>
      </w:r>
      <w:bookmarkStart w:id="92" w:name="_Hlk117074389"/>
      <w:proofErr w:type="spellStart"/>
      <w:r w:rsidRPr="00D94A8B">
        <w:rPr>
          <w:rFonts w:ascii="Calibri" w:eastAsia="Calibri" w:hAnsi="Calibri"/>
          <w:i/>
          <w:iCs/>
        </w:rPr>
        <w:t>Clanga</w:t>
      </w:r>
      <w:proofErr w:type="spellEnd"/>
      <w:r w:rsidRPr="00D94A8B">
        <w:rPr>
          <w:rFonts w:ascii="Calibri" w:eastAsia="Calibri" w:hAnsi="Calibri"/>
          <w:i/>
          <w:iCs/>
        </w:rPr>
        <w:t xml:space="preserve"> </w:t>
      </w:r>
      <w:proofErr w:type="spellStart"/>
      <w:r w:rsidRPr="00D94A8B">
        <w:rPr>
          <w:rFonts w:ascii="Calibri" w:eastAsia="Calibri" w:hAnsi="Calibri"/>
          <w:i/>
          <w:iCs/>
        </w:rPr>
        <w:t>pomarina</w:t>
      </w:r>
      <w:bookmarkEnd w:id="92"/>
      <w:proofErr w:type="spellEnd"/>
      <w:r w:rsidRPr="00D94A8B">
        <w:rPr>
          <w:rFonts w:ascii="Calibri" w:eastAsia="Calibri" w:hAnsi="Calibri"/>
          <w:i/>
          <w:iCs/>
        </w:rPr>
        <w:t>,</w:t>
      </w:r>
      <w:r w:rsidRPr="00D94A8B">
        <w:rPr>
          <w:rFonts w:ascii="Calibri" w:eastAsia="Calibri" w:hAnsi="Calibri"/>
        </w:rPr>
        <w:t xml:space="preserve"> grieze </w:t>
      </w:r>
      <w:bookmarkStart w:id="93" w:name="_Hlk117075004"/>
      <w:proofErr w:type="spellStart"/>
      <w:r w:rsidRPr="00D94A8B">
        <w:rPr>
          <w:rFonts w:ascii="Calibri" w:eastAsia="Calibri" w:hAnsi="Calibri"/>
          <w:i/>
          <w:iCs/>
        </w:rPr>
        <w:t>Crex</w:t>
      </w:r>
      <w:proofErr w:type="spellEnd"/>
      <w:r w:rsidRPr="00D94A8B">
        <w:rPr>
          <w:rFonts w:ascii="Calibri" w:eastAsia="Calibri" w:hAnsi="Calibri"/>
          <w:i/>
          <w:iCs/>
        </w:rPr>
        <w:t xml:space="preserve"> </w:t>
      </w:r>
      <w:proofErr w:type="spellStart"/>
      <w:r w:rsidRPr="00D94A8B">
        <w:rPr>
          <w:rFonts w:ascii="Calibri" w:eastAsia="Calibri" w:hAnsi="Calibri"/>
          <w:i/>
          <w:iCs/>
        </w:rPr>
        <w:t>crex</w:t>
      </w:r>
      <w:bookmarkEnd w:id="93"/>
      <w:proofErr w:type="spellEnd"/>
      <w:r w:rsidRPr="00D94A8B">
        <w:rPr>
          <w:rFonts w:ascii="Calibri" w:eastAsia="Calibri" w:hAnsi="Calibri"/>
        </w:rPr>
        <w:t xml:space="preserve">, dīķa </w:t>
      </w:r>
      <w:proofErr w:type="spellStart"/>
      <w:r w:rsidRPr="00D94A8B">
        <w:rPr>
          <w:rFonts w:ascii="Calibri" w:eastAsia="Calibri" w:hAnsi="Calibri"/>
        </w:rPr>
        <w:t>naktssikspārnis</w:t>
      </w:r>
      <w:proofErr w:type="spellEnd"/>
      <w:r w:rsidRPr="00D94A8B">
        <w:rPr>
          <w:rFonts w:ascii="Calibri" w:eastAsia="Calibri" w:hAnsi="Calibri"/>
        </w:rPr>
        <w:t>, gludenā čūska un citas.</w:t>
      </w:r>
    </w:p>
    <w:p w14:paraId="6289B5E8" w14:textId="77777777" w:rsidR="008B7CA8" w:rsidRPr="00D94A8B" w:rsidRDefault="008B7CA8" w:rsidP="008B7CA8">
      <w:pPr>
        <w:numPr>
          <w:ilvl w:val="0"/>
          <w:numId w:val="5"/>
        </w:numPr>
        <w:contextualSpacing/>
        <w:jc w:val="both"/>
        <w:rPr>
          <w:rFonts w:ascii="Calibri" w:eastAsia="Calibri" w:hAnsi="Calibri"/>
          <w:b/>
        </w:rPr>
      </w:pPr>
      <w:r w:rsidRPr="00D94A8B">
        <w:rPr>
          <w:rFonts w:ascii="Calibri" w:eastAsia="Calibri" w:hAnsi="Calibri"/>
          <w:b/>
        </w:rPr>
        <w:t xml:space="preserve">aizsargājamās </w:t>
      </w:r>
      <w:proofErr w:type="spellStart"/>
      <w:r w:rsidRPr="00D94A8B">
        <w:rPr>
          <w:rFonts w:ascii="Calibri" w:eastAsia="Calibri" w:hAnsi="Calibri"/>
          <w:b/>
        </w:rPr>
        <w:t>vaskulāro</w:t>
      </w:r>
      <w:proofErr w:type="spellEnd"/>
      <w:r w:rsidRPr="00D94A8B">
        <w:rPr>
          <w:rFonts w:ascii="Calibri" w:eastAsia="Calibri" w:hAnsi="Calibri"/>
          <w:b/>
        </w:rPr>
        <w:t xml:space="preserve"> augu, sūnu un ķērpju sugas </w:t>
      </w:r>
    </w:p>
    <w:p w14:paraId="6289B5E9" w14:textId="7B29586B" w:rsidR="008B7CA8" w:rsidRPr="00D94A8B" w:rsidRDefault="008B7CA8" w:rsidP="008B7CA8">
      <w:pPr>
        <w:jc w:val="both"/>
        <w:rPr>
          <w:rFonts w:ascii="Calibri" w:eastAsia="Calibri" w:hAnsi="Calibri"/>
        </w:rPr>
      </w:pPr>
      <w:r w:rsidRPr="00D94A8B">
        <w:rPr>
          <w:rFonts w:ascii="Calibri" w:eastAsia="Calibri" w:hAnsi="Calibri"/>
        </w:rPr>
        <w:t xml:space="preserve">ĶNP sastopams liels skaits nozīmīgu, reti sastopamu un īpaši aizsargājamu augu, sūnu un ķērpju sugu, piemēram, dzeltenā dzegužkurpīte (viena no nozīmīgākajām teritorijām šīs sugas aizsardzībai Latvijā),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zaļā </w:t>
      </w:r>
      <w:proofErr w:type="spellStart"/>
      <w:r w:rsidRPr="00D94A8B">
        <w:rPr>
          <w:rFonts w:ascii="Calibri" w:eastAsia="Calibri" w:hAnsi="Calibri"/>
        </w:rPr>
        <w:t>buksbaumija</w:t>
      </w:r>
      <w:proofErr w:type="spellEnd"/>
      <w:r w:rsidRPr="00D94A8B">
        <w:rPr>
          <w:rFonts w:ascii="Calibri" w:eastAsia="Calibri" w:hAnsi="Calibri"/>
        </w:rPr>
        <w:t xml:space="preserve"> </w:t>
      </w:r>
      <w:bookmarkStart w:id="94" w:name="_Hlk117075579"/>
      <w:proofErr w:type="spellStart"/>
      <w:r w:rsidRPr="00D94A8B">
        <w:rPr>
          <w:rFonts w:ascii="Calibri" w:eastAsia="Calibri" w:hAnsi="Calibri"/>
          <w:i/>
          <w:iCs/>
        </w:rPr>
        <w:t>Buxbaumia</w:t>
      </w:r>
      <w:proofErr w:type="spellEnd"/>
      <w:r w:rsidRPr="00D94A8B">
        <w:rPr>
          <w:rFonts w:ascii="Calibri" w:eastAsia="Calibri" w:hAnsi="Calibri"/>
          <w:i/>
          <w:iCs/>
        </w:rPr>
        <w:t xml:space="preserve"> </w:t>
      </w:r>
      <w:proofErr w:type="spellStart"/>
      <w:r w:rsidRPr="00D94A8B">
        <w:rPr>
          <w:rFonts w:ascii="Calibri" w:eastAsia="Calibri" w:hAnsi="Calibri"/>
          <w:i/>
          <w:iCs/>
        </w:rPr>
        <w:t>viridis</w:t>
      </w:r>
      <w:bookmarkEnd w:id="94"/>
      <w:proofErr w:type="spellEnd"/>
      <w:r w:rsidRPr="00D94A8B">
        <w:rPr>
          <w:rFonts w:ascii="Calibri" w:eastAsia="Calibri" w:hAnsi="Calibri"/>
        </w:rPr>
        <w:t xml:space="preserve">, zaļā </w:t>
      </w:r>
      <w:proofErr w:type="spellStart"/>
      <w:r w:rsidRPr="00D94A8B">
        <w:rPr>
          <w:rFonts w:ascii="Calibri" w:eastAsia="Calibri" w:hAnsi="Calibri"/>
        </w:rPr>
        <w:t>divzobe</w:t>
      </w:r>
      <w:proofErr w:type="spellEnd"/>
      <w:r w:rsidRPr="00D94A8B">
        <w:rPr>
          <w:rFonts w:ascii="Calibri" w:eastAsia="Calibri" w:hAnsi="Calibri"/>
        </w:rPr>
        <w:t xml:space="preserve"> </w:t>
      </w:r>
      <w:bookmarkStart w:id="95" w:name="_Hlk117075636"/>
      <w:proofErr w:type="spellStart"/>
      <w:r w:rsidRPr="00D94A8B">
        <w:rPr>
          <w:rFonts w:ascii="Calibri" w:eastAsia="Calibri" w:hAnsi="Calibri"/>
          <w:i/>
          <w:iCs/>
        </w:rPr>
        <w:t>Dicranum</w:t>
      </w:r>
      <w:proofErr w:type="spellEnd"/>
      <w:r w:rsidRPr="00D94A8B">
        <w:rPr>
          <w:rFonts w:ascii="Calibri" w:eastAsia="Calibri" w:hAnsi="Calibri"/>
          <w:i/>
          <w:iCs/>
        </w:rPr>
        <w:t xml:space="preserve"> </w:t>
      </w:r>
      <w:proofErr w:type="spellStart"/>
      <w:r w:rsidRPr="00D94A8B">
        <w:rPr>
          <w:rFonts w:ascii="Calibri" w:eastAsia="Calibri" w:hAnsi="Calibri"/>
          <w:i/>
          <w:iCs/>
        </w:rPr>
        <w:t>viride</w:t>
      </w:r>
      <w:bookmarkEnd w:id="95"/>
      <w:proofErr w:type="spellEnd"/>
      <w:r w:rsidRPr="00D94A8B">
        <w:rPr>
          <w:rFonts w:ascii="Calibri" w:eastAsia="Calibri" w:hAnsi="Calibri"/>
          <w:i/>
          <w:iCs/>
        </w:rPr>
        <w:t xml:space="preserve"> </w:t>
      </w:r>
      <w:r w:rsidRPr="00D94A8B">
        <w:rPr>
          <w:rFonts w:ascii="Calibri" w:eastAsia="Calibri" w:hAnsi="Calibri"/>
        </w:rPr>
        <w:t>un citas.</w:t>
      </w:r>
    </w:p>
    <w:p w14:paraId="6289B5EA" w14:textId="77777777" w:rsidR="008B7CA8" w:rsidRPr="00D94A8B" w:rsidRDefault="008B7CA8" w:rsidP="008B7CA8">
      <w:pPr>
        <w:jc w:val="both"/>
        <w:rPr>
          <w:rFonts w:ascii="Calibri" w:eastAsia="Calibri" w:hAnsi="Calibri"/>
        </w:rPr>
      </w:pPr>
    </w:p>
    <w:p w14:paraId="6289B5EB" w14:textId="77777777" w:rsidR="008B7CA8" w:rsidRPr="00D94A8B" w:rsidRDefault="0067158F" w:rsidP="008B7CA8">
      <w:pPr>
        <w:jc w:val="both"/>
        <w:rPr>
          <w:rFonts w:ascii="Calibri" w:eastAsia="Calibri" w:hAnsi="Calibri"/>
          <w:b/>
        </w:rPr>
      </w:pPr>
      <w:r w:rsidRPr="00D94A8B">
        <w:rPr>
          <w:rFonts w:ascii="Calibri" w:eastAsia="Calibri" w:hAnsi="Calibri"/>
          <w:b/>
        </w:rPr>
        <w:t>Nozīmīgākie dabas vērtības</w:t>
      </w:r>
      <w:r w:rsidR="008B7CA8" w:rsidRPr="00D94A8B">
        <w:rPr>
          <w:rFonts w:ascii="Calibri" w:eastAsia="Calibri" w:hAnsi="Calibri"/>
          <w:b/>
        </w:rPr>
        <w:t xml:space="preserve"> ietekmējošie faktori:</w:t>
      </w:r>
    </w:p>
    <w:p w14:paraId="6289B5EC" w14:textId="77777777" w:rsidR="008B7CA8" w:rsidRPr="00D94A8B" w:rsidRDefault="008B7CA8" w:rsidP="008B7CA8">
      <w:pPr>
        <w:jc w:val="both"/>
        <w:rPr>
          <w:rFonts w:ascii="Calibri" w:eastAsia="Calibri" w:hAnsi="Calibri"/>
        </w:rPr>
      </w:pPr>
      <w:r w:rsidRPr="00D94A8B">
        <w:rPr>
          <w:rFonts w:ascii="Calibri" w:eastAsia="Calibri" w:hAnsi="Calibri"/>
        </w:rPr>
        <w:t xml:space="preserve">Kā nozīmīgākie faktori, kas negatīvi ietekmē meža biotopus, minami – </w:t>
      </w:r>
    </w:p>
    <w:p w14:paraId="6289B5ED" w14:textId="77777777" w:rsidR="008B7CA8" w:rsidRPr="00D94A8B" w:rsidRDefault="008B7CA8" w:rsidP="008B7CA8">
      <w:pPr>
        <w:numPr>
          <w:ilvl w:val="0"/>
          <w:numId w:val="5"/>
        </w:numPr>
        <w:contextualSpacing/>
        <w:jc w:val="both"/>
        <w:rPr>
          <w:rFonts w:ascii="Calibri" w:eastAsia="Calibri" w:hAnsi="Calibri"/>
        </w:rPr>
      </w:pPr>
      <w:r w:rsidRPr="00D94A8B">
        <w:rPr>
          <w:rFonts w:ascii="Calibri" w:eastAsia="Calibri" w:hAnsi="Calibri"/>
          <w:b/>
        </w:rPr>
        <w:t>cilvēka darbības rezultātā izraisītas izmaiņas dabiskajos hidroloģiskajos apstākļos</w:t>
      </w:r>
      <w:r w:rsidRPr="00D94A8B">
        <w:rPr>
          <w:rFonts w:ascii="Calibri" w:eastAsia="Calibri" w:hAnsi="Calibri"/>
        </w:rPr>
        <w:t>, kas ĶNP izveidojušās vēsturiski, veidojot meliorācijas būves apdzīvoto vietu nosusināšanai, kūdras izstrādei un nosusinot purviem piegulošos mežus, lai uzlabotu meža augšanas apstākļus saimnieciskā izpratnē;</w:t>
      </w:r>
    </w:p>
    <w:p w14:paraId="6289B5EE" w14:textId="77777777" w:rsidR="008B7CA8" w:rsidRPr="00D94A8B" w:rsidRDefault="008B7CA8" w:rsidP="008B7CA8">
      <w:pPr>
        <w:numPr>
          <w:ilvl w:val="0"/>
          <w:numId w:val="5"/>
        </w:numPr>
        <w:contextualSpacing/>
        <w:jc w:val="both"/>
        <w:rPr>
          <w:rFonts w:ascii="Calibri" w:eastAsia="Calibri" w:hAnsi="Calibri"/>
        </w:rPr>
      </w:pPr>
      <w:r w:rsidRPr="00D94A8B">
        <w:rPr>
          <w:rFonts w:ascii="Calibri" w:eastAsia="Calibri" w:hAnsi="Calibri"/>
          <w:b/>
        </w:rPr>
        <w:t>meža fragmentācija</w:t>
      </w:r>
      <w:r w:rsidRPr="00D94A8B">
        <w:rPr>
          <w:rFonts w:ascii="Calibri" w:eastAsia="Calibri" w:hAnsi="Calibri"/>
        </w:rPr>
        <w:t xml:space="preserve">, ko rada galvenokārt infrastruktūras objekti (valsts nozīmes autoceļi, </w:t>
      </w:r>
      <w:proofErr w:type="spellStart"/>
      <w:r w:rsidRPr="00D94A8B">
        <w:rPr>
          <w:rFonts w:ascii="Calibri" w:eastAsia="Calibri" w:hAnsi="Calibri"/>
        </w:rPr>
        <w:t>elektro</w:t>
      </w:r>
      <w:proofErr w:type="spellEnd"/>
      <w:r w:rsidRPr="00D94A8B">
        <w:rPr>
          <w:rFonts w:ascii="Calibri" w:eastAsia="Calibri" w:hAnsi="Calibri"/>
        </w:rPr>
        <w:t xml:space="preserve">- un gāzes līnijas u. c.); </w:t>
      </w:r>
    </w:p>
    <w:p w14:paraId="6289B5EF" w14:textId="77777777" w:rsidR="008B7CA8" w:rsidRPr="00D94A8B" w:rsidRDefault="008B7CA8" w:rsidP="008B7CA8">
      <w:pPr>
        <w:numPr>
          <w:ilvl w:val="0"/>
          <w:numId w:val="5"/>
        </w:numPr>
        <w:contextualSpacing/>
        <w:jc w:val="both"/>
        <w:rPr>
          <w:rFonts w:ascii="Calibri" w:eastAsia="Calibri" w:hAnsi="Calibri"/>
        </w:rPr>
      </w:pPr>
      <w:r w:rsidRPr="00D94A8B">
        <w:rPr>
          <w:rFonts w:ascii="Calibri" w:eastAsia="Calibri" w:hAnsi="Calibri"/>
          <w:b/>
        </w:rPr>
        <w:t>mežsaimnieciskā darbība</w:t>
      </w:r>
      <w:r w:rsidRPr="00D94A8B">
        <w:rPr>
          <w:rFonts w:ascii="Calibri" w:eastAsia="Calibri" w:hAnsi="Calibri"/>
        </w:rPr>
        <w:t xml:space="preserve">, kas ir nozīmīgs potenciālais mežu biotopus ietekmējošais faktors, izzāģējot vecos, slimību un kukaiņu bojātos kokus, kā arī izvācot kritalas, tiek iznīcinātas meža biotopiem nozīmīgas struktūras. </w:t>
      </w:r>
    </w:p>
    <w:p w14:paraId="6289B5F0" w14:textId="7C31F827" w:rsidR="008B7CA8" w:rsidRPr="00D94A8B" w:rsidRDefault="008B7CA8" w:rsidP="008B7CA8">
      <w:pPr>
        <w:jc w:val="both"/>
        <w:rPr>
          <w:rFonts w:ascii="Calibri" w:eastAsia="Calibri" w:hAnsi="Calibri"/>
        </w:rPr>
      </w:pPr>
      <w:r w:rsidRPr="00D94A8B">
        <w:rPr>
          <w:rFonts w:ascii="Calibri" w:eastAsia="Calibri" w:hAnsi="Calibri"/>
        </w:rPr>
        <w:t xml:space="preserve">Zālāju biotopus negatīvi ietekmē – </w:t>
      </w:r>
      <w:r w:rsidRPr="00D94A8B">
        <w:rPr>
          <w:rFonts w:ascii="Calibri" w:eastAsia="Calibri" w:hAnsi="Calibri"/>
          <w:b/>
        </w:rPr>
        <w:t>zālāju apsaimniekošanas pārtraukšana</w:t>
      </w:r>
      <w:r w:rsidRPr="00D94A8B">
        <w:rPr>
          <w:rFonts w:ascii="Calibri" w:eastAsia="Calibri" w:hAnsi="Calibri"/>
        </w:rPr>
        <w:t xml:space="preserve"> (noganīšanas vai pļaušanas pārtraukšana), neatbilstoša zālāju </w:t>
      </w:r>
      <w:r w:rsidR="00CE24E6">
        <w:rPr>
          <w:rFonts w:ascii="Calibri" w:eastAsia="Calibri" w:hAnsi="Calibri"/>
        </w:rPr>
        <w:t>apsaimniekošana</w:t>
      </w:r>
      <w:r w:rsidRPr="00D94A8B">
        <w:rPr>
          <w:rFonts w:ascii="Calibri" w:eastAsia="Calibri" w:hAnsi="Calibri"/>
        </w:rPr>
        <w:t xml:space="preserve"> (piemēram, netiek ievēroti vēlamie pļaušanas termiņi</w:t>
      </w:r>
      <w:r w:rsidR="00CE24E6">
        <w:rPr>
          <w:rFonts w:ascii="Calibri" w:eastAsia="Calibri" w:hAnsi="Calibri"/>
        </w:rPr>
        <w:t>, pārganīšana</w:t>
      </w:r>
      <w:r w:rsidRPr="00D94A8B">
        <w:rPr>
          <w:rFonts w:ascii="Calibri" w:eastAsia="Calibri" w:hAnsi="Calibri"/>
        </w:rPr>
        <w:t>), kā arī ļoti būtisks faktors ir invazīvo sugu izplatība.</w:t>
      </w:r>
    </w:p>
    <w:p w14:paraId="6289B5F1" w14:textId="77777777" w:rsidR="008B7CA8" w:rsidRPr="00D94A8B" w:rsidRDefault="008B7CA8" w:rsidP="008B7CA8">
      <w:pPr>
        <w:jc w:val="both"/>
        <w:rPr>
          <w:rFonts w:ascii="Calibri" w:eastAsia="Calibri" w:hAnsi="Calibri"/>
        </w:rPr>
      </w:pPr>
      <w:r w:rsidRPr="00D94A8B">
        <w:rPr>
          <w:rFonts w:ascii="Calibri" w:eastAsia="Calibri" w:hAnsi="Calibri"/>
        </w:rPr>
        <w:t xml:space="preserve">Purvu un avotu biotopus būtiskākie ietekmējošie faktori ir </w:t>
      </w:r>
      <w:r w:rsidRPr="00D94A8B">
        <w:rPr>
          <w:rFonts w:ascii="Calibri" w:eastAsia="Calibri" w:hAnsi="Calibri"/>
          <w:b/>
        </w:rPr>
        <w:t xml:space="preserve">dabiskā </w:t>
      </w:r>
      <w:proofErr w:type="spellStart"/>
      <w:r w:rsidRPr="00D94A8B">
        <w:rPr>
          <w:rFonts w:ascii="Calibri" w:eastAsia="Calibri" w:hAnsi="Calibri"/>
          <w:b/>
        </w:rPr>
        <w:t>sukcesija</w:t>
      </w:r>
      <w:proofErr w:type="spellEnd"/>
      <w:r w:rsidRPr="00D94A8B">
        <w:rPr>
          <w:rFonts w:ascii="Calibri" w:eastAsia="Calibri" w:hAnsi="Calibri"/>
          <w:b/>
        </w:rPr>
        <w:t>; izmaiņas dabiskajos hidroloģiskajos apstākļos (meliorācija)</w:t>
      </w:r>
      <w:r w:rsidRPr="00D94A8B">
        <w:rPr>
          <w:rFonts w:ascii="Calibri" w:eastAsia="Calibri" w:hAnsi="Calibri"/>
        </w:rPr>
        <w:t>; sausums un nokrišņu daudzuma sadalījuma izmaiņas gada griezumā ilgtermiņā klimata pārmaiņu ietekmē; platību un/vai kvalitātes izmaiņas klimata pārmaiņu dēļ.</w:t>
      </w:r>
    </w:p>
    <w:p w14:paraId="6289B5F2" w14:textId="77777777" w:rsidR="008B7CA8" w:rsidRPr="00D94A8B" w:rsidRDefault="008B7CA8" w:rsidP="008B7CA8">
      <w:pPr>
        <w:jc w:val="both"/>
        <w:rPr>
          <w:rFonts w:ascii="Calibri" w:eastAsia="Calibri" w:hAnsi="Calibri"/>
        </w:rPr>
      </w:pPr>
      <w:r w:rsidRPr="00D94A8B">
        <w:rPr>
          <w:rFonts w:ascii="Calibri" w:eastAsia="Calibri" w:hAnsi="Calibri"/>
        </w:rPr>
        <w:t xml:space="preserve">Tekošu saldūdeņu biotopus potenciāli ietekmē </w:t>
      </w:r>
      <w:r w:rsidRPr="00D94A8B">
        <w:rPr>
          <w:rFonts w:ascii="Calibri" w:eastAsia="Calibri" w:hAnsi="Calibri"/>
          <w:b/>
        </w:rPr>
        <w:t>eitrofikācija</w:t>
      </w:r>
      <w:r w:rsidRPr="00D94A8B">
        <w:rPr>
          <w:rFonts w:ascii="Calibri" w:eastAsia="Calibri" w:hAnsi="Calibri"/>
        </w:rPr>
        <w:t xml:space="preserve"> un šķēršļi, kas ietekmē ūdensteču tecējumu – koku sagāzumi, bebru aizsprosti, kā arī invazīvo sugu izplatība ūdensteču krastos.</w:t>
      </w:r>
    </w:p>
    <w:p w14:paraId="6289B5F3" w14:textId="77777777" w:rsidR="008B7CA8" w:rsidRPr="00D94A8B" w:rsidRDefault="008B7CA8" w:rsidP="008B7CA8">
      <w:pPr>
        <w:jc w:val="both"/>
        <w:rPr>
          <w:rFonts w:ascii="Calibri" w:eastAsia="Calibri" w:hAnsi="Calibri"/>
        </w:rPr>
      </w:pPr>
      <w:r w:rsidRPr="00D94A8B">
        <w:rPr>
          <w:rFonts w:ascii="Calibri" w:eastAsia="Calibri" w:hAnsi="Calibri"/>
        </w:rPr>
        <w:t xml:space="preserve">Būtiskāko negatīvo ietekmi uz stāvošiem saldūdens biotopiem ĶNP ir atstājusi </w:t>
      </w:r>
      <w:proofErr w:type="spellStart"/>
      <w:r w:rsidRPr="00D94A8B">
        <w:rPr>
          <w:rFonts w:ascii="Calibri" w:eastAsia="Calibri" w:hAnsi="Calibri"/>
        </w:rPr>
        <w:t>hidromorfoloģiskā</w:t>
      </w:r>
      <w:proofErr w:type="spellEnd"/>
      <w:r w:rsidRPr="00D94A8B">
        <w:rPr>
          <w:rFonts w:ascii="Calibri" w:eastAsia="Calibri" w:hAnsi="Calibri"/>
        </w:rPr>
        <w:t xml:space="preserve"> pārveidošana un </w:t>
      </w:r>
      <w:r w:rsidRPr="00D94A8B">
        <w:rPr>
          <w:rFonts w:ascii="Calibri" w:eastAsia="Calibri" w:hAnsi="Calibri"/>
          <w:b/>
        </w:rPr>
        <w:t>dabiskā hidroloģiskā režīma ietekmēšana</w:t>
      </w:r>
      <w:r w:rsidRPr="00D94A8B">
        <w:rPr>
          <w:rFonts w:ascii="Calibri" w:eastAsia="Calibri" w:hAnsi="Calibri"/>
        </w:rPr>
        <w:t>, kā arī ūdenstilpju piesārņošana ar sadzīves un rūpnieciskajiem notekūdeņiem.</w:t>
      </w:r>
    </w:p>
    <w:p w14:paraId="6289B5F4" w14:textId="77777777" w:rsidR="008B7CA8" w:rsidRPr="00D94A8B" w:rsidRDefault="008B7CA8" w:rsidP="008B7CA8">
      <w:pPr>
        <w:jc w:val="both"/>
        <w:rPr>
          <w:rFonts w:ascii="Calibri" w:eastAsia="Calibri" w:hAnsi="Calibri"/>
        </w:rPr>
      </w:pPr>
      <w:r w:rsidRPr="00D94A8B">
        <w:rPr>
          <w:rFonts w:ascii="Calibri" w:eastAsia="Calibri" w:hAnsi="Calibri"/>
        </w:rPr>
        <w:t xml:space="preserve">Piekrastes biotopus visvairāk ietekmē </w:t>
      </w:r>
      <w:r w:rsidRPr="00D94A8B">
        <w:rPr>
          <w:rFonts w:ascii="Calibri" w:eastAsia="Calibri" w:hAnsi="Calibri"/>
          <w:b/>
        </w:rPr>
        <w:t>intensīvā rekreācijas un antropogēnā slodze</w:t>
      </w:r>
      <w:r w:rsidRPr="00D94A8B">
        <w:rPr>
          <w:rFonts w:ascii="Calibri" w:eastAsia="Calibri" w:hAnsi="Calibri"/>
        </w:rPr>
        <w:t>.</w:t>
      </w:r>
    </w:p>
    <w:p w14:paraId="6289B5F5"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Vaskulāro</w:t>
      </w:r>
      <w:proofErr w:type="spellEnd"/>
      <w:r w:rsidRPr="00D94A8B">
        <w:rPr>
          <w:rFonts w:ascii="Calibri" w:eastAsia="Calibri" w:hAnsi="Calibri"/>
        </w:rPr>
        <w:t xml:space="preserve"> augu sugas ietekmē dabiskā </w:t>
      </w:r>
      <w:proofErr w:type="spellStart"/>
      <w:r w:rsidRPr="00D94A8B">
        <w:rPr>
          <w:rFonts w:ascii="Calibri" w:eastAsia="Calibri" w:hAnsi="Calibri"/>
        </w:rPr>
        <w:t>sukcesija</w:t>
      </w:r>
      <w:proofErr w:type="spellEnd"/>
      <w:r w:rsidRPr="00D94A8B">
        <w:rPr>
          <w:rFonts w:ascii="Calibri" w:eastAsia="Calibri" w:hAnsi="Calibri"/>
        </w:rPr>
        <w:t>, taču atsevišķas sugas apdraud arī izplūkšana un izmīdīšana (īpaši jūras piekrastē) vai tieša iznīcināšana, veidojot apbūvi. Nelabvēlīgu ietekmi uz atsevišķām augu sugām radījusi arī Kaņiera ūdenslīmeņa izmainīšana.</w:t>
      </w:r>
    </w:p>
    <w:p w14:paraId="6289B5F6" w14:textId="2D5432E1"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No bezmugurkaulnieku sugām apdraudētākā suga ir biezā </w:t>
      </w:r>
      <w:proofErr w:type="spellStart"/>
      <w:r w:rsidRPr="00D94A8B">
        <w:rPr>
          <w:rFonts w:ascii="Calibri" w:eastAsia="Calibri" w:hAnsi="Calibri"/>
        </w:rPr>
        <w:t>perlamutrene</w:t>
      </w:r>
      <w:proofErr w:type="spellEnd"/>
      <w:r w:rsidRPr="00D94A8B">
        <w:rPr>
          <w:rFonts w:ascii="Calibri" w:eastAsia="Calibri" w:hAnsi="Calibri"/>
        </w:rPr>
        <w:t xml:space="preserve"> </w:t>
      </w:r>
      <w:proofErr w:type="spellStart"/>
      <w:r w:rsidRPr="00D94A8B">
        <w:rPr>
          <w:rFonts w:ascii="Calibri" w:eastAsia="Calibri" w:hAnsi="Calibri"/>
          <w:i/>
          <w:iCs/>
        </w:rPr>
        <w:t>Unio</w:t>
      </w:r>
      <w:proofErr w:type="spellEnd"/>
      <w:r w:rsidRPr="00D94A8B">
        <w:rPr>
          <w:rFonts w:ascii="Calibri" w:eastAsia="Calibri" w:hAnsi="Calibri"/>
          <w:i/>
          <w:iCs/>
        </w:rPr>
        <w:t xml:space="preserve"> </w:t>
      </w:r>
      <w:proofErr w:type="spellStart"/>
      <w:r w:rsidRPr="00D94A8B">
        <w:rPr>
          <w:rFonts w:ascii="Calibri" w:eastAsia="Calibri" w:hAnsi="Calibri"/>
          <w:i/>
          <w:iCs/>
        </w:rPr>
        <w:t>crassus</w:t>
      </w:r>
      <w:proofErr w:type="spellEnd"/>
      <w:r w:rsidRPr="00D94A8B">
        <w:rPr>
          <w:rFonts w:ascii="Calibri" w:eastAsia="Calibri" w:hAnsi="Calibri"/>
        </w:rPr>
        <w:t xml:space="preserve">. Biezo </w:t>
      </w:r>
      <w:proofErr w:type="spellStart"/>
      <w:r w:rsidRPr="00D94A8B">
        <w:rPr>
          <w:rFonts w:ascii="Calibri" w:eastAsia="Calibri" w:hAnsi="Calibri"/>
        </w:rPr>
        <w:t>perlamutreni</w:t>
      </w:r>
      <w:proofErr w:type="spellEnd"/>
      <w:r w:rsidRPr="00D94A8B">
        <w:rPr>
          <w:rFonts w:ascii="Calibri" w:eastAsia="Calibri" w:hAnsi="Calibri"/>
        </w:rPr>
        <w:t xml:space="preserve"> ietekmē Kauguru kanāla (sugas dzīvotnes) ūdens eitrofikācija un ūdens uzstādinājumi, kas var izveidoties bebra aizdambējumu vai koku sagāzumu rezultātā. </w:t>
      </w:r>
    </w:p>
    <w:p w14:paraId="6289B5F7" w14:textId="77777777" w:rsidR="008B7CA8" w:rsidRPr="00D94A8B" w:rsidRDefault="008B7CA8" w:rsidP="008B7CA8">
      <w:pPr>
        <w:jc w:val="both"/>
        <w:rPr>
          <w:rFonts w:ascii="Calibri" w:eastAsia="Calibri" w:hAnsi="Calibri"/>
        </w:rPr>
      </w:pPr>
      <w:r w:rsidRPr="00D94A8B">
        <w:rPr>
          <w:rFonts w:ascii="Calibri" w:eastAsia="Calibri" w:hAnsi="Calibri"/>
        </w:rPr>
        <w:t xml:space="preserve">Būtisks negatīvais faktors abiniekiem un rāpuļiem ir </w:t>
      </w:r>
      <w:r w:rsidRPr="00D94A8B">
        <w:rPr>
          <w:rFonts w:ascii="Calibri" w:eastAsia="Calibri" w:hAnsi="Calibri"/>
          <w:b/>
        </w:rPr>
        <w:t>autoceļi ar intensīvu satiksmi</w:t>
      </w:r>
      <w:r w:rsidRPr="00D94A8B">
        <w:rPr>
          <w:rFonts w:ascii="Calibri" w:eastAsia="Calibri" w:hAnsi="Calibri"/>
        </w:rPr>
        <w:t xml:space="preserve"> (nozīmīgākais šķērslis ir autoceļš A10).</w:t>
      </w:r>
    </w:p>
    <w:p w14:paraId="6289B5F8" w14:textId="77777777" w:rsidR="008B7CA8" w:rsidRPr="00D94A8B" w:rsidRDefault="008B7CA8" w:rsidP="008B7CA8">
      <w:pPr>
        <w:jc w:val="both"/>
        <w:rPr>
          <w:rFonts w:ascii="Calibri" w:eastAsia="Calibri" w:hAnsi="Calibri"/>
        </w:rPr>
      </w:pPr>
      <w:r w:rsidRPr="00D94A8B">
        <w:rPr>
          <w:rFonts w:ascii="Calibri" w:eastAsia="Calibri" w:hAnsi="Calibri"/>
        </w:rPr>
        <w:t>Zīdītāju sugas ietekmējošie faktori ir blīvais ceļu tīkls, īpaši apdzīvotu vietu tuvumā (Jūrmala,  Lapmežciems), kā arī galvenie autoceļi (A9, A10) un reģionālie autoceļi (P98, P128), kur bieži vien ir intensīva satiksme, kā ietekmējošo faktoru var minēt arī antropogēno slodzi, kas iekļauj apmeklētāju slodzi un intensīvu lauksaimniecību (ĶNP rietumos un dienvidrietumos). Sikspārņus negatīvi ietekmē mākslīgais apgaismojums; potenciāli var ietekmēt arī vēja elektrostacijas.</w:t>
      </w:r>
    </w:p>
    <w:p w14:paraId="6289B5F9" w14:textId="77777777" w:rsidR="008B7CA8" w:rsidRPr="00D94A8B" w:rsidRDefault="008B7CA8" w:rsidP="008B7CA8">
      <w:pPr>
        <w:jc w:val="both"/>
        <w:rPr>
          <w:rFonts w:ascii="Calibri" w:eastAsia="Calibri" w:hAnsi="Calibri"/>
        </w:rPr>
      </w:pPr>
      <w:r w:rsidRPr="00D94A8B">
        <w:rPr>
          <w:rFonts w:ascii="Calibri" w:eastAsia="Calibri" w:hAnsi="Calibri"/>
        </w:rPr>
        <w:t xml:space="preserve">Apkopojums par ĶNP teritorijā sastopamajiem ES nozīmes biotopiem sniegts 4.1.1.tabulā, savukārt 4.1.2. tabulā informācija par apdraudējumiem, slodzēm un darbībām, kas ietekmē ĶNP. </w:t>
      </w:r>
    </w:p>
    <w:p w14:paraId="6289B5FA" w14:textId="77777777" w:rsidR="008B7CA8" w:rsidRPr="00D94A8B" w:rsidRDefault="008B7CA8" w:rsidP="008B7CA8">
      <w:pPr>
        <w:jc w:val="both"/>
        <w:rPr>
          <w:rFonts w:ascii="Calibri" w:eastAsia="Calibri" w:hAnsi="Calibri"/>
        </w:rPr>
      </w:pPr>
      <w:r w:rsidRPr="00D94A8B">
        <w:rPr>
          <w:rFonts w:ascii="Calibri" w:eastAsia="Calibri" w:hAnsi="Calibri"/>
        </w:rPr>
        <w:t xml:space="preserve">  </w:t>
      </w:r>
      <w:r w:rsidRPr="00D94A8B">
        <w:rPr>
          <w:rFonts w:ascii="Calibri" w:eastAsia="Calibri" w:hAnsi="Calibri"/>
        </w:rPr>
        <w:br w:type="page"/>
      </w:r>
    </w:p>
    <w:p w14:paraId="6289B5FB" w14:textId="77777777" w:rsidR="008B7CA8" w:rsidRPr="00D94A8B" w:rsidRDefault="008B7CA8" w:rsidP="00624482">
      <w:pPr>
        <w:keepNext/>
        <w:keepLines/>
        <w:numPr>
          <w:ilvl w:val="1"/>
          <w:numId w:val="26"/>
        </w:numPr>
        <w:spacing w:before="200"/>
        <w:jc w:val="both"/>
        <w:outlineLvl w:val="1"/>
        <w:rPr>
          <w:rFonts w:ascii="Calibri Light" w:hAnsi="Calibri Light"/>
          <w:b/>
          <w:color w:val="385623"/>
          <w:sz w:val="28"/>
          <w:szCs w:val="26"/>
        </w:rPr>
        <w:sectPr w:rsidR="008B7CA8" w:rsidRPr="00D94A8B" w:rsidSect="008B7CA8">
          <w:footerReference w:type="default" r:id="rId55"/>
          <w:footerReference w:type="first" r:id="rId56"/>
          <w:pgSz w:w="12240" w:h="15840"/>
          <w:pgMar w:top="1440" w:right="1440" w:bottom="1440" w:left="1440" w:header="720" w:footer="720" w:gutter="0"/>
          <w:cols w:space="720"/>
          <w:docGrid w:linePitch="360"/>
        </w:sectPr>
      </w:pPr>
    </w:p>
    <w:p w14:paraId="6289B5FC" w14:textId="77777777" w:rsidR="008B7CA8" w:rsidRPr="00D94A8B" w:rsidRDefault="008B7CA8" w:rsidP="008B7CA8">
      <w:pPr>
        <w:rPr>
          <w:rFonts w:ascii="Calibri" w:eastAsia="Calibri" w:hAnsi="Calibri"/>
          <w:b/>
          <w:noProof/>
          <w:sz w:val="20"/>
        </w:rPr>
      </w:pPr>
      <w:r w:rsidRPr="00D94A8B">
        <w:rPr>
          <w:rFonts w:ascii="Calibri" w:eastAsia="Calibri" w:hAnsi="Calibri"/>
          <w:b/>
          <w:noProof/>
          <w:sz w:val="20"/>
        </w:rPr>
        <w:lastRenderedPageBreak/>
        <w:t>4.1.1. tabula. Apkopojums par ĶNP teritorijā sastopamajiem ES nozīmes biotopiem</w:t>
      </w:r>
    </w:p>
    <w:p w14:paraId="6289B5FD"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Apzīmējumi: </w:t>
      </w:r>
    </w:p>
    <w:p w14:paraId="6289B5FE"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Ar * atzīmētas ES prioritāri aizsargājamās dzīvotnes (ES nozīmes biotopi) </w:t>
      </w:r>
    </w:p>
    <w:p w14:paraId="6289B5FF"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highlight w:val="green"/>
        </w:rPr>
        <w:t>FV</w:t>
      </w:r>
      <w:r w:rsidRPr="00D94A8B">
        <w:rPr>
          <w:rFonts w:ascii="Calibri" w:eastAsia="Calibri" w:hAnsi="Calibri"/>
          <w:b/>
          <w:noProof/>
          <w:sz w:val="20"/>
        </w:rPr>
        <w:t xml:space="preserve"> Aizsardzības stāvoklis labvēlīgs (Favourable) </w:t>
      </w:r>
    </w:p>
    <w:p w14:paraId="6289B600"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highlight w:val="yellow"/>
        </w:rPr>
        <w:t>U1</w:t>
      </w:r>
      <w:r w:rsidRPr="00D94A8B">
        <w:rPr>
          <w:rFonts w:ascii="Calibri" w:eastAsia="Calibri" w:hAnsi="Calibri"/>
          <w:b/>
          <w:noProof/>
          <w:sz w:val="20"/>
        </w:rPr>
        <w:t xml:space="preserve"> Aizsardzības stāvoklis nelabvēlīgs-nepietiekams (Unfavourable‐Inadequate) </w:t>
      </w:r>
    </w:p>
    <w:p w14:paraId="6289B601"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highlight w:val="red"/>
        </w:rPr>
        <w:t>U2</w:t>
      </w:r>
      <w:r w:rsidRPr="00D94A8B">
        <w:rPr>
          <w:rFonts w:ascii="Calibri" w:eastAsia="Calibri" w:hAnsi="Calibri"/>
          <w:b/>
          <w:noProof/>
          <w:sz w:val="20"/>
        </w:rPr>
        <w:t xml:space="preserve"> Aizsardzības stāvoklis nelabvēlīgs‐slikts (Unfavourable‐Bad)</w:t>
      </w:r>
    </w:p>
    <w:p w14:paraId="6289B602"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highlight w:val="lightGray"/>
        </w:rPr>
        <w:t>XX</w:t>
      </w:r>
      <w:r w:rsidRPr="00D94A8B">
        <w:rPr>
          <w:rFonts w:ascii="Calibri" w:eastAsia="Calibri" w:hAnsi="Calibri"/>
          <w:b/>
          <w:noProof/>
          <w:sz w:val="20"/>
        </w:rPr>
        <w:t xml:space="preserve"> Aizsardzības stāvoklis nezināms (Unknown) </w:t>
      </w:r>
    </w:p>
    <w:p w14:paraId="6289B603"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Apzīmējumi dzīvotnes aizsardzības stāvokļa tendencei (šo apzīmējumu lietošana nav obligāta, izņemot Kopējā aizsardzības stāvokļa novērtējumam, ja tas ir </w:t>
      </w:r>
    </w:p>
    <w:p w14:paraId="6289B604"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nepietiekams vai slikts): </w:t>
      </w:r>
    </w:p>
    <w:p w14:paraId="6289B605"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I ‐ uzlabojas </w:t>
      </w:r>
    </w:p>
    <w:p w14:paraId="6289B606"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D ‐ pasliktinās </w:t>
      </w:r>
    </w:p>
    <w:p w14:paraId="6289B607"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 xml:space="preserve">S ‐ stabils </w:t>
      </w:r>
    </w:p>
    <w:p w14:paraId="6289B608" w14:textId="77777777" w:rsidR="008B7CA8" w:rsidRPr="00D94A8B" w:rsidRDefault="008B7CA8" w:rsidP="0067158F">
      <w:pPr>
        <w:rPr>
          <w:rFonts w:ascii="Calibri" w:eastAsia="Calibri" w:hAnsi="Calibri"/>
          <w:b/>
          <w:noProof/>
          <w:sz w:val="20"/>
        </w:rPr>
      </w:pPr>
      <w:r w:rsidRPr="00D94A8B">
        <w:rPr>
          <w:rFonts w:ascii="Calibri" w:eastAsia="Calibri" w:hAnsi="Calibri"/>
          <w:b/>
          <w:noProof/>
          <w:sz w:val="20"/>
        </w:rPr>
        <w:t>x nezināms</w:t>
      </w:r>
    </w:p>
    <w:tbl>
      <w:tblPr>
        <w:tblW w:w="134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10"/>
        <w:gridCol w:w="1842"/>
        <w:gridCol w:w="1701"/>
        <w:gridCol w:w="1559"/>
        <w:gridCol w:w="1276"/>
        <w:gridCol w:w="1417"/>
        <w:gridCol w:w="709"/>
        <w:gridCol w:w="2058"/>
        <w:gridCol w:w="2188"/>
      </w:tblGrid>
      <w:tr w:rsidR="008B7CA8" w:rsidRPr="00D94A8B" w14:paraId="6289B613" w14:textId="77777777" w:rsidTr="008B7CA8">
        <w:trPr>
          <w:tblHeader/>
        </w:trPr>
        <w:tc>
          <w:tcPr>
            <w:tcW w:w="710" w:type="dxa"/>
            <w:shd w:val="clear" w:color="auto" w:fill="E2EFD9"/>
            <w:vAlign w:val="center"/>
          </w:tcPr>
          <w:p w14:paraId="6289B609"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Nr.</w:t>
            </w:r>
          </w:p>
          <w:p w14:paraId="6289B60A" w14:textId="77777777" w:rsidR="008B7CA8" w:rsidRPr="00D94A8B" w:rsidRDefault="008B7CA8" w:rsidP="008B7CA8">
            <w:pPr>
              <w:jc w:val="center"/>
              <w:rPr>
                <w:rFonts w:ascii="Calibri" w:eastAsia="Calibri" w:hAnsi="Calibri"/>
                <w:sz w:val="18"/>
                <w:szCs w:val="20"/>
              </w:rPr>
            </w:pPr>
            <w:r w:rsidRPr="00D94A8B">
              <w:rPr>
                <w:rFonts w:ascii="Calibri" w:hAnsi="Calibri" w:cs="Calibri"/>
                <w:b/>
                <w:color w:val="000000"/>
                <w:sz w:val="18"/>
                <w:szCs w:val="20"/>
              </w:rPr>
              <w:t>p.k.</w:t>
            </w:r>
          </w:p>
        </w:tc>
        <w:tc>
          <w:tcPr>
            <w:tcW w:w="1842" w:type="dxa"/>
            <w:shd w:val="clear" w:color="auto" w:fill="E2EFD9"/>
            <w:vAlign w:val="center"/>
            <w:hideMark/>
          </w:tcPr>
          <w:p w14:paraId="6289B60B"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ES nozīmes aizsargājamā biotopa nosaukums</w:t>
            </w:r>
          </w:p>
        </w:tc>
        <w:tc>
          <w:tcPr>
            <w:tcW w:w="1701" w:type="dxa"/>
            <w:shd w:val="clear" w:color="auto" w:fill="E2EFD9"/>
            <w:vAlign w:val="center"/>
            <w:hideMark/>
          </w:tcPr>
          <w:p w14:paraId="6289B60C"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ES nozīmes aizsargājamā biotopa kods (ar * atzīmē prioritāros biotopus)</w:t>
            </w:r>
          </w:p>
        </w:tc>
        <w:tc>
          <w:tcPr>
            <w:tcW w:w="1559" w:type="dxa"/>
            <w:shd w:val="clear" w:color="auto" w:fill="E2EFD9"/>
            <w:vAlign w:val="center"/>
            <w:hideMark/>
          </w:tcPr>
          <w:p w14:paraId="6289B60D"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ES biotopa aizsardzības stāvokļa novērtējums valstī kopumā</w:t>
            </w:r>
          </w:p>
        </w:tc>
        <w:tc>
          <w:tcPr>
            <w:tcW w:w="1276" w:type="dxa"/>
            <w:shd w:val="clear" w:color="auto" w:fill="E2EFD9"/>
            <w:vAlign w:val="center"/>
            <w:hideMark/>
          </w:tcPr>
          <w:p w14:paraId="6289B60E"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Latvijas nozīmes ĪA biotopa nosaukums</w:t>
            </w:r>
          </w:p>
        </w:tc>
        <w:tc>
          <w:tcPr>
            <w:tcW w:w="1417" w:type="dxa"/>
            <w:shd w:val="clear" w:color="auto" w:fill="E2EFD9"/>
            <w:vAlign w:val="center"/>
          </w:tcPr>
          <w:p w14:paraId="6289B60F"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Biotopa platība SDF (12.2019.)/ ĶNP teritorijā (ha)</w:t>
            </w:r>
          </w:p>
        </w:tc>
        <w:tc>
          <w:tcPr>
            <w:tcW w:w="709" w:type="dxa"/>
            <w:shd w:val="clear" w:color="auto" w:fill="E2EFD9"/>
            <w:vAlign w:val="center"/>
            <w:hideMark/>
          </w:tcPr>
          <w:p w14:paraId="6289B610"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 no ĪADT</w:t>
            </w:r>
          </w:p>
        </w:tc>
        <w:tc>
          <w:tcPr>
            <w:tcW w:w="2058" w:type="dxa"/>
            <w:shd w:val="clear" w:color="auto" w:fill="E2EFD9"/>
            <w:vAlign w:val="center"/>
            <w:hideMark/>
          </w:tcPr>
          <w:p w14:paraId="6289B611"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Biotopa platības attiecība (%) pret biotopa platību valstī kopumā</w:t>
            </w:r>
          </w:p>
        </w:tc>
        <w:tc>
          <w:tcPr>
            <w:tcW w:w="2188" w:type="dxa"/>
            <w:shd w:val="clear" w:color="auto" w:fill="E2EFD9"/>
            <w:vAlign w:val="center"/>
            <w:hideMark/>
          </w:tcPr>
          <w:p w14:paraId="6289B612" w14:textId="77777777" w:rsidR="008B7CA8" w:rsidRPr="00D94A8B" w:rsidRDefault="008B7CA8" w:rsidP="008B7CA8">
            <w:pPr>
              <w:jc w:val="center"/>
              <w:rPr>
                <w:rFonts w:ascii="Calibri" w:hAnsi="Calibri" w:cs="Calibri"/>
                <w:b/>
                <w:color w:val="000000"/>
                <w:sz w:val="18"/>
                <w:szCs w:val="20"/>
              </w:rPr>
            </w:pPr>
            <w:r w:rsidRPr="00D94A8B">
              <w:rPr>
                <w:rFonts w:ascii="Calibri" w:hAnsi="Calibri" w:cs="Calibri"/>
                <w:b/>
                <w:color w:val="000000"/>
                <w:sz w:val="18"/>
                <w:szCs w:val="20"/>
              </w:rPr>
              <w:t>Aizsardzības stāvokļa novērtējums un tendence ĶNP teritorijā</w:t>
            </w:r>
          </w:p>
        </w:tc>
      </w:tr>
      <w:tr w:rsidR="008B7CA8" w:rsidRPr="00D94A8B" w14:paraId="6289B61D" w14:textId="77777777" w:rsidTr="008B7CA8">
        <w:tc>
          <w:tcPr>
            <w:tcW w:w="710" w:type="dxa"/>
            <w:shd w:val="clear" w:color="auto" w:fill="auto"/>
          </w:tcPr>
          <w:p w14:paraId="6289B614"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tcPr>
          <w:p w14:paraId="6289B61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Smilšu sēkļi jūrā</w:t>
            </w:r>
          </w:p>
        </w:tc>
        <w:tc>
          <w:tcPr>
            <w:tcW w:w="1701" w:type="dxa"/>
            <w:shd w:val="clear" w:color="auto" w:fill="auto"/>
          </w:tcPr>
          <w:p w14:paraId="6289B61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1110</w:t>
            </w:r>
          </w:p>
        </w:tc>
        <w:tc>
          <w:tcPr>
            <w:tcW w:w="1559" w:type="dxa"/>
            <w:shd w:val="clear" w:color="auto" w:fill="FF0000"/>
          </w:tcPr>
          <w:p w14:paraId="6289B617" w14:textId="77777777" w:rsidR="008B7CA8" w:rsidRPr="00D94A8B" w:rsidRDefault="008B7CA8" w:rsidP="008B7CA8">
            <w:pPr>
              <w:jc w:val="center"/>
              <w:rPr>
                <w:rFonts w:ascii="Calibri" w:hAnsi="Calibri" w:cs="Calibri"/>
                <w:color w:val="000000"/>
                <w:sz w:val="20"/>
                <w:szCs w:val="20"/>
              </w:rPr>
            </w:pPr>
          </w:p>
        </w:tc>
        <w:tc>
          <w:tcPr>
            <w:tcW w:w="1276" w:type="dxa"/>
            <w:shd w:val="clear" w:color="auto" w:fill="auto"/>
          </w:tcPr>
          <w:p w14:paraId="6289B618" w14:textId="77777777" w:rsidR="008B7CA8" w:rsidRPr="00D94A8B" w:rsidRDefault="008B7CA8" w:rsidP="008B7CA8">
            <w:pPr>
              <w:rPr>
                <w:rFonts w:ascii="Calibri" w:hAnsi="Calibri" w:cs="Calibri"/>
                <w:color w:val="000000"/>
                <w:sz w:val="20"/>
                <w:szCs w:val="20"/>
              </w:rPr>
            </w:pPr>
          </w:p>
        </w:tc>
        <w:tc>
          <w:tcPr>
            <w:tcW w:w="1417" w:type="dxa"/>
            <w:shd w:val="clear" w:color="auto" w:fill="auto"/>
          </w:tcPr>
          <w:p w14:paraId="6289B619"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33,95/0</w:t>
            </w:r>
          </w:p>
        </w:tc>
        <w:tc>
          <w:tcPr>
            <w:tcW w:w="709" w:type="dxa"/>
            <w:shd w:val="clear" w:color="auto" w:fill="auto"/>
          </w:tcPr>
          <w:p w14:paraId="6289B61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2058" w:type="dxa"/>
            <w:shd w:val="clear" w:color="auto" w:fill="auto"/>
            <w:vAlign w:val="center"/>
          </w:tcPr>
          <w:p w14:paraId="6289B61B" w14:textId="77777777" w:rsidR="008B7CA8" w:rsidRPr="00D94A8B" w:rsidRDefault="008B7CA8" w:rsidP="008B7CA8">
            <w:pPr>
              <w:jc w:val="center"/>
              <w:rPr>
                <w:rFonts w:ascii="Calibri" w:eastAsia="Droid Sans Fallback" w:hAnsi="Calibri" w:cs="Calibri"/>
                <w:color w:val="00000A"/>
                <w:sz w:val="20"/>
                <w:szCs w:val="20"/>
              </w:rPr>
            </w:pPr>
            <w:r w:rsidRPr="00D94A8B">
              <w:rPr>
                <w:rFonts w:ascii="Calibri" w:eastAsia="Droid Sans Fallback" w:hAnsi="Calibri" w:cs="Calibri"/>
                <w:color w:val="00000A"/>
                <w:sz w:val="20"/>
                <w:szCs w:val="20"/>
              </w:rPr>
              <w:t>-</w:t>
            </w:r>
          </w:p>
        </w:tc>
        <w:tc>
          <w:tcPr>
            <w:tcW w:w="2188" w:type="dxa"/>
            <w:shd w:val="clear" w:color="auto" w:fill="auto"/>
          </w:tcPr>
          <w:p w14:paraId="6289B61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Jūras teritorija neietilpst ĶNP</w:t>
            </w:r>
          </w:p>
        </w:tc>
      </w:tr>
      <w:tr w:rsidR="008B7CA8" w:rsidRPr="00D94A8B" w14:paraId="6289B627" w14:textId="77777777" w:rsidTr="008B7CA8">
        <w:tc>
          <w:tcPr>
            <w:tcW w:w="710" w:type="dxa"/>
            <w:shd w:val="clear" w:color="auto" w:fill="auto"/>
          </w:tcPr>
          <w:p w14:paraId="6289B61E"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tcPr>
          <w:p w14:paraId="6289B61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Lagūnas</w:t>
            </w:r>
          </w:p>
        </w:tc>
        <w:tc>
          <w:tcPr>
            <w:tcW w:w="1701" w:type="dxa"/>
            <w:shd w:val="clear" w:color="auto" w:fill="auto"/>
          </w:tcPr>
          <w:p w14:paraId="6289B62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1150</w:t>
            </w:r>
          </w:p>
        </w:tc>
        <w:tc>
          <w:tcPr>
            <w:tcW w:w="1559" w:type="dxa"/>
            <w:shd w:val="clear" w:color="auto" w:fill="FF0000"/>
          </w:tcPr>
          <w:p w14:paraId="6289B621" w14:textId="77777777" w:rsidR="008B7CA8" w:rsidRPr="00D94A8B" w:rsidRDefault="008B7CA8" w:rsidP="008B7CA8">
            <w:pPr>
              <w:jc w:val="center"/>
              <w:rPr>
                <w:rFonts w:ascii="Calibri" w:hAnsi="Calibri" w:cs="Calibri"/>
                <w:color w:val="000000"/>
                <w:sz w:val="20"/>
                <w:szCs w:val="20"/>
              </w:rPr>
            </w:pPr>
          </w:p>
        </w:tc>
        <w:tc>
          <w:tcPr>
            <w:tcW w:w="1276" w:type="dxa"/>
            <w:shd w:val="clear" w:color="auto" w:fill="auto"/>
          </w:tcPr>
          <w:p w14:paraId="6289B62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Lagūnas</w:t>
            </w:r>
          </w:p>
        </w:tc>
        <w:tc>
          <w:tcPr>
            <w:tcW w:w="1417" w:type="dxa"/>
            <w:shd w:val="clear" w:color="auto" w:fill="auto"/>
          </w:tcPr>
          <w:p w14:paraId="6289B623"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0,09/0</w:t>
            </w:r>
          </w:p>
        </w:tc>
        <w:tc>
          <w:tcPr>
            <w:tcW w:w="709" w:type="dxa"/>
            <w:shd w:val="clear" w:color="auto" w:fill="auto"/>
          </w:tcPr>
          <w:p w14:paraId="6289B62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2058" w:type="dxa"/>
            <w:shd w:val="clear" w:color="auto" w:fill="auto"/>
            <w:vAlign w:val="center"/>
          </w:tcPr>
          <w:p w14:paraId="6289B625" w14:textId="77777777" w:rsidR="008B7CA8" w:rsidRPr="00D94A8B" w:rsidRDefault="008B7CA8" w:rsidP="008B7CA8">
            <w:pPr>
              <w:jc w:val="center"/>
              <w:rPr>
                <w:rFonts w:ascii="Calibri" w:eastAsia="Droid Sans Fallback" w:hAnsi="Calibri" w:cs="Calibri"/>
                <w:color w:val="00000A"/>
                <w:sz w:val="20"/>
                <w:szCs w:val="20"/>
              </w:rPr>
            </w:pPr>
            <w:r w:rsidRPr="00D94A8B">
              <w:rPr>
                <w:rFonts w:ascii="Calibri" w:eastAsia="Droid Sans Fallback" w:hAnsi="Calibri" w:cs="Calibri"/>
                <w:color w:val="00000A"/>
                <w:sz w:val="20"/>
                <w:szCs w:val="20"/>
              </w:rPr>
              <w:t>-</w:t>
            </w:r>
          </w:p>
        </w:tc>
        <w:tc>
          <w:tcPr>
            <w:tcW w:w="2188" w:type="dxa"/>
            <w:shd w:val="clear" w:color="auto" w:fill="auto"/>
          </w:tcPr>
          <w:p w14:paraId="6289B62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Jūras krasts ir dinamisks, ĶNP biotops nav konstatēts, pastāv teorētiska iespēja, ka pēc kādas vētras, </w:t>
            </w:r>
            <w:proofErr w:type="spellStart"/>
            <w:r w:rsidRPr="00D94A8B">
              <w:rPr>
                <w:rFonts w:ascii="Calibri" w:hAnsi="Calibri" w:cs="Calibri"/>
                <w:color w:val="000000"/>
                <w:sz w:val="20"/>
                <w:szCs w:val="20"/>
              </w:rPr>
              <w:t>garkrasta</w:t>
            </w:r>
            <w:proofErr w:type="spellEnd"/>
            <w:r w:rsidRPr="00D94A8B">
              <w:rPr>
                <w:rFonts w:ascii="Calibri" w:hAnsi="Calibri" w:cs="Calibri"/>
                <w:color w:val="000000"/>
                <w:sz w:val="20"/>
                <w:szCs w:val="20"/>
              </w:rPr>
              <w:t xml:space="preserve"> sanešu plūsmai sakrājoties, var sākties lagūnu veidošanās</w:t>
            </w:r>
          </w:p>
        </w:tc>
      </w:tr>
      <w:tr w:rsidR="008B7CA8" w:rsidRPr="00D94A8B" w14:paraId="6289B633" w14:textId="77777777" w:rsidTr="008B7CA8">
        <w:tc>
          <w:tcPr>
            <w:tcW w:w="710" w:type="dxa"/>
            <w:shd w:val="clear" w:color="auto" w:fill="auto"/>
          </w:tcPr>
          <w:p w14:paraId="6289B628" w14:textId="77777777" w:rsidR="008B7CA8" w:rsidRPr="00D94A8B" w:rsidRDefault="008B7CA8" w:rsidP="00624482">
            <w:pPr>
              <w:numPr>
                <w:ilvl w:val="0"/>
                <w:numId w:val="35"/>
              </w:numPr>
              <w:contextualSpacing/>
              <w:jc w:val="both"/>
              <w:rPr>
                <w:rFonts w:ascii="Calibri" w:eastAsia="Calibri" w:hAnsi="Calibri"/>
                <w:sz w:val="20"/>
                <w:szCs w:val="20"/>
              </w:rPr>
            </w:pPr>
          </w:p>
          <w:p w14:paraId="6289B629" w14:textId="77777777" w:rsidR="008B7CA8" w:rsidRPr="00D94A8B" w:rsidRDefault="008B7CA8" w:rsidP="008B7CA8">
            <w:pPr>
              <w:jc w:val="both"/>
              <w:rPr>
                <w:rFonts w:ascii="Calibri" w:eastAsia="Calibri" w:hAnsi="Calibri"/>
              </w:rPr>
            </w:pPr>
          </w:p>
        </w:tc>
        <w:tc>
          <w:tcPr>
            <w:tcW w:w="1842" w:type="dxa"/>
            <w:shd w:val="clear" w:color="auto" w:fill="auto"/>
            <w:hideMark/>
          </w:tcPr>
          <w:p w14:paraId="6289B62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Viengadīgu augu sabiedrības uz sanesumu joslām</w:t>
            </w:r>
          </w:p>
        </w:tc>
        <w:tc>
          <w:tcPr>
            <w:tcW w:w="1701" w:type="dxa"/>
            <w:shd w:val="clear" w:color="auto" w:fill="auto"/>
            <w:hideMark/>
          </w:tcPr>
          <w:p w14:paraId="6289B62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1210</w:t>
            </w:r>
          </w:p>
        </w:tc>
        <w:tc>
          <w:tcPr>
            <w:tcW w:w="1559" w:type="dxa"/>
            <w:shd w:val="clear" w:color="auto" w:fill="FF0000"/>
            <w:hideMark/>
          </w:tcPr>
          <w:p w14:paraId="6289B62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hideMark/>
          </w:tcPr>
          <w:p w14:paraId="6289B62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Viengadīgu augu sabiedrības uz sanesumu joslām</w:t>
            </w:r>
          </w:p>
        </w:tc>
        <w:tc>
          <w:tcPr>
            <w:tcW w:w="1417" w:type="dxa"/>
            <w:shd w:val="clear" w:color="auto" w:fill="auto"/>
            <w:hideMark/>
          </w:tcPr>
          <w:p w14:paraId="6289B62E"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0,26/1,92</w:t>
            </w:r>
          </w:p>
        </w:tc>
        <w:tc>
          <w:tcPr>
            <w:tcW w:w="709" w:type="dxa"/>
            <w:shd w:val="clear" w:color="auto" w:fill="auto"/>
            <w:hideMark/>
          </w:tcPr>
          <w:p w14:paraId="6289B62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30"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7 – 8</w:t>
            </w:r>
          </w:p>
        </w:tc>
        <w:tc>
          <w:tcPr>
            <w:tcW w:w="2188" w:type="dxa"/>
            <w:shd w:val="clear" w:color="auto" w:fill="auto"/>
          </w:tcPr>
          <w:p w14:paraId="6289B63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p w14:paraId="6289B63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Biotopu nav nepieciešams palielināt, saglabāt esošo biotopa platību, biotopa platība </w:t>
            </w:r>
            <w:r w:rsidRPr="00D94A8B">
              <w:rPr>
                <w:rFonts w:ascii="Calibri" w:hAnsi="Calibri" w:cs="Calibri"/>
                <w:color w:val="000000"/>
                <w:sz w:val="20"/>
                <w:szCs w:val="20"/>
              </w:rPr>
              <w:lastRenderedPageBreak/>
              <w:t>un izplatība atkarīga no krasta procesiem.</w:t>
            </w:r>
          </w:p>
        </w:tc>
      </w:tr>
      <w:tr w:rsidR="008B7CA8" w:rsidRPr="00D94A8B" w14:paraId="6289B63E" w14:textId="77777777" w:rsidTr="008B7CA8">
        <w:tc>
          <w:tcPr>
            <w:tcW w:w="710" w:type="dxa"/>
            <w:shd w:val="clear" w:color="auto" w:fill="auto"/>
          </w:tcPr>
          <w:p w14:paraId="6289B634"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3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Daudzgadīgs augājs akmeņainās pludmalēs</w:t>
            </w:r>
          </w:p>
        </w:tc>
        <w:tc>
          <w:tcPr>
            <w:tcW w:w="1701" w:type="dxa"/>
            <w:shd w:val="clear" w:color="auto" w:fill="auto"/>
            <w:hideMark/>
          </w:tcPr>
          <w:p w14:paraId="6289B63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1220</w:t>
            </w:r>
          </w:p>
        </w:tc>
        <w:tc>
          <w:tcPr>
            <w:tcW w:w="1559" w:type="dxa"/>
            <w:shd w:val="clear" w:color="auto" w:fill="FFFF00"/>
            <w:hideMark/>
          </w:tcPr>
          <w:p w14:paraId="6289B63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3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Daudzgadīgs augājs akmeņainās pludmalēs</w:t>
            </w:r>
          </w:p>
        </w:tc>
        <w:tc>
          <w:tcPr>
            <w:tcW w:w="1417" w:type="dxa"/>
            <w:shd w:val="clear" w:color="auto" w:fill="auto"/>
            <w:hideMark/>
          </w:tcPr>
          <w:p w14:paraId="6289B639"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1,64/0,16</w:t>
            </w:r>
          </w:p>
        </w:tc>
        <w:tc>
          <w:tcPr>
            <w:tcW w:w="709" w:type="dxa"/>
            <w:shd w:val="clear" w:color="auto" w:fill="auto"/>
            <w:hideMark/>
          </w:tcPr>
          <w:p w14:paraId="6289B63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3B"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&lt;1</w:t>
            </w:r>
          </w:p>
        </w:tc>
        <w:tc>
          <w:tcPr>
            <w:tcW w:w="2188" w:type="dxa"/>
            <w:shd w:val="clear" w:color="auto" w:fill="auto"/>
          </w:tcPr>
          <w:p w14:paraId="6289B63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3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Biotopu nav nepieciešams palielināt, saglabāt esošo biotopa platību, biotopa platība un izplatība atkarīga no krasta procesiem.</w:t>
            </w:r>
          </w:p>
        </w:tc>
      </w:tr>
      <w:tr w:rsidR="008B7CA8" w:rsidRPr="00D94A8B" w14:paraId="6289B649" w14:textId="77777777" w:rsidTr="008B7CA8">
        <w:tc>
          <w:tcPr>
            <w:tcW w:w="710" w:type="dxa"/>
            <w:shd w:val="clear" w:color="auto" w:fill="auto"/>
          </w:tcPr>
          <w:p w14:paraId="6289B63F"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4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Viengadīgu augu sabiedrības dūņainās un zemās smilšainās pludmalēs</w:t>
            </w:r>
          </w:p>
        </w:tc>
        <w:tc>
          <w:tcPr>
            <w:tcW w:w="1701" w:type="dxa"/>
            <w:shd w:val="clear" w:color="auto" w:fill="auto"/>
            <w:hideMark/>
          </w:tcPr>
          <w:p w14:paraId="6289B64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1310</w:t>
            </w:r>
          </w:p>
        </w:tc>
        <w:tc>
          <w:tcPr>
            <w:tcW w:w="1559" w:type="dxa"/>
            <w:shd w:val="clear" w:color="auto" w:fill="FFFF00"/>
            <w:hideMark/>
          </w:tcPr>
          <w:p w14:paraId="6289B64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4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Viengadīgu augu sabiedrības dūņainās un zemās smilšainās pludmalēs</w:t>
            </w:r>
          </w:p>
        </w:tc>
        <w:tc>
          <w:tcPr>
            <w:tcW w:w="1417" w:type="dxa"/>
            <w:shd w:val="clear" w:color="auto" w:fill="auto"/>
            <w:hideMark/>
          </w:tcPr>
          <w:p w14:paraId="6289B644" w14:textId="77777777" w:rsidR="008B7CA8" w:rsidRPr="00D94A8B" w:rsidRDefault="008B7CA8" w:rsidP="00122F2F">
            <w:pPr>
              <w:jc w:val="center"/>
              <w:rPr>
                <w:rFonts w:ascii="Calibri" w:hAnsi="Calibri" w:cs="Calibri"/>
                <w:color w:val="000000"/>
                <w:sz w:val="20"/>
                <w:szCs w:val="20"/>
              </w:rPr>
            </w:pPr>
            <w:r w:rsidRPr="00D94A8B">
              <w:rPr>
                <w:rFonts w:ascii="Calibri" w:eastAsia="Calibri" w:hAnsi="Calibri" w:cs="Arial"/>
                <w:sz w:val="20"/>
                <w:szCs w:val="20"/>
              </w:rPr>
              <w:t>0,13/0,</w:t>
            </w:r>
            <w:r w:rsidR="00122F2F" w:rsidRPr="00D94A8B">
              <w:rPr>
                <w:rFonts w:ascii="Calibri" w:eastAsia="Calibri" w:hAnsi="Calibri" w:cs="Arial"/>
                <w:sz w:val="20"/>
                <w:szCs w:val="20"/>
              </w:rPr>
              <w:t>27</w:t>
            </w:r>
          </w:p>
        </w:tc>
        <w:tc>
          <w:tcPr>
            <w:tcW w:w="709" w:type="dxa"/>
            <w:shd w:val="clear" w:color="auto" w:fill="auto"/>
            <w:hideMark/>
          </w:tcPr>
          <w:p w14:paraId="6289B64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46"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&lt;1</w:t>
            </w:r>
          </w:p>
        </w:tc>
        <w:tc>
          <w:tcPr>
            <w:tcW w:w="2188" w:type="dxa"/>
            <w:shd w:val="clear" w:color="auto" w:fill="auto"/>
          </w:tcPr>
          <w:p w14:paraId="6289B64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4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Biotopu nav nepieciešams palielināt, saglabāt esošo biotopa platību, biotopa platība un izplatība atkarīga no krasta procesiem.</w:t>
            </w:r>
          </w:p>
        </w:tc>
      </w:tr>
      <w:tr w:rsidR="008B7CA8" w:rsidRPr="00D94A8B" w14:paraId="6289B654" w14:textId="77777777" w:rsidTr="008B7CA8">
        <w:tc>
          <w:tcPr>
            <w:tcW w:w="710" w:type="dxa"/>
            <w:shd w:val="clear" w:color="auto" w:fill="auto"/>
          </w:tcPr>
          <w:p w14:paraId="6289B64A"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4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Smilšainas pludmales ar daudzgadīgu augāju</w:t>
            </w:r>
          </w:p>
        </w:tc>
        <w:tc>
          <w:tcPr>
            <w:tcW w:w="1701" w:type="dxa"/>
            <w:shd w:val="clear" w:color="auto" w:fill="auto"/>
            <w:hideMark/>
          </w:tcPr>
          <w:p w14:paraId="6289B64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1640</w:t>
            </w:r>
          </w:p>
        </w:tc>
        <w:tc>
          <w:tcPr>
            <w:tcW w:w="1559" w:type="dxa"/>
            <w:shd w:val="clear" w:color="auto" w:fill="FFFF00"/>
            <w:hideMark/>
          </w:tcPr>
          <w:p w14:paraId="6289B64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U1D</w:t>
            </w:r>
          </w:p>
        </w:tc>
        <w:tc>
          <w:tcPr>
            <w:tcW w:w="1276" w:type="dxa"/>
            <w:shd w:val="clear" w:color="auto" w:fill="auto"/>
            <w:hideMark/>
          </w:tcPr>
          <w:p w14:paraId="6289B64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Smilšainas pludmales ar daudzgadīgu augāju</w:t>
            </w:r>
          </w:p>
        </w:tc>
        <w:tc>
          <w:tcPr>
            <w:tcW w:w="1417" w:type="dxa"/>
            <w:shd w:val="clear" w:color="auto" w:fill="auto"/>
            <w:hideMark/>
          </w:tcPr>
          <w:p w14:paraId="6289B64F"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3,45/0,91</w:t>
            </w:r>
          </w:p>
        </w:tc>
        <w:tc>
          <w:tcPr>
            <w:tcW w:w="709" w:type="dxa"/>
            <w:shd w:val="clear" w:color="auto" w:fill="auto"/>
            <w:hideMark/>
          </w:tcPr>
          <w:p w14:paraId="6289B65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51"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1</w:t>
            </w:r>
          </w:p>
        </w:tc>
        <w:tc>
          <w:tcPr>
            <w:tcW w:w="2188" w:type="dxa"/>
            <w:shd w:val="clear" w:color="auto" w:fill="auto"/>
          </w:tcPr>
          <w:p w14:paraId="6289B65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5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Biotopu nav nepieciešams palielināt, saglabāt esošo biotopa platību, biotopa platība un izplatība atkarīga no krasta procesiem.</w:t>
            </w:r>
          </w:p>
        </w:tc>
      </w:tr>
      <w:tr w:rsidR="008B7CA8" w:rsidRPr="00D94A8B" w14:paraId="6289B65F" w14:textId="77777777" w:rsidTr="008B7CA8">
        <w:tc>
          <w:tcPr>
            <w:tcW w:w="710" w:type="dxa"/>
            <w:shd w:val="clear" w:color="auto" w:fill="auto"/>
          </w:tcPr>
          <w:p w14:paraId="6289B655"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5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Embrionālās kāpas</w:t>
            </w:r>
          </w:p>
        </w:tc>
        <w:tc>
          <w:tcPr>
            <w:tcW w:w="1701" w:type="dxa"/>
            <w:shd w:val="clear" w:color="auto" w:fill="auto"/>
            <w:hideMark/>
          </w:tcPr>
          <w:p w14:paraId="6289B65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2110</w:t>
            </w:r>
          </w:p>
        </w:tc>
        <w:tc>
          <w:tcPr>
            <w:tcW w:w="1559" w:type="dxa"/>
            <w:shd w:val="clear" w:color="auto" w:fill="FFFF00"/>
            <w:hideMark/>
          </w:tcPr>
          <w:p w14:paraId="6289B65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U1I</w:t>
            </w:r>
          </w:p>
        </w:tc>
        <w:tc>
          <w:tcPr>
            <w:tcW w:w="1276" w:type="dxa"/>
            <w:shd w:val="clear" w:color="auto" w:fill="auto"/>
            <w:hideMark/>
          </w:tcPr>
          <w:p w14:paraId="6289B659" w14:textId="77777777" w:rsidR="008B7CA8" w:rsidRPr="00D94A8B" w:rsidRDefault="008B7CA8" w:rsidP="008B7CA8">
            <w:pPr>
              <w:rPr>
                <w:rFonts w:ascii="Calibri" w:hAnsi="Calibri" w:cs="Calibri"/>
                <w:color w:val="000000"/>
                <w:sz w:val="20"/>
                <w:szCs w:val="20"/>
              </w:rPr>
            </w:pPr>
          </w:p>
        </w:tc>
        <w:tc>
          <w:tcPr>
            <w:tcW w:w="1417" w:type="dxa"/>
            <w:shd w:val="clear" w:color="auto" w:fill="auto"/>
            <w:hideMark/>
          </w:tcPr>
          <w:p w14:paraId="6289B65A" w14:textId="77777777" w:rsidR="008B7CA8" w:rsidRPr="00D94A8B" w:rsidRDefault="008B7CA8" w:rsidP="00122F2F">
            <w:pPr>
              <w:jc w:val="center"/>
              <w:rPr>
                <w:rFonts w:ascii="Calibri" w:hAnsi="Calibri" w:cs="Calibri"/>
                <w:color w:val="000000"/>
                <w:sz w:val="20"/>
                <w:szCs w:val="20"/>
              </w:rPr>
            </w:pPr>
            <w:r w:rsidRPr="00D94A8B">
              <w:rPr>
                <w:rFonts w:ascii="Calibri" w:eastAsia="Calibri" w:hAnsi="Calibri" w:cs="Arial"/>
                <w:sz w:val="20"/>
                <w:szCs w:val="20"/>
              </w:rPr>
              <w:t>10,62/9,</w:t>
            </w:r>
            <w:r w:rsidR="00122F2F" w:rsidRPr="00D94A8B">
              <w:rPr>
                <w:rFonts w:ascii="Calibri" w:eastAsia="Calibri" w:hAnsi="Calibri" w:cs="Arial"/>
                <w:sz w:val="20"/>
                <w:szCs w:val="20"/>
              </w:rPr>
              <w:t>5</w:t>
            </w:r>
            <w:r w:rsidRPr="00D94A8B">
              <w:rPr>
                <w:rFonts w:ascii="Calibri" w:eastAsia="Calibri" w:hAnsi="Calibri" w:cs="Arial"/>
                <w:sz w:val="20"/>
                <w:szCs w:val="20"/>
              </w:rPr>
              <w:t>3</w:t>
            </w:r>
          </w:p>
        </w:tc>
        <w:tc>
          <w:tcPr>
            <w:tcW w:w="709" w:type="dxa"/>
            <w:shd w:val="clear" w:color="auto" w:fill="auto"/>
            <w:hideMark/>
          </w:tcPr>
          <w:p w14:paraId="6289B65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5C"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4</w:t>
            </w:r>
          </w:p>
        </w:tc>
        <w:tc>
          <w:tcPr>
            <w:tcW w:w="2188" w:type="dxa"/>
            <w:shd w:val="clear" w:color="auto" w:fill="auto"/>
          </w:tcPr>
          <w:p w14:paraId="6289B65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ar tendenci uzlaboties (U1I)</w:t>
            </w:r>
          </w:p>
          <w:p w14:paraId="6289B65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lastRenderedPageBreak/>
              <w:t>Biotopu nav nepieciešams palielināt, saglabāt esošo biotopa platību</w:t>
            </w:r>
          </w:p>
        </w:tc>
      </w:tr>
      <w:tr w:rsidR="008B7CA8" w:rsidRPr="00D94A8B" w14:paraId="6289B66A" w14:textId="77777777" w:rsidTr="008B7CA8">
        <w:tc>
          <w:tcPr>
            <w:tcW w:w="710" w:type="dxa"/>
            <w:shd w:val="clear" w:color="auto" w:fill="auto"/>
          </w:tcPr>
          <w:p w14:paraId="6289B660"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61"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Priekškāpas</w:t>
            </w:r>
            <w:proofErr w:type="spellEnd"/>
          </w:p>
        </w:tc>
        <w:tc>
          <w:tcPr>
            <w:tcW w:w="1701" w:type="dxa"/>
            <w:shd w:val="clear" w:color="auto" w:fill="auto"/>
            <w:hideMark/>
          </w:tcPr>
          <w:p w14:paraId="6289B66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2120</w:t>
            </w:r>
          </w:p>
        </w:tc>
        <w:tc>
          <w:tcPr>
            <w:tcW w:w="1559" w:type="dxa"/>
            <w:shd w:val="clear" w:color="auto" w:fill="FFFF00"/>
            <w:hideMark/>
          </w:tcPr>
          <w:p w14:paraId="6289B66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64" w14:textId="77777777" w:rsidR="008B7CA8" w:rsidRPr="00D94A8B" w:rsidRDefault="008B7CA8" w:rsidP="008B7CA8">
            <w:pPr>
              <w:rPr>
                <w:rFonts w:ascii="Calibri" w:hAnsi="Calibri" w:cs="Calibri"/>
                <w:color w:val="000000"/>
                <w:sz w:val="20"/>
                <w:szCs w:val="20"/>
              </w:rPr>
            </w:pPr>
          </w:p>
        </w:tc>
        <w:tc>
          <w:tcPr>
            <w:tcW w:w="1417" w:type="dxa"/>
            <w:shd w:val="clear" w:color="auto" w:fill="auto"/>
            <w:hideMark/>
          </w:tcPr>
          <w:p w14:paraId="6289B665" w14:textId="77777777" w:rsidR="008B7CA8" w:rsidRPr="00D94A8B" w:rsidRDefault="008B7CA8" w:rsidP="00122F2F">
            <w:pPr>
              <w:jc w:val="center"/>
              <w:rPr>
                <w:rFonts w:ascii="Calibri" w:hAnsi="Calibri" w:cs="Calibri"/>
                <w:color w:val="000000"/>
                <w:sz w:val="20"/>
                <w:szCs w:val="20"/>
              </w:rPr>
            </w:pPr>
            <w:r w:rsidRPr="00D94A8B">
              <w:rPr>
                <w:rFonts w:ascii="Calibri" w:eastAsia="Calibri" w:hAnsi="Calibri" w:cs="Arial"/>
                <w:sz w:val="20"/>
                <w:szCs w:val="20"/>
              </w:rPr>
              <w:t>18,19/1</w:t>
            </w:r>
            <w:r w:rsidR="00122F2F" w:rsidRPr="00D94A8B">
              <w:rPr>
                <w:rFonts w:ascii="Calibri" w:eastAsia="Calibri" w:hAnsi="Calibri" w:cs="Arial"/>
                <w:sz w:val="20"/>
                <w:szCs w:val="20"/>
              </w:rPr>
              <w:t>2</w:t>
            </w:r>
            <w:r w:rsidRPr="00D94A8B">
              <w:rPr>
                <w:rFonts w:ascii="Calibri" w:eastAsia="Calibri" w:hAnsi="Calibri" w:cs="Arial"/>
                <w:sz w:val="20"/>
                <w:szCs w:val="20"/>
              </w:rPr>
              <w:t>,</w:t>
            </w:r>
            <w:r w:rsidR="00122F2F" w:rsidRPr="00D94A8B">
              <w:rPr>
                <w:rFonts w:ascii="Calibri" w:eastAsia="Calibri" w:hAnsi="Calibri" w:cs="Arial"/>
                <w:sz w:val="20"/>
                <w:szCs w:val="20"/>
              </w:rPr>
              <w:t>96</w:t>
            </w:r>
          </w:p>
        </w:tc>
        <w:tc>
          <w:tcPr>
            <w:tcW w:w="709" w:type="dxa"/>
            <w:shd w:val="clear" w:color="auto" w:fill="auto"/>
            <w:hideMark/>
          </w:tcPr>
          <w:p w14:paraId="6289B66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67"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2</w:t>
            </w:r>
          </w:p>
        </w:tc>
        <w:tc>
          <w:tcPr>
            <w:tcW w:w="2188" w:type="dxa"/>
            <w:shd w:val="clear" w:color="auto" w:fill="auto"/>
          </w:tcPr>
          <w:p w14:paraId="6289B66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69" w14:textId="77777777" w:rsidR="008B7CA8" w:rsidRPr="00D94A8B" w:rsidRDefault="008B7CA8" w:rsidP="008B7CA8">
            <w:pPr>
              <w:rPr>
                <w:rFonts w:ascii="Calibri" w:hAnsi="Calibri" w:cs="Calibri"/>
                <w:sz w:val="20"/>
                <w:szCs w:val="20"/>
              </w:rPr>
            </w:pPr>
            <w:r w:rsidRPr="00D94A8B">
              <w:rPr>
                <w:rFonts w:ascii="Calibri" w:hAnsi="Calibri" w:cs="Calibri"/>
                <w:color w:val="000000"/>
                <w:sz w:val="20"/>
                <w:szCs w:val="20"/>
              </w:rPr>
              <w:t>Biotopu nav nepieciešams palielināt, saglabāt esošo biotopa platību</w:t>
            </w:r>
          </w:p>
        </w:tc>
      </w:tr>
      <w:tr w:rsidR="008B7CA8" w:rsidRPr="00D94A8B" w14:paraId="6289B675" w14:textId="77777777" w:rsidTr="008B7CA8">
        <w:tc>
          <w:tcPr>
            <w:tcW w:w="710" w:type="dxa"/>
            <w:shd w:val="clear" w:color="auto" w:fill="auto"/>
          </w:tcPr>
          <w:p w14:paraId="6289B66B"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6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Ar lakstaugiem klātas pelēkās kāpas</w:t>
            </w:r>
          </w:p>
        </w:tc>
        <w:tc>
          <w:tcPr>
            <w:tcW w:w="1701" w:type="dxa"/>
            <w:shd w:val="clear" w:color="auto" w:fill="auto"/>
            <w:hideMark/>
          </w:tcPr>
          <w:p w14:paraId="6289B66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2130*</w:t>
            </w:r>
          </w:p>
        </w:tc>
        <w:tc>
          <w:tcPr>
            <w:tcW w:w="1559" w:type="dxa"/>
            <w:shd w:val="clear" w:color="auto" w:fill="FF0000"/>
            <w:hideMark/>
          </w:tcPr>
          <w:p w14:paraId="6289B66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hideMark/>
          </w:tcPr>
          <w:p w14:paraId="6289B66F" w14:textId="77777777" w:rsidR="008B7CA8" w:rsidRPr="00D94A8B" w:rsidRDefault="008B7CA8" w:rsidP="008B7CA8">
            <w:pPr>
              <w:rPr>
                <w:rFonts w:ascii="Calibri" w:hAnsi="Calibri" w:cs="Calibri"/>
                <w:color w:val="000000"/>
                <w:sz w:val="20"/>
                <w:szCs w:val="20"/>
              </w:rPr>
            </w:pPr>
          </w:p>
        </w:tc>
        <w:tc>
          <w:tcPr>
            <w:tcW w:w="1417" w:type="dxa"/>
            <w:shd w:val="clear" w:color="auto" w:fill="auto"/>
            <w:hideMark/>
          </w:tcPr>
          <w:p w14:paraId="6289B670" w14:textId="77777777" w:rsidR="008B7CA8" w:rsidRPr="00D94A8B" w:rsidRDefault="008B7CA8" w:rsidP="00122F2F">
            <w:pPr>
              <w:jc w:val="center"/>
              <w:rPr>
                <w:rFonts w:ascii="Calibri" w:hAnsi="Calibri" w:cs="Calibri"/>
                <w:color w:val="000000"/>
                <w:sz w:val="20"/>
                <w:szCs w:val="20"/>
              </w:rPr>
            </w:pPr>
            <w:r w:rsidRPr="00D94A8B">
              <w:rPr>
                <w:rFonts w:ascii="Calibri" w:eastAsia="Calibri" w:hAnsi="Calibri" w:cs="Arial"/>
                <w:sz w:val="20"/>
                <w:szCs w:val="20"/>
              </w:rPr>
              <w:t>5,42/17,</w:t>
            </w:r>
            <w:r w:rsidR="00122F2F" w:rsidRPr="00D94A8B">
              <w:rPr>
                <w:rFonts w:ascii="Calibri" w:eastAsia="Calibri" w:hAnsi="Calibri" w:cs="Arial"/>
                <w:sz w:val="20"/>
                <w:szCs w:val="20"/>
              </w:rPr>
              <w:t>64</w:t>
            </w:r>
          </w:p>
        </w:tc>
        <w:tc>
          <w:tcPr>
            <w:tcW w:w="709" w:type="dxa"/>
            <w:shd w:val="clear" w:color="auto" w:fill="auto"/>
            <w:hideMark/>
          </w:tcPr>
          <w:p w14:paraId="6289B67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72"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&lt;1</w:t>
            </w:r>
          </w:p>
        </w:tc>
        <w:tc>
          <w:tcPr>
            <w:tcW w:w="2188" w:type="dxa"/>
            <w:shd w:val="clear" w:color="auto" w:fill="auto"/>
          </w:tcPr>
          <w:p w14:paraId="6289B67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slikts, ar tendenci pasliktināties (U2D).</w:t>
            </w:r>
          </w:p>
          <w:p w14:paraId="6289B67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Biotopu nav nepieciešams palielināt, saglabāt esošo biotopa platību</w:t>
            </w:r>
          </w:p>
        </w:tc>
      </w:tr>
      <w:tr w:rsidR="008B7CA8" w:rsidRPr="00D94A8B" w14:paraId="6289B680" w14:textId="77777777" w:rsidTr="008B7CA8">
        <w:tc>
          <w:tcPr>
            <w:tcW w:w="710" w:type="dxa"/>
            <w:shd w:val="clear" w:color="auto" w:fill="auto"/>
          </w:tcPr>
          <w:p w14:paraId="6289B676"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7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Pelēkās kāpas ar </w:t>
            </w:r>
            <w:proofErr w:type="spellStart"/>
            <w:r w:rsidRPr="00D94A8B">
              <w:rPr>
                <w:rFonts w:ascii="Calibri" w:hAnsi="Calibri" w:cs="Calibri"/>
                <w:color w:val="000000"/>
                <w:sz w:val="20"/>
                <w:szCs w:val="20"/>
              </w:rPr>
              <w:t>sīkkrūmu</w:t>
            </w:r>
            <w:proofErr w:type="spellEnd"/>
            <w:r w:rsidRPr="00D94A8B">
              <w:rPr>
                <w:rFonts w:ascii="Calibri" w:hAnsi="Calibri" w:cs="Calibri"/>
                <w:color w:val="000000"/>
                <w:sz w:val="20"/>
                <w:szCs w:val="20"/>
              </w:rPr>
              <w:t xml:space="preserve"> audzēm</w:t>
            </w:r>
          </w:p>
        </w:tc>
        <w:tc>
          <w:tcPr>
            <w:tcW w:w="1701" w:type="dxa"/>
            <w:shd w:val="clear" w:color="auto" w:fill="auto"/>
            <w:hideMark/>
          </w:tcPr>
          <w:p w14:paraId="6289B67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2140*</w:t>
            </w:r>
          </w:p>
        </w:tc>
        <w:tc>
          <w:tcPr>
            <w:tcW w:w="1559" w:type="dxa"/>
            <w:shd w:val="clear" w:color="auto" w:fill="FFFF00"/>
            <w:hideMark/>
          </w:tcPr>
          <w:p w14:paraId="6289B67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7A" w14:textId="77777777" w:rsidR="008B7CA8" w:rsidRPr="00D94A8B" w:rsidRDefault="008B7CA8" w:rsidP="008B7CA8">
            <w:pPr>
              <w:rPr>
                <w:rFonts w:ascii="Calibri" w:hAnsi="Calibri" w:cs="Calibri"/>
                <w:color w:val="000000"/>
                <w:sz w:val="20"/>
                <w:szCs w:val="20"/>
              </w:rPr>
            </w:pPr>
          </w:p>
        </w:tc>
        <w:tc>
          <w:tcPr>
            <w:tcW w:w="1417" w:type="dxa"/>
            <w:shd w:val="clear" w:color="auto" w:fill="auto"/>
            <w:hideMark/>
          </w:tcPr>
          <w:p w14:paraId="6289B67B"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0,75/3,39</w:t>
            </w:r>
          </w:p>
        </w:tc>
        <w:tc>
          <w:tcPr>
            <w:tcW w:w="709" w:type="dxa"/>
            <w:shd w:val="clear" w:color="auto" w:fill="auto"/>
            <w:hideMark/>
          </w:tcPr>
          <w:p w14:paraId="6289B67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7D" w14:textId="77777777" w:rsidR="008B7CA8" w:rsidRPr="00D94A8B" w:rsidRDefault="008B7CA8" w:rsidP="008B7CA8">
            <w:pPr>
              <w:jc w:val="center"/>
              <w:rPr>
                <w:rFonts w:ascii="Calibri" w:hAnsi="Calibri" w:cs="Calibri"/>
                <w:color w:val="000000"/>
                <w:sz w:val="20"/>
                <w:szCs w:val="20"/>
              </w:rPr>
            </w:pPr>
            <w:r w:rsidRPr="00D94A8B">
              <w:rPr>
                <w:rFonts w:ascii="Calibri" w:eastAsia="Droid Sans Fallback" w:hAnsi="Calibri" w:cs="Calibri"/>
                <w:color w:val="00000A"/>
                <w:sz w:val="20"/>
                <w:szCs w:val="20"/>
              </w:rPr>
              <w:t>3</w:t>
            </w:r>
          </w:p>
        </w:tc>
        <w:tc>
          <w:tcPr>
            <w:tcW w:w="2188" w:type="dxa"/>
            <w:shd w:val="clear" w:color="auto" w:fill="auto"/>
          </w:tcPr>
          <w:p w14:paraId="6289B67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7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Biotopu nav nepieciešams palielināt, saglabāt esošo biotopa platību</w:t>
            </w:r>
          </w:p>
        </w:tc>
      </w:tr>
      <w:tr w:rsidR="008B7CA8" w:rsidRPr="00D94A8B" w14:paraId="6289B68C" w14:textId="77777777" w:rsidTr="008B7CA8">
        <w:tc>
          <w:tcPr>
            <w:tcW w:w="710" w:type="dxa"/>
            <w:shd w:val="clear" w:color="auto" w:fill="auto"/>
          </w:tcPr>
          <w:p w14:paraId="6289B681"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8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Mežainas piejūras kāpas</w:t>
            </w:r>
          </w:p>
        </w:tc>
        <w:tc>
          <w:tcPr>
            <w:tcW w:w="1701" w:type="dxa"/>
            <w:shd w:val="clear" w:color="auto" w:fill="auto"/>
            <w:hideMark/>
          </w:tcPr>
          <w:p w14:paraId="6289B68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2180</w:t>
            </w:r>
          </w:p>
        </w:tc>
        <w:tc>
          <w:tcPr>
            <w:tcW w:w="1559" w:type="dxa"/>
            <w:shd w:val="clear" w:color="auto" w:fill="FFFF00"/>
            <w:hideMark/>
          </w:tcPr>
          <w:p w14:paraId="6289B68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8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Mežainas piejūras kāpas</w:t>
            </w:r>
          </w:p>
        </w:tc>
        <w:tc>
          <w:tcPr>
            <w:tcW w:w="1417" w:type="dxa"/>
            <w:shd w:val="clear" w:color="auto" w:fill="auto"/>
          </w:tcPr>
          <w:p w14:paraId="6289B686"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790,84/</w:t>
            </w:r>
          </w:p>
          <w:p w14:paraId="6289B687" w14:textId="77777777" w:rsidR="008B7CA8" w:rsidRPr="00D94A8B" w:rsidRDefault="008B7CA8" w:rsidP="00122F2F">
            <w:pPr>
              <w:jc w:val="center"/>
              <w:rPr>
                <w:rFonts w:ascii="Calibri" w:hAnsi="Calibri" w:cs="Calibri"/>
                <w:color w:val="000000"/>
                <w:sz w:val="20"/>
                <w:szCs w:val="20"/>
              </w:rPr>
            </w:pPr>
            <w:r w:rsidRPr="00D94A8B">
              <w:rPr>
                <w:rFonts w:ascii="Calibri" w:eastAsia="Calibri" w:hAnsi="Calibri" w:cs="Arial"/>
                <w:sz w:val="20"/>
                <w:szCs w:val="20"/>
              </w:rPr>
              <w:t>1</w:t>
            </w:r>
            <w:r w:rsidR="00122F2F" w:rsidRPr="00D94A8B">
              <w:rPr>
                <w:rFonts w:ascii="Calibri" w:eastAsia="Calibri" w:hAnsi="Calibri" w:cs="Arial"/>
                <w:sz w:val="20"/>
                <w:szCs w:val="20"/>
              </w:rPr>
              <w:t>664</w:t>
            </w:r>
            <w:r w:rsidRPr="00D94A8B">
              <w:rPr>
                <w:rFonts w:ascii="Calibri" w:eastAsia="Calibri" w:hAnsi="Calibri" w:cs="Arial"/>
                <w:sz w:val="20"/>
                <w:szCs w:val="20"/>
              </w:rPr>
              <w:t>,</w:t>
            </w:r>
            <w:r w:rsidR="00122F2F" w:rsidRPr="00D94A8B">
              <w:rPr>
                <w:rFonts w:ascii="Calibri" w:eastAsia="Calibri" w:hAnsi="Calibri" w:cs="Arial"/>
                <w:sz w:val="20"/>
                <w:szCs w:val="20"/>
              </w:rPr>
              <w:t>11</w:t>
            </w:r>
          </w:p>
        </w:tc>
        <w:tc>
          <w:tcPr>
            <w:tcW w:w="709" w:type="dxa"/>
            <w:shd w:val="clear" w:color="auto" w:fill="auto"/>
            <w:hideMark/>
          </w:tcPr>
          <w:p w14:paraId="6289B68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w:t>
            </w:r>
          </w:p>
        </w:tc>
        <w:tc>
          <w:tcPr>
            <w:tcW w:w="2058" w:type="dxa"/>
            <w:shd w:val="clear" w:color="auto" w:fill="auto"/>
            <w:vAlign w:val="center"/>
            <w:hideMark/>
          </w:tcPr>
          <w:p w14:paraId="6289B68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w:t>
            </w:r>
          </w:p>
        </w:tc>
        <w:tc>
          <w:tcPr>
            <w:tcW w:w="2188" w:type="dxa"/>
            <w:shd w:val="clear" w:color="auto" w:fill="auto"/>
          </w:tcPr>
          <w:p w14:paraId="6289B68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68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Biotopa kvalitāte no zemas – labai: 1/4 laba, 1/2 vidēja, 1/6 zema; nav nepieciešams </w:t>
            </w:r>
            <w:r w:rsidRPr="00D94A8B">
              <w:rPr>
                <w:rFonts w:ascii="Calibri" w:hAnsi="Calibri" w:cs="Calibri"/>
                <w:color w:val="000000"/>
                <w:sz w:val="20"/>
                <w:szCs w:val="20"/>
              </w:rPr>
              <w:lastRenderedPageBreak/>
              <w:t>palielināt, saglabāt esošo biotopa platību</w:t>
            </w:r>
          </w:p>
        </w:tc>
      </w:tr>
      <w:tr w:rsidR="008B7CA8" w:rsidRPr="00D94A8B" w14:paraId="6289B696" w14:textId="77777777" w:rsidTr="008B7CA8">
        <w:tc>
          <w:tcPr>
            <w:tcW w:w="710" w:type="dxa"/>
            <w:shd w:val="clear" w:color="auto" w:fill="auto"/>
          </w:tcPr>
          <w:p w14:paraId="6289B68D"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8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Piejūras zemienes smiltāju līdzenumu sausi virsāji</w:t>
            </w:r>
          </w:p>
        </w:tc>
        <w:tc>
          <w:tcPr>
            <w:tcW w:w="1701" w:type="dxa"/>
            <w:shd w:val="clear" w:color="auto" w:fill="auto"/>
            <w:hideMark/>
          </w:tcPr>
          <w:p w14:paraId="6289B68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2320</w:t>
            </w:r>
          </w:p>
        </w:tc>
        <w:tc>
          <w:tcPr>
            <w:tcW w:w="1559" w:type="dxa"/>
            <w:shd w:val="clear" w:color="auto" w:fill="FFFF00"/>
            <w:hideMark/>
          </w:tcPr>
          <w:p w14:paraId="6289B69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U1I</w:t>
            </w:r>
          </w:p>
        </w:tc>
        <w:tc>
          <w:tcPr>
            <w:tcW w:w="1276" w:type="dxa"/>
            <w:shd w:val="clear" w:color="auto" w:fill="auto"/>
            <w:hideMark/>
          </w:tcPr>
          <w:p w14:paraId="6289B69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Piejūras zemienes smiltāju līdzenumu sausi virsāji</w:t>
            </w:r>
          </w:p>
        </w:tc>
        <w:tc>
          <w:tcPr>
            <w:tcW w:w="1417" w:type="dxa"/>
            <w:shd w:val="clear" w:color="auto" w:fill="auto"/>
          </w:tcPr>
          <w:p w14:paraId="6289B692"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5,42/1,50</w:t>
            </w:r>
          </w:p>
        </w:tc>
        <w:tc>
          <w:tcPr>
            <w:tcW w:w="709" w:type="dxa"/>
            <w:shd w:val="clear" w:color="auto" w:fill="auto"/>
            <w:hideMark/>
          </w:tcPr>
          <w:p w14:paraId="6289B69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9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69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Biotops sastopams ļoti nelielā platībā. Aizsardzības stāvoklis šobrīd vērtējams kā nelabvēlīgs - nepietiekams, bet attīstības tendences uzlabojas</w:t>
            </w:r>
          </w:p>
        </w:tc>
      </w:tr>
      <w:tr w:rsidR="008B7CA8" w:rsidRPr="00D94A8B" w14:paraId="6289B6A1" w14:textId="77777777" w:rsidTr="008B7CA8">
        <w:tc>
          <w:tcPr>
            <w:tcW w:w="710" w:type="dxa"/>
            <w:shd w:val="clear" w:color="auto" w:fill="auto"/>
          </w:tcPr>
          <w:p w14:paraId="6289B697"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9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Ezeri ar </w:t>
            </w:r>
            <w:proofErr w:type="spellStart"/>
            <w:r w:rsidRPr="00D94A8B">
              <w:rPr>
                <w:rFonts w:ascii="Calibri" w:hAnsi="Calibri" w:cs="Calibri"/>
                <w:color w:val="000000"/>
                <w:sz w:val="20"/>
                <w:szCs w:val="20"/>
              </w:rPr>
              <w:t>mieturaļģu</w:t>
            </w:r>
            <w:proofErr w:type="spellEnd"/>
            <w:r w:rsidRPr="00D94A8B">
              <w:rPr>
                <w:rFonts w:ascii="Calibri" w:hAnsi="Calibri" w:cs="Calibri"/>
                <w:color w:val="000000"/>
                <w:sz w:val="20"/>
                <w:szCs w:val="20"/>
              </w:rPr>
              <w:t xml:space="preserve"> augāju</w:t>
            </w:r>
          </w:p>
        </w:tc>
        <w:tc>
          <w:tcPr>
            <w:tcW w:w="1701" w:type="dxa"/>
            <w:shd w:val="clear" w:color="auto" w:fill="auto"/>
            <w:hideMark/>
          </w:tcPr>
          <w:p w14:paraId="6289B69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3140</w:t>
            </w:r>
          </w:p>
        </w:tc>
        <w:tc>
          <w:tcPr>
            <w:tcW w:w="1559" w:type="dxa"/>
            <w:shd w:val="clear" w:color="auto" w:fill="FFFF00"/>
            <w:hideMark/>
          </w:tcPr>
          <w:p w14:paraId="6289B69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U1X</w:t>
            </w:r>
          </w:p>
        </w:tc>
        <w:tc>
          <w:tcPr>
            <w:tcW w:w="1276" w:type="dxa"/>
            <w:shd w:val="clear" w:color="auto" w:fill="auto"/>
            <w:hideMark/>
          </w:tcPr>
          <w:p w14:paraId="6289B69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Ezeri ar </w:t>
            </w:r>
            <w:proofErr w:type="spellStart"/>
            <w:r w:rsidRPr="00D94A8B">
              <w:rPr>
                <w:rFonts w:ascii="Calibri" w:hAnsi="Calibri" w:cs="Calibri"/>
                <w:color w:val="000000"/>
                <w:sz w:val="20"/>
                <w:szCs w:val="20"/>
              </w:rPr>
              <w:t>mieturaļģu</w:t>
            </w:r>
            <w:proofErr w:type="spellEnd"/>
            <w:r w:rsidRPr="00D94A8B">
              <w:rPr>
                <w:rFonts w:ascii="Calibri" w:hAnsi="Calibri" w:cs="Calibri"/>
                <w:color w:val="000000"/>
                <w:sz w:val="20"/>
                <w:szCs w:val="20"/>
              </w:rPr>
              <w:t xml:space="preserve"> </w:t>
            </w:r>
            <w:proofErr w:type="spellStart"/>
            <w:r w:rsidRPr="00D94A8B">
              <w:rPr>
                <w:rFonts w:ascii="Calibri" w:hAnsi="Calibri" w:cs="Calibri"/>
                <w:i/>
                <w:color w:val="000000"/>
                <w:sz w:val="20"/>
                <w:szCs w:val="20"/>
              </w:rPr>
              <w:t>Charophyta</w:t>
            </w:r>
            <w:proofErr w:type="spellEnd"/>
            <w:r w:rsidRPr="00D94A8B">
              <w:rPr>
                <w:rFonts w:ascii="Calibri" w:hAnsi="Calibri" w:cs="Calibri"/>
                <w:i/>
                <w:color w:val="000000"/>
                <w:sz w:val="20"/>
                <w:szCs w:val="20"/>
              </w:rPr>
              <w:t xml:space="preserve"> </w:t>
            </w:r>
            <w:r w:rsidRPr="00D94A8B">
              <w:rPr>
                <w:rFonts w:ascii="Calibri" w:hAnsi="Calibri" w:cs="Calibri"/>
                <w:color w:val="000000"/>
                <w:sz w:val="20"/>
                <w:szCs w:val="20"/>
              </w:rPr>
              <w:t>augāju</w:t>
            </w:r>
          </w:p>
        </w:tc>
        <w:tc>
          <w:tcPr>
            <w:tcW w:w="1417" w:type="dxa"/>
            <w:shd w:val="clear" w:color="auto" w:fill="auto"/>
          </w:tcPr>
          <w:p w14:paraId="6289B69C"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1205,40/</w:t>
            </w:r>
          </w:p>
          <w:p w14:paraId="6289B69D"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1041,65</w:t>
            </w:r>
          </w:p>
        </w:tc>
        <w:tc>
          <w:tcPr>
            <w:tcW w:w="709" w:type="dxa"/>
            <w:shd w:val="clear" w:color="auto" w:fill="auto"/>
            <w:hideMark/>
          </w:tcPr>
          <w:p w14:paraId="6289B69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w:t>
            </w:r>
          </w:p>
        </w:tc>
        <w:tc>
          <w:tcPr>
            <w:tcW w:w="2058" w:type="dxa"/>
            <w:shd w:val="clear" w:color="auto" w:fill="auto"/>
            <w:vAlign w:val="center"/>
            <w:hideMark/>
          </w:tcPr>
          <w:p w14:paraId="6289B69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 – 14</w:t>
            </w:r>
          </w:p>
        </w:tc>
        <w:tc>
          <w:tcPr>
            <w:tcW w:w="2188" w:type="dxa"/>
            <w:shd w:val="clear" w:color="auto" w:fill="auto"/>
          </w:tcPr>
          <w:p w14:paraId="6289B6A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līdz izcilai. Kvalitāti pazemina straujā eitrofikācija</w:t>
            </w:r>
          </w:p>
        </w:tc>
      </w:tr>
      <w:tr w:rsidR="008B7CA8" w:rsidRPr="00D94A8B" w14:paraId="6289B6AB" w14:textId="77777777" w:rsidTr="008B7CA8">
        <w:tc>
          <w:tcPr>
            <w:tcW w:w="710" w:type="dxa"/>
            <w:shd w:val="clear" w:color="auto" w:fill="auto"/>
          </w:tcPr>
          <w:p w14:paraId="6289B6A2"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A3"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Eitrofi</w:t>
            </w:r>
            <w:proofErr w:type="spellEnd"/>
            <w:r w:rsidRPr="00D94A8B">
              <w:rPr>
                <w:rFonts w:ascii="Calibri" w:hAnsi="Calibri" w:cs="Calibri"/>
                <w:color w:val="000000"/>
                <w:sz w:val="20"/>
                <w:szCs w:val="20"/>
              </w:rPr>
              <w:t xml:space="preserve"> ezeri ar iegrimušo ūdensaugu un </w:t>
            </w:r>
            <w:proofErr w:type="spellStart"/>
            <w:r w:rsidRPr="00D94A8B">
              <w:rPr>
                <w:rFonts w:ascii="Calibri" w:hAnsi="Calibri" w:cs="Calibri"/>
                <w:color w:val="000000"/>
                <w:sz w:val="20"/>
                <w:szCs w:val="20"/>
              </w:rPr>
              <w:t>peldaugu</w:t>
            </w:r>
            <w:proofErr w:type="spellEnd"/>
            <w:r w:rsidRPr="00D94A8B">
              <w:rPr>
                <w:rFonts w:ascii="Calibri" w:hAnsi="Calibri" w:cs="Calibri"/>
                <w:color w:val="000000"/>
                <w:sz w:val="20"/>
                <w:szCs w:val="20"/>
              </w:rPr>
              <w:t xml:space="preserve"> augāju</w:t>
            </w:r>
          </w:p>
        </w:tc>
        <w:tc>
          <w:tcPr>
            <w:tcW w:w="1701" w:type="dxa"/>
            <w:shd w:val="clear" w:color="auto" w:fill="auto"/>
            <w:hideMark/>
          </w:tcPr>
          <w:p w14:paraId="6289B6A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3150</w:t>
            </w:r>
          </w:p>
        </w:tc>
        <w:tc>
          <w:tcPr>
            <w:tcW w:w="1559" w:type="dxa"/>
            <w:shd w:val="clear" w:color="auto" w:fill="FFFF00"/>
            <w:hideMark/>
          </w:tcPr>
          <w:p w14:paraId="6289B6A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6A6"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Eitrofi</w:t>
            </w:r>
            <w:proofErr w:type="spellEnd"/>
            <w:r w:rsidRPr="00D94A8B">
              <w:rPr>
                <w:rFonts w:ascii="Calibri" w:hAnsi="Calibri" w:cs="Calibri"/>
                <w:color w:val="000000"/>
                <w:sz w:val="20"/>
                <w:szCs w:val="20"/>
              </w:rPr>
              <w:t xml:space="preserve"> ezeri ar iegrimušo ūdensaugu un </w:t>
            </w:r>
            <w:proofErr w:type="spellStart"/>
            <w:r w:rsidRPr="00D94A8B">
              <w:rPr>
                <w:rFonts w:ascii="Calibri" w:hAnsi="Calibri" w:cs="Calibri"/>
                <w:color w:val="000000"/>
                <w:sz w:val="20"/>
                <w:szCs w:val="20"/>
              </w:rPr>
              <w:t>peldaugu</w:t>
            </w:r>
            <w:proofErr w:type="spellEnd"/>
            <w:r w:rsidRPr="00D94A8B">
              <w:rPr>
                <w:rFonts w:ascii="Calibri" w:hAnsi="Calibri" w:cs="Calibri"/>
                <w:color w:val="000000"/>
                <w:sz w:val="20"/>
                <w:szCs w:val="20"/>
              </w:rPr>
              <w:t xml:space="preserve"> augāju</w:t>
            </w:r>
          </w:p>
        </w:tc>
        <w:tc>
          <w:tcPr>
            <w:tcW w:w="1417" w:type="dxa"/>
            <w:shd w:val="clear" w:color="auto" w:fill="auto"/>
          </w:tcPr>
          <w:p w14:paraId="6289B6A7"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57,66/61,31</w:t>
            </w:r>
          </w:p>
        </w:tc>
        <w:tc>
          <w:tcPr>
            <w:tcW w:w="709" w:type="dxa"/>
            <w:shd w:val="clear" w:color="auto" w:fill="auto"/>
            <w:hideMark/>
          </w:tcPr>
          <w:p w14:paraId="6289B6A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A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6A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vidēja. Kvalitāti pazemina ūdens ziedēšana, zemā caurredzamība un zemā iegrimušo augu daudzveidība un sastopamība</w:t>
            </w:r>
          </w:p>
        </w:tc>
      </w:tr>
      <w:tr w:rsidR="008B7CA8" w:rsidRPr="00D94A8B" w14:paraId="6289B6B6" w14:textId="77777777" w:rsidTr="008B7CA8">
        <w:tc>
          <w:tcPr>
            <w:tcW w:w="710" w:type="dxa"/>
            <w:shd w:val="clear" w:color="auto" w:fill="auto"/>
          </w:tcPr>
          <w:p w14:paraId="6289B6AC"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AD"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Distrofi</w:t>
            </w:r>
            <w:proofErr w:type="spellEnd"/>
            <w:r w:rsidRPr="00D94A8B">
              <w:rPr>
                <w:rFonts w:ascii="Calibri" w:hAnsi="Calibri" w:cs="Calibri"/>
                <w:color w:val="000000"/>
                <w:sz w:val="20"/>
                <w:szCs w:val="20"/>
              </w:rPr>
              <w:t xml:space="preserve"> ezeri</w:t>
            </w:r>
          </w:p>
        </w:tc>
        <w:tc>
          <w:tcPr>
            <w:tcW w:w="1701" w:type="dxa"/>
            <w:shd w:val="clear" w:color="auto" w:fill="auto"/>
            <w:hideMark/>
          </w:tcPr>
          <w:p w14:paraId="6289B6A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3160</w:t>
            </w:r>
          </w:p>
        </w:tc>
        <w:tc>
          <w:tcPr>
            <w:tcW w:w="1559" w:type="dxa"/>
            <w:shd w:val="clear" w:color="auto" w:fill="92D050"/>
            <w:hideMark/>
          </w:tcPr>
          <w:p w14:paraId="6289B6A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FVS</w:t>
            </w:r>
          </w:p>
        </w:tc>
        <w:tc>
          <w:tcPr>
            <w:tcW w:w="1276" w:type="dxa"/>
            <w:shd w:val="clear" w:color="auto" w:fill="auto"/>
            <w:hideMark/>
          </w:tcPr>
          <w:p w14:paraId="6289B6B0"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Distrofi</w:t>
            </w:r>
            <w:proofErr w:type="spellEnd"/>
            <w:r w:rsidRPr="00D94A8B">
              <w:rPr>
                <w:rFonts w:ascii="Calibri" w:hAnsi="Calibri" w:cs="Calibri"/>
                <w:color w:val="000000"/>
                <w:sz w:val="20"/>
                <w:szCs w:val="20"/>
              </w:rPr>
              <w:t xml:space="preserve"> ezeri</w:t>
            </w:r>
          </w:p>
        </w:tc>
        <w:tc>
          <w:tcPr>
            <w:tcW w:w="1417" w:type="dxa"/>
            <w:shd w:val="clear" w:color="auto" w:fill="auto"/>
          </w:tcPr>
          <w:p w14:paraId="6289B6B1"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63,51/87,</w:t>
            </w:r>
            <w:r w:rsidR="0001427C" w:rsidRPr="00D94A8B">
              <w:rPr>
                <w:rFonts w:ascii="Calibri" w:eastAsia="Calibri" w:hAnsi="Calibri" w:cs="Arial"/>
                <w:sz w:val="20"/>
                <w:szCs w:val="20"/>
              </w:rPr>
              <w:t>34</w:t>
            </w:r>
          </w:p>
        </w:tc>
        <w:tc>
          <w:tcPr>
            <w:tcW w:w="709" w:type="dxa"/>
            <w:shd w:val="clear" w:color="auto" w:fill="auto"/>
            <w:hideMark/>
          </w:tcPr>
          <w:p w14:paraId="6289B6B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B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4 – 6</w:t>
            </w:r>
          </w:p>
        </w:tc>
        <w:tc>
          <w:tcPr>
            <w:tcW w:w="2188" w:type="dxa"/>
            <w:shd w:val="clear" w:color="auto" w:fill="auto"/>
          </w:tcPr>
          <w:p w14:paraId="6289B6B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vidēja un laba.</w:t>
            </w:r>
          </w:p>
          <w:p w14:paraId="6289B6B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Labvēlīgs, stabils (FVS)</w:t>
            </w:r>
          </w:p>
        </w:tc>
      </w:tr>
      <w:tr w:rsidR="008B7CA8" w:rsidRPr="00D94A8B" w14:paraId="6289B6C0" w14:textId="77777777" w:rsidTr="008B7CA8">
        <w:trPr>
          <w:trHeight w:val="1090"/>
        </w:trPr>
        <w:tc>
          <w:tcPr>
            <w:tcW w:w="710" w:type="dxa"/>
            <w:shd w:val="clear" w:color="auto" w:fill="auto"/>
          </w:tcPr>
          <w:p w14:paraId="6289B6B7"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B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Upju straujteces un dabiski upju posmi</w:t>
            </w:r>
          </w:p>
        </w:tc>
        <w:tc>
          <w:tcPr>
            <w:tcW w:w="1701" w:type="dxa"/>
            <w:shd w:val="clear" w:color="auto" w:fill="auto"/>
            <w:hideMark/>
          </w:tcPr>
          <w:p w14:paraId="6289B6B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3260</w:t>
            </w:r>
          </w:p>
        </w:tc>
        <w:tc>
          <w:tcPr>
            <w:tcW w:w="1559" w:type="dxa"/>
            <w:shd w:val="clear" w:color="auto" w:fill="FFFF00"/>
          </w:tcPr>
          <w:p w14:paraId="6289B6B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tcPr>
          <w:p w14:paraId="6289B6B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Upju straujteces un dabiski upju posmi</w:t>
            </w:r>
          </w:p>
        </w:tc>
        <w:tc>
          <w:tcPr>
            <w:tcW w:w="1417" w:type="dxa"/>
            <w:shd w:val="clear" w:color="auto" w:fill="auto"/>
          </w:tcPr>
          <w:p w14:paraId="6289B6BC"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8,57/1</w:t>
            </w:r>
            <w:r w:rsidR="0001427C" w:rsidRPr="00D94A8B">
              <w:rPr>
                <w:rFonts w:ascii="Calibri" w:eastAsia="Calibri" w:hAnsi="Calibri" w:cs="Arial"/>
                <w:sz w:val="20"/>
                <w:szCs w:val="20"/>
              </w:rPr>
              <w:t>83</w:t>
            </w:r>
            <w:r w:rsidRPr="00D94A8B">
              <w:rPr>
                <w:rFonts w:ascii="Calibri" w:eastAsia="Calibri" w:hAnsi="Calibri" w:cs="Arial"/>
                <w:sz w:val="20"/>
                <w:szCs w:val="20"/>
              </w:rPr>
              <w:t>,</w:t>
            </w:r>
            <w:r w:rsidR="0001427C" w:rsidRPr="00D94A8B">
              <w:rPr>
                <w:rFonts w:ascii="Calibri" w:eastAsia="Calibri" w:hAnsi="Calibri" w:cs="Arial"/>
                <w:sz w:val="20"/>
                <w:szCs w:val="20"/>
              </w:rPr>
              <w:t>44</w:t>
            </w:r>
          </w:p>
        </w:tc>
        <w:tc>
          <w:tcPr>
            <w:tcW w:w="709" w:type="dxa"/>
            <w:shd w:val="clear" w:color="auto" w:fill="auto"/>
          </w:tcPr>
          <w:p w14:paraId="6289B6B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6B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w:t>
            </w:r>
          </w:p>
        </w:tc>
        <w:tc>
          <w:tcPr>
            <w:tcW w:w="2188" w:type="dxa"/>
            <w:shd w:val="clear" w:color="auto" w:fill="auto"/>
          </w:tcPr>
          <w:p w14:paraId="6289B6B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līdz izcilai</w:t>
            </w:r>
          </w:p>
        </w:tc>
      </w:tr>
      <w:tr w:rsidR="008B7CA8" w:rsidRPr="00D94A8B" w14:paraId="6289B6CB" w14:textId="77777777" w:rsidTr="008B7CA8">
        <w:tc>
          <w:tcPr>
            <w:tcW w:w="710" w:type="dxa"/>
            <w:shd w:val="clear" w:color="auto" w:fill="auto"/>
          </w:tcPr>
          <w:p w14:paraId="6289B6C1"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C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Kadiķu audzes zālājos un virsājos</w:t>
            </w:r>
          </w:p>
        </w:tc>
        <w:tc>
          <w:tcPr>
            <w:tcW w:w="1701" w:type="dxa"/>
            <w:shd w:val="clear" w:color="auto" w:fill="auto"/>
            <w:hideMark/>
          </w:tcPr>
          <w:p w14:paraId="6289B6C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5130</w:t>
            </w:r>
          </w:p>
        </w:tc>
        <w:tc>
          <w:tcPr>
            <w:tcW w:w="1559" w:type="dxa"/>
            <w:shd w:val="clear" w:color="auto" w:fill="FF0000"/>
          </w:tcPr>
          <w:p w14:paraId="6289B6C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p w14:paraId="6289B6C5" w14:textId="77777777" w:rsidR="008B7CA8" w:rsidRPr="00D94A8B" w:rsidRDefault="008B7CA8" w:rsidP="008B7CA8">
            <w:pPr>
              <w:jc w:val="center"/>
              <w:rPr>
                <w:rFonts w:ascii="Calibri" w:hAnsi="Calibri" w:cs="Calibri"/>
                <w:color w:val="000000"/>
                <w:sz w:val="20"/>
                <w:szCs w:val="20"/>
              </w:rPr>
            </w:pPr>
          </w:p>
        </w:tc>
        <w:tc>
          <w:tcPr>
            <w:tcW w:w="1276" w:type="dxa"/>
            <w:shd w:val="clear" w:color="auto" w:fill="auto"/>
          </w:tcPr>
          <w:p w14:paraId="6289B6C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Kadiķu audzes zālājos un virsājos</w:t>
            </w:r>
          </w:p>
        </w:tc>
        <w:tc>
          <w:tcPr>
            <w:tcW w:w="1417" w:type="dxa"/>
            <w:shd w:val="clear" w:color="auto" w:fill="auto"/>
          </w:tcPr>
          <w:p w14:paraId="6289B6C7"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0,22/7,45</w:t>
            </w:r>
          </w:p>
        </w:tc>
        <w:tc>
          <w:tcPr>
            <w:tcW w:w="709" w:type="dxa"/>
            <w:shd w:val="clear" w:color="auto" w:fill="auto"/>
            <w:hideMark/>
          </w:tcPr>
          <w:p w14:paraId="6289B6C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6C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11 – 25</w:t>
            </w:r>
          </w:p>
        </w:tc>
        <w:tc>
          <w:tcPr>
            <w:tcW w:w="2188" w:type="dxa"/>
            <w:shd w:val="clear" w:color="auto" w:fill="auto"/>
          </w:tcPr>
          <w:p w14:paraId="6289B6C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6D5" w14:textId="77777777" w:rsidTr="008B7CA8">
        <w:tc>
          <w:tcPr>
            <w:tcW w:w="710" w:type="dxa"/>
            <w:shd w:val="clear" w:color="auto" w:fill="auto"/>
          </w:tcPr>
          <w:p w14:paraId="6289B6CC"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tcPr>
          <w:p w14:paraId="6289B6C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Smiltāju zālāji</w:t>
            </w:r>
          </w:p>
        </w:tc>
        <w:tc>
          <w:tcPr>
            <w:tcW w:w="1701" w:type="dxa"/>
            <w:shd w:val="clear" w:color="auto" w:fill="auto"/>
          </w:tcPr>
          <w:p w14:paraId="6289B6C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6120*</w:t>
            </w:r>
          </w:p>
        </w:tc>
        <w:tc>
          <w:tcPr>
            <w:tcW w:w="1559" w:type="dxa"/>
            <w:shd w:val="clear" w:color="auto" w:fill="FF0000"/>
          </w:tcPr>
          <w:p w14:paraId="6289B6C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6D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Smiltāju zālāji</w:t>
            </w:r>
          </w:p>
        </w:tc>
        <w:tc>
          <w:tcPr>
            <w:tcW w:w="1417" w:type="dxa"/>
            <w:shd w:val="clear" w:color="auto" w:fill="auto"/>
          </w:tcPr>
          <w:p w14:paraId="6289B6D1"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0/10,51</w:t>
            </w:r>
          </w:p>
        </w:tc>
        <w:tc>
          <w:tcPr>
            <w:tcW w:w="709" w:type="dxa"/>
            <w:shd w:val="clear" w:color="auto" w:fill="auto"/>
          </w:tcPr>
          <w:p w14:paraId="6289B6D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6D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 – 2</w:t>
            </w:r>
          </w:p>
        </w:tc>
        <w:tc>
          <w:tcPr>
            <w:tcW w:w="2188" w:type="dxa"/>
            <w:shd w:val="clear" w:color="auto" w:fill="auto"/>
          </w:tcPr>
          <w:p w14:paraId="6289B6D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stabils (U1S)</w:t>
            </w:r>
          </w:p>
        </w:tc>
      </w:tr>
      <w:tr w:rsidR="008B7CA8" w:rsidRPr="00D94A8B" w14:paraId="6289B6DF" w14:textId="77777777" w:rsidTr="008B7CA8">
        <w:tc>
          <w:tcPr>
            <w:tcW w:w="710" w:type="dxa"/>
            <w:shd w:val="clear" w:color="auto" w:fill="auto"/>
          </w:tcPr>
          <w:p w14:paraId="6289B6D6"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D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Sausi zālāji kaļķainās augsnēs</w:t>
            </w:r>
          </w:p>
        </w:tc>
        <w:tc>
          <w:tcPr>
            <w:tcW w:w="1701" w:type="dxa"/>
            <w:shd w:val="clear" w:color="auto" w:fill="auto"/>
            <w:hideMark/>
          </w:tcPr>
          <w:p w14:paraId="6289B6D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6210</w:t>
            </w:r>
          </w:p>
        </w:tc>
        <w:tc>
          <w:tcPr>
            <w:tcW w:w="1559" w:type="dxa"/>
            <w:shd w:val="clear" w:color="auto" w:fill="FF0000"/>
            <w:hideMark/>
          </w:tcPr>
          <w:p w14:paraId="6289B6D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hideMark/>
          </w:tcPr>
          <w:p w14:paraId="6289B6D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Sausi zālāji kaļķainās augsnēs</w:t>
            </w:r>
          </w:p>
        </w:tc>
        <w:tc>
          <w:tcPr>
            <w:tcW w:w="1417" w:type="dxa"/>
            <w:shd w:val="clear" w:color="auto" w:fill="auto"/>
          </w:tcPr>
          <w:p w14:paraId="6289B6DB"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1,6/37,58</w:t>
            </w:r>
          </w:p>
        </w:tc>
        <w:tc>
          <w:tcPr>
            <w:tcW w:w="709" w:type="dxa"/>
            <w:shd w:val="clear" w:color="auto" w:fill="auto"/>
            <w:hideMark/>
          </w:tcPr>
          <w:p w14:paraId="6289B6DC" w14:textId="77777777" w:rsidR="008B7CA8" w:rsidRPr="00D94A8B" w:rsidRDefault="008B7CA8" w:rsidP="008B7CA8">
            <w:pPr>
              <w:jc w:val="center"/>
              <w:rPr>
                <w:rFonts w:ascii="Calibri" w:hAnsi="Calibri" w:cs="Calibri"/>
                <w:color w:val="000000"/>
                <w:sz w:val="20"/>
                <w:szCs w:val="20"/>
              </w:rPr>
            </w:pPr>
          </w:p>
        </w:tc>
        <w:tc>
          <w:tcPr>
            <w:tcW w:w="2058" w:type="dxa"/>
            <w:shd w:val="clear" w:color="auto" w:fill="auto"/>
            <w:vAlign w:val="center"/>
            <w:hideMark/>
          </w:tcPr>
          <w:p w14:paraId="6289B6D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6D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6E9" w14:textId="77777777" w:rsidTr="008B7CA8">
        <w:tc>
          <w:tcPr>
            <w:tcW w:w="710" w:type="dxa"/>
            <w:shd w:val="clear" w:color="auto" w:fill="auto"/>
          </w:tcPr>
          <w:p w14:paraId="6289B6E0"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E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Vilkakūlas zālāji</w:t>
            </w:r>
          </w:p>
        </w:tc>
        <w:tc>
          <w:tcPr>
            <w:tcW w:w="1701" w:type="dxa"/>
            <w:shd w:val="clear" w:color="auto" w:fill="auto"/>
            <w:hideMark/>
          </w:tcPr>
          <w:p w14:paraId="6289B6E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6230*</w:t>
            </w:r>
          </w:p>
        </w:tc>
        <w:tc>
          <w:tcPr>
            <w:tcW w:w="1559" w:type="dxa"/>
            <w:shd w:val="clear" w:color="auto" w:fill="FF0000"/>
          </w:tcPr>
          <w:p w14:paraId="6289B6E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tcPr>
          <w:p w14:paraId="6289B6E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Vilkakūlas zālāji (</w:t>
            </w:r>
            <w:proofErr w:type="spellStart"/>
            <w:r w:rsidRPr="00D94A8B">
              <w:rPr>
                <w:rFonts w:ascii="Calibri" w:hAnsi="Calibri" w:cs="Calibri"/>
                <w:color w:val="000000"/>
                <w:sz w:val="20"/>
                <w:szCs w:val="20"/>
              </w:rPr>
              <w:t>tukšaiņu</w:t>
            </w:r>
            <w:proofErr w:type="spellEnd"/>
            <w:r w:rsidRPr="00D94A8B">
              <w:rPr>
                <w:rFonts w:ascii="Calibri" w:hAnsi="Calibri" w:cs="Calibri"/>
                <w:color w:val="000000"/>
                <w:sz w:val="20"/>
                <w:szCs w:val="20"/>
              </w:rPr>
              <w:t xml:space="preserve"> zālāji)</w:t>
            </w:r>
          </w:p>
        </w:tc>
        <w:tc>
          <w:tcPr>
            <w:tcW w:w="1417" w:type="dxa"/>
            <w:shd w:val="clear" w:color="auto" w:fill="auto"/>
          </w:tcPr>
          <w:p w14:paraId="6289B6E5"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1,13/1,09</w:t>
            </w:r>
          </w:p>
        </w:tc>
        <w:tc>
          <w:tcPr>
            <w:tcW w:w="709" w:type="dxa"/>
            <w:shd w:val="clear" w:color="auto" w:fill="auto"/>
          </w:tcPr>
          <w:p w14:paraId="6289B6E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6E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6E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Nelabvēlīgs-slikts, ar tendenci pasliktināties (izzūdošs, kritiski apdraudēts biotops ĶNP) (U2D)</w:t>
            </w:r>
          </w:p>
        </w:tc>
      </w:tr>
      <w:tr w:rsidR="008B7CA8" w:rsidRPr="00D94A8B" w14:paraId="6289B6F3" w14:textId="77777777" w:rsidTr="008B7CA8">
        <w:tc>
          <w:tcPr>
            <w:tcW w:w="710" w:type="dxa"/>
            <w:shd w:val="clear" w:color="auto" w:fill="auto"/>
          </w:tcPr>
          <w:p w14:paraId="6289B6EA"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E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Sugām bagātas ganības un ganītas pļavas</w:t>
            </w:r>
          </w:p>
        </w:tc>
        <w:tc>
          <w:tcPr>
            <w:tcW w:w="1701" w:type="dxa"/>
            <w:shd w:val="clear" w:color="auto" w:fill="auto"/>
            <w:hideMark/>
          </w:tcPr>
          <w:p w14:paraId="6289B6E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6270*</w:t>
            </w:r>
          </w:p>
        </w:tc>
        <w:tc>
          <w:tcPr>
            <w:tcW w:w="1559" w:type="dxa"/>
            <w:shd w:val="clear" w:color="auto" w:fill="FF0000"/>
          </w:tcPr>
          <w:p w14:paraId="6289B6E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tcPr>
          <w:p w14:paraId="6289B6E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Sugām bagātas ganības un ganītas pļavas</w:t>
            </w:r>
          </w:p>
        </w:tc>
        <w:tc>
          <w:tcPr>
            <w:tcW w:w="1417" w:type="dxa"/>
            <w:shd w:val="clear" w:color="auto" w:fill="auto"/>
          </w:tcPr>
          <w:p w14:paraId="6289B6EF"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0,42/108,4</w:t>
            </w:r>
            <w:r w:rsidR="0001427C" w:rsidRPr="00D94A8B">
              <w:rPr>
                <w:rFonts w:ascii="Calibri" w:eastAsia="Calibri" w:hAnsi="Calibri" w:cs="Arial"/>
                <w:sz w:val="20"/>
                <w:szCs w:val="20"/>
              </w:rPr>
              <w:t>5</w:t>
            </w:r>
          </w:p>
        </w:tc>
        <w:tc>
          <w:tcPr>
            <w:tcW w:w="709" w:type="dxa"/>
            <w:shd w:val="clear" w:color="auto" w:fill="auto"/>
          </w:tcPr>
          <w:p w14:paraId="6289B6F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6F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6F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6FD" w14:textId="77777777" w:rsidTr="008B7CA8">
        <w:tc>
          <w:tcPr>
            <w:tcW w:w="710" w:type="dxa"/>
            <w:shd w:val="clear" w:color="auto" w:fill="auto"/>
          </w:tcPr>
          <w:p w14:paraId="6289B6F4"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F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Mitri zālāji periodiski izžūstošās augsnēs</w:t>
            </w:r>
          </w:p>
        </w:tc>
        <w:tc>
          <w:tcPr>
            <w:tcW w:w="1701" w:type="dxa"/>
            <w:shd w:val="clear" w:color="auto" w:fill="auto"/>
            <w:hideMark/>
          </w:tcPr>
          <w:p w14:paraId="6289B6F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6410</w:t>
            </w:r>
          </w:p>
        </w:tc>
        <w:tc>
          <w:tcPr>
            <w:tcW w:w="1559" w:type="dxa"/>
            <w:shd w:val="clear" w:color="auto" w:fill="FF0000"/>
          </w:tcPr>
          <w:p w14:paraId="6289B6F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6F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Mitri zālāji periodiski izžūstošās augsnēs</w:t>
            </w:r>
          </w:p>
        </w:tc>
        <w:tc>
          <w:tcPr>
            <w:tcW w:w="1417" w:type="dxa"/>
            <w:shd w:val="clear" w:color="auto" w:fill="auto"/>
          </w:tcPr>
          <w:p w14:paraId="6289B6F9"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52,71/118,1</w:t>
            </w:r>
            <w:r w:rsidR="0001427C" w:rsidRPr="00D94A8B">
              <w:rPr>
                <w:rFonts w:ascii="Calibri" w:eastAsia="Calibri" w:hAnsi="Calibri" w:cs="Arial"/>
                <w:sz w:val="20"/>
                <w:szCs w:val="20"/>
              </w:rPr>
              <w:t>3</w:t>
            </w:r>
          </w:p>
        </w:tc>
        <w:tc>
          <w:tcPr>
            <w:tcW w:w="709" w:type="dxa"/>
            <w:shd w:val="clear" w:color="auto" w:fill="auto"/>
          </w:tcPr>
          <w:p w14:paraId="6289B6F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6F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 – 4</w:t>
            </w:r>
          </w:p>
        </w:tc>
        <w:tc>
          <w:tcPr>
            <w:tcW w:w="2188" w:type="dxa"/>
            <w:shd w:val="clear" w:color="auto" w:fill="auto"/>
          </w:tcPr>
          <w:p w14:paraId="6289B6F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707" w14:textId="77777777" w:rsidTr="008B7CA8">
        <w:tc>
          <w:tcPr>
            <w:tcW w:w="710" w:type="dxa"/>
            <w:shd w:val="clear" w:color="auto" w:fill="auto"/>
          </w:tcPr>
          <w:p w14:paraId="6289B6FE"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6FF"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Eitrofas</w:t>
            </w:r>
            <w:proofErr w:type="spellEnd"/>
            <w:r w:rsidRPr="00D94A8B">
              <w:rPr>
                <w:rFonts w:ascii="Calibri" w:hAnsi="Calibri" w:cs="Calibri"/>
                <w:color w:val="000000"/>
                <w:sz w:val="20"/>
                <w:szCs w:val="20"/>
              </w:rPr>
              <w:t xml:space="preserve"> augsto lakstaugu audzes</w:t>
            </w:r>
          </w:p>
        </w:tc>
        <w:tc>
          <w:tcPr>
            <w:tcW w:w="1701" w:type="dxa"/>
            <w:shd w:val="clear" w:color="auto" w:fill="auto"/>
            <w:hideMark/>
          </w:tcPr>
          <w:p w14:paraId="6289B70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6430</w:t>
            </w:r>
          </w:p>
        </w:tc>
        <w:tc>
          <w:tcPr>
            <w:tcW w:w="1559" w:type="dxa"/>
            <w:shd w:val="clear" w:color="auto" w:fill="FFFF00"/>
            <w:hideMark/>
          </w:tcPr>
          <w:p w14:paraId="6289B70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702"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Eitrofas</w:t>
            </w:r>
            <w:proofErr w:type="spellEnd"/>
            <w:r w:rsidRPr="00D94A8B">
              <w:rPr>
                <w:rFonts w:ascii="Calibri" w:hAnsi="Calibri" w:cs="Calibri"/>
                <w:color w:val="000000"/>
                <w:sz w:val="20"/>
                <w:szCs w:val="20"/>
              </w:rPr>
              <w:t xml:space="preserve"> augsto lakstaugu audzes</w:t>
            </w:r>
          </w:p>
        </w:tc>
        <w:tc>
          <w:tcPr>
            <w:tcW w:w="1417" w:type="dxa"/>
            <w:shd w:val="clear" w:color="auto" w:fill="auto"/>
          </w:tcPr>
          <w:p w14:paraId="6289B703"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6,46/0,00</w:t>
            </w:r>
          </w:p>
        </w:tc>
        <w:tc>
          <w:tcPr>
            <w:tcW w:w="709" w:type="dxa"/>
            <w:shd w:val="clear" w:color="auto" w:fill="auto"/>
            <w:hideMark/>
          </w:tcPr>
          <w:p w14:paraId="6289B70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2058" w:type="dxa"/>
            <w:shd w:val="clear" w:color="auto" w:fill="auto"/>
            <w:vAlign w:val="center"/>
            <w:hideMark/>
          </w:tcPr>
          <w:p w14:paraId="6289B70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2188" w:type="dxa"/>
            <w:shd w:val="clear" w:color="auto" w:fill="auto"/>
          </w:tcPr>
          <w:p w14:paraId="6289B70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Plāna izstrādes laikā nebija konstatēts nozīmīgās platībās (&gt;0,1 ha), turklāt biotops ir dinamisks, tas ilgstoši nepastāv konkrētā vietā, īpaši ganībās. Var veidoties gar Lielupi, Sloceni, </w:t>
            </w:r>
            <w:proofErr w:type="spellStart"/>
            <w:r w:rsidRPr="00D94A8B">
              <w:rPr>
                <w:rFonts w:ascii="Calibri" w:hAnsi="Calibri" w:cs="Calibri"/>
                <w:color w:val="000000"/>
                <w:sz w:val="20"/>
                <w:szCs w:val="20"/>
              </w:rPr>
              <w:t>Vēršupīti</w:t>
            </w:r>
            <w:proofErr w:type="spellEnd"/>
            <w:r w:rsidRPr="00D94A8B">
              <w:rPr>
                <w:rFonts w:ascii="Calibri" w:hAnsi="Calibri" w:cs="Calibri"/>
                <w:color w:val="000000"/>
                <w:sz w:val="20"/>
                <w:szCs w:val="20"/>
              </w:rPr>
              <w:t xml:space="preserve">, </w:t>
            </w:r>
            <w:proofErr w:type="spellStart"/>
            <w:r w:rsidRPr="00D94A8B">
              <w:rPr>
                <w:rFonts w:ascii="Calibri" w:hAnsi="Calibri" w:cs="Calibri"/>
                <w:color w:val="000000"/>
                <w:sz w:val="20"/>
                <w:szCs w:val="20"/>
              </w:rPr>
              <w:t>Vecsloceni</w:t>
            </w:r>
            <w:proofErr w:type="spellEnd"/>
            <w:r w:rsidRPr="00D94A8B">
              <w:rPr>
                <w:rFonts w:ascii="Calibri" w:hAnsi="Calibri" w:cs="Calibri"/>
                <w:color w:val="000000"/>
                <w:sz w:val="20"/>
                <w:szCs w:val="20"/>
              </w:rPr>
              <w:t xml:space="preserve">, </w:t>
            </w:r>
            <w:proofErr w:type="spellStart"/>
            <w:r w:rsidRPr="00D94A8B">
              <w:rPr>
                <w:rFonts w:ascii="Calibri" w:hAnsi="Calibri" w:cs="Calibri"/>
                <w:color w:val="000000"/>
                <w:sz w:val="20"/>
                <w:szCs w:val="20"/>
              </w:rPr>
              <w:t>Skudrupīti</w:t>
            </w:r>
            <w:proofErr w:type="spellEnd"/>
            <w:r w:rsidRPr="00D94A8B">
              <w:rPr>
                <w:rFonts w:ascii="Calibri" w:hAnsi="Calibri" w:cs="Calibri"/>
                <w:color w:val="000000"/>
                <w:sz w:val="20"/>
                <w:szCs w:val="20"/>
              </w:rPr>
              <w:t>, Slampi, Kauguru kanālu</w:t>
            </w:r>
          </w:p>
        </w:tc>
      </w:tr>
      <w:tr w:rsidR="008B7CA8" w:rsidRPr="00D94A8B" w14:paraId="6289B711" w14:textId="77777777" w:rsidTr="008B7CA8">
        <w:tc>
          <w:tcPr>
            <w:tcW w:w="710" w:type="dxa"/>
            <w:shd w:val="clear" w:color="auto" w:fill="auto"/>
          </w:tcPr>
          <w:p w14:paraId="6289B708"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09"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Palieņu zālāji</w:t>
            </w:r>
          </w:p>
        </w:tc>
        <w:tc>
          <w:tcPr>
            <w:tcW w:w="1701" w:type="dxa"/>
            <w:shd w:val="clear" w:color="auto" w:fill="auto"/>
            <w:hideMark/>
          </w:tcPr>
          <w:p w14:paraId="6289B70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6450</w:t>
            </w:r>
          </w:p>
        </w:tc>
        <w:tc>
          <w:tcPr>
            <w:tcW w:w="1559" w:type="dxa"/>
            <w:shd w:val="clear" w:color="auto" w:fill="FF0000"/>
            <w:hideMark/>
          </w:tcPr>
          <w:p w14:paraId="6289B70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hideMark/>
          </w:tcPr>
          <w:p w14:paraId="6289B70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Palieņu zālāji</w:t>
            </w:r>
          </w:p>
        </w:tc>
        <w:tc>
          <w:tcPr>
            <w:tcW w:w="1417" w:type="dxa"/>
            <w:shd w:val="clear" w:color="auto" w:fill="auto"/>
          </w:tcPr>
          <w:p w14:paraId="6289B70D"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190,22/336,</w:t>
            </w:r>
            <w:r w:rsidR="0001427C" w:rsidRPr="00D94A8B">
              <w:rPr>
                <w:rFonts w:ascii="Calibri" w:eastAsia="Calibri" w:hAnsi="Calibri" w:cs="Arial"/>
                <w:sz w:val="20"/>
                <w:szCs w:val="20"/>
              </w:rPr>
              <w:t>48</w:t>
            </w:r>
          </w:p>
        </w:tc>
        <w:tc>
          <w:tcPr>
            <w:tcW w:w="709" w:type="dxa"/>
            <w:shd w:val="clear" w:color="auto" w:fill="auto"/>
            <w:hideMark/>
          </w:tcPr>
          <w:p w14:paraId="6289B70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w:t>
            </w:r>
          </w:p>
        </w:tc>
        <w:tc>
          <w:tcPr>
            <w:tcW w:w="2058" w:type="dxa"/>
            <w:shd w:val="clear" w:color="auto" w:fill="auto"/>
            <w:vAlign w:val="center"/>
            <w:hideMark/>
          </w:tcPr>
          <w:p w14:paraId="6289B70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w:t>
            </w:r>
          </w:p>
        </w:tc>
        <w:tc>
          <w:tcPr>
            <w:tcW w:w="2188" w:type="dxa"/>
            <w:shd w:val="clear" w:color="auto" w:fill="auto"/>
          </w:tcPr>
          <w:p w14:paraId="6289B71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71B" w14:textId="77777777" w:rsidTr="008B7CA8">
        <w:tc>
          <w:tcPr>
            <w:tcW w:w="710" w:type="dxa"/>
            <w:shd w:val="clear" w:color="auto" w:fill="auto"/>
          </w:tcPr>
          <w:p w14:paraId="6289B712"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1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Mēreni mitras pļavas</w:t>
            </w:r>
          </w:p>
        </w:tc>
        <w:tc>
          <w:tcPr>
            <w:tcW w:w="1701" w:type="dxa"/>
            <w:shd w:val="clear" w:color="auto" w:fill="auto"/>
            <w:hideMark/>
          </w:tcPr>
          <w:p w14:paraId="6289B71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6510</w:t>
            </w:r>
          </w:p>
        </w:tc>
        <w:tc>
          <w:tcPr>
            <w:tcW w:w="1559" w:type="dxa"/>
            <w:shd w:val="clear" w:color="auto" w:fill="FF0000"/>
          </w:tcPr>
          <w:p w14:paraId="6289B71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tcPr>
          <w:p w14:paraId="6289B71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Mēreni mitras pļavas</w:t>
            </w:r>
          </w:p>
        </w:tc>
        <w:tc>
          <w:tcPr>
            <w:tcW w:w="1417" w:type="dxa"/>
            <w:shd w:val="clear" w:color="auto" w:fill="auto"/>
          </w:tcPr>
          <w:p w14:paraId="6289B717"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217,69/72,57</w:t>
            </w:r>
          </w:p>
        </w:tc>
        <w:tc>
          <w:tcPr>
            <w:tcW w:w="709" w:type="dxa"/>
            <w:shd w:val="clear" w:color="auto" w:fill="auto"/>
          </w:tcPr>
          <w:p w14:paraId="6289B71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19" w14:textId="77777777" w:rsidR="008B7CA8" w:rsidRPr="00D94A8B" w:rsidRDefault="008B7CA8" w:rsidP="008B7CA8">
            <w:pPr>
              <w:ind w:left="720"/>
              <w:contextualSpacing/>
              <w:jc w:val="center"/>
              <w:rPr>
                <w:rFonts w:ascii="Calibri" w:hAnsi="Calibri" w:cs="Calibri"/>
                <w:color w:val="000000"/>
                <w:sz w:val="20"/>
                <w:szCs w:val="20"/>
              </w:rPr>
            </w:pPr>
            <w:r w:rsidRPr="00D94A8B">
              <w:rPr>
                <w:rFonts w:ascii="Calibri" w:hAnsi="Calibri" w:cs="Calibri"/>
                <w:color w:val="000000"/>
                <w:sz w:val="20"/>
                <w:szCs w:val="20"/>
              </w:rPr>
              <w:t>1 – 2</w:t>
            </w:r>
          </w:p>
        </w:tc>
        <w:tc>
          <w:tcPr>
            <w:tcW w:w="2188" w:type="dxa"/>
            <w:shd w:val="clear" w:color="auto" w:fill="auto"/>
          </w:tcPr>
          <w:p w14:paraId="6289B71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725" w14:textId="77777777" w:rsidTr="008B7CA8">
        <w:tc>
          <w:tcPr>
            <w:tcW w:w="710" w:type="dxa"/>
            <w:shd w:val="clear" w:color="auto" w:fill="auto"/>
          </w:tcPr>
          <w:p w14:paraId="6289B71C"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1D"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Parkveida</w:t>
            </w:r>
            <w:proofErr w:type="spellEnd"/>
            <w:r w:rsidRPr="00D94A8B">
              <w:rPr>
                <w:rFonts w:ascii="Calibri" w:hAnsi="Calibri" w:cs="Calibri"/>
                <w:color w:val="000000"/>
                <w:sz w:val="20"/>
                <w:szCs w:val="20"/>
              </w:rPr>
              <w:t xml:space="preserve"> pļavas un ganības</w:t>
            </w:r>
          </w:p>
        </w:tc>
        <w:tc>
          <w:tcPr>
            <w:tcW w:w="1701" w:type="dxa"/>
            <w:shd w:val="clear" w:color="auto" w:fill="auto"/>
            <w:hideMark/>
          </w:tcPr>
          <w:p w14:paraId="6289B71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6530*</w:t>
            </w:r>
          </w:p>
        </w:tc>
        <w:tc>
          <w:tcPr>
            <w:tcW w:w="1559" w:type="dxa"/>
            <w:shd w:val="clear" w:color="auto" w:fill="FF0000"/>
          </w:tcPr>
          <w:p w14:paraId="6289B71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720"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Parkveida</w:t>
            </w:r>
            <w:proofErr w:type="spellEnd"/>
            <w:r w:rsidRPr="00D94A8B">
              <w:rPr>
                <w:rFonts w:ascii="Calibri" w:hAnsi="Calibri" w:cs="Calibri"/>
                <w:color w:val="000000"/>
                <w:sz w:val="20"/>
                <w:szCs w:val="20"/>
              </w:rPr>
              <w:t xml:space="preserve"> pļavas un ganības</w:t>
            </w:r>
          </w:p>
        </w:tc>
        <w:tc>
          <w:tcPr>
            <w:tcW w:w="1417" w:type="dxa"/>
            <w:shd w:val="clear" w:color="auto" w:fill="auto"/>
          </w:tcPr>
          <w:p w14:paraId="6289B721"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0,56/3,53</w:t>
            </w:r>
          </w:p>
        </w:tc>
        <w:tc>
          <w:tcPr>
            <w:tcW w:w="709" w:type="dxa"/>
            <w:shd w:val="clear" w:color="auto" w:fill="auto"/>
          </w:tcPr>
          <w:p w14:paraId="6289B72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2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72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pasliktināties (U2D)</w:t>
            </w:r>
          </w:p>
        </w:tc>
      </w:tr>
      <w:tr w:rsidR="008B7CA8" w:rsidRPr="00D94A8B" w14:paraId="6289B730" w14:textId="77777777" w:rsidTr="008B7CA8">
        <w:tc>
          <w:tcPr>
            <w:tcW w:w="710" w:type="dxa"/>
            <w:shd w:val="clear" w:color="auto" w:fill="auto"/>
          </w:tcPr>
          <w:p w14:paraId="6289B726"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2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Aktīvi augstie purvi</w:t>
            </w:r>
          </w:p>
        </w:tc>
        <w:tc>
          <w:tcPr>
            <w:tcW w:w="1701" w:type="dxa"/>
            <w:shd w:val="clear" w:color="auto" w:fill="auto"/>
            <w:hideMark/>
          </w:tcPr>
          <w:p w14:paraId="6289B72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7110*</w:t>
            </w:r>
          </w:p>
        </w:tc>
        <w:tc>
          <w:tcPr>
            <w:tcW w:w="1559" w:type="dxa"/>
            <w:shd w:val="clear" w:color="auto" w:fill="FFFF00"/>
            <w:hideMark/>
          </w:tcPr>
          <w:p w14:paraId="6289B72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72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1417" w:type="dxa"/>
            <w:shd w:val="clear" w:color="auto" w:fill="auto"/>
          </w:tcPr>
          <w:p w14:paraId="6289B72B"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5843,52/</w:t>
            </w:r>
          </w:p>
          <w:p w14:paraId="6289B72C"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625</w:t>
            </w:r>
            <w:r w:rsidR="0001427C" w:rsidRPr="00D94A8B">
              <w:rPr>
                <w:rFonts w:ascii="Calibri" w:eastAsia="Calibri" w:hAnsi="Calibri" w:cs="Arial"/>
                <w:sz w:val="20"/>
                <w:szCs w:val="20"/>
              </w:rPr>
              <w:t>2</w:t>
            </w:r>
            <w:r w:rsidRPr="00D94A8B">
              <w:rPr>
                <w:rFonts w:ascii="Calibri" w:eastAsia="Calibri" w:hAnsi="Calibri" w:cs="Arial"/>
                <w:sz w:val="20"/>
                <w:szCs w:val="20"/>
              </w:rPr>
              <w:t>,</w:t>
            </w:r>
            <w:r w:rsidR="0001427C" w:rsidRPr="00D94A8B">
              <w:rPr>
                <w:rFonts w:ascii="Calibri" w:eastAsia="Calibri" w:hAnsi="Calibri" w:cs="Arial"/>
                <w:sz w:val="20"/>
                <w:szCs w:val="20"/>
              </w:rPr>
              <w:t>86</w:t>
            </w:r>
          </w:p>
        </w:tc>
        <w:tc>
          <w:tcPr>
            <w:tcW w:w="709" w:type="dxa"/>
            <w:shd w:val="clear" w:color="auto" w:fill="auto"/>
            <w:hideMark/>
          </w:tcPr>
          <w:p w14:paraId="6289B72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17</w:t>
            </w:r>
          </w:p>
        </w:tc>
        <w:tc>
          <w:tcPr>
            <w:tcW w:w="2058" w:type="dxa"/>
            <w:shd w:val="clear" w:color="auto" w:fill="auto"/>
            <w:vAlign w:val="center"/>
            <w:hideMark/>
          </w:tcPr>
          <w:p w14:paraId="6289B72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 – 7</w:t>
            </w:r>
          </w:p>
        </w:tc>
        <w:tc>
          <w:tcPr>
            <w:tcW w:w="2188" w:type="dxa"/>
            <w:shd w:val="clear" w:color="auto" w:fill="auto"/>
          </w:tcPr>
          <w:p w14:paraId="6289B72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w:t>
            </w:r>
          </w:p>
        </w:tc>
      </w:tr>
      <w:tr w:rsidR="008B7CA8" w:rsidRPr="00D94A8B" w14:paraId="6289B73A" w14:textId="77777777" w:rsidTr="008B7CA8">
        <w:tc>
          <w:tcPr>
            <w:tcW w:w="710" w:type="dxa"/>
            <w:shd w:val="clear" w:color="auto" w:fill="auto"/>
          </w:tcPr>
          <w:p w14:paraId="6289B731"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3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Degradēti augstie purvi, kuros iespējama vai noris dabiskā atjaunošanās</w:t>
            </w:r>
          </w:p>
        </w:tc>
        <w:tc>
          <w:tcPr>
            <w:tcW w:w="1701" w:type="dxa"/>
            <w:shd w:val="clear" w:color="auto" w:fill="auto"/>
            <w:hideMark/>
          </w:tcPr>
          <w:p w14:paraId="6289B73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7120</w:t>
            </w:r>
          </w:p>
        </w:tc>
        <w:tc>
          <w:tcPr>
            <w:tcW w:w="1559" w:type="dxa"/>
            <w:shd w:val="clear" w:color="auto" w:fill="FF0000"/>
            <w:hideMark/>
          </w:tcPr>
          <w:p w14:paraId="6289B73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hideMark/>
          </w:tcPr>
          <w:p w14:paraId="6289B73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1417" w:type="dxa"/>
            <w:shd w:val="clear" w:color="auto" w:fill="auto"/>
          </w:tcPr>
          <w:p w14:paraId="6289B736"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670,11/686,96</w:t>
            </w:r>
          </w:p>
        </w:tc>
        <w:tc>
          <w:tcPr>
            <w:tcW w:w="709" w:type="dxa"/>
            <w:shd w:val="clear" w:color="auto" w:fill="auto"/>
            <w:hideMark/>
          </w:tcPr>
          <w:p w14:paraId="6289B73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w:t>
            </w:r>
          </w:p>
        </w:tc>
        <w:tc>
          <w:tcPr>
            <w:tcW w:w="2058" w:type="dxa"/>
            <w:shd w:val="clear" w:color="auto" w:fill="auto"/>
            <w:vAlign w:val="center"/>
            <w:hideMark/>
          </w:tcPr>
          <w:p w14:paraId="6289B73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4 – 6</w:t>
            </w:r>
          </w:p>
        </w:tc>
        <w:tc>
          <w:tcPr>
            <w:tcW w:w="2188" w:type="dxa"/>
            <w:shd w:val="clear" w:color="auto" w:fill="auto"/>
          </w:tcPr>
          <w:p w14:paraId="6289B739"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Nelabvēlīgs-slikts, ar tendenci uzlaboties (U1I)</w:t>
            </w:r>
          </w:p>
        </w:tc>
      </w:tr>
      <w:tr w:rsidR="008B7CA8" w:rsidRPr="00D94A8B" w14:paraId="6289B744" w14:textId="77777777" w:rsidTr="008B7CA8">
        <w:tc>
          <w:tcPr>
            <w:tcW w:w="710" w:type="dxa"/>
            <w:shd w:val="clear" w:color="auto" w:fill="auto"/>
          </w:tcPr>
          <w:p w14:paraId="6289B73B"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3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Pārejas purvi un slīkšņas</w:t>
            </w:r>
          </w:p>
        </w:tc>
        <w:tc>
          <w:tcPr>
            <w:tcW w:w="1701" w:type="dxa"/>
            <w:shd w:val="clear" w:color="auto" w:fill="auto"/>
            <w:hideMark/>
          </w:tcPr>
          <w:p w14:paraId="6289B73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7140</w:t>
            </w:r>
          </w:p>
        </w:tc>
        <w:tc>
          <w:tcPr>
            <w:tcW w:w="1559" w:type="dxa"/>
            <w:shd w:val="clear" w:color="auto" w:fill="FFFF00"/>
            <w:hideMark/>
          </w:tcPr>
          <w:p w14:paraId="6289B73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73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Pārejas purvi un slīkšņas</w:t>
            </w:r>
          </w:p>
        </w:tc>
        <w:tc>
          <w:tcPr>
            <w:tcW w:w="1417" w:type="dxa"/>
            <w:shd w:val="clear" w:color="auto" w:fill="auto"/>
          </w:tcPr>
          <w:p w14:paraId="6289B740"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175,26/90,2</w:t>
            </w:r>
            <w:r w:rsidR="0001427C" w:rsidRPr="00D94A8B">
              <w:rPr>
                <w:rFonts w:ascii="Calibri" w:eastAsia="Calibri" w:hAnsi="Calibri" w:cs="Arial"/>
                <w:sz w:val="20"/>
                <w:szCs w:val="20"/>
              </w:rPr>
              <w:t>2</w:t>
            </w:r>
          </w:p>
        </w:tc>
        <w:tc>
          <w:tcPr>
            <w:tcW w:w="709" w:type="dxa"/>
            <w:shd w:val="clear" w:color="auto" w:fill="auto"/>
            <w:hideMark/>
          </w:tcPr>
          <w:p w14:paraId="6289B74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74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w:t>
            </w:r>
          </w:p>
        </w:tc>
        <w:tc>
          <w:tcPr>
            <w:tcW w:w="2188" w:type="dxa"/>
            <w:shd w:val="clear" w:color="auto" w:fill="auto"/>
          </w:tcPr>
          <w:p w14:paraId="6289B743" w14:textId="77777777" w:rsidR="008B7CA8" w:rsidRPr="00D94A8B" w:rsidRDefault="008B7CA8" w:rsidP="008B7CA8">
            <w:pPr>
              <w:rPr>
                <w:rFonts w:ascii="Calibri" w:hAnsi="Calibri" w:cs="Calibri"/>
                <w:sz w:val="20"/>
                <w:szCs w:val="20"/>
              </w:rPr>
            </w:pPr>
            <w:r w:rsidRPr="00D94A8B">
              <w:rPr>
                <w:rFonts w:ascii="Calibri" w:hAnsi="Calibri" w:cs="Calibri"/>
                <w:color w:val="000000"/>
                <w:sz w:val="20"/>
                <w:szCs w:val="20"/>
              </w:rPr>
              <w:t>Nelabvēlīgs-nepietiekams, ar tendenci uzlaboties (U1I)</w:t>
            </w:r>
          </w:p>
        </w:tc>
      </w:tr>
      <w:tr w:rsidR="008B7CA8" w:rsidRPr="00D94A8B" w14:paraId="6289B74E" w14:textId="77777777" w:rsidTr="008B7CA8">
        <w:tc>
          <w:tcPr>
            <w:tcW w:w="710" w:type="dxa"/>
            <w:shd w:val="clear" w:color="auto" w:fill="auto"/>
          </w:tcPr>
          <w:p w14:paraId="6289B745"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46"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i/>
                <w:iCs/>
                <w:color w:val="000000"/>
                <w:sz w:val="20"/>
                <w:szCs w:val="20"/>
              </w:rPr>
              <w:t>Rhynchosporion</w:t>
            </w:r>
            <w:proofErr w:type="spellEnd"/>
            <w:r w:rsidRPr="00D94A8B">
              <w:rPr>
                <w:rFonts w:ascii="Calibri" w:hAnsi="Calibri" w:cs="Calibri"/>
                <w:i/>
                <w:iCs/>
                <w:color w:val="000000"/>
                <w:sz w:val="20"/>
                <w:szCs w:val="20"/>
              </w:rPr>
              <w:t xml:space="preserve"> </w:t>
            </w:r>
            <w:proofErr w:type="spellStart"/>
            <w:r w:rsidRPr="00D94A8B">
              <w:rPr>
                <w:rFonts w:ascii="Calibri" w:hAnsi="Calibri" w:cs="Calibri"/>
                <w:i/>
                <w:iCs/>
                <w:color w:val="000000"/>
                <w:sz w:val="20"/>
                <w:szCs w:val="20"/>
              </w:rPr>
              <w:t>albae</w:t>
            </w:r>
            <w:proofErr w:type="spellEnd"/>
            <w:r w:rsidRPr="00D94A8B">
              <w:rPr>
                <w:rFonts w:ascii="Calibri" w:hAnsi="Calibri" w:cs="Calibri"/>
                <w:color w:val="000000"/>
                <w:sz w:val="20"/>
                <w:szCs w:val="20"/>
              </w:rPr>
              <w:t xml:space="preserve"> </w:t>
            </w:r>
            <w:proofErr w:type="spellStart"/>
            <w:r w:rsidRPr="00D94A8B">
              <w:rPr>
                <w:rFonts w:ascii="Calibri" w:hAnsi="Calibri" w:cs="Calibri"/>
                <w:color w:val="000000"/>
                <w:sz w:val="20"/>
                <w:szCs w:val="20"/>
              </w:rPr>
              <w:t>pioniersabiedrības</w:t>
            </w:r>
            <w:proofErr w:type="spellEnd"/>
            <w:r w:rsidRPr="00D94A8B">
              <w:rPr>
                <w:rFonts w:ascii="Calibri" w:hAnsi="Calibri" w:cs="Calibri"/>
                <w:color w:val="000000"/>
                <w:sz w:val="20"/>
                <w:szCs w:val="20"/>
              </w:rPr>
              <w:t xml:space="preserve"> uz mitras kūdras vai smiltīm</w:t>
            </w:r>
          </w:p>
        </w:tc>
        <w:tc>
          <w:tcPr>
            <w:tcW w:w="1701" w:type="dxa"/>
            <w:shd w:val="clear" w:color="auto" w:fill="auto"/>
            <w:hideMark/>
          </w:tcPr>
          <w:p w14:paraId="6289B74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7150</w:t>
            </w:r>
          </w:p>
        </w:tc>
        <w:tc>
          <w:tcPr>
            <w:tcW w:w="1559" w:type="dxa"/>
            <w:shd w:val="clear" w:color="auto" w:fill="FFFF00"/>
            <w:hideMark/>
          </w:tcPr>
          <w:p w14:paraId="6289B74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hideMark/>
          </w:tcPr>
          <w:p w14:paraId="6289B749" w14:textId="77777777" w:rsidR="008B7CA8" w:rsidRPr="00D94A8B" w:rsidRDefault="008B7CA8" w:rsidP="008B7CA8">
            <w:pPr>
              <w:rPr>
                <w:rFonts w:ascii="Calibri" w:hAnsi="Calibri" w:cs="Calibri"/>
                <w:color w:val="000000"/>
                <w:sz w:val="20"/>
                <w:szCs w:val="20"/>
              </w:rPr>
            </w:pPr>
          </w:p>
        </w:tc>
        <w:tc>
          <w:tcPr>
            <w:tcW w:w="1417" w:type="dxa"/>
            <w:shd w:val="clear" w:color="auto" w:fill="auto"/>
          </w:tcPr>
          <w:p w14:paraId="6289B74A"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0,58/0,58</w:t>
            </w:r>
          </w:p>
        </w:tc>
        <w:tc>
          <w:tcPr>
            <w:tcW w:w="709" w:type="dxa"/>
            <w:shd w:val="clear" w:color="auto" w:fill="auto"/>
            <w:hideMark/>
          </w:tcPr>
          <w:p w14:paraId="6289B74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hideMark/>
          </w:tcPr>
          <w:p w14:paraId="6289B74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74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Nelabvēlīgs-nepietiekams, ar tendenci uzlaboties (U1I) – jāskata kompleksi ar 7110*</w:t>
            </w:r>
          </w:p>
        </w:tc>
      </w:tr>
      <w:tr w:rsidR="008B7CA8" w:rsidRPr="00D94A8B" w14:paraId="6289B758" w14:textId="77777777" w:rsidTr="008B7CA8">
        <w:tc>
          <w:tcPr>
            <w:tcW w:w="710" w:type="dxa"/>
            <w:shd w:val="clear" w:color="auto" w:fill="auto"/>
          </w:tcPr>
          <w:p w14:paraId="6289B74F"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5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Minerālvielām bagāti avoti un avotu purvi</w:t>
            </w:r>
          </w:p>
        </w:tc>
        <w:tc>
          <w:tcPr>
            <w:tcW w:w="1701" w:type="dxa"/>
            <w:shd w:val="clear" w:color="auto" w:fill="auto"/>
            <w:hideMark/>
          </w:tcPr>
          <w:p w14:paraId="6289B75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7160</w:t>
            </w:r>
          </w:p>
        </w:tc>
        <w:tc>
          <w:tcPr>
            <w:tcW w:w="1559" w:type="dxa"/>
            <w:shd w:val="clear" w:color="auto" w:fill="FFFF00"/>
          </w:tcPr>
          <w:p w14:paraId="6289B75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U1X</w:t>
            </w:r>
          </w:p>
        </w:tc>
        <w:tc>
          <w:tcPr>
            <w:tcW w:w="1276" w:type="dxa"/>
            <w:shd w:val="clear" w:color="auto" w:fill="auto"/>
          </w:tcPr>
          <w:p w14:paraId="6289B75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Minerālvielām bagāti </w:t>
            </w:r>
            <w:r w:rsidRPr="00D94A8B">
              <w:rPr>
                <w:rFonts w:ascii="Calibri" w:hAnsi="Calibri" w:cs="Calibri"/>
                <w:color w:val="000000"/>
                <w:sz w:val="20"/>
                <w:szCs w:val="20"/>
              </w:rPr>
              <w:lastRenderedPageBreak/>
              <w:t>avoti un avotu purvi</w:t>
            </w:r>
          </w:p>
        </w:tc>
        <w:tc>
          <w:tcPr>
            <w:tcW w:w="1417" w:type="dxa"/>
            <w:shd w:val="clear" w:color="auto" w:fill="auto"/>
          </w:tcPr>
          <w:p w14:paraId="6289B754"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lastRenderedPageBreak/>
              <w:t>0,61/0,83</w:t>
            </w:r>
          </w:p>
        </w:tc>
        <w:tc>
          <w:tcPr>
            <w:tcW w:w="709" w:type="dxa"/>
            <w:shd w:val="clear" w:color="auto" w:fill="auto"/>
          </w:tcPr>
          <w:p w14:paraId="6289B75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5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75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Labvēlīgs, stabila tendence (FVS)</w:t>
            </w:r>
          </w:p>
        </w:tc>
      </w:tr>
      <w:tr w:rsidR="008B7CA8" w:rsidRPr="00D94A8B" w14:paraId="6289B762" w14:textId="77777777" w:rsidTr="008B7CA8">
        <w:tc>
          <w:tcPr>
            <w:tcW w:w="710" w:type="dxa"/>
            <w:shd w:val="clear" w:color="auto" w:fill="auto"/>
          </w:tcPr>
          <w:p w14:paraId="6289B759"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5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Kaļķaini zāļu purvi ar dižo aslapi</w:t>
            </w:r>
          </w:p>
        </w:tc>
        <w:tc>
          <w:tcPr>
            <w:tcW w:w="1701" w:type="dxa"/>
            <w:shd w:val="clear" w:color="auto" w:fill="auto"/>
            <w:hideMark/>
          </w:tcPr>
          <w:p w14:paraId="6289B75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7210*</w:t>
            </w:r>
          </w:p>
        </w:tc>
        <w:tc>
          <w:tcPr>
            <w:tcW w:w="1559" w:type="dxa"/>
            <w:shd w:val="clear" w:color="auto" w:fill="92D050"/>
          </w:tcPr>
          <w:p w14:paraId="6289B75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FVS</w:t>
            </w:r>
          </w:p>
        </w:tc>
        <w:tc>
          <w:tcPr>
            <w:tcW w:w="1276" w:type="dxa"/>
            <w:shd w:val="clear" w:color="auto" w:fill="auto"/>
          </w:tcPr>
          <w:p w14:paraId="6289B75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Dižās aslapes </w:t>
            </w:r>
            <w:proofErr w:type="spellStart"/>
            <w:r w:rsidRPr="00D94A8B">
              <w:rPr>
                <w:rFonts w:ascii="Calibri" w:hAnsi="Calibri" w:cs="Calibri"/>
                <w:i/>
                <w:color w:val="000000"/>
                <w:sz w:val="20"/>
                <w:szCs w:val="20"/>
              </w:rPr>
              <w:t>Cladium</w:t>
            </w:r>
            <w:proofErr w:type="spellEnd"/>
            <w:r w:rsidRPr="00D94A8B">
              <w:rPr>
                <w:rFonts w:ascii="Calibri" w:hAnsi="Calibri" w:cs="Calibri"/>
                <w:i/>
                <w:color w:val="000000"/>
                <w:sz w:val="20"/>
                <w:szCs w:val="20"/>
              </w:rPr>
              <w:t xml:space="preserve"> </w:t>
            </w:r>
            <w:proofErr w:type="spellStart"/>
            <w:r w:rsidRPr="00D94A8B">
              <w:rPr>
                <w:rFonts w:ascii="Calibri" w:hAnsi="Calibri" w:cs="Calibri"/>
                <w:i/>
                <w:color w:val="000000"/>
                <w:sz w:val="20"/>
                <w:szCs w:val="20"/>
              </w:rPr>
              <w:t>mariscus</w:t>
            </w:r>
            <w:proofErr w:type="spellEnd"/>
            <w:r w:rsidRPr="00D94A8B">
              <w:rPr>
                <w:rFonts w:ascii="Calibri" w:hAnsi="Calibri" w:cs="Calibri"/>
                <w:color w:val="000000"/>
                <w:sz w:val="20"/>
                <w:szCs w:val="20"/>
              </w:rPr>
              <w:t xml:space="preserve"> audzes purvos</w:t>
            </w:r>
          </w:p>
        </w:tc>
        <w:tc>
          <w:tcPr>
            <w:tcW w:w="1417" w:type="dxa"/>
            <w:shd w:val="clear" w:color="auto" w:fill="auto"/>
          </w:tcPr>
          <w:p w14:paraId="6289B75E"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75,51/138,98</w:t>
            </w:r>
          </w:p>
        </w:tc>
        <w:tc>
          <w:tcPr>
            <w:tcW w:w="709" w:type="dxa"/>
            <w:shd w:val="clear" w:color="auto" w:fill="auto"/>
          </w:tcPr>
          <w:p w14:paraId="6289B75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6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17 – 23</w:t>
            </w:r>
          </w:p>
        </w:tc>
        <w:tc>
          <w:tcPr>
            <w:tcW w:w="2188" w:type="dxa"/>
            <w:shd w:val="clear" w:color="auto" w:fill="auto"/>
          </w:tcPr>
          <w:p w14:paraId="6289B76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Labvēlīgs, stabils (FVS)</w:t>
            </w:r>
          </w:p>
        </w:tc>
      </w:tr>
      <w:tr w:rsidR="008B7CA8" w:rsidRPr="00D94A8B" w14:paraId="6289B76C" w14:textId="77777777" w:rsidTr="008B7CA8">
        <w:tc>
          <w:tcPr>
            <w:tcW w:w="710" w:type="dxa"/>
            <w:shd w:val="clear" w:color="auto" w:fill="auto"/>
          </w:tcPr>
          <w:p w14:paraId="6289B763"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6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Avoti, kas izgulsnē avotkaļķus</w:t>
            </w:r>
          </w:p>
        </w:tc>
        <w:tc>
          <w:tcPr>
            <w:tcW w:w="1701" w:type="dxa"/>
            <w:shd w:val="clear" w:color="auto" w:fill="auto"/>
            <w:hideMark/>
          </w:tcPr>
          <w:p w14:paraId="6289B76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7220*</w:t>
            </w:r>
          </w:p>
        </w:tc>
        <w:tc>
          <w:tcPr>
            <w:tcW w:w="1559" w:type="dxa"/>
            <w:shd w:val="clear" w:color="auto" w:fill="FFFF00"/>
          </w:tcPr>
          <w:p w14:paraId="6289B76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tcPr>
          <w:p w14:paraId="6289B76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Avoti, kuri izgulsnē avotkaļķus</w:t>
            </w:r>
          </w:p>
        </w:tc>
        <w:tc>
          <w:tcPr>
            <w:tcW w:w="1417" w:type="dxa"/>
            <w:shd w:val="clear" w:color="auto" w:fill="auto"/>
          </w:tcPr>
          <w:p w14:paraId="6289B768"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5,93/5,48</w:t>
            </w:r>
          </w:p>
        </w:tc>
        <w:tc>
          <w:tcPr>
            <w:tcW w:w="709" w:type="dxa"/>
            <w:shd w:val="clear" w:color="auto" w:fill="auto"/>
          </w:tcPr>
          <w:p w14:paraId="6289B76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6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11 – 18</w:t>
            </w:r>
          </w:p>
        </w:tc>
        <w:tc>
          <w:tcPr>
            <w:tcW w:w="2188" w:type="dxa"/>
            <w:shd w:val="clear" w:color="auto" w:fill="auto"/>
          </w:tcPr>
          <w:p w14:paraId="6289B76B"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Labvēlīgs, stabila tendence (FVS)</w:t>
            </w:r>
          </w:p>
        </w:tc>
      </w:tr>
      <w:tr w:rsidR="008B7CA8" w:rsidRPr="00D94A8B" w14:paraId="6289B776" w14:textId="77777777" w:rsidTr="008B7CA8">
        <w:tc>
          <w:tcPr>
            <w:tcW w:w="710" w:type="dxa"/>
            <w:shd w:val="clear" w:color="auto" w:fill="auto"/>
          </w:tcPr>
          <w:p w14:paraId="6289B76D"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6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Kaļķaini zāļu purvi</w:t>
            </w:r>
          </w:p>
        </w:tc>
        <w:tc>
          <w:tcPr>
            <w:tcW w:w="1701" w:type="dxa"/>
            <w:shd w:val="clear" w:color="auto" w:fill="auto"/>
            <w:hideMark/>
          </w:tcPr>
          <w:p w14:paraId="6289B76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7230</w:t>
            </w:r>
          </w:p>
        </w:tc>
        <w:tc>
          <w:tcPr>
            <w:tcW w:w="1559" w:type="dxa"/>
            <w:shd w:val="clear" w:color="auto" w:fill="FF0000"/>
          </w:tcPr>
          <w:p w14:paraId="6289B77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77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Kaļķaini zāļu purvi</w:t>
            </w:r>
          </w:p>
        </w:tc>
        <w:tc>
          <w:tcPr>
            <w:tcW w:w="1417" w:type="dxa"/>
            <w:shd w:val="clear" w:color="auto" w:fill="auto"/>
          </w:tcPr>
          <w:p w14:paraId="6289B772"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32,24/7</w:t>
            </w:r>
            <w:r w:rsidR="0001427C" w:rsidRPr="00D94A8B">
              <w:rPr>
                <w:rFonts w:ascii="Calibri" w:eastAsia="Calibri" w:hAnsi="Calibri" w:cs="Arial"/>
                <w:sz w:val="20"/>
                <w:szCs w:val="20"/>
              </w:rPr>
              <w:t>5</w:t>
            </w:r>
            <w:r w:rsidRPr="00D94A8B">
              <w:rPr>
                <w:rFonts w:ascii="Calibri" w:eastAsia="Calibri" w:hAnsi="Calibri" w:cs="Arial"/>
                <w:sz w:val="20"/>
                <w:szCs w:val="20"/>
              </w:rPr>
              <w:t>,</w:t>
            </w:r>
            <w:r w:rsidR="0001427C" w:rsidRPr="00D94A8B">
              <w:rPr>
                <w:rFonts w:ascii="Calibri" w:eastAsia="Calibri" w:hAnsi="Calibri" w:cs="Arial"/>
                <w:sz w:val="20"/>
                <w:szCs w:val="20"/>
              </w:rPr>
              <w:t>66</w:t>
            </w:r>
          </w:p>
        </w:tc>
        <w:tc>
          <w:tcPr>
            <w:tcW w:w="709" w:type="dxa"/>
            <w:shd w:val="clear" w:color="auto" w:fill="auto"/>
          </w:tcPr>
          <w:p w14:paraId="6289B77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7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w:t>
            </w:r>
          </w:p>
        </w:tc>
        <w:tc>
          <w:tcPr>
            <w:tcW w:w="2188" w:type="dxa"/>
            <w:shd w:val="clear" w:color="auto" w:fill="auto"/>
          </w:tcPr>
          <w:p w14:paraId="6289B775" w14:textId="77777777" w:rsidR="008B7CA8" w:rsidRPr="00D94A8B" w:rsidRDefault="008B7CA8" w:rsidP="008B7CA8">
            <w:pPr>
              <w:rPr>
                <w:rFonts w:ascii="Calibri" w:hAnsi="Calibri" w:cs="Calibri"/>
                <w:sz w:val="20"/>
                <w:szCs w:val="20"/>
              </w:rPr>
            </w:pPr>
            <w:r w:rsidRPr="00D94A8B">
              <w:rPr>
                <w:rFonts w:ascii="Calibri" w:hAnsi="Calibri" w:cs="Calibri"/>
                <w:sz w:val="20"/>
                <w:szCs w:val="20"/>
              </w:rPr>
              <w:t>Nelabvēlīgs-slikts, ar tendenci uzlaboties (U2I)</w:t>
            </w:r>
          </w:p>
        </w:tc>
      </w:tr>
      <w:tr w:rsidR="008B7CA8" w:rsidRPr="00D94A8B" w14:paraId="6289B782" w14:textId="77777777" w:rsidTr="008B7CA8">
        <w:tc>
          <w:tcPr>
            <w:tcW w:w="710" w:type="dxa"/>
            <w:shd w:val="clear" w:color="auto" w:fill="auto"/>
          </w:tcPr>
          <w:p w14:paraId="6289B777"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7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Veci vai dabiski </w:t>
            </w:r>
            <w:proofErr w:type="spellStart"/>
            <w:r w:rsidRPr="00D94A8B">
              <w:rPr>
                <w:rFonts w:ascii="Calibri" w:hAnsi="Calibri" w:cs="Calibri"/>
                <w:color w:val="000000"/>
                <w:sz w:val="20"/>
                <w:szCs w:val="20"/>
              </w:rPr>
              <w:t>boreāli</w:t>
            </w:r>
            <w:proofErr w:type="spellEnd"/>
            <w:r w:rsidRPr="00D94A8B">
              <w:rPr>
                <w:rFonts w:ascii="Calibri" w:hAnsi="Calibri" w:cs="Calibri"/>
                <w:color w:val="000000"/>
                <w:sz w:val="20"/>
                <w:szCs w:val="20"/>
              </w:rPr>
              <w:t xml:space="preserve"> meži</w:t>
            </w:r>
          </w:p>
        </w:tc>
        <w:tc>
          <w:tcPr>
            <w:tcW w:w="1701" w:type="dxa"/>
            <w:shd w:val="clear" w:color="auto" w:fill="auto"/>
            <w:hideMark/>
          </w:tcPr>
          <w:p w14:paraId="6289B77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9010*</w:t>
            </w:r>
          </w:p>
        </w:tc>
        <w:tc>
          <w:tcPr>
            <w:tcW w:w="1559" w:type="dxa"/>
            <w:shd w:val="clear" w:color="auto" w:fill="FF0000"/>
          </w:tcPr>
          <w:p w14:paraId="6289B77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77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Veci vai dabiski </w:t>
            </w:r>
            <w:proofErr w:type="spellStart"/>
            <w:r w:rsidRPr="00D94A8B">
              <w:rPr>
                <w:rFonts w:ascii="Calibri" w:hAnsi="Calibri" w:cs="Calibri"/>
                <w:color w:val="000000"/>
                <w:sz w:val="20"/>
                <w:szCs w:val="20"/>
              </w:rPr>
              <w:t>boreāli</w:t>
            </w:r>
            <w:proofErr w:type="spellEnd"/>
            <w:r w:rsidRPr="00D94A8B">
              <w:rPr>
                <w:rFonts w:ascii="Calibri" w:hAnsi="Calibri" w:cs="Calibri"/>
                <w:color w:val="000000"/>
                <w:sz w:val="20"/>
                <w:szCs w:val="20"/>
              </w:rPr>
              <w:t xml:space="preserve"> meži</w:t>
            </w:r>
          </w:p>
        </w:tc>
        <w:tc>
          <w:tcPr>
            <w:tcW w:w="1417" w:type="dxa"/>
            <w:shd w:val="clear" w:color="auto" w:fill="auto"/>
          </w:tcPr>
          <w:p w14:paraId="6289B77C"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817,10/</w:t>
            </w:r>
          </w:p>
          <w:p w14:paraId="6289B77D"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3957,</w:t>
            </w:r>
            <w:r w:rsidR="0001427C" w:rsidRPr="00D94A8B">
              <w:rPr>
                <w:rFonts w:ascii="Calibri" w:eastAsia="Calibri" w:hAnsi="Calibri" w:cs="Arial"/>
                <w:sz w:val="20"/>
                <w:szCs w:val="20"/>
              </w:rPr>
              <w:t>41</w:t>
            </w:r>
          </w:p>
        </w:tc>
        <w:tc>
          <w:tcPr>
            <w:tcW w:w="709" w:type="dxa"/>
            <w:shd w:val="clear" w:color="auto" w:fill="auto"/>
          </w:tcPr>
          <w:p w14:paraId="6289B77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11</w:t>
            </w:r>
          </w:p>
        </w:tc>
        <w:tc>
          <w:tcPr>
            <w:tcW w:w="2058" w:type="dxa"/>
            <w:shd w:val="clear" w:color="auto" w:fill="auto"/>
            <w:vAlign w:val="center"/>
          </w:tcPr>
          <w:p w14:paraId="6289B77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 – 8</w:t>
            </w:r>
          </w:p>
        </w:tc>
        <w:tc>
          <w:tcPr>
            <w:tcW w:w="2188" w:type="dxa"/>
            <w:shd w:val="clear" w:color="auto" w:fill="auto"/>
          </w:tcPr>
          <w:p w14:paraId="6289B78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8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 labai: 2/3 laba, 1/3 vidēja, platību var palielināt</w:t>
            </w:r>
          </w:p>
        </w:tc>
      </w:tr>
      <w:tr w:rsidR="008B7CA8" w:rsidRPr="00D94A8B" w14:paraId="6289B78D" w14:textId="77777777" w:rsidTr="008B7CA8">
        <w:tc>
          <w:tcPr>
            <w:tcW w:w="710" w:type="dxa"/>
            <w:shd w:val="clear" w:color="auto" w:fill="auto"/>
          </w:tcPr>
          <w:p w14:paraId="6289B783"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8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Veci jaukti platlapju meži</w:t>
            </w:r>
          </w:p>
        </w:tc>
        <w:tc>
          <w:tcPr>
            <w:tcW w:w="1701" w:type="dxa"/>
            <w:shd w:val="clear" w:color="auto" w:fill="auto"/>
            <w:hideMark/>
          </w:tcPr>
          <w:p w14:paraId="6289B78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9020*</w:t>
            </w:r>
          </w:p>
        </w:tc>
        <w:tc>
          <w:tcPr>
            <w:tcW w:w="1559" w:type="dxa"/>
            <w:shd w:val="clear" w:color="auto" w:fill="FF0000"/>
          </w:tcPr>
          <w:p w14:paraId="6289B78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U2S</w:t>
            </w:r>
          </w:p>
        </w:tc>
        <w:tc>
          <w:tcPr>
            <w:tcW w:w="1276" w:type="dxa"/>
            <w:shd w:val="clear" w:color="auto" w:fill="auto"/>
          </w:tcPr>
          <w:p w14:paraId="6289B787" w14:textId="77777777" w:rsidR="008B7CA8" w:rsidRPr="00D94A8B" w:rsidRDefault="008B7CA8" w:rsidP="008B7CA8">
            <w:pPr>
              <w:tabs>
                <w:tab w:val="left" w:pos="776"/>
              </w:tabs>
              <w:rPr>
                <w:rFonts w:ascii="Calibri" w:hAnsi="Calibri" w:cs="Calibri"/>
                <w:color w:val="000000"/>
                <w:sz w:val="20"/>
                <w:szCs w:val="20"/>
              </w:rPr>
            </w:pPr>
            <w:r w:rsidRPr="00D94A8B">
              <w:rPr>
                <w:rFonts w:ascii="Calibri" w:hAnsi="Calibri" w:cs="Calibri"/>
                <w:color w:val="000000"/>
                <w:sz w:val="20"/>
                <w:szCs w:val="20"/>
              </w:rPr>
              <w:t>Veci jaukti platlapju meži</w:t>
            </w:r>
          </w:p>
        </w:tc>
        <w:tc>
          <w:tcPr>
            <w:tcW w:w="1417" w:type="dxa"/>
            <w:shd w:val="clear" w:color="auto" w:fill="auto"/>
          </w:tcPr>
          <w:p w14:paraId="6289B788" w14:textId="77777777" w:rsidR="008B7CA8" w:rsidRPr="00D94A8B" w:rsidRDefault="008B7CA8" w:rsidP="0001427C">
            <w:pPr>
              <w:jc w:val="center"/>
              <w:rPr>
                <w:rFonts w:ascii="Calibri" w:hAnsi="Calibri" w:cs="Calibri"/>
                <w:color w:val="000000"/>
                <w:sz w:val="20"/>
                <w:szCs w:val="20"/>
              </w:rPr>
            </w:pPr>
            <w:r w:rsidRPr="00D94A8B">
              <w:rPr>
                <w:rFonts w:ascii="Calibri" w:eastAsia="Calibri" w:hAnsi="Calibri" w:cs="Arial"/>
                <w:sz w:val="20"/>
                <w:szCs w:val="20"/>
              </w:rPr>
              <w:t>272,44/76</w:t>
            </w:r>
            <w:r w:rsidR="0001427C" w:rsidRPr="00D94A8B">
              <w:rPr>
                <w:rFonts w:ascii="Calibri" w:eastAsia="Calibri" w:hAnsi="Calibri" w:cs="Arial"/>
                <w:sz w:val="20"/>
                <w:szCs w:val="20"/>
              </w:rPr>
              <w:t>5</w:t>
            </w:r>
            <w:r w:rsidRPr="00D94A8B">
              <w:rPr>
                <w:rFonts w:ascii="Calibri" w:eastAsia="Calibri" w:hAnsi="Calibri" w:cs="Arial"/>
                <w:sz w:val="20"/>
                <w:szCs w:val="20"/>
              </w:rPr>
              <w:t>,</w:t>
            </w:r>
            <w:r w:rsidR="0001427C" w:rsidRPr="00D94A8B">
              <w:rPr>
                <w:rFonts w:ascii="Calibri" w:eastAsia="Calibri" w:hAnsi="Calibri" w:cs="Arial"/>
                <w:sz w:val="20"/>
                <w:szCs w:val="20"/>
              </w:rPr>
              <w:t>39</w:t>
            </w:r>
          </w:p>
        </w:tc>
        <w:tc>
          <w:tcPr>
            <w:tcW w:w="709" w:type="dxa"/>
            <w:shd w:val="clear" w:color="auto" w:fill="auto"/>
          </w:tcPr>
          <w:p w14:paraId="6289B78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w:t>
            </w:r>
          </w:p>
        </w:tc>
        <w:tc>
          <w:tcPr>
            <w:tcW w:w="2058" w:type="dxa"/>
            <w:shd w:val="clear" w:color="auto" w:fill="auto"/>
            <w:vAlign w:val="center"/>
          </w:tcPr>
          <w:p w14:paraId="6289B78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 – 7</w:t>
            </w:r>
          </w:p>
        </w:tc>
        <w:tc>
          <w:tcPr>
            <w:tcW w:w="2188" w:type="dxa"/>
            <w:shd w:val="clear" w:color="auto" w:fill="auto"/>
          </w:tcPr>
          <w:p w14:paraId="6289B78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8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 labai: 2/3 laba, 1/3 vidēja, platību var palielināt</w:t>
            </w:r>
          </w:p>
        </w:tc>
      </w:tr>
      <w:tr w:rsidR="008B7CA8" w:rsidRPr="00D94A8B" w14:paraId="6289B798" w14:textId="77777777" w:rsidTr="008B7CA8">
        <w:tc>
          <w:tcPr>
            <w:tcW w:w="710" w:type="dxa"/>
            <w:shd w:val="clear" w:color="auto" w:fill="auto"/>
          </w:tcPr>
          <w:p w14:paraId="6289B78E"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8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Lakstaugiem bagāti egļu meži</w:t>
            </w:r>
          </w:p>
        </w:tc>
        <w:tc>
          <w:tcPr>
            <w:tcW w:w="1701" w:type="dxa"/>
            <w:shd w:val="clear" w:color="auto" w:fill="auto"/>
            <w:hideMark/>
          </w:tcPr>
          <w:p w14:paraId="6289B79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9050</w:t>
            </w:r>
          </w:p>
        </w:tc>
        <w:tc>
          <w:tcPr>
            <w:tcW w:w="1559" w:type="dxa"/>
            <w:shd w:val="clear" w:color="auto" w:fill="FF0000"/>
          </w:tcPr>
          <w:p w14:paraId="6289B79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U2X</w:t>
            </w:r>
          </w:p>
        </w:tc>
        <w:tc>
          <w:tcPr>
            <w:tcW w:w="1276" w:type="dxa"/>
            <w:shd w:val="clear" w:color="auto" w:fill="auto"/>
          </w:tcPr>
          <w:p w14:paraId="6289B79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1417" w:type="dxa"/>
            <w:shd w:val="clear" w:color="auto" w:fill="auto"/>
          </w:tcPr>
          <w:p w14:paraId="6289B793" w14:textId="77777777" w:rsidR="008B7CA8" w:rsidRPr="00D94A8B" w:rsidRDefault="008B7CA8" w:rsidP="00A20A51">
            <w:pPr>
              <w:jc w:val="center"/>
              <w:rPr>
                <w:rFonts w:ascii="Calibri" w:hAnsi="Calibri" w:cs="Calibri"/>
                <w:color w:val="000000"/>
                <w:sz w:val="20"/>
                <w:szCs w:val="20"/>
              </w:rPr>
            </w:pPr>
            <w:r w:rsidRPr="00D94A8B">
              <w:rPr>
                <w:rFonts w:ascii="Calibri" w:eastAsia="Calibri" w:hAnsi="Calibri" w:cs="Arial"/>
                <w:sz w:val="20"/>
                <w:szCs w:val="20"/>
              </w:rPr>
              <w:t>28,67/80</w:t>
            </w:r>
            <w:r w:rsidR="00A20A51" w:rsidRPr="00D94A8B">
              <w:rPr>
                <w:rFonts w:ascii="Calibri" w:eastAsia="Calibri" w:hAnsi="Calibri" w:cs="Arial"/>
                <w:sz w:val="20"/>
                <w:szCs w:val="20"/>
              </w:rPr>
              <w:t>0</w:t>
            </w:r>
            <w:r w:rsidRPr="00D94A8B">
              <w:rPr>
                <w:rFonts w:ascii="Calibri" w:eastAsia="Calibri" w:hAnsi="Calibri" w:cs="Arial"/>
                <w:sz w:val="20"/>
                <w:szCs w:val="20"/>
              </w:rPr>
              <w:t>,</w:t>
            </w:r>
            <w:r w:rsidR="00A20A51" w:rsidRPr="00D94A8B">
              <w:rPr>
                <w:rFonts w:ascii="Calibri" w:eastAsia="Calibri" w:hAnsi="Calibri" w:cs="Arial"/>
                <w:sz w:val="20"/>
                <w:szCs w:val="20"/>
              </w:rPr>
              <w:t>94</w:t>
            </w:r>
          </w:p>
        </w:tc>
        <w:tc>
          <w:tcPr>
            <w:tcW w:w="709" w:type="dxa"/>
            <w:shd w:val="clear" w:color="auto" w:fill="auto"/>
          </w:tcPr>
          <w:p w14:paraId="6289B79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w:t>
            </w:r>
          </w:p>
        </w:tc>
        <w:tc>
          <w:tcPr>
            <w:tcW w:w="2058" w:type="dxa"/>
            <w:shd w:val="clear" w:color="auto" w:fill="auto"/>
            <w:vAlign w:val="center"/>
          </w:tcPr>
          <w:p w14:paraId="6289B79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7</w:t>
            </w:r>
          </w:p>
        </w:tc>
        <w:tc>
          <w:tcPr>
            <w:tcW w:w="2188" w:type="dxa"/>
            <w:shd w:val="clear" w:color="auto" w:fill="auto"/>
          </w:tcPr>
          <w:p w14:paraId="6289B79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ar tendenci uzlaboties (U1I)</w:t>
            </w:r>
          </w:p>
          <w:p w14:paraId="6289B79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lastRenderedPageBreak/>
              <w:t>Biotopa kvalitāte no vidējas – labai: 2/3 laba, 1/3 vidēja, platību var palielināt</w:t>
            </w:r>
          </w:p>
        </w:tc>
      </w:tr>
      <w:tr w:rsidR="008B7CA8" w:rsidRPr="00D94A8B" w14:paraId="6289B7A3" w14:textId="77777777" w:rsidTr="008B7CA8">
        <w:tc>
          <w:tcPr>
            <w:tcW w:w="710" w:type="dxa"/>
            <w:shd w:val="clear" w:color="auto" w:fill="auto"/>
          </w:tcPr>
          <w:p w14:paraId="6289B799"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tcPr>
          <w:p w14:paraId="6289B79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Meža ganības</w:t>
            </w:r>
          </w:p>
        </w:tc>
        <w:tc>
          <w:tcPr>
            <w:tcW w:w="1701" w:type="dxa"/>
            <w:shd w:val="clear" w:color="auto" w:fill="auto"/>
          </w:tcPr>
          <w:p w14:paraId="6289B79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9070</w:t>
            </w:r>
          </w:p>
        </w:tc>
        <w:tc>
          <w:tcPr>
            <w:tcW w:w="1559" w:type="dxa"/>
            <w:shd w:val="clear" w:color="auto" w:fill="D9D9D9"/>
          </w:tcPr>
          <w:p w14:paraId="6289B79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XX</w:t>
            </w:r>
          </w:p>
        </w:tc>
        <w:tc>
          <w:tcPr>
            <w:tcW w:w="1276" w:type="dxa"/>
            <w:shd w:val="clear" w:color="auto" w:fill="auto"/>
          </w:tcPr>
          <w:p w14:paraId="6289B79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w:t>
            </w:r>
          </w:p>
        </w:tc>
        <w:tc>
          <w:tcPr>
            <w:tcW w:w="1417" w:type="dxa"/>
            <w:shd w:val="clear" w:color="auto" w:fill="auto"/>
          </w:tcPr>
          <w:p w14:paraId="6289B79E"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0/17,50</w:t>
            </w:r>
          </w:p>
        </w:tc>
        <w:tc>
          <w:tcPr>
            <w:tcW w:w="709" w:type="dxa"/>
            <w:shd w:val="clear" w:color="auto" w:fill="auto"/>
          </w:tcPr>
          <w:p w14:paraId="6289B79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A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 – 10</w:t>
            </w:r>
          </w:p>
        </w:tc>
        <w:tc>
          <w:tcPr>
            <w:tcW w:w="2188" w:type="dxa"/>
            <w:shd w:val="clear" w:color="auto" w:fill="auto"/>
          </w:tcPr>
          <w:p w14:paraId="6289B7A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ar tendenci uzlaboties (U1I)</w:t>
            </w:r>
          </w:p>
          <w:p w14:paraId="6289B7A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atjaunošanās/ potenciāls novērtēts kā izcils</w:t>
            </w:r>
          </w:p>
        </w:tc>
      </w:tr>
      <w:tr w:rsidR="008B7CA8" w:rsidRPr="00D94A8B" w14:paraId="6289B7AF" w14:textId="77777777" w:rsidTr="008B7CA8">
        <w:tc>
          <w:tcPr>
            <w:tcW w:w="710" w:type="dxa"/>
            <w:shd w:val="clear" w:color="auto" w:fill="auto"/>
          </w:tcPr>
          <w:p w14:paraId="6289B7A4"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A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Staignāju meži</w:t>
            </w:r>
          </w:p>
        </w:tc>
        <w:tc>
          <w:tcPr>
            <w:tcW w:w="1701" w:type="dxa"/>
            <w:shd w:val="clear" w:color="auto" w:fill="auto"/>
            <w:hideMark/>
          </w:tcPr>
          <w:p w14:paraId="6289B7A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9080*</w:t>
            </w:r>
          </w:p>
        </w:tc>
        <w:tc>
          <w:tcPr>
            <w:tcW w:w="1559" w:type="dxa"/>
            <w:shd w:val="clear" w:color="auto" w:fill="FF0000"/>
          </w:tcPr>
          <w:p w14:paraId="6289B7A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U2D</w:t>
            </w:r>
          </w:p>
        </w:tc>
        <w:tc>
          <w:tcPr>
            <w:tcW w:w="1276" w:type="dxa"/>
            <w:shd w:val="clear" w:color="auto" w:fill="auto"/>
          </w:tcPr>
          <w:p w14:paraId="6289B7A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Staignāju meži</w:t>
            </w:r>
          </w:p>
        </w:tc>
        <w:tc>
          <w:tcPr>
            <w:tcW w:w="1417" w:type="dxa"/>
            <w:shd w:val="clear" w:color="auto" w:fill="auto"/>
          </w:tcPr>
          <w:p w14:paraId="6289B7A9"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1345,73/</w:t>
            </w:r>
          </w:p>
          <w:p w14:paraId="6289B7AA" w14:textId="77777777" w:rsidR="008B7CA8" w:rsidRPr="00D94A8B" w:rsidRDefault="008B7CA8" w:rsidP="00A20A51">
            <w:pPr>
              <w:jc w:val="center"/>
              <w:rPr>
                <w:rFonts w:ascii="Calibri" w:hAnsi="Calibri" w:cs="Calibri"/>
                <w:color w:val="000000"/>
                <w:sz w:val="20"/>
                <w:szCs w:val="20"/>
              </w:rPr>
            </w:pPr>
            <w:r w:rsidRPr="00D94A8B">
              <w:rPr>
                <w:rFonts w:ascii="Calibri" w:eastAsia="Calibri" w:hAnsi="Calibri" w:cs="Arial"/>
                <w:sz w:val="20"/>
                <w:szCs w:val="20"/>
              </w:rPr>
              <w:t>157</w:t>
            </w:r>
            <w:r w:rsidR="00A20A51" w:rsidRPr="00D94A8B">
              <w:rPr>
                <w:rFonts w:ascii="Calibri" w:eastAsia="Calibri" w:hAnsi="Calibri" w:cs="Arial"/>
                <w:sz w:val="20"/>
                <w:szCs w:val="20"/>
              </w:rPr>
              <w:t>0</w:t>
            </w:r>
            <w:r w:rsidRPr="00D94A8B">
              <w:rPr>
                <w:rFonts w:ascii="Calibri" w:eastAsia="Calibri" w:hAnsi="Calibri" w:cs="Arial"/>
                <w:sz w:val="20"/>
                <w:szCs w:val="20"/>
              </w:rPr>
              <w:t>,</w:t>
            </w:r>
            <w:r w:rsidR="00A20A51" w:rsidRPr="00D94A8B">
              <w:rPr>
                <w:rFonts w:ascii="Calibri" w:eastAsia="Calibri" w:hAnsi="Calibri" w:cs="Arial"/>
                <w:sz w:val="20"/>
                <w:szCs w:val="20"/>
              </w:rPr>
              <w:t>94</w:t>
            </w:r>
          </w:p>
        </w:tc>
        <w:tc>
          <w:tcPr>
            <w:tcW w:w="709" w:type="dxa"/>
            <w:shd w:val="clear" w:color="auto" w:fill="auto"/>
          </w:tcPr>
          <w:p w14:paraId="6289B7A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4</w:t>
            </w:r>
          </w:p>
        </w:tc>
        <w:tc>
          <w:tcPr>
            <w:tcW w:w="2058" w:type="dxa"/>
            <w:shd w:val="clear" w:color="auto" w:fill="auto"/>
            <w:vAlign w:val="center"/>
          </w:tcPr>
          <w:p w14:paraId="6289B7A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 – 7</w:t>
            </w:r>
          </w:p>
        </w:tc>
        <w:tc>
          <w:tcPr>
            <w:tcW w:w="2188" w:type="dxa"/>
            <w:shd w:val="clear" w:color="auto" w:fill="auto"/>
          </w:tcPr>
          <w:p w14:paraId="6289B7A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A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līdz labai: 1/2 laba, 1/2 vidēja, biotopa platību var palielināt</w:t>
            </w:r>
          </w:p>
        </w:tc>
      </w:tr>
      <w:tr w:rsidR="008B7CA8" w:rsidRPr="00D94A8B" w14:paraId="6289B7BA" w14:textId="77777777" w:rsidTr="008B7CA8">
        <w:tc>
          <w:tcPr>
            <w:tcW w:w="710" w:type="dxa"/>
            <w:shd w:val="clear" w:color="auto" w:fill="auto"/>
          </w:tcPr>
          <w:p w14:paraId="6289B7B0"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B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Ozolu meži (ozolu, liepu un skābaržu meži)</w:t>
            </w:r>
          </w:p>
        </w:tc>
        <w:tc>
          <w:tcPr>
            <w:tcW w:w="1701" w:type="dxa"/>
            <w:shd w:val="clear" w:color="auto" w:fill="auto"/>
            <w:hideMark/>
          </w:tcPr>
          <w:p w14:paraId="6289B7B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9160</w:t>
            </w:r>
          </w:p>
        </w:tc>
        <w:tc>
          <w:tcPr>
            <w:tcW w:w="1559" w:type="dxa"/>
            <w:shd w:val="clear" w:color="auto" w:fill="FFFF00"/>
          </w:tcPr>
          <w:p w14:paraId="6289B7B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U1X</w:t>
            </w:r>
          </w:p>
        </w:tc>
        <w:tc>
          <w:tcPr>
            <w:tcW w:w="1276" w:type="dxa"/>
            <w:shd w:val="clear" w:color="auto" w:fill="auto"/>
          </w:tcPr>
          <w:p w14:paraId="6289B7B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Ozolu meži</w:t>
            </w:r>
          </w:p>
        </w:tc>
        <w:tc>
          <w:tcPr>
            <w:tcW w:w="1417" w:type="dxa"/>
            <w:shd w:val="clear" w:color="auto" w:fill="auto"/>
          </w:tcPr>
          <w:p w14:paraId="6289B7B5" w14:textId="77777777" w:rsidR="008B7CA8" w:rsidRPr="00D94A8B" w:rsidRDefault="008B7CA8" w:rsidP="00A20A51">
            <w:pPr>
              <w:jc w:val="center"/>
              <w:rPr>
                <w:rFonts w:ascii="Calibri" w:hAnsi="Calibri" w:cs="Calibri"/>
                <w:color w:val="000000"/>
                <w:sz w:val="20"/>
                <w:szCs w:val="20"/>
              </w:rPr>
            </w:pPr>
            <w:r w:rsidRPr="00D94A8B">
              <w:rPr>
                <w:rFonts w:ascii="Calibri" w:eastAsia="Calibri" w:hAnsi="Calibri" w:cs="Arial"/>
                <w:sz w:val="20"/>
                <w:szCs w:val="20"/>
              </w:rPr>
              <w:t>4,53/9</w:t>
            </w:r>
            <w:r w:rsidR="00A20A51" w:rsidRPr="00D94A8B">
              <w:rPr>
                <w:rFonts w:ascii="Calibri" w:eastAsia="Calibri" w:hAnsi="Calibri" w:cs="Arial"/>
                <w:sz w:val="20"/>
                <w:szCs w:val="20"/>
              </w:rPr>
              <w:t>2</w:t>
            </w:r>
            <w:r w:rsidRPr="00D94A8B">
              <w:rPr>
                <w:rFonts w:ascii="Calibri" w:eastAsia="Calibri" w:hAnsi="Calibri" w:cs="Arial"/>
                <w:sz w:val="20"/>
                <w:szCs w:val="20"/>
              </w:rPr>
              <w:t>,</w:t>
            </w:r>
            <w:r w:rsidR="00A20A51" w:rsidRPr="00D94A8B">
              <w:rPr>
                <w:rFonts w:ascii="Calibri" w:eastAsia="Calibri" w:hAnsi="Calibri" w:cs="Arial"/>
                <w:sz w:val="20"/>
                <w:szCs w:val="20"/>
              </w:rPr>
              <w:t>67</w:t>
            </w:r>
          </w:p>
        </w:tc>
        <w:tc>
          <w:tcPr>
            <w:tcW w:w="709" w:type="dxa"/>
            <w:shd w:val="clear" w:color="auto" w:fill="auto"/>
          </w:tcPr>
          <w:p w14:paraId="6289B7B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B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 – 5</w:t>
            </w:r>
          </w:p>
        </w:tc>
        <w:tc>
          <w:tcPr>
            <w:tcW w:w="2188" w:type="dxa"/>
            <w:shd w:val="clear" w:color="auto" w:fill="auto"/>
          </w:tcPr>
          <w:p w14:paraId="6289B7B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B9"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līdz labai: 2/3 laba, 1/3 vidēja, biotopa platību var palielināt</w:t>
            </w:r>
          </w:p>
        </w:tc>
      </w:tr>
      <w:tr w:rsidR="008B7CA8" w:rsidRPr="00D94A8B" w14:paraId="6289B7C5" w14:textId="77777777" w:rsidTr="008B7CA8">
        <w:tc>
          <w:tcPr>
            <w:tcW w:w="710" w:type="dxa"/>
            <w:shd w:val="clear" w:color="auto" w:fill="auto"/>
          </w:tcPr>
          <w:p w14:paraId="6289B7BB"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tcPr>
          <w:p w14:paraId="6289B7B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Nogāžu un gravu meži</w:t>
            </w:r>
          </w:p>
        </w:tc>
        <w:tc>
          <w:tcPr>
            <w:tcW w:w="1701" w:type="dxa"/>
            <w:shd w:val="clear" w:color="auto" w:fill="auto"/>
          </w:tcPr>
          <w:p w14:paraId="6289B7B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9180*</w:t>
            </w:r>
          </w:p>
        </w:tc>
        <w:tc>
          <w:tcPr>
            <w:tcW w:w="1559" w:type="dxa"/>
            <w:shd w:val="clear" w:color="auto" w:fill="FFFF00"/>
          </w:tcPr>
          <w:p w14:paraId="6289B7B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U1X</w:t>
            </w:r>
          </w:p>
        </w:tc>
        <w:tc>
          <w:tcPr>
            <w:tcW w:w="1276" w:type="dxa"/>
            <w:shd w:val="clear" w:color="auto" w:fill="auto"/>
          </w:tcPr>
          <w:p w14:paraId="6289B7B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Nogāžu un gravu meži</w:t>
            </w:r>
          </w:p>
        </w:tc>
        <w:tc>
          <w:tcPr>
            <w:tcW w:w="1417" w:type="dxa"/>
            <w:shd w:val="clear" w:color="auto" w:fill="auto"/>
          </w:tcPr>
          <w:p w14:paraId="6289B7C0" w14:textId="77777777" w:rsidR="008B7CA8" w:rsidRPr="00D94A8B" w:rsidRDefault="008B7CA8" w:rsidP="008B7CA8">
            <w:pPr>
              <w:jc w:val="center"/>
              <w:rPr>
                <w:rFonts w:ascii="Calibri" w:hAnsi="Calibri" w:cs="Calibri"/>
                <w:color w:val="000000"/>
                <w:sz w:val="20"/>
                <w:szCs w:val="20"/>
              </w:rPr>
            </w:pPr>
            <w:r w:rsidRPr="00D94A8B">
              <w:rPr>
                <w:rFonts w:ascii="Calibri" w:eastAsia="Calibri" w:hAnsi="Calibri" w:cs="Arial"/>
                <w:sz w:val="20"/>
                <w:szCs w:val="20"/>
              </w:rPr>
              <w:t>0/11,13</w:t>
            </w:r>
          </w:p>
        </w:tc>
        <w:tc>
          <w:tcPr>
            <w:tcW w:w="709" w:type="dxa"/>
            <w:shd w:val="clear" w:color="auto" w:fill="auto"/>
          </w:tcPr>
          <w:p w14:paraId="6289B7C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058" w:type="dxa"/>
            <w:shd w:val="clear" w:color="auto" w:fill="auto"/>
            <w:vAlign w:val="center"/>
          </w:tcPr>
          <w:p w14:paraId="6289B7C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&lt;1</w:t>
            </w:r>
          </w:p>
        </w:tc>
        <w:tc>
          <w:tcPr>
            <w:tcW w:w="2188" w:type="dxa"/>
            <w:shd w:val="clear" w:color="auto" w:fill="auto"/>
          </w:tcPr>
          <w:p w14:paraId="6289B7C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slikts, ar tendenci pasliktināties (U2D)</w:t>
            </w:r>
          </w:p>
          <w:p w14:paraId="6289B7C4" w14:textId="77777777" w:rsidR="008B7CA8" w:rsidRPr="00D94A8B" w:rsidRDefault="008B7CA8" w:rsidP="008B7CA8">
            <w:pPr>
              <w:rPr>
                <w:rFonts w:ascii="Calibri" w:hAnsi="Calibri" w:cs="Calibri"/>
                <w:sz w:val="20"/>
                <w:szCs w:val="20"/>
              </w:rPr>
            </w:pPr>
            <w:r w:rsidRPr="00D94A8B">
              <w:rPr>
                <w:rFonts w:ascii="Calibri" w:hAnsi="Calibri" w:cs="Calibri"/>
                <w:color w:val="000000"/>
                <w:sz w:val="20"/>
                <w:szCs w:val="20"/>
              </w:rPr>
              <w:t xml:space="preserve">Biotopa kvalitāte no vidējas līdz labai:1/3 laba, 2/3 vidēja, platību </w:t>
            </w:r>
            <w:r w:rsidRPr="00D94A8B">
              <w:rPr>
                <w:rFonts w:ascii="Calibri" w:hAnsi="Calibri" w:cs="Calibri"/>
                <w:color w:val="000000"/>
                <w:sz w:val="20"/>
                <w:szCs w:val="20"/>
              </w:rPr>
              <w:lastRenderedPageBreak/>
              <w:t>nevar palielināt, nav nepieciešams</w:t>
            </w:r>
          </w:p>
        </w:tc>
      </w:tr>
      <w:tr w:rsidR="008B7CA8" w:rsidRPr="00D94A8B" w14:paraId="6289B7D1" w14:textId="77777777" w:rsidTr="008B7CA8">
        <w:tc>
          <w:tcPr>
            <w:tcW w:w="710" w:type="dxa"/>
            <w:shd w:val="clear" w:color="auto" w:fill="auto"/>
          </w:tcPr>
          <w:p w14:paraId="6289B7C6"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C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Purvaini meži</w:t>
            </w:r>
          </w:p>
        </w:tc>
        <w:tc>
          <w:tcPr>
            <w:tcW w:w="1701" w:type="dxa"/>
            <w:shd w:val="clear" w:color="auto" w:fill="auto"/>
            <w:hideMark/>
          </w:tcPr>
          <w:p w14:paraId="6289B7C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91D0*</w:t>
            </w:r>
          </w:p>
        </w:tc>
        <w:tc>
          <w:tcPr>
            <w:tcW w:w="1559" w:type="dxa"/>
            <w:shd w:val="clear" w:color="auto" w:fill="FFFF00"/>
          </w:tcPr>
          <w:p w14:paraId="6289B7C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U1S</w:t>
            </w:r>
          </w:p>
        </w:tc>
        <w:tc>
          <w:tcPr>
            <w:tcW w:w="1276" w:type="dxa"/>
            <w:shd w:val="clear" w:color="auto" w:fill="auto"/>
          </w:tcPr>
          <w:p w14:paraId="6289B7C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Veci un dabiski purvaini meži</w:t>
            </w:r>
          </w:p>
        </w:tc>
        <w:tc>
          <w:tcPr>
            <w:tcW w:w="1417" w:type="dxa"/>
            <w:shd w:val="clear" w:color="auto" w:fill="auto"/>
          </w:tcPr>
          <w:p w14:paraId="6289B7CB" w14:textId="77777777" w:rsidR="008B7CA8" w:rsidRPr="00D94A8B" w:rsidRDefault="008B7CA8" w:rsidP="008B7CA8">
            <w:pPr>
              <w:jc w:val="center"/>
              <w:rPr>
                <w:rFonts w:ascii="Calibri" w:eastAsia="Calibri" w:hAnsi="Calibri" w:cs="Arial"/>
                <w:sz w:val="20"/>
                <w:szCs w:val="20"/>
              </w:rPr>
            </w:pPr>
            <w:r w:rsidRPr="00D94A8B">
              <w:rPr>
                <w:rFonts w:ascii="Calibri" w:eastAsia="Calibri" w:hAnsi="Calibri" w:cs="Arial"/>
                <w:sz w:val="20"/>
                <w:szCs w:val="20"/>
              </w:rPr>
              <w:t>1964,52/</w:t>
            </w:r>
          </w:p>
          <w:p w14:paraId="6289B7CC" w14:textId="77777777" w:rsidR="008B7CA8" w:rsidRPr="00D94A8B" w:rsidRDefault="008B7CA8" w:rsidP="00A20A51">
            <w:pPr>
              <w:jc w:val="center"/>
              <w:rPr>
                <w:rFonts w:ascii="Calibri" w:hAnsi="Calibri" w:cs="Calibri"/>
                <w:color w:val="000000"/>
                <w:sz w:val="20"/>
                <w:szCs w:val="20"/>
              </w:rPr>
            </w:pPr>
            <w:r w:rsidRPr="00D94A8B">
              <w:rPr>
                <w:rFonts w:ascii="Calibri" w:eastAsia="Calibri" w:hAnsi="Calibri" w:cs="Arial"/>
                <w:sz w:val="20"/>
                <w:szCs w:val="20"/>
              </w:rPr>
              <w:t>2114,</w:t>
            </w:r>
            <w:r w:rsidR="00A20A51" w:rsidRPr="00D94A8B">
              <w:rPr>
                <w:rFonts w:ascii="Calibri" w:eastAsia="Calibri" w:hAnsi="Calibri" w:cs="Arial"/>
                <w:sz w:val="20"/>
                <w:szCs w:val="20"/>
              </w:rPr>
              <w:t>5</w:t>
            </w:r>
            <w:r w:rsidRPr="00D94A8B">
              <w:rPr>
                <w:rFonts w:ascii="Calibri" w:eastAsia="Calibri" w:hAnsi="Calibri" w:cs="Arial"/>
                <w:sz w:val="20"/>
                <w:szCs w:val="20"/>
              </w:rPr>
              <w:t>9</w:t>
            </w:r>
          </w:p>
        </w:tc>
        <w:tc>
          <w:tcPr>
            <w:tcW w:w="709" w:type="dxa"/>
            <w:shd w:val="clear" w:color="auto" w:fill="auto"/>
          </w:tcPr>
          <w:p w14:paraId="6289B7C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w:t>
            </w:r>
          </w:p>
        </w:tc>
        <w:tc>
          <w:tcPr>
            <w:tcW w:w="2058" w:type="dxa"/>
            <w:shd w:val="clear" w:color="auto" w:fill="auto"/>
            <w:vAlign w:val="center"/>
          </w:tcPr>
          <w:p w14:paraId="6289B7C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 – 4</w:t>
            </w:r>
          </w:p>
        </w:tc>
        <w:tc>
          <w:tcPr>
            <w:tcW w:w="2188" w:type="dxa"/>
            <w:shd w:val="clear" w:color="auto" w:fill="auto"/>
          </w:tcPr>
          <w:p w14:paraId="6289B7C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D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zemas līdz labai: 1/2 laba, 1/3 vidēja, 1/10 zema, platību var palielināt</w:t>
            </w:r>
          </w:p>
        </w:tc>
      </w:tr>
      <w:tr w:rsidR="008B7CA8" w:rsidRPr="00D94A8B" w14:paraId="6289B7DC" w14:textId="77777777" w:rsidTr="008B7CA8">
        <w:tc>
          <w:tcPr>
            <w:tcW w:w="710" w:type="dxa"/>
            <w:shd w:val="clear" w:color="auto" w:fill="auto"/>
          </w:tcPr>
          <w:p w14:paraId="6289B7D2" w14:textId="77777777" w:rsidR="008B7CA8" w:rsidRPr="00D94A8B" w:rsidRDefault="008B7CA8" w:rsidP="00624482">
            <w:pPr>
              <w:numPr>
                <w:ilvl w:val="0"/>
                <w:numId w:val="35"/>
              </w:numPr>
              <w:contextualSpacing/>
              <w:jc w:val="both"/>
              <w:rPr>
                <w:rFonts w:ascii="Calibri" w:eastAsia="Calibri" w:hAnsi="Calibri"/>
                <w:sz w:val="20"/>
                <w:szCs w:val="20"/>
              </w:rPr>
            </w:pPr>
          </w:p>
        </w:tc>
        <w:tc>
          <w:tcPr>
            <w:tcW w:w="1842" w:type="dxa"/>
            <w:shd w:val="clear" w:color="auto" w:fill="auto"/>
            <w:hideMark/>
          </w:tcPr>
          <w:p w14:paraId="6289B7D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Aluviāli krastmalu un palieņu meži</w:t>
            </w:r>
          </w:p>
        </w:tc>
        <w:tc>
          <w:tcPr>
            <w:tcW w:w="1701" w:type="dxa"/>
            <w:shd w:val="clear" w:color="auto" w:fill="auto"/>
            <w:hideMark/>
          </w:tcPr>
          <w:p w14:paraId="6289B7D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91E0*</w:t>
            </w:r>
          </w:p>
        </w:tc>
        <w:tc>
          <w:tcPr>
            <w:tcW w:w="1559" w:type="dxa"/>
            <w:shd w:val="clear" w:color="auto" w:fill="FFFF00"/>
          </w:tcPr>
          <w:p w14:paraId="6289B7D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U1X</w:t>
            </w:r>
          </w:p>
        </w:tc>
        <w:tc>
          <w:tcPr>
            <w:tcW w:w="1276" w:type="dxa"/>
            <w:shd w:val="clear" w:color="auto" w:fill="auto"/>
          </w:tcPr>
          <w:p w14:paraId="6289B7D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Aluviāli krastmalu un palieņu meži</w:t>
            </w:r>
          </w:p>
        </w:tc>
        <w:tc>
          <w:tcPr>
            <w:tcW w:w="1417" w:type="dxa"/>
            <w:shd w:val="clear" w:color="auto" w:fill="auto"/>
          </w:tcPr>
          <w:p w14:paraId="6289B7D7" w14:textId="77777777" w:rsidR="008B7CA8" w:rsidRPr="00D94A8B" w:rsidRDefault="008B7CA8" w:rsidP="00A20A51">
            <w:pPr>
              <w:jc w:val="center"/>
              <w:rPr>
                <w:rFonts w:ascii="Calibri" w:hAnsi="Calibri" w:cs="Calibri"/>
                <w:color w:val="000000"/>
                <w:sz w:val="20"/>
                <w:szCs w:val="20"/>
              </w:rPr>
            </w:pPr>
            <w:r w:rsidRPr="00D94A8B">
              <w:rPr>
                <w:rFonts w:ascii="Calibri" w:eastAsia="Calibri" w:hAnsi="Calibri" w:cs="Arial"/>
                <w:sz w:val="20"/>
                <w:szCs w:val="20"/>
              </w:rPr>
              <w:t>203,01/6</w:t>
            </w:r>
            <w:r w:rsidR="00A20A51" w:rsidRPr="00D94A8B">
              <w:rPr>
                <w:rFonts w:ascii="Calibri" w:eastAsia="Calibri" w:hAnsi="Calibri" w:cs="Arial"/>
                <w:sz w:val="20"/>
                <w:szCs w:val="20"/>
              </w:rPr>
              <w:t>39</w:t>
            </w:r>
            <w:r w:rsidRPr="00D94A8B">
              <w:rPr>
                <w:rFonts w:ascii="Calibri" w:eastAsia="Calibri" w:hAnsi="Calibri" w:cs="Arial"/>
                <w:sz w:val="20"/>
                <w:szCs w:val="20"/>
              </w:rPr>
              <w:t>,</w:t>
            </w:r>
            <w:r w:rsidR="00A20A51" w:rsidRPr="00D94A8B">
              <w:rPr>
                <w:rFonts w:ascii="Calibri" w:eastAsia="Calibri" w:hAnsi="Calibri" w:cs="Arial"/>
                <w:sz w:val="20"/>
                <w:szCs w:val="20"/>
              </w:rPr>
              <w:t>80</w:t>
            </w:r>
          </w:p>
        </w:tc>
        <w:tc>
          <w:tcPr>
            <w:tcW w:w="709" w:type="dxa"/>
            <w:shd w:val="clear" w:color="auto" w:fill="auto"/>
          </w:tcPr>
          <w:p w14:paraId="6289B7D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w:t>
            </w:r>
          </w:p>
        </w:tc>
        <w:tc>
          <w:tcPr>
            <w:tcW w:w="2058" w:type="dxa"/>
            <w:shd w:val="clear" w:color="auto" w:fill="auto"/>
            <w:vAlign w:val="center"/>
          </w:tcPr>
          <w:p w14:paraId="6289B7D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 – 7</w:t>
            </w:r>
          </w:p>
        </w:tc>
        <w:tc>
          <w:tcPr>
            <w:tcW w:w="2188" w:type="dxa"/>
            <w:shd w:val="clear" w:color="auto" w:fill="auto"/>
          </w:tcPr>
          <w:p w14:paraId="6289B7D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Nelabvēlīgs – nepietiekams, stabils (U1S)</w:t>
            </w:r>
          </w:p>
          <w:p w14:paraId="6289B7D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Biotopa kvalitāte no vidējas līdz labai: 1/2 laba, 1/3 vidēja, nav nepieciešams palielināt</w:t>
            </w:r>
          </w:p>
        </w:tc>
      </w:tr>
    </w:tbl>
    <w:p w14:paraId="6289B7DD" w14:textId="77777777" w:rsidR="008B7CA8" w:rsidRPr="00D94A8B" w:rsidRDefault="008B7CA8" w:rsidP="008B7CA8">
      <w:pPr>
        <w:jc w:val="both"/>
        <w:rPr>
          <w:rFonts w:ascii="Calibri" w:eastAsia="Calibri" w:hAnsi="Calibri"/>
        </w:rPr>
      </w:pPr>
    </w:p>
    <w:p w14:paraId="6289B7DE" w14:textId="77777777" w:rsidR="008B7CA8" w:rsidRPr="00D94A8B" w:rsidRDefault="008B7CA8" w:rsidP="008B7CA8">
      <w:pPr>
        <w:rPr>
          <w:rFonts w:ascii="Calibri" w:eastAsia="Calibri" w:hAnsi="Calibri"/>
          <w:b/>
          <w:bCs/>
          <w:sz w:val="20"/>
          <w:szCs w:val="20"/>
          <w:highlight w:val="yellow"/>
        </w:rPr>
      </w:pPr>
    </w:p>
    <w:p w14:paraId="6289B7DF" w14:textId="77777777" w:rsidR="008B7CA8" w:rsidRPr="00D94A8B" w:rsidRDefault="008B7CA8" w:rsidP="0067158F">
      <w:pPr>
        <w:keepNext/>
        <w:rPr>
          <w:rFonts w:ascii="Calibri" w:eastAsia="Calibri" w:hAnsi="Calibri"/>
          <w:b/>
          <w:bCs/>
          <w:sz w:val="20"/>
          <w:szCs w:val="20"/>
        </w:rPr>
      </w:pPr>
      <w:r w:rsidRPr="00D94A8B">
        <w:rPr>
          <w:rFonts w:ascii="Calibri" w:eastAsia="Calibri" w:hAnsi="Calibri"/>
          <w:b/>
          <w:bCs/>
          <w:sz w:val="20"/>
          <w:szCs w:val="20"/>
          <w:shd w:val="clear" w:color="auto" w:fill="FFFFFF"/>
        </w:rPr>
        <w:lastRenderedPageBreak/>
        <w:t>4.1.2. tabula. Pārskats par</w:t>
      </w:r>
      <w:r w:rsidRPr="00D94A8B">
        <w:rPr>
          <w:rFonts w:ascii="Calibri" w:eastAsia="Calibri" w:hAnsi="Calibri"/>
          <w:b/>
          <w:bCs/>
          <w:sz w:val="20"/>
          <w:szCs w:val="20"/>
        </w:rPr>
        <w:t xml:space="preserve"> ĶNP dabas vērtību ietekmējošiem faktoriem</w:t>
      </w:r>
    </w:p>
    <w:p w14:paraId="6289B7E0" w14:textId="77777777" w:rsidR="008B7CA8" w:rsidRPr="00D94A8B" w:rsidRDefault="008B7CA8" w:rsidP="0067158F">
      <w:pPr>
        <w:keepNext/>
        <w:spacing w:before="120"/>
        <w:jc w:val="both"/>
        <w:rPr>
          <w:rFonts w:ascii="Calibri" w:eastAsia="Calibri" w:hAnsi="Calibri"/>
        </w:rPr>
      </w:pPr>
      <w:r w:rsidRPr="00D94A8B">
        <w:rPr>
          <w:rFonts w:ascii="Calibri" w:eastAsia="Calibri" w:hAnsi="Calibri"/>
        </w:rPr>
        <w:t>Apzīmējumi:</w:t>
      </w:r>
    </w:p>
    <w:tbl>
      <w:tblPr>
        <w:tblStyle w:val="TableGrid10"/>
        <w:tblW w:w="134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534"/>
        <w:gridCol w:w="1417"/>
        <w:gridCol w:w="1276"/>
        <w:gridCol w:w="1417"/>
        <w:gridCol w:w="1559"/>
        <w:gridCol w:w="993"/>
        <w:gridCol w:w="1417"/>
        <w:gridCol w:w="1133"/>
        <w:gridCol w:w="3262"/>
        <w:gridCol w:w="282"/>
      </w:tblGrid>
      <w:tr w:rsidR="008B7CA8" w:rsidRPr="00D94A8B" w14:paraId="6289B7E3" w14:textId="77777777" w:rsidTr="0067158F">
        <w:trPr>
          <w:gridBefore w:val="1"/>
          <w:gridAfter w:val="1"/>
          <w:wBefore w:w="176" w:type="dxa"/>
          <w:wAfter w:w="282" w:type="dxa"/>
        </w:trPr>
        <w:tc>
          <w:tcPr>
            <w:tcW w:w="1951" w:type="dxa"/>
            <w:gridSpan w:val="2"/>
          </w:tcPr>
          <w:p w14:paraId="6289B7E1"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Ietekmes veids:</w:t>
            </w:r>
          </w:p>
        </w:tc>
        <w:tc>
          <w:tcPr>
            <w:tcW w:w="11057" w:type="dxa"/>
            <w:gridSpan w:val="7"/>
          </w:tcPr>
          <w:p w14:paraId="6289B7E2"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N – negatīva; P – pozitīva</w:t>
            </w:r>
          </w:p>
        </w:tc>
      </w:tr>
      <w:tr w:rsidR="008B7CA8" w:rsidRPr="00D94A8B" w14:paraId="6289B7EC" w14:textId="77777777" w:rsidTr="0067158F">
        <w:trPr>
          <w:gridBefore w:val="1"/>
          <w:gridAfter w:val="1"/>
          <w:wBefore w:w="176" w:type="dxa"/>
          <w:wAfter w:w="282" w:type="dxa"/>
        </w:trPr>
        <w:tc>
          <w:tcPr>
            <w:tcW w:w="1951" w:type="dxa"/>
            <w:gridSpan w:val="2"/>
          </w:tcPr>
          <w:p w14:paraId="6289B7E4"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Ietekmes pakāpe:</w:t>
            </w:r>
          </w:p>
          <w:p w14:paraId="6289B7E5" w14:textId="77777777" w:rsidR="008B7CA8" w:rsidRPr="00D94A8B" w:rsidRDefault="008B7CA8" w:rsidP="0067158F">
            <w:pPr>
              <w:keepNext/>
              <w:jc w:val="both"/>
              <w:rPr>
                <w:rFonts w:ascii="Calibri" w:eastAsia="Calibri" w:hAnsi="Calibri"/>
                <w:sz w:val="20"/>
                <w:szCs w:val="20"/>
                <w:lang w:val="lv-LV"/>
              </w:rPr>
            </w:pPr>
          </w:p>
        </w:tc>
        <w:tc>
          <w:tcPr>
            <w:tcW w:w="11057" w:type="dxa"/>
            <w:gridSpan w:val="7"/>
          </w:tcPr>
          <w:p w14:paraId="6289B7E6"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H - liela nozīme/ietekme</w:t>
            </w:r>
          </w:p>
          <w:p w14:paraId="6289B7E7"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Liela tieša vai tūlītēja iedarbība un/vai iedarbība, kas skar plašus apgabalus</w:t>
            </w:r>
          </w:p>
          <w:p w14:paraId="6289B7E8"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M - vidēja nozīme/ietekme</w:t>
            </w:r>
          </w:p>
          <w:p w14:paraId="6289B7E9"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Vidēja tieša vai tūlītēja iedarbība, galvenokārt netieša iedarbība un/vai iedarbība, kas skar ierobežotu apgabalu/tikai reģionāli</w:t>
            </w:r>
          </w:p>
          <w:p w14:paraId="6289B7EA"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L - maza nozīme/ietekme</w:t>
            </w:r>
          </w:p>
          <w:p w14:paraId="6289B7EB"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Neliela tieša vai tūlītēja iedarbība, netieša iedarbība un/vai iedarbība, kas skar nelielu apgabala daļu/tikai lokāli</w:t>
            </w:r>
          </w:p>
        </w:tc>
      </w:tr>
      <w:tr w:rsidR="008B7CA8" w:rsidRPr="00D94A8B" w14:paraId="6289B7EF" w14:textId="77777777" w:rsidTr="0067158F">
        <w:trPr>
          <w:gridBefore w:val="1"/>
          <w:gridAfter w:val="1"/>
          <w:wBefore w:w="176" w:type="dxa"/>
          <w:wAfter w:w="282" w:type="dxa"/>
        </w:trPr>
        <w:tc>
          <w:tcPr>
            <w:tcW w:w="1951" w:type="dxa"/>
            <w:gridSpan w:val="2"/>
          </w:tcPr>
          <w:p w14:paraId="6289B7ED"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Ietekmes kods:</w:t>
            </w:r>
          </w:p>
        </w:tc>
        <w:tc>
          <w:tcPr>
            <w:tcW w:w="11057" w:type="dxa"/>
            <w:gridSpan w:val="7"/>
          </w:tcPr>
          <w:p w14:paraId="6289B7EE"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atbilstoši Izziņu portālā https://cdr.eionet.europa.eu/help/natura2000 norādītajam (</w:t>
            </w:r>
            <w:proofErr w:type="spellStart"/>
            <w:r w:rsidRPr="00D94A8B">
              <w:rPr>
                <w:rFonts w:ascii="Calibri" w:eastAsia="Calibri" w:hAnsi="Calibri"/>
                <w:sz w:val="20"/>
                <w:szCs w:val="20"/>
                <w:lang w:val="lv-LV"/>
              </w:rPr>
              <w:t>xls</w:t>
            </w:r>
            <w:proofErr w:type="spellEnd"/>
            <w:r w:rsidRPr="00D94A8B">
              <w:rPr>
                <w:rFonts w:ascii="Calibri" w:eastAsia="Calibri" w:hAnsi="Calibri"/>
                <w:sz w:val="20"/>
                <w:szCs w:val="20"/>
                <w:lang w:val="lv-LV"/>
              </w:rPr>
              <w:t xml:space="preserve"> fails List </w:t>
            </w:r>
            <w:proofErr w:type="spellStart"/>
            <w:r w:rsidRPr="00D94A8B">
              <w:rPr>
                <w:rFonts w:ascii="Calibri" w:eastAsia="Calibri" w:hAnsi="Calibri"/>
                <w:sz w:val="20"/>
                <w:szCs w:val="20"/>
                <w:lang w:val="lv-LV"/>
              </w:rPr>
              <w:t>of</w:t>
            </w:r>
            <w:proofErr w:type="spellEnd"/>
            <w:r w:rsidRPr="00D94A8B">
              <w:rPr>
                <w:rFonts w:ascii="Calibri" w:eastAsia="Calibri" w:hAnsi="Calibri"/>
                <w:sz w:val="20"/>
                <w:szCs w:val="20"/>
                <w:lang w:val="lv-LV"/>
              </w:rPr>
              <w:t xml:space="preserve"> </w:t>
            </w:r>
            <w:proofErr w:type="spellStart"/>
            <w:r w:rsidRPr="00D94A8B">
              <w:rPr>
                <w:rFonts w:ascii="Calibri" w:eastAsia="Calibri" w:hAnsi="Calibri"/>
                <w:sz w:val="20"/>
                <w:szCs w:val="20"/>
                <w:lang w:val="lv-LV"/>
              </w:rPr>
              <w:t>threats</w:t>
            </w:r>
            <w:proofErr w:type="spellEnd"/>
            <w:r w:rsidRPr="00D94A8B">
              <w:rPr>
                <w:rFonts w:ascii="Calibri" w:eastAsia="Calibri" w:hAnsi="Calibri"/>
                <w:sz w:val="20"/>
                <w:szCs w:val="20"/>
                <w:lang w:val="lv-LV"/>
              </w:rPr>
              <w:t xml:space="preserve"> </w:t>
            </w:r>
            <w:proofErr w:type="spellStart"/>
            <w:r w:rsidRPr="00D94A8B">
              <w:rPr>
                <w:rFonts w:ascii="Calibri" w:eastAsia="Calibri" w:hAnsi="Calibri"/>
                <w:sz w:val="20"/>
                <w:szCs w:val="20"/>
                <w:lang w:val="lv-LV"/>
              </w:rPr>
              <w:t>and</w:t>
            </w:r>
            <w:proofErr w:type="spellEnd"/>
            <w:r w:rsidRPr="00D94A8B">
              <w:rPr>
                <w:rFonts w:ascii="Calibri" w:eastAsia="Calibri" w:hAnsi="Calibri"/>
                <w:sz w:val="20"/>
                <w:szCs w:val="20"/>
                <w:lang w:val="lv-LV"/>
              </w:rPr>
              <w:t xml:space="preserve"> </w:t>
            </w:r>
            <w:proofErr w:type="spellStart"/>
            <w:r w:rsidRPr="00D94A8B">
              <w:rPr>
                <w:rFonts w:ascii="Calibri" w:eastAsia="Calibri" w:hAnsi="Calibri"/>
                <w:sz w:val="20"/>
                <w:szCs w:val="20"/>
                <w:lang w:val="lv-LV"/>
              </w:rPr>
              <w:t>pressures</w:t>
            </w:r>
            <w:proofErr w:type="spellEnd"/>
            <w:r w:rsidRPr="00D94A8B">
              <w:rPr>
                <w:rFonts w:ascii="Calibri" w:eastAsia="Calibri" w:hAnsi="Calibri"/>
                <w:sz w:val="20"/>
                <w:szCs w:val="20"/>
                <w:lang w:val="lv-LV"/>
              </w:rPr>
              <w:t xml:space="preserve"> (</w:t>
            </w:r>
            <w:proofErr w:type="spellStart"/>
            <w:r w:rsidRPr="00D94A8B">
              <w:rPr>
                <w:rFonts w:ascii="Calibri" w:eastAsia="Calibri" w:hAnsi="Calibri"/>
                <w:sz w:val="20"/>
                <w:szCs w:val="20"/>
                <w:lang w:val="lv-LV"/>
              </w:rPr>
              <w:t>last</w:t>
            </w:r>
            <w:proofErr w:type="spellEnd"/>
            <w:r w:rsidRPr="00D94A8B">
              <w:rPr>
                <w:rFonts w:ascii="Calibri" w:eastAsia="Calibri" w:hAnsi="Calibri"/>
                <w:sz w:val="20"/>
                <w:szCs w:val="20"/>
                <w:lang w:val="lv-LV"/>
              </w:rPr>
              <w:t xml:space="preserve"> </w:t>
            </w:r>
            <w:proofErr w:type="spellStart"/>
            <w:r w:rsidRPr="00D94A8B">
              <w:rPr>
                <w:rFonts w:ascii="Calibri" w:eastAsia="Calibri" w:hAnsi="Calibri"/>
                <w:sz w:val="20"/>
                <w:szCs w:val="20"/>
                <w:lang w:val="lv-LV"/>
              </w:rPr>
              <w:t>updated</w:t>
            </w:r>
            <w:proofErr w:type="spellEnd"/>
            <w:r w:rsidRPr="00D94A8B">
              <w:rPr>
                <w:rFonts w:ascii="Calibri" w:eastAsia="Calibri" w:hAnsi="Calibri"/>
                <w:sz w:val="20"/>
                <w:szCs w:val="20"/>
                <w:lang w:val="lv-LV"/>
              </w:rPr>
              <w:t xml:space="preserve">: 04.04.2019.) </w:t>
            </w:r>
          </w:p>
        </w:tc>
      </w:tr>
      <w:tr w:rsidR="008B7CA8" w:rsidRPr="00D94A8B" w14:paraId="6289B7F2" w14:textId="77777777" w:rsidTr="0067158F">
        <w:trPr>
          <w:gridBefore w:val="1"/>
          <w:gridAfter w:val="1"/>
          <w:wBefore w:w="176" w:type="dxa"/>
          <w:wAfter w:w="282" w:type="dxa"/>
        </w:trPr>
        <w:tc>
          <w:tcPr>
            <w:tcW w:w="1951" w:type="dxa"/>
            <w:gridSpan w:val="2"/>
          </w:tcPr>
          <w:p w14:paraId="6289B7F0"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Piesārņojuma kods:</w:t>
            </w:r>
          </w:p>
        </w:tc>
        <w:tc>
          <w:tcPr>
            <w:tcW w:w="11057" w:type="dxa"/>
            <w:gridSpan w:val="7"/>
          </w:tcPr>
          <w:p w14:paraId="6289B7F1"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N - slāpekļa ienese; P - fosfora/fosfātu ienese; A - skābju ienese/paskābināšanās; T - toksiskas neorganiskās ķīmiskās vielas; O - toksiskas organiskās ķīmiskās vielas; X - jaukts piesārņojums</w:t>
            </w:r>
          </w:p>
        </w:tc>
      </w:tr>
      <w:tr w:rsidR="008B7CA8" w:rsidRPr="00D94A8B" w14:paraId="6289B7F5" w14:textId="77777777" w:rsidTr="0067158F">
        <w:trPr>
          <w:gridBefore w:val="1"/>
          <w:gridAfter w:val="1"/>
          <w:wBefore w:w="176" w:type="dxa"/>
          <w:wAfter w:w="282" w:type="dxa"/>
        </w:trPr>
        <w:tc>
          <w:tcPr>
            <w:tcW w:w="1951" w:type="dxa"/>
            <w:gridSpan w:val="2"/>
          </w:tcPr>
          <w:p w14:paraId="6289B7F3"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Ietekmes vieta:</w:t>
            </w:r>
          </w:p>
        </w:tc>
        <w:tc>
          <w:tcPr>
            <w:tcW w:w="11057" w:type="dxa"/>
            <w:gridSpan w:val="7"/>
          </w:tcPr>
          <w:p w14:paraId="6289B7F4"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i – teritorijā; o – ārpus teritorijas; b – teritorijā un ārpus teritorijas</w:t>
            </w:r>
          </w:p>
        </w:tc>
      </w:tr>
      <w:tr w:rsidR="008B7CA8" w:rsidRPr="00D94A8B" w14:paraId="6289B7F8" w14:textId="77777777" w:rsidTr="0067158F">
        <w:trPr>
          <w:gridBefore w:val="1"/>
          <w:gridAfter w:val="1"/>
          <w:wBefore w:w="176" w:type="dxa"/>
          <w:wAfter w:w="282" w:type="dxa"/>
        </w:trPr>
        <w:tc>
          <w:tcPr>
            <w:tcW w:w="1951" w:type="dxa"/>
            <w:gridSpan w:val="2"/>
          </w:tcPr>
          <w:p w14:paraId="6289B7F6" w14:textId="3FB26E6C"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Vairāk informācija</w:t>
            </w:r>
            <w:r w:rsidR="00CE24E6">
              <w:rPr>
                <w:rFonts w:ascii="Calibri" w:eastAsia="Calibri" w:hAnsi="Calibri"/>
                <w:sz w:val="20"/>
                <w:szCs w:val="20"/>
                <w:lang w:val="lv-LV"/>
              </w:rPr>
              <w:t>s</w:t>
            </w:r>
            <w:r w:rsidRPr="00D94A8B">
              <w:rPr>
                <w:rFonts w:ascii="Calibri" w:eastAsia="Calibri" w:hAnsi="Calibri"/>
                <w:sz w:val="20"/>
                <w:szCs w:val="20"/>
                <w:lang w:val="lv-LV"/>
              </w:rPr>
              <w:t>:</w:t>
            </w:r>
          </w:p>
        </w:tc>
        <w:tc>
          <w:tcPr>
            <w:tcW w:w="11057" w:type="dxa"/>
            <w:gridSpan w:val="7"/>
          </w:tcPr>
          <w:p w14:paraId="6289B7F7" w14:textId="77777777" w:rsidR="008B7CA8" w:rsidRPr="00D94A8B" w:rsidRDefault="008B7CA8" w:rsidP="0067158F">
            <w:pPr>
              <w:keepNext/>
              <w:jc w:val="both"/>
              <w:rPr>
                <w:rFonts w:ascii="Calibri" w:eastAsia="Calibri" w:hAnsi="Calibri"/>
                <w:sz w:val="20"/>
                <w:szCs w:val="20"/>
                <w:lang w:val="lv-LV"/>
              </w:rPr>
            </w:pPr>
            <w:r w:rsidRPr="00D94A8B">
              <w:rPr>
                <w:rFonts w:ascii="Calibri" w:eastAsia="Calibri" w:hAnsi="Calibri"/>
                <w:sz w:val="20"/>
                <w:szCs w:val="20"/>
                <w:lang w:val="lv-LV"/>
              </w:rPr>
              <w:t xml:space="preserve">“Komisijas Īstenošanas lēmums (2011. gada 11. jūlijs) par formu, kādā sniedzama informācija par </w:t>
            </w:r>
            <w:proofErr w:type="spellStart"/>
            <w:r w:rsidRPr="00D94A8B">
              <w:rPr>
                <w:rFonts w:ascii="Calibri" w:eastAsia="Calibri" w:hAnsi="Calibri"/>
                <w:sz w:val="20"/>
                <w:szCs w:val="20"/>
                <w:lang w:val="lv-LV"/>
              </w:rPr>
              <w:t>Natura</w:t>
            </w:r>
            <w:proofErr w:type="spellEnd"/>
            <w:r w:rsidRPr="00D94A8B">
              <w:rPr>
                <w:rFonts w:ascii="Calibri" w:eastAsia="Calibri" w:hAnsi="Calibri"/>
                <w:sz w:val="20"/>
                <w:szCs w:val="20"/>
                <w:lang w:val="lv-LV"/>
              </w:rPr>
              <w:t xml:space="preserve"> 2000 teritorijām” (https://eur-lex.europa.eu/legal-content/LV/TXT/HTML/?uri=CELEX:32011D0484&amp;from=lv)</w:t>
            </w:r>
          </w:p>
        </w:tc>
      </w:tr>
      <w:tr w:rsidR="008B7CA8" w:rsidRPr="00D94A8B" w14:paraId="6289B801"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blHeader/>
        </w:trPr>
        <w:tc>
          <w:tcPr>
            <w:tcW w:w="710" w:type="dxa"/>
            <w:gridSpan w:val="2"/>
            <w:shd w:val="clear" w:color="auto" w:fill="E2EFD9"/>
            <w:hideMark/>
          </w:tcPr>
          <w:p w14:paraId="6289B7F9" w14:textId="77777777" w:rsidR="008B7CA8" w:rsidRPr="00D94A8B" w:rsidRDefault="008B7CA8" w:rsidP="0067158F">
            <w:pPr>
              <w:keepNext/>
              <w:jc w:val="center"/>
              <w:rPr>
                <w:rFonts w:ascii="Calibri" w:hAnsi="Calibri"/>
                <w:b/>
                <w:sz w:val="20"/>
                <w:szCs w:val="20"/>
                <w:lang w:val="lv-LV"/>
              </w:rPr>
            </w:pPr>
            <w:proofErr w:type="spellStart"/>
            <w:r w:rsidRPr="00D94A8B">
              <w:rPr>
                <w:rFonts w:ascii="Calibri" w:hAnsi="Calibri"/>
                <w:b/>
                <w:color w:val="000000"/>
                <w:sz w:val="20"/>
                <w:szCs w:val="20"/>
                <w:lang w:val="lv-LV"/>
              </w:rPr>
              <w:t>Nr.p</w:t>
            </w:r>
            <w:proofErr w:type="spellEnd"/>
            <w:r w:rsidRPr="00D94A8B">
              <w:rPr>
                <w:rFonts w:ascii="Calibri" w:hAnsi="Calibri"/>
                <w:b/>
                <w:color w:val="000000"/>
                <w:sz w:val="20"/>
                <w:szCs w:val="20"/>
                <w:lang w:val="lv-LV"/>
              </w:rPr>
              <w:t>. k.</w:t>
            </w:r>
          </w:p>
        </w:tc>
        <w:tc>
          <w:tcPr>
            <w:tcW w:w="2693" w:type="dxa"/>
            <w:gridSpan w:val="2"/>
            <w:shd w:val="clear" w:color="auto" w:fill="E2EFD9"/>
          </w:tcPr>
          <w:p w14:paraId="6289B7FA" w14:textId="77777777" w:rsidR="008B7CA8" w:rsidRPr="00D94A8B" w:rsidRDefault="008B7CA8" w:rsidP="0067158F">
            <w:pPr>
              <w:keepNext/>
              <w:jc w:val="center"/>
              <w:rPr>
                <w:rFonts w:ascii="Calibri" w:hAnsi="Calibri"/>
                <w:b/>
                <w:color w:val="000000"/>
                <w:sz w:val="20"/>
                <w:szCs w:val="20"/>
                <w:lang w:val="lv-LV"/>
              </w:rPr>
            </w:pPr>
            <w:r w:rsidRPr="00D94A8B">
              <w:rPr>
                <w:rFonts w:ascii="Calibri" w:hAnsi="Calibri"/>
                <w:b/>
                <w:color w:val="000000"/>
                <w:sz w:val="20"/>
                <w:szCs w:val="20"/>
                <w:lang w:val="lv-LV"/>
              </w:rPr>
              <w:t>Ietekmes nosaukums</w:t>
            </w:r>
          </w:p>
        </w:tc>
        <w:tc>
          <w:tcPr>
            <w:tcW w:w="1417" w:type="dxa"/>
            <w:shd w:val="clear" w:color="auto" w:fill="E2EFD9"/>
            <w:hideMark/>
          </w:tcPr>
          <w:p w14:paraId="6289B7FB"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Ietekmes veids</w:t>
            </w:r>
          </w:p>
        </w:tc>
        <w:tc>
          <w:tcPr>
            <w:tcW w:w="1559" w:type="dxa"/>
            <w:shd w:val="clear" w:color="auto" w:fill="E2EFD9"/>
            <w:hideMark/>
          </w:tcPr>
          <w:p w14:paraId="6289B7FC"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Ietekmes pakāpe</w:t>
            </w:r>
          </w:p>
        </w:tc>
        <w:tc>
          <w:tcPr>
            <w:tcW w:w="993" w:type="dxa"/>
            <w:shd w:val="clear" w:color="auto" w:fill="E2EFD9"/>
            <w:hideMark/>
          </w:tcPr>
          <w:p w14:paraId="6289B7FD"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Ietekmes kods</w:t>
            </w:r>
          </w:p>
        </w:tc>
        <w:tc>
          <w:tcPr>
            <w:tcW w:w="1417" w:type="dxa"/>
            <w:shd w:val="clear" w:color="auto" w:fill="E2EFD9"/>
            <w:hideMark/>
          </w:tcPr>
          <w:p w14:paraId="6289B7FE"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Piesārņojuma kods</w:t>
            </w:r>
          </w:p>
        </w:tc>
        <w:tc>
          <w:tcPr>
            <w:tcW w:w="1133" w:type="dxa"/>
            <w:shd w:val="clear" w:color="auto" w:fill="E2EFD9"/>
            <w:hideMark/>
          </w:tcPr>
          <w:p w14:paraId="6289B7FF"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Ietekmes vieta</w:t>
            </w:r>
          </w:p>
        </w:tc>
        <w:tc>
          <w:tcPr>
            <w:tcW w:w="3544" w:type="dxa"/>
            <w:gridSpan w:val="2"/>
            <w:shd w:val="clear" w:color="auto" w:fill="E2EFD9"/>
            <w:hideMark/>
          </w:tcPr>
          <w:p w14:paraId="6289B800" w14:textId="77777777" w:rsidR="008B7CA8" w:rsidRPr="00D94A8B" w:rsidRDefault="008B7CA8" w:rsidP="0067158F">
            <w:pPr>
              <w:keepNext/>
              <w:jc w:val="center"/>
              <w:rPr>
                <w:rFonts w:ascii="Calibri" w:hAnsi="Calibri"/>
                <w:b/>
                <w:sz w:val="20"/>
                <w:szCs w:val="20"/>
                <w:lang w:val="lv-LV"/>
              </w:rPr>
            </w:pPr>
            <w:r w:rsidRPr="00D94A8B">
              <w:rPr>
                <w:rFonts w:ascii="Calibri" w:hAnsi="Calibri"/>
                <w:b/>
                <w:color w:val="000000"/>
                <w:sz w:val="20"/>
                <w:szCs w:val="20"/>
                <w:lang w:val="lv-LV"/>
              </w:rPr>
              <w:t>Piezīmes</w:t>
            </w:r>
          </w:p>
        </w:tc>
      </w:tr>
      <w:tr w:rsidR="008B7CA8" w:rsidRPr="00D94A8B" w14:paraId="6289B80A"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02" w14:textId="77777777" w:rsidR="008B7CA8" w:rsidRPr="00D94A8B" w:rsidRDefault="008B7CA8" w:rsidP="00624482">
            <w:pPr>
              <w:keepNext/>
              <w:numPr>
                <w:ilvl w:val="0"/>
                <w:numId w:val="36"/>
              </w:numPr>
              <w:jc w:val="center"/>
              <w:rPr>
                <w:rFonts w:ascii="Calibri" w:hAnsi="Calibri"/>
                <w:color w:val="000000"/>
                <w:sz w:val="20"/>
                <w:szCs w:val="20"/>
                <w:lang w:val="lv-LV"/>
              </w:rPr>
            </w:pPr>
          </w:p>
        </w:tc>
        <w:tc>
          <w:tcPr>
            <w:tcW w:w="2693" w:type="dxa"/>
            <w:gridSpan w:val="2"/>
          </w:tcPr>
          <w:p w14:paraId="6289B803" w14:textId="77777777" w:rsidR="008B7CA8" w:rsidRPr="00D94A8B" w:rsidRDefault="008B7CA8" w:rsidP="0067158F">
            <w:pPr>
              <w:keepNext/>
              <w:rPr>
                <w:rFonts w:ascii="Calibri" w:hAnsi="Calibri"/>
                <w:color w:val="000000"/>
                <w:sz w:val="20"/>
                <w:szCs w:val="20"/>
                <w:lang w:val="lv-LV"/>
              </w:rPr>
            </w:pPr>
            <w:r w:rsidRPr="00D94A8B">
              <w:rPr>
                <w:rFonts w:ascii="Calibri" w:hAnsi="Calibri"/>
                <w:color w:val="000000"/>
                <w:sz w:val="20"/>
                <w:szCs w:val="20"/>
                <w:lang w:val="lv-LV"/>
              </w:rPr>
              <w:t>Zālāju likvidēšana aramzemju labiekārtošanai</w:t>
            </w:r>
          </w:p>
        </w:tc>
        <w:tc>
          <w:tcPr>
            <w:tcW w:w="1417" w:type="dxa"/>
          </w:tcPr>
          <w:p w14:paraId="6289B804" w14:textId="77777777" w:rsidR="008B7CA8" w:rsidRPr="00D94A8B" w:rsidRDefault="008B7CA8" w:rsidP="0067158F">
            <w:pPr>
              <w:keepNext/>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05" w14:textId="77777777" w:rsidR="008B7CA8" w:rsidRPr="00D94A8B" w:rsidRDefault="008B7CA8" w:rsidP="0067158F">
            <w:pPr>
              <w:keepNext/>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06" w14:textId="77777777" w:rsidR="008B7CA8" w:rsidRPr="00D94A8B" w:rsidRDefault="008B7CA8" w:rsidP="0067158F">
            <w:pPr>
              <w:keepNext/>
              <w:jc w:val="center"/>
              <w:rPr>
                <w:rFonts w:ascii="Calibri" w:hAnsi="Calibri"/>
                <w:color w:val="000000"/>
                <w:sz w:val="20"/>
                <w:szCs w:val="20"/>
                <w:lang w:val="lv-LV"/>
              </w:rPr>
            </w:pPr>
            <w:r w:rsidRPr="00D94A8B">
              <w:rPr>
                <w:rFonts w:ascii="Calibri" w:hAnsi="Calibri"/>
                <w:color w:val="000000"/>
                <w:sz w:val="20"/>
                <w:szCs w:val="20"/>
                <w:lang w:val="lv-LV"/>
              </w:rPr>
              <w:t>A02.03</w:t>
            </w:r>
          </w:p>
        </w:tc>
        <w:tc>
          <w:tcPr>
            <w:tcW w:w="1417" w:type="dxa"/>
          </w:tcPr>
          <w:p w14:paraId="6289B807" w14:textId="77777777" w:rsidR="008B7CA8" w:rsidRPr="00D94A8B" w:rsidRDefault="008B7CA8" w:rsidP="0067158F">
            <w:pPr>
              <w:keepNext/>
              <w:jc w:val="center"/>
              <w:rPr>
                <w:rFonts w:ascii="Calibri" w:hAnsi="Calibri"/>
                <w:color w:val="000000"/>
                <w:sz w:val="20"/>
                <w:szCs w:val="20"/>
                <w:lang w:val="lv-LV"/>
              </w:rPr>
            </w:pPr>
          </w:p>
        </w:tc>
        <w:tc>
          <w:tcPr>
            <w:tcW w:w="1133" w:type="dxa"/>
          </w:tcPr>
          <w:p w14:paraId="6289B808" w14:textId="77777777" w:rsidR="008B7CA8" w:rsidRPr="00D94A8B" w:rsidRDefault="008B7CA8" w:rsidP="0067158F">
            <w:pPr>
              <w:keepNext/>
              <w:ind w:left="34" w:hanging="34"/>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09" w14:textId="77777777" w:rsidR="008B7CA8" w:rsidRPr="00D94A8B" w:rsidRDefault="008B7CA8" w:rsidP="0067158F">
            <w:pPr>
              <w:keepNext/>
              <w:rPr>
                <w:rFonts w:ascii="Calibri" w:hAnsi="Calibri"/>
                <w:color w:val="000000"/>
                <w:sz w:val="20"/>
                <w:szCs w:val="20"/>
                <w:lang w:val="lv-LV"/>
              </w:rPr>
            </w:pPr>
            <w:r w:rsidRPr="00D94A8B">
              <w:rPr>
                <w:rFonts w:ascii="Calibri" w:hAnsi="Calibri"/>
                <w:color w:val="000000"/>
                <w:sz w:val="20"/>
                <w:szCs w:val="20"/>
                <w:lang w:val="lv-LV"/>
              </w:rPr>
              <w:t xml:space="preserve">Ietekme </w:t>
            </w:r>
            <w:proofErr w:type="spellStart"/>
            <w:r w:rsidRPr="00D94A8B">
              <w:rPr>
                <w:rFonts w:ascii="Calibri" w:hAnsi="Calibri"/>
                <w:color w:val="000000"/>
                <w:sz w:val="20"/>
                <w:szCs w:val="20"/>
                <w:lang w:val="lv-LV"/>
              </w:rPr>
              <w:t>skārusi</w:t>
            </w:r>
            <w:proofErr w:type="spellEnd"/>
            <w:r w:rsidRPr="00D94A8B">
              <w:rPr>
                <w:rFonts w:ascii="Calibri" w:hAnsi="Calibri"/>
                <w:color w:val="000000"/>
                <w:sz w:val="20"/>
                <w:szCs w:val="20"/>
                <w:lang w:val="lv-LV"/>
              </w:rPr>
              <w:t xml:space="preserve"> ĶNP dabiskos zālājus galvenokārt iepriekšējos gadu desmitos, nesenā pagātnē – mazā platībā. Nozīmīgāks apdraudējums tas ir ilggadīgajiem zālājiem, kas agrāk iekultivēti vai veidojušies atmatās. Apdraudējums attiecas galvenokārt uz ilggadīgo zālāju </w:t>
            </w:r>
            <w:proofErr w:type="spellStart"/>
            <w:r w:rsidRPr="00D94A8B">
              <w:rPr>
                <w:rFonts w:ascii="Calibri" w:hAnsi="Calibri"/>
                <w:color w:val="000000"/>
                <w:sz w:val="20"/>
                <w:szCs w:val="20"/>
                <w:lang w:val="lv-LV"/>
              </w:rPr>
              <w:t>dabiskošanās</w:t>
            </w:r>
            <w:proofErr w:type="spellEnd"/>
            <w:r w:rsidRPr="00D94A8B">
              <w:rPr>
                <w:rFonts w:ascii="Calibri" w:hAnsi="Calibri"/>
                <w:color w:val="000000"/>
                <w:sz w:val="20"/>
                <w:szCs w:val="20"/>
                <w:lang w:val="lv-LV"/>
              </w:rPr>
              <w:t xml:space="preserve"> potenciālu, tādējādi ietekmējot zālāju biotopu aizsardzības mērķu sasniegšanu.</w:t>
            </w:r>
          </w:p>
        </w:tc>
      </w:tr>
      <w:tr w:rsidR="008B7CA8" w:rsidRPr="00D94A8B" w14:paraId="6289B813"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591"/>
        </w:trPr>
        <w:tc>
          <w:tcPr>
            <w:tcW w:w="710" w:type="dxa"/>
            <w:gridSpan w:val="2"/>
          </w:tcPr>
          <w:p w14:paraId="6289B80B"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0C"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Intensīva pļaušana vai pļaušanas intensifikācijas palielināšana</w:t>
            </w:r>
          </w:p>
        </w:tc>
        <w:tc>
          <w:tcPr>
            <w:tcW w:w="1417" w:type="dxa"/>
          </w:tcPr>
          <w:p w14:paraId="6289B80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0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0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A03.01</w:t>
            </w:r>
          </w:p>
        </w:tc>
        <w:tc>
          <w:tcPr>
            <w:tcW w:w="1417" w:type="dxa"/>
          </w:tcPr>
          <w:p w14:paraId="6289B810" w14:textId="77777777" w:rsidR="008B7CA8" w:rsidRPr="00D94A8B" w:rsidRDefault="008B7CA8" w:rsidP="008B7CA8">
            <w:pPr>
              <w:jc w:val="center"/>
              <w:rPr>
                <w:rFonts w:ascii="Calibri" w:hAnsi="Calibri"/>
                <w:color w:val="000000"/>
                <w:sz w:val="20"/>
                <w:szCs w:val="20"/>
                <w:lang w:val="lv-LV"/>
              </w:rPr>
            </w:pPr>
          </w:p>
        </w:tc>
        <w:tc>
          <w:tcPr>
            <w:tcW w:w="1133" w:type="dxa"/>
          </w:tcPr>
          <w:p w14:paraId="6289B81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12"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Ietekme skar vai var skart intensīvi izmantotos sētos zālājus ĶNP rietumu daļā, citur – maznozīmīgi vai nav aktuāli.</w:t>
            </w:r>
          </w:p>
        </w:tc>
      </w:tr>
      <w:tr w:rsidR="008B7CA8" w:rsidRPr="00D94A8B" w14:paraId="6289B81C"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14"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15"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Atstāšana novārtā (pamešana)/ pļaušanas trūkums</w:t>
            </w:r>
          </w:p>
        </w:tc>
        <w:tc>
          <w:tcPr>
            <w:tcW w:w="1417" w:type="dxa"/>
          </w:tcPr>
          <w:p w14:paraId="6289B81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1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1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A03.03</w:t>
            </w:r>
          </w:p>
        </w:tc>
        <w:tc>
          <w:tcPr>
            <w:tcW w:w="1417" w:type="dxa"/>
          </w:tcPr>
          <w:p w14:paraId="6289B819" w14:textId="77777777" w:rsidR="008B7CA8" w:rsidRPr="00D94A8B" w:rsidRDefault="008B7CA8" w:rsidP="008B7CA8">
            <w:pPr>
              <w:jc w:val="center"/>
              <w:rPr>
                <w:rFonts w:ascii="Calibri" w:hAnsi="Calibri"/>
                <w:color w:val="000000"/>
                <w:sz w:val="20"/>
                <w:szCs w:val="20"/>
                <w:lang w:val="lv-LV"/>
              </w:rPr>
            </w:pPr>
          </w:p>
        </w:tc>
        <w:tc>
          <w:tcPr>
            <w:tcW w:w="1133" w:type="dxa"/>
          </w:tcPr>
          <w:p w14:paraId="6289B81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1B"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Ietekme attiecas uz lielām platībām Odiņu-Pavasaru polderī, Kaļķa ciemā, </w:t>
            </w:r>
            <w:proofErr w:type="spellStart"/>
            <w:r w:rsidRPr="00D94A8B">
              <w:rPr>
                <w:rFonts w:ascii="Calibri" w:hAnsi="Calibri"/>
                <w:color w:val="000000"/>
                <w:sz w:val="20"/>
                <w:szCs w:val="20"/>
                <w:lang w:val="lv-LV"/>
              </w:rPr>
              <w:t>Antiņciemā</w:t>
            </w:r>
            <w:proofErr w:type="spellEnd"/>
            <w:r w:rsidRPr="00D94A8B">
              <w:rPr>
                <w:rFonts w:ascii="Calibri" w:hAnsi="Calibri"/>
                <w:color w:val="000000"/>
                <w:sz w:val="20"/>
                <w:szCs w:val="20"/>
                <w:lang w:val="lv-LV"/>
              </w:rPr>
              <w:t xml:space="preserve">, </w:t>
            </w:r>
            <w:proofErr w:type="spellStart"/>
            <w:r w:rsidRPr="00D94A8B">
              <w:rPr>
                <w:rFonts w:ascii="Calibri" w:hAnsi="Calibri"/>
                <w:color w:val="000000"/>
                <w:sz w:val="20"/>
                <w:szCs w:val="20"/>
                <w:lang w:val="lv-LV"/>
              </w:rPr>
              <w:t>Čaukciemā</w:t>
            </w:r>
            <w:proofErr w:type="spellEnd"/>
            <w:r w:rsidRPr="00D94A8B">
              <w:rPr>
                <w:rFonts w:ascii="Calibri" w:hAnsi="Calibri"/>
                <w:color w:val="000000"/>
                <w:sz w:val="20"/>
                <w:szCs w:val="20"/>
                <w:lang w:val="lv-LV"/>
              </w:rPr>
              <w:t>, jūras piekrastes ciemos un citur, kur nenotiek zālāju apsaimniekošana, tos pļaujot vai noganot.</w:t>
            </w:r>
          </w:p>
        </w:tc>
      </w:tr>
      <w:tr w:rsidR="008B7CA8" w:rsidRPr="00D94A8B" w14:paraId="6289B825"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1D"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1E"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Intensīvas ganības</w:t>
            </w:r>
          </w:p>
        </w:tc>
        <w:tc>
          <w:tcPr>
            <w:tcW w:w="1417" w:type="dxa"/>
          </w:tcPr>
          <w:p w14:paraId="6289B81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20" w14:textId="77777777" w:rsidR="008B7CA8" w:rsidRPr="00D94A8B" w:rsidRDefault="008B7CA8" w:rsidP="008B7CA8">
            <w:pPr>
              <w:jc w:val="center"/>
              <w:rPr>
                <w:rFonts w:ascii="Calibri" w:hAnsi="Calibri"/>
                <w:color w:val="000000"/>
                <w:sz w:val="20"/>
                <w:szCs w:val="20"/>
                <w:lang w:val="lv-LV"/>
              </w:rPr>
            </w:pPr>
          </w:p>
        </w:tc>
        <w:tc>
          <w:tcPr>
            <w:tcW w:w="993" w:type="dxa"/>
          </w:tcPr>
          <w:p w14:paraId="6289B82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A04.01</w:t>
            </w:r>
          </w:p>
        </w:tc>
        <w:tc>
          <w:tcPr>
            <w:tcW w:w="1417" w:type="dxa"/>
          </w:tcPr>
          <w:p w14:paraId="6289B822" w14:textId="77777777" w:rsidR="008B7CA8" w:rsidRPr="00D94A8B" w:rsidRDefault="008B7CA8" w:rsidP="008B7CA8">
            <w:pPr>
              <w:jc w:val="center"/>
              <w:rPr>
                <w:rFonts w:ascii="Calibri" w:hAnsi="Calibri"/>
                <w:color w:val="000000"/>
                <w:sz w:val="20"/>
                <w:szCs w:val="20"/>
                <w:lang w:val="lv-LV"/>
              </w:rPr>
            </w:pPr>
          </w:p>
        </w:tc>
        <w:tc>
          <w:tcPr>
            <w:tcW w:w="1133" w:type="dxa"/>
          </w:tcPr>
          <w:p w14:paraId="6289B82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24"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Ietekme skar vai var skart ganības, t. sk. </w:t>
            </w:r>
            <w:proofErr w:type="spellStart"/>
            <w:r w:rsidRPr="00D94A8B">
              <w:rPr>
                <w:rFonts w:ascii="Calibri" w:hAnsi="Calibri"/>
                <w:color w:val="000000"/>
                <w:sz w:val="20"/>
                <w:szCs w:val="20"/>
                <w:lang w:val="lv-LV"/>
              </w:rPr>
              <w:t>Dundurpļavu</w:t>
            </w:r>
            <w:proofErr w:type="spellEnd"/>
            <w:r w:rsidRPr="00D94A8B">
              <w:rPr>
                <w:rFonts w:ascii="Calibri" w:hAnsi="Calibri"/>
                <w:color w:val="000000"/>
                <w:sz w:val="20"/>
                <w:szCs w:val="20"/>
                <w:lang w:val="lv-LV"/>
              </w:rPr>
              <w:t xml:space="preserve"> aploku, Lielupes palienes pļavas un citas mazākas ganību teritorijas, ja lopu skaits netiek kontrolēts un ganīšanās intensitāte salāgota ar dabas vērtību saglabāšanu.</w:t>
            </w:r>
          </w:p>
        </w:tc>
      </w:tr>
      <w:tr w:rsidR="008B7CA8" w:rsidRPr="00D94A8B" w14:paraId="6289B82E"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26"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27" w14:textId="77777777" w:rsidR="008B7CA8" w:rsidRPr="00D94A8B" w:rsidRDefault="008B7CA8" w:rsidP="003B7B20">
            <w:pPr>
              <w:rPr>
                <w:rFonts w:ascii="Calibri" w:hAnsi="Calibri"/>
                <w:color w:val="000000"/>
                <w:sz w:val="20"/>
                <w:szCs w:val="20"/>
                <w:lang w:val="lv-LV"/>
              </w:rPr>
            </w:pPr>
            <w:r w:rsidRPr="00D94A8B">
              <w:rPr>
                <w:rFonts w:ascii="Calibri" w:hAnsi="Calibri"/>
                <w:color w:val="000000"/>
                <w:sz w:val="20"/>
                <w:szCs w:val="20"/>
                <w:lang w:val="lv-LV"/>
              </w:rPr>
              <w:t>Zemas intensitātes ganības</w:t>
            </w:r>
          </w:p>
        </w:tc>
        <w:tc>
          <w:tcPr>
            <w:tcW w:w="1417" w:type="dxa"/>
          </w:tcPr>
          <w:p w14:paraId="6289B82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P</w:t>
            </w:r>
          </w:p>
        </w:tc>
        <w:tc>
          <w:tcPr>
            <w:tcW w:w="1559" w:type="dxa"/>
          </w:tcPr>
          <w:p w14:paraId="6289B829" w14:textId="77777777" w:rsidR="008B7CA8" w:rsidRPr="00D94A8B" w:rsidRDefault="008B7CA8" w:rsidP="008B7CA8">
            <w:pPr>
              <w:jc w:val="center"/>
              <w:rPr>
                <w:rFonts w:ascii="Calibri" w:hAnsi="Calibri"/>
                <w:color w:val="000000"/>
                <w:sz w:val="20"/>
                <w:szCs w:val="20"/>
                <w:lang w:val="lv-LV"/>
              </w:rPr>
            </w:pPr>
          </w:p>
        </w:tc>
        <w:tc>
          <w:tcPr>
            <w:tcW w:w="993" w:type="dxa"/>
          </w:tcPr>
          <w:p w14:paraId="6289B82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A04.02</w:t>
            </w:r>
          </w:p>
        </w:tc>
        <w:tc>
          <w:tcPr>
            <w:tcW w:w="1417" w:type="dxa"/>
          </w:tcPr>
          <w:p w14:paraId="6289B82B" w14:textId="77777777" w:rsidR="008B7CA8" w:rsidRPr="00D94A8B" w:rsidRDefault="008B7CA8" w:rsidP="008B7CA8">
            <w:pPr>
              <w:jc w:val="center"/>
              <w:rPr>
                <w:rFonts w:ascii="Calibri" w:hAnsi="Calibri"/>
                <w:color w:val="000000"/>
                <w:sz w:val="20"/>
                <w:szCs w:val="20"/>
                <w:lang w:val="lv-LV"/>
              </w:rPr>
            </w:pPr>
          </w:p>
        </w:tc>
        <w:tc>
          <w:tcPr>
            <w:tcW w:w="1133" w:type="dxa"/>
          </w:tcPr>
          <w:p w14:paraId="6289B82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2D"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Ietekme var potenciāli skart ganības, t. sk. </w:t>
            </w:r>
            <w:proofErr w:type="spellStart"/>
            <w:r w:rsidRPr="00D94A8B">
              <w:rPr>
                <w:rFonts w:ascii="Calibri" w:hAnsi="Calibri"/>
                <w:color w:val="000000"/>
                <w:sz w:val="20"/>
                <w:szCs w:val="20"/>
                <w:lang w:val="lv-LV"/>
              </w:rPr>
              <w:t>Dundurpļavu</w:t>
            </w:r>
            <w:proofErr w:type="spellEnd"/>
            <w:r w:rsidRPr="00D94A8B">
              <w:rPr>
                <w:rFonts w:ascii="Calibri" w:hAnsi="Calibri"/>
                <w:color w:val="000000"/>
                <w:sz w:val="20"/>
                <w:szCs w:val="20"/>
                <w:lang w:val="lv-LV"/>
              </w:rPr>
              <w:t xml:space="preserve"> aploku, Lielupes palienes pļavas un citas mazākas ganību teritorijas, ja lopu skaits ar laiku tiek samazināts un nespēj nodrošināt nepieciešamo mēreno ganīšanās slodzi.</w:t>
            </w:r>
          </w:p>
        </w:tc>
      </w:tr>
      <w:tr w:rsidR="008B7CA8" w:rsidRPr="00D94A8B" w14:paraId="6289B837"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2F"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30"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Atteikšanās no ganību sistēmām, ganību trūkums</w:t>
            </w:r>
          </w:p>
        </w:tc>
        <w:tc>
          <w:tcPr>
            <w:tcW w:w="1417" w:type="dxa"/>
          </w:tcPr>
          <w:p w14:paraId="6289B83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3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3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A04.03</w:t>
            </w:r>
          </w:p>
        </w:tc>
        <w:tc>
          <w:tcPr>
            <w:tcW w:w="1417" w:type="dxa"/>
          </w:tcPr>
          <w:p w14:paraId="6289B834" w14:textId="77777777" w:rsidR="008B7CA8" w:rsidRPr="00D94A8B" w:rsidRDefault="008B7CA8" w:rsidP="008B7CA8">
            <w:pPr>
              <w:jc w:val="center"/>
              <w:rPr>
                <w:rFonts w:ascii="Calibri" w:hAnsi="Calibri"/>
                <w:color w:val="000000"/>
                <w:sz w:val="20"/>
                <w:szCs w:val="20"/>
                <w:lang w:val="lv-LV"/>
              </w:rPr>
            </w:pPr>
          </w:p>
        </w:tc>
        <w:tc>
          <w:tcPr>
            <w:tcW w:w="1133" w:type="dxa"/>
          </w:tcPr>
          <w:p w14:paraId="6289B83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36"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Ietekme skar vairākas agrākās ganību teritorijas, kādas bija atrodamas gandrīz visu viensētu un ciemu apkārtnē, bet mūsdienās tur vairs nav ganību un lopu. Tas būtiski apdraud dabisko zālāju saglabāšanas iespējas, kā arī izraisa sugu sastāva transformāciju, t. sk. biotopu pārveidošanos citos.</w:t>
            </w:r>
          </w:p>
        </w:tc>
      </w:tr>
      <w:tr w:rsidR="008B7CA8" w:rsidRPr="00D94A8B" w14:paraId="6289B840"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38"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39"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Mežsaimnieciskā darbība</w:t>
            </w:r>
          </w:p>
        </w:tc>
        <w:tc>
          <w:tcPr>
            <w:tcW w:w="1417" w:type="dxa"/>
          </w:tcPr>
          <w:p w14:paraId="6289B83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3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3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B02</w:t>
            </w:r>
          </w:p>
        </w:tc>
        <w:tc>
          <w:tcPr>
            <w:tcW w:w="1417" w:type="dxa"/>
          </w:tcPr>
          <w:p w14:paraId="6289B83D" w14:textId="77777777" w:rsidR="008B7CA8" w:rsidRPr="00D94A8B" w:rsidRDefault="008B7CA8" w:rsidP="008B7CA8">
            <w:pPr>
              <w:jc w:val="center"/>
              <w:rPr>
                <w:rFonts w:ascii="Calibri" w:hAnsi="Calibri"/>
                <w:color w:val="000000"/>
                <w:sz w:val="20"/>
                <w:szCs w:val="20"/>
                <w:lang w:val="lv-LV"/>
              </w:rPr>
            </w:pPr>
          </w:p>
        </w:tc>
        <w:tc>
          <w:tcPr>
            <w:tcW w:w="1133" w:type="dxa"/>
          </w:tcPr>
          <w:p w14:paraId="6289B83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3F"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Šis ir nozīmīgs </w:t>
            </w:r>
            <w:r w:rsidRPr="00D94A8B">
              <w:rPr>
                <w:rFonts w:ascii="Calibri" w:hAnsi="Calibri"/>
                <w:color w:val="000000"/>
                <w:sz w:val="20"/>
                <w:szCs w:val="20"/>
                <w:u w:val="single"/>
                <w:lang w:val="lv-LV"/>
              </w:rPr>
              <w:t>potenciālais</w:t>
            </w:r>
            <w:r w:rsidRPr="00D94A8B">
              <w:rPr>
                <w:rFonts w:ascii="Calibri" w:hAnsi="Calibri"/>
                <w:color w:val="000000"/>
                <w:sz w:val="20"/>
                <w:szCs w:val="20"/>
                <w:lang w:val="lv-LV"/>
              </w:rPr>
              <w:t xml:space="preserve"> mežu biotopus  ietekmējošais faktors.</w:t>
            </w:r>
          </w:p>
        </w:tc>
      </w:tr>
      <w:tr w:rsidR="008B7CA8" w:rsidRPr="00D94A8B" w14:paraId="6289B849"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41"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42"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Ganīšana</w:t>
            </w:r>
          </w:p>
        </w:tc>
        <w:tc>
          <w:tcPr>
            <w:tcW w:w="1417" w:type="dxa"/>
          </w:tcPr>
          <w:p w14:paraId="6289B84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P</w:t>
            </w:r>
          </w:p>
        </w:tc>
        <w:tc>
          <w:tcPr>
            <w:tcW w:w="1559" w:type="dxa"/>
          </w:tcPr>
          <w:p w14:paraId="6289B84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4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B06</w:t>
            </w:r>
          </w:p>
        </w:tc>
        <w:tc>
          <w:tcPr>
            <w:tcW w:w="1417" w:type="dxa"/>
          </w:tcPr>
          <w:p w14:paraId="6289B84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4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48"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Lai imitētu vēsturisko mežus ietekmējošo faktoru – zālēdāju ietekmi, vairākās mežaudzēs ir ierīkoti aploki.</w:t>
            </w:r>
          </w:p>
        </w:tc>
      </w:tr>
      <w:tr w:rsidR="008B7CA8" w:rsidRPr="00D94A8B" w14:paraId="6289B852"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4A"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4B"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Meža fragmentācija</w:t>
            </w:r>
          </w:p>
        </w:tc>
        <w:tc>
          <w:tcPr>
            <w:tcW w:w="1417" w:type="dxa"/>
          </w:tcPr>
          <w:p w14:paraId="6289B84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4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4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B07</w:t>
            </w:r>
          </w:p>
        </w:tc>
        <w:tc>
          <w:tcPr>
            <w:tcW w:w="1417" w:type="dxa"/>
          </w:tcPr>
          <w:p w14:paraId="6289B84F" w14:textId="77777777" w:rsidR="008B7CA8" w:rsidRPr="00D94A8B" w:rsidRDefault="008B7CA8" w:rsidP="008B7CA8">
            <w:pPr>
              <w:jc w:val="center"/>
              <w:rPr>
                <w:rFonts w:ascii="Calibri" w:hAnsi="Calibri"/>
                <w:color w:val="000000"/>
                <w:sz w:val="20"/>
                <w:szCs w:val="20"/>
                <w:lang w:val="lv-LV"/>
              </w:rPr>
            </w:pPr>
          </w:p>
        </w:tc>
        <w:tc>
          <w:tcPr>
            <w:tcW w:w="1133" w:type="dxa"/>
          </w:tcPr>
          <w:p w14:paraId="6289B85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851"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Nepieciešama biotopu fragmentācijas samazināšana, aizsargājamiem biotopiem piegulošajās mežaudzēs nodrošinot netraucētu attīstību vai veicot jaunu aizsargājamo biotopu veidošanas pasākumus.</w:t>
            </w:r>
          </w:p>
        </w:tc>
      </w:tr>
      <w:tr w:rsidR="008B7CA8" w:rsidRPr="00D94A8B" w14:paraId="6289B85B"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53"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54"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Smilšu ieguve</w:t>
            </w:r>
          </w:p>
        </w:tc>
        <w:tc>
          <w:tcPr>
            <w:tcW w:w="1417" w:type="dxa"/>
          </w:tcPr>
          <w:p w14:paraId="6289B85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5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5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C01.01</w:t>
            </w:r>
          </w:p>
        </w:tc>
        <w:tc>
          <w:tcPr>
            <w:tcW w:w="1417" w:type="dxa"/>
          </w:tcPr>
          <w:p w14:paraId="6289B858" w14:textId="77777777" w:rsidR="008B7CA8" w:rsidRPr="00D94A8B" w:rsidRDefault="008B7CA8" w:rsidP="008B7CA8">
            <w:pPr>
              <w:jc w:val="center"/>
              <w:rPr>
                <w:rFonts w:ascii="Calibri" w:hAnsi="Calibri"/>
                <w:color w:val="000000"/>
                <w:sz w:val="20"/>
                <w:szCs w:val="20"/>
                <w:lang w:val="lv-LV"/>
              </w:rPr>
            </w:pPr>
          </w:p>
        </w:tc>
        <w:tc>
          <w:tcPr>
            <w:tcW w:w="1133" w:type="dxa"/>
          </w:tcPr>
          <w:p w14:paraId="6289B85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5A"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Piekrastes kāpu mežos konstatēta smilšu ieguve, norokot vai sarakņājot kāpu, izmainot dabisko reljefu un samazinot biotopa platību. Karjeri Kaļķī.</w:t>
            </w:r>
          </w:p>
        </w:tc>
      </w:tr>
      <w:tr w:rsidR="008B7CA8" w:rsidRPr="00D94A8B" w14:paraId="6289B864"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5C"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5D"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Elektrības līnija</w:t>
            </w:r>
          </w:p>
        </w:tc>
        <w:tc>
          <w:tcPr>
            <w:tcW w:w="1417" w:type="dxa"/>
          </w:tcPr>
          <w:p w14:paraId="6289B85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P</w:t>
            </w:r>
          </w:p>
        </w:tc>
        <w:tc>
          <w:tcPr>
            <w:tcW w:w="1559" w:type="dxa"/>
          </w:tcPr>
          <w:p w14:paraId="6289B85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6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D02.01</w:t>
            </w:r>
          </w:p>
        </w:tc>
        <w:tc>
          <w:tcPr>
            <w:tcW w:w="1417" w:type="dxa"/>
          </w:tcPr>
          <w:p w14:paraId="6289B861" w14:textId="77777777" w:rsidR="008B7CA8" w:rsidRPr="00D94A8B" w:rsidRDefault="008B7CA8" w:rsidP="008B7CA8">
            <w:pPr>
              <w:jc w:val="center"/>
              <w:rPr>
                <w:rFonts w:ascii="Calibri" w:hAnsi="Calibri"/>
                <w:color w:val="000000"/>
                <w:sz w:val="20"/>
                <w:szCs w:val="20"/>
                <w:lang w:val="lv-LV"/>
              </w:rPr>
            </w:pPr>
          </w:p>
        </w:tc>
        <w:tc>
          <w:tcPr>
            <w:tcW w:w="1133" w:type="dxa"/>
          </w:tcPr>
          <w:p w14:paraId="6289B86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63"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Sākotnēji, izveidojot elektrolīniju, veikta zemsedzes norakšana, izcirsti koki un </w:t>
            </w:r>
            <w:r w:rsidRPr="00D94A8B">
              <w:rPr>
                <w:rFonts w:ascii="Calibri" w:hAnsi="Calibri"/>
                <w:color w:val="000000"/>
                <w:sz w:val="20"/>
                <w:szCs w:val="20"/>
                <w:lang w:val="lv-LV"/>
              </w:rPr>
              <w:lastRenderedPageBreak/>
              <w:t>krūmi. Elektrolīnijas trases regulāra apsaimniekošana nodrošina atklātas platības saglabāšanos.</w:t>
            </w:r>
          </w:p>
        </w:tc>
      </w:tr>
      <w:tr w:rsidR="008B7CA8" w:rsidRPr="00D94A8B" w14:paraId="6289B86D"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65"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66"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Urbanizētas teritorijas, cilvēku apdzīvotās vietas</w:t>
            </w:r>
          </w:p>
        </w:tc>
        <w:tc>
          <w:tcPr>
            <w:tcW w:w="1417" w:type="dxa"/>
          </w:tcPr>
          <w:p w14:paraId="6289B86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6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6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E01</w:t>
            </w:r>
          </w:p>
        </w:tc>
        <w:tc>
          <w:tcPr>
            <w:tcW w:w="1417" w:type="dxa"/>
          </w:tcPr>
          <w:p w14:paraId="6289B86A" w14:textId="77777777" w:rsidR="008B7CA8" w:rsidRPr="00D94A8B" w:rsidRDefault="008B7CA8" w:rsidP="008B7CA8">
            <w:pPr>
              <w:jc w:val="center"/>
              <w:rPr>
                <w:rFonts w:ascii="Calibri" w:hAnsi="Calibri"/>
                <w:color w:val="000000"/>
                <w:sz w:val="20"/>
                <w:szCs w:val="20"/>
                <w:lang w:val="lv-LV"/>
              </w:rPr>
            </w:pPr>
          </w:p>
        </w:tc>
        <w:tc>
          <w:tcPr>
            <w:tcW w:w="1133" w:type="dxa"/>
          </w:tcPr>
          <w:p w14:paraId="6289B86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86C"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ĶNP urbanizācija skar galvenokārt jūras piekrastes ciemus un to apkārtni, paplašinoties apbūvētām teritorijām uz daļēji dabisko biotopu platību rēķina, t. sk. agrākajās pļavās un ganībās.</w:t>
            </w:r>
          </w:p>
        </w:tc>
      </w:tr>
      <w:tr w:rsidR="008B7CA8" w:rsidRPr="00D94A8B" w14:paraId="6289B876"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6E"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6F"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Makšķerēšana</w:t>
            </w:r>
          </w:p>
        </w:tc>
        <w:tc>
          <w:tcPr>
            <w:tcW w:w="1417" w:type="dxa"/>
          </w:tcPr>
          <w:p w14:paraId="6289B87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7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7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F02.03</w:t>
            </w:r>
          </w:p>
        </w:tc>
        <w:tc>
          <w:tcPr>
            <w:tcW w:w="1417" w:type="dxa"/>
          </w:tcPr>
          <w:p w14:paraId="6289B873" w14:textId="77777777" w:rsidR="008B7CA8" w:rsidRPr="00D94A8B" w:rsidRDefault="008B7CA8" w:rsidP="008B7CA8">
            <w:pPr>
              <w:jc w:val="center"/>
              <w:rPr>
                <w:rFonts w:ascii="Calibri" w:hAnsi="Calibri"/>
                <w:color w:val="000000"/>
                <w:sz w:val="20"/>
                <w:szCs w:val="20"/>
                <w:lang w:val="lv-LV"/>
              </w:rPr>
            </w:pPr>
          </w:p>
        </w:tc>
        <w:tc>
          <w:tcPr>
            <w:tcW w:w="1133" w:type="dxa"/>
          </w:tcPr>
          <w:p w14:paraId="6289B87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75"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Negatīvais blakusefekts ir zivju piebarošana.</w:t>
            </w:r>
          </w:p>
        </w:tc>
      </w:tr>
      <w:tr w:rsidR="008B7CA8" w:rsidRPr="00D94A8B" w14:paraId="6289B87F"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77"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78"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Sauszemes augu ieguve, vispārīgi</w:t>
            </w:r>
          </w:p>
        </w:tc>
        <w:tc>
          <w:tcPr>
            <w:tcW w:w="1417" w:type="dxa"/>
          </w:tcPr>
          <w:p w14:paraId="6289B87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7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7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F04</w:t>
            </w:r>
          </w:p>
        </w:tc>
        <w:tc>
          <w:tcPr>
            <w:tcW w:w="1417" w:type="dxa"/>
          </w:tcPr>
          <w:p w14:paraId="6289B87C" w14:textId="77777777" w:rsidR="008B7CA8" w:rsidRPr="00D94A8B" w:rsidRDefault="008B7CA8" w:rsidP="008B7CA8">
            <w:pPr>
              <w:jc w:val="center"/>
              <w:rPr>
                <w:rFonts w:ascii="Calibri" w:hAnsi="Calibri"/>
                <w:color w:val="000000"/>
                <w:sz w:val="20"/>
                <w:szCs w:val="20"/>
                <w:lang w:val="lv-LV"/>
              </w:rPr>
            </w:pPr>
          </w:p>
        </w:tc>
        <w:tc>
          <w:tcPr>
            <w:tcW w:w="1133" w:type="dxa"/>
          </w:tcPr>
          <w:p w14:paraId="6289B87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7E"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Sauszemes aizsargājamos augus apdraud to ievākšana (plūkšana, izrakšana, ievākšana kolekcijām u. c.). Pēdējā desmitgadē ĶNP nav novērota būtiska ietekme, tomēr to nevar izslēgt kā vienu no apdraudošiem faktoriem.</w:t>
            </w:r>
          </w:p>
        </w:tc>
      </w:tr>
      <w:tr w:rsidR="008B7CA8" w:rsidRPr="00D94A8B" w14:paraId="6289B888"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80"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81"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Tūrisms un rekreācija</w:t>
            </w:r>
          </w:p>
        </w:tc>
        <w:tc>
          <w:tcPr>
            <w:tcW w:w="1417" w:type="dxa"/>
          </w:tcPr>
          <w:p w14:paraId="6289B88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8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8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G01</w:t>
            </w:r>
          </w:p>
        </w:tc>
        <w:tc>
          <w:tcPr>
            <w:tcW w:w="1417" w:type="dxa"/>
          </w:tcPr>
          <w:p w14:paraId="6289B885" w14:textId="77777777" w:rsidR="008B7CA8" w:rsidRPr="00D94A8B" w:rsidRDefault="008B7CA8" w:rsidP="008B7CA8">
            <w:pPr>
              <w:jc w:val="center"/>
              <w:rPr>
                <w:rFonts w:ascii="Calibri" w:hAnsi="Calibri"/>
                <w:color w:val="000000"/>
                <w:sz w:val="20"/>
                <w:szCs w:val="20"/>
                <w:lang w:val="lv-LV"/>
              </w:rPr>
            </w:pPr>
          </w:p>
        </w:tc>
        <w:tc>
          <w:tcPr>
            <w:tcW w:w="1133" w:type="dxa"/>
          </w:tcPr>
          <w:p w14:paraId="6289B88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887"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Tūrisms, atpūtnieki gan pie jūras, gan populārākajās tūrisma takās, gan tūrisma objekti piegulošajā ĶNP teritorijā.</w:t>
            </w:r>
          </w:p>
        </w:tc>
      </w:tr>
      <w:tr w:rsidR="008B7CA8" w:rsidRPr="00D94A8B" w14:paraId="6289B891"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89"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8A"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Virszemes ūdeņu piesārņojums</w:t>
            </w:r>
          </w:p>
        </w:tc>
        <w:tc>
          <w:tcPr>
            <w:tcW w:w="1417" w:type="dxa"/>
          </w:tcPr>
          <w:p w14:paraId="6289B88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8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8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H01</w:t>
            </w:r>
          </w:p>
        </w:tc>
        <w:tc>
          <w:tcPr>
            <w:tcW w:w="1417" w:type="dxa"/>
          </w:tcPr>
          <w:p w14:paraId="6289B88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8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890"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ĶNP teritorijā antropogēnās eitrofikācijas un dabiskās </w:t>
            </w:r>
            <w:proofErr w:type="spellStart"/>
            <w:r w:rsidRPr="00D94A8B">
              <w:rPr>
                <w:rFonts w:ascii="Calibri" w:hAnsi="Calibri"/>
                <w:color w:val="000000"/>
                <w:sz w:val="20"/>
                <w:szCs w:val="20"/>
                <w:lang w:val="lv-LV"/>
              </w:rPr>
              <w:t>sukcesijas</w:t>
            </w:r>
            <w:proofErr w:type="spellEnd"/>
            <w:r w:rsidRPr="00D94A8B">
              <w:rPr>
                <w:rFonts w:ascii="Calibri" w:hAnsi="Calibri"/>
                <w:color w:val="000000"/>
                <w:sz w:val="20"/>
                <w:szCs w:val="20"/>
                <w:lang w:val="lv-LV"/>
              </w:rPr>
              <w:t xml:space="preserve"> rezultātā novērojama seklo ezeru aizaugšana.</w:t>
            </w:r>
          </w:p>
        </w:tc>
      </w:tr>
      <w:tr w:rsidR="008B7CA8" w:rsidRPr="00D94A8B" w14:paraId="6289B89A"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92"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93"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Rūpniecības uzņēmumu radītais virszemes ūdeņu piesārņojums </w:t>
            </w:r>
          </w:p>
        </w:tc>
        <w:tc>
          <w:tcPr>
            <w:tcW w:w="1417" w:type="dxa"/>
          </w:tcPr>
          <w:p w14:paraId="6289B89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9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9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H01.01</w:t>
            </w:r>
          </w:p>
        </w:tc>
        <w:tc>
          <w:tcPr>
            <w:tcW w:w="1417" w:type="dxa"/>
          </w:tcPr>
          <w:p w14:paraId="6289B89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9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o</w:t>
            </w:r>
          </w:p>
        </w:tc>
        <w:tc>
          <w:tcPr>
            <w:tcW w:w="3544" w:type="dxa"/>
            <w:gridSpan w:val="2"/>
          </w:tcPr>
          <w:p w14:paraId="6289B899"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AS “Tukuma piens” radītais piesārņojums Slocenes upē, kas nonāk gan Valguma, gan Kaņiera ezeros.</w:t>
            </w:r>
          </w:p>
        </w:tc>
      </w:tr>
      <w:tr w:rsidR="008B7CA8" w:rsidRPr="00D94A8B" w14:paraId="6289B8A3"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9B"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9C"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Cits </w:t>
            </w:r>
            <w:proofErr w:type="spellStart"/>
            <w:r w:rsidRPr="00D94A8B">
              <w:rPr>
                <w:rFonts w:ascii="Calibri" w:hAnsi="Calibri"/>
                <w:color w:val="000000"/>
                <w:sz w:val="20"/>
                <w:szCs w:val="20"/>
                <w:lang w:val="lv-LV"/>
              </w:rPr>
              <w:t>punktveida</w:t>
            </w:r>
            <w:proofErr w:type="spellEnd"/>
            <w:r w:rsidRPr="00D94A8B">
              <w:rPr>
                <w:rFonts w:ascii="Calibri" w:hAnsi="Calibri"/>
                <w:color w:val="000000"/>
                <w:sz w:val="20"/>
                <w:szCs w:val="20"/>
                <w:lang w:val="lv-LV"/>
              </w:rPr>
              <w:t xml:space="preserve"> piesārņojums virszemes ūdeņos</w:t>
            </w:r>
          </w:p>
        </w:tc>
        <w:tc>
          <w:tcPr>
            <w:tcW w:w="1417" w:type="dxa"/>
          </w:tcPr>
          <w:p w14:paraId="6289B89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9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9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H01.03</w:t>
            </w:r>
          </w:p>
        </w:tc>
        <w:tc>
          <w:tcPr>
            <w:tcW w:w="1417" w:type="dxa"/>
          </w:tcPr>
          <w:p w14:paraId="6289B8A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A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A2" w14:textId="77777777" w:rsidR="008B7CA8" w:rsidRPr="00D94A8B" w:rsidRDefault="008B7CA8" w:rsidP="008B7CA8">
            <w:pPr>
              <w:rPr>
                <w:rFonts w:ascii="Calibri" w:hAnsi="Calibri"/>
                <w:color w:val="000000"/>
                <w:sz w:val="20"/>
                <w:szCs w:val="20"/>
                <w:lang w:val="lv-LV"/>
              </w:rPr>
            </w:pPr>
          </w:p>
        </w:tc>
      </w:tr>
      <w:tr w:rsidR="008B7CA8" w:rsidRPr="00D94A8B" w14:paraId="6289B8AC"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A4"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A5"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Izkliedētais piesārņojums virszemes ūdeņos no lauksaimniecības un mežsaimniecības zemēm</w:t>
            </w:r>
          </w:p>
        </w:tc>
        <w:tc>
          <w:tcPr>
            <w:tcW w:w="1417" w:type="dxa"/>
          </w:tcPr>
          <w:p w14:paraId="6289B8A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A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A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H01.05</w:t>
            </w:r>
          </w:p>
        </w:tc>
        <w:tc>
          <w:tcPr>
            <w:tcW w:w="1417" w:type="dxa"/>
          </w:tcPr>
          <w:p w14:paraId="6289B8A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A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o</w:t>
            </w:r>
          </w:p>
        </w:tc>
        <w:tc>
          <w:tcPr>
            <w:tcW w:w="3544" w:type="dxa"/>
            <w:gridSpan w:val="2"/>
          </w:tcPr>
          <w:p w14:paraId="6289B8AB" w14:textId="77777777" w:rsidR="008B7CA8" w:rsidRPr="00D94A8B" w:rsidRDefault="008B7CA8" w:rsidP="008B7CA8">
            <w:pPr>
              <w:rPr>
                <w:rFonts w:ascii="Calibri" w:hAnsi="Calibri"/>
                <w:color w:val="000000"/>
                <w:sz w:val="20"/>
                <w:szCs w:val="20"/>
                <w:lang w:val="lv-LV"/>
              </w:rPr>
            </w:pPr>
          </w:p>
        </w:tc>
      </w:tr>
      <w:tr w:rsidR="008B7CA8" w:rsidRPr="00D94A8B" w14:paraId="6289B8B5"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AD"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AE"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Izkliedētais piesārņojums virszemes ūdeņos no notekūdeņiem</w:t>
            </w:r>
          </w:p>
        </w:tc>
        <w:tc>
          <w:tcPr>
            <w:tcW w:w="1417" w:type="dxa"/>
          </w:tcPr>
          <w:p w14:paraId="6289B8A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B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B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H1.08</w:t>
            </w:r>
          </w:p>
        </w:tc>
        <w:tc>
          <w:tcPr>
            <w:tcW w:w="1417" w:type="dxa"/>
          </w:tcPr>
          <w:p w14:paraId="6289B8B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N,P</w:t>
            </w:r>
          </w:p>
        </w:tc>
        <w:tc>
          <w:tcPr>
            <w:tcW w:w="1133" w:type="dxa"/>
          </w:tcPr>
          <w:p w14:paraId="6289B8B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8B4"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Neattīrītu sadzīves notekūdeņu novadīšana vidē.</w:t>
            </w:r>
          </w:p>
        </w:tc>
      </w:tr>
      <w:tr w:rsidR="008B7CA8" w:rsidRPr="00D94A8B" w14:paraId="6289B8BE"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B6"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B7"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Augsnes piesārņojums un cietie atkritumi</w:t>
            </w:r>
          </w:p>
        </w:tc>
        <w:tc>
          <w:tcPr>
            <w:tcW w:w="1417" w:type="dxa"/>
          </w:tcPr>
          <w:p w14:paraId="6289B8B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B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H/M</w:t>
            </w:r>
          </w:p>
        </w:tc>
        <w:tc>
          <w:tcPr>
            <w:tcW w:w="993" w:type="dxa"/>
          </w:tcPr>
          <w:p w14:paraId="6289B8B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H05</w:t>
            </w:r>
          </w:p>
        </w:tc>
        <w:tc>
          <w:tcPr>
            <w:tcW w:w="1417" w:type="dxa"/>
          </w:tcPr>
          <w:p w14:paraId="6289B8BB" w14:textId="77777777" w:rsidR="008B7CA8" w:rsidRPr="00D94A8B" w:rsidRDefault="008B7CA8" w:rsidP="008B7CA8">
            <w:pPr>
              <w:jc w:val="center"/>
              <w:rPr>
                <w:rFonts w:ascii="Calibri" w:hAnsi="Calibri"/>
                <w:color w:val="000000"/>
                <w:sz w:val="20"/>
                <w:szCs w:val="20"/>
                <w:lang w:val="lv-LV"/>
              </w:rPr>
            </w:pPr>
          </w:p>
        </w:tc>
        <w:tc>
          <w:tcPr>
            <w:tcW w:w="1133" w:type="dxa"/>
          </w:tcPr>
          <w:p w14:paraId="6289B8B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BD"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Degradētās un piesārņotās vietas (Kašķu purva izgāztuve, vairākas vecas vietēja mēroga izgāztuves, kur nav veikta sanācija).</w:t>
            </w:r>
          </w:p>
        </w:tc>
      </w:tr>
      <w:tr w:rsidR="008B7CA8" w:rsidRPr="00D94A8B" w14:paraId="6289B8C7"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BF"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C0"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Piegružošana</w:t>
            </w:r>
          </w:p>
        </w:tc>
        <w:tc>
          <w:tcPr>
            <w:tcW w:w="1417" w:type="dxa"/>
          </w:tcPr>
          <w:p w14:paraId="6289B8C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C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C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H05.01</w:t>
            </w:r>
          </w:p>
        </w:tc>
        <w:tc>
          <w:tcPr>
            <w:tcW w:w="1417" w:type="dxa"/>
          </w:tcPr>
          <w:p w14:paraId="6289B8C4" w14:textId="77777777" w:rsidR="008B7CA8" w:rsidRPr="00D94A8B" w:rsidRDefault="008B7CA8" w:rsidP="008B7CA8">
            <w:pPr>
              <w:jc w:val="center"/>
              <w:rPr>
                <w:rFonts w:ascii="Calibri" w:hAnsi="Calibri"/>
                <w:color w:val="000000"/>
                <w:sz w:val="20"/>
                <w:szCs w:val="20"/>
                <w:lang w:val="lv-LV"/>
              </w:rPr>
            </w:pPr>
          </w:p>
        </w:tc>
        <w:tc>
          <w:tcPr>
            <w:tcW w:w="1133" w:type="dxa"/>
          </w:tcPr>
          <w:p w14:paraId="6289B8C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C6"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Atkritumi veicina eitrofikāciju un </w:t>
            </w:r>
            <w:proofErr w:type="spellStart"/>
            <w:r w:rsidRPr="00D94A8B">
              <w:rPr>
                <w:rFonts w:ascii="Calibri" w:hAnsi="Calibri"/>
                <w:color w:val="000000"/>
                <w:sz w:val="20"/>
                <w:szCs w:val="20"/>
                <w:lang w:val="lv-LV"/>
              </w:rPr>
              <w:t>nitrofilo</w:t>
            </w:r>
            <w:proofErr w:type="spellEnd"/>
            <w:r w:rsidRPr="00D94A8B">
              <w:rPr>
                <w:rFonts w:ascii="Calibri" w:hAnsi="Calibri"/>
                <w:color w:val="000000"/>
                <w:sz w:val="20"/>
                <w:szCs w:val="20"/>
                <w:lang w:val="lv-LV"/>
              </w:rPr>
              <w:t xml:space="preserve"> augu sugu izplatības īpatsvara palielināšanos, izmainot biotopu dabisko struktūru, kā arī raksturīgo augu sugu nomākšanu un iznīkšanu. Noārdoties lielākiem plastmasas priekšmetiem, piemēram, plastmasas maisiņi, pudeles vai zvejas tīkli, virves </w:t>
            </w:r>
            <w:proofErr w:type="spellStart"/>
            <w:r w:rsidRPr="00D94A8B">
              <w:rPr>
                <w:rFonts w:ascii="Calibri" w:hAnsi="Calibri"/>
                <w:color w:val="000000"/>
                <w:sz w:val="20"/>
                <w:szCs w:val="20"/>
                <w:lang w:val="lv-LV"/>
              </w:rPr>
              <w:t>utml</w:t>
            </w:r>
            <w:proofErr w:type="spellEnd"/>
            <w:r w:rsidRPr="00D94A8B">
              <w:rPr>
                <w:rFonts w:ascii="Calibri" w:hAnsi="Calibri"/>
                <w:color w:val="000000"/>
                <w:sz w:val="20"/>
                <w:szCs w:val="20"/>
                <w:lang w:val="lv-LV"/>
              </w:rPr>
              <w:t xml:space="preserve">. vidē veidojas </w:t>
            </w:r>
            <w:proofErr w:type="spellStart"/>
            <w:r w:rsidRPr="00D94A8B">
              <w:rPr>
                <w:rFonts w:ascii="Calibri" w:hAnsi="Calibri"/>
                <w:color w:val="000000"/>
                <w:sz w:val="20"/>
                <w:szCs w:val="20"/>
                <w:lang w:val="lv-LV"/>
              </w:rPr>
              <w:t>mikroplastmasas</w:t>
            </w:r>
            <w:proofErr w:type="spellEnd"/>
            <w:r w:rsidRPr="00D94A8B">
              <w:rPr>
                <w:rFonts w:ascii="Calibri" w:hAnsi="Calibri"/>
                <w:color w:val="000000"/>
                <w:sz w:val="20"/>
                <w:szCs w:val="20"/>
                <w:lang w:val="lv-LV"/>
              </w:rPr>
              <w:t xml:space="preserve"> piesārņojums.</w:t>
            </w:r>
          </w:p>
        </w:tc>
      </w:tr>
      <w:tr w:rsidR="008B7CA8" w:rsidRPr="00D94A8B" w14:paraId="6289B8D0"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C8"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C9" w14:textId="77777777" w:rsidR="008B7CA8" w:rsidRPr="00D94A8B" w:rsidRDefault="008B7CA8" w:rsidP="008B7CA8">
            <w:pPr>
              <w:rPr>
                <w:rFonts w:ascii="Calibri" w:hAnsi="Calibri"/>
                <w:color w:val="000000"/>
                <w:sz w:val="20"/>
                <w:szCs w:val="20"/>
                <w:lang w:val="lv-LV"/>
              </w:rPr>
            </w:pPr>
            <w:proofErr w:type="spellStart"/>
            <w:r w:rsidRPr="00D94A8B">
              <w:rPr>
                <w:rFonts w:ascii="Calibri" w:hAnsi="Calibri"/>
                <w:color w:val="000000"/>
                <w:sz w:val="20"/>
                <w:szCs w:val="20"/>
                <w:lang w:val="lv-LV"/>
              </w:rPr>
              <w:t>Invazīvās</w:t>
            </w:r>
            <w:proofErr w:type="spellEnd"/>
            <w:r w:rsidRPr="00D94A8B">
              <w:rPr>
                <w:rFonts w:ascii="Calibri" w:hAnsi="Calibri"/>
                <w:color w:val="000000"/>
                <w:sz w:val="20"/>
                <w:szCs w:val="20"/>
                <w:lang w:val="lv-LV"/>
              </w:rPr>
              <w:t xml:space="preserve"> sugas</w:t>
            </w:r>
          </w:p>
        </w:tc>
        <w:tc>
          <w:tcPr>
            <w:tcW w:w="1417" w:type="dxa"/>
          </w:tcPr>
          <w:p w14:paraId="6289B8C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C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C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I01</w:t>
            </w:r>
          </w:p>
        </w:tc>
        <w:tc>
          <w:tcPr>
            <w:tcW w:w="1417" w:type="dxa"/>
          </w:tcPr>
          <w:p w14:paraId="6289B8CD" w14:textId="77777777" w:rsidR="008B7CA8" w:rsidRPr="00D94A8B" w:rsidRDefault="008B7CA8" w:rsidP="008B7CA8">
            <w:pPr>
              <w:jc w:val="center"/>
              <w:rPr>
                <w:rFonts w:ascii="Calibri" w:hAnsi="Calibri"/>
                <w:color w:val="000000"/>
                <w:sz w:val="20"/>
                <w:szCs w:val="20"/>
                <w:lang w:val="lv-LV"/>
              </w:rPr>
            </w:pPr>
          </w:p>
        </w:tc>
        <w:tc>
          <w:tcPr>
            <w:tcW w:w="1133" w:type="dxa"/>
          </w:tcPr>
          <w:p w14:paraId="6289B8C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CF" w14:textId="77777777" w:rsidR="008B7CA8" w:rsidRPr="00D94A8B" w:rsidRDefault="008B7CA8" w:rsidP="008B7CA8">
            <w:pPr>
              <w:spacing w:before="75"/>
              <w:rPr>
                <w:rFonts w:ascii="Calibri" w:hAnsi="Calibri"/>
                <w:color w:val="000000"/>
                <w:sz w:val="20"/>
                <w:szCs w:val="20"/>
                <w:lang w:val="lv-LV"/>
              </w:rPr>
            </w:pPr>
            <w:r w:rsidRPr="00D94A8B">
              <w:rPr>
                <w:rFonts w:ascii="Calibri" w:hAnsi="Calibri"/>
                <w:color w:val="000000"/>
                <w:sz w:val="20"/>
                <w:szCs w:val="20"/>
                <w:lang w:val="lv-LV"/>
              </w:rPr>
              <w:t xml:space="preserve">ĶNP konstatēts samērā liels invazīvo sugu skaits: Sosnovska </w:t>
            </w:r>
            <w:proofErr w:type="spellStart"/>
            <w:r w:rsidRPr="00D94A8B">
              <w:rPr>
                <w:rFonts w:ascii="Calibri" w:hAnsi="Calibri"/>
                <w:color w:val="000000"/>
                <w:sz w:val="20"/>
                <w:szCs w:val="20"/>
                <w:lang w:val="lv-LV"/>
              </w:rPr>
              <w:t>latvānis</w:t>
            </w:r>
            <w:proofErr w:type="spellEnd"/>
            <w:r w:rsidRPr="00D94A8B">
              <w:rPr>
                <w:rFonts w:ascii="Calibri" w:hAnsi="Calibri"/>
                <w:color w:val="000000"/>
                <w:sz w:val="20"/>
                <w:szCs w:val="20"/>
                <w:lang w:val="lv-LV"/>
              </w:rPr>
              <w:t xml:space="preserve">, puķu sprigane, Kanādas un milzu zeltgalvīte, </w:t>
            </w:r>
            <w:proofErr w:type="spellStart"/>
            <w:r w:rsidRPr="00D94A8B">
              <w:rPr>
                <w:rFonts w:ascii="Calibri" w:hAnsi="Calibri"/>
                <w:color w:val="000000"/>
                <w:sz w:val="20"/>
                <w:szCs w:val="20"/>
                <w:lang w:val="lv-LV"/>
              </w:rPr>
              <w:t>Tatārijas</w:t>
            </w:r>
            <w:proofErr w:type="spellEnd"/>
            <w:r w:rsidRPr="00D94A8B">
              <w:rPr>
                <w:rFonts w:ascii="Calibri" w:hAnsi="Calibri"/>
                <w:color w:val="000000"/>
                <w:sz w:val="20"/>
                <w:szCs w:val="20"/>
                <w:lang w:val="lv-LV"/>
              </w:rPr>
              <w:t xml:space="preserve"> salāts, krokainā roze,</w:t>
            </w:r>
            <w:r w:rsidRPr="00D94A8B">
              <w:rPr>
                <w:lang w:val="lv-LV"/>
              </w:rPr>
              <w:t xml:space="preserve"> </w:t>
            </w:r>
            <w:proofErr w:type="spellStart"/>
            <w:r w:rsidRPr="00D94A8B">
              <w:rPr>
                <w:rFonts w:ascii="Calibri" w:hAnsi="Calibri"/>
                <w:color w:val="000000"/>
                <w:sz w:val="20"/>
                <w:szCs w:val="20"/>
                <w:lang w:val="lv-LV"/>
              </w:rPr>
              <w:t>vārpainā</w:t>
            </w:r>
            <w:proofErr w:type="spellEnd"/>
            <w:r w:rsidRPr="00D94A8B">
              <w:rPr>
                <w:rFonts w:ascii="Calibri" w:hAnsi="Calibri"/>
                <w:color w:val="000000"/>
                <w:sz w:val="20"/>
                <w:szCs w:val="20"/>
                <w:lang w:val="lv-LV"/>
              </w:rPr>
              <w:t xml:space="preserve"> korinte, sarkanais plūškoks, Amerikas ūdele, šakālis u. c.</w:t>
            </w:r>
          </w:p>
        </w:tc>
      </w:tr>
      <w:tr w:rsidR="008B7CA8" w:rsidRPr="00D94A8B" w14:paraId="6289B8D9"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D1"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D2"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Ekspansīvās sugas</w:t>
            </w:r>
          </w:p>
        </w:tc>
        <w:tc>
          <w:tcPr>
            <w:tcW w:w="1417" w:type="dxa"/>
          </w:tcPr>
          <w:p w14:paraId="6289B8D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D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D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I02</w:t>
            </w:r>
          </w:p>
        </w:tc>
        <w:tc>
          <w:tcPr>
            <w:tcW w:w="1417" w:type="dxa"/>
          </w:tcPr>
          <w:p w14:paraId="6289B8D6" w14:textId="77777777" w:rsidR="008B7CA8" w:rsidRPr="00D94A8B" w:rsidRDefault="008B7CA8" w:rsidP="008B7CA8">
            <w:pPr>
              <w:jc w:val="center"/>
              <w:rPr>
                <w:rFonts w:ascii="Calibri" w:hAnsi="Calibri"/>
                <w:color w:val="000000"/>
                <w:sz w:val="20"/>
                <w:szCs w:val="20"/>
                <w:lang w:val="lv-LV"/>
              </w:rPr>
            </w:pPr>
          </w:p>
        </w:tc>
        <w:tc>
          <w:tcPr>
            <w:tcW w:w="1133" w:type="dxa"/>
          </w:tcPr>
          <w:p w14:paraId="6289B8D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D8"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Vietējo sugu izteikta dominance norāda uz eitrofikāciju vai citiem ekosistēmai nelabvēlīgiem procesiem, apsaimniekošanas trūkumu zālājos u. c. Šo sugu izteikta dominance var izspiest nozīmīgas vietējās apdraudētās sugas.</w:t>
            </w:r>
          </w:p>
        </w:tc>
      </w:tr>
      <w:tr w:rsidR="008B7CA8" w:rsidRPr="00D94A8B" w14:paraId="6289B8E2"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DA"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DB"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Ugunsgrēku trūkums</w:t>
            </w:r>
          </w:p>
        </w:tc>
        <w:tc>
          <w:tcPr>
            <w:tcW w:w="1417" w:type="dxa"/>
          </w:tcPr>
          <w:p w14:paraId="6289B8D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D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D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J01.03</w:t>
            </w:r>
          </w:p>
        </w:tc>
        <w:tc>
          <w:tcPr>
            <w:tcW w:w="1417" w:type="dxa"/>
          </w:tcPr>
          <w:p w14:paraId="6289B8DF" w14:textId="77777777" w:rsidR="008B7CA8" w:rsidRPr="00D94A8B" w:rsidRDefault="008B7CA8" w:rsidP="008B7CA8">
            <w:pPr>
              <w:jc w:val="center"/>
              <w:rPr>
                <w:rFonts w:ascii="Calibri" w:hAnsi="Calibri"/>
                <w:color w:val="000000"/>
                <w:sz w:val="20"/>
                <w:szCs w:val="20"/>
                <w:lang w:val="lv-LV"/>
              </w:rPr>
            </w:pPr>
          </w:p>
        </w:tc>
        <w:tc>
          <w:tcPr>
            <w:tcW w:w="1133" w:type="dxa"/>
          </w:tcPr>
          <w:p w14:paraId="6289B8E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E1"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Ugunsgrēku skaita un izdegušo platību samazināšanās rezultātā, pastiprināti uzkrājas barības vielas, kas veicina blīvāka krūmu stāva veidošanos</w:t>
            </w:r>
          </w:p>
        </w:tc>
      </w:tr>
      <w:tr w:rsidR="008B7CA8" w:rsidRPr="00D94A8B" w14:paraId="6289B8EB"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E3"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E4"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Nosusināšana</w:t>
            </w:r>
          </w:p>
        </w:tc>
        <w:tc>
          <w:tcPr>
            <w:tcW w:w="1417" w:type="dxa"/>
          </w:tcPr>
          <w:p w14:paraId="6289B8E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E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H</w:t>
            </w:r>
          </w:p>
        </w:tc>
        <w:tc>
          <w:tcPr>
            <w:tcW w:w="993" w:type="dxa"/>
          </w:tcPr>
          <w:p w14:paraId="6289B8E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J02</w:t>
            </w:r>
          </w:p>
        </w:tc>
        <w:tc>
          <w:tcPr>
            <w:tcW w:w="1417" w:type="dxa"/>
          </w:tcPr>
          <w:p w14:paraId="6289B8E8" w14:textId="77777777" w:rsidR="008B7CA8" w:rsidRPr="00D94A8B" w:rsidRDefault="008B7CA8" w:rsidP="008B7CA8">
            <w:pPr>
              <w:jc w:val="center"/>
              <w:rPr>
                <w:rFonts w:ascii="Calibri" w:hAnsi="Calibri"/>
                <w:color w:val="000000"/>
                <w:sz w:val="20"/>
                <w:szCs w:val="20"/>
                <w:lang w:val="lv-LV"/>
              </w:rPr>
            </w:pPr>
          </w:p>
        </w:tc>
        <w:tc>
          <w:tcPr>
            <w:tcW w:w="1133" w:type="dxa"/>
          </w:tcPr>
          <w:p w14:paraId="6289B8E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EA"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Cilvēka darbības rezultātā izraisītas izmaiņas dabiskajos hidroloģiskajos apstākļos</w:t>
            </w:r>
          </w:p>
        </w:tc>
      </w:tr>
      <w:tr w:rsidR="008B7CA8" w:rsidRPr="00D94A8B" w14:paraId="6289B8F4"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EC"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ED"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Stāvošu ūdenstilpju pārveidošana</w:t>
            </w:r>
          </w:p>
        </w:tc>
        <w:tc>
          <w:tcPr>
            <w:tcW w:w="1417" w:type="dxa"/>
          </w:tcPr>
          <w:p w14:paraId="6289B8EE"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E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8F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J02.05.03</w:t>
            </w:r>
          </w:p>
        </w:tc>
        <w:tc>
          <w:tcPr>
            <w:tcW w:w="1417" w:type="dxa"/>
          </w:tcPr>
          <w:p w14:paraId="6289B8F1" w14:textId="77777777" w:rsidR="008B7CA8" w:rsidRPr="00D94A8B" w:rsidRDefault="008B7CA8" w:rsidP="008B7CA8">
            <w:pPr>
              <w:jc w:val="center"/>
              <w:rPr>
                <w:rFonts w:ascii="Calibri" w:hAnsi="Calibri"/>
                <w:color w:val="000000"/>
                <w:sz w:val="20"/>
                <w:szCs w:val="20"/>
                <w:lang w:val="lv-LV"/>
              </w:rPr>
            </w:pPr>
          </w:p>
        </w:tc>
        <w:tc>
          <w:tcPr>
            <w:tcW w:w="1133" w:type="dxa"/>
          </w:tcPr>
          <w:p w14:paraId="6289B8F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F3" w14:textId="77777777" w:rsidR="008B7CA8" w:rsidRPr="00D94A8B" w:rsidRDefault="008B7CA8" w:rsidP="008B7CA8">
            <w:pPr>
              <w:rPr>
                <w:rFonts w:ascii="Calibri" w:hAnsi="Calibri"/>
                <w:color w:val="000000"/>
                <w:sz w:val="20"/>
                <w:szCs w:val="20"/>
                <w:lang w:val="lv-LV"/>
              </w:rPr>
            </w:pPr>
          </w:p>
        </w:tc>
      </w:tr>
      <w:tr w:rsidR="008B7CA8" w:rsidRPr="00D94A8B" w14:paraId="6289B8FD"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F5"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F6"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Dabiskā </w:t>
            </w:r>
            <w:proofErr w:type="spellStart"/>
            <w:r w:rsidRPr="00D94A8B">
              <w:rPr>
                <w:rFonts w:ascii="Calibri" w:hAnsi="Calibri"/>
                <w:color w:val="000000"/>
                <w:sz w:val="20"/>
                <w:szCs w:val="20"/>
                <w:lang w:val="lv-LV"/>
              </w:rPr>
              <w:t>sukcesija</w:t>
            </w:r>
            <w:proofErr w:type="spellEnd"/>
          </w:p>
        </w:tc>
        <w:tc>
          <w:tcPr>
            <w:tcW w:w="1417" w:type="dxa"/>
          </w:tcPr>
          <w:p w14:paraId="6289B8F7"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8F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8F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K02</w:t>
            </w:r>
          </w:p>
        </w:tc>
        <w:tc>
          <w:tcPr>
            <w:tcW w:w="1417" w:type="dxa"/>
          </w:tcPr>
          <w:p w14:paraId="6289B8FA" w14:textId="77777777" w:rsidR="008B7CA8" w:rsidRPr="00D94A8B" w:rsidRDefault="008B7CA8" w:rsidP="008B7CA8">
            <w:pPr>
              <w:jc w:val="center"/>
              <w:rPr>
                <w:rFonts w:ascii="Calibri" w:hAnsi="Calibri"/>
                <w:color w:val="000000"/>
                <w:sz w:val="20"/>
                <w:szCs w:val="20"/>
                <w:lang w:val="lv-LV"/>
              </w:rPr>
            </w:pPr>
          </w:p>
        </w:tc>
        <w:tc>
          <w:tcPr>
            <w:tcW w:w="1133" w:type="dxa"/>
          </w:tcPr>
          <w:p w14:paraId="6289B8F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8FC"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Izzūd biotopiem atbilstošas augu sabiedrības un izmainās struktūra.</w:t>
            </w:r>
          </w:p>
        </w:tc>
      </w:tr>
      <w:tr w:rsidR="008B7CA8" w:rsidRPr="00D94A8B" w14:paraId="6289B906"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8FE"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8FF"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Erozija</w:t>
            </w:r>
          </w:p>
        </w:tc>
        <w:tc>
          <w:tcPr>
            <w:tcW w:w="1417" w:type="dxa"/>
          </w:tcPr>
          <w:p w14:paraId="6289B900"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901"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90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K01.01</w:t>
            </w:r>
          </w:p>
        </w:tc>
        <w:tc>
          <w:tcPr>
            <w:tcW w:w="1417" w:type="dxa"/>
          </w:tcPr>
          <w:p w14:paraId="6289B903" w14:textId="77777777" w:rsidR="008B7CA8" w:rsidRPr="00D94A8B" w:rsidRDefault="008B7CA8" w:rsidP="008B7CA8">
            <w:pPr>
              <w:jc w:val="center"/>
              <w:rPr>
                <w:rFonts w:ascii="Calibri" w:hAnsi="Calibri"/>
                <w:color w:val="000000"/>
                <w:sz w:val="20"/>
                <w:szCs w:val="20"/>
                <w:lang w:val="lv-LV"/>
              </w:rPr>
            </w:pPr>
          </w:p>
        </w:tc>
        <w:tc>
          <w:tcPr>
            <w:tcW w:w="1133" w:type="dxa"/>
          </w:tcPr>
          <w:p w14:paraId="6289B90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905"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Atsevišķos posmos gar jūras pludmali piekrastes biotopi pakļauti intensīvai jūras viļņu un vēja iedarbībai, kuru pastiprina antropogēnā ietekme.</w:t>
            </w:r>
          </w:p>
        </w:tc>
      </w:tr>
      <w:tr w:rsidR="008B7CA8" w:rsidRPr="00D94A8B" w14:paraId="6289B90F"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907"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908"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Sugu sastāva izmaiņas </w:t>
            </w:r>
            <w:proofErr w:type="spellStart"/>
            <w:r w:rsidRPr="00D94A8B">
              <w:rPr>
                <w:rFonts w:ascii="Calibri" w:hAnsi="Calibri"/>
                <w:color w:val="000000"/>
                <w:sz w:val="20"/>
                <w:szCs w:val="20"/>
                <w:lang w:val="lv-LV"/>
              </w:rPr>
              <w:t>sukcesijas</w:t>
            </w:r>
            <w:proofErr w:type="spellEnd"/>
            <w:r w:rsidRPr="00D94A8B">
              <w:rPr>
                <w:rFonts w:ascii="Calibri" w:hAnsi="Calibri"/>
                <w:color w:val="000000"/>
                <w:sz w:val="20"/>
                <w:szCs w:val="20"/>
                <w:lang w:val="lv-LV"/>
              </w:rPr>
              <w:t xml:space="preserve"> rezultātā</w:t>
            </w:r>
          </w:p>
        </w:tc>
        <w:tc>
          <w:tcPr>
            <w:tcW w:w="1417" w:type="dxa"/>
          </w:tcPr>
          <w:p w14:paraId="6289B909"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90A"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90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K02.01</w:t>
            </w:r>
          </w:p>
        </w:tc>
        <w:tc>
          <w:tcPr>
            <w:tcW w:w="1417" w:type="dxa"/>
          </w:tcPr>
          <w:p w14:paraId="6289B90C" w14:textId="77777777" w:rsidR="008B7CA8" w:rsidRPr="00D94A8B" w:rsidRDefault="008B7CA8" w:rsidP="008B7CA8">
            <w:pPr>
              <w:jc w:val="center"/>
              <w:rPr>
                <w:rFonts w:ascii="Calibri" w:hAnsi="Calibri"/>
                <w:color w:val="000000"/>
                <w:sz w:val="20"/>
                <w:szCs w:val="20"/>
                <w:lang w:val="lv-LV"/>
              </w:rPr>
            </w:pPr>
          </w:p>
        </w:tc>
        <w:tc>
          <w:tcPr>
            <w:tcW w:w="1133" w:type="dxa"/>
          </w:tcPr>
          <w:p w14:paraId="6289B90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90E"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Izzūd biotopiem atbilstošas augu sabiedrības un izmainās struktūra.</w:t>
            </w:r>
          </w:p>
        </w:tc>
      </w:tr>
      <w:tr w:rsidR="008B7CA8" w:rsidRPr="00D94A8B" w14:paraId="6289B918"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910"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911"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Organiskā materiāla uzkrāšanās, eitrofikācija (dabiska)</w:t>
            </w:r>
          </w:p>
        </w:tc>
        <w:tc>
          <w:tcPr>
            <w:tcW w:w="1417" w:type="dxa"/>
          </w:tcPr>
          <w:p w14:paraId="6289B912"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913"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w:t>
            </w:r>
          </w:p>
        </w:tc>
        <w:tc>
          <w:tcPr>
            <w:tcW w:w="993" w:type="dxa"/>
          </w:tcPr>
          <w:p w14:paraId="6289B91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K02.03</w:t>
            </w:r>
          </w:p>
        </w:tc>
        <w:tc>
          <w:tcPr>
            <w:tcW w:w="1417" w:type="dxa"/>
          </w:tcPr>
          <w:p w14:paraId="6289B915" w14:textId="77777777" w:rsidR="008B7CA8" w:rsidRPr="00D94A8B" w:rsidRDefault="008B7CA8" w:rsidP="008B7CA8">
            <w:pPr>
              <w:jc w:val="center"/>
              <w:rPr>
                <w:rFonts w:ascii="Calibri" w:hAnsi="Calibri"/>
                <w:color w:val="000000"/>
                <w:sz w:val="20"/>
                <w:szCs w:val="20"/>
                <w:lang w:val="lv-LV"/>
              </w:rPr>
            </w:pPr>
          </w:p>
        </w:tc>
        <w:tc>
          <w:tcPr>
            <w:tcW w:w="1133" w:type="dxa"/>
          </w:tcPr>
          <w:p w14:paraId="6289B91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i</w:t>
            </w:r>
          </w:p>
        </w:tc>
        <w:tc>
          <w:tcPr>
            <w:tcW w:w="3544" w:type="dxa"/>
            <w:gridSpan w:val="2"/>
          </w:tcPr>
          <w:p w14:paraId="6289B917"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Uzkrājoties barības vielām,</w:t>
            </w:r>
            <w:r w:rsidRPr="00D94A8B">
              <w:rPr>
                <w:lang w:val="lv-LV"/>
              </w:rPr>
              <w:t xml:space="preserve"> </w:t>
            </w:r>
            <w:r w:rsidRPr="00D94A8B">
              <w:rPr>
                <w:rFonts w:ascii="Calibri" w:hAnsi="Calibri"/>
                <w:color w:val="000000"/>
                <w:sz w:val="20"/>
                <w:szCs w:val="20"/>
                <w:lang w:val="lv-LV"/>
              </w:rPr>
              <w:t xml:space="preserve">veidojas blīva zemsedze, kas nav piemērota gaismas prasīgām sugām, ir mazāka sugu daudzveidība </w:t>
            </w:r>
          </w:p>
        </w:tc>
      </w:tr>
      <w:tr w:rsidR="008B7CA8" w:rsidRPr="00D94A8B" w14:paraId="6289B921"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919"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91A"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Izmaiņas </w:t>
            </w:r>
            <w:proofErr w:type="spellStart"/>
            <w:r w:rsidRPr="00D94A8B">
              <w:rPr>
                <w:rFonts w:ascii="Calibri" w:hAnsi="Calibri"/>
                <w:color w:val="000000"/>
                <w:sz w:val="20"/>
                <w:szCs w:val="20"/>
                <w:lang w:val="lv-LV"/>
              </w:rPr>
              <w:t>abiotiskajos</w:t>
            </w:r>
            <w:proofErr w:type="spellEnd"/>
            <w:r w:rsidRPr="00D94A8B">
              <w:rPr>
                <w:rFonts w:ascii="Calibri" w:hAnsi="Calibri"/>
                <w:color w:val="000000"/>
                <w:sz w:val="20"/>
                <w:szCs w:val="20"/>
                <w:lang w:val="lv-LV"/>
              </w:rPr>
              <w:t xml:space="preserve"> apstākļos klimata pārmaiņu rezultātā</w:t>
            </w:r>
          </w:p>
        </w:tc>
        <w:tc>
          <w:tcPr>
            <w:tcW w:w="1417" w:type="dxa"/>
          </w:tcPr>
          <w:p w14:paraId="6289B91B"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91C"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91D"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M01</w:t>
            </w:r>
          </w:p>
        </w:tc>
        <w:tc>
          <w:tcPr>
            <w:tcW w:w="1417" w:type="dxa"/>
          </w:tcPr>
          <w:p w14:paraId="6289B91E" w14:textId="77777777" w:rsidR="008B7CA8" w:rsidRPr="00D94A8B" w:rsidRDefault="008B7CA8" w:rsidP="008B7CA8">
            <w:pPr>
              <w:jc w:val="center"/>
              <w:rPr>
                <w:rFonts w:ascii="Calibri" w:hAnsi="Calibri"/>
                <w:color w:val="000000"/>
                <w:sz w:val="20"/>
                <w:szCs w:val="20"/>
                <w:lang w:val="lv-LV"/>
              </w:rPr>
            </w:pPr>
          </w:p>
        </w:tc>
        <w:tc>
          <w:tcPr>
            <w:tcW w:w="1133" w:type="dxa"/>
          </w:tcPr>
          <w:p w14:paraId="6289B91F"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920"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Var būtiski ietekmēt purvus, to sugu sastāvu un struktūras, veicinot sausāku apstākļu veidošanos ilgtermiņā un purvu aizaugšanu ar mežu.</w:t>
            </w:r>
          </w:p>
        </w:tc>
      </w:tr>
      <w:tr w:rsidR="008B7CA8" w:rsidRPr="00D94A8B" w14:paraId="6289B92A" w14:textId="77777777" w:rsidTr="00671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Ex>
        <w:trPr>
          <w:trHeight w:val="345"/>
        </w:trPr>
        <w:tc>
          <w:tcPr>
            <w:tcW w:w="710" w:type="dxa"/>
            <w:gridSpan w:val="2"/>
          </w:tcPr>
          <w:p w14:paraId="6289B922" w14:textId="77777777" w:rsidR="008B7CA8" w:rsidRPr="00D94A8B" w:rsidRDefault="008B7CA8" w:rsidP="00624482">
            <w:pPr>
              <w:numPr>
                <w:ilvl w:val="0"/>
                <w:numId w:val="36"/>
              </w:numPr>
              <w:jc w:val="center"/>
              <w:rPr>
                <w:rFonts w:ascii="Calibri" w:hAnsi="Calibri"/>
                <w:color w:val="000000"/>
                <w:sz w:val="20"/>
                <w:szCs w:val="20"/>
                <w:lang w:val="lv-LV"/>
              </w:rPr>
            </w:pPr>
          </w:p>
        </w:tc>
        <w:tc>
          <w:tcPr>
            <w:tcW w:w="2693" w:type="dxa"/>
            <w:gridSpan w:val="2"/>
          </w:tcPr>
          <w:p w14:paraId="6289B923"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 xml:space="preserve">Izmaiņas </w:t>
            </w:r>
            <w:proofErr w:type="spellStart"/>
            <w:r w:rsidRPr="00D94A8B">
              <w:rPr>
                <w:rFonts w:ascii="Calibri" w:hAnsi="Calibri"/>
                <w:color w:val="000000"/>
                <w:sz w:val="20"/>
                <w:szCs w:val="20"/>
                <w:lang w:val="lv-LV"/>
              </w:rPr>
              <w:t>biotiskajos</w:t>
            </w:r>
            <w:proofErr w:type="spellEnd"/>
            <w:r w:rsidRPr="00D94A8B">
              <w:rPr>
                <w:rFonts w:ascii="Calibri" w:hAnsi="Calibri"/>
                <w:color w:val="000000"/>
                <w:sz w:val="20"/>
                <w:szCs w:val="20"/>
                <w:lang w:val="lv-LV"/>
              </w:rPr>
              <w:t xml:space="preserve"> apstākļos klimata pārmaiņu rezultātā</w:t>
            </w:r>
          </w:p>
        </w:tc>
        <w:tc>
          <w:tcPr>
            <w:tcW w:w="1417" w:type="dxa"/>
          </w:tcPr>
          <w:p w14:paraId="6289B924"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N</w:t>
            </w:r>
          </w:p>
        </w:tc>
        <w:tc>
          <w:tcPr>
            <w:tcW w:w="1559" w:type="dxa"/>
          </w:tcPr>
          <w:p w14:paraId="6289B925"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L</w:t>
            </w:r>
          </w:p>
        </w:tc>
        <w:tc>
          <w:tcPr>
            <w:tcW w:w="993" w:type="dxa"/>
          </w:tcPr>
          <w:p w14:paraId="6289B926"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M02</w:t>
            </w:r>
          </w:p>
        </w:tc>
        <w:tc>
          <w:tcPr>
            <w:tcW w:w="1417" w:type="dxa"/>
          </w:tcPr>
          <w:p w14:paraId="6289B927" w14:textId="77777777" w:rsidR="008B7CA8" w:rsidRPr="00D94A8B" w:rsidRDefault="008B7CA8" w:rsidP="008B7CA8">
            <w:pPr>
              <w:jc w:val="center"/>
              <w:rPr>
                <w:rFonts w:ascii="Calibri" w:hAnsi="Calibri"/>
                <w:color w:val="000000"/>
                <w:sz w:val="20"/>
                <w:szCs w:val="20"/>
                <w:lang w:val="lv-LV"/>
              </w:rPr>
            </w:pPr>
          </w:p>
        </w:tc>
        <w:tc>
          <w:tcPr>
            <w:tcW w:w="1133" w:type="dxa"/>
          </w:tcPr>
          <w:p w14:paraId="6289B928" w14:textId="77777777" w:rsidR="008B7CA8" w:rsidRPr="00D94A8B" w:rsidRDefault="008B7CA8" w:rsidP="008B7CA8">
            <w:pPr>
              <w:jc w:val="center"/>
              <w:rPr>
                <w:rFonts w:ascii="Calibri" w:hAnsi="Calibri"/>
                <w:color w:val="000000"/>
                <w:sz w:val="20"/>
                <w:szCs w:val="20"/>
                <w:lang w:val="lv-LV"/>
              </w:rPr>
            </w:pPr>
            <w:r w:rsidRPr="00D94A8B">
              <w:rPr>
                <w:rFonts w:ascii="Calibri" w:hAnsi="Calibri"/>
                <w:color w:val="000000"/>
                <w:sz w:val="20"/>
                <w:szCs w:val="20"/>
                <w:lang w:val="lv-LV"/>
              </w:rPr>
              <w:t>b</w:t>
            </w:r>
          </w:p>
        </w:tc>
        <w:tc>
          <w:tcPr>
            <w:tcW w:w="3544" w:type="dxa"/>
            <w:gridSpan w:val="2"/>
          </w:tcPr>
          <w:p w14:paraId="6289B929" w14:textId="77777777" w:rsidR="008B7CA8" w:rsidRPr="00D94A8B" w:rsidRDefault="008B7CA8" w:rsidP="008B7CA8">
            <w:pPr>
              <w:rPr>
                <w:rFonts w:ascii="Calibri" w:hAnsi="Calibri"/>
                <w:color w:val="000000"/>
                <w:sz w:val="20"/>
                <w:szCs w:val="20"/>
                <w:lang w:val="lv-LV"/>
              </w:rPr>
            </w:pPr>
            <w:r w:rsidRPr="00D94A8B">
              <w:rPr>
                <w:rFonts w:ascii="Calibri" w:hAnsi="Calibri"/>
                <w:color w:val="000000"/>
                <w:sz w:val="20"/>
                <w:szCs w:val="20"/>
                <w:lang w:val="lv-LV"/>
              </w:rPr>
              <w:t>Var būtiski ietekmēt purvus, to sugu sastāvu un struktūras, veicinot sausāku apstākļu veidošanos ilgtermiņā un purvu aizaugšanu ar mežu.</w:t>
            </w:r>
          </w:p>
        </w:tc>
      </w:tr>
    </w:tbl>
    <w:p w14:paraId="6289B92B" w14:textId="77777777" w:rsidR="008B7CA8" w:rsidRPr="00D94A8B" w:rsidRDefault="008B7CA8" w:rsidP="008B7CA8">
      <w:pPr>
        <w:spacing w:before="120"/>
        <w:rPr>
          <w:rFonts w:ascii="Garamond" w:eastAsia="Calibri" w:hAnsi="Garamond"/>
        </w:rPr>
      </w:pPr>
    </w:p>
    <w:p w14:paraId="6289B92C" w14:textId="77777777" w:rsidR="008B7CA8" w:rsidRPr="00D94A8B" w:rsidRDefault="008B7CA8" w:rsidP="008B7CA8">
      <w:pPr>
        <w:rPr>
          <w:rFonts w:ascii="Garamond" w:eastAsia="Calibri" w:hAnsi="Garamond"/>
        </w:rPr>
        <w:sectPr w:rsidR="008B7CA8" w:rsidRPr="00D94A8B" w:rsidSect="008B7CA8">
          <w:pgSz w:w="15840" w:h="12240" w:orient="landscape"/>
          <w:pgMar w:top="1440" w:right="1440" w:bottom="1440" w:left="1440" w:header="720" w:footer="720" w:gutter="0"/>
          <w:cols w:space="720"/>
          <w:docGrid w:linePitch="360"/>
        </w:sectPr>
      </w:pPr>
    </w:p>
    <w:p w14:paraId="6289B92D" w14:textId="77777777" w:rsidR="008B7CA8" w:rsidRPr="00D94A8B" w:rsidRDefault="008B7CA8" w:rsidP="008B7CA8">
      <w:pPr>
        <w:pStyle w:val="Virsraksts2"/>
      </w:pPr>
      <w:bookmarkStart w:id="96" w:name="_Toc25744613"/>
      <w:bookmarkStart w:id="97" w:name="_Toc36108639"/>
      <w:bookmarkStart w:id="98" w:name="_Toc1457802378"/>
      <w:r>
        <w:lastRenderedPageBreak/>
        <w:t>Ainaviskais novērtējums</w:t>
      </w:r>
      <w:bookmarkEnd w:id="96"/>
      <w:bookmarkEnd w:id="97"/>
      <w:bookmarkEnd w:id="98"/>
      <w:r>
        <w:t xml:space="preserve"> </w:t>
      </w:r>
    </w:p>
    <w:p w14:paraId="6289B92E" w14:textId="77777777" w:rsidR="008B7CA8" w:rsidRPr="00D94A8B" w:rsidRDefault="008B7CA8" w:rsidP="008B7CA8">
      <w:pPr>
        <w:pStyle w:val="Virsraksts3"/>
      </w:pPr>
      <w:bookmarkStart w:id="99" w:name="_Toc872897967"/>
      <w:r>
        <w:t>ĶNP ainavu tipi un telpas</w:t>
      </w:r>
      <w:bookmarkEnd w:id="99"/>
    </w:p>
    <w:p w14:paraId="6289B92F"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ainavas izvērtētas un aprakstītas, sekojot ainavu telpu pieejai un VARAM apstiprinātajām vadlīnijām lokālo ainavu plānošanai (Zariņa et.al., 2019). </w:t>
      </w:r>
    </w:p>
    <w:p w14:paraId="6289B930" w14:textId="77777777" w:rsidR="008B7CA8" w:rsidRPr="00D94A8B" w:rsidRDefault="008B7CA8" w:rsidP="008B7CA8">
      <w:pPr>
        <w:jc w:val="both"/>
        <w:rPr>
          <w:rFonts w:ascii="Calibri" w:eastAsia="Calibri" w:hAnsi="Calibri"/>
        </w:rPr>
      </w:pPr>
      <w:r w:rsidRPr="00D94A8B">
        <w:rPr>
          <w:rFonts w:ascii="Calibri" w:eastAsia="Calibri" w:hAnsi="Calibri"/>
        </w:rPr>
        <w:t>ĶNP patlaban izdalītas 59 ainavu telpas, kas pārstāv 13 ainavu tipus</w:t>
      </w:r>
      <w:r w:rsidRPr="00D94A8B">
        <w:rPr>
          <w:rFonts w:ascii="Calibri" w:eastAsia="Calibri" w:hAnsi="Calibri"/>
          <w:vertAlign w:val="superscript"/>
        </w:rPr>
        <w:footnoteReference w:id="26"/>
      </w:r>
      <w:r w:rsidRPr="00D94A8B">
        <w:rPr>
          <w:rFonts w:ascii="Calibri" w:eastAsia="Calibri" w:hAnsi="Calibri"/>
          <w:i/>
        </w:rPr>
        <w:t>.</w:t>
      </w:r>
      <w:r w:rsidRPr="00D94A8B">
        <w:rPr>
          <w:rFonts w:ascii="Calibri" w:eastAsia="Calibri" w:hAnsi="Calibri"/>
        </w:rPr>
        <w:t xml:space="preserve"> Ainavu telpa izdalīta un noteikta kā pēc struktūras, funkcijām, vizuālā veidola, vēsturiskās attīstības gaitas līdzīga teritoriālā vienība (Zariņa et.al, 2019). Principi ĶNP ainavu telpu izdalīšanā:</w:t>
      </w:r>
    </w:p>
    <w:p w14:paraId="6289B931"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katra telpa pieder noteiktam dominējošam ainavu tipam, tomēr tas neizslēdz, ka tajā var būt sastopami arī citu ainavu tipu elementi;</w:t>
      </w:r>
    </w:p>
    <w:p w14:paraId="6289B932"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katrai telpai ir (ĶNP ietvaros) unikāls nosaukums</w:t>
      </w:r>
      <w:r w:rsidRPr="00D94A8B">
        <w:rPr>
          <w:rFonts w:ascii="Calibri" w:eastAsia="Calibri" w:hAnsi="Calibri"/>
          <w:vertAlign w:val="superscript"/>
        </w:rPr>
        <w:footnoteReference w:id="27"/>
      </w:r>
      <w:r w:rsidRPr="00D94A8B">
        <w:rPr>
          <w:rFonts w:ascii="Calibri" w:eastAsia="Calibri" w:hAnsi="Calibri"/>
        </w:rPr>
        <w:t xml:space="preserve">, kas pārsvarā atvasināts no nozīmīgākā ģeogrāfiskā objekta un, ja ap šo objektu ir vairākas ainavu telpas, papildināts ar tipa nosaukuma (piemēram, Ķemeru </w:t>
      </w:r>
      <w:proofErr w:type="spellStart"/>
      <w:r w:rsidRPr="00D94A8B">
        <w:rPr>
          <w:rFonts w:ascii="Calibri" w:eastAsia="Calibri" w:hAnsi="Calibri"/>
        </w:rPr>
        <w:t>urbānā</w:t>
      </w:r>
      <w:proofErr w:type="spellEnd"/>
      <w:r w:rsidRPr="00D94A8B">
        <w:rPr>
          <w:rFonts w:ascii="Calibri" w:eastAsia="Calibri" w:hAnsi="Calibri"/>
        </w:rPr>
        <w:t xml:space="preserve"> un Ķemeru kūrorta);</w:t>
      </w:r>
    </w:p>
    <w:p w14:paraId="6289B933"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telpas nerespektē administratīvās robežas (neskaitot ĶNP pašreizējās robežas);</w:t>
      </w:r>
    </w:p>
    <w:p w14:paraId="6289B934"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telpa var būt morfoloģiski, vēsturiskās attīstības ziņā vai funkcionāli heterogēna, kamēr tajā dominē vienojošais elements/aspekts (piemēram, Ķemeru tīreļa ainavu telpā ietilpst arī reiz izstrādātās teritorijas daļas, jo tās joprojām ir daļa no tīreļa kompleksa);</w:t>
      </w:r>
    </w:p>
    <w:p w14:paraId="6289B935"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skaidru dabisku (ūdenstilpes krasts) vai mākslīgu robežu (dzelzceļš, ceļi, ĶNP robeža) neesamības gadījumā novilktās robežas starp telpām jāuzskata par aptuvenām;</w:t>
      </w:r>
    </w:p>
    <w:p w14:paraId="6289B936"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 xml:space="preserve">ainavu telpu dalījuma detalizāciju nosaka kopējās teritorijas izmēri – veicot padziļinātu kādu ĶNP teritorijas ainavu izpēti, ir iespējams to sadalīt vēl sīkākās ainavu telpās. </w:t>
      </w:r>
    </w:p>
    <w:p w14:paraId="6289B937" w14:textId="77777777" w:rsidR="008B7CA8" w:rsidRPr="00D94A8B" w:rsidRDefault="008B7CA8" w:rsidP="008B7CA8">
      <w:pPr>
        <w:jc w:val="both"/>
        <w:rPr>
          <w:rFonts w:ascii="Calibri" w:eastAsia="Calibri" w:hAnsi="Calibri"/>
        </w:rPr>
      </w:pPr>
      <w:r w:rsidRPr="00D94A8B">
        <w:rPr>
          <w:rFonts w:ascii="Calibri" w:eastAsia="Calibri" w:hAnsi="Calibri"/>
        </w:rPr>
        <w:t xml:space="preserve">Jāņem vērā, ka </w:t>
      </w:r>
      <w:r w:rsidRPr="00D94A8B">
        <w:rPr>
          <w:rFonts w:ascii="Calibri" w:eastAsia="Calibri" w:hAnsi="Calibri"/>
          <w:u w:val="single"/>
        </w:rPr>
        <w:t>ainavu telpas skatītas tikai ĶNP robežās</w:t>
      </w:r>
      <w:r w:rsidRPr="00D94A8B">
        <w:rPr>
          <w:rFonts w:ascii="Calibri" w:eastAsia="Calibri" w:hAnsi="Calibri"/>
        </w:rPr>
        <w:t xml:space="preserve"> (4.2.1.attēls), tādējādi dažas ainavu telpas uzskatāmas par lielākas ainavu telpas daļu, reizēm pat niecīgu, kā tas ir Smārdes lauku ainavu telpas gadījumā.</w:t>
      </w:r>
    </w:p>
    <w:tbl>
      <w:tblPr>
        <w:tblStyle w:val="TableGrid44"/>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0"/>
      </w:tblGrid>
      <w:tr w:rsidR="008B7CA8" w:rsidRPr="00D94A8B" w14:paraId="6289B939" w14:textId="77777777" w:rsidTr="008B7CA8">
        <w:trPr>
          <w:jc w:val="center"/>
        </w:trPr>
        <w:tc>
          <w:tcPr>
            <w:tcW w:w="10064" w:type="dxa"/>
          </w:tcPr>
          <w:p w14:paraId="6289B938" w14:textId="77777777" w:rsidR="008B7CA8" w:rsidRPr="00D94A8B" w:rsidRDefault="008B7CA8" w:rsidP="008B7CA8">
            <w:pPr>
              <w:jc w:val="center"/>
              <w:rPr>
                <w:rFonts w:ascii="Calibri" w:eastAsia="Calibri" w:hAnsi="Calibri"/>
                <w:shd w:val="clear" w:color="auto" w:fill="FFFFFF"/>
                <w:lang w:val="lv-LV"/>
              </w:rPr>
            </w:pPr>
            <w:r w:rsidRPr="00D94A8B">
              <w:rPr>
                <w:rFonts w:ascii="Calibri" w:eastAsia="Calibri" w:hAnsi="Calibri"/>
                <w:noProof/>
              </w:rPr>
              <w:lastRenderedPageBreak/>
              <w:drawing>
                <wp:inline distT="0" distB="0" distL="0" distR="0" wp14:anchorId="6289D81F" wp14:editId="3E9BB3BA">
                  <wp:extent cx="6346575" cy="7562850"/>
                  <wp:effectExtent l="0" t="0" r="0" b="0"/>
                  <wp:docPr id="7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6354378" cy="75721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B93B" w14:textId="77777777" w:rsidTr="008B7CA8">
        <w:trPr>
          <w:jc w:val="center"/>
        </w:trPr>
        <w:tc>
          <w:tcPr>
            <w:tcW w:w="10064" w:type="dxa"/>
          </w:tcPr>
          <w:p w14:paraId="6289B93A" w14:textId="77777777" w:rsidR="008B7CA8" w:rsidRPr="00D94A8B" w:rsidRDefault="008B7CA8" w:rsidP="008B7CA8">
            <w:pPr>
              <w:rPr>
                <w:rFonts w:ascii="Calibri" w:eastAsia="Calibri" w:hAnsi="Calibri"/>
                <w:b/>
                <w:noProof/>
                <w:sz w:val="20"/>
                <w:lang w:val="lv-LV"/>
              </w:rPr>
            </w:pPr>
            <w:r w:rsidRPr="00D94A8B">
              <w:rPr>
                <w:rFonts w:ascii="Calibri" w:eastAsia="Calibri" w:hAnsi="Calibri"/>
                <w:b/>
                <w:noProof/>
                <w:sz w:val="20"/>
                <w:lang w:val="lv-LV"/>
              </w:rPr>
              <w:t>4.2.1. attēls. ĶNP ainavu telpas un tipoloģija</w:t>
            </w:r>
          </w:p>
        </w:tc>
      </w:tr>
    </w:tbl>
    <w:p w14:paraId="6289B93C" w14:textId="77777777" w:rsidR="008B7CA8" w:rsidRPr="00D94A8B" w:rsidRDefault="008B7CA8" w:rsidP="008B7CA8">
      <w:pPr>
        <w:jc w:val="both"/>
        <w:rPr>
          <w:rFonts w:ascii="Calibri" w:eastAsia="Calibri" w:hAnsi="Calibri"/>
        </w:rPr>
      </w:pPr>
    </w:p>
    <w:p w14:paraId="6289B93D" w14:textId="77777777" w:rsidR="008B7CA8" w:rsidRPr="00D94A8B" w:rsidRDefault="008B7CA8" w:rsidP="008B7CA8">
      <w:pPr>
        <w:jc w:val="both"/>
        <w:rPr>
          <w:rFonts w:ascii="Calibri" w:eastAsia="Calibri" w:hAnsi="Calibri"/>
        </w:rPr>
      </w:pPr>
      <w:r w:rsidRPr="00D94A8B">
        <w:rPr>
          <w:rFonts w:ascii="Calibri" w:eastAsia="Calibri" w:hAnsi="Calibri"/>
        </w:rPr>
        <w:t>Ainavu struktūras raksturīgākie elementi apskatīti kopīgi pa ainavu tipiem, taču gadījumos, kad tipā sastopama tikai viena ainavu telpa, raksturota tā, apkopojums sniegts 4.2.1. tabulā.</w:t>
      </w:r>
    </w:p>
    <w:p w14:paraId="6289B93E" w14:textId="77777777" w:rsidR="008B7CA8" w:rsidRPr="00D94A8B" w:rsidRDefault="008B7CA8" w:rsidP="008B7CA8">
      <w:pPr>
        <w:keepNext/>
        <w:jc w:val="both"/>
        <w:rPr>
          <w:rFonts w:ascii="Calibri" w:eastAsia="Calibri" w:hAnsi="Calibri"/>
          <w:b/>
          <w:bCs/>
          <w:sz w:val="20"/>
          <w:szCs w:val="20"/>
        </w:rPr>
      </w:pPr>
      <w:r w:rsidRPr="00D94A8B">
        <w:rPr>
          <w:rFonts w:ascii="Calibri" w:eastAsia="Calibri" w:hAnsi="Calibri"/>
          <w:b/>
          <w:bCs/>
          <w:sz w:val="20"/>
          <w:szCs w:val="20"/>
        </w:rPr>
        <w:lastRenderedPageBreak/>
        <w:t>4.2.1. tabula. ĶNP ainavu tipi un telpas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075"/>
        <w:gridCol w:w="2551"/>
      </w:tblGrid>
      <w:tr w:rsidR="008B7CA8" w:rsidRPr="00D94A8B" w14:paraId="6289B942" w14:textId="77777777" w:rsidTr="008B7CA8">
        <w:trPr>
          <w:trHeight w:val="300"/>
          <w:tblHeader/>
        </w:trPr>
        <w:tc>
          <w:tcPr>
            <w:tcW w:w="1696" w:type="dxa"/>
            <w:shd w:val="clear" w:color="auto" w:fill="E2EFD9"/>
            <w:noWrap/>
            <w:vAlign w:val="center"/>
            <w:hideMark/>
          </w:tcPr>
          <w:p w14:paraId="6289B93F" w14:textId="77777777" w:rsidR="008B7CA8" w:rsidRPr="00D94A8B" w:rsidRDefault="008B7CA8" w:rsidP="008B7CA8">
            <w:pPr>
              <w:keepNext/>
              <w:jc w:val="center"/>
              <w:rPr>
                <w:rFonts w:ascii="Calibri" w:hAnsi="Calibri" w:cs="Calibri"/>
                <w:b/>
                <w:bCs/>
                <w:color w:val="000000"/>
                <w:sz w:val="18"/>
                <w:szCs w:val="18"/>
              </w:rPr>
            </w:pPr>
            <w:r w:rsidRPr="00D94A8B">
              <w:rPr>
                <w:rFonts w:ascii="Calibri" w:hAnsi="Calibri" w:cs="Calibri"/>
                <w:b/>
                <w:bCs/>
                <w:color w:val="000000"/>
                <w:sz w:val="18"/>
                <w:szCs w:val="18"/>
              </w:rPr>
              <w:t>Tips</w:t>
            </w:r>
          </w:p>
        </w:tc>
        <w:tc>
          <w:tcPr>
            <w:tcW w:w="5075" w:type="dxa"/>
            <w:shd w:val="clear" w:color="auto" w:fill="E2EFD9"/>
            <w:noWrap/>
            <w:vAlign w:val="center"/>
            <w:hideMark/>
          </w:tcPr>
          <w:p w14:paraId="6289B940" w14:textId="77777777" w:rsidR="008B7CA8" w:rsidRPr="00D94A8B" w:rsidRDefault="008B7CA8" w:rsidP="008B7CA8">
            <w:pPr>
              <w:keepNext/>
              <w:jc w:val="center"/>
              <w:rPr>
                <w:rFonts w:ascii="Calibri" w:hAnsi="Calibri" w:cs="Calibri"/>
                <w:b/>
                <w:bCs/>
                <w:color w:val="000000"/>
                <w:sz w:val="18"/>
                <w:szCs w:val="18"/>
              </w:rPr>
            </w:pPr>
            <w:r w:rsidRPr="00D94A8B">
              <w:rPr>
                <w:rFonts w:ascii="Calibri" w:hAnsi="Calibri" w:cs="Calibri"/>
                <w:b/>
                <w:bCs/>
                <w:color w:val="000000"/>
                <w:sz w:val="18"/>
                <w:szCs w:val="18"/>
              </w:rPr>
              <w:t>Raksturīgākie elementi</w:t>
            </w:r>
          </w:p>
        </w:tc>
        <w:tc>
          <w:tcPr>
            <w:tcW w:w="2551" w:type="dxa"/>
            <w:shd w:val="clear" w:color="auto" w:fill="E2EFD9"/>
            <w:noWrap/>
            <w:vAlign w:val="center"/>
            <w:hideMark/>
          </w:tcPr>
          <w:p w14:paraId="6289B941" w14:textId="77777777" w:rsidR="008B7CA8" w:rsidRPr="00D94A8B" w:rsidRDefault="008B7CA8" w:rsidP="008B7CA8">
            <w:pPr>
              <w:keepNext/>
              <w:jc w:val="center"/>
              <w:rPr>
                <w:rFonts w:ascii="Calibri" w:hAnsi="Calibri" w:cs="Calibri"/>
                <w:b/>
                <w:bCs/>
                <w:color w:val="000000"/>
                <w:sz w:val="18"/>
                <w:szCs w:val="18"/>
              </w:rPr>
            </w:pPr>
            <w:r w:rsidRPr="00D94A8B">
              <w:rPr>
                <w:rFonts w:ascii="Calibri" w:hAnsi="Calibri" w:cs="Calibri"/>
                <w:b/>
                <w:bCs/>
                <w:color w:val="000000"/>
                <w:sz w:val="18"/>
                <w:szCs w:val="18"/>
              </w:rPr>
              <w:t>Telpas</w:t>
            </w:r>
          </w:p>
        </w:tc>
      </w:tr>
      <w:tr w:rsidR="008B7CA8" w:rsidRPr="00D94A8B" w14:paraId="6289B948" w14:textId="77777777" w:rsidTr="008B7CA8">
        <w:trPr>
          <w:trHeight w:val="300"/>
        </w:trPr>
        <w:tc>
          <w:tcPr>
            <w:tcW w:w="1696" w:type="dxa"/>
            <w:shd w:val="clear" w:color="auto" w:fill="auto"/>
            <w:noWrap/>
            <w:vAlign w:val="center"/>
            <w:hideMark/>
          </w:tcPr>
          <w:p w14:paraId="6289B943" w14:textId="77777777" w:rsidR="008B7CA8" w:rsidRPr="00D94A8B" w:rsidRDefault="008B7CA8" w:rsidP="008B7CA8">
            <w:pPr>
              <w:keepNext/>
              <w:jc w:val="center"/>
              <w:rPr>
                <w:rFonts w:ascii="Calibri" w:hAnsi="Calibri" w:cs="Calibri"/>
                <w:color w:val="000000"/>
                <w:sz w:val="18"/>
                <w:szCs w:val="18"/>
              </w:rPr>
            </w:pPr>
            <w:r w:rsidRPr="00D94A8B">
              <w:rPr>
                <w:rFonts w:ascii="Calibri" w:hAnsi="Calibri" w:cs="Calibri"/>
                <w:color w:val="000000"/>
                <w:sz w:val="18"/>
                <w:szCs w:val="18"/>
              </w:rPr>
              <w:t>ezeru</w:t>
            </w:r>
          </w:p>
        </w:tc>
        <w:tc>
          <w:tcPr>
            <w:tcW w:w="5075" w:type="dxa"/>
            <w:shd w:val="clear" w:color="auto" w:fill="auto"/>
            <w:noWrap/>
            <w:hideMark/>
          </w:tcPr>
          <w:p w14:paraId="6289B944" w14:textId="77777777" w:rsidR="008B7CA8" w:rsidRPr="00D94A8B" w:rsidRDefault="008B7CA8" w:rsidP="008B7CA8">
            <w:pPr>
              <w:keepNext/>
              <w:rPr>
                <w:rFonts w:ascii="Calibri" w:hAnsi="Calibri" w:cs="Calibri"/>
                <w:color w:val="000000"/>
                <w:sz w:val="18"/>
                <w:szCs w:val="18"/>
              </w:rPr>
            </w:pPr>
            <w:r w:rsidRPr="00D94A8B">
              <w:rPr>
                <w:rFonts w:ascii="Calibri" w:hAnsi="Calibri" w:cs="Calibri"/>
                <w:color w:val="000000"/>
                <w:sz w:val="18"/>
                <w:szCs w:val="18"/>
              </w:rPr>
              <w:t xml:space="preserve">Ezeru ainavu telpu pamatā ir lagūnas tipa ezeri: Kaņieris, </w:t>
            </w:r>
            <w:proofErr w:type="spellStart"/>
            <w:r w:rsidRPr="00D94A8B">
              <w:rPr>
                <w:rFonts w:ascii="Calibri" w:hAnsi="Calibri" w:cs="Calibri"/>
                <w:color w:val="000000"/>
                <w:sz w:val="18"/>
                <w:szCs w:val="18"/>
              </w:rPr>
              <w:t>Duņieris</w:t>
            </w:r>
            <w:proofErr w:type="spellEnd"/>
            <w:r w:rsidRPr="00D94A8B">
              <w:rPr>
                <w:rFonts w:ascii="Calibri" w:hAnsi="Calibri" w:cs="Calibri"/>
                <w:color w:val="000000"/>
                <w:sz w:val="18"/>
                <w:szCs w:val="18"/>
              </w:rPr>
              <w:t>, Slokas un Aklais, kuriem raksturīgs mazs dziļums, niedrāji to piekrastē un arī pašā ezeru teritorijā (īpaši Kaņierī, kura ainavas unikalitāti nosaka tieši niedrāju labirinti gandrīz visā ezera platībā). Ezeri nosaka atvērto ainavu.</w:t>
            </w:r>
          </w:p>
          <w:p w14:paraId="6289B945" w14:textId="77777777" w:rsidR="008B7CA8" w:rsidRPr="00D94A8B" w:rsidRDefault="008B7CA8" w:rsidP="008B7CA8">
            <w:pPr>
              <w:keepNext/>
              <w:rPr>
                <w:rFonts w:ascii="Calibri" w:hAnsi="Calibri" w:cs="Calibri"/>
                <w:color w:val="000000"/>
                <w:sz w:val="18"/>
                <w:szCs w:val="18"/>
              </w:rPr>
            </w:pPr>
            <w:r w:rsidRPr="00D94A8B">
              <w:rPr>
                <w:rFonts w:ascii="Calibri" w:hAnsi="Calibri" w:cs="Calibri"/>
                <w:color w:val="000000"/>
                <w:sz w:val="18"/>
                <w:szCs w:val="18"/>
              </w:rPr>
              <w:t>Gan Kaņierim (</w:t>
            </w:r>
            <w:proofErr w:type="spellStart"/>
            <w:r w:rsidRPr="00D94A8B">
              <w:rPr>
                <w:rFonts w:ascii="Calibri" w:hAnsi="Calibri" w:cs="Calibri"/>
                <w:color w:val="000000"/>
                <w:sz w:val="18"/>
                <w:szCs w:val="18"/>
              </w:rPr>
              <w:t>Akmeņradziņu</w:t>
            </w:r>
            <w:proofErr w:type="spellEnd"/>
            <w:r w:rsidRPr="00D94A8B">
              <w:rPr>
                <w:rFonts w:ascii="Calibri" w:hAnsi="Calibri" w:cs="Calibri"/>
                <w:color w:val="000000"/>
                <w:sz w:val="18"/>
                <w:szCs w:val="18"/>
              </w:rPr>
              <w:t xml:space="preserve"> ezeri), gan Slokas ezeram raksturīgas telpiski nodalītas nelielāku lagūnu paliekas. Visām ezeru telpām raksturīga mitru mežu klātbūtne ap ezeru, tai skaitā </w:t>
            </w:r>
            <w:proofErr w:type="spellStart"/>
            <w:r w:rsidRPr="00D94A8B">
              <w:rPr>
                <w:rFonts w:ascii="Calibri" w:hAnsi="Calibri" w:cs="Calibri"/>
                <w:color w:val="000000"/>
                <w:sz w:val="18"/>
                <w:szCs w:val="18"/>
              </w:rPr>
              <w:t>salveida</w:t>
            </w:r>
            <w:proofErr w:type="spellEnd"/>
            <w:r w:rsidRPr="00D94A8B">
              <w:rPr>
                <w:rFonts w:ascii="Calibri" w:hAnsi="Calibri" w:cs="Calibri"/>
                <w:color w:val="000000"/>
                <w:sz w:val="18"/>
                <w:szCs w:val="18"/>
              </w:rPr>
              <w:t xml:space="preserve"> formās. Kaņiera ainavu telpu veido arī augstvērtīgi ainaviskais Lapmežciema – </w:t>
            </w:r>
            <w:proofErr w:type="spellStart"/>
            <w:r w:rsidRPr="00D94A8B">
              <w:rPr>
                <w:rFonts w:ascii="Calibri" w:hAnsi="Calibri" w:cs="Calibri"/>
                <w:color w:val="000000"/>
                <w:sz w:val="18"/>
                <w:szCs w:val="18"/>
              </w:rPr>
              <w:t>Antiņciema</w:t>
            </w:r>
            <w:proofErr w:type="spellEnd"/>
            <w:r w:rsidRPr="00D94A8B">
              <w:rPr>
                <w:rFonts w:ascii="Calibri" w:hAnsi="Calibri" w:cs="Calibri"/>
                <w:color w:val="000000"/>
                <w:sz w:val="18"/>
                <w:szCs w:val="18"/>
              </w:rPr>
              <w:t xml:space="preserve"> ceļš, kurš iet pa dambi, un Kaņiera pilskalns un tā pussala. </w:t>
            </w:r>
          </w:p>
          <w:p w14:paraId="6289B946" w14:textId="77777777" w:rsidR="008B7CA8" w:rsidRPr="00D94A8B" w:rsidRDefault="008B7CA8" w:rsidP="008B7CA8">
            <w:pPr>
              <w:keepNext/>
              <w:rPr>
                <w:rFonts w:ascii="Calibri" w:hAnsi="Calibri" w:cs="Calibri"/>
                <w:color w:val="000000"/>
                <w:sz w:val="18"/>
                <w:szCs w:val="18"/>
              </w:rPr>
            </w:pPr>
            <w:proofErr w:type="spellStart"/>
            <w:r w:rsidRPr="00D94A8B">
              <w:rPr>
                <w:rFonts w:ascii="Calibri" w:hAnsi="Calibri" w:cs="Calibri"/>
                <w:color w:val="000000"/>
                <w:sz w:val="18"/>
                <w:szCs w:val="18"/>
              </w:rPr>
              <w:t>Duņiera</w:t>
            </w:r>
            <w:proofErr w:type="spellEnd"/>
            <w:r w:rsidRPr="00D94A8B">
              <w:rPr>
                <w:rFonts w:ascii="Calibri" w:hAnsi="Calibri" w:cs="Calibri"/>
                <w:color w:val="000000"/>
                <w:sz w:val="18"/>
                <w:szCs w:val="18"/>
              </w:rPr>
              <w:t xml:space="preserve"> un Slokas ezeru specifiska iezīme ir sēravotu klātbūtne.</w:t>
            </w:r>
          </w:p>
        </w:tc>
        <w:tc>
          <w:tcPr>
            <w:tcW w:w="2551" w:type="dxa"/>
            <w:shd w:val="clear" w:color="auto" w:fill="auto"/>
            <w:noWrap/>
            <w:vAlign w:val="center"/>
            <w:hideMark/>
          </w:tcPr>
          <w:p w14:paraId="6289B947" w14:textId="77777777" w:rsidR="008B7CA8" w:rsidRPr="00D94A8B" w:rsidRDefault="008B7CA8" w:rsidP="008B7CA8">
            <w:pPr>
              <w:keepNext/>
              <w:jc w:val="center"/>
              <w:rPr>
                <w:rFonts w:ascii="Calibri" w:hAnsi="Calibri" w:cs="Calibri"/>
                <w:sz w:val="18"/>
                <w:szCs w:val="18"/>
              </w:rPr>
            </w:pPr>
            <w:proofErr w:type="spellStart"/>
            <w:r w:rsidRPr="00D94A8B">
              <w:rPr>
                <w:rFonts w:ascii="Calibri" w:hAnsi="Calibri" w:cs="Calibri"/>
                <w:sz w:val="18"/>
                <w:szCs w:val="18"/>
              </w:rPr>
              <w:t>Duņiera</w:t>
            </w:r>
            <w:proofErr w:type="spellEnd"/>
            <w:r w:rsidRPr="00D94A8B">
              <w:rPr>
                <w:rFonts w:ascii="Calibri" w:hAnsi="Calibri" w:cs="Calibri"/>
                <w:sz w:val="18"/>
                <w:szCs w:val="18"/>
              </w:rPr>
              <w:t>, Kaņiera, Slokas ezeru</w:t>
            </w:r>
          </w:p>
        </w:tc>
      </w:tr>
      <w:tr w:rsidR="008B7CA8" w:rsidRPr="00D94A8B" w14:paraId="6289B94C" w14:textId="77777777" w:rsidTr="008B7CA8">
        <w:trPr>
          <w:trHeight w:val="300"/>
        </w:trPr>
        <w:tc>
          <w:tcPr>
            <w:tcW w:w="1696" w:type="dxa"/>
            <w:shd w:val="clear" w:color="auto" w:fill="auto"/>
            <w:noWrap/>
            <w:vAlign w:val="center"/>
            <w:hideMark/>
          </w:tcPr>
          <w:p w14:paraId="6289B949"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ieguves rūpniecības</w:t>
            </w:r>
          </w:p>
        </w:tc>
        <w:tc>
          <w:tcPr>
            <w:tcW w:w="5075" w:type="dxa"/>
            <w:shd w:val="clear" w:color="auto" w:fill="auto"/>
            <w:noWrap/>
            <w:hideMark/>
          </w:tcPr>
          <w:p w14:paraId="6289B94A"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Kalnciema karjeru ainavu telpu raksturo esošais un bijušie dolomīta karjeri un tiem pakārtotā saimnieciskā ainava (apbūve, materiālu sagatavošanas iekārtas, ceļš, kas savieno veco karjeru daļu ar jauno). Ainavu telpai ir plašs skatu vērsums, ko ierobežo tikai kaimiņu ainavas. Izstrādātajās karjera daļās ir trīs ūdenskrātuves, lielākā no tām ir </w:t>
            </w:r>
            <w:proofErr w:type="spellStart"/>
            <w:r w:rsidRPr="00D94A8B">
              <w:rPr>
                <w:rFonts w:ascii="Calibri" w:hAnsi="Calibri" w:cs="Calibri"/>
                <w:color w:val="000000"/>
                <w:sz w:val="18"/>
                <w:szCs w:val="18"/>
              </w:rPr>
              <w:t>Sahalīnes</w:t>
            </w:r>
            <w:proofErr w:type="spellEnd"/>
            <w:r w:rsidRPr="00D94A8B">
              <w:rPr>
                <w:rFonts w:ascii="Calibri" w:hAnsi="Calibri" w:cs="Calibri"/>
                <w:color w:val="000000"/>
                <w:sz w:val="18"/>
                <w:szCs w:val="18"/>
              </w:rPr>
              <w:t xml:space="preserve"> dīķis. Ūdenskrātuvēm raksturīgi “nedabiski” taisni krasti ar dolomīta atsegumiem, tirkīzzila ūdens krāsa Kalnciema karjeru telpa ir mainīga, ar tendenci izplesties.</w:t>
            </w:r>
          </w:p>
        </w:tc>
        <w:tc>
          <w:tcPr>
            <w:tcW w:w="2551" w:type="dxa"/>
            <w:shd w:val="clear" w:color="auto" w:fill="auto"/>
            <w:noWrap/>
            <w:vAlign w:val="center"/>
            <w:hideMark/>
          </w:tcPr>
          <w:p w14:paraId="6289B94B"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t>Kalnciema karjeru</w:t>
            </w:r>
          </w:p>
        </w:tc>
      </w:tr>
      <w:tr w:rsidR="008B7CA8" w:rsidRPr="00D94A8B" w14:paraId="6289B952" w14:textId="77777777" w:rsidTr="008B7CA8">
        <w:trPr>
          <w:trHeight w:val="300"/>
        </w:trPr>
        <w:tc>
          <w:tcPr>
            <w:tcW w:w="1696" w:type="dxa"/>
            <w:shd w:val="clear" w:color="auto" w:fill="auto"/>
            <w:noWrap/>
            <w:vAlign w:val="center"/>
            <w:hideMark/>
          </w:tcPr>
          <w:p w14:paraId="6289B94D"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lauku</w:t>
            </w:r>
          </w:p>
        </w:tc>
        <w:tc>
          <w:tcPr>
            <w:tcW w:w="5075" w:type="dxa"/>
            <w:shd w:val="clear" w:color="auto" w:fill="auto"/>
            <w:noWrap/>
            <w:hideMark/>
          </w:tcPr>
          <w:p w14:paraId="6289B94E"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ĶNP lauku ainavām raksturīga ekstensīva lauksaimniecība – ganības un nekultivētas pļavas ar tendenci aizaugt, pārsvarā zema apdzīvotība (atsevišķas viensētas vai ēku puduri) un tendence atvērtajām ainavām aizaugt. Izņēmums ir Smārdes lauku ainava, kurā sastopama intensīvāka zemkopība un atvērtajām zemēm nav tendence aizaugt. Šai telpai raksturīgs arī krietni augstāks apbūves blīvums, jo daļa atrodas ciema teritorijā.</w:t>
            </w:r>
          </w:p>
          <w:p w14:paraId="6289B94F"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Lauksaimniecības zemes ir savulaik meliorētas, par ko liecina grāvji. Gandrīz visas šīs telpas var uzskatīt par atvērtām un viengabalainām ainavām, bet </w:t>
            </w:r>
            <w:proofErr w:type="spellStart"/>
            <w:r w:rsidRPr="00D94A8B">
              <w:rPr>
                <w:rFonts w:ascii="Calibri" w:hAnsi="Calibri" w:cs="Calibri"/>
                <w:color w:val="000000"/>
                <w:sz w:val="18"/>
                <w:szCs w:val="18"/>
              </w:rPr>
              <w:t>Čauku</w:t>
            </w:r>
            <w:proofErr w:type="spellEnd"/>
            <w:r w:rsidRPr="00D94A8B">
              <w:rPr>
                <w:rFonts w:ascii="Calibri" w:hAnsi="Calibri" w:cs="Calibri"/>
                <w:color w:val="000000"/>
                <w:sz w:val="18"/>
                <w:szCs w:val="18"/>
              </w:rPr>
              <w:t xml:space="preserve"> ainavai raksturīga </w:t>
            </w:r>
            <w:proofErr w:type="spellStart"/>
            <w:r w:rsidRPr="00D94A8B">
              <w:rPr>
                <w:rFonts w:ascii="Calibri" w:hAnsi="Calibri" w:cs="Calibri"/>
                <w:color w:val="000000"/>
                <w:sz w:val="18"/>
                <w:szCs w:val="18"/>
              </w:rPr>
              <w:t>mozaīkveidīgs</w:t>
            </w:r>
            <w:proofErr w:type="spellEnd"/>
            <w:r w:rsidRPr="00D94A8B">
              <w:rPr>
                <w:rFonts w:ascii="Calibri" w:hAnsi="Calibri" w:cs="Calibri"/>
                <w:color w:val="000000"/>
                <w:sz w:val="18"/>
                <w:szCs w:val="18"/>
              </w:rPr>
              <w:t xml:space="preserve"> klājums: atvērtās ainavas šķir iekšzemes kāpu un līdzenumu meži.</w:t>
            </w:r>
          </w:p>
          <w:p w14:paraId="6289B950"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Kaļķa un Pavasaru ainavu telpu īpaša raksturīgā iezīme ir muižu (Pavasara un </w:t>
            </w:r>
            <w:proofErr w:type="spellStart"/>
            <w:r w:rsidRPr="00D94A8B">
              <w:rPr>
                <w:rFonts w:ascii="Calibri" w:hAnsi="Calibri" w:cs="Calibri"/>
                <w:color w:val="000000"/>
                <w:sz w:val="18"/>
                <w:szCs w:val="18"/>
              </w:rPr>
              <w:t>Plostmuižas</w:t>
            </w:r>
            <w:proofErr w:type="spellEnd"/>
            <w:r w:rsidRPr="00D94A8B">
              <w:rPr>
                <w:rFonts w:ascii="Calibri" w:hAnsi="Calibri" w:cs="Calibri"/>
                <w:color w:val="000000"/>
                <w:sz w:val="18"/>
                <w:szCs w:val="18"/>
              </w:rPr>
              <w:t>) centru elementi un blakus esošā Lielupes ainava.</w:t>
            </w:r>
          </w:p>
        </w:tc>
        <w:tc>
          <w:tcPr>
            <w:tcW w:w="2551" w:type="dxa"/>
            <w:shd w:val="clear" w:color="auto" w:fill="auto"/>
            <w:noWrap/>
            <w:vAlign w:val="center"/>
            <w:hideMark/>
          </w:tcPr>
          <w:p w14:paraId="6289B951"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Čauku</w:t>
            </w:r>
            <w:proofErr w:type="spellEnd"/>
            <w:r w:rsidRPr="00D94A8B">
              <w:rPr>
                <w:rFonts w:ascii="Calibri" w:hAnsi="Calibri" w:cs="Calibri"/>
                <w:sz w:val="18"/>
                <w:szCs w:val="18"/>
              </w:rPr>
              <w:t>, Dumbrāju lauku, Kaļķa, Pavasaru, Siliņu Smārdes lauku</w:t>
            </w:r>
          </w:p>
        </w:tc>
      </w:tr>
      <w:tr w:rsidR="008B7CA8" w:rsidRPr="00D94A8B" w14:paraId="6289B957" w14:textId="77777777" w:rsidTr="008B7CA8">
        <w:trPr>
          <w:trHeight w:val="300"/>
        </w:trPr>
        <w:tc>
          <w:tcPr>
            <w:tcW w:w="1696" w:type="dxa"/>
            <w:shd w:val="clear" w:color="auto" w:fill="auto"/>
            <w:noWrap/>
            <w:vAlign w:val="center"/>
            <w:hideMark/>
          </w:tcPr>
          <w:p w14:paraId="6289B953"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mežezeru</w:t>
            </w:r>
          </w:p>
        </w:tc>
        <w:tc>
          <w:tcPr>
            <w:tcW w:w="5075" w:type="dxa"/>
            <w:shd w:val="clear" w:color="auto" w:fill="auto"/>
            <w:noWrap/>
            <w:hideMark/>
          </w:tcPr>
          <w:p w14:paraId="6289B954"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Valguma ainavu telpas centrā ir Valguma ezers, kas lielākoties </w:t>
            </w:r>
            <w:proofErr w:type="spellStart"/>
            <w:r w:rsidRPr="00D94A8B">
              <w:rPr>
                <w:rFonts w:ascii="Calibri" w:hAnsi="Calibri" w:cs="Calibri"/>
                <w:color w:val="000000"/>
                <w:sz w:val="18"/>
                <w:szCs w:val="18"/>
              </w:rPr>
              <w:t>subglaciālās</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t>iegultnes</w:t>
            </w:r>
            <w:proofErr w:type="spellEnd"/>
            <w:r w:rsidRPr="00D94A8B">
              <w:rPr>
                <w:rFonts w:ascii="Calibri" w:hAnsi="Calibri" w:cs="Calibri"/>
                <w:color w:val="000000"/>
                <w:sz w:val="18"/>
                <w:szCs w:val="18"/>
              </w:rPr>
              <w:t xml:space="preserve"> veidotās ainavas centrā, kurā ietilpst arī Mazezers, </w:t>
            </w:r>
            <w:proofErr w:type="spellStart"/>
            <w:r w:rsidRPr="00D94A8B">
              <w:rPr>
                <w:rFonts w:ascii="Calibri" w:hAnsi="Calibri" w:cs="Calibri"/>
                <w:color w:val="000000"/>
                <w:sz w:val="18"/>
                <w:szCs w:val="18"/>
              </w:rPr>
              <w:t>Skujupītes</w:t>
            </w:r>
            <w:proofErr w:type="spellEnd"/>
            <w:r w:rsidRPr="00D94A8B">
              <w:rPr>
                <w:rFonts w:ascii="Calibri" w:hAnsi="Calibri" w:cs="Calibri"/>
                <w:color w:val="000000"/>
                <w:sz w:val="18"/>
                <w:szCs w:val="18"/>
              </w:rPr>
              <w:t xml:space="preserve"> lejtece, Slocenes ieleja pirms un pēc Valguma. Tas nosaka raksturīgās stāvās nogāzes gar ieplaku. Lielākā daļa telpas ir ap ezeru esošais mežs, tomēr neiztrūkst arī lauksaimniecības zemes, kur ekstensīvāk izmantotās teritorijas raksturīgas ap Klapkalnciema šoseju, dienvidos dominē intensīvāka zemkopība.</w:t>
            </w:r>
          </w:p>
          <w:p w14:paraId="6289B955"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Cilvēka darbības raksturīgākie elementi ir specifiskā apbūve: atpūtas vietas un naktsmītnes (īpaši atpūtas komplekss “Valguma pasaule” ar tā infrastruktūru) un vēsturiskās dzīvojamās ēkas (īpaši ezera ziemeļrietumu krastā); kā arī asfaltētie autoceļi V1446 un V1449. Iespaidīgu skatu veido arī nesen būvēta Kurzemes loka augstsprieguma elektrolīnija.</w:t>
            </w:r>
          </w:p>
        </w:tc>
        <w:tc>
          <w:tcPr>
            <w:tcW w:w="2551" w:type="dxa"/>
            <w:shd w:val="clear" w:color="auto" w:fill="auto"/>
            <w:noWrap/>
            <w:vAlign w:val="center"/>
            <w:hideMark/>
          </w:tcPr>
          <w:p w14:paraId="6289B956"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t>Valguma</w:t>
            </w:r>
          </w:p>
        </w:tc>
      </w:tr>
      <w:tr w:rsidR="008B7CA8" w:rsidRPr="00D94A8B" w14:paraId="6289B95D" w14:textId="77777777" w:rsidTr="008B7CA8">
        <w:trPr>
          <w:trHeight w:val="300"/>
        </w:trPr>
        <w:tc>
          <w:tcPr>
            <w:tcW w:w="1696" w:type="dxa"/>
            <w:shd w:val="clear" w:color="auto" w:fill="auto"/>
            <w:noWrap/>
            <w:vAlign w:val="center"/>
            <w:hideMark/>
          </w:tcPr>
          <w:p w14:paraId="6289B958"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mežu</w:t>
            </w:r>
          </w:p>
        </w:tc>
        <w:tc>
          <w:tcPr>
            <w:tcW w:w="5075" w:type="dxa"/>
            <w:shd w:val="clear" w:color="auto" w:fill="auto"/>
            <w:noWrap/>
            <w:hideMark/>
          </w:tcPr>
          <w:p w14:paraId="6289B959"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ĶNP sastopamas dažādu mežu ainavas: gan slapjo mežu, gan sauso mežu, gan jauktu mežu ainavu telpas. Mežs daudzviet kalpo kā fons zīmīgākam lineāram elementam: ūdenstecei (Kauguru kanāls, </w:t>
            </w:r>
            <w:proofErr w:type="spellStart"/>
            <w:r w:rsidRPr="00D94A8B">
              <w:rPr>
                <w:rFonts w:ascii="Calibri" w:hAnsi="Calibri" w:cs="Calibri"/>
                <w:color w:val="000000"/>
                <w:sz w:val="18"/>
                <w:szCs w:val="18"/>
              </w:rPr>
              <w:t>Vēršupīte</w:t>
            </w:r>
            <w:proofErr w:type="spellEnd"/>
            <w:r w:rsidRPr="00D94A8B">
              <w:rPr>
                <w:rFonts w:ascii="Calibri" w:hAnsi="Calibri" w:cs="Calibri"/>
                <w:color w:val="000000"/>
                <w:sz w:val="18"/>
                <w:szCs w:val="18"/>
              </w:rPr>
              <w:t xml:space="preserve">, Slocene (vidustecē – </w:t>
            </w:r>
            <w:proofErr w:type="spellStart"/>
            <w:r w:rsidRPr="00D94A8B">
              <w:rPr>
                <w:rFonts w:ascii="Calibri" w:hAnsi="Calibri" w:cs="Calibri"/>
                <w:color w:val="000000"/>
                <w:sz w:val="18"/>
                <w:szCs w:val="18"/>
              </w:rPr>
              <w:t>Pulkaine</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t>Skudrupīte</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t>Skujupīte</w:t>
            </w:r>
            <w:proofErr w:type="spellEnd"/>
            <w:r w:rsidRPr="00D94A8B">
              <w:rPr>
                <w:rFonts w:ascii="Calibri" w:hAnsi="Calibri" w:cs="Calibri"/>
                <w:color w:val="000000"/>
                <w:sz w:val="18"/>
                <w:szCs w:val="18"/>
              </w:rPr>
              <w:t xml:space="preserve">, Lūžņu grāvis, Džūkste un Slampe), kāpu grēdai vai masīvam (Zaļā kāpa, </w:t>
            </w:r>
            <w:proofErr w:type="spellStart"/>
            <w:r w:rsidRPr="00D94A8B">
              <w:rPr>
                <w:rFonts w:ascii="Calibri" w:hAnsi="Calibri" w:cs="Calibri"/>
                <w:color w:val="000000"/>
                <w:sz w:val="18"/>
                <w:szCs w:val="18"/>
              </w:rPr>
              <w:t>Krāčkalni</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t>Kaķkalni</w:t>
            </w:r>
            <w:proofErr w:type="spellEnd"/>
            <w:r w:rsidRPr="00D94A8B">
              <w:rPr>
                <w:rFonts w:ascii="Calibri" w:hAnsi="Calibri" w:cs="Calibri"/>
                <w:color w:val="000000"/>
                <w:sz w:val="18"/>
                <w:szCs w:val="18"/>
              </w:rPr>
              <w:t xml:space="preserve">, Gausā jūdze) vai autoceļš/dzelzceļš (Ventspils šoseja). Meži uzskatāmi par relatīvi līdzeniem, izņemot </w:t>
            </w:r>
            <w:proofErr w:type="spellStart"/>
            <w:r w:rsidRPr="00D94A8B">
              <w:rPr>
                <w:rFonts w:ascii="Calibri" w:hAnsi="Calibri" w:cs="Calibri"/>
                <w:color w:val="000000"/>
                <w:sz w:val="18"/>
                <w:szCs w:val="18"/>
              </w:rPr>
              <w:t>Lustūžkalna</w:t>
            </w:r>
            <w:proofErr w:type="spellEnd"/>
            <w:r w:rsidRPr="00D94A8B">
              <w:rPr>
                <w:rFonts w:ascii="Calibri" w:hAnsi="Calibri" w:cs="Calibri"/>
                <w:color w:val="000000"/>
                <w:sz w:val="18"/>
                <w:szCs w:val="18"/>
              </w:rPr>
              <w:t xml:space="preserve"> ainavu.</w:t>
            </w:r>
          </w:p>
          <w:p w14:paraId="6289B95A"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ĶNP mežu ainavām raksturīgs zems ceļu blīvums, mežu masīvu viengabalainība un maza skata perspektīva. Tikai </w:t>
            </w:r>
            <w:proofErr w:type="spellStart"/>
            <w:r w:rsidRPr="00D94A8B">
              <w:rPr>
                <w:rFonts w:ascii="Calibri" w:hAnsi="Calibri" w:cs="Calibri"/>
                <w:color w:val="000000"/>
                <w:sz w:val="18"/>
                <w:szCs w:val="18"/>
              </w:rPr>
              <w:t>Skujupītes</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lastRenderedPageBreak/>
              <w:t>Skudrupītes</w:t>
            </w:r>
            <w:proofErr w:type="spellEnd"/>
            <w:r w:rsidRPr="00D94A8B">
              <w:rPr>
                <w:rFonts w:ascii="Calibri" w:hAnsi="Calibri" w:cs="Calibri"/>
                <w:color w:val="000000"/>
                <w:sz w:val="18"/>
                <w:szCs w:val="18"/>
              </w:rPr>
              <w:t>, Džūkstes-Slampes un Tīreļa ceļa ainavu telpa raksturīga jebkāda apdzīvotība un atvērtas ainavas. Tomēr monolīto mežu ainavu telpas, kas atrodas ĶNP austrumu un rietumu malās, var lepoties ar mežmalas ainavu, kas skatāma no malas (piemēram, Kalnciema dumbrāja un Smārdes mežu ainavas).</w:t>
            </w:r>
          </w:p>
          <w:p w14:paraId="6289B95B"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ĶNP specifiska meža ainavu iezīme ir militārā mantojuma, īpaši ierakumu, klātbūtne, kas bieži rakti kāpu joslās. </w:t>
            </w:r>
          </w:p>
        </w:tc>
        <w:tc>
          <w:tcPr>
            <w:tcW w:w="2551" w:type="dxa"/>
            <w:shd w:val="clear" w:color="auto" w:fill="auto"/>
            <w:noWrap/>
            <w:vAlign w:val="center"/>
            <w:hideMark/>
          </w:tcPr>
          <w:p w14:paraId="6289B95C"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lastRenderedPageBreak/>
              <w:t xml:space="preserve">Aklā ezera mežu, </w:t>
            </w:r>
            <w:proofErr w:type="spellStart"/>
            <w:r w:rsidRPr="00D94A8B">
              <w:rPr>
                <w:rFonts w:ascii="Calibri" w:hAnsi="Calibri" w:cs="Calibri"/>
                <w:i/>
                <w:iCs/>
                <w:sz w:val="18"/>
                <w:szCs w:val="18"/>
              </w:rPr>
              <w:t>Beznosaukuma</w:t>
            </w:r>
            <w:proofErr w:type="spellEnd"/>
            <w:r w:rsidRPr="00D94A8B">
              <w:rPr>
                <w:rFonts w:ascii="Calibri" w:hAnsi="Calibri" w:cs="Calibri"/>
                <w:sz w:val="18"/>
                <w:szCs w:val="18"/>
              </w:rPr>
              <w:t xml:space="preserve">, Džūkstes-Slampes mežu, Gausās jūdzes, Jaunķemeru meža, </w:t>
            </w:r>
            <w:proofErr w:type="spellStart"/>
            <w:r w:rsidRPr="00D94A8B">
              <w:rPr>
                <w:rFonts w:ascii="Calibri" w:hAnsi="Calibri" w:cs="Calibri"/>
                <w:sz w:val="18"/>
                <w:szCs w:val="18"/>
              </w:rPr>
              <w:t>Kaķkalnu</w:t>
            </w:r>
            <w:proofErr w:type="spellEnd"/>
            <w:r w:rsidRPr="00D94A8B">
              <w:rPr>
                <w:rFonts w:ascii="Calibri" w:hAnsi="Calibri" w:cs="Calibri"/>
                <w:sz w:val="18"/>
                <w:szCs w:val="18"/>
              </w:rPr>
              <w:t xml:space="preserve">, Kalnciema dumbrāja, Kauguru kanāla, Klapkalnciema mežu, </w:t>
            </w:r>
            <w:proofErr w:type="spellStart"/>
            <w:r w:rsidRPr="00D94A8B">
              <w:rPr>
                <w:rFonts w:ascii="Calibri" w:hAnsi="Calibri" w:cs="Calibri"/>
                <w:sz w:val="18"/>
                <w:szCs w:val="18"/>
              </w:rPr>
              <w:t>Krāčkalnu</w:t>
            </w:r>
            <w:proofErr w:type="spellEnd"/>
            <w:r w:rsidRPr="00D94A8B">
              <w:rPr>
                <w:rFonts w:ascii="Calibri" w:hAnsi="Calibri" w:cs="Calibri"/>
                <w:sz w:val="18"/>
                <w:szCs w:val="18"/>
              </w:rPr>
              <w:t xml:space="preserve">, </w:t>
            </w:r>
            <w:proofErr w:type="spellStart"/>
            <w:r w:rsidRPr="00D94A8B">
              <w:rPr>
                <w:rFonts w:ascii="Calibri" w:hAnsi="Calibri" w:cs="Calibri"/>
                <w:sz w:val="18"/>
                <w:szCs w:val="18"/>
              </w:rPr>
              <w:t>Lustūžkalna</w:t>
            </w:r>
            <w:proofErr w:type="spellEnd"/>
            <w:r w:rsidRPr="00D94A8B">
              <w:rPr>
                <w:rFonts w:ascii="Calibri" w:hAnsi="Calibri" w:cs="Calibri"/>
                <w:sz w:val="18"/>
                <w:szCs w:val="18"/>
              </w:rPr>
              <w:t xml:space="preserve">, Lūžņu grāvja, Ogu purva-Aklā ezera, </w:t>
            </w:r>
            <w:proofErr w:type="spellStart"/>
            <w:r w:rsidRPr="00D94A8B">
              <w:rPr>
                <w:rFonts w:ascii="Calibri" w:hAnsi="Calibri" w:cs="Calibri"/>
                <w:sz w:val="18"/>
                <w:szCs w:val="18"/>
              </w:rPr>
              <w:t>Pulkaines</w:t>
            </w:r>
            <w:proofErr w:type="spellEnd"/>
            <w:r w:rsidRPr="00D94A8B">
              <w:rPr>
                <w:rFonts w:ascii="Calibri" w:hAnsi="Calibri" w:cs="Calibri"/>
                <w:sz w:val="18"/>
                <w:szCs w:val="18"/>
              </w:rPr>
              <w:t xml:space="preserve">, Seklā purva, </w:t>
            </w:r>
            <w:proofErr w:type="spellStart"/>
            <w:r w:rsidRPr="00D94A8B">
              <w:rPr>
                <w:rFonts w:ascii="Calibri" w:hAnsi="Calibri" w:cs="Calibri"/>
                <w:sz w:val="18"/>
                <w:szCs w:val="18"/>
              </w:rPr>
              <w:t>Skudrupītes</w:t>
            </w:r>
            <w:proofErr w:type="spellEnd"/>
            <w:r w:rsidRPr="00D94A8B">
              <w:rPr>
                <w:rFonts w:ascii="Calibri" w:hAnsi="Calibri" w:cs="Calibri"/>
                <w:sz w:val="18"/>
                <w:szCs w:val="18"/>
              </w:rPr>
              <w:t xml:space="preserve"> mežu, </w:t>
            </w:r>
            <w:proofErr w:type="spellStart"/>
            <w:r w:rsidRPr="00D94A8B">
              <w:rPr>
                <w:rFonts w:ascii="Calibri" w:hAnsi="Calibri" w:cs="Calibri"/>
                <w:sz w:val="18"/>
                <w:szCs w:val="18"/>
              </w:rPr>
              <w:t>Skujupītes</w:t>
            </w:r>
            <w:proofErr w:type="spellEnd"/>
            <w:r w:rsidRPr="00D94A8B">
              <w:rPr>
                <w:rFonts w:ascii="Calibri" w:hAnsi="Calibri" w:cs="Calibri"/>
                <w:sz w:val="18"/>
                <w:szCs w:val="18"/>
              </w:rPr>
              <w:t xml:space="preserve">, </w:t>
            </w:r>
            <w:r w:rsidRPr="00D94A8B">
              <w:rPr>
                <w:rFonts w:ascii="Calibri" w:hAnsi="Calibri" w:cs="Calibri"/>
                <w:sz w:val="18"/>
                <w:szCs w:val="18"/>
              </w:rPr>
              <w:lastRenderedPageBreak/>
              <w:t xml:space="preserve">Slocenes mežu, Smārdes mežu, Tīreļa ceļa, Ventspils šosejas mežu, </w:t>
            </w:r>
            <w:proofErr w:type="spellStart"/>
            <w:r w:rsidRPr="00D94A8B">
              <w:rPr>
                <w:rFonts w:ascii="Calibri" w:hAnsi="Calibri" w:cs="Calibri"/>
                <w:sz w:val="18"/>
                <w:szCs w:val="18"/>
              </w:rPr>
              <w:t>Vēršupītes</w:t>
            </w:r>
            <w:proofErr w:type="spellEnd"/>
            <w:r w:rsidRPr="00D94A8B">
              <w:rPr>
                <w:rFonts w:ascii="Calibri" w:hAnsi="Calibri" w:cs="Calibri"/>
                <w:sz w:val="18"/>
                <w:szCs w:val="18"/>
              </w:rPr>
              <w:t xml:space="preserve"> mežu, Zaļās kāpas</w:t>
            </w:r>
          </w:p>
        </w:tc>
      </w:tr>
      <w:tr w:rsidR="008B7CA8" w:rsidRPr="00D94A8B" w14:paraId="6289B962" w14:textId="77777777" w:rsidTr="008B7CA8">
        <w:trPr>
          <w:trHeight w:val="300"/>
        </w:trPr>
        <w:tc>
          <w:tcPr>
            <w:tcW w:w="1696" w:type="dxa"/>
            <w:shd w:val="clear" w:color="auto" w:fill="auto"/>
            <w:noWrap/>
            <w:vAlign w:val="center"/>
            <w:hideMark/>
          </w:tcPr>
          <w:p w14:paraId="6289B95E" w14:textId="77777777" w:rsidR="008B7CA8" w:rsidRPr="00D94A8B" w:rsidRDefault="008B7CA8" w:rsidP="008B7CA8">
            <w:pPr>
              <w:jc w:val="center"/>
              <w:rPr>
                <w:rFonts w:ascii="Calibri" w:hAnsi="Calibri" w:cs="Calibri"/>
                <w:color w:val="000000"/>
                <w:sz w:val="18"/>
                <w:szCs w:val="18"/>
              </w:rPr>
            </w:pPr>
            <w:proofErr w:type="spellStart"/>
            <w:r w:rsidRPr="00D94A8B">
              <w:rPr>
                <w:rFonts w:ascii="Calibri" w:hAnsi="Calibri" w:cs="Calibri"/>
                <w:color w:val="000000"/>
                <w:sz w:val="18"/>
                <w:szCs w:val="18"/>
              </w:rPr>
              <w:lastRenderedPageBreak/>
              <w:t>mežvidu</w:t>
            </w:r>
            <w:proofErr w:type="spellEnd"/>
            <w:r w:rsidRPr="00D94A8B">
              <w:rPr>
                <w:rFonts w:ascii="Calibri" w:hAnsi="Calibri" w:cs="Calibri"/>
                <w:color w:val="000000"/>
                <w:sz w:val="18"/>
                <w:szCs w:val="18"/>
              </w:rPr>
              <w:t xml:space="preserve"> ciemu</w:t>
            </w:r>
          </w:p>
        </w:tc>
        <w:tc>
          <w:tcPr>
            <w:tcW w:w="5075" w:type="dxa"/>
            <w:shd w:val="clear" w:color="auto" w:fill="auto"/>
            <w:noWrap/>
            <w:hideMark/>
          </w:tcPr>
          <w:p w14:paraId="6289B95F"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Abām </w:t>
            </w:r>
            <w:proofErr w:type="spellStart"/>
            <w:r w:rsidRPr="00D94A8B">
              <w:rPr>
                <w:rFonts w:ascii="Calibri" w:hAnsi="Calibri" w:cs="Calibri"/>
                <w:color w:val="000000"/>
                <w:sz w:val="18"/>
                <w:szCs w:val="18"/>
              </w:rPr>
              <w:t>mežvidu</w:t>
            </w:r>
            <w:proofErr w:type="spellEnd"/>
            <w:r w:rsidRPr="00D94A8B">
              <w:rPr>
                <w:rFonts w:ascii="Calibri" w:hAnsi="Calibri" w:cs="Calibri"/>
                <w:color w:val="000000"/>
                <w:sz w:val="18"/>
                <w:szCs w:val="18"/>
              </w:rPr>
              <w:t xml:space="preserve"> ciemu ainavu telpām raksturīga relatīvi koncentrēta apdzīvotība, tomēr apbūves blīvums ir zems. </w:t>
            </w:r>
            <w:proofErr w:type="spellStart"/>
            <w:r w:rsidRPr="00D94A8B">
              <w:rPr>
                <w:rFonts w:ascii="Calibri" w:hAnsi="Calibri" w:cs="Calibri"/>
                <w:color w:val="000000"/>
                <w:sz w:val="18"/>
                <w:szCs w:val="18"/>
              </w:rPr>
              <w:t>Antiņciemā</w:t>
            </w:r>
            <w:proofErr w:type="spellEnd"/>
            <w:r w:rsidRPr="00D94A8B">
              <w:rPr>
                <w:rFonts w:ascii="Calibri" w:hAnsi="Calibri" w:cs="Calibri"/>
                <w:color w:val="000000"/>
                <w:sz w:val="18"/>
                <w:szCs w:val="18"/>
              </w:rPr>
              <w:t xml:space="preserve"> tā ir viensētu apbūve, kamēr Kūdrā tās papildina gan nelielu savrupmāju apbūve (bijušās dārziņu teritorijās) un atsevišķas </w:t>
            </w:r>
            <w:proofErr w:type="spellStart"/>
            <w:r w:rsidRPr="00D94A8B">
              <w:rPr>
                <w:rFonts w:ascii="Calibri" w:hAnsi="Calibri" w:cs="Calibri"/>
                <w:color w:val="000000"/>
                <w:sz w:val="18"/>
                <w:szCs w:val="18"/>
              </w:rPr>
              <w:t>mazdzīvokļu</w:t>
            </w:r>
            <w:proofErr w:type="spellEnd"/>
            <w:r w:rsidRPr="00D94A8B">
              <w:rPr>
                <w:rFonts w:ascii="Calibri" w:hAnsi="Calibri" w:cs="Calibri"/>
                <w:color w:val="000000"/>
                <w:sz w:val="18"/>
                <w:szCs w:val="18"/>
              </w:rPr>
              <w:t xml:space="preserve"> ēkas. Raksturīgi ir lokālas lauksaimniecības elementi – nelieli tīrumi, mazdārziņi. Plašākām lauksaimniecības zemēm ir tendence sarukt, vai nu aizaugot (abās ainavu telpās) vai tiekot apbūvētai (Kūdrā – Salas pagastā).</w:t>
            </w:r>
          </w:p>
          <w:p w14:paraId="6289B960"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Kūdrai raksturīgi divi īpaši lineāri elementi – Ventspils šoseja un Rīga-Tukums dzelzceļa līniju, kas ainavu telpu saskalda.</w:t>
            </w:r>
          </w:p>
        </w:tc>
        <w:tc>
          <w:tcPr>
            <w:tcW w:w="2551" w:type="dxa"/>
            <w:shd w:val="clear" w:color="auto" w:fill="auto"/>
            <w:noWrap/>
            <w:vAlign w:val="center"/>
            <w:hideMark/>
          </w:tcPr>
          <w:p w14:paraId="6289B961"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Antiņciema</w:t>
            </w:r>
            <w:proofErr w:type="spellEnd"/>
            <w:r w:rsidRPr="00D94A8B">
              <w:rPr>
                <w:rFonts w:ascii="Calibri" w:hAnsi="Calibri" w:cs="Calibri"/>
                <w:sz w:val="18"/>
                <w:szCs w:val="18"/>
              </w:rPr>
              <w:t>, Kūdras</w:t>
            </w:r>
          </w:p>
        </w:tc>
      </w:tr>
      <w:tr w:rsidR="008B7CA8" w:rsidRPr="00D94A8B" w14:paraId="6289B966" w14:textId="77777777" w:rsidTr="008B7CA8">
        <w:trPr>
          <w:trHeight w:val="300"/>
        </w:trPr>
        <w:tc>
          <w:tcPr>
            <w:tcW w:w="1696" w:type="dxa"/>
            <w:shd w:val="clear" w:color="auto" w:fill="auto"/>
            <w:noWrap/>
            <w:vAlign w:val="center"/>
            <w:hideMark/>
          </w:tcPr>
          <w:p w14:paraId="6289B963"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palienes pļavu</w:t>
            </w:r>
          </w:p>
        </w:tc>
        <w:tc>
          <w:tcPr>
            <w:tcW w:w="5075" w:type="dxa"/>
            <w:shd w:val="clear" w:color="auto" w:fill="auto"/>
            <w:noWrap/>
            <w:hideMark/>
          </w:tcPr>
          <w:p w14:paraId="6289B964" w14:textId="77777777" w:rsidR="008B7CA8" w:rsidRPr="00D94A8B" w:rsidRDefault="008B7CA8" w:rsidP="008B7CA8">
            <w:pPr>
              <w:rPr>
                <w:rFonts w:ascii="Calibri" w:hAnsi="Calibri" w:cs="Calibri"/>
                <w:color w:val="000000"/>
                <w:sz w:val="18"/>
                <w:szCs w:val="18"/>
              </w:rPr>
            </w:pPr>
            <w:proofErr w:type="spellStart"/>
            <w:r w:rsidRPr="00D94A8B">
              <w:rPr>
                <w:rFonts w:ascii="Calibri" w:hAnsi="Calibri" w:cs="Calibri"/>
                <w:color w:val="000000"/>
                <w:sz w:val="18"/>
                <w:szCs w:val="18"/>
              </w:rPr>
              <w:t>Vecslocenes</w:t>
            </w:r>
            <w:proofErr w:type="spellEnd"/>
            <w:r w:rsidRPr="00D94A8B">
              <w:rPr>
                <w:rFonts w:ascii="Calibri" w:hAnsi="Calibri" w:cs="Calibri"/>
                <w:color w:val="000000"/>
                <w:sz w:val="18"/>
                <w:szCs w:val="18"/>
              </w:rPr>
              <w:t xml:space="preserve"> lejteces ainavā dominē </w:t>
            </w:r>
            <w:proofErr w:type="spellStart"/>
            <w:r w:rsidRPr="00D94A8B">
              <w:rPr>
                <w:rFonts w:ascii="Calibri" w:hAnsi="Calibri" w:cs="Calibri"/>
                <w:color w:val="000000"/>
                <w:sz w:val="18"/>
                <w:szCs w:val="18"/>
              </w:rPr>
              <w:t>Vecslocenes</w:t>
            </w:r>
            <w:proofErr w:type="spellEnd"/>
            <w:r w:rsidRPr="00D94A8B">
              <w:rPr>
                <w:rFonts w:ascii="Calibri" w:hAnsi="Calibri" w:cs="Calibri"/>
                <w:color w:val="000000"/>
                <w:sz w:val="18"/>
                <w:szCs w:val="18"/>
              </w:rPr>
              <w:t xml:space="preserve"> upe, kuras palienei ir tendence aizaugt ar niedrēm un krūmiem. Raksturīgi elementi ir senās gultnes un meliorācijas grāvju pēdas, šķērsojošais </w:t>
            </w:r>
            <w:proofErr w:type="spellStart"/>
            <w:r w:rsidRPr="00D94A8B">
              <w:rPr>
                <w:rFonts w:ascii="Calibri" w:hAnsi="Calibri" w:cs="Calibri"/>
                <w:color w:val="000000"/>
                <w:sz w:val="18"/>
                <w:szCs w:val="18"/>
              </w:rPr>
              <w:t>Bāžciema</w:t>
            </w:r>
            <w:proofErr w:type="spellEnd"/>
            <w:r w:rsidRPr="00D94A8B">
              <w:rPr>
                <w:rFonts w:ascii="Calibri" w:hAnsi="Calibri" w:cs="Calibri"/>
                <w:color w:val="000000"/>
                <w:sz w:val="18"/>
                <w:szCs w:val="18"/>
              </w:rPr>
              <w:t xml:space="preserve">-Kauguru ceļš (Kurzemes iela).  </w:t>
            </w:r>
          </w:p>
        </w:tc>
        <w:tc>
          <w:tcPr>
            <w:tcW w:w="2551" w:type="dxa"/>
            <w:shd w:val="clear" w:color="auto" w:fill="auto"/>
            <w:noWrap/>
            <w:vAlign w:val="center"/>
            <w:hideMark/>
          </w:tcPr>
          <w:p w14:paraId="6289B965"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Vecslocenes</w:t>
            </w:r>
            <w:proofErr w:type="spellEnd"/>
            <w:r w:rsidRPr="00D94A8B">
              <w:rPr>
                <w:rFonts w:ascii="Calibri" w:hAnsi="Calibri" w:cs="Calibri"/>
                <w:sz w:val="18"/>
                <w:szCs w:val="18"/>
              </w:rPr>
              <w:t xml:space="preserve"> lejteces</w:t>
            </w:r>
          </w:p>
        </w:tc>
      </w:tr>
      <w:tr w:rsidR="008B7CA8" w:rsidRPr="00D94A8B" w14:paraId="6289B96D" w14:textId="77777777" w:rsidTr="008B7CA8">
        <w:trPr>
          <w:trHeight w:val="300"/>
        </w:trPr>
        <w:tc>
          <w:tcPr>
            <w:tcW w:w="1696" w:type="dxa"/>
            <w:shd w:val="clear" w:color="auto" w:fill="auto"/>
            <w:noWrap/>
            <w:vAlign w:val="center"/>
            <w:hideMark/>
          </w:tcPr>
          <w:p w14:paraId="6289B967"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poldera pļavu</w:t>
            </w:r>
          </w:p>
        </w:tc>
        <w:tc>
          <w:tcPr>
            <w:tcW w:w="5075" w:type="dxa"/>
            <w:shd w:val="clear" w:color="auto" w:fill="auto"/>
            <w:noWrap/>
            <w:hideMark/>
          </w:tcPr>
          <w:p w14:paraId="6289B968"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Raksturīgākie elementi ir padomju </w:t>
            </w:r>
            <w:proofErr w:type="spellStart"/>
            <w:r w:rsidRPr="00D94A8B">
              <w:rPr>
                <w:rFonts w:ascii="Calibri" w:hAnsi="Calibri" w:cs="Calibri"/>
                <w:color w:val="000000"/>
                <w:sz w:val="18"/>
                <w:szCs w:val="18"/>
              </w:rPr>
              <w:t>produktīvisma</w:t>
            </w:r>
            <w:proofErr w:type="spellEnd"/>
            <w:r w:rsidRPr="00D94A8B">
              <w:rPr>
                <w:rFonts w:ascii="Calibri" w:hAnsi="Calibri" w:cs="Calibri"/>
                <w:color w:val="000000"/>
                <w:sz w:val="18"/>
                <w:szCs w:val="18"/>
              </w:rPr>
              <w:t xml:space="preserve"> lauksaimniecības mantojums: polderi un tā dambji. </w:t>
            </w:r>
          </w:p>
          <w:p w14:paraId="6289B969"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Abās telpās raksturīgas zems apbūves blīvums un plašas skatu perspektīvas.</w:t>
            </w:r>
          </w:p>
          <w:p w14:paraId="6289B96A"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Pavasaru-Odiņu ainavu telpu īpaši izceļ Eiropā lielākais griežu blīvums.</w:t>
            </w:r>
          </w:p>
          <w:p w14:paraId="6289B96B" w14:textId="77777777" w:rsidR="008B7CA8" w:rsidRPr="00D94A8B" w:rsidRDefault="008B7CA8" w:rsidP="008B7CA8">
            <w:pPr>
              <w:rPr>
                <w:rFonts w:ascii="Calibri" w:hAnsi="Calibri" w:cs="Calibri"/>
                <w:color w:val="000000"/>
                <w:sz w:val="18"/>
                <w:szCs w:val="18"/>
              </w:rPr>
            </w:pPr>
            <w:proofErr w:type="spellStart"/>
            <w:r w:rsidRPr="00D94A8B">
              <w:rPr>
                <w:rFonts w:ascii="Calibri" w:hAnsi="Calibri" w:cs="Calibri"/>
                <w:color w:val="000000"/>
                <w:sz w:val="18"/>
                <w:szCs w:val="18"/>
              </w:rPr>
              <w:t>Jāņupītes</w:t>
            </w:r>
            <w:proofErr w:type="spellEnd"/>
            <w:r w:rsidRPr="00D94A8B">
              <w:rPr>
                <w:rFonts w:ascii="Calibri" w:hAnsi="Calibri" w:cs="Calibri"/>
                <w:color w:val="000000"/>
                <w:sz w:val="18"/>
                <w:szCs w:val="18"/>
              </w:rPr>
              <w:t xml:space="preserve"> specifiska iezīme ir bijušais dolomīta karjers (šobrīd ūdenstilpe), kā arī vēsturisko viensētu puduri.</w:t>
            </w:r>
          </w:p>
        </w:tc>
        <w:tc>
          <w:tcPr>
            <w:tcW w:w="2551" w:type="dxa"/>
            <w:shd w:val="clear" w:color="auto" w:fill="auto"/>
            <w:noWrap/>
            <w:vAlign w:val="center"/>
            <w:hideMark/>
          </w:tcPr>
          <w:p w14:paraId="6289B96C"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Jāņupītes</w:t>
            </w:r>
            <w:proofErr w:type="spellEnd"/>
            <w:r w:rsidRPr="00D94A8B">
              <w:rPr>
                <w:rFonts w:ascii="Calibri" w:hAnsi="Calibri" w:cs="Calibri"/>
                <w:sz w:val="18"/>
                <w:szCs w:val="18"/>
              </w:rPr>
              <w:t>, Pavasaru-Odiņu</w:t>
            </w:r>
          </w:p>
        </w:tc>
      </w:tr>
      <w:tr w:rsidR="008B7CA8" w:rsidRPr="00D94A8B" w14:paraId="6289B975" w14:textId="77777777" w:rsidTr="008B7CA8">
        <w:trPr>
          <w:trHeight w:val="300"/>
        </w:trPr>
        <w:tc>
          <w:tcPr>
            <w:tcW w:w="1696" w:type="dxa"/>
            <w:shd w:val="clear" w:color="auto" w:fill="auto"/>
            <w:noWrap/>
            <w:vAlign w:val="center"/>
            <w:hideMark/>
          </w:tcPr>
          <w:p w14:paraId="6289B96E" w14:textId="77777777" w:rsidR="008B7CA8" w:rsidRPr="00D94A8B" w:rsidRDefault="008B7CA8" w:rsidP="008B7CA8">
            <w:pPr>
              <w:jc w:val="center"/>
              <w:rPr>
                <w:rFonts w:ascii="Calibri" w:hAnsi="Calibri" w:cs="Calibri"/>
                <w:color w:val="000000"/>
                <w:sz w:val="18"/>
                <w:szCs w:val="18"/>
              </w:rPr>
            </w:pPr>
            <w:proofErr w:type="spellStart"/>
            <w:r w:rsidRPr="00D94A8B">
              <w:rPr>
                <w:rFonts w:ascii="Calibri" w:hAnsi="Calibri" w:cs="Calibri"/>
                <w:color w:val="000000"/>
                <w:sz w:val="18"/>
                <w:szCs w:val="18"/>
              </w:rPr>
              <w:t>purvaiņu</w:t>
            </w:r>
            <w:proofErr w:type="spellEnd"/>
          </w:p>
        </w:tc>
        <w:tc>
          <w:tcPr>
            <w:tcW w:w="5075" w:type="dxa"/>
            <w:shd w:val="clear" w:color="auto" w:fill="auto"/>
            <w:noWrap/>
            <w:hideMark/>
          </w:tcPr>
          <w:p w14:paraId="6289B96F"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ĶNP </w:t>
            </w:r>
            <w:proofErr w:type="spellStart"/>
            <w:r w:rsidRPr="00D94A8B">
              <w:rPr>
                <w:rFonts w:ascii="Calibri" w:hAnsi="Calibri" w:cs="Calibri"/>
                <w:color w:val="000000"/>
                <w:sz w:val="18"/>
                <w:szCs w:val="18"/>
              </w:rPr>
              <w:t>purvaines</w:t>
            </w:r>
            <w:proofErr w:type="spellEnd"/>
            <w:r w:rsidRPr="00D94A8B">
              <w:rPr>
                <w:rFonts w:ascii="Calibri" w:hAnsi="Calibri" w:cs="Calibri"/>
                <w:color w:val="000000"/>
                <w:sz w:val="18"/>
                <w:szCs w:val="18"/>
              </w:rPr>
              <w:t xml:space="preserve"> raksturo atvērtās purvu ainavas.</w:t>
            </w:r>
          </w:p>
          <w:p w14:paraId="6289B970"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Raksturīga iezīme ir arī kādreizējās purvu izmantošanas pēctecības: kūdras karjeri – applūduši vai apmežoti un kūdras rūpniecības paliekas (drupas, betona ceļi). Ķemeru tīreļa austrumu daļā un Zaļajā purvā notikusi izstrādāto kūdras ieguves platību </w:t>
            </w:r>
            <w:proofErr w:type="spellStart"/>
            <w:r w:rsidRPr="00D94A8B">
              <w:rPr>
                <w:rFonts w:ascii="Calibri" w:hAnsi="Calibri" w:cs="Calibri"/>
                <w:color w:val="000000"/>
                <w:sz w:val="18"/>
                <w:szCs w:val="18"/>
              </w:rPr>
              <w:t>dabiskošana</w:t>
            </w:r>
            <w:proofErr w:type="spellEnd"/>
            <w:r w:rsidRPr="00D94A8B">
              <w:rPr>
                <w:rFonts w:ascii="Calibri" w:hAnsi="Calibri" w:cs="Calibri"/>
                <w:color w:val="000000"/>
                <w:sz w:val="18"/>
                <w:szCs w:val="18"/>
              </w:rPr>
              <w:t>.</w:t>
            </w:r>
          </w:p>
          <w:p w14:paraId="6289B971"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Zaļajā un Raganu purvā sastopami ar sērūdeņiem saistīti elementi – avoti un dīķi.</w:t>
            </w:r>
          </w:p>
          <w:p w14:paraId="6289B972"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Vairākās ainavu telpās zīmīgs elements ir izbūvētā tūrisma infrastruktūra – Ķemeru tīrelī, Slokas purvā un Ragana purvā. </w:t>
            </w:r>
          </w:p>
        </w:tc>
        <w:tc>
          <w:tcPr>
            <w:tcW w:w="2551" w:type="dxa"/>
            <w:shd w:val="clear" w:color="auto" w:fill="auto"/>
            <w:noWrap/>
            <w:vAlign w:val="center"/>
            <w:hideMark/>
          </w:tcPr>
          <w:p w14:paraId="6289B973"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Čaukciema</w:t>
            </w:r>
            <w:proofErr w:type="spellEnd"/>
            <w:r w:rsidRPr="00D94A8B">
              <w:rPr>
                <w:rFonts w:ascii="Calibri" w:hAnsi="Calibri" w:cs="Calibri"/>
                <w:sz w:val="18"/>
                <w:szCs w:val="18"/>
              </w:rPr>
              <w:t xml:space="preserve"> purva, Kašķu purva, Labā purva, Ķemeru tīreļa, Raganu purva, Slokas purva,</w:t>
            </w:r>
          </w:p>
          <w:p w14:paraId="6289B974"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t xml:space="preserve">Smārdes tīreļa, </w:t>
            </w:r>
            <w:proofErr w:type="spellStart"/>
            <w:r w:rsidRPr="00D94A8B">
              <w:rPr>
                <w:rFonts w:ascii="Calibri" w:hAnsi="Calibri" w:cs="Calibri"/>
                <w:sz w:val="18"/>
                <w:szCs w:val="18"/>
              </w:rPr>
              <w:t>Vecslocenes</w:t>
            </w:r>
            <w:proofErr w:type="spellEnd"/>
            <w:r w:rsidRPr="00D94A8B">
              <w:rPr>
                <w:rFonts w:ascii="Calibri" w:hAnsi="Calibri" w:cs="Calibri"/>
                <w:sz w:val="18"/>
                <w:szCs w:val="18"/>
              </w:rPr>
              <w:t xml:space="preserve"> palienes, Zaļā purva, Zvejnieku tīreļa</w:t>
            </w:r>
          </w:p>
        </w:tc>
      </w:tr>
      <w:tr w:rsidR="008B7CA8" w:rsidRPr="00D94A8B" w14:paraId="6289B979" w14:textId="77777777" w:rsidTr="008B7CA8">
        <w:trPr>
          <w:trHeight w:val="300"/>
        </w:trPr>
        <w:tc>
          <w:tcPr>
            <w:tcW w:w="1696" w:type="dxa"/>
            <w:shd w:val="clear" w:color="auto" w:fill="auto"/>
            <w:noWrap/>
            <w:vAlign w:val="center"/>
          </w:tcPr>
          <w:p w14:paraId="6289B976" w14:textId="77777777" w:rsidR="008B7CA8" w:rsidRPr="00D94A8B" w:rsidRDefault="008B7CA8" w:rsidP="008B7CA8">
            <w:pPr>
              <w:jc w:val="center"/>
              <w:rPr>
                <w:rFonts w:ascii="Calibri" w:hAnsi="Calibri" w:cs="Calibri"/>
                <w:color w:val="000000"/>
                <w:sz w:val="18"/>
                <w:szCs w:val="18"/>
              </w:rPr>
            </w:pPr>
            <w:proofErr w:type="spellStart"/>
            <w:r w:rsidRPr="00D94A8B">
              <w:rPr>
                <w:rFonts w:ascii="Calibri" w:hAnsi="Calibri" w:cs="Calibri"/>
                <w:color w:val="000000"/>
                <w:sz w:val="18"/>
                <w:szCs w:val="18"/>
              </w:rPr>
              <w:t>pussavvaļas</w:t>
            </w:r>
            <w:proofErr w:type="spellEnd"/>
            <w:r w:rsidRPr="00D94A8B">
              <w:rPr>
                <w:rFonts w:ascii="Calibri" w:hAnsi="Calibri" w:cs="Calibri"/>
                <w:color w:val="000000"/>
                <w:sz w:val="18"/>
                <w:szCs w:val="18"/>
              </w:rPr>
              <w:t xml:space="preserve"> ganību</w:t>
            </w:r>
          </w:p>
        </w:tc>
        <w:tc>
          <w:tcPr>
            <w:tcW w:w="5075" w:type="dxa"/>
            <w:shd w:val="clear" w:color="auto" w:fill="auto"/>
            <w:noWrap/>
          </w:tcPr>
          <w:p w14:paraId="6289B977"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Atvērtās, reiz meliorētās ekstensīvās lauksaimniecības ainavas, kuru fokusā ir uz ainavu </w:t>
            </w:r>
            <w:proofErr w:type="spellStart"/>
            <w:r w:rsidRPr="00D94A8B">
              <w:rPr>
                <w:rFonts w:ascii="Calibri" w:hAnsi="Calibri" w:cs="Calibri"/>
                <w:color w:val="000000"/>
                <w:sz w:val="18"/>
                <w:szCs w:val="18"/>
              </w:rPr>
              <w:t>dabiskošana</w:t>
            </w:r>
            <w:proofErr w:type="spellEnd"/>
            <w:r w:rsidRPr="00D94A8B">
              <w:rPr>
                <w:rFonts w:ascii="Calibri" w:hAnsi="Calibri" w:cs="Calibri"/>
                <w:color w:val="000000"/>
                <w:sz w:val="18"/>
                <w:szCs w:val="18"/>
              </w:rPr>
              <w:t xml:space="preserve">, ganību </w:t>
            </w:r>
            <w:proofErr w:type="spellStart"/>
            <w:r w:rsidRPr="00D94A8B">
              <w:rPr>
                <w:rFonts w:ascii="Calibri" w:hAnsi="Calibri" w:cs="Calibri"/>
                <w:color w:val="000000"/>
                <w:sz w:val="18"/>
                <w:szCs w:val="18"/>
              </w:rPr>
              <w:t>savvaļošanu</w:t>
            </w:r>
            <w:proofErr w:type="spellEnd"/>
            <w:r w:rsidRPr="00D94A8B">
              <w:rPr>
                <w:rFonts w:ascii="Calibri" w:hAnsi="Calibri" w:cs="Calibri"/>
                <w:color w:val="000000"/>
                <w:sz w:val="18"/>
                <w:szCs w:val="18"/>
              </w:rPr>
              <w:t xml:space="preserve">. Visspilgtāk šo procesu izceļ Slampes un </w:t>
            </w:r>
            <w:proofErr w:type="spellStart"/>
            <w:r w:rsidRPr="00D94A8B">
              <w:rPr>
                <w:rFonts w:ascii="Calibri" w:hAnsi="Calibri" w:cs="Calibri"/>
                <w:color w:val="000000"/>
                <w:sz w:val="18"/>
                <w:szCs w:val="18"/>
              </w:rPr>
              <w:t>Skudrupītes</w:t>
            </w:r>
            <w:proofErr w:type="spellEnd"/>
            <w:r w:rsidRPr="00D94A8B">
              <w:rPr>
                <w:rFonts w:ascii="Calibri" w:hAnsi="Calibri" w:cs="Calibri"/>
                <w:color w:val="000000"/>
                <w:sz w:val="18"/>
                <w:szCs w:val="18"/>
              </w:rPr>
              <w:t xml:space="preserve"> izlīkumotie posmi un iekārtotās zālēdāju (savvaļas govju) ganības.</w:t>
            </w:r>
          </w:p>
        </w:tc>
        <w:tc>
          <w:tcPr>
            <w:tcW w:w="2551" w:type="dxa"/>
            <w:shd w:val="clear" w:color="auto" w:fill="auto"/>
            <w:noWrap/>
            <w:vAlign w:val="center"/>
          </w:tcPr>
          <w:p w14:paraId="6289B978"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Melnragu</w:t>
            </w:r>
            <w:proofErr w:type="spellEnd"/>
            <w:r w:rsidRPr="00D94A8B">
              <w:rPr>
                <w:rFonts w:ascii="Calibri" w:hAnsi="Calibri" w:cs="Calibri"/>
                <w:sz w:val="18"/>
                <w:szCs w:val="18"/>
              </w:rPr>
              <w:t>-Dunduru pļavu, Lielupes palienes pļavu</w:t>
            </w:r>
          </w:p>
        </w:tc>
      </w:tr>
      <w:tr w:rsidR="008B7CA8" w:rsidRPr="00D94A8B" w14:paraId="6289B97F" w14:textId="77777777" w:rsidTr="008B7CA8">
        <w:trPr>
          <w:trHeight w:val="300"/>
        </w:trPr>
        <w:tc>
          <w:tcPr>
            <w:tcW w:w="1696" w:type="dxa"/>
            <w:shd w:val="clear" w:color="auto" w:fill="auto"/>
            <w:noWrap/>
            <w:vAlign w:val="center"/>
            <w:hideMark/>
          </w:tcPr>
          <w:p w14:paraId="6289B97A"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kūrorta</w:t>
            </w:r>
          </w:p>
        </w:tc>
        <w:tc>
          <w:tcPr>
            <w:tcW w:w="5075" w:type="dxa"/>
            <w:shd w:val="clear" w:color="auto" w:fill="auto"/>
            <w:noWrap/>
            <w:hideMark/>
          </w:tcPr>
          <w:p w14:paraId="6289B97B"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Abām kūrorta ainavām lielāku platību aizņem mežs, tomēr tas ir tikai fons esošajai vai kādreizējai rekreācijas un rehabilitācijas infrastruktūrai.</w:t>
            </w:r>
          </w:p>
          <w:p w14:paraId="6289B97C"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Raksturīgākie elementi ir </w:t>
            </w:r>
            <w:proofErr w:type="spellStart"/>
            <w:r w:rsidRPr="00D94A8B">
              <w:rPr>
                <w:rFonts w:ascii="Calibri" w:hAnsi="Calibri" w:cs="Calibri"/>
                <w:color w:val="000000"/>
                <w:sz w:val="18"/>
                <w:szCs w:val="18"/>
              </w:rPr>
              <w:t>lielmēroga</w:t>
            </w:r>
            <w:proofErr w:type="spellEnd"/>
            <w:r w:rsidRPr="00D94A8B">
              <w:rPr>
                <w:rFonts w:ascii="Calibri" w:hAnsi="Calibri" w:cs="Calibri"/>
                <w:color w:val="000000"/>
                <w:sz w:val="18"/>
                <w:szCs w:val="18"/>
              </w:rPr>
              <w:t xml:space="preserve"> ēkas (Ķemeru viesnīca, Jaunķemeru sanatorija un “</w:t>
            </w:r>
            <w:proofErr w:type="spellStart"/>
            <w:r w:rsidRPr="00D94A8B">
              <w:rPr>
                <w:rFonts w:ascii="Calibri" w:hAnsi="Calibri" w:cs="Calibri"/>
                <w:color w:val="000000"/>
                <w:sz w:val="18"/>
                <w:szCs w:val="18"/>
              </w:rPr>
              <w:t>Jantarnij</w:t>
            </w:r>
            <w:proofErr w:type="spellEnd"/>
            <w:r w:rsidRPr="00D94A8B">
              <w:rPr>
                <w:rFonts w:ascii="Calibri" w:hAnsi="Calibri" w:cs="Calibri"/>
                <w:color w:val="000000"/>
                <w:sz w:val="18"/>
                <w:szCs w:val="18"/>
              </w:rPr>
              <w:t xml:space="preserve"> </w:t>
            </w:r>
            <w:proofErr w:type="spellStart"/>
            <w:r w:rsidRPr="00D94A8B">
              <w:rPr>
                <w:rFonts w:ascii="Calibri" w:hAnsi="Calibri" w:cs="Calibri"/>
                <w:color w:val="000000"/>
                <w:sz w:val="18"/>
                <w:szCs w:val="18"/>
              </w:rPr>
              <w:t>Bereg</w:t>
            </w:r>
            <w:proofErr w:type="spellEnd"/>
            <w:r w:rsidRPr="00D94A8B">
              <w:rPr>
                <w:rFonts w:ascii="Calibri" w:hAnsi="Calibri" w:cs="Calibri"/>
                <w:color w:val="000000"/>
                <w:sz w:val="18"/>
                <w:szCs w:val="18"/>
              </w:rPr>
              <w:t>”, Meža māja), pilnībā vai daļēji degradēti atpūtas elementi (bijušās viesnīcas “Līva” teritorija, “Peldu iestādes” grausts) lineāri atpūtas elementi (gājēju celiņi, dabas takas), dūņu-sēravota kūrorta blakusprodukti - dūņu reģenerācijas dīķi.</w:t>
            </w:r>
          </w:p>
          <w:p w14:paraId="6289B97D"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Jaunķemeriem raksturīgs elements ir Rīgas līča pludmale ar labiekārtotu peldvietu.</w:t>
            </w:r>
          </w:p>
        </w:tc>
        <w:tc>
          <w:tcPr>
            <w:tcW w:w="2551" w:type="dxa"/>
            <w:shd w:val="clear" w:color="auto" w:fill="auto"/>
            <w:noWrap/>
            <w:vAlign w:val="center"/>
            <w:hideMark/>
          </w:tcPr>
          <w:p w14:paraId="6289B97E"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t>Ķemeru kūrorta, Jaunķemeru kūrorta</w:t>
            </w:r>
          </w:p>
        </w:tc>
      </w:tr>
      <w:tr w:rsidR="008B7CA8" w:rsidRPr="00D94A8B" w14:paraId="6289B983" w14:textId="77777777" w:rsidTr="008B7CA8">
        <w:trPr>
          <w:trHeight w:val="300"/>
        </w:trPr>
        <w:tc>
          <w:tcPr>
            <w:tcW w:w="1696" w:type="dxa"/>
            <w:shd w:val="clear" w:color="auto" w:fill="auto"/>
            <w:noWrap/>
            <w:vAlign w:val="center"/>
            <w:hideMark/>
          </w:tcPr>
          <w:p w14:paraId="6289B980" w14:textId="77777777" w:rsidR="008B7CA8" w:rsidRPr="00D94A8B" w:rsidRDefault="008B7CA8" w:rsidP="008B7CA8">
            <w:pPr>
              <w:jc w:val="center"/>
              <w:rPr>
                <w:rFonts w:ascii="Calibri" w:hAnsi="Calibri" w:cs="Calibri"/>
                <w:color w:val="000000"/>
                <w:sz w:val="18"/>
                <w:szCs w:val="18"/>
              </w:rPr>
            </w:pPr>
            <w:r w:rsidRPr="00D94A8B">
              <w:rPr>
                <w:rFonts w:ascii="Calibri" w:hAnsi="Calibri" w:cs="Calibri"/>
                <w:color w:val="000000"/>
                <w:sz w:val="18"/>
                <w:szCs w:val="18"/>
              </w:rPr>
              <w:t>upes ielejas</w:t>
            </w:r>
          </w:p>
        </w:tc>
        <w:tc>
          <w:tcPr>
            <w:tcW w:w="5075" w:type="dxa"/>
            <w:shd w:val="clear" w:color="auto" w:fill="auto"/>
            <w:noWrap/>
            <w:hideMark/>
          </w:tcPr>
          <w:p w14:paraId="6289B981"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Raksturīgais elements ir Lielupes upe un tās iedambētā ieleja. Īpašs veidojums ir </w:t>
            </w:r>
            <w:proofErr w:type="spellStart"/>
            <w:r w:rsidRPr="00D94A8B">
              <w:rPr>
                <w:rFonts w:ascii="Calibri" w:hAnsi="Calibri" w:cs="Calibri"/>
                <w:color w:val="000000"/>
                <w:sz w:val="18"/>
                <w:szCs w:val="18"/>
              </w:rPr>
              <w:t>Jāņraga</w:t>
            </w:r>
            <w:proofErr w:type="spellEnd"/>
            <w:r w:rsidRPr="00D94A8B">
              <w:rPr>
                <w:rFonts w:ascii="Calibri" w:hAnsi="Calibri" w:cs="Calibri"/>
                <w:color w:val="000000"/>
                <w:sz w:val="18"/>
                <w:szCs w:val="18"/>
              </w:rPr>
              <w:t xml:space="preserve"> pussala. Svarīgs elements ir ārpus ĶNP esošais Ventspils šosejas tilts, no kura paveras plašs skats uz Lielupi.</w:t>
            </w:r>
          </w:p>
        </w:tc>
        <w:tc>
          <w:tcPr>
            <w:tcW w:w="2551" w:type="dxa"/>
            <w:shd w:val="clear" w:color="auto" w:fill="auto"/>
            <w:noWrap/>
            <w:vAlign w:val="center"/>
            <w:hideMark/>
          </w:tcPr>
          <w:p w14:paraId="6289B982" w14:textId="77777777" w:rsidR="008B7CA8" w:rsidRPr="00D94A8B" w:rsidRDefault="008B7CA8" w:rsidP="008B7CA8">
            <w:pPr>
              <w:jc w:val="center"/>
              <w:rPr>
                <w:rFonts w:ascii="Calibri" w:hAnsi="Calibri" w:cs="Calibri"/>
                <w:sz w:val="18"/>
                <w:szCs w:val="18"/>
              </w:rPr>
            </w:pPr>
            <w:r w:rsidRPr="00D94A8B">
              <w:rPr>
                <w:rFonts w:ascii="Calibri" w:hAnsi="Calibri" w:cs="Calibri"/>
                <w:sz w:val="18"/>
                <w:szCs w:val="18"/>
              </w:rPr>
              <w:t>Lielupes dambju</w:t>
            </w:r>
          </w:p>
        </w:tc>
      </w:tr>
      <w:tr w:rsidR="008B7CA8" w:rsidRPr="00D94A8B" w14:paraId="6289B988" w14:textId="77777777" w:rsidTr="008B7CA8">
        <w:trPr>
          <w:trHeight w:val="300"/>
        </w:trPr>
        <w:tc>
          <w:tcPr>
            <w:tcW w:w="1696" w:type="dxa"/>
            <w:shd w:val="clear" w:color="auto" w:fill="auto"/>
            <w:noWrap/>
            <w:vAlign w:val="center"/>
            <w:hideMark/>
          </w:tcPr>
          <w:p w14:paraId="6289B984" w14:textId="77777777" w:rsidR="008B7CA8" w:rsidRPr="00D94A8B" w:rsidRDefault="008B7CA8" w:rsidP="008B7CA8">
            <w:pPr>
              <w:jc w:val="center"/>
              <w:rPr>
                <w:rFonts w:ascii="Calibri" w:hAnsi="Calibri" w:cs="Calibri"/>
                <w:color w:val="000000"/>
                <w:sz w:val="18"/>
                <w:szCs w:val="18"/>
              </w:rPr>
            </w:pPr>
            <w:proofErr w:type="spellStart"/>
            <w:r w:rsidRPr="00D94A8B">
              <w:rPr>
                <w:rFonts w:ascii="Calibri" w:hAnsi="Calibri" w:cs="Calibri"/>
                <w:color w:val="000000"/>
                <w:sz w:val="18"/>
                <w:szCs w:val="18"/>
              </w:rPr>
              <w:lastRenderedPageBreak/>
              <w:t>urbānā</w:t>
            </w:r>
            <w:proofErr w:type="spellEnd"/>
            <w:r w:rsidRPr="00D94A8B">
              <w:rPr>
                <w:rFonts w:ascii="Calibri" w:hAnsi="Calibri" w:cs="Calibri"/>
                <w:color w:val="000000"/>
                <w:sz w:val="18"/>
                <w:szCs w:val="18"/>
              </w:rPr>
              <w:t xml:space="preserve"> (pilsētas)</w:t>
            </w:r>
          </w:p>
        </w:tc>
        <w:tc>
          <w:tcPr>
            <w:tcW w:w="5075" w:type="dxa"/>
            <w:shd w:val="clear" w:color="auto" w:fill="auto"/>
            <w:noWrap/>
            <w:hideMark/>
          </w:tcPr>
          <w:p w14:paraId="6289B985"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 xml:space="preserve">Visas šīs ainavu telpas raksturo blīva </w:t>
            </w:r>
            <w:proofErr w:type="spellStart"/>
            <w:r w:rsidRPr="00D94A8B">
              <w:rPr>
                <w:rFonts w:ascii="Calibri" w:hAnsi="Calibri" w:cs="Calibri"/>
                <w:color w:val="000000"/>
                <w:sz w:val="18"/>
                <w:szCs w:val="18"/>
              </w:rPr>
              <w:t>mazstāvu</w:t>
            </w:r>
            <w:proofErr w:type="spellEnd"/>
            <w:r w:rsidRPr="00D94A8B">
              <w:rPr>
                <w:rFonts w:ascii="Calibri" w:hAnsi="Calibri" w:cs="Calibri"/>
                <w:color w:val="000000"/>
                <w:sz w:val="18"/>
                <w:szCs w:val="18"/>
              </w:rPr>
              <w:t xml:space="preserve"> apbūve un blīvs ielu un ceļu tīkls: regulārs Ķemeros un Slocenes mazdārziņos, kā arī piekrastes ciemu “Kaņiera pusē”, bet haotisks jūras pusē.</w:t>
            </w:r>
          </w:p>
          <w:p w14:paraId="6289B986" w14:textId="77777777" w:rsidR="008B7CA8" w:rsidRPr="00D94A8B" w:rsidRDefault="008B7CA8" w:rsidP="008B7CA8">
            <w:pPr>
              <w:rPr>
                <w:rFonts w:ascii="Calibri" w:hAnsi="Calibri" w:cs="Calibri"/>
                <w:color w:val="000000"/>
                <w:sz w:val="18"/>
                <w:szCs w:val="18"/>
              </w:rPr>
            </w:pPr>
            <w:r w:rsidRPr="00D94A8B">
              <w:rPr>
                <w:rFonts w:ascii="Calibri" w:hAnsi="Calibri" w:cs="Calibri"/>
                <w:color w:val="000000"/>
                <w:sz w:val="18"/>
                <w:szCs w:val="18"/>
              </w:rPr>
              <w:t>Ķemeriem un Lapmežciemam raksturīga arī atsevišķu sabiedrisko ēku un daudzdzīvokļu namu klātbūtne. Piekrastes ciemiem raksturīgi arī izteikti caurvijoši lineārie objekti – Talsu šoseja un Rīgas līča pludmale, kā arī tos dalošās Starpiņu un Siliņu upes.</w:t>
            </w:r>
          </w:p>
        </w:tc>
        <w:tc>
          <w:tcPr>
            <w:tcW w:w="2551" w:type="dxa"/>
            <w:shd w:val="clear" w:color="auto" w:fill="auto"/>
            <w:noWrap/>
            <w:vAlign w:val="center"/>
            <w:hideMark/>
          </w:tcPr>
          <w:p w14:paraId="6289B987" w14:textId="77777777" w:rsidR="008B7CA8" w:rsidRPr="00D94A8B" w:rsidRDefault="008B7CA8" w:rsidP="008B7CA8">
            <w:pPr>
              <w:jc w:val="center"/>
              <w:rPr>
                <w:rFonts w:ascii="Calibri" w:hAnsi="Calibri" w:cs="Calibri"/>
                <w:sz w:val="18"/>
                <w:szCs w:val="18"/>
              </w:rPr>
            </w:pPr>
            <w:proofErr w:type="spellStart"/>
            <w:r w:rsidRPr="00D94A8B">
              <w:rPr>
                <w:rFonts w:ascii="Calibri" w:hAnsi="Calibri" w:cs="Calibri"/>
                <w:sz w:val="18"/>
                <w:szCs w:val="18"/>
              </w:rPr>
              <w:t>Bigauņciema</w:t>
            </w:r>
            <w:proofErr w:type="spellEnd"/>
            <w:r w:rsidRPr="00D94A8B">
              <w:rPr>
                <w:rFonts w:ascii="Calibri" w:hAnsi="Calibri" w:cs="Calibri"/>
                <w:sz w:val="18"/>
                <w:szCs w:val="18"/>
              </w:rPr>
              <w:t xml:space="preserve">, Lapmežciema, Ragaciema (turpmāk aprakstot kopīgi – Piekrastes ciemu), Ķemeru </w:t>
            </w:r>
            <w:proofErr w:type="spellStart"/>
            <w:r w:rsidRPr="00D94A8B">
              <w:rPr>
                <w:rFonts w:ascii="Calibri" w:hAnsi="Calibri" w:cs="Calibri"/>
                <w:sz w:val="18"/>
                <w:szCs w:val="18"/>
              </w:rPr>
              <w:t>urbānā</w:t>
            </w:r>
            <w:proofErr w:type="spellEnd"/>
            <w:r w:rsidRPr="00D94A8B">
              <w:rPr>
                <w:rFonts w:ascii="Calibri" w:hAnsi="Calibri" w:cs="Calibri"/>
                <w:sz w:val="18"/>
                <w:szCs w:val="18"/>
              </w:rPr>
              <w:t>,  Slocenes mazdārziņu</w:t>
            </w:r>
          </w:p>
        </w:tc>
      </w:tr>
    </w:tbl>
    <w:p w14:paraId="6289B989" w14:textId="77777777" w:rsidR="008B7CA8" w:rsidRPr="00D94A8B" w:rsidRDefault="008B7CA8" w:rsidP="008B7CA8">
      <w:pPr>
        <w:jc w:val="both"/>
        <w:rPr>
          <w:rFonts w:ascii="Calibri" w:eastAsia="Calibri" w:hAnsi="Calibri"/>
        </w:rPr>
      </w:pPr>
    </w:p>
    <w:p w14:paraId="6289B98A" w14:textId="77777777" w:rsidR="008B7CA8" w:rsidRPr="00D94A8B" w:rsidRDefault="008B7CA8" w:rsidP="008B7CA8">
      <w:pPr>
        <w:pStyle w:val="Virsraksts3"/>
      </w:pPr>
      <w:bookmarkStart w:id="100" w:name="_Toc1729692473"/>
      <w:r>
        <w:t>Vērtīgās ainavu telpas un to vērtības</w:t>
      </w:r>
      <w:bookmarkEnd w:id="100"/>
    </w:p>
    <w:p w14:paraId="6289B98B" w14:textId="77777777" w:rsidR="008B7CA8" w:rsidRPr="00D94A8B" w:rsidRDefault="008B7CA8" w:rsidP="008B7CA8">
      <w:pPr>
        <w:jc w:val="both"/>
        <w:rPr>
          <w:rFonts w:ascii="Calibri" w:eastAsia="Calibri" w:hAnsi="Calibri"/>
        </w:rPr>
      </w:pPr>
      <w:r w:rsidRPr="00D94A8B">
        <w:rPr>
          <w:rFonts w:ascii="Calibri" w:eastAsia="Calibri" w:hAnsi="Calibri"/>
        </w:rPr>
        <w:t>Viss ĶNP uzskatāms par nacionālas nozīmes ainavu, tā atsevišķi elementi ir daļa no Latvijas ainavu kanonā nosauktajām Piejūras un Latvijas mežu ainavām (Ainavas, 2021). Tomēr viss ĶNP nav viendabīgs un noteiktas ainavu telpas uzskatāmas par vērtīgākām nekā citas (4.2.2. attēls). Tradicionāli ainavas tiek vērtētās pēc to ainaviskuma (“</w:t>
      </w:r>
      <w:proofErr w:type="spellStart"/>
      <w:r w:rsidRPr="00D94A8B">
        <w:rPr>
          <w:rFonts w:ascii="Calibri" w:eastAsia="Calibri" w:hAnsi="Calibri"/>
        </w:rPr>
        <w:t>scēniskuma</w:t>
      </w:r>
      <w:proofErr w:type="spellEnd"/>
      <w:r w:rsidRPr="00D94A8B">
        <w:rPr>
          <w:rFonts w:ascii="Calibri" w:eastAsia="Calibri" w:hAnsi="Calibri"/>
        </w:rPr>
        <w:t>”), tomēr tas nav un nevar būt vienīgais kritērijs. AP ietvaros īpaši vērtīgās ainavu telpas ĶNP izdalītas, balstoties uz to kvalitāšu unikalitāti Latvijas un starptautiskajā kontekstā, tūrisma galamērķu , kultūrvēsturiskā mantojuma koncentrāciju. Papildu nosauktas vērtīgās ainavas, kuru noteikšanas kritēriji bija:</w:t>
      </w:r>
    </w:p>
    <w:p w14:paraId="6289B98C" w14:textId="77777777" w:rsidR="008B7CA8" w:rsidRPr="00D94A8B" w:rsidRDefault="008B7CA8" w:rsidP="008B7CA8">
      <w:pPr>
        <w:numPr>
          <w:ilvl w:val="0"/>
          <w:numId w:val="3"/>
        </w:numPr>
        <w:contextualSpacing/>
        <w:jc w:val="both"/>
        <w:rPr>
          <w:rFonts w:ascii="Calibri" w:eastAsia="Calibri" w:hAnsi="Calibri"/>
        </w:rPr>
      </w:pPr>
      <w:proofErr w:type="spellStart"/>
      <w:r w:rsidRPr="00D94A8B">
        <w:rPr>
          <w:rFonts w:ascii="Calibri" w:eastAsia="Calibri" w:hAnsi="Calibri"/>
        </w:rPr>
        <w:t>scēniskums</w:t>
      </w:r>
      <w:proofErr w:type="spellEnd"/>
      <w:r w:rsidRPr="00D94A8B">
        <w:rPr>
          <w:rFonts w:ascii="Calibri" w:eastAsia="Calibri" w:hAnsi="Calibri"/>
        </w:rPr>
        <w:t>;</w:t>
      </w:r>
    </w:p>
    <w:p w14:paraId="6289B98D"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tūrisma esošie un potenciālie tūrisma galamērķi;</w:t>
      </w:r>
    </w:p>
    <w:p w14:paraId="6289B98E"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vēsturiskā telpiskā struktūra;</w:t>
      </w:r>
    </w:p>
    <w:p w14:paraId="6289B98F"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kultūras mantojums;</w:t>
      </w:r>
    </w:p>
    <w:p w14:paraId="6289B990"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dabiskums;</w:t>
      </w:r>
    </w:p>
    <w:p w14:paraId="6289B991"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rekreācijas elementu klātbūtne;</w:t>
      </w:r>
    </w:p>
    <w:p w14:paraId="6289B992"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ainaviskie ceļi;</w:t>
      </w:r>
    </w:p>
    <w:p w14:paraId="6289B993"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elementu daudzveidība;</w:t>
      </w:r>
    </w:p>
    <w:p w14:paraId="6289B994"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degradēto elementu klātesamība;</w:t>
      </w:r>
    </w:p>
    <w:p w14:paraId="6289B995"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pieejamība.</w:t>
      </w:r>
    </w:p>
    <w:p w14:paraId="6289B996" w14:textId="77777777" w:rsidR="008B7CA8" w:rsidRPr="00D94A8B" w:rsidRDefault="008B7CA8" w:rsidP="008B7CA8">
      <w:pPr>
        <w:jc w:val="both"/>
        <w:rPr>
          <w:rFonts w:ascii="Calibri" w:eastAsia="Calibri" w:hAnsi="Calibri"/>
        </w:rPr>
      </w:pPr>
    </w:p>
    <w:tbl>
      <w:tblPr>
        <w:tblStyle w:val="TableGrid10"/>
        <w:tblW w:w="10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8B7CA8" w:rsidRPr="00D94A8B" w14:paraId="6289B998" w14:textId="77777777" w:rsidTr="008B7CA8">
        <w:trPr>
          <w:jc w:val="center"/>
        </w:trPr>
        <w:tc>
          <w:tcPr>
            <w:tcW w:w="10314" w:type="dxa"/>
          </w:tcPr>
          <w:p w14:paraId="6289B997"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21" wp14:editId="4A47C6A0">
                  <wp:extent cx="6391275" cy="7669529"/>
                  <wp:effectExtent l="0" t="0" r="0" b="8255"/>
                  <wp:docPr id="7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email">
                            <a:extLst>
                              <a:ext uri="{28A0092B-C50C-407E-A947-70E740481C1C}">
                                <a14:useLocalDpi xmlns:a14="http://schemas.microsoft.com/office/drawing/2010/main"/>
                              </a:ext>
                            </a:extLst>
                          </a:blip>
                          <a:srcRect/>
                          <a:stretch/>
                        </pic:blipFill>
                        <pic:spPr bwMode="auto">
                          <a:xfrm>
                            <a:off x="0" y="0"/>
                            <a:ext cx="6391275" cy="76695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B99A" w14:textId="77777777" w:rsidTr="008B7CA8">
        <w:trPr>
          <w:jc w:val="center"/>
        </w:trPr>
        <w:tc>
          <w:tcPr>
            <w:tcW w:w="10314" w:type="dxa"/>
          </w:tcPr>
          <w:p w14:paraId="6289B999" w14:textId="77777777" w:rsidR="008B7CA8" w:rsidRPr="00D94A8B" w:rsidRDefault="008B7CA8" w:rsidP="008B7CA8">
            <w:pPr>
              <w:rPr>
                <w:rFonts w:ascii="Calibri" w:eastAsia="Calibri" w:hAnsi="Calibri"/>
                <w:b/>
                <w:noProof/>
                <w:sz w:val="20"/>
                <w:lang w:val="lv-LV"/>
              </w:rPr>
            </w:pPr>
            <w:r w:rsidRPr="00D94A8B">
              <w:rPr>
                <w:rFonts w:ascii="Calibri" w:eastAsia="Calibri" w:hAnsi="Calibri"/>
                <w:b/>
                <w:noProof/>
                <w:sz w:val="20"/>
                <w:lang w:val="lv-LV"/>
              </w:rPr>
              <w:t xml:space="preserve">4.2.2. attēls. Īpaši vērtīgās un vērtīgās </w:t>
            </w:r>
            <w:r w:rsidR="00FD09A5" w:rsidRPr="00D94A8B">
              <w:rPr>
                <w:rFonts w:ascii="Calibri" w:eastAsia="Calibri" w:hAnsi="Calibri"/>
                <w:b/>
                <w:noProof/>
                <w:sz w:val="20"/>
                <w:lang w:val="lv-LV"/>
              </w:rPr>
              <w:t>a</w:t>
            </w:r>
            <w:r w:rsidRPr="00D94A8B">
              <w:rPr>
                <w:rFonts w:ascii="Calibri" w:eastAsia="Calibri" w:hAnsi="Calibri"/>
                <w:b/>
                <w:noProof/>
                <w:sz w:val="20"/>
                <w:lang w:val="lv-LV"/>
              </w:rPr>
              <w:t>inavu telpas ĶNP</w:t>
            </w:r>
          </w:p>
        </w:tc>
      </w:tr>
    </w:tbl>
    <w:p w14:paraId="6289B99B" w14:textId="77777777" w:rsidR="008B7CA8" w:rsidRPr="00D94A8B" w:rsidRDefault="008B7CA8" w:rsidP="008B7CA8">
      <w:pPr>
        <w:rPr>
          <w:rFonts w:ascii="Calibri" w:eastAsia="Calibri" w:hAnsi="Calibri"/>
        </w:rPr>
      </w:pPr>
    </w:p>
    <w:p w14:paraId="6289B99C" w14:textId="77777777" w:rsidR="008B7CA8" w:rsidRPr="00D94A8B" w:rsidRDefault="008B7CA8" w:rsidP="008B7CA8">
      <w:pPr>
        <w:pStyle w:val="Heading41"/>
        <w:ind w:left="1432"/>
        <w:rPr>
          <w:shd w:val="clear" w:color="auto" w:fill="FFFFFF"/>
        </w:rPr>
      </w:pPr>
      <w:r w:rsidRPr="00D94A8B">
        <w:rPr>
          <w:shd w:val="clear" w:color="auto" w:fill="FFFFFF"/>
        </w:rPr>
        <w:t>Īpaši vērtīgās ainavu telpas</w:t>
      </w:r>
    </w:p>
    <w:p w14:paraId="6289B99D" w14:textId="77777777" w:rsidR="008B7CA8" w:rsidRPr="00D94A8B" w:rsidRDefault="008B7CA8" w:rsidP="008B7CA8">
      <w:pPr>
        <w:pStyle w:val="Heading71"/>
      </w:pPr>
      <w:r w:rsidRPr="00D94A8B">
        <w:lastRenderedPageBreak/>
        <w:t>Ķemeru kūrorta ainavu telpa</w:t>
      </w:r>
    </w:p>
    <w:p w14:paraId="6289B99E" w14:textId="77777777" w:rsidR="008B7CA8" w:rsidRPr="00D94A8B" w:rsidRDefault="008B7CA8" w:rsidP="008B7CA8">
      <w:pPr>
        <w:jc w:val="both"/>
        <w:rPr>
          <w:rFonts w:ascii="Calibri" w:eastAsia="Calibri" w:hAnsi="Calibri"/>
        </w:rPr>
      </w:pPr>
      <w:r w:rsidRPr="00D94A8B">
        <w:rPr>
          <w:rFonts w:ascii="Calibri" w:eastAsia="Calibri" w:hAnsi="Calibri"/>
        </w:rPr>
        <w:t xml:space="preserve">Ķemeru kūrorts netieši un tieši bijis ĶNP izveides pamatā un uzskatāms par tā galveno </w:t>
      </w:r>
      <w:proofErr w:type="spellStart"/>
      <w:r w:rsidRPr="00D94A8B">
        <w:rPr>
          <w:rFonts w:ascii="Calibri" w:eastAsia="Calibri" w:hAnsi="Calibri"/>
        </w:rPr>
        <w:t>enkurobjektu</w:t>
      </w:r>
      <w:proofErr w:type="spellEnd"/>
      <w:r w:rsidRPr="00D94A8B">
        <w:rPr>
          <w:rFonts w:ascii="Calibri" w:eastAsia="Calibri" w:hAnsi="Calibri"/>
        </w:rPr>
        <w:t xml:space="preserve">. Tas ir arī visas Jūrmalas galvenais dabas tūrisma objekts. Šī ainava saistīta gan sērūdeņu, gan ārstniecisko dūņu ieguvi un sagatavošanu, kura noteikusi ainavas unikalitāti Latvijas mērogā. Kūrorta ainavas īpašās vērtības saistāmas ar augsto kultūras mantojuma koncentrāciju, īpaši </w:t>
      </w:r>
      <w:r w:rsidRPr="00D94A8B">
        <w:rPr>
          <w:rFonts w:ascii="Calibri" w:eastAsia="Calibri" w:hAnsi="Calibri"/>
          <w:b/>
        </w:rPr>
        <w:t xml:space="preserve">Ķemeru viesnīcu un Ķemeru parku </w:t>
      </w:r>
      <w:r w:rsidRPr="00D94A8B">
        <w:rPr>
          <w:rFonts w:ascii="Calibri" w:eastAsia="Calibri" w:hAnsi="Calibri"/>
        </w:rPr>
        <w:t>ar unikālajām mazās arhitektūras formām (“Ķirzaciņa”, Mīlestības rotonda, tiltiņi, pieminekļi). Augsti vērtējama ir 2021. gadā pabeigtā parka rekonstrukcija.</w:t>
      </w:r>
    </w:p>
    <w:p w14:paraId="6289B99F" w14:textId="77777777" w:rsidR="008B7CA8" w:rsidRPr="00D94A8B" w:rsidRDefault="008B7CA8" w:rsidP="008B7CA8">
      <w:pPr>
        <w:jc w:val="both"/>
        <w:rPr>
          <w:rFonts w:ascii="Calibri" w:eastAsia="Calibri" w:hAnsi="Calibri"/>
        </w:rPr>
      </w:pPr>
      <w:r w:rsidRPr="00D94A8B">
        <w:rPr>
          <w:rFonts w:ascii="Calibri" w:eastAsia="Calibri" w:hAnsi="Calibri"/>
        </w:rPr>
        <w:t xml:space="preserve">Unikāls objekts ir </w:t>
      </w:r>
      <w:r w:rsidRPr="00D94A8B">
        <w:rPr>
          <w:rFonts w:ascii="Calibri" w:eastAsia="Calibri" w:hAnsi="Calibri"/>
          <w:b/>
        </w:rPr>
        <w:t>ūdenstornis</w:t>
      </w:r>
      <w:r w:rsidRPr="00D94A8B">
        <w:rPr>
          <w:rFonts w:ascii="Calibri" w:eastAsia="Calibri" w:hAnsi="Calibri"/>
        </w:rPr>
        <w:t>, kas ne tikai pilda savas oriģinālās funkcijas, bet arī piedāvā augstāko skatu perspektīvu Jūrmalā, ļaujot novērtēt ainavu telpas un apkārtnes ainavas.</w:t>
      </w:r>
    </w:p>
    <w:p w14:paraId="6289B9A0" w14:textId="77777777" w:rsidR="008B7CA8" w:rsidRPr="00D94A8B" w:rsidRDefault="008B7CA8" w:rsidP="008B7CA8">
      <w:pPr>
        <w:jc w:val="both"/>
        <w:rPr>
          <w:rFonts w:ascii="Calibri" w:eastAsia="Calibri" w:hAnsi="Calibri"/>
        </w:rPr>
      </w:pPr>
      <w:r w:rsidRPr="00D94A8B">
        <w:rPr>
          <w:rFonts w:ascii="Calibri" w:eastAsia="Calibri" w:hAnsi="Calibri"/>
        </w:rPr>
        <w:t xml:space="preserve">Īpaša arhitektūras vērtība ar savu </w:t>
      </w:r>
      <w:proofErr w:type="spellStart"/>
      <w:r w:rsidRPr="00D94A8B">
        <w:rPr>
          <w:rFonts w:ascii="Calibri" w:eastAsia="Calibri" w:hAnsi="Calibri"/>
        </w:rPr>
        <w:t>mikrotelpu</w:t>
      </w:r>
      <w:proofErr w:type="spellEnd"/>
      <w:r w:rsidRPr="00D94A8B">
        <w:rPr>
          <w:rFonts w:ascii="Calibri" w:eastAsia="Calibri" w:hAnsi="Calibri"/>
        </w:rPr>
        <w:t xml:space="preserve">, kas atšķiras no pārējās Ķemeru stilistikas, ir </w:t>
      </w:r>
      <w:r w:rsidRPr="00D94A8B">
        <w:rPr>
          <w:rFonts w:ascii="Calibri" w:eastAsia="Calibri" w:hAnsi="Calibri"/>
          <w:b/>
        </w:rPr>
        <w:t>Meža māja</w:t>
      </w:r>
      <w:r w:rsidRPr="00D94A8B">
        <w:rPr>
          <w:rFonts w:ascii="Calibri" w:eastAsia="Calibri" w:hAnsi="Calibri"/>
        </w:rPr>
        <w:t>, kas celta atpūtas mērķiem, tagad kalpo primāri administratīvām (DAP Pierīgas reģionālā administrācija) un dabas izglītības funkcijām.</w:t>
      </w:r>
    </w:p>
    <w:p w14:paraId="6289B9A1" w14:textId="77777777" w:rsidR="008B7CA8" w:rsidRPr="00D94A8B" w:rsidRDefault="008B7CA8" w:rsidP="008B7CA8">
      <w:pPr>
        <w:jc w:val="both"/>
        <w:rPr>
          <w:rFonts w:ascii="Calibri" w:eastAsia="Calibri" w:hAnsi="Calibri"/>
        </w:rPr>
      </w:pPr>
      <w:r w:rsidRPr="00D94A8B">
        <w:rPr>
          <w:rFonts w:ascii="Calibri" w:eastAsia="Calibri" w:hAnsi="Calibri"/>
        </w:rPr>
        <w:t xml:space="preserve">Galvenā dabas vērtība ir </w:t>
      </w:r>
      <w:proofErr w:type="spellStart"/>
      <w:r w:rsidRPr="00D94A8B">
        <w:rPr>
          <w:rFonts w:ascii="Calibri" w:eastAsia="Calibri" w:hAnsi="Calibri"/>
          <w:b/>
        </w:rPr>
        <w:t>Vēršupīte</w:t>
      </w:r>
      <w:proofErr w:type="spellEnd"/>
      <w:r w:rsidRPr="00D94A8B">
        <w:rPr>
          <w:rFonts w:ascii="Calibri" w:eastAsia="Calibri" w:hAnsi="Calibri"/>
        </w:rPr>
        <w:t>, kas gan tikai daļēji saglabājusi dabisku tecējumu. Tā savieno “kulturālo” parka teritoriju ar dabisko apvidu ap Meža māju, kur upītes palienes mežos izveidota Melnalkšņu dumbrāja taka.</w:t>
      </w:r>
    </w:p>
    <w:p w14:paraId="6289B9A2" w14:textId="77777777" w:rsidR="008B7CA8" w:rsidRPr="00D94A8B" w:rsidRDefault="008B7CA8" w:rsidP="008B7CA8">
      <w:pPr>
        <w:pStyle w:val="Heading71"/>
      </w:pPr>
      <w:r w:rsidRPr="00D94A8B">
        <w:t>Ķemeru tīreļa ainavu telpa</w:t>
      </w:r>
    </w:p>
    <w:p w14:paraId="6289B9A3" w14:textId="77777777" w:rsidR="008B7CA8" w:rsidRPr="00D94A8B" w:rsidRDefault="008B7CA8" w:rsidP="008B7CA8">
      <w:pPr>
        <w:jc w:val="both"/>
        <w:rPr>
          <w:rFonts w:ascii="Calibri" w:hAnsi="Calibri" w:cs="Calibri"/>
          <w:color w:val="000000"/>
        </w:rPr>
      </w:pPr>
      <w:r w:rsidRPr="00D94A8B">
        <w:rPr>
          <w:rFonts w:ascii="Calibri" w:hAnsi="Calibri" w:cs="Calibri"/>
          <w:b/>
          <w:bCs/>
          <w:color w:val="000000"/>
        </w:rPr>
        <w:t>Ķemeru tīrelis</w:t>
      </w:r>
      <w:r w:rsidRPr="00D94A8B">
        <w:rPr>
          <w:rFonts w:ascii="Calibri" w:hAnsi="Calibri" w:cs="Calibri"/>
          <w:color w:val="000000"/>
        </w:rPr>
        <w:t xml:space="preserve"> ir otrs lielākais neskartais augstais purvs Latvijā. No dabas un ainavas skatupunkta būtiskākā ir tā lielākā, dabiskā daļa. Tomēr arī tīreļa rietumu daļa, kur reiz iegūta kūdra, ir vērtība gan teritorijas </w:t>
      </w:r>
      <w:proofErr w:type="spellStart"/>
      <w:r w:rsidRPr="00D94A8B">
        <w:rPr>
          <w:rFonts w:ascii="Calibri" w:hAnsi="Calibri" w:cs="Calibri"/>
          <w:color w:val="000000"/>
        </w:rPr>
        <w:t>dabiskošanas</w:t>
      </w:r>
      <w:proofErr w:type="spellEnd"/>
      <w:r w:rsidRPr="00D94A8B">
        <w:rPr>
          <w:rFonts w:ascii="Calibri" w:hAnsi="Calibri" w:cs="Calibri"/>
          <w:color w:val="000000"/>
        </w:rPr>
        <w:t xml:space="preserve"> procesu kontekstā, gan no aktīvās atpūtas dabā viedokļa.</w:t>
      </w:r>
    </w:p>
    <w:p w14:paraId="6289B9A4" w14:textId="77777777" w:rsidR="008B7CA8" w:rsidRPr="00D94A8B" w:rsidRDefault="008B7CA8" w:rsidP="008B7CA8">
      <w:pPr>
        <w:jc w:val="both"/>
        <w:rPr>
          <w:rFonts w:ascii="Calibri" w:hAnsi="Calibri" w:cs="Calibri"/>
          <w:color w:val="000000"/>
        </w:rPr>
      </w:pPr>
      <w:r w:rsidRPr="00D94A8B">
        <w:rPr>
          <w:rFonts w:ascii="Calibri" w:hAnsi="Calibri" w:cs="Calibri"/>
          <w:color w:val="000000"/>
        </w:rPr>
        <w:t xml:space="preserve">Ķemeru tīreļa </w:t>
      </w:r>
      <w:r w:rsidRPr="00D94A8B">
        <w:rPr>
          <w:rFonts w:ascii="Calibri" w:hAnsi="Calibri" w:cs="Calibri"/>
          <w:b/>
          <w:bCs/>
          <w:color w:val="000000"/>
        </w:rPr>
        <w:t>dabas taka</w:t>
      </w:r>
      <w:r w:rsidRPr="00D94A8B">
        <w:rPr>
          <w:rFonts w:ascii="Calibri" w:hAnsi="Calibri" w:cs="Calibri"/>
          <w:color w:val="000000"/>
        </w:rPr>
        <w:t xml:space="preserve"> ar skatu platformu ir ne tikai tūrisma infrastruktūras elements, bet arī raksturīga ainavas </w:t>
      </w:r>
      <w:proofErr w:type="spellStart"/>
      <w:r w:rsidRPr="00D94A8B">
        <w:rPr>
          <w:rFonts w:ascii="Calibri" w:hAnsi="Calibri" w:cs="Calibri"/>
          <w:color w:val="000000"/>
        </w:rPr>
        <w:t>vietzīme</w:t>
      </w:r>
      <w:proofErr w:type="spellEnd"/>
      <w:r w:rsidRPr="00D94A8B">
        <w:rPr>
          <w:rFonts w:ascii="Calibri" w:hAnsi="Calibri" w:cs="Calibri"/>
          <w:color w:val="000000"/>
        </w:rPr>
        <w:t xml:space="preserve"> un populārākais apskates objekts ĶNP.</w:t>
      </w:r>
    </w:p>
    <w:p w14:paraId="6289B9A5" w14:textId="77777777" w:rsidR="008B7CA8" w:rsidRPr="00D94A8B" w:rsidRDefault="008B7CA8" w:rsidP="008B7CA8">
      <w:pPr>
        <w:pStyle w:val="Heading71"/>
      </w:pPr>
      <w:r w:rsidRPr="00D94A8B">
        <w:t>Kaņiera ainavu telpa</w:t>
      </w:r>
    </w:p>
    <w:p w14:paraId="6289B9A6" w14:textId="77777777" w:rsidR="008B7CA8" w:rsidRPr="00D94A8B" w:rsidRDefault="008B7CA8" w:rsidP="008B7CA8">
      <w:pPr>
        <w:jc w:val="both"/>
        <w:rPr>
          <w:rFonts w:ascii="Calibri" w:eastAsia="Calibri" w:hAnsi="Calibri"/>
        </w:rPr>
      </w:pPr>
      <w:r w:rsidRPr="00D94A8B">
        <w:rPr>
          <w:rFonts w:ascii="Calibri" w:eastAsia="Calibri" w:hAnsi="Calibri"/>
        </w:rPr>
        <w:t xml:space="preserve">Kaņiera ainavu telpas centrālais objekts ir </w:t>
      </w:r>
      <w:r w:rsidRPr="00D94A8B">
        <w:rPr>
          <w:rFonts w:ascii="Calibri" w:eastAsia="Calibri" w:hAnsi="Calibri"/>
          <w:b/>
          <w:bCs/>
        </w:rPr>
        <w:t>Kaņieris (Kaņiera ezers)</w:t>
      </w:r>
      <w:r w:rsidRPr="00D94A8B">
        <w:rPr>
          <w:rFonts w:ascii="Calibri" w:eastAsia="Calibri" w:hAnsi="Calibri"/>
        </w:rPr>
        <w:t xml:space="preserve">. Tā lielākā vērtība no ainavas viedokļa ir plašie skatu vērsumi ar niedrāju un atklātā ūdens mozaīku (skatīt 4.2.3.attēlu). Šos vērsumus pieejamus iedzīvotājiem, ekspertiem un tūristiem padara uz dambja uzbūvētais, ezeru daļēji šķērsojošais </w:t>
      </w:r>
      <w:proofErr w:type="spellStart"/>
      <w:r w:rsidRPr="00D94A8B">
        <w:rPr>
          <w:rFonts w:ascii="Calibri" w:eastAsia="Calibri" w:hAnsi="Calibri"/>
          <w:b/>
          <w:bCs/>
        </w:rPr>
        <w:t>Antiņciema</w:t>
      </w:r>
      <w:proofErr w:type="spellEnd"/>
      <w:r w:rsidRPr="00D94A8B">
        <w:rPr>
          <w:rFonts w:ascii="Calibri" w:eastAsia="Calibri" w:hAnsi="Calibri"/>
          <w:b/>
          <w:bCs/>
        </w:rPr>
        <w:t>-Lapmežciema ceļš</w:t>
      </w:r>
      <w:r w:rsidRPr="00D94A8B">
        <w:rPr>
          <w:rFonts w:ascii="Calibri" w:eastAsia="Calibri" w:hAnsi="Calibri"/>
        </w:rPr>
        <w:t xml:space="preserve">, kas uzskatāms par ainaviskāko ĶNP. Lai arī no dabiskas ainavas viedokļa dambi var uzskatīt par degradējošu elementu, šo ainavu tas bagātina. No dabas viedokļa </w:t>
      </w:r>
      <w:proofErr w:type="spellStart"/>
      <w:r w:rsidRPr="00D94A8B">
        <w:rPr>
          <w:rFonts w:ascii="Calibri" w:eastAsia="Calibri" w:hAnsi="Calibri"/>
        </w:rPr>
        <w:t>Ķaņiera</w:t>
      </w:r>
      <w:proofErr w:type="spellEnd"/>
      <w:r w:rsidRPr="00D94A8B">
        <w:rPr>
          <w:rFonts w:ascii="Calibri" w:eastAsia="Calibri" w:hAnsi="Calibri"/>
        </w:rPr>
        <w:t xml:space="preserve"> ainava ir ļoti </w:t>
      </w:r>
      <w:r w:rsidRPr="00D94A8B">
        <w:rPr>
          <w:rFonts w:ascii="Calibri" w:eastAsia="Calibri" w:hAnsi="Calibri"/>
          <w:b/>
          <w:bCs/>
        </w:rPr>
        <w:t>būtiska putniem</w:t>
      </w:r>
      <w:r w:rsidRPr="00D94A8B">
        <w:rPr>
          <w:rFonts w:ascii="Calibri" w:eastAsia="Calibri" w:hAnsi="Calibri"/>
        </w:rPr>
        <w:t xml:space="preserve">: starptautiski atzīta kā “putniem nozīmīgā vieta” un iekļauta </w:t>
      </w:r>
      <w:proofErr w:type="spellStart"/>
      <w:r w:rsidRPr="00D94A8B">
        <w:rPr>
          <w:rFonts w:ascii="Calibri" w:eastAsia="Calibri" w:hAnsi="Calibri"/>
        </w:rPr>
        <w:t>Rāmsaras</w:t>
      </w:r>
      <w:proofErr w:type="spellEnd"/>
      <w:r w:rsidRPr="00D94A8B">
        <w:rPr>
          <w:rFonts w:ascii="Calibri" w:eastAsia="Calibri" w:hAnsi="Calibri"/>
        </w:rPr>
        <w:t xml:space="preserve"> konvencijā (kopā ar vēl piecām vietām Latvijā). Kaņieris vēl labāk pieejams tieši kājāmgājējiem, pateicoties </w:t>
      </w:r>
      <w:r w:rsidRPr="00D94A8B">
        <w:rPr>
          <w:rFonts w:ascii="Calibri" w:eastAsia="Calibri" w:hAnsi="Calibri"/>
          <w:b/>
          <w:bCs/>
        </w:rPr>
        <w:t>tūrisma infrastruktūrai</w:t>
      </w:r>
      <w:r w:rsidRPr="00D94A8B">
        <w:rPr>
          <w:rFonts w:ascii="Calibri" w:eastAsia="Calibri" w:hAnsi="Calibri"/>
        </w:rPr>
        <w:t xml:space="preserve"> – Niedrāju laipai un skatu torņiem. </w:t>
      </w:r>
      <w:proofErr w:type="spellStart"/>
      <w:r w:rsidRPr="00D94A8B">
        <w:rPr>
          <w:rFonts w:ascii="Calibri" w:eastAsia="Calibri" w:hAnsi="Calibri"/>
        </w:rPr>
        <w:t>Andersalā</w:t>
      </w:r>
      <w:proofErr w:type="spellEnd"/>
      <w:r w:rsidRPr="00D94A8B">
        <w:rPr>
          <w:rFonts w:ascii="Calibri" w:eastAsia="Calibri" w:hAnsi="Calibri"/>
        </w:rPr>
        <w:t xml:space="preserve"> izveidotā </w:t>
      </w:r>
      <w:r w:rsidRPr="00D94A8B">
        <w:rPr>
          <w:rFonts w:ascii="Calibri" w:eastAsia="Calibri" w:hAnsi="Calibri"/>
          <w:b/>
          <w:bCs/>
        </w:rPr>
        <w:t xml:space="preserve">LVM Laivu bāze </w:t>
      </w:r>
      <w:r w:rsidRPr="00D94A8B">
        <w:rPr>
          <w:rFonts w:ascii="Calibri" w:eastAsia="Calibri" w:hAnsi="Calibri"/>
        </w:rPr>
        <w:t>ļauj ezeru izmantot gan makšķerēšanai, gan rekreācijai.</w:t>
      </w:r>
    </w:p>
    <w:p w14:paraId="6289B9A7" w14:textId="77777777" w:rsidR="008B7CA8" w:rsidRPr="00D94A8B" w:rsidRDefault="008B7CA8" w:rsidP="008B7CA8">
      <w:pPr>
        <w:jc w:val="both"/>
        <w:rPr>
          <w:rFonts w:ascii="Calibri" w:eastAsia="Calibri" w:hAnsi="Calibri"/>
        </w:rPr>
      </w:pPr>
      <w:r w:rsidRPr="00D94A8B">
        <w:rPr>
          <w:rFonts w:ascii="Calibri" w:eastAsia="Calibri" w:hAnsi="Calibri"/>
        </w:rPr>
        <w:t xml:space="preserve">Savdabīga iezīmē Latvijas mērogā ir Kaņiera </w:t>
      </w:r>
      <w:r w:rsidRPr="00D94A8B">
        <w:rPr>
          <w:rFonts w:ascii="Calibri" w:eastAsia="Calibri" w:hAnsi="Calibri"/>
          <w:b/>
        </w:rPr>
        <w:t>kadiķu audzes</w:t>
      </w:r>
      <w:r w:rsidRPr="00D94A8B">
        <w:rPr>
          <w:rFonts w:ascii="Calibri" w:eastAsia="Calibri" w:hAnsi="Calibri"/>
        </w:rPr>
        <w:t xml:space="preserve"> – šeit sastopamas vienas no lielākajām aizsargājamā biotopa 5130 Kadiķu audzes zālājos un virsājos platībām Latvijā.</w:t>
      </w:r>
    </w:p>
    <w:p w14:paraId="6289B9A8" w14:textId="77777777" w:rsidR="008B7CA8" w:rsidRPr="00D94A8B" w:rsidRDefault="008B7CA8" w:rsidP="008B7CA8">
      <w:pPr>
        <w:jc w:val="both"/>
        <w:rPr>
          <w:rFonts w:ascii="Calibri" w:eastAsia="Calibri" w:hAnsi="Calibri"/>
        </w:rPr>
      </w:pPr>
      <w:r w:rsidRPr="00D94A8B">
        <w:rPr>
          <w:rFonts w:ascii="Calibri" w:eastAsia="Calibri" w:hAnsi="Calibri"/>
        </w:rPr>
        <w:t xml:space="preserve">Ar atklātajām ainavām kontrastē ezera </w:t>
      </w:r>
      <w:r w:rsidRPr="00D94A8B">
        <w:rPr>
          <w:rFonts w:ascii="Calibri" w:eastAsia="Calibri" w:hAnsi="Calibri"/>
          <w:b/>
          <w:bCs/>
        </w:rPr>
        <w:t xml:space="preserve">mežainās salas un pussalas </w:t>
      </w:r>
      <w:r w:rsidRPr="00D94A8B">
        <w:rPr>
          <w:rFonts w:ascii="Calibri" w:eastAsia="Calibri" w:hAnsi="Calibri"/>
        </w:rPr>
        <w:t xml:space="preserve">– Riekstu sala, </w:t>
      </w:r>
      <w:proofErr w:type="spellStart"/>
      <w:r w:rsidRPr="00D94A8B">
        <w:rPr>
          <w:rFonts w:ascii="Calibri" w:eastAsia="Calibri" w:hAnsi="Calibri"/>
        </w:rPr>
        <w:t>Andersala</w:t>
      </w:r>
      <w:proofErr w:type="spellEnd"/>
      <w:r w:rsidRPr="00D94A8B">
        <w:rPr>
          <w:rFonts w:ascii="Calibri" w:eastAsia="Calibri" w:hAnsi="Calibri"/>
        </w:rPr>
        <w:t>, Krievu sala, Pilskalna pussala.</w:t>
      </w:r>
    </w:p>
    <w:p w14:paraId="6289B9A9" w14:textId="77777777" w:rsidR="008B7CA8" w:rsidRPr="00D94A8B" w:rsidRDefault="008B7CA8" w:rsidP="008B7CA8">
      <w:pPr>
        <w:jc w:val="both"/>
        <w:rPr>
          <w:rFonts w:ascii="Calibri" w:eastAsia="Calibri" w:hAnsi="Calibri"/>
        </w:rPr>
      </w:pP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B9AB" w14:textId="77777777" w:rsidTr="008B7CA8">
        <w:tc>
          <w:tcPr>
            <w:tcW w:w="9576" w:type="dxa"/>
          </w:tcPr>
          <w:p w14:paraId="6289B9AA" w14:textId="77777777" w:rsidR="008B7CA8" w:rsidRPr="00D94A8B" w:rsidRDefault="008B7CA8" w:rsidP="008B7CA8">
            <w:pPr>
              <w:jc w:val="both"/>
              <w:rPr>
                <w:rFonts w:ascii="Calibri" w:eastAsia="Calibri" w:hAnsi="Calibri"/>
                <w:b/>
                <w:bCs/>
                <w:lang w:val="lv-LV"/>
              </w:rPr>
            </w:pPr>
            <w:r w:rsidRPr="00D94A8B">
              <w:rPr>
                <w:rFonts w:ascii="Calibri" w:eastAsia="Calibri" w:hAnsi="Calibri" w:cs="Calibri"/>
                <w:noProof/>
              </w:rPr>
              <w:lastRenderedPageBreak/>
              <w:drawing>
                <wp:inline distT="0" distB="0" distL="0" distR="0" wp14:anchorId="6289D823" wp14:editId="3931E5C0">
                  <wp:extent cx="5943600" cy="334143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5944256" cy="3341799"/>
                          </a:xfrm>
                          <a:prstGeom prst="rect">
                            <a:avLst/>
                          </a:prstGeom>
                          <a:noFill/>
                          <a:ln>
                            <a:noFill/>
                          </a:ln>
                        </pic:spPr>
                      </pic:pic>
                    </a:graphicData>
                  </a:graphic>
                </wp:inline>
              </w:drawing>
            </w:r>
          </w:p>
        </w:tc>
      </w:tr>
      <w:tr w:rsidR="008B7CA8" w:rsidRPr="00D94A8B" w14:paraId="6289B9AD" w14:textId="77777777" w:rsidTr="008B7CA8">
        <w:tc>
          <w:tcPr>
            <w:tcW w:w="9576" w:type="dxa"/>
          </w:tcPr>
          <w:p w14:paraId="6289B9AC"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 xml:space="preserve">4.2.3. attēls </w:t>
            </w:r>
            <w:proofErr w:type="spellStart"/>
            <w:r w:rsidRPr="00D94A8B">
              <w:rPr>
                <w:rFonts w:ascii="Calibri" w:eastAsia="Calibri" w:hAnsi="Calibri"/>
                <w:b/>
                <w:bCs/>
                <w:sz w:val="20"/>
                <w:szCs w:val="20"/>
                <w:lang w:val="lv-LV"/>
              </w:rPr>
              <w:t>Ķaņiera</w:t>
            </w:r>
            <w:proofErr w:type="spellEnd"/>
            <w:r w:rsidRPr="00D94A8B">
              <w:rPr>
                <w:rFonts w:ascii="Calibri" w:eastAsia="Calibri" w:hAnsi="Calibri"/>
                <w:b/>
                <w:bCs/>
                <w:sz w:val="20"/>
                <w:szCs w:val="20"/>
                <w:lang w:val="lv-LV"/>
              </w:rPr>
              <w:t xml:space="preserve"> (Kaņiera ezera) ainava (foto: Dāvis Valters </w:t>
            </w:r>
            <w:proofErr w:type="spellStart"/>
            <w:r w:rsidRPr="00D94A8B">
              <w:rPr>
                <w:rFonts w:ascii="Calibri" w:eastAsia="Calibri" w:hAnsi="Calibri"/>
                <w:b/>
                <w:bCs/>
                <w:sz w:val="20"/>
                <w:szCs w:val="20"/>
                <w:lang w:val="lv-LV"/>
              </w:rPr>
              <w:t>Immurs</w:t>
            </w:r>
            <w:proofErr w:type="spellEnd"/>
            <w:r w:rsidRPr="00D94A8B">
              <w:rPr>
                <w:rFonts w:ascii="Calibri" w:eastAsia="Calibri" w:hAnsi="Calibri"/>
                <w:b/>
                <w:bCs/>
                <w:sz w:val="20"/>
                <w:szCs w:val="20"/>
                <w:lang w:val="lv-LV"/>
              </w:rPr>
              <w:t>)</w:t>
            </w:r>
          </w:p>
        </w:tc>
      </w:tr>
    </w:tbl>
    <w:p w14:paraId="6289B9AE" w14:textId="77777777" w:rsidR="008B7CA8" w:rsidRPr="00D94A8B" w:rsidRDefault="008B7CA8" w:rsidP="008B7CA8">
      <w:pPr>
        <w:jc w:val="both"/>
        <w:rPr>
          <w:rFonts w:ascii="Calibri" w:eastAsia="Calibri" w:hAnsi="Calibri"/>
          <w:b/>
          <w:bCs/>
        </w:rPr>
      </w:pPr>
    </w:p>
    <w:p w14:paraId="6289B9AF" w14:textId="77777777" w:rsidR="008B7CA8" w:rsidRPr="00D94A8B" w:rsidRDefault="008B7CA8" w:rsidP="008B7CA8">
      <w:pPr>
        <w:jc w:val="both"/>
        <w:rPr>
          <w:rFonts w:ascii="Calibri" w:eastAsia="Calibri" w:hAnsi="Calibri"/>
        </w:rPr>
      </w:pPr>
      <w:r w:rsidRPr="00D94A8B">
        <w:rPr>
          <w:rFonts w:ascii="Calibri" w:eastAsia="Calibri" w:hAnsi="Calibri"/>
          <w:b/>
          <w:bCs/>
        </w:rPr>
        <w:t>Kaņiera pilskalns</w:t>
      </w:r>
      <w:r w:rsidRPr="00D94A8B">
        <w:rPr>
          <w:rFonts w:ascii="Calibri" w:eastAsia="Calibri" w:hAnsi="Calibri"/>
        </w:rPr>
        <w:t xml:space="preserve"> ir unikāls kā viens no jūrai tuvākajiem pilskalniem (visticamāk bijis jūras laupītāju patvēruma vieta) Latvijā, tajā izbūvēts otrs putnu vērošanas tornis un dabas taka. Pilskalna apkārtnē un citviet specifiska ainavu vērtība ir </w:t>
      </w:r>
      <w:r w:rsidRPr="00D94A8B">
        <w:rPr>
          <w:rFonts w:ascii="Calibri" w:eastAsia="Calibri" w:hAnsi="Calibri"/>
          <w:b/>
          <w:bCs/>
        </w:rPr>
        <w:t xml:space="preserve">akmeņu valnis </w:t>
      </w:r>
      <w:r w:rsidRPr="00D94A8B">
        <w:rPr>
          <w:rFonts w:ascii="Calibri" w:eastAsia="Calibri" w:hAnsi="Calibri"/>
        </w:rPr>
        <w:t>– senā jūras krasta liecības.</w:t>
      </w:r>
    </w:p>
    <w:p w14:paraId="6289B9B0" w14:textId="77777777" w:rsidR="008B7CA8" w:rsidRPr="00D94A8B" w:rsidRDefault="008B7CA8" w:rsidP="008B7CA8">
      <w:pPr>
        <w:pStyle w:val="Heading71"/>
      </w:pPr>
      <w:r w:rsidRPr="00D94A8B">
        <w:t>Valguma ainavu telpa</w:t>
      </w:r>
    </w:p>
    <w:p w14:paraId="6289B9B1" w14:textId="77777777" w:rsidR="008B7CA8" w:rsidRPr="00D94A8B" w:rsidRDefault="008B7CA8" w:rsidP="008B7CA8">
      <w:pPr>
        <w:jc w:val="both"/>
        <w:rPr>
          <w:rFonts w:ascii="Calibri" w:eastAsia="Calibri" w:hAnsi="Calibri"/>
        </w:rPr>
      </w:pPr>
      <w:r w:rsidRPr="00D94A8B">
        <w:rPr>
          <w:rFonts w:ascii="Calibri" w:eastAsia="Calibri" w:hAnsi="Calibri"/>
        </w:rPr>
        <w:t xml:space="preserve">Valguma mežezera ainavu telpu var uzskatīt par daudzveidīgāko ĶNP ainavu, neraugoties uz to, ka tā atrodas ĶNP nomalē. Arī tās nosaukums liecina, ka tā ir </w:t>
      </w:r>
      <w:proofErr w:type="spellStart"/>
      <w:r w:rsidRPr="00D94A8B">
        <w:rPr>
          <w:rFonts w:ascii="Calibri" w:eastAsia="Calibri" w:hAnsi="Calibri"/>
        </w:rPr>
        <w:t>hibrīdtelpa</w:t>
      </w:r>
      <w:proofErr w:type="spellEnd"/>
      <w:r w:rsidRPr="00D94A8B">
        <w:rPr>
          <w:rFonts w:ascii="Calibri" w:eastAsia="Calibri" w:hAnsi="Calibri"/>
        </w:rPr>
        <w:t xml:space="preserve"> – centrā esošo </w:t>
      </w:r>
      <w:r w:rsidRPr="00D94A8B">
        <w:rPr>
          <w:rFonts w:ascii="Calibri" w:eastAsia="Calibri" w:hAnsi="Calibri"/>
          <w:b/>
        </w:rPr>
        <w:t>Valguma ezeru</w:t>
      </w:r>
      <w:r w:rsidRPr="00D94A8B">
        <w:rPr>
          <w:rFonts w:ascii="Calibri" w:eastAsia="Calibri" w:hAnsi="Calibri"/>
        </w:rPr>
        <w:t xml:space="preserve">, kas ir galvenais ainavu telpas </w:t>
      </w:r>
      <w:proofErr w:type="spellStart"/>
      <w:r w:rsidRPr="00D94A8B">
        <w:rPr>
          <w:rFonts w:ascii="Calibri" w:eastAsia="Calibri" w:hAnsi="Calibri"/>
        </w:rPr>
        <w:t>enkurobjekts</w:t>
      </w:r>
      <w:proofErr w:type="spellEnd"/>
      <w:r w:rsidRPr="00D94A8B">
        <w:rPr>
          <w:rFonts w:ascii="Calibri" w:eastAsia="Calibri" w:hAnsi="Calibri"/>
        </w:rPr>
        <w:t xml:space="preserve">, pārsvarā ieskauj meži. Par lielāko vērtību, kas noteikusi telpas specifiku, uzskatāma </w:t>
      </w:r>
      <w:proofErr w:type="spellStart"/>
      <w:r w:rsidRPr="00D94A8B">
        <w:rPr>
          <w:rFonts w:ascii="Calibri" w:eastAsia="Calibri" w:hAnsi="Calibri"/>
          <w:b/>
        </w:rPr>
        <w:t>subglaciālā</w:t>
      </w:r>
      <w:proofErr w:type="spellEnd"/>
      <w:r w:rsidRPr="00D94A8B">
        <w:rPr>
          <w:rFonts w:ascii="Calibri" w:eastAsia="Calibri" w:hAnsi="Calibri"/>
          <w:b/>
        </w:rPr>
        <w:t xml:space="preserve"> </w:t>
      </w:r>
      <w:proofErr w:type="spellStart"/>
      <w:r w:rsidRPr="00D94A8B">
        <w:rPr>
          <w:rFonts w:ascii="Calibri" w:eastAsia="Calibri" w:hAnsi="Calibri"/>
          <w:b/>
        </w:rPr>
        <w:t>iegultne</w:t>
      </w:r>
      <w:proofErr w:type="spellEnd"/>
      <w:r w:rsidRPr="00D94A8B">
        <w:rPr>
          <w:rFonts w:ascii="Calibri" w:eastAsia="Calibri" w:hAnsi="Calibri"/>
        </w:rPr>
        <w:t xml:space="preserve">, kas noteikusi ne tikai Valguma ezera šauro un garenu formu ar </w:t>
      </w:r>
      <w:r w:rsidRPr="00D94A8B">
        <w:rPr>
          <w:rFonts w:ascii="Calibri" w:eastAsia="Calibri" w:hAnsi="Calibri"/>
          <w:b/>
        </w:rPr>
        <w:t>stāvajām nogāzēm</w:t>
      </w:r>
      <w:r w:rsidRPr="00D94A8B">
        <w:rPr>
          <w:rFonts w:ascii="Calibri" w:eastAsia="Calibri" w:hAnsi="Calibri"/>
        </w:rPr>
        <w:t xml:space="preserve">, bet arī tās turpinājumu un atzarus: </w:t>
      </w:r>
      <w:r w:rsidRPr="00D94A8B">
        <w:rPr>
          <w:rFonts w:ascii="Calibri" w:eastAsia="Calibri" w:hAnsi="Calibri"/>
          <w:b/>
        </w:rPr>
        <w:t xml:space="preserve">Mazezeru, </w:t>
      </w:r>
      <w:proofErr w:type="spellStart"/>
      <w:r w:rsidRPr="00D94A8B">
        <w:rPr>
          <w:rFonts w:ascii="Calibri" w:eastAsia="Calibri" w:hAnsi="Calibri"/>
          <w:b/>
        </w:rPr>
        <w:t>Skujupītes</w:t>
      </w:r>
      <w:proofErr w:type="spellEnd"/>
      <w:r w:rsidRPr="00D94A8B">
        <w:rPr>
          <w:rFonts w:ascii="Calibri" w:eastAsia="Calibri" w:hAnsi="Calibri"/>
          <w:b/>
        </w:rPr>
        <w:t xml:space="preserve"> lejteci</w:t>
      </w:r>
      <w:r w:rsidRPr="00D94A8B">
        <w:rPr>
          <w:rFonts w:ascii="Calibri" w:eastAsia="Calibri" w:hAnsi="Calibri"/>
        </w:rPr>
        <w:t xml:space="preserve"> un </w:t>
      </w:r>
      <w:r w:rsidRPr="00D94A8B">
        <w:rPr>
          <w:rFonts w:ascii="Calibri" w:eastAsia="Calibri" w:hAnsi="Calibri"/>
          <w:b/>
        </w:rPr>
        <w:t>Slocenes ieleju</w:t>
      </w:r>
      <w:r w:rsidRPr="00D94A8B">
        <w:rPr>
          <w:rFonts w:ascii="Calibri" w:eastAsia="Calibri" w:hAnsi="Calibri"/>
        </w:rPr>
        <w:t xml:space="preserve"> pirms un pēc Valguma. </w:t>
      </w:r>
    </w:p>
    <w:p w14:paraId="6289B9B2" w14:textId="77777777" w:rsidR="008B7CA8" w:rsidRPr="00D94A8B" w:rsidRDefault="008B7CA8" w:rsidP="008B7CA8">
      <w:pPr>
        <w:jc w:val="both"/>
        <w:rPr>
          <w:rFonts w:ascii="Calibri" w:eastAsia="Calibri" w:hAnsi="Calibri"/>
        </w:rPr>
      </w:pPr>
      <w:r w:rsidRPr="00D94A8B">
        <w:rPr>
          <w:rFonts w:ascii="Calibri" w:eastAsia="Calibri" w:hAnsi="Calibri"/>
        </w:rPr>
        <w:t xml:space="preserve">Ainavu telpas rietumu daļā vērtīga un </w:t>
      </w:r>
      <w:proofErr w:type="spellStart"/>
      <w:r w:rsidRPr="00D94A8B">
        <w:rPr>
          <w:rFonts w:ascii="Calibri" w:eastAsia="Calibri" w:hAnsi="Calibri"/>
        </w:rPr>
        <w:t>scēniska</w:t>
      </w:r>
      <w:proofErr w:type="spellEnd"/>
      <w:r w:rsidRPr="00D94A8B">
        <w:rPr>
          <w:rFonts w:ascii="Calibri" w:eastAsia="Calibri" w:hAnsi="Calibri"/>
        </w:rPr>
        <w:t xml:space="preserve"> ir </w:t>
      </w:r>
      <w:r w:rsidRPr="00D94A8B">
        <w:rPr>
          <w:rFonts w:ascii="Calibri" w:eastAsia="Calibri" w:hAnsi="Calibri"/>
          <w:b/>
        </w:rPr>
        <w:t>mozaīkveida ainava</w:t>
      </w:r>
      <w:r w:rsidRPr="00D94A8B">
        <w:rPr>
          <w:rFonts w:ascii="Calibri" w:eastAsia="Calibri" w:hAnsi="Calibri"/>
        </w:rPr>
        <w:t xml:space="preserve">, kur lauksaimniecības teritorijas mijas ar mežiem un skraju </w:t>
      </w:r>
      <w:proofErr w:type="spellStart"/>
      <w:r w:rsidRPr="00D94A8B">
        <w:rPr>
          <w:rFonts w:ascii="Calibri" w:eastAsia="Calibri" w:hAnsi="Calibri"/>
        </w:rPr>
        <w:t>apdzīvojumu</w:t>
      </w:r>
      <w:proofErr w:type="spellEnd"/>
      <w:r w:rsidRPr="00D94A8B">
        <w:rPr>
          <w:rFonts w:ascii="Calibri" w:eastAsia="Calibri" w:hAnsi="Calibri"/>
        </w:rPr>
        <w:t xml:space="preserve"> un kuru var novērtēt no šķērsojošajiem autoceļiem.</w:t>
      </w:r>
    </w:p>
    <w:p w14:paraId="6289B9B3" w14:textId="77777777" w:rsidR="008B7CA8" w:rsidRPr="00D94A8B" w:rsidRDefault="008B7CA8" w:rsidP="008B7CA8">
      <w:pPr>
        <w:jc w:val="both"/>
        <w:rPr>
          <w:rFonts w:ascii="Calibri" w:eastAsia="Calibri" w:hAnsi="Calibri"/>
        </w:rPr>
      </w:pPr>
      <w:r w:rsidRPr="00D94A8B">
        <w:rPr>
          <w:rFonts w:ascii="Calibri" w:eastAsia="Calibri" w:hAnsi="Calibri"/>
        </w:rPr>
        <w:t xml:space="preserve">No kultūras mantojuma un tūrisma perspektīvas visvērtīgākais elements ir mežu ielokā un Valguma krastā esošais </w:t>
      </w:r>
      <w:r w:rsidRPr="00D94A8B">
        <w:rPr>
          <w:rFonts w:ascii="Calibri" w:eastAsia="Calibri" w:hAnsi="Calibri"/>
          <w:b/>
        </w:rPr>
        <w:t>atpūtas komplekss “Valguma pasaule”</w:t>
      </w:r>
      <w:r w:rsidRPr="00D94A8B">
        <w:rPr>
          <w:rFonts w:ascii="Calibri" w:eastAsia="Calibri" w:hAnsi="Calibri"/>
        </w:rPr>
        <w:t xml:space="preserve"> ar tā rekreācijas infrastruktūru, tai skaitā </w:t>
      </w:r>
      <w:r w:rsidRPr="00D94A8B">
        <w:rPr>
          <w:rFonts w:ascii="Calibri" w:eastAsia="Calibri" w:hAnsi="Calibri"/>
          <w:b/>
        </w:rPr>
        <w:t>Baskāju taku</w:t>
      </w:r>
      <w:r w:rsidRPr="00D94A8B">
        <w:rPr>
          <w:rFonts w:ascii="Calibri" w:eastAsia="Calibri" w:hAnsi="Calibri"/>
        </w:rPr>
        <w:t>. “Valguma pasaule” centrālā ēka pārstāv modernisma arhitektūru un ir vērtīgs tās piemērs. 1968. gadā ēku uzbūvēja PSRS Ministru padomes vadības vajadzībām, tā ieguva “</w:t>
      </w:r>
      <w:proofErr w:type="spellStart"/>
      <w:r w:rsidRPr="00D94A8B">
        <w:rPr>
          <w:rFonts w:ascii="Calibri" w:eastAsia="Calibri" w:hAnsi="Calibri"/>
        </w:rPr>
        <w:t>Kosigina</w:t>
      </w:r>
      <w:proofErr w:type="spellEnd"/>
      <w:r w:rsidRPr="00D94A8B">
        <w:rPr>
          <w:rFonts w:ascii="Calibri" w:eastAsia="Calibri" w:hAnsi="Calibri"/>
        </w:rPr>
        <w:t xml:space="preserve"> </w:t>
      </w:r>
      <w:proofErr w:type="spellStart"/>
      <w:r w:rsidRPr="00D94A8B">
        <w:rPr>
          <w:rFonts w:ascii="Calibri" w:eastAsia="Calibri" w:hAnsi="Calibri"/>
        </w:rPr>
        <w:t>dāča</w:t>
      </w:r>
      <w:proofErr w:type="spellEnd"/>
      <w:r w:rsidRPr="00D94A8B">
        <w:rPr>
          <w:rFonts w:ascii="Calibri" w:eastAsia="Calibri" w:hAnsi="Calibri"/>
        </w:rPr>
        <w:t xml:space="preserve">” jeb “Vosa medību pils” iesauku. No 2005. gada teritoriju pārvalda SIA “Valguma pasaule” un tā tiek labiekārtota un uzturēta rekreācijas nolūkiem. Kopā ar baskāju taku teritorijā izveidotas arī </w:t>
      </w:r>
      <w:r w:rsidRPr="00D94A8B">
        <w:rPr>
          <w:rFonts w:ascii="Calibri" w:eastAsia="Calibri" w:hAnsi="Calibri"/>
          <w:b/>
        </w:rPr>
        <w:t>dabas takas un Mākslas telpa mežā</w:t>
      </w:r>
      <w:r w:rsidRPr="00D94A8B">
        <w:rPr>
          <w:rFonts w:ascii="Calibri" w:eastAsia="Calibri" w:hAnsi="Calibri"/>
        </w:rPr>
        <w:t>.</w:t>
      </w:r>
    </w:p>
    <w:p w14:paraId="6289B9B4" w14:textId="77777777" w:rsidR="008B7CA8" w:rsidRPr="00D94A8B" w:rsidRDefault="008B7CA8" w:rsidP="008B7CA8">
      <w:pPr>
        <w:jc w:val="both"/>
        <w:rPr>
          <w:rFonts w:ascii="Calibri" w:eastAsia="Calibri" w:hAnsi="Calibri"/>
        </w:rPr>
      </w:pPr>
      <w:r w:rsidRPr="00D94A8B">
        <w:rPr>
          <w:rFonts w:ascii="Calibri" w:eastAsia="Calibri" w:hAnsi="Calibri"/>
        </w:rPr>
        <w:t xml:space="preserve">Vērtīgs ainavas elements ir Valguma ezera </w:t>
      </w:r>
      <w:r w:rsidRPr="00D94A8B">
        <w:rPr>
          <w:rFonts w:ascii="Calibri" w:eastAsia="Calibri" w:hAnsi="Calibri"/>
          <w:b/>
        </w:rPr>
        <w:t>skatu ainavas</w:t>
      </w:r>
      <w:r w:rsidRPr="00D94A8B">
        <w:rPr>
          <w:rFonts w:ascii="Calibri" w:eastAsia="Calibri" w:hAnsi="Calibri"/>
        </w:rPr>
        <w:t xml:space="preserve"> gan no dienvidu, gan ziemeļu krasta. Diemžēl, piekļuve ir ierobežota. Mežezera telpu papildina skrajā apbūve ziemeļu krastā, to vidū bijusī </w:t>
      </w:r>
      <w:r w:rsidRPr="00D94A8B">
        <w:rPr>
          <w:rFonts w:ascii="Calibri" w:eastAsia="Calibri" w:hAnsi="Calibri"/>
          <w:b/>
        </w:rPr>
        <w:t>Valguma mežniecība</w:t>
      </w:r>
      <w:r w:rsidRPr="00D94A8B">
        <w:rPr>
          <w:rFonts w:ascii="Calibri" w:eastAsia="Calibri" w:hAnsi="Calibri"/>
        </w:rPr>
        <w:t>.</w:t>
      </w:r>
    </w:p>
    <w:p w14:paraId="6289B9B5"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Atsevišķu </w:t>
      </w:r>
      <w:proofErr w:type="spellStart"/>
      <w:r w:rsidRPr="00D94A8B">
        <w:rPr>
          <w:rFonts w:ascii="Calibri" w:eastAsia="Calibri" w:hAnsi="Calibri"/>
        </w:rPr>
        <w:t>mikroainavu</w:t>
      </w:r>
      <w:proofErr w:type="spellEnd"/>
      <w:r w:rsidRPr="00D94A8B">
        <w:rPr>
          <w:rFonts w:ascii="Calibri" w:eastAsia="Calibri" w:hAnsi="Calibri"/>
        </w:rPr>
        <w:t xml:space="preserve"> veido Slocene, kas tek pa izteiktu ieleju, šķērsojot gan lauksaimniecības zemes, gan mežus. Upe vēsturiski izmantota dzirnavām (saglabājušās Smārdes ūdensdzirnavu ēkas), tuvāk “Valguma pasaulei” to izmanto arī Baskāju takas ietvaros.</w:t>
      </w:r>
    </w:p>
    <w:p w14:paraId="6289B9B6" w14:textId="77777777" w:rsidR="008B7CA8" w:rsidRPr="00D94A8B" w:rsidRDefault="008B7CA8" w:rsidP="008B7CA8">
      <w:pPr>
        <w:pStyle w:val="Heading71"/>
      </w:pPr>
      <w:proofErr w:type="spellStart"/>
      <w:r w:rsidRPr="00D94A8B">
        <w:t>Melnragu</w:t>
      </w:r>
      <w:proofErr w:type="spellEnd"/>
      <w:r w:rsidRPr="00D94A8B">
        <w:t>-Dunduru pļavu ainavu telpa</w:t>
      </w:r>
    </w:p>
    <w:p w14:paraId="6289B9B7" w14:textId="77777777" w:rsidR="008B7CA8" w:rsidRPr="00D94A8B" w:rsidRDefault="008B7CA8" w:rsidP="008B7CA8">
      <w:pPr>
        <w:jc w:val="both"/>
        <w:rPr>
          <w:rFonts w:ascii="Calibri" w:eastAsia="Calibri" w:hAnsi="Calibri"/>
        </w:rPr>
      </w:pPr>
      <w:r w:rsidRPr="00D94A8B">
        <w:rPr>
          <w:rFonts w:ascii="Calibri" w:eastAsia="Calibri" w:hAnsi="Calibri"/>
        </w:rPr>
        <w:t xml:space="preserve">Ainavu telpa apvieno trīs pļavu masīvus </w:t>
      </w:r>
      <w:r w:rsidRPr="00D94A8B">
        <w:rPr>
          <w:rFonts w:ascii="Calibri" w:eastAsia="Calibri" w:hAnsi="Calibri"/>
          <w:b/>
        </w:rPr>
        <w:t>Dunduru pļavas</w:t>
      </w:r>
      <w:r w:rsidRPr="00D94A8B">
        <w:rPr>
          <w:rFonts w:ascii="Calibri" w:eastAsia="Calibri" w:hAnsi="Calibri"/>
        </w:rPr>
        <w:t xml:space="preserve">, </w:t>
      </w:r>
      <w:proofErr w:type="spellStart"/>
      <w:r w:rsidRPr="00D94A8B">
        <w:rPr>
          <w:rFonts w:ascii="Calibri" w:eastAsia="Calibri" w:hAnsi="Calibri"/>
          <w:b/>
        </w:rPr>
        <w:t>Melnragu</w:t>
      </w:r>
      <w:proofErr w:type="spellEnd"/>
      <w:r w:rsidRPr="00D94A8B">
        <w:rPr>
          <w:rFonts w:ascii="Calibri" w:eastAsia="Calibri" w:hAnsi="Calibri"/>
          <w:b/>
        </w:rPr>
        <w:t xml:space="preserve"> rīkli </w:t>
      </w:r>
      <w:r w:rsidRPr="00D94A8B">
        <w:rPr>
          <w:rFonts w:ascii="Calibri" w:eastAsia="Calibri" w:hAnsi="Calibri"/>
        </w:rPr>
        <w:t xml:space="preserve">un </w:t>
      </w:r>
      <w:proofErr w:type="spellStart"/>
      <w:r w:rsidRPr="00D94A8B">
        <w:rPr>
          <w:rFonts w:ascii="Calibri" w:eastAsia="Calibri" w:hAnsi="Calibri"/>
          <w:b/>
        </w:rPr>
        <w:t>Skudrupītes</w:t>
      </w:r>
      <w:proofErr w:type="spellEnd"/>
      <w:r w:rsidRPr="00D94A8B">
        <w:rPr>
          <w:rFonts w:ascii="Calibri" w:eastAsia="Calibri" w:hAnsi="Calibri"/>
          <w:b/>
        </w:rPr>
        <w:t xml:space="preserve"> pļavas</w:t>
      </w:r>
      <w:r w:rsidRPr="00D94A8B">
        <w:rPr>
          <w:rFonts w:ascii="Calibri" w:eastAsia="Calibri" w:hAnsi="Calibri"/>
        </w:rPr>
        <w:t xml:space="preserve">. Vērtīgākais elements ir </w:t>
      </w:r>
      <w:r w:rsidRPr="00D94A8B">
        <w:rPr>
          <w:rFonts w:ascii="Calibri" w:eastAsia="Calibri" w:hAnsi="Calibri"/>
          <w:b/>
        </w:rPr>
        <w:t>atvērtās ainavas</w:t>
      </w:r>
      <w:r w:rsidRPr="00D94A8B">
        <w:rPr>
          <w:rFonts w:ascii="Calibri" w:eastAsia="Calibri" w:hAnsi="Calibri"/>
        </w:rPr>
        <w:t xml:space="preserve"> un </w:t>
      </w:r>
      <w:r w:rsidRPr="00D94A8B">
        <w:rPr>
          <w:rFonts w:ascii="Calibri" w:eastAsia="Calibri" w:hAnsi="Calibri"/>
          <w:b/>
        </w:rPr>
        <w:t>mežmalu skati</w:t>
      </w:r>
      <w:r w:rsidRPr="00D94A8B">
        <w:rPr>
          <w:rFonts w:ascii="Calibri" w:eastAsia="Calibri" w:hAnsi="Calibri"/>
        </w:rPr>
        <w:t xml:space="preserve">, bet no 2005. gada ainavas unikalitāti Latvijas mērogā nosaka tās </w:t>
      </w:r>
      <w:proofErr w:type="spellStart"/>
      <w:r w:rsidRPr="00D94A8B">
        <w:rPr>
          <w:rFonts w:ascii="Calibri" w:eastAsia="Calibri" w:hAnsi="Calibri"/>
        </w:rPr>
        <w:t>dabiskošanas</w:t>
      </w:r>
      <w:proofErr w:type="spellEnd"/>
      <w:r w:rsidRPr="00D94A8B">
        <w:rPr>
          <w:rFonts w:ascii="Calibri" w:eastAsia="Calibri" w:hAnsi="Calibri"/>
        </w:rPr>
        <w:t xml:space="preserve"> procesu veicināšana: </w:t>
      </w:r>
      <w:r w:rsidRPr="00D94A8B">
        <w:rPr>
          <w:rFonts w:ascii="Calibri" w:eastAsia="Calibri" w:hAnsi="Calibri"/>
          <w:b/>
        </w:rPr>
        <w:t>Slampes</w:t>
      </w:r>
      <w:r w:rsidRPr="00D94A8B">
        <w:rPr>
          <w:rFonts w:ascii="Calibri" w:eastAsia="Calibri" w:hAnsi="Calibri"/>
        </w:rPr>
        <w:t xml:space="preserve">, vēlāk arī </w:t>
      </w:r>
      <w:proofErr w:type="spellStart"/>
      <w:r w:rsidRPr="00D94A8B">
        <w:rPr>
          <w:rFonts w:ascii="Calibri" w:eastAsia="Calibri" w:hAnsi="Calibri"/>
          <w:b/>
        </w:rPr>
        <w:t>Skudrupītes</w:t>
      </w:r>
      <w:proofErr w:type="spellEnd"/>
      <w:r w:rsidRPr="00D94A8B">
        <w:rPr>
          <w:rFonts w:ascii="Calibri" w:eastAsia="Calibri" w:hAnsi="Calibri"/>
          <w:b/>
        </w:rPr>
        <w:t xml:space="preserve"> izlīkumošana</w:t>
      </w:r>
      <w:r w:rsidRPr="00D94A8B">
        <w:rPr>
          <w:rFonts w:ascii="Calibri" w:eastAsia="Calibri" w:hAnsi="Calibri"/>
        </w:rPr>
        <w:t xml:space="preserve"> un </w:t>
      </w:r>
      <w:r w:rsidRPr="00D94A8B">
        <w:rPr>
          <w:rFonts w:ascii="Calibri" w:eastAsia="Calibri" w:hAnsi="Calibri"/>
          <w:b/>
        </w:rPr>
        <w:t>savvaļas zālēdāju</w:t>
      </w:r>
      <w:r w:rsidRPr="00D94A8B">
        <w:rPr>
          <w:rFonts w:ascii="Calibri" w:eastAsia="Calibri" w:hAnsi="Calibri"/>
        </w:rPr>
        <w:t xml:space="preserve"> (zirgu un </w:t>
      </w:r>
      <w:proofErr w:type="spellStart"/>
      <w:r w:rsidRPr="00D94A8B">
        <w:rPr>
          <w:rFonts w:ascii="Calibri" w:eastAsia="Calibri" w:hAnsi="Calibri"/>
        </w:rPr>
        <w:t>taurgovju</w:t>
      </w:r>
      <w:proofErr w:type="spellEnd"/>
      <w:r w:rsidRPr="00D94A8B">
        <w:rPr>
          <w:rFonts w:ascii="Calibri" w:eastAsia="Calibri" w:hAnsi="Calibri"/>
        </w:rPr>
        <w:t xml:space="preserve">) </w:t>
      </w:r>
      <w:r w:rsidRPr="00D94A8B">
        <w:rPr>
          <w:rFonts w:ascii="Calibri" w:eastAsia="Calibri" w:hAnsi="Calibri"/>
          <w:b/>
        </w:rPr>
        <w:t>ganības</w:t>
      </w:r>
      <w:r w:rsidRPr="00D94A8B">
        <w:rPr>
          <w:rFonts w:ascii="Calibri" w:eastAsia="Calibri" w:hAnsi="Calibri"/>
        </w:rPr>
        <w:t xml:space="preserve">. </w:t>
      </w:r>
    </w:p>
    <w:p w14:paraId="6289B9B8"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Pussavaļotās</w:t>
      </w:r>
      <w:proofErr w:type="spellEnd"/>
      <w:r w:rsidRPr="00D94A8B">
        <w:rPr>
          <w:rFonts w:ascii="Calibri" w:eastAsia="Calibri" w:hAnsi="Calibri"/>
        </w:rPr>
        <w:t xml:space="preserve"> ganības aplūkojamas pateicoties tūrisma infrastruktūrai – trīs </w:t>
      </w:r>
      <w:r w:rsidRPr="00D94A8B">
        <w:rPr>
          <w:rFonts w:ascii="Calibri" w:eastAsia="Calibri" w:hAnsi="Calibri"/>
          <w:b/>
        </w:rPr>
        <w:t>skatu torņiem</w:t>
      </w:r>
      <w:r w:rsidRPr="00D94A8B">
        <w:rPr>
          <w:rFonts w:ascii="Calibri" w:eastAsia="Calibri" w:hAnsi="Calibri"/>
        </w:rPr>
        <w:t>.</w:t>
      </w:r>
    </w:p>
    <w:p w14:paraId="6289B9B9" w14:textId="77777777" w:rsidR="008B7CA8" w:rsidRPr="00D94A8B" w:rsidRDefault="008B7CA8" w:rsidP="008B7CA8">
      <w:pPr>
        <w:pStyle w:val="Heading71"/>
      </w:pPr>
      <w:r w:rsidRPr="00D94A8B">
        <w:t>Vērtīgās ainavu telpas</w:t>
      </w:r>
    </w:p>
    <w:tbl>
      <w:tblPr>
        <w:tblStyle w:val="TableGrid10"/>
        <w:tblpPr w:leftFromText="180" w:rightFromText="180" w:vertAnchor="text" w:tblpXSpec="center" w:tblpY="245"/>
        <w:tblW w:w="0" w:type="auto"/>
        <w:tblLook w:val="04A0" w:firstRow="1" w:lastRow="0" w:firstColumn="1" w:lastColumn="0" w:noHBand="0" w:noVBand="1"/>
      </w:tblPr>
      <w:tblGrid>
        <w:gridCol w:w="3004"/>
        <w:gridCol w:w="3011"/>
        <w:gridCol w:w="3001"/>
      </w:tblGrid>
      <w:tr w:rsidR="00BE051C" w:rsidRPr="00D94A8B" w14:paraId="6289B9BD" w14:textId="77777777" w:rsidTr="00B32929">
        <w:trPr>
          <w:trHeight w:val="258"/>
        </w:trPr>
        <w:tc>
          <w:tcPr>
            <w:tcW w:w="3116" w:type="dxa"/>
          </w:tcPr>
          <w:p w14:paraId="6289B9BA" w14:textId="72CF0D32" w:rsidR="00BE051C" w:rsidRPr="00D94A8B" w:rsidRDefault="00BE051C" w:rsidP="00BE051C">
            <w:pPr>
              <w:jc w:val="center"/>
              <w:rPr>
                <w:rFonts w:ascii="Calibri" w:eastAsia="Calibri" w:hAnsi="Calibri"/>
                <w:lang w:val="lv-LV"/>
              </w:rPr>
            </w:pPr>
            <w:proofErr w:type="spellStart"/>
            <w:r w:rsidRPr="00335901">
              <w:t>Antiņciema</w:t>
            </w:r>
            <w:proofErr w:type="spellEnd"/>
          </w:p>
        </w:tc>
        <w:tc>
          <w:tcPr>
            <w:tcW w:w="3117" w:type="dxa"/>
          </w:tcPr>
          <w:p w14:paraId="6289B9BB" w14:textId="281615B9" w:rsidR="00BE051C" w:rsidRPr="00D94A8B" w:rsidRDefault="00BE051C" w:rsidP="00BE051C">
            <w:pPr>
              <w:jc w:val="center"/>
              <w:rPr>
                <w:rFonts w:ascii="Calibri" w:eastAsia="Calibri" w:hAnsi="Calibri"/>
                <w:lang w:val="lv-LV"/>
              </w:rPr>
            </w:pPr>
            <w:proofErr w:type="spellStart"/>
            <w:r w:rsidRPr="00D14B12">
              <w:t>Lapmežciema</w:t>
            </w:r>
            <w:proofErr w:type="spellEnd"/>
          </w:p>
        </w:tc>
        <w:tc>
          <w:tcPr>
            <w:tcW w:w="3117" w:type="dxa"/>
          </w:tcPr>
          <w:p w14:paraId="6289B9BC" w14:textId="5CD9587E" w:rsidR="00BE051C" w:rsidRPr="00D94A8B" w:rsidRDefault="00BE051C" w:rsidP="00BE051C">
            <w:pPr>
              <w:jc w:val="center"/>
              <w:rPr>
                <w:rFonts w:ascii="Calibri" w:eastAsia="Calibri" w:hAnsi="Calibri"/>
                <w:lang w:val="lv-LV"/>
              </w:rPr>
            </w:pPr>
            <w:r w:rsidRPr="00A11099">
              <w:t xml:space="preserve">Slokas </w:t>
            </w:r>
            <w:proofErr w:type="spellStart"/>
            <w:r w:rsidRPr="00A11099">
              <w:t>ezeru</w:t>
            </w:r>
            <w:proofErr w:type="spellEnd"/>
          </w:p>
        </w:tc>
      </w:tr>
      <w:tr w:rsidR="00BE051C" w:rsidRPr="00D94A8B" w14:paraId="6289B9C1" w14:textId="77777777" w:rsidTr="00B32929">
        <w:trPr>
          <w:trHeight w:val="258"/>
        </w:trPr>
        <w:tc>
          <w:tcPr>
            <w:tcW w:w="3116" w:type="dxa"/>
          </w:tcPr>
          <w:p w14:paraId="6289B9BE" w14:textId="11762F9E" w:rsidR="00BE051C" w:rsidRPr="00D94A8B" w:rsidRDefault="00BE051C" w:rsidP="00BE051C">
            <w:pPr>
              <w:jc w:val="center"/>
              <w:rPr>
                <w:rFonts w:ascii="Calibri" w:eastAsia="Calibri" w:hAnsi="Calibri"/>
                <w:lang w:val="lv-LV"/>
              </w:rPr>
            </w:pPr>
            <w:proofErr w:type="spellStart"/>
            <w:r w:rsidRPr="00335901">
              <w:t>Bigauņciema</w:t>
            </w:r>
            <w:proofErr w:type="spellEnd"/>
          </w:p>
        </w:tc>
        <w:tc>
          <w:tcPr>
            <w:tcW w:w="3117" w:type="dxa"/>
          </w:tcPr>
          <w:p w14:paraId="6289B9BF" w14:textId="59F5DE57" w:rsidR="00BE051C" w:rsidRPr="00D94A8B" w:rsidRDefault="00BE051C" w:rsidP="00BE051C">
            <w:pPr>
              <w:jc w:val="center"/>
              <w:rPr>
                <w:rFonts w:ascii="Calibri" w:eastAsia="Calibri" w:hAnsi="Calibri"/>
                <w:lang w:val="lv-LV"/>
              </w:rPr>
            </w:pPr>
            <w:proofErr w:type="spellStart"/>
            <w:r w:rsidRPr="00D14B12">
              <w:t>Lielupes</w:t>
            </w:r>
            <w:proofErr w:type="spellEnd"/>
            <w:r w:rsidRPr="00D14B12">
              <w:t xml:space="preserve"> </w:t>
            </w:r>
            <w:proofErr w:type="spellStart"/>
            <w:r w:rsidRPr="00D14B12">
              <w:t>palienes</w:t>
            </w:r>
            <w:proofErr w:type="spellEnd"/>
          </w:p>
        </w:tc>
        <w:tc>
          <w:tcPr>
            <w:tcW w:w="3117" w:type="dxa"/>
          </w:tcPr>
          <w:p w14:paraId="6289B9C0" w14:textId="71501C63" w:rsidR="00BE051C" w:rsidRPr="00D94A8B" w:rsidRDefault="00BE051C" w:rsidP="00BE051C">
            <w:pPr>
              <w:jc w:val="center"/>
              <w:rPr>
                <w:rFonts w:ascii="Calibri" w:eastAsia="Calibri" w:hAnsi="Calibri"/>
                <w:lang w:val="lv-LV"/>
              </w:rPr>
            </w:pPr>
            <w:r w:rsidRPr="00A11099">
              <w:t xml:space="preserve">Slokas </w:t>
            </w:r>
            <w:proofErr w:type="spellStart"/>
            <w:r w:rsidRPr="00A11099">
              <w:t>purva</w:t>
            </w:r>
            <w:proofErr w:type="spellEnd"/>
          </w:p>
        </w:tc>
      </w:tr>
      <w:tr w:rsidR="00BE051C" w:rsidRPr="00D94A8B" w14:paraId="6289B9C5" w14:textId="77777777" w:rsidTr="00B32929">
        <w:trPr>
          <w:trHeight w:val="271"/>
        </w:trPr>
        <w:tc>
          <w:tcPr>
            <w:tcW w:w="3116" w:type="dxa"/>
          </w:tcPr>
          <w:p w14:paraId="6289B9C2" w14:textId="24D07F08" w:rsidR="00BE051C" w:rsidRPr="00D94A8B" w:rsidRDefault="00BE051C" w:rsidP="00BE051C">
            <w:pPr>
              <w:jc w:val="center"/>
              <w:rPr>
                <w:rFonts w:ascii="Calibri" w:eastAsia="Calibri" w:hAnsi="Calibri"/>
                <w:lang w:val="lv-LV"/>
              </w:rPr>
            </w:pPr>
            <w:proofErr w:type="spellStart"/>
            <w:r w:rsidRPr="00335901">
              <w:t>Gausās</w:t>
            </w:r>
            <w:proofErr w:type="spellEnd"/>
            <w:r w:rsidRPr="00335901">
              <w:t xml:space="preserve"> </w:t>
            </w:r>
            <w:proofErr w:type="spellStart"/>
            <w:r w:rsidRPr="00335901">
              <w:t>jūdzes</w:t>
            </w:r>
            <w:proofErr w:type="spellEnd"/>
          </w:p>
        </w:tc>
        <w:tc>
          <w:tcPr>
            <w:tcW w:w="3117" w:type="dxa"/>
          </w:tcPr>
          <w:p w14:paraId="6289B9C3" w14:textId="34DC7BAD" w:rsidR="00BE051C" w:rsidRPr="00D94A8B" w:rsidRDefault="00BE051C" w:rsidP="00BE051C">
            <w:pPr>
              <w:jc w:val="center"/>
              <w:rPr>
                <w:rFonts w:ascii="Calibri" w:eastAsia="Calibri" w:hAnsi="Calibri"/>
                <w:lang w:val="lv-LV"/>
              </w:rPr>
            </w:pPr>
            <w:proofErr w:type="spellStart"/>
            <w:r w:rsidRPr="00D14B12">
              <w:t>Lustūžkalna</w:t>
            </w:r>
            <w:proofErr w:type="spellEnd"/>
          </w:p>
        </w:tc>
        <w:tc>
          <w:tcPr>
            <w:tcW w:w="3117" w:type="dxa"/>
          </w:tcPr>
          <w:p w14:paraId="6289B9C4" w14:textId="3B913D7F" w:rsidR="00BE051C" w:rsidRPr="00D94A8B" w:rsidRDefault="00BE051C" w:rsidP="00BE051C">
            <w:pPr>
              <w:jc w:val="center"/>
              <w:rPr>
                <w:rFonts w:ascii="Calibri" w:eastAsia="Calibri" w:hAnsi="Calibri"/>
                <w:lang w:val="lv-LV"/>
              </w:rPr>
            </w:pPr>
            <w:proofErr w:type="spellStart"/>
            <w:r w:rsidRPr="00A11099">
              <w:t>Smārdes</w:t>
            </w:r>
            <w:proofErr w:type="spellEnd"/>
            <w:r w:rsidRPr="00A11099">
              <w:t xml:space="preserve"> </w:t>
            </w:r>
            <w:proofErr w:type="spellStart"/>
            <w:r w:rsidRPr="00A11099">
              <w:t>tīreļa</w:t>
            </w:r>
            <w:proofErr w:type="spellEnd"/>
          </w:p>
        </w:tc>
      </w:tr>
      <w:tr w:rsidR="00BE051C" w:rsidRPr="00D94A8B" w14:paraId="6289B9C9" w14:textId="77777777" w:rsidTr="00B32929">
        <w:trPr>
          <w:trHeight w:val="275"/>
        </w:trPr>
        <w:tc>
          <w:tcPr>
            <w:tcW w:w="3116" w:type="dxa"/>
          </w:tcPr>
          <w:p w14:paraId="6289B9C6" w14:textId="172CE444" w:rsidR="00BE051C" w:rsidRPr="00D94A8B" w:rsidRDefault="00BE051C" w:rsidP="00BE051C">
            <w:pPr>
              <w:jc w:val="center"/>
              <w:rPr>
                <w:rFonts w:ascii="Calibri" w:eastAsia="Calibri" w:hAnsi="Calibri"/>
                <w:lang w:val="lv-LV"/>
              </w:rPr>
            </w:pPr>
            <w:proofErr w:type="spellStart"/>
            <w:r w:rsidRPr="00335901">
              <w:t>Jaunķemeru</w:t>
            </w:r>
            <w:proofErr w:type="spellEnd"/>
            <w:r w:rsidRPr="00335901">
              <w:t xml:space="preserve"> </w:t>
            </w:r>
            <w:proofErr w:type="spellStart"/>
            <w:r w:rsidRPr="00335901">
              <w:t>kūrorta</w:t>
            </w:r>
            <w:proofErr w:type="spellEnd"/>
          </w:p>
        </w:tc>
        <w:tc>
          <w:tcPr>
            <w:tcW w:w="3117" w:type="dxa"/>
          </w:tcPr>
          <w:p w14:paraId="6289B9C7" w14:textId="5790A301" w:rsidR="00BE051C" w:rsidRPr="00D94A8B" w:rsidRDefault="00BE051C" w:rsidP="00BE051C">
            <w:pPr>
              <w:jc w:val="center"/>
              <w:rPr>
                <w:rFonts w:ascii="Calibri" w:eastAsia="Calibri" w:hAnsi="Calibri"/>
                <w:lang w:val="lv-LV"/>
              </w:rPr>
            </w:pPr>
            <w:proofErr w:type="spellStart"/>
            <w:r w:rsidRPr="00D14B12">
              <w:t>Pavasaru-Odiņu</w:t>
            </w:r>
            <w:proofErr w:type="spellEnd"/>
            <w:r w:rsidRPr="00D14B12">
              <w:t xml:space="preserve"> </w:t>
            </w:r>
            <w:proofErr w:type="spellStart"/>
            <w:r w:rsidRPr="00D14B12">
              <w:t>poldera</w:t>
            </w:r>
            <w:proofErr w:type="spellEnd"/>
          </w:p>
        </w:tc>
        <w:tc>
          <w:tcPr>
            <w:tcW w:w="3117" w:type="dxa"/>
          </w:tcPr>
          <w:p w14:paraId="6289B9C8" w14:textId="62C1705E" w:rsidR="00BE051C" w:rsidRPr="00D94A8B" w:rsidRDefault="00BE051C" w:rsidP="00BE051C">
            <w:pPr>
              <w:jc w:val="center"/>
              <w:rPr>
                <w:rFonts w:ascii="Calibri" w:eastAsia="Calibri" w:hAnsi="Calibri"/>
                <w:lang w:val="lv-LV"/>
              </w:rPr>
            </w:pPr>
            <w:proofErr w:type="spellStart"/>
            <w:r w:rsidRPr="00A11099">
              <w:t>Vecslocenes</w:t>
            </w:r>
            <w:proofErr w:type="spellEnd"/>
            <w:r w:rsidRPr="00A11099">
              <w:t xml:space="preserve"> </w:t>
            </w:r>
            <w:proofErr w:type="spellStart"/>
            <w:r w:rsidRPr="00A11099">
              <w:t>lejteces</w:t>
            </w:r>
            <w:proofErr w:type="spellEnd"/>
          </w:p>
        </w:tc>
      </w:tr>
      <w:tr w:rsidR="00BE051C" w:rsidRPr="00D94A8B" w14:paraId="6289B9CD" w14:textId="77777777" w:rsidTr="00B32929">
        <w:trPr>
          <w:trHeight w:val="258"/>
        </w:trPr>
        <w:tc>
          <w:tcPr>
            <w:tcW w:w="3116" w:type="dxa"/>
          </w:tcPr>
          <w:p w14:paraId="6289B9CA" w14:textId="1F8F0692" w:rsidR="00BE051C" w:rsidRPr="00D94A8B" w:rsidRDefault="00BE051C" w:rsidP="00BE051C">
            <w:pPr>
              <w:jc w:val="center"/>
              <w:rPr>
                <w:rFonts w:ascii="Calibri" w:eastAsia="Calibri" w:hAnsi="Calibri"/>
                <w:lang w:val="lv-LV"/>
              </w:rPr>
            </w:pPr>
            <w:proofErr w:type="spellStart"/>
            <w:r w:rsidRPr="00335901">
              <w:t>Krāčkalnu</w:t>
            </w:r>
            <w:proofErr w:type="spellEnd"/>
          </w:p>
        </w:tc>
        <w:tc>
          <w:tcPr>
            <w:tcW w:w="3117" w:type="dxa"/>
          </w:tcPr>
          <w:p w14:paraId="6289B9CB" w14:textId="48E80ABF" w:rsidR="00BE051C" w:rsidRPr="00D94A8B" w:rsidRDefault="00BE051C" w:rsidP="00BE051C">
            <w:pPr>
              <w:jc w:val="center"/>
              <w:rPr>
                <w:rFonts w:ascii="Calibri" w:eastAsia="Calibri" w:hAnsi="Calibri"/>
                <w:lang w:val="lv-LV"/>
              </w:rPr>
            </w:pPr>
            <w:proofErr w:type="spellStart"/>
            <w:r w:rsidRPr="00D14B12">
              <w:t>Ragaciema</w:t>
            </w:r>
            <w:proofErr w:type="spellEnd"/>
          </w:p>
        </w:tc>
        <w:tc>
          <w:tcPr>
            <w:tcW w:w="3117" w:type="dxa"/>
          </w:tcPr>
          <w:p w14:paraId="6289B9CC" w14:textId="59B72E23" w:rsidR="00BE051C" w:rsidRPr="00D94A8B" w:rsidRDefault="00BE051C" w:rsidP="00BE051C">
            <w:pPr>
              <w:jc w:val="center"/>
              <w:rPr>
                <w:rFonts w:ascii="Calibri" w:eastAsia="Calibri" w:hAnsi="Calibri"/>
                <w:lang w:val="lv-LV"/>
              </w:rPr>
            </w:pPr>
            <w:proofErr w:type="spellStart"/>
            <w:r w:rsidRPr="00A11099">
              <w:t>Zaļā</w:t>
            </w:r>
            <w:proofErr w:type="spellEnd"/>
            <w:r w:rsidRPr="00A11099">
              <w:t xml:space="preserve"> </w:t>
            </w:r>
            <w:proofErr w:type="spellStart"/>
            <w:r w:rsidRPr="00A11099">
              <w:t>purva</w:t>
            </w:r>
            <w:proofErr w:type="spellEnd"/>
          </w:p>
        </w:tc>
      </w:tr>
      <w:tr w:rsidR="00BE051C" w:rsidRPr="00D94A8B" w14:paraId="6289B9D1" w14:textId="77777777" w:rsidTr="00B32929">
        <w:trPr>
          <w:trHeight w:val="283"/>
        </w:trPr>
        <w:tc>
          <w:tcPr>
            <w:tcW w:w="3116" w:type="dxa"/>
          </w:tcPr>
          <w:p w14:paraId="6289B9CE" w14:textId="4AA5EB5D" w:rsidR="00BE051C" w:rsidRPr="00D94A8B" w:rsidRDefault="00BE051C" w:rsidP="00BE051C">
            <w:pPr>
              <w:jc w:val="center"/>
              <w:rPr>
                <w:rFonts w:ascii="Calibri" w:eastAsia="Calibri" w:hAnsi="Calibri"/>
                <w:lang w:val="lv-LV"/>
              </w:rPr>
            </w:pPr>
            <w:proofErr w:type="spellStart"/>
            <w:r w:rsidRPr="00335901">
              <w:t>Ķemeru</w:t>
            </w:r>
            <w:proofErr w:type="spellEnd"/>
            <w:r w:rsidRPr="00335901">
              <w:t xml:space="preserve"> </w:t>
            </w:r>
            <w:proofErr w:type="spellStart"/>
            <w:r w:rsidRPr="00335901">
              <w:t>pilsētas</w:t>
            </w:r>
            <w:proofErr w:type="spellEnd"/>
          </w:p>
        </w:tc>
        <w:tc>
          <w:tcPr>
            <w:tcW w:w="3117" w:type="dxa"/>
          </w:tcPr>
          <w:p w14:paraId="6289B9CF" w14:textId="25928D32" w:rsidR="00BE051C" w:rsidRPr="00D94A8B" w:rsidRDefault="00BE051C" w:rsidP="00BE051C">
            <w:pPr>
              <w:jc w:val="center"/>
              <w:rPr>
                <w:rFonts w:ascii="Calibri" w:eastAsia="Calibri" w:hAnsi="Calibri"/>
                <w:lang w:val="lv-LV"/>
              </w:rPr>
            </w:pPr>
            <w:proofErr w:type="spellStart"/>
            <w:r w:rsidRPr="00D14B12">
              <w:t>Raganu</w:t>
            </w:r>
            <w:proofErr w:type="spellEnd"/>
            <w:r w:rsidRPr="00D14B12">
              <w:t xml:space="preserve"> </w:t>
            </w:r>
            <w:proofErr w:type="spellStart"/>
            <w:r w:rsidRPr="00D14B12">
              <w:t>purva</w:t>
            </w:r>
            <w:proofErr w:type="spellEnd"/>
          </w:p>
        </w:tc>
        <w:tc>
          <w:tcPr>
            <w:tcW w:w="3117" w:type="dxa"/>
          </w:tcPr>
          <w:p w14:paraId="6289B9D0" w14:textId="0F70EF3D" w:rsidR="00BE051C" w:rsidRPr="00D94A8B" w:rsidRDefault="00BE051C" w:rsidP="00BE051C">
            <w:pPr>
              <w:jc w:val="center"/>
              <w:rPr>
                <w:rFonts w:ascii="Calibri" w:eastAsia="Calibri" w:hAnsi="Calibri"/>
                <w:lang w:val="lv-LV"/>
              </w:rPr>
            </w:pPr>
            <w:proofErr w:type="spellStart"/>
            <w:r w:rsidRPr="00A11099">
              <w:t>Zaļās</w:t>
            </w:r>
            <w:proofErr w:type="spellEnd"/>
            <w:r w:rsidRPr="00A11099">
              <w:t xml:space="preserve"> </w:t>
            </w:r>
            <w:proofErr w:type="spellStart"/>
            <w:r w:rsidRPr="00A11099">
              <w:t>kāpas</w:t>
            </w:r>
            <w:proofErr w:type="spellEnd"/>
          </w:p>
        </w:tc>
      </w:tr>
    </w:tbl>
    <w:p w14:paraId="6289B9D2" w14:textId="77777777" w:rsidR="008B7CA8" w:rsidRPr="00D94A8B" w:rsidRDefault="008B7CA8" w:rsidP="008B7CA8">
      <w:pPr>
        <w:jc w:val="both"/>
        <w:rPr>
          <w:rFonts w:ascii="Calibri" w:eastAsia="Calibri" w:hAnsi="Calibri"/>
        </w:rPr>
      </w:pPr>
    </w:p>
    <w:p w14:paraId="6289B9D3" w14:textId="77777777" w:rsidR="008B7CA8" w:rsidRPr="00D94A8B" w:rsidRDefault="008B7CA8" w:rsidP="008B7CA8">
      <w:pPr>
        <w:pStyle w:val="Heading71"/>
      </w:pPr>
      <w:bookmarkStart w:id="101" w:name="_Toc25744614"/>
      <w:bookmarkStart w:id="102" w:name="_Toc36108640"/>
      <w:r w:rsidRPr="00D94A8B">
        <w:t>Ainaviskie ceļi un skatu vietas</w:t>
      </w:r>
    </w:p>
    <w:p w14:paraId="6289B9D4" w14:textId="77777777" w:rsidR="008B7CA8" w:rsidRPr="00D94A8B" w:rsidRDefault="008B7CA8" w:rsidP="008B7CA8">
      <w:pPr>
        <w:jc w:val="both"/>
        <w:rPr>
          <w:rFonts w:ascii="Calibri" w:eastAsia="Calibri" w:hAnsi="Calibri"/>
        </w:rPr>
      </w:pPr>
      <w:r w:rsidRPr="00D94A8B">
        <w:rPr>
          <w:rFonts w:ascii="Calibri" w:eastAsia="Calibri" w:hAnsi="Calibri"/>
        </w:rPr>
        <w:t>Ainaviskie ceļi un to posmi ĶNP (4.2.4. attēls) tika noteikti pēc vairāku parametru izvērtēšanas:</w:t>
      </w:r>
    </w:p>
    <w:p w14:paraId="6289B9D5"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skatu vērsuma un plašuma;</w:t>
      </w:r>
    </w:p>
    <w:p w14:paraId="6289B9D6"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šķērsojamās ainavas vērtības – daudzveidība, kultūrvēsture, monolītums;</w:t>
      </w:r>
    </w:p>
    <w:p w14:paraId="6289B9D7" w14:textId="77777777" w:rsidR="008B7CA8" w:rsidRPr="00D94A8B" w:rsidRDefault="008B7CA8" w:rsidP="008B7CA8">
      <w:pPr>
        <w:numPr>
          <w:ilvl w:val="0"/>
          <w:numId w:val="3"/>
        </w:numPr>
        <w:contextualSpacing/>
        <w:jc w:val="both"/>
        <w:rPr>
          <w:rFonts w:ascii="Calibri" w:eastAsia="Calibri" w:hAnsi="Calibri"/>
        </w:rPr>
      </w:pPr>
      <w:r w:rsidRPr="00D94A8B">
        <w:rPr>
          <w:rFonts w:ascii="Calibri" w:eastAsia="Calibri" w:hAnsi="Calibri"/>
        </w:rPr>
        <w:t>ceļa estētiskajām īpašībām – reljefs, līkumainība, koki ceļmalās, šaurība/platums u.c.</w:t>
      </w:r>
    </w:p>
    <w:p w14:paraId="6289B9D8" w14:textId="77777777" w:rsidR="008B7CA8" w:rsidRPr="00D94A8B" w:rsidRDefault="008B7CA8" w:rsidP="008B7CA8">
      <w:pPr>
        <w:contextualSpacing/>
        <w:jc w:val="both"/>
        <w:rPr>
          <w:rFonts w:ascii="Calibri" w:eastAsia="Calibri" w:hAnsi="Calibri"/>
        </w:rPr>
      </w:pPr>
    </w:p>
    <w:p w14:paraId="6289B9D9" w14:textId="77777777" w:rsidR="008B7CA8" w:rsidRPr="00D94A8B" w:rsidRDefault="008B7CA8" w:rsidP="008B7CA8">
      <w:pPr>
        <w:jc w:val="both"/>
        <w:rPr>
          <w:rFonts w:ascii="Calibri" w:eastAsia="Calibri" w:hAnsi="Calibri"/>
        </w:rPr>
      </w:pPr>
      <w:r w:rsidRPr="00D94A8B">
        <w:rPr>
          <w:rFonts w:ascii="Calibri" w:eastAsia="Calibri" w:hAnsi="Calibri"/>
        </w:rPr>
        <w:t>Tika izdalīti ainaviski vērtīgie un augstvērtīgie ceļi.</w:t>
      </w:r>
    </w:p>
    <w:p w14:paraId="6289B9DA" w14:textId="77777777" w:rsidR="008B7CA8" w:rsidRPr="00D94A8B" w:rsidRDefault="008B7CA8" w:rsidP="008B7CA8">
      <w:pPr>
        <w:jc w:val="both"/>
        <w:rPr>
          <w:rFonts w:ascii="Calibri" w:eastAsia="Calibri" w:hAnsi="Calibri"/>
        </w:rPr>
      </w:pPr>
    </w:p>
    <w:tbl>
      <w:tblPr>
        <w:tblStyle w:val="TableGrid10"/>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8B7CA8" w:rsidRPr="00D94A8B" w14:paraId="6289B9DC" w14:textId="77777777" w:rsidTr="008B7CA8">
        <w:trPr>
          <w:trHeight w:val="11367"/>
        </w:trPr>
        <w:tc>
          <w:tcPr>
            <w:tcW w:w="9781" w:type="dxa"/>
          </w:tcPr>
          <w:p w14:paraId="6289B9DB"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25" wp14:editId="0B96F496">
                  <wp:extent cx="5812971" cy="7999046"/>
                  <wp:effectExtent l="0" t="0" r="0" b="2540"/>
                  <wp:docPr id="7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a:off x="0" y="0"/>
                            <a:ext cx="5830653" cy="80233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B9DE" w14:textId="77777777" w:rsidTr="008B7CA8">
        <w:trPr>
          <w:trHeight w:val="283"/>
        </w:trPr>
        <w:tc>
          <w:tcPr>
            <w:tcW w:w="9781" w:type="dxa"/>
          </w:tcPr>
          <w:p w14:paraId="6289B9DD"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4.2.4. attēls. Ainaviskie ceļi un nozīmīgās skatu vietas ĶNP</w:t>
            </w:r>
          </w:p>
        </w:tc>
      </w:tr>
    </w:tbl>
    <w:p w14:paraId="6289B9DF" w14:textId="77777777" w:rsidR="008B7CA8" w:rsidRPr="00D94A8B" w:rsidRDefault="008B7CA8" w:rsidP="008B7CA8">
      <w:pPr>
        <w:pStyle w:val="Heading71"/>
      </w:pPr>
      <w:r w:rsidRPr="00D94A8B">
        <w:lastRenderedPageBreak/>
        <w:t>Augstvērtīgi ainaviskie ceļi</w:t>
      </w:r>
    </w:p>
    <w:p w14:paraId="6289B9E0" w14:textId="77777777" w:rsidR="008B7CA8" w:rsidRPr="00D94A8B" w:rsidRDefault="008B7CA8" w:rsidP="008B7CA8">
      <w:pPr>
        <w:jc w:val="both"/>
        <w:rPr>
          <w:rFonts w:ascii="Calibri" w:eastAsia="Calibri" w:hAnsi="Calibri"/>
          <w:shd w:val="clear" w:color="auto" w:fill="FFFFFF"/>
        </w:rPr>
      </w:pPr>
      <w:r w:rsidRPr="00D94A8B">
        <w:rPr>
          <w:rFonts w:ascii="Calibri" w:eastAsia="Calibri" w:hAnsi="Calibri"/>
          <w:b/>
          <w:bCs/>
          <w:shd w:val="clear" w:color="auto" w:fill="FFFFFF"/>
        </w:rPr>
        <w:t xml:space="preserve">Kaņiera ceļš </w:t>
      </w:r>
      <w:r w:rsidRPr="00D94A8B">
        <w:rPr>
          <w:rFonts w:ascii="Calibri" w:eastAsia="Calibri" w:hAnsi="Calibri"/>
          <w:shd w:val="clear" w:color="auto" w:fill="FFFFFF"/>
        </w:rPr>
        <w:t>– vislabāk parāda ĶNP atvērto ainavu vērtību garākā posmā no ceļa puses, atsedzot vairākus kilometrus plašo Kaņiera klajumu ar niedrāju un atvērtā ūdens mozaīku, tā apkārtnes reljefa formas un mežus; vērtīga vieta putnu vērošanai, arī neizkāpjot no automašīnas/velosipēda.</w:t>
      </w:r>
    </w:p>
    <w:p w14:paraId="6289B9E1" w14:textId="77777777" w:rsidR="008B7CA8" w:rsidRPr="00D94A8B" w:rsidRDefault="008B7CA8" w:rsidP="008B7CA8">
      <w:pPr>
        <w:jc w:val="both"/>
        <w:rPr>
          <w:rFonts w:ascii="Calibri" w:eastAsia="Calibri" w:hAnsi="Calibri"/>
          <w:b/>
          <w:bCs/>
          <w:shd w:val="clear" w:color="auto" w:fill="FFFFFF"/>
        </w:rPr>
      </w:pPr>
      <w:proofErr w:type="spellStart"/>
      <w:r w:rsidRPr="00D94A8B">
        <w:rPr>
          <w:rFonts w:ascii="Calibri" w:eastAsia="Calibri" w:hAnsi="Calibri"/>
          <w:b/>
          <w:bCs/>
          <w:shd w:val="clear" w:color="auto" w:fill="FFFFFF"/>
        </w:rPr>
        <w:t>Lustūžkalna</w:t>
      </w:r>
      <w:proofErr w:type="spellEnd"/>
      <w:r w:rsidRPr="00D94A8B">
        <w:rPr>
          <w:rFonts w:ascii="Calibri" w:eastAsia="Calibri" w:hAnsi="Calibri"/>
          <w:b/>
          <w:bCs/>
          <w:shd w:val="clear" w:color="auto" w:fill="FFFFFF"/>
        </w:rPr>
        <w:t xml:space="preserve"> ceļš </w:t>
      </w:r>
      <w:r w:rsidRPr="00D94A8B">
        <w:rPr>
          <w:rFonts w:ascii="Calibri" w:eastAsia="Calibri" w:hAnsi="Calibri"/>
          <w:shd w:val="clear" w:color="auto" w:fill="FFFFFF"/>
        </w:rPr>
        <w:t xml:space="preserve">– ceļš augšup </w:t>
      </w:r>
      <w:proofErr w:type="spellStart"/>
      <w:r w:rsidRPr="00D94A8B">
        <w:rPr>
          <w:rFonts w:ascii="Calibri" w:eastAsia="Calibri" w:hAnsi="Calibri"/>
          <w:shd w:val="clear" w:color="auto" w:fill="FFFFFF"/>
        </w:rPr>
        <w:t>Lustūžkalnā</w:t>
      </w:r>
      <w:proofErr w:type="spellEnd"/>
      <w:r w:rsidRPr="00D94A8B">
        <w:rPr>
          <w:rFonts w:ascii="Calibri" w:eastAsia="Calibri" w:hAnsi="Calibri"/>
          <w:shd w:val="clear" w:color="auto" w:fill="FFFFFF"/>
        </w:rPr>
        <w:t xml:space="preserve"> (augstākajā ĶNP virsotnē) visspēcīgāk parāda vienīgi šeit (ĶNP ietvaros) izjūtamo augstienes reljefa dinamiku; ceļš seko </w:t>
      </w:r>
      <w:proofErr w:type="spellStart"/>
      <w:r w:rsidRPr="00D94A8B">
        <w:rPr>
          <w:rFonts w:ascii="Calibri" w:eastAsia="Calibri" w:hAnsi="Calibri"/>
          <w:shd w:val="clear" w:color="auto" w:fill="FFFFFF"/>
        </w:rPr>
        <w:t>vaļņveida</w:t>
      </w:r>
      <w:proofErr w:type="spellEnd"/>
      <w:r w:rsidRPr="00D94A8B">
        <w:rPr>
          <w:rFonts w:ascii="Calibri" w:eastAsia="Calibri" w:hAnsi="Calibri"/>
          <w:shd w:val="clear" w:color="auto" w:fill="FFFFFF"/>
        </w:rPr>
        <w:t xml:space="preserve"> reljefa formai, atklājot gan tālus skatus caur kokiem (īpaši bezlapu periodā), gan stāvās nogāzes ceļa abās pusēs.</w:t>
      </w:r>
    </w:p>
    <w:p w14:paraId="6289B9E2" w14:textId="77777777" w:rsidR="008B7CA8" w:rsidRPr="00D94A8B" w:rsidRDefault="008B7CA8" w:rsidP="008B7CA8">
      <w:pPr>
        <w:jc w:val="both"/>
        <w:rPr>
          <w:rFonts w:ascii="Calibri" w:eastAsia="Calibri" w:hAnsi="Calibri"/>
          <w:b/>
          <w:bCs/>
          <w:shd w:val="clear" w:color="auto" w:fill="FFFFFF"/>
        </w:rPr>
      </w:pPr>
      <w:proofErr w:type="spellStart"/>
      <w:r w:rsidRPr="00D94A8B">
        <w:rPr>
          <w:rFonts w:ascii="Calibri" w:eastAsia="Calibri" w:hAnsi="Calibri"/>
          <w:b/>
          <w:bCs/>
          <w:shd w:val="clear" w:color="auto" w:fill="FFFFFF"/>
        </w:rPr>
        <w:t>Krāčkalnu</w:t>
      </w:r>
      <w:proofErr w:type="spellEnd"/>
      <w:r w:rsidRPr="00D94A8B">
        <w:rPr>
          <w:rFonts w:ascii="Calibri" w:eastAsia="Calibri" w:hAnsi="Calibri"/>
          <w:b/>
          <w:bCs/>
          <w:shd w:val="clear" w:color="auto" w:fill="FFFFFF"/>
        </w:rPr>
        <w:t xml:space="preserve"> ceļš </w:t>
      </w:r>
      <w:r w:rsidRPr="00D94A8B">
        <w:rPr>
          <w:rFonts w:ascii="Calibri" w:eastAsia="Calibri" w:hAnsi="Calibri"/>
          <w:shd w:val="clear" w:color="auto" w:fill="FFFFFF"/>
        </w:rPr>
        <w:t xml:space="preserve">(daļa no P101) – ceļš, viegli līkumojot, seko </w:t>
      </w:r>
      <w:proofErr w:type="spellStart"/>
      <w:r w:rsidRPr="00D94A8B">
        <w:rPr>
          <w:rFonts w:ascii="Calibri" w:eastAsia="Calibri" w:hAnsi="Calibri"/>
          <w:shd w:val="clear" w:color="auto" w:fill="FFFFFF"/>
        </w:rPr>
        <w:t>Krāčkalnu</w:t>
      </w:r>
      <w:proofErr w:type="spellEnd"/>
      <w:r w:rsidRPr="00D94A8B">
        <w:rPr>
          <w:rFonts w:ascii="Calibri" w:eastAsia="Calibri" w:hAnsi="Calibri"/>
          <w:shd w:val="clear" w:color="auto" w:fill="FFFFFF"/>
        </w:rPr>
        <w:t xml:space="preserve"> kāpu grēdas mugurai, parādot gan reljefa izmaiņas, gan </w:t>
      </w:r>
      <w:proofErr w:type="spellStart"/>
      <w:r w:rsidRPr="00D94A8B">
        <w:rPr>
          <w:rFonts w:ascii="Calibri" w:eastAsia="Calibri" w:hAnsi="Calibri"/>
          <w:shd w:val="clear" w:color="auto" w:fill="FFFFFF"/>
        </w:rPr>
        <w:t>Krāčkalnu</w:t>
      </w:r>
      <w:proofErr w:type="spellEnd"/>
      <w:r w:rsidRPr="00D94A8B">
        <w:rPr>
          <w:rFonts w:ascii="Calibri" w:eastAsia="Calibri" w:hAnsi="Calibri"/>
          <w:shd w:val="clear" w:color="auto" w:fill="FFFFFF"/>
        </w:rPr>
        <w:t xml:space="preserve"> un Lilijas ezeru, nelielākus atklātus purviņus, un ļaujot nojaust par Ķemeru tīreļa plašumu.</w:t>
      </w:r>
    </w:p>
    <w:p w14:paraId="6289B9E3" w14:textId="77777777" w:rsidR="008B7CA8" w:rsidRPr="00D94A8B" w:rsidRDefault="008B7CA8" w:rsidP="008B7CA8">
      <w:pPr>
        <w:jc w:val="both"/>
        <w:rPr>
          <w:rFonts w:ascii="Calibri" w:eastAsia="Calibri" w:hAnsi="Calibri"/>
          <w:b/>
          <w:bCs/>
          <w:shd w:val="clear" w:color="auto" w:fill="FFFFFF"/>
        </w:rPr>
      </w:pPr>
      <w:r w:rsidRPr="00D94A8B">
        <w:rPr>
          <w:rFonts w:ascii="Calibri" w:eastAsia="Calibri" w:hAnsi="Calibri"/>
          <w:b/>
          <w:bCs/>
          <w:shd w:val="clear" w:color="auto" w:fill="FFFFFF"/>
        </w:rPr>
        <w:t xml:space="preserve">Gausās jūdzes ceļš </w:t>
      </w:r>
      <w:r w:rsidRPr="00D94A8B">
        <w:rPr>
          <w:rFonts w:ascii="Calibri" w:eastAsia="Calibri" w:hAnsi="Calibri"/>
          <w:shd w:val="clear" w:color="auto" w:fill="FFFFFF"/>
        </w:rPr>
        <w:t>(daļa no P128)</w:t>
      </w:r>
      <w:r w:rsidRPr="00D94A8B">
        <w:rPr>
          <w:rFonts w:ascii="Calibri" w:eastAsia="Calibri" w:hAnsi="Calibri"/>
          <w:b/>
          <w:bCs/>
          <w:shd w:val="clear" w:color="auto" w:fill="FFFFFF"/>
        </w:rPr>
        <w:t xml:space="preserve"> </w:t>
      </w:r>
      <w:r w:rsidRPr="00D94A8B">
        <w:rPr>
          <w:rFonts w:ascii="Calibri" w:eastAsia="Calibri" w:hAnsi="Calibri"/>
          <w:shd w:val="clear" w:color="auto" w:fill="FFFFFF"/>
        </w:rPr>
        <w:t>– šķirts no Rīgas līča ar šauru mežainu piejūras kāpu strēli, laiku pa laikam paveras skats caur priedēm uz jūru, bet ceļa otrā pusē ir tīrs priežu mežs, gandrīz bez pameža.</w:t>
      </w:r>
    </w:p>
    <w:p w14:paraId="6289B9E4" w14:textId="77777777" w:rsidR="008B7CA8" w:rsidRPr="00D94A8B" w:rsidRDefault="008B7CA8" w:rsidP="008B7CA8">
      <w:pPr>
        <w:jc w:val="both"/>
        <w:rPr>
          <w:rFonts w:ascii="Calibri" w:eastAsia="Calibri" w:hAnsi="Calibri"/>
          <w:shd w:val="clear" w:color="auto" w:fill="FFFFFF"/>
        </w:rPr>
      </w:pPr>
      <w:r w:rsidRPr="00D94A8B">
        <w:rPr>
          <w:rFonts w:ascii="Calibri" w:eastAsia="Calibri" w:hAnsi="Calibri"/>
          <w:b/>
          <w:bCs/>
          <w:shd w:val="clear" w:color="auto" w:fill="FFFFFF"/>
        </w:rPr>
        <w:t xml:space="preserve">Dunduru pļavu ceļš </w:t>
      </w:r>
      <w:r w:rsidRPr="00D94A8B">
        <w:rPr>
          <w:rFonts w:ascii="Calibri" w:eastAsia="Calibri" w:hAnsi="Calibri"/>
          <w:shd w:val="clear" w:color="auto" w:fill="FFFFFF"/>
        </w:rPr>
        <w:t>– vislabāk ļauj novērtēt atvērtās ekstensīvās lauksaimniecības ainavas mežu ielokā, kuru baudīšanu papildina zālēdāju ganības, putnu un citu savvaļas dzīvnieku klātbūtne, Slampes iztaisnotais posms (vislabāk vērojams gan no skatu platformām).</w:t>
      </w:r>
    </w:p>
    <w:p w14:paraId="6289B9E5" w14:textId="77777777" w:rsidR="008B7CA8" w:rsidRPr="00D94A8B" w:rsidRDefault="008B7CA8" w:rsidP="008B7CA8">
      <w:pPr>
        <w:jc w:val="both"/>
        <w:rPr>
          <w:rFonts w:ascii="Calibri" w:eastAsia="Calibri" w:hAnsi="Calibri"/>
          <w:shd w:val="clear" w:color="auto" w:fill="FFFFFF"/>
        </w:rPr>
      </w:pPr>
      <w:proofErr w:type="spellStart"/>
      <w:r w:rsidRPr="00D94A8B">
        <w:rPr>
          <w:rFonts w:ascii="Calibri" w:eastAsia="Calibri" w:hAnsi="Calibri"/>
          <w:b/>
          <w:bCs/>
          <w:shd w:val="clear" w:color="auto" w:fill="FFFFFF"/>
        </w:rPr>
        <w:t>Līkumciema</w:t>
      </w:r>
      <w:proofErr w:type="spellEnd"/>
      <w:r w:rsidRPr="00D94A8B">
        <w:rPr>
          <w:rFonts w:ascii="Calibri" w:eastAsia="Calibri" w:hAnsi="Calibri"/>
          <w:b/>
          <w:bCs/>
          <w:shd w:val="clear" w:color="auto" w:fill="FFFFFF"/>
        </w:rPr>
        <w:t xml:space="preserve"> ceļš</w:t>
      </w:r>
      <w:r w:rsidRPr="00D94A8B">
        <w:rPr>
          <w:rFonts w:ascii="Calibri" w:eastAsia="Calibri" w:hAnsi="Calibri"/>
          <w:shd w:val="clear" w:color="auto" w:fill="FFFFFF"/>
        </w:rPr>
        <w:t xml:space="preserve"> (pie Pavasariem) – augstvērtīgs skats uz Lielupes ainavu, dodoties no Pavasariem.</w:t>
      </w:r>
    </w:p>
    <w:p w14:paraId="6289B9E6" w14:textId="77777777" w:rsidR="008B7CA8" w:rsidRPr="00D94A8B" w:rsidRDefault="008B7CA8" w:rsidP="008B7CA8">
      <w:pPr>
        <w:jc w:val="both"/>
        <w:rPr>
          <w:rFonts w:ascii="Calibri" w:eastAsia="Calibri" w:hAnsi="Calibri"/>
          <w:shd w:val="clear" w:color="auto" w:fill="FFFFFF"/>
        </w:rPr>
      </w:pPr>
      <w:r w:rsidRPr="00D94A8B">
        <w:rPr>
          <w:rFonts w:ascii="Calibri" w:eastAsia="Calibri" w:hAnsi="Calibri"/>
          <w:b/>
          <w:bCs/>
          <w:shd w:val="clear" w:color="auto" w:fill="FFFFFF"/>
        </w:rPr>
        <w:t>Tukuma iela</w:t>
      </w:r>
      <w:r w:rsidRPr="00D94A8B">
        <w:rPr>
          <w:rFonts w:ascii="Calibri" w:eastAsia="Calibri" w:hAnsi="Calibri"/>
          <w:shd w:val="clear" w:color="auto" w:fill="FFFFFF"/>
        </w:rPr>
        <w:t xml:space="preserve"> Ķemeros – izteikti ainaviska iela (un gājēju celiņi parka teritorijā) ar aleju un vērtīgu skatu dominanti, kas noslēdz skatu perspektīvu – Ķemeru ūdenstorni (tagad arī ar skatu platformu).</w:t>
      </w:r>
    </w:p>
    <w:p w14:paraId="6289B9E7" w14:textId="77777777" w:rsidR="008B7CA8" w:rsidRPr="00D94A8B" w:rsidRDefault="008B7CA8" w:rsidP="008B7CA8">
      <w:pPr>
        <w:jc w:val="both"/>
        <w:rPr>
          <w:rFonts w:ascii="Calibri" w:eastAsia="Calibri" w:hAnsi="Calibri"/>
          <w:shd w:val="clear" w:color="auto" w:fill="FFFFFF"/>
        </w:rPr>
      </w:pPr>
      <w:r w:rsidRPr="00D94A8B">
        <w:rPr>
          <w:rFonts w:ascii="Calibri" w:eastAsia="Calibri" w:hAnsi="Calibri"/>
          <w:b/>
          <w:bCs/>
          <w:shd w:val="clear" w:color="auto" w:fill="FFFFFF"/>
        </w:rPr>
        <w:t>Kalnciema tilts</w:t>
      </w:r>
      <w:r w:rsidRPr="00D94A8B">
        <w:rPr>
          <w:rFonts w:ascii="Calibri" w:eastAsia="Calibri" w:hAnsi="Calibri"/>
          <w:shd w:val="clear" w:color="auto" w:fill="FFFFFF"/>
        </w:rPr>
        <w:t xml:space="preserve"> </w:t>
      </w:r>
      <w:r w:rsidRPr="00D94A8B">
        <w:rPr>
          <w:rFonts w:ascii="Calibri" w:eastAsia="Calibri" w:hAnsi="Calibri"/>
          <w:b/>
          <w:bCs/>
          <w:shd w:val="clear" w:color="auto" w:fill="FFFFFF"/>
        </w:rPr>
        <w:t>pār Lielupi</w:t>
      </w:r>
      <w:r w:rsidRPr="00D94A8B">
        <w:rPr>
          <w:rFonts w:ascii="Calibri" w:eastAsia="Calibri" w:hAnsi="Calibri"/>
          <w:shd w:val="clear" w:color="auto" w:fill="FFFFFF"/>
        </w:rPr>
        <w:t xml:space="preserve"> (faktiski neatrodas ĶNP) – paveras plašs skats uz Lielupes palieņu un Kalnciema karjeru ainavu telpu.</w:t>
      </w:r>
    </w:p>
    <w:p w14:paraId="6289B9E8" w14:textId="77777777" w:rsidR="008B7CA8" w:rsidRPr="00D94A8B" w:rsidRDefault="008B7CA8" w:rsidP="008B7CA8">
      <w:pPr>
        <w:jc w:val="both"/>
        <w:rPr>
          <w:rFonts w:ascii="Calibri" w:eastAsia="Calibri" w:hAnsi="Calibri"/>
          <w:shd w:val="clear" w:color="auto" w:fill="FFFFFF"/>
        </w:rPr>
      </w:pPr>
      <w:r w:rsidRPr="00D94A8B">
        <w:rPr>
          <w:rFonts w:ascii="Calibri" w:eastAsia="Calibri" w:hAnsi="Calibri"/>
          <w:b/>
          <w:bCs/>
          <w:shd w:val="clear" w:color="auto" w:fill="FFFFFF"/>
        </w:rPr>
        <w:t>Slokas tilts pār Lielupi</w:t>
      </w:r>
      <w:r w:rsidRPr="00D94A8B">
        <w:rPr>
          <w:rFonts w:ascii="Calibri" w:eastAsia="Calibri" w:hAnsi="Calibri"/>
          <w:shd w:val="clear" w:color="auto" w:fill="FFFFFF"/>
        </w:rPr>
        <w:t xml:space="preserve"> (neatrodas ĶNP) – paveras plašs skats uz Lielupes dambju, </w:t>
      </w:r>
      <w:proofErr w:type="spellStart"/>
      <w:r w:rsidRPr="00D94A8B">
        <w:rPr>
          <w:rFonts w:ascii="Calibri" w:eastAsia="Calibri" w:hAnsi="Calibri"/>
          <w:shd w:val="clear" w:color="auto" w:fill="FFFFFF"/>
        </w:rPr>
        <w:t>Jāņupītes</w:t>
      </w:r>
      <w:proofErr w:type="spellEnd"/>
      <w:r w:rsidRPr="00D94A8B">
        <w:rPr>
          <w:rFonts w:ascii="Calibri" w:eastAsia="Calibri" w:hAnsi="Calibri"/>
          <w:shd w:val="clear" w:color="auto" w:fill="FFFFFF"/>
        </w:rPr>
        <w:t xml:space="preserve"> poldera un Pavasaru ainavu telpu.</w:t>
      </w:r>
    </w:p>
    <w:p w14:paraId="6289B9E9" w14:textId="77777777" w:rsidR="008B7CA8" w:rsidRPr="00D94A8B" w:rsidRDefault="008B7CA8" w:rsidP="008B7CA8">
      <w:pPr>
        <w:pStyle w:val="Heading71"/>
      </w:pPr>
      <w:r w:rsidRPr="00D94A8B">
        <w:t>Vērtīgie ainaviskie ceļi</w:t>
      </w:r>
    </w:p>
    <w:p w14:paraId="6289B9EA" w14:textId="77777777" w:rsidR="008B7CA8" w:rsidRPr="00D94A8B" w:rsidRDefault="008B7CA8" w:rsidP="008B7CA8">
      <w:pPr>
        <w:jc w:val="both"/>
        <w:rPr>
          <w:rFonts w:ascii="Calibri" w:eastAsia="Calibri" w:hAnsi="Calibri"/>
        </w:rPr>
      </w:pPr>
      <w:r w:rsidRPr="00D94A8B">
        <w:rPr>
          <w:rFonts w:ascii="Calibri" w:eastAsia="Calibri" w:hAnsi="Calibri"/>
        </w:rPr>
        <w:t>Vērtīgi ainaviskie ceļi aplūkoti tipoloģiski.</w:t>
      </w:r>
    </w:p>
    <w:p w14:paraId="6289B9EB" w14:textId="77777777" w:rsidR="008B7CA8" w:rsidRPr="00D94A8B" w:rsidRDefault="008B7CA8" w:rsidP="008B7CA8">
      <w:pPr>
        <w:jc w:val="both"/>
        <w:rPr>
          <w:rFonts w:ascii="Calibri" w:eastAsia="Calibri" w:hAnsi="Calibri"/>
        </w:rPr>
      </w:pPr>
      <w:r w:rsidRPr="00D94A8B">
        <w:rPr>
          <w:rFonts w:ascii="Calibri" w:eastAsia="Calibri" w:hAnsi="Calibri"/>
          <w:b/>
        </w:rPr>
        <w:t>Mežu viengabalainības vērtība</w:t>
      </w:r>
      <w:r w:rsidRPr="00D94A8B">
        <w:rPr>
          <w:rFonts w:ascii="Calibri" w:eastAsia="Calibri" w:hAnsi="Calibri"/>
        </w:rPr>
        <w:t xml:space="preserve"> – Ventspils šosejas taisnais (lēzeni liektais) posms starp Smārdes laukiem un Kūdras ainavu, kā arī Klapkalnciema ceļš starp Valgumu un Klapkalnciemu un Jaunķemeru ceļš lai arī nepaver plašas perspektīvas, atspoguļo ĶNP raksturīgo, Latvijai unikālu nepārtrauktu, mežizstrādes neskartu mežu ainavu.</w:t>
      </w:r>
    </w:p>
    <w:p w14:paraId="6289B9EC" w14:textId="77777777" w:rsidR="008B7CA8" w:rsidRPr="00D94A8B" w:rsidRDefault="008B7CA8" w:rsidP="008B7CA8">
      <w:pPr>
        <w:jc w:val="both"/>
        <w:rPr>
          <w:rFonts w:ascii="Calibri" w:eastAsia="Calibri" w:hAnsi="Calibri"/>
        </w:rPr>
      </w:pPr>
      <w:r w:rsidRPr="00D94A8B">
        <w:rPr>
          <w:rFonts w:ascii="Calibri" w:eastAsia="Calibri" w:hAnsi="Calibri"/>
          <w:b/>
        </w:rPr>
        <w:t>Mežmalas ainavas</w:t>
      </w:r>
      <w:r w:rsidRPr="00D94A8B">
        <w:rPr>
          <w:rFonts w:ascii="Calibri" w:eastAsia="Calibri" w:hAnsi="Calibri"/>
        </w:rPr>
        <w:t xml:space="preserve"> – asfaltētā autoceļa V1446 (Tukums-Smārde-Slampe) posms gar ĶNP rietumu malu (vietām atrodas ārpus) ļauj novērtēt mežu viengabalainības vērtību no malas, ko paspilgtina </w:t>
      </w:r>
      <w:proofErr w:type="spellStart"/>
      <w:r w:rsidRPr="00D94A8B">
        <w:rPr>
          <w:rFonts w:ascii="Calibri" w:eastAsia="Calibri" w:hAnsi="Calibri"/>
        </w:rPr>
        <w:t>viļnotais</w:t>
      </w:r>
      <w:proofErr w:type="spellEnd"/>
      <w:r w:rsidRPr="00D94A8B">
        <w:rPr>
          <w:rFonts w:ascii="Calibri" w:eastAsia="Calibri" w:hAnsi="Calibri"/>
        </w:rPr>
        <w:t xml:space="preserve"> reljefs (īpaši Valguma ainavu telpā).</w:t>
      </w:r>
    </w:p>
    <w:p w14:paraId="6289B9ED" w14:textId="77777777" w:rsidR="008B7CA8" w:rsidRPr="00D94A8B" w:rsidRDefault="008B7CA8" w:rsidP="008B7CA8">
      <w:pPr>
        <w:jc w:val="both"/>
        <w:rPr>
          <w:rFonts w:ascii="Calibri" w:eastAsia="Calibri" w:hAnsi="Calibri"/>
        </w:rPr>
      </w:pPr>
      <w:r w:rsidRPr="00D94A8B">
        <w:rPr>
          <w:rFonts w:ascii="Calibri" w:eastAsia="Calibri" w:hAnsi="Calibri"/>
          <w:b/>
        </w:rPr>
        <w:t>Polderu ainavas</w:t>
      </w:r>
      <w:r w:rsidRPr="00D94A8B">
        <w:rPr>
          <w:rFonts w:ascii="Calibri" w:eastAsia="Calibri" w:hAnsi="Calibri"/>
        </w:rPr>
        <w:t xml:space="preserve"> – ceļi pa </w:t>
      </w:r>
      <w:proofErr w:type="spellStart"/>
      <w:r w:rsidRPr="00D94A8B">
        <w:rPr>
          <w:rFonts w:ascii="Calibri" w:eastAsia="Calibri" w:hAnsi="Calibri"/>
        </w:rPr>
        <w:t>Jāņupītes</w:t>
      </w:r>
      <w:proofErr w:type="spellEnd"/>
      <w:r w:rsidRPr="00D94A8B">
        <w:rPr>
          <w:rFonts w:ascii="Calibri" w:eastAsia="Calibri" w:hAnsi="Calibri"/>
        </w:rPr>
        <w:t xml:space="preserve"> un Pavasaru-Odiņa poldera un citiem dambjiem ļauj novērtēt cilvēka ietekmēto poldera pļavu ainavu plašumu. Gar ceļu uz Odiņu-Pavasaru sūkņu staciju ir viena no retajām koku rindām ĶNP.</w:t>
      </w:r>
    </w:p>
    <w:p w14:paraId="6289B9EE" w14:textId="77777777" w:rsidR="008B7CA8" w:rsidRPr="00D94A8B" w:rsidRDefault="008B7CA8" w:rsidP="008B7CA8">
      <w:pPr>
        <w:jc w:val="both"/>
        <w:rPr>
          <w:rFonts w:ascii="Calibri" w:eastAsia="Calibri" w:hAnsi="Calibri"/>
        </w:rPr>
      </w:pPr>
      <w:r w:rsidRPr="00D94A8B">
        <w:rPr>
          <w:rFonts w:ascii="Calibri" w:eastAsia="Calibri" w:hAnsi="Calibri"/>
          <w:b/>
        </w:rPr>
        <w:t>Slapjo mežu ceļu ainavas</w:t>
      </w:r>
      <w:r w:rsidRPr="00D94A8B">
        <w:rPr>
          <w:rFonts w:ascii="Calibri" w:eastAsia="Calibri" w:hAnsi="Calibri"/>
        </w:rPr>
        <w:t xml:space="preserve"> – šaurie ceļi pa uzbērumiem – Dūņu ceļš (uz Slokas ezeru) un </w:t>
      </w:r>
      <w:proofErr w:type="spellStart"/>
      <w:r w:rsidRPr="00D94A8B">
        <w:rPr>
          <w:rFonts w:ascii="Calibri" w:eastAsia="Calibri" w:hAnsi="Calibri"/>
        </w:rPr>
        <w:t>Bāžciema</w:t>
      </w:r>
      <w:proofErr w:type="spellEnd"/>
      <w:r w:rsidRPr="00D94A8B">
        <w:rPr>
          <w:rFonts w:ascii="Calibri" w:eastAsia="Calibri" w:hAnsi="Calibri"/>
        </w:rPr>
        <w:t xml:space="preserve"> ceļš (Kurzemes iela) ļauj novērtēt slapjos mežus, kas sniedzas burtiski gar pašu ceļu. </w:t>
      </w:r>
      <w:proofErr w:type="spellStart"/>
      <w:r w:rsidRPr="00D94A8B">
        <w:rPr>
          <w:rFonts w:ascii="Calibri" w:eastAsia="Calibri" w:hAnsi="Calibri"/>
        </w:rPr>
        <w:t>Bāžciema</w:t>
      </w:r>
      <w:proofErr w:type="spellEnd"/>
      <w:r w:rsidRPr="00D94A8B">
        <w:rPr>
          <w:rFonts w:ascii="Calibri" w:eastAsia="Calibri" w:hAnsi="Calibri"/>
        </w:rPr>
        <w:t xml:space="preserve"> ceļu ainaviskumu paaugstina atvērtā </w:t>
      </w:r>
      <w:proofErr w:type="spellStart"/>
      <w:r w:rsidRPr="00D94A8B">
        <w:rPr>
          <w:rFonts w:ascii="Calibri" w:eastAsia="Calibri" w:hAnsi="Calibri"/>
        </w:rPr>
        <w:t>Vecslocenes</w:t>
      </w:r>
      <w:proofErr w:type="spellEnd"/>
      <w:r w:rsidRPr="00D94A8B">
        <w:rPr>
          <w:rFonts w:ascii="Calibri" w:eastAsia="Calibri" w:hAnsi="Calibri"/>
        </w:rPr>
        <w:t xml:space="preserve"> lejteces ainava, kas paver gandrīz 4 kilometru tālu skatu (viens no tālākajiem atvērumiem ĶNP) un viegli līkumotais profils, tomēr satiksmes drošības dēļ izbūvētie </w:t>
      </w:r>
      <w:proofErr w:type="spellStart"/>
      <w:r w:rsidRPr="00D94A8B">
        <w:rPr>
          <w:rFonts w:ascii="Calibri" w:eastAsia="Calibri" w:hAnsi="Calibri"/>
        </w:rPr>
        <w:t>ātrumvaļņi</w:t>
      </w:r>
      <w:proofErr w:type="spellEnd"/>
      <w:r w:rsidRPr="00D94A8B">
        <w:rPr>
          <w:rFonts w:ascii="Calibri" w:eastAsia="Calibri" w:hAnsi="Calibri"/>
        </w:rPr>
        <w:t xml:space="preserve"> un ceļa šaurība neļauj ainavu baudīt, braucot automašīnā.</w:t>
      </w:r>
    </w:p>
    <w:p w14:paraId="6289B9EF" w14:textId="77777777" w:rsidR="008B7CA8" w:rsidRPr="00D94A8B" w:rsidRDefault="008B7CA8" w:rsidP="008B7CA8">
      <w:pPr>
        <w:jc w:val="both"/>
        <w:rPr>
          <w:rFonts w:ascii="Calibri" w:eastAsia="Calibri" w:hAnsi="Calibri"/>
        </w:rPr>
      </w:pPr>
      <w:r w:rsidRPr="00D94A8B">
        <w:rPr>
          <w:rFonts w:ascii="Calibri" w:eastAsia="Calibri" w:hAnsi="Calibri"/>
          <w:b/>
        </w:rPr>
        <w:lastRenderedPageBreak/>
        <w:t xml:space="preserve">Ieguves ainavas </w:t>
      </w:r>
      <w:r w:rsidRPr="00D94A8B">
        <w:rPr>
          <w:rFonts w:ascii="Calibri" w:eastAsia="Calibri" w:hAnsi="Calibri"/>
        </w:rPr>
        <w:t xml:space="preserve">– lai arī parāda degradētas/pārveidotas ainavas, ceļš caur Kalnciema karjera dīķiem parāda šo objektu savdabību un atsedz skatu ainavas, tāpat tāds ir ceļš gar Kašķu purvu DA malu (vecais </w:t>
      </w:r>
      <w:proofErr w:type="spellStart"/>
      <w:r w:rsidRPr="00D94A8B">
        <w:rPr>
          <w:rFonts w:ascii="Calibri" w:eastAsia="Calibri" w:hAnsi="Calibri"/>
        </w:rPr>
        <w:t>šaursliežu</w:t>
      </w:r>
      <w:proofErr w:type="spellEnd"/>
      <w:r w:rsidRPr="00D94A8B">
        <w:rPr>
          <w:rFonts w:ascii="Calibri" w:eastAsia="Calibri" w:hAnsi="Calibri"/>
        </w:rPr>
        <w:t xml:space="preserve"> dzelzceļa uzbērums).</w:t>
      </w:r>
    </w:p>
    <w:p w14:paraId="6289B9F0" w14:textId="77777777" w:rsidR="008B7CA8" w:rsidRPr="00D94A8B" w:rsidRDefault="008B7CA8" w:rsidP="008B7CA8">
      <w:pPr>
        <w:jc w:val="both"/>
        <w:rPr>
          <w:rFonts w:ascii="Calibri" w:eastAsia="Calibri" w:hAnsi="Calibri"/>
        </w:rPr>
      </w:pPr>
      <w:r w:rsidRPr="00D94A8B">
        <w:rPr>
          <w:rFonts w:ascii="Calibri" w:eastAsia="Calibri" w:hAnsi="Calibri"/>
          <w:b/>
        </w:rPr>
        <w:t>Jauktas meža ainavas</w:t>
      </w:r>
      <w:r w:rsidRPr="00D94A8B">
        <w:rPr>
          <w:rFonts w:ascii="Calibri" w:eastAsia="Calibri" w:hAnsi="Calibri"/>
        </w:rPr>
        <w:t xml:space="preserve"> – neliels reljefs atspoguļojas gan </w:t>
      </w:r>
      <w:proofErr w:type="spellStart"/>
      <w:r w:rsidRPr="00D94A8B">
        <w:rPr>
          <w:rFonts w:ascii="Calibri" w:eastAsia="Calibri" w:hAnsi="Calibri"/>
        </w:rPr>
        <w:t>Krāčkalnu</w:t>
      </w:r>
      <w:proofErr w:type="spellEnd"/>
      <w:r w:rsidRPr="00D94A8B">
        <w:rPr>
          <w:rFonts w:ascii="Calibri" w:eastAsia="Calibri" w:hAnsi="Calibri"/>
        </w:rPr>
        <w:t xml:space="preserve"> ceļa D jeb lēzenajā daļā, gan </w:t>
      </w:r>
      <w:proofErr w:type="spellStart"/>
      <w:r w:rsidRPr="00D94A8B">
        <w:rPr>
          <w:rFonts w:ascii="Calibri" w:eastAsia="Calibri" w:hAnsi="Calibri"/>
        </w:rPr>
        <w:t>Antiņciema-Čaukciema</w:t>
      </w:r>
      <w:proofErr w:type="spellEnd"/>
      <w:r w:rsidRPr="00D94A8B">
        <w:rPr>
          <w:rFonts w:ascii="Calibri" w:eastAsia="Calibri" w:hAnsi="Calibri"/>
        </w:rPr>
        <w:t xml:space="preserve"> ceļā, no kura vērojami dažādi mežu tipi. </w:t>
      </w:r>
      <w:proofErr w:type="spellStart"/>
      <w:r w:rsidRPr="00D94A8B">
        <w:rPr>
          <w:rFonts w:ascii="Calibri" w:eastAsia="Calibri" w:hAnsi="Calibri"/>
        </w:rPr>
        <w:t>Antiņciema</w:t>
      </w:r>
      <w:proofErr w:type="spellEnd"/>
      <w:r w:rsidRPr="00D94A8B">
        <w:rPr>
          <w:rFonts w:ascii="Calibri" w:eastAsia="Calibri" w:hAnsi="Calibri"/>
        </w:rPr>
        <w:t xml:space="preserve"> ceļa ainaviskumu paspilgtina gar tā malu augošie ozoli, kā arī bezlapu periodā vietām saskatāmais Kaņieris.</w:t>
      </w:r>
    </w:p>
    <w:p w14:paraId="6289B9F1" w14:textId="77777777" w:rsidR="008B7CA8" w:rsidRPr="00D94A8B" w:rsidRDefault="008B7CA8" w:rsidP="008B7CA8">
      <w:pPr>
        <w:jc w:val="both"/>
        <w:rPr>
          <w:rFonts w:ascii="Calibri" w:eastAsia="Calibri" w:hAnsi="Calibri"/>
        </w:rPr>
      </w:pPr>
      <w:r w:rsidRPr="00D94A8B">
        <w:rPr>
          <w:rFonts w:ascii="Calibri" w:eastAsia="Calibri" w:hAnsi="Calibri"/>
          <w:b/>
        </w:rPr>
        <w:t>Piekrastes ciemu ainava</w:t>
      </w:r>
      <w:r w:rsidRPr="00D94A8B">
        <w:rPr>
          <w:rFonts w:ascii="Calibri" w:eastAsia="Calibri" w:hAnsi="Calibri"/>
        </w:rPr>
        <w:t xml:space="preserve"> – </w:t>
      </w:r>
      <w:proofErr w:type="spellStart"/>
      <w:r w:rsidRPr="00D94A8B">
        <w:rPr>
          <w:rFonts w:ascii="Calibri" w:eastAsia="Calibri" w:hAnsi="Calibri"/>
        </w:rPr>
        <w:t>Bigauņciemu</w:t>
      </w:r>
      <w:proofErr w:type="spellEnd"/>
      <w:r w:rsidRPr="00D94A8B">
        <w:rPr>
          <w:rFonts w:ascii="Calibri" w:eastAsia="Calibri" w:hAnsi="Calibri"/>
        </w:rPr>
        <w:t>, Lapmežciemu un Ragaciemu šķērsojošā Talsu šoseja ļauj novērtēt vietu daudzveidīgo kultūrvēsturisko mantojumu, gan atsevišķus dabas elementus (</w:t>
      </w:r>
      <w:proofErr w:type="spellStart"/>
      <w:r w:rsidRPr="00D94A8B">
        <w:rPr>
          <w:rFonts w:ascii="Calibri" w:eastAsia="Calibri" w:hAnsi="Calibri"/>
        </w:rPr>
        <w:t>Kupskalnus</w:t>
      </w:r>
      <w:proofErr w:type="spellEnd"/>
      <w:r w:rsidRPr="00D94A8B">
        <w:rPr>
          <w:rFonts w:ascii="Calibri" w:eastAsia="Calibri" w:hAnsi="Calibri"/>
        </w:rPr>
        <w:t xml:space="preserve">, </w:t>
      </w:r>
      <w:proofErr w:type="spellStart"/>
      <w:r w:rsidRPr="00D94A8B">
        <w:rPr>
          <w:rFonts w:ascii="Calibri" w:eastAsia="Calibri" w:hAnsi="Calibri"/>
        </w:rPr>
        <w:t>Siliņupi</w:t>
      </w:r>
      <w:proofErr w:type="spellEnd"/>
      <w:r w:rsidRPr="00D94A8B">
        <w:rPr>
          <w:rFonts w:ascii="Calibri" w:eastAsia="Calibri" w:hAnsi="Calibri"/>
        </w:rPr>
        <w:t>, Starpiņupi). Braucot ar velosipēdu vai ejot kājām, iespējams, šo maršrutu variēt, izmantojot seno zvejniekciemu šauros ceļus (atrodas kāpu zonā, tāpēc braukt aizliegts), kur vēl bagātīgāk atsedzas to savdabība.</w:t>
      </w:r>
    </w:p>
    <w:p w14:paraId="6289B9F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rPr>
        <w:t>Mežieloku</w:t>
      </w:r>
      <w:proofErr w:type="spellEnd"/>
      <w:r w:rsidRPr="00D94A8B">
        <w:rPr>
          <w:rFonts w:ascii="Calibri" w:eastAsia="Calibri" w:hAnsi="Calibri"/>
          <w:b/>
        </w:rPr>
        <w:t xml:space="preserve"> pļavu ainavas</w:t>
      </w:r>
      <w:r w:rsidRPr="00D94A8B">
        <w:rPr>
          <w:rFonts w:ascii="Calibri" w:eastAsia="Calibri" w:hAnsi="Calibri"/>
        </w:rPr>
        <w:t xml:space="preserve"> – ceļi gar un caur </w:t>
      </w:r>
      <w:proofErr w:type="spellStart"/>
      <w:r w:rsidRPr="00D94A8B">
        <w:rPr>
          <w:rFonts w:ascii="Calibri" w:eastAsia="Calibri" w:hAnsi="Calibri"/>
        </w:rPr>
        <w:t>Melnragu</w:t>
      </w:r>
      <w:proofErr w:type="spellEnd"/>
      <w:r w:rsidRPr="00D94A8B">
        <w:rPr>
          <w:rFonts w:ascii="Calibri" w:eastAsia="Calibri" w:hAnsi="Calibri"/>
        </w:rPr>
        <w:t xml:space="preserve"> rīkles, Siliņu un </w:t>
      </w:r>
      <w:proofErr w:type="spellStart"/>
      <w:r w:rsidRPr="00D94A8B">
        <w:rPr>
          <w:rFonts w:ascii="Calibri" w:eastAsia="Calibri" w:hAnsi="Calibri"/>
        </w:rPr>
        <w:t>Skudrupītes</w:t>
      </w:r>
      <w:proofErr w:type="spellEnd"/>
      <w:r w:rsidRPr="00D94A8B">
        <w:rPr>
          <w:rFonts w:ascii="Calibri" w:eastAsia="Calibri" w:hAnsi="Calibri"/>
        </w:rPr>
        <w:t xml:space="preserve"> pļavām līdzīgā, kaut mazākā mērogā nekā Dunduru pļavu ceļi parāda atvērtās lauksaimniecības zemes un to </w:t>
      </w:r>
      <w:proofErr w:type="spellStart"/>
      <w:r w:rsidRPr="00D94A8B">
        <w:rPr>
          <w:rFonts w:ascii="Calibri" w:eastAsia="Calibri" w:hAnsi="Calibri"/>
        </w:rPr>
        <w:t>dabiskošanās</w:t>
      </w:r>
      <w:proofErr w:type="spellEnd"/>
      <w:r w:rsidRPr="00D94A8B">
        <w:rPr>
          <w:rFonts w:ascii="Calibri" w:eastAsia="Calibri" w:hAnsi="Calibri"/>
        </w:rPr>
        <w:t xml:space="preserve"> procesus.</w:t>
      </w:r>
    </w:p>
    <w:p w14:paraId="6289B9F3" w14:textId="77777777" w:rsidR="008B7CA8" w:rsidRPr="00D94A8B" w:rsidRDefault="008B7CA8" w:rsidP="008B7CA8">
      <w:pPr>
        <w:jc w:val="both"/>
        <w:rPr>
          <w:rFonts w:ascii="Calibri" w:eastAsia="Calibri" w:hAnsi="Calibri"/>
        </w:rPr>
      </w:pPr>
      <w:r w:rsidRPr="00D94A8B">
        <w:rPr>
          <w:rFonts w:ascii="Calibri" w:eastAsia="Calibri" w:hAnsi="Calibri"/>
          <w:b/>
        </w:rPr>
        <w:t>Piekrastes mežu ainavas</w:t>
      </w:r>
      <w:r w:rsidRPr="00D94A8B">
        <w:rPr>
          <w:rFonts w:ascii="Calibri" w:eastAsia="Calibri" w:hAnsi="Calibri"/>
        </w:rPr>
        <w:t xml:space="preserve"> – ainavisks, tomēr lielāka attāluma no piekrastes dēļ par Gausās jūdzes ceļu, mazāk izteiksmīgs ir ceļš starp Lāčupīti un Klapkalnciemu.</w:t>
      </w:r>
    </w:p>
    <w:p w14:paraId="6289B9F4" w14:textId="77777777" w:rsidR="008B7CA8" w:rsidRPr="00D94A8B" w:rsidRDefault="008B7CA8" w:rsidP="008B7CA8">
      <w:pPr>
        <w:pStyle w:val="Heading71"/>
      </w:pPr>
      <w:r w:rsidRPr="00D94A8B">
        <w:t>Skatu vietas</w:t>
      </w:r>
    </w:p>
    <w:p w14:paraId="6289B9F5" w14:textId="77777777" w:rsidR="008B7CA8" w:rsidRPr="00D94A8B" w:rsidRDefault="008B7CA8" w:rsidP="008B7CA8">
      <w:pPr>
        <w:jc w:val="both"/>
        <w:rPr>
          <w:rFonts w:ascii="Calibri" w:eastAsia="Calibri" w:hAnsi="Calibri"/>
        </w:rPr>
      </w:pPr>
      <w:r w:rsidRPr="00D94A8B">
        <w:rPr>
          <w:rFonts w:ascii="Calibri" w:eastAsia="Calibri" w:hAnsi="Calibri"/>
        </w:rPr>
        <w:t xml:space="preserve">Fiksēti esošie skatu torņi un konstatētas vairākas atslēgas vietas, no kurām pašlaik, vai veicot noteiktus pasākumus paveras plašākas skatu perspektīvas vai unikālas ainavas. </w:t>
      </w:r>
    </w:p>
    <w:p w14:paraId="6289B9F6"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Platformveida</w:t>
      </w:r>
      <w:proofErr w:type="spellEnd"/>
      <w:r w:rsidRPr="00D94A8B">
        <w:rPr>
          <w:rFonts w:ascii="Calibri" w:eastAsia="Calibri" w:hAnsi="Calibri"/>
        </w:rPr>
        <w:t xml:space="preserve"> skatu torņi atrodas Ķemeru tīrelī, Dunduru-</w:t>
      </w:r>
      <w:proofErr w:type="spellStart"/>
      <w:r w:rsidRPr="00D94A8B">
        <w:rPr>
          <w:rFonts w:ascii="Calibri" w:eastAsia="Calibri" w:hAnsi="Calibri"/>
        </w:rPr>
        <w:t>Melnragu</w:t>
      </w:r>
      <w:proofErr w:type="spellEnd"/>
      <w:r w:rsidRPr="00D94A8B">
        <w:rPr>
          <w:rFonts w:ascii="Calibri" w:eastAsia="Calibri" w:hAnsi="Calibri"/>
        </w:rPr>
        <w:t xml:space="preserve"> rīkles-</w:t>
      </w:r>
      <w:proofErr w:type="spellStart"/>
      <w:r w:rsidRPr="00D94A8B">
        <w:rPr>
          <w:rFonts w:ascii="Calibri" w:eastAsia="Calibri" w:hAnsi="Calibri"/>
        </w:rPr>
        <w:t>Skudrupītes</w:t>
      </w:r>
      <w:proofErr w:type="spellEnd"/>
      <w:r w:rsidRPr="00D94A8B">
        <w:rPr>
          <w:rFonts w:ascii="Calibri" w:eastAsia="Calibri" w:hAnsi="Calibri"/>
        </w:rPr>
        <w:t xml:space="preserve"> pļavās (3), pie Kaņiera Niedrāju laipas, pie LVM Laivu bāzes, Kaņiera pilskalnā un Slokas ezera krastā. Jauna skatu platforma izveidota Ķemeru parka centrā – uz ūdenstorņa.</w:t>
      </w:r>
    </w:p>
    <w:p w14:paraId="6289B9F7" w14:textId="77777777" w:rsidR="008B7CA8" w:rsidRPr="00D94A8B" w:rsidRDefault="008B7CA8" w:rsidP="008B7CA8">
      <w:pPr>
        <w:jc w:val="both"/>
        <w:rPr>
          <w:rFonts w:ascii="Calibri" w:eastAsia="Calibri" w:hAnsi="Calibri"/>
        </w:rPr>
      </w:pPr>
      <w:r w:rsidRPr="00D94A8B">
        <w:rPr>
          <w:rFonts w:ascii="Calibri" w:eastAsia="Calibri" w:hAnsi="Calibri"/>
        </w:rPr>
        <w:t>Skatu vietas var iedalīt pēc to izvietojuma tipa:</w:t>
      </w:r>
    </w:p>
    <w:p w14:paraId="6289B9F8" w14:textId="77777777" w:rsidR="008B7CA8" w:rsidRPr="00D94A8B" w:rsidRDefault="008B7CA8" w:rsidP="008B7CA8">
      <w:pPr>
        <w:jc w:val="both"/>
        <w:rPr>
          <w:rFonts w:ascii="Calibri" w:eastAsia="Calibri" w:hAnsi="Calibri"/>
          <w:b/>
        </w:rPr>
      </w:pPr>
      <w:r w:rsidRPr="00D94A8B">
        <w:rPr>
          <w:rFonts w:ascii="Calibri" w:eastAsia="Calibri" w:hAnsi="Calibri"/>
          <w:b/>
        </w:rPr>
        <w:t>Atklātās mitraiņu ainavas</w:t>
      </w:r>
    </w:p>
    <w:p w14:paraId="6289B9F9" w14:textId="77777777" w:rsidR="008B7CA8" w:rsidRPr="00D94A8B" w:rsidRDefault="008B7CA8" w:rsidP="008B7CA8">
      <w:pPr>
        <w:jc w:val="both"/>
        <w:rPr>
          <w:rFonts w:ascii="Calibri" w:eastAsia="Calibri" w:hAnsi="Calibri"/>
        </w:rPr>
      </w:pPr>
      <w:r w:rsidRPr="00D94A8B">
        <w:rPr>
          <w:rFonts w:ascii="Calibri" w:eastAsia="Calibri" w:hAnsi="Calibri"/>
        </w:rPr>
        <w:t xml:space="preserve">Divas šādas vietas paver skatu uz </w:t>
      </w:r>
      <w:proofErr w:type="spellStart"/>
      <w:r w:rsidRPr="00D94A8B">
        <w:rPr>
          <w:rFonts w:ascii="Calibri" w:eastAsia="Calibri" w:hAnsi="Calibri"/>
        </w:rPr>
        <w:t>Vecslocenes</w:t>
      </w:r>
      <w:proofErr w:type="spellEnd"/>
      <w:r w:rsidRPr="00D94A8B">
        <w:rPr>
          <w:rFonts w:ascii="Calibri" w:eastAsia="Calibri" w:hAnsi="Calibri"/>
        </w:rPr>
        <w:t xml:space="preserve"> palieni – īpaši plašu pie </w:t>
      </w:r>
      <w:proofErr w:type="spellStart"/>
      <w:r w:rsidRPr="00D94A8B">
        <w:rPr>
          <w:rFonts w:ascii="Calibri" w:eastAsia="Calibri" w:hAnsi="Calibri"/>
        </w:rPr>
        <w:t>Bažciema</w:t>
      </w:r>
      <w:proofErr w:type="spellEnd"/>
      <w:r w:rsidRPr="00D94A8B">
        <w:rPr>
          <w:rFonts w:ascii="Calibri" w:eastAsia="Calibri" w:hAnsi="Calibri"/>
        </w:rPr>
        <w:t xml:space="preserve"> ceļa, bet nedaudz mazāku – pie Jaunķemeru ceļa. Braucot pa Kaņiera ezera ceļu, atrodamas vismaz divas izcilas vietas, no kurām paveras klajš skats uz ezera ainavu. Šāda vieta atrodama arī uz Smārdes tīreļa dambja ceļa. No Ventspils šosejas vietā, kur </w:t>
      </w:r>
      <w:proofErr w:type="spellStart"/>
      <w:r w:rsidRPr="00D94A8B">
        <w:rPr>
          <w:rFonts w:ascii="Calibri" w:eastAsia="Calibri" w:hAnsi="Calibri"/>
        </w:rPr>
        <w:t>Vēršupīte</w:t>
      </w:r>
      <w:proofErr w:type="spellEnd"/>
      <w:r w:rsidRPr="00D94A8B">
        <w:rPr>
          <w:rFonts w:ascii="Calibri" w:eastAsia="Calibri" w:hAnsi="Calibri"/>
        </w:rPr>
        <w:t xml:space="preserve"> to šķērso pirmoreiz, paveras šaura palienes ainava. Jāņem vērā, ka šajā vietā ir sarežģīti apstāties, braucot ar auto.</w:t>
      </w:r>
    </w:p>
    <w:p w14:paraId="6289B9FA" w14:textId="77777777" w:rsidR="008B7CA8" w:rsidRPr="00D94A8B" w:rsidRDefault="008B7CA8" w:rsidP="008B7CA8">
      <w:pPr>
        <w:jc w:val="both"/>
        <w:rPr>
          <w:rFonts w:ascii="Calibri" w:eastAsia="Calibri" w:hAnsi="Calibri"/>
          <w:b/>
        </w:rPr>
      </w:pPr>
      <w:r w:rsidRPr="00D94A8B">
        <w:rPr>
          <w:rFonts w:ascii="Calibri" w:eastAsia="Calibri" w:hAnsi="Calibri"/>
          <w:b/>
        </w:rPr>
        <w:t>Ezeru ainavas</w:t>
      </w:r>
    </w:p>
    <w:p w14:paraId="6289B9FB" w14:textId="77777777" w:rsidR="008B7CA8" w:rsidRPr="00D94A8B" w:rsidRDefault="008B7CA8" w:rsidP="008B7CA8">
      <w:pPr>
        <w:jc w:val="both"/>
        <w:rPr>
          <w:rFonts w:ascii="Calibri" w:eastAsia="Calibri" w:hAnsi="Calibri"/>
        </w:rPr>
      </w:pPr>
      <w:r w:rsidRPr="00D94A8B">
        <w:rPr>
          <w:rFonts w:ascii="Calibri" w:eastAsia="Calibri" w:hAnsi="Calibri"/>
        </w:rPr>
        <w:t xml:space="preserve">Valguma ezera krastā nav daudz vietu, kur tam brīvi piekļūt, bet laba publiski pieejama skatu vieta ir “Valguma pasaules” kompleksā. Pie </w:t>
      </w:r>
      <w:proofErr w:type="spellStart"/>
      <w:r w:rsidRPr="00D94A8B">
        <w:rPr>
          <w:rFonts w:ascii="Calibri" w:eastAsia="Calibri" w:hAnsi="Calibri"/>
        </w:rPr>
        <w:t>Krāčkalniem</w:t>
      </w:r>
      <w:proofErr w:type="spellEnd"/>
      <w:r w:rsidRPr="00D94A8B">
        <w:rPr>
          <w:rFonts w:ascii="Calibri" w:eastAsia="Calibri" w:hAnsi="Calibri"/>
        </w:rPr>
        <w:t xml:space="preserve"> esošais Liliju ezers tā krastos paver jauku mežezera ainavu. Līdzīgu ainavu var novērtēt </w:t>
      </w:r>
      <w:proofErr w:type="spellStart"/>
      <w:r w:rsidRPr="00D94A8B">
        <w:rPr>
          <w:rFonts w:ascii="Calibri" w:eastAsia="Calibri" w:hAnsi="Calibri"/>
        </w:rPr>
        <w:t>Melnezerā</w:t>
      </w:r>
      <w:proofErr w:type="spellEnd"/>
      <w:r w:rsidRPr="00D94A8B">
        <w:rPr>
          <w:rFonts w:ascii="Calibri" w:eastAsia="Calibri" w:hAnsi="Calibri"/>
        </w:rPr>
        <w:t>, Raganu purva malā.</w:t>
      </w:r>
    </w:p>
    <w:p w14:paraId="6289B9FC" w14:textId="77777777" w:rsidR="008B7CA8" w:rsidRPr="00D94A8B" w:rsidRDefault="008B7CA8" w:rsidP="008B7CA8">
      <w:pPr>
        <w:jc w:val="both"/>
        <w:rPr>
          <w:rFonts w:ascii="Calibri" w:eastAsia="Calibri" w:hAnsi="Calibri"/>
          <w:b/>
        </w:rPr>
      </w:pPr>
      <w:r w:rsidRPr="00D94A8B">
        <w:rPr>
          <w:rFonts w:ascii="Calibri" w:eastAsia="Calibri" w:hAnsi="Calibri"/>
          <w:b/>
        </w:rPr>
        <w:t>Lielupes ainavas</w:t>
      </w:r>
    </w:p>
    <w:p w14:paraId="6289B9FD" w14:textId="77777777" w:rsidR="008B7CA8" w:rsidRPr="00D94A8B" w:rsidRDefault="008B7CA8" w:rsidP="008B7CA8">
      <w:pPr>
        <w:jc w:val="both"/>
        <w:rPr>
          <w:rFonts w:ascii="Calibri" w:eastAsia="Calibri" w:hAnsi="Calibri"/>
        </w:rPr>
      </w:pPr>
      <w:r w:rsidRPr="00D94A8B">
        <w:rPr>
          <w:rFonts w:ascii="Calibri" w:eastAsia="Calibri" w:hAnsi="Calibri"/>
        </w:rPr>
        <w:t>Vislabākās skatu vietas ir uz tiltiem – Kalnciema un Slokas. Šīs vietas ērti izmantojamas, pārvietojoties ar automašīnu. Pie Pavasaru-Odiņu sūkņu stacijas ir viena no retajām “ērtajām” skatu vietām starp tiltiem.</w:t>
      </w:r>
    </w:p>
    <w:p w14:paraId="6289B9FE" w14:textId="77777777" w:rsidR="008B7CA8" w:rsidRPr="00D94A8B" w:rsidRDefault="008B7CA8" w:rsidP="008B7CA8">
      <w:pPr>
        <w:jc w:val="both"/>
        <w:rPr>
          <w:rFonts w:ascii="Calibri" w:eastAsia="Calibri" w:hAnsi="Calibri"/>
          <w:b/>
        </w:rPr>
      </w:pPr>
      <w:r w:rsidRPr="00D94A8B">
        <w:rPr>
          <w:rFonts w:ascii="Calibri" w:eastAsia="Calibri" w:hAnsi="Calibri"/>
          <w:b/>
        </w:rPr>
        <w:t>Reljefa pacēlumu ainavas</w:t>
      </w:r>
    </w:p>
    <w:p w14:paraId="6289B9FF" w14:textId="77777777" w:rsidR="008B7CA8" w:rsidRPr="00D94A8B" w:rsidRDefault="008B7CA8" w:rsidP="008B7CA8">
      <w:pPr>
        <w:jc w:val="both"/>
        <w:rPr>
          <w:rFonts w:ascii="Calibri" w:eastAsia="Calibri" w:hAnsi="Calibri"/>
        </w:rPr>
      </w:pPr>
      <w:r w:rsidRPr="00D94A8B">
        <w:rPr>
          <w:rFonts w:ascii="Calibri" w:eastAsia="Calibri" w:hAnsi="Calibri"/>
        </w:rPr>
        <w:t xml:space="preserve">Visnetipiskākais skats ĶNP pavērtos no </w:t>
      </w:r>
      <w:proofErr w:type="spellStart"/>
      <w:r w:rsidRPr="00D94A8B">
        <w:rPr>
          <w:rFonts w:ascii="Calibri" w:eastAsia="Calibri" w:hAnsi="Calibri"/>
        </w:rPr>
        <w:t>Lustūžkalna</w:t>
      </w:r>
      <w:proofErr w:type="spellEnd"/>
      <w:r w:rsidRPr="00D94A8B">
        <w:rPr>
          <w:rFonts w:ascii="Calibri" w:eastAsia="Calibri" w:hAnsi="Calibri"/>
        </w:rPr>
        <w:t xml:space="preserve"> virsotnes, tomēr apauguma dēļ skats nav pārāk novērtējams mēnešos ar veģetāciju. Skats uz Zaļā purva dabisko daļu paveras no Zaļās kāpas augstākās vietas – tur augšup ved kāpnes. </w:t>
      </w:r>
      <w:proofErr w:type="spellStart"/>
      <w:r w:rsidRPr="00D94A8B">
        <w:rPr>
          <w:rFonts w:ascii="Calibri" w:eastAsia="Calibri" w:hAnsi="Calibri"/>
        </w:rPr>
        <w:t>Krāčkalnos</w:t>
      </w:r>
      <w:proofErr w:type="spellEnd"/>
      <w:r w:rsidRPr="00D94A8B">
        <w:rPr>
          <w:rFonts w:ascii="Calibri" w:eastAsia="Calibri" w:hAnsi="Calibri"/>
        </w:rPr>
        <w:t xml:space="preserve"> var atrast vairākas skatu vietas, bet izcelt var </w:t>
      </w:r>
      <w:proofErr w:type="spellStart"/>
      <w:r w:rsidRPr="00D94A8B">
        <w:rPr>
          <w:rFonts w:ascii="Calibri" w:eastAsia="Calibri" w:hAnsi="Calibri"/>
        </w:rPr>
        <w:t>Krāčkalnu</w:t>
      </w:r>
      <w:proofErr w:type="spellEnd"/>
      <w:r w:rsidRPr="00D94A8B">
        <w:rPr>
          <w:rFonts w:ascii="Calibri" w:eastAsia="Calibri" w:hAnsi="Calibri"/>
        </w:rPr>
        <w:t xml:space="preserve"> pieminekļa skatu un </w:t>
      </w:r>
      <w:proofErr w:type="spellStart"/>
      <w:r w:rsidRPr="00D94A8B">
        <w:rPr>
          <w:rFonts w:ascii="Calibri" w:eastAsia="Calibri" w:hAnsi="Calibri"/>
        </w:rPr>
        <w:t>Krāčkalnu</w:t>
      </w:r>
      <w:proofErr w:type="spellEnd"/>
      <w:r w:rsidRPr="00D94A8B">
        <w:rPr>
          <w:rFonts w:ascii="Calibri" w:eastAsia="Calibri" w:hAnsi="Calibri"/>
        </w:rPr>
        <w:t xml:space="preserve"> ezera skatu. Abos gadījumos ir jāuzkāpj kāpā.</w:t>
      </w:r>
    </w:p>
    <w:p w14:paraId="6289BA00" w14:textId="77777777" w:rsidR="008B7CA8" w:rsidRPr="00D94A8B" w:rsidRDefault="008B7CA8" w:rsidP="008B7CA8">
      <w:pPr>
        <w:pStyle w:val="Heading41"/>
        <w:ind w:left="1432"/>
      </w:pPr>
      <w:r w:rsidRPr="00D94A8B">
        <w:t>Kultūrvēsturiskais mantojums</w:t>
      </w:r>
    </w:p>
    <w:p w14:paraId="6289BA01"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ĶNP atrodas 39 nekustamie kultūras pieminekļi (vienības saskaņā ar sarakstu – reizēm ietver vairākus objektus), no tiem 15 ir ar valsts (4.2.2.tabula), bet 24 – ar vietējās (4.2.3.tabula) nozīmes statusu. Absolūtais vairākums 34 jeb 87 % no tiem atrodas Ķemeru apkārtnē, precīzāk Ķemeru kūrorta un Ķemeru </w:t>
      </w:r>
      <w:proofErr w:type="spellStart"/>
      <w:r w:rsidRPr="00D94A8B">
        <w:rPr>
          <w:rFonts w:ascii="Calibri" w:eastAsia="Calibri" w:hAnsi="Calibri"/>
        </w:rPr>
        <w:t>urbānajā</w:t>
      </w:r>
      <w:proofErr w:type="spellEnd"/>
      <w:r w:rsidRPr="00D94A8B">
        <w:rPr>
          <w:rFonts w:ascii="Calibri" w:eastAsia="Calibri" w:hAnsi="Calibri"/>
        </w:rPr>
        <w:t xml:space="preserve"> ainavu telpā, un pārsvarā ir saistīti ar pašu kūrortu (4.2.5. attēls).</w:t>
      </w:r>
    </w:p>
    <w:p w14:paraId="6289BA02" w14:textId="77777777" w:rsidR="008B7CA8" w:rsidRPr="00D94A8B" w:rsidRDefault="008B7CA8" w:rsidP="008B7CA8">
      <w:pPr>
        <w:jc w:val="both"/>
        <w:rPr>
          <w:rFonts w:ascii="Calibri" w:eastAsia="Calibri" w:hAnsi="Calibri"/>
        </w:rPr>
      </w:pPr>
      <w:r w:rsidRPr="00D94A8B">
        <w:rPr>
          <w:rFonts w:ascii="Calibri" w:eastAsia="Calibri" w:hAnsi="Calibri"/>
        </w:rPr>
        <w:t>Kultūrvēsturiskais mantojums ietver ne tikai NKMP sarakstā iekļautos kultūras pieminekļus, bet arī citus kultūrvēsturiskus objektus un to kopumus.</w:t>
      </w:r>
    </w:p>
    <w:p w14:paraId="6289BA03" w14:textId="77777777" w:rsidR="008B7CA8" w:rsidRPr="00D94A8B" w:rsidRDefault="008B7CA8" w:rsidP="008B7CA8">
      <w:pPr>
        <w:jc w:val="both"/>
        <w:rPr>
          <w:rFonts w:ascii="Calibri" w:eastAsia="Calibri" w:hAnsi="Calibri"/>
        </w:rPr>
      </w:pPr>
    </w:p>
    <w:tbl>
      <w:tblPr>
        <w:tblStyle w:val="TableGrid10"/>
        <w:tblW w:w="10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5"/>
      </w:tblGrid>
      <w:tr w:rsidR="008B7CA8" w:rsidRPr="00D94A8B" w14:paraId="6289BA05" w14:textId="77777777" w:rsidTr="008B7CA8">
        <w:trPr>
          <w:jc w:val="center"/>
        </w:trPr>
        <w:tc>
          <w:tcPr>
            <w:tcW w:w="10314" w:type="dxa"/>
          </w:tcPr>
          <w:p w14:paraId="6289BA04" w14:textId="77777777" w:rsidR="008B7CA8" w:rsidRPr="00D94A8B" w:rsidRDefault="008B7CA8" w:rsidP="008B7CA8">
            <w:pPr>
              <w:jc w:val="center"/>
              <w:rPr>
                <w:rFonts w:ascii="Calibri" w:eastAsia="Calibri" w:hAnsi="Calibri"/>
                <w:lang w:val="lv-LV"/>
              </w:rPr>
            </w:pPr>
            <w:r w:rsidRPr="00D94A8B">
              <w:rPr>
                <w:rFonts w:ascii="Calibri" w:eastAsia="Calibri" w:hAnsi="Calibri"/>
                <w:noProof/>
                <w:shd w:val="clear" w:color="auto" w:fill="FFFFFF"/>
              </w:rPr>
              <w:lastRenderedPageBreak/>
              <w:drawing>
                <wp:inline distT="0" distB="0" distL="0" distR="0" wp14:anchorId="6289D827" wp14:editId="7E07C82A">
                  <wp:extent cx="6711735" cy="79914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1" cstate="email">
                            <a:extLst>
                              <a:ext uri="{28A0092B-C50C-407E-A947-70E740481C1C}">
                                <a14:useLocalDpi xmlns:a14="http://schemas.microsoft.com/office/drawing/2010/main"/>
                              </a:ext>
                            </a:extLst>
                          </a:blip>
                          <a:srcRect l="4793" t="3812" r="4898" b="20151"/>
                          <a:stretch/>
                        </pic:blipFill>
                        <pic:spPr bwMode="auto">
                          <a:xfrm>
                            <a:off x="0" y="0"/>
                            <a:ext cx="6711735" cy="7991475"/>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BA07" w14:textId="77777777" w:rsidTr="008B7CA8">
        <w:trPr>
          <w:jc w:val="center"/>
        </w:trPr>
        <w:tc>
          <w:tcPr>
            <w:tcW w:w="10314" w:type="dxa"/>
          </w:tcPr>
          <w:p w14:paraId="6289BA06" w14:textId="77777777" w:rsidR="008B7CA8" w:rsidRPr="00D94A8B" w:rsidRDefault="008B7CA8" w:rsidP="008B7CA8">
            <w:pPr>
              <w:rPr>
                <w:rFonts w:ascii="Calibri" w:eastAsia="Calibri" w:hAnsi="Calibri"/>
                <w:b/>
                <w:noProof/>
                <w:sz w:val="20"/>
                <w:lang w:val="lv-LV"/>
              </w:rPr>
            </w:pPr>
            <w:r w:rsidRPr="00D94A8B">
              <w:rPr>
                <w:rFonts w:ascii="Calibri" w:eastAsia="Calibri" w:hAnsi="Calibri"/>
                <w:b/>
                <w:noProof/>
                <w:sz w:val="20"/>
                <w:lang w:val="lv-LV"/>
              </w:rPr>
              <w:t>4.2.5. attēls. Kultūrvēstures mantojums ĶNP</w:t>
            </w:r>
          </w:p>
        </w:tc>
      </w:tr>
    </w:tbl>
    <w:p w14:paraId="6289BA08" w14:textId="77777777" w:rsidR="008B7CA8" w:rsidRPr="00D94A8B" w:rsidRDefault="008B7CA8" w:rsidP="008B7CA8">
      <w:pPr>
        <w:keepNext/>
        <w:rPr>
          <w:rFonts w:ascii="Calibri" w:eastAsia="Calibri" w:hAnsi="Calibri"/>
          <w:b/>
          <w:noProof/>
          <w:sz w:val="20"/>
        </w:rPr>
      </w:pPr>
      <w:r w:rsidRPr="00D94A8B">
        <w:rPr>
          <w:rFonts w:ascii="Calibri" w:eastAsia="Calibri" w:hAnsi="Calibri"/>
          <w:b/>
          <w:noProof/>
          <w:sz w:val="20"/>
        </w:rPr>
        <w:lastRenderedPageBreak/>
        <w:t>4.2.2. tabula. Valsts nozīmes kultūras pieminekļi (avots: informācijas sistēmas "Mantojums" datu bāze)</w:t>
      </w:r>
    </w:p>
    <w:tbl>
      <w:tblPr>
        <w:tblW w:w="8897" w:type="dxa"/>
        <w:tblLook w:val="04A0" w:firstRow="1" w:lastRow="0" w:firstColumn="1" w:lastColumn="0" w:noHBand="0" w:noVBand="1"/>
      </w:tblPr>
      <w:tblGrid>
        <w:gridCol w:w="681"/>
        <w:gridCol w:w="3444"/>
        <w:gridCol w:w="1628"/>
        <w:gridCol w:w="1820"/>
        <w:gridCol w:w="1324"/>
      </w:tblGrid>
      <w:tr w:rsidR="008B7CA8" w:rsidRPr="00D94A8B" w14:paraId="6289BA0E" w14:textId="77777777" w:rsidTr="008B7CA8">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6289BA09" w14:textId="77777777" w:rsidR="008B7CA8" w:rsidRPr="00D94A8B" w:rsidRDefault="008B7CA8" w:rsidP="008B7CA8">
            <w:pPr>
              <w:keepNext/>
              <w:jc w:val="center"/>
              <w:rPr>
                <w:rFonts w:ascii="Calibri" w:hAnsi="Calibri" w:cs="Calibri"/>
                <w:b/>
                <w:bCs/>
                <w:color w:val="000000"/>
                <w:sz w:val="20"/>
                <w:szCs w:val="20"/>
              </w:rPr>
            </w:pPr>
            <w:r w:rsidRPr="00D94A8B">
              <w:rPr>
                <w:rFonts w:ascii="Calibri" w:hAnsi="Calibri" w:cs="Calibri"/>
                <w:b/>
                <w:bCs/>
                <w:color w:val="000000"/>
                <w:sz w:val="20"/>
                <w:szCs w:val="20"/>
              </w:rPr>
              <w:t>Nr.</w:t>
            </w:r>
            <w:r w:rsidRPr="00D94A8B">
              <w:rPr>
                <w:rFonts w:ascii="Calibri" w:eastAsia="Calibri" w:hAnsi="Calibri" w:cs="Calibri"/>
                <w:b/>
                <w:color w:val="000000"/>
                <w:sz w:val="20"/>
                <w:szCs w:val="20"/>
                <w:vertAlign w:val="superscript"/>
              </w:rPr>
              <w:footnoteReference w:id="28"/>
            </w:r>
          </w:p>
        </w:tc>
        <w:tc>
          <w:tcPr>
            <w:tcW w:w="3444" w:type="dxa"/>
            <w:tcBorders>
              <w:top w:val="single" w:sz="4" w:space="0" w:color="auto"/>
              <w:left w:val="nil"/>
              <w:bottom w:val="single" w:sz="4" w:space="0" w:color="auto"/>
              <w:right w:val="single" w:sz="4" w:space="0" w:color="auto"/>
            </w:tcBorders>
            <w:shd w:val="clear" w:color="auto" w:fill="E2EFD9"/>
            <w:noWrap/>
            <w:vAlign w:val="bottom"/>
            <w:hideMark/>
          </w:tcPr>
          <w:p w14:paraId="6289BA0A" w14:textId="77777777" w:rsidR="008B7CA8" w:rsidRPr="00D94A8B" w:rsidRDefault="008B7CA8" w:rsidP="008B7CA8">
            <w:pPr>
              <w:keepNext/>
              <w:jc w:val="center"/>
              <w:rPr>
                <w:rFonts w:ascii="Calibri" w:hAnsi="Calibri" w:cs="Calibri"/>
                <w:b/>
                <w:bCs/>
                <w:color w:val="000000"/>
                <w:sz w:val="20"/>
                <w:szCs w:val="20"/>
              </w:rPr>
            </w:pPr>
            <w:r w:rsidRPr="00D94A8B">
              <w:rPr>
                <w:rFonts w:ascii="Calibri" w:hAnsi="Calibri" w:cs="Calibri"/>
                <w:b/>
                <w:bCs/>
                <w:color w:val="000000"/>
                <w:sz w:val="20"/>
                <w:szCs w:val="20"/>
              </w:rPr>
              <w:t>Nosaukums</w:t>
            </w:r>
          </w:p>
        </w:tc>
        <w:tc>
          <w:tcPr>
            <w:tcW w:w="1628" w:type="dxa"/>
            <w:tcBorders>
              <w:top w:val="single" w:sz="4" w:space="0" w:color="auto"/>
              <w:left w:val="nil"/>
              <w:bottom w:val="single" w:sz="4" w:space="0" w:color="auto"/>
              <w:right w:val="single" w:sz="4" w:space="0" w:color="auto"/>
            </w:tcBorders>
            <w:shd w:val="clear" w:color="auto" w:fill="E2EFD9"/>
            <w:noWrap/>
            <w:vAlign w:val="bottom"/>
            <w:hideMark/>
          </w:tcPr>
          <w:p w14:paraId="6289BA0B" w14:textId="77777777" w:rsidR="008B7CA8" w:rsidRPr="00D94A8B" w:rsidRDefault="008B7CA8" w:rsidP="008B7CA8">
            <w:pPr>
              <w:keepNext/>
              <w:jc w:val="center"/>
              <w:rPr>
                <w:rFonts w:ascii="Calibri" w:hAnsi="Calibri" w:cs="Calibri"/>
                <w:b/>
                <w:bCs/>
                <w:color w:val="000000"/>
                <w:sz w:val="20"/>
                <w:szCs w:val="20"/>
              </w:rPr>
            </w:pPr>
            <w:r w:rsidRPr="00D94A8B">
              <w:rPr>
                <w:rFonts w:ascii="Calibri" w:hAnsi="Calibri" w:cs="Calibri"/>
                <w:b/>
                <w:bCs/>
                <w:color w:val="000000"/>
                <w:sz w:val="20"/>
                <w:szCs w:val="20"/>
              </w:rPr>
              <w:t>Tips</w:t>
            </w:r>
          </w:p>
        </w:tc>
        <w:tc>
          <w:tcPr>
            <w:tcW w:w="1820" w:type="dxa"/>
            <w:tcBorders>
              <w:top w:val="single" w:sz="4" w:space="0" w:color="auto"/>
              <w:left w:val="nil"/>
              <w:bottom w:val="single" w:sz="4" w:space="0" w:color="auto"/>
              <w:right w:val="single" w:sz="4" w:space="0" w:color="auto"/>
            </w:tcBorders>
            <w:shd w:val="clear" w:color="auto" w:fill="E2EFD9"/>
            <w:noWrap/>
            <w:vAlign w:val="bottom"/>
            <w:hideMark/>
          </w:tcPr>
          <w:p w14:paraId="6289BA0C" w14:textId="77777777" w:rsidR="008B7CA8" w:rsidRPr="00D94A8B" w:rsidRDefault="008B7CA8" w:rsidP="008B7CA8">
            <w:pPr>
              <w:keepNext/>
              <w:jc w:val="center"/>
              <w:rPr>
                <w:rFonts w:ascii="Calibri" w:hAnsi="Calibri" w:cs="Calibri"/>
                <w:b/>
                <w:bCs/>
                <w:color w:val="000000"/>
                <w:sz w:val="20"/>
                <w:szCs w:val="20"/>
              </w:rPr>
            </w:pPr>
            <w:r w:rsidRPr="00D94A8B">
              <w:rPr>
                <w:rFonts w:ascii="Calibri" w:hAnsi="Calibri" w:cs="Calibri"/>
                <w:b/>
                <w:bCs/>
                <w:color w:val="000000"/>
                <w:sz w:val="20"/>
                <w:szCs w:val="20"/>
              </w:rPr>
              <w:t>Ainavu telpa</w:t>
            </w:r>
          </w:p>
        </w:tc>
        <w:tc>
          <w:tcPr>
            <w:tcW w:w="1324" w:type="dxa"/>
            <w:tcBorders>
              <w:top w:val="single" w:sz="4" w:space="0" w:color="auto"/>
              <w:left w:val="nil"/>
              <w:bottom w:val="single" w:sz="4" w:space="0" w:color="auto"/>
              <w:right w:val="single" w:sz="4" w:space="0" w:color="auto"/>
            </w:tcBorders>
            <w:shd w:val="clear" w:color="auto" w:fill="E2EFD9"/>
            <w:noWrap/>
            <w:vAlign w:val="bottom"/>
            <w:hideMark/>
          </w:tcPr>
          <w:p w14:paraId="6289BA0D" w14:textId="77777777" w:rsidR="008B7CA8" w:rsidRPr="00D94A8B" w:rsidRDefault="008B7CA8" w:rsidP="008B7CA8">
            <w:pPr>
              <w:keepNext/>
              <w:jc w:val="center"/>
              <w:rPr>
                <w:rFonts w:ascii="Calibri" w:hAnsi="Calibri" w:cs="Calibri"/>
                <w:b/>
                <w:bCs/>
                <w:color w:val="000000"/>
                <w:sz w:val="20"/>
                <w:szCs w:val="20"/>
              </w:rPr>
            </w:pPr>
            <w:r w:rsidRPr="00D94A8B">
              <w:rPr>
                <w:rFonts w:ascii="Calibri" w:hAnsi="Calibri" w:cs="Calibri"/>
                <w:b/>
                <w:bCs/>
                <w:color w:val="000000"/>
                <w:sz w:val="20"/>
                <w:szCs w:val="20"/>
              </w:rPr>
              <w:t>Komentārs</w:t>
            </w:r>
          </w:p>
        </w:tc>
      </w:tr>
      <w:tr w:rsidR="008B7CA8" w:rsidRPr="00D94A8B" w14:paraId="6289BA15"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0F" w14:textId="77777777" w:rsidR="008B7CA8" w:rsidRPr="00D94A8B" w:rsidRDefault="008B7CA8" w:rsidP="008B7CA8">
            <w:pPr>
              <w:keepNext/>
              <w:jc w:val="center"/>
              <w:rPr>
                <w:rFonts w:ascii="Calibri" w:hAnsi="Calibri" w:cs="Calibri"/>
                <w:color w:val="000000"/>
                <w:sz w:val="20"/>
                <w:szCs w:val="20"/>
              </w:rPr>
            </w:pPr>
            <w:r w:rsidRPr="00D94A8B">
              <w:rPr>
                <w:rFonts w:ascii="Calibri" w:hAnsi="Calibri" w:cs="Calibri"/>
                <w:color w:val="000000"/>
                <w:sz w:val="20"/>
                <w:szCs w:val="20"/>
              </w:rPr>
              <w:t>2306</w:t>
            </w:r>
          </w:p>
        </w:tc>
        <w:tc>
          <w:tcPr>
            <w:tcW w:w="3444" w:type="dxa"/>
            <w:tcBorders>
              <w:top w:val="nil"/>
              <w:left w:val="nil"/>
              <w:bottom w:val="single" w:sz="4" w:space="0" w:color="auto"/>
              <w:right w:val="single" w:sz="4" w:space="0" w:color="auto"/>
            </w:tcBorders>
            <w:shd w:val="clear" w:color="auto" w:fill="auto"/>
            <w:noWrap/>
            <w:vAlign w:val="bottom"/>
            <w:hideMark/>
          </w:tcPr>
          <w:p w14:paraId="6289BA10" w14:textId="77777777" w:rsidR="008B7CA8" w:rsidRPr="00D94A8B" w:rsidRDefault="008B7CA8" w:rsidP="008B7CA8">
            <w:pPr>
              <w:keepNext/>
              <w:rPr>
                <w:rFonts w:ascii="Calibri" w:hAnsi="Calibri" w:cs="Calibri"/>
                <w:color w:val="000000"/>
                <w:sz w:val="20"/>
                <w:szCs w:val="20"/>
              </w:rPr>
            </w:pPr>
            <w:proofErr w:type="spellStart"/>
            <w:r w:rsidRPr="00D94A8B">
              <w:rPr>
                <w:rFonts w:ascii="Calibri" w:hAnsi="Calibri" w:cs="Calibri"/>
                <w:color w:val="000000"/>
                <w:sz w:val="20"/>
                <w:szCs w:val="20"/>
              </w:rPr>
              <w:t>Siliņupes</w:t>
            </w:r>
            <w:proofErr w:type="spellEnd"/>
            <w:r w:rsidRPr="00D94A8B">
              <w:rPr>
                <w:rFonts w:ascii="Calibri" w:hAnsi="Calibri" w:cs="Calibri"/>
                <w:color w:val="000000"/>
                <w:sz w:val="20"/>
                <w:szCs w:val="20"/>
              </w:rPr>
              <w:t xml:space="preserve"> apmetne</w:t>
            </w:r>
          </w:p>
        </w:tc>
        <w:tc>
          <w:tcPr>
            <w:tcW w:w="1628" w:type="dxa"/>
            <w:vMerge w:val="restart"/>
            <w:tcBorders>
              <w:top w:val="nil"/>
              <w:left w:val="nil"/>
              <w:right w:val="single" w:sz="4" w:space="0" w:color="auto"/>
            </w:tcBorders>
            <w:shd w:val="clear" w:color="auto" w:fill="auto"/>
            <w:noWrap/>
            <w:vAlign w:val="center"/>
            <w:hideMark/>
          </w:tcPr>
          <w:p w14:paraId="6289BA11" w14:textId="77777777" w:rsidR="008B7CA8" w:rsidRPr="00D94A8B" w:rsidRDefault="008B7CA8" w:rsidP="008B7CA8">
            <w:pPr>
              <w:keepNext/>
              <w:jc w:val="center"/>
              <w:rPr>
                <w:rFonts w:ascii="Calibri" w:hAnsi="Calibri" w:cs="Calibri"/>
                <w:color w:val="000000"/>
                <w:sz w:val="20"/>
                <w:szCs w:val="20"/>
              </w:rPr>
            </w:pPr>
            <w:r w:rsidRPr="00D94A8B">
              <w:rPr>
                <w:rFonts w:ascii="Calibri" w:hAnsi="Calibri" w:cs="Calibri"/>
                <w:color w:val="000000"/>
                <w:sz w:val="20"/>
                <w:szCs w:val="20"/>
              </w:rPr>
              <w:t>Arheoloģija</w:t>
            </w:r>
          </w:p>
        </w:tc>
        <w:tc>
          <w:tcPr>
            <w:tcW w:w="1820" w:type="dxa"/>
            <w:tcBorders>
              <w:top w:val="nil"/>
              <w:left w:val="nil"/>
              <w:bottom w:val="single" w:sz="4" w:space="0" w:color="auto"/>
              <w:right w:val="single" w:sz="4" w:space="0" w:color="auto"/>
            </w:tcBorders>
            <w:shd w:val="clear" w:color="auto" w:fill="auto"/>
            <w:noWrap/>
            <w:vAlign w:val="center"/>
            <w:hideMark/>
          </w:tcPr>
          <w:p w14:paraId="6289BA12" w14:textId="77777777" w:rsidR="008B7CA8" w:rsidRPr="00D94A8B" w:rsidRDefault="008B7CA8" w:rsidP="008B7CA8">
            <w:pPr>
              <w:keepNext/>
              <w:jc w:val="center"/>
              <w:rPr>
                <w:rFonts w:ascii="Calibri" w:hAnsi="Calibri" w:cs="Calibri"/>
                <w:color w:val="000000"/>
                <w:sz w:val="20"/>
                <w:szCs w:val="20"/>
              </w:rPr>
            </w:pPr>
            <w:r w:rsidRPr="00D94A8B">
              <w:rPr>
                <w:rFonts w:ascii="Calibri" w:hAnsi="Calibri" w:cs="Calibri"/>
                <w:color w:val="000000"/>
                <w:sz w:val="20"/>
                <w:szCs w:val="20"/>
              </w:rPr>
              <w:t>Lapmežciema</w:t>
            </w:r>
          </w:p>
        </w:tc>
        <w:tc>
          <w:tcPr>
            <w:tcW w:w="1324" w:type="dxa"/>
            <w:vMerge w:val="restart"/>
            <w:tcBorders>
              <w:top w:val="nil"/>
              <w:left w:val="nil"/>
              <w:right w:val="single" w:sz="4" w:space="0" w:color="auto"/>
            </w:tcBorders>
            <w:shd w:val="clear" w:color="auto" w:fill="auto"/>
            <w:noWrap/>
            <w:vAlign w:val="bottom"/>
            <w:hideMark/>
          </w:tcPr>
          <w:p w14:paraId="6289BA13" w14:textId="77777777" w:rsidR="008B7CA8" w:rsidRPr="00D94A8B" w:rsidRDefault="008B7CA8" w:rsidP="008B7CA8">
            <w:pPr>
              <w:keepNext/>
              <w:jc w:val="center"/>
              <w:rPr>
                <w:rFonts w:ascii="Calibri" w:hAnsi="Calibri" w:cs="Calibri"/>
                <w:color w:val="000000"/>
                <w:sz w:val="20"/>
                <w:szCs w:val="20"/>
              </w:rPr>
            </w:pPr>
          </w:p>
          <w:p w14:paraId="6289BA14" w14:textId="77777777" w:rsidR="008B7CA8" w:rsidRPr="00D94A8B" w:rsidRDefault="008B7CA8" w:rsidP="008B7CA8">
            <w:pPr>
              <w:keepNext/>
              <w:jc w:val="center"/>
              <w:rPr>
                <w:rFonts w:ascii="Calibri" w:hAnsi="Calibri" w:cs="Calibri"/>
                <w:color w:val="000000"/>
                <w:sz w:val="20"/>
                <w:szCs w:val="20"/>
              </w:rPr>
            </w:pPr>
          </w:p>
        </w:tc>
      </w:tr>
      <w:tr w:rsidR="008B7CA8" w:rsidRPr="00D94A8B" w14:paraId="6289BA1B"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1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2307</w:t>
            </w:r>
          </w:p>
        </w:tc>
        <w:tc>
          <w:tcPr>
            <w:tcW w:w="3444" w:type="dxa"/>
            <w:tcBorders>
              <w:top w:val="nil"/>
              <w:left w:val="nil"/>
              <w:bottom w:val="single" w:sz="4" w:space="0" w:color="auto"/>
              <w:right w:val="single" w:sz="4" w:space="0" w:color="auto"/>
            </w:tcBorders>
            <w:shd w:val="clear" w:color="auto" w:fill="auto"/>
            <w:noWrap/>
            <w:vAlign w:val="bottom"/>
            <w:hideMark/>
          </w:tcPr>
          <w:p w14:paraId="6289BA1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Kaņiera pilskalns</w:t>
            </w:r>
          </w:p>
        </w:tc>
        <w:tc>
          <w:tcPr>
            <w:tcW w:w="1628" w:type="dxa"/>
            <w:vMerge/>
            <w:tcBorders>
              <w:left w:val="nil"/>
              <w:bottom w:val="single" w:sz="4" w:space="0" w:color="auto"/>
              <w:right w:val="single" w:sz="4" w:space="0" w:color="auto"/>
            </w:tcBorders>
            <w:shd w:val="clear" w:color="auto" w:fill="auto"/>
            <w:noWrap/>
            <w:vAlign w:val="bottom"/>
            <w:hideMark/>
          </w:tcPr>
          <w:p w14:paraId="6289BA18" w14:textId="77777777" w:rsidR="008B7CA8" w:rsidRPr="00D94A8B" w:rsidRDefault="008B7CA8" w:rsidP="008B7CA8">
            <w:pPr>
              <w:jc w:val="center"/>
              <w:rPr>
                <w:rFonts w:ascii="Calibri" w:hAnsi="Calibri" w:cs="Calibri"/>
                <w:color w:val="000000"/>
                <w:sz w:val="20"/>
                <w:szCs w:val="20"/>
              </w:rPr>
            </w:pPr>
          </w:p>
        </w:tc>
        <w:tc>
          <w:tcPr>
            <w:tcW w:w="1820" w:type="dxa"/>
            <w:tcBorders>
              <w:top w:val="nil"/>
              <w:left w:val="nil"/>
              <w:bottom w:val="single" w:sz="4" w:space="0" w:color="auto"/>
              <w:right w:val="single" w:sz="4" w:space="0" w:color="auto"/>
            </w:tcBorders>
            <w:shd w:val="clear" w:color="auto" w:fill="auto"/>
            <w:noWrap/>
            <w:vAlign w:val="center"/>
            <w:hideMark/>
          </w:tcPr>
          <w:p w14:paraId="6289BA1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Kaņiera</w:t>
            </w:r>
          </w:p>
        </w:tc>
        <w:tc>
          <w:tcPr>
            <w:tcW w:w="1324" w:type="dxa"/>
            <w:vMerge/>
            <w:tcBorders>
              <w:left w:val="nil"/>
              <w:bottom w:val="single" w:sz="4" w:space="0" w:color="auto"/>
              <w:right w:val="single" w:sz="4" w:space="0" w:color="auto"/>
            </w:tcBorders>
            <w:shd w:val="clear" w:color="auto" w:fill="auto"/>
            <w:noWrap/>
            <w:vAlign w:val="bottom"/>
            <w:hideMark/>
          </w:tcPr>
          <w:p w14:paraId="6289BA1A" w14:textId="77777777" w:rsidR="008B7CA8" w:rsidRPr="00D94A8B" w:rsidRDefault="008B7CA8" w:rsidP="008B7CA8">
            <w:pPr>
              <w:jc w:val="center"/>
              <w:rPr>
                <w:rFonts w:ascii="Calibri" w:hAnsi="Calibri" w:cs="Calibri"/>
                <w:color w:val="000000"/>
                <w:sz w:val="20"/>
                <w:szCs w:val="20"/>
              </w:rPr>
            </w:pPr>
          </w:p>
        </w:tc>
      </w:tr>
      <w:tr w:rsidR="008B7CA8" w:rsidRPr="00D94A8B" w14:paraId="6289BA22"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1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3465</w:t>
            </w:r>
          </w:p>
        </w:tc>
        <w:tc>
          <w:tcPr>
            <w:tcW w:w="3444" w:type="dxa"/>
            <w:tcBorders>
              <w:top w:val="nil"/>
              <w:left w:val="nil"/>
              <w:bottom w:val="single" w:sz="4" w:space="0" w:color="auto"/>
              <w:right w:val="single" w:sz="4" w:space="0" w:color="auto"/>
            </w:tcBorders>
            <w:shd w:val="clear" w:color="auto" w:fill="auto"/>
            <w:noWrap/>
            <w:vAlign w:val="bottom"/>
            <w:hideMark/>
          </w:tcPr>
          <w:p w14:paraId="6289BA1D"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bibliotēkā</w:t>
            </w:r>
          </w:p>
        </w:tc>
        <w:tc>
          <w:tcPr>
            <w:tcW w:w="1628" w:type="dxa"/>
            <w:vMerge w:val="restart"/>
            <w:tcBorders>
              <w:top w:val="nil"/>
              <w:left w:val="nil"/>
              <w:right w:val="single" w:sz="4" w:space="0" w:color="auto"/>
            </w:tcBorders>
            <w:shd w:val="clear" w:color="auto" w:fill="auto"/>
            <w:noWrap/>
            <w:vAlign w:val="center"/>
            <w:hideMark/>
          </w:tcPr>
          <w:p w14:paraId="6289BA1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Māksla</w:t>
            </w:r>
          </w:p>
        </w:tc>
        <w:tc>
          <w:tcPr>
            <w:tcW w:w="1820" w:type="dxa"/>
            <w:vMerge w:val="restart"/>
            <w:tcBorders>
              <w:top w:val="nil"/>
              <w:left w:val="nil"/>
              <w:right w:val="single" w:sz="4" w:space="0" w:color="auto"/>
            </w:tcBorders>
            <w:shd w:val="clear" w:color="auto" w:fill="auto"/>
            <w:noWrap/>
            <w:vAlign w:val="center"/>
            <w:hideMark/>
          </w:tcPr>
          <w:p w14:paraId="6289BA1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kūrorta</w:t>
            </w:r>
          </w:p>
          <w:p w14:paraId="6289BA20" w14:textId="77777777" w:rsidR="008B7CA8" w:rsidRPr="00D94A8B" w:rsidRDefault="008B7CA8" w:rsidP="008B7CA8">
            <w:pPr>
              <w:jc w:val="center"/>
              <w:rPr>
                <w:rFonts w:ascii="Calibri" w:hAnsi="Calibri" w:cs="Calibri"/>
                <w:color w:val="000000"/>
                <w:sz w:val="20"/>
                <w:szCs w:val="20"/>
              </w:rPr>
            </w:pPr>
          </w:p>
        </w:tc>
        <w:tc>
          <w:tcPr>
            <w:tcW w:w="1324" w:type="dxa"/>
            <w:vMerge w:val="restart"/>
            <w:tcBorders>
              <w:top w:val="nil"/>
              <w:left w:val="single" w:sz="4" w:space="0" w:color="auto"/>
              <w:bottom w:val="single" w:sz="4" w:space="0" w:color="auto"/>
              <w:right w:val="single" w:sz="4" w:space="0" w:color="auto"/>
            </w:tcBorders>
            <w:shd w:val="clear" w:color="auto" w:fill="auto"/>
            <w:vAlign w:val="center"/>
            <w:hideMark/>
          </w:tcPr>
          <w:p w14:paraId="6289BA2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viesnīcā</w:t>
            </w:r>
          </w:p>
        </w:tc>
      </w:tr>
      <w:tr w:rsidR="008B7CA8" w:rsidRPr="00D94A8B" w14:paraId="6289BA28"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2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3466</w:t>
            </w:r>
          </w:p>
        </w:tc>
        <w:tc>
          <w:tcPr>
            <w:tcW w:w="3444" w:type="dxa"/>
            <w:tcBorders>
              <w:top w:val="nil"/>
              <w:left w:val="nil"/>
              <w:bottom w:val="single" w:sz="4" w:space="0" w:color="auto"/>
              <w:right w:val="single" w:sz="4" w:space="0" w:color="auto"/>
            </w:tcBorders>
            <w:shd w:val="clear" w:color="auto" w:fill="auto"/>
            <w:noWrap/>
            <w:vAlign w:val="bottom"/>
            <w:hideMark/>
          </w:tcPr>
          <w:p w14:paraId="6289BA2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ēdamzālē</w:t>
            </w:r>
          </w:p>
        </w:tc>
        <w:tc>
          <w:tcPr>
            <w:tcW w:w="1628" w:type="dxa"/>
            <w:vMerge/>
            <w:tcBorders>
              <w:left w:val="nil"/>
              <w:right w:val="single" w:sz="4" w:space="0" w:color="auto"/>
            </w:tcBorders>
            <w:shd w:val="clear" w:color="auto" w:fill="auto"/>
            <w:noWrap/>
            <w:vAlign w:val="bottom"/>
            <w:hideMark/>
          </w:tcPr>
          <w:p w14:paraId="6289BA25"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26"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27" w14:textId="77777777" w:rsidR="008B7CA8" w:rsidRPr="00D94A8B" w:rsidRDefault="008B7CA8" w:rsidP="008B7CA8">
            <w:pPr>
              <w:jc w:val="center"/>
              <w:rPr>
                <w:rFonts w:ascii="Calibri" w:hAnsi="Calibri" w:cs="Calibri"/>
                <w:color w:val="000000"/>
                <w:sz w:val="20"/>
                <w:szCs w:val="20"/>
              </w:rPr>
            </w:pPr>
          </w:p>
        </w:tc>
      </w:tr>
      <w:tr w:rsidR="008B7CA8" w:rsidRPr="00D94A8B" w14:paraId="6289BA2E"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2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3467</w:t>
            </w:r>
          </w:p>
        </w:tc>
        <w:tc>
          <w:tcPr>
            <w:tcW w:w="3444" w:type="dxa"/>
            <w:tcBorders>
              <w:top w:val="nil"/>
              <w:left w:val="nil"/>
              <w:bottom w:val="single" w:sz="4" w:space="0" w:color="auto"/>
              <w:right w:val="single" w:sz="4" w:space="0" w:color="auto"/>
            </w:tcBorders>
            <w:shd w:val="clear" w:color="auto" w:fill="auto"/>
            <w:noWrap/>
            <w:vAlign w:val="bottom"/>
            <w:hideMark/>
          </w:tcPr>
          <w:p w14:paraId="6289BA2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hallē</w:t>
            </w:r>
          </w:p>
        </w:tc>
        <w:tc>
          <w:tcPr>
            <w:tcW w:w="1628" w:type="dxa"/>
            <w:vMerge/>
            <w:tcBorders>
              <w:left w:val="nil"/>
              <w:right w:val="single" w:sz="4" w:space="0" w:color="auto"/>
            </w:tcBorders>
            <w:shd w:val="clear" w:color="auto" w:fill="auto"/>
            <w:noWrap/>
            <w:vAlign w:val="bottom"/>
            <w:hideMark/>
          </w:tcPr>
          <w:p w14:paraId="6289BA2B"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2C"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2D" w14:textId="77777777" w:rsidR="008B7CA8" w:rsidRPr="00D94A8B" w:rsidRDefault="008B7CA8" w:rsidP="008B7CA8">
            <w:pPr>
              <w:jc w:val="center"/>
              <w:rPr>
                <w:rFonts w:ascii="Calibri" w:hAnsi="Calibri" w:cs="Calibri"/>
                <w:color w:val="000000"/>
                <w:sz w:val="20"/>
                <w:szCs w:val="20"/>
              </w:rPr>
            </w:pPr>
          </w:p>
        </w:tc>
      </w:tr>
      <w:tr w:rsidR="008B7CA8" w:rsidRPr="00D94A8B" w14:paraId="6289BA34"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2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3468</w:t>
            </w:r>
          </w:p>
        </w:tc>
        <w:tc>
          <w:tcPr>
            <w:tcW w:w="3444" w:type="dxa"/>
            <w:tcBorders>
              <w:top w:val="nil"/>
              <w:left w:val="nil"/>
              <w:bottom w:val="single" w:sz="4" w:space="0" w:color="auto"/>
              <w:right w:val="single" w:sz="4" w:space="0" w:color="auto"/>
            </w:tcBorders>
            <w:shd w:val="clear" w:color="auto" w:fill="auto"/>
            <w:noWrap/>
            <w:vAlign w:val="bottom"/>
            <w:hideMark/>
          </w:tcPr>
          <w:p w14:paraId="6289BA3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vestibilā</w:t>
            </w:r>
          </w:p>
        </w:tc>
        <w:tc>
          <w:tcPr>
            <w:tcW w:w="1628" w:type="dxa"/>
            <w:vMerge/>
            <w:tcBorders>
              <w:left w:val="nil"/>
              <w:right w:val="single" w:sz="4" w:space="0" w:color="auto"/>
            </w:tcBorders>
            <w:shd w:val="clear" w:color="auto" w:fill="auto"/>
            <w:noWrap/>
            <w:vAlign w:val="bottom"/>
            <w:hideMark/>
          </w:tcPr>
          <w:p w14:paraId="6289BA31"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32"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33" w14:textId="77777777" w:rsidR="008B7CA8" w:rsidRPr="00D94A8B" w:rsidRDefault="008B7CA8" w:rsidP="008B7CA8">
            <w:pPr>
              <w:jc w:val="center"/>
              <w:rPr>
                <w:rFonts w:ascii="Calibri" w:hAnsi="Calibri" w:cs="Calibri"/>
                <w:color w:val="000000"/>
                <w:sz w:val="20"/>
                <w:szCs w:val="20"/>
              </w:rPr>
            </w:pPr>
          </w:p>
        </w:tc>
      </w:tr>
      <w:tr w:rsidR="008B7CA8" w:rsidRPr="00D94A8B" w14:paraId="6289BA3A"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3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3469</w:t>
            </w:r>
          </w:p>
        </w:tc>
        <w:tc>
          <w:tcPr>
            <w:tcW w:w="3444" w:type="dxa"/>
            <w:tcBorders>
              <w:top w:val="nil"/>
              <w:left w:val="nil"/>
              <w:bottom w:val="single" w:sz="4" w:space="0" w:color="auto"/>
              <w:right w:val="single" w:sz="4" w:space="0" w:color="auto"/>
            </w:tcBorders>
            <w:shd w:val="clear" w:color="auto" w:fill="auto"/>
            <w:noWrap/>
            <w:vAlign w:val="bottom"/>
            <w:hideMark/>
          </w:tcPr>
          <w:p w14:paraId="6289BA3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"Rozā salonā"</w:t>
            </w:r>
          </w:p>
        </w:tc>
        <w:tc>
          <w:tcPr>
            <w:tcW w:w="1628" w:type="dxa"/>
            <w:vMerge/>
            <w:tcBorders>
              <w:left w:val="nil"/>
              <w:bottom w:val="single" w:sz="4" w:space="0" w:color="auto"/>
              <w:right w:val="single" w:sz="4" w:space="0" w:color="auto"/>
            </w:tcBorders>
            <w:shd w:val="clear" w:color="auto" w:fill="auto"/>
            <w:noWrap/>
            <w:vAlign w:val="bottom"/>
            <w:hideMark/>
          </w:tcPr>
          <w:p w14:paraId="6289BA37"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38"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39" w14:textId="77777777" w:rsidR="008B7CA8" w:rsidRPr="00D94A8B" w:rsidRDefault="008B7CA8" w:rsidP="008B7CA8">
            <w:pPr>
              <w:jc w:val="center"/>
              <w:rPr>
                <w:rFonts w:ascii="Calibri" w:hAnsi="Calibri" w:cs="Calibri"/>
                <w:color w:val="000000"/>
                <w:sz w:val="20"/>
                <w:szCs w:val="20"/>
              </w:rPr>
            </w:pPr>
          </w:p>
        </w:tc>
      </w:tr>
      <w:tr w:rsidR="008B7CA8" w:rsidRPr="00D94A8B" w14:paraId="6289BA41"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3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5715</w:t>
            </w:r>
          </w:p>
        </w:tc>
        <w:tc>
          <w:tcPr>
            <w:tcW w:w="3444" w:type="dxa"/>
            <w:tcBorders>
              <w:top w:val="nil"/>
              <w:left w:val="nil"/>
              <w:bottom w:val="single" w:sz="4" w:space="0" w:color="auto"/>
              <w:right w:val="single" w:sz="4" w:space="0" w:color="auto"/>
            </w:tcBorders>
            <w:shd w:val="clear" w:color="auto" w:fill="auto"/>
            <w:noWrap/>
            <w:vAlign w:val="bottom"/>
            <w:hideMark/>
          </w:tcPr>
          <w:p w14:paraId="6289BA3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Restorāns "Jautrais ods"</w:t>
            </w:r>
          </w:p>
        </w:tc>
        <w:tc>
          <w:tcPr>
            <w:tcW w:w="1628" w:type="dxa"/>
            <w:vMerge w:val="restart"/>
            <w:tcBorders>
              <w:top w:val="nil"/>
              <w:left w:val="nil"/>
              <w:right w:val="single" w:sz="4" w:space="0" w:color="auto"/>
            </w:tcBorders>
            <w:shd w:val="clear" w:color="auto" w:fill="auto"/>
            <w:noWrap/>
            <w:vAlign w:val="center"/>
            <w:hideMark/>
          </w:tcPr>
          <w:p w14:paraId="6289BA3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Arhitektūra</w:t>
            </w:r>
          </w:p>
        </w:tc>
        <w:tc>
          <w:tcPr>
            <w:tcW w:w="1820" w:type="dxa"/>
            <w:vMerge/>
            <w:tcBorders>
              <w:left w:val="nil"/>
              <w:right w:val="single" w:sz="4" w:space="0" w:color="auto"/>
            </w:tcBorders>
            <w:shd w:val="clear" w:color="auto" w:fill="auto"/>
            <w:noWrap/>
            <w:vAlign w:val="center"/>
            <w:hideMark/>
          </w:tcPr>
          <w:p w14:paraId="6289BA3E" w14:textId="77777777" w:rsidR="008B7CA8" w:rsidRPr="00D94A8B" w:rsidRDefault="008B7CA8" w:rsidP="008B7CA8">
            <w:pPr>
              <w:jc w:val="center"/>
              <w:rPr>
                <w:rFonts w:ascii="Calibri" w:hAnsi="Calibri" w:cs="Calibri"/>
                <w:color w:val="000000"/>
                <w:sz w:val="20"/>
                <w:szCs w:val="20"/>
              </w:rPr>
            </w:pPr>
          </w:p>
        </w:tc>
        <w:tc>
          <w:tcPr>
            <w:tcW w:w="1324" w:type="dxa"/>
            <w:tcBorders>
              <w:top w:val="nil"/>
              <w:left w:val="nil"/>
              <w:bottom w:val="single" w:sz="4" w:space="0" w:color="auto"/>
              <w:right w:val="single" w:sz="4" w:space="0" w:color="auto"/>
            </w:tcBorders>
            <w:shd w:val="clear" w:color="auto" w:fill="auto"/>
            <w:noWrap/>
            <w:vAlign w:val="bottom"/>
            <w:hideMark/>
          </w:tcPr>
          <w:p w14:paraId="6289BA3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Tagad</w:t>
            </w:r>
          </w:p>
          <w:p w14:paraId="6289BA4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“Meža māja”</w:t>
            </w:r>
          </w:p>
        </w:tc>
      </w:tr>
      <w:tr w:rsidR="008B7CA8" w:rsidRPr="00D94A8B" w14:paraId="6289BA47"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4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5341</w:t>
            </w:r>
          </w:p>
        </w:tc>
        <w:tc>
          <w:tcPr>
            <w:tcW w:w="3444" w:type="dxa"/>
            <w:tcBorders>
              <w:top w:val="nil"/>
              <w:left w:val="nil"/>
              <w:bottom w:val="single" w:sz="4" w:space="0" w:color="auto"/>
              <w:right w:val="single" w:sz="4" w:space="0" w:color="auto"/>
            </w:tcBorders>
            <w:shd w:val="clear" w:color="auto" w:fill="auto"/>
            <w:noWrap/>
            <w:vAlign w:val="bottom"/>
            <w:hideMark/>
          </w:tcPr>
          <w:p w14:paraId="6289BA43"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Ķemeru parks ar parka arhitektūru</w:t>
            </w:r>
          </w:p>
        </w:tc>
        <w:tc>
          <w:tcPr>
            <w:tcW w:w="1628" w:type="dxa"/>
            <w:vMerge/>
            <w:tcBorders>
              <w:left w:val="nil"/>
              <w:right w:val="single" w:sz="4" w:space="0" w:color="auto"/>
            </w:tcBorders>
            <w:shd w:val="clear" w:color="auto" w:fill="auto"/>
            <w:noWrap/>
            <w:vAlign w:val="bottom"/>
            <w:hideMark/>
          </w:tcPr>
          <w:p w14:paraId="6289BA44"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45" w14:textId="77777777" w:rsidR="008B7CA8" w:rsidRPr="00D94A8B" w:rsidRDefault="008B7CA8" w:rsidP="008B7CA8">
            <w:pPr>
              <w:jc w:val="center"/>
              <w:rPr>
                <w:rFonts w:ascii="Calibri" w:hAnsi="Calibri" w:cs="Calibri"/>
                <w:color w:val="000000"/>
                <w:sz w:val="20"/>
                <w:szCs w:val="20"/>
              </w:rPr>
            </w:pPr>
          </w:p>
        </w:tc>
        <w:tc>
          <w:tcPr>
            <w:tcW w:w="1324" w:type="dxa"/>
            <w:tcBorders>
              <w:top w:val="nil"/>
              <w:left w:val="nil"/>
              <w:bottom w:val="single" w:sz="4" w:space="0" w:color="auto"/>
              <w:right w:val="single" w:sz="4" w:space="0" w:color="auto"/>
            </w:tcBorders>
            <w:shd w:val="clear" w:color="auto" w:fill="auto"/>
            <w:noWrap/>
            <w:vAlign w:val="center"/>
            <w:hideMark/>
          </w:tcPr>
          <w:p w14:paraId="6289BA46" w14:textId="77777777" w:rsidR="008B7CA8" w:rsidRPr="00D94A8B" w:rsidRDefault="008B7CA8" w:rsidP="008B7CA8">
            <w:pPr>
              <w:jc w:val="center"/>
              <w:rPr>
                <w:rFonts w:ascii="Calibri" w:hAnsi="Calibri" w:cs="Calibri"/>
                <w:color w:val="000000"/>
                <w:sz w:val="20"/>
                <w:szCs w:val="20"/>
              </w:rPr>
            </w:pPr>
          </w:p>
        </w:tc>
      </w:tr>
      <w:tr w:rsidR="008B7CA8" w:rsidRPr="00D94A8B" w14:paraId="6289BA4D"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4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5347</w:t>
            </w:r>
          </w:p>
        </w:tc>
        <w:tc>
          <w:tcPr>
            <w:tcW w:w="3444" w:type="dxa"/>
            <w:tcBorders>
              <w:top w:val="nil"/>
              <w:left w:val="nil"/>
              <w:bottom w:val="single" w:sz="4" w:space="0" w:color="auto"/>
              <w:right w:val="single" w:sz="4" w:space="0" w:color="auto"/>
            </w:tcBorders>
            <w:shd w:val="clear" w:color="auto" w:fill="auto"/>
            <w:noWrap/>
            <w:vAlign w:val="bottom"/>
            <w:hideMark/>
          </w:tcPr>
          <w:p w14:paraId="6289BA49"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Piemineklis Ķemeru kūrorta dibinātājiem un direktoriem</w:t>
            </w:r>
          </w:p>
        </w:tc>
        <w:tc>
          <w:tcPr>
            <w:tcW w:w="1628" w:type="dxa"/>
            <w:vMerge/>
            <w:tcBorders>
              <w:left w:val="nil"/>
              <w:right w:val="single" w:sz="4" w:space="0" w:color="auto"/>
            </w:tcBorders>
            <w:shd w:val="clear" w:color="auto" w:fill="auto"/>
            <w:noWrap/>
            <w:vAlign w:val="bottom"/>
            <w:hideMark/>
          </w:tcPr>
          <w:p w14:paraId="6289BA4A"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4B" w14:textId="77777777" w:rsidR="008B7CA8" w:rsidRPr="00D94A8B" w:rsidRDefault="008B7CA8" w:rsidP="008B7CA8">
            <w:pPr>
              <w:jc w:val="center"/>
              <w:rPr>
                <w:rFonts w:ascii="Calibri" w:hAnsi="Calibri" w:cs="Calibri"/>
                <w:color w:val="000000"/>
                <w:sz w:val="20"/>
                <w:szCs w:val="20"/>
              </w:rPr>
            </w:pPr>
          </w:p>
        </w:tc>
        <w:tc>
          <w:tcPr>
            <w:tcW w:w="132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89BA4C"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parkā</w:t>
            </w:r>
          </w:p>
        </w:tc>
      </w:tr>
      <w:tr w:rsidR="008B7CA8" w:rsidRPr="00D94A8B" w14:paraId="6289BA53"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4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5342</w:t>
            </w:r>
          </w:p>
        </w:tc>
        <w:tc>
          <w:tcPr>
            <w:tcW w:w="3444" w:type="dxa"/>
            <w:tcBorders>
              <w:top w:val="nil"/>
              <w:left w:val="nil"/>
              <w:bottom w:val="single" w:sz="4" w:space="0" w:color="auto"/>
              <w:right w:val="single" w:sz="4" w:space="0" w:color="auto"/>
            </w:tcBorders>
            <w:shd w:val="clear" w:color="auto" w:fill="auto"/>
            <w:noWrap/>
            <w:vAlign w:val="bottom"/>
            <w:hideMark/>
          </w:tcPr>
          <w:p w14:paraId="6289BA4F"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Paviljons - rotonda</w:t>
            </w:r>
          </w:p>
        </w:tc>
        <w:tc>
          <w:tcPr>
            <w:tcW w:w="1628" w:type="dxa"/>
            <w:vMerge/>
            <w:tcBorders>
              <w:left w:val="nil"/>
              <w:right w:val="single" w:sz="4" w:space="0" w:color="auto"/>
            </w:tcBorders>
            <w:shd w:val="clear" w:color="auto" w:fill="auto"/>
            <w:noWrap/>
            <w:vAlign w:val="bottom"/>
            <w:hideMark/>
          </w:tcPr>
          <w:p w14:paraId="6289BA50"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51"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52" w14:textId="77777777" w:rsidR="008B7CA8" w:rsidRPr="00D94A8B" w:rsidRDefault="008B7CA8" w:rsidP="008B7CA8">
            <w:pPr>
              <w:jc w:val="both"/>
              <w:rPr>
                <w:rFonts w:ascii="Calibri" w:hAnsi="Calibri" w:cs="Calibri"/>
                <w:color w:val="000000"/>
                <w:sz w:val="20"/>
                <w:szCs w:val="20"/>
              </w:rPr>
            </w:pPr>
          </w:p>
        </w:tc>
      </w:tr>
      <w:tr w:rsidR="008B7CA8" w:rsidRPr="00D94A8B" w14:paraId="6289BA59"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5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5426</w:t>
            </w:r>
          </w:p>
        </w:tc>
        <w:tc>
          <w:tcPr>
            <w:tcW w:w="3444" w:type="dxa"/>
            <w:tcBorders>
              <w:top w:val="nil"/>
              <w:left w:val="nil"/>
              <w:bottom w:val="single" w:sz="4" w:space="0" w:color="auto"/>
              <w:right w:val="single" w:sz="4" w:space="0" w:color="auto"/>
            </w:tcBorders>
            <w:shd w:val="clear" w:color="auto" w:fill="auto"/>
            <w:noWrap/>
            <w:vAlign w:val="bottom"/>
            <w:hideMark/>
          </w:tcPr>
          <w:p w14:paraId="6289BA55"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Ūdenstornis</w:t>
            </w:r>
          </w:p>
        </w:tc>
        <w:tc>
          <w:tcPr>
            <w:tcW w:w="1628" w:type="dxa"/>
            <w:vMerge/>
            <w:tcBorders>
              <w:left w:val="nil"/>
              <w:right w:val="single" w:sz="4" w:space="0" w:color="auto"/>
            </w:tcBorders>
            <w:shd w:val="clear" w:color="auto" w:fill="auto"/>
            <w:noWrap/>
            <w:vAlign w:val="bottom"/>
            <w:hideMark/>
          </w:tcPr>
          <w:p w14:paraId="6289BA56"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right w:val="single" w:sz="4" w:space="0" w:color="auto"/>
            </w:tcBorders>
            <w:shd w:val="clear" w:color="auto" w:fill="auto"/>
            <w:noWrap/>
            <w:vAlign w:val="center"/>
            <w:hideMark/>
          </w:tcPr>
          <w:p w14:paraId="6289BA57"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58" w14:textId="77777777" w:rsidR="008B7CA8" w:rsidRPr="00D94A8B" w:rsidRDefault="008B7CA8" w:rsidP="008B7CA8">
            <w:pPr>
              <w:jc w:val="both"/>
              <w:rPr>
                <w:rFonts w:ascii="Calibri" w:hAnsi="Calibri" w:cs="Calibri"/>
                <w:color w:val="000000"/>
                <w:sz w:val="20"/>
                <w:szCs w:val="20"/>
              </w:rPr>
            </w:pPr>
          </w:p>
        </w:tc>
      </w:tr>
      <w:tr w:rsidR="008B7CA8" w:rsidRPr="00D94A8B" w14:paraId="6289BA5F"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5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5427</w:t>
            </w:r>
          </w:p>
        </w:tc>
        <w:tc>
          <w:tcPr>
            <w:tcW w:w="3444" w:type="dxa"/>
            <w:tcBorders>
              <w:top w:val="nil"/>
              <w:left w:val="nil"/>
              <w:bottom w:val="single" w:sz="4" w:space="0" w:color="auto"/>
              <w:right w:val="single" w:sz="4" w:space="0" w:color="auto"/>
            </w:tcBorders>
            <w:shd w:val="clear" w:color="auto" w:fill="auto"/>
            <w:noWrap/>
            <w:vAlign w:val="bottom"/>
            <w:hideMark/>
          </w:tcPr>
          <w:p w14:paraId="6289BA5B"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Viesnīca</w:t>
            </w:r>
          </w:p>
        </w:tc>
        <w:tc>
          <w:tcPr>
            <w:tcW w:w="1628" w:type="dxa"/>
            <w:vMerge/>
            <w:tcBorders>
              <w:left w:val="nil"/>
              <w:right w:val="single" w:sz="4" w:space="0" w:color="auto"/>
            </w:tcBorders>
            <w:shd w:val="clear" w:color="auto" w:fill="auto"/>
            <w:noWrap/>
            <w:vAlign w:val="bottom"/>
            <w:hideMark/>
          </w:tcPr>
          <w:p w14:paraId="6289BA5C" w14:textId="77777777" w:rsidR="008B7CA8" w:rsidRPr="00D94A8B" w:rsidRDefault="008B7CA8" w:rsidP="008B7CA8">
            <w:pPr>
              <w:jc w:val="center"/>
              <w:rPr>
                <w:rFonts w:ascii="Calibri" w:hAnsi="Calibri" w:cs="Calibri"/>
                <w:color w:val="000000"/>
                <w:sz w:val="20"/>
                <w:szCs w:val="20"/>
              </w:rPr>
            </w:pPr>
          </w:p>
        </w:tc>
        <w:tc>
          <w:tcPr>
            <w:tcW w:w="1820" w:type="dxa"/>
            <w:vMerge/>
            <w:tcBorders>
              <w:left w:val="nil"/>
              <w:bottom w:val="single" w:sz="4" w:space="0" w:color="auto"/>
              <w:right w:val="single" w:sz="4" w:space="0" w:color="auto"/>
            </w:tcBorders>
            <w:shd w:val="clear" w:color="auto" w:fill="auto"/>
            <w:noWrap/>
            <w:vAlign w:val="center"/>
            <w:hideMark/>
          </w:tcPr>
          <w:p w14:paraId="6289BA5D" w14:textId="77777777" w:rsidR="008B7CA8" w:rsidRPr="00D94A8B" w:rsidRDefault="008B7CA8" w:rsidP="008B7CA8">
            <w:pPr>
              <w:jc w:val="center"/>
              <w:rPr>
                <w:rFonts w:ascii="Calibri" w:hAnsi="Calibri" w:cs="Calibri"/>
                <w:color w:val="000000"/>
                <w:sz w:val="20"/>
                <w:szCs w:val="20"/>
              </w:rPr>
            </w:pPr>
          </w:p>
        </w:tc>
        <w:tc>
          <w:tcPr>
            <w:tcW w:w="1324" w:type="dxa"/>
            <w:vMerge/>
            <w:tcBorders>
              <w:top w:val="nil"/>
              <w:left w:val="single" w:sz="4" w:space="0" w:color="auto"/>
              <w:bottom w:val="single" w:sz="4" w:space="0" w:color="auto"/>
              <w:right w:val="single" w:sz="4" w:space="0" w:color="auto"/>
            </w:tcBorders>
            <w:vAlign w:val="center"/>
            <w:hideMark/>
          </w:tcPr>
          <w:p w14:paraId="6289BA5E" w14:textId="77777777" w:rsidR="008B7CA8" w:rsidRPr="00D94A8B" w:rsidRDefault="008B7CA8" w:rsidP="008B7CA8">
            <w:pPr>
              <w:jc w:val="both"/>
              <w:rPr>
                <w:rFonts w:ascii="Calibri" w:hAnsi="Calibri" w:cs="Calibri"/>
                <w:color w:val="000000"/>
                <w:sz w:val="20"/>
                <w:szCs w:val="20"/>
              </w:rPr>
            </w:pPr>
          </w:p>
        </w:tc>
      </w:tr>
      <w:tr w:rsidR="008B7CA8" w:rsidRPr="00D94A8B" w14:paraId="6289BA65" w14:textId="77777777" w:rsidTr="008B7CA8">
        <w:trPr>
          <w:trHeight w:val="300"/>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14:paraId="6289BA6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5668</w:t>
            </w:r>
          </w:p>
        </w:tc>
        <w:tc>
          <w:tcPr>
            <w:tcW w:w="3444" w:type="dxa"/>
            <w:tcBorders>
              <w:top w:val="nil"/>
              <w:left w:val="nil"/>
              <w:bottom w:val="single" w:sz="4" w:space="0" w:color="auto"/>
              <w:right w:val="single" w:sz="4" w:space="0" w:color="auto"/>
            </w:tcBorders>
            <w:shd w:val="clear" w:color="auto" w:fill="auto"/>
            <w:noWrap/>
            <w:vAlign w:val="bottom"/>
            <w:hideMark/>
          </w:tcPr>
          <w:p w14:paraId="6289BA61"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Ķemeru luterāņu baznīca</w:t>
            </w:r>
          </w:p>
        </w:tc>
        <w:tc>
          <w:tcPr>
            <w:tcW w:w="1628" w:type="dxa"/>
            <w:vMerge/>
            <w:tcBorders>
              <w:left w:val="nil"/>
              <w:bottom w:val="single" w:sz="4" w:space="0" w:color="auto"/>
              <w:right w:val="single" w:sz="4" w:space="0" w:color="auto"/>
            </w:tcBorders>
            <w:shd w:val="clear" w:color="auto" w:fill="auto"/>
            <w:noWrap/>
            <w:vAlign w:val="bottom"/>
            <w:hideMark/>
          </w:tcPr>
          <w:p w14:paraId="6289BA62" w14:textId="77777777" w:rsidR="008B7CA8" w:rsidRPr="00D94A8B" w:rsidRDefault="008B7CA8" w:rsidP="008B7CA8">
            <w:pPr>
              <w:jc w:val="center"/>
              <w:rPr>
                <w:rFonts w:ascii="Calibri" w:hAnsi="Calibri" w:cs="Calibri"/>
                <w:color w:val="000000"/>
                <w:sz w:val="20"/>
                <w:szCs w:val="20"/>
              </w:rPr>
            </w:pPr>
          </w:p>
        </w:tc>
        <w:tc>
          <w:tcPr>
            <w:tcW w:w="1820" w:type="dxa"/>
            <w:tcBorders>
              <w:top w:val="nil"/>
              <w:left w:val="nil"/>
              <w:bottom w:val="single" w:sz="4" w:space="0" w:color="auto"/>
              <w:right w:val="single" w:sz="4" w:space="0" w:color="auto"/>
            </w:tcBorders>
            <w:shd w:val="clear" w:color="auto" w:fill="auto"/>
            <w:noWrap/>
            <w:vAlign w:val="center"/>
            <w:hideMark/>
          </w:tcPr>
          <w:p w14:paraId="6289BA6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 xml:space="preserve">Ķemeru </w:t>
            </w:r>
            <w:proofErr w:type="spellStart"/>
            <w:r w:rsidRPr="00D94A8B">
              <w:rPr>
                <w:rFonts w:ascii="Calibri" w:hAnsi="Calibri" w:cs="Calibri"/>
                <w:color w:val="000000"/>
                <w:sz w:val="20"/>
                <w:szCs w:val="20"/>
              </w:rPr>
              <w:t>urbānā</w:t>
            </w:r>
            <w:proofErr w:type="spellEnd"/>
          </w:p>
        </w:tc>
        <w:tc>
          <w:tcPr>
            <w:tcW w:w="1324" w:type="dxa"/>
            <w:vMerge w:val="restart"/>
            <w:tcBorders>
              <w:top w:val="nil"/>
              <w:left w:val="nil"/>
              <w:right w:val="single" w:sz="4" w:space="0" w:color="auto"/>
            </w:tcBorders>
            <w:shd w:val="clear" w:color="auto" w:fill="auto"/>
            <w:noWrap/>
            <w:vAlign w:val="bottom"/>
            <w:hideMark/>
          </w:tcPr>
          <w:p w14:paraId="6289BA64" w14:textId="77777777" w:rsidR="008B7CA8" w:rsidRPr="00D94A8B" w:rsidRDefault="008B7CA8" w:rsidP="008B7CA8">
            <w:pPr>
              <w:jc w:val="both"/>
              <w:rPr>
                <w:rFonts w:ascii="Calibri" w:hAnsi="Calibri" w:cs="Calibri"/>
                <w:color w:val="000000"/>
                <w:sz w:val="20"/>
                <w:szCs w:val="20"/>
              </w:rPr>
            </w:pPr>
            <w:r w:rsidRPr="00D94A8B">
              <w:rPr>
                <w:rFonts w:ascii="Calibri" w:hAnsi="Calibri" w:cs="Calibri"/>
                <w:color w:val="000000"/>
                <w:sz w:val="20"/>
                <w:szCs w:val="20"/>
              </w:rPr>
              <w:t> </w:t>
            </w:r>
          </w:p>
        </w:tc>
      </w:tr>
      <w:tr w:rsidR="008B7CA8" w:rsidRPr="00D94A8B" w14:paraId="6289BA6B" w14:textId="77777777" w:rsidTr="008B7CA8">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BA6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6085</w:t>
            </w:r>
          </w:p>
        </w:tc>
        <w:tc>
          <w:tcPr>
            <w:tcW w:w="3444" w:type="dxa"/>
            <w:tcBorders>
              <w:top w:val="single" w:sz="4" w:space="0" w:color="auto"/>
              <w:left w:val="nil"/>
              <w:bottom w:val="single" w:sz="4" w:space="0" w:color="auto"/>
              <w:right w:val="single" w:sz="4" w:space="0" w:color="auto"/>
            </w:tcBorders>
            <w:shd w:val="clear" w:color="auto" w:fill="auto"/>
            <w:noWrap/>
            <w:vAlign w:val="bottom"/>
          </w:tcPr>
          <w:p w14:paraId="6289BA67"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Ķemeru kūrorts</w:t>
            </w:r>
          </w:p>
        </w:tc>
        <w:tc>
          <w:tcPr>
            <w:tcW w:w="1628" w:type="dxa"/>
            <w:tcBorders>
              <w:top w:val="single" w:sz="4" w:space="0" w:color="auto"/>
              <w:left w:val="nil"/>
              <w:bottom w:val="single" w:sz="4" w:space="0" w:color="auto"/>
              <w:right w:val="single" w:sz="4" w:space="0" w:color="auto"/>
            </w:tcBorders>
            <w:shd w:val="clear" w:color="auto" w:fill="auto"/>
            <w:noWrap/>
            <w:vAlign w:val="bottom"/>
          </w:tcPr>
          <w:p w14:paraId="6289BA68"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Pilsētbūvniecība</w:t>
            </w:r>
          </w:p>
        </w:tc>
        <w:tc>
          <w:tcPr>
            <w:tcW w:w="1820" w:type="dxa"/>
            <w:tcBorders>
              <w:top w:val="single" w:sz="4" w:space="0" w:color="auto"/>
              <w:left w:val="nil"/>
              <w:bottom w:val="single" w:sz="4" w:space="0" w:color="auto"/>
              <w:right w:val="single" w:sz="4" w:space="0" w:color="auto"/>
            </w:tcBorders>
            <w:shd w:val="clear" w:color="auto" w:fill="auto"/>
            <w:noWrap/>
            <w:vAlign w:val="center"/>
          </w:tcPr>
          <w:p w14:paraId="6289BA6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 xml:space="preserve">Ķemeru </w:t>
            </w:r>
            <w:proofErr w:type="spellStart"/>
            <w:r w:rsidRPr="00D94A8B">
              <w:rPr>
                <w:rFonts w:ascii="Calibri" w:hAnsi="Calibri" w:cs="Calibri"/>
                <w:color w:val="000000"/>
                <w:sz w:val="20"/>
                <w:szCs w:val="20"/>
              </w:rPr>
              <w:t>urbānā</w:t>
            </w:r>
            <w:proofErr w:type="spellEnd"/>
            <w:r w:rsidRPr="00D94A8B">
              <w:rPr>
                <w:rFonts w:ascii="Calibri" w:hAnsi="Calibri" w:cs="Calibri"/>
                <w:color w:val="000000"/>
                <w:sz w:val="20"/>
                <w:szCs w:val="20"/>
              </w:rPr>
              <w:t>/kūrorta</w:t>
            </w:r>
          </w:p>
        </w:tc>
        <w:tc>
          <w:tcPr>
            <w:tcW w:w="1324" w:type="dxa"/>
            <w:vMerge/>
            <w:tcBorders>
              <w:left w:val="nil"/>
              <w:bottom w:val="single" w:sz="4" w:space="0" w:color="auto"/>
              <w:right w:val="single" w:sz="4" w:space="0" w:color="auto"/>
            </w:tcBorders>
            <w:shd w:val="clear" w:color="auto" w:fill="auto"/>
            <w:noWrap/>
            <w:vAlign w:val="bottom"/>
          </w:tcPr>
          <w:p w14:paraId="6289BA6A" w14:textId="77777777" w:rsidR="008B7CA8" w:rsidRPr="00D94A8B" w:rsidRDefault="008B7CA8" w:rsidP="008B7CA8">
            <w:pPr>
              <w:jc w:val="both"/>
              <w:rPr>
                <w:rFonts w:ascii="Calibri" w:hAnsi="Calibri" w:cs="Calibri"/>
                <w:color w:val="000000"/>
                <w:sz w:val="20"/>
                <w:szCs w:val="20"/>
              </w:rPr>
            </w:pPr>
          </w:p>
        </w:tc>
      </w:tr>
    </w:tbl>
    <w:p w14:paraId="6289BA6C" w14:textId="77777777" w:rsidR="008B7CA8" w:rsidRPr="00D94A8B" w:rsidRDefault="008B7CA8" w:rsidP="008B7CA8">
      <w:pPr>
        <w:rPr>
          <w:rFonts w:ascii="Calibri" w:eastAsia="Calibri" w:hAnsi="Calibri"/>
          <w:b/>
          <w:noProof/>
          <w:sz w:val="20"/>
        </w:rPr>
      </w:pPr>
    </w:p>
    <w:p w14:paraId="6289BA6D" w14:textId="77777777" w:rsidR="008B7CA8" w:rsidRPr="00D94A8B" w:rsidRDefault="008B7CA8" w:rsidP="008B7CA8">
      <w:pPr>
        <w:rPr>
          <w:rFonts w:ascii="Calibri" w:eastAsia="Calibri" w:hAnsi="Calibri"/>
          <w:b/>
          <w:noProof/>
          <w:sz w:val="20"/>
        </w:rPr>
      </w:pPr>
      <w:r w:rsidRPr="00D94A8B">
        <w:rPr>
          <w:rFonts w:ascii="Calibri" w:eastAsia="Calibri" w:hAnsi="Calibri"/>
          <w:b/>
          <w:noProof/>
          <w:sz w:val="20"/>
        </w:rPr>
        <w:t>4.2.3. tabula. Vietējās nozīmes kultūras pieminekļi (avots: informācijas sistēmas "Mantojums" datu bāze)</w:t>
      </w:r>
    </w:p>
    <w:tbl>
      <w:tblPr>
        <w:tblW w:w="8941" w:type="dxa"/>
        <w:tblLook w:val="04A0" w:firstRow="1" w:lastRow="0" w:firstColumn="1" w:lastColumn="0" w:noHBand="0" w:noVBand="1"/>
      </w:tblPr>
      <w:tblGrid>
        <w:gridCol w:w="846"/>
        <w:gridCol w:w="3765"/>
        <w:gridCol w:w="1241"/>
        <w:gridCol w:w="1777"/>
        <w:gridCol w:w="1312"/>
      </w:tblGrid>
      <w:tr w:rsidR="008B7CA8" w:rsidRPr="00D94A8B" w14:paraId="6289BA73" w14:textId="77777777" w:rsidTr="008B7CA8">
        <w:trPr>
          <w:trHeight w:val="300"/>
          <w:tblHeader/>
        </w:trPr>
        <w:tc>
          <w:tcPr>
            <w:tcW w:w="846" w:type="dxa"/>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6289BA6E" w14:textId="77777777" w:rsidR="008B7CA8" w:rsidRPr="00D94A8B" w:rsidRDefault="008B7CA8" w:rsidP="008B7CA8">
            <w:pPr>
              <w:jc w:val="center"/>
              <w:rPr>
                <w:rFonts w:ascii="Calibri" w:hAnsi="Calibri" w:cs="Calibri"/>
                <w:b/>
                <w:bCs/>
                <w:color w:val="000000"/>
                <w:sz w:val="20"/>
                <w:szCs w:val="20"/>
              </w:rPr>
            </w:pPr>
            <w:proofErr w:type="spellStart"/>
            <w:r w:rsidRPr="00D94A8B">
              <w:rPr>
                <w:rFonts w:ascii="Calibri" w:hAnsi="Calibri" w:cs="Calibri"/>
                <w:b/>
                <w:bCs/>
                <w:color w:val="000000"/>
                <w:sz w:val="20"/>
                <w:szCs w:val="20"/>
              </w:rPr>
              <w:t>Nr</w:t>
            </w:r>
            <w:proofErr w:type="spellEnd"/>
            <w:r w:rsidRPr="00D94A8B">
              <w:rPr>
                <w:rFonts w:ascii="Calibri" w:eastAsia="Calibri" w:hAnsi="Calibri" w:cs="Calibri"/>
                <w:b/>
                <w:color w:val="000000"/>
                <w:sz w:val="20"/>
                <w:szCs w:val="20"/>
                <w:vertAlign w:val="superscript"/>
              </w:rPr>
              <w:footnoteReference w:id="29"/>
            </w:r>
          </w:p>
        </w:tc>
        <w:tc>
          <w:tcPr>
            <w:tcW w:w="3765" w:type="dxa"/>
            <w:tcBorders>
              <w:top w:val="single" w:sz="4" w:space="0" w:color="auto"/>
              <w:left w:val="nil"/>
              <w:bottom w:val="single" w:sz="4" w:space="0" w:color="auto"/>
              <w:right w:val="single" w:sz="4" w:space="0" w:color="auto"/>
            </w:tcBorders>
            <w:shd w:val="clear" w:color="auto" w:fill="E2EFD9"/>
            <w:noWrap/>
            <w:vAlign w:val="bottom"/>
            <w:hideMark/>
          </w:tcPr>
          <w:p w14:paraId="6289BA6F" w14:textId="77777777" w:rsidR="008B7CA8" w:rsidRPr="00D94A8B" w:rsidRDefault="008B7CA8" w:rsidP="008B7CA8">
            <w:pPr>
              <w:jc w:val="center"/>
              <w:rPr>
                <w:rFonts w:ascii="Calibri" w:hAnsi="Calibri" w:cs="Calibri"/>
                <w:b/>
                <w:bCs/>
                <w:color w:val="000000"/>
                <w:sz w:val="20"/>
                <w:szCs w:val="20"/>
              </w:rPr>
            </w:pPr>
            <w:r w:rsidRPr="00D94A8B">
              <w:rPr>
                <w:rFonts w:ascii="Calibri" w:hAnsi="Calibri" w:cs="Calibri"/>
                <w:b/>
                <w:bCs/>
                <w:color w:val="000000"/>
                <w:sz w:val="20"/>
                <w:szCs w:val="20"/>
              </w:rPr>
              <w:t>Nosaukums</w:t>
            </w:r>
          </w:p>
        </w:tc>
        <w:tc>
          <w:tcPr>
            <w:tcW w:w="1241" w:type="dxa"/>
            <w:tcBorders>
              <w:top w:val="single" w:sz="4" w:space="0" w:color="auto"/>
              <w:left w:val="nil"/>
              <w:bottom w:val="single" w:sz="4" w:space="0" w:color="auto"/>
              <w:right w:val="single" w:sz="4" w:space="0" w:color="auto"/>
            </w:tcBorders>
            <w:shd w:val="clear" w:color="auto" w:fill="E2EFD9"/>
            <w:noWrap/>
            <w:vAlign w:val="bottom"/>
            <w:hideMark/>
          </w:tcPr>
          <w:p w14:paraId="6289BA70" w14:textId="77777777" w:rsidR="008B7CA8" w:rsidRPr="00D94A8B" w:rsidRDefault="008B7CA8" w:rsidP="008B7CA8">
            <w:pPr>
              <w:jc w:val="center"/>
              <w:rPr>
                <w:rFonts w:ascii="Calibri" w:hAnsi="Calibri" w:cs="Calibri"/>
                <w:b/>
                <w:bCs/>
                <w:color w:val="000000"/>
                <w:sz w:val="20"/>
                <w:szCs w:val="20"/>
              </w:rPr>
            </w:pPr>
            <w:r w:rsidRPr="00D94A8B">
              <w:rPr>
                <w:rFonts w:ascii="Calibri" w:hAnsi="Calibri" w:cs="Calibri"/>
                <w:b/>
                <w:bCs/>
                <w:color w:val="000000"/>
                <w:sz w:val="20"/>
                <w:szCs w:val="20"/>
              </w:rPr>
              <w:t>Tips</w:t>
            </w:r>
          </w:p>
        </w:tc>
        <w:tc>
          <w:tcPr>
            <w:tcW w:w="1777" w:type="dxa"/>
            <w:tcBorders>
              <w:top w:val="single" w:sz="4" w:space="0" w:color="auto"/>
              <w:left w:val="nil"/>
              <w:bottom w:val="single" w:sz="4" w:space="0" w:color="auto"/>
              <w:right w:val="single" w:sz="4" w:space="0" w:color="auto"/>
            </w:tcBorders>
            <w:shd w:val="clear" w:color="auto" w:fill="E2EFD9"/>
            <w:noWrap/>
            <w:vAlign w:val="bottom"/>
            <w:hideMark/>
          </w:tcPr>
          <w:p w14:paraId="6289BA71" w14:textId="77777777" w:rsidR="008B7CA8" w:rsidRPr="00D94A8B" w:rsidRDefault="008B7CA8" w:rsidP="008B7CA8">
            <w:pPr>
              <w:jc w:val="center"/>
              <w:rPr>
                <w:rFonts w:ascii="Calibri" w:hAnsi="Calibri" w:cs="Calibri"/>
                <w:b/>
                <w:bCs/>
                <w:color w:val="000000"/>
                <w:sz w:val="20"/>
                <w:szCs w:val="20"/>
              </w:rPr>
            </w:pPr>
            <w:r w:rsidRPr="00D94A8B">
              <w:rPr>
                <w:rFonts w:ascii="Calibri" w:hAnsi="Calibri" w:cs="Calibri"/>
                <w:b/>
                <w:bCs/>
                <w:color w:val="000000"/>
                <w:sz w:val="20"/>
                <w:szCs w:val="20"/>
              </w:rPr>
              <w:t>Ainavu telpa</w:t>
            </w:r>
          </w:p>
        </w:tc>
        <w:tc>
          <w:tcPr>
            <w:tcW w:w="1312" w:type="dxa"/>
            <w:tcBorders>
              <w:top w:val="single" w:sz="4" w:space="0" w:color="auto"/>
              <w:left w:val="nil"/>
              <w:bottom w:val="single" w:sz="4" w:space="0" w:color="auto"/>
              <w:right w:val="single" w:sz="4" w:space="0" w:color="auto"/>
            </w:tcBorders>
            <w:shd w:val="clear" w:color="auto" w:fill="E2EFD9"/>
            <w:noWrap/>
            <w:vAlign w:val="bottom"/>
            <w:hideMark/>
          </w:tcPr>
          <w:p w14:paraId="6289BA72" w14:textId="77777777" w:rsidR="008B7CA8" w:rsidRPr="00D94A8B" w:rsidRDefault="008B7CA8" w:rsidP="008B7CA8">
            <w:pPr>
              <w:jc w:val="center"/>
              <w:rPr>
                <w:rFonts w:ascii="Calibri" w:hAnsi="Calibri" w:cs="Calibri"/>
                <w:b/>
                <w:bCs/>
                <w:color w:val="000000"/>
                <w:sz w:val="20"/>
                <w:szCs w:val="20"/>
              </w:rPr>
            </w:pPr>
            <w:r w:rsidRPr="00D94A8B">
              <w:rPr>
                <w:rFonts w:ascii="Calibri" w:hAnsi="Calibri" w:cs="Calibri"/>
                <w:b/>
                <w:bCs/>
                <w:color w:val="000000"/>
                <w:sz w:val="20"/>
                <w:szCs w:val="20"/>
              </w:rPr>
              <w:t>Komentārs</w:t>
            </w:r>
          </w:p>
        </w:tc>
      </w:tr>
      <w:tr w:rsidR="008B7CA8" w:rsidRPr="00D94A8B" w14:paraId="6289BA7A"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7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2305</w:t>
            </w:r>
          </w:p>
        </w:tc>
        <w:tc>
          <w:tcPr>
            <w:tcW w:w="3765" w:type="dxa"/>
            <w:tcBorders>
              <w:top w:val="nil"/>
              <w:left w:val="nil"/>
              <w:bottom w:val="single" w:sz="4" w:space="0" w:color="auto"/>
              <w:right w:val="single" w:sz="4" w:space="0" w:color="auto"/>
            </w:tcBorders>
            <w:shd w:val="clear" w:color="auto" w:fill="auto"/>
            <w:noWrap/>
            <w:vAlign w:val="bottom"/>
            <w:hideMark/>
          </w:tcPr>
          <w:p w14:paraId="6289BA75"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Paugu</w:t>
            </w:r>
            <w:proofErr w:type="spellEnd"/>
            <w:r w:rsidRPr="00D94A8B">
              <w:rPr>
                <w:rFonts w:ascii="Calibri" w:hAnsi="Calibri" w:cs="Calibri"/>
                <w:color w:val="000000"/>
                <w:sz w:val="20"/>
                <w:szCs w:val="20"/>
              </w:rPr>
              <w:t xml:space="preserve"> viduslaiku kapsēta</w:t>
            </w:r>
          </w:p>
        </w:tc>
        <w:tc>
          <w:tcPr>
            <w:tcW w:w="1241" w:type="dxa"/>
            <w:tcBorders>
              <w:top w:val="nil"/>
              <w:left w:val="nil"/>
              <w:bottom w:val="single" w:sz="4" w:space="0" w:color="auto"/>
              <w:right w:val="single" w:sz="4" w:space="0" w:color="auto"/>
            </w:tcBorders>
            <w:shd w:val="clear" w:color="auto" w:fill="auto"/>
            <w:noWrap/>
            <w:vAlign w:val="center"/>
            <w:hideMark/>
          </w:tcPr>
          <w:p w14:paraId="6289BA76"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Arheoloģija</w:t>
            </w:r>
          </w:p>
        </w:tc>
        <w:tc>
          <w:tcPr>
            <w:tcW w:w="1777" w:type="dxa"/>
            <w:tcBorders>
              <w:top w:val="nil"/>
              <w:left w:val="nil"/>
              <w:bottom w:val="single" w:sz="4" w:space="0" w:color="auto"/>
              <w:right w:val="single" w:sz="4" w:space="0" w:color="auto"/>
            </w:tcBorders>
            <w:shd w:val="clear" w:color="auto" w:fill="auto"/>
            <w:noWrap/>
            <w:vAlign w:val="center"/>
            <w:hideMark/>
          </w:tcPr>
          <w:p w14:paraId="6289BA7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Lapmežciema</w:t>
            </w:r>
          </w:p>
        </w:tc>
        <w:tc>
          <w:tcPr>
            <w:tcW w:w="1312" w:type="dxa"/>
            <w:vMerge w:val="restart"/>
            <w:tcBorders>
              <w:top w:val="nil"/>
              <w:left w:val="nil"/>
              <w:right w:val="single" w:sz="4" w:space="0" w:color="auto"/>
            </w:tcBorders>
            <w:shd w:val="clear" w:color="auto" w:fill="auto"/>
            <w:vAlign w:val="bottom"/>
            <w:hideMark/>
          </w:tcPr>
          <w:p w14:paraId="6289BA78" w14:textId="77777777" w:rsidR="008B7CA8" w:rsidRPr="00D94A8B" w:rsidRDefault="008B7CA8" w:rsidP="008B7CA8">
            <w:pPr>
              <w:jc w:val="center"/>
              <w:rPr>
                <w:rFonts w:ascii="Calibri" w:hAnsi="Calibri" w:cs="Calibri"/>
                <w:color w:val="000000"/>
                <w:sz w:val="20"/>
                <w:szCs w:val="20"/>
              </w:rPr>
            </w:pPr>
          </w:p>
          <w:p w14:paraId="6289BA79" w14:textId="77777777" w:rsidR="008B7CA8" w:rsidRPr="00D94A8B" w:rsidRDefault="008B7CA8" w:rsidP="008B7CA8">
            <w:pPr>
              <w:jc w:val="center"/>
              <w:rPr>
                <w:rFonts w:ascii="Calibri" w:hAnsi="Calibri" w:cs="Calibri"/>
                <w:color w:val="000000"/>
                <w:sz w:val="20"/>
                <w:szCs w:val="20"/>
              </w:rPr>
            </w:pPr>
          </w:p>
        </w:tc>
      </w:tr>
      <w:tr w:rsidR="008B7CA8" w:rsidRPr="00D94A8B" w14:paraId="6289BA80"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7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8334</w:t>
            </w:r>
          </w:p>
        </w:tc>
        <w:tc>
          <w:tcPr>
            <w:tcW w:w="3765" w:type="dxa"/>
            <w:tcBorders>
              <w:top w:val="nil"/>
              <w:left w:val="nil"/>
              <w:bottom w:val="single" w:sz="4" w:space="0" w:color="auto"/>
              <w:right w:val="single" w:sz="4" w:space="0" w:color="auto"/>
            </w:tcBorders>
            <w:shd w:val="clear" w:color="auto" w:fill="auto"/>
            <w:noWrap/>
            <w:vAlign w:val="bottom"/>
            <w:hideMark/>
          </w:tcPr>
          <w:p w14:paraId="6289BA7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Somu </w:t>
            </w:r>
            <w:proofErr w:type="spellStart"/>
            <w:r w:rsidRPr="00D94A8B">
              <w:rPr>
                <w:rFonts w:ascii="Calibri" w:hAnsi="Calibri" w:cs="Calibri"/>
                <w:color w:val="000000"/>
                <w:sz w:val="20"/>
                <w:szCs w:val="20"/>
              </w:rPr>
              <w:t>jēgeru</w:t>
            </w:r>
            <w:proofErr w:type="spellEnd"/>
            <w:r w:rsidRPr="00D94A8B">
              <w:rPr>
                <w:rFonts w:ascii="Calibri" w:hAnsi="Calibri" w:cs="Calibri"/>
                <w:color w:val="000000"/>
                <w:sz w:val="20"/>
                <w:szCs w:val="20"/>
              </w:rPr>
              <w:t xml:space="preserve"> kauju vieta</w:t>
            </w:r>
          </w:p>
        </w:tc>
        <w:tc>
          <w:tcPr>
            <w:tcW w:w="1241" w:type="dxa"/>
            <w:tcBorders>
              <w:top w:val="nil"/>
              <w:left w:val="nil"/>
              <w:bottom w:val="single" w:sz="4" w:space="0" w:color="auto"/>
              <w:right w:val="single" w:sz="4" w:space="0" w:color="auto"/>
            </w:tcBorders>
            <w:shd w:val="clear" w:color="auto" w:fill="auto"/>
            <w:noWrap/>
            <w:vAlign w:val="center"/>
            <w:hideMark/>
          </w:tcPr>
          <w:p w14:paraId="6289BA7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Vēsture</w:t>
            </w:r>
          </w:p>
        </w:tc>
        <w:tc>
          <w:tcPr>
            <w:tcW w:w="1777" w:type="dxa"/>
            <w:tcBorders>
              <w:top w:val="nil"/>
              <w:left w:val="nil"/>
              <w:bottom w:val="single" w:sz="4" w:space="0" w:color="auto"/>
              <w:right w:val="single" w:sz="4" w:space="0" w:color="auto"/>
            </w:tcBorders>
            <w:shd w:val="clear" w:color="auto" w:fill="auto"/>
            <w:noWrap/>
            <w:vAlign w:val="center"/>
            <w:hideMark/>
          </w:tcPr>
          <w:p w14:paraId="6289BA7E"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Gausās jūdzes</w:t>
            </w:r>
          </w:p>
        </w:tc>
        <w:tc>
          <w:tcPr>
            <w:tcW w:w="1312" w:type="dxa"/>
            <w:vMerge/>
            <w:tcBorders>
              <w:left w:val="nil"/>
              <w:bottom w:val="single" w:sz="4" w:space="0" w:color="auto"/>
              <w:right w:val="single" w:sz="4" w:space="0" w:color="auto"/>
            </w:tcBorders>
            <w:shd w:val="clear" w:color="auto" w:fill="auto"/>
            <w:vAlign w:val="bottom"/>
            <w:hideMark/>
          </w:tcPr>
          <w:p w14:paraId="6289BA7F" w14:textId="77777777" w:rsidR="008B7CA8" w:rsidRPr="00D94A8B" w:rsidRDefault="008B7CA8" w:rsidP="008B7CA8">
            <w:pPr>
              <w:jc w:val="center"/>
              <w:rPr>
                <w:rFonts w:ascii="Calibri" w:hAnsi="Calibri" w:cs="Calibri"/>
                <w:color w:val="000000"/>
                <w:sz w:val="20"/>
                <w:szCs w:val="20"/>
              </w:rPr>
            </w:pPr>
          </w:p>
        </w:tc>
      </w:tr>
      <w:tr w:rsidR="008B7CA8" w:rsidRPr="00D94A8B" w14:paraId="6289BA86"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8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8477</w:t>
            </w:r>
          </w:p>
        </w:tc>
        <w:tc>
          <w:tcPr>
            <w:tcW w:w="3765" w:type="dxa"/>
            <w:tcBorders>
              <w:top w:val="nil"/>
              <w:left w:val="nil"/>
              <w:bottom w:val="single" w:sz="4" w:space="0" w:color="auto"/>
              <w:right w:val="single" w:sz="4" w:space="0" w:color="auto"/>
            </w:tcBorders>
            <w:shd w:val="clear" w:color="auto" w:fill="auto"/>
            <w:noWrap/>
            <w:vAlign w:val="bottom"/>
            <w:hideMark/>
          </w:tcPr>
          <w:p w14:paraId="6289BA8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Ērģeles</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6289BA8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Māksla</w:t>
            </w:r>
          </w:p>
        </w:tc>
        <w:tc>
          <w:tcPr>
            <w:tcW w:w="1777" w:type="dxa"/>
            <w:vMerge w:val="restart"/>
            <w:tcBorders>
              <w:top w:val="nil"/>
              <w:left w:val="single" w:sz="4" w:space="0" w:color="auto"/>
              <w:bottom w:val="single" w:sz="4" w:space="0" w:color="auto"/>
              <w:right w:val="single" w:sz="4" w:space="0" w:color="auto"/>
            </w:tcBorders>
            <w:shd w:val="clear" w:color="auto" w:fill="auto"/>
            <w:vAlign w:val="bottom"/>
            <w:hideMark/>
          </w:tcPr>
          <w:p w14:paraId="6289BA84"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 xml:space="preserve">Ķemeru </w:t>
            </w:r>
            <w:proofErr w:type="spellStart"/>
            <w:r w:rsidRPr="00D94A8B">
              <w:rPr>
                <w:rFonts w:ascii="Calibri" w:hAnsi="Calibri" w:cs="Calibri"/>
                <w:color w:val="000000"/>
                <w:sz w:val="20"/>
                <w:szCs w:val="20"/>
              </w:rPr>
              <w:t>urbānā</w:t>
            </w:r>
            <w:proofErr w:type="spellEnd"/>
          </w:p>
        </w:tc>
        <w:tc>
          <w:tcPr>
            <w:tcW w:w="1312" w:type="dxa"/>
            <w:vMerge w:val="restart"/>
            <w:tcBorders>
              <w:top w:val="nil"/>
              <w:left w:val="single" w:sz="4" w:space="0" w:color="auto"/>
              <w:bottom w:val="single" w:sz="4" w:space="0" w:color="auto"/>
              <w:right w:val="single" w:sz="4" w:space="0" w:color="auto"/>
            </w:tcBorders>
            <w:shd w:val="clear" w:color="auto" w:fill="auto"/>
            <w:vAlign w:val="bottom"/>
            <w:hideMark/>
          </w:tcPr>
          <w:p w14:paraId="6289BA8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luterāņu baznīcā</w:t>
            </w:r>
          </w:p>
        </w:tc>
      </w:tr>
      <w:tr w:rsidR="008B7CA8" w:rsidRPr="00D94A8B" w14:paraId="6289BA8C"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8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8479</w:t>
            </w:r>
          </w:p>
        </w:tc>
        <w:tc>
          <w:tcPr>
            <w:tcW w:w="3765" w:type="dxa"/>
            <w:tcBorders>
              <w:top w:val="nil"/>
              <w:left w:val="nil"/>
              <w:bottom w:val="single" w:sz="4" w:space="0" w:color="auto"/>
              <w:right w:val="single" w:sz="4" w:space="0" w:color="auto"/>
            </w:tcBorders>
            <w:shd w:val="clear" w:color="auto" w:fill="auto"/>
            <w:noWrap/>
            <w:vAlign w:val="bottom"/>
            <w:hideMark/>
          </w:tcPr>
          <w:p w14:paraId="6289BA8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Vitrāžas (3)</w:t>
            </w:r>
          </w:p>
        </w:tc>
        <w:tc>
          <w:tcPr>
            <w:tcW w:w="1241" w:type="dxa"/>
            <w:vMerge/>
            <w:tcBorders>
              <w:top w:val="nil"/>
              <w:left w:val="single" w:sz="4" w:space="0" w:color="auto"/>
              <w:bottom w:val="single" w:sz="4" w:space="0" w:color="auto"/>
              <w:right w:val="single" w:sz="4" w:space="0" w:color="auto"/>
            </w:tcBorders>
            <w:vAlign w:val="center"/>
            <w:hideMark/>
          </w:tcPr>
          <w:p w14:paraId="6289BA89"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8A" w14:textId="77777777" w:rsidR="008B7CA8" w:rsidRPr="00D94A8B" w:rsidRDefault="008B7CA8" w:rsidP="008B7CA8">
            <w:pPr>
              <w:jc w:val="center"/>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8B" w14:textId="77777777" w:rsidR="008B7CA8" w:rsidRPr="00D94A8B" w:rsidRDefault="008B7CA8" w:rsidP="008B7CA8">
            <w:pPr>
              <w:jc w:val="center"/>
              <w:rPr>
                <w:rFonts w:ascii="Calibri" w:hAnsi="Calibri" w:cs="Calibri"/>
                <w:color w:val="000000"/>
                <w:sz w:val="20"/>
                <w:szCs w:val="20"/>
              </w:rPr>
            </w:pPr>
          </w:p>
        </w:tc>
      </w:tr>
      <w:tr w:rsidR="008B7CA8" w:rsidRPr="00D94A8B" w14:paraId="6289BA92"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8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8387</w:t>
            </w:r>
          </w:p>
        </w:tc>
        <w:tc>
          <w:tcPr>
            <w:tcW w:w="3765" w:type="dxa"/>
            <w:tcBorders>
              <w:top w:val="nil"/>
              <w:left w:val="nil"/>
              <w:bottom w:val="single" w:sz="4" w:space="0" w:color="auto"/>
              <w:right w:val="single" w:sz="4" w:space="0" w:color="auto"/>
            </w:tcBorders>
            <w:shd w:val="clear" w:color="auto" w:fill="auto"/>
            <w:noWrap/>
            <w:vAlign w:val="bottom"/>
            <w:hideMark/>
          </w:tcPr>
          <w:p w14:paraId="6289BA8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Vitrāžas (5)</w:t>
            </w:r>
          </w:p>
        </w:tc>
        <w:tc>
          <w:tcPr>
            <w:tcW w:w="1241" w:type="dxa"/>
            <w:vMerge/>
            <w:tcBorders>
              <w:top w:val="nil"/>
              <w:left w:val="single" w:sz="4" w:space="0" w:color="auto"/>
              <w:bottom w:val="single" w:sz="4" w:space="0" w:color="auto"/>
              <w:right w:val="single" w:sz="4" w:space="0" w:color="auto"/>
            </w:tcBorders>
            <w:vAlign w:val="center"/>
            <w:hideMark/>
          </w:tcPr>
          <w:p w14:paraId="6289BA8F" w14:textId="77777777" w:rsidR="008B7CA8" w:rsidRPr="00D94A8B" w:rsidRDefault="008B7CA8" w:rsidP="008B7CA8">
            <w:pPr>
              <w:jc w:val="center"/>
              <w:rPr>
                <w:rFonts w:ascii="Calibri" w:hAnsi="Calibri" w:cs="Calibri"/>
                <w:color w:val="000000"/>
                <w:sz w:val="20"/>
                <w:szCs w:val="20"/>
              </w:rPr>
            </w:pP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14:paraId="6289BA90"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kūrorta</w:t>
            </w:r>
          </w:p>
        </w:tc>
        <w:tc>
          <w:tcPr>
            <w:tcW w:w="1312" w:type="dxa"/>
            <w:tcBorders>
              <w:top w:val="nil"/>
              <w:left w:val="nil"/>
              <w:bottom w:val="single" w:sz="4" w:space="0" w:color="auto"/>
              <w:right w:val="single" w:sz="4" w:space="0" w:color="auto"/>
            </w:tcBorders>
            <w:shd w:val="clear" w:color="auto" w:fill="auto"/>
            <w:noWrap/>
            <w:vAlign w:val="bottom"/>
            <w:hideMark/>
          </w:tcPr>
          <w:p w14:paraId="6289BA9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viesnīcā</w:t>
            </w:r>
          </w:p>
        </w:tc>
      </w:tr>
      <w:tr w:rsidR="008B7CA8" w:rsidRPr="00D94A8B" w14:paraId="6289BA98"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9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8476</w:t>
            </w:r>
          </w:p>
        </w:tc>
        <w:tc>
          <w:tcPr>
            <w:tcW w:w="3765" w:type="dxa"/>
            <w:tcBorders>
              <w:top w:val="nil"/>
              <w:left w:val="nil"/>
              <w:bottom w:val="single" w:sz="4" w:space="0" w:color="auto"/>
              <w:right w:val="single" w:sz="4" w:space="0" w:color="auto"/>
            </w:tcBorders>
            <w:shd w:val="clear" w:color="auto" w:fill="auto"/>
            <w:noWrap/>
            <w:vAlign w:val="bottom"/>
            <w:hideMark/>
          </w:tcPr>
          <w:p w14:paraId="6289BA9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Interjera dekoratīvā apdare (3 telpās)</w:t>
            </w:r>
          </w:p>
        </w:tc>
        <w:tc>
          <w:tcPr>
            <w:tcW w:w="1241" w:type="dxa"/>
            <w:vMerge/>
            <w:tcBorders>
              <w:top w:val="nil"/>
              <w:left w:val="single" w:sz="4" w:space="0" w:color="auto"/>
              <w:bottom w:val="single" w:sz="4" w:space="0" w:color="auto"/>
              <w:right w:val="single" w:sz="4" w:space="0" w:color="auto"/>
            </w:tcBorders>
            <w:vAlign w:val="center"/>
            <w:hideMark/>
          </w:tcPr>
          <w:p w14:paraId="6289BA95"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96" w14:textId="77777777" w:rsidR="008B7CA8" w:rsidRPr="00D94A8B" w:rsidRDefault="008B7CA8" w:rsidP="008B7CA8">
            <w:pPr>
              <w:jc w:val="center"/>
              <w:rPr>
                <w:rFonts w:ascii="Calibri" w:hAnsi="Calibri" w:cs="Calibri"/>
                <w:color w:val="000000"/>
                <w:sz w:val="20"/>
                <w:szCs w:val="20"/>
              </w:rPr>
            </w:pPr>
          </w:p>
        </w:tc>
        <w:tc>
          <w:tcPr>
            <w:tcW w:w="1312" w:type="dxa"/>
            <w:tcBorders>
              <w:top w:val="nil"/>
              <w:left w:val="nil"/>
              <w:bottom w:val="single" w:sz="4" w:space="0" w:color="auto"/>
              <w:right w:val="single" w:sz="4" w:space="0" w:color="auto"/>
            </w:tcBorders>
            <w:shd w:val="clear" w:color="auto" w:fill="auto"/>
            <w:noWrap/>
            <w:vAlign w:val="bottom"/>
            <w:hideMark/>
          </w:tcPr>
          <w:p w14:paraId="6289BA9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Meža mājā</w:t>
            </w:r>
          </w:p>
        </w:tc>
      </w:tr>
      <w:tr w:rsidR="008B7CA8" w:rsidRPr="00D94A8B" w14:paraId="6289BA9E"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9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5346</w:t>
            </w:r>
          </w:p>
        </w:tc>
        <w:tc>
          <w:tcPr>
            <w:tcW w:w="3765" w:type="dxa"/>
            <w:tcBorders>
              <w:top w:val="nil"/>
              <w:left w:val="nil"/>
              <w:bottom w:val="single" w:sz="4" w:space="0" w:color="auto"/>
              <w:right w:val="single" w:sz="4" w:space="0" w:color="auto"/>
            </w:tcBorders>
            <w:shd w:val="clear" w:color="auto" w:fill="auto"/>
            <w:noWrap/>
            <w:vAlign w:val="bottom"/>
            <w:hideMark/>
          </w:tcPr>
          <w:p w14:paraId="6289BA9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Tiltiņi ar metāla margām (10)</w:t>
            </w:r>
          </w:p>
        </w:tc>
        <w:tc>
          <w:tcPr>
            <w:tcW w:w="124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89BA9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Arhitektūra</w:t>
            </w:r>
          </w:p>
        </w:tc>
        <w:tc>
          <w:tcPr>
            <w:tcW w:w="1777" w:type="dxa"/>
            <w:vMerge/>
            <w:tcBorders>
              <w:top w:val="nil"/>
              <w:left w:val="single" w:sz="4" w:space="0" w:color="auto"/>
              <w:bottom w:val="single" w:sz="4" w:space="0" w:color="auto"/>
              <w:right w:val="single" w:sz="4" w:space="0" w:color="auto"/>
            </w:tcBorders>
            <w:vAlign w:val="center"/>
            <w:hideMark/>
          </w:tcPr>
          <w:p w14:paraId="6289BA9C" w14:textId="77777777" w:rsidR="008B7CA8" w:rsidRPr="00D94A8B" w:rsidRDefault="008B7CA8" w:rsidP="008B7CA8">
            <w:pPr>
              <w:jc w:val="center"/>
              <w:rPr>
                <w:rFonts w:ascii="Calibri" w:hAnsi="Calibri" w:cs="Calibri"/>
                <w:color w:val="000000"/>
                <w:sz w:val="20"/>
                <w:szCs w:val="20"/>
              </w:rPr>
            </w:pPr>
          </w:p>
        </w:tc>
        <w:tc>
          <w:tcPr>
            <w:tcW w:w="1312" w:type="dxa"/>
            <w:vMerge w:val="restart"/>
            <w:tcBorders>
              <w:top w:val="nil"/>
              <w:left w:val="single" w:sz="4" w:space="0" w:color="auto"/>
              <w:bottom w:val="single" w:sz="4" w:space="0" w:color="auto"/>
              <w:right w:val="single" w:sz="4" w:space="0" w:color="auto"/>
            </w:tcBorders>
            <w:shd w:val="clear" w:color="auto" w:fill="auto"/>
            <w:vAlign w:val="center"/>
            <w:hideMark/>
          </w:tcPr>
          <w:p w14:paraId="6289BA9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Ķemeru parkā</w:t>
            </w:r>
          </w:p>
        </w:tc>
      </w:tr>
      <w:tr w:rsidR="008B7CA8" w:rsidRPr="00D94A8B" w14:paraId="6289BAA4"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9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5344</w:t>
            </w:r>
          </w:p>
        </w:tc>
        <w:tc>
          <w:tcPr>
            <w:tcW w:w="3765" w:type="dxa"/>
            <w:tcBorders>
              <w:top w:val="nil"/>
              <w:left w:val="nil"/>
              <w:bottom w:val="single" w:sz="4" w:space="0" w:color="auto"/>
              <w:right w:val="single" w:sz="4" w:space="0" w:color="auto"/>
            </w:tcBorders>
            <w:shd w:val="clear" w:color="auto" w:fill="auto"/>
            <w:noWrap/>
            <w:vAlign w:val="bottom"/>
            <w:hideMark/>
          </w:tcPr>
          <w:p w14:paraId="6289BAA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Tiltiņš ar akmens mūra caurteku</w:t>
            </w:r>
          </w:p>
        </w:tc>
        <w:tc>
          <w:tcPr>
            <w:tcW w:w="1241" w:type="dxa"/>
            <w:vMerge/>
            <w:tcBorders>
              <w:top w:val="nil"/>
              <w:left w:val="single" w:sz="4" w:space="0" w:color="auto"/>
              <w:bottom w:val="single" w:sz="4" w:space="0" w:color="auto"/>
              <w:right w:val="single" w:sz="4" w:space="0" w:color="auto"/>
            </w:tcBorders>
            <w:vAlign w:val="center"/>
            <w:hideMark/>
          </w:tcPr>
          <w:p w14:paraId="6289BAA1"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A2" w14:textId="77777777" w:rsidR="008B7CA8" w:rsidRPr="00D94A8B" w:rsidRDefault="008B7CA8" w:rsidP="008B7CA8">
            <w:pPr>
              <w:jc w:val="center"/>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A3" w14:textId="77777777" w:rsidR="008B7CA8" w:rsidRPr="00D94A8B" w:rsidRDefault="008B7CA8" w:rsidP="008B7CA8">
            <w:pPr>
              <w:jc w:val="center"/>
              <w:rPr>
                <w:rFonts w:ascii="Calibri" w:hAnsi="Calibri" w:cs="Calibri"/>
                <w:color w:val="000000"/>
                <w:sz w:val="20"/>
                <w:szCs w:val="20"/>
              </w:rPr>
            </w:pPr>
          </w:p>
        </w:tc>
      </w:tr>
      <w:tr w:rsidR="008B7CA8" w:rsidRPr="00D94A8B" w14:paraId="6289BAAA"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A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5345</w:t>
            </w:r>
          </w:p>
        </w:tc>
        <w:tc>
          <w:tcPr>
            <w:tcW w:w="3765" w:type="dxa"/>
            <w:tcBorders>
              <w:top w:val="nil"/>
              <w:left w:val="nil"/>
              <w:bottom w:val="single" w:sz="4" w:space="0" w:color="auto"/>
              <w:right w:val="single" w:sz="4" w:space="0" w:color="auto"/>
            </w:tcBorders>
            <w:shd w:val="clear" w:color="auto" w:fill="auto"/>
            <w:noWrap/>
            <w:vAlign w:val="bottom"/>
            <w:hideMark/>
          </w:tcPr>
          <w:p w14:paraId="6289BAA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Tiltiņš ar betona margām</w:t>
            </w:r>
          </w:p>
        </w:tc>
        <w:tc>
          <w:tcPr>
            <w:tcW w:w="1241" w:type="dxa"/>
            <w:vMerge/>
            <w:tcBorders>
              <w:top w:val="nil"/>
              <w:left w:val="single" w:sz="4" w:space="0" w:color="auto"/>
              <w:bottom w:val="single" w:sz="4" w:space="0" w:color="auto"/>
              <w:right w:val="single" w:sz="4" w:space="0" w:color="auto"/>
            </w:tcBorders>
            <w:vAlign w:val="center"/>
            <w:hideMark/>
          </w:tcPr>
          <w:p w14:paraId="6289BAA7"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A8" w14:textId="77777777" w:rsidR="008B7CA8" w:rsidRPr="00D94A8B" w:rsidRDefault="008B7CA8" w:rsidP="008B7CA8">
            <w:pPr>
              <w:jc w:val="center"/>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A9" w14:textId="77777777" w:rsidR="008B7CA8" w:rsidRPr="00D94A8B" w:rsidRDefault="008B7CA8" w:rsidP="008B7CA8">
            <w:pPr>
              <w:jc w:val="center"/>
              <w:rPr>
                <w:rFonts w:ascii="Calibri" w:hAnsi="Calibri" w:cs="Calibri"/>
                <w:color w:val="000000"/>
                <w:sz w:val="20"/>
                <w:szCs w:val="20"/>
              </w:rPr>
            </w:pPr>
          </w:p>
        </w:tc>
      </w:tr>
      <w:tr w:rsidR="008B7CA8" w:rsidRPr="00D94A8B" w14:paraId="6289BAB0"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A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5546</w:t>
            </w:r>
          </w:p>
        </w:tc>
        <w:tc>
          <w:tcPr>
            <w:tcW w:w="3765" w:type="dxa"/>
            <w:tcBorders>
              <w:top w:val="nil"/>
              <w:left w:val="nil"/>
              <w:bottom w:val="single" w:sz="4" w:space="0" w:color="auto"/>
              <w:right w:val="single" w:sz="4" w:space="0" w:color="auto"/>
            </w:tcBorders>
            <w:shd w:val="clear" w:color="auto" w:fill="auto"/>
            <w:noWrap/>
            <w:vAlign w:val="bottom"/>
            <w:hideMark/>
          </w:tcPr>
          <w:p w14:paraId="6289BAAC" w14:textId="77777777" w:rsidR="008B7CA8" w:rsidRPr="00D94A8B" w:rsidRDefault="008B7CA8" w:rsidP="008B7CA8">
            <w:pPr>
              <w:rPr>
                <w:rFonts w:ascii="Calibri" w:hAnsi="Calibri" w:cs="Calibri"/>
                <w:color w:val="000000"/>
                <w:sz w:val="20"/>
                <w:szCs w:val="20"/>
              </w:rPr>
            </w:pPr>
            <w:proofErr w:type="spellStart"/>
            <w:r w:rsidRPr="00D94A8B">
              <w:rPr>
                <w:rFonts w:ascii="Calibri" w:hAnsi="Calibri" w:cs="Calibri"/>
                <w:color w:val="000000"/>
                <w:sz w:val="20"/>
                <w:szCs w:val="20"/>
              </w:rPr>
              <w:t>Sv.Pētera</w:t>
            </w:r>
            <w:proofErr w:type="spellEnd"/>
            <w:r w:rsidRPr="00D94A8B">
              <w:rPr>
                <w:rFonts w:ascii="Calibri" w:hAnsi="Calibri" w:cs="Calibri"/>
                <w:color w:val="000000"/>
                <w:sz w:val="20"/>
                <w:szCs w:val="20"/>
              </w:rPr>
              <w:t xml:space="preserve"> un Pāvila Ķemeru pareizticīgo baznīca</w:t>
            </w:r>
          </w:p>
        </w:tc>
        <w:tc>
          <w:tcPr>
            <w:tcW w:w="1241" w:type="dxa"/>
            <w:vMerge/>
            <w:tcBorders>
              <w:top w:val="nil"/>
              <w:left w:val="single" w:sz="4" w:space="0" w:color="auto"/>
              <w:bottom w:val="single" w:sz="4" w:space="0" w:color="auto"/>
              <w:right w:val="single" w:sz="4" w:space="0" w:color="auto"/>
            </w:tcBorders>
            <w:vAlign w:val="center"/>
            <w:hideMark/>
          </w:tcPr>
          <w:p w14:paraId="6289BAAD"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AE" w14:textId="77777777" w:rsidR="008B7CA8" w:rsidRPr="00D94A8B" w:rsidRDefault="008B7CA8" w:rsidP="008B7CA8">
            <w:pPr>
              <w:jc w:val="center"/>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AF" w14:textId="77777777" w:rsidR="008B7CA8" w:rsidRPr="00D94A8B" w:rsidRDefault="008B7CA8" w:rsidP="008B7CA8">
            <w:pPr>
              <w:jc w:val="center"/>
              <w:rPr>
                <w:rFonts w:ascii="Calibri" w:hAnsi="Calibri" w:cs="Calibri"/>
                <w:color w:val="000000"/>
                <w:sz w:val="20"/>
                <w:szCs w:val="20"/>
              </w:rPr>
            </w:pPr>
          </w:p>
        </w:tc>
      </w:tr>
      <w:tr w:rsidR="008B7CA8" w:rsidRPr="00D94A8B" w14:paraId="6289BAB6"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B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5343</w:t>
            </w:r>
          </w:p>
        </w:tc>
        <w:tc>
          <w:tcPr>
            <w:tcW w:w="3765" w:type="dxa"/>
            <w:tcBorders>
              <w:top w:val="nil"/>
              <w:left w:val="nil"/>
              <w:bottom w:val="single" w:sz="4" w:space="0" w:color="auto"/>
              <w:right w:val="single" w:sz="4" w:space="0" w:color="auto"/>
            </w:tcBorders>
            <w:shd w:val="clear" w:color="auto" w:fill="auto"/>
            <w:noWrap/>
            <w:vAlign w:val="bottom"/>
            <w:hideMark/>
          </w:tcPr>
          <w:p w14:paraId="6289BAB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Sēravota paviljons</w:t>
            </w:r>
          </w:p>
        </w:tc>
        <w:tc>
          <w:tcPr>
            <w:tcW w:w="1241" w:type="dxa"/>
            <w:vMerge/>
            <w:tcBorders>
              <w:top w:val="nil"/>
              <w:left w:val="single" w:sz="4" w:space="0" w:color="auto"/>
              <w:bottom w:val="single" w:sz="4" w:space="0" w:color="auto"/>
              <w:right w:val="single" w:sz="4" w:space="0" w:color="auto"/>
            </w:tcBorders>
            <w:vAlign w:val="center"/>
            <w:hideMark/>
          </w:tcPr>
          <w:p w14:paraId="6289BAB3" w14:textId="77777777" w:rsidR="008B7CA8" w:rsidRPr="00D94A8B" w:rsidRDefault="008B7CA8" w:rsidP="008B7CA8">
            <w:pPr>
              <w:jc w:val="center"/>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B4" w14:textId="77777777" w:rsidR="008B7CA8" w:rsidRPr="00D94A8B" w:rsidRDefault="008B7CA8" w:rsidP="008B7CA8">
            <w:pPr>
              <w:jc w:val="center"/>
              <w:rPr>
                <w:rFonts w:ascii="Calibri" w:hAnsi="Calibri" w:cs="Calibri"/>
                <w:color w:val="000000"/>
                <w:sz w:val="20"/>
                <w:szCs w:val="20"/>
              </w:rPr>
            </w:pPr>
          </w:p>
        </w:tc>
        <w:tc>
          <w:tcPr>
            <w:tcW w:w="13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89BAB5" w14:textId="77777777" w:rsidR="008B7CA8" w:rsidRPr="00D94A8B" w:rsidRDefault="008B7CA8" w:rsidP="008B7CA8">
            <w:pPr>
              <w:jc w:val="center"/>
              <w:rPr>
                <w:rFonts w:ascii="Calibri" w:hAnsi="Calibri" w:cs="Calibri"/>
                <w:color w:val="000000"/>
                <w:sz w:val="20"/>
                <w:szCs w:val="20"/>
              </w:rPr>
            </w:pPr>
          </w:p>
        </w:tc>
      </w:tr>
      <w:tr w:rsidR="008B7CA8" w:rsidRPr="00D94A8B" w14:paraId="6289BABC"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B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5425</w:t>
            </w:r>
          </w:p>
        </w:tc>
        <w:tc>
          <w:tcPr>
            <w:tcW w:w="3765" w:type="dxa"/>
            <w:tcBorders>
              <w:top w:val="nil"/>
              <w:left w:val="nil"/>
              <w:bottom w:val="single" w:sz="4" w:space="0" w:color="auto"/>
              <w:right w:val="single" w:sz="4" w:space="0" w:color="auto"/>
            </w:tcBorders>
            <w:shd w:val="clear" w:color="auto" w:fill="auto"/>
            <w:noWrap/>
            <w:vAlign w:val="bottom"/>
            <w:hideMark/>
          </w:tcPr>
          <w:p w14:paraId="6289BAB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Peldu iestāde</w:t>
            </w:r>
          </w:p>
        </w:tc>
        <w:tc>
          <w:tcPr>
            <w:tcW w:w="1241" w:type="dxa"/>
            <w:vMerge/>
            <w:tcBorders>
              <w:top w:val="nil"/>
              <w:left w:val="single" w:sz="4" w:space="0" w:color="auto"/>
              <w:bottom w:val="single" w:sz="4" w:space="0" w:color="auto"/>
              <w:right w:val="single" w:sz="4" w:space="0" w:color="auto"/>
            </w:tcBorders>
            <w:vAlign w:val="center"/>
            <w:hideMark/>
          </w:tcPr>
          <w:p w14:paraId="6289BAB9" w14:textId="77777777" w:rsidR="008B7CA8" w:rsidRPr="00D94A8B" w:rsidRDefault="008B7CA8" w:rsidP="008B7CA8">
            <w:pPr>
              <w:jc w:val="both"/>
              <w:rPr>
                <w:rFonts w:ascii="Calibri" w:hAnsi="Calibri" w:cs="Calibri"/>
                <w:color w:val="000000"/>
                <w:sz w:val="20"/>
                <w:szCs w:val="20"/>
              </w:rPr>
            </w:pP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14:paraId="6289BABA"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 xml:space="preserve">Ķemeru </w:t>
            </w:r>
            <w:proofErr w:type="spellStart"/>
            <w:r w:rsidRPr="00D94A8B">
              <w:rPr>
                <w:rFonts w:ascii="Calibri" w:hAnsi="Calibri" w:cs="Calibri"/>
                <w:color w:val="000000"/>
                <w:sz w:val="20"/>
                <w:szCs w:val="20"/>
              </w:rPr>
              <w:t>urbānā</w:t>
            </w:r>
            <w:proofErr w:type="spellEnd"/>
          </w:p>
        </w:tc>
        <w:tc>
          <w:tcPr>
            <w:tcW w:w="1312" w:type="dxa"/>
            <w:vMerge/>
            <w:tcBorders>
              <w:top w:val="nil"/>
              <w:left w:val="single" w:sz="4" w:space="0" w:color="auto"/>
              <w:bottom w:val="single" w:sz="4" w:space="0" w:color="auto"/>
              <w:right w:val="single" w:sz="4" w:space="0" w:color="auto"/>
            </w:tcBorders>
            <w:vAlign w:val="center"/>
            <w:hideMark/>
          </w:tcPr>
          <w:p w14:paraId="6289BABB" w14:textId="77777777" w:rsidR="008B7CA8" w:rsidRPr="00D94A8B" w:rsidRDefault="008B7CA8" w:rsidP="008B7CA8">
            <w:pPr>
              <w:jc w:val="both"/>
              <w:rPr>
                <w:rFonts w:ascii="Calibri" w:hAnsi="Calibri" w:cs="Calibri"/>
                <w:color w:val="000000"/>
                <w:sz w:val="20"/>
                <w:szCs w:val="20"/>
              </w:rPr>
            </w:pPr>
          </w:p>
        </w:tc>
      </w:tr>
      <w:tr w:rsidR="008B7CA8" w:rsidRPr="00D94A8B" w14:paraId="6289BAC2"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B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5335</w:t>
            </w:r>
          </w:p>
        </w:tc>
        <w:tc>
          <w:tcPr>
            <w:tcW w:w="3765" w:type="dxa"/>
            <w:tcBorders>
              <w:top w:val="nil"/>
              <w:left w:val="nil"/>
              <w:bottom w:val="single" w:sz="4" w:space="0" w:color="auto"/>
              <w:right w:val="single" w:sz="4" w:space="0" w:color="auto"/>
            </w:tcBorders>
            <w:shd w:val="clear" w:color="auto" w:fill="auto"/>
            <w:noWrap/>
            <w:vAlign w:val="bottom"/>
            <w:hideMark/>
          </w:tcPr>
          <w:p w14:paraId="6289BAB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Ķemeru dzelzceļa stacija</w:t>
            </w:r>
          </w:p>
        </w:tc>
        <w:tc>
          <w:tcPr>
            <w:tcW w:w="1241" w:type="dxa"/>
            <w:vMerge/>
            <w:tcBorders>
              <w:top w:val="nil"/>
              <w:left w:val="single" w:sz="4" w:space="0" w:color="auto"/>
              <w:bottom w:val="single" w:sz="4" w:space="0" w:color="auto"/>
              <w:right w:val="single" w:sz="4" w:space="0" w:color="auto"/>
            </w:tcBorders>
            <w:vAlign w:val="center"/>
            <w:hideMark/>
          </w:tcPr>
          <w:p w14:paraId="6289BABF"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C0"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C1" w14:textId="77777777" w:rsidR="008B7CA8" w:rsidRPr="00D94A8B" w:rsidRDefault="008B7CA8" w:rsidP="008B7CA8">
            <w:pPr>
              <w:jc w:val="both"/>
              <w:rPr>
                <w:rFonts w:ascii="Calibri" w:hAnsi="Calibri" w:cs="Calibri"/>
                <w:color w:val="000000"/>
                <w:sz w:val="20"/>
                <w:szCs w:val="20"/>
              </w:rPr>
            </w:pPr>
          </w:p>
        </w:tc>
      </w:tr>
      <w:tr w:rsidR="008B7CA8" w:rsidRPr="00D94A8B" w14:paraId="6289BAC8"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C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5359</w:t>
            </w:r>
          </w:p>
        </w:tc>
        <w:tc>
          <w:tcPr>
            <w:tcW w:w="3765" w:type="dxa"/>
            <w:tcBorders>
              <w:top w:val="nil"/>
              <w:left w:val="nil"/>
              <w:bottom w:val="single" w:sz="4" w:space="0" w:color="auto"/>
              <w:right w:val="single" w:sz="4" w:space="0" w:color="auto"/>
            </w:tcBorders>
            <w:shd w:val="clear" w:color="auto" w:fill="auto"/>
            <w:noWrap/>
            <w:vAlign w:val="bottom"/>
            <w:hideMark/>
          </w:tcPr>
          <w:p w14:paraId="6289BAC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C5"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C6"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C7" w14:textId="77777777" w:rsidR="008B7CA8" w:rsidRPr="00D94A8B" w:rsidRDefault="008B7CA8" w:rsidP="008B7CA8">
            <w:pPr>
              <w:jc w:val="both"/>
              <w:rPr>
                <w:rFonts w:ascii="Calibri" w:hAnsi="Calibri" w:cs="Calibri"/>
                <w:color w:val="000000"/>
                <w:sz w:val="20"/>
                <w:szCs w:val="20"/>
              </w:rPr>
            </w:pPr>
          </w:p>
        </w:tc>
      </w:tr>
      <w:tr w:rsidR="008B7CA8" w:rsidRPr="00D94A8B" w14:paraId="6289BACE"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C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5440</w:t>
            </w:r>
          </w:p>
        </w:tc>
        <w:tc>
          <w:tcPr>
            <w:tcW w:w="3765" w:type="dxa"/>
            <w:tcBorders>
              <w:top w:val="nil"/>
              <w:left w:val="nil"/>
              <w:bottom w:val="single" w:sz="4" w:space="0" w:color="auto"/>
              <w:right w:val="single" w:sz="4" w:space="0" w:color="auto"/>
            </w:tcBorders>
            <w:shd w:val="clear" w:color="auto" w:fill="auto"/>
            <w:noWrap/>
            <w:vAlign w:val="bottom"/>
            <w:hideMark/>
          </w:tcPr>
          <w:p w14:paraId="6289BAC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Sanatorija</w:t>
            </w:r>
          </w:p>
        </w:tc>
        <w:tc>
          <w:tcPr>
            <w:tcW w:w="1241" w:type="dxa"/>
            <w:vMerge/>
            <w:tcBorders>
              <w:top w:val="nil"/>
              <w:left w:val="single" w:sz="4" w:space="0" w:color="auto"/>
              <w:bottom w:val="single" w:sz="4" w:space="0" w:color="auto"/>
              <w:right w:val="single" w:sz="4" w:space="0" w:color="auto"/>
            </w:tcBorders>
            <w:vAlign w:val="center"/>
            <w:hideMark/>
          </w:tcPr>
          <w:p w14:paraId="6289BACB"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CC"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CD" w14:textId="77777777" w:rsidR="008B7CA8" w:rsidRPr="00D94A8B" w:rsidRDefault="008B7CA8" w:rsidP="008B7CA8">
            <w:pPr>
              <w:jc w:val="both"/>
              <w:rPr>
                <w:rFonts w:ascii="Calibri" w:hAnsi="Calibri" w:cs="Calibri"/>
                <w:color w:val="000000"/>
                <w:sz w:val="20"/>
                <w:szCs w:val="20"/>
              </w:rPr>
            </w:pPr>
          </w:p>
        </w:tc>
      </w:tr>
      <w:tr w:rsidR="008B7CA8" w:rsidRPr="00D94A8B" w14:paraId="6289BAD4"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C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5542</w:t>
            </w:r>
          </w:p>
        </w:tc>
        <w:tc>
          <w:tcPr>
            <w:tcW w:w="3765" w:type="dxa"/>
            <w:tcBorders>
              <w:top w:val="nil"/>
              <w:left w:val="nil"/>
              <w:bottom w:val="single" w:sz="4" w:space="0" w:color="auto"/>
              <w:right w:val="single" w:sz="4" w:space="0" w:color="auto"/>
            </w:tcBorders>
            <w:shd w:val="clear" w:color="auto" w:fill="auto"/>
            <w:noWrap/>
            <w:vAlign w:val="bottom"/>
            <w:hideMark/>
          </w:tcPr>
          <w:p w14:paraId="6289BAD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 - pansija</w:t>
            </w:r>
          </w:p>
        </w:tc>
        <w:tc>
          <w:tcPr>
            <w:tcW w:w="1241" w:type="dxa"/>
            <w:vMerge/>
            <w:tcBorders>
              <w:top w:val="nil"/>
              <w:left w:val="single" w:sz="4" w:space="0" w:color="auto"/>
              <w:bottom w:val="single" w:sz="4" w:space="0" w:color="auto"/>
              <w:right w:val="single" w:sz="4" w:space="0" w:color="auto"/>
            </w:tcBorders>
            <w:vAlign w:val="center"/>
            <w:hideMark/>
          </w:tcPr>
          <w:p w14:paraId="6289BAD1"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D2"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D3" w14:textId="77777777" w:rsidR="008B7CA8" w:rsidRPr="00D94A8B" w:rsidRDefault="008B7CA8" w:rsidP="008B7CA8">
            <w:pPr>
              <w:jc w:val="both"/>
              <w:rPr>
                <w:rFonts w:ascii="Calibri" w:hAnsi="Calibri" w:cs="Calibri"/>
                <w:color w:val="000000"/>
                <w:sz w:val="20"/>
                <w:szCs w:val="20"/>
              </w:rPr>
            </w:pPr>
          </w:p>
        </w:tc>
      </w:tr>
      <w:tr w:rsidR="008B7CA8" w:rsidRPr="00D94A8B" w14:paraId="6289BADA"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D5"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5544</w:t>
            </w:r>
          </w:p>
        </w:tc>
        <w:tc>
          <w:tcPr>
            <w:tcW w:w="3765" w:type="dxa"/>
            <w:tcBorders>
              <w:top w:val="nil"/>
              <w:left w:val="nil"/>
              <w:bottom w:val="single" w:sz="4" w:space="0" w:color="auto"/>
              <w:right w:val="single" w:sz="4" w:space="0" w:color="auto"/>
            </w:tcBorders>
            <w:shd w:val="clear" w:color="auto" w:fill="auto"/>
            <w:noWrap/>
            <w:vAlign w:val="bottom"/>
            <w:hideMark/>
          </w:tcPr>
          <w:p w14:paraId="6289BAD6"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D7"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D8"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D9" w14:textId="77777777" w:rsidR="008B7CA8" w:rsidRPr="00D94A8B" w:rsidRDefault="008B7CA8" w:rsidP="008B7CA8">
            <w:pPr>
              <w:jc w:val="both"/>
              <w:rPr>
                <w:rFonts w:ascii="Calibri" w:hAnsi="Calibri" w:cs="Calibri"/>
                <w:color w:val="000000"/>
                <w:sz w:val="20"/>
                <w:szCs w:val="20"/>
              </w:rPr>
            </w:pPr>
          </w:p>
        </w:tc>
      </w:tr>
      <w:tr w:rsidR="008B7CA8" w:rsidRPr="00D94A8B" w14:paraId="6289BAE0"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DB"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5659</w:t>
            </w:r>
          </w:p>
        </w:tc>
        <w:tc>
          <w:tcPr>
            <w:tcW w:w="3765" w:type="dxa"/>
            <w:tcBorders>
              <w:top w:val="nil"/>
              <w:left w:val="nil"/>
              <w:bottom w:val="single" w:sz="4" w:space="0" w:color="auto"/>
              <w:right w:val="single" w:sz="4" w:space="0" w:color="auto"/>
            </w:tcBorders>
            <w:shd w:val="clear" w:color="auto" w:fill="auto"/>
            <w:noWrap/>
            <w:vAlign w:val="bottom"/>
            <w:hideMark/>
          </w:tcPr>
          <w:p w14:paraId="6289BADC"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DD"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DE"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DF" w14:textId="77777777" w:rsidR="008B7CA8" w:rsidRPr="00D94A8B" w:rsidRDefault="008B7CA8" w:rsidP="008B7CA8">
            <w:pPr>
              <w:jc w:val="both"/>
              <w:rPr>
                <w:rFonts w:ascii="Calibri" w:hAnsi="Calibri" w:cs="Calibri"/>
                <w:color w:val="000000"/>
                <w:sz w:val="20"/>
                <w:szCs w:val="20"/>
              </w:rPr>
            </w:pPr>
          </w:p>
        </w:tc>
      </w:tr>
      <w:tr w:rsidR="008B7CA8" w:rsidRPr="00D94A8B" w14:paraId="6289BAE6"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E1"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5666</w:t>
            </w:r>
          </w:p>
        </w:tc>
        <w:tc>
          <w:tcPr>
            <w:tcW w:w="3765" w:type="dxa"/>
            <w:tcBorders>
              <w:top w:val="nil"/>
              <w:left w:val="nil"/>
              <w:bottom w:val="single" w:sz="4" w:space="0" w:color="auto"/>
              <w:right w:val="single" w:sz="4" w:space="0" w:color="auto"/>
            </w:tcBorders>
            <w:shd w:val="clear" w:color="auto" w:fill="auto"/>
            <w:noWrap/>
            <w:vAlign w:val="bottom"/>
            <w:hideMark/>
          </w:tcPr>
          <w:p w14:paraId="6289BAE2"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E3"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E4"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E5" w14:textId="77777777" w:rsidR="008B7CA8" w:rsidRPr="00D94A8B" w:rsidRDefault="008B7CA8" w:rsidP="008B7CA8">
            <w:pPr>
              <w:jc w:val="both"/>
              <w:rPr>
                <w:rFonts w:ascii="Calibri" w:hAnsi="Calibri" w:cs="Calibri"/>
                <w:color w:val="000000"/>
                <w:sz w:val="20"/>
                <w:szCs w:val="20"/>
              </w:rPr>
            </w:pPr>
          </w:p>
        </w:tc>
      </w:tr>
      <w:tr w:rsidR="008B7CA8" w:rsidRPr="00D94A8B" w14:paraId="6289BAEC"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E7"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lastRenderedPageBreak/>
              <w:t>5667</w:t>
            </w:r>
          </w:p>
        </w:tc>
        <w:tc>
          <w:tcPr>
            <w:tcW w:w="3765" w:type="dxa"/>
            <w:tcBorders>
              <w:top w:val="nil"/>
              <w:left w:val="nil"/>
              <w:bottom w:val="single" w:sz="4" w:space="0" w:color="auto"/>
              <w:right w:val="single" w:sz="4" w:space="0" w:color="auto"/>
            </w:tcBorders>
            <w:shd w:val="clear" w:color="auto" w:fill="auto"/>
            <w:noWrap/>
            <w:vAlign w:val="bottom"/>
            <w:hideMark/>
          </w:tcPr>
          <w:p w14:paraId="6289BAE8"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E9"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EA"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EB" w14:textId="77777777" w:rsidR="008B7CA8" w:rsidRPr="00D94A8B" w:rsidRDefault="008B7CA8" w:rsidP="008B7CA8">
            <w:pPr>
              <w:jc w:val="both"/>
              <w:rPr>
                <w:rFonts w:ascii="Calibri" w:hAnsi="Calibri" w:cs="Calibri"/>
                <w:color w:val="000000"/>
                <w:sz w:val="20"/>
                <w:szCs w:val="20"/>
              </w:rPr>
            </w:pPr>
          </w:p>
        </w:tc>
      </w:tr>
      <w:tr w:rsidR="008B7CA8" w:rsidRPr="00D94A8B" w14:paraId="6289BAF2"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ED"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5670</w:t>
            </w:r>
          </w:p>
        </w:tc>
        <w:tc>
          <w:tcPr>
            <w:tcW w:w="3765" w:type="dxa"/>
            <w:tcBorders>
              <w:top w:val="nil"/>
              <w:left w:val="nil"/>
              <w:bottom w:val="single" w:sz="4" w:space="0" w:color="auto"/>
              <w:right w:val="single" w:sz="4" w:space="0" w:color="auto"/>
            </w:tcBorders>
            <w:shd w:val="clear" w:color="auto" w:fill="auto"/>
            <w:noWrap/>
            <w:vAlign w:val="bottom"/>
            <w:hideMark/>
          </w:tcPr>
          <w:p w14:paraId="6289BAEE"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Ķemeru katoļu baznīca</w:t>
            </w:r>
          </w:p>
        </w:tc>
        <w:tc>
          <w:tcPr>
            <w:tcW w:w="1241" w:type="dxa"/>
            <w:vMerge/>
            <w:tcBorders>
              <w:top w:val="nil"/>
              <w:left w:val="single" w:sz="4" w:space="0" w:color="auto"/>
              <w:bottom w:val="single" w:sz="4" w:space="0" w:color="auto"/>
              <w:right w:val="single" w:sz="4" w:space="0" w:color="auto"/>
            </w:tcBorders>
            <w:vAlign w:val="center"/>
            <w:hideMark/>
          </w:tcPr>
          <w:p w14:paraId="6289BAEF"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F0"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F1" w14:textId="77777777" w:rsidR="008B7CA8" w:rsidRPr="00D94A8B" w:rsidRDefault="008B7CA8" w:rsidP="008B7CA8">
            <w:pPr>
              <w:jc w:val="both"/>
              <w:rPr>
                <w:rFonts w:ascii="Calibri" w:hAnsi="Calibri" w:cs="Calibri"/>
                <w:color w:val="000000"/>
                <w:sz w:val="20"/>
                <w:szCs w:val="20"/>
              </w:rPr>
            </w:pPr>
          </w:p>
        </w:tc>
      </w:tr>
      <w:tr w:rsidR="008B7CA8" w:rsidRPr="00D94A8B" w14:paraId="6289BAF8"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F3"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5672</w:t>
            </w:r>
          </w:p>
        </w:tc>
        <w:tc>
          <w:tcPr>
            <w:tcW w:w="3765" w:type="dxa"/>
            <w:tcBorders>
              <w:top w:val="nil"/>
              <w:left w:val="nil"/>
              <w:bottom w:val="single" w:sz="4" w:space="0" w:color="auto"/>
              <w:right w:val="single" w:sz="4" w:space="0" w:color="auto"/>
            </w:tcBorders>
            <w:shd w:val="clear" w:color="auto" w:fill="auto"/>
            <w:noWrap/>
            <w:vAlign w:val="bottom"/>
            <w:hideMark/>
          </w:tcPr>
          <w:p w14:paraId="6289BAF4"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Dzīvojamā ēka</w:t>
            </w:r>
          </w:p>
        </w:tc>
        <w:tc>
          <w:tcPr>
            <w:tcW w:w="1241" w:type="dxa"/>
            <w:vMerge/>
            <w:tcBorders>
              <w:top w:val="nil"/>
              <w:left w:val="single" w:sz="4" w:space="0" w:color="auto"/>
              <w:bottom w:val="single" w:sz="4" w:space="0" w:color="auto"/>
              <w:right w:val="single" w:sz="4" w:space="0" w:color="auto"/>
            </w:tcBorders>
            <w:vAlign w:val="center"/>
            <w:hideMark/>
          </w:tcPr>
          <w:p w14:paraId="6289BAF5"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F6"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F7" w14:textId="77777777" w:rsidR="008B7CA8" w:rsidRPr="00D94A8B" w:rsidRDefault="008B7CA8" w:rsidP="008B7CA8">
            <w:pPr>
              <w:jc w:val="both"/>
              <w:rPr>
                <w:rFonts w:ascii="Calibri" w:hAnsi="Calibri" w:cs="Calibri"/>
                <w:color w:val="000000"/>
                <w:sz w:val="20"/>
                <w:szCs w:val="20"/>
              </w:rPr>
            </w:pPr>
          </w:p>
        </w:tc>
      </w:tr>
      <w:tr w:rsidR="008B7CA8" w:rsidRPr="00D94A8B" w14:paraId="6289BAFE"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F9"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5705</w:t>
            </w:r>
          </w:p>
        </w:tc>
        <w:tc>
          <w:tcPr>
            <w:tcW w:w="3765" w:type="dxa"/>
            <w:tcBorders>
              <w:top w:val="nil"/>
              <w:left w:val="nil"/>
              <w:bottom w:val="single" w:sz="4" w:space="0" w:color="auto"/>
              <w:right w:val="single" w:sz="4" w:space="0" w:color="auto"/>
            </w:tcBorders>
            <w:shd w:val="clear" w:color="auto" w:fill="auto"/>
            <w:noWrap/>
            <w:vAlign w:val="bottom"/>
            <w:hideMark/>
          </w:tcPr>
          <w:p w14:paraId="6289BAFA"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Skola</w:t>
            </w:r>
          </w:p>
        </w:tc>
        <w:tc>
          <w:tcPr>
            <w:tcW w:w="1241" w:type="dxa"/>
            <w:vMerge/>
            <w:tcBorders>
              <w:top w:val="nil"/>
              <w:left w:val="single" w:sz="4" w:space="0" w:color="auto"/>
              <w:bottom w:val="single" w:sz="4" w:space="0" w:color="auto"/>
              <w:right w:val="single" w:sz="4" w:space="0" w:color="auto"/>
            </w:tcBorders>
            <w:vAlign w:val="center"/>
            <w:hideMark/>
          </w:tcPr>
          <w:p w14:paraId="6289BAFB" w14:textId="77777777" w:rsidR="008B7CA8" w:rsidRPr="00D94A8B" w:rsidRDefault="008B7CA8" w:rsidP="008B7CA8">
            <w:pPr>
              <w:jc w:val="both"/>
              <w:rPr>
                <w:rFonts w:ascii="Calibri" w:hAnsi="Calibri" w:cs="Calibri"/>
                <w:color w:val="000000"/>
                <w:sz w:val="20"/>
                <w:szCs w:val="20"/>
              </w:rPr>
            </w:pPr>
          </w:p>
        </w:tc>
        <w:tc>
          <w:tcPr>
            <w:tcW w:w="1777" w:type="dxa"/>
            <w:vMerge/>
            <w:tcBorders>
              <w:top w:val="nil"/>
              <w:left w:val="single" w:sz="4" w:space="0" w:color="auto"/>
              <w:bottom w:val="single" w:sz="4" w:space="0" w:color="auto"/>
              <w:right w:val="single" w:sz="4" w:space="0" w:color="auto"/>
            </w:tcBorders>
            <w:vAlign w:val="center"/>
            <w:hideMark/>
          </w:tcPr>
          <w:p w14:paraId="6289BAFC" w14:textId="77777777" w:rsidR="008B7CA8" w:rsidRPr="00D94A8B" w:rsidRDefault="008B7CA8" w:rsidP="008B7CA8">
            <w:pPr>
              <w:jc w:val="both"/>
              <w:rPr>
                <w:rFonts w:ascii="Calibri" w:hAnsi="Calibri" w:cs="Calibri"/>
                <w:color w:val="000000"/>
                <w:sz w:val="20"/>
                <w:szCs w:val="20"/>
              </w:rPr>
            </w:pPr>
          </w:p>
        </w:tc>
        <w:tc>
          <w:tcPr>
            <w:tcW w:w="1312" w:type="dxa"/>
            <w:vMerge/>
            <w:tcBorders>
              <w:top w:val="nil"/>
              <w:left w:val="single" w:sz="4" w:space="0" w:color="auto"/>
              <w:bottom w:val="single" w:sz="4" w:space="0" w:color="auto"/>
              <w:right w:val="single" w:sz="4" w:space="0" w:color="auto"/>
            </w:tcBorders>
            <w:vAlign w:val="center"/>
            <w:hideMark/>
          </w:tcPr>
          <w:p w14:paraId="6289BAFD" w14:textId="77777777" w:rsidR="008B7CA8" w:rsidRPr="00D94A8B" w:rsidRDefault="008B7CA8" w:rsidP="008B7CA8">
            <w:pPr>
              <w:jc w:val="both"/>
              <w:rPr>
                <w:rFonts w:ascii="Calibri" w:hAnsi="Calibri" w:cs="Calibri"/>
                <w:color w:val="000000"/>
                <w:sz w:val="20"/>
                <w:szCs w:val="20"/>
              </w:rPr>
            </w:pPr>
          </w:p>
        </w:tc>
      </w:tr>
      <w:tr w:rsidR="008B7CA8" w:rsidRPr="00D94A8B" w14:paraId="6289BB04" w14:textId="77777777" w:rsidTr="008B7CA8">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289BAFF"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6138</w:t>
            </w:r>
          </w:p>
        </w:tc>
        <w:tc>
          <w:tcPr>
            <w:tcW w:w="3765" w:type="dxa"/>
            <w:tcBorders>
              <w:top w:val="nil"/>
              <w:left w:val="nil"/>
              <w:bottom w:val="single" w:sz="4" w:space="0" w:color="auto"/>
              <w:right w:val="single" w:sz="4" w:space="0" w:color="auto"/>
            </w:tcBorders>
            <w:shd w:val="clear" w:color="auto" w:fill="auto"/>
            <w:noWrap/>
            <w:vAlign w:val="bottom"/>
            <w:hideMark/>
          </w:tcPr>
          <w:p w14:paraId="6289BB00" w14:textId="77777777" w:rsidR="008B7CA8" w:rsidRPr="00D94A8B" w:rsidRDefault="008B7CA8" w:rsidP="008B7CA8">
            <w:pPr>
              <w:rPr>
                <w:rFonts w:ascii="Calibri" w:hAnsi="Calibri" w:cs="Calibri"/>
                <w:color w:val="000000"/>
                <w:sz w:val="20"/>
                <w:szCs w:val="20"/>
              </w:rPr>
            </w:pPr>
            <w:r w:rsidRPr="00D94A8B">
              <w:rPr>
                <w:rFonts w:ascii="Calibri" w:hAnsi="Calibri" w:cs="Calibri"/>
                <w:color w:val="000000"/>
                <w:sz w:val="20"/>
                <w:szCs w:val="20"/>
              </w:rPr>
              <w:t xml:space="preserve">Lapmežciema </w:t>
            </w:r>
            <w:proofErr w:type="spellStart"/>
            <w:r w:rsidRPr="00D94A8B">
              <w:rPr>
                <w:rFonts w:ascii="Calibri" w:hAnsi="Calibri" w:cs="Calibri"/>
                <w:color w:val="000000"/>
                <w:sz w:val="20"/>
                <w:szCs w:val="20"/>
              </w:rPr>
              <w:t>sedums</w:t>
            </w:r>
            <w:proofErr w:type="spellEnd"/>
            <w:r w:rsidRPr="00D94A8B">
              <w:rPr>
                <w:rFonts w:ascii="Calibri" w:hAnsi="Calibri" w:cs="Calibri"/>
                <w:color w:val="000000"/>
                <w:sz w:val="20"/>
                <w:szCs w:val="20"/>
              </w:rPr>
              <w:t xml:space="preserve"> ar 5 tīklu būdām</w:t>
            </w:r>
          </w:p>
        </w:tc>
        <w:tc>
          <w:tcPr>
            <w:tcW w:w="1241" w:type="dxa"/>
            <w:vMerge/>
            <w:tcBorders>
              <w:top w:val="nil"/>
              <w:left w:val="single" w:sz="4" w:space="0" w:color="auto"/>
              <w:bottom w:val="single" w:sz="4" w:space="0" w:color="auto"/>
              <w:right w:val="single" w:sz="4" w:space="0" w:color="auto"/>
            </w:tcBorders>
            <w:vAlign w:val="center"/>
            <w:hideMark/>
          </w:tcPr>
          <w:p w14:paraId="6289BB01" w14:textId="77777777" w:rsidR="008B7CA8" w:rsidRPr="00D94A8B" w:rsidRDefault="008B7CA8" w:rsidP="008B7CA8">
            <w:pPr>
              <w:jc w:val="both"/>
              <w:rPr>
                <w:rFonts w:ascii="Calibri" w:hAnsi="Calibri" w:cs="Calibri"/>
                <w:color w:val="000000"/>
                <w:sz w:val="20"/>
                <w:szCs w:val="20"/>
              </w:rPr>
            </w:pPr>
          </w:p>
        </w:tc>
        <w:tc>
          <w:tcPr>
            <w:tcW w:w="1777" w:type="dxa"/>
            <w:tcBorders>
              <w:top w:val="nil"/>
              <w:left w:val="nil"/>
              <w:bottom w:val="single" w:sz="4" w:space="0" w:color="auto"/>
              <w:right w:val="single" w:sz="4" w:space="0" w:color="auto"/>
            </w:tcBorders>
            <w:shd w:val="clear" w:color="auto" w:fill="auto"/>
            <w:noWrap/>
            <w:vAlign w:val="center"/>
            <w:hideMark/>
          </w:tcPr>
          <w:p w14:paraId="6289BB02" w14:textId="77777777" w:rsidR="008B7CA8" w:rsidRPr="00D94A8B" w:rsidRDefault="008B7CA8" w:rsidP="008B7CA8">
            <w:pPr>
              <w:jc w:val="center"/>
              <w:rPr>
                <w:rFonts w:ascii="Calibri" w:hAnsi="Calibri" w:cs="Calibri"/>
                <w:color w:val="000000"/>
                <w:sz w:val="20"/>
                <w:szCs w:val="20"/>
              </w:rPr>
            </w:pPr>
            <w:r w:rsidRPr="00D94A8B">
              <w:rPr>
                <w:rFonts w:ascii="Calibri" w:hAnsi="Calibri" w:cs="Calibri"/>
                <w:color w:val="000000"/>
                <w:sz w:val="20"/>
                <w:szCs w:val="20"/>
              </w:rPr>
              <w:t>Lapmežciema</w:t>
            </w:r>
          </w:p>
        </w:tc>
        <w:tc>
          <w:tcPr>
            <w:tcW w:w="1312" w:type="dxa"/>
            <w:vMerge/>
            <w:tcBorders>
              <w:top w:val="nil"/>
              <w:left w:val="single" w:sz="4" w:space="0" w:color="auto"/>
              <w:bottom w:val="single" w:sz="4" w:space="0" w:color="auto"/>
              <w:right w:val="single" w:sz="4" w:space="0" w:color="auto"/>
            </w:tcBorders>
            <w:vAlign w:val="center"/>
            <w:hideMark/>
          </w:tcPr>
          <w:p w14:paraId="6289BB03" w14:textId="77777777" w:rsidR="008B7CA8" w:rsidRPr="00D94A8B" w:rsidRDefault="008B7CA8" w:rsidP="008B7CA8">
            <w:pPr>
              <w:jc w:val="both"/>
              <w:rPr>
                <w:rFonts w:ascii="Calibri" w:hAnsi="Calibri" w:cs="Calibri"/>
                <w:color w:val="000000"/>
                <w:sz w:val="20"/>
                <w:szCs w:val="20"/>
              </w:rPr>
            </w:pPr>
          </w:p>
        </w:tc>
      </w:tr>
    </w:tbl>
    <w:p w14:paraId="6289BB05" w14:textId="77777777" w:rsidR="008B7CA8" w:rsidRPr="00D94A8B" w:rsidRDefault="008B7CA8" w:rsidP="008B7CA8">
      <w:pPr>
        <w:jc w:val="both"/>
        <w:rPr>
          <w:rFonts w:ascii="Calibri" w:eastAsia="Calibri" w:hAnsi="Calibri"/>
          <w:b/>
          <w:noProof/>
          <w:sz w:val="20"/>
        </w:rPr>
      </w:pPr>
    </w:p>
    <w:p w14:paraId="6289BB06" w14:textId="77777777" w:rsidR="008B7CA8" w:rsidRPr="00D94A8B" w:rsidRDefault="008B7CA8" w:rsidP="008B7CA8">
      <w:pPr>
        <w:pStyle w:val="Heading41"/>
        <w:ind w:left="1432"/>
      </w:pPr>
      <w:r w:rsidRPr="00D94A8B">
        <w:t>Citi kultūrvēsturiski objekti un kopumi</w:t>
      </w:r>
    </w:p>
    <w:p w14:paraId="6289BB07" w14:textId="77777777" w:rsidR="008B7CA8" w:rsidRPr="00D94A8B" w:rsidRDefault="008B7CA8" w:rsidP="008B7CA8">
      <w:pPr>
        <w:jc w:val="both"/>
        <w:rPr>
          <w:rFonts w:ascii="Calibri" w:eastAsia="Calibri" w:hAnsi="Calibri"/>
        </w:rPr>
      </w:pPr>
      <w:r w:rsidRPr="00D94A8B">
        <w:rPr>
          <w:rFonts w:ascii="Calibri" w:eastAsia="Calibri" w:hAnsi="Calibri"/>
        </w:rPr>
        <w:t>Citi kultūrvēsturiskie objekti saistāmi gan ar arhitektūru, gan vēsturisku notikumu/procesu liecībām, gan pilsētbūvniecību.</w:t>
      </w:r>
    </w:p>
    <w:p w14:paraId="6289BB08" w14:textId="77777777" w:rsidR="008B7CA8" w:rsidRPr="00D94A8B" w:rsidRDefault="008B7CA8" w:rsidP="008B7CA8">
      <w:pPr>
        <w:jc w:val="both"/>
        <w:rPr>
          <w:rFonts w:ascii="Calibri" w:eastAsia="Calibri" w:hAnsi="Calibri"/>
          <w:b/>
        </w:rPr>
      </w:pPr>
      <w:r w:rsidRPr="00D94A8B">
        <w:rPr>
          <w:rFonts w:ascii="Calibri" w:eastAsia="Calibri" w:hAnsi="Calibri"/>
          <w:b/>
        </w:rPr>
        <w:t>Vēsturiskā muižu apbūve/paliekas</w:t>
      </w:r>
    </w:p>
    <w:p w14:paraId="6289BB09"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Plostmuižas</w:t>
      </w:r>
      <w:proofErr w:type="spellEnd"/>
      <w:r w:rsidRPr="00D94A8B">
        <w:rPr>
          <w:rFonts w:ascii="Calibri" w:eastAsia="Calibri" w:hAnsi="Calibri"/>
        </w:rPr>
        <w:t xml:space="preserve"> drupas Kaļķa ainavu telpā un Pavasaru muiža Pavasaru ainavu telpā.</w:t>
      </w:r>
    </w:p>
    <w:p w14:paraId="6289BB0A" w14:textId="77777777" w:rsidR="008B7CA8" w:rsidRPr="00D94A8B" w:rsidRDefault="008B7CA8" w:rsidP="008B7CA8">
      <w:pPr>
        <w:jc w:val="both"/>
        <w:rPr>
          <w:rFonts w:ascii="Calibri" w:eastAsia="Calibri" w:hAnsi="Calibri"/>
          <w:b/>
        </w:rPr>
      </w:pPr>
      <w:r w:rsidRPr="00D94A8B">
        <w:rPr>
          <w:rFonts w:ascii="Calibri" w:eastAsia="Calibri" w:hAnsi="Calibri"/>
          <w:b/>
        </w:rPr>
        <w:t>Zvejniekciemu apbūve</w:t>
      </w:r>
    </w:p>
    <w:p w14:paraId="6289BB0B"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Bigauņciema</w:t>
      </w:r>
      <w:proofErr w:type="spellEnd"/>
      <w:r w:rsidRPr="00D94A8B">
        <w:rPr>
          <w:rFonts w:ascii="Calibri" w:eastAsia="Calibri" w:hAnsi="Calibri"/>
        </w:rPr>
        <w:t xml:space="preserve">, Lapmežciema un Ragaciema zvejniekciemu vēsturiskā apbūve, ietverot Ragaciema </w:t>
      </w:r>
      <w:proofErr w:type="spellStart"/>
      <w:r w:rsidRPr="00D94A8B">
        <w:rPr>
          <w:rFonts w:ascii="Calibri" w:eastAsia="Calibri" w:hAnsi="Calibri"/>
        </w:rPr>
        <w:t>sedumu</w:t>
      </w:r>
      <w:proofErr w:type="spellEnd"/>
      <w:r w:rsidRPr="00D94A8B">
        <w:rPr>
          <w:rFonts w:ascii="Calibri" w:eastAsia="Calibri" w:hAnsi="Calibri"/>
        </w:rPr>
        <w:t>.</w:t>
      </w:r>
    </w:p>
    <w:p w14:paraId="6289BB0C" w14:textId="77777777" w:rsidR="008B7CA8" w:rsidRPr="00D94A8B" w:rsidRDefault="008B7CA8" w:rsidP="008B7CA8">
      <w:pPr>
        <w:jc w:val="both"/>
        <w:rPr>
          <w:rFonts w:ascii="Calibri" w:eastAsia="Calibri" w:hAnsi="Calibri"/>
          <w:b/>
        </w:rPr>
      </w:pPr>
      <w:r w:rsidRPr="00D94A8B">
        <w:rPr>
          <w:rFonts w:ascii="Calibri" w:eastAsia="Calibri" w:hAnsi="Calibri"/>
          <w:b/>
        </w:rPr>
        <w:t>Industriālais un tehnikas mantojums</w:t>
      </w:r>
    </w:p>
    <w:p w14:paraId="6289BB0D" w14:textId="77777777" w:rsidR="008B7CA8" w:rsidRPr="00D94A8B" w:rsidRDefault="008B7CA8" w:rsidP="008B7CA8">
      <w:pPr>
        <w:jc w:val="both"/>
        <w:rPr>
          <w:rFonts w:ascii="Calibri" w:eastAsia="Calibri" w:hAnsi="Calibri"/>
        </w:rPr>
      </w:pPr>
      <w:r w:rsidRPr="00D94A8B">
        <w:rPr>
          <w:rFonts w:ascii="Calibri" w:eastAsia="Calibri" w:hAnsi="Calibri"/>
        </w:rPr>
        <w:t>Starpiņupes slūžas Lapmežciemā un Smārdes ūdensdzirnavas uz Slocenes upes Valguma ainavu telpā. Ragaciema bāka.</w:t>
      </w:r>
    </w:p>
    <w:p w14:paraId="6289BB0E" w14:textId="77777777" w:rsidR="008B7CA8" w:rsidRPr="00D94A8B" w:rsidRDefault="008B7CA8" w:rsidP="008B7CA8">
      <w:pPr>
        <w:jc w:val="both"/>
        <w:rPr>
          <w:rFonts w:ascii="Calibri" w:eastAsia="Calibri" w:hAnsi="Calibri"/>
          <w:b/>
        </w:rPr>
      </w:pPr>
      <w:r w:rsidRPr="00D94A8B">
        <w:rPr>
          <w:rFonts w:ascii="Calibri" w:eastAsia="Calibri" w:hAnsi="Calibri"/>
          <w:b/>
        </w:rPr>
        <w:t>Ieguves rūpniecības strādnieku ciemati</w:t>
      </w:r>
    </w:p>
    <w:p w14:paraId="6289BB0F" w14:textId="77777777" w:rsidR="008B7CA8" w:rsidRPr="00D94A8B" w:rsidRDefault="008B7CA8" w:rsidP="008B7CA8">
      <w:pPr>
        <w:jc w:val="both"/>
        <w:rPr>
          <w:rFonts w:ascii="Calibri" w:eastAsia="Calibri" w:hAnsi="Calibri"/>
        </w:rPr>
      </w:pPr>
      <w:r w:rsidRPr="00D94A8B">
        <w:rPr>
          <w:rFonts w:ascii="Calibri" w:eastAsia="Calibri" w:hAnsi="Calibri"/>
        </w:rPr>
        <w:t>Smārdes Kūdras un Jūrmalas (Slokas) Kūdras apbūve – degradēta, bet pētāma (attiecīgi Smārdes tīreļa un Kūdras ainavu telpas). Kaļķa ciemata apbūve.</w:t>
      </w:r>
    </w:p>
    <w:p w14:paraId="6289BB10" w14:textId="77777777" w:rsidR="008B7CA8" w:rsidRPr="00D94A8B" w:rsidRDefault="008B7CA8" w:rsidP="008B7CA8">
      <w:pPr>
        <w:jc w:val="both"/>
        <w:rPr>
          <w:rFonts w:ascii="Calibri" w:eastAsia="Calibri" w:hAnsi="Calibri"/>
          <w:b/>
        </w:rPr>
      </w:pPr>
      <w:r w:rsidRPr="00D94A8B">
        <w:rPr>
          <w:rFonts w:ascii="Calibri" w:eastAsia="Calibri" w:hAnsi="Calibri"/>
          <w:b/>
        </w:rPr>
        <w:t>Vēsturiskās viensētas un lauku apbūve</w:t>
      </w:r>
    </w:p>
    <w:p w14:paraId="6289BB1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Akmeņbeltes</w:t>
      </w:r>
      <w:proofErr w:type="spellEnd"/>
      <w:r w:rsidRPr="00D94A8B">
        <w:rPr>
          <w:rFonts w:ascii="Calibri" w:eastAsia="Calibri" w:hAnsi="Calibri"/>
        </w:rPr>
        <w:t xml:space="preserve"> un tur iekārtotais privātais muzejs Slocenes mazdārziņu ainavu telpā. </w:t>
      </w:r>
      <w:proofErr w:type="spellStart"/>
      <w:r w:rsidRPr="00D94A8B">
        <w:rPr>
          <w:rFonts w:ascii="Calibri" w:eastAsia="Calibri" w:hAnsi="Calibri"/>
        </w:rPr>
        <w:t>Mežbeltes</w:t>
      </w:r>
      <w:proofErr w:type="spellEnd"/>
      <w:r w:rsidRPr="00D94A8B">
        <w:rPr>
          <w:rFonts w:ascii="Calibri" w:eastAsia="Calibri" w:hAnsi="Calibri"/>
        </w:rPr>
        <w:t xml:space="preserve"> – Kūdras ainavu telpas vēsturiskais kodols. Valguma mežniecība (tagad Saulstari) – Valguma ainavu telpā.</w:t>
      </w:r>
    </w:p>
    <w:p w14:paraId="6289BB12" w14:textId="77777777" w:rsidR="008B7CA8" w:rsidRPr="00D94A8B" w:rsidRDefault="008B7CA8" w:rsidP="008B7CA8">
      <w:pPr>
        <w:jc w:val="both"/>
        <w:rPr>
          <w:rFonts w:ascii="Calibri" w:eastAsia="Calibri" w:hAnsi="Calibri"/>
          <w:b/>
        </w:rPr>
      </w:pPr>
      <w:r w:rsidRPr="00D94A8B">
        <w:rPr>
          <w:rFonts w:ascii="Calibri" w:eastAsia="Calibri" w:hAnsi="Calibri"/>
          <w:b/>
        </w:rPr>
        <w:t>Skvēri un dārzi</w:t>
      </w:r>
    </w:p>
    <w:p w14:paraId="6289BB13" w14:textId="77777777" w:rsidR="008B7CA8" w:rsidRPr="00D94A8B" w:rsidRDefault="008B7CA8" w:rsidP="008B7CA8">
      <w:pPr>
        <w:jc w:val="both"/>
        <w:rPr>
          <w:rFonts w:ascii="Calibri" w:eastAsia="Calibri" w:hAnsi="Calibri"/>
        </w:rPr>
      </w:pPr>
      <w:r w:rsidRPr="00D94A8B">
        <w:rPr>
          <w:rFonts w:ascii="Calibri" w:eastAsia="Calibri" w:hAnsi="Calibri"/>
        </w:rPr>
        <w:t>Vēja dārzs – Smārdes lauku ainavu telpā, Skvērs un sēravots “Tautu deja” Ķemeru kūrorta ainavā – izveidots 1950. gadā, atjaunots 2020. gadā.</w:t>
      </w:r>
    </w:p>
    <w:p w14:paraId="6289BB14" w14:textId="77777777" w:rsidR="008B7CA8" w:rsidRPr="00D94A8B" w:rsidRDefault="008B7CA8" w:rsidP="008B7CA8">
      <w:pPr>
        <w:jc w:val="both"/>
        <w:rPr>
          <w:rFonts w:ascii="Calibri" w:eastAsia="Calibri" w:hAnsi="Calibri"/>
          <w:b/>
        </w:rPr>
      </w:pPr>
      <w:r w:rsidRPr="00D94A8B">
        <w:rPr>
          <w:rFonts w:ascii="Calibri" w:eastAsia="Calibri" w:hAnsi="Calibri"/>
          <w:b/>
        </w:rPr>
        <w:t>Sabiedriskās ēkas</w:t>
      </w:r>
    </w:p>
    <w:p w14:paraId="6289BB15" w14:textId="77777777" w:rsidR="008B7CA8" w:rsidRPr="00D94A8B" w:rsidRDefault="008B7CA8" w:rsidP="008B7CA8">
      <w:pPr>
        <w:jc w:val="both"/>
        <w:rPr>
          <w:rFonts w:ascii="Calibri" w:eastAsia="Calibri" w:hAnsi="Calibri"/>
        </w:rPr>
      </w:pPr>
      <w:r w:rsidRPr="00D94A8B">
        <w:rPr>
          <w:rFonts w:ascii="Calibri" w:eastAsia="Calibri" w:hAnsi="Calibri"/>
        </w:rPr>
        <w:t>Atpūtas kompleksa “Valguma pasaule” galvenā ēka jeb “Vosa medību pils”. Lapmežciema pamatskola (bij. krogs) un Tautas nams – Staļina laika apbūves paraugs.</w:t>
      </w:r>
    </w:p>
    <w:p w14:paraId="6289BB16" w14:textId="77777777" w:rsidR="008B7CA8" w:rsidRPr="00D94A8B" w:rsidRDefault="008B7CA8" w:rsidP="008B7CA8">
      <w:pPr>
        <w:jc w:val="both"/>
        <w:rPr>
          <w:rFonts w:ascii="Calibri" w:eastAsia="Calibri" w:hAnsi="Calibri"/>
          <w:b/>
        </w:rPr>
      </w:pPr>
      <w:r w:rsidRPr="00D94A8B">
        <w:rPr>
          <w:rFonts w:ascii="Calibri" w:eastAsia="Calibri" w:hAnsi="Calibri"/>
          <w:b/>
        </w:rPr>
        <w:t>Ievērojami akmeņi</w:t>
      </w:r>
    </w:p>
    <w:p w14:paraId="6289BB17" w14:textId="77777777" w:rsidR="008B7CA8" w:rsidRPr="00D94A8B" w:rsidRDefault="008B7CA8" w:rsidP="008B7CA8">
      <w:pPr>
        <w:jc w:val="both"/>
        <w:rPr>
          <w:rFonts w:ascii="Calibri" w:eastAsia="Calibri" w:hAnsi="Calibri"/>
        </w:rPr>
      </w:pPr>
      <w:r w:rsidRPr="00D94A8B">
        <w:rPr>
          <w:rFonts w:ascii="Calibri" w:eastAsia="Calibri" w:hAnsi="Calibri"/>
        </w:rPr>
        <w:t>(Ķemeru) Robežakmens uz Salas un Valgundes pagastu robežas (Labā purva ainavu telpā) – iezīmēja robežu starp Krievijas impēriju un Kurzemes hercogisti vismaz kopš 18. gadsimta beigām (visticamāk 1783. gadā).</w:t>
      </w:r>
    </w:p>
    <w:p w14:paraId="6289BB18" w14:textId="77777777" w:rsidR="008B7CA8" w:rsidRPr="00D94A8B" w:rsidRDefault="008B7CA8" w:rsidP="008B7CA8">
      <w:pPr>
        <w:jc w:val="both"/>
        <w:rPr>
          <w:rFonts w:ascii="Calibri" w:eastAsia="Calibri" w:hAnsi="Calibri"/>
        </w:rPr>
      </w:pPr>
      <w:r w:rsidRPr="00D94A8B">
        <w:rPr>
          <w:rFonts w:ascii="Calibri" w:eastAsia="Calibri" w:hAnsi="Calibri"/>
        </w:rPr>
        <w:t>Ķemeru robežakmens Ķemeros (Robežu un Alejas ielas stūrī)  - uzstādīts 2016. gadā.</w:t>
      </w:r>
    </w:p>
    <w:p w14:paraId="6289BB19" w14:textId="77777777" w:rsidR="008B7CA8" w:rsidRPr="00D94A8B" w:rsidRDefault="008B7CA8" w:rsidP="008B7CA8">
      <w:pPr>
        <w:jc w:val="both"/>
        <w:rPr>
          <w:rFonts w:ascii="Calibri" w:eastAsia="Calibri" w:hAnsi="Calibri"/>
        </w:rPr>
      </w:pPr>
      <w:r w:rsidRPr="00D94A8B">
        <w:rPr>
          <w:rFonts w:ascii="Calibri" w:eastAsia="Calibri" w:hAnsi="Calibri"/>
        </w:rPr>
        <w:t>Melioratoru piemiņas akmens Pavasaros.</w:t>
      </w:r>
    </w:p>
    <w:p w14:paraId="6289BB1A" w14:textId="77777777" w:rsidR="008B7CA8" w:rsidRPr="00D94A8B" w:rsidRDefault="008B7CA8" w:rsidP="008B7CA8">
      <w:pPr>
        <w:jc w:val="both"/>
        <w:rPr>
          <w:rFonts w:ascii="Calibri" w:eastAsia="Calibri" w:hAnsi="Calibri"/>
          <w:b/>
        </w:rPr>
      </w:pPr>
      <w:r w:rsidRPr="00D94A8B">
        <w:rPr>
          <w:rFonts w:ascii="Calibri" w:eastAsia="Calibri" w:hAnsi="Calibri"/>
          <w:b/>
        </w:rPr>
        <w:t>Kapi</w:t>
      </w:r>
    </w:p>
    <w:p w14:paraId="6289BB1B" w14:textId="77777777" w:rsidR="008B7CA8" w:rsidRPr="00D94A8B" w:rsidRDefault="008B7CA8" w:rsidP="008B7CA8">
      <w:pPr>
        <w:jc w:val="both"/>
        <w:rPr>
          <w:rFonts w:ascii="Calibri" w:eastAsia="Calibri" w:hAnsi="Calibri"/>
        </w:rPr>
      </w:pPr>
      <w:r w:rsidRPr="00D94A8B">
        <w:rPr>
          <w:rFonts w:ascii="Calibri" w:eastAsia="Calibri" w:hAnsi="Calibri"/>
        </w:rPr>
        <w:t xml:space="preserve">Vecie Ķemeru jeb </w:t>
      </w:r>
      <w:proofErr w:type="spellStart"/>
      <w:r w:rsidRPr="00D94A8B">
        <w:rPr>
          <w:rFonts w:ascii="Calibri" w:eastAsia="Calibri" w:hAnsi="Calibri"/>
        </w:rPr>
        <w:t>Liepmežu</w:t>
      </w:r>
      <w:proofErr w:type="spellEnd"/>
      <w:r w:rsidRPr="00D94A8B">
        <w:rPr>
          <w:rFonts w:ascii="Calibri" w:eastAsia="Calibri" w:hAnsi="Calibri"/>
        </w:rPr>
        <w:t xml:space="preserve"> (tagad Fazānu) kapi – Tīreļu ceļa ainavu telpā.</w:t>
      </w:r>
    </w:p>
    <w:p w14:paraId="6289BB1C" w14:textId="77777777" w:rsidR="008B7CA8" w:rsidRPr="00D94A8B" w:rsidRDefault="008B7CA8" w:rsidP="008B7CA8">
      <w:pPr>
        <w:pStyle w:val="Heading41"/>
        <w:ind w:left="1432"/>
      </w:pPr>
      <w:r w:rsidRPr="00D94A8B">
        <w:t>Militārais mantojums</w:t>
      </w:r>
    </w:p>
    <w:p w14:paraId="6289BB1D" w14:textId="77777777" w:rsidR="008B7CA8" w:rsidRPr="00D94A8B" w:rsidRDefault="008B7CA8" w:rsidP="008B7CA8">
      <w:pPr>
        <w:jc w:val="both"/>
        <w:rPr>
          <w:rFonts w:ascii="Calibri" w:eastAsia="Calibri" w:hAnsi="Calibri"/>
        </w:rPr>
      </w:pPr>
      <w:r w:rsidRPr="00D94A8B">
        <w:rPr>
          <w:rFonts w:ascii="Calibri" w:eastAsia="Calibri" w:hAnsi="Calibri"/>
        </w:rPr>
        <w:t>ĶNP teritorijas ģeogrāfiskais novietojums noteica plašu 1. pasaules kara darbību šeit, arī 2. pasaules kara laikā fronte šķērsojuši teritoriju. Šie aspekti radījuši gan tiešas, dabā saskatāmas pēctecības (piemēram, ierakumus un brāļu kapus), gan sekmējusi piemiņas vietu veidošanu: šeit – saskaņā ar Brāļu kapu komitejas datiem – ir 22 brāļu kapu apbedījumi un/vai piemiņas vietas, no kurām vairākas uzskatāmas par kultūrvēsturiski nozīmīgām vietām.</w:t>
      </w:r>
    </w:p>
    <w:p w14:paraId="6289BB1E" w14:textId="77777777" w:rsidR="008B7CA8" w:rsidRPr="00D94A8B" w:rsidRDefault="008B7CA8" w:rsidP="008B7CA8">
      <w:pPr>
        <w:pStyle w:val="Heading41"/>
        <w:ind w:left="1432"/>
      </w:pPr>
      <w:r w:rsidRPr="00D94A8B">
        <w:lastRenderedPageBreak/>
        <w:t>Vēsturiskie ceļi un satiksmes infrastruktūra</w:t>
      </w:r>
    </w:p>
    <w:p w14:paraId="6289BB1F" w14:textId="77777777" w:rsidR="008B7CA8" w:rsidRPr="00D94A8B" w:rsidRDefault="008B7CA8" w:rsidP="008B7CA8">
      <w:pPr>
        <w:jc w:val="both"/>
        <w:rPr>
          <w:rFonts w:ascii="Calibri" w:eastAsia="Calibri" w:hAnsi="Calibri"/>
        </w:rPr>
      </w:pPr>
      <w:r w:rsidRPr="00D94A8B">
        <w:rPr>
          <w:rFonts w:ascii="Calibri" w:eastAsia="Calibri" w:hAnsi="Calibri"/>
        </w:rPr>
        <w:t xml:space="preserve">Pagaidām sīkāk neaplūkoti kultūrvēsturiskā mantojuma elementi ir seno ceļu fragmenti, kas vēl dabā saglabājušies: Vecais Ķemeru (Tukuma) lielceļš, Ķemeru – </w:t>
      </w:r>
      <w:proofErr w:type="spellStart"/>
      <w:r w:rsidRPr="00D94A8B">
        <w:rPr>
          <w:rFonts w:ascii="Calibri" w:eastAsia="Calibri" w:hAnsi="Calibri"/>
        </w:rPr>
        <w:t>Bigauņciema</w:t>
      </w:r>
      <w:proofErr w:type="spellEnd"/>
      <w:r w:rsidRPr="00D94A8B">
        <w:rPr>
          <w:rFonts w:ascii="Calibri" w:eastAsia="Calibri" w:hAnsi="Calibri"/>
        </w:rPr>
        <w:t xml:space="preserve"> ceļš, Talsu lielceļš, vecās Liepājas šosejas paliekas.</w:t>
      </w:r>
    </w:p>
    <w:p w14:paraId="6289BB20" w14:textId="77777777" w:rsidR="008B7CA8" w:rsidRPr="00D94A8B" w:rsidRDefault="008B7CA8" w:rsidP="008B7CA8">
      <w:pPr>
        <w:jc w:val="both"/>
        <w:rPr>
          <w:rFonts w:ascii="Calibri" w:eastAsia="Calibri" w:hAnsi="Calibri"/>
        </w:rPr>
      </w:pPr>
      <w:r w:rsidRPr="00D94A8B">
        <w:rPr>
          <w:rFonts w:ascii="Calibri" w:eastAsia="Calibri" w:hAnsi="Calibri"/>
        </w:rPr>
        <w:t xml:space="preserve">Pie vēsturiskās satiksmes infrastruktūras jāpieskaita arī </w:t>
      </w:r>
      <w:proofErr w:type="spellStart"/>
      <w:r w:rsidRPr="00D94A8B">
        <w:rPr>
          <w:rFonts w:ascii="Calibri" w:eastAsia="Calibri" w:hAnsi="Calibri"/>
        </w:rPr>
        <w:t>šaursliežu</w:t>
      </w:r>
      <w:proofErr w:type="spellEnd"/>
      <w:r w:rsidRPr="00D94A8B">
        <w:rPr>
          <w:rFonts w:ascii="Calibri" w:eastAsia="Calibri" w:hAnsi="Calibri"/>
        </w:rPr>
        <w:t xml:space="preserve"> dzelzceļa uzbērumu no Kašķu purva uz Ķemeru tīreļa izstrādāto daļu.</w:t>
      </w:r>
    </w:p>
    <w:p w14:paraId="6289BB21" w14:textId="77777777" w:rsidR="008B7CA8" w:rsidRPr="00D94A8B" w:rsidRDefault="008B7CA8" w:rsidP="008B7CA8">
      <w:pPr>
        <w:pStyle w:val="Virsraksts3"/>
      </w:pPr>
      <w:bookmarkStart w:id="103" w:name="_Toc1089174872"/>
      <w:r>
        <w:t>Ainavu telpu degradējošie objekti</w:t>
      </w:r>
      <w:bookmarkEnd w:id="103"/>
    </w:p>
    <w:p w14:paraId="6289BB22" w14:textId="77777777" w:rsidR="008B7CA8" w:rsidRPr="00D94A8B" w:rsidRDefault="008B7CA8" w:rsidP="008B7CA8">
      <w:pPr>
        <w:jc w:val="both"/>
        <w:rPr>
          <w:rFonts w:ascii="Calibri" w:eastAsia="Calibri" w:hAnsi="Calibri"/>
        </w:rPr>
      </w:pPr>
      <w:r w:rsidRPr="00D94A8B">
        <w:rPr>
          <w:rFonts w:ascii="Calibri" w:eastAsia="Calibri" w:hAnsi="Calibri"/>
        </w:rPr>
        <w:t xml:space="preserve">Jebkuru degradētu ainavu agrāk vai vēlāk nepieciešams uzturēt vai pat atjaunot. No iepriekš noteiktajām īpaši vērtīgajām un vērtīgajām ainavu telpām nevienu nevar definēt kā sliktā stāvoklī esošu vai kopumā degradētu, tomēr vairākās no tām var atrast degradētus elementus vai elementus, kuru vērtība samazinās. </w:t>
      </w:r>
    </w:p>
    <w:p w14:paraId="6289BB23" w14:textId="77777777" w:rsidR="008B7CA8" w:rsidRPr="00D94A8B" w:rsidRDefault="008B7CA8" w:rsidP="008B7CA8">
      <w:pPr>
        <w:jc w:val="both"/>
        <w:rPr>
          <w:rFonts w:ascii="Calibri" w:eastAsia="Calibri" w:hAnsi="Calibri"/>
          <w:b/>
        </w:rPr>
      </w:pPr>
      <w:r w:rsidRPr="00D94A8B">
        <w:rPr>
          <w:rFonts w:ascii="Calibri" w:eastAsia="Calibri" w:hAnsi="Calibri"/>
          <w:b/>
        </w:rPr>
        <w:t>Ķemeru kūrorta ainavu telpa</w:t>
      </w:r>
    </w:p>
    <w:p w14:paraId="6289BB24" w14:textId="77777777" w:rsidR="008B7CA8" w:rsidRPr="00D94A8B" w:rsidRDefault="008B7CA8" w:rsidP="008B7CA8">
      <w:pPr>
        <w:jc w:val="both"/>
        <w:rPr>
          <w:rFonts w:ascii="Calibri" w:eastAsia="Calibri" w:hAnsi="Calibri"/>
        </w:rPr>
      </w:pPr>
      <w:r w:rsidRPr="00D94A8B">
        <w:rPr>
          <w:rFonts w:ascii="Calibri" w:eastAsia="Calibri" w:hAnsi="Calibri"/>
        </w:rPr>
        <w:t>Degradētie elementi lielākoties tieši saistīti ar kūrorta attīstību. Tie ir bijušās viesnīcas “Līva” teritorija, dūņu reģenerācijas dīķu (lauku) ainavas, kā arī bijusī saimnieciskā teritorija Tūristu ielā 18, kur nojauktas ēkas, tomēr teritorija netiek izmantota.</w:t>
      </w:r>
    </w:p>
    <w:p w14:paraId="6289BB25" w14:textId="77777777" w:rsidR="008B7CA8" w:rsidRPr="00D94A8B" w:rsidRDefault="008B7CA8" w:rsidP="008B7CA8">
      <w:pPr>
        <w:jc w:val="both"/>
        <w:rPr>
          <w:rFonts w:ascii="Calibri" w:eastAsia="Calibri" w:hAnsi="Calibri"/>
        </w:rPr>
      </w:pPr>
      <w:r w:rsidRPr="00D94A8B">
        <w:rPr>
          <w:rFonts w:ascii="Calibri" w:eastAsia="Calibri" w:hAnsi="Calibri"/>
        </w:rPr>
        <w:t>Ņemot vērā ainavas telpas raksturu, degradētās ainavas būtu piemērotas to attīstīšanai rekreācijai vai tiem pakārtotiem mērķiem, tā vietā, lai to darītu uz dabas ainavas rēķina. Īstermiņa risinājums varētu būt autostāvvietas izveide Tūristu ielā 18 pēdējā laikā īpaši populārās Slokas ezera dabas takas apmeklētājiem. Lai arī atrašanās vieta būtu ap 800 metru no takas beigām, citās vietās (kā Cenu tīrelī) tas nav būtisks šķērslis, lai objektu neapmeklētu.</w:t>
      </w:r>
    </w:p>
    <w:p w14:paraId="6289BB26" w14:textId="77777777" w:rsidR="008B7CA8" w:rsidRPr="00D94A8B" w:rsidRDefault="008B7CA8" w:rsidP="008B7CA8">
      <w:pPr>
        <w:jc w:val="both"/>
        <w:rPr>
          <w:rFonts w:ascii="Calibri" w:eastAsia="Calibri" w:hAnsi="Calibri"/>
          <w:b/>
        </w:rPr>
      </w:pPr>
      <w:r w:rsidRPr="00D94A8B">
        <w:rPr>
          <w:rFonts w:ascii="Calibri" w:eastAsia="Calibri" w:hAnsi="Calibri"/>
          <w:b/>
        </w:rPr>
        <w:t>Ķemeru tīreļa ainavu telpa</w:t>
      </w:r>
    </w:p>
    <w:p w14:paraId="6289BB27" w14:textId="77777777" w:rsidR="008B7CA8" w:rsidRPr="00D94A8B" w:rsidRDefault="008B7CA8" w:rsidP="008B7CA8">
      <w:pPr>
        <w:jc w:val="both"/>
        <w:rPr>
          <w:rFonts w:ascii="Calibri" w:eastAsia="Calibri" w:hAnsi="Calibri"/>
        </w:rPr>
      </w:pPr>
      <w:r w:rsidRPr="00D94A8B">
        <w:rPr>
          <w:rFonts w:ascii="Calibri" w:eastAsia="Calibri" w:hAnsi="Calibri"/>
        </w:rPr>
        <w:t xml:space="preserve">Par vienīgo Ķemeru tīreļa degradēto ainavu uzskatāma reiz izstrādātā daļa purva ziemeļaustrumos, kas turklāt ir ļoti pieejama no P101 autoceļa. Tomēr, pēc </w:t>
      </w:r>
      <w:proofErr w:type="spellStart"/>
      <w:r w:rsidRPr="00D94A8B">
        <w:rPr>
          <w:rFonts w:ascii="Calibri" w:eastAsia="Calibri" w:hAnsi="Calibri"/>
        </w:rPr>
        <w:t>dabiskošanas</w:t>
      </w:r>
      <w:proofErr w:type="spellEnd"/>
      <w:r w:rsidRPr="00D94A8B">
        <w:rPr>
          <w:rFonts w:ascii="Calibri" w:eastAsia="Calibri" w:hAnsi="Calibri"/>
        </w:rPr>
        <w:t xml:space="preserve"> pasākumu veikšanas, degradētā teritorija lēnām atgriežas purva režīmā, vienlaikus šis defekts pārvērties efektā rekreācijas kontekstā, kļūstot par populāru SUP braucienu vietu. Tas ir iemesls, kāpēc ainavu nav iemesls uzturēt atšķirīgāk, nekā tas ticis darīts, tomēr rekreācijas kontekstā noderētu minimāls labiekārtojums, kas būtu piemērots nelielam (līdz 50 cilvēku) apmeklētāju skaitam – galdiņi, soliņi, labierīcības.</w:t>
      </w:r>
    </w:p>
    <w:p w14:paraId="6289BB28" w14:textId="77777777" w:rsidR="008B7CA8" w:rsidRPr="00D94A8B" w:rsidRDefault="008B7CA8" w:rsidP="008B7CA8">
      <w:pPr>
        <w:jc w:val="both"/>
        <w:rPr>
          <w:rFonts w:ascii="Calibri" w:eastAsia="Calibri" w:hAnsi="Calibri"/>
          <w:b/>
        </w:rPr>
      </w:pPr>
      <w:r w:rsidRPr="00D94A8B">
        <w:rPr>
          <w:rFonts w:ascii="Calibri" w:eastAsia="Calibri" w:hAnsi="Calibri"/>
          <w:b/>
        </w:rPr>
        <w:t>Kaņiera ainavu telpa</w:t>
      </w:r>
    </w:p>
    <w:p w14:paraId="6289BB29" w14:textId="77777777" w:rsidR="008B7CA8" w:rsidRPr="00D94A8B" w:rsidRDefault="008B7CA8" w:rsidP="008B7CA8">
      <w:pPr>
        <w:jc w:val="both"/>
        <w:rPr>
          <w:rFonts w:ascii="Calibri" w:eastAsia="Calibri" w:hAnsi="Calibri"/>
        </w:rPr>
      </w:pPr>
      <w:r w:rsidRPr="00D94A8B">
        <w:rPr>
          <w:rFonts w:ascii="Calibri" w:eastAsia="Calibri" w:hAnsi="Calibri"/>
        </w:rPr>
        <w:t>Kaņiera ezeram ir tendence pakāpeniski aizaugt ar niedrēm, samazinoties atvērtajām ūdeņu ainavām. To var risināt, pļaujot niedres ziemā, kā arī uzturot kaļķainos zāļu purviņus ezera krastos.</w:t>
      </w:r>
    </w:p>
    <w:p w14:paraId="6289BB2A"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Antiņciema</w:t>
      </w:r>
      <w:proofErr w:type="spellEnd"/>
      <w:r w:rsidRPr="00D94A8B">
        <w:rPr>
          <w:rFonts w:ascii="Calibri" w:eastAsia="Calibri" w:hAnsi="Calibri"/>
          <w:b/>
        </w:rPr>
        <w:t xml:space="preserve"> ainavu telpa</w:t>
      </w:r>
    </w:p>
    <w:p w14:paraId="6289BB2B"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Antiņciemā</w:t>
      </w:r>
      <w:proofErr w:type="spellEnd"/>
      <w:r w:rsidRPr="00D94A8B">
        <w:rPr>
          <w:rFonts w:ascii="Calibri" w:eastAsia="Calibri" w:hAnsi="Calibri"/>
        </w:rPr>
        <w:t xml:space="preserve">, samazinoties lauksaimnieciskajai aktivitātei, ir tendence aizaugt atvērtajām pļavu/ganību ainavām. Būtu jāveicina to </w:t>
      </w:r>
      <w:proofErr w:type="spellStart"/>
      <w:r w:rsidRPr="00D94A8B">
        <w:rPr>
          <w:rFonts w:ascii="Calibri" w:eastAsia="Calibri" w:hAnsi="Calibri"/>
        </w:rPr>
        <w:t>atkrūmošana</w:t>
      </w:r>
      <w:proofErr w:type="spellEnd"/>
      <w:r w:rsidRPr="00D94A8B">
        <w:rPr>
          <w:rFonts w:ascii="Calibri" w:eastAsia="Calibri" w:hAnsi="Calibri"/>
        </w:rPr>
        <w:t xml:space="preserve"> un pļaušana.</w:t>
      </w:r>
    </w:p>
    <w:p w14:paraId="6289BB2C" w14:textId="77777777" w:rsidR="008B7CA8" w:rsidRPr="00D94A8B" w:rsidRDefault="008B7CA8" w:rsidP="008B7CA8">
      <w:pPr>
        <w:jc w:val="both"/>
        <w:rPr>
          <w:rFonts w:ascii="Calibri" w:eastAsia="Calibri" w:hAnsi="Calibri"/>
        </w:rPr>
      </w:pPr>
      <w:r w:rsidRPr="00D94A8B">
        <w:rPr>
          <w:rFonts w:ascii="Calibri" w:eastAsia="Calibri" w:hAnsi="Calibri"/>
        </w:rPr>
        <w:t>Individuāls, tomēr raksturīgo vidi degradējošs elements ir necaurredzamais žogs gar Taču īpašumu. Atvērto ainavu teritorijās teritoriju izmantošanas un apbūves noteikumos būtu jāierobežo šāda veida žogu izmantošanu.</w:t>
      </w:r>
    </w:p>
    <w:p w14:paraId="6289BB2D" w14:textId="77777777" w:rsidR="008B7CA8" w:rsidRPr="00D94A8B" w:rsidRDefault="008B7CA8" w:rsidP="008B7CA8">
      <w:pPr>
        <w:jc w:val="both"/>
        <w:rPr>
          <w:rFonts w:ascii="Calibri" w:eastAsia="Calibri" w:hAnsi="Calibri"/>
          <w:b/>
        </w:rPr>
      </w:pPr>
      <w:r w:rsidRPr="00D94A8B">
        <w:rPr>
          <w:rFonts w:ascii="Calibri" w:eastAsia="Calibri" w:hAnsi="Calibri"/>
          <w:b/>
        </w:rPr>
        <w:t>Gausās jūdzes ainavu telpa</w:t>
      </w:r>
    </w:p>
    <w:p w14:paraId="6289BB2E" w14:textId="77777777" w:rsidR="008B7CA8" w:rsidRPr="00D94A8B" w:rsidRDefault="008B7CA8" w:rsidP="008B7CA8">
      <w:pPr>
        <w:jc w:val="both"/>
        <w:rPr>
          <w:rFonts w:ascii="Calibri" w:eastAsia="Calibri" w:hAnsi="Calibri"/>
        </w:rPr>
      </w:pPr>
      <w:r w:rsidRPr="00D94A8B">
        <w:rPr>
          <w:rFonts w:ascii="Calibri" w:eastAsia="Calibri" w:hAnsi="Calibri"/>
        </w:rPr>
        <w:t xml:space="preserve">Ainavu telpu degradē to visā garumā šķērsojošais autoceļš P128. Ainaviskais ceļš ar priežu mežu aizklātu skatu uz jūru, kā arī ogu un sēņu lasīšana abpus ceļam motivē atstāt automašīnu ceļmalā, vasaru nedēļas nogalēs radot raksturīgu dinamisku ainavas elementu – stāvošu automašīnu rindu. Lai arī zemsedzes degradācija pēdējos 20 gados mazinājusies, jo ir iekārtotas un iezīmētas dabā noejas uz jūru, tā nav izzudusi. Divi stāvlaukumi nav pietiekami </w:t>
      </w:r>
      <w:r w:rsidRPr="00D94A8B">
        <w:rPr>
          <w:rFonts w:ascii="Calibri" w:eastAsia="Calibri" w:hAnsi="Calibri"/>
        </w:rPr>
        <w:lastRenderedPageBreak/>
        <w:t>apmeklētāju skaitam, kas ierodas šajā teritorijā, tāpēc jādomā ilgtspējīgāks risinājums automašīnu diskrētākai (arī drošākai) novietošanai.</w:t>
      </w:r>
    </w:p>
    <w:p w14:paraId="6289BB2F" w14:textId="77777777" w:rsidR="008B7CA8" w:rsidRPr="00D94A8B" w:rsidRDefault="008B7CA8" w:rsidP="008B7CA8">
      <w:pPr>
        <w:jc w:val="both"/>
        <w:rPr>
          <w:rFonts w:ascii="Calibri" w:eastAsia="Calibri" w:hAnsi="Calibri"/>
          <w:b/>
        </w:rPr>
      </w:pPr>
      <w:r w:rsidRPr="00D94A8B">
        <w:rPr>
          <w:rFonts w:ascii="Calibri" w:eastAsia="Calibri" w:hAnsi="Calibri"/>
          <w:b/>
        </w:rPr>
        <w:t>Jaunķemeru kūrorta ainavu telpa</w:t>
      </w:r>
    </w:p>
    <w:p w14:paraId="6289BB30" w14:textId="77777777" w:rsidR="008B7CA8" w:rsidRPr="00D94A8B" w:rsidRDefault="008B7CA8" w:rsidP="008B7CA8">
      <w:pPr>
        <w:jc w:val="both"/>
        <w:rPr>
          <w:rFonts w:ascii="Calibri" w:eastAsia="Calibri" w:hAnsi="Calibri"/>
        </w:rPr>
      </w:pPr>
      <w:r w:rsidRPr="00D94A8B">
        <w:rPr>
          <w:rFonts w:ascii="Calibri" w:eastAsia="Calibri" w:hAnsi="Calibri"/>
        </w:rPr>
        <w:t>Ainavu telpu degradē atsevišķās pamestās vai saimnieciskās teritorijas, tai skaitā nepabeigtā PSRS Aizsardzības rūpniecības ministrijas sanatorija, kas atrodas ārpus ĶNP, tomēr faktiski ietilpst Jaunķemeru ainavā. Citas šādas teritorijas ir bijusī telšu pilsētiņa jeb kempings un zemesgabali abās Jaunķemeru ceļa pusēs (7 un 22). Būtu vēlams šīs teritorijas atdot rekreācijas izmantošanai; telšu pilsētiņas asfaltētais laukums būtu izmantojams kā stāvlaukums Jaunķemeru pludmales apmeklētājiem.</w:t>
      </w:r>
    </w:p>
    <w:p w14:paraId="6289BB31"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Ķemeru </w:t>
      </w:r>
      <w:proofErr w:type="spellStart"/>
      <w:r w:rsidRPr="00D94A8B">
        <w:rPr>
          <w:rFonts w:ascii="Calibri" w:eastAsia="Calibri" w:hAnsi="Calibri"/>
          <w:b/>
        </w:rPr>
        <w:t>urbānā</w:t>
      </w:r>
      <w:proofErr w:type="spellEnd"/>
      <w:r w:rsidRPr="00D94A8B">
        <w:rPr>
          <w:rFonts w:ascii="Calibri" w:eastAsia="Calibri" w:hAnsi="Calibri"/>
          <w:b/>
        </w:rPr>
        <w:t xml:space="preserve"> ainavu telpa</w:t>
      </w:r>
    </w:p>
    <w:p w14:paraId="6289BB32" w14:textId="77777777" w:rsidR="008B7CA8" w:rsidRPr="00D94A8B" w:rsidRDefault="008B7CA8" w:rsidP="008B7CA8">
      <w:pPr>
        <w:jc w:val="both"/>
        <w:rPr>
          <w:rFonts w:ascii="Calibri" w:eastAsia="Calibri" w:hAnsi="Calibri"/>
        </w:rPr>
      </w:pPr>
      <w:r w:rsidRPr="00D94A8B">
        <w:rPr>
          <w:rFonts w:ascii="Calibri" w:eastAsia="Calibri" w:hAnsi="Calibri"/>
        </w:rPr>
        <w:t xml:space="preserve">Ķemeru </w:t>
      </w:r>
      <w:proofErr w:type="spellStart"/>
      <w:r w:rsidRPr="00D94A8B">
        <w:rPr>
          <w:rFonts w:ascii="Calibri" w:eastAsia="Calibri" w:hAnsi="Calibri"/>
        </w:rPr>
        <w:t>urbānās</w:t>
      </w:r>
      <w:proofErr w:type="spellEnd"/>
      <w:r w:rsidRPr="00D94A8B">
        <w:rPr>
          <w:rFonts w:ascii="Calibri" w:eastAsia="Calibri" w:hAnsi="Calibri"/>
        </w:rPr>
        <w:t xml:space="preserve"> ainavu telpas dzīvojamo daļu degradē sporādiskā pamestā vai novārtā atstātā vēsturiskās </w:t>
      </w:r>
      <w:proofErr w:type="spellStart"/>
      <w:r w:rsidRPr="00D94A8B">
        <w:rPr>
          <w:rFonts w:ascii="Calibri" w:eastAsia="Calibri" w:hAnsi="Calibri"/>
        </w:rPr>
        <w:t>mazstāvu</w:t>
      </w:r>
      <w:proofErr w:type="spellEnd"/>
      <w:r w:rsidRPr="00D94A8B">
        <w:rPr>
          <w:rFonts w:ascii="Calibri" w:eastAsia="Calibri" w:hAnsi="Calibri"/>
        </w:rPr>
        <w:t xml:space="preserve"> apbūves vide, kuru reizēm paspilgtina sociāli nelabvēlīga vide, iedzīvotāju attieksmes kultūra. Daudzos kvartālos sastopams pamests zemesgabals, noplukusi ēka, drupas vai tukšs vai aizaudzis zemesgabals, kurā šādas ēkas tikušas nojauktas.</w:t>
      </w:r>
    </w:p>
    <w:p w14:paraId="6289BB33" w14:textId="77777777" w:rsidR="008B7CA8" w:rsidRPr="00D94A8B" w:rsidRDefault="008B7CA8" w:rsidP="008B7CA8">
      <w:pPr>
        <w:jc w:val="both"/>
        <w:rPr>
          <w:rFonts w:ascii="Calibri" w:eastAsia="Calibri" w:hAnsi="Calibri"/>
        </w:rPr>
      </w:pPr>
      <w:r w:rsidRPr="00D94A8B">
        <w:rPr>
          <w:rFonts w:ascii="Calibri" w:eastAsia="Calibri" w:hAnsi="Calibri"/>
        </w:rPr>
        <w:t>Ar šo ainavas degradācijas risināšanu vajadzētu nodarboties Jūrmalas pašvaldībai, mudinot īpašniekiem īpašumus sakārtot vai pārdot. Svarīgi, lai tukšumus aizpildītu kvalitatīva, iederīga arhitektūra.</w:t>
      </w:r>
    </w:p>
    <w:p w14:paraId="6289BB3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Lapmežciema, </w:t>
      </w:r>
      <w:proofErr w:type="spellStart"/>
      <w:r w:rsidRPr="00D94A8B">
        <w:rPr>
          <w:rFonts w:ascii="Calibri" w:eastAsia="Calibri" w:hAnsi="Calibri"/>
          <w:b/>
        </w:rPr>
        <w:t>Bigauņciema</w:t>
      </w:r>
      <w:proofErr w:type="spellEnd"/>
      <w:r w:rsidRPr="00D94A8B">
        <w:rPr>
          <w:rFonts w:ascii="Calibri" w:eastAsia="Calibri" w:hAnsi="Calibri"/>
          <w:b/>
        </w:rPr>
        <w:t>, Ragaciema ainavu telpas</w:t>
      </w:r>
    </w:p>
    <w:p w14:paraId="6289BB35" w14:textId="77777777" w:rsidR="008B7CA8" w:rsidRPr="00D94A8B" w:rsidRDefault="008B7CA8" w:rsidP="008B7CA8">
      <w:pPr>
        <w:jc w:val="both"/>
        <w:rPr>
          <w:rFonts w:ascii="Calibri" w:eastAsia="Calibri" w:hAnsi="Calibri"/>
        </w:rPr>
      </w:pPr>
      <w:r w:rsidRPr="00D94A8B">
        <w:rPr>
          <w:rFonts w:ascii="Calibri" w:eastAsia="Calibri" w:hAnsi="Calibri"/>
        </w:rPr>
        <w:t>Piekrastes ciemu ainavu telpā sporādiski tiek degradēta vēsturiskā zvejniekciemu apbūve, kur ne vienmēr ēku atjaunošana un jaunu būvniecība tiek veidota veiksmīgi. Lai arī Engures novada pašvaldībai ir īpaši noteikumi attiecībā uz apbūvi zvejniekciemos, tomēr, izskatās, ka ne vienmēr tie tiek ievēroti un kontrolēti. Patlaban zvejniekciemu ainavu var uzskatīt par nedaudz “aizmirstu” no mantojuma un estētiskā viedokļa, kaut gan tai ir liels potenciāls.</w:t>
      </w:r>
    </w:p>
    <w:p w14:paraId="6289BB36" w14:textId="77777777" w:rsidR="008B7CA8" w:rsidRPr="00D94A8B" w:rsidRDefault="008B7CA8" w:rsidP="008B7CA8">
      <w:pPr>
        <w:jc w:val="both"/>
        <w:rPr>
          <w:rFonts w:ascii="Calibri" w:eastAsia="Calibri" w:hAnsi="Calibri"/>
        </w:rPr>
      </w:pPr>
      <w:r w:rsidRPr="00D94A8B">
        <w:rPr>
          <w:rFonts w:ascii="Calibri" w:eastAsia="Calibri" w:hAnsi="Calibri"/>
        </w:rPr>
        <w:t xml:space="preserve">Lapmežciemā un Ragaciemā ir divas palielas degradētas saimnieciskās apbūves teritorijas (bij. zivju fabrika un padomju armijas daļa), kuras labāk būtu atdodamas </w:t>
      </w:r>
      <w:proofErr w:type="spellStart"/>
      <w:r w:rsidRPr="00D94A8B">
        <w:rPr>
          <w:rFonts w:ascii="Calibri" w:eastAsia="Calibri" w:hAnsi="Calibri"/>
        </w:rPr>
        <w:t>mazstāvu</w:t>
      </w:r>
      <w:proofErr w:type="spellEnd"/>
      <w:r w:rsidRPr="00D94A8B">
        <w:rPr>
          <w:rFonts w:ascii="Calibri" w:eastAsia="Calibri" w:hAnsi="Calibri"/>
        </w:rPr>
        <w:t xml:space="preserve"> apbūvei (jaukta vai dzīvojama tipa).</w:t>
      </w:r>
    </w:p>
    <w:p w14:paraId="6289BB37" w14:textId="77777777" w:rsidR="008B7CA8" w:rsidRPr="00D94A8B" w:rsidRDefault="008B7CA8" w:rsidP="008B7CA8">
      <w:pPr>
        <w:jc w:val="both"/>
        <w:rPr>
          <w:rFonts w:ascii="Calibri" w:eastAsia="Calibri" w:hAnsi="Calibri"/>
        </w:rPr>
      </w:pPr>
      <w:r w:rsidRPr="00D94A8B">
        <w:rPr>
          <w:rFonts w:ascii="Calibri" w:eastAsia="Calibri" w:hAnsi="Calibri"/>
        </w:rPr>
        <w:t>Par īslaicīgi degradētām teritorijām uzskatāmas apbūvei atvēlētās, bet pagaidām neapbūvētās teritorijas, kuras ikdienā netiek uzturētas.</w:t>
      </w:r>
    </w:p>
    <w:p w14:paraId="6289BB38" w14:textId="77777777" w:rsidR="008B7CA8" w:rsidRPr="00D94A8B" w:rsidRDefault="008B7CA8" w:rsidP="008B7CA8">
      <w:pPr>
        <w:jc w:val="both"/>
        <w:rPr>
          <w:rFonts w:ascii="Calibri" w:eastAsia="Calibri" w:hAnsi="Calibri"/>
          <w:b/>
        </w:rPr>
      </w:pPr>
      <w:r w:rsidRPr="00D94A8B">
        <w:rPr>
          <w:rFonts w:ascii="Calibri" w:eastAsia="Calibri" w:hAnsi="Calibri"/>
          <w:b/>
        </w:rPr>
        <w:t>Slokas purva ainavu telpa</w:t>
      </w:r>
    </w:p>
    <w:p w14:paraId="6289BB39" w14:textId="77777777" w:rsidR="008B7CA8" w:rsidRPr="00D94A8B" w:rsidRDefault="008B7CA8" w:rsidP="008B7CA8">
      <w:pPr>
        <w:jc w:val="both"/>
        <w:rPr>
          <w:rFonts w:ascii="Calibri" w:eastAsia="Calibri" w:hAnsi="Calibri"/>
        </w:rPr>
      </w:pPr>
      <w:r w:rsidRPr="00D94A8B">
        <w:rPr>
          <w:rFonts w:ascii="Calibri" w:eastAsia="Calibri" w:hAnsi="Calibri"/>
        </w:rPr>
        <w:t xml:space="preserve">Slokas purvam raksturīgas vairākas degradētas ainavas. Ziemeļos, netālu no apmeklētāju iecienītās Slokas ezera dabas takas atrodas dūņu ieguves karjeri. Tā kā tie tiek izmantoti, to </w:t>
      </w:r>
      <w:proofErr w:type="spellStart"/>
      <w:r w:rsidRPr="00D94A8B">
        <w:rPr>
          <w:rFonts w:ascii="Calibri" w:eastAsia="Calibri" w:hAnsi="Calibri"/>
        </w:rPr>
        <w:t>revitalizācija</w:t>
      </w:r>
      <w:proofErr w:type="spellEnd"/>
      <w:r w:rsidRPr="00D94A8B">
        <w:rPr>
          <w:rFonts w:ascii="Calibri" w:eastAsia="Calibri" w:hAnsi="Calibri"/>
        </w:rPr>
        <w:t xml:space="preserve"> jāveic, izstrādei beidzoties.</w:t>
      </w:r>
    </w:p>
    <w:p w14:paraId="6289BB3A" w14:textId="77777777" w:rsidR="008B7CA8" w:rsidRPr="00D94A8B" w:rsidRDefault="008B7CA8" w:rsidP="008B7CA8">
      <w:pPr>
        <w:jc w:val="both"/>
        <w:rPr>
          <w:rFonts w:ascii="Calibri" w:eastAsia="Calibri" w:hAnsi="Calibri"/>
        </w:rPr>
      </w:pPr>
      <w:r w:rsidRPr="00D94A8B">
        <w:rPr>
          <w:rFonts w:ascii="Calibri" w:eastAsia="Calibri" w:hAnsi="Calibri"/>
        </w:rPr>
        <w:t xml:space="preserve">Dienvidu daļā atrodas trīs nošķirami pamestie kūdras lauki, kas daļēji paši </w:t>
      </w:r>
      <w:proofErr w:type="spellStart"/>
      <w:r w:rsidRPr="00D94A8B">
        <w:rPr>
          <w:rFonts w:ascii="Calibri" w:eastAsia="Calibri" w:hAnsi="Calibri"/>
        </w:rPr>
        <w:t>dabiskojušies</w:t>
      </w:r>
      <w:proofErr w:type="spellEnd"/>
      <w:r w:rsidRPr="00D94A8B">
        <w:rPr>
          <w:rFonts w:ascii="Calibri" w:eastAsia="Calibri" w:hAnsi="Calibri"/>
        </w:rPr>
        <w:t xml:space="preserve">. </w:t>
      </w:r>
    </w:p>
    <w:p w14:paraId="6289BB3B"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arī atrodas blakus esošajā Kūdras ainavu telpā, ar </w:t>
      </w:r>
      <w:proofErr w:type="spellStart"/>
      <w:r w:rsidRPr="00D94A8B">
        <w:rPr>
          <w:rFonts w:ascii="Calibri" w:eastAsia="Calibri" w:hAnsi="Calibri"/>
        </w:rPr>
        <w:t>purvaines</w:t>
      </w:r>
      <w:proofErr w:type="spellEnd"/>
      <w:r w:rsidRPr="00D94A8B">
        <w:rPr>
          <w:rFonts w:ascii="Calibri" w:eastAsia="Calibri" w:hAnsi="Calibri"/>
        </w:rPr>
        <w:t xml:space="preserve"> ainavu cieši saistīta pamestā kūdras fabrikas teritorija – drupas, aizauguši betona ceļi u.c. veidojumi. Šo teritoriju nepieciešams </w:t>
      </w:r>
      <w:proofErr w:type="spellStart"/>
      <w:r w:rsidRPr="00D94A8B">
        <w:rPr>
          <w:rFonts w:ascii="Calibri" w:eastAsia="Calibri" w:hAnsi="Calibri"/>
        </w:rPr>
        <w:t>revitalizēt</w:t>
      </w:r>
      <w:proofErr w:type="spellEnd"/>
      <w:r w:rsidRPr="00D94A8B">
        <w:rPr>
          <w:rFonts w:ascii="Calibri" w:eastAsia="Calibri" w:hAnsi="Calibri"/>
        </w:rPr>
        <w:t>.</w:t>
      </w:r>
    </w:p>
    <w:p w14:paraId="6289BB3C" w14:textId="77777777" w:rsidR="008B7CA8" w:rsidRPr="00D94A8B" w:rsidRDefault="008B7CA8" w:rsidP="008B7CA8">
      <w:pPr>
        <w:jc w:val="both"/>
        <w:rPr>
          <w:rFonts w:ascii="Calibri" w:eastAsia="Calibri" w:hAnsi="Calibri"/>
          <w:b/>
        </w:rPr>
      </w:pPr>
      <w:r w:rsidRPr="00D94A8B">
        <w:rPr>
          <w:rFonts w:ascii="Calibri" w:eastAsia="Calibri" w:hAnsi="Calibri"/>
          <w:b/>
        </w:rPr>
        <w:t>Smārdes tīreļa ainavu telpa</w:t>
      </w:r>
    </w:p>
    <w:p w14:paraId="6289BB3D" w14:textId="77777777" w:rsidR="008B7CA8" w:rsidRPr="00D94A8B" w:rsidRDefault="008B7CA8" w:rsidP="008B7CA8">
      <w:pPr>
        <w:jc w:val="both"/>
        <w:rPr>
          <w:rFonts w:ascii="Calibri" w:eastAsia="Calibri" w:hAnsi="Calibri"/>
        </w:rPr>
      </w:pPr>
      <w:r w:rsidRPr="00D94A8B">
        <w:rPr>
          <w:rFonts w:ascii="Calibri" w:eastAsia="Calibri" w:hAnsi="Calibri"/>
        </w:rPr>
        <w:t xml:space="preserve">Austrumos esošā izstrādātajā tīreļa daļā ir veikta apzināta purva atjaunošana, savukārt kādreizējos kūdras karjeros rietumos un dienvidos purvs atjaunojas patstāvīgi. Apdzīvotās vietas vidi degradē bijušās kūdras fabrikas ēkas un gruveši – šo teritoriju nepieciešams </w:t>
      </w:r>
      <w:proofErr w:type="spellStart"/>
      <w:r w:rsidRPr="00D94A8B">
        <w:rPr>
          <w:rFonts w:ascii="Calibri" w:eastAsia="Calibri" w:hAnsi="Calibri"/>
        </w:rPr>
        <w:t>revitalizēt</w:t>
      </w:r>
      <w:proofErr w:type="spellEnd"/>
      <w:r w:rsidRPr="00D94A8B">
        <w:rPr>
          <w:rFonts w:ascii="Calibri" w:eastAsia="Calibri" w:hAnsi="Calibri"/>
        </w:rPr>
        <w:t>.</w:t>
      </w:r>
    </w:p>
    <w:p w14:paraId="6289BB3E" w14:textId="77777777" w:rsidR="008B7CA8" w:rsidRPr="00D94A8B" w:rsidRDefault="008B7CA8" w:rsidP="008B7CA8">
      <w:pPr>
        <w:jc w:val="both"/>
        <w:rPr>
          <w:rFonts w:ascii="Calibri" w:eastAsia="Calibri" w:hAnsi="Calibri"/>
        </w:rPr>
      </w:pPr>
      <w:r w:rsidRPr="00D94A8B">
        <w:rPr>
          <w:rFonts w:ascii="Calibri" w:eastAsia="Calibri" w:hAnsi="Calibri"/>
        </w:rPr>
        <w:t>Degradētas ainavas iespaidu rada arī Smārdes Kūdras dzīvojamā vide – kādreizējā kūdras ciemata apbūve un apkārtējā infrastruktūra (galvenokārt, ceļi), kas neatrodas labā stāvoklī – būtu nepieciešama ēku atjaunošana, teritorijas labiekārtošana.</w:t>
      </w:r>
    </w:p>
    <w:p w14:paraId="6289BB3F" w14:textId="77777777" w:rsidR="008B7CA8" w:rsidRPr="00D94A8B" w:rsidRDefault="008B7CA8" w:rsidP="008B7CA8">
      <w:pPr>
        <w:jc w:val="both"/>
        <w:rPr>
          <w:rFonts w:ascii="Calibri" w:eastAsia="Calibri" w:hAnsi="Calibri"/>
          <w:b/>
          <w:i/>
        </w:rPr>
      </w:pPr>
      <w:r w:rsidRPr="00D94A8B">
        <w:rPr>
          <w:rFonts w:ascii="Calibri" w:eastAsia="Calibri" w:hAnsi="Calibri"/>
          <w:b/>
          <w:i/>
        </w:rPr>
        <w:t>Citas ainavu telpas</w:t>
      </w:r>
    </w:p>
    <w:p w14:paraId="6289BB40" w14:textId="77777777" w:rsidR="008B7CA8" w:rsidRPr="00D94A8B" w:rsidRDefault="008B7CA8" w:rsidP="008B7CA8">
      <w:pPr>
        <w:jc w:val="both"/>
        <w:rPr>
          <w:rFonts w:ascii="Calibri" w:eastAsia="Calibri" w:hAnsi="Calibri"/>
        </w:rPr>
      </w:pPr>
      <w:r w:rsidRPr="00D94A8B">
        <w:rPr>
          <w:rFonts w:ascii="Calibri" w:eastAsia="Calibri" w:hAnsi="Calibri"/>
        </w:rPr>
        <w:t>Gandrīz visās atvērtajās vai daļēji atvērtajās ainavu telpās vērojama skatu ainavu, dabisko zālāju samazināšanās, kuras būtu jāatgūst, tos pļaujot vai noganot.</w:t>
      </w:r>
    </w:p>
    <w:p w14:paraId="6289BB41"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Īpaši degradēta ir </w:t>
      </w:r>
      <w:r w:rsidRPr="00D94A8B">
        <w:rPr>
          <w:rFonts w:ascii="Calibri" w:eastAsia="Calibri" w:hAnsi="Calibri"/>
          <w:b/>
        </w:rPr>
        <w:t>Kašķu purva ainava</w:t>
      </w:r>
      <w:r w:rsidRPr="00D94A8B">
        <w:rPr>
          <w:rFonts w:ascii="Calibri" w:eastAsia="Calibri" w:hAnsi="Calibri"/>
        </w:rPr>
        <w:t xml:space="preserve"> – izstrādāta kūdras karjera vietā ierīkotā bijusī izgāztuve. Līdzīgi vērtējama arī Labā purva pamesto izstrādāto kūdras lauku ainavu telpa.</w:t>
      </w:r>
    </w:p>
    <w:p w14:paraId="6289BB42" w14:textId="77777777" w:rsidR="008B7CA8" w:rsidRPr="00D94A8B" w:rsidRDefault="008B7CA8" w:rsidP="008B7CA8">
      <w:pPr>
        <w:jc w:val="both"/>
        <w:rPr>
          <w:rFonts w:ascii="Calibri" w:eastAsia="Calibri" w:hAnsi="Calibri"/>
        </w:rPr>
      </w:pPr>
    </w:p>
    <w:p w14:paraId="6289BB43" w14:textId="77777777" w:rsidR="008B7CA8" w:rsidRPr="00D94A8B" w:rsidRDefault="008B7CA8" w:rsidP="008B7CA8">
      <w:pPr>
        <w:pStyle w:val="Virsraksts2"/>
      </w:pPr>
      <w:bookmarkStart w:id="104" w:name="_Toc1936544906"/>
      <w:r>
        <w:t>Biotop</w:t>
      </w:r>
      <w:bookmarkStart w:id="105" w:name="_Toc25744615"/>
      <w:bookmarkStart w:id="106" w:name="_Toc36108641"/>
      <w:bookmarkEnd w:id="101"/>
      <w:bookmarkEnd w:id="102"/>
      <w:r>
        <w:t>u novērtējums</w:t>
      </w:r>
      <w:bookmarkEnd w:id="104"/>
    </w:p>
    <w:p w14:paraId="6289BB44" w14:textId="2E67896C" w:rsidR="008B7CA8" w:rsidRPr="00D94A8B" w:rsidRDefault="008B7CA8" w:rsidP="008B7CA8">
      <w:pPr>
        <w:jc w:val="both"/>
        <w:rPr>
          <w:rFonts w:ascii="Calibri" w:eastAsia="Calibri" w:hAnsi="Calibri"/>
          <w:b/>
        </w:rPr>
      </w:pPr>
      <w:r w:rsidRPr="00D94A8B">
        <w:rPr>
          <w:rFonts w:ascii="Calibri" w:eastAsia="Calibri" w:hAnsi="Calibri"/>
          <w:b/>
        </w:rPr>
        <w:t>Biotopu novērtējums sagatavots</w:t>
      </w:r>
      <w:r w:rsidR="003A5C85">
        <w:rPr>
          <w:rFonts w:ascii="Calibri" w:eastAsia="Calibri" w:hAnsi="Calibri"/>
          <w:b/>
        </w:rPr>
        <w:t xml:space="preserve"> </w:t>
      </w:r>
      <w:r w:rsidRPr="00D94A8B">
        <w:rPr>
          <w:rFonts w:ascii="Calibri" w:eastAsia="Calibri" w:hAnsi="Calibri"/>
          <w:b/>
        </w:rPr>
        <w:t>izmantojot DA plāna iesaistīto ekspertu atzinumus, kas pievienoti DA plāna 3.1. pielikumā</w:t>
      </w:r>
    </w:p>
    <w:p w14:paraId="6289BB45" w14:textId="77777777" w:rsidR="008B7CA8" w:rsidRPr="00D94A8B" w:rsidRDefault="008B7CA8" w:rsidP="008B7CA8">
      <w:pPr>
        <w:pStyle w:val="Virsraksts3"/>
      </w:pPr>
      <w:bookmarkStart w:id="107" w:name="_Toc78390502"/>
      <w:r>
        <w:t>Zālāju biotopi</w:t>
      </w:r>
      <w:bookmarkEnd w:id="105"/>
      <w:bookmarkEnd w:id="106"/>
      <w:bookmarkEnd w:id="107"/>
    </w:p>
    <w:p w14:paraId="6289BB46"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Zālāju biotopu stāvokļa vērtējums ietverot kadiķu audzes un meža ganības </w:t>
      </w:r>
    </w:p>
    <w:p w14:paraId="6289BB47" w14:textId="77777777" w:rsidR="008B7CA8" w:rsidRPr="00D94A8B" w:rsidRDefault="008B7CA8" w:rsidP="008B7CA8">
      <w:pPr>
        <w:jc w:val="both"/>
        <w:rPr>
          <w:rFonts w:ascii="Calibri" w:eastAsia="Calibri" w:hAnsi="Calibri"/>
          <w:b/>
        </w:rPr>
      </w:pPr>
      <w:r w:rsidRPr="00D94A8B">
        <w:rPr>
          <w:rFonts w:ascii="Calibri" w:eastAsia="Calibri" w:hAnsi="Calibri"/>
          <w:b/>
        </w:rPr>
        <w:t>5130 Kadiķu audzes zālājos un virsājos</w:t>
      </w:r>
    </w:p>
    <w:p w14:paraId="6289BB48"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Biotops ĶNP veidojies sekundāri, aizaugot mitriem kaļķainiem zālājiem vai zāļu purviem, un atkarīgs no cilvēka līdzdarbības (regulāras apsaimniekošanas). Šis biotops sastopams tikai Kaņiera-Slocenes lejteces apkārtnē seklās augsnēs uz dolomīta – </w:t>
      </w:r>
      <w:r w:rsidR="008019B9" w:rsidRPr="00D94A8B">
        <w:rPr>
          <w:rFonts w:ascii="Calibri" w:eastAsia="Calibri" w:hAnsi="Calibri"/>
        </w:rPr>
        <w:t>7,45</w:t>
      </w:r>
      <w:r w:rsidRPr="00D94A8B">
        <w:rPr>
          <w:rFonts w:ascii="Calibri" w:eastAsia="Calibri" w:hAnsi="Calibri"/>
        </w:rPr>
        <w:t xml:space="preserve"> ha jeb </w:t>
      </w:r>
      <w:r w:rsidR="008019B9" w:rsidRPr="00D94A8B">
        <w:rPr>
          <w:rFonts w:ascii="Calibri" w:eastAsia="Calibri" w:hAnsi="Calibri"/>
        </w:rPr>
        <w:t>10,9-24,8</w:t>
      </w:r>
      <w:r w:rsidRPr="00D94A8B">
        <w:rPr>
          <w:rFonts w:ascii="Calibri" w:eastAsia="Calibri" w:hAnsi="Calibri"/>
        </w:rPr>
        <w:t>% no biotopa kopējās platības valstī (</w:t>
      </w:r>
      <w:r w:rsidR="008019B9" w:rsidRPr="00D94A8B">
        <w:rPr>
          <w:rFonts w:ascii="Calibri" w:eastAsia="Calibri" w:hAnsi="Calibri"/>
        </w:rPr>
        <w:t>9</w:t>
      </w:r>
      <w:r w:rsidRPr="00D94A8B">
        <w:rPr>
          <w:rFonts w:ascii="Calibri" w:eastAsia="Calibri" w:hAnsi="Calibri"/>
        </w:rPr>
        <w:t>,</w:t>
      </w:r>
      <w:r w:rsidR="008019B9" w:rsidRPr="00D94A8B">
        <w:rPr>
          <w:rFonts w:ascii="Calibri" w:eastAsia="Calibri" w:hAnsi="Calibri"/>
        </w:rPr>
        <w:t>4</w:t>
      </w:r>
      <w:r w:rsidRPr="00D94A8B">
        <w:rPr>
          <w:rFonts w:ascii="Calibri" w:eastAsia="Calibri" w:hAnsi="Calibri"/>
        </w:rPr>
        <w:t xml:space="preserve"> ha (</w:t>
      </w:r>
      <w:r w:rsidR="008019B9" w:rsidRPr="00D94A8B">
        <w:rPr>
          <w:rFonts w:ascii="Calibri" w:eastAsia="Calibri" w:hAnsi="Calibri"/>
        </w:rPr>
        <w:t>13,8-31,3</w:t>
      </w:r>
      <w:r w:rsidRPr="00D94A8B">
        <w:rPr>
          <w:rFonts w:ascii="Calibri" w:eastAsia="Calibri" w:hAnsi="Calibri"/>
        </w:rPr>
        <w:t xml:space="preserve">%), ja ieskaita platības, kur kā “pamata” biotops kartējumā ir cits: 6410, 7230 vai 7210*) </w:t>
      </w:r>
      <w:r w:rsidRPr="00D94A8B">
        <w:rPr>
          <w:rFonts w:ascii="Calibri" w:eastAsia="Calibri" w:hAnsi="Calibri"/>
          <w:vertAlign w:val="superscript"/>
        </w:rPr>
        <w:footnoteReference w:id="30"/>
      </w:r>
      <w:r w:rsidRPr="00D94A8B">
        <w:rPr>
          <w:rFonts w:ascii="Calibri" w:eastAsia="Calibri" w:hAnsi="Calibri"/>
        </w:rPr>
        <w:t xml:space="preserve">. Tā kā zemsedzi veido zālāju vai zāļu purvu veģetācija, gandrīz visos gadījumos ES nozīmes biotopu kartējumā ir “pārklāšanās”, tas jāņem vērā summējot atšķirīgu biotopu mērķa platības. </w:t>
      </w:r>
    </w:p>
    <w:p w14:paraId="6289BB49"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platība ĶNP pēdējo 10 gadu laikā ievērojami palielinājusies. Tas noticis gan biotopu interpretācijas un kartēšanas metodikas precizēšanas dēļ, gan veicot detalizētu teritorijas inventarizāciju, tomēr būtiskākais pieaugums radies biotopu atjaunošanas rezultātā. Laikā kopš 2014. gada atjaunotas vairākas kadiķu audzes (Kaņiera Riekstu pussala un </w:t>
      </w:r>
      <w:proofErr w:type="spellStart"/>
      <w:r w:rsidRPr="00D94A8B">
        <w:rPr>
          <w:rFonts w:ascii="Calibri" w:eastAsia="Calibri" w:hAnsi="Calibri"/>
        </w:rPr>
        <w:t>Andersala</w:t>
      </w:r>
      <w:proofErr w:type="spellEnd"/>
      <w:r w:rsidRPr="00D94A8B">
        <w:rPr>
          <w:rFonts w:ascii="Calibri" w:eastAsia="Calibri" w:hAnsi="Calibri"/>
        </w:rPr>
        <w:t xml:space="preserve">, </w:t>
      </w:r>
      <w:proofErr w:type="spellStart"/>
      <w:r w:rsidRPr="00D94A8B">
        <w:rPr>
          <w:rFonts w:ascii="Calibri" w:eastAsia="Calibri" w:hAnsi="Calibri"/>
        </w:rPr>
        <w:t>Čaukciems</w:t>
      </w:r>
      <w:proofErr w:type="spellEnd"/>
      <w:r w:rsidRPr="00D94A8B">
        <w:rPr>
          <w:rFonts w:ascii="Calibri" w:eastAsia="Calibri" w:hAnsi="Calibri"/>
        </w:rPr>
        <w:t xml:space="preserve">), izcērtot krūmus, atjaunojot regulāru pļaušanu un siena savākšanu. Atjaunotajās parasto kadiķu </w:t>
      </w:r>
      <w:r w:rsidRPr="00D94A8B">
        <w:rPr>
          <w:rFonts w:ascii="Calibri" w:eastAsia="Calibri" w:hAnsi="Calibri"/>
          <w:i/>
          <w:iCs/>
        </w:rPr>
        <w:t>(</w:t>
      </w:r>
      <w:proofErr w:type="spellStart"/>
      <w:r w:rsidRPr="00D94A8B">
        <w:rPr>
          <w:rFonts w:ascii="Calibri" w:eastAsia="Calibri" w:hAnsi="Calibri"/>
          <w:i/>
          <w:iCs/>
        </w:rPr>
        <w:t>Juniperus</w:t>
      </w:r>
      <w:proofErr w:type="spellEnd"/>
      <w:r w:rsidRPr="00D94A8B">
        <w:rPr>
          <w:rFonts w:ascii="Calibri" w:eastAsia="Calibri" w:hAnsi="Calibri"/>
          <w:i/>
          <w:iCs/>
        </w:rPr>
        <w:t xml:space="preserve"> </w:t>
      </w:r>
      <w:proofErr w:type="spellStart"/>
      <w:r w:rsidRPr="00D94A8B">
        <w:rPr>
          <w:rFonts w:ascii="Calibri" w:eastAsia="Calibri" w:hAnsi="Calibri"/>
          <w:i/>
          <w:iCs/>
        </w:rPr>
        <w:t>communis</w:t>
      </w:r>
      <w:proofErr w:type="spellEnd"/>
      <w:r w:rsidRPr="00D94A8B">
        <w:rPr>
          <w:rFonts w:ascii="Calibri" w:eastAsia="Calibri" w:hAnsi="Calibri"/>
          <w:i/>
          <w:iCs/>
        </w:rPr>
        <w:t>)</w:t>
      </w:r>
      <w:r w:rsidRPr="00D94A8B">
        <w:rPr>
          <w:rFonts w:ascii="Calibri" w:eastAsia="Calibri" w:hAnsi="Calibri"/>
        </w:rPr>
        <w:t xml:space="preserve"> audzēs biotopa kvalitāte ir laba vai vidēja, kopumā pēdējos gados novērota stāvokļa uzlabošanās un sugu sastāva daudzveidošanās pirms tam stipri aizaugušajās vietās. Pēc citu krūmu un koku izciršanas un kadiķu izretināšanas dažu gadu laikā uzlabojusies palikušo kadiķu vitalitāte.</w:t>
      </w:r>
    </w:p>
    <w:p w14:paraId="6289BB4A" w14:textId="77777777" w:rsidR="008B7CA8" w:rsidRPr="00D94A8B" w:rsidRDefault="008B7CA8" w:rsidP="008B7CA8">
      <w:pPr>
        <w:jc w:val="both"/>
        <w:rPr>
          <w:rFonts w:ascii="Calibri" w:eastAsia="Calibri" w:hAnsi="Calibri"/>
        </w:rPr>
      </w:pPr>
      <w:r w:rsidRPr="00D94A8B">
        <w:rPr>
          <w:rFonts w:ascii="Calibri" w:eastAsia="Calibri" w:hAnsi="Calibri"/>
        </w:rPr>
        <w:t>Neliela daļa ir sliktā stāvoklī (</w:t>
      </w:r>
      <w:proofErr w:type="spellStart"/>
      <w:r w:rsidRPr="00D94A8B">
        <w:rPr>
          <w:rFonts w:ascii="Calibri" w:eastAsia="Calibri" w:hAnsi="Calibri"/>
        </w:rPr>
        <w:t>Čaukciemā</w:t>
      </w:r>
      <w:proofErr w:type="spellEnd"/>
      <w:r w:rsidRPr="00D94A8B">
        <w:rPr>
          <w:rFonts w:ascii="Calibri" w:eastAsia="Calibri" w:hAnsi="Calibri"/>
        </w:rPr>
        <w:t xml:space="preserve">, </w:t>
      </w:r>
      <w:proofErr w:type="spellStart"/>
      <w:r w:rsidRPr="00D94A8B">
        <w:rPr>
          <w:rFonts w:ascii="Calibri" w:eastAsia="Calibri" w:hAnsi="Calibri"/>
        </w:rPr>
        <w:t>Andersalā</w:t>
      </w:r>
      <w:proofErr w:type="spellEnd"/>
      <w:r w:rsidRPr="00D94A8B">
        <w:rPr>
          <w:rFonts w:ascii="Calibri" w:eastAsia="Calibri" w:hAnsi="Calibri"/>
        </w:rPr>
        <w:t xml:space="preserve">) – šīs platības turpina aizaugt ar krūmiem un kokiem, netiek pļautas vai ganītas. Apsaimniekošana nav ieviesta dažādu iemeslu dēļ (atrodas privātā īpašumā). Nelielas platības </w:t>
      </w:r>
      <w:proofErr w:type="spellStart"/>
      <w:r w:rsidRPr="00D94A8B">
        <w:rPr>
          <w:rFonts w:ascii="Calibri" w:eastAsia="Calibri" w:hAnsi="Calibri"/>
        </w:rPr>
        <w:t>Čaukciemā</w:t>
      </w:r>
      <w:proofErr w:type="spellEnd"/>
      <w:r w:rsidRPr="00D94A8B">
        <w:rPr>
          <w:rFonts w:ascii="Calibri" w:eastAsia="Calibri" w:hAnsi="Calibri"/>
        </w:rPr>
        <w:t xml:space="preserve"> pie Griķiem tiek pakāpeniski iekoptas (privātā īpašumā).</w:t>
      </w:r>
    </w:p>
    <w:p w14:paraId="6289BB4B"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4C" w14:textId="77777777" w:rsidR="008B7CA8" w:rsidRPr="00D94A8B" w:rsidRDefault="008B7CA8" w:rsidP="008B7CA8">
      <w:pPr>
        <w:jc w:val="both"/>
        <w:rPr>
          <w:rFonts w:ascii="Calibri" w:eastAsia="Calibri" w:hAnsi="Calibri"/>
        </w:rPr>
      </w:pPr>
      <w:r w:rsidRPr="00D94A8B">
        <w:rPr>
          <w:rFonts w:ascii="Calibri" w:eastAsia="Calibri" w:hAnsi="Calibri"/>
        </w:rPr>
        <w:t xml:space="preserve">Nepieciešams turpināt jau atjaunoto, iekopto kadiķu audžu apsaimniekošanu (nopļaut atvases un jaunos kokus, pļaut zāli, savākt sienu). Jāiekopj un </w:t>
      </w:r>
      <w:proofErr w:type="spellStart"/>
      <w:r w:rsidRPr="00D94A8B">
        <w:rPr>
          <w:rFonts w:ascii="Calibri" w:eastAsia="Calibri" w:hAnsi="Calibri"/>
        </w:rPr>
        <w:t>jāatkrūmo</w:t>
      </w:r>
      <w:proofErr w:type="spellEnd"/>
      <w:r w:rsidRPr="00D94A8B">
        <w:rPr>
          <w:rFonts w:ascii="Calibri" w:eastAsia="Calibri" w:hAnsi="Calibri"/>
        </w:rPr>
        <w:t xml:space="preserve"> daļēji aizaugušās kadiķu audzes un jāievieš regulāra pļaušana vai noganīšana.</w:t>
      </w:r>
    </w:p>
    <w:p w14:paraId="6289BB4D" w14:textId="77777777" w:rsidR="008B7CA8" w:rsidRPr="00D94A8B" w:rsidRDefault="008B7CA8" w:rsidP="008B7CA8">
      <w:pPr>
        <w:jc w:val="both"/>
        <w:rPr>
          <w:rFonts w:ascii="Calibri" w:eastAsia="Calibri" w:hAnsi="Calibri"/>
        </w:rPr>
      </w:pPr>
    </w:p>
    <w:p w14:paraId="6289BB4E" w14:textId="77777777" w:rsidR="008B7CA8" w:rsidRPr="00D94A8B" w:rsidRDefault="008B7CA8" w:rsidP="008B7CA8">
      <w:pPr>
        <w:jc w:val="both"/>
        <w:rPr>
          <w:rFonts w:ascii="Calibri" w:eastAsia="Calibri" w:hAnsi="Calibri"/>
          <w:b/>
        </w:rPr>
      </w:pPr>
      <w:r w:rsidRPr="00D94A8B">
        <w:rPr>
          <w:rFonts w:ascii="Calibri" w:eastAsia="Calibri" w:hAnsi="Calibri"/>
          <w:b/>
        </w:rPr>
        <w:t>6120* Smiltāju zālāji</w:t>
      </w:r>
    </w:p>
    <w:p w14:paraId="6289BB4F" w14:textId="0127F664" w:rsidR="008B7CA8" w:rsidRPr="00D94A8B" w:rsidRDefault="008B7CA8" w:rsidP="008B7CA8">
      <w:pPr>
        <w:jc w:val="both"/>
        <w:rPr>
          <w:rFonts w:ascii="Calibri" w:eastAsia="Calibri" w:hAnsi="Calibri"/>
        </w:rPr>
      </w:pPr>
      <w:r w:rsidRPr="00D94A8B">
        <w:rPr>
          <w:rFonts w:ascii="Calibri" w:eastAsia="Calibri" w:hAnsi="Calibri"/>
        </w:rPr>
        <w:t xml:space="preserve">Smiltāju zālāju platības ĶNP ir nelielas, koncentrētas Valguma ezera, </w:t>
      </w:r>
      <w:proofErr w:type="spellStart"/>
      <w:r w:rsidRPr="00D94A8B">
        <w:rPr>
          <w:rFonts w:ascii="Calibri" w:eastAsia="Calibri" w:hAnsi="Calibri"/>
        </w:rPr>
        <w:t>Pilku</w:t>
      </w:r>
      <w:proofErr w:type="spellEnd"/>
      <w:r w:rsidRPr="00D94A8B">
        <w:rPr>
          <w:rFonts w:ascii="Calibri" w:eastAsia="Calibri" w:hAnsi="Calibri"/>
        </w:rPr>
        <w:t xml:space="preserve"> un Izkopu apkārtnē, kur sastopamas augsnes uz smilts nogulumiem – 10,</w:t>
      </w:r>
      <w:r w:rsidR="00C637CF" w:rsidRPr="00D94A8B">
        <w:rPr>
          <w:rFonts w:ascii="Calibri" w:eastAsia="Calibri" w:hAnsi="Calibri"/>
        </w:rPr>
        <w:t>5</w:t>
      </w:r>
      <w:r w:rsidRPr="00D94A8B">
        <w:rPr>
          <w:rFonts w:ascii="Calibri" w:eastAsia="Calibri" w:hAnsi="Calibri"/>
        </w:rPr>
        <w:t xml:space="preserve"> ha jeb 1,</w:t>
      </w:r>
      <w:r w:rsidR="00130A2A" w:rsidRPr="00D94A8B">
        <w:rPr>
          <w:rFonts w:ascii="Calibri" w:eastAsia="Calibri" w:hAnsi="Calibri"/>
        </w:rPr>
        <w:t>4-1,8</w:t>
      </w:r>
      <w:r w:rsidRPr="00D94A8B">
        <w:rPr>
          <w:rFonts w:ascii="Calibri" w:eastAsia="Calibri" w:hAnsi="Calibri"/>
        </w:rPr>
        <w:t>% no biotopa kopējās platības valstī. Visos gadījumos smiltāju zālāji ĶNP veidojušies sausu, smilšainu atmatu vietās, kas jau vismaz 25–30 gadus vai ilgāk vairs netiek arti un kultivēti. ĶNP sastopams gan 1. (tipiskais), gan 2. (gandrīz sausais) biotopa variants (6120</w:t>
      </w:r>
      <w:r w:rsidR="003C0CFF">
        <w:rPr>
          <w:rFonts w:ascii="Calibri" w:eastAsia="Calibri" w:hAnsi="Calibri"/>
        </w:rPr>
        <w:t>*</w:t>
      </w:r>
      <w:r w:rsidRPr="00D94A8B">
        <w:rPr>
          <w:rFonts w:ascii="Calibri" w:eastAsia="Calibri" w:hAnsi="Calibri"/>
        </w:rPr>
        <w:t>_1, 6120</w:t>
      </w:r>
      <w:r w:rsidR="003C0CFF">
        <w:rPr>
          <w:rFonts w:ascii="Calibri" w:eastAsia="Calibri" w:hAnsi="Calibri"/>
        </w:rPr>
        <w:t>*</w:t>
      </w:r>
      <w:r w:rsidRPr="00D94A8B">
        <w:rPr>
          <w:rFonts w:ascii="Calibri" w:eastAsia="Calibri" w:hAnsi="Calibri"/>
        </w:rPr>
        <w:t>_2).</w:t>
      </w:r>
    </w:p>
    <w:p w14:paraId="6289BB50" w14:textId="77777777" w:rsidR="008B7CA8" w:rsidRPr="00D94A8B" w:rsidRDefault="008B7CA8" w:rsidP="008B7CA8">
      <w:pPr>
        <w:jc w:val="both"/>
        <w:rPr>
          <w:rFonts w:ascii="Calibri" w:eastAsia="Calibri" w:hAnsi="Calibri"/>
          <w:i/>
        </w:rPr>
      </w:pPr>
      <w:r w:rsidRPr="00D94A8B">
        <w:rPr>
          <w:rFonts w:ascii="Calibri" w:eastAsia="Calibri" w:hAnsi="Calibri"/>
          <w:i/>
        </w:rPr>
        <w:lastRenderedPageBreak/>
        <w:t>Apsaimniekošana</w:t>
      </w:r>
    </w:p>
    <w:p w14:paraId="6289BB51" w14:textId="77777777" w:rsidR="008B7CA8" w:rsidRPr="00D94A8B" w:rsidRDefault="008B7CA8" w:rsidP="008B7CA8">
      <w:pPr>
        <w:jc w:val="both"/>
        <w:rPr>
          <w:rFonts w:ascii="Calibri" w:eastAsia="Calibri" w:hAnsi="Calibri"/>
        </w:rPr>
      </w:pPr>
      <w:r w:rsidRPr="00D94A8B">
        <w:rPr>
          <w:rFonts w:ascii="Calibri" w:eastAsia="Calibri" w:hAnsi="Calibri"/>
        </w:rPr>
        <w:t xml:space="preserve">Visas smiltāju zālāju platības 2021. gadā bija apsaimniekotas. Izkopu un </w:t>
      </w:r>
      <w:proofErr w:type="spellStart"/>
      <w:r w:rsidRPr="00D94A8B">
        <w:rPr>
          <w:rFonts w:ascii="Calibri" w:eastAsia="Calibri" w:hAnsi="Calibri"/>
        </w:rPr>
        <w:t>Pilku</w:t>
      </w:r>
      <w:proofErr w:type="spellEnd"/>
      <w:r w:rsidRPr="00D94A8B">
        <w:rPr>
          <w:rFonts w:ascii="Calibri" w:eastAsia="Calibri" w:hAnsi="Calibri"/>
        </w:rPr>
        <w:t xml:space="preserve"> pļavās smiltāju zālāji tiek regulāri apsaimniekoti, tomēr daļa dabiskās </w:t>
      </w:r>
      <w:proofErr w:type="spellStart"/>
      <w:r w:rsidRPr="00D94A8B">
        <w:rPr>
          <w:rFonts w:ascii="Calibri" w:eastAsia="Calibri" w:hAnsi="Calibri"/>
        </w:rPr>
        <w:t>sukcesijas</w:t>
      </w:r>
      <w:proofErr w:type="spellEnd"/>
      <w:r w:rsidRPr="00D94A8B">
        <w:rPr>
          <w:rFonts w:ascii="Calibri" w:eastAsia="Calibri" w:hAnsi="Calibri"/>
        </w:rPr>
        <w:t xml:space="preserve"> ceļā pārveidojas, tajos pakāpeniski ieviešas mēreni mitru zālāju augi un ekspansīvas sugas, galvenokārt slotiņu ciesa </w:t>
      </w:r>
      <w:r w:rsidRPr="00D94A8B">
        <w:rPr>
          <w:rFonts w:ascii="Calibri" w:eastAsia="Calibri" w:hAnsi="Calibri"/>
          <w:i/>
          <w:iCs/>
        </w:rPr>
        <w:t>(</w:t>
      </w:r>
      <w:proofErr w:type="spellStart"/>
      <w:r w:rsidRPr="00D94A8B">
        <w:rPr>
          <w:rFonts w:ascii="Calibri" w:eastAsia="Calibri" w:hAnsi="Calibri"/>
          <w:i/>
          <w:iCs/>
        </w:rPr>
        <w:t>Calamagrostis</w:t>
      </w:r>
      <w:proofErr w:type="spellEnd"/>
      <w:r w:rsidRPr="00D94A8B">
        <w:rPr>
          <w:rFonts w:ascii="Calibri" w:eastAsia="Calibri" w:hAnsi="Calibri"/>
          <w:i/>
          <w:iCs/>
        </w:rPr>
        <w:t xml:space="preserve"> </w:t>
      </w:r>
      <w:proofErr w:type="spellStart"/>
      <w:r w:rsidRPr="00D94A8B">
        <w:rPr>
          <w:rFonts w:ascii="Calibri" w:eastAsia="Calibri" w:hAnsi="Calibri"/>
          <w:i/>
          <w:iCs/>
        </w:rPr>
        <w:t>epigeios</w:t>
      </w:r>
      <w:proofErr w:type="spellEnd"/>
      <w:r w:rsidRPr="00D94A8B">
        <w:rPr>
          <w:rFonts w:ascii="Calibri" w:eastAsia="Calibri" w:hAnsi="Calibri"/>
          <w:i/>
          <w:iCs/>
        </w:rPr>
        <w:t>)</w:t>
      </w:r>
      <w:r w:rsidRPr="00D94A8B">
        <w:rPr>
          <w:rFonts w:ascii="Calibri" w:eastAsia="Calibri" w:hAnsi="Calibri"/>
        </w:rPr>
        <w:t xml:space="preserve">. </w:t>
      </w:r>
    </w:p>
    <w:p w14:paraId="6289BB52" w14:textId="77777777" w:rsidR="008B7CA8" w:rsidRPr="00D94A8B" w:rsidRDefault="008B7CA8" w:rsidP="008B7CA8">
      <w:pPr>
        <w:jc w:val="both"/>
        <w:rPr>
          <w:rFonts w:ascii="Calibri" w:eastAsia="Calibri" w:hAnsi="Calibri"/>
        </w:rPr>
      </w:pPr>
    </w:p>
    <w:p w14:paraId="6289BB53" w14:textId="77777777" w:rsidR="008B7CA8" w:rsidRPr="00D94A8B" w:rsidRDefault="008B7CA8" w:rsidP="008B7CA8">
      <w:pPr>
        <w:jc w:val="both"/>
        <w:rPr>
          <w:rFonts w:ascii="Calibri" w:eastAsia="Calibri" w:hAnsi="Calibri"/>
          <w:b/>
        </w:rPr>
      </w:pPr>
      <w:r w:rsidRPr="00D94A8B">
        <w:rPr>
          <w:rFonts w:ascii="Calibri" w:eastAsia="Calibri" w:hAnsi="Calibri"/>
          <w:b/>
        </w:rPr>
        <w:t>6210 Sausi zālāji kaļķainās augsnēs</w:t>
      </w:r>
    </w:p>
    <w:p w14:paraId="6289BB54" w14:textId="77777777" w:rsidR="008B7CA8" w:rsidRPr="00D94A8B" w:rsidRDefault="008B7CA8" w:rsidP="008B7CA8">
      <w:pPr>
        <w:jc w:val="both"/>
        <w:rPr>
          <w:rFonts w:ascii="Calibri" w:eastAsia="Calibri" w:hAnsi="Calibri"/>
        </w:rPr>
      </w:pPr>
      <w:r w:rsidRPr="00D94A8B">
        <w:rPr>
          <w:rFonts w:ascii="Calibri" w:eastAsia="Calibri" w:hAnsi="Calibri"/>
        </w:rPr>
        <w:t>Sausi zālāji kaļķainās augsnēs sastopami izklaidus gandrīz visā ĶNP, tomēr nelielās platībās – 37,</w:t>
      </w:r>
      <w:r w:rsidR="00C637CF" w:rsidRPr="00D94A8B">
        <w:rPr>
          <w:rFonts w:ascii="Calibri" w:eastAsia="Calibri" w:hAnsi="Calibri"/>
        </w:rPr>
        <w:t>6</w:t>
      </w:r>
      <w:r w:rsidRPr="00D94A8B">
        <w:rPr>
          <w:rFonts w:ascii="Calibri" w:eastAsia="Calibri" w:hAnsi="Calibri"/>
        </w:rPr>
        <w:t xml:space="preserve"> ha jeb 0,</w:t>
      </w:r>
      <w:r w:rsidR="004E02E2" w:rsidRPr="00D94A8B">
        <w:rPr>
          <w:rFonts w:ascii="Calibri" w:eastAsia="Calibri" w:hAnsi="Calibri"/>
        </w:rPr>
        <w:t>65-0,85</w:t>
      </w:r>
      <w:r w:rsidRPr="00D94A8B">
        <w:rPr>
          <w:rFonts w:ascii="Calibri" w:eastAsia="Calibri" w:hAnsi="Calibri"/>
        </w:rPr>
        <w:t xml:space="preserve">% no biotopa kopējās platības valstī. </w:t>
      </w:r>
    </w:p>
    <w:p w14:paraId="6289BB55"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pieder 6210 biotopa 1. (rietumu) variantam (6210_1). Šo zālāju sastopamība ĶNP saistīta galvenokārt ar vietām, kur raksturīgas seklas augsnes uz dolomīta (Kaļķis, </w:t>
      </w:r>
      <w:proofErr w:type="spellStart"/>
      <w:r w:rsidRPr="00D94A8B">
        <w:rPr>
          <w:rFonts w:ascii="Calibri" w:eastAsia="Calibri" w:hAnsi="Calibri"/>
        </w:rPr>
        <w:t>Antiņciems</w:t>
      </w:r>
      <w:proofErr w:type="spellEnd"/>
      <w:r w:rsidRPr="00D94A8B">
        <w:rPr>
          <w:rFonts w:ascii="Calibri" w:eastAsia="Calibri" w:hAnsi="Calibri"/>
        </w:rPr>
        <w:t xml:space="preserve">, </w:t>
      </w:r>
      <w:proofErr w:type="spellStart"/>
      <w:r w:rsidRPr="00D94A8B">
        <w:rPr>
          <w:rFonts w:ascii="Calibri" w:eastAsia="Calibri" w:hAnsi="Calibri"/>
        </w:rPr>
        <w:t>Čaukciems</w:t>
      </w:r>
      <w:proofErr w:type="spellEnd"/>
      <w:r w:rsidRPr="00D94A8B">
        <w:rPr>
          <w:rFonts w:ascii="Calibri" w:eastAsia="Calibri" w:hAnsi="Calibri"/>
        </w:rPr>
        <w:t xml:space="preserve">, </w:t>
      </w:r>
      <w:proofErr w:type="spellStart"/>
      <w:r w:rsidRPr="00D94A8B">
        <w:rPr>
          <w:rFonts w:ascii="Calibri" w:eastAsia="Calibri" w:hAnsi="Calibri"/>
        </w:rPr>
        <w:t>Grebji</w:t>
      </w:r>
      <w:proofErr w:type="spellEnd"/>
      <w:r w:rsidRPr="00D94A8B">
        <w:rPr>
          <w:rFonts w:ascii="Calibri" w:eastAsia="Calibri" w:hAnsi="Calibri"/>
        </w:rPr>
        <w:t xml:space="preserve">, Slokas apkārtne, </w:t>
      </w:r>
      <w:proofErr w:type="spellStart"/>
      <w:r w:rsidRPr="00D94A8B">
        <w:rPr>
          <w:rFonts w:ascii="Calibri" w:eastAsia="Calibri" w:hAnsi="Calibri"/>
        </w:rPr>
        <w:t>Jāņkrogs</w:t>
      </w:r>
      <w:proofErr w:type="spellEnd"/>
      <w:r w:rsidRPr="00D94A8B">
        <w:rPr>
          <w:rFonts w:ascii="Calibri" w:eastAsia="Calibri" w:hAnsi="Calibri"/>
        </w:rPr>
        <w:t xml:space="preserve">, </w:t>
      </w:r>
      <w:proofErr w:type="spellStart"/>
      <w:r w:rsidRPr="00D94A8B">
        <w:rPr>
          <w:rFonts w:ascii="Calibri" w:eastAsia="Calibri" w:hAnsi="Calibri"/>
        </w:rPr>
        <w:t>Dinkas</w:t>
      </w:r>
      <w:proofErr w:type="spellEnd"/>
      <w:r w:rsidRPr="00D94A8B">
        <w:rPr>
          <w:rFonts w:ascii="Calibri" w:eastAsia="Calibri" w:hAnsi="Calibri"/>
        </w:rPr>
        <w:t xml:space="preserve">). </w:t>
      </w:r>
    </w:p>
    <w:p w14:paraId="6289BB56" w14:textId="77777777" w:rsidR="008B7CA8" w:rsidRPr="00D94A8B" w:rsidRDefault="008B7CA8" w:rsidP="008B7CA8">
      <w:pPr>
        <w:jc w:val="both"/>
        <w:rPr>
          <w:rFonts w:ascii="Calibri" w:eastAsia="Calibri" w:hAnsi="Calibri"/>
        </w:rPr>
      </w:pPr>
      <w:r w:rsidRPr="00D94A8B">
        <w:rPr>
          <w:rFonts w:ascii="Calibri" w:eastAsia="Calibri" w:hAnsi="Calibri"/>
        </w:rPr>
        <w:t xml:space="preserve">Sugām bagātākie, strukturāli daudzveidīgākie izcilas kvalitātes sausi kaļķaini zālāji saglabājušies Kaļķa ciemā pie Lāču, </w:t>
      </w:r>
      <w:proofErr w:type="spellStart"/>
      <w:r w:rsidRPr="00D94A8B">
        <w:rPr>
          <w:rFonts w:ascii="Calibri" w:eastAsia="Calibri" w:hAnsi="Calibri"/>
        </w:rPr>
        <w:t>Plieņu</w:t>
      </w:r>
      <w:proofErr w:type="spellEnd"/>
      <w:r w:rsidRPr="00D94A8B">
        <w:rPr>
          <w:rFonts w:ascii="Calibri" w:eastAsia="Calibri" w:hAnsi="Calibri"/>
        </w:rPr>
        <w:t xml:space="preserve"> un </w:t>
      </w:r>
      <w:proofErr w:type="spellStart"/>
      <w:r w:rsidRPr="00D94A8B">
        <w:rPr>
          <w:rFonts w:ascii="Calibri" w:eastAsia="Calibri" w:hAnsi="Calibri"/>
        </w:rPr>
        <w:t>Mežmaļu</w:t>
      </w:r>
      <w:proofErr w:type="spellEnd"/>
      <w:r w:rsidRPr="00D94A8B">
        <w:rPr>
          <w:rFonts w:ascii="Calibri" w:eastAsia="Calibri" w:hAnsi="Calibri"/>
        </w:rPr>
        <w:t xml:space="preserve"> mājām un to tuvumā gar dolomīta karjera dīķa krastu. Daļa platības ilgstoši pļauta un ganīta (vai kombinējot abus apsaimniekošanas veidus). 2019. gadā daļā no biotopa platības izveidotas liellopu ganības (bijusī karjera teritorija), kas sekmīgi atjaunojas par sugām bagātu sausu kaļķainu zālāju. Nelieli labas kvalitātes sausi kaļķaini zālāji atrodami mitru periodiski izžūstošu kaļķainu zālāju kompleksos Slokas apkārtnē un </w:t>
      </w:r>
      <w:proofErr w:type="spellStart"/>
      <w:r w:rsidRPr="00D94A8B">
        <w:rPr>
          <w:rFonts w:ascii="Calibri" w:eastAsia="Calibri" w:hAnsi="Calibri"/>
        </w:rPr>
        <w:t>Čaukciemā</w:t>
      </w:r>
      <w:proofErr w:type="spellEnd"/>
      <w:r w:rsidRPr="00D94A8B">
        <w:rPr>
          <w:rFonts w:ascii="Calibri" w:eastAsia="Calibri" w:hAnsi="Calibri"/>
        </w:rPr>
        <w:t xml:space="preserve">. </w:t>
      </w:r>
    </w:p>
    <w:p w14:paraId="6289BB57"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58" w14:textId="77777777" w:rsidR="008B7CA8" w:rsidRPr="00D94A8B" w:rsidRDefault="008B7CA8" w:rsidP="008B7CA8">
      <w:pPr>
        <w:jc w:val="both"/>
        <w:rPr>
          <w:rFonts w:ascii="Calibri" w:eastAsia="Calibri" w:hAnsi="Calibri"/>
        </w:rPr>
      </w:pPr>
      <w:r w:rsidRPr="00D94A8B">
        <w:rPr>
          <w:rFonts w:ascii="Calibri" w:eastAsia="Calibri" w:hAnsi="Calibri"/>
        </w:rPr>
        <w:t xml:space="preserve">Sausi kaļķaini zālāji sastopami arī </w:t>
      </w:r>
      <w:proofErr w:type="spellStart"/>
      <w:r w:rsidRPr="00D94A8B">
        <w:rPr>
          <w:rFonts w:ascii="Calibri" w:eastAsia="Calibri" w:hAnsi="Calibri"/>
        </w:rPr>
        <w:t>Antiņciemā</w:t>
      </w:r>
      <w:proofErr w:type="spellEnd"/>
      <w:r w:rsidRPr="00D94A8B">
        <w:rPr>
          <w:rFonts w:ascii="Calibri" w:eastAsia="Calibri" w:hAnsi="Calibri"/>
        </w:rPr>
        <w:t xml:space="preserve">, taču tie ir kritiski sliktā kvalitātē ilgstošas neapsaimniekošanas dēļ. Nelielā platībā apsaimniekošana nesen atjaunota pļaujot. Līdzīga situācija ir arī </w:t>
      </w:r>
      <w:proofErr w:type="spellStart"/>
      <w:r w:rsidRPr="00D94A8B">
        <w:rPr>
          <w:rFonts w:ascii="Calibri" w:eastAsia="Calibri" w:hAnsi="Calibri"/>
        </w:rPr>
        <w:t>Dinku</w:t>
      </w:r>
      <w:proofErr w:type="spellEnd"/>
      <w:r w:rsidRPr="00D94A8B">
        <w:rPr>
          <w:rFonts w:ascii="Calibri" w:eastAsia="Calibri" w:hAnsi="Calibri"/>
        </w:rPr>
        <w:t xml:space="preserve"> apkārtnē, kur zālāji jau vismaz desmit gadus tiek apsaimniekoti, bet pirms tam vai nu bijuši pamesti, vai nepareizi apsaimniekoti. Vidējas līdz sliktas kvalitātes sausi kaļķaini zālāji sastopami ap </w:t>
      </w:r>
      <w:proofErr w:type="spellStart"/>
      <w:r w:rsidRPr="00D94A8B">
        <w:rPr>
          <w:rFonts w:ascii="Calibri" w:eastAsia="Calibri" w:hAnsi="Calibri"/>
        </w:rPr>
        <w:t>Grebjiem</w:t>
      </w:r>
      <w:proofErr w:type="spellEnd"/>
      <w:r w:rsidRPr="00D94A8B">
        <w:rPr>
          <w:rFonts w:ascii="Calibri" w:eastAsia="Calibri" w:hAnsi="Calibri"/>
        </w:rPr>
        <w:t xml:space="preserve"> un </w:t>
      </w:r>
      <w:proofErr w:type="spellStart"/>
      <w:r w:rsidRPr="00D94A8B">
        <w:rPr>
          <w:rFonts w:ascii="Calibri" w:eastAsia="Calibri" w:hAnsi="Calibri"/>
        </w:rPr>
        <w:t>Poļlaukiem</w:t>
      </w:r>
      <w:proofErr w:type="spellEnd"/>
      <w:r w:rsidRPr="00D94A8B">
        <w:rPr>
          <w:rFonts w:ascii="Calibri" w:eastAsia="Calibri" w:hAnsi="Calibri"/>
        </w:rPr>
        <w:t>, kas tiek apsaimniekoti, taču to kvalitāti pasliktinājusi agrākā vai joprojām praktizētā nopļautās biomasas nesavākšana. Vidējas līdz sliktas kvalitātes zālājos raksturīgs samērā nabadzīgs sugu sastāvs (</w:t>
      </w:r>
      <w:proofErr w:type="spellStart"/>
      <w:r w:rsidRPr="00D94A8B">
        <w:rPr>
          <w:rFonts w:ascii="Calibri" w:eastAsia="Calibri" w:hAnsi="Calibri"/>
        </w:rPr>
        <w:t>Dinkas</w:t>
      </w:r>
      <w:proofErr w:type="spellEnd"/>
      <w:r w:rsidRPr="00D94A8B">
        <w:rPr>
          <w:rFonts w:ascii="Calibri" w:eastAsia="Calibri" w:hAnsi="Calibri"/>
        </w:rPr>
        <w:t xml:space="preserve">, </w:t>
      </w:r>
      <w:proofErr w:type="spellStart"/>
      <w:r w:rsidRPr="00D94A8B">
        <w:rPr>
          <w:rFonts w:ascii="Calibri" w:eastAsia="Calibri" w:hAnsi="Calibri"/>
        </w:rPr>
        <w:t>Jāņkrogs</w:t>
      </w:r>
      <w:proofErr w:type="spellEnd"/>
      <w:r w:rsidRPr="00D94A8B">
        <w:rPr>
          <w:rFonts w:ascii="Calibri" w:eastAsia="Calibri" w:hAnsi="Calibri"/>
        </w:rPr>
        <w:t>), ekspansīvo sugu izplatīšanās (</w:t>
      </w:r>
      <w:proofErr w:type="spellStart"/>
      <w:r w:rsidRPr="00D94A8B">
        <w:rPr>
          <w:rFonts w:ascii="Calibri" w:eastAsia="Calibri" w:hAnsi="Calibri"/>
        </w:rPr>
        <w:t>Grebji</w:t>
      </w:r>
      <w:proofErr w:type="spellEnd"/>
      <w:r w:rsidRPr="00D94A8B">
        <w:rPr>
          <w:rFonts w:ascii="Calibri" w:eastAsia="Calibri" w:hAnsi="Calibri"/>
        </w:rPr>
        <w:t xml:space="preserve">, </w:t>
      </w:r>
      <w:proofErr w:type="spellStart"/>
      <w:r w:rsidRPr="00D94A8B">
        <w:rPr>
          <w:rFonts w:ascii="Calibri" w:eastAsia="Calibri" w:hAnsi="Calibri"/>
        </w:rPr>
        <w:t>Poļlauki</w:t>
      </w:r>
      <w:proofErr w:type="spellEnd"/>
      <w:r w:rsidRPr="00D94A8B">
        <w:rPr>
          <w:rFonts w:ascii="Calibri" w:eastAsia="Calibri" w:hAnsi="Calibri"/>
        </w:rPr>
        <w:t xml:space="preserve">, </w:t>
      </w:r>
      <w:proofErr w:type="spellStart"/>
      <w:r w:rsidRPr="00D94A8B">
        <w:rPr>
          <w:rFonts w:ascii="Calibri" w:eastAsia="Calibri" w:hAnsi="Calibri"/>
        </w:rPr>
        <w:t>Antiņciems</w:t>
      </w:r>
      <w:proofErr w:type="spellEnd"/>
      <w:r w:rsidRPr="00D94A8B">
        <w:rPr>
          <w:rFonts w:ascii="Calibri" w:eastAsia="Calibri" w:hAnsi="Calibri"/>
        </w:rPr>
        <w:t>).</w:t>
      </w:r>
    </w:p>
    <w:p w14:paraId="6289BB59" w14:textId="77777777" w:rsidR="008B7CA8" w:rsidRPr="00D94A8B" w:rsidRDefault="008B7CA8" w:rsidP="008B7CA8">
      <w:pPr>
        <w:jc w:val="both"/>
        <w:rPr>
          <w:rFonts w:ascii="Calibri" w:eastAsia="Calibri" w:hAnsi="Calibri"/>
        </w:rPr>
      </w:pPr>
    </w:p>
    <w:p w14:paraId="6289BB5A" w14:textId="77777777" w:rsidR="008B7CA8" w:rsidRPr="00D94A8B" w:rsidRDefault="008B7CA8" w:rsidP="008B7CA8">
      <w:pPr>
        <w:jc w:val="both"/>
        <w:rPr>
          <w:rFonts w:ascii="Calibri" w:eastAsia="Calibri" w:hAnsi="Calibri"/>
          <w:b/>
        </w:rPr>
      </w:pPr>
      <w:r w:rsidRPr="00D94A8B">
        <w:rPr>
          <w:rFonts w:ascii="Calibri" w:eastAsia="Calibri" w:hAnsi="Calibri"/>
          <w:b/>
        </w:rPr>
        <w:t>6230* Vilkakūlas zālāji (</w:t>
      </w:r>
      <w:proofErr w:type="spellStart"/>
      <w:r w:rsidRPr="00D94A8B">
        <w:rPr>
          <w:rFonts w:ascii="Calibri" w:eastAsia="Calibri" w:hAnsi="Calibri"/>
          <w:b/>
        </w:rPr>
        <w:t>tukšaiņu</w:t>
      </w:r>
      <w:proofErr w:type="spellEnd"/>
      <w:r w:rsidRPr="00D94A8B">
        <w:rPr>
          <w:rFonts w:ascii="Calibri" w:eastAsia="Calibri" w:hAnsi="Calibri"/>
          <w:b/>
        </w:rPr>
        <w:t xml:space="preserve"> zālāji)</w:t>
      </w:r>
    </w:p>
    <w:p w14:paraId="6289BB5B" w14:textId="3F4653BB" w:rsidR="008B7CA8" w:rsidRPr="00D94A8B" w:rsidRDefault="008B7CA8" w:rsidP="008B7CA8">
      <w:pPr>
        <w:jc w:val="both"/>
        <w:rPr>
          <w:rFonts w:ascii="Calibri" w:eastAsia="Calibri" w:hAnsi="Calibri"/>
        </w:rPr>
      </w:pPr>
      <w:r w:rsidRPr="00D94A8B">
        <w:rPr>
          <w:rFonts w:ascii="Calibri" w:eastAsia="Calibri" w:hAnsi="Calibri"/>
        </w:rPr>
        <w:t>Vilkakūlas zālāji ir  ĶNP visretāk sastopamais, visapdraudētākais zālāju biotopu veids - 1,1 ha jeb 0,1</w:t>
      </w:r>
      <w:r w:rsidR="004E02E2" w:rsidRPr="00D94A8B">
        <w:rPr>
          <w:rFonts w:ascii="Calibri" w:eastAsia="Calibri" w:hAnsi="Calibri"/>
        </w:rPr>
        <w:t>7-0,22</w:t>
      </w:r>
      <w:r w:rsidRPr="00D94A8B">
        <w:rPr>
          <w:rFonts w:ascii="Calibri" w:eastAsia="Calibri" w:hAnsi="Calibri"/>
        </w:rPr>
        <w:t xml:space="preserve">% no biotopa kopējās platības valstī. Saglabājies tikai nelielā platībā Ragaciemā uz Kaņiera </w:t>
      </w:r>
      <w:proofErr w:type="spellStart"/>
      <w:r w:rsidRPr="00D94A8B">
        <w:rPr>
          <w:rFonts w:ascii="Calibri" w:eastAsia="Calibri" w:hAnsi="Calibri"/>
        </w:rPr>
        <w:t>ezerdobes</w:t>
      </w:r>
      <w:proofErr w:type="spellEnd"/>
      <w:r w:rsidRPr="00D94A8B">
        <w:rPr>
          <w:rFonts w:ascii="Calibri" w:eastAsia="Calibri" w:hAnsi="Calibri"/>
        </w:rPr>
        <w:t xml:space="preserve"> nogāzes un tās lejasdaļā. Lielāko platību aizņem 1. (sausais) variants (6230</w:t>
      </w:r>
      <w:r w:rsidR="00513346">
        <w:rPr>
          <w:rFonts w:ascii="Calibri" w:eastAsia="Calibri" w:hAnsi="Calibri"/>
        </w:rPr>
        <w:t>*</w:t>
      </w:r>
      <w:r w:rsidRPr="00D94A8B">
        <w:rPr>
          <w:rFonts w:ascii="Calibri" w:eastAsia="Calibri" w:hAnsi="Calibri"/>
        </w:rPr>
        <w:t xml:space="preserve">_1), ap 10% – 2. (mitrais) variants). </w:t>
      </w:r>
    </w:p>
    <w:p w14:paraId="6289BB5C" w14:textId="77777777" w:rsidR="008B7CA8" w:rsidRPr="00D94A8B" w:rsidRDefault="008B7CA8" w:rsidP="008B7CA8">
      <w:pPr>
        <w:jc w:val="both"/>
        <w:rPr>
          <w:rFonts w:ascii="Calibri" w:eastAsia="Calibri" w:hAnsi="Calibri"/>
        </w:rPr>
      </w:pPr>
      <w:r w:rsidRPr="00D94A8B">
        <w:rPr>
          <w:rFonts w:ascii="Calibri" w:eastAsia="Calibri" w:hAnsi="Calibri"/>
        </w:rPr>
        <w:t xml:space="preserve">Līdzīgi biotopi pirms aptuveni 15 gadiem bija atrodami nelielos laukumos arī Lapmežciema apkārtnē, taču pašlaik tie jau pilnīgi aizauguši ar ekspansīvām augu sugām, krūmāju, jaunu mežu, un tajos nav saglabājušās vilkakūlas zālāju pazīmes. Ragaciema vilkakūlas zālājs nav apsaimniekots kopš 20. gs. 90. gadiem un ir ļoti sliktā stāvoklī (aizaug ar krūmiem, tostarp invazīvo krūmu sugām </w:t>
      </w:r>
      <w:proofErr w:type="spellStart"/>
      <w:r w:rsidRPr="00D94A8B">
        <w:rPr>
          <w:rFonts w:ascii="Calibri" w:eastAsia="Calibri" w:hAnsi="Calibri"/>
        </w:rPr>
        <w:t>plūmlapju</w:t>
      </w:r>
      <w:proofErr w:type="spellEnd"/>
      <w:r w:rsidRPr="00D94A8B">
        <w:rPr>
          <w:rFonts w:ascii="Calibri" w:eastAsia="Calibri" w:hAnsi="Calibri"/>
        </w:rPr>
        <w:t xml:space="preserve"> aroniju </w:t>
      </w:r>
      <w:r w:rsidRPr="00D94A8B">
        <w:rPr>
          <w:rFonts w:ascii="Calibri" w:eastAsia="Calibri" w:hAnsi="Calibri"/>
          <w:i/>
          <w:iCs/>
        </w:rPr>
        <w:t>(</w:t>
      </w:r>
      <w:proofErr w:type="spellStart"/>
      <w:r w:rsidRPr="00D94A8B">
        <w:rPr>
          <w:rFonts w:ascii="Calibri" w:eastAsia="Calibri" w:hAnsi="Calibri"/>
          <w:i/>
          <w:iCs/>
        </w:rPr>
        <w:t>Aronia</w:t>
      </w:r>
      <w:proofErr w:type="spellEnd"/>
      <w:r w:rsidRPr="00D94A8B">
        <w:rPr>
          <w:rFonts w:ascii="Calibri" w:eastAsia="Calibri" w:hAnsi="Calibri"/>
          <w:i/>
          <w:iCs/>
        </w:rPr>
        <w:t xml:space="preserve"> </w:t>
      </w:r>
      <w:proofErr w:type="spellStart"/>
      <w:r w:rsidRPr="00D94A8B">
        <w:rPr>
          <w:rFonts w:ascii="Calibri" w:eastAsia="Calibri" w:hAnsi="Calibri"/>
          <w:i/>
          <w:iCs/>
        </w:rPr>
        <w:t>prunifolia</w:t>
      </w:r>
      <w:proofErr w:type="spellEnd"/>
      <w:r w:rsidRPr="00D94A8B">
        <w:rPr>
          <w:rFonts w:ascii="Calibri" w:eastAsia="Calibri" w:hAnsi="Calibri"/>
          <w:i/>
          <w:iCs/>
        </w:rPr>
        <w:t>)</w:t>
      </w:r>
      <w:r w:rsidRPr="00D94A8B">
        <w:rPr>
          <w:rFonts w:ascii="Calibri" w:eastAsia="Calibri" w:hAnsi="Calibri"/>
        </w:rPr>
        <w:t xml:space="preserve"> un krokaino rozi </w:t>
      </w:r>
      <w:r w:rsidRPr="00D94A8B">
        <w:rPr>
          <w:rFonts w:ascii="Calibri" w:eastAsia="Calibri" w:hAnsi="Calibri"/>
          <w:i/>
          <w:iCs/>
        </w:rPr>
        <w:t xml:space="preserve">(Rosa </w:t>
      </w:r>
      <w:proofErr w:type="spellStart"/>
      <w:r w:rsidRPr="00D94A8B">
        <w:rPr>
          <w:rFonts w:ascii="Calibri" w:eastAsia="Calibri" w:hAnsi="Calibri"/>
          <w:i/>
          <w:iCs/>
        </w:rPr>
        <w:t>rugosa</w:t>
      </w:r>
      <w:proofErr w:type="spellEnd"/>
      <w:r w:rsidRPr="00D94A8B">
        <w:rPr>
          <w:rFonts w:ascii="Calibri" w:eastAsia="Calibri" w:hAnsi="Calibri"/>
          <w:i/>
          <w:iCs/>
        </w:rPr>
        <w:t>)</w:t>
      </w:r>
      <w:r w:rsidRPr="00D94A8B">
        <w:rPr>
          <w:rFonts w:ascii="Calibri" w:eastAsia="Calibri" w:hAnsi="Calibri"/>
        </w:rPr>
        <w:t>), sugu sastāvs vienkāršojies, izplatās ekspansīvas sugas. ĶNP ļoti apdraudēts biotops, uz izzušanas robežas.</w:t>
      </w:r>
    </w:p>
    <w:p w14:paraId="6289BB5D"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5E" w14:textId="2CB203BE" w:rsidR="008B7CA8" w:rsidRPr="00D94A8B" w:rsidRDefault="008B7CA8" w:rsidP="008B7CA8">
      <w:pPr>
        <w:jc w:val="both"/>
        <w:rPr>
          <w:rFonts w:ascii="Calibri" w:eastAsia="Calibri" w:hAnsi="Calibri"/>
        </w:rPr>
      </w:pPr>
      <w:r w:rsidRPr="00D94A8B">
        <w:rPr>
          <w:rFonts w:ascii="Calibri" w:eastAsia="Calibri" w:hAnsi="Calibri"/>
        </w:rPr>
        <w:t xml:space="preserve">Vilkakūlas zālāju platību ĶNP būtiski palielināt nav iespējams. Pie optimālas apsaimniekošanas vairāku gadu desmitu laikā šādi zālāji varētu veidoties Lapmežciema un Ragaciema apkārtnēs sausās līdz mitrās </w:t>
      </w:r>
      <w:proofErr w:type="spellStart"/>
      <w:r w:rsidRPr="00D94A8B">
        <w:rPr>
          <w:rFonts w:ascii="Calibri" w:eastAsia="Calibri" w:hAnsi="Calibri"/>
        </w:rPr>
        <w:t>augtenēs</w:t>
      </w:r>
      <w:proofErr w:type="spellEnd"/>
      <w:r w:rsidRPr="00D94A8B">
        <w:rPr>
          <w:rFonts w:ascii="Calibri" w:eastAsia="Calibri" w:hAnsi="Calibri"/>
        </w:rPr>
        <w:t xml:space="preserve"> (piemēram, Kaņiera austrumu piekrastē gar Lapmežciema–</w:t>
      </w:r>
      <w:proofErr w:type="spellStart"/>
      <w:r w:rsidRPr="00D94A8B">
        <w:rPr>
          <w:rFonts w:ascii="Calibri" w:eastAsia="Calibri" w:hAnsi="Calibri"/>
        </w:rPr>
        <w:t>Antiņciema</w:t>
      </w:r>
      <w:proofErr w:type="spellEnd"/>
      <w:r w:rsidRPr="00D94A8B">
        <w:rPr>
          <w:rFonts w:ascii="Calibri" w:eastAsia="Calibri" w:hAnsi="Calibri"/>
        </w:rPr>
        <w:t xml:space="preserve"> ceļu), ja tās tiktu apsaimniekotas kā pļavas vai ganības. Taču, ņemot vērā šo ciemu attīstības tendences un sociālekonomiskās pārmaiņas (šajos piejūras ciemos nav intereses </w:t>
      </w:r>
      <w:r w:rsidRPr="00D94A8B">
        <w:rPr>
          <w:rFonts w:ascii="Calibri" w:eastAsia="Calibri" w:hAnsi="Calibri"/>
        </w:rPr>
        <w:lastRenderedPageBreak/>
        <w:t>apsaimniekot un atjaunot bioloģiski vērtīgus zālājus) un to, ka tas tieši atkarīgs no privāto zemes īpašnieku rīcības, šādu biotopu veidošanās nākotnē ĶNP ir maz ticama. Biotopa 6230* platības palielināšana šajā DA plānā netiek paredzēta, taču ir vēlama.</w:t>
      </w:r>
    </w:p>
    <w:p w14:paraId="6289BB5F" w14:textId="77777777" w:rsidR="008B7CA8" w:rsidRPr="00D94A8B" w:rsidRDefault="008B7CA8" w:rsidP="008B7CA8">
      <w:pPr>
        <w:jc w:val="both"/>
        <w:rPr>
          <w:rFonts w:ascii="Calibri" w:eastAsia="Calibri" w:hAnsi="Calibri"/>
        </w:rPr>
      </w:pPr>
    </w:p>
    <w:p w14:paraId="6289BB60" w14:textId="77777777" w:rsidR="008B7CA8" w:rsidRPr="00D94A8B" w:rsidRDefault="008B7CA8" w:rsidP="008B7CA8">
      <w:pPr>
        <w:jc w:val="both"/>
        <w:rPr>
          <w:rFonts w:ascii="Calibri" w:eastAsia="Calibri" w:hAnsi="Calibri"/>
          <w:b/>
        </w:rPr>
      </w:pPr>
      <w:r w:rsidRPr="00D94A8B">
        <w:rPr>
          <w:rFonts w:ascii="Calibri" w:eastAsia="Calibri" w:hAnsi="Calibri"/>
          <w:b/>
        </w:rPr>
        <w:t>6270* Sugām bagātas ganības un ganītas pļavas</w:t>
      </w:r>
    </w:p>
    <w:p w14:paraId="6289BB61" w14:textId="77777777" w:rsidR="008B7CA8" w:rsidRPr="00D94A8B" w:rsidRDefault="008B7CA8" w:rsidP="008B7CA8">
      <w:pPr>
        <w:jc w:val="both"/>
        <w:rPr>
          <w:rFonts w:ascii="Calibri" w:eastAsia="Calibri" w:hAnsi="Calibri"/>
        </w:rPr>
      </w:pPr>
      <w:r w:rsidRPr="00D94A8B">
        <w:rPr>
          <w:rFonts w:ascii="Calibri" w:eastAsia="Calibri" w:hAnsi="Calibri"/>
        </w:rPr>
        <w:t>Sugām bagātas ganības un ganītas pļavas ir viens no biežāk sastopamajiem zālāju biotopu veidiem ĶNP, atrodams izklaidus – 10</w:t>
      </w:r>
      <w:r w:rsidR="00C637CF" w:rsidRPr="00D94A8B">
        <w:rPr>
          <w:rFonts w:ascii="Calibri" w:eastAsia="Calibri" w:hAnsi="Calibri"/>
        </w:rPr>
        <w:t>8</w:t>
      </w:r>
      <w:r w:rsidRPr="00D94A8B">
        <w:rPr>
          <w:rFonts w:ascii="Calibri" w:eastAsia="Calibri" w:hAnsi="Calibri"/>
        </w:rPr>
        <w:t>,</w:t>
      </w:r>
      <w:r w:rsidR="00C637CF" w:rsidRPr="00D94A8B">
        <w:rPr>
          <w:rFonts w:ascii="Calibri" w:eastAsia="Calibri" w:hAnsi="Calibri"/>
        </w:rPr>
        <w:t>4</w:t>
      </w:r>
      <w:r w:rsidRPr="00D94A8B">
        <w:rPr>
          <w:rFonts w:ascii="Calibri" w:eastAsia="Calibri" w:hAnsi="Calibri"/>
        </w:rPr>
        <w:t xml:space="preserve"> ha jeb </w:t>
      </w:r>
      <w:r w:rsidR="004E02E2" w:rsidRPr="00D94A8B">
        <w:rPr>
          <w:rFonts w:ascii="Calibri" w:eastAsia="Calibri" w:hAnsi="Calibri"/>
        </w:rPr>
        <w:t>0,54-</w:t>
      </w:r>
      <w:r w:rsidRPr="00D94A8B">
        <w:rPr>
          <w:rFonts w:ascii="Calibri" w:eastAsia="Calibri" w:hAnsi="Calibri"/>
        </w:rPr>
        <w:t>0,7</w:t>
      </w:r>
      <w:r w:rsidR="004E02E2" w:rsidRPr="00D94A8B">
        <w:rPr>
          <w:rFonts w:ascii="Calibri" w:eastAsia="Calibri" w:hAnsi="Calibri"/>
        </w:rPr>
        <w:t>0</w:t>
      </w:r>
      <w:r w:rsidRPr="00D94A8B">
        <w:rPr>
          <w:rFonts w:ascii="Calibri" w:eastAsia="Calibri" w:hAnsi="Calibri"/>
        </w:rPr>
        <w:t>% no biotopa kopējās platības valstī. ĶNP sastopami visi trīs 6270* biotopa varianti: tipiskais (1.), nabadzīgu augšņu (2.) un mitrais (3.). Biotopa kvalitāte ir nevienmērīga, daļa platību ir apsaimniekotas, daļa – pamestas.</w:t>
      </w:r>
    </w:p>
    <w:p w14:paraId="6289BB62"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Lielākās sugām bagātu ganību un ganītu pļavu platības izveidojušās </w:t>
      </w:r>
      <w:proofErr w:type="spellStart"/>
      <w:r w:rsidRPr="00D94A8B">
        <w:rPr>
          <w:rFonts w:ascii="Calibri" w:eastAsia="Calibri" w:hAnsi="Calibri"/>
        </w:rPr>
        <w:t>Dundurpļavu</w:t>
      </w:r>
      <w:proofErr w:type="spellEnd"/>
      <w:r w:rsidRPr="00D94A8B">
        <w:rPr>
          <w:rFonts w:ascii="Calibri" w:eastAsia="Calibri" w:hAnsi="Calibri"/>
        </w:rPr>
        <w:t xml:space="preserve"> aplokā (tipiskais variants) pēc regulāras ganīšanas ieviešanas 2004. gadā bijušo aramzemju un kultivēto zālāju platībās. Šīs platības DA plāna izstrādes laikā (2021. – 2022. gadā) bija uzskatāmas par vidējas kvalitātes biotopu, jo bija maz raksturojošo un </w:t>
      </w:r>
      <w:proofErr w:type="spellStart"/>
      <w:r w:rsidRPr="00D94A8B">
        <w:rPr>
          <w:rFonts w:ascii="Calibri" w:eastAsia="Calibri" w:hAnsi="Calibri"/>
        </w:rPr>
        <w:t>indikatorsugu</w:t>
      </w:r>
      <w:proofErr w:type="spellEnd"/>
      <w:r w:rsidRPr="00D94A8B">
        <w:rPr>
          <w:rFonts w:ascii="Calibri" w:eastAsia="Calibri" w:hAnsi="Calibri"/>
        </w:rPr>
        <w:t xml:space="preserve">, tomēr pēc zālāja struktūras tas kvalificējās kā šis biotopu veids. Kvalitāte visā platībā bija nevienmērīga. Pēdējo &gt;15 gadu laikā </w:t>
      </w:r>
      <w:proofErr w:type="spellStart"/>
      <w:r w:rsidRPr="00D94A8B">
        <w:rPr>
          <w:rFonts w:ascii="Calibri" w:eastAsia="Calibri" w:hAnsi="Calibri"/>
        </w:rPr>
        <w:t>Dundurpļavu</w:t>
      </w:r>
      <w:proofErr w:type="spellEnd"/>
      <w:r w:rsidRPr="00D94A8B">
        <w:rPr>
          <w:rFonts w:ascii="Calibri" w:eastAsia="Calibri" w:hAnsi="Calibri"/>
        </w:rPr>
        <w:t xml:space="preserve"> aplokā novērota būtiska zālāja struktūras un sugu sastāva uzlabošanās, tomēr vēlamā biotopa kvalitāte vēl nav sasniegta.</w:t>
      </w:r>
    </w:p>
    <w:p w14:paraId="6289BB63" w14:textId="77777777" w:rsidR="008B7CA8" w:rsidRPr="00D94A8B" w:rsidRDefault="008B7CA8" w:rsidP="008B7CA8">
      <w:pPr>
        <w:jc w:val="both"/>
        <w:rPr>
          <w:rFonts w:ascii="Calibri" w:eastAsia="Calibri" w:hAnsi="Calibri"/>
        </w:rPr>
      </w:pPr>
      <w:r w:rsidRPr="00D94A8B">
        <w:rPr>
          <w:rFonts w:ascii="Calibri" w:eastAsia="Calibri" w:hAnsi="Calibri"/>
        </w:rPr>
        <w:t xml:space="preserve">Labas kvalitātes līdz izcili sugām bagātu ganību un ganītu pļavu biotopi atrodami pie Kadiķu mājām, pie </w:t>
      </w:r>
      <w:proofErr w:type="spellStart"/>
      <w:r w:rsidRPr="00D94A8B">
        <w:rPr>
          <w:rFonts w:ascii="Calibri" w:eastAsia="Calibri" w:hAnsi="Calibri"/>
        </w:rPr>
        <w:t>Čaukciema</w:t>
      </w:r>
      <w:proofErr w:type="spellEnd"/>
      <w:r w:rsidRPr="00D94A8B">
        <w:rPr>
          <w:rFonts w:ascii="Calibri" w:eastAsia="Calibri" w:hAnsi="Calibri"/>
        </w:rPr>
        <w:t xml:space="preserve"> Griķiem un Kaļķa ciemā pie Kauguru un Lāču mājām (tipiskais variants). Vidējas kvalitātes biotops sastopams pie Jaunslaviešiem (tipiskais variants), 2020. gadā ļoti augsta noganīšanas intensitāte konstatēta </w:t>
      </w:r>
      <w:proofErr w:type="spellStart"/>
      <w:r w:rsidRPr="00D94A8B">
        <w:rPr>
          <w:rFonts w:ascii="Calibri" w:eastAsia="Calibri" w:hAnsi="Calibri"/>
        </w:rPr>
        <w:t>vairākviet</w:t>
      </w:r>
      <w:proofErr w:type="spellEnd"/>
      <w:r w:rsidRPr="00D94A8B">
        <w:rPr>
          <w:rFonts w:ascii="Calibri" w:eastAsia="Calibri" w:hAnsi="Calibri"/>
        </w:rPr>
        <w:t xml:space="preserve"> Kaļķa ciemā, kas, ilglaicīgi praktizēta, var degradēt zālāja sugu sastāvu un struktūru. Visas augšminētās zālāju teritorijas ir regulāri apsaimniekotas.</w:t>
      </w:r>
    </w:p>
    <w:p w14:paraId="6289BB64" w14:textId="77777777" w:rsidR="008B7CA8" w:rsidRPr="00D94A8B" w:rsidRDefault="008B7CA8" w:rsidP="008B7CA8">
      <w:pPr>
        <w:jc w:val="both"/>
        <w:rPr>
          <w:rFonts w:ascii="Calibri" w:eastAsia="Calibri" w:hAnsi="Calibri"/>
        </w:rPr>
      </w:pPr>
      <w:r w:rsidRPr="00D94A8B">
        <w:rPr>
          <w:rFonts w:ascii="Calibri" w:eastAsia="Calibri" w:hAnsi="Calibri"/>
        </w:rPr>
        <w:t xml:space="preserve">Sliktas kvalitātes biotopi, kur ir samērā maz raksturojošo un </w:t>
      </w:r>
      <w:proofErr w:type="spellStart"/>
      <w:r w:rsidRPr="00D94A8B">
        <w:rPr>
          <w:rFonts w:ascii="Calibri" w:eastAsia="Calibri" w:hAnsi="Calibri"/>
        </w:rPr>
        <w:t>indikatorsugu</w:t>
      </w:r>
      <w:proofErr w:type="spellEnd"/>
      <w:r w:rsidRPr="00D94A8B">
        <w:rPr>
          <w:rFonts w:ascii="Calibri" w:eastAsia="Calibri" w:hAnsi="Calibri"/>
        </w:rPr>
        <w:t xml:space="preserve">, izplatītas ekspansīvas sugas (daļēji iepriekš īstenotās smalcināšanas dēļ), atrodami Smārdē pie dzelzceļa (apsaimniekoti pļaujot, vairākus gadus ar smalcināšanu). Stipri aizauguši, sliktas kvalitātes biotopi – nelielas meža pļaviņas, kurā tomēr vēl ir saglabājušās dabisku zālāju pazīmes un sugu kopums – atrodami pie </w:t>
      </w:r>
      <w:proofErr w:type="spellStart"/>
      <w:r w:rsidRPr="00D94A8B">
        <w:rPr>
          <w:rFonts w:ascii="Calibri" w:eastAsia="Calibri" w:hAnsi="Calibri"/>
        </w:rPr>
        <w:t>Medniekpļavām</w:t>
      </w:r>
      <w:proofErr w:type="spellEnd"/>
      <w:r w:rsidRPr="00D94A8B">
        <w:rPr>
          <w:rFonts w:ascii="Calibri" w:eastAsia="Calibri" w:hAnsi="Calibri"/>
        </w:rPr>
        <w:t xml:space="preserve"> Rotkaļu apkārtnē (tipiskais variants) un </w:t>
      </w:r>
      <w:proofErr w:type="spellStart"/>
      <w:r w:rsidRPr="00D94A8B">
        <w:rPr>
          <w:rFonts w:ascii="Calibri" w:eastAsia="Calibri" w:hAnsi="Calibri"/>
        </w:rPr>
        <w:t>Antiņciemā</w:t>
      </w:r>
      <w:proofErr w:type="spellEnd"/>
      <w:r w:rsidRPr="00D94A8B">
        <w:rPr>
          <w:rFonts w:ascii="Calibri" w:eastAsia="Calibri" w:hAnsi="Calibri"/>
        </w:rPr>
        <w:t xml:space="preserve"> (nabadzīgu augšņu variants).</w:t>
      </w:r>
    </w:p>
    <w:p w14:paraId="6289BB65"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66" w14:textId="77777777" w:rsidR="008B7CA8" w:rsidRPr="00D94A8B" w:rsidRDefault="008B7CA8" w:rsidP="008B7CA8">
      <w:pPr>
        <w:jc w:val="both"/>
        <w:rPr>
          <w:rFonts w:ascii="Calibri" w:eastAsia="Calibri" w:hAnsi="Calibri"/>
        </w:rPr>
      </w:pPr>
      <w:r w:rsidRPr="00D94A8B">
        <w:rPr>
          <w:rFonts w:ascii="Calibri" w:eastAsia="Calibri" w:hAnsi="Calibri"/>
        </w:rPr>
        <w:t>Biotopa saglabāšanai optimāla apsaimniekošana ir mērena noganīšana (līdz 0,5 liellopu vienībām uz hektāru) vai siena pļaušana ap vasaras vidu un noganīšana atālā.</w:t>
      </w:r>
    </w:p>
    <w:p w14:paraId="6289BB67" w14:textId="77777777" w:rsidR="008B7CA8" w:rsidRPr="00D94A8B" w:rsidRDefault="008B7CA8" w:rsidP="008B7CA8">
      <w:pPr>
        <w:jc w:val="both"/>
        <w:rPr>
          <w:rFonts w:ascii="Calibri" w:eastAsia="Calibri" w:hAnsi="Calibri"/>
        </w:rPr>
      </w:pPr>
    </w:p>
    <w:p w14:paraId="6289BB68" w14:textId="77777777" w:rsidR="008B7CA8" w:rsidRPr="00D94A8B" w:rsidRDefault="008B7CA8" w:rsidP="008B7CA8">
      <w:pPr>
        <w:jc w:val="both"/>
        <w:rPr>
          <w:rFonts w:ascii="Calibri" w:eastAsia="Calibri" w:hAnsi="Calibri"/>
          <w:b/>
        </w:rPr>
      </w:pPr>
      <w:r w:rsidRPr="00D94A8B">
        <w:rPr>
          <w:rFonts w:ascii="Calibri" w:eastAsia="Calibri" w:hAnsi="Calibri"/>
          <w:b/>
        </w:rPr>
        <w:t>6410 Mitri zālāji periodiski izžūstošās augsnēs</w:t>
      </w:r>
    </w:p>
    <w:p w14:paraId="6289BB69" w14:textId="77777777" w:rsidR="008B7CA8" w:rsidRPr="00D94A8B" w:rsidRDefault="008B7CA8" w:rsidP="008B7CA8">
      <w:pPr>
        <w:jc w:val="both"/>
        <w:rPr>
          <w:rFonts w:ascii="Calibri" w:eastAsia="Calibri" w:hAnsi="Calibri"/>
        </w:rPr>
      </w:pPr>
      <w:r w:rsidRPr="00D94A8B">
        <w:rPr>
          <w:rFonts w:ascii="Calibri" w:eastAsia="Calibri" w:hAnsi="Calibri"/>
        </w:rPr>
        <w:t>Mitri zālāji periodiski izžūstošās augsnēs ir viens no biežāk sastopamajiem zālāju biotopiem ĶNP, kas ir viena no Latvijas mērogā nozīmīgākajam teritorijām šī biotopa saglabāšanai – 11</w:t>
      </w:r>
      <w:r w:rsidR="00CA6480" w:rsidRPr="00D94A8B">
        <w:rPr>
          <w:rFonts w:ascii="Calibri" w:eastAsia="Calibri" w:hAnsi="Calibri"/>
        </w:rPr>
        <w:t>8,1</w:t>
      </w:r>
      <w:r w:rsidRPr="00D94A8B">
        <w:rPr>
          <w:rFonts w:ascii="Calibri" w:eastAsia="Calibri" w:hAnsi="Calibri"/>
        </w:rPr>
        <w:t xml:space="preserve"> ha (neieskaitot 8,2 ha kadiķu audzes, kur zemsedzē ir biotopam 6410 raksturīga zemsedze) jeb </w:t>
      </w:r>
      <w:r w:rsidR="004E02E2" w:rsidRPr="00D94A8B">
        <w:rPr>
          <w:rFonts w:ascii="Calibri" w:eastAsia="Calibri" w:hAnsi="Calibri"/>
        </w:rPr>
        <w:t>2,8-3,6</w:t>
      </w:r>
      <w:r w:rsidRPr="00D94A8B">
        <w:rPr>
          <w:rFonts w:ascii="Calibri" w:eastAsia="Calibri" w:hAnsi="Calibri"/>
        </w:rPr>
        <w:t xml:space="preserve">% no kopējās biotopa platības valstī. ĶNP sastopami visi četri 6410 biotopa varianti: 1. (dominē zilganā </w:t>
      </w:r>
      <w:proofErr w:type="spellStart"/>
      <w:r w:rsidRPr="00D94A8B">
        <w:rPr>
          <w:rFonts w:ascii="Calibri" w:eastAsia="Calibri" w:hAnsi="Calibri"/>
        </w:rPr>
        <w:t>molīnija</w:t>
      </w:r>
      <w:proofErr w:type="spellEnd"/>
      <w:r w:rsidRPr="00D94A8B">
        <w:rPr>
          <w:rFonts w:ascii="Calibri" w:eastAsia="Calibri" w:hAnsi="Calibri"/>
        </w:rPr>
        <w:t xml:space="preserve"> (</w:t>
      </w:r>
      <w:proofErr w:type="spellStart"/>
      <w:r w:rsidRPr="00D94A8B">
        <w:rPr>
          <w:rFonts w:ascii="Calibri" w:eastAsia="Calibri" w:hAnsi="Calibri"/>
          <w:i/>
          <w:iCs/>
        </w:rPr>
        <w:t>Molinia</w:t>
      </w:r>
      <w:proofErr w:type="spellEnd"/>
      <w:r w:rsidRPr="00D94A8B">
        <w:rPr>
          <w:rFonts w:ascii="Calibri" w:eastAsia="Calibri" w:hAnsi="Calibri"/>
          <w:i/>
          <w:iCs/>
        </w:rPr>
        <w:t xml:space="preserve"> </w:t>
      </w:r>
      <w:proofErr w:type="spellStart"/>
      <w:r w:rsidRPr="00D94A8B">
        <w:rPr>
          <w:rFonts w:ascii="Calibri" w:eastAsia="Calibri" w:hAnsi="Calibri"/>
          <w:i/>
          <w:iCs/>
        </w:rPr>
        <w:t>caerulea</w:t>
      </w:r>
      <w:proofErr w:type="spellEnd"/>
      <w:r w:rsidRPr="00D94A8B">
        <w:rPr>
          <w:rFonts w:ascii="Calibri" w:eastAsia="Calibri" w:hAnsi="Calibri"/>
          <w:i/>
          <w:iCs/>
        </w:rPr>
        <w:t>)</w:t>
      </w:r>
      <w:r w:rsidRPr="00D94A8B">
        <w:rPr>
          <w:rFonts w:ascii="Calibri" w:eastAsia="Calibri" w:hAnsi="Calibri"/>
        </w:rPr>
        <w:t xml:space="preserve">), 2. (dominē zilganā </w:t>
      </w:r>
      <w:proofErr w:type="spellStart"/>
      <w:r w:rsidRPr="00D94A8B">
        <w:rPr>
          <w:rFonts w:ascii="Calibri" w:eastAsia="Calibri" w:hAnsi="Calibri"/>
        </w:rPr>
        <w:t>seslērija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Sesleria</w:t>
      </w:r>
      <w:proofErr w:type="spellEnd"/>
      <w:r w:rsidRPr="00D94A8B">
        <w:rPr>
          <w:rFonts w:ascii="Calibri" w:eastAsia="Calibri" w:hAnsi="Calibri"/>
          <w:i/>
          <w:iCs/>
        </w:rPr>
        <w:t xml:space="preserve"> </w:t>
      </w:r>
      <w:proofErr w:type="spellStart"/>
      <w:r w:rsidRPr="00D94A8B">
        <w:rPr>
          <w:rFonts w:ascii="Calibri" w:eastAsia="Calibri" w:hAnsi="Calibri"/>
          <w:i/>
          <w:iCs/>
        </w:rPr>
        <w:t>caerulea</w:t>
      </w:r>
      <w:proofErr w:type="spellEnd"/>
      <w:r w:rsidRPr="00D94A8B">
        <w:rPr>
          <w:rFonts w:ascii="Calibri" w:eastAsia="Calibri" w:hAnsi="Calibri"/>
          <w:i/>
          <w:iCs/>
        </w:rPr>
        <w:t>)</w:t>
      </w:r>
      <w:r w:rsidRPr="00D94A8B">
        <w:rPr>
          <w:rFonts w:ascii="Calibri" w:eastAsia="Calibri" w:hAnsi="Calibri"/>
        </w:rPr>
        <w:t>), 3. (grīšļu zālāji) un 4. (</w:t>
      </w:r>
      <w:proofErr w:type="spellStart"/>
      <w:r w:rsidRPr="00D94A8B">
        <w:rPr>
          <w:rFonts w:ascii="Calibri" w:eastAsia="Calibri" w:hAnsi="Calibri"/>
        </w:rPr>
        <w:t>polidominants</w:t>
      </w:r>
      <w:proofErr w:type="spellEnd"/>
      <w:r w:rsidRPr="00D94A8B">
        <w:rPr>
          <w:rFonts w:ascii="Calibri" w:eastAsia="Calibri" w:hAnsi="Calibri"/>
        </w:rPr>
        <w:t xml:space="preserve">). </w:t>
      </w:r>
    </w:p>
    <w:p w14:paraId="6289BB6A" w14:textId="77777777" w:rsidR="008B7CA8" w:rsidRPr="00D94A8B" w:rsidRDefault="008B7CA8" w:rsidP="008B7CA8">
      <w:pPr>
        <w:jc w:val="both"/>
        <w:rPr>
          <w:rFonts w:ascii="Calibri" w:eastAsia="Calibri" w:hAnsi="Calibri"/>
        </w:rPr>
      </w:pPr>
      <w:r w:rsidRPr="00D94A8B">
        <w:rPr>
          <w:rFonts w:ascii="Calibri" w:eastAsia="Calibri" w:hAnsi="Calibri"/>
        </w:rPr>
        <w:t xml:space="preserve">Pēdējos desmit gados (laika posmā līdz 2022. gadam) ir atjaunotas un iekoptas būtiskas mitru zālāju periodiski izžūstošās augsnes platības (Slokas apkārtnē, </w:t>
      </w:r>
      <w:proofErr w:type="spellStart"/>
      <w:r w:rsidRPr="00D94A8B">
        <w:rPr>
          <w:rFonts w:ascii="Calibri" w:eastAsia="Calibri" w:hAnsi="Calibri"/>
        </w:rPr>
        <w:t>Čaukciemā</w:t>
      </w:r>
      <w:proofErr w:type="spellEnd"/>
      <w:r w:rsidRPr="00D94A8B">
        <w:rPr>
          <w:rFonts w:ascii="Calibri" w:eastAsia="Calibri" w:hAnsi="Calibri"/>
        </w:rPr>
        <w:t xml:space="preserve">, pie Slokas Aklā ezera). Šī biotopa platību atjaunošana turpinājās arī DA plāna izstrādes laikā 2022. gadā (ĶNP ziemeļrietumu daļā Rotkaļu apkārtnē, pie </w:t>
      </w:r>
      <w:proofErr w:type="spellStart"/>
      <w:r w:rsidRPr="00D94A8B">
        <w:rPr>
          <w:rFonts w:ascii="Calibri" w:eastAsia="Calibri" w:hAnsi="Calibri"/>
        </w:rPr>
        <w:t>Dubļukroga</w:t>
      </w:r>
      <w:proofErr w:type="spellEnd"/>
      <w:r w:rsidRPr="00D94A8B">
        <w:rPr>
          <w:rFonts w:ascii="Calibri" w:eastAsia="Calibri" w:hAnsi="Calibri"/>
        </w:rPr>
        <w:t xml:space="preserve">, </w:t>
      </w:r>
      <w:proofErr w:type="spellStart"/>
      <w:r w:rsidRPr="00D94A8B">
        <w:rPr>
          <w:rFonts w:ascii="Calibri" w:eastAsia="Calibri" w:hAnsi="Calibri"/>
        </w:rPr>
        <w:t>Čaukciemā</w:t>
      </w:r>
      <w:proofErr w:type="spellEnd"/>
      <w:r w:rsidRPr="00D94A8B">
        <w:rPr>
          <w:rFonts w:ascii="Calibri" w:eastAsia="Calibri" w:hAnsi="Calibri"/>
        </w:rPr>
        <w:t xml:space="preserve">). 2021. gadā nelielā platībā iekopta aizaugusi pļava </w:t>
      </w:r>
      <w:proofErr w:type="spellStart"/>
      <w:r w:rsidRPr="00D94A8B">
        <w:rPr>
          <w:rFonts w:ascii="Calibri" w:eastAsia="Calibri" w:hAnsi="Calibri"/>
        </w:rPr>
        <w:t>Bigauņciemā</w:t>
      </w:r>
      <w:proofErr w:type="spellEnd"/>
      <w:r w:rsidRPr="00D94A8B">
        <w:rPr>
          <w:rFonts w:ascii="Calibri" w:eastAsia="Calibri" w:hAnsi="Calibri"/>
        </w:rPr>
        <w:t xml:space="preserve"> </w:t>
      </w:r>
      <w:proofErr w:type="spellStart"/>
      <w:r w:rsidRPr="00D94A8B">
        <w:rPr>
          <w:rFonts w:ascii="Calibri" w:eastAsia="Calibri" w:hAnsi="Calibri"/>
        </w:rPr>
        <w:t>Dūņiera</w:t>
      </w:r>
      <w:proofErr w:type="spellEnd"/>
      <w:r w:rsidRPr="00D94A8B">
        <w:rPr>
          <w:rFonts w:ascii="Calibri" w:eastAsia="Calibri" w:hAnsi="Calibri"/>
        </w:rPr>
        <w:t xml:space="preserve"> austrumu piekrastē pie </w:t>
      </w:r>
      <w:proofErr w:type="spellStart"/>
      <w:r w:rsidRPr="00D94A8B">
        <w:rPr>
          <w:rFonts w:ascii="Calibri" w:eastAsia="Calibri" w:hAnsi="Calibri"/>
        </w:rPr>
        <w:t>Siliņupes</w:t>
      </w:r>
      <w:proofErr w:type="spellEnd"/>
      <w:r w:rsidRPr="00D94A8B">
        <w:rPr>
          <w:rFonts w:ascii="Calibri" w:eastAsia="Calibri" w:hAnsi="Calibri"/>
        </w:rPr>
        <w:t xml:space="preserve"> (platību iespējams palielināt, iekopjot arī blakus esošos aizaugošos zālājus).</w:t>
      </w:r>
    </w:p>
    <w:p w14:paraId="6289BB6B"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kvalitāte ĶNP ir dažāda: </w:t>
      </w:r>
      <w:proofErr w:type="spellStart"/>
      <w:r w:rsidRPr="00D94A8B">
        <w:rPr>
          <w:rFonts w:ascii="Calibri" w:eastAsia="Calibri" w:hAnsi="Calibri"/>
        </w:rPr>
        <w:t>vairākviet</w:t>
      </w:r>
      <w:proofErr w:type="spellEnd"/>
      <w:r w:rsidRPr="00D94A8B">
        <w:rPr>
          <w:rFonts w:ascii="Calibri" w:eastAsia="Calibri" w:hAnsi="Calibri"/>
        </w:rPr>
        <w:t xml:space="preserve"> raksturīga izcila sugu daudzveidība, zālāji nekad nav bijuši uzarti vai citādi bojāti (</w:t>
      </w:r>
      <w:proofErr w:type="spellStart"/>
      <w:r w:rsidRPr="00D94A8B">
        <w:rPr>
          <w:rFonts w:ascii="Calibri" w:eastAsia="Calibri" w:hAnsi="Calibri"/>
        </w:rPr>
        <w:t>Čaukciems</w:t>
      </w:r>
      <w:proofErr w:type="spellEnd"/>
      <w:r w:rsidRPr="00D94A8B">
        <w:rPr>
          <w:rFonts w:ascii="Calibri" w:eastAsia="Calibri" w:hAnsi="Calibri"/>
        </w:rPr>
        <w:t xml:space="preserve">), tomēr daudzviet teritorijas, kurās vēl ir šim </w:t>
      </w:r>
      <w:r w:rsidRPr="00D94A8B">
        <w:rPr>
          <w:rFonts w:ascii="Calibri" w:eastAsia="Calibri" w:hAnsi="Calibri"/>
        </w:rPr>
        <w:lastRenderedPageBreak/>
        <w:t>biotopu veidam raksturīgās pazīmes, ir aizaugoši vai pat kritiski apdraudēti aizaugšanas un ilgstošas neapsaimniekošanas dēļ. Kašķu purvā mitri zālāji periodiski izžūstošās augsnēs atjaunojušies daļā no bijušajās kūdras ieguves vietas, kas 20. gs. 80. gados pārveidota lauksaimniecības zemē – ilggadīgā zālājā (kvalitāte vidēja, taču zālāja mitrākajā daļā, visticamāk, kaļķainu pazemes ūdeņu ietekmes rezultātā vērojams īpaši aizsargājamā biotopa veidošanās process).</w:t>
      </w:r>
    </w:p>
    <w:p w14:paraId="6289BB6C" w14:textId="77777777" w:rsidR="008B7CA8" w:rsidRPr="00D94A8B" w:rsidRDefault="008B7CA8" w:rsidP="008B7CA8">
      <w:pPr>
        <w:jc w:val="both"/>
        <w:rPr>
          <w:rFonts w:ascii="Calibri" w:eastAsia="Calibri" w:hAnsi="Calibri"/>
        </w:rPr>
      </w:pPr>
      <w:proofErr w:type="spellStart"/>
      <w:r w:rsidRPr="00D94A8B">
        <w:rPr>
          <w:rFonts w:ascii="Calibri" w:eastAsia="Calibri" w:hAnsi="Calibri"/>
          <w:u w:val="single"/>
        </w:rPr>
        <w:t>Vairākviet</w:t>
      </w:r>
      <w:proofErr w:type="spellEnd"/>
      <w:r w:rsidRPr="00D94A8B">
        <w:rPr>
          <w:rFonts w:ascii="Calibri" w:eastAsia="Calibri" w:hAnsi="Calibri"/>
          <w:u w:val="single"/>
        </w:rPr>
        <w:t xml:space="preserve"> ĶNP robeža starp biotopiem 6410 </w:t>
      </w:r>
      <w:r w:rsidRPr="00D94A8B">
        <w:rPr>
          <w:rFonts w:ascii="Calibri" w:eastAsia="Calibri" w:hAnsi="Calibri"/>
          <w:i/>
          <w:iCs/>
          <w:u w:val="single"/>
        </w:rPr>
        <w:t>Mitri zālāji periodiski izžūstošās augsnēs</w:t>
      </w:r>
      <w:r w:rsidRPr="00D94A8B">
        <w:rPr>
          <w:rFonts w:ascii="Calibri" w:eastAsia="Calibri" w:hAnsi="Calibri"/>
          <w:u w:val="single"/>
        </w:rPr>
        <w:t xml:space="preserve"> un 7230 </w:t>
      </w:r>
      <w:r w:rsidRPr="00D94A8B">
        <w:rPr>
          <w:rFonts w:ascii="Calibri" w:eastAsia="Calibri" w:hAnsi="Calibri"/>
          <w:i/>
          <w:iCs/>
          <w:u w:val="single"/>
        </w:rPr>
        <w:t>Kaļķaini zāļu purvi</w:t>
      </w:r>
      <w:r w:rsidRPr="00D94A8B">
        <w:rPr>
          <w:rFonts w:ascii="Calibri" w:eastAsia="Calibri" w:hAnsi="Calibri"/>
          <w:u w:val="single"/>
        </w:rPr>
        <w:t xml:space="preserve"> ir grūti novelkama</w:t>
      </w:r>
      <w:r w:rsidRPr="00D94A8B">
        <w:rPr>
          <w:rFonts w:ascii="Calibri" w:eastAsia="Calibri" w:hAnsi="Calibri"/>
        </w:rPr>
        <w:t xml:space="preserve">, jo daļa šādu mitro zālāju 20. gs. veidojušies pēc seklu meliorācijas sistēmu izveides un regulāras pļaušanas (piemēram, Slokas ezera A piekrastē starp ceļu un ezeru, </w:t>
      </w:r>
      <w:proofErr w:type="spellStart"/>
      <w:r w:rsidRPr="00D94A8B">
        <w:rPr>
          <w:rFonts w:ascii="Calibri" w:eastAsia="Calibri" w:hAnsi="Calibri"/>
        </w:rPr>
        <w:t>Bigauņciemā</w:t>
      </w:r>
      <w:proofErr w:type="spellEnd"/>
      <w:r w:rsidRPr="00D94A8B">
        <w:rPr>
          <w:rFonts w:ascii="Calibri" w:eastAsia="Calibri" w:hAnsi="Calibri"/>
        </w:rPr>
        <w:t xml:space="preserve"> pie Vecā Ķemeru ceļa). Vēlāk vecās grāvju sistēmas aizsērējušas un atjaunojušies purvam raksturīgi apstākļi. Šādas platības var apsaimniekot gan kā zālājus (taču staignuma dēļ ir apgrūtināta pļaušana), gan kā zāļu purvus. Ilgtermiņā bez apsaimniekošanas šādās vietās, visticamāk, attīstīsies staignāju meži (akceptējams ilgtermiņa scenārijs). Šādos apstākļos pļaušanai iespējamu apstākļu nodrošināšanai ir pieļaujama seno seklo grāvju sistēmas atjaunošana, taču to ir vērts darīt tikai tad, ja iespējams ilgtermiņā nodrošināt zālāju apsaimniekošanu. Taču katra šāda iecere vērtējama atsevišķi, īpaši ņemot vērā paredzamo ilgtermiņa rezultātu un samērojot katra scenārija ieguvumus un zaudējumus, t. sk. izvērtējot arī palielinātas oglekļa emisijas risku kūdras slāņa iespējamās degradācijas rezultātā.</w:t>
      </w:r>
    </w:p>
    <w:p w14:paraId="6289BB6D"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w:t>
      </w:r>
      <w:proofErr w:type="spellStart"/>
      <w:r w:rsidRPr="00D94A8B">
        <w:rPr>
          <w:rFonts w:ascii="Calibri" w:eastAsia="Calibri" w:hAnsi="Calibri"/>
        </w:rPr>
        <w:t>karbonātisko</w:t>
      </w:r>
      <w:proofErr w:type="spellEnd"/>
      <w:r w:rsidRPr="00D94A8B">
        <w:rPr>
          <w:rFonts w:ascii="Calibri" w:eastAsia="Calibri" w:hAnsi="Calibri"/>
        </w:rPr>
        <w:t xml:space="preserve"> augšņu izplatību ĶNP, mitru zālāju periodiski izžūstošās augsnēs veidošana un veicināšana ir iespējama arī </w:t>
      </w:r>
      <w:proofErr w:type="spellStart"/>
      <w:r w:rsidRPr="00D94A8B">
        <w:rPr>
          <w:rFonts w:ascii="Calibri" w:eastAsia="Calibri" w:hAnsi="Calibri"/>
        </w:rPr>
        <w:t>vairākviet</w:t>
      </w:r>
      <w:proofErr w:type="spellEnd"/>
      <w:r w:rsidRPr="00D94A8B">
        <w:rPr>
          <w:rFonts w:ascii="Calibri" w:eastAsia="Calibri" w:hAnsi="Calibri"/>
        </w:rPr>
        <w:t xml:space="preserve"> stipri aizaugušos zālājos, kas pašlaik neatbilst īpaši aizsargājamu zālāju pazīmēm. Precīzi nav paredzama to attīstība viena vai cita ES nozīmes biotopa virzienā.</w:t>
      </w:r>
    </w:p>
    <w:p w14:paraId="6289BB6E"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6F" w14:textId="77777777" w:rsidR="008B7CA8" w:rsidRPr="00D94A8B" w:rsidRDefault="008B7CA8" w:rsidP="008B7CA8">
      <w:pPr>
        <w:jc w:val="both"/>
        <w:rPr>
          <w:rFonts w:ascii="Calibri" w:eastAsia="Calibri" w:hAnsi="Calibri"/>
        </w:rPr>
      </w:pPr>
      <w:r w:rsidRPr="00D94A8B">
        <w:rPr>
          <w:rFonts w:ascii="Calibri" w:eastAsia="Calibri" w:hAnsi="Calibri"/>
        </w:rPr>
        <w:t xml:space="preserve">Mitru zālāju periodiski izžūstošās augsnēs apsaimniekošanā ĶNP uzkrāta vērā ņemama pieredze, kā arī pēdējos gados veikti pētījumi ļauj labāk salāgot dabas daudzveidības atjaunošanai un saglabāšanai izmantojamos paņēmienus un biotopu “prasības”. Piemēram, ĶNP šī biotopa platībās piejūras daļā </w:t>
      </w:r>
      <w:r w:rsidRPr="00D94A8B">
        <w:rPr>
          <w:rFonts w:ascii="Calibri" w:eastAsia="Calibri" w:hAnsi="Calibri"/>
          <w:u w:val="single"/>
        </w:rPr>
        <w:t xml:space="preserve">aizaugšanas procesā ieviešas un reizēm izteikti dominē parastā </w:t>
      </w:r>
      <w:proofErr w:type="spellStart"/>
      <w:r w:rsidRPr="00D94A8B">
        <w:rPr>
          <w:rFonts w:ascii="Calibri" w:eastAsia="Calibri" w:hAnsi="Calibri"/>
          <w:u w:val="single"/>
        </w:rPr>
        <w:t>purvmirte</w:t>
      </w:r>
      <w:proofErr w:type="spellEnd"/>
      <w:r w:rsidRPr="00D94A8B">
        <w:rPr>
          <w:rFonts w:ascii="Calibri" w:eastAsia="Calibri" w:hAnsi="Calibri"/>
          <w:u w:val="single"/>
        </w:rPr>
        <w:t xml:space="preserve"> </w:t>
      </w:r>
      <w:r w:rsidRPr="00D94A8B">
        <w:rPr>
          <w:rFonts w:ascii="Calibri" w:eastAsia="Calibri" w:hAnsi="Calibri"/>
          <w:i/>
          <w:iCs/>
          <w:u w:val="single"/>
        </w:rPr>
        <w:t>(</w:t>
      </w:r>
      <w:proofErr w:type="spellStart"/>
      <w:r w:rsidRPr="00D94A8B">
        <w:rPr>
          <w:rFonts w:ascii="Calibri" w:eastAsia="Calibri" w:hAnsi="Calibri"/>
          <w:i/>
          <w:iCs/>
          <w:u w:val="single"/>
        </w:rPr>
        <w:t>Myrica</w:t>
      </w:r>
      <w:proofErr w:type="spellEnd"/>
      <w:r w:rsidRPr="00D94A8B">
        <w:rPr>
          <w:rFonts w:ascii="Calibri" w:eastAsia="Calibri" w:hAnsi="Calibri"/>
          <w:i/>
          <w:iCs/>
          <w:u w:val="single"/>
        </w:rPr>
        <w:t xml:space="preserve"> </w:t>
      </w:r>
      <w:proofErr w:type="spellStart"/>
      <w:r w:rsidRPr="00D94A8B">
        <w:rPr>
          <w:rFonts w:ascii="Calibri" w:eastAsia="Calibri" w:hAnsi="Calibri"/>
          <w:i/>
          <w:iCs/>
          <w:u w:val="single"/>
        </w:rPr>
        <w:t>gale</w:t>
      </w:r>
      <w:proofErr w:type="spellEnd"/>
      <w:r w:rsidRPr="00D94A8B">
        <w:rPr>
          <w:rFonts w:ascii="Calibri" w:eastAsia="Calibri" w:hAnsi="Calibri"/>
          <w:i/>
          <w:iCs/>
          <w:u w:val="single"/>
        </w:rPr>
        <w:t>)</w:t>
      </w:r>
      <w:r w:rsidRPr="00D94A8B">
        <w:rPr>
          <w:rFonts w:ascii="Calibri" w:eastAsia="Calibri" w:hAnsi="Calibri"/>
        </w:rPr>
        <w:t xml:space="preserve">. Tā veido vairākus gadu desmitus ilgstošu krūmāju starpstadiju starp atklātu mitru pļavu-zāļu purvu un staignāju mežu nākotnē. Tā kā </w:t>
      </w:r>
      <w:proofErr w:type="spellStart"/>
      <w:r w:rsidRPr="00D94A8B">
        <w:rPr>
          <w:rFonts w:ascii="Calibri" w:eastAsia="Calibri" w:hAnsi="Calibri"/>
        </w:rPr>
        <w:t>purvmirte</w:t>
      </w:r>
      <w:proofErr w:type="spellEnd"/>
      <w:r w:rsidRPr="00D94A8B">
        <w:rPr>
          <w:rFonts w:ascii="Calibri" w:eastAsia="Calibri" w:hAnsi="Calibri"/>
        </w:rPr>
        <w:t xml:space="preserve"> ir iekļauta īpaši aizsargājamo sugu sarakstā, tās pļaušana praktiķiem rada šaubas un neskaidrības. Tomēr, izvērtējot prioritātes un viena vai otra scenārija (daļēji dabisks zālājs, krūmājs) ilgtspēju un raksturīgo sugu daudzveidību, ir pieļaujama </w:t>
      </w:r>
      <w:proofErr w:type="spellStart"/>
      <w:r w:rsidRPr="00D94A8B">
        <w:rPr>
          <w:rFonts w:ascii="Calibri" w:eastAsia="Calibri" w:hAnsi="Calibri"/>
        </w:rPr>
        <w:t>purvmirtes</w:t>
      </w:r>
      <w:proofErr w:type="spellEnd"/>
      <w:r w:rsidRPr="00D94A8B">
        <w:rPr>
          <w:rFonts w:ascii="Calibri" w:eastAsia="Calibri" w:hAnsi="Calibri"/>
        </w:rPr>
        <w:t xml:space="preserve"> pļaušana, lai atjaunotu zālāju. </w:t>
      </w:r>
      <w:proofErr w:type="spellStart"/>
      <w:r w:rsidRPr="00D94A8B">
        <w:rPr>
          <w:rFonts w:ascii="Calibri" w:eastAsia="Calibri" w:hAnsi="Calibri"/>
        </w:rPr>
        <w:t>Purvmirtes</w:t>
      </w:r>
      <w:proofErr w:type="spellEnd"/>
      <w:r w:rsidRPr="00D94A8B">
        <w:rPr>
          <w:rFonts w:ascii="Calibri" w:eastAsia="Calibri" w:hAnsi="Calibri"/>
        </w:rPr>
        <w:t xml:space="preserve"> audzes nav jāiznīcina pilnībā, bet jāsaglabā zālāja-mežmalas zonā, kā arī vēlams saglabāt atsevišķus </w:t>
      </w:r>
      <w:proofErr w:type="spellStart"/>
      <w:r w:rsidRPr="00D94A8B">
        <w:rPr>
          <w:rFonts w:ascii="Calibri" w:eastAsia="Calibri" w:hAnsi="Calibri"/>
        </w:rPr>
        <w:t>purvmiršu</w:t>
      </w:r>
      <w:proofErr w:type="spellEnd"/>
      <w:r w:rsidRPr="00D94A8B">
        <w:rPr>
          <w:rFonts w:ascii="Calibri" w:eastAsia="Calibri" w:hAnsi="Calibri"/>
        </w:rPr>
        <w:t xml:space="preserve"> laukumus, piemēram, mitrākās ieplakās vai saglabājamos koku un krūmu puduros, ko ir grūti nopļaut. </w:t>
      </w:r>
      <w:proofErr w:type="spellStart"/>
      <w:r w:rsidRPr="00D94A8B">
        <w:rPr>
          <w:rFonts w:ascii="Calibri" w:eastAsia="Calibri" w:hAnsi="Calibri"/>
        </w:rPr>
        <w:t>Purvmirtes</w:t>
      </w:r>
      <w:proofErr w:type="spellEnd"/>
      <w:r w:rsidRPr="00D94A8B">
        <w:rPr>
          <w:rFonts w:ascii="Calibri" w:eastAsia="Calibri" w:hAnsi="Calibri"/>
        </w:rPr>
        <w:t xml:space="preserve"> sekmīgi atjaunojas ar atvasēm. </w:t>
      </w:r>
    </w:p>
    <w:p w14:paraId="6289BB70" w14:textId="77777777" w:rsidR="008B7CA8" w:rsidRPr="00D94A8B" w:rsidRDefault="008B7CA8" w:rsidP="008B7CA8">
      <w:pPr>
        <w:jc w:val="both"/>
        <w:rPr>
          <w:rFonts w:ascii="Calibri" w:eastAsia="Calibri" w:hAnsi="Calibri"/>
        </w:rPr>
      </w:pPr>
      <w:r w:rsidRPr="00D94A8B">
        <w:rPr>
          <w:rFonts w:ascii="Calibri" w:eastAsia="Calibri" w:hAnsi="Calibri"/>
        </w:rPr>
        <w:t xml:space="preserve">Atjaunojot un apsaimniekojot mitrus zālājus periodiski izžūstošās augsnēs </w:t>
      </w:r>
      <w:r w:rsidRPr="00D94A8B">
        <w:rPr>
          <w:rFonts w:ascii="Calibri" w:eastAsia="Calibri" w:hAnsi="Calibri"/>
          <w:u w:val="single"/>
        </w:rPr>
        <w:t>jāsaglabā vitāli kadiķi, kā arī citi atsevišķi stāvoši lieli vai īpatnējas formas koki</w:t>
      </w:r>
      <w:r w:rsidRPr="00D94A8B">
        <w:rPr>
          <w:rFonts w:ascii="Calibri" w:eastAsia="Calibri" w:hAnsi="Calibri"/>
        </w:rPr>
        <w:t xml:space="preserve">, piemēram, vecas priedes </w:t>
      </w:r>
      <w:r w:rsidRPr="00D94A8B">
        <w:rPr>
          <w:rFonts w:ascii="Calibri" w:eastAsia="Calibri" w:hAnsi="Calibri"/>
          <w:i/>
          <w:iCs/>
        </w:rPr>
        <w:t>(</w:t>
      </w:r>
      <w:proofErr w:type="spellStart"/>
      <w:r w:rsidRPr="00D94A8B">
        <w:rPr>
          <w:rFonts w:ascii="Calibri" w:eastAsia="Calibri" w:hAnsi="Calibri"/>
          <w:i/>
          <w:iCs/>
        </w:rPr>
        <w:t>Pinus</w:t>
      </w:r>
      <w:proofErr w:type="spellEnd"/>
      <w:r w:rsidRPr="00D94A8B">
        <w:rPr>
          <w:rFonts w:ascii="Calibri" w:eastAsia="Calibri" w:hAnsi="Calibri"/>
        </w:rPr>
        <w:t xml:space="preserve"> </w:t>
      </w:r>
      <w:proofErr w:type="spellStart"/>
      <w:r w:rsidRPr="00D94A8B">
        <w:rPr>
          <w:rFonts w:ascii="Calibri" w:eastAsia="Calibri" w:hAnsi="Calibri"/>
          <w:i/>
          <w:iCs/>
        </w:rPr>
        <w:t>sylvestris</w:t>
      </w:r>
      <w:proofErr w:type="spellEnd"/>
      <w:r w:rsidRPr="00D94A8B">
        <w:rPr>
          <w:rFonts w:ascii="Calibri" w:eastAsia="Calibri" w:hAnsi="Calibri"/>
          <w:i/>
          <w:iCs/>
        </w:rPr>
        <w:t>)</w:t>
      </w:r>
      <w:r w:rsidRPr="00D94A8B">
        <w:rPr>
          <w:rFonts w:ascii="Calibri" w:eastAsia="Calibri" w:hAnsi="Calibri"/>
        </w:rPr>
        <w:t xml:space="preserve"> un melnalkšņi </w:t>
      </w:r>
      <w:r w:rsidRPr="00D94A8B">
        <w:rPr>
          <w:rFonts w:ascii="Calibri" w:eastAsia="Calibri" w:hAnsi="Calibri"/>
          <w:i/>
          <w:iCs/>
        </w:rPr>
        <w:t>(</w:t>
      </w:r>
      <w:proofErr w:type="spellStart"/>
      <w:r w:rsidRPr="00D94A8B">
        <w:rPr>
          <w:rFonts w:ascii="Calibri" w:eastAsia="Calibri" w:hAnsi="Calibri"/>
          <w:i/>
          <w:iCs/>
        </w:rPr>
        <w:t>Alnus</w:t>
      </w:r>
      <w:proofErr w:type="spellEnd"/>
      <w:r w:rsidRPr="00D94A8B">
        <w:rPr>
          <w:rFonts w:ascii="Calibri" w:eastAsia="Calibri" w:hAnsi="Calibri"/>
          <w:i/>
          <w:iCs/>
        </w:rPr>
        <w:t xml:space="preserve"> </w:t>
      </w:r>
      <w:proofErr w:type="spellStart"/>
      <w:r w:rsidRPr="00D94A8B">
        <w:rPr>
          <w:rFonts w:ascii="Calibri" w:eastAsia="Calibri" w:hAnsi="Calibri"/>
          <w:i/>
          <w:iCs/>
        </w:rPr>
        <w:t>glutinosa</w:t>
      </w:r>
      <w:proofErr w:type="spellEnd"/>
      <w:r w:rsidRPr="00D94A8B">
        <w:rPr>
          <w:rFonts w:ascii="Calibri" w:eastAsia="Calibri" w:hAnsi="Calibri"/>
          <w:i/>
          <w:iCs/>
        </w:rPr>
        <w:t>)</w:t>
      </w:r>
      <w:r w:rsidRPr="00D94A8B">
        <w:rPr>
          <w:rFonts w:ascii="Calibri" w:eastAsia="Calibri" w:hAnsi="Calibri"/>
        </w:rPr>
        <w:t xml:space="preserve">, tādējādi ar laiku iegūstot augstvērtīgas dzīvotnes un ainavas, kur spēj sadzīvot gan zālāja, gan krūmāja elementi un sugas. Šādi veiksmīgi piemēri jau ir vairākos ĶNP atjaunotajos zālājos </w:t>
      </w:r>
      <w:proofErr w:type="spellStart"/>
      <w:r w:rsidRPr="00D94A8B">
        <w:rPr>
          <w:rFonts w:ascii="Calibri" w:eastAsia="Calibri" w:hAnsi="Calibri"/>
        </w:rPr>
        <w:t>Čaukciemā</w:t>
      </w:r>
      <w:proofErr w:type="spellEnd"/>
      <w:r w:rsidRPr="00D94A8B">
        <w:rPr>
          <w:rFonts w:ascii="Calibri" w:eastAsia="Calibri" w:hAnsi="Calibri"/>
        </w:rPr>
        <w:t xml:space="preserve"> un pie Kaņiera.</w:t>
      </w:r>
    </w:p>
    <w:p w14:paraId="6289BB71" w14:textId="77777777" w:rsidR="008B7CA8" w:rsidRPr="00D94A8B" w:rsidRDefault="008B7CA8" w:rsidP="008B7CA8">
      <w:pPr>
        <w:jc w:val="both"/>
        <w:rPr>
          <w:rFonts w:ascii="Calibri" w:eastAsia="Calibri" w:hAnsi="Calibri"/>
        </w:rPr>
      </w:pPr>
      <w:r w:rsidRPr="00D94A8B">
        <w:rPr>
          <w:rFonts w:ascii="Calibri" w:eastAsia="Calibri" w:hAnsi="Calibri"/>
        </w:rPr>
        <w:t xml:space="preserve">Mitru zālāju periodiski izžūstošās augsnēs </w:t>
      </w:r>
      <w:r w:rsidRPr="00D94A8B">
        <w:rPr>
          <w:rFonts w:ascii="Calibri" w:eastAsia="Calibri" w:hAnsi="Calibri"/>
          <w:u w:val="single"/>
        </w:rPr>
        <w:t>apsaimniekošanā svarīgi ņemt vērā, ka nereti šie zālāji ir nozīmīgi arī augsnes bezmugurkaulnieku faunai</w:t>
      </w:r>
      <w:r w:rsidRPr="00D94A8B">
        <w:rPr>
          <w:rFonts w:ascii="Calibri" w:eastAsia="Calibri" w:hAnsi="Calibri"/>
        </w:rPr>
        <w:t xml:space="preserve">, t. sk. reti sastopamu, aizsargājamu sugu saglabāšanā (tostarp ES Biotopu direktīvas II pielikumā iekļautās </w:t>
      </w:r>
      <w:proofErr w:type="spellStart"/>
      <w:r w:rsidRPr="00D94A8B">
        <w:rPr>
          <w:rFonts w:ascii="Calibri" w:eastAsia="Calibri" w:hAnsi="Calibri"/>
        </w:rPr>
        <w:t>pumpurgliemežu</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Vertigo</w:t>
      </w:r>
      <w:proofErr w:type="spellEnd"/>
      <w:r w:rsidRPr="00D94A8B">
        <w:rPr>
          <w:rFonts w:ascii="Calibri" w:eastAsia="Calibri" w:hAnsi="Calibri"/>
          <w:i/>
          <w:iCs/>
        </w:rPr>
        <w:t xml:space="preserve"> </w:t>
      </w:r>
      <w:proofErr w:type="spellStart"/>
      <w:r w:rsidRPr="00D94A8B">
        <w:rPr>
          <w:rFonts w:ascii="Calibri" w:eastAsia="Calibri" w:hAnsi="Calibri"/>
          <w:i/>
          <w:iCs/>
        </w:rPr>
        <w:t>spp</w:t>
      </w:r>
      <w:proofErr w:type="spellEnd"/>
      <w:r w:rsidRPr="00D94A8B">
        <w:rPr>
          <w:rFonts w:ascii="Calibri" w:eastAsia="Calibri" w:hAnsi="Calibri"/>
          <w:i/>
          <w:iCs/>
        </w:rPr>
        <w:t>.)</w:t>
      </w:r>
      <w:r w:rsidRPr="00D94A8B">
        <w:rPr>
          <w:rFonts w:ascii="Calibri" w:eastAsia="Calibri" w:hAnsi="Calibri"/>
        </w:rPr>
        <w:t xml:space="preserve"> sugas). Šajos biotopos nav vēlama noganīšana, kas rada augsnes sablīvēšanos, un gliemeži tiek mehāniski sabradāti (</w:t>
      </w:r>
      <w:proofErr w:type="spellStart"/>
      <w:r w:rsidRPr="00D94A8B">
        <w:rPr>
          <w:rFonts w:ascii="Calibri" w:eastAsia="Calibri" w:hAnsi="Calibri"/>
        </w:rPr>
        <w:t>Cameron</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2003; </w:t>
      </w:r>
      <w:proofErr w:type="spellStart"/>
      <w:r w:rsidRPr="00D94A8B">
        <w:rPr>
          <w:rFonts w:ascii="Calibri" w:eastAsia="Calibri" w:hAnsi="Calibri"/>
        </w:rPr>
        <w:t>Šefferova</w:t>
      </w:r>
      <w:proofErr w:type="spellEnd"/>
      <w:r w:rsidRPr="00D94A8B">
        <w:rPr>
          <w:rFonts w:ascii="Calibri" w:eastAsia="Calibri" w:hAnsi="Calibri"/>
        </w:rPr>
        <w:t xml:space="preserve"> </w:t>
      </w:r>
      <w:proofErr w:type="spellStart"/>
      <w:r w:rsidRPr="00D94A8B">
        <w:rPr>
          <w:rFonts w:ascii="Calibri" w:eastAsia="Calibri" w:hAnsi="Calibri"/>
        </w:rPr>
        <w:t>Stanova</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2008), kā </w:t>
      </w:r>
      <w:r w:rsidRPr="00D94A8B">
        <w:rPr>
          <w:rFonts w:ascii="Calibri" w:eastAsia="Calibri" w:hAnsi="Calibri"/>
        </w:rPr>
        <w:lastRenderedPageBreak/>
        <w:t>arī, pļaujot ar traktortehniku, ieteicams saglabāt atsevišķus nenopļautus gabalus (līdz trešdaļai no pļavas platības), to vietas pa gadiem mainot, tā nodrošinot augsnes faunas “</w:t>
      </w:r>
      <w:proofErr w:type="spellStart"/>
      <w:r w:rsidRPr="00D94A8B">
        <w:rPr>
          <w:rFonts w:ascii="Calibri" w:eastAsia="Calibri" w:hAnsi="Calibri"/>
        </w:rPr>
        <w:t>patvērumvietas</w:t>
      </w:r>
      <w:proofErr w:type="spellEnd"/>
      <w:r w:rsidRPr="00D94A8B">
        <w:rPr>
          <w:rFonts w:ascii="Calibri" w:eastAsia="Calibri" w:hAnsi="Calibri"/>
        </w:rPr>
        <w:t>” (</w:t>
      </w:r>
      <w:proofErr w:type="spellStart"/>
      <w:r w:rsidRPr="00D94A8B">
        <w:rPr>
          <w:rFonts w:ascii="Calibri" w:eastAsia="Calibri" w:hAnsi="Calibri"/>
        </w:rPr>
        <w:t>Pilāte</w:t>
      </w:r>
      <w:proofErr w:type="spellEnd"/>
      <w:r w:rsidRPr="00D94A8B">
        <w:rPr>
          <w:rFonts w:ascii="Calibri" w:eastAsia="Calibri" w:hAnsi="Calibri"/>
        </w:rPr>
        <w:t xml:space="preserve"> u. c. 2021). </w:t>
      </w:r>
    </w:p>
    <w:p w14:paraId="6289BB72" w14:textId="77777777" w:rsidR="008B7CA8" w:rsidRPr="00D94A8B" w:rsidRDefault="008B7CA8" w:rsidP="008B7CA8">
      <w:pPr>
        <w:jc w:val="both"/>
        <w:rPr>
          <w:rFonts w:ascii="Calibri" w:eastAsia="Calibri" w:hAnsi="Calibri"/>
        </w:rPr>
      </w:pPr>
    </w:p>
    <w:p w14:paraId="6289BB73"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6430 </w:t>
      </w:r>
      <w:proofErr w:type="spellStart"/>
      <w:r w:rsidRPr="00D94A8B">
        <w:rPr>
          <w:rFonts w:ascii="Calibri" w:eastAsia="Calibri" w:hAnsi="Calibri"/>
          <w:b/>
        </w:rPr>
        <w:t>Eitrofas</w:t>
      </w:r>
      <w:proofErr w:type="spellEnd"/>
      <w:r w:rsidRPr="00D94A8B">
        <w:rPr>
          <w:rFonts w:ascii="Calibri" w:eastAsia="Calibri" w:hAnsi="Calibri"/>
          <w:b/>
        </w:rPr>
        <w:t xml:space="preserve"> augsto lakstaugu audzes</w:t>
      </w:r>
    </w:p>
    <w:p w14:paraId="6289BB74" w14:textId="77777777" w:rsidR="008B7CA8" w:rsidRPr="00D94A8B" w:rsidRDefault="008B7CA8" w:rsidP="008B7CA8">
      <w:pPr>
        <w:jc w:val="both"/>
        <w:rPr>
          <w:rFonts w:ascii="Calibri" w:eastAsia="Calibri" w:hAnsi="Calibri"/>
        </w:rPr>
      </w:pPr>
      <w:r w:rsidRPr="00D94A8B">
        <w:rPr>
          <w:rFonts w:ascii="Calibri" w:eastAsia="Calibri" w:hAnsi="Calibri"/>
        </w:rPr>
        <w:t xml:space="preserve">Augsto lakstaugu audzes ĶNP nelielās platībās atrodamas upju krastos, bet nelielās platībā šaurās lineārās joslās, kas netiek kartētas kā šis aizsargājamais biotopa veids. Pļaušanas un ganīšanas ietekmē </w:t>
      </w:r>
      <w:proofErr w:type="spellStart"/>
      <w:r w:rsidRPr="00D94A8B">
        <w:rPr>
          <w:rFonts w:ascii="Calibri" w:eastAsia="Calibri" w:hAnsi="Calibri"/>
        </w:rPr>
        <w:t>eitrofās</w:t>
      </w:r>
      <w:proofErr w:type="spellEnd"/>
      <w:r w:rsidRPr="00D94A8B">
        <w:rPr>
          <w:rFonts w:ascii="Calibri" w:eastAsia="Calibri" w:hAnsi="Calibri"/>
        </w:rPr>
        <w:t xml:space="preserve"> audzes var pārveidoties palieņu zālājiem raksturīgā augājā. Šī biotopu veida dinamiskā rakstura dēļ (palu zonā), tās detalizēti nav kartētas. Nozīmīgākais apdraudējums – invazīvo augu sugu izplatīšanās, kas apdraud ne tikai šo biotopu, izraisot </w:t>
      </w:r>
      <w:proofErr w:type="spellStart"/>
      <w:r w:rsidRPr="00D94A8B">
        <w:rPr>
          <w:rFonts w:ascii="Calibri" w:eastAsia="Calibri" w:hAnsi="Calibri"/>
        </w:rPr>
        <w:t>monodominantu</w:t>
      </w:r>
      <w:proofErr w:type="spellEnd"/>
      <w:r w:rsidRPr="00D94A8B">
        <w:rPr>
          <w:rFonts w:ascii="Calibri" w:eastAsia="Calibri" w:hAnsi="Calibri"/>
        </w:rPr>
        <w:t xml:space="preserve"> svešzemju augu audžu attīstību, bet arī kalpo kā </w:t>
      </w:r>
      <w:proofErr w:type="spellStart"/>
      <w:r w:rsidRPr="00D94A8B">
        <w:rPr>
          <w:rFonts w:ascii="Calibri" w:eastAsia="Calibri" w:hAnsi="Calibri"/>
        </w:rPr>
        <w:t>donorteritorijas</w:t>
      </w:r>
      <w:proofErr w:type="spellEnd"/>
      <w:r w:rsidRPr="00D94A8B">
        <w:rPr>
          <w:rFonts w:ascii="Calibri" w:eastAsia="Calibri" w:hAnsi="Calibri"/>
        </w:rPr>
        <w:t xml:space="preserve">, no kurienes invazīvie augi izplatās tālāk. </w:t>
      </w:r>
    </w:p>
    <w:p w14:paraId="6289BB75"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76" w14:textId="77777777" w:rsidR="008B7CA8" w:rsidRPr="00D94A8B" w:rsidRDefault="008B7CA8" w:rsidP="008B7CA8">
      <w:pPr>
        <w:jc w:val="both"/>
        <w:rPr>
          <w:rFonts w:ascii="Calibri" w:eastAsia="Calibri" w:hAnsi="Calibri"/>
        </w:rPr>
      </w:pPr>
      <w:r w:rsidRPr="00D94A8B">
        <w:rPr>
          <w:rFonts w:ascii="Calibri" w:eastAsia="Calibri" w:hAnsi="Calibri"/>
        </w:rPr>
        <w:t>Jānodrošina dabisks upju tecējums un upju krastu nepārveidošana. Speciāla apsaimniekošana biotopam nav nepieciešama, izņemot invazīvo sugu ierobežošanu, ja tādas tiek konstatētas – tādā gadījumā invazīvo sugu izskaušana upju krastos ir prioritāri svarīga, jo tie ir koridori, pa kuriem invazīvie augi nonāk jaunās teritorijās.</w:t>
      </w:r>
    </w:p>
    <w:p w14:paraId="6289BB77" w14:textId="77777777" w:rsidR="008B7CA8" w:rsidRPr="00D94A8B" w:rsidRDefault="008B7CA8" w:rsidP="008B7CA8">
      <w:pPr>
        <w:jc w:val="both"/>
        <w:rPr>
          <w:rFonts w:ascii="Calibri" w:eastAsia="Calibri" w:hAnsi="Calibri"/>
        </w:rPr>
      </w:pPr>
    </w:p>
    <w:p w14:paraId="6289BB78" w14:textId="77777777" w:rsidR="008B7CA8" w:rsidRPr="00D94A8B" w:rsidRDefault="008B7CA8" w:rsidP="008B7CA8">
      <w:pPr>
        <w:jc w:val="both"/>
        <w:rPr>
          <w:rFonts w:ascii="Calibri" w:eastAsia="Calibri" w:hAnsi="Calibri"/>
          <w:b/>
        </w:rPr>
      </w:pPr>
      <w:r w:rsidRPr="00D94A8B">
        <w:rPr>
          <w:rFonts w:ascii="Calibri" w:eastAsia="Calibri" w:hAnsi="Calibri"/>
          <w:b/>
        </w:rPr>
        <w:t>6450 Palieņu zālāji</w:t>
      </w:r>
    </w:p>
    <w:p w14:paraId="6289BB79" w14:textId="77777777" w:rsidR="008B7CA8" w:rsidRPr="00D94A8B" w:rsidRDefault="008B7CA8" w:rsidP="008B7CA8">
      <w:pPr>
        <w:jc w:val="both"/>
        <w:rPr>
          <w:rFonts w:ascii="Calibri" w:eastAsia="Calibri" w:hAnsi="Calibri"/>
        </w:rPr>
      </w:pPr>
      <w:r w:rsidRPr="00D94A8B">
        <w:rPr>
          <w:rFonts w:ascii="Calibri" w:eastAsia="Calibri" w:hAnsi="Calibri"/>
        </w:rPr>
        <w:t xml:space="preserve">Palieņu zālāji no aizsargājamo zālāju biotopu veidiem ĶNP aizņem lielākās platības – </w:t>
      </w:r>
      <w:r w:rsidR="00CA6480" w:rsidRPr="00D94A8B">
        <w:rPr>
          <w:rFonts w:ascii="Calibri" w:eastAsia="Calibri" w:hAnsi="Calibri"/>
        </w:rPr>
        <w:t>336,5</w:t>
      </w:r>
      <w:r w:rsidRPr="00D94A8B">
        <w:rPr>
          <w:rFonts w:ascii="Calibri" w:eastAsia="Calibri" w:hAnsi="Calibri"/>
        </w:rPr>
        <w:t xml:space="preserve"> ha jeb </w:t>
      </w:r>
      <w:r w:rsidR="004E02E2" w:rsidRPr="00D94A8B">
        <w:rPr>
          <w:rFonts w:ascii="Calibri" w:eastAsia="Calibri" w:hAnsi="Calibri"/>
        </w:rPr>
        <w:t>1,9-2,4</w:t>
      </w:r>
      <w:r w:rsidRPr="00D94A8B">
        <w:rPr>
          <w:rFonts w:ascii="Calibri" w:eastAsia="Calibri" w:hAnsi="Calibri"/>
        </w:rPr>
        <w:t xml:space="preserve">% no kopējās biotopa platības valstī. Sastopami visi trīs biotopa varianti: 1. (augsto grīšļu </w:t>
      </w:r>
      <w:r w:rsidRPr="00D94A8B">
        <w:rPr>
          <w:rFonts w:ascii="Calibri" w:eastAsia="Calibri" w:hAnsi="Calibri"/>
          <w:i/>
          <w:iCs/>
        </w:rPr>
        <w:t>(</w:t>
      </w:r>
      <w:proofErr w:type="spellStart"/>
      <w:r w:rsidRPr="00D94A8B">
        <w:rPr>
          <w:rFonts w:ascii="Calibri" w:eastAsia="Calibri" w:hAnsi="Calibri"/>
          <w:i/>
          <w:iCs/>
        </w:rPr>
        <w:t>Carex</w:t>
      </w:r>
      <w:proofErr w:type="spellEnd"/>
      <w:r w:rsidRPr="00D94A8B">
        <w:rPr>
          <w:rFonts w:ascii="Calibri" w:eastAsia="Calibri" w:hAnsi="Calibri"/>
          <w:i/>
          <w:iCs/>
        </w:rPr>
        <w:t xml:space="preserve"> </w:t>
      </w:r>
      <w:proofErr w:type="spellStart"/>
      <w:r w:rsidRPr="00D94A8B">
        <w:rPr>
          <w:rFonts w:ascii="Calibri" w:eastAsia="Calibri" w:hAnsi="Calibri"/>
          <w:i/>
          <w:iCs/>
        </w:rPr>
        <w:t>elata</w:t>
      </w:r>
      <w:proofErr w:type="spellEnd"/>
      <w:r w:rsidRPr="00D94A8B">
        <w:rPr>
          <w:rFonts w:ascii="Calibri" w:eastAsia="Calibri" w:hAnsi="Calibri"/>
          <w:i/>
          <w:iCs/>
        </w:rPr>
        <w:t>)</w:t>
      </w:r>
      <w:r w:rsidRPr="00D94A8B">
        <w:rPr>
          <w:rFonts w:ascii="Calibri" w:eastAsia="Calibri" w:hAnsi="Calibri"/>
        </w:rPr>
        <w:t xml:space="preserve"> un </w:t>
      </w:r>
      <w:proofErr w:type="spellStart"/>
      <w:r w:rsidRPr="00D94A8B">
        <w:rPr>
          <w:rFonts w:ascii="Calibri" w:eastAsia="Calibri" w:hAnsi="Calibri"/>
        </w:rPr>
        <w:t>miežubrāļa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Phalaroides</w:t>
      </w:r>
      <w:proofErr w:type="spellEnd"/>
      <w:r w:rsidRPr="00D94A8B">
        <w:rPr>
          <w:rFonts w:ascii="Calibri" w:eastAsia="Calibri" w:hAnsi="Calibri"/>
          <w:i/>
          <w:iCs/>
        </w:rPr>
        <w:t xml:space="preserve"> </w:t>
      </w:r>
      <w:proofErr w:type="spellStart"/>
      <w:r w:rsidRPr="00D94A8B">
        <w:rPr>
          <w:rFonts w:ascii="Calibri" w:eastAsia="Calibri" w:hAnsi="Calibri"/>
          <w:i/>
          <w:iCs/>
        </w:rPr>
        <w:t>arundinacea</w:t>
      </w:r>
      <w:proofErr w:type="spellEnd"/>
      <w:r w:rsidRPr="00D94A8B">
        <w:rPr>
          <w:rFonts w:ascii="Calibri" w:eastAsia="Calibri" w:hAnsi="Calibri"/>
          <w:i/>
          <w:iCs/>
        </w:rPr>
        <w:t>)</w:t>
      </w:r>
      <w:r w:rsidRPr="00D94A8B">
        <w:rPr>
          <w:rFonts w:ascii="Calibri" w:eastAsia="Calibri" w:hAnsi="Calibri"/>
        </w:rPr>
        <w:t xml:space="preserve"> zālāji), 2. (pļavas </w:t>
      </w:r>
      <w:proofErr w:type="spellStart"/>
      <w:r w:rsidRPr="00D94A8B">
        <w:rPr>
          <w:rFonts w:ascii="Calibri" w:eastAsia="Calibri" w:hAnsi="Calibri"/>
        </w:rPr>
        <w:t>lapsastes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Alopecurus</w:t>
      </w:r>
      <w:proofErr w:type="spellEnd"/>
      <w:r w:rsidRPr="00D94A8B">
        <w:rPr>
          <w:rFonts w:ascii="Calibri" w:eastAsia="Calibri" w:hAnsi="Calibri"/>
          <w:i/>
          <w:iCs/>
        </w:rPr>
        <w:t xml:space="preserve"> </w:t>
      </w:r>
      <w:proofErr w:type="spellStart"/>
      <w:r w:rsidRPr="00D94A8B">
        <w:rPr>
          <w:rFonts w:ascii="Calibri" w:eastAsia="Calibri" w:hAnsi="Calibri"/>
          <w:i/>
          <w:iCs/>
        </w:rPr>
        <w:t>pratensis</w:t>
      </w:r>
      <w:proofErr w:type="spellEnd"/>
      <w:r w:rsidRPr="00D94A8B">
        <w:rPr>
          <w:rFonts w:ascii="Calibri" w:eastAsia="Calibri" w:hAnsi="Calibri"/>
          <w:i/>
          <w:iCs/>
        </w:rPr>
        <w:t>)</w:t>
      </w:r>
      <w:r w:rsidRPr="00D94A8B">
        <w:rPr>
          <w:rFonts w:ascii="Calibri" w:eastAsia="Calibri" w:hAnsi="Calibri"/>
        </w:rPr>
        <w:t xml:space="preserve"> un skareņu </w:t>
      </w:r>
      <w:r w:rsidRPr="00D94A8B">
        <w:rPr>
          <w:rFonts w:ascii="Calibri" w:eastAsia="Calibri" w:hAnsi="Calibri"/>
          <w:i/>
          <w:iCs/>
        </w:rPr>
        <w:t>(</w:t>
      </w:r>
      <w:proofErr w:type="spellStart"/>
      <w:r w:rsidRPr="00D94A8B">
        <w:rPr>
          <w:rFonts w:ascii="Calibri" w:eastAsia="Calibri" w:hAnsi="Calibri"/>
          <w:i/>
          <w:iCs/>
        </w:rPr>
        <w:t>Poa</w:t>
      </w:r>
      <w:proofErr w:type="spellEnd"/>
      <w:r w:rsidRPr="00D94A8B">
        <w:rPr>
          <w:rFonts w:ascii="Calibri" w:eastAsia="Calibri" w:hAnsi="Calibri"/>
          <w:i/>
          <w:iCs/>
        </w:rPr>
        <w:t xml:space="preserve"> </w:t>
      </w:r>
      <w:proofErr w:type="spellStart"/>
      <w:r w:rsidRPr="00D94A8B">
        <w:rPr>
          <w:rFonts w:ascii="Calibri" w:eastAsia="Calibri" w:hAnsi="Calibri"/>
          <w:i/>
          <w:iCs/>
        </w:rPr>
        <w:t>trivialis</w:t>
      </w:r>
      <w:proofErr w:type="spellEnd"/>
      <w:r w:rsidRPr="00D94A8B">
        <w:rPr>
          <w:rFonts w:ascii="Calibri" w:eastAsia="Calibri" w:hAnsi="Calibri"/>
          <w:i/>
          <w:iCs/>
        </w:rPr>
        <w:t>)</w:t>
      </w:r>
      <w:r w:rsidRPr="00D94A8B">
        <w:rPr>
          <w:rFonts w:ascii="Calibri" w:eastAsia="Calibri" w:hAnsi="Calibri"/>
        </w:rPr>
        <w:t xml:space="preserve"> zālāji ļoti auglīgās augsnēs) un 3. (mitri palieņu zālāji vidēji auglīgās augsnēs).</w:t>
      </w:r>
    </w:p>
    <w:p w14:paraId="6289BB7A" w14:textId="77777777" w:rsidR="008B7CA8" w:rsidRPr="00D94A8B" w:rsidRDefault="008B7CA8" w:rsidP="008B7CA8">
      <w:pPr>
        <w:jc w:val="both"/>
        <w:rPr>
          <w:rFonts w:ascii="Calibri" w:eastAsia="Calibri" w:hAnsi="Calibri"/>
        </w:rPr>
      </w:pPr>
      <w:r w:rsidRPr="00D94A8B">
        <w:rPr>
          <w:rFonts w:ascii="Calibri" w:eastAsia="Calibri" w:hAnsi="Calibri"/>
        </w:rPr>
        <w:t>Lielākās palieņu zālāju platības saglabājušās Lielupes palienē posmā no Kalnciema tilta līdz Odiņiem. Tā ir kompleksa teritorija, ko aizņem gan jau iekoptas ganības un pļavas (aktīva apsaimniekošana atsākta un arvien paplašināta kopš 2006. gada). Starp 2006. un 2021. gadu iekoptas (atjaunotas) lielas, pirms tam aizaugušas, platības, gan izcērtot krūmus, novācot ciņus un nolīdzinot izteikti ciņainas virsmas, gan izpļaujot niedrājus un atjaunojot liellopu un zirgu ganīšanos.</w:t>
      </w:r>
    </w:p>
    <w:p w14:paraId="6289BB7B"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Lielas palieņu platības, t. sk. atjaunoti palieņu zālāju attīstībai piemēroti apstākļi ar sezonālu applūšanu, Slampes un </w:t>
      </w:r>
      <w:proofErr w:type="spellStart"/>
      <w:r w:rsidRPr="00D94A8B">
        <w:rPr>
          <w:rFonts w:ascii="Calibri" w:eastAsia="Calibri" w:hAnsi="Calibri"/>
        </w:rPr>
        <w:t>Skudrupītes</w:t>
      </w:r>
      <w:proofErr w:type="spellEnd"/>
      <w:r w:rsidRPr="00D94A8B">
        <w:rPr>
          <w:rFonts w:ascii="Calibri" w:eastAsia="Calibri" w:hAnsi="Calibri"/>
        </w:rPr>
        <w:t xml:space="preserve"> palienēs. Šeit padomju gados platības tika izmantotas kā ilggadīgi sēti zālāji un aramzeme, līdz ar to palieņu zālāju augāja atjaunošanās notiek lēni. To apgrūtina arī padomju gados īstenotās plašās apkārtnes meliorācija un zemes transformācija, kā rezultātā trūkst dabiski zālāju kā sēklu “</w:t>
      </w:r>
      <w:proofErr w:type="spellStart"/>
      <w:r w:rsidRPr="00D94A8B">
        <w:rPr>
          <w:rFonts w:ascii="Calibri" w:eastAsia="Calibri" w:hAnsi="Calibri"/>
        </w:rPr>
        <w:t>donoteritoriju</w:t>
      </w:r>
      <w:proofErr w:type="spellEnd"/>
      <w:r w:rsidRPr="00D94A8B">
        <w:rPr>
          <w:rFonts w:ascii="Calibri" w:eastAsia="Calibri" w:hAnsi="Calibri"/>
        </w:rPr>
        <w:t xml:space="preserve">” (Priede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2015). </w:t>
      </w:r>
    </w:p>
    <w:p w14:paraId="6289BB7C" w14:textId="77777777" w:rsidR="008B7CA8" w:rsidRPr="00D94A8B" w:rsidRDefault="008B7CA8" w:rsidP="008B7CA8">
      <w:pPr>
        <w:jc w:val="both"/>
        <w:rPr>
          <w:rFonts w:ascii="Calibri" w:eastAsia="Calibri" w:hAnsi="Calibri"/>
        </w:rPr>
      </w:pPr>
      <w:r w:rsidRPr="00D94A8B">
        <w:rPr>
          <w:rFonts w:ascii="Calibri" w:eastAsia="Calibri" w:hAnsi="Calibri"/>
        </w:rPr>
        <w:t xml:space="preserve">Samērā lielas, taču stipri aizaugušas palieņu pļavas atrodas Slocenes ielejā posmā starp </w:t>
      </w:r>
      <w:proofErr w:type="spellStart"/>
      <w:r w:rsidRPr="00D94A8B">
        <w:rPr>
          <w:rFonts w:ascii="Calibri" w:eastAsia="Calibri" w:hAnsi="Calibri"/>
        </w:rPr>
        <w:t>Šlokenbeku</w:t>
      </w:r>
      <w:proofErr w:type="spellEnd"/>
      <w:r w:rsidRPr="00D94A8B">
        <w:rPr>
          <w:rFonts w:ascii="Calibri" w:eastAsia="Calibri" w:hAnsi="Calibri"/>
        </w:rPr>
        <w:t xml:space="preserve"> un </w:t>
      </w:r>
      <w:proofErr w:type="spellStart"/>
      <w:r w:rsidRPr="00D94A8B">
        <w:rPr>
          <w:rFonts w:ascii="Calibri" w:eastAsia="Calibri" w:hAnsi="Calibri"/>
        </w:rPr>
        <w:t>Jāņkrogu</w:t>
      </w:r>
      <w:proofErr w:type="spellEnd"/>
      <w:r w:rsidRPr="00D94A8B">
        <w:rPr>
          <w:rFonts w:ascii="Calibri" w:eastAsia="Calibri" w:hAnsi="Calibri"/>
        </w:rPr>
        <w:t xml:space="preserve">. Tur jau vairākus gadu desmitos nenotiek apsaimniekošana. Pēdējos gados izplatās </w:t>
      </w:r>
      <w:proofErr w:type="spellStart"/>
      <w:r w:rsidRPr="00D94A8B">
        <w:rPr>
          <w:rFonts w:ascii="Calibri" w:eastAsia="Calibri" w:hAnsi="Calibri"/>
        </w:rPr>
        <w:t>invazīvas</w:t>
      </w:r>
      <w:proofErr w:type="spellEnd"/>
      <w:r w:rsidRPr="00D94A8B">
        <w:rPr>
          <w:rFonts w:ascii="Calibri" w:eastAsia="Calibri" w:hAnsi="Calibri"/>
        </w:rPr>
        <w:t xml:space="preserve"> sugas, kas “ceļo” pa upi no Tukuma un </w:t>
      </w:r>
      <w:proofErr w:type="spellStart"/>
      <w:r w:rsidRPr="00D94A8B">
        <w:rPr>
          <w:rFonts w:ascii="Calibri" w:eastAsia="Calibri" w:hAnsi="Calibri"/>
        </w:rPr>
        <w:t>Šlokenbekas</w:t>
      </w:r>
      <w:proofErr w:type="spellEnd"/>
      <w:r w:rsidRPr="00D94A8B">
        <w:rPr>
          <w:rFonts w:ascii="Calibri" w:eastAsia="Calibri" w:hAnsi="Calibri"/>
        </w:rPr>
        <w:t xml:space="preserve">, kur upes ielejā un tās tuvumā ir plašas Sosnovska </w:t>
      </w:r>
      <w:proofErr w:type="spellStart"/>
      <w:r w:rsidRPr="00D94A8B">
        <w:rPr>
          <w:rFonts w:ascii="Calibri" w:eastAsia="Calibri" w:hAnsi="Calibri"/>
        </w:rPr>
        <w:t>latvāņa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Heracleum</w:t>
      </w:r>
      <w:proofErr w:type="spellEnd"/>
      <w:r w:rsidRPr="00D94A8B">
        <w:rPr>
          <w:rFonts w:ascii="Calibri" w:eastAsia="Calibri" w:hAnsi="Calibri"/>
          <w:i/>
          <w:iCs/>
        </w:rPr>
        <w:t xml:space="preserve"> </w:t>
      </w:r>
      <w:proofErr w:type="spellStart"/>
      <w:r w:rsidRPr="00D94A8B">
        <w:rPr>
          <w:rFonts w:ascii="Calibri" w:eastAsia="Calibri" w:hAnsi="Calibri"/>
          <w:i/>
          <w:iCs/>
        </w:rPr>
        <w:t>sosnowskyi</w:t>
      </w:r>
      <w:proofErr w:type="spellEnd"/>
      <w:r w:rsidRPr="00D94A8B">
        <w:rPr>
          <w:rFonts w:ascii="Calibri" w:eastAsia="Calibri" w:hAnsi="Calibri"/>
          <w:i/>
          <w:iCs/>
        </w:rPr>
        <w:t>)</w:t>
      </w:r>
      <w:r w:rsidRPr="00D94A8B">
        <w:rPr>
          <w:rFonts w:ascii="Calibri" w:eastAsia="Calibri" w:hAnsi="Calibri"/>
        </w:rPr>
        <w:t xml:space="preserve"> un puķu spriganes </w:t>
      </w:r>
      <w:r w:rsidRPr="00D94A8B">
        <w:rPr>
          <w:rFonts w:ascii="Calibri" w:eastAsia="Calibri" w:hAnsi="Calibri"/>
          <w:i/>
          <w:iCs/>
        </w:rPr>
        <w:t>(</w:t>
      </w:r>
      <w:proofErr w:type="spellStart"/>
      <w:r w:rsidRPr="00D94A8B">
        <w:rPr>
          <w:rFonts w:ascii="Calibri" w:eastAsia="Calibri" w:hAnsi="Calibri"/>
          <w:i/>
          <w:iCs/>
        </w:rPr>
        <w:t>Impatiens</w:t>
      </w:r>
      <w:proofErr w:type="spellEnd"/>
      <w:r w:rsidRPr="00D94A8B">
        <w:rPr>
          <w:rFonts w:ascii="Calibri" w:eastAsia="Calibri" w:hAnsi="Calibri"/>
          <w:i/>
          <w:iCs/>
        </w:rPr>
        <w:t xml:space="preserve"> </w:t>
      </w:r>
      <w:proofErr w:type="spellStart"/>
      <w:r w:rsidRPr="00D94A8B">
        <w:rPr>
          <w:rFonts w:ascii="Calibri" w:eastAsia="Calibri" w:hAnsi="Calibri"/>
          <w:i/>
          <w:iCs/>
        </w:rPr>
        <w:t>glandulifera</w:t>
      </w:r>
      <w:proofErr w:type="spellEnd"/>
      <w:r w:rsidRPr="00D94A8B">
        <w:rPr>
          <w:rFonts w:ascii="Calibri" w:eastAsia="Calibri" w:hAnsi="Calibri"/>
          <w:i/>
          <w:iCs/>
        </w:rPr>
        <w:t xml:space="preserve">) </w:t>
      </w:r>
      <w:r w:rsidRPr="00D94A8B">
        <w:rPr>
          <w:rFonts w:ascii="Calibri" w:eastAsia="Calibri" w:hAnsi="Calibri"/>
        </w:rPr>
        <w:t xml:space="preserve">audzes. </w:t>
      </w:r>
    </w:p>
    <w:p w14:paraId="6289BB7D" w14:textId="77777777" w:rsidR="008B7CA8" w:rsidRPr="00D94A8B" w:rsidRDefault="008B7CA8" w:rsidP="008B7CA8">
      <w:pPr>
        <w:jc w:val="both"/>
        <w:rPr>
          <w:rFonts w:ascii="Calibri" w:eastAsia="Calibri" w:hAnsi="Calibri"/>
        </w:rPr>
      </w:pPr>
      <w:r w:rsidRPr="00D94A8B">
        <w:rPr>
          <w:rFonts w:ascii="Calibri" w:eastAsia="Calibri" w:hAnsi="Calibri"/>
        </w:rPr>
        <w:t xml:space="preserve">Palieņu zālāji atrodami arī pie </w:t>
      </w:r>
      <w:proofErr w:type="spellStart"/>
      <w:r w:rsidRPr="00D94A8B">
        <w:rPr>
          <w:rFonts w:ascii="Calibri" w:eastAsia="Calibri" w:hAnsi="Calibri"/>
        </w:rPr>
        <w:t>Vecslocenes</w:t>
      </w:r>
      <w:proofErr w:type="spellEnd"/>
      <w:r w:rsidRPr="00D94A8B">
        <w:rPr>
          <w:rFonts w:ascii="Calibri" w:eastAsia="Calibri" w:hAnsi="Calibri"/>
        </w:rPr>
        <w:t xml:space="preserve"> upes Slokas apkārtnē, šeit līdz 2023.gadam plānots īstenot šo zālāju atjaunošanu. </w:t>
      </w:r>
    </w:p>
    <w:p w14:paraId="6289BB7E" w14:textId="77777777" w:rsidR="008B7CA8" w:rsidRPr="00D94A8B" w:rsidRDefault="008B7CA8" w:rsidP="008B7CA8">
      <w:pPr>
        <w:jc w:val="both"/>
        <w:rPr>
          <w:rFonts w:ascii="Calibri" w:eastAsia="Calibri" w:hAnsi="Calibri"/>
        </w:rPr>
      </w:pPr>
      <w:r w:rsidRPr="00D94A8B">
        <w:rPr>
          <w:rFonts w:ascii="Calibri" w:eastAsia="Calibri" w:hAnsi="Calibri"/>
        </w:rPr>
        <w:t xml:space="preserve">Nozīmīgāks apdraudējums ir invazīvo augu sugu izplatīšanās, kas apdraud ne tikai šo biotopu, izraisot </w:t>
      </w:r>
      <w:proofErr w:type="spellStart"/>
      <w:r w:rsidRPr="00D94A8B">
        <w:rPr>
          <w:rFonts w:ascii="Calibri" w:eastAsia="Calibri" w:hAnsi="Calibri"/>
        </w:rPr>
        <w:t>monodominantu</w:t>
      </w:r>
      <w:proofErr w:type="spellEnd"/>
      <w:r w:rsidRPr="00D94A8B">
        <w:rPr>
          <w:rFonts w:ascii="Calibri" w:eastAsia="Calibri" w:hAnsi="Calibri"/>
        </w:rPr>
        <w:t xml:space="preserve"> svešzemju augu audžu attīstību, bet arī kalpo kā </w:t>
      </w:r>
      <w:proofErr w:type="spellStart"/>
      <w:r w:rsidRPr="00D94A8B">
        <w:rPr>
          <w:rFonts w:ascii="Calibri" w:eastAsia="Calibri" w:hAnsi="Calibri"/>
        </w:rPr>
        <w:t>donorteritorijas</w:t>
      </w:r>
      <w:proofErr w:type="spellEnd"/>
      <w:r w:rsidRPr="00D94A8B">
        <w:rPr>
          <w:rFonts w:ascii="Calibri" w:eastAsia="Calibri" w:hAnsi="Calibri"/>
        </w:rPr>
        <w:t xml:space="preserve">, no kurienes invazīvie augi izplatās tālāk. Lielupes palienes pļavās vietām pārpurvošanos izraisījusi Eirāzijas bebra darbība sen izveidotajos grāvjos, kas ne tikai izraisījusi niedru ekspansiju, bet arī apgrūtina apsaimniekošanu. </w:t>
      </w:r>
    </w:p>
    <w:p w14:paraId="6289BB7F" w14:textId="77777777" w:rsidR="008B7CA8" w:rsidRPr="00D94A8B" w:rsidRDefault="008B7CA8" w:rsidP="008B7CA8">
      <w:pPr>
        <w:jc w:val="both"/>
        <w:rPr>
          <w:rFonts w:ascii="Calibri" w:eastAsia="Calibri" w:hAnsi="Calibri"/>
          <w:i/>
        </w:rPr>
      </w:pPr>
      <w:r w:rsidRPr="00D94A8B">
        <w:rPr>
          <w:rFonts w:ascii="Calibri" w:eastAsia="Calibri" w:hAnsi="Calibri"/>
          <w:i/>
        </w:rPr>
        <w:lastRenderedPageBreak/>
        <w:t>Apsaimniekošana</w:t>
      </w:r>
    </w:p>
    <w:p w14:paraId="6289BB80" w14:textId="77777777" w:rsidR="008B7CA8" w:rsidRPr="00D94A8B" w:rsidRDefault="008B7CA8" w:rsidP="008B7CA8">
      <w:pPr>
        <w:jc w:val="both"/>
        <w:rPr>
          <w:rFonts w:ascii="Calibri" w:eastAsia="Calibri" w:hAnsi="Calibri"/>
        </w:rPr>
      </w:pPr>
      <w:r w:rsidRPr="00D94A8B">
        <w:rPr>
          <w:rFonts w:ascii="Calibri" w:eastAsia="Calibri" w:hAnsi="Calibri"/>
        </w:rPr>
        <w:t>Palieņu zālāju saglabāšanai ir svarīgi saglabāt dabisku vai maz pārveidotu hidroloģisko režīmu, t. i., jābūt sezonālai applūšanai un palu radītajiem mehāniskajiem traucējumiem, nedrīkst būt ilgstoša ūdens stāvēšana un intensīva pārpurvošanās (t. sk. bebra darbības dēļ). Ir būtiski nodrošināt regulāru (ikgadēju) mērenas intensitātes apsaimniekošanu (pļaušanu, ganīšanu (līdz 0,5 liellopu vienībām uz hektāru) vai abu apsaimniekošanas veidu kombinēšanu, piemēram, ganīšanu atālā). Labas un vidējas kvalitātes palieņu zālāju biotopos jāturpina pašreizējā apsaimniekošana.</w:t>
      </w:r>
    </w:p>
    <w:p w14:paraId="6289BB81" w14:textId="77777777" w:rsidR="008B7CA8" w:rsidRPr="00D94A8B" w:rsidRDefault="008B7CA8" w:rsidP="008B7CA8">
      <w:pPr>
        <w:jc w:val="both"/>
        <w:rPr>
          <w:rFonts w:ascii="Calibri" w:eastAsia="Calibri" w:hAnsi="Calibri"/>
        </w:rPr>
      </w:pPr>
      <w:r w:rsidRPr="00D94A8B">
        <w:rPr>
          <w:rFonts w:ascii="Calibri" w:eastAsia="Calibri" w:hAnsi="Calibri"/>
        </w:rPr>
        <w:t xml:space="preserve">Jāturpina iekopt noganāmas platības vietās, kas nav apsaimniekotas &gt;50–70 gadus un aizaugušas ar staignu niedrāju. Kā liecina līdzšinējā pieredze, arī šādas platības pakāpeniski ir iespējams iekopt un panākt zālājiem raksturīgas veģetācijas atjaunošanos. </w:t>
      </w:r>
    </w:p>
    <w:p w14:paraId="6289BB82" w14:textId="77777777" w:rsidR="008B7CA8" w:rsidRPr="00D94A8B" w:rsidRDefault="008B7CA8" w:rsidP="008B7CA8">
      <w:pPr>
        <w:jc w:val="both"/>
        <w:rPr>
          <w:rFonts w:ascii="Calibri" w:eastAsia="Calibri" w:hAnsi="Calibri"/>
        </w:rPr>
      </w:pPr>
      <w:r w:rsidRPr="00D94A8B">
        <w:rPr>
          <w:rFonts w:ascii="Calibri" w:eastAsia="Calibri" w:hAnsi="Calibri"/>
        </w:rPr>
        <w:t>Vietās, kas ir stipri pārpurvotas, staignas un kur nav iespējama apsaimniekošana, neveicot būtisku hidroloģiskā režīma pārveidošanu, var atstāt dabiskās apmežošanās procesam (nākotnē – aluviāli meži).</w:t>
      </w:r>
    </w:p>
    <w:p w14:paraId="6289BB83"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Lielupes palienes pļavās un Slocenes vidustecē posmā no ĶNP robežas līdz </w:t>
      </w:r>
      <w:proofErr w:type="spellStart"/>
      <w:r w:rsidRPr="00D94A8B">
        <w:rPr>
          <w:rFonts w:ascii="Calibri" w:eastAsia="Calibri" w:hAnsi="Calibri"/>
        </w:rPr>
        <w:t>Jāņkrogam</w:t>
      </w:r>
      <w:proofErr w:type="spellEnd"/>
      <w:r w:rsidRPr="00D94A8B">
        <w:rPr>
          <w:rFonts w:ascii="Calibri" w:eastAsia="Calibri" w:hAnsi="Calibri"/>
        </w:rPr>
        <w:t xml:space="preserve"> nepieciešama pastāvīga un regulāra invazīvo augu sugu iznīcināšana un uzraudzība– jaunu ienākušo sugu nekavējoša iznīcināšana sākumstadijā, un esošo audžu regulārā izskaušana, neļaujot izplatīties (pašlaik problemātiskākā suga ir puķu sprigane, ar augstu izplatīšanās potenciālu, sastopams arī dzeloņainais gurķis </w:t>
      </w:r>
      <w:r w:rsidRPr="00D94A8B">
        <w:rPr>
          <w:rFonts w:ascii="Calibri" w:eastAsia="Calibri" w:hAnsi="Calibri"/>
          <w:i/>
          <w:iCs/>
        </w:rPr>
        <w:t>(</w:t>
      </w:r>
      <w:proofErr w:type="spellStart"/>
      <w:r w:rsidRPr="00D94A8B">
        <w:rPr>
          <w:rFonts w:ascii="Calibri" w:eastAsia="Calibri" w:hAnsi="Calibri"/>
          <w:i/>
          <w:iCs/>
        </w:rPr>
        <w:t>Echincystis</w:t>
      </w:r>
      <w:proofErr w:type="spellEnd"/>
      <w:r w:rsidRPr="00D94A8B">
        <w:rPr>
          <w:rFonts w:ascii="Calibri" w:eastAsia="Calibri" w:hAnsi="Calibri"/>
          <w:i/>
          <w:iCs/>
        </w:rPr>
        <w:t xml:space="preserve"> </w:t>
      </w:r>
      <w:proofErr w:type="spellStart"/>
      <w:r w:rsidRPr="00D94A8B">
        <w:rPr>
          <w:rFonts w:ascii="Calibri" w:eastAsia="Calibri" w:hAnsi="Calibri"/>
          <w:i/>
          <w:iCs/>
        </w:rPr>
        <w:t>lobata</w:t>
      </w:r>
      <w:proofErr w:type="spellEnd"/>
      <w:r w:rsidRPr="00D94A8B">
        <w:rPr>
          <w:rFonts w:ascii="Calibri" w:eastAsia="Calibri" w:hAnsi="Calibri"/>
          <w:i/>
          <w:iCs/>
        </w:rPr>
        <w:t>)</w:t>
      </w:r>
      <w:r w:rsidRPr="00D94A8B">
        <w:rPr>
          <w:rFonts w:ascii="Calibri" w:eastAsia="Calibri" w:hAnsi="Calibri"/>
        </w:rPr>
        <w:t xml:space="preserve">, vītolu miķelīte </w:t>
      </w:r>
      <w:r w:rsidRPr="00D94A8B">
        <w:rPr>
          <w:rFonts w:ascii="Calibri" w:eastAsia="Calibri" w:hAnsi="Calibri"/>
          <w:i/>
          <w:iCs/>
        </w:rPr>
        <w:t>(</w:t>
      </w:r>
      <w:proofErr w:type="spellStart"/>
      <w:r w:rsidRPr="00D94A8B">
        <w:rPr>
          <w:rFonts w:ascii="Calibri" w:eastAsia="Calibri" w:hAnsi="Calibri"/>
          <w:i/>
          <w:iCs/>
        </w:rPr>
        <w:t>Aster</w:t>
      </w:r>
      <w:proofErr w:type="spellEnd"/>
      <w:r w:rsidRPr="00D94A8B">
        <w:rPr>
          <w:rFonts w:ascii="Calibri" w:eastAsia="Calibri" w:hAnsi="Calibri"/>
          <w:i/>
          <w:iCs/>
        </w:rPr>
        <w:t xml:space="preserve"> </w:t>
      </w:r>
      <w:proofErr w:type="spellStart"/>
      <w:r w:rsidRPr="00D94A8B">
        <w:rPr>
          <w:rFonts w:ascii="Calibri" w:eastAsia="Calibri" w:hAnsi="Calibri"/>
          <w:i/>
          <w:iCs/>
        </w:rPr>
        <w:t>salignus</w:t>
      </w:r>
      <w:proofErr w:type="spellEnd"/>
      <w:r w:rsidRPr="00D94A8B">
        <w:rPr>
          <w:rFonts w:ascii="Calibri" w:eastAsia="Calibri" w:hAnsi="Calibri"/>
          <w:i/>
          <w:iCs/>
        </w:rPr>
        <w:t>)</w:t>
      </w:r>
      <w:r w:rsidRPr="00D94A8B">
        <w:rPr>
          <w:rFonts w:ascii="Calibri" w:eastAsia="Calibri" w:hAnsi="Calibri"/>
        </w:rPr>
        <w:t xml:space="preserve">, potenciāli sagaidāma arī </w:t>
      </w:r>
      <w:proofErr w:type="spellStart"/>
      <w:r w:rsidRPr="00D94A8B">
        <w:rPr>
          <w:rFonts w:ascii="Calibri" w:eastAsia="Calibri" w:hAnsi="Calibri"/>
        </w:rPr>
        <w:t>ošlapu</w:t>
      </w:r>
      <w:proofErr w:type="spellEnd"/>
      <w:r w:rsidRPr="00D94A8B">
        <w:rPr>
          <w:rFonts w:ascii="Calibri" w:eastAsia="Calibri" w:hAnsi="Calibri"/>
        </w:rPr>
        <w:t xml:space="preserve"> kļavas </w:t>
      </w:r>
      <w:r w:rsidRPr="00D94A8B">
        <w:rPr>
          <w:rFonts w:ascii="Calibri" w:eastAsia="Calibri" w:hAnsi="Calibri"/>
          <w:i/>
          <w:iCs/>
        </w:rPr>
        <w:t xml:space="preserve">(Acer </w:t>
      </w:r>
      <w:proofErr w:type="spellStart"/>
      <w:r w:rsidRPr="00D94A8B">
        <w:rPr>
          <w:rFonts w:ascii="Calibri" w:eastAsia="Calibri" w:hAnsi="Calibri"/>
          <w:i/>
          <w:iCs/>
        </w:rPr>
        <w:t>negundo</w:t>
      </w:r>
      <w:proofErr w:type="spellEnd"/>
      <w:r w:rsidRPr="00D94A8B">
        <w:rPr>
          <w:rFonts w:ascii="Calibri" w:eastAsia="Calibri" w:hAnsi="Calibri"/>
          <w:i/>
          <w:iCs/>
        </w:rPr>
        <w:t>)</w:t>
      </w:r>
      <w:r w:rsidRPr="00D94A8B">
        <w:rPr>
          <w:rFonts w:ascii="Calibri" w:eastAsia="Calibri" w:hAnsi="Calibri"/>
        </w:rPr>
        <w:t xml:space="preserve"> u. c. palienēm raksturīgu sugu izplatīšanās).</w:t>
      </w:r>
    </w:p>
    <w:p w14:paraId="6289BB84" w14:textId="77777777" w:rsidR="008B7CA8" w:rsidRPr="00D94A8B" w:rsidRDefault="008B7CA8" w:rsidP="008B7CA8">
      <w:pPr>
        <w:jc w:val="both"/>
        <w:rPr>
          <w:rFonts w:ascii="Calibri" w:eastAsia="Calibri" w:hAnsi="Calibri"/>
        </w:rPr>
      </w:pPr>
      <w:r w:rsidRPr="00D94A8B">
        <w:rPr>
          <w:rFonts w:ascii="Calibri" w:eastAsia="Calibri" w:hAnsi="Calibri"/>
        </w:rPr>
        <w:t xml:space="preserve">Palieņu zālāji, lai arī ļoti sliktā stāvoklī (aizaug ar krūmiem, vismaz 50 gadus neapsaimniekoti) sastopami </w:t>
      </w:r>
      <w:r w:rsidRPr="00D94A8B">
        <w:rPr>
          <w:rFonts w:ascii="Calibri" w:eastAsia="Calibri" w:hAnsi="Calibri"/>
          <w:u w:val="single"/>
        </w:rPr>
        <w:t xml:space="preserve">Slocenes vidustecē posmā no ĶNP robežas līdz </w:t>
      </w:r>
      <w:proofErr w:type="spellStart"/>
      <w:r w:rsidRPr="00D94A8B">
        <w:rPr>
          <w:rFonts w:ascii="Calibri" w:eastAsia="Calibri" w:hAnsi="Calibri"/>
          <w:u w:val="single"/>
        </w:rPr>
        <w:t>Jāņkrogam</w:t>
      </w:r>
      <w:proofErr w:type="spellEnd"/>
      <w:r w:rsidRPr="00D94A8B">
        <w:rPr>
          <w:rFonts w:ascii="Calibri" w:eastAsia="Calibri" w:hAnsi="Calibri"/>
        </w:rPr>
        <w:t>. Visā platībā nepieciešama krūmu izciršana, celmu frēzēšana, bedru un ciņu izlīdzināšana, iekopšana, lai varētu atjaunot pļaušanu.</w:t>
      </w:r>
    </w:p>
    <w:p w14:paraId="6289BB85"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Biotopu kartējumā atrodama 6450 biotopa platība </w:t>
      </w:r>
      <w:proofErr w:type="spellStart"/>
      <w:r w:rsidRPr="00D94A8B">
        <w:rPr>
          <w:rFonts w:ascii="Calibri" w:eastAsia="Calibri" w:hAnsi="Calibri"/>
        </w:rPr>
        <w:t>Vēršupītes</w:t>
      </w:r>
      <w:proofErr w:type="spellEnd"/>
      <w:r w:rsidRPr="00D94A8B">
        <w:rPr>
          <w:rFonts w:ascii="Calibri" w:eastAsia="Calibri" w:hAnsi="Calibri"/>
        </w:rPr>
        <w:t xml:space="preserve"> palienē pie Rīgas–Ventspils šosejas. Tur palieņu zālāja atjaunošana nav lietderīga (paliene ir pārveidota, bebra ietekmēta, slapja, ar augsto grīšļu augāju, sāk aizaugt ar melnalkšņiem). Lietderīgāk ir šeit neiejaukties dabiskajā </w:t>
      </w:r>
      <w:proofErr w:type="spellStart"/>
      <w:r w:rsidRPr="00D94A8B">
        <w:rPr>
          <w:rFonts w:ascii="Calibri" w:eastAsia="Calibri" w:hAnsi="Calibri"/>
        </w:rPr>
        <w:t>sukcesijā</w:t>
      </w:r>
      <w:proofErr w:type="spellEnd"/>
      <w:r w:rsidRPr="00D94A8B">
        <w:rPr>
          <w:rFonts w:ascii="Calibri" w:eastAsia="Calibri" w:hAnsi="Calibri"/>
        </w:rPr>
        <w:t>, nākotnē teritorijai aizaugot ar pārmitru aluviālu mežu.</w:t>
      </w:r>
    </w:p>
    <w:p w14:paraId="6289BB86" w14:textId="77777777" w:rsidR="008B7CA8" w:rsidRPr="00D94A8B" w:rsidRDefault="008B7CA8" w:rsidP="008B7CA8">
      <w:pPr>
        <w:jc w:val="both"/>
        <w:rPr>
          <w:rFonts w:ascii="Calibri" w:eastAsia="Calibri" w:hAnsi="Calibri"/>
        </w:rPr>
      </w:pPr>
    </w:p>
    <w:p w14:paraId="6289BB87" w14:textId="77777777" w:rsidR="008B7CA8" w:rsidRPr="00D94A8B" w:rsidRDefault="008B7CA8" w:rsidP="008B7CA8">
      <w:pPr>
        <w:jc w:val="both"/>
        <w:rPr>
          <w:rFonts w:ascii="Calibri" w:eastAsia="Calibri" w:hAnsi="Calibri"/>
          <w:b/>
        </w:rPr>
      </w:pPr>
      <w:r w:rsidRPr="00D94A8B">
        <w:rPr>
          <w:rFonts w:ascii="Calibri" w:eastAsia="Calibri" w:hAnsi="Calibri"/>
          <w:b/>
        </w:rPr>
        <w:t>6510 Mēreni mitras pļavas</w:t>
      </w:r>
    </w:p>
    <w:p w14:paraId="6289BB88" w14:textId="350FB9BD" w:rsidR="008B7CA8" w:rsidRPr="00D94A8B" w:rsidRDefault="008B7CA8" w:rsidP="008B7CA8">
      <w:pPr>
        <w:jc w:val="both"/>
        <w:rPr>
          <w:rFonts w:ascii="Calibri" w:eastAsia="Calibri" w:hAnsi="Calibri"/>
        </w:rPr>
      </w:pPr>
      <w:r w:rsidRPr="00D94A8B">
        <w:rPr>
          <w:rFonts w:ascii="Calibri" w:eastAsia="Calibri" w:hAnsi="Calibri"/>
        </w:rPr>
        <w:t xml:space="preserve">Mēreni mitras pļavas sastopamas izklaidus gandrīz visā ĶNP teritorijā – </w:t>
      </w:r>
      <w:r w:rsidR="00CA6480" w:rsidRPr="00D94A8B">
        <w:rPr>
          <w:rFonts w:ascii="Calibri" w:eastAsia="Calibri" w:hAnsi="Calibri"/>
        </w:rPr>
        <w:t>72,6</w:t>
      </w:r>
      <w:r w:rsidRPr="00D94A8B">
        <w:rPr>
          <w:rFonts w:ascii="Calibri" w:eastAsia="Calibri" w:hAnsi="Calibri"/>
        </w:rPr>
        <w:t xml:space="preserve"> ha jeb </w:t>
      </w:r>
      <w:r w:rsidR="00CA6480" w:rsidRPr="00D94A8B">
        <w:rPr>
          <w:rFonts w:ascii="Calibri" w:eastAsia="Calibri" w:hAnsi="Calibri"/>
        </w:rPr>
        <w:t>1,</w:t>
      </w:r>
      <w:r w:rsidR="004E02E2" w:rsidRPr="00D94A8B">
        <w:rPr>
          <w:rFonts w:ascii="Calibri" w:eastAsia="Calibri" w:hAnsi="Calibri"/>
        </w:rPr>
        <w:t>3-1,7</w:t>
      </w:r>
      <w:r w:rsidRPr="00D94A8B">
        <w:rPr>
          <w:rFonts w:ascii="Calibri" w:eastAsia="Calibri" w:hAnsi="Calibri"/>
        </w:rPr>
        <w:t xml:space="preserve">% no kopējās biotopa platības valstī. Lielākās platības atrodamas teritorijas ĶNP </w:t>
      </w:r>
      <w:r w:rsidR="000E4207">
        <w:rPr>
          <w:rFonts w:ascii="Calibri" w:eastAsia="Calibri" w:hAnsi="Calibri"/>
        </w:rPr>
        <w:t>dienvidu</w:t>
      </w:r>
      <w:r w:rsidR="000E4207" w:rsidRPr="00D94A8B">
        <w:rPr>
          <w:rFonts w:ascii="Calibri" w:eastAsia="Calibri" w:hAnsi="Calibri"/>
        </w:rPr>
        <w:t xml:space="preserve"> </w:t>
      </w:r>
      <w:r w:rsidRPr="00D94A8B">
        <w:rPr>
          <w:rFonts w:ascii="Calibri" w:eastAsia="Calibri" w:hAnsi="Calibri"/>
        </w:rPr>
        <w:t xml:space="preserve">daļā, </w:t>
      </w:r>
      <w:r w:rsidR="000E4207">
        <w:rPr>
          <w:rFonts w:ascii="Calibri" w:eastAsia="Calibri" w:hAnsi="Calibri"/>
        </w:rPr>
        <w:t>dienvidos</w:t>
      </w:r>
      <w:r w:rsidR="000E4207" w:rsidRPr="00D94A8B">
        <w:rPr>
          <w:rFonts w:ascii="Calibri" w:eastAsia="Calibri" w:hAnsi="Calibri"/>
        </w:rPr>
        <w:t xml:space="preserve"> </w:t>
      </w:r>
      <w:r w:rsidRPr="00D94A8B">
        <w:rPr>
          <w:rFonts w:ascii="Calibri" w:eastAsia="Calibri" w:hAnsi="Calibri"/>
        </w:rPr>
        <w:t xml:space="preserve">no </w:t>
      </w:r>
      <w:proofErr w:type="spellStart"/>
      <w:r w:rsidRPr="00D94A8B">
        <w:rPr>
          <w:rFonts w:ascii="Calibri" w:eastAsia="Calibri" w:hAnsi="Calibri"/>
        </w:rPr>
        <w:t>Dundurpļavām</w:t>
      </w:r>
      <w:proofErr w:type="spellEnd"/>
      <w:r w:rsidRPr="00D94A8B">
        <w:rPr>
          <w:rFonts w:ascii="Calibri" w:eastAsia="Calibri" w:hAnsi="Calibri"/>
        </w:rPr>
        <w:t xml:space="preserve"> (</w:t>
      </w:r>
      <w:proofErr w:type="spellStart"/>
      <w:r w:rsidRPr="00D94A8B">
        <w:rPr>
          <w:rFonts w:ascii="Calibri" w:eastAsia="Calibri" w:hAnsi="Calibri"/>
        </w:rPr>
        <w:t>Siliņpļavas</w:t>
      </w:r>
      <w:proofErr w:type="spellEnd"/>
      <w:r w:rsidRPr="00D94A8B">
        <w:rPr>
          <w:rFonts w:ascii="Calibri" w:eastAsia="Calibri" w:hAnsi="Calibri"/>
        </w:rPr>
        <w:t xml:space="preserve"> un to apkārtnē), samērā lielā platībā arī </w:t>
      </w:r>
      <w:proofErr w:type="spellStart"/>
      <w:r w:rsidRPr="00D94A8B">
        <w:rPr>
          <w:rFonts w:ascii="Calibri" w:eastAsia="Calibri" w:hAnsi="Calibri"/>
        </w:rPr>
        <w:t>Sumragos</w:t>
      </w:r>
      <w:proofErr w:type="spellEnd"/>
      <w:r w:rsidRPr="00D94A8B">
        <w:rPr>
          <w:rFonts w:ascii="Calibri" w:eastAsia="Calibri" w:hAnsi="Calibri"/>
        </w:rPr>
        <w:t xml:space="preserve">. Nelielas platības atrodamas Kaļķī un Lielupes palienes zālāju masīvā, </w:t>
      </w:r>
      <w:proofErr w:type="spellStart"/>
      <w:r w:rsidRPr="00D94A8B">
        <w:rPr>
          <w:rFonts w:ascii="Calibri" w:eastAsia="Calibri" w:hAnsi="Calibri"/>
        </w:rPr>
        <w:t>Dubļukrogā</w:t>
      </w:r>
      <w:proofErr w:type="spellEnd"/>
      <w:r w:rsidRPr="00D94A8B">
        <w:rPr>
          <w:rFonts w:ascii="Calibri" w:eastAsia="Calibri" w:hAnsi="Calibri"/>
        </w:rPr>
        <w:t xml:space="preserve">, pie Kadiķiem, Smārdē, Valguma ezera </w:t>
      </w:r>
      <w:r w:rsidR="000E4207">
        <w:rPr>
          <w:rFonts w:ascii="Calibri" w:eastAsia="Calibri" w:hAnsi="Calibri"/>
        </w:rPr>
        <w:t xml:space="preserve">dienvidu </w:t>
      </w:r>
      <w:r w:rsidRPr="00D94A8B">
        <w:rPr>
          <w:rFonts w:ascii="Calibri" w:eastAsia="Calibri" w:hAnsi="Calibri"/>
        </w:rPr>
        <w:t>piekrastē un pie Liekņām. Šī biotopa kvalitāte ĶNP lielākoties ir vidēja – daļēji tāpēc, ka zālāji veidojušies agrāk iekultivētu zālāju vai aramzemju vietā, daļēji tāpēc, ka bijuši ilgstoši neapsaimniekoti un vairākus gadus apsaimniekoti, smalcinot un nesavācot nopļauto zāli.</w:t>
      </w:r>
    </w:p>
    <w:p w14:paraId="6289BB89"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8A" w14:textId="77777777" w:rsidR="008B7CA8" w:rsidRPr="00D94A8B" w:rsidRDefault="008B7CA8" w:rsidP="008B7CA8">
      <w:pPr>
        <w:jc w:val="both"/>
        <w:rPr>
          <w:rFonts w:ascii="Calibri" w:eastAsia="Calibri" w:hAnsi="Calibri"/>
        </w:rPr>
      </w:pPr>
      <w:r w:rsidRPr="00D94A8B">
        <w:rPr>
          <w:rFonts w:ascii="Calibri" w:eastAsia="Calibri" w:hAnsi="Calibri"/>
        </w:rPr>
        <w:t>Visas mēreni mitru zālāju platības ĶNP DA izstrādes laikā bija apsaimniekotas pļaujot, ir tehnikai viegli pieejamas. Lielākajā daļā platību, turpinot apsaimniekošanu, paredzama biotopa kvalitātes uzlabošanās.</w:t>
      </w:r>
    </w:p>
    <w:p w14:paraId="6289BB8B" w14:textId="77777777" w:rsidR="008B7CA8" w:rsidRPr="00D94A8B" w:rsidRDefault="008B7CA8" w:rsidP="008B7CA8">
      <w:pPr>
        <w:jc w:val="both"/>
        <w:rPr>
          <w:rFonts w:ascii="Calibri" w:eastAsia="Calibri" w:hAnsi="Calibri"/>
        </w:rPr>
      </w:pPr>
      <w:r w:rsidRPr="00D94A8B">
        <w:rPr>
          <w:rFonts w:ascii="Calibri" w:eastAsia="Calibri" w:hAnsi="Calibri"/>
        </w:rPr>
        <w:t>Ir iespējama biotopa platību palielināšana līdz 6</w:t>
      </w:r>
      <w:r w:rsidR="008019B9" w:rsidRPr="00D94A8B">
        <w:rPr>
          <w:rFonts w:ascii="Calibri" w:eastAsia="Calibri" w:hAnsi="Calibri"/>
        </w:rPr>
        <w:t>54</w:t>
      </w:r>
      <w:r w:rsidRPr="00D94A8B">
        <w:rPr>
          <w:rFonts w:ascii="Calibri" w:eastAsia="Calibri" w:hAnsi="Calibri"/>
        </w:rPr>
        <w:t>,</w:t>
      </w:r>
      <w:r w:rsidR="008019B9" w:rsidRPr="00D94A8B">
        <w:rPr>
          <w:rFonts w:ascii="Calibri" w:eastAsia="Calibri" w:hAnsi="Calibri"/>
        </w:rPr>
        <w:t>4</w:t>
      </w:r>
      <w:r w:rsidRPr="00D94A8B">
        <w:rPr>
          <w:rFonts w:ascii="Calibri" w:eastAsia="Calibri" w:hAnsi="Calibri"/>
        </w:rPr>
        <w:t xml:space="preserve"> ha, nodrošinot regulāru zālāju apsaimniekošanu agrāk kultivētos zālājos un atmatās, kā veicinot to sugu sastāva daudzveidošanos.</w:t>
      </w:r>
    </w:p>
    <w:p w14:paraId="6289BB8C"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Šim biotopam piederīgo zālāju saglabāšanai ir svarīgi saglabāt mēreni mitrus apstākļus, t. i., jāuztur esošās meliorācija sistēmas, t. sk. ierobežojot bebra darbību, lai neveidotos applūdinājumi, kas atsevišķās vietās var radīt pārpurvošanos. Jānodrošina regulāra (ikgadēja) pļaušana vasaras vidū, savācot sienu vai noganīšana. Labas un vidējas kvalitātes palieņu zālāju biotopos jāturpina pašreizējā apsaimniekošana. Mainot apsaimniekošanas veidu no pļaušanas uz noganīšanu (ja rodas tāda iespēja un interese no privāto zemju īpašniekiem), ir pieļaujama un atbalstāma. Ganot mēreni mitras pļavas ar laiku tās var pārveidoties citā biotopu veidā (visticamāk, 6270* </w:t>
      </w:r>
      <w:r w:rsidRPr="00D94A8B">
        <w:rPr>
          <w:rFonts w:ascii="Calibri" w:eastAsia="Calibri" w:hAnsi="Calibri"/>
          <w:i/>
          <w:iCs/>
        </w:rPr>
        <w:t>Sugām bagātas ganības vai ganītas pļavas</w:t>
      </w:r>
      <w:r w:rsidRPr="00D94A8B">
        <w:rPr>
          <w:rFonts w:ascii="Calibri" w:eastAsia="Calibri" w:hAnsi="Calibri"/>
        </w:rPr>
        <w:t>).</w:t>
      </w:r>
    </w:p>
    <w:p w14:paraId="6289BB8D"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ilgtermiņā nodrošinātu mēreni mitru zālāju saglabāšanos un agrāk pārveidoto zālāju sugu sastāva daudzveidošanos, ilgtermiņa mērķis ir </w:t>
      </w:r>
      <w:proofErr w:type="spellStart"/>
      <w:r w:rsidRPr="00D94A8B">
        <w:rPr>
          <w:rFonts w:ascii="Calibri" w:eastAsia="Calibri" w:hAnsi="Calibri"/>
        </w:rPr>
        <w:t>jaunveidot</w:t>
      </w:r>
      <w:proofErr w:type="spellEnd"/>
      <w:r w:rsidRPr="00D94A8B">
        <w:rPr>
          <w:rFonts w:ascii="Calibri" w:eastAsia="Calibri" w:hAnsi="Calibri"/>
        </w:rPr>
        <w:t xml:space="preserve"> mēreni mitrus, sugām bagātus zālājus arī platībās, kas agrāk iekultivētas un citādi pārveidotas. Ilgtermiņā šāda veida zālāji var veidoties Odiņu-Pavasaru polderī, ar nosacījumu, ja tiek atjaunota pļaušana lielā daļā poldera platības. Tādējādi ar laiku iespējams veidot ne tikai putniem nozīmīgus, bet arī botāniski vērtīgus zālājus, lai gan šis process, visticamāk, var aizņemt vairākus gadu desmitus. Ja kā ilgtermiņa mērķi izvirza mēreni mitru zālāju veidošanu polderī, tas ir savienojams ar poldera infrastruktūras (kanālu un grāvju, poldera sūkņu staciju) uzturēšanu.</w:t>
      </w:r>
    </w:p>
    <w:p w14:paraId="6289BB8E"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Siliņpļavās</w:t>
      </w:r>
      <w:proofErr w:type="spellEnd"/>
      <w:r w:rsidRPr="00D94A8B">
        <w:rPr>
          <w:rFonts w:ascii="Calibri" w:eastAsia="Calibri" w:hAnsi="Calibri"/>
        </w:rPr>
        <w:t xml:space="preserve"> ir iespējams palielināt šī biotopa platību, izcērtot krūmus, veidojot vienlaidus masīvus ar jau apsaimniekotajām pļavām (novēršot izteiktās pļavu “slejas”, ko norobežo un fragmentē krūmu joslas gar grāvjiem. Tam būtu labvēlīga ietekme gan uz dabisko zālāju augu, gan putnu sugām). Šajās pļavās – gan platībās, kas pašlaik atbilst 6510 biotopam, gan blakus esošajās, kur sugu sastāvs ir samērā vienveidīgs un nabadzīgs – sugu daudzveidības uzlabošanai vēlama mēreni mitrajiem un kaļķainiem zālājiem raksturīgo un </w:t>
      </w:r>
      <w:proofErr w:type="spellStart"/>
      <w:r w:rsidRPr="00D94A8B">
        <w:rPr>
          <w:rFonts w:ascii="Calibri" w:eastAsia="Calibri" w:hAnsi="Calibri"/>
        </w:rPr>
        <w:t>indikatorsugu</w:t>
      </w:r>
      <w:proofErr w:type="spellEnd"/>
      <w:r w:rsidRPr="00D94A8B">
        <w:rPr>
          <w:rFonts w:ascii="Calibri" w:eastAsia="Calibri" w:hAnsi="Calibri"/>
        </w:rPr>
        <w:t xml:space="preserve"> piesēja nelielos laukumos. Tam var izmantot ĶNP jau aprobēto piesēšanas pieredzi (kā alternatīvu var izmantot arī sugām bagātu velēnu stādīšanu). Šāda vajadzība attiecas arī uz mazākām pļavām </w:t>
      </w:r>
      <w:proofErr w:type="spellStart"/>
      <w:r w:rsidRPr="00D94A8B">
        <w:rPr>
          <w:rFonts w:ascii="Calibri" w:eastAsia="Calibri" w:hAnsi="Calibri"/>
        </w:rPr>
        <w:t>Jāņkroga</w:t>
      </w:r>
      <w:proofErr w:type="spellEnd"/>
      <w:r w:rsidRPr="00D94A8B">
        <w:rPr>
          <w:rFonts w:ascii="Calibri" w:eastAsia="Calibri" w:hAnsi="Calibri"/>
        </w:rPr>
        <w:t xml:space="preserve"> un Valguma apkārtnē, kas veicinātu sugu daudzveidības atjaunošanos. </w:t>
      </w:r>
    </w:p>
    <w:p w14:paraId="6289BB8F" w14:textId="77777777" w:rsidR="008B7CA8" w:rsidRPr="00D94A8B" w:rsidRDefault="008B7CA8" w:rsidP="008B7CA8">
      <w:pPr>
        <w:jc w:val="both"/>
        <w:rPr>
          <w:rFonts w:ascii="Calibri" w:eastAsia="Calibri" w:hAnsi="Calibri"/>
        </w:rPr>
      </w:pPr>
      <w:r w:rsidRPr="00D94A8B">
        <w:rPr>
          <w:rFonts w:ascii="Calibri" w:eastAsia="Calibri" w:hAnsi="Calibri"/>
        </w:rPr>
        <w:t>Vairākās pļavās (</w:t>
      </w:r>
      <w:proofErr w:type="spellStart"/>
      <w:r w:rsidRPr="00D94A8B">
        <w:rPr>
          <w:rFonts w:ascii="Calibri" w:eastAsia="Calibri" w:hAnsi="Calibri"/>
        </w:rPr>
        <w:t>Dubļukrogā</w:t>
      </w:r>
      <w:proofErr w:type="spellEnd"/>
      <w:r w:rsidRPr="00D94A8B">
        <w:rPr>
          <w:rFonts w:ascii="Calibri" w:eastAsia="Calibri" w:hAnsi="Calibri"/>
        </w:rPr>
        <w:t>, Liekņās) vēlama agrāka pļaušana (jūlija vidū, nevis vasaras beigās), lai novērstu ekspansīvo augu izplatīšanos un dominanci.</w:t>
      </w:r>
    </w:p>
    <w:p w14:paraId="6289BB90" w14:textId="77777777" w:rsidR="008B7CA8" w:rsidRPr="00D94A8B" w:rsidRDefault="008B7CA8" w:rsidP="008B7CA8">
      <w:pPr>
        <w:jc w:val="both"/>
        <w:rPr>
          <w:rFonts w:ascii="Calibri" w:eastAsia="Calibri" w:hAnsi="Calibri"/>
        </w:rPr>
      </w:pPr>
    </w:p>
    <w:p w14:paraId="6289BB91"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6530* </w:t>
      </w:r>
      <w:proofErr w:type="spellStart"/>
      <w:r w:rsidRPr="00D94A8B">
        <w:rPr>
          <w:rFonts w:ascii="Calibri" w:eastAsia="Calibri" w:hAnsi="Calibri"/>
          <w:b/>
        </w:rPr>
        <w:t>Parkveida</w:t>
      </w:r>
      <w:proofErr w:type="spellEnd"/>
      <w:r w:rsidRPr="00D94A8B">
        <w:rPr>
          <w:rFonts w:ascii="Calibri" w:eastAsia="Calibri" w:hAnsi="Calibri"/>
          <w:b/>
        </w:rPr>
        <w:t xml:space="preserve"> pļavas un ganības un 9070 Meža ganības</w:t>
      </w:r>
    </w:p>
    <w:p w14:paraId="6289BB92" w14:textId="37554D1F" w:rsidR="008B7CA8" w:rsidRPr="00D94A8B" w:rsidRDefault="008B7CA8" w:rsidP="008B7CA8">
      <w:pPr>
        <w:jc w:val="both"/>
        <w:rPr>
          <w:rFonts w:ascii="Calibri" w:eastAsia="Calibri" w:hAnsi="Calibri"/>
        </w:rPr>
      </w:pPr>
      <w:r w:rsidRPr="00D94A8B">
        <w:rPr>
          <w:rFonts w:ascii="Calibri" w:eastAsia="Calibri" w:hAnsi="Calibri"/>
        </w:rPr>
        <w:t>Ganīšanās mežā un mežmalās, tāpat kā pārējā Latvijas teritorijā, senākos laikos (19. gs., 20. gs. sākumā) arī ĶNP bija parasta parādība (</w:t>
      </w:r>
      <w:proofErr w:type="spellStart"/>
      <w:r w:rsidRPr="00D94A8B">
        <w:rPr>
          <w:rFonts w:ascii="Calibri" w:eastAsia="Calibri" w:hAnsi="Calibri"/>
        </w:rPr>
        <w:t>Štūlis</w:t>
      </w:r>
      <w:proofErr w:type="spellEnd"/>
      <w:r w:rsidRPr="00D94A8B">
        <w:rPr>
          <w:rFonts w:ascii="Calibri" w:eastAsia="Calibri" w:hAnsi="Calibri"/>
        </w:rPr>
        <w:t>, 1937; Priede, 2017). Mūsdienās ĶNP šāda aktīva saimniekošana mežā atsākusies nesen, līdz ar lielo zālēdāju (</w:t>
      </w:r>
      <w:proofErr w:type="spellStart"/>
      <w:r w:rsidRPr="00D94A8B">
        <w:rPr>
          <w:rFonts w:ascii="Calibri" w:eastAsia="Calibri" w:hAnsi="Calibri"/>
        </w:rPr>
        <w:t>taurgovju</w:t>
      </w:r>
      <w:proofErr w:type="spellEnd"/>
      <w:r w:rsidRPr="00D94A8B">
        <w:rPr>
          <w:rFonts w:ascii="Calibri" w:eastAsia="Calibri" w:hAnsi="Calibri"/>
        </w:rPr>
        <w:t xml:space="preserve"> un </w:t>
      </w:r>
      <w:proofErr w:type="spellStart"/>
      <w:r w:rsidRPr="00D94A8B">
        <w:rPr>
          <w:rFonts w:ascii="Calibri" w:eastAsia="Calibri" w:hAnsi="Calibri"/>
        </w:rPr>
        <w:t>Koniks</w:t>
      </w:r>
      <w:proofErr w:type="spellEnd"/>
      <w:r w:rsidRPr="00D94A8B">
        <w:rPr>
          <w:rFonts w:ascii="Calibri" w:eastAsia="Calibri" w:hAnsi="Calibri"/>
        </w:rPr>
        <w:t xml:space="preserve"> zirgu) ieviešanu lielajos ĶNP zālājos un tiem piegulošajos mežos. Gan Lielupes, gan </w:t>
      </w:r>
      <w:proofErr w:type="spellStart"/>
      <w:r w:rsidRPr="00D94A8B">
        <w:rPr>
          <w:rFonts w:ascii="Calibri" w:eastAsia="Calibri" w:hAnsi="Calibri"/>
        </w:rPr>
        <w:t>Dundurpļavu</w:t>
      </w:r>
      <w:proofErr w:type="spellEnd"/>
      <w:r w:rsidRPr="00D94A8B">
        <w:rPr>
          <w:rFonts w:ascii="Calibri" w:eastAsia="Calibri" w:hAnsi="Calibri"/>
        </w:rPr>
        <w:t xml:space="preserve"> zālājos jau sākotnēji ganības ierīkotas pa daļai atklātajā platībā, pa daļai mežā, lai veicinātu mežmalas dažādošanos un </w:t>
      </w:r>
      <w:proofErr w:type="spellStart"/>
      <w:r w:rsidRPr="00D94A8B">
        <w:rPr>
          <w:rFonts w:ascii="Calibri" w:eastAsia="Calibri" w:hAnsi="Calibri"/>
        </w:rPr>
        <w:t>parkveida</w:t>
      </w:r>
      <w:proofErr w:type="spellEnd"/>
      <w:r w:rsidRPr="00D94A8B">
        <w:rPr>
          <w:rFonts w:ascii="Calibri" w:eastAsia="Calibri" w:hAnsi="Calibri"/>
        </w:rPr>
        <w:t xml:space="preserve"> ainavas atjaunošanos. Taču šis process nav ātrs, jo ganību dzīvnieki mežu sāka “apgūt” tikai vēlākajos gados (pirmie dzīvnieki teritorijās ielaisti 2004. gadā </w:t>
      </w:r>
      <w:proofErr w:type="spellStart"/>
      <w:r w:rsidRPr="00D94A8B">
        <w:rPr>
          <w:rFonts w:ascii="Calibri" w:eastAsia="Calibri" w:hAnsi="Calibri"/>
        </w:rPr>
        <w:t>Dundurpļavās</w:t>
      </w:r>
      <w:proofErr w:type="spellEnd"/>
      <w:r w:rsidRPr="00D94A8B">
        <w:rPr>
          <w:rFonts w:ascii="Calibri" w:eastAsia="Calibri" w:hAnsi="Calibri"/>
        </w:rPr>
        <w:t xml:space="preserve">, 2006. gadā Lielupes zālājos). </w:t>
      </w:r>
      <w:proofErr w:type="spellStart"/>
      <w:r w:rsidRPr="00D94A8B">
        <w:rPr>
          <w:rFonts w:ascii="Calibri" w:eastAsia="Calibri" w:hAnsi="Calibri"/>
        </w:rPr>
        <w:t>Parkveida</w:t>
      </w:r>
      <w:proofErr w:type="spellEnd"/>
      <w:r w:rsidRPr="00D94A8B">
        <w:rPr>
          <w:rFonts w:ascii="Calibri" w:eastAsia="Calibri" w:hAnsi="Calibri"/>
        </w:rPr>
        <w:t xml:space="preserve"> un meža ganību ainavas veidošanās ir pakāpeniska, to rada ilgstošas, iespējams, pat gadu desmitiem ilgas, </w:t>
      </w:r>
      <w:proofErr w:type="spellStart"/>
      <w:r w:rsidRPr="00D94A8B">
        <w:rPr>
          <w:rFonts w:ascii="Calibri" w:eastAsia="Calibri" w:hAnsi="Calibri"/>
        </w:rPr>
        <w:t>mazintensīvas</w:t>
      </w:r>
      <w:proofErr w:type="spellEnd"/>
      <w:r w:rsidRPr="00D94A8B">
        <w:rPr>
          <w:rFonts w:ascii="Calibri" w:eastAsia="Calibri" w:hAnsi="Calibri"/>
        </w:rPr>
        <w:t xml:space="preserve"> ganīšanās (un pļaušanas, zaru griešanas un cita veida) ietekme (Lārmanis, 2013; Lārmanis, 2015). </w:t>
      </w:r>
    </w:p>
    <w:p w14:paraId="6289BB93" w14:textId="77777777" w:rsidR="008B7CA8" w:rsidRPr="00D94A8B" w:rsidRDefault="008B7CA8" w:rsidP="008B7CA8">
      <w:pPr>
        <w:jc w:val="both"/>
        <w:rPr>
          <w:rFonts w:ascii="Calibri" w:eastAsia="Calibri" w:hAnsi="Calibri"/>
        </w:rPr>
      </w:pPr>
      <w:r w:rsidRPr="00D94A8B">
        <w:rPr>
          <w:rFonts w:ascii="Calibri" w:eastAsia="Calibri" w:hAnsi="Calibri"/>
        </w:rPr>
        <w:t xml:space="preserve">Senākos laikos izmantotās </w:t>
      </w:r>
      <w:proofErr w:type="spellStart"/>
      <w:r w:rsidRPr="00D94A8B">
        <w:rPr>
          <w:rFonts w:ascii="Calibri" w:eastAsia="Calibri" w:hAnsi="Calibri"/>
        </w:rPr>
        <w:t>parkveida</w:t>
      </w:r>
      <w:proofErr w:type="spellEnd"/>
      <w:r w:rsidRPr="00D94A8B">
        <w:rPr>
          <w:rFonts w:ascii="Calibri" w:eastAsia="Calibri" w:hAnsi="Calibri"/>
        </w:rPr>
        <w:t xml:space="preserve"> pļavas un ganības ĶNP saglabājušās kā senāku laiku relikti – mazi fragmenti mežā (piemēram, </w:t>
      </w:r>
      <w:proofErr w:type="spellStart"/>
      <w:r w:rsidRPr="00D94A8B">
        <w:rPr>
          <w:rFonts w:ascii="Calibri" w:eastAsia="Calibri" w:hAnsi="Calibri"/>
        </w:rPr>
        <w:t>lauces</w:t>
      </w:r>
      <w:proofErr w:type="spellEnd"/>
      <w:r w:rsidRPr="00D94A8B">
        <w:rPr>
          <w:rFonts w:ascii="Calibri" w:eastAsia="Calibri" w:hAnsi="Calibri"/>
        </w:rPr>
        <w:t xml:space="preserve"> ar veciem kokiem, galvenokārt ozoliem), kas vēl glabā redzamas liecības par agrāko ganīšanas ietekmi. Ne visas platības vairs kvalificējas kā atbilstošas biotopam 6530* (ainavā “nolasāmas” vien atsevišķas pazīmes). Vienā gadījumā kā </w:t>
      </w:r>
      <w:proofErr w:type="spellStart"/>
      <w:r w:rsidRPr="00D94A8B">
        <w:rPr>
          <w:rFonts w:ascii="Calibri" w:eastAsia="Calibri" w:hAnsi="Calibri"/>
        </w:rPr>
        <w:t>parkveida</w:t>
      </w:r>
      <w:proofErr w:type="spellEnd"/>
      <w:r w:rsidRPr="00D94A8B">
        <w:rPr>
          <w:rFonts w:ascii="Calibri" w:eastAsia="Calibri" w:hAnsi="Calibri"/>
        </w:rPr>
        <w:t xml:space="preserve"> pļavas un ganības kartēta meža pļaviņa (</w:t>
      </w:r>
      <w:proofErr w:type="spellStart"/>
      <w:r w:rsidRPr="00D94A8B">
        <w:rPr>
          <w:rFonts w:ascii="Calibri" w:eastAsia="Calibri" w:hAnsi="Calibri"/>
        </w:rPr>
        <w:t>lauce</w:t>
      </w:r>
      <w:proofErr w:type="spellEnd"/>
      <w:r w:rsidRPr="00D94A8B">
        <w:rPr>
          <w:rFonts w:ascii="Calibri" w:eastAsia="Calibri" w:hAnsi="Calibri"/>
        </w:rPr>
        <w:t xml:space="preserve">) Ķemeru parkā starp Ķemeru </w:t>
      </w:r>
      <w:r w:rsidRPr="00D94A8B">
        <w:rPr>
          <w:rFonts w:ascii="Calibri" w:eastAsia="Calibri" w:hAnsi="Calibri"/>
        </w:rPr>
        <w:lastRenderedPageBreak/>
        <w:t>sanatoriju un Meža māju ar atsevišķiem veciem ozoliem, bet zemsedzē ilgstošas pļaušanas un labvēlīgu mitruma apstākļu ietekmē izveidojies bagātīgs zālāju augu sugu sastāvs.</w:t>
      </w:r>
    </w:p>
    <w:p w14:paraId="6289BB94" w14:textId="77777777" w:rsidR="008B7CA8" w:rsidRPr="00D94A8B" w:rsidRDefault="008B7CA8" w:rsidP="008B7CA8">
      <w:pPr>
        <w:jc w:val="both"/>
        <w:rPr>
          <w:rFonts w:ascii="Calibri" w:eastAsia="Calibri" w:hAnsi="Calibri"/>
        </w:rPr>
      </w:pPr>
      <w:r w:rsidRPr="00D94A8B">
        <w:rPr>
          <w:rFonts w:ascii="Calibri" w:eastAsia="Calibri" w:hAnsi="Calibri"/>
        </w:rPr>
        <w:t xml:space="preserve">Kopējā </w:t>
      </w:r>
      <w:proofErr w:type="spellStart"/>
      <w:r w:rsidRPr="00D94A8B">
        <w:rPr>
          <w:rFonts w:ascii="Calibri" w:eastAsia="Calibri" w:hAnsi="Calibri"/>
        </w:rPr>
        <w:t>parkveida</w:t>
      </w:r>
      <w:proofErr w:type="spellEnd"/>
      <w:r w:rsidRPr="00D94A8B">
        <w:rPr>
          <w:rFonts w:ascii="Calibri" w:eastAsia="Calibri" w:hAnsi="Calibri"/>
        </w:rPr>
        <w:t xml:space="preserve"> pļavu un ganību biotopa 6530* platība ĶNP ir 3,5 ha jeb </w:t>
      </w:r>
      <w:r w:rsidR="004E02E2" w:rsidRPr="00D94A8B">
        <w:rPr>
          <w:rFonts w:ascii="Calibri" w:eastAsia="Calibri" w:hAnsi="Calibri"/>
        </w:rPr>
        <w:t>0,25-</w:t>
      </w:r>
      <w:r w:rsidRPr="00D94A8B">
        <w:rPr>
          <w:rFonts w:ascii="Calibri" w:eastAsia="Calibri" w:hAnsi="Calibri"/>
        </w:rPr>
        <w:t>0,3</w:t>
      </w:r>
      <w:r w:rsidR="004E02E2" w:rsidRPr="00D94A8B">
        <w:rPr>
          <w:rFonts w:ascii="Calibri" w:eastAsia="Calibri" w:hAnsi="Calibri"/>
        </w:rPr>
        <w:t>2</w:t>
      </w:r>
      <w:r w:rsidRPr="00D94A8B">
        <w:rPr>
          <w:rFonts w:ascii="Calibri" w:eastAsia="Calibri" w:hAnsi="Calibri"/>
        </w:rPr>
        <w:t xml:space="preserve">% no kopējās biotopa platības valstī un kopējā meža ganību platība biotopa 9070 platība ĶNP 17,5 ha jeb </w:t>
      </w:r>
      <w:r w:rsidR="004E02E2" w:rsidRPr="00D94A8B">
        <w:rPr>
          <w:rFonts w:ascii="Calibri" w:eastAsia="Calibri" w:hAnsi="Calibri"/>
        </w:rPr>
        <w:t>7,7-10</w:t>
      </w:r>
      <w:r w:rsidRPr="00D94A8B">
        <w:rPr>
          <w:rFonts w:ascii="Calibri" w:eastAsia="Calibri" w:hAnsi="Calibri"/>
        </w:rPr>
        <w:t>% no kopējās biotopa platības valstī.</w:t>
      </w:r>
    </w:p>
    <w:p w14:paraId="6289BB95"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ka biotops 6530* veidojies citā vēstures periodā pie citādas lopu ganīšanas un zemes izmantošanas prakses, ir pieļaujams nelielu pašreizējo platību zudums dabiskās </w:t>
      </w:r>
      <w:proofErr w:type="spellStart"/>
      <w:r w:rsidRPr="00D94A8B">
        <w:rPr>
          <w:rFonts w:ascii="Calibri" w:eastAsia="Calibri" w:hAnsi="Calibri"/>
        </w:rPr>
        <w:t>sukcesijas</w:t>
      </w:r>
      <w:proofErr w:type="spellEnd"/>
      <w:r w:rsidRPr="00D94A8B">
        <w:rPr>
          <w:rFonts w:ascii="Calibri" w:eastAsia="Calibri" w:hAnsi="Calibri"/>
        </w:rPr>
        <w:t xml:space="preserve"> ietekmē, ko kompensē aktīvā </w:t>
      </w:r>
      <w:proofErr w:type="spellStart"/>
      <w:r w:rsidRPr="00D94A8B">
        <w:rPr>
          <w:rFonts w:ascii="Calibri" w:eastAsia="Calibri" w:hAnsi="Calibri"/>
        </w:rPr>
        <w:t>parkveidīgo</w:t>
      </w:r>
      <w:proofErr w:type="spellEnd"/>
      <w:r w:rsidRPr="00D94A8B">
        <w:rPr>
          <w:rFonts w:ascii="Calibri" w:eastAsia="Calibri" w:hAnsi="Calibri"/>
        </w:rPr>
        <w:t xml:space="preserve"> meža ganību veidošanās </w:t>
      </w:r>
      <w:proofErr w:type="spellStart"/>
      <w:r w:rsidRPr="00D94A8B">
        <w:rPr>
          <w:rFonts w:ascii="Calibri" w:eastAsia="Calibri" w:hAnsi="Calibri"/>
        </w:rPr>
        <w:t>Dundurpļavu</w:t>
      </w:r>
      <w:proofErr w:type="spellEnd"/>
      <w:r w:rsidRPr="00D94A8B">
        <w:rPr>
          <w:rFonts w:ascii="Calibri" w:eastAsia="Calibri" w:hAnsi="Calibri"/>
        </w:rPr>
        <w:t xml:space="preserve"> un Lielupes pļavu tuvumā. Bez ganīšanas šo biotopu mūsdienās ilgtermiņā uzturēt nav iespējams.</w:t>
      </w:r>
    </w:p>
    <w:p w14:paraId="6289BB96"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97" w14:textId="77777777" w:rsidR="008B7CA8" w:rsidRPr="00D94A8B" w:rsidRDefault="008B7CA8" w:rsidP="008B7CA8">
      <w:pPr>
        <w:jc w:val="both"/>
        <w:rPr>
          <w:rFonts w:ascii="Calibri" w:eastAsia="Calibri" w:hAnsi="Calibri"/>
        </w:rPr>
      </w:pPr>
      <w:r w:rsidRPr="00D94A8B">
        <w:rPr>
          <w:rFonts w:ascii="Calibri" w:eastAsia="Calibri" w:hAnsi="Calibri"/>
        </w:rPr>
        <w:t xml:space="preserve">Šāda veida ainavas un biotopu veidošanās ĶNP ir vēlama, kur tas ir savienojams ar ganīšanu zālāju atjaunošanai un neapdraud ar netraucētiem mežiem saistīto sugu saglabāšanu. Taču “nākotnes platības” un esošo meža ganību paplašināšanās apmēru tuvākajos 10–20 gados ir grūti saplānot. Šī biotopa atjaunošana ir cieši saistīta ar sociālekonomisko dimensiju (vajadzību vai vēlmi apzināti veidot šāda veida biotopu, kas nav iespējams un ilgtspējīgi uzturams bez ganību dzīvnieku līdzdarbības) un vienlaikus arī ar grūti plānojamu un diezgan stihisku ainavas attīstību (rezultāts ir grūti precīzi paredzams, ganību </w:t>
      </w:r>
      <w:proofErr w:type="spellStart"/>
      <w:r w:rsidRPr="00D94A8B">
        <w:rPr>
          <w:rFonts w:ascii="Calibri" w:eastAsia="Calibri" w:hAnsi="Calibri"/>
        </w:rPr>
        <w:t>parkveida</w:t>
      </w:r>
      <w:proofErr w:type="spellEnd"/>
      <w:r w:rsidRPr="00D94A8B">
        <w:rPr>
          <w:rFonts w:ascii="Calibri" w:eastAsia="Calibri" w:hAnsi="Calibri"/>
        </w:rPr>
        <w:t xml:space="preserve"> ainavas veidošanās ir ilgstošs process, kas ietver dažādas nejaušību kombinācijas). </w:t>
      </w:r>
    </w:p>
    <w:p w14:paraId="6289BB98" w14:textId="77777777" w:rsidR="008B7CA8" w:rsidRPr="00D94A8B" w:rsidRDefault="008B7CA8" w:rsidP="008B7CA8">
      <w:pPr>
        <w:jc w:val="both"/>
        <w:rPr>
          <w:rFonts w:ascii="Calibri" w:eastAsia="Calibri" w:hAnsi="Calibri"/>
        </w:rPr>
      </w:pPr>
      <w:r w:rsidRPr="00D94A8B">
        <w:rPr>
          <w:rFonts w:ascii="Calibri" w:eastAsia="Calibri" w:hAnsi="Calibri"/>
        </w:rPr>
        <w:t>Jāturpina meža izganīšana vietās, kur tas jau notiek (</w:t>
      </w:r>
      <w:proofErr w:type="spellStart"/>
      <w:r w:rsidRPr="00D94A8B">
        <w:rPr>
          <w:rFonts w:ascii="Calibri" w:eastAsia="Calibri" w:hAnsi="Calibri"/>
        </w:rPr>
        <w:t>Dundurpļavām</w:t>
      </w:r>
      <w:proofErr w:type="spellEnd"/>
      <w:r w:rsidRPr="00D94A8B">
        <w:rPr>
          <w:rFonts w:ascii="Calibri" w:eastAsia="Calibri" w:hAnsi="Calibri"/>
        </w:rPr>
        <w:t xml:space="preserve"> un Lielupes palienei piegulošie meži). </w:t>
      </w:r>
      <w:proofErr w:type="spellStart"/>
      <w:r w:rsidRPr="00D94A8B">
        <w:rPr>
          <w:rFonts w:ascii="Calibri" w:eastAsia="Calibri" w:hAnsi="Calibri"/>
        </w:rPr>
        <w:t>Dundurpļavu</w:t>
      </w:r>
      <w:proofErr w:type="spellEnd"/>
      <w:r w:rsidRPr="00D94A8B">
        <w:rPr>
          <w:rFonts w:ascii="Calibri" w:eastAsia="Calibri" w:hAnsi="Calibri"/>
        </w:rPr>
        <w:t xml:space="preserve"> aploka meža daļā veidojas </w:t>
      </w:r>
      <w:proofErr w:type="spellStart"/>
      <w:r w:rsidRPr="00D94A8B">
        <w:rPr>
          <w:rFonts w:ascii="Calibri" w:eastAsia="Calibri" w:hAnsi="Calibri"/>
        </w:rPr>
        <w:t>parkveida</w:t>
      </w:r>
      <w:proofErr w:type="spellEnd"/>
      <w:r w:rsidRPr="00D94A8B">
        <w:rPr>
          <w:rFonts w:ascii="Calibri" w:eastAsia="Calibri" w:hAnsi="Calibri"/>
        </w:rPr>
        <w:t xml:space="preserve"> ainava, pakāpeniski retinoties koku stāvam, lopiem izgraužot krūmus un mainoties zemsedzei. Šajās vietās vismaz tuvāko 10 gadu laikā, visticamāk, nepieciešama minimāla cilvēka iejaukšanās (piemēram, nozāģējot bīstami “iekārušos” kokus, kas var apdraudēt lopus). Pašlaik (aptuveni 10 gadu laikā, kopš lopi regulāri uzturas meža malā) zālājiem raksturīgu sugu ieviešanās zemsedzē tikpat kā nenotiek; nav arī zināms, cik ilgu laiku varētu aizņemt zālājam līdzīgas zemsedzes izveidošanās apstākļos, kur ilgstoši bijis mežs.</w:t>
      </w:r>
    </w:p>
    <w:p w14:paraId="6289BB99" w14:textId="77777777" w:rsidR="008B7CA8" w:rsidRPr="00D94A8B" w:rsidRDefault="008B7CA8" w:rsidP="008B7CA8">
      <w:pPr>
        <w:jc w:val="both"/>
        <w:rPr>
          <w:rFonts w:ascii="Calibri" w:eastAsia="Calibri" w:hAnsi="Calibri"/>
        </w:rPr>
      </w:pPr>
      <w:r w:rsidRPr="00D94A8B">
        <w:rPr>
          <w:rFonts w:ascii="Calibri" w:eastAsia="Calibri" w:hAnsi="Calibri"/>
        </w:rPr>
        <w:t xml:space="preserve">Ieteicams ĶNP un tā apkārtnes apsaimniekošanā ņemt vērā sugām bagāto </w:t>
      </w:r>
      <w:proofErr w:type="spellStart"/>
      <w:r w:rsidRPr="00D94A8B">
        <w:rPr>
          <w:rFonts w:ascii="Calibri" w:eastAsia="Calibri" w:hAnsi="Calibri"/>
        </w:rPr>
        <w:t>parkveidīgo</w:t>
      </w:r>
      <w:proofErr w:type="spellEnd"/>
      <w:r w:rsidRPr="00D94A8B">
        <w:rPr>
          <w:rFonts w:ascii="Calibri" w:eastAsia="Calibri" w:hAnsi="Calibri"/>
        </w:rPr>
        <w:t xml:space="preserve"> pļavu Ķemeros un neveidot tur sētu zālienu, nepaplašināt apstādījumus. Ir pieļaujama celiņu rekonstrukcija un citu infrastruktūras elementu izveide vai uzturēšana, ja tas būtiski nebojā zālāju), kā arī saglabāt un atbilstoši apsaimniekot vecos ozolus. Vēlams saglabāt un iekopt </w:t>
      </w:r>
      <w:proofErr w:type="spellStart"/>
      <w:r w:rsidRPr="00D94A8B">
        <w:rPr>
          <w:rFonts w:ascii="Calibri" w:eastAsia="Calibri" w:hAnsi="Calibri"/>
        </w:rPr>
        <w:t>parkveida</w:t>
      </w:r>
      <w:proofErr w:type="spellEnd"/>
      <w:r w:rsidRPr="00D94A8B">
        <w:rPr>
          <w:rFonts w:ascii="Calibri" w:eastAsia="Calibri" w:hAnsi="Calibri"/>
        </w:rPr>
        <w:t xml:space="preserve"> zālāju pie Vizbulīšu mājām.</w:t>
      </w:r>
    </w:p>
    <w:p w14:paraId="6289BB9A" w14:textId="77777777" w:rsidR="008B7CA8" w:rsidRPr="00D94A8B" w:rsidRDefault="008B7CA8" w:rsidP="008B7CA8">
      <w:pPr>
        <w:jc w:val="both"/>
        <w:rPr>
          <w:rFonts w:ascii="Calibri" w:eastAsia="Calibri" w:hAnsi="Calibri"/>
        </w:rPr>
      </w:pPr>
      <w:r w:rsidRPr="00D94A8B">
        <w:rPr>
          <w:rFonts w:ascii="Calibri" w:eastAsia="Calibri" w:hAnsi="Calibri"/>
        </w:rPr>
        <w:t xml:space="preserve">Mūsdienās biotopa atjaunošana vai jaunu </w:t>
      </w:r>
      <w:proofErr w:type="spellStart"/>
      <w:r w:rsidRPr="00D94A8B">
        <w:rPr>
          <w:rFonts w:ascii="Calibri" w:eastAsia="Calibri" w:hAnsi="Calibri"/>
        </w:rPr>
        <w:t>parkveida</w:t>
      </w:r>
      <w:proofErr w:type="spellEnd"/>
      <w:r w:rsidRPr="00D94A8B">
        <w:rPr>
          <w:rFonts w:ascii="Calibri" w:eastAsia="Calibri" w:hAnsi="Calibri"/>
        </w:rPr>
        <w:t xml:space="preserve"> biotopu radīšana reāli ir iespējama tikai tur, kur pēc krūmu izciršanas un koku retināšanas aizaugušās vietās var ieviest ganīšanu. Tāpēc būtu racionāli nelielajos aizaugošajos biotopa laukumos, kur tuvumā nav mājlopu (iespēju paplašināt ganības mežā), “ļaut” dabisko aizaugšanu ar mežu.</w:t>
      </w:r>
    </w:p>
    <w:p w14:paraId="6289BB9B" w14:textId="73879F1B" w:rsidR="008B7CA8" w:rsidRPr="00D94A8B" w:rsidRDefault="008B7CA8" w:rsidP="008B7CA8">
      <w:pPr>
        <w:pStyle w:val="Virsraksts3"/>
      </w:pPr>
      <w:bookmarkStart w:id="108" w:name="_Toc25744617"/>
      <w:bookmarkStart w:id="109" w:name="_Toc36108643"/>
      <w:bookmarkStart w:id="110" w:name="_Toc1319624683"/>
      <w:bookmarkStart w:id="111" w:name="_Toc25744616"/>
      <w:bookmarkStart w:id="112" w:name="_Toc36108642"/>
      <w:r>
        <w:t xml:space="preserve">Meža </w:t>
      </w:r>
      <w:r w:rsidR="004F578C">
        <w:t xml:space="preserve">un virsāju </w:t>
      </w:r>
      <w:r>
        <w:t>biotop</w:t>
      </w:r>
      <w:bookmarkEnd w:id="108"/>
      <w:bookmarkEnd w:id="109"/>
      <w:r>
        <w:t>i</w:t>
      </w:r>
      <w:bookmarkEnd w:id="110"/>
    </w:p>
    <w:p w14:paraId="6289BB9C"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9010* Veci vai dabiski </w:t>
      </w:r>
      <w:proofErr w:type="spellStart"/>
      <w:r w:rsidRPr="00D94A8B">
        <w:rPr>
          <w:rFonts w:ascii="Calibri" w:eastAsia="Calibri" w:hAnsi="Calibri"/>
          <w:b/>
        </w:rPr>
        <w:t>boreāli</w:t>
      </w:r>
      <w:proofErr w:type="spellEnd"/>
      <w:r w:rsidRPr="00D94A8B">
        <w:rPr>
          <w:rFonts w:ascii="Calibri" w:eastAsia="Calibri" w:hAnsi="Calibri"/>
          <w:b/>
        </w:rPr>
        <w:t xml:space="preserve"> meži</w:t>
      </w:r>
    </w:p>
    <w:p w14:paraId="6289BB9D"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bioloģiski veci meži, kuros nav veikta mežsaimnieciskā darbība vai tās ietekme ir minimāla, saglabājušās dabiskiem mežiem raksturīgas struktūras – </w:t>
      </w:r>
      <w:proofErr w:type="spellStart"/>
      <w:r w:rsidRPr="00D94A8B">
        <w:rPr>
          <w:rFonts w:ascii="Calibri" w:eastAsia="Calibri" w:hAnsi="Calibri"/>
        </w:rPr>
        <w:t>sausokņi</w:t>
      </w:r>
      <w:proofErr w:type="spellEnd"/>
      <w:r w:rsidRPr="00D94A8B">
        <w:rPr>
          <w:rFonts w:ascii="Calibri" w:eastAsia="Calibri" w:hAnsi="Calibri"/>
        </w:rPr>
        <w:t xml:space="preserve">, kritalas, veci koki, kā arī norisinās dabiska meža attīstība, veidojoties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kokaudzei</w:t>
      </w:r>
      <w:proofErr w:type="spellEnd"/>
      <w:r w:rsidRPr="00D94A8B">
        <w:rPr>
          <w:rFonts w:ascii="Calibri" w:eastAsia="Calibri" w:hAnsi="Calibri"/>
        </w:rPr>
        <w:t xml:space="preserve"> </w:t>
      </w:r>
      <w:proofErr w:type="spellStart"/>
      <w:r w:rsidRPr="00D94A8B">
        <w:rPr>
          <w:rFonts w:ascii="Calibri" w:eastAsia="Calibri" w:hAnsi="Calibri"/>
        </w:rPr>
        <w:t>utml</w:t>
      </w:r>
      <w:proofErr w:type="spellEnd"/>
      <w:r w:rsidRPr="00D94A8B">
        <w:rPr>
          <w:rFonts w:ascii="Calibri" w:eastAsia="Calibri" w:hAnsi="Calibri"/>
        </w:rPr>
        <w:t xml:space="preserve">. </w:t>
      </w:r>
    </w:p>
    <w:p w14:paraId="6289BB9E" w14:textId="77777777" w:rsidR="008B7CA8" w:rsidRPr="00D94A8B" w:rsidRDefault="008B7CA8" w:rsidP="008B7CA8">
      <w:pPr>
        <w:jc w:val="both"/>
        <w:rPr>
          <w:rFonts w:ascii="Calibri" w:eastAsia="Calibri" w:hAnsi="Calibri"/>
        </w:rPr>
      </w:pPr>
      <w:r w:rsidRPr="00D94A8B">
        <w:rPr>
          <w:rFonts w:ascii="Calibri" w:eastAsia="Calibri" w:hAnsi="Calibri"/>
        </w:rPr>
        <w:t xml:space="preserve">Šādi meži Latvijā sastopami samērā reti, nelielās un sadrumstalotās platībās. Pēc Biotopu direktīvas 17.panta ziņojuma Eiropas Komisijai par ES nozīmes biotopu (dzīvotņu) un sugu aizsardzības stāvokli Latvijā novērtējuma par 2013. - 2018. gada periodu datiem, biotops Latvijā aizņem 49633 - 75000 ha lielu platību. Salīdzinot ar iepriekšējā perioda datiem, biotopa </w:t>
      </w:r>
      <w:r w:rsidRPr="00D94A8B">
        <w:rPr>
          <w:rFonts w:ascii="Calibri" w:eastAsia="Calibri" w:hAnsi="Calibri"/>
        </w:rPr>
        <w:lastRenderedPageBreak/>
        <w:t>platība ir pieaugusi par ~ 15833 līdz 41200 ha, tomēr kopējais aizsardzības stāvoklis novērtēts kā nelabvēlīgs - slikts, attīstības tendences nezināmas.</w:t>
      </w:r>
    </w:p>
    <w:p w14:paraId="6289BB9F" w14:textId="19A0C4B6"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teritorijā, kopumā aizņem 39</w:t>
      </w:r>
      <w:r w:rsidR="00292694" w:rsidRPr="00D94A8B">
        <w:rPr>
          <w:rFonts w:ascii="Calibri" w:eastAsia="Calibri" w:hAnsi="Calibri"/>
        </w:rPr>
        <w:t>57</w:t>
      </w:r>
      <w:r w:rsidRPr="00D94A8B">
        <w:rPr>
          <w:rFonts w:ascii="Calibri" w:eastAsia="Calibri" w:hAnsi="Calibri"/>
        </w:rPr>
        <w:t xml:space="preserve"> ha lielu platību, jeb </w:t>
      </w:r>
      <w:r w:rsidR="004E02E2" w:rsidRPr="00D94A8B">
        <w:rPr>
          <w:rFonts w:ascii="Calibri" w:eastAsia="Calibri" w:hAnsi="Calibri"/>
        </w:rPr>
        <w:t>5,3-8</w:t>
      </w:r>
      <w:r w:rsidRPr="00D94A8B">
        <w:rPr>
          <w:rFonts w:ascii="Calibri" w:eastAsia="Calibri" w:hAnsi="Calibri"/>
        </w:rPr>
        <w:t>% no biotopa kopējās platības valstī</w:t>
      </w:r>
      <w:r w:rsidRPr="00D94A8B">
        <w:rPr>
          <w:rFonts w:ascii="Calibri" w:eastAsia="Calibri" w:hAnsi="Calibri"/>
          <w:vertAlign w:val="superscript"/>
        </w:rPr>
        <w:footnoteReference w:id="31"/>
      </w:r>
      <w:r w:rsidRPr="00D94A8B">
        <w:rPr>
          <w:rFonts w:ascii="Calibri" w:eastAsia="Calibri" w:hAnsi="Calibri"/>
        </w:rPr>
        <w:t xml:space="preserve">. Biotopa kvalitāte vairāk kā divās trešdaļās biotopa poligonu novērtēta kā laba, nedaudz mazāk kā trešdaļā poligonu kā vidēja. Atsevišķos poligonos sastopami izcilas vai zemas kvalitātes biotopi. Vairāk kā puse biotopa poligonu atbilst dabiskiem meža biotopiem, bet nedaudz mazāk kā puse – potenciāli dabiskiem meža biotopiem. Neskatoties uz augsto kvalitātes vērtējumu, aptuveni piektajai daļai biotopu trūkst bioloģiski nozīmīgu struktūru – vecu koku, </w:t>
      </w:r>
      <w:proofErr w:type="spellStart"/>
      <w:r w:rsidRPr="00D94A8B">
        <w:rPr>
          <w:rFonts w:ascii="Calibri" w:eastAsia="Calibri" w:hAnsi="Calibri"/>
        </w:rPr>
        <w:t>sausokņu</w:t>
      </w:r>
      <w:proofErr w:type="spellEnd"/>
      <w:r w:rsidRPr="00D94A8B">
        <w:rPr>
          <w:rFonts w:ascii="Calibri" w:eastAsia="Calibri" w:hAnsi="Calibri"/>
        </w:rPr>
        <w:t xml:space="preserve"> vai liela izmēra kritalu. Aptuveni desmitajā daļā biotopu reģistrētas </w:t>
      </w:r>
      <w:proofErr w:type="spellStart"/>
      <w:r w:rsidRPr="00D94A8B">
        <w:rPr>
          <w:rFonts w:ascii="Calibri" w:eastAsia="Calibri" w:hAnsi="Calibri"/>
          <w:shd w:val="clear" w:color="auto" w:fill="FFFFFF"/>
        </w:rPr>
        <w:t>vējgāzes</w:t>
      </w:r>
      <w:proofErr w:type="spellEnd"/>
      <w:r w:rsidRPr="00D94A8B">
        <w:rPr>
          <w:rFonts w:ascii="Calibri" w:eastAsia="Calibri" w:hAnsi="Calibri"/>
          <w:shd w:val="clear" w:color="auto" w:fill="FFFFFF"/>
        </w:rPr>
        <w:t xml:space="preserve">, kas vērtējams kā pozitīvs dabisks traucējums meža struktūras uzlabošanai. Pēc </w:t>
      </w:r>
      <w:proofErr w:type="spellStart"/>
      <w:r w:rsidRPr="00D94A8B">
        <w:rPr>
          <w:rFonts w:ascii="Calibri" w:eastAsia="Calibri" w:hAnsi="Calibri"/>
          <w:shd w:val="clear" w:color="auto" w:fill="FFFFFF"/>
        </w:rPr>
        <w:t>vējgāzēm</w:t>
      </w:r>
      <w:proofErr w:type="spellEnd"/>
      <w:r w:rsidRPr="00D94A8B">
        <w:rPr>
          <w:rFonts w:ascii="Calibri" w:eastAsia="Calibri" w:hAnsi="Calibri"/>
          <w:shd w:val="clear" w:color="auto" w:fill="FFFFFF"/>
        </w:rPr>
        <w:t xml:space="preserve"> mežaudzē bieži vien veidojas blīvas parastās lazdas </w:t>
      </w:r>
      <w:proofErr w:type="spellStart"/>
      <w:r w:rsidRPr="00D94A8B">
        <w:rPr>
          <w:rFonts w:ascii="Calibri" w:eastAsia="Calibri" w:hAnsi="Calibri"/>
          <w:i/>
          <w:iCs/>
          <w:shd w:val="clear" w:color="auto" w:fill="FFFFFF"/>
        </w:rPr>
        <w:t>Corylus</w:t>
      </w:r>
      <w:proofErr w:type="spellEnd"/>
      <w:r w:rsidRPr="00D94A8B">
        <w:rPr>
          <w:rFonts w:ascii="Calibri" w:eastAsia="Calibri" w:hAnsi="Calibri"/>
          <w:i/>
          <w:iCs/>
          <w:shd w:val="clear" w:color="auto" w:fill="FFFFFF"/>
        </w:rPr>
        <w:t xml:space="preserve"> </w:t>
      </w:r>
      <w:proofErr w:type="spellStart"/>
      <w:r w:rsidRPr="00D94A8B">
        <w:rPr>
          <w:rFonts w:ascii="Calibri" w:eastAsia="Calibri" w:hAnsi="Calibri"/>
          <w:i/>
          <w:iCs/>
          <w:shd w:val="clear" w:color="auto" w:fill="FFFFFF"/>
        </w:rPr>
        <w:t>avellana</w:t>
      </w:r>
      <w:proofErr w:type="spellEnd"/>
      <w:r w:rsidR="00673688">
        <w:rPr>
          <w:rFonts w:ascii="Calibri" w:eastAsia="Calibri" w:hAnsi="Calibri"/>
          <w:shd w:val="clear" w:color="auto" w:fill="FFFFFF"/>
        </w:rPr>
        <w:t xml:space="preserve"> </w:t>
      </w:r>
      <w:r w:rsidRPr="00D94A8B">
        <w:rPr>
          <w:rFonts w:ascii="Calibri" w:eastAsia="Calibri" w:hAnsi="Calibri"/>
          <w:shd w:val="clear" w:color="auto" w:fill="FFFFFF"/>
        </w:rPr>
        <w:t xml:space="preserve">vai parastās kļavas </w:t>
      </w:r>
      <w:r w:rsidRPr="00D94A8B">
        <w:rPr>
          <w:rFonts w:ascii="Calibri" w:eastAsia="Calibri" w:hAnsi="Calibri"/>
          <w:i/>
          <w:iCs/>
          <w:shd w:val="clear" w:color="auto" w:fill="FFFFFF"/>
        </w:rPr>
        <w:t xml:space="preserve">Acer </w:t>
      </w:r>
      <w:proofErr w:type="spellStart"/>
      <w:r w:rsidRPr="00D94A8B">
        <w:rPr>
          <w:rFonts w:ascii="Calibri" w:eastAsia="Calibri" w:hAnsi="Calibri"/>
          <w:i/>
          <w:iCs/>
          <w:shd w:val="clear" w:color="auto" w:fill="FFFFFF"/>
        </w:rPr>
        <w:t>platanoides</w:t>
      </w:r>
      <w:proofErr w:type="spellEnd"/>
      <w:r w:rsidRPr="00D94A8B">
        <w:rPr>
          <w:rFonts w:ascii="Calibri" w:eastAsia="Calibri" w:hAnsi="Calibri"/>
          <w:shd w:val="clear" w:color="auto" w:fill="FFFFFF"/>
        </w:rPr>
        <w:t xml:space="preserve"> audzes. Lazdas izplatība uzskatāma par īslaicīgu dabiskās </w:t>
      </w:r>
      <w:proofErr w:type="spellStart"/>
      <w:r w:rsidRPr="00D94A8B">
        <w:rPr>
          <w:rFonts w:ascii="Calibri" w:eastAsia="Calibri" w:hAnsi="Calibri"/>
          <w:shd w:val="clear" w:color="auto" w:fill="FFFFFF"/>
        </w:rPr>
        <w:t>sukcesijas</w:t>
      </w:r>
      <w:proofErr w:type="spellEnd"/>
      <w:r w:rsidRPr="00D94A8B">
        <w:rPr>
          <w:rFonts w:ascii="Calibri" w:eastAsia="Calibri" w:hAnsi="Calibri"/>
          <w:shd w:val="clear" w:color="auto" w:fill="FFFFFF"/>
        </w:rPr>
        <w:t xml:space="preserve"> posmu. Tik pat daudz biotopos konstatēti kukaiņu bojājumi, kas arī ir pozitīvs traucējums, kā arī biotopa strukturālo kvalitāti </w:t>
      </w:r>
      <w:proofErr w:type="spellStart"/>
      <w:r w:rsidRPr="00D94A8B">
        <w:rPr>
          <w:rFonts w:ascii="Calibri" w:eastAsia="Calibri" w:hAnsi="Calibri"/>
          <w:shd w:val="clear" w:color="auto" w:fill="FFFFFF"/>
        </w:rPr>
        <w:t>negadīti</w:t>
      </w:r>
      <w:proofErr w:type="spellEnd"/>
      <w:r w:rsidRPr="00D94A8B">
        <w:rPr>
          <w:rFonts w:ascii="Calibri" w:eastAsia="Calibri" w:hAnsi="Calibri"/>
          <w:shd w:val="clear" w:color="auto" w:fill="FFFFFF"/>
        </w:rPr>
        <w:t xml:space="preserve"> </w:t>
      </w:r>
      <w:proofErr w:type="spellStart"/>
      <w:r w:rsidRPr="00D94A8B">
        <w:rPr>
          <w:rFonts w:ascii="Calibri" w:eastAsia="Calibri" w:hAnsi="Calibri"/>
          <w:shd w:val="clear" w:color="auto" w:fill="FFFFFF"/>
        </w:rPr>
        <w:t>ietkmējošs</w:t>
      </w:r>
      <w:proofErr w:type="spellEnd"/>
      <w:r w:rsidRPr="00D94A8B">
        <w:rPr>
          <w:rFonts w:ascii="Calibri" w:eastAsia="Calibri" w:hAnsi="Calibri"/>
          <w:shd w:val="clear" w:color="auto" w:fill="FFFFFF"/>
        </w:rPr>
        <w:t xml:space="preserve"> faktors - veikta mežsaimnieciskā darbība, izzāģējot vecos un bojātos kokus. Ap 1 % biotopu ietekmē bebru darbība vai reģistrēta antropogēnā ietekme (takas), bieži konstatēti kara</w:t>
      </w:r>
      <w:r w:rsidRPr="00D94A8B">
        <w:rPr>
          <w:rFonts w:ascii="Calibri" w:eastAsia="Calibri" w:hAnsi="Calibri"/>
        </w:rPr>
        <w:t xml:space="preserve"> laika ierakumi. Kopumā mežiem raksturīga izteikta  parastās egles </w:t>
      </w:r>
      <w:proofErr w:type="spellStart"/>
      <w:r w:rsidRPr="00D94A8B">
        <w:rPr>
          <w:rFonts w:ascii="Calibri" w:eastAsia="Calibri" w:hAnsi="Calibri"/>
          <w:i/>
          <w:iCs/>
        </w:rPr>
        <w:t>Picea</w:t>
      </w:r>
      <w:proofErr w:type="spellEnd"/>
      <w:r w:rsidRPr="00D94A8B">
        <w:rPr>
          <w:rFonts w:ascii="Calibri" w:eastAsia="Calibri" w:hAnsi="Calibri"/>
          <w:i/>
          <w:iCs/>
        </w:rPr>
        <w:t xml:space="preserve"> </w:t>
      </w:r>
      <w:proofErr w:type="spellStart"/>
      <w:r w:rsidRPr="00D94A8B">
        <w:rPr>
          <w:rFonts w:ascii="Calibri" w:eastAsia="Calibri" w:hAnsi="Calibri"/>
          <w:i/>
          <w:iCs/>
        </w:rPr>
        <w:t>abies</w:t>
      </w:r>
      <w:proofErr w:type="spellEnd"/>
      <w:r w:rsidRPr="00D94A8B">
        <w:rPr>
          <w:rFonts w:ascii="Calibri" w:eastAsia="Calibri" w:hAnsi="Calibri"/>
        </w:rPr>
        <w:t xml:space="preserve"> izplatība, veidojot blīvu paaugu. </w:t>
      </w:r>
      <w:proofErr w:type="spellStart"/>
      <w:r w:rsidRPr="00D94A8B">
        <w:rPr>
          <w:rFonts w:ascii="Calibri" w:eastAsia="Calibri" w:hAnsi="Calibri"/>
        </w:rPr>
        <w:t>Boreālajos</w:t>
      </w:r>
      <w:proofErr w:type="spellEnd"/>
      <w:r w:rsidRPr="00D94A8B">
        <w:rPr>
          <w:rFonts w:ascii="Calibri" w:eastAsia="Calibri" w:hAnsi="Calibri"/>
        </w:rPr>
        <w:t xml:space="preserve"> mežos konstatētas daudzas ļoti retas un aizsargājamas augu sugas, biotopā sastopama, piemēram, </w:t>
      </w:r>
      <w:proofErr w:type="spellStart"/>
      <w:r w:rsidRPr="00D94A8B">
        <w:rPr>
          <w:rFonts w:ascii="Calibri" w:eastAsia="Calibri" w:hAnsi="Calibri"/>
        </w:rPr>
        <w:t>bālziedu</w:t>
      </w:r>
      <w:proofErr w:type="spellEnd"/>
      <w:r w:rsidRPr="00D94A8B">
        <w:rPr>
          <w:rFonts w:ascii="Calibri" w:eastAsia="Calibri" w:hAnsi="Calibri"/>
        </w:rPr>
        <w:t xml:space="preserve"> </w:t>
      </w:r>
      <w:proofErr w:type="spellStart"/>
      <w:r w:rsidRPr="00D94A8B">
        <w:rPr>
          <w:rFonts w:ascii="Calibri" w:eastAsia="Calibri" w:hAnsi="Calibri"/>
        </w:rPr>
        <w:t>brūnkāte</w:t>
      </w:r>
      <w:proofErr w:type="spellEnd"/>
      <w:r w:rsidRPr="00D94A8B">
        <w:rPr>
          <w:rFonts w:ascii="Calibri" w:eastAsia="Calibri" w:hAnsi="Calibri"/>
        </w:rPr>
        <w:t xml:space="preserve"> </w:t>
      </w:r>
      <w:proofErr w:type="spellStart"/>
      <w:r w:rsidRPr="00D94A8B">
        <w:rPr>
          <w:rFonts w:ascii="Calibri" w:eastAsia="Calibri" w:hAnsi="Calibri"/>
          <w:i/>
          <w:iCs/>
        </w:rPr>
        <w:t>Orobanche</w:t>
      </w:r>
      <w:proofErr w:type="spellEnd"/>
      <w:r w:rsidRPr="00D94A8B">
        <w:rPr>
          <w:rFonts w:ascii="Calibri" w:eastAsia="Calibri" w:hAnsi="Calibri"/>
          <w:i/>
          <w:iCs/>
        </w:rPr>
        <w:t xml:space="preserve"> </w:t>
      </w:r>
      <w:proofErr w:type="spellStart"/>
      <w:r w:rsidRPr="00D94A8B">
        <w:rPr>
          <w:rFonts w:ascii="Calibri" w:eastAsia="Calibri" w:hAnsi="Calibri"/>
          <w:i/>
          <w:iCs/>
        </w:rPr>
        <w:t>pallidiflora</w:t>
      </w:r>
      <w:proofErr w:type="spellEnd"/>
      <w:r w:rsidRPr="00D94A8B">
        <w:rPr>
          <w:rFonts w:ascii="Calibri" w:eastAsia="Calibri" w:hAnsi="Calibri"/>
        </w:rPr>
        <w:t xml:space="preserve">, dzeltenā dzegužkurpīte, kalnu dedestiņa </w:t>
      </w:r>
      <w:proofErr w:type="spellStart"/>
      <w:r w:rsidRPr="00D94A8B">
        <w:rPr>
          <w:rFonts w:ascii="Calibri" w:eastAsia="Calibri" w:hAnsi="Calibri"/>
          <w:i/>
          <w:iCs/>
        </w:rPr>
        <w:t>Lathyrus</w:t>
      </w:r>
      <w:proofErr w:type="spellEnd"/>
      <w:r w:rsidRPr="00D94A8B">
        <w:rPr>
          <w:rFonts w:ascii="Calibri" w:eastAsia="Calibri" w:hAnsi="Calibri"/>
          <w:i/>
          <w:iCs/>
        </w:rPr>
        <w:t xml:space="preserve"> </w:t>
      </w:r>
      <w:proofErr w:type="spellStart"/>
      <w:r w:rsidRPr="00D94A8B">
        <w:rPr>
          <w:rFonts w:ascii="Calibri" w:eastAsia="Calibri" w:hAnsi="Calibri"/>
          <w:i/>
          <w:iCs/>
        </w:rPr>
        <w:t>montanus</w:t>
      </w:r>
      <w:proofErr w:type="spellEnd"/>
      <w:r w:rsidRPr="00D94A8B">
        <w:rPr>
          <w:rFonts w:ascii="Calibri" w:eastAsia="Calibri" w:hAnsi="Calibri"/>
        </w:rPr>
        <w:t>.</w:t>
      </w:r>
    </w:p>
    <w:p w14:paraId="6289BBA0"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pārstāvēti četri biotopa varianti: </w:t>
      </w:r>
      <w:r w:rsidRPr="00151549">
        <w:rPr>
          <w:rFonts w:ascii="Calibri" w:eastAsia="Calibri" w:hAnsi="Calibri"/>
          <w:iCs/>
        </w:rPr>
        <w:t>1.variants</w:t>
      </w:r>
      <w:r w:rsidRPr="00D94A8B">
        <w:rPr>
          <w:rFonts w:ascii="Calibri" w:eastAsia="Calibri" w:hAnsi="Calibri"/>
        </w:rPr>
        <w:t xml:space="preserve"> – tipiskais, visplašāk sastopamais biotopa variants, veido ~ 65% no </w:t>
      </w:r>
      <w:proofErr w:type="spellStart"/>
      <w:r w:rsidRPr="00D94A8B">
        <w:rPr>
          <w:rFonts w:ascii="Calibri" w:eastAsia="Calibri" w:hAnsi="Calibri"/>
        </w:rPr>
        <w:t>boreālo</w:t>
      </w:r>
      <w:proofErr w:type="spellEnd"/>
      <w:r w:rsidRPr="00D94A8B">
        <w:rPr>
          <w:rFonts w:ascii="Calibri" w:eastAsia="Calibri" w:hAnsi="Calibri"/>
        </w:rPr>
        <w:t xml:space="preserve"> mežu kopplatības; </w:t>
      </w:r>
      <w:r w:rsidRPr="00151549">
        <w:rPr>
          <w:rFonts w:ascii="Calibri" w:eastAsia="Calibri" w:hAnsi="Calibri"/>
          <w:iCs/>
        </w:rPr>
        <w:t>2.variants</w:t>
      </w:r>
      <w:r w:rsidRPr="00D94A8B">
        <w:rPr>
          <w:rFonts w:ascii="Calibri" w:eastAsia="Calibri" w:hAnsi="Calibri"/>
        </w:rPr>
        <w:t xml:space="preserve"> ar platlapju </w:t>
      </w:r>
      <w:proofErr w:type="spellStart"/>
      <w:r w:rsidRPr="00D94A8B">
        <w:rPr>
          <w:rFonts w:ascii="Calibri" w:eastAsia="Calibri" w:hAnsi="Calibri"/>
        </w:rPr>
        <w:t>piemistrojumu</w:t>
      </w:r>
      <w:proofErr w:type="spellEnd"/>
      <w:r w:rsidRPr="00D94A8B">
        <w:rPr>
          <w:rFonts w:ascii="Calibri" w:eastAsia="Calibri" w:hAnsi="Calibri"/>
        </w:rPr>
        <w:t xml:space="preserve"> un nemorālo sugu piejaukumu, sastopams nelielā platībā un veido ~ 12% no kopējās </w:t>
      </w:r>
      <w:proofErr w:type="spellStart"/>
      <w:r w:rsidRPr="00D94A8B">
        <w:rPr>
          <w:rFonts w:ascii="Calibri" w:eastAsia="Calibri" w:hAnsi="Calibri"/>
        </w:rPr>
        <w:t>boreālo</w:t>
      </w:r>
      <w:proofErr w:type="spellEnd"/>
      <w:r w:rsidRPr="00D94A8B">
        <w:rPr>
          <w:rFonts w:ascii="Calibri" w:eastAsia="Calibri" w:hAnsi="Calibri"/>
        </w:rPr>
        <w:t xml:space="preserve"> mežu platības; </w:t>
      </w:r>
      <w:r w:rsidRPr="00D94A8B">
        <w:rPr>
          <w:rFonts w:ascii="Calibri" w:eastAsia="Calibri" w:hAnsi="Calibri"/>
          <w:i/>
        </w:rPr>
        <w:t>3.variants</w:t>
      </w:r>
      <w:r w:rsidRPr="00D94A8B">
        <w:rPr>
          <w:rFonts w:ascii="Calibri" w:eastAsia="Calibri" w:hAnsi="Calibri"/>
        </w:rPr>
        <w:t xml:space="preserve"> jeb nosusināto augšņu variants satopams ~ 23%; </w:t>
      </w:r>
      <w:r w:rsidRPr="00151549">
        <w:rPr>
          <w:rFonts w:ascii="Calibri" w:eastAsia="Calibri" w:hAnsi="Calibri"/>
          <w:iCs/>
        </w:rPr>
        <w:t>5.variants</w:t>
      </w:r>
      <w:r w:rsidRPr="00D94A8B">
        <w:rPr>
          <w:rFonts w:ascii="Calibri" w:eastAsia="Calibri" w:hAnsi="Calibri"/>
        </w:rPr>
        <w:t xml:space="preserve"> – jaunāki meži, kas dabiski attīstījušies pēc ugunsgrēkiem veido ~ 0,1% no </w:t>
      </w:r>
      <w:proofErr w:type="spellStart"/>
      <w:r w:rsidRPr="00D94A8B">
        <w:rPr>
          <w:rFonts w:ascii="Calibri" w:eastAsia="Calibri" w:hAnsi="Calibri"/>
        </w:rPr>
        <w:t>boreālo</w:t>
      </w:r>
      <w:proofErr w:type="spellEnd"/>
      <w:r w:rsidRPr="00D94A8B">
        <w:rPr>
          <w:rFonts w:ascii="Calibri" w:eastAsia="Calibri" w:hAnsi="Calibri"/>
        </w:rPr>
        <w:t xml:space="preserve"> mežu kopplatības.</w:t>
      </w:r>
    </w:p>
    <w:p w14:paraId="6289BBA1"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A2" w14:textId="77777777" w:rsidR="008B7CA8" w:rsidRPr="00D94A8B" w:rsidRDefault="008B7CA8" w:rsidP="008B7CA8">
      <w:pPr>
        <w:jc w:val="both"/>
        <w:rPr>
          <w:rFonts w:ascii="Calibri" w:eastAsia="Calibri" w:hAnsi="Calibri"/>
        </w:rPr>
      </w:pPr>
      <w:r w:rsidRPr="00D94A8B">
        <w:rPr>
          <w:rFonts w:ascii="Calibri" w:eastAsia="Calibri" w:hAnsi="Calibri"/>
        </w:rPr>
        <w:t xml:space="preserve">Būtiskākais faktors biotopa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attīstībai un aizsardzības statusa saglabāšanai ir netraucēta dabisko meža attīstības procesu norise, veidojoties raksturīgām struktūrām – </w:t>
      </w:r>
      <w:proofErr w:type="spellStart"/>
      <w:r w:rsidRPr="00D94A8B">
        <w:rPr>
          <w:rFonts w:ascii="Calibri" w:eastAsia="Calibri" w:hAnsi="Calibri"/>
        </w:rPr>
        <w:t>sausokņiem</w:t>
      </w:r>
      <w:proofErr w:type="spellEnd"/>
      <w:r w:rsidRPr="00D94A8B">
        <w:rPr>
          <w:rFonts w:ascii="Calibri" w:eastAsia="Calibri" w:hAnsi="Calibri"/>
        </w:rPr>
        <w:t xml:space="preserve">, kritalām,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kokaudzēm</w:t>
      </w:r>
      <w:proofErr w:type="spellEnd"/>
      <w:r w:rsidRPr="00D94A8B">
        <w:rPr>
          <w:rFonts w:ascii="Calibri" w:eastAsia="Calibri" w:hAnsi="Calibri"/>
        </w:rPr>
        <w:t>. Piemērotākā apsaimniekošana ir neiejaukšanās, neveicot nekādu saimniecisko darbību biotopā.</w:t>
      </w:r>
    </w:p>
    <w:p w14:paraId="6289BBA3" w14:textId="77777777" w:rsidR="008B7CA8" w:rsidRPr="00D94A8B" w:rsidRDefault="008B7CA8" w:rsidP="008B7CA8">
      <w:pPr>
        <w:jc w:val="both"/>
        <w:rPr>
          <w:rFonts w:ascii="Calibri" w:eastAsia="Calibri" w:hAnsi="Calibri"/>
        </w:rPr>
      </w:pPr>
      <w:r w:rsidRPr="00D94A8B">
        <w:rPr>
          <w:rFonts w:ascii="Calibri" w:eastAsia="Calibri" w:hAnsi="Calibri"/>
        </w:rPr>
        <w:t>Iespējama biotopa kvalitātes paaugstināšana mežaudzēs, kur trūkst atsevišķu struktūras elementu vai veidojas neraksturīga struktūra, īstenojot sekojošus mežu apsaimniekošanas pasākumus:</w:t>
      </w:r>
    </w:p>
    <w:p w14:paraId="6289BBA4" w14:textId="752DBF23" w:rsidR="008B7CA8" w:rsidRPr="00D94A8B" w:rsidRDefault="00C161AE" w:rsidP="00624482">
      <w:pPr>
        <w:numPr>
          <w:ilvl w:val="0"/>
          <w:numId w:val="28"/>
        </w:numPr>
        <w:contextualSpacing/>
        <w:jc w:val="both"/>
        <w:rPr>
          <w:rFonts w:ascii="Calibri" w:eastAsia="Calibri" w:hAnsi="Calibri"/>
        </w:rPr>
      </w:pPr>
      <w:r>
        <w:rPr>
          <w:rFonts w:ascii="Calibri" w:eastAsia="Calibri" w:hAnsi="Calibri"/>
        </w:rPr>
        <w:t>e</w:t>
      </w:r>
      <w:r w:rsidRPr="00D94A8B">
        <w:rPr>
          <w:rFonts w:ascii="Calibri" w:eastAsia="Calibri" w:hAnsi="Calibri"/>
        </w:rPr>
        <w:t xml:space="preserve">gles </w:t>
      </w:r>
      <w:r w:rsidR="008B7CA8" w:rsidRPr="00D94A8B">
        <w:rPr>
          <w:rFonts w:ascii="Calibri" w:eastAsia="Calibri" w:hAnsi="Calibri"/>
        </w:rPr>
        <w:t xml:space="preserve">izplatību nabadzīgajos </w:t>
      </w:r>
      <w:proofErr w:type="spellStart"/>
      <w:r w:rsidR="008B7CA8" w:rsidRPr="00D94A8B">
        <w:rPr>
          <w:rFonts w:ascii="Calibri" w:eastAsia="Calibri" w:hAnsi="Calibri"/>
        </w:rPr>
        <w:t>sausieņu</w:t>
      </w:r>
      <w:proofErr w:type="spellEnd"/>
      <w:r w:rsidR="008B7CA8" w:rsidRPr="00D94A8B">
        <w:rPr>
          <w:rFonts w:ascii="Calibri" w:eastAsia="Calibri" w:hAnsi="Calibri"/>
        </w:rPr>
        <w:t xml:space="preserve"> priežu mežos iespējams ierobežot ar regulāru izciršanu, tomēr pasākums ir maz efektīvs, veicams gadījumā, ja tas nepieciešams augu vai dzīvnieku sugu atradņu saglabāšanai. Līdzīgi iespējams veidot atvērumus blīvās lazdu audzēs</w:t>
      </w:r>
      <w:r>
        <w:rPr>
          <w:rFonts w:ascii="Calibri" w:eastAsia="Calibri" w:hAnsi="Calibri"/>
        </w:rPr>
        <w:t>;</w:t>
      </w:r>
    </w:p>
    <w:p w14:paraId="6289BBA5" w14:textId="6A914D1E" w:rsidR="008B7CA8" w:rsidRPr="00D94A8B" w:rsidRDefault="00C161AE" w:rsidP="00624482">
      <w:pPr>
        <w:numPr>
          <w:ilvl w:val="0"/>
          <w:numId w:val="28"/>
        </w:numPr>
        <w:contextualSpacing/>
        <w:jc w:val="both"/>
        <w:rPr>
          <w:rFonts w:ascii="Calibri" w:eastAsia="Calibri" w:hAnsi="Calibri"/>
        </w:rPr>
      </w:pPr>
      <w:r>
        <w:rPr>
          <w:rFonts w:ascii="Calibri" w:eastAsia="Calibri" w:hAnsi="Calibri"/>
        </w:rPr>
        <w:t>g</w:t>
      </w:r>
      <w:r w:rsidRPr="00D94A8B">
        <w:rPr>
          <w:rFonts w:ascii="Calibri" w:eastAsia="Calibri" w:hAnsi="Calibri"/>
        </w:rPr>
        <w:t xml:space="preserve">an </w:t>
      </w:r>
      <w:r w:rsidR="008B7CA8" w:rsidRPr="00D94A8B">
        <w:rPr>
          <w:rFonts w:ascii="Calibri" w:eastAsia="Calibri" w:hAnsi="Calibri"/>
        </w:rPr>
        <w:t>eitrofikācijas samazināšanai, gan mirušās koksnes apjoma palielināšanai mežaudzē var tikt veikta kontrolētā dedzināšana</w:t>
      </w:r>
      <w:r>
        <w:rPr>
          <w:rFonts w:ascii="Calibri" w:eastAsia="Calibri" w:hAnsi="Calibri"/>
        </w:rPr>
        <w:t>;</w:t>
      </w:r>
    </w:p>
    <w:p w14:paraId="6289BBA6" w14:textId="6C6863CF" w:rsidR="008B7CA8" w:rsidRPr="00D94A8B" w:rsidRDefault="00C161AE" w:rsidP="00624482">
      <w:pPr>
        <w:numPr>
          <w:ilvl w:val="0"/>
          <w:numId w:val="28"/>
        </w:numPr>
        <w:contextualSpacing/>
        <w:jc w:val="both"/>
        <w:rPr>
          <w:rFonts w:ascii="Calibri" w:eastAsia="Calibri" w:hAnsi="Calibri"/>
        </w:rPr>
      </w:pPr>
      <w:r>
        <w:rPr>
          <w:rFonts w:ascii="Calibri" w:eastAsia="Calibri" w:hAnsi="Calibri"/>
        </w:rPr>
        <w:t>s</w:t>
      </w:r>
      <w:r w:rsidRPr="00D94A8B">
        <w:rPr>
          <w:rFonts w:ascii="Calibri" w:eastAsia="Calibri" w:hAnsi="Calibri"/>
        </w:rPr>
        <w:t xml:space="preserve">truktūras </w:t>
      </w:r>
      <w:proofErr w:type="spellStart"/>
      <w:r w:rsidR="008B7CA8" w:rsidRPr="00D94A8B">
        <w:rPr>
          <w:rFonts w:ascii="Calibri" w:eastAsia="Calibri" w:hAnsi="Calibri"/>
        </w:rPr>
        <w:t>dabiskošana</w:t>
      </w:r>
      <w:proofErr w:type="spellEnd"/>
      <w:r w:rsidR="008B7CA8" w:rsidRPr="00D94A8B">
        <w:rPr>
          <w:rFonts w:ascii="Calibri" w:eastAsia="Calibri" w:hAnsi="Calibri"/>
        </w:rPr>
        <w:t xml:space="preserve"> ar speciālām cirtēm – pasākums īstenojams stādītās priežu un egļu (vēris, </w:t>
      </w:r>
      <w:proofErr w:type="spellStart"/>
      <w:r w:rsidR="008B7CA8" w:rsidRPr="00D94A8B">
        <w:rPr>
          <w:rFonts w:ascii="Calibri" w:eastAsia="Calibri" w:hAnsi="Calibri"/>
        </w:rPr>
        <w:t>šaurlapju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ārenis</w:t>
      </w:r>
      <w:proofErr w:type="spellEnd"/>
      <w:r w:rsidR="008B7CA8" w:rsidRPr="00D94A8B">
        <w:rPr>
          <w:rFonts w:ascii="Calibri" w:eastAsia="Calibri" w:hAnsi="Calibri"/>
        </w:rPr>
        <w:t xml:space="preserve">) jaunaudzēs, kā arī mistrotās, 20 - 60 gadus vecās audzēs vēra, damakšņa, </w:t>
      </w:r>
      <w:proofErr w:type="spellStart"/>
      <w:r w:rsidR="008B7CA8" w:rsidRPr="00D94A8B">
        <w:rPr>
          <w:rFonts w:ascii="Calibri" w:eastAsia="Calibri" w:hAnsi="Calibri"/>
        </w:rPr>
        <w:t>šaurlapju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un </w:t>
      </w:r>
      <w:proofErr w:type="spellStart"/>
      <w:r w:rsidR="008B7CA8" w:rsidRPr="00D94A8B">
        <w:rPr>
          <w:rFonts w:ascii="Calibri" w:eastAsia="Calibri" w:hAnsi="Calibri"/>
        </w:rPr>
        <w:t>šaurlapu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kūdreņa</w:t>
      </w:r>
      <w:proofErr w:type="spellEnd"/>
      <w:r w:rsidR="008B7CA8" w:rsidRPr="00D94A8B">
        <w:rPr>
          <w:rFonts w:ascii="Calibri" w:eastAsia="Calibri" w:hAnsi="Calibri"/>
        </w:rPr>
        <w:t xml:space="preserve"> tipos</w:t>
      </w:r>
      <w:r>
        <w:rPr>
          <w:rFonts w:ascii="Calibri" w:eastAsia="Calibri" w:hAnsi="Calibri"/>
        </w:rPr>
        <w:t>;</w:t>
      </w:r>
    </w:p>
    <w:p w14:paraId="6289BBA7" w14:textId="7FF5B765" w:rsidR="008B7CA8" w:rsidRPr="00D94A8B" w:rsidRDefault="00C161AE" w:rsidP="00624482">
      <w:pPr>
        <w:numPr>
          <w:ilvl w:val="0"/>
          <w:numId w:val="28"/>
        </w:numPr>
        <w:contextualSpacing/>
        <w:jc w:val="both"/>
        <w:rPr>
          <w:rFonts w:ascii="Calibri" w:eastAsia="Calibri" w:hAnsi="Calibri"/>
        </w:rPr>
      </w:pPr>
      <w:r>
        <w:rPr>
          <w:rFonts w:ascii="Calibri" w:eastAsia="Calibri" w:hAnsi="Calibri"/>
        </w:rPr>
        <w:lastRenderedPageBreak/>
        <w:t>i</w:t>
      </w:r>
      <w:r w:rsidRPr="00D94A8B">
        <w:rPr>
          <w:rFonts w:ascii="Calibri" w:eastAsia="Calibri" w:hAnsi="Calibri"/>
        </w:rPr>
        <w:t xml:space="preserve">nvazīvo </w:t>
      </w:r>
      <w:r w:rsidR="008B7CA8" w:rsidRPr="00D94A8B">
        <w:rPr>
          <w:rFonts w:ascii="Calibri" w:eastAsia="Calibri" w:hAnsi="Calibri"/>
        </w:rPr>
        <w:t xml:space="preserve">sugu izplatības ierobežošanai izmantojamas kombinētās metodes, pielāgojoties vietai, ravēšana, pļaušana, krūmu ataugu ciršana utt. iespējama krūmu regulāra izciršana. Konstatētas </w:t>
      </w:r>
      <w:proofErr w:type="spellStart"/>
      <w:r w:rsidR="008B7CA8" w:rsidRPr="00D94A8B">
        <w:rPr>
          <w:rFonts w:ascii="Calibri" w:eastAsia="Calibri" w:hAnsi="Calibri"/>
        </w:rPr>
        <w:t>invazīvās</w:t>
      </w:r>
      <w:proofErr w:type="spellEnd"/>
      <w:r w:rsidR="008B7CA8" w:rsidRPr="00D94A8B">
        <w:rPr>
          <w:rFonts w:ascii="Calibri" w:eastAsia="Calibri" w:hAnsi="Calibri"/>
        </w:rPr>
        <w:t xml:space="preserve"> sugas – </w:t>
      </w:r>
      <w:proofErr w:type="spellStart"/>
      <w:r w:rsidR="008B7CA8" w:rsidRPr="00D94A8B">
        <w:rPr>
          <w:rFonts w:ascii="Calibri" w:eastAsia="Calibri" w:hAnsi="Calibri"/>
        </w:rPr>
        <w:t>vārpainā</w:t>
      </w:r>
      <w:proofErr w:type="spellEnd"/>
      <w:r w:rsidR="008B7CA8" w:rsidRPr="00D94A8B">
        <w:rPr>
          <w:rFonts w:ascii="Calibri" w:eastAsia="Calibri" w:hAnsi="Calibri"/>
        </w:rPr>
        <w:t xml:space="preserve"> korinte </w:t>
      </w:r>
      <w:proofErr w:type="spellStart"/>
      <w:r w:rsidR="008B7CA8" w:rsidRPr="00D94A8B">
        <w:rPr>
          <w:rFonts w:ascii="Calibri" w:eastAsia="Calibri" w:hAnsi="Calibri"/>
          <w:i/>
        </w:rPr>
        <w:t>Amelanchier</w:t>
      </w:r>
      <w:proofErr w:type="spellEnd"/>
      <w:r w:rsidR="008B7CA8" w:rsidRPr="00D94A8B">
        <w:rPr>
          <w:rFonts w:ascii="Calibri" w:eastAsia="Calibri" w:hAnsi="Calibri"/>
          <w:i/>
        </w:rPr>
        <w:t xml:space="preserve"> </w:t>
      </w:r>
      <w:proofErr w:type="spellStart"/>
      <w:r w:rsidR="008B7CA8" w:rsidRPr="00D94A8B">
        <w:rPr>
          <w:rFonts w:ascii="Calibri" w:eastAsia="Calibri" w:hAnsi="Calibri"/>
          <w:i/>
        </w:rPr>
        <w:t>spicata</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sīkziedu</w:t>
      </w:r>
      <w:proofErr w:type="spellEnd"/>
      <w:r w:rsidR="008B7CA8" w:rsidRPr="00D94A8B">
        <w:rPr>
          <w:rFonts w:ascii="Calibri" w:eastAsia="Calibri" w:hAnsi="Calibri"/>
        </w:rPr>
        <w:t xml:space="preserve"> sprigane </w:t>
      </w:r>
      <w:proofErr w:type="spellStart"/>
      <w:r w:rsidR="008B7CA8" w:rsidRPr="00D94A8B">
        <w:rPr>
          <w:rFonts w:ascii="Calibri" w:eastAsia="Calibri" w:hAnsi="Calibri"/>
          <w:i/>
        </w:rPr>
        <w:t>Impatiens</w:t>
      </w:r>
      <w:proofErr w:type="spellEnd"/>
      <w:r w:rsidR="008B7CA8" w:rsidRPr="00D94A8B">
        <w:rPr>
          <w:rFonts w:ascii="Calibri" w:eastAsia="Calibri" w:hAnsi="Calibri"/>
          <w:i/>
        </w:rPr>
        <w:t xml:space="preserve"> </w:t>
      </w:r>
      <w:proofErr w:type="spellStart"/>
      <w:r w:rsidR="008B7CA8" w:rsidRPr="00D94A8B">
        <w:rPr>
          <w:rFonts w:ascii="Calibri" w:eastAsia="Calibri" w:hAnsi="Calibri"/>
          <w:i/>
        </w:rPr>
        <w:t>parviflora</w:t>
      </w:r>
      <w:proofErr w:type="spellEnd"/>
      <w:r w:rsidR="008B7CA8" w:rsidRPr="00D94A8B">
        <w:rPr>
          <w:rFonts w:ascii="Calibri" w:eastAsia="Calibri" w:hAnsi="Calibri"/>
        </w:rPr>
        <w:t xml:space="preserve">, sarkanais plūškoks </w:t>
      </w:r>
      <w:proofErr w:type="spellStart"/>
      <w:r w:rsidR="008B7CA8" w:rsidRPr="00D94A8B">
        <w:rPr>
          <w:rFonts w:ascii="Calibri" w:eastAsia="Calibri" w:hAnsi="Calibri"/>
          <w:i/>
        </w:rPr>
        <w:t>Sambucus</w:t>
      </w:r>
      <w:proofErr w:type="spellEnd"/>
      <w:r w:rsidR="008B7CA8" w:rsidRPr="00D94A8B">
        <w:rPr>
          <w:rFonts w:ascii="Calibri" w:eastAsia="Calibri" w:hAnsi="Calibri"/>
          <w:i/>
        </w:rPr>
        <w:t xml:space="preserve"> </w:t>
      </w:r>
      <w:proofErr w:type="spellStart"/>
      <w:r w:rsidR="008B7CA8" w:rsidRPr="00D94A8B">
        <w:rPr>
          <w:rFonts w:ascii="Calibri" w:eastAsia="Calibri" w:hAnsi="Calibri"/>
          <w:i/>
        </w:rPr>
        <w:t>racemosa</w:t>
      </w:r>
      <w:proofErr w:type="spellEnd"/>
      <w:r w:rsidR="008B7CA8" w:rsidRPr="00D94A8B">
        <w:rPr>
          <w:rFonts w:ascii="Calibri" w:eastAsia="Calibri" w:hAnsi="Calibri"/>
        </w:rPr>
        <w:t xml:space="preserve">. </w:t>
      </w:r>
    </w:p>
    <w:p w14:paraId="6289BBA8"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nodrošinātu ar </w:t>
      </w:r>
      <w:proofErr w:type="spellStart"/>
      <w:r w:rsidRPr="00D94A8B">
        <w:rPr>
          <w:rFonts w:ascii="Calibri" w:eastAsia="Calibri" w:hAnsi="Calibri"/>
        </w:rPr>
        <w:t>boreālajiem</w:t>
      </w:r>
      <w:proofErr w:type="spellEnd"/>
      <w:r w:rsidRPr="00D94A8B">
        <w:rPr>
          <w:rFonts w:ascii="Calibri" w:eastAsia="Calibri" w:hAnsi="Calibri"/>
        </w:rPr>
        <w:t xml:space="preserve"> mežiem saistītu sugu saglabāšanos un veicinātu to izplatību, samazinot biotopa fragmentāciju, mežaudzēs, kas šobrīd vēl neatbilst aizsargājamo biotopu kritērijiem nosakāmi mežsaimnieciskās darbības ierobežojumi un veicami sekojoši pasākumi:</w:t>
      </w:r>
    </w:p>
    <w:p w14:paraId="6289BBA9" w14:textId="1089A05F" w:rsidR="008B7CA8" w:rsidRPr="00D94A8B" w:rsidRDefault="00C161AE" w:rsidP="00624482">
      <w:pPr>
        <w:numPr>
          <w:ilvl w:val="0"/>
          <w:numId w:val="39"/>
        </w:numPr>
        <w:contextualSpacing/>
        <w:jc w:val="both"/>
        <w:rPr>
          <w:rFonts w:ascii="Calibri" w:eastAsia="Calibri" w:hAnsi="Calibri"/>
        </w:rPr>
      </w:pPr>
      <w:r>
        <w:rPr>
          <w:rFonts w:ascii="Calibri" w:eastAsia="Calibri" w:hAnsi="Calibri"/>
        </w:rPr>
        <w:t>p</w:t>
      </w:r>
      <w:r w:rsidRPr="00D94A8B">
        <w:rPr>
          <w:rFonts w:ascii="Calibri" w:eastAsia="Calibri" w:hAnsi="Calibri"/>
        </w:rPr>
        <w:t xml:space="preserve">riežu </w:t>
      </w:r>
      <w:r w:rsidR="008B7CA8" w:rsidRPr="00D94A8B">
        <w:rPr>
          <w:rFonts w:ascii="Calibri" w:eastAsia="Calibri" w:hAnsi="Calibri"/>
        </w:rPr>
        <w:t xml:space="preserve">vidēja vecuma audzēs un </w:t>
      </w:r>
      <w:proofErr w:type="spellStart"/>
      <w:r w:rsidR="008B7CA8" w:rsidRPr="00D94A8B">
        <w:rPr>
          <w:rFonts w:ascii="Calibri" w:eastAsia="Calibri" w:hAnsi="Calibri"/>
        </w:rPr>
        <w:t>briestaudzēs</w:t>
      </w:r>
      <w:proofErr w:type="spellEnd"/>
      <w:r w:rsidR="008B7CA8" w:rsidRPr="00D94A8B">
        <w:rPr>
          <w:rFonts w:ascii="Calibri" w:eastAsia="Calibri" w:hAnsi="Calibri"/>
        </w:rPr>
        <w:t xml:space="preserve"> (40-80 gadi) sila, </w:t>
      </w:r>
      <w:proofErr w:type="spellStart"/>
      <w:r w:rsidR="008B7CA8" w:rsidRPr="00D94A8B">
        <w:rPr>
          <w:rFonts w:ascii="Calibri" w:eastAsia="Calibri" w:hAnsi="Calibri"/>
        </w:rPr>
        <w:t>lāna</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mētrāja</w:t>
      </w:r>
      <w:proofErr w:type="spellEnd"/>
      <w:r w:rsidR="008B7CA8" w:rsidRPr="00D94A8B">
        <w:rPr>
          <w:rFonts w:ascii="Calibri" w:eastAsia="Calibri" w:hAnsi="Calibri"/>
        </w:rPr>
        <w:t xml:space="preserve">, viršu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un mētru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tipos pieļaujama kontrolēta dedzināšana; </w:t>
      </w:r>
    </w:p>
    <w:p w14:paraId="6289BBAA" w14:textId="0ADA0799" w:rsidR="008B7CA8" w:rsidRPr="00D94A8B" w:rsidRDefault="00C161AE" w:rsidP="00624482">
      <w:pPr>
        <w:numPr>
          <w:ilvl w:val="0"/>
          <w:numId w:val="39"/>
        </w:numPr>
        <w:contextualSpacing/>
        <w:jc w:val="both"/>
        <w:rPr>
          <w:rFonts w:ascii="Calibri" w:eastAsia="Calibri" w:hAnsi="Calibri"/>
        </w:rPr>
      </w:pPr>
      <w:r>
        <w:rPr>
          <w:rFonts w:ascii="Calibri" w:eastAsia="Calibri" w:hAnsi="Calibri"/>
        </w:rPr>
        <w:t>s</w:t>
      </w:r>
      <w:r w:rsidRPr="00D94A8B">
        <w:rPr>
          <w:rFonts w:ascii="Calibri" w:eastAsia="Calibri" w:hAnsi="Calibri"/>
        </w:rPr>
        <w:t xml:space="preserve">truktūras </w:t>
      </w:r>
      <w:proofErr w:type="spellStart"/>
      <w:r w:rsidR="008B7CA8" w:rsidRPr="00D94A8B">
        <w:rPr>
          <w:rFonts w:ascii="Calibri" w:eastAsia="Calibri" w:hAnsi="Calibri"/>
        </w:rPr>
        <w:t>dabiskošana</w:t>
      </w:r>
      <w:proofErr w:type="spellEnd"/>
      <w:r w:rsidR="008B7CA8" w:rsidRPr="00D94A8B">
        <w:rPr>
          <w:rFonts w:ascii="Calibri" w:eastAsia="Calibri" w:hAnsi="Calibri"/>
        </w:rPr>
        <w:t xml:space="preserve"> ar speciālām cirtēm – stādītās priežu un egļu (vēris, </w:t>
      </w:r>
      <w:proofErr w:type="spellStart"/>
      <w:r w:rsidR="008B7CA8" w:rsidRPr="00D94A8B">
        <w:rPr>
          <w:rFonts w:ascii="Calibri" w:eastAsia="Calibri" w:hAnsi="Calibri"/>
        </w:rPr>
        <w:t>šaurlapju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ārenis</w:t>
      </w:r>
      <w:proofErr w:type="spellEnd"/>
      <w:r w:rsidR="008B7CA8" w:rsidRPr="00D94A8B">
        <w:rPr>
          <w:rFonts w:ascii="Calibri" w:eastAsia="Calibri" w:hAnsi="Calibri"/>
        </w:rPr>
        <w:t xml:space="preserve">) jaunaudzēs, kā arī mistrotās, 20-60 gadus vecās audzēs vēra, damakšņa, </w:t>
      </w:r>
      <w:proofErr w:type="spellStart"/>
      <w:r w:rsidR="008B7CA8" w:rsidRPr="00D94A8B">
        <w:rPr>
          <w:rFonts w:ascii="Calibri" w:eastAsia="Calibri" w:hAnsi="Calibri"/>
        </w:rPr>
        <w:t>šaurlapju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un </w:t>
      </w:r>
      <w:proofErr w:type="spellStart"/>
      <w:r w:rsidR="008B7CA8" w:rsidRPr="00D94A8B">
        <w:rPr>
          <w:rFonts w:ascii="Calibri" w:eastAsia="Calibri" w:hAnsi="Calibri"/>
        </w:rPr>
        <w:t>šaurlapu</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kūdreņa</w:t>
      </w:r>
      <w:proofErr w:type="spellEnd"/>
      <w:r w:rsidR="008B7CA8" w:rsidRPr="00D94A8B">
        <w:rPr>
          <w:rFonts w:ascii="Calibri" w:eastAsia="Calibri" w:hAnsi="Calibri"/>
        </w:rPr>
        <w:t xml:space="preserve"> tipos, iespējama struktūras </w:t>
      </w:r>
      <w:proofErr w:type="spellStart"/>
      <w:r w:rsidR="008B7CA8" w:rsidRPr="00D94A8B">
        <w:rPr>
          <w:rFonts w:ascii="Calibri" w:eastAsia="Calibri" w:hAnsi="Calibri"/>
        </w:rPr>
        <w:t>dabiskošana</w:t>
      </w:r>
      <w:proofErr w:type="spellEnd"/>
      <w:r w:rsidR="008B7CA8" w:rsidRPr="00D94A8B">
        <w:rPr>
          <w:rFonts w:ascii="Calibri" w:eastAsia="Calibri" w:hAnsi="Calibri"/>
        </w:rPr>
        <w:t xml:space="preserve"> ar speciālām cirtēm, bet priežu vidēja vecuma audzēs un </w:t>
      </w:r>
      <w:proofErr w:type="spellStart"/>
      <w:r w:rsidR="008B7CA8" w:rsidRPr="00D94A8B">
        <w:rPr>
          <w:rFonts w:ascii="Calibri" w:eastAsia="Calibri" w:hAnsi="Calibri"/>
        </w:rPr>
        <w:t>briestaudzēs</w:t>
      </w:r>
      <w:proofErr w:type="spellEnd"/>
      <w:r w:rsidR="008B7CA8" w:rsidRPr="00D94A8B">
        <w:rPr>
          <w:rFonts w:ascii="Calibri" w:eastAsia="Calibri" w:hAnsi="Calibri"/>
        </w:rPr>
        <w:t xml:space="preserve"> (40-80 gadi) sila, </w:t>
      </w:r>
      <w:proofErr w:type="spellStart"/>
      <w:r w:rsidR="008B7CA8" w:rsidRPr="00D94A8B">
        <w:rPr>
          <w:rFonts w:ascii="Calibri" w:eastAsia="Calibri" w:hAnsi="Calibri"/>
        </w:rPr>
        <w:t>lāna</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mētrāja</w:t>
      </w:r>
      <w:proofErr w:type="spellEnd"/>
      <w:r w:rsidR="008B7CA8" w:rsidRPr="00D94A8B">
        <w:rPr>
          <w:rFonts w:ascii="Calibri" w:eastAsia="Calibri" w:hAnsi="Calibri"/>
        </w:rPr>
        <w:t xml:space="preserve">, viršu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un mētru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tipos pieļaujama atvērumu veidošana; </w:t>
      </w:r>
    </w:p>
    <w:p w14:paraId="6289BBAB" w14:textId="69623D10" w:rsidR="008B7CA8" w:rsidRPr="00D94A8B" w:rsidRDefault="00C161AE" w:rsidP="00624482">
      <w:pPr>
        <w:numPr>
          <w:ilvl w:val="0"/>
          <w:numId w:val="39"/>
        </w:numPr>
        <w:contextualSpacing/>
        <w:jc w:val="both"/>
        <w:rPr>
          <w:rFonts w:ascii="Calibri" w:eastAsia="Calibri" w:hAnsi="Calibri"/>
        </w:rPr>
      </w:pPr>
      <w:r>
        <w:rPr>
          <w:rFonts w:ascii="Calibri" w:eastAsia="Calibri" w:hAnsi="Calibri"/>
        </w:rPr>
        <w:t>v</w:t>
      </w:r>
      <w:r w:rsidRPr="00D94A8B">
        <w:rPr>
          <w:rFonts w:ascii="Calibri" w:eastAsia="Calibri" w:hAnsi="Calibri"/>
        </w:rPr>
        <w:t xml:space="preserve">ecākās </w:t>
      </w:r>
      <w:r w:rsidR="008B7CA8" w:rsidRPr="00D94A8B">
        <w:rPr>
          <w:rFonts w:ascii="Calibri" w:eastAsia="Calibri" w:hAnsi="Calibri"/>
        </w:rPr>
        <w:t>priežu un egļu vai mistrotās audzēs aizsargājamo biotopu piegulošajā platībā nodrošināma neiejaukšanās dabiskajos meža attīstības procesos.</w:t>
      </w:r>
    </w:p>
    <w:p w14:paraId="6289BBAC" w14:textId="77777777" w:rsidR="008B7CA8" w:rsidRPr="00D94A8B" w:rsidRDefault="008B7CA8" w:rsidP="008B7CA8">
      <w:pPr>
        <w:jc w:val="both"/>
        <w:rPr>
          <w:rFonts w:ascii="Calibri" w:eastAsia="Calibri" w:hAnsi="Calibri"/>
        </w:rPr>
      </w:pPr>
    </w:p>
    <w:p w14:paraId="6289BBAD" w14:textId="77777777" w:rsidR="008B7CA8" w:rsidRPr="00D94A8B" w:rsidRDefault="008B7CA8" w:rsidP="008B7CA8">
      <w:pPr>
        <w:jc w:val="both"/>
        <w:rPr>
          <w:rFonts w:ascii="Calibri" w:eastAsia="Calibri" w:hAnsi="Calibri"/>
        </w:rPr>
      </w:pPr>
      <w:r w:rsidRPr="00D94A8B">
        <w:rPr>
          <w:rFonts w:ascii="Calibri" w:eastAsia="Calibri" w:hAnsi="Calibri"/>
          <w:b/>
        </w:rPr>
        <w:t>9050 Lakstaugiem bagāti egļu meži</w:t>
      </w:r>
    </w:p>
    <w:p w14:paraId="6289BBAE"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egļu meži, kuros vismaz 30% zemsedzes veido nemorālās augu sugas. Egles bieži vien pakļautas </w:t>
      </w:r>
      <w:proofErr w:type="spellStart"/>
      <w:r w:rsidRPr="00D94A8B">
        <w:rPr>
          <w:rFonts w:ascii="Calibri" w:eastAsia="Calibri" w:hAnsi="Calibri"/>
        </w:rPr>
        <w:t>vējgāzēm</w:t>
      </w:r>
      <w:proofErr w:type="spellEnd"/>
      <w:r w:rsidRPr="00D94A8B">
        <w:rPr>
          <w:rFonts w:ascii="Calibri" w:eastAsia="Calibri" w:hAnsi="Calibri"/>
        </w:rPr>
        <w:t xml:space="preserve"> un kukaiņu postījumiem, tādēļ biotopam nozīmīgs process ir atvērumu veidošanās un sekojoša </w:t>
      </w:r>
      <w:proofErr w:type="spellStart"/>
      <w:r w:rsidRPr="00D94A8B">
        <w:rPr>
          <w:rFonts w:ascii="Calibri" w:eastAsia="Calibri" w:hAnsi="Calibri"/>
        </w:rPr>
        <w:t>dažādvecuma</w:t>
      </w:r>
      <w:proofErr w:type="spellEnd"/>
      <w:r w:rsidRPr="00D94A8B">
        <w:rPr>
          <w:rFonts w:ascii="Calibri" w:eastAsia="Calibri" w:hAnsi="Calibri"/>
        </w:rPr>
        <w:t xml:space="preserve"> audžu attīstība, kā arī raksturīga apjomīga mirušās koksnes klātbūtne. Retāk mežaudzes ietekmē ugunsgrēki. </w:t>
      </w:r>
    </w:p>
    <w:p w14:paraId="6289BBAF"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reti. Pēc Biotopu direktīvas 17.panta ziņojuma Eiropas Komisijai par ES nozīmes biotopu (dzīvotņu) un sugu aizsardzības stāvokli Latvijā novērtējuma par 2013. - 2018. gada periodu datiem, biotops Latvijā aizņem 11415 - 11600 ha lielu platību. Iepriekšējā Ziņojuma periodā biotops atsevišķi netika izdalīts. Kopējais aizsardzības stāvoklis novērtēts kā nelabvēlīgs - slikts, attīstības tendences nezināmas.</w:t>
      </w:r>
    </w:p>
    <w:p w14:paraId="6289BBB0" w14:textId="78CD8FC3"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parka teritorijā, kopumā aizņem 80</w:t>
      </w:r>
      <w:r w:rsidR="00292694" w:rsidRPr="00D94A8B">
        <w:rPr>
          <w:rFonts w:ascii="Calibri" w:eastAsia="Calibri" w:hAnsi="Calibri"/>
        </w:rPr>
        <w:t>1</w:t>
      </w:r>
      <w:r w:rsidRPr="00D94A8B">
        <w:rPr>
          <w:rFonts w:ascii="Calibri" w:eastAsia="Calibri" w:hAnsi="Calibri"/>
        </w:rPr>
        <w:t xml:space="preserve"> ha lielu platību, jeb </w:t>
      </w:r>
      <w:r w:rsidR="00574CEB" w:rsidRPr="00D94A8B">
        <w:rPr>
          <w:rFonts w:ascii="Calibri" w:eastAsia="Calibri" w:hAnsi="Calibri"/>
        </w:rPr>
        <w:t>7</w:t>
      </w:r>
      <w:r w:rsidRPr="00D94A8B">
        <w:rPr>
          <w:rFonts w:ascii="Calibri" w:eastAsia="Calibri" w:hAnsi="Calibri"/>
        </w:rPr>
        <w:t xml:space="preserve">% no biotopa kopējās platības valstī. Biotopa kvalitāte lielākajā daļā poligonu novērtēta kā laba, nedaudz mazāk kā trešdaļā poligonu kā vidēja. Mazāk kā 10% kvalitāte novērtēta kā izcila. Aptuveni puse biotopa poligonu atbilst potenciāla dabiska meža biotopa kritērijiem, bet dabiskiem meža biotopiem atbilst nedaudz mazāk kā trešā daļa. Neskatoties uz augsto kvalitātes vērtējumu, vairāk kā pusei biotopu trūkst bioloģiski nozīmīgu struktūru – vecu koku, </w:t>
      </w:r>
      <w:proofErr w:type="spellStart"/>
      <w:r w:rsidRPr="00D94A8B">
        <w:rPr>
          <w:rFonts w:ascii="Calibri" w:eastAsia="Calibri" w:hAnsi="Calibri"/>
        </w:rPr>
        <w:t>sausokņu</w:t>
      </w:r>
      <w:proofErr w:type="spellEnd"/>
      <w:r w:rsidRPr="00D94A8B">
        <w:rPr>
          <w:rFonts w:ascii="Calibri" w:eastAsia="Calibri" w:hAnsi="Calibri"/>
        </w:rPr>
        <w:t xml:space="preserve"> vai liela izmēra kritalu. Aptuveni 16% biotopu reģistrētas </w:t>
      </w:r>
      <w:proofErr w:type="spellStart"/>
      <w:r w:rsidRPr="00D94A8B">
        <w:rPr>
          <w:rFonts w:ascii="Calibri" w:eastAsia="Calibri" w:hAnsi="Calibri"/>
        </w:rPr>
        <w:t>vējgāzes</w:t>
      </w:r>
      <w:proofErr w:type="spellEnd"/>
      <w:r w:rsidRPr="00D94A8B">
        <w:rPr>
          <w:rFonts w:ascii="Calibri" w:eastAsia="Calibri" w:hAnsi="Calibri"/>
        </w:rPr>
        <w:t xml:space="preserve">, kas vērtējams kā pozitīvs dabisks traucējums meža struktūras uzlabošanai. Pēc </w:t>
      </w:r>
      <w:proofErr w:type="spellStart"/>
      <w:r w:rsidRPr="00D94A8B">
        <w:rPr>
          <w:rFonts w:ascii="Calibri" w:eastAsia="Calibri" w:hAnsi="Calibri"/>
        </w:rPr>
        <w:t>vējgāzēm</w:t>
      </w:r>
      <w:proofErr w:type="spellEnd"/>
      <w:r w:rsidRPr="00D94A8B">
        <w:rPr>
          <w:rFonts w:ascii="Calibri" w:eastAsia="Calibri" w:hAnsi="Calibri"/>
        </w:rPr>
        <w:t xml:space="preserve"> bieži vien veidojas blīvas parastās lazdas </w:t>
      </w:r>
      <w:r w:rsidR="00C53C03">
        <w:rPr>
          <w:rFonts w:ascii="Calibri" w:eastAsia="Calibri" w:hAnsi="Calibri"/>
        </w:rPr>
        <w:t>(</w:t>
      </w:r>
      <w:proofErr w:type="spellStart"/>
      <w:r w:rsidRPr="00D94A8B">
        <w:rPr>
          <w:rFonts w:ascii="Calibri" w:eastAsia="Calibri" w:hAnsi="Calibri"/>
          <w:i/>
        </w:rPr>
        <w:t>Corylus</w:t>
      </w:r>
      <w:proofErr w:type="spellEnd"/>
      <w:r w:rsidRPr="00D94A8B">
        <w:rPr>
          <w:rFonts w:ascii="Calibri" w:eastAsia="Calibri" w:hAnsi="Calibri"/>
          <w:i/>
        </w:rPr>
        <w:t xml:space="preserve"> </w:t>
      </w:r>
      <w:proofErr w:type="spellStart"/>
      <w:r w:rsidRPr="00D94A8B">
        <w:rPr>
          <w:rFonts w:ascii="Calibri" w:eastAsia="Calibri" w:hAnsi="Calibri"/>
          <w:i/>
        </w:rPr>
        <w:t>avellana</w:t>
      </w:r>
      <w:proofErr w:type="spellEnd"/>
      <w:r w:rsidR="00C53C03">
        <w:rPr>
          <w:rFonts w:ascii="Calibri" w:eastAsia="Calibri" w:hAnsi="Calibri"/>
          <w:iCs/>
        </w:rPr>
        <w:t>)</w:t>
      </w:r>
      <w:r w:rsidRPr="00D94A8B">
        <w:rPr>
          <w:rFonts w:ascii="Calibri" w:eastAsia="Calibri" w:hAnsi="Calibri"/>
        </w:rPr>
        <w:t xml:space="preserve"> audzes. Lazdas izplatība uzskatāma par īslaicīgu dabiskās </w:t>
      </w:r>
      <w:proofErr w:type="spellStart"/>
      <w:r w:rsidRPr="00D94A8B">
        <w:rPr>
          <w:rFonts w:ascii="Calibri" w:eastAsia="Calibri" w:hAnsi="Calibri"/>
        </w:rPr>
        <w:t>sukcesijas</w:t>
      </w:r>
      <w:proofErr w:type="spellEnd"/>
      <w:r w:rsidRPr="00D94A8B">
        <w:rPr>
          <w:rFonts w:ascii="Calibri" w:eastAsia="Calibri" w:hAnsi="Calibri"/>
        </w:rPr>
        <w:t xml:space="preserve"> posmu. Aptuveni 9% biotopu konstatēti būtiski kukaiņu bojājumi, kas arī ir pozitīvs traucējums, bet vairāk kā 17% izzāģējot vecos un bojātos kokus veikta biotopa kvalitāti negatīvi ietekmējoša mežsaimnieciskā darbība. Ap 2 % biotopu ietekmē bebru darbība, veicinot teritorijas pārpurvošanos un koku nokalšanu, bet 3% biotopu reģistrēta antropogēnā ietekme (takas).</w:t>
      </w:r>
    </w:p>
    <w:p w14:paraId="6289BBB1" w14:textId="79792227" w:rsidR="008B7CA8" w:rsidRPr="00D94A8B" w:rsidRDefault="008B7CA8" w:rsidP="008B7CA8">
      <w:pPr>
        <w:jc w:val="both"/>
        <w:rPr>
          <w:rFonts w:ascii="Calibri" w:eastAsia="Calibri" w:hAnsi="Calibri"/>
        </w:rPr>
      </w:pPr>
      <w:r w:rsidRPr="00D94A8B">
        <w:rPr>
          <w:rFonts w:ascii="Calibri" w:eastAsia="Calibri" w:hAnsi="Calibri"/>
        </w:rPr>
        <w:t xml:space="preserve">Biotopā konstatētas vairākas retas un aizsargājamas augu sugas – Virdžīnijas </w:t>
      </w:r>
      <w:proofErr w:type="spellStart"/>
      <w:r w:rsidRPr="00D94A8B">
        <w:rPr>
          <w:rFonts w:ascii="Calibri" w:eastAsia="Calibri" w:hAnsi="Calibri"/>
        </w:rPr>
        <w:t>ķekarpaparde</w:t>
      </w:r>
      <w:proofErr w:type="spellEnd"/>
      <w:r w:rsidRPr="00D94A8B">
        <w:rPr>
          <w:rFonts w:ascii="Calibri" w:eastAsia="Calibri" w:hAnsi="Calibri"/>
        </w:rPr>
        <w:t xml:space="preserve"> </w:t>
      </w:r>
      <w:proofErr w:type="spellStart"/>
      <w:r w:rsidRPr="00D94A8B">
        <w:rPr>
          <w:rFonts w:ascii="Calibri" w:eastAsia="Calibri" w:hAnsi="Calibri"/>
          <w:i/>
        </w:rPr>
        <w:t>Botrychium</w:t>
      </w:r>
      <w:proofErr w:type="spellEnd"/>
      <w:r w:rsidRPr="00D94A8B">
        <w:rPr>
          <w:rFonts w:ascii="Calibri" w:eastAsia="Calibri" w:hAnsi="Calibri"/>
          <w:i/>
        </w:rPr>
        <w:t xml:space="preserve"> </w:t>
      </w:r>
      <w:proofErr w:type="spellStart"/>
      <w:r w:rsidRPr="00D94A8B">
        <w:rPr>
          <w:rFonts w:ascii="Calibri" w:eastAsia="Calibri" w:hAnsi="Calibri"/>
          <w:i/>
        </w:rPr>
        <w:t>virginianum</w:t>
      </w:r>
      <w:proofErr w:type="spellEnd"/>
      <w:r w:rsidRPr="00D94A8B">
        <w:rPr>
          <w:rFonts w:ascii="Calibri" w:eastAsia="Calibri" w:hAnsi="Calibri"/>
        </w:rPr>
        <w:t xml:space="preserve">, pūkainā asinszāle </w:t>
      </w:r>
      <w:proofErr w:type="spellStart"/>
      <w:r w:rsidRPr="00D94A8B">
        <w:rPr>
          <w:rFonts w:ascii="Calibri" w:eastAsia="Calibri" w:hAnsi="Calibri"/>
          <w:i/>
        </w:rPr>
        <w:t>Hypericum</w:t>
      </w:r>
      <w:proofErr w:type="spellEnd"/>
      <w:r w:rsidRPr="00D94A8B">
        <w:rPr>
          <w:rFonts w:ascii="Calibri" w:eastAsia="Calibri" w:hAnsi="Calibri"/>
          <w:i/>
        </w:rPr>
        <w:t xml:space="preserve"> </w:t>
      </w:r>
      <w:proofErr w:type="spellStart"/>
      <w:r w:rsidRPr="00D94A8B">
        <w:rPr>
          <w:rFonts w:ascii="Calibri" w:eastAsia="Calibri" w:hAnsi="Calibri"/>
          <w:i/>
        </w:rPr>
        <w:t>hirsutum</w:t>
      </w:r>
      <w:proofErr w:type="spellEnd"/>
      <w:r w:rsidRPr="00D94A8B">
        <w:rPr>
          <w:rFonts w:ascii="Calibri" w:eastAsia="Calibri" w:hAnsi="Calibri"/>
        </w:rPr>
        <w:t xml:space="preserve">. </w:t>
      </w:r>
    </w:p>
    <w:p w14:paraId="6289BBB2" w14:textId="77777777" w:rsidR="008B7CA8" w:rsidRPr="00D94A8B" w:rsidRDefault="008B7CA8" w:rsidP="008B7CA8">
      <w:pPr>
        <w:jc w:val="both"/>
        <w:rPr>
          <w:rFonts w:ascii="Calibri" w:eastAsia="Calibri" w:hAnsi="Calibri"/>
        </w:rPr>
      </w:pPr>
      <w:r w:rsidRPr="00D94A8B">
        <w:rPr>
          <w:rFonts w:ascii="Calibri" w:eastAsia="Calibri" w:hAnsi="Calibri"/>
        </w:rPr>
        <w:t xml:space="preserve">Parka teritorijā pārstāvēti trīs biotopa varianti: </w:t>
      </w:r>
      <w:r w:rsidRPr="00151549">
        <w:rPr>
          <w:rFonts w:ascii="Calibri" w:eastAsia="Calibri" w:hAnsi="Calibri"/>
          <w:iCs/>
        </w:rPr>
        <w:t>1.variants</w:t>
      </w:r>
      <w:r w:rsidRPr="001E24EF">
        <w:rPr>
          <w:rFonts w:ascii="Calibri" w:eastAsia="Calibri" w:hAnsi="Calibri"/>
          <w:iCs/>
        </w:rPr>
        <w:t xml:space="preserve"> – jeb sausās augsnēs augoši meži veido vairāk kā pusi biotopa poligonu; </w:t>
      </w:r>
      <w:r w:rsidRPr="00151549">
        <w:rPr>
          <w:rFonts w:ascii="Calibri" w:eastAsia="Calibri" w:hAnsi="Calibri"/>
          <w:iCs/>
        </w:rPr>
        <w:t>2.variants</w:t>
      </w:r>
      <w:r w:rsidRPr="001E24EF">
        <w:rPr>
          <w:rFonts w:ascii="Calibri" w:eastAsia="Calibri" w:hAnsi="Calibri"/>
          <w:iCs/>
        </w:rPr>
        <w:t xml:space="preserve"> </w:t>
      </w:r>
      <w:r w:rsidRPr="00D94A8B">
        <w:rPr>
          <w:rFonts w:ascii="Calibri" w:eastAsia="Calibri" w:hAnsi="Calibri"/>
        </w:rPr>
        <w:t xml:space="preserve">– mitri vai slapji egļu meži ar paaugstinātu gruntsūdens līmeni, sastopami mazāk kā 10% no biotopa kopējās platības; </w:t>
      </w:r>
      <w:r w:rsidRPr="001E24EF">
        <w:rPr>
          <w:rFonts w:ascii="Calibri" w:eastAsia="Calibri" w:hAnsi="Calibri"/>
        </w:rPr>
        <w:t>3</w:t>
      </w:r>
      <w:r w:rsidRPr="00151549">
        <w:rPr>
          <w:rFonts w:ascii="Calibri" w:eastAsia="Calibri" w:hAnsi="Calibri"/>
        </w:rPr>
        <w:t>.variants</w:t>
      </w:r>
      <w:r w:rsidRPr="00D94A8B">
        <w:rPr>
          <w:rFonts w:ascii="Calibri" w:eastAsia="Calibri" w:hAnsi="Calibri"/>
        </w:rPr>
        <w:t xml:space="preserve"> – mežaudzes nosusinātās augsnēs veido ~ 30 % biotopa kopplatības. </w:t>
      </w:r>
    </w:p>
    <w:p w14:paraId="6289BBB3" w14:textId="77777777" w:rsidR="008B7CA8" w:rsidRPr="00D94A8B" w:rsidRDefault="008B7CA8" w:rsidP="008B7CA8">
      <w:pPr>
        <w:jc w:val="both"/>
        <w:rPr>
          <w:rFonts w:ascii="Calibri" w:eastAsia="Calibri" w:hAnsi="Calibri"/>
          <w:i/>
        </w:rPr>
      </w:pPr>
      <w:r w:rsidRPr="00D94A8B">
        <w:rPr>
          <w:rFonts w:ascii="Calibri" w:eastAsia="Calibri" w:hAnsi="Calibri"/>
          <w:i/>
        </w:rPr>
        <w:lastRenderedPageBreak/>
        <w:t>Apsaimniekošana</w:t>
      </w:r>
    </w:p>
    <w:p w14:paraId="6289BBB4"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kvalitāti un vērtību nosaka dabiskiem meža biotopiem raksturīgu struktūru un elementu klātbūtne, ko nodrošina netraucēta meža attīstība. </w:t>
      </w:r>
    </w:p>
    <w:p w14:paraId="6289BBB5" w14:textId="77777777" w:rsidR="008B7CA8" w:rsidRPr="00D94A8B" w:rsidRDefault="008B7CA8" w:rsidP="008B7CA8">
      <w:pPr>
        <w:jc w:val="both"/>
        <w:rPr>
          <w:rFonts w:ascii="Calibri" w:eastAsia="Calibri" w:hAnsi="Calibri"/>
        </w:rPr>
      </w:pPr>
      <w:r w:rsidRPr="00D94A8B">
        <w:rPr>
          <w:rFonts w:ascii="Calibri" w:eastAsia="Calibri" w:hAnsi="Calibri"/>
        </w:rPr>
        <w:t>Pieļaujama biotopa kvalitātes paaugstināšana poligonos, kur trūkst atsevišķu struktūras elementu vai veidojas neraksturīga struktūra.</w:t>
      </w:r>
    </w:p>
    <w:p w14:paraId="6289BBB6"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nodrošinātu ar </w:t>
      </w:r>
      <w:proofErr w:type="spellStart"/>
      <w:r w:rsidRPr="00D94A8B">
        <w:rPr>
          <w:rFonts w:ascii="Calibri" w:eastAsia="Calibri" w:hAnsi="Calibri"/>
        </w:rPr>
        <w:t>boreālajiem</w:t>
      </w:r>
      <w:proofErr w:type="spellEnd"/>
      <w:r w:rsidRPr="00D94A8B">
        <w:rPr>
          <w:rFonts w:ascii="Calibri" w:eastAsia="Calibri" w:hAnsi="Calibri"/>
        </w:rPr>
        <w:t xml:space="preserve"> mežiem saistītu sugu saglabāšanos un veicinātu to izplatību, samazinot biotopa fragmentāciju, mežaudzēs, kas šobrīd vēl neatbilst aizsargājamo biotopu kritērijiem, nosakās mežsaimnieciskās darbības aizliegums.</w:t>
      </w:r>
    </w:p>
    <w:p w14:paraId="6289BBB7" w14:textId="77777777" w:rsidR="008B7CA8" w:rsidRPr="00D94A8B" w:rsidRDefault="008B7CA8" w:rsidP="008B7CA8">
      <w:pPr>
        <w:jc w:val="both"/>
        <w:rPr>
          <w:rFonts w:ascii="Calibri" w:eastAsia="Calibri" w:hAnsi="Calibri"/>
        </w:rPr>
      </w:pPr>
    </w:p>
    <w:p w14:paraId="6289BBB8" w14:textId="77777777" w:rsidR="008B7CA8" w:rsidRPr="00D94A8B" w:rsidRDefault="008B7CA8" w:rsidP="008B7CA8">
      <w:pPr>
        <w:jc w:val="both"/>
        <w:rPr>
          <w:rFonts w:ascii="Calibri" w:eastAsia="Calibri" w:hAnsi="Calibri"/>
          <w:b/>
        </w:rPr>
      </w:pPr>
    </w:p>
    <w:p w14:paraId="6289BBB9" w14:textId="77777777" w:rsidR="008B7CA8" w:rsidRPr="00D94A8B" w:rsidRDefault="008B7CA8" w:rsidP="008B7CA8">
      <w:pPr>
        <w:jc w:val="both"/>
        <w:rPr>
          <w:rFonts w:ascii="Calibri" w:eastAsia="Calibri" w:hAnsi="Calibri"/>
          <w:b/>
        </w:rPr>
      </w:pPr>
      <w:r w:rsidRPr="00D94A8B">
        <w:rPr>
          <w:rFonts w:ascii="Calibri" w:eastAsia="Calibri" w:hAnsi="Calibri"/>
          <w:b/>
        </w:rPr>
        <w:t>9020* Veci jaukti platlapju meži</w:t>
      </w:r>
    </w:p>
    <w:p w14:paraId="6289BBBA"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bioloģiski veci meži, </w:t>
      </w:r>
      <w:proofErr w:type="spellStart"/>
      <w:r w:rsidRPr="00D94A8B">
        <w:rPr>
          <w:rFonts w:ascii="Calibri" w:eastAsia="Calibri" w:hAnsi="Calibri"/>
        </w:rPr>
        <w:t>hemiboreāli</w:t>
      </w:r>
      <w:proofErr w:type="spellEnd"/>
      <w:r w:rsidRPr="00D94A8B">
        <w:rPr>
          <w:rFonts w:ascii="Calibri" w:eastAsia="Calibri" w:hAnsi="Calibri"/>
        </w:rPr>
        <w:t xml:space="preserve"> platlapju meži, kuros sastopams ievērojams mirušās koksnes daudzums un liela ķērpju, sēņu un sūnu daudzveidība. </w:t>
      </w:r>
    </w:p>
    <w:p w14:paraId="6289BBBB"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reti, lielākās platībās vēsturiskajos platlapju izplatības reģionos Zemgalē, Kurzemes centrālajā daļā, Sēlijā un Lubānas zemienē, pārējā teritorijā konstatēti nelielās un sadrumstalotās platībās. Pēc Biotopu direktīvas 17.panta ziņojuma Eiropas Komisijai par ES nozīmes biotopu (dzīvotņu) un sugu aizsardzības stāvokli Latvijā novērtējuma par 2013. - 2018. gada periodu datiem, biotops Latvijā aizņem 11137 - 14500 ha lielu platību. Salīdzinot ar iepriekšējā perioda datiem, biotopa platība ir pieaugusi par ~ 2637 līdz 6000 ha, tomēr kopējais aizsardzības stāvoklis novērtēts kā nelabvēlīgs - slikts, bet attīstības tendence stabila.</w:t>
      </w:r>
    </w:p>
    <w:p w14:paraId="6289BBBC"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parka teritorijā, kopumā aizņem 76</w:t>
      </w:r>
      <w:r w:rsidR="00292694" w:rsidRPr="00D94A8B">
        <w:rPr>
          <w:rFonts w:ascii="Calibri" w:eastAsia="Calibri" w:hAnsi="Calibri"/>
        </w:rPr>
        <w:t>5</w:t>
      </w:r>
      <w:r w:rsidRPr="00D94A8B">
        <w:rPr>
          <w:rFonts w:ascii="Calibri" w:eastAsia="Calibri" w:hAnsi="Calibri"/>
        </w:rPr>
        <w:t xml:space="preserve"> ha lielu platību, jeb </w:t>
      </w:r>
      <w:r w:rsidR="00574CEB" w:rsidRPr="00D94A8B">
        <w:rPr>
          <w:rFonts w:ascii="Calibri" w:eastAsia="Calibri" w:hAnsi="Calibri"/>
        </w:rPr>
        <w:t>5,3-6,9</w:t>
      </w:r>
      <w:r w:rsidRPr="00D94A8B">
        <w:rPr>
          <w:rFonts w:ascii="Calibri" w:eastAsia="Calibri" w:hAnsi="Calibri"/>
        </w:rPr>
        <w:t xml:space="preserve">% no biotopa kopējās platības valstī. Biotopa kvalitāte vairāk kā divās trešdaļās biotopa poligonu novērtēta kā laba, nedaudz mazāk kā trešdaļā poligonu kā vidēja. Izcilas kvalitātes biotopi veido ~ 3%, bet zema kvalitāte reģistrēta vienam biotopa poligonam. Nedaudz mazāk kā puse biotopa poligonu atbilst potenciāli dabiskiem un vairāk kā puse atbilst dabiskiem meža biotopiem. Aptuveni desmitajā daļā biotopu trūkst bioloģiski nozīmīgu struktūru – vecu koku un </w:t>
      </w:r>
      <w:proofErr w:type="spellStart"/>
      <w:r w:rsidRPr="00D94A8B">
        <w:rPr>
          <w:rFonts w:ascii="Calibri" w:eastAsia="Calibri" w:hAnsi="Calibri"/>
        </w:rPr>
        <w:t>sausokņu</w:t>
      </w:r>
      <w:proofErr w:type="spellEnd"/>
      <w:r w:rsidRPr="00D94A8B">
        <w:rPr>
          <w:rFonts w:ascii="Calibri" w:eastAsia="Calibri" w:hAnsi="Calibri"/>
        </w:rPr>
        <w:t xml:space="preserve">, bet kritalu apjoms lielākoties ir pietiekošs. Meži ĶNP teritorijā salīdzinoši maz pakļauti dažādiem dabiskiem traucējumiem, </w:t>
      </w:r>
      <w:proofErr w:type="spellStart"/>
      <w:r w:rsidRPr="00D94A8B">
        <w:rPr>
          <w:rFonts w:ascii="Calibri" w:eastAsia="Calibri" w:hAnsi="Calibri"/>
        </w:rPr>
        <w:t>vējgāze</w:t>
      </w:r>
      <w:proofErr w:type="spellEnd"/>
      <w:r w:rsidRPr="00D94A8B">
        <w:rPr>
          <w:rFonts w:ascii="Calibri" w:eastAsia="Calibri" w:hAnsi="Calibri"/>
        </w:rPr>
        <w:t xml:space="preserve"> reģistrēta vien 4% biotopu, bet kukaiņu postījumi aptuveni 3% biotopu. Abi faktori vērtējami kā pozitīvs dabisks traucējums meža struktūras uzlabošanai. Vislielāko ietekmi jeb ~ 8% veido mežsaimnieciskā darbība. Dažos poligonos konstatēta </w:t>
      </w:r>
      <w:proofErr w:type="spellStart"/>
      <w:r w:rsidRPr="00D94A8B">
        <w:rPr>
          <w:rFonts w:ascii="Calibri" w:eastAsia="Calibri" w:hAnsi="Calibri"/>
        </w:rPr>
        <w:t>pārkrūmošanās</w:t>
      </w:r>
      <w:proofErr w:type="spellEnd"/>
      <w:r w:rsidRPr="00D94A8B">
        <w:rPr>
          <w:rFonts w:ascii="Calibri" w:eastAsia="Calibri" w:hAnsi="Calibri"/>
        </w:rPr>
        <w:t xml:space="preserve"> vai intensīva lazdas izplatība pēc </w:t>
      </w:r>
      <w:proofErr w:type="spellStart"/>
      <w:r w:rsidRPr="00D94A8B">
        <w:rPr>
          <w:rFonts w:ascii="Calibri" w:eastAsia="Calibri" w:hAnsi="Calibri"/>
        </w:rPr>
        <w:t>vējgāzēm</w:t>
      </w:r>
      <w:proofErr w:type="spellEnd"/>
      <w:r w:rsidRPr="00D94A8B">
        <w:rPr>
          <w:rFonts w:ascii="Calibri" w:eastAsia="Calibri" w:hAnsi="Calibri"/>
        </w:rPr>
        <w:t xml:space="preserve">, kas uzskatāma par īslaicīgu dabiskās </w:t>
      </w:r>
      <w:proofErr w:type="spellStart"/>
      <w:r w:rsidRPr="00D94A8B">
        <w:rPr>
          <w:rFonts w:ascii="Calibri" w:eastAsia="Calibri" w:hAnsi="Calibri"/>
        </w:rPr>
        <w:t>sukcesijas</w:t>
      </w:r>
      <w:proofErr w:type="spellEnd"/>
      <w:r w:rsidRPr="00D94A8B">
        <w:rPr>
          <w:rFonts w:ascii="Calibri" w:eastAsia="Calibri" w:hAnsi="Calibri"/>
        </w:rPr>
        <w:t xml:space="preserve"> posmu.</w:t>
      </w:r>
    </w:p>
    <w:p w14:paraId="6289BBBD" w14:textId="77777777" w:rsidR="008B7CA8" w:rsidRPr="00D94A8B" w:rsidRDefault="008B7CA8" w:rsidP="008B7CA8">
      <w:pPr>
        <w:jc w:val="both"/>
        <w:rPr>
          <w:rFonts w:ascii="Calibri" w:eastAsia="Calibri" w:hAnsi="Calibri"/>
        </w:rPr>
      </w:pPr>
      <w:r w:rsidRPr="00D94A8B">
        <w:rPr>
          <w:rFonts w:ascii="Calibri" w:eastAsia="Calibri" w:hAnsi="Calibri"/>
        </w:rPr>
        <w:t xml:space="preserve">Parka teritorijā pārstāvēti trīs biotopa varianti: </w:t>
      </w:r>
      <w:r w:rsidRPr="00151549">
        <w:rPr>
          <w:rFonts w:ascii="Calibri" w:eastAsia="Calibri" w:hAnsi="Calibri"/>
          <w:iCs/>
        </w:rPr>
        <w:t>1.variants</w:t>
      </w:r>
      <w:r w:rsidRPr="001E24EF">
        <w:rPr>
          <w:rFonts w:ascii="Calibri" w:eastAsia="Calibri" w:hAnsi="Calibri"/>
          <w:iCs/>
        </w:rPr>
        <w:t xml:space="preserve"> – mistroti platlapju meži sausās augsnēs pārstāvēti vismazāk, vien ~7%; </w:t>
      </w:r>
      <w:r w:rsidRPr="00151549">
        <w:rPr>
          <w:rFonts w:ascii="Calibri" w:eastAsia="Calibri" w:hAnsi="Calibri"/>
          <w:iCs/>
        </w:rPr>
        <w:t>2.variants</w:t>
      </w:r>
      <w:r w:rsidRPr="001E24EF">
        <w:rPr>
          <w:rFonts w:ascii="Calibri" w:eastAsia="Calibri" w:hAnsi="Calibri"/>
          <w:iCs/>
        </w:rPr>
        <w:t xml:space="preserve"> – apšu meži ar platlapju paaugu sastopami visbiežāk, veido vairāk kā 80% no biotopa kopējās platības; </w:t>
      </w:r>
      <w:r w:rsidRPr="00151549">
        <w:rPr>
          <w:rFonts w:ascii="Calibri" w:eastAsia="Calibri" w:hAnsi="Calibri"/>
          <w:iCs/>
        </w:rPr>
        <w:t>3.variants</w:t>
      </w:r>
      <w:r w:rsidRPr="00D94A8B">
        <w:rPr>
          <w:rFonts w:ascii="Calibri" w:eastAsia="Calibri" w:hAnsi="Calibri"/>
        </w:rPr>
        <w:t xml:space="preserve"> – mistroti meži uz nosusinātām augsnēm sastopams nelielā platībā, veido mazāk kā 10% no biotopa kopējās platības. </w:t>
      </w:r>
    </w:p>
    <w:p w14:paraId="6289BBBE"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BF" w14:textId="77777777" w:rsidR="008B7CA8" w:rsidRPr="00D94A8B" w:rsidRDefault="008B7CA8" w:rsidP="008B7CA8">
      <w:pPr>
        <w:jc w:val="both"/>
        <w:rPr>
          <w:rFonts w:ascii="Calibri" w:eastAsia="Calibri" w:hAnsi="Calibri"/>
        </w:rPr>
      </w:pPr>
      <w:r w:rsidRPr="00D94A8B">
        <w:rPr>
          <w:rFonts w:ascii="Calibri" w:eastAsia="Calibri" w:hAnsi="Calibri"/>
        </w:rPr>
        <w:t xml:space="preserve">Būtiskākais faktors biotopa 9020* Veci jaukti platlapju meži attīstībai un aizsardzības statusa saglabāšanai ir netraucēta dabisko meža attīstības procesu norise, veidojoties raksturīgām struktūrām – </w:t>
      </w:r>
      <w:proofErr w:type="spellStart"/>
      <w:r w:rsidRPr="00D94A8B">
        <w:rPr>
          <w:rFonts w:ascii="Calibri" w:eastAsia="Calibri" w:hAnsi="Calibri"/>
        </w:rPr>
        <w:t>sausokņiem</w:t>
      </w:r>
      <w:proofErr w:type="spellEnd"/>
      <w:r w:rsidRPr="00D94A8B">
        <w:rPr>
          <w:rFonts w:ascii="Calibri" w:eastAsia="Calibri" w:hAnsi="Calibri"/>
        </w:rPr>
        <w:t xml:space="preserve">, kritalām,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kokaudzēm</w:t>
      </w:r>
      <w:proofErr w:type="spellEnd"/>
      <w:r w:rsidRPr="00D94A8B">
        <w:rPr>
          <w:rFonts w:ascii="Calibri" w:eastAsia="Calibri" w:hAnsi="Calibri"/>
        </w:rPr>
        <w:t>.</w:t>
      </w:r>
    </w:p>
    <w:p w14:paraId="6289BBC0" w14:textId="77777777" w:rsidR="008B7CA8" w:rsidRPr="00D94A8B" w:rsidRDefault="008B7CA8" w:rsidP="008B7CA8">
      <w:pPr>
        <w:jc w:val="both"/>
        <w:rPr>
          <w:rFonts w:ascii="Calibri" w:eastAsia="Calibri" w:hAnsi="Calibri"/>
        </w:rPr>
      </w:pPr>
      <w:r w:rsidRPr="00D94A8B">
        <w:rPr>
          <w:rFonts w:ascii="Calibri" w:eastAsia="Calibri" w:hAnsi="Calibri"/>
        </w:rPr>
        <w:t xml:space="preserve">Iespējama biotopa kvalitātes paaugstināšana poligonos, kur trūkst atsevišķu struktūras elementu vai veidojas neraksturīga struktūra, </w:t>
      </w:r>
      <w:proofErr w:type="spellStart"/>
      <w:r w:rsidRPr="00D94A8B">
        <w:rPr>
          <w:rFonts w:ascii="Calibri" w:eastAsia="Calibri" w:hAnsi="Calibri"/>
        </w:rPr>
        <w:t>vaicot</w:t>
      </w:r>
      <w:proofErr w:type="spellEnd"/>
      <w:r w:rsidRPr="00D94A8B">
        <w:rPr>
          <w:rFonts w:ascii="Calibri" w:eastAsia="Calibri" w:hAnsi="Calibri"/>
        </w:rPr>
        <w:t xml:space="preserve"> speciālās cirtes.</w:t>
      </w:r>
    </w:p>
    <w:p w14:paraId="6289BBC1" w14:textId="77777777" w:rsidR="008B7CA8" w:rsidRPr="00D94A8B" w:rsidRDefault="008B7CA8" w:rsidP="008B7CA8">
      <w:pPr>
        <w:jc w:val="both"/>
        <w:rPr>
          <w:rFonts w:ascii="Calibri" w:eastAsia="Calibri" w:hAnsi="Calibri"/>
        </w:rPr>
      </w:pPr>
      <w:r w:rsidRPr="00D94A8B">
        <w:rPr>
          <w:rFonts w:ascii="Calibri" w:eastAsia="Calibri" w:hAnsi="Calibri"/>
        </w:rPr>
        <w:t>Piegulošajās mežu teritorijās, biotopa kvalitātes un platības palielināšanai, nosakāmi mežsaimnieciskās darbības ierobežojumi un piemēroti apsaimniekošanas pasākumi jaunu biotopu veidošanai:</w:t>
      </w:r>
    </w:p>
    <w:p w14:paraId="6289BBC2" w14:textId="67398F47" w:rsidR="008B7CA8" w:rsidRPr="00D94A8B" w:rsidRDefault="001E24EF" w:rsidP="00624482">
      <w:pPr>
        <w:numPr>
          <w:ilvl w:val="0"/>
          <w:numId w:val="29"/>
        </w:numPr>
        <w:contextualSpacing/>
        <w:jc w:val="both"/>
        <w:rPr>
          <w:rFonts w:ascii="Calibri" w:eastAsia="Calibri" w:hAnsi="Calibri"/>
        </w:rPr>
      </w:pPr>
      <w:r>
        <w:rPr>
          <w:rFonts w:ascii="Calibri" w:eastAsia="Calibri" w:hAnsi="Calibri"/>
        </w:rPr>
        <w:lastRenderedPageBreak/>
        <w:t>e</w:t>
      </w:r>
      <w:r w:rsidRPr="00D94A8B">
        <w:rPr>
          <w:rFonts w:ascii="Calibri" w:eastAsia="Calibri" w:hAnsi="Calibri"/>
        </w:rPr>
        <w:t xml:space="preserve">gļu </w:t>
      </w:r>
      <w:r w:rsidR="008B7CA8" w:rsidRPr="00D94A8B">
        <w:rPr>
          <w:rFonts w:ascii="Calibri" w:eastAsia="Calibri" w:hAnsi="Calibri"/>
        </w:rPr>
        <w:t xml:space="preserve">jaunaudzēs biotopi veidojami vēra, gāršas, platlapju </w:t>
      </w:r>
      <w:proofErr w:type="spellStart"/>
      <w:r w:rsidR="008B7CA8" w:rsidRPr="00D94A8B">
        <w:rPr>
          <w:rFonts w:ascii="Calibri" w:eastAsia="Calibri" w:hAnsi="Calibri"/>
        </w:rPr>
        <w:t>āreņa</w:t>
      </w:r>
      <w:proofErr w:type="spellEnd"/>
      <w:r w:rsidR="008B7CA8" w:rsidRPr="00D94A8B">
        <w:rPr>
          <w:rFonts w:ascii="Calibri" w:eastAsia="Calibri" w:hAnsi="Calibri"/>
        </w:rPr>
        <w:t xml:space="preserve"> un platlapju </w:t>
      </w:r>
      <w:proofErr w:type="spellStart"/>
      <w:r w:rsidR="008B7CA8" w:rsidRPr="00D94A8B">
        <w:rPr>
          <w:rFonts w:ascii="Calibri" w:eastAsia="Calibri" w:hAnsi="Calibri"/>
        </w:rPr>
        <w:t>kūdreņa</w:t>
      </w:r>
      <w:proofErr w:type="spellEnd"/>
      <w:r w:rsidR="008B7CA8" w:rsidRPr="00D94A8B">
        <w:rPr>
          <w:rFonts w:ascii="Calibri" w:eastAsia="Calibri" w:hAnsi="Calibri"/>
        </w:rPr>
        <w:t xml:space="preserve"> tipos, ja </w:t>
      </w:r>
      <w:proofErr w:type="spellStart"/>
      <w:r w:rsidR="008B7CA8" w:rsidRPr="00D94A8B">
        <w:rPr>
          <w:rFonts w:ascii="Calibri" w:eastAsia="Calibri" w:hAnsi="Calibri"/>
        </w:rPr>
        <w:t>piemistrojumā</w:t>
      </w:r>
      <w:proofErr w:type="spellEnd"/>
      <w:r w:rsidR="008B7CA8" w:rsidRPr="00D94A8B">
        <w:rPr>
          <w:rFonts w:ascii="Calibri" w:eastAsia="Calibri" w:hAnsi="Calibri"/>
        </w:rPr>
        <w:t xml:space="preserve"> sastopami platlapji. Jaunaudzēs veicama kopšanas cirte, maksimāli saglabājot platlapju sugas</w:t>
      </w:r>
      <w:r>
        <w:rPr>
          <w:rFonts w:ascii="Calibri" w:eastAsia="Calibri" w:hAnsi="Calibri"/>
        </w:rPr>
        <w:t>;</w:t>
      </w:r>
      <w:r w:rsidRPr="00D94A8B">
        <w:rPr>
          <w:rFonts w:ascii="Calibri" w:eastAsia="Calibri" w:hAnsi="Calibri"/>
        </w:rPr>
        <w:t xml:space="preserve"> </w:t>
      </w:r>
    </w:p>
    <w:p w14:paraId="6289BBC3" w14:textId="7FCE240A" w:rsidR="008B7CA8" w:rsidRPr="00D94A8B" w:rsidRDefault="001E24EF" w:rsidP="00624482">
      <w:pPr>
        <w:numPr>
          <w:ilvl w:val="0"/>
          <w:numId w:val="29"/>
        </w:numPr>
        <w:contextualSpacing/>
        <w:jc w:val="both"/>
        <w:rPr>
          <w:rFonts w:ascii="Calibri" w:eastAsia="Calibri" w:hAnsi="Calibri"/>
        </w:rPr>
      </w:pPr>
      <w:r>
        <w:rPr>
          <w:rFonts w:ascii="Calibri" w:eastAsia="Calibri" w:hAnsi="Calibri"/>
        </w:rPr>
        <w:t>v</w:t>
      </w:r>
      <w:r w:rsidRPr="00D94A8B">
        <w:rPr>
          <w:rFonts w:ascii="Calibri" w:eastAsia="Calibri" w:hAnsi="Calibri"/>
        </w:rPr>
        <w:t xml:space="preserve">idēja </w:t>
      </w:r>
      <w:r w:rsidR="008B7CA8" w:rsidRPr="00D94A8B">
        <w:rPr>
          <w:rFonts w:ascii="Calibri" w:eastAsia="Calibri" w:hAnsi="Calibri"/>
        </w:rPr>
        <w:t xml:space="preserve">vecuma un vecākās bērzu </w:t>
      </w:r>
      <w:proofErr w:type="spellStart"/>
      <w:r w:rsidR="008B7CA8" w:rsidRPr="00D94A8B">
        <w:rPr>
          <w:rFonts w:ascii="Calibri" w:eastAsia="Calibri" w:hAnsi="Calibri"/>
          <w:i/>
          <w:iCs/>
        </w:rPr>
        <w:t>Betula</w:t>
      </w:r>
      <w:proofErr w:type="spellEnd"/>
      <w:r w:rsidR="008B7CA8" w:rsidRPr="00D94A8B">
        <w:rPr>
          <w:rFonts w:ascii="Calibri" w:eastAsia="Calibri" w:hAnsi="Calibri"/>
        </w:rPr>
        <w:t xml:space="preserve"> un  parasto apšu </w:t>
      </w:r>
      <w:proofErr w:type="spellStart"/>
      <w:r w:rsidR="008B7CA8" w:rsidRPr="00D94A8B">
        <w:rPr>
          <w:rFonts w:ascii="Calibri" w:eastAsia="Calibri" w:hAnsi="Calibri"/>
          <w:i/>
          <w:iCs/>
        </w:rPr>
        <w:t>Populus</w:t>
      </w:r>
      <w:proofErr w:type="spellEnd"/>
      <w:r w:rsidR="008B7CA8" w:rsidRPr="00D94A8B">
        <w:rPr>
          <w:rFonts w:ascii="Calibri" w:eastAsia="Calibri" w:hAnsi="Calibri"/>
          <w:i/>
          <w:iCs/>
        </w:rPr>
        <w:t xml:space="preserve"> </w:t>
      </w:r>
      <w:proofErr w:type="spellStart"/>
      <w:r w:rsidR="008B7CA8" w:rsidRPr="00D94A8B">
        <w:rPr>
          <w:rFonts w:ascii="Calibri" w:eastAsia="Calibri" w:hAnsi="Calibri"/>
          <w:i/>
          <w:iCs/>
        </w:rPr>
        <w:t>tremula</w:t>
      </w:r>
      <w:proofErr w:type="spellEnd"/>
      <w:r w:rsidR="008B7CA8" w:rsidRPr="00D94A8B">
        <w:rPr>
          <w:rFonts w:ascii="Calibri" w:eastAsia="Calibri" w:hAnsi="Calibri"/>
        </w:rPr>
        <w:t xml:space="preserve"> audzēs veicamas speciālās cirtes struktūras </w:t>
      </w:r>
      <w:proofErr w:type="spellStart"/>
      <w:r w:rsidR="008B7CA8" w:rsidRPr="00D94A8B">
        <w:rPr>
          <w:rFonts w:ascii="Calibri" w:eastAsia="Calibri" w:hAnsi="Calibri"/>
        </w:rPr>
        <w:t>dabiskošanai</w:t>
      </w:r>
      <w:proofErr w:type="spellEnd"/>
      <w:r>
        <w:rPr>
          <w:rFonts w:ascii="Calibri" w:eastAsia="Calibri" w:hAnsi="Calibri"/>
        </w:rPr>
        <w:t>;</w:t>
      </w:r>
    </w:p>
    <w:p w14:paraId="6289BBC4" w14:textId="22497F15" w:rsidR="008B7CA8" w:rsidRPr="00D94A8B" w:rsidRDefault="001E24EF" w:rsidP="00624482">
      <w:pPr>
        <w:numPr>
          <w:ilvl w:val="0"/>
          <w:numId w:val="29"/>
        </w:numPr>
        <w:contextualSpacing/>
        <w:jc w:val="both"/>
        <w:rPr>
          <w:rFonts w:ascii="Calibri" w:eastAsia="Calibri" w:hAnsi="Calibri"/>
        </w:rPr>
      </w:pPr>
      <w:r>
        <w:rPr>
          <w:rFonts w:ascii="Calibri" w:eastAsia="Calibri" w:hAnsi="Calibri"/>
        </w:rPr>
        <w:t>e</w:t>
      </w:r>
      <w:r w:rsidRPr="00D94A8B">
        <w:rPr>
          <w:rFonts w:ascii="Calibri" w:eastAsia="Calibri" w:hAnsi="Calibri"/>
        </w:rPr>
        <w:t xml:space="preserve">gļu </w:t>
      </w:r>
      <w:proofErr w:type="spellStart"/>
      <w:r w:rsidR="008B7CA8" w:rsidRPr="00D94A8B">
        <w:rPr>
          <w:rFonts w:ascii="Calibri" w:eastAsia="Calibri" w:hAnsi="Calibri"/>
        </w:rPr>
        <w:t>briestaudzēs</w:t>
      </w:r>
      <w:proofErr w:type="spellEnd"/>
      <w:r w:rsidR="008B7CA8" w:rsidRPr="00D94A8B">
        <w:rPr>
          <w:rFonts w:ascii="Calibri" w:eastAsia="Calibri" w:hAnsi="Calibri"/>
        </w:rPr>
        <w:t xml:space="preserve"> un vecākās audzēs šajos meža tipos iespējama struktūras </w:t>
      </w:r>
      <w:proofErr w:type="spellStart"/>
      <w:r w:rsidR="008B7CA8" w:rsidRPr="00D94A8B">
        <w:rPr>
          <w:rFonts w:ascii="Calibri" w:eastAsia="Calibri" w:hAnsi="Calibri"/>
        </w:rPr>
        <w:t>dabiskošana</w:t>
      </w:r>
      <w:proofErr w:type="spellEnd"/>
      <w:r w:rsidR="008B7CA8" w:rsidRPr="00D94A8B">
        <w:rPr>
          <w:rFonts w:ascii="Calibri" w:eastAsia="Calibri" w:hAnsi="Calibri"/>
        </w:rPr>
        <w:t xml:space="preserve"> ar speciālām cirtēm, </w:t>
      </w:r>
      <w:proofErr w:type="spellStart"/>
      <w:r w:rsidR="008B7CA8" w:rsidRPr="00D94A8B">
        <w:rPr>
          <w:rFonts w:ascii="Calibri" w:eastAsia="Calibri" w:hAnsi="Calibri"/>
        </w:rPr>
        <w:t>retinot,no</w:t>
      </w:r>
      <w:proofErr w:type="spellEnd"/>
      <w:r w:rsidR="008B7CA8" w:rsidRPr="00D94A8B">
        <w:rPr>
          <w:rFonts w:ascii="Calibri" w:eastAsia="Calibri" w:hAnsi="Calibri"/>
        </w:rPr>
        <w:t xml:space="preserve"> meža izvācot egles, un veicinot platlapju </w:t>
      </w:r>
      <w:proofErr w:type="spellStart"/>
      <w:r w:rsidR="008B7CA8" w:rsidRPr="00D94A8B">
        <w:rPr>
          <w:rFonts w:ascii="Calibri" w:eastAsia="Calibri" w:hAnsi="Calibri"/>
        </w:rPr>
        <w:t>piemistrojuma</w:t>
      </w:r>
      <w:proofErr w:type="spellEnd"/>
      <w:r w:rsidR="008B7CA8" w:rsidRPr="00D94A8B">
        <w:rPr>
          <w:rFonts w:ascii="Calibri" w:eastAsia="Calibri" w:hAnsi="Calibri"/>
        </w:rPr>
        <w:t xml:space="preserve"> īpatsvara palielināšanos. </w:t>
      </w:r>
    </w:p>
    <w:p w14:paraId="6289BBC5" w14:textId="77777777" w:rsidR="008B7CA8" w:rsidRPr="00D94A8B" w:rsidRDefault="008B7CA8" w:rsidP="008B7CA8">
      <w:pPr>
        <w:jc w:val="both"/>
        <w:rPr>
          <w:rFonts w:ascii="Calibri" w:eastAsia="Calibri" w:hAnsi="Calibri"/>
          <w:b/>
        </w:rPr>
      </w:pPr>
    </w:p>
    <w:p w14:paraId="6289BBC6" w14:textId="77777777" w:rsidR="008B7CA8" w:rsidRPr="00D94A8B" w:rsidRDefault="008B7CA8" w:rsidP="008B7CA8">
      <w:pPr>
        <w:jc w:val="both"/>
        <w:rPr>
          <w:rFonts w:ascii="Calibri" w:eastAsia="Calibri" w:hAnsi="Calibri"/>
          <w:b/>
        </w:rPr>
      </w:pPr>
      <w:r w:rsidRPr="00D94A8B">
        <w:rPr>
          <w:rFonts w:ascii="Calibri" w:eastAsia="Calibri" w:hAnsi="Calibri"/>
          <w:b/>
        </w:rPr>
        <w:t>9080* Staignāju meži</w:t>
      </w:r>
    </w:p>
    <w:p w14:paraId="6289BBC7"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pārmitri lapu koku meži, kas atrodas pastāvīga paaugstināta mitruma apstākļos vai periodiski applūst. Veidojas ciņi un ilgstoši applūstoši laukumi. Biotopā ieskaita arī jaunākas mežaudzes, kas veidojušās aizaugot atklātām platībām un nosusinot mežus, ja tajos joprojām sastopami dabiskiem meža biotopiem raksturīgi elementi. Būtisks nosacījums biotopa pastāvēšanai ir pastāvīgi augsts gruntsūdens līmenis vai bieža applūšana. Mežaudzei nav raksturīgi būtiskas pārmaiņas izraisoši traucējumi, bet sugas pielāgojušās pastāvīgam mikroklimatam. </w:t>
      </w:r>
    </w:p>
    <w:p w14:paraId="6289BBC8"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samērā reti, lielākās platībās valsts dienvidu daļā. Pēc Biotopu direktīvas 17.panta ziņojuma Eiropas Komisijai par ES nozīmes biotopu (dzīvotņu) un sugu aizsardzības stāvokli Latvijā novērtējuma par 2013. - 2018. gada periodu datiem, biotops Latvijā aizņem 22322 - 25000 ha lielu platību. Salīdzinot ar iepriekšējā perioda datiem, biotopa minimālā platība ir mazāka par 178 ha, bet maksimālā par 2500 ha lielāka, tomēr kopējais aizsardzības stāvoklis novērtēts kā nelabvēlīgs - slikts, ar tendenci pasliktināties.</w:t>
      </w:r>
    </w:p>
    <w:p w14:paraId="6289BBC9"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parka teritorijā, kopumā aizņem 157</w:t>
      </w:r>
      <w:r w:rsidR="00292694" w:rsidRPr="00D94A8B">
        <w:rPr>
          <w:rFonts w:ascii="Calibri" w:eastAsia="Calibri" w:hAnsi="Calibri"/>
        </w:rPr>
        <w:t>1</w:t>
      </w:r>
      <w:r w:rsidRPr="00D94A8B">
        <w:rPr>
          <w:rFonts w:ascii="Calibri" w:eastAsia="Calibri" w:hAnsi="Calibri"/>
        </w:rPr>
        <w:t xml:space="preserve"> ha lielu platību, jeb </w:t>
      </w:r>
      <w:r w:rsidR="00574CEB" w:rsidRPr="00D94A8B">
        <w:rPr>
          <w:rFonts w:ascii="Calibri" w:eastAsia="Calibri" w:hAnsi="Calibri"/>
        </w:rPr>
        <w:t>6,3-7</w:t>
      </w:r>
      <w:r w:rsidRPr="00D94A8B">
        <w:rPr>
          <w:rFonts w:ascii="Calibri" w:eastAsia="Calibri" w:hAnsi="Calibri"/>
        </w:rPr>
        <w:t xml:space="preserve">% no biotopa kopējās platības valstī. Biotopa kvalitāte nedaudz vairāk kā pusē biotopa poligonu novērtēta kā laba, bet nedaudz mazāk kā pusē - vidēja. Aptuveni 5% biotopu kvalitāte zema, bet 2% - izcila. Dabiskiem meža biotopiem atbilst nedaudz vairāk kā 20% biotopu poligonu un potenciāli dabiskiem arī nedaudz vairāk kā 20% biotopu poligonu. Lielākajā daļā biotopu trūkst dabisku struktūras elementu – </w:t>
      </w:r>
      <w:proofErr w:type="spellStart"/>
      <w:r w:rsidRPr="00D94A8B">
        <w:rPr>
          <w:rFonts w:ascii="Calibri" w:eastAsia="Calibri" w:hAnsi="Calibri"/>
        </w:rPr>
        <w:t>sausokņu</w:t>
      </w:r>
      <w:proofErr w:type="spellEnd"/>
      <w:r w:rsidRPr="00D94A8B">
        <w:rPr>
          <w:rFonts w:ascii="Calibri" w:eastAsia="Calibri" w:hAnsi="Calibri"/>
        </w:rPr>
        <w:t xml:space="preserve">, kritalu, vecu koku, kā arī sastopamas vienas </w:t>
      </w:r>
      <w:proofErr w:type="spellStart"/>
      <w:r w:rsidRPr="00D94A8B">
        <w:rPr>
          <w:rFonts w:ascii="Calibri" w:eastAsia="Calibri" w:hAnsi="Calibri"/>
        </w:rPr>
        <w:t>vecumklases</w:t>
      </w:r>
      <w:proofErr w:type="spellEnd"/>
      <w:r w:rsidRPr="00D94A8B">
        <w:rPr>
          <w:rFonts w:ascii="Calibri" w:eastAsia="Calibri" w:hAnsi="Calibri"/>
        </w:rPr>
        <w:t xml:space="preserve"> audzes. Aptuveni 6% biotopu reģistrētas </w:t>
      </w:r>
      <w:proofErr w:type="spellStart"/>
      <w:r w:rsidRPr="00D94A8B">
        <w:rPr>
          <w:rFonts w:ascii="Calibri" w:eastAsia="Calibri" w:hAnsi="Calibri"/>
        </w:rPr>
        <w:t>vējgāzes</w:t>
      </w:r>
      <w:proofErr w:type="spellEnd"/>
      <w:r w:rsidRPr="00D94A8B">
        <w:rPr>
          <w:rFonts w:ascii="Calibri" w:eastAsia="Calibri" w:hAnsi="Calibri"/>
        </w:rPr>
        <w:t xml:space="preserve">, aptuveni 4% biotopu ietekmējusi bebru darbība. Mazāk sastopami kukaiņu bojājumi (2%), kas vērtējami kā pozitīvi dabiski traucējumi meža struktūras uzlabošanai. </w:t>
      </w:r>
    </w:p>
    <w:p w14:paraId="6289BBCA"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pārstāvēti trīs biotopa varianti: </w:t>
      </w:r>
      <w:r w:rsidRPr="00151549">
        <w:rPr>
          <w:rFonts w:ascii="Calibri" w:eastAsia="Calibri" w:hAnsi="Calibri"/>
          <w:iCs/>
        </w:rPr>
        <w:t>1.variants</w:t>
      </w:r>
      <w:r w:rsidRPr="001E24EF">
        <w:rPr>
          <w:rFonts w:ascii="Calibri" w:eastAsia="Calibri" w:hAnsi="Calibri"/>
          <w:iCs/>
        </w:rPr>
        <w:t xml:space="preserve"> jeb tipiskais ar ilglaicīgiem lapu koku mežiem pārmitrās augsnēs un atbilstošu struktūru sastopams visplašāk, veido ap 70% no biotopa kopējās platības; </w:t>
      </w:r>
      <w:r w:rsidRPr="00151549">
        <w:rPr>
          <w:rFonts w:ascii="Calibri" w:eastAsia="Calibri" w:hAnsi="Calibri"/>
          <w:iCs/>
        </w:rPr>
        <w:t>2.variants</w:t>
      </w:r>
      <w:r w:rsidRPr="001E24EF">
        <w:rPr>
          <w:rFonts w:ascii="Calibri" w:eastAsia="Calibri" w:hAnsi="Calibri"/>
          <w:iCs/>
        </w:rPr>
        <w:t xml:space="preserve"> – jeb jauni meži biotopa veidošanās fāzē pārstāvēti aptuveni 10% no kopējās platības; </w:t>
      </w:r>
      <w:r w:rsidRPr="00151549">
        <w:rPr>
          <w:rFonts w:ascii="Calibri" w:eastAsia="Calibri" w:hAnsi="Calibri"/>
          <w:iCs/>
        </w:rPr>
        <w:t>3.variants</w:t>
      </w:r>
      <w:r w:rsidRPr="00D94A8B">
        <w:rPr>
          <w:rFonts w:ascii="Calibri" w:eastAsia="Calibri" w:hAnsi="Calibri"/>
        </w:rPr>
        <w:t xml:space="preserve"> – biotopi degradācijas fāzē uz nosusinātām audzēm sastopami mazāk kā 20%. </w:t>
      </w:r>
    </w:p>
    <w:p w14:paraId="6289BBCB"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CC" w14:textId="77777777" w:rsidR="008B7CA8" w:rsidRPr="00D94A8B" w:rsidRDefault="008B7CA8" w:rsidP="008B7CA8">
      <w:pPr>
        <w:jc w:val="both"/>
        <w:rPr>
          <w:rFonts w:ascii="Calibri" w:eastAsia="Calibri" w:hAnsi="Calibri"/>
        </w:rPr>
      </w:pPr>
      <w:r w:rsidRPr="00D94A8B">
        <w:rPr>
          <w:rFonts w:ascii="Calibri" w:eastAsia="Calibri" w:hAnsi="Calibri"/>
        </w:rPr>
        <w:t>Staignāju meži piemērotākā apsaimniekošana ir neiejaukšanās meža attīstības dabiskajos procesos, visā biotopa platībā aizliedzot mežsaimniecisko darbību. Ap biotopa poligoniem nepieciešams noteikt vismaz 25 - 30 m platu buferzonu ar mērķi saglabāt esošos mitruma un gaismas apstākļus, kādiem piemērojušās biotopā sastopamās sugas (buferzona jānosaka, lai saglabātu esošos vides apstākļus. Ja blakus atrodas zālājs, tad tas nav jāaizaudzē ar kokiem), kā arī:</w:t>
      </w:r>
    </w:p>
    <w:p w14:paraId="6289BBCD" w14:textId="3C3DC9ED" w:rsidR="008B7CA8" w:rsidRPr="00D94A8B" w:rsidRDefault="001E24EF" w:rsidP="00624482">
      <w:pPr>
        <w:numPr>
          <w:ilvl w:val="0"/>
          <w:numId w:val="30"/>
        </w:numPr>
        <w:contextualSpacing/>
        <w:jc w:val="both"/>
        <w:rPr>
          <w:rFonts w:ascii="Calibri" w:eastAsia="Calibri" w:hAnsi="Calibri"/>
        </w:rPr>
      </w:pPr>
      <w:r>
        <w:rPr>
          <w:rFonts w:ascii="Calibri" w:eastAsia="Calibri" w:hAnsi="Calibri"/>
        </w:rPr>
        <w:t>k</w:t>
      </w:r>
      <w:r w:rsidRPr="00D94A8B">
        <w:rPr>
          <w:rFonts w:ascii="Calibri" w:eastAsia="Calibri" w:hAnsi="Calibri"/>
        </w:rPr>
        <w:t xml:space="preserve">orintes </w:t>
      </w:r>
      <w:r w:rsidR="008B7CA8" w:rsidRPr="00D94A8B">
        <w:rPr>
          <w:rFonts w:ascii="Calibri" w:eastAsia="Calibri" w:hAnsi="Calibri"/>
        </w:rPr>
        <w:t>izplatības ierobežošanai ieteicama krūmu regulāra izciršana vai izraušana ar saknēm</w:t>
      </w:r>
      <w:r>
        <w:rPr>
          <w:rFonts w:ascii="Calibri" w:eastAsia="Calibri" w:hAnsi="Calibri"/>
        </w:rPr>
        <w:t>;</w:t>
      </w:r>
    </w:p>
    <w:p w14:paraId="6289BBCE" w14:textId="09367159" w:rsidR="008B7CA8" w:rsidRPr="00D94A8B" w:rsidRDefault="001E24EF" w:rsidP="00624482">
      <w:pPr>
        <w:numPr>
          <w:ilvl w:val="0"/>
          <w:numId w:val="30"/>
        </w:numPr>
        <w:contextualSpacing/>
        <w:jc w:val="both"/>
        <w:rPr>
          <w:rFonts w:ascii="Calibri" w:eastAsia="Calibri" w:hAnsi="Calibri"/>
        </w:rPr>
      </w:pPr>
      <w:r>
        <w:rPr>
          <w:rFonts w:ascii="Calibri" w:eastAsia="Calibri" w:hAnsi="Calibri"/>
        </w:rPr>
        <w:lastRenderedPageBreak/>
        <w:t>j</w:t>
      </w:r>
      <w:r w:rsidRPr="00D94A8B">
        <w:rPr>
          <w:rFonts w:ascii="Calibri" w:eastAsia="Calibri" w:hAnsi="Calibri"/>
        </w:rPr>
        <w:t xml:space="preserve">āīsteno </w:t>
      </w:r>
      <w:r w:rsidR="008B7CA8" w:rsidRPr="00D94A8B">
        <w:rPr>
          <w:rFonts w:ascii="Calibri" w:eastAsia="Calibri" w:hAnsi="Calibri"/>
        </w:rPr>
        <w:t>susināšanas novēršana, atjaunojot dabisko hidroloģisko režīmu  – meliorācijas sistēmu likvidēšana</w:t>
      </w:r>
      <w:r>
        <w:rPr>
          <w:rFonts w:ascii="Calibri" w:eastAsia="Calibri" w:hAnsi="Calibri"/>
        </w:rPr>
        <w:t>;</w:t>
      </w:r>
      <w:r w:rsidRPr="00D94A8B">
        <w:rPr>
          <w:rFonts w:ascii="Calibri" w:eastAsia="Calibri" w:hAnsi="Calibri"/>
        </w:rPr>
        <w:t xml:space="preserve"> </w:t>
      </w:r>
    </w:p>
    <w:p w14:paraId="6289BBCF" w14:textId="08A71790" w:rsidR="008B7CA8" w:rsidRPr="00D94A8B" w:rsidRDefault="001E24EF" w:rsidP="00624482">
      <w:pPr>
        <w:numPr>
          <w:ilvl w:val="0"/>
          <w:numId w:val="30"/>
        </w:numPr>
        <w:contextualSpacing/>
        <w:jc w:val="both"/>
        <w:rPr>
          <w:rFonts w:ascii="Calibri" w:eastAsia="Calibri" w:hAnsi="Calibri"/>
        </w:rPr>
      </w:pPr>
      <w:r>
        <w:rPr>
          <w:rFonts w:ascii="Calibri" w:eastAsia="Calibri" w:hAnsi="Calibri"/>
        </w:rPr>
        <w:t>p</w:t>
      </w:r>
      <w:r w:rsidRPr="00D94A8B">
        <w:rPr>
          <w:rFonts w:ascii="Calibri" w:eastAsia="Calibri" w:hAnsi="Calibri"/>
        </w:rPr>
        <w:t xml:space="preserve">irms </w:t>
      </w:r>
      <w:r w:rsidR="008B7CA8" w:rsidRPr="00D94A8B">
        <w:rPr>
          <w:rFonts w:ascii="Calibri" w:eastAsia="Calibri" w:hAnsi="Calibri"/>
        </w:rPr>
        <w:t>pasākumiem hidroloģiskā režīma atjaunošanai veicama egles izciršana, izvācot koku atliekas no biotopa.</w:t>
      </w:r>
    </w:p>
    <w:p w14:paraId="6289BBD0" w14:textId="77777777" w:rsidR="008B7CA8" w:rsidRPr="00D94A8B" w:rsidRDefault="008B7CA8" w:rsidP="008B7CA8">
      <w:pPr>
        <w:jc w:val="both"/>
        <w:rPr>
          <w:rFonts w:ascii="Calibri" w:eastAsia="Calibri" w:hAnsi="Calibri"/>
        </w:rPr>
      </w:pPr>
      <w:r w:rsidRPr="00D94A8B">
        <w:rPr>
          <w:rFonts w:ascii="Calibri" w:eastAsia="Calibri" w:hAnsi="Calibri"/>
        </w:rPr>
        <w:t>Vienlaikus plānojama jaunu biotopa platību veidošana piegulošajās platībās, palielinot meža vienlaidus teritoriju. Staignāju meža biotopu platības palielināšana jāveic uz blakus esošo mežu rēķina, nevis aizaudzējot pļavas.</w:t>
      </w:r>
    </w:p>
    <w:p w14:paraId="6289BBD1" w14:textId="77777777" w:rsidR="008B7CA8" w:rsidRPr="00D94A8B" w:rsidRDefault="008B7CA8" w:rsidP="008B7CA8">
      <w:pPr>
        <w:jc w:val="both"/>
        <w:rPr>
          <w:rFonts w:ascii="Calibri" w:eastAsia="Calibri" w:hAnsi="Calibri"/>
        </w:rPr>
      </w:pPr>
    </w:p>
    <w:p w14:paraId="6289BBD2" w14:textId="77777777" w:rsidR="008B7CA8" w:rsidRPr="00D94A8B" w:rsidRDefault="008B7CA8" w:rsidP="008B7CA8">
      <w:pPr>
        <w:jc w:val="both"/>
        <w:rPr>
          <w:rFonts w:ascii="Calibri" w:eastAsia="Calibri" w:hAnsi="Calibri"/>
          <w:b/>
        </w:rPr>
      </w:pPr>
      <w:r w:rsidRPr="00D94A8B">
        <w:rPr>
          <w:rFonts w:ascii="Calibri" w:eastAsia="Calibri" w:hAnsi="Calibri"/>
          <w:b/>
        </w:rPr>
        <w:t>9160 Ozolu meži</w:t>
      </w:r>
    </w:p>
    <w:p w14:paraId="6289BBD3" w14:textId="5693A062" w:rsidR="008B7CA8" w:rsidRPr="00D94A8B" w:rsidRDefault="008B7CA8" w:rsidP="008B7CA8">
      <w:pPr>
        <w:jc w:val="both"/>
        <w:rPr>
          <w:rFonts w:ascii="Calibri" w:eastAsia="Calibri" w:hAnsi="Calibri"/>
        </w:rPr>
      </w:pPr>
      <w:r w:rsidRPr="00D94A8B">
        <w:rPr>
          <w:rFonts w:ascii="Calibri" w:eastAsia="Calibri" w:hAnsi="Calibri"/>
        </w:rPr>
        <w:t xml:space="preserve">Tie ir meži, kuros </w:t>
      </w:r>
      <w:proofErr w:type="spellStart"/>
      <w:r w:rsidRPr="00D94A8B">
        <w:rPr>
          <w:rFonts w:ascii="Calibri" w:eastAsia="Calibri" w:hAnsi="Calibri"/>
        </w:rPr>
        <w:t>kokaudzē</w:t>
      </w:r>
      <w:proofErr w:type="spellEnd"/>
      <w:r w:rsidRPr="00D94A8B">
        <w:rPr>
          <w:rFonts w:ascii="Calibri" w:eastAsia="Calibri" w:hAnsi="Calibri"/>
        </w:rPr>
        <w:t xml:space="preserve"> dominē parastie ozoli </w:t>
      </w:r>
      <w:proofErr w:type="spellStart"/>
      <w:r w:rsidRPr="00D94A8B">
        <w:rPr>
          <w:rFonts w:ascii="Calibri" w:eastAsia="Calibri" w:hAnsi="Calibri"/>
          <w:i/>
          <w:iCs/>
        </w:rPr>
        <w:t>Quercus</w:t>
      </w:r>
      <w:proofErr w:type="spellEnd"/>
      <w:r w:rsidRPr="00D94A8B">
        <w:rPr>
          <w:rFonts w:ascii="Calibri" w:eastAsia="Calibri" w:hAnsi="Calibri"/>
          <w:i/>
          <w:iCs/>
        </w:rPr>
        <w:t xml:space="preserve"> </w:t>
      </w:r>
      <w:proofErr w:type="spellStart"/>
      <w:r w:rsidRPr="00D94A8B">
        <w:rPr>
          <w:rFonts w:ascii="Calibri" w:eastAsia="Calibri" w:hAnsi="Calibri"/>
          <w:i/>
          <w:iCs/>
        </w:rPr>
        <w:t>robur</w:t>
      </w:r>
      <w:proofErr w:type="spellEnd"/>
      <w:r w:rsidRPr="00D94A8B">
        <w:rPr>
          <w:rFonts w:ascii="Calibri" w:eastAsia="Calibri" w:hAnsi="Calibri"/>
        </w:rPr>
        <w:t xml:space="preserve"> un parastās liepas </w:t>
      </w:r>
      <w:r w:rsidRPr="00D94A8B">
        <w:rPr>
          <w:rFonts w:ascii="Calibri" w:eastAsia="Calibri" w:hAnsi="Calibri"/>
          <w:i/>
          <w:iCs/>
        </w:rPr>
        <w:t xml:space="preserve">Tilia </w:t>
      </w:r>
      <w:proofErr w:type="spellStart"/>
      <w:r w:rsidRPr="00D94A8B">
        <w:rPr>
          <w:rFonts w:ascii="Calibri" w:eastAsia="Calibri" w:hAnsi="Calibri"/>
          <w:i/>
          <w:iCs/>
        </w:rPr>
        <w:t>cordata</w:t>
      </w:r>
      <w:proofErr w:type="spellEnd"/>
      <w:r w:rsidRPr="00D94A8B">
        <w:rPr>
          <w:rFonts w:ascii="Calibri" w:eastAsia="Calibri" w:hAnsi="Calibri"/>
        </w:rPr>
        <w:t xml:space="preserve"> uz dažādām augsnēm. </w:t>
      </w:r>
    </w:p>
    <w:p w14:paraId="6289BBD4"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ļoti reti, nelielās un sadrumstalotās platībās. Pēc Biotopu direktīvas 17.panta ziņojuma Eiropas Komisijai par ES nozīmes biotopu (dzīvotņu) un sugu aizsardzības stāvokli Latvijā novērtējuma par 2013. - 2018. gada periodu datiem, biotops Latvijā aizņem 2002 - 5187 ha lielu platību. Salīdzinot ar iepriekšējā perioda datiem, biotopa platība ir samazinājusies par ~ 1047 līdz 4232 ha, kopējais aizsardzības stāvoklis novērtēts kā nelabvēlīgs - nepietiekams, bet attīstības tendences nezināmas.</w:t>
      </w:r>
    </w:p>
    <w:p w14:paraId="6289BBD5"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p</w:t>
      </w:r>
      <w:r w:rsidR="00292694" w:rsidRPr="00D94A8B">
        <w:rPr>
          <w:rFonts w:ascii="Calibri" w:eastAsia="Calibri" w:hAnsi="Calibri"/>
        </w:rPr>
        <w:t>arka teritorijā, kopumā aizņem 93</w:t>
      </w:r>
      <w:r w:rsidRPr="00D94A8B">
        <w:rPr>
          <w:rFonts w:ascii="Calibri" w:eastAsia="Calibri" w:hAnsi="Calibri"/>
        </w:rPr>
        <w:t xml:space="preserve"> ha lielu platību, jeb </w:t>
      </w:r>
      <w:r w:rsidR="00574CEB" w:rsidRPr="00D94A8B">
        <w:rPr>
          <w:rFonts w:ascii="Calibri" w:eastAsia="Calibri" w:hAnsi="Calibri"/>
        </w:rPr>
        <w:t>1,8-4,6</w:t>
      </w:r>
      <w:r w:rsidRPr="00D94A8B">
        <w:rPr>
          <w:rFonts w:ascii="Calibri" w:eastAsia="Calibri" w:hAnsi="Calibri"/>
        </w:rPr>
        <w:t xml:space="preserve">% no biotopa kopējās platības valstī. Biotopa kvalitāte vairāk kā divās trešdaļās biotopa poligonu novērtēta kā laba, nedaudz mazāk kā trešdaļā poligonu kā vidēja, bet vienā poligonā – izcila. Nedaudz mazāk kā puse biotopa poligonu atbilst potenciāla dabiska meža biotopa kvalitātes kritērijiem, bet trešdaļa neatbilst dabiska meža biotopa kvalitātes nosacījumiem. Aptuveni piektajai daļai biotopu trūkst bioloģiski nozīmīgu struktūru – vecu koku, </w:t>
      </w:r>
      <w:proofErr w:type="spellStart"/>
      <w:r w:rsidRPr="00D94A8B">
        <w:rPr>
          <w:rFonts w:ascii="Calibri" w:eastAsia="Calibri" w:hAnsi="Calibri"/>
        </w:rPr>
        <w:t>sausokņu</w:t>
      </w:r>
      <w:proofErr w:type="spellEnd"/>
      <w:r w:rsidRPr="00D94A8B">
        <w:rPr>
          <w:rFonts w:ascii="Calibri" w:eastAsia="Calibri" w:hAnsi="Calibri"/>
        </w:rPr>
        <w:t xml:space="preserve"> vai liela izmēra kritalu. Aptuveni 19% biotopu veikta mežsaimnieciskā darbība, izzāģējot vecos un bojātos kokus, kas negatīvi </w:t>
      </w:r>
      <w:proofErr w:type="spellStart"/>
      <w:r w:rsidRPr="00D94A8B">
        <w:rPr>
          <w:rFonts w:ascii="Calibri" w:eastAsia="Calibri" w:hAnsi="Calibri"/>
        </w:rPr>
        <w:t>ietkemē</w:t>
      </w:r>
      <w:proofErr w:type="spellEnd"/>
      <w:r w:rsidRPr="00D94A8B">
        <w:rPr>
          <w:rFonts w:ascii="Calibri" w:eastAsia="Calibri" w:hAnsi="Calibri"/>
        </w:rPr>
        <w:t xml:space="preserve"> biotopu kvalitātes vērtējumu. </w:t>
      </w:r>
    </w:p>
    <w:p w14:paraId="6289BBD6"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sastopams tikai </w:t>
      </w:r>
      <w:r w:rsidRPr="00151549">
        <w:rPr>
          <w:rFonts w:ascii="Calibri" w:eastAsia="Calibri" w:hAnsi="Calibri"/>
          <w:iCs/>
        </w:rPr>
        <w:t>2. biotopa variants</w:t>
      </w:r>
      <w:r w:rsidRPr="00D94A8B">
        <w:rPr>
          <w:rFonts w:ascii="Calibri" w:eastAsia="Calibri" w:hAnsi="Calibri"/>
        </w:rPr>
        <w:t xml:space="preserve"> – dažādi pārejas un jauktie meži, kuros zemsedzē sastopamas gan nemorālās, gan </w:t>
      </w:r>
      <w:proofErr w:type="spellStart"/>
      <w:r w:rsidRPr="00D94A8B">
        <w:rPr>
          <w:rFonts w:ascii="Calibri" w:eastAsia="Calibri" w:hAnsi="Calibri"/>
        </w:rPr>
        <w:t>boreālās</w:t>
      </w:r>
      <w:proofErr w:type="spellEnd"/>
      <w:r w:rsidRPr="00D94A8B">
        <w:rPr>
          <w:rFonts w:ascii="Calibri" w:eastAsia="Calibri" w:hAnsi="Calibri"/>
        </w:rPr>
        <w:t xml:space="preserve"> sugas.</w:t>
      </w:r>
    </w:p>
    <w:p w14:paraId="6289BBD7"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D8" w14:textId="77777777" w:rsidR="008B7CA8" w:rsidRPr="00D94A8B" w:rsidRDefault="008B7CA8" w:rsidP="008B7CA8">
      <w:pPr>
        <w:jc w:val="both"/>
        <w:rPr>
          <w:rFonts w:ascii="Calibri" w:eastAsia="Calibri" w:hAnsi="Calibri"/>
        </w:rPr>
      </w:pPr>
      <w:r w:rsidRPr="00D94A8B">
        <w:rPr>
          <w:rFonts w:ascii="Calibri" w:eastAsia="Calibri" w:hAnsi="Calibri"/>
        </w:rPr>
        <w:t xml:space="preserve">Piemērotākā apsaimniekošana biotopa labvēlīga aizsardzības stāvokļa nodrošināšanai ir neiejaukšanās, neveicot nekādu saimniecisko darbību biotopā. Veicot jebkādus apsaimniekošanas pasākumus, ir 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Iespējama biotopa kvalitātes paaugstināšana mežaudzēs, kur trūkst atsevišķu struktūras elementu vai veidojas neraksturīga struktūra, </w:t>
      </w:r>
      <w:proofErr w:type="spellStart"/>
      <w:r w:rsidRPr="00D94A8B">
        <w:rPr>
          <w:rFonts w:ascii="Calibri" w:eastAsia="Calibri" w:hAnsi="Calibri"/>
        </w:rPr>
        <w:t>vaicot</w:t>
      </w:r>
      <w:proofErr w:type="spellEnd"/>
      <w:r w:rsidRPr="00D94A8B">
        <w:rPr>
          <w:rFonts w:ascii="Calibri" w:eastAsia="Calibri" w:hAnsi="Calibri"/>
        </w:rPr>
        <w:t>:</w:t>
      </w:r>
    </w:p>
    <w:p w14:paraId="6289BBD9" w14:textId="1CCBAEB2" w:rsidR="008B7CA8" w:rsidRPr="00D94A8B" w:rsidRDefault="001E24EF" w:rsidP="00624482">
      <w:pPr>
        <w:numPr>
          <w:ilvl w:val="0"/>
          <w:numId w:val="31"/>
        </w:numPr>
        <w:contextualSpacing/>
        <w:jc w:val="both"/>
        <w:rPr>
          <w:rFonts w:ascii="Calibri" w:eastAsia="Calibri" w:hAnsi="Calibri"/>
        </w:rPr>
      </w:pPr>
      <w:r>
        <w:rPr>
          <w:rFonts w:ascii="Calibri" w:eastAsia="Calibri" w:hAnsi="Calibri"/>
        </w:rPr>
        <w:t>s</w:t>
      </w:r>
      <w:r w:rsidRPr="00D94A8B">
        <w:rPr>
          <w:rFonts w:ascii="Calibri" w:eastAsia="Calibri" w:hAnsi="Calibri"/>
        </w:rPr>
        <w:t xml:space="preserve">peciālā </w:t>
      </w:r>
      <w:r w:rsidR="008B7CA8" w:rsidRPr="00D94A8B">
        <w:rPr>
          <w:rFonts w:ascii="Calibri" w:eastAsia="Calibri" w:hAnsi="Calibri"/>
        </w:rPr>
        <w:t xml:space="preserve">cirte platlapju īpatsvara palielināšanai audzē - </w:t>
      </w:r>
      <w:r w:rsidR="004F578C">
        <w:rPr>
          <w:rFonts w:ascii="Calibri" w:eastAsia="Calibri" w:hAnsi="Calibri"/>
        </w:rPr>
        <w:t>e</w:t>
      </w:r>
      <w:r w:rsidR="004F578C" w:rsidRPr="00D94A8B">
        <w:rPr>
          <w:rFonts w:ascii="Calibri" w:eastAsia="Calibri" w:hAnsi="Calibri"/>
        </w:rPr>
        <w:t xml:space="preserve">gles </w:t>
      </w:r>
      <w:r w:rsidR="008B7CA8" w:rsidRPr="00D94A8B">
        <w:rPr>
          <w:rFonts w:ascii="Calibri" w:eastAsia="Calibri" w:hAnsi="Calibri"/>
        </w:rPr>
        <w:t>izplatības samazināšanai</w:t>
      </w:r>
      <w:r>
        <w:rPr>
          <w:rFonts w:ascii="Calibri" w:eastAsia="Calibri" w:hAnsi="Calibri"/>
        </w:rPr>
        <w:t>;</w:t>
      </w:r>
      <w:r w:rsidRPr="00D94A8B">
        <w:rPr>
          <w:rFonts w:ascii="Calibri" w:eastAsia="Calibri" w:hAnsi="Calibri"/>
        </w:rPr>
        <w:t xml:space="preserve"> </w:t>
      </w:r>
    </w:p>
    <w:p w14:paraId="6289BBDA" w14:textId="1F40C666" w:rsidR="008B7CA8" w:rsidRPr="00D94A8B" w:rsidRDefault="001E24EF" w:rsidP="00624482">
      <w:pPr>
        <w:numPr>
          <w:ilvl w:val="0"/>
          <w:numId w:val="31"/>
        </w:numPr>
        <w:contextualSpacing/>
        <w:jc w:val="both"/>
        <w:rPr>
          <w:rFonts w:ascii="Calibri" w:eastAsia="Calibri" w:hAnsi="Calibri"/>
        </w:rPr>
      </w:pPr>
      <w:r>
        <w:rPr>
          <w:rFonts w:ascii="Calibri" w:eastAsia="Calibri" w:hAnsi="Calibri"/>
        </w:rPr>
        <w:t>k</w:t>
      </w:r>
      <w:r w:rsidRPr="00D94A8B">
        <w:rPr>
          <w:rFonts w:ascii="Calibri" w:eastAsia="Calibri" w:hAnsi="Calibri"/>
        </w:rPr>
        <w:t xml:space="preserve">rūmu </w:t>
      </w:r>
      <w:r w:rsidR="008B7CA8" w:rsidRPr="00D94A8B">
        <w:rPr>
          <w:rFonts w:ascii="Calibri" w:eastAsia="Calibri" w:hAnsi="Calibri"/>
        </w:rPr>
        <w:t>stāva biezības samazināšanai nepieciešama krūmu retināšana, saglabājot platlapju koku, īpaši ozolu un liepu, paaugu</w:t>
      </w:r>
      <w:r>
        <w:rPr>
          <w:rFonts w:ascii="Calibri" w:eastAsia="Calibri" w:hAnsi="Calibri"/>
        </w:rPr>
        <w:t>;</w:t>
      </w:r>
    </w:p>
    <w:p w14:paraId="6289BBDB" w14:textId="321C10D0" w:rsidR="008B7CA8" w:rsidRPr="00D94A8B" w:rsidRDefault="001E24EF" w:rsidP="00624482">
      <w:pPr>
        <w:numPr>
          <w:ilvl w:val="0"/>
          <w:numId w:val="31"/>
        </w:numPr>
        <w:contextualSpacing/>
        <w:jc w:val="both"/>
        <w:rPr>
          <w:rFonts w:ascii="Calibri" w:eastAsia="Calibri" w:hAnsi="Calibri"/>
        </w:rPr>
      </w:pPr>
      <w:r>
        <w:rPr>
          <w:rFonts w:ascii="Calibri" w:eastAsia="Calibri" w:hAnsi="Calibri"/>
        </w:rPr>
        <w:t>n</w:t>
      </w:r>
      <w:r w:rsidRPr="00D94A8B">
        <w:rPr>
          <w:rFonts w:ascii="Calibri" w:eastAsia="Calibri" w:hAnsi="Calibri"/>
        </w:rPr>
        <w:t>ogabalos</w:t>
      </w:r>
      <w:r w:rsidR="008B7CA8" w:rsidRPr="00D94A8B">
        <w:rPr>
          <w:rFonts w:ascii="Calibri" w:eastAsia="Calibri" w:hAnsi="Calibri"/>
        </w:rPr>
        <w:t>, kuros sastopami bioloģiski veci koki, kas nozīmīgi augu un dzīvnieku daudzveidības saglabāšanai, veco koku (īpaši ozolu) vainaga projekcijas zonā ieteicams veikt jaunāko koku izzāģēšanu</w:t>
      </w:r>
      <w:r>
        <w:rPr>
          <w:rFonts w:ascii="Calibri" w:eastAsia="Calibri" w:hAnsi="Calibri"/>
        </w:rPr>
        <w:t>;</w:t>
      </w:r>
      <w:r w:rsidRPr="00D94A8B">
        <w:rPr>
          <w:rFonts w:ascii="Calibri" w:eastAsia="Calibri" w:hAnsi="Calibri"/>
        </w:rPr>
        <w:t xml:space="preserve"> </w:t>
      </w:r>
    </w:p>
    <w:p w14:paraId="6289BBDC" w14:textId="79BDC00B" w:rsidR="008B7CA8" w:rsidRPr="00D94A8B" w:rsidRDefault="001E24EF" w:rsidP="00624482">
      <w:pPr>
        <w:numPr>
          <w:ilvl w:val="0"/>
          <w:numId w:val="31"/>
        </w:numPr>
        <w:contextualSpacing/>
        <w:jc w:val="both"/>
        <w:rPr>
          <w:rFonts w:ascii="Calibri" w:eastAsia="Calibri" w:hAnsi="Calibri"/>
        </w:rPr>
      </w:pPr>
      <w:r>
        <w:rPr>
          <w:rFonts w:ascii="Calibri" w:eastAsia="Calibri" w:hAnsi="Calibri"/>
        </w:rPr>
        <w:t>v</w:t>
      </w:r>
      <w:r w:rsidRPr="00D94A8B">
        <w:rPr>
          <w:rFonts w:ascii="Calibri" w:eastAsia="Calibri" w:hAnsi="Calibri"/>
        </w:rPr>
        <w:t xml:space="preserve">ienā </w:t>
      </w:r>
      <w:r w:rsidR="008B7CA8" w:rsidRPr="00D94A8B">
        <w:rPr>
          <w:rFonts w:ascii="Calibri" w:eastAsia="Calibri" w:hAnsi="Calibri"/>
        </w:rPr>
        <w:t xml:space="preserve">biotopa poligonā nepieciešams </w:t>
      </w:r>
      <w:proofErr w:type="spellStart"/>
      <w:r w:rsidR="008B7CA8" w:rsidRPr="00D94A8B">
        <w:rPr>
          <w:rFonts w:ascii="Calibri" w:eastAsia="Calibri" w:hAnsi="Calibri"/>
        </w:rPr>
        <w:t>veit</w:t>
      </w:r>
      <w:proofErr w:type="spellEnd"/>
      <w:r w:rsidR="008B7CA8" w:rsidRPr="00D94A8B">
        <w:rPr>
          <w:rFonts w:ascii="Calibri" w:eastAsia="Calibri" w:hAnsi="Calibri"/>
        </w:rPr>
        <w:t xml:space="preserve"> hidroloģiskā režīma atjaunošanu.</w:t>
      </w:r>
    </w:p>
    <w:p w14:paraId="6289BBDD" w14:textId="77777777" w:rsidR="008B7CA8" w:rsidRPr="00D94A8B" w:rsidRDefault="008B7CA8" w:rsidP="008B7CA8">
      <w:pPr>
        <w:jc w:val="both"/>
        <w:rPr>
          <w:rFonts w:ascii="Calibri" w:eastAsia="Calibri" w:hAnsi="Calibri"/>
        </w:rPr>
      </w:pPr>
      <w:r w:rsidRPr="00D94A8B">
        <w:rPr>
          <w:rFonts w:ascii="Calibri" w:eastAsia="Calibri" w:hAnsi="Calibri"/>
        </w:rPr>
        <w:t xml:space="preserve">Ozolu meži ĶNP teritorijā sastopami mazā platībā, fragmentāri, ieteicama nākotnes biotopu veidošana jaunās mežaudzēs, kurās koku stāvā dominē egle, bet </w:t>
      </w:r>
      <w:proofErr w:type="spellStart"/>
      <w:r w:rsidRPr="00D94A8B">
        <w:rPr>
          <w:rFonts w:ascii="Calibri" w:eastAsia="Calibri" w:hAnsi="Calibri"/>
        </w:rPr>
        <w:t>piemistrojumā</w:t>
      </w:r>
      <w:proofErr w:type="spellEnd"/>
      <w:r w:rsidRPr="00D94A8B">
        <w:rPr>
          <w:rFonts w:ascii="Calibri" w:eastAsia="Calibri" w:hAnsi="Calibri"/>
        </w:rPr>
        <w:t xml:space="preserve"> ir sastopami ozoli. Šādos nogabalos veicamas speciālas cirtes egles īpatsvara samazināšanai un platlapju saglabāšanai.</w:t>
      </w:r>
    </w:p>
    <w:p w14:paraId="6289BBDE" w14:textId="77777777" w:rsidR="008B7CA8" w:rsidRPr="00D94A8B" w:rsidRDefault="008B7CA8" w:rsidP="008B7CA8">
      <w:pPr>
        <w:jc w:val="both"/>
        <w:rPr>
          <w:rFonts w:ascii="Calibri" w:eastAsia="Calibri" w:hAnsi="Calibri"/>
          <w:b/>
        </w:rPr>
      </w:pPr>
      <w:r w:rsidRPr="00D94A8B">
        <w:rPr>
          <w:rFonts w:ascii="Calibri" w:eastAsia="Calibri" w:hAnsi="Calibri"/>
          <w:b/>
        </w:rPr>
        <w:t>9180* Nogāžu un gravu meži</w:t>
      </w:r>
    </w:p>
    <w:p w14:paraId="6289BBDF"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platlapju meži, bieži vien ar parastās egles piejaukumu, uz pauguru vai upju ieleju nogāzēm un gravās. </w:t>
      </w:r>
    </w:p>
    <w:p w14:paraId="6289BBE0"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Šādi meži Latvijā sastopami reti. Pēc Biotopu direktīvas 17.panta ziņojuma Eiropas Komisijai par ES nozīmes biotopu (dzīvotņu) un sugu aizsardzības stāvokli Latvijā novērtējuma par 2013. - 2018. gada periodu datiem, biotops Latvijā aizņem 5605 - 6500 ha lielu platību. Salīdzinot ar iepriekšējā perioda datiem, biotopa kopējais aizsardzības stāvoklis novērtēts kā nelabvēlīgs - nepietiekams, bet attīstības tendences nezināmas.</w:t>
      </w:r>
    </w:p>
    <w:p w14:paraId="6289BBE1"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biotops sastopams tikai parka ziemeļrietumu daļā, kopumā aizņem 11 ha lielu platību, jeb 0,</w:t>
      </w:r>
      <w:r w:rsidR="00574CEB" w:rsidRPr="00D94A8B">
        <w:rPr>
          <w:rFonts w:ascii="Calibri" w:eastAsia="Calibri" w:hAnsi="Calibri"/>
        </w:rPr>
        <w:t>17-0,20</w:t>
      </w:r>
      <w:r w:rsidRPr="00D94A8B">
        <w:rPr>
          <w:rFonts w:ascii="Calibri" w:eastAsia="Calibri" w:hAnsi="Calibri"/>
        </w:rPr>
        <w:t xml:space="preserve">% no biotopa kopējās platības valstī. Biotopa kvalitāte vairāk kā divās trešdaļās biotopu vidēja, mazāk kā trešdaļā – laba. Vidējas kvalitātes biotopi atbilst potenciāli dabiskiem meža biotopiem, bet labas kvalitātes poligons – dabiskam meža biotopam. Labas kvalitātes biotopā ierīkota tūrisma taka, veikta mežsaimnieciskā darbība. Biotopam netiek izdalīti varianti. </w:t>
      </w:r>
    </w:p>
    <w:p w14:paraId="6289BBE2"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E3" w14:textId="77777777" w:rsidR="008B7CA8" w:rsidRPr="00D94A8B" w:rsidRDefault="008B7CA8" w:rsidP="008B7CA8">
      <w:pPr>
        <w:suppressAutoHyphens/>
        <w:autoSpaceDN w:val="0"/>
        <w:jc w:val="both"/>
        <w:textAlignment w:val="baseline"/>
        <w:rPr>
          <w:rFonts w:ascii="Calibri" w:eastAsia="Calibri" w:hAnsi="Calibri"/>
        </w:rPr>
      </w:pPr>
      <w:r w:rsidRPr="00D94A8B">
        <w:rPr>
          <w:rFonts w:ascii="Calibri" w:eastAsia="Calibri" w:hAnsi="Calibri"/>
        </w:rPr>
        <w:t xml:space="preserve">Piemērotākā apsaimniekošana biotopa labvēlīga aizsardzības stāvokļa nodrošināšanai ir neiejaukšanās, neveicot nekādu saimniecisko darbību biotopā. </w:t>
      </w:r>
    </w:p>
    <w:p w14:paraId="6289BBE4" w14:textId="77777777" w:rsidR="008B7CA8" w:rsidRPr="00D94A8B" w:rsidRDefault="008B7CA8" w:rsidP="008B7CA8">
      <w:pPr>
        <w:suppressAutoHyphens/>
        <w:autoSpaceDN w:val="0"/>
        <w:jc w:val="both"/>
        <w:textAlignment w:val="baseline"/>
        <w:rPr>
          <w:rFonts w:ascii="Calibri" w:eastAsia="Calibri" w:hAnsi="Calibri" w:cs="Arial"/>
        </w:rPr>
      </w:pPr>
      <w:r w:rsidRPr="00D94A8B">
        <w:rPr>
          <w:rFonts w:ascii="Calibri" w:eastAsia="Calibri" w:hAnsi="Calibri" w:cs="Arial"/>
        </w:rPr>
        <w:t>Iespējama biotopa kvalitātes paaugstināšana poligonos, kur trūkst atsevišķu struktūras elementu vai veidojas neraksturīga struktūra - poligonos, kur sastopami bioloģiski veci koki, kas nozīmīgi augu un dzīvnieku daudzveidības saglabāšanai, veco koku vainaga projekcijas zonā ieteicams veikt jaunāko koku izzāģēšanu, atsedzot tos saulei.</w:t>
      </w:r>
    </w:p>
    <w:p w14:paraId="6289BBE5" w14:textId="77777777" w:rsidR="008B7CA8" w:rsidRPr="00D94A8B" w:rsidRDefault="008B7CA8" w:rsidP="008B7CA8">
      <w:pPr>
        <w:suppressAutoHyphens/>
        <w:autoSpaceDN w:val="0"/>
        <w:jc w:val="both"/>
        <w:textAlignment w:val="baseline"/>
        <w:rPr>
          <w:rFonts w:ascii="Calibri" w:eastAsia="Calibri" w:hAnsi="Calibri" w:cs="Arial"/>
        </w:rPr>
      </w:pPr>
    </w:p>
    <w:p w14:paraId="6289BBE6"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91D0* Purvaini meži </w:t>
      </w:r>
    </w:p>
    <w:p w14:paraId="6289BBE7"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meži pastāvīgi vai periodiski pārmitrās augsnēs, ar zemsedzē dominējošiem </w:t>
      </w:r>
      <w:proofErr w:type="spellStart"/>
      <w:r w:rsidRPr="00D94A8B">
        <w:rPr>
          <w:rFonts w:ascii="Calibri" w:eastAsia="Calibri" w:hAnsi="Calibri"/>
        </w:rPr>
        <w:t>sīkkrūmiem</w:t>
      </w:r>
      <w:proofErr w:type="spellEnd"/>
      <w:r w:rsidRPr="00D94A8B">
        <w:rPr>
          <w:rFonts w:ascii="Calibri" w:eastAsia="Calibri" w:hAnsi="Calibri"/>
        </w:rPr>
        <w:t xml:space="preserve">, grīšļiem un sfagniem. </w:t>
      </w:r>
    </w:p>
    <w:p w14:paraId="6289BBE8"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samērā bieži. Pēc Biotopu direktīvas 17.panta ziņojuma Eiropas Komisijai par ES nozīmes biotopu (dzīvotņu) un sugu aizsardzības stāvokli Latvijā novērtējuma par 2013. - 2018. gada periodu datiem, biotops Latvijā aizņem 60240 - 120000 ha lielu platību. Salīdzinot ar iepriekšējā perioda datiem, biotopa platība ir samazinājusies par 8000 līdz 139760 ha, kopējais aizsardzības stāvoklis novērtēts kā nelabvēlīgs - nepietiekams, bet attīstības tendence stabila.</w:t>
      </w:r>
    </w:p>
    <w:p w14:paraId="6289BBE9"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biotops sastopams visā parka teritorijā, kopumā aizņem </w:t>
      </w:r>
      <w:r w:rsidR="00292694" w:rsidRPr="00D94A8B">
        <w:rPr>
          <w:rFonts w:ascii="Calibri" w:eastAsia="Calibri" w:hAnsi="Calibri"/>
        </w:rPr>
        <w:t>2114</w:t>
      </w:r>
      <w:r w:rsidRPr="00D94A8B">
        <w:rPr>
          <w:rFonts w:ascii="Calibri" w:eastAsia="Calibri" w:hAnsi="Calibri"/>
        </w:rPr>
        <w:t xml:space="preserve"> ha lielu platību, jeb </w:t>
      </w:r>
      <w:r w:rsidR="00574CEB" w:rsidRPr="00D94A8B">
        <w:rPr>
          <w:rFonts w:ascii="Calibri" w:eastAsia="Calibri" w:hAnsi="Calibri"/>
        </w:rPr>
        <w:t>1,8-3,5</w:t>
      </w:r>
      <w:r w:rsidRPr="00D94A8B">
        <w:rPr>
          <w:rFonts w:ascii="Calibri" w:eastAsia="Calibri" w:hAnsi="Calibri"/>
        </w:rPr>
        <w:t xml:space="preserve">% no biotopa kopējās platības valstī. Aptuveni pusei biotopu kvalitāte novērtēta kā laba, bet trešdaļā poligonu kā vidēja. Diezgan lielu īpatsvaru, vairāk kā 10% veido zemas kvalitātes biotopi, bet izcilu kvalitāti sasniedz tikai 1% biotopa poligonu. </w:t>
      </w:r>
    </w:p>
    <w:p w14:paraId="6289BBEA" w14:textId="77777777" w:rsidR="008B7CA8" w:rsidRPr="00D94A8B" w:rsidRDefault="008B7CA8" w:rsidP="008B7CA8">
      <w:pPr>
        <w:jc w:val="both"/>
        <w:rPr>
          <w:rFonts w:ascii="Calibri" w:eastAsia="Calibri" w:hAnsi="Calibri"/>
        </w:rPr>
      </w:pPr>
      <w:r w:rsidRPr="00D94A8B">
        <w:rPr>
          <w:rFonts w:ascii="Calibri" w:eastAsia="Calibri" w:hAnsi="Calibri"/>
        </w:rPr>
        <w:t xml:space="preserve">Dabiski traucējumi, kas uzlabo meža struktūru, sastopami samērā reti - </w:t>
      </w:r>
      <w:proofErr w:type="spellStart"/>
      <w:r w:rsidRPr="00D94A8B">
        <w:rPr>
          <w:rFonts w:ascii="Calibri" w:eastAsia="Calibri" w:hAnsi="Calibri"/>
        </w:rPr>
        <w:t>vējgāze</w:t>
      </w:r>
      <w:proofErr w:type="spellEnd"/>
      <w:r w:rsidRPr="00D94A8B">
        <w:rPr>
          <w:rFonts w:ascii="Calibri" w:eastAsia="Calibri" w:hAnsi="Calibri"/>
        </w:rPr>
        <w:t xml:space="preserve"> konstatēta aptuveni 2% poligonu, degšanas pazīmes (~1%), bet maz kukaiņu bojātu koku vai bebru darbības ietekmētu biotopu. Koku ciršana konstatēta tikai divos poligonos. </w:t>
      </w:r>
    </w:p>
    <w:p w14:paraId="6289BBEB"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pārstāvēti trīs biotopa varianti: </w:t>
      </w:r>
      <w:r w:rsidRPr="00151549">
        <w:rPr>
          <w:rFonts w:ascii="Calibri" w:eastAsia="Calibri" w:hAnsi="Calibri"/>
          <w:iCs/>
        </w:rPr>
        <w:t>1.variants</w:t>
      </w:r>
      <w:r w:rsidRPr="00D94A8B">
        <w:rPr>
          <w:rFonts w:ascii="Calibri" w:eastAsia="Calibri" w:hAnsi="Calibri"/>
        </w:rPr>
        <w:t xml:space="preserve"> – tipiskie </w:t>
      </w:r>
      <w:proofErr w:type="spellStart"/>
      <w:r w:rsidRPr="00D94A8B">
        <w:rPr>
          <w:rFonts w:ascii="Calibri" w:eastAsia="Calibri" w:hAnsi="Calibri"/>
        </w:rPr>
        <w:t>purvaiņu</w:t>
      </w:r>
      <w:proofErr w:type="spellEnd"/>
      <w:r w:rsidRPr="00D94A8B">
        <w:rPr>
          <w:rFonts w:ascii="Calibri" w:eastAsia="Calibri" w:hAnsi="Calibri"/>
        </w:rPr>
        <w:t xml:space="preserve"> meži ar kūdras slāni, kas pārsniedz 30 cm sastopami visplašāk, veido aptuveni pusi biotopa platības; </w:t>
      </w:r>
      <w:r w:rsidRPr="00151549">
        <w:rPr>
          <w:rFonts w:ascii="Calibri" w:eastAsia="Calibri" w:hAnsi="Calibri"/>
          <w:iCs/>
        </w:rPr>
        <w:t>2.variants</w:t>
      </w:r>
      <w:r w:rsidRPr="00D94A8B">
        <w:rPr>
          <w:rFonts w:ascii="Calibri" w:eastAsia="Calibri" w:hAnsi="Calibri"/>
        </w:rPr>
        <w:t xml:space="preserve"> – </w:t>
      </w:r>
      <w:proofErr w:type="spellStart"/>
      <w:r w:rsidRPr="00D94A8B">
        <w:rPr>
          <w:rFonts w:ascii="Calibri" w:eastAsia="Calibri" w:hAnsi="Calibri"/>
        </w:rPr>
        <w:t>slapjaiņu</w:t>
      </w:r>
      <w:proofErr w:type="spellEnd"/>
      <w:r w:rsidRPr="00D94A8B">
        <w:rPr>
          <w:rFonts w:ascii="Calibri" w:eastAsia="Calibri" w:hAnsi="Calibri"/>
        </w:rPr>
        <w:t xml:space="preserve"> meži ar kūdras slāni, kas nepārsniedz 30 cm veido aptuveni 40% no biotopa platības; </w:t>
      </w:r>
      <w:r w:rsidRPr="00151549">
        <w:rPr>
          <w:rFonts w:ascii="Calibri" w:eastAsia="Calibri" w:hAnsi="Calibri"/>
          <w:iCs/>
        </w:rPr>
        <w:t>3.variants</w:t>
      </w:r>
      <w:r w:rsidRPr="00D94A8B">
        <w:rPr>
          <w:rFonts w:ascii="Calibri" w:eastAsia="Calibri" w:hAnsi="Calibri"/>
        </w:rPr>
        <w:t xml:space="preserve"> – nosusinātie meži veido vien 10% biotopa kopplatības. </w:t>
      </w:r>
    </w:p>
    <w:p w14:paraId="6289BBEC"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ED" w14:textId="77777777" w:rsidR="008B7CA8" w:rsidRPr="00D94A8B" w:rsidRDefault="008B7CA8" w:rsidP="008B7CA8">
      <w:pPr>
        <w:jc w:val="both"/>
        <w:rPr>
          <w:rFonts w:ascii="Calibri" w:eastAsia="Calibri" w:hAnsi="Calibri"/>
        </w:rPr>
      </w:pPr>
      <w:r w:rsidRPr="00D94A8B">
        <w:rPr>
          <w:rFonts w:ascii="Calibri" w:eastAsia="Calibri" w:hAnsi="Calibri"/>
        </w:rPr>
        <w:t>Biotopa piemērotākā apsaimniekošana ir neiejaukšanās meža attīstības dabiskajos procesos, izņemot dabiska hidroloģiskā režīma atjaunošanu, visā biotopa platībā aizliedzot mežsaimniecisko darbību. Lai nodrošinātu atbilstošus mitruma un gaismas apstākļus, kā arī samazinātu vēja iedarbību, ap biotopa poligoniem nepieciešams noteikt vismaz 30 m platu buferzonu, kurā ierobežojama mežsaimnieciskā darbība, aizliedzot apjomīgu koku stāva izciršanu.</w:t>
      </w:r>
    </w:p>
    <w:p w14:paraId="6289BBEE" w14:textId="77777777" w:rsidR="008B7CA8" w:rsidRPr="00D94A8B" w:rsidRDefault="008B7CA8" w:rsidP="008B7CA8">
      <w:pPr>
        <w:suppressAutoHyphens/>
        <w:autoSpaceDN w:val="0"/>
        <w:jc w:val="both"/>
        <w:textAlignment w:val="baseline"/>
        <w:rPr>
          <w:rFonts w:ascii="Calibri" w:eastAsia="Calibri" w:hAnsi="Calibri"/>
        </w:rPr>
      </w:pPr>
      <w:r w:rsidRPr="00D94A8B">
        <w:rPr>
          <w:rFonts w:ascii="Calibri" w:eastAsia="Calibri" w:hAnsi="Calibri"/>
        </w:rPr>
        <w:t>Veicami biotopa kvalitātes paaugstināšanas pasākumi:</w:t>
      </w:r>
    </w:p>
    <w:p w14:paraId="6289BBEF" w14:textId="08E342FC" w:rsidR="008B7CA8" w:rsidRPr="00D94A8B" w:rsidRDefault="001E24EF" w:rsidP="00624482">
      <w:pPr>
        <w:numPr>
          <w:ilvl w:val="0"/>
          <w:numId w:val="32"/>
        </w:numPr>
        <w:contextualSpacing/>
        <w:jc w:val="both"/>
        <w:rPr>
          <w:rFonts w:ascii="Calibri" w:eastAsia="Calibri" w:hAnsi="Calibri"/>
        </w:rPr>
      </w:pPr>
      <w:r>
        <w:rPr>
          <w:rFonts w:ascii="Calibri" w:eastAsia="Calibri" w:hAnsi="Calibri"/>
        </w:rPr>
        <w:lastRenderedPageBreak/>
        <w:t>b</w:t>
      </w:r>
      <w:r w:rsidRPr="00D94A8B">
        <w:rPr>
          <w:rFonts w:ascii="Calibri" w:eastAsia="Calibri" w:hAnsi="Calibri"/>
        </w:rPr>
        <w:t xml:space="preserve">ūtisks </w:t>
      </w:r>
      <w:r w:rsidR="008B7CA8" w:rsidRPr="00D94A8B">
        <w:rPr>
          <w:rFonts w:ascii="Calibri" w:eastAsia="Calibri" w:hAnsi="Calibri"/>
        </w:rPr>
        <w:t>pasākums biotopa saglabāšanai ir nosusināšanas novēršana, atjaunojot dabisko hidroloģisko režīmu</w:t>
      </w:r>
      <w:r>
        <w:rPr>
          <w:rFonts w:ascii="Calibri" w:eastAsia="Calibri" w:hAnsi="Calibri"/>
        </w:rPr>
        <w:t>;</w:t>
      </w:r>
      <w:r w:rsidRPr="00D94A8B">
        <w:rPr>
          <w:rFonts w:ascii="Calibri" w:eastAsia="Calibri" w:hAnsi="Calibri"/>
        </w:rPr>
        <w:t xml:space="preserve"> </w:t>
      </w:r>
    </w:p>
    <w:p w14:paraId="6289BBF0" w14:textId="118D74C6" w:rsidR="008B7CA8" w:rsidRPr="00D94A8B" w:rsidRDefault="001E24EF" w:rsidP="00624482">
      <w:pPr>
        <w:numPr>
          <w:ilvl w:val="0"/>
          <w:numId w:val="32"/>
        </w:numPr>
        <w:contextualSpacing/>
        <w:jc w:val="both"/>
        <w:rPr>
          <w:rFonts w:ascii="Calibri" w:eastAsia="Calibri" w:hAnsi="Calibri"/>
        </w:rPr>
      </w:pPr>
      <w:r>
        <w:rPr>
          <w:rFonts w:ascii="Calibri" w:eastAsia="Calibri" w:hAnsi="Calibri"/>
        </w:rPr>
        <w:t>b</w:t>
      </w:r>
      <w:r w:rsidRPr="00D94A8B">
        <w:rPr>
          <w:rFonts w:ascii="Calibri" w:eastAsia="Calibri" w:hAnsi="Calibri"/>
        </w:rPr>
        <w:t xml:space="preserve">iotopa </w:t>
      </w:r>
      <w:r w:rsidR="008B7CA8" w:rsidRPr="00D94A8B">
        <w:rPr>
          <w:rFonts w:ascii="Calibri" w:eastAsia="Calibri" w:hAnsi="Calibri"/>
        </w:rPr>
        <w:t xml:space="preserve">3.variantā - nosusinātās augsnēs, ja tiek veikta hidroloģiskā režīma atjaunošana, ieteicama jauno, ātri augošo egļu izciršana. </w:t>
      </w:r>
    </w:p>
    <w:p w14:paraId="6289BBF1" w14:textId="77777777" w:rsidR="008B7CA8" w:rsidRPr="00D94A8B" w:rsidRDefault="008B7CA8" w:rsidP="008B7CA8">
      <w:pPr>
        <w:jc w:val="both"/>
        <w:rPr>
          <w:rFonts w:ascii="Calibri" w:eastAsia="Calibri" w:hAnsi="Calibri"/>
        </w:rPr>
      </w:pPr>
      <w:r w:rsidRPr="00D94A8B">
        <w:rPr>
          <w:rFonts w:ascii="Calibri" w:eastAsia="Calibri" w:hAnsi="Calibri"/>
        </w:rPr>
        <w:t>Lai nodrošinātu atbilstošus mitruma un gaismas apstākļus, kā arī samazinātu vēja iedarbību, ap biotopa poligoniem nepieciešams noteikt vismaz 30 m platu buferzonu, kurā ierobežojama mežsaimnieciskā darbība, aizliedzot apjomīgu koku stāva izciršanu.</w:t>
      </w:r>
    </w:p>
    <w:p w14:paraId="6289BBF2" w14:textId="77777777" w:rsidR="008B7CA8" w:rsidRPr="00D94A8B" w:rsidRDefault="008B7CA8" w:rsidP="008B7CA8">
      <w:pPr>
        <w:jc w:val="both"/>
        <w:rPr>
          <w:rFonts w:ascii="Calibri" w:eastAsia="Calibri" w:hAnsi="Calibri"/>
        </w:rPr>
      </w:pPr>
      <w:r w:rsidRPr="00D94A8B">
        <w:rPr>
          <w:rFonts w:ascii="Calibri" w:eastAsia="Calibri" w:hAnsi="Calibri"/>
        </w:rPr>
        <w:t>Ar purvainiem mežiem saistītu sugu saglabāšanai un to izplatības veicināšanai, samazinot biotopa fragmentāciju, ieteicama mērķtiecīga biotopa veidošana mežaudzēs, kas šobrīd vēl neatbilst aizsargājamo biotopu kritērijiem. Jauno biotopu veidošanai piemērotas priežu, bērzu, melnalkšņu, egļu vai mistrotas audzes, vecumā virs 30 gadiem gan pārmitrās augsnēs – purvāja un niedrāja meža tipos, gan nosusinātās augsnēs. Šajos nogabalos nav veicama nekāda saimnieciskā darbība, bet nosusinātajos meža nogabalos izvērtējama iespēja atjaunot dabisko hidroloģisko režīmu.</w:t>
      </w:r>
    </w:p>
    <w:p w14:paraId="6289BBF3" w14:textId="77777777" w:rsidR="008B7CA8" w:rsidRPr="00D94A8B" w:rsidRDefault="008B7CA8" w:rsidP="008B7CA8">
      <w:pPr>
        <w:jc w:val="both"/>
        <w:rPr>
          <w:rFonts w:ascii="Calibri" w:eastAsia="Calibri" w:hAnsi="Calibri"/>
        </w:rPr>
      </w:pPr>
    </w:p>
    <w:p w14:paraId="6289BBF4" w14:textId="77777777" w:rsidR="008B7CA8" w:rsidRPr="00D94A8B" w:rsidRDefault="008B7CA8" w:rsidP="008B7CA8">
      <w:pPr>
        <w:jc w:val="both"/>
        <w:rPr>
          <w:rFonts w:ascii="Calibri" w:eastAsia="Calibri" w:hAnsi="Calibri"/>
          <w:b/>
        </w:rPr>
      </w:pPr>
      <w:r w:rsidRPr="00D94A8B">
        <w:rPr>
          <w:rFonts w:ascii="Calibri" w:eastAsia="Calibri" w:hAnsi="Calibri"/>
          <w:b/>
        </w:rPr>
        <w:t>91E0* Aluviāli krastmalu un palieņu meži</w:t>
      </w:r>
    </w:p>
    <w:p w14:paraId="6289BBF5"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periodiski applūstoši meži gar upēm un strautiem. </w:t>
      </w:r>
    </w:p>
    <w:p w14:paraId="6289BBF6" w14:textId="77777777" w:rsidR="008B7CA8" w:rsidRPr="00D94A8B" w:rsidRDefault="008B7CA8" w:rsidP="008B7CA8">
      <w:pPr>
        <w:jc w:val="both"/>
        <w:rPr>
          <w:rFonts w:ascii="Calibri" w:eastAsia="Calibri" w:hAnsi="Calibri"/>
        </w:rPr>
      </w:pPr>
      <w:r w:rsidRPr="00D94A8B">
        <w:rPr>
          <w:rFonts w:ascii="Calibri" w:eastAsia="Calibri" w:hAnsi="Calibri"/>
        </w:rPr>
        <w:t>Šādi meži Latvijā sastopami reti. Pēc Biotopu direktīvas 17.panta ziņojuma Eiropas Komisijai par ES nozīmes biotopu (dzīvotņu) un sugu aizsardzības stāvokli Latvijā novērtējuma par 2013. - 2018. gada periodu datiem, biotops Latvijā aizņem 8731 - 12189 ha lielu platību. Salīdzinot ar iepriekšējā perioda datiem, biotopa platība ir pieaugusi par ~ 1831 līdz 5289 ha, tomēr kopējais aizsardzības stāvoklis novērtēts kā nelabvēlīgs - nepietiekams, bet attīstības tendences nezināmas.</w:t>
      </w:r>
    </w:p>
    <w:p w14:paraId="6289BBF7"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biotops sastopams visā parka teritorijā, kopumā aizņem 64</w:t>
      </w:r>
      <w:r w:rsidR="00292694" w:rsidRPr="00D94A8B">
        <w:rPr>
          <w:rFonts w:ascii="Calibri" w:eastAsia="Calibri" w:hAnsi="Calibri"/>
        </w:rPr>
        <w:t>0</w:t>
      </w:r>
      <w:r w:rsidRPr="00D94A8B">
        <w:rPr>
          <w:rFonts w:ascii="Calibri" w:eastAsia="Calibri" w:hAnsi="Calibri"/>
        </w:rPr>
        <w:t xml:space="preserve"> ha lielu platību, jeb </w:t>
      </w:r>
      <w:r w:rsidR="00574CEB" w:rsidRPr="00D94A8B">
        <w:rPr>
          <w:rFonts w:ascii="Calibri" w:eastAsia="Calibri" w:hAnsi="Calibri"/>
        </w:rPr>
        <w:t>5,2-7,3</w:t>
      </w:r>
      <w:r w:rsidRPr="00D94A8B">
        <w:rPr>
          <w:rFonts w:ascii="Calibri" w:eastAsia="Calibri" w:hAnsi="Calibri"/>
        </w:rPr>
        <w:t xml:space="preserve">% no biotopa kopējās platības valstī. Biotopa kvalitāte vairāk kā pusei biotopa poligonu novērtēta kā laba, nedaudz mazāk kā trešdaļā poligonu kā vidēja. Izcilas kvalitātes biotopi veido ~ 7%, bet zema kvalitāte reģistrēta vienam biotopa poligonam. Vairāk kā puse biotopu atbilst potenciāli dabiskajiem meža biotopiem, bet ceturtā daļa dabiskiem meža biotopiem. Traucējumu apjoms neliels, vairāki poligoni pakļauti </w:t>
      </w:r>
      <w:proofErr w:type="spellStart"/>
      <w:r w:rsidRPr="00D94A8B">
        <w:rPr>
          <w:rFonts w:ascii="Calibri" w:eastAsia="Calibri" w:hAnsi="Calibri"/>
        </w:rPr>
        <w:t>vējgāzēm</w:t>
      </w:r>
      <w:proofErr w:type="spellEnd"/>
      <w:r w:rsidRPr="00D94A8B">
        <w:rPr>
          <w:rFonts w:ascii="Calibri" w:eastAsia="Calibri" w:hAnsi="Calibri"/>
        </w:rPr>
        <w:t xml:space="preserve"> vai tajos konstatēta bebru darbība, kas vērtējami kā pozitīvi dabiski traucējumi meža struktūras uzlabošanai. Vairākos poligonos veikta koku ciršana. Bieži koku stāvā un </w:t>
      </w:r>
      <w:proofErr w:type="spellStart"/>
      <w:r w:rsidRPr="00D94A8B">
        <w:rPr>
          <w:rFonts w:ascii="Calibri" w:eastAsia="Calibri" w:hAnsi="Calibri"/>
        </w:rPr>
        <w:t>paaugā</w:t>
      </w:r>
      <w:proofErr w:type="spellEnd"/>
      <w:r w:rsidRPr="00D94A8B">
        <w:rPr>
          <w:rFonts w:ascii="Calibri" w:eastAsia="Calibri" w:hAnsi="Calibri"/>
        </w:rPr>
        <w:t xml:space="preserve"> konstatēta parastā egle.</w:t>
      </w:r>
    </w:p>
    <w:p w14:paraId="6289BBF8" w14:textId="058E671F" w:rsidR="008B7CA8" w:rsidRPr="00D94A8B" w:rsidRDefault="008B7CA8" w:rsidP="008B7CA8">
      <w:pPr>
        <w:jc w:val="both"/>
        <w:rPr>
          <w:rFonts w:ascii="Calibri" w:eastAsia="Calibri" w:hAnsi="Calibri"/>
        </w:rPr>
      </w:pPr>
      <w:r w:rsidRPr="00D94A8B">
        <w:rPr>
          <w:rFonts w:ascii="Calibri" w:eastAsia="Calibri" w:hAnsi="Calibri"/>
        </w:rPr>
        <w:t xml:space="preserve">ĶNP teritorijā pārstāvēti trīs biotopa varianti: </w:t>
      </w:r>
      <w:r w:rsidRPr="00151549">
        <w:rPr>
          <w:rFonts w:ascii="Calibri" w:eastAsia="Calibri" w:hAnsi="Calibri"/>
          <w:iCs/>
        </w:rPr>
        <w:t>1.variants</w:t>
      </w:r>
      <w:r w:rsidRPr="00174B6A">
        <w:rPr>
          <w:rFonts w:ascii="Calibri" w:eastAsia="Calibri" w:hAnsi="Calibri"/>
          <w:iCs/>
        </w:rPr>
        <w:t xml:space="preserve"> – pārmitri platlapju meži sastopami mazāk kā pusē biotopu poligonu; </w:t>
      </w:r>
      <w:r w:rsidRPr="00151549">
        <w:rPr>
          <w:rFonts w:ascii="Calibri" w:eastAsia="Calibri" w:hAnsi="Calibri"/>
          <w:iCs/>
        </w:rPr>
        <w:t>2.variants</w:t>
      </w:r>
      <w:r w:rsidRPr="00174B6A">
        <w:rPr>
          <w:rFonts w:ascii="Calibri" w:eastAsia="Calibri" w:hAnsi="Calibri"/>
          <w:iCs/>
        </w:rPr>
        <w:t xml:space="preserve"> – baltalkšņu </w:t>
      </w:r>
      <w:proofErr w:type="spellStart"/>
      <w:r w:rsidRPr="00174B6A">
        <w:rPr>
          <w:rFonts w:ascii="Calibri" w:eastAsia="Calibri" w:hAnsi="Calibri"/>
          <w:i/>
        </w:rPr>
        <w:t>Alnus</w:t>
      </w:r>
      <w:proofErr w:type="spellEnd"/>
      <w:r w:rsidRPr="00174B6A">
        <w:rPr>
          <w:rFonts w:ascii="Calibri" w:eastAsia="Calibri" w:hAnsi="Calibri"/>
          <w:i/>
        </w:rPr>
        <w:t xml:space="preserve"> </w:t>
      </w:r>
      <w:proofErr w:type="spellStart"/>
      <w:r w:rsidRPr="00174B6A">
        <w:rPr>
          <w:rFonts w:ascii="Calibri" w:eastAsia="Calibri" w:hAnsi="Calibri"/>
          <w:i/>
        </w:rPr>
        <w:t>incana</w:t>
      </w:r>
      <w:proofErr w:type="spellEnd"/>
      <w:r w:rsidRPr="00174B6A">
        <w:rPr>
          <w:rFonts w:ascii="Calibri" w:eastAsia="Calibri" w:hAnsi="Calibri"/>
          <w:iCs/>
        </w:rPr>
        <w:t xml:space="preserve"> audze konstatēta vienā poligonā; </w:t>
      </w:r>
      <w:r w:rsidRPr="00151549">
        <w:rPr>
          <w:rFonts w:ascii="Calibri" w:eastAsia="Calibri" w:hAnsi="Calibri"/>
          <w:iCs/>
        </w:rPr>
        <w:t>3.variants</w:t>
      </w:r>
      <w:r w:rsidRPr="00D94A8B">
        <w:rPr>
          <w:rFonts w:ascii="Calibri" w:eastAsia="Calibri" w:hAnsi="Calibri"/>
        </w:rPr>
        <w:t xml:space="preserve"> jeb daļēji degradētas mežaudzes, kurās joprojām sastopamas dabiskiem mežiem raksturīgas struktūras ĶNP teritorijā sastopamas visvairāk. </w:t>
      </w:r>
    </w:p>
    <w:p w14:paraId="6289BBF9"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BFA" w14:textId="7289C0F9" w:rsidR="008B7CA8" w:rsidRPr="00D94A8B" w:rsidRDefault="008B7CA8" w:rsidP="00624482">
      <w:pPr>
        <w:numPr>
          <w:ilvl w:val="0"/>
          <w:numId w:val="33"/>
        </w:numPr>
        <w:suppressAutoHyphens/>
        <w:autoSpaceDN w:val="0"/>
        <w:contextualSpacing/>
        <w:jc w:val="both"/>
        <w:textAlignment w:val="baseline"/>
        <w:rPr>
          <w:rFonts w:ascii="Calibri" w:eastAsia="Calibri" w:hAnsi="Calibri"/>
        </w:rPr>
      </w:pPr>
      <w:r w:rsidRPr="00D94A8B">
        <w:rPr>
          <w:rFonts w:ascii="Calibri" w:eastAsia="Calibri" w:hAnsi="Calibri"/>
        </w:rPr>
        <w:t>Piemērotākā apsaimniekošana ir neiejaukšanās meža attīstības dabiskajos procesos, visā biotopa platībā aizliedzot mežsaimniecisko darbību. Ap biotopa poligoniem ieteicams noteikt vismaz 30 m platu buferzonu ar mērķi saglabāt esošos mitruma un gaismas apstākļus, kādiem piemērojušās biotopā sastopamās sugas. Buferzona jānosaka, lai saglabātu esošos vides apstākļus. Ja blakus atrodas zālājs, tad tas nav jāaizaudzē ar kokiem. Veicami biotopa kvalitātes paaugstināšanas pasākumi:</w:t>
      </w:r>
      <w:r w:rsidR="00174B6A">
        <w:rPr>
          <w:rFonts w:ascii="Calibri" w:eastAsia="Calibri" w:hAnsi="Calibri"/>
        </w:rPr>
        <w:t xml:space="preserve"> </w:t>
      </w:r>
      <w:r w:rsidRPr="00D94A8B">
        <w:rPr>
          <w:rFonts w:ascii="Calibri" w:eastAsia="Calibri" w:hAnsi="Calibri"/>
        </w:rPr>
        <w:t xml:space="preserve">Būtisks pasākums ir susināšanas novēršana, atjaunojot dabisko hidroloģisko režīmu. </w:t>
      </w:r>
    </w:p>
    <w:p w14:paraId="6289BBFB" w14:textId="77777777" w:rsidR="008B7CA8" w:rsidRPr="00D94A8B" w:rsidRDefault="008B7CA8" w:rsidP="00624482">
      <w:pPr>
        <w:numPr>
          <w:ilvl w:val="0"/>
          <w:numId w:val="33"/>
        </w:numPr>
        <w:suppressAutoHyphens/>
        <w:autoSpaceDN w:val="0"/>
        <w:contextualSpacing/>
        <w:jc w:val="both"/>
        <w:textAlignment w:val="baseline"/>
        <w:rPr>
          <w:rFonts w:ascii="Calibri" w:eastAsia="Calibri" w:hAnsi="Calibri"/>
        </w:rPr>
      </w:pPr>
      <w:r w:rsidRPr="00D94A8B">
        <w:rPr>
          <w:rFonts w:ascii="Calibri" w:eastAsia="Calibri" w:hAnsi="Calibri"/>
        </w:rPr>
        <w:t>Vairākos nosusināšanas ietekmētos biotopa poligonos struktūras uzlabošanai ieteicama egles izciršana.</w:t>
      </w:r>
    </w:p>
    <w:p w14:paraId="6289BBFC" w14:textId="77777777" w:rsidR="008B7CA8" w:rsidRPr="00D94A8B" w:rsidRDefault="008B7CA8" w:rsidP="008B7CA8">
      <w:pPr>
        <w:jc w:val="both"/>
        <w:rPr>
          <w:rFonts w:ascii="Calibri" w:eastAsia="Calibri" w:hAnsi="Calibri"/>
        </w:rPr>
      </w:pPr>
      <w:r w:rsidRPr="00D94A8B">
        <w:rPr>
          <w:rFonts w:ascii="Calibri" w:eastAsia="Calibri" w:hAnsi="Calibri"/>
        </w:rPr>
        <w:t xml:space="preserve">Nākotnes biotopi veidojami mežaudzēs nodrošinot neiejaukšanos dabiskajā attīstības ciklā. Audzēs līdz 40 gadu vecumam, ja </w:t>
      </w:r>
      <w:proofErr w:type="spellStart"/>
      <w:r w:rsidRPr="00D94A8B">
        <w:rPr>
          <w:rFonts w:ascii="Calibri" w:eastAsia="Calibri" w:hAnsi="Calibri"/>
        </w:rPr>
        <w:t>piemistrojumā</w:t>
      </w:r>
      <w:proofErr w:type="spellEnd"/>
      <w:r w:rsidRPr="00D94A8B">
        <w:rPr>
          <w:rFonts w:ascii="Calibri" w:eastAsia="Calibri" w:hAnsi="Calibri"/>
        </w:rPr>
        <w:t xml:space="preserve"> 20-40% veido egle vai vairāk kā 40% veido </w:t>
      </w:r>
      <w:r w:rsidRPr="00D94A8B">
        <w:rPr>
          <w:rFonts w:ascii="Calibri" w:eastAsia="Calibri" w:hAnsi="Calibri"/>
        </w:rPr>
        <w:lastRenderedPageBreak/>
        <w:t xml:space="preserve">baltalksnis, var veikt speciālās cirtes egles un baltalkšņa īpatsvara samazināšanai. Veicot mežu apsaimniekošanu ir jāsaglabā visi jau esošie </w:t>
      </w:r>
      <w:proofErr w:type="spellStart"/>
      <w:r w:rsidRPr="00D94A8B">
        <w:rPr>
          <w:rFonts w:ascii="Calibri" w:eastAsia="Calibri" w:hAnsi="Calibri"/>
        </w:rPr>
        <w:t>sausokņi</w:t>
      </w:r>
      <w:proofErr w:type="spellEnd"/>
      <w:r w:rsidRPr="00D94A8B">
        <w:rPr>
          <w:rFonts w:ascii="Calibri" w:eastAsia="Calibri" w:hAnsi="Calibri"/>
        </w:rPr>
        <w:t xml:space="preserve"> un kritalas.</w:t>
      </w:r>
    </w:p>
    <w:p w14:paraId="6289BBFD" w14:textId="77777777" w:rsidR="008B7CA8" w:rsidRPr="00D94A8B" w:rsidRDefault="008B7CA8" w:rsidP="008B7CA8">
      <w:pPr>
        <w:jc w:val="both"/>
        <w:rPr>
          <w:rFonts w:ascii="Calibri" w:eastAsia="Calibri" w:hAnsi="Calibri"/>
        </w:rPr>
      </w:pPr>
    </w:p>
    <w:p w14:paraId="6289BBFE" w14:textId="77777777" w:rsidR="008B7CA8" w:rsidRPr="00D94A8B" w:rsidRDefault="008B7CA8" w:rsidP="008B7CA8">
      <w:pPr>
        <w:jc w:val="both"/>
        <w:rPr>
          <w:rFonts w:ascii="Calibri" w:eastAsia="Calibri" w:hAnsi="Calibri"/>
          <w:b/>
        </w:rPr>
      </w:pPr>
      <w:r w:rsidRPr="00D94A8B">
        <w:rPr>
          <w:rFonts w:ascii="Calibri" w:eastAsia="Calibri" w:hAnsi="Calibri"/>
          <w:b/>
        </w:rPr>
        <w:t>2180 Mežainas piejūras kāpas</w:t>
      </w:r>
    </w:p>
    <w:p w14:paraId="6289BBFF"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Piejūras zemienē sastopami </w:t>
      </w:r>
      <w:proofErr w:type="spellStart"/>
      <w:r w:rsidRPr="00D94A8B">
        <w:rPr>
          <w:rFonts w:ascii="Calibri" w:eastAsia="Calibri" w:hAnsi="Calibri"/>
        </w:rPr>
        <w:t>sausieņu</w:t>
      </w:r>
      <w:proofErr w:type="spellEnd"/>
      <w:r w:rsidRPr="00D94A8B">
        <w:rPr>
          <w:rFonts w:ascii="Calibri" w:eastAsia="Calibri" w:hAnsi="Calibri"/>
        </w:rPr>
        <w:t xml:space="preserve">, visbiežāk priežu, meži, kas aug uz jūras attīstības procesos veidotajiem </w:t>
      </w:r>
      <w:proofErr w:type="spellStart"/>
      <w:r w:rsidRPr="00D94A8B">
        <w:rPr>
          <w:rFonts w:ascii="Calibri" w:eastAsia="Calibri" w:hAnsi="Calibri"/>
        </w:rPr>
        <w:t>eolajiem</w:t>
      </w:r>
      <w:proofErr w:type="spellEnd"/>
      <w:r w:rsidRPr="00D94A8B">
        <w:rPr>
          <w:rFonts w:ascii="Calibri" w:eastAsia="Calibri" w:hAnsi="Calibri"/>
        </w:rPr>
        <w:t xml:space="preserve"> nogulumiem. </w:t>
      </w:r>
    </w:p>
    <w:p w14:paraId="6289BC00" w14:textId="77777777" w:rsidR="008B7CA8" w:rsidRPr="00D94A8B" w:rsidRDefault="008B7CA8" w:rsidP="008B7CA8">
      <w:pPr>
        <w:jc w:val="both"/>
        <w:rPr>
          <w:rFonts w:ascii="Calibri" w:eastAsia="Calibri" w:hAnsi="Calibri"/>
        </w:rPr>
      </w:pPr>
      <w:r w:rsidRPr="00D94A8B">
        <w:rPr>
          <w:rFonts w:ascii="Calibri" w:eastAsia="Calibri" w:hAnsi="Calibri"/>
        </w:rPr>
        <w:t>Biotops Latvijā sastopams samērā reti. Pēc Biotopu direktīvas 17.panta ziņojuma Eiropas Komisijai par ES nozīmes biotopu (dzīvotņu) un sugu aizsardzības stāvokli Latvijā novērtējuma par 2013. - 2018. gada periodu datiem, biotops Latvijā aizņem 51342 – 60000 ha lielu platību. Salīdzinot ar iepriekšējā perioda datiem, biotopa minimālā platība ir samazinājusies par ~ 8658 ha, bet maksimālā platība ir saglabājusies iepriekšējā apjomā. Kopējais aizsardzības stāvoklis novērtēts kā nelabvēlīgs - nepietiekams, bet attīstības tendence stabila.</w:t>
      </w:r>
    </w:p>
    <w:p w14:paraId="6289BC0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biotops galvenokārt sastopams jūras krastā, atsevišķi poligoni arī dziļāk iekšzemē. Kopumā aizņem 1784 ha lielu platību, jeb </w:t>
      </w:r>
      <w:r w:rsidR="00574CEB" w:rsidRPr="00D94A8B">
        <w:rPr>
          <w:rFonts w:ascii="Calibri" w:eastAsia="Calibri" w:hAnsi="Calibri"/>
        </w:rPr>
        <w:t>2,8-3,2</w:t>
      </w:r>
      <w:r w:rsidRPr="00D94A8B">
        <w:rPr>
          <w:rFonts w:ascii="Calibri" w:eastAsia="Calibri" w:hAnsi="Calibri"/>
        </w:rPr>
        <w:t xml:space="preserve">% no biotopa kopējās platības valstī. Aptuveni pusē biotopa poligonu kvalitāte vidēja, bet ceturtdaļai – laba. Salīdzinoši daudz biotopu ar zemu kvalitāti, bet izcilai kvalitātei atbilst mazāk kā 10% no kopējās biotopa platības. Dabisku meža biotopu kvalitātei atbilstoši biotopi sastopami ~ 10%, bet potenciāli – mazāk kā 10% no kopējās biotopu platības. Biotopos trūkst bioloģiskajai daudzveidībai nozīmīgu struktūru – vecu koku, </w:t>
      </w:r>
      <w:proofErr w:type="spellStart"/>
      <w:r w:rsidRPr="00D94A8B">
        <w:rPr>
          <w:rFonts w:ascii="Calibri" w:eastAsia="Calibri" w:hAnsi="Calibri"/>
        </w:rPr>
        <w:t>sausokņu</w:t>
      </w:r>
      <w:proofErr w:type="spellEnd"/>
      <w:r w:rsidRPr="00D94A8B">
        <w:rPr>
          <w:rFonts w:ascii="Calibri" w:eastAsia="Calibri" w:hAnsi="Calibri"/>
        </w:rPr>
        <w:t xml:space="preserve"> vai liela izmēra kritalu, lielā daļā biotopu sastopami jauni, viena vecuma mežaudzes. Piejūras kāpas visintensīvāk pakļautas antropogēnajai ietekmei, ierīkoti ceļi, takas, tūrisma infrastruktūras objekti, kāpas un tajās esošie biotopi tiek izmīdītas, piegružotas, bieži konstatēta arī mežsaimnieciskā darbība. Vairākās vietās reģistrētas degšanas pazīmes un kara laika ierakumi. Bieži veidojas blīvas krūmu stāvs, dominējot sugām ar ekspansīvu izplatības spēju. </w:t>
      </w:r>
    </w:p>
    <w:p w14:paraId="6289BC02" w14:textId="77777777" w:rsidR="008B7CA8" w:rsidRPr="00D94A8B" w:rsidRDefault="008B7CA8" w:rsidP="008B7CA8">
      <w:pPr>
        <w:jc w:val="both"/>
        <w:rPr>
          <w:rFonts w:ascii="Calibri" w:eastAsia="Calibri" w:hAnsi="Calibri"/>
          <w:i/>
        </w:rPr>
      </w:pPr>
      <w:r w:rsidRPr="00D94A8B">
        <w:rPr>
          <w:rFonts w:ascii="Calibri" w:eastAsia="Calibri" w:hAnsi="Calibri"/>
          <w:i/>
        </w:rPr>
        <w:t>Apsaimniekošana</w:t>
      </w:r>
    </w:p>
    <w:p w14:paraId="6289BC03" w14:textId="77777777" w:rsidR="008B7CA8" w:rsidRPr="00D94A8B" w:rsidRDefault="008B7CA8" w:rsidP="008B7CA8">
      <w:pPr>
        <w:suppressAutoHyphens/>
        <w:autoSpaceDN w:val="0"/>
        <w:jc w:val="both"/>
        <w:textAlignment w:val="baseline"/>
        <w:rPr>
          <w:rFonts w:ascii="Calibri" w:eastAsia="Calibri" w:hAnsi="Calibri"/>
        </w:rPr>
      </w:pPr>
      <w:r w:rsidRPr="00D94A8B">
        <w:rPr>
          <w:rFonts w:ascii="Calibri" w:eastAsia="Calibri" w:hAnsi="Calibri"/>
        </w:rPr>
        <w:t>Biotopa kvalitāti un vērtību nosaka dabiskiem meža biotopiem raksturīgu struktūru un elementu klātbūtne, ko nodrošina netraucēta meža attīstība.</w:t>
      </w:r>
    </w:p>
    <w:p w14:paraId="6289BC04" w14:textId="77777777" w:rsidR="008B7CA8" w:rsidRPr="00D94A8B" w:rsidRDefault="008B7CA8" w:rsidP="008B7CA8">
      <w:pPr>
        <w:suppressAutoHyphens/>
        <w:autoSpaceDN w:val="0"/>
        <w:jc w:val="both"/>
        <w:textAlignment w:val="baseline"/>
        <w:rPr>
          <w:rFonts w:ascii="Calibri" w:eastAsia="Calibri" w:hAnsi="Calibri" w:cs="Arial"/>
        </w:rPr>
      </w:pPr>
      <w:r w:rsidRPr="00D94A8B">
        <w:rPr>
          <w:rFonts w:ascii="Calibri" w:eastAsia="Calibri" w:hAnsi="Calibri"/>
        </w:rPr>
        <w:t>Vēlama biotopa kvalitātes paaugstināšana poligonos, kur trūkst atsevišķu struktūras elementu vai veidojas neraksturīga struktūra:</w:t>
      </w:r>
    </w:p>
    <w:p w14:paraId="6289BC05" w14:textId="5C73EEEA" w:rsidR="008B7CA8" w:rsidRPr="00D94A8B" w:rsidRDefault="00B0475E" w:rsidP="00624482">
      <w:pPr>
        <w:numPr>
          <w:ilvl w:val="0"/>
          <w:numId w:val="34"/>
        </w:numPr>
        <w:suppressAutoHyphens/>
        <w:autoSpaceDN w:val="0"/>
        <w:contextualSpacing/>
        <w:jc w:val="both"/>
        <w:textAlignment w:val="baseline"/>
        <w:rPr>
          <w:rFonts w:ascii="Calibri" w:eastAsia="Calibri" w:hAnsi="Calibri"/>
        </w:rPr>
      </w:pPr>
      <w:r>
        <w:rPr>
          <w:rFonts w:ascii="Calibri" w:eastAsia="Calibri" w:hAnsi="Calibri"/>
        </w:rPr>
        <w:t>k</w:t>
      </w:r>
      <w:r w:rsidRPr="00D94A8B">
        <w:rPr>
          <w:rFonts w:ascii="Calibri" w:eastAsia="Calibri" w:hAnsi="Calibri"/>
        </w:rPr>
        <w:t xml:space="preserve">ontrolētā </w:t>
      </w:r>
      <w:r w:rsidR="008B7CA8" w:rsidRPr="00D94A8B">
        <w:rPr>
          <w:rFonts w:ascii="Calibri" w:eastAsia="Calibri" w:hAnsi="Calibri"/>
        </w:rPr>
        <w:t>dedzināšana - egles, gan arī invazīvo koku un krūmu (piemēram, korintes) izplatības samazināšanai, kā arī mirušās koksnes apjoma palielināšanai. Pasākums piemērots mežaudzēm līdz 80 gadu vecumam. Dedzināšana nav piemērota priežu mežiem auglīgās augsnēs (Dm), kur uzkrājies pārāk daudz degoša materiāla, kā arī tā nav īstenojama apdzīvoto vietu tuvumā</w:t>
      </w:r>
      <w:r>
        <w:rPr>
          <w:rFonts w:ascii="Calibri" w:eastAsia="Calibri" w:hAnsi="Calibri"/>
        </w:rPr>
        <w:t>;</w:t>
      </w:r>
    </w:p>
    <w:p w14:paraId="6289BC06" w14:textId="5BEFC9C1" w:rsidR="008B7CA8" w:rsidRPr="00D94A8B" w:rsidRDefault="00B0475E" w:rsidP="00624482">
      <w:pPr>
        <w:numPr>
          <w:ilvl w:val="0"/>
          <w:numId w:val="34"/>
        </w:numPr>
        <w:suppressAutoHyphens/>
        <w:autoSpaceDN w:val="0"/>
        <w:contextualSpacing/>
        <w:jc w:val="both"/>
        <w:textAlignment w:val="baseline"/>
        <w:rPr>
          <w:rFonts w:ascii="Calibri" w:eastAsia="Calibri" w:hAnsi="Calibri" w:cs="Arial"/>
        </w:rPr>
      </w:pPr>
      <w:r>
        <w:rPr>
          <w:rFonts w:ascii="Calibri" w:eastAsia="Calibri" w:hAnsi="Calibri"/>
        </w:rPr>
        <w:t>j</w:t>
      </w:r>
      <w:r w:rsidRPr="00D94A8B">
        <w:rPr>
          <w:rFonts w:ascii="Calibri" w:eastAsia="Calibri" w:hAnsi="Calibri"/>
        </w:rPr>
        <w:t xml:space="preserve">a </w:t>
      </w:r>
      <w:r w:rsidR="008B7CA8" w:rsidRPr="00D94A8B">
        <w:rPr>
          <w:rFonts w:ascii="Calibri" w:eastAsia="Calibri" w:hAnsi="Calibri"/>
        </w:rPr>
        <w:t>nabadzīgos augšanas apstākļos esošā biotopā vērojama pastiprināta egles izplatība, egles izplatību iespējams ierobežot ar regulāru izciršanu. Egļu ciršana veicama ziemas sezonā un, ja iespējams, nocirstie koki jāsadedzina turpat mežā, priežu tuvumā. Ja dedzināšana nav iespējama, tad nocirstais materiāls no meža jāizvāc</w:t>
      </w:r>
      <w:r>
        <w:rPr>
          <w:rFonts w:ascii="Calibri" w:eastAsia="Calibri" w:hAnsi="Calibri"/>
        </w:rPr>
        <w:t>;</w:t>
      </w:r>
      <w:r w:rsidRPr="00D94A8B">
        <w:rPr>
          <w:rFonts w:ascii="Calibri" w:eastAsia="Calibri" w:hAnsi="Calibri"/>
        </w:rPr>
        <w:t xml:space="preserve"> </w:t>
      </w:r>
    </w:p>
    <w:p w14:paraId="6289BC07" w14:textId="5EFD0DFE" w:rsidR="008B7CA8" w:rsidRPr="00D94A8B" w:rsidRDefault="00B0475E" w:rsidP="00624482">
      <w:pPr>
        <w:numPr>
          <w:ilvl w:val="0"/>
          <w:numId w:val="34"/>
        </w:numPr>
        <w:suppressAutoHyphens/>
        <w:autoSpaceDN w:val="0"/>
        <w:contextualSpacing/>
        <w:jc w:val="both"/>
        <w:textAlignment w:val="baseline"/>
        <w:rPr>
          <w:rFonts w:ascii="Calibri" w:eastAsia="Calibri" w:hAnsi="Calibri" w:cs="Arial"/>
        </w:rPr>
      </w:pPr>
      <w:r>
        <w:rPr>
          <w:rFonts w:ascii="Calibri" w:eastAsia="Calibri" w:hAnsi="Calibri"/>
        </w:rPr>
        <w:t>i</w:t>
      </w:r>
      <w:r w:rsidRPr="00D94A8B">
        <w:rPr>
          <w:rFonts w:ascii="Calibri" w:eastAsia="Calibri" w:hAnsi="Calibri"/>
        </w:rPr>
        <w:t xml:space="preserve">nvazīvo </w:t>
      </w:r>
      <w:r w:rsidR="008B7CA8" w:rsidRPr="00D94A8B">
        <w:rPr>
          <w:rFonts w:ascii="Calibri" w:eastAsia="Calibri" w:hAnsi="Calibri"/>
        </w:rPr>
        <w:t>krūmu sugu izplatības ierobežošanai nepieciešama krūmu regulāra izciršana. Invazīvo lakstaugu izplatības ierobežošanai, veicama augu izraušana vai pļaušana</w:t>
      </w:r>
      <w:r>
        <w:rPr>
          <w:rFonts w:ascii="Calibri" w:eastAsia="Calibri" w:hAnsi="Calibri"/>
        </w:rPr>
        <w:t>;</w:t>
      </w:r>
    </w:p>
    <w:p w14:paraId="6289BC08" w14:textId="2A966787" w:rsidR="008B7CA8" w:rsidRPr="00D94A8B" w:rsidRDefault="00B0475E" w:rsidP="00624482">
      <w:pPr>
        <w:numPr>
          <w:ilvl w:val="0"/>
          <w:numId w:val="34"/>
        </w:numPr>
        <w:suppressAutoHyphens/>
        <w:autoSpaceDN w:val="0"/>
        <w:contextualSpacing/>
        <w:jc w:val="both"/>
        <w:textAlignment w:val="baseline"/>
        <w:rPr>
          <w:rFonts w:ascii="Calibri" w:eastAsia="Calibri" w:hAnsi="Calibri" w:cs="Arial"/>
        </w:rPr>
      </w:pPr>
      <w:proofErr w:type="spellStart"/>
      <w:r>
        <w:rPr>
          <w:rFonts w:ascii="Calibri" w:eastAsia="Calibri" w:hAnsi="Calibri"/>
        </w:rPr>
        <w:t>n</w:t>
      </w:r>
      <w:r w:rsidRPr="00D94A8B">
        <w:rPr>
          <w:rFonts w:ascii="Calibri" w:eastAsia="Calibri" w:hAnsi="Calibri"/>
        </w:rPr>
        <w:t>itrofilo</w:t>
      </w:r>
      <w:proofErr w:type="spellEnd"/>
      <w:r w:rsidR="008B7CA8" w:rsidRPr="00D94A8B">
        <w:rPr>
          <w:rFonts w:ascii="Calibri" w:eastAsia="Calibri" w:hAnsi="Calibri"/>
        </w:rPr>
        <w:t xml:space="preserve">, biotopam neraksturīgo lakstaugu sugu izplatības ierobežošanai, vietās, kur suga veido audzes, veicama auglīgās augsnes virskārtas noņemšana līdz </w:t>
      </w:r>
      <w:proofErr w:type="spellStart"/>
      <w:r w:rsidR="008B7CA8" w:rsidRPr="00D94A8B">
        <w:rPr>
          <w:rFonts w:ascii="Calibri" w:eastAsia="Calibri" w:hAnsi="Calibri"/>
        </w:rPr>
        <w:t>minerālgruntij</w:t>
      </w:r>
      <w:proofErr w:type="spellEnd"/>
      <w:r w:rsidR="008B7CA8" w:rsidRPr="00D94A8B">
        <w:rPr>
          <w:rFonts w:ascii="Calibri" w:eastAsia="Calibri" w:hAnsi="Calibri"/>
        </w:rPr>
        <w:t xml:space="preserve"> ļaujot dabiski atjaunoties veģetācijai. Ja augsnes virskārtu nav iespējams noņemt, tad veic augu izpļaušanu vairākas reizes sezonā pirms ziedēšanas, novācot nopļauto materiālu. Biotopu haotisku izmīdīšanu var vismaz daļēji ierobežot, ja ierīko labiekārtotus celiņus/laipas</w:t>
      </w:r>
      <w:r>
        <w:rPr>
          <w:rFonts w:ascii="Calibri" w:eastAsia="Calibri" w:hAnsi="Calibri"/>
        </w:rPr>
        <w:t>;</w:t>
      </w:r>
    </w:p>
    <w:p w14:paraId="6289BC09" w14:textId="670E82E1" w:rsidR="008B7CA8" w:rsidRPr="00D94A8B" w:rsidRDefault="00B0475E" w:rsidP="00624482">
      <w:pPr>
        <w:numPr>
          <w:ilvl w:val="0"/>
          <w:numId w:val="34"/>
        </w:numPr>
        <w:suppressAutoHyphens/>
        <w:autoSpaceDN w:val="0"/>
        <w:contextualSpacing/>
        <w:jc w:val="both"/>
        <w:textAlignment w:val="baseline"/>
        <w:rPr>
          <w:rFonts w:ascii="Calibri" w:eastAsia="Calibri" w:hAnsi="Calibri" w:cs="Arial"/>
        </w:rPr>
      </w:pPr>
      <w:r>
        <w:rPr>
          <w:rFonts w:ascii="Calibri" w:eastAsia="Calibri" w:hAnsi="Calibri"/>
        </w:rPr>
        <w:lastRenderedPageBreak/>
        <w:t>t</w:t>
      </w:r>
      <w:r w:rsidRPr="00D94A8B">
        <w:rPr>
          <w:rFonts w:ascii="Calibri" w:eastAsia="Calibri" w:hAnsi="Calibri"/>
        </w:rPr>
        <w:t xml:space="preserve">ūrisma </w:t>
      </w:r>
      <w:r w:rsidR="008B7CA8" w:rsidRPr="00D94A8B">
        <w:rPr>
          <w:rFonts w:ascii="Calibri" w:eastAsia="Calibri" w:hAnsi="Calibri"/>
        </w:rPr>
        <w:t xml:space="preserve">un rekreācijas ietekmes samazināšanai piekrastes joslā. Posmā no Jaunķemeriem </w:t>
      </w:r>
      <w:proofErr w:type="spellStart"/>
      <w:r w:rsidR="008B7CA8" w:rsidRPr="00D94A8B">
        <w:rPr>
          <w:rFonts w:ascii="Calibri" w:eastAsia="Calibri" w:hAnsi="Calibri"/>
        </w:rPr>
        <w:t>Kaugurciema</w:t>
      </w:r>
      <w:proofErr w:type="spellEnd"/>
      <w:r w:rsidR="008B7CA8" w:rsidRPr="00D94A8B">
        <w:rPr>
          <w:rFonts w:ascii="Calibri" w:eastAsia="Calibri" w:hAnsi="Calibri"/>
        </w:rPr>
        <w:t xml:space="preserve"> virzienā nepieciešama jaunu koka laipu ierīkošana pludmales tuvumā, novēršot teritorijas haotisku izmīdīšanu. Nebūtu ieteicama jaunu stāvlaukumu ierīkošana posmā no Ragaciema līdz Klapkalnciemam, kas veicinātu pastiprinātu apmeklētāju plūsmu. Šis posms saglabājams garajiem pārgājieniem vai </w:t>
      </w:r>
      <w:proofErr w:type="spellStart"/>
      <w:r w:rsidR="008B7CA8" w:rsidRPr="00D94A8B">
        <w:rPr>
          <w:rFonts w:ascii="Calibri" w:eastAsia="Calibri" w:hAnsi="Calibri"/>
        </w:rPr>
        <w:t>pārbraucieniem</w:t>
      </w:r>
      <w:proofErr w:type="spellEnd"/>
      <w:r w:rsidR="008B7CA8" w:rsidRPr="00D94A8B">
        <w:rPr>
          <w:rFonts w:ascii="Calibri" w:eastAsia="Calibri" w:hAnsi="Calibri"/>
        </w:rPr>
        <w:t xml:space="preserve">, ar iespēju baudīt salīdzinoši </w:t>
      </w:r>
      <w:proofErr w:type="spellStart"/>
      <w:r w:rsidR="008B7CA8" w:rsidRPr="00D94A8B">
        <w:rPr>
          <w:rFonts w:ascii="Calibri" w:eastAsia="Calibri" w:hAnsi="Calibri"/>
        </w:rPr>
        <w:t>mazskartu</w:t>
      </w:r>
      <w:proofErr w:type="spellEnd"/>
      <w:r w:rsidR="008B7CA8" w:rsidRPr="00D94A8B">
        <w:rPr>
          <w:rFonts w:ascii="Calibri" w:eastAsia="Calibri" w:hAnsi="Calibri"/>
        </w:rPr>
        <w:t xml:space="preserve"> dabu.</w:t>
      </w:r>
    </w:p>
    <w:p w14:paraId="6289BC0A" w14:textId="77777777" w:rsidR="008B7CA8" w:rsidRPr="00D94A8B" w:rsidRDefault="008B7CA8" w:rsidP="008B7CA8">
      <w:pPr>
        <w:suppressAutoHyphens/>
        <w:autoSpaceDN w:val="0"/>
        <w:jc w:val="both"/>
        <w:textAlignment w:val="baseline"/>
        <w:rPr>
          <w:rFonts w:ascii="Calibri" w:eastAsia="Calibri" w:hAnsi="Calibri" w:cs="Arial"/>
        </w:rPr>
      </w:pPr>
      <w:r w:rsidRPr="00D94A8B">
        <w:rPr>
          <w:rFonts w:ascii="Calibri" w:eastAsia="Calibri" w:hAnsi="Calibri" w:cs="Arial"/>
        </w:rPr>
        <w:t xml:space="preserve">Nākotnes biotopu veidošanai piemērotas priežu vai mistrotas priežu un bērzu audzes </w:t>
      </w:r>
      <w:proofErr w:type="spellStart"/>
      <w:r w:rsidRPr="00D94A8B">
        <w:rPr>
          <w:rFonts w:ascii="Calibri" w:eastAsia="Calibri" w:hAnsi="Calibri" w:cs="Arial"/>
        </w:rPr>
        <w:t>sausieņu</w:t>
      </w:r>
      <w:proofErr w:type="spellEnd"/>
      <w:r w:rsidRPr="00D94A8B">
        <w:rPr>
          <w:rFonts w:ascii="Calibri" w:eastAsia="Calibri" w:hAnsi="Calibri" w:cs="Arial"/>
        </w:rPr>
        <w:t xml:space="preserve"> meža tipos (sils, </w:t>
      </w:r>
      <w:proofErr w:type="spellStart"/>
      <w:r w:rsidRPr="00D94A8B">
        <w:rPr>
          <w:rFonts w:ascii="Calibri" w:eastAsia="Calibri" w:hAnsi="Calibri" w:cs="Arial"/>
        </w:rPr>
        <w:t>lāns</w:t>
      </w:r>
      <w:proofErr w:type="spellEnd"/>
      <w:r w:rsidRPr="00D94A8B">
        <w:rPr>
          <w:rFonts w:ascii="Calibri" w:eastAsia="Calibri" w:hAnsi="Calibri" w:cs="Arial"/>
        </w:rPr>
        <w:t xml:space="preserve">, </w:t>
      </w:r>
      <w:proofErr w:type="spellStart"/>
      <w:r w:rsidRPr="00D94A8B">
        <w:rPr>
          <w:rFonts w:ascii="Calibri" w:eastAsia="Calibri" w:hAnsi="Calibri" w:cs="Arial"/>
        </w:rPr>
        <w:t>mētrājs</w:t>
      </w:r>
      <w:proofErr w:type="spellEnd"/>
      <w:r w:rsidRPr="00D94A8B">
        <w:rPr>
          <w:rFonts w:ascii="Calibri" w:eastAsia="Calibri" w:hAnsi="Calibri" w:cs="Arial"/>
        </w:rPr>
        <w:t xml:space="preserve">), kas veidojušās uz </w:t>
      </w:r>
      <w:proofErr w:type="spellStart"/>
      <w:r w:rsidRPr="00D94A8B">
        <w:rPr>
          <w:rFonts w:ascii="Calibri" w:eastAsia="Calibri" w:hAnsi="Calibri" w:cs="Arial"/>
        </w:rPr>
        <w:t>eolajiem</w:t>
      </w:r>
      <w:proofErr w:type="spellEnd"/>
      <w:r w:rsidRPr="00D94A8B">
        <w:rPr>
          <w:rFonts w:ascii="Calibri" w:eastAsia="Calibri" w:hAnsi="Calibri" w:cs="Arial"/>
        </w:rPr>
        <w:t xml:space="preserve"> nogulumiem. Audzēs, kas jaunākas par 40 gadiem, iespējama koku stāva veidošana ar speciālajām cirtēm vai kontrolētu dedzināšanu. Vecākās mežaudzēs veicami atvērumu veidošanas pasākumi.</w:t>
      </w:r>
    </w:p>
    <w:p w14:paraId="6289BC0B" w14:textId="77777777" w:rsidR="008B7CA8" w:rsidRPr="00D94A8B" w:rsidRDefault="008B7CA8" w:rsidP="008B7CA8">
      <w:pPr>
        <w:suppressAutoHyphens/>
        <w:autoSpaceDN w:val="0"/>
        <w:jc w:val="both"/>
        <w:textAlignment w:val="baseline"/>
        <w:rPr>
          <w:rFonts w:ascii="Calibri" w:eastAsia="Calibri" w:hAnsi="Calibri" w:cs="Arial"/>
        </w:rPr>
      </w:pPr>
    </w:p>
    <w:p w14:paraId="6289BC0C" w14:textId="77777777" w:rsidR="008B7CA8" w:rsidRPr="00D94A8B" w:rsidRDefault="008B7CA8" w:rsidP="008B7CA8">
      <w:pPr>
        <w:jc w:val="both"/>
        <w:rPr>
          <w:rFonts w:ascii="Calibri" w:eastAsia="Calibri" w:hAnsi="Calibri"/>
          <w:b/>
        </w:rPr>
      </w:pPr>
      <w:r w:rsidRPr="00D94A8B">
        <w:rPr>
          <w:rFonts w:ascii="Calibri" w:eastAsia="Calibri" w:hAnsi="Calibri"/>
          <w:b/>
        </w:rPr>
        <w:t>2320 Piejūras zemienes smiltāju līdzenumu sausi virsāji</w:t>
      </w:r>
    </w:p>
    <w:p w14:paraId="6289BC0D" w14:textId="77777777" w:rsidR="008B7CA8" w:rsidRPr="00D94A8B" w:rsidRDefault="008B7CA8" w:rsidP="008B7CA8">
      <w:pPr>
        <w:jc w:val="both"/>
        <w:rPr>
          <w:rFonts w:ascii="Calibri" w:eastAsia="Calibri" w:hAnsi="Calibri"/>
        </w:rPr>
      </w:pPr>
      <w:r w:rsidRPr="00D94A8B">
        <w:rPr>
          <w:rFonts w:ascii="Calibri" w:eastAsia="Calibri" w:hAnsi="Calibri"/>
        </w:rPr>
        <w:t xml:space="preserve">Tie ir virsāji, kas sastopami tikai Piejūras zemienē uz Baltijas jūras attīstības stadijas veidotajiem smilšu nogulumiem. Biotopā iekļauj sausus virsājus ar platību virs 0,1 ha vai mainīga mitruma un pārmitrās augsnēs augošus virsājus ar platību mazāku par 0,1 ha, ja tie ietilpst vienotā sausu virsāju kompleksā. Atsevišķos gadījumos biotopā pieļaujams iekļaut virsājus, kas izveidojušies zem lineāriem antropogēnas izcelsmes objektiem (elektropārvades līniju trases). Biotopa pastāvēšanai nepieciešami regulāri traucējumi – degšana, ganīšana, mērena izmīdīšana, kas rada atklātus laukumus, kuros var ieviesties citas sugas. </w:t>
      </w:r>
    </w:p>
    <w:p w14:paraId="6289BC0E" w14:textId="77777777" w:rsidR="008B7CA8" w:rsidRPr="00D94A8B" w:rsidRDefault="008B7CA8" w:rsidP="008B7CA8">
      <w:pPr>
        <w:jc w:val="both"/>
        <w:rPr>
          <w:rFonts w:ascii="Calibri" w:eastAsia="Calibri" w:hAnsi="Calibri"/>
        </w:rPr>
      </w:pPr>
      <w:r w:rsidRPr="00D94A8B">
        <w:rPr>
          <w:rFonts w:ascii="Calibri" w:eastAsia="Calibri" w:hAnsi="Calibri"/>
        </w:rPr>
        <w:t>Biotops Latvijā sastopams ļoti reti. Pēc Biotopu direktīvas 17.panta ziņojuma Eiropas Komisijai par ES nozīmes biotopu (dzīvotņu) un sugu aizsardzības stāvokli Latvijā novērtējuma par 2013. - 2018. gada periodu datiem, biotops Latvijā aizņem 2325 ha lielu platību. Salīdzinot ar iepriekšējā perioda datiem, biotopa minimālā platība ir samazinājusies par 125 ha. Kopējais aizsardzības stāvoklis novērtēts kā nelabvēlīgs - nepietiekams, bet attīstības tendences uzlabojas.</w:t>
      </w:r>
    </w:p>
    <w:p w14:paraId="6289BC0F" w14:textId="77777777" w:rsidR="008B7CA8" w:rsidRPr="00D94A8B" w:rsidRDefault="008B7CA8" w:rsidP="008B7CA8">
      <w:pPr>
        <w:jc w:val="both"/>
        <w:rPr>
          <w:rFonts w:ascii="Calibri" w:eastAsia="Calibri" w:hAnsi="Calibri"/>
        </w:rPr>
      </w:pPr>
      <w:r w:rsidRPr="00D94A8B">
        <w:rPr>
          <w:rFonts w:ascii="Calibri" w:eastAsia="Calibri" w:hAnsi="Calibri"/>
        </w:rPr>
        <w:t>ĶNP teritorijā biotopa kopējā platība šobrīd ir 1,</w:t>
      </w:r>
      <w:r w:rsidR="00821D7B" w:rsidRPr="00D94A8B">
        <w:rPr>
          <w:rFonts w:ascii="Calibri" w:eastAsia="Calibri" w:hAnsi="Calibri"/>
        </w:rPr>
        <w:t>5</w:t>
      </w:r>
      <w:r w:rsidRPr="00D94A8B">
        <w:rPr>
          <w:rFonts w:ascii="Calibri" w:eastAsia="Calibri" w:hAnsi="Calibri"/>
        </w:rPr>
        <w:t xml:space="preserve"> ha, jeb 0,0</w:t>
      </w:r>
      <w:r w:rsidR="00574CEB" w:rsidRPr="00D94A8B">
        <w:rPr>
          <w:rFonts w:ascii="Calibri" w:eastAsia="Calibri" w:hAnsi="Calibri"/>
        </w:rPr>
        <w:t>6</w:t>
      </w:r>
      <w:r w:rsidRPr="00D94A8B">
        <w:rPr>
          <w:rFonts w:ascii="Calibri" w:eastAsia="Calibri" w:hAnsi="Calibri"/>
        </w:rPr>
        <w:t xml:space="preserve">% no biotopa kopējās platības valstī. Kopumā biotopa 2320 kvalitāte ĶNP teritorijā ir zema. </w:t>
      </w:r>
    </w:p>
    <w:p w14:paraId="6289BC10" w14:textId="77777777" w:rsidR="008B7CA8" w:rsidRPr="00D94A8B" w:rsidRDefault="008B7CA8" w:rsidP="008B7CA8">
      <w:pPr>
        <w:jc w:val="both"/>
        <w:rPr>
          <w:rFonts w:ascii="Calibri" w:eastAsia="Calibri" w:hAnsi="Calibri"/>
        </w:rPr>
      </w:pPr>
      <w:r w:rsidRPr="00D94A8B">
        <w:rPr>
          <w:rFonts w:ascii="Calibri" w:eastAsia="Calibri" w:hAnsi="Calibri"/>
          <w:i/>
        </w:rPr>
        <w:t>Apsaimniekošana</w:t>
      </w:r>
    </w:p>
    <w:p w14:paraId="6289BC11" w14:textId="77777777" w:rsidR="008B7CA8" w:rsidRPr="00D94A8B" w:rsidRDefault="008B7CA8" w:rsidP="008B7CA8">
      <w:pPr>
        <w:jc w:val="both"/>
        <w:rPr>
          <w:rFonts w:ascii="Calibri" w:eastAsia="Calibri" w:hAnsi="Calibri"/>
        </w:rPr>
      </w:pPr>
      <w:r w:rsidRPr="00D94A8B">
        <w:rPr>
          <w:rFonts w:ascii="Calibri" w:eastAsia="Calibri" w:hAnsi="Calibri"/>
        </w:rPr>
        <w:t>Biotopa pastāvēšanai nepieciešama regulāras apsaimniekošanas vai traucējumu klātbūtne. Piemērotākā virsāju apsaimniekošanas metode ir dedzināšana, tomēr ĶNP teritorijā to nevar izmantot biotopu novietojuma un sasniedzamības dēļ, tādēļ izmantojamas citas metodes - joslā zem elektrolīnijas virsāju ieteicams pļaut (220), novācot nopļauto materiālu.</w:t>
      </w:r>
    </w:p>
    <w:p w14:paraId="6289BC12" w14:textId="77777777" w:rsidR="008B7CA8" w:rsidRPr="00D94A8B" w:rsidRDefault="008B7CA8" w:rsidP="008B7CA8">
      <w:pPr>
        <w:jc w:val="both"/>
        <w:rPr>
          <w:rFonts w:ascii="Calibri" w:eastAsia="Calibri" w:hAnsi="Calibri"/>
        </w:rPr>
      </w:pPr>
    </w:p>
    <w:p w14:paraId="6289BC13"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9070 Meža ganības</w:t>
      </w:r>
    </w:p>
    <w:p w14:paraId="6289BC14"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 xml:space="preserve">Tā ir mozaīkveida ainava vai atsevišķi mežu fragmenti un mežmalas, ja tie pašlaik tiek vai nesen tikuši ganīti un tajos ir maz vai nav seno, veco </w:t>
      </w:r>
      <w:proofErr w:type="spellStart"/>
      <w:r w:rsidRPr="00D94A8B">
        <w:rPr>
          <w:rFonts w:ascii="Calibri" w:eastAsia="Calibri" w:hAnsi="Calibri"/>
        </w:rPr>
        <w:t>parkveida</w:t>
      </w:r>
      <w:proofErr w:type="spellEnd"/>
      <w:r w:rsidRPr="00D94A8B">
        <w:rPr>
          <w:rFonts w:ascii="Calibri" w:eastAsia="Calibri" w:hAnsi="Calibri"/>
        </w:rPr>
        <w:t xml:space="preserve"> ainavu koku. Noteicošais process biotopa pastāvēšanai ir ganīšana, iespējama arī citāda veida apsaimniekošana. </w:t>
      </w:r>
    </w:p>
    <w:p w14:paraId="6289BC15" w14:textId="77777777" w:rsidR="008B7CA8" w:rsidRPr="00D94A8B" w:rsidRDefault="008B7CA8" w:rsidP="008B7CA8">
      <w:pPr>
        <w:jc w:val="both"/>
        <w:rPr>
          <w:rFonts w:ascii="Calibri" w:eastAsia="Calibri" w:hAnsi="Calibri"/>
        </w:rPr>
      </w:pPr>
      <w:r w:rsidRPr="00D94A8B">
        <w:rPr>
          <w:rFonts w:ascii="Calibri" w:eastAsia="Calibri" w:hAnsi="Calibri"/>
        </w:rPr>
        <w:t>Biotops Latvijā pirmo reizi plašākā mērogā kartēts Dabas skaitīšanas ietvaros. Pēc Biotopu direktīvas 17.panta ziņojuma Eiropas Komisijai par ES nozīmes biotopu (dzīvotņu) un sugu aizsardzības stāvokli Latvijā novērtējuma par 2013. - 2018. gada periodu datiem, biotops Latvijā aizņem 175 - 228 ha lielu platību. Kopējais aizsardzības stāvoklis nav zināms.</w:t>
      </w:r>
    </w:p>
    <w:p w14:paraId="6289BC16" w14:textId="77777777" w:rsidR="008B7CA8" w:rsidRPr="00D94A8B" w:rsidRDefault="008B7CA8" w:rsidP="008B7CA8">
      <w:pPr>
        <w:jc w:val="both"/>
        <w:rPr>
          <w:rFonts w:ascii="Calibri" w:eastAsia="Calibri" w:hAnsi="Calibri"/>
        </w:rPr>
      </w:pPr>
      <w:r w:rsidRPr="00D94A8B">
        <w:rPr>
          <w:rFonts w:ascii="Calibri" w:eastAsia="Calibri" w:hAnsi="Calibri"/>
        </w:rPr>
        <w:t>ĶNP teritorijā konstatēti divi biotopa poligoni ar kopējo platību 17,5 ha.</w:t>
      </w:r>
    </w:p>
    <w:p w14:paraId="6289BC17"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apsaimniekošana aprakstīta pie zālāju biotopu apsaimniekošanas. </w:t>
      </w:r>
    </w:p>
    <w:p w14:paraId="6289BC18" w14:textId="77777777" w:rsidR="008B7CA8" w:rsidRPr="00D94A8B" w:rsidRDefault="008B7CA8" w:rsidP="008B7CA8">
      <w:pPr>
        <w:pStyle w:val="Virsraksts3"/>
      </w:pPr>
      <w:bookmarkStart w:id="113" w:name="_Toc944021200"/>
      <w:r>
        <w:lastRenderedPageBreak/>
        <w:t>Purvu un avotu biotopi</w:t>
      </w:r>
      <w:bookmarkEnd w:id="113"/>
    </w:p>
    <w:p w14:paraId="6289BC19" w14:textId="77777777" w:rsidR="008B7CA8" w:rsidRPr="00D94A8B" w:rsidRDefault="008B7CA8" w:rsidP="008B7CA8">
      <w:pPr>
        <w:jc w:val="both"/>
        <w:rPr>
          <w:rFonts w:ascii="Calibri" w:eastAsia="Calibri" w:hAnsi="Calibri"/>
          <w:b/>
        </w:rPr>
      </w:pPr>
      <w:r w:rsidRPr="00D94A8B">
        <w:rPr>
          <w:rFonts w:ascii="Calibri" w:eastAsia="Calibri" w:hAnsi="Calibri"/>
          <w:b/>
        </w:rPr>
        <w:t>7110* Aktīvi augstie purvi</w:t>
      </w:r>
      <w:r w:rsidRPr="00D94A8B">
        <w:rPr>
          <w:rFonts w:ascii="Calibri" w:eastAsia="Calibri" w:hAnsi="Calibri"/>
        </w:rPr>
        <w:t xml:space="preserve"> un </w:t>
      </w:r>
      <w:r w:rsidRPr="00D94A8B">
        <w:rPr>
          <w:rFonts w:ascii="Calibri" w:eastAsia="Calibri" w:hAnsi="Calibri"/>
          <w:b/>
        </w:rPr>
        <w:t>7120 Degradēti augstie purvi, kuros noris vai iespējama dabiskā atjaunošanās</w:t>
      </w:r>
    </w:p>
    <w:p w14:paraId="6289BC1A"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ir viena augsto purvu aizsardzībai nozīmīgām teritorijām Latvijā. ĶNP atrodas vairāki lieli augstie purvi (Ķemeru tīrelis, Raganu purvs, Zaļais purvs). Lai arī teritorijā sastopami izcilas kvalitātes dabiski augstie purvi, tomēr liela daļa platību (purva daļu) ir vairāk vai mazāk cilvēka darbības ietekmēti. </w:t>
      </w:r>
    </w:p>
    <w:p w14:paraId="6289BC1B" w14:textId="77777777" w:rsidR="008B7CA8" w:rsidRPr="00D94A8B" w:rsidRDefault="008B7CA8" w:rsidP="008B7CA8">
      <w:pPr>
        <w:jc w:val="both"/>
        <w:rPr>
          <w:rFonts w:ascii="Calibri" w:eastAsia="Calibri" w:hAnsi="Calibri"/>
        </w:rPr>
      </w:pPr>
      <w:r w:rsidRPr="00D94A8B">
        <w:rPr>
          <w:rFonts w:ascii="Calibri" w:eastAsia="Calibri" w:hAnsi="Calibri"/>
          <w:b/>
          <w:bCs/>
        </w:rPr>
        <w:t>7110* biotopa kopējā platība ĶNP</w:t>
      </w:r>
      <w:r w:rsidRPr="00D94A8B">
        <w:rPr>
          <w:rFonts w:ascii="Calibri" w:eastAsia="Calibri" w:hAnsi="Calibri"/>
        </w:rPr>
        <w:t>: 62</w:t>
      </w:r>
      <w:r w:rsidR="00821D7B" w:rsidRPr="00D94A8B">
        <w:rPr>
          <w:rFonts w:ascii="Calibri" w:eastAsia="Calibri" w:hAnsi="Calibri"/>
        </w:rPr>
        <w:t>53</w:t>
      </w:r>
      <w:r w:rsidRPr="00D94A8B">
        <w:rPr>
          <w:rFonts w:ascii="Calibri" w:eastAsia="Calibri" w:hAnsi="Calibri"/>
        </w:rPr>
        <w:t xml:space="preserve"> ha jeb </w:t>
      </w:r>
      <w:r w:rsidR="00B90F07" w:rsidRPr="00D94A8B">
        <w:rPr>
          <w:rFonts w:ascii="Calibri" w:eastAsia="Calibri" w:hAnsi="Calibri"/>
        </w:rPr>
        <w:t>5,6-7,2</w:t>
      </w:r>
      <w:r w:rsidRPr="00D94A8B">
        <w:rPr>
          <w:rFonts w:ascii="Calibri" w:eastAsia="Calibri" w:hAnsi="Calibri"/>
        </w:rPr>
        <w:t>% no biotopa kopējās platības valstī.</w:t>
      </w:r>
    </w:p>
    <w:p w14:paraId="6289BC1C" w14:textId="77777777" w:rsidR="008B7CA8" w:rsidRPr="00D94A8B" w:rsidRDefault="008B7CA8" w:rsidP="008B7CA8">
      <w:pPr>
        <w:jc w:val="both"/>
        <w:rPr>
          <w:rFonts w:ascii="Calibri" w:eastAsia="Calibri" w:hAnsi="Calibri"/>
        </w:rPr>
      </w:pPr>
      <w:r w:rsidRPr="00D94A8B">
        <w:rPr>
          <w:rFonts w:ascii="Calibri" w:eastAsia="Calibri" w:hAnsi="Calibri"/>
          <w:b/>
          <w:bCs/>
        </w:rPr>
        <w:t>7120 biotopa kopējā platība ĶNP</w:t>
      </w:r>
      <w:r w:rsidRPr="00D94A8B">
        <w:rPr>
          <w:rFonts w:ascii="Calibri" w:eastAsia="Calibri" w:hAnsi="Calibri"/>
        </w:rPr>
        <w:t>: 6</w:t>
      </w:r>
      <w:r w:rsidR="00821D7B" w:rsidRPr="00D94A8B">
        <w:rPr>
          <w:rFonts w:ascii="Calibri" w:eastAsia="Calibri" w:hAnsi="Calibri"/>
        </w:rPr>
        <w:t>86</w:t>
      </w:r>
      <w:r w:rsidRPr="00D94A8B">
        <w:rPr>
          <w:rFonts w:ascii="Calibri" w:eastAsia="Calibri" w:hAnsi="Calibri"/>
        </w:rPr>
        <w:t xml:space="preserve"> ha jeb </w:t>
      </w:r>
      <w:r w:rsidR="00B90F07" w:rsidRPr="00D94A8B">
        <w:rPr>
          <w:rFonts w:ascii="Calibri" w:eastAsia="Calibri" w:hAnsi="Calibri"/>
        </w:rPr>
        <w:t>4,5-5,8</w:t>
      </w:r>
      <w:r w:rsidRPr="00D94A8B">
        <w:rPr>
          <w:rFonts w:ascii="Calibri" w:eastAsia="Calibri" w:hAnsi="Calibri"/>
        </w:rPr>
        <w:t>% no biotopa kopējās platības valstī.</w:t>
      </w:r>
    </w:p>
    <w:p w14:paraId="6289BC1D" w14:textId="77777777" w:rsidR="008B7CA8" w:rsidRPr="00D94A8B" w:rsidRDefault="008B7CA8" w:rsidP="008B7CA8">
      <w:pPr>
        <w:jc w:val="both"/>
        <w:rPr>
          <w:rFonts w:ascii="Calibri" w:eastAsia="Calibri" w:hAnsi="Calibri"/>
        </w:rPr>
      </w:pPr>
      <w:r w:rsidRPr="00D94A8B">
        <w:rPr>
          <w:rFonts w:ascii="Calibri" w:eastAsia="Calibri" w:hAnsi="Calibri"/>
          <w:b/>
          <w:bCs/>
        </w:rPr>
        <w:t>Ķemeru tīreļa</w:t>
      </w:r>
      <w:r w:rsidRPr="00D94A8B">
        <w:rPr>
          <w:rFonts w:ascii="Calibri" w:eastAsia="Calibri" w:hAnsi="Calibri"/>
        </w:rPr>
        <w:t xml:space="preserve"> malās iepriekšējā gadsimta laikā, iespējams, jau 19. gs., </w:t>
      </w:r>
      <w:proofErr w:type="spellStart"/>
      <w:r w:rsidRPr="00D94A8B">
        <w:rPr>
          <w:rFonts w:ascii="Calibri" w:eastAsia="Calibri" w:hAnsi="Calibri"/>
        </w:rPr>
        <w:t>vairākviet</w:t>
      </w:r>
      <w:proofErr w:type="spellEnd"/>
      <w:r w:rsidRPr="00D94A8B">
        <w:rPr>
          <w:rFonts w:ascii="Calibri" w:eastAsia="Calibri" w:hAnsi="Calibri"/>
        </w:rPr>
        <w:t xml:space="preserve"> izrakti grāvji, notikusi arī kūdras ieguve. Tomēr lielākajā platības daļā tas ir aktīvs, neskarts purvs, dominē dabiskie procesi. 2021. gadā grāvju ietekme lielākajā daļā purva ir novērsta vai būtiski samazināta ar divu LIFE projektu palīdzību (2006. un 2019. gadā). Lielākā daļa daļēji funkcionējošu grāvju saglabājušies purva ziemeļaustrumu daļā pie Liliju ezera (20. gs. 60. gados platība ~100 ha platībā tika sagatavota kūdras ieguvei, bet tā netika uzsākta). Aktīvs grāvis gar purva malu saglabājies arī purva ziemeļu daļā gar purva malu pie meža ceļa. Pārējās Ķemeru tīreļa daļās meliorācijas ietekme ir novērsta vai, ciktāl iespējams, samazināta.</w:t>
      </w:r>
    </w:p>
    <w:p w14:paraId="6289BC1E" w14:textId="77777777" w:rsidR="008B7CA8" w:rsidRPr="00D94A8B" w:rsidRDefault="008B7CA8" w:rsidP="008B7CA8">
      <w:pPr>
        <w:jc w:val="both"/>
        <w:rPr>
          <w:rFonts w:ascii="Calibri" w:eastAsia="Calibri" w:hAnsi="Calibri"/>
        </w:rPr>
      </w:pPr>
      <w:r w:rsidRPr="00D94A8B">
        <w:rPr>
          <w:rFonts w:ascii="Calibri" w:eastAsia="Calibri" w:hAnsi="Calibri"/>
          <w:b/>
          <w:bCs/>
        </w:rPr>
        <w:t>Zaļā purva</w:t>
      </w:r>
      <w:r w:rsidRPr="00D94A8B">
        <w:rPr>
          <w:rFonts w:ascii="Calibri" w:eastAsia="Calibri" w:hAnsi="Calibri"/>
        </w:rPr>
        <w:t xml:space="preserve"> stāvoklis cilvēka ietekmes dēļ dažādās purva daļās ir stipri atšķirīgs. Purva dienvidu un ziemeļu daļas ir maz ietekmētas. Dienvidu daļu daļēji ietekmējis 20. gs. pirmajā pusē izrakts grāvis gar purva rietumu malu, mūsdienās tas vairs nefunkcionē gan aizaugšanas, gan bebra darbības dēļ (purva dienvidu daļā pie dzelzceļa izveidojusies samērā liela </w:t>
      </w:r>
      <w:proofErr w:type="spellStart"/>
      <w:r w:rsidRPr="00D94A8B">
        <w:rPr>
          <w:rFonts w:ascii="Calibri" w:eastAsia="Calibri" w:hAnsi="Calibri"/>
        </w:rPr>
        <w:t>bebraine</w:t>
      </w:r>
      <w:proofErr w:type="spellEnd"/>
      <w:r w:rsidRPr="00D94A8B">
        <w:rPr>
          <w:rFonts w:ascii="Calibri" w:eastAsia="Calibri" w:hAnsi="Calibri"/>
        </w:rPr>
        <w:t xml:space="preserve"> ar zāļu purva pazīmēm). Zaļā purva vidusdaļa 20. gs. 50. gadu kūdras ieguves ietekmē ir stipri degradēta, izveidojot blīvu grāvju tīklu un divus lielus karjerus. Šo ietekmi nav iespējams pilnībā novērst. Taču nosusināšanas un kūdras ieguves ietekmes ir samazinātas, 2018. – 2019. gadā LIFE+ HYDROPLAN projektā aizberot un aizsprostojot grāvjus. Zaļā purva ziemeļu daļa (saukta arī par </w:t>
      </w:r>
      <w:proofErr w:type="spellStart"/>
      <w:r w:rsidRPr="00D94A8B">
        <w:rPr>
          <w:rFonts w:ascii="Calibri" w:eastAsia="Calibri" w:hAnsi="Calibri"/>
        </w:rPr>
        <w:t>Čaukciema</w:t>
      </w:r>
      <w:proofErr w:type="spellEnd"/>
      <w:r w:rsidRPr="00D94A8B">
        <w:rPr>
          <w:rFonts w:ascii="Calibri" w:eastAsia="Calibri" w:hAnsi="Calibri"/>
        </w:rPr>
        <w:t xml:space="preserve"> purvu) saglabājusies maz ietekmēta. Ziemeļrietumu daļā gar purva malu 20. gs. 50. vai 60. gados izrakts grāvis, kas radījis lokālu nelabvēlīgu ietekmi.</w:t>
      </w:r>
    </w:p>
    <w:p w14:paraId="6289BC1F" w14:textId="77777777" w:rsidR="008B7CA8" w:rsidRPr="00D94A8B" w:rsidRDefault="008B7CA8" w:rsidP="008B7CA8">
      <w:pPr>
        <w:jc w:val="both"/>
        <w:rPr>
          <w:rFonts w:ascii="Calibri" w:eastAsia="Calibri" w:hAnsi="Calibri"/>
          <w:i/>
          <w:iCs/>
        </w:rPr>
      </w:pPr>
      <w:r w:rsidRPr="00D94A8B">
        <w:rPr>
          <w:rFonts w:ascii="Calibri" w:eastAsia="Calibri" w:hAnsi="Calibri"/>
        </w:rPr>
        <w:t xml:space="preserve">Zaļā purva karjeros vietām, kur raksturīga kaļķainu sērūdeņu izplūde, izveidojušās un paplašinās dižās aslapes </w:t>
      </w:r>
      <w:r w:rsidRPr="00D94A8B">
        <w:rPr>
          <w:rFonts w:ascii="Calibri" w:eastAsia="Calibri" w:hAnsi="Calibri"/>
          <w:i/>
          <w:iCs/>
        </w:rPr>
        <w:t>(</w:t>
      </w:r>
      <w:proofErr w:type="spellStart"/>
      <w:r w:rsidRPr="00D94A8B">
        <w:rPr>
          <w:rFonts w:ascii="Calibri" w:eastAsia="Calibri" w:hAnsi="Calibri"/>
          <w:i/>
          <w:iCs/>
        </w:rPr>
        <w:t>Cladium</w:t>
      </w:r>
      <w:proofErr w:type="spellEnd"/>
      <w:r w:rsidRPr="00D94A8B">
        <w:rPr>
          <w:rFonts w:ascii="Calibri" w:eastAsia="Calibri" w:hAnsi="Calibri"/>
          <w:i/>
          <w:iCs/>
        </w:rPr>
        <w:t xml:space="preserve"> </w:t>
      </w:r>
      <w:proofErr w:type="spellStart"/>
      <w:r w:rsidRPr="00D94A8B">
        <w:rPr>
          <w:rFonts w:ascii="Calibri" w:eastAsia="Calibri" w:hAnsi="Calibri"/>
          <w:i/>
          <w:iCs/>
        </w:rPr>
        <w:t>mariscus</w:t>
      </w:r>
      <w:proofErr w:type="spellEnd"/>
      <w:r w:rsidRPr="00D94A8B">
        <w:rPr>
          <w:rFonts w:ascii="Calibri" w:eastAsia="Calibri" w:hAnsi="Calibri"/>
          <w:i/>
          <w:iCs/>
        </w:rPr>
        <w:t xml:space="preserve">) </w:t>
      </w:r>
      <w:r w:rsidRPr="00D94A8B">
        <w:rPr>
          <w:rFonts w:ascii="Calibri" w:eastAsia="Calibri" w:hAnsi="Calibri"/>
        </w:rPr>
        <w:t>audzes. Vairāku gadu desmitu laikā karjeru dīķi varētu aizaugt ar dižo aslapi, vismaz seklākās daļas, veidojot biotopam 7210* raksturīgu augāju.</w:t>
      </w:r>
    </w:p>
    <w:p w14:paraId="6289BC20" w14:textId="77777777" w:rsidR="008B7CA8" w:rsidRPr="00D94A8B" w:rsidRDefault="008B7CA8" w:rsidP="008B7CA8">
      <w:pPr>
        <w:jc w:val="both"/>
        <w:rPr>
          <w:rFonts w:ascii="Calibri" w:eastAsia="Calibri" w:hAnsi="Calibri"/>
        </w:rPr>
      </w:pPr>
      <w:r w:rsidRPr="00D94A8B">
        <w:rPr>
          <w:rFonts w:ascii="Calibri" w:eastAsia="Calibri" w:hAnsi="Calibri"/>
          <w:b/>
          <w:bCs/>
        </w:rPr>
        <w:t xml:space="preserve">Raganu purvs </w:t>
      </w:r>
      <w:r w:rsidRPr="00D94A8B">
        <w:rPr>
          <w:rFonts w:ascii="Calibri" w:eastAsia="Calibri" w:hAnsi="Calibri"/>
        </w:rPr>
        <w:t>dabisku iemeslu dēļ ir neviendabīgs, daļu augstā purva aizņem purvainas mežaudzes, kas mijas ar mitrām klajām purva daļām, sastopamas arī sērūdeņu izplūdes un ezeri. Purva austrumu malā ir vairāki grāvji, bet to ietekme vērtējama kā lokāla. Grāvji ir arī purva perifērijā pie Ķemeriem – tie vairākus gadu desmitus, visticamāk, ietekmējuši purva hidroloģisko režīmu, taču pašlaik sistēma jau ir nostabilizējusies. Visbūtiskāk purvu ietekmējis Ķemeru–</w:t>
      </w:r>
      <w:proofErr w:type="spellStart"/>
      <w:r w:rsidRPr="00D94A8B">
        <w:rPr>
          <w:rFonts w:ascii="Calibri" w:eastAsia="Calibri" w:hAnsi="Calibri"/>
        </w:rPr>
        <w:t>Antiņciema</w:t>
      </w:r>
      <w:proofErr w:type="spellEnd"/>
      <w:r w:rsidRPr="00D94A8B">
        <w:rPr>
          <w:rFonts w:ascii="Calibri" w:eastAsia="Calibri" w:hAnsi="Calibri"/>
        </w:rPr>
        <w:t xml:space="preserve"> ceļš, kas darbojas kā ūdens plūsmas barjera, kas varētu būt veicinājis purva austrumu daļas aizaugšanu ar kokiem. Grāvjiem gar ceļa malām, visticamāk, ir lokāla ietekme. Purvu ietekmējuši arī plašāki un mazāki ugunsgrēki. Tomēr kopumā Raganu purva </w:t>
      </w:r>
      <w:proofErr w:type="spellStart"/>
      <w:r w:rsidRPr="00D94A8B">
        <w:rPr>
          <w:rFonts w:ascii="Calibri" w:eastAsia="Calibri" w:hAnsi="Calibri"/>
        </w:rPr>
        <w:t>ietekmētības</w:t>
      </w:r>
      <w:proofErr w:type="spellEnd"/>
      <w:r w:rsidRPr="00D94A8B">
        <w:rPr>
          <w:rFonts w:ascii="Calibri" w:eastAsia="Calibri" w:hAnsi="Calibri"/>
        </w:rPr>
        <w:t xml:space="preserve"> pakāpe un cēloņi nav pilnīgi skaidri – iespējams, to plašāku hidroloģisku pārmaiņu rezultātā sausāku padarījusi arī Kaņiera ūdens līmeņa regulēšana 20. gs.</w:t>
      </w:r>
    </w:p>
    <w:p w14:paraId="6289BC21" w14:textId="77777777" w:rsidR="008B7CA8" w:rsidRPr="00D94A8B" w:rsidRDefault="008B7CA8" w:rsidP="008B7CA8">
      <w:pPr>
        <w:jc w:val="both"/>
        <w:rPr>
          <w:rFonts w:ascii="Calibri" w:eastAsia="Calibri" w:hAnsi="Calibri"/>
        </w:rPr>
      </w:pPr>
      <w:r w:rsidRPr="00D94A8B">
        <w:rPr>
          <w:rFonts w:ascii="Calibri" w:eastAsia="Calibri" w:hAnsi="Calibri"/>
        </w:rPr>
        <w:t xml:space="preserve">Vissmagāk degradēti un ietekmēti ir Kašķu purvs, Slokas purvs un Labais purvs, kas kopā ar Ķemeru tīreļa ziemeļaustrumu daļas kūdras ieguves vietu ir bijušās Slokas kūdras rūpnīcas iecirkņi. </w:t>
      </w:r>
    </w:p>
    <w:p w14:paraId="6289BC22" w14:textId="77777777" w:rsidR="008B7CA8" w:rsidRPr="00D94A8B" w:rsidRDefault="008B7CA8" w:rsidP="008B7CA8">
      <w:pPr>
        <w:jc w:val="both"/>
        <w:rPr>
          <w:rFonts w:ascii="Calibri" w:eastAsia="Calibri" w:hAnsi="Calibri"/>
          <w:iCs/>
        </w:rPr>
      </w:pPr>
      <w:r w:rsidRPr="00D94A8B">
        <w:rPr>
          <w:rFonts w:ascii="Calibri" w:eastAsia="Calibri" w:hAnsi="Calibri"/>
          <w:b/>
          <w:bCs/>
        </w:rPr>
        <w:t>Slokas purv</w:t>
      </w:r>
      <w:r w:rsidRPr="00D94A8B">
        <w:rPr>
          <w:rFonts w:ascii="Calibri" w:eastAsia="Calibri" w:hAnsi="Calibri"/>
          <w:b/>
        </w:rPr>
        <w:t>s</w:t>
      </w:r>
      <w:r w:rsidRPr="00D94A8B">
        <w:rPr>
          <w:rFonts w:ascii="Calibri" w:eastAsia="Calibri" w:hAnsi="Calibri"/>
        </w:rPr>
        <w:t xml:space="preserve"> kūdras ieguvei izmantots no 20. gs. sākuma (</w:t>
      </w:r>
      <w:proofErr w:type="spellStart"/>
      <w:r w:rsidRPr="00D94A8B">
        <w:rPr>
          <w:rFonts w:ascii="Calibri" w:eastAsia="Calibri" w:hAnsi="Calibri"/>
        </w:rPr>
        <w:t>Galenieks</w:t>
      </w:r>
      <w:proofErr w:type="spellEnd"/>
      <w:r w:rsidRPr="00D94A8B">
        <w:rPr>
          <w:rFonts w:ascii="Calibri" w:eastAsia="Calibri" w:hAnsi="Calibri"/>
        </w:rPr>
        <w:t xml:space="preserve">, 1935) līdz aptuveni 60. gadiem. Fragmentāri saglabājusies augstā purva veģetācija un vairāki purva ezeriņi un </w:t>
      </w:r>
      <w:r w:rsidRPr="00D94A8B">
        <w:rPr>
          <w:rFonts w:ascii="Calibri" w:eastAsia="Calibri" w:hAnsi="Calibri"/>
        </w:rPr>
        <w:lastRenderedPageBreak/>
        <w:t>slīkšņas. Dominē nosusināta klaja un ar kokiem apauguša degradēta augstā purva un kūdras karjeru ainava. Purvu vairākkārt ietekmējuši ugunsgrēki. Kūdras karjeros lielākoties sekmīgi atjaunojas purvam raksturīga veģetācija, notiek kūdras krāšanās. Lielākajos, dziļākajos karjeros, kas aizpildījušies ar ūdeni, purva veģetācija atjaunojas ļoti lēni – visticamāk, to kavē ūdens viļņošanās. Daļa stipri nosusinātā Slokas purva aizaugusi ar mežu.</w:t>
      </w:r>
    </w:p>
    <w:p w14:paraId="6289BC23" w14:textId="77777777" w:rsidR="008B7CA8" w:rsidRPr="00D94A8B" w:rsidRDefault="008B7CA8" w:rsidP="008B7CA8">
      <w:pPr>
        <w:jc w:val="both"/>
        <w:rPr>
          <w:rFonts w:ascii="Calibri" w:eastAsia="Calibri" w:hAnsi="Calibri"/>
        </w:rPr>
      </w:pPr>
      <w:r w:rsidRPr="00D94A8B">
        <w:rPr>
          <w:rFonts w:ascii="Calibri" w:eastAsia="Calibri" w:hAnsi="Calibri"/>
          <w:b/>
          <w:bCs/>
        </w:rPr>
        <w:t>Kašķu purvs</w:t>
      </w:r>
      <w:r w:rsidRPr="00D94A8B">
        <w:rPr>
          <w:rFonts w:ascii="Calibri" w:eastAsia="Calibri" w:hAnsi="Calibri"/>
        </w:rPr>
        <w:t xml:space="preserve"> izstrādāts 20. gs. 40. – 60. gados. Pēc tam purva ziemeļu daļā izveidota Jūrmalas izgāztuve, bet purva austrumu daļa 80. gados </w:t>
      </w:r>
      <w:proofErr w:type="spellStart"/>
      <w:r w:rsidRPr="00D94A8B">
        <w:rPr>
          <w:rFonts w:ascii="Calibri" w:eastAsia="Calibri" w:hAnsi="Calibri"/>
        </w:rPr>
        <w:t>rekultivēta</w:t>
      </w:r>
      <w:proofErr w:type="spellEnd"/>
      <w:r w:rsidRPr="00D94A8B">
        <w:rPr>
          <w:rFonts w:ascii="Calibri" w:eastAsia="Calibri" w:hAnsi="Calibri"/>
        </w:rPr>
        <w:t xml:space="preserve">, pārveidojot to lauksaimniecības zemēs un izveidojot grāvju sistēmu. Purva vidusdaļā ir pamestu, aizaugošu kūdras karjeru ainava. Viss purvs ir būtiski pārveidots, un tā atjaunošana par pilnvērtīgi funkcionējošu augsto purvu nav iespējama. Daļā platības, kas </w:t>
      </w:r>
      <w:proofErr w:type="spellStart"/>
      <w:r w:rsidRPr="00D94A8B">
        <w:rPr>
          <w:rFonts w:ascii="Calibri" w:eastAsia="Calibri" w:hAnsi="Calibri"/>
        </w:rPr>
        <w:t>rekultivēts</w:t>
      </w:r>
      <w:proofErr w:type="spellEnd"/>
      <w:r w:rsidRPr="00D94A8B">
        <w:rPr>
          <w:rFonts w:ascii="Calibri" w:eastAsia="Calibri" w:hAnsi="Calibri"/>
        </w:rPr>
        <w:t xml:space="preserve"> par lauksaimniecības zemi, sekmīgi atjaunojas mitri zālāji periodiski izžūstošās augsnēs, visticamāk, kaļķainu pazemes ūdeņu un regulāras pļaušanas ietekmē.</w:t>
      </w:r>
    </w:p>
    <w:p w14:paraId="6289BC24" w14:textId="77777777" w:rsidR="008B7CA8" w:rsidRPr="00D94A8B" w:rsidRDefault="008B7CA8" w:rsidP="008B7CA8">
      <w:pPr>
        <w:jc w:val="both"/>
        <w:rPr>
          <w:rFonts w:ascii="Calibri" w:eastAsia="Calibri" w:hAnsi="Calibri"/>
        </w:rPr>
      </w:pPr>
      <w:r w:rsidRPr="00D94A8B">
        <w:rPr>
          <w:rFonts w:ascii="Calibri" w:eastAsia="Calibri" w:hAnsi="Calibri"/>
          <w:b/>
          <w:bCs/>
        </w:rPr>
        <w:t>Labajā purvā</w:t>
      </w:r>
      <w:r w:rsidRPr="00D94A8B">
        <w:rPr>
          <w:rFonts w:ascii="Calibri" w:eastAsia="Calibri" w:hAnsi="Calibri"/>
        </w:rPr>
        <w:t xml:space="preserve"> kūdras ieguve notika 20. gs. 40. – 60. gados, iespējams, daļēji vēl 70. gados. Nav zināms, kāds šis purvs bija pirms kūdras ieguves – spriežot pēc vēsturiskām kartēm un 20. gs. 40. gadu fotoattēliem, tas bija apaudzis ar mežu. Pēc ieguves pārtraukšanas teritorija aizplūdusi ar ūdeni, un mūsdienās tā ir plašs dīķu, niedrāju un sausu pacēlumu-koku joslu mozaīka. Liela platība aizaugusi ar dižo aslapi, šeit kaļķainu sērūdeņu izplūdes vietās izveidojusies arī īpatnēja, sugām bagāta veģetācija, sastopamas arī īpaši aizsargājamas un ļoti retas sugas. Mūsdienās teritorija, lai arī būtiski pārveidota, ir uzskatāma par bioloģiski vērtīgu un dabas daudzveidībai nozīmīgu.</w:t>
      </w:r>
    </w:p>
    <w:p w14:paraId="6289BC25" w14:textId="77777777" w:rsidR="008B7CA8" w:rsidRPr="00D94A8B" w:rsidRDefault="008B7CA8" w:rsidP="008B7CA8">
      <w:pPr>
        <w:jc w:val="both"/>
        <w:rPr>
          <w:rFonts w:ascii="Calibri" w:eastAsia="Calibri" w:hAnsi="Calibri"/>
        </w:rPr>
      </w:pPr>
      <w:r w:rsidRPr="00D94A8B">
        <w:rPr>
          <w:rFonts w:ascii="Calibri" w:eastAsia="Calibri" w:hAnsi="Calibri"/>
        </w:rPr>
        <w:t xml:space="preserve">Pilnīgi pārveidots ir arī </w:t>
      </w:r>
      <w:r w:rsidRPr="00D94A8B">
        <w:rPr>
          <w:rFonts w:ascii="Calibri" w:eastAsia="Calibri" w:hAnsi="Calibri"/>
          <w:u w:val="single"/>
        </w:rPr>
        <w:t>Smārdes tīrelis</w:t>
      </w:r>
      <w:r w:rsidRPr="00D94A8B">
        <w:rPr>
          <w:rFonts w:ascii="Calibri" w:eastAsia="Calibri" w:hAnsi="Calibri"/>
        </w:rPr>
        <w:t xml:space="preserve">, kur 20. gs. 50. gados notika kūdras ieguve. Tomēr, lai arī šeit nav iespējama augstā purva atjaunošana, ar laiku </w:t>
      </w:r>
      <w:proofErr w:type="spellStart"/>
      <w:r w:rsidRPr="00D94A8B">
        <w:rPr>
          <w:rFonts w:ascii="Calibri" w:eastAsia="Calibri" w:hAnsi="Calibri"/>
        </w:rPr>
        <w:t>dabiskojoties</w:t>
      </w:r>
      <w:proofErr w:type="spellEnd"/>
      <w:r w:rsidRPr="00D94A8B">
        <w:rPr>
          <w:rFonts w:ascii="Calibri" w:eastAsia="Calibri" w:hAnsi="Calibri"/>
        </w:rPr>
        <w:t>, šis purvs ir ieguvis “jaunu vērtību” kā atklātu ūdeņu, niedrāju un dižās aslapes audžu mozaīka, kas ir nozīmīga dažādu sugu saglabāšanai.</w:t>
      </w:r>
    </w:p>
    <w:p w14:paraId="6289BC26"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atrodas arī nelieli augstie purvi (ap </w:t>
      </w:r>
      <w:proofErr w:type="spellStart"/>
      <w:r w:rsidRPr="00D94A8B">
        <w:rPr>
          <w:rFonts w:ascii="Calibri" w:eastAsia="Calibri" w:hAnsi="Calibri"/>
        </w:rPr>
        <w:t>Kugraiņa</w:t>
      </w:r>
      <w:proofErr w:type="spellEnd"/>
      <w:r w:rsidRPr="00D94A8B">
        <w:rPr>
          <w:rFonts w:ascii="Calibri" w:eastAsia="Calibri" w:hAnsi="Calibri"/>
        </w:rPr>
        <w:t xml:space="preserve"> ezeru, ap Aklo ezeru Gausajā jūdzē, Pūšu purvs starp Kaņieri un </w:t>
      </w:r>
      <w:proofErr w:type="spellStart"/>
      <w:r w:rsidRPr="00D94A8B">
        <w:rPr>
          <w:rFonts w:ascii="Calibri" w:eastAsia="Calibri" w:hAnsi="Calibri"/>
        </w:rPr>
        <w:t>Čaukciemu</w:t>
      </w:r>
      <w:proofErr w:type="spellEnd"/>
      <w:r w:rsidRPr="00D94A8B">
        <w:rPr>
          <w:rFonts w:ascii="Calibri" w:eastAsia="Calibri" w:hAnsi="Calibri"/>
        </w:rPr>
        <w:t xml:space="preserve">). Tie ir dabiski, bez nosusināšanas ietekmes un dabiskās </w:t>
      </w:r>
      <w:proofErr w:type="spellStart"/>
      <w:r w:rsidRPr="00D94A8B">
        <w:rPr>
          <w:rFonts w:ascii="Calibri" w:eastAsia="Calibri" w:hAnsi="Calibri"/>
        </w:rPr>
        <w:t>sukcesijas</w:t>
      </w:r>
      <w:proofErr w:type="spellEnd"/>
      <w:r w:rsidRPr="00D94A8B">
        <w:rPr>
          <w:rFonts w:ascii="Calibri" w:eastAsia="Calibri" w:hAnsi="Calibri"/>
        </w:rPr>
        <w:t xml:space="preserve"> ceļā pakāpeniski aizaug ar mežu.</w:t>
      </w:r>
    </w:p>
    <w:p w14:paraId="6289BC27" w14:textId="77777777" w:rsidR="008B7CA8" w:rsidRPr="00D94A8B" w:rsidRDefault="008B7CA8" w:rsidP="008B7CA8">
      <w:pPr>
        <w:jc w:val="both"/>
        <w:rPr>
          <w:rFonts w:ascii="Calibri" w:eastAsia="Calibri" w:hAnsi="Calibri"/>
        </w:rPr>
      </w:pPr>
      <w:r w:rsidRPr="00D94A8B">
        <w:rPr>
          <w:rFonts w:ascii="Calibri" w:eastAsia="Calibri" w:hAnsi="Calibri"/>
        </w:rPr>
        <w:t xml:space="preserve">Visus purvus ar dažādu biežumu un intensitāti un skarto platību </w:t>
      </w:r>
      <w:proofErr w:type="spellStart"/>
      <w:r w:rsidRPr="00D94A8B">
        <w:rPr>
          <w:rFonts w:ascii="Calibri" w:eastAsia="Calibri" w:hAnsi="Calibri"/>
        </w:rPr>
        <w:t>skāruši</w:t>
      </w:r>
      <w:proofErr w:type="spellEnd"/>
      <w:r w:rsidRPr="00D94A8B">
        <w:rPr>
          <w:rFonts w:ascii="Calibri" w:eastAsia="Calibri" w:hAnsi="Calibri"/>
        </w:rPr>
        <w:t xml:space="preserve"> ugunsgrēki, īpaši stipri nosusināto Slokas purvu, kas dedzis vairākkārt. Purva ugunsgrēka ietekme (ugunsgrēks 20. gs. 50. gados) ir būtiski mainījusi arī Raganu purva rajonu ap Sēra dīķiem, kā rezultātā purvs stipri aizaudzis ar priedēm, bet zemsedzē ir izteikti viendabīgs viršu klājiens. Iepriekšējos gadu desmitos degušas arī vairākas citas Raganu purva daļas.  1999. gadā izdega liela platība Ķemeru tīreļa ziemeļu daļā un piegulošajā mežā.</w:t>
      </w:r>
    </w:p>
    <w:p w14:paraId="6289BC28"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7120 platībās bijušajās kūdras ieguves vietās ir iespējams tuvināties optimālam hidroloģiskam režīmam, kā arī vairāku  gadu desmitu laikā panākt samērā daudzu </w:t>
      </w:r>
      <w:proofErr w:type="spellStart"/>
      <w:r w:rsidRPr="00D94A8B">
        <w:rPr>
          <w:rFonts w:ascii="Calibri" w:eastAsia="Calibri" w:hAnsi="Calibri"/>
        </w:rPr>
        <w:t>mērķsugu</w:t>
      </w:r>
      <w:proofErr w:type="spellEnd"/>
      <w:r w:rsidRPr="00D94A8B">
        <w:rPr>
          <w:rFonts w:ascii="Calibri" w:eastAsia="Calibri" w:hAnsi="Calibri"/>
        </w:rPr>
        <w:t xml:space="preserve"> klātbūtni. Vissarežģītāk un, iespējams, pat neiespējami ir panākt dabiskiem augstajiem purviem līdzvērtīgu struktūru veidošanos. Tas drīzāk iespējams bijušajos kūdras </w:t>
      </w:r>
      <w:proofErr w:type="spellStart"/>
      <w:r w:rsidRPr="00D94A8B">
        <w:rPr>
          <w:rFonts w:ascii="Calibri" w:eastAsia="Calibri" w:hAnsi="Calibri"/>
        </w:rPr>
        <w:t>frēzlaukos</w:t>
      </w:r>
      <w:proofErr w:type="spellEnd"/>
      <w:r w:rsidRPr="00D94A8B">
        <w:rPr>
          <w:rFonts w:ascii="Calibri" w:eastAsia="Calibri" w:hAnsi="Calibri"/>
        </w:rPr>
        <w:t xml:space="preserve">, kur optimālos mitruma apstākļos vispirms ieviešas sfagnu un baltmeldru veģetācija, kurā pamazām sāk veidoties arī struktūru daudzveidība (ciņi, </w:t>
      </w:r>
      <w:proofErr w:type="spellStart"/>
      <w:r w:rsidRPr="00D94A8B">
        <w:rPr>
          <w:rFonts w:ascii="Calibri" w:eastAsia="Calibri" w:hAnsi="Calibri"/>
        </w:rPr>
        <w:t>ieplakas</w:t>
      </w:r>
      <w:proofErr w:type="spellEnd"/>
      <w:r w:rsidRPr="00D94A8B">
        <w:rPr>
          <w:rFonts w:ascii="Calibri" w:eastAsia="Calibri" w:hAnsi="Calibri"/>
        </w:rPr>
        <w:t xml:space="preserve">) ar katrai </w:t>
      </w:r>
      <w:proofErr w:type="spellStart"/>
      <w:r w:rsidRPr="00D94A8B">
        <w:rPr>
          <w:rFonts w:ascii="Calibri" w:eastAsia="Calibri" w:hAnsi="Calibri"/>
        </w:rPr>
        <w:t>mikoreljefa</w:t>
      </w:r>
      <w:proofErr w:type="spellEnd"/>
      <w:r w:rsidRPr="00D94A8B">
        <w:rPr>
          <w:rFonts w:ascii="Calibri" w:eastAsia="Calibri" w:hAnsi="Calibri"/>
        </w:rPr>
        <w:t xml:space="preserve"> formai raksturīgo veģetāciju. Pēc novērojumiem Ķemeru tīreļa ziemeļaustrumu daļas </w:t>
      </w:r>
      <w:proofErr w:type="spellStart"/>
      <w:r w:rsidRPr="00D94A8B">
        <w:rPr>
          <w:rFonts w:ascii="Calibri" w:eastAsia="Calibri" w:hAnsi="Calibri"/>
        </w:rPr>
        <w:t>frēzlaukos</w:t>
      </w:r>
      <w:proofErr w:type="spellEnd"/>
      <w:r w:rsidRPr="00D94A8B">
        <w:rPr>
          <w:rFonts w:ascii="Calibri" w:eastAsia="Calibri" w:hAnsi="Calibri"/>
        </w:rPr>
        <w:t xml:space="preserve">, augstajam purvam raksturīga </w:t>
      </w:r>
      <w:proofErr w:type="spellStart"/>
      <w:r w:rsidRPr="00D94A8B">
        <w:rPr>
          <w:rFonts w:ascii="Calibri" w:eastAsia="Calibri" w:hAnsi="Calibri"/>
        </w:rPr>
        <w:t>mikroreljefa</w:t>
      </w:r>
      <w:proofErr w:type="spellEnd"/>
      <w:r w:rsidRPr="00D94A8B">
        <w:rPr>
          <w:rFonts w:ascii="Calibri" w:eastAsia="Calibri" w:hAnsi="Calibri"/>
        </w:rPr>
        <w:t xml:space="preserve"> pazīmes sāk veidoties ne agrāk kā 10 – 15 gadus pēc ūdens līmeņa atjaunošanas. Taču arī labvēlīgos apstākļos pilnīga augstā purva struktūru atjaunošanās līdz dabiskam purvam līdzvērtīgam stāvoklim, visticamāk, aizņem ļoti ilgu laiku. </w:t>
      </w:r>
    </w:p>
    <w:p w14:paraId="6289BC29" w14:textId="77777777" w:rsidR="008B7CA8" w:rsidRPr="00D94A8B" w:rsidRDefault="008B7CA8" w:rsidP="008B7CA8">
      <w:pPr>
        <w:jc w:val="both"/>
        <w:rPr>
          <w:rFonts w:ascii="Calibri" w:eastAsia="Calibri" w:hAnsi="Calibri"/>
          <w:color w:val="C00000"/>
        </w:rPr>
      </w:pPr>
      <w:r w:rsidRPr="00D94A8B">
        <w:rPr>
          <w:rFonts w:ascii="Calibri" w:eastAsia="Calibri" w:hAnsi="Calibri"/>
        </w:rPr>
        <w:t>Prioritāras ir tikai tādas rīcības, kas ilgtermiņā var uzlabot augstā purva kā ekosistēmas stāvokli.</w:t>
      </w:r>
    </w:p>
    <w:p w14:paraId="6289BC2A" w14:textId="77777777" w:rsidR="008B7CA8" w:rsidRPr="00D94A8B" w:rsidRDefault="008B7CA8" w:rsidP="008B7CA8">
      <w:pPr>
        <w:jc w:val="both"/>
        <w:rPr>
          <w:rFonts w:ascii="Calibri" w:eastAsia="Calibri" w:hAnsi="Calibri"/>
        </w:rPr>
      </w:pPr>
      <w:r w:rsidRPr="00D94A8B">
        <w:rPr>
          <w:rFonts w:ascii="Calibri" w:eastAsia="Calibri" w:hAnsi="Calibri"/>
          <w:b/>
          <w:bCs/>
        </w:rPr>
        <w:t>Ķemeru tīrelis</w:t>
      </w:r>
      <w:r w:rsidRPr="00D94A8B">
        <w:rPr>
          <w:rFonts w:ascii="Calibri" w:eastAsia="Calibri" w:hAnsi="Calibri"/>
        </w:rPr>
        <w:t xml:space="preserve"> - nepieciešama grāvju aizbēršana vai aizsprostošana kūdras ieguvei sagatavotajā purva daļā pie Liliju ezera. Daļā platības (</w:t>
      </w:r>
      <w:proofErr w:type="spellStart"/>
      <w:r w:rsidRPr="00D94A8B">
        <w:rPr>
          <w:rFonts w:ascii="Calibri" w:eastAsia="Calibri" w:hAnsi="Calibri"/>
        </w:rPr>
        <w:t>robežzonā</w:t>
      </w:r>
      <w:proofErr w:type="spellEnd"/>
      <w:r w:rsidRPr="00D94A8B">
        <w:rPr>
          <w:rFonts w:ascii="Calibri" w:eastAsia="Calibri" w:hAnsi="Calibri"/>
        </w:rPr>
        <w:t xml:space="preserve"> ar bijušo kūdras ieguves </w:t>
      </w:r>
      <w:r w:rsidRPr="00D94A8B">
        <w:rPr>
          <w:rFonts w:ascii="Calibri" w:eastAsia="Calibri" w:hAnsi="Calibri"/>
        </w:rPr>
        <w:lastRenderedPageBreak/>
        <w:t xml:space="preserve">vietu) nepieciešama visu koku izciršana (nav lēni augušu purva formas priežu). Nepieciešama </w:t>
      </w:r>
      <w:proofErr w:type="spellStart"/>
      <w:r w:rsidRPr="00D94A8B">
        <w:rPr>
          <w:rFonts w:ascii="Calibri" w:eastAsia="Calibri" w:hAnsi="Calibri"/>
        </w:rPr>
        <w:t>terasu</w:t>
      </w:r>
      <w:proofErr w:type="spellEnd"/>
      <w:r w:rsidRPr="00D94A8B">
        <w:rPr>
          <w:rFonts w:ascii="Calibri" w:eastAsia="Calibri" w:hAnsi="Calibri"/>
        </w:rPr>
        <w:t xml:space="preserve"> tipa (</w:t>
      </w:r>
      <w:proofErr w:type="spellStart"/>
      <w:r w:rsidRPr="00D94A8B">
        <w:rPr>
          <w:rFonts w:ascii="Calibri" w:eastAsia="Calibri" w:hAnsi="Calibri"/>
        </w:rPr>
        <w:t>vaļņveida</w:t>
      </w:r>
      <w:proofErr w:type="spellEnd"/>
      <w:r w:rsidRPr="00D94A8B">
        <w:rPr>
          <w:rFonts w:ascii="Calibri" w:eastAsia="Calibri" w:hAnsi="Calibri"/>
        </w:rPr>
        <w:t xml:space="preserve">) aizsprostu detalizēta izplānošana un izbūve bijušās kūdras ieguves vietas ziemeļrietumu stūrī, kur 2006. gada purva atjaunošanas laikā neizdevās panākt mitrākus apstākļus. Neizdošanās iemesls bija nogāzes slīpums, ko jārisina, veidojot </w:t>
      </w:r>
      <w:proofErr w:type="spellStart"/>
      <w:r w:rsidRPr="00D94A8B">
        <w:rPr>
          <w:rFonts w:ascii="Calibri" w:eastAsia="Calibri" w:hAnsi="Calibri"/>
        </w:rPr>
        <w:t>vairākpakāpju</w:t>
      </w:r>
      <w:proofErr w:type="spellEnd"/>
      <w:r w:rsidRPr="00D94A8B">
        <w:rPr>
          <w:rFonts w:ascii="Calibri" w:eastAsia="Calibri" w:hAnsi="Calibri"/>
        </w:rPr>
        <w:t xml:space="preserve"> aizsprostus. Šī purvu atjaunošana pieeja aprakstīta: Priede (2017), 77. un 87. lpp.</w:t>
      </w:r>
    </w:p>
    <w:p w14:paraId="6289BC2B" w14:textId="32BFCD9A" w:rsidR="008B7CA8" w:rsidRPr="00D94A8B" w:rsidRDefault="008B7CA8" w:rsidP="008B7CA8">
      <w:pPr>
        <w:jc w:val="both"/>
        <w:rPr>
          <w:rFonts w:ascii="Calibri" w:eastAsia="Calibri" w:hAnsi="Calibri"/>
        </w:rPr>
      </w:pPr>
      <w:r w:rsidRPr="00D94A8B">
        <w:rPr>
          <w:rFonts w:ascii="Calibri" w:eastAsia="Calibri" w:hAnsi="Calibri"/>
          <w:b/>
          <w:bCs/>
        </w:rPr>
        <w:t xml:space="preserve">Zaļā purva </w:t>
      </w:r>
      <w:r w:rsidR="00804EC8">
        <w:rPr>
          <w:rFonts w:ascii="Calibri" w:eastAsia="Calibri" w:hAnsi="Calibri"/>
        </w:rPr>
        <w:t>ziemeļu</w:t>
      </w:r>
      <w:r w:rsidR="00804EC8" w:rsidRPr="00D94A8B">
        <w:rPr>
          <w:rFonts w:ascii="Calibri" w:eastAsia="Calibri" w:hAnsi="Calibri"/>
        </w:rPr>
        <w:t xml:space="preserve"> </w:t>
      </w:r>
      <w:r w:rsidRPr="00D94A8B">
        <w:rPr>
          <w:rFonts w:ascii="Calibri" w:eastAsia="Calibri" w:hAnsi="Calibri"/>
        </w:rPr>
        <w:t>daļā nepieciešama 20. gs. 50. vai 60. gados izraktā grāvja aizbēršana vai aizsprostošana, mazinot tā ietekmi uz purvu un piegulošajiem purvainajiem mežiem. Zaļajā purvā jāturpina nosusināšanas rezultātā ieviesušos koku izciršana atbilstoši LIFE+ HYDROPLAN projekta hidroloģiskās atjaunošanas programmu ieteikumiem, kas uzsākta jau 2019. gadā. Pēc tam jāuzrauga koku stāva atjaunošanās process. Pēc nepieciešamības jāveic jauno priežu izciršana, kuras apjoms un biežums DA plāna izstrādes brīdī ir grūti prognozējams un saistīts ar to, kā pēc koku izciršanas un, ilgtermiņā stabilizējoties ūdens līmenim hidroloģiskās atjaunošanās rezultātā, mainīsies mitruma apstākļi purvā.</w:t>
      </w:r>
    </w:p>
    <w:p w14:paraId="6289BC2C" w14:textId="77777777" w:rsidR="008B7CA8" w:rsidRPr="00D94A8B" w:rsidRDefault="008B7CA8" w:rsidP="008B7CA8">
      <w:pPr>
        <w:jc w:val="both"/>
        <w:rPr>
          <w:rFonts w:ascii="Calibri" w:eastAsia="Calibri" w:hAnsi="Calibri"/>
        </w:rPr>
      </w:pPr>
      <w:r w:rsidRPr="00D94A8B">
        <w:rPr>
          <w:rFonts w:ascii="Calibri" w:eastAsia="Calibri" w:hAnsi="Calibri"/>
          <w:b/>
          <w:bCs/>
        </w:rPr>
        <w:t>Raganu purvā</w:t>
      </w:r>
      <w:r w:rsidRPr="00D94A8B">
        <w:rPr>
          <w:rFonts w:ascii="Calibri" w:eastAsia="Calibri" w:hAnsi="Calibri"/>
        </w:rPr>
        <w:t xml:space="preserve"> DA plāna izstrādes laikā (2023. gadā) uzsākta purva apauguma izciršana aptuveni 130 ha platībā. Pēc darbu veikšanas turpmākajos gados jānovēro apsaimniekošanas sekmes un jauno koku ieviešanās gaita, pēc nepieciešamības atkārtojot jauno koku izciršanu.</w:t>
      </w:r>
    </w:p>
    <w:p w14:paraId="6289BC2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ir </w:t>
      </w:r>
      <w:r w:rsidRPr="00D94A8B">
        <w:rPr>
          <w:rFonts w:ascii="Calibri" w:eastAsia="Calibri" w:hAnsi="Calibri"/>
          <w:b/>
          <w:bCs/>
        </w:rPr>
        <w:t>vairāki mazas platības augstie purvi</w:t>
      </w:r>
      <w:r w:rsidRPr="00D94A8B">
        <w:rPr>
          <w:rFonts w:ascii="Calibri" w:eastAsia="Calibri" w:hAnsi="Calibri"/>
        </w:rPr>
        <w:t xml:space="preserve">, kas ir samērā aizauguši ar kokiem (pie Gausās Jūdzes Aklā ezera, Pūšu purvs, Ogu purvs pie </w:t>
      </w:r>
      <w:proofErr w:type="spellStart"/>
      <w:r w:rsidRPr="00D94A8B">
        <w:rPr>
          <w:rFonts w:ascii="Calibri" w:eastAsia="Calibri" w:hAnsi="Calibri"/>
        </w:rPr>
        <w:t>Kugraiņa</w:t>
      </w:r>
      <w:proofErr w:type="spellEnd"/>
      <w:r w:rsidRPr="00D94A8B">
        <w:rPr>
          <w:rFonts w:ascii="Calibri" w:eastAsia="Calibri" w:hAnsi="Calibri"/>
        </w:rPr>
        <w:t xml:space="preserve">, pie </w:t>
      </w:r>
      <w:proofErr w:type="spellStart"/>
      <w:r w:rsidRPr="00D94A8B">
        <w:rPr>
          <w:rFonts w:ascii="Calibri" w:eastAsia="Calibri" w:hAnsi="Calibri"/>
        </w:rPr>
        <w:t>Antiņciema</w:t>
      </w:r>
      <w:proofErr w:type="spellEnd"/>
      <w:r w:rsidRPr="00D94A8B">
        <w:rPr>
          <w:rFonts w:ascii="Calibri" w:eastAsia="Calibri" w:hAnsi="Calibri"/>
        </w:rPr>
        <w:t xml:space="preserve"> Kalvāniem, pie Ķemeru–Jaunķemeru ceļa). Šajos nelielas platības augstajos purvos nav nosusināšanas vai citas nelabvēlīgas cilvēka radītas ietekmes. Sagaidāms, ka tie ilgākā laikā aizaugs ar purvainu mežu, taču šāds scenārijs no ekosistēmu saglabāšanas viedokļa ir akceptējams, un nav jācenšas tos uzturēt atklātus, izcērtot kokus – ar nosacījumu, ka nav nosusināšanas ietekmes. </w:t>
      </w:r>
    </w:p>
    <w:p w14:paraId="6289BC2E" w14:textId="77777777" w:rsidR="008B7CA8" w:rsidRPr="00D94A8B" w:rsidRDefault="008B7CA8" w:rsidP="008B7CA8">
      <w:pPr>
        <w:jc w:val="both"/>
        <w:rPr>
          <w:rFonts w:ascii="Calibri" w:eastAsia="Calibri" w:hAnsi="Calibri"/>
        </w:rPr>
      </w:pPr>
      <w:r w:rsidRPr="00D94A8B">
        <w:rPr>
          <w:rFonts w:ascii="Calibri" w:eastAsia="Calibri" w:hAnsi="Calibri"/>
        </w:rPr>
        <w:t xml:space="preserve">Atbilstoši pēdējiem precizējumiem ES biotopu kartēšanas metodikā, </w:t>
      </w:r>
      <w:r w:rsidRPr="00D94A8B">
        <w:rPr>
          <w:rFonts w:ascii="Calibri" w:eastAsia="Calibri" w:hAnsi="Calibri"/>
          <w:b/>
          <w:bCs/>
        </w:rPr>
        <w:t xml:space="preserve">biotops 7150 </w:t>
      </w:r>
      <w:proofErr w:type="spellStart"/>
      <w:r w:rsidRPr="00D94A8B">
        <w:rPr>
          <w:rFonts w:ascii="Calibri" w:eastAsia="Calibri" w:hAnsi="Calibri"/>
          <w:b/>
          <w:bCs/>
          <w:i/>
        </w:rPr>
        <w:t>Rhynchosporion</w:t>
      </w:r>
      <w:proofErr w:type="spellEnd"/>
      <w:r w:rsidRPr="00D94A8B">
        <w:rPr>
          <w:rFonts w:ascii="Calibri" w:eastAsia="Calibri" w:hAnsi="Calibri"/>
          <w:b/>
          <w:bCs/>
          <w:i/>
        </w:rPr>
        <w:t xml:space="preserve"> </w:t>
      </w:r>
      <w:proofErr w:type="spellStart"/>
      <w:r w:rsidRPr="00D94A8B">
        <w:rPr>
          <w:rFonts w:ascii="Calibri" w:eastAsia="Calibri" w:hAnsi="Calibri"/>
          <w:b/>
          <w:bCs/>
          <w:i/>
        </w:rPr>
        <w:t>albae</w:t>
      </w:r>
      <w:proofErr w:type="spellEnd"/>
      <w:r w:rsidRPr="00D94A8B">
        <w:rPr>
          <w:rFonts w:ascii="Calibri" w:eastAsia="Calibri" w:hAnsi="Calibri"/>
          <w:b/>
          <w:bCs/>
        </w:rPr>
        <w:t xml:space="preserve"> </w:t>
      </w:r>
      <w:proofErr w:type="spellStart"/>
      <w:r w:rsidRPr="00D94A8B">
        <w:rPr>
          <w:rFonts w:ascii="Calibri" w:eastAsia="Calibri" w:hAnsi="Calibri"/>
          <w:b/>
          <w:bCs/>
          <w:iCs/>
        </w:rPr>
        <w:t>pioniersabiedrības</w:t>
      </w:r>
      <w:proofErr w:type="spellEnd"/>
      <w:r w:rsidRPr="00D94A8B">
        <w:rPr>
          <w:rFonts w:ascii="Calibri" w:eastAsia="Calibri" w:hAnsi="Calibri"/>
          <w:b/>
          <w:bCs/>
          <w:iCs/>
        </w:rPr>
        <w:t xml:space="preserve"> uz mitras kūdras vai smiltīm</w:t>
      </w:r>
      <w:r w:rsidRPr="00D94A8B">
        <w:rPr>
          <w:rFonts w:ascii="Calibri" w:eastAsia="Calibri" w:hAnsi="Calibri"/>
        </w:rPr>
        <w:t xml:space="preserve"> nav atsevišķi nodalāms, ja tas ir augstā purva daļa, kā tas ir ĶNP purvos, kur tas agrāk konstatēts (Ķemeru tīrelī, nedaudz Zaļajā purvā). Līdz ar to atklātas, slapjas kūdras plīsumi ar baltmeldra </w:t>
      </w:r>
      <w:r w:rsidRPr="00D94A8B">
        <w:rPr>
          <w:rFonts w:ascii="Calibri" w:eastAsia="Calibri" w:hAnsi="Calibri"/>
          <w:i/>
          <w:iCs/>
        </w:rPr>
        <w:t>(</w:t>
      </w:r>
      <w:proofErr w:type="spellStart"/>
      <w:r w:rsidRPr="00D94A8B">
        <w:rPr>
          <w:rFonts w:ascii="Calibri" w:eastAsia="Calibri" w:hAnsi="Calibri"/>
          <w:i/>
          <w:iCs/>
        </w:rPr>
        <w:t>Rhynchosporion</w:t>
      </w:r>
      <w:proofErr w:type="spellEnd"/>
      <w:r w:rsidRPr="00D94A8B">
        <w:rPr>
          <w:rFonts w:ascii="Calibri" w:eastAsia="Calibri" w:hAnsi="Calibri"/>
          <w:i/>
          <w:iCs/>
        </w:rPr>
        <w:t>)</w:t>
      </w:r>
      <w:r w:rsidRPr="00D94A8B">
        <w:rPr>
          <w:rFonts w:ascii="Calibri" w:eastAsia="Calibri" w:hAnsi="Calibri"/>
        </w:rPr>
        <w:t xml:space="preserve"> augu sabiedrībām uzskatāmi par augstā purva struktūru, tiem nav nepieciešami atsevišķi aizsardzības vai apsaimniekošanas pasākumi. Šo struktūru klātbūtne liecina, ka konkrētā purva daļa ir maz ietekmēta vai dabiska.</w:t>
      </w:r>
    </w:p>
    <w:p w14:paraId="6289BC2F" w14:textId="77777777" w:rsidR="008B7CA8" w:rsidRPr="00D94A8B" w:rsidRDefault="008B7CA8" w:rsidP="008B7CA8">
      <w:pPr>
        <w:jc w:val="both"/>
        <w:rPr>
          <w:rFonts w:ascii="Calibri" w:eastAsia="Calibri" w:hAnsi="Calibri"/>
        </w:rPr>
      </w:pPr>
    </w:p>
    <w:p w14:paraId="6289BC30" w14:textId="77777777" w:rsidR="008B7CA8" w:rsidRPr="00D94A8B" w:rsidRDefault="008B7CA8" w:rsidP="008B7CA8">
      <w:pPr>
        <w:jc w:val="both"/>
        <w:rPr>
          <w:rFonts w:ascii="Calibri" w:eastAsia="Calibri" w:hAnsi="Calibri"/>
          <w:b/>
        </w:rPr>
      </w:pPr>
      <w:r w:rsidRPr="00D94A8B">
        <w:rPr>
          <w:rFonts w:ascii="Calibri" w:eastAsia="Calibri" w:hAnsi="Calibri"/>
          <w:b/>
        </w:rPr>
        <w:t>7140 Pārejas purvi un slīkšņas</w:t>
      </w:r>
    </w:p>
    <w:p w14:paraId="6289BC31" w14:textId="77777777" w:rsidR="00B90F07" w:rsidRPr="00D94A8B" w:rsidRDefault="008B7CA8" w:rsidP="008B7CA8">
      <w:pPr>
        <w:jc w:val="both"/>
        <w:rPr>
          <w:rFonts w:ascii="Calibri" w:eastAsia="Calibri" w:hAnsi="Calibri"/>
        </w:rPr>
      </w:pPr>
      <w:r w:rsidRPr="00D94A8B">
        <w:rPr>
          <w:rFonts w:ascii="Calibri" w:eastAsia="Calibri" w:hAnsi="Calibri"/>
        </w:rPr>
        <w:t xml:space="preserve">Pārejas purvi un slīkšņas ĶNP atrodami visu lielāko purvu malās, ap </w:t>
      </w:r>
      <w:proofErr w:type="spellStart"/>
      <w:r w:rsidRPr="00D94A8B">
        <w:rPr>
          <w:rFonts w:ascii="Calibri" w:eastAsia="Calibri" w:hAnsi="Calibri"/>
        </w:rPr>
        <w:t>minerālzemes</w:t>
      </w:r>
      <w:proofErr w:type="spellEnd"/>
      <w:r w:rsidRPr="00D94A8B">
        <w:rPr>
          <w:rFonts w:ascii="Calibri" w:eastAsia="Calibri" w:hAnsi="Calibri"/>
        </w:rPr>
        <w:t xml:space="preserve"> salām purvos (Raganu purvā, Ķemeru tīrelī, Zaļajā purvā) (biotopa 1. variants). Sastopamas arī slīkšņas (biotopa 2. variants) – ap atsevišķiem purva ezeriem (Slokas purvā, pie Pūšu ezera, </w:t>
      </w:r>
      <w:proofErr w:type="spellStart"/>
      <w:r w:rsidRPr="00D94A8B">
        <w:rPr>
          <w:rFonts w:ascii="Calibri" w:eastAsia="Calibri" w:hAnsi="Calibri"/>
        </w:rPr>
        <w:t>Kugraiņa</w:t>
      </w:r>
      <w:proofErr w:type="spellEnd"/>
      <w:r w:rsidRPr="00D94A8B">
        <w:rPr>
          <w:rFonts w:ascii="Calibri" w:eastAsia="Calibri" w:hAnsi="Calibri"/>
        </w:rPr>
        <w:t xml:space="preserve"> ezera, ap </w:t>
      </w:r>
      <w:proofErr w:type="spellStart"/>
      <w:r w:rsidRPr="00D94A8B">
        <w:rPr>
          <w:rFonts w:ascii="Calibri" w:eastAsia="Calibri" w:hAnsi="Calibri"/>
        </w:rPr>
        <w:t>Putnezeriem</w:t>
      </w:r>
      <w:proofErr w:type="spellEnd"/>
      <w:r w:rsidRPr="00D94A8B">
        <w:rPr>
          <w:rFonts w:ascii="Calibri" w:eastAsia="Calibri" w:hAnsi="Calibri"/>
        </w:rPr>
        <w:t xml:space="preserve"> Raganu purvā, pie Slokas Aklā ezera).</w:t>
      </w:r>
    </w:p>
    <w:p w14:paraId="6289BC32" w14:textId="77777777" w:rsidR="008B7CA8" w:rsidRPr="00D94A8B" w:rsidRDefault="008B7CA8" w:rsidP="008B7CA8">
      <w:pPr>
        <w:jc w:val="both"/>
        <w:rPr>
          <w:rFonts w:ascii="Calibri" w:eastAsia="Calibri" w:hAnsi="Calibri"/>
        </w:rPr>
      </w:pPr>
      <w:r w:rsidRPr="00D94A8B">
        <w:rPr>
          <w:rFonts w:ascii="Calibri" w:eastAsia="Calibri" w:hAnsi="Calibri"/>
          <w:bCs/>
        </w:rPr>
        <w:t>Biotopa kopējā platība ĶNP</w:t>
      </w:r>
      <w:r w:rsidRPr="00D94A8B">
        <w:rPr>
          <w:rFonts w:ascii="Calibri" w:eastAsia="Calibri" w:hAnsi="Calibri"/>
        </w:rPr>
        <w:t xml:space="preserve">: </w:t>
      </w:r>
      <w:r w:rsidR="00821D7B" w:rsidRPr="00D94A8B">
        <w:rPr>
          <w:rFonts w:ascii="Calibri" w:eastAsia="Calibri" w:hAnsi="Calibri"/>
        </w:rPr>
        <w:t>90</w:t>
      </w:r>
      <w:r w:rsidRPr="00D94A8B">
        <w:rPr>
          <w:rFonts w:ascii="Calibri" w:eastAsia="Calibri" w:hAnsi="Calibri"/>
        </w:rPr>
        <w:t xml:space="preserve"> ha jeb </w:t>
      </w:r>
      <w:r w:rsidR="00B90F07" w:rsidRPr="00D94A8B">
        <w:rPr>
          <w:rFonts w:ascii="Calibri" w:eastAsia="Calibri" w:hAnsi="Calibri"/>
        </w:rPr>
        <w:t>1,1-1,4</w:t>
      </w:r>
      <w:r w:rsidRPr="00D94A8B">
        <w:rPr>
          <w:rFonts w:ascii="Calibri" w:eastAsia="Calibri" w:hAnsi="Calibri"/>
        </w:rPr>
        <w:t>% no b</w:t>
      </w:r>
      <w:r w:rsidR="00B90F07" w:rsidRPr="00D94A8B">
        <w:rPr>
          <w:rFonts w:ascii="Calibri" w:eastAsia="Calibri" w:hAnsi="Calibri"/>
        </w:rPr>
        <w:t xml:space="preserve">iotopa kopējās platības valstī. </w:t>
      </w:r>
      <w:r w:rsidRPr="00D94A8B">
        <w:rPr>
          <w:rFonts w:ascii="Calibri" w:eastAsia="Calibri" w:hAnsi="Calibri"/>
        </w:rPr>
        <w:t xml:space="preserve">Daļā pārejas purvu raksturīga  kaļķainu pazemes ūdeņu ietekme, kā rezultātā šie purvi, arī pārejas zonās izveidojušies purvainie meži, ir bagāti ar </w:t>
      </w:r>
      <w:proofErr w:type="spellStart"/>
      <w:r w:rsidRPr="00D94A8B">
        <w:rPr>
          <w:rFonts w:ascii="Calibri" w:eastAsia="Calibri" w:hAnsi="Calibri"/>
        </w:rPr>
        <w:t>kalcifītām</w:t>
      </w:r>
      <w:proofErr w:type="spellEnd"/>
      <w:r w:rsidRPr="00D94A8B">
        <w:rPr>
          <w:rFonts w:ascii="Calibri" w:eastAsia="Calibri" w:hAnsi="Calibri"/>
        </w:rPr>
        <w:t xml:space="preserve">, tostarp īpaši aizsargājamām un reti sastopamām augu sugām. </w:t>
      </w:r>
    </w:p>
    <w:p w14:paraId="6289BC33"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Lielākoties pārejas purvus un slīkšņas ĶNP būtiski ietekmē tikai dabiskā </w:t>
      </w:r>
      <w:proofErr w:type="spellStart"/>
      <w:r w:rsidRPr="00D94A8B">
        <w:rPr>
          <w:rFonts w:ascii="Calibri" w:eastAsia="Calibri" w:hAnsi="Calibri"/>
        </w:rPr>
        <w:t>sukcesija</w:t>
      </w:r>
      <w:proofErr w:type="spellEnd"/>
      <w:r w:rsidRPr="00D94A8B">
        <w:rPr>
          <w:rFonts w:ascii="Calibri" w:eastAsia="Calibri" w:hAnsi="Calibri"/>
        </w:rPr>
        <w:t xml:space="preserve"> (purva attīstība), tāpēc apsaimniekošana nav nepieciešama. Primāri ir saglabāt dabisku purva hidroloģisko režīmu un novērst potenciāli nelabvēlīgas ietekmes. </w:t>
      </w:r>
    </w:p>
    <w:p w14:paraId="6289BC34" w14:textId="77777777" w:rsidR="008B7CA8" w:rsidRPr="00D94A8B" w:rsidRDefault="008B7CA8" w:rsidP="008B7CA8">
      <w:pPr>
        <w:jc w:val="both"/>
        <w:rPr>
          <w:rFonts w:ascii="Calibri" w:eastAsia="Calibri" w:hAnsi="Calibri"/>
        </w:rPr>
      </w:pPr>
      <w:r w:rsidRPr="00D94A8B">
        <w:rPr>
          <w:rFonts w:ascii="Calibri" w:eastAsia="Calibri" w:hAnsi="Calibri"/>
        </w:rPr>
        <w:t>Atsevišķos gadījumos (piemēram, Slokas purvā ap aizaugošajiem akačiem) atklātu platību ilgākai saglabāšanai ieteicama jauno koku un krūmu izciršana, tomēr ilgtermiņā paredzama šo platību attīstība augstā purva virzienā, un koku izciršanai varētu būt īstermiņa ietekme. Tādējādi šāda veida apsaimniekošana nav prioritāri svarīga.</w:t>
      </w:r>
    </w:p>
    <w:p w14:paraId="6289BC35"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Pārejas purvu platības palielinās ap 20. gs. vidu kūdras ieguves ietekmētā Labā purva rietumu daļas dabiskā attīstība. Apstākļi šajā degradētā purva daļā ir izteikti pārmitri, grāvji vairs nefunkcionē, samērā lielas platības ir slīkšņainas, ar zemo-pārejas purvu augājam raksturīgām sugām, lai arī veģetācija vēl nav sasniegusi stadiju, lai vieta kvalificētos kā ES nozīmes biotops 7140 </w:t>
      </w:r>
      <w:r w:rsidRPr="00D94A8B">
        <w:rPr>
          <w:rFonts w:ascii="Calibri" w:eastAsia="Calibri" w:hAnsi="Calibri"/>
          <w:i/>
          <w:iCs/>
        </w:rPr>
        <w:t>Pārejas purvi un slīkšņas</w:t>
      </w:r>
      <w:r w:rsidRPr="00D94A8B">
        <w:rPr>
          <w:rFonts w:ascii="Calibri" w:eastAsia="Calibri" w:hAnsi="Calibri"/>
        </w:rPr>
        <w:t>. Šeit jāsaglabā pašreizējie hidroloģiskie apstākļi, nav pieļaujamas darbības, kas teritoriju var daļēji nosusināt. Ilgākā laikā, kas mērāms vairākos gadu desmitos, šeit sagaidāma pārejas purvam raksturīga augāja attīstība.</w:t>
      </w:r>
    </w:p>
    <w:p w14:paraId="6289BC36" w14:textId="77777777" w:rsidR="008B7CA8" w:rsidRPr="00D94A8B" w:rsidRDefault="008B7CA8" w:rsidP="008B7CA8">
      <w:pPr>
        <w:jc w:val="both"/>
        <w:rPr>
          <w:rFonts w:ascii="Calibri" w:eastAsia="Calibri" w:hAnsi="Calibri"/>
        </w:rPr>
      </w:pPr>
    </w:p>
    <w:p w14:paraId="6289BC37" w14:textId="77777777" w:rsidR="008B7CA8" w:rsidRPr="00D94A8B" w:rsidRDefault="008B7CA8" w:rsidP="008B7CA8">
      <w:pPr>
        <w:jc w:val="both"/>
        <w:rPr>
          <w:rFonts w:ascii="Calibri" w:eastAsia="Calibri" w:hAnsi="Calibri"/>
          <w:b/>
        </w:rPr>
      </w:pPr>
      <w:r w:rsidRPr="00D94A8B">
        <w:rPr>
          <w:rFonts w:ascii="Calibri" w:eastAsia="Calibri" w:hAnsi="Calibri"/>
          <w:b/>
        </w:rPr>
        <w:t>7160 Minerālvielām bagāti avoti un avotu purvi</w:t>
      </w:r>
    </w:p>
    <w:p w14:paraId="6289BC38" w14:textId="77777777" w:rsidR="008B7CA8" w:rsidRPr="00D94A8B" w:rsidRDefault="008B7CA8" w:rsidP="008B7CA8">
      <w:pPr>
        <w:jc w:val="both"/>
        <w:rPr>
          <w:rFonts w:ascii="Calibri" w:eastAsia="Calibri" w:hAnsi="Calibri"/>
        </w:rPr>
      </w:pPr>
      <w:r w:rsidRPr="00D94A8B">
        <w:rPr>
          <w:rFonts w:ascii="Calibri" w:eastAsia="Calibri" w:hAnsi="Calibri"/>
          <w:b/>
          <w:bCs/>
        </w:rPr>
        <w:t>Biotopa kopējā platība ĶNP</w:t>
      </w:r>
      <w:r w:rsidRPr="00D94A8B">
        <w:rPr>
          <w:rFonts w:ascii="Calibri" w:eastAsia="Calibri" w:hAnsi="Calibri"/>
        </w:rPr>
        <w:t>: 0,</w:t>
      </w:r>
      <w:r w:rsidR="00821D7B" w:rsidRPr="00D94A8B">
        <w:rPr>
          <w:rFonts w:ascii="Calibri" w:eastAsia="Calibri" w:hAnsi="Calibri"/>
        </w:rPr>
        <w:t>83</w:t>
      </w:r>
      <w:r w:rsidRPr="00D94A8B">
        <w:rPr>
          <w:rFonts w:ascii="Calibri" w:eastAsia="Calibri" w:hAnsi="Calibri"/>
        </w:rPr>
        <w:t xml:space="preserve"> ha jeb 0,</w:t>
      </w:r>
      <w:r w:rsidR="00B90F07" w:rsidRPr="00D94A8B">
        <w:rPr>
          <w:rFonts w:ascii="Calibri" w:eastAsia="Calibri" w:hAnsi="Calibri"/>
        </w:rPr>
        <w:t>11-0,14</w:t>
      </w:r>
      <w:r w:rsidRPr="00D94A8B">
        <w:rPr>
          <w:rFonts w:ascii="Calibri" w:eastAsia="Calibri" w:hAnsi="Calibri"/>
        </w:rPr>
        <w:t>% no biotopa kopējās platības valstī.</w:t>
      </w:r>
    </w:p>
    <w:p w14:paraId="6289BC39" w14:textId="77777777" w:rsidR="008B7CA8" w:rsidRPr="00D94A8B" w:rsidRDefault="008B7CA8" w:rsidP="008B7CA8">
      <w:pPr>
        <w:jc w:val="both"/>
        <w:rPr>
          <w:rFonts w:ascii="Calibri" w:eastAsia="Calibri" w:hAnsi="Calibri"/>
        </w:rPr>
      </w:pPr>
      <w:r w:rsidRPr="00D94A8B">
        <w:rPr>
          <w:rFonts w:ascii="Calibri" w:eastAsia="Calibri" w:hAnsi="Calibri"/>
        </w:rPr>
        <w:t xml:space="preserve">Minerālvielām bagāti avoti un </w:t>
      </w:r>
      <w:proofErr w:type="spellStart"/>
      <w:r w:rsidRPr="00D94A8B">
        <w:rPr>
          <w:rFonts w:ascii="Calibri" w:eastAsia="Calibri" w:hAnsi="Calibri"/>
        </w:rPr>
        <w:t>avoksnāji</w:t>
      </w:r>
      <w:proofErr w:type="spellEnd"/>
      <w:r w:rsidRPr="00D94A8B">
        <w:rPr>
          <w:rFonts w:ascii="Calibri" w:eastAsia="Calibri" w:hAnsi="Calibri"/>
        </w:rPr>
        <w:t xml:space="preserve"> ĶNP sastopami pie </w:t>
      </w:r>
      <w:proofErr w:type="spellStart"/>
      <w:r w:rsidRPr="00D94A8B">
        <w:rPr>
          <w:rFonts w:ascii="Calibri" w:eastAsia="Calibri" w:hAnsi="Calibri"/>
        </w:rPr>
        <w:t>Poļlaukiem</w:t>
      </w:r>
      <w:proofErr w:type="spellEnd"/>
      <w:r w:rsidRPr="00D94A8B">
        <w:rPr>
          <w:rFonts w:ascii="Calibri" w:eastAsia="Calibri" w:hAnsi="Calibri"/>
        </w:rPr>
        <w:t xml:space="preserve"> </w:t>
      </w:r>
      <w:proofErr w:type="spellStart"/>
      <w:r w:rsidRPr="00D94A8B">
        <w:rPr>
          <w:rFonts w:ascii="Calibri" w:eastAsia="Calibri" w:hAnsi="Calibri"/>
        </w:rPr>
        <w:t>Skujupītes</w:t>
      </w:r>
      <w:proofErr w:type="spellEnd"/>
      <w:r w:rsidRPr="00D94A8B">
        <w:rPr>
          <w:rFonts w:ascii="Calibri" w:eastAsia="Calibri" w:hAnsi="Calibri"/>
        </w:rPr>
        <w:t xml:space="preserve"> ielejā (</w:t>
      </w:r>
      <w:proofErr w:type="spellStart"/>
      <w:r w:rsidRPr="00D94A8B">
        <w:rPr>
          <w:rFonts w:ascii="Calibri" w:eastAsia="Calibri" w:hAnsi="Calibri"/>
        </w:rPr>
        <w:t>avoksnājs</w:t>
      </w:r>
      <w:proofErr w:type="spellEnd"/>
      <w:r w:rsidRPr="00D94A8B">
        <w:rPr>
          <w:rFonts w:ascii="Calibri" w:eastAsia="Calibri" w:hAnsi="Calibri"/>
        </w:rPr>
        <w:t xml:space="preserve"> </w:t>
      </w:r>
      <w:proofErr w:type="spellStart"/>
      <w:r w:rsidRPr="00D94A8B">
        <w:rPr>
          <w:rFonts w:ascii="Calibri" w:eastAsia="Calibri" w:hAnsi="Calibri"/>
        </w:rPr>
        <w:t>Skujupītes</w:t>
      </w:r>
      <w:proofErr w:type="spellEnd"/>
      <w:r w:rsidRPr="00D94A8B">
        <w:rPr>
          <w:rFonts w:ascii="Calibri" w:eastAsia="Calibri" w:hAnsi="Calibri"/>
        </w:rPr>
        <w:t xml:space="preserve"> krastā ar dzelzs </w:t>
      </w:r>
      <w:proofErr w:type="spellStart"/>
      <w:r w:rsidRPr="00D94A8B">
        <w:rPr>
          <w:rFonts w:ascii="Calibri" w:eastAsia="Calibri" w:hAnsi="Calibri"/>
        </w:rPr>
        <w:t>izgulsnējumiem</w:t>
      </w:r>
      <w:proofErr w:type="spellEnd"/>
      <w:r w:rsidRPr="00D94A8B">
        <w:rPr>
          <w:rFonts w:ascii="Calibri" w:eastAsia="Calibri" w:hAnsi="Calibri"/>
        </w:rPr>
        <w:t xml:space="preserve">) un vairāki </w:t>
      </w:r>
      <w:proofErr w:type="spellStart"/>
      <w:r w:rsidRPr="00D94A8B">
        <w:rPr>
          <w:rFonts w:ascii="Calibri" w:eastAsia="Calibri" w:hAnsi="Calibri"/>
        </w:rPr>
        <w:t>avoksnāji</w:t>
      </w:r>
      <w:proofErr w:type="spellEnd"/>
      <w:r w:rsidRPr="00D94A8B">
        <w:rPr>
          <w:rFonts w:ascii="Calibri" w:eastAsia="Calibri" w:hAnsi="Calibri"/>
        </w:rPr>
        <w:t xml:space="preserve"> pauguru nogāzēs Jaunslaviešu-</w:t>
      </w:r>
      <w:proofErr w:type="spellStart"/>
      <w:r w:rsidRPr="00D94A8B">
        <w:rPr>
          <w:rFonts w:ascii="Calibri" w:eastAsia="Calibri" w:hAnsi="Calibri"/>
        </w:rPr>
        <w:t>Lustūžkalna</w:t>
      </w:r>
      <w:proofErr w:type="spellEnd"/>
      <w:r w:rsidRPr="00D94A8B">
        <w:rPr>
          <w:rFonts w:ascii="Calibri" w:eastAsia="Calibri" w:hAnsi="Calibri"/>
        </w:rPr>
        <w:t xml:space="preserve"> apkārtnē. Visās atradnēs ĶNP šie biotopi ir dabiski vai maz ietekmēti. </w:t>
      </w:r>
    </w:p>
    <w:p w14:paraId="6289BC3A" w14:textId="77777777" w:rsidR="008B7CA8" w:rsidRPr="00D94A8B" w:rsidRDefault="008B7CA8" w:rsidP="008B7CA8">
      <w:pPr>
        <w:jc w:val="both"/>
        <w:rPr>
          <w:rFonts w:ascii="Calibri" w:eastAsia="Calibri" w:hAnsi="Calibri"/>
        </w:rPr>
      </w:pPr>
      <w:r w:rsidRPr="00D94A8B">
        <w:rPr>
          <w:rFonts w:ascii="Calibri" w:eastAsia="Calibri" w:hAnsi="Calibri"/>
        </w:rPr>
        <w:t>Biotopā jānodrošina neiejaukšanās režīms, preventīvi novēršot un nepieļaujot nelabvēlīgas ietekmes uz pazemes ūdeņu nesējslāni sateces baseina līmenī. Ar īpašu piesardzību jāuztver un jāvērtē jebkādas darbības ar potenciālu ietekmi uz sērūdeņu veidošanās apvidiem. Tas ir svarīgi arī biotopu aizsardzības kontekstā, jo īpaši tāpēc, ka tās ir Latvijas mērogā unikālas, savdabīgas ekosistēmas, jutīgas pret pārmaiņām.</w:t>
      </w:r>
    </w:p>
    <w:p w14:paraId="6289BC3B" w14:textId="77777777" w:rsidR="008B7CA8" w:rsidRPr="00D94A8B" w:rsidRDefault="008B7CA8" w:rsidP="008B7CA8">
      <w:pPr>
        <w:jc w:val="both"/>
        <w:rPr>
          <w:rFonts w:ascii="Calibri" w:eastAsia="Calibri" w:hAnsi="Calibri"/>
        </w:rPr>
      </w:pPr>
      <w:r w:rsidRPr="00D94A8B">
        <w:rPr>
          <w:rFonts w:ascii="Calibri" w:eastAsia="Calibri" w:hAnsi="Calibri"/>
        </w:rPr>
        <w:t>Avotus nav vēlams popularizēt un labiekārtot; jāizvāc sadzīves atkritumi, ja tādi tiek konstatēti.</w:t>
      </w:r>
    </w:p>
    <w:p w14:paraId="6289BC3C" w14:textId="77777777" w:rsidR="008B7CA8" w:rsidRPr="00D94A8B" w:rsidRDefault="008B7CA8" w:rsidP="008B7CA8">
      <w:pPr>
        <w:jc w:val="both"/>
        <w:rPr>
          <w:rFonts w:ascii="Calibri" w:eastAsia="Calibri" w:hAnsi="Calibri"/>
        </w:rPr>
      </w:pPr>
    </w:p>
    <w:p w14:paraId="6289BC3D"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7210* Dižās aslapes </w:t>
      </w:r>
      <w:proofErr w:type="spellStart"/>
      <w:r w:rsidRPr="00D94A8B">
        <w:rPr>
          <w:rFonts w:ascii="Calibri" w:eastAsia="Calibri" w:hAnsi="Calibri"/>
          <w:b/>
          <w:i/>
        </w:rPr>
        <w:t>Cladium</w:t>
      </w:r>
      <w:proofErr w:type="spellEnd"/>
      <w:r w:rsidRPr="00D94A8B">
        <w:rPr>
          <w:rFonts w:ascii="Calibri" w:eastAsia="Calibri" w:hAnsi="Calibri"/>
          <w:b/>
          <w:i/>
        </w:rPr>
        <w:t xml:space="preserve"> </w:t>
      </w:r>
      <w:proofErr w:type="spellStart"/>
      <w:r w:rsidRPr="00D94A8B">
        <w:rPr>
          <w:rFonts w:ascii="Calibri" w:eastAsia="Calibri" w:hAnsi="Calibri"/>
          <w:b/>
          <w:i/>
        </w:rPr>
        <w:t>mariscus</w:t>
      </w:r>
      <w:proofErr w:type="spellEnd"/>
      <w:r w:rsidRPr="00D94A8B">
        <w:rPr>
          <w:rFonts w:ascii="Calibri" w:eastAsia="Calibri" w:hAnsi="Calibri"/>
          <w:b/>
        </w:rPr>
        <w:t xml:space="preserve"> audzes ezeros un purvos</w:t>
      </w:r>
    </w:p>
    <w:p w14:paraId="6289BC3E" w14:textId="77777777" w:rsidR="008B7CA8" w:rsidRPr="00D94A8B" w:rsidRDefault="008B7CA8" w:rsidP="008B7CA8">
      <w:pPr>
        <w:jc w:val="both"/>
        <w:rPr>
          <w:rFonts w:ascii="Calibri" w:eastAsia="Calibri" w:hAnsi="Calibri"/>
        </w:rPr>
      </w:pPr>
      <w:r w:rsidRPr="00D94A8B">
        <w:rPr>
          <w:rFonts w:ascii="Calibri" w:eastAsia="Calibri" w:hAnsi="Calibri"/>
          <w:b/>
          <w:bCs/>
        </w:rPr>
        <w:t>Biotopa kopējā platība ĶNP</w:t>
      </w:r>
      <w:r w:rsidRPr="00D94A8B">
        <w:rPr>
          <w:rFonts w:ascii="Calibri" w:eastAsia="Calibri" w:hAnsi="Calibri"/>
        </w:rPr>
        <w:t>: 13</w:t>
      </w:r>
      <w:r w:rsidR="00821D7B" w:rsidRPr="00D94A8B">
        <w:rPr>
          <w:rFonts w:ascii="Calibri" w:eastAsia="Calibri" w:hAnsi="Calibri"/>
        </w:rPr>
        <w:t>9</w:t>
      </w:r>
      <w:r w:rsidRPr="00D94A8B">
        <w:rPr>
          <w:rFonts w:ascii="Calibri" w:eastAsia="Calibri" w:hAnsi="Calibri"/>
        </w:rPr>
        <w:t xml:space="preserve"> ha jeb </w:t>
      </w:r>
      <w:r w:rsidR="00130A2A" w:rsidRPr="00D94A8B">
        <w:rPr>
          <w:rFonts w:ascii="Calibri" w:eastAsia="Calibri" w:hAnsi="Calibri"/>
        </w:rPr>
        <w:t>17</w:t>
      </w:r>
      <w:r w:rsidR="00B90F07" w:rsidRPr="00D94A8B">
        <w:rPr>
          <w:rFonts w:ascii="Calibri" w:eastAsia="Calibri" w:hAnsi="Calibri"/>
        </w:rPr>
        <w:t>,4</w:t>
      </w:r>
      <w:r w:rsidR="00130A2A" w:rsidRPr="00D94A8B">
        <w:rPr>
          <w:rFonts w:ascii="Calibri" w:eastAsia="Calibri" w:hAnsi="Calibri"/>
        </w:rPr>
        <w:t>-23</w:t>
      </w:r>
      <w:r w:rsidR="00B90F07" w:rsidRPr="00D94A8B">
        <w:rPr>
          <w:rFonts w:ascii="Calibri" w:eastAsia="Calibri" w:hAnsi="Calibri"/>
        </w:rPr>
        <w:t>,1</w:t>
      </w:r>
      <w:r w:rsidRPr="00D94A8B">
        <w:rPr>
          <w:rFonts w:ascii="Calibri" w:eastAsia="Calibri" w:hAnsi="Calibri"/>
        </w:rPr>
        <w:t>% no biotopa kopējās platības valstī.</w:t>
      </w:r>
    </w:p>
    <w:p w14:paraId="6289BC3F" w14:textId="77777777" w:rsidR="008B7CA8" w:rsidRPr="00D94A8B" w:rsidRDefault="008B7CA8" w:rsidP="008B7CA8">
      <w:pPr>
        <w:jc w:val="both"/>
        <w:rPr>
          <w:rFonts w:ascii="Calibri" w:eastAsia="Calibri" w:hAnsi="Calibri"/>
        </w:rPr>
      </w:pPr>
      <w:r w:rsidRPr="00D94A8B">
        <w:rPr>
          <w:rFonts w:ascii="Calibri" w:eastAsia="Calibri" w:hAnsi="Calibri"/>
        </w:rPr>
        <w:t xml:space="preserve">Dižās aslapes audzes ĶNP lielās platībās sastopamas Kaņiera, </w:t>
      </w:r>
      <w:proofErr w:type="spellStart"/>
      <w:r w:rsidRPr="00D94A8B">
        <w:rPr>
          <w:rFonts w:ascii="Calibri" w:eastAsia="Calibri" w:hAnsi="Calibri"/>
        </w:rPr>
        <w:t>Dūņiera</w:t>
      </w:r>
      <w:proofErr w:type="spellEnd"/>
      <w:r w:rsidRPr="00D94A8B">
        <w:rPr>
          <w:rFonts w:ascii="Calibri" w:eastAsia="Calibri" w:hAnsi="Calibri"/>
        </w:rPr>
        <w:t xml:space="preserve"> ezeros, Slokas Aklajā ezerā un zāļu purvos to krastos. Biotops izveidojies arī ap vairāku sēravotu izplūdes vietām augstajos purvos (Raganu purvā, Zaļajā purvā, Ķemeru tīrelī, Zvejnieku tīrelī). Dižās aslapes audzes attīstījušās vairākos izstrādātos kūdras purvos, kur raksturīgas kaļķainu sērūdeņu izplūdes (Labais purvs, Slokas purvs, Smārdes tīrelis, Zaļā purva, Kašķu purva karjeri), arī </w:t>
      </w:r>
      <w:proofErr w:type="spellStart"/>
      <w:r w:rsidRPr="00D94A8B">
        <w:rPr>
          <w:rFonts w:ascii="Calibri" w:eastAsia="Calibri" w:hAnsi="Calibri"/>
        </w:rPr>
        <w:t>Līkumciema</w:t>
      </w:r>
      <w:proofErr w:type="spellEnd"/>
      <w:r w:rsidRPr="00D94A8B">
        <w:rPr>
          <w:rFonts w:ascii="Calibri" w:eastAsia="Calibri" w:hAnsi="Calibri"/>
        </w:rPr>
        <w:t xml:space="preserve"> dolomīta karjera dīķa krastā. Gan kūdras, gan dolomīta karjerā dižās aslapes audzes pēc struktūras un sugu sastāva ir līdzvērtīgas dabiskām vietām un pieskaitāmas biotopam 7210*.</w:t>
      </w:r>
    </w:p>
    <w:p w14:paraId="6289BC40" w14:textId="77777777" w:rsidR="008B7CA8" w:rsidRPr="00D94A8B" w:rsidRDefault="008B7CA8" w:rsidP="008B7CA8">
      <w:pPr>
        <w:jc w:val="both"/>
        <w:rPr>
          <w:rFonts w:ascii="Calibri" w:eastAsia="Calibri" w:hAnsi="Calibri"/>
        </w:rPr>
      </w:pPr>
      <w:r w:rsidRPr="00D94A8B">
        <w:rPr>
          <w:rFonts w:ascii="Calibri" w:eastAsia="Calibri" w:hAnsi="Calibri"/>
        </w:rPr>
        <w:t xml:space="preserve">Dižā aslape ir ekspansīva suga, kas labvēlīgos apstākļos pārņem arvien lielākas platības. Biotopa platības ĶNP pieaug. Dižā aslape intensīvi izplatās arī kaļķainos zāļu purvos ar rūsganās </w:t>
      </w:r>
      <w:proofErr w:type="spellStart"/>
      <w:r w:rsidRPr="00D94A8B">
        <w:rPr>
          <w:rFonts w:ascii="Calibri" w:eastAsia="Calibri" w:hAnsi="Calibri"/>
        </w:rPr>
        <w:t>melnceres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Schoenus</w:t>
      </w:r>
      <w:proofErr w:type="spellEnd"/>
      <w:r w:rsidRPr="00D94A8B">
        <w:rPr>
          <w:rFonts w:ascii="Calibri" w:eastAsia="Calibri" w:hAnsi="Calibri"/>
          <w:i/>
          <w:iCs/>
        </w:rPr>
        <w:t xml:space="preserve"> </w:t>
      </w:r>
      <w:proofErr w:type="spellStart"/>
      <w:r w:rsidRPr="00D94A8B">
        <w:rPr>
          <w:rFonts w:ascii="Calibri" w:eastAsia="Calibri" w:hAnsi="Calibri"/>
          <w:i/>
          <w:iCs/>
        </w:rPr>
        <w:t>ferrugineus</w:t>
      </w:r>
      <w:proofErr w:type="spellEnd"/>
      <w:r w:rsidRPr="00D94A8B">
        <w:rPr>
          <w:rFonts w:ascii="Calibri" w:eastAsia="Calibri" w:hAnsi="Calibri"/>
          <w:i/>
          <w:iCs/>
        </w:rPr>
        <w:t>)</w:t>
      </w:r>
      <w:r w:rsidRPr="00D94A8B">
        <w:rPr>
          <w:rFonts w:ascii="Calibri" w:eastAsia="Calibri" w:hAnsi="Calibri"/>
        </w:rPr>
        <w:t xml:space="preserve"> un zemo grīšļu </w:t>
      </w:r>
      <w:r w:rsidRPr="00D94A8B">
        <w:rPr>
          <w:rFonts w:ascii="Calibri" w:eastAsia="Calibri" w:hAnsi="Calibri"/>
          <w:i/>
          <w:iCs/>
        </w:rPr>
        <w:t>(</w:t>
      </w:r>
      <w:proofErr w:type="spellStart"/>
      <w:r w:rsidRPr="00D94A8B">
        <w:rPr>
          <w:rFonts w:ascii="Calibri" w:eastAsia="Calibri" w:hAnsi="Calibri"/>
          <w:i/>
          <w:iCs/>
        </w:rPr>
        <w:t>Carex</w:t>
      </w:r>
      <w:proofErr w:type="spellEnd"/>
      <w:r w:rsidRPr="00D94A8B">
        <w:rPr>
          <w:rFonts w:ascii="Calibri" w:eastAsia="Calibri" w:hAnsi="Calibri"/>
          <w:i/>
          <w:iCs/>
        </w:rPr>
        <w:t xml:space="preserve"> </w:t>
      </w:r>
      <w:proofErr w:type="spellStart"/>
      <w:r w:rsidRPr="00D94A8B">
        <w:rPr>
          <w:rFonts w:ascii="Calibri" w:eastAsia="Calibri" w:hAnsi="Calibri"/>
          <w:i/>
          <w:iCs/>
        </w:rPr>
        <w:t>supina</w:t>
      </w:r>
      <w:proofErr w:type="spellEnd"/>
      <w:r w:rsidRPr="00D94A8B">
        <w:rPr>
          <w:rFonts w:ascii="Calibri" w:eastAsia="Calibri" w:hAnsi="Calibri"/>
          <w:i/>
          <w:iCs/>
        </w:rPr>
        <w:t>)</w:t>
      </w:r>
      <w:r w:rsidRPr="00D94A8B">
        <w:rPr>
          <w:rFonts w:ascii="Calibri" w:eastAsia="Calibri" w:hAnsi="Calibri"/>
        </w:rPr>
        <w:t xml:space="preserve"> veģetāciju (biotops 7230), kā rezultātā viens ES nozīmes biotops “pārņem” citu. Līdzšinējie eksperimentālie mēģinājumi aslapi ierobežot pļaujot ĶNP un dabas parkā “Engures ezers” neliecina, ka tā iespējams panākt būtisku aslapes seguma samazināšanos (A. Priede, nepublicēti dati). Tāpēc jāpieņem, ka šī biotopu transformācija ir dabisks process, kuru, ja vien nenotiek purva nosusināšana vai citas straujas cilvēka darbības izraisītas pārmaiņas, nav lietderīgi ierobežot un “pagriezt” atpakaļ.</w:t>
      </w:r>
    </w:p>
    <w:p w14:paraId="6289BC41" w14:textId="77777777" w:rsidR="008B7CA8" w:rsidRPr="00D94A8B" w:rsidRDefault="008B7CA8" w:rsidP="008B7CA8">
      <w:pPr>
        <w:jc w:val="both"/>
        <w:rPr>
          <w:rFonts w:ascii="Calibri" w:eastAsia="Calibri" w:hAnsi="Calibri"/>
        </w:rPr>
      </w:pPr>
      <w:r w:rsidRPr="00D94A8B">
        <w:rPr>
          <w:rFonts w:ascii="Calibri" w:eastAsia="Calibri" w:hAnsi="Calibri"/>
        </w:rPr>
        <w:t xml:space="preserve">Dižās aslapes audzes Kaņiera krastos, visticamāk, nelabvēlīgi ietekmējusi ezera ūdens līmeņa pazemināšana par aptuveni 20 cm 2011. gadā. Ūdens līmeņa pazemināšanas rezultātā sausākās vietas ezera krastos pastiprināti sāka aizaugt ar krūmiem, mazinot arī aslapes vitalitāti. Tomēr vienlaikus, veidojoties jaunām </w:t>
      </w:r>
      <w:proofErr w:type="spellStart"/>
      <w:r w:rsidRPr="00D94A8B">
        <w:rPr>
          <w:rFonts w:ascii="Calibri" w:eastAsia="Calibri" w:hAnsi="Calibri"/>
        </w:rPr>
        <w:t>seklūdens</w:t>
      </w:r>
      <w:proofErr w:type="spellEnd"/>
      <w:r w:rsidRPr="00D94A8B">
        <w:rPr>
          <w:rFonts w:ascii="Calibri" w:eastAsia="Calibri" w:hAnsi="Calibri"/>
        </w:rPr>
        <w:t xml:space="preserve"> zonām, radušās arī jaunas platības, kur aslape var potenciāli ieviesties. Tāpēc attiecībā uz šo sugu un tās veidoto biotopu ezera ūdens līmeņa izmaiņas konkrētajā gadījumā ar laiku ir “līdzsvarojušās” (skat. 7230 </w:t>
      </w:r>
      <w:r w:rsidRPr="00D94A8B">
        <w:rPr>
          <w:rFonts w:ascii="Calibri" w:eastAsia="Calibri" w:hAnsi="Calibri"/>
          <w:i/>
          <w:iCs/>
        </w:rPr>
        <w:t>Kaļķaini zāļu purvi</w:t>
      </w:r>
      <w:r w:rsidRPr="00D94A8B">
        <w:rPr>
          <w:rFonts w:ascii="Calibri" w:eastAsia="Calibri" w:hAnsi="Calibri"/>
        </w:rPr>
        <w:t xml:space="preserve"> – šajā gadījumā ietekme ir daudz būtiskāka).</w:t>
      </w:r>
    </w:p>
    <w:p w14:paraId="6289BC42" w14:textId="77777777" w:rsidR="008B7CA8" w:rsidRPr="00D94A8B" w:rsidRDefault="008B7CA8" w:rsidP="008B7CA8">
      <w:pPr>
        <w:jc w:val="both"/>
        <w:rPr>
          <w:rFonts w:ascii="Calibri" w:eastAsia="Calibri" w:hAnsi="Calibri" w:cs="Calibri"/>
        </w:rPr>
      </w:pPr>
      <w:r w:rsidRPr="00D94A8B">
        <w:rPr>
          <w:rFonts w:ascii="Calibri" w:eastAsia="Calibri" w:hAnsi="Calibri"/>
        </w:rPr>
        <w:lastRenderedPageBreak/>
        <w:t xml:space="preserve">Biotopam jānodrošina labvēlīgi hidroloģiskie apstākļi, nedrīkst pazemināt gruntsūdens līmeni un ūdenstilpju līmeni vietās, kur sastopama dižā aslape. Pieļaujama aslapes pļaušana kaļķainu zāļu purvu apsaimniekošanā (aslapes ekspansijas vietās prioritāte ir kaļķaino zāļu purvu un tiem raksturīgo sugu saglabāšanai), tomēr, visticamāk, ilgtermiņā šī metode nav efektīva aslapes ierobežošanā, ja vien pļaušana nenotiek vairākas reizes gadā, taču </w:t>
      </w:r>
      <w:r w:rsidRPr="00D94A8B">
        <w:rPr>
          <w:rFonts w:ascii="Calibri" w:eastAsia="Calibri" w:hAnsi="Calibri" w:cs="Calibri"/>
        </w:rPr>
        <w:t xml:space="preserve">arī šāda apsaimniekošana neliecina, ka tā var panākt sugu daudzveidības palielināšanos, t. i., </w:t>
      </w:r>
      <w:proofErr w:type="spellStart"/>
      <w:r w:rsidRPr="00D94A8B">
        <w:rPr>
          <w:rFonts w:ascii="Calibri" w:eastAsia="Calibri" w:hAnsi="Calibri" w:cs="Calibri"/>
        </w:rPr>
        <w:t>kalcifīto</w:t>
      </w:r>
      <w:proofErr w:type="spellEnd"/>
      <w:r w:rsidRPr="00D94A8B">
        <w:rPr>
          <w:rFonts w:ascii="Calibri" w:eastAsia="Calibri" w:hAnsi="Calibri" w:cs="Calibri"/>
        </w:rPr>
        <w:t xml:space="preserve"> sīko grīšļu augāja atjaunošanos (Priede, 2022).</w:t>
      </w:r>
    </w:p>
    <w:p w14:paraId="6289BC43" w14:textId="77777777" w:rsidR="008B7CA8" w:rsidRPr="00D94A8B" w:rsidRDefault="008B7CA8" w:rsidP="008B7CA8">
      <w:pPr>
        <w:jc w:val="both"/>
        <w:rPr>
          <w:rFonts w:ascii="Calibri" w:eastAsia="Calibri" w:hAnsi="Calibri"/>
        </w:rPr>
      </w:pPr>
    </w:p>
    <w:p w14:paraId="6289BC44" w14:textId="77777777" w:rsidR="008B7CA8" w:rsidRPr="00D94A8B" w:rsidRDefault="008B7CA8" w:rsidP="008B7CA8">
      <w:pPr>
        <w:jc w:val="both"/>
        <w:rPr>
          <w:rFonts w:ascii="Calibri" w:eastAsia="Calibri" w:hAnsi="Calibri"/>
          <w:b/>
        </w:rPr>
      </w:pPr>
      <w:r w:rsidRPr="00D94A8B">
        <w:rPr>
          <w:rFonts w:ascii="Calibri" w:eastAsia="Calibri" w:hAnsi="Calibri"/>
          <w:b/>
        </w:rPr>
        <w:t>7220* Avoti, kas izgulsnē avotkaļķi</w:t>
      </w:r>
    </w:p>
    <w:p w14:paraId="6289BC45" w14:textId="77777777" w:rsidR="008B7CA8" w:rsidRPr="00D94A8B" w:rsidRDefault="008B7CA8" w:rsidP="008B7CA8">
      <w:pPr>
        <w:jc w:val="both"/>
        <w:rPr>
          <w:rFonts w:ascii="Calibri" w:eastAsia="Calibri" w:hAnsi="Calibri"/>
        </w:rPr>
      </w:pPr>
      <w:r w:rsidRPr="00D94A8B">
        <w:rPr>
          <w:rFonts w:ascii="Calibri" w:eastAsia="Calibri" w:hAnsi="Calibri"/>
          <w:b/>
          <w:bCs/>
        </w:rPr>
        <w:t>Biotopa kopējā platība ĶNP</w:t>
      </w:r>
      <w:r w:rsidRPr="00D94A8B">
        <w:rPr>
          <w:rFonts w:ascii="Calibri" w:eastAsia="Calibri" w:hAnsi="Calibri"/>
        </w:rPr>
        <w:t xml:space="preserve">: </w:t>
      </w:r>
      <w:r w:rsidR="00130A2A" w:rsidRPr="00D94A8B">
        <w:rPr>
          <w:rFonts w:ascii="Calibri" w:eastAsia="Calibri" w:hAnsi="Calibri"/>
        </w:rPr>
        <w:t>5,48</w:t>
      </w:r>
      <w:r w:rsidRPr="00D94A8B">
        <w:rPr>
          <w:rFonts w:ascii="Calibri" w:eastAsia="Calibri" w:hAnsi="Calibri"/>
        </w:rPr>
        <w:t xml:space="preserve"> ha jeb </w:t>
      </w:r>
      <w:r w:rsidR="00130A2A" w:rsidRPr="00D94A8B">
        <w:rPr>
          <w:rFonts w:ascii="Calibri" w:eastAsia="Calibri" w:hAnsi="Calibri"/>
        </w:rPr>
        <w:t>1</w:t>
      </w:r>
      <w:r w:rsidR="00B90F07" w:rsidRPr="00D94A8B">
        <w:rPr>
          <w:rFonts w:ascii="Calibri" w:eastAsia="Calibri" w:hAnsi="Calibri"/>
        </w:rPr>
        <w:t>0,9</w:t>
      </w:r>
      <w:r w:rsidR="00130A2A" w:rsidRPr="00D94A8B">
        <w:rPr>
          <w:rFonts w:ascii="Calibri" w:eastAsia="Calibri" w:hAnsi="Calibri"/>
        </w:rPr>
        <w:t>-1</w:t>
      </w:r>
      <w:r w:rsidR="00B90F07" w:rsidRPr="00D94A8B">
        <w:rPr>
          <w:rFonts w:ascii="Calibri" w:eastAsia="Calibri" w:hAnsi="Calibri"/>
        </w:rPr>
        <w:t>7,7</w:t>
      </w:r>
      <w:r w:rsidRPr="00D94A8B">
        <w:rPr>
          <w:rFonts w:ascii="Calibri" w:eastAsia="Calibri" w:hAnsi="Calibri"/>
        </w:rPr>
        <w:t>% no biotopa kopējās platības valstī.</w:t>
      </w:r>
    </w:p>
    <w:p w14:paraId="6289BC46" w14:textId="77777777" w:rsidR="008B7CA8" w:rsidRPr="00D94A8B" w:rsidRDefault="008B7CA8" w:rsidP="008B7CA8">
      <w:pPr>
        <w:jc w:val="both"/>
        <w:rPr>
          <w:rFonts w:ascii="Calibri" w:eastAsia="Calibri" w:hAnsi="Calibri"/>
        </w:rPr>
      </w:pPr>
      <w:r w:rsidRPr="00D94A8B">
        <w:rPr>
          <w:rFonts w:ascii="Calibri" w:eastAsia="Calibri" w:hAnsi="Calibri"/>
        </w:rPr>
        <w:t xml:space="preserve">Avoti, kas izgulsnē avotkaļķi, ĶNP sastopami </w:t>
      </w:r>
      <w:proofErr w:type="spellStart"/>
      <w:r w:rsidRPr="00D94A8B">
        <w:rPr>
          <w:rFonts w:ascii="Calibri" w:eastAsia="Calibri" w:hAnsi="Calibri"/>
        </w:rPr>
        <w:t>Lustūžkalna</w:t>
      </w:r>
      <w:proofErr w:type="spellEnd"/>
      <w:r w:rsidRPr="00D94A8B">
        <w:rPr>
          <w:rFonts w:ascii="Calibri" w:eastAsia="Calibri" w:hAnsi="Calibri"/>
        </w:rPr>
        <w:t xml:space="preserve"> apkārtnē. Šim biotopam atbilst gan </w:t>
      </w:r>
      <w:proofErr w:type="spellStart"/>
      <w:r w:rsidRPr="00D94A8B">
        <w:rPr>
          <w:rFonts w:ascii="Calibri" w:eastAsia="Calibri" w:hAnsi="Calibri"/>
        </w:rPr>
        <w:t>difūzas</w:t>
      </w:r>
      <w:proofErr w:type="spellEnd"/>
      <w:r w:rsidRPr="00D94A8B">
        <w:rPr>
          <w:rFonts w:ascii="Calibri" w:eastAsia="Calibri" w:hAnsi="Calibri"/>
        </w:rPr>
        <w:t xml:space="preserve"> pazemes ūdeņu izplūdes vietas pauguru nogāžu lejasdaļās, gan </w:t>
      </w:r>
      <w:proofErr w:type="spellStart"/>
      <w:r w:rsidRPr="00D94A8B">
        <w:rPr>
          <w:rFonts w:ascii="Calibri" w:eastAsia="Calibri" w:hAnsi="Calibri"/>
        </w:rPr>
        <w:t>avotstrauts</w:t>
      </w:r>
      <w:proofErr w:type="spellEnd"/>
      <w:r w:rsidRPr="00D94A8B">
        <w:rPr>
          <w:rFonts w:ascii="Calibri" w:eastAsia="Calibri" w:hAnsi="Calibri"/>
        </w:rPr>
        <w:t xml:space="preserve"> t. s. Totēma vietas tuvumā. Visas vietas ir dabiskas, nepārveidotas, cilvēka tikpat kā neietekmētas, dominē dabiski procesi.</w:t>
      </w:r>
    </w:p>
    <w:p w14:paraId="6289BC47" w14:textId="77777777" w:rsidR="008B7CA8" w:rsidRPr="00D94A8B" w:rsidRDefault="008B7CA8" w:rsidP="008B7CA8">
      <w:pPr>
        <w:jc w:val="both"/>
        <w:rPr>
          <w:rFonts w:ascii="Calibri" w:eastAsia="Calibri" w:hAnsi="Calibri"/>
        </w:rPr>
      </w:pPr>
      <w:r w:rsidRPr="00D94A8B">
        <w:rPr>
          <w:rFonts w:ascii="Calibri" w:eastAsia="Calibri" w:hAnsi="Calibri"/>
        </w:rPr>
        <w:t xml:space="preserve">Šim biotopa veidam pēc procesiem un funkcijām atbilst kaļķainās sērūdeņu izplūdes, kas izgulsnē avotkaļķi, </w:t>
      </w:r>
      <w:proofErr w:type="spellStart"/>
      <w:r w:rsidRPr="00D94A8B">
        <w:rPr>
          <w:rFonts w:ascii="Calibri" w:eastAsia="Calibri" w:hAnsi="Calibri"/>
        </w:rPr>
        <w:t>vairākviet</w:t>
      </w:r>
      <w:proofErr w:type="spellEnd"/>
      <w:r w:rsidRPr="00D94A8B">
        <w:rPr>
          <w:rFonts w:ascii="Calibri" w:eastAsia="Calibri" w:hAnsi="Calibri"/>
        </w:rPr>
        <w:t xml:space="preserve"> ĶNP augstajos purvos (Ķemeru tīreļa ziemeļrietumu, dienvidu daļa; Raganu purvs, Zaļais purvs) un </w:t>
      </w:r>
      <w:proofErr w:type="spellStart"/>
      <w:r w:rsidRPr="00D94A8B">
        <w:rPr>
          <w:rFonts w:ascii="Calibri" w:eastAsia="Calibri" w:hAnsi="Calibri"/>
        </w:rPr>
        <w:t>Dūņiera</w:t>
      </w:r>
      <w:proofErr w:type="spellEnd"/>
      <w:r w:rsidRPr="00D94A8B">
        <w:rPr>
          <w:rFonts w:ascii="Calibri" w:eastAsia="Calibri" w:hAnsi="Calibri"/>
        </w:rPr>
        <w:t xml:space="preserve"> dienvidu krastā. Tur ir konstatēti avotkaļķu nogulumi (Vītiņš, 1940), kā arī mūsdienās par to liecina vizuāli novērojamas pazīmes. Tomēr tās nav kartētas kā 7220*, jo ietilpst biotopu mozaīkā kopā ar kaļķainiem zāļu purviem un dižās aslapes audzēm. Avotu darbība un avotkaļķu izgulsnēšanās šajā gadījumā, lai gan primāra savdabīgo sēravotu “dīķu” un apkārtējā kompleksa saglabāšanai, biotopu kartējumā detalizēti netiek izdalīta. Šādi avoti izplūst arī ezeros zem ūdens (Kaņierī, </w:t>
      </w:r>
      <w:proofErr w:type="spellStart"/>
      <w:r w:rsidRPr="00D94A8B">
        <w:rPr>
          <w:rFonts w:ascii="Calibri" w:eastAsia="Calibri" w:hAnsi="Calibri"/>
        </w:rPr>
        <w:t>Dūņierī</w:t>
      </w:r>
      <w:proofErr w:type="spellEnd"/>
      <w:r w:rsidRPr="00D94A8B">
        <w:rPr>
          <w:rFonts w:ascii="Calibri" w:eastAsia="Calibri" w:hAnsi="Calibri"/>
        </w:rPr>
        <w:t xml:space="preserve">, Slokas ezerā), bet arī tie nekvalificējas kā 7220* biotops, bet tiek pieskaitīti ezera biotopam. </w:t>
      </w:r>
    </w:p>
    <w:p w14:paraId="6289BC48" w14:textId="77777777" w:rsidR="008B7CA8" w:rsidRPr="00D94A8B" w:rsidRDefault="008B7CA8" w:rsidP="008B7CA8">
      <w:pPr>
        <w:jc w:val="both"/>
        <w:rPr>
          <w:rFonts w:ascii="Calibri" w:eastAsia="Calibri" w:hAnsi="Calibri"/>
        </w:rPr>
      </w:pPr>
      <w:r w:rsidRPr="00D94A8B">
        <w:rPr>
          <w:rFonts w:ascii="Calibri" w:eastAsia="Calibri" w:hAnsi="Calibri"/>
        </w:rPr>
        <w:t>Sen aprimušas avotkaļķu iegulas sastopamas arī citur (piemēram, mikrolieguma “</w:t>
      </w:r>
      <w:proofErr w:type="spellStart"/>
      <w:r w:rsidRPr="00D94A8B">
        <w:rPr>
          <w:rFonts w:ascii="Calibri" w:eastAsia="Calibri" w:hAnsi="Calibri"/>
        </w:rPr>
        <w:t>Dubļukrogs</w:t>
      </w:r>
      <w:proofErr w:type="spellEnd"/>
      <w:r w:rsidRPr="00D94A8B">
        <w:rPr>
          <w:rFonts w:ascii="Calibri" w:eastAsia="Calibri" w:hAnsi="Calibri"/>
        </w:rPr>
        <w:t xml:space="preserve">” apkārtnē, Ķemeru tīreļa rietumu malā, Raganu purva ziemeļu malā). Taču tur nav saglabājusies šim aizsargājamam biotopam raksturīgā veģetācija, un šīs platības nav uzskatāmas par 7220* biotopu. Tomēr šīs vietas reizēm ir nozīmīgas kā reti sastopamu augu sugu dzīvotnes, piemēram, tādās vietās konstatēta dzeltenā dzegužkurpīte un Igaunijas </w:t>
      </w:r>
      <w:proofErr w:type="spellStart"/>
      <w:r w:rsidRPr="00D94A8B">
        <w:rPr>
          <w:rFonts w:ascii="Calibri" w:eastAsia="Calibri" w:hAnsi="Calibri"/>
        </w:rPr>
        <w:t>rūgtlape</w:t>
      </w:r>
      <w:proofErr w:type="spellEnd"/>
      <w:r w:rsidRPr="00D94A8B">
        <w:rPr>
          <w:rFonts w:ascii="Calibri" w:eastAsia="Calibri" w:hAnsi="Calibri"/>
        </w:rPr>
        <w:t xml:space="preserve">, kas saistāms ar augstu karbonātu saturu augsnē, lai gan tieša korelācija starp </w:t>
      </w:r>
      <w:proofErr w:type="spellStart"/>
      <w:r w:rsidRPr="00D94A8B">
        <w:rPr>
          <w:rFonts w:ascii="Calibri" w:eastAsia="Calibri" w:hAnsi="Calibri"/>
        </w:rPr>
        <w:t>karbonātisku</w:t>
      </w:r>
      <w:proofErr w:type="spellEnd"/>
      <w:r w:rsidRPr="00D94A8B">
        <w:rPr>
          <w:rFonts w:ascii="Calibri" w:eastAsia="Calibri" w:hAnsi="Calibri"/>
        </w:rPr>
        <w:t xml:space="preserve"> </w:t>
      </w:r>
      <w:proofErr w:type="spellStart"/>
      <w:r w:rsidRPr="00D94A8B">
        <w:rPr>
          <w:rFonts w:ascii="Calibri" w:eastAsia="Calibri" w:hAnsi="Calibri"/>
        </w:rPr>
        <w:t>augteni</w:t>
      </w:r>
      <w:proofErr w:type="spellEnd"/>
      <w:r w:rsidRPr="00D94A8B">
        <w:rPr>
          <w:rFonts w:ascii="Calibri" w:eastAsia="Calibri" w:hAnsi="Calibri"/>
        </w:rPr>
        <w:t xml:space="preserve"> un dzelteno dzegužkurpīti Latvijas atradnēs nav konstatēta (Kļaviņa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2014). Šīs vietas, lai arī aktīvas avotu darbības vairs nav, raksturīgas ar pārmitru augsni, reizēm uzkrājusies zemā purva tipa kūdra un tās mežos atpazīstamas kā samērā nelieli, taču pārmitri laukumi ar veģetāciju, kas atšķiras no apkārtnes.</w:t>
      </w:r>
    </w:p>
    <w:p w14:paraId="6289BC49" w14:textId="77777777" w:rsidR="008B7CA8" w:rsidRPr="00D94A8B" w:rsidRDefault="008B7CA8" w:rsidP="008B7CA8">
      <w:pPr>
        <w:jc w:val="both"/>
        <w:rPr>
          <w:rFonts w:ascii="Calibri" w:eastAsia="Calibri" w:hAnsi="Calibri"/>
        </w:rPr>
      </w:pPr>
      <w:r w:rsidRPr="00D94A8B">
        <w:rPr>
          <w:rFonts w:ascii="Calibri" w:eastAsia="Calibri" w:hAnsi="Calibri"/>
        </w:rPr>
        <w:t>Biotopos jānodrošina neiejaukšanās režīms sateces baseina līmenī, preventīvi novēršot un nepieļaujot nelabvēlīgas ietekmes uz pazemes ūdeņu nesējslāni, kas baro avotus. ĶNP, ņemot vērā teritorijas izveidošanas mērķus, vēsturi un attīstības perspektīvas, īpaši svarīgi ir saglabāt sērūdeņu veidošanās apvidus, kas nozīmē, ka ar īpašu piesardzību jāuztver un jāvērtē jebkādas darbības ar potenciālu ietekmi uz sērūdeņu veidošanās apvidiem. Tas ir svarīgi arī biotopu aizsardzības kontekstā, jo īpaši tāpēc, ka tās ir Latvijas mērogā unikālas, savdabīgas ekosistēmas, jutīgas pret pārmaiņām. Pazemes izplūdes apjoma būtiska samazināšanās vai to izsīkšana nozīmētu neatgriezenisku šo ekosistēmu bojāeju.</w:t>
      </w:r>
    </w:p>
    <w:p w14:paraId="6289BC4A" w14:textId="77777777" w:rsidR="008B7CA8" w:rsidRPr="00D94A8B" w:rsidRDefault="008B7CA8" w:rsidP="008B7CA8">
      <w:pPr>
        <w:jc w:val="both"/>
        <w:rPr>
          <w:rFonts w:ascii="Calibri" w:eastAsia="Calibri" w:hAnsi="Calibri"/>
        </w:rPr>
      </w:pPr>
      <w:r w:rsidRPr="00D94A8B">
        <w:rPr>
          <w:rFonts w:ascii="Calibri" w:eastAsia="Calibri" w:hAnsi="Calibri"/>
        </w:rPr>
        <w:t xml:space="preserve">Ļoti nozīmīgi līdzīgu preventīvu pieeju nodrošināt attiecībā uz avotiem </w:t>
      </w:r>
      <w:proofErr w:type="spellStart"/>
      <w:r w:rsidRPr="00D94A8B">
        <w:rPr>
          <w:rFonts w:ascii="Calibri" w:eastAsia="Calibri" w:hAnsi="Calibri"/>
        </w:rPr>
        <w:t>Lustūžkalna</w:t>
      </w:r>
      <w:proofErr w:type="spellEnd"/>
      <w:r w:rsidRPr="00D94A8B">
        <w:rPr>
          <w:rFonts w:ascii="Calibri" w:eastAsia="Calibri" w:hAnsi="Calibri"/>
        </w:rPr>
        <w:t xml:space="preserve"> apkārtnē, kur 7220* biotopa platības veido nozīmīgu šī biotopa veida īpatsvaru valsts mērogā. Primāri ir novērst jebkādas potenciāli nelabvēlīgas ietekmes uz pazemes ūdens nesējslāni, kas varētu samazināt pazemes ūdeņu izplūdes apjomu vai pasliktināt ūdens kvalitāti (piemēram, palielināta barības vielu noplūde no intensīvas lauksaimniecības apkārtnē vai intensīva meža izciršana). Jānovērš potenciāla cilvēku ietekme, kas varētu skart Totēma vietas avotu </w:t>
      </w:r>
      <w:r w:rsidRPr="00D94A8B">
        <w:rPr>
          <w:rFonts w:ascii="Calibri" w:eastAsia="Calibri" w:hAnsi="Calibri"/>
        </w:rPr>
        <w:lastRenderedPageBreak/>
        <w:t xml:space="preserve">(piegružošana ar sadzīves atkritumiem, izmīdīšana, kritalu izvākšana u. c.), veicot regulāru uzraudzību un skaidrojošu darbu, atkritumu izvākšanu, ja tādi tiek konstatēti. Nav pieļaujama </w:t>
      </w:r>
      <w:proofErr w:type="spellStart"/>
      <w:r w:rsidRPr="00D94A8B">
        <w:rPr>
          <w:rFonts w:ascii="Calibri" w:eastAsia="Calibri" w:hAnsi="Calibri"/>
        </w:rPr>
        <w:t>avoksnāju</w:t>
      </w:r>
      <w:proofErr w:type="spellEnd"/>
      <w:r w:rsidRPr="00D94A8B">
        <w:rPr>
          <w:rFonts w:ascii="Calibri" w:eastAsia="Calibri" w:hAnsi="Calibri"/>
        </w:rPr>
        <w:t xml:space="preserve"> popularizēšana un iekļaušana tūrisma maršrutos, kas var būtiski palielināt slodzi uz avotiem un apkārtējā meža zemsedzi. Cita veida īpaša apsaimniekošana nav nepieciešama.</w:t>
      </w:r>
    </w:p>
    <w:p w14:paraId="6289BC4B" w14:textId="77777777" w:rsidR="008B7CA8" w:rsidRPr="00D94A8B" w:rsidRDefault="008B7CA8" w:rsidP="008B7CA8">
      <w:pPr>
        <w:jc w:val="both"/>
        <w:rPr>
          <w:rFonts w:ascii="Calibri" w:eastAsia="Calibri" w:hAnsi="Calibri"/>
        </w:rPr>
      </w:pPr>
    </w:p>
    <w:p w14:paraId="6289BC4C" w14:textId="77777777" w:rsidR="008B7CA8" w:rsidRPr="00D94A8B" w:rsidRDefault="008B7CA8" w:rsidP="008B7CA8">
      <w:pPr>
        <w:jc w:val="both"/>
        <w:rPr>
          <w:rFonts w:ascii="Calibri" w:eastAsia="Calibri" w:hAnsi="Calibri"/>
          <w:b/>
        </w:rPr>
      </w:pPr>
      <w:r w:rsidRPr="00D94A8B">
        <w:rPr>
          <w:rFonts w:ascii="Calibri" w:eastAsia="Calibri" w:hAnsi="Calibri"/>
          <w:b/>
        </w:rPr>
        <w:t>7230 Kaļķaini zāļu purvi</w:t>
      </w:r>
    </w:p>
    <w:p w14:paraId="6289BC4D" w14:textId="77777777" w:rsidR="008B7CA8" w:rsidRPr="00D94A8B" w:rsidRDefault="008B7CA8" w:rsidP="008B7CA8">
      <w:pPr>
        <w:jc w:val="both"/>
        <w:rPr>
          <w:rFonts w:ascii="Calibri" w:eastAsia="Calibri" w:hAnsi="Calibri"/>
        </w:rPr>
      </w:pPr>
      <w:r w:rsidRPr="00D94A8B">
        <w:rPr>
          <w:rFonts w:ascii="Calibri" w:eastAsia="Calibri" w:hAnsi="Calibri"/>
          <w:b/>
          <w:bCs/>
        </w:rPr>
        <w:t>Biotopa kopējā platība ĶNP</w:t>
      </w:r>
      <w:r w:rsidRPr="00D94A8B">
        <w:rPr>
          <w:rFonts w:ascii="Calibri" w:eastAsia="Calibri" w:hAnsi="Calibri"/>
        </w:rPr>
        <w:t xml:space="preserve">: </w:t>
      </w:r>
      <w:r w:rsidR="00130A2A" w:rsidRPr="00D94A8B">
        <w:rPr>
          <w:rFonts w:ascii="Calibri" w:eastAsia="Calibri" w:hAnsi="Calibri"/>
        </w:rPr>
        <w:t>75</w:t>
      </w:r>
      <w:r w:rsidRPr="00D94A8B">
        <w:rPr>
          <w:rFonts w:ascii="Calibri" w:eastAsia="Calibri" w:hAnsi="Calibri"/>
        </w:rPr>
        <w:t xml:space="preserve">,7 ha jeb </w:t>
      </w:r>
      <w:r w:rsidR="00B90F07" w:rsidRPr="00D94A8B">
        <w:rPr>
          <w:rFonts w:ascii="Calibri" w:eastAsia="Calibri" w:hAnsi="Calibri"/>
        </w:rPr>
        <w:t>3,3-</w:t>
      </w:r>
      <w:r w:rsidR="00130A2A" w:rsidRPr="00D94A8B">
        <w:rPr>
          <w:rFonts w:ascii="Calibri" w:eastAsia="Calibri" w:hAnsi="Calibri"/>
        </w:rPr>
        <w:t>3,4</w:t>
      </w:r>
      <w:r w:rsidRPr="00D94A8B">
        <w:rPr>
          <w:rFonts w:ascii="Calibri" w:eastAsia="Calibri" w:hAnsi="Calibri"/>
        </w:rPr>
        <w:t>% no biotopa kopējās platības valstī.</w:t>
      </w:r>
    </w:p>
    <w:p w14:paraId="6289BC4E" w14:textId="77777777" w:rsidR="008B7CA8" w:rsidRPr="00D94A8B" w:rsidRDefault="008B7CA8" w:rsidP="008B7CA8">
      <w:pPr>
        <w:jc w:val="both"/>
        <w:rPr>
          <w:rFonts w:ascii="Calibri" w:eastAsia="Calibri" w:hAnsi="Calibri"/>
        </w:rPr>
      </w:pPr>
      <w:r w:rsidRPr="00D94A8B">
        <w:rPr>
          <w:rFonts w:ascii="Calibri" w:eastAsia="Calibri" w:hAnsi="Calibri"/>
        </w:rPr>
        <w:t xml:space="preserve">Kaļķaini zāļu purvi ĶNP atrodami </w:t>
      </w:r>
      <w:proofErr w:type="spellStart"/>
      <w:r w:rsidRPr="00D94A8B">
        <w:rPr>
          <w:rFonts w:ascii="Calibri" w:eastAsia="Calibri" w:hAnsi="Calibri"/>
        </w:rPr>
        <w:t>vairākviet</w:t>
      </w:r>
      <w:proofErr w:type="spellEnd"/>
      <w:r w:rsidRPr="00D94A8B">
        <w:rPr>
          <w:rFonts w:ascii="Calibri" w:eastAsia="Calibri" w:hAnsi="Calibri"/>
        </w:rPr>
        <w:t xml:space="preserve"> – gan kā augsto purvu kompleksu daļa ap sēravotu izplūdēm (Raganu purvā, Zaļajā purvā, Ķemeru tīrelī), gan Kaņiera un </w:t>
      </w:r>
      <w:proofErr w:type="spellStart"/>
      <w:r w:rsidRPr="00D94A8B">
        <w:rPr>
          <w:rFonts w:ascii="Calibri" w:eastAsia="Calibri" w:hAnsi="Calibri"/>
        </w:rPr>
        <w:t>Dūņiera</w:t>
      </w:r>
      <w:proofErr w:type="spellEnd"/>
      <w:r w:rsidRPr="00D94A8B">
        <w:rPr>
          <w:rFonts w:ascii="Calibri" w:eastAsia="Calibri" w:hAnsi="Calibri"/>
        </w:rPr>
        <w:t xml:space="preserve"> krastos, kur veidojušies uz dolomīta vai kaļķainu sērūdeņu izplūdes vietās. Kaļķaini zāļu purvi nelielās platībās izveidojušies </w:t>
      </w:r>
      <w:proofErr w:type="spellStart"/>
      <w:r w:rsidRPr="00D94A8B">
        <w:rPr>
          <w:rFonts w:ascii="Calibri" w:eastAsia="Calibri" w:hAnsi="Calibri"/>
        </w:rPr>
        <w:t>Lustūžkalna</w:t>
      </w:r>
      <w:proofErr w:type="spellEnd"/>
      <w:r w:rsidRPr="00D94A8B">
        <w:rPr>
          <w:rFonts w:ascii="Calibri" w:eastAsia="Calibri" w:hAnsi="Calibri"/>
        </w:rPr>
        <w:t xml:space="preserve"> masīvā pazemes ūdeņu barotās </w:t>
      </w:r>
      <w:proofErr w:type="spellStart"/>
      <w:r w:rsidRPr="00D94A8B">
        <w:rPr>
          <w:rFonts w:ascii="Calibri" w:eastAsia="Calibri" w:hAnsi="Calibri"/>
        </w:rPr>
        <w:t>starppauguru</w:t>
      </w:r>
      <w:proofErr w:type="spellEnd"/>
      <w:r w:rsidRPr="00D94A8B">
        <w:rPr>
          <w:rFonts w:ascii="Calibri" w:eastAsia="Calibri" w:hAnsi="Calibri"/>
        </w:rPr>
        <w:t xml:space="preserve"> ieplakās (</w:t>
      </w:r>
      <w:proofErr w:type="spellStart"/>
      <w:r w:rsidRPr="00D94A8B">
        <w:rPr>
          <w:rFonts w:ascii="Calibri" w:eastAsia="Calibri" w:hAnsi="Calibri"/>
        </w:rPr>
        <w:t>Niedruliekņa</w:t>
      </w:r>
      <w:proofErr w:type="spellEnd"/>
      <w:r w:rsidRPr="00D94A8B">
        <w:rPr>
          <w:rFonts w:ascii="Calibri" w:eastAsia="Calibri" w:hAnsi="Calibri"/>
        </w:rPr>
        <w:t xml:space="preserve"> u. c.), kā arī Slocenes ielejā uz ziemeļiem no </w:t>
      </w:r>
      <w:proofErr w:type="spellStart"/>
      <w:r w:rsidRPr="00D94A8B">
        <w:rPr>
          <w:rFonts w:ascii="Calibri" w:eastAsia="Calibri" w:hAnsi="Calibri"/>
        </w:rPr>
        <w:t>Čaukciema</w:t>
      </w:r>
      <w:proofErr w:type="spellEnd"/>
      <w:r w:rsidRPr="00D94A8B">
        <w:rPr>
          <w:rFonts w:ascii="Calibri" w:eastAsia="Calibri" w:hAnsi="Calibri"/>
        </w:rPr>
        <w:t xml:space="preserve">. Lielākās vienlaidus platības atrodamas Slokas ezera austrumu krastā pie </w:t>
      </w:r>
      <w:proofErr w:type="spellStart"/>
      <w:r w:rsidRPr="00D94A8B">
        <w:rPr>
          <w:rFonts w:ascii="Calibri" w:eastAsia="Calibri" w:hAnsi="Calibri"/>
        </w:rPr>
        <w:t>Vecslocenes</w:t>
      </w:r>
      <w:proofErr w:type="spellEnd"/>
      <w:r w:rsidRPr="00D94A8B">
        <w:rPr>
          <w:rFonts w:ascii="Calibri" w:eastAsia="Calibri" w:hAnsi="Calibri"/>
        </w:rPr>
        <w:t>, nelielā platībā arī dzelzceļa malā pie Slokas. Lielākoties ĶNP kaļķainie zāļu purvi ir sugām bagāti, raksturīgi ar lielu īpaši aizsargājamu augu un bezmugurkaulnieku sugu skaitu, īpaši ap kaļķaino sērūdeņu izplūdes vietām, kur tie veido savdabīgus Latvijas mērogā unikālus jaukta tipa purvus.</w:t>
      </w:r>
    </w:p>
    <w:p w14:paraId="6289BC4F"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Vairākviet</w:t>
      </w:r>
      <w:proofErr w:type="spellEnd"/>
      <w:r w:rsidRPr="00D94A8B">
        <w:rPr>
          <w:rFonts w:ascii="Calibri" w:eastAsia="Calibri" w:hAnsi="Calibri"/>
        </w:rPr>
        <w:t xml:space="preserve"> biotops 7230 </w:t>
      </w:r>
      <w:r w:rsidRPr="00D94A8B">
        <w:rPr>
          <w:rFonts w:ascii="Calibri" w:eastAsia="Calibri" w:hAnsi="Calibri"/>
          <w:i/>
          <w:iCs/>
        </w:rPr>
        <w:t>Kaļķaini zāļu purvi</w:t>
      </w:r>
      <w:r w:rsidRPr="00D94A8B">
        <w:rPr>
          <w:rFonts w:ascii="Calibri" w:eastAsia="Calibri" w:hAnsi="Calibri"/>
        </w:rPr>
        <w:t xml:space="preserve"> sastopams kopā ar 7210* </w:t>
      </w:r>
      <w:r w:rsidRPr="00D94A8B">
        <w:rPr>
          <w:rFonts w:ascii="Calibri" w:eastAsia="Calibri" w:hAnsi="Calibri"/>
          <w:i/>
          <w:iCs/>
        </w:rPr>
        <w:t xml:space="preserve">Dižās aslapes </w:t>
      </w:r>
      <w:proofErr w:type="spellStart"/>
      <w:r w:rsidRPr="00D94A8B">
        <w:rPr>
          <w:rFonts w:ascii="Calibri" w:eastAsia="Calibri" w:hAnsi="Calibri"/>
        </w:rPr>
        <w:t>Cladium</w:t>
      </w:r>
      <w:proofErr w:type="spellEnd"/>
      <w:r w:rsidRPr="00D94A8B">
        <w:rPr>
          <w:rFonts w:ascii="Calibri" w:eastAsia="Calibri" w:hAnsi="Calibri"/>
        </w:rPr>
        <w:t xml:space="preserve"> </w:t>
      </w:r>
      <w:proofErr w:type="spellStart"/>
      <w:r w:rsidRPr="00D94A8B">
        <w:rPr>
          <w:rFonts w:ascii="Calibri" w:eastAsia="Calibri" w:hAnsi="Calibri"/>
        </w:rPr>
        <w:t>mariscus</w:t>
      </w:r>
      <w:proofErr w:type="spellEnd"/>
      <w:r w:rsidRPr="00D94A8B">
        <w:rPr>
          <w:rFonts w:ascii="Calibri" w:eastAsia="Calibri" w:hAnsi="Calibri"/>
          <w:i/>
          <w:iCs/>
        </w:rPr>
        <w:t xml:space="preserve"> audzes ezeros un purvos</w:t>
      </w:r>
      <w:r w:rsidRPr="00D94A8B">
        <w:rPr>
          <w:rFonts w:ascii="Calibri" w:eastAsia="Calibri" w:hAnsi="Calibri"/>
        </w:rPr>
        <w:t xml:space="preserve"> kā dažādas purva attīstības </w:t>
      </w:r>
      <w:proofErr w:type="spellStart"/>
      <w:r w:rsidRPr="00D94A8B">
        <w:rPr>
          <w:rFonts w:ascii="Calibri" w:eastAsia="Calibri" w:hAnsi="Calibri"/>
        </w:rPr>
        <w:t>sukcesijas</w:t>
      </w:r>
      <w:proofErr w:type="spellEnd"/>
      <w:r w:rsidRPr="00D94A8B">
        <w:rPr>
          <w:rFonts w:ascii="Calibri" w:eastAsia="Calibri" w:hAnsi="Calibri"/>
        </w:rPr>
        <w:t xml:space="preserve"> stadijas. </w:t>
      </w:r>
    </w:p>
    <w:p w14:paraId="6289BC50" w14:textId="77777777" w:rsidR="008B7CA8" w:rsidRPr="00D94A8B" w:rsidRDefault="008B7CA8" w:rsidP="008B7CA8">
      <w:pPr>
        <w:jc w:val="both"/>
        <w:rPr>
          <w:rFonts w:ascii="Calibri" w:eastAsia="Calibri" w:hAnsi="Calibri"/>
        </w:rPr>
      </w:pPr>
      <w:r w:rsidRPr="00D94A8B">
        <w:rPr>
          <w:rFonts w:ascii="Calibri" w:eastAsia="Calibri" w:hAnsi="Calibri"/>
        </w:rPr>
        <w:t xml:space="preserve">Daļa kaļķaino zāļu purvu ĶNP uzskatāmi par dabiskiem, maz ietekmētiem (Zaļais purvs, Ķemeru tīrelis, Slokas apkārtne, </w:t>
      </w:r>
      <w:proofErr w:type="spellStart"/>
      <w:r w:rsidRPr="00D94A8B">
        <w:rPr>
          <w:rFonts w:ascii="Calibri" w:eastAsia="Calibri" w:hAnsi="Calibri"/>
        </w:rPr>
        <w:t>Niedruliekņa</w:t>
      </w:r>
      <w:proofErr w:type="spellEnd"/>
      <w:r w:rsidRPr="00D94A8B">
        <w:rPr>
          <w:rFonts w:ascii="Calibri" w:eastAsia="Calibri" w:hAnsi="Calibri"/>
        </w:rPr>
        <w:t>), tomēr lielākā daļa vai nu veidojušies antropogēnu pārmaiņu rezultātā vai kādā purvu attīstības periodā tos (visticamāk) ir ietekmējušas cilvēka darbības izraisītas ūdens līmeņa pārmaiņas (Raganu purvs, Kaņiera krasti u. c.). Kaņiera krastos kaļķainos zāļu purvus nelabvēlīgi ietekmējusi Kaņiera ūdens līmeņa pazemināšana 2011. gadā. Tas pastiprinājis zāļu purvu aizaugšanu ar krūmiem, kas savukārt rada negatīvas pārmaiņas sugu sastāva daudzveidībā. Arī pēdējos gados apsaimniekotās (pļautās) vietās Kaņiera krastos zāļu purvu veģetāciju vietām nomaina mitru kaļķainu zālāju augu sabiedrības, lai gan robeža ir nosacīta un ne vienmēr skaidri nosakāma.</w:t>
      </w:r>
    </w:p>
    <w:p w14:paraId="6289BC51"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7230 apsaimniekošanā primāri ir saglabāt dabisku vai maz ietekmētu hidroloģisko režīmu, nepieļaujot un novēršot izteiktas ūdens līmeņa svārstības un ūdens līmeņa pazemināšanu. </w:t>
      </w:r>
    </w:p>
    <w:p w14:paraId="6289BC52" w14:textId="77777777" w:rsidR="008B7CA8" w:rsidRPr="00D94A8B" w:rsidRDefault="008B7CA8" w:rsidP="008B7CA8">
      <w:pPr>
        <w:jc w:val="both"/>
        <w:rPr>
          <w:rFonts w:ascii="Calibri" w:eastAsia="Calibri" w:hAnsi="Calibri"/>
        </w:rPr>
      </w:pPr>
      <w:r w:rsidRPr="00D94A8B">
        <w:rPr>
          <w:rFonts w:ascii="Calibri" w:eastAsia="Calibri" w:hAnsi="Calibri"/>
        </w:rPr>
        <w:t xml:space="preserve">Dabiskos kaļķainos zāļu purvos sēravotu kompleksos augtajos purvos ir primāri saglabāt dabisku purvu hidroloģisko režīmu un nodrošināt neiejaukšanās režīmu (Ķemeru tīrelis, Zaļais purvs). </w:t>
      </w:r>
    </w:p>
    <w:p w14:paraId="6289BC53" w14:textId="77777777" w:rsidR="008B7CA8" w:rsidRPr="00D94A8B" w:rsidRDefault="008B7CA8" w:rsidP="008B7CA8">
      <w:pPr>
        <w:jc w:val="both"/>
        <w:rPr>
          <w:rFonts w:ascii="Calibri" w:eastAsia="Calibri" w:hAnsi="Calibri"/>
        </w:rPr>
      </w:pPr>
      <w:r w:rsidRPr="00D94A8B">
        <w:rPr>
          <w:rFonts w:ascii="Calibri" w:eastAsia="Calibri" w:hAnsi="Calibri"/>
        </w:rPr>
        <w:t>Daļā ĶNP kaļķaino zāļu purvu un ar tiem saistīto aizsargājamo sugu dzīvotņu saglabāšanai nepieciešama regulāra mērena apsaimniekošana (pļaušana, krūmu periodiska izciršana).</w:t>
      </w:r>
    </w:p>
    <w:p w14:paraId="6289BC54" w14:textId="77777777" w:rsidR="008B7CA8" w:rsidRPr="00D94A8B" w:rsidRDefault="008B7CA8" w:rsidP="008B7CA8">
      <w:pPr>
        <w:jc w:val="both"/>
        <w:rPr>
          <w:rFonts w:ascii="Calibri" w:eastAsia="Calibri" w:hAnsi="Calibri"/>
        </w:rPr>
      </w:pPr>
      <w:r w:rsidRPr="00D94A8B">
        <w:rPr>
          <w:rFonts w:ascii="Calibri" w:eastAsia="Calibri" w:hAnsi="Calibri"/>
        </w:rPr>
        <w:t xml:space="preserve">Raganu purva Sēra dīķos reizēm avotos novērojams stiprs </w:t>
      </w:r>
      <w:proofErr w:type="spellStart"/>
      <w:r w:rsidRPr="00D94A8B">
        <w:rPr>
          <w:rFonts w:ascii="Calibri" w:eastAsia="Calibri" w:hAnsi="Calibri"/>
        </w:rPr>
        <w:t>uzduļķojums</w:t>
      </w:r>
      <w:proofErr w:type="spellEnd"/>
      <w:r w:rsidRPr="00D94A8B">
        <w:rPr>
          <w:rFonts w:ascii="Calibri" w:eastAsia="Calibri" w:hAnsi="Calibri"/>
        </w:rPr>
        <w:t xml:space="preserve"> un izmīdījums, kas veidojas izbradāšanas dēļ un saglabājas ilgāku laiku. Vietām novērojama arī augāja izmīdīšana (veidojas takas, </w:t>
      </w:r>
      <w:proofErr w:type="spellStart"/>
      <w:r w:rsidRPr="00D94A8B">
        <w:rPr>
          <w:rFonts w:ascii="Calibri" w:eastAsia="Calibri" w:hAnsi="Calibri"/>
        </w:rPr>
        <w:t>bezveģetācijas</w:t>
      </w:r>
      <w:proofErr w:type="spellEnd"/>
      <w:r w:rsidRPr="00D94A8B">
        <w:rPr>
          <w:rFonts w:ascii="Calibri" w:eastAsia="Calibri" w:hAnsi="Calibri"/>
        </w:rPr>
        <w:t xml:space="preserve"> laukumi). Nepieciešams turpināt informēt šīs vietas apmeklētājus (informācijas stendos un citos veidos), skaidrojot, ka nav atļauta pārvietošanās ārpus laipas un tas degradē šo īpatnējo, vērtīgo dzīvotni.</w:t>
      </w:r>
    </w:p>
    <w:p w14:paraId="6289BC55" w14:textId="77777777" w:rsidR="008B7CA8" w:rsidRPr="00D94A8B" w:rsidRDefault="008B7CA8" w:rsidP="008B7CA8">
      <w:pPr>
        <w:jc w:val="both"/>
        <w:rPr>
          <w:rFonts w:ascii="Calibri" w:eastAsia="Calibri" w:hAnsi="Calibri"/>
        </w:rPr>
      </w:pPr>
      <w:r w:rsidRPr="00D94A8B">
        <w:rPr>
          <w:rFonts w:ascii="Calibri" w:eastAsia="Calibri" w:hAnsi="Calibri"/>
        </w:rPr>
        <w:t xml:space="preserve">Potenciāla kaļķaina zāļu purva atjaunošanas iespēja ir aptuveni 2,6 ha platībā </w:t>
      </w:r>
      <w:proofErr w:type="spellStart"/>
      <w:r w:rsidRPr="00D94A8B">
        <w:rPr>
          <w:rFonts w:ascii="Calibri" w:eastAsia="Calibri" w:hAnsi="Calibri"/>
        </w:rPr>
        <w:t>Bērzpļavas</w:t>
      </w:r>
      <w:proofErr w:type="spellEnd"/>
      <w:r w:rsidRPr="00D94A8B">
        <w:rPr>
          <w:rFonts w:ascii="Calibri" w:eastAsia="Calibri" w:hAnsi="Calibri"/>
        </w:rPr>
        <w:t xml:space="preserve"> vietā pie </w:t>
      </w:r>
      <w:proofErr w:type="spellStart"/>
      <w:r w:rsidRPr="00D94A8B">
        <w:rPr>
          <w:rFonts w:ascii="Calibri" w:eastAsia="Calibri" w:hAnsi="Calibri"/>
        </w:rPr>
        <w:t>Lustūžkalna</w:t>
      </w:r>
      <w:proofErr w:type="spellEnd"/>
      <w:r w:rsidRPr="00D94A8B">
        <w:rPr>
          <w:rFonts w:ascii="Calibri" w:eastAsia="Calibri" w:hAnsi="Calibri"/>
        </w:rPr>
        <w:t xml:space="preserve">. Pirms iespējamo ekosistēmas atjaunošanas pasākumu īstenošanas nepieciešams hidroģeoloģisks un augsnes apstākļu </w:t>
      </w:r>
      <w:proofErr w:type="spellStart"/>
      <w:r w:rsidRPr="00D94A8B">
        <w:rPr>
          <w:rFonts w:ascii="Calibri" w:eastAsia="Calibri" w:hAnsi="Calibri"/>
        </w:rPr>
        <w:t>izvērtējums</w:t>
      </w:r>
      <w:proofErr w:type="spellEnd"/>
      <w:r w:rsidRPr="00D94A8B">
        <w:rPr>
          <w:rFonts w:ascii="Calibri" w:eastAsia="Calibri" w:hAnsi="Calibri"/>
        </w:rPr>
        <w:t>, pēc tam pieņemot lēmumu par īstenošanu vai neīstenošanu. Šāda veida kūdrāju atjaunošanas pieredzes Latvijā nav.</w:t>
      </w:r>
    </w:p>
    <w:p w14:paraId="6289BC56" w14:textId="77777777" w:rsidR="008B7CA8" w:rsidRPr="00D94A8B" w:rsidRDefault="008B7CA8" w:rsidP="008B7CA8">
      <w:pPr>
        <w:pStyle w:val="Virsraksts3"/>
      </w:pPr>
      <w:bookmarkStart w:id="114" w:name="_Toc2134083739"/>
      <w:r>
        <w:lastRenderedPageBreak/>
        <w:t>Saldūdeņu biotopi</w:t>
      </w:r>
      <w:bookmarkEnd w:id="114"/>
    </w:p>
    <w:p w14:paraId="6289BC57" w14:textId="77777777" w:rsidR="008B7CA8" w:rsidRPr="00D94A8B" w:rsidRDefault="008B7CA8" w:rsidP="008B7CA8">
      <w:pPr>
        <w:pStyle w:val="Heading41"/>
        <w:ind w:left="1432"/>
      </w:pPr>
      <w:r w:rsidRPr="00D94A8B">
        <w:t>Tekošu saldūdeņu biotopi</w:t>
      </w:r>
    </w:p>
    <w:p w14:paraId="6289BC58"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3260 </w:t>
      </w:r>
      <w:r w:rsidRPr="00D94A8B">
        <w:rPr>
          <w:rFonts w:ascii="Calibri" w:eastAsia="Calibri" w:hAnsi="Calibri"/>
          <w:b/>
          <w:i/>
          <w:iCs/>
        </w:rPr>
        <w:t>Upju straujteces un dabiski upju posmi</w:t>
      </w:r>
    </w:p>
    <w:p w14:paraId="6289BC59"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ir konstatēts viens ES nozīmes tekošu saldūdeņu biotops - 3260 </w:t>
      </w:r>
      <w:r w:rsidRPr="00D94A8B">
        <w:rPr>
          <w:rFonts w:ascii="Calibri" w:eastAsia="Calibri" w:hAnsi="Calibri"/>
          <w:i/>
          <w:iCs/>
        </w:rPr>
        <w:t>Upju straujteces un dabiski upju posmi</w:t>
      </w:r>
      <w:r w:rsidRPr="00D94A8B">
        <w:rPr>
          <w:rFonts w:ascii="Calibri" w:eastAsia="Calibri" w:hAnsi="Calibri"/>
        </w:rPr>
        <w:t>, kopējā aizņemtā platība ir 18</w:t>
      </w:r>
      <w:r w:rsidR="00B90F07" w:rsidRPr="00D94A8B">
        <w:rPr>
          <w:rFonts w:ascii="Calibri" w:eastAsia="Calibri" w:hAnsi="Calibri"/>
        </w:rPr>
        <w:t>3,4</w:t>
      </w:r>
      <w:r w:rsidRPr="00D94A8B">
        <w:rPr>
          <w:rFonts w:ascii="Calibri" w:eastAsia="Calibri" w:hAnsi="Calibri"/>
        </w:rPr>
        <w:t xml:space="preserve"> ha. 3260 biotops sastāda </w:t>
      </w:r>
      <w:r w:rsidR="00B90F07" w:rsidRPr="00D94A8B">
        <w:rPr>
          <w:rFonts w:ascii="Calibri" w:eastAsia="Calibri" w:hAnsi="Calibri"/>
        </w:rPr>
        <w:t>0,9-1,4</w:t>
      </w:r>
      <w:r w:rsidRPr="00D94A8B">
        <w:rPr>
          <w:rFonts w:ascii="Calibri" w:eastAsia="Calibri" w:hAnsi="Calibri"/>
        </w:rPr>
        <w:t xml:space="preserve">% no kopējā 3260 biotopa visās </w:t>
      </w:r>
      <w:proofErr w:type="spellStart"/>
      <w:r w:rsidRPr="00D94A8B">
        <w:rPr>
          <w:rFonts w:ascii="Calibri" w:eastAsia="Calibri" w:hAnsi="Calibri"/>
        </w:rPr>
        <w:t>Natura</w:t>
      </w:r>
      <w:proofErr w:type="spellEnd"/>
      <w:r w:rsidRPr="00D94A8B">
        <w:rPr>
          <w:rFonts w:ascii="Calibri" w:eastAsia="Calibri" w:hAnsi="Calibri"/>
        </w:rPr>
        <w:t xml:space="preserve"> 2000 vietās. Lielākā daļa ūdensteču, kas atbilst 3260 biotopam, pieder pie biotopa otrā varianta (3260_2) – 182,25 ha un tikai 1,97 ha pieder pie biotopa pirmā varianta (3260_1). Tās ūdensteces vai to posmi, kas atzīti par 3260 biotopu, atbilst arī Latvijas īpaši aizsargājamam biotopam 5.12. Upju straujteces un dabiski upju posmi</w:t>
      </w:r>
      <w:r w:rsidRPr="00D94A8B">
        <w:rPr>
          <w:rFonts w:ascii="Calibri" w:eastAsia="Calibri" w:hAnsi="Calibri"/>
          <w:bCs/>
        </w:rPr>
        <w:t>.</w:t>
      </w:r>
    </w:p>
    <w:p w14:paraId="6289BC5A"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Biotopam 3260 </w:t>
      </w:r>
      <w:r w:rsidRPr="00D94A8B">
        <w:rPr>
          <w:rFonts w:ascii="Calibri" w:eastAsia="Calibri" w:hAnsi="Calibri"/>
          <w:i/>
          <w:iCs/>
        </w:rPr>
        <w:t>Upju straujteces un dabiski upju posmi</w:t>
      </w:r>
      <w:r w:rsidRPr="00D94A8B">
        <w:rPr>
          <w:rFonts w:ascii="Calibri" w:eastAsia="Calibri" w:hAnsi="Calibri"/>
        </w:rPr>
        <w:t xml:space="preserve"> no visām ĶNP esošajām ūdenstecēm atbilst vien septiņas ūdensteces vai to posmi – Slocene, Lielupe, </w:t>
      </w:r>
      <w:proofErr w:type="spellStart"/>
      <w:r w:rsidRPr="00D94A8B">
        <w:rPr>
          <w:rFonts w:ascii="Calibri" w:eastAsia="Calibri" w:hAnsi="Calibri"/>
        </w:rPr>
        <w:t>Vecslocene</w:t>
      </w:r>
      <w:proofErr w:type="spellEnd"/>
      <w:r w:rsidRPr="00D94A8B">
        <w:rPr>
          <w:rFonts w:ascii="Calibri" w:eastAsia="Calibri" w:hAnsi="Calibri"/>
        </w:rPr>
        <w:t xml:space="preserve">, </w:t>
      </w:r>
      <w:proofErr w:type="spellStart"/>
      <w:r w:rsidRPr="00D94A8B">
        <w:rPr>
          <w:rFonts w:ascii="Calibri" w:eastAsia="Calibri" w:hAnsi="Calibri"/>
        </w:rPr>
        <w:t>Vēršupīte</w:t>
      </w:r>
      <w:proofErr w:type="spellEnd"/>
      <w:r w:rsidRPr="00D94A8B">
        <w:rPr>
          <w:rFonts w:ascii="Calibri" w:eastAsia="Calibri" w:hAnsi="Calibri"/>
        </w:rPr>
        <w:t xml:space="preserve">, </w:t>
      </w:r>
      <w:proofErr w:type="spellStart"/>
      <w:r w:rsidRPr="00D94A8B">
        <w:rPr>
          <w:rFonts w:ascii="Calibri" w:eastAsia="Calibri" w:hAnsi="Calibri"/>
        </w:rPr>
        <w:t>Skujupīte</w:t>
      </w:r>
      <w:proofErr w:type="spellEnd"/>
      <w:r w:rsidRPr="00D94A8B">
        <w:rPr>
          <w:rFonts w:ascii="Calibri" w:eastAsia="Calibri" w:hAnsi="Calibri"/>
        </w:rPr>
        <w:t xml:space="preserve">, Džūkste un Kauguru kanāls. Liela daļa ĶNP teritorijā esošo ūdensteču laika gaitā ir būtiski ietekmētas – mainījies Slocenes un </w:t>
      </w:r>
      <w:proofErr w:type="spellStart"/>
      <w:r w:rsidRPr="00D94A8B">
        <w:rPr>
          <w:rFonts w:ascii="Calibri" w:eastAsia="Calibri" w:hAnsi="Calibri"/>
        </w:rPr>
        <w:t>Vecslocenes</w:t>
      </w:r>
      <w:proofErr w:type="spellEnd"/>
      <w:r w:rsidRPr="00D94A8B">
        <w:rPr>
          <w:rFonts w:ascii="Calibri" w:eastAsia="Calibri" w:hAnsi="Calibri"/>
        </w:rPr>
        <w:t xml:space="preserve"> tecējums, iztaisnotas Džūkste, Slampe, </w:t>
      </w:r>
      <w:proofErr w:type="spellStart"/>
      <w:r w:rsidRPr="00D94A8B">
        <w:rPr>
          <w:rFonts w:ascii="Calibri" w:eastAsia="Calibri" w:hAnsi="Calibri"/>
        </w:rPr>
        <w:t>Skudrupīte</w:t>
      </w:r>
      <w:proofErr w:type="spellEnd"/>
      <w:r w:rsidRPr="00D94A8B">
        <w:rPr>
          <w:rFonts w:ascii="Calibri" w:eastAsia="Calibri" w:hAnsi="Calibri"/>
        </w:rPr>
        <w:t xml:space="preserve">, </w:t>
      </w:r>
      <w:proofErr w:type="spellStart"/>
      <w:r w:rsidRPr="00D94A8B">
        <w:rPr>
          <w:rFonts w:ascii="Calibri" w:eastAsia="Calibri" w:hAnsi="Calibri"/>
        </w:rPr>
        <w:t>Līkaušķu</w:t>
      </w:r>
      <w:proofErr w:type="spellEnd"/>
      <w:r w:rsidRPr="00D94A8B">
        <w:rPr>
          <w:rFonts w:ascii="Calibri" w:eastAsia="Calibri" w:hAnsi="Calibri"/>
        </w:rPr>
        <w:t xml:space="preserve"> strauts, </w:t>
      </w:r>
      <w:proofErr w:type="spellStart"/>
      <w:r w:rsidRPr="00D94A8B">
        <w:rPr>
          <w:rFonts w:ascii="Calibri" w:eastAsia="Calibri" w:hAnsi="Calibri"/>
        </w:rPr>
        <w:t>Jāņupīte</w:t>
      </w:r>
      <w:proofErr w:type="spellEnd"/>
      <w:r w:rsidRPr="00D94A8B">
        <w:rPr>
          <w:rFonts w:ascii="Calibri" w:eastAsia="Calibri" w:hAnsi="Calibri"/>
        </w:rPr>
        <w:t xml:space="preserve">, augštecē un Ķemeros regulēta </w:t>
      </w:r>
      <w:proofErr w:type="spellStart"/>
      <w:r w:rsidRPr="00D94A8B">
        <w:rPr>
          <w:rFonts w:ascii="Calibri" w:eastAsia="Calibri" w:hAnsi="Calibri"/>
        </w:rPr>
        <w:t>Vēršupīte</w:t>
      </w:r>
      <w:proofErr w:type="spellEnd"/>
      <w:r w:rsidRPr="00D94A8B">
        <w:rPr>
          <w:rFonts w:ascii="Calibri" w:eastAsia="Calibri" w:hAnsi="Calibri"/>
        </w:rPr>
        <w:t xml:space="preserve">. Tas ir arī par iemeslu nelielajam skaitam upju, kas atzītas par ES nozīmes biotopu 3260 </w:t>
      </w:r>
      <w:r w:rsidRPr="00D94A8B">
        <w:rPr>
          <w:rFonts w:ascii="Calibri" w:eastAsia="Calibri" w:hAnsi="Calibri"/>
          <w:i/>
          <w:iCs/>
        </w:rPr>
        <w:t>Upju straujteces un dabiski upju posmi</w:t>
      </w:r>
      <w:r w:rsidRPr="00D94A8B">
        <w:rPr>
          <w:rFonts w:ascii="Calibri" w:eastAsia="Calibri" w:hAnsi="Calibri"/>
        </w:rPr>
        <w:t>.</w:t>
      </w:r>
    </w:p>
    <w:p w14:paraId="6289BC5B" w14:textId="77777777" w:rsidR="008B7CA8" w:rsidRPr="00D94A8B" w:rsidRDefault="008B7CA8" w:rsidP="008B7CA8">
      <w:pPr>
        <w:tabs>
          <w:tab w:val="left" w:pos="720"/>
        </w:tabs>
        <w:suppressAutoHyphens/>
        <w:rPr>
          <w:rFonts w:ascii="Calibri" w:eastAsia="Calibri" w:hAnsi="Calibri"/>
          <w:sz w:val="20"/>
          <w:szCs w:val="20"/>
        </w:rPr>
      </w:pPr>
      <w:r w:rsidRPr="00D94A8B">
        <w:rPr>
          <w:rFonts w:ascii="Calibri" w:eastAsia="Droid Sans Fallback" w:hAnsi="Calibri"/>
          <w:b/>
          <w:color w:val="00000A"/>
          <w:sz w:val="20"/>
          <w:szCs w:val="20"/>
        </w:rPr>
        <w:t>4.3.1. tabula. ES nozīmes tekošie saldūdens biotopi un to kvalitāte ĶNP</w:t>
      </w:r>
    </w:p>
    <w:tbl>
      <w:tblPr>
        <w:tblStyle w:val="TableGrid10"/>
        <w:tblW w:w="0" w:type="auto"/>
        <w:jc w:val="center"/>
        <w:tblLook w:val="04A0" w:firstRow="1" w:lastRow="0" w:firstColumn="1" w:lastColumn="0" w:noHBand="0" w:noVBand="1"/>
      </w:tblPr>
      <w:tblGrid>
        <w:gridCol w:w="2258"/>
        <w:gridCol w:w="2252"/>
        <w:gridCol w:w="2252"/>
        <w:gridCol w:w="2254"/>
      </w:tblGrid>
      <w:tr w:rsidR="008B7CA8" w:rsidRPr="00D94A8B" w14:paraId="6289BC60" w14:textId="77777777" w:rsidTr="008B7CA8">
        <w:trPr>
          <w:jc w:val="center"/>
        </w:trPr>
        <w:tc>
          <w:tcPr>
            <w:tcW w:w="2265" w:type="dxa"/>
            <w:shd w:val="clear" w:color="auto" w:fill="E2EFD9"/>
            <w:vAlign w:val="center"/>
          </w:tcPr>
          <w:p w14:paraId="6289BC5C" w14:textId="77777777" w:rsidR="008B7CA8" w:rsidRPr="00D94A8B" w:rsidRDefault="008B7CA8" w:rsidP="008B7CA8">
            <w:pPr>
              <w:jc w:val="center"/>
              <w:rPr>
                <w:rFonts w:ascii="Calibri" w:eastAsia="Calibri" w:hAnsi="Calibri"/>
                <w:b/>
                <w:sz w:val="20"/>
                <w:szCs w:val="20"/>
                <w:lang w:val="lv-LV"/>
              </w:rPr>
            </w:pPr>
            <w:r w:rsidRPr="00D94A8B">
              <w:rPr>
                <w:rFonts w:ascii="Calibri" w:eastAsia="Calibri" w:hAnsi="Calibri"/>
                <w:b/>
                <w:sz w:val="20"/>
                <w:szCs w:val="20"/>
                <w:lang w:val="lv-LV"/>
              </w:rPr>
              <w:t>Ūdenstece/tās posms</w:t>
            </w:r>
          </w:p>
        </w:tc>
        <w:tc>
          <w:tcPr>
            <w:tcW w:w="2265" w:type="dxa"/>
            <w:shd w:val="clear" w:color="auto" w:fill="E2EFD9"/>
            <w:vAlign w:val="center"/>
          </w:tcPr>
          <w:p w14:paraId="6289BC5D" w14:textId="77777777" w:rsidR="008B7CA8" w:rsidRPr="00D94A8B" w:rsidRDefault="008B7CA8" w:rsidP="008B7CA8">
            <w:pPr>
              <w:jc w:val="center"/>
              <w:rPr>
                <w:rFonts w:ascii="Calibri" w:eastAsia="Calibri" w:hAnsi="Calibri"/>
                <w:b/>
                <w:sz w:val="20"/>
                <w:szCs w:val="20"/>
                <w:lang w:val="lv-LV"/>
              </w:rPr>
            </w:pPr>
            <w:r w:rsidRPr="00D94A8B">
              <w:rPr>
                <w:rFonts w:ascii="Calibri" w:eastAsia="Calibri" w:hAnsi="Calibri"/>
                <w:b/>
                <w:sz w:val="20"/>
                <w:szCs w:val="20"/>
                <w:lang w:val="lv-LV"/>
              </w:rPr>
              <w:t>ES nozīmes biotopa kods</w:t>
            </w:r>
          </w:p>
        </w:tc>
        <w:tc>
          <w:tcPr>
            <w:tcW w:w="2265" w:type="dxa"/>
            <w:shd w:val="clear" w:color="auto" w:fill="E2EFD9"/>
            <w:vAlign w:val="center"/>
          </w:tcPr>
          <w:p w14:paraId="6289BC5E" w14:textId="77777777" w:rsidR="008B7CA8" w:rsidRPr="00D94A8B" w:rsidRDefault="008B7CA8" w:rsidP="008B7CA8">
            <w:pPr>
              <w:jc w:val="center"/>
              <w:rPr>
                <w:rFonts w:ascii="Calibri" w:eastAsia="Calibri" w:hAnsi="Calibri"/>
                <w:b/>
                <w:sz w:val="20"/>
                <w:szCs w:val="20"/>
                <w:lang w:val="lv-LV"/>
              </w:rPr>
            </w:pPr>
            <w:r w:rsidRPr="00D94A8B">
              <w:rPr>
                <w:rFonts w:ascii="Calibri" w:eastAsia="Calibri" w:hAnsi="Calibri"/>
                <w:b/>
                <w:sz w:val="20"/>
                <w:szCs w:val="20"/>
                <w:lang w:val="lv-LV"/>
              </w:rPr>
              <w:t>3260 biotopa variants</w:t>
            </w:r>
          </w:p>
        </w:tc>
        <w:tc>
          <w:tcPr>
            <w:tcW w:w="2266" w:type="dxa"/>
            <w:shd w:val="clear" w:color="auto" w:fill="E2EFD9"/>
            <w:vAlign w:val="center"/>
          </w:tcPr>
          <w:p w14:paraId="6289BC5F" w14:textId="77777777" w:rsidR="008B7CA8" w:rsidRPr="00D94A8B" w:rsidRDefault="008B7CA8" w:rsidP="008B7CA8">
            <w:pPr>
              <w:jc w:val="center"/>
              <w:rPr>
                <w:rFonts w:ascii="Calibri" w:eastAsia="Calibri" w:hAnsi="Calibri"/>
                <w:b/>
                <w:sz w:val="20"/>
                <w:szCs w:val="20"/>
                <w:lang w:val="lv-LV"/>
              </w:rPr>
            </w:pPr>
            <w:r w:rsidRPr="00D94A8B">
              <w:rPr>
                <w:rFonts w:ascii="Calibri" w:eastAsia="Calibri" w:hAnsi="Calibri"/>
                <w:b/>
                <w:sz w:val="20"/>
                <w:szCs w:val="20"/>
                <w:lang w:val="lv-LV"/>
              </w:rPr>
              <w:t>Kvalitāte</w:t>
            </w:r>
          </w:p>
        </w:tc>
      </w:tr>
      <w:tr w:rsidR="008B7CA8" w:rsidRPr="00D94A8B" w14:paraId="6289BC65" w14:textId="77777777" w:rsidTr="008B7CA8">
        <w:trPr>
          <w:jc w:val="center"/>
        </w:trPr>
        <w:tc>
          <w:tcPr>
            <w:tcW w:w="2265" w:type="dxa"/>
            <w:vAlign w:val="center"/>
          </w:tcPr>
          <w:p w14:paraId="6289BC61" w14:textId="77777777" w:rsidR="008B7CA8" w:rsidRPr="00D94A8B" w:rsidRDefault="008B7CA8" w:rsidP="008B7CA8">
            <w:pPr>
              <w:rPr>
                <w:rFonts w:ascii="Calibri" w:eastAsia="Calibri" w:hAnsi="Calibri"/>
                <w:sz w:val="20"/>
                <w:szCs w:val="20"/>
                <w:lang w:val="lv-LV"/>
              </w:rPr>
            </w:pPr>
            <w:proofErr w:type="spellStart"/>
            <w:r w:rsidRPr="00D94A8B">
              <w:rPr>
                <w:rFonts w:ascii="Calibri" w:eastAsia="Calibri" w:hAnsi="Calibri"/>
                <w:sz w:val="20"/>
                <w:szCs w:val="20"/>
                <w:lang w:val="lv-LV"/>
              </w:rPr>
              <w:t>Vēršupīte</w:t>
            </w:r>
            <w:proofErr w:type="spellEnd"/>
          </w:p>
        </w:tc>
        <w:tc>
          <w:tcPr>
            <w:tcW w:w="2265" w:type="dxa"/>
            <w:vAlign w:val="center"/>
          </w:tcPr>
          <w:p w14:paraId="6289BC62"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63"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92D050"/>
            <w:vAlign w:val="center"/>
          </w:tcPr>
          <w:p w14:paraId="6289BC64"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laba</w:t>
            </w:r>
          </w:p>
        </w:tc>
      </w:tr>
      <w:tr w:rsidR="008B7CA8" w:rsidRPr="00D94A8B" w14:paraId="6289BC6A" w14:textId="77777777" w:rsidTr="008B7CA8">
        <w:trPr>
          <w:jc w:val="center"/>
        </w:trPr>
        <w:tc>
          <w:tcPr>
            <w:tcW w:w="2265" w:type="dxa"/>
            <w:vAlign w:val="center"/>
          </w:tcPr>
          <w:p w14:paraId="6289BC66" w14:textId="77777777" w:rsidR="008B7CA8" w:rsidRPr="00D94A8B" w:rsidRDefault="008B7CA8" w:rsidP="008B7CA8">
            <w:pPr>
              <w:rPr>
                <w:rFonts w:ascii="Calibri" w:eastAsia="Calibri" w:hAnsi="Calibri"/>
                <w:sz w:val="20"/>
                <w:szCs w:val="20"/>
                <w:lang w:val="lv-LV"/>
              </w:rPr>
            </w:pPr>
            <w:proofErr w:type="spellStart"/>
            <w:r w:rsidRPr="00D94A8B">
              <w:rPr>
                <w:rFonts w:ascii="Calibri" w:eastAsia="Calibri" w:hAnsi="Calibri"/>
                <w:sz w:val="20"/>
                <w:szCs w:val="20"/>
                <w:lang w:val="lv-LV"/>
              </w:rPr>
              <w:t>Skujupīte</w:t>
            </w:r>
            <w:proofErr w:type="spellEnd"/>
          </w:p>
        </w:tc>
        <w:tc>
          <w:tcPr>
            <w:tcW w:w="2265" w:type="dxa"/>
            <w:vAlign w:val="center"/>
          </w:tcPr>
          <w:p w14:paraId="6289BC67"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68"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FFFF00"/>
            <w:vAlign w:val="center"/>
          </w:tcPr>
          <w:p w14:paraId="6289BC69"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vidēja</w:t>
            </w:r>
          </w:p>
        </w:tc>
      </w:tr>
      <w:tr w:rsidR="008B7CA8" w:rsidRPr="00D94A8B" w14:paraId="6289BC6F" w14:textId="77777777" w:rsidTr="008B7CA8">
        <w:trPr>
          <w:jc w:val="center"/>
        </w:trPr>
        <w:tc>
          <w:tcPr>
            <w:tcW w:w="2265" w:type="dxa"/>
            <w:vAlign w:val="center"/>
          </w:tcPr>
          <w:p w14:paraId="6289BC6B"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Džūkste</w:t>
            </w:r>
          </w:p>
        </w:tc>
        <w:tc>
          <w:tcPr>
            <w:tcW w:w="2265" w:type="dxa"/>
            <w:vAlign w:val="center"/>
          </w:tcPr>
          <w:p w14:paraId="6289BC6C"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6D"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FFFF00"/>
            <w:vAlign w:val="center"/>
          </w:tcPr>
          <w:p w14:paraId="6289BC6E"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vidēja</w:t>
            </w:r>
          </w:p>
        </w:tc>
      </w:tr>
      <w:tr w:rsidR="008B7CA8" w:rsidRPr="00D94A8B" w14:paraId="6289BC74" w14:textId="77777777" w:rsidTr="008B7CA8">
        <w:trPr>
          <w:jc w:val="center"/>
        </w:trPr>
        <w:tc>
          <w:tcPr>
            <w:tcW w:w="2265" w:type="dxa"/>
            <w:vAlign w:val="center"/>
          </w:tcPr>
          <w:p w14:paraId="6289BC70"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Kauguru kanāls</w:t>
            </w:r>
          </w:p>
        </w:tc>
        <w:tc>
          <w:tcPr>
            <w:tcW w:w="2265" w:type="dxa"/>
            <w:vAlign w:val="center"/>
          </w:tcPr>
          <w:p w14:paraId="6289BC71"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72"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FFFF00"/>
            <w:vAlign w:val="center"/>
          </w:tcPr>
          <w:p w14:paraId="6289BC73"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vidēja</w:t>
            </w:r>
          </w:p>
        </w:tc>
      </w:tr>
      <w:tr w:rsidR="008B7CA8" w:rsidRPr="00D94A8B" w14:paraId="6289BC79" w14:textId="77777777" w:rsidTr="008B7CA8">
        <w:trPr>
          <w:jc w:val="center"/>
        </w:trPr>
        <w:tc>
          <w:tcPr>
            <w:tcW w:w="2265" w:type="dxa"/>
            <w:vAlign w:val="center"/>
          </w:tcPr>
          <w:p w14:paraId="6289BC75"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Slocene no ĶNP robežas lejpus </w:t>
            </w:r>
            <w:proofErr w:type="spellStart"/>
            <w:r w:rsidRPr="00D94A8B">
              <w:rPr>
                <w:rFonts w:ascii="Calibri" w:eastAsia="Calibri" w:hAnsi="Calibri"/>
                <w:sz w:val="20"/>
                <w:szCs w:val="20"/>
                <w:lang w:val="lv-LV"/>
              </w:rPr>
              <w:t>Šlokenbekas</w:t>
            </w:r>
            <w:proofErr w:type="spellEnd"/>
            <w:r w:rsidRPr="00D94A8B">
              <w:rPr>
                <w:rFonts w:ascii="Calibri" w:eastAsia="Calibri" w:hAnsi="Calibri"/>
                <w:sz w:val="20"/>
                <w:szCs w:val="20"/>
                <w:lang w:val="lv-LV"/>
              </w:rPr>
              <w:t xml:space="preserve"> līdz Valguma ezeram</w:t>
            </w:r>
          </w:p>
        </w:tc>
        <w:tc>
          <w:tcPr>
            <w:tcW w:w="2265" w:type="dxa"/>
            <w:vAlign w:val="center"/>
          </w:tcPr>
          <w:p w14:paraId="6289BC76"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77"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3260-1</w:t>
            </w:r>
          </w:p>
        </w:tc>
        <w:tc>
          <w:tcPr>
            <w:tcW w:w="2266" w:type="dxa"/>
            <w:shd w:val="clear" w:color="auto" w:fill="92D050"/>
            <w:vAlign w:val="center"/>
          </w:tcPr>
          <w:p w14:paraId="6289BC78"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laba</w:t>
            </w:r>
          </w:p>
        </w:tc>
      </w:tr>
      <w:tr w:rsidR="008B7CA8" w:rsidRPr="00D94A8B" w14:paraId="6289BC7E" w14:textId="77777777" w:rsidTr="008B7CA8">
        <w:trPr>
          <w:jc w:val="center"/>
        </w:trPr>
        <w:tc>
          <w:tcPr>
            <w:tcW w:w="2265" w:type="dxa"/>
            <w:vAlign w:val="center"/>
          </w:tcPr>
          <w:p w14:paraId="6289BC7A"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Slocene no Valguma ezera līdz Kaņiera ezeram</w:t>
            </w:r>
          </w:p>
        </w:tc>
        <w:tc>
          <w:tcPr>
            <w:tcW w:w="2265" w:type="dxa"/>
            <w:vAlign w:val="center"/>
          </w:tcPr>
          <w:p w14:paraId="6289BC7B"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7C"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00B0F0"/>
            <w:vAlign w:val="center"/>
          </w:tcPr>
          <w:p w14:paraId="6289BC7D"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izcila</w:t>
            </w:r>
          </w:p>
        </w:tc>
      </w:tr>
      <w:tr w:rsidR="008B7CA8" w:rsidRPr="00D94A8B" w14:paraId="6289BC83" w14:textId="77777777" w:rsidTr="008B7CA8">
        <w:trPr>
          <w:jc w:val="center"/>
        </w:trPr>
        <w:tc>
          <w:tcPr>
            <w:tcW w:w="2265" w:type="dxa"/>
            <w:vAlign w:val="center"/>
          </w:tcPr>
          <w:p w14:paraId="6289BC7F" w14:textId="77777777" w:rsidR="008B7CA8" w:rsidRPr="00D94A8B" w:rsidRDefault="008B7CA8" w:rsidP="008B7CA8">
            <w:pPr>
              <w:rPr>
                <w:rFonts w:ascii="Calibri" w:eastAsia="Calibri" w:hAnsi="Calibri"/>
                <w:sz w:val="20"/>
                <w:szCs w:val="20"/>
                <w:lang w:val="lv-LV"/>
              </w:rPr>
            </w:pPr>
            <w:proofErr w:type="spellStart"/>
            <w:r w:rsidRPr="00D94A8B">
              <w:rPr>
                <w:rFonts w:ascii="Calibri" w:eastAsia="Calibri" w:hAnsi="Calibri"/>
                <w:sz w:val="20"/>
                <w:szCs w:val="20"/>
                <w:lang w:val="lv-LV"/>
              </w:rPr>
              <w:t>Vecslocene</w:t>
            </w:r>
            <w:proofErr w:type="spellEnd"/>
            <w:r w:rsidRPr="00D94A8B">
              <w:rPr>
                <w:rFonts w:ascii="Calibri" w:eastAsia="Calibri" w:hAnsi="Calibri"/>
                <w:sz w:val="20"/>
                <w:szCs w:val="20"/>
                <w:lang w:val="lv-LV"/>
              </w:rPr>
              <w:t xml:space="preserve"> no augšteces līdz Slokas ezeram</w:t>
            </w:r>
          </w:p>
        </w:tc>
        <w:tc>
          <w:tcPr>
            <w:tcW w:w="2265" w:type="dxa"/>
            <w:vAlign w:val="center"/>
          </w:tcPr>
          <w:p w14:paraId="6289BC80"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81"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92D050"/>
            <w:vAlign w:val="center"/>
          </w:tcPr>
          <w:p w14:paraId="6289BC82"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laba</w:t>
            </w:r>
          </w:p>
        </w:tc>
      </w:tr>
      <w:tr w:rsidR="008B7CA8" w:rsidRPr="00D94A8B" w14:paraId="6289BC88" w14:textId="77777777" w:rsidTr="008B7CA8">
        <w:trPr>
          <w:jc w:val="center"/>
        </w:trPr>
        <w:tc>
          <w:tcPr>
            <w:tcW w:w="2265" w:type="dxa"/>
            <w:vAlign w:val="center"/>
          </w:tcPr>
          <w:p w14:paraId="6289BC84" w14:textId="77777777" w:rsidR="008B7CA8" w:rsidRPr="00D94A8B" w:rsidRDefault="008B7CA8" w:rsidP="008B7CA8">
            <w:pPr>
              <w:rPr>
                <w:rFonts w:ascii="Calibri" w:eastAsia="Calibri" w:hAnsi="Calibri"/>
                <w:sz w:val="20"/>
                <w:szCs w:val="20"/>
                <w:lang w:val="lv-LV"/>
              </w:rPr>
            </w:pPr>
            <w:proofErr w:type="spellStart"/>
            <w:r w:rsidRPr="00D94A8B">
              <w:rPr>
                <w:rFonts w:ascii="Calibri" w:eastAsia="Calibri" w:hAnsi="Calibri"/>
                <w:sz w:val="20"/>
                <w:szCs w:val="20"/>
                <w:lang w:val="lv-LV"/>
              </w:rPr>
              <w:t>Vecslocene</w:t>
            </w:r>
            <w:proofErr w:type="spellEnd"/>
            <w:r w:rsidRPr="00D94A8B">
              <w:rPr>
                <w:rFonts w:ascii="Calibri" w:eastAsia="Calibri" w:hAnsi="Calibri"/>
                <w:sz w:val="20"/>
                <w:szCs w:val="20"/>
                <w:lang w:val="lv-LV"/>
              </w:rPr>
              <w:t xml:space="preserve"> no Slokas ezera līdz Lielupei</w:t>
            </w:r>
          </w:p>
        </w:tc>
        <w:tc>
          <w:tcPr>
            <w:tcW w:w="2265" w:type="dxa"/>
            <w:vAlign w:val="center"/>
          </w:tcPr>
          <w:p w14:paraId="6289BC85"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86"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FFFF00"/>
            <w:vAlign w:val="center"/>
          </w:tcPr>
          <w:p w14:paraId="6289BC87"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vidēja</w:t>
            </w:r>
          </w:p>
        </w:tc>
      </w:tr>
      <w:tr w:rsidR="008B7CA8" w:rsidRPr="00D94A8B" w14:paraId="6289BC8D" w14:textId="77777777" w:rsidTr="008B7CA8">
        <w:trPr>
          <w:jc w:val="center"/>
        </w:trPr>
        <w:tc>
          <w:tcPr>
            <w:tcW w:w="2265" w:type="dxa"/>
            <w:vAlign w:val="center"/>
          </w:tcPr>
          <w:p w14:paraId="6289BC89"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Lielupe pie Kalnciema</w:t>
            </w:r>
          </w:p>
        </w:tc>
        <w:tc>
          <w:tcPr>
            <w:tcW w:w="2265" w:type="dxa"/>
            <w:vAlign w:val="center"/>
          </w:tcPr>
          <w:p w14:paraId="6289BC8A"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8B"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00B0F0"/>
            <w:vAlign w:val="center"/>
          </w:tcPr>
          <w:p w14:paraId="6289BC8C"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izcila</w:t>
            </w:r>
          </w:p>
        </w:tc>
      </w:tr>
      <w:tr w:rsidR="008B7CA8" w:rsidRPr="00D94A8B" w14:paraId="6289BC92" w14:textId="77777777" w:rsidTr="008B7CA8">
        <w:trPr>
          <w:jc w:val="center"/>
        </w:trPr>
        <w:tc>
          <w:tcPr>
            <w:tcW w:w="2265" w:type="dxa"/>
            <w:vAlign w:val="center"/>
          </w:tcPr>
          <w:p w14:paraId="6289BC8E"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Lielupe lejpus Kalnciema</w:t>
            </w:r>
          </w:p>
        </w:tc>
        <w:tc>
          <w:tcPr>
            <w:tcW w:w="2265" w:type="dxa"/>
            <w:vAlign w:val="center"/>
          </w:tcPr>
          <w:p w14:paraId="6289BC8F"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90"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92D050"/>
            <w:vAlign w:val="center"/>
          </w:tcPr>
          <w:p w14:paraId="6289BC91"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laba</w:t>
            </w:r>
          </w:p>
        </w:tc>
      </w:tr>
      <w:tr w:rsidR="008B7CA8" w:rsidRPr="00D94A8B" w14:paraId="6289BC97" w14:textId="77777777" w:rsidTr="008B7CA8">
        <w:trPr>
          <w:jc w:val="center"/>
        </w:trPr>
        <w:tc>
          <w:tcPr>
            <w:tcW w:w="2265" w:type="dxa"/>
            <w:vAlign w:val="center"/>
          </w:tcPr>
          <w:p w14:paraId="6289BC93"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Lielupe augšpus Jūrmalas</w:t>
            </w:r>
          </w:p>
        </w:tc>
        <w:tc>
          <w:tcPr>
            <w:tcW w:w="2265" w:type="dxa"/>
            <w:vAlign w:val="center"/>
          </w:tcPr>
          <w:p w14:paraId="6289BC94"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w:t>
            </w:r>
          </w:p>
        </w:tc>
        <w:tc>
          <w:tcPr>
            <w:tcW w:w="2265" w:type="dxa"/>
            <w:vAlign w:val="center"/>
          </w:tcPr>
          <w:p w14:paraId="6289BC95"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3260-2</w:t>
            </w:r>
          </w:p>
        </w:tc>
        <w:tc>
          <w:tcPr>
            <w:tcW w:w="2266" w:type="dxa"/>
            <w:shd w:val="clear" w:color="auto" w:fill="FFFF00"/>
            <w:vAlign w:val="center"/>
          </w:tcPr>
          <w:p w14:paraId="6289BC96"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vidēja</w:t>
            </w:r>
          </w:p>
        </w:tc>
      </w:tr>
    </w:tbl>
    <w:p w14:paraId="6289BC98"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ūdensteču, kas atbilst biotopam 3260 </w:t>
      </w:r>
      <w:r w:rsidRPr="00D94A8B">
        <w:rPr>
          <w:rFonts w:ascii="Calibri" w:eastAsia="Calibri" w:hAnsi="Calibri"/>
          <w:i/>
          <w:iCs/>
        </w:rPr>
        <w:t>Upju straujteces un dabiski upju posmi</w:t>
      </w:r>
      <w:r w:rsidRPr="00D94A8B">
        <w:rPr>
          <w:rFonts w:ascii="Calibri" w:eastAsia="Calibri" w:hAnsi="Calibri"/>
        </w:rPr>
        <w:t xml:space="preserve">, biotopu kvalitāte ir robežās no vidējas līdz izcilai. </w:t>
      </w:r>
      <w:proofErr w:type="spellStart"/>
      <w:r w:rsidRPr="00D94A8B">
        <w:rPr>
          <w:rFonts w:ascii="Calibri" w:eastAsia="Calibri" w:hAnsi="Calibri"/>
        </w:rPr>
        <w:t>Skujupīte</w:t>
      </w:r>
      <w:proofErr w:type="spellEnd"/>
      <w:r w:rsidRPr="00D94A8B">
        <w:rPr>
          <w:rFonts w:ascii="Calibri" w:eastAsia="Calibri" w:hAnsi="Calibri"/>
        </w:rPr>
        <w:t xml:space="preserve">, Džūkste, Kauguru kanāls, Lielupe posmā augšpus Jūrmalas un </w:t>
      </w:r>
      <w:proofErr w:type="spellStart"/>
      <w:r w:rsidRPr="00D94A8B">
        <w:rPr>
          <w:rFonts w:ascii="Calibri" w:eastAsia="Calibri" w:hAnsi="Calibri"/>
        </w:rPr>
        <w:t>Vecslocene</w:t>
      </w:r>
      <w:proofErr w:type="spellEnd"/>
      <w:r w:rsidRPr="00D94A8B">
        <w:rPr>
          <w:rFonts w:ascii="Calibri" w:eastAsia="Calibri" w:hAnsi="Calibri"/>
        </w:rPr>
        <w:t xml:space="preserve"> posmā no Slokas ezera līdz Lielupei atbilst vidējai kvalitātei. </w:t>
      </w:r>
      <w:proofErr w:type="spellStart"/>
      <w:r w:rsidRPr="00D94A8B">
        <w:rPr>
          <w:rFonts w:ascii="Calibri" w:eastAsia="Calibri" w:hAnsi="Calibri"/>
        </w:rPr>
        <w:t>Vēršupīte</w:t>
      </w:r>
      <w:proofErr w:type="spellEnd"/>
      <w:r w:rsidRPr="00D94A8B">
        <w:rPr>
          <w:rFonts w:ascii="Calibri" w:eastAsia="Calibri" w:hAnsi="Calibri"/>
        </w:rPr>
        <w:t xml:space="preserve">, Slocene posmā no ĶNP robežas līdz Valguma ezeram, Lielupe lejpus Kalnciema un </w:t>
      </w:r>
      <w:proofErr w:type="spellStart"/>
      <w:r w:rsidRPr="00D94A8B">
        <w:rPr>
          <w:rFonts w:ascii="Calibri" w:eastAsia="Calibri" w:hAnsi="Calibri"/>
        </w:rPr>
        <w:t>Vecslocene</w:t>
      </w:r>
      <w:proofErr w:type="spellEnd"/>
      <w:r w:rsidRPr="00D94A8B">
        <w:rPr>
          <w:rFonts w:ascii="Calibri" w:eastAsia="Calibri" w:hAnsi="Calibri"/>
        </w:rPr>
        <w:t xml:space="preserve"> no augšteces līdz Slokas ezeram atbilst labai kvalitātei, bet Slocenes kvalitāte posmā no Valguma ezeram līdz Kaņiera ezeram un Lielupe pie Kalnciema novērtēta ar izcilu kvalitāti.</w:t>
      </w:r>
    </w:p>
    <w:p w14:paraId="6289BC99" w14:textId="77777777" w:rsidR="008B7CA8" w:rsidRPr="00D94A8B" w:rsidRDefault="008B7CA8" w:rsidP="008B7CA8">
      <w:pPr>
        <w:jc w:val="both"/>
        <w:rPr>
          <w:rFonts w:ascii="Calibri" w:eastAsia="Calibri" w:hAnsi="Calibri"/>
        </w:rPr>
      </w:pPr>
      <w:r w:rsidRPr="00D94A8B">
        <w:rPr>
          <w:rFonts w:ascii="Calibri" w:eastAsia="Calibri" w:hAnsi="Calibri"/>
        </w:rPr>
        <w:t>Lielākie apdraudējumi ĶNP tekošajiem saldūdeņu biotopiem ir saistīti ar eitrofikācijas riskiem un šķēršļiem, kas ietekmē ūdensteču tecējumu – koku sagāzumiem, bebru aizsprostiem. Tāpat nozīmīgs apdraudējums ir arī invazīvo sugu izplatība ūdensteču krastos.</w:t>
      </w:r>
    </w:p>
    <w:p w14:paraId="6289BC9A"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Lai nodrošinātu labvēlīgu ĶNP tekošo saldūdens biotopu aizsardzību, nepieciešams īstenot vairākus apsaimniekošanas pasākumus – koku sagāzumu likvidēšanu, ūdensaugu izpļaušanu un ūdensaugu sakņu irdināšanu, bebru darbības regulēšanu un invazīvo sugu apkarošanu.</w:t>
      </w:r>
    </w:p>
    <w:p w14:paraId="6289BC9B" w14:textId="77777777" w:rsidR="008B7CA8" w:rsidRDefault="008B7CA8" w:rsidP="008B7CA8">
      <w:pPr>
        <w:jc w:val="both"/>
        <w:rPr>
          <w:rFonts w:ascii="Calibri" w:eastAsia="Calibri" w:hAnsi="Calibri"/>
        </w:rPr>
      </w:pPr>
      <w:r w:rsidRPr="00D94A8B">
        <w:rPr>
          <w:rFonts w:ascii="Calibri" w:eastAsia="Calibri" w:hAnsi="Calibri"/>
        </w:rPr>
        <w:t>Svarīgi nodrošināt arī apsaimniekošanas pasākumu efektivitātes monitoringu, lai saprastu, kā ūdensteču ekosistēmas reaģē uz apsaimniekošanas pasākumiem, pie nepieciešamības apsaimniekošanas plānā ieviešot korekcijas.</w:t>
      </w:r>
    </w:p>
    <w:p w14:paraId="107983FE" w14:textId="77777777" w:rsidR="005261DF" w:rsidRPr="00D94A8B" w:rsidRDefault="005261DF" w:rsidP="008B7CA8">
      <w:pPr>
        <w:jc w:val="both"/>
        <w:rPr>
          <w:rFonts w:ascii="Calibri" w:eastAsia="Calibri" w:hAnsi="Calibri"/>
        </w:rPr>
      </w:pPr>
    </w:p>
    <w:p w14:paraId="6289BC9C" w14:textId="77777777" w:rsidR="008B7CA8" w:rsidRPr="00D94A8B" w:rsidRDefault="008B7CA8" w:rsidP="008B7CA8">
      <w:pPr>
        <w:pStyle w:val="Heading41"/>
        <w:ind w:left="1432"/>
      </w:pPr>
      <w:r w:rsidRPr="00D94A8B">
        <w:t>Stāvošu saldūdeņu biotopi</w:t>
      </w:r>
    </w:p>
    <w:p w14:paraId="6289BC9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konstatētie ES nozīmes stāvošu saldūdeņu biotopi: </w:t>
      </w:r>
    </w:p>
    <w:p w14:paraId="6289BC9E" w14:textId="77777777" w:rsidR="00496881" w:rsidRPr="00D94A8B" w:rsidRDefault="008B7CA8" w:rsidP="002A3A34">
      <w:pPr>
        <w:pStyle w:val="Sarakstarindkopa"/>
        <w:numPr>
          <w:ilvl w:val="0"/>
          <w:numId w:val="62"/>
        </w:numPr>
        <w:rPr>
          <w:rFonts w:ascii="Calibri" w:eastAsia="Calibri" w:hAnsi="Calibri" w:cs="Times New Roman"/>
        </w:rPr>
      </w:pPr>
      <w:r w:rsidRPr="00D94A8B">
        <w:rPr>
          <w:rFonts w:ascii="Calibri" w:eastAsia="Calibri" w:hAnsi="Calibri" w:cs="Times New Roman"/>
        </w:rPr>
        <w:t>3</w:t>
      </w:r>
      <w:r w:rsidR="00496881" w:rsidRPr="00D94A8B">
        <w:rPr>
          <w:rFonts w:ascii="Calibri" w:eastAsia="Calibri" w:hAnsi="Calibri" w:cs="Times New Roman"/>
        </w:rPr>
        <w:t xml:space="preserve">140 Ezeri ar </w:t>
      </w:r>
      <w:proofErr w:type="spellStart"/>
      <w:r w:rsidR="00496881" w:rsidRPr="00D94A8B">
        <w:rPr>
          <w:rFonts w:ascii="Calibri" w:eastAsia="Calibri" w:hAnsi="Calibri" w:cs="Times New Roman"/>
        </w:rPr>
        <w:t>mieturaļģu</w:t>
      </w:r>
      <w:proofErr w:type="spellEnd"/>
      <w:r w:rsidR="00496881" w:rsidRPr="00D94A8B">
        <w:rPr>
          <w:rFonts w:ascii="Calibri" w:eastAsia="Calibri" w:hAnsi="Calibri" w:cs="Times New Roman"/>
        </w:rPr>
        <w:t xml:space="preserve"> augāju;</w:t>
      </w:r>
    </w:p>
    <w:p w14:paraId="6289BC9F" w14:textId="77777777" w:rsidR="008B7CA8" w:rsidRPr="00D94A8B" w:rsidRDefault="008B7CA8" w:rsidP="002A3A34">
      <w:pPr>
        <w:pStyle w:val="Sarakstarindkopa"/>
        <w:numPr>
          <w:ilvl w:val="0"/>
          <w:numId w:val="62"/>
        </w:numPr>
        <w:rPr>
          <w:rFonts w:ascii="Calibri" w:eastAsia="Calibri" w:hAnsi="Calibri" w:cs="Times New Roman"/>
        </w:rPr>
      </w:pPr>
      <w:r w:rsidRPr="00D94A8B">
        <w:rPr>
          <w:rFonts w:ascii="Calibri" w:eastAsia="Calibri" w:hAnsi="Calibri" w:cs="Times New Roman"/>
        </w:rPr>
        <w:t xml:space="preserve">3150 </w:t>
      </w:r>
      <w:proofErr w:type="spellStart"/>
      <w:r w:rsidRPr="00D94A8B">
        <w:rPr>
          <w:rFonts w:ascii="Calibri" w:eastAsia="Calibri" w:hAnsi="Calibri" w:cs="Times New Roman"/>
        </w:rPr>
        <w:t>Eitrofi</w:t>
      </w:r>
      <w:proofErr w:type="spellEnd"/>
      <w:r w:rsidRPr="00D94A8B">
        <w:rPr>
          <w:rFonts w:ascii="Calibri" w:eastAsia="Calibri" w:hAnsi="Calibri" w:cs="Times New Roman"/>
        </w:rPr>
        <w:t xml:space="preserve"> ezeri ar iegrimušo ūdensaugu un </w:t>
      </w:r>
      <w:proofErr w:type="spellStart"/>
      <w:r w:rsidRPr="00D94A8B">
        <w:rPr>
          <w:rFonts w:ascii="Calibri" w:eastAsia="Calibri" w:hAnsi="Calibri" w:cs="Times New Roman"/>
        </w:rPr>
        <w:t>peldaugu</w:t>
      </w:r>
      <w:proofErr w:type="spellEnd"/>
      <w:r w:rsidRPr="00D94A8B">
        <w:rPr>
          <w:rFonts w:ascii="Calibri" w:eastAsia="Calibri" w:hAnsi="Calibri" w:cs="Times New Roman"/>
        </w:rPr>
        <w:t xml:space="preserve"> augāju (1. v</w:t>
      </w:r>
      <w:r w:rsidR="00496881" w:rsidRPr="00D94A8B">
        <w:rPr>
          <w:rFonts w:ascii="Calibri" w:eastAsia="Calibri" w:hAnsi="Calibri" w:cs="Times New Roman"/>
        </w:rPr>
        <w:t xml:space="preserve">ariants 3150_1 </w:t>
      </w:r>
      <w:proofErr w:type="spellStart"/>
      <w:r w:rsidR="00496881" w:rsidRPr="00D94A8B">
        <w:rPr>
          <w:rFonts w:ascii="Calibri" w:eastAsia="Calibri" w:hAnsi="Calibri" w:cs="Times New Roman"/>
        </w:rPr>
        <w:t>dzidrūdens</w:t>
      </w:r>
      <w:proofErr w:type="spellEnd"/>
      <w:r w:rsidR="00496881" w:rsidRPr="00D94A8B">
        <w:rPr>
          <w:rFonts w:ascii="Calibri" w:eastAsia="Calibri" w:hAnsi="Calibri" w:cs="Times New Roman"/>
        </w:rPr>
        <w:t xml:space="preserve"> ezeri </w:t>
      </w:r>
      <w:r w:rsidRPr="00D94A8B">
        <w:rPr>
          <w:rFonts w:ascii="Calibri" w:eastAsia="Calibri" w:hAnsi="Calibri" w:cs="Times New Roman"/>
        </w:rPr>
        <w:t>ar iegrimušo augāju);</w:t>
      </w:r>
    </w:p>
    <w:p w14:paraId="6289BCA0" w14:textId="77777777" w:rsidR="008B7CA8" w:rsidRPr="00D94A8B" w:rsidRDefault="008B7CA8" w:rsidP="002A3A34">
      <w:pPr>
        <w:pStyle w:val="Sarakstarindkopa"/>
        <w:numPr>
          <w:ilvl w:val="0"/>
          <w:numId w:val="62"/>
        </w:numPr>
        <w:rPr>
          <w:rFonts w:ascii="Calibri" w:eastAsia="Calibri" w:hAnsi="Calibri" w:cs="Times New Roman"/>
        </w:rPr>
      </w:pPr>
      <w:r w:rsidRPr="00D94A8B">
        <w:rPr>
          <w:rFonts w:ascii="Calibri" w:eastAsia="Calibri" w:hAnsi="Calibri" w:cs="Times New Roman"/>
        </w:rPr>
        <w:t xml:space="preserve">3160 </w:t>
      </w:r>
      <w:proofErr w:type="spellStart"/>
      <w:r w:rsidRPr="00D94A8B">
        <w:rPr>
          <w:rFonts w:ascii="Calibri" w:eastAsia="Calibri" w:hAnsi="Calibri" w:cs="Times New Roman"/>
        </w:rPr>
        <w:t>Distrofi</w:t>
      </w:r>
      <w:proofErr w:type="spellEnd"/>
      <w:r w:rsidRPr="00D94A8B">
        <w:rPr>
          <w:rFonts w:ascii="Calibri" w:eastAsia="Calibri" w:hAnsi="Calibri" w:cs="Times New Roman"/>
        </w:rPr>
        <w:t xml:space="preserve"> ezeri.</w:t>
      </w:r>
    </w:p>
    <w:p w14:paraId="6289BCA1" w14:textId="77777777" w:rsidR="008B7CA8" w:rsidRPr="00D94A8B" w:rsidRDefault="008B7CA8" w:rsidP="008B7CA8">
      <w:pPr>
        <w:jc w:val="both"/>
        <w:rPr>
          <w:rFonts w:ascii="Calibri" w:eastAsia="Calibri" w:hAnsi="Calibri"/>
        </w:rPr>
      </w:pPr>
      <w:r w:rsidRPr="00D94A8B">
        <w:rPr>
          <w:rFonts w:ascii="Calibri" w:eastAsia="Calibri" w:hAnsi="Calibri"/>
        </w:rPr>
        <w:t>ĶNP teritorijā ir 14 dabiskas izcelsmes ezeri (neskaitot akačus purvu kompleksos), kas lielāki par 1 ha (4.3.2.tabula).</w:t>
      </w:r>
    </w:p>
    <w:p w14:paraId="6289BCA2"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4.3.2. tabula. ĶNP ezeru platība, biotopu kvalitāte un reto sugu skaits</w:t>
      </w:r>
    </w:p>
    <w:tbl>
      <w:tblPr>
        <w:tblW w:w="9484" w:type="dxa"/>
        <w:tblInd w:w="93" w:type="dxa"/>
        <w:tblLook w:val="04A0" w:firstRow="1" w:lastRow="0" w:firstColumn="1" w:lastColumn="0" w:noHBand="0" w:noVBand="1"/>
      </w:tblPr>
      <w:tblGrid>
        <w:gridCol w:w="2312"/>
        <w:gridCol w:w="1814"/>
        <w:gridCol w:w="1365"/>
        <w:gridCol w:w="992"/>
        <w:gridCol w:w="1281"/>
        <w:gridCol w:w="1720"/>
      </w:tblGrid>
      <w:tr w:rsidR="008B7CA8" w:rsidRPr="00D94A8B" w14:paraId="6289BCA9" w14:textId="77777777" w:rsidTr="008B7CA8">
        <w:trPr>
          <w:trHeight w:val="300"/>
          <w:tblHeader/>
        </w:trPr>
        <w:tc>
          <w:tcPr>
            <w:tcW w:w="2312"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289BCA3" w14:textId="77777777" w:rsidR="008B7CA8" w:rsidRPr="00D94A8B" w:rsidRDefault="008B7CA8" w:rsidP="008B7CA8">
            <w:pPr>
              <w:jc w:val="center"/>
              <w:rPr>
                <w:rFonts w:ascii="Calibri" w:hAnsi="Calibri" w:cs="Calibri"/>
                <w:b/>
                <w:bCs/>
                <w:color w:val="000000"/>
                <w:sz w:val="20"/>
                <w:szCs w:val="20"/>
                <w:lang w:eastAsia="en-GB"/>
              </w:rPr>
            </w:pPr>
            <w:bookmarkStart w:id="115" w:name="_Hlk52818399"/>
            <w:r w:rsidRPr="00D94A8B">
              <w:rPr>
                <w:rFonts w:ascii="Calibri" w:hAnsi="Calibri" w:cs="Calibri"/>
                <w:b/>
                <w:bCs/>
                <w:color w:val="000000"/>
                <w:sz w:val="20"/>
                <w:szCs w:val="20"/>
                <w:lang w:eastAsia="en-GB"/>
              </w:rPr>
              <w:t>Ezera nosaukums</w:t>
            </w:r>
          </w:p>
        </w:tc>
        <w:tc>
          <w:tcPr>
            <w:tcW w:w="1814" w:type="dxa"/>
            <w:tcBorders>
              <w:top w:val="single" w:sz="4" w:space="0" w:color="auto"/>
              <w:left w:val="nil"/>
              <w:bottom w:val="single" w:sz="4" w:space="0" w:color="auto"/>
              <w:right w:val="single" w:sz="4" w:space="0" w:color="auto"/>
            </w:tcBorders>
            <w:shd w:val="clear" w:color="auto" w:fill="E2EFD9"/>
            <w:noWrap/>
            <w:vAlign w:val="center"/>
            <w:hideMark/>
          </w:tcPr>
          <w:p w14:paraId="6289BCA4" w14:textId="77777777" w:rsidR="008B7CA8" w:rsidRPr="00D94A8B" w:rsidRDefault="008B7CA8" w:rsidP="008B7CA8">
            <w:pPr>
              <w:jc w:val="center"/>
              <w:rPr>
                <w:rFonts w:ascii="Calibri" w:hAnsi="Calibri" w:cs="Calibri"/>
                <w:b/>
                <w:bCs/>
                <w:color w:val="000000"/>
                <w:sz w:val="20"/>
                <w:szCs w:val="20"/>
                <w:lang w:eastAsia="en-GB"/>
              </w:rPr>
            </w:pPr>
            <w:r w:rsidRPr="00D94A8B">
              <w:rPr>
                <w:rFonts w:ascii="Calibri" w:hAnsi="Calibri" w:cs="Calibri"/>
                <w:b/>
                <w:bCs/>
                <w:color w:val="000000"/>
                <w:sz w:val="20"/>
                <w:szCs w:val="20"/>
                <w:lang w:eastAsia="en-GB"/>
              </w:rPr>
              <w:t>Biotopa kods_ variants</w:t>
            </w:r>
          </w:p>
        </w:tc>
        <w:tc>
          <w:tcPr>
            <w:tcW w:w="1365" w:type="dxa"/>
            <w:tcBorders>
              <w:top w:val="single" w:sz="4" w:space="0" w:color="auto"/>
              <w:left w:val="nil"/>
              <w:bottom w:val="single" w:sz="4" w:space="0" w:color="auto"/>
              <w:right w:val="single" w:sz="4" w:space="0" w:color="auto"/>
            </w:tcBorders>
            <w:shd w:val="clear" w:color="auto" w:fill="E2EFD9"/>
            <w:hideMark/>
          </w:tcPr>
          <w:p w14:paraId="6289BCA5" w14:textId="77777777" w:rsidR="008B7CA8" w:rsidRPr="00D94A8B" w:rsidRDefault="008B7CA8" w:rsidP="008B7CA8">
            <w:pPr>
              <w:jc w:val="center"/>
              <w:rPr>
                <w:rFonts w:ascii="Calibri" w:hAnsi="Calibri" w:cs="Calibri"/>
                <w:b/>
                <w:bCs/>
                <w:color w:val="000000"/>
                <w:sz w:val="20"/>
                <w:szCs w:val="20"/>
                <w:lang w:eastAsia="en-GB"/>
              </w:rPr>
            </w:pPr>
            <w:r w:rsidRPr="00D94A8B">
              <w:rPr>
                <w:rFonts w:ascii="Calibri" w:hAnsi="Calibri" w:cs="Calibri"/>
                <w:b/>
                <w:bCs/>
                <w:color w:val="000000"/>
                <w:sz w:val="20"/>
                <w:szCs w:val="20"/>
                <w:lang w:eastAsia="en-GB"/>
              </w:rPr>
              <w:t>Biotopa kvalitāte</w:t>
            </w:r>
          </w:p>
        </w:tc>
        <w:tc>
          <w:tcPr>
            <w:tcW w:w="992" w:type="dxa"/>
            <w:tcBorders>
              <w:top w:val="single" w:sz="4" w:space="0" w:color="auto"/>
              <w:left w:val="nil"/>
              <w:bottom w:val="single" w:sz="4" w:space="0" w:color="auto"/>
              <w:right w:val="single" w:sz="4" w:space="0" w:color="auto"/>
            </w:tcBorders>
            <w:shd w:val="clear" w:color="auto" w:fill="E2EFD9"/>
            <w:hideMark/>
          </w:tcPr>
          <w:p w14:paraId="6289BCA6" w14:textId="77777777" w:rsidR="008B7CA8" w:rsidRPr="00D94A8B" w:rsidRDefault="008B7CA8" w:rsidP="008B7CA8">
            <w:pPr>
              <w:jc w:val="center"/>
              <w:rPr>
                <w:rFonts w:ascii="Calibri" w:hAnsi="Calibri" w:cs="Calibri"/>
                <w:b/>
                <w:bCs/>
                <w:color w:val="000000"/>
                <w:sz w:val="20"/>
                <w:szCs w:val="20"/>
                <w:vertAlign w:val="superscript"/>
                <w:lang w:eastAsia="en-GB"/>
              </w:rPr>
            </w:pPr>
            <w:r w:rsidRPr="00D94A8B">
              <w:rPr>
                <w:rFonts w:ascii="Calibri" w:hAnsi="Calibri" w:cs="Calibri"/>
                <w:b/>
                <w:bCs/>
                <w:color w:val="000000"/>
                <w:sz w:val="20"/>
                <w:szCs w:val="20"/>
                <w:lang w:eastAsia="en-GB"/>
              </w:rPr>
              <w:t>Platība ha</w:t>
            </w:r>
            <w:r w:rsidRPr="00D94A8B">
              <w:rPr>
                <w:rFonts w:ascii="Calibri" w:hAnsi="Calibri" w:cs="Calibri"/>
                <w:b/>
                <w:bCs/>
                <w:color w:val="000000"/>
                <w:sz w:val="20"/>
                <w:szCs w:val="20"/>
                <w:vertAlign w:val="superscript"/>
                <w:lang w:eastAsia="en-GB"/>
              </w:rPr>
              <w:t>1</w:t>
            </w:r>
          </w:p>
        </w:tc>
        <w:tc>
          <w:tcPr>
            <w:tcW w:w="1281" w:type="dxa"/>
            <w:tcBorders>
              <w:top w:val="single" w:sz="4" w:space="0" w:color="auto"/>
              <w:left w:val="single" w:sz="4" w:space="0" w:color="auto"/>
              <w:bottom w:val="single" w:sz="4" w:space="0" w:color="auto"/>
              <w:right w:val="single" w:sz="4" w:space="0" w:color="auto"/>
            </w:tcBorders>
            <w:shd w:val="clear" w:color="auto" w:fill="E2EFD9"/>
            <w:hideMark/>
          </w:tcPr>
          <w:p w14:paraId="6289BCA7" w14:textId="77777777" w:rsidR="008B7CA8" w:rsidRPr="00D94A8B" w:rsidRDefault="008B7CA8" w:rsidP="008B7CA8">
            <w:pPr>
              <w:jc w:val="center"/>
              <w:rPr>
                <w:rFonts w:ascii="Calibri" w:hAnsi="Calibri" w:cs="Calibri"/>
                <w:b/>
                <w:bCs/>
                <w:color w:val="000000"/>
                <w:sz w:val="20"/>
                <w:szCs w:val="20"/>
                <w:lang w:eastAsia="en-GB"/>
              </w:rPr>
            </w:pPr>
            <w:r w:rsidRPr="00D94A8B">
              <w:rPr>
                <w:rFonts w:ascii="Calibri" w:hAnsi="Calibri" w:cs="Calibri"/>
                <w:b/>
                <w:bCs/>
                <w:color w:val="000000"/>
                <w:sz w:val="20"/>
                <w:szCs w:val="20"/>
                <w:lang w:eastAsia="en-GB"/>
              </w:rPr>
              <w:t>Reto sugu skaits</w:t>
            </w:r>
          </w:p>
        </w:tc>
        <w:tc>
          <w:tcPr>
            <w:tcW w:w="1720" w:type="dxa"/>
            <w:tcBorders>
              <w:top w:val="single" w:sz="4" w:space="0" w:color="auto"/>
              <w:left w:val="single" w:sz="4" w:space="0" w:color="auto"/>
              <w:bottom w:val="single" w:sz="4" w:space="0" w:color="auto"/>
              <w:right w:val="single" w:sz="4" w:space="0" w:color="auto"/>
            </w:tcBorders>
            <w:shd w:val="clear" w:color="auto" w:fill="E2EFD9"/>
          </w:tcPr>
          <w:p w14:paraId="6289BCA8" w14:textId="77777777" w:rsidR="008B7CA8" w:rsidRPr="00D94A8B" w:rsidRDefault="008B7CA8" w:rsidP="008B7CA8">
            <w:pPr>
              <w:jc w:val="center"/>
              <w:rPr>
                <w:rFonts w:ascii="Calibri" w:hAnsi="Calibri" w:cs="Calibri"/>
                <w:b/>
                <w:bCs/>
                <w:color w:val="000000"/>
                <w:sz w:val="20"/>
                <w:szCs w:val="20"/>
                <w:lang w:eastAsia="en-GB"/>
              </w:rPr>
            </w:pPr>
            <w:r w:rsidRPr="00D94A8B">
              <w:rPr>
                <w:rFonts w:ascii="Calibri" w:hAnsi="Calibri" w:cs="Calibri"/>
                <w:b/>
                <w:bCs/>
                <w:color w:val="000000"/>
                <w:sz w:val="20"/>
                <w:szCs w:val="20"/>
                <w:lang w:eastAsia="en-GB"/>
              </w:rPr>
              <w:t>Precizēta biotopa kvalitāte</w:t>
            </w:r>
          </w:p>
        </w:tc>
      </w:tr>
      <w:tr w:rsidR="008B7CA8" w:rsidRPr="00D94A8B" w14:paraId="6289BCB0"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AA"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 xml:space="preserve">Valguma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w:t>
            </w:r>
          </w:p>
        </w:tc>
        <w:tc>
          <w:tcPr>
            <w:tcW w:w="1814" w:type="dxa"/>
            <w:tcBorders>
              <w:top w:val="single" w:sz="8" w:space="0" w:color="auto"/>
              <w:left w:val="nil"/>
              <w:bottom w:val="single" w:sz="8" w:space="0" w:color="auto"/>
              <w:right w:val="single" w:sz="8" w:space="0" w:color="auto"/>
            </w:tcBorders>
            <w:noWrap/>
            <w:vAlign w:val="center"/>
          </w:tcPr>
          <w:p w14:paraId="6289BCAB"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3150_1</w:t>
            </w:r>
          </w:p>
        </w:tc>
        <w:tc>
          <w:tcPr>
            <w:tcW w:w="1365" w:type="dxa"/>
            <w:tcBorders>
              <w:top w:val="single" w:sz="8" w:space="0" w:color="auto"/>
              <w:left w:val="nil"/>
              <w:bottom w:val="single" w:sz="8" w:space="0" w:color="auto"/>
              <w:right w:val="single" w:sz="4" w:space="0" w:color="auto"/>
            </w:tcBorders>
            <w:shd w:val="clear" w:color="auto" w:fill="00B0F0"/>
            <w:vAlign w:val="center"/>
            <w:hideMark/>
          </w:tcPr>
          <w:p w14:paraId="6289BCAC"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sz w:val="20"/>
                <w:szCs w:val="20"/>
              </w:rPr>
              <w:t>Izcila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89BCAD"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60,3</w:t>
            </w:r>
          </w:p>
        </w:tc>
        <w:tc>
          <w:tcPr>
            <w:tcW w:w="1281" w:type="dxa"/>
            <w:tcBorders>
              <w:top w:val="single" w:sz="8" w:space="0" w:color="auto"/>
              <w:left w:val="single" w:sz="4" w:space="0" w:color="auto"/>
              <w:bottom w:val="single" w:sz="8" w:space="0" w:color="auto"/>
              <w:right w:val="single" w:sz="8" w:space="0" w:color="auto"/>
            </w:tcBorders>
            <w:vAlign w:val="center"/>
            <w:hideMark/>
          </w:tcPr>
          <w:p w14:paraId="6289BCAE"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w:t>
            </w:r>
          </w:p>
        </w:tc>
        <w:tc>
          <w:tcPr>
            <w:tcW w:w="1720" w:type="dxa"/>
            <w:tcBorders>
              <w:top w:val="single" w:sz="8" w:space="0" w:color="auto"/>
              <w:left w:val="single" w:sz="4" w:space="0" w:color="auto"/>
              <w:bottom w:val="single" w:sz="8" w:space="0" w:color="auto"/>
              <w:right w:val="single" w:sz="8" w:space="0" w:color="auto"/>
            </w:tcBorders>
            <w:shd w:val="clear" w:color="auto" w:fill="FFFF00"/>
          </w:tcPr>
          <w:p w14:paraId="6289BCAF" w14:textId="77777777" w:rsidR="008B7CA8" w:rsidRPr="00D94A8B" w:rsidRDefault="008B7CA8" w:rsidP="008B7CA8">
            <w:pPr>
              <w:jc w:val="center"/>
              <w:rPr>
                <w:rFonts w:ascii="Calibri" w:eastAsia="Calibri" w:hAnsi="Calibri" w:cs="Calibri"/>
                <w:color w:val="000000"/>
                <w:sz w:val="20"/>
                <w:szCs w:val="20"/>
                <w:highlight w:val="yellow"/>
              </w:rPr>
            </w:pPr>
            <w:r w:rsidRPr="00D94A8B">
              <w:rPr>
                <w:rFonts w:ascii="Calibri" w:eastAsia="Calibri" w:hAnsi="Calibri" w:cs="Calibri"/>
                <w:color w:val="000000"/>
                <w:sz w:val="20"/>
                <w:szCs w:val="20"/>
                <w:highlight w:val="yellow"/>
              </w:rPr>
              <w:t>Vidēja</w:t>
            </w:r>
          </w:p>
        </w:tc>
      </w:tr>
      <w:tr w:rsidR="008B7CA8" w:rsidRPr="00D94A8B" w14:paraId="6289BCB7"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B1"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Aklais (</w:t>
            </w:r>
            <w:proofErr w:type="spellStart"/>
            <w:r w:rsidRPr="00D94A8B">
              <w:rPr>
                <w:rFonts w:ascii="Calibri" w:eastAsia="Calibri" w:hAnsi="Calibri" w:cs="Calibri"/>
                <w:color w:val="000000"/>
                <w:sz w:val="20"/>
                <w:szCs w:val="20"/>
              </w:rPr>
              <w:t>Beltes</w:t>
            </w:r>
            <w:proofErr w:type="spellEnd"/>
            <w:r w:rsidRPr="00D94A8B">
              <w:rPr>
                <w:rFonts w:ascii="Calibri" w:eastAsia="Calibri" w:hAnsi="Calibri" w:cs="Calibri"/>
                <w:color w:val="000000"/>
                <w:sz w:val="20"/>
                <w:szCs w:val="20"/>
              </w:rPr>
              <w:t xml:space="preserve">)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 pie Slokas</w:t>
            </w:r>
          </w:p>
        </w:tc>
        <w:tc>
          <w:tcPr>
            <w:tcW w:w="1814" w:type="dxa"/>
            <w:tcBorders>
              <w:top w:val="nil"/>
              <w:left w:val="nil"/>
              <w:bottom w:val="single" w:sz="8" w:space="0" w:color="auto"/>
              <w:right w:val="single" w:sz="8" w:space="0" w:color="auto"/>
            </w:tcBorders>
            <w:noWrap/>
            <w:vAlign w:val="center"/>
          </w:tcPr>
          <w:p w14:paraId="6289BCB2"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3140</w:t>
            </w:r>
          </w:p>
        </w:tc>
        <w:tc>
          <w:tcPr>
            <w:tcW w:w="1365" w:type="dxa"/>
            <w:tcBorders>
              <w:top w:val="nil"/>
              <w:left w:val="nil"/>
              <w:bottom w:val="single" w:sz="8" w:space="0" w:color="auto"/>
              <w:right w:val="single" w:sz="4" w:space="0" w:color="auto"/>
            </w:tcBorders>
            <w:shd w:val="clear" w:color="auto" w:fill="00B0F0"/>
            <w:vAlign w:val="center"/>
          </w:tcPr>
          <w:p w14:paraId="6289BCB3"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Izcila</w:t>
            </w:r>
          </w:p>
        </w:tc>
        <w:tc>
          <w:tcPr>
            <w:tcW w:w="992" w:type="dxa"/>
            <w:tcBorders>
              <w:top w:val="single" w:sz="4" w:space="0" w:color="auto"/>
              <w:left w:val="single" w:sz="4" w:space="0" w:color="auto"/>
              <w:bottom w:val="single" w:sz="4" w:space="0" w:color="auto"/>
              <w:right w:val="single" w:sz="4" w:space="0" w:color="auto"/>
            </w:tcBorders>
            <w:vAlign w:val="center"/>
          </w:tcPr>
          <w:p w14:paraId="6289BCB4"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42,0</w:t>
            </w:r>
          </w:p>
        </w:tc>
        <w:tc>
          <w:tcPr>
            <w:tcW w:w="1281" w:type="dxa"/>
            <w:tcBorders>
              <w:top w:val="nil"/>
              <w:left w:val="single" w:sz="4" w:space="0" w:color="auto"/>
              <w:bottom w:val="single" w:sz="8" w:space="0" w:color="auto"/>
              <w:right w:val="single" w:sz="8" w:space="0" w:color="auto"/>
            </w:tcBorders>
            <w:vAlign w:val="center"/>
          </w:tcPr>
          <w:p w14:paraId="6289BCB5"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2</w:t>
            </w:r>
          </w:p>
        </w:tc>
        <w:tc>
          <w:tcPr>
            <w:tcW w:w="1720" w:type="dxa"/>
            <w:tcBorders>
              <w:top w:val="nil"/>
              <w:left w:val="single" w:sz="4" w:space="0" w:color="auto"/>
              <w:bottom w:val="single" w:sz="8" w:space="0" w:color="auto"/>
              <w:right w:val="single" w:sz="8" w:space="0" w:color="auto"/>
            </w:tcBorders>
          </w:tcPr>
          <w:p w14:paraId="6289BCB6"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BE"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B8" w14:textId="77777777" w:rsidR="008B7CA8" w:rsidRPr="00D94A8B" w:rsidRDefault="008B7CA8" w:rsidP="008B7CA8">
            <w:pPr>
              <w:jc w:val="both"/>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Krāckalnu</w:t>
            </w:r>
            <w:proofErr w:type="spellEnd"/>
            <w:r w:rsidRPr="00D94A8B">
              <w:rPr>
                <w:rFonts w:ascii="Calibri" w:eastAsia="Calibri" w:hAnsi="Calibri" w:cs="Calibri"/>
                <w:color w:val="000000"/>
                <w:sz w:val="20"/>
                <w:szCs w:val="20"/>
              </w:rPr>
              <w:t xml:space="preserve">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w:t>
            </w:r>
          </w:p>
        </w:tc>
        <w:tc>
          <w:tcPr>
            <w:tcW w:w="1814" w:type="dxa"/>
            <w:tcBorders>
              <w:top w:val="nil"/>
              <w:left w:val="nil"/>
              <w:bottom w:val="single" w:sz="8" w:space="0" w:color="auto"/>
              <w:right w:val="single" w:sz="8" w:space="0" w:color="auto"/>
            </w:tcBorders>
            <w:noWrap/>
            <w:vAlign w:val="center"/>
          </w:tcPr>
          <w:p w14:paraId="6289BCB9"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CBA"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CBB"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2,0</w:t>
            </w:r>
          </w:p>
        </w:tc>
        <w:tc>
          <w:tcPr>
            <w:tcW w:w="1281" w:type="dxa"/>
            <w:tcBorders>
              <w:top w:val="nil"/>
              <w:left w:val="single" w:sz="4" w:space="0" w:color="auto"/>
              <w:bottom w:val="single" w:sz="8" w:space="0" w:color="auto"/>
              <w:right w:val="single" w:sz="8" w:space="0" w:color="auto"/>
            </w:tcBorders>
            <w:vAlign w:val="center"/>
          </w:tcPr>
          <w:p w14:paraId="6289BCBC"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CBD"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C5"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BF"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 xml:space="preserve">Liliju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w:t>
            </w:r>
          </w:p>
        </w:tc>
        <w:tc>
          <w:tcPr>
            <w:tcW w:w="1814" w:type="dxa"/>
            <w:tcBorders>
              <w:top w:val="nil"/>
              <w:left w:val="nil"/>
              <w:bottom w:val="single" w:sz="8" w:space="0" w:color="auto"/>
              <w:right w:val="single" w:sz="8" w:space="0" w:color="auto"/>
            </w:tcBorders>
            <w:noWrap/>
            <w:vAlign w:val="center"/>
          </w:tcPr>
          <w:p w14:paraId="6289BCC0"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CC1"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CC2"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2,6</w:t>
            </w:r>
          </w:p>
        </w:tc>
        <w:tc>
          <w:tcPr>
            <w:tcW w:w="1281" w:type="dxa"/>
            <w:tcBorders>
              <w:top w:val="nil"/>
              <w:left w:val="single" w:sz="4" w:space="0" w:color="auto"/>
              <w:bottom w:val="single" w:sz="8" w:space="0" w:color="auto"/>
              <w:right w:val="single" w:sz="8" w:space="0" w:color="auto"/>
            </w:tcBorders>
            <w:vAlign w:val="center"/>
          </w:tcPr>
          <w:p w14:paraId="6289BCC3"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CC4"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CC"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C6"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Akacis</w:t>
            </w:r>
          </w:p>
        </w:tc>
        <w:tc>
          <w:tcPr>
            <w:tcW w:w="1814" w:type="dxa"/>
            <w:tcBorders>
              <w:top w:val="nil"/>
              <w:left w:val="nil"/>
              <w:bottom w:val="single" w:sz="8" w:space="0" w:color="auto"/>
              <w:right w:val="single" w:sz="8" w:space="0" w:color="auto"/>
            </w:tcBorders>
            <w:noWrap/>
            <w:vAlign w:val="center"/>
          </w:tcPr>
          <w:p w14:paraId="6289BCC7"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CC8"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CC9"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14,9</w:t>
            </w:r>
          </w:p>
        </w:tc>
        <w:tc>
          <w:tcPr>
            <w:tcW w:w="1281" w:type="dxa"/>
            <w:tcBorders>
              <w:top w:val="nil"/>
              <w:left w:val="single" w:sz="4" w:space="0" w:color="auto"/>
              <w:bottom w:val="single" w:sz="8" w:space="0" w:color="auto"/>
              <w:right w:val="single" w:sz="8" w:space="0" w:color="auto"/>
            </w:tcBorders>
            <w:vAlign w:val="center"/>
          </w:tcPr>
          <w:p w14:paraId="6289BCCA"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w:t>
            </w:r>
          </w:p>
        </w:tc>
        <w:tc>
          <w:tcPr>
            <w:tcW w:w="1720" w:type="dxa"/>
            <w:tcBorders>
              <w:top w:val="nil"/>
              <w:left w:val="single" w:sz="4" w:space="0" w:color="auto"/>
              <w:bottom w:val="single" w:sz="8" w:space="0" w:color="auto"/>
              <w:right w:val="single" w:sz="8" w:space="0" w:color="auto"/>
            </w:tcBorders>
          </w:tcPr>
          <w:p w14:paraId="6289BCCB"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D3"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CD"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 xml:space="preserve">Slokas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w:t>
            </w:r>
          </w:p>
        </w:tc>
        <w:tc>
          <w:tcPr>
            <w:tcW w:w="1814" w:type="dxa"/>
            <w:tcBorders>
              <w:top w:val="nil"/>
              <w:left w:val="nil"/>
              <w:bottom w:val="single" w:sz="8" w:space="0" w:color="auto"/>
              <w:right w:val="single" w:sz="8" w:space="0" w:color="auto"/>
            </w:tcBorders>
            <w:noWrap/>
            <w:vAlign w:val="center"/>
          </w:tcPr>
          <w:p w14:paraId="6289BCCE"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3140</w:t>
            </w:r>
          </w:p>
        </w:tc>
        <w:tc>
          <w:tcPr>
            <w:tcW w:w="1365" w:type="dxa"/>
            <w:tcBorders>
              <w:top w:val="nil"/>
              <w:left w:val="nil"/>
              <w:bottom w:val="single" w:sz="8" w:space="0" w:color="auto"/>
              <w:right w:val="single" w:sz="4" w:space="0" w:color="auto"/>
            </w:tcBorders>
            <w:shd w:val="clear" w:color="auto" w:fill="92D050"/>
            <w:vAlign w:val="center"/>
          </w:tcPr>
          <w:p w14:paraId="6289BCCF"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CD0"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250,0</w:t>
            </w:r>
          </w:p>
        </w:tc>
        <w:tc>
          <w:tcPr>
            <w:tcW w:w="1281" w:type="dxa"/>
            <w:tcBorders>
              <w:top w:val="nil"/>
              <w:left w:val="single" w:sz="4" w:space="0" w:color="auto"/>
              <w:bottom w:val="single" w:sz="8" w:space="0" w:color="auto"/>
              <w:right w:val="single" w:sz="8" w:space="0" w:color="auto"/>
            </w:tcBorders>
            <w:vAlign w:val="center"/>
          </w:tcPr>
          <w:p w14:paraId="6289BCD1"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2</w:t>
            </w:r>
          </w:p>
        </w:tc>
        <w:tc>
          <w:tcPr>
            <w:tcW w:w="1720" w:type="dxa"/>
            <w:tcBorders>
              <w:top w:val="nil"/>
              <w:left w:val="single" w:sz="4" w:space="0" w:color="auto"/>
              <w:bottom w:val="single" w:sz="8" w:space="0" w:color="auto"/>
              <w:right w:val="single" w:sz="8" w:space="0" w:color="auto"/>
            </w:tcBorders>
          </w:tcPr>
          <w:p w14:paraId="6289BCD2"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DA"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D4" w14:textId="77777777" w:rsidR="008B7CA8" w:rsidRPr="00D94A8B" w:rsidRDefault="008B7CA8" w:rsidP="008B7CA8">
            <w:pPr>
              <w:jc w:val="both"/>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Melnezers</w:t>
            </w:r>
            <w:proofErr w:type="spellEnd"/>
          </w:p>
        </w:tc>
        <w:tc>
          <w:tcPr>
            <w:tcW w:w="1814" w:type="dxa"/>
            <w:tcBorders>
              <w:top w:val="nil"/>
              <w:left w:val="nil"/>
              <w:bottom w:val="single" w:sz="8" w:space="0" w:color="auto"/>
              <w:right w:val="single" w:sz="8" w:space="0" w:color="auto"/>
            </w:tcBorders>
            <w:noWrap/>
            <w:vAlign w:val="center"/>
          </w:tcPr>
          <w:p w14:paraId="6289BCD5"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CD6"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 xml:space="preserve">Laba </w:t>
            </w:r>
          </w:p>
        </w:tc>
        <w:tc>
          <w:tcPr>
            <w:tcW w:w="992" w:type="dxa"/>
            <w:tcBorders>
              <w:top w:val="single" w:sz="4" w:space="0" w:color="auto"/>
              <w:left w:val="single" w:sz="4" w:space="0" w:color="auto"/>
              <w:bottom w:val="single" w:sz="4" w:space="0" w:color="auto"/>
              <w:right w:val="single" w:sz="4" w:space="0" w:color="auto"/>
            </w:tcBorders>
            <w:vAlign w:val="center"/>
          </w:tcPr>
          <w:p w14:paraId="6289BCD7"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10,3</w:t>
            </w:r>
          </w:p>
        </w:tc>
        <w:tc>
          <w:tcPr>
            <w:tcW w:w="1281" w:type="dxa"/>
            <w:tcBorders>
              <w:top w:val="nil"/>
              <w:left w:val="single" w:sz="4" w:space="0" w:color="auto"/>
              <w:bottom w:val="single" w:sz="8" w:space="0" w:color="auto"/>
              <w:right w:val="single" w:sz="8" w:space="0" w:color="auto"/>
            </w:tcBorders>
            <w:vAlign w:val="center"/>
          </w:tcPr>
          <w:p w14:paraId="6289BCD8"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CD9"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E1"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DB" w14:textId="77777777" w:rsidR="008B7CA8" w:rsidRPr="00D94A8B" w:rsidRDefault="008B7CA8" w:rsidP="008B7CA8">
            <w:pPr>
              <w:jc w:val="both"/>
              <w:rPr>
                <w:rFonts w:ascii="Calibri" w:eastAsia="Calibri" w:hAnsi="Calibri" w:cs="Calibri"/>
                <w:color w:val="000000"/>
                <w:sz w:val="20"/>
                <w:szCs w:val="20"/>
              </w:rPr>
            </w:pPr>
            <w:r w:rsidRPr="00D94A8B">
              <w:rPr>
                <w:rFonts w:ascii="Calibri" w:eastAsia="Calibri" w:hAnsi="Calibri" w:cs="Calibri"/>
                <w:color w:val="000000"/>
                <w:sz w:val="20"/>
                <w:szCs w:val="20"/>
              </w:rPr>
              <w:t xml:space="preserve">Aklais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 xml:space="preserve">. (savienots ar </w:t>
            </w:r>
            <w:proofErr w:type="spellStart"/>
            <w:r w:rsidRPr="00D94A8B">
              <w:rPr>
                <w:rFonts w:ascii="Calibri" w:eastAsia="Calibri" w:hAnsi="Calibri" w:cs="Calibri"/>
                <w:color w:val="000000"/>
                <w:sz w:val="20"/>
                <w:szCs w:val="20"/>
              </w:rPr>
              <w:t>Melnezeru</w:t>
            </w:r>
            <w:proofErr w:type="spellEnd"/>
            <w:r w:rsidRPr="00D94A8B">
              <w:rPr>
                <w:rFonts w:ascii="Calibri" w:eastAsia="Calibri" w:hAnsi="Calibri" w:cs="Calibri"/>
                <w:color w:val="000000"/>
                <w:sz w:val="20"/>
                <w:szCs w:val="20"/>
              </w:rPr>
              <w:t>)</w:t>
            </w:r>
          </w:p>
        </w:tc>
        <w:tc>
          <w:tcPr>
            <w:tcW w:w="1814" w:type="dxa"/>
            <w:tcBorders>
              <w:top w:val="nil"/>
              <w:left w:val="nil"/>
              <w:bottom w:val="single" w:sz="8" w:space="0" w:color="auto"/>
              <w:right w:val="single" w:sz="8" w:space="0" w:color="auto"/>
            </w:tcBorders>
            <w:noWrap/>
            <w:vAlign w:val="center"/>
          </w:tcPr>
          <w:p w14:paraId="6289BCDC"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FFFF00"/>
            <w:vAlign w:val="center"/>
          </w:tcPr>
          <w:p w14:paraId="6289BCDD"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Vidēja</w:t>
            </w:r>
          </w:p>
        </w:tc>
        <w:tc>
          <w:tcPr>
            <w:tcW w:w="992" w:type="dxa"/>
            <w:tcBorders>
              <w:top w:val="single" w:sz="4" w:space="0" w:color="auto"/>
              <w:left w:val="single" w:sz="4" w:space="0" w:color="auto"/>
              <w:bottom w:val="single" w:sz="4" w:space="0" w:color="auto"/>
              <w:right w:val="single" w:sz="4" w:space="0" w:color="auto"/>
            </w:tcBorders>
            <w:vAlign w:val="center"/>
          </w:tcPr>
          <w:p w14:paraId="6289BCDE"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1,9</w:t>
            </w:r>
          </w:p>
        </w:tc>
        <w:tc>
          <w:tcPr>
            <w:tcW w:w="1281" w:type="dxa"/>
            <w:tcBorders>
              <w:top w:val="nil"/>
              <w:left w:val="single" w:sz="4" w:space="0" w:color="auto"/>
              <w:bottom w:val="single" w:sz="8" w:space="0" w:color="auto"/>
              <w:right w:val="single" w:sz="8" w:space="0" w:color="auto"/>
            </w:tcBorders>
            <w:vAlign w:val="center"/>
          </w:tcPr>
          <w:p w14:paraId="6289BCDF"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CE0"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E8"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vAlign w:val="center"/>
          </w:tcPr>
          <w:p w14:paraId="6289BCE2" w14:textId="77777777" w:rsidR="008B7CA8" w:rsidRPr="00D94A8B" w:rsidRDefault="008B7CA8" w:rsidP="008B7CA8">
            <w:pPr>
              <w:jc w:val="both"/>
              <w:rPr>
                <w:rFonts w:ascii="Calibri" w:eastAsia="Calibri" w:hAnsi="Calibri" w:cs="Calibri"/>
                <w:sz w:val="20"/>
                <w:szCs w:val="20"/>
              </w:rPr>
            </w:pPr>
            <w:r w:rsidRPr="00D94A8B">
              <w:rPr>
                <w:rFonts w:ascii="Calibri" w:eastAsia="Calibri" w:hAnsi="Calibri" w:cs="Calibri"/>
                <w:sz w:val="20"/>
                <w:szCs w:val="20"/>
              </w:rPr>
              <w:t>Kaņieris</w:t>
            </w:r>
          </w:p>
        </w:tc>
        <w:tc>
          <w:tcPr>
            <w:tcW w:w="1814" w:type="dxa"/>
            <w:tcBorders>
              <w:top w:val="nil"/>
              <w:left w:val="nil"/>
              <w:bottom w:val="single" w:sz="8" w:space="0" w:color="auto"/>
              <w:right w:val="single" w:sz="8" w:space="0" w:color="auto"/>
            </w:tcBorders>
            <w:noWrap/>
            <w:vAlign w:val="center"/>
          </w:tcPr>
          <w:p w14:paraId="6289BCE3"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3140</w:t>
            </w:r>
          </w:p>
        </w:tc>
        <w:tc>
          <w:tcPr>
            <w:tcW w:w="1365" w:type="dxa"/>
            <w:tcBorders>
              <w:top w:val="nil"/>
              <w:left w:val="nil"/>
              <w:bottom w:val="single" w:sz="8" w:space="0" w:color="auto"/>
              <w:right w:val="single" w:sz="4" w:space="0" w:color="auto"/>
            </w:tcBorders>
            <w:shd w:val="clear" w:color="auto" w:fill="00B0F0"/>
            <w:vAlign w:val="center"/>
          </w:tcPr>
          <w:p w14:paraId="6289BCE4"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Izcila</w:t>
            </w:r>
          </w:p>
        </w:tc>
        <w:tc>
          <w:tcPr>
            <w:tcW w:w="992" w:type="dxa"/>
            <w:tcBorders>
              <w:top w:val="single" w:sz="4" w:space="0" w:color="auto"/>
              <w:left w:val="single" w:sz="4" w:space="0" w:color="auto"/>
              <w:bottom w:val="single" w:sz="4" w:space="0" w:color="auto"/>
              <w:right w:val="single" w:sz="4" w:space="0" w:color="auto"/>
            </w:tcBorders>
            <w:vAlign w:val="center"/>
          </w:tcPr>
          <w:p w14:paraId="6289BCE5"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1122,1</w:t>
            </w:r>
          </w:p>
        </w:tc>
        <w:tc>
          <w:tcPr>
            <w:tcW w:w="1281" w:type="dxa"/>
            <w:tcBorders>
              <w:top w:val="nil"/>
              <w:left w:val="single" w:sz="4" w:space="0" w:color="auto"/>
              <w:bottom w:val="single" w:sz="8" w:space="0" w:color="auto"/>
              <w:right w:val="single" w:sz="8" w:space="0" w:color="auto"/>
            </w:tcBorders>
            <w:vAlign w:val="center"/>
          </w:tcPr>
          <w:p w14:paraId="6289BCE6"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2</w:t>
            </w:r>
          </w:p>
        </w:tc>
        <w:tc>
          <w:tcPr>
            <w:tcW w:w="1720" w:type="dxa"/>
            <w:tcBorders>
              <w:top w:val="nil"/>
              <w:left w:val="single" w:sz="4" w:space="0" w:color="auto"/>
              <w:bottom w:val="single" w:sz="8" w:space="0" w:color="auto"/>
              <w:right w:val="single" w:sz="8" w:space="0" w:color="auto"/>
            </w:tcBorders>
            <w:shd w:val="clear" w:color="auto" w:fill="FFFF00"/>
          </w:tcPr>
          <w:p w14:paraId="6289BCE7"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Vidēja</w:t>
            </w:r>
          </w:p>
        </w:tc>
      </w:tr>
      <w:tr w:rsidR="008B7CA8" w:rsidRPr="00D94A8B" w14:paraId="6289BCEF"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tcPr>
          <w:p w14:paraId="6289BCE9" w14:textId="77777777" w:rsidR="008B7CA8" w:rsidRPr="00D94A8B" w:rsidRDefault="008B7CA8" w:rsidP="008B7CA8">
            <w:pPr>
              <w:jc w:val="both"/>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Akmeņradziņu</w:t>
            </w:r>
            <w:proofErr w:type="spellEnd"/>
            <w:r w:rsidRPr="00D94A8B">
              <w:rPr>
                <w:rFonts w:ascii="Calibri" w:eastAsia="Calibri" w:hAnsi="Calibri" w:cs="Calibri"/>
                <w:color w:val="000000"/>
                <w:sz w:val="20"/>
                <w:szCs w:val="20"/>
              </w:rPr>
              <w:t xml:space="preserve"> ezeri</w:t>
            </w:r>
          </w:p>
        </w:tc>
        <w:tc>
          <w:tcPr>
            <w:tcW w:w="1814" w:type="dxa"/>
            <w:tcBorders>
              <w:top w:val="nil"/>
              <w:left w:val="nil"/>
              <w:bottom w:val="single" w:sz="8" w:space="0" w:color="auto"/>
              <w:right w:val="single" w:sz="8" w:space="0" w:color="auto"/>
            </w:tcBorders>
            <w:noWrap/>
            <w:vAlign w:val="center"/>
          </w:tcPr>
          <w:p w14:paraId="6289BCEA"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3140</w:t>
            </w:r>
          </w:p>
        </w:tc>
        <w:tc>
          <w:tcPr>
            <w:tcW w:w="1365" w:type="dxa"/>
            <w:tcBorders>
              <w:top w:val="nil"/>
              <w:left w:val="nil"/>
              <w:bottom w:val="single" w:sz="8" w:space="0" w:color="auto"/>
              <w:right w:val="single" w:sz="4" w:space="0" w:color="auto"/>
            </w:tcBorders>
            <w:shd w:val="clear" w:color="auto" w:fill="92D050"/>
            <w:vAlign w:val="center"/>
          </w:tcPr>
          <w:p w14:paraId="6289BCEB"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 xml:space="preserve">Laba </w:t>
            </w:r>
          </w:p>
        </w:tc>
        <w:tc>
          <w:tcPr>
            <w:tcW w:w="992" w:type="dxa"/>
            <w:tcBorders>
              <w:top w:val="single" w:sz="4" w:space="0" w:color="auto"/>
              <w:left w:val="single" w:sz="4" w:space="0" w:color="auto"/>
              <w:bottom w:val="single" w:sz="4" w:space="0" w:color="auto"/>
              <w:right w:val="single" w:sz="4" w:space="0" w:color="auto"/>
            </w:tcBorders>
            <w:vAlign w:val="center"/>
          </w:tcPr>
          <w:p w14:paraId="6289BCEC"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13,7</w:t>
            </w:r>
          </w:p>
        </w:tc>
        <w:tc>
          <w:tcPr>
            <w:tcW w:w="1281" w:type="dxa"/>
            <w:tcBorders>
              <w:top w:val="nil"/>
              <w:left w:val="single" w:sz="4" w:space="0" w:color="auto"/>
              <w:bottom w:val="single" w:sz="8" w:space="0" w:color="auto"/>
              <w:right w:val="single" w:sz="8" w:space="0" w:color="auto"/>
            </w:tcBorders>
            <w:vAlign w:val="center"/>
          </w:tcPr>
          <w:p w14:paraId="6289BCED"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w:t>
            </w:r>
          </w:p>
        </w:tc>
        <w:tc>
          <w:tcPr>
            <w:tcW w:w="1720" w:type="dxa"/>
            <w:tcBorders>
              <w:top w:val="nil"/>
              <w:left w:val="single" w:sz="4" w:space="0" w:color="auto"/>
              <w:bottom w:val="single" w:sz="8" w:space="0" w:color="auto"/>
              <w:right w:val="single" w:sz="8" w:space="0" w:color="auto"/>
            </w:tcBorders>
          </w:tcPr>
          <w:p w14:paraId="6289BCEE"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F6"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tcPr>
          <w:p w14:paraId="6289BCF0" w14:textId="77777777" w:rsidR="008B7CA8" w:rsidRPr="00D94A8B" w:rsidRDefault="008B7CA8" w:rsidP="008B7CA8">
            <w:pPr>
              <w:jc w:val="both"/>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Dūņieris</w:t>
            </w:r>
            <w:proofErr w:type="spellEnd"/>
          </w:p>
        </w:tc>
        <w:tc>
          <w:tcPr>
            <w:tcW w:w="1814" w:type="dxa"/>
            <w:tcBorders>
              <w:top w:val="nil"/>
              <w:left w:val="nil"/>
              <w:bottom w:val="single" w:sz="8" w:space="0" w:color="auto"/>
              <w:right w:val="single" w:sz="8" w:space="0" w:color="auto"/>
            </w:tcBorders>
            <w:noWrap/>
            <w:vAlign w:val="center"/>
          </w:tcPr>
          <w:p w14:paraId="6289BCF1"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3140</w:t>
            </w:r>
          </w:p>
        </w:tc>
        <w:tc>
          <w:tcPr>
            <w:tcW w:w="1365" w:type="dxa"/>
            <w:tcBorders>
              <w:top w:val="nil"/>
              <w:left w:val="nil"/>
              <w:bottom w:val="single" w:sz="8" w:space="0" w:color="auto"/>
              <w:right w:val="single" w:sz="4" w:space="0" w:color="auto"/>
            </w:tcBorders>
            <w:shd w:val="clear" w:color="auto" w:fill="00B0F0"/>
            <w:vAlign w:val="center"/>
          </w:tcPr>
          <w:p w14:paraId="6289BCF2"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Izcila</w:t>
            </w:r>
          </w:p>
        </w:tc>
        <w:tc>
          <w:tcPr>
            <w:tcW w:w="992" w:type="dxa"/>
            <w:tcBorders>
              <w:top w:val="single" w:sz="4" w:space="0" w:color="auto"/>
              <w:left w:val="single" w:sz="4" w:space="0" w:color="auto"/>
              <w:bottom w:val="single" w:sz="4" w:space="0" w:color="auto"/>
              <w:right w:val="single" w:sz="4" w:space="0" w:color="auto"/>
            </w:tcBorders>
            <w:vAlign w:val="center"/>
          </w:tcPr>
          <w:p w14:paraId="6289BCF3"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25,3</w:t>
            </w:r>
          </w:p>
        </w:tc>
        <w:tc>
          <w:tcPr>
            <w:tcW w:w="1281" w:type="dxa"/>
            <w:tcBorders>
              <w:top w:val="nil"/>
              <w:left w:val="single" w:sz="4" w:space="0" w:color="auto"/>
              <w:bottom w:val="single" w:sz="8" w:space="0" w:color="auto"/>
              <w:right w:val="single" w:sz="8" w:space="0" w:color="auto"/>
            </w:tcBorders>
            <w:vAlign w:val="center"/>
          </w:tcPr>
          <w:p w14:paraId="6289BCF4"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w:t>
            </w:r>
          </w:p>
        </w:tc>
        <w:tc>
          <w:tcPr>
            <w:tcW w:w="1720" w:type="dxa"/>
            <w:tcBorders>
              <w:top w:val="nil"/>
              <w:left w:val="single" w:sz="4" w:space="0" w:color="auto"/>
              <w:bottom w:val="single" w:sz="8" w:space="0" w:color="auto"/>
              <w:right w:val="single" w:sz="8" w:space="0" w:color="auto"/>
            </w:tcBorders>
          </w:tcPr>
          <w:p w14:paraId="6289BCF5"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CFD"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tcPr>
          <w:p w14:paraId="6289BCF7" w14:textId="77777777" w:rsidR="008B7CA8" w:rsidRPr="00D94A8B" w:rsidRDefault="008B7CA8" w:rsidP="008B7CA8">
            <w:pPr>
              <w:jc w:val="both"/>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Kugrainis</w:t>
            </w:r>
            <w:proofErr w:type="spellEnd"/>
          </w:p>
        </w:tc>
        <w:tc>
          <w:tcPr>
            <w:tcW w:w="1814" w:type="dxa"/>
            <w:tcBorders>
              <w:top w:val="nil"/>
              <w:left w:val="nil"/>
              <w:bottom w:val="single" w:sz="8" w:space="0" w:color="auto"/>
              <w:right w:val="single" w:sz="8" w:space="0" w:color="auto"/>
            </w:tcBorders>
            <w:noWrap/>
            <w:vAlign w:val="center"/>
          </w:tcPr>
          <w:p w14:paraId="6289BCF8"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00B050"/>
            <w:vAlign w:val="center"/>
          </w:tcPr>
          <w:p w14:paraId="6289BCF9"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CFA" w14:textId="77777777" w:rsidR="008B7CA8" w:rsidRPr="00D94A8B" w:rsidRDefault="008B7CA8" w:rsidP="008B7CA8">
            <w:pPr>
              <w:jc w:val="center"/>
              <w:rPr>
                <w:rFonts w:ascii="Calibri" w:eastAsia="Calibri" w:hAnsi="Calibri" w:cs="Calibri"/>
                <w:sz w:val="20"/>
                <w:szCs w:val="20"/>
              </w:rPr>
            </w:pPr>
            <w:r w:rsidRPr="00D94A8B">
              <w:rPr>
                <w:rFonts w:ascii="Calibri" w:eastAsia="Calibri" w:hAnsi="Calibri" w:cs="Calibri"/>
                <w:sz w:val="20"/>
                <w:szCs w:val="20"/>
              </w:rPr>
              <w:t>4,6</w:t>
            </w:r>
          </w:p>
        </w:tc>
        <w:tc>
          <w:tcPr>
            <w:tcW w:w="1281" w:type="dxa"/>
            <w:tcBorders>
              <w:top w:val="nil"/>
              <w:left w:val="single" w:sz="4" w:space="0" w:color="auto"/>
              <w:bottom w:val="single" w:sz="8" w:space="0" w:color="auto"/>
              <w:right w:val="single" w:sz="8" w:space="0" w:color="auto"/>
            </w:tcBorders>
            <w:vAlign w:val="center"/>
          </w:tcPr>
          <w:p w14:paraId="6289BCFB"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CFC"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D04"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tcPr>
          <w:p w14:paraId="6289BCFE"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 xml:space="preserve">Aklais </w:t>
            </w:r>
            <w:proofErr w:type="spellStart"/>
            <w:r w:rsidRPr="00D94A8B">
              <w:rPr>
                <w:rFonts w:ascii="Calibri" w:eastAsia="Calibri" w:hAnsi="Calibri" w:cs="Calibri"/>
                <w:color w:val="000000"/>
                <w:sz w:val="20"/>
                <w:szCs w:val="20"/>
              </w:rPr>
              <w:t>ez</w:t>
            </w:r>
            <w:proofErr w:type="spellEnd"/>
            <w:r w:rsidRPr="00D94A8B">
              <w:rPr>
                <w:rFonts w:ascii="Calibri" w:eastAsia="Calibri" w:hAnsi="Calibri" w:cs="Calibri"/>
                <w:color w:val="000000"/>
                <w:sz w:val="20"/>
                <w:szCs w:val="20"/>
              </w:rPr>
              <w:t>. (pie Slocenes)</w:t>
            </w:r>
          </w:p>
        </w:tc>
        <w:tc>
          <w:tcPr>
            <w:tcW w:w="1814" w:type="dxa"/>
            <w:tcBorders>
              <w:top w:val="nil"/>
              <w:left w:val="nil"/>
              <w:bottom w:val="single" w:sz="8" w:space="0" w:color="auto"/>
              <w:right w:val="single" w:sz="8" w:space="0" w:color="auto"/>
            </w:tcBorders>
            <w:noWrap/>
            <w:vAlign w:val="center"/>
          </w:tcPr>
          <w:p w14:paraId="6289BCFF"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D00"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D01"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1,8</w:t>
            </w:r>
          </w:p>
        </w:tc>
        <w:tc>
          <w:tcPr>
            <w:tcW w:w="1281" w:type="dxa"/>
            <w:tcBorders>
              <w:top w:val="nil"/>
              <w:left w:val="single" w:sz="4" w:space="0" w:color="auto"/>
              <w:bottom w:val="single" w:sz="8" w:space="0" w:color="auto"/>
              <w:right w:val="single" w:sz="8" w:space="0" w:color="auto"/>
            </w:tcBorders>
            <w:vAlign w:val="center"/>
          </w:tcPr>
          <w:p w14:paraId="6289BD02"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D03" w14:textId="77777777" w:rsidR="008B7CA8" w:rsidRPr="00D94A8B" w:rsidRDefault="008B7CA8" w:rsidP="008B7CA8">
            <w:pPr>
              <w:jc w:val="center"/>
              <w:rPr>
                <w:rFonts w:ascii="Calibri" w:eastAsia="Calibri" w:hAnsi="Calibri" w:cs="Calibri"/>
                <w:color w:val="000000"/>
                <w:sz w:val="20"/>
                <w:szCs w:val="20"/>
              </w:rPr>
            </w:pPr>
          </w:p>
        </w:tc>
      </w:tr>
      <w:tr w:rsidR="008B7CA8" w:rsidRPr="00D94A8B" w14:paraId="6289BD0B" w14:textId="77777777" w:rsidTr="008B7CA8">
        <w:trPr>
          <w:trHeight w:val="300"/>
        </w:trPr>
        <w:tc>
          <w:tcPr>
            <w:tcW w:w="2312" w:type="dxa"/>
            <w:tcBorders>
              <w:top w:val="single" w:sz="4" w:space="0" w:color="auto"/>
              <w:left w:val="single" w:sz="4" w:space="0" w:color="auto"/>
              <w:bottom w:val="single" w:sz="4" w:space="0" w:color="auto"/>
              <w:right w:val="single" w:sz="4" w:space="0" w:color="auto"/>
            </w:tcBorders>
            <w:noWrap/>
          </w:tcPr>
          <w:p w14:paraId="6289BD05" w14:textId="77777777" w:rsidR="008B7CA8" w:rsidRPr="00D94A8B" w:rsidRDefault="008B7CA8" w:rsidP="008B7CA8">
            <w:pPr>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Putnezers</w:t>
            </w:r>
            <w:proofErr w:type="spellEnd"/>
          </w:p>
        </w:tc>
        <w:tc>
          <w:tcPr>
            <w:tcW w:w="1814" w:type="dxa"/>
            <w:tcBorders>
              <w:top w:val="nil"/>
              <w:left w:val="nil"/>
              <w:bottom w:val="single" w:sz="8" w:space="0" w:color="auto"/>
              <w:right w:val="single" w:sz="8" w:space="0" w:color="auto"/>
            </w:tcBorders>
            <w:noWrap/>
            <w:vAlign w:val="center"/>
          </w:tcPr>
          <w:p w14:paraId="6289BD06"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3160</w:t>
            </w:r>
          </w:p>
        </w:tc>
        <w:tc>
          <w:tcPr>
            <w:tcW w:w="1365" w:type="dxa"/>
            <w:tcBorders>
              <w:top w:val="nil"/>
              <w:left w:val="nil"/>
              <w:bottom w:val="single" w:sz="8" w:space="0" w:color="auto"/>
              <w:right w:val="single" w:sz="4" w:space="0" w:color="auto"/>
            </w:tcBorders>
            <w:shd w:val="clear" w:color="auto" w:fill="92D050"/>
            <w:vAlign w:val="center"/>
          </w:tcPr>
          <w:p w14:paraId="6289BD07"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Laba</w:t>
            </w:r>
          </w:p>
        </w:tc>
        <w:tc>
          <w:tcPr>
            <w:tcW w:w="992" w:type="dxa"/>
            <w:tcBorders>
              <w:top w:val="single" w:sz="4" w:space="0" w:color="auto"/>
              <w:left w:val="single" w:sz="4" w:space="0" w:color="auto"/>
              <w:bottom w:val="single" w:sz="4" w:space="0" w:color="auto"/>
              <w:right w:val="single" w:sz="4" w:space="0" w:color="auto"/>
            </w:tcBorders>
            <w:vAlign w:val="center"/>
          </w:tcPr>
          <w:p w14:paraId="6289BD08" w14:textId="77777777" w:rsidR="008B7CA8" w:rsidRPr="00D94A8B" w:rsidRDefault="008B7CA8" w:rsidP="008B7CA8">
            <w:pPr>
              <w:jc w:val="center"/>
              <w:rPr>
                <w:rFonts w:ascii="Calibri" w:eastAsia="Calibri" w:hAnsi="Calibri" w:cs="Calibri"/>
                <w:color w:val="000000"/>
                <w:sz w:val="20"/>
                <w:szCs w:val="20"/>
              </w:rPr>
            </w:pPr>
            <w:r w:rsidRPr="00D94A8B">
              <w:rPr>
                <w:rFonts w:ascii="Calibri" w:eastAsia="Calibri" w:hAnsi="Calibri" w:cs="Calibri"/>
                <w:color w:val="000000"/>
                <w:sz w:val="20"/>
                <w:szCs w:val="20"/>
              </w:rPr>
              <w:t>1,4</w:t>
            </w:r>
          </w:p>
        </w:tc>
        <w:tc>
          <w:tcPr>
            <w:tcW w:w="1281" w:type="dxa"/>
            <w:tcBorders>
              <w:top w:val="nil"/>
              <w:left w:val="single" w:sz="4" w:space="0" w:color="auto"/>
              <w:bottom w:val="single" w:sz="8" w:space="0" w:color="auto"/>
              <w:right w:val="single" w:sz="8" w:space="0" w:color="auto"/>
            </w:tcBorders>
            <w:vAlign w:val="center"/>
          </w:tcPr>
          <w:p w14:paraId="6289BD09" w14:textId="77777777" w:rsidR="008B7CA8" w:rsidRPr="00D94A8B" w:rsidRDefault="008B7CA8" w:rsidP="008B7CA8">
            <w:pPr>
              <w:jc w:val="center"/>
              <w:rPr>
                <w:rFonts w:ascii="Calibri" w:eastAsia="Calibri" w:hAnsi="Calibri" w:cs="Calibri"/>
                <w:color w:val="000000"/>
                <w:sz w:val="20"/>
                <w:szCs w:val="20"/>
              </w:rPr>
            </w:pPr>
          </w:p>
        </w:tc>
        <w:tc>
          <w:tcPr>
            <w:tcW w:w="1720" w:type="dxa"/>
            <w:tcBorders>
              <w:top w:val="nil"/>
              <w:left w:val="single" w:sz="4" w:space="0" w:color="auto"/>
              <w:bottom w:val="single" w:sz="8" w:space="0" w:color="auto"/>
              <w:right w:val="single" w:sz="8" w:space="0" w:color="auto"/>
            </w:tcBorders>
          </w:tcPr>
          <w:p w14:paraId="6289BD0A" w14:textId="77777777" w:rsidR="008B7CA8" w:rsidRPr="00D94A8B" w:rsidRDefault="008B7CA8" w:rsidP="008B7CA8">
            <w:pPr>
              <w:jc w:val="center"/>
              <w:rPr>
                <w:rFonts w:ascii="Calibri" w:eastAsia="Calibri" w:hAnsi="Calibri" w:cs="Calibri"/>
                <w:color w:val="000000"/>
                <w:sz w:val="20"/>
                <w:szCs w:val="20"/>
              </w:rPr>
            </w:pPr>
          </w:p>
        </w:tc>
      </w:tr>
    </w:tbl>
    <w:bookmarkEnd w:id="115"/>
    <w:p w14:paraId="6289BD0C" w14:textId="77777777" w:rsidR="008B7CA8" w:rsidRPr="00D94A8B" w:rsidRDefault="008B7CA8" w:rsidP="008B7CA8">
      <w:pPr>
        <w:jc w:val="both"/>
        <w:rPr>
          <w:rFonts w:ascii="Calibri" w:eastAsia="Calibri" w:hAnsi="Calibri"/>
        </w:rPr>
      </w:pPr>
      <w:r w:rsidRPr="00D94A8B">
        <w:rPr>
          <w:rFonts w:ascii="Calibri" w:eastAsia="Calibri" w:hAnsi="Calibri"/>
          <w:vertAlign w:val="superscript"/>
        </w:rPr>
        <w:t>1</w:t>
      </w:r>
      <w:r w:rsidRPr="00D94A8B">
        <w:rPr>
          <w:rFonts w:ascii="Calibri" w:eastAsia="Calibri" w:hAnsi="Calibri"/>
        </w:rPr>
        <w:t xml:space="preserve">Datu avots: </w:t>
      </w:r>
      <w:hyperlink r:id="rId62" w:history="1">
        <w:r w:rsidRPr="00D94A8B">
          <w:rPr>
            <w:rFonts w:ascii="Calibri" w:eastAsia="Calibri" w:hAnsi="Calibri"/>
            <w:color w:val="0563C1"/>
            <w:u w:val="single"/>
          </w:rPr>
          <w:t>www.ezeri.lv</w:t>
        </w:r>
      </w:hyperlink>
    </w:p>
    <w:p w14:paraId="6289BD0D" w14:textId="77777777" w:rsidR="008B7CA8" w:rsidRPr="00D94A8B" w:rsidRDefault="008B7CA8" w:rsidP="008B7CA8">
      <w:pPr>
        <w:jc w:val="both"/>
        <w:rPr>
          <w:rFonts w:ascii="Calibri" w:eastAsia="Calibri" w:hAnsi="Calibri"/>
          <w:b/>
        </w:rPr>
      </w:pPr>
    </w:p>
    <w:p w14:paraId="6289BD0E"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3140 </w:t>
      </w:r>
      <w:r w:rsidRPr="00D94A8B">
        <w:rPr>
          <w:rFonts w:ascii="Calibri" w:eastAsia="Calibri" w:hAnsi="Calibri"/>
          <w:b/>
          <w:i/>
          <w:iCs/>
        </w:rPr>
        <w:t xml:space="preserve">Ezeri ar </w:t>
      </w:r>
      <w:proofErr w:type="spellStart"/>
      <w:r w:rsidRPr="00D94A8B">
        <w:rPr>
          <w:rFonts w:ascii="Calibri" w:eastAsia="Calibri" w:hAnsi="Calibri"/>
          <w:b/>
          <w:i/>
          <w:iCs/>
        </w:rPr>
        <w:t>mieturaļģu</w:t>
      </w:r>
      <w:proofErr w:type="spellEnd"/>
      <w:r w:rsidRPr="00D94A8B">
        <w:rPr>
          <w:rFonts w:ascii="Calibri" w:eastAsia="Calibri" w:hAnsi="Calibri"/>
          <w:b/>
          <w:i/>
          <w:iCs/>
        </w:rPr>
        <w:t xml:space="preserve"> augāju</w:t>
      </w:r>
    </w:p>
    <w:p w14:paraId="6289BD0F"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sastopamību nosaka ezera ūdeņu un nogulumu ķīmiskais sastāvs. </w:t>
      </w:r>
      <w:proofErr w:type="spellStart"/>
      <w:r w:rsidRPr="00D94A8B">
        <w:rPr>
          <w:rFonts w:ascii="Calibri" w:eastAsia="Calibri" w:hAnsi="Calibri"/>
        </w:rPr>
        <w:t>Mieturaļģu</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Charophyta</w:t>
      </w:r>
      <w:proofErr w:type="spellEnd"/>
      <w:r w:rsidRPr="00D94A8B">
        <w:rPr>
          <w:rFonts w:ascii="Calibri" w:eastAsia="Calibri" w:hAnsi="Calibri"/>
          <w:i/>
          <w:iCs/>
        </w:rPr>
        <w:t>)</w:t>
      </w:r>
      <w:r w:rsidRPr="00D94A8B">
        <w:rPr>
          <w:rFonts w:ascii="Calibri" w:eastAsia="Calibri" w:hAnsi="Calibri"/>
        </w:rPr>
        <w:t xml:space="preserve"> sabiedrības dominē </w:t>
      </w:r>
      <w:proofErr w:type="spellStart"/>
      <w:r w:rsidRPr="00D94A8B">
        <w:rPr>
          <w:rFonts w:ascii="Calibri" w:eastAsia="Calibri" w:hAnsi="Calibri"/>
        </w:rPr>
        <w:t>cietūdens</w:t>
      </w:r>
      <w:proofErr w:type="spellEnd"/>
      <w:r w:rsidRPr="00D94A8B">
        <w:rPr>
          <w:rFonts w:ascii="Calibri" w:eastAsia="Calibri" w:hAnsi="Calibri"/>
        </w:rPr>
        <w:t xml:space="preserve"> (elektrovadītspēja augstāka par 165 </w:t>
      </w:r>
      <w:proofErr w:type="spellStart"/>
      <w:r w:rsidRPr="00D94A8B">
        <w:rPr>
          <w:rFonts w:ascii="Calibri" w:eastAsia="Calibri" w:hAnsi="Calibri"/>
        </w:rPr>
        <w:t>mkS</w:t>
      </w:r>
      <w:proofErr w:type="spellEnd"/>
      <w:r w:rsidRPr="00D94A8B">
        <w:rPr>
          <w:rFonts w:ascii="Calibri" w:eastAsia="Calibri" w:hAnsi="Calibri"/>
        </w:rPr>
        <w:t>/cm) ezeros, kuru ūdens sastāvā ir augsta kalcija un magnija koncentrācija, ko savukārt nosaka dolomītu un kalcītu saturošo iežu dēdēšana. Biotops sastopams ļoti reti visā Latvijas teritorijā, aizņem 8810 ha jeb 0,1 % valsts teritorijas (Auniņš (</w:t>
      </w:r>
      <w:proofErr w:type="spellStart"/>
      <w:r w:rsidRPr="00D94A8B">
        <w:rPr>
          <w:rFonts w:ascii="Calibri" w:eastAsia="Calibri" w:hAnsi="Calibri"/>
        </w:rPr>
        <w:t>red</w:t>
      </w:r>
      <w:proofErr w:type="spellEnd"/>
      <w:r w:rsidRPr="00D94A8B">
        <w:rPr>
          <w:rFonts w:ascii="Calibri" w:eastAsia="Calibri" w:hAnsi="Calibri"/>
        </w:rPr>
        <w:t>.), 2013).</w:t>
      </w:r>
    </w:p>
    <w:p w14:paraId="6289BD10"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labvēlīgas aizsardzības stāvokli raksturo </w:t>
      </w:r>
      <w:proofErr w:type="spellStart"/>
      <w:r w:rsidRPr="00D94A8B">
        <w:rPr>
          <w:rFonts w:ascii="Calibri" w:eastAsia="Calibri" w:hAnsi="Calibri"/>
        </w:rPr>
        <w:t>mieturaļģu</w:t>
      </w:r>
      <w:proofErr w:type="spellEnd"/>
      <w:r w:rsidRPr="00D94A8B">
        <w:rPr>
          <w:rFonts w:ascii="Calibri" w:eastAsia="Calibri" w:hAnsi="Calibri"/>
        </w:rPr>
        <w:t xml:space="preserve"> sabiedrību vitalitāte un sugu daudzveidība (Urtāns, 2017). </w:t>
      </w:r>
      <w:proofErr w:type="spellStart"/>
      <w:r w:rsidRPr="00D94A8B">
        <w:rPr>
          <w:rFonts w:ascii="Calibri" w:eastAsia="Calibri" w:hAnsi="Calibri"/>
        </w:rPr>
        <w:t>Mieturaļģes</w:t>
      </w:r>
      <w:proofErr w:type="spellEnd"/>
      <w:r w:rsidRPr="00D94A8B">
        <w:rPr>
          <w:rFonts w:ascii="Calibri" w:eastAsia="Calibri" w:hAnsi="Calibri"/>
        </w:rPr>
        <w:t xml:space="preserve"> ezera </w:t>
      </w:r>
      <w:proofErr w:type="spellStart"/>
      <w:r w:rsidRPr="00D94A8B">
        <w:rPr>
          <w:rFonts w:ascii="Calibri" w:eastAsia="Calibri" w:hAnsi="Calibri"/>
        </w:rPr>
        <w:t>piegrunts</w:t>
      </w:r>
      <w:proofErr w:type="spellEnd"/>
      <w:r w:rsidRPr="00D94A8B">
        <w:rPr>
          <w:rFonts w:ascii="Calibri" w:eastAsia="Calibri" w:hAnsi="Calibri"/>
        </w:rPr>
        <w:t xml:space="preserve"> slāni apgādā ar skābekli, veicinot slāpekļa savienojumu pārveidošanās procesus un novēršot ezera savienojumos saistītā fosfora atgriešanos ūdens vidē (</w:t>
      </w:r>
      <w:proofErr w:type="spellStart"/>
      <w:r w:rsidRPr="00D94A8B">
        <w:rPr>
          <w:rFonts w:ascii="Calibri" w:eastAsia="Calibri" w:hAnsi="Calibri"/>
        </w:rPr>
        <w:t>Blindow</w:t>
      </w:r>
      <w:proofErr w:type="spellEnd"/>
      <w:r w:rsidRPr="00D94A8B">
        <w:rPr>
          <w:rFonts w:ascii="Calibri" w:eastAsia="Calibri" w:hAnsi="Calibri"/>
        </w:rPr>
        <w:t xml:space="preserve">, 1991). Biotopa kvalitāti var negatīvi ietekmēt </w:t>
      </w:r>
      <w:r w:rsidRPr="00D94A8B">
        <w:rPr>
          <w:rFonts w:ascii="Calibri" w:eastAsia="Calibri" w:hAnsi="Calibri"/>
        </w:rPr>
        <w:lastRenderedPageBreak/>
        <w:t xml:space="preserve">pastiprināta barības vielu ienese, kā arī ūdens līmeņa izmaiņas, īpaši pazemināšana, kas izraisa ezera aizaugšanu ar </w:t>
      </w:r>
      <w:proofErr w:type="spellStart"/>
      <w:r w:rsidRPr="00D94A8B">
        <w:rPr>
          <w:rFonts w:ascii="Calibri" w:eastAsia="Calibri" w:hAnsi="Calibri"/>
        </w:rPr>
        <w:t>virsūdens</w:t>
      </w:r>
      <w:proofErr w:type="spellEnd"/>
      <w:r w:rsidRPr="00D94A8B">
        <w:rPr>
          <w:rFonts w:ascii="Calibri" w:eastAsia="Calibri" w:hAnsi="Calibri"/>
        </w:rPr>
        <w:t xml:space="preserve"> augiem. </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8"/>
      </w:tblGrid>
      <w:tr w:rsidR="008B7CA8" w:rsidRPr="00D94A8B" w14:paraId="6289BD13" w14:textId="77777777" w:rsidTr="008B7CA8">
        <w:tc>
          <w:tcPr>
            <w:tcW w:w="4788" w:type="dxa"/>
            <w:vAlign w:val="center"/>
          </w:tcPr>
          <w:p w14:paraId="6289BD11"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29" wp14:editId="16094E26">
                  <wp:extent cx="2762250" cy="1842385"/>
                  <wp:effectExtent l="0" t="0" r="0" b="5715"/>
                  <wp:docPr id="7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765436" cy="1844510"/>
                          </a:xfrm>
                          <a:prstGeom prst="rect">
                            <a:avLst/>
                          </a:prstGeom>
                          <a:noFill/>
                          <a:ln>
                            <a:noFill/>
                          </a:ln>
                        </pic:spPr>
                      </pic:pic>
                    </a:graphicData>
                  </a:graphic>
                </wp:inline>
              </w:drawing>
            </w:r>
          </w:p>
        </w:tc>
        <w:tc>
          <w:tcPr>
            <w:tcW w:w="4788" w:type="dxa"/>
            <w:vAlign w:val="center"/>
          </w:tcPr>
          <w:p w14:paraId="6289BD12"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2B" wp14:editId="3F9A1AF7">
                  <wp:extent cx="2781300" cy="1855090"/>
                  <wp:effectExtent l="0" t="0" r="0" b="0"/>
                  <wp:docPr id="7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2786593" cy="1858620"/>
                          </a:xfrm>
                          <a:prstGeom prst="rect">
                            <a:avLst/>
                          </a:prstGeom>
                          <a:noFill/>
                          <a:ln>
                            <a:noFill/>
                          </a:ln>
                        </pic:spPr>
                      </pic:pic>
                    </a:graphicData>
                  </a:graphic>
                </wp:inline>
              </w:drawing>
            </w:r>
          </w:p>
        </w:tc>
      </w:tr>
      <w:tr w:rsidR="008B7CA8" w:rsidRPr="00D94A8B" w14:paraId="6289BD16" w14:textId="77777777" w:rsidTr="008B7CA8">
        <w:tc>
          <w:tcPr>
            <w:tcW w:w="4788" w:type="dxa"/>
          </w:tcPr>
          <w:p w14:paraId="6289BD14"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4.3.1. attēls. Kaņiera ezers (foto: L. Grīnberga, 2021. g.)</w:t>
            </w:r>
          </w:p>
        </w:tc>
        <w:tc>
          <w:tcPr>
            <w:tcW w:w="4788" w:type="dxa"/>
          </w:tcPr>
          <w:p w14:paraId="6289BD15"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 xml:space="preserve">4.3.2. attēls. </w:t>
            </w:r>
            <w:proofErr w:type="spellStart"/>
            <w:r w:rsidRPr="00D94A8B">
              <w:rPr>
                <w:rFonts w:ascii="Calibri" w:eastAsia="Calibri" w:hAnsi="Calibri"/>
                <w:b/>
                <w:bCs/>
                <w:sz w:val="20"/>
                <w:szCs w:val="20"/>
                <w:lang w:val="lv-LV"/>
              </w:rPr>
              <w:t>Mieturaļģu</w:t>
            </w:r>
            <w:proofErr w:type="spellEnd"/>
            <w:r w:rsidRPr="00D94A8B">
              <w:rPr>
                <w:rFonts w:ascii="Calibri" w:eastAsia="Calibri" w:hAnsi="Calibri"/>
                <w:b/>
                <w:bCs/>
                <w:sz w:val="20"/>
                <w:szCs w:val="20"/>
                <w:lang w:val="lv-LV"/>
              </w:rPr>
              <w:t xml:space="preserve"> audzes Kaņiera ezerā (foto: L. Grīnberga, 2021. g.)</w:t>
            </w:r>
          </w:p>
        </w:tc>
      </w:tr>
    </w:tbl>
    <w:p w14:paraId="6289BD17" w14:textId="77777777" w:rsidR="008B7CA8" w:rsidRPr="00D94A8B" w:rsidRDefault="008B7CA8" w:rsidP="008B7CA8">
      <w:pPr>
        <w:jc w:val="both"/>
        <w:rPr>
          <w:rFonts w:ascii="Calibri" w:eastAsia="Calibri" w:hAnsi="Calibri"/>
        </w:rPr>
      </w:pPr>
    </w:p>
    <w:p w14:paraId="6289BD18" w14:textId="77777777" w:rsidR="008B7CA8" w:rsidRPr="00D94A8B" w:rsidRDefault="008B7CA8" w:rsidP="008B7CA8">
      <w:pPr>
        <w:jc w:val="both"/>
        <w:rPr>
          <w:rFonts w:ascii="Calibri" w:eastAsia="Calibri" w:hAnsi="Calibri"/>
          <w:i/>
          <w:iCs/>
        </w:rPr>
      </w:pPr>
      <w:r w:rsidRPr="00D94A8B">
        <w:rPr>
          <w:rFonts w:ascii="Calibri" w:eastAsia="Calibri" w:hAnsi="Calibri"/>
        </w:rPr>
        <w:t xml:space="preserve">ĶNP biotopam 3140 </w:t>
      </w:r>
      <w:r w:rsidRPr="00D94A8B">
        <w:rPr>
          <w:rFonts w:ascii="Calibri" w:eastAsia="Calibri" w:hAnsi="Calibri"/>
          <w:i/>
          <w:iCs/>
        </w:rPr>
        <w:t xml:space="preserve">Ezeri ar </w:t>
      </w:r>
      <w:proofErr w:type="spellStart"/>
      <w:r w:rsidRPr="00D94A8B">
        <w:rPr>
          <w:rFonts w:ascii="Calibri" w:eastAsia="Calibri" w:hAnsi="Calibri"/>
          <w:i/>
          <w:iCs/>
        </w:rPr>
        <w:t>mieturaļģu</w:t>
      </w:r>
      <w:proofErr w:type="spellEnd"/>
      <w:r w:rsidRPr="00D94A8B">
        <w:rPr>
          <w:rFonts w:ascii="Calibri" w:eastAsia="Calibri" w:hAnsi="Calibri"/>
          <w:i/>
          <w:iCs/>
        </w:rPr>
        <w:t xml:space="preserve"> augāju</w:t>
      </w:r>
      <w:r w:rsidRPr="00D94A8B">
        <w:rPr>
          <w:rFonts w:ascii="Calibri" w:eastAsia="Calibri" w:hAnsi="Calibri"/>
        </w:rPr>
        <w:t xml:space="preserve"> atbilst Aklais (pie Slokas), Slokas, Aklais (pie </w:t>
      </w:r>
      <w:proofErr w:type="spellStart"/>
      <w:r w:rsidRPr="00D94A8B">
        <w:rPr>
          <w:rFonts w:ascii="Calibri" w:eastAsia="Calibri" w:hAnsi="Calibri"/>
        </w:rPr>
        <w:t>Melnezera</w:t>
      </w:r>
      <w:proofErr w:type="spellEnd"/>
      <w:r w:rsidRPr="00D94A8B">
        <w:rPr>
          <w:rFonts w:ascii="Calibri" w:eastAsia="Calibri" w:hAnsi="Calibri"/>
        </w:rPr>
        <w:t xml:space="preserve">) ezers, Kaņieris, </w:t>
      </w:r>
      <w:proofErr w:type="spellStart"/>
      <w:r w:rsidRPr="00D94A8B">
        <w:rPr>
          <w:rFonts w:ascii="Calibri" w:eastAsia="Calibri" w:hAnsi="Calibri"/>
        </w:rPr>
        <w:t>Akmeņradziņu</w:t>
      </w:r>
      <w:proofErr w:type="spellEnd"/>
      <w:r w:rsidRPr="00D94A8B">
        <w:rPr>
          <w:rFonts w:ascii="Calibri" w:eastAsia="Calibri" w:hAnsi="Calibri"/>
        </w:rPr>
        <w:t xml:space="preserve"> ezeri, </w:t>
      </w:r>
      <w:proofErr w:type="spellStart"/>
      <w:r w:rsidRPr="00D94A8B">
        <w:rPr>
          <w:rFonts w:ascii="Calibri" w:eastAsia="Calibri" w:hAnsi="Calibri"/>
        </w:rPr>
        <w:t>Dūņieris</w:t>
      </w:r>
      <w:proofErr w:type="spellEnd"/>
      <w:r w:rsidRPr="00D94A8B">
        <w:rPr>
          <w:rFonts w:ascii="Calibri" w:eastAsia="Calibri" w:hAnsi="Calibri"/>
        </w:rPr>
        <w:t xml:space="preserve">. Kopējā biotopa platība – </w:t>
      </w:r>
      <w:r w:rsidR="00496881" w:rsidRPr="00D94A8B">
        <w:rPr>
          <w:rFonts w:ascii="Calibri" w:eastAsia="Calibri" w:hAnsi="Calibri"/>
        </w:rPr>
        <w:t>1041,6</w:t>
      </w:r>
      <w:r w:rsidRPr="00D94A8B">
        <w:rPr>
          <w:rFonts w:ascii="Calibri" w:eastAsia="Calibri" w:hAnsi="Calibri"/>
        </w:rPr>
        <w:t xml:space="preserve"> ha</w:t>
      </w:r>
      <w:r w:rsidR="000764F3" w:rsidRPr="00D94A8B">
        <w:t xml:space="preserve">, jeb 9,1-13,7% </w:t>
      </w:r>
      <w:r w:rsidR="000764F3" w:rsidRPr="00D94A8B">
        <w:rPr>
          <w:rFonts w:ascii="Calibri" w:eastAsia="Calibri" w:hAnsi="Calibri"/>
        </w:rPr>
        <w:t>no biotopa kopējās platības valstī</w:t>
      </w:r>
      <w:r w:rsidRPr="00D94A8B">
        <w:rPr>
          <w:rFonts w:ascii="Calibri" w:eastAsia="Calibri" w:hAnsi="Calibri"/>
        </w:rPr>
        <w:t>. Lielāko platību (</w:t>
      </w:r>
      <w:r w:rsidR="00496881" w:rsidRPr="00D94A8B">
        <w:rPr>
          <w:rFonts w:ascii="Calibri" w:eastAsia="Calibri" w:hAnsi="Calibri"/>
        </w:rPr>
        <w:t>708,6</w:t>
      </w:r>
      <w:r w:rsidRPr="00D94A8B">
        <w:rPr>
          <w:rFonts w:ascii="Calibri" w:eastAsia="Calibri" w:hAnsi="Calibri"/>
        </w:rPr>
        <w:t xml:space="preserve"> ha) aizņem Kaņieris. Daļā ezera </w:t>
      </w:r>
      <w:proofErr w:type="spellStart"/>
      <w:r w:rsidRPr="00D94A8B">
        <w:rPr>
          <w:rFonts w:ascii="Calibri" w:eastAsia="Calibri" w:hAnsi="Calibri"/>
        </w:rPr>
        <w:t>mieturaļģu</w:t>
      </w:r>
      <w:proofErr w:type="spellEnd"/>
      <w:r w:rsidRPr="00D94A8B">
        <w:rPr>
          <w:rFonts w:ascii="Calibri" w:eastAsia="Calibri" w:hAnsi="Calibri"/>
        </w:rPr>
        <w:t xml:space="preserve"> audzes ir vitālas, bet biotopa kvalitāti pazemina straujā eitrofikācija, ko lielā mērā izraisījusi piesārņojuma ieplūde ar Slocenes ūdeņiem. Ietekas rajonā uz grunts ir biezs dūņu slānis, sugu sastāvā dominē </w:t>
      </w:r>
      <w:proofErr w:type="spellStart"/>
      <w:r w:rsidRPr="00D94A8B">
        <w:rPr>
          <w:rFonts w:ascii="Calibri" w:eastAsia="Calibri" w:hAnsi="Calibri"/>
        </w:rPr>
        <w:t>raglapes</w:t>
      </w:r>
      <w:proofErr w:type="spellEnd"/>
      <w:r w:rsidRPr="00D94A8B">
        <w:rPr>
          <w:rFonts w:ascii="Calibri" w:eastAsia="Calibri" w:hAnsi="Calibri"/>
        </w:rPr>
        <w:t xml:space="preserve"> (</w:t>
      </w:r>
      <w:proofErr w:type="spellStart"/>
      <w:r w:rsidRPr="00D94A8B">
        <w:rPr>
          <w:rFonts w:ascii="Calibri" w:eastAsia="Calibri" w:hAnsi="Calibri"/>
          <w:i/>
          <w:iCs/>
        </w:rPr>
        <w:t>Ceratophyllum</w:t>
      </w:r>
      <w:proofErr w:type="spellEnd"/>
      <w:r w:rsidRPr="00D94A8B">
        <w:rPr>
          <w:rFonts w:ascii="Calibri" w:eastAsia="Calibri" w:hAnsi="Calibri"/>
          <w:i/>
          <w:iCs/>
        </w:rPr>
        <w:t xml:space="preserve"> </w:t>
      </w:r>
      <w:proofErr w:type="spellStart"/>
      <w:r w:rsidRPr="00D94A8B">
        <w:rPr>
          <w:rFonts w:ascii="Calibri" w:eastAsia="Calibri" w:hAnsi="Calibri"/>
          <w:i/>
          <w:iCs/>
        </w:rPr>
        <w:t>demersum</w:t>
      </w:r>
      <w:proofErr w:type="spellEnd"/>
      <w:r w:rsidRPr="00D94A8B">
        <w:rPr>
          <w:rFonts w:ascii="Calibri" w:eastAsia="Calibri" w:hAnsi="Calibri"/>
        </w:rPr>
        <w:t xml:space="preserve"> un </w:t>
      </w:r>
      <w:proofErr w:type="spellStart"/>
      <w:r w:rsidRPr="00D94A8B">
        <w:rPr>
          <w:rFonts w:ascii="Calibri" w:eastAsia="Calibri" w:hAnsi="Calibri"/>
          <w:i/>
          <w:iCs/>
        </w:rPr>
        <w:t>Ceratophyllum</w:t>
      </w:r>
      <w:proofErr w:type="spellEnd"/>
      <w:r w:rsidRPr="00D94A8B">
        <w:rPr>
          <w:rFonts w:ascii="Calibri" w:eastAsia="Calibri" w:hAnsi="Calibri"/>
          <w:i/>
          <w:iCs/>
        </w:rPr>
        <w:t xml:space="preserve"> </w:t>
      </w:r>
      <w:proofErr w:type="spellStart"/>
      <w:r w:rsidRPr="00D94A8B">
        <w:rPr>
          <w:rFonts w:ascii="Calibri" w:eastAsia="Calibri" w:hAnsi="Calibri"/>
          <w:i/>
          <w:iCs/>
        </w:rPr>
        <w:t>submersum</w:t>
      </w:r>
      <w:proofErr w:type="spellEnd"/>
      <w:r w:rsidRPr="00D94A8B">
        <w:rPr>
          <w:rFonts w:ascii="Calibri" w:eastAsia="Calibri" w:hAnsi="Calibri"/>
        </w:rPr>
        <w:t xml:space="preserve">), kā arī </w:t>
      </w:r>
      <w:proofErr w:type="spellStart"/>
      <w:r w:rsidRPr="00D94A8B">
        <w:rPr>
          <w:rFonts w:ascii="Calibri" w:eastAsia="Calibri" w:hAnsi="Calibri"/>
        </w:rPr>
        <w:t>pavedienveida</w:t>
      </w:r>
      <w:proofErr w:type="spellEnd"/>
      <w:r w:rsidRPr="00D94A8B">
        <w:rPr>
          <w:rFonts w:ascii="Calibri" w:eastAsia="Calibri" w:hAnsi="Calibri"/>
        </w:rPr>
        <w:t xml:space="preserve"> </w:t>
      </w:r>
      <w:proofErr w:type="spellStart"/>
      <w:r w:rsidRPr="00D94A8B">
        <w:rPr>
          <w:rFonts w:ascii="Calibri" w:eastAsia="Calibri" w:hAnsi="Calibri"/>
        </w:rPr>
        <w:t>zaļaļģes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Chlorophyta</w:t>
      </w:r>
      <w:proofErr w:type="spellEnd"/>
      <w:r w:rsidRPr="00D94A8B">
        <w:rPr>
          <w:rFonts w:ascii="Calibri" w:eastAsia="Calibri" w:hAnsi="Calibri"/>
          <w:i/>
          <w:iCs/>
        </w:rPr>
        <w:t>).</w:t>
      </w:r>
      <w:r w:rsidRPr="00D94A8B">
        <w:rPr>
          <w:rFonts w:ascii="Calibri" w:eastAsia="Calibri" w:hAnsi="Calibri"/>
        </w:rPr>
        <w:t xml:space="preserve"> Seklākās ezera daļas aizaug ar </w:t>
      </w:r>
      <w:proofErr w:type="spellStart"/>
      <w:r w:rsidRPr="00D94A8B">
        <w:rPr>
          <w:rFonts w:ascii="Calibri" w:eastAsia="Calibri" w:hAnsi="Calibri"/>
        </w:rPr>
        <w:t>virsūdens</w:t>
      </w:r>
      <w:proofErr w:type="spellEnd"/>
      <w:r w:rsidRPr="00D94A8B">
        <w:rPr>
          <w:rFonts w:ascii="Calibri" w:eastAsia="Calibri" w:hAnsi="Calibri"/>
        </w:rPr>
        <w:t xml:space="preserve"> augiem – galvenokārt niedrēm, nereti sastopamas arī vilkvālītes (</w:t>
      </w:r>
      <w:proofErr w:type="spellStart"/>
      <w:r w:rsidRPr="00D94A8B">
        <w:rPr>
          <w:rFonts w:ascii="Calibri" w:eastAsia="Calibri" w:hAnsi="Calibri"/>
          <w:i/>
          <w:iCs/>
        </w:rPr>
        <w:t>Typha</w:t>
      </w:r>
      <w:proofErr w:type="spellEnd"/>
      <w:r w:rsidRPr="00D94A8B">
        <w:rPr>
          <w:rFonts w:ascii="Calibri" w:eastAsia="Calibri" w:hAnsi="Calibri"/>
          <w:i/>
          <w:iCs/>
        </w:rPr>
        <w:t xml:space="preserve"> </w:t>
      </w:r>
      <w:proofErr w:type="spellStart"/>
      <w:r w:rsidRPr="00D94A8B">
        <w:rPr>
          <w:rFonts w:ascii="Calibri" w:eastAsia="Calibri" w:hAnsi="Calibri"/>
          <w:i/>
          <w:iCs/>
        </w:rPr>
        <w:t>latifolia</w:t>
      </w:r>
      <w:proofErr w:type="spellEnd"/>
      <w:r w:rsidRPr="00D94A8B">
        <w:rPr>
          <w:rFonts w:ascii="Calibri" w:eastAsia="Calibri" w:hAnsi="Calibri"/>
          <w:i/>
          <w:iCs/>
        </w:rPr>
        <w:t xml:space="preserve">, </w:t>
      </w:r>
      <w:proofErr w:type="spellStart"/>
      <w:r w:rsidRPr="00D94A8B">
        <w:rPr>
          <w:rFonts w:ascii="Calibri" w:eastAsia="Calibri" w:hAnsi="Calibri"/>
          <w:i/>
          <w:iCs/>
        </w:rPr>
        <w:t>Typha</w:t>
      </w:r>
      <w:proofErr w:type="spellEnd"/>
      <w:r w:rsidRPr="00D94A8B">
        <w:rPr>
          <w:rFonts w:ascii="Calibri" w:eastAsia="Calibri" w:hAnsi="Calibri"/>
          <w:i/>
          <w:iCs/>
        </w:rPr>
        <w:t xml:space="preserve"> </w:t>
      </w:r>
      <w:proofErr w:type="spellStart"/>
      <w:r w:rsidRPr="00D94A8B">
        <w:rPr>
          <w:rFonts w:ascii="Calibri" w:eastAsia="Calibri" w:hAnsi="Calibri"/>
          <w:i/>
          <w:iCs/>
        </w:rPr>
        <w:t>angustifolia</w:t>
      </w:r>
      <w:proofErr w:type="spellEnd"/>
      <w:r w:rsidRPr="00D94A8B">
        <w:rPr>
          <w:rFonts w:ascii="Calibri" w:eastAsia="Calibri" w:hAnsi="Calibri"/>
        </w:rPr>
        <w:t>)</w:t>
      </w:r>
      <w:r w:rsidRPr="00D94A8B">
        <w:rPr>
          <w:rFonts w:ascii="Calibri" w:eastAsia="Calibri" w:hAnsi="Calibri"/>
          <w:i/>
          <w:iCs/>
        </w:rPr>
        <w:t xml:space="preserve">. </w:t>
      </w:r>
    </w:p>
    <w:p w14:paraId="6289BD19" w14:textId="77777777" w:rsidR="008B7CA8" w:rsidRPr="00D94A8B" w:rsidRDefault="008B7CA8" w:rsidP="008B7CA8">
      <w:pPr>
        <w:jc w:val="both"/>
        <w:rPr>
          <w:rFonts w:ascii="Calibri" w:eastAsia="Calibri" w:hAnsi="Calibri"/>
          <w:i/>
          <w:iCs/>
        </w:rPr>
      </w:pPr>
    </w:p>
    <w:p w14:paraId="6289BD1A" w14:textId="77777777" w:rsidR="008B7CA8" w:rsidRPr="00D94A8B" w:rsidRDefault="008B7CA8" w:rsidP="008B7CA8">
      <w:pPr>
        <w:jc w:val="both"/>
        <w:rPr>
          <w:rFonts w:ascii="Calibri" w:eastAsia="Calibri" w:hAnsi="Calibri"/>
          <w:i/>
          <w:iCs/>
        </w:rPr>
      </w:pPr>
    </w:p>
    <w:p w14:paraId="6289BD1B"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3150 </w:t>
      </w:r>
      <w:proofErr w:type="spellStart"/>
      <w:r w:rsidRPr="00D94A8B">
        <w:rPr>
          <w:rFonts w:ascii="Calibri" w:eastAsia="Calibri" w:hAnsi="Calibri"/>
          <w:b/>
          <w:i/>
          <w:iCs/>
        </w:rPr>
        <w:t>Eitrofi</w:t>
      </w:r>
      <w:proofErr w:type="spellEnd"/>
      <w:r w:rsidRPr="00D94A8B">
        <w:rPr>
          <w:rFonts w:ascii="Calibri" w:eastAsia="Calibri" w:hAnsi="Calibri"/>
          <w:b/>
          <w:i/>
          <w:iCs/>
        </w:rPr>
        <w:t xml:space="preserve"> ezeri ar iegrimušo ūdensaugu un </w:t>
      </w:r>
      <w:proofErr w:type="spellStart"/>
      <w:r w:rsidRPr="00D94A8B">
        <w:rPr>
          <w:rFonts w:ascii="Calibri" w:eastAsia="Calibri" w:hAnsi="Calibri"/>
          <w:b/>
          <w:i/>
          <w:iCs/>
        </w:rPr>
        <w:t>peldaugu</w:t>
      </w:r>
      <w:proofErr w:type="spellEnd"/>
      <w:r w:rsidRPr="00D94A8B">
        <w:rPr>
          <w:rFonts w:ascii="Calibri" w:eastAsia="Calibri" w:hAnsi="Calibri"/>
          <w:b/>
          <w:i/>
          <w:iCs/>
        </w:rPr>
        <w:t xml:space="preserve"> augāju</w:t>
      </w:r>
    </w:p>
    <w:p w14:paraId="6289BD1C" w14:textId="77777777" w:rsidR="008B7CA8" w:rsidRPr="00D94A8B" w:rsidRDefault="008B7CA8" w:rsidP="008B7CA8">
      <w:pPr>
        <w:jc w:val="both"/>
        <w:rPr>
          <w:rFonts w:ascii="Calibri" w:eastAsia="Calibri" w:hAnsi="Calibri"/>
        </w:rPr>
      </w:pPr>
      <w:r w:rsidRPr="00D94A8B">
        <w:rPr>
          <w:rFonts w:ascii="Calibri" w:eastAsia="Calibri" w:hAnsi="Calibri"/>
        </w:rPr>
        <w:t xml:space="preserve">1. variants – </w:t>
      </w:r>
      <w:proofErr w:type="spellStart"/>
      <w:r w:rsidRPr="00D94A8B">
        <w:rPr>
          <w:rFonts w:ascii="Calibri" w:eastAsia="Calibri" w:hAnsi="Calibri"/>
        </w:rPr>
        <w:t>dzidrūdens</w:t>
      </w:r>
      <w:proofErr w:type="spellEnd"/>
      <w:r w:rsidRPr="00D94A8B">
        <w:rPr>
          <w:rFonts w:ascii="Calibri" w:eastAsia="Calibri" w:hAnsi="Calibri"/>
        </w:rPr>
        <w:t xml:space="preserve"> ezeri ar iegrimušo augāju</w:t>
      </w:r>
    </w:p>
    <w:p w14:paraId="6289BD1D"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Biotops sastopams samērā bieži visā Latvijā. Pie šī biotopa pieskaitāma lielākā daļa Latvijas ezeru. Dabiski </w:t>
      </w:r>
      <w:proofErr w:type="spellStart"/>
      <w:r w:rsidRPr="00D94A8B">
        <w:rPr>
          <w:rFonts w:ascii="Calibri" w:eastAsia="Calibri" w:hAnsi="Calibri"/>
        </w:rPr>
        <w:t>eitrofajiem</w:t>
      </w:r>
      <w:proofErr w:type="spellEnd"/>
      <w:r w:rsidRPr="00D94A8B">
        <w:rPr>
          <w:rFonts w:ascii="Calibri" w:eastAsia="Calibri" w:hAnsi="Calibri"/>
        </w:rPr>
        <w:t xml:space="preserve"> ezeriem atkarībā no to dziļuma ir raksturīga sugām bagātīga iegrimušo augu josla, skraja vai vienlaidus </w:t>
      </w:r>
      <w:proofErr w:type="spellStart"/>
      <w:r w:rsidRPr="00D94A8B">
        <w:rPr>
          <w:rFonts w:ascii="Calibri" w:eastAsia="Calibri" w:hAnsi="Calibri"/>
        </w:rPr>
        <w:t>virsūdens</w:t>
      </w:r>
      <w:proofErr w:type="spellEnd"/>
      <w:r w:rsidRPr="00D94A8B">
        <w:rPr>
          <w:rFonts w:ascii="Calibri" w:eastAsia="Calibri" w:hAnsi="Calibri"/>
        </w:rPr>
        <w:t xml:space="preserve"> un </w:t>
      </w:r>
      <w:proofErr w:type="spellStart"/>
      <w:r w:rsidRPr="00D94A8B">
        <w:rPr>
          <w:rFonts w:ascii="Calibri" w:eastAsia="Calibri" w:hAnsi="Calibri"/>
        </w:rPr>
        <w:t>peldlapu</w:t>
      </w:r>
      <w:proofErr w:type="spellEnd"/>
      <w:r w:rsidRPr="00D94A8B">
        <w:rPr>
          <w:rFonts w:ascii="Calibri" w:eastAsia="Calibri" w:hAnsi="Calibri"/>
        </w:rPr>
        <w:t xml:space="preserve"> augu josla. Dabiski </w:t>
      </w:r>
      <w:proofErr w:type="spellStart"/>
      <w:r w:rsidRPr="00D94A8B">
        <w:rPr>
          <w:rFonts w:ascii="Calibri" w:eastAsia="Calibri" w:hAnsi="Calibri"/>
        </w:rPr>
        <w:t>eitrofi</w:t>
      </w:r>
      <w:proofErr w:type="spellEnd"/>
      <w:r w:rsidRPr="00D94A8B">
        <w:rPr>
          <w:rFonts w:ascii="Calibri" w:eastAsia="Calibri" w:hAnsi="Calibri"/>
        </w:rPr>
        <w:t xml:space="preserve"> ezeri ir Latvijā nozīmīgākā saldūdens augu un dzīvnieku sugu dzīvotne, to nodrošina daudzveidīgais augājs un pieejamās barības vielas (Urtāns, 2017). Nereti biotops ir nozīmīga dzīvotne arī retām un īpaši aizsargājamām sugām, piemēram, sīkajai lēpei </w:t>
      </w:r>
      <w:r w:rsidRPr="00D94A8B">
        <w:rPr>
          <w:rFonts w:ascii="Calibri" w:eastAsia="Calibri" w:hAnsi="Calibri"/>
          <w:i/>
          <w:iCs/>
        </w:rPr>
        <w:t>(</w:t>
      </w:r>
      <w:proofErr w:type="spellStart"/>
      <w:r w:rsidRPr="00D94A8B">
        <w:rPr>
          <w:rFonts w:ascii="Calibri" w:eastAsia="Calibri" w:hAnsi="Calibri"/>
          <w:i/>
          <w:iCs/>
        </w:rPr>
        <w:t>Nuphar</w:t>
      </w:r>
      <w:proofErr w:type="spellEnd"/>
      <w:r w:rsidRPr="00D94A8B">
        <w:rPr>
          <w:rFonts w:ascii="Calibri" w:eastAsia="Calibri" w:hAnsi="Calibri"/>
          <w:i/>
          <w:iCs/>
        </w:rPr>
        <w:t xml:space="preserve"> </w:t>
      </w:r>
      <w:proofErr w:type="spellStart"/>
      <w:r w:rsidRPr="00D94A8B">
        <w:rPr>
          <w:rFonts w:ascii="Calibri" w:eastAsia="Calibri" w:hAnsi="Calibri"/>
          <w:i/>
          <w:iCs/>
        </w:rPr>
        <w:t>pumila</w:t>
      </w:r>
      <w:proofErr w:type="spellEnd"/>
      <w:r w:rsidRPr="00D94A8B">
        <w:rPr>
          <w:rFonts w:ascii="Calibri" w:eastAsia="Calibri" w:hAnsi="Calibri"/>
          <w:i/>
          <w:iCs/>
        </w:rPr>
        <w:t>)</w:t>
      </w:r>
      <w:r w:rsidRPr="00D94A8B">
        <w:rPr>
          <w:rFonts w:ascii="Calibri" w:eastAsia="Calibri" w:hAnsi="Calibri"/>
        </w:rPr>
        <w:t xml:space="preserve">. Dabiskos apstākļos lēnāk </w:t>
      </w:r>
      <w:proofErr w:type="spellStart"/>
      <w:r w:rsidRPr="00D94A8B">
        <w:rPr>
          <w:rFonts w:ascii="Calibri" w:eastAsia="Calibri" w:hAnsi="Calibri"/>
        </w:rPr>
        <w:t>eitroficējas</w:t>
      </w:r>
      <w:proofErr w:type="spellEnd"/>
      <w:r w:rsidRPr="00D94A8B">
        <w:rPr>
          <w:rFonts w:ascii="Calibri" w:eastAsia="Calibri" w:hAnsi="Calibri"/>
        </w:rPr>
        <w:t xml:space="preserve"> ezeri ar mazu sateces baseinu un lēnu ūdens apmaiņu, savukārt caurteces ezeri ar ātru ūdens apmaiņu ir atkarīgi no </w:t>
      </w:r>
      <w:proofErr w:type="spellStart"/>
      <w:r w:rsidRPr="00D94A8B">
        <w:rPr>
          <w:rFonts w:ascii="Calibri" w:eastAsia="Calibri" w:hAnsi="Calibri"/>
        </w:rPr>
        <w:t>biogēnu</w:t>
      </w:r>
      <w:proofErr w:type="spellEnd"/>
      <w:r w:rsidRPr="00D94A8B">
        <w:rPr>
          <w:rFonts w:ascii="Calibri" w:eastAsia="Calibri" w:hAnsi="Calibri"/>
        </w:rPr>
        <w:t xml:space="preserve">, </w:t>
      </w:r>
      <w:proofErr w:type="spellStart"/>
      <w:r w:rsidRPr="00D94A8B">
        <w:rPr>
          <w:rFonts w:ascii="Calibri" w:eastAsia="Calibri" w:hAnsi="Calibri"/>
        </w:rPr>
        <w:t>humusvielu</w:t>
      </w:r>
      <w:proofErr w:type="spellEnd"/>
      <w:r w:rsidRPr="00D94A8B">
        <w:rPr>
          <w:rFonts w:ascii="Calibri" w:eastAsia="Calibri" w:hAnsi="Calibri"/>
        </w:rPr>
        <w:t xml:space="preserve"> u.c. koncentrāciju ūdenī (</w:t>
      </w:r>
      <w:proofErr w:type="spellStart"/>
      <w:r w:rsidRPr="00D94A8B">
        <w:rPr>
          <w:rFonts w:ascii="Calibri" w:eastAsia="Calibri" w:hAnsi="Calibri"/>
        </w:rPr>
        <w:t>Leinerte</w:t>
      </w:r>
      <w:proofErr w:type="spellEnd"/>
      <w:r w:rsidRPr="00D94A8B">
        <w:rPr>
          <w:rFonts w:ascii="Calibri" w:eastAsia="Calibri" w:hAnsi="Calibri"/>
        </w:rPr>
        <w:t>, 1988).</w:t>
      </w:r>
    </w:p>
    <w:p w14:paraId="6289BD1E"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3150 </w:t>
      </w:r>
      <w:proofErr w:type="spellStart"/>
      <w:r w:rsidRPr="00D94A8B">
        <w:rPr>
          <w:rFonts w:ascii="Calibri" w:eastAsia="Calibri" w:hAnsi="Calibri"/>
          <w:i/>
          <w:iCs/>
        </w:rPr>
        <w:t>Eitrofi</w:t>
      </w:r>
      <w:proofErr w:type="spellEnd"/>
      <w:r w:rsidRPr="00D94A8B">
        <w:rPr>
          <w:rFonts w:ascii="Calibri" w:eastAsia="Calibri" w:hAnsi="Calibri"/>
          <w:i/>
          <w:iCs/>
        </w:rPr>
        <w:t xml:space="preserve"> ezeri ar iegrimušo ūdensaugu un </w:t>
      </w:r>
      <w:proofErr w:type="spellStart"/>
      <w:r w:rsidRPr="00D94A8B">
        <w:rPr>
          <w:rFonts w:ascii="Calibri" w:eastAsia="Calibri" w:hAnsi="Calibri"/>
          <w:i/>
          <w:iCs/>
        </w:rPr>
        <w:t>peldlapu</w:t>
      </w:r>
      <w:proofErr w:type="spellEnd"/>
      <w:r w:rsidRPr="00D94A8B">
        <w:rPr>
          <w:rFonts w:ascii="Calibri" w:eastAsia="Calibri" w:hAnsi="Calibri"/>
          <w:i/>
          <w:iCs/>
        </w:rPr>
        <w:t xml:space="preserve"> augāju</w:t>
      </w:r>
      <w:r w:rsidRPr="00D94A8B">
        <w:rPr>
          <w:rFonts w:ascii="Calibri" w:eastAsia="Calibri" w:hAnsi="Calibri"/>
        </w:rPr>
        <w:t xml:space="preserve"> 1. variantam atbilst Valguma ezers, biotopa platība ir 6</w:t>
      </w:r>
      <w:r w:rsidR="00496881" w:rsidRPr="00D94A8B">
        <w:rPr>
          <w:rFonts w:ascii="Calibri" w:eastAsia="Calibri" w:hAnsi="Calibri"/>
        </w:rPr>
        <w:t>1</w:t>
      </w:r>
      <w:r w:rsidRPr="00D94A8B">
        <w:rPr>
          <w:rFonts w:ascii="Calibri" w:eastAsia="Calibri" w:hAnsi="Calibri"/>
        </w:rPr>
        <w:t>,3 ha</w:t>
      </w:r>
      <w:r w:rsidR="00496881" w:rsidRPr="00D94A8B">
        <w:rPr>
          <w:rFonts w:ascii="Calibri" w:eastAsia="Calibri" w:hAnsi="Calibri"/>
        </w:rPr>
        <w:t xml:space="preserve">, jeb 0,09-0,13% </w:t>
      </w:r>
      <w:r w:rsidR="000764F3" w:rsidRPr="00D94A8B">
        <w:rPr>
          <w:rFonts w:ascii="Calibri" w:eastAsia="Calibri" w:hAnsi="Calibri"/>
        </w:rPr>
        <w:t>no biotopa kopējās platības valstī.</w:t>
      </w:r>
      <w:r w:rsidRPr="00D94A8B">
        <w:rPr>
          <w:rFonts w:ascii="Calibri" w:eastAsia="Calibri" w:hAnsi="Calibri"/>
        </w:rPr>
        <w:t xml:space="preserve"> Biotopa kvalitāti pazemina ezera augstais piesārņojuma līmenis, tā iemesls ir ar Slocenes ūdeņiem daudzus gadus ienestais piesārņojums no Tukuma. Lai nodrošinātu biotopa stabilitāti, ir jānodrošina stabilas iegrimušo augu sabiedrības. Viens no galvenajiem faktoriem, kas limitē iegrimušo augu attīstību, ir ūdens caurredzamība. Ja caurredzamība ir zema (kā tas ir Valguma ezerā), samazinās iegrimušo augu audžu platības, kas barības vielas saista sevī, un barības vielas tiek patērētas zilaļģu </w:t>
      </w:r>
      <w:r w:rsidRPr="00D94A8B">
        <w:rPr>
          <w:rFonts w:ascii="Calibri" w:eastAsia="Calibri" w:hAnsi="Calibri"/>
          <w:i/>
          <w:iCs/>
        </w:rPr>
        <w:t>(</w:t>
      </w:r>
      <w:proofErr w:type="spellStart"/>
      <w:r w:rsidRPr="00D94A8B">
        <w:rPr>
          <w:rFonts w:ascii="Calibri" w:eastAsia="Calibri" w:hAnsi="Calibri"/>
          <w:i/>
          <w:iCs/>
        </w:rPr>
        <w:t>Cyanophyta</w:t>
      </w:r>
      <w:proofErr w:type="spellEnd"/>
      <w:r w:rsidRPr="00D94A8B">
        <w:rPr>
          <w:rFonts w:ascii="Calibri" w:eastAsia="Calibri" w:hAnsi="Calibri"/>
          <w:i/>
          <w:iCs/>
        </w:rPr>
        <w:t>–</w:t>
      </w:r>
      <w:proofErr w:type="spellStart"/>
      <w:r w:rsidRPr="00D94A8B">
        <w:rPr>
          <w:rFonts w:ascii="Calibri" w:eastAsia="Calibri" w:hAnsi="Calibri"/>
          <w:i/>
          <w:iCs/>
        </w:rPr>
        <w:t>Cyanobacteria</w:t>
      </w:r>
      <w:proofErr w:type="spellEnd"/>
      <w:r w:rsidRPr="00D94A8B">
        <w:rPr>
          <w:rFonts w:ascii="Calibri" w:eastAsia="Calibri" w:hAnsi="Calibri"/>
          <w:i/>
          <w:iCs/>
        </w:rPr>
        <w:t xml:space="preserve">) </w:t>
      </w:r>
      <w:r w:rsidRPr="00D94A8B">
        <w:rPr>
          <w:rFonts w:ascii="Calibri" w:eastAsia="Calibri" w:hAnsi="Calibri"/>
        </w:rPr>
        <w:t>attīstībai (</w:t>
      </w:r>
      <w:proofErr w:type="spellStart"/>
      <w:r w:rsidRPr="00D94A8B">
        <w:rPr>
          <w:rFonts w:ascii="Calibri" w:eastAsia="Calibri" w:hAnsi="Calibri"/>
        </w:rPr>
        <w:t>Brӧnmark</w:t>
      </w:r>
      <w:proofErr w:type="spellEnd"/>
      <w:r w:rsidRPr="00D94A8B">
        <w:rPr>
          <w:rFonts w:ascii="Calibri" w:eastAsia="Calibri" w:hAnsi="Calibri"/>
        </w:rPr>
        <w:t xml:space="preserve"> &amp; </w:t>
      </w:r>
      <w:proofErr w:type="spellStart"/>
      <w:r w:rsidRPr="00D94A8B">
        <w:rPr>
          <w:rFonts w:ascii="Calibri" w:eastAsia="Calibri" w:hAnsi="Calibri"/>
        </w:rPr>
        <w:t>Hansson</w:t>
      </w:r>
      <w:proofErr w:type="spellEnd"/>
      <w:r w:rsidRPr="00D94A8B">
        <w:rPr>
          <w:rFonts w:ascii="Calibri" w:eastAsia="Calibri" w:hAnsi="Calibri"/>
        </w:rPr>
        <w:t>, 2005). Valguma ezerā iegrimušo augu attīstību ierobežo arī straujais dziļuma pieaugums, bet biotopa kvalitāti pazemina ūdens ziedēšana, zemā caurredzamība un zemā iegrimušo au</w:t>
      </w:r>
      <w:r w:rsidR="000764F3" w:rsidRPr="00D94A8B">
        <w:rPr>
          <w:rFonts w:ascii="Calibri" w:eastAsia="Calibri" w:hAnsi="Calibri"/>
        </w:rPr>
        <w:t>gu daudzveidība un sastopamība.</w:t>
      </w:r>
    </w:p>
    <w:p w14:paraId="6289BD1F" w14:textId="77777777" w:rsidR="008B7CA8" w:rsidRPr="00D94A8B" w:rsidRDefault="008B7CA8" w:rsidP="008B7CA8">
      <w:pPr>
        <w:jc w:val="both"/>
        <w:rPr>
          <w:rFonts w:ascii="Calibri" w:eastAsia="Calibri" w:hAnsi="Calibri"/>
          <w:b/>
        </w:rPr>
      </w:pPr>
      <w:r w:rsidRPr="00D94A8B">
        <w:rPr>
          <w:rFonts w:ascii="Calibri" w:eastAsia="Calibri" w:hAnsi="Calibri"/>
          <w:b/>
        </w:rPr>
        <w:lastRenderedPageBreak/>
        <w:t xml:space="preserve">3160 </w:t>
      </w:r>
      <w:proofErr w:type="spellStart"/>
      <w:r w:rsidRPr="00D94A8B">
        <w:rPr>
          <w:rFonts w:ascii="Calibri" w:eastAsia="Calibri" w:hAnsi="Calibri"/>
          <w:b/>
        </w:rPr>
        <w:t>Distrofi</w:t>
      </w:r>
      <w:proofErr w:type="spellEnd"/>
      <w:r w:rsidRPr="00D94A8B">
        <w:rPr>
          <w:rFonts w:ascii="Calibri" w:eastAsia="Calibri" w:hAnsi="Calibri"/>
          <w:b/>
        </w:rPr>
        <w:t xml:space="preserve"> ezeri</w:t>
      </w:r>
    </w:p>
    <w:p w14:paraId="6289BD20"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Distrofi</w:t>
      </w:r>
      <w:proofErr w:type="spellEnd"/>
      <w:r w:rsidRPr="00D94A8B">
        <w:rPr>
          <w:rFonts w:ascii="Calibri" w:eastAsia="Calibri" w:hAnsi="Calibri"/>
        </w:rPr>
        <w:t xml:space="preserve"> ezeri veidojušies augstajos purvos, vai arī to sateces baseinā dominē kūdras augsnes, kas nodrošina </w:t>
      </w:r>
      <w:proofErr w:type="spellStart"/>
      <w:r w:rsidRPr="00D94A8B">
        <w:rPr>
          <w:rFonts w:ascii="Calibri" w:eastAsia="Calibri" w:hAnsi="Calibri"/>
        </w:rPr>
        <w:t>humusvielu</w:t>
      </w:r>
      <w:proofErr w:type="spellEnd"/>
      <w:r w:rsidRPr="00D94A8B">
        <w:rPr>
          <w:rFonts w:ascii="Calibri" w:eastAsia="Calibri" w:hAnsi="Calibri"/>
        </w:rPr>
        <w:t xml:space="preserve"> pieplūdi. Raksturīgs </w:t>
      </w:r>
      <w:proofErr w:type="spellStart"/>
      <w:r w:rsidRPr="00D94A8B">
        <w:rPr>
          <w:rFonts w:ascii="Calibri" w:eastAsia="Calibri" w:hAnsi="Calibri"/>
        </w:rPr>
        <w:t>humusvielām</w:t>
      </w:r>
      <w:proofErr w:type="spellEnd"/>
      <w:r w:rsidRPr="00D94A8B">
        <w:rPr>
          <w:rFonts w:ascii="Calibri" w:eastAsia="Calibri" w:hAnsi="Calibri"/>
        </w:rPr>
        <w:t xml:space="preserve"> bagāts ūdens un kūdraina grunts. Reti sastopams ezeru tips, kas parasti ir purvu ekoloģiskā kompleksa daļa un papildina purvu ainavu. Ļoti nozīmīgs ir sateces baseina dabiskais hidroloģiskais režīms, kas nodrošina purva biotopu kompleksa, tajā skaitā arī šo ezeru, dabisku attīstību.</w:t>
      </w:r>
    </w:p>
    <w:p w14:paraId="6289BD21"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Biotopam 3160 </w:t>
      </w:r>
      <w:proofErr w:type="spellStart"/>
      <w:r w:rsidRPr="00D94A8B">
        <w:rPr>
          <w:rFonts w:ascii="Calibri" w:eastAsia="Calibri" w:hAnsi="Calibri"/>
          <w:i/>
          <w:iCs/>
        </w:rPr>
        <w:t>Distrofi</w:t>
      </w:r>
      <w:proofErr w:type="spellEnd"/>
      <w:r w:rsidRPr="00D94A8B">
        <w:rPr>
          <w:rFonts w:ascii="Calibri" w:eastAsia="Calibri" w:hAnsi="Calibri"/>
          <w:i/>
          <w:iCs/>
        </w:rPr>
        <w:t xml:space="preserve"> ezeri</w:t>
      </w:r>
      <w:r w:rsidRPr="00D94A8B">
        <w:rPr>
          <w:rFonts w:ascii="Calibri" w:eastAsia="Calibri" w:hAnsi="Calibri"/>
        </w:rPr>
        <w:t xml:space="preserve"> atbilst </w:t>
      </w:r>
      <w:proofErr w:type="spellStart"/>
      <w:r w:rsidRPr="00D94A8B">
        <w:rPr>
          <w:rFonts w:ascii="Calibri" w:eastAsia="Calibri" w:hAnsi="Calibri"/>
        </w:rPr>
        <w:t>Krāckalnu</w:t>
      </w:r>
      <w:proofErr w:type="spellEnd"/>
      <w:r w:rsidRPr="00D94A8B">
        <w:rPr>
          <w:rFonts w:ascii="Calibri" w:eastAsia="Calibri" w:hAnsi="Calibri"/>
        </w:rPr>
        <w:t xml:space="preserve">, Lilijas ezers (4.3.3. un 4.3.4. attēli), Akacis, </w:t>
      </w:r>
      <w:proofErr w:type="spellStart"/>
      <w:r w:rsidRPr="00D94A8B">
        <w:rPr>
          <w:rFonts w:ascii="Calibri" w:eastAsia="Calibri" w:hAnsi="Calibri"/>
        </w:rPr>
        <w:t>Melnezers</w:t>
      </w:r>
      <w:proofErr w:type="spellEnd"/>
      <w:r w:rsidRPr="00D94A8B">
        <w:rPr>
          <w:rFonts w:ascii="Calibri" w:eastAsia="Calibri" w:hAnsi="Calibri"/>
        </w:rPr>
        <w:t xml:space="preserve">, </w:t>
      </w:r>
      <w:proofErr w:type="spellStart"/>
      <w:r w:rsidRPr="00D94A8B">
        <w:rPr>
          <w:rFonts w:ascii="Calibri" w:eastAsia="Calibri" w:hAnsi="Calibri"/>
        </w:rPr>
        <w:t>Kugrainis</w:t>
      </w:r>
      <w:proofErr w:type="spellEnd"/>
      <w:r w:rsidRPr="00D94A8B">
        <w:rPr>
          <w:rFonts w:ascii="Calibri" w:eastAsia="Calibri" w:hAnsi="Calibri"/>
        </w:rPr>
        <w:t xml:space="preserve">, Aklais ezers (pie Slocenes), </w:t>
      </w:r>
      <w:proofErr w:type="spellStart"/>
      <w:r w:rsidRPr="00D94A8B">
        <w:rPr>
          <w:rFonts w:ascii="Calibri" w:eastAsia="Calibri" w:hAnsi="Calibri"/>
        </w:rPr>
        <w:t>Putnezers</w:t>
      </w:r>
      <w:proofErr w:type="spellEnd"/>
      <w:r w:rsidRPr="00D94A8B">
        <w:rPr>
          <w:rFonts w:ascii="Calibri" w:eastAsia="Calibri" w:hAnsi="Calibri"/>
        </w:rPr>
        <w:t xml:space="preserve">, to kopējā platība ir </w:t>
      </w:r>
      <w:r w:rsidR="000764F3" w:rsidRPr="00D94A8B">
        <w:rPr>
          <w:rFonts w:ascii="Calibri" w:eastAsia="Calibri" w:hAnsi="Calibri"/>
        </w:rPr>
        <w:t>87,3</w:t>
      </w:r>
      <w:r w:rsidRPr="00D94A8B">
        <w:rPr>
          <w:rFonts w:ascii="Calibri" w:eastAsia="Calibri" w:hAnsi="Calibri"/>
        </w:rPr>
        <w:t xml:space="preserve"> ha,</w:t>
      </w:r>
      <w:r w:rsidR="000764F3" w:rsidRPr="00D94A8B">
        <w:rPr>
          <w:rFonts w:ascii="Calibri" w:eastAsia="Calibri" w:hAnsi="Calibri"/>
        </w:rPr>
        <w:t xml:space="preserve"> jeb 3,8-5,7% no biotopa kopējās platības valstī.</w:t>
      </w:r>
      <w:r w:rsidRPr="00D94A8B">
        <w:rPr>
          <w:rFonts w:ascii="Calibri" w:eastAsia="Calibri" w:hAnsi="Calibri"/>
        </w:rPr>
        <w:t xml:space="preserve"> </w:t>
      </w:r>
      <w:r w:rsidR="000764F3" w:rsidRPr="00D94A8B">
        <w:rPr>
          <w:rFonts w:ascii="Calibri" w:eastAsia="Calibri" w:hAnsi="Calibri"/>
        </w:rPr>
        <w:t>P</w:t>
      </w:r>
      <w:r w:rsidRPr="00D94A8B">
        <w:rPr>
          <w:rFonts w:ascii="Calibri" w:eastAsia="Calibri" w:hAnsi="Calibri"/>
        </w:rPr>
        <w:t>lāna izstrādes gaitā jāprecizē purva kompleksos esošo akaču platības.</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2"/>
      </w:tblGrid>
      <w:tr w:rsidR="008B7CA8" w:rsidRPr="00D94A8B" w14:paraId="6289BD24" w14:textId="77777777" w:rsidTr="008B7CA8">
        <w:tc>
          <w:tcPr>
            <w:tcW w:w="4788" w:type="dxa"/>
          </w:tcPr>
          <w:p w14:paraId="6289BD22"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2D" wp14:editId="6646A7A4">
                  <wp:extent cx="2771775" cy="1848738"/>
                  <wp:effectExtent l="0" t="0" r="0" b="0"/>
                  <wp:docPr id="7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778027" cy="1852908"/>
                          </a:xfrm>
                          <a:prstGeom prst="rect">
                            <a:avLst/>
                          </a:prstGeom>
                          <a:noFill/>
                          <a:ln>
                            <a:noFill/>
                          </a:ln>
                        </pic:spPr>
                      </pic:pic>
                    </a:graphicData>
                  </a:graphic>
                </wp:inline>
              </w:drawing>
            </w:r>
          </w:p>
        </w:tc>
        <w:tc>
          <w:tcPr>
            <w:tcW w:w="4788" w:type="dxa"/>
          </w:tcPr>
          <w:p w14:paraId="6289BD23"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2F" wp14:editId="619683AE">
                  <wp:extent cx="2770443" cy="1847850"/>
                  <wp:effectExtent l="0" t="0" r="0" b="0"/>
                  <wp:docPr id="79"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2781202" cy="1855026"/>
                          </a:xfrm>
                          <a:prstGeom prst="rect">
                            <a:avLst/>
                          </a:prstGeom>
                          <a:noFill/>
                          <a:ln>
                            <a:noFill/>
                          </a:ln>
                        </pic:spPr>
                      </pic:pic>
                    </a:graphicData>
                  </a:graphic>
                </wp:inline>
              </w:drawing>
            </w:r>
          </w:p>
        </w:tc>
      </w:tr>
      <w:tr w:rsidR="008B7CA8" w:rsidRPr="00D94A8B" w14:paraId="6289BD27" w14:textId="77777777" w:rsidTr="008B7CA8">
        <w:tc>
          <w:tcPr>
            <w:tcW w:w="4788" w:type="dxa"/>
          </w:tcPr>
          <w:p w14:paraId="6289BD25"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4.3.3. attēls. Liliju ezers (foto: L. Grīnberga, 2021. g.)</w:t>
            </w:r>
          </w:p>
        </w:tc>
        <w:tc>
          <w:tcPr>
            <w:tcW w:w="4788" w:type="dxa"/>
          </w:tcPr>
          <w:p w14:paraId="6289BD26"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4.3.4. attēls. Liliju ezers (foto: L. Grīnberga, 2021. g.)</w:t>
            </w:r>
          </w:p>
        </w:tc>
      </w:tr>
    </w:tbl>
    <w:p w14:paraId="6289BD28" w14:textId="77777777" w:rsidR="008B7CA8" w:rsidRPr="00D94A8B" w:rsidRDefault="008B7CA8" w:rsidP="008B7CA8">
      <w:pPr>
        <w:pStyle w:val="Virsraksts3"/>
      </w:pPr>
      <w:bookmarkStart w:id="116" w:name="_Toc869785455"/>
      <w:r>
        <w:t>Piejūras biotop</w:t>
      </w:r>
      <w:bookmarkStart w:id="117" w:name="_Toc25744618"/>
      <w:bookmarkStart w:id="118" w:name="_Toc36108644"/>
      <w:bookmarkEnd w:id="111"/>
      <w:bookmarkEnd w:id="112"/>
      <w:r>
        <w:t>i</w:t>
      </w:r>
      <w:bookmarkEnd w:id="116"/>
    </w:p>
    <w:p w14:paraId="6289BD29" w14:textId="77777777" w:rsidR="008B7CA8" w:rsidRPr="00D94A8B" w:rsidRDefault="008B7CA8" w:rsidP="008B7CA8">
      <w:pPr>
        <w:jc w:val="both"/>
        <w:rPr>
          <w:rFonts w:ascii="Calibri" w:eastAsia="Calibri" w:hAnsi="Calibri"/>
        </w:rPr>
      </w:pPr>
      <w:r w:rsidRPr="00D94A8B">
        <w:rPr>
          <w:rFonts w:ascii="Calibri" w:eastAsia="Calibri" w:hAnsi="Calibri"/>
        </w:rPr>
        <w:t xml:space="preserve">Salīdzinoši šaurajā Baltijas jūras Rīgas līča piekrastes posmā, reģistrēti astoņi ES nozīmes </w:t>
      </w:r>
      <w:proofErr w:type="spellStart"/>
      <w:r w:rsidRPr="00D94A8B">
        <w:rPr>
          <w:rFonts w:ascii="Calibri" w:eastAsia="Calibri" w:hAnsi="Calibri"/>
        </w:rPr>
        <w:t>iesāļūdeņu</w:t>
      </w:r>
      <w:proofErr w:type="spellEnd"/>
      <w:r w:rsidRPr="00D94A8B">
        <w:rPr>
          <w:rFonts w:ascii="Calibri" w:eastAsia="Calibri" w:hAnsi="Calibri"/>
        </w:rPr>
        <w:t xml:space="preserve"> un piejūras biotopi: 1210 Viengadīgu augu sabiedrības uz sanesumu joslām, 1220 Daudzgadīgs augājs akmeņainās pludmalēs, 1310 Viengadīgas augu sabiedrības dūņainās un smilšainās pludmalēs, 1640 Smilšainas pludmales ar daudzgadīgu augāju  – platībās no 0,</w:t>
      </w:r>
      <w:r w:rsidR="0038666E" w:rsidRPr="00D94A8B">
        <w:rPr>
          <w:rFonts w:ascii="Calibri" w:eastAsia="Calibri" w:hAnsi="Calibri"/>
        </w:rPr>
        <w:t>16</w:t>
      </w:r>
      <w:r w:rsidRPr="00D94A8B">
        <w:rPr>
          <w:rFonts w:ascii="Calibri" w:eastAsia="Calibri" w:hAnsi="Calibri"/>
        </w:rPr>
        <w:t xml:space="preserve"> līdz </w:t>
      </w:r>
      <w:r w:rsidR="0038666E" w:rsidRPr="00D94A8B">
        <w:rPr>
          <w:rFonts w:ascii="Calibri" w:eastAsia="Calibri" w:hAnsi="Calibri"/>
        </w:rPr>
        <w:t>1</w:t>
      </w:r>
      <w:r w:rsidRPr="00D94A8B">
        <w:rPr>
          <w:rFonts w:ascii="Calibri" w:eastAsia="Calibri" w:hAnsi="Calibri"/>
        </w:rPr>
        <w:t>,</w:t>
      </w:r>
      <w:r w:rsidR="0038666E" w:rsidRPr="00D94A8B">
        <w:rPr>
          <w:rFonts w:ascii="Calibri" w:eastAsia="Calibri" w:hAnsi="Calibri"/>
        </w:rPr>
        <w:t>92</w:t>
      </w:r>
      <w:r w:rsidRPr="00D94A8B">
        <w:rPr>
          <w:rFonts w:ascii="Calibri" w:eastAsia="Calibri" w:hAnsi="Calibri"/>
        </w:rPr>
        <w:t xml:space="preserve"> ha, kas uzskatāmas par niecīgām. Relatīvi lielākas platības veido biotops 2110 Embrionālās kāpas - </w:t>
      </w:r>
      <w:r w:rsidR="0038666E" w:rsidRPr="00D94A8B">
        <w:rPr>
          <w:rFonts w:ascii="Calibri" w:eastAsia="Calibri" w:hAnsi="Calibri"/>
        </w:rPr>
        <w:t>9</w:t>
      </w:r>
      <w:r w:rsidRPr="00D94A8B">
        <w:rPr>
          <w:rFonts w:ascii="Calibri" w:eastAsia="Calibri" w:hAnsi="Calibri"/>
        </w:rPr>
        <w:t>,</w:t>
      </w:r>
      <w:r w:rsidR="0038666E" w:rsidRPr="00D94A8B">
        <w:rPr>
          <w:rFonts w:ascii="Calibri" w:eastAsia="Calibri" w:hAnsi="Calibri"/>
        </w:rPr>
        <w:t>53</w:t>
      </w:r>
      <w:r w:rsidRPr="00D94A8B">
        <w:rPr>
          <w:rFonts w:ascii="Calibri" w:eastAsia="Calibri" w:hAnsi="Calibri"/>
        </w:rPr>
        <w:t xml:space="preserve"> ha un 2120 </w:t>
      </w:r>
      <w:proofErr w:type="spellStart"/>
      <w:r w:rsidRPr="00D94A8B">
        <w:rPr>
          <w:rFonts w:ascii="Calibri" w:eastAsia="Calibri" w:hAnsi="Calibri"/>
        </w:rPr>
        <w:t>Priekškāpas</w:t>
      </w:r>
      <w:proofErr w:type="spellEnd"/>
      <w:r w:rsidRPr="00D94A8B">
        <w:rPr>
          <w:rFonts w:ascii="Calibri" w:eastAsia="Calibri" w:hAnsi="Calibri"/>
        </w:rPr>
        <w:t xml:space="preserve"> 1</w:t>
      </w:r>
      <w:r w:rsidR="0038666E" w:rsidRPr="00D94A8B">
        <w:rPr>
          <w:rFonts w:ascii="Calibri" w:eastAsia="Calibri" w:hAnsi="Calibri"/>
        </w:rPr>
        <w:t>2</w:t>
      </w:r>
      <w:r w:rsidRPr="00D94A8B">
        <w:rPr>
          <w:rFonts w:ascii="Calibri" w:eastAsia="Calibri" w:hAnsi="Calibri"/>
        </w:rPr>
        <w:t>,</w:t>
      </w:r>
      <w:r w:rsidR="0038666E" w:rsidRPr="00D94A8B">
        <w:rPr>
          <w:rFonts w:ascii="Calibri" w:eastAsia="Calibri" w:hAnsi="Calibri"/>
        </w:rPr>
        <w:t>96</w:t>
      </w:r>
      <w:r w:rsidRPr="00D94A8B">
        <w:rPr>
          <w:rFonts w:ascii="Calibri" w:eastAsia="Calibri" w:hAnsi="Calibri"/>
        </w:rPr>
        <w:t xml:space="preserve"> ha, tāpat, niecīgās un fragmentārās platībās atrodami 2130* Ar lakstaugiem klātas pelēkās kāpas, attiecīgi </w:t>
      </w:r>
      <w:r w:rsidR="0038666E" w:rsidRPr="00D94A8B">
        <w:rPr>
          <w:rFonts w:ascii="Calibri" w:eastAsia="Calibri" w:hAnsi="Calibri"/>
        </w:rPr>
        <w:t>17</w:t>
      </w:r>
      <w:r w:rsidRPr="00D94A8B">
        <w:rPr>
          <w:rFonts w:ascii="Calibri" w:eastAsia="Calibri" w:hAnsi="Calibri"/>
        </w:rPr>
        <w:t>,</w:t>
      </w:r>
      <w:r w:rsidR="0038666E" w:rsidRPr="00D94A8B">
        <w:rPr>
          <w:rFonts w:ascii="Calibri" w:eastAsia="Calibri" w:hAnsi="Calibri"/>
        </w:rPr>
        <w:t>64</w:t>
      </w:r>
      <w:r w:rsidRPr="00D94A8B">
        <w:rPr>
          <w:rFonts w:ascii="Calibri" w:eastAsia="Calibri" w:hAnsi="Calibri"/>
        </w:rPr>
        <w:t xml:space="preserve"> ha kopplatībā un 2140* Pelēkās kāpas ar </w:t>
      </w:r>
      <w:proofErr w:type="spellStart"/>
      <w:r w:rsidRPr="00D94A8B">
        <w:rPr>
          <w:rFonts w:ascii="Calibri" w:eastAsia="Calibri" w:hAnsi="Calibri"/>
        </w:rPr>
        <w:t>sīkkrūmu</w:t>
      </w:r>
      <w:proofErr w:type="spellEnd"/>
      <w:r w:rsidRPr="00D94A8B">
        <w:rPr>
          <w:rFonts w:ascii="Calibri" w:eastAsia="Calibri" w:hAnsi="Calibri"/>
        </w:rPr>
        <w:t xml:space="preserve"> audzēm </w:t>
      </w:r>
      <w:r w:rsidR="0038666E" w:rsidRPr="00D94A8B">
        <w:rPr>
          <w:rFonts w:ascii="Calibri" w:eastAsia="Calibri" w:hAnsi="Calibri"/>
        </w:rPr>
        <w:t>3</w:t>
      </w:r>
      <w:r w:rsidRPr="00D94A8B">
        <w:rPr>
          <w:rFonts w:ascii="Calibri" w:eastAsia="Calibri" w:hAnsi="Calibri"/>
        </w:rPr>
        <w:t>,</w:t>
      </w:r>
      <w:r w:rsidR="0038666E" w:rsidRPr="00D94A8B">
        <w:rPr>
          <w:rFonts w:ascii="Calibri" w:eastAsia="Calibri" w:hAnsi="Calibri"/>
        </w:rPr>
        <w:t>39</w:t>
      </w:r>
      <w:r w:rsidRPr="00D94A8B">
        <w:rPr>
          <w:rFonts w:ascii="Calibri" w:eastAsia="Calibri" w:hAnsi="Calibri"/>
        </w:rPr>
        <w:t xml:space="preserve"> ha kopplatībā. </w:t>
      </w:r>
    </w:p>
    <w:p w14:paraId="6289BD2A" w14:textId="77777777" w:rsidR="008B7CA8" w:rsidRPr="00D94A8B" w:rsidRDefault="008B7CA8" w:rsidP="008B7CA8">
      <w:pPr>
        <w:jc w:val="both"/>
        <w:rPr>
          <w:rFonts w:ascii="Calibri" w:eastAsia="Calibri" w:hAnsi="Calibri"/>
        </w:rPr>
      </w:pPr>
      <w:r w:rsidRPr="00D94A8B">
        <w:rPr>
          <w:rFonts w:ascii="Calibri" w:eastAsia="Calibri" w:hAnsi="Calibri"/>
        </w:rPr>
        <w:t>ĶNP piekrastes posmu var sadalīt trīs posmos:</w:t>
      </w:r>
    </w:p>
    <w:p w14:paraId="6289BD2B" w14:textId="77777777" w:rsidR="008B7CA8" w:rsidRPr="00D94A8B" w:rsidRDefault="008B7CA8" w:rsidP="008B7CA8">
      <w:pPr>
        <w:jc w:val="both"/>
        <w:rPr>
          <w:rFonts w:ascii="Calibri" w:eastAsia="Calibri" w:hAnsi="Calibri"/>
        </w:rPr>
      </w:pPr>
      <w:r w:rsidRPr="00D94A8B">
        <w:rPr>
          <w:rFonts w:ascii="Calibri" w:eastAsia="Calibri" w:hAnsi="Calibri"/>
        </w:rPr>
        <w:t>-</w:t>
      </w:r>
      <w:r w:rsidRPr="00D94A8B">
        <w:rPr>
          <w:rFonts w:ascii="Calibri" w:eastAsia="Calibri" w:hAnsi="Calibri"/>
        </w:rPr>
        <w:tab/>
        <w:t>Klapkalnciems – Ragaciema bāka (Gausā jūdze), kas ir, vērtējot no piejūras biotopu aspekta, vērtīga platība, tā ir neapbūvēta un piekļaujas biotopa 2180 Mežainu piejūras kāpas joslai iekšzemē. Pēdējos gados, savulaik nomaļais Gausās jūdzes posms, tiek aizvien intensīvāk apmeklēts un attiecīgi, pakļauts rekreācijas un antropogēnai slodzei;</w:t>
      </w:r>
    </w:p>
    <w:p w14:paraId="6289BD2C" w14:textId="77777777" w:rsidR="008B7CA8" w:rsidRPr="00D94A8B" w:rsidRDefault="008B7CA8" w:rsidP="008B7CA8">
      <w:pPr>
        <w:jc w:val="both"/>
        <w:rPr>
          <w:rFonts w:ascii="Calibri" w:eastAsia="Calibri" w:hAnsi="Calibri"/>
        </w:rPr>
      </w:pPr>
      <w:r w:rsidRPr="00D94A8B">
        <w:rPr>
          <w:rFonts w:ascii="Calibri" w:eastAsia="Calibri" w:hAnsi="Calibri"/>
        </w:rPr>
        <w:t>-</w:t>
      </w:r>
      <w:r w:rsidRPr="00D94A8B">
        <w:rPr>
          <w:rFonts w:ascii="Calibri" w:eastAsia="Calibri" w:hAnsi="Calibri"/>
        </w:rPr>
        <w:tab/>
        <w:t xml:space="preserve">Ragaciems – Jūrmalas pilsētas robeža, kas iekļauj apdzīvotus piejūras ciemus; šeit piejūras un </w:t>
      </w:r>
      <w:proofErr w:type="spellStart"/>
      <w:r w:rsidRPr="00D94A8B">
        <w:rPr>
          <w:rFonts w:ascii="Calibri" w:eastAsia="Calibri" w:hAnsi="Calibri"/>
        </w:rPr>
        <w:t>iesāļūdeņu</w:t>
      </w:r>
      <w:proofErr w:type="spellEnd"/>
      <w:r w:rsidRPr="00D94A8B">
        <w:rPr>
          <w:rFonts w:ascii="Calibri" w:eastAsia="Calibri" w:hAnsi="Calibri"/>
        </w:rPr>
        <w:t xml:space="preserve"> biotopi atrodas intensīvā un pastāvīgā antropogēnās slodzes un pārslodzes situācijā;</w:t>
      </w:r>
    </w:p>
    <w:p w14:paraId="6289BD2D" w14:textId="77777777" w:rsidR="008B7CA8" w:rsidRPr="00D94A8B" w:rsidRDefault="008B7CA8" w:rsidP="008B7CA8">
      <w:pPr>
        <w:jc w:val="both"/>
        <w:rPr>
          <w:rFonts w:ascii="Calibri" w:eastAsia="Calibri" w:hAnsi="Calibri"/>
        </w:rPr>
      </w:pPr>
      <w:r w:rsidRPr="00D94A8B">
        <w:rPr>
          <w:rFonts w:ascii="Calibri" w:eastAsia="Calibri" w:hAnsi="Calibri"/>
        </w:rPr>
        <w:t>-</w:t>
      </w:r>
      <w:r w:rsidRPr="00D94A8B">
        <w:rPr>
          <w:rFonts w:ascii="Calibri" w:eastAsia="Calibri" w:hAnsi="Calibri"/>
        </w:rPr>
        <w:tab/>
        <w:t>Jaunķemeru posms, kas virzīts sanatoriju apmeklētāju atpūtai; kopumā, arī šajā posmā ir izteikta antropogēnā ietekme, bet relatīvi mazāka nekā ĶNP jūras piekrastes ciemu posmā.</w:t>
      </w:r>
    </w:p>
    <w:p w14:paraId="6289BD2E" w14:textId="77777777" w:rsidR="008B7CA8" w:rsidRPr="00D94A8B" w:rsidRDefault="008B7CA8" w:rsidP="008B7CA8">
      <w:pPr>
        <w:jc w:val="both"/>
        <w:rPr>
          <w:rFonts w:ascii="Calibri" w:eastAsia="Calibri" w:hAnsi="Calibri"/>
        </w:rPr>
      </w:pPr>
      <w:r w:rsidRPr="00D94A8B">
        <w:rPr>
          <w:rFonts w:ascii="Calibri" w:eastAsia="Calibri" w:hAnsi="Calibri"/>
        </w:rPr>
        <w:t xml:space="preserve">Plānojot attīstību svarīgi būtu pasargāt Gausās jūdzes </w:t>
      </w:r>
      <w:r w:rsidR="00F07AD8" w:rsidRPr="00D94A8B">
        <w:rPr>
          <w:rFonts w:ascii="Calibri" w:eastAsia="Calibri" w:hAnsi="Calibri"/>
        </w:rPr>
        <w:t xml:space="preserve">samērā </w:t>
      </w:r>
      <w:r w:rsidRPr="00D94A8B">
        <w:rPr>
          <w:rFonts w:ascii="Calibri" w:eastAsia="Calibri" w:hAnsi="Calibri"/>
        </w:rPr>
        <w:t>dabisko krasta posmu un sabalansēt slodzes ciemu teritorijā un Jaunķemeru sanatorijām piekļaujošos jūras krasta posmu.</w:t>
      </w:r>
    </w:p>
    <w:p w14:paraId="6289BD2F"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Piekrastes biotopi ir ar augstu ainavisko un rekreācijas vērtību – augstas kvalitātes ekosistēmu pakalpojuma vērtība. Piekrastes vide nodrošina ieguldījumu sabiedrības psihiskās un garīgās veselības jomā, šeit atrodas arī </w:t>
      </w:r>
      <w:proofErr w:type="spellStart"/>
      <w:r w:rsidRPr="00D94A8B">
        <w:rPr>
          <w:rFonts w:ascii="Calibri" w:eastAsia="Calibri" w:hAnsi="Calibri"/>
        </w:rPr>
        <w:t>Jūrtakas</w:t>
      </w:r>
      <w:proofErr w:type="spellEnd"/>
      <w:r w:rsidRPr="00D94A8B">
        <w:rPr>
          <w:rFonts w:ascii="Calibri" w:eastAsia="Calibri" w:hAnsi="Calibri"/>
        </w:rPr>
        <w:t xml:space="preserve"> posms</w:t>
      </w:r>
      <w:r w:rsidRPr="00D94A8B">
        <w:rPr>
          <w:rFonts w:ascii="Calibri" w:eastAsia="Calibri" w:hAnsi="Calibri"/>
          <w:vertAlign w:val="superscript"/>
        </w:rPr>
        <w:footnoteReference w:id="32"/>
      </w:r>
      <w:r w:rsidRPr="00D94A8B">
        <w:rPr>
          <w:rFonts w:ascii="Calibri" w:eastAsia="Calibri" w:hAnsi="Calibri"/>
        </w:rPr>
        <w:t>.</w:t>
      </w:r>
    </w:p>
    <w:p w14:paraId="6289BD30" w14:textId="77777777" w:rsidR="008B7CA8" w:rsidRPr="00D94A8B" w:rsidRDefault="008B7CA8" w:rsidP="008B7CA8">
      <w:pPr>
        <w:jc w:val="both"/>
        <w:rPr>
          <w:rFonts w:ascii="Calibri" w:eastAsia="Calibri" w:hAnsi="Calibri"/>
        </w:rPr>
      </w:pPr>
      <w:r w:rsidRPr="00D94A8B">
        <w:rPr>
          <w:rFonts w:ascii="Calibri" w:eastAsia="Calibri" w:hAnsi="Calibri"/>
        </w:rPr>
        <w:t>Piekrastes biotopus ietekmējošie faktori:</w:t>
      </w:r>
    </w:p>
    <w:p w14:paraId="6289BD31" w14:textId="033F5AF3" w:rsidR="008B7CA8" w:rsidRPr="00D94A8B" w:rsidRDefault="00723C7A" w:rsidP="00252DE1">
      <w:pPr>
        <w:numPr>
          <w:ilvl w:val="0"/>
          <w:numId w:val="37"/>
        </w:numPr>
        <w:contextualSpacing/>
        <w:jc w:val="both"/>
        <w:rPr>
          <w:rFonts w:ascii="Calibri" w:eastAsia="Calibri" w:hAnsi="Calibri"/>
        </w:rPr>
      </w:pPr>
      <w:r>
        <w:rPr>
          <w:rFonts w:ascii="Calibri" w:eastAsia="Calibri" w:hAnsi="Calibri"/>
        </w:rPr>
        <w:t>a</w:t>
      </w:r>
      <w:r w:rsidRPr="00D94A8B">
        <w:rPr>
          <w:rFonts w:ascii="Calibri" w:eastAsia="Calibri" w:hAnsi="Calibri"/>
        </w:rPr>
        <w:t xml:space="preserve">ntropogēnā </w:t>
      </w:r>
      <w:r w:rsidR="008B7CA8" w:rsidRPr="00D94A8B">
        <w:rPr>
          <w:rFonts w:ascii="Calibri" w:eastAsia="Calibri" w:hAnsi="Calibri"/>
        </w:rPr>
        <w:t>slodze: tualešu trūkums, pludmales nostaigāšana, aļģu vākšana. Gausās jūdzes stihiska izstaigāšana;</w:t>
      </w:r>
    </w:p>
    <w:p w14:paraId="6289BD33" w14:textId="63912F53" w:rsidR="008B7CA8" w:rsidRPr="00723C7A" w:rsidRDefault="00723C7A" w:rsidP="00151549">
      <w:pPr>
        <w:numPr>
          <w:ilvl w:val="0"/>
          <w:numId w:val="37"/>
        </w:numPr>
        <w:contextualSpacing/>
        <w:jc w:val="both"/>
        <w:rPr>
          <w:rFonts w:ascii="Calibri" w:eastAsia="Calibri" w:hAnsi="Calibri"/>
        </w:rPr>
      </w:pPr>
      <w:r>
        <w:rPr>
          <w:rFonts w:ascii="Calibri" w:eastAsia="Calibri" w:hAnsi="Calibri"/>
        </w:rPr>
        <w:t>i</w:t>
      </w:r>
      <w:r w:rsidRPr="00D94A8B">
        <w:rPr>
          <w:rFonts w:ascii="Calibri" w:eastAsia="Calibri" w:hAnsi="Calibri"/>
        </w:rPr>
        <w:t xml:space="preserve">nvazīvo </w:t>
      </w:r>
      <w:r w:rsidR="008B7CA8" w:rsidRPr="00D94A8B">
        <w:rPr>
          <w:rFonts w:ascii="Calibri" w:eastAsia="Calibri" w:hAnsi="Calibri"/>
        </w:rPr>
        <w:t xml:space="preserve">sugu izplatīšanās: būtisks pludmales un primāro kāpu biotopu kvalitāti nelabvēlīgi ietekmējošs faktors. ĶNP pludmalēs un primārajās kāpās kā galvenās </w:t>
      </w:r>
      <w:proofErr w:type="spellStart"/>
      <w:r w:rsidR="008B7CA8" w:rsidRPr="00D94A8B">
        <w:rPr>
          <w:rFonts w:ascii="Calibri" w:eastAsia="Calibri" w:hAnsi="Calibri"/>
        </w:rPr>
        <w:t>invazīvās</w:t>
      </w:r>
      <w:proofErr w:type="spellEnd"/>
      <w:r w:rsidR="008B7CA8" w:rsidRPr="00D94A8B">
        <w:rPr>
          <w:rFonts w:ascii="Calibri" w:eastAsia="Calibri" w:hAnsi="Calibri"/>
        </w:rPr>
        <w:t xml:space="preserve"> sugas minamas krokainā roze un </w:t>
      </w:r>
      <w:proofErr w:type="spellStart"/>
      <w:r w:rsidR="008B7CA8" w:rsidRPr="00D94A8B">
        <w:rPr>
          <w:rFonts w:ascii="Calibri" w:eastAsia="Calibri" w:hAnsi="Calibri"/>
        </w:rPr>
        <w:t>Tatārijas</w:t>
      </w:r>
      <w:proofErr w:type="spellEnd"/>
      <w:r w:rsidR="008B7CA8" w:rsidRPr="00D94A8B">
        <w:rPr>
          <w:rFonts w:ascii="Calibri" w:eastAsia="Calibri" w:hAnsi="Calibri"/>
        </w:rPr>
        <w:t xml:space="preserve"> salāts</w:t>
      </w:r>
      <w:r w:rsidR="008B7CA8" w:rsidRPr="00D94A8B">
        <w:rPr>
          <w:rFonts w:ascii="Calibri" w:eastAsia="Calibri" w:hAnsi="Calibri"/>
          <w:i/>
          <w:iCs/>
        </w:rPr>
        <w:t xml:space="preserve"> </w:t>
      </w:r>
      <w:proofErr w:type="spellStart"/>
      <w:r w:rsidR="008B7CA8" w:rsidRPr="00D94A8B">
        <w:rPr>
          <w:rFonts w:ascii="Calibri" w:eastAsia="Calibri" w:hAnsi="Calibri"/>
          <w:i/>
        </w:rPr>
        <w:t>Lactuca</w:t>
      </w:r>
      <w:proofErr w:type="spellEnd"/>
      <w:r w:rsidR="008B7CA8" w:rsidRPr="00D94A8B">
        <w:rPr>
          <w:rFonts w:ascii="Calibri" w:eastAsia="Calibri" w:hAnsi="Calibri"/>
          <w:i/>
        </w:rPr>
        <w:t xml:space="preserve"> </w:t>
      </w:r>
      <w:proofErr w:type="spellStart"/>
      <w:r w:rsidR="008B7CA8" w:rsidRPr="00D94A8B">
        <w:rPr>
          <w:rFonts w:ascii="Calibri" w:eastAsia="Calibri" w:hAnsi="Calibri"/>
          <w:i/>
        </w:rPr>
        <w:t>tatarica</w:t>
      </w:r>
      <w:proofErr w:type="spellEnd"/>
      <w:r w:rsidR="008B7CA8" w:rsidRPr="00D94A8B">
        <w:rPr>
          <w:rFonts w:ascii="Calibri" w:eastAsia="Calibri" w:hAnsi="Calibri"/>
        </w:rPr>
        <w:t>.</w:t>
      </w:r>
    </w:p>
    <w:p w14:paraId="6289BD34" w14:textId="77777777" w:rsidR="008B7CA8" w:rsidRPr="00D94A8B" w:rsidRDefault="008B7CA8" w:rsidP="008B7CA8">
      <w:pPr>
        <w:pStyle w:val="Virsraksts2"/>
      </w:pPr>
      <w:bookmarkStart w:id="119" w:name="_Toc1170354555"/>
      <w:bookmarkStart w:id="120" w:name="_Toc25744620"/>
      <w:bookmarkStart w:id="121" w:name="_Toc36108646"/>
      <w:bookmarkEnd w:id="117"/>
      <w:bookmarkEnd w:id="118"/>
      <w:r>
        <w:t>Floras novērtējums</w:t>
      </w:r>
      <w:bookmarkEnd w:id="119"/>
    </w:p>
    <w:p w14:paraId="6289BD35" w14:textId="77777777" w:rsidR="008B7CA8" w:rsidRPr="00D94A8B" w:rsidRDefault="008B7CA8" w:rsidP="008B7CA8">
      <w:pPr>
        <w:jc w:val="both"/>
        <w:rPr>
          <w:rFonts w:ascii="Calibri" w:eastAsia="Calibri" w:hAnsi="Calibri"/>
          <w:b/>
        </w:rPr>
      </w:pPr>
      <w:r w:rsidRPr="00D94A8B">
        <w:rPr>
          <w:rFonts w:ascii="Calibri" w:eastAsia="Calibri" w:hAnsi="Calibri"/>
          <w:b/>
        </w:rPr>
        <w:t>Floras novērtējums sagatavots, izmantojot ekspertu veiktās izpētes rezultātus un atzinumus, kas pievienoti DA plāna 3.1. pielikumā</w:t>
      </w:r>
    </w:p>
    <w:p w14:paraId="6289BD36" w14:textId="77777777" w:rsidR="008B7CA8" w:rsidRPr="00D94A8B" w:rsidRDefault="008B7CA8" w:rsidP="008B7CA8">
      <w:pPr>
        <w:pStyle w:val="Virsraksts3"/>
      </w:pPr>
      <w:bookmarkStart w:id="122" w:name="_Toc549443422"/>
      <w:proofErr w:type="spellStart"/>
      <w:r>
        <w:t>Vaskulārie</w:t>
      </w:r>
      <w:proofErr w:type="spellEnd"/>
      <w:r>
        <w:t xml:space="preserve"> augi</w:t>
      </w:r>
      <w:bookmarkEnd w:id="120"/>
      <w:bookmarkEnd w:id="121"/>
      <w:bookmarkEnd w:id="122"/>
    </w:p>
    <w:p w14:paraId="6289BD37" w14:textId="77777777" w:rsidR="008B7CA8" w:rsidRPr="00D94A8B" w:rsidRDefault="008B7CA8" w:rsidP="008B7CA8">
      <w:pPr>
        <w:pStyle w:val="Heading41"/>
        <w:ind w:left="1432"/>
      </w:pPr>
      <w:r w:rsidRPr="00D94A8B">
        <w:t xml:space="preserve">Aizsargājamās </w:t>
      </w:r>
      <w:proofErr w:type="spellStart"/>
      <w:r w:rsidRPr="00D94A8B">
        <w:t>vaskulāro</w:t>
      </w:r>
      <w:proofErr w:type="spellEnd"/>
      <w:r w:rsidRPr="00D94A8B">
        <w:t xml:space="preserve"> augu sugas</w:t>
      </w:r>
    </w:p>
    <w:p w14:paraId="6289BD38" w14:textId="69400004" w:rsidR="008B7CA8" w:rsidRPr="00D94A8B" w:rsidRDefault="008B7CA8" w:rsidP="008B7CA8">
      <w:pPr>
        <w:jc w:val="both"/>
        <w:rPr>
          <w:rFonts w:ascii="Calibri" w:eastAsia="Calibri" w:hAnsi="Calibri"/>
        </w:rPr>
      </w:pPr>
      <w:r w:rsidRPr="00D94A8B">
        <w:rPr>
          <w:rFonts w:ascii="Calibri" w:eastAsia="Calibri" w:hAnsi="Calibri"/>
        </w:rPr>
        <w:t xml:space="preserve">Kopumā ĶNP konstatētas 969 </w:t>
      </w:r>
      <w:proofErr w:type="spellStart"/>
      <w:r w:rsidRPr="00D94A8B">
        <w:rPr>
          <w:rFonts w:ascii="Calibri" w:eastAsia="Calibri" w:hAnsi="Calibri"/>
        </w:rPr>
        <w:t>vaskulāro</w:t>
      </w:r>
      <w:proofErr w:type="spellEnd"/>
      <w:r w:rsidRPr="00D94A8B">
        <w:rPr>
          <w:rFonts w:ascii="Calibri" w:eastAsia="Calibri" w:hAnsi="Calibri"/>
        </w:rPr>
        <w:t xml:space="preserve"> augu sugas (~50% no Latvijā savvaļā sastopamajām </w:t>
      </w:r>
      <w:proofErr w:type="spellStart"/>
      <w:r w:rsidRPr="00D94A8B">
        <w:rPr>
          <w:rFonts w:ascii="Calibri" w:eastAsia="Calibri" w:hAnsi="Calibri"/>
        </w:rPr>
        <w:t>vaskulāro</w:t>
      </w:r>
      <w:proofErr w:type="spellEnd"/>
      <w:r w:rsidRPr="00D94A8B">
        <w:rPr>
          <w:rFonts w:ascii="Calibri" w:eastAsia="Calibri" w:hAnsi="Calibri"/>
        </w:rPr>
        <w:t xml:space="preserve"> augu sugām), no kurām 812 ir vietējās savvaļas sugas (Priede, 2017)</w:t>
      </w:r>
      <w:r w:rsidRPr="00D94A8B">
        <w:rPr>
          <w:rFonts w:ascii="Calibri" w:eastAsia="Calibri" w:hAnsi="Calibri"/>
          <w:vertAlign w:val="superscript"/>
        </w:rPr>
        <w:footnoteReference w:id="33"/>
      </w:r>
      <w:r w:rsidRPr="00D94A8B">
        <w:rPr>
          <w:rFonts w:ascii="Calibri" w:eastAsia="Calibri" w:hAnsi="Calibri"/>
        </w:rPr>
        <w:t>. No tām 132 ir iekļautas aizsargājamo sugu sarakstos</w:t>
      </w:r>
      <w:r w:rsidRPr="00D94A8B">
        <w:rPr>
          <w:rFonts w:ascii="Calibri" w:eastAsia="Calibri" w:hAnsi="Calibri"/>
          <w:vertAlign w:val="superscript"/>
        </w:rPr>
        <w:footnoteReference w:id="34"/>
      </w:r>
      <w:r w:rsidRPr="00D94A8B">
        <w:rPr>
          <w:rFonts w:ascii="Calibri" w:eastAsia="Calibri" w:hAnsi="Calibri"/>
        </w:rPr>
        <w:t xml:space="preserve"> (ĶNP konstatētas vismaz vienu reizi), bet pēdējo gadu laikā ĶNP teritorijā kā ticamas vai ar konkrētām zināmām atradnēm (konstatētas vismaz pēdējo piecu gadu laikā) ir zināmas </w:t>
      </w:r>
      <w:r w:rsidRPr="00D94A8B">
        <w:rPr>
          <w:rFonts w:ascii="Calibri" w:eastAsia="Calibri" w:hAnsi="Calibri"/>
          <w:b/>
          <w:bCs/>
        </w:rPr>
        <w:t xml:space="preserve">67 </w:t>
      </w:r>
      <w:proofErr w:type="spellStart"/>
      <w:r w:rsidRPr="00D94A8B">
        <w:rPr>
          <w:rFonts w:ascii="Calibri" w:eastAsia="Calibri" w:hAnsi="Calibri"/>
          <w:b/>
          <w:bCs/>
        </w:rPr>
        <w:t>vaskulāro</w:t>
      </w:r>
      <w:proofErr w:type="spellEnd"/>
      <w:r w:rsidRPr="00D94A8B">
        <w:rPr>
          <w:rFonts w:ascii="Calibri" w:eastAsia="Calibri" w:hAnsi="Calibri"/>
          <w:b/>
          <w:bCs/>
        </w:rPr>
        <w:t xml:space="preserve"> augu sugas, kas iekļauta īpaši aizsargājamo sugu vai sugu, kurām veidojami mikroliegumi, sarakstos</w:t>
      </w:r>
      <w:r w:rsidRPr="00D94A8B">
        <w:rPr>
          <w:rFonts w:ascii="Calibri" w:eastAsia="Calibri" w:hAnsi="Calibri"/>
        </w:rPr>
        <w:t xml:space="preserve"> (Ministru Kabineta 2000. gada 14. novembra noteikumi Nr. 396 un Ministru kabineta 2021. gada 18. decembra noteikumi Nr. 940). Šajā 67 sugu sarakstā (4.4.1.tabula) nav iekļautas sugas, kas ĶNP ir konstatētas pēdējo 15 gadu laikā, taču, vairākkārt pārmeklējot atradnes, pēdējo vismaz 10 gadu laikā vairs nav atrastas (smiltāja esparsete </w:t>
      </w:r>
      <w:proofErr w:type="spellStart"/>
      <w:r w:rsidRPr="00D94A8B">
        <w:rPr>
          <w:rFonts w:ascii="Calibri" w:eastAsia="Calibri" w:hAnsi="Calibri"/>
          <w:i/>
          <w:iCs/>
        </w:rPr>
        <w:t>Onobrychis</w:t>
      </w:r>
      <w:proofErr w:type="spellEnd"/>
      <w:r w:rsidRPr="00D94A8B">
        <w:rPr>
          <w:rFonts w:ascii="Calibri" w:eastAsia="Calibri" w:hAnsi="Calibri"/>
          <w:i/>
          <w:iCs/>
        </w:rPr>
        <w:t xml:space="preserve"> </w:t>
      </w:r>
      <w:proofErr w:type="spellStart"/>
      <w:r w:rsidRPr="00D94A8B">
        <w:rPr>
          <w:rFonts w:ascii="Calibri" w:eastAsia="Calibri" w:hAnsi="Calibri"/>
          <w:i/>
          <w:iCs/>
        </w:rPr>
        <w:t>arenaria</w:t>
      </w:r>
      <w:proofErr w:type="spellEnd"/>
      <w:r w:rsidRPr="00D94A8B">
        <w:rPr>
          <w:rFonts w:ascii="Calibri" w:eastAsia="Calibri" w:hAnsi="Calibri"/>
        </w:rPr>
        <w:t xml:space="preserve">, zarainā </w:t>
      </w:r>
      <w:proofErr w:type="spellStart"/>
      <w:r w:rsidRPr="00D94A8B">
        <w:rPr>
          <w:rFonts w:ascii="Calibri" w:eastAsia="Calibri" w:hAnsi="Calibri"/>
        </w:rPr>
        <w:t>ķekarpaparde</w:t>
      </w:r>
      <w:proofErr w:type="spellEnd"/>
      <w:r w:rsidRPr="00D94A8B">
        <w:rPr>
          <w:rFonts w:ascii="Calibri" w:eastAsia="Calibri" w:hAnsi="Calibri"/>
        </w:rPr>
        <w:t xml:space="preserve"> </w:t>
      </w:r>
      <w:proofErr w:type="spellStart"/>
      <w:r w:rsidRPr="00D94A8B">
        <w:rPr>
          <w:rFonts w:ascii="Calibri" w:eastAsia="Calibri" w:hAnsi="Calibri"/>
          <w:i/>
          <w:iCs/>
        </w:rPr>
        <w:t>Botrychium</w:t>
      </w:r>
      <w:proofErr w:type="spellEnd"/>
      <w:r w:rsidRPr="00D94A8B">
        <w:rPr>
          <w:rFonts w:ascii="Calibri" w:eastAsia="Calibri" w:hAnsi="Calibri"/>
          <w:i/>
          <w:iCs/>
        </w:rPr>
        <w:t xml:space="preserve"> </w:t>
      </w:r>
      <w:proofErr w:type="spellStart"/>
      <w:r w:rsidRPr="00D94A8B">
        <w:rPr>
          <w:rFonts w:ascii="Calibri" w:eastAsia="Calibri" w:hAnsi="Calibri"/>
          <w:i/>
          <w:iCs/>
        </w:rPr>
        <w:t>matricariifolium</w:t>
      </w:r>
      <w:proofErr w:type="spellEnd"/>
      <w:r w:rsidRPr="00D94A8B">
        <w:rPr>
          <w:rFonts w:ascii="Calibri" w:eastAsia="Calibri" w:hAnsi="Calibri"/>
        </w:rPr>
        <w:t>).</w:t>
      </w:r>
    </w:p>
    <w:p w14:paraId="6289BD39" w14:textId="77777777" w:rsidR="008B7CA8" w:rsidRPr="00D94A8B" w:rsidRDefault="008B7CA8" w:rsidP="008B7CA8">
      <w:pPr>
        <w:jc w:val="both"/>
        <w:rPr>
          <w:rFonts w:ascii="Calibri" w:eastAsia="Calibri" w:hAnsi="Calibri"/>
          <w:b/>
        </w:rPr>
      </w:pPr>
      <w:r w:rsidRPr="00D94A8B">
        <w:rPr>
          <w:rFonts w:ascii="Calibri" w:eastAsia="Calibri" w:hAnsi="Calibri"/>
          <w:b/>
        </w:rPr>
        <w:t>ES Biotopu direktīvas II un V pielikumā iekļautās sugas</w:t>
      </w:r>
    </w:p>
    <w:p w14:paraId="6289BD3A"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Biotopu direktīvā iekļautās sugas uzskatāmas par prioritāti sugu aizsardzībā </w:t>
      </w:r>
      <w:proofErr w:type="spellStart"/>
      <w:r w:rsidRPr="00D94A8B">
        <w:rPr>
          <w:rFonts w:ascii="Calibri" w:eastAsia="Calibri" w:hAnsi="Calibri"/>
        </w:rPr>
        <w:t>Natura</w:t>
      </w:r>
      <w:proofErr w:type="spellEnd"/>
      <w:r w:rsidRPr="00D94A8B">
        <w:rPr>
          <w:rFonts w:ascii="Calibri" w:eastAsia="Calibri" w:hAnsi="Calibri"/>
        </w:rPr>
        <w:t xml:space="preserve"> 2000 teritorijā, par kuru saglabāšanu Latvijai ir starptautiska mēroga atbildība. Stabilo sugu populācijas jāsaglabā vai jāveicina to palielināšanās tā, lai tās ilgtermiņā būtu dzīvotspējīgas un stabilas (to populācijas nedrīkst samazināties, salīdzinot ar 2004. gada līmeni).</w:t>
      </w:r>
    </w:p>
    <w:p w14:paraId="6289BD3B" w14:textId="77777777" w:rsidR="008B7CA8" w:rsidRPr="00D94A8B" w:rsidRDefault="008B7CA8" w:rsidP="008B7CA8">
      <w:pPr>
        <w:jc w:val="both"/>
        <w:rPr>
          <w:rFonts w:ascii="Calibri" w:eastAsia="Calibri" w:hAnsi="Calibri"/>
        </w:rPr>
      </w:pPr>
      <w:r w:rsidRPr="00D94A8B">
        <w:rPr>
          <w:rFonts w:ascii="Calibri" w:eastAsia="Calibri" w:hAnsi="Calibri"/>
        </w:rPr>
        <w:t>ĶNP konstatētas astoņas Biotopu direktīvas II pielikuma sugas (no tām viena, dzeltenā akmeņlauzīte, ir izzudusi) un četras V pielikuma sugas (4.4.1.tabula).</w:t>
      </w:r>
    </w:p>
    <w:p w14:paraId="6289BD3C"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4.4.1. tabula. Biotopu direktīvas pielikumos iekļauto sugu populāciju lielums un sugu dzīvotņu platība</w:t>
      </w:r>
    </w:p>
    <w:tbl>
      <w:tblPr>
        <w:tblStyle w:val="TableGrid10"/>
        <w:tblW w:w="9932" w:type="dxa"/>
        <w:tblLayout w:type="fixed"/>
        <w:tblLook w:val="04A0" w:firstRow="1" w:lastRow="0" w:firstColumn="1" w:lastColumn="0" w:noHBand="0" w:noVBand="1"/>
      </w:tblPr>
      <w:tblGrid>
        <w:gridCol w:w="675"/>
        <w:gridCol w:w="1349"/>
        <w:gridCol w:w="778"/>
        <w:gridCol w:w="708"/>
        <w:gridCol w:w="1560"/>
        <w:gridCol w:w="1275"/>
        <w:gridCol w:w="993"/>
        <w:gridCol w:w="1417"/>
        <w:gridCol w:w="1177"/>
      </w:tblGrid>
      <w:tr w:rsidR="008B7CA8" w:rsidRPr="00D94A8B" w14:paraId="6289BD46" w14:textId="77777777" w:rsidTr="008B7CA8">
        <w:trPr>
          <w:trHeight w:val="1050"/>
          <w:tblHeader/>
        </w:trPr>
        <w:tc>
          <w:tcPr>
            <w:tcW w:w="675" w:type="dxa"/>
            <w:vMerge w:val="restart"/>
            <w:shd w:val="clear" w:color="auto" w:fill="E2EFD9"/>
          </w:tcPr>
          <w:p w14:paraId="6289BD3D" w14:textId="77777777" w:rsidR="008B7CA8" w:rsidRPr="00D94A8B" w:rsidRDefault="008B7CA8" w:rsidP="008B7CA8">
            <w:pPr>
              <w:jc w:val="center"/>
              <w:rPr>
                <w:rFonts w:ascii="Calibri" w:hAnsi="Calibri"/>
                <w:b/>
                <w:color w:val="000000"/>
                <w:sz w:val="18"/>
                <w:szCs w:val="18"/>
                <w:lang w:val="lv-LV" w:eastAsia="en-GB"/>
              </w:rPr>
            </w:pPr>
            <w:proofErr w:type="spellStart"/>
            <w:r w:rsidRPr="00D94A8B">
              <w:rPr>
                <w:rFonts w:ascii="Calibri" w:hAnsi="Calibri"/>
                <w:b/>
                <w:color w:val="000000"/>
                <w:sz w:val="18"/>
                <w:szCs w:val="18"/>
                <w:lang w:val="lv-LV" w:eastAsia="en-GB"/>
              </w:rPr>
              <w:lastRenderedPageBreak/>
              <w:t>Nr.p</w:t>
            </w:r>
            <w:proofErr w:type="spellEnd"/>
            <w:r w:rsidRPr="00D94A8B">
              <w:rPr>
                <w:rFonts w:ascii="Calibri" w:hAnsi="Calibri"/>
                <w:b/>
                <w:color w:val="000000"/>
                <w:sz w:val="18"/>
                <w:szCs w:val="18"/>
                <w:lang w:val="lv-LV" w:eastAsia="en-GB"/>
              </w:rPr>
              <w:t>.</w:t>
            </w:r>
          </w:p>
          <w:p w14:paraId="6289BD3E"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k.</w:t>
            </w:r>
          </w:p>
        </w:tc>
        <w:tc>
          <w:tcPr>
            <w:tcW w:w="1349" w:type="dxa"/>
            <w:vMerge w:val="restart"/>
            <w:shd w:val="clear" w:color="auto" w:fill="E2EFD9"/>
          </w:tcPr>
          <w:p w14:paraId="6289BD3F"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Sugas nosaukums (latviski un latīniski)</w:t>
            </w:r>
          </w:p>
        </w:tc>
        <w:tc>
          <w:tcPr>
            <w:tcW w:w="1486" w:type="dxa"/>
            <w:gridSpan w:val="2"/>
            <w:shd w:val="clear" w:color="auto" w:fill="E2EFD9"/>
          </w:tcPr>
          <w:p w14:paraId="6289BD40"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Sugas populācijas lielums teritorijā</w:t>
            </w:r>
          </w:p>
        </w:tc>
        <w:tc>
          <w:tcPr>
            <w:tcW w:w="1560" w:type="dxa"/>
            <w:vMerge w:val="restart"/>
            <w:shd w:val="clear" w:color="auto" w:fill="E2EFD9"/>
          </w:tcPr>
          <w:p w14:paraId="6289BD41"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Teritorijā esošās sugas populācijas attiecība (%) pret sugas populāciju Natura 2000 teritorijās Latvijā kopumā</w:t>
            </w:r>
            <w:r w:rsidRPr="00D94A8B">
              <w:rPr>
                <w:rFonts w:ascii="Calibri" w:hAnsi="Calibri"/>
                <w:b/>
                <w:noProof/>
                <w:color w:val="000000"/>
                <w:sz w:val="18"/>
                <w:szCs w:val="18"/>
                <w:vertAlign w:val="superscript"/>
                <w:lang w:val="lv-LV" w:eastAsia="en-GB"/>
              </w:rPr>
              <w:footnoteReference w:id="35"/>
            </w:r>
          </w:p>
        </w:tc>
        <w:tc>
          <w:tcPr>
            <w:tcW w:w="1275" w:type="dxa"/>
            <w:vMerge w:val="restart"/>
            <w:shd w:val="clear" w:color="auto" w:fill="E2EFD9"/>
          </w:tcPr>
          <w:p w14:paraId="6289BD42"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Teritorijā esošās sugas populācijas attiecība (%) pret sugas populāciju valstī</w:t>
            </w:r>
          </w:p>
        </w:tc>
        <w:tc>
          <w:tcPr>
            <w:tcW w:w="993" w:type="dxa"/>
            <w:vMerge w:val="restart"/>
            <w:shd w:val="clear" w:color="auto" w:fill="E2EFD9"/>
          </w:tcPr>
          <w:p w14:paraId="6289BD43"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Sugas dzīvotnes platība (ha)</w:t>
            </w:r>
          </w:p>
        </w:tc>
        <w:tc>
          <w:tcPr>
            <w:tcW w:w="1417" w:type="dxa"/>
            <w:vMerge w:val="restart"/>
            <w:shd w:val="clear" w:color="auto" w:fill="E2EFD9"/>
          </w:tcPr>
          <w:p w14:paraId="6289BD44"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Sugas dzīvotnes platības attiecība (%) pret sugas dzīvotnes platību Natura 2000 teritorijās Latvijā kopumā</w:t>
            </w:r>
          </w:p>
        </w:tc>
        <w:tc>
          <w:tcPr>
            <w:tcW w:w="1177" w:type="dxa"/>
            <w:vMerge w:val="restart"/>
            <w:shd w:val="clear" w:color="auto" w:fill="E2EFD9"/>
          </w:tcPr>
          <w:p w14:paraId="6289BD45"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Piezīmes</w:t>
            </w:r>
          </w:p>
        </w:tc>
      </w:tr>
      <w:tr w:rsidR="008B7CA8" w:rsidRPr="00D94A8B" w14:paraId="6289BD50" w14:textId="77777777" w:rsidTr="008B7CA8">
        <w:trPr>
          <w:trHeight w:val="721"/>
          <w:tblHeader/>
        </w:trPr>
        <w:tc>
          <w:tcPr>
            <w:tcW w:w="675" w:type="dxa"/>
            <w:vMerge/>
          </w:tcPr>
          <w:p w14:paraId="6289BD47" w14:textId="77777777" w:rsidR="008B7CA8" w:rsidRPr="00D94A8B" w:rsidRDefault="008B7CA8" w:rsidP="008B7CA8">
            <w:pPr>
              <w:jc w:val="center"/>
              <w:rPr>
                <w:rFonts w:ascii="Calibri" w:hAnsi="Calibri"/>
                <w:b/>
                <w:color w:val="000000"/>
                <w:sz w:val="18"/>
                <w:szCs w:val="18"/>
                <w:lang w:val="lv-LV" w:eastAsia="en-GB"/>
              </w:rPr>
            </w:pPr>
          </w:p>
        </w:tc>
        <w:tc>
          <w:tcPr>
            <w:tcW w:w="1349" w:type="dxa"/>
            <w:vMerge/>
          </w:tcPr>
          <w:p w14:paraId="6289BD48" w14:textId="77777777" w:rsidR="008B7CA8" w:rsidRPr="00D94A8B" w:rsidRDefault="008B7CA8" w:rsidP="008B7CA8">
            <w:pPr>
              <w:jc w:val="both"/>
              <w:rPr>
                <w:rFonts w:ascii="Calibri" w:hAnsi="Calibri"/>
                <w:b/>
                <w:noProof/>
                <w:color w:val="000000"/>
                <w:sz w:val="18"/>
                <w:szCs w:val="18"/>
                <w:lang w:val="lv-LV" w:eastAsia="en-GB"/>
              </w:rPr>
            </w:pPr>
          </w:p>
        </w:tc>
        <w:tc>
          <w:tcPr>
            <w:tcW w:w="778" w:type="dxa"/>
            <w:shd w:val="clear" w:color="auto" w:fill="E2EFD9"/>
          </w:tcPr>
          <w:p w14:paraId="6289BD49" w14:textId="77777777" w:rsidR="008B7CA8" w:rsidRPr="00D94A8B" w:rsidRDefault="008B7CA8" w:rsidP="008B7CA8">
            <w:pPr>
              <w:jc w:val="center"/>
              <w:rPr>
                <w:rFonts w:ascii="Calibri" w:hAnsi="Calibri"/>
                <w:b/>
                <w:noProof/>
                <w:color w:val="000000"/>
                <w:sz w:val="18"/>
                <w:szCs w:val="18"/>
                <w:lang w:val="lv-LV" w:eastAsia="en-GB"/>
              </w:rPr>
            </w:pPr>
            <w:r w:rsidRPr="00D94A8B">
              <w:rPr>
                <w:rFonts w:ascii="Calibri" w:hAnsi="Calibri"/>
                <w:b/>
                <w:noProof/>
                <w:color w:val="000000"/>
                <w:sz w:val="18"/>
                <w:szCs w:val="18"/>
                <w:lang w:val="lv-LV" w:eastAsia="en-GB"/>
              </w:rPr>
              <w:t>Min.</w:t>
            </w:r>
          </w:p>
        </w:tc>
        <w:tc>
          <w:tcPr>
            <w:tcW w:w="708" w:type="dxa"/>
            <w:shd w:val="clear" w:color="auto" w:fill="E2EFD9"/>
          </w:tcPr>
          <w:p w14:paraId="6289BD4A" w14:textId="77777777" w:rsidR="008B7CA8" w:rsidRPr="00D94A8B" w:rsidRDefault="008B7CA8" w:rsidP="008B7CA8">
            <w:pPr>
              <w:jc w:val="center"/>
              <w:rPr>
                <w:rFonts w:ascii="Calibri" w:hAnsi="Calibri"/>
                <w:b/>
                <w:noProof/>
                <w:color w:val="000000"/>
                <w:sz w:val="18"/>
                <w:szCs w:val="18"/>
                <w:lang w:val="lv-LV" w:eastAsia="en-GB"/>
              </w:rPr>
            </w:pPr>
            <w:r w:rsidRPr="00D94A8B">
              <w:rPr>
                <w:rFonts w:ascii="Calibri" w:hAnsi="Calibri"/>
                <w:b/>
                <w:noProof/>
                <w:color w:val="000000"/>
                <w:sz w:val="18"/>
                <w:szCs w:val="18"/>
                <w:lang w:val="lv-LV" w:eastAsia="en-GB"/>
              </w:rPr>
              <w:t>Maks.</w:t>
            </w:r>
          </w:p>
        </w:tc>
        <w:tc>
          <w:tcPr>
            <w:tcW w:w="1560" w:type="dxa"/>
            <w:vMerge/>
          </w:tcPr>
          <w:p w14:paraId="6289BD4B" w14:textId="77777777" w:rsidR="008B7CA8" w:rsidRPr="00D94A8B" w:rsidRDefault="008B7CA8" w:rsidP="008B7CA8">
            <w:pPr>
              <w:jc w:val="center"/>
              <w:rPr>
                <w:rFonts w:ascii="Calibri" w:hAnsi="Calibri"/>
                <w:b/>
                <w:noProof/>
                <w:color w:val="000000"/>
                <w:sz w:val="18"/>
                <w:szCs w:val="18"/>
                <w:lang w:val="lv-LV" w:eastAsia="en-GB"/>
              </w:rPr>
            </w:pPr>
          </w:p>
        </w:tc>
        <w:tc>
          <w:tcPr>
            <w:tcW w:w="1275" w:type="dxa"/>
            <w:vMerge/>
          </w:tcPr>
          <w:p w14:paraId="6289BD4C" w14:textId="77777777" w:rsidR="008B7CA8" w:rsidRPr="00D94A8B" w:rsidRDefault="008B7CA8" w:rsidP="008B7CA8">
            <w:pPr>
              <w:jc w:val="center"/>
              <w:rPr>
                <w:rFonts w:ascii="Calibri" w:hAnsi="Calibri"/>
                <w:b/>
                <w:noProof/>
                <w:color w:val="000000"/>
                <w:sz w:val="18"/>
                <w:szCs w:val="18"/>
                <w:lang w:val="lv-LV" w:eastAsia="en-GB"/>
              </w:rPr>
            </w:pPr>
          </w:p>
        </w:tc>
        <w:tc>
          <w:tcPr>
            <w:tcW w:w="993" w:type="dxa"/>
            <w:vMerge/>
          </w:tcPr>
          <w:p w14:paraId="6289BD4D" w14:textId="77777777" w:rsidR="008B7CA8" w:rsidRPr="00D94A8B" w:rsidRDefault="008B7CA8" w:rsidP="008B7CA8">
            <w:pPr>
              <w:jc w:val="center"/>
              <w:rPr>
                <w:rFonts w:ascii="Calibri" w:hAnsi="Calibri"/>
                <w:b/>
                <w:noProof/>
                <w:color w:val="000000"/>
                <w:sz w:val="18"/>
                <w:szCs w:val="18"/>
                <w:lang w:val="lv-LV" w:eastAsia="en-GB"/>
              </w:rPr>
            </w:pPr>
          </w:p>
        </w:tc>
        <w:tc>
          <w:tcPr>
            <w:tcW w:w="1417" w:type="dxa"/>
            <w:vMerge/>
          </w:tcPr>
          <w:p w14:paraId="6289BD4E" w14:textId="77777777" w:rsidR="008B7CA8" w:rsidRPr="00D94A8B" w:rsidRDefault="008B7CA8" w:rsidP="008B7CA8">
            <w:pPr>
              <w:jc w:val="center"/>
              <w:rPr>
                <w:rFonts w:ascii="Calibri" w:hAnsi="Calibri"/>
                <w:b/>
                <w:noProof/>
                <w:color w:val="000000"/>
                <w:sz w:val="18"/>
                <w:szCs w:val="18"/>
                <w:lang w:val="lv-LV" w:eastAsia="en-GB"/>
              </w:rPr>
            </w:pPr>
          </w:p>
        </w:tc>
        <w:tc>
          <w:tcPr>
            <w:tcW w:w="1177" w:type="dxa"/>
            <w:vMerge/>
          </w:tcPr>
          <w:p w14:paraId="6289BD4F" w14:textId="77777777" w:rsidR="008B7CA8" w:rsidRPr="00D94A8B" w:rsidRDefault="008B7CA8" w:rsidP="008B7CA8">
            <w:pPr>
              <w:jc w:val="both"/>
              <w:rPr>
                <w:rFonts w:ascii="Calibri" w:hAnsi="Calibri"/>
                <w:b/>
                <w:noProof/>
                <w:color w:val="000000"/>
                <w:sz w:val="18"/>
                <w:szCs w:val="18"/>
                <w:lang w:val="lv-LV" w:eastAsia="en-GB"/>
              </w:rPr>
            </w:pPr>
          </w:p>
        </w:tc>
      </w:tr>
      <w:tr w:rsidR="008B7CA8" w:rsidRPr="00D94A8B" w14:paraId="6289BD5B" w14:textId="77777777" w:rsidTr="008B7CA8">
        <w:trPr>
          <w:trHeight w:val="243"/>
        </w:trPr>
        <w:tc>
          <w:tcPr>
            <w:tcW w:w="675" w:type="dxa"/>
          </w:tcPr>
          <w:p w14:paraId="6289BD51"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1.</w:t>
            </w:r>
          </w:p>
        </w:tc>
        <w:tc>
          <w:tcPr>
            <w:tcW w:w="1349" w:type="dxa"/>
          </w:tcPr>
          <w:p w14:paraId="6289BD52" w14:textId="77777777" w:rsidR="008B7CA8" w:rsidRPr="00D94A8B" w:rsidRDefault="008B7CA8" w:rsidP="008B7CA8">
            <w:pPr>
              <w:rPr>
                <w:rFonts w:ascii="Calibri" w:eastAsia="Calibri" w:hAnsi="Calibri"/>
                <w:sz w:val="18"/>
                <w:szCs w:val="18"/>
                <w:lang w:val="lv-LV"/>
              </w:rPr>
            </w:pPr>
            <w:r w:rsidRPr="00D94A8B">
              <w:rPr>
                <w:rFonts w:ascii="Calibri" w:eastAsia="Calibri" w:hAnsi="Calibri"/>
                <w:sz w:val="18"/>
                <w:szCs w:val="18"/>
                <w:lang w:val="lv-LV"/>
              </w:rPr>
              <w:t xml:space="preserve">Spilvainais </w:t>
            </w:r>
            <w:proofErr w:type="spellStart"/>
            <w:r w:rsidRPr="00D94A8B">
              <w:rPr>
                <w:rFonts w:ascii="Calibri" w:eastAsia="Calibri" w:hAnsi="Calibri"/>
                <w:sz w:val="18"/>
                <w:szCs w:val="18"/>
                <w:lang w:val="lv-LV"/>
              </w:rPr>
              <w:t>ancītis</w:t>
            </w:r>
            <w:proofErr w:type="spellEnd"/>
            <w:r w:rsidRPr="00D94A8B">
              <w:rPr>
                <w:rFonts w:ascii="Calibri" w:eastAsia="Calibri" w:hAnsi="Calibri"/>
                <w:sz w:val="18"/>
                <w:szCs w:val="18"/>
                <w:lang w:val="lv-LV"/>
              </w:rPr>
              <w:t xml:space="preserve"> </w:t>
            </w:r>
          </w:p>
          <w:p w14:paraId="6289BD53"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Agrimonia pilosa</w:t>
            </w:r>
          </w:p>
        </w:tc>
        <w:tc>
          <w:tcPr>
            <w:tcW w:w="778" w:type="dxa"/>
          </w:tcPr>
          <w:p w14:paraId="6289BD54"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1784 ind.</w:t>
            </w:r>
          </w:p>
        </w:tc>
        <w:tc>
          <w:tcPr>
            <w:tcW w:w="708" w:type="dxa"/>
          </w:tcPr>
          <w:p w14:paraId="6289BD55"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2000 ind.</w:t>
            </w:r>
          </w:p>
        </w:tc>
        <w:tc>
          <w:tcPr>
            <w:tcW w:w="1560" w:type="dxa"/>
          </w:tcPr>
          <w:p w14:paraId="6289BD56"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57"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1,5</w:t>
            </w:r>
          </w:p>
        </w:tc>
        <w:tc>
          <w:tcPr>
            <w:tcW w:w="993" w:type="dxa"/>
          </w:tcPr>
          <w:p w14:paraId="6289BD58"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1,5</w:t>
            </w:r>
          </w:p>
        </w:tc>
        <w:tc>
          <w:tcPr>
            <w:tcW w:w="1417" w:type="dxa"/>
          </w:tcPr>
          <w:p w14:paraId="6289BD59"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5A"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 gada uzskaites dati</w:t>
            </w:r>
          </w:p>
        </w:tc>
      </w:tr>
      <w:tr w:rsidR="008B7CA8" w:rsidRPr="00D94A8B" w14:paraId="6289BD66" w14:textId="77777777" w:rsidTr="008B7CA8">
        <w:trPr>
          <w:trHeight w:val="235"/>
        </w:trPr>
        <w:tc>
          <w:tcPr>
            <w:tcW w:w="675" w:type="dxa"/>
          </w:tcPr>
          <w:p w14:paraId="6289BD5C"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2.</w:t>
            </w:r>
          </w:p>
        </w:tc>
        <w:tc>
          <w:tcPr>
            <w:tcW w:w="1349" w:type="dxa"/>
          </w:tcPr>
          <w:p w14:paraId="6289BD5D" w14:textId="77777777" w:rsidR="008B7CA8" w:rsidRPr="00D94A8B" w:rsidRDefault="008B7CA8" w:rsidP="008B7CA8">
            <w:pPr>
              <w:rPr>
                <w:rFonts w:ascii="Calibri" w:eastAsia="Calibri" w:hAnsi="Calibri"/>
                <w:sz w:val="18"/>
                <w:szCs w:val="18"/>
                <w:lang w:val="lv-LV"/>
              </w:rPr>
            </w:pPr>
            <w:r w:rsidRPr="00D94A8B">
              <w:rPr>
                <w:rFonts w:ascii="Calibri" w:eastAsia="Calibri" w:hAnsi="Calibri"/>
                <w:sz w:val="18"/>
                <w:szCs w:val="18"/>
                <w:lang w:val="lv-LV"/>
              </w:rPr>
              <w:t>Dzeltenā dzegužkurpīte</w:t>
            </w:r>
          </w:p>
          <w:p w14:paraId="6289BD5E"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Cypripedium calceolus</w:t>
            </w:r>
          </w:p>
        </w:tc>
        <w:tc>
          <w:tcPr>
            <w:tcW w:w="778" w:type="dxa"/>
          </w:tcPr>
          <w:p w14:paraId="6289BD5F"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1990 ind.</w:t>
            </w:r>
          </w:p>
        </w:tc>
        <w:tc>
          <w:tcPr>
            <w:tcW w:w="708" w:type="dxa"/>
          </w:tcPr>
          <w:p w14:paraId="6289BD60"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2100 ind.</w:t>
            </w:r>
          </w:p>
        </w:tc>
        <w:tc>
          <w:tcPr>
            <w:tcW w:w="1560" w:type="dxa"/>
          </w:tcPr>
          <w:p w14:paraId="6289BD61"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45</w:t>
            </w:r>
          </w:p>
        </w:tc>
        <w:tc>
          <w:tcPr>
            <w:tcW w:w="1275" w:type="dxa"/>
          </w:tcPr>
          <w:p w14:paraId="6289BD62"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42,1</w:t>
            </w:r>
          </w:p>
        </w:tc>
        <w:tc>
          <w:tcPr>
            <w:tcW w:w="993" w:type="dxa"/>
          </w:tcPr>
          <w:p w14:paraId="6289BD63"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8,2</w:t>
            </w:r>
          </w:p>
        </w:tc>
        <w:tc>
          <w:tcPr>
            <w:tcW w:w="1417" w:type="dxa"/>
          </w:tcPr>
          <w:p w14:paraId="6289BD64"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65"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 gada uzskaites dati</w:t>
            </w:r>
          </w:p>
        </w:tc>
      </w:tr>
      <w:tr w:rsidR="008B7CA8" w:rsidRPr="00D94A8B" w14:paraId="6289BD71" w14:textId="77777777" w:rsidTr="008B7CA8">
        <w:trPr>
          <w:trHeight w:val="235"/>
        </w:trPr>
        <w:tc>
          <w:tcPr>
            <w:tcW w:w="675" w:type="dxa"/>
          </w:tcPr>
          <w:p w14:paraId="6289BD67"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3.</w:t>
            </w:r>
          </w:p>
        </w:tc>
        <w:tc>
          <w:tcPr>
            <w:tcW w:w="1349" w:type="dxa"/>
          </w:tcPr>
          <w:p w14:paraId="6289BD68" w14:textId="77777777" w:rsidR="008B7CA8" w:rsidRPr="00D94A8B" w:rsidRDefault="008B7CA8" w:rsidP="008B7CA8">
            <w:pPr>
              <w:rPr>
                <w:rFonts w:ascii="Calibri" w:eastAsia="Calibri" w:hAnsi="Calibri"/>
                <w:sz w:val="18"/>
                <w:szCs w:val="18"/>
                <w:lang w:val="lv-LV"/>
              </w:rPr>
            </w:pPr>
            <w:r w:rsidRPr="00D94A8B">
              <w:rPr>
                <w:rFonts w:ascii="Calibri" w:eastAsia="Calibri" w:hAnsi="Calibri"/>
                <w:sz w:val="18"/>
                <w:szCs w:val="18"/>
                <w:lang w:val="lv-LV"/>
              </w:rPr>
              <w:t xml:space="preserve">Smiltāja neļķe </w:t>
            </w:r>
          </w:p>
          <w:p w14:paraId="6289BD69"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 xml:space="preserve">Dianthus arenarius </w:t>
            </w:r>
            <w:r w:rsidRPr="00D94A8B">
              <w:rPr>
                <w:rFonts w:ascii="Calibri" w:eastAsia="Calibri" w:hAnsi="Calibri"/>
                <w:noProof/>
                <w:sz w:val="18"/>
                <w:szCs w:val="18"/>
                <w:lang w:val="lv-LV"/>
              </w:rPr>
              <w:t>ssp.</w:t>
            </w:r>
            <w:r w:rsidRPr="00D94A8B">
              <w:rPr>
                <w:rFonts w:ascii="Calibri" w:eastAsia="Calibri" w:hAnsi="Calibri"/>
                <w:i/>
                <w:iCs/>
                <w:noProof/>
                <w:sz w:val="18"/>
                <w:szCs w:val="18"/>
                <w:lang w:val="lv-LV"/>
              </w:rPr>
              <w:t xml:space="preserve"> arenarius </w:t>
            </w:r>
          </w:p>
        </w:tc>
        <w:tc>
          <w:tcPr>
            <w:tcW w:w="778" w:type="dxa"/>
          </w:tcPr>
          <w:p w14:paraId="6289BD6A"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400 ind.</w:t>
            </w:r>
          </w:p>
        </w:tc>
        <w:tc>
          <w:tcPr>
            <w:tcW w:w="708" w:type="dxa"/>
          </w:tcPr>
          <w:p w14:paraId="6289BD6B"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500 ind.</w:t>
            </w:r>
          </w:p>
        </w:tc>
        <w:tc>
          <w:tcPr>
            <w:tcW w:w="1560" w:type="dxa"/>
          </w:tcPr>
          <w:p w14:paraId="6289BD6C"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0,18</w:t>
            </w:r>
          </w:p>
        </w:tc>
        <w:tc>
          <w:tcPr>
            <w:tcW w:w="1275" w:type="dxa"/>
          </w:tcPr>
          <w:p w14:paraId="6289BD6D"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0,12</w:t>
            </w:r>
          </w:p>
        </w:tc>
        <w:tc>
          <w:tcPr>
            <w:tcW w:w="993" w:type="dxa"/>
          </w:tcPr>
          <w:p w14:paraId="6289BD6E"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175</w:t>
            </w:r>
          </w:p>
        </w:tc>
        <w:tc>
          <w:tcPr>
            <w:tcW w:w="1417" w:type="dxa"/>
          </w:tcPr>
          <w:p w14:paraId="6289BD6F"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70"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Skaits aplēsts aptuveni</w:t>
            </w:r>
          </w:p>
        </w:tc>
      </w:tr>
      <w:tr w:rsidR="008B7CA8" w:rsidRPr="00D94A8B" w14:paraId="6289BD7B" w14:textId="77777777" w:rsidTr="008B7CA8">
        <w:trPr>
          <w:trHeight w:val="243"/>
        </w:trPr>
        <w:tc>
          <w:tcPr>
            <w:tcW w:w="675" w:type="dxa"/>
          </w:tcPr>
          <w:p w14:paraId="6289BD72"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4.</w:t>
            </w:r>
          </w:p>
        </w:tc>
        <w:tc>
          <w:tcPr>
            <w:tcW w:w="1349" w:type="dxa"/>
          </w:tcPr>
          <w:p w14:paraId="6289BD73"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noProof/>
                <w:sz w:val="18"/>
                <w:szCs w:val="18"/>
                <w:lang w:val="lv-LV"/>
              </w:rPr>
              <w:t xml:space="preserve">Parastais plakanstaipeknis </w:t>
            </w:r>
            <w:r w:rsidRPr="00D94A8B">
              <w:rPr>
                <w:rFonts w:ascii="Calibri" w:eastAsia="Calibri" w:hAnsi="Calibri"/>
                <w:i/>
                <w:iCs/>
                <w:noProof/>
                <w:sz w:val="18"/>
                <w:szCs w:val="18"/>
                <w:lang w:val="lv-LV"/>
              </w:rPr>
              <w:t>Diphasium complanatum</w:t>
            </w:r>
          </w:p>
        </w:tc>
        <w:tc>
          <w:tcPr>
            <w:tcW w:w="778" w:type="dxa"/>
          </w:tcPr>
          <w:p w14:paraId="6289BD74" w14:textId="2BFF31EA"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1200</w:t>
            </w:r>
            <w:r w:rsidR="008D009E">
              <w:rPr>
                <w:rFonts w:ascii="Calibri" w:hAnsi="Calibri"/>
                <w:noProof/>
                <w:sz w:val="18"/>
                <w:szCs w:val="18"/>
                <w:lang w:val="lv-LV" w:eastAsia="en-GB"/>
              </w:rPr>
              <w:t xml:space="preserve"> m2</w:t>
            </w:r>
          </w:p>
        </w:tc>
        <w:tc>
          <w:tcPr>
            <w:tcW w:w="708" w:type="dxa"/>
          </w:tcPr>
          <w:p w14:paraId="6289BD75" w14:textId="670A8E25"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1300</w:t>
            </w:r>
            <w:r w:rsidR="008D009E">
              <w:rPr>
                <w:rFonts w:ascii="Calibri" w:hAnsi="Calibri"/>
                <w:noProof/>
                <w:sz w:val="18"/>
                <w:szCs w:val="18"/>
                <w:lang w:val="lv-LV" w:eastAsia="en-GB"/>
              </w:rPr>
              <w:t xml:space="preserve"> m2</w:t>
            </w:r>
          </w:p>
        </w:tc>
        <w:tc>
          <w:tcPr>
            <w:tcW w:w="1560" w:type="dxa"/>
          </w:tcPr>
          <w:p w14:paraId="6289BD76"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77"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993" w:type="dxa"/>
          </w:tcPr>
          <w:p w14:paraId="6289BD78"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7</w:t>
            </w:r>
          </w:p>
        </w:tc>
        <w:tc>
          <w:tcPr>
            <w:tcW w:w="1417" w:type="dxa"/>
          </w:tcPr>
          <w:p w14:paraId="6289BD79"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7A"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Skaits aplēsts aptuveni</w:t>
            </w:r>
          </w:p>
        </w:tc>
      </w:tr>
      <w:tr w:rsidR="008B7CA8" w:rsidRPr="00D94A8B" w14:paraId="6289BD85" w14:textId="77777777" w:rsidTr="008B7CA8">
        <w:trPr>
          <w:trHeight w:val="121"/>
        </w:trPr>
        <w:tc>
          <w:tcPr>
            <w:tcW w:w="675" w:type="dxa"/>
          </w:tcPr>
          <w:p w14:paraId="6289BD7C"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5.</w:t>
            </w:r>
          </w:p>
        </w:tc>
        <w:tc>
          <w:tcPr>
            <w:tcW w:w="1349" w:type="dxa"/>
          </w:tcPr>
          <w:p w14:paraId="6289BD7D"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noProof/>
                <w:sz w:val="18"/>
                <w:szCs w:val="18"/>
                <w:lang w:val="lv-LV"/>
              </w:rPr>
              <w:t xml:space="preserve">Apdzira </w:t>
            </w:r>
            <w:r w:rsidRPr="00D94A8B">
              <w:rPr>
                <w:rFonts w:ascii="Calibri" w:eastAsia="Calibri" w:hAnsi="Calibri"/>
                <w:i/>
                <w:iCs/>
                <w:noProof/>
                <w:sz w:val="18"/>
                <w:szCs w:val="18"/>
                <w:lang w:val="lv-LV"/>
              </w:rPr>
              <w:t>Huperzia selago</w:t>
            </w:r>
          </w:p>
        </w:tc>
        <w:tc>
          <w:tcPr>
            <w:tcW w:w="778" w:type="dxa"/>
          </w:tcPr>
          <w:p w14:paraId="6289BD7E" w14:textId="54FFA0E2"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5000</w:t>
            </w:r>
            <w:r w:rsidR="008D009E">
              <w:rPr>
                <w:rFonts w:ascii="Calibri" w:hAnsi="Calibri"/>
                <w:noProof/>
                <w:sz w:val="18"/>
                <w:szCs w:val="18"/>
                <w:lang w:val="lv-LV" w:eastAsia="en-GB"/>
              </w:rPr>
              <w:t xml:space="preserve"> m2</w:t>
            </w:r>
          </w:p>
        </w:tc>
        <w:tc>
          <w:tcPr>
            <w:tcW w:w="708" w:type="dxa"/>
          </w:tcPr>
          <w:p w14:paraId="6289BD7F" w14:textId="1AC677D3"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10000</w:t>
            </w:r>
            <w:r w:rsidR="008D009E">
              <w:rPr>
                <w:rFonts w:ascii="Calibri" w:hAnsi="Calibri"/>
                <w:noProof/>
                <w:sz w:val="18"/>
                <w:szCs w:val="18"/>
                <w:lang w:val="lv-LV" w:eastAsia="en-GB"/>
              </w:rPr>
              <w:t xml:space="preserve"> m2</w:t>
            </w:r>
          </w:p>
        </w:tc>
        <w:tc>
          <w:tcPr>
            <w:tcW w:w="1560" w:type="dxa"/>
          </w:tcPr>
          <w:p w14:paraId="6289BD80"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81"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993" w:type="dxa"/>
          </w:tcPr>
          <w:p w14:paraId="6289BD82"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iespējams precīzi aprēķināt</w:t>
            </w:r>
          </w:p>
        </w:tc>
        <w:tc>
          <w:tcPr>
            <w:tcW w:w="1417" w:type="dxa"/>
          </w:tcPr>
          <w:p w14:paraId="6289BD83"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84"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57 1x1 km</w:t>
            </w:r>
            <w:r w:rsidRPr="00D94A8B">
              <w:rPr>
                <w:rFonts w:ascii="Calibri" w:hAnsi="Calibri"/>
                <w:noProof/>
                <w:color w:val="000000"/>
                <w:sz w:val="18"/>
                <w:szCs w:val="18"/>
                <w:vertAlign w:val="superscript"/>
                <w:lang w:val="lv-LV" w:eastAsia="en-GB"/>
              </w:rPr>
              <w:footnoteReference w:id="36"/>
            </w:r>
            <w:r w:rsidRPr="00D94A8B">
              <w:rPr>
                <w:rFonts w:ascii="Calibri" w:hAnsi="Calibri"/>
                <w:noProof/>
                <w:color w:val="000000"/>
                <w:sz w:val="18"/>
                <w:szCs w:val="18"/>
                <w:lang w:val="lv-LV" w:eastAsia="en-GB"/>
              </w:rPr>
              <w:t xml:space="preserve"> kvadrāti, skaits aplēsts aptuveni</w:t>
            </w:r>
          </w:p>
        </w:tc>
      </w:tr>
      <w:tr w:rsidR="008B7CA8" w:rsidRPr="00D94A8B" w14:paraId="6289BD90" w14:textId="77777777" w:rsidTr="008B7CA8">
        <w:trPr>
          <w:trHeight w:val="113"/>
        </w:trPr>
        <w:tc>
          <w:tcPr>
            <w:tcW w:w="675" w:type="dxa"/>
          </w:tcPr>
          <w:p w14:paraId="6289BD86"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6.</w:t>
            </w:r>
          </w:p>
        </w:tc>
        <w:tc>
          <w:tcPr>
            <w:tcW w:w="1349" w:type="dxa"/>
          </w:tcPr>
          <w:p w14:paraId="6289BD87" w14:textId="77777777" w:rsidR="008B7CA8" w:rsidRPr="00D94A8B" w:rsidRDefault="008B7CA8" w:rsidP="008B7CA8">
            <w:pPr>
              <w:rPr>
                <w:rFonts w:ascii="Calibri" w:eastAsia="Calibri" w:hAnsi="Calibri"/>
                <w:sz w:val="18"/>
                <w:szCs w:val="18"/>
                <w:lang w:val="lv-LV"/>
              </w:rPr>
            </w:pPr>
            <w:proofErr w:type="spellStart"/>
            <w:r w:rsidRPr="00D94A8B">
              <w:rPr>
                <w:rFonts w:ascii="Calibri" w:eastAsia="Calibri" w:hAnsi="Calibri"/>
                <w:sz w:val="18"/>
                <w:szCs w:val="18"/>
                <w:lang w:val="lv-LV"/>
              </w:rPr>
              <w:t>Lēzela</w:t>
            </w:r>
            <w:proofErr w:type="spellEnd"/>
            <w:r w:rsidRPr="00D94A8B">
              <w:rPr>
                <w:rFonts w:ascii="Calibri" w:eastAsia="Calibri" w:hAnsi="Calibri"/>
                <w:sz w:val="18"/>
                <w:szCs w:val="18"/>
                <w:lang w:val="lv-LV"/>
              </w:rPr>
              <w:t xml:space="preserve"> </w:t>
            </w:r>
            <w:proofErr w:type="spellStart"/>
            <w:r w:rsidRPr="00D94A8B">
              <w:rPr>
                <w:rFonts w:ascii="Calibri" w:eastAsia="Calibri" w:hAnsi="Calibri"/>
                <w:sz w:val="18"/>
                <w:szCs w:val="18"/>
                <w:lang w:val="lv-LV"/>
              </w:rPr>
              <w:t>lipare</w:t>
            </w:r>
            <w:proofErr w:type="spellEnd"/>
            <w:r w:rsidRPr="00D94A8B">
              <w:rPr>
                <w:rFonts w:ascii="Calibri" w:eastAsia="Calibri" w:hAnsi="Calibri"/>
                <w:sz w:val="18"/>
                <w:szCs w:val="18"/>
                <w:lang w:val="lv-LV"/>
              </w:rPr>
              <w:t xml:space="preserve"> </w:t>
            </w:r>
          </w:p>
          <w:p w14:paraId="6289BD88"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Liparis loeselii</w:t>
            </w:r>
          </w:p>
        </w:tc>
        <w:tc>
          <w:tcPr>
            <w:tcW w:w="778" w:type="dxa"/>
          </w:tcPr>
          <w:p w14:paraId="6289BD89"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135 ind.</w:t>
            </w:r>
          </w:p>
        </w:tc>
        <w:tc>
          <w:tcPr>
            <w:tcW w:w="708" w:type="dxa"/>
          </w:tcPr>
          <w:p w14:paraId="6289BD8A"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150 ind.</w:t>
            </w:r>
          </w:p>
        </w:tc>
        <w:tc>
          <w:tcPr>
            <w:tcW w:w="1560" w:type="dxa"/>
          </w:tcPr>
          <w:p w14:paraId="6289BD8B"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4,8</w:t>
            </w:r>
          </w:p>
        </w:tc>
        <w:tc>
          <w:tcPr>
            <w:tcW w:w="1275" w:type="dxa"/>
          </w:tcPr>
          <w:p w14:paraId="6289BD8C"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4,3</w:t>
            </w:r>
          </w:p>
        </w:tc>
        <w:tc>
          <w:tcPr>
            <w:tcW w:w="993" w:type="dxa"/>
          </w:tcPr>
          <w:p w14:paraId="6289BD8D"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3,6</w:t>
            </w:r>
          </w:p>
        </w:tc>
        <w:tc>
          <w:tcPr>
            <w:tcW w:w="1417" w:type="dxa"/>
          </w:tcPr>
          <w:p w14:paraId="6289BD8E"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8F"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 gada uzskaites dati</w:t>
            </w:r>
          </w:p>
        </w:tc>
      </w:tr>
      <w:tr w:rsidR="008B7CA8" w:rsidRPr="00D94A8B" w14:paraId="6289BD9A" w14:textId="77777777" w:rsidTr="008B7CA8">
        <w:trPr>
          <w:trHeight w:val="181"/>
        </w:trPr>
        <w:tc>
          <w:tcPr>
            <w:tcW w:w="675" w:type="dxa"/>
          </w:tcPr>
          <w:p w14:paraId="6289BD91"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7.</w:t>
            </w:r>
          </w:p>
        </w:tc>
        <w:tc>
          <w:tcPr>
            <w:tcW w:w="1349" w:type="dxa"/>
          </w:tcPr>
          <w:p w14:paraId="6289BD92" w14:textId="77777777" w:rsidR="008B7CA8" w:rsidRPr="00D94A8B" w:rsidRDefault="008B7CA8" w:rsidP="008B7CA8">
            <w:pPr>
              <w:rPr>
                <w:rFonts w:ascii="Calibri" w:eastAsia="Calibri" w:hAnsi="Calibri"/>
                <w:i/>
                <w:iCs/>
                <w:noProof/>
                <w:sz w:val="18"/>
                <w:szCs w:val="18"/>
                <w:lang w:val="lv-LV"/>
              </w:rPr>
            </w:pPr>
            <w:r w:rsidRPr="00D94A8B">
              <w:rPr>
                <w:rFonts w:ascii="Calibri" w:eastAsia="Calibri" w:hAnsi="Calibri"/>
                <w:noProof/>
                <w:sz w:val="18"/>
                <w:szCs w:val="18"/>
                <w:lang w:val="lv-LV"/>
              </w:rPr>
              <w:t xml:space="preserve">Palu staipeknītis </w:t>
            </w:r>
            <w:r w:rsidRPr="00D94A8B">
              <w:rPr>
                <w:rFonts w:ascii="Calibri" w:eastAsia="Calibri" w:hAnsi="Calibri"/>
                <w:i/>
                <w:iCs/>
                <w:noProof/>
                <w:sz w:val="18"/>
                <w:szCs w:val="18"/>
                <w:lang w:val="lv-LV"/>
              </w:rPr>
              <w:t>Lycopodiella inundata</w:t>
            </w:r>
          </w:p>
        </w:tc>
        <w:tc>
          <w:tcPr>
            <w:tcW w:w="778" w:type="dxa"/>
          </w:tcPr>
          <w:p w14:paraId="6289BD93"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20 m</w:t>
            </w:r>
            <w:r w:rsidRPr="00D94A8B">
              <w:rPr>
                <w:rFonts w:ascii="Calibri" w:hAnsi="Calibri"/>
                <w:noProof/>
                <w:sz w:val="18"/>
                <w:szCs w:val="18"/>
                <w:vertAlign w:val="superscript"/>
                <w:lang w:val="lv-LV" w:eastAsia="en-GB"/>
              </w:rPr>
              <w:t>2</w:t>
            </w:r>
          </w:p>
        </w:tc>
        <w:tc>
          <w:tcPr>
            <w:tcW w:w="708" w:type="dxa"/>
          </w:tcPr>
          <w:p w14:paraId="6289BD94"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30 m</w:t>
            </w:r>
            <w:r w:rsidRPr="00D94A8B">
              <w:rPr>
                <w:rFonts w:ascii="Calibri" w:hAnsi="Calibri"/>
                <w:noProof/>
                <w:sz w:val="18"/>
                <w:szCs w:val="18"/>
                <w:vertAlign w:val="superscript"/>
                <w:lang w:val="lv-LV" w:eastAsia="en-GB"/>
              </w:rPr>
              <w:t>2</w:t>
            </w:r>
          </w:p>
        </w:tc>
        <w:tc>
          <w:tcPr>
            <w:tcW w:w="1560" w:type="dxa"/>
          </w:tcPr>
          <w:p w14:paraId="6289BD95"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96"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993" w:type="dxa"/>
          </w:tcPr>
          <w:p w14:paraId="6289BD97"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0,4</w:t>
            </w:r>
          </w:p>
        </w:tc>
        <w:tc>
          <w:tcPr>
            <w:tcW w:w="1417" w:type="dxa"/>
          </w:tcPr>
          <w:p w14:paraId="6289BD98"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99"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 gada uzskaites dati</w:t>
            </w:r>
          </w:p>
        </w:tc>
      </w:tr>
      <w:tr w:rsidR="008B7CA8" w:rsidRPr="00D94A8B" w14:paraId="6289BDA4" w14:textId="77777777" w:rsidTr="008B7CA8">
        <w:trPr>
          <w:trHeight w:val="173"/>
        </w:trPr>
        <w:tc>
          <w:tcPr>
            <w:tcW w:w="675" w:type="dxa"/>
          </w:tcPr>
          <w:p w14:paraId="6289BD9B"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8.</w:t>
            </w:r>
          </w:p>
        </w:tc>
        <w:tc>
          <w:tcPr>
            <w:tcW w:w="1349" w:type="dxa"/>
          </w:tcPr>
          <w:p w14:paraId="6289BD9C"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noProof/>
                <w:sz w:val="18"/>
                <w:szCs w:val="18"/>
                <w:lang w:val="lv-LV"/>
              </w:rPr>
              <w:t xml:space="preserve">Gada staipeknis </w:t>
            </w:r>
            <w:r w:rsidRPr="00D94A8B">
              <w:rPr>
                <w:rFonts w:ascii="Calibri" w:eastAsia="Calibri" w:hAnsi="Calibri"/>
                <w:i/>
                <w:iCs/>
                <w:noProof/>
                <w:sz w:val="18"/>
                <w:szCs w:val="18"/>
                <w:lang w:val="lv-LV"/>
              </w:rPr>
              <w:t>Lycopodium annotinum</w:t>
            </w:r>
          </w:p>
        </w:tc>
        <w:tc>
          <w:tcPr>
            <w:tcW w:w="778" w:type="dxa"/>
          </w:tcPr>
          <w:p w14:paraId="6289BD9D"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100 000 m</w:t>
            </w:r>
            <w:r w:rsidRPr="00D94A8B">
              <w:rPr>
                <w:rFonts w:ascii="Calibri" w:hAnsi="Calibri"/>
                <w:noProof/>
                <w:sz w:val="18"/>
                <w:szCs w:val="18"/>
                <w:vertAlign w:val="superscript"/>
                <w:lang w:val="lv-LV" w:eastAsia="en-GB"/>
              </w:rPr>
              <w:t>2</w:t>
            </w:r>
          </w:p>
        </w:tc>
        <w:tc>
          <w:tcPr>
            <w:tcW w:w="708" w:type="dxa"/>
          </w:tcPr>
          <w:p w14:paraId="6289BD9E"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150 000 m</w:t>
            </w:r>
            <w:r w:rsidRPr="00D94A8B">
              <w:rPr>
                <w:rFonts w:ascii="Calibri" w:hAnsi="Calibri"/>
                <w:noProof/>
                <w:sz w:val="18"/>
                <w:szCs w:val="18"/>
                <w:vertAlign w:val="superscript"/>
                <w:lang w:val="lv-LV" w:eastAsia="en-GB"/>
              </w:rPr>
              <w:t>2</w:t>
            </w:r>
          </w:p>
        </w:tc>
        <w:tc>
          <w:tcPr>
            <w:tcW w:w="1560" w:type="dxa"/>
          </w:tcPr>
          <w:p w14:paraId="6289BD9F"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A0"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993" w:type="dxa"/>
          </w:tcPr>
          <w:p w14:paraId="6289BDA1"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iespējams precīzi aprēķināt</w:t>
            </w:r>
          </w:p>
        </w:tc>
        <w:tc>
          <w:tcPr>
            <w:tcW w:w="1417" w:type="dxa"/>
          </w:tcPr>
          <w:p w14:paraId="6289BDA2"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A3"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184 1x1 km kvadrāti, platība m</w:t>
            </w:r>
            <w:r w:rsidRPr="00D94A8B">
              <w:rPr>
                <w:rFonts w:ascii="Calibri" w:hAnsi="Calibri"/>
                <w:noProof/>
                <w:color w:val="000000"/>
                <w:sz w:val="18"/>
                <w:szCs w:val="18"/>
                <w:vertAlign w:val="superscript"/>
                <w:lang w:val="lv-LV" w:eastAsia="en-GB"/>
              </w:rPr>
              <w:t>2</w:t>
            </w:r>
            <w:r w:rsidRPr="00D94A8B">
              <w:rPr>
                <w:rFonts w:ascii="Calibri" w:hAnsi="Calibri"/>
                <w:noProof/>
                <w:color w:val="000000"/>
                <w:sz w:val="18"/>
                <w:szCs w:val="18"/>
                <w:lang w:val="lv-LV" w:eastAsia="en-GB"/>
              </w:rPr>
              <w:t xml:space="preserve"> aplēsta aptuveni</w:t>
            </w:r>
          </w:p>
        </w:tc>
      </w:tr>
      <w:tr w:rsidR="008B7CA8" w:rsidRPr="00D94A8B" w14:paraId="6289BDAE" w14:textId="77777777" w:rsidTr="008B7CA8">
        <w:trPr>
          <w:trHeight w:val="181"/>
        </w:trPr>
        <w:tc>
          <w:tcPr>
            <w:tcW w:w="675" w:type="dxa"/>
          </w:tcPr>
          <w:p w14:paraId="6289BDA5"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9.</w:t>
            </w:r>
          </w:p>
        </w:tc>
        <w:tc>
          <w:tcPr>
            <w:tcW w:w="1349" w:type="dxa"/>
          </w:tcPr>
          <w:p w14:paraId="6289BDA6"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noProof/>
                <w:sz w:val="18"/>
                <w:szCs w:val="18"/>
                <w:lang w:val="lv-LV"/>
              </w:rPr>
              <w:t xml:space="preserve">Vālīšu staipeknis </w:t>
            </w:r>
            <w:r w:rsidRPr="00D94A8B">
              <w:rPr>
                <w:rFonts w:ascii="Calibri" w:eastAsia="Calibri" w:hAnsi="Calibri"/>
                <w:i/>
                <w:iCs/>
                <w:noProof/>
                <w:sz w:val="18"/>
                <w:szCs w:val="18"/>
                <w:lang w:val="lv-LV"/>
              </w:rPr>
              <w:t>Lycopodium clavatum</w:t>
            </w:r>
          </w:p>
        </w:tc>
        <w:tc>
          <w:tcPr>
            <w:tcW w:w="778" w:type="dxa"/>
          </w:tcPr>
          <w:p w14:paraId="6289BDA7"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1000 m</w:t>
            </w:r>
            <w:r w:rsidRPr="00D94A8B">
              <w:rPr>
                <w:rFonts w:ascii="Calibri" w:hAnsi="Calibri"/>
                <w:noProof/>
                <w:sz w:val="18"/>
                <w:szCs w:val="18"/>
                <w:vertAlign w:val="superscript"/>
                <w:lang w:val="lv-LV" w:eastAsia="en-GB"/>
              </w:rPr>
              <w:t>2</w:t>
            </w:r>
          </w:p>
        </w:tc>
        <w:tc>
          <w:tcPr>
            <w:tcW w:w="708" w:type="dxa"/>
          </w:tcPr>
          <w:p w14:paraId="6289BDA8"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1100 m</w:t>
            </w:r>
            <w:r w:rsidRPr="00D94A8B">
              <w:rPr>
                <w:rFonts w:ascii="Calibri" w:hAnsi="Calibri"/>
                <w:noProof/>
                <w:sz w:val="18"/>
                <w:szCs w:val="18"/>
                <w:vertAlign w:val="superscript"/>
                <w:lang w:val="lv-LV" w:eastAsia="en-GB"/>
              </w:rPr>
              <w:t>2</w:t>
            </w:r>
          </w:p>
        </w:tc>
        <w:tc>
          <w:tcPr>
            <w:tcW w:w="1560" w:type="dxa"/>
          </w:tcPr>
          <w:p w14:paraId="6289BDA9"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275" w:type="dxa"/>
          </w:tcPr>
          <w:p w14:paraId="6289BDAA"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993" w:type="dxa"/>
          </w:tcPr>
          <w:p w14:paraId="6289BDAB"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iespējams precīzi aprēķināt</w:t>
            </w:r>
          </w:p>
        </w:tc>
        <w:tc>
          <w:tcPr>
            <w:tcW w:w="1417" w:type="dxa"/>
          </w:tcPr>
          <w:p w14:paraId="6289BDAC"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AD"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23 1x1 km kvadrāti, platība m</w:t>
            </w:r>
            <w:r w:rsidRPr="00D94A8B">
              <w:rPr>
                <w:rFonts w:ascii="Calibri" w:hAnsi="Calibri"/>
                <w:noProof/>
                <w:color w:val="000000"/>
                <w:sz w:val="18"/>
                <w:szCs w:val="18"/>
                <w:vertAlign w:val="superscript"/>
                <w:lang w:val="lv-LV" w:eastAsia="en-GB"/>
              </w:rPr>
              <w:t>2</w:t>
            </w:r>
            <w:r w:rsidRPr="00D94A8B">
              <w:rPr>
                <w:rFonts w:ascii="Calibri" w:hAnsi="Calibri"/>
                <w:noProof/>
                <w:color w:val="000000"/>
                <w:sz w:val="18"/>
                <w:szCs w:val="18"/>
                <w:lang w:val="lv-LV" w:eastAsia="en-GB"/>
              </w:rPr>
              <w:t xml:space="preserve"> aplēsta aptuveni</w:t>
            </w:r>
          </w:p>
        </w:tc>
      </w:tr>
      <w:tr w:rsidR="008B7CA8" w:rsidRPr="00D94A8B" w14:paraId="6289BDB9" w14:textId="77777777" w:rsidTr="008B7CA8">
        <w:trPr>
          <w:trHeight w:val="121"/>
        </w:trPr>
        <w:tc>
          <w:tcPr>
            <w:tcW w:w="675" w:type="dxa"/>
          </w:tcPr>
          <w:p w14:paraId="6289BDAF"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10.</w:t>
            </w:r>
          </w:p>
        </w:tc>
        <w:tc>
          <w:tcPr>
            <w:tcW w:w="1349" w:type="dxa"/>
          </w:tcPr>
          <w:p w14:paraId="6289BDB0" w14:textId="77777777" w:rsidR="008B7CA8" w:rsidRPr="00D94A8B" w:rsidRDefault="008B7CA8" w:rsidP="008B7CA8">
            <w:pPr>
              <w:rPr>
                <w:rFonts w:ascii="Calibri" w:eastAsia="Calibri" w:hAnsi="Calibri"/>
                <w:sz w:val="18"/>
                <w:szCs w:val="18"/>
                <w:lang w:val="lv-LV"/>
              </w:rPr>
            </w:pPr>
            <w:r w:rsidRPr="00D94A8B">
              <w:rPr>
                <w:rFonts w:ascii="Calibri" w:eastAsia="Calibri" w:hAnsi="Calibri"/>
                <w:sz w:val="18"/>
                <w:szCs w:val="18"/>
                <w:lang w:val="lv-LV"/>
              </w:rPr>
              <w:t xml:space="preserve">Meža silpurene </w:t>
            </w:r>
          </w:p>
          <w:p w14:paraId="6289BDB1"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Pulsatilla patens</w:t>
            </w:r>
          </w:p>
        </w:tc>
        <w:tc>
          <w:tcPr>
            <w:tcW w:w="778" w:type="dxa"/>
          </w:tcPr>
          <w:p w14:paraId="6289BDB2"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100 ind.</w:t>
            </w:r>
          </w:p>
        </w:tc>
        <w:tc>
          <w:tcPr>
            <w:tcW w:w="708" w:type="dxa"/>
          </w:tcPr>
          <w:p w14:paraId="6289BDB3"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160 ind.</w:t>
            </w:r>
          </w:p>
        </w:tc>
        <w:tc>
          <w:tcPr>
            <w:tcW w:w="1560" w:type="dxa"/>
          </w:tcPr>
          <w:p w14:paraId="6289BDB4"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3,4</w:t>
            </w:r>
          </w:p>
        </w:tc>
        <w:tc>
          <w:tcPr>
            <w:tcW w:w="1275" w:type="dxa"/>
          </w:tcPr>
          <w:p w14:paraId="6289BDB5"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0,8</w:t>
            </w:r>
          </w:p>
        </w:tc>
        <w:tc>
          <w:tcPr>
            <w:tcW w:w="993" w:type="dxa"/>
          </w:tcPr>
          <w:p w14:paraId="6289BDB6"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6</w:t>
            </w:r>
          </w:p>
        </w:tc>
        <w:tc>
          <w:tcPr>
            <w:tcW w:w="1417" w:type="dxa"/>
          </w:tcPr>
          <w:p w14:paraId="6289BDB7"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Nav datu</w:t>
            </w:r>
          </w:p>
        </w:tc>
        <w:tc>
          <w:tcPr>
            <w:tcW w:w="1177" w:type="dxa"/>
          </w:tcPr>
          <w:p w14:paraId="6289BDB8"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 gada uzskaites dati</w:t>
            </w:r>
          </w:p>
        </w:tc>
      </w:tr>
      <w:tr w:rsidR="008B7CA8" w:rsidRPr="00D94A8B" w14:paraId="6289BDC4" w14:textId="77777777" w:rsidTr="008B7CA8">
        <w:trPr>
          <w:trHeight w:val="296"/>
        </w:trPr>
        <w:tc>
          <w:tcPr>
            <w:tcW w:w="675" w:type="dxa"/>
          </w:tcPr>
          <w:p w14:paraId="6289BDBA" w14:textId="77777777" w:rsidR="008B7CA8" w:rsidRPr="00D94A8B" w:rsidRDefault="008B7CA8" w:rsidP="008B7CA8">
            <w:pPr>
              <w:jc w:val="center"/>
              <w:rPr>
                <w:rFonts w:ascii="Calibri" w:eastAsia="Calibri" w:hAnsi="Calibri"/>
                <w:b/>
                <w:noProof/>
                <w:sz w:val="18"/>
                <w:szCs w:val="18"/>
                <w:lang w:val="lv-LV"/>
              </w:rPr>
            </w:pPr>
            <w:r w:rsidRPr="00D94A8B">
              <w:rPr>
                <w:rFonts w:ascii="Calibri" w:hAnsi="Calibri"/>
                <w:b/>
                <w:noProof/>
                <w:color w:val="000000"/>
                <w:sz w:val="18"/>
                <w:szCs w:val="18"/>
                <w:lang w:val="lv-LV" w:eastAsia="en-GB"/>
              </w:rPr>
              <w:t>11.</w:t>
            </w:r>
          </w:p>
        </w:tc>
        <w:tc>
          <w:tcPr>
            <w:tcW w:w="1349" w:type="dxa"/>
          </w:tcPr>
          <w:p w14:paraId="6289BDBB" w14:textId="77777777" w:rsidR="008B7CA8" w:rsidRPr="00D94A8B" w:rsidRDefault="008B7CA8" w:rsidP="008B7CA8">
            <w:pPr>
              <w:rPr>
                <w:rFonts w:ascii="Calibri" w:eastAsia="Calibri" w:hAnsi="Calibri"/>
                <w:sz w:val="18"/>
                <w:szCs w:val="18"/>
                <w:lang w:val="lv-LV"/>
              </w:rPr>
            </w:pPr>
            <w:r w:rsidRPr="00D94A8B">
              <w:rPr>
                <w:rFonts w:ascii="Calibri" w:eastAsia="Calibri" w:hAnsi="Calibri"/>
                <w:sz w:val="18"/>
                <w:szCs w:val="18"/>
                <w:lang w:val="lv-LV"/>
              </w:rPr>
              <w:t xml:space="preserve">Igaunijas </w:t>
            </w:r>
            <w:proofErr w:type="spellStart"/>
            <w:r w:rsidRPr="00D94A8B">
              <w:rPr>
                <w:rFonts w:ascii="Calibri" w:eastAsia="Calibri" w:hAnsi="Calibri"/>
                <w:sz w:val="18"/>
                <w:szCs w:val="18"/>
                <w:lang w:val="lv-LV"/>
              </w:rPr>
              <w:t>rūgtlape</w:t>
            </w:r>
            <w:proofErr w:type="spellEnd"/>
          </w:p>
          <w:p w14:paraId="6289BDBC" w14:textId="77777777" w:rsidR="008B7CA8" w:rsidRPr="00D94A8B" w:rsidRDefault="008B7CA8" w:rsidP="008B7CA8">
            <w:pPr>
              <w:rPr>
                <w:rFonts w:ascii="Calibri" w:eastAsia="Calibri" w:hAnsi="Calibri"/>
                <w:noProof/>
                <w:sz w:val="18"/>
                <w:szCs w:val="18"/>
                <w:lang w:val="lv-LV"/>
              </w:rPr>
            </w:pPr>
            <w:r w:rsidRPr="00D94A8B">
              <w:rPr>
                <w:rFonts w:ascii="Calibri" w:eastAsia="Calibri" w:hAnsi="Calibri"/>
                <w:i/>
                <w:iCs/>
                <w:noProof/>
                <w:sz w:val="18"/>
                <w:szCs w:val="18"/>
                <w:lang w:val="lv-LV"/>
              </w:rPr>
              <w:t>Saussurea alpina</w:t>
            </w:r>
            <w:r w:rsidRPr="00D94A8B">
              <w:rPr>
                <w:rFonts w:ascii="Calibri" w:eastAsia="Calibri" w:hAnsi="Calibri"/>
                <w:noProof/>
                <w:sz w:val="18"/>
                <w:szCs w:val="18"/>
                <w:lang w:val="lv-LV"/>
              </w:rPr>
              <w:t xml:space="preserve"> ssp. </w:t>
            </w:r>
            <w:r w:rsidRPr="00D94A8B">
              <w:rPr>
                <w:rFonts w:ascii="Calibri" w:eastAsia="Calibri" w:hAnsi="Calibri"/>
                <w:i/>
                <w:iCs/>
                <w:noProof/>
                <w:sz w:val="18"/>
                <w:szCs w:val="18"/>
                <w:lang w:val="lv-LV"/>
              </w:rPr>
              <w:t>esthonica</w:t>
            </w:r>
          </w:p>
        </w:tc>
        <w:tc>
          <w:tcPr>
            <w:tcW w:w="778" w:type="dxa"/>
          </w:tcPr>
          <w:p w14:paraId="6289BDBD" w14:textId="5C789B38"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67</w:t>
            </w:r>
            <w:r w:rsidR="008D009E">
              <w:rPr>
                <w:rFonts w:ascii="Calibri" w:hAnsi="Calibri"/>
                <w:noProof/>
                <w:sz w:val="18"/>
                <w:szCs w:val="18"/>
                <w:lang w:val="lv-LV" w:eastAsia="en-GB"/>
              </w:rPr>
              <w:t xml:space="preserve"> ind.</w:t>
            </w:r>
          </w:p>
        </w:tc>
        <w:tc>
          <w:tcPr>
            <w:tcW w:w="708" w:type="dxa"/>
          </w:tcPr>
          <w:p w14:paraId="6289BDBE" w14:textId="6188DAA5" w:rsidR="008B7CA8" w:rsidRPr="00D94A8B" w:rsidRDefault="008B7CA8" w:rsidP="008B7CA8">
            <w:pPr>
              <w:jc w:val="center"/>
              <w:rPr>
                <w:rFonts w:ascii="Calibri" w:eastAsia="Calibri" w:hAnsi="Calibri"/>
                <w:noProof/>
                <w:sz w:val="18"/>
                <w:szCs w:val="18"/>
                <w:lang w:val="lv-LV"/>
              </w:rPr>
            </w:pPr>
            <w:r w:rsidRPr="00D94A8B">
              <w:rPr>
                <w:rFonts w:ascii="Calibri" w:hAnsi="Calibri"/>
                <w:noProof/>
                <w:sz w:val="18"/>
                <w:szCs w:val="18"/>
                <w:lang w:val="lv-LV" w:eastAsia="en-GB"/>
              </w:rPr>
              <w:t>419</w:t>
            </w:r>
            <w:r w:rsidR="008D009E">
              <w:rPr>
                <w:rFonts w:ascii="Calibri" w:hAnsi="Calibri"/>
                <w:noProof/>
                <w:sz w:val="18"/>
                <w:szCs w:val="18"/>
                <w:lang w:val="lv-LV" w:eastAsia="en-GB"/>
              </w:rPr>
              <w:t xml:space="preserve"> ind.</w:t>
            </w:r>
          </w:p>
        </w:tc>
        <w:tc>
          <w:tcPr>
            <w:tcW w:w="1560" w:type="dxa"/>
          </w:tcPr>
          <w:p w14:paraId="6289BDBF"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7,6</w:t>
            </w:r>
          </w:p>
        </w:tc>
        <w:tc>
          <w:tcPr>
            <w:tcW w:w="1275" w:type="dxa"/>
          </w:tcPr>
          <w:p w14:paraId="6289BDC0"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7,6</w:t>
            </w:r>
          </w:p>
        </w:tc>
        <w:tc>
          <w:tcPr>
            <w:tcW w:w="993" w:type="dxa"/>
          </w:tcPr>
          <w:p w14:paraId="6289BDC1"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0,4</w:t>
            </w:r>
          </w:p>
        </w:tc>
        <w:tc>
          <w:tcPr>
            <w:tcW w:w="1417" w:type="dxa"/>
          </w:tcPr>
          <w:p w14:paraId="6289BDC2" w14:textId="77777777" w:rsidR="008B7CA8" w:rsidRPr="00D94A8B" w:rsidRDefault="008B7CA8" w:rsidP="008B7CA8">
            <w:pPr>
              <w:jc w:val="center"/>
              <w:rPr>
                <w:rFonts w:ascii="Calibri" w:eastAsia="Calibri" w:hAnsi="Calibri"/>
                <w:noProof/>
                <w:sz w:val="18"/>
                <w:szCs w:val="18"/>
                <w:lang w:val="lv-LV"/>
              </w:rPr>
            </w:pPr>
            <w:r w:rsidRPr="00D94A8B">
              <w:rPr>
                <w:rFonts w:ascii="Calibri" w:hAnsi="Calibri"/>
                <w:noProof/>
                <w:color w:val="000000"/>
                <w:sz w:val="18"/>
                <w:szCs w:val="18"/>
                <w:lang w:val="lv-LV" w:eastAsia="en-GB"/>
              </w:rPr>
              <w:t>7,3</w:t>
            </w:r>
          </w:p>
        </w:tc>
        <w:tc>
          <w:tcPr>
            <w:tcW w:w="1177" w:type="dxa"/>
          </w:tcPr>
          <w:p w14:paraId="6289BDC3" w14:textId="77777777" w:rsidR="008B7CA8" w:rsidRPr="00D94A8B" w:rsidRDefault="008B7CA8" w:rsidP="008B7CA8">
            <w:pPr>
              <w:rPr>
                <w:rFonts w:ascii="Calibri" w:eastAsia="Calibri" w:hAnsi="Calibri"/>
                <w:noProof/>
                <w:sz w:val="18"/>
                <w:szCs w:val="18"/>
                <w:lang w:val="lv-LV"/>
              </w:rPr>
            </w:pPr>
            <w:r w:rsidRPr="00D94A8B">
              <w:rPr>
                <w:rFonts w:ascii="Calibri" w:hAnsi="Calibri"/>
                <w:noProof/>
                <w:color w:val="000000"/>
                <w:sz w:val="18"/>
                <w:szCs w:val="18"/>
                <w:lang w:val="lv-LV" w:eastAsia="en-GB"/>
              </w:rPr>
              <w:t>2021.un 2022. gada uzskaites dati</w:t>
            </w:r>
          </w:p>
        </w:tc>
      </w:tr>
    </w:tbl>
    <w:p w14:paraId="6289BDC5" w14:textId="77777777" w:rsidR="008B7CA8" w:rsidRPr="00D94A8B" w:rsidRDefault="008B7CA8" w:rsidP="008B7CA8">
      <w:pPr>
        <w:jc w:val="both"/>
        <w:rPr>
          <w:rFonts w:ascii="Calibri" w:eastAsia="Calibri" w:hAnsi="Calibri"/>
        </w:rPr>
      </w:pPr>
    </w:p>
    <w:p w14:paraId="6289BDC6" w14:textId="77777777" w:rsidR="008B7CA8" w:rsidRPr="00D94A8B" w:rsidRDefault="008B7CA8" w:rsidP="008B7CA8">
      <w:pPr>
        <w:jc w:val="both"/>
        <w:rPr>
          <w:rFonts w:ascii="Calibri" w:eastAsia="Calibri" w:hAnsi="Calibri"/>
          <w:b/>
          <w:bCs/>
          <w:i/>
          <w:iCs/>
        </w:rPr>
      </w:pPr>
      <w:r w:rsidRPr="00D94A8B">
        <w:rPr>
          <w:rFonts w:ascii="Calibri" w:eastAsia="Calibri" w:hAnsi="Calibri"/>
          <w:b/>
          <w:bCs/>
        </w:rPr>
        <w:t xml:space="preserve">Spilvainais </w:t>
      </w:r>
      <w:proofErr w:type="spellStart"/>
      <w:r w:rsidRPr="00D94A8B">
        <w:rPr>
          <w:rFonts w:ascii="Calibri" w:eastAsia="Calibri" w:hAnsi="Calibri"/>
          <w:b/>
          <w:bCs/>
        </w:rPr>
        <w:t>ancītis</w:t>
      </w:r>
      <w:proofErr w:type="spellEnd"/>
      <w:r w:rsidRPr="00D94A8B">
        <w:rPr>
          <w:rFonts w:ascii="Calibri" w:eastAsia="Calibri" w:hAnsi="Calibri"/>
          <w:b/>
          <w:bCs/>
        </w:rPr>
        <w:t xml:space="preserve"> </w:t>
      </w:r>
    </w:p>
    <w:p w14:paraId="6289BDC7" w14:textId="77777777" w:rsidR="008B7CA8" w:rsidRPr="00D94A8B" w:rsidRDefault="008B7CA8" w:rsidP="008B7CA8">
      <w:pPr>
        <w:jc w:val="both"/>
        <w:rPr>
          <w:rFonts w:ascii="Calibri" w:eastAsia="Calibri" w:hAnsi="Calibri"/>
        </w:rPr>
      </w:pPr>
      <w:r w:rsidRPr="00D94A8B">
        <w:rPr>
          <w:rFonts w:ascii="Calibri" w:eastAsia="Calibri" w:hAnsi="Calibri"/>
        </w:rPr>
        <w:t xml:space="preserve">Spilvainais </w:t>
      </w:r>
      <w:proofErr w:type="spellStart"/>
      <w:r w:rsidRPr="00D94A8B">
        <w:rPr>
          <w:rFonts w:ascii="Calibri" w:eastAsia="Calibri" w:hAnsi="Calibri"/>
        </w:rPr>
        <w:t>ancītis</w:t>
      </w:r>
      <w:proofErr w:type="spellEnd"/>
      <w:r w:rsidRPr="00D94A8B">
        <w:rPr>
          <w:rFonts w:ascii="Calibri" w:eastAsia="Calibri" w:hAnsi="Calibri"/>
        </w:rPr>
        <w:t xml:space="preserve"> ĶNP sastopams uz aizaugošiem meža ceļiem, stigām, gar meža ceļu malām; ĶNP un Latvijā kopumā nav uzskatāms par apdraudētu sugu. Spilvainā </w:t>
      </w:r>
      <w:proofErr w:type="spellStart"/>
      <w:r w:rsidRPr="00D94A8B">
        <w:rPr>
          <w:rFonts w:ascii="Calibri" w:eastAsia="Calibri" w:hAnsi="Calibri"/>
        </w:rPr>
        <w:t>ancīša</w:t>
      </w:r>
      <w:proofErr w:type="spellEnd"/>
      <w:r w:rsidRPr="00D94A8B">
        <w:rPr>
          <w:rFonts w:ascii="Calibri" w:eastAsia="Calibri" w:hAnsi="Calibri"/>
        </w:rPr>
        <w:t xml:space="preserve"> indivīdu skaits pa gadiem ĶNP ir bijis dinamisks, bet dinamikas raksturu grūti novērtēt, jo uzskaites nav veiktas katru gadu (nav zināms, kāda ir dabiskā dinamika un tās raksturs). Turklāt pēdējo gadu laikā atrastas vairākas jaunas, līdz šim nezināmas atradnes. Iespējama arī jaunu atradņu konstatēšana apvidos, kur suga sastopama (</w:t>
      </w:r>
      <w:proofErr w:type="spellStart"/>
      <w:r w:rsidRPr="00D94A8B">
        <w:rPr>
          <w:rFonts w:ascii="Calibri" w:eastAsia="Calibri" w:hAnsi="Calibri"/>
        </w:rPr>
        <w:t>Dundurpļavu</w:t>
      </w:r>
      <w:proofErr w:type="spellEnd"/>
      <w:r w:rsidRPr="00D94A8B">
        <w:rPr>
          <w:rFonts w:ascii="Calibri" w:eastAsia="Calibri" w:hAnsi="Calibri"/>
        </w:rPr>
        <w:t xml:space="preserve"> apkārtnes mežu masīvi, Valguma ezera apkārtne).</w:t>
      </w:r>
    </w:p>
    <w:p w14:paraId="6289BDC8" w14:textId="77777777" w:rsidR="008B7CA8" w:rsidRPr="00D94A8B" w:rsidRDefault="008B7CA8" w:rsidP="008B7CA8">
      <w:pPr>
        <w:jc w:val="both"/>
        <w:rPr>
          <w:rFonts w:ascii="Calibri" w:eastAsia="Calibri" w:hAnsi="Calibri"/>
        </w:rPr>
      </w:pPr>
      <w:r w:rsidRPr="00D94A8B">
        <w:rPr>
          <w:rFonts w:ascii="Calibri" w:eastAsia="Calibri" w:hAnsi="Calibri"/>
        </w:rPr>
        <w:t xml:space="preserve">Nav zināmi pētījumi par šīs sugas atradņu mērķtiecīgu apsaimniekošanu dzīvotņu kvalitātes uzlabošanai. ĶNP un daudzviet citur Latvijā suga bieži sastopama uz maz izmantotiem bezseguma meža ceļiem, mežmalās, uz stigām, ceļmalās, uz trasēm un elektrolīnijām u. tml. Nereti tās ir vietas, kur nenotiek mērķtiecīga apsaimniekošana, bet neregulāri mēreni traucējumi lineāro infrastruktūras objektu uzturēšanai (krūmu ciršana vai frēzēšana, ceļmalu pļaušana, neregulāra izbraukāšana). Suga Latvijā ir labvēlīgā aizsardzības stāvoklī un samērā bieži sastopama – galvenokārt Latvijas austrumu un centrālajā daļā, </w:t>
      </w:r>
      <w:proofErr w:type="spellStart"/>
      <w:r w:rsidRPr="00D94A8B">
        <w:rPr>
          <w:rFonts w:ascii="Calibri" w:eastAsia="Calibri" w:hAnsi="Calibri"/>
        </w:rPr>
        <w:t>Rietumlatvijā</w:t>
      </w:r>
      <w:proofErr w:type="spellEnd"/>
      <w:r w:rsidRPr="00D94A8B">
        <w:rPr>
          <w:rFonts w:ascii="Calibri" w:eastAsia="Calibri" w:hAnsi="Calibri"/>
        </w:rPr>
        <w:t xml:space="preserve"> sastopama reti, Kurzemes rietumu daļā atradņu nav.</w:t>
      </w:r>
    </w:p>
    <w:p w14:paraId="6289BDC9"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visās atradnēs ir vēlams nodrošināt traucējumu ar vairāku gadu intervālu. Speciāli pasākumi sugas atradņu saglabāšanai nav nepieciešami, ja vien netiek konstatēta populācijas sarukšanas tendence vismaz divos monitoringa sešu gadu cikla periodos. </w:t>
      </w:r>
    </w:p>
    <w:p w14:paraId="6289BDCA" w14:textId="77777777" w:rsidR="008B7CA8" w:rsidRPr="00D94A8B" w:rsidRDefault="008B7CA8" w:rsidP="008B7CA8">
      <w:pPr>
        <w:jc w:val="both"/>
        <w:rPr>
          <w:rFonts w:ascii="Calibri" w:eastAsia="Calibri" w:hAnsi="Calibri"/>
          <w:b/>
          <w:bCs/>
        </w:rPr>
      </w:pPr>
      <w:r w:rsidRPr="00D94A8B">
        <w:rPr>
          <w:rFonts w:ascii="Calibri" w:eastAsia="Calibri" w:hAnsi="Calibri"/>
          <w:b/>
          <w:bCs/>
        </w:rPr>
        <w:t xml:space="preserve">Dzeltenā dzegužkurpīte </w:t>
      </w:r>
    </w:p>
    <w:p w14:paraId="6289BDCB" w14:textId="77777777" w:rsidR="008B7CA8" w:rsidRPr="00D94A8B" w:rsidRDefault="008B7CA8" w:rsidP="008B7CA8">
      <w:pPr>
        <w:jc w:val="both"/>
        <w:rPr>
          <w:rFonts w:ascii="Calibri" w:eastAsia="Calibri" w:hAnsi="Calibri"/>
        </w:rPr>
      </w:pPr>
      <w:r w:rsidRPr="00D94A8B">
        <w:rPr>
          <w:rFonts w:ascii="Calibri" w:eastAsia="Calibri" w:hAnsi="Calibri"/>
        </w:rPr>
        <w:t>ĶNP ir dzeltenās dzegužkurpītes saglabāšanai valsts mērogā ļoti nozīmīga teritorija, kurā sastopama &gt;40% Latvijas populācijas. Suga sastopama dažādās, samērā atšķirīgās dzīvotnēs: jauktos mežos, vecos skujkoku mežos, mērena mitruma līdz mitros apstākļos ar pazemes ūdeņu ietekmes pazīmēm, ar karbonātiem bagātās augsnēs (</w:t>
      </w:r>
      <w:proofErr w:type="spellStart"/>
      <w:r w:rsidRPr="00D94A8B">
        <w:rPr>
          <w:rFonts w:ascii="Calibri" w:eastAsia="Calibri" w:hAnsi="Calibri"/>
        </w:rPr>
        <w:t>Klavina</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2014). Daļā atradņu augsnes varētu būt veidojušās uz aprimušu karbonātiem bagātu avotu nogulumiem (pētījumos neapstiprināts pieņēmums).</w:t>
      </w:r>
    </w:p>
    <w:p w14:paraId="6289BDCC"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Lielākā daļa atradņu ir vitālas, vairākas no tām ir zināmas jau kopš 19. gs. (Ķemeru apkārtne, </w:t>
      </w:r>
      <w:proofErr w:type="spellStart"/>
      <w:r w:rsidRPr="00D94A8B">
        <w:rPr>
          <w:rFonts w:ascii="Calibri" w:eastAsia="Calibri" w:hAnsi="Calibri"/>
        </w:rPr>
        <w:t>Dubļukroga</w:t>
      </w:r>
      <w:proofErr w:type="spellEnd"/>
      <w:r w:rsidRPr="00D94A8B">
        <w:rPr>
          <w:rFonts w:ascii="Calibri" w:eastAsia="Calibri" w:hAnsi="Calibri"/>
        </w:rPr>
        <w:t xml:space="preserve"> apkārtne), bet dažas atrastas pēdējo 10 – 15 gadu laikā, tomēr, visticamāk, arī tās pastāvējušas jau ilgu laiku. Iespējams, ĶNP ir arī līdz šim neatrastas citas atradnes. Lielākoties dzeltenās dzegužkurpītes atradnes ĶNP ir cilvēka maz pārveidotas, netraucētas vietas mežos, kur apdraudējumu nav. Īpaša aizsardzība vai apsaimniekošana nav nepieciešama, vismaz kamēr nav pārliecinošu pētījumu par iejaukšanās nepieciešamību, piemēram, gaismas apstākļu uzlabošanai.</w:t>
      </w:r>
    </w:p>
    <w:p w14:paraId="6289BDCD" w14:textId="77777777" w:rsidR="008B7CA8" w:rsidRPr="00D94A8B" w:rsidRDefault="008B7CA8" w:rsidP="008B7CA8">
      <w:pPr>
        <w:jc w:val="both"/>
        <w:rPr>
          <w:rFonts w:ascii="Calibri" w:eastAsia="Calibri" w:hAnsi="Calibri"/>
        </w:rPr>
      </w:pPr>
      <w:r w:rsidRPr="00D94A8B">
        <w:rPr>
          <w:rFonts w:ascii="Calibri" w:eastAsia="Calibri" w:hAnsi="Calibri"/>
        </w:rPr>
        <w:t xml:space="preserve">Visvairāk ietekmētas ir dzeltenās dzegužkurpītes atradnes Ķemeru apkārtnē. Nav detalizēti zināma šo atradņu vēsture un populāciju dinamika ilgākā laikā, taču pēc vietējo iedzīvotāju stāstītā, augu skaits ar laiku atradnēs ir sarucis vai tās vietām izzudušas pavisam – gan izrakšanas, gan izplūkšanas dēļ, kas, visticamāk, ietekmē atradnes gadu desmitiem ilgi. Augu skaits mūsdienās ir mazs, ziedošu augu gandrīz vairs nav, līdz ar to populācija Ķemeru apkārtnē ir stipri apdraudēta. Šeit, iesaistot atbilstošos speciālistus un izvērtējot ĶNP populāciju ģenētisko daudzveidību, vēlama populācijas papildināšana ar </w:t>
      </w:r>
      <w:proofErr w:type="spellStart"/>
      <w:r w:rsidRPr="00D94A8B">
        <w:rPr>
          <w:rFonts w:ascii="Calibri" w:eastAsia="Calibri" w:hAnsi="Calibri"/>
          <w:i/>
          <w:iCs/>
        </w:rPr>
        <w:t>ex</w:t>
      </w:r>
      <w:proofErr w:type="spellEnd"/>
      <w:r w:rsidRPr="00D94A8B">
        <w:rPr>
          <w:rFonts w:ascii="Calibri" w:eastAsia="Calibri" w:hAnsi="Calibri"/>
          <w:i/>
          <w:iCs/>
        </w:rPr>
        <w:t xml:space="preserve"> situ</w:t>
      </w:r>
      <w:r w:rsidRPr="00D94A8B">
        <w:rPr>
          <w:rFonts w:ascii="Calibri" w:eastAsia="Calibri" w:hAnsi="Calibri"/>
        </w:rPr>
        <w:t xml:space="preserve"> iegūtiem indivīdiem. </w:t>
      </w:r>
    </w:p>
    <w:p w14:paraId="6289BDCE" w14:textId="77777777" w:rsidR="008B7CA8" w:rsidRPr="00D94A8B" w:rsidRDefault="008B7CA8" w:rsidP="008B7CA8">
      <w:pPr>
        <w:jc w:val="both"/>
        <w:rPr>
          <w:rFonts w:ascii="Calibri" w:eastAsia="Calibri" w:hAnsi="Calibri"/>
          <w:b/>
          <w:bCs/>
          <w:i/>
          <w:iCs/>
        </w:rPr>
      </w:pPr>
      <w:r w:rsidRPr="00D94A8B">
        <w:rPr>
          <w:rFonts w:ascii="Calibri" w:eastAsia="Calibri" w:hAnsi="Calibri"/>
          <w:b/>
          <w:bCs/>
        </w:rPr>
        <w:t xml:space="preserve">Smiltāja neļķe </w:t>
      </w:r>
    </w:p>
    <w:p w14:paraId="6289BDCF" w14:textId="77777777" w:rsidR="008B7CA8" w:rsidRPr="00D94A8B" w:rsidRDefault="008B7CA8" w:rsidP="008B7CA8">
      <w:pPr>
        <w:jc w:val="both"/>
        <w:rPr>
          <w:rFonts w:ascii="Calibri" w:eastAsia="Calibri" w:hAnsi="Calibri"/>
        </w:rPr>
      </w:pPr>
      <w:r w:rsidRPr="00D94A8B">
        <w:rPr>
          <w:rFonts w:ascii="Calibri" w:eastAsia="Calibri" w:hAnsi="Calibri"/>
        </w:rPr>
        <w:t xml:space="preserve">Smiltāja neļķe ĶNP sastopama tikai jūras piekrastes daļā – lielākā daļa Gausajā jūdzē un Jaunķemeru-Kauguru piejūras kāpu masīvā, atsevišķas nedaudzu augu grupas attālāk no piekrastes </w:t>
      </w:r>
      <w:proofErr w:type="spellStart"/>
      <w:r w:rsidRPr="00D94A8B">
        <w:rPr>
          <w:rFonts w:ascii="Calibri" w:eastAsia="Calibri" w:hAnsi="Calibri"/>
        </w:rPr>
        <w:t>Dubļukroga</w:t>
      </w:r>
      <w:proofErr w:type="spellEnd"/>
      <w:r w:rsidRPr="00D94A8B">
        <w:rPr>
          <w:rFonts w:ascii="Calibri" w:eastAsia="Calibri" w:hAnsi="Calibri"/>
        </w:rPr>
        <w:t xml:space="preserve"> apkārtnē. Suga sastopama mežainās piejūras kāpās, galvenokārt vietās, kur notikusi smilšu pārpūšana vai citi traucējumi un nav saslēgtas veģetācijas un </w:t>
      </w:r>
      <w:r w:rsidRPr="00D94A8B">
        <w:rPr>
          <w:rFonts w:ascii="Calibri" w:eastAsia="Calibri" w:hAnsi="Calibri"/>
        </w:rPr>
        <w:lastRenderedPageBreak/>
        <w:t xml:space="preserve">izteikta sūnu slāņa, intensīvas izmīdīšanas, arī pelēko kāpu fragmentos un </w:t>
      </w:r>
      <w:proofErr w:type="spellStart"/>
      <w:r w:rsidRPr="00D94A8B">
        <w:rPr>
          <w:rFonts w:ascii="Calibri" w:eastAsia="Calibri" w:hAnsi="Calibri"/>
        </w:rPr>
        <w:t>laucēs</w:t>
      </w:r>
      <w:proofErr w:type="spellEnd"/>
      <w:r w:rsidRPr="00D94A8B">
        <w:rPr>
          <w:rFonts w:ascii="Calibri" w:eastAsia="Calibri" w:hAnsi="Calibri"/>
        </w:rPr>
        <w:t xml:space="preserve">. Atradnes nav ilgstoši pastāvīgas, un sugas pastāvēšana ir saistīta ar </w:t>
      </w:r>
      <w:proofErr w:type="spellStart"/>
      <w:r w:rsidRPr="00D94A8B">
        <w:rPr>
          <w:rFonts w:ascii="Calibri" w:eastAsia="Calibri" w:hAnsi="Calibri"/>
        </w:rPr>
        <w:t>augtenes</w:t>
      </w:r>
      <w:proofErr w:type="spellEnd"/>
      <w:r w:rsidRPr="00D94A8B">
        <w:rPr>
          <w:rFonts w:ascii="Calibri" w:eastAsia="Calibri" w:hAnsi="Calibri"/>
        </w:rPr>
        <w:t xml:space="preserve"> traucējumiem un dinamisku kāpu veģetācijas atjaunošanos. Daļa atradņu ĶNP piekrastes ciemos, visticamāk, iepriekšējos gadu desmitos ir iznīcinātas apbūvējot. Kopumā ĶNP populācija nav vērtējama kā izcila, sugas dzīvotnes ir antropogēni vairāk vai mazāk nelabvēlīgi ietekmētas.</w:t>
      </w:r>
    </w:p>
    <w:p w14:paraId="6289BDD0" w14:textId="77777777" w:rsidR="008B7CA8" w:rsidRPr="00D94A8B" w:rsidRDefault="008B7CA8" w:rsidP="008B7CA8">
      <w:pPr>
        <w:jc w:val="both"/>
        <w:rPr>
          <w:rFonts w:ascii="Calibri" w:eastAsia="Calibri" w:hAnsi="Calibri"/>
        </w:rPr>
      </w:pPr>
      <w:r w:rsidRPr="00D94A8B">
        <w:rPr>
          <w:rFonts w:ascii="Calibri" w:eastAsia="Calibri" w:hAnsi="Calibri"/>
        </w:rPr>
        <w:t>Vēlams uzlabot dzīvotņu stāvokli un nodrošināt atradņu saglabāšanu (neiznīcināšanu). Sugai labvēlīgus apstākļus palīdz nodrošināt pelēko kāpu fragmentu augsnes un veģetācijas periodiska (ne biežāk kā reizi 10 gados) mērena “traucēšana”, veicinot nelielu atklātas smilts laukumu veidošanos, augsnes virskārtas sairdināšanu, nepieļaujot bieza sūnu slāņa veidošanos.</w:t>
      </w:r>
    </w:p>
    <w:p w14:paraId="6289BDD1" w14:textId="77777777" w:rsidR="008B7CA8" w:rsidRPr="00D94A8B" w:rsidRDefault="008B7CA8" w:rsidP="008B7CA8">
      <w:pPr>
        <w:jc w:val="both"/>
        <w:rPr>
          <w:rFonts w:ascii="Calibri" w:eastAsia="Calibri" w:hAnsi="Calibri"/>
          <w:b/>
          <w:bCs/>
        </w:rPr>
      </w:pPr>
      <w:proofErr w:type="spellStart"/>
      <w:r w:rsidRPr="00D94A8B">
        <w:rPr>
          <w:rFonts w:ascii="Calibri" w:eastAsia="Calibri" w:hAnsi="Calibri"/>
          <w:b/>
          <w:bCs/>
        </w:rPr>
        <w:t>Lēzela</w:t>
      </w:r>
      <w:proofErr w:type="spellEnd"/>
      <w:r w:rsidRPr="00D94A8B">
        <w:rPr>
          <w:rFonts w:ascii="Calibri" w:eastAsia="Calibri" w:hAnsi="Calibri"/>
          <w:b/>
          <w:bCs/>
        </w:rPr>
        <w:t xml:space="preserve"> </w:t>
      </w:r>
      <w:proofErr w:type="spellStart"/>
      <w:r w:rsidRPr="00D94A8B">
        <w:rPr>
          <w:rFonts w:ascii="Calibri" w:eastAsia="Calibri" w:hAnsi="Calibri"/>
          <w:b/>
          <w:bCs/>
        </w:rPr>
        <w:t>lipare</w:t>
      </w:r>
      <w:proofErr w:type="spellEnd"/>
      <w:r w:rsidRPr="00D94A8B">
        <w:rPr>
          <w:rFonts w:ascii="Calibri" w:eastAsia="Calibri" w:hAnsi="Calibri"/>
          <w:b/>
          <w:bCs/>
        </w:rPr>
        <w:t xml:space="preserve"> </w:t>
      </w:r>
    </w:p>
    <w:p w14:paraId="6289BDD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ir uzskatāma par zāļu purvu agrīno </w:t>
      </w:r>
      <w:proofErr w:type="spellStart"/>
      <w:r w:rsidRPr="00D94A8B">
        <w:rPr>
          <w:rFonts w:ascii="Calibri" w:eastAsia="Calibri" w:hAnsi="Calibri"/>
        </w:rPr>
        <w:t>sukcesijas</w:t>
      </w:r>
      <w:proofErr w:type="spellEnd"/>
      <w:r w:rsidRPr="00D94A8B">
        <w:rPr>
          <w:rFonts w:ascii="Calibri" w:eastAsia="Calibri" w:hAnsi="Calibri"/>
        </w:rPr>
        <w:t xml:space="preserve"> stadiju sugu – sekmīgu kolonizatoru, bet vāju konkurenti (Roze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2014). Purvam attīstoties, tās skaits var sarukt dabisku iemeslu dēļ (citu augu konkurence, ierobežotas izplatīšanās iespējas). Tā sastopama arī pārejas purvos, kur to arī apdraud augāja dabiskā </w:t>
      </w:r>
      <w:proofErr w:type="spellStart"/>
      <w:r w:rsidRPr="00D94A8B">
        <w:rPr>
          <w:rFonts w:ascii="Calibri" w:eastAsia="Calibri" w:hAnsi="Calibri"/>
        </w:rPr>
        <w:t>sukcesija</w:t>
      </w:r>
      <w:proofErr w:type="spellEnd"/>
      <w:r w:rsidRPr="00D94A8B">
        <w:rPr>
          <w:rFonts w:ascii="Calibri" w:eastAsia="Calibri" w:hAnsi="Calibri"/>
        </w:rPr>
        <w:t xml:space="preserve">, konkurētspējīgāku, lielāku augu ieviešanās un īpatsvara palielināšanās, kā arī sfagnu segas attīstība. </w:t>
      </w:r>
    </w:p>
    <w:p w14:paraId="6289BDD3"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pēdējo 15 gadu laikā konstatēta 11 atradnēs Kaņiera apkārtnē, Raganu purvā, Zaļajā purvā, Slokas apkārtnē, Labajā purvā, Ķemeru tīrelī un </w:t>
      </w:r>
      <w:proofErr w:type="spellStart"/>
      <w:r w:rsidRPr="00D94A8B">
        <w:rPr>
          <w:rFonts w:ascii="Calibri" w:eastAsia="Calibri" w:hAnsi="Calibri"/>
        </w:rPr>
        <w:t>Līkumciemā</w:t>
      </w:r>
      <w:proofErr w:type="spellEnd"/>
      <w:r w:rsidRPr="00D94A8B">
        <w:rPr>
          <w:rFonts w:ascii="Calibri" w:eastAsia="Calibri" w:hAnsi="Calibri"/>
        </w:rPr>
        <w:t xml:space="preserve">. Pirms tam suga konstatēta arī dažās citās vietās, kas laika gaitā dabiski vai antropogēni transformējušās un kļuvušas sugai nepiemērotas. Daļa atradņu uzskatāmas par ilggadīgām (Kaņieris, Raganu purvs, Zaļais purvs), kur tā konstatēta atkārtoti vairāku gadu desmitu laikā. Daļa atradņu uzskatāmas par nosacīti stabilām (Labais purvs, </w:t>
      </w:r>
      <w:proofErr w:type="spellStart"/>
      <w:r w:rsidRPr="00D94A8B">
        <w:rPr>
          <w:rFonts w:ascii="Calibri" w:eastAsia="Calibri" w:hAnsi="Calibri"/>
        </w:rPr>
        <w:t>Līkumciema</w:t>
      </w:r>
      <w:proofErr w:type="spellEnd"/>
      <w:r w:rsidRPr="00D94A8B">
        <w:rPr>
          <w:rFonts w:ascii="Calibri" w:eastAsia="Calibri" w:hAnsi="Calibri"/>
        </w:rPr>
        <w:t xml:space="preserve"> mikroliegums), daļa – par īslaicīgām, piemēram, 2007. gadā suga atrasta </w:t>
      </w:r>
      <w:proofErr w:type="spellStart"/>
      <w:r w:rsidRPr="00D94A8B">
        <w:rPr>
          <w:rFonts w:ascii="Calibri" w:eastAsia="Calibri" w:hAnsi="Calibri"/>
        </w:rPr>
        <w:t>Līkumciemā</w:t>
      </w:r>
      <w:proofErr w:type="spellEnd"/>
      <w:r w:rsidRPr="00D94A8B">
        <w:rPr>
          <w:rFonts w:ascii="Calibri" w:eastAsia="Calibri" w:hAnsi="Calibri"/>
        </w:rPr>
        <w:t xml:space="preserve"> pie neliela dīķa, bet pēc apmēram 10 gadiem atradnē bebra darbības dēļ pacelts ūdens līmenis un atradne applūdināta, suga izzudusi. Līdzīgi to apdraud dabiskā </w:t>
      </w:r>
      <w:proofErr w:type="spellStart"/>
      <w:r w:rsidRPr="00D94A8B">
        <w:rPr>
          <w:rFonts w:ascii="Calibri" w:eastAsia="Calibri" w:hAnsi="Calibri"/>
        </w:rPr>
        <w:t>sukcesija</w:t>
      </w:r>
      <w:proofErr w:type="spellEnd"/>
      <w:r w:rsidRPr="00D94A8B">
        <w:rPr>
          <w:rFonts w:ascii="Calibri" w:eastAsia="Calibri" w:hAnsi="Calibri"/>
        </w:rPr>
        <w:t xml:space="preserve"> Ķemeru tīreļa atradnē, kur tā atrasta vecā grantsbedrē, kas aizaug ar zāļu purva veģetāciju. Labajā purvā vairākas reizes konstatēts liels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indivīdu skaits, taču pēdējos desmit gados atradne intensīvi, strauji aizaug ar dižo aslapi, kas ir dabiskā </w:t>
      </w:r>
      <w:proofErr w:type="spellStart"/>
      <w:r w:rsidRPr="00D94A8B">
        <w:rPr>
          <w:rFonts w:ascii="Calibri" w:eastAsia="Calibri" w:hAnsi="Calibri"/>
        </w:rPr>
        <w:t>sukcesija</w:t>
      </w:r>
      <w:proofErr w:type="spellEnd"/>
      <w:r w:rsidRPr="00D94A8B">
        <w:rPr>
          <w:rFonts w:ascii="Calibri" w:eastAsia="Calibri" w:hAnsi="Calibri"/>
        </w:rPr>
        <w:t xml:space="preserve">, un aslapes pļaušanas eksperimenti neliecina, ka šis pasākums palīdz atjaunot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liparei</w:t>
      </w:r>
      <w:proofErr w:type="spellEnd"/>
      <w:r w:rsidRPr="00D94A8B">
        <w:rPr>
          <w:rFonts w:ascii="Calibri" w:eastAsia="Calibri" w:hAnsi="Calibri"/>
        </w:rPr>
        <w:t xml:space="preserve"> piemērotu dzīvotni (A. Priede, nepublicēti dati).</w:t>
      </w:r>
    </w:p>
    <w:p w14:paraId="6289BDD4"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ĶNP nav labā aizsardzības stāvoklī, lielākajā daļā atradņu tā ir apdraudēta, indivīdu skaits, visticamāk, ir sarucis vai suga pat ir lokāli izzudusi. Vienā teritorijā Slokas apkārtnē sugas aizsardzībai izveidots mikroliegums, taču apsaimniekošanas trūkuma dēļ mitrie kaļķainie zālāji un zāļu purvi – sugas dzīvotne – aizaug ar krūmiem, dzīvotne degradējas. Šajā atradnē prioritāte ir nodrošināt mitro pļavu un kaļķaino zāļu purvu atjaunošanu, izcērtot krūmus un nodrošinot regulāru apsaimniekošanu. Ja tas nav iespējams, kā </w:t>
      </w:r>
      <w:proofErr w:type="spellStart"/>
      <w:r w:rsidRPr="00D94A8B">
        <w:rPr>
          <w:rFonts w:ascii="Calibri" w:eastAsia="Calibri" w:hAnsi="Calibri"/>
        </w:rPr>
        <w:t>suboptimāls</w:t>
      </w:r>
      <w:proofErr w:type="spellEnd"/>
      <w:r w:rsidRPr="00D94A8B">
        <w:rPr>
          <w:rFonts w:ascii="Calibri" w:eastAsia="Calibri" w:hAnsi="Calibri"/>
        </w:rPr>
        <w:t xml:space="preserve"> risinājums ir veģetācijas segas un augsnes virskārtas pārcelšana (t. sk.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uz citu piemērotu teritoriju. </w:t>
      </w:r>
    </w:p>
    <w:p w14:paraId="6289BDD5" w14:textId="77777777" w:rsidR="008B7CA8" w:rsidRPr="00D94A8B" w:rsidRDefault="008B7CA8" w:rsidP="008B7CA8">
      <w:pPr>
        <w:jc w:val="both"/>
        <w:rPr>
          <w:rFonts w:ascii="Calibri" w:eastAsia="Calibri" w:hAnsi="Calibri"/>
        </w:rPr>
      </w:pPr>
      <w:r w:rsidRPr="00D94A8B">
        <w:rPr>
          <w:rFonts w:ascii="Calibri" w:eastAsia="Calibri" w:hAnsi="Calibri"/>
        </w:rPr>
        <w:t xml:space="preserve">Sugas dinamiku pa gadiem, visticamāk, būtiski ietekmē attiecīgā gada pavasara un vasaras sākuma mitruma apstākļi, kas var būtiski ietekmēt augu skaitu (piemēram, ļoti mazs indivīdu skaits konstatēts ĶNP atradnēs 2021. gadā, vietām agrāk zināmajās bagātīgajās atradnēs konstatējot tikai dažus indivīdus vai pat nevienu). </w:t>
      </w:r>
    </w:p>
    <w:p w14:paraId="6289BDD6" w14:textId="77777777" w:rsidR="008B7CA8" w:rsidRPr="00D94A8B" w:rsidRDefault="008B7CA8" w:rsidP="008B7CA8">
      <w:pPr>
        <w:jc w:val="both"/>
        <w:rPr>
          <w:rFonts w:ascii="Calibri" w:eastAsia="Calibri" w:hAnsi="Calibri"/>
        </w:rPr>
      </w:pPr>
      <w:r w:rsidRPr="00D94A8B">
        <w:rPr>
          <w:rFonts w:ascii="Calibri" w:eastAsia="Calibri" w:hAnsi="Calibri"/>
        </w:rPr>
        <w:t xml:space="preserve">Ilgtermiņā sugu nelabvēlīgi ietekmējusi Kaņiera ūdens līmeņa pazemināšana 2011. gadā par 20 cm. Mainās kaļķaino zāļu purvu veģetācija, notiek transformācija uz mitriem kaļķainiem zālājiem, zemāks ūdens līmenis arī pazemina sugas izplatīšanās iespēju (sēklu izplatīšanā svarīga loma </w:t>
      </w:r>
      <w:proofErr w:type="spellStart"/>
      <w:r w:rsidRPr="00D94A8B">
        <w:rPr>
          <w:rFonts w:ascii="Calibri" w:eastAsia="Calibri" w:hAnsi="Calibri"/>
        </w:rPr>
        <w:t>virsūdenim</w:t>
      </w:r>
      <w:proofErr w:type="spellEnd"/>
      <w:r w:rsidRPr="00D94A8B">
        <w:rPr>
          <w:rFonts w:ascii="Calibri" w:eastAsia="Calibri" w:hAnsi="Calibri"/>
        </w:rPr>
        <w:t xml:space="preserve"> pavasara periodā (Roze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2014).</w:t>
      </w:r>
    </w:p>
    <w:p w14:paraId="6289BDD7" w14:textId="77777777" w:rsidR="008B7CA8" w:rsidRPr="00D94A8B" w:rsidRDefault="008B7CA8" w:rsidP="008B7CA8">
      <w:pPr>
        <w:jc w:val="both"/>
        <w:rPr>
          <w:rFonts w:ascii="Calibri" w:eastAsia="Calibri" w:hAnsi="Calibri"/>
        </w:rPr>
      </w:pPr>
      <w:r w:rsidRPr="00D94A8B">
        <w:rPr>
          <w:rFonts w:ascii="Calibri" w:eastAsia="Calibri" w:hAnsi="Calibri"/>
          <w:bCs/>
        </w:rPr>
        <w:t>S</w:t>
      </w:r>
      <w:r w:rsidRPr="00D94A8B">
        <w:rPr>
          <w:rFonts w:ascii="Calibri" w:eastAsia="Calibri" w:hAnsi="Calibri"/>
        </w:rPr>
        <w:t xml:space="preserve">ugas saglabāšanai jāuztur atklāti kaļķaini zāļu purvi un mitras kaļķainas pļavas, izcērtot krūmu apaugumu un nodrošinot optimālu ūdens līmeni. Kaņierī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saglabāšanai lielākajā </w:t>
      </w:r>
      <w:r w:rsidRPr="00D94A8B">
        <w:rPr>
          <w:rFonts w:ascii="Calibri" w:eastAsia="Calibri" w:hAnsi="Calibri"/>
        </w:rPr>
        <w:lastRenderedPageBreak/>
        <w:t xml:space="preserve">daļā atradņu, kur suga konstatēta vēl ap 2008. – 2010. gadu, plāna izstrādes laikā ūdens līmenis bija pārāk zems. </w:t>
      </w:r>
    </w:p>
    <w:p w14:paraId="6289BDD8" w14:textId="77777777" w:rsidR="008B7CA8" w:rsidRPr="00D94A8B" w:rsidRDefault="008B7CA8" w:rsidP="008B7CA8">
      <w:pPr>
        <w:jc w:val="both"/>
        <w:rPr>
          <w:rFonts w:ascii="Calibri" w:eastAsia="Calibri" w:hAnsi="Calibri"/>
        </w:rPr>
      </w:pPr>
      <w:r w:rsidRPr="00D94A8B">
        <w:rPr>
          <w:rFonts w:ascii="Calibri" w:eastAsia="Calibri" w:hAnsi="Calibri"/>
        </w:rPr>
        <w:t xml:space="preserve">Daļā atradņu jānodrošina neiejaukšanās (Zaļā purva un Raganu purva sēravoti). Sekundāras izcelsmes dzīvotnēs Labajā purvā (izstrādāts kūdras purvs) un </w:t>
      </w:r>
      <w:proofErr w:type="spellStart"/>
      <w:r w:rsidRPr="00D94A8B">
        <w:rPr>
          <w:rFonts w:ascii="Calibri" w:eastAsia="Calibri" w:hAnsi="Calibri"/>
        </w:rPr>
        <w:t>Līkumciema</w:t>
      </w:r>
      <w:proofErr w:type="spellEnd"/>
      <w:r w:rsidRPr="00D94A8B">
        <w:rPr>
          <w:rFonts w:ascii="Calibri" w:eastAsia="Calibri" w:hAnsi="Calibri"/>
        </w:rPr>
        <w:t xml:space="preserve"> lielā dolomīta karjera dīķa krastā prioritāte ilgtermiņā ir dižās aslapes audžu (7210* biotopa) attīstība, kas ir arī ilgtermiņā nenovēršama, ja saglabājas pārmitri apstākļi.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šeit arī turpmāk varēs “atrast” piemērotas nišas, taču šeit jau ir notikusi tās populācijas sarukšana. </w:t>
      </w:r>
    </w:p>
    <w:p w14:paraId="6289BDD9" w14:textId="77777777" w:rsidR="008B7CA8" w:rsidRPr="00D94A8B" w:rsidRDefault="008B7CA8" w:rsidP="008B7CA8">
      <w:pPr>
        <w:jc w:val="both"/>
        <w:rPr>
          <w:rFonts w:ascii="Calibri" w:eastAsia="Calibri" w:hAnsi="Calibri"/>
        </w:rPr>
      </w:pPr>
      <w:r w:rsidRPr="00D94A8B">
        <w:rPr>
          <w:rFonts w:ascii="Calibri" w:eastAsia="Calibri" w:hAnsi="Calibri"/>
        </w:rPr>
        <w:t xml:space="preserve">Ķemeru tīreļa atradnē vēlama neliela mēroga eksperimentāla apsaimniekošana, izcērtot krūmus un nodrošinot nelielus </w:t>
      </w:r>
      <w:proofErr w:type="spellStart"/>
      <w:r w:rsidRPr="00D94A8B">
        <w:rPr>
          <w:rFonts w:ascii="Calibri" w:eastAsia="Calibri" w:hAnsi="Calibri"/>
        </w:rPr>
        <w:t>augtenes</w:t>
      </w:r>
      <w:proofErr w:type="spellEnd"/>
      <w:r w:rsidRPr="00D94A8B">
        <w:rPr>
          <w:rFonts w:ascii="Calibri" w:eastAsia="Calibri" w:hAnsi="Calibri"/>
        </w:rPr>
        <w:t xml:space="preserve"> traucējumus vecajā grantsbedrē (darbības veicamas pie zema ūdens līmeņa). Paralēli vairākus gadus jānovēro, lai tam ir pozitīva ietekme uz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indivīdu skaitu. </w:t>
      </w:r>
    </w:p>
    <w:p w14:paraId="6289BDDA" w14:textId="77777777" w:rsidR="008B7CA8" w:rsidRPr="00D94A8B" w:rsidRDefault="008B7CA8" w:rsidP="008B7CA8">
      <w:pPr>
        <w:jc w:val="both"/>
        <w:rPr>
          <w:rFonts w:ascii="Calibri" w:eastAsia="Calibri" w:hAnsi="Calibri"/>
          <w:b/>
          <w:bCs/>
        </w:rPr>
      </w:pPr>
      <w:r w:rsidRPr="00D94A8B">
        <w:rPr>
          <w:rFonts w:ascii="Calibri" w:eastAsia="Calibri" w:hAnsi="Calibri"/>
          <w:b/>
          <w:bCs/>
        </w:rPr>
        <w:t xml:space="preserve">Meža silpurene </w:t>
      </w:r>
    </w:p>
    <w:p w14:paraId="6289BDDB" w14:textId="77777777" w:rsidR="008B7CA8" w:rsidRPr="00D94A8B" w:rsidRDefault="008B7CA8" w:rsidP="008B7CA8">
      <w:pPr>
        <w:jc w:val="both"/>
        <w:rPr>
          <w:rFonts w:ascii="Calibri" w:eastAsia="Calibri" w:hAnsi="Calibri"/>
        </w:rPr>
      </w:pPr>
      <w:r w:rsidRPr="00D94A8B">
        <w:rPr>
          <w:rFonts w:ascii="Calibri" w:eastAsia="Calibri" w:hAnsi="Calibri"/>
        </w:rPr>
        <w:t xml:space="preserve">Meža silpurene ĶNP zināma trīs atradnēs Izkopu, Smārdes un Ķemeru tīreļa Z daļas apkārtnē. 2021. gadā kopējais indivīdu skaits ĶNP bija vērtējams 100 – 160 robežās (Kļaviņa et.al., 2021). Vēl relatīvi nesen (ap 2007. – 2008. gadu) nelielā skaitā atrasta arī </w:t>
      </w:r>
      <w:proofErr w:type="spellStart"/>
      <w:r w:rsidRPr="00D94A8B">
        <w:rPr>
          <w:rFonts w:ascii="Calibri" w:eastAsia="Calibri" w:hAnsi="Calibri"/>
        </w:rPr>
        <w:t>Dubļukroga</w:t>
      </w:r>
      <w:proofErr w:type="spellEnd"/>
      <w:r w:rsidRPr="00D94A8B">
        <w:rPr>
          <w:rFonts w:ascii="Calibri" w:eastAsia="Calibri" w:hAnsi="Calibri"/>
        </w:rPr>
        <w:t xml:space="preserve"> apkārtnē, kā nejauša </w:t>
      </w:r>
      <w:proofErr w:type="spellStart"/>
      <w:r w:rsidRPr="00D94A8B">
        <w:rPr>
          <w:rFonts w:ascii="Calibri" w:eastAsia="Calibri" w:hAnsi="Calibri"/>
        </w:rPr>
        <w:t>mazskaitlīga</w:t>
      </w:r>
      <w:proofErr w:type="spellEnd"/>
      <w:r w:rsidRPr="00D94A8B">
        <w:rPr>
          <w:rFonts w:ascii="Calibri" w:eastAsia="Calibri" w:hAnsi="Calibri"/>
        </w:rPr>
        <w:t xml:space="preserve"> gadījuma rakstura atradne arī Kūdras apkārtnē (atkārtoti ne vienā, ne otrā vietā vairs nav atrasta)). Tomēr arī pārējās trīs atradnēs, īpaši Izkopos, pēdējo 20 gadu laikā meža silpurenes populācijas ir sarukušas, pie </w:t>
      </w:r>
      <w:proofErr w:type="spellStart"/>
      <w:r w:rsidRPr="00D94A8B">
        <w:rPr>
          <w:rFonts w:ascii="Calibri" w:eastAsia="Calibri" w:hAnsi="Calibri"/>
        </w:rPr>
        <w:t>Izkopiem</w:t>
      </w:r>
      <w:proofErr w:type="spellEnd"/>
      <w:r w:rsidRPr="00D94A8B">
        <w:rPr>
          <w:rFonts w:ascii="Calibri" w:eastAsia="Calibri" w:hAnsi="Calibri"/>
        </w:rPr>
        <w:t xml:space="preserve"> tuvu izzušanai. Galvenais iemesls ir bieza sūnu slāņa izveidošanās, kas aizkavē augsnes sasilšanu un kavē ziedpumpuru attīstību (</w:t>
      </w:r>
      <w:r w:rsidRPr="00D94A8B">
        <w:rPr>
          <w:rFonts w:ascii="Calibri" w:eastAsia="Calibri" w:hAnsi="Calibri"/>
          <w:sz w:val="23"/>
          <w:szCs w:val="23"/>
        </w:rPr>
        <w:t xml:space="preserve">Kļaviņa et.al., </w:t>
      </w:r>
      <w:r w:rsidRPr="00D94A8B">
        <w:rPr>
          <w:rFonts w:ascii="Calibri" w:eastAsia="Calibri" w:hAnsi="Calibri"/>
        </w:rPr>
        <w:t>2021). Kopumā ĶNP suga vērtējama kā kritiski apdraudēta un iznīkstoša.</w:t>
      </w:r>
    </w:p>
    <w:p w14:paraId="6289BDDC" w14:textId="77777777" w:rsidR="008B7CA8" w:rsidRPr="00D94A8B" w:rsidRDefault="008B7CA8" w:rsidP="008B7CA8">
      <w:pPr>
        <w:jc w:val="both"/>
        <w:rPr>
          <w:rFonts w:ascii="Calibri" w:eastAsia="Calibri" w:hAnsi="Calibri"/>
        </w:rPr>
      </w:pPr>
      <w:r w:rsidRPr="00D94A8B">
        <w:rPr>
          <w:rFonts w:ascii="Calibri" w:eastAsia="Calibri" w:hAnsi="Calibri"/>
        </w:rPr>
        <w:t xml:space="preserve">Optimālais sugas saglabāšanas veids ir organizēt kontrolētu meža zemsedzes dedzināšanu kā pirmreizēju meža silpurenes dzīvotņu atjaunošanas pasākumu un to atkārtot atbilstoši monitoringa rezultātiem (aptuveni vērtējot – pēc 20 gadiem). </w:t>
      </w:r>
    </w:p>
    <w:p w14:paraId="6289BDDD" w14:textId="77777777" w:rsidR="008B7CA8" w:rsidRPr="00D94A8B" w:rsidRDefault="008B7CA8" w:rsidP="008B7CA8">
      <w:pPr>
        <w:jc w:val="both"/>
        <w:rPr>
          <w:rFonts w:ascii="Calibri" w:eastAsia="Calibri" w:hAnsi="Calibri"/>
        </w:rPr>
      </w:pPr>
      <w:r w:rsidRPr="00D94A8B">
        <w:rPr>
          <w:rFonts w:ascii="Calibri" w:eastAsia="Calibri" w:hAnsi="Calibri"/>
        </w:rPr>
        <w:t xml:space="preserve">Alternatīva apsaimniekošana - veidot izcirsto pameža un paaugas koku un krūmu sadedzināšanu joslā un plašos ugunskuros, kombinējot to ar zemsedzes uzaršanu laukumos. Zemsedzes traucējumu (augsnes atsegšana) bez kontrolētas dedzināšanas ir </w:t>
      </w:r>
      <w:proofErr w:type="spellStart"/>
      <w:r w:rsidRPr="00D94A8B">
        <w:rPr>
          <w:rFonts w:ascii="Calibri" w:eastAsia="Calibri" w:hAnsi="Calibri"/>
        </w:rPr>
        <w:t>suboptimāla</w:t>
      </w:r>
      <w:proofErr w:type="spellEnd"/>
      <w:r w:rsidRPr="00D94A8B">
        <w:rPr>
          <w:rFonts w:ascii="Calibri" w:eastAsia="Calibri" w:hAnsi="Calibri"/>
        </w:rPr>
        <w:t xml:space="preserve"> apsaimniekošana, kura var būt </w:t>
      </w:r>
      <w:proofErr w:type="spellStart"/>
      <w:r w:rsidRPr="00D94A8B">
        <w:rPr>
          <w:rFonts w:ascii="Calibri" w:eastAsia="Calibri" w:hAnsi="Calibri"/>
        </w:rPr>
        <w:t>mazefektīva</w:t>
      </w:r>
      <w:proofErr w:type="spellEnd"/>
      <w:r w:rsidRPr="00D94A8B">
        <w:rPr>
          <w:rFonts w:ascii="Calibri" w:eastAsia="Calibri" w:hAnsi="Calibri"/>
        </w:rPr>
        <w:t xml:space="preserve"> meža silpurenes un sauso priežu mežu bioloģiskās daudzveidības veicināšanā.</w:t>
      </w:r>
    </w:p>
    <w:p w14:paraId="6289BDDE" w14:textId="77777777" w:rsidR="008B7CA8" w:rsidRPr="00D94A8B" w:rsidRDefault="008B7CA8" w:rsidP="008B7CA8">
      <w:pPr>
        <w:jc w:val="both"/>
        <w:rPr>
          <w:rFonts w:ascii="Calibri" w:eastAsia="Calibri" w:hAnsi="Calibri"/>
        </w:rPr>
      </w:pPr>
      <w:r w:rsidRPr="00D94A8B">
        <w:rPr>
          <w:rFonts w:ascii="Calibri" w:eastAsia="Calibri" w:hAnsi="Calibri"/>
        </w:rPr>
        <w:t xml:space="preserve">Kontrolēta dedzināšana vai alternatīvi zemsedzes traucējumi ir vēlami arī pļavas silpurenes saglabāšanai (priežu </w:t>
      </w:r>
      <w:proofErr w:type="spellStart"/>
      <w:r w:rsidRPr="00D94A8B">
        <w:rPr>
          <w:rFonts w:ascii="Calibri" w:eastAsia="Calibri" w:hAnsi="Calibri"/>
        </w:rPr>
        <w:t>sausieņu</w:t>
      </w:r>
      <w:proofErr w:type="spellEnd"/>
      <w:r w:rsidRPr="00D94A8B">
        <w:rPr>
          <w:rFonts w:ascii="Calibri" w:eastAsia="Calibri" w:hAnsi="Calibri"/>
        </w:rPr>
        <w:t xml:space="preserve"> mežā </w:t>
      </w:r>
      <w:proofErr w:type="spellStart"/>
      <w:r w:rsidRPr="00D94A8B">
        <w:rPr>
          <w:rFonts w:ascii="Calibri" w:eastAsia="Calibri" w:hAnsi="Calibri"/>
        </w:rPr>
        <w:t>Dubļukroga</w:t>
      </w:r>
      <w:proofErr w:type="spellEnd"/>
      <w:r w:rsidRPr="00D94A8B">
        <w:rPr>
          <w:rFonts w:ascii="Calibri" w:eastAsia="Calibri" w:hAnsi="Calibri"/>
        </w:rPr>
        <w:t xml:space="preserve"> apkārtnē). Ja novērotas labas sekmes, platību nākamajos gados ieteicams palielināt, rūpīgi izvērtējot gūto pieredzi un uzlabojot izpildi. </w:t>
      </w:r>
    </w:p>
    <w:p w14:paraId="6289BDDF" w14:textId="77777777" w:rsidR="008B7CA8" w:rsidRPr="00D94A8B" w:rsidRDefault="008B7CA8" w:rsidP="008B7CA8">
      <w:pPr>
        <w:jc w:val="both"/>
        <w:rPr>
          <w:rFonts w:ascii="Calibri" w:eastAsia="Calibri" w:hAnsi="Calibri"/>
          <w:b/>
          <w:bCs/>
        </w:rPr>
      </w:pPr>
      <w:r w:rsidRPr="00D94A8B">
        <w:rPr>
          <w:rFonts w:ascii="Calibri" w:eastAsia="Calibri" w:hAnsi="Calibri"/>
          <w:b/>
          <w:bCs/>
        </w:rPr>
        <w:t xml:space="preserve">Igaunijas </w:t>
      </w:r>
      <w:proofErr w:type="spellStart"/>
      <w:r w:rsidRPr="00D94A8B">
        <w:rPr>
          <w:rFonts w:ascii="Calibri" w:eastAsia="Calibri" w:hAnsi="Calibri"/>
          <w:b/>
          <w:bCs/>
        </w:rPr>
        <w:t>rūgtlape</w:t>
      </w:r>
      <w:proofErr w:type="spellEnd"/>
      <w:r w:rsidRPr="00D94A8B">
        <w:rPr>
          <w:rFonts w:ascii="Calibri" w:eastAsia="Calibri" w:hAnsi="Calibri"/>
          <w:b/>
          <w:bCs/>
        </w:rPr>
        <w:t xml:space="preserve"> </w:t>
      </w:r>
    </w:p>
    <w:p w14:paraId="6289BDE0" w14:textId="77777777" w:rsidR="008B7CA8" w:rsidRPr="00D94A8B" w:rsidRDefault="008B7CA8" w:rsidP="008B7CA8">
      <w:pPr>
        <w:jc w:val="both"/>
        <w:rPr>
          <w:rFonts w:ascii="Calibri" w:eastAsia="Calibri" w:hAnsi="Calibri"/>
        </w:rPr>
      </w:pPr>
      <w:r w:rsidRPr="00D94A8B">
        <w:rPr>
          <w:rFonts w:ascii="Calibri" w:eastAsia="Calibri" w:hAnsi="Calibri"/>
        </w:rPr>
        <w:t xml:space="preserve">Igaunijas </w:t>
      </w:r>
      <w:proofErr w:type="spellStart"/>
      <w:r w:rsidRPr="00D94A8B">
        <w:rPr>
          <w:rFonts w:ascii="Calibri" w:eastAsia="Calibri" w:hAnsi="Calibri"/>
        </w:rPr>
        <w:t>rūgtlape</w:t>
      </w:r>
      <w:proofErr w:type="spellEnd"/>
      <w:r w:rsidRPr="00D94A8B">
        <w:rPr>
          <w:rFonts w:ascii="Calibri" w:eastAsia="Calibri" w:hAnsi="Calibri"/>
        </w:rPr>
        <w:t xml:space="preserve"> ir ļoti šaura areāla Baltijas jūras reģiona ZA daļas </w:t>
      </w:r>
      <w:proofErr w:type="spellStart"/>
      <w:r w:rsidRPr="00D94A8B">
        <w:rPr>
          <w:rFonts w:ascii="Calibri" w:eastAsia="Calibri" w:hAnsi="Calibri"/>
        </w:rPr>
        <w:t>endēms</w:t>
      </w:r>
      <w:proofErr w:type="spellEnd"/>
      <w:r w:rsidRPr="00D94A8B">
        <w:rPr>
          <w:rFonts w:ascii="Calibri" w:eastAsia="Calibri" w:hAnsi="Calibri"/>
        </w:rPr>
        <w:t xml:space="preserve"> (Igaunijā, Latvijas rietumdaļā, Krievijas R daļā, visticamāk, izzudusi). Latvijā zināma tikai divās atradnēs, no kurām vienu veido mikroliegums “</w:t>
      </w:r>
      <w:proofErr w:type="spellStart"/>
      <w:r w:rsidRPr="00D94A8B">
        <w:rPr>
          <w:rFonts w:ascii="Calibri" w:eastAsia="Calibri" w:hAnsi="Calibri"/>
        </w:rPr>
        <w:t>Dubļukrogs</w:t>
      </w:r>
      <w:proofErr w:type="spellEnd"/>
      <w:r w:rsidRPr="00D94A8B">
        <w:rPr>
          <w:rFonts w:ascii="Calibri" w:eastAsia="Calibri" w:hAnsi="Calibri"/>
        </w:rPr>
        <w:t>” un ĶNP (otra atradne – Popes apkārtnē).</w:t>
      </w:r>
    </w:p>
    <w:p w14:paraId="6289BDE1" w14:textId="77777777" w:rsidR="008B7CA8" w:rsidRPr="00D94A8B" w:rsidRDefault="008B7CA8" w:rsidP="008B7CA8">
      <w:pPr>
        <w:jc w:val="both"/>
        <w:rPr>
          <w:rFonts w:ascii="Calibri" w:eastAsia="Calibri" w:hAnsi="Calibri"/>
        </w:rPr>
      </w:pPr>
      <w:r w:rsidRPr="00D94A8B">
        <w:rPr>
          <w:rFonts w:ascii="Calibri" w:eastAsia="Calibri" w:hAnsi="Calibri"/>
        </w:rPr>
        <w:t xml:space="preserve">Igaunijas </w:t>
      </w:r>
      <w:proofErr w:type="spellStart"/>
      <w:r w:rsidRPr="00D94A8B">
        <w:rPr>
          <w:rFonts w:ascii="Calibri" w:eastAsia="Calibri" w:hAnsi="Calibri"/>
        </w:rPr>
        <w:t>rūgtlapes</w:t>
      </w:r>
      <w:proofErr w:type="spellEnd"/>
      <w:r w:rsidRPr="00D94A8B">
        <w:rPr>
          <w:rFonts w:ascii="Calibri" w:eastAsia="Calibri" w:hAnsi="Calibri"/>
        </w:rPr>
        <w:t xml:space="preserve"> indivīdu skaits ĶNP kopš 2008. gada (pirmā dokumentētā visu indivīdu uzskaite) ir palielinājies no ~30 augiem līdz ~420 augiem 2021. gadā. Apsaimniekošana, izcērtot krūmus, mikroliegumā blakus ĶNP uzsākta 2014. gadā, ĶNP krūmu ciršana un pļaušana uzsākta 2019. gadā. Abās atradnes daļās indivīdu skaits būtiski palielinājies, kas, visticamāk, ir saistāms ar apsaimniekošanas labvēlīgo ietekmi.</w:t>
      </w:r>
    </w:p>
    <w:p w14:paraId="6289BDE2" w14:textId="77777777" w:rsidR="008B7CA8" w:rsidRPr="00D94A8B" w:rsidRDefault="008B7CA8" w:rsidP="008B7CA8">
      <w:pPr>
        <w:jc w:val="both"/>
        <w:rPr>
          <w:rFonts w:ascii="Calibri" w:eastAsia="Calibri" w:hAnsi="Calibri"/>
        </w:rPr>
      </w:pPr>
      <w:r w:rsidRPr="00D94A8B">
        <w:rPr>
          <w:rFonts w:ascii="Calibri" w:eastAsia="Calibri" w:hAnsi="Calibri"/>
        </w:rPr>
        <w:t>Svarīgi nepasliktināt teritorijas hidroloģiskos apstākļus, veicinot nosusināšanos vai vietai raksturīgo periodiski pārmitro režīmu, piemēram, atjaunojot meliorācijas sistēmas apkārtnē vai ierīkojot mežizstrādes ceļus atradnes tuvumā, zonā, kur tas var radīt hidroloģiskas pārmaiņas. Teritorijā ir aprimušu avotkaļķi izgulsnējošu avotu nogulumu pazīmes, kas liecina, ka ekosistēma joprojām vismaz daļēji barojas no pazemes ūdeņiem, tāpēc jāsaglabā dabisks hidroloģiskais režīms.</w:t>
      </w:r>
    </w:p>
    <w:p w14:paraId="6289BDE3"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Ņemot vērā Igaunijas </w:t>
      </w:r>
      <w:proofErr w:type="spellStart"/>
      <w:r w:rsidRPr="00D94A8B">
        <w:rPr>
          <w:rFonts w:ascii="Calibri" w:eastAsia="Calibri" w:hAnsi="Calibri"/>
        </w:rPr>
        <w:t>rūgtlapes</w:t>
      </w:r>
      <w:proofErr w:type="spellEnd"/>
      <w:r w:rsidRPr="00D94A8B">
        <w:rPr>
          <w:rFonts w:ascii="Calibri" w:eastAsia="Calibri" w:hAnsi="Calibri"/>
        </w:rPr>
        <w:t xml:space="preserve"> ekoloģiju (pielāgojusies daļēji noēnotiem apstākļiem, visbiežāk aug sausākās vietās uz ciņiem), visā atradnes platībā ieteicama koku stāva retināšana, saglabājot vecas priedes un kadiķus, kā arī atsevišķus citus kokus, ja tiem raksturīgas bioloģiski vecu koku pazīmes. Vēlama visu krūmu izciršana, tos savācot un sadedzinot uz vietas ugunskuros (arī atkārtoti, t. i., periodiski jāpļauj krūmu atvases). Jāsaglabā visi vitālie kadiķi un </w:t>
      </w:r>
      <w:proofErr w:type="spellStart"/>
      <w:r w:rsidRPr="00D94A8B">
        <w:rPr>
          <w:rFonts w:ascii="Calibri" w:eastAsia="Calibri" w:hAnsi="Calibri"/>
        </w:rPr>
        <w:t>Pallasa</w:t>
      </w:r>
      <w:proofErr w:type="spellEnd"/>
      <w:r w:rsidRPr="00D94A8B">
        <w:rPr>
          <w:rFonts w:ascii="Calibri" w:eastAsia="Calibri" w:hAnsi="Calibri"/>
        </w:rPr>
        <w:t xml:space="preserve"> sausserži.  Nav vēlams saglabāt egles ar plašu vainagu, jo tās rada būtisku noēnojumu un skuju nobiras laika gaitā ietekmē augsnes īpašības (paskābina). Koku stāva retināšanu vēlams veikt pakāpeniski vairākos paņēmienos, nevis vienā reizē. </w:t>
      </w:r>
    </w:p>
    <w:p w14:paraId="6289BDE4" w14:textId="77777777" w:rsidR="008B7CA8" w:rsidRPr="00D94A8B" w:rsidRDefault="008B7CA8" w:rsidP="008B7CA8">
      <w:pPr>
        <w:jc w:val="both"/>
        <w:rPr>
          <w:rFonts w:ascii="Calibri" w:eastAsia="Calibri" w:hAnsi="Calibri"/>
          <w:b/>
          <w:bCs/>
        </w:rPr>
      </w:pPr>
      <w:r w:rsidRPr="00D94A8B">
        <w:rPr>
          <w:rFonts w:ascii="Calibri" w:eastAsia="Calibri" w:hAnsi="Calibri"/>
          <w:b/>
          <w:bCs/>
        </w:rPr>
        <w:t xml:space="preserve">Dzeltenā akmeņlauzīte </w:t>
      </w:r>
    </w:p>
    <w:p w14:paraId="6289BDE5" w14:textId="77777777" w:rsidR="008B7CA8" w:rsidRPr="00D94A8B" w:rsidRDefault="008B7CA8" w:rsidP="008B7CA8">
      <w:pPr>
        <w:jc w:val="both"/>
        <w:rPr>
          <w:rFonts w:ascii="Calibri" w:eastAsia="Calibri" w:hAnsi="Calibri"/>
        </w:rPr>
      </w:pPr>
      <w:r w:rsidRPr="00D94A8B">
        <w:rPr>
          <w:rFonts w:ascii="Calibri" w:eastAsia="Calibri" w:hAnsi="Calibri"/>
        </w:rPr>
        <w:t>Pēdējo reizi suga ĶNP konstatēta 2003. gadā (viens augs). No 1920. gada zināms šīs sugas atradums “</w:t>
      </w:r>
      <w:proofErr w:type="spellStart"/>
      <w:r w:rsidRPr="00D94A8B">
        <w:rPr>
          <w:rFonts w:ascii="Calibri" w:eastAsia="Calibri" w:hAnsi="Calibri"/>
        </w:rPr>
        <w:t>Bigauņu</w:t>
      </w:r>
      <w:proofErr w:type="spellEnd"/>
      <w:r w:rsidRPr="00D94A8B">
        <w:rPr>
          <w:rFonts w:ascii="Calibri" w:eastAsia="Calibri" w:hAnsi="Calibri"/>
        </w:rPr>
        <w:t xml:space="preserve"> purvā” (Raganu purvā?) “zāļu purva daļā” (M. Liniņa). 1953. gadā K. </w:t>
      </w:r>
      <w:proofErr w:type="spellStart"/>
      <w:r w:rsidRPr="00D94A8B">
        <w:rPr>
          <w:rFonts w:ascii="Calibri" w:eastAsia="Calibri" w:hAnsi="Calibri"/>
        </w:rPr>
        <w:t>Birkmane</w:t>
      </w:r>
      <w:proofErr w:type="spellEnd"/>
      <w:r w:rsidRPr="00D94A8B">
        <w:rPr>
          <w:rFonts w:ascii="Calibri" w:eastAsia="Calibri" w:hAnsi="Calibri"/>
        </w:rPr>
        <w:t xml:space="preserve"> šo sugu atradusi Raganu purvā pie Sēra dīķiem, aptuveni turpat, kur 2003. gadā (V. Lārmaņa atradums). Diviem vecākajiem atradumiem nav dokumentēts populācijas lielums. Pēc 2003. gada suga ir vairākkārt mērķtiecīgi meklēta piemērotās dzīvotnēs, bet nav konstatēta. Varbūtība atrast šo sugu ĶNP ir zema. Visticamāk, suga ĶNP ir izzudusi.</w:t>
      </w:r>
    </w:p>
    <w:p w14:paraId="6289BDE6" w14:textId="77777777" w:rsidR="008B7CA8" w:rsidRPr="00D94A8B" w:rsidRDefault="008B7CA8" w:rsidP="008B7CA8">
      <w:pPr>
        <w:jc w:val="both"/>
        <w:rPr>
          <w:rFonts w:ascii="Calibri" w:eastAsia="Calibri" w:hAnsi="Calibri"/>
        </w:rPr>
      </w:pPr>
      <w:r w:rsidRPr="00D94A8B">
        <w:rPr>
          <w:rFonts w:ascii="Calibri" w:eastAsia="Calibri" w:hAnsi="Calibri"/>
        </w:rPr>
        <w:t xml:space="preserve">Tā kā suga ĶNP uzskatāma par izzudušu, viens no ieteicamiem pasākumiem ir sugas </w:t>
      </w:r>
      <w:proofErr w:type="spellStart"/>
      <w:r w:rsidRPr="00D94A8B">
        <w:rPr>
          <w:rFonts w:ascii="Calibri" w:eastAsia="Calibri" w:hAnsi="Calibri"/>
        </w:rPr>
        <w:t>reintrodukcija</w:t>
      </w:r>
      <w:proofErr w:type="spellEnd"/>
      <w:r w:rsidRPr="00D94A8B">
        <w:rPr>
          <w:rFonts w:ascii="Calibri" w:eastAsia="Calibri" w:hAnsi="Calibri"/>
        </w:rPr>
        <w:t>.</w:t>
      </w:r>
    </w:p>
    <w:p w14:paraId="6289BDE7" w14:textId="77777777" w:rsidR="008B7CA8" w:rsidRPr="00D94A8B" w:rsidRDefault="008B7CA8" w:rsidP="008B7CA8">
      <w:pPr>
        <w:jc w:val="both"/>
        <w:rPr>
          <w:rFonts w:ascii="Calibri" w:eastAsia="Calibri" w:hAnsi="Calibri"/>
        </w:rPr>
      </w:pPr>
      <w:r w:rsidRPr="00D94A8B">
        <w:rPr>
          <w:rFonts w:ascii="Calibri" w:eastAsia="Calibri" w:hAnsi="Calibri"/>
        </w:rPr>
        <w:t xml:space="preserve">Suga Latvijā sastopama ļoti reti (konstatēta &lt;20 atradnēs, no kurām dažās suga pēdējos gados nav atrasta – iespējams, izzudusi. Ņemot vērā sugas reto sastopamību, apdraudētību un slikto aizsardzības stāvokļa vērtējumu (U2 – Biotopu direktīvas 17. panta ziņojums par periodu 2013. – 2018. gads), ĶNP ir teritorijā ir piemērotas dzīvotnes sugas </w:t>
      </w:r>
      <w:proofErr w:type="spellStart"/>
      <w:r w:rsidRPr="00D94A8B">
        <w:rPr>
          <w:rFonts w:ascii="Calibri" w:eastAsia="Calibri" w:hAnsi="Calibri"/>
        </w:rPr>
        <w:t>reintrodukcijai</w:t>
      </w:r>
      <w:proofErr w:type="spellEnd"/>
      <w:r w:rsidRPr="00D94A8B">
        <w:rPr>
          <w:rFonts w:ascii="Calibri" w:eastAsia="Calibri" w:hAnsi="Calibri"/>
        </w:rPr>
        <w:t xml:space="preserve"> no </w:t>
      </w:r>
      <w:proofErr w:type="spellStart"/>
      <w:r w:rsidRPr="00D94A8B">
        <w:rPr>
          <w:rFonts w:ascii="Calibri" w:eastAsia="Calibri" w:hAnsi="Calibri"/>
          <w:i/>
          <w:iCs/>
        </w:rPr>
        <w:t>ex</w:t>
      </w:r>
      <w:proofErr w:type="spellEnd"/>
      <w:r w:rsidRPr="00D94A8B">
        <w:rPr>
          <w:rFonts w:ascii="Calibri" w:eastAsia="Calibri" w:hAnsi="Calibri"/>
          <w:i/>
          <w:iCs/>
        </w:rPr>
        <w:t xml:space="preserve"> situ</w:t>
      </w:r>
      <w:r w:rsidRPr="00D94A8B">
        <w:rPr>
          <w:rFonts w:ascii="Calibri" w:eastAsia="Calibri" w:hAnsi="Calibri"/>
        </w:rPr>
        <w:t xml:space="preserve"> iegūtiem indivīdiem. Potenciāli piemērotās vietas: kaļķaino sērūdeņu izplūdes vietas Raganu purvā, Zaļajā purvā, Ķemeru tīrelī. </w:t>
      </w:r>
    </w:p>
    <w:p w14:paraId="6289BDEA" w14:textId="77777777" w:rsidR="008B7CA8" w:rsidRPr="00D94A8B" w:rsidRDefault="008B7CA8" w:rsidP="008B7CA8">
      <w:pPr>
        <w:pStyle w:val="Virsraksts3"/>
      </w:pPr>
      <w:bookmarkStart w:id="123" w:name="_Toc1262272205"/>
      <w:r>
        <w:t>Ķērpji</w:t>
      </w:r>
      <w:bookmarkEnd w:id="123"/>
    </w:p>
    <w:p w14:paraId="6289BDEB" w14:textId="77777777" w:rsidR="008B7CA8" w:rsidRPr="00D94A8B" w:rsidRDefault="008B7CA8" w:rsidP="008B7CA8">
      <w:pPr>
        <w:pStyle w:val="Heading41"/>
        <w:ind w:left="1432"/>
      </w:pPr>
      <w:r w:rsidRPr="00D94A8B">
        <w:t>Aizsargājamās ķērpju sugas ĶNP</w:t>
      </w:r>
    </w:p>
    <w:p w14:paraId="6289BDEC" w14:textId="51627F61" w:rsidR="008B7CA8" w:rsidRPr="00D94A8B" w:rsidRDefault="008B7CA8" w:rsidP="008B7CA8">
      <w:pPr>
        <w:jc w:val="both"/>
        <w:rPr>
          <w:rFonts w:ascii="Calibri" w:eastAsia="Calibri" w:hAnsi="Calibri"/>
        </w:rPr>
      </w:pPr>
      <w:r w:rsidRPr="00D94A8B">
        <w:rPr>
          <w:rFonts w:ascii="Calibri" w:eastAsia="Calibri" w:hAnsi="Calibri"/>
        </w:rPr>
        <w:t xml:space="preserve">2021. gada lauku apsekošanas sezonā (aprīlis-jūnijs) tika apmeklēti dažādi ķērpjiem piemēroti biotopu veidi: meža biotopi, alejas un parki, purvi, utt. Lauku darbi ietvēra arī iepriekš zināmo atradņu apsekošanu (aptuveni 50 atradnes, kas reprezentē 12 </w:t>
      </w:r>
      <w:r w:rsidR="00E7665A">
        <w:rPr>
          <w:rFonts w:ascii="Calibri" w:eastAsia="Calibri" w:hAnsi="Calibri"/>
        </w:rPr>
        <w:t>īpaši aizsargājamu</w:t>
      </w:r>
      <w:r w:rsidR="00E7665A" w:rsidRPr="00D94A8B">
        <w:rPr>
          <w:rFonts w:ascii="Calibri" w:eastAsia="Calibri" w:hAnsi="Calibri"/>
        </w:rPr>
        <w:t xml:space="preserve"> </w:t>
      </w:r>
      <w:r w:rsidRPr="00D94A8B">
        <w:rPr>
          <w:rFonts w:ascii="Calibri" w:eastAsia="Calibri" w:hAnsi="Calibri"/>
        </w:rPr>
        <w:t xml:space="preserve">ķērpju sugas), kā arī ĶNP jaunu </w:t>
      </w:r>
      <w:r w:rsidR="00E7665A">
        <w:rPr>
          <w:rFonts w:ascii="Calibri" w:eastAsia="Calibri" w:hAnsi="Calibri"/>
        </w:rPr>
        <w:t>īpaši aizsargājamu</w:t>
      </w:r>
      <w:r w:rsidR="00E7665A" w:rsidRPr="00D94A8B">
        <w:rPr>
          <w:rFonts w:ascii="Calibri" w:eastAsia="Calibri" w:hAnsi="Calibri"/>
        </w:rPr>
        <w:t xml:space="preserve"> </w:t>
      </w:r>
      <w:r w:rsidRPr="00D94A8B">
        <w:rPr>
          <w:rFonts w:ascii="Calibri" w:eastAsia="Calibri" w:hAnsi="Calibri"/>
        </w:rPr>
        <w:t xml:space="preserve">ķērpju populāciju meklēšanu. Teritorijas apsekošanas laikā tika konstatētas 14 </w:t>
      </w:r>
      <w:r w:rsidR="00E7665A">
        <w:rPr>
          <w:rFonts w:ascii="Calibri" w:eastAsia="Calibri" w:hAnsi="Calibri"/>
        </w:rPr>
        <w:t>īpaši aizsargājamas</w:t>
      </w:r>
      <w:r w:rsidR="00E7665A" w:rsidRPr="00D94A8B">
        <w:rPr>
          <w:rFonts w:ascii="Calibri" w:eastAsia="Calibri" w:hAnsi="Calibri"/>
        </w:rPr>
        <w:t xml:space="preserve"> </w:t>
      </w:r>
      <w:r w:rsidRPr="00D94A8B">
        <w:rPr>
          <w:rFonts w:ascii="Calibri" w:eastAsia="Calibri" w:hAnsi="Calibri"/>
        </w:rPr>
        <w:t>ķērpju sugas.</w:t>
      </w:r>
    </w:p>
    <w:p w14:paraId="6289BDED" w14:textId="4ABD91C4" w:rsidR="008B7CA8" w:rsidRPr="00D94A8B" w:rsidRDefault="008B7CA8" w:rsidP="008B7CA8">
      <w:pPr>
        <w:jc w:val="both"/>
        <w:rPr>
          <w:rFonts w:ascii="Calibri" w:eastAsia="Calibri" w:hAnsi="Calibri"/>
        </w:rPr>
      </w:pPr>
      <w:r w:rsidRPr="00D94A8B">
        <w:rPr>
          <w:rFonts w:ascii="Calibri" w:eastAsia="Calibri" w:hAnsi="Calibri"/>
        </w:rPr>
        <w:t xml:space="preserve">Veicot datu apkopošanu no interneta portāla “Dabasdati.lv”, DDPS </w:t>
      </w:r>
      <w:r w:rsidR="002A4D03">
        <w:rPr>
          <w:rFonts w:ascii="Calibri" w:eastAsia="Calibri" w:hAnsi="Calibri"/>
        </w:rPr>
        <w:t>OZOLS</w:t>
      </w:r>
      <w:r w:rsidRPr="00D94A8B">
        <w:rPr>
          <w:rFonts w:ascii="Calibri" w:eastAsia="Calibri" w:hAnsi="Calibri"/>
        </w:rPr>
        <w:t xml:space="preserve">, “Dabas skaitīšanas” projekta laikā iegūto datu, Daugavpils Universitātes (DAU) un Latvijas Universitātes (RIG) ķērpju herbārija kolekcijām, kā arī veicot lauka </w:t>
      </w:r>
      <w:proofErr w:type="spellStart"/>
      <w:r w:rsidRPr="00D94A8B">
        <w:rPr>
          <w:rFonts w:ascii="Calibri" w:eastAsia="Calibri" w:hAnsi="Calibri"/>
        </w:rPr>
        <w:t>apsekojumus</w:t>
      </w:r>
      <w:proofErr w:type="spellEnd"/>
      <w:r w:rsidRPr="00D94A8B">
        <w:rPr>
          <w:rFonts w:ascii="Calibri" w:eastAsia="Calibri" w:hAnsi="Calibri"/>
        </w:rPr>
        <w:t xml:space="preserve"> ĶNP teritorijā, tika secināts, ka kopējais zināmo īpaši aizsargājamo ķērpju sugu skaits ĶNP uz šo brīdi ir 15. No tām:</w:t>
      </w:r>
    </w:p>
    <w:p w14:paraId="6289BDEE" w14:textId="658DEAC3" w:rsidR="008B7CA8" w:rsidRPr="00D94A8B" w:rsidRDefault="002A4D03" w:rsidP="008B7CA8">
      <w:pPr>
        <w:numPr>
          <w:ilvl w:val="0"/>
          <w:numId w:val="3"/>
        </w:numPr>
        <w:contextualSpacing/>
        <w:jc w:val="both"/>
        <w:rPr>
          <w:rFonts w:ascii="Calibri" w:eastAsia="Calibri" w:hAnsi="Calibri"/>
        </w:rPr>
      </w:pPr>
      <w:r>
        <w:rPr>
          <w:rFonts w:ascii="Calibri" w:eastAsia="Calibri" w:hAnsi="Calibri"/>
        </w:rPr>
        <w:t>9</w:t>
      </w:r>
      <w:r w:rsidRPr="00D94A8B">
        <w:rPr>
          <w:rFonts w:ascii="Calibri" w:eastAsia="Calibri" w:hAnsi="Calibri"/>
        </w:rPr>
        <w:t xml:space="preserve"> </w:t>
      </w:r>
      <w:r w:rsidR="008B7CA8" w:rsidRPr="00D94A8B">
        <w:rPr>
          <w:rFonts w:ascii="Calibri" w:eastAsia="Calibri" w:hAnsi="Calibri"/>
        </w:rPr>
        <w:t>sugu aizsardzībai var būt veidojami mikroliegumi;</w:t>
      </w:r>
    </w:p>
    <w:p w14:paraId="6289BDEF" w14:textId="519D599F" w:rsidR="008B7CA8" w:rsidRPr="00D94A8B" w:rsidRDefault="002A4D03" w:rsidP="008B7CA8">
      <w:pPr>
        <w:numPr>
          <w:ilvl w:val="0"/>
          <w:numId w:val="3"/>
        </w:numPr>
        <w:contextualSpacing/>
        <w:jc w:val="both"/>
        <w:rPr>
          <w:rFonts w:ascii="Calibri" w:eastAsia="Calibri" w:hAnsi="Calibri"/>
        </w:rPr>
      </w:pPr>
      <w:r>
        <w:rPr>
          <w:rFonts w:ascii="Calibri" w:eastAsia="Calibri" w:hAnsi="Calibri"/>
        </w:rPr>
        <w:t>15</w:t>
      </w:r>
      <w:r w:rsidRPr="00D94A8B">
        <w:rPr>
          <w:rFonts w:ascii="Calibri" w:eastAsia="Calibri" w:hAnsi="Calibri"/>
        </w:rPr>
        <w:t xml:space="preserve"> </w:t>
      </w:r>
      <w:r w:rsidR="008B7CA8" w:rsidRPr="00D94A8B">
        <w:rPr>
          <w:rFonts w:ascii="Calibri" w:eastAsia="Calibri" w:hAnsi="Calibri"/>
        </w:rPr>
        <w:t xml:space="preserve">sugas iekļautas Latvijā </w:t>
      </w:r>
      <w:r>
        <w:rPr>
          <w:rFonts w:ascii="Calibri" w:eastAsia="Calibri" w:hAnsi="Calibri"/>
        </w:rPr>
        <w:t>īpaši aizsargājamo</w:t>
      </w:r>
      <w:r w:rsidRPr="00D94A8B">
        <w:rPr>
          <w:rFonts w:ascii="Calibri" w:eastAsia="Calibri" w:hAnsi="Calibri"/>
        </w:rPr>
        <w:t xml:space="preserve"> </w:t>
      </w:r>
      <w:r w:rsidR="008B7CA8" w:rsidRPr="00D94A8B">
        <w:rPr>
          <w:rFonts w:ascii="Calibri" w:eastAsia="Calibri" w:hAnsi="Calibri"/>
        </w:rPr>
        <w:t>sugu sarakstā;</w:t>
      </w:r>
    </w:p>
    <w:p w14:paraId="6289BDF0" w14:textId="1C840E97" w:rsidR="008B7CA8" w:rsidRPr="00D94A8B" w:rsidRDefault="002A4D03" w:rsidP="008B7CA8">
      <w:pPr>
        <w:numPr>
          <w:ilvl w:val="0"/>
          <w:numId w:val="3"/>
        </w:numPr>
        <w:contextualSpacing/>
        <w:jc w:val="both"/>
        <w:rPr>
          <w:rFonts w:ascii="Calibri" w:eastAsia="Calibri" w:hAnsi="Calibri"/>
        </w:rPr>
      </w:pPr>
      <w:r>
        <w:rPr>
          <w:rFonts w:ascii="Calibri" w:eastAsia="Calibri" w:hAnsi="Calibri"/>
        </w:rPr>
        <w:t>6</w:t>
      </w:r>
      <w:r w:rsidRPr="00D94A8B">
        <w:rPr>
          <w:rFonts w:ascii="Calibri" w:eastAsia="Calibri" w:hAnsi="Calibri"/>
        </w:rPr>
        <w:t xml:space="preserve"> </w:t>
      </w:r>
      <w:r w:rsidR="008B7CA8" w:rsidRPr="00D94A8B">
        <w:rPr>
          <w:rFonts w:ascii="Calibri" w:eastAsia="Calibri" w:hAnsi="Calibri"/>
        </w:rPr>
        <w:t>no ĶNP sastopamajām ķērpju sugām iekļautas Latvijas Sarkanajā Grāmatā.</w:t>
      </w:r>
    </w:p>
    <w:p w14:paraId="6289BDF1" w14:textId="77777777" w:rsidR="008B7CA8" w:rsidRPr="00D94A8B" w:rsidRDefault="008B7CA8" w:rsidP="008B7CA8">
      <w:pPr>
        <w:contextualSpacing/>
        <w:jc w:val="both"/>
        <w:rPr>
          <w:rFonts w:ascii="Calibri" w:eastAsia="Calibri" w:hAnsi="Calibri"/>
        </w:rPr>
      </w:pPr>
    </w:p>
    <w:p w14:paraId="6289BDF2" w14:textId="11308AEE" w:rsidR="008B7CA8" w:rsidRPr="00D94A8B" w:rsidRDefault="008B7CA8" w:rsidP="008B7CA8">
      <w:pPr>
        <w:jc w:val="both"/>
        <w:rPr>
          <w:rFonts w:ascii="Calibri" w:eastAsia="Calibri" w:hAnsi="Calibri"/>
        </w:rPr>
      </w:pPr>
      <w:r w:rsidRPr="00D94A8B">
        <w:rPr>
          <w:rFonts w:ascii="Calibri" w:eastAsia="Calibri" w:hAnsi="Calibri"/>
        </w:rPr>
        <w:t xml:space="preserve">Informācija par ĶNP teritorijā konstatētām </w:t>
      </w:r>
      <w:r w:rsidR="002A4D03">
        <w:rPr>
          <w:rFonts w:ascii="Calibri" w:eastAsia="Calibri" w:hAnsi="Calibri"/>
        </w:rPr>
        <w:t>īpaši aizsargājamām</w:t>
      </w:r>
      <w:r w:rsidR="002A4D03" w:rsidRPr="00D94A8B">
        <w:rPr>
          <w:rFonts w:ascii="Calibri" w:eastAsia="Calibri" w:hAnsi="Calibri"/>
        </w:rPr>
        <w:t xml:space="preserve"> </w:t>
      </w:r>
      <w:r w:rsidRPr="00D94A8B">
        <w:rPr>
          <w:rFonts w:ascii="Calibri" w:eastAsia="Calibri" w:hAnsi="Calibri"/>
        </w:rPr>
        <w:t>ķērpju sugām apkopota 4.4.2.tabulā.</w:t>
      </w:r>
    </w:p>
    <w:p w14:paraId="6289BDF3" w14:textId="0E4E784C" w:rsidR="008B7CA8" w:rsidRPr="00D94A8B" w:rsidRDefault="008B7CA8" w:rsidP="008B7CA8">
      <w:pPr>
        <w:rPr>
          <w:rFonts w:ascii="Calibri" w:eastAsia="Calibri" w:hAnsi="Calibri"/>
          <w:b/>
          <w:sz w:val="20"/>
          <w:szCs w:val="20"/>
        </w:rPr>
      </w:pPr>
      <w:r w:rsidRPr="00D94A8B">
        <w:rPr>
          <w:rFonts w:ascii="Calibri" w:eastAsia="Calibri" w:hAnsi="Calibri"/>
          <w:b/>
          <w:sz w:val="20"/>
          <w:szCs w:val="20"/>
        </w:rPr>
        <w:t xml:space="preserve">4.4.2. tabula. </w:t>
      </w:r>
      <w:r w:rsidR="002A4D03">
        <w:rPr>
          <w:rFonts w:ascii="Calibri" w:eastAsia="Calibri" w:hAnsi="Calibri"/>
          <w:b/>
          <w:sz w:val="20"/>
          <w:szCs w:val="20"/>
        </w:rPr>
        <w:t>Īpaši aizsargājamās</w:t>
      </w:r>
      <w:r w:rsidR="002A4D03" w:rsidRPr="00D94A8B">
        <w:rPr>
          <w:rFonts w:ascii="Calibri" w:eastAsia="Calibri" w:hAnsi="Calibri"/>
          <w:b/>
          <w:sz w:val="20"/>
          <w:szCs w:val="20"/>
        </w:rPr>
        <w:t xml:space="preserve"> </w:t>
      </w:r>
      <w:r w:rsidRPr="00D94A8B">
        <w:rPr>
          <w:rFonts w:ascii="Calibri" w:eastAsia="Calibri" w:hAnsi="Calibri"/>
          <w:b/>
          <w:sz w:val="20"/>
          <w:szCs w:val="20"/>
        </w:rPr>
        <w:t>ķērpju sugas ĶNP</w:t>
      </w:r>
    </w:p>
    <w:tbl>
      <w:tblPr>
        <w:tblW w:w="5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382"/>
        <w:gridCol w:w="1662"/>
        <w:gridCol w:w="1244"/>
        <w:gridCol w:w="829"/>
        <w:gridCol w:w="1246"/>
        <w:gridCol w:w="2487"/>
      </w:tblGrid>
      <w:tr w:rsidR="002A4D03" w:rsidRPr="00D94A8B" w14:paraId="6289BDFB" w14:textId="77777777" w:rsidTr="002A4D03">
        <w:trPr>
          <w:trHeight w:val="615"/>
          <w:tblHeader/>
          <w:jc w:val="center"/>
        </w:trPr>
        <w:tc>
          <w:tcPr>
            <w:tcW w:w="346" w:type="pct"/>
            <w:tcBorders>
              <w:bottom w:val="single" w:sz="4" w:space="0" w:color="auto"/>
            </w:tcBorders>
            <w:shd w:val="clear" w:color="auto" w:fill="D6E3BC"/>
            <w:vAlign w:val="center"/>
            <w:hideMark/>
          </w:tcPr>
          <w:p w14:paraId="55427C18" w14:textId="77777777" w:rsidR="002A4D03" w:rsidRDefault="008B7CA8" w:rsidP="008B7CA8">
            <w:pPr>
              <w:jc w:val="both"/>
              <w:rPr>
                <w:rFonts w:ascii="Calibri" w:hAnsi="Calibri"/>
                <w:b/>
                <w:bCs/>
                <w:color w:val="000000"/>
                <w:sz w:val="20"/>
                <w:szCs w:val="20"/>
                <w:lang w:eastAsia="en-GB"/>
              </w:rPr>
            </w:pPr>
            <w:proofErr w:type="spellStart"/>
            <w:r w:rsidRPr="00D94A8B">
              <w:rPr>
                <w:rFonts w:ascii="Calibri" w:hAnsi="Calibri"/>
                <w:b/>
                <w:bCs/>
                <w:color w:val="000000"/>
                <w:sz w:val="20"/>
                <w:szCs w:val="20"/>
                <w:lang w:eastAsia="en-GB"/>
              </w:rPr>
              <w:lastRenderedPageBreak/>
              <w:t>N.p</w:t>
            </w:r>
            <w:proofErr w:type="spellEnd"/>
            <w:r w:rsidRPr="00D94A8B">
              <w:rPr>
                <w:rFonts w:ascii="Calibri" w:hAnsi="Calibri"/>
                <w:b/>
                <w:bCs/>
                <w:color w:val="000000"/>
                <w:sz w:val="20"/>
                <w:szCs w:val="20"/>
                <w:lang w:eastAsia="en-GB"/>
              </w:rPr>
              <w:t>.</w:t>
            </w:r>
          </w:p>
          <w:p w14:paraId="6289BDF4" w14:textId="250BEAFC" w:rsidR="008B7CA8" w:rsidRPr="00D94A8B" w:rsidRDefault="008B7CA8" w:rsidP="008B7CA8">
            <w:pPr>
              <w:jc w:val="both"/>
              <w:rPr>
                <w:rFonts w:ascii="Calibri" w:hAnsi="Calibri"/>
                <w:b/>
                <w:bCs/>
                <w:color w:val="000000"/>
                <w:sz w:val="20"/>
                <w:szCs w:val="20"/>
                <w:lang w:eastAsia="en-GB"/>
              </w:rPr>
            </w:pPr>
            <w:r w:rsidRPr="00D94A8B">
              <w:rPr>
                <w:rFonts w:ascii="Calibri" w:hAnsi="Calibri"/>
                <w:b/>
                <w:bCs/>
                <w:color w:val="000000"/>
                <w:sz w:val="20"/>
                <w:szCs w:val="20"/>
                <w:lang w:eastAsia="en-GB"/>
              </w:rPr>
              <w:t>k.</w:t>
            </w:r>
          </w:p>
        </w:tc>
        <w:tc>
          <w:tcPr>
            <w:tcW w:w="727" w:type="pct"/>
            <w:tcBorders>
              <w:bottom w:val="single" w:sz="4" w:space="0" w:color="auto"/>
            </w:tcBorders>
            <w:shd w:val="clear" w:color="auto" w:fill="D6E3BC"/>
            <w:vAlign w:val="center"/>
            <w:hideMark/>
          </w:tcPr>
          <w:p w14:paraId="6289BDF5"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color w:val="000000"/>
                <w:sz w:val="20"/>
                <w:szCs w:val="20"/>
                <w:lang w:eastAsia="en-GB"/>
              </w:rPr>
              <w:t>Sugas nosaukums latviski</w:t>
            </w:r>
          </w:p>
        </w:tc>
        <w:tc>
          <w:tcPr>
            <w:tcW w:w="874" w:type="pct"/>
            <w:tcBorders>
              <w:bottom w:val="single" w:sz="4" w:space="0" w:color="auto"/>
            </w:tcBorders>
            <w:shd w:val="clear" w:color="auto" w:fill="D6E3BC"/>
            <w:vAlign w:val="center"/>
            <w:hideMark/>
          </w:tcPr>
          <w:p w14:paraId="6289BDF6"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color w:val="000000"/>
                <w:sz w:val="20"/>
                <w:szCs w:val="20"/>
                <w:lang w:eastAsia="en-GB"/>
              </w:rPr>
              <w:t>Sugas nosaukums latīniski</w:t>
            </w:r>
          </w:p>
        </w:tc>
        <w:tc>
          <w:tcPr>
            <w:tcW w:w="654" w:type="pct"/>
            <w:tcBorders>
              <w:bottom w:val="single" w:sz="4" w:space="0" w:color="auto"/>
            </w:tcBorders>
            <w:shd w:val="clear" w:color="auto" w:fill="D6E3BC"/>
            <w:vAlign w:val="center"/>
            <w:hideMark/>
          </w:tcPr>
          <w:p w14:paraId="6289BDF7"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bCs/>
                <w:sz w:val="20"/>
                <w:szCs w:val="20"/>
              </w:rPr>
              <w:t>Aizsardzības statuss</w:t>
            </w:r>
          </w:p>
        </w:tc>
        <w:tc>
          <w:tcPr>
            <w:tcW w:w="436" w:type="pct"/>
            <w:tcBorders>
              <w:bottom w:val="single" w:sz="4" w:space="0" w:color="auto"/>
            </w:tcBorders>
            <w:shd w:val="clear" w:color="auto" w:fill="D6E3BC"/>
            <w:vAlign w:val="center"/>
          </w:tcPr>
          <w:p w14:paraId="6289BDF8"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bCs/>
                <w:color w:val="000000"/>
                <w:sz w:val="20"/>
                <w:szCs w:val="20"/>
              </w:rPr>
              <w:t>Cits statuss</w:t>
            </w:r>
          </w:p>
        </w:tc>
        <w:tc>
          <w:tcPr>
            <w:tcW w:w="655" w:type="pct"/>
            <w:tcBorders>
              <w:bottom w:val="single" w:sz="4" w:space="0" w:color="auto"/>
            </w:tcBorders>
            <w:shd w:val="clear" w:color="auto" w:fill="D6E3BC"/>
            <w:vAlign w:val="center"/>
            <w:hideMark/>
          </w:tcPr>
          <w:p w14:paraId="6289BDF9"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bCs/>
                <w:color w:val="000000"/>
                <w:sz w:val="20"/>
                <w:szCs w:val="20"/>
                <w:lang w:eastAsia="en-GB"/>
              </w:rPr>
              <w:t>Sugas labvēlīga aizsardzības stāvokļa novērtējums Latvijā</w:t>
            </w:r>
          </w:p>
        </w:tc>
        <w:tc>
          <w:tcPr>
            <w:tcW w:w="1309" w:type="pct"/>
            <w:tcBorders>
              <w:bottom w:val="single" w:sz="4" w:space="0" w:color="auto"/>
            </w:tcBorders>
            <w:shd w:val="clear" w:color="auto" w:fill="D6E3BC"/>
            <w:vAlign w:val="center"/>
          </w:tcPr>
          <w:p w14:paraId="6289BDFA" w14:textId="77777777" w:rsidR="008B7CA8" w:rsidRPr="00D94A8B" w:rsidRDefault="008B7CA8" w:rsidP="008B7CA8">
            <w:pPr>
              <w:jc w:val="both"/>
              <w:rPr>
                <w:rFonts w:ascii="Calibri" w:hAnsi="Calibri"/>
                <w:b/>
                <w:bCs/>
                <w:color w:val="000000"/>
                <w:sz w:val="20"/>
                <w:szCs w:val="20"/>
                <w:lang w:eastAsia="en-GB"/>
              </w:rPr>
            </w:pPr>
            <w:r w:rsidRPr="00D94A8B">
              <w:rPr>
                <w:rFonts w:ascii="Calibri" w:hAnsi="Calibri"/>
                <w:b/>
                <w:bCs/>
                <w:color w:val="000000"/>
                <w:sz w:val="20"/>
                <w:szCs w:val="20"/>
                <w:lang w:eastAsia="en-GB"/>
              </w:rPr>
              <w:t>Sugas sastopamība ĶNP</w:t>
            </w:r>
          </w:p>
        </w:tc>
      </w:tr>
      <w:tr w:rsidR="008B7CA8" w:rsidRPr="00D94A8B" w14:paraId="6289BDFD" w14:textId="77777777" w:rsidTr="002A4D03">
        <w:trPr>
          <w:cantSplit/>
          <w:trHeight w:val="315"/>
          <w:jc w:val="center"/>
        </w:trPr>
        <w:tc>
          <w:tcPr>
            <w:tcW w:w="5000" w:type="pct"/>
            <w:gridSpan w:val="7"/>
            <w:tcBorders>
              <w:top w:val="single" w:sz="4" w:space="0" w:color="auto"/>
            </w:tcBorders>
            <w:shd w:val="clear" w:color="auto" w:fill="EDEDED"/>
            <w:vAlign w:val="center"/>
          </w:tcPr>
          <w:p w14:paraId="6289BDFC" w14:textId="77777777" w:rsidR="008B7CA8" w:rsidRPr="00D94A8B" w:rsidRDefault="008B7CA8" w:rsidP="008B7CA8">
            <w:pPr>
              <w:jc w:val="both"/>
              <w:rPr>
                <w:rFonts w:ascii="Calibri" w:hAnsi="Calibri"/>
                <w:b/>
                <w:color w:val="000000"/>
                <w:sz w:val="20"/>
                <w:szCs w:val="20"/>
                <w:lang w:eastAsia="en-GB"/>
              </w:rPr>
            </w:pPr>
            <w:r w:rsidRPr="00D94A8B">
              <w:rPr>
                <w:rFonts w:ascii="Calibri" w:hAnsi="Calibri"/>
                <w:b/>
                <w:color w:val="000000"/>
                <w:sz w:val="20"/>
                <w:szCs w:val="20"/>
                <w:lang w:eastAsia="en-GB"/>
              </w:rPr>
              <w:t>Ķērpju sugas</w:t>
            </w:r>
          </w:p>
        </w:tc>
      </w:tr>
      <w:tr w:rsidR="008B7CA8" w:rsidRPr="00D94A8B" w14:paraId="6289BE0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DF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DFF"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Artonijveida</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artonija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00" w14:textId="77777777" w:rsidR="008B7CA8" w:rsidRPr="00D94A8B" w:rsidRDefault="008B7CA8" w:rsidP="008B7CA8">
            <w:pPr>
              <w:jc w:val="both"/>
              <w:rPr>
                <w:rFonts w:ascii="Calibri" w:eastAsia="Calibri" w:hAnsi="Calibri"/>
                <w:i/>
                <w:iCs/>
                <w:color w:val="414142"/>
                <w:sz w:val="20"/>
                <w:szCs w:val="20"/>
              </w:rPr>
            </w:pPr>
            <w:bookmarkStart w:id="124" w:name="_Hlk109045119"/>
            <w:proofErr w:type="spellStart"/>
            <w:r w:rsidRPr="00D94A8B">
              <w:rPr>
                <w:rFonts w:ascii="Calibri" w:eastAsia="Calibri" w:hAnsi="Calibri"/>
                <w:i/>
                <w:iCs/>
                <w:color w:val="414142"/>
                <w:sz w:val="20"/>
                <w:szCs w:val="20"/>
              </w:rPr>
              <w:t>Arthonia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arthonioides</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Ach</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A.L.Sm</w:t>
            </w:r>
            <w:bookmarkEnd w:id="124"/>
            <w:proofErr w:type="spellEnd"/>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0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ĪAS,MIK</w:t>
            </w:r>
          </w:p>
        </w:tc>
        <w:tc>
          <w:tcPr>
            <w:tcW w:w="436" w:type="pct"/>
            <w:tcBorders>
              <w:top w:val="single" w:sz="4" w:space="0" w:color="auto"/>
              <w:left w:val="single" w:sz="4" w:space="0" w:color="auto"/>
              <w:bottom w:val="single" w:sz="4" w:space="0" w:color="auto"/>
              <w:right w:val="single" w:sz="4" w:space="0" w:color="auto"/>
            </w:tcBorders>
            <w:vAlign w:val="center"/>
          </w:tcPr>
          <w:p w14:paraId="6289BE0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0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0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Ļoti reti. Dažas atradnes ĶNP, pamata ļoti vecos meža biotopos. Uz vecu ozolu mizas.</w:t>
            </w:r>
          </w:p>
        </w:tc>
      </w:tr>
      <w:tr w:rsidR="008B7CA8" w:rsidRPr="00D94A8B" w14:paraId="6289BE0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0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07"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Sīkpunktaainā</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artonija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08"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Arthonia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byssacea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Weigel</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Almq</w:t>
            </w:r>
            <w:proofErr w:type="spellEnd"/>
            <w:r w:rsidRPr="00D94A8B">
              <w:rPr>
                <w:rFonts w:ascii="Calibri" w:eastAsia="Calibri" w:hAnsi="Calibri"/>
                <w:i/>
                <w:iCs/>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0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0A"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0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0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Reti. Pamatā dabiskos meža biotopos, kur dominē platlapji. Uz platlapju (retāk </w:t>
            </w:r>
            <w:proofErr w:type="spellStart"/>
            <w:r w:rsidRPr="00D94A8B">
              <w:rPr>
                <w:rFonts w:ascii="Calibri" w:eastAsia="Calibri" w:hAnsi="Calibri"/>
                <w:color w:val="000000"/>
                <w:sz w:val="20"/>
                <w:szCs w:val="20"/>
              </w:rPr>
              <w:t>šaurlapju</w:t>
            </w:r>
            <w:proofErr w:type="spellEnd"/>
            <w:r w:rsidRPr="00D94A8B">
              <w:rPr>
                <w:rFonts w:ascii="Calibri" w:eastAsia="Calibri" w:hAnsi="Calibri"/>
                <w:color w:val="000000"/>
                <w:sz w:val="20"/>
                <w:szCs w:val="20"/>
              </w:rPr>
              <w:t>) mizas.</w:t>
            </w:r>
          </w:p>
        </w:tc>
      </w:tr>
      <w:tr w:rsidR="008B7CA8" w:rsidRPr="00D94A8B" w14:paraId="6289BE1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0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0F"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Kaķpēdiņu </w:t>
            </w:r>
            <w:proofErr w:type="spellStart"/>
            <w:r w:rsidRPr="00D94A8B">
              <w:rPr>
                <w:rFonts w:ascii="Calibri" w:hAnsi="Calibri"/>
                <w:color w:val="000000"/>
                <w:sz w:val="20"/>
                <w:szCs w:val="20"/>
                <w:lang w:eastAsia="en-GB"/>
              </w:rPr>
              <w:t>artonija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1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Arthonia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leucopellaea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Ach</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Almq</w:t>
            </w:r>
            <w:proofErr w:type="spellEnd"/>
            <w:r w:rsidRPr="00D94A8B">
              <w:rPr>
                <w:rFonts w:ascii="Calibri" w:eastAsia="Calibri" w:hAnsi="Calibri"/>
                <w:i/>
                <w:iCs/>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1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1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1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1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Reti. Pamatā dabiskos meža biotopos, kur ir sastopamas egles. Pamata uz egļu mizas. </w:t>
            </w:r>
          </w:p>
        </w:tc>
      </w:tr>
      <w:tr w:rsidR="008B7CA8" w:rsidRPr="00D94A8B" w14:paraId="6289BE1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1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17"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Kastaņbrūnā </w:t>
            </w:r>
            <w:proofErr w:type="spellStart"/>
            <w:r w:rsidRPr="00D94A8B">
              <w:rPr>
                <w:rFonts w:ascii="Calibri" w:hAnsi="Calibri"/>
                <w:color w:val="000000"/>
                <w:sz w:val="20"/>
                <w:szCs w:val="20"/>
                <w:lang w:eastAsia="en-GB"/>
              </w:rPr>
              <w:t>artonija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18"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Arthonia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spadicea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Leight</w:t>
            </w:r>
            <w:proofErr w:type="spellEnd"/>
            <w:r w:rsidRPr="00D94A8B">
              <w:rPr>
                <w:rFonts w:ascii="Calibri" w:eastAsia="Calibri" w:hAnsi="Calibri"/>
                <w:i/>
                <w:iCs/>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1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1A"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1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1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Bieži. Uz melnalkšņiem, slapjos meža biotopos. </w:t>
            </w:r>
          </w:p>
        </w:tc>
      </w:tr>
      <w:tr w:rsidR="008B7CA8" w:rsidRPr="00D94A8B" w14:paraId="6289BE2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1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1F"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Vīnkrāsas</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artonija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2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Arthonia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vinosa</w:t>
            </w:r>
            <w:proofErr w:type="spellEnd"/>
            <w:r w:rsidRPr="00D94A8B">
              <w:rPr>
                <w:rFonts w:ascii="Calibri" w:eastAsia="Calibri" w:hAnsi="Calibri"/>
                <w:color w:val="414142"/>
                <w:sz w:val="20"/>
                <w:szCs w:val="20"/>
              </w:rPr>
              <w:t> </w:t>
            </w:r>
            <w:proofErr w:type="spellStart"/>
            <w:r w:rsidRPr="00D94A8B">
              <w:rPr>
                <w:rFonts w:ascii="Calibri" w:eastAsia="Calibri" w:hAnsi="Calibri"/>
                <w:color w:val="414142"/>
                <w:sz w:val="20"/>
                <w:szCs w:val="20"/>
              </w:rPr>
              <w:t>Leight</w:t>
            </w:r>
            <w:proofErr w:type="spellEnd"/>
            <w:r w:rsidRPr="00D94A8B">
              <w:rPr>
                <w:rFonts w:ascii="Calibri" w:eastAsia="Calibri" w:hAnsi="Calibri"/>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2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2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2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2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Reti. Pamatā dabiskos meža biotopos, kur dominē platlapji. Uz platlapju (retāk </w:t>
            </w:r>
            <w:proofErr w:type="spellStart"/>
            <w:r w:rsidRPr="00D94A8B">
              <w:rPr>
                <w:rFonts w:ascii="Calibri" w:eastAsia="Calibri" w:hAnsi="Calibri"/>
                <w:color w:val="000000"/>
                <w:sz w:val="20"/>
                <w:szCs w:val="20"/>
              </w:rPr>
              <w:t>šaurlapju</w:t>
            </w:r>
            <w:proofErr w:type="spellEnd"/>
            <w:r w:rsidRPr="00D94A8B">
              <w:rPr>
                <w:rFonts w:ascii="Calibri" w:eastAsia="Calibri" w:hAnsi="Calibri"/>
                <w:color w:val="000000"/>
                <w:sz w:val="20"/>
                <w:szCs w:val="20"/>
              </w:rPr>
              <w:t>) mizas.</w:t>
            </w:r>
          </w:p>
        </w:tc>
      </w:tr>
      <w:tr w:rsidR="008B7CA8" w:rsidRPr="00D94A8B" w14:paraId="6289BE2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2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27"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Baktrospora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28" w14:textId="77777777" w:rsidR="008B7CA8" w:rsidRPr="00D94A8B" w:rsidRDefault="008B7CA8" w:rsidP="008B7CA8">
            <w:pPr>
              <w:jc w:val="both"/>
              <w:rPr>
                <w:rFonts w:ascii="Calibri" w:eastAsia="Calibri" w:hAnsi="Calibri"/>
                <w:i/>
                <w:iCs/>
                <w:color w:val="414142"/>
                <w:sz w:val="20"/>
                <w:szCs w:val="20"/>
              </w:rPr>
            </w:pPr>
            <w:proofErr w:type="spellStart"/>
            <w:r w:rsidRPr="00D94A8B">
              <w:rPr>
                <w:rFonts w:ascii="Calibri" w:eastAsia="Calibri" w:hAnsi="Calibri"/>
                <w:i/>
                <w:iCs/>
                <w:color w:val="414142"/>
                <w:sz w:val="20"/>
                <w:szCs w:val="20"/>
              </w:rPr>
              <w:t>Bactrospora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dryina</w:t>
            </w:r>
            <w:proofErr w:type="spellEnd"/>
            <w:r w:rsidRPr="00D94A8B">
              <w:rPr>
                <w:rFonts w:ascii="Calibri" w:eastAsia="Calibri" w:hAnsi="Calibri"/>
                <w:i/>
                <w:iCs/>
                <w:color w:val="414142"/>
                <w:sz w:val="20"/>
                <w:szCs w:val="20"/>
              </w:rPr>
              <w:t xml:space="preserve"> </w:t>
            </w:r>
            <w:r w:rsidRPr="00D94A8B">
              <w:rPr>
                <w:rFonts w:ascii="Calibri" w:eastAsia="Calibri" w:hAnsi="Calibri"/>
                <w:iCs/>
                <w:color w:val="414142"/>
                <w:sz w:val="20"/>
                <w:szCs w:val="20"/>
              </w:rPr>
              <w:t>(</w:t>
            </w:r>
            <w:proofErr w:type="spellStart"/>
            <w:r w:rsidRPr="00D94A8B">
              <w:rPr>
                <w:rFonts w:ascii="Calibri" w:eastAsia="Calibri" w:hAnsi="Calibri"/>
                <w:iCs/>
                <w:color w:val="414142"/>
                <w:sz w:val="20"/>
                <w:szCs w:val="20"/>
              </w:rPr>
              <w:t>Ach</w:t>
            </w:r>
            <w:proofErr w:type="spellEnd"/>
            <w:r w:rsidRPr="00D94A8B">
              <w:rPr>
                <w:rFonts w:ascii="Calibri" w:eastAsia="Calibri" w:hAnsi="Calibri"/>
                <w:iCs/>
                <w:color w:val="414142"/>
                <w:sz w:val="20"/>
                <w:szCs w:val="20"/>
              </w:rPr>
              <w:t xml:space="preserve">.) A. </w:t>
            </w:r>
            <w:proofErr w:type="spellStart"/>
            <w:r w:rsidRPr="00D94A8B">
              <w:rPr>
                <w:rFonts w:ascii="Calibri" w:eastAsia="Calibri" w:hAnsi="Calibri"/>
                <w:iCs/>
                <w:color w:val="414142"/>
                <w:sz w:val="20"/>
                <w:szCs w:val="20"/>
              </w:rPr>
              <w:t>Massal</w:t>
            </w:r>
            <w:proofErr w:type="spellEnd"/>
            <w:r w:rsidRPr="00D94A8B">
              <w:rPr>
                <w:rFonts w:ascii="Calibri" w:eastAsia="Calibri" w:hAnsi="Calibri"/>
                <w:iCs/>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2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2A"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2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2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Ļoti reti. Dažas atradnes ĶNP, pamata ļoti vecos meža biotopos. Uz vecu ozolu mizas.</w:t>
            </w:r>
          </w:p>
        </w:tc>
      </w:tr>
      <w:tr w:rsidR="008B7CA8" w:rsidRPr="00D94A8B" w14:paraId="6289BE3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2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2F"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Apsarmotā </w:t>
            </w:r>
            <w:proofErr w:type="spellStart"/>
            <w:r w:rsidRPr="00D94A8B">
              <w:rPr>
                <w:rFonts w:ascii="Calibri" w:hAnsi="Calibri"/>
                <w:color w:val="000000"/>
                <w:sz w:val="20"/>
                <w:szCs w:val="20"/>
                <w:lang w:eastAsia="en-GB"/>
              </w:rPr>
              <w:t>kalīcija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3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Calicium</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adspersum</w:t>
            </w:r>
            <w:proofErr w:type="spellEnd"/>
            <w:r w:rsidRPr="00D94A8B">
              <w:rPr>
                <w:rFonts w:ascii="Calibri" w:eastAsia="Calibri" w:hAnsi="Calibri"/>
                <w:color w:val="414142"/>
                <w:sz w:val="20"/>
                <w:szCs w:val="20"/>
              </w:rPr>
              <w:t> Pers.</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3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3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3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3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Ļoti reti. Sugas atradnes pamatā saistītas </w:t>
            </w:r>
            <w:proofErr w:type="spellStart"/>
            <w:r w:rsidRPr="00D94A8B">
              <w:rPr>
                <w:rFonts w:ascii="Calibri" w:eastAsia="Calibri" w:hAnsi="Calibri"/>
                <w:color w:val="000000"/>
                <w:sz w:val="20"/>
                <w:szCs w:val="20"/>
              </w:rPr>
              <w:t>parkveida</w:t>
            </w:r>
            <w:proofErr w:type="spellEnd"/>
            <w:r w:rsidRPr="00D94A8B">
              <w:rPr>
                <w:rFonts w:ascii="Calibri" w:eastAsia="Calibri" w:hAnsi="Calibri"/>
                <w:color w:val="000000"/>
                <w:sz w:val="20"/>
                <w:szCs w:val="20"/>
              </w:rPr>
              <w:t xml:space="preserve"> biotopiem un veciem lielu dimensiju platlapju kokiem. Uz vecu ozolu mizas. </w:t>
            </w:r>
          </w:p>
        </w:tc>
      </w:tr>
      <w:tr w:rsidR="008B7CA8" w:rsidRPr="00D94A8B" w14:paraId="6289BE3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3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37"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Ozolu </w:t>
            </w:r>
            <w:proofErr w:type="spellStart"/>
            <w:r w:rsidRPr="00D94A8B">
              <w:rPr>
                <w:rFonts w:ascii="Calibri" w:hAnsi="Calibri"/>
                <w:color w:val="000000"/>
                <w:sz w:val="20"/>
                <w:szCs w:val="20"/>
                <w:lang w:eastAsia="en-GB"/>
              </w:rPr>
              <w:t>kalīcija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38" w14:textId="77777777" w:rsidR="008B7CA8" w:rsidRPr="00D94A8B" w:rsidRDefault="008B7CA8" w:rsidP="008B7CA8">
            <w:pPr>
              <w:jc w:val="both"/>
              <w:rPr>
                <w:rFonts w:ascii="Calibri" w:eastAsia="Calibri" w:hAnsi="Calibri"/>
                <w:i/>
                <w:iCs/>
                <w:color w:val="414142"/>
                <w:sz w:val="20"/>
                <w:szCs w:val="20"/>
              </w:rPr>
            </w:pPr>
            <w:proofErr w:type="spellStart"/>
            <w:r w:rsidRPr="00D94A8B">
              <w:rPr>
                <w:rFonts w:ascii="Calibri" w:eastAsia="Calibri" w:hAnsi="Calibri"/>
                <w:i/>
                <w:iCs/>
                <w:color w:val="414142"/>
                <w:sz w:val="20"/>
                <w:szCs w:val="20"/>
              </w:rPr>
              <w:t>Calicium</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quercinum</w:t>
            </w:r>
            <w:proofErr w:type="spellEnd"/>
            <w:r w:rsidRPr="00D94A8B">
              <w:rPr>
                <w:rFonts w:ascii="Calibri" w:eastAsia="Calibri" w:hAnsi="Calibri"/>
                <w:i/>
                <w:iCs/>
                <w:color w:val="414142"/>
                <w:sz w:val="20"/>
                <w:szCs w:val="20"/>
              </w:rPr>
              <w:t xml:space="preserve"> Pers.</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3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3A"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3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3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Ļoti reti. Dažas atradnes ĶNP, pamata ļoti vecos meža biotopos. Uz vecu ozolu mizas.</w:t>
            </w:r>
          </w:p>
        </w:tc>
      </w:tr>
      <w:tr w:rsidR="008B7CA8" w:rsidRPr="00D94A8B" w14:paraId="6289BE4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3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3F"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Brūngalvainā</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henotēka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4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Chaenotheca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phaeocephala</w:t>
            </w:r>
            <w:proofErr w:type="spellEnd"/>
            <w:r w:rsidRPr="00D94A8B">
              <w:rPr>
                <w:rFonts w:ascii="Calibri" w:eastAsia="Calibri" w:hAnsi="Calibri"/>
                <w:color w:val="414142"/>
                <w:sz w:val="20"/>
                <w:szCs w:val="20"/>
              </w:rPr>
              <w:t> (</w:t>
            </w:r>
            <w:proofErr w:type="spellStart"/>
            <w:r w:rsidRPr="00D94A8B">
              <w:rPr>
                <w:rFonts w:ascii="Calibri" w:eastAsia="Calibri" w:hAnsi="Calibri"/>
                <w:color w:val="414142"/>
                <w:sz w:val="20"/>
                <w:szCs w:val="20"/>
              </w:rPr>
              <w:t>Turner</w:t>
            </w:r>
            <w:proofErr w:type="spellEnd"/>
            <w:r w:rsidRPr="00D94A8B">
              <w:rPr>
                <w:rFonts w:ascii="Calibri" w:eastAsia="Calibri" w:hAnsi="Calibri"/>
                <w:color w:val="414142"/>
                <w:sz w:val="20"/>
                <w:szCs w:val="20"/>
              </w:rPr>
              <w:t xml:space="preserve">) </w:t>
            </w:r>
            <w:proofErr w:type="spellStart"/>
            <w:r w:rsidRPr="00D94A8B">
              <w:rPr>
                <w:rFonts w:ascii="Calibri" w:eastAsia="Calibri" w:hAnsi="Calibri"/>
                <w:color w:val="414142"/>
                <w:sz w:val="20"/>
                <w:szCs w:val="20"/>
              </w:rPr>
              <w:t>Th</w:t>
            </w:r>
            <w:proofErr w:type="spellEnd"/>
            <w:r w:rsidRPr="00D94A8B">
              <w:rPr>
                <w:rFonts w:ascii="Calibri" w:eastAsia="Calibri" w:hAnsi="Calibri"/>
                <w:color w:val="414142"/>
                <w:sz w:val="20"/>
                <w:szCs w:val="20"/>
              </w:rPr>
              <w:t xml:space="preserve">. </w:t>
            </w:r>
            <w:proofErr w:type="spellStart"/>
            <w:r w:rsidRPr="00D94A8B">
              <w:rPr>
                <w:rFonts w:ascii="Calibri" w:eastAsia="Calibri" w:hAnsi="Calibri"/>
                <w:color w:val="414142"/>
                <w:sz w:val="20"/>
                <w:szCs w:val="20"/>
              </w:rPr>
              <w:t>Fr</w:t>
            </w:r>
            <w:proofErr w:type="spellEnd"/>
            <w:r w:rsidRPr="00D94A8B">
              <w:rPr>
                <w:rFonts w:ascii="Calibri" w:eastAsia="Calibri" w:hAnsi="Calibri"/>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4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4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4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4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Reti. Sugas atradnes pamatā saistītas ar alejām un </w:t>
            </w:r>
            <w:proofErr w:type="spellStart"/>
            <w:r w:rsidRPr="00D94A8B">
              <w:rPr>
                <w:rFonts w:ascii="Calibri" w:eastAsia="Calibri" w:hAnsi="Calibri"/>
                <w:color w:val="000000"/>
                <w:sz w:val="20"/>
                <w:szCs w:val="20"/>
              </w:rPr>
              <w:t>parkveida</w:t>
            </w:r>
            <w:proofErr w:type="spellEnd"/>
            <w:r w:rsidRPr="00D94A8B">
              <w:rPr>
                <w:rFonts w:ascii="Calibri" w:eastAsia="Calibri" w:hAnsi="Calibri"/>
                <w:color w:val="000000"/>
                <w:sz w:val="20"/>
                <w:szCs w:val="20"/>
              </w:rPr>
              <w:t xml:space="preserve"> biotopiem.</w:t>
            </w:r>
          </w:p>
        </w:tc>
      </w:tr>
      <w:tr w:rsidR="008B7CA8" w:rsidRPr="00D94A8B" w14:paraId="6289BE4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4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47"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Paresninātā</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kladonija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48" w14:textId="77777777" w:rsidR="008B7CA8" w:rsidRPr="00D94A8B" w:rsidRDefault="008B7CA8" w:rsidP="008B7CA8">
            <w:pPr>
              <w:jc w:val="both"/>
              <w:rPr>
                <w:rFonts w:ascii="Calibri" w:eastAsia="Calibri" w:hAnsi="Calibri"/>
                <w:i/>
                <w:iCs/>
                <w:color w:val="414142"/>
                <w:sz w:val="20"/>
                <w:szCs w:val="20"/>
              </w:rPr>
            </w:pPr>
            <w:proofErr w:type="spellStart"/>
            <w:r w:rsidRPr="00D94A8B">
              <w:rPr>
                <w:rFonts w:ascii="Calibri" w:eastAsia="Calibri" w:hAnsi="Calibri"/>
                <w:i/>
                <w:iCs/>
                <w:color w:val="414142"/>
                <w:sz w:val="20"/>
                <w:szCs w:val="20"/>
              </w:rPr>
              <w:t>Cladonia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incrassata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Cs/>
                <w:color w:val="414142"/>
                <w:sz w:val="20"/>
                <w:szCs w:val="20"/>
              </w:rPr>
              <w:t>Flörke</w:t>
            </w:r>
            <w:proofErr w:type="spellEnd"/>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4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4A" w14:textId="77777777" w:rsidR="008B7CA8" w:rsidRPr="00D94A8B" w:rsidRDefault="008B7CA8" w:rsidP="008B7CA8">
            <w:pPr>
              <w:jc w:val="center"/>
              <w:rPr>
                <w:rFonts w:ascii="Calibri" w:hAnsi="Calibri"/>
                <w:color w:val="000000"/>
                <w:sz w:val="20"/>
                <w:szCs w:val="20"/>
                <w:lang w:eastAsia="en-GB"/>
              </w:rPr>
            </w:pPr>
            <w:r w:rsidRPr="00D94A8B">
              <w:rPr>
                <w:rFonts w:ascii="Calibri" w:hAnsi="Calibri"/>
                <w:color w:val="000000"/>
                <w:sz w:val="20"/>
                <w:szCs w:val="20"/>
                <w:lang w:eastAsia="en-GB"/>
              </w:rPr>
              <w:t>SG 1</w:t>
            </w:r>
          </w:p>
        </w:tc>
        <w:tc>
          <w:tcPr>
            <w:tcW w:w="655" w:type="pct"/>
            <w:tcBorders>
              <w:top w:val="single" w:sz="4" w:space="0" w:color="auto"/>
              <w:left w:val="single" w:sz="4" w:space="0" w:color="auto"/>
              <w:bottom w:val="single" w:sz="4" w:space="0" w:color="auto"/>
              <w:right w:val="single" w:sz="4" w:space="0" w:color="auto"/>
            </w:tcBorders>
            <w:shd w:val="clear" w:color="auto" w:fill="FFFF00"/>
            <w:vAlign w:val="center"/>
          </w:tcPr>
          <w:p w14:paraId="6289BE4B"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U1</w:t>
            </w:r>
          </w:p>
        </w:tc>
        <w:tc>
          <w:tcPr>
            <w:tcW w:w="1309" w:type="pct"/>
            <w:tcBorders>
              <w:top w:val="single" w:sz="4" w:space="0" w:color="auto"/>
              <w:left w:val="single" w:sz="4" w:space="0" w:color="auto"/>
              <w:bottom w:val="single" w:sz="4" w:space="0" w:color="auto"/>
              <w:right w:val="single" w:sz="4" w:space="0" w:color="auto"/>
            </w:tcBorders>
            <w:vAlign w:val="center"/>
          </w:tcPr>
          <w:p w14:paraId="6289BE4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Ļoti reti. Dažas atradnes ĶNP, uz atsegtas kūdras. </w:t>
            </w:r>
          </w:p>
        </w:tc>
      </w:tr>
      <w:tr w:rsidR="008B7CA8" w:rsidRPr="00D94A8B" w14:paraId="6289BE5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4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4F"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Parazītiskā </w:t>
            </w:r>
            <w:proofErr w:type="spellStart"/>
            <w:r w:rsidRPr="00D94A8B">
              <w:rPr>
                <w:rFonts w:ascii="Calibri" w:hAnsi="Calibri"/>
                <w:color w:val="000000"/>
                <w:sz w:val="20"/>
                <w:szCs w:val="20"/>
                <w:lang w:eastAsia="en-GB"/>
              </w:rPr>
              <w:t>kladonija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5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Cladonia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parasitica</w:t>
            </w:r>
            <w:proofErr w:type="spellEnd"/>
            <w:r w:rsidRPr="00D94A8B">
              <w:rPr>
                <w:rFonts w:ascii="Calibri" w:eastAsia="Calibri" w:hAnsi="Calibri"/>
                <w:color w:val="414142"/>
                <w:sz w:val="20"/>
                <w:szCs w:val="20"/>
              </w:rPr>
              <w:t> (</w:t>
            </w:r>
            <w:proofErr w:type="spellStart"/>
            <w:r w:rsidRPr="00D94A8B">
              <w:rPr>
                <w:rFonts w:ascii="Calibri" w:eastAsia="Calibri" w:hAnsi="Calibri"/>
                <w:color w:val="414142"/>
                <w:sz w:val="20"/>
                <w:szCs w:val="20"/>
              </w:rPr>
              <w:t>Hoffm</w:t>
            </w:r>
            <w:proofErr w:type="spellEnd"/>
            <w:r w:rsidRPr="00D94A8B">
              <w:rPr>
                <w:rFonts w:ascii="Calibri" w:eastAsia="Calibri" w:hAnsi="Calibri"/>
                <w:color w:val="414142"/>
                <w:sz w:val="20"/>
                <w:szCs w:val="20"/>
              </w:rPr>
              <w:t xml:space="preserve">.) </w:t>
            </w:r>
            <w:proofErr w:type="spellStart"/>
            <w:r w:rsidRPr="00D94A8B">
              <w:rPr>
                <w:rFonts w:ascii="Calibri" w:eastAsia="Calibri" w:hAnsi="Calibri"/>
                <w:color w:val="414142"/>
                <w:sz w:val="20"/>
                <w:szCs w:val="20"/>
              </w:rPr>
              <w:t>Hoffm</w:t>
            </w:r>
            <w:proofErr w:type="spellEnd"/>
            <w:r w:rsidRPr="00D94A8B">
              <w:rPr>
                <w:rFonts w:ascii="Calibri" w:eastAsia="Calibri" w:hAnsi="Calibri"/>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5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52"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FFFF00"/>
            <w:vAlign w:val="center"/>
          </w:tcPr>
          <w:p w14:paraId="6289BE53"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U1</w:t>
            </w:r>
          </w:p>
        </w:tc>
        <w:tc>
          <w:tcPr>
            <w:tcW w:w="1309" w:type="pct"/>
            <w:tcBorders>
              <w:top w:val="single" w:sz="4" w:space="0" w:color="auto"/>
              <w:left w:val="single" w:sz="4" w:space="0" w:color="auto"/>
              <w:bottom w:val="single" w:sz="4" w:space="0" w:color="auto"/>
              <w:right w:val="single" w:sz="4" w:space="0" w:color="auto"/>
            </w:tcBorders>
            <w:vAlign w:val="center"/>
          </w:tcPr>
          <w:p w14:paraId="6289BE5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Ļoti reti. Sugas atradnes pamatā saistītas ar veciem un dabiskiem meža biotopiem, kur ir samērā liels kritalu daudzums. Uz vidēji satrūdējušu kritalu koksnes. </w:t>
            </w:r>
          </w:p>
        </w:tc>
      </w:tr>
      <w:tr w:rsidR="008B7CA8" w:rsidRPr="00D94A8B" w14:paraId="6289BE5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5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57"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Dzeltenīgā </w:t>
            </w:r>
            <w:proofErr w:type="spellStart"/>
            <w:r w:rsidRPr="00D94A8B">
              <w:rPr>
                <w:rFonts w:ascii="Calibri" w:hAnsi="Calibri"/>
                <w:color w:val="000000"/>
                <w:sz w:val="20"/>
                <w:szCs w:val="20"/>
                <w:lang w:eastAsia="en-GB"/>
              </w:rPr>
              <w:t>kliostoma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58" w14:textId="77777777" w:rsidR="008B7CA8" w:rsidRPr="00D94A8B" w:rsidRDefault="008B7CA8" w:rsidP="008B7CA8">
            <w:pPr>
              <w:jc w:val="both"/>
              <w:rPr>
                <w:rFonts w:ascii="Calibri" w:eastAsia="Calibri" w:hAnsi="Calibri"/>
                <w:i/>
                <w:iCs/>
                <w:color w:val="000000"/>
                <w:sz w:val="20"/>
                <w:szCs w:val="20"/>
              </w:rPr>
            </w:pPr>
            <w:bookmarkStart w:id="125" w:name="_Hlk109044768"/>
            <w:proofErr w:type="spellStart"/>
            <w:r w:rsidRPr="00D94A8B">
              <w:rPr>
                <w:rFonts w:ascii="Calibri" w:eastAsia="Calibri" w:hAnsi="Calibri"/>
                <w:i/>
                <w:iCs/>
                <w:color w:val="414142"/>
                <w:sz w:val="20"/>
                <w:szCs w:val="20"/>
              </w:rPr>
              <w:t>Cliostomum</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corrugatum</w:t>
            </w:r>
            <w:proofErr w:type="spellEnd"/>
            <w:r w:rsidRPr="00D94A8B">
              <w:rPr>
                <w:rFonts w:ascii="Calibri" w:eastAsia="Calibri" w:hAnsi="Calibri"/>
                <w:color w:val="414142"/>
                <w:sz w:val="20"/>
                <w:szCs w:val="20"/>
              </w:rPr>
              <w:t> (</w:t>
            </w:r>
            <w:proofErr w:type="spellStart"/>
            <w:r w:rsidRPr="00D94A8B">
              <w:rPr>
                <w:rFonts w:ascii="Calibri" w:eastAsia="Calibri" w:hAnsi="Calibri"/>
                <w:color w:val="414142"/>
                <w:sz w:val="20"/>
                <w:szCs w:val="20"/>
              </w:rPr>
              <w:t>Ach</w:t>
            </w:r>
            <w:proofErr w:type="spellEnd"/>
            <w:r w:rsidRPr="00D94A8B">
              <w:rPr>
                <w:rFonts w:ascii="Calibri" w:eastAsia="Calibri" w:hAnsi="Calibri"/>
                <w:color w:val="414142"/>
                <w:sz w:val="20"/>
                <w:szCs w:val="20"/>
              </w:rPr>
              <w:t>.:</w:t>
            </w:r>
            <w:proofErr w:type="spellStart"/>
            <w:r w:rsidRPr="00D94A8B">
              <w:rPr>
                <w:rFonts w:ascii="Calibri" w:eastAsia="Calibri" w:hAnsi="Calibri"/>
                <w:color w:val="414142"/>
                <w:sz w:val="20"/>
                <w:szCs w:val="20"/>
              </w:rPr>
              <w:t>Fr</w:t>
            </w:r>
            <w:proofErr w:type="spellEnd"/>
            <w:r w:rsidRPr="00D94A8B">
              <w:rPr>
                <w:rFonts w:ascii="Calibri" w:eastAsia="Calibri" w:hAnsi="Calibri"/>
                <w:color w:val="414142"/>
                <w:sz w:val="20"/>
                <w:szCs w:val="20"/>
              </w:rPr>
              <w:t xml:space="preserve">.) </w:t>
            </w:r>
            <w:proofErr w:type="spellStart"/>
            <w:r w:rsidRPr="00D94A8B">
              <w:rPr>
                <w:rFonts w:ascii="Calibri" w:eastAsia="Calibri" w:hAnsi="Calibri"/>
                <w:color w:val="414142"/>
                <w:sz w:val="20"/>
                <w:szCs w:val="20"/>
              </w:rPr>
              <w:t>Fr</w:t>
            </w:r>
            <w:proofErr w:type="spellEnd"/>
            <w:r w:rsidRPr="00D94A8B">
              <w:rPr>
                <w:rFonts w:ascii="Calibri" w:eastAsia="Calibri" w:hAnsi="Calibri"/>
                <w:color w:val="414142"/>
                <w:sz w:val="20"/>
                <w:szCs w:val="20"/>
              </w:rPr>
              <w:t>.</w:t>
            </w:r>
            <w:bookmarkEnd w:id="125"/>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5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5A" w14:textId="77777777" w:rsidR="008B7CA8" w:rsidRPr="00D94A8B" w:rsidRDefault="008B7CA8" w:rsidP="008B7CA8">
            <w:pPr>
              <w:jc w:val="center"/>
              <w:rPr>
                <w:rFonts w:ascii="Calibri" w:hAnsi="Calibri"/>
                <w:color w:val="000000"/>
                <w:sz w:val="20"/>
                <w:szCs w:val="20"/>
                <w:lang w:eastAsia="en-GB"/>
              </w:rPr>
            </w:pP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5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5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Ļoti reti. Viena atradne ĶNP</w:t>
            </w:r>
          </w:p>
        </w:tc>
      </w:tr>
      <w:tr w:rsidR="008B7CA8" w:rsidRPr="00D94A8B" w14:paraId="6289BE6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5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5F"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Dzeltenīgā </w:t>
            </w:r>
            <w:proofErr w:type="spellStart"/>
            <w:r w:rsidRPr="00D94A8B">
              <w:rPr>
                <w:rFonts w:ascii="Calibri" w:hAnsi="Calibri"/>
                <w:color w:val="000000"/>
                <w:sz w:val="20"/>
                <w:szCs w:val="20"/>
                <w:lang w:eastAsia="en-GB"/>
              </w:rPr>
              <w:t>pertuzārija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6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Pertusaria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flavida</w:t>
            </w:r>
            <w:proofErr w:type="spellEnd"/>
            <w:r w:rsidRPr="00D94A8B">
              <w:rPr>
                <w:rFonts w:ascii="Calibri" w:eastAsia="Calibri" w:hAnsi="Calibri"/>
                <w:color w:val="414142"/>
                <w:sz w:val="20"/>
                <w:szCs w:val="20"/>
              </w:rPr>
              <w:t xml:space="preserve"> (DC.) J. R. </w:t>
            </w:r>
            <w:proofErr w:type="spellStart"/>
            <w:r w:rsidRPr="00D94A8B">
              <w:rPr>
                <w:rFonts w:ascii="Calibri" w:eastAsia="Calibri" w:hAnsi="Calibri"/>
                <w:color w:val="414142"/>
                <w:sz w:val="20"/>
                <w:szCs w:val="20"/>
              </w:rPr>
              <w:t>Laundon</w:t>
            </w:r>
            <w:proofErr w:type="spellEnd"/>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6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62" w14:textId="77777777" w:rsidR="008B7CA8" w:rsidRPr="00D94A8B" w:rsidRDefault="008B7CA8" w:rsidP="008B7CA8">
            <w:pPr>
              <w:jc w:val="center"/>
              <w:rPr>
                <w:rFonts w:ascii="Calibri" w:hAnsi="Calibri"/>
                <w:color w:val="000000"/>
                <w:sz w:val="20"/>
                <w:szCs w:val="20"/>
                <w:lang w:eastAsia="en-GB"/>
              </w:rPr>
            </w:pPr>
            <w:r w:rsidRPr="00D94A8B">
              <w:rPr>
                <w:rFonts w:ascii="Calibri" w:hAnsi="Calibri"/>
                <w:color w:val="000000"/>
                <w:sz w:val="20"/>
                <w:szCs w:val="20"/>
                <w:lang w:eastAsia="en-GB"/>
              </w:rPr>
              <w:t>SG I</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6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6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Ļoti reti. Sugas atradnes pamatā saistītas ar alejām un </w:t>
            </w:r>
            <w:proofErr w:type="spellStart"/>
            <w:r w:rsidRPr="00D94A8B">
              <w:rPr>
                <w:rFonts w:ascii="Calibri" w:eastAsia="Calibri" w:hAnsi="Calibri"/>
                <w:color w:val="000000"/>
                <w:sz w:val="20"/>
                <w:szCs w:val="20"/>
              </w:rPr>
              <w:t>parkveida</w:t>
            </w:r>
            <w:proofErr w:type="spellEnd"/>
            <w:r w:rsidRPr="00D94A8B">
              <w:rPr>
                <w:rFonts w:ascii="Calibri" w:eastAsia="Calibri" w:hAnsi="Calibri"/>
                <w:color w:val="000000"/>
                <w:sz w:val="20"/>
                <w:szCs w:val="20"/>
              </w:rPr>
              <w:t xml:space="preserve"> biotopiem.</w:t>
            </w:r>
          </w:p>
        </w:tc>
      </w:tr>
      <w:tr w:rsidR="008B7CA8" w:rsidRPr="00D94A8B" w14:paraId="6289BE6D"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66"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67" w14:textId="77777777" w:rsidR="008B7CA8" w:rsidRPr="00D94A8B" w:rsidRDefault="008B7CA8" w:rsidP="008B7CA8">
            <w:pPr>
              <w:jc w:val="both"/>
              <w:rPr>
                <w:rFonts w:ascii="Calibri" w:hAnsi="Calibri"/>
                <w:color w:val="000000"/>
                <w:sz w:val="20"/>
                <w:szCs w:val="20"/>
                <w:lang w:eastAsia="en-GB"/>
              </w:rPr>
            </w:pPr>
            <w:proofErr w:type="spellStart"/>
            <w:r w:rsidRPr="00D94A8B">
              <w:rPr>
                <w:rFonts w:ascii="Calibri" w:hAnsi="Calibri"/>
                <w:color w:val="000000"/>
                <w:sz w:val="20"/>
                <w:szCs w:val="20"/>
                <w:lang w:eastAsia="en-GB"/>
              </w:rPr>
              <w:t>Kausveida</w:t>
            </w:r>
            <w:proofErr w:type="spellEnd"/>
            <w:r w:rsidRPr="00D94A8B">
              <w:rPr>
                <w:rFonts w:ascii="Calibri" w:hAnsi="Calibri"/>
                <w:color w:val="000000"/>
                <w:sz w:val="20"/>
                <w:szCs w:val="20"/>
                <w:lang w:eastAsia="en-GB"/>
              </w:rPr>
              <w:t xml:space="preserve"> </w:t>
            </w:r>
            <w:proofErr w:type="spellStart"/>
            <w:r w:rsidRPr="00D94A8B">
              <w:rPr>
                <w:rFonts w:ascii="Calibri" w:hAnsi="Calibri"/>
                <w:color w:val="000000"/>
                <w:sz w:val="20"/>
                <w:szCs w:val="20"/>
                <w:lang w:eastAsia="en-GB"/>
              </w:rPr>
              <w:t>pleurostikta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68" w14:textId="77777777" w:rsidR="008B7CA8" w:rsidRPr="00D94A8B" w:rsidRDefault="008B7CA8" w:rsidP="008B7CA8">
            <w:pPr>
              <w:jc w:val="both"/>
              <w:rPr>
                <w:rFonts w:ascii="Calibri" w:eastAsia="Calibri" w:hAnsi="Calibri"/>
                <w:i/>
                <w:iCs/>
                <w:color w:val="414142"/>
                <w:sz w:val="20"/>
                <w:szCs w:val="20"/>
              </w:rPr>
            </w:pPr>
            <w:proofErr w:type="spellStart"/>
            <w:r w:rsidRPr="00D94A8B">
              <w:rPr>
                <w:rFonts w:ascii="Calibri" w:eastAsia="Calibri" w:hAnsi="Calibri"/>
                <w:i/>
                <w:iCs/>
                <w:color w:val="414142"/>
                <w:sz w:val="20"/>
                <w:szCs w:val="20"/>
              </w:rPr>
              <w:t>Pleurosticta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acetabulum</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Neck</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Elix</w:t>
            </w:r>
            <w:proofErr w:type="spellEnd"/>
            <w:r w:rsidRPr="00D94A8B">
              <w:rPr>
                <w:rFonts w:ascii="Calibri" w:eastAsia="Calibri" w:hAnsi="Calibri"/>
                <w:i/>
                <w:iCs/>
                <w:color w:val="414142"/>
                <w:sz w:val="20"/>
                <w:szCs w:val="20"/>
              </w:rPr>
              <w:t xml:space="preserve"> &amp; </w:t>
            </w:r>
            <w:proofErr w:type="spellStart"/>
            <w:r w:rsidRPr="00D94A8B">
              <w:rPr>
                <w:rFonts w:ascii="Calibri" w:eastAsia="Calibri" w:hAnsi="Calibri"/>
                <w:i/>
                <w:iCs/>
                <w:color w:val="414142"/>
                <w:sz w:val="20"/>
                <w:szCs w:val="20"/>
              </w:rPr>
              <w:t>Lumbsch</w:t>
            </w:r>
            <w:proofErr w:type="spellEnd"/>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69"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w:t>
            </w:r>
          </w:p>
        </w:tc>
        <w:tc>
          <w:tcPr>
            <w:tcW w:w="436" w:type="pct"/>
            <w:tcBorders>
              <w:top w:val="single" w:sz="4" w:space="0" w:color="auto"/>
              <w:left w:val="single" w:sz="4" w:space="0" w:color="auto"/>
              <w:bottom w:val="single" w:sz="4" w:space="0" w:color="auto"/>
              <w:right w:val="single" w:sz="4" w:space="0" w:color="auto"/>
            </w:tcBorders>
            <w:vAlign w:val="center"/>
          </w:tcPr>
          <w:p w14:paraId="6289BE6A" w14:textId="77777777" w:rsidR="008B7CA8" w:rsidRPr="00D94A8B" w:rsidRDefault="008B7CA8" w:rsidP="008B7CA8">
            <w:pPr>
              <w:jc w:val="center"/>
              <w:rPr>
                <w:rFonts w:ascii="Calibri" w:hAnsi="Calibri"/>
                <w:color w:val="000000"/>
                <w:sz w:val="20"/>
                <w:szCs w:val="20"/>
                <w:lang w:eastAsia="en-GB"/>
              </w:rPr>
            </w:pPr>
            <w:r w:rsidRPr="00D94A8B">
              <w:rPr>
                <w:rFonts w:ascii="Calibri" w:hAnsi="Calibri"/>
                <w:color w:val="000000"/>
                <w:sz w:val="20"/>
                <w:szCs w:val="20"/>
                <w:lang w:eastAsia="en-GB"/>
              </w:rPr>
              <w:t>SG II</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6B"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6C"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Reti. Sugas atradnes pamatā saistītas ar alejām un </w:t>
            </w:r>
            <w:proofErr w:type="spellStart"/>
            <w:r w:rsidRPr="00D94A8B">
              <w:rPr>
                <w:rFonts w:ascii="Calibri" w:eastAsia="Calibri" w:hAnsi="Calibri"/>
                <w:color w:val="000000"/>
                <w:sz w:val="20"/>
                <w:szCs w:val="20"/>
              </w:rPr>
              <w:t>parkveida</w:t>
            </w:r>
            <w:proofErr w:type="spellEnd"/>
            <w:r w:rsidRPr="00D94A8B">
              <w:rPr>
                <w:rFonts w:ascii="Calibri" w:eastAsia="Calibri" w:hAnsi="Calibri"/>
                <w:color w:val="000000"/>
                <w:sz w:val="20"/>
                <w:szCs w:val="20"/>
              </w:rPr>
              <w:t xml:space="preserve"> biotopiem.</w:t>
            </w:r>
          </w:p>
        </w:tc>
      </w:tr>
      <w:tr w:rsidR="008B7CA8" w:rsidRPr="00D94A8B" w14:paraId="6289BE75" w14:textId="77777777" w:rsidTr="002A4D03">
        <w:trPr>
          <w:cantSplit/>
          <w:trHeight w:val="315"/>
          <w:jc w:val="center"/>
        </w:trPr>
        <w:tc>
          <w:tcPr>
            <w:tcW w:w="346" w:type="pct"/>
            <w:tcBorders>
              <w:top w:val="single" w:sz="4" w:space="0" w:color="auto"/>
              <w:bottom w:val="single" w:sz="4" w:space="0" w:color="auto"/>
              <w:right w:val="single" w:sz="4" w:space="0" w:color="auto"/>
            </w:tcBorders>
            <w:shd w:val="clear" w:color="auto" w:fill="auto"/>
            <w:vAlign w:val="center"/>
          </w:tcPr>
          <w:p w14:paraId="6289BE6E" w14:textId="77777777" w:rsidR="008B7CA8" w:rsidRPr="00D94A8B" w:rsidRDefault="008B7CA8" w:rsidP="00624482">
            <w:pPr>
              <w:numPr>
                <w:ilvl w:val="0"/>
                <w:numId w:val="38"/>
              </w:numPr>
              <w:jc w:val="both"/>
              <w:rPr>
                <w:rFonts w:ascii="Calibri" w:hAnsi="Calibri"/>
                <w:color w:val="000000"/>
                <w:sz w:val="20"/>
                <w:szCs w:val="20"/>
                <w:lang w:eastAsia="en-GB"/>
              </w:rPr>
            </w:pPr>
          </w:p>
        </w:tc>
        <w:tc>
          <w:tcPr>
            <w:tcW w:w="727" w:type="pct"/>
            <w:tcBorders>
              <w:top w:val="single" w:sz="4" w:space="0" w:color="auto"/>
              <w:left w:val="single" w:sz="4" w:space="0" w:color="auto"/>
              <w:bottom w:val="single" w:sz="4" w:space="0" w:color="auto"/>
              <w:right w:val="single" w:sz="4" w:space="0" w:color="auto"/>
            </w:tcBorders>
            <w:shd w:val="clear" w:color="auto" w:fill="auto"/>
            <w:vAlign w:val="center"/>
          </w:tcPr>
          <w:p w14:paraId="6289BE6F" w14:textId="77777777" w:rsidR="008B7CA8" w:rsidRPr="00D94A8B" w:rsidRDefault="008B7CA8" w:rsidP="008B7CA8">
            <w:pPr>
              <w:jc w:val="both"/>
              <w:rPr>
                <w:rFonts w:ascii="Calibri" w:hAnsi="Calibri"/>
                <w:color w:val="000000"/>
                <w:sz w:val="20"/>
                <w:szCs w:val="20"/>
                <w:lang w:eastAsia="en-GB"/>
              </w:rPr>
            </w:pPr>
            <w:r w:rsidRPr="00D94A8B">
              <w:rPr>
                <w:rFonts w:ascii="Calibri" w:hAnsi="Calibri"/>
                <w:color w:val="000000"/>
                <w:sz w:val="20"/>
                <w:szCs w:val="20"/>
                <w:lang w:eastAsia="en-GB"/>
              </w:rPr>
              <w:t xml:space="preserve">Zvīņainā </w:t>
            </w:r>
            <w:proofErr w:type="spellStart"/>
            <w:r w:rsidRPr="00D94A8B">
              <w:rPr>
                <w:rFonts w:ascii="Calibri" w:hAnsi="Calibri"/>
                <w:color w:val="000000"/>
                <w:sz w:val="20"/>
                <w:szCs w:val="20"/>
                <w:lang w:eastAsia="en-GB"/>
              </w:rPr>
              <w:t>telotrēma</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6289BE70" w14:textId="77777777" w:rsidR="008B7CA8" w:rsidRPr="00D94A8B" w:rsidRDefault="008B7CA8" w:rsidP="008B7CA8">
            <w:pPr>
              <w:jc w:val="both"/>
              <w:rPr>
                <w:rFonts w:ascii="Calibri" w:eastAsia="Calibri" w:hAnsi="Calibri"/>
                <w:i/>
                <w:iCs/>
                <w:color w:val="000000"/>
                <w:sz w:val="20"/>
                <w:szCs w:val="20"/>
              </w:rPr>
            </w:pPr>
            <w:proofErr w:type="spellStart"/>
            <w:r w:rsidRPr="00D94A8B">
              <w:rPr>
                <w:rFonts w:ascii="Calibri" w:eastAsia="Calibri" w:hAnsi="Calibri"/>
                <w:i/>
                <w:iCs/>
                <w:color w:val="414142"/>
                <w:sz w:val="20"/>
                <w:szCs w:val="20"/>
              </w:rPr>
              <w:t>Thelotrema</w:t>
            </w:r>
            <w:proofErr w:type="spellEnd"/>
            <w:r w:rsidRPr="00D94A8B">
              <w:rPr>
                <w:rFonts w:ascii="Calibri" w:eastAsia="Calibri" w:hAnsi="Calibri"/>
                <w:i/>
                <w:iCs/>
                <w:color w:val="414142"/>
                <w:sz w:val="20"/>
                <w:szCs w:val="20"/>
              </w:rPr>
              <w:t xml:space="preserve"> </w:t>
            </w:r>
            <w:proofErr w:type="spellStart"/>
            <w:r w:rsidRPr="00D94A8B">
              <w:rPr>
                <w:rFonts w:ascii="Calibri" w:eastAsia="Calibri" w:hAnsi="Calibri"/>
                <w:i/>
                <w:iCs/>
                <w:color w:val="414142"/>
                <w:sz w:val="20"/>
                <w:szCs w:val="20"/>
              </w:rPr>
              <w:t>lepadinum</w:t>
            </w:r>
            <w:proofErr w:type="spellEnd"/>
            <w:r w:rsidRPr="00D94A8B">
              <w:rPr>
                <w:rFonts w:ascii="Calibri" w:eastAsia="Calibri" w:hAnsi="Calibri"/>
                <w:color w:val="414142"/>
                <w:sz w:val="20"/>
                <w:szCs w:val="20"/>
              </w:rPr>
              <w:t> (</w:t>
            </w:r>
            <w:proofErr w:type="spellStart"/>
            <w:r w:rsidRPr="00D94A8B">
              <w:rPr>
                <w:rFonts w:ascii="Calibri" w:eastAsia="Calibri" w:hAnsi="Calibri"/>
                <w:color w:val="414142"/>
                <w:sz w:val="20"/>
                <w:szCs w:val="20"/>
              </w:rPr>
              <w:t>Ach</w:t>
            </w:r>
            <w:proofErr w:type="spellEnd"/>
            <w:r w:rsidRPr="00D94A8B">
              <w:rPr>
                <w:rFonts w:ascii="Calibri" w:eastAsia="Calibri" w:hAnsi="Calibri"/>
                <w:color w:val="414142"/>
                <w:sz w:val="20"/>
                <w:szCs w:val="20"/>
              </w:rPr>
              <w:t xml:space="preserve">.) </w:t>
            </w:r>
            <w:proofErr w:type="spellStart"/>
            <w:r w:rsidRPr="00D94A8B">
              <w:rPr>
                <w:rFonts w:ascii="Calibri" w:eastAsia="Calibri" w:hAnsi="Calibri"/>
                <w:color w:val="414142"/>
                <w:sz w:val="20"/>
                <w:szCs w:val="20"/>
              </w:rPr>
              <w:t>Ach</w:t>
            </w:r>
            <w:proofErr w:type="spellEnd"/>
            <w:r w:rsidRPr="00D94A8B">
              <w:rPr>
                <w:rFonts w:ascii="Calibri" w:eastAsia="Calibri" w:hAnsi="Calibri"/>
                <w:color w:val="414142"/>
                <w:sz w:val="20"/>
                <w:szCs w:val="20"/>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289BE71" w14:textId="77777777" w:rsidR="008B7CA8" w:rsidRPr="00D94A8B" w:rsidRDefault="008B7CA8" w:rsidP="008B7CA8">
            <w:pPr>
              <w:jc w:val="center"/>
              <w:rPr>
                <w:rFonts w:ascii="Calibri" w:eastAsia="Calibri" w:hAnsi="Calibri"/>
                <w:color w:val="000000"/>
                <w:sz w:val="20"/>
                <w:szCs w:val="20"/>
              </w:rPr>
            </w:pPr>
            <w:r w:rsidRPr="00D94A8B">
              <w:rPr>
                <w:rFonts w:ascii="Calibri" w:eastAsia="Calibri" w:hAnsi="Calibri"/>
                <w:color w:val="000000"/>
                <w:sz w:val="20"/>
                <w:szCs w:val="20"/>
              </w:rPr>
              <w:t>ĪAS, MIK</w:t>
            </w:r>
          </w:p>
        </w:tc>
        <w:tc>
          <w:tcPr>
            <w:tcW w:w="436" w:type="pct"/>
            <w:tcBorders>
              <w:top w:val="single" w:sz="4" w:space="0" w:color="auto"/>
              <w:left w:val="single" w:sz="4" w:space="0" w:color="auto"/>
              <w:bottom w:val="single" w:sz="4" w:space="0" w:color="auto"/>
              <w:right w:val="single" w:sz="4" w:space="0" w:color="auto"/>
            </w:tcBorders>
            <w:vAlign w:val="center"/>
          </w:tcPr>
          <w:p w14:paraId="6289BE72" w14:textId="77777777" w:rsidR="008B7CA8" w:rsidRPr="00D94A8B" w:rsidRDefault="008B7CA8" w:rsidP="008B7CA8">
            <w:pPr>
              <w:jc w:val="center"/>
              <w:rPr>
                <w:rFonts w:ascii="Calibri" w:hAnsi="Calibri"/>
                <w:color w:val="000000"/>
                <w:sz w:val="20"/>
                <w:szCs w:val="20"/>
                <w:lang w:eastAsia="en-GB"/>
              </w:rPr>
            </w:pPr>
            <w:r w:rsidRPr="00D94A8B">
              <w:rPr>
                <w:rFonts w:ascii="Calibri" w:hAnsi="Calibri"/>
                <w:color w:val="000000"/>
                <w:sz w:val="20"/>
                <w:szCs w:val="20"/>
                <w:lang w:eastAsia="en-GB"/>
              </w:rPr>
              <w:t>SG III</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14:paraId="6289BE73" w14:textId="77777777" w:rsidR="008B7CA8" w:rsidRPr="00D94A8B" w:rsidRDefault="008B7CA8" w:rsidP="008B7CA8">
            <w:pPr>
              <w:jc w:val="both"/>
              <w:rPr>
                <w:rFonts w:ascii="Calibri" w:eastAsia="Calibri" w:hAnsi="Calibri"/>
                <w:color w:val="000000"/>
                <w:sz w:val="20"/>
                <w:szCs w:val="20"/>
              </w:rPr>
            </w:pPr>
          </w:p>
        </w:tc>
        <w:tc>
          <w:tcPr>
            <w:tcW w:w="1309" w:type="pct"/>
            <w:tcBorders>
              <w:top w:val="single" w:sz="4" w:space="0" w:color="auto"/>
              <w:left w:val="single" w:sz="4" w:space="0" w:color="auto"/>
              <w:bottom w:val="single" w:sz="4" w:space="0" w:color="auto"/>
              <w:right w:val="single" w:sz="4" w:space="0" w:color="auto"/>
            </w:tcBorders>
            <w:vAlign w:val="center"/>
          </w:tcPr>
          <w:p w14:paraId="6289BE74" w14:textId="77777777" w:rsidR="008B7CA8" w:rsidRPr="00D94A8B" w:rsidRDefault="008B7CA8" w:rsidP="008B7CA8">
            <w:pPr>
              <w:jc w:val="both"/>
              <w:rPr>
                <w:rFonts w:ascii="Calibri" w:eastAsia="Calibri" w:hAnsi="Calibri"/>
                <w:color w:val="000000"/>
                <w:sz w:val="20"/>
                <w:szCs w:val="20"/>
              </w:rPr>
            </w:pPr>
            <w:r w:rsidRPr="00D94A8B">
              <w:rPr>
                <w:rFonts w:ascii="Calibri" w:eastAsia="Calibri" w:hAnsi="Calibri"/>
                <w:color w:val="000000"/>
                <w:sz w:val="20"/>
                <w:szCs w:val="20"/>
              </w:rPr>
              <w:t xml:space="preserve">Samērā reti, dabiskos meža biotopos, kuros dominē platlapji. </w:t>
            </w:r>
          </w:p>
        </w:tc>
      </w:tr>
    </w:tbl>
    <w:p w14:paraId="6289BE76" w14:textId="77777777" w:rsidR="008B7CA8" w:rsidRPr="00D94A8B" w:rsidRDefault="008B7CA8" w:rsidP="008B7CA8">
      <w:pPr>
        <w:jc w:val="both"/>
        <w:rPr>
          <w:rFonts w:ascii="Calibri" w:eastAsia="Calibri" w:hAnsi="Calibri"/>
          <w:b/>
        </w:rPr>
      </w:pPr>
    </w:p>
    <w:p w14:paraId="6289BE77"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Sociālekonomiskā vērtība </w:t>
      </w:r>
    </w:p>
    <w:p w14:paraId="6289BE78" w14:textId="39ECFF77" w:rsidR="008B7CA8" w:rsidRPr="00D94A8B" w:rsidRDefault="008B7CA8" w:rsidP="008B7CA8">
      <w:pPr>
        <w:jc w:val="both"/>
        <w:rPr>
          <w:rFonts w:ascii="Calibri" w:eastAsia="Calibri" w:hAnsi="Calibri"/>
        </w:rPr>
      </w:pPr>
      <w:r w:rsidRPr="00D94A8B">
        <w:rPr>
          <w:rFonts w:ascii="Calibri" w:eastAsia="Calibri" w:hAnsi="Calibri"/>
        </w:rPr>
        <w:t xml:space="preserve">ĶNP konstatētajām ķērpju sugām ir augsta estētiskā un pētnieciskās izziņas vērtība – sastopamās retās un aizsargājamās sugas ir gan tautas medicīnā lietojamas sugas (piemēram, Islandes ķērpis </w:t>
      </w:r>
      <w:proofErr w:type="spellStart"/>
      <w:r w:rsidRPr="00D94A8B">
        <w:rPr>
          <w:rFonts w:ascii="Calibri" w:eastAsia="Calibri" w:hAnsi="Calibri"/>
          <w:i/>
        </w:rPr>
        <w:t>Cetraria</w:t>
      </w:r>
      <w:proofErr w:type="spellEnd"/>
      <w:r w:rsidRPr="00D94A8B">
        <w:rPr>
          <w:rFonts w:ascii="Calibri" w:eastAsia="Calibri" w:hAnsi="Calibri"/>
          <w:i/>
        </w:rPr>
        <w:t xml:space="preserve"> </w:t>
      </w:r>
      <w:proofErr w:type="spellStart"/>
      <w:r w:rsidRPr="00D94A8B">
        <w:rPr>
          <w:rFonts w:ascii="Calibri" w:eastAsia="Calibri" w:hAnsi="Calibri"/>
          <w:i/>
        </w:rPr>
        <w:t>islandica</w:t>
      </w:r>
      <w:proofErr w:type="spellEnd"/>
      <w:r w:rsidRPr="00D94A8B">
        <w:rPr>
          <w:rFonts w:ascii="Calibri" w:eastAsia="Calibri" w:hAnsi="Calibri"/>
          <w:i/>
        </w:rPr>
        <w:t xml:space="preserve"> (L.) </w:t>
      </w:r>
      <w:proofErr w:type="spellStart"/>
      <w:r w:rsidRPr="00D94A8B">
        <w:rPr>
          <w:rFonts w:ascii="Calibri" w:eastAsia="Calibri" w:hAnsi="Calibri"/>
          <w:i/>
        </w:rPr>
        <w:t>Ach</w:t>
      </w:r>
      <w:proofErr w:type="spellEnd"/>
      <w:r w:rsidRPr="00D94A8B">
        <w:rPr>
          <w:rFonts w:ascii="Calibri" w:eastAsia="Calibri" w:hAnsi="Calibri"/>
          <w:i/>
        </w:rPr>
        <w:t>.</w:t>
      </w:r>
      <w:r w:rsidRPr="00D94A8B">
        <w:rPr>
          <w:rFonts w:ascii="Calibri" w:eastAsia="Calibri" w:hAnsi="Calibri"/>
        </w:rPr>
        <w:t>, kuru izmanto tēju pagatavošanā), gan arī citādi interesi piesaistošas sugas. Ņemot vērā ĶNP tūrisma infrastruktūru un augstu apmeklētību, teritorijai ir augsta prioritāte informatīvo materiālu (informācijas stendi) ierīkošanai, kas kalpos kā sabiedrības izglītojoši informatīvie materiāli par retām ķērpju sugām.</w:t>
      </w:r>
    </w:p>
    <w:p w14:paraId="6289BE79" w14:textId="77777777" w:rsidR="008B7CA8" w:rsidRPr="00D94A8B" w:rsidRDefault="008B7CA8" w:rsidP="008B7CA8">
      <w:pPr>
        <w:jc w:val="both"/>
        <w:rPr>
          <w:rFonts w:ascii="Calibri" w:eastAsia="Calibri" w:hAnsi="Calibri"/>
          <w:b/>
        </w:rPr>
      </w:pPr>
      <w:r w:rsidRPr="00D94A8B">
        <w:rPr>
          <w:rFonts w:ascii="Calibri" w:eastAsia="Calibri" w:hAnsi="Calibri"/>
          <w:b/>
        </w:rPr>
        <w:t>Ietekmējošie faktori</w:t>
      </w:r>
    </w:p>
    <w:p w14:paraId="6289BE7A" w14:textId="541146AE" w:rsidR="008B7CA8" w:rsidRPr="00D94A8B" w:rsidRDefault="008B7CA8" w:rsidP="008B7CA8">
      <w:pPr>
        <w:jc w:val="both"/>
        <w:rPr>
          <w:rFonts w:ascii="Calibri" w:eastAsia="Calibri" w:hAnsi="Calibri"/>
        </w:rPr>
      </w:pPr>
      <w:r w:rsidRPr="00D94A8B">
        <w:rPr>
          <w:rFonts w:ascii="Calibri" w:eastAsia="Calibri" w:hAnsi="Calibri"/>
        </w:rPr>
        <w:t xml:space="preserve">Pēc 2021. gada teritorijas apsekošanas </w:t>
      </w:r>
      <w:r w:rsidR="00C33790">
        <w:rPr>
          <w:rFonts w:ascii="Calibri" w:eastAsia="Calibri" w:hAnsi="Calibri"/>
        </w:rPr>
        <w:t xml:space="preserve">laikā </w:t>
      </w:r>
      <w:r w:rsidRPr="00D94A8B">
        <w:rPr>
          <w:rFonts w:ascii="Calibri" w:eastAsia="Calibri" w:hAnsi="Calibri"/>
        </w:rPr>
        <w:t xml:space="preserve">tika identificēti sekojoši potenciālie </w:t>
      </w:r>
      <w:r w:rsidR="002E156A">
        <w:rPr>
          <w:rFonts w:ascii="Calibri" w:eastAsia="Calibri" w:hAnsi="Calibri"/>
        </w:rPr>
        <w:t>īpaši aizsargājamo</w:t>
      </w:r>
      <w:r w:rsidR="002E156A" w:rsidRPr="00D94A8B">
        <w:rPr>
          <w:rFonts w:ascii="Calibri" w:eastAsia="Calibri" w:hAnsi="Calibri"/>
        </w:rPr>
        <w:t xml:space="preserve"> </w:t>
      </w:r>
      <w:r w:rsidRPr="00D94A8B">
        <w:rPr>
          <w:rFonts w:ascii="Calibri" w:eastAsia="Calibri" w:hAnsi="Calibri"/>
        </w:rPr>
        <w:t xml:space="preserve">ķērpju populācijas negatīvi ietekmējošie faktori: </w:t>
      </w:r>
    </w:p>
    <w:p w14:paraId="6289BE7B" w14:textId="463DAD4E" w:rsidR="008B7CA8" w:rsidRPr="00D94A8B" w:rsidRDefault="008B7CA8" w:rsidP="008B7CA8">
      <w:pPr>
        <w:jc w:val="both"/>
        <w:rPr>
          <w:rFonts w:ascii="Calibri" w:eastAsia="Calibri" w:hAnsi="Calibri"/>
        </w:rPr>
      </w:pPr>
      <w:r w:rsidRPr="00D94A8B">
        <w:rPr>
          <w:rFonts w:ascii="Calibri" w:eastAsia="Calibri" w:hAnsi="Calibri"/>
        </w:rPr>
        <w:t xml:space="preserve">Gaisa piesārņojums – pašlaik ietekmē, kā arī nākotnē negatīvi ietekmēs ķērpju sugas, kas ir saistītas ar alejām, kurās aug platlapju koki. Teritorijas apsekošanas laikā tika konstatēts, ka liela daļa no ceļiem ĶNP teritorijā, gar kuriem izvietojas alejas un veci platlapju koki, nav noklāti ar cietu segumu. Ņemot vērā samērā intensīvu satiksmi uz grants ceļiem, automobiļu kustība izraisa putekļu nosēšanos uz kokiem, kas aug gar šiem ceļiem. Grants putekļi uz koku mizas izraisa koku mizas </w:t>
      </w:r>
      <w:proofErr w:type="spellStart"/>
      <w:r w:rsidRPr="00D94A8B">
        <w:rPr>
          <w:rFonts w:ascii="Calibri" w:eastAsia="Calibri" w:hAnsi="Calibri"/>
        </w:rPr>
        <w:t>pH</w:t>
      </w:r>
      <w:proofErr w:type="spellEnd"/>
      <w:r w:rsidRPr="00D94A8B">
        <w:rPr>
          <w:rFonts w:ascii="Calibri" w:eastAsia="Calibri" w:hAnsi="Calibri"/>
        </w:rPr>
        <w:t xml:space="preserve"> izmaiņas uz sārmainu, kas veicina daudzu </w:t>
      </w:r>
      <w:r w:rsidR="00C33790">
        <w:rPr>
          <w:rFonts w:ascii="Calibri" w:eastAsia="Calibri" w:hAnsi="Calibri"/>
        </w:rPr>
        <w:t>īpaši aizsargājam</w:t>
      </w:r>
      <w:r w:rsidR="003F390D">
        <w:rPr>
          <w:rFonts w:ascii="Calibri" w:eastAsia="Calibri" w:hAnsi="Calibri"/>
        </w:rPr>
        <w:t>u</w:t>
      </w:r>
      <w:r w:rsidR="00C33790" w:rsidRPr="00D94A8B">
        <w:rPr>
          <w:rFonts w:ascii="Calibri" w:eastAsia="Calibri" w:hAnsi="Calibri"/>
        </w:rPr>
        <w:t xml:space="preserve"> </w:t>
      </w:r>
      <w:r w:rsidRPr="00D94A8B">
        <w:rPr>
          <w:rFonts w:ascii="Calibri" w:eastAsia="Calibri" w:hAnsi="Calibri"/>
        </w:rPr>
        <w:t xml:space="preserve">ķērpju (piemēram: </w:t>
      </w:r>
      <w:proofErr w:type="spellStart"/>
      <w:r w:rsidRPr="00D94A8B">
        <w:rPr>
          <w:rFonts w:ascii="Calibri" w:eastAsia="Calibri" w:hAnsi="Calibri"/>
        </w:rPr>
        <w:t>brūngalvainā</w:t>
      </w:r>
      <w:proofErr w:type="spellEnd"/>
      <w:r w:rsidRPr="00D94A8B">
        <w:rPr>
          <w:rFonts w:ascii="Calibri" w:eastAsia="Calibri" w:hAnsi="Calibri"/>
        </w:rPr>
        <w:t xml:space="preserve"> </w:t>
      </w:r>
      <w:proofErr w:type="spellStart"/>
      <w:r w:rsidRPr="00D94A8B">
        <w:rPr>
          <w:rFonts w:ascii="Calibri" w:eastAsia="Calibri" w:hAnsi="Calibri"/>
        </w:rPr>
        <w:t>henotēka</w:t>
      </w:r>
      <w:proofErr w:type="spellEnd"/>
      <w:r w:rsidRPr="00D94A8B">
        <w:rPr>
          <w:rFonts w:ascii="Calibri" w:eastAsia="Calibri" w:hAnsi="Calibri"/>
        </w:rPr>
        <w:t xml:space="preserve"> </w:t>
      </w:r>
      <w:proofErr w:type="spellStart"/>
      <w:r w:rsidRPr="00D94A8B">
        <w:rPr>
          <w:rFonts w:ascii="Calibri" w:eastAsia="Calibri" w:hAnsi="Calibri"/>
          <w:i/>
        </w:rPr>
        <w:t>Chaenotheca</w:t>
      </w:r>
      <w:proofErr w:type="spellEnd"/>
      <w:r w:rsidRPr="00D94A8B">
        <w:rPr>
          <w:rFonts w:ascii="Calibri" w:eastAsia="Calibri" w:hAnsi="Calibri"/>
          <w:i/>
        </w:rPr>
        <w:t xml:space="preserve"> </w:t>
      </w:r>
      <w:proofErr w:type="spellStart"/>
      <w:r w:rsidRPr="00D94A8B">
        <w:rPr>
          <w:rFonts w:ascii="Calibri" w:eastAsia="Calibri" w:hAnsi="Calibri"/>
          <w:i/>
        </w:rPr>
        <w:t>phaeocephala</w:t>
      </w:r>
      <w:proofErr w:type="spellEnd"/>
      <w:r w:rsidRPr="00D94A8B">
        <w:rPr>
          <w:rFonts w:ascii="Calibri" w:eastAsia="Calibri" w:hAnsi="Calibri"/>
        </w:rPr>
        <w:t xml:space="preserve"> esošu un potenciālu dzīvotņu degradāciju.</w:t>
      </w:r>
    </w:p>
    <w:p w14:paraId="6289BE7C" w14:textId="77777777" w:rsidR="008B7CA8" w:rsidRPr="00D94A8B" w:rsidRDefault="008B7CA8" w:rsidP="008B7CA8">
      <w:pPr>
        <w:jc w:val="both"/>
        <w:rPr>
          <w:rFonts w:ascii="Calibri" w:eastAsia="Calibri" w:hAnsi="Calibri"/>
          <w:b/>
        </w:rPr>
      </w:pPr>
      <w:r w:rsidRPr="00D94A8B">
        <w:rPr>
          <w:rFonts w:ascii="Calibri" w:eastAsia="Calibri" w:hAnsi="Calibri"/>
          <w:b/>
        </w:rPr>
        <w:t>Apsaimniekošanas pasākumi</w:t>
      </w:r>
    </w:p>
    <w:p w14:paraId="6289BE7D" w14:textId="472E6DE4" w:rsidR="008B7CA8" w:rsidRPr="00D94A8B" w:rsidRDefault="008B7CA8" w:rsidP="008B7CA8">
      <w:pPr>
        <w:jc w:val="both"/>
        <w:rPr>
          <w:rFonts w:ascii="Calibri" w:eastAsia="Calibri" w:hAnsi="Calibri"/>
        </w:rPr>
      </w:pPr>
      <w:r w:rsidRPr="00D94A8B">
        <w:rPr>
          <w:rFonts w:ascii="Calibri" w:eastAsia="Calibri" w:hAnsi="Calibri"/>
        </w:rPr>
        <w:t xml:space="preserve">Lielākajai daļai </w:t>
      </w:r>
      <w:r w:rsidR="003F390D">
        <w:rPr>
          <w:rFonts w:ascii="Calibri" w:eastAsia="Calibri" w:hAnsi="Calibri"/>
        </w:rPr>
        <w:t>īpaši aizsargājamo</w:t>
      </w:r>
      <w:r w:rsidR="003F390D" w:rsidRPr="00D94A8B">
        <w:rPr>
          <w:rFonts w:ascii="Calibri" w:eastAsia="Calibri" w:hAnsi="Calibri"/>
        </w:rPr>
        <w:t xml:space="preserve"> </w:t>
      </w:r>
      <w:r w:rsidRPr="00D94A8B">
        <w:rPr>
          <w:rFonts w:ascii="Calibri" w:eastAsia="Calibri" w:hAnsi="Calibri"/>
        </w:rPr>
        <w:t>ķērpju sugu aizsardzībai ĶNP teritorijā: neveikt saimniecisko darbību atradņu vietās.</w:t>
      </w:r>
    </w:p>
    <w:p w14:paraId="6289BE7E" w14:textId="3DE71B4E" w:rsidR="008B7CA8" w:rsidRPr="00D94A8B" w:rsidRDefault="008B7CA8" w:rsidP="008B7CA8">
      <w:pPr>
        <w:jc w:val="both"/>
        <w:rPr>
          <w:rFonts w:ascii="Calibri" w:eastAsia="Calibri" w:hAnsi="Calibri"/>
        </w:rPr>
      </w:pPr>
      <w:r w:rsidRPr="00D94A8B">
        <w:rPr>
          <w:rFonts w:ascii="Calibri" w:eastAsia="Calibri" w:hAnsi="Calibri"/>
        </w:rPr>
        <w:t xml:space="preserve">Ozolu </w:t>
      </w:r>
      <w:proofErr w:type="spellStart"/>
      <w:r w:rsidRPr="00D94A8B">
        <w:rPr>
          <w:rFonts w:ascii="Calibri" w:eastAsia="Calibri" w:hAnsi="Calibri"/>
        </w:rPr>
        <w:t>kalīcijas</w:t>
      </w:r>
      <w:proofErr w:type="spellEnd"/>
      <w:r w:rsidRPr="00D94A8B">
        <w:rPr>
          <w:rFonts w:ascii="Calibri" w:eastAsia="Calibri" w:hAnsi="Calibri"/>
        </w:rPr>
        <w:t xml:space="preserve">, </w:t>
      </w:r>
      <w:proofErr w:type="spellStart"/>
      <w:r w:rsidRPr="00D94A8B">
        <w:rPr>
          <w:rFonts w:ascii="Calibri" w:eastAsia="Calibri" w:hAnsi="Calibri"/>
        </w:rPr>
        <w:t>brūngalvainā</w:t>
      </w:r>
      <w:proofErr w:type="spellEnd"/>
      <w:r w:rsidRPr="00D94A8B">
        <w:rPr>
          <w:rFonts w:ascii="Calibri" w:eastAsia="Calibri" w:hAnsi="Calibri"/>
        </w:rPr>
        <w:t xml:space="preserve"> </w:t>
      </w:r>
      <w:proofErr w:type="spellStart"/>
      <w:r w:rsidRPr="00D94A8B">
        <w:rPr>
          <w:rFonts w:ascii="Calibri" w:eastAsia="Calibri" w:hAnsi="Calibri"/>
        </w:rPr>
        <w:t>henotēka</w:t>
      </w:r>
      <w:proofErr w:type="spellEnd"/>
      <w:r w:rsidRPr="00D94A8B">
        <w:rPr>
          <w:rFonts w:ascii="Calibri" w:eastAsia="Calibri" w:hAnsi="Calibri"/>
        </w:rPr>
        <w:t xml:space="preserve">, dzeltenīgā </w:t>
      </w:r>
      <w:proofErr w:type="spellStart"/>
      <w:r w:rsidRPr="00D94A8B">
        <w:rPr>
          <w:rFonts w:ascii="Calibri" w:eastAsia="Calibri" w:hAnsi="Calibri"/>
        </w:rPr>
        <w:t>kliostoma</w:t>
      </w:r>
      <w:proofErr w:type="spellEnd"/>
      <w:r w:rsidRPr="00D94A8B">
        <w:rPr>
          <w:rFonts w:ascii="Calibri" w:eastAsia="Calibri" w:hAnsi="Calibri"/>
        </w:rPr>
        <w:t xml:space="preserve"> </w:t>
      </w:r>
      <w:proofErr w:type="spellStart"/>
      <w:r w:rsidRPr="00D94A8B">
        <w:rPr>
          <w:rFonts w:ascii="Calibri" w:eastAsia="Calibri" w:hAnsi="Calibri"/>
          <w:i/>
          <w:iCs/>
        </w:rPr>
        <w:t>Cliostomum</w:t>
      </w:r>
      <w:proofErr w:type="spellEnd"/>
      <w:r w:rsidRPr="00D94A8B">
        <w:rPr>
          <w:rFonts w:ascii="Calibri" w:eastAsia="Calibri" w:hAnsi="Calibri"/>
          <w:i/>
          <w:iCs/>
        </w:rPr>
        <w:t xml:space="preserve"> </w:t>
      </w:r>
      <w:proofErr w:type="spellStart"/>
      <w:r w:rsidRPr="00D94A8B">
        <w:rPr>
          <w:rFonts w:ascii="Calibri" w:eastAsia="Calibri" w:hAnsi="Calibri"/>
          <w:i/>
          <w:iCs/>
        </w:rPr>
        <w:t>corrugatum</w:t>
      </w:r>
      <w:proofErr w:type="spellEnd"/>
      <w:r w:rsidRPr="00D94A8B">
        <w:rPr>
          <w:rFonts w:ascii="Calibri" w:eastAsia="Calibri" w:hAnsi="Calibri"/>
          <w:i/>
          <w:iCs/>
        </w:rPr>
        <w:t xml:space="preserve"> (</w:t>
      </w:r>
      <w:proofErr w:type="spellStart"/>
      <w:r w:rsidRPr="00D94A8B">
        <w:rPr>
          <w:rFonts w:ascii="Calibri" w:eastAsia="Calibri" w:hAnsi="Calibri"/>
          <w:i/>
          <w:iCs/>
        </w:rPr>
        <w:t>Ach</w:t>
      </w:r>
      <w:proofErr w:type="spellEnd"/>
      <w:r w:rsidRPr="00D94A8B">
        <w:rPr>
          <w:rFonts w:ascii="Calibri" w:eastAsia="Calibri" w:hAnsi="Calibri"/>
          <w:i/>
          <w:iCs/>
        </w:rPr>
        <w:t>.:</w:t>
      </w:r>
      <w:proofErr w:type="spellStart"/>
      <w:r w:rsidRPr="00D94A8B">
        <w:rPr>
          <w:rFonts w:ascii="Calibri" w:eastAsia="Calibri" w:hAnsi="Calibri"/>
          <w:i/>
          <w:iCs/>
        </w:rPr>
        <w:t>Fr</w:t>
      </w:r>
      <w:proofErr w:type="spellEnd"/>
      <w:r w:rsidRPr="00D94A8B">
        <w:rPr>
          <w:rFonts w:ascii="Calibri" w:eastAsia="Calibri" w:hAnsi="Calibri"/>
          <w:i/>
          <w:iCs/>
        </w:rPr>
        <w:t xml:space="preserve">.) </w:t>
      </w:r>
      <w:proofErr w:type="spellStart"/>
      <w:r w:rsidRPr="00D94A8B">
        <w:rPr>
          <w:rFonts w:ascii="Calibri" w:eastAsia="Calibri" w:hAnsi="Calibri"/>
          <w:i/>
          <w:iCs/>
        </w:rPr>
        <w:t>F</w:t>
      </w:r>
      <w:r w:rsidRPr="00D94A8B">
        <w:rPr>
          <w:rFonts w:ascii="Calibri" w:eastAsia="Calibri" w:hAnsi="Calibri"/>
        </w:rPr>
        <w:t>r</w:t>
      </w:r>
      <w:proofErr w:type="spellEnd"/>
      <w:r w:rsidRPr="00D94A8B">
        <w:rPr>
          <w:rFonts w:ascii="Calibri" w:eastAsia="Calibri" w:hAnsi="Calibri"/>
        </w:rPr>
        <w:t>.</w:t>
      </w:r>
      <w:r w:rsidR="008D009E">
        <w:rPr>
          <w:rFonts w:ascii="Calibri" w:eastAsia="Calibri" w:hAnsi="Calibri"/>
        </w:rPr>
        <w:t>,</w:t>
      </w:r>
      <w:r w:rsidRPr="00D94A8B">
        <w:rPr>
          <w:rFonts w:ascii="Calibri" w:eastAsia="Calibri" w:hAnsi="Calibri"/>
        </w:rPr>
        <w:t xml:space="preserve"> </w:t>
      </w:r>
      <w:proofErr w:type="spellStart"/>
      <w:r w:rsidRPr="00D94A8B">
        <w:rPr>
          <w:rFonts w:ascii="Calibri" w:eastAsia="Calibri" w:hAnsi="Calibri"/>
        </w:rPr>
        <w:t>kausveida</w:t>
      </w:r>
      <w:proofErr w:type="spellEnd"/>
      <w:r w:rsidRPr="00D94A8B">
        <w:rPr>
          <w:rFonts w:ascii="Calibri" w:eastAsia="Calibri" w:hAnsi="Calibri"/>
        </w:rPr>
        <w:t xml:space="preserve"> </w:t>
      </w:r>
      <w:proofErr w:type="spellStart"/>
      <w:r w:rsidRPr="00D94A8B">
        <w:rPr>
          <w:rFonts w:ascii="Calibri" w:eastAsia="Calibri" w:hAnsi="Calibri"/>
        </w:rPr>
        <w:t>pleurostikta</w:t>
      </w:r>
      <w:proofErr w:type="spellEnd"/>
      <w:r w:rsidR="008D009E">
        <w:rPr>
          <w:rFonts w:ascii="Calibri" w:eastAsia="Calibri" w:hAnsi="Calibri"/>
          <w:i/>
          <w:iCs/>
        </w:rPr>
        <w:t xml:space="preserve"> </w:t>
      </w:r>
      <w:proofErr w:type="spellStart"/>
      <w:r w:rsidRPr="00D94A8B">
        <w:rPr>
          <w:rFonts w:ascii="Calibri" w:eastAsia="Calibri" w:hAnsi="Calibri"/>
          <w:i/>
          <w:iCs/>
        </w:rPr>
        <w:t>Pleurosticta</w:t>
      </w:r>
      <w:proofErr w:type="spellEnd"/>
      <w:r w:rsidRPr="00D94A8B">
        <w:rPr>
          <w:rFonts w:ascii="Calibri" w:eastAsia="Calibri" w:hAnsi="Calibri"/>
          <w:i/>
          <w:iCs/>
        </w:rPr>
        <w:t xml:space="preserve"> </w:t>
      </w:r>
      <w:proofErr w:type="spellStart"/>
      <w:r w:rsidRPr="00D94A8B">
        <w:rPr>
          <w:rFonts w:ascii="Calibri" w:eastAsia="Calibri" w:hAnsi="Calibri"/>
          <w:i/>
          <w:iCs/>
        </w:rPr>
        <w:t>acetabulum</w:t>
      </w:r>
      <w:proofErr w:type="spellEnd"/>
      <w:r w:rsidRPr="00D94A8B">
        <w:rPr>
          <w:rFonts w:ascii="Calibri" w:eastAsia="Calibri" w:hAnsi="Calibri"/>
          <w:i/>
          <w:iCs/>
        </w:rPr>
        <w:t xml:space="preserve"> (</w:t>
      </w:r>
      <w:proofErr w:type="spellStart"/>
      <w:r w:rsidRPr="00D94A8B">
        <w:rPr>
          <w:rFonts w:ascii="Calibri" w:eastAsia="Calibri" w:hAnsi="Calibri"/>
          <w:i/>
          <w:iCs/>
        </w:rPr>
        <w:t>Neck</w:t>
      </w:r>
      <w:proofErr w:type="spellEnd"/>
      <w:r w:rsidRPr="00D94A8B">
        <w:rPr>
          <w:rFonts w:ascii="Calibri" w:eastAsia="Calibri" w:hAnsi="Calibri"/>
          <w:i/>
          <w:iCs/>
        </w:rPr>
        <w:t xml:space="preserve">.) </w:t>
      </w:r>
      <w:proofErr w:type="spellStart"/>
      <w:r w:rsidRPr="00D94A8B">
        <w:rPr>
          <w:rFonts w:ascii="Calibri" w:eastAsia="Calibri" w:hAnsi="Calibri"/>
          <w:i/>
          <w:iCs/>
        </w:rPr>
        <w:t>Elix</w:t>
      </w:r>
      <w:proofErr w:type="spellEnd"/>
      <w:r w:rsidRPr="00D94A8B">
        <w:rPr>
          <w:rFonts w:ascii="Calibri" w:eastAsia="Calibri" w:hAnsi="Calibri"/>
          <w:i/>
          <w:iCs/>
        </w:rPr>
        <w:t xml:space="preserve"> &amp; </w:t>
      </w:r>
      <w:proofErr w:type="spellStart"/>
      <w:r w:rsidRPr="00D94A8B">
        <w:rPr>
          <w:rFonts w:ascii="Calibri" w:eastAsia="Calibri" w:hAnsi="Calibri"/>
          <w:i/>
          <w:iCs/>
        </w:rPr>
        <w:t>Lumbsch</w:t>
      </w:r>
      <w:proofErr w:type="spellEnd"/>
      <w:r w:rsidRPr="00D94A8B">
        <w:rPr>
          <w:rFonts w:ascii="Calibri" w:eastAsia="Calibri" w:hAnsi="Calibri"/>
          <w:i/>
          <w:iCs/>
        </w:rPr>
        <w:t>,</w:t>
      </w:r>
      <w:r w:rsidRPr="00D94A8B">
        <w:rPr>
          <w:rFonts w:ascii="Calibri" w:eastAsia="Calibri" w:hAnsi="Calibri"/>
        </w:rPr>
        <w:t xml:space="preserve"> dzeltenīgā </w:t>
      </w:r>
      <w:proofErr w:type="spellStart"/>
      <w:r w:rsidRPr="00D94A8B">
        <w:rPr>
          <w:rFonts w:ascii="Calibri" w:eastAsia="Calibri" w:hAnsi="Calibri"/>
        </w:rPr>
        <w:t>pertuzārija</w:t>
      </w:r>
      <w:proofErr w:type="spellEnd"/>
      <w:r w:rsidRPr="00D94A8B">
        <w:rPr>
          <w:rFonts w:ascii="Calibri" w:eastAsia="Calibri" w:hAnsi="Calibri"/>
        </w:rPr>
        <w:t xml:space="preserve"> </w:t>
      </w:r>
      <w:proofErr w:type="spellStart"/>
      <w:r w:rsidRPr="00D94A8B">
        <w:rPr>
          <w:rFonts w:ascii="Calibri" w:eastAsia="Calibri" w:hAnsi="Calibri"/>
          <w:i/>
          <w:iCs/>
        </w:rPr>
        <w:t>Pertusaria</w:t>
      </w:r>
      <w:proofErr w:type="spellEnd"/>
      <w:r w:rsidRPr="00D94A8B">
        <w:rPr>
          <w:rFonts w:ascii="Calibri" w:eastAsia="Calibri" w:hAnsi="Calibri"/>
          <w:i/>
          <w:iCs/>
        </w:rPr>
        <w:t xml:space="preserve"> </w:t>
      </w:r>
      <w:proofErr w:type="spellStart"/>
      <w:r w:rsidRPr="00D94A8B">
        <w:rPr>
          <w:rFonts w:ascii="Calibri" w:eastAsia="Calibri" w:hAnsi="Calibri"/>
          <w:i/>
          <w:iCs/>
        </w:rPr>
        <w:t>flavida</w:t>
      </w:r>
      <w:proofErr w:type="spellEnd"/>
      <w:r w:rsidRPr="00D94A8B">
        <w:rPr>
          <w:rFonts w:ascii="Calibri" w:eastAsia="Calibri" w:hAnsi="Calibri"/>
          <w:i/>
          <w:iCs/>
        </w:rPr>
        <w:t xml:space="preserve"> (DC.) J. R. </w:t>
      </w:r>
      <w:proofErr w:type="spellStart"/>
      <w:r w:rsidRPr="00D94A8B">
        <w:rPr>
          <w:rFonts w:ascii="Calibri" w:eastAsia="Calibri" w:hAnsi="Calibri"/>
          <w:i/>
          <w:iCs/>
        </w:rPr>
        <w:t>Laundon</w:t>
      </w:r>
      <w:proofErr w:type="spellEnd"/>
      <w:r w:rsidRPr="00D94A8B">
        <w:rPr>
          <w:rFonts w:ascii="Calibri" w:eastAsia="Calibri" w:hAnsi="Calibri"/>
        </w:rPr>
        <w:t xml:space="preserve"> sugu aizsardzībai ĶNP tiek rekomendēts veicināt Ķemeru parka un “Meža mājas” apkārtnē esošā ES nozīmes biotopa 6530* </w:t>
      </w:r>
      <w:proofErr w:type="spellStart"/>
      <w:r w:rsidRPr="00D94A8B">
        <w:rPr>
          <w:rFonts w:ascii="Calibri" w:eastAsia="Calibri" w:hAnsi="Calibri"/>
        </w:rPr>
        <w:t>Parkveida</w:t>
      </w:r>
      <w:proofErr w:type="spellEnd"/>
      <w:r w:rsidRPr="00D94A8B">
        <w:rPr>
          <w:rFonts w:ascii="Calibri" w:eastAsia="Calibri" w:hAnsi="Calibri"/>
        </w:rPr>
        <w:t xml:space="preserve"> pļavas un ganības kopšanu. </w:t>
      </w:r>
    </w:p>
    <w:p w14:paraId="6289BE7F" w14:textId="77777777" w:rsidR="008B7CA8" w:rsidRPr="00D94A8B" w:rsidRDefault="008B7CA8" w:rsidP="008B7CA8">
      <w:pPr>
        <w:jc w:val="both"/>
        <w:rPr>
          <w:rFonts w:ascii="Calibri" w:eastAsia="Calibri" w:hAnsi="Calibri"/>
        </w:rPr>
      </w:pPr>
      <w:r w:rsidRPr="00D94A8B">
        <w:rPr>
          <w:rFonts w:ascii="Calibri" w:eastAsia="Calibri" w:hAnsi="Calibri"/>
        </w:rPr>
        <w:t xml:space="preserve">Ozolu </w:t>
      </w:r>
      <w:proofErr w:type="spellStart"/>
      <w:r w:rsidRPr="00D94A8B">
        <w:rPr>
          <w:rFonts w:ascii="Calibri" w:eastAsia="Calibri" w:hAnsi="Calibri"/>
        </w:rPr>
        <w:t>kalīcijas</w:t>
      </w:r>
      <w:proofErr w:type="spellEnd"/>
      <w:r w:rsidRPr="00D94A8B">
        <w:rPr>
          <w:rFonts w:ascii="Calibri" w:eastAsia="Calibri" w:hAnsi="Calibri"/>
        </w:rPr>
        <w:t xml:space="preserve"> aizsardzībai neveikt saimniecisko darbību ES nozīmes meža biotopos, kas atbilst DMB, un kuros ir ozoli, kuru vecums pārsniedz 100 gadus.</w:t>
      </w:r>
    </w:p>
    <w:p w14:paraId="6289BE80"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Paresninātā</w:t>
      </w:r>
      <w:proofErr w:type="spellEnd"/>
      <w:r w:rsidRPr="00D94A8B">
        <w:rPr>
          <w:rFonts w:ascii="Calibri" w:eastAsia="Calibri" w:hAnsi="Calibri"/>
        </w:rPr>
        <w:t xml:space="preserve"> </w:t>
      </w:r>
      <w:proofErr w:type="spellStart"/>
      <w:r w:rsidRPr="00D94A8B">
        <w:rPr>
          <w:rFonts w:ascii="Calibri" w:eastAsia="Calibri" w:hAnsi="Calibri"/>
        </w:rPr>
        <w:t>kladonija</w:t>
      </w:r>
      <w:proofErr w:type="spellEnd"/>
      <w:r w:rsidRPr="00D94A8B">
        <w:rPr>
          <w:rFonts w:ascii="Calibri" w:eastAsia="Calibri" w:hAnsi="Calibri"/>
        </w:rPr>
        <w:t xml:space="preserve"> sugas aizsardzībai tiek rekomendēts neveikt aktīvas saimnieciskās darbības ar tehnikas izmantošanu atradņu vietās.</w:t>
      </w:r>
    </w:p>
    <w:p w14:paraId="6289BE8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Paresninātā</w:t>
      </w:r>
      <w:proofErr w:type="spellEnd"/>
      <w:r w:rsidRPr="00D94A8B">
        <w:rPr>
          <w:rFonts w:ascii="Calibri" w:eastAsia="Calibri" w:hAnsi="Calibri"/>
        </w:rPr>
        <w:t xml:space="preserve"> </w:t>
      </w:r>
      <w:proofErr w:type="spellStart"/>
      <w:r w:rsidRPr="00D94A8B">
        <w:rPr>
          <w:rFonts w:ascii="Calibri" w:eastAsia="Calibri" w:hAnsi="Calibri"/>
        </w:rPr>
        <w:t>kladonija</w:t>
      </w:r>
      <w:proofErr w:type="spellEnd"/>
      <w:r w:rsidRPr="00D94A8B">
        <w:rPr>
          <w:rFonts w:ascii="Calibri" w:eastAsia="Calibri" w:hAnsi="Calibri"/>
        </w:rPr>
        <w:t xml:space="preserve"> sugas atradnei ir viena no lielākajām zināmajām populācijām Baltijā. Iespējams, ka sugas populāciju labvēlīgi ietekmēja iepriekš veiktie purva biotopa atjaunošanas pasākumi. Tāpēc, secināms, ka purvu biotopu atjaunošanas pasākumu veikšana ĶNP teritorijā var labvēlīgi ietekmēt sugas populāciju teritorijā. Lai apzinātu šāda veida apsaimniekošanas </w:t>
      </w:r>
      <w:r w:rsidRPr="00D94A8B">
        <w:rPr>
          <w:rFonts w:ascii="Calibri" w:eastAsia="Calibri" w:hAnsi="Calibri"/>
        </w:rPr>
        <w:lastRenderedPageBreak/>
        <w:t>pasākumu ietekmi uz konkrēto sugu, ir nepieciešams veikt sugas populācijas lieluma izmaiņu monitoringu, kā tas tika rekomendēts iepriekšējā ĶNP DA plānā.</w:t>
      </w:r>
    </w:p>
    <w:p w14:paraId="6289BE82" w14:textId="0B97CEF6" w:rsidR="008B7CA8" w:rsidRPr="00D94A8B" w:rsidRDefault="008B7CA8" w:rsidP="008B7CA8">
      <w:pPr>
        <w:jc w:val="both"/>
        <w:rPr>
          <w:rFonts w:ascii="Calibri" w:eastAsia="Calibri" w:hAnsi="Calibri"/>
        </w:rPr>
      </w:pPr>
      <w:r w:rsidRPr="00D94A8B">
        <w:rPr>
          <w:rFonts w:ascii="Calibri" w:eastAsia="Calibri" w:hAnsi="Calibri"/>
        </w:rPr>
        <w:t>Sugām, kuru dzīvotnes pamatā ir saistītas ar dabiskiem meža biotopiem (</w:t>
      </w:r>
      <w:proofErr w:type="spellStart"/>
      <w:r w:rsidRPr="00D94A8B">
        <w:rPr>
          <w:rFonts w:ascii="Calibri" w:eastAsia="Calibri" w:hAnsi="Calibri"/>
        </w:rPr>
        <w:t>artonijveida</w:t>
      </w:r>
      <w:proofErr w:type="spellEnd"/>
      <w:r w:rsidRPr="00D94A8B">
        <w:rPr>
          <w:rFonts w:ascii="Calibri" w:eastAsia="Calibri" w:hAnsi="Calibri"/>
        </w:rPr>
        <w:t xml:space="preserve"> </w:t>
      </w:r>
      <w:proofErr w:type="spellStart"/>
      <w:r w:rsidRPr="00D94A8B">
        <w:rPr>
          <w:rFonts w:ascii="Calibri" w:eastAsia="Calibri" w:hAnsi="Calibri"/>
        </w:rPr>
        <w:t>artonija</w:t>
      </w:r>
      <w:proofErr w:type="spellEnd"/>
      <w:r w:rsidRPr="00D94A8B">
        <w:rPr>
          <w:rFonts w:ascii="Calibri" w:eastAsia="Calibri" w:hAnsi="Calibri"/>
        </w:rPr>
        <w:t xml:space="preserve"> </w:t>
      </w:r>
      <w:proofErr w:type="spellStart"/>
      <w:r w:rsidRPr="00D94A8B">
        <w:rPr>
          <w:rFonts w:ascii="Calibri" w:eastAsia="Calibri" w:hAnsi="Calibri"/>
          <w:i/>
          <w:iCs/>
        </w:rPr>
        <w:t>Arthonia</w:t>
      </w:r>
      <w:proofErr w:type="spellEnd"/>
      <w:r w:rsidRPr="00D94A8B">
        <w:rPr>
          <w:rFonts w:ascii="Calibri" w:eastAsia="Calibri" w:hAnsi="Calibri"/>
          <w:i/>
          <w:iCs/>
        </w:rPr>
        <w:t xml:space="preserve"> </w:t>
      </w:r>
      <w:proofErr w:type="spellStart"/>
      <w:r w:rsidRPr="00D94A8B">
        <w:rPr>
          <w:rFonts w:ascii="Calibri" w:eastAsia="Calibri" w:hAnsi="Calibri"/>
          <w:i/>
          <w:iCs/>
        </w:rPr>
        <w:t>arthonioides</w:t>
      </w:r>
      <w:proofErr w:type="spellEnd"/>
      <w:r w:rsidRPr="00D94A8B">
        <w:rPr>
          <w:rFonts w:ascii="Calibri" w:eastAsia="Calibri" w:hAnsi="Calibri"/>
          <w:i/>
          <w:iCs/>
        </w:rPr>
        <w:t xml:space="preserve"> </w:t>
      </w:r>
      <w:r w:rsidRPr="00D94A8B">
        <w:rPr>
          <w:rFonts w:ascii="Calibri" w:eastAsia="Calibri" w:hAnsi="Calibri"/>
        </w:rPr>
        <w:t>(</w:t>
      </w:r>
      <w:proofErr w:type="spellStart"/>
      <w:r w:rsidRPr="00D94A8B">
        <w:rPr>
          <w:rFonts w:ascii="Calibri" w:eastAsia="Calibri" w:hAnsi="Calibri"/>
        </w:rPr>
        <w:t>Ach</w:t>
      </w:r>
      <w:proofErr w:type="spellEnd"/>
      <w:r w:rsidRPr="00D94A8B">
        <w:rPr>
          <w:rFonts w:ascii="Calibri" w:eastAsia="Calibri" w:hAnsi="Calibri"/>
        </w:rPr>
        <w:t xml:space="preserve">.) </w:t>
      </w:r>
      <w:proofErr w:type="spellStart"/>
      <w:r w:rsidRPr="00D94A8B">
        <w:rPr>
          <w:rFonts w:ascii="Calibri" w:eastAsia="Calibri" w:hAnsi="Calibri"/>
        </w:rPr>
        <w:t>A.L.Sm</w:t>
      </w:r>
      <w:proofErr w:type="spellEnd"/>
      <w:r w:rsidRPr="00D94A8B">
        <w:rPr>
          <w:rFonts w:ascii="Calibri" w:eastAsia="Calibri" w:hAnsi="Calibri"/>
        </w:rPr>
        <w:t xml:space="preserve">, </w:t>
      </w:r>
      <w:proofErr w:type="spellStart"/>
      <w:r w:rsidRPr="00D94A8B">
        <w:rPr>
          <w:rFonts w:ascii="Calibri" w:eastAsia="Calibri" w:hAnsi="Calibri"/>
        </w:rPr>
        <w:t>sīkpunktainā</w:t>
      </w:r>
      <w:proofErr w:type="spellEnd"/>
      <w:r w:rsidRPr="00D94A8B">
        <w:rPr>
          <w:rFonts w:ascii="Calibri" w:eastAsia="Calibri" w:hAnsi="Calibri"/>
        </w:rPr>
        <w:t xml:space="preserve"> </w:t>
      </w:r>
      <w:proofErr w:type="spellStart"/>
      <w:r w:rsidRPr="00D94A8B">
        <w:rPr>
          <w:rFonts w:ascii="Calibri" w:eastAsia="Calibri" w:hAnsi="Calibri"/>
        </w:rPr>
        <w:t>artonija</w:t>
      </w:r>
      <w:proofErr w:type="spellEnd"/>
      <w:r w:rsidRPr="00D94A8B">
        <w:rPr>
          <w:rFonts w:ascii="Calibri" w:eastAsia="Calibri" w:hAnsi="Calibri"/>
        </w:rPr>
        <w:t xml:space="preserve"> </w:t>
      </w:r>
      <w:proofErr w:type="spellStart"/>
      <w:r w:rsidRPr="00D94A8B">
        <w:rPr>
          <w:rFonts w:ascii="Calibri" w:eastAsia="Calibri" w:hAnsi="Calibri"/>
          <w:i/>
          <w:iCs/>
        </w:rPr>
        <w:t>Arthonia</w:t>
      </w:r>
      <w:proofErr w:type="spellEnd"/>
      <w:r w:rsidRPr="00D94A8B">
        <w:rPr>
          <w:rFonts w:ascii="Calibri" w:eastAsia="Calibri" w:hAnsi="Calibri"/>
          <w:i/>
          <w:iCs/>
        </w:rPr>
        <w:t xml:space="preserve"> </w:t>
      </w:r>
      <w:proofErr w:type="spellStart"/>
      <w:r w:rsidRPr="00D94A8B">
        <w:rPr>
          <w:rFonts w:ascii="Calibri" w:eastAsia="Calibri" w:hAnsi="Calibri"/>
          <w:i/>
          <w:iCs/>
        </w:rPr>
        <w:t>byssacea</w:t>
      </w:r>
      <w:proofErr w:type="spellEnd"/>
      <w:r w:rsidRPr="00D94A8B">
        <w:rPr>
          <w:rFonts w:ascii="Calibri" w:eastAsia="Calibri" w:hAnsi="Calibri"/>
          <w:i/>
          <w:iCs/>
        </w:rPr>
        <w:t xml:space="preserve"> </w:t>
      </w:r>
      <w:r w:rsidRPr="00D94A8B">
        <w:rPr>
          <w:rFonts w:ascii="Calibri" w:eastAsia="Calibri" w:hAnsi="Calibri"/>
        </w:rPr>
        <w:t>(</w:t>
      </w:r>
      <w:proofErr w:type="spellStart"/>
      <w:r w:rsidRPr="00D94A8B">
        <w:rPr>
          <w:rFonts w:ascii="Calibri" w:eastAsia="Calibri" w:hAnsi="Calibri"/>
        </w:rPr>
        <w:t>Weigel</w:t>
      </w:r>
      <w:proofErr w:type="spellEnd"/>
      <w:r w:rsidRPr="00D94A8B">
        <w:rPr>
          <w:rFonts w:ascii="Calibri" w:eastAsia="Calibri" w:hAnsi="Calibri"/>
        </w:rPr>
        <w:t xml:space="preserve">) </w:t>
      </w:r>
      <w:proofErr w:type="spellStart"/>
      <w:r w:rsidRPr="00D94A8B">
        <w:rPr>
          <w:rFonts w:ascii="Calibri" w:eastAsia="Calibri" w:hAnsi="Calibri"/>
        </w:rPr>
        <w:t>Almq</w:t>
      </w:r>
      <w:proofErr w:type="spellEnd"/>
      <w:r w:rsidRPr="00D94A8B">
        <w:rPr>
          <w:rFonts w:ascii="Calibri" w:eastAsia="Calibri" w:hAnsi="Calibri"/>
        </w:rPr>
        <w:t xml:space="preserve">., </w:t>
      </w:r>
      <w:proofErr w:type="spellStart"/>
      <w:r w:rsidRPr="00D94A8B">
        <w:rPr>
          <w:rFonts w:ascii="Calibri" w:eastAsia="Calibri" w:hAnsi="Calibri"/>
        </w:rPr>
        <w:t>vīnkrāsas</w:t>
      </w:r>
      <w:proofErr w:type="spellEnd"/>
      <w:r w:rsidRPr="00D94A8B">
        <w:rPr>
          <w:rFonts w:ascii="Calibri" w:eastAsia="Calibri" w:hAnsi="Calibri"/>
        </w:rPr>
        <w:t xml:space="preserve"> </w:t>
      </w:r>
      <w:proofErr w:type="spellStart"/>
      <w:r w:rsidRPr="00D94A8B">
        <w:rPr>
          <w:rFonts w:ascii="Calibri" w:eastAsia="Calibri" w:hAnsi="Calibri"/>
        </w:rPr>
        <w:t>artonija</w:t>
      </w:r>
      <w:proofErr w:type="spellEnd"/>
      <w:r w:rsidRPr="00D94A8B">
        <w:rPr>
          <w:rFonts w:ascii="Calibri" w:eastAsia="Calibri" w:hAnsi="Calibri"/>
        </w:rPr>
        <w:t xml:space="preserve"> </w:t>
      </w:r>
      <w:proofErr w:type="spellStart"/>
      <w:r w:rsidRPr="00D94A8B">
        <w:rPr>
          <w:rFonts w:ascii="Calibri" w:eastAsia="Calibri" w:hAnsi="Calibri"/>
          <w:i/>
          <w:iCs/>
        </w:rPr>
        <w:t>Arthonia</w:t>
      </w:r>
      <w:proofErr w:type="spellEnd"/>
      <w:r w:rsidRPr="00D94A8B">
        <w:rPr>
          <w:rFonts w:ascii="Calibri" w:eastAsia="Calibri" w:hAnsi="Calibri"/>
          <w:i/>
          <w:iCs/>
        </w:rPr>
        <w:t xml:space="preserve"> </w:t>
      </w:r>
      <w:proofErr w:type="spellStart"/>
      <w:r w:rsidRPr="00D94A8B">
        <w:rPr>
          <w:rFonts w:ascii="Calibri" w:eastAsia="Calibri" w:hAnsi="Calibri"/>
          <w:i/>
          <w:iCs/>
        </w:rPr>
        <w:t>vinosa</w:t>
      </w:r>
      <w:proofErr w:type="spellEnd"/>
      <w:r w:rsidRPr="00D94A8B">
        <w:rPr>
          <w:rFonts w:ascii="Calibri" w:eastAsia="Calibri" w:hAnsi="Calibri"/>
          <w:i/>
          <w:iCs/>
        </w:rPr>
        <w:t xml:space="preserve"> </w:t>
      </w:r>
      <w:proofErr w:type="spellStart"/>
      <w:r w:rsidRPr="00D94A8B">
        <w:rPr>
          <w:rFonts w:ascii="Calibri" w:eastAsia="Calibri" w:hAnsi="Calibri"/>
        </w:rPr>
        <w:t>Leight</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baktrospora</w:t>
      </w:r>
      <w:proofErr w:type="spellEnd"/>
      <w:r w:rsidRPr="00D94A8B">
        <w:rPr>
          <w:rFonts w:ascii="Calibri" w:eastAsia="Calibri" w:hAnsi="Calibri"/>
        </w:rPr>
        <w:t xml:space="preserve"> </w:t>
      </w:r>
      <w:proofErr w:type="spellStart"/>
      <w:r w:rsidRPr="00D94A8B">
        <w:rPr>
          <w:rFonts w:ascii="Calibri" w:eastAsia="Calibri" w:hAnsi="Calibri"/>
          <w:i/>
          <w:iCs/>
        </w:rPr>
        <w:t>Bactrospora</w:t>
      </w:r>
      <w:proofErr w:type="spellEnd"/>
      <w:r w:rsidRPr="00D94A8B">
        <w:rPr>
          <w:rFonts w:ascii="Calibri" w:eastAsia="Calibri" w:hAnsi="Calibri"/>
          <w:i/>
          <w:iCs/>
        </w:rPr>
        <w:t xml:space="preserve"> </w:t>
      </w:r>
      <w:proofErr w:type="spellStart"/>
      <w:r w:rsidRPr="00D94A8B">
        <w:rPr>
          <w:rFonts w:ascii="Calibri" w:eastAsia="Calibri" w:hAnsi="Calibri"/>
          <w:i/>
          <w:iCs/>
        </w:rPr>
        <w:t>dryina</w:t>
      </w:r>
      <w:proofErr w:type="spellEnd"/>
      <w:r w:rsidRPr="00D94A8B">
        <w:rPr>
          <w:rFonts w:ascii="Calibri" w:eastAsia="Calibri" w:hAnsi="Calibri"/>
          <w:i/>
          <w:iCs/>
        </w:rPr>
        <w:t xml:space="preserve"> </w:t>
      </w:r>
      <w:r w:rsidRPr="00D94A8B">
        <w:rPr>
          <w:rFonts w:ascii="Calibri" w:eastAsia="Calibri" w:hAnsi="Calibri"/>
        </w:rPr>
        <w:t>(</w:t>
      </w:r>
      <w:proofErr w:type="spellStart"/>
      <w:r w:rsidRPr="00D94A8B">
        <w:rPr>
          <w:rFonts w:ascii="Calibri" w:eastAsia="Calibri" w:hAnsi="Calibri"/>
        </w:rPr>
        <w:t>Ach</w:t>
      </w:r>
      <w:proofErr w:type="spellEnd"/>
      <w:r w:rsidRPr="00D94A8B">
        <w:rPr>
          <w:rFonts w:ascii="Calibri" w:eastAsia="Calibri" w:hAnsi="Calibri"/>
        </w:rPr>
        <w:t xml:space="preserve">.) A. </w:t>
      </w:r>
      <w:proofErr w:type="spellStart"/>
      <w:r w:rsidRPr="00D94A8B">
        <w:rPr>
          <w:rFonts w:ascii="Calibri" w:eastAsia="Calibri" w:hAnsi="Calibri"/>
        </w:rPr>
        <w:t>Massal</w:t>
      </w:r>
      <w:proofErr w:type="spellEnd"/>
      <w:r w:rsidRPr="00D94A8B">
        <w:rPr>
          <w:rFonts w:ascii="Calibri" w:eastAsia="Calibri" w:hAnsi="Calibri"/>
        </w:rPr>
        <w:t xml:space="preserve">., parazītiskā </w:t>
      </w:r>
      <w:proofErr w:type="spellStart"/>
      <w:r w:rsidRPr="00D94A8B">
        <w:rPr>
          <w:rFonts w:ascii="Calibri" w:eastAsia="Calibri" w:hAnsi="Calibri"/>
        </w:rPr>
        <w:t>kladonija</w:t>
      </w:r>
      <w:proofErr w:type="spellEnd"/>
      <w:r w:rsidRPr="00D94A8B">
        <w:rPr>
          <w:rFonts w:ascii="Calibri" w:eastAsia="Calibri" w:hAnsi="Calibri"/>
        </w:rPr>
        <w:t xml:space="preserve"> </w:t>
      </w:r>
      <w:proofErr w:type="spellStart"/>
      <w:r w:rsidRPr="00D94A8B">
        <w:rPr>
          <w:rFonts w:ascii="Calibri" w:eastAsia="Calibri" w:hAnsi="Calibri"/>
          <w:i/>
          <w:iCs/>
        </w:rPr>
        <w:t>Cladonia</w:t>
      </w:r>
      <w:proofErr w:type="spellEnd"/>
      <w:r w:rsidRPr="00D94A8B">
        <w:rPr>
          <w:rFonts w:ascii="Calibri" w:eastAsia="Calibri" w:hAnsi="Calibri"/>
          <w:i/>
          <w:iCs/>
        </w:rPr>
        <w:t xml:space="preserve"> </w:t>
      </w:r>
      <w:proofErr w:type="spellStart"/>
      <w:r w:rsidRPr="00D94A8B">
        <w:rPr>
          <w:rFonts w:ascii="Calibri" w:eastAsia="Calibri" w:hAnsi="Calibri"/>
          <w:i/>
          <w:iCs/>
        </w:rPr>
        <w:t>parasitica</w:t>
      </w:r>
      <w:proofErr w:type="spellEnd"/>
      <w:r w:rsidRPr="00D94A8B">
        <w:rPr>
          <w:rFonts w:ascii="Calibri" w:eastAsia="Calibri" w:hAnsi="Calibri"/>
          <w:i/>
          <w:iCs/>
        </w:rPr>
        <w:t xml:space="preserve"> </w:t>
      </w:r>
      <w:r w:rsidRPr="00D94A8B">
        <w:rPr>
          <w:rFonts w:ascii="Calibri" w:eastAsia="Calibri" w:hAnsi="Calibri"/>
        </w:rPr>
        <w:t>(</w:t>
      </w:r>
      <w:proofErr w:type="spellStart"/>
      <w:r w:rsidRPr="00D94A8B">
        <w:rPr>
          <w:rFonts w:ascii="Calibri" w:eastAsia="Calibri" w:hAnsi="Calibri"/>
        </w:rPr>
        <w:t>Hoffm</w:t>
      </w:r>
      <w:proofErr w:type="spellEnd"/>
      <w:r w:rsidRPr="00D94A8B">
        <w:rPr>
          <w:rFonts w:ascii="Calibri" w:eastAsia="Calibri" w:hAnsi="Calibri"/>
        </w:rPr>
        <w:t xml:space="preserve">.) </w:t>
      </w:r>
      <w:proofErr w:type="spellStart"/>
      <w:r w:rsidRPr="00D94A8B">
        <w:rPr>
          <w:rFonts w:ascii="Calibri" w:eastAsia="Calibri" w:hAnsi="Calibri"/>
        </w:rPr>
        <w:t>Hoffm</w:t>
      </w:r>
      <w:proofErr w:type="spellEnd"/>
      <w:r w:rsidRPr="00D94A8B">
        <w:rPr>
          <w:rFonts w:ascii="Calibri" w:eastAsia="Calibri" w:hAnsi="Calibri"/>
        </w:rPr>
        <w:t xml:space="preserve">., zvīņainā </w:t>
      </w:r>
      <w:proofErr w:type="spellStart"/>
      <w:r w:rsidRPr="00D94A8B">
        <w:rPr>
          <w:rFonts w:ascii="Calibri" w:eastAsia="Calibri" w:hAnsi="Calibri"/>
        </w:rPr>
        <w:t>telotrēma</w:t>
      </w:r>
      <w:proofErr w:type="spellEnd"/>
      <w:r w:rsidRPr="00D94A8B">
        <w:rPr>
          <w:rFonts w:ascii="Calibri" w:eastAsia="Calibri" w:hAnsi="Calibri"/>
        </w:rPr>
        <w:t>) atradņu vietās tiek rekomendēts ierobežot mežsaimniecisko darbību.</w:t>
      </w:r>
    </w:p>
    <w:p w14:paraId="6289BE83" w14:textId="77777777" w:rsidR="008B7CA8" w:rsidRPr="00D94A8B" w:rsidRDefault="008B7CA8" w:rsidP="008B7CA8">
      <w:pPr>
        <w:pStyle w:val="Virsraksts3"/>
      </w:pPr>
      <w:bookmarkStart w:id="126" w:name="_Toc18742905"/>
      <w:bookmarkStart w:id="127" w:name="_Toc25744621"/>
      <w:bookmarkStart w:id="128" w:name="_Toc36108647"/>
      <w:r>
        <w:t>Sūnu sugas</w:t>
      </w:r>
      <w:bookmarkEnd w:id="126"/>
    </w:p>
    <w:p w14:paraId="6289BE84" w14:textId="77777777" w:rsidR="008B7CA8" w:rsidRPr="00D94A8B" w:rsidRDefault="008B7CA8" w:rsidP="008B7CA8">
      <w:pPr>
        <w:jc w:val="both"/>
        <w:rPr>
          <w:rFonts w:ascii="Calibri" w:eastAsia="Calibri" w:hAnsi="Calibri"/>
        </w:rPr>
      </w:pPr>
      <w:r w:rsidRPr="00D94A8B">
        <w:rPr>
          <w:rFonts w:ascii="Calibri" w:eastAsia="Calibri" w:hAnsi="Calibri"/>
        </w:rPr>
        <w:t>Informācija par ĶNP konstatētajām retajām un aizsargājamām sūnaugu sugām apkopota 4.4.3.tabulā.</w:t>
      </w:r>
    </w:p>
    <w:p w14:paraId="6289BE85" w14:textId="77777777" w:rsidR="008B7CA8" w:rsidRPr="00D94A8B" w:rsidRDefault="008B7CA8" w:rsidP="008B7CA8">
      <w:pPr>
        <w:jc w:val="both"/>
        <w:rPr>
          <w:rFonts w:ascii="Calibri" w:eastAsia="Calibri" w:hAnsi="Calibri"/>
        </w:rPr>
      </w:pPr>
      <w:r w:rsidRPr="00D94A8B">
        <w:rPr>
          <w:rFonts w:ascii="Calibri" w:eastAsia="Calibri" w:hAnsi="Calibri"/>
          <w:b/>
        </w:rPr>
        <w:t>4.4.3. tabula.</w:t>
      </w:r>
      <w:r w:rsidRPr="00D94A8B">
        <w:rPr>
          <w:rFonts w:ascii="Calibri" w:eastAsia="Calibri" w:hAnsi="Calibri"/>
        </w:rPr>
        <w:t xml:space="preserve"> ĶNP aizsargājamās un retās sūnu sugas </w:t>
      </w:r>
    </w:p>
    <w:tbl>
      <w:tblPr>
        <w:tblW w:w="5503" w:type="pct"/>
        <w:tblInd w:w="-601" w:type="dxa"/>
        <w:tblLayout w:type="fixed"/>
        <w:tblCellMar>
          <w:left w:w="10" w:type="dxa"/>
          <w:right w:w="10" w:type="dxa"/>
        </w:tblCellMar>
        <w:tblLook w:val="04A0" w:firstRow="1" w:lastRow="0" w:firstColumn="1" w:lastColumn="0" w:noHBand="0" w:noVBand="1"/>
      </w:tblPr>
      <w:tblGrid>
        <w:gridCol w:w="459"/>
        <w:gridCol w:w="1503"/>
        <w:gridCol w:w="1397"/>
        <w:gridCol w:w="1117"/>
        <w:gridCol w:w="1119"/>
        <w:gridCol w:w="1260"/>
        <w:gridCol w:w="1538"/>
        <w:gridCol w:w="1530"/>
      </w:tblGrid>
      <w:tr w:rsidR="008B7CA8" w:rsidRPr="00D94A8B" w14:paraId="6289BE8E" w14:textId="77777777" w:rsidTr="00F44993">
        <w:trPr>
          <w:tblHeader/>
        </w:trPr>
        <w:tc>
          <w:tcPr>
            <w:tcW w:w="231"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86"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Nr.</w:t>
            </w:r>
          </w:p>
          <w:p w14:paraId="6289BE87"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p.</w:t>
            </w:r>
          </w:p>
          <w:p w14:paraId="6289BE88"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k.</w:t>
            </w:r>
          </w:p>
        </w:tc>
        <w:tc>
          <w:tcPr>
            <w:tcW w:w="75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89"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nosaukums latviski</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8A"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nosaukums latīniski</w:t>
            </w:r>
          </w:p>
        </w:tc>
        <w:tc>
          <w:tcPr>
            <w:tcW w:w="1762" w:type="pct"/>
            <w:gridSpan w:val="3"/>
            <w:tcBorders>
              <w:top w:val="single" w:sz="4" w:space="0" w:color="000000"/>
              <w:left w:val="single" w:sz="4" w:space="0" w:color="000000"/>
              <w:bottom w:val="single" w:sz="4" w:space="0" w:color="000000"/>
              <w:right w:val="single" w:sz="4" w:space="0" w:color="000000"/>
            </w:tcBorders>
            <w:shd w:val="clear" w:color="auto" w:fill="E2EFD9"/>
          </w:tcPr>
          <w:p w14:paraId="6289BE8B"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aizsardzības statuss valstī</w:t>
            </w:r>
          </w:p>
        </w:tc>
        <w:tc>
          <w:tcPr>
            <w:tcW w:w="775"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8C"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labvēlīga aizsardzības stāvokļa novērtējums valstī kopumā (atbilstoši ETC datiem, tikai direktīvu pielikumos iekļautajām sugām)</w:t>
            </w:r>
          </w:p>
        </w:tc>
        <w:tc>
          <w:tcPr>
            <w:tcW w:w="771" w:type="pct"/>
            <w:vMerge w:val="restart"/>
            <w:tcBorders>
              <w:top w:val="single" w:sz="4" w:space="0" w:color="000000"/>
              <w:left w:val="single" w:sz="4" w:space="0" w:color="000000"/>
              <w:right w:val="single" w:sz="4" w:space="0" w:color="000000"/>
            </w:tcBorders>
            <w:shd w:val="clear" w:color="auto" w:fill="E2EFD9"/>
          </w:tcPr>
          <w:p w14:paraId="6289BE8D"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Sugas labvēlīga aizsardzības stāvokļa novērtējums konkrētajā ĪADT (direktīvas pielikumos iekļautajām sugām informāciju norāda atbilstoši ETC kategorijām)</w:t>
            </w:r>
          </w:p>
        </w:tc>
      </w:tr>
      <w:tr w:rsidR="008B7CA8" w:rsidRPr="00D94A8B" w14:paraId="6289BE98" w14:textId="77777777" w:rsidTr="00F44993">
        <w:trPr>
          <w:tblHeader/>
        </w:trPr>
        <w:tc>
          <w:tcPr>
            <w:tcW w:w="23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8F"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7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70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1"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563"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92"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Īpaši aizsargājama suga atbilstoši MK 14.11.2000. noteikumiem Nr.396</w:t>
            </w:r>
          </w:p>
          <w:p w14:paraId="6289BE93" w14:textId="1D4604B3" w:rsidR="008B7CA8" w:rsidRPr="00151549" w:rsidRDefault="0049350B" w:rsidP="008B7CA8">
            <w:pPr>
              <w:widowControl w:val="0"/>
              <w:autoSpaceDE w:val="0"/>
              <w:autoSpaceDN w:val="0"/>
              <w:adjustRightInd w:val="0"/>
              <w:ind w:hanging="13"/>
              <w:jc w:val="center"/>
              <w:rPr>
                <w:rFonts w:ascii="Calibri" w:eastAsia="Calibri" w:hAnsi="Calibri" w:cs="Calibri"/>
                <w:sz w:val="20"/>
                <w:szCs w:val="20"/>
              </w:rPr>
            </w:pPr>
            <w:r w:rsidRPr="00151549">
              <w:rPr>
                <w:rFonts w:ascii="Calibri" w:eastAsia="Calibri" w:hAnsi="Calibri" w:cs="Calibri"/>
                <w:sz w:val="20"/>
                <w:szCs w:val="20"/>
              </w:rPr>
              <w:t xml:space="preserve">(ar 1 atzīmētas mikroliegumu sugas </w:t>
            </w:r>
            <w:r w:rsidR="00E669A3" w:rsidRPr="00151549">
              <w:rPr>
                <w:rFonts w:ascii="Calibri" w:eastAsia="Calibri" w:hAnsi="Calibri" w:cs="Calibri"/>
                <w:sz w:val="20"/>
                <w:szCs w:val="20"/>
              </w:rPr>
              <w:t xml:space="preserve">atbilstoši </w:t>
            </w:r>
            <w:r w:rsidRPr="00151549">
              <w:rPr>
                <w:rFonts w:ascii="Calibri" w:eastAsia="Calibri" w:hAnsi="Calibri" w:cs="Calibri"/>
                <w:sz w:val="20"/>
                <w:szCs w:val="20"/>
              </w:rPr>
              <w:t>18.12.2012. MK noteikumiem Nr.940)</w:t>
            </w:r>
          </w:p>
        </w:tc>
        <w:tc>
          <w:tcPr>
            <w:tcW w:w="564" w:type="pct"/>
            <w:tcBorders>
              <w:top w:val="single" w:sz="4" w:space="0" w:color="000000"/>
              <w:left w:val="single" w:sz="4" w:space="0" w:color="000000"/>
              <w:bottom w:val="single" w:sz="4" w:space="0" w:color="000000"/>
              <w:right w:val="single" w:sz="4" w:space="0" w:color="000000"/>
            </w:tcBorders>
            <w:shd w:val="clear" w:color="auto" w:fill="E2EFD9"/>
          </w:tcPr>
          <w:p w14:paraId="6289BE94"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1979. gada Bernes konvencija par Eiropas dzīvās dabas un dabisko dzīvotņu aizsardzību</w:t>
            </w:r>
          </w:p>
        </w:tc>
        <w:tc>
          <w:tcPr>
            <w:tcW w:w="635"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BE95"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Biotopu direktīvu pielikumos iekļauta suga (ar * atzīmē prioritārās sugas)</w:t>
            </w:r>
          </w:p>
        </w:tc>
        <w:tc>
          <w:tcPr>
            <w:tcW w:w="7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6"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771" w:type="pct"/>
            <w:vMerge/>
            <w:tcBorders>
              <w:left w:val="single" w:sz="4" w:space="0" w:color="000000"/>
              <w:bottom w:val="single" w:sz="4" w:space="0" w:color="000000"/>
              <w:right w:val="single" w:sz="4" w:space="0" w:color="000000"/>
            </w:tcBorders>
          </w:tcPr>
          <w:p w14:paraId="6289BE97"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A2"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9"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A"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sz w:val="20"/>
                <w:szCs w:val="20"/>
              </w:rPr>
            </w:pPr>
            <w:proofErr w:type="spellStart"/>
            <w:r w:rsidRPr="00D94A8B">
              <w:rPr>
                <w:rFonts w:ascii="Calibri" w:hAnsi="Calibri" w:cs="Calibri"/>
                <w:sz w:val="20"/>
                <w:szCs w:val="20"/>
              </w:rPr>
              <w:t>Dakšveida</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mecgērija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9B"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Metzgeria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furcata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9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9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9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9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A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p w14:paraId="6289BEA1" w14:textId="77777777" w:rsidR="008B7CA8" w:rsidRPr="00D94A8B" w:rsidRDefault="005B04E8" w:rsidP="008B7CA8">
            <w:pPr>
              <w:widowControl w:val="0"/>
              <w:autoSpaceDE w:val="0"/>
              <w:autoSpaceDN w:val="0"/>
              <w:adjustRightInd w:val="0"/>
              <w:ind w:hanging="13"/>
              <w:jc w:val="both"/>
              <w:rPr>
                <w:rFonts w:ascii="Calibri" w:eastAsia="Calibri" w:hAnsi="Calibri" w:cs="Calibri"/>
                <w:sz w:val="20"/>
                <w:szCs w:val="20"/>
              </w:rPr>
            </w:pPr>
            <w:commentRangeStart w:id="129"/>
            <w:commentRangeEnd w:id="129"/>
            <w:r>
              <w:rPr>
                <w:rStyle w:val="Komentraatsauce"/>
                <w:rFonts w:asciiTheme="minorHAnsi" w:eastAsiaTheme="minorHAnsi" w:hAnsiTheme="minorHAnsi" w:cstheme="minorBidi"/>
                <w:lang w:eastAsia="en-US"/>
              </w:rPr>
              <w:commentReference w:id="129"/>
            </w:r>
          </w:p>
        </w:tc>
      </w:tr>
      <w:tr w:rsidR="008B7CA8" w:rsidRPr="00D94A8B" w14:paraId="6289BEAB"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2.</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4"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Doblapu</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leženeja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5"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Lejeunea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cavifolia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A6" w14:textId="43B393D5" w:rsidR="008B7CA8" w:rsidRPr="00D94A8B" w:rsidRDefault="008104BA"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EA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A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A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AA"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B4"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3.</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D"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Gludkausiņa</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jungermannija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AE"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Jungermannija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leiantha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AF" w14:textId="1DBEF00B" w:rsidR="008B7CA8" w:rsidRPr="00D94A8B" w:rsidRDefault="0049350B"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 xml:space="preserve"> (1)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EB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B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B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B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BD"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B5" w14:textId="77777777" w:rsidR="008B7CA8" w:rsidRPr="00D94A8B" w:rsidRDefault="008B7CA8" w:rsidP="008B7CA8">
            <w:pPr>
              <w:widowControl w:val="0"/>
              <w:autoSpaceDE w:val="0"/>
              <w:autoSpaceDN w:val="0"/>
              <w:adjustRightInd w:val="0"/>
              <w:jc w:val="both"/>
              <w:rPr>
                <w:rFonts w:ascii="Calibri" w:eastAsia="Calibri" w:hAnsi="Calibri" w:cs="Calibri"/>
                <w:sz w:val="20"/>
                <w:szCs w:val="20"/>
              </w:rPr>
            </w:pPr>
            <w:r w:rsidRPr="00D94A8B">
              <w:rPr>
                <w:rFonts w:ascii="Calibri" w:eastAsia="Calibri" w:hAnsi="Calibri" w:cs="Calibri"/>
                <w:sz w:val="20"/>
                <w:szCs w:val="20"/>
              </w:rPr>
              <w:t>4.</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B6"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Īssetas</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nekera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B7"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Neckera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pennata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B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B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B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B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B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C6"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BE"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5.</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BF"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Kailā </w:t>
            </w:r>
            <w:proofErr w:type="spellStart"/>
            <w:r w:rsidRPr="00D94A8B">
              <w:rPr>
                <w:rFonts w:ascii="Calibri" w:hAnsi="Calibri" w:cs="Calibri"/>
                <w:sz w:val="20"/>
                <w:szCs w:val="20"/>
              </w:rPr>
              <w:t>apaļlape</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C0"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Odontoschisma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denudatum</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1" w14:textId="5109B5D5" w:rsidR="008B7CA8" w:rsidRPr="00D94A8B" w:rsidRDefault="00D37D7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EC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C5"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CF"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C7"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6.</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C8"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Kažocene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C9"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Anomodon</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Spp</w:t>
            </w:r>
            <w:proofErr w:type="spellEnd"/>
            <w:r w:rsidRPr="00D94A8B">
              <w:rPr>
                <w:rFonts w:ascii="Calibri" w:eastAsia="Calibri" w:hAnsi="Calibri" w:cs="Calibri"/>
                <w:i/>
                <w:sz w:val="20"/>
                <w:szCs w:val="20"/>
              </w:rPr>
              <w:t>.</w:t>
            </w:r>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C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C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CE"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D8"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7.</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1"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Līklapu</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novellija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2"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Nowellia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curvifolia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D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D7"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E1"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9"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8.</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A"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Maldinošā </w:t>
            </w:r>
            <w:proofErr w:type="spellStart"/>
            <w:r w:rsidRPr="00D94A8B">
              <w:rPr>
                <w:rFonts w:ascii="Calibri" w:hAnsi="Calibri" w:cs="Calibri"/>
                <w:sz w:val="20"/>
                <w:szCs w:val="20"/>
              </w:rPr>
              <w:t>divzobe</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DB"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Dicranum</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spurium</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D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D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E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EA"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2"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9.</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3"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Nokarenā </w:t>
            </w:r>
            <w:proofErr w:type="spellStart"/>
            <w:r w:rsidRPr="00D94A8B">
              <w:rPr>
                <w:rFonts w:ascii="Calibri" w:hAnsi="Calibri" w:cs="Calibri"/>
                <w:sz w:val="20"/>
                <w:szCs w:val="20"/>
              </w:rPr>
              <w:t>stardzīslene</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4"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Antitrichia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curtipendula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E5" w14:textId="749C70A4" w:rsidR="008B7CA8" w:rsidRPr="00D94A8B" w:rsidRDefault="00E669A3"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EE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E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E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E9"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F3"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B"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10.</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C"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Ontario</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rožgalvīte</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ED"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Rhodobryum</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ontariense</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E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EE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F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F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F2"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EFC"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4"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11.</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5"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Rudens </w:t>
            </w:r>
            <w:proofErr w:type="spellStart"/>
            <w:r w:rsidRPr="00D94A8B">
              <w:rPr>
                <w:rFonts w:ascii="Calibri" w:hAnsi="Calibri" w:cs="Calibri"/>
                <w:sz w:val="20"/>
                <w:szCs w:val="20"/>
              </w:rPr>
              <w:t>džeimsonīte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6"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Jamesoniella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autumnalis</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F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EF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F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EF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EFB"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05"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D"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lastRenderedPageBreak/>
              <w:t>12.</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E"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Sfagnu </w:t>
            </w:r>
            <w:proofErr w:type="spellStart"/>
            <w:r w:rsidRPr="00D94A8B">
              <w:rPr>
                <w:rFonts w:ascii="Calibri" w:hAnsi="Calibri" w:cs="Calibri"/>
                <w:sz w:val="20"/>
                <w:szCs w:val="20"/>
              </w:rPr>
              <w:t>apaļlape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EFF" w14:textId="77777777" w:rsidR="008B7CA8" w:rsidRPr="00D94A8B" w:rsidRDefault="008B7CA8" w:rsidP="008B7CA8">
            <w:pPr>
              <w:widowControl w:val="0"/>
              <w:autoSpaceDE w:val="0"/>
              <w:autoSpaceDN w:val="0"/>
              <w:adjustRightInd w:val="0"/>
              <w:ind w:right="-104"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Odontoschisma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sphagni</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0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04"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0E"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06"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13.</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07"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Smaržīgā </w:t>
            </w:r>
            <w:proofErr w:type="spellStart"/>
            <w:r w:rsidRPr="00D94A8B">
              <w:rPr>
                <w:rFonts w:ascii="Calibri" w:hAnsi="Calibri" w:cs="Calibri"/>
                <w:sz w:val="20"/>
                <w:szCs w:val="20"/>
              </w:rPr>
              <w:t>zemessomenīte</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08"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Geocalyx</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graveolens</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9" w14:textId="374AF43A" w:rsidR="008B7CA8" w:rsidRPr="00D94A8B" w:rsidRDefault="008104BA"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0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0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0D"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17"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0F"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14.</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10"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Spurainā </w:t>
            </w:r>
            <w:proofErr w:type="spellStart"/>
            <w:r w:rsidRPr="00D94A8B">
              <w:rPr>
                <w:rFonts w:ascii="Calibri" w:hAnsi="Calibri" w:cs="Calibri"/>
                <w:sz w:val="20"/>
                <w:szCs w:val="20"/>
              </w:rPr>
              <w:t>dzīparene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11"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Paludella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squarrosa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2" w14:textId="10F5556B" w:rsidR="008B7CA8" w:rsidRPr="00D94A8B" w:rsidRDefault="000071AB"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1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16"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20"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18"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15.</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19"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Staipekņu </w:t>
            </w:r>
            <w:proofErr w:type="spellStart"/>
            <w:r w:rsidRPr="00D94A8B">
              <w:rPr>
                <w:rFonts w:ascii="Calibri" w:hAnsi="Calibri" w:cs="Calibri"/>
                <w:sz w:val="20"/>
                <w:szCs w:val="20"/>
              </w:rPr>
              <w:t>bārdlape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1A"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Barbilophozia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lycopodioides</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1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1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1F"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29"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1"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16.</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2"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Tamariska</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frulānija</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3"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Frullania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tamarisci</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24" w14:textId="6A1D1BF6" w:rsidR="008B7CA8" w:rsidRPr="00D94A8B" w:rsidRDefault="008104BA"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2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2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2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28"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32"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A"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17.</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B"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Trejdaivu</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bacānija</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2C"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Bazzania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trilobata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2D" w14:textId="726C822A" w:rsidR="008B7CA8" w:rsidRPr="00D94A8B" w:rsidRDefault="00E669A3"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2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2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3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31"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3B"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18.</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4"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proofErr w:type="spellStart"/>
            <w:r w:rsidRPr="00D94A8B">
              <w:rPr>
                <w:rFonts w:ascii="Calibri" w:hAnsi="Calibri" w:cs="Calibri"/>
                <w:sz w:val="20"/>
                <w:szCs w:val="20"/>
              </w:rPr>
              <w:t>Trichocolea</w:t>
            </w:r>
            <w:proofErr w:type="spellEnd"/>
            <w:r w:rsidRPr="00D94A8B">
              <w:rPr>
                <w:rFonts w:ascii="Calibri" w:hAnsi="Calibri" w:cs="Calibri"/>
                <w:sz w:val="20"/>
                <w:szCs w:val="20"/>
              </w:rPr>
              <w:t xml:space="preserve"> </w:t>
            </w:r>
            <w:proofErr w:type="spellStart"/>
            <w:r w:rsidRPr="00D94A8B">
              <w:rPr>
                <w:rFonts w:ascii="Calibri" w:hAnsi="Calibri" w:cs="Calibri"/>
                <w:sz w:val="20"/>
                <w:szCs w:val="20"/>
              </w:rPr>
              <w:t>tomentella</w:t>
            </w:r>
            <w:proofErr w:type="spellEnd"/>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5"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Trichocolea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tomentella</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3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3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3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3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w:t>
            </w:r>
          </w:p>
        </w:tc>
        <w:tc>
          <w:tcPr>
            <w:tcW w:w="771" w:type="pct"/>
            <w:tcBorders>
              <w:top w:val="single" w:sz="4" w:space="0" w:color="000000"/>
              <w:left w:val="single" w:sz="4" w:space="0" w:color="000000"/>
              <w:bottom w:val="single" w:sz="4" w:space="0" w:color="000000"/>
              <w:right w:val="single" w:sz="4" w:space="0" w:color="000000"/>
            </w:tcBorders>
          </w:tcPr>
          <w:p w14:paraId="6289BF3A"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44"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19.</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D"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Zaļā </w:t>
            </w:r>
            <w:proofErr w:type="spellStart"/>
            <w:r w:rsidRPr="00D94A8B">
              <w:rPr>
                <w:rFonts w:ascii="Calibri" w:hAnsi="Calibri" w:cs="Calibri"/>
                <w:sz w:val="20"/>
                <w:szCs w:val="20"/>
              </w:rPr>
              <w:t>buksbaumija</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3E"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Buxbaumia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viridis</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3F" w14:textId="79912C9C" w:rsidR="008B7CA8" w:rsidRPr="00D94A8B" w:rsidRDefault="00BE6199"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r>
              <w:rPr>
                <w:rFonts w:ascii="Calibri" w:eastAsia="Calibri" w:hAnsi="Calibri" w:cs="Calibri"/>
                <w:sz w:val="20"/>
                <w:szCs w:val="20"/>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4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4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II</w:t>
            </w:r>
          </w:p>
        </w:tc>
        <w:tc>
          <w:tcPr>
            <w:tcW w:w="775"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BF4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U1</w:t>
            </w:r>
          </w:p>
        </w:tc>
        <w:tc>
          <w:tcPr>
            <w:tcW w:w="771" w:type="pct"/>
            <w:tcBorders>
              <w:top w:val="single" w:sz="4" w:space="0" w:color="000000"/>
              <w:left w:val="single" w:sz="4" w:space="0" w:color="000000"/>
              <w:bottom w:val="single" w:sz="4" w:space="0" w:color="000000"/>
              <w:right w:val="single" w:sz="4" w:space="0" w:color="000000"/>
            </w:tcBorders>
          </w:tcPr>
          <w:p w14:paraId="6289BF4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4D"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45"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20.</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46"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Zaļā </w:t>
            </w:r>
            <w:proofErr w:type="spellStart"/>
            <w:r w:rsidRPr="00D94A8B">
              <w:rPr>
                <w:rFonts w:ascii="Calibri" w:hAnsi="Calibri" w:cs="Calibri"/>
                <w:sz w:val="20"/>
                <w:szCs w:val="20"/>
              </w:rPr>
              <w:t>divzobe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47"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Dicranum</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viride</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4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564" w:type="pct"/>
            <w:tcBorders>
              <w:top w:val="single" w:sz="4" w:space="0" w:color="000000"/>
              <w:left w:val="single" w:sz="4" w:space="0" w:color="000000"/>
              <w:bottom w:val="single" w:sz="4" w:space="0" w:color="000000"/>
              <w:right w:val="single" w:sz="4" w:space="0" w:color="000000"/>
            </w:tcBorders>
            <w:vAlign w:val="center"/>
          </w:tcPr>
          <w:p w14:paraId="6289BF4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4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II</w:t>
            </w:r>
          </w:p>
        </w:tc>
        <w:tc>
          <w:tcPr>
            <w:tcW w:w="775"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BF4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U1</w:t>
            </w:r>
          </w:p>
        </w:tc>
        <w:tc>
          <w:tcPr>
            <w:tcW w:w="771" w:type="pct"/>
            <w:tcBorders>
              <w:top w:val="single" w:sz="4" w:space="0" w:color="000000"/>
              <w:left w:val="single" w:sz="4" w:space="0" w:color="000000"/>
              <w:bottom w:val="single" w:sz="4" w:space="0" w:color="000000"/>
              <w:right w:val="single" w:sz="4" w:space="0" w:color="000000"/>
            </w:tcBorders>
          </w:tcPr>
          <w:p w14:paraId="6289BF4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BF56" w14:textId="77777777" w:rsidTr="008B7CA8">
        <w:tc>
          <w:tcPr>
            <w:tcW w:w="2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4E"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21.</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4F" w14:textId="77777777" w:rsidR="008B7CA8" w:rsidRPr="00D94A8B" w:rsidRDefault="008B7CA8" w:rsidP="008B7CA8">
            <w:pPr>
              <w:widowControl w:val="0"/>
              <w:autoSpaceDE w:val="0"/>
              <w:autoSpaceDN w:val="0"/>
              <w:adjustRightInd w:val="0"/>
              <w:ind w:right="-104" w:hanging="13"/>
              <w:jc w:val="both"/>
              <w:rPr>
                <w:rFonts w:ascii="Calibri" w:hAnsi="Calibri" w:cs="Calibri"/>
                <w:sz w:val="20"/>
                <w:szCs w:val="20"/>
              </w:rPr>
            </w:pPr>
            <w:r w:rsidRPr="00D94A8B">
              <w:rPr>
                <w:rFonts w:ascii="Calibri" w:hAnsi="Calibri" w:cs="Calibri"/>
                <w:sz w:val="20"/>
                <w:szCs w:val="20"/>
              </w:rPr>
              <w:t xml:space="preserve">Zilganā </w:t>
            </w:r>
            <w:proofErr w:type="spellStart"/>
            <w:r w:rsidRPr="00D94A8B">
              <w:rPr>
                <w:rFonts w:ascii="Calibri" w:hAnsi="Calibri" w:cs="Calibri"/>
                <w:sz w:val="20"/>
                <w:szCs w:val="20"/>
              </w:rPr>
              <w:t>Baltsamtīte</w:t>
            </w:r>
            <w:proofErr w:type="spellEnd"/>
            <w:r w:rsidRPr="00D94A8B">
              <w:rPr>
                <w:rFonts w:ascii="Calibri" w:hAnsi="Calibri" w:cs="Calibri"/>
                <w:sz w:val="20"/>
                <w:szCs w:val="20"/>
              </w:rPr>
              <w:t xml:space="preserve"> </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BF50" w14:textId="77777777" w:rsidR="008B7CA8" w:rsidRPr="00D94A8B" w:rsidRDefault="008B7CA8" w:rsidP="008B7CA8">
            <w:pPr>
              <w:widowControl w:val="0"/>
              <w:autoSpaceDE w:val="0"/>
              <w:autoSpaceDN w:val="0"/>
              <w:adjustRightInd w:val="0"/>
              <w:ind w:right="-104"/>
              <w:jc w:val="both"/>
              <w:rPr>
                <w:rFonts w:ascii="Calibri" w:eastAsia="Calibri" w:hAnsi="Calibri" w:cs="Calibri"/>
                <w:i/>
                <w:sz w:val="20"/>
                <w:szCs w:val="20"/>
              </w:rPr>
            </w:pPr>
            <w:proofErr w:type="spellStart"/>
            <w:r w:rsidRPr="00D94A8B">
              <w:rPr>
                <w:rFonts w:ascii="Calibri" w:eastAsia="Calibri" w:hAnsi="Calibri" w:cs="Calibri"/>
                <w:i/>
                <w:sz w:val="20"/>
                <w:szCs w:val="20"/>
              </w:rPr>
              <w:t>Leucobryum</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glaucum</w:t>
            </w:r>
            <w:proofErr w:type="spellEnd"/>
          </w:p>
        </w:tc>
        <w:tc>
          <w:tcPr>
            <w:tcW w:w="5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5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564" w:type="pct"/>
            <w:tcBorders>
              <w:top w:val="single" w:sz="4" w:space="0" w:color="000000"/>
              <w:left w:val="single" w:sz="4" w:space="0" w:color="000000"/>
              <w:bottom w:val="single" w:sz="4" w:space="0" w:color="000000"/>
              <w:right w:val="single" w:sz="4" w:space="0" w:color="000000"/>
            </w:tcBorders>
            <w:vAlign w:val="center"/>
          </w:tcPr>
          <w:p w14:paraId="6289BF5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BF5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V</w:t>
            </w:r>
          </w:p>
        </w:tc>
        <w:tc>
          <w:tcPr>
            <w:tcW w:w="775"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BF5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U1</w:t>
            </w:r>
          </w:p>
        </w:tc>
        <w:tc>
          <w:tcPr>
            <w:tcW w:w="771" w:type="pct"/>
            <w:tcBorders>
              <w:top w:val="single" w:sz="4" w:space="0" w:color="000000"/>
              <w:left w:val="single" w:sz="4" w:space="0" w:color="000000"/>
              <w:bottom w:val="single" w:sz="4" w:space="0" w:color="000000"/>
              <w:right w:val="single" w:sz="4" w:space="0" w:color="000000"/>
            </w:tcBorders>
          </w:tcPr>
          <w:p w14:paraId="6289BF55"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bl>
    <w:p w14:paraId="6289BF57" w14:textId="77777777" w:rsidR="008B7CA8" w:rsidRPr="00D94A8B" w:rsidRDefault="008B7CA8" w:rsidP="008B7CA8">
      <w:pPr>
        <w:jc w:val="both"/>
        <w:rPr>
          <w:rFonts w:ascii="Calibri" w:eastAsia="Calibri" w:hAnsi="Calibri"/>
        </w:rPr>
      </w:pPr>
    </w:p>
    <w:p w14:paraId="6289BF58" w14:textId="77777777" w:rsidR="008B7CA8" w:rsidRPr="00D94A8B" w:rsidRDefault="008B7CA8" w:rsidP="008B7CA8">
      <w:pPr>
        <w:pStyle w:val="Virsraksts2"/>
      </w:pPr>
      <w:bookmarkStart w:id="130" w:name="_Toc979482408"/>
      <w:r>
        <w:t>Fauna</w:t>
      </w:r>
      <w:bookmarkEnd w:id="127"/>
      <w:bookmarkEnd w:id="128"/>
      <w:r>
        <w:t>s novērtējums</w:t>
      </w:r>
      <w:bookmarkEnd w:id="130"/>
    </w:p>
    <w:p w14:paraId="6289BF59" w14:textId="77777777" w:rsidR="008B7CA8" w:rsidRPr="00D94A8B" w:rsidRDefault="008B7CA8" w:rsidP="008B7CA8">
      <w:pPr>
        <w:jc w:val="both"/>
        <w:rPr>
          <w:rFonts w:ascii="Calibri" w:eastAsia="Calibri" w:hAnsi="Calibri"/>
        </w:rPr>
      </w:pPr>
      <w:r w:rsidRPr="00D94A8B">
        <w:rPr>
          <w:rFonts w:ascii="Calibri" w:eastAsia="Calibri" w:hAnsi="Calibri"/>
        </w:rPr>
        <w:t>Faunas novērtējums sagatavots pamatojoties uz saņemtajiem ekspertu nodevumiem, kas pievienoti DA plāna 3.1. pielikumā</w:t>
      </w:r>
    </w:p>
    <w:p w14:paraId="6289BF5A" w14:textId="77777777" w:rsidR="008B7CA8" w:rsidRPr="00D94A8B" w:rsidRDefault="008B7CA8" w:rsidP="008B7CA8">
      <w:pPr>
        <w:pStyle w:val="Virsraksts3"/>
      </w:pPr>
      <w:bookmarkStart w:id="131" w:name="_Toc1755376329"/>
      <w:r>
        <w:t>Bezmugurkaulnieki</w:t>
      </w:r>
      <w:bookmarkEnd w:id="131"/>
      <w:r>
        <w:t xml:space="preserve"> </w:t>
      </w:r>
    </w:p>
    <w:p w14:paraId="6289BF5B" w14:textId="77777777" w:rsidR="008B7CA8" w:rsidRPr="00D94A8B" w:rsidRDefault="008B7CA8" w:rsidP="008B7CA8">
      <w:pPr>
        <w:pStyle w:val="Heading41"/>
        <w:ind w:left="1432"/>
      </w:pPr>
      <w:r w:rsidRPr="00D94A8B">
        <w:t>Bezmugurkaulnieku sugu stāvoklis ĶNP</w:t>
      </w:r>
    </w:p>
    <w:p w14:paraId="63D01A4F" w14:textId="7676E2C2" w:rsidR="00DC721A" w:rsidRPr="00151549" w:rsidRDefault="008B7CA8" w:rsidP="00DC721A">
      <w:pPr>
        <w:jc w:val="both"/>
        <w:rPr>
          <w:rFonts w:ascii="Calibri" w:eastAsia="Calibri" w:hAnsi="Calibri"/>
          <w:bCs/>
        </w:rPr>
      </w:pPr>
      <w:r w:rsidRPr="00D94A8B">
        <w:rPr>
          <w:rFonts w:ascii="Calibri" w:eastAsia="Calibri" w:hAnsi="Calibri"/>
          <w:b/>
        </w:rPr>
        <w:t>Apkopota informācija par 2020./2021. gadā konstatētajām īpaši aizsargājamās un citām bezmugurkaulnieku sugām ĶNP (skatīt 3.pielikumā pievienoto atzinumu).</w:t>
      </w:r>
      <w:r w:rsidR="00DC721A">
        <w:rPr>
          <w:rFonts w:ascii="Calibri" w:eastAsia="Calibri" w:hAnsi="Calibri"/>
          <w:b/>
        </w:rPr>
        <w:t xml:space="preserve"> </w:t>
      </w:r>
      <w:r w:rsidR="00DC721A" w:rsidRPr="00151549">
        <w:rPr>
          <w:rFonts w:ascii="Calibri" w:eastAsia="Calibri" w:hAnsi="Calibri"/>
          <w:bCs/>
        </w:rPr>
        <w:t>Veicot datu apkopojumu par ĶNP teritorijā zināmām bezmugurkaulnieku atradnēm, ieskaitot</w:t>
      </w:r>
      <w:r w:rsidR="00DC721A">
        <w:rPr>
          <w:rFonts w:ascii="Calibri" w:eastAsia="Calibri" w:hAnsi="Calibri"/>
          <w:bCs/>
        </w:rPr>
        <w:t xml:space="preserve"> </w:t>
      </w:r>
      <w:r w:rsidR="00DC721A" w:rsidRPr="00151549">
        <w:rPr>
          <w:rFonts w:ascii="Calibri" w:eastAsia="Calibri" w:hAnsi="Calibri"/>
          <w:bCs/>
        </w:rPr>
        <w:t xml:space="preserve">aktuālos ekspertu </w:t>
      </w:r>
      <w:proofErr w:type="spellStart"/>
      <w:r w:rsidR="00DC721A" w:rsidRPr="00151549">
        <w:rPr>
          <w:rFonts w:ascii="Calibri" w:eastAsia="Calibri" w:hAnsi="Calibri"/>
          <w:bCs/>
        </w:rPr>
        <w:t>apsekojumu</w:t>
      </w:r>
      <w:proofErr w:type="spellEnd"/>
      <w:r w:rsidR="00DC721A" w:rsidRPr="00151549">
        <w:rPr>
          <w:rFonts w:ascii="Calibri" w:eastAsia="Calibri" w:hAnsi="Calibri"/>
          <w:bCs/>
        </w:rPr>
        <w:t xml:space="preserve"> datus, “Dabas skaitīšanas” anketu un datubāzē “Ozols” esošos</w:t>
      </w:r>
      <w:r w:rsidR="00DC721A">
        <w:rPr>
          <w:rFonts w:ascii="Calibri" w:eastAsia="Calibri" w:hAnsi="Calibri"/>
          <w:bCs/>
        </w:rPr>
        <w:t xml:space="preserve"> </w:t>
      </w:r>
      <w:r w:rsidR="00DC721A" w:rsidRPr="00151549">
        <w:rPr>
          <w:rFonts w:ascii="Calibri" w:eastAsia="Calibri" w:hAnsi="Calibri"/>
          <w:bCs/>
        </w:rPr>
        <w:t>42</w:t>
      </w:r>
    </w:p>
    <w:p w14:paraId="6289BF5C" w14:textId="40A36A07" w:rsidR="008B7CA8" w:rsidRPr="00151549" w:rsidRDefault="00720297" w:rsidP="00DC721A">
      <w:pPr>
        <w:jc w:val="both"/>
        <w:rPr>
          <w:rFonts w:ascii="Calibri" w:eastAsia="Calibri" w:hAnsi="Calibri"/>
          <w:bCs/>
        </w:rPr>
      </w:pPr>
      <w:r w:rsidRPr="00720297">
        <w:rPr>
          <w:rFonts w:ascii="Calibri" w:eastAsia="Calibri" w:hAnsi="Calibri"/>
          <w:bCs/>
        </w:rPr>
        <w:lastRenderedPageBreak/>
        <w:t>D</w:t>
      </w:r>
      <w:r w:rsidR="00DC721A" w:rsidRPr="00151549">
        <w:rPr>
          <w:rFonts w:ascii="Calibri" w:eastAsia="Calibri" w:hAnsi="Calibri"/>
          <w:bCs/>
        </w:rPr>
        <w:t>atu</w:t>
      </w:r>
      <w:r>
        <w:rPr>
          <w:rFonts w:ascii="Calibri" w:eastAsia="Calibri" w:hAnsi="Calibri"/>
          <w:bCs/>
        </w:rPr>
        <w:t xml:space="preserve"> ziņojumus</w:t>
      </w:r>
      <w:r w:rsidR="00DC721A" w:rsidRPr="00151549">
        <w:rPr>
          <w:rFonts w:ascii="Calibri" w:eastAsia="Calibri" w:hAnsi="Calibri"/>
          <w:bCs/>
        </w:rPr>
        <w:t>, tika identificēti ~ 780 novērojumi (skat. 2.1.1.1. attēls un 1. pielikums). Nozīmīgākā</w:t>
      </w:r>
      <w:r>
        <w:rPr>
          <w:rFonts w:ascii="Calibri" w:eastAsia="Calibri" w:hAnsi="Calibri"/>
          <w:bCs/>
        </w:rPr>
        <w:t xml:space="preserve"> </w:t>
      </w:r>
      <w:r w:rsidR="00DC721A" w:rsidRPr="00151549">
        <w:rPr>
          <w:rFonts w:ascii="Calibri" w:eastAsia="Calibri" w:hAnsi="Calibri"/>
          <w:bCs/>
        </w:rPr>
        <w:t xml:space="preserve">atradņu daļa ir saistīta ar </w:t>
      </w:r>
      <w:proofErr w:type="spellStart"/>
      <w:r w:rsidR="00DC721A" w:rsidRPr="00151549">
        <w:rPr>
          <w:rFonts w:ascii="Calibri" w:eastAsia="Calibri" w:hAnsi="Calibri"/>
          <w:bCs/>
        </w:rPr>
        <w:t>saproksīliem</w:t>
      </w:r>
      <w:proofErr w:type="spellEnd"/>
      <w:r w:rsidR="00DC721A" w:rsidRPr="00151549">
        <w:rPr>
          <w:rFonts w:ascii="Calibri" w:eastAsia="Calibri" w:hAnsi="Calibri"/>
          <w:bCs/>
        </w:rPr>
        <w:t xml:space="preserve"> kukaiņiem.</w:t>
      </w:r>
    </w:p>
    <w:p w14:paraId="6289BF5D" w14:textId="50E2D6C9" w:rsidR="008B7CA8" w:rsidRDefault="008B7CA8" w:rsidP="008B7CA8">
      <w:pPr>
        <w:jc w:val="both"/>
        <w:rPr>
          <w:rFonts w:ascii="Calibri" w:eastAsia="Calibri" w:hAnsi="Calibri"/>
        </w:rPr>
      </w:pPr>
      <w:r w:rsidRPr="00151549">
        <w:rPr>
          <w:rFonts w:ascii="Calibri" w:eastAsia="Calibri" w:hAnsi="Calibri"/>
          <w:highlight w:val="yellow"/>
        </w:rPr>
        <w:t>ĶNP konstatēta 21 Biotopu direktīvas suga (4.5.1. tabula). Tabulā</w:t>
      </w:r>
      <w:r w:rsidRPr="00D94A8B">
        <w:rPr>
          <w:rFonts w:ascii="Calibri" w:eastAsia="Calibri" w:hAnsi="Calibri"/>
        </w:rPr>
        <w:t xml:space="preserve"> ir ietverti salīdzinoši sugu skaita vērtējumi, kuri ir noteikti 2018</w:t>
      </w:r>
      <w:r w:rsidR="00127A10">
        <w:rPr>
          <w:rFonts w:ascii="Calibri" w:eastAsia="Calibri" w:hAnsi="Calibri"/>
        </w:rPr>
        <w:t>.</w:t>
      </w:r>
      <w:r w:rsidRPr="00D94A8B">
        <w:rPr>
          <w:rFonts w:ascii="Calibri" w:eastAsia="Calibri" w:hAnsi="Calibri"/>
        </w:rPr>
        <w:t>/2019. gadā Biotopu direktīvas ziņojumā. Kopš tā laika ir uzkrājušās jaunas zināšanas par sugām un to izplatību. Vairāki “</w:t>
      </w:r>
      <w:proofErr w:type="spellStart"/>
      <w:r w:rsidRPr="00D94A8B">
        <w:rPr>
          <w:rFonts w:ascii="Calibri" w:eastAsia="Calibri" w:hAnsi="Calibri"/>
        </w:rPr>
        <w:t>n.a</w:t>
      </w:r>
      <w:proofErr w:type="spellEnd"/>
      <w:r w:rsidRPr="00D94A8B">
        <w:rPr>
          <w:rFonts w:ascii="Calibri" w:eastAsia="Calibri" w:hAnsi="Calibri"/>
        </w:rPr>
        <w:t xml:space="preserve">.” nozīmē – nav atbilstoši, jo nav pieejami atbilstošie dati. Kopš 2018. gada ir izstrādāti vairāku </w:t>
      </w:r>
      <w:proofErr w:type="spellStart"/>
      <w:r w:rsidRPr="00D94A8B">
        <w:rPr>
          <w:rFonts w:ascii="Calibri" w:eastAsia="Calibri" w:hAnsi="Calibri"/>
        </w:rPr>
        <w:t>Natura</w:t>
      </w:r>
      <w:proofErr w:type="spellEnd"/>
      <w:r w:rsidRPr="00D94A8B">
        <w:rPr>
          <w:rFonts w:ascii="Calibri" w:eastAsia="Calibri" w:hAnsi="Calibri"/>
        </w:rPr>
        <w:t xml:space="preserve"> 2000 </w:t>
      </w:r>
      <w:r w:rsidR="00127A10">
        <w:rPr>
          <w:rFonts w:ascii="Calibri" w:eastAsia="Calibri" w:hAnsi="Calibri"/>
        </w:rPr>
        <w:t>DA</w:t>
      </w:r>
      <w:r w:rsidRPr="00D94A8B">
        <w:rPr>
          <w:rFonts w:ascii="Calibri" w:eastAsia="Calibri" w:hAnsi="Calibri"/>
        </w:rPr>
        <w:t xml:space="preserve"> plāni, kuros konstatētās sugas nav iekļautas kopējā novērtējumā. Dažām IV un V pielikuma sugām populācijas lielums nav noteikts.</w:t>
      </w:r>
    </w:p>
    <w:p w14:paraId="293D3E4B" w14:textId="23A724B4" w:rsidR="002D4DC1" w:rsidRPr="002D4DC1" w:rsidRDefault="002D4DC1" w:rsidP="002D4DC1">
      <w:pPr>
        <w:jc w:val="both"/>
        <w:rPr>
          <w:rFonts w:ascii="Calibri" w:eastAsia="Calibri" w:hAnsi="Calibri"/>
        </w:rPr>
      </w:pPr>
      <w:r w:rsidRPr="002D4DC1">
        <w:rPr>
          <w:rFonts w:ascii="Calibri" w:eastAsia="Calibri" w:hAnsi="Calibri"/>
        </w:rPr>
        <w:t>Saskaņā ar Dabas aizsardzības pārvaldes un Daugavpils Universitātes līgumu Nr.7.7/115/2020, laika posmā no 2020. līdz 2021. gadam tika īstenoti lauka pētījumi, dažādās</w:t>
      </w:r>
      <w:r>
        <w:rPr>
          <w:rFonts w:ascii="Calibri" w:eastAsia="Calibri" w:hAnsi="Calibri"/>
        </w:rPr>
        <w:t xml:space="preserve"> </w:t>
      </w:r>
      <w:r w:rsidRPr="002D4DC1">
        <w:rPr>
          <w:rFonts w:ascii="Calibri" w:eastAsia="Calibri" w:hAnsi="Calibri"/>
        </w:rPr>
        <w:t xml:space="preserve">datubāzēs, zinātniskajā literatūrā un </w:t>
      </w:r>
      <w:proofErr w:type="spellStart"/>
      <w:r w:rsidRPr="002D4DC1">
        <w:rPr>
          <w:rFonts w:ascii="Calibri" w:eastAsia="Calibri" w:hAnsi="Calibri"/>
        </w:rPr>
        <w:t>apsekojumu</w:t>
      </w:r>
      <w:proofErr w:type="spellEnd"/>
      <w:r w:rsidRPr="002D4DC1">
        <w:rPr>
          <w:rFonts w:ascii="Calibri" w:eastAsia="Calibri" w:hAnsi="Calibri"/>
        </w:rPr>
        <w:t xml:space="preserve"> materiālos pieejamo datu apkopošana un</w:t>
      </w:r>
      <w:r>
        <w:rPr>
          <w:rFonts w:ascii="Calibri" w:eastAsia="Calibri" w:hAnsi="Calibri"/>
        </w:rPr>
        <w:t xml:space="preserve"> </w:t>
      </w:r>
      <w:r w:rsidRPr="002D4DC1">
        <w:rPr>
          <w:rFonts w:ascii="Calibri" w:eastAsia="Calibri" w:hAnsi="Calibri"/>
        </w:rPr>
        <w:t>analīze, ar mērķi veikt īpaši aizsargājamo un ES Padomes Direktīvas 92/43/EEK par dabisko</w:t>
      </w:r>
    </w:p>
    <w:p w14:paraId="2D8B7F91" w14:textId="77777777" w:rsidR="002D4DC1" w:rsidRPr="002D4DC1" w:rsidRDefault="002D4DC1" w:rsidP="002D4DC1">
      <w:pPr>
        <w:jc w:val="both"/>
        <w:rPr>
          <w:rFonts w:ascii="Calibri" w:eastAsia="Calibri" w:hAnsi="Calibri"/>
        </w:rPr>
      </w:pPr>
      <w:r w:rsidRPr="002D4DC1">
        <w:rPr>
          <w:rFonts w:ascii="Calibri" w:eastAsia="Calibri" w:hAnsi="Calibri"/>
        </w:rPr>
        <w:t>dzīvotņu, savvaļas faunas un floras aizsardzību (turpmāk Biotopu direktīva) II, IV un V</w:t>
      </w:r>
    </w:p>
    <w:p w14:paraId="6E482D0E" w14:textId="139F1358" w:rsidR="00BF0F12" w:rsidRPr="00D94A8B" w:rsidRDefault="002D4DC1" w:rsidP="002D4DC1">
      <w:pPr>
        <w:jc w:val="both"/>
        <w:rPr>
          <w:rFonts w:ascii="Calibri" w:eastAsia="Calibri" w:hAnsi="Calibri"/>
        </w:rPr>
      </w:pPr>
      <w:r w:rsidRPr="002D4DC1">
        <w:rPr>
          <w:rFonts w:ascii="Calibri" w:eastAsia="Calibri" w:hAnsi="Calibri"/>
        </w:rPr>
        <w:t>pielikumos minēto bezmugurkaulnieku monitoringu un izpēti dabas liegumā “Lubāna mitrājs”,</w:t>
      </w:r>
      <w:r>
        <w:rPr>
          <w:rFonts w:ascii="Calibri" w:eastAsia="Calibri" w:hAnsi="Calibri"/>
        </w:rPr>
        <w:t xml:space="preserve"> </w:t>
      </w:r>
      <w:r w:rsidRPr="002D4DC1">
        <w:rPr>
          <w:rFonts w:ascii="Calibri" w:eastAsia="Calibri" w:hAnsi="Calibri"/>
        </w:rPr>
        <w:t>Gaujas nacionālajā parkā un Ķemeru nacionālajā parkā.</w:t>
      </w:r>
      <w:r>
        <w:rPr>
          <w:rFonts w:ascii="Calibri" w:eastAsia="Calibri" w:hAnsi="Calibri"/>
        </w:rPr>
        <w:t xml:space="preserve"> DA plānā info</w:t>
      </w:r>
      <w:r w:rsidR="00596518">
        <w:rPr>
          <w:rFonts w:ascii="Calibri" w:eastAsia="Calibri" w:hAnsi="Calibri"/>
        </w:rPr>
        <w:t xml:space="preserve">rmācija par īstenotajiem pētījumiem un apkopojums par ĪA bezmugurkaulnieku aizsardzības stāvokli un populāciju novērtējums ietverts </w:t>
      </w:r>
      <w:r>
        <w:rPr>
          <w:rFonts w:ascii="Calibri" w:eastAsia="Calibri" w:hAnsi="Calibri"/>
        </w:rPr>
        <w:t xml:space="preserve">no šī pētījuma. </w:t>
      </w:r>
    </w:p>
    <w:p w14:paraId="7834BFAE" w14:textId="2E0FD274" w:rsidR="00373074" w:rsidRPr="00373074" w:rsidRDefault="008B7CA8" w:rsidP="00373074">
      <w:pPr>
        <w:jc w:val="both"/>
        <w:rPr>
          <w:rFonts w:ascii="Calibri" w:eastAsia="Calibri" w:hAnsi="Calibri" w:cs="Calibri"/>
          <w:b/>
          <w:sz w:val="20"/>
          <w:szCs w:val="20"/>
        </w:rPr>
      </w:pPr>
      <w:r w:rsidRPr="00D94A8B">
        <w:rPr>
          <w:rFonts w:ascii="Calibri" w:eastAsia="Calibri" w:hAnsi="Calibri" w:cs="Calibri"/>
          <w:b/>
          <w:sz w:val="20"/>
          <w:szCs w:val="20"/>
        </w:rPr>
        <w:t>4.5.1.</w:t>
      </w:r>
      <w:r w:rsidR="00C34FE2">
        <w:rPr>
          <w:rFonts w:ascii="Calibri" w:eastAsia="Calibri" w:hAnsi="Calibri" w:cs="Calibri"/>
          <w:b/>
          <w:sz w:val="20"/>
          <w:szCs w:val="20"/>
        </w:rPr>
        <w:t>1.</w:t>
      </w:r>
      <w:r w:rsidRPr="00D94A8B">
        <w:rPr>
          <w:rFonts w:ascii="Calibri" w:eastAsia="Calibri" w:hAnsi="Calibri" w:cs="Calibri"/>
          <w:b/>
          <w:sz w:val="20"/>
          <w:szCs w:val="20"/>
        </w:rPr>
        <w:t xml:space="preserve"> </w:t>
      </w:r>
      <w:r w:rsidR="005D7431">
        <w:rPr>
          <w:rFonts w:ascii="Calibri" w:eastAsia="Calibri" w:hAnsi="Calibri" w:cs="Calibri"/>
          <w:b/>
          <w:sz w:val="20"/>
          <w:szCs w:val="20"/>
        </w:rPr>
        <w:t xml:space="preserve">A </w:t>
      </w:r>
      <w:r w:rsidRPr="00D94A8B">
        <w:rPr>
          <w:rFonts w:ascii="Calibri" w:eastAsia="Calibri" w:hAnsi="Calibri" w:cs="Calibri"/>
          <w:b/>
          <w:sz w:val="20"/>
          <w:szCs w:val="20"/>
        </w:rPr>
        <w:t xml:space="preserve">tabula. </w:t>
      </w:r>
      <w:r w:rsidR="00596518" w:rsidRPr="00596518">
        <w:rPr>
          <w:rFonts w:ascii="Calibri" w:eastAsia="Calibri" w:hAnsi="Calibri" w:cs="Calibri"/>
          <w:b/>
          <w:sz w:val="20"/>
          <w:szCs w:val="20"/>
        </w:rPr>
        <w:t>Īpaši aizsargājamās bezmugurkaulnieku sugas</w:t>
      </w:r>
      <w:r w:rsidR="00596518">
        <w:rPr>
          <w:rFonts w:ascii="Calibri" w:eastAsia="Calibri" w:hAnsi="Calibri" w:cs="Calibri"/>
          <w:b/>
          <w:sz w:val="20"/>
          <w:szCs w:val="20"/>
        </w:rPr>
        <w:t xml:space="preserve"> ĶNP</w:t>
      </w:r>
      <w:r w:rsidR="00596518" w:rsidRPr="00596518">
        <w:rPr>
          <w:rFonts w:ascii="Calibri" w:eastAsia="Calibri" w:hAnsi="Calibri" w:cs="Calibri"/>
          <w:b/>
          <w:sz w:val="20"/>
          <w:szCs w:val="20"/>
        </w:rPr>
        <w:t xml:space="preserve"> teritorijā un to aizsardzības statuss</w:t>
      </w:r>
      <w:r w:rsidR="00373074">
        <w:rPr>
          <w:rFonts w:ascii="Calibri" w:eastAsia="Calibri" w:hAnsi="Calibri" w:cs="Calibri"/>
          <w:b/>
          <w:sz w:val="20"/>
          <w:szCs w:val="20"/>
        </w:rPr>
        <w:t xml:space="preserve"> (Atbilstoši p</w:t>
      </w:r>
      <w:r w:rsidR="00373074" w:rsidRPr="00373074">
        <w:rPr>
          <w:rFonts w:ascii="Calibri" w:eastAsia="Calibri" w:hAnsi="Calibri" w:cs="Calibri"/>
          <w:b/>
          <w:sz w:val="20"/>
          <w:szCs w:val="20"/>
        </w:rPr>
        <w:t>ārskat</w:t>
      </w:r>
      <w:r w:rsidR="00373074">
        <w:rPr>
          <w:rFonts w:ascii="Calibri" w:eastAsia="Calibri" w:hAnsi="Calibri" w:cs="Calibri"/>
          <w:b/>
          <w:sz w:val="20"/>
          <w:szCs w:val="20"/>
        </w:rPr>
        <w:t>am</w:t>
      </w:r>
      <w:r w:rsidR="00373074" w:rsidRPr="00373074">
        <w:rPr>
          <w:rFonts w:ascii="Calibri" w:eastAsia="Calibri" w:hAnsi="Calibri" w:cs="Calibri"/>
          <w:b/>
          <w:sz w:val="20"/>
          <w:szCs w:val="20"/>
        </w:rPr>
        <w:t xml:space="preserve"> par aizsargājamām, un citādi vērtīgām bezmugurkaulnieku sugām Gaujas</w:t>
      </w:r>
    </w:p>
    <w:p w14:paraId="5BEE37A5" w14:textId="48613818" w:rsidR="00BD3BAB" w:rsidRDefault="00373074" w:rsidP="00373074">
      <w:pPr>
        <w:jc w:val="both"/>
        <w:rPr>
          <w:rFonts w:ascii="Calibri" w:eastAsia="Calibri" w:hAnsi="Calibri" w:cs="Calibri"/>
          <w:b/>
          <w:sz w:val="20"/>
          <w:szCs w:val="20"/>
        </w:rPr>
      </w:pPr>
      <w:r w:rsidRPr="00373074">
        <w:rPr>
          <w:rFonts w:ascii="Calibri" w:eastAsia="Calibri" w:hAnsi="Calibri" w:cs="Calibri"/>
          <w:b/>
          <w:sz w:val="20"/>
          <w:szCs w:val="20"/>
        </w:rPr>
        <w:t>nacionālajā parkā, Ķemeru nacionālajā parkā un dabas liegumā “Lubāna mitrājs”</w:t>
      </w:r>
      <w:r>
        <w:rPr>
          <w:rFonts w:ascii="Calibri" w:eastAsia="Calibri" w:hAnsi="Calibri" w:cs="Calibri"/>
          <w:b/>
          <w:sz w:val="20"/>
          <w:szCs w:val="20"/>
        </w:rPr>
        <w:t>, Daugavpils Universitāte, 2022)</w:t>
      </w:r>
    </w:p>
    <w:tbl>
      <w:tblPr>
        <w:tblStyle w:val="TableGrid19"/>
        <w:tblW w:w="0" w:type="auto"/>
        <w:tblLook w:val="04A0" w:firstRow="1" w:lastRow="0" w:firstColumn="1" w:lastColumn="0" w:noHBand="0" w:noVBand="1"/>
      </w:tblPr>
      <w:tblGrid>
        <w:gridCol w:w="638"/>
        <w:gridCol w:w="1914"/>
        <w:gridCol w:w="1776"/>
        <w:gridCol w:w="1116"/>
        <w:gridCol w:w="920"/>
        <w:gridCol w:w="1035"/>
        <w:gridCol w:w="1617"/>
      </w:tblGrid>
      <w:tr w:rsidR="00556294" w:rsidRPr="005D7431" w14:paraId="45968AFE" w14:textId="77777777" w:rsidTr="00151549">
        <w:tc>
          <w:tcPr>
            <w:tcW w:w="631" w:type="dxa"/>
            <w:vMerge w:val="restart"/>
            <w:shd w:val="clear" w:color="auto" w:fill="C5E0B3" w:themeFill="accent6" w:themeFillTint="66"/>
          </w:tcPr>
          <w:p w14:paraId="63E512AF"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Nr.p.k</w:t>
            </w:r>
            <w:proofErr w:type="spellEnd"/>
            <w:r w:rsidRPr="00151549">
              <w:rPr>
                <w:rFonts w:asciiTheme="minorHAnsi" w:eastAsiaTheme="minorHAnsi" w:hAnsiTheme="minorHAnsi" w:cstheme="minorHAnsi"/>
                <w:sz w:val="16"/>
                <w:szCs w:val="16"/>
                <w:lang w:eastAsia="en-US"/>
              </w:rPr>
              <w:t>.</w:t>
            </w:r>
          </w:p>
        </w:tc>
        <w:tc>
          <w:tcPr>
            <w:tcW w:w="1916" w:type="dxa"/>
            <w:vMerge w:val="restart"/>
            <w:shd w:val="clear" w:color="auto" w:fill="C5E0B3" w:themeFill="accent6" w:themeFillTint="66"/>
          </w:tcPr>
          <w:p w14:paraId="660AB65D"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Sugas </w:t>
            </w:r>
            <w:proofErr w:type="spellStart"/>
            <w:r w:rsidRPr="00151549">
              <w:rPr>
                <w:rFonts w:asciiTheme="minorHAnsi" w:eastAsiaTheme="minorHAnsi" w:hAnsiTheme="minorHAnsi" w:cstheme="minorHAnsi"/>
                <w:sz w:val="16"/>
                <w:szCs w:val="16"/>
                <w:lang w:eastAsia="en-US"/>
              </w:rPr>
              <w:t>nosaukums</w:t>
            </w:r>
            <w:proofErr w:type="spellEnd"/>
            <w:r w:rsidRPr="00151549">
              <w:rPr>
                <w:rFonts w:asciiTheme="minorHAnsi" w:eastAsiaTheme="minorHAnsi" w:hAnsiTheme="minorHAnsi" w:cstheme="minorHAnsi"/>
                <w:sz w:val="16"/>
                <w:szCs w:val="16"/>
                <w:lang w:eastAsia="en-US"/>
              </w:rPr>
              <w:t xml:space="preserve"> </w:t>
            </w:r>
            <w:proofErr w:type="spellStart"/>
            <w:r w:rsidRPr="00151549">
              <w:rPr>
                <w:rFonts w:asciiTheme="minorHAnsi" w:eastAsiaTheme="minorHAnsi" w:hAnsiTheme="minorHAnsi" w:cstheme="minorHAnsi"/>
                <w:sz w:val="16"/>
                <w:szCs w:val="16"/>
                <w:lang w:eastAsia="en-US"/>
              </w:rPr>
              <w:t>latviski</w:t>
            </w:r>
            <w:proofErr w:type="spellEnd"/>
          </w:p>
        </w:tc>
        <w:tc>
          <w:tcPr>
            <w:tcW w:w="1805" w:type="dxa"/>
            <w:vMerge w:val="restart"/>
            <w:shd w:val="clear" w:color="auto" w:fill="C5E0B3" w:themeFill="accent6" w:themeFillTint="66"/>
          </w:tcPr>
          <w:p w14:paraId="4402F21D"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Sugas </w:t>
            </w:r>
            <w:proofErr w:type="spellStart"/>
            <w:r w:rsidRPr="00151549">
              <w:rPr>
                <w:rFonts w:asciiTheme="minorHAnsi" w:eastAsiaTheme="minorHAnsi" w:hAnsiTheme="minorHAnsi" w:cstheme="minorHAnsi"/>
                <w:sz w:val="16"/>
                <w:szCs w:val="16"/>
                <w:lang w:eastAsia="en-US"/>
              </w:rPr>
              <w:t>nosaukums</w:t>
            </w:r>
            <w:proofErr w:type="spellEnd"/>
            <w:r w:rsidRPr="00151549">
              <w:rPr>
                <w:rFonts w:asciiTheme="minorHAnsi" w:eastAsiaTheme="minorHAnsi" w:hAnsiTheme="minorHAnsi" w:cstheme="minorHAnsi"/>
                <w:sz w:val="16"/>
                <w:szCs w:val="16"/>
                <w:lang w:eastAsia="en-US"/>
              </w:rPr>
              <w:t xml:space="preserve"> </w:t>
            </w:r>
            <w:proofErr w:type="spellStart"/>
            <w:r w:rsidRPr="00151549">
              <w:rPr>
                <w:rFonts w:asciiTheme="minorHAnsi" w:eastAsiaTheme="minorHAnsi" w:hAnsiTheme="minorHAnsi" w:cstheme="minorHAnsi"/>
                <w:sz w:val="16"/>
                <w:szCs w:val="16"/>
                <w:lang w:eastAsia="en-US"/>
              </w:rPr>
              <w:t>latīniski</w:t>
            </w:r>
            <w:proofErr w:type="spellEnd"/>
          </w:p>
        </w:tc>
        <w:tc>
          <w:tcPr>
            <w:tcW w:w="2011" w:type="dxa"/>
            <w:gridSpan w:val="2"/>
            <w:shd w:val="clear" w:color="auto" w:fill="C5E0B3" w:themeFill="accent6" w:themeFillTint="66"/>
          </w:tcPr>
          <w:p w14:paraId="400F24B1"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Sugas </w:t>
            </w:r>
            <w:proofErr w:type="spellStart"/>
            <w:r w:rsidRPr="00151549">
              <w:rPr>
                <w:rFonts w:asciiTheme="minorHAnsi" w:eastAsiaTheme="minorHAnsi" w:hAnsiTheme="minorHAnsi" w:cstheme="minorHAnsi"/>
                <w:sz w:val="16"/>
                <w:szCs w:val="16"/>
                <w:lang w:eastAsia="en-US"/>
              </w:rPr>
              <w:t>aizsardzības</w:t>
            </w:r>
            <w:proofErr w:type="spellEnd"/>
            <w:r w:rsidRPr="00151549">
              <w:rPr>
                <w:rFonts w:asciiTheme="minorHAnsi" w:eastAsiaTheme="minorHAnsi" w:hAnsiTheme="minorHAnsi" w:cstheme="minorHAnsi"/>
                <w:sz w:val="16"/>
                <w:szCs w:val="16"/>
                <w:lang w:eastAsia="en-US"/>
              </w:rPr>
              <w:t xml:space="preserve"> </w:t>
            </w:r>
            <w:proofErr w:type="spellStart"/>
            <w:r w:rsidRPr="00151549">
              <w:rPr>
                <w:rFonts w:asciiTheme="minorHAnsi" w:eastAsiaTheme="minorHAnsi" w:hAnsiTheme="minorHAnsi" w:cstheme="minorHAnsi"/>
                <w:sz w:val="16"/>
                <w:szCs w:val="16"/>
                <w:lang w:eastAsia="en-US"/>
              </w:rPr>
              <w:t>statuss</w:t>
            </w:r>
            <w:proofErr w:type="spellEnd"/>
          </w:p>
          <w:p w14:paraId="1FFF7232"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valstī</w:t>
            </w:r>
            <w:proofErr w:type="spellEnd"/>
          </w:p>
        </w:tc>
        <w:tc>
          <w:tcPr>
            <w:tcW w:w="1023" w:type="dxa"/>
            <w:vMerge w:val="restart"/>
            <w:shd w:val="clear" w:color="auto" w:fill="C5E0B3" w:themeFill="accent6" w:themeFillTint="66"/>
          </w:tcPr>
          <w:p w14:paraId="25CC9E1D"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Sugas</w:t>
            </w:r>
          </w:p>
          <w:p w14:paraId="35DA8FFC"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labvēlīga</w:t>
            </w:r>
            <w:proofErr w:type="spellEnd"/>
          </w:p>
          <w:p w14:paraId="1CD27B09"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aizsardzības</w:t>
            </w:r>
            <w:proofErr w:type="spellEnd"/>
          </w:p>
          <w:p w14:paraId="51C6BC7E"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stāvokļa</w:t>
            </w:r>
            <w:proofErr w:type="spellEnd"/>
          </w:p>
          <w:p w14:paraId="503A1EC4"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novērtējums</w:t>
            </w:r>
            <w:proofErr w:type="spellEnd"/>
          </w:p>
          <w:p w14:paraId="60BB1BBE"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valstī</w:t>
            </w:r>
            <w:proofErr w:type="spellEnd"/>
          </w:p>
          <w:p w14:paraId="0524405D"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kopumā</w:t>
            </w:r>
            <w:proofErr w:type="spellEnd"/>
          </w:p>
          <w:p w14:paraId="5AC5D852"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w:t>
            </w:r>
            <w:proofErr w:type="spellStart"/>
            <w:r w:rsidRPr="00151549">
              <w:rPr>
                <w:rFonts w:asciiTheme="minorHAnsi" w:eastAsiaTheme="minorHAnsi" w:hAnsiTheme="minorHAnsi" w:cstheme="minorHAnsi"/>
                <w:sz w:val="16"/>
                <w:szCs w:val="16"/>
                <w:lang w:eastAsia="en-US"/>
              </w:rPr>
              <w:t>atbilstoši</w:t>
            </w:r>
            <w:proofErr w:type="spellEnd"/>
          </w:p>
          <w:p w14:paraId="7308A5E4"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ETC </w:t>
            </w:r>
            <w:proofErr w:type="spellStart"/>
            <w:r w:rsidRPr="00151549">
              <w:rPr>
                <w:rFonts w:asciiTheme="minorHAnsi" w:eastAsiaTheme="minorHAnsi" w:hAnsiTheme="minorHAnsi" w:cstheme="minorHAnsi"/>
                <w:sz w:val="16"/>
                <w:szCs w:val="16"/>
                <w:lang w:eastAsia="en-US"/>
              </w:rPr>
              <w:t>datiem</w:t>
            </w:r>
            <w:proofErr w:type="spellEnd"/>
            <w:r w:rsidRPr="00151549">
              <w:rPr>
                <w:rFonts w:asciiTheme="minorHAnsi" w:eastAsiaTheme="minorHAnsi" w:hAnsiTheme="minorHAnsi" w:cstheme="minorHAnsi"/>
                <w:sz w:val="16"/>
                <w:szCs w:val="16"/>
                <w:lang w:eastAsia="en-US"/>
              </w:rPr>
              <w:t>,</w:t>
            </w:r>
          </w:p>
          <w:p w14:paraId="2DD10F72"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tikai</w:t>
            </w:r>
            <w:proofErr w:type="spellEnd"/>
          </w:p>
          <w:p w14:paraId="484A4661"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direktīvu</w:t>
            </w:r>
            <w:proofErr w:type="spellEnd"/>
          </w:p>
          <w:p w14:paraId="647AD964"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pielikumos</w:t>
            </w:r>
            <w:proofErr w:type="spellEnd"/>
          </w:p>
          <w:p w14:paraId="57F2CF95"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iekļautajām</w:t>
            </w:r>
            <w:proofErr w:type="spellEnd"/>
          </w:p>
          <w:p w14:paraId="19126371"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sugām</w:t>
            </w:r>
            <w:proofErr w:type="spellEnd"/>
            <w:r w:rsidRPr="00151549">
              <w:rPr>
                <w:rFonts w:asciiTheme="minorHAnsi" w:eastAsiaTheme="minorHAnsi" w:hAnsiTheme="minorHAnsi" w:cstheme="minorHAnsi"/>
                <w:sz w:val="16"/>
                <w:szCs w:val="16"/>
                <w:lang w:eastAsia="en-US"/>
              </w:rPr>
              <w:t>)</w:t>
            </w:r>
          </w:p>
        </w:tc>
        <w:tc>
          <w:tcPr>
            <w:tcW w:w="1630" w:type="dxa"/>
            <w:vMerge w:val="restart"/>
            <w:shd w:val="clear" w:color="auto" w:fill="C5E0B3" w:themeFill="accent6" w:themeFillTint="66"/>
          </w:tcPr>
          <w:p w14:paraId="717DB77F"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Sugas </w:t>
            </w:r>
            <w:proofErr w:type="spellStart"/>
            <w:r w:rsidRPr="00151549">
              <w:rPr>
                <w:rFonts w:asciiTheme="minorHAnsi" w:eastAsiaTheme="minorHAnsi" w:hAnsiTheme="minorHAnsi" w:cstheme="minorHAnsi"/>
                <w:sz w:val="16"/>
                <w:szCs w:val="16"/>
                <w:lang w:eastAsia="en-US"/>
              </w:rPr>
              <w:t>labvēlīga</w:t>
            </w:r>
            <w:proofErr w:type="spellEnd"/>
          </w:p>
          <w:p w14:paraId="7EF56DFB"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aizsardzības</w:t>
            </w:r>
            <w:proofErr w:type="spellEnd"/>
          </w:p>
          <w:p w14:paraId="28893749"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stāvokļa</w:t>
            </w:r>
            <w:proofErr w:type="spellEnd"/>
          </w:p>
          <w:p w14:paraId="331AC429"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novērtējums</w:t>
            </w:r>
            <w:proofErr w:type="spellEnd"/>
          </w:p>
          <w:p w14:paraId="24E42E2A"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konkrētajā</w:t>
            </w:r>
            <w:proofErr w:type="spellEnd"/>
            <w:r w:rsidRPr="00151549">
              <w:rPr>
                <w:rFonts w:asciiTheme="minorHAnsi" w:eastAsiaTheme="minorHAnsi" w:hAnsiTheme="minorHAnsi" w:cstheme="minorHAnsi"/>
                <w:sz w:val="16"/>
                <w:szCs w:val="16"/>
                <w:lang w:eastAsia="en-US"/>
              </w:rPr>
              <w:t xml:space="preserve"> ĪADT</w:t>
            </w:r>
          </w:p>
          <w:p w14:paraId="60CBCFDB"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w:t>
            </w:r>
            <w:proofErr w:type="spellStart"/>
            <w:r w:rsidRPr="00151549">
              <w:rPr>
                <w:rFonts w:asciiTheme="minorHAnsi" w:eastAsiaTheme="minorHAnsi" w:hAnsiTheme="minorHAnsi" w:cstheme="minorHAnsi"/>
                <w:sz w:val="16"/>
                <w:szCs w:val="16"/>
                <w:lang w:eastAsia="en-US"/>
              </w:rPr>
              <w:t>direktīvas</w:t>
            </w:r>
            <w:proofErr w:type="spellEnd"/>
          </w:p>
          <w:p w14:paraId="05F1F328"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pielikumos</w:t>
            </w:r>
            <w:proofErr w:type="spellEnd"/>
          </w:p>
          <w:p w14:paraId="2E09FCE8"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iekļautajām</w:t>
            </w:r>
            <w:proofErr w:type="spellEnd"/>
          </w:p>
          <w:p w14:paraId="50380CAC"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sugām</w:t>
            </w:r>
            <w:proofErr w:type="spellEnd"/>
          </w:p>
          <w:p w14:paraId="114B0BC3"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informāciju</w:t>
            </w:r>
            <w:proofErr w:type="spellEnd"/>
          </w:p>
          <w:p w14:paraId="070EF330" w14:textId="77777777" w:rsidR="005D7431" w:rsidRPr="00151549" w:rsidRDefault="005D7431" w:rsidP="005D7431">
            <w:pPr>
              <w:rPr>
                <w:rFonts w:asciiTheme="minorHAnsi" w:eastAsiaTheme="minorHAnsi" w:hAnsiTheme="minorHAnsi" w:cstheme="minorHAnsi"/>
                <w:sz w:val="16"/>
                <w:szCs w:val="16"/>
                <w:lang w:eastAsia="en-US"/>
              </w:rPr>
            </w:pPr>
            <w:proofErr w:type="spellStart"/>
            <w:r w:rsidRPr="00151549">
              <w:rPr>
                <w:rFonts w:asciiTheme="minorHAnsi" w:eastAsiaTheme="minorHAnsi" w:hAnsiTheme="minorHAnsi" w:cstheme="minorHAnsi"/>
                <w:sz w:val="16"/>
                <w:szCs w:val="16"/>
                <w:lang w:eastAsia="en-US"/>
              </w:rPr>
              <w:t>norāda</w:t>
            </w:r>
            <w:proofErr w:type="spellEnd"/>
            <w:r w:rsidRPr="00151549">
              <w:rPr>
                <w:rFonts w:asciiTheme="minorHAnsi" w:eastAsiaTheme="minorHAnsi" w:hAnsiTheme="minorHAnsi" w:cstheme="minorHAnsi"/>
                <w:sz w:val="16"/>
                <w:szCs w:val="16"/>
                <w:lang w:eastAsia="en-US"/>
              </w:rPr>
              <w:t xml:space="preserve"> </w:t>
            </w:r>
            <w:proofErr w:type="spellStart"/>
            <w:r w:rsidRPr="00151549">
              <w:rPr>
                <w:rFonts w:asciiTheme="minorHAnsi" w:eastAsiaTheme="minorHAnsi" w:hAnsiTheme="minorHAnsi" w:cstheme="minorHAnsi"/>
                <w:sz w:val="16"/>
                <w:szCs w:val="16"/>
                <w:lang w:eastAsia="en-US"/>
              </w:rPr>
              <w:t>atbilstoši</w:t>
            </w:r>
            <w:proofErr w:type="spellEnd"/>
          </w:p>
          <w:p w14:paraId="63942684" w14:textId="77777777" w:rsidR="005D7431" w:rsidRPr="00151549" w:rsidRDefault="005D7431" w:rsidP="005D7431">
            <w:pPr>
              <w:rPr>
                <w:rFonts w:asciiTheme="minorHAnsi" w:eastAsiaTheme="minorHAnsi" w:hAnsiTheme="minorHAnsi" w:cstheme="minorHAnsi"/>
                <w:sz w:val="16"/>
                <w:szCs w:val="16"/>
                <w:lang w:eastAsia="en-US"/>
              </w:rPr>
            </w:pPr>
            <w:r w:rsidRPr="00151549">
              <w:rPr>
                <w:rFonts w:asciiTheme="minorHAnsi" w:eastAsiaTheme="minorHAnsi" w:hAnsiTheme="minorHAnsi" w:cstheme="minorHAnsi"/>
                <w:sz w:val="16"/>
                <w:szCs w:val="16"/>
                <w:lang w:eastAsia="en-US"/>
              </w:rPr>
              <w:t xml:space="preserve">ETC </w:t>
            </w:r>
            <w:proofErr w:type="spellStart"/>
            <w:r w:rsidRPr="00151549">
              <w:rPr>
                <w:rFonts w:asciiTheme="minorHAnsi" w:eastAsiaTheme="minorHAnsi" w:hAnsiTheme="minorHAnsi" w:cstheme="minorHAnsi"/>
                <w:sz w:val="16"/>
                <w:szCs w:val="16"/>
                <w:lang w:eastAsia="en-US"/>
              </w:rPr>
              <w:t>kategorijām</w:t>
            </w:r>
            <w:proofErr w:type="spellEnd"/>
            <w:r w:rsidRPr="00151549">
              <w:rPr>
                <w:rFonts w:asciiTheme="minorHAnsi" w:eastAsiaTheme="minorHAnsi" w:hAnsiTheme="minorHAnsi" w:cstheme="minorHAnsi"/>
                <w:sz w:val="16"/>
                <w:szCs w:val="16"/>
                <w:lang w:eastAsia="en-US"/>
              </w:rPr>
              <w:t>)</w:t>
            </w:r>
          </w:p>
        </w:tc>
      </w:tr>
      <w:tr w:rsidR="00556294" w:rsidRPr="005D7431" w14:paraId="3A550891" w14:textId="77777777" w:rsidTr="00151549">
        <w:tc>
          <w:tcPr>
            <w:tcW w:w="631" w:type="dxa"/>
            <w:vMerge/>
            <w:shd w:val="clear" w:color="auto" w:fill="C5E0B3" w:themeFill="accent6" w:themeFillTint="66"/>
          </w:tcPr>
          <w:p w14:paraId="3B5F0179" w14:textId="77777777" w:rsidR="005D7431" w:rsidRPr="005D7431" w:rsidRDefault="005D7431" w:rsidP="005D7431">
            <w:pPr>
              <w:rPr>
                <w:rFonts w:asciiTheme="minorHAnsi" w:eastAsiaTheme="minorHAnsi" w:hAnsiTheme="minorHAnsi" w:cstheme="minorBidi"/>
                <w:sz w:val="20"/>
                <w:szCs w:val="20"/>
                <w:lang w:eastAsia="en-US"/>
              </w:rPr>
            </w:pPr>
          </w:p>
        </w:tc>
        <w:tc>
          <w:tcPr>
            <w:tcW w:w="1916" w:type="dxa"/>
            <w:vMerge/>
          </w:tcPr>
          <w:p w14:paraId="46C85892" w14:textId="77777777" w:rsidR="005D7431" w:rsidRPr="005D7431" w:rsidRDefault="005D7431" w:rsidP="005D7431">
            <w:pPr>
              <w:rPr>
                <w:rFonts w:asciiTheme="minorHAnsi" w:eastAsiaTheme="minorHAnsi" w:hAnsiTheme="minorHAnsi" w:cstheme="minorBidi"/>
                <w:sz w:val="20"/>
                <w:szCs w:val="20"/>
                <w:lang w:eastAsia="en-US"/>
              </w:rPr>
            </w:pPr>
          </w:p>
        </w:tc>
        <w:tc>
          <w:tcPr>
            <w:tcW w:w="1805" w:type="dxa"/>
            <w:vMerge/>
          </w:tcPr>
          <w:p w14:paraId="0EFABC2C" w14:textId="77777777" w:rsidR="005D7431" w:rsidRPr="005D7431" w:rsidRDefault="005D7431" w:rsidP="005D7431">
            <w:pPr>
              <w:rPr>
                <w:rFonts w:asciiTheme="minorHAnsi" w:eastAsiaTheme="minorHAnsi" w:hAnsiTheme="minorHAnsi" w:cstheme="minorBidi"/>
                <w:sz w:val="20"/>
                <w:szCs w:val="20"/>
                <w:lang w:eastAsia="en-US"/>
              </w:rPr>
            </w:pPr>
          </w:p>
        </w:tc>
        <w:tc>
          <w:tcPr>
            <w:tcW w:w="1102" w:type="dxa"/>
            <w:shd w:val="clear" w:color="auto" w:fill="C5E0B3" w:themeFill="accent6" w:themeFillTint="66"/>
          </w:tcPr>
          <w:p w14:paraId="4411A360"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Īpaši</w:t>
            </w:r>
            <w:proofErr w:type="spellEnd"/>
          </w:p>
          <w:p w14:paraId="73B566F9"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aizsargājama</w:t>
            </w:r>
            <w:proofErr w:type="spellEnd"/>
          </w:p>
          <w:p w14:paraId="113C5B24"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suga</w:t>
            </w:r>
            <w:proofErr w:type="spellEnd"/>
            <w:r w:rsidRPr="00151549">
              <w:rPr>
                <w:rFonts w:asciiTheme="minorHAnsi" w:eastAsiaTheme="minorHAnsi" w:hAnsiTheme="minorHAnsi" w:cstheme="minorBidi"/>
                <w:sz w:val="16"/>
                <w:szCs w:val="16"/>
                <w:lang w:eastAsia="en-US"/>
              </w:rPr>
              <w:t xml:space="preserve"> </w:t>
            </w:r>
            <w:proofErr w:type="spellStart"/>
            <w:r w:rsidRPr="00151549">
              <w:rPr>
                <w:rFonts w:asciiTheme="minorHAnsi" w:eastAsiaTheme="minorHAnsi" w:hAnsiTheme="minorHAnsi" w:cstheme="minorBidi"/>
                <w:sz w:val="16"/>
                <w:szCs w:val="16"/>
                <w:lang w:eastAsia="en-US"/>
              </w:rPr>
              <w:t>atbilstoši</w:t>
            </w:r>
            <w:proofErr w:type="spellEnd"/>
          </w:p>
          <w:p w14:paraId="53813125"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14.11.2000.</w:t>
            </w:r>
          </w:p>
          <w:p w14:paraId="1E4733B5"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MK</w:t>
            </w:r>
          </w:p>
          <w:p w14:paraId="2C97635F"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noteikumiem</w:t>
            </w:r>
            <w:proofErr w:type="spellEnd"/>
          </w:p>
          <w:p w14:paraId="46CC0B54"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Nr.396</w:t>
            </w:r>
          </w:p>
          <w:p w14:paraId="1CDB6ADD"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w:t>
            </w:r>
            <w:proofErr w:type="spellStart"/>
            <w:proofErr w:type="gramStart"/>
            <w:r w:rsidRPr="00151549">
              <w:rPr>
                <w:rFonts w:asciiTheme="minorHAnsi" w:eastAsiaTheme="minorHAnsi" w:hAnsiTheme="minorHAnsi" w:cstheme="minorBidi"/>
                <w:sz w:val="16"/>
                <w:szCs w:val="16"/>
                <w:lang w:eastAsia="en-US"/>
              </w:rPr>
              <w:t>ar</w:t>
            </w:r>
            <w:proofErr w:type="spellEnd"/>
            <w:proofErr w:type="gramEnd"/>
            <w:r w:rsidRPr="00151549">
              <w:rPr>
                <w:rFonts w:asciiTheme="minorHAnsi" w:eastAsiaTheme="minorHAnsi" w:hAnsiTheme="minorHAnsi" w:cstheme="minorBidi"/>
                <w:sz w:val="16"/>
                <w:szCs w:val="16"/>
                <w:lang w:eastAsia="en-US"/>
              </w:rPr>
              <w:t xml:space="preserve"> 1</w:t>
            </w:r>
          </w:p>
          <w:p w14:paraId="289F4F7E"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atzīmēt</w:t>
            </w:r>
            <w:proofErr w:type="spellEnd"/>
          </w:p>
          <w:p w14:paraId="02B958E3"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mikroliegumu</w:t>
            </w:r>
            <w:proofErr w:type="spellEnd"/>
          </w:p>
          <w:p w14:paraId="1B93B437"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sugas</w:t>
            </w:r>
            <w:proofErr w:type="spellEnd"/>
          </w:p>
          <w:p w14:paraId="0C755ADB"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18.12.2012.</w:t>
            </w:r>
          </w:p>
          <w:p w14:paraId="0D2B48DF" w14:textId="77777777" w:rsidR="005D7431" w:rsidRPr="00151549" w:rsidRDefault="005D7431" w:rsidP="005D7431">
            <w:pPr>
              <w:rPr>
                <w:rFonts w:asciiTheme="minorHAnsi" w:eastAsiaTheme="minorHAnsi" w:hAnsiTheme="minorHAnsi" w:cstheme="minorBidi"/>
                <w:sz w:val="16"/>
                <w:szCs w:val="16"/>
                <w:lang w:eastAsia="en-US"/>
              </w:rPr>
            </w:pPr>
            <w:r w:rsidRPr="00151549">
              <w:rPr>
                <w:rFonts w:asciiTheme="minorHAnsi" w:eastAsiaTheme="minorHAnsi" w:hAnsiTheme="minorHAnsi" w:cstheme="minorBidi"/>
                <w:sz w:val="16"/>
                <w:szCs w:val="16"/>
                <w:lang w:eastAsia="en-US"/>
              </w:rPr>
              <w:t>MK</w:t>
            </w:r>
          </w:p>
          <w:p w14:paraId="50974729"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noteikumiem</w:t>
            </w:r>
            <w:proofErr w:type="spellEnd"/>
          </w:p>
          <w:p w14:paraId="5691D9EB" w14:textId="77777777" w:rsidR="005D7431" w:rsidRPr="00151549" w:rsidRDefault="005D7431" w:rsidP="005D7431">
            <w:pPr>
              <w:rPr>
                <w:rFonts w:asciiTheme="minorHAnsi" w:eastAsiaTheme="minorHAnsi" w:hAnsiTheme="minorHAnsi" w:cstheme="minorBidi"/>
                <w:sz w:val="18"/>
                <w:szCs w:val="18"/>
                <w:lang w:eastAsia="en-US"/>
              </w:rPr>
            </w:pPr>
            <w:r w:rsidRPr="00151549">
              <w:rPr>
                <w:rFonts w:asciiTheme="minorHAnsi" w:eastAsiaTheme="minorHAnsi" w:hAnsiTheme="minorHAnsi" w:cstheme="minorBidi"/>
                <w:sz w:val="16"/>
                <w:szCs w:val="16"/>
                <w:lang w:eastAsia="en-US"/>
              </w:rPr>
              <w:t>Nr.940)</w:t>
            </w:r>
          </w:p>
        </w:tc>
        <w:tc>
          <w:tcPr>
            <w:tcW w:w="909" w:type="dxa"/>
            <w:shd w:val="clear" w:color="auto" w:fill="C5E0B3" w:themeFill="accent6" w:themeFillTint="66"/>
          </w:tcPr>
          <w:p w14:paraId="3461E709"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Biotopu</w:t>
            </w:r>
            <w:proofErr w:type="spellEnd"/>
          </w:p>
          <w:p w14:paraId="2AE915DE"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direktīvu</w:t>
            </w:r>
            <w:proofErr w:type="spellEnd"/>
          </w:p>
          <w:p w14:paraId="4AF8B812"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pielikumos</w:t>
            </w:r>
            <w:proofErr w:type="spellEnd"/>
          </w:p>
          <w:p w14:paraId="42BA5CE3"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iekļauta</w:t>
            </w:r>
            <w:proofErr w:type="spellEnd"/>
          </w:p>
          <w:p w14:paraId="028A3BD9"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suga</w:t>
            </w:r>
            <w:proofErr w:type="spellEnd"/>
            <w:r w:rsidRPr="00151549">
              <w:rPr>
                <w:rFonts w:asciiTheme="minorHAnsi" w:eastAsiaTheme="minorHAnsi" w:hAnsiTheme="minorHAnsi" w:cstheme="minorBidi"/>
                <w:sz w:val="16"/>
                <w:szCs w:val="16"/>
                <w:lang w:eastAsia="en-US"/>
              </w:rPr>
              <w:t xml:space="preserve"> (</w:t>
            </w:r>
            <w:proofErr w:type="spellStart"/>
            <w:r w:rsidRPr="00151549">
              <w:rPr>
                <w:rFonts w:asciiTheme="minorHAnsi" w:eastAsiaTheme="minorHAnsi" w:hAnsiTheme="minorHAnsi" w:cstheme="minorBidi"/>
                <w:sz w:val="16"/>
                <w:szCs w:val="16"/>
                <w:lang w:eastAsia="en-US"/>
              </w:rPr>
              <w:t>ar</w:t>
            </w:r>
            <w:proofErr w:type="spellEnd"/>
            <w:r w:rsidRPr="00151549">
              <w:rPr>
                <w:rFonts w:asciiTheme="minorHAnsi" w:eastAsiaTheme="minorHAnsi" w:hAnsiTheme="minorHAnsi" w:cstheme="minorBidi"/>
                <w:sz w:val="16"/>
                <w:szCs w:val="16"/>
                <w:lang w:eastAsia="en-US"/>
              </w:rPr>
              <w:t xml:space="preserve"> *</w:t>
            </w:r>
          </w:p>
          <w:p w14:paraId="0C269CF9"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atzīmē</w:t>
            </w:r>
            <w:proofErr w:type="spellEnd"/>
          </w:p>
          <w:p w14:paraId="4060A538" w14:textId="77777777" w:rsidR="005D7431" w:rsidRPr="00151549" w:rsidRDefault="005D7431" w:rsidP="005D7431">
            <w:pPr>
              <w:rPr>
                <w:rFonts w:asciiTheme="minorHAnsi" w:eastAsiaTheme="minorHAnsi" w:hAnsiTheme="minorHAnsi" w:cstheme="minorBidi"/>
                <w:sz w:val="16"/>
                <w:szCs w:val="16"/>
                <w:lang w:eastAsia="en-US"/>
              </w:rPr>
            </w:pPr>
            <w:proofErr w:type="spellStart"/>
            <w:r w:rsidRPr="00151549">
              <w:rPr>
                <w:rFonts w:asciiTheme="minorHAnsi" w:eastAsiaTheme="minorHAnsi" w:hAnsiTheme="minorHAnsi" w:cstheme="minorBidi"/>
                <w:sz w:val="16"/>
                <w:szCs w:val="16"/>
                <w:lang w:eastAsia="en-US"/>
              </w:rPr>
              <w:t>prioritārās</w:t>
            </w:r>
            <w:proofErr w:type="spellEnd"/>
          </w:p>
          <w:p w14:paraId="56AF3EFB" w14:textId="77777777" w:rsidR="005D7431" w:rsidRPr="00151549" w:rsidRDefault="005D7431" w:rsidP="005D7431">
            <w:pPr>
              <w:rPr>
                <w:rFonts w:asciiTheme="minorHAnsi" w:eastAsiaTheme="minorHAnsi" w:hAnsiTheme="minorHAnsi" w:cstheme="minorBidi"/>
                <w:sz w:val="18"/>
                <w:szCs w:val="18"/>
                <w:lang w:eastAsia="en-US"/>
              </w:rPr>
            </w:pPr>
            <w:proofErr w:type="spellStart"/>
            <w:r w:rsidRPr="00151549">
              <w:rPr>
                <w:rFonts w:asciiTheme="minorHAnsi" w:eastAsiaTheme="minorHAnsi" w:hAnsiTheme="minorHAnsi" w:cstheme="minorBidi"/>
                <w:sz w:val="16"/>
                <w:szCs w:val="16"/>
                <w:lang w:eastAsia="en-US"/>
              </w:rPr>
              <w:t>sugas</w:t>
            </w:r>
            <w:proofErr w:type="spellEnd"/>
            <w:r w:rsidRPr="00151549">
              <w:rPr>
                <w:rFonts w:asciiTheme="minorHAnsi" w:eastAsiaTheme="minorHAnsi" w:hAnsiTheme="minorHAnsi" w:cstheme="minorBidi"/>
                <w:sz w:val="16"/>
                <w:szCs w:val="16"/>
                <w:lang w:eastAsia="en-US"/>
              </w:rPr>
              <w:t>)</w:t>
            </w:r>
          </w:p>
        </w:tc>
        <w:tc>
          <w:tcPr>
            <w:tcW w:w="1023" w:type="dxa"/>
            <w:vMerge/>
          </w:tcPr>
          <w:p w14:paraId="1C101873" w14:textId="77777777" w:rsidR="005D7431" w:rsidRPr="005D7431" w:rsidRDefault="005D7431" w:rsidP="005D7431">
            <w:pPr>
              <w:rPr>
                <w:rFonts w:asciiTheme="minorHAnsi" w:eastAsiaTheme="minorHAnsi" w:hAnsiTheme="minorHAnsi" w:cstheme="minorBidi"/>
                <w:sz w:val="20"/>
                <w:szCs w:val="20"/>
                <w:lang w:eastAsia="en-US"/>
              </w:rPr>
            </w:pPr>
          </w:p>
        </w:tc>
        <w:tc>
          <w:tcPr>
            <w:tcW w:w="1630" w:type="dxa"/>
            <w:vMerge/>
          </w:tcPr>
          <w:p w14:paraId="3086B185" w14:textId="77777777" w:rsidR="005D7431" w:rsidRPr="005D7431" w:rsidRDefault="005D7431" w:rsidP="005D7431">
            <w:pPr>
              <w:rPr>
                <w:rFonts w:asciiTheme="minorHAnsi" w:eastAsiaTheme="minorHAnsi" w:hAnsiTheme="minorHAnsi" w:cstheme="minorBidi"/>
                <w:sz w:val="20"/>
                <w:szCs w:val="20"/>
                <w:lang w:eastAsia="en-US"/>
              </w:rPr>
            </w:pPr>
          </w:p>
        </w:tc>
      </w:tr>
      <w:tr w:rsidR="00556294" w:rsidRPr="005D7431" w14:paraId="4FC7F97E" w14:textId="77777777" w:rsidTr="00556294">
        <w:tc>
          <w:tcPr>
            <w:tcW w:w="631" w:type="dxa"/>
          </w:tcPr>
          <w:p w14:paraId="6B3686E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1. </w:t>
            </w:r>
          </w:p>
          <w:p w14:paraId="25E333A7" w14:textId="77777777" w:rsidR="005D7431" w:rsidRPr="00151549" w:rsidRDefault="005D7431" w:rsidP="005D7431">
            <w:pPr>
              <w:rPr>
                <w:rFonts w:asciiTheme="minorHAnsi" w:eastAsiaTheme="minorHAnsi" w:hAnsiTheme="minorHAnsi" w:cstheme="minorHAnsi"/>
                <w:sz w:val="20"/>
                <w:szCs w:val="20"/>
                <w:lang w:eastAsia="en-US"/>
              </w:rPr>
            </w:pPr>
          </w:p>
        </w:tc>
        <w:tc>
          <w:tcPr>
            <w:tcW w:w="1916" w:type="dxa"/>
          </w:tcPr>
          <w:p w14:paraId="1841436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Gludais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adatgliemezis</w:t>
            </w:r>
            <w:proofErr w:type="spellEnd"/>
          </w:p>
        </w:tc>
        <w:tc>
          <w:tcPr>
            <w:tcW w:w="1805" w:type="dxa"/>
          </w:tcPr>
          <w:p w14:paraId="1AC3363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Platyla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polita</w:t>
            </w:r>
            <w:proofErr w:type="spellEnd"/>
          </w:p>
        </w:tc>
        <w:tc>
          <w:tcPr>
            <w:tcW w:w="1102" w:type="dxa"/>
          </w:tcPr>
          <w:p w14:paraId="4E046CA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1AC8CF69"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24C99DFA"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65BE4773"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01011F56" w14:textId="77777777" w:rsidTr="00556294">
        <w:tc>
          <w:tcPr>
            <w:tcW w:w="631" w:type="dxa"/>
          </w:tcPr>
          <w:p w14:paraId="45BB342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w:t>
            </w:r>
          </w:p>
        </w:tc>
        <w:tc>
          <w:tcPr>
            <w:tcW w:w="1916" w:type="dxa"/>
          </w:tcPr>
          <w:p w14:paraId="39CBE2A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Margainais</w:t>
            </w:r>
            <w:proofErr w:type="spellEnd"/>
          </w:p>
          <w:p w14:paraId="5DC2120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vārpstiņgliemezis</w:t>
            </w:r>
            <w:proofErr w:type="spellEnd"/>
          </w:p>
          <w:p w14:paraId="79399032"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305DB43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Clausilia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dubia</w:t>
            </w:r>
            <w:proofErr w:type="spellEnd"/>
            <w:r w:rsidRPr="00151549">
              <w:rPr>
                <w:rFonts w:asciiTheme="minorHAnsi" w:eastAsiaTheme="minorHAnsi" w:hAnsiTheme="minorHAnsi" w:cstheme="minorHAnsi"/>
                <w:sz w:val="20"/>
                <w:szCs w:val="20"/>
                <w:lang w:eastAsia="en-US"/>
              </w:rPr>
              <w:t xml:space="preserve"> </w:t>
            </w:r>
          </w:p>
          <w:p w14:paraId="15D78B1C"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9005E9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6E393073"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2304A011"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37D826C"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50F34EA1" w14:textId="77777777" w:rsidTr="00556294">
        <w:tc>
          <w:tcPr>
            <w:tcW w:w="631" w:type="dxa"/>
          </w:tcPr>
          <w:p w14:paraId="231BDF4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w:t>
            </w:r>
          </w:p>
        </w:tc>
        <w:tc>
          <w:tcPr>
            <w:tcW w:w="1916" w:type="dxa"/>
          </w:tcPr>
          <w:p w14:paraId="7F50EFF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Vālīšveida</w:t>
            </w:r>
            <w:proofErr w:type="spellEnd"/>
          </w:p>
          <w:p w14:paraId="5F11FDC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vārpstiņgliemezis</w:t>
            </w:r>
            <w:proofErr w:type="spellEnd"/>
          </w:p>
          <w:p w14:paraId="5040A775"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B65253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Clausilia</w:t>
            </w:r>
            <w:proofErr w:type="spellEnd"/>
            <w:r w:rsidRPr="00151549">
              <w:rPr>
                <w:rFonts w:asciiTheme="minorHAnsi" w:eastAsiaTheme="minorHAnsi" w:hAnsiTheme="minorHAnsi" w:cstheme="minorHAnsi"/>
                <w:sz w:val="20"/>
                <w:szCs w:val="20"/>
                <w:lang w:eastAsia="en-US"/>
              </w:rPr>
              <w:t xml:space="preserve"> pumila</w:t>
            </w:r>
          </w:p>
        </w:tc>
        <w:tc>
          <w:tcPr>
            <w:tcW w:w="1102" w:type="dxa"/>
          </w:tcPr>
          <w:p w14:paraId="5252B16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496BF217"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D332F00"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3F9EFA40"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5B877AB3" w14:textId="77777777" w:rsidTr="00556294">
        <w:tc>
          <w:tcPr>
            <w:tcW w:w="631" w:type="dxa"/>
          </w:tcPr>
          <w:p w14:paraId="211C471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w:t>
            </w:r>
          </w:p>
        </w:tc>
        <w:tc>
          <w:tcPr>
            <w:tcW w:w="1916" w:type="dxa"/>
          </w:tcPr>
          <w:p w14:paraId="54E0E81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Lielais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gludgliemezis</w:t>
            </w:r>
            <w:proofErr w:type="spellEnd"/>
          </w:p>
        </w:tc>
        <w:tc>
          <w:tcPr>
            <w:tcW w:w="1805" w:type="dxa"/>
          </w:tcPr>
          <w:p w14:paraId="5334C24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Cochlicopa</w:t>
            </w:r>
            <w:proofErr w:type="spellEnd"/>
            <w:r w:rsidRPr="00151549">
              <w:rPr>
                <w:rFonts w:asciiTheme="minorHAnsi" w:eastAsiaTheme="minorHAnsi" w:hAnsiTheme="minorHAnsi" w:cstheme="minorHAnsi"/>
                <w:sz w:val="20"/>
                <w:szCs w:val="20"/>
                <w:lang w:eastAsia="en-US"/>
              </w:rPr>
              <w:t xml:space="preserve"> nitens</w:t>
            </w:r>
          </w:p>
        </w:tc>
        <w:tc>
          <w:tcPr>
            <w:tcW w:w="1102" w:type="dxa"/>
          </w:tcPr>
          <w:p w14:paraId="2A0DE44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71FC34E3"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7385DD46"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7186CD86"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5769DF58" w14:textId="77777777" w:rsidTr="00556294">
        <w:tc>
          <w:tcPr>
            <w:tcW w:w="631" w:type="dxa"/>
          </w:tcPr>
          <w:p w14:paraId="777B09F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5.</w:t>
            </w:r>
          </w:p>
        </w:tc>
        <w:tc>
          <w:tcPr>
            <w:tcW w:w="1916" w:type="dxa"/>
          </w:tcPr>
          <w:p w14:paraId="4639C92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Taisnmutes</w:t>
            </w:r>
            <w:proofErr w:type="spellEnd"/>
          </w:p>
          <w:p w14:paraId="31E7C72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vārpstiņgliemezis</w:t>
            </w:r>
            <w:proofErr w:type="spellEnd"/>
          </w:p>
          <w:p w14:paraId="23CFC3B0"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74930A5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Cochlodina</w:t>
            </w:r>
            <w:proofErr w:type="spellEnd"/>
          </w:p>
          <w:p w14:paraId="48003F1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orthostoma</w:t>
            </w:r>
            <w:proofErr w:type="spellEnd"/>
          </w:p>
          <w:p w14:paraId="4C811186"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E8A160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627CB86D"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65BC2747"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7E3BCE64"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3DB8DBF4" w14:textId="77777777" w:rsidTr="00556294">
        <w:tc>
          <w:tcPr>
            <w:tcW w:w="631" w:type="dxa"/>
          </w:tcPr>
          <w:p w14:paraId="13AA071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6.</w:t>
            </w:r>
          </w:p>
        </w:tc>
        <w:tc>
          <w:tcPr>
            <w:tcW w:w="1916" w:type="dxa"/>
          </w:tcPr>
          <w:p w14:paraId="7CDFBCB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Parka </w:t>
            </w:r>
            <w:proofErr w:type="spellStart"/>
            <w:r w:rsidRPr="00151549">
              <w:rPr>
                <w:rFonts w:asciiTheme="minorHAnsi" w:eastAsiaTheme="minorHAnsi" w:hAnsiTheme="minorHAnsi" w:cstheme="minorHAnsi"/>
                <w:sz w:val="20"/>
                <w:szCs w:val="20"/>
                <w:lang w:eastAsia="en-US"/>
              </w:rPr>
              <w:t>vīngliemezis</w:t>
            </w:r>
            <w:proofErr w:type="spellEnd"/>
            <w:r w:rsidRPr="00151549">
              <w:rPr>
                <w:rFonts w:asciiTheme="minorHAnsi" w:eastAsiaTheme="minorHAnsi" w:hAnsiTheme="minorHAnsi" w:cstheme="minorHAnsi"/>
                <w:sz w:val="20"/>
                <w:szCs w:val="20"/>
                <w:lang w:eastAsia="en-US"/>
              </w:rPr>
              <w:t xml:space="preserve"> </w:t>
            </w:r>
          </w:p>
          <w:p w14:paraId="2E56FEB6"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A76644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Helix </w:t>
            </w:r>
            <w:proofErr w:type="spellStart"/>
            <w:r w:rsidRPr="00151549">
              <w:rPr>
                <w:rFonts w:asciiTheme="minorHAnsi" w:eastAsiaTheme="minorHAnsi" w:hAnsiTheme="minorHAnsi" w:cstheme="minorHAnsi"/>
                <w:sz w:val="20"/>
                <w:szCs w:val="20"/>
                <w:lang w:eastAsia="en-US"/>
              </w:rPr>
              <w:t>pomatia</w:t>
            </w:r>
            <w:proofErr w:type="spellEnd"/>
          </w:p>
        </w:tc>
        <w:tc>
          <w:tcPr>
            <w:tcW w:w="1102" w:type="dxa"/>
          </w:tcPr>
          <w:p w14:paraId="0AF2FC8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26CE61A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V</w:t>
            </w:r>
          </w:p>
        </w:tc>
        <w:tc>
          <w:tcPr>
            <w:tcW w:w="1023" w:type="dxa"/>
          </w:tcPr>
          <w:p w14:paraId="5684BCE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tc>
        <w:tc>
          <w:tcPr>
            <w:tcW w:w="1630" w:type="dxa"/>
            <w:shd w:val="clear" w:color="auto" w:fill="A8D08D" w:themeFill="accent6" w:themeFillTint="99"/>
          </w:tcPr>
          <w:p w14:paraId="3D509C9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FV </w:t>
            </w:r>
          </w:p>
          <w:p w14:paraId="589484E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Bieži</w:t>
            </w:r>
            <w:proofErr w:type="spellEnd"/>
          </w:p>
          <w:p w14:paraId="54BA89C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piemērotās</w:t>
            </w:r>
            <w:proofErr w:type="spellEnd"/>
          </w:p>
          <w:p w14:paraId="1344493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dzīvotnēs</w:t>
            </w:r>
            <w:proofErr w:type="spellEnd"/>
          </w:p>
        </w:tc>
      </w:tr>
      <w:tr w:rsidR="00556294" w:rsidRPr="005D7431" w14:paraId="20E43B2A" w14:textId="77777777" w:rsidTr="00556294">
        <w:tc>
          <w:tcPr>
            <w:tcW w:w="631" w:type="dxa"/>
          </w:tcPr>
          <w:p w14:paraId="77DB02D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lastRenderedPageBreak/>
              <w:t>7.</w:t>
            </w:r>
          </w:p>
        </w:tc>
        <w:tc>
          <w:tcPr>
            <w:tcW w:w="1916" w:type="dxa"/>
          </w:tcPr>
          <w:p w14:paraId="2809053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Graciozais</w:t>
            </w:r>
            <w:proofErr w:type="spellEnd"/>
          </w:p>
          <w:p w14:paraId="7D18F1D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vārpstiņgliemezis</w:t>
            </w:r>
            <w:proofErr w:type="spellEnd"/>
          </w:p>
          <w:p w14:paraId="41033C38"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342A0C4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Ruthenica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filograna</w:t>
            </w:r>
            <w:proofErr w:type="spellEnd"/>
          </w:p>
        </w:tc>
        <w:tc>
          <w:tcPr>
            <w:tcW w:w="1102" w:type="dxa"/>
          </w:tcPr>
          <w:p w14:paraId="4C25FB2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p w14:paraId="681FD3B6"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2809EC33"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1FB71667"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4DE337E5"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647AFDBD" w14:textId="77777777" w:rsidTr="00151549">
        <w:tc>
          <w:tcPr>
            <w:tcW w:w="631" w:type="dxa"/>
          </w:tcPr>
          <w:p w14:paraId="6EBE6E1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8.</w:t>
            </w:r>
          </w:p>
        </w:tc>
        <w:tc>
          <w:tcPr>
            <w:tcW w:w="1916" w:type="dxa"/>
          </w:tcPr>
          <w:p w14:paraId="1A92F65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Mazais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bišustropiņš</w:t>
            </w:r>
            <w:proofErr w:type="spellEnd"/>
          </w:p>
        </w:tc>
        <w:tc>
          <w:tcPr>
            <w:tcW w:w="1805" w:type="dxa"/>
          </w:tcPr>
          <w:p w14:paraId="1300930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Spermodea</w:t>
            </w:r>
            <w:proofErr w:type="spellEnd"/>
          </w:p>
          <w:p w14:paraId="1814B129" w14:textId="2956B1C4" w:rsidR="005D7431" w:rsidRPr="00151549" w:rsidRDefault="00C34FE2" w:rsidP="005D7431">
            <w:pPr>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pgNum/>
            </w:r>
            <w:r>
              <w:rPr>
                <w:rFonts w:asciiTheme="minorHAnsi" w:eastAsiaTheme="minorHAnsi" w:hAnsiTheme="minorHAnsi" w:cstheme="minorHAnsi"/>
                <w:sz w:val="20"/>
                <w:szCs w:val="20"/>
                <w:lang w:eastAsia="en-US"/>
              </w:rPr>
              <w:t>pare</w:t>
            </w:r>
            <w:r>
              <w:rPr>
                <w:rFonts w:asciiTheme="minorHAnsi" w:eastAsiaTheme="minorHAnsi" w:hAnsiTheme="minorHAnsi" w:cstheme="minorHAnsi"/>
                <w:sz w:val="20"/>
                <w:szCs w:val="20"/>
                <w:lang w:eastAsia="en-US"/>
              </w:rPr>
              <w:pgNum/>
            </w:r>
            <w:r>
              <w:rPr>
                <w:rFonts w:asciiTheme="minorHAnsi" w:eastAsiaTheme="minorHAnsi" w:hAnsiTheme="minorHAnsi" w:cstheme="minorHAnsi"/>
                <w:sz w:val="20"/>
                <w:szCs w:val="20"/>
                <w:lang w:eastAsia="en-US"/>
              </w:rPr>
              <w:t>ate</w:t>
            </w:r>
          </w:p>
          <w:p w14:paraId="6CDD27EA"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7B513AC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p w14:paraId="764917BE"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6D20D56C"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1FA884C0"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1EF97E9D"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2DBB823B" w14:textId="77777777" w:rsidTr="00151549">
        <w:tc>
          <w:tcPr>
            <w:tcW w:w="631" w:type="dxa"/>
          </w:tcPr>
          <w:p w14:paraId="5D65180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9.</w:t>
            </w:r>
          </w:p>
        </w:tc>
        <w:tc>
          <w:tcPr>
            <w:tcW w:w="1916" w:type="dxa"/>
          </w:tcPr>
          <w:p w14:paraId="0A585CC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Upes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akmeņgliemezis</w:t>
            </w:r>
            <w:proofErr w:type="spellEnd"/>
          </w:p>
        </w:tc>
        <w:tc>
          <w:tcPr>
            <w:tcW w:w="1805" w:type="dxa"/>
          </w:tcPr>
          <w:p w14:paraId="7AEBFEA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Theodoxus</w:t>
            </w:r>
            <w:proofErr w:type="spellEnd"/>
          </w:p>
          <w:p w14:paraId="4A954DF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fluviatilis</w:t>
            </w:r>
          </w:p>
          <w:p w14:paraId="5CDDF6E4"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4A557F1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4CF87AC7"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738B08B2"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37D97DCA"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03DF8F75" w14:textId="77777777" w:rsidTr="00151549">
        <w:tc>
          <w:tcPr>
            <w:tcW w:w="631" w:type="dxa"/>
          </w:tcPr>
          <w:p w14:paraId="0D7FCEB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10. </w:t>
            </w:r>
          </w:p>
          <w:p w14:paraId="7B2A7F5F" w14:textId="77777777" w:rsidR="005D7431" w:rsidRPr="00151549" w:rsidRDefault="005D7431" w:rsidP="005D7431">
            <w:pPr>
              <w:rPr>
                <w:rFonts w:asciiTheme="minorHAnsi" w:eastAsiaTheme="minorHAnsi" w:hAnsiTheme="minorHAnsi" w:cstheme="minorHAnsi"/>
                <w:sz w:val="20"/>
                <w:szCs w:val="20"/>
                <w:lang w:eastAsia="en-US"/>
              </w:rPr>
            </w:pPr>
          </w:p>
        </w:tc>
        <w:tc>
          <w:tcPr>
            <w:tcW w:w="1916" w:type="dxa"/>
          </w:tcPr>
          <w:p w14:paraId="28655C7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Biezā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perlamutrene</w:t>
            </w:r>
            <w:proofErr w:type="spellEnd"/>
          </w:p>
        </w:tc>
        <w:tc>
          <w:tcPr>
            <w:tcW w:w="1805" w:type="dxa"/>
          </w:tcPr>
          <w:p w14:paraId="539A26B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Unio </w:t>
            </w:r>
            <w:proofErr w:type="spellStart"/>
            <w:r w:rsidRPr="00151549">
              <w:rPr>
                <w:rFonts w:asciiTheme="minorHAnsi" w:eastAsiaTheme="minorHAnsi" w:hAnsiTheme="minorHAnsi" w:cstheme="minorHAnsi"/>
                <w:sz w:val="20"/>
                <w:szCs w:val="20"/>
                <w:lang w:eastAsia="en-US"/>
              </w:rPr>
              <w:t>crassus</w:t>
            </w:r>
            <w:proofErr w:type="spellEnd"/>
          </w:p>
        </w:tc>
        <w:tc>
          <w:tcPr>
            <w:tcW w:w="1102" w:type="dxa"/>
          </w:tcPr>
          <w:p w14:paraId="5BCC054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3CF2997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 BD II*, V</w:t>
            </w:r>
          </w:p>
        </w:tc>
        <w:tc>
          <w:tcPr>
            <w:tcW w:w="1023" w:type="dxa"/>
            <w:shd w:val="clear" w:color="auto" w:fill="FFFF00"/>
          </w:tcPr>
          <w:p w14:paraId="41F5E73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tc>
        <w:tc>
          <w:tcPr>
            <w:tcW w:w="1630" w:type="dxa"/>
            <w:shd w:val="clear" w:color="auto" w:fill="FF0000"/>
          </w:tcPr>
          <w:p w14:paraId="11B4B87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U2</w:t>
            </w:r>
          </w:p>
          <w:p w14:paraId="5D14CA7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Dzīvotne</w:t>
            </w:r>
            <w:proofErr w:type="spellEnd"/>
          </w:p>
          <w:p w14:paraId="01A874B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degradējas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bebru</w:t>
            </w:r>
            <w:proofErr w:type="spellEnd"/>
          </w:p>
          <w:p w14:paraId="3692C53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darbības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dēļ</w:t>
            </w:r>
            <w:proofErr w:type="spellEnd"/>
            <w:r w:rsidRPr="00151549">
              <w:rPr>
                <w:rFonts w:asciiTheme="minorHAnsi" w:eastAsiaTheme="minorHAnsi" w:hAnsiTheme="minorHAnsi" w:cstheme="minorHAnsi"/>
                <w:sz w:val="20"/>
                <w:szCs w:val="20"/>
                <w:lang w:eastAsia="en-US"/>
              </w:rPr>
              <w:t>,</w:t>
            </w:r>
          </w:p>
          <w:p w14:paraId="37A4609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populācijas</w:t>
            </w:r>
            <w:proofErr w:type="spellEnd"/>
          </w:p>
          <w:p w14:paraId="381A5A1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lielums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strauji</w:t>
            </w:r>
            <w:proofErr w:type="spellEnd"/>
          </w:p>
          <w:p w14:paraId="65FF315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sarūk</w:t>
            </w:r>
            <w:proofErr w:type="spellEnd"/>
          </w:p>
          <w:p w14:paraId="0A15DD83"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4F5FB2A4" w14:textId="77777777" w:rsidTr="00151549">
        <w:tc>
          <w:tcPr>
            <w:tcW w:w="631" w:type="dxa"/>
          </w:tcPr>
          <w:p w14:paraId="328F3D1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11.</w:t>
            </w:r>
          </w:p>
        </w:tc>
        <w:tc>
          <w:tcPr>
            <w:tcW w:w="1916" w:type="dxa"/>
          </w:tcPr>
          <w:p w14:paraId="3C268C8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Slaidais</w:t>
            </w:r>
            <w:proofErr w:type="spellEnd"/>
          </w:p>
          <w:p w14:paraId="2DEA826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pumpurgliemezis</w:t>
            </w:r>
            <w:proofErr w:type="spellEnd"/>
          </w:p>
          <w:p w14:paraId="189924A0"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461ECFF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Vertigo </w:t>
            </w:r>
            <w:proofErr w:type="spellStart"/>
            <w:r w:rsidRPr="00151549">
              <w:rPr>
                <w:rFonts w:asciiTheme="minorHAnsi" w:eastAsiaTheme="minorHAnsi" w:hAnsiTheme="minorHAnsi" w:cstheme="minorHAnsi"/>
                <w:sz w:val="20"/>
                <w:szCs w:val="20"/>
                <w:lang w:eastAsia="en-US"/>
              </w:rPr>
              <w:t>angustior</w:t>
            </w:r>
            <w:proofErr w:type="spellEnd"/>
          </w:p>
        </w:tc>
        <w:tc>
          <w:tcPr>
            <w:tcW w:w="1102" w:type="dxa"/>
          </w:tcPr>
          <w:p w14:paraId="271DE9C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p w14:paraId="419EABCC"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7F317A89"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 BD II*</w:t>
            </w:r>
          </w:p>
        </w:tc>
        <w:tc>
          <w:tcPr>
            <w:tcW w:w="1023" w:type="dxa"/>
            <w:shd w:val="clear" w:color="auto" w:fill="FF0000"/>
          </w:tcPr>
          <w:p w14:paraId="2836DA4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U2</w:t>
            </w:r>
          </w:p>
        </w:tc>
        <w:tc>
          <w:tcPr>
            <w:tcW w:w="1630" w:type="dxa"/>
            <w:shd w:val="clear" w:color="auto" w:fill="FFFF00"/>
          </w:tcPr>
          <w:p w14:paraId="5B6076A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p w14:paraId="1EB60DD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Zināmas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vairākas</w:t>
            </w:r>
            <w:proofErr w:type="spellEnd"/>
          </w:p>
          <w:p w14:paraId="493CB02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atradnes</w:t>
            </w:r>
            <w:proofErr w:type="spellEnd"/>
            <w:r w:rsidRPr="00151549">
              <w:rPr>
                <w:rFonts w:asciiTheme="minorHAnsi" w:eastAsiaTheme="minorHAnsi" w:hAnsiTheme="minorHAnsi" w:cstheme="minorHAnsi"/>
                <w:sz w:val="20"/>
                <w:szCs w:val="20"/>
                <w:lang w:eastAsia="en-US"/>
              </w:rPr>
              <w:t>,</w:t>
            </w:r>
          </w:p>
          <w:p w14:paraId="383F1FA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dzīvotņu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kvalitāte</w:t>
            </w:r>
            <w:proofErr w:type="spellEnd"/>
          </w:p>
          <w:p w14:paraId="68AE7F8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vidēja</w:t>
            </w:r>
            <w:proofErr w:type="spellEnd"/>
            <w:r w:rsidRPr="00151549">
              <w:rPr>
                <w:rFonts w:asciiTheme="minorHAnsi" w:eastAsiaTheme="minorHAnsi" w:hAnsiTheme="minorHAnsi" w:cstheme="minorHAnsi"/>
                <w:sz w:val="20"/>
                <w:szCs w:val="20"/>
                <w:lang w:eastAsia="en-US"/>
              </w:rPr>
              <w:t>,</w:t>
            </w:r>
          </w:p>
          <w:p w14:paraId="095EE51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populācijas</w:t>
            </w:r>
            <w:proofErr w:type="spellEnd"/>
          </w:p>
          <w:p w14:paraId="188759A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stabilas</w:t>
            </w:r>
            <w:proofErr w:type="spellEnd"/>
            <w:r w:rsidRPr="00151549">
              <w:rPr>
                <w:rFonts w:asciiTheme="minorHAnsi" w:eastAsiaTheme="minorHAnsi" w:hAnsiTheme="minorHAnsi" w:cstheme="minorHAnsi"/>
                <w:sz w:val="20"/>
                <w:szCs w:val="20"/>
                <w:lang w:eastAsia="en-US"/>
              </w:rPr>
              <w:t>.</w:t>
            </w:r>
          </w:p>
          <w:p w14:paraId="1B88362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Apdraudošie</w:t>
            </w:r>
            <w:proofErr w:type="spellEnd"/>
          </w:p>
          <w:p w14:paraId="5391B2F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faktori</w:t>
            </w:r>
            <w:proofErr w:type="spellEnd"/>
            <w:r w:rsidRPr="00151549">
              <w:rPr>
                <w:rFonts w:asciiTheme="minorHAnsi" w:eastAsiaTheme="minorHAnsi" w:hAnsiTheme="minorHAnsi" w:cstheme="minorHAnsi"/>
                <w:sz w:val="20"/>
                <w:szCs w:val="20"/>
                <w:lang w:eastAsia="en-US"/>
              </w:rPr>
              <w:t>,</w:t>
            </w:r>
          </w:p>
          <w:p w14:paraId="178B3D7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pārkrūmošanās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hidroloģiskā</w:t>
            </w:r>
            <w:proofErr w:type="spellEnd"/>
          </w:p>
          <w:p w14:paraId="53C1DD9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režīma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izmaiņas</w:t>
            </w:r>
            <w:proofErr w:type="spellEnd"/>
          </w:p>
        </w:tc>
      </w:tr>
      <w:tr w:rsidR="00556294" w:rsidRPr="005D7431" w14:paraId="02526883" w14:textId="77777777" w:rsidTr="00151549">
        <w:tc>
          <w:tcPr>
            <w:tcW w:w="631" w:type="dxa"/>
          </w:tcPr>
          <w:p w14:paraId="255518E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12.</w:t>
            </w:r>
          </w:p>
        </w:tc>
        <w:tc>
          <w:tcPr>
            <w:tcW w:w="1916" w:type="dxa"/>
          </w:tcPr>
          <w:p w14:paraId="4CA9B2F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Četrzobu</w:t>
            </w:r>
            <w:proofErr w:type="spellEnd"/>
          </w:p>
          <w:p w14:paraId="254334B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pumpurgliemezis</w:t>
            </w:r>
            <w:proofErr w:type="spellEnd"/>
          </w:p>
          <w:p w14:paraId="1E498CBF"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06A94D7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Vertigo </w:t>
            </w:r>
            <w:proofErr w:type="spellStart"/>
            <w:r w:rsidRPr="00151549">
              <w:rPr>
                <w:rFonts w:asciiTheme="minorHAnsi" w:eastAsiaTheme="minorHAnsi" w:hAnsiTheme="minorHAnsi" w:cstheme="minorHAnsi"/>
                <w:sz w:val="20"/>
                <w:szCs w:val="20"/>
                <w:lang w:eastAsia="en-US"/>
              </w:rPr>
              <w:t>geyeri</w:t>
            </w:r>
            <w:proofErr w:type="spellEnd"/>
          </w:p>
        </w:tc>
        <w:tc>
          <w:tcPr>
            <w:tcW w:w="1102" w:type="dxa"/>
          </w:tcPr>
          <w:p w14:paraId="280C713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p w14:paraId="005F44CA"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61DEA0A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 BD II* </w:t>
            </w:r>
          </w:p>
          <w:p w14:paraId="34C5BAAD"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shd w:val="clear" w:color="auto" w:fill="FF0000"/>
          </w:tcPr>
          <w:p w14:paraId="209753D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U2</w:t>
            </w:r>
          </w:p>
        </w:tc>
        <w:tc>
          <w:tcPr>
            <w:tcW w:w="1630" w:type="dxa"/>
            <w:shd w:val="clear" w:color="auto" w:fill="FFFF00"/>
          </w:tcPr>
          <w:p w14:paraId="6877520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p w14:paraId="44923C2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Zināmas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vairākas</w:t>
            </w:r>
            <w:proofErr w:type="spellEnd"/>
          </w:p>
          <w:p w14:paraId="391B19D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atradnes</w:t>
            </w:r>
            <w:proofErr w:type="spellEnd"/>
            <w:r w:rsidRPr="00151549">
              <w:rPr>
                <w:rFonts w:asciiTheme="minorHAnsi" w:eastAsiaTheme="minorHAnsi" w:hAnsiTheme="minorHAnsi" w:cstheme="minorHAnsi"/>
                <w:sz w:val="20"/>
                <w:szCs w:val="20"/>
                <w:lang w:eastAsia="en-US"/>
              </w:rPr>
              <w:t>,</w:t>
            </w:r>
          </w:p>
          <w:p w14:paraId="5FBBD76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dzīvotņu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kvalitāte</w:t>
            </w:r>
            <w:proofErr w:type="spellEnd"/>
          </w:p>
          <w:p w14:paraId="4443530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vidēja</w:t>
            </w:r>
            <w:proofErr w:type="spellEnd"/>
            <w:r w:rsidRPr="00151549">
              <w:rPr>
                <w:rFonts w:asciiTheme="minorHAnsi" w:eastAsiaTheme="minorHAnsi" w:hAnsiTheme="minorHAnsi" w:cstheme="minorHAnsi"/>
                <w:sz w:val="20"/>
                <w:szCs w:val="20"/>
                <w:lang w:eastAsia="en-US"/>
              </w:rPr>
              <w:t>,</w:t>
            </w:r>
          </w:p>
          <w:p w14:paraId="65D4E76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populācijas</w:t>
            </w:r>
            <w:proofErr w:type="spellEnd"/>
          </w:p>
          <w:p w14:paraId="33BDDBD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stabilas</w:t>
            </w:r>
            <w:proofErr w:type="spellEnd"/>
            <w:r w:rsidRPr="00151549">
              <w:rPr>
                <w:rFonts w:asciiTheme="minorHAnsi" w:eastAsiaTheme="minorHAnsi" w:hAnsiTheme="minorHAnsi" w:cstheme="minorHAnsi"/>
                <w:sz w:val="20"/>
                <w:szCs w:val="20"/>
                <w:lang w:eastAsia="en-US"/>
              </w:rPr>
              <w:t>.</w:t>
            </w:r>
          </w:p>
          <w:p w14:paraId="15A7B24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Apdraudošie</w:t>
            </w:r>
            <w:proofErr w:type="spellEnd"/>
          </w:p>
          <w:p w14:paraId="5D6E37B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faktori</w:t>
            </w:r>
            <w:proofErr w:type="spellEnd"/>
            <w:r w:rsidRPr="00151549">
              <w:rPr>
                <w:rFonts w:asciiTheme="minorHAnsi" w:eastAsiaTheme="minorHAnsi" w:hAnsiTheme="minorHAnsi" w:cstheme="minorHAnsi"/>
                <w:sz w:val="20"/>
                <w:szCs w:val="20"/>
                <w:lang w:eastAsia="en-US"/>
              </w:rPr>
              <w:t>,</w:t>
            </w:r>
          </w:p>
          <w:p w14:paraId="685C219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pārkrūmošanās</w:t>
            </w:r>
            <w:proofErr w:type="spellEnd"/>
            <w:r w:rsidRPr="00151549">
              <w:rPr>
                <w:rFonts w:asciiTheme="minorHAnsi" w:eastAsiaTheme="minorHAnsi" w:hAnsiTheme="minorHAnsi" w:cstheme="minorHAnsi"/>
                <w:sz w:val="20"/>
                <w:szCs w:val="20"/>
                <w:lang w:eastAsia="en-US"/>
              </w:rPr>
              <w:t>,</w:t>
            </w:r>
          </w:p>
          <w:p w14:paraId="3182CF2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bebru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darbība</w:t>
            </w:r>
            <w:proofErr w:type="spellEnd"/>
            <w:r w:rsidRPr="00151549">
              <w:rPr>
                <w:rFonts w:asciiTheme="minorHAnsi" w:eastAsiaTheme="minorHAnsi" w:hAnsiTheme="minorHAnsi" w:cstheme="minorHAnsi"/>
                <w:sz w:val="20"/>
                <w:szCs w:val="20"/>
                <w:lang w:eastAsia="en-US"/>
              </w:rPr>
              <w:t>.</w:t>
            </w:r>
          </w:p>
        </w:tc>
      </w:tr>
      <w:tr w:rsidR="00556294" w:rsidRPr="005D7431" w14:paraId="79B8A883" w14:textId="77777777" w:rsidTr="00151549">
        <w:tc>
          <w:tcPr>
            <w:tcW w:w="631" w:type="dxa"/>
          </w:tcPr>
          <w:p w14:paraId="2E800C6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13.</w:t>
            </w:r>
          </w:p>
        </w:tc>
        <w:tc>
          <w:tcPr>
            <w:tcW w:w="1916" w:type="dxa"/>
          </w:tcPr>
          <w:p w14:paraId="0169C39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Medicīnas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dēle</w:t>
            </w:r>
            <w:proofErr w:type="spellEnd"/>
            <w:r w:rsidRPr="00151549">
              <w:rPr>
                <w:rFonts w:asciiTheme="minorHAnsi" w:eastAsiaTheme="minorHAnsi" w:hAnsiTheme="minorHAnsi" w:cstheme="minorHAnsi"/>
                <w:sz w:val="20"/>
                <w:szCs w:val="20"/>
                <w:lang w:eastAsia="en-US"/>
              </w:rPr>
              <w:t xml:space="preserve"> </w:t>
            </w:r>
          </w:p>
        </w:tc>
        <w:tc>
          <w:tcPr>
            <w:tcW w:w="1805" w:type="dxa"/>
          </w:tcPr>
          <w:p w14:paraId="51802F7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Hirudo</w:t>
            </w:r>
            <w:proofErr w:type="spellEnd"/>
          </w:p>
          <w:p w14:paraId="3DAB003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medicinalis</w:t>
            </w:r>
            <w:proofErr w:type="spellEnd"/>
          </w:p>
          <w:p w14:paraId="6434248E"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3F6B4EF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12C19C2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BD IV </w:t>
            </w:r>
          </w:p>
        </w:tc>
        <w:tc>
          <w:tcPr>
            <w:tcW w:w="1023" w:type="dxa"/>
          </w:tcPr>
          <w:p w14:paraId="2891052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XX</w:t>
            </w:r>
          </w:p>
        </w:tc>
        <w:tc>
          <w:tcPr>
            <w:tcW w:w="1630" w:type="dxa"/>
          </w:tcPr>
          <w:p w14:paraId="5E8043D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XX</w:t>
            </w:r>
          </w:p>
        </w:tc>
      </w:tr>
      <w:tr w:rsidR="00556294" w:rsidRPr="005D7431" w14:paraId="63D72C83" w14:textId="77777777" w:rsidTr="00151549">
        <w:tc>
          <w:tcPr>
            <w:tcW w:w="631" w:type="dxa"/>
          </w:tcPr>
          <w:p w14:paraId="3C25960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14.</w:t>
            </w:r>
          </w:p>
        </w:tc>
        <w:tc>
          <w:tcPr>
            <w:tcW w:w="1916" w:type="dxa"/>
          </w:tcPr>
          <w:p w14:paraId="08F8C4A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Kāpu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vilkzirneklis</w:t>
            </w:r>
            <w:proofErr w:type="spellEnd"/>
            <w:r w:rsidRPr="00151549">
              <w:rPr>
                <w:rFonts w:asciiTheme="minorHAnsi" w:eastAsiaTheme="minorHAnsi" w:hAnsiTheme="minorHAnsi" w:cstheme="minorHAnsi"/>
                <w:sz w:val="20"/>
                <w:szCs w:val="20"/>
                <w:lang w:eastAsia="en-US"/>
              </w:rPr>
              <w:t xml:space="preserve"> </w:t>
            </w:r>
          </w:p>
        </w:tc>
        <w:tc>
          <w:tcPr>
            <w:tcW w:w="1805" w:type="dxa"/>
          </w:tcPr>
          <w:p w14:paraId="4A9C68F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Arctosa</w:t>
            </w:r>
            <w:proofErr w:type="spellEnd"/>
            <w:r w:rsidRPr="00151549">
              <w:rPr>
                <w:rFonts w:asciiTheme="minorHAnsi" w:eastAsiaTheme="minorHAnsi" w:hAnsiTheme="minorHAnsi" w:cstheme="minorHAnsi"/>
                <w:sz w:val="20"/>
                <w:szCs w:val="20"/>
                <w:lang w:eastAsia="en-US"/>
              </w:rPr>
              <w:t xml:space="preserve"> cinerea</w:t>
            </w:r>
          </w:p>
        </w:tc>
        <w:tc>
          <w:tcPr>
            <w:tcW w:w="1102" w:type="dxa"/>
          </w:tcPr>
          <w:p w14:paraId="6D74D8E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36B2D138"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05111203"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7AECA732"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66E39A5D" w14:textId="77777777" w:rsidTr="00556294">
        <w:tc>
          <w:tcPr>
            <w:tcW w:w="631" w:type="dxa"/>
          </w:tcPr>
          <w:p w14:paraId="50D3877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15.</w:t>
            </w:r>
          </w:p>
        </w:tc>
        <w:tc>
          <w:tcPr>
            <w:tcW w:w="1916" w:type="dxa"/>
          </w:tcPr>
          <w:p w14:paraId="5E00ACF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Platspīļu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vēzis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upes</w:t>
            </w:r>
            <w:proofErr w:type="spellEnd"/>
          </w:p>
          <w:p w14:paraId="5AF80CD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vēzis</w:t>
            </w:r>
            <w:proofErr w:type="spellEnd"/>
          </w:p>
          <w:p w14:paraId="79118C23"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313A1A7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Astacus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astacus</w:t>
            </w:r>
            <w:proofErr w:type="spellEnd"/>
          </w:p>
        </w:tc>
        <w:tc>
          <w:tcPr>
            <w:tcW w:w="1102" w:type="dxa"/>
          </w:tcPr>
          <w:p w14:paraId="1D163BE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790492E9"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V</w:t>
            </w:r>
          </w:p>
        </w:tc>
        <w:tc>
          <w:tcPr>
            <w:tcW w:w="1023" w:type="dxa"/>
          </w:tcPr>
          <w:p w14:paraId="3F84E2DD"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6800199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Nav </w:t>
            </w:r>
            <w:proofErr w:type="spellStart"/>
            <w:r w:rsidRPr="00151549">
              <w:rPr>
                <w:rFonts w:asciiTheme="minorHAnsi" w:eastAsiaTheme="minorHAnsi" w:hAnsiTheme="minorHAnsi" w:cstheme="minorHAnsi"/>
                <w:sz w:val="20"/>
                <w:szCs w:val="20"/>
                <w:lang w:eastAsia="en-US"/>
              </w:rPr>
              <w:t>vērtēts</w:t>
            </w:r>
            <w:proofErr w:type="spellEnd"/>
          </w:p>
        </w:tc>
      </w:tr>
      <w:tr w:rsidR="00556294" w:rsidRPr="005D7431" w14:paraId="49B62B8C" w14:textId="77777777" w:rsidTr="00556294">
        <w:tc>
          <w:tcPr>
            <w:tcW w:w="631" w:type="dxa"/>
          </w:tcPr>
          <w:p w14:paraId="44A5C51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16.</w:t>
            </w:r>
          </w:p>
        </w:tc>
        <w:tc>
          <w:tcPr>
            <w:tcW w:w="1916" w:type="dxa"/>
          </w:tcPr>
          <w:p w14:paraId="2685EA8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Raibspārnu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smiltājsisenis</w:t>
            </w:r>
            <w:proofErr w:type="spellEnd"/>
            <w:r w:rsidRPr="00151549">
              <w:rPr>
                <w:rFonts w:asciiTheme="minorHAnsi" w:eastAsiaTheme="minorHAnsi" w:hAnsiTheme="minorHAnsi" w:cstheme="minorHAnsi"/>
                <w:sz w:val="20"/>
                <w:szCs w:val="20"/>
                <w:lang w:eastAsia="en-US"/>
              </w:rPr>
              <w:t xml:space="preserve"> </w:t>
            </w:r>
          </w:p>
          <w:p w14:paraId="7A821BB8"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6C6E5F4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Oedipoda</w:t>
            </w:r>
            <w:proofErr w:type="spellEnd"/>
          </w:p>
          <w:p w14:paraId="6149DCF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coerulescens</w:t>
            </w:r>
            <w:proofErr w:type="spellEnd"/>
          </w:p>
          <w:p w14:paraId="69AED628"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735AA1F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p w14:paraId="77051823"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197BDD98"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3FF0D2D5"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14D4FB37"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4D60DA5C" w14:textId="77777777" w:rsidTr="00556294">
        <w:tc>
          <w:tcPr>
            <w:tcW w:w="631" w:type="dxa"/>
          </w:tcPr>
          <w:p w14:paraId="6CB1670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17.</w:t>
            </w:r>
          </w:p>
        </w:tc>
        <w:tc>
          <w:tcPr>
            <w:tcW w:w="1916" w:type="dxa"/>
          </w:tcPr>
          <w:p w14:paraId="6CCAA18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Karaliskā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dižspāre</w:t>
            </w:r>
            <w:proofErr w:type="spellEnd"/>
          </w:p>
        </w:tc>
        <w:tc>
          <w:tcPr>
            <w:tcW w:w="1805" w:type="dxa"/>
          </w:tcPr>
          <w:p w14:paraId="34A4A3F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Anax imperator</w:t>
            </w:r>
          </w:p>
        </w:tc>
        <w:tc>
          <w:tcPr>
            <w:tcW w:w="1102" w:type="dxa"/>
          </w:tcPr>
          <w:p w14:paraId="2B3343C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68BBE53C"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0B5614A1"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0621233"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4064F57D" w14:textId="77777777" w:rsidTr="00556294">
        <w:tc>
          <w:tcPr>
            <w:tcW w:w="631" w:type="dxa"/>
          </w:tcPr>
          <w:p w14:paraId="17A5DF3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18.</w:t>
            </w:r>
          </w:p>
        </w:tc>
        <w:tc>
          <w:tcPr>
            <w:tcW w:w="1916" w:type="dxa"/>
          </w:tcPr>
          <w:p w14:paraId="51719A3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Strautuspāre</w:t>
            </w:r>
            <w:proofErr w:type="spellEnd"/>
          </w:p>
        </w:tc>
        <w:tc>
          <w:tcPr>
            <w:tcW w:w="1805" w:type="dxa"/>
          </w:tcPr>
          <w:p w14:paraId="0E35601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Cordulegaster</w:t>
            </w:r>
            <w:proofErr w:type="spellEnd"/>
          </w:p>
          <w:p w14:paraId="30B4D3E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boltoni</w:t>
            </w:r>
            <w:proofErr w:type="spellEnd"/>
          </w:p>
          <w:p w14:paraId="24316A68"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16CBE17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lastRenderedPageBreak/>
              <w:t>ĪAS</w:t>
            </w:r>
          </w:p>
          <w:p w14:paraId="26944E5F"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228F4D55"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6E967FE8"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1EB5D2CE"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1180B1B8" w14:textId="77777777" w:rsidTr="00556294">
        <w:tc>
          <w:tcPr>
            <w:tcW w:w="631" w:type="dxa"/>
          </w:tcPr>
          <w:p w14:paraId="7C2A8F4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19.</w:t>
            </w:r>
          </w:p>
        </w:tc>
        <w:tc>
          <w:tcPr>
            <w:tcW w:w="1916" w:type="dxa"/>
          </w:tcPr>
          <w:p w14:paraId="07C792F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Zaļganā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zaigspāre</w:t>
            </w:r>
            <w:proofErr w:type="spellEnd"/>
          </w:p>
        </w:tc>
        <w:tc>
          <w:tcPr>
            <w:tcW w:w="1805" w:type="dxa"/>
          </w:tcPr>
          <w:p w14:paraId="0E5D4D5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Lestes</w:t>
            </w:r>
            <w:proofErr w:type="spellEnd"/>
            <w:r w:rsidRPr="00151549">
              <w:rPr>
                <w:rFonts w:asciiTheme="minorHAnsi" w:eastAsiaTheme="minorHAnsi" w:hAnsiTheme="minorHAnsi" w:cstheme="minorHAnsi"/>
                <w:sz w:val="20"/>
                <w:szCs w:val="20"/>
                <w:lang w:eastAsia="en-US"/>
              </w:rPr>
              <w:t xml:space="preserve"> virens</w:t>
            </w:r>
          </w:p>
        </w:tc>
        <w:tc>
          <w:tcPr>
            <w:tcW w:w="1102" w:type="dxa"/>
          </w:tcPr>
          <w:p w14:paraId="2C6DE7D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0F64E586"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2CC61029"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4566BD80"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0017EEE0" w14:textId="77777777" w:rsidTr="00556294">
        <w:tc>
          <w:tcPr>
            <w:tcW w:w="631" w:type="dxa"/>
          </w:tcPr>
          <w:p w14:paraId="112E87A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20.</w:t>
            </w:r>
          </w:p>
        </w:tc>
        <w:tc>
          <w:tcPr>
            <w:tcW w:w="1916" w:type="dxa"/>
          </w:tcPr>
          <w:p w14:paraId="411616A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Raibgalvas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purvuspāre</w:t>
            </w:r>
            <w:proofErr w:type="spellEnd"/>
            <w:r w:rsidRPr="00151549">
              <w:rPr>
                <w:rFonts w:asciiTheme="minorHAnsi" w:eastAsiaTheme="minorHAnsi" w:hAnsiTheme="minorHAnsi" w:cstheme="minorHAnsi"/>
                <w:sz w:val="20"/>
                <w:szCs w:val="20"/>
                <w:lang w:eastAsia="en-US"/>
              </w:rPr>
              <w:t xml:space="preserve"> </w:t>
            </w:r>
          </w:p>
          <w:p w14:paraId="076F3B51"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1434C9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Leucorrhinia</w:t>
            </w:r>
            <w:proofErr w:type="spellEnd"/>
          </w:p>
          <w:p w14:paraId="1DDD551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albifrons</w:t>
            </w:r>
            <w:proofErr w:type="spellEnd"/>
          </w:p>
          <w:p w14:paraId="4F15CA83"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1206F329"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2FAB312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IV</w:t>
            </w:r>
          </w:p>
        </w:tc>
        <w:tc>
          <w:tcPr>
            <w:tcW w:w="1023" w:type="dxa"/>
            <w:shd w:val="clear" w:color="auto" w:fill="FFFF00"/>
          </w:tcPr>
          <w:p w14:paraId="5588928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tc>
        <w:tc>
          <w:tcPr>
            <w:tcW w:w="1630" w:type="dxa"/>
            <w:shd w:val="clear" w:color="auto" w:fill="92D050"/>
          </w:tcPr>
          <w:p w14:paraId="736A598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51FA508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Sugas </w:t>
            </w:r>
            <w:proofErr w:type="spellStart"/>
            <w:r w:rsidRPr="00151549">
              <w:rPr>
                <w:rFonts w:asciiTheme="minorHAnsi" w:eastAsiaTheme="minorHAnsi" w:hAnsiTheme="minorHAnsi" w:cstheme="minorHAnsi"/>
                <w:sz w:val="20"/>
                <w:szCs w:val="20"/>
                <w:lang w:eastAsia="en-US"/>
              </w:rPr>
              <w:t>populāciju</w:t>
            </w:r>
            <w:proofErr w:type="spellEnd"/>
          </w:p>
          <w:p w14:paraId="0AEF86C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negatīvi</w:t>
            </w:r>
            <w:proofErr w:type="spellEnd"/>
          </w:p>
          <w:p w14:paraId="221294A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ietekmējošie</w:t>
            </w:r>
            <w:proofErr w:type="spellEnd"/>
          </w:p>
          <w:p w14:paraId="3DDD970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faktori</w:t>
            </w:r>
            <w:proofErr w:type="spellEnd"/>
            <w:r w:rsidRPr="00151549">
              <w:rPr>
                <w:rFonts w:asciiTheme="minorHAnsi" w:eastAsiaTheme="minorHAnsi" w:hAnsiTheme="minorHAnsi" w:cstheme="minorHAnsi"/>
                <w:sz w:val="20"/>
                <w:szCs w:val="20"/>
                <w:lang w:eastAsia="en-US"/>
              </w:rPr>
              <w:t xml:space="preserve"> nav</w:t>
            </w:r>
          </w:p>
          <w:p w14:paraId="78F7782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reģistrēti</w:t>
            </w:r>
            <w:proofErr w:type="spellEnd"/>
            <w:r w:rsidRPr="00151549">
              <w:rPr>
                <w:rFonts w:asciiTheme="minorHAnsi" w:eastAsiaTheme="minorHAnsi" w:hAnsiTheme="minorHAnsi" w:cstheme="minorHAnsi"/>
                <w:sz w:val="20"/>
                <w:szCs w:val="20"/>
                <w:lang w:eastAsia="en-US"/>
              </w:rPr>
              <w:t>.</w:t>
            </w:r>
          </w:p>
        </w:tc>
      </w:tr>
      <w:tr w:rsidR="00556294" w:rsidRPr="005D7431" w14:paraId="7EF02FAE" w14:textId="77777777" w:rsidTr="00556294">
        <w:tc>
          <w:tcPr>
            <w:tcW w:w="631" w:type="dxa"/>
          </w:tcPr>
          <w:p w14:paraId="11849DB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21.</w:t>
            </w:r>
          </w:p>
        </w:tc>
        <w:tc>
          <w:tcPr>
            <w:tcW w:w="1916" w:type="dxa"/>
          </w:tcPr>
          <w:p w14:paraId="27A35C4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Spilgtā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purvuspāre</w:t>
            </w:r>
            <w:proofErr w:type="spellEnd"/>
            <w:r w:rsidRPr="00151549">
              <w:rPr>
                <w:rFonts w:asciiTheme="minorHAnsi" w:eastAsiaTheme="minorHAnsi" w:hAnsiTheme="minorHAnsi" w:cstheme="minorHAnsi"/>
                <w:sz w:val="20"/>
                <w:szCs w:val="20"/>
                <w:lang w:eastAsia="en-US"/>
              </w:rPr>
              <w:t xml:space="preserve"> </w:t>
            </w:r>
          </w:p>
          <w:p w14:paraId="41181816"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460ED5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Leucorrhinia</w:t>
            </w:r>
            <w:proofErr w:type="spellEnd"/>
          </w:p>
          <w:p w14:paraId="257E0B4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pectoralis</w:t>
            </w:r>
          </w:p>
          <w:p w14:paraId="6F83997A"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26A3D2B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75D8420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IV</w:t>
            </w:r>
          </w:p>
        </w:tc>
        <w:tc>
          <w:tcPr>
            <w:tcW w:w="1023" w:type="dxa"/>
            <w:shd w:val="clear" w:color="auto" w:fill="92D050"/>
          </w:tcPr>
          <w:p w14:paraId="046AB8B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tc>
        <w:tc>
          <w:tcPr>
            <w:tcW w:w="1630" w:type="dxa"/>
            <w:shd w:val="clear" w:color="auto" w:fill="92D050"/>
          </w:tcPr>
          <w:p w14:paraId="0D3C8C1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66D5FDE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Sugas </w:t>
            </w:r>
            <w:proofErr w:type="spellStart"/>
            <w:r w:rsidRPr="00151549">
              <w:rPr>
                <w:rFonts w:asciiTheme="minorHAnsi" w:eastAsiaTheme="minorHAnsi" w:hAnsiTheme="minorHAnsi" w:cstheme="minorHAnsi"/>
                <w:sz w:val="20"/>
                <w:szCs w:val="20"/>
                <w:lang w:eastAsia="en-US"/>
              </w:rPr>
              <w:t>populāciju</w:t>
            </w:r>
            <w:proofErr w:type="spellEnd"/>
          </w:p>
          <w:p w14:paraId="3A7A7AA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negatīvi</w:t>
            </w:r>
            <w:proofErr w:type="spellEnd"/>
          </w:p>
          <w:p w14:paraId="07C1576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ietekmējošie</w:t>
            </w:r>
            <w:proofErr w:type="spellEnd"/>
          </w:p>
          <w:p w14:paraId="1F42DD5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faktori</w:t>
            </w:r>
            <w:proofErr w:type="spellEnd"/>
            <w:r w:rsidRPr="00151549">
              <w:rPr>
                <w:rFonts w:asciiTheme="minorHAnsi" w:eastAsiaTheme="minorHAnsi" w:hAnsiTheme="minorHAnsi" w:cstheme="minorHAnsi"/>
                <w:sz w:val="20"/>
                <w:szCs w:val="20"/>
                <w:lang w:eastAsia="en-US"/>
              </w:rPr>
              <w:t xml:space="preserve"> nav</w:t>
            </w:r>
          </w:p>
          <w:p w14:paraId="6333158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reģistrēti</w:t>
            </w:r>
            <w:proofErr w:type="spellEnd"/>
            <w:r w:rsidRPr="00151549">
              <w:rPr>
                <w:rFonts w:asciiTheme="minorHAnsi" w:eastAsiaTheme="minorHAnsi" w:hAnsiTheme="minorHAnsi" w:cstheme="minorHAnsi"/>
                <w:sz w:val="20"/>
                <w:szCs w:val="20"/>
                <w:lang w:eastAsia="en-US"/>
              </w:rPr>
              <w:t>.</w:t>
            </w:r>
          </w:p>
        </w:tc>
      </w:tr>
      <w:tr w:rsidR="00556294" w:rsidRPr="005D7431" w14:paraId="6F165DC6" w14:textId="77777777" w:rsidTr="00556294">
        <w:tc>
          <w:tcPr>
            <w:tcW w:w="631" w:type="dxa"/>
          </w:tcPr>
          <w:p w14:paraId="3FC86E3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22.</w:t>
            </w:r>
          </w:p>
        </w:tc>
        <w:tc>
          <w:tcPr>
            <w:tcW w:w="1916" w:type="dxa"/>
          </w:tcPr>
          <w:p w14:paraId="0739D0A3" w14:textId="7DEE7062"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Mainīgā</w:t>
            </w:r>
            <w:proofErr w:type="spellEnd"/>
            <w:r w:rsidRPr="00151549">
              <w:rPr>
                <w:rFonts w:asciiTheme="minorHAnsi" w:eastAsiaTheme="minorHAnsi" w:hAnsiTheme="minorHAnsi" w:cstheme="minorHAnsi"/>
                <w:sz w:val="20"/>
                <w:szCs w:val="20"/>
                <w:lang w:eastAsia="en-US"/>
              </w:rPr>
              <w:t xml:space="preserve"> </w:t>
            </w:r>
            <w:r w:rsidR="00C34FE2">
              <w:rPr>
                <w:rFonts w:asciiTheme="minorHAnsi" w:eastAsiaTheme="minorHAnsi" w:hAnsiTheme="minorHAnsi" w:cstheme="minorHAnsi"/>
                <w:sz w:val="20"/>
                <w:szCs w:val="20"/>
                <w:lang w:eastAsia="en-US"/>
              </w:rPr>
              <w:pgNum/>
            </w:r>
            <w:r w:rsidR="00C34FE2">
              <w:rPr>
                <w:rFonts w:asciiTheme="minorHAnsi" w:eastAsiaTheme="minorHAnsi" w:hAnsiTheme="minorHAnsi" w:cstheme="minorHAnsi"/>
                <w:sz w:val="20"/>
                <w:szCs w:val="20"/>
                <w:lang w:eastAsia="en-US"/>
              </w:rPr>
              <w:t>pare</w:t>
            </w:r>
            <w:r w:rsidRPr="00151549">
              <w:rPr>
                <w:rFonts w:asciiTheme="minorHAnsi" w:eastAsiaTheme="minorHAnsi" w:hAnsiTheme="minorHAnsi" w:cstheme="minorHAnsi"/>
                <w:sz w:val="20"/>
                <w:szCs w:val="20"/>
                <w:lang w:eastAsia="en-US"/>
              </w:rPr>
              <w:t xml:space="preserve"> </w:t>
            </w:r>
          </w:p>
          <w:p w14:paraId="5005B2B7"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05A5E47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Libellula</w:t>
            </w:r>
            <w:proofErr w:type="spellEnd"/>
            <w:r w:rsidRPr="00151549">
              <w:rPr>
                <w:rFonts w:asciiTheme="minorHAnsi" w:eastAsiaTheme="minorHAnsi" w:hAnsiTheme="minorHAnsi" w:cstheme="minorHAnsi"/>
                <w:sz w:val="20"/>
                <w:szCs w:val="20"/>
                <w:lang w:eastAsia="en-US"/>
              </w:rPr>
              <w:t xml:space="preserve"> fulva</w:t>
            </w:r>
          </w:p>
        </w:tc>
        <w:tc>
          <w:tcPr>
            <w:tcW w:w="1102" w:type="dxa"/>
          </w:tcPr>
          <w:p w14:paraId="483B1FE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1F436C89"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78A77D29"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4C799357"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285779AF" w14:textId="77777777" w:rsidTr="00556294">
        <w:tc>
          <w:tcPr>
            <w:tcW w:w="631" w:type="dxa"/>
          </w:tcPr>
          <w:p w14:paraId="481867B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23.</w:t>
            </w:r>
          </w:p>
        </w:tc>
        <w:tc>
          <w:tcPr>
            <w:tcW w:w="1916" w:type="dxa"/>
          </w:tcPr>
          <w:p w14:paraId="6B4FE22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Sīkspāre</w:t>
            </w:r>
            <w:proofErr w:type="spellEnd"/>
          </w:p>
        </w:tc>
        <w:tc>
          <w:tcPr>
            <w:tcW w:w="1805" w:type="dxa"/>
          </w:tcPr>
          <w:p w14:paraId="72A4942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Nehalennia</w:t>
            </w:r>
          </w:p>
          <w:p w14:paraId="2ED4011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speciosa</w:t>
            </w:r>
          </w:p>
          <w:p w14:paraId="163BC639"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E3048E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p w14:paraId="6D68C736"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67AF5CE6"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D8BCE2D"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7718066"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46ED09EA" w14:textId="77777777" w:rsidTr="00556294">
        <w:tc>
          <w:tcPr>
            <w:tcW w:w="631" w:type="dxa"/>
          </w:tcPr>
          <w:p w14:paraId="3EE403F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24.</w:t>
            </w:r>
          </w:p>
        </w:tc>
        <w:tc>
          <w:tcPr>
            <w:tcW w:w="1916" w:type="dxa"/>
          </w:tcPr>
          <w:p w14:paraId="4C7A03C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Purvāju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skrejvabole</w:t>
            </w:r>
            <w:proofErr w:type="spellEnd"/>
          </w:p>
        </w:tc>
        <w:tc>
          <w:tcPr>
            <w:tcW w:w="1805" w:type="dxa"/>
          </w:tcPr>
          <w:p w14:paraId="7FF1028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Carabus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menetriesi</w:t>
            </w:r>
            <w:proofErr w:type="spellEnd"/>
          </w:p>
        </w:tc>
        <w:tc>
          <w:tcPr>
            <w:tcW w:w="1102" w:type="dxa"/>
          </w:tcPr>
          <w:p w14:paraId="5BFBB9B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6310308A"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7F230B86"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7E7E1B5F"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41969B50" w14:textId="77777777" w:rsidTr="00556294">
        <w:tc>
          <w:tcPr>
            <w:tcW w:w="631" w:type="dxa"/>
          </w:tcPr>
          <w:p w14:paraId="0EA2405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25.</w:t>
            </w:r>
          </w:p>
        </w:tc>
        <w:tc>
          <w:tcPr>
            <w:tcW w:w="1916" w:type="dxa"/>
          </w:tcPr>
          <w:p w14:paraId="018ACD0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Spožā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skrejvabole</w:t>
            </w:r>
            <w:proofErr w:type="spellEnd"/>
          </w:p>
        </w:tc>
        <w:tc>
          <w:tcPr>
            <w:tcW w:w="1805" w:type="dxa"/>
          </w:tcPr>
          <w:p w14:paraId="44E9533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Carabus</w:t>
            </w:r>
            <w:proofErr w:type="spellEnd"/>
            <w:r w:rsidRPr="00151549">
              <w:rPr>
                <w:rFonts w:asciiTheme="minorHAnsi" w:eastAsiaTheme="minorHAnsi" w:hAnsiTheme="minorHAnsi" w:cstheme="minorHAnsi"/>
                <w:sz w:val="20"/>
                <w:szCs w:val="20"/>
                <w:lang w:eastAsia="en-US"/>
              </w:rPr>
              <w:t xml:space="preserve"> nitens</w:t>
            </w:r>
          </w:p>
        </w:tc>
        <w:tc>
          <w:tcPr>
            <w:tcW w:w="1102" w:type="dxa"/>
          </w:tcPr>
          <w:p w14:paraId="46299F7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45D6CE80"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5CBCE887"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56316FB0"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6048FA82" w14:textId="77777777" w:rsidTr="00556294">
        <w:tc>
          <w:tcPr>
            <w:tcW w:w="631" w:type="dxa"/>
          </w:tcPr>
          <w:p w14:paraId="49D126E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26.</w:t>
            </w:r>
          </w:p>
        </w:tc>
        <w:tc>
          <w:tcPr>
            <w:tcW w:w="1916" w:type="dxa"/>
          </w:tcPr>
          <w:p w14:paraId="77CD3EE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Bērzu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briežvabole</w:t>
            </w:r>
            <w:proofErr w:type="spellEnd"/>
          </w:p>
        </w:tc>
        <w:tc>
          <w:tcPr>
            <w:tcW w:w="1805" w:type="dxa"/>
          </w:tcPr>
          <w:p w14:paraId="17F33AD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Ceruchus</w:t>
            </w:r>
            <w:proofErr w:type="spellEnd"/>
          </w:p>
          <w:p w14:paraId="692483E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chrysomelinus</w:t>
            </w:r>
            <w:proofErr w:type="spellEnd"/>
          </w:p>
          <w:p w14:paraId="38E4E0D4"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3F91E96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p w14:paraId="5BB4CE37"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42580918"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661B3E3"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2D3EE0F6"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16AE6480" w14:textId="77777777" w:rsidTr="00556294">
        <w:tc>
          <w:tcPr>
            <w:tcW w:w="631" w:type="dxa"/>
          </w:tcPr>
          <w:p w14:paraId="6ABF2F7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27.</w:t>
            </w:r>
          </w:p>
        </w:tc>
        <w:tc>
          <w:tcPr>
            <w:tcW w:w="1916" w:type="dxa"/>
          </w:tcPr>
          <w:p w14:paraId="438C7A5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Lielā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krāšņvabole</w:t>
            </w:r>
            <w:proofErr w:type="spellEnd"/>
          </w:p>
        </w:tc>
        <w:tc>
          <w:tcPr>
            <w:tcW w:w="1805" w:type="dxa"/>
          </w:tcPr>
          <w:p w14:paraId="7F3F19F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Chalcophora</w:t>
            </w:r>
            <w:proofErr w:type="spellEnd"/>
          </w:p>
          <w:p w14:paraId="32D45DA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mariana</w:t>
            </w:r>
            <w:proofErr w:type="spellEnd"/>
          </w:p>
          <w:p w14:paraId="181943E8"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1C4EE14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p w14:paraId="1924BA35"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31084830"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25C63779"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404AF539"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6EDFF72B" w14:textId="77777777" w:rsidTr="00556294">
        <w:tc>
          <w:tcPr>
            <w:tcW w:w="631" w:type="dxa"/>
          </w:tcPr>
          <w:p w14:paraId="3B523F5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28.</w:t>
            </w:r>
          </w:p>
        </w:tc>
        <w:tc>
          <w:tcPr>
            <w:tcW w:w="1916" w:type="dxa"/>
          </w:tcPr>
          <w:p w14:paraId="5D54D95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Blāvā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briežvabole</w:t>
            </w:r>
            <w:proofErr w:type="spellEnd"/>
          </w:p>
        </w:tc>
        <w:tc>
          <w:tcPr>
            <w:tcW w:w="1805" w:type="dxa"/>
          </w:tcPr>
          <w:p w14:paraId="1B22348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Dorcus</w:t>
            </w:r>
          </w:p>
          <w:p w14:paraId="0A44C2D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parallelopipedus</w:t>
            </w:r>
            <w:proofErr w:type="spellEnd"/>
          </w:p>
          <w:p w14:paraId="0AF31EED"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2BF630C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1EB940F8"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3FE304D"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98FDB62"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217642B0" w14:textId="77777777" w:rsidTr="00556294">
        <w:tc>
          <w:tcPr>
            <w:tcW w:w="631" w:type="dxa"/>
          </w:tcPr>
          <w:p w14:paraId="211A322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29.</w:t>
            </w:r>
          </w:p>
        </w:tc>
        <w:tc>
          <w:tcPr>
            <w:tcW w:w="1916" w:type="dxa"/>
          </w:tcPr>
          <w:p w14:paraId="0502834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Platā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airvabole</w:t>
            </w:r>
            <w:proofErr w:type="spellEnd"/>
            <w:r w:rsidRPr="00151549">
              <w:rPr>
                <w:rFonts w:asciiTheme="minorHAnsi" w:eastAsiaTheme="minorHAnsi" w:hAnsiTheme="minorHAnsi" w:cstheme="minorHAnsi"/>
                <w:sz w:val="20"/>
                <w:szCs w:val="20"/>
                <w:lang w:eastAsia="en-US"/>
              </w:rPr>
              <w:t xml:space="preserve"> </w:t>
            </w:r>
          </w:p>
          <w:p w14:paraId="4C73A385"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0B5505E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Dytiscus</w:t>
            </w:r>
            <w:proofErr w:type="spellEnd"/>
            <w:r w:rsidRPr="00151549">
              <w:rPr>
                <w:rFonts w:asciiTheme="minorHAnsi" w:eastAsiaTheme="minorHAnsi" w:hAnsiTheme="minorHAnsi" w:cstheme="minorHAnsi"/>
                <w:sz w:val="20"/>
                <w:szCs w:val="20"/>
                <w:lang w:eastAsia="en-US"/>
              </w:rPr>
              <w:t xml:space="preserve"> latissimus</w:t>
            </w:r>
          </w:p>
        </w:tc>
        <w:tc>
          <w:tcPr>
            <w:tcW w:w="1102" w:type="dxa"/>
          </w:tcPr>
          <w:p w14:paraId="57D0279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678AA57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 IV</w:t>
            </w:r>
          </w:p>
        </w:tc>
        <w:tc>
          <w:tcPr>
            <w:tcW w:w="1023" w:type="dxa"/>
            <w:shd w:val="clear" w:color="auto" w:fill="FFFF00"/>
          </w:tcPr>
          <w:p w14:paraId="4CF9A9A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tc>
        <w:tc>
          <w:tcPr>
            <w:tcW w:w="1630" w:type="dxa"/>
            <w:shd w:val="clear" w:color="auto" w:fill="FFFF00"/>
          </w:tcPr>
          <w:p w14:paraId="20ED6D9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p w14:paraId="4F91129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Dzīvotņu</w:t>
            </w:r>
            <w:proofErr w:type="spellEnd"/>
          </w:p>
          <w:p w14:paraId="0B84010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kvalitāte</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laba</w:t>
            </w:r>
            <w:proofErr w:type="spellEnd"/>
            <w:r w:rsidRPr="00151549">
              <w:rPr>
                <w:rFonts w:asciiTheme="minorHAnsi" w:eastAsiaTheme="minorHAnsi" w:hAnsiTheme="minorHAnsi" w:cstheme="minorHAnsi"/>
                <w:sz w:val="20"/>
                <w:szCs w:val="20"/>
                <w:lang w:eastAsia="en-US"/>
              </w:rPr>
              <w:t>.</w:t>
            </w:r>
          </w:p>
          <w:p w14:paraId="62293EC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Pamatā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dzīvotnes</w:t>
            </w:r>
            <w:proofErr w:type="spellEnd"/>
          </w:p>
          <w:p w14:paraId="6359C66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izolētas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īpatņu</w:t>
            </w:r>
            <w:proofErr w:type="spellEnd"/>
          </w:p>
          <w:p w14:paraId="061C8DF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migrācija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maz</w:t>
            </w:r>
            <w:proofErr w:type="spellEnd"/>
          </w:p>
          <w:p w14:paraId="108034C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ticama</w:t>
            </w:r>
            <w:proofErr w:type="spellEnd"/>
          </w:p>
        </w:tc>
      </w:tr>
      <w:tr w:rsidR="00556294" w:rsidRPr="005D7431" w14:paraId="473CD68E" w14:textId="77777777" w:rsidTr="00556294">
        <w:tc>
          <w:tcPr>
            <w:tcW w:w="631" w:type="dxa"/>
          </w:tcPr>
          <w:p w14:paraId="50E925D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30.</w:t>
            </w:r>
          </w:p>
        </w:tc>
        <w:tc>
          <w:tcPr>
            <w:tcW w:w="1916" w:type="dxa"/>
          </w:tcPr>
          <w:p w14:paraId="1B5D830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Divjoslu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airvabole</w:t>
            </w:r>
            <w:proofErr w:type="spellEnd"/>
            <w:r w:rsidRPr="00151549">
              <w:rPr>
                <w:rFonts w:asciiTheme="minorHAnsi" w:eastAsiaTheme="minorHAnsi" w:hAnsiTheme="minorHAnsi" w:cstheme="minorHAnsi"/>
                <w:sz w:val="20"/>
                <w:szCs w:val="20"/>
                <w:lang w:eastAsia="en-US"/>
              </w:rPr>
              <w:t xml:space="preserve"> </w:t>
            </w:r>
          </w:p>
          <w:p w14:paraId="6D782F74"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36C170C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Graphoderus</w:t>
            </w:r>
            <w:proofErr w:type="spellEnd"/>
          </w:p>
          <w:p w14:paraId="36102AA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bilineatus</w:t>
            </w:r>
            <w:proofErr w:type="spellEnd"/>
          </w:p>
          <w:p w14:paraId="25422B61"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7686FDB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33C0D27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w:t>
            </w:r>
          </w:p>
        </w:tc>
        <w:tc>
          <w:tcPr>
            <w:tcW w:w="1023" w:type="dxa"/>
            <w:shd w:val="clear" w:color="auto" w:fill="FFFF00"/>
          </w:tcPr>
          <w:p w14:paraId="0755F4E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tc>
        <w:tc>
          <w:tcPr>
            <w:tcW w:w="1630" w:type="dxa"/>
            <w:shd w:val="clear" w:color="auto" w:fill="FFFF00"/>
          </w:tcPr>
          <w:p w14:paraId="07A1BA3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p w14:paraId="6272419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Dzīvotņu</w:t>
            </w:r>
            <w:proofErr w:type="spellEnd"/>
          </w:p>
          <w:p w14:paraId="544C68F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kvalitāte</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laba</w:t>
            </w:r>
            <w:proofErr w:type="spellEnd"/>
            <w:r w:rsidRPr="00151549">
              <w:rPr>
                <w:rFonts w:asciiTheme="minorHAnsi" w:eastAsiaTheme="minorHAnsi" w:hAnsiTheme="minorHAnsi" w:cstheme="minorHAnsi"/>
                <w:sz w:val="20"/>
                <w:szCs w:val="20"/>
                <w:lang w:eastAsia="en-US"/>
              </w:rPr>
              <w:t>.</w:t>
            </w:r>
          </w:p>
          <w:p w14:paraId="1262F33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Pamatā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dzīvotnes</w:t>
            </w:r>
            <w:proofErr w:type="spellEnd"/>
          </w:p>
          <w:p w14:paraId="791A578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izolētas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īpatņu</w:t>
            </w:r>
            <w:proofErr w:type="spellEnd"/>
          </w:p>
          <w:p w14:paraId="029BE2B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migrācija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maz</w:t>
            </w:r>
            <w:proofErr w:type="spellEnd"/>
          </w:p>
          <w:p w14:paraId="3155E4F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ticama</w:t>
            </w:r>
            <w:proofErr w:type="spellEnd"/>
            <w:r w:rsidRPr="00151549">
              <w:rPr>
                <w:rFonts w:asciiTheme="minorHAnsi" w:eastAsiaTheme="minorHAnsi" w:hAnsiTheme="minorHAnsi" w:cstheme="minorHAnsi"/>
                <w:sz w:val="20"/>
                <w:szCs w:val="20"/>
                <w:lang w:eastAsia="en-US"/>
              </w:rPr>
              <w:t>.</w:t>
            </w:r>
          </w:p>
        </w:tc>
      </w:tr>
      <w:tr w:rsidR="00556294" w:rsidRPr="005D7431" w14:paraId="42FE1FDA" w14:textId="77777777" w:rsidTr="00151549">
        <w:tc>
          <w:tcPr>
            <w:tcW w:w="631" w:type="dxa"/>
          </w:tcPr>
          <w:p w14:paraId="03FFF0B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31.</w:t>
            </w:r>
          </w:p>
        </w:tc>
        <w:tc>
          <w:tcPr>
            <w:tcW w:w="1916" w:type="dxa"/>
          </w:tcPr>
          <w:p w14:paraId="0CC32C6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Marmora </w:t>
            </w:r>
            <w:proofErr w:type="spellStart"/>
            <w:r w:rsidRPr="00151549">
              <w:rPr>
                <w:rFonts w:asciiTheme="minorHAnsi" w:eastAsiaTheme="minorHAnsi" w:hAnsiTheme="minorHAnsi" w:cstheme="minorHAnsi"/>
                <w:sz w:val="20"/>
                <w:szCs w:val="20"/>
                <w:lang w:eastAsia="en-US"/>
              </w:rPr>
              <w:t>rožvabole</w:t>
            </w:r>
            <w:proofErr w:type="spellEnd"/>
            <w:r w:rsidRPr="00151549">
              <w:rPr>
                <w:rFonts w:asciiTheme="minorHAnsi" w:eastAsiaTheme="minorHAnsi" w:hAnsiTheme="minorHAnsi" w:cstheme="minorHAnsi"/>
                <w:sz w:val="20"/>
                <w:szCs w:val="20"/>
                <w:lang w:eastAsia="en-US"/>
              </w:rPr>
              <w:t xml:space="preserve"> </w:t>
            </w:r>
          </w:p>
          <w:p w14:paraId="368AFF3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32. </w:t>
            </w:r>
          </w:p>
          <w:p w14:paraId="0D6D1F9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33. </w:t>
            </w:r>
          </w:p>
          <w:p w14:paraId="2E60E7ED"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6AE384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Liocola</w:t>
            </w:r>
            <w:proofErr w:type="spellEnd"/>
            <w:r w:rsidRPr="00151549">
              <w:rPr>
                <w:rFonts w:asciiTheme="minorHAnsi" w:eastAsiaTheme="minorHAnsi" w:hAnsiTheme="minorHAnsi" w:cstheme="minorHAnsi"/>
                <w:sz w:val="20"/>
                <w:szCs w:val="20"/>
                <w:lang w:eastAsia="en-US"/>
              </w:rPr>
              <w:t xml:space="preserve"> marmorata</w:t>
            </w:r>
          </w:p>
        </w:tc>
        <w:tc>
          <w:tcPr>
            <w:tcW w:w="1102" w:type="dxa"/>
          </w:tcPr>
          <w:p w14:paraId="74B2CD9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0A852D96"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32329B59"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5A7E8696"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7B48A05F" w14:textId="77777777" w:rsidTr="00151549">
        <w:tc>
          <w:tcPr>
            <w:tcW w:w="631" w:type="dxa"/>
          </w:tcPr>
          <w:p w14:paraId="2A18D599"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32.</w:t>
            </w:r>
          </w:p>
        </w:tc>
        <w:tc>
          <w:tcPr>
            <w:tcW w:w="1916" w:type="dxa"/>
          </w:tcPr>
          <w:p w14:paraId="15C71B89"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Vītolu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slaidkoksngrauzis</w:t>
            </w:r>
            <w:proofErr w:type="spellEnd"/>
          </w:p>
        </w:tc>
        <w:tc>
          <w:tcPr>
            <w:tcW w:w="1805" w:type="dxa"/>
          </w:tcPr>
          <w:p w14:paraId="12781F2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Necydalis</w:t>
            </w:r>
            <w:proofErr w:type="spellEnd"/>
            <w:r w:rsidRPr="00151549">
              <w:rPr>
                <w:rFonts w:asciiTheme="minorHAnsi" w:eastAsiaTheme="minorHAnsi" w:hAnsiTheme="minorHAnsi" w:cstheme="minorHAnsi"/>
                <w:sz w:val="20"/>
                <w:szCs w:val="20"/>
                <w:lang w:eastAsia="en-US"/>
              </w:rPr>
              <w:t xml:space="preserve"> major</w:t>
            </w:r>
          </w:p>
        </w:tc>
        <w:tc>
          <w:tcPr>
            <w:tcW w:w="1102" w:type="dxa"/>
          </w:tcPr>
          <w:p w14:paraId="254FE07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046382D6"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789F0F66"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91EBD16"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5B60736A" w14:textId="77777777" w:rsidTr="00151549">
        <w:tc>
          <w:tcPr>
            <w:tcW w:w="631" w:type="dxa"/>
          </w:tcPr>
          <w:p w14:paraId="2C3D633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33.</w:t>
            </w:r>
          </w:p>
        </w:tc>
        <w:tc>
          <w:tcPr>
            <w:tcW w:w="1916" w:type="dxa"/>
          </w:tcPr>
          <w:p w14:paraId="4A14BF0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Priežu</w:t>
            </w:r>
            <w:proofErr w:type="spellEnd"/>
          </w:p>
          <w:p w14:paraId="18F22FC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sveķotājkoksngrauzis</w:t>
            </w:r>
            <w:proofErr w:type="spellEnd"/>
          </w:p>
          <w:p w14:paraId="1E201899"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505C729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Nothorhina</w:t>
            </w:r>
            <w:proofErr w:type="spellEnd"/>
          </w:p>
          <w:p w14:paraId="05A59A0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muricata</w:t>
            </w:r>
          </w:p>
          <w:p w14:paraId="3D12995E"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D92860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492CEDC5"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5BAA8AFC"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38A2DF62" w14:textId="77777777" w:rsidR="005D7431" w:rsidRPr="00151549" w:rsidRDefault="005D7431" w:rsidP="005D7431">
            <w:pPr>
              <w:rPr>
                <w:rFonts w:asciiTheme="minorHAnsi" w:eastAsiaTheme="minorHAnsi" w:hAnsiTheme="minorHAnsi" w:cstheme="minorHAnsi"/>
                <w:sz w:val="20"/>
                <w:szCs w:val="20"/>
                <w:lang w:eastAsia="en-US"/>
              </w:rPr>
            </w:pPr>
          </w:p>
        </w:tc>
      </w:tr>
      <w:tr w:rsidR="00C34FE2" w:rsidRPr="005D7431" w14:paraId="2DF6BF62" w14:textId="77777777" w:rsidTr="00556294">
        <w:tc>
          <w:tcPr>
            <w:tcW w:w="631" w:type="dxa"/>
          </w:tcPr>
          <w:p w14:paraId="1E3887E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lastRenderedPageBreak/>
              <w:t>34.</w:t>
            </w:r>
          </w:p>
        </w:tc>
        <w:tc>
          <w:tcPr>
            <w:tcW w:w="1916" w:type="dxa"/>
          </w:tcPr>
          <w:p w14:paraId="79C3171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Lapkoku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praulgrauzis</w:t>
            </w:r>
            <w:proofErr w:type="spellEnd"/>
            <w:r w:rsidRPr="00151549">
              <w:rPr>
                <w:rFonts w:asciiTheme="minorHAnsi" w:eastAsiaTheme="minorHAnsi" w:hAnsiTheme="minorHAnsi" w:cstheme="minorHAnsi"/>
                <w:sz w:val="20"/>
                <w:szCs w:val="20"/>
                <w:lang w:eastAsia="en-US"/>
              </w:rPr>
              <w:t xml:space="preserve"> </w:t>
            </w:r>
          </w:p>
          <w:p w14:paraId="4C5A9E15"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4B6F70D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Osmoderma</w:t>
            </w:r>
            <w:proofErr w:type="spellEnd"/>
          </w:p>
          <w:p w14:paraId="0D496A9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barnabita</w:t>
            </w:r>
            <w:proofErr w:type="spellEnd"/>
          </w:p>
          <w:p w14:paraId="548BAF79"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DD795C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22994DC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 IV</w:t>
            </w:r>
          </w:p>
        </w:tc>
        <w:tc>
          <w:tcPr>
            <w:tcW w:w="1023" w:type="dxa"/>
            <w:shd w:val="clear" w:color="auto" w:fill="FF0000"/>
          </w:tcPr>
          <w:p w14:paraId="6E48BEE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U2</w:t>
            </w:r>
          </w:p>
        </w:tc>
        <w:tc>
          <w:tcPr>
            <w:tcW w:w="1630" w:type="dxa"/>
            <w:shd w:val="clear" w:color="auto" w:fill="FF0000"/>
          </w:tcPr>
          <w:p w14:paraId="77CF887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U2</w:t>
            </w:r>
          </w:p>
          <w:p w14:paraId="6FB234A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Populācija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maza</w:t>
            </w:r>
            <w:proofErr w:type="spellEnd"/>
            <w:r w:rsidRPr="00151549">
              <w:rPr>
                <w:rFonts w:asciiTheme="minorHAnsi" w:eastAsiaTheme="minorHAnsi" w:hAnsiTheme="minorHAnsi" w:cstheme="minorHAnsi"/>
                <w:sz w:val="20"/>
                <w:szCs w:val="20"/>
                <w:lang w:eastAsia="en-US"/>
              </w:rPr>
              <w:t>,</w:t>
            </w:r>
          </w:p>
          <w:p w14:paraId="229A261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izolēta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trūkst</w:t>
            </w:r>
            <w:proofErr w:type="spellEnd"/>
          </w:p>
          <w:p w14:paraId="0EB4D25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dažāda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vecuma</w:t>
            </w:r>
            <w:proofErr w:type="spellEnd"/>
          </w:p>
          <w:p w14:paraId="49F743F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koku.</w:t>
            </w:r>
          </w:p>
        </w:tc>
      </w:tr>
      <w:tr w:rsidR="00556294" w:rsidRPr="005D7431" w14:paraId="43DC5115" w14:textId="77777777" w:rsidTr="00151549">
        <w:tc>
          <w:tcPr>
            <w:tcW w:w="631" w:type="dxa"/>
          </w:tcPr>
          <w:p w14:paraId="6E18E0F9"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35.</w:t>
            </w:r>
          </w:p>
        </w:tc>
        <w:tc>
          <w:tcPr>
            <w:tcW w:w="1916" w:type="dxa"/>
          </w:tcPr>
          <w:p w14:paraId="4B7BB08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Skujkoku</w:t>
            </w:r>
            <w:proofErr w:type="spellEnd"/>
          </w:p>
          <w:p w14:paraId="632F556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dižkoksngrauzis</w:t>
            </w:r>
            <w:proofErr w:type="spellEnd"/>
          </w:p>
        </w:tc>
        <w:tc>
          <w:tcPr>
            <w:tcW w:w="1805" w:type="dxa"/>
          </w:tcPr>
          <w:p w14:paraId="29EC12A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Tragosoma</w:t>
            </w:r>
            <w:proofErr w:type="spellEnd"/>
          </w:p>
          <w:p w14:paraId="6094806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depsarium</w:t>
            </w:r>
            <w:proofErr w:type="spellEnd"/>
          </w:p>
          <w:p w14:paraId="3C0E2923"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064CEF0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p w14:paraId="507A5B59" w14:textId="77777777" w:rsidR="005D7431" w:rsidRPr="00151549" w:rsidRDefault="005D7431" w:rsidP="005D7431">
            <w:pPr>
              <w:rPr>
                <w:rFonts w:asciiTheme="minorHAnsi" w:eastAsiaTheme="minorHAnsi" w:hAnsiTheme="minorHAnsi" w:cstheme="minorHAnsi"/>
                <w:sz w:val="20"/>
                <w:szCs w:val="20"/>
                <w:lang w:eastAsia="en-US"/>
              </w:rPr>
            </w:pPr>
          </w:p>
        </w:tc>
        <w:tc>
          <w:tcPr>
            <w:tcW w:w="909" w:type="dxa"/>
          </w:tcPr>
          <w:p w14:paraId="010F3895"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3FFA580A"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02103C0C"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170ED118" w14:textId="77777777" w:rsidTr="00151549">
        <w:tc>
          <w:tcPr>
            <w:tcW w:w="631" w:type="dxa"/>
          </w:tcPr>
          <w:p w14:paraId="761F595C"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36.</w:t>
            </w:r>
          </w:p>
        </w:tc>
        <w:tc>
          <w:tcPr>
            <w:tcW w:w="1916" w:type="dxa"/>
          </w:tcPr>
          <w:p w14:paraId="2BB4214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Ozolu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karmīnpūcīte</w:t>
            </w:r>
            <w:proofErr w:type="spellEnd"/>
          </w:p>
        </w:tc>
        <w:tc>
          <w:tcPr>
            <w:tcW w:w="1805" w:type="dxa"/>
          </w:tcPr>
          <w:p w14:paraId="386C4D6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Catocala</w:t>
            </w:r>
            <w:proofErr w:type="spellEnd"/>
            <w:r w:rsidRPr="00151549">
              <w:rPr>
                <w:rFonts w:asciiTheme="minorHAnsi" w:eastAsiaTheme="minorHAnsi" w:hAnsiTheme="minorHAnsi" w:cstheme="minorHAnsi"/>
                <w:sz w:val="20"/>
                <w:szCs w:val="20"/>
                <w:lang w:eastAsia="en-US"/>
              </w:rPr>
              <w:t xml:space="preserve"> sponsa</w:t>
            </w:r>
          </w:p>
        </w:tc>
        <w:tc>
          <w:tcPr>
            <w:tcW w:w="1102" w:type="dxa"/>
          </w:tcPr>
          <w:p w14:paraId="2DE2F26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767A9F9A"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5949C1A4"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7D96A397"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3980425D" w14:textId="77777777" w:rsidTr="00151549">
        <w:tc>
          <w:tcPr>
            <w:tcW w:w="631" w:type="dxa"/>
          </w:tcPr>
          <w:p w14:paraId="2E78354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37.</w:t>
            </w:r>
          </w:p>
        </w:tc>
        <w:tc>
          <w:tcPr>
            <w:tcW w:w="1916" w:type="dxa"/>
          </w:tcPr>
          <w:p w14:paraId="54A18B8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Meža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sīksamtenis</w:t>
            </w:r>
            <w:proofErr w:type="spellEnd"/>
            <w:r w:rsidRPr="00151549">
              <w:rPr>
                <w:rFonts w:asciiTheme="minorHAnsi" w:eastAsiaTheme="minorHAnsi" w:hAnsiTheme="minorHAnsi" w:cstheme="minorHAnsi"/>
                <w:sz w:val="20"/>
                <w:szCs w:val="20"/>
                <w:lang w:eastAsia="en-US"/>
              </w:rPr>
              <w:t xml:space="preserve"> </w:t>
            </w:r>
          </w:p>
          <w:p w14:paraId="5473DCD1"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7BEB1F0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Coenonympha</w:t>
            </w:r>
            <w:proofErr w:type="spellEnd"/>
            <w:r w:rsidRPr="00151549">
              <w:rPr>
                <w:rFonts w:asciiTheme="minorHAnsi" w:eastAsiaTheme="minorHAnsi" w:hAnsiTheme="minorHAnsi" w:cstheme="minorHAnsi"/>
                <w:sz w:val="20"/>
                <w:szCs w:val="20"/>
                <w:lang w:eastAsia="en-US"/>
              </w:rPr>
              <w:t xml:space="preserve"> hero</w:t>
            </w:r>
          </w:p>
        </w:tc>
        <w:tc>
          <w:tcPr>
            <w:tcW w:w="1102" w:type="dxa"/>
          </w:tcPr>
          <w:p w14:paraId="06125F5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09E0093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IV</w:t>
            </w:r>
          </w:p>
        </w:tc>
        <w:tc>
          <w:tcPr>
            <w:tcW w:w="1023" w:type="dxa"/>
            <w:shd w:val="clear" w:color="auto" w:fill="92D050"/>
          </w:tcPr>
          <w:p w14:paraId="72CF15F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FV </w:t>
            </w:r>
          </w:p>
          <w:p w14:paraId="0D8A9666"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shd w:val="clear" w:color="auto" w:fill="92D050"/>
          </w:tcPr>
          <w:p w14:paraId="18B88FA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7B6C209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Ir</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aktuālie</w:t>
            </w:r>
            <w:proofErr w:type="spellEnd"/>
          </w:p>
          <w:p w14:paraId="7E2BCED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novērojumi</w:t>
            </w:r>
            <w:proofErr w:type="spellEnd"/>
            <w:r w:rsidRPr="00151549">
              <w:rPr>
                <w:rFonts w:asciiTheme="minorHAnsi" w:eastAsiaTheme="minorHAnsi" w:hAnsiTheme="minorHAnsi" w:cstheme="minorHAnsi"/>
                <w:sz w:val="20"/>
                <w:szCs w:val="20"/>
                <w:lang w:eastAsia="en-US"/>
              </w:rPr>
              <w:t xml:space="preserve"> un</w:t>
            </w:r>
          </w:p>
          <w:p w14:paraId="71AA398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piemērotas</w:t>
            </w:r>
            <w:proofErr w:type="spellEnd"/>
          </w:p>
          <w:p w14:paraId="2A6D2DB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dzīvotnes</w:t>
            </w:r>
            <w:proofErr w:type="spellEnd"/>
            <w:r w:rsidRPr="00151549">
              <w:rPr>
                <w:rFonts w:asciiTheme="minorHAnsi" w:eastAsiaTheme="minorHAnsi" w:hAnsiTheme="minorHAnsi" w:cstheme="minorHAnsi"/>
                <w:sz w:val="20"/>
                <w:szCs w:val="20"/>
                <w:lang w:eastAsia="en-US"/>
              </w:rPr>
              <w:t>.</w:t>
            </w:r>
          </w:p>
        </w:tc>
      </w:tr>
      <w:tr w:rsidR="00C34FE2" w:rsidRPr="005D7431" w14:paraId="0344A1D4" w14:textId="77777777" w:rsidTr="00556294">
        <w:tc>
          <w:tcPr>
            <w:tcW w:w="631" w:type="dxa"/>
          </w:tcPr>
          <w:p w14:paraId="087EC50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38.</w:t>
            </w:r>
          </w:p>
        </w:tc>
        <w:tc>
          <w:tcPr>
            <w:tcW w:w="1916" w:type="dxa"/>
          </w:tcPr>
          <w:p w14:paraId="025A405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Skabiosu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pļavraibenis</w:t>
            </w:r>
            <w:proofErr w:type="spellEnd"/>
            <w:r w:rsidRPr="00151549">
              <w:rPr>
                <w:rFonts w:asciiTheme="minorHAnsi" w:eastAsiaTheme="minorHAnsi" w:hAnsiTheme="minorHAnsi" w:cstheme="minorHAnsi"/>
                <w:sz w:val="20"/>
                <w:szCs w:val="20"/>
                <w:lang w:eastAsia="en-US"/>
              </w:rPr>
              <w:t xml:space="preserve"> </w:t>
            </w:r>
          </w:p>
          <w:p w14:paraId="5B63216C"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0506019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Euphydryas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aurinia</w:t>
            </w:r>
            <w:proofErr w:type="spellEnd"/>
          </w:p>
        </w:tc>
        <w:tc>
          <w:tcPr>
            <w:tcW w:w="1102" w:type="dxa"/>
          </w:tcPr>
          <w:p w14:paraId="5277775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4C29FFA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w:t>
            </w:r>
          </w:p>
        </w:tc>
        <w:tc>
          <w:tcPr>
            <w:tcW w:w="1023" w:type="dxa"/>
            <w:shd w:val="clear" w:color="auto" w:fill="FFFF00"/>
          </w:tcPr>
          <w:p w14:paraId="0241623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tc>
        <w:tc>
          <w:tcPr>
            <w:tcW w:w="1630" w:type="dxa"/>
            <w:shd w:val="clear" w:color="auto" w:fill="FFFF00"/>
          </w:tcPr>
          <w:p w14:paraId="21629D5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U1</w:t>
            </w:r>
          </w:p>
          <w:p w14:paraId="5F3A207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Teritorijā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ir</w:t>
            </w:r>
            <w:proofErr w:type="spellEnd"/>
          </w:p>
          <w:p w14:paraId="53FD5A1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aktuālā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atradne</w:t>
            </w:r>
            <w:proofErr w:type="spellEnd"/>
            <w:r w:rsidRPr="00151549">
              <w:rPr>
                <w:rFonts w:asciiTheme="minorHAnsi" w:eastAsiaTheme="minorHAnsi" w:hAnsiTheme="minorHAnsi" w:cstheme="minorHAnsi"/>
                <w:sz w:val="20"/>
                <w:szCs w:val="20"/>
                <w:lang w:eastAsia="en-US"/>
              </w:rPr>
              <w:t>,</w:t>
            </w:r>
          </w:p>
          <w:p w14:paraId="3976EA4B"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 xml:space="preserve">pie </w:t>
            </w:r>
            <w:proofErr w:type="spellStart"/>
            <w:r w:rsidRPr="00151549">
              <w:rPr>
                <w:rFonts w:asciiTheme="minorHAnsi" w:eastAsiaTheme="minorHAnsi" w:hAnsiTheme="minorHAnsi" w:cstheme="minorHAnsi"/>
                <w:sz w:val="20"/>
                <w:szCs w:val="20"/>
                <w:lang w:eastAsia="en-US"/>
              </w:rPr>
              <w:t>teritorijas</w:t>
            </w:r>
            <w:proofErr w:type="spellEnd"/>
          </w:p>
          <w:p w14:paraId="22071E5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robežas</w:t>
            </w:r>
            <w:proofErr w:type="spellEnd"/>
            <w:r w:rsidRPr="00151549">
              <w:rPr>
                <w:rFonts w:asciiTheme="minorHAnsi" w:eastAsiaTheme="minorHAnsi" w:hAnsiTheme="minorHAnsi" w:cstheme="minorHAnsi"/>
                <w:sz w:val="20"/>
                <w:szCs w:val="20"/>
                <w:lang w:eastAsia="en-US"/>
              </w:rPr>
              <w:t>, bet</w:t>
            </w:r>
          </w:p>
          <w:p w14:paraId="0623699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sugas</w:t>
            </w:r>
            <w:proofErr w:type="spellEnd"/>
          </w:p>
          <w:p w14:paraId="1797717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pamatbiotops</w:t>
            </w:r>
            <w:proofErr w:type="spellEnd"/>
          </w:p>
          <w:p w14:paraId="27E9D73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atrodas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ārpus</w:t>
            </w:r>
            <w:proofErr w:type="spellEnd"/>
          </w:p>
          <w:p w14:paraId="50F2877D"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ĪADT.</w:t>
            </w:r>
          </w:p>
        </w:tc>
      </w:tr>
      <w:tr w:rsidR="00556294" w:rsidRPr="005D7431" w14:paraId="164D1279" w14:textId="77777777" w:rsidTr="00151549">
        <w:tc>
          <w:tcPr>
            <w:tcW w:w="631" w:type="dxa"/>
          </w:tcPr>
          <w:p w14:paraId="7B00E63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39.</w:t>
            </w:r>
          </w:p>
        </w:tc>
        <w:tc>
          <w:tcPr>
            <w:tcW w:w="1916" w:type="dxa"/>
          </w:tcPr>
          <w:p w14:paraId="6C8C4ED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Ošu</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pļavraibenis</w:t>
            </w:r>
            <w:proofErr w:type="spellEnd"/>
            <w:r w:rsidRPr="00151549">
              <w:rPr>
                <w:rFonts w:asciiTheme="minorHAnsi" w:eastAsiaTheme="minorHAnsi" w:hAnsiTheme="minorHAnsi" w:cstheme="minorHAnsi"/>
                <w:sz w:val="20"/>
                <w:szCs w:val="20"/>
                <w:lang w:eastAsia="en-US"/>
              </w:rPr>
              <w:t xml:space="preserve"> </w:t>
            </w:r>
          </w:p>
          <w:p w14:paraId="5DB9082F"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1E7BE5F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Euphydryas</w:t>
            </w:r>
            <w:proofErr w:type="spellEnd"/>
          </w:p>
          <w:p w14:paraId="1231137D"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maturna</w:t>
            </w:r>
            <w:proofErr w:type="spellEnd"/>
          </w:p>
          <w:p w14:paraId="7FC55A14"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511DAFE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 (1)</w:t>
            </w:r>
          </w:p>
        </w:tc>
        <w:tc>
          <w:tcPr>
            <w:tcW w:w="909" w:type="dxa"/>
          </w:tcPr>
          <w:p w14:paraId="7AF1BD2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 IV</w:t>
            </w:r>
          </w:p>
        </w:tc>
        <w:tc>
          <w:tcPr>
            <w:tcW w:w="1023" w:type="dxa"/>
            <w:shd w:val="clear" w:color="auto" w:fill="92D050"/>
          </w:tcPr>
          <w:p w14:paraId="26F18C2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tc>
        <w:tc>
          <w:tcPr>
            <w:tcW w:w="1630" w:type="dxa"/>
            <w:shd w:val="clear" w:color="auto" w:fill="92D050"/>
          </w:tcPr>
          <w:p w14:paraId="1B99B29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72662F1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Zināmas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vairākas</w:t>
            </w:r>
            <w:proofErr w:type="spellEnd"/>
          </w:p>
          <w:p w14:paraId="5528669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aktuālas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atradnes</w:t>
            </w:r>
            <w:proofErr w:type="spellEnd"/>
            <w:r w:rsidRPr="00151549">
              <w:rPr>
                <w:rFonts w:asciiTheme="minorHAnsi" w:eastAsiaTheme="minorHAnsi" w:hAnsiTheme="minorHAnsi" w:cstheme="minorHAnsi"/>
                <w:sz w:val="20"/>
                <w:szCs w:val="20"/>
                <w:lang w:eastAsia="en-US"/>
              </w:rPr>
              <w:t>,</w:t>
            </w:r>
          </w:p>
          <w:p w14:paraId="09F44005"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teritorijā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pastāv</w:t>
            </w:r>
            <w:proofErr w:type="spellEnd"/>
          </w:p>
          <w:p w14:paraId="7A48A3C7"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stabila</w:t>
            </w:r>
            <w:proofErr w:type="spellEnd"/>
          </w:p>
          <w:p w14:paraId="4FC010B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populācija</w:t>
            </w:r>
            <w:proofErr w:type="spellEnd"/>
            <w:r w:rsidRPr="00151549">
              <w:rPr>
                <w:rFonts w:asciiTheme="minorHAnsi" w:eastAsiaTheme="minorHAnsi" w:hAnsiTheme="minorHAnsi" w:cstheme="minorHAnsi"/>
                <w:sz w:val="20"/>
                <w:szCs w:val="20"/>
                <w:lang w:eastAsia="en-US"/>
              </w:rPr>
              <w:t>.</w:t>
            </w:r>
          </w:p>
        </w:tc>
      </w:tr>
      <w:tr w:rsidR="00556294" w:rsidRPr="005D7431" w14:paraId="4A842AA8" w14:textId="77777777" w:rsidTr="00151549">
        <w:tc>
          <w:tcPr>
            <w:tcW w:w="631" w:type="dxa"/>
          </w:tcPr>
          <w:p w14:paraId="25CA59F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40.</w:t>
            </w:r>
          </w:p>
        </w:tc>
        <w:tc>
          <w:tcPr>
            <w:tcW w:w="1916" w:type="dxa"/>
          </w:tcPr>
          <w:p w14:paraId="5EEA206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Gāršas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samtenis</w:t>
            </w:r>
            <w:proofErr w:type="spellEnd"/>
            <w:r w:rsidRPr="00151549">
              <w:rPr>
                <w:rFonts w:asciiTheme="minorHAnsi" w:eastAsiaTheme="minorHAnsi" w:hAnsiTheme="minorHAnsi" w:cstheme="minorHAnsi"/>
                <w:sz w:val="20"/>
                <w:szCs w:val="20"/>
                <w:lang w:eastAsia="en-US"/>
              </w:rPr>
              <w:t xml:space="preserve"> </w:t>
            </w:r>
          </w:p>
          <w:p w14:paraId="56EB3C02"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1969F1F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Lopinga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achine</w:t>
            </w:r>
            <w:proofErr w:type="spellEnd"/>
          </w:p>
        </w:tc>
        <w:tc>
          <w:tcPr>
            <w:tcW w:w="1102" w:type="dxa"/>
          </w:tcPr>
          <w:p w14:paraId="1074776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5F14BE9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IV</w:t>
            </w:r>
          </w:p>
        </w:tc>
        <w:tc>
          <w:tcPr>
            <w:tcW w:w="1023" w:type="dxa"/>
          </w:tcPr>
          <w:p w14:paraId="39E0BED0"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shd w:val="clear" w:color="auto" w:fill="92D050"/>
          </w:tcPr>
          <w:p w14:paraId="7E04F31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1EEFE9F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Plaši</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sastopama</w:t>
            </w:r>
            <w:proofErr w:type="spellEnd"/>
          </w:p>
          <w:p w14:paraId="74F0875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teritorijā</w:t>
            </w:r>
            <w:proofErr w:type="spellEnd"/>
          </w:p>
        </w:tc>
      </w:tr>
      <w:tr w:rsidR="00556294" w:rsidRPr="005D7431" w14:paraId="195B7E9A" w14:textId="77777777" w:rsidTr="00151549">
        <w:tc>
          <w:tcPr>
            <w:tcW w:w="631" w:type="dxa"/>
          </w:tcPr>
          <w:p w14:paraId="4B654F2A"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41.</w:t>
            </w:r>
          </w:p>
        </w:tc>
        <w:tc>
          <w:tcPr>
            <w:tcW w:w="1916" w:type="dxa"/>
          </w:tcPr>
          <w:p w14:paraId="089AD9D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Lielais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zirgskābeņu</w:t>
            </w:r>
            <w:proofErr w:type="spellEnd"/>
          </w:p>
          <w:p w14:paraId="37A325C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zeltainītis</w:t>
            </w:r>
            <w:proofErr w:type="spellEnd"/>
          </w:p>
          <w:p w14:paraId="08ED30FE"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0E7D30C1"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Lycaena</w:t>
            </w:r>
            <w:proofErr w:type="spellEnd"/>
            <w:r w:rsidRPr="00151549">
              <w:rPr>
                <w:rFonts w:asciiTheme="minorHAnsi" w:eastAsiaTheme="minorHAnsi" w:hAnsiTheme="minorHAnsi" w:cstheme="minorHAnsi"/>
                <w:sz w:val="20"/>
                <w:szCs w:val="20"/>
                <w:lang w:eastAsia="en-US"/>
              </w:rPr>
              <w:t xml:space="preserve"> dispar</w:t>
            </w:r>
          </w:p>
        </w:tc>
        <w:tc>
          <w:tcPr>
            <w:tcW w:w="1102" w:type="dxa"/>
          </w:tcPr>
          <w:p w14:paraId="73C42398"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469662FF"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 IV</w:t>
            </w:r>
          </w:p>
        </w:tc>
        <w:tc>
          <w:tcPr>
            <w:tcW w:w="1023" w:type="dxa"/>
            <w:shd w:val="clear" w:color="auto" w:fill="92D050"/>
          </w:tcPr>
          <w:p w14:paraId="1260B65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tc>
        <w:tc>
          <w:tcPr>
            <w:tcW w:w="1630" w:type="dxa"/>
            <w:shd w:val="clear" w:color="auto" w:fill="92D050"/>
          </w:tcPr>
          <w:p w14:paraId="233F0790"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4411D363"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Plaši</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sastopama</w:t>
            </w:r>
            <w:proofErr w:type="spellEnd"/>
          </w:p>
          <w:p w14:paraId="7AE7600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teritorijā</w:t>
            </w:r>
            <w:proofErr w:type="spellEnd"/>
          </w:p>
        </w:tc>
      </w:tr>
      <w:tr w:rsidR="00556294" w:rsidRPr="005D7431" w14:paraId="2A7B67A0" w14:textId="77777777" w:rsidTr="00151549">
        <w:tc>
          <w:tcPr>
            <w:tcW w:w="631" w:type="dxa"/>
          </w:tcPr>
          <w:p w14:paraId="6614AB3E"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42.</w:t>
            </w:r>
          </w:p>
        </w:tc>
        <w:tc>
          <w:tcPr>
            <w:tcW w:w="1916" w:type="dxa"/>
          </w:tcPr>
          <w:p w14:paraId="41FA466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Gāršas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lācītis</w:t>
            </w:r>
            <w:proofErr w:type="spellEnd"/>
            <w:r w:rsidRPr="00151549">
              <w:rPr>
                <w:rFonts w:asciiTheme="minorHAnsi" w:eastAsiaTheme="minorHAnsi" w:hAnsiTheme="minorHAnsi" w:cstheme="minorHAnsi"/>
                <w:sz w:val="20"/>
                <w:szCs w:val="20"/>
                <w:lang w:eastAsia="en-US"/>
              </w:rPr>
              <w:t xml:space="preserve"> </w:t>
            </w:r>
          </w:p>
        </w:tc>
        <w:tc>
          <w:tcPr>
            <w:tcW w:w="1805" w:type="dxa"/>
          </w:tcPr>
          <w:p w14:paraId="396CF32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Pericallia</w:t>
            </w:r>
            <w:proofErr w:type="spellEnd"/>
          </w:p>
          <w:p w14:paraId="23B90F6A"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matronula</w:t>
            </w:r>
            <w:proofErr w:type="spellEnd"/>
          </w:p>
          <w:p w14:paraId="0D910CBC" w14:textId="77777777" w:rsidR="005D7431" w:rsidRPr="00151549" w:rsidRDefault="005D7431" w:rsidP="005D7431">
            <w:pPr>
              <w:rPr>
                <w:rFonts w:asciiTheme="minorHAnsi" w:eastAsiaTheme="minorHAnsi" w:hAnsiTheme="minorHAnsi" w:cstheme="minorHAnsi"/>
                <w:sz w:val="20"/>
                <w:szCs w:val="20"/>
                <w:lang w:eastAsia="en-US"/>
              </w:rPr>
            </w:pPr>
          </w:p>
        </w:tc>
        <w:tc>
          <w:tcPr>
            <w:tcW w:w="1102" w:type="dxa"/>
          </w:tcPr>
          <w:p w14:paraId="10A236C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3A1B5544"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5A2F2A9"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174418E3"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09847CC1" w14:textId="77777777" w:rsidTr="00151549">
        <w:tc>
          <w:tcPr>
            <w:tcW w:w="631" w:type="dxa"/>
          </w:tcPr>
          <w:p w14:paraId="5B433094"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43.</w:t>
            </w:r>
          </w:p>
        </w:tc>
        <w:tc>
          <w:tcPr>
            <w:tcW w:w="1916" w:type="dxa"/>
          </w:tcPr>
          <w:p w14:paraId="3BAB743C"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Tumšā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pūcīte</w:t>
            </w:r>
            <w:proofErr w:type="spellEnd"/>
            <w:r w:rsidRPr="00151549">
              <w:rPr>
                <w:rFonts w:asciiTheme="minorHAnsi" w:eastAsiaTheme="minorHAnsi" w:hAnsiTheme="minorHAnsi" w:cstheme="minorHAnsi"/>
                <w:sz w:val="20"/>
                <w:szCs w:val="20"/>
                <w:lang w:eastAsia="en-US"/>
              </w:rPr>
              <w:t xml:space="preserve"> </w:t>
            </w:r>
          </w:p>
          <w:p w14:paraId="3B96ECCD"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2807477F"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Xylomoia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strix</w:t>
            </w:r>
            <w:proofErr w:type="spellEnd"/>
          </w:p>
        </w:tc>
        <w:tc>
          <w:tcPr>
            <w:tcW w:w="1102" w:type="dxa"/>
          </w:tcPr>
          <w:p w14:paraId="3A4E908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730A75A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BD II</w:t>
            </w:r>
          </w:p>
        </w:tc>
        <w:tc>
          <w:tcPr>
            <w:tcW w:w="1023" w:type="dxa"/>
            <w:shd w:val="clear" w:color="auto" w:fill="92D050"/>
          </w:tcPr>
          <w:p w14:paraId="734FC0B5"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tc>
        <w:tc>
          <w:tcPr>
            <w:tcW w:w="1630" w:type="dxa"/>
            <w:shd w:val="clear" w:color="auto" w:fill="92D050"/>
          </w:tcPr>
          <w:p w14:paraId="55A0DF81"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FV</w:t>
            </w:r>
          </w:p>
          <w:p w14:paraId="17AB4C88"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Konstatēta</w:t>
            </w:r>
            <w:proofErr w:type="spellEnd"/>
            <w:r w:rsidRPr="00151549">
              <w:rPr>
                <w:rFonts w:asciiTheme="minorHAnsi" w:eastAsiaTheme="minorHAnsi" w:hAnsiTheme="minorHAnsi" w:cstheme="minorHAnsi"/>
                <w:sz w:val="20"/>
                <w:szCs w:val="20"/>
                <w:lang w:eastAsia="en-US"/>
              </w:rPr>
              <w:t xml:space="preserve"> 2020</w:t>
            </w:r>
          </w:p>
          <w:p w14:paraId="21A3A9C4"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gadā</w:t>
            </w:r>
            <w:proofErr w:type="spellEnd"/>
            <w:r w:rsidRPr="00151549">
              <w:rPr>
                <w:rFonts w:asciiTheme="minorHAnsi" w:eastAsiaTheme="minorHAnsi" w:hAnsiTheme="minorHAnsi" w:cstheme="minorHAnsi"/>
                <w:sz w:val="20"/>
                <w:szCs w:val="20"/>
                <w:lang w:eastAsia="en-US"/>
              </w:rPr>
              <w:t xml:space="preserve">. Suga </w:t>
            </w:r>
            <w:proofErr w:type="spellStart"/>
            <w:r w:rsidRPr="00151549">
              <w:rPr>
                <w:rFonts w:asciiTheme="minorHAnsi" w:eastAsiaTheme="minorHAnsi" w:hAnsiTheme="minorHAnsi" w:cstheme="minorHAnsi"/>
                <w:sz w:val="20"/>
                <w:szCs w:val="20"/>
                <w:lang w:eastAsia="en-US"/>
              </w:rPr>
              <w:t>varētu</w:t>
            </w:r>
            <w:proofErr w:type="spellEnd"/>
          </w:p>
          <w:p w14:paraId="1EB48C10"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būt</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plaši</w:t>
            </w:r>
            <w:proofErr w:type="spellEnd"/>
          </w:p>
          <w:p w14:paraId="0F6DFCB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sastopama</w:t>
            </w:r>
            <w:proofErr w:type="spellEnd"/>
            <w:r w:rsidRPr="00151549">
              <w:rPr>
                <w:rFonts w:asciiTheme="minorHAnsi" w:eastAsiaTheme="minorHAnsi" w:hAnsiTheme="minorHAnsi" w:cstheme="minorHAnsi"/>
                <w:sz w:val="20"/>
                <w:szCs w:val="20"/>
                <w:lang w:eastAsia="en-US"/>
              </w:rPr>
              <w:t xml:space="preserve"> ĶNP</w:t>
            </w:r>
          </w:p>
        </w:tc>
      </w:tr>
      <w:tr w:rsidR="00556294" w:rsidRPr="005D7431" w14:paraId="542A159C" w14:textId="77777777" w:rsidTr="00151549">
        <w:tc>
          <w:tcPr>
            <w:tcW w:w="631" w:type="dxa"/>
          </w:tcPr>
          <w:p w14:paraId="3AB2B927"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44.</w:t>
            </w:r>
          </w:p>
        </w:tc>
        <w:tc>
          <w:tcPr>
            <w:tcW w:w="1916" w:type="dxa"/>
          </w:tcPr>
          <w:p w14:paraId="7575DA1E"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Kuprainā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celmmuša</w:t>
            </w:r>
            <w:proofErr w:type="spellEnd"/>
            <w:r w:rsidRPr="00151549">
              <w:rPr>
                <w:rFonts w:asciiTheme="minorHAnsi" w:eastAsiaTheme="minorHAnsi" w:hAnsiTheme="minorHAnsi" w:cstheme="minorHAnsi"/>
                <w:sz w:val="20"/>
                <w:szCs w:val="20"/>
                <w:lang w:eastAsia="en-US"/>
              </w:rPr>
              <w:t xml:space="preserve"> </w:t>
            </w:r>
          </w:p>
          <w:p w14:paraId="453D9FA4" w14:textId="77777777" w:rsidR="005D7431" w:rsidRPr="00151549" w:rsidRDefault="005D7431" w:rsidP="005D7431">
            <w:pPr>
              <w:rPr>
                <w:rFonts w:asciiTheme="minorHAnsi" w:eastAsiaTheme="minorHAnsi" w:hAnsiTheme="minorHAnsi" w:cstheme="minorHAnsi"/>
                <w:sz w:val="20"/>
                <w:szCs w:val="20"/>
                <w:lang w:eastAsia="en-US"/>
              </w:rPr>
            </w:pPr>
          </w:p>
        </w:tc>
        <w:tc>
          <w:tcPr>
            <w:tcW w:w="1805" w:type="dxa"/>
          </w:tcPr>
          <w:p w14:paraId="68224266"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Laphria</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gibbosa</w:t>
            </w:r>
            <w:proofErr w:type="spellEnd"/>
          </w:p>
        </w:tc>
        <w:tc>
          <w:tcPr>
            <w:tcW w:w="1102" w:type="dxa"/>
          </w:tcPr>
          <w:p w14:paraId="055A2B82"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6F43D5A4"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1867F65B"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6762CB9C" w14:textId="77777777" w:rsidR="005D7431" w:rsidRPr="00151549" w:rsidRDefault="005D7431" w:rsidP="005D7431">
            <w:pPr>
              <w:rPr>
                <w:rFonts w:asciiTheme="minorHAnsi" w:eastAsiaTheme="minorHAnsi" w:hAnsiTheme="minorHAnsi" w:cstheme="minorHAnsi"/>
                <w:sz w:val="20"/>
                <w:szCs w:val="20"/>
                <w:lang w:eastAsia="en-US"/>
              </w:rPr>
            </w:pPr>
          </w:p>
        </w:tc>
      </w:tr>
      <w:tr w:rsidR="00556294" w:rsidRPr="005D7431" w14:paraId="1296ED01" w14:textId="77777777" w:rsidTr="00151549">
        <w:tc>
          <w:tcPr>
            <w:tcW w:w="631" w:type="dxa"/>
          </w:tcPr>
          <w:p w14:paraId="6D8BD7C3"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45.</w:t>
            </w:r>
          </w:p>
        </w:tc>
        <w:tc>
          <w:tcPr>
            <w:tcW w:w="1916" w:type="dxa"/>
          </w:tcPr>
          <w:p w14:paraId="28E148BB"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Spožā</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skudra</w:t>
            </w:r>
            <w:proofErr w:type="spellEnd"/>
          </w:p>
        </w:tc>
        <w:tc>
          <w:tcPr>
            <w:tcW w:w="1805" w:type="dxa"/>
          </w:tcPr>
          <w:p w14:paraId="65AFEF32" w14:textId="77777777" w:rsidR="005D7431" w:rsidRPr="00151549" w:rsidRDefault="005D7431" w:rsidP="005D7431">
            <w:pPr>
              <w:rPr>
                <w:rFonts w:asciiTheme="minorHAnsi" w:eastAsiaTheme="minorHAnsi" w:hAnsiTheme="minorHAnsi" w:cstheme="minorHAnsi"/>
                <w:sz w:val="20"/>
                <w:szCs w:val="20"/>
                <w:lang w:eastAsia="en-US"/>
              </w:rPr>
            </w:pPr>
            <w:proofErr w:type="spellStart"/>
            <w:r w:rsidRPr="00151549">
              <w:rPr>
                <w:rFonts w:asciiTheme="minorHAnsi" w:eastAsiaTheme="minorHAnsi" w:hAnsiTheme="minorHAnsi" w:cstheme="minorHAnsi"/>
                <w:sz w:val="20"/>
                <w:szCs w:val="20"/>
                <w:lang w:eastAsia="en-US"/>
              </w:rPr>
              <w:t>Lasius</w:t>
            </w:r>
            <w:proofErr w:type="spellEnd"/>
            <w:r w:rsidRPr="00151549">
              <w:rPr>
                <w:rFonts w:asciiTheme="minorHAnsi" w:eastAsiaTheme="minorHAnsi" w:hAnsiTheme="minorHAnsi" w:cstheme="minorHAnsi"/>
                <w:sz w:val="20"/>
                <w:szCs w:val="20"/>
                <w:lang w:eastAsia="en-US"/>
              </w:rPr>
              <w:t xml:space="preserve"> </w:t>
            </w:r>
            <w:proofErr w:type="spellStart"/>
            <w:r w:rsidRPr="00151549">
              <w:rPr>
                <w:rFonts w:asciiTheme="minorHAnsi" w:eastAsiaTheme="minorHAnsi" w:hAnsiTheme="minorHAnsi" w:cstheme="minorHAnsi"/>
                <w:sz w:val="20"/>
                <w:szCs w:val="20"/>
                <w:lang w:eastAsia="en-US"/>
              </w:rPr>
              <w:t>fuliginosus</w:t>
            </w:r>
            <w:proofErr w:type="spellEnd"/>
          </w:p>
        </w:tc>
        <w:tc>
          <w:tcPr>
            <w:tcW w:w="1102" w:type="dxa"/>
          </w:tcPr>
          <w:p w14:paraId="29783306" w14:textId="77777777" w:rsidR="005D7431" w:rsidRPr="00151549" w:rsidRDefault="005D7431" w:rsidP="005D7431">
            <w:pPr>
              <w:rPr>
                <w:rFonts w:asciiTheme="minorHAnsi" w:eastAsiaTheme="minorHAnsi" w:hAnsiTheme="minorHAnsi" w:cstheme="minorHAnsi"/>
                <w:sz w:val="20"/>
                <w:szCs w:val="20"/>
                <w:lang w:eastAsia="en-US"/>
              </w:rPr>
            </w:pPr>
            <w:r w:rsidRPr="00151549">
              <w:rPr>
                <w:rFonts w:asciiTheme="minorHAnsi" w:eastAsiaTheme="minorHAnsi" w:hAnsiTheme="minorHAnsi" w:cstheme="minorHAnsi"/>
                <w:sz w:val="20"/>
                <w:szCs w:val="20"/>
                <w:lang w:eastAsia="en-US"/>
              </w:rPr>
              <w:t>ĪAS</w:t>
            </w:r>
          </w:p>
        </w:tc>
        <w:tc>
          <w:tcPr>
            <w:tcW w:w="909" w:type="dxa"/>
          </w:tcPr>
          <w:p w14:paraId="034A2934" w14:textId="77777777" w:rsidR="005D7431" w:rsidRPr="00151549" w:rsidRDefault="005D7431" w:rsidP="005D7431">
            <w:pPr>
              <w:rPr>
                <w:rFonts w:asciiTheme="minorHAnsi" w:eastAsiaTheme="minorHAnsi" w:hAnsiTheme="minorHAnsi" w:cstheme="minorHAnsi"/>
                <w:sz w:val="20"/>
                <w:szCs w:val="20"/>
                <w:lang w:eastAsia="en-US"/>
              </w:rPr>
            </w:pPr>
          </w:p>
        </w:tc>
        <w:tc>
          <w:tcPr>
            <w:tcW w:w="1023" w:type="dxa"/>
          </w:tcPr>
          <w:p w14:paraId="4F1B4FF6" w14:textId="77777777" w:rsidR="005D7431" w:rsidRPr="00151549" w:rsidRDefault="005D7431" w:rsidP="005D7431">
            <w:pPr>
              <w:rPr>
                <w:rFonts w:asciiTheme="minorHAnsi" w:eastAsiaTheme="minorHAnsi" w:hAnsiTheme="minorHAnsi" w:cstheme="minorHAnsi"/>
                <w:sz w:val="20"/>
                <w:szCs w:val="20"/>
                <w:lang w:eastAsia="en-US"/>
              </w:rPr>
            </w:pPr>
          </w:p>
        </w:tc>
        <w:tc>
          <w:tcPr>
            <w:tcW w:w="1630" w:type="dxa"/>
          </w:tcPr>
          <w:p w14:paraId="65D76051" w14:textId="77777777" w:rsidR="005D7431" w:rsidRPr="00151549" w:rsidRDefault="005D7431" w:rsidP="005D7431">
            <w:pPr>
              <w:rPr>
                <w:rFonts w:asciiTheme="minorHAnsi" w:eastAsiaTheme="minorHAnsi" w:hAnsiTheme="minorHAnsi" w:cstheme="minorHAnsi"/>
                <w:sz w:val="20"/>
                <w:szCs w:val="20"/>
                <w:lang w:eastAsia="en-US"/>
              </w:rPr>
            </w:pPr>
          </w:p>
        </w:tc>
      </w:tr>
    </w:tbl>
    <w:p w14:paraId="25B10D81" w14:textId="77777777" w:rsidR="00BD3BAB" w:rsidRDefault="00BD3BAB" w:rsidP="008B7CA8">
      <w:pPr>
        <w:jc w:val="both"/>
        <w:rPr>
          <w:rFonts w:ascii="Calibri" w:eastAsia="Calibri" w:hAnsi="Calibri" w:cs="Calibri"/>
          <w:b/>
          <w:sz w:val="20"/>
          <w:szCs w:val="20"/>
        </w:rPr>
      </w:pPr>
    </w:p>
    <w:p w14:paraId="602E8B04" w14:textId="77777777" w:rsidR="00BD3BAB" w:rsidRDefault="00BD3BAB" w:rsidP="008B7CA8">
      <w:pPr>
        <w:jc w:val="both"/>
        <w:rPr>
          <w:rFonts w:ascii="Calibri" w:eastAsia="Calibri" w:hAnsi="Calibri" w:cs="Calibri"/>
          <w:b/>
          <w:sz w:val="20"/>
          <w:szCs w:val="20"/>
        </w:rPr>
      </w:pPr>
    </w:p>
    <w:p w14:paraId="5C095FFE" w14:textId="11192DAE" w:rsidR="00AB5930" w:rsidRPr="00151549" w:rsidRDefault="00701884" w:rsidP="008B7CA8">
      <w:pPr>
        <w:jc w:val="both"/>
        <w:rPr>
          <w:rFonts w:ascii="Calibri" w:eastAsia="Calibri" w:hAnsi="Calibri" w:cs="Calibri"/>
          <w:bCs/>
          <w:sz w:val="20"/>
          <w:szCs w:val="20"/>
        </w:rPr>
      </w:pPr>
      <w:r w:rsidRPr="00151549">
        <w:rPr>
          <w:rFonts w:ascii="Calibri" w:eastAsia="Calibri" w:hAnsi="Calibri" w:cs="Calibri"/>
          <w:bCs/>
          <w:sz w:val="20"/>
          <w:szCs w:val="20"/>
        </w:rPr>
        <w:t xml:space="preserve">ES – Eiropas Padomes direktīva 92/43/EEK (21.05.1992) Par dabisko dzīvotņu, savvaļas floras un faunas aizsardzību. II pielikums. Dzīvnieku un augu sugas, kas ir Kopienas interešu sfērā un kuru aizsardzībai nepieciešama īpaši aizsargājamo teritoriju nodalīšana. * - prioritāra suga; IV pielikums. Dzīvnieku un augu sugas, kas ir Kopienas interešu sfērā un kuru aizsardzībai nepieciešams stingrs aizsardzības režīms; V pielikums. Dzīvnieku un augu sugas, kas ir Kopienas interešu sfērā un kuru iegūšana un ekspluatācija dabā var būt pieļaujama. ĪAS – īpaši aizsargājama suga, 1. pielikums (īpaši aizsargājamas sugas) vai 2. pielikums (ierobežoti </w:t>
      </w:r>
      <w:r w:rsidRPr="00151549">
        <w:rPr>
          <w:rFonts w:ascii="Calibri" w:eastAsia="Calibri" w:hAnsi="Calibri" w:cs="Calibri"/>
          <w:bCs/>
          <w:sz w:val="20"/>
          <w:szCs w:val="20"/>
        </w:rPr>
        <w:lastRenderedPageBreak/>
        <w:t>izmantojamas īpaši aizsargājamas sugas) MK 2000. gada 14. novembra noteikumiem Nr. 396 ”Noteikumi par īpaši aizsargājamo sugu un ierobežoti izmantojamo īpaši aizsargājamo sugu sarakstu” MIK – sugas aizsardzībai veidojams mikroliegums, 1. pielikums 2012. gada MK noteikumiem Nr. 940 „Noteikumi par mikroliegumu izveidošanas un apsaimniekošanas kārtību, to aizsardzību, kā arī mikroliegumu un to buferzonu noteikšanu”</w:t>
      </w:r>
    </w:p>
    <w:p w14:paraId="1A1B6B19" w14:textId="77777777" w:rsidR="00AB5930" w:rsidRDefault="00AB5930" w:rsidP="008B7CA8">
      <w:pPr>
        <w:jc w:val="both"/>
        <w:rPr>
          <w:rFonts w:ascii="Calibri" w:eastAsia="Calibri" w:hAnsi="Calibri" w:cs="Calibri"/>
          <w:b/>
          <w:sz w:val="20"/>
          <w:szCs w:val="20"/>
        </w:rPr>
      </w:pPr>
    </w:p>
    <w:p w14:paraId="24B46FB1" w14:textId="0F588402" w:rsidR="00373074" w:rsidRPr="00373074" w:rsidRDefault="00701884" w:rsidP="00373074">
      <w:pPr>
        <w:jc w:val="both"/>
        <w:rPr>
          <w:rFonts w:ascii="Calibri" w:eastAsia="Calibri" w:hAnsi="Calibri" w:cs="Calibri"/>
          <w:b/>
          <w:sz w:val="20"/>
          <w:szCs w:val="20"/>
        </w:rPr>
      </w:pPr>
      <w:r w:rsidRPr="00D94A8B">
        <w:rPr>
          <w:rFonts w:ascii="Calibri" w:eastAsia="Calibri" w:hAnsi="Calibri" w:cs="Calibri"/>
          <w:b/>
          <w:sz w:val="20"/>
          <w:szCs w:val="20"/>
        </w:rPr>
        <w:t>4.5.1.</w:t>
      </w:r>
      <w:r w:rsidR="00C34FE2">
        <w:rPr>
          <w:rFonts w:ascii="Calibri" w:eastAsia="Calibri" w:hAnsi="Calibri" w:cs="Calibri"/>
          <w:b/>
          <w:sz w:val="20"/>
          <w:szCs w:val="20"/>
        </w:rPr>
        <w:t>1.</w:t>
      </w:r>
      <w:r w:rsidRPr="00D94A8B">
        <w:rPr>
          <w:rFonts w:ascii="Calibri" w:eastAsia="Calibri" w:hAnsi="Calibri" w:cs="Calibri"/>
          <w:b/>
          <w:sz w:val="20"/>
          <w:szCs w:val="20"/>
        </w:rPr>
        <w:t xml:space="preserve"> </w:t>
      </w:r>
      <w:r>
        <w:rPr>
          <w:rFonts w:ascii="Calibri" w:eastAsia="Calibri" w:hAnsi="Calibri" w:cs="Calibri"/>
          <w:b/>
          <w:sz w:val="20"/>
          <w:szCs w:val="20"/>
        </w:rPr>
        <w:t xml:space="preserve">B </w:t>
      </w:r>
      <w:r w:rsidRPr="00D94A8B">
        <w:rPr>
          <w:rFonts w:ascii="Calibri" w:eastAsia="Calibri" w:hAnsi="Calibri" w:cs="Calibri"/>
          <w:b/>
          <w:sz w:val="20"/>
          <w:szCs w:val="20"/>
        </w:rPr>
        <w:t xml:space="preserve">tabula. </w:t>
      </w:r>
      <w:r w:rsidRPr="00701884">
        <w:rPr>
          <w:rFonts w:ascii="Calibri" w:eastAsia="Calibri" w:hAnsi="Calibri" w:cs="Calibri"/>
          <w:b/>
          <w:sz w:val="20"/>
          <w:szCs w:val="20"/>
        </w:rPr>
        <w:t>Direktīvu pielikumos iekļauto bezmugurkaulnieku sugu populāciju lielums un sugu dzīvotņu platība</w:t>
      </w:r>
      <w:r w:rsidR="00373074">
        <w:rPr>
          <w:rFonts w:ascii="Calibri" w:eastAsia="Calibri" w:hAnsi="Calibri" w:cs="Calibri"/>
          <w:b/>
          <w:sz w:val="20"/>
          <w:szCs w:val="20"/>
        </w:rPr>
        <w:t xml:space="preserve"> </w:t>
      </w:r>
      <w:r w:rsidR="00373074" w:rsidRPr="00373074">
        <w:rPr>
          <w:rFonts w:ascii="Calibri" w:eastAsia="Calibri" w:hAnsi="Calibri" w:cs="Calibri"/>
          <w:b/>
          <w:sz w:val="20"/>
          <w:szCs w:val="20"/>
        </w:rPr>
        <w:t>(Atbilstoši pārskatam par aizsargājamām, un citādi vērtīgām bezmugurkaulnieku sugām Gaujas</w:t>
      </w:r>
    </w:p>
    <w:p w14:paraId="19D68621" w14:textId="392DA2BB" w:rsidR="00701884" w:rsidRDefault="00373074" w:rsidP="00373074">
      <w:pPr>
        <w:jc w:val="both"/>
        <w:rPr>
          <w:rFonts w:ascii="Calibri" w:eastAsia="Calibri" w:hAnsi="Calibri" w:cs="Calibri"/>
          <w:b/>
          <w:sz w:val="20"/>
          <w:szCs w:val="20"/>
        </w:rPr>
      </w:pPr>
      <w:r w:rsidRPr="00373074">
        <w:rPr>
          <w:rFonts w:ascii="Calibri" w:eastAsia="Calibri" w:hAnsi="Calibri" w:cs="Calibri"/>
          <w:b/>
          <w:sz w:val="20"/>
          <w:szCs w:val="20"/>
        </w:rPr>
        <w:t>nacionālajā parkā, Ķemeru nacionālajā parkā un dabas liegumā “Lubāna mitrājs”, Daugavpils Universitāte, 2022)</w:t>
      </w:r>
    </w:p>
    <w:p w14:paraId="398D0100" w14:textId="77777777" w:rsidR="00542858" w:rsidRDefault="00542858" w:rsidP="008B7CA8">
      <w:pPr>
        <w:jc w:val="both"/>
        <w:rPr>
          <w:rFonts w:ascii="Calibri" w:eastAsia="Calibri" w:hAnsi="Calibri" w:cs="Calibri"/>
          <w:b/>
          <w:sz w:val="20"/>
          <w:szCs w:val="20"/>
        </w:rPr>
      </w:pPr>
    </w:p>
    <w:tbl>
      <w:tblPr>
        <w:tblStyle w:val="TableGrid20"/>
        <w:tblW w:w="0" w:type="auto"/>
        <w:tblLayout w:type="fixed"/>
        <w:tblLook w:val="04A0" w:firstRow="1" w:lastRow="0" w:firstColumn="1" w:lastColumn="0" w:noHBand="0" w:noVBand="1"/>
      </w:tblPr>
      <w:tblGrid>
        <w:gridCol w:w="704"/>
        <w:gridCol w:w="2126"/>
        <w:gridCol w:w="1276"/>
        <w:gridCol w:w="1276"/>
        <w:gridCol w:w="1276"/>
        <w:gridCol w:w="1134"/>
        <w:gridCol w:w="1224"/>
      </w:tblGrid>
      <w:tr w:rsidR="00E95654" w:rsidRPr="00542858" w14:paraId="2E328BEC" w14:textId="630AB44A" w:rsidTr="00542858">
        <w:trPr>
          <w:trHeight w:val="1160"/>
        </w:trPr>
        <w:tc>
          <w:tcPr>
            <w:tcW w:w="704" w:type="dxa"/>
            <w:hideMark/>
          </w:tcPr>
          <w:p w14:paraId="349299A0"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proofErr w:type="spellStart"/>
            <w:r w:rsidRPr="00542858">
              <w:rPr>
                <w:rFonts w:asciiTheme="majorHAnsi" w:eastAsiaTheme="minorHAnsi" w:hAnsiTheme="majorHAnsi" w:cstheme="majorHAnsi"/>
                <w:sz w:val="18"/>
                <w:szCs w:val="18"/>
                <w:lang w:eastAsia="en-US"/>
              </w:rPr>
              <w:t>Nr.p.k</w:t>
            </w:r>
            <w:proofErr w:type="spellEnd"/>
            <w:r w:rsidRPr="00542858">
              <w:rPr>
                <w:rFonts w:asciiTheme="majorHAnsi" w:eastAsiaTheme="minorHAnsi" w:hAnsiTheme="majorHAnsi" w:cstheme="majorHAnsi"/>
                <w:sz w:val="18"/>
                <w:szCs w:val="18"/>
                <w:lang w:eastAsia="en-US"/>
              </w:rPr>
              <w:t xml:space="preserve">.   </w:t>
            </w:r>
          </w:p>
        </w:tc>
        <w:tc>
          <w:tcPr>
            <w:tcW w:w="2126" w:type="dxa"/>
            <w:hideMark/>
          </w:tcPr>
          <w:p w14:paraId="771C5BC6"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r w:rsidRPr="00542858">
              <w:rPr>
                <w:rFonts w:asciiTheme="majorHAnsi" w:eastAsiaTheme="minorHAnsi" w:hAnsiTheme="majorHAnsi" w:cstheme="majorHAnsi"/>
                <w:sz w:val="18"/>
                <w:szCs w:val="18"/>
                <w:lang w:eastAsia="en-US"/>
              </w:rPr>
              <w:t xml:space="preserve">Sugas </w:t>
            </w:r>
            <w:proofErr w:type="spellStart"/>
            <w:r w:rsidRPr="00542858">
              <w:rPr>
                <w:rFonts w:asciiTheme="majorHAnsi" w:eastAsiaTheme="minorHAnsi" w:hAnsiTheme="majorHAnsi" w:cstheme="majorHAnsi"/>
                <w:sz w:val="18"/>
                <w:szCs w:val="18"/>
                <w:lang w:eastAsia="en-US"/>
              </w:rPr>
              <w:t>nosaukums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latviski</w:t>
            </w:r>
            <w:proofErr w:type="spellEnd"/>
            <w:r w:rsidRPr="00542858">
              <w:rPr>
                <w:rFonts w:asciiTheme="majorHAnsi" w:eastAsiaTheme="minorHAnsi" w:hAnsiTheme="majorHAnsi" w:cstheme="majorHAnsi"/>
                <w:sz w:val="18"/>
                <w:szCs w:val="18"/>
                <w:lang w:eastAsia="en-US"/>
              </w:rPr>
              <w:t xml:space="preserve"> un </w:t>
            </w:r>
            <w:proofErr w:type="spellStart"/>
            <w:r w:rsidRPr="00542858">
              <w:rPr>
                <w:rFonts w:asciiTheme="majorHAnsi" w:eastAsiaTheme="minorHAnsi" w:hAnsiTheme="majorHAnsi" w:cstheme="majorHAnsi"/>
                <w:sz w:val="18"/>
                <w:szCs w:val="18"/>
                <w:lang w:eastAsia="en-US"/>
              </w:rPr>
              <w:t>latīniski</w:t>
            </w:r>
            <w:proofErr w:type="spellEnd"/>
            <w:r w:rsidRPr="00542858">
              <w:rPr>
                <w:rFonts w:asciiTheme="majorHAnsi" w:eastAsiaTheme="minorHAnsi" w:hAnsiTheme="majorHAnsi" w:cstheme="majorHAnsi"/>
                <w:sz w:val="18"/>
                <w:szCs w:val="18"/>
                <w:lang w:eastAsia="en-US"/>
              </w:rPr>
              <w:t xml:space="preserve">) </w:t>
            </w:r>
          </w:p>
        </w:tc>
        <w:tc>
          <w:tcPr>
            <w:tcW w:w="1276" w:type="dxa"/>
            <w:hideMark/>
          </w:tcPr>
          <w:p w14:paraId="15F9B42B"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r w:rsidRPr="00542858">
              <w:rPr>
                <w:rFonts w:asciiTheme="majorHAnsi" w:eastAsiaTheme="minorHAnsi" w:hAnsiTheme="majorHAnsi" w:cstheme="majorHAnsi"/>
                <w:sz w:val="18"/>
                <w:szCs w:val="18"/>
                <w:lang w:eastAsia="en-US"/>
              </w:rPr>
              <w:t xml:space="preserve"> Sugas </w:t>
            </w:r>
            <w:proofErr w:type="spellStart"/>
            <w:r w:rsidRPr="00542858">
              <w:rPr>
                <w:rFonts w:asciiTheme="majorHAnsi" w:eastAsiaTheme="minorHAnsi" w:hAnsiTheme="majorHAnsi" w:cstheme="majorHAnsi"/>
                <w:sz w:val="18"/>
                <w:szCs w:val="18"/>
                <w:lang w:eastAsia="en-US"/>
              </w:rPr>
              <w:t>populācijas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lielums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teritorijā</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indivīdu</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skaits</w:t>
            </w:r>
            <w:proofErr w:type="spellEnd"/>
            <w:r w:rsidRPr="00542858">
              <w:rPr>
                <w:rFonts w:asciiTheme="majorHAnsi" w:eastAsiaTheme="minorHAnsi" w:hAnsiTheme="majorHAnsi" w:cstheme="majorHAnsi"/>
                <w:sz w:val="18"/>
                <w:szCs w:val="18"/>
                <w:lang w:eastAsia="en-US"/>
              </w:rPr>
              <w:t>)</w:t>
            </w:r>
          </w:p>
        </w:tc>
        <w:tc>
          <w:tcPr>
            <w:tcW w:w="1276" w:type="dxa"/>
            <w:hideMark/>
          </w:tcPr>
          <w:p w14:paraId="27818534"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proofErr w:type="spellStart"/>
            <w:r w:rsidRPr="00542858">
              <w:rPr>
                <w:rFonts w:asciiTheme="majorHAnsi" w:eastAsiaTheme="minorHAnsi" w:hAnsiTheme="majorHAnsi" w:cstheme="majorHAnsi"/>
                <w:sz w:val="18"/>
                <w:szCs w:val="18"/>
                <w:lang w:eastAsia="en-US"/>
              </w:rPr>
              <w:t>Teritorijā</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esošās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sugas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populācijas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attiecība</w:t>
            </w:r>
            <w:proofErr w:type="spellEnd"/>
            <w:r w:rsidRPr="00542858">
              <w:rPr>
                <w:rFonts w:asciiTheme="majorHAnsi" w:eastAsiaTheme="minorHAnsi" w:hAnsiTheme="majorHAnsi" w:cstheme="majorHAnsi"/>
                <w:sz w:val="18"/>
                <w:szCs w:val="18"/>
                <w:lang w:eastAsia="en-US"/>
              </w:rPr>
              <w:t xml:space="preserve"> (%) </w:t>
            </w:r>
            <w:proofErr w:type="spellStart"/>
            <w:r w:rsidRPr="00542858">
              <w:rPr>
                <w:rFonts w:asciiTheme="majorHAnsi" w:eastAsiaTheme="minorHAnsi" w:hAnsiTheme="majorHAnsi" w:cstheme="majorHAnsi"/>
                <w:sz w:val="18"/>
                <w:szCs w:val="18"/>
                <w:lang w:eastAsia="en-US"/>
              </w:rPr>
              <w:t>pret</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sugas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populāciju</w:t>
            </w:r>
            <w:proofErr w:type="spellEnd"/>
            <w:r w:rsidRPr="00542858">
              <w:rPr>
                <w:rFonts w:asciiTheme="majorHAnsi" w:eastAsiaTheme="minorHAnsi" w:hAnsiTheme="majorHAnsi" w:cstheme="majorHAnsi"/>
                <w:sz w:val="18"/>
                <w:szCs w:val="18"/>
                <w:lang w:eastAsia="en-US"/>
              </w:rPr>
              <w:t xml:space="preserve"> Natura 2000 </w:t>
            </w:r>
            <w:proofErr w:type="spellStart"/>
            <w:r w:rsidRPr="00542858">
              <w:rPr>
                <w:rFonts w:asciiTheme="majorHAnsi" w:eastAsiaTheme="minorHAnsi" w:hAnsiTheme="majorHAnsi" w:cstheme="majorHAnsi"/>
                <w:sz w:val="18"/>
                <w:szCs w:val="18"/>
                <w:lang w:eastAsia="en-US"/>
              </w:rPr>
              <w:t>teritorijās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Latvijā</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kopumā</w:t>
            </w:r>
            <w:proofErr w:type="spellEnd"/>
          </w:p>
        </w:tc>
        <w:tc>
          <w:tcPr>
            <w:tcW w:w="1276" w:type="dxa"/>
            <w:hideMark/>
          </w:tcPr>
          <w:p w14:paraId="2EDFDC7B"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proofErr w:type="spellStart"/>
            <w:r w:rsidRPr="00542858">
              <w:rPr>
                <w:rFonts w:asciiTheme="majorHAnsi" w:eastAsiaTheme="minorHAnsi" w:hAnsiTheme="majorHAnsi" w:cstheme="majorHAnsi"/>
                <w:sz w:val="18"/>
                <w:szCs w:val="18"/>
                <w:lang w:eastAsia="en-US"/>
              </w:rPr>
              <w:t>Teritorijā</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esošās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sugas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populācijas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attiecība</w:t>
            </w:r>
            <w:proofErr w:type="spellEnd"/>
            <w:r w:rsidRPr="00542858">
              <w:rPr>
                <w:rFonts w:asciiTheme="majorHAnsi" w:eastAsiaTheme="minorHAnsi" w:hAnsiTheme="majorHAnsi" w:cstheme="majorHAnsi"/>
                <w:sz w:val="18"/>
                <w:szCs w:val="18"/>
                <w:lang w:eastAsia="en-US"/>
              </w:rPr>
              <w:t xml:space="preserve"> (%) </w:t>
            </w:r>
            <w:proofErr w:type="spellStart"/>
            <w:r w:rsidRPr="00542858">
              <w:rPr>
                <w:rFonts w:asciiTheme="majorHAnsi" w:eastAsiaTheme="minorHAnsi" w:hAnsiTheme="majorHAnsi" w:cstheme="majorHAnsi"/>
                <w:sz w:val="18"/>
                <w:szCs w:val="18"/>
                <w:lang w:eastAsia="en-US"/>
              </w:rPr>
              <w:t>pret</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sugas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populāciju</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valstī</w:t>
            </w:r>
            <w:proofErr w:type="spellEnd"/>
          </w:p>
        </w:tc>
        <w:tc>
          <w:tcPr>
            <w:tcW w:w="1134" w:type="dxa"/>
            <w:hideMark/>
          </w:tcPr>
          <w:p w14:paraId="5D1A2430"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r w:rsidRPr="00542858">
              <w:rPr>
                <w:rFonts w:asciiTheme="majorHAnsi" w:eastAsiaTheme="minorHAnsi" w:hAnsiTheme="majorHAnsi" w:cstheme="majorHAnsi"/>
                <w:sz w:val="18"/>
                <w:szCs w:val="18"/>
                <w:lang w:eastAsia="en-US"/>
              </w:rPr>
              <w:t xml:space="preserve">Sugas </w:t>
            </w:r>
            <w:proofErr w:type="spellStart"/>
            <w:r w:rsidRPr="00542858">
              <w:rPr>
                <w:rFonts w:asciiTheme="majorHAnsi" w:eastAsiaTheme="minorHAnsi" w:hAnsiTheme="majorHAnsi" w:cstheme="majorHAnsi"/>
                <w:sz w:val="18"/>
                <w:szCs w:val="18"/>
                <w:lang w:eastAsia="en-US"/>
              </w:rPr>
              <w:t>dzīvotnes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platība</w:t>
            </w:r>
            <w:proofErr w:type="spellEnd"/>
            <w:r w:rsidRPr="00542858">
              <w:rPr>
                <w:rFonts w:asciiTheme="majorHAnsi" w:eastAsiaTheme="minorHAnsi" w:hAnsiTheme="majorHAnsi" w:cstheme="majorHAnsi"/>
                <w:sz w:val="18"/>
                <w:szCs w:val="18"/>
                <w:lang w:eastAsia="en-US"/>
              </w:rPr>
              <w:t xml:space="preserve"> (ha)</w:t>
            </w:r>
          </w:p>
        </w:tc>
        <w:tc>
          <w:tcPr>
            <w:tcW w:w="1224" w:type="dxa"/>
            <w:hideMark/>
          </w:tcPr>
          <w:p w14:paraId="4EEB268B"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r w:rsidRPr="00542858">
              <w:rPr>
                <w:rFonts w:asciiTheme="majorHAnsi" w:eastAsiaTheme="minorHAnsi" w:hAnsiTheme="majorHAnsi" w:cstheme="majorHAnsi"/>
                <w:sz w:val="18"/>
                <w:szCs w:val="18"/>
                <w:lang w:eastAsia="en-US"/>
              </w:rPr>
              <w:t xml:space="preserve">Sugas </w:t>
            </w:r>
            <w:proofErr w:type="spellStart"/>
            <w:r w:rsidRPr="00542858">
              <w:rPr>
                <w:rFonts w:asciiTheme="majorHAnsi" w:eastAsiaTheme="minorHAnsi" w:hAnsiTheme="majorHAnsi" w:cstheme="majorHAnsi"/>
                <w:sz w:val="18"/>
                <w:szCs w:val="18"/>
                <w:lang w:eastAsia="en-US"/>
              </w:rPr>
              <w:t>dzīvotnes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platības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attiecība</w:t>
            </w:r>
            <w:proofErr w:type="spellEnd"/>
            <w:r w:rsidRPr="00542858">
              <w:rPr>
                <w:rFonts w:asciiTheme="majorHAnsi" w:eastAsiaTheme="minorHAnsi" w:hAnsiTheme="majorHAnsi" w:cstheme="majorHAnsi"/>
                <w:sz w:val="18"/>
                <w:szCs w:val="18"/>
                <w:lang w:eastAsia="en-US"/>
              </w:rPr>
              <w:t xml:space="preserve"> (%) </w:t>
            </w:r>
            <w:proofErr w:type="spellStart"/>
            <w:r w:rsidRPr="00542858">
              <w:rPr>
                <w:rFonts w:asciiTheme="majorHAnsi" w:eastAsiaTheme="minorHAnsi" w:hAnsiTheme="majorHAnsi" w:cstheme="majorHAnsi"/>
                <w:sz w:val="18"/>
                <w:szCs w:val="18"/>
                <w:lang w:eastAsia="en-US"/>
              </w:rPr>
              <w:t>pret</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sugas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dzīvotnes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platību</w:t>
            </w:r>
            <w:proofErr w:type="spellEnd"/>
            <w:r w:rsidRPr="00542858">
              <w:rPr>
                <w:rFonts w:asciiTheme="majorHAnsi" w:eastAsiaTheme="minorHAnsi" w:hAnsiTheme="majorHAnsi" w:cstheme="majorHAnsi"/>
                <w:sz w:val="18"/>
                <w:szCs w:val="18"/>
                <w:lang w:eastAsia="en-US"/>
              </w:rPr>
              <w:t xml:space="preserve"> Natura 2000 </w:t>
            </w:r>
            <w:proofErr w:type="spellStart"/>
            <w:r w:rsidRPr="00542858">
              <w:rPr>
                <w:rFonts w:asciiTheme="majorHAnsi" w:eastAsiaTheme="minorHAnsi" w:hAnsiTheme="majorHAnsi" w:cstheme="majorHAnsi"/>
                <w:sz w:val="18"/>
                <w:szCs w:val="18"/>
                <w:lang w:eastAsia="en-US"/>
              </w:rPr>
              <w:t>teritorijās</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Latvijā</w:t>
            </w:r>
            <w:proofErr w:type="spellEnd"/>
            <w:r w:rsidRPr="00542858">
              <w:rPr>
                <w:rFonts w:asciiTheme="majorHAnsi" w:eastAsiaTheme="minorHAnsi" w:hAnsiTheme="majorHAnsi" w:cstheme="majorHAnsi"/>
                <w:sz w:val="18"/>
                <w:szCs w:val="18"/>
                <w:lang w:eastAsia="en-US"/>
              </w:rPr>
              <w:t xml:space="preserve"> </w:t>
            </w:r>
            <w:proofErr w:type="spellStart"/>
            <w:r w:rsidRPr="00542858">
              <w:rPr>
                <w:rFonts w:asciiTheme="majorHAnsi" w:eastAsiaTheme="minorHAnsi" w:hAnsiTheme="majorHAnsi" w:cstheme="majorHAnsi"/>
                <w:sz w:val="18"/>
                <w:szCs w:val="18"/>
                <w:lang w:eastAsia="en-US"/>
              </w:rPr>
              <w:t>kopumā</w:t>
            </w:r>
            <w:proofErr w:type="spellEnd"/>
          </w:p>
        </w:tc>
      </w:tr>
      <w:tr w:rsidR="00E95654" w:rsidRPr="00542858" w14:paraId="04143C76" w14:textId="3A587119" w:rsidTr="00542858">
        <w:trPr>
          <w:trHeight w:val="290"/>
        </w:trPr>
        <w:tc>
          <w:tcPr>
            <w:tcW w:w="704" w:type="dxa"/>
            <w:noWrap/>
            <w:hideMark/>
          </w:tcPr>
          <w:p w14:paraId="642EA60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2126" w:type="dxa"/>
            <w:hideMark/>
          </w:tcPr>
          <w:p w14:paraId="6CA3B3A7"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276" w:type="dxa"/>
            <w:noWrap/>
            <w:hideMark/>
          </w:tcPr>
          <w:p w14:paraId="5F300374" w14:textId="77777777" w:rsidR="00E95654" w:rsidRPr="00542858" w:rsidRDefault="00E95654" w:rsidP="00542858">
            <w:pPr>
              <w:spacing w:after="160" w:line="259" w:lineRule="auto"/>
              <w:jc w:val="both"/>
              <w:rPr>
                <w:rFonts w:asciiTheme="majorHAnsi" w:eastAsiaTheme="minorHAnsi" w:hAnsiTheme="majorHAnsi" w:cstheme="majorHAnsi"/>
                <w:sz w:val="18"/>
                <w:szCs w:val="18"/>
                <w:lang w:eastAsia="en-US"/>
              </w:rPr>
            </w:pPr>
            <w:r w:rsidRPr="00542858">
              <w:rPr>
                <w:rFonts w:asciiTheme="majorHAnsi" w:eastAsiaTheme="minorHAnsi" w:hAnsiTheme="majorHAnsi" w:cstheme="majorHAnsi"/>
                <w:sz w:val="18"/>
                <w:szCs w:val="18"/>
                <w:lang w:eastAsia="en-US"/>
              </w:rPr>
              <w:t>min-max</w:t>
            </w:r>
          </w:p>
        </w:tc>
        <w:tc>
          <w:tcPr>
            <w:tcW w:w="1276" w:type="dxa"/>
            <w:noWrap/>
            <w:hideMark/>
          </w:tcPr>
          <w:p w14:paraId="500167A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276" w:type="dxa"/>
            <w:noWrap/>
            <w:hideMark/>
          </w:tcPr>
          <w:p w14:paraId="60F2952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134" w:type="dxa"/>
            <w:noWrap/>
            <w:hideMark/>
          </w:tcPr>
          <w:p w14:paraId="55512CC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224" w:type="dxa"/>
            <w:noWrap/>
            <w:hideMark/>
          </w:tcPr>
          <w:p w14:paraId="262F6A7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r>
      <w:tr w:rsidR="00E95654" w:rsidRPr="00542858" w14:paraId="3FDB9238" w14:textId="19C9C6D1" w:rsidTr="00542858">
        <w:trPr>
          <w:trHeight w:val="580"/>
        </w:trPr>
        <w:tc>
          <w:tcPr>
            <w:tcW w:w="704" w:type="dxa"/>
            <w:noWrap/>
            <w:hideMark/>
          </w:tcPr>
          <w:p w14:paraId="17603D8E"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1. </w:t>
            </w:r>
          </w:p>
        </w:tc>
        <w:tc>
          <w:tcPr>
            <w:tcW w:w="2126" w:type="dxa"/>
            <w:hideMark/>
          </w:tcPr>
          <w:p w14:paraId="62263D6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Parka </w:t>
            </w:r>
            <w:proofErr w:type="spellStart"/>
            <w:r w:rsidRPr="00542858">
              <w:rPr>
                <w:rFonts w:asciiTheme="majorHAnsi" w:eastAsiaTheme="minorHAnsi" w:hAnsiTheme="majorHAnsi" w:cstheme="majorHAnsi"/>
                <w:sz w:val="20"/>
                <w:szCs w:val="20"/>
                <w:lang w:eastAsia="en-US"/>
              </w:rPr>
              <w:t>vīngliemezis</w:t>
            </w:r>
            <w:proofErr w:type="spellEnd"/>
            <w:r w:rsidRPr="00542858">
              <w:rPr>
                <w:rFonts w:asciiTheme="majorHAnsi" w:eastAsiaTheme="minorHAnsi" w:hAnsiTheme="majorHAnsi" w:cstheme="majorHAnsi"/>
                <w:sz w:val="20"/>
                <w:szCs w:val="20"/>
                <w:lang w:eastAsia="en-US"/>
              </w:rPr>
              <w:t xml:space="preserve"> Helix </w:t>
            </w:r>
            <w:proofErr w:type="spellStart"/>
            <w:r w:rsidRPr="00542858">
              <w:rPr>
                <w:rFonts w:asciiTheme="majorHAnsi" w:eastAsiaTheme="minorHAnsi" w:hAnsiTheme="majorHAnsi" w:cstheme="majorHAnsi"/>
                <w:sz w:val="20"/>
                <w:szCs w:val="20"/>
                <w:lang w:eastAsia="en-US"/>
              </w:rPr>
              <w:t>pomatia</w:t>
            </w:r>
            <w:proofErr w:type="spellEnd"/>
          </w:p>
        </w:tc>
        <w:tc>
          <w:tcPr>
            <w:tcW w:w="1276" w:type="dxa"/>
            <w:noWrap/>
            <w:hideMark/>
          </w:tcPr>
          <w:p w14:paraId="700DDFC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76" w:type="dxa"/>
            <w:noWrap/>
            <w:hideMark/>
          </w:tcPr>
          <w:p w14:paraId="5F4E7C7B"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76" w:type="dxa"/>
            <w:noWrap/>
            <w:hideMark/>
          </w:tcPr>
          <w:p w14:paraId="610A548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134" w:type="dxa"/>
            <w:noWrap/>
            <w:hideMark/>
          </w:tcPr>
          <w:p w14:paraId="64596A5A"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24" w:type="dxa"/>
            <w:noWrap/>
            <w:hideMark/>
          </w:tcPr>
          <w:p w14:paraId="5551D81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r>
      <w:tr w:rsidR="00E95654" w:rsidRPr="00542858" w14:paraId="4E229CB8" w14:textId="4887787C" w:rsidTr="00542858">
        <w:trPr>
          <w:trHeight w:val="950"/>
        </w:trPr>
        <w:tc>
          <w:tcPr>
            <w:tcW w:w="704" w:type="dxa"/>
            <w:noWrap/>
            <w:hideMark/>
          </w:tcPr>
          <w:p w14:paraId="65853A1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2.</w:t>
            </w:r>
          </w:p>
        </w:tc>
        <w:tc>
          <w:tcPr>
            <w:tcW w:w="2126" w:type="dxa"/>
            <w:hideMark/>
          </w:tcPr>
          <w:p w14:paraId="43129D0F"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Biezā</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perlamutrene</w:t>
            </w:r>
            <w:proofErr w:type="spellEnd"/>
            <w:r w:rsidRPr="00542858">
              <w:rPr>
                <w:rFonts w:asciiTheme="majorHAnsi" w:eastAsiaTheme="minorHAnsi" w:hAnsiTheme="majorHAnsi" w:cstheme="majorHAnsi"/>
                <w:sz w:val="20"/>
                <w:szCs w:val="20"/>
                <w:lang w:eastAsia="en-US"/>
              </w:rPr>
              <w:t xml:space="preserve"> Unio </w:t>
            </w:r>
            <w:proofErr w:type="spellStart"/>
            <w:r w:rsidRPr="00542858">
              <w:rPr>
                <w:rFonts w:asciiTheme="majorHAnsi" w:eastAsiaTheme="minorHAnsi" w:hAnsiTheme="majorHAnsi" w:cstheme="majorHAnsi"/>
                <w:sz w:val="20"/>
                <w:szCs w:val="20"/>
                <w:lang w:eastAsia="en-US"/>
              </w:rPr>
              <w:t>crassus</w:t>
            </w:r>
            <w:proofErr w:type="spellEnd"/>
            <w:r w:rsidRPr="00542858">
              <w:rPr>
                <w:rFonts w:asciiTheme="majorHAnsi" w:eastAsiaTheme="minorHAnsi" w:hAnsiTheme="majorHAnsi" w:cstheme="majorHAnsi"/>
                <w:sz w:val="20"/>
                <w:szCs w:val="20"/>
                <w:lang w:eastAsia="en-US"/>
              </w:rPr>
              <w:t xml:space="preserve"> </w:t>
            </w:r>
          </w:p>
        </w:tc>
        <w:tc>
          <w:tcPr>
            <w:tcW w:w="1276" w:type="dxa"/>
            <w:noWrap/>
            <w:hideMark/>
          </w:tcPr>
          <w:p w14:paraId="3C20295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50 - 2300</w:t>
            </w:r>
          </w:p>
        </w:tc>
        <w:tc>
          <w:tcPr>
            <w:tcW w:w="1276" w:type="dxa"/>
            <w:noWrap/>
            <w:hideMark/>
          </w:tcPr>
          <w:p w14:paraId="38DE7666"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276" w:type="dxa"/>
            <w:noWrap/>
            <w:hideMark/>
          </w:tcPr>
          <w:p w14:paraId="4970FCB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134" w:type="dxa"/>
            <w:noWrap/>
            <w:hideMark/>
          </w:tcPr>
          <w:p w14:paraId="0E9B2A1C"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2.83 </w:t>
            </w:r>
          </w:p>
        </w:tc>
        <w:tc>
          <w:tcPr>
            <w:tcW w:w="1224" w:type="dxa"/>
            <w:noWrap/>
            <w:hideMark/>
          </w:tcPr>
          <w:p w14:paraId="71AB27CB"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r>
      <w:tr w:rsidR="00E95654" w:rsidRPr="00542858" w14:paraId="78C1E1E0" w14:textId="1E53CD80" w:rsidTr="00542858">
        <w:trPr>
          <w:trHeight w:val="290"/>
        </w:trPr>
        <w:tc>
          <w:tcPr>
            <w:tcW w:w="704" w:type="dxa"/>
            <w:noWrap/>
            <w:hideMark/>
          </w:tcPr>
          <w:p w14:paraId="20E30FFE"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3.</w:t>
            </w:r>
          </w:p>
        </w:tc>
        <w:tc>
          <w:tcPr>
            <w:tcW w:w="2126" w:type="dxa"/>
          </w:tcPr>
          <w:p w14:paraId="41E9524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Slaidais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pumpurgliemezis</w:t>
            </w:r>
            <w:proofErr w:type="spellEnd"/>
            <w:r w:rsidRPr="00542858">
              <w:rPr>
                <w:rFonts w:asciiTheme="majorHAnsi" w:eastAsiaTheme="minorHAnsi" w:hAnsiTheme="majorHAnsi" w:cstheme="majorHAnsi"/>
                <w:sz w:val="20"/>
                <w:szCs w:val="20"/>
                <w:lang w:eastAsia="en-US"/>
              </w:rPr>
              <w:t xml:space="preserve"> Vertigo </w:t>
            </w:r>
            <w:proofErr w:type="spellStart"/>
            <w:r w:rsidRPr="00542858">
              <w:rPr>
                <w:rFonts w:asciiTheme="majorHAnsi" w:eastAsiaTheme="minorHAnsi" w:hAnsiTheme="majorHAnsi" w:cstheme="majorHAnsi"/>
                <w:sz w:val="20"/>
                <w:szCs w:val="20"/>
                <w:lang w:eastAsia="en-US"/>
              </w:rPr>
              <w:t>angustior</w:t>
            </w:r>
            <w:proofErr w:type="spellEnd"/>
          </w:p>
          <w:p w14:paraId="2F0525F6"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tcPr>
          <w:p w14:paraId="738E177F" w14:textId="77B06B0F"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Pr>
                <w:rFonts w:asciiTheme="majorHAnsi" w:eastAsiaTheme="minorHAnsi" w:hAnsiTheme="majorHAnsi" w:cstheme="majorHAnsi"/>
                <w:sz w:val="20"/>
                <w:szCs w:val="20"/>
                <w:lang w:eastAsia="en-US"/>
              </w:rPr>
              <w:t>~29130</w:t>
            </w:r>
          </w:p>
        </w:tc>
        <w:tc>
          <w:tcPr>
            <w:tcW w:w="1276" w:type="dxa"/>
            <w:noWrap/>
          </w:tcPr>
          <w:p w14:paraId="2D2847C4"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&lt;5 </w:t>
            </w:r>
          </w:p>
        </w:tc>
        <w:tc>
          <w:tcPr>
            <w:tcW w:w="1276" w:type="dxa"/>
            <w:noWrap/>
          </w:tcPr>
          <w:p w14:paraId="7D5601F1"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&lt;1 </w:t>
            </w:r>
          </w:p>
        </w:tc>
        <w:tc>
          <w:tcPr>
            <w:tcW w:w="1134" w:type="dxa"/>
            <w:noWrap/>
          </w:tcPr>
          <w:p w14:paraId="67956F4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1671.25 </w:t>
            </w:r>
          </w:p>
        </w:tc>
        <w:tc>
          <w:tcPr>
            <w:tcW w:w="1224" w:type="dxa"/>
            <w:noWrap/>
          </w:tcPr>
          <w:p w14:paraId="6ADB43B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&lt;5</w:t>
            </w:r>
          </w:p>
        </w:tc>
      </w:tr>
      <w:tr w:rsidR="00E95654" w:rsidRPr="00542858" w14:paraId="32F9970B" w14:textId="3B460F55" w:rsidTr="00542858">
        <w:trPr>
          <w:trHeight w:val="290"/>
        </w:trPr>
        <w:tc>
          <w:tcPr>
            <w:tcW w:w="704" w:type="dxa"/>
            <w:noWrap/>
            <w:hideMark/>
          </w:tcPr>
          <w:p w14:paraId="41034E47"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4.</w:t>
            </w:r>
          </w:p>
        </w:tc>
        <w:tc>
          <w:tcPr>
            <w:tcW w:w="2126" w:type="dxa"/>
            <w:hideMark/>
          </w:tcPr>
          <w:p w14:paraId="36DED60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Četrzobu</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pumpurgliemezis</w:t>
            </w:r>
            <w:proofErr w:type="spellEnd"/>
            <w:r w:rsidRPr="00542858">
              <w:rPr>
                <w:rFonts w:asciiTheme="majorHAnsi" w:eastAsiaTheme="minorHAnsi" w:hAnsiTheme="majorHAnsi" w:cstheme="majorHAnsi"/>
                <w:sz w:val="20"/>
                <w:szCs w:val="20"/>
                <w:lang w:eastAsia="en-US"/>
              </w:rPr>
              <w:t xml:space="preserve"> Vertigo </w:t>
            </w:r>
            <w:proofErr w:type="spellStart"/>
            <w:r w:rsidRPr="00542858">
              <w:rPr>
                <w:rFonts w:asciiTheme="majorHAnsi" w:eastAsiaTheme="minorHAnsi" w:hAnsiTheme="majorHAnsi" w:cstheme="majorHAnsi"/>
                <w:sz w:val="20"/>
                <w:szCs w:val="20"/>
                <w:lang w:eastAsia="en-US"/>
              </w:rPr>
              <w:t>geyeri</w:t>
            </w:r>
            <w:proofErr w:type="spellEnd"/>
          </w:p>
          <w:p w14:paraId="1DC5BB6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hideMark/>
          </w:tcPr>
          <w:p w14:paraId="6DEDF440" w14:textId="4375AA58"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Pr>
                <w:rFonts w:asciiTheme="majorHAnsi" w:eastAsiaTheme="minorHAnsi" w:hAnsiTheme="majorHAnsi" w:cstheme="majorHAnsi"/>
                <w:sz w:val="20"/>
                <w:szCs w:val="20"/>
                <w:lang w:eastAsia="en-US"/>
              </w:rPr>
              <w:t>~</w:t>
            </w:r>
            <w:r w:rsidRPr="00E95654">
              <w:rPr>
                <w:rFonts w:asciiTheme="majorHAnsi" w:eastAsiaTheme="minorHAnsi" w:hAnsiTheme="majorHAnsi" w:cstheme="majorHAnsi"/>
                <w:sz w:val="20"/>
                <w:szCs w:val="20"/>
                <w:lang w:eastAsia="en-US"/>
              </w:rPr>
              <w:t>2215000</w:t>
            </w:r>
          </w:p>
        </w:tc>
        <w:tc>
          <w:tcPr>
            <w:tcW w:w="1276" w:type="dxa"/>
            <w:noWrap/>
            <w:hideMark/>
          </w:tcPr>
          <w:p w14:paraId="5CC02FC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&lt;5</w:t>
            </w:r>
          </w:p>
        </w:tc>
        <w:tc>
          <w:tcPr>
            <w:tcW w:w="1276" w:type="dxa"/>
            <w:noWrap/>
            <w:hideMark/>
          </w:tcPr>
          <w:p w14:paraId="53F5371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c>
          <w:tcPr>
            <w:tcW w:w="1134" w:type="dxa"/>
            <w:noWrap/>
            <w:hideMark/>
          </w:tcPr>
          <w:p w14:paraId="014E37E2"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1671.25</w:t>
            </w:r>
          </w:p>
        </w:tc>
        <w:tc>
          <w:tcPr>
            <w:tcW w:w="1224" w:type="dxa"/>
            <w:noWrap/>
            <w:hideMark/>
          </w:tcPr>
          <w:p w14:paraId="30C28F2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&lt;5</w:t>
            </w:r>
          </w:p>
        </w:tc>
      </w:tr>
      <w:tr w:rsidR="00E95654" w:rsidRPr="00542858" w14:paraId="1F957767" w14:textId="21771BFA" w:rsidTr="00542858">
        <w:trPr>
          <w:trHeight w:val="290"/>
        </w:trPr>
        <w:tc>
          <w:tcPr>
            <w:tcW w:w="704" w:type="dxa"/>
            <w:noWrap/>
            <w:hideMark/>
          </w:tcPr>
          <w:p w14:paraId="2C244CDD"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5.</w:t>
            </w:r>
          </w:p>
        </w:tc>
        <w:tc>
          <w:tcPr>
            <w:tcW w:w="2126" w:type="dxa"/>
            <w:hideMark/>
          </w:tcPr>
          <w:p w14:paraId="07A57D8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Raibgalvas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purvuspāre</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Leucorrhinia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albifrons</w:t>
            </w:r>
            <w:proofErr w:type="spellEnd"/>
          </w:p>
          <w:p w14:paraId="72CDB84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w:t>
            </w:r>
          </w:p>
        </w:tc>
        <w:tc>
          <w:tcPr>
            <w:tcW w:w="1276" w:type="dxa"/>
            <w:noWrap/>
            <w:hideMark/>
          </w:tcPr>
          <w:p w14:paraId="5923C3F6" w14:textId="3B2A89F2"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550 - </w:t>
            </w:r>
            <w:r>
              <w:rPr>
                <w:rFonts w:asciiTheme="majorHAnsi" w:eastAsiaTheme="minorHAnsi" w:hAnsiTheme="majorHAnsi" w:cstheme="majorHAnsi"/>
                <w:sz w:val="20"/>
                <w:szCs w:val="20"/>
                <w:lang w:eastAsia="en-US"/>
              </w:rPr>
              <w:t>6500</w:t>
            </w:r>
          </w:p>
        </w:tc>
        <w:tc>
          <w:tcPr>
            <w:tcW w:w="1276" w:type="dxa"/>
            <w:noWrap/>
            <w:hideMark/>
          </w:tcPr>
          <w:p w14:paraId="4C21AB21" w14:textId="00BFF69D"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r>
              <w:rPr>
                <w:rFonts w:asciiTheme="majorHAnsi" w:eastAsiaTheme="minorHAnsi" w:hAnsiTheme="majorHAnsi" w:cstheme="majorHAnsi"/>
                <w:sz w:val="20"/>
                <w:szCs w:val="20"/>
                <w:lang w:eastAsia="en-US"/>
              </w:rPr>
              <w:t>&lt;5</w:t>
            </w:r>
          </w:p>
        </w:tc>
        <w:tc>
          <w:tcPr>
            <w:tcW w:w="1276" w:type="dxa"/>
            <w:noWrap/>
            <w:hideMark/>
          </w:tcPr>
          <w:p w14:paraId="42AEE702" w14:textId="35CE9DC2"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Pr>
                <w:rFonts w:asciiTheme="majorHAnsi" w:eastAsiaTheme="minorHAnsi" w:hAnsiTheme="majorHAnsi" w:cstheme="majorHAnsi"/>
                <w:sz w:val="20"/>
                <w:szCs w:val="20"/>
                <w:lang w:eastAsia="en-US"/>
              </w:rPr>
              <w:t>&lt;1</w:t>
            </w:r>
          </w:p>
        </w:tc>
        <w:tc>
          <w:tcPr>
            <w:tcW w:w="1134" w:type="dxa"/>
            <w:noWrap/>
            <w:hideMark/>
          </w:tcPr>
          <w:p w14:paraId="4AE0FF4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224" w:type="dxa"/>
            <w:noWrap/>
            <w:hideMark/>
          </w:tcPr>
          <w:p w14:paraId="34AE58E7"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r>
      <w:tr w:rsidR="00E95654" w:rsidRPr="00542858" w14:paraId="6EDA8EE4" w14:textId="72637764" w:rsidTr="00542858">
        <w:trPr>
          <w:trHeight w:val="290"/>
        </w:trPr>
        <w:tc>
          <w:tcPr>
            <w:tcW w:w="704" w:type="dxa"/>
            <w:noWrap/>
            <w:hideMark/>
          </w:tcPr>
          <w:p w14:paraId="441269F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6.</w:t>
            </w:r>
          </w:p>
        </w:tc>
        <w:tc>
          <w:tcPr>
            <w:tcW w:w="2126" w:type="dxa"/>
            <w:hideMark/>
          </w:tcPr>
          <w:p w14:paraId="1177B70C"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Resnvēdera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purvuspāre</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Leucorrhinia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caudalis</w:t>
            </w:r>
            <w:proofErr w:type="spellEnd"/>
          </w:p>
          <w:p w14:paraId="38B5EF12"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hideMark/>
          </w:tcPr>
          <w:p w14:paraId="36A169B8" w14:textId="3C495F25"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50 - </w:t>
            </w:r>
            <w:r>
              <w:rPr>
                <w:rFonts w:asciiTheme="majorHAnsi" w:eastAsiaTheme="minorHAnsi" w:hAnsiTheme="majorHAnsi" w:cstheme="majorHAnsi"/>
                <w:sz w:val="20"/>
                <w:szCs w:val="20"/>
                <w:lang w:eastAsia="en-US"/>
              </w:rPr>
              <w:t>200</w:t>
            </w:r>
          </w:p>
        </w:tc>
        <w:tc>
          <w:tcPr>
            <w:tcW w:w="1276" w:type="dxa"/>
            <w:noWrap/>
            <w:hideMark/>
          </w:tcPr>
          <w:p w14:paraId="69618C10" w14:textId="5BF996AC"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r>
              <w:rPr>
                <w:rFonts w:asciiTheme="majorHAnsi" w:eastAsiaTheme="minorHAnsi" w:hAnsiTheme="majorHAnsi" w:cstheme="majorHAnsi"/>
                <w:sz w:val="20"/>
                <w:szCs w:val="20"/>
                <w:lang w:eastAsia="en-US"/>
              </w:rPr>
              <w:t>&lt;1</w:t>
            </w:r>
          </w:p>
        </w:tc>
        <w:tc>
          <w:tcPr>
            <w:tcW w:w="1276" w:type="dxa"/>
            <w:noWrap/>
            <w:hideMark/>
          </w:tcPr>
          <w:p w14:paraId="5E4721F2" w14:textId="47DC2E5E"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Pr>
                <w:rFonts w:asciiTheme="majorHAnsi" w:eastAsiaTheme="minorHAnsi" w:hAnsiTheme="majorHAnsi" w:cstheme="majorHAnsi"/>
                <w:sz w:val="20"/>
                <w:szCs w:val="20"/>
                <w:lang w:eastAsia="en-US"/>
              </w:rPr>
              <w:t>&lt;1</w:t>
            </w:r>
          </w:p>
        </w:tc>
        <w:tc>
          <w:tcPr>
            <w:tcW w:w="1134" w:type="dxa"/>
            <w:noWrap/>
            <w:hideMark/>
          </w:tcPr>
          <w:p w14:paraId="69EE1C7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c>
          <w:tcPr>
            <w:tcW w:w="1224" w:type="dxa"/>
            <w:noWrap/>
            <w:hideMark/>
          </w:tcPr>
          <w:p w14:paraId="6EC74CCF"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
        </w:tc>
      </w:tr>
      <w:tr w:rsidR="00E95654" w:rsidRPr="00542858" w14:paraId="42FF86D6" w14:textId="4A24C923" w:rsidTr="00542858">
        <w:trPr>
          <w:trHeight w:val="290"/>
        </w:trPr>
        <w:tc>
          <w:tcPr>
            <w:tcW w:w="704" w:type="dxa"/>
            <w:noWrap/>
            <w:hideMark/>
          </w:tcPr>
          <w:p w14:paraId="51A8BE0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7.</w:t>
            </w:r>
          </w:p>
        </w:tc>
        <w:tc>
          <w:tcPr>
            <w:tcW w:w="2126" w:type="dxa"/>
            <w:hideMark/>
          </w:tcPr>
          <w:p w14:paraId="518F26D3"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Spilgtā</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purvuspāre</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Leucorrhinia</w:t>
            </w:r>
            <w:proofErr w:type="spellEnd"/>
            <w:r w:rsidRPr="00542858">
              <w:rPr>
                <w:rFonts w:asciiTheme="majorHAnsi" w:eastAsiaTheme="minorHAnsi" w:hAnsiTheme="majorHAnsi" w:cstheme="majorHAnsi"/>
                <w:sz w:val="20"/>
                <w:szCs w:val="20"/>
                <w:lang w:eastAsia="en-US"/>
              </w:rPr>
              <w:t xml:space="preserve"> pectoralis</w:t>
            </w:r>
          </w:p>
          <w:p w14:paraId="7BD1586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hideMark/>
          </w:tcPr>
          <w:p w14:paraId="2939228A"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 6486</w:t>
            </w:r>
          </w:p>
        </w:tc>
        <w:tc>
          <w:tcPr>
            <w:tcW w:w="1276" w:type="dxa"/>
            <w:noWrap/>
            <w:hideMark/>
          </w:tcPr>
          <w:p w14:paraId="0FEEC7C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&lt;7</w:t>
            </w:r>
          </w:p>
        </w:tc>
        <w:tc>
          <w:tcPr>
            <w:tcW w:w="1276" w:type="dxa"/>
            <w:noWrap/>
            <w:hideMark/>
          </w:tcPr>
          <w:p w14:paraId="5671CC64"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&lt;5</w:t>
            </w:r>
          </w:p>
        </w:tc>
        <w:tc>
          <w:tcPr>
            <w:tcW w:w="1134" w:type="dxa"/>
            <w:noWrap/>
            <w:hideMark/>
          </w:tcPr>
          <w:p w14:paraId="66BB08A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7.88</w:t>
            </w:r>
          </w:p>
        </w:tc>
        <w:tc>
          <w:tcPr>
            <w:tcW w:w="1224" w:type="dxa"/>
            <w:noWrap/>
            <w:hideMark/>
          </w:tcPr>
          <w:p w14:paraId="3047867F"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&lt;7</w:t>
            </w:r>
          </w:p>
        </w:tc>
      </w:tr>
      <w:tr w:rsidR="00E95654" w:rsidRPr="00542858" w14:paraId="60E29FD2" w14:textId="208A9A01" w:rsidTr="00542858">
        <w:trPr>
          <w:trHeight w:val="290"/>
        </w:trPr>
        <w:tc>
          <w:tcPr>
            <w:tcW w:w="704" w:type="dxa"/>
            <w:noWrap/>
            <w:hideMark/>
          </w:tcPr>
          <w:p w14:paraId="5FE48B45"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8.</w:t>
            </w:r>
          </w:p>
        </w:tc>
        <w:tc>
          <w:tcPr>
            <w:tcW w:w="2126" w:type="dxa"/>
            <w:hideMark/>
          </w:tcPr>
          <w:p w14:paraId="5DBFB38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Platā</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airvabole</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Dytiscus</w:t>
            </w:r>
            <w:proofErr w:type="spellEnd"/>
            <w:r w:rsidRPr="00542858">
              <w:rPr>
                <w:rFonts w:asciiTheme="majorHAnsi" w:eastAsiaTheme="minorHAnsi" w:hAnsiTheme="majorHAnsi" w:cstheme="majorHAnsi"/>
                <w:sz w:val="20"/>
                <w:szCs w:val="20"/>
                <w:lang w:eastAsia="en-US"/>
              </w:rPr>
              <w:t xml:space="preserve"> latissimus</w:t>
            </w:r>
          </w:p>
          <w:p w14:paraId="1E5622BF"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hideMark/>
          </w:tcPr>
          <w:p w14:paraId="697FCCC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2260 - 3737</w:t>
            </w:r>
          </w:p>
        </w:tc>
        <w:tc>
          <w:tcPr>
            <w:tcW w:w="1276" w:type="dxa"/>
            <w:noWrap/>
            <w:hideMark/>
          </w:tcPr>
          <w:p w14:paraId="66DFF4DD"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&lt;3  </w:t>
            </w:r>
          </w:p>
        </w:tc>
        <w:tc>
          <w:tcPr>
            <w:tcW w:w="1276" w:type="dxa"/>
            <w:noWrap/>
            <w:hideMark/>
          </w:tcPr>
          <w:p w14:paraId="38C1A4D1"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c>
          <w:tcPr>
            <w:tcW w:w="1134" w:type="dxa"/>
            <w:noWrap/>
            <w:hideMark/>
          </w:tcPr>
          <w:p w14:paraId="77DCBA4B"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6.60 </w:t>
            </w:r>
          </w:p>
        </w:tc>
        <w:tc>
          <w:tcPr>
            <w:tcW w:w="1224" w:type="dxa"/>
            <w:noWrap/>
            <w:hideMark/>
          </w:tcPr>
          <w:p w14:paraId="69E3BD5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&lt;3 </w:t>
            </w:r>
          </w:p>
        </w:tc>
      </w:tr>
      <w:tr w:rsidR="00E95654" w:rsidRPr="00542858" w14:paraId="0B39F22B" w14:textId="4FA9600B" w:rsidTr="00542858">
        <w:trPr>
          <w:trHeight w:val="290"/>
        </w:trPr>
        <w:tc>
          <w:tcPr>
            <w:tcW w:w="704" w:type="dxa"/>
            <w:noWrap/>
            <w:hideMark/>
          </w:tcPr>
          <w:p w14:paraId="711A1B7F"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9.</w:t>
            </w:r>
          </w:p>
        </w:tc>
        <w:tc>
          <w:tcPr>
            <w:tcW w:w="2126" w:type="dxa"/>
            <w:hideMark/>
          </w:tcPr>
          <w:p w14:paraId="119DB9AC"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w:t>
            </w:r>
            <w:proofErr w:type="spellStart"/>
            <w:r w:rsidRPr="00542858">
              <w:rPr>
                <w:rFonts w:asciiTheme="majorHAnsi" w:eastAsiaTheme="minorHAnsi" w:hAnsiTheme="majorHAnsi" w:cstheme="majorHAnsi"/>
                <w:sz w:val="20"/>
                <w:szCs w:val="20"/>
                <w:lang w:eastAsia="en-US"/>
              </w:rPr>
              <w:t>Divjoslu</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airvabole</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Graphoderus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bilineatus</w:t>
            </w:r>
            <w:proofErr w:type="spellEnd"/>
          </w:p>
          <w:p w14:paraId="6AE8A99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p>
        </w:tc>
        <w:tc>
          <w:tcPr>
            <w:tcW w:w="1276" w:type="dxa"/>
            <w:noWrap/>
            <w:hideMark/>
          </w:tcPr>
          <w:p w14:paraId="7ABDEE59"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1416 - 2760</w:t>
            </w:r>
          </w:p>
        </w:tc>
        <w:tc>
          <w:tcPr>
            <w:tcW w:w="1276" w:type="dxa"/>
            <w:noWrap/>
            <w:hideMark/>
          </w:tcPr>
          <w:p w14:paraId="636DC20B"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c>
          <w:tcPr>
            <w:tcW w:w="1276" w:type="dxa"/>
            <w:noWrap/>
            <w:hideMark/>
          </w:tcPr>
          <w:p w14:paraId="04BA07A0"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c>
          <w:tcPr>
            <w:tcW w:w="1134" w:type="dxa"/>
            <w:noWrap/>
            <w:hideMark/>
          </w:tcPr>
          <w:p w14:paraId="6FC3409E"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11.79</w:t>
            </w:r>
          </w:p>
        </w:tc>
        <w:tc>
          <w:tcPr>
            <w:tcW w:w="1224" w:type="dxa"/>
            <w:noWrap/>
            <w:hideMark/>
          </w:tcPr>
          <w:p w14:paraId="3092CFC8" w14:textId="77777777" w:rsidR="00E95654" w:rsidRPr="00542858" w:rsidRDefault="00E95654" w:rsidP="00542858">
            <w:pPr>
              <w:spacing w:after="160" w:line="259" w:lineRule="auto"/>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&lt;1</w:t>
            </w:r>
          </w:p>
        </w:tc>
      </w:tr>
      <w:tr w:rsidR="00E95654" w:rsidRPr="00542858" w14:paraId="2F8AFF04" w14:textId="142597BE" w:rsidTr="00542858">
        <w:trPr>
          <w:trHeight w:val="290"/>
        </w:trPr>
        <w:tc>
          <w:tcPr>
            <w:tcW w:w="704" w:type="dxa"/>
            <w:noWrap/>
          </w:tcPr>
          <w:p w14:paraId="490C0C2D"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lastRenderedPageBreak/>
              <w:t>10.</w:t>
            </w:r>
          </w:p>
        </w:tc>
        <w:tc>
          <w:tcPr>
            <w:tcW w:w="2126" w:type="dxa"/>
          </w:tcPr>
          <w:p w14:paraId="6E3BE8CC"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Lapkoku</w:t>
            </w:r>
            <w:proofErr w:type="spellEnd"/>
            <w:r w:rsidRPr="00542858">
              <w:rPr>
                <w:rFonts w:asciiTheme="majorHAnsi" w:eastAsiaTheme="minorHAnsi" w:hAnsiTheme="majorHAnsi" w:cstheme="majorHAnsi"/>
                <w:sz w:val="20"/>
                <w:szCs w:val="20"/>
                <w:lang w:eastAsia="en-US"/>
              </w:rPr>
              <w:t xml:space="preserve"> </w:t>
            </w:r>
          </w:p>
          <w:p w14:paraId="0B5EBAC5"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praulgrauzis</w:t>
            </w:r>
            <w:proofErr w:type="spellEnd"/>
          </w:p>
          <w:p w14:paraId="4C2FD754"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Osmoderma</w:t>
            </w:r>
            <w:proofErr w:type="spellEnd"/>
          </w:p>
          <w:p w14:paraId="6264A175"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barnabita</w:t>
            </w:r>
            <w:proofErr w:type="spellEnd"/>
          </w:p>
          <w:p w14:paraId="4992ED94"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24B12C12" w14:textId="77777777" w:rsidR="00E95654" w:rsidRPr="00542858" w:rsidRDefault="00E95654" w:rsidP="00542858">
            <w:pPr>
              <w:jc w:val="both"/>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1 km2 (grids1x1km)</w:t>
            </w:r>
          </w:p>
          <w:p w14:paraId="3BF47832"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50 </w:t>
            </w:r>
            <w:proofErr w:type="gramStart"/>
            <w:r w:rsidRPr="00542858">
              <w:rPr>
                <w:rFonts w:asciiTheme="majorHAnsi" w:eastAsiaTheme="minorHAnsi" w:hAnsiTheme="majorHAnsi" w:cstheme="majorHAnsi"/>
                <w:sz w:val="20"/>
                <w:szCs w:val="20"/>
                <w:lang w:eastAsia="en-US"/>
              </w:rPr>
              <w:t>- ?</w:t>
            </w:r>
            <w:proofErr w:type="gramEnd"/>
          </w:p>
        </w:tc>
        <w:tc>
          <w:tcPr>
            <w:tcW w:w="1276" w:type="dxa"/>
            <w:noWrap/>
          </w:tcPr>
          <w:p w14:paraId="2CB3DED9"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&lt;1 </w:t>
            </w:r>
          </w:p>
        </w:tc>
        <w:tc>
          <w:tcPr>
            <w:tcW w:w="1276" w:type="dxa"/>
            <w:noWrap/>
          </w:tcPr>
          <w:p w14:paraId="0B78E5A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134" w:type="dxa"/>
            <w:noWrap/>
          </w:tcPr>
          <w:p w14:paraId="380F01B3"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7.00 </w:t>
            </w:r>
          </w:p>
        </w:tc>
        <w:tc>
          <w:tcPr>
            <w:tcW w:w="1224" w:type="dxa"/>
            <w:noWrap/>
          </w:tcPr>
          <w:p w14:paraId="32C0F530"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r>
      <w:tr w:rsidR="00E95654" w:rsidRPr="00542858" w14:paraId="63DC9E49" w14:textId="392DFD94" w:rsidTr="00542858">
        <w:trPr>
          <w:trHeight w:val="290"/>
        </w:trPr>
        <w:tc>
          <w:tcPr>
            <w:tcW w:w="704" w:type="dxa"/>
            <w:noWrap/>
          </w:tcPr>
          <w:p w14:paraId="0266085C"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11.</w:t>
            </w:r>
          </w:p>
        </w:tc>
        <w:tc>
          <w:tcPr>
            <w:tcW w:w="2126" w:type="dxa"/>
          </w:tcPr>
          <w:p w14:paraId="1F5B64FA"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Meža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sīksamtenis</w:t>
            </w:r>
            <w:proofErr w:type="spellEnd"/>
          </w:p>
          <w:p w14:paraId="103D7D1A"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Coenonympha</w:t>
            </w:r>
            <w:proofErr w:type="spellEnd"/>
            <w:r w:rsidRPr="00542858">
              <w:rPr>
                <w:rFonts w:asciiTheme="majorHAnsi" w:eastAsiaTheme="minorHAnsi" w:hAnsiTheme="majorHAnsi" w:cstheme="majorHAnsi"/>
                <w:sz w:val="20"/>
                <w:szCs w:val="20"/>
                <w:lang w:eastAsia="en-US"/>
              </w:rPr>
              <w:t xml:space="preserve"> hero</w:t>
            </w:r>
          </w:p>
          <w:p w14:paraId="21F5145B"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w:t>
            </w:r>
          </w:p>
        </w:tc>
        <w:tc>
          <w:tcPr>
            <w:tcW w:w="1276" w:type="dxa"/>
            <w:noWrap/>
          </w:tcPr>
          <w:p w14:paraId="521AAC9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120 - 180</w:t>
            </w:r>
          </w:p>
        </w:tc>
        <w:tc>
          <w:tcPr>
            <w:tcW w:w="1276" w:type="dxa"/>
            <w:noWrap/>
          </w:tcPr>
          <w:p w14:paraId="645C0C46"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76" w:type="dxa"/>
            <w:noWrap/>
          </w:tcPr>
          <w:p w14:paraId="3A4FB71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134" w:type="dxa"/>
            <w:noWrap/>
          </w:tcPr>
          <w:p w14:paraId="1F2FC925"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24" w:type="dxa"/>
            <w:noWrap/>
          </w:tcPr>
          <w:p w14:paraId="0744577A"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r>
      <w:tr w:rsidR="00E95654" w:rsidRPr="00542858" w14:paraId="626FA41E" w14:textId="588762FA" w:rsidTr="00542858">
        <w:trPr>
          <w:trHeight w:val="290"/>
        </w:trPr>
        <w:tc>
          <w:tcPr>
            <w:tcW w:w="704" w:type="dxa"/>
            <w:noWrap/>
          </w:tcPr>
          <w:p w14:paraId="21B154DA"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12.</w:t>
            </w:r>
          </w:p>
        </w:tc>
        <w:tc>
          <w:tcPr>
            <w:tcW w:w="2126" w:type="dxa"/>
          </w:tcPr>
          <w:p w14:paraId="2B10EC1D"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Gāršas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samtenis</w:t>
            </w:r>
            <w:proofErr w:type="spellEnd"/>
          </w:p>
          <w:p w14:paraId="433EE1DC"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Lopinga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achine</w:t>
            </w:r>
            <w:proofErr w:type="spellEnd"/>
          </w:p>
          <w:p w14:paraId="5E6BA025"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61EB8282"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600 - 600</w:t>
            </w:r>
          </w:p>
        </w:tc>
        <w:tc>
          <w:tcPr>
            <w:tcW w:w="1276" w:type="dxa"/>
            <w:noWrap/>
          </w:tcPr>
          <w:p w14:paraId="22FA919E"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&lt;1 </w:t>
            </w:r>
          </w:p>
        </w:tc>
        <w:tc>
          <w:tcPr>
            <w:tcW w:w="1276" w:type="dxa"/>
            <w:noWrap/>
          </w:tcPr>
          <w:p w14:paraId="01B10C74"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&lt;1 </w:t>
            </w:r>
          </w:p>
        </w:tc>
        <w:tc>
          <w:tcPr>
            <w:tcW w:w="1134" w:type="dxa"/>
            <w:noWrap/>
          </w:tcPr>
          <w:p w14:paraId="00377E82"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 </w:t>
            </w:r>
          </w:p>
        </w:tc>
        <w:tc>
          <w:tcPr>
            <w:tcW w:w="1224" w:type="dxa"/>
            <w:noWrap/>
          </w:tcPr>
          <w:p w14:paraId="6BFCF5D4"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r>
      <w:tr w:rsidR="00E95654" w:rsidRPr="00542858" w14:paraId="1D32CC1F" w14:textId="74F29680" w:rsidTr="00542858">
        <w:trPr>
          <w:trHeight w:val="290"/>
        </w:trPr>
        <w:tc>
          <w:tcPr>
            <w:tcW w:w="704" w:type="dxa"/>
            <w:noWrap/>
          </w:tcPr>
          <w:p w14:paraId="6FF8084F"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13.</w:t>
            </w:r>
          </w:p>
        </w:tc>
        <w:tc>
          <w:tcPr>
            <w:tcW w:w="2126" w:type="dxa"/>
          </w:tcPr>
          <w:p w14:paraId="1963B0BE"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Skabiosu</w:t>
            </w:r>
            <w:proofErr w:type="spellEnd"/>
          </w:p>
          <w:p w14:paraId="20802E2F"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pļavraibenis</w:t>
            </w:r>
            <w:proofErr w:type="spellEnd"/>
          </w:p>
          <w:p w14:paraId="70788DA6"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Euphydryas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aurinia</w:t>
            </w:r>
            <w:proofErr w:type="spellEnd"/>
          </w:p>
          <w:p w14:paraId="5BDF0B92"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16CBBA08"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50 – 178</w:t>
            </w:r>
          </w:p>
        </w:tc>
        <w:tc>
          <w:tcPr>
            <w:tcW w:w="1276" w:type="dxa"/>
            <w:noWrap/>
          </w:tcPr>
          <w:p w14:paraId="20AC7E2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276" w:type="dxa"/>
            <w:noWrap/>
          </w:tcPr>
          <w:p w14:paraId="14706F51"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134" w:type="dxa"/>
            <w:noWrap/>
          </w:tcPr>
          <w:p w14:paraId="386B456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7.41</w:t>
            </w:r>
          </w:p>
        </w:tc>
        <w:tc>
          <w:tcPr>
            <w:tcW w:w="1224" w:type="dxa"/>
            <w:noWrap/>
          </w:tcPr>
          <w:p w14:paraId="06524522"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r>
      <w:tr w:rsidR="00E95654" w:rsidRPr="00542858" w14:paraId="6ED4841C" w14:textId="3F193D57" w:rsidTr="00542858">
        <w:trPr>
          <w:trHeight w:val="290"/>
        </w:trPr>
        <w:tc>
          <w:tcPr>
            <w:tcW w:w="704" w:type="dxa"/>
            <w:noWrap/>
          </w:tcPr>
          <w:p w14:paraId="40CD7F8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14.</w:t>
            </w:r>
          </w:p>
        </w:tc>
        <w:tc>
          <w:tcPr>
            <w:tcW w:w="2126" w:type="dxa"/>
          </w:tcPr>
          <w:p w14:paraId="26A235B6"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Ošu</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pļavraibenis</w:t>
            </w:r>
            <w:proofErr w:type="spellEnd"/>
          </w:p>
          <w:p w14:paraId="37F34E86"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Euphydryas</w:t>
            </w:r>
            <w:proofErr w:type="spellEnd"/>
          </w:p>
          <w:p w14:paraId="0C18487E"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maturna</w:t>
            </w:r>
            <w:proofErr w:type="spellEnd"/>
          </w:p>
          <w:p w14:paraId="1AA1CD23"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4C477681"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816 - 3978</w:t>
            </w:r>
          </w:p>
        </w:tc>
        <w:tc>
          <w:tcPr>
            <w:tcW w:w="1276" w:type="dxa"/>
            <w:noWrap/>
          </w:tcPr>
          <w:p w14:paraId="6C9A14F1"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&lt;10 </w:t>
            </w:r>
          </w:p>
        </w:tc>
        <w:tc>
          <w:tcPr>
            <w:tcW w:w="1276" w:type="dxa"/>
            <w:noWrap/>
          </w:tcPr>
          <w:p w14:paraId="6E2258D6"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&lt;6</w:t>
            </w:r>
          </w:p>
        </w:tc>
        <w:tc>
          <w:tcPr>
            <w:tcW w:w="1134" w:type="dxa"/>
            <w:noWrap/>
          </w:tcPr>
          <w:p w14:paraId="36B6EA2D"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50.70</w:t>
            </w:r>
          </w:p>
        </w:tc>
        <w:tc>
          <w:tcPr>
            <w:tcW w:w="1224" w:type="dxa"/>
            <w:noWrap/>
          </w:tcPr>
          <w:p w14:paraId="2242917F"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&lt;10</w:t>
            </w:r>
          </w:p>
        </w:tc>
      </w:tr>
      <w:tr w:rsidR="00E95654" w:rsidRPr="00542858" w14:paraId="5081E563" w14:textId="3B8BB340" w:rsidTr="00542858">
        <w:trPr>
          <w:trHeight w:val="290"/>
        </w:trPr>
        <w:tc>
          <w:tcPr>
            <w:tcW w:w="704" w:type="dxa"/>
            <w:noWrap/>
          </w:tcPr>
          <w:p w14:paraId="69DD113E"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15.</w:t>
            </w:r>
          </w:p>
        </w:tc>
        <w:tc>
          <w:tcPr>
            <w:tcW w:w="2126" w:type="dxa"/>
          </w:tcPr>
          <w:p w14:paraId="60EB6717"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Lielais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zirgskābeņu</w:t>
            </w:r>
            <w:proofErr w:type="spellEnd"/>
          </w:p>
          <w:p w14:paraId="41DEC8F4"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zeltainītis</w:t>
            </w:r>
            <w:proofErr w:type="spellEnd"/>
          </w:p>
          <w:p w14:paraId="1AD00C30"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Lycaena</w:t>
            </w:r>
            <w:proofErr w:type="spellEnd"/>
            <w:r w:rsidRPr="00542858">
              <w:rPr>
                <w:rFonts w:asciiTheme="majorHAnsi" w:eastAsiaTheme="minorHAnsi" w:hAnsiTheme="majorHAnsi" w:cstheme="majorHAnsi"/>
                <w:sz w:val="20"/>
                <w:szCs w:val="20"/>
                <w:lang w:eastAsia="en-US"/>
              </w:rPr>
              <w:t xml:space="preserve"> dispar</w:t>
            </w:r>
          </w:p>
          <w:p w14:paraId="3A705538"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02821FA3"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212 - 1272</w:t>
            </w:r>
          </w:p>
        </w:tc>
        <w:tc>
          <w:tcPr>
            <w:tcW w:w="1276" w:type="dxa"/>
            <w:noWrap/>
          </w:tcPr>
          <w:p w14:paraId="55045EF8"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276" w:type="dxa"/>
            <w:noWrap/>
          </w:tcPr>
          <w:p w14:paraId="23BC3720"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134" w:type="dxa"/>
            <w:noWrap/>
          </w:tcPr>
          <w:p w14:paraId="069B87BE"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212.38</w:t>
            </w:r>
          </w:p>
        </w:tc>
        <w:tc>
          <w:tcPr>
            <w:tcW w:w="1224" w:type="dxa"/>
            <w:noWrap/>
          </w:tcPr>
          <w:p w14:paraId="17B33195"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r>
      <w:tr w:rsidR="00E95654" w:rsidRPr="00542858" w14:paraId="7C4180BD" w14:textId="4729EB0E" w:rsidTr="00542858">
        <w:trPr>
          <w:trHeight w:val="290"/>
        </w:trPr>
        <w:tc>
          <w:tcPr>
            <w:tcW w:w="704" w:type="dxa"/>
            <w:noWrap/>
          </w:tcPr>
          <w:p w14:paraId="2249F303"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16.</w:t>
            </w:r>
          </w:p>
        </w:tc>
        <w:tc>
          <w:tcPr>
            <w:tcW w:w="2126" w:type="dxa"/>
          </w:tcPr>
          <w:p w14:paraId="09FC9116"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Medicīnas</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dēle</w:t>
            </w:r>
            <w:proofErr w:type="spellEnd"/>
          </w:p>
          <w:p w14:paraId="3956A80C" w14:textId="77777777" w:rsidR="00E95654" w:rsidRPr="00542858" w:rsidRDefault="00E95654" w:rsidP="00542858">
            <w:pPr>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Hirudo</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medicinalis</w:t>
            </w:r>
            <w:proofErr w:type="spellEnd"/>
          </w:p>
        </w:tc>
        <w:tc>
          <w:tcPr>
            <w:tcW w:w="1276" w:type="dxa"/>
            <w:noWrap/>
          </w:tcPr>
          <w:p w14:paraId="4C79B0E5"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7384278A"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2FEDDDFB" w14:textId="77777777" w:rsidR="00E95654" w:rsidRPr="00542858" w:rsidRDefault="00E95654" w:rsidP="00542858">
            <w:pPr>
              <w:rPr>
                <w:rFonts w:asciiTheme="majorHAnsi" w:eastAsiaTheme="minorHAnsi" w:hAnsiTheme="majorHAnsi" w:cstheme="majorHAnsi"/>
                <w:sz w:val="20"/>
                <w:szCs w:val="20"/>
                <w:lang w:eastAsia="en-US"/>
              </w:rPr>
            </w:pPr>
          </w:p>
        </w:tc>
        <w:tc>
          <w:tcPr>
            <w:tcW w:w="1134" w:type="dxa"/>
            <w:noWrap/>
          </w:tcPr>
          <w:p w14:paraId="5369C1F8" w14:textId="77777777" w:rsidR="00E95654" w:rsidRPr="00542858" w:rsidRDefault="00E95654" w:rsidP="00542858">
            <w:pPr>
              <w:rPr>
                <w:rFonts w:asciiTheme="majorHAnsi" w:eastAsiaTheme="minorHAnsi" w:hAnsiTheme="majorHAnsi" w:cstheme="majorHAnsi"/>
                <w:sz w:val="20"/>
                <w:szCs w:val="20"/>
                <w:lang w:eastAsia="en-US"/>
              </w:rPr>
            </w:pPr>
          </w:p>
        </w:tc>
        <w:tc>
          <w:tcPr>
            <w:tcW w:w="1224" w:type="dxa"/>
            <w:noWrap/>
          </w:tcPr>
          <w:p w14:paraId="1B43347E" w14:textId="77777777" w:rsidR="00E95654" w:rsidRPr="00542858" w:rsidRDefault="00E95654" w:rsidP="00542858">
            <w:pPr>
              <w:rPr>
                <w:rFonts w:asciiTheme="majorHAnsi" w:eastAsiaTheme="minorHAnsi" w:hAnsiTheme="majorHAnsi" w:cstheme="majorHAnsi"/>
                <w:sz w:val="20"/>
                <w:szCs w:val="20"/>
                <w:lang w:eastAsia="en-US"/>
              </w:rPr>
            </w:pPr>
          </w:p>
        </w:tc>
      </w:tr>
      <w:tr w:rsidR="00E95654" w:rsidRPr="00542858" w14:paraId="036E034C" w14:textId="65B598BB" w:rsidTr="00542858">
        <w:trPr>
          <w:trHeight w:val="290"/>
        </w:trPr>
        <w:tc>
          <w:tcPr>
            <w:tcW w:w="704" w:type="dxa"/>
            <w:noWrap/>
          </w:tcPr>
          <w:p w14:paraId="77F4D0FC"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17.</w:t>
            </w:r>
          </w:p>
        </w:tc>
        <w:tc>
          <w:tcPr>
            <w:tcW w:w="2126" w:type="dxa"/>
          </w:tcPr>
          <w:p w14:paraId="06025D58"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Tumšā</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pūcīte</w:t>
            </w:r>
            <w:proofErr w:type="spellEnd"/>
          </w:p>
          <w:p w14:paraId="23C3ADF2" w14:textId="77777777" w:rsidR="00E95654" w:rsidRPr="00542858" w:rsidRDefault="00E95654" w:rsidP="00542858">
            <w:pPr>
              <w:jc w:val="both"/>
              <w:rPr>
                <w:rFonts w:asciiTheme="majorHAnsi" w:eastAsiaTheme="minorHAnsi" w:hAnsiTheme="majorHAnsi" w:cstheme="majorHAnsi"/>
                <w:sz w:val="20"/>
                <w:szCs w:val="20"/>
                <w:lang w:eastAsia="en-US"/>
              </w:rPr>
            </w:pPr>
            <w:proofErr w:type="spellStart"/>
            <w:r w:rsidRPr="00542858">
              <w:rPr>
                <w:rFonts w:asciiTheme="majorHAnsi" w:eastAsiaTheme="minorHAnsi" w:hAnsiTheme="majorHAnsi" w:cstheme="majorHAnsi"/>
                <w:sz w:val="20"/>
                <w:szCs w:val="20"/>
                <w:lang w:eastAsia="en-US"/>
              </w:rPr>
              <w:t>Xylomoia</w:t>
            </w:r>
            <w:proofErr w:type="spellEnd"/>
            <w:r w:rsidRPr="00542858">
              <w:rPr>
                <w:rFonts w:asciiTheme="majorHAnsi" w:eastAsiaTheme="minorHAnsi" w:hAnsiTheme="majorHAnsi" w:cstheme="majorHAnsi"/>
                <w:sz w:val="20"/>
                <w:szCs w:val="20"/>
                <w:lang w:eastAsia="en-US"/>
              </w:rPr>
              <w:t xml:space="preserve"> </w:t>
            </w:r>
            <w:proofErr w:type="spellStart"/>
            <w:r w:rsidRPr="00542858">
              <w:rPr>
                <w:rFonts w:asciiTheme="majorHAnsi" w:eastAsiaTheme="minorHAnsi" w:hAnsiTheme="majorHAnsi" w:cstheme="majorHAnsi"/>
                <w:sz w:val="20"/>
                <w:szCs w:val="20"/>
                <w:lang w:eastAsia="en-US"/>
              </w:rPr>
              <w:t>strix</w:t>
            </w:r>
            <w:proofErr w:type="spellEnd"/>
          </w:p>
          <w:p w14:paraId="24F4E080" w14:textId="77777777" w:rsidR="00E95654" w:rsidRPr="00542858" w:rsidRDefault="00E95654" w:rsidP="00542858">
            <w:pPr>
              <w:rPr>
                <w:rFonts w:asciiTheme="majorHAnsi" w:eastAsiaTheme="minorHAnsi" w:hAnsiTheme="majorHAnsi" w:cstheme="majorHAnsi"/>
                <w:sz w:val="20"/>
                <w:szCs w:val="20"/>
                <w:lang w:eastAsia="en-US"/>
              </w:rPr>
            </w:pPr>
          </w:p>
        </w:tc>
        <w:tc>
          <w:tcPr>
            <w:tcW w:w="1276" w:type="dxa"/>
            <w:noWrap/>
          </w:tcPr>
          <w:p w14:paraId="61556231"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 xml:space="preserve">50 </w:t>
            </w:r>
            <w:proofErr w:type="gramStart"/>
            <w:r w:rsidRPr="00542858">
              <w:rPr>
                <w:rFonts w:asciiTheme="majorHAnsi" w:eastAsiaTheme="minorHAnsi" w:hAnsiTheme="majorHAnsi" w:cstheme="majorHAnsi"/>
                <w:sz w:val="20"/>
                <w:szCs w:val="20"/>
                <w:lang w:eastAsia="en-US"/>
              </w:rPr>
              <w:t>- ?</w:t>
            </w:r>
            <w:proofErr w:type="gramEnd"/>
          </w:p>
        </w:tc>
        <w:tc>
          <w:tcPr>
            <w:tcW w:w="1276" w:type="dxa"/>
            <w:noWrap/>
          </w:tcPr>
          <w:p w14:paraId="23A4EDE2"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276" w:type="dxa"/>
            <w:noWrap/>
          </w:tcPr>
          <w:p w14:paraId="0946C927"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c>
          <w:tcPr>
            <w:tcW w:w="1134" w:type="dxa"/>
            <w:noWrap/>
          </w:tcPr>
          <w:p w14:paraId="7B9F8CAB"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w:t>
            </w:r>
          </w:p>
        </w:tc>
        <w:tc>
          <w:tcPr>
            <w:tcW w:w="1224" w:type="dxa"/>
            <w:noWrap/>
          </w:tcPr>
          <w:p w14:paraId="32E48278" w14:textId="77777777" w:rsidR="00E95654" w:rsidRPr="00542858" w:rsidRDefault="00E95654" w:rsidP="00542858">
            <w:pPr>
              <w:rPr>
                <w:rFonts w:asciiTheme="majorHAnsi" w:eastAsiaTheme="minorHAnsi" w:hAnsiTheme="majorHAnsi" w:cstheme="majorHAnsi"/>
                <w:sz w:val="20"/>
                <w:szCs w:val="20"/>
                <w:lang w:eastAsia="en-US"/>
              </w:rPr>
            </w:pPr>
            <w:r w:rsidRPr="00542858">
              <w:rPr>
                <w:rFonts w:asciiTheme="majorHAnsi" w:eastAsiaTheme="minorHAnsi" w:hAnsiTheme="majorHAnsi" w:cstheme="majorHAnsi"/>
                <w:sz w:val="20"/>
                <w:szCs w:val="20"/>
                <w:lang w:eastAsia="en-US"/>
              </w:rPr>
              <w:t>&lt;1</w:t>
            </w:r>
          </w:p>
        </w:tc>
      </w:tr>
    </w:tbl>
    <w:p w14:paraId="45FE2CB4" w14:textId="77777777" w:rsidR="00542858" w:rsidRDefault="00542858" w:rsidP="008B7CA8">
      <w:pPr>
        <w:jc w:val="both"/>
        <w:rPr>
          <w:rFonts w:ascii="Calibri" w:eastAsia="Calibri" w:hAnsi="Calibri" w:cs="Calibri"/>
          <w:b/>
          <w:sz w:val="20"/>
          <w:szCs w:val="20"/>
        </w:rPr>
      </w:pPr>
    </w:p>
    <w:p w14:paraId="76ACC8AA" w14:textId="77777777" w:rsidR="00AB5930" w:rsidRPr="00D94A8B" w:rsidRDefault="00AB5930" w:rsidP="008B7CA8">
      <w:pPr>
        <w:jc w:val="both"/>
        <w:rPr>
          <w:rFonts w:ascii="Calibri" w:eastAsia="Calibri" w:hAnsi="Calibri" w:cs="Calibri"/>
          <w:b/>
          <w:sz w:val="20"/>
          <w:szCs w:val="20"/>
        </w:rPr>
      </w:pPr>
    </w:p>
    <w:tbl>
      <w:tblPr>
        <w:tblStyle w:val="TableGrid71"/>
        <w:tblW w:w="9932" w:type="dxa"/>
        <w:tblLayout w:type="fixed"/>
        <w:tblLook w:val="04A0" w:firstRow="1" w:lastRow="0" w:firstColumn="1" w:lastColumn="0" w:noHBand="0" w:noVBand="1"/>
      </w:tblPr>
      <w:tblGrid>
        <w:gridCol w:w="675"/>
        <w:gridCol w:w="1349"/>
        <w:gridCol w:w="778"/>
        <w:gridCol w:w="708"/>
        <w:gridCol w:w="1560"/>
        <w:gridCol w:w="1275"/>
        <w:gridCol w:w="993"/>
        <w:gridCol w:w="1417"/>
        <w:gridCol w:w="1177"/>
      </w:tblGrid>
      <w:tr w:rsidR="008B7CA8" w:rsidRPr="00D94A8B" w14:paraId="6289BF68" w14:textId="77777777" w:rsidTr="008B7CA8">
        <w:trPr>
          <w:trHeight w:val="1050"/>
          <w:tblHeader/>
        </w:trPr>
        <w:tc>
          <w:tcPr>
            <w:tcW w:w="675" w:type="dxa"/>
            <w:vMerge w:val="restart"/>
            <w:shd w:val="clear" w:color="auto" w:fill="E2EFD9"/>
          </w:tcPr>
          <w:p w14:paraId="6289BF60" w14:textId="1AA52917" w:rsidR="008B7CA8" w:rsidRPr="00D94A8B" w:rsidRDefault="008B7CA8" w:rsidP="008B7CA8">
            <w:pPr>
              <w:jc w:val="center"/>
              <w:rPr>
                <w:rFonts w:ascii="Calibri" w:eastAsia="Calibri" w:hAnsi="Calibri" w:cs="Calibri"/>
                <w:b/>
                <w:noProof/>
                <w:sz w:val="18"/>
                <w:szCs w:val="18"/>
                <w:lang w:val="lv-LV"/>
              </w:rPr>
            </w:pPr>
          </w:p>
        </w:tc>
        <w:tc>
          <w:tcPr>
            <w:tcW w:w="1349" w:type="dxa"/>
            <w:vMerge w:val="restart"/>
            <w:shd w:val="clear" w:color="auto" w:fill="E2EFD9"/>
          </w:tcPr>
          <w:p w14:paraId="6289BF61" w14:textId="4B2A222B" w:rsidR="008B7CA8" w:rsidRPr="00D94A8B" w:rsidRDefault="008B7CA8" w:rsidP="008B7CA8">
            <w:pPr>
              <w:jc w:val="center"/>
              <w:rPr>
                <w:rFonts w:ascii="Calibri" w:eastAsia="Calibri" w:hAnsi="Calibri" w:cs="Calibri"/>
                <w:b/>
                <w:noProof/>
                <w:sz w:val="18"/>
                <w:szCs w:val="18"/>
                <w:lang w:val="lv-LV"/>
              </w:rPr>
            </w:pPr>
          </w:p>
        </w:tc>
        <w:tc>
          <w:tcPr>
            <w:tcW w:w="1486" w:type="dxa"/>
            <w:gridSpan w:val="2"/>
            <w:shd w:val="clear" w:color="auto" w:fill="E2EFD9"/>
          </w:tcPr>
          <w:p w14:paraId="6289BF62" w14:textId="3F5A6B0B" w:rsidR="008B7CA8" w:rsidRPr="00D94A8B" w:rsidRDefault="008B7CA8" w:rsidP="008B7CA8">
            <w:pPr>
              <w:jc w:val="center"/>
              <w:rPr>
                <w:rFonts w:ascii="Calibri" w:eastAsia="Calibri" w:hAnsi="Calibri" w:cs="Calibri"/>
                <w:b/>
                <w:noProof/>
                <w:sz w:val="18"/>
                <w:szCs w:val="18"/>
                <w:lang w:val="lv-LV"/>
              </w:rPr>
            </w:pPr>
          </w:p>
        </w:tc>
        <w:tc>
          <w:tcPr>
            <w:tcW w:w="1560" w:type="dxa"/>
            <w:vMerge w:val="restart"/>
            <w:shd w:val="clear" w:color="auto" w:fill="E2EFD9"/>
          </w:tcPr>
          <w:p w14:paraId="6289BF63" w14:textId="40F1FA0D" w:rsidR="008B7CA8" w:rsidRPr="00D94A8B" w:rsidRDefault="008B7CA8" w:rsidP="008B7CA8">
            <w:pPr>
              <w:jc w:val="center"/>
              <w:rPr>
                <w:rFonts w:ascii="Calibri" w:eastAsia="Calibri" w:hAnsi="Calibri" w:cs="Calibri"/>
                <w:b/>
                <w:noProof/>
                <w:sz w:val="18"/>
                <w:szCs w:val="18"/>
                <w:lang w:val="lv-LV"/>
              </w:rPr>
            </w:pPr>
          </w:p>
        </w:tc>
        <w:tc>
          <w:tcPr>
            <w:tcW w:w="1275" w:type="dxa"/>
            <w:vMerge w:val="restart"/>
            <w:shd w:val="clear" w:color="auto" w:fill="E2EFD9"/>
          </w:tcPr>
          <w:p w14:paraId="6289BF64" w14:textId="1E129D71" w:rsidR="008B7CA8" w:rsidRPr="00D94A8B" w:rsidRDefault="008B7CA8" w:rsidP="008B7CA8">
            <w:pPr>
              <w:jc w:val="center"/>
              <w:rPr>
                <w:rFonts w:ascii="Calibri" w:eastAsia="Calibri" w:hAnsi="Calibri" w:cs="Calibri"/>
                <w:b/>
                <w:noProof/>
                <w:sz w:val="18"/>
                <w:szCs w:val="18"/>
                <w:lang w:val="lv-LV"/>
              </w:rPr>
            </w:pPr>
          </w:p>
        </w:tc>
        <w:tc>
          <w:tcPr>
            <w:tcW w:w="993" w:type="dxa"/>
            <w:vMerge w:val="restart"/>
            <w:shd w:val="clear" w:color="auto" w:fill="E2EFD9"/>
          </w:tcPr>
          <w:p w14:paraId="6289BF65" w14:textId="4B2EADED" w:rsidR="008B7CA8" w:rsidRPr="00D94A8B" w:rsidRDefault="008B7CA8" w:rsidP="008B7CA8">
            <w:pPr>
              <w:jc w:val="center"/>
              <w:rPr>
                <w:rFonts w:ascii="Calibri" w:eastAsia="Calibri" w:hAnsi="Calibri" w:cs="Calibri"/>
                <w:b/>
                <w:noProof/>
                <w:sz w:val="18"/>
                <w:szCs w:val="18"/>
                <w:lang w:val="lv-LV"/>
              </w:rPr>
            </w:pPr>
          </w:p>
        </w:tc>
        <w:tc>
          <w:tcPr>
            <w:tcW w:w="1417" w:type="dxa"/>
            <w:vMerge w:val="restart"/>
            <w:shd w:val="clear" w:color="auto" w:fill="E2EFD9"/>
          </w:tcPr>
          <w:p w14:paraId="6289BF66" w14:textId="58D32793" w:rsidR="008B7CA8" w:rsidRPr="00D94A8B" w:rsidRDefault="008B7CA8" w:rsidP="008B7CA8">
            <w:pPr>
              <w:jc w:val="center"/>
              <w:rPr>
                <w:rFonts w:ascii="Calibri" w:eastAsia="Calibri" w:hAnsi="Calibri" w:cs="Calibri"/>
                <w:b/>
                <w:noProof/>
                <w:sz w:val="18"/>
                <w:szCs w:val="18"/>
                <w:lang w:val="lv-LV"/>
              </w:rPr>
            </w:pPr>
          </w:p>
        </w:tc>
        <w:tc>
          <w:tcPr>
            <w:tcW w:w="1177" w:type="dxa"/>
            <w:vMerge w:val="restart"/>
            <w:shd w:val="clear" w:color="auto" w:fill="E2EFD9"/>
          </w:tcPr>
          <w:p w14:paraId="6289BF67" w14:textId="37A2215F" w:rsidR="008B7CA8" w:rsidRPr="00D94A8B" w:rsidRDefault="008B7CA8" w:rsidP="008B7CA8">
            <w:pPr>
              <w:jc w:val="center"/>
              <w:rPr>
                <w:rFonts w:ascii="Calibri" w:eastAsia="Calibri" w:hAnsi="Calibri" w:cs="Calibri"/>
                <w:b/>
                <w:noProof/>
                <w:sz w:val="18"/>
                <w:szCs w:val="18"/>
                <w:lang w:val="lv-LV"/>
              </w:rPr>
            </w:pPr>
          </w:p>
        </w:tc>
      </w:tr>
      <w:tr w:rsidR="008B7CA8" w:rsidRPr="00D94A8B" w14:paraId="6289BF72" w14:textId="77777777" w:rsidTr="008B7CA8">
        <w:trPr>
          <w:trHeight w:val="721"/>
          <w:tblHeader/>
        </w:trPr>
        <w:tc>
          <w:tcPr>
            <w:tcW w:w="675" w:type="dxa"/>
            <w:vMerge/>
          </w:tcPr>
          <w:p w14:paraId="6289BF69" w14:textId="77777777" w:rsidR="008B7CA8" w:rsidRPr="00D94A8B" w:rsidRDefault="008B7CA8" w:rsidP="008B7CA8">
            <w:pPr>
              <w:jc w:val="center"/>
              <w:rPr>
                <w:rFonts w:ascii="Calibri" w:hAnsi="Calibri" w:cs="Calibri"/>
                <w:b/>
                <w:color w:val="000000"/>
                <w:sz w:val="18"/>
                <w:szCs w:val="18"/>
                <w:lang w:val="lv-LV" w:eastAsia="en-GB"/>
              </w:rPr>
            </w:pPr>
          </w:p>
        </w:tc>
        <w:tc>
          <w:tcPr>
            <w:tcW w:w="1349" w:type="dxa"/>
            <w:vMerge/>
          </w:tcPr>
          <w:p w14:paraId="6289BF6A" w14:textId="77777777" w:rsidR="008B7CA8" w:rsidRPr="00D94A8B" w:rsidRDefault="008B7CA8" w:rsidP="008B7CA8">
            <w:pPr>
              <w:jc w:val="both"/>
              <w:rPr>
                <w:rFonts w:ascii="Calibri" w:hAnsi="Calibri" w:cs="Calibri"/>
                <w:b/>
                <w:noProof/>
                <w:color w:val="000000"/>
                <w:sz w:val="18"/>
                <w:szCs w:val="18"/>
                <w:lang w:val="lv-LV" w:eastAsia="en-GB"/>
              </w:rPr>
            </w:pPr>
          </w:p>
        </w:tc>
        <w:tc>
          <w:tcPr>
            <w:tcW w:w="778" w:type="dxa"/>
            <w:shd w:val="clear" w:color="auto" w:fill="E2EFD9"/>
          </w:tcPr>
          <w:p w14:paraId="6289BF6B" w14:textId="61E713B9" w:rsidR="008B7CA8" w:rsidRPr="00D94A8B" w:rsidRDefault="008B7CA8" w:rsidP="008B7CA8">
            <w:pPr>
              <w:jc w:val="center"/>
              <w:rPr>
                <w:rFonts w:ascii="Calibri" w:hAnsi="Calibri" w:cs="Calibri"/>
                <w:b/>
                <w:noProof/>
                <w:color w:val="000000"/>
                <w:sz w:val="18"/>
                <w:szCs w:val="18"/>
                <w:lang w:val="lv-LV" w:eastAsia="en-GB"/>
              </w:rPr>
            </w:pPr>
          </w:p>
        </w:tc>
        <w:tc>
          <w:tcPr>
            <w:tcW w:w="708" w:type="dxa"/>
            <w:shd w:val="clear" w:color="auto" w:fill="E2EFD9"/>
          </w:tcPr>
          <w:p w14:paraId="6289BF6C" w14:textId="78EC94B8" w:rsidR="008B7CA8" w:rsidRPr="00D94A8B" w:rsidRDefault="008B7CA8" w:rsidP="008B7CA8">
            <w:pPr>
              <w:jc w:val="center"/>
              <w:rPr>
                <w:rFonts w:ascii="Calibri" w:hAnsi="Calibri" w:cs="Calibri"/>
                <w:b/>
                <w:noProof/>
                <w:color w:val="000000"/>
                <w:sz w:val="18"/>
                <w:szCs w:val="18"/>
                <w:lang w:val="lv-LV" w:eastAsia="en-GB"/>
              </w:rPr>
            </w:pPr>
          </w:p>
        </w:tc>
        <w:tc>
          <w:tcPr>
            <w:tcW w:w="1560" w:type="dxa"/>
            <w:vMerge/>
          </w:tcPr>
          <w:p w14:paraId="6289BF6D" w14:textId="77777777" w:rsidR="008B7CA8" w:rsidRPr="00D94A8B" w:rsidRDefault="008B7CA8" w:rsidP="008B7CA8">
            <w:pPr>
              <w:jc w:val="center"/>
              <w:rPr>
                <w:rFonts w:ascii="Calibri" w:hAnsi="Calibri" w:cs="Calibri"/>
                <w:b/>
                <w:noProof/>
                <w:color w:val="000000"/>
                <w:sz w:val="18"/>
                <w:szCs w:val="18"/>
                <w:lang w:val="lv-LV" w:eastAsia="en-GB"/>
              </w:rPr>
            </w:pPr>
          </w:p>
        </w:tc>
        <w:tc>
          <w:tcPr>
            <w:tcW w:w="1275" w:type="dxa"/>
            <w:vMerge/>
          </w:tcPr>
          <w:p w14:paraId="6289BF6E" w14:textId="77777777" w:rsidR="008B7CA8" w:rsidRPr="00D94A8B" w:rsidRDefault="008B7CA8" w:rsidP="008B7CA8">
            <w:pPr>
              <w:jc w:val="center"/>
              <w:rPr>
                <w:rFonts w:ascii="Calibri" w:hAnsi="Calibri" w:cs="Calibri"/>
                <w:b/>
                <w:noProof/>
                <w:color w:val="000000"/>
                <w:sz w:val="18"/>
                <w:szCs w:val="18"/>
                <w:lang w:val="lv-LV" w:eastAsia="en-GB"/>
              </w:rPr>
            </w:pPr>
          </w:p>
        </w:tc>
        <w:tc>
          <w:tcPr>
            <w:tcW w:w="993" w:type="dxa"/>
            <w:vMerge/>
          </w:tcPr>
          <w:p w14:paraId="6289BF6F" w14:textId="77777777" w:rsidR="008B7CA8" w:rsidRPr="00D94A8B" w:rsidRDefault="008B7CA8" w:rsidP="008B7CA8">
            <w:pPr>
              <w:jc w:val="center"/>
              <w:rPr>
                <w:rFonts w:ascii="Calibri" w:hAnsi="Calibri" w:cs="Calibri"/>
                <w:b/>
                <w:noProof/>
                <w:color w:val="000000"/>
                <w:sz w:val="18"/>
                <w:szCs w:val="18"/>
                <w:lang w:val="lv-LV" w:eastAsia="en-GB"/>
              </w:rPr>
            </w:pPr>
          </w:p>
        </w:tc>
        <w:tc>
          <w:tcPr>
            <w:tcW w:w="1417" w:type="dxa"/>
            <w:vMerge/>
          </w:tcPr>
          <w:p w14:paraId="6289BF70" w14:textId="77777777" w:rsidR="008B7CA8" w:rsidRPr="00D94A8B" w:rsidRDefault="008B7CA8" w:rsidP="008B7CA8">
            <w:pPr>
              <w:jc w:val="center"/>
              <w:rPr>
                <w:rFonts w:ascii="Calibri" w:hAnsi="Calibri" w:cs="Calibri"/>
                <w:b/>
                <w:noProof/>
                <w:color w:val="000000"/>
                <w:sz w:val="18"/>
                <w:szCs w:val="18"/>
                <w:lang w:val="lv-LV" w:eastAsia="en-GB"/>
              </w:rPr>
            </w:pPr>
          </w:p>
        </w:tc>
        <w:tc>
          <w:tcPr>
            <w:tcW w:w="1177" w:type="dxa"/>
            <w:vMerge/>
          </w:tcPr>
          <w:p w14:paraId="6289BF71" w14:textId="77777777" w:rsidR="008B7CA8" w:rsidRPr="00D94A8B" w:rsidRDefault="008B7CA8" w:rsidP="008B7CA8">
            <w:pPr>
              <w:jc w:val="both"/>
              <w:rPr>
                <w:rFonts w:ascii="Calibri" w:hAnsi="Calibri" w:cs="Calibri"/>
                <w:b/>
                <w:noProof/>
                <w:color w:val="000000"/>
                <w:sz w:val="18"/>
                <w:szCs w:val="18"/>
                <w:lang w:val="lv-LV" w:eastAsia="en-GB"/>
              </w:rPr>
            </w:pPr>
          </w:p>
        </w:tc>
      </w:tr>
      <w:tr w:rsidR="008B7CA8" w:rsidRPr="00D94A8B" w14:paraId="6289BF7C" w14:textId="77777777" w:rsidTr="008B7CA8">
        <w:trPr>
          <w:trHeight w:val="24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73" w14:textId="271241FE" w:rsidR="008B7CA8" w:rsidRPr="00D94A8B" w:rsidRDefault="008B7CA8" w:rsidP="008B7CA8">
            <w:pPr>
              <w:jc w:val="center"/>
              <w:rPr>
                <w:rFonts w:ascii="Calibri" w:eastAsia="Calibri" w:hAnsi="Calibri" w:cs="Calibri"/>
                <w:b/>
                <w:noProof/>
                <w:sz w:val="18"/>
                <w:szCs w:val="18"/>
                <w:lang w:val="lv-LV"/>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74" w14:textId="302E45C3"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75" w14:textId="7A3719A3" w:rsidR="008B7CA8" w:rsidRPr="00D94A8B" w:rsidRDefault="008B7CA8" w:rsidP="008B7CA8">
            <w:pPr>
              <w:jc w:val="center"/>
              <w:rPr>
                <w:rFonts w:ascii="Calibri" w:eastAsia="Calibri" w:hAnsi="Calibri" w:cs="Calibri"/>
                <w:noProof/>
                <w:sz w:val="18"/>
                <w:szCs w:val="18"/>
                <w:lang w:val="lv-LV"/>
              </w:rPr>
            </w:pPr>
          </w:p>
        </w:tc>
        <w:tc>
          <w:tcPr>
            <w:tcW w:w="708" w:type="dxa"/>
          </w:tcPr>
          <w:p w14:paraId="6289BF76" w14:textId="2EDF8438"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77" w14:textId="4FE01183"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78" w14:textId="54E0EAA3"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79" w14:textId="620CBF21" w:rsidR="008B7CA8" w:rsidRPr="00D94A8B" w:rsidRDefault="008B7CA8" w:rsidP="008B7CA8">
            <w:pPr>
              <w:jc w:val="center"/>
              <w:rPr>
                <w:rFonts w:ascii="Calibri" w:eastAsia="Calibri" w:hAnsi="Calibri" w:cs="Calibri"/>
                <w:noProof/>
                <w:sz w:val="18"/>
                <w:szCs w:val="18"/>
                <w:lang w:val="lv-LV"/>
              </w:rPr>
            </w:pPr>
          </w:p>
        </w:tc>
        <w:tc>
          <w:tcPr>
            <w:tcW w:w="1417" w:type="dxa"/>
          </w:tcPr>
          <w:p w14:paraId="6289BF7A" w14:textId="1E0D4E73" w:rsidR="008B7CA8" w:rsidRPr="00D94A8B" w:rsidRDefault="008B7CA8" w:rsidP="008B7CA8">
            <w:pPr>
              <w:jc w:val="center"/>
              <w:rPr>
                <w:rFonts w:ascii="Calibri" w:eastAsia="Calibri" w:hAnsi="Calibri" w:cs="Calibri"/>
                <w:noProof/>
                <w:sz w:val="18"/>
                <w:szCs w:val="18"/>
                <w:lang w:val="lv-LV"/>
              </w:rPr>
            </w:pPr>
          </w:p>
        </w:tc>
        <w:tc>
          <w:tcPr>
            <w:tcW w:w="1177" w:type="dxa"/>
          </w:tcPr>
          <w:p w14:paraId="6289BF7B" w14:textId="7F87561C" w:rsidR="008B7CA8" w:rsidRPr="00D94A8B" w:rsidRDefault="008B7CA8" w:rsidP="008B7CA8">
            <w:pPr>
              <w:rPr>
                <w:rFonts w:ascii="Calibri" w:eastAsia="Calibri" w:hAnsi="Calibri" w:cs="Calibri"/>
                <w:noProof/>
                <w:sz w:val="18"/>
                <w:szCs w:val="18"/>
                <w:lang w:val="lv-LV"/>
              </w:rPr>
            </w:pPr>
          </w:p>
        </w:tc>
      </w:tr>
      <w:tr w:rsidR="008B7CA8" w:rsidRPr="00D94A8B" w14:paraId="6289BF86"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7D" w14:textId="05FF6331" w:rsidR="008B7CA8" w:rsidRPr="00D94A8B" w:rsidRDefault="008B7CA8" w:rsidP="008B7CA8">
            <w:pPr>
              <w:jc w:val="center"/>
              <w:rPr>
                <w:rFonts w:ascii="Calibri" w:eastAsia="Calibri" w:hAnsi="Calibri" w:cs="Calibri"/>
                <w:b/>
                <w:noProof/>
                <w:sz w:val="18"/>
                <w:szCs w:val="18"/>
                <w:lang w:val="lv-LV"/>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7E" w14:textId="0894BB5E"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7F" w14:textId="4CE4B3AE" w:rsidR="008B7CA8" w:rsidRPr="00D94A8B" w:rsidRDefault="008B7CA8" w:rsidP="008B7CA8">
            <w:pPr>
              <w:jc w:val="center"/>
              <w:rPr>
                <w:rFonts w:ascii="Calibri" w:eastAsia="Calibri" w:hAnsi="Calibri" w:cs="Calibri"/>
                <w:noProof/>
                <w:sz w:val="18"/>
                <w:szCs w:val="18"/>
                <w:lang w:val="lv-LV"/>
              </w:rPr>
            </w:pPr>
          </w:p>
        </w:tc>
        <w:tc>
          <w:tcPr>
            <w:tcW w:w="708" w:type="dxa"/>
          </w:tcPr>
          <w:p w14:paraId="6289BF80" w14:textId="7CCDEC54"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81" w14:textId="02F055B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82" w14:textId="5915296B"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83" w14:textId="1BE2C2D8" w:rsidR="008B7CA8" w:rsidRPr="00D94A8B" w:rsidRDefault="008B7CA8" w:rsidP="008B7CA8">
            <w:pPr>
              <w:jc w:val="center"/>
              <w:rPr>
                <w:rFonts w:ascii="Calibri" w:eastAsia="Calibri" w:hAnsi="Calibri" w:cs="Calibri"/>
                <w:noProof/>
                <w:sz w:val="18"/>
                <w:szCs w:val="18"/>
                <w:lang w:val="lv-LV"/>
              </w:rPr>
            </w:pPr>
          </w:p>
        </w:tc>
        <w:tc>
          <w:tcPr>
            <w:tcW w:w="1417" w:type="dxa"/>
          </w:tcPr>
          <w:p w14:paraId="6289BF84" w14:textId="6559A232" w:rsidR="008B7CA8" w:rsidRPr="00D94A8B" w:rsidRDefault="008B7CA8" w:rsidP="008B7CA8">
            <w:pPr>
              <w:jc w:val="center"/>
              <w:rPr>
                <w:rFonts w:ascii="Calibri" w:eastAsia="Calibri" w:hAnsi="Calibri" w:cs="Calibri"/>
                <w:noProof/>
                <w:sz w:val="18"/>
                <w:szCs w:val="18"/>
                <w:lang w:val="lv-LV"/>
              </w:rPr>
            </w:pPr>
          </w:p>
        </w:tc>
        <w:tc>
          <w:tcPr>
            <w:tcW w:w="1177" w:type="dxa"/>
          </w:tcPr>
          <w:p w14:paraId="6289BF85"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BF90"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87" w14:textId="3AB04E2D"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88" w14:textId="4A41138C"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89" w14:textId="3D97C9DC" w:rsidR="008B7CA8" w:rsidRPr="00D94A8B" w:rsidRDefault="008B7CA8" w:rsidP="008B7CA8">
            <w:pPr>
              <w:jc w:val="center"/>
              <w:rPr>
                <w:rFonts w:ascii="Calibri" w:eastAsia="Calibri" w:hAnsi="Calibri" w:cs="Calibri"/>
                <w:noProof/>
                <w:sz w:val="18"/>
                <w:szCs w:val="18"/>
                <w:lang w:val="lv-LV"/>
              </w:rPr>
            </w:pPr>
          </w:p>
        </w:tc>
        <w:tc>
          <w:tcPr>
            <w:tcW w:w="708" w:type="dxa"/>
          </w:tcPr>
          <w:p w14:paraId="6289BF8A" w14:textId="0327DB43"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8B" w14:textId="2B1340C1"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8C" w14:textId="1CA7F46D"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8D" w14:textId="7258A893" w:rsidR="008B7CA8" w:rsidRPr="00D94A8B" w:rsidRDefault="008B7CA8" w:rsidP="008B7CA8">
            <w:pPr>
              <w:jc w:val="center"/>
              <w:rPr>
                <w:rFonts w:ascii="Calibri" w:eastAsia="Calibri" w:hAnsi="Calibri" w:cs="Calibri"/>
                <w:noProof/>
                <w:sz w:val="18"/>
                <w:szCs w:val="18"/>
                <w:lang w:val="lv-LV"/>
              </w:rPr>
            </w:pPr>
          </w:p>
        </w:tc>
        <w:tc>
          <w:tcPr>
            <w:tcW w:w="1417" w:type="dxa"/>
          </w:tcPr>
          <w:p w14:paraId="6289BF8E" w14:textId="4E480B55" w:rsidR="008B7CA8" w:rsidRPr="00D94A8B" w:rsidRDefault="008B7CA8" w:rsidP="008B7CA8">
            <w:pPr>
              <w:jc w:val="center"/>
              <w:rPr>
                <w:rFonts w:ascii="Calibri" w:eastAsia="Calibri" w:hAnsi="Calibri" w:cs="Calibri"/>
                <w:noProof/>
                <w:sz w:val="18"/>
                <w:szCs w:val="18"/>
                <w:lang w:val="lv-LV"/>
              </w:rPr>
            </w:pPr>
          </w:p>
        </w:tc>
        <w:tc>
          <w:tcPr>
            <w:tcW w:w="1177" w:type="dxa"/>
          </w:tcPr>
          <w:p w14:paraId="6289BF8F"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BF9A"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91" w14:textId="3CE7A681"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92" w14:textId="6B1699D9"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93" w14:textId="5D19159D" w:rsidR="008B7CA8" w:rsidRPr="00D94A8B" w:rsidRDefault="008B7CA8" w:rsidP="008B7CA8">
            <w:pPr>
              <w:jc w:val="center"/>
              <w:rPr>
                <w:rFonts w:ascii="Calibri" w:eastAsia="Calibri" w:hAnsi="Calibri" w:cs="Calibri"/>
                <w:noProof/>
                <w:sz w:val="18"/>
                <w:szCs w:val="18"/>
                <w:lang w:val="lv-LV"/>
              </w:rPr>
            </w:pPr>
          </w:p>
        </w:tc>
        <w:tc>
          <w:tcPr>
            <w:tcW w:w="708" w:type="dxa"/>
          </w:tcPr>
          <w:p w14:paraId="6289BF94" w14:textId="265F0493"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95" w14:textId="263F3B65"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96" w14:textId="62D649D0"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97" w14:textId="51DA8C46" w:rsidR="008B7CA8" w:rsidRPr="00D94A8B" w:rsidRDefault="008B7CA8" w:rsidP="008B7CA8">
            <w:pPr>
              <w:jc w:val="center"/>
              <w:rPr>
                <w:rFonts w:ascii="Calibri" w:eastAsia="Calibri" w:hAnsi="Calibri" w:cs="Calibri"/>
                <w:noProof/>
                <w:sz w:val="18"/>
                <w:szCs w:val="18"/>
                <w:lang w:val="lv-LV"/>
              </w:rPr>
            </w:pPr>
          </w:p>
        </w:tc>
        <w:tc>
          <w:tcPr>
            <w:tcW w:w="1417" w:type="dxa"/>
          </w:tcPr>
          <w:p w14:paraId="6289BF98" w14:textId="48443FDB" w:rsidR="008B7CA8" w:rsidRPr="00D94A8B" w:rsidRDefault="008B7CA8" w:rsidP="008B7CA8">
            <w:pPr>
              <w:jc w:val="center"/>
              <w:rPr>
                <w:rFonts w:ascii="Calibri" w:eastAsia="Calibri" w:hAnsi="Calibri" w:cs="Calibri"/>
                <w:noProof/>
                <w:sz w:val="18"/>
                <w:szCs w:val="18"/>
                <w:lang w:val="lv-LV"/>
              </w:rPr>
            </w:pPr>
          </w:p>
        </w:tc>
        <w:tc>
          <w:tcPr>
            <w:tcW w:w="1177" w:type="dxa"/>
          </w:tcPr>
          <w:p w14:paraId="6289BF99"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BFAE"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A5" w14:textId="180451C5"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A6" w14:textId="3C27D656"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A7" w14:textId="5F566E7E" w:rsidR="008B7CA8" w:rsidRPr="00D94A8B" w:rsidRDefault="008B7CA8" w:rsidP="008B7CA8">
            <w:pPr>
              <w:jc w:val="center"/>
              <w:rPr>
                <w:rFonts w:ascii="Calibri" w:eastAsia="Calibri" w:hAnsi="Calibri" w:cs="Calibri"/>
                <w:noProof/>
                <w:sz w:val="18"/>
                <w:szCs w:val="18"/>
                <w:lang w:val="lv-LV"/>
              </w:rPr>
            </w:pPr>
          </w:p>
        </w:tc>
        <w:tc>
          <w:tcPr>
            <w:tcW w:w="708" w:type="dxa"/>
          </w:tcPr>
          <w:p w14:paraId="6289BFA8" w14:textId="77777777"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A9" w14:textId="11D9BC0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AA" w14:textId="690F33BB"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AB" w14:textId="074068F3" w:rsidR="008B7CA8" w:rsidRPr="00D94A8B" w:rsidRDefault="008B7CA8" w:rsidP="008B7CA8">
            <w:pPr>
              <w:jc w:val="center"/>
              <w:rPr>
                <w:rFonts w:ascii="Calibri" w:eastAsia="Calibri" w:hAnsi="Calibri" w:cs="Calibri"/>
                <w:noProof/>
                <w:sz w:val="18"/>
                <w:szCs w:val="18"/>
                <w:lang w:val="lv-LV"/>
              </w:rPr>
            </w:pPr>
          </w:p>
        </w:tc>
        <w:tc>
          <w:tcPr>
            <w:tcW w:w="1417" w:type="dxa"/>
          </w:tcPr>
          <w:p w14:paraId="6289BFAC" w14:textId="4D06E7DA" w:rsidR="008B7CA8" w:rsidRPr="00D94A8B" w:rsidRDefault="008B7CA8" w:rsidP="008B7CA8">
            <w:pPr>
              <w:jc w:val="center"/>
              <w:rPr>
                <w:rFonts w:ascii="Calibri" w:eastAsia="Calibri" w:hAnsi="Calibri" w:cs="Calibri"/>
                <w:noProof/>
                <w:sz w:val="18"/>
                <w:szCs w:val="18"/>
                <w:lang w:val="lv-LV"/>
              </w:rPr>
            </w:pPr>
          </w:p>
        </w:tc>
        <w:tc>
          <w:tcPr>
            <w:tcW w:w="1177" w:type="dxa"/>
          </w:tcPr>
          <w:p w14:paraId="6289BFAD" w14:textId="1CF96B2B" w:rsidR="008B7CA8" w:rsidRPr="00D94A8B" w:rsidRDefault="008B7CA8" w:rsidP="008B7CA8">
            <w:pPr>
              <w:rPr>
                <w:rFonts w:ascii="Calibri" w:eastAsia="Calibri" w:hAnsi="Calibri" w:cs="Calibri"/>
                <w:noProof/>
                <w:sz w:val="18"/>
                <w:szCs w:val="18"/>
                <w:lang w:val="lv-LV"/>
              </w:rPr>
            </w:pPr>
          </w:p>
        </w:tc>
      </w:tr>
      <w:tr w:rsidR="008B7CA8" w:rsidRPr="00D94A8B" w14:paraId="6289BFB8"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AF" w14:textId="27910359"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B0" w14:textId="339E1699"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B1" w14:textId="52D5B610" w:rsidR="008B7CA8" w:rsidRPr="00D94A8B" w:rsidRDefault="008B7CA8" w:rsidP="008B7CA8">
            <w:pPr>
              <w:jc w:val="center"/>
              <w:rPr>
                <w:rFonts w:ascii="Calibri" w:eastAsia="Calibri" w:hAnsi="Calibri" w:cs="Calibri"/>
                <w:noProof/>
                <w:sz w:val="18"/>
                <w:szCs w:val="18"/>
                <w:lang w:val="lv-LV"/>
              </w:rPr>
            </w:pPr>
          </w:p>
        </w:tc>
        <w:tc>
          <w:tcPr>
            <w:tcW w:w="708" w:type="dxa"/>
          </w:tcPr>
          <w:p w14:paraId="6289BFB2" w14:textId="6BB657EB"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B3" w14:textId="4D57BB45"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B4" w14:textId="39B82B4C"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B5" w14:textId="6961C54B" w:rsidR="008B7CA8" w:rsidRPr="00D94A8B" w:rsidRDefault="008B7CA8" w:rsidP="008B7CA8">
            <w:pPr>
              <w:jc w:val="center"/>
              <w:rPr>
                <w:rFonts w:ascii="Calibri" w:eastAsia="Calibri" w:hAnsi="Calibri" w:cs="Calibri"/>
                <w:noProof/>
                <w:sz w:val="18"/>
                <w:szCs w:val="18"/>
                <w:lang w:val="lv-LV"/>
              </w:rPr>
            </w:pPr>
          </w:p>
        </w:tc>
        <w:tc>
          <w:tcPr>
            <w:tcW w:w="1417" w:type="dxa"/>
          </w:tcPr>
          <w:p w14:paraId="6289BFB6" w14:textId="66DAC169" w:rsidR="008B7CA8" w:rsidRPr="00D94A8B" w:rsidRDefault="008B7CA8" w:rsidP="008B7CA8">
            <w:pPr>
              <w:jc w:val="center"/>
              <w:rPr>
                <w:rFonts w:ascii="Calibri" w:eastAsia="Calibri" w:hAnsi="Calibri" w:cs="Calibri"/>
                <w:noProof/>
                <w:sz w:val="18"/>
                <w:szCs w:val="18"/>
                <w:lang w:val="lv-LV"/>
              </w:rPr>
            </w:pPr>
          </w:p>
        </w:tc>
        <w:tc>
          <w:tcPr>
            <w:tcW w:w="1177" w:type="dxa"/>
          </w:tcPr>
          <w:p w14:paraId="6289BFB7" w14:textId="713AB9F3" w:rsidR="008B7CA8" w:rsidRPr="00D94A8B" w:rsidRDefault="008B7CA8" w:rsidP="008B7CA8">
            <w:pPr>
              <w:rPr>
                <w:rFonts w:ascii="Calibri" w:eastAsia="Calibri" w:hAnsi="Calibri" w:cs="Calibri"/>
                <w:noProof/>
                <w:sz w:val="18"/>
                <w:szCs w:val="18"/>
                <w:lang w:val="lv-LV"/>
              </w:rPr>
            </w:pPr>
          </w:p>
        </w:tc>
      </w:tr>
      <w:tr w:rsidR="008B7CA8" w:rsidRPr="00D94A8B" w14:paraId="6289BFC2"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B9" w14:textId="74FC9330"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BA" w14:textId="70979D52"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BB" w14:textId="037B5984" w:rsidR="008B7CA8" w:rsidRPr="00D94A8B" w:rsidRDefault="008B7CA8" w:rsidP="008B7CA8">
            <w:pPr>
              <w:jc w:val="center"/>
              <w:rPr>
                <w:rFonts w:ascii="Calibri" w:eastAsia="Calibri" w:hAnsi="Calibri" w:cs="Calibri"/>
                <w:noProof/>
                <w:sz w:val="18"/>
                <w:szCs w:val="18"/>
                <w:lang w:val="lv-LV"/>
              </w:rPr>
            </w:pPr>
          </w:p>
        </w:tc>
        <w:tc>
          <w:tcPr>
            <w:tcW w:w="708" w:type="dxa"/>
          </w:tcPr>
          <w:p w14:paraId="6289BFBC" w14:textId="2E25C0D8"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BD" w14:textId="7963F88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BE" w14:textId="0B425FFD"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BF" w14:textId="0C6913A7" w:rsidR="008B7CA8" w:rsidRPr="00D94A8B" w:rsidRDefault="008B7CA8" w:rsidP="008B7CA8">
            <w:pPr>
              <w:jc w:val="center"/>
              <w:rPr>
                <w:rFonts w:ascii="Calibri" w:eastAsia="Calibri" w:hAnsi="Calibri" w:cs="Calibri"/>
                <w:noProof/>
                <w:sz w:val="18"/>
                <w:szCs w:val="18"/>
                <w:lang w:val="lv-LV"/>
              </w:rPr>
            </w:pPr>
          </w:p>
        </w:tc>
        <w:tc>
          <w:tcPr>
            <w:tcW w:w="1417" w:type="dxa"/>
          </w:tcPr>
          <w:p w14:paraId="6289BFC0" w14:textId="36239D9F" w:rsidR="008B7CA8" w:rsidRPr="00D94A8B" w:rsidRDefault="008B7CA8" w:rsidP="008B7CA8">
            <w:pPr>
              <w:jc w:val="center"/>
              <w:rPr>
                <w:rFonts w:ascii="Calibri" w:eastAsia="Calibri" w:hAnsi="Calibri" w:cs="Calibri"/>
                <w:noProof/>
                <w:sz w:val="18"/>
                <w:szCs w:val="18"/>
                <w:lang w:val="lv-LV"/>
              </w:rPr>
            </w:pPr>
          </w:p>
        </w:tc>
        <w:tc>
          <w:tcPr>
            <w:tcW w:w="1177" w:type="dxa"/>
          </w:tcPr>
          <w:p w14:paraId="6289BFC1"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BFCC"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C3" w14:textId="0F62C032"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C4" w14:textId="2D408FCB"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C5" w14:textId="20D93690" w:rsidR="008B7CA8" w:rsidRPr="00D94A8B" w:rsidRDefault="008B7CA8" w:rsidP="008B7CA8">
            <w:pPr>
              <w:jc w:val="center"/>
              <w:rPr>
                <w:rFonts w:ascii="Calibri" w:eastAsia="Calibri" w:hAnsi="Calibri" w:cs="Calibri"/>
                <w:noProof/>
                <w:sz w:val="18"/>
                <w:szCs w:val="18"/>
                <w:lang w:val="lv-LV"/>
              </w:rPr>
            </w:pPr>
          </w:p>
        </w:tc>
        <w:tc>
          <w:tcPr>
            <w:tcW w:w="708" w:type="dxa"/>
          </w:tcPr>
          <w:p w14:paraId="6289BFC6" w14:textId="480F07A8"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C7" w14:textId="03A58D9A"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C8" w14:textId="0136110F"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C9" w14:textId="12392433" w:rsidR="008B7CA8" w:rsidRPr="00D94A8B" w:rsidRDefault="008B7CA8" w:rsidP="008B7CA8">
            <w:pPr>
              <w:jc w:val="center"/>
              <w:rPr>
                <w:rFonts w:ascii="Calibri" w:eastAsia="Calibri" w:hAnsi="Calibri" w:cs="Calibri"/>
                <w:noProof/>
                <w:sz w:val="18"/>
                <w:szCs w:val="18"/>
                <w:lang w:val="lv-LV"/>
              </w:rPr>
            </w:pPr>
          </w:p>
        </w:tc>
        <w:tc>
          <w:tcPr>
            <w:tcW w:w="1417" w:type="dxa"/>
          </w:tcPr>
          <w:p w14:paraId="6289BFCA" w14:textId="352E7166" w:rsidR="008B7CA8" w:rsidRPr="00D94A8B" w:rsidRDefault="008B7CA8" w:rsidP="008B7CA8">
            <w:pPr>
              <w:jc w:val="center"/>
              <w:rPr>
                <w:rFonts w:ascii="Calibri" w:eastAsia="Calibri" w:hAnsi="Calibri" w:cs="Calibri"/>
                <w:noProof/>
                <w:sz w:val="18"/>
                <w:szCs w:val="18"/>
                <w:lang w:val="lv-LV"/>
              </w:rPr>
            </w:pPr>
          </w:p>
        </w:tc>
        <w:tc>
          <w:tcPr>
            <w:tcW w:w="1177" w:type="dxa"/>
          </w:tcPr>
          <w:p w14:paraId="6289BFCB" w14:textId="51C13639" w:rsidR="008B7CA8" w:rsidRPr="00D94A8B" w:rsidRDefault="008B7CA8" w:rsidP="008B7CA8">
            <w:pPr>
              <w:rPr>
                <w:rFonts w:ascii="Calibri" w:eastAsia="Calibri" w:hAnsi="Calibri" w:cs="Calibri"/>
                <w:noProof/>
                <w:sz w:val="18"/>
                <w:szCs w:val="18"/>
                <w:lang w:val="lv-LV"/>
              </w:rPr>
            </w:pPr>
          </w:p>
        </w:tc>
      </w:tr>
      <w:tr w:rsidR="008B7CA8" w:rsidRPr="00D94A8B" w14:paraId="6289BFD6"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CD" w14:textId="7C4A1AEF"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CE" w14:textId="68CEFC4A"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CF" w14:textId="67B19705" w:rsidR="008B7CA8" w:rsidRPr="00D94A8B" w:rsidRDefault="008B7CA8" w:rsidP="008B7CA8">
            <w:pPr>
              <w:jc w:val="center"/>
              <w:rPr>
                <w:rFonts w:ascii="Calibri" w:eastAsia="Calibri" w:hAnsi="Calibri" w:cs="Calibri"/>
                <w:noProof/>
                <w:sz w:val="18"/>
                <w:szCs w:val="18"/>
                <w:lang w:val="lv-LV"/>
              </w:rPr>
            </w:pPr>
          </w:p>
        </w:tc>
        <w:tc>
          <w:tcPr>
            <w:tcW w:w="708" w:type="dxa"/>
          </w:tcPr>
          <w:p w14:paraId="6289BFD0" w14:textId="22FB897D"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D1" w14:textId="26D63EC1"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D2" w14:textId="04322A63"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D3" w14:textId="1390DB41" w:rsidR="008B7CA8" w:rsidRPr="00D94A8B" w:rsidRDefault="008B7CA8" w:rsidP="008B7CA8">
            <w:pPr>
              <w:jc w:val="center"/>
              <w:rPr>
                <w:rFonts w:ascii="Calibri" w:eastAsia="Calibri" w:hAnsi="Calibri" w:cs="Calibri"/>
                <w:noProof/>
                <w:sz w:val="18"/>
                <w:szCs w:val="18"/>
                <w:lang w:val="lv-LV"/>
              </w:rPr>
            </w:pPr>
          </w:p>
        </w:tc>
        <w:tc>
          <w:tcPr>
            <w:tcW w:w="1417" w:type="dxa"/>
          </w:tcPr>
          <w:p w14:paraId="6289BFD4" w14:textId="37380470" w:rsidR="008B7CA8" w:rsidRPr="00D94A8B" w:rsidRDefault="008B7CA8" w:rsidP="008B7CA8">
            <w:pPr>
              <w:jc w:val="center"/>
              <w:rPr>
                <w:rFonts w:ascii="Calibri" w:eastAsia="Calibri" w:hAnsi="Calibri" w:cs="Calibri"/>
                <w:noProof/>
                <w:sz w:val="18"/>
                <w:szCs w:val="18"/>
                <w:lang w:val="lv-LV"/>
              </w:rPr>
            </w:pPr>
          </w:p>
        </w:tc>
        <w:tc>
          <w:tcPr>
            <w:tcW w:w="1177" w:type="dxa"/>
          </w:tcPr>
          <w:p w14:paraId="6289BFD5" w14:textId="08FA9798" w:rsidR="008B7CA8" w:rsidRPr="00D94A8B" w:rsidRDefault="008B7CA8" w:rsidP="008B7CA8">
            <w:pPr>
              <w:rPr>
                <w:rFonts w:ascii="Calibri" w:eastAsia="Calibri" w:hAnsi="Calibri" w:cs="Calibri"/>
                <w:noProof/>
                <w:sz w:val="18"/>
                <w:szCs w:val="18"/>
                <w:lang w:val="lv-LV"/>
              </w:rPr>
            </w:pPr>
          </w:p>
        </w:tc>
      </w:tr>
      <w:tr w:rsidR="008B7CA8" w:rsidRPr="00D94A8B" w14:paraId="6289BFE0"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D7" w14:textId="10965FE3"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D8" w14:textId="585880C3"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D9" w14:textId="565093BA" w:rsidR="008B7CA8" w:rsidRPr="00D94A8B" w:rsidRDefault="008B7CA8" w:rsidP="008B7CA8">
            <w:pPr>
              <w:jc w:val="center"/>
              <w:rPr>
                <w:rFonts w:ascii="Calibri" w:eastAsia="Calibri" w:hAnsi="Calibri" w:cs="Calibri"/>
                <w:noProof/>
                <w:sz w:val="18"/>
                <w:szCs w:val="18"/>
                <w:lang w:val="lv-LV"/>
              </w:rPr>
            </w:pPr>
          </w:p>
        </w:tc>
        <w:tc>
          <w:tcPr>
            <w:tcW w:w="708" w:type="dxa"/>
          </w:tcPr>
          <w:p w14:paraId="6289BFDA" w14:textId="6C402D12"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DB" w14:textId="750DF7F5"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DC" w14:textId="33EE6BEA"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DD" w14:textId="5CAEB7DD" w:rsidR="008B7CA8" w:rsidRPr="00D94A8B" w:rsidRDefault="008B7CA8" w:rsidP="008B7CA8">
            <w:pPr>
              <w:jc w:val="center"/>
              <w:rPr>
                <w:rFonts w:ascii="Calibri" w:eastAsia="Calibri" w:hAnsi="Calibri" w:cs="Calibri"/>
                <w:noProof/>
                <w:sz w:val="18"/>
                <w:szCs w:val="18"/>
                <w:lang w:val="lv-LV"/>
              </w:rPr>
            </w:pPr>
          </w:p>
        </w:tc>
        <w:tc>
          <w:tcPr>
            <w:tcW w:w="1417" w:type="dxa"/>
          </w:tcPr>
          <w:p w14:paraId="6289BFDE" w14:textId="35D07A8B" w:rsidR="008B7CA8" w:rsidRPr="00D94A8B" w:rsidRDefault="008B7CA8" w:rsidP="008B7CA8">
            <w:pPr>
              <w:jc w:val="center"/>
              <w:rPr>
                <w:rFonts w:ascii="Calibri" w:eastAsia="Calibri" w:hAnsi="Calibri" w:cs="Calibri"/>
                <w:noProof/>
                <w:sz w:val="18"/>
                <w:szCs w:val="18"/>
                <w:lang w:val="lv-LV"/>
              </w:rPr>
            </w:pPr>
          </w:p>
        </w:tc>
        <w:tc>
          <w:tcPr>
            <w:tcW w:w="1177" w:type="dxa"/>
          </w:tcPr>
          <w:p w14:paraId="6289BFDF" w14:textId="2598842D" w:rsidR="008B7CA8" w:rsidRPr="00D94A8B" w:rsidRDefault="008B7CA8" w:rsidP="008B7CA8">
            <w:pPr>
              <w:rPr>
                <w:rFonts w:ascii="Calibri" w:eastAsia="Calibri" w:hAnsi="Calibri" w:cs="Calibri"/>
                <w:noProof/>
                <w:sz w:val="18"/>
                <w:szCs w:val="18"/>
                <w:lang w:val="lv-LV"/>
              </w:rPr>
            </w:pPr>
          </w:p>
        </w:tc>
      </w:tr>
      <w:tr w:rsidR="008B7CA8" w:rsidRPr="00D94A8B" w14:paraId="6289BFEA"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E1" w14:textId="67137F4C"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E2" w14:textId="232DE95F"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E3" w14:textId="335E95BD" w:rsidR="008B7CA8" w:rsidRPr="00D94A8B" w:rsidRDefault="008B7CA8" w:rsidP="008B7CA8">
            <w:pPr>
              <w:jc w:val="center"/>
              <w:rPr>
                <w:rFonts w:ascii="Calibri" w:eastAsia="Calibri" w:hAnsi="Calibri" w:cs="Calibri"/>
                <w:noProof/>
                <w:sz w:val="18"/>
                <w:szCs w:val="18"/>
                <w:lang w:val="lv-LV"/>
              </w:rPr>
            </w:pPr>
          </w:p>
        </w:tc>
        <w:tc>
          <w:tcPr>
            <w:tcW w:w="708" w:type="dxa"/>
          </w:tcPr>
          <w:p w14:paraId="6289BFE4" w14:textId="4EA33E4A"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E5" w14:textId="6799736C"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E6" w14:textId="04EDEE93"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E7" w14:textId="36E625F0" w:rsidR="008B7CA8" w:rsidRPr="00D94A8B" w:rsidRDefault="008B7CA8" w:rsidP="008B7CA8">
            <w:pPr>
              <w:jc w:val="center"/>
              <w:rPr>
                <w:rFonts w:ascii="Calibri" w:eastAsia="Calibri" w:hAnsi="Calibri" w:cs="Calibri"/>
                <w:noProof/>
                <w:sz w:val="18"/>
                <w:szCs w:val="18"/>
                <w:lang w:val="lv-LV"/>
              </w:rPr>
            </w:pPr>
          </w:p>
        </w:tc>
        <w:tc>
          <w:tcPr>
            <w:tcW w:w="1417" w:type="dxa"/>
          </w:tcPr>
          <w:p w14:paraId="6289BFE8" w14:textId="364A4C4B" w:rsidR="008B7CA8" w:rsidRPr="00D94A8B" w:rsidRDefault="008B7CA8" w:rsidP="008B7CA8">
            <w:pPr>
              <w:jc w:val="center"/>
              <w:rPr>
                <w:rFonts w:ascii="Calibri" w:eastAsia="Calibri" w:hAnsi="Calibri" w:cs="Calibri"/>
                <w:noProof/>
                <w:sz w:val="18"/>
                <w:szCs w:val="18"/>
                <w:lang w:val="lv-LV"/>
              </w:rPr>
            </w:pPr>
          </w:p>
        </w:tc>
        <w:tc>
          <w:tcPr>
            <w:tcW w:w="1177" w:type="dxa"/>
          </w:tcPr>
          <w:p w14:paraId="6289BFE9" w14:textId="5B5DA67F" w:rsidR="008B7CA8" w:rsidRPr="00D94A8B" w:rsidRDefault="008B7CA8" w:rsidP="008B7CA8">
            <w:pPr>
              <w:rPr>
                <w:rFonts w:ascii="Calibri" w:eastAsia="Calibri" w:hAnsi="Calibri" w:cs="Calibri"/>
                <w:noProof/>
                <w:sz w:val="18"/>
                <w:szCs w:val="18"/>
                <w:lang w:val="lv-LV"/>
              </w:rPr>
            </w:pPr>
          </w:p>
        </w:tc>
      </w:tr>
      <w:tr w:rsidR="008B7CA8" w:rsidRPr="00D94A8B" w14:paraId="6289BFF4"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EB" w14:textId="32C93A64"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EC" w14:textId="4BF848F7"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ED" w14:textId="0F1407AC" w:rsidR="008B7CA8" w:rsidRPr="00D94A8B" w:rsidRDefault="008B7CA8" w:rsidP="008B7CA8">
            <w:pPr>
              <w:jc w:val="center"/>
              <w:rPr>
                <w:rFonts w:ascii="Calibri" w:eastAsia="Calibri" w:hAnsi="Calibri" w:cs="Calibri"/>
                <w:noProof/>
                <w:sz w:val="18"/>
                <w:szCs w:val="18"/>
                <w:lang w:val="lv-LV"/>
              </w:rPr>
            </w:pPr>
          </w:p>
        </w:tc>
        <w:tc>
          <w:tcPr>
            <w:tcW w:w="708" w:type="dxa"/>
          </w:tcPr>
          <w:p w14:paraId="6289BFEE" w14:textId="0E770018"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EF" w14:textId="064B4B73"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F0" w14:textId="119A2D22"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F1" w14:textId="62C22739" w:rsidR="008B7CA8" w:rsidRPr="00D94A8B" w:rsidRDefault="008B7CA8" w:rsidP="008B7CA8">
            <w:pPr>
              <w:jc w:val="center"/>
              <w:rPr>
                <w:rFonts w:ascii="Calibri" w:eastAsia="Calibri" w:hAnsi="Calibri" w:cs="Calibri"/>
                <w:noProof/>
                <w:sz w:val="18"/>
                <w:szCs w:val="18"/>
                <w:lang w:val="lv-LV"/>
              </w:rPr>
            </w:pPr>
          </w:p>
        </w:tc>
        <w:tc>
          <w:tcPr>
            <w:tcW w:w="1417" w:type="dxa"/>
          </w:tcPr>
          <w:p w14:paraId="6289BFF2" w14:textId="4D67A68C" w:rsidR="008B7CA8" w:rsidRPr="00D94A8B" w:rsidRDefault="008B7CA8" w:rsidP="008B7CA8">
            <w:pPr>
              <w:jc w:val="center"/>
              <w:rPr>
                <w:rFonts w:ascii="Calibri" w:eastAsia="Calibri" w:hAnsi="Calibri" w:cs="Calibri"/>
                <w:noProof/>
                <w:sz w:val="18"/>
                <w:szCs w:val="18"/>
                <w:lang w:val="lv-LV"/>
              </w:rPr>
            </w:pPr>
          </w:p>
        </w:tc>
        <w:tc>
          <w:tcPr>
            <w:tcW w:w="1177" w:type="dxa"/>
          </w:tcPr>
          <w:p w14:paraId="6289BFF3" w14:textId="1C6D37D5" w:rsidR="008B7CA8" w:rsidRPr="00D94A8B" w:rsidRDefault="008B7CA8" w:rsidP="008B7CA8">
            <w:pPr>
              <w:rPr>
                <w:rFonts w:ascii="Calibri" w:eastAsia="Calibri" w:hAnsi="Calibri" w:cs="Calibri"/>
                <w:noProof/>
                <w:sz w:val="18"/>
                <w:szCs w:val="18"/>
                <w:lang w:val="lv-LV"/>
              </w:rPr>
            </w:pPr>
          </w:p>
        </w:tc>
      </w:tr>
      <w:tr w:rsidR="008B7CA8" w:rsidRPr="00D94A8B" w14:paraId="6289BFFE"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F5" w14:textId="25039A3B"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BFF6" w14:textId="47041A47"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BFF7" w14:textId="0370E5E5" w:rsidR="008B7CA8" w:rsidRPr="00D94A8B" w:rsidRDefault="008B7CA8" w:rsidP="008B7CA8">
            <w:pPr>
              <w:jc w:val="center"/>
              <w:rPr>
                <w:rFonts w:ascii="Calibri" w:eastAsia="Calibri" w:hAnsi="Calibri" w:cs="Calibri"/>
                <w:noProof/>
                <w:sz w:val="18"/>
                <w:szCs w:val="18"/>
                <w:lang w:val="lv-LV"/>
              </w:rPr>
            </w:pPr>
          </w:p>
        </w:tc>
        <w:tc>
          <w:tcPr>
            <w:tcW w:w="708" w:type="dxa"/>
          </w:tcPr>
          <w:p w14:paraId="6289BFF8" w14:textId="1D303C57"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BFF9" w14:textId="5E87874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BFFA" w14:textId="105DBF68"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BFFB" w14:textId="7784C1FC" w:rsidR="008B7CA8" w:rsidRPr="00D94A8B" w:rsidRDefault="008B7CA8" w:rsidP="008B7CA8">
            <w:pPr>
              <w:jc w:val="center"/>
              <w:rPr>
                <w:rFonts w:ascii="Calibri" w:eastAsia="Calibri" w:hAnsi="Calibri" w:cs="Calibri"/>
                <w:noProof/>
                <w:sz w:val="18"/>
                <w:szCs w:val="18"/>
                <w:lang w:val="lv-LV"/>
              </w:rPr>
            </w:pPr>
          </w:p>
        </w:tc>
        <w:tc>
          <w:tcPr>
            <w:tcW w:w="1417" w:type="dxa"/>
          </w:tcPr>
          <w:p w14:paraId="6289BFFC" w14:textId="3B12CC25" w:rsidR="008B7CA8" w:rsidRPr="00D94A8B" w:rsidRDefault="008B7CA8" w:rsidP="008B7CA8">
            <w:pPr>
              <w:jc w:val="center"/>
              <w:rPr>
                <w:rFonts w:ascii="Calibri" w:eastAsia="Calibri" w:hAnsi="Calibri" w:cs="Calibri"/>
                <w:noProof/>
                <w:sz w:val="18"/>
                <w:szCs w:val="18"/>
                <w:lang w:val="lv-LV"/>
              </w:rPr>
            </w:pPr>
          </w:p>
        </w:tc>
        <w:tc>
          <w:tcPr>
            <w:tcW w:w="1177" w:type="dxa"/>
          </w:tcPr>
          <w:p w14:paraId="6289BFFD"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C008"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BFFF" w14:textId="5B2E7AFC"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00" w14:textId="70677796"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01" w14:textId="4C63B0F9" w:rsidR="008B7CA8" w:rsidRPr="00D94A8B" w:rsidRDefault="008B7CA8" w:rsidP="008B7CA8">
            <w:pPr>
              <w:jc w:val="center"/>
              <w:rPr>
                <w:rFonts w:ascii="Calibri" w:eastAsia="Calibri" w:hAnsi="Calibri" w:cs="Calibri"/>
                <w:noProof/>
                <w:sz w:val="18"/>
                <w:szCs w:val="18"/>
                <w:lang w:val="lv-LV"/>
              </w:rPr>
            </w:pPr>
          </w:p>
        </w:tc>
        <w:tc>
          <w:tcPr>
            <w:tcW w:w="708" w:type="dxa"/>
          </w:tcPr>
          <w:p w14:paraId="6289C002" w14:textId="2789277C"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03" w14:textId="53BC9085"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04" w14:textId="04011B4E"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05" w14:textId="398142C6" w:rsidR="008B7CA8" w:rsidRPr="00D94A8B" w:rsidRDefault="008B7CA8" w:rsidP="008B7CA8">
            <w:pPr>
              <w:jc w:val="center"/>
              <w:rPr>
                <w:rFonts w:ascii="Calibri" w:eastAsia="Calibri" w:hAnsi="Calibri" w:cs="Calibri"/>
                <w:noProof/>
                <w:sz w:val="18"/>
                <w:szCs w:val="18"/>
                <w:lang w:val="lv-LV"/>
              </w:rPr>
            </w:pPr>
          </w:p>
        </w:tc>
        <w:tc>
          <w:tcPr>
            <w:tcW w:w="1417" w:type="dxa"/>
          </w:tcPr>
          <w:p w14:paraId="6289C006" w14:textId="2EEB6BB0" w:rsidR="008B7CA8" w:rsidRPr="00D94A8B" w:rsidRDefault="008B7CA8" w:rsidP="008B7CA8">
            <w:pPr>
              <w:jc w:val="center"/>
              <w:rPr>
                <w:rFonts w:ascii="Calibri" w:eastAsia="Calibri" w:hAnsi="Calibri" w:cs="Calibri"/>
                <w:noProof/>
                <w:sz w:val="18"/>
                <w:szCs w:val="18"/>
                <w:lang w:val="lv-LV"/>
              </w:rPr>
            </w:pPr>
          </w:p>
        </w:tc>
        <w:tc>
          <w:tcPr>
            <w:tcW w:w="1177" w:type="dxa"/>
          </w:tcPr>
          <w:p w14:paraId="6289C007" w14:textId="77777777" w:rsidR="008B7CA8" w:rsidRPr="00D94A8B" w:rsidRDefault="008B7CA8" w:rsidP="008B7CA8">
            <w:pPr>
              <w:rPr>
                <w:rFonts w:ascii="Calibri" w:eastAsia="Calibri" w:hAnsi="Calibri" w:cs="Calibri"/>
                <w:noProof/>
                <w:sz w:val="18"/>
                <w:szCs w:val="18"/>
                <w:lang w:val="lv-LV"/>
              </w:rPr>
            </w:pPr>
          </w:p>
        </w:tc>
      </w:tr>
      <w:tr w:rsidR="008B7CA8" w:rsidRPr="00D94A8B" w14:paraId="6289C012"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C009" w14:textId="188F1CE6"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0A" w14:textId="5413AC1B"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0B" w14:textId="11BE6AA4" w:rsidR="008B7CA8" w:rsidRPr="00D94A8B" w:rsidRDefault="008B7CA8" w:rsidP="008B7CA8">
            <w:pPr>
              <w:jc w:val="center"/>
              <w:rPr>
                <w:rFonts w:ascii="Calibri" w:eastAsia="Calibri" w:hAnsi="Calibri" w:cs="Calibri"/>
                <w:noProof/>
                <w:sz w:val="18"/>
                <w:szCs w:val="18"/>
                <w:lang w:val="lv-LV"/>
              </w:rPr>
            </w:pPr>
          </w:p>
        </w:tc>
        <w:tc>
          <w:tcPr>
            <w:tcW w:w="708" w:type="dxa"/>
          </w:tcPr>
          <w:p w14:paraId="6289C00C" w14:textId="510DDF75"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0D" w14:textId="1C42691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0E" w14:textId="3AC66C2D"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0F" w14:textId="6930C580" w:rsidR="008B7CA8" w:rsidRPr="00D94A8B" w:rsidRDefault="008B7CA8" w:rsidP="008B7CA8">
            <w:pPr>
              <w:jc w:val="center"/>
              <w:rPr>
                <w:rFonts w:ascii="Calibri" w:eastAsia="Calibri" w:hAnsi="Calibri" w:cs="Calibri"/>
                <w:noProof/>
                <w:sz w:val="18"/>
                <w:szCs w:val="18"/>
                <w:lang w:val="lv-LV"/>
              </w:rPr>
            </w:pPr>
          </w:p>
        </w:tc>
        <w:tc>
          <w:tcPr>
            <w:tcW w:w="1417" w:type="dxa"/>
          </w:tcPr>
          <w:p w14:paraId="6289C010" w14:textId="0F15A076" w:rsidR="008B7CA8" w:rsidRPr="00D94A8B" w:rsidRDefault="008B7CA8" w:rsidP="008B7CA8">
            <w:pPr>
              <w:jc w:val="center"/>
              <w:rPr>
                <w:rFonts w:ascii="Calibri" w:eastAsia="Calibri" w:hAnsi="Calibri" w:cs="Calibri"/>
                <w:noProof/>
                <w:sz w:val="18"/>
                <w:szCs w:val="18"/>
                <w:lang w:val="lv-LV"/>
              </w:rPr>
            </w:pPr>
          </w:p>
        </w:tc>
        <w:tc>
          <w:tcPr>
            <w:tcW w:w="1177" w:type="dxa"/>
          </w:tcPr>
          <w:p w14:paraId="6289C011" w14:textId="4BB983FE" w:rsidR="008B7CA8" w:rsidRPr="00D94A8B" w:rsidRDefault="008B7CA8" w:rsidP="008B7CA8">
            <w:pPr>
              <w:rPr>
                <w:rFonts w:ascii="Calibri" w:eastAsia="Calibri" w:hAnsi="Calibri" w:cs="Calibri"/>
                <w:noProof/>
                <w:sz w:val="18"/>
                <w:szCs w:val="18"/>
                <w:lang w:val="lv-LV"/>
              </w:rPr>
            </w:pPr>
          </w:p>
        </w:tc>
      </w:tr>
      <w:tr w:rsidR="008B7CA8" w:rsidRPr="00D94A8B" w14:paraId="6289C01C"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C013" w14:textId="270978CC"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14" w14:textId="15B86BC8"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15" w14:textId="5F0BA2A8" w:rsidR="008B7CA8" w:rsidRPr="00D94A8B" w:rsidRDefault="008B7CA8" w:rsidP="008B7CA8">
            <w:pPr>
              <w:jc w:val="center"/>
              <w:rPr>
                <w:rFonts w:ascii="Calibri" w:eastAsia="Calibri" w:hAnsi="Calibri" w:cs="Calibri"/>
                <w:noProof/>
                <w:sz w:val="18"/>
                <w:szCs w:val="18"/>
                <w:lang w:val="lv-LV"/>
              </w:rPr>
            </w:pPr>
          </w:p>
        </w:tc>
        <w:tc>
          <w:tcPr>
            <w:tcW w:w="708" w:type="dxa"/>
          </w:tcPr>
          <w:p w14:paraId="6289C016" w14:textId="5C6C006A"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17" w14:textId="3658C63D"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18" w14:textId="06B9E2F0"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19" w14:textId="2443BD53" w:rsidR="008B7CA8" w:rsidRPr="00D94A8B" w:rsidRDefault="008B7CA8" w:rsidP="008B7CA8">
            <w:pPr>
              <w:jc w:val="center"/>
              <w:rPr>
                <w:rFonts w:ascii="Calibri" w:eastAsia="Calibri" w:hAnsi="Calibri" w:cs="Calibri"/>
                <w:noProof/>
                <w:sz w:val="18"/>
                <w:szCs w:val="18"/>
                <w:lang w:val="lv-LV"/>
              </w:rPr>
            </w:pPr>
          </w:p>
        </w:tc>
        <w:tc>
          <w:tcPr>
            <w:tcW w:w="1417" w:type="dxa"/>
          </w:tcPr>
          <w:p w14:paraId="6289C01A" w14:textId="55C2CC1A" w:rsidR="008B7CA8" w:rsidRPr="00D94A8B" w:rsidRDefault="008B7CA8" w:rsidP="008B7CA8">
            <w:pPr>
              <w:jc w:val="center"/>
              <w:rPr>
                <w:rFonts w:ascii="Calibri" w:eastAsia="Calibri" w:hAnsi="Calibri" w:cs="Calibri"/>
                <w:noProof/>
                <w:sz w:val="18"/>
                <w:szCs w:val="18"/>
                <w:lang w:val="lv-LV"/>
              </w:rPr>
            </w:pPr>
          </w:p>
        </w:tc>
        <w:tc>
          <w:tcPr>
            <w:tcW w:w="1177" w:type="dxa"/>
          </w:tcPr>
          <w:p w14:paraId="6289C01B" w14:textId="2D1CEF11" w:rsidR="008B7CA8" w:rsidRPr="00D94A8B" w:rsidRDefault="008B7CA8" w:rsidP="008B7CA8">
            <w:pPr>
              <w:rPr>
                <w:rFonts w:ascii="Calibri" w:eastAsia="Calibri" w:hAnsi="Calibri" w:cs="Calibri"/>
                <w:noProof/>
                <w:sz w:val="18"/>
                <w:szCs w:val="18"/>
                <w:lang w:val="lv-LV"/>
              </w:rPr>
            </w:pPr>
          </w:p>
        </w:tc>
      </w:tr>
      <w:tr w:rsidR="008B7CA8" w:rsidRPr="00D94A8B" w14:paraId="6289C026"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C01D" w14:textId="4A0C2F0D"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1E" w14:textId="52EC418E"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1F" w14:textId="4C9BCDB6" w:rsidR="008B7CA8" w:rsidRPr="00D94A8B" w:rsidRDefault="008B7CA8" w:rsidP="008B7CA8">
            <w:pPr>
              <w:jc w:val="center"/>
              <w:rPr>
                <w:rFonts w:ascii="Calibri" w:eastAsia="Calibri" w:hAnsi="Calibri" w:cs="Calibri"/>
                <w:noProof/>
                <w:sz w:val="18"/>
                <w:szCs w:val="18"/>
                <w:lang w:val="lv-LV"/>
              </w:rPr>
            </w:pPr>
          </w:p>
        </w:tc>
        <w:tc>
          <w:tcPr>
            <w:tcW w:w="708" w:type="dxa"/>
          </w:tcPr>
          <w:p w14:paraId="6289C020" w14:textId="102F92E4"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21" w14:textId="0C22EB28"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22" w14:textId="32A40518"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23" w14:textId="59643FF6" w:rsidR="008B7CA8" w:rsidRPr="00D94A8B" w:rsidRDefault="008B7CA8" w:rsidP="008B7CA8">
            <w:pPr>
              <w:jc w:val="center"/>
              <w:rPr>
                <w:rFonts w:ascii="Calibri" w:eastAsia="Calibri" w:hAnsi="Calibri" w:cs="Calibri"/>
                <w:noProof/>
                <w:sz w:val="18"/>
                <w:szCs w:val="18"/>
                <w:lang w:val="lv-LV"/>
              </w:rPr>
            </w:pPr>
          </w:p>
        </w:tc>
        <w:tc>
          <w:tcPr>
            <w:tcW w:w="1417" w:type="dxa"/>
          </w:tcPr>
          <w:p w14:paraId="6289C024" w14:textId="75F69CD3" w:rsidR="008B7CA8" w:rsidRPr="00D94A8B" w:rsidRDefault="008B7CA8" w:rsidP="008B7CA8">
            <w:pPr>
              <w:jc w:val="center"/>
              <w:rPr>
                <w:rFonts w:ascii="Calibri" w:eastAsia="Calibri" w:hAnsi="Calibri" w:cs="Calibri"/>
                <w:noProof/>
                <w:sz w:val="18"/>
                <w:szCs w:val="18"/>
                <w:lang w:val="lv-LV"/>
              </w:rPr>
            </w:pPr>
          </w:p>
        </w:tc>
        <w:tc>
          <w:tcPr>
            <w:tcW w:w="1177" w:type="dxa"/>
          </w:tcPr>
          <w:p w14:paraId="6289C025" w14:textId="2E783BBD" w:rsidR="008B7CA8" w:rsidRPr="00D94A8B" w:rsidRDefault="008B7CA8" w:rsidP="008B7CA8">
            <w:pPr>
              <w:rPr>
                <w:rFonts w:ascii="Calibri" w:eastAsia="Calibri" w:hAnsi="Calibri" w:cs="Calibri"/>
                <w:noProof/>
                <w:sz w:val="18"/>
                <w:szCs w:val="18"/>
                <w:lang w:val="lv-LV"/>
              </w:rPr>
            </w:pPr>
          </w:p>
        </w:tc>
      </w:tr>
      <w:tr w:rsidR="008B7CA8" w:rsidRPr="00D94A8B" w14:paraId="6289C030"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C027" w14:textId="55987D9A"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28" w14:textId="5A3519FF"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29" w14:textId="42334432" w:rsidR="008B7CA8" w:rsidRPr="00D94A8B" w:rsidRDefault="008B7CA8" w:rsidP="008B7CA8">
            <w:pPr>
              <w:jc w:val="center"/>
              <w:rPr>
                <w:rFonts w:ascii="Calibri" w:eastAsia="Calibri" w:hAnsi="Calibri" w:cs="Calibri"/>
                <w:noProof/>
                <w:sz w:val="18"/>
                <w:szCs w:val="18"/>
                <w:lang w:val="lv-LV"/>
              </w:rPr>
            </w:pPr>
          </w:p>
        </w:tc>
        <w:tc>
          <w:tcPr>
            <w:tcW w:w="708" w:type="dxa"/>
          </w:tcPr>
          <w:p w14:paraId="6289C02A" w14:textId="43CC15F8"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2B" w14:textId="0773A2D7"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2C" w14:textId="7A3ABA1D"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2D" w14:textId="3A02EA97" w:rsidR="008B7CA8" w:rsidRPr="00D94A8B" w:rsidRDefault="008B7CA8" w:rsidP="008B7CA8">
            <w:pPr>
              <w:jc w:val="center"/>
              <w:rPr>
                <w:rFonts w:ascii="Calibri" w:eastAsia="Calibri" w:hAnsi="Calibri" w:cs="Calibri"/>
                <w:noProof/>
                <w:sz w:val="18"/>
                <w:szCs w:val="18"/>
                <w:lang w:val="lv-LV"/>
              </w:rPr>
            </w:pPr>
          </w:p>
        </w:tc>
        <w:tc>
          <w:tcPr>
            <w:tcW w:w="1417" w:type="dxa"/>
          </w:tcPr>
          <w:p w14:paraId="6289C02E" w14:textId="1CEE66AB" w:rsidR="008B7CA8" w:rsidRPr="00D94A8B" w:rsidRDefault="008B7CA8" w:rsidP="008B7CA8">
            <w:pPr>
              <w:jc w:val="center"/>
              <w:rPr>
                <w:rFonts w:ascii="Calibri" w:eastAsia="Calibri" w:hAnsi="Calibri" w:cs="Calibri"/>
                <w:noProof/>
                <w:sz w:val="18"/>
                <w:szCs w:val="18"/>
                <w:lang w:val="lv-LV"/>
              </w:rPr>
            </w:pPr>
          </w:p>
        </w:tc>
        <w:tc>
          <w:tcPr>
            <w:tcW w:w="1177" w:type="dxa"/>
          </w:tcPr>
          <w:p w14:paraId="6289C02F" w14:textId="00E5705D" w:rsidR="008B7CA8" w:rsidRPr="00D94A8B" w:rsidRDefault="008B7CA8" w:rsidP="008B7CA8">
            <w:pPr>
              <w:rPr>
                <w:rFonts w:ascii="Calibri" w:eastAsia="Calibri" w:hAnsi="Calibri" w:cs="Calibri"/>
                <w:noProof/>
                <w:sz w:val="18"/>
                <w:szCs w:val="18"/>
                <w:lang w:val="lv-LV"/>
              </w:rPr>
            </w:pPr>
          </w:p>
        </w:tc>
      </w:tr>
      <w:tr w:rsidR="008B7CA8" w:rsidRPr="00D94A8B" w14:paraId="6289C03A" w14:textId="77777777" w:rsidTr="008B7CA8">
        <w:trPr>
          <w:trHeight w:val="235"/>
        </w:trPr>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6289C031" w14:textId="7D1442C6" w:rsidR="008B7CA8" w:rsidRPr="00D94A8B" w:rsidRDefault="008B7CA8" w:rsidP="008B7CA8">
            <w:pPr>
              <w:jc w:val="center"/>
              <w:rPr>
                <w:rFonts w:ascii="Calibri" w:hAnsi="Calibri" w:cs="Calibri"/>
                <w:b/>
                <w:noProof/>
                <w:color w:val="000000"/>
                <w:sz w:val="18"/>
                <w:szCs w:val="18"/>
                <w:lang w:val="lv-LV" w:eastAsia="en-GB"/>
              </w:rPr>
            </w:pP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14:paraId="6289C032" w14:textId="35BC6F13" w:rsidR="008B7CA8" w:rsidRPr="00D94A8B" w:rsidRDefault="008B7CA8" w:rsidP="008B7CA8">
            <w:pPr>
              <w:rPr>
                <w:rFonts w:ascii="Calibri" w:eastAsia="Calibri" w:hAnsi="Calibri" w:cs="Calibri"/>
                <w:noProof/>
                <w:sz w:val="18"/>
                <w:szCs w:val="18"/>
                <w:lang w:val="lv-LV"/>
              </w:rPr>
            </w:pPr>
          </w:p>
        </w:tc>
        <w:tc>
          <w:tcPr>
            <w:tcW w:w="778" w:type="dxa"/>
            <w:tcBorders>
              <w:top w:val="single" w:sz="4" w:space="0" w:color="000000"/>
              <w:left w:val="single" w:sz="4" w:space="0" w:color="000000"/>
              <w:bottom w:val="single" w:sz="4" w:space="0" w:color="000000"/>
              <w:right w:val="single" w:sz="4" w:space="0" w:color="000000"/>
            </w:tcBorders>
            <w:shd w:val="clear" w:color="auto" w:fill="auto"/>
          </w:tcPr>
          <w:p w14:paraId="6289C033" w14:textId="18FDF363" w:rsidR="008B7CA8" w:rsidRPr="00D94A8B" w:rsidRDefault="008B7CA8" w:rsidP="008B7CA8">
            <w:pPr>
              <w:jc w:val="center"/>
              <w:rPr>
                <w:rFonts w:ascii="Calibri" w:eastAsia="Calibri" w:hAnsi="Calibri" w:cs="Calibri"/>
                <w:noProof/>
                <w:sz w:val="18"/>
                <w:szCs w:val="18"/>
                <w:lang w:val="lv-LV"/>
              </w:rPr>
            </w:pPr>
          </w:p>
        </w:tc>
        <w:tc>
          <w:tcPr>
            <w:tcW w:w="708" w:type="dxa"/>
          </w:tcPr>
          <w:p w14:paraId="6289C034" w14:textId="616EDB61" w:rsidR="008B7CA8" w:rsidRPr="00D94A8B" w:rsidRDefault="008B7CA8" w:rsidP="008B7CA8">
            <w:pPr>
              <w:jc w:val="center"/>
              <w:rPr>
                <w:rFonts w:ascii="Calibri" w:eastAsia="Calibri" w:hAnsi="Calibri" w:cs="Calibri"/>
                <w:noProof/>
                <w:sz w:val="18"/>
                <w:szCs w:val="18"/>
                <w:lang w:val="lv-LV"/>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89C035" w14:textId="74E2FDD7" w:rsidR="008B7CA8" w:rsidRPr="00D94A8B" w:rsidRDefault="008B7CA8" w:rsidP="008B7CA8">
            <w:pPr>
              <w:jc w:val="center"/>
              <w:rPr>
                <w:rFonts w:ascii="Calibri" w:eastAsia="Calibri" w:hAnsi="Calibri" w:cs="Calibri"/>
                <w:noProof/>
                <w:sz w:val="18"/>
                <w:szCs w:val="18"/>
                <w:lang w:val="lv-LV"/>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89C036" w14:textId="433106A2" w:rsidR="008B7CA8" w:rsidRPr="00D94A8B" w:rsidRDefault="008B7CA8" w:rsidP="008B7CA8">
            <w:pPr>
              <w:jc w:val="center"/>
              <w:rPr>
                <w:rFonts w:ascii="Calibri" w:eastAsia="Calibri" w:hAnsi="Calibri" w:cs="Calibri"/>
                <w:noProof/>
                <w:sz w:val="18"/>
                <w:szCs w:val="18"/>
                <w:lang w:val="lv-LV"/>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289C037" w14:textId="4AD8537C" w:rsidR="008B7CA8" w:rsidRPr="00D94A8B" w:rsidRDefault="008B7CA8" w:rsidP="008B7CA8">
            <w:pPr>
              <w:jc w:val="center"/>
              <w:rPr>
                <w:rFonts w:ascii="Calibri" w:eastAsia="Calibri" w:hAnsi="Calibri" w:cs="Calibri"/>
                <w:noProof/>
                <w:sz w:val="18"/>
                <w:szCs w:val="18"/>
                <w:lang w:val="lv-LV"/>
              </w:rPr>
            </w:pPr>
          </w:p>
        </w:tc>
        <w:tc>
          <w:tcPr>
            <w:tcW w:w="1417" w:type="dxa"/>
          </w:tcPr>
          <w:p w14:paraId="6289C038" w14:textId="6807A5B2" w:rsidR="008B7CA8" w:rsidRPr="00D94A8B" w:rsidRDefault="008B7CA8" w:rsidP="008B7CA8">
            <w:pPr>
              <w:jc w:val="center"/>
              <w:rPr>
                <w:rFonts w:ascii="Calibri" w:eastAsia="Calibri" w:hAnsi="Calibri" w:cs="Calibri"/>
                <w:noProof/>
                <w:sz w:val="18"/>
                <w:szCs w:val="18"/>
                <w:lang w:val="lv-LV"/>
              </w:rPr>
            </w:pPr>
          </w:p>
        </w:tc>
        <w:tc>
          <w:tcPr>
            <w:tcW w:w="1177" w:type="dxa"/>
          </w:tcPr>
          <w:p w14:paraId="6289C039" w14:textId="44D81A09" w:rsidR="008B7CA8" w:rsidRPr="00D94A8B" w:rsidRDefault="008B7CA8" w:rsidP="008B7CA8">
            <w:pPr>
              <w:rPr>
                <w:rFonts w:ascii="Calibri" w:eastAsia="Calibri" w:hAnsi="Calibri" w:cs="Calibri"/>
                <w:noProof/>
                <w:sz w:val="18"/>
                <w:szCs w:val="18"/>
                <w:lang w:val="lv-LV"/>
              </w:rPr>
            </w:pPr>
          </w:p>
        </w:tc>
      </w:tr>
      <w:tr w:rsidR="008B7CA8" w:rsidRPr="00D94A8B" w14:paraId="6289C044" w14:textId="77777777" w:rsidTr="008B7CA8">
        <w:trPr>
          <w:trHeight w:val="235"/>
        </w:trPr>
        <w:tc>
          <w:tcPr>
            <w:tcW w:w="675" w:type="dxa"/>
          </w:tcPr>
          <w:p w14:paraId="6289C03B" w14:textId="316B9BD2" w:rsidR="008B7CA8" w:rsidRPr="00D94A8B" w:rsidRDefault="008B7CA8" w:rsidP="008B7CA8">
            <w:pPr>
              <w:jc w:val="center"/>
              <w:rPr>
                <w:rFonts w:ascii="Calibri" w:hAnsi="Calibri" w:cs="Calibri"/>
                <w:bCs/>
                <w:noProof/>
                <w:color w:val="000000"/>
                <w:sz w:val="18"/>
                <w:szCs w:val="18"/>
                <w:lang w:val="lv-LV" w:eastAsia="en-GB"/>
              </w:rPr>
            </w:pPr>
          </w:p>
        </w:tc>
        <w:tc>
          <w:tcPr>
            <w:tcW w:w="1349" w:type="dxa"/>
          </w:tcPr>
          <w:p w14:paraId="6289C03C" w14:textId="6E07916A" w:rsidR="008B7CA8" w:rsidRPr="00D94A8B" w:rsidRDefault="008B7CA8" w:rsidP="008B7CA8">
            <w:pPr>
              <w:rPr>
                <w:rFonts w:ascii="Calibri" w:eastAsia="Calibri" w:hAnsi="Calibri" w:cs="Calibri"/>
                <w:noProof/>
                <w:sz w:val="18"/>
                <w:szCs w:val="18"/>
                <w:lang w:val="lv-LV"/>
              </w:rPr>
            </w:pPr>
          </w:p>
        </w:tc>
        <w:tc>
          <w:tcPr>
            <w:tcW w:w="778" w:type="dxa"/>
          </w:tcPr>
          <w:p w14:paraId="6289C03D" w14:textId="33627C01" w:rsidR="008B7CA8" w:rsidRPr="00D94A8B" w:rsidRDefault="008B7CA8" w:rsidP="008B7CA8">
            <w:pPr>
              <w:jc w:val="center"/>
              <w:rPr>
                <w:rFonts w:ascii="Calibri" w:eastAsia="Calibri" w:hAnsi="Calibri" w:cs="Calibri"/>
                <w:noProof/>
                <w:sz w:val="18"/>
                <w:szCs w:val="18"/>
                <w:lang w:val="lv-LV"/>
              </w:rPr>
            </w:pPr>
          </w:p>
        </w:tc>
        <w:tc>
          <w:tcPr>
            <w:tcW w:w="708" w:type="dxa"/>
          </w:tcPr>
          <w:p w14:paraId="6289C03E" w14:textId="643C0CCD" w:rsidR="008B7CA8" w:rsidRPr="00D94A8B" w:rsidRDefault="008B7CA8" w:rsidP="008B7CA8">
            <w:pPr>
              <w:jc w:val="center"/>
              <w:rPr>
                <w:rFonts w:ascii="Calibri" w:eastAsia="Calibri" w:hAnsi="Calibri" w:cs="Calibri"/>
                <w:noProof/>
                <w:sz w:val="18"/>
                <w:szCs w:val="18"/>
                <w:lang w:val="lv-LV"/>
              </w:rPr>
            </w:pPr>
          </w:p>
        </w:tc>
        <w:tc>
          <w:tcPr>
            <w:tcW w:w="1560" w:type="dxa"/>
          </w:tcPr>
          <w:p w14:paraId="6289C03F" w14:textId="6EC3F786" w:rsidR="008B7CA8" w:rsidRPr="00D94A8B" w:rsidRDefault="008B7CA8" w:rsidP="008B7CA8">
            <w:pPr>
              <w:jc w:val="center"/>
              <w:rPr>
                <w:rFonts w:ascii="Calibri" w:eastAsia="Calibri" w:hAnsi="Calibri" w:cs="Calibri"/>
                <w:noProof/>
                <w:sz w:val="18"/>
                <w:szCs w:val="18"/>
                <w:lang w:val="lv-LV"/>
              </w:rPr>
            </w:pPr>
          </w:p>
        </w:tc>
        <w:tc>
          <w:tcPr>
            <w:tcW w:w="1275" w:type="dxa"/>
          </w:tcPr>
          <w:p w14:paraId="6289C040" w14:textId="6EFBD4D3" w:rsidR="008B7CA8" w:rsidRPr="00D94A8B" w:rsidRDefault="008B7CA8" w:rsidP="008B7CA8">
            <w:pPr>
              <w:jc w:val="center"/>
              <w:rPr>
                <w:rFonts w:ascii="Calibri" w:eastAsia="Calibri" w:hAnsi="Calibri" w:cs="Calibri"/>
                <w:noProof/>
                <w:sz w:val="18"/>
                <w:szCs w:val="18"/>
                <w:lang w:val="lv-LV"/>
              </w:rPr>
            </w:pPr>
          </w:p>
        </w:tc>
        <w:tc>
          <w:tcPr>
            <w:tcW w:w="993" w:type="dxa"/>
          </w:tcPr>
          <w:p w14:paraId="6289C041" w14:textId="4E209A50" w:rsidR="008B7CA8" w:rsidRPr="00D94A8B" w:rsidRDefault="008B7CA8" w:rsidP="008B7CA8">
            <w:pPr>
              <w:jc w:val="center"/>
              <w:rPr>
                <w:rFonts w:ascii="Calibri" w:eastAsia="Calibri" w:hAnsi="Calibri" w:cs="Calibri"/>
                <w:noProof/>
                <w:sz w:val="18"/>
                <w:szCs w:val="18"/>
                <w:lang w:val="lv-LV"/>
              </w:rPr>
            </w:pPr>
          </w:p>
        </w:tc>
        <w:tc>
          <w:tcPr>
            <w:tcW w:w="1417" w:type="dxa"/>
          </w:tcPr>
          <w:p w14:paraId="6289C042" w14:textId="53CCCC0C" w:rsidR="008B7CA8" w:rsidRPr="00D94A8B" w:rsidRDefault="008B7CA8" w:rsidP="008B7CA8">
            <w:pPr>
              <w:jc w:val="center"/>
              <w:rPr>
                <w:rFonts w:ascii="Calibri" w:eastAsia="Calibri" w:hAnsi="Calibri" w:cs="Calibri"/>
                <w:noProof/>
                <w:sz w:val="18"/>
                <w:szCs w:val="18"/>
                <w:lang w:val="lv-LV"/>
              </w:rPr>
            </w:pPr>
          </w:p>
        </w:tc>
        <w:tc>
          <w:tcPr>
            <w:tcW w:w="1177" w:type="dxa"/>
          </w:tcPr>
          <w:p w14:paraId="6289C043" w14:textId="72BCD228" w:rsidR="008B7CA8" w:rsidRPr="00D94A8B" w:rsidRDefault="008B7CA8" w:rsidP="008B7CA8">
            <w:pPr>
              <w:rPr>
                <w:rFonts w:ascii="Calibri" w:eastAsia="Calibri" w:hAnsi="Calibri" w:cs="Calibri"/>
                <w:noProof/>
                <w:sz w:val="18"/>
                <w:szCs w:val="18"/>
                <w:lang w:val="lv-LV"/>
              </w:rPr>
            </w:pPr>
          </w:p>
        </w:tc>
      </w:tr>
    </w:tbl>
    <w:p w14:paraId="6289C045" w14:textId="77777777" w:rsidR="008B7CA8" w:rsidRPr="00D94A8B" w:rsidRDefault="008B7CA8" w:rsidP="008B7CA8">
      <w:pPr>
        <w:jc w:val="both"/>
        <w:rPr>
          <w:rFonts w:ascii="Calibri" w:eastAsia="Calibri" w:hAnsi="Calibri"/>
          <w:b/>
        </w:rPr>
      </w:pPr>
    </w:p>
    <w:p w14:paraId="6289C046" w14:textId="105EEE92" w:rsidR="008B7CA8" w:rsidRPr="00D94A8B" w:rsidRDefault="00C34FE2" w:rsidP="00151549">
      <w:pPr>
        <w:pStyle w:val="Heading51"/>
        <w:numPr>
          <w:ilvl w:val="0"/>
          <w:numId w:val="0"/>
        </w:numPr>
        <w:rPr>
          <w:rFonts w:eastAsia="Calibri"/>
        </w:rPr>
      </w:pPr>
      <w:r w:rsidRPr="00C34FE2">
        <w:rPr>
          <w:rFonts w:eastAsia="Calibri"/>
        </w:rPr>
        <w:t>4.5.1.</w:t>
      </w:r>
      <w:r>
        <w:rPr>
          <w:rFonts w:eastAsia="Calibri"/>
        </w:rPr>
        <w:t>2.</w:t>
      </w:r>
      <w:r w:rsidR="008B7CA8" w:rsidRPr="00D94A8B">
        <w:rPr>
          <w:rFonts w:eastAsia="Calibri"/>
        </w:rPr>
        <w:t>Aizsargājamie gliemji</w:t>
      </w:r>
    </w:p>
    <w:p w14:paraId="54066743" w14:textId="73E52A4D" w:rsidR="003A45A5" w:rsidRPr="00151549" w:rsidRDefault="003A45A5" w:rsidP="00564BBF">
      <w:pPr>
        <w:spacing w:before="240"/>
        <w:jc w:val="both"/>
        <w:rPr>
          <w:rFonts w:ascii="Calibri" w:eastAsia="Calibri" w:hAnsi="Calibri"/>
          <w:bCs/>
        </w:rPr>
      </w:pPr>
      <w:bookmarkStart w:id="132" w:name="_Toc91860921"/>
      <w:r w:rsidRPr="00151549">
        <w:rPr>
          <w:rFonts w:ascii="Calibri" w:eastAsia="Calibri" w:hAnsi="Calibri"/>
          <w:bCs/>
        </w:rPr>
        <w:t>Apsekošanas rezultātā 2020. gadā ĶNP teritorijā tika reģistrētas 63 gliemju atradnes, kas</w:t>
      </w:r>
      <w:r>
        <w:rPr>
          <w:rFonts w:ascii="Calibri" w:eastAsia="Calibri" w:hAnsi="Calibri"/>
          <w:bCs/>
        </w:rPr>
        <w:t xml:space="preserve"> </w:t>
      </w:r>
      <w:r w:rsidRPr="00151549">
        <w:rPr>
          <w:rFonts w:ascii="Calibri" w:eastAsia="Calibri" w:hAnsi="Calibri"/>
          <w:bCs/>
        </w:rPr>
        <w:t>attiecināmas uz 21 sug</w:t>
      </w:r>
      <w:r>
        <w:rPr>
          <w:rFonts w:ascii="Calibri" w:eastAsia="Calibri" w:hAnsi="Calibri"/>
          <w:bCs/>
        </w:rPr>
        <w:t>u.</w:t>
      </w:r>
      <w:r w:rsidR="00564BBF" w:rsidRPr="00564BBF">
        <w:rPr>
          <w:rFonts w:ascii="Calibri" w:eastAsia="Calibri" w:hAnsi="Calibri"/>
          <w:bCs/>
        </w:rPr>
        <w:t xml:space="preserve"> Kopumā teritorijā ir reģistrēti 189 reto un aizsargājamo gliemju</w:t>
      </w:r>
      <w:r w:rsidR="00564BBF">
        <w:rPr>
          <w:rFonts w:ascii="Calibri" w:eastAsia="Calibri" w:hAnsi="Calibri"/>
          <w:bCs/>
        </w:rPr>
        <w:t xml:space="preserve"> </w:t>
      </w:r>
      <w:r w:rsidR="00564BBF" w:rsidRPr="00564BBF">
        <w:rPr>
          <w:rFonts w:ascii="Calibri" w:eastAsia="Calibri" w:hAnsi="Calibri"/>
          <w:bCs/>
        </w:rPr>
        <w:t>novērojumi, no kuriem 170 attiecināmi uz sauszemes gliemjiem un tikai 19 uz sugām, kas</w:t>
      </w:r>
      <w:r w:rsidR="00564BBF">
        <w:rPr>
          <w:rFonts w:ascii="Calibri" w:eastAsia="Calibri" w:hAnsi="Calibri"/>
          <w:bCs/>
        </w:rPr>
        <w:t xml:space="preserve"> </w:t>
      </w:r>
      <w:r w:rsidR="00564BBF" w:rsidRPr="00564BBF">
        <w:rPr>
          <w:rFonts w:ascii="Calibri" w:eastAsia="Calibri" w:hAnsi="Calibri"/>
          <w:bCs/>
        </w:rPr>
        <w:t>saistītas ar saldūdens biotopiem.</w:t>
      </w:r>
    </w:p>
    <w:p w14:paraId="6289C047" w14:textId="564945C4" w:rsidR="008B7CA8" w:rsidRPr="00D94A8B" w:rsidRDefault="008B7CA8" w:rsidP="008B7CA8">
      <w:pPr>
        <w:spacing w:before="240"/>
        <w:jc w:val="both"/>
        <w:rPr>
          <w:rFonts w:ascii="Calibri" w:eastAsia="Calibri" w:hAnsi="Calibri"/>
          <w:b/>
        </w:rPr>
      </w:pPr>
      <w:proofErr w:type="spellStart"/>
      <w:r w:rsidRPr="00D94A8B">
        <w:rPr>
          <w:rFonts w:ascii="Calibri" w:eastAsia="Calibri" w:hAnsi="Calibri"/>
          <w:b/>
        </w:rPr>
        <w:t>Pumpurgliemeži</w:t>
      </w:r>
      <w:proofErr w:type="spellEnd"/>
      <w:r w:rsidRPr="00D94A8B">
        <w:rPr>
          <w:rFonts w:ascii="Calibri" w:eastAsia="Calibri" w:hAnsi="Calibri"/>
          <w:b/>
        </w:rPr>
        <w:t xml:space="preserve"> </w:t>
      </w:r>
      <w:bookmarkEnd w:id="132"/>
    </w:p>
    <w:p w14:paraId="07A83075" w14:textId="77777777" w:rsidR="00E51AB1" w:rsidRDefault="00E51AB1" w:rsidP="008B7CA8">
      <w:pPr>
        <w:jc w:val="both"/>
        <w:rPr>
          <w:rFonts w:ascii="Calibri" w:eastAsia="Calibri" w:hAnsi="Calibri"/>
        </w:rPr>
      </w:pPr>
    </w:p>
    <w:p w14:paraId="00A45E44" w14:textId="7B145704" w:rsidR="00E51AB1" w:rsidRPr="00151549" w:rsidRDefault="00E51AB1" w:rsidP="00E51AB1">
      <w:pPr>
        <w:jc w:val="both"/>
        <w:rPr>
          <w:rFonts w:ascii="Calibri" w:eastAsia="Calibri" w:hAnsi="Calibri"/>
          <w:i/>
          <w:iCs/>
        </w:rPr>
      </w:pPr>
      <w:proofErr w:type="spellStart"/>
      <w:r w:rsidRPr="00E51AB1">
        <w:rPr>
          <w:rFonts w:ascii="Calibri" w:eastAsia="Calibri" w:hAnsi="Calibri"/>
        </w:rPr>
        <w:t>Natura</w:t>
      </w:r>
      <w:proofErr w:type="spellEnd"/>
      <w:r w:rsidRPr="00E51AB1">
        <w:rPr>
          <w:rFonts w:ascii="Calibri" w:eastAsia="Calibri" w:hAnsi="Calibri"/>
        </w:rPr>
        <w:t xml:space="preserve"> 2000 vietas kontekstā ĶNP nozīmīga gliemju grupa ir </w:t>
      </w:r>
      <w:proofErr w:type="spellStart"/>
      <w:r w:rsidRPr="00E51AB1">
        <w:rPr>
          <w:rFonts w:ascii="Calibri" w:eastAsia="Calibri" w:hAnsi="Calibri"/>
        </w:rPr>
        <w:t>pumpurgliemeži</w:t>
      </w:r>
      <w:proofErr w:type="spellEnd"/>
      <w:r w:rsidRPr="00E51AB1">
        <w:rPr>
          <w:rFonts w:ascii="Calibri" w:eastAsia="Calibri" w:hAnsi="Calibri"/>
        </w:rPr>
        <w:t>. Teritorij</w:t>
      </w:r>
      <w:r>
        <w:rPr>
          <w:rFonts w:ascii="Calibri" w:eastAsia="Calibri" w:hAnsi="Calibri"/>
        </w:rPr>
        <w:t>ā</w:t>
      </w:r>
      <w:r w:rsidRPr="00E51AB1">
        <w:rPr>
          <w:rFonts w:ascii="Calibri" w:eastAsia="Calibri" w:hAnsi="Calibri"/>
        </w:rPr>
        <w:t xml:space="preserve"> ir</w:t>
      </w:r>
      <w:r>
        <w:rPr>
          <w:rFonts w:ascii="Calibri" w:eastAsia="Calibri" w:hAnsi="Calibri"/>
        </w:rPr>
        <w:t xml:space="preserve"> </w:t>
      </w:r>
      <w:r w:rsidRPr="00E51AB1">
        <w:rPr>
          <w:rFonts w:ascii="Calibri" w:eastAsia="Calibri" w:hAnsi="Calibri"/>
        </w:rPr>
        <w:t xml:space="preserve">zināmas divas Biotopu direktīvas II pielikumā iekļautas </w:t>
      </w:r>
      <w:proofErr w:type="spellStart"/>
      <w:r w:rsidRPr="00E51AB1">
        <w:rPr>
          <w:rFonts w:ascii="Calibri" w:eastAsia="Calibri" w:hAnsi="Calibri"/>
        </w:rPr>
        <w:t>pumpurgliemežu</w:t>
      </w:r>
      <w:proofErr w:type="spellEnd"/>
      <w:r w:rsidRPr="00E51AB1">
        <w:rPr>
          <w:rFonts w:ascii="Calibri" w:eastAsia="Calibri" w:hAnsi="Calibri"/>
        </w:rPr>
        <w:t xml:space="preserve"> sugas, </w:t>
      </w:r>
      <w:proofErr w:type="spellStart"/>
      <w:r w:rsidRPr="00151549">
        <w:rPr>
          <w:rFonts w:ascii="Calibri" w:eastAsia="Calibri" w:hAnsi="Calibri"/>
          <w:i/>
          <w:iCs/>
        </w:rPr>
        <w:t>Vertigo</w:t>
      </w:r>
      <w:proofErr w:type="spellEnd"/>
    </w:p>
    <w:p w14:paraId="3354E73C" w14:textId="5CF8D8F1" w:rsidR="00E51AB1" w:rsidRPr="00E51AB1" w:rsidRDefault="00E51AB1" w:rsidP="00E51AB1">
      <w:pPr>
        <w:jc w:val="both"/>
        <w:rPr>
          <w:rFonts w:ascii="Calibri" w:eastAsia="Calibri" w:hAnsi="Calibri"/>
        </w:rPr>
      </w:pPr>
      <w:proofErr w:type="spellStart"/>
      <w:r w:rsidRPr="00151549">
        <w:rPr>
          <w:rFonts w:ascii="Calibri" w:eastAsia="Calibri" w:hAnsi="Calibri"/>
          <w:i/>
          <w:iCs/>
        </w:rPr>
        <w:t>angustior</w:t>
      </w:r>
      <w:proofErr w:type="spellEnd"/>
      <w:r w:rsidRPr="00E51AB1">
        <w:rPr>
          <w:rFonts w:ascii="Calibri" w:eastAsia="Calibri" w:hAnsi="Calibri"/>
        </w:rPr>
        <w:t xml:space="preserve"> un </w:t>
      </w:r>
      <w:proofErr w:type="spellStart"/>
      <w:r w:rsidRPr="00151549">
        <w:rPr>
          <w:rFonts w:ascii="Calibri" w:eastAsia="Calibri" w:hAnsi="Calibri"/>
          <w:i/>
          <w:iCs/>
        </w:rPr>
        <w:t>V</w:t>
      </w:r>
      <w:r>
        <w:rPr>
          <w:rFonts w:ascii="Calibri" w:eastAsia="Calibri" w:hAnsi="Calibri"/>
          <w:i/>
          <w:iCs/>
        </w:rPr>
        <w:t>ertigo</w:t>
      </w:r>
      <w:proofErr w:type="spellEnd"/>
      <w:r>
        <w:rPr>
          <w:rFonts w:ascii="Calibri" w:eastAsia="Calibri" w:hAnsi="Calibri"/>
          <w:i/>
          <w:iCs/>
        </w:rPr>
        <w:t xml:space="preserve"> </w:t>
      </w:r>
      <w:proofErr w:type="spellStart"/>
      <w:r w:rsidRPr="00151549">
        <w:rPr>
          <w:rFonts w:ascii="Calibri" w:eastAsia="Calibri" w:hAnsi="Calibri"/>
          <w:i/>
          <w:iCs/>
        </w:rPr>
        <w:t>geyeri</w:t>
      </w:r>
      <w:proofErr w:type="spellEnd"/>
      <w:r w:rsidRPr="00E51AB1">
        <w:rPr>
          <w:rFonts w:ascii="Calibri" w:eastAsia="Calibri" w:hAnsi="Calibri"/>
        </w:rPr>
        <w:t>. 2020. gadā tika veikti šo sugu monitoringa pasākumi ĶNP, kopumā</w:t>
      </w:r>
      <w:r>
        <w:rPr>
          <w:rFonts w:ascii="Calibri" w:eastAsia="Calibri" w:hAnsi="Calibri"/>
        </w:rPr>
        <w:t xml:space="preserve"> </w:t>
      </w:r>
      <w:r w:rsidRPr="00E51AB1">
        <w:rPr>
          <w:rFonts w:ascii="Calibri" w:eastAsia="Calibri" w:hAnsi="Calibri"/>
        </w:rPr>
        <w:t>astoņās vietās. Balstoties uz uzskaites datiem</w:t>
      </w:r>
      <w:r>
        <w:rPr>
          <w:rFonts w:ascii="Calibri" w:eastAsia="Calibri" w:hAnsi="Calibri"/>
        </w:rPr>
        <w:t>,</w:t>
      </w:r>
      <w:r w:rsidRPr="00E51AB1">
        <w:rPr>
          <w:rFonts w:ascii="Calibri" w:eastAsia="Calibri" w:hAnsi="Calibri"/>
        </w:rPr>
        <w:t xml:space="preserve"> bija iespējams aprēķināt populācijas blīvumu,</w:t>
      </w:r>
      <w:r>
        <w:rPr>
          <w:rFonts w:ascii="Calibri" w:eastAsia="Calibri" w:hAnsi="Calibri"/>
        </w:rPr>
        <w:t xml:space="preserve"> </w:t>
      </w:r>
      <w:r w:rsidRPr="00E51AB1">
        <w:rPr>
          <w:rFonts w:ascii="Calibri" w:eastAsia="Calibri" w:hAnsi="Calibri"/>
        </w:rPr>
        <w:t>sugu sastopamību un dzīvotnes platību divās uzskaites vietās. 2020. gadā gliemju faunas izpēti</w:t>
      </w:r>
      <w:r>
        <w:rPr>
          <w:rFonts w:ascii="Calibri" w:eastAsia="Calibri" w:hAnsi="Calibri"/>
        </w:rPr>
        <w:t xml:space="preserve"> </w:t>
      </w:r>
      <w:r w:rsidRPr="00E51AB1">
        <w:rPr>
          <w:rFonts w:ascii="Calibri" w:eastAsia="Calibri" w:hAnsi="Calibri"/>
        </w:rPr>
        <w:t xml:space="preserve">ĶNP veica arī LU Bioloģijas institūts. Paraugus ievāca </w:t>
      </w:r>
      <w:proofErr w:type="spellStart"/>
      <w:r w:rsidRPr="00E51AB1">
        <w:rPr>
          <w:rFonts w:ascii="Calibri" w:eastAsia="Calibri" w:hAnsi="Calibri"/>
        </w:rPr>
        <w:t>D.Ozoliņš</w:t>
      </w:r>
      <w:proofErr w:type="spellEnd"/>
      <w:r w:rsidRPr="00E51AB1">
        <w:rPr>
          <w:rFonts w:ascii="Calibri" w:eastAsia="Calibri" w:hAnsi="Calibri"/>
        </w:rPr>
        <w:t xml:space="preserve"> Igaunijas</w:t>
      </w:r>
      <w:r>
        <w:rPr>
          <w:rFonts w:ascii="Calibri" w:eastAsia="Calibri" w:hAnsi="Calibri"/>
        </w:rPr>
        <w:t xml:space="preserve"> </w:t>
      </w:r>
      <w:proofErr w:type="spellStart"/>
      <w:r w:rsidRPr="00E51AB1">
        <w:rPr>
          <w:rFonts w:ascii="Calibri" w:eastAsia="Calibri" w:hAnsi="Calibri"/>
        </w:rPr>
        <w:t>rūgtlapes</w:t>
      </w:r>
      <w:proofErr w:type="spellEnd"/>
      <w:r w:rsidRPr="00E51AB1">
        <w:rPr>
          <w:rFonts w:ascii="Calibri" w:eastAsia="Calibri" w:hAnsi="Calibri"/>
        </w:rPr>
        <w:t xml:space="preserve"> atradnē 29.oktobrī. Teritorija atrodas ĶNP ziemeļu daļā uz dienvidiem no ML</w:t>
      </w:r>
      <w:r>
        <w:rPr>
          <w:rFonts w:ascii="Calibri" w:eastAsia="Calibri" w:hAnsi="Calibri"/>
        </w:rPr>
        <w:t xml:space="preserve"> </w:t>
      </w:r>
      <w:r w:rsidRPr="00E51AB1">
        <w:rPr>
          <w:rFonts w:ascii="Calibri" w:eastAsia="Calibri" w:hAnsi="Calibri"/>
        </w:rPr>
        <w:t>“</w:t>
      </w:r>
      <w:proofErr w:type="spellStart"/>
      <w:r w:rsidRPr="00E51AB1">
        <w:rPr>
          <w:rFonts w:ascii="Calibri" w:eastAsia="Calibri" w:hAnsi="Calibri"/>
        </w:rPr>
        <w:t>Dubļukrogs</w:t>
      </w:r>
      <w:proofErr w:type="spellEnd"/>
      <w:r w:rsidRPr="00E51AB1">
        <w:rPr>
          <w:rFonts w:ascii="Calibri" w:eastAsia="Calibri" w:hAnsi="Calibri"/>
        </w:rPr>
        <w:t>”</w:t>
      </w:r>
      <w:r>
        <w:rPr>
          <w:rFonts w:ascii="Calibri" w:eastAsia="Calibri" w:hAnsi="Calibri"/>
        </w:rPr>
        <w:t xml:space="preserve">. </w:t>
      </w:r>
      <w:r w:rsidRPr="00E51AB1">
        <w:rPr>
          <w:rFonts w:ascii="Calibri" w:eastAsia="Calibri" w:hAnsi="Calibri"/>
        </w:rPr>
        <w:t>Atradne atbilst biotopa 6410 Mitri zālāji periodiski izžūstošās augsnēs statusam. Kopumā tika</w:t>
      </w:r>
      <w:r>
        <w:rPr>
          <w:rFonts w:ascii="Calibri" w:eastAsia="Calibri" w:hAnsi="Calibri"/>
        </w:rPr>
        <w:t xml:space="preserve"> </w:t>
      </w:r>
      <w:r w:rsidRPr="00E51AB1">
        <w:rPr>
          <w:rFonts w:ascii="Calibri" w:eastAsia="Calibri" w:hAnsi="Calibri"/>
        </w:rPr>
        <w:t>ievākti desmit paraugi, no kuriem astoņos paraugos konstatētas ES un Latvijā īpaši</w:t>
      </w:r>
      <w:r>
        <w:rPr>
          <w:rFonts w:ascii="Calibri" w:eastAsia="Calibri" w:hAnsi="Calibri"/>
        </w:rPr>
        <w:t xml:space="preserve"> </w:t>
      </w:r>
      <w:r w:rsidRPr="00E51AB1">
        <w:rPr>
          <w:rFonts w:ascii="Calibri" w:eastAsia="Calibri" w:hAnsi="Calibri"/>
        </w:rPr>
        <w:t xml:space="preserve">aizsargājamās sugas - slaidais </w:t>
      </w:r>
      <w:proofErr w:type="spellStart"/>
      <w:r w:rsidRPr="00E51AB1">
        <w:rPr>
          <w:rFonts w:ascii="Calibri" w:eastAsia="Calibri" w:hAnsi="Calibri"/>
        </w:rPr>
        <w:t>pumpurgliemezis</w:t>
      </w:r>
      <w:proofErr w:type="spellEnd"/>
      <w:r w:rsidRPr="00E51AB1">
        <w:rPr>
          <w:rFonts w:ascii="Calibri" w:eastAsia="Calibri" w:hAnsi="Calibri"/>
        </w:rPr>
        <w:t xml:space="preserve"> </w:t>
      </w:r>
      <w:proofErr w:type="spellStart"/>
      <w:r w:rsidRPr="00151549">
        <w:rPr>
          <w:rFonts w:ascii="Calibri" w:eastAsia="Calibri" w:hAnsi="Calibri"/>
          <w:i/>
          <w:iCs/>
        </w:rPr>
        <w:t>Vertigo</w:t>
      </w:r>
      <w:proofErr w:type="spellEnd"/>
      <w:r w:rsidRPr="00151549">
        <w:rPr>
          <w:rFonts w:ascii="Calibri" w:eastAsia="Calibri" w:hAnsi="Calibri"/>
          <w:i/>
          <w:iCs/>
        </w:rPr>
        <w:t xml:space="preserve"> </w:t>
      </w:r>
      <w:proofErr w:type="spellStart"/>
      <w:r w:rsidRPr="00151549">
        <w:rPr>
          <w:rFonts w:ascii="Calibri" w:eastAsia="Calibri" w:hAnsi="Calibri"/>
          <w:i/>
          <w:iCs/>
        </w:rPr>
        <w:t>angustior</w:t>
      </w:r>
      <w:proofErr w:type="spellEnd"/>
      <w:r w:rsidRPr="00E51AB1">
        <w:rPr>
          <w:rFonts w:ascii="Calibri" w:eastAsia="Calibri" w:hAnsi="Calibri"/>
        </w:rPr>
        <w:t xml:space="preserve"> un </w:t>
      </w:r>
      <w:proofErr w:type="spellStart"/>
      <w:r w:rsidRPr="00E51AB1">
        <w:rPr>
          <w:rFonts w:ascii="Calibri" w:eastAsia="Calibri" w:hAnsi="Calibri"/>
        </w:rPr>
        <w:t>četrzobu</w:t>
      </w:r>
      <w:proofErr w:type="spellEnd"/>
      <w:r>
        <w:rPr>
          <w:rFonts w:ascii="Calibri" w:eastAsia="Calibri" w:hAnsi="Calibri"/>
        </w:rPr>
        <w:t xml:space="preserve"> </w:t>
      </w:r>
      <w:proofErr w:type="spellStart"/>
      <w:r w:rsidRPr="00E51AB1">
        <w:rPr>
          <w:rFonts w:ascii="Calibri" w:eastAsia="Calibri" w:hAnsi="Calibri"/>
        </w:rPr>
        <w:t>pumpurgliemezis</w:t>
      </w:r>
      <w:proofErr w:type="spellEnd"/>
      <w:r w:rsidRPr="00E51AB1">
        <w:rPr>
          <w:rFonts w:ascii="Calibri" w:eastAsia="Calibri" w:hAnsi="Calibri"/>
        </w:rPr>
        <w:t xml:space="preserve"> </w:t>
      </w:r>
      <w:proofErr w:type="spellStart"/>
      <w:r w:rsidRPr="00151549">
        <w:rPr>
          <w:rFonts w:ascii="Calibri" w:eastAsia="Calibri" w:hAnsi="Calibri"/>
          <w:i/>
          <w:iCs/>
        </w:rPr>
        <w:t>Vertigo</w:t>
      </w:r>
      <w:proofErr w:type="spellEnd"/>
      <w:r w:rsidRPr="00151549">
        <w:rPr>
          <w:rFonts w:ascii="Calibri" w:eastAsia="Calibri" w:hAnsi="Calibri"/>
          <w:i/>
          <w:iCs/>
        </w:rPr>
        <w:t xml:space="preserve"> </w:t>
      </w:r>
      <w:proofErr w:type="spellStart"/>
      <w:r w:rsidRPr="00151549">
        <w:rPr>
          <w:rFonts w:ascii="Calibri" w:eastAsia="Calibri" w:hAnsi="Calibri"/>
          <w:i/>
          <w:iCs/>
        </w:rPr>
        <w:t>geyeri</w:t>
      </w:r>
      <w:proofErr w:type="spellEnd"/>
      <w:r w:rsidRPr="00E51AB1">
        <w:rPr>
          <w:rFonts w:ascii="Calibri" w:eastAsia="Calibri" w:hAnsi="Calibri"/>
        </w:rPr>
        <w:t xml:space="preserve">. </w:t>
      </w:r>
      <w:r w:rsidRPr="00151549">
        <w:rPr>
          <w:rFonts w:ascii="Calibri" w:eastAsia="Calibri" w:hAnsi="Calibri"/>
          <w:i/>
          <w:iCs/>
        </w:rPr>
        <w:t xml:space="preserve">V. </w:t>
      </w:r>
      <w:proofErr w:type="spellStart"/>
      <w:r w:rsidRPr="00151549">
        <w:rPr>
          <w:rFonts w:ascii="Calibri" w:eastAsia="Calibri" w:hAnsi="Calibri"/>
          <w:i/>
          <w:iCs/>
        </w:rPr>
        <w:t>angustior</w:t>
      </w:r>
      <w:proofErr w:type="spellEnd"/>
      <w:r w:rsidRPr="00E51AB1">
        <w:rPr>
          <w:rFonts w:ascii="Calibri" w:eastAsia="Calibri" w:hAnsi="Calibri"/>
        </w:rPr>
        <w:t xml:space="preserve"> skaits paraugos svārstījās no 2 – 32 īpatņiem,</w:t>
      </w:r>
    </w:p>
    <w:p w14:paraId="0266F918" w14:textId="4372585A" w:rsidR="00E51AB1" w:rsidRPr="00E51AB1" w:rsidRDefault="00E51AB1" w:rsidP="00E51AB1">
      <w:pPr>
        <w:jc w:val="both"/>
        <w:rPr>
          <w:rFonts w:ascii="Calibri" w:eastAsia="Calibri" w:hAnsi="Calibri"/>
        </w:rPr>
      </w:pPr>
      <w:r w:rsidRPr="00E51AB1">
        <w:rPr>
          <w:rFonts w:ascii="Calibri" w:eastAsia="Calibri" w:hAnsi="Calibri"/>
        </w:rPr>
        <w:t xml:space="preserve">bet </w:t>
      </w:r>
      <w:r w:rsidRPr="00151549">
        <w:rPr>
          <w:rFonts w:ascii="Calibri" w:eastAsia="Calibri" w:hAnsi="Calibri"/>
          <w:i/>
          <w:iCs/>
        </w:rPr>
        <w:t xml:space="preserve">V. </w:t>
      </w:r>
      <w:proofErr w:type="spellStart"/>
      <w:r w:rsidRPr="00151549">
        <w:rPr>
          <w:rFonts w:ascii="Calibri" w:eastAsia="Calibri" w:hAnsi="Calibri"/>
          <w:i/>
          <w:iCs/>
        </w:rPr>
        <w:t>geyeri</w:t>
      </w:r>
      <w:proofErr w:type="spellEnd"/>
      <w:r w:rsidRPr="00E51AB1">
        <w:rPr>
          <w:rFonts w:ascii="Calibri" w:eastAsia="Calibri" w:hAnsi="Calibri"/>
        </w:rPr>
        <w:t xml:space="preserve"> skaits no 1 – 7 īpatņiem. Sugas dzīvotne ir uzskatāma par labvēlīgu</w:t>
      </w:r>
      <w:r>
        <w:rPr>
          <w:rFonts w:ascii="Calibri" w:eastAsia="Calibri" w:hAnsi="Calibri"/>
        </w:rPr>
        <w:t xml:space="preserve"> </w:t>
      </w:r>
      <w:proofErr w:type="spellStart"/>
      <w:r w:rsidRPr="00E51AB1">
        <w:rPr>
          <w:rFonts w:ascii="Calibri" w:eastAsia="Calibri" w:hAnsi="Calibri"/>
        </w:rPr>
        <w:t>pumpurgliemežu</w:t>
      </w:r>
      <w:proofErr w:type="spellEnd"/>
      <w:r w:rsidRPr="00E51AB1">
        <w:rPr>
          <w:rFonts w:ascii="Calibri" w:eastAsia="Calibri" w:hAnsi="Calibri"/>
        </w:rPr>
        <w:t xml:space="preserve"> sugām un apsaimniekošanas pasākumi šobrīd nav nepieciešami. Teritorijas</w:t>
      </w:r>
    </w:p>
    <w:p w14:paraId="436EB714" w14:textId="77777777" w:rsidR="00E51AB1" w:rsidRPr="00E51AB1" w:rsidRDefault="00E51AB1" w:rsidP="00E51AB1">
      <w:pPr>
        <w:jc w:val="both"/>
        <w:rPr>
          <w:rFonts w:ascii="Calibri" w:eastAsia="Calibri" w:hAnsi="Calibri"/>
        </w:rPr>
      </w:pPr>
      <w:r w:rsidRPr="00E51AB1">
        <w:rPr>
          <w:rFonts w:ascii="Calibri" w:eastAsia="Calibri" w:hAnsi="Calibri"/>
        </w:rPr>
        <w:t xml:space="preserve">applūšana kavē aizaugšanu ar skujkokiem, kā arī aizsargājamo </w:t>
      </w:r>
      <w:proofErr w:type="spellStart"/>
      <w:r w:rsidRPr="00E51AB1">
        <w:rPr>
          <w:rFonts w:ascii="Calibri" w:eastAsia="Calibri" w:hAnsi="Calibri"/>
        </w:rPr>
        <w:t>pumpurgliemežu</w:t>
      </w:r>
      <w:proofErr w:type="spellEnd"/>
      <w:r w:rsidRPr="00E51AB1">
        <w:rPr>
          <w:rFonts w:ascii="Calibri" w:eastAsia="Calibri" w:hAnsi="Calibri"/>
        </w:rPr>
        <w:t xml:space="preserve"> blīvums šeit</w:t>
      </w:r>
    </w:p>
    <w:p w14:paraId="09725E4D" w14:textId="77777777" w:rsidR="00E51AB1" w:rsidRPr="00E51AB1" w:rsidRDefault="00E51AB1" w:rsidP="00E51AB1">
      <w:pPr>
        <w:jc w:val="both"/>
        <w:rPr>
          <w:rFonts w:ascii="Calibri" w:eastAsia="Calibri" w:hAnsi="Calibri"/>
        </w:rPr>
      </w:pPr>
      <w:r w:rsidRPr="00E51AB1">
        <w:rPr>
          <w:rFonts w:ascii="Calibri" w:eastAsia="Calibri" w:hAnsi="Calibri"/>
        </w:rPr>
        <w:t>ir augsts, salīdzinot ar blakus esošo ML “</w:t>
      </w:r>
      <w:proofErr w:type="spellStart"/>
      <w:r w:rsidRPr="00E51AB1">
        <w:rPr>
          <w:rFonts w:ascii="Calibri" w:eastAsia="Calibri" w:hAnsi="Calibri"/>
        </w:rPr>
        <w:t>Dubļukrogs</w:t>
      </w:r>
      <w:proofErr w:type="spellEnd"/>
      <w:r w:rsidRPr="00E51AB1">
        <w:rPr>
          <w:rFonts w:ascii="Calibri" w:eastAsia="Calibri" w:hAnsi="Calibri"/>
        </w:rPr>
        <w:t>” teritoriju (informācija no LU Bioloģijas</w:t>
      </w:r>
    </w:p>
    <w:p w14:paraId="189F7DFE" w14:textId="77777777" w:rsidR="00E51AB1" w:rsidRDefault="00E51AB1" w:rsidP="00E51AB1">
      <w:pPr>
        <w:jc w:val="both"/>
        <w:rPr>
          <w:rFonts w:ascii="Calibri" w:eastAsia="Calibri" w:hAnsi="Calibri"/>
        </w:rPr>
      </w:pPr>
      <w:r w:rsidRPr="00E51AB1">
        <w:rPr>
          <w:rFonts w:ascii="Calibri" w:eastAsia="Calibri" w:hAnsi="Calibri"/>
        </w:rPr>
        <w:t>institūta atskaites par gliemju pētījumiem 2020. gadā).</w:t>
      </w:r>
      <w:r>
        <w:rPr>
          <w:rFonts w:ascii="Calibri" w:eastAsia="Calibri" w:hAnsi="Calibri"/>
        </w:rPr>
        <w:t xml:space="preserve"> </w:t>
      </w:r>
      <w:r w:rsidRPr="00E51AB1">
        <w:rPr>
          <w:rFonts w:ascii="Calibri" w:eastAsia="Calibri" w:hAnsi="Calibri"/>
        </w:rPr>
        <w:t xml:space="preserve">Pašlaik teritorijā ir zināmas 6 aktuālas </w:t>
      </w:r>
      <w:proofErr w:type="spellStart"/>
      <w:r w:rsidRPr="00151549">
        <w:rPr>
          <w:rFonts w:ascii="Calibri" w:eastAsia="Calibri" w:hAnsi="Calibri"/>
          <w:i/>
          <w:iCs/>
        </w:rPr>
        <w:t>V.geyeri</w:t>
      </w:r>
      <w:proofErr w:type="spellEnd"/>
      <w:r w:rsidRPr="00E51AB1">
        <w:rPr>
          <w:rFonts w:ascii="Calibri" w:eastAsia="Calibri" w:hAnsi="Calibri"/>
        </w:rPr>
        <w:t xml:space="preserve"> atradnes, no tām četrās atradnēs, kas lokalizētas</w:t>
      </w:r>
      <w:r>
        <w:rPr>
          <w:rFonts w:ascii="Calibri" w:eastAsia="Calibri" w:hAnsi="Calibri"/>
        </w:rPr>
        <w:t xml:space="preserve"> </w:t>
      </w:r>
      <w:r w:rsidRPr="00E51AB1">
        <w:rPr>
          <w:rFonts w:ascii="Calibri" w:eastAsia="Calibri" w:hAnsi="Calibri"/>
        </w:rPr>
        <w:t xml:space="preserve">Kaņiera ezera apkārtnē. </w:t>
      </w:r>
      <w:proofErr w:type="spellStart"/>
      <w:r w:rsidRPr="00151549">
        <w:rPr>
          <w:rFonts w:ascii="Calibri" w:eastAsia="Calibri" w:hAnsi="Calibri"/>
          <w:i/>
          <w:iCs/>
        </w:rPr>
        <w:t>V.angustior</w:t>
      </w:r>
      <w:proofErr w:type="spellEnd"/>
      <w:r w:rsidRPr="00E51AB1">
        <w:rPr>
          <w:rFonts w:ascii="Calibri" w:eastAsia="Calibri" w:hAnsi="Calibri"/>
        </w:rPr>
        <w:t xml:space="preserve"> ir zināms no</w:t>
      </w:r>
      <w:r>
        <w:rPr>
          <w:rFonts w:ascii="Calibri" w:eastAsia="Calibri" w:hAnsi="Calibri"/>
        </w:rPr>
        <w:t xml:space="preserve"> </w:t>
      </w:r>
      <w:r w:rsidRPr="00E51AB1">
        <w:rPr>
          <w:rFonts w:ascii="Calibri" w:eastAsia="Calibri" w:hAnsi="Calibri"/>
        </w:rPr>
        <w:t xml:space="preserve">7 aktuālām atradnēm. </w:t>
      </w:r>
      <w:r w:rsidRPr="00151549">
        <w:rPr>
          <w:rFonts w:ascii="Calibri" w:eastAsia="Calibri" w:hAnsi="Calibri"/>
          <w:i/>
          <w:iCs/>
        </w:rPr>
        <w:t xml:space="preserve">V. </w:t>
      </w:r>
      <w:proofErr w:type="spellStart"/>
      <w:r w:rsidRPr="00E51AB1">
        <w:rPr>
          <w:rFonts w:ascii="Calibri" w:eastAsia="Calibri" w:hAnsi="Calibri"/>
          <w:i/>
          <w:iCs/>
        </w:rPr>
        <w:t>G</w:t>
      </w:r>
      <w:r w:rsidRPr="00151549">
        <w:rPr>
          <w:rFonts w:ascii="Calibri" w:eastAsia="Calibri" w:hAnsi="Calibri"/>
          <w:i/>
          <w:iCs/>
        </w:rPr>
        <w:t>eyeri</w:t>
      </w:r>
      <w:proofErr w:type="spellEnd"/>
      <w:r>
        <w:rPr>
          <w:rFonts w:ascii="Calibri" w:eastAsia="Calibri" w:hAnsi="Calibri"/>
          <w:i/>
          <w:iCs/>
        </w:rPr>
        <w:t xml:space="preserve"> </w:t>
      </w:r>
      <w:r w:rsidRPr="00E51AB1">
        <w:rPr>
          <w:rFonts w:ascii="Calibri" w:eastAsia="Calibri" w:hAnsi="Calibri"/>
        </w:rPr>
        <w:t>sastopamībai nozīmīgākā teritorija ĶNP ir purva biotopu komplekss Kaņiera ezera apkārtnē.</w:t>
      </w:r>
      <w:r>
        <w:rPr>
          <w:rFonts w:ascii="Calibri" w:eastAsia="Calibri" w:hAnsi="Calibri"/>
        </w:rPr>
        <w:t xml:space="preserve"> </w:t>
      </w:r>
      <w:r w:rsidRPr="00E51AB1">
        <w:rPr>
          <w:rFonts w:ascii="Calibri" w:eastAsia="Calibri" w:hAnsi="Calibri"/>
        </w:rPr>
        <w:t>Kaņiera ezera piekrastes</w:t>
      </w:r>
      <w:r>
        <w:rPr>
          <w:rFonts w:ascii="Calibri" w:eastAsia="Calibri" w:hAnsi="Calibri"/>
        </w:rPr>
        <w:t xml:space="preserve"> </w:t>
      </w:r>
      <w:r w:rsidRPr="00E51AB1">
        <w:rPr>
          <w:rFonts w:ascii="Calibri" w:eastAsia="Calibri" w:hAnsi="Calibri"/>
        </w:rPr>
        <w:t>zonā ir vairāki 6410 biotopa poligoni, tomēr pagaidām to nozīme sugas populācijas pastāvēšanā</w:t>
      </w:r>
      <w:r>
        <w:rPr>
          <w:rFonts w:ascii="Calibri" w:eastAsia="Calibri" w:hAnsi="Calibri"/>
        </w:rPr>
        <w:t xml:space="preserve"> </w:t>
      </w:r>
      <w:r w:rsidRPr="00E51AB1">
        <w:rPr>
          <w:rFonts w:ascii="Calibri" w:eastAsia="Calibri" w:hAnsi="Calibri"/>
        </w:rPr>
        <w:t xml:space="preserve">nav skaidra. Balstoties uz uzskaites rezultātiem ir ticama ~30% </w:t>
      </w:r>
      <w:proofErr w:type="spellStart"/>
      <w:r w:rsidRPr="00151549">
        <w:rPr>
          <w:rFonts w:ascii="Calibri" w:eastAsia="Calibri" w:hAnsi="Calibri"/>
          <w:i/>
          <w:iCs/>
        </w:rPr>
        <w:t>V.geyeri</w:t>
      </w:r>
      <w:proofErr w:type="spellEnd"/>
      <w:r w:rsidRPr="00E51AB1">
        <w:rPr>
          <w:rFonts w:ascii="Calibri" w:eastAsia="Calibri" w:hAnsi="Calibri"/>
        </w:rPr>
        <w:t xml:space="preserve"> un </w:t>
      </w:r>
      <w:proofErr w:type="spellStart"/>
      <w:r w:rsidRPr="00151549">
        <w:rPr>
          <w:rFonts w:ascii="Calibri" w:eastAsia="Calibri" w:hAnsi="Calibri"/>
          <w:i/>
          <w:iCs/>
        </w:rPr>
        <w:t>V.angustior</w:t>
      </w:r>
      <w:proofErr w:type="spellEnd"/>
      <w:r>
        <w:rPr>
          <w:rFonts w:ascii="Calibri" w:eastAsia="Calibri" w:hAnsi="Calibri"/>
          <w:i/>
          <w:iCs/>
        </w:rPr>
        <w:t xml:space="preserve"> </w:t>
      </w:r>
      <w:r w:rsidRPr="00E51AB1">
        <w:rPr>
          <w:rFonts w:ascii="Calibri" w:eastAsia="Calibri" w:hAnsi="Calibri"/>
        </w:rPr>
        <w:t>sastopamība purva biotopu kompleksā ap Kaņiera ezeru, īpaši 7210* un 6410 biotopu</w:t>
      </w:r>
      <w:r>
        <w:rPr>
          <w:rFonts w:ascii="Calibri" w:eastAsia="Calibri" w:hAnsi="Calibri"/>
        </w:rPr>
        <w:t xml:space="preserve"> </w:t>
      </w:r>
      <w:r w:rsidRPr="00E51AB1">
        <w:rPr>
          <w:rFonts w:ascii="Calibri" w:eastAsia="Calibri" w:hAnsi="Calibri"/>
        </w:rPr>
        <w:t>poligonos. Jāņem vērā, ka abu sugu īpatņi var</w:t>
      </w:r>
      <w:r>
        <w:rPr>
          <w:rFonts w:ascii="Calibri" w:eastAsia="Calibri" w:hAnsi="Calibri"/>
        </w:rPr>
        <w:t xml:space="preserve"> </w:t>
      </w:r>
      <w:r w:rsidRPr="00E51AB1">
        <w:rPr>
          <w:rFonts w:ascii="Calibri" w:eastAsia="Calibri" w:hAnsi="Calibri"/>
        </w:rPr>
        <w:t>būt sastopami arī biotopa statusam neatbilstošos poligonos, kur paredzams mazāks īpatņu</w:t>
      </w:r>
      <w:r>
        <w:rPr>
          <w:rFonts w:ascii="Calibri" w:eastAsia="Calibri" w:hAnsi="Calibri"/>
        </w:rPr>
        <w:t xml:space="preserve"> </w:t>
      </w:r>
      <w:r w:rsidRPr="00E51AB1">
        <w:rPr>
          <w:rFonts w:ascii="Calibri" w:eastAsia="Calibri" w:hAnsi="Calibri"/>
        </w:rPr>
        <w:t xml:space="preserve">blīvums. Kopējās </w:t>
      </w:r>
      <w:proofErr w:type="spellStart"/>
      <w:r w:rsidRPr="00E51AB1">
        <w:rPr>
          <w:rFonts w:ascii="Calibri" w:eastAsia="Calibri" w:hAnsi="Calibri"/>
        </w:rPr>
        <w:t>pumpurgliemežiem</w:t>
      </w:r>
      <w:proofErr w:type="spellEnd"/>
      <w:r w:rsidRPr="00E51AB1">
        <w:rPr>
          <w:rFonts w:ascii="Calibri" w:eastAsia="Calibri" w:hAnsi="Calibri"/>
        </w:rPr>
        <w:t xml:space="preserve"> piemērotās platības purvu kompleksā ap Kaņiera ezeru</w:t>
      </w:r>
      <w:r>
        <w:rPr>
          <w:rFonts w:ascii="Calibri" w:eastAsia="Calibri" w:hAnsi="Calibri"/>
        </w:rPr>
        <w:t xml:space="preserve"> i</w:t>
      </w:r>
      <w:r w:rsidRPr="00E51AB1">
        <w:rPr>
          <w:rFonts w:ascii="Calibri" w:eastAsia="Calibri" w:hAnsi="Calibri"/>
        </w:rPr>
        <w:t xml:space="preserve">r 1665.3 ha. </w:t>
      </w:r>
    </w:p>
    <w:p w14:paraId="358C0480" w14:textId="75C5616D" w:rsidR="00E51AB1" w:rsidRDefault="00E51AB1" w:rsidP="00E51AB1">
      <w:pPr>
        <w:jc w:val="both"/>
        <w:rPr>
          <w:rFonts w:ascii="Calibri" w:eastAsia="Calibri" w:hAnsi="Calibri"/>
        </w:rPr>
      </w:pPr>
      <w:r w:rsidRPr="00E51AB1">
        <w:rPr>
          <w:rFonts w:ascii="Calibri" w:eastAsia="Calibri" w:hAnsi="Calibri"/>
        </w:rPr>
        <w:t xml:space="preserve">Nepieciešams turpināt </w:t>
      </w:r>
      <w:proofErr w:type="spellStart"/>
      <w:r w:rsidRPr="00E51AB1">
        <w:rPr>
          <w:rFonts w:ascii="Calibri" w:eastAsia="Calibri" w:hAnsi="Calibri"/>
        </w:rPr>
        <w:t>pumpurgliemežu</w:t>
      </w:r>
      <w:proofErr w:type="spellEnd"/>
      <w:r>
        <w:rPr>
          <w:rFonts w:ascii="Calibri" w:eastAsia="Calibri" w:hAnsi="Calibri"/>
        </w:rPr>
        <w:t xml:space="preserve"> </w:t>
      </w:r>
      <w:r w:rsidRPr="00E51AB1">
        <w:rPr>
          <w:rFonts w:ascii="Calibri" w:eastAsia="Calibri" w:hAnsi="Calibri"/>
        </w:rPr>
        <w:t xml:space="preserve">monitoringa pasākumus, </w:t>
      </w:r>
      <w:r>
        <w:rPr>
          <w:rFonts w:ascii="Calibri" w:eastAsia="Calibri" w:hAnsi="Calibri"/>
        </w:rPr>
        <w:t xml:space="preserve">tai skaitā </w:t>
      </w:r>
      <w:r w:rsidRPr="00E51AB1">
        <w:rPr>
          <w:rFonts w:ascii="Calibri" w:eastAsia="Calibri" w:hAnsi="Calibri"/>
        </w:rPr>
        <w:t>identificējot jaunas sugas atradnes un sugai nozīmīgas dzīvotnes.</w:t>
      </w:r>
    </w:p>
    <w:p w14:paraId="6289C048" w14:textId="73863EEE" w:rsidR="008B7CA8" w:rsidRPr="00D94A8B" w:rsidRDefault="008B7CA8" w:rsidP="008B7CA8">
      <w:pPr>
        <w:jc w:val="both"/>
        <w:rPr>
          <w:rFonts w:ascii="Calibri" w:eastAsia="Calibri" w:hAnsi="Calibri"/>
        </w:rPr>
      </w:pPr>
      <w:proofErr w:type="spellStart"/>
      <w:r w:rsidRPr="00D94A8B">
        <w:rPr>
          <w:rFonts w:ascii="Calibri" w:eastAsia="Calibri" w:hAnsi="Calibri"/>
        </w:rPr>
        <w:t>Pumpurgliemežiem</w:t>
      </w:r>
      <w:proofErr w:type="spellEnd"/>
      <w:r w:rsidRPr="00D94A8B">
        <w:rPr>
          <w:rFonts w:ascii="Calibri" w:eastAsia="Calibri" w:hAnsi="Calibri"/>
        </w:rPr>
        <w:t xml:space="preserve"> potenciāli biotopi ir piemēroti Kaņiera ezera ziemeļu un ziemeļrietumu daļā, gar </w:t>
      </w:r>
      <w:proofErr w:type="spellStart"/>
      <w:r w:rsidRPr="00D94A8B">
        <w:rPr>
          <w:rFonts w:ascii="Calibri" w:eastAsia="Calibri" w:hAnsi="Calibri"/>
        </w:rPr>
        <w:t>Vecslocenes</w:t>
      </w:r>
      <w:proofErr w:type="spellEnd"/>
      <w:r w:rsidRPr="00D94A8B">
        <w:rPr>
          <w:rFonts w:ascii="Calibri" w:eastAsia="Calibri" w:hAnsi="Calibri"/>
        </w:rPr>
        <w:t xml:space="preserve"> izteku no Slokas ezera palienēm tās kreisajā krastā, arī citas nelielas </w:t>
      </w:r>
      <w:r w:rsidRPr="00D94A8B">
        <w:rPr>
          <w:rFonts w:ascii="Calibri" w:eastAsia="Calibri" w:hAnsi="Calibri"/>
        </w:rPr>
        <w:lastRenderedPageBreak/>
        <w:t xml:space="preserve">platības. Konstatētas divas sugas -  </w:t>
      </w:r>
      <w:proofErr w:type="spellStart"/>
      <w:r w:rsidRPr="00D94A8B">
        <w:rPr>
          <w:rFonts w:ascii="Calibri" w:eastAsia="Calibri" w:hAnsi="Calibri"/>
        </w:rPr>
        <w:t>četrzobu</w:t>
      </w:r>
      <w:proofErr w:type="spellEnd"/>
      <w:r w:rsidRPr="00D94A8B">
        <w:rPr>
          <w:rFonts w:ascii="Calibri" w:eastAsia="Calibri" w:hAnsi="Calibri"/>
        </w:rPr>
        <w:t xml:space="preserve"> </w:t>
      </w:r>
      <w:proofErr w:type="spellStart"/>
      <w:r w:rsidRPr="00D94A8B">
        <w:rPr>
          <w:rFonts w:ascii="Calibri" w:eastAsia="Calibri" w:hAnsi="Calibri"/>
        </w:rPr>
        <w:t>pumpurgliemezis</w:t>
      </w:r>
      <w:proofErr w:type="spellEnd"/>
      <w:r w:rsidRPr="00D94A8B">
        <w:rPr>
          <w:rFonts w:ascii="Calibri" w:eastAsia="Calibri" w:hAnsi="Calibri"/>
        </w:rPr>
        <w:t xml:space="preserve"> </w:t>
      </w:r>
      <w:proofErr w:type="spellStart"/>
      <w:r w:rsidRPr="00D94A8B">
        <w:rPr>
          <w:rFonts w:ascii="Calibri" w:eastAsia="Calibri" w:hAnsi="Calibri"/>
          <w:i/>
          <w:iCs/>
        </w:rPr>
        <w:t>Vertigo</w:t>
      </w:r>
      <w:proofErr w:type="spellEnd"/>
      <w:r w:rsidRPr="00D94A8B">
        <w:rPr>
          <w:rFonts w:ascii="Calibri" w:eastAsia="Calibri" w:hAnsi="Calibri"/>
          <w:i/>
          <w:iCs/>
        </w:rPr>
        <w:t xml:space="preserve"> </w:t>
      </w:r>
      <w:proofErr w:type="spellStart"/>
      <w:r w:rsidRPr="00D94A8B">
        <w:rPr>
          <w:rFonts w:ascii="Calibri" w:eastAsia="Calibri" w:hAnsi="Calibri"/>
          <w:i/>
          <w:iCs/>
        </w:rPr>
        <w:t>geyeri</w:t>
      </w:r>
      <w:proofErr w:type="spellEnd"/>
      <w:r w:rsidRPr="00D94A8B">
        <w:rPr>
          <w:rFonts w:ascii="Calibri" w:eastAsia="Calibri" w:hAnsi="Calibri"/>
        </w:rPr>
        <w:t xml:space="preserve"> un slaidais </w:t>
      </w:r>
      <w:proofErr w:type="spellStart"/>
      <w:r w:rsidRPr="00D94A8B">
        <w:rPr>
          <w:rFonts w:ascii="Calibri" w:eastAsia="Calibri" w:hAnsi="Calibri"/>
        </w:rPr>
        <w:t>pumpurgliemezis</w:t>
      </w:r>
      <w:proofErr w:type="spellEnd"/>
      <w:r w:rsidR="006B476A">
        <w:rPr>
          <w:rFonts w:ascii="Calibri" w:eastAsia="Calibri" w:hAnsi="Calibri"/>
          <w:i/>
          <w:iCs/>
        </w:rPr>
        <w:t xml:space="preserve"> </w:t>
      </w:r>
      <w:proofErr w:type="spellStart"/>
      <w:r w:rsidRPr="00D94A8B">
        <w:rPr>
          <w:rFonts w:ascii="Calibri" w:eastAsia="Calibri" w:hAnsi="Calibri"/>
          <w:i/>
          <w:iCs/>
        </w:rPr>
        <w:t>Vertigo</w:t>
      </w:r>
      <w:proofErr w:type="spellEnd"/>
      <w:r w:rsidRPr="00D94A8B">
        <w:rPr>
          <w:rFonts w:ascii="Calibri" w:eastAsia="Calibri" w:hAnsi="Calibri"/>
          <w:i/>
          <w:iCs/>
        </w:rPr>
        <w:t xml:space="preserve"> </w:t>
      </w:r>
      <w:proofErr w:type="spellStart"/>
      <w:r w:rsidRPr="00D94A8B">
        <w:rPr>
          <w:rFonts w:ascii="Calibri" w:eastAsia="Calibri" w:hAnsi="Calibri"/>
          <w:i/>
          <w:iCs/>
        </w:rPr>
        <w:t>angustior</w:t>
      </w:r>
      <w:proofErr w:type="spellEnd"/>
      <w:r w:rsidRPr="00D94A8B">
        <w:rPr>
          <w:rFonts w:ascii="Calibri" w:eastAsia="Calibri" w:hAnsi="Calibri"/>
          <w:i/>
          <w:iCs/>
        </w:rPr>
        <w:t xml:space="preserve">, </w:t>
      </w:r>
      <w:r w:rsidRPr="00D94A8B">
        <w:rPr>
          <w:rFonts w:ascii="Calibri" w:eastAsia="Calibri" w:hAnsi="Calibri"/>
        </w:rPr>
        <w:t>ĶNP tām ir labvēlīgs aizsardzības statuss.</w:t>
      </w:r>
    </w:p>
    <w:p w14:paraId="6289C049" w14:textId="77777777" w:rsidR="008B7CA8" w:rsidRPr="00D94A8B" w:rsidRDefault="008B7CA8" w:rsidP="008B7CA8">
      <w:pPr>
        <w:jc w:val="both"/>
        <w:rPr>
          <w:rFonts w:ascii="Calibri" w:eastAsia="Calibri" w:hAnsi="Calibri"/>
        </w:rPr>
      </w:pPr>
      <w:r w:rsidRPr="00D94A8B">
        <w:rPr>
          <w:rFonts w:ascii="Calibri" w:eastAsia="Calibri" w:hAnsi="Calibri"/>
        </w:rPr>
        <w:t xml:space="preserve">Galvenais </w:t>
      </w:r>
      <w:proofErr w:type="spellStart"/>
      <w:r w:rsidRPr="00D94A8B">
        <w:rPr>
          <w:rFonts w:ascii="Calibri" w:eastAsia="Calibri" w:hAnsi="Calibri"/>
        </w:rPr>
        <w:t>pumpurgliemežus</w:t>
      </w:r>
      <w:proofErr w:type="spellEnd"/>
      <w:r w:rsidRPr="00D94A8B">
        <w:rPr>
          <w:rFonts w:ascii="Calibri" w:eastAsia="Calibri" w:hAnsi="Calibri"/>
        </w:rPr>
        <w:t xml:space="preserve"> apdraudošais faktos ir biotopu aizaugšana ar krūmiem un kokiem. Daudzos, </w:t>
      </w:r>
      <w:proofErr w:type="spellStart"/>
      <w:r w:rsidRPr="00D94A8B">
        <w:rPr>
          <w:rFonts w:ascii="Calibri" w:eastAsia="Calibri" w:hAnsi="Calibri"/>
        </w:rPr>
        <w:t>pumpurgliemežiem</w:t>
      </w:r>
      <w:proofErr w:type="spellEnd"/>
      <w:r w:rsidRPr="00D94A8B">
        <w:rPr>
          <w:rFonts w:ascii="Calibri" w:eastAsia="Calibri" w:hAnsi="Calibri"/>
        </w:rPr>
        <w:t xml:space="preserve"> piemērotos, biotopos paredzēta biotopu atjaunošana izcērtot apaugumu. </w:t>
      </w:r>
    </w:p>
    <w:p w14:paraId="6289C04A" w14:textId="77777777" w:rsidR="008B7CA8" w:rsidRPr="00D94A8B" w:rsidRDefault="008B7CA8" w:rsidP="008B7CA8">
      <w:pPr>
        <w:jc w:val="both"/>
        <w:rPr>
          <w:rFonts w:ascii="Calibri" w:eastAsia="Calibri" w:hAnsi="Calibri"/>
          <w:b/>
          <w:i/>
          <w:iCs/>
        </w:rPr>
      </w:pPr>
      <w:bookmarkStart w:id="133" w:name="_Toc91860922"/>
      <w:r w:rsidRPr="00D94A8B">
        <w:rPr>
          <w:rFonts w:ascii="Calibri" w:eastAsia="Calibri" w:hAnsi="Calibri"/>
          <w:b/>
        </w:rPr>
        <w:t xml:space="preserve">Biezā </w:t>
      </w:r>
      <w:proofErr w:type="spellStart"/>
      <w:r w:rsidRPr="00D94A8B">
        <w:rPr>
          <w:rFonts w:ascii="Calibri" w:eastAsia="Calibri" w:hAnsi="Calibri"/>
          <w:b/>
        </w:rPr>
        <w:t>perlamutrene</w:t>
      </w:r>
      <w:proofErr w:type="spellEnd"/>
      <w:r w:rsidRPr="00D94A8B">
        <w:rPr>
          <w:rFonts w:ascii="Calibri" w:eastAsia="Calibri" w:hAnsi="Calibri"/>
          <w:b/>
        </w:rPr>
        <w:t xml:space="preserve"> </w:t>
      </w:r>
      <w:bookmarkEnd w:id="133"/>
    </w:p>
    <w:p w14:paraId="5D1574A3" w14:textId="7229B906" w:rsidR="00B33B6A" w:rsidRPr="00B33B6A" w:rsidRDefault="00912804" w:rsidP="00B33B6A">
      <w:pPr>
        <w:jc w:val="both"/>
        <w:rPr>
          <w:rFonts w:ascii="Calibri" w:eastAsia="Calibri" w:hAnsi="Calibri"/>
        </w:rPr>
      </w:pPr>
      <w:r w:rsidRPr="00912804">
        <w:rPr>
          <w:rFonts w:ascii="Calibri" w:eastAsia="Calibri" w:hAnsi="Calibri"/>
        </w:rPr>
        <w:t>Šīs sugas uzskaites</w:t>
      </w:r>
      <w:r>
        <w:rPr>
          <w:rFonts w:ascii="Calibri" w:eastAsia="Calibri" w:hAnsi="Calibri"/>
        </w:rPr>
        <w:t xml:space="preserve"> </w:t>
      </w:r>
      <w:r w:rsidRPr="00912804">
        <w:rPr>
          <w:rFonts w:ascii="Calibri" w:eastAsia="Calibri" w:hAnsi="Calibri"/>
        </w:rPr>
        <w:t xml:space="preserve">notika 2017. un 2020. gadā. 2020. gadā </w:t>
      </w:r>
      <w:r>
        <w:rPr>
          <w:rFonts w:ascii="Calibri" w:eastAsia="Calibri" w:hAnsi="Calibri"/>
        </w:rPr>
        <w:t>sugas</w:t>
      </w:r>
      <w:r w:rsidRPr="00912804">
        <w:rPr>
          <w:rFonts w:ascii="Calibri" w:eastAsia="Calibri" w:hAnsi="Calibri"/>
        </w:rPr>
        <w:t xml:space="preserve"> monitorings Kauguru kanālā, ĶNP teritorijā</w:t>
      </w:r>
      <w:r>
        <w:rPr>
          <w:rFonts w:ascii="Calibri" w:eastAsia="Calibri" w:hAnsi="Calibri"/>
        </w:rPr>
        <w:t xml:space="preserve"> </w:t>
      </w:r>
      <w:r w:rsidRPr="00912804">
        <w:rPr>
          <w:rFonts w:ascii="Calibri" w:eastAsia="Calibri" w:hAnsi="Calibri"/>
        </w:rPr>
        <w:t>tika veikts 15 uzskaites vienībās (</w:t>
      </w:r>
      <w:proofErr w:type="spellStart"/>
      <w:r w:rsidRPr="00912804">
        <w:rPr>
          <w:rFonts w:ascii="Calibri" w:eastAsia="Calibri" w:hAnsi="Calibri"/>
        </w:rPr>
        <w:t>transektēs</w:t>
      </w:r>
      <w:proofErr w:type="spellEnd"/>
      <w:r w:rsidRPr="00912804">
        <w:rPr>
          <w:rFonts w:ascii="Calibri" w:eastAsia="Calibri" w:hAnsi="Calibri"/>
        </w:rPr>
        <w:t xml:space="preserve">) – tajās pašās vietās, kur </w:t>
      </w:r>
      <w:r>
        <w:rPr>
          <w:rFonts w:ascii="Calibri" w:eastAsia="Calibri" w:hAnsi="Calibri"/>
        </w:rPr>
        <w:t>tā</w:t>
      </w:r>
      <w:r w:rsidRPr="00912804">
        <w:rPr>
          <w:rFonts w:ascii="Calibri" w:eastAsia="Calibri" w:hAnsi="Calibri"/>
        </w:rPr>
        <w:t xml:space="preserve"> tika </w:t>
      </w:r>
      <w:proofErr w:type="spellStart"/>
      <w:r w:rsidRPr="00912804">
        <w:rPr>
          <w:rFonts w:ascii="Calibri" w:eastAsia="Calibri" w:hAnsi="Calibri"/>
        </w:rPr>
        <w:t>monitorēt</w:t>
      </w:r>
      <w:r>
        <w:rPr>
          <w:rFonts w:ascii="Calibri" w:eastAsia="Calibri" w:hAnsi="Calibri"/>
        </w:rPr>
        <w:t>a</w:t>
      </w:r>
      <w:proofErr w:type="spellEnd"/>
      <w:r>
        <w:rPr>
          <w:rFonts w:ascii="Calibri" w:eastAsia="Calibri" w:hAnsi="Calibri"/>
        </w:rPr>
        <w:t xml:space="preserve"> </w:t>
      </w:r>
      <w:r w:rsidRPr="00912804">
        <w:rPr>
          <w:rFonts w:ascii="Calibri" w:eastAsia="Calibri" w:hAnsi="Calibri"/>
        </w:rPr>
        <w:t xml:space="preserve">2017.gadā, kad uzskaites veiktas 20 </w:t>
      </w:r>
      <w:proofErr w:type="spellStart"/>
      <w:r w:rsidRPr="00912804">
        <w:rPr>
          <w:rFonts w:ascii="Calibri" w:eastAsia="Calibri" w:hAnsi="Calibri"/>
        </w:rPr>
        <w:t>transektēs</w:t>
      </w:r>
      <w:proofErr w:type="spellEnd"/>
      <w:r w:rsidRPr="00912804">
        <w:rPr>
          <w:rFonts w:ascii="Calibri" w:eastAsia="Calibri" w:hAnsi="Calibri"/>
        </w:rPr>
        <w:t xml:space="preserve">. 2020. gadā </w:t>
      </w:r>
      <w:proofErr w:type="spellStart"/>
      <w:r w:rsidRPr="00912804">
        <w:rPr>
          <w:rFonts w:ascii="Calibri" w:eastAsia="Calibri" w:hAnsi="Calibri"/>
        </w:rPr>
        <w:t>transektes</w:t>
      </w:r>
      <w:proofErr w:type="spellEnd"/>
      <w:r w:rsidRPr="00912804">
        <w:rPr>
          <w:rFonts w:ascii="Calibri" w:eastAsia="Calibri" w:hAnsi="Calibri"/>
        </w:rPr>
        <w:t xml:space="preserve"> netika liktas tajās vietās,</w:t>
      </w:r>
      <w:r>
        <w:rPr>
          <w:rFonts w:ascii="Calibri" w:eastAsia="Calibri" w:hAnsi="Calibri"/>
        </w:rPr>
        <w:t xml:space="preserve"> </w:t>
      </w:r>
      <w:r w:rsidRPr="00912804">
        <w:rPr>
          <w:rFonts w:ascii="Calibri" w:eastAsia="Calibri" w:hAnsi="Calibri"/>
        </w:rPr>
        <w:t xml:space="preserve">kas tika uzskatītas par pilnīgi nepiemērotām dzīvotnei. </w:t>
      </w:r>
      <w:r w:rsidR="002609EB" w:rsidRPr="002609EB">
        <w:rPr>
          <w:rFonts w:ascii="Calibri" w:eastAsia="Calibri" w:hAnsi="Calibri"/>
        </w:rPr>
        <w:t xml:space="preserve">Salīdzinot ar </w:t>
      </w:r>
      <w:r w:rsidR="002609EB">
        <w:rPr>
          <w:rFonts w:ascii="Calibri" w:eastAsia="Calibri" w:hAnsi="Calibri"/>
        </w:rPr>
        <w:t xml:space="preserve">biezās </w:t>
      </w:r>
      <w:proofErr w:type="spellStart"/>
      <w:r w:rsidR="002609EB">
        <w:rPr>
          <w:rFonts w:ascii="Calibri" w:eastAsia="Calibri" w:hAnsi="Calibri"/>
        </w:rPr>
        <w:t>perlamutrenes</w:t>
      </w:r>
      <w:proofErr w:type="spellEnd"/>
      <w:r w:rsidR="002609EB" w:rsidRPr="002609EB">
        <w:rPr>
          <w:rFonts w:ascii="Calibri" w:eastAsia="Calibri" w:hAnsi="Calibri"/>
        </w:rPr>
        <w:t xml:space="preserve"> uzskaiti 2017. gadā, konstatēto </w:t>
      </w:r>
      <w:r w:rsidR="002609EB">
        <w:rPr>
          <w:rFonts w:ascii="Calibri" w:eastAsia="Calibri" w:hAnsi="Calibri"/>
        </w:rPr>
        <w:t>gliemeņu</w:t>
      </w:r>
      <w:r w:rsidR="002609EB" w:rsidRPr="002609EB">
        <w:rPr>
          <w:rFonts w:ascii="Calibri" w:eastAsia="Calibri" w:hAnsi="Calibri"/>
        </w:rPr>
        <w:t xml:space="preserve"> eksemplāru skaits ir</w:t>
      </w:r>
      <w:r w:rsidR="002609EB">
        <w:rPr>
          <w:rFonts w:ascii="Calibri" w:eastAsia="Calibri" w:hAnsi="Calibri"/>
        </w:rPr>
        <w:t xml:space="preserve"> </w:t>
      </w:r>
      <w:r w:rsidR="002609EB" w:rsidRPr="002609EB">
        <w:rPr>
          <w:rFonts w:ascii="Calibri" w:eastAsia="Calibri" w:hAnsi="Calibri"/>
        </w:rPr>
        <w:t xml:space="preserve">samazinājies, </w:t>
      </w:r>
      <w:r w:rsidR="002609EB">
        <w:rPr>
          <w:rFonts w:ascii="Calibri" w:eastAsia="Calibri" w:hAnsi="Calibri"/>
        </w:rPr>
        <w:t>un</w:t>
      </w:r>
      <w:r w:rsidR="002609EB" w:rsidRPr="002609EB">
        <w:rPr>
          <w:rFonts w:ascii="Calibri" w:eastAsia="Calibri" w:hAnsi="Calibri"/>
        </w:rPr>
        <w:t xml:space="preserve"> kā vienu iespējamajiem iemesliem tam varētu minēt bebru darbības sekas.</w:t>
      </w:r>
      <w:r w:rsidR="002609EB">
        <w:rPr>
          <w:rFonts w:ascii="Calibri" w:eastAsia="Calibri" w:hAnsi="Calibri"/>
        </w:rPr>
        <w:t xml:space="preserve"> </w:t>
      </w:r>
      <w:r w:rsidR="002609EB" w:rsidRPr="002609EB">
        <w:rPr>
          <w:rFonts w:ascii="Calibri" w:eastAsia="Calibri" w:hAnsi="Calibri"/>
        </w:rPr>
        <w:t>Bebru darbība ir izteikta, kaut arī ar dažādu intensitāti, visā Kauguru kanāla apsekotajā posmā,</w:t>
      </w:r>
      <w:r w:rsidR="002609EB">
        <w:rPr>
          <w:rFonts w:ascii="Calibri" w:eastAsia="Calibri" w:hAnsi="Calibri"/>
        </w:rPr>
        <w:t xml:space="preserve"> </w:t>
      </w:r>
      <w:r w:rsidR="002609EB" w:rsidRPr="002609EB">
        <w:rPr>
          <w:rFonts w:ascii="Calibri" w:eastAsia="Calibri" w:hAnsi="Calibri"/>
        </w:rPr>
        <w:t>kas salīdzinot ar 2017. gada uzskaiti, ir vēl vairāk gājusi plašumā. Bebru dambji garākos</w:t>
      </w:r>
      <w:r w:rsidR="002609EB">
        <w:rPr>
          <w:rFonts w:ascii="Calibri" w:eastAsia="Calibri" w:hAnsi="Calibri"/>
        </w:rPr>
        <w:t xml:space="preserve"> </w:t>
      </w:r>
      <w:r w:rsidR="002609EB" w:rsidRPr="002609EB">
        <w:rPr>
          <w:rFonts w:ascii="Calibri" w:eastAsia="Calibri" w:hAnsi="Calibri"/>
        </w:rPr>
        <w:t>posmos kanālu ir pārvērtuši par dīķiem līdzīgām kaskādēm</w:t>
      </w:r>
      <w:r w:rsidR="002609EB">
        <w:rPr>
          <w:rFonts w:ascii="Calibri" w:eastAsia="Calibri" w:hAnsi="Calibri"/>
        </w:rPr>
        <w:t>.</w:t>
      </w:r>
      <w:r w:rsidR="00B33B6A">
        <w:rPr>
          <w:rFonts w:ascii="Calibri" w:eastAsia="Calibri" w:hAnsi="Calibri"/>
        </w:rPr>
        <w:t xml:space="preserve"> </w:t>
      </w:r>
      <w:r w:rsidR="00B33B6A" w:rsidRPr="00B33B6A">
        <w:rPr>
          <w:rFonts w:ascii="Calibri" w:eastAsia="Calibri" w:hAnsi="Calibri"/>
        </w:rPr>
        <w:t xml:space="preserve">Salīdzinoši ļoti </w:t>
      </w:r>
      <w:proofErr w:type="spellStart"/>
      <w:r w:rsidR="00B33B6A" w:rsidRPr="00B33B6A">
        <w:rPr>
          <w:rFonts w:ascii="Calibri" w:eastAsia="Calibri" w:hAnsi="Calibri"/>
        </w:rPr>
        <w:t>nedaudzie</w:t>
      </w:r>
      <w:proofErr w:type="spellEnd"/>
      <w:r w:rsidR="00B33B6A" w:rsidRPr="00B33B6A">
        <w:rPr>
          <w:rFonts w:ascii="Calibri" w:eastAsia="Calibri" w:hAnsi="Calibri"/>
        </w:rPr>
        <w:t xml:space="preserve"> atrastie dzīvie </w:t>
      </w:r>
      <w:r w:rsidR="00B33B6A">
        <w:rPr>
          <w:rFonts w:ascii="Calibri" w:eastAsia="Calibri" w:hAnsi="Calibri"/>
        </w:rPr>
        <w:t>gliemeņu</w:t>
      </w:r>
      <w:r w:rsidR="00B33B6A" w:rsidRPr="00B33B6A">
        <w:rPr>
          <w:rFonts w:ascii="Calibri" w:eastAsia="Calibri" w:hAnsi="Calibri"/>
        </w:rPr>
        <w:t xml:space="preserve"> eksemplāri nav spējīgi nodrošināt</w:t>
      </w:r>
      <w:r w:rsidR="00B33B6A">
        <w:rPr>
          <w:rFonts w:ascii="Calibri" w:eastAsia="Calibri" w:hAnsi="Calibri"/>
        </w:rPr>
        <w:t xml:space="preserve"> </w:t>
      </w:r>
      <w:r w:rsidR="00B33B6A" w:rsidRPr="00B33B6A">
        <w:rPr>
          <w:rFonts w:ascii="Calibri" w:eastAsia="Calibri" w:hAnsi="Calibri"/>
        </w:rPr>
        <w:t xml:space="preserve">populācijas atjaunošanos. Tā kā netika atrastas </w:t>
      </w:r>
      <w:proofErr w:type="spellStart"/>
      <w:r w:rsidR="00B33B6A" w:rsidRPr="00B33B6A">
        <w:rPr>
          <w:rFonts w:ascii="Calibri" w:eastAsia="Calibri" w:hAnsi="Calibri"/>
        </w:rPr>
        <w:t>juvenilas</w:t>
      </w:r>
      <w:proofErr w:type="spellEnd"/>
      <w:r w:rsidR="00B33B6A" w:rsidRPr="00B33B6A">
        <w:rPr>
          <w:rFonts w:ascii="Calibri" w:eastAsia="Calibri" w:hAnsi="Calibri"/>
        </w:rPr>
        <w:t xml:space="preserve"> gliemenes (pēc grunts sijāšanas</w:t>
      </w:r>
      <w:r w:rsidR="00B33B6A">
        <w:rPr>
          <w:rFonts w:ascii="Calibri" w:eastAsia="Calibri" w:hAnsi="Calibri"/>
        </w:rPr>
        <w:t xml:space="preserve"> </w:t>
      </w:r>
      <w:r w:rsidR="00B33B6A" w:rsidRPr="00B33B6A">
        <w:rPr>
          <w:rFonts w:ascii="Calibri" w:eastAsia="Calibri" w:hAnsi="Calibri"/>
        </w:rPr>
        <w:t xml:space="preserve">vairākos poligonos), jāsecina, ka </w:t>
      </w:r>
      <w:r w:rsidR="00B33B6A">
        <w:rPr>
          <w:rFonts w:ascii="Calibri" w:eastAsia="Calibri" w:hAnsi="Calibri"/>
        </w:rPr>
        <w:t>sugas</w:t>
      </w:r>
      <w:r w:rsidR="00B33B6A" w:rsidRPr="00B33B6A">
        <w:rPr>
          <w:rFonts w:ascii="Calibri" w:eastAsia="Calibri" w:hAnsi="Calibri"/>
        </w:rPr>
        <w:t xml:space="preserve"> populācija Kauguru kanālā ir novecojusi, un nav</w:t>
      </w:r>
      <w:r w:rsidR="00B33B6A">
        <w:rPr>
          <w:rFonts w:ascii="Calibri" w:eastAsia="Calibri" w:hAnsi="Calibri"/>
        </w:rPr>
        <w:t xml:space="preserve"> </w:t>
      </w:r>
      <w:r w:rsidR="00B33B6A" w:rsidRPr="00B33B6A">
        <w:rPr>
          <w:rFonts w:ascii="Calibri" w:eastAsia="Calibri" w:hAnsi="Calibri"/>
        </w:rPr>
        <w:t>spējīga atjaunoties. Tajā pašā laikā, vērtējot sugas populācijas saglabāšanas iespējas ĶNP</w:t>
      </w:r>
      <w:r w:rsidR="00B33B6A">
        <w:rPr>
          <w:rFonts w:ascii="Calibri" w:eastAsia="Calibri" w:hAnsi="Calibri"/>
        </w:rPr>
        <w:t xml:space="preserve"> </w:t>
      </w:r>
      <w:r w:rsidR="00B33B6A" w:rsidRPr="00B33B6A">
        <w:rPr>
          <w:rFonts w:ascii="Calibri" w:eastAsia="Calibri" w:hAnsi="Calibri"/>
        </w:rPr>
        <w:t>teritorijā, ir jāņem vērā, ka teritorijā biotopam 3260_2 atbilst 10412.90 metru garš kanāla</w:t>
      </w:r>
      <w:r w:rsidR="00B33B6A">
        <w:rPr>
          <w:rFonts w:ascii="Calibri" w:eastAsia="Calibri" w:hAnsi="Calibri"/>
        </w:rPr>
        <w:t xml:space="preserve"> </w:t>
      </w:r>
      <w:r w:rsidR="00B33B6A" w:rsidRPr="00B33B6A">
        <w:rPr>
          <w:rFonts w:ascii="Calibri" w:eastAsia="Calibri" w:hAnsi="Calibri"/>
        </w:rPr>
        <w:t>posms, kopumā 2.83 ha platībā</w:t>
      </w:r>
      <w:r w:rsidR="00B33B6A">
        <w:rPr>
          <w:rFonts w:ascii="Calibri" w:eastAsia="Calibri" w:hAnsi="Calibri"/>
        </w:rPr>
        <w:t xml:space="preserve">. </w:t>
      </w:r>
      <w:r w:rsidR="00B33B6A" w:rsidRPr="00B33B6A">
        <w:rPr>
          <w:rFonts w:ascii="Calibri" w:eastAsia="Calibri" w:hAnsi="Calibri"/>
        </w:rPr>
        <w:t>Sugai labvēlīgu apstākļu</w:t>
      </w:r>
      <w:r w:rsidR="00B33B6A">
        <w:rPr>
          <w:rFonts w:ascii="Calibri" w:eastAsia="Calibri" w:hAnsi="Calibri"/>
        </w:rPr>
        <w:t xml:space="preserve"> </w:t>
      </w:r>
      <w:r w:rsidR="00B33B6A" w:rsidRPr="00B33B6A">
        <w:rPr>
          <w:rFonts w:ascii="Calibri" w:eastAsia="Calibri" w:hAnsi="Calibri"/>
        </w:rPr>
        <w:t>nodrošināšanai ir jāveic atbilstoši šī biotopa apsaimniekošanas pasākumi, novēršot bebru</w:t>
      </w:r>
    </w:p>
    <w:p w14:paraId="39F824E8" w14:textId="1B2889C7" w:rsidR="00912804" w:rsidRDefault="00B33B6A" w:rsidP="00B33B6A">
      <w:pPr>
        <w:jc w:val="both"/>
        <w:rPr>
          <w:rFonts w:ascii="Calibri" w:eastAsia="Calibri" w:hAnsi="Calibri"/>
        </w:rPr>
      </w:pPr>
      <w:r w:rsidRPr="00B33B6A">
        <w:rPr>
          <w:rFonts w:ascii="Calibri" w:eastAsia="Calibri" w:hAnsi="Calibri"/>
        </w:rPr>
        <w:t>darbības sekas.</w:t>
      </w:r>
    </w:p>
    <w:p w14:paraId="6289C04B" w14:textId="4374072A" w:rsidR="008B7CA8" w:rsidRPr="00D94A8B" w:rsidRDefault="00B33B6A" w:rsidP="008B7CA8">
      <w:pPr>
        <w:jc w:val="both"/>
        <w:rPr>
          <w:rFonts w:ascii="Calibri" w:eastAsia="Calibri" w:hAnsi="Calibri"/>
        </w:rPr>
      </w:pPr>
      <w:r>
        <w:rPr>
          <w:rFonts w:ascii="Calibri" w:eastAsia="Calibri" w:hAnsi="Calibri"/>
        </w:rPr>
        <w:t xml:space="preserve">Kā vēl </w:t>
      </w:r>
      <w:r w:rsidR="008B7CA8" w:rsidRPr="00D94A8B">
        <w:rPr>
          <w:rFonts w:ascii="Calibri" w:eastAsia="Calibri" w:hAnsi="Calibri"/>
        </w:rPr>
        <w:t xml:space="preserve">viens no iespējamiem populācijas samazināšanās iemesliem varētu būt </w:t>
      </w:r>
      <w:proofErr w:type="spellStart"/>
      <w:r w:rsidR="008B7CA8" w:rsidRPr="00D94A8B">
        <w:rPr>
          <w:rFonts w:ascii="Calibri" w:eastAsia="Calibri" w:hAnsi="Calibri"/>
        </w:rPr>
        <w:t>Mazkrāču</w:t>
      </w:r>
      <w:proofErr w:type="spellEnd"/>
      <w:r w:rsidR="008B7CA8" w:rsidRPr="00D94A8B">
        <w:rPr>
          <w:rFonts w:ascii="Calibri" w:eastAsia="Calibri" w:hAnsi="Calibri"/>
        </w:rPr>
        <w:t xml:space="preserve"> HES uz Džūkstes upes ietekme. Pēdējo reizi licence darbībai izsniegta līdz 2017. gadam. Pirms tam novērotas ūdens līmeņa svārstības diennakts laikā. Šādas ūdens līmeņa svārstības varētu negatīvi ietekmēt gliemeni. Otrs pieņēmums - kanāla </w:t>
      </w:r>
      <w:proofErr w:type="spellStart"/>
      <w:r w:rsidR="008B7CA8" w:rsidRPr="00D94A8B">
        <w:rPr>
          <w:rFonts w:ascii="Calibri" w:eastAsia="Calibri" w:hAnsi="Calibri"/>
        </w:rPr>
        <w:t>eitroficēšanās</w:t>
      </w:r>
      <w:proofErr w:type="spellEnd"/>
      <w:r w:rsidR="008B7CA8" w:rsidRPr="00D94A8B">
        <w:rPr>
          <w:rFonts w:ascii="Calibri" w:eastAsia="Calibri" w:hAnsi="Calibri"/>
        </w:rPr>
        <w:t>, kas saistīta ar ganībām, Slampes upes krastos, kā arī no augštecē esošās lauksaimniecības zemes un liellopu fermas. Gliemenes populācijas samazināšanā, iespējams, būtiskāka loma ir lieliem zālēdājiem Dunduru pļavu ganībās. Palu laikā dzīvnieku ekskrementi tiek ieskaloti Slampē un Kauguru kanālā. Lai konstatētu ūdeņu piesārņojumu</w:t>
      </w:r>
      <w:r w:rsidR="00D312D4">
        <w:rPr>
          <w:rFonts w:ascii="Calibri" w:eastAsia="Calibri" w:hAnsi="Calibri"/>
        </w:rPr>
        <w:t>,</w:t>
      </w:r>
      <w:r w:rsidR="008B7CA8" w:rsidRPr="00D94A8B">
        <w:rPr>
          <w:rFonts w:ascii="Calibri" w:eastAsia="Calibri" w:hAnsi="Calibri"/>
        </w:rPr>
        <w:t xml:space="preserve"> ir nepieciešamas </w:t>
      </w:r>
      <w:proofErr w:type="spellStart"/>
      <w:r w:rsidR="008B7CA8" w:rsidRPr="00D94A8B">
        <w:rPr>
          <w:rFonts w:ascii="Calibri" w:eastAsia="Calibri" w:hAnsi="Calibri"/>
        </w:rPr>
        <w:t>hidroķīmiskās</w:t>
      </w:r>
      <w:proofErr w:type="spellEnd"/>
      <w:r w:rsidR="008B7CA8" w:rsidRPr="00D94A8B">
        <w:rPr>
          <w:rFonts w:ascii="Calibri" w:eastAsia="Calibri" w:hAnsi="Calibri"/>
        </w:rPr>
        <w:t xml:space="preserve"> analīzes, šobrīd šādu datu nav. Būtiska negatīva ietekme varētu būt arī bebru </w:t>
      </w:r>
      <w:proofErr w:type="spellStart"/>
      <w:r w:rsidR="008B7CA8" w:rsidRPr="00D94A8B">
        <w:rPr>
          <w:rFonts w:ascii="Calibri" w:eastAsia="Calibri" w:hAnsi="Calibri"/>
        </w:rPr>
        <w:t>uzpludinājumiem</w:t>
      </w:r>
      <w:proofErr w:type="spellEnd"/>
      <w:r w:rsidR="008B7CA8" w:rsidRPr="00D94A8B">
        <w:rPr>
          <w:rFonts w:ascii="Calibri" w:eastAsia="Calibri" w:hAnsi="Calibri"/>
        </w:rPr>
        <w:t xml:space="preserve"> visā Kauguru kanāla garumā.</w:t>
      </w:r>
    </w:p>
    <w:p w14:paraId="6289C04C" w14:textId="77777777" w:rsidR="008B7CA8" w:rsidRPr="00D94A8B" w:rsidRDefault="008B7CA8" w:rsidP="008B7CA8">
      <w:pPr>
        <w:jc w:val="both"/>
        <w:rPr>
          <w:rFonts w:ascii="Calibri" w:eastAsia="Calibri" w:hAnsi="Calibri"/>
          <w:b/>
        </w:rPr>
      </w:pPr>
      <w:r w:rsidRPr="00D94A8B">
        <w:rPr>
          <w:rFonts w:ascii="Calibri" w:eastAsia="Calibri" w:hAnsi="Calibri"/>
          <w:b/>
        </w:rPr>
        <w:t>Citi sauszemes gliemeži</w:t>
      </w:r>
    </w:p>
    <w:p w14:paraId="2EA56759" w14:textId="7439E0A9" w:rsidR="00AD6892" w:rsidRDefault="008B7CA8" w:rsidP="008B7CA8">
      <w:pPr>
        <w:jc w:val="both"/>
        <w:rPr>
          <w:rFonts w:ascii="Calibri" w:eastAsia="Calibri" w:hAnsi="Calibri"/>
        </w:rPr>
      </w:pPr>
      <w:r w:rsidRPr="00D94A8B">
        <w:rPr>
          <w:rFonts w:ascii="Calibri" w:eastAsia="Calibri" w:hAnsi="Calibri"/>
        </w:rPr>
        <w:t xml:space="preserve">Vietām ir bagātas parka vīngliemeža </w:t>
      </w:r>
      <w:proofErr w:type="spellStart"/>
      <w:r w:rsidRPr="00D94A8B">
        <w:rPr>
          <w:rFonts w:ascii="Calibri" w:eastAsia="Calibri" w:hAnsi="Calibri"/>
          <w:i/>
          <w:iCs/>
        </w:rPr>
        <w:t>Helix</w:t>
      </w:r>
      <w:proofErr w:type="spellEnd"/>
      <w:r w:rsidRPr="00D94A8B">
        <w:rPr>
          <w:rFonts w:ascii="Calibri" w:eastAsia="Calibri" w:hAnsi="Calibri"/>
          <w:i/>
          <w:iCs/>
        </w:rPr>
        <w:t xml:space="preserve"> </w:t>
      </w:r>
      <w:proofErr w:type="spellStart"/>
      <w:r w:rsidRPr="00D94A8B">
        <w:rPr>
          <w:rFonts w:ascii="Calibri" w:eastAsia="Calibri" w:hAnsi="Calibri"/>
          <w:i/>
          <w:iCs/>
        </w:rPr>
        <w:t>pomatia</w:t>
      </w:r>
      <w:proofErr w:type="spellEnd"/>
      <w:r w:rsidRPr="00D94A8B">
        <w:rPr>
          <w:rFonts w:ascii="Calibri" w:eastAsia="Calibri" w:hAnsi="Calibri"/>
        </w:rPr>
        <w:t xml:space="preserve"> populācijas, kas robežojas ar zālājiem. Konstatēta arī mazā </w:t>
      </w:r>
      <w:proofErr w:type="spellStart"/>
      <w:r w:rsidRPr="00D94A8B">
        <w:rPr>
          <w:rFonts w:ascii="Calibri" w:eastAsia="Calibri" w:hAnsi="Calibri"/>
        </w:rPr>
        <w:t>torņgliemeža</w:t>
      </w:r>
      <w:proofErr w:type="spellEnd"/>
      <w:r w:rsidRPr="00D94A8B">
        <w:rPr>
          <w:rFonts w:ascii="Calibri" w:eastAsia="Calibri" w:hAnsi="Calibri"/>
        </w:rPr>
        <w:t xml:space="preserve"> </w:t>
      </w:r>
      <w:proofErr w:type="spellStart"/>
      <w:r w:rsidRPr="00D94A8B">
        <w:rPr>
          <w:rFonts w:ascii="Calibri" w:eastAsia="Calibri" w:hAnsi="Calibri"/>
          <w:i/>
          <w:iCs/>
        </w:rPr>
        <w:t>Merdigera</w:t>
      </w:r>
      <w:proofErr w:type="spellEnd"/>
      <w:r w:rsidRPr="00D94A8B">
        <w:rPr>
          <w:rFonts w:ascii="Calibri" w:eastAsia="Calibri" w:hAnsi="Calibri"/>
          <w:i/>
          <w:iCs/>
        </w:rPr>
        <w:t xml:space="preserve"> </w:t>
      </w:r>
      <w:proofErr w:type="spellStart"/>
      <w:r w:rsidRPr="00D94A8B">
        <w:rPr>
          <w:rFonts w:ascii="Calibri" w:eastAsia="Calibri" w:hAnsi="Calibri"/>
          <w:i/>
          <w:iCs/>
        </w:rPr>
        <w:t>obscura</w:t>
      </w:r>
      <w:proofErr w:type="spellEnd"/>
      <w:r w:rsidRPr="00D94A8B">
        <w:rPr>
          <w:rFonts w:ascii="Calibri" w:eastAsia="Calibri" w:hAnsi="Calibri"/>
        </w:rPr>
        <w:t xml:space="preserve"> atradne. </w:t>
      </w:r>
    </w:p>
    <w:p w14:paraId="658735D2" w14:textId="77777777" w:rsidR="00AD6892" w:rsidRDefault="00AD6892" w:rsidP="008B7CA8">
      <w:pPr>
        <w:jc w:val="both"/>
        <w:rPr>
          <w:rFonts w:ascii="Calibri" w:eastAsia="Calibri" w:hAnsi="Calibri"/>
        </w:rPr>
      </w:pPr>
    </w:p>
    <w:p w14:paraId="32DB7957" w14:textId="163D5905" w:rsidR="00AD6892" w:rsidRPr="00AD6892" w:rsidRDefault="00AD6892" w:rsidP="00AD6892">
      <w:pPr>
        <w:jc w:val="both"/>
        <w:rPr>
          <w:rFonts w:ascii="Calibri" w:eastAsia="Calibri" w:hAnsi="Calibri"/>
        </w:rPr>
      </w:pPr>
      <w:proofErr w:type="spellStart"/>
      <w:r w:rsidRPr="00AD6892">
        <w:rPr>
          <w:rFonts w:ascii="Calibri" w:eastAsia="Calibri" w:hAnsi="Calibri"/>
        </w:rPr>
        <w:t>Vārpstiņgliemeži</w:t>
      </w:r>
      <w:proofErr w:type="spellEnd"/>
      <w:r w:rsidRPr="00AD6892">
        <w:rPr>
          <w:rFonts w:ascii="Calibri" w:eastAsia="Calibri" w:hAnsi="Calibri"/>
        </w:rPr>
        <w:t xml:space="preserve"> ir visplašāk pārstāvētā reto un aizsargājamo gliemju grupa ĶNP teritorijā,</w:t>
      </w:r>
      <w:r>
        <w:rPr>
          <w:rFonts w:ascii="Calibri" w:eastAsia="Calibri" w:hAnsi="Calibri"/>
        </w:rPr>
        <w:t xml:space="preserve"> </w:t>
      </w:r>
      <w:r w:rsidRPr="00AD6892">
        <w:rPr>
          <w:rFonts w:ascii="Calibri" w:eastAsia="Calibri" w:hAnsi="Calibri"/>
        </w:rPr>
        <w:t>kopumā teritorijā reģistrētas septiņas sugas, no kurām piecu sugu sastopamība ir apstiprināta</w:t>
      </w:r>
    </w:p>
    <w:p w14:paraId="28CACE08" w14:textId="77777777" w:rsidR="00AD6892" w:rsidRPr="00AD6892" w:rsidRDefault="00AD6892" w:rsidP="00AD6892">
      <w:pPr>
        <w:jc w:val="both"/>
        <w:rPr>
          <w:rFonts w:ascii="Calibri" w:eastAsia="Calibri" w:hAnsi="Calibri"/>
        </w:rPr>
      </w:pPr>
      <w:r w:rsidRPr="00AD6892">
        <w:rPr>
          <w:rFonts w:ascii="Calibri" w:eastAsia="Calibri" w:hAnsi="Calibri"/>
        </w:rPr>
        <w:t>2020. gada uzskaišu laikā (</w:t>
      </w:r>
      <w:proofErr w:type="spellStart"/>
      <w:r w:rsidRPr="00AD6892">
        <w:rPr>
          <w:rFonts w:ascii="Calibri" w:eastAsia="Calibri" w:hAnsi="Calibri"/>
        </w:rPr>
        <w:t>margainais</w:t>
      </w:r>
      <w:proofErr w:type="spellEnd"/>
      <w:r w:rsidRPr="00AD6892">
        <w:rPr>
          <w:rFonts w:ascii="Calibri" w:eastAsia="Calibri" w:hAnsi="Calibri"/>
        </w:rPr>
        <w:t xml:space="preserve"> </w:t>
      </w:r>
      <w:proofErr w:type="spellStart"/>
      <w:r w:rsidRPr="00AD6892">
        <w:rPr>
          <w:rFonts w:ascii="Calibri" w:eastAsia="Calibri" w:hAnsi="Calibri"/>
        </w:rPr>
        <w:t>vārpstiņgliemezis</w:t>
      </w:r>
      <w:proofErr w:type="spellEnd"/>
      <w:r w:rsidRPr="00AD6892">
        <w:rPr>
          <w:rFonts w:ascii="Calibri" w:eastAsia="Calibri" w:hAnsi="Calibri"/>
        </w:rPr>
        <w:t xml:space="preserve"> </w:t>
      </w:r>
      <w:proofErr w:type="spellStart"/>
      <w:r w:rsidRPr="00151549">
        <w:rPr>
          <w:rFonts w:ascii="Calibri" w:eastAsia="Calibri" w:hAnsi="Calibri"/>
          <w:i/>
          <w:iCs/>
        </w:rPr>
        <w:t>Clausilia</w:t>
      </w:r>
      <w:proofErr w:type="spellEnd"/>
      <w:r w:rsidRPr="00151549">
        <w:rPr>
          <w:rFonts w:ascii="Calibri" w:eastAsia="Calibri" w:hAnsi="Calibri"/>
          <w:i/>
          <w:iCs/>
        </w:rPr>
        <w:t xml:space="preserve"> </w:t>
      </w:r>
      <w:proofErr w:type="spellStart"/>
      <w:r w:rsidRPr="00151549">
        <w:rPr>
          <w:rFonts w:ascii="Calibri" w:eastAsia="Calibri" w:hAnsi="Calibri"/>
          <w:i/>
          <w:iCs/>
        </w:rPr>
        <w:t>dubia</w:t>
      </w:r>
      <w:proofErr w:type="spellEnd"/>
      <w:r w:rsidRPr="00AD6892">
        <w:rPr>
          <w:rFonts w:ascii="Calibri" w:eastAsia="Calibri" w:hAnsi="Calibri"/>
        </w:rPr>
        <w:t xml:space="preserve">, </w:t>
      </w:r>
      <w:proofErr w:type="spellStart"/>
      <w:r w:rsidRPr="00AD6892">
        <w:rPr>
          <w:rFonts w:ascii="Calibri" w:eastAsia="Calibri" w:hAnsi="Calibri"/>
        </w:rPr>
        <w:t>taisnmutes</w:t>
      </w:r>
      <w:proofErr w:type="spellEnd"/>
    </w:p>
    <w:p w14:paraId="074ED111" w14:textId="77777777" w:rsidR="00AD6892" w:rsidRPr="00AD6892" w:rsidRDefault="00AD6892" w:rsidP="00AD6892">
      <w:pPr>
        <w:jc w:val="both"/>
        <w:rPr>
          <w:rFonts w:ascii="Calibri" w:eastAsia="Calibri" w:hAnsi="Calibri"/>
        </w:rPr>
      </w:pPr>
      <w:proofErr w:type="spellStart"/>
      <w:r w:rsidRPr="00AD6892">
        <w:rPr>
          <w:rFonts w:ascii="Calibri" w:eastAsia="Calibri" w:hAnsi="Calibri"/>
        </w:rPr>
        <w:t>vārpstiņgliemezis</w:t>
      </w:r>
      <w:proofErr w:type="spellEnd"/>
      <w:r w:rsidRPr="00AD6892">
        <w:rPr>
          <w:rFonts w:ascii="Calibri" w:eastAsia="Calibri" w:hAnsi="Calibri"/>
        </w:rPr>
        <w:t xml:space="preserve"> </w:t>
      </w:r>
      <w:proofErr w:type="spellStart"/>
      <w:r w:rsidRPr="00151549">
        <w:rPr>
          <w:rFonts w:ascii="Calibri" w:eastAsia="Calibri" w:hAnsi="Calibri"/>
          <w:i/>
          <w:iCs/>
        </w:rPr>
        <w:t>Cochlodina</w:t>
      </w:r>
      <w:proofErr w:type="spellEnd"/>
      <w:r w:rsidRPr="00151549">
        <w:rPr>
          <w:rFonts w:ascii="Calibri" w:eastAsia="Calibri" w:hAnsi="Calibri"/>
          <w:i/>
          <w:iCs/>
        </w:rPr>
        <w:t xml:space="preserve"> </w:t>
      </w:r>
      <w:proofErr w:type="spellStart"/>
      <w:r w:rsidRPr="00151549">
        <w:rPr>
          <w:rFonts w:ascii="Calibri" w:eastAsia="Calibri" w:hAnsi="Calibri"/>
          <w:i/>
          <w:iCs/>
        </w:rPr>
        <w:t>orthostoma</w:t>
      </w:r>
      <w:proofErr w:type="spellEnd"/>
      <w:r w:rsidRPr="00AD6892">
        <w:rPr>
          <w:rFonts w:ascii="Calibri" w:eastAsia="Calibri" w:hAnsi="Calibri"/>
        </w:rPr>
        <w:t xml:space="preserve">, </w:t>
      </w:r>
      <w:proofErr w:type="spellStart"/>
      <w:r w:rsidRPr="00AD6892">
        <w:rPr>
          <w:rFonts w:ascii="Calibri" w:eastAsia="Calibri" w:hAnsi="Calibri"/>
        </w:rPr>
        <w:t>kroklūpas</w:t>
      </w:r>
      <w:proofErr w:type="spellEnd"/>
      <w:r w:rsidRPr="00AD6892">
        <w:rPr>
          <w:rFonts w:ascii="Calibri" w:eastAsia="Calibri" w:hAnsi="Calibri"/>
        </w:rPr>
        <w:t xml:space="preserve"> </w:t>
      </w:r>
      <w:proofErr w:type="spellStart"/>
      <w:r w:rsidRPr="00AD6892">
        <w:rPr>
          <w:rFonts w:ascii="Calibri" w:eastAsia="Calibri" w:hAnsi="Calibri"/>
        </w:rPr>
        <w:t>vārpstiņgliemezis</w:t>
      </w:r>
      <w:proofErr w:type="spellEnd"/>
      <w:r w:rsidRPr="00AD6892">
        <w:rPr>
          <w:rFonts w:ascii="Calibri" w:eastAsia="Calibri" w:hAnsi="Calibri"/>
        </w:rPr>
        <w:t xml:space="preserve"> </w:t>
      </w:r>
      <w:proofErr w:type="spellStart"/>
      <w:r w:rsidRPr="00151549">
        <w:rPr>
          <w:rFonts w:ascii="Calibri" w:eastAsia="Calibri" w:hAnsi="Calibri"/>
          <w:i/>
          <w:iCs/>
        </w:rPr>
        <w:t>Laciniaria</w:t>
      </w:r>
      <w:proofErr w:type="spellEnd"/>
      <w:r w:rsidRPr="00151549">
        <w:rPr>
          <w:rFonts w:ascii="Calibri" w:eastAsia="Calibri" w:hAnsi="Calibri"/>
          <w:i/>
          <w:iCs/>
        </w:rPr>
        <w:t xml:space="preserve"> </w:t>
      </w:r>
      <w:proofErr w:type="spellStart"/>
      <w:r w:rsidRPr="00151549">
        <w:rPr>
          <w:rFonts w:ascii="Calibri" w:eastAsia="Calibri" w:hAnsi="Calibri"/>
          <w:i/>
          <w:iCs/>
        </w:rPr>
        <w:t>plicata</w:t>
      </w:r>
      <w:proofErr w:type="spellEnd"/>
      <w:r w:rsidRPr="00AD6892">
        <w:rPr>
          <w:rFonts w:ascii="Calibri" w:eastAsia="Calibri" w:hAnsi="Calibri"/>
        </w:rPr>
        <w:t>,</w:t>
      </w:r>
    </w:p>
    <w:p w14:paraId="75B72994" w14:textId="77777777" w:rsidR="00AD6892" w:rsidRPr="00AD6892" w:rsidRDefault="00AD6892" w:rsidP="00AD6892">
      <w:pPr>
        <w:jc w:val="both"/>
        <w:rPr>
          <w:rFonts w:ascii="Calibri" w:eastAsia="Calibri" w:hAnsi="Calibri"/>
        </w:rPr>
      </w:pPr>
      <w:r w:rsidRPr="00AD6892">
        <w:rPr>
          <w:rFonts w:ascii="Calibri" w:eastAsia="Calibri" w:hAnsi="Calibri"/>
        </w:rPr>
        <w:t xml:space="preserve">krokainais </w:t>
      </w:r>
      <w:proofErr w:type="spellStart"/>
      <w:r w:rsidRPr="00AD6892">
        <w:rPr>
          <w:rFonts w:ascii="Calibri" w:eastAsia="Calibri" w:hAnsi="Calibri"/>
        </w:rPr>
        <w:t>vārpstiņgliemezis</w:t>
      </w:r>
      <w:proofErr w:type="spellEnd"/>
      <w:r w:rsidRPr="00AD6892">
        <w:rPr>
          <w:rFonts w:ascii="Calibri" w:eastAsia="Calibri" w:hAnsi="Calibri"/>
        </w:rPr>
        <w:t xml:space="preserve"> </w:t>
      </w:r>
      <w:proofErr w:type="spellStart"/>
      <w:r w:rsidRPr="00151549">
        <w:rPr>
          <w:rFonts w:ascii="Calibri" w:eastAsia="Calibri" w:hAnsi="Calibri"/>
          <w:i/>
          <w:iCs/>
        </w:rPr>
        <w:t>Macrogastra</w:t>
      </w:r>
      <w:proofErr w:type="spellEnd"/>
      <w:r w:rsidRPr="00151549">
        <w:rPr>
          <w:rFonts w:ascii="Calibri" w:eastAsia="Calibri" w:hAnsi="Calibri"/>
          <w:i/>
          <w:iCs/>
        </w:rPr>
        <w:t xml:space="preserve"> </w:t>
      </w:r>
      <w:proofErr w:type="spellStart"/>
      <w:r w:rsidRPr="00151549">
        <w:rPr>
          <w:rFonts w:ascii="Calibri" w:eastAsia="Calibri" w:hAnsi="Calibri"/>
          <w:i/>
          <w:iCs/>
        </w:rPr>
        <w:t>plicatula</w:t>
      </w:r>
      <w:proofErr w:type="spellEnd"/>
      <w:r w:rsidRPr="00AD6892">
        <w:rPr>
          <w:rFonts w:ascii="Calibri" w:eastAsia="Calibri" w:hAnsi="Calibri"/>
        </w:rPr>
        <w:t xml:space="preserve"> un vēderainais </w:t>
      </w:r>
      <w:proofErr w:type="spellStart"/>
      <w:r w:rsidRPr="00AD6892">
        <w:rPr>
          <w:rFonts w:ascii="Calibri" w:eastAsia="Calibri" w:hAnsi="Calibri"/>
        </w:rPr>
        <w:t>vārpstiņgliemezis</w:t>
      </w:r>
      <w:proofErr w:type="spellEnd"/>
    </w:p>
    <w:p w14:paraId="0EC2F9A5" w14:textId="77777777" w:rsidR="00AD6892" w:rsidRPr="00AD6892" w:rsidRDefault="00AD6892" w:rsidP="00AD6892">
      <w:pPr>
        <w:jc w:val="both"/>
        <w:rPr>
          <w:rFonts w:ascii="Calibri" w:eastAsia="Calibri" w:hAnsi="Calibri"/>
        </w:rPr>
      </w:pPr>
      <w:proofErr w:type="spellStart"/>
      <w:r w:rsidRPr="00151549">
        <w:rPr>
          <w:rFonts w:ascii="Calibri" w:eastAsia="Calibri" w:hAnsi="Calibri"/>
          <w:i/>
          <w:iCs/>
        </w:rPr>
        <w:t>Macrogastra</w:t>
      </w:r>
      <w:proofErr w:type="spellEnd"/>
      <w:r w:rsidRPr="00151549">
        <w:rPr>
          <w:rFonts w:ascii="Calibri" w:eastAsia="Calibri" w:hAnsi="Calibri"/>
          <w:i/>
          <w:iCs/>
        </w:rPr>
        <w:t xml:space="preserve"> </w:t>
      </w:r>
      <w:proofErr w:type="spellStart"/>
      <w:r w:rsidRPr="00151549">
        <w:rPr>
          <w:rFonts w:ascii="Calibri" w:eastAsia="Calibri" w:hAnsi="Calibri"/>
          <w:i/>
          <w:iCs/>
        </w:rPr>
        <w:t>ventricosa</w:t>
      </w:r>
      <w:proofErr w:type="spellEnd"/>
      <w:r w:rsidRPr="00AD6892">
        <w:rPr>
          <w:rFonts w:ascii="Calibri" w:eastAsia="Calibri" w:hAnsi="Calibri"/>
        </w:rPr>
        <w:t>), kā arī konstatētas divas papildus sugas (</w:t>
      </w:r>
      <w:proofErr w:type="spellStart"/>
      <w:r w:rsidRPr="00AD6892">
        <w:rPr>
          <w:rFonts w:ascii="Calibri" w:eastAsia="Calibri" w:hAnsi="Calibri"/>
        </w:rPr>
        <w:t>asribu</w:t>
      </w:r>
      <w:proofErr w:type="spellEnd"/>
      <w:r w:rsidRPr="00AD6892">
        <w:rPr>
          <w:rFonts w:ascii="Calibri" w:eastAsia="Calibri" w:hAnsi="Calibri"/>
        </w:rPr>
        <w:t xml:space="preserve"> </w:t>
      </w:r>
      <w:proofErr w:type="spellStart"/>
      <w:r w:rsidRPr="00AD6892">
        <w:rPr>
          <w:rFonts w:ascii="Calibri" w:eastAsia="Calibri" w:hAnsi="Calibri"/>
        </w:rPr>
        <w:t>vārpstiņgliemezis</w:t>
      </w:r>
      <w:proofErr w:type="spellEnd"/>
    </w:p>
    <w:p w14:paraId="68EFF18D" w14:textId="77777777" w:rsidR="00AD6892" w:rsidRPr="00AD6892" w:rsidRDefault="00AD6892" w:rsidP="00AD6892">
      <w:pPr>
        <w:jc w:val="both"/>
        <w:rPr>
          <w:rFonts w:ascii="Calibri" w:eastAsia="Calibri" w:hAnsi="Calibri"/>
        </w:rPr>
      </w:pPr>
      <w:proofErr w:type="spellStart"/>
      <w:r w:rsidRPr="00151549">
        <w:rPr>
          <w:rFonts w:ascii="Calibri" w:eastAsia="Calibri" w:hAnsi="Calibri"/>
          <w:i/>
          <w:iCs/>
        </w:rPr>
        <w:t>Clausilia</w:t>
      </w:r>
      <w:proofErr w:type="spellEnd"/>
      <w:r w:rsidRPr="00151549">
        <w:rPr>
          <w:rFonts w:ascii="Calibri" w:eastAsia="Calibri" w:hAnsi="Calibri"/>
          <w:i/>
          <w:iCs/>
        </w:rPr>
        <w:t xml:space="preserve"> </w:t>
      </w:r>
      <w:proofErr w:type="spellStart"/>
      <w:r w:rsidRPr="00151549">
        <w:rPr>
          <w:rFonts w:ascii="Calibri" w:eastAsia="Calibri" w:hAnsi="Calibri"/>
          <w:i/>
          <w:iCs/>
        </w:rPr>
        <w:t>cruciata</w:t>
      </w:r>
      <w:proofErr w:type="spellEnd"/>
      <w:r w:rsidRPr="00AD6892">
        <w:rPr>
          <w:rFonts w:ascii="Calibri" w:eastAsia="Calibri" w:hAnsi="Calibri"/>
        </w:rPr>
        <w:t xml:space="preserve"> un pelēkais </w:t>
      </w:r>
      <w:proofErr w:type="spellStart"/>
      <w:r w:rsidRPr="00AD6892">
        <w:rPr>
          <w:rFonts w:ascii="Calibri" w:eastAsia="Calibri" w:hAnsi="Calibri"/>
        </w:rPr>
        <w:t>vārpstiņgliemezis</w:t>
      </w:r>
      <w:proofErr w:type="spellEnd"/>
      <w:r w:rsidRPr="00AD6892">
        <w:rPr>
          <w:rFonts w:ascii="Calibri" w:eastAsia="Calibri" w:hAnsi="Calibri"/>
        </w:rPr>
        <w:t xml:space="preserve"> </w:t>
      </w:r>
      <w:proofErr w:type="spellStart"/>
      <w:r w:rsidRPr="00151549">
        <w:rPr>
          <w:rFonts w:ascii="Calibri" w:eastAsia="Calibri" w:hAnsi="Calibri"/>
          <w:i/>
          <w:iCs/>
        </w:rPr>
        <w:t>Bulgarica</w:t>
      </w:r>
      <w:proofErr w:type="spellEnd"/>
      <w:r w:rsidRPr="00151549">
        <w:rPr>
          <w:rFonts w:ascii="Calibri" w:eastAsia="Calibri" w:hAnsi="Calibri"/>
          <w:i/>
          <w:iCs/>
        </w:rPr>
        <w:t xml:space="preserve"> </w:t>
      </w:r>
      <w:proofErr w:type="spellStart"/>
      <w:r w:rsidRPr="00151549">
        <w:rPr>
          <w:rFonts w:ascii="Calibri" w:eastAsia="Calibri" w:hAnsi="Calibri"/>
          <w:i/>
          <w:iCs/>
        </w:rPr>
        <w:t>cana</w:t>
      </w:r>
      <w:proofErr w:type="spellEnd"/>
      <w:r w:rsidRPr="00AD6892">
        <w:rPr>
          <w:rFonts w:ascii="Calibri" w:eastAsia="Calibri" w:hAnsi="Calibri"/>
        </w:rPr>
        <w:t xml:space="preserve">). Pelēkais </w:t>
      </w:r>
      <w:proofErr w:type="spellStart"/>
      <w:r w:rsidRPr="00AD6892">
        <w:rPr>
          <w:rFonts w:ascii="Calibri" w:eastAsia="Calibri" w:hAnsi="Calibri"/>
        </w:rPr>
        <w:t>vārpstiņgliemezis</w:t>
      </w:r>
      <w:proofErr w:type="spellEnd"/>
    </w:p>
    <w:p w14:paraId="58129A6B" w14:textId="77777777" w:rsidR="00AD6892" w:rsidRPr="00AD6892" w:rsidRDefault="00AD6892" w:rsidP="00AD6892">
      <w:pPr>
        <w:jc w:val="both"/>
        <w:rPr>
          <w:rFonts w:ascii="Calibri" w:eastAsia="Calibri" w:hAnsi="Calibri"/>
        </w:rPr>
      </w:pPr>
      <w:r w:rsidRPr="00AD6892">
        <w:rPr>
          <w:rFonts w:ascii="Calibri" w:eastAsia="Calibri" w:hAnsi="Calibri"/>
        </w:rPr>
        <w:t>konstatēts četrās atradnēs, no tām vienā atradnē jauktā mežā starp Valguma ezeru un</w:t>
      </w:r>
    </w:p>
    <w:p w14:paraId="5CBADFCC" w14:textId="77777777" w:rsidR="00AD6892" w:rsidRPr="00AD6892" w:rsidRDefault="00AD6892" w:rsidP="00AD6892">
      <w:pPr>
        <w:jc w:val="both"/>
        <w:rPr>
          <w:rFonts w:ascii="Calibri" w:eastAsia="Calibri" w:hAnsi="Calibri"/>
        </w:rPr>
      </w:pPr>
      <w:proofErr w:type="spellStart"/>
      <w:r w:rsidRPr="00AD6892">
        <w:rPr>
          <w:rFonts w:ascii="Calibri" w:eastAsia="Calibri" w:hAnsi="Calibri"/>
        </w:rPr>
        <w:t>Lielaisciemu</w:t>
      </w:r>
      <w:proofErr w:type="spellEnd"/>
      <w:r w:rsidRPr="00AD6892">
        <w:rPr>
          <w:rFonts w:ascii="Calibri" w:eastAsia="Calibri" w:hAnsi="Calibri"/>
        </w:rPr>
        <w:t xml:space="preserve">, </w:t>
      </w:r>
      <w:proofErr w:type="spellStart"/>
      <w:r w:rsidRPr="00AD6892">
        <w:rPr>
          <w:rFonts w:ascii="Calibri" w:eastAsia="Calibri" w:hAnsi="Calibri"/>
        </w:rPr>
        <w:t>Lustužkalnā</w:t>
      </w:r>
      <w:proofErr w:type="spellEnd"/>
      <w:r w:rsidRPr="00AD6892">
        <w:rPr>
          <w:rFonts w:ascii="Calibri" w:eastAsia="Calibri" w:hAnsi="Calibri"/>
        </w:rPr>
        <w:t xml:space="preserve">, ir konstatēta liela </w:t>
      </w:r>
      <w:proofErr w:type="spellStart"/>
      <w:r w:rsidRPr="00151549">
        <w:rPr>
          <w:rFonts w:ascii="Calibri" w:eastAsia="Calibri" w:hAnsi="Calibri"/>
          <w:i/>
          <w:iCs/>
        </w:rPr>
        <w:t>B.cana</w:t>
      </w:r>
      <w:proofErr w:type="spellEnd"/>
      <w:r w:rsidRPr="00AD6892">
        <w:rPr>
          <w:rFonts w:ascii="Calibri" w:eastAsia="Calibri" w:hAnsi="Calibri"/>
        </w:rPr>
        <w:t xml:space="preserve"> īpatņu sastopamība, kā arī atsevišķi </w:t>
      </w:r>
      <w:proofErr w:type="spellStart"/>
      <w:r w:rsidRPr="00AD6892">
        <w:rPr>
          <w:rFonts w:ascii="Calibri" w:eastAsia="Calibri" w:hAnsi="Calibri"/>
        </w:rPr>
        <w:t>asribu</w:t>
      </w:r>
      <w:proofErr w:type="spellEnd"/>
    </w:p>
    <w:p w14:paraId="34531D66" w14:textId="77777777" w:rsidR="00A471F1" w:rsidRDefault="00AD6892" w:rsidP="00AD6892">
      <w:pPr>
        <w:jc w:val="both"/>
        <w:rPr>
          <w:rFonts w:ascii="Calibri" w:eastAsia="Calibri" w:hAnsi="Calibri"/>
        </w:rPr>
      </w:pPr>
      <w:proofErr w:type="spellStart"/>
      <w:r w:rsidRPr="00AD6892">
        <w:rPr>
          <w:rFonts w:ascii="Calibri" w:eastAsia="Calibri" w:hAnsi="Calibri"/>
        </w:rPr>
        <w:t>vārpstiņgliemežu</w:t>
      </w:r>
      <w:proofErr w:type="spellEnd"/>
      <w:r w:rsidRPr="00AD6892">
        <w:rPr>
          <w:rFonts w:ascii="Calibri" w:eastAsia="Calibri" w:hAnsi="Calibri"/>
        </w:rPr>
        <w:t xml:space="preserve"> īpatņi, kas ir vienīgā sugas atradne ĶNP. </w:t>
      </w:r>
    </w:p>
    <w:p w14:paraId="3B100FAC" w14:textId="77777777" w:rsidR="00A471F1" w:rsidRPr="00A471F1" w:rsidRDefault="00A471F1" w:rsidP="00A471F1">
      <w:pPr>
        <w:jc w:val="both"/>
        <w:rPr>
          <w:rFonts w:ascii="Calibri" w:eastAsia="Calibri" w:hAnsi="Calibri"/>
        </w:rPr>
      </w:pPr>
      <w:r w:rsidRPr="00A471F1">
        <w:rPr>
          <w:rFonts w:ascii="Calibri" w:eastAsia="Calibri" w:hAnsi="Calibri"/>
        </w:rPr>
        <w:t xml:space="preserve">Lielais </w:t>
      </w:r>
      <w:proofErr w:type="spellStart"/>
      <w:r w:rsidRPr="00A471F1">
        <w:rPr>
          <w:rFonts w:ascii="Calibri" w:eastAsia="Calibri" w:hAnsi="Calibri"/>
        </w:rPr>
        <w:t>gludgliemezis</w:t>
      </w:r>
      <w:proofErr w:type="spellEnd"/>
      <w:r w:rsidRPr="00A471F1">
        <w:rPr>
          <w:rFonts w:ascii="Calibri" w:eastAsia="Calibri" w:hAnsi="Calibri"/>
        </w:rPr>
        <w:t xml:space="preserve"> </w:t>
      </w:r>
      <w:proofErr w:type="spellStart"/>
      <w:r w:rsidRPr="00151549">
        <w:rPr>
          <w:rFonts w:ascii="Calibri" w:eastAsia="Calibri" w:hAnsi="Calibri"/>
          <w:i/>
          <w:iCs/>
        </w:rPr>
        <w:t>Cochlicopa</w:t>
      </w:r>
      <w:proofErr w:type="spellEnd"/>
      <w:r w:rsidRPr="00151549">
        <w:rPr>
          <w:rFonts w:ascii="Calibri" w:eastAsia="Calibri" w:hAnsi="Calibri"/>
          <w:i/>
          <w:iCs/>
        </w:rPr>
        <w:t xml:space="preserve"> </w:t>
      </w:r>
      <w:proofErr w:type="spellStart"/>
      <w:r w:rsidRPr="00151549">
        <w:rPr>
          <w:rFonts w:ascii="Calibri" w:eastAsia="Calibri" w:hAnsi="Calibri"/>
          <w:i/>
          <w:iCs/>
        </w:rPr>
        <w:t>nitens</w:t>
      </w:r>
      <w:proofErr w:type="spellEnd"/>
      <w:r w:rsidRPr="00A471F1">
        <w:rPr>
          <w:rFonts w:ascii="Calibri" w:eastAsia="Calibri" w:hAnsi="Calibri"/>
        </w:rPr>
        <w:t xml:space="preserve"> ĶNP ir zināms vienā atradnē (</w:t>
      </w:r>
      <w:proofErr w:type="spellStart"/>
      <w:r w:rsidRPr="00A471F1">
        <w:rPr>
          <w:rFonts w:ascii="Calibri" w:eastAsia="Calibri" w:hAnsi="Calibri"/>
        </w:rPr>
        <w:t>Greke</w:t>
      </w:r>
      <w:proofErr w:type="spellEnd"/>
      <w:r w:rsidRPr="00A471F1">
        <w:rPr>
          <w:rFonts w:ascii="Calibri" w:eastAsia="Calibri" w:hAnsi="Calibri"/>
        </w:rPr>
        <w:t xml:space="preserve"> 1999),</w:t>
      </w:r>
    </w:p>
    <w:p w14:paraId="723610C6" w14:textId="77777777" w:rsidR="00A471F1" w:rsidRPr="00A471F1" w:rsidRDefault="00A471F1" w:rsidP="00A471F1">
      <w:pPr>
        <w:jc w:val="both"/>
        <w:rPr>
          <w:rFonts w:ascii="Calibri" w:eastAsia="Calibri" w:hAnsi="Calibri"/>
        </w:rPr>
      </w:pPr>
      <w:proofErr w:type="spellStart"/>
      <w:r w:rsidRPr="00A471F1">
        <w:rPr>
          <w:rFonts w:ascii="Calibri" w:eastAsia="Calibri" w:hAnsi="Calibri"/>
        </w:rPr>
        <w:lastRenderedPageBreak/>
        <w:t>nenorādotprecīzu</w:t>
      </w:r>
      <w:proofErr w:type="spellEnd"/>
      <w:r w:rsidRPr="00A471F1">
        <w:rPr>
          <w:rFonts w:ascii="Calibri" w:eastAsia="Calibri" w:hAnsi="Calibri"/>
        </w:rPr>
        <w:t xml:space="preserve"> konstatēšanas vietu. Apsekošanas laikā konstatēta viena atradne starp</w:t>
      </w:r>
    </w:p>
    <w:p w14:paraId="1F2E6D39" w14:textId="77777777" w:rsidR="00A471F1" w:rsidRPr="00A471F1" w:rsidRDefault="00A471F1" w:rsidP="00A471F1">
      <w:pPr>
        <w:jc w:val="both"/>
        <w:rPr>
          <w:rFonts w:ascii="Calibri" w:eastAsia="Calibri" w:hAnsi="Calibri"/>
        </w:rPr>
      </w:pPr>
      <w:r w:rsidRPr="00A471F1">
        <w:rPr>
          <w:rFonts w:ascii="Calibri" w:eastAsia="Calibri" w:hAnsi="Calibri"/>
        </w:rPr>
        <w:t xml:space="preserve">Ķemeriem un Raganu purvu, melnalkšņu dumbrājā gar Jaunķemeru ceļu, pie </w:t>
      </w:r>
      <w:proofErr w:type="spellStart"/>
      <w:r w:rsidRPr="00A471F1">
        <w:rPr>
          <w:rFonts w:ascii="Calibri" w:eastAsia="Calibri" w:hAnsi="Calibri"/>
        </w:rPr>
        <w:t>Vēršupītes</w:t>
      </w:r>
      <w:proofErr w:type="spellEnd"/>
      <w:r w:rsidRPr="00A471F1">
        <w:rPr>
          <w:rFonts w:ascii="Calibri" w:eastAsia="Calibri" w:hAnsi="Calibri"/>
        </w:rPr>
        <w:t>. Šajā</w:t>
      </w:r>
    </w:p>
    <w:p w14:paraId="5320EFC2" w14:textId="77777777" w:rsidR="00A471F1" w:rsidRPr="00A471F1" w:rsidRDefault="00A471F1" w:rsidP="00A471F1">
      <w:pPr>
        <w:jc w:val="both"/>
        <w:rPr>
          <w:rFonts w:ascii="Calibri" w:eastAsia="Calibri" w:hAnsi="Calibri"/>
        </w:rPr>
      </w:pPr>
      <w:r w:rsidRPr="00A471F1">
        <w:rPr>
          <w:rFonts w:ascii="Calibri" w:eastAsia="Calibri" w:hAnsi="Calibri"/>
        </w:rPr>
        <w:t xml:space="preserve">atradnē konstatēta blāvā </w:t>
      </w:r>
      <w:proofErr w:type="spellStart"/>
      <w:r w:rsidRPr="00A471F1">
        <w:rPr>
          <w:rFonts w:ascii="Calibri" w:eastAsia="Calibri" w:hAnsi="Calibri"/>
        </w:rPr>
        <w:t>kristālspolīte</w:t>
      </w:r>
      <w:proofErr w:type="spellEnd"/>
      <w:r w:rsidRPr="00A471F1">
        <w:rPr>
          <w:rFonts w:ascii="Calibri" w:eastAsia="Calibri" w:hAnsi="Calibri"/>
        </w:rPr>
        <w:t xml:space="preserve"> </w:t>
      </w:r>
      <w:proofErr w:type="spellStart"/>
      <w:r w:rsidRPr="00151549">
        <w:rPr>
          <w:rFonts w:ascii="Calibri" w:eastAsia="Calibri" w:hAnsi="Calibri"/>
          <w:i/>
          <w:iCs/>
        </w:rPr>
        <w:t>Vitrea</w:t>
      </w:r>
      <w:proofErr w:type="spellEnd"/>
      <w:r w:rsidRPr="00151549">
        <w:rPr>
          <w:rFonts w:ascii="Calibri" w:eastAsia="Calibri" w:hAnsi="Calibri"/>
          <w:i/>
          <w:iCs/>
        </w:rPr>
        <w:t xml:space="preserve"> </w:t>
      </w:r>
      <w:proofErr w:type="spellStart"/>
      <w:r w:rsidRPr="00151549">
        <w:rPr>
          <w:rFonts w:ascii="Calibri" w:eastAsia="Calibri" w:hAnsi="Calibri"/>
          <w:i/>
          <w:iCs/>
        </w:rPr>
        <w:t>contracta</w:t>
      </w:r>
      <w:proofErr w:type="spellEnd"/>
      <w:r w:rsidRPr="00A471F1">
        <w:rPr>
          <w:rFonts w:ascii="Calibri" w:eastAsia="Calibri" w:hAnsi="Calibri"/>
        </w:rPr>
        <w:t>, kas ir iekļauta LSG 4 kategorijā. Suga</w:t>
      </w:r>
    </w:p>
    <w:p w14:paraId="6C9D2514" w14:textId="319ACD54" w:rsidR="00A471F1" w:rsidRDefault="00A471F1" w:rsidP="00A471F1">
      <w:pPr>
        <w:jc w:val="both"/>
        <w:rPr>
          <w:rFonts w:ascii="Calibri" w:eastAsia="Calibri" w:hAnsi="Calibri"/>
        </w:rPr>
      </w:pPr>
      <w:r w:rsidRPr="00A471F1">
        <w:rPr>
          <w:rFonts w:ascii="Calibri" w:eastAsia="Calibri" w:hAnsi="Calibri"/>
        </w:rPr>
        <w:t>līdz šim nebija iekļauta SDF formā.</w:t>
      </w:r>
    </w:p>
    <w:p w14:paraId="6E68AD80" w14:textId="0FE851FB" w:rsidR="00F24780" w:rsidRPr="00F24780" w:rsidRDefault="00F24780" w:rsidP="00F24780">
      <w:pPr>
        <w:jc w:val="both"/>
        <w:rPr>
          <w:rFonts w:ascii="Calibri" w:eastAsia="Calibri" w:hAnsi="Calibri"/>
        </w:rPr>
      </w:pPr>
      <w:r w:rsidRPr="00F24780">
        <w:rPr>
          <w:rFonts w:ascii="Calibri" w:eastAsia="Calibri" w:hAnsi="Calibri"/>
        </w:rPr>
        <w:t xml:space="preserve">Veicot saldūdeņu </w:t>
      </w:r>
      <w:proofErr w:type="spellStart"/>
      <w:r w:rsidRPr="00F24780">
        <w:rPr>
          <w:rFonts w:ascii="Calibri" w:eastAsia="Calibri" w:hAnsi="Calibri"/>
        </w:rPr>
        <w:t>apsekojumus</w:t>
      </w:r>
      <w:proofErr w:type="spellEnd"/>
      <w:r w:rsidRPr="00F24780">
        <w:rPr>
          <w:rFonts w:ascii="Calibri" w:eastAsia="Calibri" w:hAnsi="Calibri"/>
        </w:rPr>
        <w:t xml:space="preserve"> tika konstatētas vairākas sugas ar dabas aizsardzības nozīmi</w:t>
      </w:r>
      <w:r>
        <w:rPr>
          <w:rFonts w:ascii="Calibri" w:eastAsia="Calibri" w:hAnsi="Calibri"/>
        </w:rPr>
        <w:t xml:space="preserve"> -</w:t>
      </w:r>
    </w:p>
    <w:p w14:paraId="40D4EC47" w14:textId="77777777" w:rsidR="00F24780" w:rsidRPr="00F24780" w:rsidRDefault="00F24780" w:rsidP="00F24780">
      <w:pPr>
        <w:jc w:val="both"/>
        <w:rPr>
          <w:rFonts w:ascii="Calibri" w:eastAsia="Calibri" w:hAnsi="Calibri"/>
        </w:rPr>
      </w:pPr>
      <w:proofErr w:type="spellStart"/>
      <w:r w:rsidRPr="00151549">
        <w:rPr>
          <w:rFonts w:ascii="Calibri" w:eastAsia="Calibri" w:hAnsi="Calibri"/>
          <w:i/>
          <w:iCs/>
        </w:rPr>
        <w:t>Pseudanodonta</w:t>
      </w:r>
      <w:proofErr w:type="spellEnd"/>
      <w:r w:rsidRPr="00151549">
        <w:rPr>
          <w:rFonts w:ascii="Calibri" w:eastAsia="Calibri" w:hAnsi="Calibri"/>
          <w:i/>
          <w:iCs/>
        </w:rPr>
        <w:t xml:space="preserve"> </w:t>
      </w:r>
      <w:proofErr w:type="spellStart"/>
      <w:r w:rsidRPr="00151549">
        <w:rPr>
          <w:rFonts w:ascii="Calibri" w:eastAsia="Calibri" w:hAnsi="Calibri"/>
          <w:i/>
          <w:iCs/>
        </w:rPr>
        <w:t>complanata</w:t>
      </w:r>
      <w:proofErr w:type="spellEnd"/>
      <w:r w:rsidRPr="00F24780">
        <w:rPr>
          <w:rFonts w:ascii="Calibri" w:eastAsia="Calibri" w:hAnsi="Calibri"/>
        </w:rPr>
        <w:t xml:space="preserve"> (Valguma ezerā un Slokas ezerā), mirdzošā </w:t>
      </w:r>
      <w:proofErr w:type="spellStart"/>
      <w:r w:rsidRPr="00F24780">
        <w:rPr>
          <w:rFonts w:ascii="Calibri" w:eastAsia="Calibri" w:hAnsi="Calibri"/>
        </w:rPr>
        <w:t>ūdensspolīte</w:t>
      </w:r>
      <w:proofErr w:type="spellEnd"/>
    </w:p>
    <w:p w14:paraId="43794579" w14:textId="77777777" w:rsidR="00F24780" w:rsidRPr="00F24780" w:rsidRDefault="00F24780" w:rsidP="00F24780">
      <w:pPr>
        <w:jc w:val="both"/>
        <w:rPr>
          <w:rFonts w:ascii="Calibri" w:eastAsia="Calibri" w:hAnsi="Calibri"/>
        </w:rPr>
      </w:pPr>
      <w:proofErr w:type="spellStart"/>
      <w:r w:rsidRPr="00151549">
        <w:rPr>
          <w:rFonts w:ascii="Calibri" w:eastAsia="Calibri" w:hAnsi="Calibri"/>
          <w:i/>
          <w:iCs/>
        </w:rPr>
        <w:t>Segmentina</w:t>
      </w:r>
      <w:proofErr w:type="spellEnd"/>
      <w:r w:rsidRPr="00151549">
        <w:rPr>
          <w:rFonts w:ascii="Calibri" w:eastAsia="Calibri" w:hAnsi="Calibri"/>
          <w:i/>
          <w:iCs/>
        </w:rPr>
        <w:t xml:space="preserve"> </w:t>
      </w:r>
      <w:proofErr w:type="spellStart"/>
      <w:r w:rsidRPr="00151549">
        <w:rPr>
          <w:rFonts w:ascii="Calibri" w:eastAsia="Calibri" w:hAnsi="Calibri"/>
          <w:i/>
          <w:iCs/>
        </w:rPr>
        <w:t>nitida</w:t>
      </w:r>
      <w:proofErr w:type="spellEnd"/>
      <w:r w:rsidRPr="00F24780">
        <w:rPr>
          <w:rFonts w:ascii="Calibri" w:eastAsia="Calibri" w:hAnsi="Calibri"/>
        </w:rPr>
        <w:t xml:space="preserve"> (Kaņiera ezerā sastopama bieži, Slokas ezerā konstatēti atsevišķi īpatņi),</w:t>
      </w:r>
    </w:p>
    <w:p w14:paraId="1E6AF918" w14:textId="77777777" w:rsidR="00F24780" w:rsidRPr="00F24780" w:rsidRDefault="00F24780" w:rsidP="00F24780">
      <w:pPr>
        <w:jc w:val="both"/>
        <w:rPr>
          <w:rFonts w:ascii="Calibri" w:eastAsia="Calibri" w:hAnsi="Calibri"/>
        </w:rPr>
      </w:pPr>
      <w:r w:rsidRPr="00F24780">
        <w:rPr>
          <w:rFonts w:ascii="Calibri" w:eastAsia="Calibri" w:hAnsi="Calibri"/>
        </w:rPr>
        <w:t xml:space="preserve">upju </w:t>
      </w:r>
      <w:proofErr w:type="spellStart"/>
      <w:r w:rsidRPr="00F24780">
        <w:rPr>
          <w:rFonts w:ascii="Calibri" w:eastAsia="Calibri" w:hAnsi="Calibri"/>
        </w:rPr>
        <w:t>raibgliemezis</w:t>
      </w:r>
      <w:proofErr w:type="spellEnd"/>
      <w:r w:rsidRPr="00F24780">
        <w:rPr>
          <w:rFonts w:ascii="Calibri" w:eastAsia="Calibri" w:hAnsi="Calibri"/>
        </w:rPr>
        <w:t xml:space="preserve"> </w:t>
      </w:r>
      <w:proofErr w:type="spellStart"/>
      <w:r w:rsidRPr="00151549">
        <w:rPr>
          <w:rFonts w:ascii="Calibri" w:eastAsia="Calibri" w:hAnsi="Calibri"/>
          <w:i/>
          <w:iCs/>
        </w:rPr>
        <w:t>Theodoxus</w:t>
      </w:r>
      <w:proofErr w:type="spellEnd"/>
      <w:r w:rsidRPr="00151549">
        <w:rPr>
          <w:rFonts w:ascii="Calibri" w:eastAsia="Calibri" w:hAnsi="Calibri"/>
          <w:i/>
          <w:iCs/>
        </w:rPr>
        <w:t xml:space="preserve"> </w:t>
      </w:r>
      <w:proofErr w:type="spellStart"/>
      <w:r w:rsidRPr="00151549">
        <w:rPr>
          <w:rFonts w:ascii="Calibri" w:eastAsia="Calibri" w:hAnsi="Calibri"/>
          <w:i/>
          <w:iCs/>
        </w:rPr>
        <w:t>fluviatilis</w:t>
      </w:r>
      <w:proofErr w:type="spellEnd"/>
      <w:r w:rsidRPr="00F24780">
        <w:rPr>
          <w:rFonts w:ascii="Calibri" w:eastAsia="Calibri" w:hAnsi="Calibri"/>
        </w:rPr>
        <w:t xml:space="preserve"> (Lielupē no Liepājas šosejas tilta līdz Ventspils</w:t>
      </w:r>
    </w:p>
    <w:p w14:paraId="48E2F198" w14:textId="08E2C1CC" w:rsidR="00F24780" w:rsidRPr="00D94A8B" w:rsidRDefault="00F24780" w:rsidP="00F24780">
      <w:pPr>
        <w:jc w:val="both"/>
        <w:rPr>
          <w:rFonts w:ascii="Calibri" w:eastAsia="Calibri" w:hAnsi="Calibri"/>
        </w:rPr>
      </w:pPr>
      <w:r w:rsidRPr="00F24780">
        <w:rPr>
          <w:rFonts w:ascii="Calibri" w:eastAsia="Calibri" w:hAnsi="Calibri"/>
        </w:rPr>
        <w:t xml:space="preserve">šosejas tiltam, Slocenē augšpus Valguma </w:t>
      </w:r>
      <w:proofErr w:type="spellStart"/>
      <w:r w:rsidRPr="00F24780">
        <w:rPr>
          <w:rFonts w:ascii="Calibri" w:eastAsia="Calibri" w:hAnsi="Calibri"/>
        </w:rPr>
        <w:t>ez</w:t>
      </w:r>
      <w:proofErr w:type="spellEnd"/>
      <w:r w:rsidRPr="00F24780">
        <w:rPr>
          <w:rFonts w:ascii="Calibri" w:eastAsia="Calibri" w:hAnsi="Calibri"/>
        </w:rPr>
        <w:t>., bieži sastopama).</w:t>
      </w:r>
    </w:p>
    <w:p w14:paraId="6289C051" w14:textId="5914BAAF" w:rsidR="008B7CA8" w:rsidRPr="00D94A8B" w:rsidRDefault="00C34FE2" w:rsidP="00151549">
      <w:pPr>
        <w:pStyle w:val="Heading51"/>
        <w:numPr>
          <w:ilvl w:val="0"/>
          <w:numId w:val="0"/>
        </w:numPr>
        <w:ind w:left="1008"/>
      </w:pPr>
      <w:r w:rsidRPr="00C34FE2">
        <w:t>4.5.1.</w:t>
      </w:r>
      <w:r>
        <w:t>3.</w:t>
      </w:r>
      <w:r w:rsidR="008B7CA8" w:rsidRPr="00D94A8B">
        <w:t>Aizsargājamie tauriņi</w:t>
      </w:r>
    </w:p>
    <w:p w14:paraId="6289C052" w14:textId="593824D4" w:rsidR="008B7CA8" w:rsidRPr="00D94A8B" w:rsidRDefault="008B7CA8" w:rsidP="008B7CA8">
      <w:pPr>
        <w:spacing w:before="240"/>
        <w:jc w:val="both"/>
        <w:rPr>
          <w:rFonts w:ascii="Calibri" w:eastAsia="Calibri" w:hAnsi="Calibri"/>
          <w:b/>
        </w:rPr>
      </w:pPr>
      <w:bookmarkStart w:id="134" w:name="_Toc91860925"/>
      <w:r w:rsidRPr="00D94A8B">
        <w:rPr>
          <w:rFonts w:ascii="Calibri" w:eastAsia="Calibri" w:hAnsi="Calibri"/>
          <w:b/>
        </w:rPr>
        <w:t xml:space="preserve">Tumšā pūcīte </w:t>
      </w:r>
      <w:proofErr w:type="spellStart"/>
      <w:r w:rsidRPr="00D94A8B">
        <w:rPr>
          <w:rFonts w:ascii="Calibri" w:eastAsia="Calibri" w:hAnsi="Calibri"/>
          <w:b/>
          <w:i/>
        </w:rPr>
        <w:t>Xylomoia</w:t>
      </w:r>
      <w:proofErr w:type="spellEnd"/>
      <w:r w:rsidRPr="00D94A8B">
        <w:rPr>
          <w:rFonts w:ascii="Calibri" w:eastAsia="Calibri" w:hAnsi="Calibri"/>
          <w:b/>
          <w:i/>
        </w:rPr>
        <w:t xml:space="preserve"> </w:t>
      </w:r>
      <w:proofErr w:type="spellStart"/>
      <w:r w:rsidRPr="00D94A8B">
        <w:rPr>
          <w:rFonts w:ascii="Calibri" w:eastAsia="Calibri" w:hAnsi="Calibri"/>
          <w:b/>
          <w:i/>
        </w:rPr>
        <w:t>strix</w:t>
      </w:r>
      <w:bookmarkEnd w:id="134"/>
      <w:proofErr w:type="spellEnd"/>
    </w:p>
    <w:p w14:paraId="6289C053" w14:textId="77777777" w:rsidR="008B7CA8" w:rsidRPr="00D94A8B" w:rsidRDefault="008B7CA8" w:rsidP="008B7CA8">
      <w:pPr>
        <w:jc w:val="both"/>
        <w:rPr>
          <w:rFonts w:ascii="Calibri" w:eastAsia="Calibri" w:hAnsi="Calibri"/>
        </w:rPr>
      </w:pPr>
      <w:r w:rsidRPr="00D94A8B">
        <w:rPr>
          <w:rFonts w:ascii="Calibri" w:eastAsia="Calibri" w:hAnsi="Calibri"/>
        </w:rPr>
        <w:t xml:space="preserve">Uzskaites veiktas četrās atradnēs, saskaņā ar iegūtajiem rezultātiem secināts, ka, ĶNP kopumā, populācija ir vāja, taču apdraudošie faktori nav konstatēti, limitējošais faktors ir ierobežotā </w:t>
      </w:r>
      <w:proofErr w:type="spellStart"/>
      <w:r w:rsidRPr="00D94A8B">
        <w:rPr>
          <w:rFonts w:ascii="Calibri" w:eastAsia="Calibri" w:hAnsi="Calibri"/>
        </w:rPr>
        <w:t>ziemzaļās</w:t>
      </w:r>
      <w:proofErr w:type="spellEnd"/>
      <w:r w:rsidRPr="00D94A8B">
        <w:rPr>
          <w:rFonts w:ascii="Calibri" w:eastAsia="Calibri" w:hAnsi="Calibri"/>
        </w:rPr>
        <w:t xml:space="preserve"> kosas populācija.</w:t>
      </w:r>
    </w:p>
    <w:p w14:paraId="6289C054" w14:textId="7656E387" w:rsidR="008B7CA8" w:rsidRPr="00D94A8B" w:rsidRDefault="008B7CA8" w:rsidP="008B7CA8">
      <w:pPr>
        <w:jc w:val="both"/>
        <w:rPr>
          <w:rFonts w:ascii="Calibri" w:eastAsia="Calibri" w:hAnsi="Calibri"/>
          <w:b/>
          <w:i/>
        </w:rPr>
      </w:pPr>
      <w:r w:rsidRPr="00D94A8B">
        <w:rPr>
          <w:rFonts w:ascii="Calibri" w:eastAsia="Calibri" w:hAnsi="Calibri"/>
          <w:b/>
        </w:rPr>
        <w:t xml:space="preserve">Ošu </w:t>
      </w:r>
      <w:proofErr w:type="spellStart"/>
      <w:r w:rsidRPr="00D94A8B">
        <w:rPr>
          <w:rFonts w:ascii="Calibri" w:eastAsia="Calibri" w:hAnsi="Calibri"/>
          <w:b/>
        </w:rPr>
        <w:t>pļavraibenis</w:t>
      </w:r>
      <w:proofErr w:type="spellEnd"/>
      <w:r w:rsidRPr="00D94A8B">
        <w:rPr>
          <w:rFonts w:ascii="Calibri" w:eastAsia="Calibri" w:hAnsi="Calibri"/>
          <w:b/>
        </w:rPr>
        <w:t xml:space="preserve"> </w:t>
      </w:r>
      <w:proofErr w:type="spellStart"/>
      <w:r w:rsidRPr="00D94A8B">
        <w:rPr>
          <w:rFonts w:ascii="Calibri" w:eastAsia="Calibri" w:hAnsi="Calibri"/>
          <w:b/>
          <w:i/>
        </w:rPr>
        <w:t>Hypodryas</w:t>
      </w:r>
      <w:proofErr w:type="spellEnd"/>
      <w:r w:rsidRPr="00D94A8B">
        <w:rPr>
          <w:rFonts w:ascii="Calibri" w:eastAsia="Calibri" w:hAnsi="Calibri"/>
          <w:b/>
          <w:i/>
        </w:rPr>
        <w:t xml:space="preserve"> (</w:t>
      </w:r>
      <w:proofErr w:type="spellStart"/>
      <w:r w:rsidRPr="00D94A8B">
        <w:rPr>
          <w:rFonts w:ascii="Calibri" w:eastAsia="Calibri" w:hAnsi="Calibri"/>
          <w:b/>
          <w:i/>
        </w:rPr>
        <w:t>Euphydryas</w:t>
      </w:r>
      <w:proofErr w:type="spellEnd"/>
      <w:r w:rsidRPr="00D94A8B">
        <w:rPr>
          <w:rFonts w:ascii="Calibri" w:eastAsia="Calibri" w:hAnsi="Calibri"/>
          <w:b/>
          <w:i/>
        </w:rPr>
        <w:t xml:space="preserve">) </w:t>
      </w:r>
      <w:proofErr w:type="spellStart"/>
      <w:r w:rsidRPr="00D94A8B">
        <w:rPr>
          <w:rFonts w:ascii="Calibri" w:eastAsia="Calibri" w:hAnsi="Calibri"/>
          <w:b/>
          <w:i/>
        </w:rPr>
        <w:t>maturna</w:t>
      </w:r>
      <w:proofErr w:type="spellEnd"/>
    </w:p>
    <w:p w14:paraId="6289C055"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bagātākās sugas populācijas ir gar Kauguru kanālu, gar Dunduru pļavām, gar Kaņiera ezera dienvidu daļu un uz rietumiem no Kūdras. Citur suga ir izkliedēta. </w:t>
      </w:r>
    </w:p>
    <w:p w14:paraId="6289C056" w14:textId="515AC00C" w:rsidR="008B7CA8" w:rsidRPr="00D94A8B" w:rsidRDefault="008B7CA8" w:rsidP="005C77C9">
      <w:pPr>
        <w:jc w:val="both"/>
        <w:rPr>
          <w:rFonts w:ascii="Calibri" w:eastAsia="Calibri" w:hAnsi="Calibri"/>
        </w:rPr>
      </w:pPr>
      <w:r w:rsidRPr="00D94A8B">
        <w:rPr>
          <w:rFonts w:ascii="Calibri" w:eastAsia="Calibri" w:hAnsi="Calibri"/>
        </w:rPr>
        <w:t xml:space="preserve">Suga piesaistīta lineārām struktūrām – ceļiem, dzelzceļiem, stigām, augstsprieguma pārvades līnijām. Tauriņiem ir paradums apsēsties uz atklātas augsnes. Tas izskaidro tauriņa novērojumus pie ceļiem, piemēram, Kaņiera ezera dienvidu daļā un gar Dunduru pļavām. Piemēroti </w:t>
      </w:r>
      <w:proofErr w:type="spellStart"/>
      <w:r w:rsidRPr="00D94A8B">
        <w:rPr>
          <w:rFonts w:ascii="Calibri" w:eastAsia="Calibri" w:hAnsi="Calibri"/>
        </w:rPr>
        <w:t>ekotoni</w:t>
      </w:r>
      <w:proofErr w:type="spellEnd"/>
      <w:r w:rsidRPr="00D94A8B">
        <w:rPr>
          <w:rFonts w:ascii="Calibri" w:eastAsia="Calibri" w:hAnsi="Calibri"/>
        </w:rPr>
        <w:t xml:space="preserve"> (ošu mežu/mežu ar osi-zālāji) ir arī gar šoseju A10 no ĶNP robežas līdz pagriezienam uz Ķemeriem, taču intensīvā transporta plūsma, visticamāk, tauriņus nogalina. Tas varētu būt apdraudošais faktors, taču galvenais limitējošais faktors tomēr ir piemērotu </w:t>
      </w:r>
      <w:proofErr w:type="spellStart"/>
      <w:r w:rsidRPr="00D94A8B">
        <w:rPr>
          <w:rFonts w:ascii="Calibri" w:eastAsia="Calibri" w:hAnsi="Calibri"/>
        </w:rPr>
        <w:t>ekotonu</w:t>
      </w:r>
      <w:proofErr w:type="spellEnd"/>
      <w:r w:rsidRPr="00D94A8B">
        <w:rPr>
          <w:rFonts w:ascii="Calibri" w:eastAsia="Calibri" w:hAnsi="Calibri"/>
        </w:rPr>
        <w:t xml:space="preserve"> ar jauniem ošiem trūkums.</w:t>
      </w:r>
      <w:r w:rsidR="005C77C9">
        <w:rPr>
          <w:rFonts w:ascii="Calibri" w:eastAsia="Calibri" w:hAnsi="Calibri"/>
        </w:rPr>
        <w:t xml:space="preserve"> Sugas labvēlīga aizsardzības stāvokļa nodrošināšanai </w:t>
      </w:r>
      <w:r w:rsidR="005C77C9" w:rsidRPr="005C77C9">
        <w:rPr>
          <w:rFonts w:ascii="Calibri" w:eastAsia="Calibri" w:hAnsi="Calibri"/>
        </w:rPr>
        <w:t xml:space="preserve">ir ieteicama esošo meža </w:t>
      </w:r>
      <w:proofErr w:type="spellStart"/>
      <w:r w:rsidR="005C77C9" w:rsidRPr="005C77C9">
        <w:rPr>
          <w:rFonts w:ascii="Calibri" w:eastAsia="Calibri" w:hAnsi="Calibri"/>
        </w:rPr>
        <w:t>lauču</w:t>
      </w:r>
      <w:proofErr w:type="spellEnd"/>
      <w:r w:rsidR="005C77C9" w:rsidRPr="005C77C9">
        <w:rPr>
          <w:rFonts w:ascii="Calibri" w:eastAsia="Calibri" w:hAnsi="Calibri"/>
        </w:rPr>
        <w:t xml:space="preserve"> un</w:t>
      </w:r>
      <w:r w:rsidR="005C77C9">
        <w:rPr>
          <w:rFonts w:ascii="Calibri" w:eastAsia="Calibri" w:hAnsi="Calibri"/>
        </w:rPr>
        <w:t xml:space="preserve"> </w:t>
      </w:r>
      <w:proofErr w:type="spellStart"/>
      <w:r w:rsidR="005C77C9" w:rsidRPr="005C77C9">
        <w:rPr>
          <w:rFonts w:ascii="Calibri" w:eastAsia="Calibri" w:hAnsi="Calibri"/>
        </w:rPr>
        <w:t>ekotona</w:t>
      </w:r>
      <w:proofErr w:type="spellEnd"/>
      <w:r w:rsidR="005C77C9" w:rsidRPr="005C77C9">
        <w:rPr>
          <w:rFonts w:ascii="Calibri" w:eastAsia="Calibri" w:hAnsi="Calibri"/>
        </w:rPr>
        <w:t xml:space="preserve"> joslu, kas uzskatāmas par ošu </w:t>
      </w:r>
      <w:proofErr w:type="spellStart"/>
      <w:r w:rsidR="005C77C9" w:rsidRPr="005C77C9">
        <w:rPr>
          <w:rFonts w:ascii="Calibri" w:eastAsia="Calibri" w:hAnsi="Calibri"/>
        </w:rPr>
        <w:t>pļavraibenim</w:t>
      </w:r>
      <w:proofErr w:type="spellEnd"/>
      <w:r w:rsidR="005C77C9" w:rsidRPr="005C77C9">
        <w:rPr>
          <w:rFonts w:ascii="Calibri" w:eastAsia="Calibri" w:hAnsi="Calibri"/>
        </w:rPr>
        <w:t xml:space="preserve"> optimālu biotopu, apsaimniekošana. Lauču</w:t>
      </w:r>
      <w:r w:rsidR="005C77C9">
        <w:rPr>
          <w:rFonts w:ascii="Calibri" w:eastAsia="Calibri" w:hAnsi="Calibri"/>
        </w:rPr>
        <w:t xml:space="preserve"> </w:t>
      </w:r>
      <w:r w:rsidR="005C77C9" w:rsidRPr="005C77C9">
        <w:rPr>
          <w:rFonts w:ascii="Calibri" w:eastAsia="Calibri" w:hAnsi="Calibri"/>
        </w:rPr>
        <w:t xml:space="preserve">tīrīšana jāveic vienu reizi piecos gados, ar </w:t>
      </w:r>
      <w:proofErr w:type="spellStart"/>
      <w:r w:rsidR="005C77C9" w:rsidRPr="005C77C9">
        <w:rPr>
          <w:rFonts w:ascii="Calibri" w:eastAsia="Calibri" w:hAnsi="Calibri"/>
        </w:rPr>
        <w:t>krūmgriezi</w:t>
      </w:r>
      <w:proofErr w:type="spellEnd"/>
      <w:r w:rsidR="005C77C9" w:rsidRPr="005C77C9">
        <w:rPr>
          <w:rFonts w:ascii="Calibri" w:eastAsia="Calibri" w:hAnsi="Calibri"/>
        </w:rPr>
        <w:t xml:space="preserve"> novācot visu apaugumu. Veicot </w:t>
      </w:r>
      <w:proofErr w:type="spellStart"/>
      <w:r w:rsidR="005C77C9" w:rsidRPr="005C77C9">
        <w:rPr>
          <w:rFonts w:ascii="Calibri" w:eastAsia="Calibri" w:hAnsi="Calibri"/>
        </w:rPr>
        <w:t>lauču</w:t>
      </w:r>
      <w:proofErr w:type="spellEnd"/>
      <w:r w:rsidR="005C77C9">
        <w:rPr>
          <w:rFonts w:ascii="Calibri" w:eastAsia="Calibri" w:hAnsi="Calibri"/>
        </w:rPr>
        <w:t xml:space="preserve"> </w:t>
      </w:r>
      <w:r w:rsidR="005C77C9" w:rsidRPr="005C77C9">
        <w:rPr>
          <w:rFonts w:ascii="Calibri" w:eastAsia="Calibri" w:hAnsi="Calibri"/>
        </w:rPr>
        <w:t xml:space="preserve">tīrīšanu, iespēju robežās, ir jāsaglabā ošu </w:t>
      </w:r>
      <w:proofErr w:type="spellStart"/>
      <w:r w:rsidR="005C77C9" w:rsidRPr="005C77C9">
        <w:rPr>
          <w:rFonts w:ascii="Calibri" w:eastAsia="Calibri" w:hAnsi="Calibri"/>
        </w:rPr>
        <w:t>pļavraibenim</w:t>
      </w:r>
      <w:proofErr w:type="spellEnd"/>
      <w:r w:rsidR="005C77C9" w:rsidRPr="005C77C9">
        <w:rPr>
          <w:rFonts w:ascii="Calibri" w:eastAsia="Calibri" w:hAnsi="Calibri"/>
        </w:rPr>
        <w:t xml:space="preserve"> piemērotie koki – jaunie oši un apses,</w:t>
      </w:r>
      <w:r w:rsidR="005C77C9">
        <w:rPr>
          <w:rFonts w:ascii="Calibri" w:eastAsia="Calibri" w:hAnsi="Calibri"/>
        </w:rPr>
        <w:t xml:space="preserve"> </w:t>
      </w:r>
      <w:r w:rsidR="005C77C9" w:rsidRPr="005C77C9">
        <w:rPr>
          <w:rFonts w:ascii="Calibri" w:eastAsia="Calibri" w:hAnsi="Calibri"/>
        </w:rPr>
        <w:t>kas nepārsniedz 1.5 metru augstumu. Atklātās vietās ir saglabājami arī koki virs 12 cm</w:t>
      </w:r>
      <w:r w:rsidR="005C77C9">
        <w:rPr>
          <w:rFonts w:ascii="Calibri" w:eastAsia="Calibri" w:hAnsi="Calibri"/>
        </w:rPr>
        <w:t xml:space="preserve"> </w:t>
      </w:r>
      <w:r w:rsidR="005C77C9" w:rsidRPr="005C77C9">
        <w:rPr>
          <w:rFonts w:ascii="Calibri" w:eastAsia="Calibri" w:hAnsi="Calibri"/>
        </w:rPr>
        <w:t>diametrā. Nocirstie krūmi ir jāsagarina viena metra nogriežņos, kas gada laikā satrunēs. Krūmu</w:t>
      </w:r>
      <w:r w:rsidR="005C77C9">
        <w:rPr>
          <w:rFonts w:ascii="Calibri" w:eastAsia="Calibri" w:hAnsi="Calibri"/>
        </w:rPr>
        <w:t xml:space="preserve"> </w:t>
      </w:r>
      <w:r w:rsidR="005C77C9" w:rsidRPr="005C77C9">
        <w:rPr>
          <w:rFonts w:ascii="Calibri" w:eastAsia="Calibri" w:hAnsi="Calibri"/>
        </w:rPr>
        <w:t>izciršana jāveic laika periodā no novembra līdz martam, kad kāpuri atrodas zemsedzē.</w:t>
      </w:r>
      <w:r w:rsidR="005C77C9">
        <w:rPr>
          <w:rFonts w:ascii="Calibri" w:eastAsia="Calibri" w:hAnsi="Calibri"/>
        </w:rPr>
        <w:t xml:space="preserve"> </w:t>
      </w:r>
      <w:r w:rsidR="005C77C9" w:rsidRPr="005C77C9">
        <w:rPr>
          <w:rFonts w:ascii="Calibri" w:eastAsia="Calibri" w:hAnsi="Calibri"/>
        </w:rPr>
        <w:t>Papildus, tauriņu sugu barošanās, vairošanās un kāpuru attīstības nodrošināšanai ir</w:t>
      </w:r>
      <w:r w:rsidR="005C77C9">
        <w:rPr>
          <w:rFonts w:ascii="Calibri" w:eastAsia="Calibri" w:hAnsi="Calibri"/>
        </w:rPr>
        <w:t xml:space="preserve"> </w:t>
      </w:r>
      <w:r w:rsidR="005C77C9" w:rsidRPr="005C77C9">
        <w:rPr>
          <w:rFonts w:ascii="Calibri" w:eastAsia="Calibri" w:hAnsi="Calibri"/>
        </w:rPr>
        <w:t>nepieciešams nodrošināt ceļmalu apsaimniekošanas pasākumus, iekļaujot apsaimniekošanas</w:t>
      </w:r>
      <w:r w:rsidR="005C77C9">
        <w:rPr>
          <w:rFonts w:ascii="Calibri" w:eastAsia="Calibri" w:hAnsi="Calibri"/>
        </w:rPr>
        <w:t xml:space="preserve"> </w:t>
      </w:r>
      <w:r w:rsidR="005C77C9" w:rsidRPr="005C77C9">
        <w:rPr>
          <w:rFonts w:ascii="Calibri" w:eastAsia="Calibri" w:hAnsi="Calibri"/>
        </w:rPr>
        <w:t>zonā joslu no ceļa līdz meža sienai. Ceļmalu pļaušana jāveic vienu reizi gadā,</w:t>
      </w:r>
      <w:r w:rsidR="005C77C9">
        <w:rPr>
          <w:rFonts w:ascii="Calibri" w:eastAsia="Calibri" w:hAnsi="Calibri"/>
        </w:rPr>
        <w:t xml:space="preserve"> </w:t>
      </w:r>
      <w:r w:rsidR="005C77C9" w:rsidRPr="005C77C9">
        <w:rPr>
          <w:rFonts w:ascii="Calibri" w:eastAsia="Calibri" w:hAnsi="Calibri"/>
        </w:rPr>
        <w:t>līdz jūnija vidum, pieļaujama smalcināšana. Krūmāja izciršana grāvī un joslā līdz meža sienai</w:t>
      </w:r>
      <w:r w:rsidR="005C77C9">
        <w:rPr>
          <w:rFonts w:ascii="Calibri" w:eastAsia="Calibri" w:hAnsi="Calibri"/>
        </w:rPr>
        <w:t xml:space="preserve"> </w:t>
      </w:r>
      <w:r w:rsidR="005C77C9" w:rsidRPr="005C77C9">
        <w:rPr>
          <w:rFonts w:ascii="Calibri" w:eastAsia="Calibri" w:hAnsi="Calibri"/>
        </w:rPr>
        <w:t>jāveic reizi piecos gados. Pie meža sienas ir jāsaglabā jaunie oši līdz 1,5 metru augstumam, kas</w:t>
      </w:r>
      <w:r w:rsidR="00B33037">
        <w:rPr>
          <w:rFonts w:ascii="Calibri" w:eastAsia="Calibri" w:hAnsi="Calibri"/>
        </w:rPr>
        <w:t xml:space="preserve"> </w:t>
      </w:r>
      <w:r w:rsidR="005C77C9" w:rsidRPr="005C77C9">
        <w:rPr>
          <w:rFonts w:ascii="Calibri" w:eastAsia="Calibri" w:hAnsi="Calibri"/>
        </w:rPr>
        <w:t xml:space="preserve">ir potenciāli piemēroti ošu </w:t>
      </w:r>
      <w:proofErr w:type="spellStart"/>
      <w:r w:rsidR="005C77C9" w:rsidRPr="005C77C9">
        <w:rPr>
          <w:rFonts w:ascii="Calibri" w:eastAsia="Calibri" w:hAnsi="Calibri"/>
        </w:rPr>
        <w:t>pļavraibeņa</w:t>
      </w:r>
      <w:proofErr w:type="spellEnd"/>
      <w:r w:rsidR="005C77C9" w:rsidRPr="005C77C9">
        <w:rPr>
          <w:rFonts w:ascii="Calibri" w:eastAsia="Calibri" w:hAnsi="Calibri"/>
        </w:rPr>
        <w:t xml:space="preserve"> kāpuru attīstībai.</w:t>
      </w:r>
      <w:r w:rsidR="005C77C9" w:rsidRPr="005C77C9">
        <w:rPr>
          <w:rFonts w:ascii="Calibri" w:eastAsia="Calibri" w:hAnsi="Calibri"/>
        </w:rPr>
        <w:cr/>
      </w:r>
    </w:p>
    <w:p w14:paraId="6289C057" w14:textId="51555116" w:rsidR="008B7CA8" w:rsidRPr="00D94A8B" w:rsidRDefault="008B7CA8" w:rsidP="008B7CA8">
      <w:pPr>
        <w:jc w:val="both"/>
        <w:rPr>
          <w:rFonts w:ascii="Calibri" w:eastAsia="Calibri" w:hAnsi="Calibri"/>
          <w:b/>
        </w:rPr>
      </w:pPr>
      <w:r w:rsidRPr="00D94A8B">
        <w:rPr>
          <w:rFonts w:ascii="Calibri" w:eastAsia="Calibri" w:hAnsi="Calibri"/>
          <w:b/>
        </w:rPr>
        <w:t xml:space="preserve">Gāršas </w:t>
      </w:r>
      <w:proofErr w:type="spellStart"/>
      <w:r w:rsidRPr="00D94A8B">
        <w:rPr>
          <w:rFonts w:ascii="Calibri" w:eastAsia="Calibri" w:hAnsi="Calibri"/>
          <w:b/>
        </w:rPr>
        <w:t>samtenis</w:t>
      </w:r>
      <w:proofErr w:type="spellEnd"/>
      <w:r w:rsidRPr="00D94A8B">
        <w:rPr>
          <w:rFonts w:ascii="Calibri" w:eastAsia="Calibri" w:hAnsi="Calibri"/>
          <w:b/>
        </w:rPr>
        <w:t xml:space="preserve"> </w:t>
      </w:r>
      <w:proofErr w:type="spellStart"/>
      <w:r w:rsidRPr="00D94A8B">
        <w:rPr>
          <w:rFonts w:ascii="Calibri" w:eastAsia="Calibri" w:hAnsi="Calibri"/>
          <w:b/>
          <w:i/>
        </w:rPr>
        <w:t>Lopinga</w:t>
      </w:r>
      <w:proofErr w:type="spellEnd"/>
      <w:r w:rsidRPr="00D94A8B">
        <w:rPr>
          <w:rFonts w:ascii="Calibri" w:eastAsia="Calibri" w:hAnsi="Calibri"/>
          <w:b/>
          <w:i/>
        </w:rPr>
        <w:t xml:space="preserve"> </w:t>
      </w:r>
      <w:proofErr w:type="spellStart"/>
      <w:r w:rsidRPr="00D94A8B">
        <w:rPr>
          <w:rFonts w:ascii="Calibri" w:eastAsia="Calibri" w:hAnsi="Calibri"/>
          <w:b/>
          <w:i/>
        </w:rPr>
        <w:t>achine</w:t>
      </w:r>
      <w:proofErr w:type="spellEnd"/>
    </w:p>
    <w:p w14:paraId="6289C058" w14:textId="77777777" w:rsidR="008B7CA8" w:rsidRPr="00D94A8B" w:rsidRDefault="008B7CA8" w:rsidP="008B7CA8">
      <w:pPr>
        <w:jc w:val="both"/>
        <w:rPr>
          <w:rFonts w:ascii="Calibri" w:eastAsia="Calibri" w:hAnsi="Calibri"/>
        </w:rPr>
      </w:pPr>
      <w:r w:rsidRPr="00D94A8B">
        <w:rPr>
          <w:rFonts w:ascii="Calibri" w:eastAsia="Calibri" w:hAnsi="Calibri"/>
        </w:rPr>
        <w:t xml:space="preserve">Suga ir atkarīga no lineārām struktūrām – ceļiem, dzelzceļiem, stigām, mežmalas zālājiem. Apdraudošie faktori nav identificēti, limitējošais faktors ir piemērotu </w:t>
      </w:r>
      <w:proofErr w:type="spellStart"/>
      <w:r w:rsidRPr="00D94A8B">
        <w:rPr>
          <w:rFonts w:ascii="Calibri" w:eastAsia="Calibri" w:hAnsi="Calibri"/>
        </w:rPr>
        <w:t>ekotonu</w:t>
      </w:r>
      <w:proofErr w:type="spellEnd"/>
      <w:r w:rsidRPr="00D94A8B">
        <w:rPr>
          <w:rFonts w:ascii="Calibri" w:eastAsia="Calibri" w:hAnsi="Calibri"/>
        </w:rPr>
        <w:t xml:space="preserve"> esamība - lapkoku mežs/zālājs.</w:t>
      </w:r>
    </w:p>
    <w:p w14:paraId="6289C059" w14:textId="1BE1D79B" w:rsidR="008B7CA8" w:rsidRPr="00D94A8B" w:rsidRDefault="008B7CA8" w:rsidP="008B7CA8">
      <w:pPr>
        <w:keepNext/>
        <w:keepLines/>
        <w:jc w:val="both"/>
        <w:rPr>
          <w:rFonts w:ascii="Calibri" w:eastAsia="Calibri" w:hAnsi="Calibri"/>
          <w:b/>
        </w:rPr>
      </w:pPr>
      <w:r w:rsidRPr="00D94A8B">
        <w:rPr>
          <w:rFonts w:ascii="Calibri" w:eastAsia="Calibri" w:hAnsi="Calibri"/>
        </w:rPr>
        <w:lastRenderedPageBreak/>
        <w:t xml:space="preserve"> </w:t>
      </w:r>
      <w:r w:rsidRPr="00D94A8B">
        <w:rPr>
          <w:rFonts w:ascii="Calibri" w:eastAsia="Calibri" w:hAnsi="Calibri"/>
          <w:b/>
        </w:rPr>
        <w:t xml:space="preserve">Meža </w:t>
      </w:r>
      <w:proofErr w:type="spellStart"/>
      <w:r w:rsidRPr="00D94A8B">
        <w:rPr>
          <w:rFonts w:ascii="Calibri" w:eastAsia="Calibri" w:hAnsi="Calibri"/>
          <w:b/>
        </w:rPr>
        <w:t>sīksamtenis</w:t>
      </w:r>
      <w:proofErr w:type="spellEnd"/>
      <w:r w:rsidRPr="00D94A8B">
        <w:rPr>
          <w:rFonts w:ascii="Calibri" w:eastAsia="Calibri" w:hAnsi="Calibri"/>
          <w:b/>
        </w:rPr>
        <w:t xml:space="preserve"> </w:t>
      </w:r>
      <w:proofErr w:type="spellStart"/>
      <w:r w:rsidRPr="00D94A8B">
        <w:rPr>
          <w:rFonts w:ascii="Calibri" w:eastAsia="Calibri" w:hAnsi="Calibri"/>
          <w:b/>
          <w:i/>
        </w:rPr>
        <w:t>Coenonympha</w:t>
      </w:r>
      <w:proofErr w:type="spellEnd"/>
      <w:r w:rsidRPr="00D94A8B">
        <w:rPr>
          <w:rFonts w:ascii="Calibri" w:eastAsia="Calibri" w:hAnsi="Calibri"/>
          <w:b/>
          <w:i/>
        </w:rPr>
        <w:t xml:space="preserve"> </w:t>
      </w:r>
      <w:proofErr w:type="spellStart"/>
      <w:r w:rsidRPr="00D94A8B">
        <w:rPr>
          <w:rFonts w:ascii="Calibri" w:eastAsia="Calibri" w:hAnsi="Calibri"/>
          <w:b/>
          <w:i/>
        </w:rPr>
        <w:t>hero</w:t>
      </w:r>
      <w:proofErr w:type="spellEnd"/>
    </w:p>
    <w:p w14:paraId="6289C05A"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 xml:space="preserve">ĶNP ir </w:t>
      </w:r>
      <w:proofErr w:type="spellStart"/>
      <w:r w:rsidRPr="00D94A8B">
        <w:rPr>
          <w:rFonts w:ascii="Calibri" w:eastAsia="Calibri" w:hAnsi="Calibri"/>
        </w:rPr>
        <w:t>suboptimāli</w:t>
      </w:r>
      <w:proofErr w:type="spellEnd"/>
      <w:r w:rsidRPr="00D94A8B">
        <w:rPr>
          <w:rFonts w:ascii="Calibri" w:eastAsia="Calibri" w:hAnsi="Calibri"/>
        </w:rPr>
        <w:t xml:space="preserve"> apstākļi meža </w:t>
      </w:r>
      <w:proofErr w:type="spellStart"/>
      <w:r w:rsidRPr="00D94A8B">
        <w:rPr>
          <w:rFonts w:ascii="Calibri" w:eastAsia="Calibri" w:hAnsi="Calibri"/>
        </w:rPr>
        <w:t>sīksamtenim</w:t>
      </w:r>
      <w:proofErr w:type="spellEnd"/>
      <w:r w:rsidRPr="00D94A8B">
        <w:rPr>
          <w:rFonts w:ascii="Calibri" w:eastAsia="Calibri" w:hAnsi="Calibri"/>
        </w:rPr>
        <w:t xml:space="preserve">. Populācijas lielums ir svārstīgs. Lineārās struktūras – ceļi, stigas, dzelzceļš, elektropārvades līnijas ir labvēlīgas sugas pastāvēšanai. Jaunā elektrolīnija, kas šķērso ĶNP ir apmeklēta, bet suga netika konstatēta, tomēr, tiek prognozēta tā pozitīvā ietekme uz šo un citām tauriņu sugām. Suga ir raksturīga </w:t>
      </w:r>
      <w:proofErr w:type="spellStart"/>
      <w:r w:rsidRPr="00D94A8B">
        <w:rPr>
          <w:rFonts w:ascii="Calibri" w:eastAsia="Calibri" w:hAnsi="Calibri"/>
        </w:rPr>
        <w:t>ekotonam</w:t>
      </w:r>
      <w:proofErr w:type="spellEnd"/>
      <w:r w:rsidRPr="00D94A8B">
        <w:rPr>
          <w:rFonts w:ascii="Calibri" w:eastAsia="Calibri" w:hAnsi="Calibri"/>
        </w:rPr>
        <w:t xml:space="preserve"> – lapkoku mežs/zālājs, jo kāpuri attīstās skrajos mežos uz graudzālēm, bet </w:t>
      </w:r>
      <w:proofErr w:type="spellStart"/>
      <w:r w:rsidRPr="00D94A8B">
        <w:rPr>
          <w:rFonts w:ascii="Calibri" w:eastAsia="Calibri" w:hAnsi="Calibri"/>
        </w:rPr>
        <w:t>imago</w:t>
      </w:r>
      <w:proofErr w:type="spellEnd"/>
      <w:r w:rsidRPr="00D94A8B">
        <w:rPr>
          <w:rFonts w:ascii="Calibri" w:eastAsia="Calibri" w:hAnsi="Calibri"/>
        </w:rPr>
        <w:t xml:space="preserve"> barojas ziedos.</w:t>
      </w:r>
    </w:p>
    <w:p w14:paraId="6289C05B" w14:textId="59B167CE" w:rsidR="008B7CA8" w:rsidRPr="00D94A8B" w:rsidRDefault="008B7CA8" w:rsidP="008B7CA8">
      <w:pPr>
        <w:jc w:val="both"/>
        <w:rPr>
          <w:rFonts w:ascii="Calibri" w:eastAsia="Calibri" w:hAnsi="Calibri"/>
          <w:b/>
        </w:rPr>
      </w:pPr>
      <w:r w:rsidRPr="00D94A8B">
        <w:rPr>
          <w:rFonts w:ascii="Calibri" w:eastAsia="Calibri" w:hAnsi="Calibri"/>
          <w:b/>
        </w:rPr>
        <w:t xml:space="preserve">Zirgskābeņu </w:t>
      </w:r>
      <w:proofErr w:type="spellStart"/>
      <w:r w:rsidRPr="00D94A8B">
        <w:rPr>
          <w:rFonts w:ascii="Calibri" w:eastAsia="Calibri" w:hAnsi="Calibri"/>
          <w:b/>
        </w:rPr>
        <w:t>zeltainītis</w:t>
      </w:r>
      <w:proofErr w:type="spellEnd"/>
      <w:r w:rsidRPr="00D94A8B">
        <w:rPr>
          <w:rFonts w:ascii="Calibri" w:eastAsia="Calibri" w:hAnsi="Calibri"/>
          <w:b/>
        </w:rPr>
        <w:t xml:space="preserve"> </w:t>
      </w:r>
      <w:proofErr w:type="spellStart"/>
      <w:r w:rsidRPr="00D94A8B">
        <w:rPr>
          <w:rFonts w:ascii="Calibri" w:eastAsia="Calibri" w:hAnsi="Calibri"/>
          <w:b/>
          <w:i/>
        </w:rPr>
        <w:t>Lycaena</w:t>
      </w:r>
      <w:proofErr w:type="spellEnd"/>
      <w:r w:rsidRPr="00D94A8B">
        <w:rPr>
          <w:rFonts w:ascii="Calibri" w:eastAsia="Calibri" w:hAnsi="Calibri"/>
          <w:b/>
          <w:i/>
        </w:rPr>
        <w:t xml:space="preserve"> </w:t>
      </w:r>
      <w:proofErr w:type="spellStart"/>
      <w:r w:rsidRPr="00D94A8B">
        <w:rPr>
          <w:rFonts w:ascii="Calibri" w:eastAsia="Calibri" w:hAnsi="Calibri"/>
          <w:b/>
          <w:i/>
        </w:rPr>
        <w:t>dispar</w:t>
      </w:r>
      <w:proofErr w:type="spellEnd"/>
    </w:p>
    <w:p w14:paraId="6289C05C" w14:textId="3BFA4B51" w:rsidR="008B7CA8" w:rsidRPr="00D94A8B" w:rsidRDefault="008B7CA8" w:rsidP="00492E6E">
      <w:pPr>
        <w:jc w:val="both"/>
        <w:rPr>
          <w:rFonts w:ascii="Calibri" w:eastAsia="Calibri" w:hAnsi="Calibri"/>
        </w:rPr>
      </w:pPr>
      <w:r w:rsidRPr="00D94A8B">
        <w:rPr>
          <w:rFonts w:ascii="Calibri" w:eastAsia="Calibri" w:hAnsi="Calibri"/>
        </w:rPr>
        <w:t xml:space="preserve">Tauriņam ĶNP nav izveidotas atsevišķas monitoringa </w:t>
      </w:r>
      <w:proofErr w:type="spellStart"/>
      <w:r w:rsidRPr="00D94A8B">
        <w:rPr>
          <w:rFonts w:ascii="Calibri" w:eastAsia="Calibri" w:hAnsi="Calibri"/>
        </w:rPr>
        <w:t>transektes</w:t>
      </w:r>
      <w:proofErr w:type="spellEnd"/>
      <w:r w:rsidRPr="00D94A8B">
        <w:rPr>
          <w:rFonts w:ascii="Calibri" w:eastAsia="Calibri" w:hAnsi="Calibri"/>
        </w:rPr>
        <w:t xml:space="preserve">, tas tiek </w:t>
      </w:r>
      <w:proofErr w:type="spellStart"/>
      <w:r w:rsidRPr="00D94A8B">
        <w:rPr>
          <w:rFonts w:ascii="Calibri" w:eastAsia="Calibri" w:hAnsi="Calibri"/>
        </w:rPr>
        <w:t>monitorēts</w:t>
      </w:r>
      <w:proofErr w:type="spellEnd"/>
      <w:r w:rsidRPr="00D94A8B">
        <w:rPr>
          <w:rFonts w:ascii="Calibri" w:eastAsia="Calibri" w:hAnsi="Calibri"/>
        </w:rPr>
        <w:t xml:space="preserve"> kopā ar ošu </w:t>
      </w:r>
      <w:proofErr w:type="spellStart"/>
      <w:r w:rsidRPr="00D94A8B">
        <w:rPr>
          <w:rFonts w:ascii="Calibri" w:eastAsia="Calibri" w:hAnsi="Calibri"/>
        </w:rPr>
        <w:t>pļavraibeni</w:t>
      </w:r>
      <w:proofErr w:type="spellEnd"/>
      <w:r w:rsidRPr="00D94A8B">
        <w:rPr>
          <w:rFonts w:ascii="Calibri" w:eastAsia="Calibri" w:hAnsi="Calibri"/>
        </w:rPr>
        <w:t xml:space="preserve"> un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w:t>
      </w:r>
      <w:proofErr w:type="spellEnd"/>
      <w:r w:rsidRPr="00D94A8B">
        <w:rPr>
          <w:rFonts w:ascii="Calibri" w:eastAsia="Calibri" w:hAnsi="Calibri"/>
        </w:rPr>
        <w:t xml:space="preserve">. SDF suga nav minēta. Tauriņš ir raksturīga </w:t>
      </w:r>
      <w:proofErr w:type="spellStart"/>
      <w:r w:rsidRPr="00D94A8B">
        <w:rPr>
          <w:rFonts w:ascii="Calibri" w:eastAsia="Calibri" w:hAnsi="Calibri"/>
        </w:rPr>
        <w:t>pārlidotājs</w:t>
      </w:r>
      <w:proofErr w:type="spellEnd"/>
      <w:r w:rsidRPr="00D94A8B">
        <w:rPr>
          <w:rFonts w:ascii="Calibri" w:eastAsia="Calibri" w:hAnsi="Calibri"/>
        </w:rPr>
        <w:t xml:space="preserve"> lielos attālumos un var būt sastopams tam neraksturīgos biotopos. Tomēr raksturīgais biotops ir mitrāji ar kāpuru barības augu – </w:t>
      </w:r>
      <w:proofErr w:type="spellStart"/>
      <w:r w:rsidRPr="00D94A8B">
        <w:rPr>
          <w:rFonts w:ascii="Calibri" w:eastAsia="Calibri" w:hAnsi="Calibri"/>
        </w:rPr>
        <w:t>zirgkskābenēm</w:t>
      </w:r>
      <w:proofErr w:type="spellEnd"/>
      <w:r w:rsidRPr="00D94A8B">
        <w:rPr>
          <w:rFonts w:ascii="Calibri" w:eastAsia="Calibri" w:hAnsi="Calibri"/>
        </w:rPr>
        <w:t xml:space="preserve">. Pēc </w:t>
      </w:r>
      <w:proofErr w:type="spellStart"/>
      <w:r w:rsidRPr="00D94A8B">
        <w:rPr>
          <w:rFonts w:ascii="Calibri" w:eastAsia="Calibri" w:hAnsi="Calibri"/>
        </w:rPr>
        <w:t>Dabasdati</w:t>
      </w:r>
      <w:proofErr w:type="spellEnd"/>
      <w:r w:rsidRPr="00D94A8B">
        <w:rPr>
          <w:rFonts w:ascii="Calibri" w:eastAsia="Calibri" w:hAnsi="Calibri"/>
        </w:rPr>
        <w:t xml:space="preserve"> datiem suga ir sastopama galvenokārt ĶNP ziemeļu daļā, tuvumā dažādiem ezeriem, barības avots – zirgskābenes, aug gar ezeriem un upēm, kā arī pārmitās vietās. Potenciāli piemērotas sugas dzīvotnes varētu būt Odiņu pļavas.</w:t>
      </w:r>
      <w:r w:rsidR="00492E6E">
        <w:rPr>
          <w:rFonts w:ascii="Calibri" w:eastAsia="Calibri" w:hAnsi="Calibri"/>
        </w:rPr>
        <w:t xml:space="preserve"> </w:t>
      </w:r>
      <w:r w:rsidR="00492E6E" w:rsidRPr="00492E6E">
        <w:rPr>
          <w:rFonts w:ascii="Calibri" w:eastAsia="Calibri" w:hAnsi="Calibri"/>
        </w:rPr>
        <w:t>ĶNP ir labvēlīgs sugas aizsardzības statuss</w:t>
      </w:r>
      <w:r w:rsidR="00492E6E">
        <w:rPr>
          <w:rFonts w:ascii="Calibri" w:eastAsia="Calibri" w:hAnsi="Calibri"/>
        </w:rPr>
        <w:t xml:space="preserve"> </w:t>
      </w:r>
      <w:r w:rsidR="00492E6E" w:rsidRPr="00492E6E">
        <w:rPr>
          <w:rFonts w:ascii="Calibri" w:eastAsia="Calibri" w:hAnsi="Calibri"/>
        </w:rPr>
        <w:t>un piemēroto biotopu īpatsvars, tāpēc speciāli sugas aizsardzības pasākumi nav nepieciešami.</w:t>
      </w:r>
    </w:p>
    <w:p w14:paraId="6289C05D" w14:textId="37E0DC2C" w:rsidR="008B7CA8" w:rsidRPr="00D94A8B" w:rsidRDefault="008B7CA8" w:rsidP="008B7CA8">
      <w:pPr>
        <w:jc w:val="both"/>
        <w:rPr>
          <w:rFonts w:ascii="Calibri" w:eastAsia="Calibri" w:hAnsi="Calibri"/>
          <w:b/>
        </w:rPr>
      </w:pPr>
      <w:proofErr w:type="spellStart"/>
      <w:r w:rsidRPr="00D94A8B">
        <w:rPr>
          <w:rFonts w:ascii="Calibri" w:eastAsia="Calibri" w:hAnsi="Calibri"/>
          <w:b/>
        </w:rPr>
        <w:t>Skabiozu</w:t>
      </w:r>
      <w:proofErr w:type="spellEnd"/>
      <w:r w:rsidRPr="00D94A8B">
        <w:rPr>
          <w:rFonts w:ascii="Calibri" w:eastAsia="Calibri" w:hAnsi="Calibri"/>
          <w:b/>
        </w:rPr>
        <w:t xml:space="preserve"> </w:t>
      </w:r>
      <w:proofErr w:type="spellStart"/>
      <w:r w:rsidRPr="00D94A8B">
        <w:rPr>
          <w:rFonts w:ascii="Calibri" w:eastAsia="Calibri" w:hAnsi="Calibri"/>
          <w:b/>
        </w:rPr>
        <w:t>pļavraibenis</w:t>
      </w:r>
      <w:proofErr w:type="spellEnd"/>
      <w:r w:rsidRPr="00D94A8B">
        <w:rPr>
          <w:rFonts w:ascii="Calibri" w:eastAsia="Calibri" w:hAnsi="Calibri"/>
          <w:b/>
        </w:rPr>
        <w:t xml:space="preserve"> </w:t>
      </w:r>
      <w:proofErr w:type="spellStart"/>
      <w:r w:rsidRPr="00D94A8B">
        <w:rPr>
          <w:rFonts w:ascii="Calibri" w:eastAsia="Calibri" w:hAnsi="Calibri"/>
          <w:b/>
          <w:i/>
        </w:rPr>
        <w:t>Euphydryas</w:t>
      </w:r>
      <w:proofErr w:type="spellEnd"/>
      <w:r w:rsidRPr="00D94A8B">
        <w:rPr>
          <w:rFonts w:ascii="Calibri" w:eastAsia="Calibri" w:hAnsi="Calibri"/>
          <w:b/>
          <w:i/>
        </w:rPr>
        <w:t xml:space="preserve"> </w:t>
      </w:r>
      <w:proofErr w:type="spellStart"/>
      <w:r w:rsidRPr="00D94A8B">
        <w:rPr>
          <w:rFonts w:ascii="Calibri" w:eastAsia="Calibri" w:hAnsi="Calibri"/>
          <w:b/>
          <w:i/>
        </w:rPr>
        <w:t>aurinia</w:t>
      </w:r>
      <w:proofErr w:type="spellEnd"/>
    </w:p>
    <w:p w14:paraId="6289C05E"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pļavraibenim</w:t>
      </w:r>
      <w:proofErr w:type="spellEnd"/>
      <w:r w:rsidRPr="00D94A8B">
        <w:rPr>
          <w:rFonts w:ascii="Calibri" w:eastAsia="Calibri" w:hAnsi="Calibri"/>
        </w:rPr>
        <w:t xml:space="preserve"> ir tikai viena zināma atradne. Piedevām atradnē nav sugas kāpuriem piemērota barības auga – pļavas </w:t>
      </w:r>
      <w:proofErr w:type="spellStart"/>
      <w:r w:rsidRPr="00D94A8B">
        <w:rPr>
          <w:rFonts w:ascii="Calibri" w:eastAsia="Calibri" w:hAnsi="Calibri"/>
        </w:rPr>
        <w:t>vilkmēles</w:t>
      </w:r>
      <w:proofErr w:type="spellEnd"/>
      <w:r w:rsidRPr="00D94A8B">
        <w:rPr>
          <w:rFonts w:ascii="Calibri" w:eastAsia="Calibri" w:hAnsi="Calibri"/>
        </w:rPr>
        <w:t xml:space="preserve">. Vēsturiski tauriņš atrasts tagadējā </w:t>
      </w:r>
      <w:proofErr w:type="spellStart"/>
      <w:r w:rsidRPr="00D94A8B">
        <w:rPr>
          <w:rFonts w:ascii="Calibri" w:eastAsia="Calibri" w:hAnsi="Calibri"/>
        </w:rPr>
        <w:t>Bigauņciema</w:t>
      </w:r>
      <w:proofErr w:type="spellEnd"/>
      <w:r w:rsidRPr="00D94A8B">
        <w:rPr>
          <w:rFonts w:ascii="Calibri" w:eastAsia="Calibri" w:hAnsi="Calibri"/>
        </w:rPr>
        <w:t xml:space="preserve"> dienvidu daļā, kas šobrīd ir apbūvēta. 2021. gadā un 2022. gada </w:t>
      </w:r>
      <w:proofErr w:type="spellStart"/>
      <w:r w:rsidRPr="00D94A8B">
        <w:rPr>
          <w:rFonts w:ascii="Calibri" w:eastAsia="Calibri" w:hAnsi="Calibri"/>
        </w:rPr>
        <w:t>apsekojumos</w:t>
      </w:r>
      <w:proofErr w:type="spellEnd"/>
      <w:r w:rsidRPr="00D94A8B">
        <w:rPr>
          <w:rFonts w:ascii="Calibri" w:eastAsia="Calibri" w:hAnsi="Calibri"/>
        </w:rPr>
        <w:t xml:space="preserve"> suga nav konstatēta, iespējams, ka tauriņš ir ielidojis no piemērota tuvākā biotopa. </w:t>
      </w:r>
    </w:p>
    <w:p w14:paraId="6289C05F" w14:textId="6572D2A3" w:rsidR="008B7CA8" w:rsidRPr="00D94A8B" w:rsidRDefault="008B7CA8" w:rsidP="008B7CA8">
      <w:pPr>
        <w:jc w:val="both"/>
        <w:rPr>
          <w:rFonts w:ascii="Calibri" w:eastAsia="Calibri" w:hAnsi="Calibri"/>
        </w:rPr>
      </w:pPr>
      <w:r w:rsidRPr="00D94A8B">
        <w:rPr>
          <w:rFonts w:ascii="Calibri" w:eastAsia="Calibri" w:hAnsi="Calibri"/>
        </w:rPr>
        <w:t>Jaunākie dati liecina, ka suga 2021. gadā konstatēta ārpus ĶNP tam pieguļošajos zālājos Klapkalnciema tuvumā (4.5.1.</w:t>
      </w:r>
      <w:r w:rsidR="00BF06BE">
        <w:rPr>
          <w:rFonts w:ascii="Calibri" w:eastAsia="Calibri" w:hAnsi="Calibri"/>
        </w:rPr>
        <w:t>1.</w:t>
      </w:r>
      <w:r w:rsidRPr="00D94A8B">
        <w:rPr>
          <w:rFonts w:ascii="Calibri" w:eastAsia="Calibri" w:hAnsi="Calibri"/>
        </w:rPr>
        <w:t>attēls). Tauriņi konstatēti septiņos zālājos, katrā pa diviem īpatņiem. Dati ir DDPS “Ozols”.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C061" w14:textId="77777777" w:rsidTr="008B7CA8">
        <w:tc>
          <w:tcPr>
            <w:tcW w:w="9242" w:type="dxa"/>
          </w:tcPr>
          <w:p w14:paraId="6289C060"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31" wp14:editId="0C02C6EF">
                  <wp:extent cx="3829050" cy="3645402"/>
                  <wp:effectExtent l="0" t="0" r="0" b="0"/>
                  <wp:docPr id="80"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karte&#10;&#10;Apraksts ģenerēts automātiski"/>
                          <pic:cNvPicPr/>
                        </pic:nvPicPr>
                        <pic:blipFill>
                          <a:blip r:embed="rId71" cstate="email">
                            <a:extLst>
                              <a:ext uri="{28A0092B-C50C-407E-A947-70E740481C1C}">
                                <a14:useLocalDpi xmlns:a14="http://schemas.microsoft.com/office/drawing/2010/main"/>
                              </a:ext>
                            </a:extLst>
                          </a:blip>
                          <a:stretch>
                            <a:fillRect/>
                          </a:stretch>
                        </pic:blipFill>
                        <pic:spPr>
                          <a:xfrm>
                            <a:off x="0" y="0"/>
                            <a:ext cx="3844826" cy="3660421"/>
                          </a:xfrm>
                          <a:prstGeom prst="rect">
                            <a:avLst/>
                          </a:prstGeom>
                        </pic:spPr>
                      </pic:pic>
                    </a:graphicData>
                  </a:graphic>
                </wp:inline>
              </w:drawing>
            </w:r>
          </w:p>
        </w:tc>
      </w:tr>
      <w:tr w:rsidR="008B7CA8" w:rsidRPr="00D94A8B" w14:paraId="6289C063" w14:textId="77777777" w:rsidTr="008B7CA8">
        <w:tc>
          <w:tcPr>
            <w:tcW w:w="9242" w:type="dxa"/>
          </w:tcPr>
          <w:p w14:paraId="6289C062" w14:textId="486B5B4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4.5.1.</w:t>
            </w:r>
            <w:r w:rsidR="00BF06BE">
              <w:rPr>
                <w:rFonts w:ascii="Calibri" w:eastAsia="Calibri" w:hAnsi="Calibri"/>
                <w:b/>
                <w:bCs/>
                <w:sz w:val="20"/>
                <w:szCs w:val="20"/>
                <w:lang w:val="lv-LV"/>
              </w:rPr>
              <w:t xml:space="preserve">1. </w:t>
            </w:r>
            <w:r w:rsidRPr="00D94A8B">
              <w:rPr>
                <w:rFonts w:ascii="Calibri" w:eastAsia="Calibri" w:hAnsi="Calibri"/>
                <w:b/>
                <w:bCs/>
                <w:sz w:val="20"/>
                <w:szCs w:val="20"/>
                <w:lang w:val="lv-LV"/>
              </w:rPr>
              <w:t xml:space="preserve">attēls. </w:t>
            </w:r>
            <w:proofErr w:type="spellStart"/>
            <w:r w:rsidRPr="00D94A8B">
              <w:rPr>
                <w:rFonts w:ascii="Calibri" w:eastAsia="Calibri" w:hAnsi="Calibri"/>
                <w:b/>
                <w:bCs/>
                <w:sz w:val="20"/>
                <w:szCs w:val="20"/>
                <w:lang w:val="lv-LV"/>
              </w:rPr>
              <w:t>Skabiozu</w:t>
            </w:r>
            <w:proofErr w:type="spellEnd"/>
            <w:r w:rsidRPr="00D94A8B">
              <w:rPr>
                <w:rFonts w:ascii="Calibri" w:eastAsia="Calibri" w:hAnsi="Calibri"/>
                <w:b/>
                <w:bCs/>
                <w:sz w:val="20"/>
                <w:szCs w:val="20"/>
                <w:lang w:val="lv-LV"/>
              </w:rPr>
              <w:t xml:space="preserve"> </w:t>
            </w:r>
            <w:proofErr w:type="spellStart"/>
            <w:r w:rsidRPr="00D94A8B">
              <w:rPr>
                <w:rFonts w:ascii="Calibri" w:eastAsia="Calibri" w:hAnsi="Calibri"/>
                <w:b/>
                <w:bCs/>
                <w:sz w:val="20"/>
                <w:szCs w:val="20"/>
                <w:lang w:val="lv-LV"/>
              </w:rPr>
              <w:t>pļavraibeņa</w:t>
            </w:r>
            <w:proofErr w:type="spellEnd"/>
            <w:r w:rsidRPr="00D94A8B">
              <w:rPr>
                <w:rFonts w:ascii="Calibri" w:eastAsia="Calibri" w:hAnsi="Calibri"/>
                <w:b/>
                <w:bCs/>
                <w:sz w:val="20"/>
                <w:szCs w:val="20"/>
                <w:lang w:val="lv-LV"/>
              </w:rPr>
              <w:t xml:space="preserve"> atradnes (punkti) Klapkalnciema tuvumā, 2021. gads. Atradnes autors </w:t>
            </w:r>
            <w:proofErr w:type="spellStart"/>
            <w:r w:rsidRPr="00D94A8B">
              <w:rPr>
                <w:rFonts w:ascii="Calibri" w:eastAsia="Calibri" w:hAnsi="Calibri"/>
                <w:b/>
                <w:bCs/>
                <w:sz w:val="20"/>
                <w:szCs w:val="20"/>
                <w:lang w:val="lv-LV"/>
              </w:rPr>
              <w:t>P.Evarts-Bunders</w:t>
            </w:r>
            <w:proofErr w:type="spellEnd"/>
          </w:p>
        </w:tc>
      </w:tr>
    </w:tbl>
    <w:p w14:paraId="6289C064" w14:textId="77777777" w:rsidR="008B7CA8" w:rsidRPr="00D94A8B" w:rsidRDefault="008B7CA8" w:rsidP="008B7CA8">
      <w:pPr>
        <w:jc w:val="center"/>
        <w:rPr>
          <w:rFonts w:ascii="Calibri" w:eastAsia="Calibri" w:hAnsi="Calibri"/>
        </w:rPr>
      </w:pPr>
    </w:p>
    <w:p w14:paraId="6289C065" w14:textId="77777777" w:rsidR="008B7CA8" w:rsidRPr="00D94A8B" w:rsidRDefault="008B7CA8" w:rsidP="008B7CA8">
      <w:pPr>
        <w:jc w:val="both"/>
        <w:rPr>
          <w:rFonts w:ascii="Calibri" w:eastAsia="Calibri" w:hAnsi="Calibri"/>
        </w:rPr>
      </w:pPr>
      <w:r w:rsidRPr="00D94A8B">
        <w:rPr>
          <w:rFonts w:ascii="Calibri" w:eastAsia="Calibri" w:hAnsi="Calibri"/>
        </w:rPr>
        <w:t xml:space="preserve">Šajās vietās, iespējams, ir vitāla un </w:t>
      </w:r>
      <w:proofErr w:type="spellStart"/>
      <w:r w:rsidRPr="00D94A8B">
        <w:rPr>
          <w:rFonts w:ascii="Calibri" w:eastAsia="Calibri" w:hAnsi="Calibri"/>
        </w:rPr>
        <w:t>daudzskaitlīga</w:t>
      </w:r>
      <w:proofErr w:type="spellEnd"/>
      <w:r w:rsidRPr="00D94A8B">
        <w:rPr>
          <w:rFonts w:ascii="Calibri" w:eastAsia="Calibri" w:hAnsi="Calibri"/>
        </w:rPr>
        <w:t xml:space="preserve"> populācija. Zālāji Klapkalnciema tuvumā, iespējams, ir sugas “donors” ĶNP. </w:t>
      </w:r>
    </w:p>
    <w:p w14:paraId="6289C066" w14:textId="7078EE42" w:rsidR="008B7CA8" w:rsidRPr="00D94A8B" w:rsidRDefault="008B7CA8" w:rsidP="00F96BB9">
      <w:pPr>
        <w:jc w:val="both"/>
        <w:rPr>
          <w:rFonts w:ascii="Calibri" w:eastAsia="Calibri" w:hAnsi="Calibri"/>
        </w:rPr>
      </w:pPr>
      <w:r w:rsidRPr="00D94A8B">
        <w:rPr>
          <w:rFonts w:ascii="Calibri" w:eastAsia="Calibri" w:hAnsi="Calibri"/>
        </w:rPr>
        <w:lastRenderedPageBreak/>
        <w:t xml:space="preserve">Šos zālājus, ĶNP piegulošajā teritorijā, galvenokārt biotopu  6410 Mitri zālāji periodiski izžūstošās augsnēs un </w:t>
      </w:r>
      <w:r w:rsidR="00B958E8">
        <w:rPr>
          <w:rFonts w:ascii="Calibri" w:eastAsia="Calibri" w:hAnsi="Calibri"/>
        </w:rPr>
        <w:t>bioloģiski vērtīg</w:t>
      </w:r>
      <w:r w:rsidR="001C7C68">
        <w:rPr>
          <w:rFonts w:ascii="Calibri" w:eastAsia="Calibri" w:hAnsi="Calibri"/>
        </w:rPr>
        <w:t>os zālājus</w:t>
      </w:r>
      <w:r w:rsidRPr="00D94A8B">
        <w:rPr>
          <w:rFonts w:ascii="Calibri" w:eastAsia="Calibri" w:hAnsi="Calibri"/>
        </w:rPr>
        <w:t>, varētu apsaimniekot, ievērojot sekojošus ieteikumus: nepieciešams izcirst krūmus un daļu koku, kā tas jau veikts vairākos zālājos; vietām atstāt koku pudurus un koku-krūmu joslas, lai veidotos labvēlīgs mikroklimats.</w:t>
      </w:r>
      <w:r w:rsidR="00F96BB9" w:rsidRPr="00F96BB9">
        <w:t xml:space="preserve"> </w:t>
      </w:r>
      <w:r w:rsidR="003A45A5">
        <w:rPr>
          <w:rFonts w:ascii="Calibri" w:eastAsia="Calibri" w:hAnsi="Calibri"/>
        </w:rPr>
        <w:t>S</w:t>
      </w:r>
      <w:r w:rsidR="00F96BB9" w:rsidRPr="00F96BB9">
        <w:rPr>
          <w:rFonts w:ascii="Calibri" w:eastAsia="Calibri" w:hAnsi="Calibri"/>
        </w:rPr>
        <w:t>peciāli</w:t>
      </w:r>
      <w:r w:rsidR="003A45A5">
        <w:rPr>
          <w:rFonts w:ascii="Calibri" w:eastAsia="Calibri" w:hAnsi="Calibri"/>
        </w:rPr>
        <w:t xml:space="preserve"> </w:t>
      </w:r>
      <w:r w:rsidR="00F96BB9" w:rsidRPr="00F96BB9">
        <w:rPr>
          <w:rFonts w:ascii="Calibri" w:eastAsia="Calibri" w:hAnsi="Calibri"/>
        </w:rPr>
        <w:t>pasākumi sugas aizsardzībai nav nepieciešami.</w:t>
      </w:r>
    </w:p>
    <w:p w14:paraId="6289C068" w14:textId="2FBC658D" w:rsidR="008B7CA8" w:rsidRPr="00D94A8B" w:rsidRDefault="008B7CA8" w:rsidP="008B7CA8">
      <w:pPr>
        <w:keepNext/>
        <w:keepLines/>
        <w:jc w:val="both"/>
        <w:rPr>
          <w:rFonts w:ascii="Calibri" w:eastAsia="Calibri" w:hAnsi="Calibri"/>
        </w:rPr>
      </w:pPr>
      <w:r w:rsidRPr="00D94A8B">
        <w:rPr>
          <w:rFonts w:ascii="Calibri" w:eastAsia="Calibri" w:hAnsi="Calibri"/>
          <w:b/>
        </w:rPr>
        <w:t xml:space="preserve">Lielais mārsilu </w:t>
      </w:r>
      <w:proofErr w:type="spellStart"/>
      <w:r w:rsidRPr="00D94A8B">
        <w:rPr>
          <w:rFonts w:ascii="Calibri" w:eastAsia="Calibri" w:hAnsi="Calibri"/>
          <w:b/>
        </w:rPr>
        <w:t>zilenītis</w:t>
      </w:r>
      <w:proofErr w:type="spellEnd"/>
      <w:r w:rsidRPr="00D94A8B">
        <w:rPr>
          <w:rFonts w:ascii="Calibri" w:eastAsia="Calibri" w:hAnsi="Calibri"/>
          <w:b/>
        </w:rPr>
        <w:t xml:space="preserve"> </w:t>
      </w:r>
      <w:proofErr w:type="spellStart"/>
      <w:r w:rsidRPr="00D94A8B">
        <w:rPr>
          <w:rFonts w:ascii="Calibri" w:eastAsia="Calibri" w:hAnsi="Calibri"/>
          <w:b/>
          <w:i/>
        </w:rPr>
        <w:t>Maculinea</w:t>
      </w:r>
      <w:proofErr w:type="spellEnd"/>
      <w:r w:rsidRPr="00D94A8B">
        <w:rPr>
          <w:rFonts w:ascii="Calibri" w:eastAsia="Calibri" w:hAnsi="Calibri"/>
          <w:b/>
          <w:i/>
        </w:rPr>
        <w:t xml:space="preserve"> </w:t>
      </w:r>
      <w:proofErr w:type="spellStart"/>
      <w:r w:rsidRPr="00D94A8B">
        <w:rPr>
          <w:rFonts w:ascii="Calibri" w:eastAsia="Calibri" w:hAnsi="Calibri"/>
          <w:b/>
          <w:i/>
        </w:rPr>
        <w:t>arion</w:t>
      </w:r>
      <w:r w:rsidRPr="00D94A8B">
        <w:rPr>
          <w:rFonts w:ascii="Calibri" w:eastAsia="Calibri" w:hAnsi="Calibri"/>
        </w:rPr>
        <w:t>Sugu</w:t>
      </w:r>
      <w:proofErr w:type="spellEnd"/>
      <w:r w:rsidRPr="00D94A8B">
        <w:rPr>
          <w:rFonts w:ascii="Calibri" w:eastAsia="Calibri" w:hAnsi="Calibri"/>
        </w:rPr>
        <w:t xml:space="preserve"> 2021. gadā ĶNP konstatējis </w:t>
      </w:r>
      <w:proofErr w:type="spellStart"/>
      <w:r w:rsidRPr="00D94A8B">
        <w:rPr>
          <w:rFonts w:ascii="Calibri" w:eastAsia="Calibri" w:hAnsi="Calibri"/>
        </w:rPr>
        <w:t>D.Teļnovs</w:t>
      </w:r>
      <w:proofErr w:type="spellEnd"/>
      <w:r w:rsidRPr="00D94A8B">
        <w:rPr>
          <w:rFonts w:ascii="Calibri" w:eastAsia="Calibri" w:hAnsi="Calibri"/>
        </w:rPr>
        <w:t xml:space="preserve"> - smiltāju zālājā priežu meža vidū Slocenes dienvidu krastā (Izkopu pļavās). Biotops ir sugai atbilstošs. Sugas prasības Latvijā nav īpaši pētītas. Tomēr tā pārsvarā apdzīvo kāpu biotopus un virsājus, citās vietās, kurās aug mārsili. Netiek izslēgta iespēja, ka tauriņš ir apdzīvojis ĶNP jūras piekrastes biotopus un saglabājusies relikta atradne piekrastes tuvumā. Tuvākās </w:t>
      </w:r>
      <w:r w:rsidR="003479FC">
        <w:rPr>
          <w:rFonts w:ascii="Calibri" w:eastAsia="Calibri" w:hAnsi="Calibri"/>
        </w:rPr>
        <w:t xml:space="preserve">zināmās </w:t>
      </w:r>
      <w:r w:rsidRPr="00D94A8B">
        <w:rPr>
          <w:rFonts w:ascii="Calibri" w:eastAsia="Calibri" w:hAnsi="Calibri"/>
        </w:rPr>
        <w:t>sugas atradnes ir 50 - 60 km attālumā.  2022. gadā konstatēta vāja tauriņa populācija. Galvenie apdraudošie faktori ir mazā biotopa platība un izolācija no citām populācijām.</w:t>
      </w:r>
    </w:p>
    <w:p w14:paraId="6289C069" w14:textId="77777777" w:rsidR="008B7CA8" w:rsidRPr="00D94A8B" w:rsidRDefault="008B7CA8" w:rsidP="008B7CA8">
      <w:pPr>
        <w:jc w:val="both"/>
        <w:rPr>
          <w:rFonts w:ascii="Calibri" w:eastAsia="Calibri" w:hAnsi="Calibri"/>
          <w:b/>
        </w:rPr>
      </w:pPr>
      <w:r w:rsidRPr="00D94A8B">
        <w:rPr>
          <w:rFonts w:ascii="Calibri" w:eastAsia="Calibri" w:hAnsi="Calibri"/>
          <w:b/>
        </w:rPr>
        <w:t>Citi tauriņi</w:t>
      </w:r>
    </w:p>
    <w:p w14:paraId="6289C06A" w14:textId="5FEE4616" w:rsidR="008B7CA8" w:rsidRPr="00D94A8B" w:rsidRDefault="008B7CA8" w:rsidP="008B7CA8">
      <w:pPr>
        <w:jc w:val="both"/>
        <w:rPr>
          <w:rFonts w:ascii="Calibri" w:eastAsia="Calibri" w:hAnsi="Calibri"/>
        </w:rPr>
      </w:pPr>
      <w:r w:rsidRPr="00D94A8B">
        <w:rPr>
          <w:rFonts w:ascii="Calibri" w:eastAsia="Calibri" w:hAnsi="Calibri"/>
        </w:rPr>
        <w:t xml:space="preserve">Apkopoti dati par citām aizsargājamām tauriņu sugām pēdējos 20 gados. Viena šāda ĶNP nozīmīga suga varētu būt  gāršas lācītis </w:t>
      </w:r>
      <w:proofErr w:type="spellStart"/>
      <w:r w:rsidRPr="00D94A8B">
        <w:rPr>
          <w:rFonts w:ascii="Calibri" w:eastAsia="Calibri" w:hAnsi="Calibri"/>
          <w:i/>
          <w:iCs/>
        </w:rPr>
        <w:t>Pericallia</w:t>
      </w:r>
      <w:proofErr w:type="spellEnd"/>
      <w:r w:rsidRPr="00D94A8B">
        <w:rPr>
          <w:rFonts w:ascii="Calibri" w:eastAsia="Calibri" w:hAnsi="Calibri"/>
          <w:i/>
          <w:iCs/>
        </w:rPr>
        <w:t xml:space="preserve"> </w:t>
      </w:r>
      <w:proofErr w:type="spellStart"/>
      <w:r w:rsidRPr="00D94A8B">
        <w:rPr>
          <w:rFonts w:ascii="Calibri" w:eastAsia="Calibri" w:hAnsi="Calibri"/>
          <w:i/>
          <w:iCs/>
        </w:rPr>
        <w:t>matronula</w:t>
      </w:r>
      <w:proofErr w:type="spellEnd"/>
      <w:r w:rsidRPr="00D94A8B">
        <w:rPr>
          <w:rFonts w:ascii="Calibri" w:eastAsia="Calibri" w:hAnsi="Calibri"/>
        </w:rPr>
        <w:t xml:space="preserve">, ir ziņas par atradni ar trīs novērojumiem </w:t>
      </w:r>
      <w:proofErr w:type="spellStart"/>
      <w:r w:rsidRPr="00D94A8B">
        <w:rPr>
          <w:rFonts w:ascii="Calibri" w:eastAsia="Calibri" w:hAnsi="Calibri"/>
        </w:rPr>
        <w:t>Dabasdati</w:t>
      </w:r>
      <w:proofErr w:type="spellEnd"/>
      <w:r w:rsidRPr="00D94A8B">
        <w:rPr>
          <w:rFonts w:ascii="Calibri" w:eastAsia="Calibri" w:hAnsi="Calibri"/>
        </w:rPr>
        <w:t xml:space="preserve">. Sugas, kuras minētas LSG un nav ar īpaši aizsargājamas sugas statusu, nav ņemtas vērā. Piemēram, lielā zalkteņu </w:t>
      </w:r>
      <w:proofErr w:type="spellStart"/>
      <w:r w:rsidRPr="00D94A8B">
        <w:rPr>
          <w:rFonts w:ascii="Calibri" w:eastAsia="Calibri" w:hAnsi="Calibri"/>
        </w:rPr>
        <w:t>plakankode</w:t>
      </w:r>
      <w:proofErr w:type="spellEnd"/>
      <w:r w:rsidRPr="00D94A8B">
        <w:rPr>
          <w:rFonts w:ascii="Calibri" w:eastAsia="Calibri" w:hAnsi="Calibri"/>
        </w:rPr>
        <w:t xml:space="preserve"> </w:t>
      </w:r>
      <w:proofErr w:type="spellStart"/>
      <w:r w:rsidRPr="00D94A8B">
        <w:rPr>
          <w:rFonts w:ascii="Calibri" w:eastAsia="Calibri" w:hAnsi="Calibri"/>
          <w:i/>
        </w:rPr>
        <w:t>Anchinia</w:t>
      </w:r>
      <w:proofErr w:type="spellEnd"/>
      <w:r w:rsidRPr="00D94A8B">
        <w:rPr>
          <w:rFonts w:ascii="Calibri" w:eastAsia="Calibri" w:hAnsi="Calibri"/>
          <w:i/>
        </w:rPr>
        <w:t xml:space="preserve"> </w:t>
      </w:r>
      <w:proofErr w:type="spellStart"/>
      <w:r w:rsidRPr="00D94A8B">
        <w:rPr>
          <w:rFonts w:ascii="Calibri" w:eastAsia="Calibri" w:hAnsi="Calibri"/>
          <w:i/>
        </w:rPr>
        <w:t>daphnella</w:t>
      </w:r>
      <w:proofErr w:type="spellEnd"/>
      <w:r w:rsidRPr="00D94A8B">
        <w:rPr>
          <w:rFonts w:ascii="Calibri" w:eastAsia="Calibri" w:hAnsi="Calibri"/>
        </w:rPr>
        <w:t xml:space="preserve">. Informācija par šādu sugu klātbūtni SDF ir daudz, taču pārsvarā nav zināma (ĶNP DA, 2000) datu izcelsme (gadi, vietas, īpatņu skaits). Pēdējos 20 gados, par vairākām sugām, iespējams, nav jaunu datu. </w:t>
      </w:r>
    </w:p>
    <w:p w14:paraId="6289C06C" w14:textId="5D57AC58" w:rsidR="008B7CA8" w:rsidRPr="00D94A8B" w:rsidRDefault="00C34FE2" w:rsidP="00151549">
      <w:pPr>
        <w:pStyle w:val="Heading51"/>
        <w:numPr>
          <w:ilvl w:val="0"/>
          <w:numId w:val="0"/>
        </w:numPr>
        <w:ind w:left="1008"/>
        <w:rPr>
          <w:rFonts w:eastAsia="Calibri"/>
        </w:rPr>
      </w:pPr>
      <w:r w:rsidRPr="00C34FE2">
        <w:rPr>
          <w:rFonts w:eastAsia="Calibri"/>
        </w:rPr>
        <w:t>4.5.1.</w:t>
      </w:r>
      <w:r>
        <w:rPr>
          <w:rFonts w:eastAsia="Calibri"/>
        </w:rPr>
        <w:t xml:space="preserve">4. </w:t>
      </w:r>
      <w:r w:rsidR="008B7CA8" w:rsidRPr="00D94A8B">
        <w:rPr>
          <w:rFonts w:eastAsia="Calibri"/>
        </w:rPr>
        <w:t>Aizsargājamās spāres</w:t>
      </w:r>
    </w:p>
    <w:p w14:paraId="446574AF" w14:textId="405186C9" w:rsidR="003B1FA0" w:rsidRPr="00151549" w:rsidRDefault="003B1FA0" w:rsidP="003B1FA0">
      <w:pPr>
        <w:spacing w:before="240"/>
        <w:jc w:val="both"/>
        <w:rPr>
          <w:rFonts w:ascii="Calibri" w:eastAsia="Calibri" w:hAnsi="Calibri"/>
          <w:bCs/>
        </w:rPr>
      </w:pPr>
      <w:r w:rsidRPr="00151549">
        <w:rPr>
          <w:rFonts w:ascii="Calibri" w:eastAsia="Calibri" w:hAnsi="Calibri"/>
          <w:bCs/>
        </w:rPr>
        <w:t>Līdz šim ĶNP teritorijā ir reģistrētas 10 retas un aizsargājamas spāru sugas. Nozīmīgākais spāru sastopamības biotops ĶNP ir 7110* Aktīvi augstie purvi, kurā ir</w:t>
      </w:r>
      <w:r>
        <w:rPr>
          <w:rFonts w:ascii="Calibri" w:eastAsia="Calibri" w:hAnsi="Calibri"/>
          <w:bCs/>
        </w:rPr>
        <w:t xml:space="preserve"> </w:t>
      </w:r>
      <w:r w:rsidRPr="00151549">
        <w:rPr>
          <w:rFonts w:ascii="Calibri" w:eastAsia="Calibri" w:hAnsi="Calibri"/>
          <w:bCs/>
        </w:rPr>
        <w:t>lokalizētas dažādas spārēm piemērotas ūdenstilpes</w:t>
      </w:r>
      <w:r w:rsidR="005C2A08">
        <w:rPr>
          <w:rFonts w:ascii="Calibri" w:eastAsia="Calibri" w:hAnsi="Calibri"/>
          <w:bCs/>
        </w:rPr>
        <w:t xml:space="preserve"> (</w:t>
      </w:r>
      <w:proofErr w:type="spellStart"/>
      <w:r w:rsidR="005C2A08">
        <w:rPr>
          <w:rFonts w:ascii="Calibri" w:eastAsia="Calibri" w:hAnsi="Calibri"/>
          <w:bCs/>
        </w:rPr>
        <w:t>skat.att</w:t>
      </w:r>
      <w:proofErr w:type="spellEnd"/>
      <w:r w:rsidR="0062732D">
        <w:rPr>
          <w:rFonts w:ascii="Calibri" w:eastAsia="Calibri" w:hAnsi="Calibri"/>
          <w:bCs/>
        </w:rPr>
        <w:t>. 4.5.1.2.)</w:t>
      </w:r>
      <w:r w:rsidRPr="00151549">
        <w:rPr>
          <w:rFonts w:ascii="Calibri" w:eastAsia="Calibri" w:hAnsi="Calibri"/>
          <w:bCs/>
        </w:rPr>
        <w:t>. Turklāt lielākā daļa šī biotopa teritorijā ir</w:t>
      </w:r>
      <w:r>
        <w:rPr>
          <w:rFonts w:ascii="Calibri" w:eastAsia="Calibri" w:hAnsi="Calibri"/>
          <w:bCs/>
        </w:rPr>
        <w:t xml:space="preserve"> </w:t>
      </w:r>
      <w:r w:rsidRPr="00151549">
        <w:rPr>
          <w:rFonts w:ascii="Calibri" w:eastAsia="Calibri" w:hAnsi="Calibri"/>
          <w:bCs/>
        </w:rPr>
        <w:t>novērtēta ar izcilu kvalitāti. Spāru sastopamības nozīmīgie biotopi teritorijā ir ezeri un dažādi</w:t>
      </w:r>
      <w:r>
        <w:rPr>
          <w:rFonts w:ascii="Calibri" w:eastAsia="Calibri" w:hAnsi="Calibri"/>
          <w:bCs/>
        </w:rPr>
        <w:t xml:space="preserve"> </w:t>
      </w:r>
      <w:r w:rsidRPr="00151549">
        <w:rPr>
          <w:rFonts w:ascii="Calibri" w:eastAsia="Calibri" w:hAnsi="Calibri"/>
          <w:bCs/>
        </w:rPr>
        <w:t xml:space="preserve">karjeri. </w:t>
      </w:r>
      <w:proofErr w:type="spellStart"/>
      <w:r w:rsidRPr="00151549">
        <w:rPr>
          <w:rFonts w:ascii="Calibri" w:eastAsia="Calibri" w:hAnsi="Calibri"/>
          <w:bCs/>
        </w:rPr>
        <w:t>Purvuspāres</w:t>
      </w:r>
      <w:proofErr w:type="spellEnd"/>
      <w:r w:rsidRPr="00151549">
        <w:rPr>
          <w:rFonts w:ascii="Calibri" w:eastAsia="Calibri" w:hAnsi="Calibri"/>
          <w:bCs/>
        </w:rPr>
        <w:t xml:space="preserve"> ir uzskatāmas par spāru sugu grupu ar nozīmīgāko dabas</w:t>
      </w:r>
      <w:r>
        <w:rPr>
          <w:rFonts w:ascii="Calibri" w:eastAsia="Calibri" w:hAnsi="Calibri"/>
          <w:bCs/>
        </w:rPr>
        <w:t xml:space="preserve"> </w:t>
      </w:r>
      <w:r w:rsidRPr="00151549">
        <w:rPr>
          <w:rFonts w:ascii="Calibri" w:eastAsia="Calibri" w:hAnsi="Calibri"/>
          <w:bCs/>
        </w:rPr>
        <w:t xml:space="preserve">aizsardzības vērtību ĶNP. Teritorijā ir zināmas visas trīs aizsargājamo </w:t>
      </w:r>
      <w:proofErr w:type="spellStart"/>
      <w:r w:rsidRPr="00151549">
        <w:rPr>
          <w:rFonts w:ascii="Calibri" w:eastAsia="Calibri" w:hAnsi="Calibri"/>
          <w:bCs/>
        </w:rPr>
        <w:t>purvuspāru</w:t>
      </w:r>
      <w:proofErr w:type="spellEnd"/>
      <w:r w:rsidRPr="00151549">
        <w:rPr>
          <w:rFonts w:ascii="Calibri" w:eastAsia="Calibri" w:hAnsi="Calibri"/>
          <w:bCs/>
        </w:rPr>
        <w:t xml:space="preserve"> sugas, uz</w:t>
      </w:r>
      <w:r>
        <w:rPr>
          <w:rFonts w:ascii="Calibri" w:eastAsia="Calibri" w:hAnsi="Calibri"/>
          <w:bCs/>
        </w:rPr>
        <w:t xml:space="preserve"> </w:t>
      </w:r>
      <w:r w:rsidRPr="00151549">
        <w:rPr>
          <w:rFonts w:ascii="Calibri" w:eastAsia="Calibri" w:hAnsi="Calibri"/>
          <w:bCs/>
        </w:rPr>
        <w:t>kurām attiecināms lielākais reģistrēto novērojumu skaits</w:t>
      </w:r>
      <w:r>
        <w:rPr>
          <w:rFonts w:ascii="Calibri" w:eastAsia="Calibri" w:hAnsi="Calibri"/>
          <w:bCs/>
        </w:rPr>
        <w:t xml:space="preserve">. </w:t>
      </w:r>
      <w:r w:rsidRPr="00151549">
        <w:rPr>
          <w:rFonts w:ascii="Calibri" w:eastAsia="Calibri" w:hAnsi="Calibri"/>
          <w:bCs/>
        </w:rPr>
        <w:t>Lielākā daļa novērojumu</w:t>
      </w:r>
      <w:r>
        <w:rPr>
          <w:rFonts w:ascii="Calibri" w:eastAsia="Calibri" w:hAnsi="Calibri"/>
          <w:bCs/>
        </w:rPr>
        <w:t xml:space="preserve"> daļa </w:t>
      </w:r>
      <w:r w:rsidRPr="00151549">
        <w:rPr>
          <w:rFonts w:ascii="Calibri" w:eastAsia="Calibri" w:hAnsi="Calibri"/>
          <w:bCs/>
        </w:rPr>
        <w:t xml:space="preserve">attiecināma uz </w:t>
      </w:r>
      <w:proofErr w:type="spellStart"/>
      <w:r w:rsidRPr="00151549">
        <w:rPr>
          <w:rFonts w:ascii="Calibri" w:eastAsia="Calibri" w:hAnsi="Calibri"/>
          <w:bCs/>
          <w:i/>
          <w:iCs/>
        </w:rPr>
        <w:t>L.albifrons</w:t>
      </w:r>
      <w:proofErr w:type="spellEnd"/>
      <w:r w:rsidRPr="00151549">
        <w:rPr>
          <w:rFonts w:ascii="Calibri" w:eastAsia="Calibri" w:hAnsi="Calibri"/>
          <w:bCs/>
        </w:rPr>
        <w:t xml:space="preserve"> un </w:t>
      </w:r>
      <w:proofErr w:type="spellStart"/>
      <w:r w:rsidRPr="00151549">
        <w:rPr>
          <w:rFonts w:ascii="Calibri" w:eastAsia="Calibri" w:hAnsi="Calibri"/>
          <w:bCs/>
          <w:i/>
          <w:iCs/>
        </w:rPr>
        <w:t>L.pectoralis</w:t>
      </w:r>
      <w:proofErr w:type="spellEnd"/>
      <w:r w:rsidRPr="00151549">
        <w:rPr>
          <w:rFonts w:ascii="Calibri" w:eastAsia="Calibri" w:hAnsi="Calibri"/>
          <w:bCs/>
        </w:rPr>
        <w:t>.</w:t>
      </w:r>
    </w:p>
    <w:p w14:paraId="6289C06E" w14:textId="32BDC5CF" w:rsidR="008B7CA8" w:rsidRPr="00D94A8B" w:rsidRDefault="008B7CA8" w:rsidP="00151549">
      <w:pPr>
        <w:spacing w:before="240"/>
        <w:jc w:val="both"/>
        <w:rPr>
          <w:rFonts w:ascii="Calibri" w:eastAsia="Calibri" w:hAnsi="Calibri"/>
        </w:rPr>
      </w:pPr>
      <w:r w:rsidRPr="00D94A8B">
        <w:rPr>
          <w:rFonts w:ascii="Calibri" w:eastAsia="Calibri" w:hAnsi="Calibri"/>
          <w:b/>
        </w:rPr>
        <w:t xml:space="preserve">Spilgtā </w:t>
      </w:r>
      <w:proofErr w:type="spellStart"/>
      <w:r w:rsidRPr="00D94A8B">
        <w:rPr>
          <w:rFonts w:ascii="Calibri" w:eastAsia="Calibri" w:hAnsi="Calibri"/>
          <w:b/>
        </w:rPr>
        <w:t>purvuspāre</w:t>
      </w:r>
      <w:proofErr w:type="spellEnd"/>
      <w:r w:rsidRPr="00D94A8B">
        <w:rPr>
          <w:rFonts w:ascii="Calibri" w:eastAsia="Calibri" w:hAnsi="Calibri"/>
          <w:b/>
        </w:rPr>
        <w:t xml:space="preserve"> </w:t>
      </w:r>
      <w:proofErr w:type="spellStart"/>
      <w:r w:rsidRPr="00D94A8B">
        <w:rPr>
          <w:rFonts w:ascii="Calibri" w:eastAsia="Calibri" w:hAnsi="Calibri"/>
          <w:b/>
          <w:i/>
        </w:rPr>
        <w:t>Leucorhinia</w:t>
      </w:r>
      <w:proofErr w:type="spellEnd"/>
      <w:r w:rsidRPr="00D94A8B">
        <w:rPr>
          <w:rFonts w:ascii="Calibri" w:eastAsia="Calibri" w:hAnsi="Calibri"/>
          <w:b/>
          <w:i/>
        </w:rPr>
        <w:t xml:space="preserve"> </w:t>
      </w:r>
      <w:proofErr w:type="spellStart"/>
      <w:r w:rsidRPr="00D94A8B">
        <w:rPr>
          <w:rFonts w:ascii="Calibri" w:eastAsia="Calibri" w:hAnsi="Calibri"/>
          <w:b/>
          <w:i/>
        </w:rPr>
        <w:t>pectoralis</w:t>
      </w:r>
      <w:r w:rsidRPr="00D94A8B">
        <w:rPr>
          <w:rFonts w:ascii="Calibri" w:eastAsia="Calibri" w:hAnsi="Calibri"/>
        </w:rPr>
        <w:t>ĶNP</w:t>
      </w:r>
      <w:proofErr w:type="spellEnd"/>
      <w:r w:rsidRPr="00D94A8B">
        <w:rPr>
          <w:rFonts w:ascii="Calibri" w:eastAsia="Calibri" w:hAnsi="Calibri"/>
        </w:rPr>
        <w:t xml:space="preserve"> ir daudz piemērotu ūdenstilpju: </w:t>
      </w:r>
      <w:proofErr w:type="spellStart"/>
      <w:r w:rsidRPr="00D94A8B">
        <w:rPr>
          <w:rFonts w:ascii="Calibri" w:eastAsia="Calibri" w:hAnsi="Calibri"/>
        </w:rPr>
        <w:t>seklūdens</w:t>
      </w:r>
      <w:proofErr w:type="spellEnd"/>
      <w:r w:rsidRPr="00D94A8B">
        <w:rPr>
          <w:rFonts w:ascii="Calibri" w:eastAsia="Calibri" w:hAnsi="Calibri"/>
        </w:rPr>
        <w:t xml:space="preserve"> ezers ar bagātīgu augāju Kaņiera ezers, </w:t>
      </w:r>
      <w:proofErr w:type="spellStart"/>
      <w:r w:rsidRPr="00D94A8B">
        <w:rPr>
          <w:rFonts w:ascii="Calibri" w:eastAsia="Calibri" w:hAnsi="Calibri"/>
        </w:rPr>
        <w:t>Kugrainis</w:t>
      </w:r>
      <w:proofErr w:type="spellEnd"/>
      <w:r w:rsidRPr="00D94A8B">
        <w:rPr>
          <w:rFonts w:ascii="Calibri" w:eastAsia="Calibri" w:hAnsi="Calibri"/>
        </w:rPr>
        <w:t xml:space="preserve"> u.c., pie Valguma ezera spāre nav novērota. Sugai nozīmīgi ir arī vecie kūdras karjeri Ķemeru apkārtnē un ap </w:t>
      </w:r>
      <w:proofErr w:type="spellStart"/>
      <w:r w:rsidRPr="00D94A8B">
        <w:rPr>
          <w:rFonts w:ascii="Calibri" w:eastAsia="Calibri" w:hAnsi="Calibri"/>
        </w:rPr>
        <w:t>Krāčkalniem</w:t>
      </w:r>
      <w:proofErr w:type="spellEnd"/>
      <w:r w:rsidRPr="00D94A8B">
        <w:rPr>
          <w:rFonts w:ascii="Calibri" w:eastAsia="Calibri" w:hAnsi="Calibri"/>
        </w:rPr>
        <w:t xml:space="preserve">, kur kūdra tika izstrādāta ar karjeru metodi  un pēc kūdras ieguves pārtraukšanas </w:t>
      </w:r>
      <w:proofErr w:type="spellStart"/>
      <w:r w:rsidRPr="00D94A8B">
        <w:rPr>
          <w:rFonts w:ascii="Calibri" w:eastAsia="Calibri" w:hAnsi="Calibri"/>
        </w:rPr>
        <w:t>izveidojušāsūdenstilpes</w:t>
      </w:r>
      <w:proofErr w:type="spellEnd"/>
      <w:r w:rsidRPr="00D94A8B">
        <w:rPr>
          <w:rFonts w:ascii="Calibri" w:eastAsia="Calibri" w:hAnsi="Calibri"/>
        </w:rPr>
        <w:t xml:space="preserve">. </w:t>
      </w:r>
      <w:r w:rsidR="00DD520A" w:rsidRPr="00DD520A">
        <w:rPr>
          <w:rFonts w:ascii="Calibri" w:eastAsia="Calibri" w:hAnsi="Calibri"/>
        </w:rPr>
        <w:t xml:space="preserve">Lielākā daļa spilgtās </w:t>
      </w:r>
      <w:proofErr w:type="spellStart"/>
      <w:r w:rsidR="00DD520A" w:rsidRPr="00DD520A">
        <w:rPr>
          <w:rFonts w:ascii="Calibri" w:eastAsia="Calibri" w:hAnsi="Calibri"/>
        </w:rPr>
        <w:t>purvuspāres</w:t>
      </w:r>
      <w:proofErr w:type="spellEnd"/>
      <w:r w:rsidR="00DD520A" w:rsidRPr="00DD520A">
        <w:rPr>
          <w:rFonts w:ascii="Calibri" w:eastAsia="Calibri" w:hAnsi="Calibri"/>
        </w:rPr>
        <w:t xml:space="preserve"> atradņu</w:t>
      </w:r>
      <w:r w:rsidR="00DD520A">
        <w:rPr>
          <w:rFonts w:ascii="Calibri" w:eastAsia="Calibri" w:hAnsi="Calibri"/>
        </w:rPr>
        <w:t xml:space="preserve"> </w:t>
      </w:r>
      <w:r w:rsidR="00DD520A" w:rsidRPr="00DD520A">
        <w:rPr>
          <w:rFonts w:ascii="Calibri" w:eastAsia="Calibri" w:hAnsi="Calibri"/>
        </w:rPr>
        <w:t xml:space="preserve">ĶNP teritorijā ir saistītas ar ezeriem, kas atbilst ES nozīmes biotopa 3140 Ezeri ar </w:t>
      </w:r>
      <w:proofErr w:type="spellStart"/>
      <w:r w:rsidR="00DD520A" w:rsidRPr="00DD520A">
        <w:rPr>
          <w:rFonts w:ascii="Calibri" w:eastAsia="Calibri" w:hAnsi="Calibri"/>
        </w:rPr>
        <w:t>mieturaļģu</w:t>
      </w:r>
      <w:proofErr w:type="spellEnd"/>
      <w:r w:rsidR="00DD520A">
        <w:rPr>
          <w:rFonts w:ascii="Calibri" w:eastAsia="Calibri" w:hAnsi="Calibri"/>
        </w:rPr>
        <w:t xml:space="preserve"> </w:t>
      </w:r>
      <w:r w:rsidR="00DD520A" w:rsidRPr="00DD520A">
        <w:rPr>
          <w:rFonts w:ascii="Calibri" w:eastAsia="Calibri" w:hAnsi="Calibri"/>
        </w:rPr>
        <w:t xml:space="preserve">augāju statusam. </w:t>
      </w:r>
      <w:r w:rsidRPr="00D94A8B">
        <w:rPr>
          <w:rFonts w:ascii="Calibri" w:eastAsia="Calibri" w:hAnsi="Calibri"/>
        </w:rPr>
        <w:t xml:space="preserve">Ķemeru tīreļa purva ezeriņos suga nav konstatēta. Šīs sugas aizsardzības stāvoklis ir labvēlīgs. Nav identificēti apdraudošie faktori. </w:t>
      </w:r>
    </w:p>
    <w:p w14:paraId="6289C06F" w14:textId="684FAF66" w:rsidR="008B7CA8" w:rsidRPr="00D94A8B" w:rsidRDefault="008B7CA8" w:rsidP="008B7CA8">
      <w:pPr>
        <w:jc w:val="both"/>
        <w:rPr>
          <w:rFonts w:ascii="Calibri" w:eastAsia="Calibri" w:hAnsi="Calibri"/>
          <w:b/>
        </w:rPr>
      </w:pPr>
      <w:proofErr w:type="spellStart"/>
      <w:r w:rsidRPr="00D94A8B">
        <w:rPr>
          <w:rFonts w:ascii="Calibri" w:eastAsia="Calibri" w:hAnsi="Calibri"/>
          <w:b/>
        </w:rPr>
        <w:t>Raibgalvas</w:t>
      </w:r>
      <w:proofErr w:type="spellEnd"/>
      <w:r w:rsidRPr="00D94A8B">
        <w:rPr>
          <w:rFonts w:ascii="Calibri" w:eastAsia="Calibri" w:hAnsi="Calibri"/>
          <w:b/>
        </w:rPr>
        <w:t xml:space="preserve"> </w:t>
      </w:r>
      <w:proofErr w:type="spellStart"/>
      <w:r w:rsidRPr="00D94A8B">
        <w:rPr>
          <w:rFonts w:ascii="Calibri" w:eastAsia="Calibri" w:hAnsi="Calibri"/>
          <w:b/>
        </w:rPr>
        <w:t>purvuspāre</w:t>
      </w:r>
      <w:proofErr w:type="spellEnd"/>
      <w:r w:rsidRPr="00D94A8B">
        <w:rPr>
          <w:rFonts w:ascii="Calibri" w:eastAsia="Calibri" w:hAnsi="Calibri"/>
          <w:b/>
        </w:rPr>
        <w:t xml:space="preserve"> </w:t>
      </w:r>
      <w:proofErr w:type="spellStart"/>
      <w:r w:rsidRPr="00D94A8B">
        <w:rPr>
          <w:rFonts w:ascii="Calibri" w:eastAsia="Calibri" w:hAnsi="Calibri"/>
          <w:b/>
          <w:i/>
        </w:rPr>
        <w:t>Leucorhinia</w:t>
      </w:r>
      <w:proofErr w:type="spellEnd"/>
      <w:r w:rsidRPr="00D94A8B">
        <w:rPr>
          <w:rFonts w:ascii="Calibri" w:eastAsia="Calibri" w:hAnsi="Calibri"/>
          <w:b/>
          <w:i/>
        </w:rPr>
        <w:t xml:space="preserve"> </w:t>
      </w:r>
      <w:proofErr w:type="spellStart"/>
      <w:r w:rsidRPr="00D94A8B">
        <w:rPr>
          <w:rFonts w:ascii="Calibri" w:eastAsia="Calibri" w:hAnsi="Calibri"/>
          <w:b/>
          <w:i/>
        </w:rPr>
        <w:t>albifrons</w:t>
      </w:r>
      <w:proofErr w:type="spellEnd"/>
    </w:p>
    <w:p w14:paraId="6289C070" w14:textId="62894A9A" w:rsidR="008B7CA8" w:rsidRPr="00D94A8B" w:rsidRDefault="008B7CA8" w:rsidP="008B7CA8">
      <w:pPr>
        <w:jc w:val="both"/>
        <w:rPr>
          <w:rFonts w:ascii="Calibri" w:eastAsia="Calibri" w:hAnsi="Calibri"/>
        </w:rPr>
      </w:pPr>
      <w:r w:rsidRPr="00D94A8B">
        <w:rPr>
          <w:rFonts w:ascii="Calibri" w:eastAsia="Calibri" w:hAnsi="Calibri"/>
        </w:rPr>
        <w:t xml:space="preserve">Galvenās lielākās atradnes apmēram sakrīt ar  spilgtās </w:t>
      </w:r>
      <w:proofErr w:type="spellStart"/>
      <w:r w:rsidRPr="00D94A8B">
        <w:rPr>
          <w:rFonts w:ascii="Calibri" w:eastAsia="Calibri" w:hAnsi="Calibri"/>
        </w:rPr>
        <w:t>purvuspāres</w:t>
      </w:r>
      <w:proofErr w:type="spellEnd"/>
      <w:r w:rsidRPr="00D94A8B">
        <w:rPr>
          <w:rFonts w:ascii="Calibri" w:eastAsia="Calibri" w:hAnsi="Calibri"/>
        </w:rPr>
        <w:t xml:space="preserve"> atradņu vietām.</w:t>
      </w:r>
      <w:r w:rsidR="0038040C">
        <w:rPr>
          <w:rFonts w:ascii="Calibri" w:eastAsia="Calibri" w:hAnsi="Calibri"/>
        </w:rPr>
        <w:t xml:space="preserve"> </w:t>
      </w:r>
      <w:r w:rsidRPr="00D94A8B">
        <w:rPr>
          <w:rFonts w:ascii="Calibri" w:eastAsia="Calibri" w:hAnsi="Calibri"/>
        </w:rPr>
        <w:t xml:space="preserve">ĶNP ir daudz piemērotu purva ūdenstilpju un sugas stāvoklis ir labvēlīgs. Nav identificēti apdraudošie faktori. </w:t>
      </w:r>
    </w:p>
    <w:p w14:paraId="6289C071" w14:textId="713915B1" w:rsidR="008B7CA8" w:rsidRPr="00D94A8B" w:rsidRDefault="008B7CA8" w:rsidP="008B7CA8">
      <w:pPr>
        <w:jc w:val="both"/>
        <w:rPr>
          <w:rFonts w:ascii="Calibri" w:eastAsia="Calibri" w:hAnsi="Calibri"/>
          <w:b/>
        </w:rPr>
      </w:pPr>
      <w:r w:rsidRPr="00D94A8B">
        <w:rPr>
          <w:rFonts w:ascii="Calibri" w:eastAsia="Calibri" w:hAnsi="Calibri"/>
          <w:b/>
        </w:rPr>
        <w:t xml:space="preserve">Resnvēdera </w:t>
      </w:r>
      <w:proofErr w:type="spellStart"/>
      <w:r w:rsidRPr="00D94A8B">
        <w:rPr>
          <w:rFonts w:ascii="Calibri" w:eastAsia="Calibri" w:hAnsi="Calibri"/>
          <w:b/>
        </w:rPr>
        <w:t>purvuspāre</w:t>
      </w:r>
      <w:proofErr w:type="spellEnd"/>
      <w:r w:rsidRPr="00D94A8B">
        <w:rPr>
          <w:rFonts w:ascii="Calibri" w:eastAsia="Calibri" w:hAnsi="Calibri"/>
          <w:b/>
        </w:rPr>
        <w:t xml:space="preserve"> </w:t>
      </w:r>
      <w:proofErr w:type="spellStart"/>
      <w:r w:rsidRPr="00D94A8B">
        <w:rPr>
          <w:rFonts w:ascii="Calibri" w:eastAsia="Calibri" w:hAnsi="Calibri"/>
          <w:b/>
          <w:i/>
        </w:rPr>
        <w:t>Leucorrhinia</w:t>
      </w:r>
      <w:proofErr w:type="spellEnd"/>
      <w:r w:rsidRPr="00D94A8B">
        <w:rPr>
          <w:rFonts w:ascii="Calibri" w:eastAsia="Calibri" w:hAnsi="Calibri"/>
          <w:b/>
          <w:i/>
        </w:rPr>
        <w:t xml:space="preserve"> </w:t>
      </w:r>
      <w:proofErr w:type="spellStart"/>
      <w:r w:rsidRPr="00D94A8B">
        <w:rPr>
          <w:rFonts w:ascii="Calibri" w:eastAsia="Calibri" w:hAnsi="Calibri"/>
          <w:b/>
          <w:i/>
        </w:rPr>
        <w:t>caudalis</w:t>
      </w:r>
      <w:proofErr w:type="spellEnd"/>
    </w:p>
    <w:p w14:paraId="6289C072" w14:textId="2D7FFF11" w:rsidR="008B7CA8" w:rsidRPr="00D94A8B" w:rsidRDefault="008B7CA8" w:rsidP="008B7CA8">
      <w:pPr>
        <w:jc w:val="both"/>
        <w:rPr>
          <w:rFonts w:ascii="Calibri" w:eastAsia="Calibri" w:hAnsi="Calibri"/>
        </w:rPr>
      </w:pPr>
      <w:r w:rsidRPr="00D94A8B">
        <w:rPr>
          <w:rFonts w:ascii="Calibri" w:eastAsia="Calibri" w:hAnsi="Calibri"/>
        </w:rPr>
        <w:t>Suga nav konstatēta</w:t>
      </w:r>
      <w:r w:rsidR="0003407D">
        <w:rPr>
          <w:rFonts w:ascii="Calibri" w:eastAsia="Calibri" w:hAnsi="Calibri"/>
        </w:rPr>
        <w:t xml:space="preserve"> DA plāna izstrādes ietvaros veiktajā</w:t>
      </w:r>
      <w:r w:rsidRPr="00D94A8B">
        <w:rPr>
          <w:rFonts w:ascii="Calibri" w:eastAsia="Calibri" w:hAnsi="Calibri"/>
        </w:rPr>
        <w:t xml:space="preserve"> spāru monitoringa laikā. Sugai ir īpašas prasības pret ūdenstilpi, tā parasti apdzīvo </w:t>
      </w:r>
      <w:proofErr w:type="spellStart"/>
      <w:r w:rsidRPr="00D94A8B">
        <w:rPr>
          <w:rFonts w:ascii="Calibri" w:eastAsia="Calibri" w:hAnsi="Calibri"/>
        </w:rPr>
        <w:t>eitrofas</w:t>
      </w:r>
      <w:proofErr w:type="spellEnd"/>
      <w:r w:rsidRPr="00D94A8B">
        <w:rPr>
          <w:rFonts w:ascii="Calibri" w:eastAsia="Calibri" w:hAnsi="Calibri"/>
        </w:rPr>
        <w:t xml:space="preserve"> ūdenstilpes ar bagātīgu iegremdēto un peldošo ūdensaugu floru. Lielākais vienā reizē novēroto īpatņu skaits (50 īpatņi) reģistrēts </w:t>
      </w:r>
      <w:r w:rsidRPr="00D94A8B">
        <w:rPr>
          <w:rFonts w:ascii="Calibri" w:eastAsia="Calibri" w:hAnsi="Calibri"/>
        </w:rPr>
        <w:lastRenderedPageBreak/>
        <w:t xml:space="preserve">Labajā purvā, citviet – tikai daži īpatņi. ĶNP labi pārstāvēti </w:t>
      </w:r>
      <w:proofErr w:type="spellStart"/>
      <w:r w:rsidRPr="00D94A8B">
        <w:rPr>
          <w:rFonts w:ascii="Calibri" w:eastAsia="Calibri" w:hAnsi="Calibri"/>
        </w:rPr>
        <w:t>distrofi</w:t>
      </w:r>
      <w:proofErr w:type="spellEnd"/>
      <w:r w:rsidRPr="00D94A8B">
        <w:rPr>
          <w:rFonts w:ascii="Calibri" w:eastAsia="Calibri" w:hAnsi="Calibri"/>
        </w:rPr>
        <w:t xml:space="preserve"> ezeri, ezeri ar </w:t>
      </w:r>
      <w:proofErr w:type="spellStart"/>
      <w:r w:rsidRPr="00D94A8B">
        <w:rPr>
          <w:rFonts w:ascii="Calibri" w:eastAsia="Calibri" w:hAnsi="Calibri"/>
        </w:rPr>
        <w:t>mieturaļģēm</w:t>
      </w:r>
      <w:proofErr w:type="spellEnd"/>
      <w:r w:rsidRPr="00D94A8B">
        <w:rPr>
          <w:rFonts w:ascii="Calibri" w:eastAsia="Calibri" w:hAnsi="Calibri"/>
        </w:rPr>
        <w:t xml:space="preserve">, kūdras </w:t>
      </w:r>
      <w:proofErr w:type="spellStart"/>
      <w:r w:rsidRPr="00D94A8B">
        <w:rPr>
          <w:rFonts w:ascii="Calibri" w:eastAsia="Calibri" w:hAnsi="Calibri"/>
        </w:rPr>
        <w:t>distrofi</w:t>
      </w:r>
      <w:proofErr w:type="spellEnd"/>
      <w:r w:rsidRPr="00D94A8B">
        <w:rPr>
          <w:rFonts w:ascii="Calibri" w:eastAsia="Calibri" w:hAnsi="Calibri"/>
        </w:rPr>
        <w:t xml:space="preserve"> karjeri, kas ir maz piemēroti spārei. Nav identificēti apdraudošie faktori, sugu limitējošais faktors ir piemērotu biotopu pieejamība. </w:t>
      </w:r>
    </w:p>
    <w:p w14:paraId="6289C074" w14:textId="1AF87328" w:rsidR="008B7CA8" w:rsidRPr="00D94A8B" w:rsidRDefault="008B7CA8" w:rsidP="008B7CA8">
      <w:pPr>
        <w:jc w:val="both"/>
        <w:rPr>
          <w:rFonts w:ascii="Calibri" w:eastAsia="Calibri" w:hAnsi="Calibri"/>
        </w:rPr>
      </w:pPr>
      <w:r w:rsidRPr="00D94A8B">
        <w:rPr>
          <w:rFonts w:ascii="Calibri" w:eastAsia="Calibri" w:hAnsi="Calibri"/>
          <w:b/>
        </w:rPr>
        <w:t xml:space="preserve">Sibīrijas </w:t>
      </w:r>
      <w:proofErr w:type="spellStart"/>
      <w:r w:rsidRPr="00D94A8B">
        <w:rPr>
          <w:rFonts w:ascii="Calibri" w:eastAsia="Calibri" w:hAnsi="Calibri"/>
          <w:b/>
        </w:rPr>
        <w:t>ziemasspāre</w:t>
      </w:r>
      <w:proofErr w:type="spellEnd"/>
      <w:r w:rsidRPr="00D94A8B">
        <w:rPr>
          <w:rFonts w:ascii="Calibri" w:eastAsia="Calibri" w:hAnsi="Calibri"/>
          <w:b/>
        </w:rPr>
        <w:t xml:space="preserve"> </w:t>
      </w:r>
      <w:proofErr w:type="spellStart"/>
      <w:r w:rsidRPr="00D94A8B">
        <w:rPr>
          <w:rFonts w:ascii="Calibri" w:eastAsia="Calibri" w:hAnsi="Calibri"/>
          <w:b/>
          <w:i/>
        </w:rPr>
        <w:t>Sympecma</w:t>
      </w:r>
      <w:proofErr w:type="spellEnd"/>
      <w:r w:rsidRPr="00D94A8B">
        <w:rPr>
          <w:rFonts w:ascii="Calibri" w:eastAsia="Calibri" w:hAnsi="Calibri"/>
          <w:b/>
          <w:i/>
        </w:rPr>
        <w:t xml:space="preserve"> </w:t>
      </w:r>
      <w:proofErr w:type="spellStart"/>
      <w:r w:rsidRPr="00D94A8B">
        <w:rPr>
          <w:rFonts w:ascii="Calibri" w:eastAsia="Calibri" w:hAnsi="Calibri"/>
          <w:b/>
          <w:i/>
        </w:rPr>
        <w:t>paedisca</w:t>
      </w:r>
      <w:r w:rsidRPr="00D94A8B">
        <w:rPr>
          <w:rFonts w:ascii="Calibri" w:eastAsia="Calibri" w:hAnsi="Calibri"/>
        </w:rPr>
        <w:t>Suga</w:t>
      </w:r>
      <w:proofErr w:type="spellEnd"/>
      <w:r w:rsidRPr="00D94A8B">
        <w:rPr>
          <w:rFonts w:ascii="Calibri" w:eastAsia="Calibri" w:hAnsi="Calibri"/>
        </w:rPr>
        <w:t xml:space="preserve"> ir </w:t>
      </w:r>
      <w:proofErr w:type="spellStart"/>
      <w:r w:rsidRPr="00D94A8B">
        <w:rPr>
          <w:rFonts w:ascii="Calibri" w:eastAsia="Calibri" w:hAnsi="Calibri"/>
        </w:rPr>
        <w:t>enigmātiska</w:t>
      </w:r>
      <w:proofErr w:type="spellEnd"/>
      <w:r w:rsidRPr="00D94A8B">
        <w:rPr>
          <w:rFonts w:ascii="Calibri" w:eastAsia="Calibri" w:hAnsi="Calibri"/>
        </w:rPr>
        <w:t xml:space="preserve">, iekļauta Biotopu direktīvas IV pielikumā. Tā tomēr nav iekļauta Latvijas īpaši aizsargājamo sugu sarakstā. Interesantākais ir tas, ka suga ilgu laiku Latvijā bija zināma kā </w:t>
      </w:r>
      <w:r w:rsidRPr="00D94A8B">
        <w:rPr>
          <w:rFonts w:ascii="Calibri" w:eastAsia="Calibri" w:hAnsi="Calibri"/>
          <w:i/>
        </w:rPr>
        <w:t xml:space="preserve">S. </w:t>
      </w:r>
      <w:proofErr w:type="spellStart"/>
      <w:r w:rsidRPr="00D94A8B">
        <w:rPr>
          <w:rFonts w:ascii="Calibri" w:eastAsia="Calibri" w:hAnsi="Calibri"/>
          <w:i/>
        </w:rPr>
        <w:t>braueri</w:t>
      </w:r>
      <w:proofErr w:type="spellEnd"/>
      <w:r w:rsidRPr="00D94A8B">
        <w:rPr>
          <w:rFonts w:ascii="Calibri" w:eastAsia="Calibri" w:hAnsi="Calibri"/>
        </w:rPr>
        <w:t xml:space="preserve">. Šis sugas nosaukums tagad ir atzīts kā </w:t>
      </w:r>
      <w:r w:rsidRPr="00D94A8B">
        <w:rPr>
          <w:rFonts w:ascii="Calibri" w:eastAsia="Calibri" w:hAnsi="Calibri"/>
          <w:i/>
        </w:rPr>
        <w:t xml:space="preserve">S. </w:t>
      </w:r>
      <w:proofErr w:type="spellStart"/>
      <w:r w:rsidRPr="00D94A8B">
        <w:rPr>
          <w:rFonts w:ascii="Calibri" w:eastAsia="Calibri" w:hAnsi="Calibri"/>
          <w:i/>
        </w:rPr>
        <w:t>paedisca</w:t>
      </w:r>
      <w:proofErr w:type="spellEnd"/>
      <w:r w:rsidRPr="00D94A8B">
        <w:rPr>
          <w:rFonts w:ascii="Calibri" w:eastAsia="Calibri" w:hAnsi="Calibri"/>
        </w:rPr>
        <w:t xml:space="preserve"> sinonīms. DDPS “Ozols” nav datu par sugu ĶNP, taču </w:t>
      </w:r>
      <w:proofErr w:type="spellStart"/>
      <w:r w:rsidRPr="00D94A8B">
        <w:rPr>
          <w:rFonts w:ascii="Calibri" w:eastAsia="Calibri" w:hAnsi="Calibri"/>
        </w:rPr>
        <w:t>Dabasdati</w:t>
      </w:r>
      <w:proofErr w:type="spellEnd"/>
      <w:r w:rsidRPr="00D94A8B">
        <w:rPr>
          <w:rFonts w:ascii="Calibri" w:eastAsia="Calibri" w:hAnsi="Calibri"/>
        </w:rPr>
        <w:t xml:space="preserve"> ir daudz novērojumu. Nav metodikas populācijas lieluma novērtējumam. Spāre var būt novērota attālu no izlidošanas vietām, jo ziemošanai izvēlas pārsvarā sausas vietas. Suga jāiekļauj SDF, taču populācijas lieluma aprēķins ir problemātisks, jo nav metodikas sugas monitoringam.</w:t>
      </w:r>
    </w:p>
    <w:p w14:paraId="17E0F0C5" w14:textId="77777777" w:rsidR="00E13885" w:rsidRPr="00151549" w:rsidRDefault="00E13885" w:rsidP="00E13885">
      <w:pPr>
        <w:jc w:val="both"/>
        <w:rPr>
          <w:rFonts w:ascii="Calibri" w:eastAsia="Calibri" w:hAnsi="Calibri"/>
          <w:b/>
          <w:bCs/>
        </w:rPr>
      </w:pPr>
      <w:proofErr w:type="spellStart"/>
      <w:r w:rsidRPr="00151549">
        <w:rPr>
          <w:rFonts w:ascii="Calibri" w:eastAsia="Calibri" w:hAnsi="Calibri"/>
          <w:b/>
          <w:bCs/>
        </w:rPr>
        <w:t>Sīkspāre</w:t>
      </w:r>
      <w:proofErr w:type="spellEnd"/>
      <w:r w:rsidRPr="00151549">
        <w:rPr>
          <w:rFonts w:ascii="Calibri" w:eastAsia="Calibri" w:hAnsi="Calibri"/>
          <w:b/>
          <w:bCs/>
        </w:rPr>
        <w:t xml:space="preserve"> </w:t>
      </w:r>
      <w:proofErr w:type="spellStart"/>
      <w:r w:rsidRPr="00151549">
        <w:rPr>
          <w:rFonts w:ascii="Calibri" w:eastAsia="Calibri" w:hAnsi="Calibri"/>
          <w:b/>
          <w:bCs/>
          <w:i/>
        </w:rPr>
        <w:t>Nehalennia</w:t>
      </w:r>
      <w:proofErr w:type="spellEnd"/>
      <w:r w:rsidRPr="00151549">
        <w:rPr>
          <w:rFonts w:ascii="Calibri" w:eastAsia="Calibri" w:hAnsi="Calibri"/>
          <w:b/>
          <w:bCs/>
          <w:i/>
        </w:rPr>
        <w:t xml:space="preserve"> </w:t>
      </w:r>
      <w:proofErr w:type="spellStart"/>
      <w:r w:rsidRPr="00151549">
        <w:rPr>
          <w:rFonts w:ascii="Calibri" w:eastAsia="Calibri" w:hAnsi="Calibri"/>
          <w:b/>
          <w:bCs/>
          <w:i/>
        </w:rPr>
        <w:t>speciosa</w:t>
      </w:r>
      <w:proofErr w:type="spellEnd"/>
      <w:r w:rsidRPr="00151549">
        <w:rPr>
          <w:rFonts w:ascii="Calibri" w:eastAsia="Calibri" w:hAnsi="Calibri"/>
          <w:b/>
          <w:bCs/>
        </w:rPr>
        <w:t xml:space="preserve"> </w:t>
      </w:r>
    </w:p>
    <w:p w14:paraId="2AF999F4" w14:textId="77777777" w:rsidR="00E13885" w:rsidRDefault="00E13885" w:rsidP="00E13885">
      <w:pPr>
        <w:jc w:val="both"/>
        <w:rPr>
          <w:rFonts w:ascii="Calibri" w:eastAsia="Calibri" w:hAnsi="Calibri"/>
        </w:rPr>
      </w:pPr>
    </w:p>
    <w:p w14:paraId="5C170D64" w14:textId="23E8434F" w:rsidR="00E13885" w:rsidRPr="00E13885" w:rsidRDefault="00E13885" w:rsidP="00E13885">
      <w:pPr>
        <w:jc w:val="both"/>
        <w:rPr>
          <w:rFonts w:ascii="Calibri" w:eastAsia="Calibri" w:hAnsi="Calibri"/>
        </w:rPr>
      </w:pPr>
      <w:proofErr w:type="spellStart"/>
      <w:r w:rsidRPr="00E13885">
        <w:rPr>
          <w:rFonts w:ascii="Calibri" w:eastAsia="Calibri" w:hAnsi="Calibri"/>
        </w:rPr>
        <w:t>Sīkspāre</w:t>
      </w:r>
      <w:proofErr w:type="spellEnd"/>
      <w:r w:rsidRPr="00E13885">
        <w:rPr>
          <w:rFonts w:ascii="Calibri" w:eastAsia="Calibri" w:hAnsi="Calibri"/>
        </w:rPr>
        <w:t xml:space="preserve"> ĶNP teritorijā ir konstatēta pie </w:t>
      </w:r>
      <w:proofErr w:type="spellStart"/>
      <w:r w:rsidRPr="00E13885">
        <w:rPr>
          <w:rFonts w:ascii="Calibri" w:eastAsia="Calibri" w:hAnsi="Calibri"/>
        </w:rPr>
        <w:t>Kugraiņa</w:t>
      </w:r>
      <w:proofErr w:type="spellEnd"/>
      <w:r w:rsidRPr="00E13885">
        <w:rPr>
          <w:rFonts w:ascii="Calibri" w:eastAsia="Calibri" w:hAnsi="Calibri"/>
        </w:rPr>
        <w:t xml:space="preserve"> ezera. Latvijā šī suga</w:t>
      </w:r>
      <w:r>
        <w:rPr>
          <w:rFonts w:ascii="Calibri" w:eastAsia="Calibri" w:hAnsi="Calibri"/>
        </w:rPr>
        <w:t xml:space="preserve"> </w:t>
      </w:r>
      <w:r w:rsidRPr="00E13885">
        <w:rPr>
          <w:rFonts w:ascii="Calibri" w:eastAsia="Calibri" w:hAnsi="Calibri"/>
        </w:rPr>
        <w:t>konstatēta ezeros un dīķos ar zāļu un pārejas purviem apkārt, zāļu purvos un augstajos purvos</w:t>
      </w:r>
      <w:r>
        <w:rPr>
          <w:rFonts w:ascii="Calibri" w:eastAsia="Calibri" w:hAnsi="Calibri"/>
        </w:rPr>
        <w:t xml:space="preserve"> </w:t>
      </w:r>
      <w:r w:rsidRPr="00E13885">
        <w:rPr>
          <w:rFonts w:ascii="Calibri" w:eastAsia="Calibri" w:hAnsi="Calibri"/>
        </w:rPr>
        <w:t xml:space="preserve">ar lāmām. Suga atrasta piemērotos </w:t>
      </w:r>
      <w:proofErr w:type="spellStart"/>
      <w:r w:rsidRPr="00E13885">
        <w:rPr>
          <w:rFonts w:ascii="Calibri" w:eastAsia="Calibri" w:hAnsi="Calibri"/>
        </w:rPr>
        <w:t>mikrobiotopos</w:t>
      </w:r>
      <w:proofErr w:type="spellEnd"/>
      <w:r w:rsidRPr="00E13885">
        <w:rPr>
          <w:rFonts w:ascii="Calibri" w:eastAsia="Calibri" w:hAnsi="Calibri"/>
        </w:rPr>
        <w:t xml:space="preserve"> pārejas purvu veģetācijas zonā, tas ir zonā</w:t>
      </w:r>
      <w:r>
        <w:rPr>
          <w:rFonts w:ascii="Calibri" w:eastAsia="Calibri" w:hAnsi="Calibri"/>
        </w:rPr>
        <w:t xml:space="preserve"> </w:t>
      </w:r>
      <w:r w:rsidRPr="00E13885">
        <w:rPr>
          <w:rFonts w:ascii="Calibri" w:eastAsia="Calibri" w:hAnsi="Calibri"/>
        </w:rPr>
        <w:t>ar peldošu un applūdušu veģetāciju, kas aptver atklāta ūdens virsmu ezeros un dīķos, kā arī</w:t>
      </w:r>
      <w:r>
        <w:rPr>
          <w:rFonts w:ascii="Calibri" w:eastAsia="Calibri" w:hAnsi="Calibri"/>
        </w:rPr>
        <w:t xml:space="preserve"> </w:t>
      </w:r>
      <w:r w:rsidRPr="00E13885">
        <w:rPr>
          <w:rFonts w:ascii="Calibri" w:eastAsia="Calibri" w:hAnsi="Calibri"/>
        </w:rPr>
        <w:t>seklās ūdenstilpēs, piemēram, pārplūdušās ieplakās zāļu purvos un augstajos purvos. Pieauguši</w:t>
      </w:r>
      <w:r>
        <w:rPr>
          <w:rFonts w:ascii="Calibri" w:eastAsia="Calibri" w:hAnsi="Calibri"/>
        </w:rPr>
        <w:t xml:space="preserve"> </w:t>
      </w:r>
      <w:r w:rsidRPr="00E13885">
        <w:rPr>
          <w:rFonts w:ascii="Calibri" w:eastAsia="Calibri" w:hAnsi="Calibri"/>
        </w:rPr>
        <w:t>īpatņi lido maz, sastopami ezeru purvaino krastu augājā galvenokārt jūnija beigās un jūlijā</w:t>
      </w:r>
      <w:r>
        <w:rPr>
          <w:rFonts w:ascii="Calibri" w:eastAsia="Calibri" w:hAnsi="Calibri"/>
        </w:rPr>
        <w:t>.</w:t>
      </w:r>
    </w:p>
    <w:p w14:paraId="35D61D91" w14:textId="22ABC52F" w:rsidR="00E13885" w:rsidRPr="00D94A8B" w:rsidRDefault="00E13885" w:rsidP="00E13885">
      <w:pPr>
        <w:jc w:val="both"/>
        <w:rPr>
          <w:rFonts w:ascii="Calibri" w:eastAsia="Calibri" w:hAnsi="Calibri"/>
        </w:rPr>
      </w:pPr>
      <w:proofErr w:type="spellStart"/>
      <w:r w:rsidRPr="00E13885">
        <w:rPr>
          <w:rFonts w:ascii="Calibri" w:eastAsia="Calibri" w:hAnsi="Calibri"/>
        </w:rPr>
        <w:t>Kugrainis</w:t>
      </w:r>
      <w:proofErr w:type="spellEnd"/>
      <w:r w:rsidRPr="00E13885">
        <w:rPr>
          <w:rFonts w:ascii="Calibri" w:eastAsia="Calibri" w:hAnsi="Calibri"/>
        </w:rPr>
        <w:t xml:space="preserve"> un tā atradne ir optimāla sugas dzīvotne.</w:t>
      </w:r>
    </w:p>
    <w:p w14:paraId="6289C075" w14:textId="77777777" w:rsidR="008B7CA8" w:rsidRPr="00D94A8B" w:rsidRDefault="008B7CA8" w:rsidP="008B7CA8">
      <w:pPr>
        <w:jc w:val="both"/>
        <w:rPr>
          <w:rFonts w:ascii="Calibri" w:eastAsia="Calibri" w:hAnsi="Calibri"/>
          <w:b/>
        </w:rPr>
      </w:pPr>
      <w:r w:rsidRPr="00D94A8B">
        <w:rPr>
          <w:rFonts w:ascii="Calibri" w:eastAsia="Calibri" w:hAnsi="Calibri"/>
          <w:b/>
        </w:rPr>
        <w:t>Citas spāres</w:t>
      </w:r>
    </w:p>
    <w:p w14:paraId="6289C076" w14:textId="22F45D15" w:rsidR="008B7CA8" w:rsidRPr="00D94A8B" w:rsidRDefault="008B7CA8" w:rsidP="008B7CA8">
      <w:pPr>
        <w:jc w:val="both"/>
        <w:rPr>
          <w:rFonts w:ascii="Calibri" w:eastAsia="Calibri" w:hAnsi="Calibri"/>
        </w:rPr>
      </w:pPr>
      <w:r w:rsidRPr="00D94A8B">
        <w:rPr>
          <w:rFonts w:ascii="Calibri" w:eastAsia="Calibri" w:hAnsi="Calibri"/>
        </w:rPr>
        <w:t xml:space="preserve">Augstajos purvos novērota karaliskā </w:t>
      </w:r>
      <w:proofErr w:type="spellStart"/>
      <w:r w:rsidRPr="00D94A8B">
        <w:rPr>
          <w:rFonts w:ascii="Calibri" w:eastAsia="Calibri" w:hAnsi="Calibri"/>
        </w:rPr>
        <w:t>dižspāre</w:t>
      </w:r>
      <w:proofErr w:type="spellEnd"/>
      <w:r w:rsidRPr="00D94A8B">
        <w:rPr>
          <w:rFonts w:ascii="Calibri" w:eastAsia="Calibri" w:hAnsi="Calibri"/>
        </w:rPr>
        <w:t xml:space="preserve"> </w:t>
      </w:r>
      <w:proofErr w:type="spellStart"/>
      <w:r w:rsidRPr="00D94A8B">
        <w:rPr>
          <w:rFonts w:ascii="Calibri" w:eastAsia="Calibri" w:hAnsi="Calibri"/>
          <w:i/>
        </w:rPr>
        <w:t>Anax</w:t>
      </w:r>
      <w:proofErr w:type="spellEnd"/>
      <w:r w:rsidRPr="00D94A8B">
        <w:rPr>
          <w:rFonts w:ascii="Calibri" w:eastAsia="Calibri" w:hAnsi="Calibri"/>
          <w:i/>
        </w:rPr>
        <w:t xml:space="preserve"> imperator</w:t>
      </w:r>
      <w:r w:rsidRPr="00D94A8B">
        <w:rPr>
          <w:rFonts w:ascii="Calibri" w:eastAsia="Calibri" w:hAnsi="Calibri"/>
        </w:rPr>
        <w:t xml:space="preserve">, kas ir raksturīga augsto purvu lāmu </w:t>
      </w:r>
      <w:proofErr w:type="spellStart"/>
      <w:r w:rsidRPr="00D94A8B">
        <w:rPr>
          <w:rFonts w:ascii="Calibri" w:eastAsia="Calibri" w:hAnsi="Calibri"/>
        </w:rPr>
        <w:t>apdzīvotāja</w:t>
      </w:r>
      <w:proofErr w:type="spellEnd"/>
      <w:r w:rsidRPr="00D94A8B">
        <w:rPr>
          <w:rFonts w:ascii="Calibri" w:eastAsia="Calibri" w:hAnsi="Calibri"/>
        </w:rPr>
        <w:t xml:space="preserve">. ĶNP ir daudz piemērotu purva ūdenstilpju un spāres stāvoklis ir labvēlīgs. Nav noteikti apdraudošie faktori. </w:t>
      </w:r>
    </w:p>
    <w:p w14:paraId="24A3AD07" w14:textId="36DA6F53" w:rsidR="000A7165" w:rsidRDefault="000A7165" w:rsidP="008B7CA8">
      <w:pPr>
        <w:jc w:val="both"/>
        <w:rPr>
          <w:rFonts w:ascii="Calibri" w:eastAsia="Calibri" w:hAnsi="Calibri"/>
        </w:rPr>
      </w:pPr>
      <w:r>
        <w:rPr>
          <w:rFonts w:ascii="Calibri" w:eastAsia="Calibri" w:hAnsi="Calibri"/>
          <w:noProof/>
        </w:rPr>
        <w:drawing>
          <wp:inline distT="0" distB="0" distL="0" distR="0" wp14:anchorId="69EDECA6" wp14:editId="72F3BF67">
            <wp:extent cx="5708650" cy="4108450"/>
            <wp:effectExtent l="0" t="0" r="6350" b="6350"/>
            <wp:docPr id="2140667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708650" cy="4108450"/>
                    </a:xfrm>
                    <a:prstGeom prst="rect">
                      <a:avLst/>
                    </a:prstGeom>
                    <a:noFill/>
                    <a:ln>
                      <a:noFill/>
                    </a:ln>
                  </pic:spPr>
                </pic:pic>
              </a:graphicData>
            </a:graphic>
          </wp:inline>
        </w:drawing>
      </w:r>
    </w:p>
    <w:p w14:paraId="56C42E2E" w14:textId="77777777" w:rsidR="006B3279" w:rsidRDefault="000A7165" w:rsidP="006B3279">
      <w:pPr>
        <w:jc w:val="both"/>
        <w:rPr>
          <w:rFonts w:ascii="Calibri" w:eastAsia="Calibri" w:hAnsi="Calibri"/>
          <w:b/>
          <w:bCs/>
          <w:sz w:val="20"/>
          <w:szCs w:val="20"/>
        </w:rPr>
      </w:pPr>
      <w:r w:rsidRPr="00D94A8B">
        <w:rPr>
          <w:rFonts w:ascii="Calibri" w:eastAsia="Calibri" w:hAnsi="Calibri"/>
          <w:b/>
          <w:bCs/>
          <w:sz w:val="20"/>
          <w:szCs w:val="20"/>
        </w:rPr>
        <w:t>4.5.1.</w:t>
      </w:r>
      <w:r>
        <w:rPr>
          <w:rFonts w:ascii="Calibri" w:eastAsia="Calibri" w:hAnsi="Calibri"/>
          <w:b/>
          <w:bCs/>
          <w:sz w:val="20"/>
          <w:szCs w:val="20"/>
        </w:rPr>
        <w:t xml:space="preserve">2. </w:t>
      </w:r>
      <w:r w:rsidRPr="00D94A8B">
        <w:rPr>
          <w:rFonts w:ascii="Calibri" w:eastAsia="Calibri" w:hAnsi="Calibri"/>
          <w:b/>
          <w:bCs/>
          <w:sz w:val="20"/>
          <w:szCs w:val="20"/>
        </w:rPr>
        <w:t xml:space="preserve">attēls. </w:t>
      </w:r>
      <w:r w:rsidR="006B3279" w:rsidRPr="006B3279">
        <w:rPr>
          <w:rFonts w:ascii="Calibri" w:eastAsia="Calibri" w:hAnsi="Calibri"/>
          <w:b/>
          <w:bCs/>
          <w:sz w:val="20"/>
          <w:szCs w:val="20"/>
        </w:rPr>
        <w:t xml:space="preserve">Reto un aizsargājamo spāru novērojumu punkti ĶNP. </w:t>
      </w:r>
    </w:p>
    <w:p w14:paraId="5B7126D5" w14:textId="77777777" w:rsidR="006B3279" w:rsidRDefault="006B3279" w:rsidP="006B3279">
      <w:pPr>
        <w:jc w:val="both"/>
        <w:rPr>
          <w:rFonts w:ascii="Calibri" w:eastAsia="Calibri" w:hAnsi="Calibri"/>
          <w:b/>
          <w:bCs/>
          <w:sz w:val="20"/>
          <w:szCs w:val="20"/>
        </w:rPr>
      </w:pPr>
    </w:p>
    <w:p w14:paraId="6289C078" w14:textId="1454D77B" w:rsidR="008B7CA8" w:rsidRPr="00151549" w:rsidRDefault="00C34FE2" w:rsidP="00151549">
      <w:pPr>
        <w:jc w:val="both"/>
        <w:rPr>
          <w:rFonts w:asciiTheme="majorHAnsi" w:eastAsia="Calibri" w:hAnsiTheme="majorHAnsi" w:cstheme="majorHAnsi"/>
          <w:szCs w:val="28"/>
        </w:rPr>
      </w:pPr>
      <w:r w:rsidRPr="00151549">
        <w:rPr>
          <w:rFonts w:asciiTheme="majorHAnsi" w:eastAsia="Calibri" w:hAnsiTheme="majorHAnsi" w:cstheme="majorHAnsi"/>
          <w:i/>
          <w:iCs/>
          <w:sz w:val="28"/>
          <w:szCs w:val="28"/>
        </w:rPr>
        <w:lastRenderedPageBreak/>
        <w:t xml:space="preserve">4.5.1.5. </w:t>
      </w:r>
      <w:proofErr w:type="spellStart"/>
      <w:r w:rsidR="008B7CA8" w:rsidRPr="00151549">
        <w:rPr>
          <w:rFonts w:asciiTheme="majorHAnsi" w:eastAsia="Calibri" w:hAnsiTheme="majorHAnsi" w:cstheme="majorHAnsi"/>
          <w:i/>
          <w:iCs/>
          <w:sz w:val="28"/>
          <w:szCs w:val="28"/>
        </w:rPr>
        <w:t>Airvaboles</w:t>
      </w:r>
      <w:proofErr w:type="spellEnd"/>
      <w:r w:rsidR="008B7CA8" w:rsidRPr="00151549">
        <w:rPr>
          <w:rFonts w:asciiTheme="majorHAnsi" w:eastAsia="Calibri" w:hAnsiTheme="majorHAnsi" w:cstheme="majorHAnsi"/>
          <w:i/>
          <w:iCs/>
          <w:sz w:val="28"/>
          <w:szCs w:val="28"/>
        </w:rPr>
        <w:t xml:space="preserve"> un citi aizsargājamie </w:t>
      </w:r>
      <w:proofErr w:type="spellStart"/>
      <w:r w:rsidR="008B7CA8" w:rsidRPr="00151549">
        <w:rPr>
          <w:rFonts w:asciiTheme="majorHAnsi" w:eastAsia="Calibri" w:hAnsiTheme="majorHAnsi" w:cstheme="majorHAnsi"/>
          <w:i/>
          <w:iCs/>
          <w:sz w:val="28"/>
          <w:szCs w:val="28"/>
        </w:rPr>
        <w:t>hidrobionti</w:t>
      </w:r>
      <w:proofErr w:type="spellEnd"/>
    </w:p>
    <w:p w14:paraId="6289C079" w14:textId="433E6337" w:rsidR="008B7CA8" w:rsidRPr="00D94A8B" w:rsidRDefault="008B7CA8" w:rsidP="008B7CA8">
      <w:pPr>
        <w:spacing w:before="240"/>
        <w:jc w:val="both"/>
        <w:rPr>
          <w:rFonts w:ascii="Calibri" w:eastAsia="Calibri" w:hAnsi="Calibri"/>
          <w:b/>
        </w:rPr>
      </w:pPr>
      <w:r w:rsidRPr="00D94A8B">
        <w:rPr>
          <w:rFonts w:ascii="Calibri" w:eastAsia="Calibri" w:hAnsi="Calibri"/>
          <w:b/>
        </w:rPr>
        <w:t xml:space="preserve">Platā </w:t>
      </w:r>
      <w:proofErr w:type="spellStart"/>
      <w:r w:rsidRPr="00D94A8B">
        <w:rPr>
          <w:rFonts w:ascii="Calibri" w:eastAsia="Calibri" w:hAnsi="Calibri"/>
          <w:b/>
        </w:rPr>
        <w:t>airvabole</w:t>
      </w:r>
      <w:proofErr w:type="spellEnd"/>
      <w:r w:rsidRPr="00D94A8B">
        <w:rPr>
          <w:rFonts w:ascii="Calibri" w:eastAsia="Calibri" w:hAnsi="Calibri"/>
          <w:b/>
        </w:rPr>
        <w:t xml:space="preserve"> </w:t>
      </w:r>
      <w:proofErr w:type="spellStart"/>
      <w:r w:rsidRPr="00D94A8B">
        <w:rPr>
          <w:rFonts w:ascii="Calibri" w:eastAsia="Calibri" w:hAnsi="Calibri"/>
          <w:b/>
          <w:i/>
        </w:rPr>
        <w:t>Dytiscus</w:t>
      </w:r>
      <w:proofErr w:type="spellEnd"/>
      <w:r w:rsidRPr="00D94A8B">
        <w:rPr>
          <w:rFonts w:ascii="Calibri" w:eastAsia="Calibri" w:hAnsi="Calibri"/>
          <w:b/>
          <w:i/>
        </w:rPr>
        <w:t xml:space="preserve"> </w:t>
      </w:r>
      <w:proofErr w:type="spellStart"/>
      <w:r w:rsidRPr="00D94A8B">
        <w:rPr>
          <w:rFonts w:ascii="Calibri" w:eastAsia="Calibri" w:hAnsi="Calibri"/>
          <w:b/>
          <w:i/>
        </w:rPr>
        <w:t>latissimus</w:t>
      </w:r>
      <w:proofErr w:type="spellEnd"/>
    </w:p>
    <w:p w14:paraId="1267C235" w14:textId="246C7AC3" w:rsidR="00B33F92" w:rsidRPr="00B33F92" w:rsidRDefault="00B33F92" w:rsidP="00B33F92">
      <w:pPr>
        <w:jc w:val="both"/>
        <w:rPr>
          <w:rFonts w:ascii="Calibri" w:eastAsia="Calibri" w:hAnsi="Calibri"/>
        </w:rPr>
      </w:pPr>
      <w:r w:rsidRPr="00B33F92">
        <w:rPr>
          <w:rFonts w:ascii="Calibri" w:eastAsia="Calibri" w:hAnsi="Calibri"/>
        </w:rPr>
        <w:t xml:space="preserve">Platās </w:t>
      </w:r>
      <w:proofErr w:type="spellStart"/>
      <w:r w:rsidRPr="00B33F92">
        <w:rPr>
          <w:rFonts w:ascii="Calibri" w:eastAsia="Calibri" w:hAnsi="Calibri"/>
        </w:rPr>
        <w:t>airvaboles</w:t>
      </w:r>
      <w:proofErr w:type="spellEnd"/>
      <w:r w:rsidRPr="00B33F92">
        <w:rPr>
          <w:rFonts w:ascii="Calibri" w:eastAsia="Calibri" w:hAnsi="Calibri"/>
        </w:rPr>
        <w:t xml:space="preserve"> atradnes ir reģistrētas visā ĶNP teritorijā. Šīs teritorijas specifika ir sugas</w:t>
      </w:r>
      <w:r>
        <w:rPr>
          <w:rFonts w:ascii="Calibri" w:eastAsia="Calibri" w:hAnsi="Calibri"/>
        </w:rPr>
        <w:t xml:space="preserve"> </w:t>
      </w:r>
      <w:r w:rsidRPr="00B33F92">
        <w:rPr>
          <w:rFonts w:ascii="Calibri" w:eastAsia="Calibri" w:hAnsi="Calibri"/>
        </w:rPr>
        <w:t xml:space="preserve">atradņu lokalizācija </w:t>
      </w:r>
      <w:proofErr w:type="spellStart"/>
      <w:r w:rsidRPr="00B33F92">
        <w:rPr>
          <w:rFonts w:ascii="Calibri" w:eastAsia="Calibri" w:hAnsi="Calibri"/>
        </w:rPr>
        <w:t>ruderālos</w:t>
      </w:r>
      <w:proofErr w:type="spellEnd"/>
      <w:r w:rsidRPr="00B33F92">
        <w:rPr>
          <w:rFonts w:ascii="Calibri" w:eastAsia="Calibri" w:hAnsi="Calibri"/>
        </w:rPr>
        <w:t xml:space="preserve"> biotopos, pamatā kūdras ieguves vietās, kur ir izveidojies</w:t>
      </w:r>
      <w:r>
        <w:rPr>
          <w:rFonts w:ascii="Calibri" w:eastAsia="Calibri" w:hAnsi="Calibri"/>
        </w:rPr>
        <w:t xml:space="preserve"> </w:t>
      </w:r>
      <w:r w:rsidRPr="00B33F92">
        <w:rPr>
          <w:rFonts w:ascii="Calibri" w:eastAsia="Calibri" w:hAnsi="Calibri"/>
        </w:rPr>
        <w:t>piemērots sugas sastopamības biotops. Teritorijā arī samērā daudz dabiskas ūdenstilpes, tajā</w:t>
      </w:r>
    </w:p>
    <w:p w14:paraId="319220AE" w14:textId="77777777" w:rsidR="00B33F92" w:rsidRPr="00B33F92" w:rsidRDefault="00B33F92" w:rsidP="00B33F92">
      <w:pPr>
        <w:jc w:val="both"/>
        <w:rPr>
          <w:rFonts w:ascii="Calibri" w:eastAsia="Calibri" w:hAnsi="Calibri"/>
        </w:rPr>
      </w:pPr>
      <w:r w:rsidRPr="00B33F92">
        <w:rPr>
          <w:rFonts w:ascii="Calibri" w:eastAsia="Calibri" w:hAnsi="Calibri"/>
        </w:rPr>
        <w:t>skaitā Slokas un Kaņiera ezeri, kur sugas sastopamība iespējama, bet pašlaik nav konstatēta.</w:t>
      </w:r>
    </w:p>
    <w:p w14:paraId="4DFC7A3E" w14:textId="77777777" w:rsidR="00B33F92" w:rsidRPr="00B33F92" w:rsidRDefault="00B33F92" w:rsidP="00B33F92">
      <w:pPr>
        <w:jc w:val="both"/>
        <w:rPr>
          <w:rFonts w:ascii="Calibri" w:eastAsia="Calibri" w:hAnsi="Calibri"/>
        </w:rPr>
      </w:pPr>
      <w:r w:rsidRPr="00B33F92">
        <w:rPr>
          <w:rFonts w:ascii="Calibri" w:eastAsia="Calibri" w:hAnsi="Calibri"/>
        </w:rPr>
        <w:t>Jāatzīmē, ka lielie ezeri nav uzskatāmi par sugas optimālo dzīvotni. Viena no atradnēm, kur</w:t>
      </w:r>
    </w:p>
    <w:p w14:paraId="63EB1286" w14:textId="42BF2093" w:rsidR="00B33F92" w:rsidRPr="00B33F92" w:rsidRDefault="00B33F92" w:rsidP="00B33F92">
      <w:pPr>
        <w:jc w:val="both"/>
        <w:rPr>
          <w:rFonts w:ascii="Calibri" w:eastAsia="Calibri" w:hAnsi="Calibri"/>
        </w:rPr>
      </w:pPr>
      <w:r w:rsidRPr="00B33F92">
        <w:rPr>
          <w:rFonts w:ascii="Calibri" w:eastAsia="Calibri" w:hAnsi="Calibri"/>
        </w:rPr>
        <w:t>suga līdz šim bija zināma un ir apstiprināta arī 2020. gada monitoringa ietvaros</w:t>
      </w:r>
      <w:r>
        <w:rPr>
          <w:rFonts w:ascii="Calibri" w:eastAsia="Calibri" w:hAnsi="Calibri"/>
        </w:rPr>
        <w:t>,</w:t>
      </w:r>
      <w:r w:rsidRPr="00B33F92">
        <w:rPr>
          <w:rFonts w:ascii="Calibri" w:eastAsia="Calibri" w:hAnsi="Calibri"/>
        </w:rPr>
        <w:t xml:space="preserve"> ir ezers</w:t>
      </w:r>
      <w:r>
        <w:rPr>
          <w:rFonts w:ascii="Calibri" w:eastAsia="Calibri" w:hAnsi="Calibri"/>
        </w:rPr>
        <w:t xml:space="preserve"> </w:t>
      </w:r>
      <w:proofErr w:type="spellStart"/>
      <w:r w:rsidRPr="00B33F92">
        <w:rPr>
          <w:rFonts w:ascii="Calibri" w:eastAsia="Calibri" w:hAnsi="Calibri"/>
        </w:rPr>
        <w:t>Kugrainis</w:t>
      </w:r>
      <w:proofErr w:type="spellEnd"/>
      <w:r w:rsidRPr="00B33F92">
        <w:rPr>
          <w:rFonts w:ascii="Calibri" w:eastAsia="Calibri" w:hAnsi="Calibri"/>
        </w:rPr>
        <w:t>. Ezers ir veģetācijas bagāts, piekrastes joslā daudz lēpes, glīvenes. Krasti purvaini.</w:t>
      </w:r>
    </w:p>
    <w:p w14:paraId="4C3281F6" w14:textId="77777777" w:rsidR="00B33F92" w:rsidRPr="00B33F92" w:rsidRDefault="00B33F92" w:rsidP="00B33F92">
      <w:pPr>
        <w:jc w:val="both"/>
        <w:rPr>
          <w:rFonts w:ascii="Calibri" w:eastAsia="Calibri" w:hAnsi="Calibri"/>
        </w:rPr>
      </w:pPr>
      <w:r w:rsidRPr="00B33F92">
        <w:rPr>
          <w:rFonts w:ascii="Calibri" w:eastAsia="Calibri" w:hAnsi="Calibri"/>
        </w:rPr>
        <w:t xml:space="preserve">Piekrastes joslā dominē </w:t>
      </w:r>
      <w:proofErr w:type="spellStart"/>
      <w:r w:rsidRPr="00B33F92">
        <w:rPr>
          <w:rFonts w:ascii="Calibri" w:eastAsia="Calibri" w:hAnsi="Calibri"/>
        </w:rPr>
        <w:t>šaurlapu</w:t>
      </w:r>
      <w:proofErr w:type="spellEnd"/>
      <w:r w:rsidRPr="00B33F92">
        <w:rPr>
          <w:rFonts w:ascii="Calibri" w:eastAsia="Calibri" w:hAnsi="Calibri"/>
        </w:rPr>
        <w:t xml:space="preserve"> vilkvālīte. Lamatu izvietošanas vietā ezers ir samērā dziļš ar</w:t>
      </w:r>
    </w:p>
    <w:p w14:paraId="48B087B1" w14:textId="77777777" w:rsidR="00B33F92" w:rsidRPr="00B33F92" w:rsidRDefault="00B33F92" w:rsidP="00B33F92">
      <w:pPr>
        <w:jc w:val="both"/>
        <w:rPr>
          <w:rFonts w:ascii="Calibri" w:eastAsia="Calibri" w:hAnsi="Calibri"/>
        </w:rPr>
      </w:pPr>
      <w:r w:rsidRPr="00B33F92">
        <w:rPr>
          <w:rFonts w:ascii="Calibri" w:eastAsia="Calibri" w:hAnsi="Calibri"/>
        </w:rPr>
        <w:t xml:space="preserve">bagātīgu </w:t>
      </w:r>
      <w:proofErr w:type="spellStart"/>
      <w:r w:rsidRPr="00B33F92">
        <w:rPr>
          <w:rFonts w:ascii="Calibri" w:eastAsia="Calibri" w:hAnsi="Calibri"/>
        </w:rPr>
        <w:t>virsūdens</w:t>
      </w:r>
      <w:proofErr w:type="spellEnd"/>
      <w:r w:rsidRPr="00B33F92">
        <w:rPr>
          <w:rFonts w:ascii="Calibri" w:eastAsia="Calibri" w:hAnsi="Calibri"/>
        </w:rPr>
        <w:t xml:space="preserve"> uz zemūdens veģetāciju. Dzīvotne ir vērtējama kā sugai optimāla, turklāt</w:t>
      </w:r>
    </w:p>
    <w:p w14:paraId="37527C86" w14:textId="77777777" w:rsidR="00B33F92" w:rsidRPr="00B33F92" w:rsidRDefault="00B33F92" w:rsidP="00B33F92">
      <w:pPr>
        <w:jc w:val="both"/>
        <w:rPr>
          <w:rFonts w:ascii="Calibri" w:eastAsia="Calibri" w:hAnsi="Calibri"/>
        </w:rPr>
      </w:pPr>
      <w:r w:rsidRPr="00B33F92">
        <w:rPr>
          <w:rFonts w:ascii="Calibri" w:eastAsia="Calibri" w:hAnsi="Calibri"/>
        </w:rPr>
        <w:t xml:space="preserve">nav konstatēti nozīmīgie negatīvie faktori, kas var ietekmēt platās </w:t>
      </w:r>
      <w:proofErr w:type="spellStart"/>
      <w:r w:rsidRPr="00B33F92">
        <w:rPr>
          <w:rFonts w:ascii="Calibri" w:eastAsia="Calibri" w:hAnsi="Calibri"/>
        </w:rPr>
        <w:t>airvaboles</w:t>
      </w:r>
      <w:proofErr w:type="spellEnd"/>
      <w:r w:rsidRPr="00B33F92">
        <w:rPr>
          <w:rFonts w:ascii="Calibri" w:eastAsia="Calibri" w:hAnsi="Calibri"/>
        </w:rPr>
        <w:t xml:space="preserve"> populācijas</w:t>
      </w:r>
    </w:p>
    <w:p w14:paraId="3BF305E7" w14:textId="70F9EA17" w:rsidR="00B33F92" w:rsidRPr="00B33F92" w:rsidRDefault="00B33F92" w:rsidP="00B33F92">
      <w:pPr>
        <w:jc w:val="both"/>
        <w:rPr>
          <w:rFonts w:ascii="Calibri" w:eastAsia="Calibri" w:hAnsi="Calibri"/>
        </w:rPr>
      </w:pPr>
      <w:r w:rsidRPr="00B33F92">
        <w:rPr>
          <w:rFonts w:ascii="Calibri" w:eastAsia="Calibri" w:hAnsi="Calibri"/>
        </w:rPr>
        <w:t>ilgtspējību. Viena no</w:t>
      </w:r>
      <w:r>
        <w:rPr>
          <w:rFonts w:ascii="Calibri" w:eastAsia="Calibri" w:hAnsi="Calibri"/>
        </w:rPr>
        <w:t xml:space="preserve"> </w:t>
      </w:r>
      <w:r w:rsidRPr="00B33F92">
        <w:rPr>
          <w:rFonts w:ascii="Calibri" w:eastAsia="Calibri" w:hAnsi="Calibri"/>
        </w:rPr>
        <w:t>sugas nozīmīgām atradnēm, kas tika apsekota monitoringa ietvaros</w:t>
      </w:r>
      <w:r>
        <w:rPr>
          <w:rFonts w:ascii="Calibri" w:eastAsia="Calibri" w:hAnsi="Calibri"/>
        </w:rPr>
        <w:t>,</w:t>
      </w:r>
      <w:r w:rsidRPr="00B33F92">
        <w:rPr>
          <w:rFonts w:ascii="Calibri" w:eastAsia="Calibri" w:hAnsi="Calibri"/>
        </w:rPr>
        <w:t xml:space="preserve"> ir kūdras ieguves vieta</w:t>
      </w:r>
      <w:r>
        <w:rPr>
          <w:rFonts w:ascii="Calibri" w:eastAsia="Calibri" w:hAnsi="Calibri"/>
        </w:rPr>
        <w:t xml:space="preserve"> </w:t>
      </w:r>
      <w:r w:rsidRPr="00B33F92">
        <w:rPr>
          <w:rFonts w:ascii="Calibri" w:eastAsia="Calibri" w:hAnsi="Calibri"/>
        </w:rPr>
        <w:t>Smārdes purvā, kur ir izveidojies plašs dīķu komplekss. Dīķu struktūra ir veidojusies no šaurām</w:t>
      </w:r>
      <w:r>
        <w:rPr>
          <w:rFonts w:ascii="Calibri" w:eastAsia="Calibri" w:hAnsi="Calibri"/>
        </w:rPr>
        <w:t xml:space="preserve"> </w:t>
      </w:r>
      <w:r w:rsidRPr="00B33F92">
        <w:rPr>
          <w:rFonts w:ascii="Calibri" w:eastAsia="Calibri" w:hAnsi="Calibri"/>
        </w:rPr>
        <w:t xml:space="preserve">atklātā ūdens joslām un niedru joslām pacēlumos. Pašlaik dīķu sistēma ir uzskatāma par platās </w:t>
      </w:r>
      <w:proofErr w:type="spellStart"/>
      <w:r w:rsidRPr="00B33F92">
        <w:rPr>
          <w:rFonts w:ascii="Calibri" w:eastAsia="Calibri" w:hAnsi="Calibri"/>
        </w:rPr>
        <w:t>airvaboles</w:t>
      </w:r>
      <w:proofErr w:type="spellEnd"/>
      <w:r w:rsidRPr="00B33F92">
        <w:rPr>
          <w:rFonts w:ascii="Calibri" w:eastAsia="Calibri" w:hAnsi="Calibri"/>
        </w:rPr>
        <w:t xml:space="preserve"> optimālu dzīvotni, tomēr</w:t>
      </w:r>
      <w:r>
        <w:rPr>
          <w:rFonts w:ascii="Calibri" w:eastAsia="Calibri" w:hAnsi="Calibri"/>
        </w:rPr>
        <w:t xml:space="preserve"> </w:t>
      </w:r>
      <w:r w:rsidRPr="00B33F92">
        <w:rPr>
          <w:rFonts w:ascii="Calibri" w:eastAsia="Calibri" w:hAnsi="Calibri"/>
        </w:rPr>
        <w:t>tā ir pakļauta eitrofikācijas riskam. Smārdes kūdras dīķu apkārtnē ir vairākas ūdenstilpes, līdz</w:t>
      </w:r>
      <w:r>
        <w:rPr>
          <w:rFonts w:ascii="Calibri" w:eastAsia="Calibri" w:hAnsi="Calibri"/>
        </w:rPr>
        <w:t xml:space="preserve"> </w:t>
      </w:r>
      <w:r w:rsidRPr="00B33F92">
        <w:rPr>
          <w:rFonts w:ascii="Calibri" w:eastAsia="Calibri" w:hAnsi="Calibri"/>
        </w:rPr>
        <w:t>ar to var pieņemt, ka atradne nav izolēta. ĶNP teritorijā nav konstatēti būtiski populāciju ietekmējošie</w:t>
      </w:r>
      <w:r>
        <w:rPr>
          <w:rFonts w:ascii="Calibri" w:eastAsia="Calibri" w:hAnsi="Calibri"/>
        </w:rPr>
        <w:t xml:space="preserve"> </w:t>
      </w:r>
      <w:r w:rsidRPr="00B33F92">
        <w:rPr>
          <w:rFonts w:ascii="Calibri" w:eastAsia="Calibri" w:hAnsi="Calibri"/>
        </w:rPr>
        <w:t xml:space="preserve">faktori un pašlaik nav jāparedz speciāli platās </w:t>
      </w:r>
      <w:proofErr w:type="spellStart"/>
      <w:r w:rsidRPr="00B33F92">
        <w:rPr>
          <w:rFonts w:ascii="Calibri" w:eastAsia="Calibri" w:hAnsi="Calibri"/>
        </w:rPr>
        <w:t>airvaboles</w:t>
      </w:r>
      <w:proofErr w:type="spellEnd"/>
      <w:r w:rsidRPr="00B33F92">
        <w:rPr>
          <w:rFonts w:ascii="Calibri" w:eastAsia="Calibri" w:hAnsi="Calibri"/>
        </w:rPr>
        <w:t xml:space="preserve"> dzīvotņu apsaimniekošanas pasākumi.</w:t>
      </w:r>
      <w:r>
        <w:rPr>
          <w:rFonts w:ascii="Calibri" w:eastAsia="Calibri" w:hAnsi="Calibri"/>
        </w:rPr>
        <w:t xml:space="preserve"> </w:t>
      </w:r>
      <w:r w:rsidRPr="00B33F92">
        <w:rPr>
          <w:rFonts w:ascii="Calibri" w:eastAsia="Calibri" w:hAnsi="Calibri"/>
        </w:rPr>
        <w:t>Plānojot sugas aizsardzības pasākumus, jāņem vērā, ka ĶNP nozīmīgākā sugu atradņu daļa ir</w:t>
      </w:r>
      <w:r>
        <w:rPr>
          <w:rFonts w:ascii="Calibri" w:eastAsia="Calibri" w:hAnsi="Calibri"/>
        </w:rPr>
        <w:t xml:space="preserve"> </w:t>
      </w:r>
      <w:r w:rsidRPr="00B33F92">
        <w:rPr>
          <w:rFonts w:ascii="Calibri" w:eastAsia="Calibri" w:hAnsi="Calibri"/>
        </w:rPr>
        <w:t>saistīta ar mākslīgas izcelsmes ūdenstilpēm, kas neatbilst aizsargājamo biotopu statusam, līdz</w:t>
      </w:r>
    </w:p>
    <w:p w14:paraId="3E6B928A" w14:textId="31412522" w:rsidR="001D615D" w:rsidRPr="00D94A8B" w:rsidRDefault="00B33F92" w:rsidP="00B33F92">
      <w:pPr>
        <w:jc w:val="both"/>
        <w:rPr>
          <w:rFonts w:ascii="Calibri" w:eastAsia="Calibri" w:hAnsi="Calibri"/>
        </w:rPr>
      </w:pPr>
      <w:r w:rsidRPr="00B33F92">
        <w:rPr>
          <w:rFonts w:ascii="Calibri" w:eastAsia="Calibri" w:hAnsi="Calibri"/>
        </w:rPr>
        <w:t xml:space="preserve">ar to tās ir pakļautas degradācijas riskam. </w:t>
      </w:r>
    </w:p>
    <w:p w14:paraId="6289C07B" w14:textId="769247C9" w:rsidR="008B7CA8" w:rsidRPr="00D94A8B" w:rsidRDefault="008B7CA8" w:rsidP="008B7CA8">
      <w:pPr>
        <w:jc w:val="both"/>
        <w:rPr>
          <w:rFonts w:ascii="Calibri" w:eastAsia="Calibri" w:hAnsi="Calibri"/>
          <w:b/>
        </w:rPr>
      </w:pPr>
      <w:proofErr w:type="spellStart"/>
      <w:r w:rsidRPr="00D94A8B">
        <w:rPr>
          <w:rFonts w:ascii="Calibri" w:eastAsia="Calibri" w:hAnsi="Calibri"/>
          <w:b/>
        </w:rPr>
        <w:t>Divjoslu</w:t>
      </w:r>
      <w:proofErr w:type="spellEnd"/>
      <w:r w:rsidRPr="00D94A8B">
        <w:rPr>
          <w:rFonts w:ascii="Calibri" w:eastAsia="Calibri" w:hAnsi="Calibri"/>
          <w:b/>
        </w:rPr>
        <w:t xml:space="preserve"> </w:t>
      </w:r>
      <w:proofErr w:type="spellStart"/>
      <w:r w:rsidRPr="00D94A8B">
        <w:rPr>
          <w:rFonts w:ascii="Calibri" w:eastAsia="Calibri" w:hAnsi="Calibri"/>
          <w:b/>
        </w:rPr>
        <w:t>airvabole</w:t>
      </w:r>
      <w:proofErr w:type="spellEnd"/>
      <w:r w:rsidRPr="00D94A8B">
        <w:rPr>
          <w:rFonts w:ascii="Calibri" w:eastAsia="Calibri" w:hAnsi="Calibri"/>
          <w:b/>
        </w:rPr>
        <w:t xml:space="preserve"> </w:t>
      </w:r>
      <w:proofErr w:type="spellStart"/>
      <w:r w:rsidRPr="00D94A8B">
        <w:rPr>
          <w:rFonts w:ascii="Calibri" w:eastAsia="Calibri" w:hAnsi="Calibri"/>
          <w:b/>
          <w:i/>
        </w:rPr>
        <w:t>Graphoderus</w:t>
      </w:r>
      <w:proofErr w:type="spellEnd"/>
      <w:r w:rsidRPr="00D94A8B">
        <w:rPr>
          <w:rFonts w:ascii="Calibri" w:eastAsia="Calibri" w:hAnsi="Calibri"/>
          <w:b/>
          <w:i/>
        </w:rPr>
        <w:t xml:space="preserve"> </w:t>
      </w:r>
      <w:proofErr w:type="spellStart"/>
      <w:r w:rsidRPr="00D94A8B">
        <w:rPr>
          <w:rFonts w:ascii="Calibri" w:eastAsia="Calibri" w:hAnsi="Calibri"/>
          <w:b/>
          <w:i/>
        </w:rPr>
        <w:t>bilineatus</w:t>
      </w:r>
      <w:proofErr w:type="spellEnd"/>
    </w:p>
    <w:p w14:paraId="5390A0FE" w14:textId="488F12F5" w:rsidR="001D615D" w:rsidRPr="001D615D" w:rsidRDefault="001D615D" w:rsidP="001D615D">
      <w:pPr>
        <w:jc w:val="both"/>
        <w:rPr>
          <w:rFonts w:ascii="Calibri" w:eastAsia="Calibri" w:hAnsi="Calibri"/>
        </w:rPr>
      </w:pPr>
      <w:proofErr w:type="spellStart"/>
      <w:r w:rsidRPr="001D615D">
        <w:rPr>
          <w:rFonts w:ascii="Calibri" w:eastAsia="Calibri" w:hAnsi="Calibri"/>
        </w:rPr>
        <w:t>Divjoslu</w:t>
      </w:r>
      <w:proofErr w:type="spellEnd"/>
      <w:r w:rsidRPr="001D615D">
        <w:rPr>
          <w:rFonts w:ascii="Calibri" w:eastAsia="Calibri" w:hAnsi="Calibri"/>
        </w:rPr>
        <w:t xml:space="preserve"> </w:t>
      </w:r>
      <w:proofErr w:type="spellStart"/>
      <w:r w:rsidRPr="001D615D">
        <w:rPr>
          <w:rFonts w:ascii="Calibri" w:eastAsia="Calibri" w:hAnsi="Calibri"/>
        </w:rPr>
        <w:t>airvaboles</w:t>
      </w:r>
      <w:proofErr w:type="spellEnd"/>
      <w:r w:rsidRPr="001D615D">
        <w:rPr>
          <w:rFonts w:ascii="Calibri" w:eastAsia="Calibri" w:hAnsi="Calibri"/>
        </w:rPr>
        <w:t xml:space="preserve"> </w:t>
      </w:r>
      <w:proofErr w:type="spellStart"/>
      <w:r w:rsidRPr="00151549">
        <w:rPr>
          <w:rFonts w:ascii="Calibri" w:eastAsia="Calibri" w:hAnsi="Calibri"/>
          <w:i/>
          <w:iCs/>
        </w:rPr>
        <w:t>G.bilineatus</w:t>
      </w:r>
      <w:proofErr w:type="spellEnd"/>
      <w:r w:rsidRPr="001D615D">
        <w:rPr>
          <w:rFonts w:ascii="Calibri" w:eastAsia="Calibri" w:hAnsi="Calibri"/>
        </w:rPr>
        <w:t xml:space="preserve"> sastopamība ir samērā labi izpētīta ĶNP, atradnes ir zināmas</w:t>
      </w:r>
      <w:r>
        <w:rPr>
          <w:rFonts w:ascii="Calibri" w:eastAsia="Calibri" w:hAnsi="Calibri"/>
        </w:rPr>
        <w:t xml:space="preserve"> </w:t>
      </w:r>
      <w:r w:rsidRPr="001D615D">
        <w:rPr>
          <w:rFonts w:ascii="Calibri" w:eastAsia="Calibri" w:hAnsi="Calibri"/>
        </w:rPr>
        <w:t xml:space="preserve">visā teritorijā. 2020. gadā </w:t>
      </w:r>
      <w:proofErr w:type="spellStart"/>
      <w:r w:rsidRPr="001D615D">
        <w:rPr>
          <w:rFonts w:ascii="Calibri" w:eastAsia="Calibri" w:hAnsi="Calibri"/>
        </w:rPr>
        <w:t>Natura</w:t>
      </w:r>
      <w:proofErr w:type="spellEnd"/>
      <w:r w:rsidRPr="001D615D">
        <w:rPr>
          <w:rFonts w:ascii="Calibri" w:eastAsia="Calibri" w:hAnsi="Calibri"/>
        </w:rPr>
        <w:t xml:space="preserve"> 2000 monitoringa ietvaros </w:t>
      </w:r>
      <w:proofErr w:type="spellStart"/>
      <w:r w:rsidRPr="001D615D">
        <w:rPr>
          <w:rFonts w:ascii="Calibri" w:eastAsia="Calibri" w:hAnsi="Calibri"/>
        </w:rPr>
        <w:t>divjoslu</w:t>
      </w:r>
      <w:proofErr w:type="spellEnd"/>
      <w:r>
        <w:rPr>
          <w:rFonts w:ascii="Calibri" w:eastAsia="Calibri" w:hAnsi="Calibri"/>
        </w:rPr>
        <w:t xml:space="preserve"> </w:t>
      </w:r>
      <w:proofErr w:type="spellStart"/>
      <w:r w:rsidRPr="001D615D">
        <w:rPr>
          <w:rFonts w:ascii="Calibri" w:eastAsia="Calibri" w:hAnsi="Calibri"/>
        </w:rPr>
        <w:t>airvabole</w:t>
      </w:r>
      <w:proofErr w:type="spellEnd"/>
      <w:r w:rsidRPr="001D615D">
        <w:rPr>
          <w:rFonts w:ascii="Calibri" w:eastAsia="Calibri" w:hAnsi="Calibri"/>
        </w:rPr>
        <w:t xml:space="preserve"> tika </w:t>
      </w:r>
      <w:proofErr w:type="spellStart"/>
      <w:r w:rsidRPr="001D615D">
        <w:rPr>
          <w:rFonts w:ascii="Calibri" w:eastAsia="Calibri" w:hAnsi="Calibri"/>
        </w:rPr>
        <w:t>monitorēta</w:t>
      </w:r>
      <w:proofErr w:type="spellEnd"/>
      <w:r w:rsidRPr="001D615D">
        <w:rPr>
          <w:rFonts w:ascii="Calibri" w:eastAsia="Calibri" w:hAnsi="Calibri"/>
        </w:rPr>
        <w:t xml:space="preserve"> kopā ar plato </w:t>
      </w:r>
      <w:proofErr w:type="spellStart"/>
      <w:r w:rsidRPr="001D615D">
        <w:rPr>
          <w:rFonts w:ascii="Calibri" w:eastAsia="Calibri" w:hAnsi="Calibri"/>
        </w:rPr>
        <w:t>airvaboli</w:t>
      </w:r>
      <w:proofErr w:type="spellEnd"/>
      <w:r>
        <w:rPr>
          <w:rFonts w:ascii="Calibri" w:eastAsia="Calibri" w:hAnsi="Calibri"/>
        </w:rPr>
        <w:t xml:space="preserve">. </w:t>
      </w:r>
      <w:r w:rsidRPr="001D615D">
        <w:rPr>
          <w:rFonts w:ascii="Calibri" w:eastAsia="Calibri" w:hAnsi="Calibri"/>
        </w:rPr>
        <w:t xml:space="preserve">Rezultātā </w:t>
      </w:r>
      <w:proofErr w:type="spellStart"/>
      <w:r w:rsidRPr="001D615D">
        <w:rPr>
          <w:rFonts w:ascii="Calibri" w:eastAsia="Calibri" w:hAnsi="Calibri"/>
        </w:rPr>
        <w:t>divjoslu</w:t>
      </w:r>
      <w:proofErr w:type="spellEnd"/>
      <w:r w:rsidRPr="001D615D">
        <w:rPr>
          <w:rFonts w:ascii="Calibri" w:eastAsia="Calibri" w:hAnsi="Calibri"/>
        </w:rPr>
        <w:t xml:space="preserve"> </w:t>
      </w:r>
      <w:proofErr w:type="spellStart"/>
      <w:r w:rsidRPr="001D615D">
        <w:rPr>
          <w:rFonts w:ascii="Calibri" w:eastAsia="Calibri" w:hAnsi="Calibri"/>
        </w:rPr>
        <w:t>airvaboles</w:t>
      </w:r>
      <w:proofErr w:type="spellEnd"/>
      <w:r w:rsidRPr="001D615D">
        <w:rPr>
          <w:rFonts w:ascii="Calibri" w:eastAsia="Calibri" w:hAnsi="Calibri"/>
        </w:rPr>
        <w:t xml:space="preserve"> īpatņi tika</w:t>
      </w:r>
      <w:r>
        <w:rPr>
          <w:rFonts w:ascii="Calibri" w:eastAsia="Calibri" w:hAnsi="Calibri"/>
        </w:rPr>
        <w:t xml:space="preserve"> </w:t>
      </w:r>
      <w:r w:rsidRPr="001D615D">
        <w:rPr>
          <w:rFonts w:ascii="Calibri" w:eastAsia="Calibri" w:hAnsi="Calibri"/>
        </w:rPr>
        <w:t xml:space="preserve">konstatēti tikai divos ezeros – </w:t>
      </w:r>
      <w:proofErr w:type="spellStart"/>
      <w:r w:rsidRPr="001D615D">
        <w:rPr>
          <w:rFonts w:ascii="Calibri" w:eastAsia="Calibri" w:hAnsi="Calibri"/>
        </w:rPr>
        <w:t>Kugrainī</w:t>
      </w:r>
      <w:proofErr w:type="spellEnd"/>
      <w:r w:rsidRPr="001D615D">
        <w:rPr>
          <w:rFonts w:ascii="Calibri" w:eastAsia="Calibri" w:hAnsi="Calibri"/>
        </w:rPr>
        <w:t xml:space="preserve"> un Liliju ezerā, katrā ezerā konstatējot pa vienam</w:t>
      </w:r>
      <w:r>
        <w:rPr>
          <w:rFonts w:ascii="Calibri" w:eastAsia="Calibri" w:hAnsi="Calibri"/>
        </w:rPr>
        <w:t xml:space="preserve"> </w:t>
      </w:r>
      <w:r w:rsidRPr="001D615D">
        <w:rPr>
          <w:rFonts w:ascii="Calibri" w:eastAsia="Calibri" w:hAnsi="Calibri"/>
        </w:rPr>
        <w:t>īpatnim. Ņemot vērā, ka iegūto īpatņu skaits ir mazs, nav iespējams precīzi prognozēt</w:t>
      </w:r>
      <w:r>
        <w:rPr>
          <w:rFonts w:ascii="Calibri" w:eastAsia="Calibri" w:hAnsi="Calibri"/>
        </w:rPr>
        <w:t xml:space="preserve"> </w:t>
      </w:r>
      <w:r w:rsidRPr="001D615D">
        <w:rPr>
          <w:rFonts w:ascii="Calibri" w:eastAsia="Calibri" w:hAnsi="Calibri"/>
        </w:rPr>
        <w:t>populācijas lielumu katrā ezerā un teritorijā kopumā. Slokas ezers nav uzskatāms par sugai optimālu dzīvotni, bet ņemot</w:t>
      </w:r>
    </w:p>
    <w:p w14:paraId="6E7D0BD5" w14:textId="39D33B07" w:rsidR="001D615D" w:rsidRPr="001D615D" w:rsidRDefault="001D615D" w:rsidP="001D615D">
      <w:pPr>
        <w:jc w:val="both"/>
        <w:rPr>
          <w:rFonts w:ascii="Calibri" w:eastAsia="Calibri" w:hAnsi="Calibri"/>
        </w:rPr>
      </w:pPr>
      <w:r w:rsidRPr="001D615D">
        <w:rPr>
          <w:rFonts w:ascii="Calibri" w:eastAsia="Calibri" w:hAnsi="Calibri"/>
        </w:rPr>
        <w:t>vērā, ka ezerā ir reģistrēta sugas atradne</w:t>
      </w:r>
      <w:r>
        <w:rPr>
          <w:rFonts w:ascii="Calibri" w:eastAsia="Calibri" w:hAnsi="Calibri"/>
        </w:rPr>
        <w:t>,</w:t>
      </w:r>
      <w:r w:rsidRPr="001D615D">
        <w:rPr>
          <w:rFonts w:ascii="Calibri" w:eastAsia="Calibri" w:hAnsi="Calibri"/>
        </w:rPr>
        <w:t xml:space="preserve"> var pieņemt, ka ezerā varētu būt sastopami 1 līdz 2</w:t>
      </w:r>
    </w:p>
    <w:p w14:paraId="6289C07D" w14:textId="443BA947" w:rsidR="008B7CA8" w:rsidRPr="00D94A8B" w:rsidRDefault="001D615D" w:rsidP="008B7CA8">
      <w:pPr>
        <w:jc w:val="both"/>
        <w:rPr>
          <w:rFonts w:ascii="Calibri" w:eastAsia="Calibri" w:hAnsi="Calibri"/>
          <w:b/>
        </w:rPr>
      </w:pPr>
      <w:proofErr w:type="spellStart"/>
      <w:r w:rsidRPr="001D615D">
        <w:rPr>
          <w:rFonts w:ascii="Calibri" w:eastAsia="Calibri" w:hAnsi="Calibri"/>
        </w:rPr>
        <w:t>mērķsugas</w:t>
      </w:r>
      <w:proofErr w:type="spellEnd"/>
      <w:r w:rsidRPr="001D615D">
        <w:rPr>
          <w:rFonts w:ascii="Calibri" w:eastAsia="Calibri" w:hAnsi="Calibri"/>
        </w:rPr>
        <w:t xml:space="preserve"> īpatņi katros 100 metros krasta joslas līnijas</w:t>
      </w:r>
      <w:r>
        <w:rPr>
          <w:rFonts w:ascii="Calibri" w:eastAsia="Calibri" w:hAnsi="Calibri"/>
        </w:rPr>
        <w:t xml:space="preserve">. Apdraudošie </w:t>
      </w:r>
      <w:r w:rsidR="003B1FA0">
        <w:rPr>
          <w:rFonts w:ascii="Calibri" w:eastAsia="Calibri" w:hAnsi="Calibri"/>
        </w:rPr>
        <w:t xml:space="preserve">faktori sugai nav </w:t>
      </w:r>
      <w:proofErr w:type="spellStart"/>
      <w:r w:rsidR="003B1FA0">
        <w:rPr>
          <w:rFonts w:ascii="Calibri" w:eastAsia="Calibri" w:hAnsi="Calibri"/>
        </w:rPr>
        <w:t>konstatēti.</w:t>
      </w:r>
      <w:r w:rsidR="008B7CA8" w:rsidRPr="00D94A8B">
        <w:rPr>
          <w:rFonts w:ascii="Calibri" w:eastAsia="Calibri" w:hAnsi="Calibri"/>
          <w:b/>
        </w:rPr>
        <w:t>Citi</w:t>
      </w:r>
      <w:proofErr w:type="spellEnd"/>
      <w:r w:rsidR="008B7CA8" w:rsidRPr="00D94A8B">
        <w:rPr>
          <w:rFonts w:ascii="Calibri" w:eastAsia="Calibri" w:hAnsi="Calibri"/>
          <w:b/>
        </w:rPr>
        <w:t xml:space="preserve"> </w:t>
      </w:r>
      <w:proofErr w:type="spellStart"/>
      <w:r w:rsidR="008B7CA8" w:rsidRPr="00D94A8B">
        <w:rPr>
          <w:rFonts w:ascii="Calibri" w:eastAsia="Calibri" w:hAnsi="Calibri"/>
          <w:b/>
        </w:rPr>
        <w:t>hidrobionti</w:t>
      </w:r>
      <w:proofErr w:type="spellEnd"/>
    </w:p>
    <w:p w14:paraId="6289C07E" w14:textId="2DEB77FE" w:rsidR="008B7CA8" w:rsidRPr="00D94A8B" w:rsidRDefault="008B7CA8" w:rsidP="008B7CA8">
      <w:pPr>
        <w:jc w:val="both"/>
        <w:rPr>
          <w:rFonts w:ascii="Calibri" w:eastAsia="Calibri" w:hAnsi="Calibri"/>
        </w:rPr>
      </w:pPr>
      <w:r w:rsidRPr="00D94A8B">
        <w:rPr>
          <w:rFonts w:ascii="Calibri" w:eastAsia="Calibri" w:hAnsi="Calibri"/>
        </w:rPr>
        <w:t xml:space="preserve">Potenciāli ūdenstilpes ir piemērotas medicīnas dēlei </w:t>
      </w:r>
      <w:proofErr w:type="spellStart"/>
      <w:r w:rsidRPr="00D94A8B">
        <w:rPr>
          <w:rFonts w:ascii="Calibri" w:eastAsia="Calibri" w:hAnsi="Calibri"/>
          <w:i/>
        </w:rPr>
        <w:t>Hirudo</w:t>
      </w:r>
      <w:proofErr w:type="spellEnd"/>
      <w:r w:rsidRPr="00D94A8B">
        <w:rPr>
          <w:rFonts w:ascii="Calibri" w:eastAsia="Calibri" w:hAnsi="Calibri"/>
          <w:i/>
        </w:rPr>
        <w:t xml:space="preserve"> </w:t>
      </w:r>
      <w:proofErr w:type="spellStart"/>
      <w:r w:rsidRPr="00D94A8B">
        <w:rPr>
          <w:rFonts w:ascii="Calibri" w:eastAsia="Calibri" w:hAnsi="Calibri"/>
          <w:i/>
        </w:rPr>
        <w:t>medicinalis</w:t>
      </w:r>
      <w:proofErr w:type="spellEnd"/>
      <w:r w:rsidRPr="00D94A8B">
        <w:rPr>
          <w:rFonts w:ascii="Calibri" w:eastAsia="Calibri" w:hAnsi="Calibri"/>
        </w:rPr>
        <w:t xml:space="preserve">, ĶNP apkārtnē tā konstatēta, taču suga nav speciāli pētīta. </w:t>
      </w:r>
      <w:proofErr w:type="spellStart"/>
      <w:r w:rsidRPr="00D94A8B">
        <w:rPr>
          <w:rFonts w:ascii="Calibri" w:eastAsia="Calibri" w:hAnsi="Calibri"/>
        </w:rPr>
        <w:t>Platspīļu</w:t>
      </w:r>
      <w:proofErr w:type="spellEnd"/>
      <w:r w:rsidRPr="00D94A8B">
        <w:rPr>
          <w:rFonts w:ascii="Calibri" w:eastAsia="Calibri" w:hAnsi="Calibri"/>
        </w:rPr>
        <w:t xml:space="preserve"> vēzis </w:t>
      </w:r>
      <w:proofErr w:type="spellStart"/>
      <w:r w:rsidRPr="00D94A8B">
        <w:rPr>
          <w:rFonts w:ascii="Calibri" w:eastAsia="Calibri" w:hAnsi="Calibri"/>
          <w:i/>
        </w:rPr>
        <w:t>Astacus</w:t>
      </w:r>
      <w:proofErr w:type="spellEnd"/>
      <w:r w:rsidRPr="00D94A8B">
        <w:rPr>
          <w:rFonts w:ascii="Calibri" w:eastAsia="Calibri" w:hAnsi="Calibri"/>
          <w:i/>
        </w:rPr>
        <w:t xml:space="preserve"> </w:t>
      </w:r>
      <w:proofErr w:type="spellStart"/>
      <w:r w:rsidRPr="00D94A8B">
        <w:rPr>
          <w:rFonts w:ascii="Calibri" w:eastAsia="Calibri" w:hAnsi="Calibri"/>
          <w:i/>
        </w:rPr>
        <w:t>astacus</w:t>
      </w:r>
      <w:proofErr w:type="spellEnd"/>
      <w:r w:rsidRPr="00D94A8B">
        <w:rPr>
          <w:rFonts w:ascii="Calibri" w:eastAsia="Calibri" w:hAnsi="Calibri"/>
        </w:rPr>
        <w:t xml:space="preserve"> konstatēts dolomīta karjeros pie Pavasariem (</w:t>
      </w:r>
      <w:proofErr w:type="spellStart"/>
      <w:r w:rsidRPr="00D94A8B">
        <w:rPr>
          <w:rFonts w:ascii="Calibri" w:eastAsia="Calibri" w:hAnsi="Calibri"/>
        </w:rPr>
        <w:t>Dabasdati</w:t>
      </w:r>
      <w:proofErr w:type="spellEnd"/>
      <w:r w:rsidRPr="00D94A8B">
        <w:rPr>
          <w:rFonts w:ascii="Calibri" w:eastAsia="Calibri" w:hAnsi="Calibri"/>
        </w:rPr>
        <w:t xml:space="preserve">). </w:t>
      </w:r>
    </w:p>
    <w:p w14:paraId="6289C07F" w14:textId="2068C76C" w:rsidR="008B7CA8" w:rsidRPr="00D94A8B" w:rsidRDefault="008B7CA8" w:rsidP="008B7CA8">
      <w:pPr>
        <w:jc w:val="both"/>
        <w:rPr>
          <w:rFonts w:ascii="Calibri" w:eastAsia="Calibri" w:hAnsi="Calibri"/>
        </w:rPr>
      </w:pPr>
      <w:r w:rsidRPr="00D94A8B">
        <w:rPr>
          <w:rFonts w:ascii="Calibri" w:eastAsia="Calibri" w:hAnsi="Calibri"/>
        </w:rPr>
        <w:t xml:space="preserve">Ūdens gliemeži: upes micīte </w:t>
      </w:r>
      <w:proofErr w:type="spellStart"/>
      <w:r w:rsidRPr="00D94A8B">
        <w:rPr>
          <w:rFonts w:ascii="Calibri" w:eastAsia="Calibri" w:hAnsi="Calibri"/>
          <w:i/>
        </w:rPr>
        <w:t>Ancylus</w:t>
      </w:r>
      <w:proofErr w:type="spellEnd"/>
      <w:r w:rsidRPr="00D94A8B">
        <w:rPr>
          <w:rFonts w:ascii="Calibri" w:eastAsia="Calibri" w:hAnsi="Calibri"/>
          <w:i/>
        </w:rPr>
        <w:t xml:space="preserve"> </w:t>
      </w:r>
      <w:proofErr w:type="spellStart"/>
      <w:r w:rsidRPr="00D94A8B">
        <w:rPr>
          <w:rFonts w:ascii="Calibri" w:eastAsia="Calibri" w:hAnsi="Calibri"/>
          <w:i/>
        </w:rPr>
        <w:t>fluviatilis</w:t>
      </w:r>
      <w:proofErr w:type="spellEnd"/>
      <w:r w:rsidRPr="00D94A8B">
        <w:rPr>
          <w:rFonts w:ascii="Calibri" w:eastAsia="Calibri" w:hAnsi="Calibri"/>
        </w:rPr>
        <w:t xml:space="preserve"> un upes </w:t>
      </w:r>
      <w:proofErr w:type="spellStart"/>
      <w:r w:rsidRPr="00D94A8B">
        <w:rPr>
          <w:rFonts w:ascii="Calibri" w:eastAsia="Calibri" w:hAnsi="Calibri"/>
        </w:rPr>
        <w:t>akmeņgliemezis</w:t>
      </w:r>
      <w:proofErr w:type="spellEnd"/>
      <w:r w:rsidRPr="00D94A8B">
        <w:rPr>
          <w:rFonts w:ascii="Calibri" w:eastAsia="Calibri" w:hAnsi="Calibri"/>
        </w:rPr>
        <w:t xml:space="preserve"> </w:t>
      </w:r>
      <w:proofErr w:type="spellStart"/>
      <w:r w:rsidRPr="00D94A8B">
        <w:rPr>
          <w:rFonts w:ascii="Calibri" w:eastAsia="Calibri" w:hAnsi="Calibri"/>
          <w:i/>
        </w:rPr>
        <w:t>Theodoxus</w:t>
      </w:r>
      <w:proofErr w:type="spellEnd"/>
      <w:r w:rsidRPr="00D94A8B">
        <w:rPr>
          <w:rFonts w:ascii="Calibri" w:eastAsia="Calibri" w:hAnsi="Calibri"/>
          <w:i/>
        </w:rPr>
        <w:t xml:space="preserve"> </w:t>
      </w:r>
      <w:proofErr w:type="spellStart"/>
      <w:r w:rsidRPr="00D94A8B">
        <w:rPr>
          <w:rFonts w:ascii="Calibri" w:eastAsia="Calibri" w:hAnsi="Calibri"/>
          <w:i/>
        </w:rPr>
        <w:t>fluviatilis</w:t>
      </w:r>
      <w:proofErr w:type="spellEnd"/>
      <w:r w:rsidRPr="00D94A8B">
        <w:rPr>
          <w:rFonts w:ascii="Calibri" w:eastAsia="Calibri" w:hAnsi="Calibri"/>
        </w:rPr>
        <w:t xml:space="preserve"> konstatēts </w:t>
      </w:r>
      <w:proofErr w:type="spellStart"/>
      <w:r w:rsidRPr="00D94A8B">
        <w:rPr>
          <w:rFonts w:ascii="Calibri" w:eastAsia="Calibri" w:hAnsi="Calibri"/>
        </w:rPr>
        <w:t>Lūžņugrāvja</w:t>
      </w:r>
      <w:proofErr w:type="spellEnd"/>
      <w:r w:rsidRPr="00D94A8B">
        <w:rPr>
          <w:rFonts w:ascii="Calibri" w:eastAsia="Calibri" w:hAnsi="Calibri"/>
        </w:rPr>
        <w:t xml:space="preserve"> grīvā (</w:t>
      </w:r>
      <w:bookmarkStart w:id="135" w:name="_Hlk109032773"/>
      <w:r w:rsidRPr="00D94A8B">
        <w:rPr>
          <w:rFonts w:ascii="Calibri" w:eastAsia="Calibri" w:hAnsi="Calibri"/>
        </w:rPr>
        <w:t>DDPS “Ozols”</w:t>
      </w:r>
      <w:bookmarkEnd w:id="135"/>
      <w:r w:rsidRPr="00D94A8B">
        <w:rPr>
          <w:rFonts w:ascii="Calibri" w:eastAsia="Calibri" w:hAnsi="Calibri"/>
        </w:rPr>
        <w:t xml:space="preserve">), mirdzošā </w:t>
      </w:r>
      <w:proofErr w:type="spellStart"/>
      <w:r w:rsidRPr="00D94A8B">
        <w:rPr>
          <w:rFonts w:ascii="Calibri" w:eastAsia="Calibri" w:hAnsi="Calibri"/>
        </w:rPr>
        <w:t>ūdensspolīte</w:t>
      </w:r>
      <w:proofErr w:type="spellEnd"/>
      <w:r w:rsidRPr="00D94A8B">
        <w:rPr>
          <w:rFonts w:ascii="Calibri" w:eastAsia="Calibri" w:hAnsi="Calibri"/>
        </w:rPr>
        <w:t xml:space="preserve"> </w:t>
      </w:r>
      <w:proofErr w:type="spellStart"/>
      <w:r w:rsidRPr="00D94A8B">
        <w:rPr>
          <w:rFonts w:ascii="Calibri" w:eastAsia="Calibri" w:hAnsi="Calibri"/>
          <w:i/>
        </w:rPr>
        <w:t>Segmentina</w:t>
      </w:r>
      <w:proofErr w:type="spellEnd"/>
      <w:r w:rsidRPr="00D94A8B">
        <w:rPr>
          <w:rFonts w:ascii="Calibri" w:eastAsia="Calibri" w:hAnsi="Calibri"/>
          <w:i/>
        </w:rPr>
        <w:t xml:space="preserve"> </w:t>
      </w:r>
      <w:proofErr w:type="spellStart"/>
      <w:r w:rsidRPr="00D94A8B">
        <w:rPr>
          <w:rFonts w:ascii="Calibri" w:eastAsia="Calibri" w:hAnsi="Calibri"/>
          <w:i/>
        </w:rPr>
        <w:t>nitida</w:t>
      </w:r>
      <w:proofErr w:type="spellEnd"/>
      <w:r w:rsidRPr="00D94A8B">
        <w:rPr>
          <w:rFonts w:ascii="Calibri" w:eastAsia="Calibri" w:hAnsi="Calibri"/>
        </w:rPr>
        <w:t xml:space="preserve"> atrasta Slokas un Kaņiera ezeros (DDPS “Ozols”).  Krastu </w:t>
      </w:r>
      <w:proofErr w:type="spellStart"/>
      <w:r w:rsidRPr="00D94A8B">
        <w:rPr>
          <w:rFonts w:ascii="Calibri" w:eastAsia="Calibri" w:hAnsi="Calibri"/>
        </w:rPr>
        <w:t>medniekzirneklis</w:t>
      </w:r>
      <w:proofErr w:type="spellEnd"/>
      <w:r w:rsidRPr="00D94A8B">
        <w:rPr>
          <w:rFonts w:ascii="Calibri" w:eastAsia="Calibri" w:hAnsi="Calibri"/>
        </w:rPr>
        <w:t xml:space="preserve"> </w:t>
      </w:r>
      <w:proofErr w:type="spellStart"/>
      <w:r w:rsidRPr="00D94A8B">
        <w:rPr>
          <w:rFonts w:ascii="Calibri" w:eastAsia="Calibri" w:hAnsi="Calibri"/>
          <w:i/>
        </w:rPr>
        <w:t>Dolomedes</w:t>
      </w:r>
      <w:proofErr w:type="spellEnd"/>
      <w:r w:rsidRPr="00D94A8B">
        <w:rPr>
          <w:rFonts w:ascii="Calibri" w:eastAsia="Calibri" w:hAnsi="Calibri"/>
          <w:i/>
        </w:rPr>
        <w:t xml:space="preserve"> </w:t>
      </w:r>
      <w:proofErr w:type="spellStart"/>
      <w:r w:rsidRPr="00D94A8B">
        <w:rPr>
          <w:rFonts w:ascii="Calibri" w:eastAsia="Calibri" w:hAnsi="Calibri"/>
          <w:i/>
        </w:rPr>
        <w:t>plantarius</w:t>
      </w:r>
      <w:proofErr w:type="spellEnd"/>
      <w:r w:rsidRPr="00D94A8B">
        <w:rPr>
          <w:rFonts w:ascii="Calibri" w:eastAsia="Calibri" w:hAnsi="Calibri"/>
        </w:rPr>
        <w:t xml:space="preserve"> atrasts pie </w:t>
      </w:r>
      <w:proofErr w:type="spellStart"/>
      <w:r w:rsidRPr="00D94A8B">
        <w:rPr>
          <w:rFonts w:ascii="Calibri" w:eastAsia="Calibri" w:hAnsi="Calibri"/>
        </w:rPr>
        <w:t>Dūņiera</w:t>
      </w:r>
      <w:proofErr w:type="spellEnd"/>
      <w:r w:rsidRPr="00D94A8B">
        <w:rPr>
          <w:rFonts w:ascii="Calibri" w:eastAsia="Calibri" w:hAnsi="Calibri"/>
        </w:rPr>
        <w:t xml:space="preserve"> un </w:t>
      </w:r>
      <w:proofErr w:type="spellStart"/>
      <w:r w:rsidRPr="00D94A8B">
        <w:rPr>
          <w:rFonts w:ascii="Calibri" w:eastAsia="Calibri" w:hAnsi="Calibri"/>
        </w:rPr>
        <w:t>Kugraiņa</w:t>
      </w:r>
      <w:proofErr w:type="spellEnd"/>
      <w:r w:rsidRPr="00D94A8B">
        <w:rPr>
          <w:rFonts w:ascii="Calibri" w:eastAsia="Calibri" w:hAnsi="Calibri"/>
        </w:rPr>
        <w:t xml:space="preserve"> ezeriem (DDPS “Ozols”). Minētajām sugām nav identificēti apdraudošie faktori.</w:t>
      </w:r>
    </w:p>
    <w:p w14:paraId="6289C080" w14:textId="7C718131" w:rsidR="008B7CA8" w:rsidRPr="00D94A8B" w:rsidRDefault="00C34FE2" w:rsidP="00151549">
      <w:pPr>
        <w:pStyle w:val="Heading51"/>
        <w:numPr>
          <w:ilvl w:val="0"/>
          <w:numId w:val="0"/>
        </w:numPr>
        <w:ind w:left="1008"/>
        <w:rPr>
          <w:rFonts w:eastAsia="Calibri"/>
        </w:rPr>
      </w:pPr>
      <w:r w:rsidRPr="00C34FE2">
        <w:rPr>
          <w:rFonts w:eastAsia="Calibri"/>
        </w:rPr>
        <w:t>4.5.1.</w:t>
      </w:r>
      <w:r>
        <w:rPr>
          <w:rFonts w:eastAsia="Calibri"/>
        </w:rPr>
        <w:t>6</w:t>
      </w:r>
      <w:r w:rsidR="008B7CA8" w:rsidRPr="00D94A8B">
        <w:rPr>
          <w:rFonts w:eastAsia="Calibri"/>
        </w:rPr>
        <w:t>Aizsargājamās vaboles</w:t>
      </w:r>
    </w:p>
    <w:p w14:paraId="6825F660" w14:textId="160F01FE" w:rsidR="00FB07C3" w:rsidRPr="00151549" w:rsidRDefault="00997942" w:rsidP="00997942">
      <w:pPr>
        <w:spacing w:before="240"/>
        <w:jc w:val="both"/>
        <w:rPr>
          <w:rFonts w:ascii="Calibri" w:eastAsia="Calibri" w:hAnsi="Calibri"/>
          <w:bCs/>
        </w:rPr>
      </w:pPr>
      <w:r w:rsidRPr="00997942">
        <w:rPr>
          <w:rFonts w:ascii="Calibri" w:eastAsia="Calibri" w:hAnsi="Calibri"/>
          <w:bCs/>
        </w:rPr>
        <w:t xml:space="preserve">Veicot </w:t>
      </w:r>
      <w:proofErr w:type="spellStart"/>
      <w:r w:rsidRPr="00997942">
        <w:rPr>
          <w:rFonts w:ascii="Calibri" w:eastAsia="Calibri" w:hAnsi="Calibri"/>
          <w:bCs/>
        </w:rPr>
        <w:t>sapraksīlo</w:t>
      </w:r>
      <w:proofErr w:type="spellEnd"/>
      <w:r w:rsidRPr="00997942">
        <w:rPr>
          <w:rFonts w:ascii="Calibri" w:eastAsia="Calibri" w:hAnsi="Calibri"/>
          <w:bCs/>
        </w:rPr>
        <w:t xml:space="preserve"> kukaiņu sugu apskatu</w:t>
      </w:r>
      <w:r>
        <w:rPr>
          <w:rFonts w:ascii="Calibri" w:eastAsia="Calibri" w:hAnsi="Calibri"/>
          <w:bCs/>
        </w:rPr>
        <w:t>,</w:t>
      </w:r>
      <w:r w:rsidRPr="00997942">
        <w:rPr>
          <w:rFonts w:ascii="Calibri" w:eastAsia="Calibri" w:hAnsi="Calibri"/>
          <w:bCs/>
        </w:rPr>
        <w:t xml:space="preserve"> tika identificētas sugas ar lielāko novērojumu skaitu</w:t>
      </w:r>
      <w:r>
        <w:rPr>
          <w:rFonts w:ascii="Calibri" w:eastAsia="Calibri" w:hAnsi="Calibri"/>
          <w:bCs/>
        </w:rPr>
        <w:t xml:space="preserve"> </w:t>
      </w:r>
      <w:r w:rsidRPr="00997942">
        <w:rPr>
          <w:rFonts w:ascii="Calibri" w:eastAsia="Calibri" w:hAnsi="Calibri"/>
          <w:bCs/>
        </w:rPr>
        <w:t xml:space="preserve">teritorijā: spožā skudra </w:t>
      </w:r>
      <w:proofErr w:type="spellStart"/>
      <w:r w:rsidRPr="00151549">
        <w:rPr>
          <w:rFonts w:ascii="Calibri" w:eastAsia="Calibri" w:hAnsi="Calibri"/>
          <w:bCs/>
          <w:i/>
          <w:iCs/>
        </w:rPr>
        <w:t>Lasius</w:t>
      </w:r>
      <w:proofErr w:type="spellEnd"/>
      <w:r w:rsidRPr="00151549">
        <w:rPr>
          <w:rFonts w:ascii="Calibri" w:eastAsia="Calibri" w:hAnsi="Calibri"/>
          <w:bCs/>
          <w:i/>
          <w:iCs/>
        </w:rPr>
        <w:t xml:space="preserve"> </w:t>
      </w:r>
      <w:proofErr w:type="spellStart"/>
      <w:r w:rsidRPr="00151549">
        <w:rPr>
          <w:rFonts w:ascii="Calibri" w:eastAsia="Calibri" w:hAnsi="Calibri"/>
          <w:bCs/>
          <w:i/>
          <w:iCs/>
        </w:rPr>
        <w:t>fuliginosus</w:t>
      </w:r>
      <w:proofErr w:type="spellEnd"/>
      <w:r w:rsidRPr="00997942">
        <w:rPr>
          <w:rFonts w:ascii="Calibri" w:eastAsia="Calibri" w:hAnsi="Calibri"/>
          <w:bCs/>
        </w:rPr>
        <w:t xml:space="preserve">, lielais </w:t>
      </w:r>
      <w:proofErr w:type="spellStart"/>
      <w:r w:rsidRPr="00997942">
        <w:rPr>
          <w:rFonts w:ascii="Calibri" w:eastAsia="Calibri" w:hAnsi="Calibri"/>
          <w:bCs/>
        </w:rPr>
        <w:t>asmalis</w:t>
      </w:r>
      <w:proofErr w:type="spellEnd"/>
      <w:r w:rsidRPr="00997942">
        <w:rPr>
          <w:rFonts w:ascii="Calibri" w:eastAsia="Calibri" w:hAnsi="Calibri"/>
          <w:bCs/>
        </w:rPr>
        <w:t xml:space="preserve"> </w:t>
      </w:r>
      <w:proofErr w:type="spellStart"/>
      <w:r w:rsidRPr="00151549">
        <w:rPr>
          <w:rFonts w:ascii="Calibri" w:eastAsia="Calibri" w:hAnsi="Calibri"/>
          <w:bCs/>
          <w:i/>
          <w:iCs/>
        </w:rPr>
        <w:t>Peltis</w:t>
      </w:r>
      <w:proofErr w:type="spellEnd"/>
      <w:r w:rsidRPr="00151549">
        <w:rPr>
          <w:rFonts w:ascii="Calibri" w:eastAsia="Calibri" w:hAnsi="Calibri"/>
          <w:bCs/>
          <w:i/>
          <w:iCs/>
        </w:rPr>
        <w:t xml:space="preserve"> </w:t>
      </w:r>
      <w:proofErr w:type="spellStart"/>
      <w:r w:rsidRPr="00151549">
        <w:rPr>
          <w:rFonts w:ascii="Calibri" w:eastAsia="Calibri" w:hAnsi="Calibri"/>
          <w:bCs/>
          <w:i/>
          <w:iCs/>
        </w:rPr>
        <w:t>grossa</w:t>
      </w:r>
      <w:proofErr w:type="spellEnd"/>
      <w:r w:rsidRPr="00997942">
        <w:rPr>
          <w:rFonts w:ascii="Calibri" w:eastAsia="Calibri" w:hAnsi="Calibri"/>
          <w:bCs/>
        </w:rPr>
        <w:t xml:space="preserve"> un priežu </w:t>
      </w:r>
      <w:proofErr w:type="spellStart"/>
      <w:r w:rsidRPr="00997942">
        <w:rPr>
          <w:rFonts w:ascii="Calibri" w:eastAsia="Calibri" w:hAnsi="Calibri"/>
          <w:bCs/>
        </w:rPr>
        <w:lastRenderedPageBreak/>
        <w:t>sveķotājkoksngrauzis</w:t>
      </w:r>
      <w:proofErr w:type="spellEnd"/>
      <w:r w:rsidRPr="00997942">
        <w:rPr>
          <w:rFonts w:ascii="Calibri" w:eastAsia="Calibri" w:hAnsi="Calibri"/>
          <w:bCs/>
        </w:rPr>
        <w:t xml:space="preserve"> </w:t>
      </w:r>
      <w:proofErr w:type="spellStart"/>
      <w:r w:rsidRPr="00151549">
        <w:rPr>
          <w:rFonts w:ascii="Calibri" w:eastAsia="Calibri" w:hAnsi="Calibri"/>
          <w:bCs/>
          <w:i/>
          <w:iCs/>
        </w:rPr>
        <w:t>Nothorina</w:t>
      </w:r>
      <w:proofErr w:type="spellEnd"/>
      <w:r w:rsidRPr="00151549">
        <w:rPr>
          <w:rFonts w:ascii="Calibri" w:eastAsia="Calibri" w:hAnsi="Calibri"/>
          <w:bCs/>
          <w:i/>
          <w:iCs/>
        </w:rPr>
        <w:t xml:space="preserve"> </w:t>
      </w:r>
      <w:proofErr w:type="spellStart"/>
      <w:r w:rsidRPr="00151549">
        <w:rPr>
          <w:rFonts w:ascii="Calibri" w:eastAsia="Calibri" w:hAnsi="Calibri"/>
          <w:bCs/>
          <w:i/>
          <w:iCs/>
        </w:rPr>
        <w:t>muricata</w:t>
      </w:r>
      <w:proofErr w:type="spellEnd"/>
      <w:r w:rsidRPr="00997942">
        <w:rPr>
          <w:rFonts w:ascii="Calibri" w:eastAsia="Calibri" w:hAnsi="Calibri"/>
          <w:bCs/>
        </w:rPr>
        <w:t>.</w:t>
      </w:r>
      <w:r w:rsidRPr="00997942">
        <w:rPr>
          <w:rFonts w:ascii="Calibri" w:eastAsia="Calibri" w:hAnsi="Calibri"/>
          <w:bCs/>
        </w:rPr>
        <w:cr/>
      </w:r>
    </w:p>
    <w:p w14:paraId="6289C081" w14:textId="050B092A" w:rsidR="008B7CA8" w:rsidRPr="00D94A8B" w:rsidRDefault="008B7CA8" w:rsidP="008B7CA8">
      <w:pPr>
        <w:spacing w:before="240"/>
        <w:jc w:val="both"/>
        <w:rPr>
          <w:rFonts w:ascii="Calibri" w:eastAsia="Calibri" w:hAnsi="Calibri"/>
          <w:b/>
        </w:rPr>
      </w:pPr>
      <w:r w:rsidRPr="00D94A8B">
        <w:rPr>
          <w:rFonts w:ascii="Calibri" w:eastAsia="Calibri" w:hAnsi="Calibri"/>
          <w:b/>
        </w:rPr>
        <w:t xml:space="preserve">Sarkanais </w:t>
      </w:r>
      <w:proofErr w:type="spellStart"/>
      <w:r w:rsidRPr="00D94A8B">
        <w:rPr>
          <w:rFonts w:ascii="Calibri" w:eastAsia="Calibri" w:hAnsi="Calibri"/>
          <w:b/>
        </w:rPr>
        <w:t>plakanis</w:t>
      </w:r>
      <w:proofErr w:type="spellEnd"/>
      <w:r w:rsidRPr="00D94A8B">
        <w:rPr>
          <w:rFonts w:ascii="Calibri" w:eastAsia="Calibri" w:hAnsi="Calibri"/>
          <w:b/>
        </w:rPr>
        <w:t xml:space="preserve"> </w:t>
      </w:r>
      <w:proofErr w:type="spellStart"/>
      <w:r w:rsidRPr="00D94A8B">
        <w:rPr>
          <w:rFonts w:ascii="Calibri" w:eastAsia="Calibri" w:hAnsi="Calibri"/>
          <w:b/>
          <w:i/>
          <w:iCs/>
        </w:rPr>
        <w:t>Cucujus</w:t>
      </w:r>
      <w:proofErr w:type="spellEnd"/>
      <w:r w:rsidRPr="00D94A8B">
        <w:rPr>
          <w:rFonts w:ascii="Calibri" w:eastAsia="Calibri" w:hAnsi="Calibri"/>
          <w:b/>
          <w:i/>
          <w:iCs/>
        </w:rPr>
        <w:t xml:space="preserve"> </w:t>
      </w:r>
      <w:proofErr w:type="spellStart"/>
      <w:r w:rsidRPr="00D94A8B">
        <w:rPr>
          <w:rFonts w:ascii="Calibri" w:eastAsia="Calibri" w:hAnsi="Calibri"/>
          <w:b/>
          <w:i/>
          <w:iCs/>
        </w:rPr>
        <w:t>cinnaberinus</w:t>
      </w:r>
      <w:proofErr w:type="spellEnd"/>
    </w:p>
    <w:p w14:paraId="6289C082" w14:textId="77777777" w:rsidR="008B7CA8" w:rsidRPr="00D94A8B" w:rsidRDefault="008B7CA8" w:rsidP="008B7CA8">
      <w:pPr>
        <w:jc w:val="both"/>
        <w:rPr>
          <w:rFonts w:ascii="Calibri" w:eastAsia="Calibri" w:hAnsi="Calibri"/>
        </w:rPr>
      </w:pPr>
      <w:r w:rsidRPr="00D94A8B">
        <w:rPr>
          <w:rFonts w:ascii="Calibri" w:eastAsia="Calibri" w:hAnsi="Calibri"/>
        </w:rPr>
        <w:t xml:space="preserve">Atrasta viena sarkanā </w:t>
      </w:r>
      <w:proofErr w:type="spellStart"/>
      <w:r w:rsidRPr="00D94A8B">
        <w:rPr>
          <w:rFonts w:ascii="Calibri" w:eastAsia="Calibri" w:hAnsi="Calibri"/>
        </w:rPr>
        <w:t>plakaņa</w:t>
      </w:r>
      <w:proofErr w:type="spellEnd"/>
      <w:r w:rsidRPr="00D94A8B">
        <w:rPr>
          <w:rFonts w:ascii="Calibri" w:eastAsia="Calibri" w:hAnsi="Calibri"/>
        </w:rPr>
        <w:t xml:space="preserve"> pieaugusī vabole Kaņiera pilskalna takas rajonā zem oša kritalas. SDF nav minēta. Lai gan arī apsekoti daudzi atmiruši oši un citi lapu koki, sugas pieaugušās vaboles vai to kāpuri nav konstatēti. Sugai ĶNP ir labvēlīgi biotopi. Iespējams, lokāla populācija pastāv, bet ir </w:t>
      </w:r>
      <w:proofErr w:type="spellStart"/>
      <w:r w:rsidRPr="00D94A8B">
        <w:rPr>
          <w:rFonts w:ascii="Calibri" w:eastAsia="Calibri" w:hAnsi="Calibri"/>
        </w:rPr>
        <w:t>mazskaitlīga</w:t>
      </w:r>
      <w:proofErr w:type="spellEnd"/>
      <w:r w:rsidRPr="00D94A8B">
        <w:rPr>
          <w:rFonts w:ascii="Calibri" w:eastAsia="Calibri" w:hAnsi="Calibri"/>
        </w:rPr>
        <w:t xml:space="preserve">. </w:t>
      </w:r>
    </w:p>
    <w:p w14:paraId="6289C083" w14:textId="1312ABFE" w:rsidR="008B7CA8" w:rsidRPr="00D94A8B" w:rsidRDefault="008B7CA8" w:rsidP="008B7CA8">
      <w:pPr>
        <w:jc w:val="both"/>
        <w:rPr>
          <w:rFonts w:ascii="Calibri" w:eastAsia="Calibri" w:hAnsi="Calibri"/>
          <w:b/>
          <w:i/>
        </w:rPr>
      </w:pPr>
      <w:r w:rsidRPr="00D94A8B">
        <w:rPr>
          <w:rFonts w:ascii="Calibri" w:eastAsia="Calibri" w:hAnsi="Calibri"/>
          <w:b/>
        </w:rPr>
        <w:t xml:space="preserve">Priežu </w:t>
      </w:r>
      <w:proofErr w:type="spellStart"/>
      <w:r w:rsidRPr="00D94A8B">
        <w:rPr>
          <w:rFonts w:ascii="Calibri" w:eastAsia="Calibri" w:hAnsi="Calibri"/>
          <w:b/>
        </w:rPr>
        <w:t>sveķotājkoksngrauzis</w:t>
      </w:r>
      <w:proofErr w:type="spellEnd"/>
      <w:r w:rsidRPr="00D94A8B">
        <w:rPr>
          <w:rFonts w:ascii="Calibri" w:eastAsia="Calibri" w:hAnsi="Calibri"/>
          <w:b/>
        </w:rPr>
        <w:t xml:space="preserve"> </w:t>
      </w:r>
      <w:proofErr w:type="spellStart"/>
      <w:r w:rsidRPr="00D94A8B">
        <w:rPr>
          <w:rFonts w:ascii="Calibri" w:eastAsia="Calibri" w:hAnsi="Calibri"/>
          <w:b/>
          <w:i/>
          <w:iCs/>
        </w:rPr>
        <w:t>Nothorhina</w:t>
      </w:r>
      <w:proofErr w:type="spellEnd"/>
      <w:r w:rsidRPr="00D94A8B">
        <w:rPr>
          <w:rFonts w:ascii="Calibri" w:eastAsia="Calibri" w:hAnsi="Calibri"/>
          <w:b/>
          <w:i/>
          <w:iCs/>
        </w:rPr>
        <w:t xml:space="preserve"> </w:t>
      </w:r>
      <w:proofErr w:type="spellStart"/>
      <w:r w:rsidRPr="00D94A8B">
        <w:rPr>
          <w:rFonts w:ascii="Calibri" w:eastAsia="Calibri" w:hAnsi="Calibri"/>
          <w:b/>
          <w:i/>
          <w:iCs/>
        </w:rPr>
        <w:t>muricata</w:t>
      </w:r>
      <w:proofErr w:type="spellEnd"/>
      <w:r w:rsidRPr="00D94A8B">
        <w:rPr>
          <w:rFonts w:ascii="Calibri" w:eastAsia="Calibri" w:hAnsi="Calibri"/>
          <w:b/>
          <w:i/>
          <w:iCs/>
        </w:rPr>
        <w:t xml:space="preserve"> (</w:t>
      </w:r>
      <w:proofErr w:type="spellStart"/>
      <w:r w:rsidRPr="00D94A8B">
        <w:rPr>
          <w:rFonts w:ascii="Calibri" w:eastAsia="Calibri" w:hAnsi="Calibri"/>
          <w:b/>
          <w:i/>
          <w:iCs/>
        </w:rPr>
        <w:t>punctata</w:t>
      </w:r>
      <w:proofErr w:type="spellEnd"/>
      <w:r w:rsidRPr="00D94A8B">
        <w:rPr>
          <w:rFonts w:ascii="Calibri" w:eastAsia="Calibri" w:hAnsi="Calibri"/>
          <w:b/>
          <w:i/>
          <w:iCs/>
        </w:rPr>
        <w:t>)</w:t>
      </w:r>
    </w:p>
    <w:p w14:paraId="6792833B" w14:textId="5E3B70AB" w:rsidR="00974404" w:rsidRPr="00974404" w:rsidRDefault="00974404" w:rsidP="00974404">
      <w:pPr>
        <w:jc w:val="both"/>
        <w:rPr>
          <w:rFonts w:ascii="Calibri" w:eastAsia="Calibri" w:hAnsi="Calibri"/>
        </w:rPr>
      </w:pPr>
      <w:r w:rsidRPr="00974404">
        <w:rPr>
          <w:rFonts w:ascii="Calibri" w:eastAsia="Calibri" w:hAnsi="Calibri"/>
        </w:rPr>
        <w:t xml:space="preserve">Priežu </w:t>
      </w:r>
      <w:proofErr w:type="spellStart"/>
      <w:r w:rsidRPr="00974404">
        <w:rPr>
          <w:rFonts w:ascii="Calibri" w:eastAsia="Calibri" w:hAnsi="Calibri"/>
        </w:rPr>
        <w:t>sveķotājkoksngrauzis</w:t>
      </w:r>
      <w:proofErr w:type="spellEnd"/>
      <w:r w:rsidRPr="00974404">
        <w:rPr>
          <w:rFonts w:ascii="Calibri" w:eastAsia="Calibri" w:hAnsi="Calibri"/>
        </w:rPr>
        <w:t xml:space="preserve"> ir suga ar lielu dabas aizsardzības vērtību ĶNP. </w:t>
      </w:r>
      <w:proofErr w:type="spellStart"/>
      <w:r w:rsidRPr="00151549">
        <w:rPr>
          <w:rFonts w:ascii="Calibri" w:eastAsia="Calibri" w:hAnsi="Calibri"/>
          <w:i/>
          <w:iCs/>
        </w:rPr>
        <w:t>Nothorhina</w:t>
      </w:r>
      <w:proofErr w:type="spellEnd"/>
      <w:r>
        <w:rPr>
          <w:rFonts w:ascii="Calibri" w:eastAsia="Calibri" w:hAnsi="Calibri"/>
          <w:i/>
          <w:iCs/>
        </w:rPr>
        <w:t xml:space="preserve"> </w:t>
      </w:r>
      <w:proofErr w:type="spellStart"/>
      <w:r w:rsidRPr="00151549">
        <w:rPr>
          <w:rFonts w:ascii="Calibri" w:eastAsia="Calibri" w:hAnsi="Calibri"/>
          <w:i/>
          <w:iCs/>
        </w:rPr>
        <w:t>muricata</w:t>
      </w:r>
      <w:proofErr w:type="spellEnd"/>
      <w:r w:rsidRPr="00974404">
        <w:rPr>
          <w:rFonts w:ascii="Calibri" w:eastAsia="Calibri" w:hAnsi="Calibri"/>
        </w:rPr>
        <w:t xml:space="preserve"> pamatā apdzīvo skrajus, galvenokārt sausus, priežu mežus, var būt sastopams arī</w:t>
      </w:r>
    </w:p>
    <w:p w14:paraId="6289C084" w14:textId="5D14AA2E" w:rsidR="008B7CA8" w:rsidRDefault="00974404" w:rsidP="00974404">
      <w:pPr>
        <w:jc w:val="both"/>
        <w:rPr>
          <w:rFonts w:ascii="Calibri" w:eastAsia="Calibri" w:hAnsi="Calibri"/>
        </w:rPr>
      </w:pPr>
      <w:r w:rsidRPr="00974404">
        <w:rPr>
          <w:rFonts w:ascii="Calibri" w:eastAsia="Calibri" w:hAnsi="Calibri"/>
        </w:rPr>
        <w:t>ārpus meža uz lielām, vecām, savrup augošām priedēm. ĶNP suga galvenokārt</w:t>
      </w:r>
      <w:r>
        <w:rPr>
          <w:rFonts w:ascii="Calibri" w:eastAsia="Calibri" w:hAnsi="Calibri"/>
        </w:rPr>
        <w:t xml:space="preserve"> </w:t>
      </w:r>
      <w:r w:rsidRPr="00974404">
        <w:rPr>
          <w:rFonts w:ascii="Calibri" w:eastAsia="Calibri" w:hAnsi="Calibri"/>
        </w:rPr>
        <w:t>saistīta ar ES nozīmes biotopu 2180 Mežainas piejūras kāpas, kas ir optimāls sugas biotops</w:t>
      </w:r>
      <w:r w:rsidR="00B54183">
        <w:rPr>
          <w:rFonts w:ascii="Calibri" w:eastAsia="Calibri" w:hAnsi="Calibri"/>
        </w:rPr>
        <w:t xml:space="preserve"> (skatīt attēlu 4.5.1.</w:t>
      </w:r>
      <w:r w:rsidR="005C2A08">
        <w:rPr>
          <w:rFonts w:ascii="Calibri" w:eastAsia="Calibri" w:hAnsi="Calibri"/>
        </w:rPr>
        <w:t>3</w:t>
      </w:r>
      <w:r w:rsidR="00B54183">
        <w:rPr>
          <w:rFonts w:ascii="Calibri" w:eastAsia="Calibri" w:hAnsi="Calibri"/>
        </w:rPr>
        <w:t>.)</w:t>
      </w:r>
      <w:r w:rsidRPr="00974404">
        <w:rPr>
          <w:rFonts w:ascii="Calibri" w:eastAsia="Calibri" w:hAnsi="Calibri"/>
        </w:rPr>
        <w:t>. Sugas populācijas saglabāšanās ir saistāma ar tās īpatņu kolonizēto un arī</w:t>
      </w:r>
      <w:r>
        <w:rPr>
          <w:rFonts w:ascii="Calibri" w:eastAsia="Calibri" w:hAnsi="Calibri"/>
        </w:rPr>
        <w:t xml:space="preserve"> </w:t>
      </w:r>
      <w:r w:rsidRPr="00974404">
        <w:rPr>
          <w:rFonts w:ascii="Calibri" w:eastAsia="Calibri" w:hAnsi="Calibri"/>
        </w:rPr>
        <w:t>sugai piemērotu priežu saglabāšanu. Sugas atradnes pamatā var apdraudēt mežsaimnieciskā</w:t>
      </w:r>
      <w:r>
        <w:rPr>
          <w:rFonts w:ascii="Calibri" w:eastAsia="Calibri" w:hAnsi="Calibri"/>
        </w:rPr>
        <w:t xml:space="preserve"> </w:t>
      </w:r>
      <w:r w:rsidRPr="00974404">
        <w:rPr>
          <w:rFonts w:ascii="Calibri" w:eastAsia="Calibri" w:hAnsi="Calibri"/>
        </w:rPr>
        <w:t>darbība.</w:t>
      </w:r>
      <w:r w:rsidR="008B7CA8" w:rsidRPr="00D94A8B">
        <w:rPr>
          <w:rFonts w:ascii="Calibri" w:eastAsia="Calibri" w:hAnsi="Calibri"/>
        </w:rPr>
        <w:t xml:space="preserve"> ĶNP ir sugai bagāta populācija gar Gauso jūdzi un posmā no Jaunķemeriem līdz robežai ar Kauguriem. Posmā gar Gauso jūdzi suga ir labi nokartēta, taču posmā no Jaunķemeru krustojuma ar Jaunķemeru ceļu līdz ĶNP robežai datu nav (DDPS “Ozols”). Tieši pēdējā apsvēruma dēļ, koki tur tika novērtēti un šajā atskaitē pievienoti. Vabolei ir svarīgi, lai priede būtu bioloģiski veca, noliekta un saules apspīdēta vismaz austrumu un dienvidu virzienā. Vēl viens interesants aspekts: no 221 apsekotajām priedēm ar koksngrauža klātbūtnes pazīmēm 37 jeb 16% atradās autoceļa P128 ziemeļu, t.i. saules apspīdētajā  malā. Tas nozīmē, ka šim autoceļam ir pozitīva ietekme uz sugas populāciju kopumā. Konstatēts, ka no apsekotajām priedēm ar sugu tikai dažām bija problēmas ar aizaugšanu ar lapkokiem/krūmiem (&lt;1%). Pārsvarā </w:t>
      </w:r>
      <w:proofErr w:type="spellStart"/>
      <w:r w:rsidR="008B7CA8" w:rsidRPr="00D94A8B">
        <w:rPr>
          <w:rFonts w:ascii="Calibri" w:eastAsia="Calibri" w:hAnsi="Calibri"/>
        </w:rPr>
        <w:t>mikropopulācijas</w:t>
      </w:r>
      <w:proofErr w:type="spellEnd"/>
      <w:r w:rsidR="008B7CA8" w:rsidRPr="00D94A8B">
        <w:rPr>
          <w:rFonts w:ascii="Calibri" w:eastAsia="Calibri" w:hAnsi="Calibri"/>
        </w:rPr>
        <w:t xml:space="preserve"> (uz viena koka) ir spēcīgas vai vidēji spēcīgas t.i. priedes mizas bojājumi ir plaši. Izkliedētas atradnes ir arī attālāk no piekrastes dziļāk iekšzemē (Zaļā kāpa, </w:t>
      </w:r>
      <w:proofErr w:type="spellStart"/>
      <w:r w:rsidR="008B7CA8" w:rsidRPr="00D94A8B">
        <w:rPr>
          <w:rFonts w:ascii="Calibri" w:eastAsia="Calibri" w:hAnsi="Calibri"/>
        </w:rPr>
        <w:t>Krāčkalni</w:t>
      </w:r>
      <w:proofErr w:type="spellEnd"/>
      <w:r w:rsidR="008B7CA8" w:rsidRPr="00D94A8B">
        <w:rPr>
          <w:rFonts w:ascii="Calibri" w:eastAsia="Calibri" w:hAnsi="Calibri"/>
        </w:rPr>
        <w:t xml:space="preserve"> u.c., parasti uz reljefa formām). Taču kopumā tas neietekmē populācijas labvēlīgo stāvokli.</w:t>
      </w:r>
    </w:p>
    <w:p w14:paraId="57B2D0D5" w14:textId="77777777" w:rsidR="0099074D" w:rsidRDefault="0099074D" w:rsidP="00974404">
      <w:pPr>
        <w:jc w:val="both"/>
        <w:rPr>
          <w:rFonts w:ascii="Calibri" w:eastAsia="Calibri" w:hAnsi="Calibri"/>
        </w:rPr>
      </w:pPr>
    </w:p>
    <w:p w14:paraId="77A9FE7D" w14:textId="65EA5EB7" w:rsidR="0099074D" w:rsidRDefault="0099074D" w:rsidP="00974404">
      <w:pPr>
        <w:jc w:val="both"/>
        <w:rPr>
          <w:rFonts w:ascii="Calibri" w:eastAsia="Calibri" w:hAnsi="Calibri"/>
        </w:rPr>
      </w:pPr>
      <w:r>
        <w:rPr>
          <w:rFonts w:ascii="Calibri" w:eastAsia="Calibri" w:hAnsi="Calibri"/>
          <w:noProof/>
        </w:rPr>
        <w:lastRenderedPageBreak/>
        <w:drawing>
          <wp:inline distT="0" distB="0" distL="0" distR="0" wp14:anchorId="1D467EA0" wp14:editId="46E5A4E5">
            <wp:extent cx="5731510" cy="4021455"/>
            <wp:effectExtent l="0" t="0" r="2540" b="0"/>
            <wp:docPr id="57671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5731510" cy="4021455"/>
                    </a:xfrm>
                    <a:prstGeom prst="rect">
                      <a:avLst/>
                    </a:prstGeom>
                    <a:noFill/>
                    <a:ln>
                      <a:noFill/>
                    </a:ln>
                  </pic:spPr>
                </pic:pic>
              </a:graphicData>
            </a:graphic>
          </wp:inline>
        </w:drawing>
      </w:r>
    </w:p>
    <w:p w14:paraId="1679DA45" w14:textId="16DB4D58" w:rsidR="00361159" w:rsidRPr="00151549" w:rsidRDefault="0099074D" w:rsidP="00974404">
      <w:pPr>
        <w:jc w:val="both"/>
        <w:rPr>
          <w:rFonts w:ascii="Calibri" w:eastAsia="Calibri" w:hAnsi="Calibri"/>
          <w:b/>
          <w:bCs/>
          <w:sz w:val="20"/>
          <w:szCs w:val="20"/>
        </w:rPr>
      </w:pPr>
      <w:r w:rsidRPr="00151549">
        <w:rPr>
          <w:rFonts w:ascii="Calibri" w:eastAsia="Calibri" w:hAnsi="Calibri"/>
          <w:b/>
          <w:bCs/>
          <w:sz w:val="20"/>
          <w:szCs w:val="20"/>
        </w:rPr>
        <w:t>4.5.1.</w:t>
      </w:r>
      <w:r w:rsidR="005C2A08">
        <w:rPr>
          <w:rFonts w:ascii="Calibri" w:eastAsia="Calibri" w:hAnsi="Calibri"/>
          <w:b/>
          <w:bCs/>
          <w:sz w:val="20"/>
          <w:szCs w:val="20"/>
        </w:rPr>
        <w:t>3</w:t>
      </w:r>
      <w:r w:rsidRPr="00151549">
        <w:rPr>
          <w:rFonts w:ascii="Calibri" w:eastAsia="Calibri" w:hAnsi="Calibri"/>
          <w:b/>
          <w:bCs/>
          <w:sz w:val="20"/>
          <w:szCs w:val="20"/>
        </w:rPr>
        <w:t xml:space="preserve">.attēls. </w:t>
      </w:r>
      <w:proofErr w:type="spellStart"/>
      <w:r w:rsidR="00B54183" w:rsidRPr="00151549">
        <w:rPr>
          <w:rFonts w:ascii="Calibri" w:eastAsia="Calibri" w:hAnsi="Calibri"/>
          <w:b/>
          <w:bCs/>
          <w:i/>
          <w:iCs/>
          <w:sz w:val="20"/>
          <w:szCs w:val="20"/>
        </w:rPr>
        <w:t>Nothorhina</w:t>
      </w:r>
      <w:proofErr w:type="spellEnd"/>
      <w:r w:rsidR="00B54183" w:rsidRPr="00151549">
        <w:rPr>
          <w:rFonts w:ascii="Calibri" w:eastAsia="Calibri" w:hAnsi="Calibri"/>
          <w:b/>
          <w:bCs/>
          <w:i/>
          <w:iCs/>
          <w:sz w:val="20"/>
          <w:szCs w:val="20"/>
        </w:rPr>
        <w:t xml:space="preserve"> </w:t>
      </w:r>
      <w:proofErr w:type="spellStart"/>
      <w:r w:rsidR="00B54183" w:rsidRPr="00151549">
        <w:rPr>
          <w:rFonts w:ascii="Calibri" w:eastAsia="Calibri" w:hAnsi="Calibri"/>
          <w:b/>
          <w:bCs/>
          <w:i/>
          <w:iCs/>
          <w:sz w:val="20"/>
          <w:szCs w:val="20"/>
        </w:rPr>
        <w:t>muricata</w:t>
      </w:r>
      <w:proofErr w:type="spellEnd"/>
      <w:r w:rsidR="00B54183" w:rsidRPr="00151549">
        <w:rPr>
          <w:rFonts w:ascii="Calibri" w:eastAsia="Calibri" w:hAnsi="Calibri"/>
          <w:b/>
          <w:bCs/>
          <w:sz w:val="20"/>
          <w:szCs w:val="20"/>
        </w:rPr>
        <w:t xml:space="preserve"> atradņu koncentrācija biotopā 2180 (poligoni dzeltenā krāsā) ĶNP.</w:t>
      </w:r>
      <w:r w:rsidR="00B54183" w:rsidRPr="00151549">
        <w:rPr>
          <w:rFonts w:ascii="Calibri" w:eastAsia="Calibri" w:hAnsi="Calibri"/>
          <w:b/>
          <w:bCs/>
          <w:sz w:val="20"/>
          <w:szCs w:val="20"/>
        </w:rPr>
        <w:cr/>
      </w:r>
    </w:p>
    <w:p w14:paraId="7803A694" w14:textId="7F29DE23" w:rsidR="00361159" w:rsidRPr="00151549" w:rsidRDefault="00361159" w:rsidP="00974404">
      <w:pPr>
        <w:jc w:val="both"/>
        <w:rPr>
          <w:rFonts w:ascii="Calibri" w:eastAsia="Calibri" w:hAnsi="Calibri"/>
          <w:b/>
          <w:bCs/>
        </w:rPr>
      </w:pPr>
      <w:r w:rsidRPr="00151549">
        <w:rPr>
          <w:rFonts w:ascii="Calibri" w:eastAsia="Calibri" w:hAnsi="Calibri"/>
          <w:b/>
          <w:bCs/>
        </w:rPr>
        <w:t xml:space="preserve">Lapkoku </w:t>
      </w:r>
      <w:proofErr w:type="spellStart"/>
      <w:r w:rsidRPr="00151549">
        <w:rPr>
          <w:rFonts w:ascii="Calibri" w:eastAsia="Calibri" w:hAnsi="Calibri"/>
          <w:b/>
          <w:bCs/>
        </w:rPr>
        <w:t>praulgrauzis</w:t>
      </w:r>
      <w:proofErr w:type="spellEnd"/>
      <w:r w:rsidR="00337EFD">
        <w:rPr>
          <w:rFonts w:ascii="Calibri" w:eastAsia="Calibri" w:hAnsi="Calibri"/>
          <w:b/>
          <w:bCs/>
        </w:rPr>
        <w:t xml:space="preserve"> </w:t>
      </w:r>
      <w:proofErr w:type="spellStart"/>
      <w:r w:rsidR="00337EFD" w:rsidRPr="00151549">
        <w:rPr>
          <w:rFonts w:ascii="Calibri" w:eastAsia="Calibri" w:hAnsi="Calibri"/>
          <w:b/>
          <w:bCs/>
          <w:i/>
          <w:iCs/>
        </w:rPr>
        <w:t>Osmoderma</w:t>
      </w:r>
      <w:proofErr w:type="spellEnd"/>
      <w:r w:rsidR="00337EFD" w:rsidRPr="00151549">
        <w:rPr>
          <w:rFonts w:ascii="Calibri" w:eastAsia="Calibri" w:hAnsi="Calibri"/>
          <w:b/>
          <w:bCs/>
          <w:i/>
          <w:iCs/>
        </w:rPr>
        <w:t xml:space="preserve"> </w:t>
      </w:r>
      <w:proofErr w:type="spellStart"/>
      <w:r w:rsidR="00337EFD" w:rsidRPr="00151549">
        <w:rPr>
          <w:rFonts w:ascii="Calibri" w:eastAsia="Calibri" w:hAnsi="Calibri"/>
          <w:b/>
          <w:bCs/>
          <w:i/>
          <w:iCs/>
        </w:rPr>
        <w:t>barnabita</w:t>
      </w:r>
      <w:proofErr w:type="spellEnd"/>
    </w:p>
    <w:p w14:paraId="202D3326" w14:textId="77777777" w:rsidR="00361159" w:rsidRDefault="00361159" w:rsidP="00974404">
      <w:pPr>
        <w:jc w:val="both"/>
        <w:rPr>
          <w:rFonts w:ascii="Calibri" w:eastAsia="Calibri" w:hAnsi="Calibri"/>
        </w:rPr>
      </w:pPr>
    </w:p>
    <w:p w14:paraId="565C1D4B" w14:textId="4D4FD556" w:rsidR="008174F0" w:rsidRPr="008174F0" w:rsidRDefault="008174F0" w:rsidP="008174F0">
      <w:pPr>
        <w:jc w:val="both"/>
        <w:rPr>
          <w:rFonts w:ascii="Calibri" w:eastAsia="Calibri" w:hAnsi="Calibri"/>
        </w:rPr>
      </w:pPr>
      <w:r w:rsidRPr="008174F0">
        <w:rPr>
          <w:rFonts w:ascii="Calibri" w:eastAsia="Calibri" w:hAnsi="Calibri"/>
        </w:rPr>
        <w:t xml:space="preserve">ĶNP teritorijā tika veikta lapkoku </w:t>
      </w:r>
      <w:proofErr w:type="spellStart"/>
      <w:r w:rsidRPr="008174F0">
        <w:rPr>
          <w:rFonts w:ascii="Calibri" w:eastAsia="Calibri" w:hAnsi="Calibri"/>
        </w:rPr>
        <w:t>praulgrauzim</w:t>
      </w:r>
      <w:proofErr w:type="spellEnd"/>
      <w:r w:rsidRPr="008174F0">
        <w:rPr>
          <w:rFonts w:ascii="Calibri" w:eastAsia="Calibri" w:hAnsi="Calibri"/>
        </w:rPr>
        <w:t xml:space="preserve"> piemēroto teritoriju atlase</w:t>
      </w:r>
      <w:r w:rsidR="00337EFD">
        <w:rPr>
          <w:rFonts w:ascii="Calibri" w:eastAsia="Calibri" w:hAnsi="Calibri"/>
        </w:rPr>
        <w:t>,</w:t>
      </w:r>
      <w:r w:rsidRPr="008174F0">
        <w:rPr>
          <w:rFonts w:ascii="Calibri" w:eastAsia="Calibri" w:hAnsi="Calibri"/>
        </w:rPr>
        <w:t xml:space="preserve"> balstoties uz sugai</w:t>
      </w:r>
    </w:p>
    <w:p w14:paraId="33539230" w14:textId="2D3A50E2" w:rsidR="008174F0" w:rsidRDefault="008174F0" w:rsidP="008174F0">
      <w:pPr>
        <w:jc w:val="both"/>
        <w:rPr>
          <w:rFonts w:ascii="Calibri" w:eastAsia="Calibri" w:hAnsi="Calibri"/>
        </w:rPr>
      </w:pPr>
      <w:r w:rsidRPr="008174F0">
        <w:rPr>
          <w:rFonts w:ascii="Calibri" w:eastAsia="Calibri" w:hAnsi="Calibri"/>
        </w:rPr>
        <w:t>piemēroto dzīvotņu kartējumu un sugas ekoloģiskajām prasībām. Visā ĶNP</w:t>
      </w:r>
      <w:r w:rsidR="00337EFD">
        <w:rPr>
          <w:rFonts w:ascii="Calibri" w:eastAsia="Calibri" w:hAnsi="Calibri"/>
        </w:rPr>
        <w:t xml:space="preserve"> </w:t>
      </w:r>
      <w:r w:rsidRPr="008174F0">
        <w:rPr>
          <w:rFonts w:ascii="Calibri" w:eastAsia="Calibri" w:hAnsi="Calibri"/>
        </w:rPr>
        <w:t xml:space="preserve">teritorijā tika identificēti divi </w:t>
      </w:r>
      <w:proofErr w:type="spellStart"/>
      <w:r w:rsidRPr="008174F0">
        <w:rPr>
          <w:rFonts w:ascii="Calibri" w:eastAsia="Calibri" w:hAnsi="Calibri"/>
        </w:rPr>
        <w:t>heksagoni</w:t>
      </w:r>
      <w:proofErr w:type="spellEnd"/>
      <w:r w:rsidRPr="008174F0">
        <w:rPr>
          <w:rFonts w:ascii="Calibri" w:eastAsia="Calibri" w:hAnsi="Calibri"/>
        </w:rPr>
        <w:t xml:space="preserve">, kur sugas sastopamība ir ticama (skat. </w:t>
      </w:r>
      <w:r w:rsidR="00CA0614">
        <w:rPr>
          <w:rFonts w:ascii="Calibri" w:eastAsia="Calibri" w:hAnsi="Calibri"/>
        </w:rPr>
        <w:t>4</w:t>
      </w:r>
      <w:r w:rsidRPr="008174F0">
        <w:rPr>
          <w:rFonts w:ascii="Calibri" w:eastAsia="Calibri" w:hAnsi="Calibri"/>
        </w:rPr>
        <w:t>.</w:t>
      </w:r>
      <w:r w:rsidR="00CA0614">
        <w:rPr>
          <w:rFonts w:ascii="Calibri" w:eastAsia="Calibri" w:hAnsi="Calibri"/>
        </w:rPr>
        <w:t>5</w:t>
      </w:r>
      <w:r w:rsidRPr="008174F0">
        <w:rPr>
          <w:rFonts w:ascii="Calibri" w:eastAsia="Calibri" w:hAnsi="Calibri"/>
        </w:rPr>
        <w:t>.</w:t>
      </w:r>
      <w:r w:rsidR="00CA0614">
        <w:rPr>
          <w:rFonts w:ascii="Calibri" w:eastAsia="Calibri" w:hAnsi="Calibri"/>
        </w:rPr>
        <w:t>1</w:t>
      </w:r>
      <w:r w:rsidRPr="008174F0">
        <w:rPr>
          <w:rFonts w:ascii="Calibri" w:eastAsia="Calibri" w:hAnsi="Calibri"/>
        </w:rPr>
        <w:t>.</w:t>
      </w:r>
      <w:r w:rsidR="005C2A08">
        <w:rPr>
          <w:rFonts w:ascii="Calibri" w:eastAsia="Calibri" w:hAnsi="Calibri"/>
        </w:rPr>
        <w:t>4</w:t>
      </w:r>
      <w:r w:rsidRPr="008174F0">
        <w:rPr>
          <w:rFonts w:ascii="Calibri" w:eastAsia="Calibri" w:hAnsi="Calibri"/>
        </w:rPr>
        <w:t>.attēls).</w:t>
      </w:r>
      <w:r w:rsidR="00CA0614">
        <w:rPr>
          <w:rFonts w:ascii="Calibri" w:eastAsia="Calibri" w:hAnsi="Calibri"/>
        </w:rPr>
        <w:t xml:space="preserve"> </w:t>
      </w:r>
      <w:r w:rsidRPr="008174F0">
        <w:rPr>
          <w:rFonts w:ascii="Calibri" w:eastAsia="Calibri" w:hAnsi="Calibri"/>
        </w:rPr>
        <w:t xml:space="preserve">Abi </w:t>
      </w:r>
      <w:proofErr w:type="spellStart"/>
      <w:r w:rsidRPr="008174F0">
        <w:rPr>
          <w:rFonts w:ascii="Calibri" w:eastAsia="Calibri" w:hAnsi="Calibri"/>
        </w:rPr>
        <w:t>heksagoni</w:t>
      </w:r>
      <w:proofErr w:type="spellEnd"/>
      <w:r w:rsidRPr="008174F0">
        <w:rPr>
          <w:rFonts w:ascii="Calibri" w:eastAsia="Calibri" w:hAnsi="Calibri"/>
        </w:rPr>
        <w:t xml:space="preserve"> atrodas blakus un veido vienu sugas sastopamības poligonu. Vienā no</w:t>
      </w:r>
      <w:r w:rsidR="00CA0614">
        <w:rPr>
          <w:rFonts w:ascii="Calibri" w:eastAsia="Calibri" w:hAnsi="Calibri"/>
        </w:rPr>
        <w:t xml:space="preserve"> </w:t>
      </w:r>
      <w:proofErr w:type="spellStart"/>
      <w:r w:rsidRPr="008174F0">
        <w:rPr>
          <w:rFonts w:ascii="Calibri" w:eastAsia="Calibri" w:hAnsi="Calibri"/>
        </w:rPr>
        <w:t>eksagoniem</w:t>
      </w:r>
      <w:proofErr w:type="spellEnd"/>
      <w:r w:rsidRPr="008174F0">
        <w:rPr>
          <w:rFonts w:ascii="Calibri" w:eastAsia="Calibri" w:hAnsi="Calibri"/>
        </w:rPr>
        <w:t xml:space="preserve">, kurš atrodas Ķemeros, sugas atradne ir zināma. Šis </w:t>
      </w:r>
      <w:proofErr w:type="spellStart"/>
      <w:r w:rsidRPr="008174F0">
        <w:rPr>
          <w:rFonts w:ascii="Calibri" w:eastAsia="Calibri" w:hAnsi="Calibri"/>
        </w:rPr>
        <w:t>heksagons</w:t>
      </w:r>
      <w:proofErr w:type="spellEnd"/>
      <w:r w:rsidRPr="008174F0">
        <w:rPr>
          <w:rFonts w:ascii="Calibri" w:eastAsia="Calibri" w:hAnsi="Calibri"/>
        </w:rPr>
        <w:t xml:space="preserve"> atrodas pilsētvidē</w:t>
      </w:r>
      <w:r w:rsidR="00CA0614">
        <w:rPr>
          <w:rFonts w:ascii="Calibri" w:eastAsia="Calibri" w:hAnsi="Calibri"/>
        </w:rPr>
        <w:t xml:space="preserve"> </w:t>
      </w:r>
      <w:r w:rsidRPr="008174F0">
        <w:rPr>
          <w:rFonts w:ascii="Calibri" w:eastAsia="Calibri" w:hAnsi="Calibri"/>
        </w:rPr>
        <w:t>un atradnes konstatētas parkā un pilsētas apstādījumos. Sugas</w:t>
      </w:r>
      <w:r w:rsidR="00CA0614">
        <w:rPr>
          <w:rFonts w:ascii="Calibri" w:eastAsia="Calibri" w:hAnsi="Calibri"/>
        </w:rPr>
        <w:t xml:space="preserve"> </w:t>
      </w:r>
      <w:r w:rsidRPr="008174F0">
        <w:rPr>
          <w:rFonts w:ascii="Calibri" w:eastAsia="Calibri" w:hAnsi="Calibri"/>
        </w:rPr>
        <w:t>sastopamības poligonā ĶNP nav liels dižkoku īpatsvars, kopumā 9, no tiem 6 ozoli, līdz ar to</w:t>
      </w:r>
      <w:r w:rsidR="00CA0614">
        <w:rPr>
          <w:rFonts w:ascii="Calibri" w:eastAsia="Calibri" w:hAnsi="Calibri"/>
        </w:rPr>
        <w:t xml:space="preserve"> </w:t>
      </w:r>
      <w:r w:rsidRPr="008174F0">
        <w:rPr>
          <w:rFonts w:ascii="Calibri" w:eastAsia="Calibri" w:hAnsi="Calibri"/>
        </w:rPr>
        <w:t>teritorijā ir būtiska nozīme dobumainiem kokiem, kas nav sasnieguši dižkoka statusam</w:t>
      </w:r>
      <w:r w:rsidR="00CA0614">
        <w:rPr>
          <w:rFonts w:ascii="Calibri" w:eastAsia="Calibri" w:hAnsi="Calibri"/>
        </w:rPr>
        <w:t xml:space="preserve"> </w:t>
      </w:r>
      <w:r w:rsidRPr="008174F0">
        <w:rPr>
          <w:rFonts w:ascii="Calibri" w:eastAsia="Calibri" w:hAnsi="Calibri"/>
        </w:rPr>
        <w:t>atbilstošus parametrus.</w:t>
      </w:r>
    </w:p>
    <w:p w14:paraId="251A340E" w14:textId="3DFFC3E4" w:rsidR="00FC7FF2" w:rsidRPr="00FC7FF2" w:rsidRDefault="00FC7FF2" w:rsidP="00FC7FF2">
      <w:pPr>
        <w:jc w:val="both"/>
        <w:rPr>
          <w:rFonts w:ascii="Calibri" w:eastAsia="Calibri" w:hAnsi="Calibri"/>
        </w:rPr>
      </w:pPr>
      <w:r w:rsidRPr="00FC7FF2">
        <w:rPr>
          <w:rFonts w:ascii="Calibri" w:eastAsia="Calibri" w:hAnsi="Calibri"/>
        </w:rPr>
        <w:t xml:space="preserve">Blakus esošajā </w:t>
      </w:r>
      <w:proofErr w:type="spellStart"/>
      <w:r w:rsidRPr="00FC7FF2">
        <w:rPr>
          <w:rFonts w:ascii="Calibri" w:eastAsia="Calibri" w:hAnsi="Calibri"/>
        </w:rPr>
        <w:t>heksagonā</w:t>
      </w:r>
      <w:proofErr w:type="spellEnd"/>
      <w:r w:rsidRPr="00FC7FF2">
        <w:rPr>
          <w:rFonts w:ascii="Calibri" w:eastAsia="Calibri" w:hAnsi="Calibri"/>
        </w:rPr>
        <w:t xml:space="preserve"> ir liels sugai potenciāli piemērotu meža biotopu īpatsvars, kuru</w:t>
      </w:r>
      <w:r>
        <w:rPr>
          <w:rFonts w:ascii="Calibri" w:eastAsia="Calibri" w:hAnsi="Calibri"/>
        </w:rPr>
        <w:t xml:space="preserve"> </w:t>
      </w:r>
      <w:r w:rsidRPr="00FC7FF2">
        <w:rPr>
          <w:rFonts w:ascii="Calibri" w:eastAsia="Calibri" w:hAnsi="Calibri"/>
        </w:rPr>
        <w:t>pamatā veido 9020* un 91E0* ES nozīmes biotopi. Tie ir uzskatāmi par sugai potenciāli</w:t>
      </w:r>
      <w:r>
        <w:rPr>
          <w:rFonts w:ascii="Calibri" w:eastAsia="Calibri" w:hAnsi="Calibri"/>
        </w:rPr>
        <w:t xml:space="preserve"> </w:t>
      </w:r>
      <w:r w:rsidRPr="00FC7FF2">
        <w:rPr>
          <w:rFonts w:ascii="Calibri" w:eastAsia="Calibri" w:hAnsi="Calibri"/>
        </w:rPr>
        <w:t xml:space="preserve">piemērotiem, bet pašlaik Latvijā nav aktuālo pētījumu par mežu nozīmi lapkoku </w:t>
      </w:r>
      <w:proofErr w:type="spellStart"/>
      <w:r w:rsidRPr="00FC7FF2">
        <w:rPr>
          <w:rFonts w:ascii="Calibri" w:eastAsia="Calibri" w:hAnsi="Calibri"/>
        </w:rPr>
        <w:t>praulgrauža</w:t>
      </w:r>
      <w:proofErr w:type="spellEnd"/>
    </w:p>
    <w:p w14:paraId="794BD69F" w14:textId="77777777" w:rsidR="00FC7FF2" w:rsidRPr="00FC7FF2" w:rsidRDefault="00FC7FF2" w:rsidP="00FC7FF2">
      <w:pPr>
        <w:jc w:val="both"/>
        <w:rPr>
          <w:rFonts w:ascii="Calibri" w:eastAsia="Calibri" w:hAnsi="Calibri"/>
        </w:rPr>
      </w:pPr>
      <w:r w:rsidRPr="00FC7FF2">
        <w:rPr>
          <w:rFonts w:ascii="Calibri" w:eastAsia="Calibri" w:hAnsi="Calibri"/>
        </w:rPr>
        <w:t xml:space="preserve">sastopamībā, līdz ar to nav iespējams izvērtēt lapkoku </w:t>
      </w:r>
      <w:proofErr w:type="spellStart"/>
      <w:r w:rsidRPr="00FC7FF2">
        <w:rPr>
          <w:rFonts w:ascii="Calibri" w:eastAsia="Calibri" w:hAnsi="Calibri"/>
        </w:rPr>
        <w:t>praulgrauža</w:t>
      </w:r>
      <w:proofErr w:type="spellEnd"/>
      <w:r w:rsidRPr="00FC7FF2">
        <w:rPr>
          <w:rFonts w:ascii="Calibri" w:eastAsia="Calibri" w:hAnsi="Calibri"/>
        </w:rPr>
        <w:t xml:space="preserve"> sastopamības varbūtību</w:t>
      </w:r>
    </w:p>
    <w:p w14:paraId="6D759449" w14:textId="77777777" w:rsidR="00FC7FF2" w:rsidRPr="00FC7FF2" w:rsidRDefault="00FC7FF2" w:rsidP="00FC7FF2">
      <w:pPr>
        <w:jc w:val="both"/>
        <w:rPr>
          <w:rFonts w:ascii="Calibri" w:eastAsia="Calibri" w:hAnsi="Calibri"/>
        </w:rPr>
      </w:pPr>
      <w:r w:rsidRPr="00FC7FF2">
        <w:rPr>
          <w:rFonts w:ascii="Calibri" w:eastAsia="Calibri" w:hAnsi="Calibri"/>
        </w:rPr>
        <w:t xml:space="preserve">meža poligonos. Meža biotopu </w:t>
      </w:r>
      <w:proofErr w:type="spellStart"/>
      <w:r w:rsidRPr="00FC7FF2">
        <w:rPr>
          <w:rFonts w:ascii="Calibri" w:eastAsia="Calibri" w:hAnsi="Calibri"/>
        </w:rPr>
        <w:t>ieskāvumā</w:t>
      </w:r>
      <w:proofErr w:type="spellEnd"/>
      <w:r w:rsidRPr="00FC7FF2">
        <w:rPr>
          <w:rFonts w:ascii="Calibri" w:eastAsia="Calibri" w:hAnsi="Calibri"/>
        </w:rPr>
        <w:t xml:space="preserve"> ir arī neliels (0.7 ha) zālāju biotopa </w:t>
      </w:r>
      <w:proofErr w:type="spellStart"/>
      <w:r w:rsidRPr="00FC7FF2">
        <w:rPr>
          <w:rFonts w:ascii="Calibri" w:eastAsia="Calibri" w:hAnsi="Calibri"/>
        </w:rPr>
        <w:t>parkveida</w:t>
      </w:r>
      <w:proofErr w:type="spellEnd"/>
      <w:r w:rsidRPr="00FC7FF2">
        <w:rPr>
          <w:rFonts w:ascii="Calibri" w:eastAsia="Calibri" w:hAnsi="Calibri"/>
        </w:rPr>
        <w:t xml:space="preserve"> pļavas</w:t>
      </w:r>
    </w:p>
    <w:p w14:paraId="3371AE45" w14:textId="77777777" w:rsidR="00C81A2E" w:rsidRPr="00C81A2E" w:rsidRDefault="00FC7FF2" w:rsidP="00C81A2E">
      <w:pPr>
        <w:jc w:val="both"/>
        <w:rPr>
          <w:rFonts w:ascii="Calibri" w:eastAsia="Calibri" w:hAnsi="Calibri"/>
        </w:rPr>
      </w:pPr>
      <w:r w:rsidRPr="00FC7FF2">
        <w:rPr>
          <w:rFonts w:ascii="Calibri" w:eastAsia="Calibri" w:hAnsi="Calibri"/>
        </w:rPr>
        <w:t>un ganības (6530*) poligons, kas uzskatāms par sugai optimālu dzīvotni</w:t>
      </w:r>
      <w:r>
        <w:rPr>
          <w:rFonts w:ascii="Calibri" w:eastAsia="Calibri" w:hAnsi="Calibri"/>
        </w:rPr>
        <w:t>.</w:t>
      </w:r>
      <w:r w:rsidR="00C81A2E">
        <w:rPr>
          <w:rFonts w:ascii="Calibri" w:eastAsia="Calibri" w:hAnsi="Calibri"/>
        </w:rPr>
        <w:t xml:space="preserve"> </w:t>
      </w:r>
      <w:r w:rsidR="00C81A2E" w:rsidRPr="00C81A2E">
        <w:rPr>
          <w:rFonts w:ascii="Calibri" w:eastAsia="Calibri" w:hAnsi="Calibri"/>
        </w:rPr>
        <w:t>Populācijas saglabāšanai ir jānodrošina entomologa eksperta iesaiste plānojot un īstenojot visu</w:t>
      </w:r>
    </w:p>
    <w:p w14:paraId="788BD982" w14:textId="2B3754ED" w:rsidR="00B54183" w:rsidRDefault="00C81A2E" w:rsidP="00C81A2E">
      <w:pPr>
        <w:jc w:val="both"/>
        <w:rPr>
          <w:rFonts w:ascii="Calibri" w:eastAsia="Calibri" w:hAnsi="Calibri"/>
        </w:rPr>
      </w:pPr>
      <w:r w:rsidRPr="00C81A2E">
        <w:rPr>
          <w:rFonts w:ascii="Calibri" w:eastAsia="Calibri" w:hAnsi="Calibri"/>
        </w:rPr>
        <w:t>dobumaino platlapju koku ciršanu apdzīvotās vietas Ķemeri teritorijā</w:t>
      </w:r>
    </w:p>
    <w:p w14:paraId="0C1FB538" w14:textId="77777777" w:rsidR="00B54183" w:rsidRDefault="00B54183" w:rsidP="008174F0">
      <w:pPr>
        <w:jc w:val="both"/>
        <w:rPr>
          <w:rFonts w:ascii="Calibri" w:eastAsia="Calibri" w:hAnsi="Calibri"/>
        </w:rPr>
      </w:pPr>
    </w:p>
    <w:p w14:paraId="1BB813DF" w14:textId="5CDD1325" w:rsidR="00B54183" w:rsidRDefault="00354D0D" w:rsidP="008174F0">
      <w:pPr>
        <w:jc w:val="both"/>
        <w:rPr>
          <w:rFonts w:ascii="Calibri" w:eastAsia="Calibri" w:hAnsi="Calibri"/>
        </w:rPr>
      </w:pPr>
      <w:r>
        <w:rPr>
          <w:rFonts w:ascii="Calibri" w:eastAsia="Calibri" w:hAnsi="Calibri"/>
          <w:noProof/>
        </w:rPr>
        <w:lastRenderedPageBreak/>
        <w:drawing>
          <wp:inline distT="0" distB="0" distL="0" distR="0" wp14:anchorId="0520501C" wp14:editId="47C0B4D2">
            <wp:extent cx="5727700" cy="4108450"/>
            <wp:effectExtent l="0" t="0" r="6350" b="6350"/>
            <wp:docPr id="1940966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5727700" cy="4108450"/>
                    </a:xfrm>
                    <a:prstGeom prst="rect">
                      <a:avLst/>
                    </a:prstGeom>
                    <a:noFill/>
                    <a:ln>
                      <a:noFill/>
                    </a:ln>
                  </pic:spPr>
                </pic:pic>
              </a:graphicData>
            </a:graphic>
          </wp:inline>
        </w:drawing>
      </w:r>
    </w:p>
    <w:p w14:paraId="3052AFD2" w14:textId="73C01E59" w:rsidR="00354D0D" w:rsidRPr="00151549" w:rsidRDefault="00354D0D" w:rsidP="00CA0614">
      <w:pPr>
        <w:jc w:val="both"/>
        <w:rPr>
          <w:rFonts w:ascii="Calibri" w:eastAsia="Calibri" w:hAnsi="Calibri"/>
          <w:b/>
          <w:bCs/>
          <w:sz w:val="20"/>
          <w:szCs w:val="20"/>
        </w:rPr>
      </w:pPr>
      <w:r w:rsidRPr="00151549">
        <w:rPr>
          <w:rFonts w:ascii="Calibri" w:eastAsia="Calibri" w:hAnsi="Calibri"/>
          <w:b/>
          <w:bCs/>
          <w:sz w:val="20"/>
          <w:szCs w:val="20"/>
        </w:rPr>
        <w:t>4.5.1.</w:t>
      </w:r>
      <w:r w:rsidR="005C2A08">
        <w:rPr>
          <w:rFonts w:ascii="Calibri" w:eastAsia="Calibri" w:hAnsi="Calibri"/>
          <w:b/>
          <w:bCs/>
          <w:sz w:val="20"/>
          <w:szCs w:val="20"/>
        </w:rPr>
        <w:t>4</w:t>
      </w:r>
      <w:r w:rsidRPr="00151549">
        <w:rPr>
          <w:rFonts w:ascii="Calibri" w:eastAsia="Calibri" w:hAnsi="Calibri"/>
          <w:b/>
          <w:bCs/>
          <w:sz w:val="20"/>
          <w:szCs w:val="20"/>
        </w:rPr>
        <w:t>.attēls.</w:t>
      </w:r>
      <w:r w:rsidR="00CA0614" w:rsidRPr="00151549">
        <w:rPr>
          <w:rFonts w:ascii="Calibri" w:eastAsia="Calibri" w:hAnsi="Calibri"/>
          <w:b/>
          <w:bCs/>
          <w:sz w:val="20"/>
          <w:szCs w:val="20"/>
        </w:rPr>
        <w:t xml:space="preserve"> </w:t>
      </w:r>
      <w:proofErr w:type="spellStart"/>
      <w:r w:rsidR="00CA0614" w:rsidRPr="00151549">
        <w:rPr>
          <w:rFonts w:ascii="Calibri" w:eastAsia="Calibri" w:hAnsi="Calibri"/>
          <w:b/>
          <w:bCs/>
          <w:i/>
          <w:iCs/>
          <w:sz w:val="20"/>
          <w:szCs w:val="20"/>
        </w:rPr>
        <w:t>Osmoderma</w:t>
      </w:r>
      <w:proofErr w:type="spellEnd"/>
      <w:r w:rsidR="00CA0614" w:rsidRPr="00151549">
        <w:rPr>
          <w:rFonts w:ascii="Calibri" w:eastAsia="Calibri" w:hAnsi="Calibri"/>
          <w:b/>
          <w:bCs/>
          <w:i/>
          <w:iCs/>
          <w:sz w:val="20"/>
          <w:szCs w:val="20"/>
        </w:rPr>
        <w:t xml:space="preserve"> </w:t>
      </w:r>
      <w:proofErr w:type="spellStart"/>
      <w:r w:rsidR="00CA0614" w:rsidRPr="00151549">
        <w:rPr>
          <w:rFonts w:ascii="Calibri" w:eastAsia="Calibri" w:hAnsi="Calibri"/>
          <w:b/>
          <w:bCs/>
          <w:i/>
          <w:iCs/>
          <w:sz w:val="20"/>
          <w:szCs w:val="20"/>
        </w:rPr>
        <w:t>barnabita</w:t>
      </w:r>
      <w:proofErr w:type="spellEnd"/>
      <w:r w:rsidR="00CA0614" w:rsidRPr="00151549">
        <w:rPr>
          <w:rFonts w:ascii="Calibri" w:eastAsia="Calibri" w:hAnsi="Calibri"/>
          <w:b/>
          <w:bCs/>
          <w:sz w:val="20"/>
          <w:szCs w:val="20"/>
        </w:rPr>
        <w:t xml:space="preserve"> dzīvotņu piemērotības modelis ĶNP (</w:t>
      </w:r>
      <w:proofErr w:type="spellStart"/>
      <w:r w:rsidR="00CA0614" w:rsidRPr="00151549">
        <w:rPr>
          <w:rFonts w:ascii="Calibri" w:eastAsia="Calibri" w:hAnsi="Calibri"/>
          <w:b/>
          <w:bCs/>
          <w:sz w:val="20"/>
          <w:szCs w:val="20"/>
        </w:rPr>
        <w:t>Heksagoni</w:t>
      </w:r>
      <w:proofErr w:type="spellEnd"/>
      <w:r w:rsidR="00CA0614" w:rsidRPr="00151549">
        <w:rPr>
          <w:rFonts w:ascii="Calibri" w:eastAsia="Calibri" w:hAnsi="Calibri"/>
          <w:b/>
          <w:bCs/>
          <w:sz w:val="20"/>
          <w:szCs w:val="20"/>
        </w:rPr>
        <w:t xml:space="preserve"> dzeltenā </w:t>
      </w:r>
      <w:proofErr w:type="spellStart"/>
      <w:r w:rsidR="00CA0614" w:rsidRPr="00151549">
        <w:rPr>
          <w:rFonts w:ascii="Calibri" w:eastAsia="Calibri" w:hAnsi="Calibri"/>
          <w:b/>
          <w:bCs/>
          <w:sz w:val="20"/>
          <w:szCs w:val="20"/>
        </w:rPr>
        <w:t>krāsaā</w:t>
      </w:r>
      <w:proofErr w:type="spellEnd"/>
      <w:r w:rsidR="00CA0614" w:rsidRPr="00151549">
        <w:rPr>
          <w:rFonts w:ascii="Calibri" w:eastAsia="Calibri" w:hAnsi="Calibri"/>
          <w:b/>
          <w:bCs/>
          <w:sz w:val="20"/>
          <w:szCs w:val="20"/>
        </w:rPr>
        <w:t xml:space="preserve"> – sugas sastopamība nav ticama, sarkanā krāsā – maz ticama, zilā krāsā ticama, sarkanie punkti sugas zināmās atradnes.</w:t>
      </w:r>
    </w:p>
    <w:p w14:paraId="31355051" w14:textId="77777777" w:rsidR="00CA0614" w:rsidRPr="00D94A8B" w:rsidRDefault="00CA0614" w:rsidP="00CA0614">
      <w:pPr>
        <w:jc w:val="both"/>
        <w:rPr>
          <w:rFonts w:ascii="Calibri" w:eastAsia="Calibri" w:hAnsi="Calibri"/>
        </w:rPr>
      </w:pPr>
    </w:p>
    <w:p w14:paraId="6289C085"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Pirofīlās</w:t>
      </w:r>
      <w:proofErr w:type="spellEnd"/>
      <w:r w:rsidRPr="00D94A8B">
        <w:rPr>
          <w:rFonts w:ascii="Calibri" w:eastAsia="Calibri" w:hAnsi="Calibri"/>
          <w:b/>
        </w:rPr>
        <w:t xml:space="preserve"> vaboles</w:t>
      </w:r>
    </w:p>
    <w:p w14:paraId="6289C086" w14:textId="77777777" w:rsidR="008B7CA8" w:rsidRPr="00D94A8B" w:rsidRDefault="008B7CA8" w:rsidP="008B7CA8">
      <w:pPr>
        <w:jc w:val="both"/>
        <w:rPr>
          <w:rFonts w:ascii="Calibri" w:eastAsia="Calibri" w:hAnsi="Calibri"/>
        </w:rPr>
      </w:pPr>
      <w:r w:rsidRPr="00D94A8B">
        <w:rPr>
          <w:rFonts w:ascii="Calibri" w:eastAsia="Calibri" w:hAnsi="Calibri"/>
        </w:rPr>
        <w:t xml:space="preserve">Apsekoti četri lielākie pēdējo gadu (kopš 2015. gada) degumi, kā arī 1999. gada degums. Ķemeru tīrelī un pieguļošajās mežainajās kāpās. Degumā pie Slokas ezera (ziemeļaustrumu daļā) izdegusi tikai zemsedze, atmirušu koku nav. Degums pie </w:t>
      </w:r>
      <w:proofErr w:type="spellStart"/>
      <w:r w:rsidRPr="00D94A8B">
        <w:rPr>
          <w:rFonts w:ascii="Calibri" w:eastAsia="Calibri" w:hAnsi="Calibri"/>
        </w:rPr>
        <w:t>Čaukciema</w:t>
      </w:r>
      <w:proofErr w:type="spellEnd"/>
      <w:r w:rsidRPr="00D94A8B">
        <w:rPr>
          <w:rFonts w:ascii="Calibri" w:eastAsia="Calibri" w:hAnsi="Calibri"/>
        </w:rPr>
        <w:t xml:space="preserve"> izzāģēts. Degumā pie Akača ezera pārsvarā izdegusi zemsedze, atmirušu koku maz. Degumā uz dienvidrietumiem no Kaņiera pilskalna ir daudz atmirušu priežu, taču nozīmīgas sugas netika atrastas. Novēroti tikai parastie </w:t>
      </w:r>
      <w:proofErr w:type="spellStart"/>
      <w:r w:rsidRPr="00D94A8B">
        <w:rPr>
          <w:rFonts w:ascii="Calibri" w:eastAsia="Calibri" w:hAnsi="Calibri"/>
        </w:rPr>
        <w:t>saproksilofāgi</w:t>
      </w:r>
      <w:proofErr w:type="spellEnd"/>
      <w:r w:rsidRPr="00D94A8B">
        <w:rPr>
          <w:rFonts w:ascii="Calibri" w:eastAsia="Calibri" w:hAnsi="Calibri"/>
        </w:rPr>
        <w:t>.</w:t>
      </w:r>
    </w:p>
    <w:p w14:paraId="6289C087" w14:textId="0D57CFA7" w:rsidR="008B7CA8" w:rsidRPr="00D94A8B" w:rsidRDefault="008B7CA8" w:rsidP="008B7CA8">
      <w:pPr>
        <w:jc w:val="both"/>
        <w:rPr>
          <w:rFonts w:ascii="Calibri" w:eastAsia="Calibri" w:hAnsi="Calibri"/>
        </w:rPr>
      </w:pPr>
      <w:r w:rsidRPr="00D94A8B">
        <w:rPr>
          <w:rFonts w:ascii="Calibri" w:eastAsia="Calibri" w:hAnsi="Calibri"/>
        </w:rPr>
        <w:t>1999. gada izdegumā</w:t>
      </w:r>
      <w:r w:rsidR="00FD148F">
        <w:rPr>
          <w:rFonts w:ascii="Calibri" w:eastAsia="Calibri" w:hAnsi="Calibri"/>
        </w:rPr>
        <w:t>,</w:t>
      </w:r>
      <w:r w:rsidRPr="00D94A8B">
        <w:rPr>
          <w:rFonts w:ascii="Calibri" w:eastAsia="Calibri" w:hAnsi="Calibri"/>
        </w:rPr>
        <w:t xml:space="preserve"> t.i. pēc 22 gadiem (it īpaši mežainajās kāpās)</w:t>
      </w:r>
      <w:r w:rsidR="00FD148F">
        <w:rPr>
          <w:rFonts w:ascii="Calibri" w:eastAsia="Calibri" w:hAnsi="Calibri"/>
        </w:rPr>
        <w:t>,</w:t>
      </w:r>
      <w:r w:rsidRPr="00D94A8B">
        <w:rPr>
          <w:rFonts w:ascii="Calibri" w:eastAsia="Calibri" w:hAnsi="Calibri"/>
        </w:rPr>
        <w:t xml:space="preserve"> ir saglabājies liels daudzums lielas dimensijas priežu kritalu un stumbeņu. Šajā laikā vajadzētu parādīties daudziem nozīmīgiem priežu kritalu noārdītājiem - vabolēm, kuras var noteikt pēc tām raksturīgajām </w:t>
      </w:r>
      <w:proofErr w:type="spellStart"/>
      <w:r w:rsidRPr="00D94A8B">
        <w:rPr>
          <w:rFonts w:ascii="Calibri" w:eastAsia="Calibri" w:hAnsi="Calibri"/>
        </w:rPr>
        <w:t>izskrejām</w:t>
      </w:r>
      <w:proofErr w:type="spellEnd"/>
      <w:r w:rsidRPr="00D94A8B">
        <w:rPr>
          <w:rFonts w:ascii="Calibri" w:eastAsia="Calibri" w:hAnsi="Calibri"/>
        </w:rPr>
        <w:t xml:space="preserve">. Ilgstoši meklējot šādas sugas netika atrastas. To varētu skaidrot ar deguma izolētību. Piemēram, lielā </w:t>
      </w:r>
      <w:proofErr w:type="spellStart"/>
      <w:r w:rsidRPr="00D94A8B">
        <w:rPr>
          <w:rFonts w:ascii="Calibri" w:eastAsia="Calibri" w:hAnsi="Calibri"/>
        </w:rPr>
        <w:t>krāšņvabole</w:t>
      </w:r>
      <w:proofErr w:type="spellEnd"/>
      <w:r w:rsidRPr="00D94A8B">
        <w:rPr>
          <w:rFonts w:ascii="Calibri" w:eastAsia="Calibri" w:hAnsi="Calibri"/>
        </w:rPr>
        <w:t xml:space="preserve"> konstatēta tuvākajā atradnē </w:t>
      </w:r>
      <w:proofErr w:type="spellStart"/>
      <w:r w:rsidRPr="00D94A8B">
        <w:rPr>
          <w:rFonts w:ascii="Calibri" w:eastAsia="Calibri" w:hAnsi="Calibri"/>
        </w:rPr>
        <w:t>Krāčkalnos</w:t>
      </w:r>
      <w:proofErr w:type="spellEnd"/>
      <w:r w:rsidRPr="00D94A8B">
        <w:rPr>
          <w:rFonts w:ascii="Calibri" w:eastAsia="Calibri" w:hAnsi="Calibri"/>
        </w:rPr>
        <w:t xml:space="preserve"> apmēram 5 km attālumā, kā arī Gausās jūdzes rajonā un aiz Valguma ezera t.i. apmēram 15 km attālumā. </w:t>
      </w:r>
    </w:p>
    <w:p w14:paraId="6289C088" w14:textId="77777777" w:rsidR="008B7CA8" w:rsidRPr="00D94A8B" w:rsidRDefault="008B7CA8" w:rsidP="008B7CA8">
      <w:pPr>
        <w:jc w:val="both"/>
        <w:rPr>
          <w:rFonts w:ascii="Calibri" w:eastAsia="Calibri" w:hAnsi="Calibri"/>
        </w:rPr>
      </w:pPr>
      <w:r w:rsidRPr="00D94A8B">
        <w:rPr>
          <w:rFonts w:ascii="Calibri" w:eastAsia="Calibri" w:hAnsi="Calibri"/>
        </w:rPr>
        <w:t xml:space="preserve">Iespējams, ka īpaši aizsargājamu </w:t>
      </w:r>
      <w:proofErr w:type="spellStart"/>
      <w:r w:rsidRPr="00D94A8B">
        <w:rPr>
          <w:rFonts w:ascii="Calibri" w:eastAsia="Calibri" w:hAnsi="Calibri"/>
        </w:rPr>
        <w:t>saproksilofāgu</w:t>
      </w:r>
      <w:proofErr w:type="spellEnd"/>
      <w:r w:rsidRPr="00D94A8B">
        <w:rPr>
          <w:rFonts w:ascii="Calibri" w:eastAsia="Calibri" w:hAnsi="Calibri"/>
        </w:rPr>
        <w:t xml:space="preserve"> populācijas pastāv, bet nelielā skaitā.</w:t>
      </w:r>
    </w:p>
    <w:p w14:paraId="6289C08B" w14:textId="66D5656F" w:rsidR="008B7CA8" w:rsidRPr="00D94A8B" w:rsidRDefault="00186BD1" w:rsidP="00151549">
      <w:pPr>
        <w:pStyle w:val="Heading51"/>
        <w:numPr>
          <w:ilvl w:val="0"/>
          <w:numId w:val="0"/>
        </w:numPr>
        <w:ind w:left="1008"/>
        <w:rPr>
          <w:rFonts w:eastAsia="Calibri"/>
        </w:rPr>
      </w:pPr>
      <w:r w:rsidRPr="00186BD1">
        <w:rPr>
          <w:rFonts w:eastAsia="Calibri"/>
        </w:rPr>
        <w:t>4.5.1.</w:t>
      </w:r>
      <w:r>
        <w:rPr>
          <w:rFonts w:eastAsia="Calibri"/>
        </w:rPr>
        <w:t>7</w:t>
      </w:r>
      <w:r w:rsidRPr="00186BD1">
        <w:rPr>
          <w:rFonts w:eastAsia="Calibri"/>
        </w:rPr>
        <w:tab/>
      </w:r>
      <w:r w:rsidR="008B7CA8" w:rsidRPr="00D94A8B">
        <w:rPr>
          <w:rFonts w:eastAsia="Calibri"/>
        </w:rPr>
        <w:t>Citi aizsargājamie bezmugurkaulnieki</w:t>
      </w:r>
    </w:p>
    <w:p w14:paraId="6289C08C" w14:textId="7EBE5A7F" w:rsidR="008B7CA8" w:rsidRPr="00D94A8B" w:rsidRDefault="008B7CA8" w:rsidP="008B7CA8">
      <w:pPr>
        <w:jc w:val="both"/>
        <w:rPr>
          <w:rFonts w:ascii="Calibri" w:eastAsia="Calibri" w:hAnsi="Calibri"/>
        </w:rPr>
      </w:pPr>
      <w:r w:rsidRPr="00D94A8B">
        <w:rPr>
          <w:rFonts w:ascii="Calibri" w:eastAsia="Calibri" w:hAnsi="Calibri"/>
        </w:rPr>
        <w:t xml:space="preserve">Kuprainā </w:t>
      </w:r>
      <w:proofErr w:type="spellStart"/>
      <w:r w:rsidRPr="00D94A8B">
        <w:rPr>
          <w:rFonts w:ascii="Calibri" w:eastAsia="Calibri" w:hAnsi="Calibri"/>
        </w:rPr>
        <w:t>celmmuša</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Laphria</w:t>
      </w:r>
      <w:proofErr w:type="spellEnd"/>
      <w:r w:rsidRPr="00D94A8B">
        <w:rPr>
          <w:rFonts w:ascii="Calibri" w:eastAsia="Calibri" w:hAnsi="Calibri"/>
          <w:i/>
        </w:rPr>
        <w:t xml:space="preserve"> </w:t>
      </w:r>
      <w:proofErr w:type="spellStart"/>
      <w:r w:rsidRPr="00D94A8B">
        <w:rPr>
          <w:rFonts w:ascii="Calibri" w:eastAsia="Calibri" w:hAnsi="Calibri"/>
          <w:i/>
        </w:rPr>
        <w:t>gibbosa</w:t>
      </w:r>
      <w:proofErr w:type="spellEnd"/>
      <w:r w:rsidRPr="00D94A8B">
        <w:rPr>
          <w:rFonts w:ascii="Calibri" w:eastAsia="Calibri" w:hAnsi="Calibri"/>
          <w:i/>
        </w:rPr>
        <w:t>)</w:t>
      </w:r>
      <w:r w:rsidRPr="00D94A8B">
        <w:rPr>
          <w:rFonts w:ascii="Calibri" w:eastAsia="Calibri" w:hAnsi="Calibri"/>
        </w:rPr>
        <w:t xml:space="preserve"> viena atradne 2021. gadā, pēc DDPS “Ozols” un </w:t>
      </w:r>
      <w:proofErr w:type="spellStart"/>
      <w:r w:rsidRPr="00D94A8B">
        <w:rPr>
          <w:rFonts w:ascii="Calibri" w:eastAsia="Calibri" w:hAnsi="Calibri"/>
        </w:rPr>
        <w:t>Dabasdati</w:t>
      </w:r>
      <w:proofErr w:type="spellEnd"/>
      <w:r w:rsidRPr="00D94A8B">
        <w:rPr>
          <w:rFonts w:ascii="Calibri" w:eastAsia="Calibri" w:hAnsi="Calibri"/>
        </w:rPr>
        <w:t xml:space="preserve"> datiem suga izklaidus atrasta dažādās vietās. Kāpu </w:t>
      </w:r>
      <w:proofErr w:type="spellStart"/>
      <w:r w:rsidRPr="00D94A8B">
        <w:rPr>
          <w:rFonts w:ascii="Calibri" w:eastAsia="Calibri" w:hAnsi="Calibri"/>
        </w:rPr>
        <w:t>vilkzirneklis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Arctosa</w:t>
      </w:r>
      <w:proofErr w:type="spellEnd"/>
      <w:r w:rsidRPr="00D94A8B">
        <w:rPr>
          <w:rFonts w:ascii="Calibri" w:eastAsia="Calibri" w:hAnsi="Calibri"/>
          <w:i/>
        </w:rPr>
        <w:t xml:space="preserve"> </w:t>
      </w:r>
      <w:proofErr w:type="spellStart"/>
      <w:r w:rsidRPr="00D94A8B">
        <w:rPr>
          <w:rFonts w:ascii="Calibri" w:eastAsia="Calibri" w:hAnsi="Calibri"/>
          <w:i/>
        </w:rPr>
        <w:t>cinerea</w:t>
      </w:r>
      <w:proofErr w:type="spellEnd"/>
      <w:r w:rsidRPr="00D94A8B">
        <w:rPr>
          <w:rFonts w:ascii="Calibri" w:eastAsia="Calibri" w:hAnsi="Calibri"/>
          <w:i/>
        </w:rPr>
        <w:t>)</w:t>
      </w:r>
      <w:r w:rsidRPr="00D94A8B">
        <w:rPr>
          <w:rFonts w:ascii="Calibri" w:eastAsia="Calibri" w:hAnsi="Calibri"/>
        </w:rPr>
        <w:t xml:space="preserve"> viena atradne (DDPS “Ozols”), </w:t>
      </w:r>
      <w:proofErr w:type="spellStart"/>
      <w:r w:rsidRPr="00D94A8B">
        <w:rPr>
          <w:rFonts w:ascii="Calibri" w:eastAsia="Calibri" w:hAnsi="Calibri"/>
        </w:rPr>
        <w:t>raibspārnu</w:t>
      </w:r>
      <w:proofErr w:type="spellEnd"/>
      <w:r w:rsidRPr="00D94A8B">
        <w:rPr>
          <w:rFonts w:ascii="Calibri" w:eastAsia="Calibri" w:hAnsi="Calibri"/>
        </w:rPr>
        <w:t xml:space="preserve"> </w:t>
      </w:r>
      <w:proofErr w:type="spellStart"/>
      <w:r w:rsidRPr="00D94A8B">
        <w:rPr>
          <w:rFonts w:ascii="Calibri" w:eastAsia="Calibri" w:hAnsi="Calibri"/>
        </w:rPr>
        <w:t>smiltājsisenis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Oedipoda</w:t>
      </w:r>
      <w:proofErr w:type="spellEnd"/>
      <w:r w:rsidRPr="00D94A8B">
        <w:rPr>
          <w:rFonts w:ascii="Calibri" w:eastAsia="Calibri" w:hAnsi="Calibri"/>
          <w:i/>
        </w:rPr>
        <w:t xml:space="preserve"> </w:t>
      </w:r>
      <w:proofErr w:type="spellStart"/>
      <w:r w:rsidRPr="00D94A8B">
        <w:rPr>
          <w:rFonts w:ascii="Calibri" w:eastAsia="Calibri" w:hAnsi="Calibri"/>
          <w:i/>
        </w:rPr>
        <w:t>caerulescens</w:t>
      </w:r>
      <w:proofErr w:type="spellEnd"/>
      <w:r w:rsidRPr="00D94A8B">
        <w:rPr>
          <w:rFonts w:ascii="Calibri" w:eastAsia="Calibri" w:hAnsi="Calibri"/>
          <w:i/>
        </w:rPr>
        <w:t>)</w:t>
      </w:r>
      <w:r w:rsidRPr="00D94A8B">
        <w:rPr>
          <w:rFonts w:ascii="Calibri" w:eastAsia="Calibri" w:hAnsi="Calibri"/>
        </w:rPr>
        <w:t xml:space="preserve"> viena atradne (DDPS “Ozols”). Šīm sugām limitējošais faktors ir dzīvotnes ierobežotā platība.</w:t>
      </w:r>
    </w:p>
    <w:p w14:paraId="6289C08D" w14:textId="77777777" w:rsidR="008B7CA8" w:rsidRPr="00D94A8B" w:rsidRDefault="008B7CA8" w:rsidP="008B7CA8">
      <w:pPr>
        <w:jc w:val="both"/>
        <w:rPr>
          <w:rFonts w:ascii="Calibri" w:eastAsia="Calibri" w:hAnsi="Calibri"/>
        </w:rPr>
      </w:pPr>
    </w:p>
    <w:p w14:paraId="6289C08E" w14:textId="4BD05A43" w:rsidR="008B7CA8" w:rsidRPr="00D94A8B" w:rsidRDefault="00186BD1" w:rsidP="00151549">
      <w:pPr>
        <w:pStyle w:val="Heading41"/>
        <w:numPr>
          <w:ilvl w:val="0"/>
          <w:numId w:val="0"/>
        </w:numPr>
        <w:ind w:left="1432"/>
      </w:pPr>
      <w:r w:rsidRPr="00186BD1">
        <w:lastRenderedPageBreak/>
        <w:t>4.5.1.</w:t>
      </w:r>
      <w:r>
        <w:t>8</w:t>
      </w:r>
      <w:r w:rsidRPr="00186BD1">
        <w:tab/>
      </w:r>
      <w:r w:rsidR="008B7CA8" w:rsidRPr="00D94A8B">
        <w:t>Bezmugurkaulniekiem piemērotie biotopi ĶNP un to stāvoklis</w:t>
      </w:r>
    </w:p>
    <w:p w14:paraId="6289C08F" w14:textId="77777777" w:rsidR="008B7CA8" w:rsidRDefault="008B7CA8" w:rsidP="008B7CA8">
      <w:pPr>
        <w:jc w:val="both"/>
        <w:rPr>
          <w:rFonts w:ascii="Calibri" w:eastAsia="Calibri" w:hAnsi="Calibri"/>
        </w:rPr>
      </w:pPr>
      <w:r w:rsidRPr="00D94A8B">
        <w:rPr>
          <w:rFonts w:ascii="Calibri" w:eastAsia="Calibri" w:hAnsi="Calibri"/>
        </w:rPr>
        <w:t xml:space="preserve">Stāvošu ūdeņu – ezeru, purva akaču, kūdras karjeru bezmugurkaulnieku fauna ir labi pārstāvēta ar daudz aizsargājamām sugām. Tekošu ūdeņu ir maz, līdz ar to maz sugu. Priežu meži ir dažāda vecuma, bet maz skraju pāraugušu mežu, kas piemēroti </w:t>
      </w:r>
      <w:proofErr w:type="spellStart"/>
      <w:r w:rsidRPr="00D94A8B">
        <w:rPr>
          <w:rFonts w:ascii="Calibri" w:eastAsia="Calibri" w:hAnsi="Calibri"/>
        </w:rPr>
        <w:t>saproksilofāgiem</w:t>
      </w:r>
      <w:proofErr w:type="spellEnd"/>
      <w:r w:rsidRPr="00D94A8B">
        <w:rPr>
          <w:rFonts w:ascii="Calibri" w:eastAsia="Calibri" w:hAnsi="Calibri"/>
        </w:rPr>
        <w:t xml:space="preserve">. Izceļas kāpu meži jūras piekrastē, kur konstatēta bagāta fauna. Slapjie priežu meži purvu malās nav piemēroti aizsargājamām sugām. Neskatoties uz to, ka ĶNP ir lieli, dažāda vecuma degumi ar lielu atmirušu priežu skaitu, tomēr </w:t>
      </w:r>
      <w:proofErr w:type="spellStart"/>
      <w:r w:rsidRPr="00D94A8B">
        <w:rPr>
          <w:rFonts w:ascii="Calibri" w:eastAsia="Calibri" w:hAnsi="Calibri"/>
        </w:rPr>
        <w:t>saproksilogāgu</w:t>
      </w:r>
      <w:proofErr w:type="spellEnd"/>
      <w:r w:rsidRPr="00D94A8B">
        <w:rPr>
          <w:rFonts w:ascii="Calibri" w:eastAsia="Calibri" w:hAnsi="Calibri"/>
        </w:rPr>
        <w:t xml:space="preserve"> daudzveidība ir zema. Mežos, kur dominē egles, ir daudz kritalu, taču </w:t>
      </w:r>
      <w:proofErr w:type="spellStart"/>
      <w:r w:rsidRPr="00D94A8B">
        <w:rPr>
          <w:rFonts w:ascii="Calibri" w:eastAsia="Calibri" w:hAnsi="Calibri"/>
        </w:rPr>
        <w:t>saproksilofāgi</w:t>
      </w:r>
      <w:proofErr w:type="spellEnd"/>
      <w:r w:rsidRPr="00D94A8B">
        <w:rPr>
          <w:rFonts w:ascii="Calibri" w:eastAsia="Calibri" w:hAnsi="Calibri"/>
        </w:rPr>
        <w:t xml:space="preserve"> ir vāji pārstāvēti un to ir maz. Dažāda mitruma un sugu sastāva lapkoku meži ir labi pārstāvēti, tajos labvēlīgi apstākļi ir gliemežiem, taču </w:t>
      </w:r>
      <w:proofErr w:type="spellStart"/>
      <w:r w:rsidRPr="00D94A8B">
        <w:rPr>
          <w:rFonts w:ascii="Calibri" w:eastAsia="Calibri" w:hAnsi="Calibri"/>
        </w:rPr>
        <w:t>saproksilofāgu</w:t>
      </w:r>
      <w:proofErr w:type="spellEnd"/>
      <w:r w:rsidRPr="00D94A8B">
        <w:rPr>
          <w:rFonts w:ascii="Calibri" w:eastAsia="Calibri" w:hAnsi="Calibri"/>
        </w:rPr>
        <w:t xml:space="preserve"> ir maz. Iespējams, noēnojuma dēļ. Lielākās zālāju platības ir Dunduru pļavas, taču ganīšanas dēļ nav piemērotas zālāju tauriņiem. Mitri zālāji periodiski izžūstošās augsnēs un arī zemie purvi, piemēroti </w:t>
      </w:r>
      <w:proofErr w:type="spellStart"/>
      <w:r w:rsidRPr="00D94A8B">
        <w:rPr>
          <w:rFonts w:ascii="Calibri" w:eastAsia="Calibri" w:hAnsi="Calibri"/>
        </w:rPr>
        <w:t>pumpurgliemežiem</w:t>
      </w:r>
      <w:proofErr w:type="spellEnd"/>
      <w:r w:rsidRPr="00D94A8B">
        <w:rPr>
          <w:rFonts w:ascii="Calibri" w:eastAsia="Calibri" w:hAnsi="Calibri"/>
        </w:rPr>
        <w:t xml:space="preserve">. ĶNP ir maz dabisku “lapkoku mežs/zālājs” </w:t>
      </w:r>
      <w:proofErr w:type="spellStart"/>
      <w:r w:rsidRPr="00D94A8B">
        <w:rPr>
          <w:rFonts w:ascii="Calibri" w:eastAsia="Calibri" w:hAnsi="Calibri"/>
        </w:rPr>
        <w:t>ekotonu</w:t>
      </w:r>
      <w:proofErr w:type="spellEnd"/>
      <w:r w:rsidRPr="00D94A8B">
        <w:rPr>
          <w:rFonts w:ascii="Calibri" w:eastAsia="Calibri" w:hAnsi="Calibri"/>
        </w:rPr>
        <w:t xml:space="preserve">, kas ir nozīmīgi dienas tauriņiem. Taču mākslīgie </w:t>
      </w:r>
      <w:proofErr w:type="spellStart"/>
      <w:r w:rsidRPr="00D94A8B">
        <w:rPr>
          <w:rFonts w:ascii="Calibri" w:eastAsia="Calibri" w:hAnsi="Calibri"/>
        </w:rPr>
        <w:t>ekotoni</w:t>
      </w:r>
      <w:proofErr w:type="spellEnd"/>
      <w:r w:rsidRPr="00D94A8B">
        <w:rPr>
          <w:rFonts w:ascii="Calibri" w:eastAsia="Calibri" w:hAnsi="Calibri"/>
        </w:rPr>
        <w:t xml:space="preserve"> gar ceļiem, stigām kompensē dabisku </w:t>
      </w:r>
      <w:proofErr w:type="spellStart"/>
      <w:r w:rsidRPr="00D94A8B">
        <w:rPr>
          <w:rFonts w:ascii="Calibri" w:eastAsia="Calibri" w:hAnsi="Calibri"/>
        </w:rPr>
        <w:t>ekotonu</w:t>
      </w:r>
      <w:proofErr w:type="spellEnd"/>
      <w:r w:rsidRPr="00D94A8B">
        <w:rPr>
          <w:rFonts w:ascii="Calibri" w:eastAsia="Calibri" w:hAnsi="Calibri"/>
        </w:rPr>
        <w:t xml:space="preserve"> trūkumu. Sausu zālāju/kāpu ir ļoti maz, tāpēc arī šo biotopu sugas ir vāji pārstāvētas. Kāpu biotopi ir stipri antropogēni ietekmēti un sugu pastāvēšana ir problemātiska.</w:t>
      </w:r>
    </w:p>
    <w:p w14:paraId="3380C258" w14:textId="77777777" w:rsidR="002A50B4" w:rsidRPr="00D94A8B" w:rsidRDefault="002A50B4" w:rsidP="008B7CA8">
      <w:pPr>
        <w:jc w:val="both"/>
        <w:rPr>
          <w:rFonts w:ascii="Calibri" w:eastAsia="Calibri" w:hAnsi="Calibri"/>
        </w:rPr>
      </w:pPr>
    </w:p>
    <w:p w14:paraId="6289C090" w14:textId="0FCFC834" w:rsidR="008B7CA8" w:rsidRPr="00D94A8B" w:rsidRDefault="0051357B" w:rsidP="00151549">
      <w:pPr>
        <w:pStyle w:val="Heading41"/>
        <w:numPr>
          <w:ilvl w:val="0"/>
          <w:numId w:val="0"/>
        </w:numPr>
        <w:ind w:left="1432"/>
      </w:pPr>
      <w:r>
        <w:t xml:space="preserve">4.5.1.9. </w:t>
      </w:r>
      <w:r w:rsidR="008B7CA8" w:rsidRPr="00D94A8B">
        <w:t>Bezmugurkaulnieku sugas apdraudošie faktori</w:t>
      </w:r>
    </w:p>
    <w:p w14:paraId="6289C091" w14:textId="65ABB1C4" w:rsidR="008B7CA8" w:rsidRPr="00D94A8B" w:rsidRDefault="008B7CA8" w:rsidP="008B7CA8">
      <w:pPr>
        <w:jc w:val="both"/>
        <w:rPr>
          <w:rFonts w:ascii="Calibri" w:eastAsia="Calibri" w:hAnsi="Calibri"/>
        </w:rPr>
      </w:pPr>
      <w:r w:rsidRPr="00D94A8B">
        <w:rPr>
          <w:rFonts w:ascii="Calibri" w:eastAsia="Calibri" w:hAnsi="Calibri"/>
        </w:rPr>
        <w:t xml:space="preserve">Apdraudošie faktori konstatēti </w:t>
      </w:r>
      <w:r w:rsidR="00886F4B">
        <w:rPr>
          <w:rFonts w:ascii="Calibri" w:eastAsia="Calibri" w:hAnsi="Calibri"/>
        </w:rPr>
        <w:t>dažām</w:t>
      </w:r>
      <w:r w:rsidR="00886F4B" w:rsidRPr="00D94A8B">
        <w:rPr>
          <w:rFonts w:ascii="Calibri" w:eastAsia="Calibri" w:hAnsi="Calibri"/>
        </w:rPr>
        <w:t xml:space="preserve"> </w:t>
      </w:r>
      <w:r w:rsidRPr="00D94A8B">
        <w:rPr>
          <w:rFonts w:ascii="Calibri" w:eastAsia="Calibri" w:hAnsi="Calibri"/>
        </w:rPr>
        <w:t xml:space="preserve">Biotopu direktīvas sugām – biezajai </w:t>
      </w:r>
      <w:proofErr w:type="spellStart"/>
      <w:r w:rsidRPr="00D94A8B">
        <w:rPr>
          <w:rFonts w:ascii="Calibri" w:eastAsia="Calibri" w:hAnsi="Calibri"/>
        </w:rPr>
        <w:t>perlamutrenei</w:t>
      </w:r>
      <w:proofErr w:type="spellEnd"/>
      <w:r w:rsidRPr="00D94A8B">
        <w:rPr>
          <w:rFonts w:ascii="Calibri" w:eastAsia="Calibri" w:hAnsi="Calibri"/>
        </w:rPr>
        <w:t xml:space="preserve"> un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pļavraibenim</w:t>
      </w:r>
      <w:proofErr w:type="spellEnd"/>
      <w:r w:rsidR="00886F4B">
        <w:rPr>
          <w:rFonts w:ascii="Calibri" w:eastAsia="Calibri" w:hAnsi="Calibri"/>
        </w:rPr>
        <w:t xml:space="preserve">, kā arī lapkoku </w:t>
      </w:r>
      <w:proofErr w:type="spellStart"/>
      <w:r w:rsidR="00886F4B">
        <w:rPr>
          <w:rFonts w:ascii="Calibri" w:eastAsia="Calibri" w:hAnsi="Calibri"/>
        </w:rPr>
        <w:t>praulgrauzim</w:t>
      </w:r>
      <w:proofErr w:type="spellEnd"/>
      <w:r w:rsidR="00886F4B">
        <w:rPr>
          <w:rFonts w:ascii="Calibri" w:eastAsia="Calibri" w:hAnsi="Calibri"/>
        </w:rPr>
        <w:t xml:space="preserve"> un </w:t>
      </w:r>
      <w:proofErr w:type="spellStart"/>
      <w:r w:rsidR="00886F4B">
        <w:rPr>
          <w:rFonts w:ascii="Calibri" w:eastAsia="Calibri" w:hAnsi="Calibri"/>
        </w:rPr>
        <w:t>pumpurgliemežiem</w:t>
      </w:r>
      <w:proofErr w:type="spellEnd"/>
      <w:r w:rsidR="00886F4B">
        <w:rPr>
          <w:rFonts w:ascii="Calibri" w:eastAsia="Calibri" w:hAnsi="Calibri"/>
        </w:rPr>
        <w:t xml:space="preserve">, bet </w:t>
      </w:r>
      <w:r w:rsidR="00F461DD">
        <w:rPr>
          <w:rFonts w:ascii="Calibri" w:eastAsia="Calibri" w:hAnsi="Calibri"/>
        </w:rPr>
        <w:t>būtiskākie minēti zemāk</w:t>
      </w:r>
    </w:p>
    <w:p w14:paraId="6289C092" w14:textId="77777777" w:rsidR="008B7CA8" w:rsidRPr="00D94A8B" w:rsidRDefault="008B7CA8" w:rsidP="008B7CA8">
      <w:pPr>
        <w:jc w:val="both"/>
        <w:rPr>
          <w:rFonts w:ascii="Calibri" w:eastAsia="Calibri" w:hAnsi="Calibri"/>
        </w:rPr>
      </w:pPr>
      <w:r w:rsidRPr="00D94A8B">
        <w:rPr>
          <w:rFonts w:ascii="Calibri" w:eastAsia="Calibri" w:hAnsi="Calibri"/>
        </w:rPr>
        <w:t xml:space="preserve">Biezās </w:t>
      </w:r>
      <w:proofErr w:type="spellStart"/>
      <w:r w:rsidRPr="00D94A8B">
        <w:rPr>
          <w:rFonts w:ascii="Calibri" w:eastAsia="Calibri" w:hAnsi="Calibri"/>
        </w:rPr>
        <w:t>perlamutrenes</w:t>
      </w:r>
      <w:proofErr w:type="spellEnd"/>
      <w:r w:rsidRPr="00D94A8B">
        <w:rPr>
          <w:rFonts w:ascii="Calibri" w:eastAsia="Calibri" w:hAnsi="Calibri"/>
        </w:rPr>
        <w:t xml:space="preserve"> populācijas lielums kopš 2017. gada ir samazinājies apmēram trīs reizes. Šo sugu negatīvi ietekmē bebru dambju aizsprosti, jo veidojas </w:t>
      </w:r>
      <w:proofErr w:type="spellStart"/>
      <w:r w:rsidRPr="00D94A8B">
        <w:rPr>
          <w:rFonts w:ascii="Calibri" w:eastAsia="Calibri" w:hAnsi="Calibri"/>
        </w:rPr>
        <w:t>potamāla</w:t>
      </w:r>
      <w:proofErr w:type="spellEnd"/>
      <w:r w:rsidRPr="00D94A8B">
        <w:rPr>
          <w:rFonts w:ascii="Calibri" w:eastAsia="Calibri" w:hAnsi="Calibri"/>
        </w:rPr>
        <w:t xml:space="preserve"> posmi, kas gliemenei ir nelabvēlīgi. Sugas stāvokļa uzlabošanai nepieciešams nojaukt bebru dambjus visā Kauguru kanāla garumā, nepieciešams arī izķert bebrus, jo tie dambjus atkal atjaunos.</w:t>
      </w:r>
    </w:p>
    <w:p w14:paraId="6289C093" w14:textId="77777777" w:rsidR="008B7CA8" w:rsidRPr="00D94A8B" w:rsidRDefault="008B7CA8" w:rsidP="008B7CA8">
      <w:pPr>
        <w:jc w:val="both"/>
        <w:rPr>
          <w:rFonts w:ascii="Calibri" w:eastAsia="Calibri" w:hAnsi="Calibri"/>
        </w:rPr>
      </w:pPr>
      <w:r w:rsidRPr="00D94A8B">
        <w:rPr>
          <w:rFonts w:ascii="Calibri" w:eastAsia="Calibri" w:hAnsi="Calibri"/>
        </w:rPr>
        <w:t xml:space="preserve">Otrs apdraudošais faktors ir Kauguru kanāla eitrofikācija. Gliemene ir tīru ūdeņu </w:t>
      </w:r>
      <w:proofErr w:type="spellStart"/>
      <w:r w:rsidRPr="00D94A8B">
        <w:rPr>
          <w:rFonts w:ascii="Calibri" w:eastAsia="Calibri" w:hAnsi="Calibri"/>
        </w:rPr>
        <w:t>apdzīvotāja</w:t>
      </w:r>
      <w:proofErr w:type="spellEnd"/>
      <w:r w:rsidRPr="00D94A8B">
        <w:rPr>
          <w:rFonts w:ascii="Calibri" w:eastAsia="Calibri" w:hAnsi="Calibri"/>
        </w:rPr>
        <w:t xml:space="preserve">. Eitrofikācijas cēloņi ir notece no lauksaimniecības zemēm augstāk pa straumi Džūkstes upē un Slampē notece no Dunduru pļavām. </w:t>
      </w:r>
    </w:p>
    <w:p w14:paraId="6289C094" w14:textId="77777777" w:rsidR="008B7CA8" w:rsidRPr="00D94A8B" w:rsidRDefault="008B7CA8" w:rsidP="008B7CA8">
      <w:pPr>
        <w:jc w:val="both"/>
        <w:rPr>
          <w:rFonts w:ascii="Calibri" w:eastAsia="Calibri" w:hAnsi="Calibri"/>
        </w:rPr>
      </w:pPr>
      <w:r w:rsidRPr="00D94A8B">
        <w:rPr>
          <w:rFonts w:ascii="Calibri" w:eastAsia="Calibri" w:hAnsi="Calibri"/>
        </w:rPr>
        <w:t xml:space="preserve">Dunduru pļavu ganībās ir liels </w:t>
      </w:r>
      <w:proofErr w:type="spellStart"/>
      <w:r w:rsidRPr="00D94A8B">
        <w:rPr>
          <w:rFonts w:ascii="Calibri" w:eastAsia="Calibri" w:hAnsi="Calibri"/>
        </w:rPr>
        <w:t>taurgovju</w:t>
      </w:r>
      <w:proofErr w:type="spellEnd"/>
      <w:r w:rsidRPr="00D94A8B">
        <w:rPr>
          <w:rFonts w:ascii="Calibri" w:eastAsia="Calibri" w:hAnsi="Calibri"/>
        </w:rPr>
        <w:t xml:space="preserve"> un </w:t>
      </w:r>
      <w:proofErr w:type="spellStart"/>
      <w:r w:rsidRPr="00D94A8B">
        <w:rPr>
          <w:rFonts w:ascii="Calibri" w:eastAsia="Calibri" w:hAnsi="Calibri"/>
        </w:rPr>
        <w:t>Konik</w:t>
      </w:r>
      <w:proofErr w:type="spellEnd"/>
      <w:r w:rsidRPr="00D94A8B">
        <w:rPr>
          <w:rFonts w:ascii="Calibri" w:eastAsia="Calibri" w:hAnsi="Calibri"/>
        </w:rPr>
        <w:t xml:space="preserve"> zirgu skaits. Dzīvnieki labprāt uzturas Kauguru kanāla malā, izbradā augāju, tādējādi palielinot </w:t>
      </w:r>
      <w:proofErr w:type="spellStart"/>
      <w:r w:rsidRPr="00D94A8B">
        <w:rPr>
          <w:rFonts w:ascii="Calibri" w:eastAsia="Calibri" w:hAnsi="Calibri"/>
        </w:rPr>
        <w:t>virsūdens</w:t>
      </w:r>
      <w:proofErr w:type="spellEnd"/>
      <w:r w:rsidRPr="00D94A8B">
        <w:rPr>
          <w:rFonts w:ascii="Calibri" w:eastAsia="Calibri" w:hAnsi="Calibri"/>
        </w:rPr>
        <w:t xml:space="preserve"> noteci. Eitrofikācija ar slāpekli un fosforu  veidojas no dzīvnieku ekskrementiem. Nepārganītos zālājos augi šīs barības vielas uzņem un samazina noteci, savukārt šeit zālāji vietām ir pārganīti. Priekšlikums būtu organizēt ganīšanu Dunduru pļavās un </w:t>
      </w:r>
      <w:proofErr w:type="spellStart"/>
      <w:r w:rsidRPr="00D94A8B">
        <w:rPr>
          <w:rFonts w:ascii="Calibri" w:eastAsia="Calibri" w:hAnsi="Calibri"/>
        </w:rPr>
        <w:t>Melnraga</w:t>
      </w:r>
      <w:proofErr w:type="spellEnd"/>
      <w:r w:rsidRPr="00D94A8B">
        <w:rPr>
          <w:rFonts w:ascii="Calibri" w:eastAsia="Calibri" w:hAnsi="Calibri"/>
        </w:rPr>
        <w:t xml:space="preserve"> rīklē tā, lai neveidotos stipri izbradātas vietas, liegt dzīvniekiem pieeju Kauguru kanālam, periodos ar augstu ūdens līmeni dzīvniekus ganīt sausākās vietām, lai novērstu ekskrementu ieskalošanos Slampē un </w:t>
      </w:r>
      <w:proofErr w:type="spellStart"/>
      <w:r w:rsidRPr="00D94A8B">
        <w:rPr>
          <w:rFonts w:ascii="Calibri" w:eastAsia="Calibri" w:hAnsi="Calibri"/>
        </w:rPr>
        <w:t>Skudrupītē</w:t>
      </w:r>
      <w:proofErr w:type="spellEnd"/>
      <w:r w:rsidRPr="00D94A8B">
        <w:rPr>
          <w:rFonts w:ascii="Calibri" w:eastAsia="Calibri" w:hAnsi="Calibri"/>
        </w:rPr>
        <w:t xml:space="preserve">. Slampes grīvā kontrolēt slāpekļa un fosfora koncentrāciju ūdenī četras reizes gadā </w:t>
      </w:r>
      <w:proofErr w:type="spellStart"/>
      <w:r w:rsidRPr="00D94A8B">
        <w:rPr>
          <w:rFonts w:ascii="Calibri" w:eastAsia="Calibri" w:hAnsi="Calibri"/>
        </w:rPr>
        <w:t>bezsala</w:t>
      </w:r>
      <w:proofErr w:type="spellEnd"/>
      <w:r w:rsidRPr="00D94A8B">
        <w:rPr>
          <w:rFonts w:ascii="Calibri" w:eastAsia="Calibri" w:hAnsi="Calibri"/>
        </w:rPr>
        <w:t xml:space="preserve"> periodā.</w:t>
      </w:r>
    </w:p>
    <w:p w14:paraId="6289C095"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pļavraibenis</w:t>
      </w:r>
      <w:proofErr w:type="spellEnd"/>
      <w:r w:rsidRPr="00D94A8B">
        <w:rPr>
          <w:rFonts w:ascii="Calibri" w:eastAsia="Calibri" w:hAnsi="Calibri"/>
        </w:rPr>
        <w:t xml:space="preserve"> esošajā ĶNP teritorijā konstatēts vienu reizi tam nepiemērotā biotopā, kur nav barības auga – pļavas </w:t>
      </w:r>
      <w:proofErr w:type="spellStart"/>
      <w:r w:rsidRPr="00D94A8B">
        <w:rPr>
          <w:rFonts w:ascii="Calibri" w:eastAsia="Calibri" w:hAnsi="Calibri"/>
        </w:rPr>
        <w:t>vilkmēles</w:t>
      </w:r>
      <w:proofErr w:type="spellEnd"/>
      <w:r w:rsidRPr="00D94A8B">
        <w:rPr>
          <w:rFonts w:ascii="Calibri" w:eastAsia="Calibri" w:hAnsi="Calibri"/>
        </w:rPr>
        <w:t xml:space="preserve">. Savukārt ārpus teritorijas t.s. Klapkalnciema pļavās (biotopā 6410 Mitri zālāji periodiski izžūstošās augsnēs) konstatēta bagāta tauriņa populācija. Zālāji šobrīd ir daļēji aizaugoši. Ja zemes īpašniekiem ir interese saglabāt piemērotus apstākļus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pļavraibenim</w:t>
      </w:r>
      <w:proofErr w:type="spellEnd"/>
      <w:r w:rsidRPr="00D94A8B">
        <w:rPr>
          <w:rFonts w:ascii="Calibri" w:eastAsia="Calibri" w:hAnsi="Calibri"/>
        </w:rPr>
        <w:t>, plānojot apsaimniekošanu, nepieciešams atstāt koku pudurus un koku-krūmu joslas, lai veidotos labvēlīgs mikroklimats.</w:t>
      </w:r>
    </w:p>
    <w:p w14:paraId="6289C096" w14:textId="77777777" w:rsidR="008B7CA8" w:rsidRPr="00D94A8B" w:rsidRDefault="008B7CA8" w:rsidP="008B7CA8">
      <w:pPr>
        <w:jc w:val="both"/>
        <w:rPr>
          <w:rFonts w:ascii="Calibri" w:eastAsia="Calibri" w:hAnsi="Calibri"/>
        </w:rPr>
      </w:pPr>
      <w:r w:rsidRPr="00D94A8B">
        <w:rPr>
          <w:rFonts w:ascii="Calibri" w:eastAsia="Calibri" w:hAnsi="Calibri"/>
        </w:rPr>
        <w:t xml:space="preserve">Attiecībā uz </w:t>
      </w:r>
      <w:proofErr w:type="spellStart"/>
      <w:r w:rsidRPr="00D94A8B">
        <w:rPr>
          <w:rFonts w:ascii="Calibri" w:eastAsia="Calibri" w:hAnsi="Calibri"/>
        </w:rPr>
        <w:t>pumpurgliemežiem</w:t>
      </w:r>
      <w:proofErr w:type="spellEnd"/>
      <w:r w:rsidRPr="00D94A8B">
        <w:rPr>
          <w:rFonts w:ascii="Calibri" w:eastAsia="Calibri" w:hAnsi="Calibri"/>
        </w:rPr>
        <w:t xml:space="preserve"> konstatēts, ka to skaits ir samazināts zālājos, kuri tiek ik gadu pļauti ar zāles novākšanu (Slocenes paliene). Gliemežus negatīvi ietekmē arī traktortehnika, </w:t>
      </w:r>
      <w:r w:rsidRPr="00D94A8B">
        <w:rPr>
          <w:rFonts w:ascii="Calibri" w:eastAsia="Calibri" w:hAnsi="Calibri"/>
        </w:rPr>
        <w:lastRenderedPageBreak/>
        <w:t xml:space="preserve">kas var tos mehāniski saspiest. Pļautos zālājos samazinās </w:t>
      </w:r>
      <w:proofErr w:type="spellStart"/>
      <w:r w:rsidRPr="00D94A8B">
        <w:rPr>
          <w:rFonts w:ascii="Calibri" w:eastAsia="Calibri" w:hAnsi="Calibri"/>
        </w:rPr>
        <w:t>mikrobiotopi</w:t>
      </w:r>
      <w:proofErr w:type="spellEnd"/>
      <w:r w:rsidRPr="00D94A8B">
        <w:rPr>
          <w:rFonts w:ascii="Calibri" w:eastAsia="Calibri" w:hAnsi="Calibri"/>
        </w:rPr>
        <w:t xml:space="preserve"> – ciņi, kas gliemežiem ir nepieciešami. Ieteikums zālājus ar lielu platību pļaut adaptīvi: ik gadu nopļaut pusi zālāja, pusi atstāt nepļautu. Nākošajā gadā otrādi.</w:t>
      </w:r>
    </w:p>
    <w:p w14:paraId="6289C097" w14:textId="77777777" w:rsidR="008B7CA8" w:rsidRPr="00D94A8B" w:rsidRDefault="008B7CA8" w:rsidP="008B7CA8">
      <w:pPr>
        <w:jc w:val="both"/>
        <w:rPr>
          <w:rFonts w:ascii="Calibri" w:eastAsia="Calibri" w:hAnsi="Calibri"/>
        </w:rPr>
      </w:pPr>
      <w:r w:rsidRPr="00D94A8B">
        <w:rPr>
          <w:rFonts w:ascii="Calibri" w:eastAsia="Calibri" w:hAnsi="Calibri"/>
        </w:rPr>
        <w:t xml:space="preserve">Spārēm un ūdensvabolēm ir labvēlīgs aizsardzības stāvoklis, jo ĶNP ir ne tikai tiem piemēroti ezeri un purva lāmas, bet arī vecie kūdras karjeri, kas </w:t>
      </w:r>
      <w:proofErr w:type="spellStart"/>
      <w:r w:rsidRPr="00D94A8B">
        <w:rPr>
          <w:rFonts w:ascii="Calibri" w:eastAsia="Calibri" w:hAnsi="Calibri"/>
        </w:rPr>
        <w:t>irīpaši</w:t>
      </w:r>
      <w:proofErr w:type="spellEnd"/>
      <w:r w:rsidRPr="00D94A8B">
        <w:rPr>
          <w:rFonts w:ascii="Calibri" w:eastAsia="Calibri" w:hAnsi="Calibri"/>
        </w:rPr>
        <w:t xml:space="preserve"> nozīmīgi.</w:t>
      </w:r>
    </w:p>
    <w:p w14:paraId="6289C098"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Biotopu direktīvā iekļautajām tauriņu sugām ir labvēlīgs aizsardzības stāvoklis, izņemot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w:t>
      </w:r>
      <w:proofErr w:type="spellEnd"/>
      <w:r w:rsidRPr="00D94A8B">
        <w:rPr>
          <w:rFonts w:ascii="Calibri" w:eastAsia="Calibri" w:hAnsi="Calibri"/>
        </w:rPr>
        <w:t>, par kuru vēl jāiegūst vairāk datu.</w:t>
      </w:r>
    </w:p>
    <w:p w14:paraId="6289C099" w14:textId="77777777" w:rsidR="008B7CA8" w:rsidRPr="00D94A8B" w:rsidRDefault="008B7CA8" w:rsidP="008B7CA8">
      <w:pPr>
        <w:pStyle w:val="Virsraksts3"/>
      </w:pPr>
      <w:bookmarkStart w:id="136" w:name="_Toc1297308470"/>
      <w:r>
        <w:t>Abinieki un rāpuļi</w:t>
      </w:r>
      <w:bookmarkEnd w:id="136"/>
    </w:p>
    <w:p w14:paraId="6289C09A" w14:textId="77777777" w:rsidR="008B7CA8" w:rsidRPr="00D94A8B" w:rsidRDefault="008B7CA8" w:rsidP="008B7CA8">
      <w:pPr>
        <w:pStyle w:val="Heading41"/>
        <w:ind w:left="1432"/>
      </w:pPr>
      <w:r w:rsidRPr="00D94A8B">
        <w:t>Abinieku un rāpuļu sugu stāvoklis ĶNP</w:t>
      </w:r>
    </w:p>
    <w:p w14:paraId="6289C09B"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ĶNP abinieku un rāpuļu izpēte veikta 2020. gadā, pielietojot abinieku un rāpuļu monitoringa metodikas īpaši aizsargājamo sugu izpētei (</w:t>
      </w:r>
      <w:proofErr w:type="spellStart"/>
      <w:r w:rsidRPr="00D94A8B">
        <w:rPr>
          <w:rFonts w:ascii="Calibri" w:eastAsia="Calibri" w:hAnsi="Calibri"/>
        </w:rPr>
        <w:t>Čeirāns</w:t>
      </w:r>
      <w:proofErr w:type="spellEnd"/>
      <w:r w:rsidRPr="00D94A8B">
        <w:rPr>
          <w:rFonts w:ascii="Calibri" w:eastAsia="Calibri" w:hAnsi="Calibri"/>
        </w:rPr>
        <w:t>, Pupiņš 2020a, 2020b). Šī pētījuma ietvaros veikta vokalizējošo abinieku uzskaites 95 punktos, tritonu kāpuru uzskaites 35 ūdenstilpēs, veikta sila ķirzakas izpēte (</w:t>
      </w:r>
      <w:proofErr w:type="spellStart"/>
      <w:r w:rsidRPr="00D94A8B">
        <w:rPr>
          <w:rFonts w:ascii="Calibri" w:eastAsia="Calibri" w:hAnsi="Calibri"/>
        </w:rPr>
        <w:t>transektu</w:t>
      </w:r>
      <w:proofErr w:type="spellEnd"/>
      <w:r w:rsidRPr="00D94A8B">
        <w:rPr>
          <w:rFonts w:ascii="Calibri" w:eastAsia="Calibri" w:hAnsi="Calibri"/>
        </w:rPr>
        <w:t xml:space="preserve"> kopgarums 32.440 km) un gludenās čūskas izpēte Slokas purvā, pielietojot mākslīgo slēptuvju metodi. Populāciju lieluma novērtējumam (4.5.3. tabula) izmantoti arī dati par gludenās čūskas populācijām, kas iegūti projekta LIFE </w:t>
      </w:r>
      <w:proofErr w:type="spellStart"/>
      <w:r w:rsidRPr="00D94A8B">
        <w:rPr>
          <w:rFonts w:ascii="Calibri" w:eastAsia="Calibri" w:hAnsi="Calibri"/>
        </w:rPr>
        <w:t>HerpetoLatvia</w:t>
      </w:r>
      <w:proofErr w:type="spellEnd"/>
      <w:r w:rsidRPr="00D94A8B">
        <w:rPr>
          <w:rFonts w:ascii="Calibri" w:eastAsia="Calibri" w:hAnsi="Calibri"/>
        </w:rPr>
        <w:t xml:space="preserve"> (2011. - 2014. gadā) un valsts monitoringa (2016. - 2017. gadā) laikā.</w:t>
      </w:r>
    </w:p>
    <w:p w14:paraId="6289C09C"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pašreiz ir sastopamas 10 abinieku un 6 rāpuļu sugas (4.5.2. tabula). Trīs abinieku sugas ir iekļautas īpaši aizsargājamo sugu sarakstā: lielais tritons </w:t>
      </w:r>
      <w:r w:rsidRPr="00D94A8B">
        <w:rPr>
          <w:rFonts w:ascii="Calibri" w:eastAsia="Calibri" w:hAnsi="Calibri"/>
          <w:i/>
          <w:iCs/>
        </w:rPr>
        <w:t>(</w:t>
      </w:r>
      <w:proofErr w:type="spellStart"/>
      <w:r w:rsidRPr="00D94A8B">
        <w:rPr>
          <w:rFonts w:ascii="Calibri" w:eastAsia="Calibri" w:hAnsi="Calibri"/>
          <w:i/>
        </w:rPr>
        <w:t>Triturus</w:t>
      </w:r>
      <w:proofErr w:type="spellEnd"/>
      <w:r w:rsidRPr="00D94A8B">
        <w:rPr>
          <w:rFonts w:ascii="Calibri" w:eastAsia="Calibri" w:hAnsi="Calibri"/>
          <w:i/>
        </w:rPr>
        <w:t xml:space="preserve"> </w:t>
      </w:r>
      <w:proofErr w:type="spellStart"/>
      <w:r w:rsidRPr="00D94A8B">
        <w:rPr>
          <w:rFonts w:ascii="Calibri" w:eastAsia="Calibri" w:hAnsi="Calibri"/>
          <w:i/>
        </w:rPr>
        <w:t>cristatus</w:t>
      </w:r>
      <w:proofErr w:type="spellEnd"/>
      <w:r w:rsidRPr="00D94A8B">
        <w:rPr>
          <w:rFonts w:ascii="Calibri" w:eastAsia="Calibri" w:hAnsi="Calibri"/>
          <w:i/>
        </w:rPr>
        <w:t>)</w:t>
      </w:r>
      <w:r w:rsidRPr="00D94A8B">
        <w:rPr>
          <w:rFonts w:ascii="Calibri" w:eastAsia="Calibri" w:hAnsi="Calibri"/>
        </w:rPr>
        <w:t xml:space="preserve">, brūnais </w:t>
      </w:r>
      <w:proofErr w:type="spellStart"/>
      <w:r w:rsidRPr="00D94A8B">
        <w:rPr>
          <w:rFonts w:ascii="Calibri" w:eastAsia="Calibri" w:hAnsi="Calibri"/>
        </w:rPr>
        <w:t>varžkrupis</w:t>
      </w:r>
      <w:proofErr w:type="spellEnd"/>
      <w:r w:rsidRPr="00D94A8B">
        <w:rPr>
          <w:rFonts w:ascii="Calibri" w:eastAsia="Calibri" w:hAnsi="Calibri"/>
        </w:rPr>
        <w:t xml:space="preserve">, zaļais krupis </w:t>
      </w:r>
      <w:r w:rsidRPr="00D94A8B">
        <w:rPr>
          <w:rFonts w:ascii="Calibri" w:eastAsia="Calibri" w:hAnsi="Calibri"/>
          <w:i/>
          <w:iCs/>
        </w:rPr>
        <w:t>(</w:t>
      </w:r>
      <w:proofErr w:type="spellStart"/>
      <w:r w:rsidRPr="00D94A8B">
        <w:rPr>
          <w:rFonts w:ascii="Calibri" w:eastAsia="Calibri" w:hAnsi="Calibri"/>
          <w:i/>
        </w:rPr>
        <w:t>Bufotes</w:t>
      </w:r>
      <w:proofErr w:type="spellEnd"/>
      <w:r w:rsidRPr="00D94A8B">
        <w:rPr>
          <w:rFonts w:ascii="Calibri" w:eastAsia="Calibri" w:hAnsi="Calibri"/>
          <w:i/>
        </w:rPr>
        <w:t xml:space="preserve"> </w:t>
      </w:r>
      <w:proofErr w:type="spellStart"/>
      <w:r w:rsidRPr="00D94A8B">
        <w:rPr>
          <w:rFonts w:ascii="Calibri" w:eastAsia="Calibri" w:hAnsi="Calibri"/>
          <w:i/>
        </w:rPr>
        <w:t>viridis</w:t>
      </w:r>
      <w:proofErr w:type="spellEnd"/>
      <w:r w:rsidRPr="00D94A8B">
        <w:rPr>
          <w:rFonts w:ascii="Calibri" w:eastAsia="Calibri" w:hAnsi="Calibri"/>
          <w:i/>
        </w:rPr>
        <w:t>)</w:t>
      </w:r>
      <w:r w:rsidRPr="00D94A8B">
        <w:rPr>
          <w:rFonts w:ascii="Calibri" w:eastAsia="Calibri" w:hAnsi="Calibri"/>
        </w:rPr>
        <w:t xml:space="preserve">. Lielā tritona vairošanās ir konstatēta divās ūdenstilpēs ĶNP ziemeļrietumu daļā, starp Smārdi un Valguma ezeru. Šeit ir neliela (40 - 320 pieauguši īpatņi) populācija, kas pieder galvenokārt rietumos no ĶNP esošās, Raudas-Milzkalnes lielā tritona populāciju grupai. Citur ĶNP lielais tritons līdz šim nav konstatēts. Otra tritonu suga – mazais tritons </w:t>
      </w:r>
      <w:r w:rsidRPr="00D94A8B">
        <w:rPr>
          <w:rFonts w:ascii="Calibri" w:eastAsia="Calibri" w:hAnsi="Calibri"/>
          <w:i/>
          <w:iCs/>
        </w:rPr>
        <w:t>(</w:t>
      </w:r>
      <w:proofErr w:type="spellStart"/>
      <w:r w:rsidRPr="00D94A8B">
        <w:rPr>
          <w:rFonts w:ascii="Calibri" w:eastAsia="Calibri" w:hAnsi="Calibri"/>
          <w:i/>
        </w:rPr>
        <w:t>Lissotriton</w:t>
      </w:r>
      <w:proofErr w:type="spellEnd"/>
      <w:r w:rsidRPr="00D94A8B">
        <w:rPr>
          <w:rFonts w:ascii="Calibri" w:eastAsia="Calibri" w:hAnsi="Calibri"/>
          <w:i/>
        </w:rPr>
        <w:t xml:space="preserve"> </w:t>
      </w:r>
      <w:proofErr w:type="spellStart"/>
      <w:r w:rsidRPr="00D94A8B">
        <w:rPr>
          <w:rFonts w:ascii="Calibri" w:eastAsia="Calibri" w:hAnsi="Calibri"/>
          <w:i/>
        </w:rPr>
        <w:t>vulgaris</w:t>
      </w:r>
      <w:proofErr w:type="spellEnd"/>
      <w:r w:rsidRPr="00D94A8B">
        <w:rPr>
          <w:rFonts w:ascii="Calibri" w:eastAsia="Calibri" w:hAnsi="Calibri"/>
          <w:i/>
        </w:rPr>
        <w:t>)</w:t>
      </w:r>
      <w:r w:rsidRPr="00D94A8B">
        <w:rPr>
          <w:rFonts w:ascii="Calibri" w:eastAsia="Calibri" w:hAnsi="Calibri"/>
        </w:rPr>
        <w:t xml:space="preserve"> ir parasta, konstatēta &gt;70% apsekoto nelielo ūdenstilpņu, un sastopama visā ĶNP teritorijā.</w:t>
      </w:r>
    </w:p>
    <w:p w14:paraId="6289C09D"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Brūnais </w:t>
      </w:r>
      <w:proofErr w:type="spellStart"/>
      <w:r w:rsidRPr="00D94A8B">
        <w:rPr>
          <w:rFonts w:ascii="Calibri" w:eastAsia="Calibri" w:hAnsi="Calibri"/>
          <w:b/>
        </w:rPr>
        <w:t>varžkrupis</w:t>
      </w:r>
      <w:proofErr w:type="spellEnd"/>
      <w:r w:rsidRPr="00D94A8B">
        <w:rPr>
          <w:rFonts w:ascii="Calibri" w:eastAsia="Calibri" w:hAnsi="Calibri"/>
          <w:b/>
        </w:rPr>
        <w:t xml:space="preserve"> </w:t>
      </w:r>
      <w:r w:rsidRPr="00D94A8B">
        <w:rPr>
          <w:rFonts w:ascii="Calibri" w:eastAsia="Calibri" w:hAnsi="Calibri"/>
        </w:rPr>
        <w:t xml:space="preserve">sastopams plašā teritorijā no Ragaciema un Smārdes līdz Lielupes pļavām, taču tā populācijas blīvums ir ļoti zems, un </w:t>
      </w:r>
      <w:proofErr w:type="spellStart"/>
      <w:r w:rsidRPr="00D94A8B">
        <w:rPr>
          <w:rFonts w:ascii="Calibri" w:eastAsia="Calibri" w:hAnsi="Calibri"/>
        </w:rPr>
        <w:t>vairotiesspējīgo</w:t>
      </w:r>
      <w:proofErr w:type="spellEnd"/>
      <w:r w:rsidRPr="00D94A8B">
        <w:rPr>
          <w:rFonts w:ascii="Calibri" w:eastAsia="Calibri" w:hAnsi="Calibri"/>
        </w:rPr>
        <w:t xml:space="preserve"> īpatņu skaita minimālais novērtējums ir tikai ~ 140 pieauguši īpatņi. </w:t>
      </w:r>
    </w:p>
    <w:p w14:paraId="6289C09E" w14:textId="77777777" w:rsidR="008B7CA8" w:rsidRPr="00D94A8B" w:rsidRDefault="008B7CA8" w:rsidP="008B7CA8">
      <w:pPr>
        <w:jc w:val="both"/>
        <w:rPr>
          <w:rFonts w:ascii="Calibri" w:eastAsia="Calibri" w:hAnsi="Calibri"/>
        </w:rPr>
      </w:pPr>
      <w:r w:rsidRPr="00D94A8B">
        <w:rPr>
          <w:rFonts w:ascii="Calibri" w:eastAsia="Calibri" w:hAnsi="Calibri"/>
          <w:b/>
        </w:rPr>
        <w:t>Zaļajam krupim</w:t>
      </w:r>
      <w:r w:rsidRPr="00D94A8B">
        <w:rPr>
          <w:rFonts w:ascii="Calibri" w:eastAsia="Calibri" w:hAnsi="Calibri"/>
        </w:rPr>
        <w:t xml:space="preserve"> ĶNP teritorijā ir vismaz viena, neliela un izolēta populācija Ķemeru apkaimes antropogēnajos biotopos. Ir ziņojumi par sugas saucieniem arī citviet ĶNP teritorijā, tomēr šie novērojumi nav droši, jo zaļā krupja saucienus bieži jauc ar zemesvēzi </w:t>
      </w:r>
      <w:r w:rsidRPr="00D94A8B">
        <w:rPr>
          <w:rFonts w:ascii="Calibri" w:eastAsia="Calibri" w:hAnsi="Calibri"/>
          <w:i/>
          <w:iCs/>
        </w:rPr>
        <w:t>(</w:t>
      </w:r>
      <w:proofErr w:type="spellStart"/>
      <w:r w:rsidRPr="00D94A8B">
        <w:rPr>
          <w:rFonts w:ascii="Calibri" w:eastAsia="Calibri" w:hAnsi="Calibri"/>
          <w:i/>
          <w:iCs/>
        </w:rPr>
        <w:t>Gryllotalpa</w:t>
      </w:r>
      <w:proofErr w:type="spellEnd"/>
      <w:r w:rsidRPr="00D94A8B">
        <w:rPr>
          <w:rFonts w:ascii="Calibri" w:eastAsia="Calibri" w:hAnsi="Calibri"/>
          <w:i/>
          <w:iCs/>
        </w:rPr>
        <w:t xml:space="preserve"> </w:t>
      </w:r>
      <w:proofErr w:type="spellStart"/>
      <w:r w:rsidRPr="00D94A8B">
        <w:rPr>
          <w:rFonts w:ascii="Calibri" w:eastAsia="Calibri" w:hAnsi="Calibri"/>
          <w:i/>
          <w:iCs/>
        </w:rPr>
        <w:t>gryllotalpa</w:t>
      </w:r>
      <w:proofErr w:type="spellEnd"/>
      <w:r w:rsidRPr="00D94A8B">
        <w:rPr>
          <w:rFonts w:ascii="Calibri" w:eastAsia="Calibri" w:hAnsi="Calibri"/>
          <w:i/>
          <w:iCs/>
        </w:rPr>
        <w:t>)</w:t>
      </w:r>
      <w:r w:rsidRPr="00D94A8B">
        <w:rPr>
          <w:rFonts w:ascii="Calibri" w:eastAsia="Calibri" w:hAnsi="Calibri"/>
        </w:rPr>
        <w:t>. Vokalizējošu abinieku uzskaitēs  2020. gadā ne pašos Ķemeros, ne arī citur ĶNP teritorijā suga nav konstatēta, taču nelielas populācijas klātbūtni Ķemeru apkaimes nomalē apstiprina 2015. gada novērojums vietnē dabasdati.lv, kur tā noteikšanas pareizību apliecina pievienotā fotogrāfija.</w:t>
      </w:r>
    </w:p>
    <w:p w14:paraId="6289C09F"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Lielākās abinieku populācijas ĶNP ir </w:t>
      </w:r>
      <w:r w:rsidRPr="00D94A8B">
        <w:rPr>
          <w:rFonts w:ascii="Calibri" w:eastAsia="Calibri" w:hAnsi="Calibri"/>
          <w:b/>
        </w:rPr>
        <w:t>zaļajām vardēm</w:t>
      </w:r>
      <w:r w:rsidRPr="00D94A8B">
        <w:rPr>
          <w:rFonts w:ascii="Calibri" w:eastAsia="Calibri" w:hAnsi="Calibri"/>
        </w:rPr>
        <w:t xml:space="preserve">, kuru minimālais skaits ir vērtējams ap 7 000 pieaugušu īpatņu. ĶNP ir sastopamas trīs zaļo varžu sugas, kas veido jauktas populācijas, bet sugas piederība ne vienmēr ir droši nosakāma pēc morfoloģiskajām pazīmēm. Nelielās ūdenstilpēs un izstrādātos kūdras laukos sastopama pārsvarā dīķa varde </w:t>
      </w:r>
      <w:r w:rsidRPr="00D94A8B">
        <w:rPr>
          <w:rFonts w:ascii="Calibri" w:eastAsia="Calibri" w:hAnsi="Calibri"/>
          <w:i/>
          <w:iCs/>
        </w:rPr>
        <w:t>(</w:t>
      </w:r>
      <w:proofErr w:type="spellStart"/>
      <w:r w:rsidRPr="00D94A8B">
        <w:rPr>
          <w:rFonts w:ascii="Calibri" w:eastAsia="Calibri" w:hAnsi="Calibri"/>
          <w:i/>
        </w:rPr>
        <w:t>P.lessonae</w:t>
      </w:r>
      <w:proofErr w:type="spellEnd"/>
      <w:r w:rsidRPr="00D94A8B">
        <w:rPr>
          <w:rFonts w:ascii="Calibri" w:eastAsia="Calibri" w:hAnsi="Calibri"/>
          <w:i/>
        </w:rPr>
        <w:t>)</w:t>
      </w:r>
      <w:r w:rsidRPr="00D94A8B">
        <w:rPr>
          <w:rFonts w:ascii="Calibri" w:eastAsia="Calibri" w:hAnsi="Calibri"/>
        </w:rPr>
        <w:t>. Lielupi un tās attekas, kur ir vismaz 1100 pieaugušu varžu, saskaņā ar valsts monitoringa laikā šeit veiktajām analīzēm (</w:t>
      </w:r>
      <w:proofErr w:type="spellStart"/>
      <w:r w:rsidRPr="00D94A8B">
        <w:rPr>
          <w:rFonts w:ascii="Calibri" w:eastAsia="Calibri" w:hAnsi="Calibri"/>
        </w:rPr>
        <w:t>Čeirāns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apdzīvo ezera varde. Skaitliski ziņā lielākā zaļo varžu populācija (vismaz 2800 pieaugušu īpatņu) apdzīvo Kaņiera ezeru; daži šeit noķertie īpatņi pēc savām morfoloģiskām pazīmēm atbilda zaļajai vardei, tomēr varžu DNS analīzes šeit nav veiktas un dotās populācijas sugas piederība nav apstiprināta. Citās lielajās ūdenstilpēs (Slokas, Aklais, Valguma ezeri) sastopamas samērā nelielas zaļo varžu populācijas. </w:t>
      </w:r>
    </w:p>
    <w:p w14:paraId="6289C0A0"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Pārējo abinieku sugu blīvumi ĶNP ir ievērojami mazāki par vidējiem Latvijā, kas daļēji ir saistīts ar lielām tām maz piemērotu teritoriju (augsto purvu) platībām. It īpaši tas attiecas uz parastās vardes populāciju, kuras minimālais skaita vērtējums ir 1190 pieauguši īpatņi, lai gan vietām (</w:t>
      </w:r>
      <w:proofErr w:type="spellStart"/>
      <w:r w:rsidRPr="00D94A8B">
        <w:rPr>
          <w:rFonts w:ascii="Calibri" w:eastAsia="Calibri" w:hAnsi="Calibri"/>
        </w:rPr>
        <w:t>Vēršupītes</w:t>
      </w:r>
      <w:proofErr w:type="spellEnd"/>
      <w:r w:rsidRPr="00D94A8B">
        <w:rPr>
          <w:rFonts w:ascii="Calibri" w:eastAsia="Calibri" w:hAnsi="Calibri"/>
        </w:rPr>
        <w:t xml:space="preserve"> apkārtne, grāvju sistēmas ĶNP dienvidu daļā) lielā skaitā sastopami šīs sugas jaunie īpatņi. Purva vardes </w:t>
      </w:r>
      <w:r w:rsidRPr="00D94A8B">
        <w:rPr>
          <w:rFonts w:ascii="Calibri" w:eastAsia="Calibri" w:hAnsi="Calibri"/>
          <w:i/>
          <w:iCs/>
        </w:rPr>
        <w:t>(</w:t>
      </w:r>
      <w:proofErr w:type="spellStart"/>
      <w:r w:rsidRPr="00D94A8B">
        <w:rPr>
          <w:rFonts w:ascii="Calibri" w:eastAsia="Calibri" w:hAnsi="Calibri"/>
          <w:i/>
        </w:rPr>
        <w:t>Rana</w:t>
      </w:r>
      <w:proofErr w:type="spellEnd"/>
      <w:r w:rsidRPr="00D94A8B">
        <w:rPr>
          <w:rFonts w:ascii="Calibri" w:eastAsia="Calibri" w:hAnsi="Calibri"/>
          <w:i/>
        </w:rPr>
        <w:t xml:space="preserve"> </w:t>
      </w:r>
      <w:proofErr w:type="spellStart"/>
      <w:r w:rsidRPr="00D94A8B">
        <w:rPr>
          <w:rFonts w:ascii="Calibri" w:eastAsia="Calibri" w:hAnsi="Calibri"/>
          <w:i/>
        </w:rPr>
        <w:t>arvalis</w:t>
      </w:r>
      <w:proofErr w:type="spellEnd"/>
      <w:r w:rsidRPr="00D94A8B">
        <w:rPr>
          <w:rFonts w:ascii="Calibri" w:eastAsia="Calibri" w:hAnsi="Calibri"/>
          <w:i/>
        </w:rPr>
        <w:t>)</w:t>
      </w:r>
      <w:r w:rsidRPr="00D94A8B">
        <w:rPr>
          <w:rFonts w:ascii="Calibri" w:eastAsia="Calibri" w:hAnsi="Calibri"/>
        </w:rPr>
        <w:t xml:space="preserve"> populācija ir vismaz 2150, bet parastā krupja – 1800 pieauguši īpatņi; atšķirībā no parastās vardes, abas šīs sugas bieži vairojas arī izstrādātos kūdras karjeros.</w:t>
      </w:r>
    </w:p>
    <w:p w14:paraId="6289C0A1"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sastopamas divas īpaši aizsargājamo rāpuļu sugas – </w:t>
      </w:r>
      <w:r w:rsidRPr="00D94A8B">
        <w:rPr>
          <w:rFonts w:ascii="Calibri" w:eastAsia="Calibri" w:hAnsi="Calibri"/>
          <w:b/>
        </w:rPr>
        <w:t xml:space="preserve">sila ķirzaka </w:t>
      </w:r>
      <w:r w:rsidRPr="00D94A8B">
        <w:rPr>
          <w:rFonts w:ascii="Calibri" w:eastAsia="Calibri" w:hAnsi="Calibri"/>
        </w:rPr>
        <w:t xml:space="preserve">un </w:t>
      </w:r>
      <w:r w:rsidRPr="00D94A8B">
        <w:rPr>
          <w:rFonts w:ascii="Calibri" w:eastAsia="Calibri" w:hAnsi="Calibri"/>
          <w:b/>
        </w:rPr>
        <w:t>gludenā čūska</w:t>
      </w:r>
      <w:r w:rsidRPr="00D94A8B">
        <w:rPr>
          <w:rFonts w:ascii="Calibri" w:eastAsia="Calibri" w:hAnsi="Calibri"/>
        </w:rPr>
        <w:t xml:space="preserve">. Sila ķirzakas populācijas lielums ir ~1100 - 2000 īpatņi, ap 40% no populācijas apdzīvo sausu priežu mežu </w:t>
      </w:r>
      <w:proofErr w:type="spellStart"/>
      <w:r w:rsidRPr="00D94A8B">
        <w:rPr>
          <w:rFonts w:ascii="Calibri" w:eastAsia="Calibri" w:hAnsi="Calibri"/>
        </w:rPr>
        <w:t>ekotopus</w:t>
      </w:r>
      <w:proofErr w:type="spellEnd"/>
      <w:r w:rsidRPr="00D94A8B">
        <w:rPr>
          <w:rFonts w:ascii="Calibri" w:eastAsia="Calibri" w:hAnsi="Calibri"/>
        </w:rPr>
        <w:t xml:space="preserve"> (mežmalas, izcirtumi, platas stigas </w:t>
      </w:r>
      <w:proofErr w:type="spellStart"/>
      <w:r w:rsidRPr="00D94A8B">
        <w:rPr>
          <w:rFonts w:ascii="Calibri" w:eastAsia="Calibri" w:hAnsi="Calibri"/>
        </w:rPr>
        <w:t>u.tml</w:t>
      </w:r>
      <w:proofErr w:type="spellEnd"/>
      <w:r w:rsidRPr="00D94A8B">
        <w:rPr>
          <w:rFonts w:ascii="Calibri" w:eastAsia="Calibri" w:hAnsi="Calibri"/>
        </w:rPr>
        <w:t>) nacionālā parka ziemeļu un vidusdaļā, bet nedaudz zem 30 % – šosejas malas Klapkalnciema-Ragaciema posmā. Gludenai čūskai ĶNP ir 80 - 650 īpatņu liela populācija, kas ir ļoti nozīmīga sugas saglabāšanai Latvijā, veidojot ap 50 - 75% no visas valsts populācijas. Savukārt 55 - 90% no visas ĶNP populācijas atrodas Slokas purvā, kur tās populācijas kodols apdzīvo daļēji degradēto augstā purva daļu starp Akaci un Slokas ezeru. Gludenās čūskas skaits īstermiņa griezumā šajā vietā ir stabils, ko parāda 2011. - 2014. gadā un 2020. gada veikto pētījumu datu salīdzinājums. Piemērotos biotopos gludenās čūskas blīvums šeit ir 9 - 12 īpatņi/ha. Cituviet ĶNP konstatētas dažus desmitus īpatņu lielas populācijas Raganu un Zaļā purvā esošos sauso biotopu fragmentos un degradētos augstā purva biotopos Ķemeru Tīreļa ziemeļrietumu malā. No četrām pārējām rāpuļu sugām, trīs – pļavas ķirzaka, glodene un zalktis, ir ļoti parastas sugas, bet ceturtā – odze, sastopama ievērojami retāk.</w:t>
      </w:r>
    </w:p>
    <w:p w14:paraId="6289C0A2" w14:textId="77777777" w:rsidR="008B7CA8" w:rsidRPr="00D94A8B" w:rsidRDefault="008B7CA8" w:rsidP="008B7CA8">
      <w:pPr>
        <w:jc w:val="both"/>
        <w:rPr>
          <w:rFonts w:ascii="Calibri" w:eastAsia="Calibri" w:hAnsi="Calibri"/>
        </w:rPr>
        <w:sectPr w:rsidR="008B7CA8" w:rsidRPr="00D94A8B" w:rsidSect="008B7CA8">
          <w:pgSz w:w="11906" w:h="16838" w:code="9"/>
          <w:pgMar w:top="1440" w:right="1440" w:bottom="1440" w:left="1440" w:header="720" w:footer="720" w:gutter="0"/>
          <w:cols w:space="720"/>
          <w:docGrid w:linePitch="360"/>
        </w:sectPr>
      </w:pPr>
    </w:p>
    <w:p w14:paraId="6289C0A3" w14:textId="77777777" w:rsidR="008B7CA8" w:rsidRPr="00D94A8B" w:rsidRDefault="008B7CA8" w:rsidP="008B7CA8">
      <w:pPr>
        <w:rPr>
          <w:rFonts w:ascii="Calibri" w:eastAsia="Calibri" w:hAnsi="Calibri"/>
          <w:b/>
          <w:noProof/>
          <w:sz w:val="20"/>
        </w:rPr>
      </w:pPr>
      <w:bookmarkStart w:id="137" w:name="_Hlk33189984"/>
      <w:r w:rsidRPr="00D94A8B">
        <w:rPr>
          <w:rFonts w:ascii="Calibri" w:eastAsia="Calibri" w:hAnsi="Calibri"/>
          <w:b/>
          <w:noProof/>
          <w:sz w:val="20"/>
        </w:rPr>
        <w:lastRenderedPageBreak/>
        <w:t>4.5.2. tabula. Īpaši aizsargājamās abinieku un rāpuļu sugas teritorijā un to aizsardzības statuss</w:t>
      </w:r>
      <w:bookmarkEnd w:id="137"/>
    </w:p>
    <w:tbl>
      <w:tblPr>
        <w:tblW w:w="5000" w:type="pct"/>
        <w:tblCellMar>
          <w:left w:w="10" w:type="dxa"/>
          <w:right w:w="10" w:type="dxa"/>
        </w:tblCellMar>
        <w:tblLook w:val="04A0" w:firstRow="1" w:lastRow="0" w:firstColumn="1" w:lastColumn="0" w:noHBand="0" w:noVBand="1"/>
      </w:tblPr>
      <w:tblGrid>
        <w:gridCol w:w="1161"/>
        <w:gridCol w:w="1666"/>
        <w:gridCol w:w="1666"/>
        <w:gridCol w:w="2015"/>
        <w:gridCol w:w="1652"/>
        <w:gridCol w:w="2781"/>
        <w:gridCol w:w="3007"/>
      </w:tblGrid>
      <w:tr w:rsidR="008B7CA8" w:rsidRPr="00D94A8B" w14:paraId="6289C0AA" w14:textId="77777777" w:rsidTr="008B7CA8">
        <w:tc>
          <w:tcPr>
            <w:tcW w:w="416"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4" w14:textId="77777777" w:rsidR="008B7CA8" w:rsidRPr="00D94A8B" w:rsidRDefault="008B7CA8" w:rsidP="008B7CA8">
            <w:pPr>
              <w:jc w:val="center"/>
              <w:rPr>
                <w:rFonts w:ascii="Calibri" w:eastAsia="Calibri" w:hAnsi="Calibri"/>
                <w:b/>
                <w:sz w:val="20"/>
                <w:szCs w:val="20"/>
              </w:rPr>
            </w:pPr>
            <w:proofErr w:type="spellStart"/>
            <w:r w:rsidRPr="00D94A8B">
              <w:rPr>
                <w:rFonts w:ascii="Calibri" w:eastAsia="Calibri" w:hAnsi="Calibri"/>
                <w:b/>
                <w:sz w:val="20"/>
                <w:szCs w:val="20"/>
              </w:rPr>
              <w:t>Nr.p.k</w:t>
            </w:r>
            <w:proofErr w:type="spellEnd"/>
            <w:r w:rsidRPr="00D94A8B">
              <w:rPr>
                <w:rFonts w:ascii="Calibri" w:eastAsia="Calibri" w:hAnsi="Calibri"/>
                <w:b/>
                <w:sz w:val="20"/>
                <w:szCs w:val="20"/>
              </w:rPr>
              <w:t>.</w:t>
            </w:r>
          </w:p>
        </w:tc>
        <w:tc>
          <w:tcPr>
            <w:tcW w:w="59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5"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Sugas nosaukums latviski</w:t>
            </w:r>
          </w:p>
        </w:tc>
        <w:tc>
          <w:tcPr>
            <w:tcW w:w="59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6"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Sugas nosaukums latīniski</w:t>
            </w:r>
          </w:p>
        </w:tc>
        <w:tc>
          <w:tcPr>
            <w:tcW w:w="1314"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7"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Sugas aizsardzības statuss valstī</w:t>
            </w:r>
          </w:p>
        </w:tc>
        <w:tc>
          <w:tcPr>
            <w:tcW w:w="99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8"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Sugas labvēlīga aizsardzības stāvokļa novērtējums valstī kopumā (atbilstoši ETC datiem, tikai direktīvu pielikumos iekļautajām sugām)</w:t>
            </w:r>
          </w:p>
        </w:tc>
        <w:tc>
          <w:tcPr>
            <w:tcW w:w="1078" w:type="pct"/>
            <w:vMerge w:val="restart"/>
            <w:tcBorders>
              <w:top w:val="single" w:sz="4" w:space="0" w:color="000000"/>
              <w:left w:val="single" w:sz="4" w:space="0" w:color="000000"/>
              <w:right w:val="single" w:sz="4" w:space="0" w:color="000000"/>
            </w:tcBorders>
            <w:shd w:val="clear" w:color="auto" w:fill="E2EFD9"/>
          </w:tcPr>
          <w:p w14:paraId="6289C0A9"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Sugas labvēlīga aizsardzības stāvokļa novērtējums konkrētajā ĪADT (direktīvas pielikumos iekļautajām sugām informāciju norāda atbilstoši ETC kategorijām)</w:t>
            </w:r>
          </w:p>
        </w:tc>
      </w:tr>
      <w:tr w:rsidR="008B7CA8" w:rsidRPr="00D94A8B" w14:paraId="6289C0B3" w14:textId="77777777" w:rsidTr="008B7CA8">
        <w:tc>
          <w:tcPr>
            <w:tcW w:w="41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AB" w14:textId="77777777" w:rsidR="008B7CA8" w:rsidRPr="00D94A8B" w:rsidRDefault="008B7CA8" w:rsidP="008B7CA8">
            <w:pPr>
              <w:jc w:val="both"/>
              <w:rPr>
                <w:rFonts w:ascii="Calibri" w:eastAsia="Calibri" w:hAnsi="Calibri"/>
                <w:sz w:val="20"/>
                <w:szCs w:val="20"/>
              </w:rPr>
            </w:pPr>
          </w:p>
        </w:tc>
        <w:tc>
          <w:tcPr>
            <w:tcW w:w="59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AC" w14:textId="77777777" w:rsidR="008B7CA8" w:rsidRPr="00D94A8B" w:rsidRDefault="008B7CA8" w:rsidP="008B7CA8">
            <w:pPr>
              <w:jc w:val="both"/>
              <w:rPr>
                <w:rFonts w:ascii="Calibri" w:eastAsia="Calibri" w:hAnsi="Calibri"/>
                <w:sz w:val="20"/>
                <w:szCs w:val="20"/>
              </w:rPr>
            </w:pPr>
          </w:p>
        </w:tc>
        <w:tc>
          <w:tcPr>
            <w:tcW w:w="59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AD" w14:textId="77777777" w:rsidR="008B7CA8" w:rsidRPr="00D94A8B" w:rsidRDefault="008B7CA8" w:rsidP="008B7CA8">
            <w:pPr>
              <w:jc w:val="both"/>
              <w:rPr>
                <w:rFonts w:ascii="Calibri" w:eastAsia="Calibri" w:hAnsi="Calibri"/>
                <w:sz w:val="20"/>
                <w:szCs w:val="20"/>
              </w:rPr>
            </w:pPr>
          </w:p>
        </w:tc>
        <w:tc>
          <w:tcPr>
            <w:tcW w:w="722"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AE"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Īpaši aizsargājama suga atbilstoši MK 14.11.2000.   noteikumiem Nr.396</w:t>
            </w:r>
          </w:p>
          <w:p w14:paraId="6289C0AF"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 xml:space="preserve">(ar </w:t>
            </w:r>
            <w:r w:rsidRPr="00D94A8B">
              <w:rPr>
                <w:rFonts w:ascii="Calibri" w:eastAsia="Calibri" w:hAnsi="Calibri"/>
                <w:b/>
                <w:sz w:val="20"/>
                <w:szCs w:val="20"/>
                <w:vertAlign w:val="superscript"/>
              </w:rPr>
              <w:t>1</w:t>
            </w:r>
            <w:r w:rsidRPr="00D94A8B">
              <w:rPr>
                <w:rFonts w:ascii="Calibri" w:eastAsia="Calibri" w:hAnsi="Calibri"/>
                <w:b/>
                <w:sz w:val="20"/>
                <w:szCs w:val="20"/>
              </w:rPr>
              <w:t xml:space="preserve"> atzīmēt mikroliegumu sugas MK 18.12.2012.  noteikumiem Nr.940)</w:t>
            </w:r>
          </w:p>
        </w:tc>
        <w:tc>
          <w:tcPr>
            <w:tcW w:w="592"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0B0" w14:textId="77777777" w:rsidR="008B7CA8" w:rsidRPr="00D94A8B" w:rsidRDefault="008B7CA8" w:rsidP="008B7CA8">
            <w:pPr>
              <w:jc w:val="center"/>
              <w:rPr>
                <w:rFonts w:ascii="Calibri" w:eastAsia="Calibri" w:hAnsi="Calibri"/>
                <w:b/>
                <w:sz w:val="20"/>
                <w:szCs w:val="20"/>
              </w:rPr>
            </w:pPr>
            <w:r w:rsidRPr="00D94A8B">
              <w:rPr>
                <w:rFonts w:ascii="Calibri" w:eastAsia="Calibri" w:hAnsi="Calibri"/>
                <w:b/>
                <w:sz w:val="20"/>
                <w:szCs w:val="20"/>
              </w:rPr>
              <w:t>Biotopu direktīvu pielikumos iekļauta suga (ar * atzīmē prioritārās sugas)</w:t>
            </w:r>
          </w:p>
        </w:tc>
        <w:tc>
          <w:tcPr>
            <w:tcW w:w="99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1" w14:textId="77777777" w:rsidR="008B7CA8" w:rsidRPr="00D94A8B" w:rsidRDefault="008B7CA8" w:rsidP="008B7CA8">
            <w:pPr>
              <w:jc w:val="both"/>
              <w:rPr>
                <w:rFonts w:ascii="Calibri" w:eastAsia="Calibri" w:hAnsi="Calibri"/>
                <w:sz w:val="20"/>
                <w:szCs w:val="20"/>
              </w:rPr>
            </w:pPr>
          </w:p>
        </w:tc>
        <w:tc>
          <w:tcPr>
            <w:tcW w:w="1078" w:type="pct"/>
            <w:vMerge/>
            <w:tcBorders>
              <w:left w:val="single" w:sz="4" w:space="0" w:color="000000"/>
              <w:bottom w:val="single" w:sz="4" w:space="0" w:color="000000"/>
              <w:right w:val="single" w:sz="4" w:space="0" w:color="000000"/>
            </w:tcBorders>
          </w:tcPr>
          <w:p w14:paraId="6289C0B2" w14:textId="77777777" w:rsidR="008B7CA8" w:rsidRPr="00D94A8B" w:rsidRDefault="008B7CA8" w:rsidP="008B7CA8">
            <w:pPr>
              <w:jc w:val="both"/>
              <w:rPr>
                <w:rFonts w:ascii="Calibri" w:eastAsia="Calibri" w:hAnsi="Calibri"/>
                <w:sz w:val="20"/>
                <w:szCs w:val="20"/>
              </w:rPr>
            </w:pPr>
          </w:p>
        </w:tc>
      </w:tr>
      <w:tr w:rsidR="008B7CA8" w:rsidRPr="00D94A8B" w14:paraId="6289C0BB"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Lielais tritons</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6"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Triturus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cristatus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Jā</w:t>
            </w:r>
            <w:r w:rsidRPr="00D94A8B">
              <w:rPr>
                <w:rFonts w:ascii="Calibri" w:eastAsia="Calibri" w:hAnsi="Calibri"/>
                <w:sz w:val="20"/>
                <w:szCs w:val="20"/>
                <w:vertAlign w:val="superscript"/>
              </w:rPr>
              <w:t>1</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II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U2 (nelabvēlīgs-slikts)</w:t>
            </w:r>
          </w:p>
        </w:tc>
        <w:tc>
          <w:tcPr>
            <w:tcW w:w="1078" w:type="pct"/>
            <w:tcBorders>
              <w:top w:val="single" w:sz="4" w:space="0" w:color="000000"/>
              <w:left w:val="single" w:sz="4" w:space="0" w:color="000000"/>
              <w:bottom w:val="single" w:sz="4" w:space="0" w:color="000000"/>
              <w:right w:val="single" w:sz="4" w:space="0" w:color="000000"/>
            </w:tcBorders>
          </w:tcPr>
          <w:p w14:paraId="6289C0B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U2 (nelabvēlīgs-slikts)</w:t>
            </w:r>
          </w:p>
        </w:tc>
      </w:tr>
      <w:tr w:rsidR="008B7CA8" w:rsidRPr="00D94A8B" w14:paraId="6289C0C3"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2.</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Brūnais </w:t>
            </w:r>
            <w:proofErr w:type="spellStart"/>
            <w:r w:rsidRPr="00D94A8B">
              <w:rPr>
                <w:rFonts w:ascii="Calibri" w:eastAsia="Calibri" w:hAnsi="Calibri"/>
                <w:sz w:val="20"/>
                <w:szCs w:val="20"/>
              </w:rPr>
              <w:t>varžkrupis</w:t>
            </w:r>
            <w:proofErr w:type="spellEnd"/>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E"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Pelobates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fuscus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B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Jā</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c>
          <w:tcPr>
            <w:tcW w:w="1078" w:type="pct"/>
            <w:tcBorders>
              <w:top w:val="single" w:sz="4" w:space="0" w:color="000000"/>
              <w:left w:val="single" w:sz="4" w:space="0" w:color="000000"/>
              <w:bottom w:val="single" w:sz="4" w:space="0" w:color="000000"/>
              <w:right w:val="single" w:sz="4" w:space="0" w:color="000000"/>
            </w:tcBorders>
          </w:tcPr>
          <w:p w14:paraId="6289C0C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U2 (nelabvēlīgs-slikts)</w:t>
            </w:r>
          </w:p>
        </w:tc>
      </w:tr>
      <w:tr w:rsidR="008B7CA8" w:rsidRPr="00D94A8B" w14:paraId="6289C0CB"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3.</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Zaļais krupis</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6"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Bufotes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viridis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Jā</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c>
          <w:tcPr>
            <w:tcW w:w="1078" w:type="pct"/>
            <w:tcBorders>
              <w:top w:val="single" w:sz="4" w:space="0" w:color="000000"/>
              <w:left w:val="single" w:sz="4" w:space="0" w:color="000000"/>
              <w:bottom w:val="single" w:sz="4" w:space="0" w:color="000000"/>
              <w:right w:val="single" w:sz="4" w:space="0" w:color="000000"/>
            </w:tcBorders>
          </w:tcPr>
          <w:p w14:paraId="6289C0C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U2 (nelabvēlīgs-slikts)</w:t>
            </w:r>
          </w:p>
        </w:tc>
      </w:tr>
      <w:tr w:rsidR="008B7CA8" w:rsidRPr="00D94A8B" w14:paraId="6289C0D3"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4.</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Purva varde</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E"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Rana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arvalis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C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Nē</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c>
          <w:tcPr>
            <w:tcW w:w="1078" w:type="pct"/>
            <w:tcBorders>
              <w:top w:val="single" w:sz="4" w:space="0" w:color="000000"/>
              <w:left w:val="single" w:sz="4" w:space="0" w:color="000000"/>
              <w:bottom w:val="single" w:sz="4" w:space="0" w:color="000000"/>
              <w:right w:val="single" w:sz="4" w:space="0" w:color="000000"/>
            </w:tcBorders>
          </w:tcPr>
          <w:p w14:paraId="6289C0D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r>
      <w:tr w:rsidR="008B7CA8" w:rsidRPr="00D94A8B" w14:paraId="6289C0DB"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Parastā varde</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6"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Rana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temporaria</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Nē</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c>
          <w:tcPr>
            <w:tcW w:w="1078" w:type="pct"/>
            <w:tcBorders>
              <w:top w:val="single" w:sz="4" w:space="0" w:color="000000"/>
              <w:left w:val="single" w:sz="4" w:space="0" w:color="000000"/>
              <w:bottom w:val="single" w:sz="4" w:space="0" w:color="000000"/>
              <w:right w:val="single" w:sz="4" w:space="0" w:color="000000"/>
            </w:tcBorders>
          </w:tcPr>
          <w:p w14:paraId="6289C0D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r>
      <w:tr w:rsidR="008B7CA8" w:rsidRPr="00D94A8B" w14:paraId="6289C0E3"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6.</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Dīķa varde</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E"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Pelophylax</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lessonae</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D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Nē</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c>
          <w:tcPr>
            <w:tcW w:w="1078" w:type="pct"/>
            <w:tcBorders>
              <w:top w:val="single" w:sz="4" w:space="0" w:color="000000"/>
              <w:left w:val="single" w:sz="4" w:space="0" w:color="000000"/>
              <w:bottom w:val="single" w:sz="4" w:space="0" w:color="000000"/>
              <w:right w:val="single" w:sz="4" w:space="0" w:color="000000"/>
            </w:tcBorders>
          </w:tcPr>
          <w:p w14:paraId="6289C0E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r>
      <w:tr w:rsidR="008B7CA8" w:rsidRPr="00D94A8B" w14:paraId="6289C0EB"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7.</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Zaļā varde</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6"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Pelophylax</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esculentus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Nē</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c>
          <w:tcPr>
            <w:tcW w:w="1078" w:type="pct"/>
            <w:tcBorders>
              <w:top w:val="single" w:sz="4" w:space="0" w:color="000000"/>
              <w:left w:val="single" w:sz="4" w:space="0" w:color="000000"/>
              <w:bottom w:val="single" w:sz="4" w:space="0" w:color="000000"/>
              <w:right w:val="single" w:sz="4" w:space="0" w:color="000000"/>
            </w:tcBorders>
          </w:tcPr>
          <w:p w14:paraId="6289C0E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r>
      <w:tr w:rsidR="008B7CA8" w:rsidRPr="00D94A8B" w14:paraId="6289C0F3"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8.</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Ezera varde</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E"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Pelophylax</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ridibundus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E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Nē</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c>
          <w:tcPr>
            <w:tcW w:w="1078" w:type="pct"/>
            <w:tcBorders>
              <w:top w:val="single" w:sz="4" w:space="0" w:color="000000"/>
              <w:left w:val="single" w:sz="4" w:space="0" w:color="000000"/>
              <w:bottom w:val="single" w:sz="4" w:space="0" w:color="000000"/>
              <w:right w:val="single" w:sz="4" w:space="0" w:color="000000"/>
            </w:tcBorders>
          </w:tcPr>
          <w:p w14:paraId="6289C0F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FV (labvēlīgs)</w:t>
            </w:r>
          </w:p>
        </w:tc>
      </w:tr>
      <w:tr w:rsidR="008B7CA8" w:rsidRPr="00D94A8B" w14:paraId="6289C0FB"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9.</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5"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Sila ķirzaka</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6"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Lacerta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agilis</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7"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Jā</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8"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c>
          <w:tcPr>
            <w:tcW w:w="1078" w:type="pct"/>
            <w:tcBorders>
              <w:top w:val="single" w:sz="4" w:space="0" w:color="000000"/>
              <w:left w:val="single" w:sz="4" w:space="0" w:color="000000"/>
              <w:bottom w:val="single" w:sz="4" w:space="0" w:color="000000"/>
              <w:right w:val="single" w:sz="4" w:space="0" w:color="000000"/>
            </w:tcBorders>
          </w:tcPr>
          <w:p w14:paraId="6289C0FA"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r>
      <w:tr w:rsidR="008B7CA8" w:rsidRPr="00D94A8B" w14:paraId="6289C103" w14:textId="77777777" w:rsidTr="008B7CA8">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D"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Gludenā čūska</w:t>
            </w:r>
          </w:p>
        </w:tc>
        <w:tc>
          <w:tcPr>
            <w:tcW w:w="5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E" w14:textId="77777777" w:rsidR="008B7CA8" w:rsidRPr="00D94A8B" w:rsidRDefault="008B7CA8" w:rsidP="008B7CA8">
            <w:pPr>
              <w:rPr>
                <w:rFonts w:ascii="Calibri" w:eastAsia="Calibri" w:hAnsi="Calibri"/>
                <w:i/>
                <w:sz w:val="20"/>
                <w:szCs w:val="20"/>
              </w:rPr>
            </w:pPr>
            <w:proofErr w:type="spellStart"/>
            <w:r w:rsidRPr="00D94A8B">
              <w:rPr>
                <w:rFonts w:ascii="Calibri" w:eastAsia="Calibri" w:hAnsi="Calibri"/>
                <w:i/>
                <w:sz w:val="20"/>
                <w:szCs w:val="20"/>
              </w:rPr>
              <w:t>Coronella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austriaca</w:t>
            </w:r>
            <w:proofErr w:type="spellEnd"/>
          </w:p>
        </w:tc>
        <w:tc>
          <w:tcPr>
            <w:tcW w:w="72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0FF"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Jā</w:t>
            </w:r>
            <w:r w:rsidRPr="00D94A8B">
              <w:rPr>
                <w:rFonts w:ascii="Calibri" w:eastAsia="Calibri" w:hAnsi="Calibri"/>
                <w:sz w:val="20"/>
                <w:szCs w:val="20"/>
                <w:vertAlign w:val="superscript"/>
              </w:rPr>
              <w:t>1</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00"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IV pielikums</w:t>
            </w:r>
          </w:p>
        </w:tc>
        <w:tc>
          <w:tcPr>
            <w:tcW w:w="99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0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U2 (nelabvēlīgs-slikts)</w:t>
            </w:r>
          </w:p>
        </w:tc>
        <w:tc>
          <w:tcPr>
            <w:tcW w:w="1078" w:type="pct"/>
            <w:tcBorders>
              <w:top w:val="single" w:sz="4" w:space="0" w:color="000000"/>
              <w:left w:val="single" w:sz="4" w:space="0" w:color="000000"/>
              <w:bottom w:val="single" w:sz="4" w:space="0" w:color="000000"/>
              <w:right w:val="single" w:sz="4" w:space="0" w:color="000000"/>
            </w:tcBorders>
          </w:tcPr>
          <w:p w14:paraId="6289C10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U1 (nelabvēlīgs-neatbilstošs)</w:t>
            </w:r>
          </w:p>
        </w:tc>
      </w:tr>
    </w:tbl>
    <w:p w14:paraId="6289C104" w14:textId="77777777" w:rsidR="008B7CA8" w:rsidRPr="00D94A8B" w:rsidRDefault="008B7CA8" w:rsidP="008B7CA8">
      <w:pPr>
        <w:widowControl w:val="0"/>
        <w:autoSpaceDE w:val="0"/>
        <w:autoSpaceDN w:val="0"/>
        <w:adjustRightInd w:val="0"/>
        <w:jc w:val="both"/>
        <w:rPr>
          <w:rFonts w:eastAsia="Calibri"/>
          <w:bCs/>
          <w:i/>
          <w:iCs/>
          <w:sz w:val="20"/>
          <w:szCs w:val="20"/>
        </w:rPr>
      </w:pPr>
    </w:p>
    <w:p w14:paraId="6289C105" w14:textId="77777777" w:rsidR="008B7CA8" w:rsidRPr="00D94A8B" w:rsidRDefault="008B7CA8" w:rsidP="008B7CA8">
      <w:pPr>
        <w:rPr>
          <w:rFonts w:ascii="Calibri" w:eastAsia="Calibri" w:hAnsi="Calibri"/>
          <w:b/>
          <w:noProof/>
          <w:sz w:val="20"/>
        </w:rPr>
      </w:pPr>
      <w:bookmarkStart w:id="138" w:name="_Hlk33190043"/>
      <w:r w:rsidRPr="00D94A8B">
        <w:rPr>
          <w:rFonts w:ascii="Calibri" w:eastAsia="Calibri" w:hAnsi="Calibri"/>
          <w:b/>
          <w:noProof/>
          <w:sz w:val="20"/>
        </w:rPr>
        <w:t>4.5.3. tabula. Biotopu direktīvas pielikumos iekļauto sugu populāciju lielums un sugu dzīvotņu platība</w:t>
      </w:r>
    </w:p>
    <w:tbl>
      <w:tblPr>
        <w:tblW w:w="5000" w:type="pct"/>
        <w:tblCellMar>
          <w:left w:w="10" w:type="dxa"/>
          <w:right w:w="10" w:type="dxa"/>
        </w:tblCellMar>
        <w:tblLook w:val="04A0" w:firstRow="1" w:lastRow="0" w:firstColumn="1" w:lastColumn="0" w:noHBand="0" w:noVBand="1"/>
      </w:tblPr>
      <w:tblGrid>
        <w:gridCol w:w="783"/>
        <w:gridCol w:w="2610"/>
        <w:gridCol w:w="941"/>
        <w:gridCol w:w="936"/>
        <w:gridCol w:w="2442"/>
        <w:gridCol w:w="1622"/>
        <w:gridCol w:w="1488"/>
        <w:gridCol w:w="3126"/>
      </w:tblGrid>
      <w:tr w:rsidR="008B7CA8" w:rsidRPr="00D94A8B" w14:paraId="6289C10D"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bookmarkEnd w:id="138"/>
          <w:p w14:paraId="6289C106"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proofErr w:type="spellStart"/>
            <w:r w:rsidRPr="00D94A8B">
              <w:rPr>
                <w:rFonts w:ascii="Calibri" w:eastAsia="Calibri" w:hAnsi="Calibri"/>
                <w:b/>
                <w:bCs/>
                <w:sz w:val="20"/>
                <w:szCs w:val="20"/>
              </w:rPr>
              <w:t>Nr.p.k</w:t>
            </w:r>
            <w:proofErr w:type="spellEnd"/>
            <w:r w:rsidRPr="00D94A8B">
              <w:rPr>
                <w:rFonts w:ascii="Calibri" w:eastAsia="Calibri" w:hAnsi="Calibri"/>
                <w:b/>
                <w:bCs/>
                <w:sz w:val="20"/>
                <w:szCs w:val="20"/>
              </w:rPr>
              <w:t>.</w:t>
            </w:r>
          </w:p>
        </w:tc>
        <w:tc>
          <w:tcPr>
            <w:tcW w:w="938"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7"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nosaukums (latviski un latīniski)</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8" w14:textId="49FF4E34"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populācijas lielums teritorijā</w:t>
            </w:r>
            <w:r w:rsidR="0051357B">
              <w:rPr>
                <w:rFonts w:ascii="Calibri" w:eastAsia="Calibri" w:hAnsi="Calibri"/>
                <w:b/>
                <w:bCs/>
                <w:sz w:val="20"/>
                <w:szCs w:val="20"/>
              </w:rPr>
              <w:t xml:space="preserve"> </w:t>
            </w:r>
          </w:p>
        </w:tc>
        <w:tc>
          <w:tcPr>
            <w:tcW w:w="878"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9" w14:textId="77777777" w:rsidR="008B7CA8" w:rsidRPr="00D94A8B" w:rsidRDefault="008B7CA8" w:rsidP="008B7CA8">
            <w:pPr>
              <w:widowControl w:val="0"/>
              <w:autoSpaceDE w:val="0"/>
              <w:autoSpaceDN w:val="0"/>
              <w:adjustRightInd w:val="0"/>
              <w:jc w:val="center"/>
              <w:rPr>
                <w:rFonts w:ascii="Calibri" w:eastAsia="Calibri" w:hAnsi="Calibri"/>
                <w:b/>
                <w:sz w:val="20"/>
                <w:szCs w:val="20"/>
                <w:highlight w:val="yellow"/>
              </w:rPr>
            </w:pPr>
            <w:r w:rsidRPr="00D94A8B">
              <w:rPr>
                <w:rFonts w:ascii="Calibri" w:eastAsia="Calibri" w:hAnsi="Calibri"/>
                <w:b/>
                <w:bCs/>
                <w:sz w:val="20"/>
                <w:szCs w:val="20"/>
              </w:rPr>
              <w:t xml:space="preserve">Teritorijā esošās sugas populācijas attiecība (%) pret sugas populāciju </w:t>
            </w:r>
            <w:proofErr w:type="spellStart"/>
            <w:r w:rsidRPr="00D94A8B">
              <w:rPr>
                <w:rFonts w:ascii="Calibri" w:eastAsia="Calibri" w:hAnsi="Calibri"/>
                <w:b/>
                <w:bCs/>
                <w:sz w:val="20"/>
                <w:szCs w:val="20"/>
              </w:rPr>
              <w:t>Natura</w:t>
            </w:r>
            <w:proofErr w:type="spellEnd"/>
            <w:r w:rsidRPr="00D94A8B">
              <w:rPr>
                <w:rFonts w:ascii="Calibri" w:eastAsia="Calibri" w:hAnsi="Calibri"/>
                <w:b/>
                <w:bCs/>
                <w:sz w:val="20"/>
                <w:szCs w:val="20"/>
              </w:rPr>
              <w:t xml:space="preserve"> 2000 teritorijās Latvijā kopumā</w:t>
            </w:r>
          </w:p>
        </w:tc>
        <w:tc>
          <w:tcPr>
            <w:tcW w:w="584"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A" w14:textId="77777777" w:rsidR="008B7CA8" w:rsidRPr="00D94A8B" w:rsidRDefault="008B7CA8" w:rsidP="008B7CA8">
            <w:pPr>
              <w:widowControl w:val="0"/>
              <w:autoSpaceDE w:val="0"/>
              <w:autoSpaceDN w:val="0"/>
              <w:adjustRightInd w:val="0"/>
              <w:jc w:val="center"/>
              <w:rPr>
                <w:rFonts w:ascii="Calibri" w:eastAsia="Calibri" w:hAnsi="Calibri"/>
                <w:b/>
                <w:sz w:val="20"/>
                <w:szCs w:val="20"/>
                <w:highlight w:val="yellow"/>
              </w:rPr>
            </w:pPr>
            <w:r w:rsidRPr="00D94A8B">
              <w:rPr>
                <w:rFonts w:ascii="Calibri" w:eastAsia="Calibri" w:hAnsi="Calibri"/>
                <w:b/>
                <w:bCs/>
                <w:sz w:val="20"/>
                <w:szCs w:val="20"/>
              </w:rPr>
              <w:t>Teritorijā esošās sugas populācijas attiecība (%) pret sugas populāciju valstī</w:t>
            </w:r>
          </w:p>
        </w:tc>
        <w:tc>
          <w:tcPr>
            <w:tcW w:w="536"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B"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dzīvotnes platība (ha)</w:t>
            </w:r>
          </w:p>
        </w:tc>
        <w:tc>
          <w:tcPr>
            <w:tcW w:w="1123"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0C"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 xml:space="preserve">Sugas dzīvotnes platības attiecība (%) pret sugas dzīvotnes platību </w:t>
            </w:r>
            <w:proofErr w:type="spellStart"/>
            <w:r w:rsidRPr="00D94A8B">
              <w:rPr>
                <w:rFonts w:ascii="Calibri" w:eastAsia="Calibri" w:hAnsi="Calibri"/>
                <w:b/>
                <w:bCs/>
                <w:sz w:val="20"/>
                <w:szCs w:val="20"/>
              </w:rPr>
              <w:t>Natura</w:t>
            </w:r>
            <w:proofErr w:type="spellEnd"/>
            <w:r w:rsidRPr="00D94A8B">
              <w:rPr>
                <w:rFonts w:ascii="Calibri" w:eastAsia="Calibri" w:hAnsi="Calibri"/>
                <w:b/>
                <w:bCs/>
                <w:sz w:val="20"/>
                <w:szCs w:val="20"/>
              </w:rPr>
              <w:t xml:space="preserve"> 2000 teritorijās Latvijā kopumā</w:t>
            </w:r>
          </w:p>
        </w:tc>
      </w:tr>
      <w:tr w:rsidR="008B7CA8" w:rsidRPr="00D94A8B" w14:paraId="6289C11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0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0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bCs/>
                <w:sz w:val="20"/>
                <w:szCs w:val="20"/>
              </w:rPr>
              <w:t>Min.</w:t>
            </w:r>
          </w:p>
        </w:tc>
        <w:tc>
          <w:tcPr>
            <w:tcW w:w="3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bCs/>
                <w:sz w:val="20"/>
                <w:szCs w:val="20"/>
              </w:rPr>
              <w:t>Maks.</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4"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5"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r>
      <w:tr w:rsidR="008B7CA8" w:rsidRPr="00D94A8B" w14:paraId="6289C11E"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Lielais tritons (</w:t>
            </w:r>
            <w:proofErr w:type="spellStart"/>
            <w:r w:rsidRPr="00D94A8B">
              <w:rPr>
                <w:rFonts w:ascii="Calibri" w:eastAsia="Calibri" w:hAnsi="Calibri"/>
                <w:sz w:val="20"/>
                <w:szCs w:val="20"/>
              </w:rPr>
              <w:t>Triturus</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cristatus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40-320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1-2</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Nav zināma</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2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1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lastRenderedPageBreak/>
              <w:t>2.</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0"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Brūnais </w:t>
            </w:r>
            <w:proofErr w:type="spellStart"/>
            <w:r w:rsidRPr="00D94A8B">
              <w:rPr>
                <w:rFonts w:ascii="Calibri" w:eastAsia="Calibri" w:hAnsi="Calibri"/>
                <w:sz w:val="20"/>
                <w:szCs w:val="20"/>
              </w:rPr>
              <w:t>varžkrupis</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Pelobates</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fuscus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140-?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0.1</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2E"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3.</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Zaļais krupis (</w:t>
            </w:r>
            <w:proofErr w:type="spellStart"/>
            <w:r w:rsidRPr="00D94A8B">
              <w:rPr>
                <w:rFonts w:ascii="Calibri" w:eastAsia="Calibri" w:hAnsi="Calibri"/>
                <w:sz w:val="20"/>
                <w:szCs w:val="20"/>
              </w:rPr>
              <w:t>Bufotes</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viridis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Nav zināms</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Nav zināma</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3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2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4.</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0"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Purva varde (</w:t>
            </w:r>
            <w:proofErr w:type="spellStart"/>
            <w:r w:rsidRPr="00D94A8B">
              <w:rPr>
                <w:rFonts w:ascii="Calibri" w:eastAsia="Calibri" w:hAnsi="Calibri"/>
                <w:sz w:val="20"/>
                <w:szCs w:val="20"/>
              </w:rPr>
              <w:t>Rana</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arvalis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2160-?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0.2</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3E"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5.</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Parastā varde (</w:t>
            </w:r>
            <w:proofErr w:type="spellStart"/>
            <w:r w:rsidRPr="00D94A8B">
              <w:rPr>
                <w:rFonts w:ascii="Calibri" w:eastAsia="Calibri" w:hAnsi="Calibri"/>
                <w:sz w:val="20"/>
                <w:szCs w:val="20"/>
              </w:rPr>
              <w:t>Rana</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temporaria</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1190-?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0.1</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4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3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6.</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0"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Dīķa varde (</w:t>
            </w:r>
            <w:proofErr w:type="spellStart"/>
            <w:r w:rsidRPr="00D94A8B">
              <w:rPr>
                <w:rFonts w:ascii="Calibri" w:eastAsia="Calibri" w:hAnsi="Calibri"/>
                <w:sz w:val="20"/>
                <w:szCs w:val="20"/>
              </w:rPr>
              <w:t>Pelophylax</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lessonae</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2660-?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0.5</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~1000</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4E"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7.</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Zaļā varde (</w:t>
            </w:r>
            <w:proofErr w:type="spellStart"/>
            <w:r w:rsidRPr="00D94A8B">
              <w:rPr>
                <w:rFonts w:ascii="Calibri" w:eastAsia="Calibri" w:hAnsi="Calibri"/>
                <w:sz w:val="20"/>
                <w:szCs w:val="20"/>
              </w:rPr>
              <w:t>Pelophylax</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esculentus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3230-?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0.6</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~1000</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5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4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8.</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0"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Ezera varde (</w:t>
            </w:r>
            <w:proofErr w:type="spellStart"/>
            <w:r w:rsidRPr="00D94A8B">
              <w:rPr>
                <w:rFonts w:ascii="Calibri" w:eastAsia="Calibri" w:hAnsi="Calibri"/>
                <w:sz w:val="20"/>
                <w:szCs w:val="20"/>
              </w:rPr>
              <w:t>Pelophylax</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ridibundus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1120-?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2"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Nav zināma</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~50</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5E"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9.</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Sila ķirzaka (</w:t>
            </w:r>
            <w:proofErr w:type="spellStart"/>
            <w:r w:rsidRPr="00D94A8B">
              <w:rPr>
                <w:rFonts w:ascii="Calibri" w:eastAsia="Calibri" w:hAnsi="Calibri"/>
                <w:sz w:val="20"/>
                <w:szCs w:val="20"/>
              </w:rPr>
              <w:t>Lacerta</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agilis</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1110-1950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A"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Nav zināma</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C"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~60</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D"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r w:rsidR="008B7CA8" w:rsidRPr="00D94A8B" w14:paraId="6289C166" w14:textId="77777777" w:rsidTr="008B7CA8">
        <w:tc>
          <w:tcPr>
            <w:tcW w:w="26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5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10.</w:t>
            </w:r>
          </w:p>
        </w:tc>
        <w:tc>
          <w:tcPr>
            <w:tcW w:w="9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0"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Gludenā čūska (</w:t>
            </w:r>
            <w:proofErr w:type="spellStart"/>
            <w:r w:rsidRPr="00D94A8B">
              <w:rPr>
                <w:rFonts w:ascii="Calibri" w:eastAsia="Calibri" w:hAnsi="Calibri"/>
                <w:sz w:val="20"/>
                <w:szCs w:val="20"/>
              </w:rPr>
              <w:t>Coronella</w:t>
            </w:r>
            <w:proofErr w:type="spellEnd"/>
            <w:r w:rsidRPr="00D94A8B">
              <w:rPr>
                <w:rFonts w:ascii="Calibri" w:eastAsia="Calibri" w:hAnsi="Calibri"/>
                <w:sz w:val="20"/>
                <w:szCs w:val="20"/>
              </w:rPr>
              <w:t xml:space="preserve"> </w:t>
            </w:r>
            <w:proofErr w:type="spellStart"/>
            <w:r w:rsidRPr="00D94A8B">
              <w:rPr>
                <w:rFonts w:ascii="Calibri" w:eastAsia="Calibri" w:hAnsi="Calibri"/>
                <w:sz w:val="20"/>
                <w:szCs w:val="20"/>
              </w:rPr>
              <w:t>austriaca</w:t>
            </w:r>
            <w:proofErr w:type="spellEnd"/>
            <w:r w:rsidRPr="00D94A8B">
              <w:rPr>
                <w:rFonts w:ascii="Calibri" w:eastAsia="Calibri" w:hAnsi="Calibri"/>
                <w:sz w:val="20"/>
                <w:szCs w:val="20"/>
              </w:rPr>
              <w:t>)</w:t>
            </w:r>
          </w:p>
        </w:tc>
        <w:tc>
          <w:tcPr>
            <w:tcW w:w="67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80-650</w:t>
            </w:r>
          </w:p>
        </w:tc>
        <w:tc>
          <w:tcPr>
            <w:tcW w:w="87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50-75</w:t>
            </w:r>
          </w:p>
        </w:tc>
        <w:tc>
          <w:tcPr>
            <w:tcW w:w="58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50-75</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4"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10-85</w:t>
            </w:r>
          </w:p>
        </w:tc>
        <w:tc>
          <w:tcPr>
            <w:tcW w:w="112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65" w14:textId="77777777" w:rsidR="008B7CA8" w:rsidRPr="00D94A8B" w:rsidRDefault="008B7CA8" w:rsidP="008B7CA8">
            <w:pPr>
              <w:jc w:val="center"/>
              <w:rPr>
                <w:rFonts w:ascii="Calibri" w:eastAsia="Calibri" w:hAnsi="Calibri"/>
                <w:sz w:val="20"/>
                <w:szCs w:val="20"/>
              </w:rPr>
            </w:pPr>
            <w:r w:rsidRPr="00D94A8B">
              <w:rPr>
                <w:rFonts w:ascii="Calibri" w:eastAsia="Calibri" w:hAnsi="Calibri"/>
                <w:sz w:val="20"/>
                <w:szCs w:val="20"/>
              </w:rPr>
              <w:t>Nav zināma</w:t>
            </w:r>
          </w:p>
        </w:tc>
      </w:tr>
    </w:tbl>
    <w:p w14:paraId="6289C167" w14:textId="77777777" w:rsidR="008B7CA8" w:rsidRPr="00D94A8B" w:rsidRDefault="008B7CA8" w:rsidP="008B7CA8">
      <w:pPr>
        <w:widowControl w:val="0"/>
        <w:autoSpaceDE w:val="0"/>
        <w:autoSpaceDN w:val="0"/>
        <w:adjustRightInd w:val="0"/>
        <w:jc w:val="both"/>
        <w:rPr>
          <w:rFonts w:eastAsia="Calibri"/>
          <w:bCs/>
          <w:sz w:val="20"/>
          <w:szCs w:val="20"/>
        </w:rPr>
      </w:pPr>
    </w:p>
    <w:p w14:paraId="6289C168" w14:textId="77777777" w:rsidR="008B7CA8" w:rsidRPr="00D94A8B" w:rsidRDefault="008B7CA8" w:rsidP="00624482">
      <w:pPr>
        <w:numPr>
          <w:ilvl w:val="3"/>
          <w:numId w:val="27"/>
        </w:numPr>
        <w:ind w:left="864"/>
        <w:jc w:val="both"/>
        <w:outlineLvl w:val="3"/>
        <w:rPr>
          <w:rFonts w:ascii="Calibri Light" w:eastAsia="Calibri" w:hAnsi="Calibri Light"/>
          <w:i/>
          <w:color w:val="385623"/>
          <w:sz w:val="28"/>
        </w:rPr>
        <w:sectPr w:rsidR="008B7CA8" w:rsidRPr="00D94A8B" w:rsidSect="008B7CA8">
          <w:pgSz w:w="16838" w:h="11906" w:orient="landscape" w:code="9"/>
          <w:pgMar w:top="1440" w:right="1440" w:bottom="1440" w:left="1440" w:header="720" w:footer="720" w:gutter="0"/>
          <w:cols w:space="720"/>
          <w:docGrid w:linePitch="360"/>
        </w:sectPr>
      </w:pPr>
    </w:p>
    <w:p w14:paraId="6289C169" w14:textId="77777777" w:rsidR="008B7CA8" w:rsidRPr="00D94A8B" w:rsidRDefault="008B7CA8" w:rsidP="008B7CA8">
      <w:pPr>
        <w:pStyle w:val="Heading41"/>
        <w:ind w:left="1432"/>
      </w:pPr>
      <w:r w:rsidRPr="00D94A8B">
        <w:lastRenderedPageBreak/>
        <w:t>Abinieku un rāpuļu sugas ietekmējošie faktori</w:t>
      </w:r>
    </w:p>
    <w:p w14:paraId="6289C16A" w14:textId="77777777" w:rsidR="008B7CA8" w:rsidRPr="00D94A8B" w:rsidRDefault="008B7CA8" w:rsidP="008B7CA8">
      <w:pPr>
        <w:jc w:val="both"/>
        <w:rPr>
          <w:rFonts w:ascii="Calibri" w:eastAsia="Calibri" w:hAnsi="Calibri"/>
        </w:rPr>
      </w:pPr>
      <w:r w:rsidRPr="00D94A8B">
        <w:rPr>
          <w:rFonts w:ascii="Calibri" w:eastAsia="Calibri" w:hAnsi="Calibri"/>
        </w:rPr>
        <w:t xml:space="preserve">Abinieku un rāpuļu sugu sastāvs ĶNP ir salīdzinoši bagāts, tomēr īpaši aizsargājamo sugu aizsardzībai pašlaik šī teritorija ir nozīmīga tikai gludenajai čūskai, kurai šeit atrodas lielākā no zināmajām Latvijas populācijām. Biotopu direktīvas II pielikuma sugas – lielā tritona aizsardzībai, ĶNP pašreizējā nozīme nav liela, jo šeit atrodas tikai samērā neliela, </w:t>
      </w:r>
      <w:proofErr w:type="spellStart"/>
      <w:r w:rsidRPr="00D94A8B">
        <w:rPr>
          <w:rFonts w:ascii="Calibri" w:eastAsia="Calibri" w:hAnsi="Calibri"/>
        </w:rPr>
        <w:t>perifēra</w:t>
      </w:r>
      <w:proofErr w:type="spellEnd"/>
      <w:r w:rsidRPr="00D94A8B">
        <w:rPr>
          <w:rFonts w:ascii="Calibri" w:eastAsia="Calibri" w:hAnsi="Calibri"/>
        </w:rPr>
        <w:t xml:space="preserve"> daļa no lielākas populāciju grupas. Tomēr dotā populāciju grupa atrodas pārsvarā ārpus ĪADT, tādēļ būtu veicināma ĶNP nozīmes palielināšana lielā tritona aizsardzībai.</w:t>
      </w:r>
    </w:p>
    <w:p w14:paraId="6289C16B"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ir samērā maz nelielu, abiniekiem piemērotu vairošanās ūdenstilpņu (dīķu un </w:t>
      </w:r>
      <w:proofErr w:type="spellStart"/>
      <w:r w:rsidRPr="00D94A8B">
        <w:rPr>
          <w:rFonts w:ascii="Calibri" w:eastAsia="Calibri" w:hAnsi="Calibri"/>
        </w:rPr>
        <w:t>bebraiņu</w:t>
      </w:r>
      <w:proofErr w:type="spellEnd"/>
      <w:r w:rsidRPr="00D94A8B">
        <w:rPr>
          <w:rFonts w:ascii="Calibri" w:eastAsia="Calibri" w:hAnsi="Calibri"/>
        </w:rPr>
        <w:t xml:space="preserve">), kas atrastos ārpus augstā purva biotopiem. ĶNP lielā skaitā pieejamajām augsto purvu ūdenstilpēm ir nozīme tikai dažu parastāko sugu vairošanai, turklāt tās izmanto tikai ūdenstilpes degradētos purvu perifērijas biotopus, – pārsvarā izstrādātus un ar ūdeni piepildītus kūdras karjerus. Ūdenstilpņu trūkuma faktors ir būtisks gan aizsargājamām (lielais tritons, </w:t>
      </w:r>
      <w:proofErr w:type="spellStart"/>
      <w:r w:rsidRPr="00D94A8B">
        <w:rPr>
          <w:rFonts w:ascii="Calibri" w:eastAsia="Calibri" w:hAnsi="Calibri"/>
        </w:rPr>
        <w:t>varžkrupis</w:t>
      </w:r>
      <w:proofErr w:type="spellEnd"/>
      <w:r w:rsidRPr="00D94A8B">
        <w:rPr>
          <w:rFonts w:ascii="Calibri" w:eastAsia="Calibri" w:hAnsi="Calibri"/>
        </w:rPr>
        <w:t xml:space="preserve">), gan arī atsevišķām parastajām abinieku sugām. Tā, ~75% parastās vardes populācijas vairojas meliorācijas grāvjos un ar grāvjiem un strautiem saistītās periodiski applūstošās vietās, un ĶNP tās vairošanās konstatēta tikai 3% no apsekotajām nelielajām ūdenstilpēm (salīdzinot ar &gt;20% vidēji Latvijā), kas saistīts ar šo ūdenstilpņu kvalitāti (dominē piemājas dīķīši vai ūdenstilpes augsto purvu perifērijā). Nelieli antropogēnas izcelsmes dīķi ir galvenais </w:t>
      </w:r>
      <w:proofErr w:type="spellStart"/>
      <w:r w:rsidRPr="00D94A8B">
        <w:rPr>
          <w:rFonts w:ascii="Calibri" w:eastAsia="Calibri" w:hAnsi="Calibri"/>
        </w:rPr>
        <w:t>varžkrupja</w:t>
      </w:r>
      <w:proofErr w:type="spellEnd"/>
      <w:r w:rsidRPr="00D94A8B">
        <w:rPr>
          <w:rFonts w:ascii="Calibri" w:eastAsia="Calibri" w:hAnsi="Calibri"/>
        </w:rPr>
        <w:t xml:space="preserve"> vairošanās biotops ĶNP, tomēr arī šeit tas konstatēts tikai dažos procentos apsekoto dīķu.</w:t>
      </w:r>
    </w:p>
    <w:p w14:paraId="6289C16C"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Lielas neskartu dabisko biotopu platības ĶNP ir gan pozitīvs faktors, gan negatīvs, jo vairākas retas rāpuļu sugas neapdzīvo parkā valdošos slēgtu mežu biotopus vai neskartus purvus, un to skaita pieaugumu kavē būtiskas mežsaimnieciskās darbības trūkums. Tā, sila ķirzakas populācija vērtējama kā samērā neliela šāda izmēra un ģeogrāfiskā novietojuma teritorijai, kas saistīts ar daļēji atklātu biotopu trūkumu sausās, smilšainās augsnēs, – tā, jūras </w:t>
      </w:r>
      <w:proofErr w:type="spellStart"/>
      <w:r w:rsidRPr="00D94A8B">
        <w:rPr>
          <w:rFonts w:ascii="Calibri" w:eastAsia="Calibri" w:hAnsi="Calibri"/>
        </w:rPr>
        <w:t>stāvkrasta</w:t>
      </w:r>
      <w:proofErr w:type="spellEnd"/>
      <w:r w:rsidRPr="00D94A8B">
        <w:rPr>
          <w:rFonts w:ascii="Calibri" w:eastAsia="Calibri" w:hAnsi="Calibri"/>
        </w:rPr>
        <w:t xml:space="preserve"> pakājē starp Klapkalnciemu un Ragaciemu ir maz ķirzakai nepieciešamo skraju krūmu un citu slēptuvju, citur jūras piekrastē potenciālo biotopu vietas ir biezi apdzīvotas, bet tālāk no krasta ĶNP teritorijā trūkst sausu priežu mežu izcirtumu un jaunaudžu.</w:t>
      </w:r>
    </w:p>
    <w:p w14:paraId="6289C16D" w14:textId="77777777" w:rsidR="008B7CA8" w:rsidRPr="00D94A8B" w:rsidRDefault="008B7CA8" w:rsidP="008B7CA8">
      <w:pPr>
        <w:jc w:val="both"/>
        <w:rPr>
          <w:rFonts w:ascii="Calibri" w:eastAsia="Calibri" w:hAnsi="Calibri"/>
        </w:rPr>
      </w:pPr>
      <w:r w:rsidRPr="00D94A8B">
        <w:rPr>
          <w:rFonts w:ascii="Calibri" w:eastAsia="Calibri" w:hAnsi="Calibri"/>
        </w:rPr>
        <w:t xml:space="preserve">Pašreiz nozīmīgākā ĶNP gludenās čūskas populācija ir izveidojusies pateicoties Slokas purva gruntsūdeņu līmeņa pazemināšanai kādreizējās kūdras ieguves rezultātā un augstā purva biotopa daļējai degradācijai, kas tomēr nav bijusi tik stipra, lai purva vietā izveidotos mežs, kas, tā pat kā neskarts augstais purvs, šai sugai nav piemērots. Atsevišķās Slokas purva daļās tomēr norisinās pakāpeniska koku stāva </w:t>
      </w:r>
      <w:proofErr w:type="spellStart"/>
      <w:r w:rsidRPr="00D94A8B">
        <w:rPr>
          <w:rFonts w:ascii="Calibri" w:eastAsia="Calibri" w:hAnsi="Calibri"/>
        </w:rPr>
        <w:t>sukcesija</w:t>
      </w:r>
      <w:proofErr w:type="spellEnd"/>
      <w:r w:rsidRPr="00D94A8B">
        <w:rPr>
          <w:rFonts w:ascii="Calibri" w:eastAsia="Calibri" w:hAnsi="Calibri"/>
        </w:rPr>
        <w:t>, veidojot slēgtu, sugai nepiemērotu biotopu. Mazāk degradētajās Slokas purva daļās un cituviet ĶNP dabisko augsto purvu perifērijā gludenā čūskas populācijas ir ļoti nelielas, un šeit tās apdzīvo tikai pašu augstā purva malu, līdz aptuveni 50 m dziļumā no sausākiem biotopiem (mežmalas, dambji, senās kāpas) (</w:t>
      </w:r>
      <w:proofErr w:type="spellStart"/>
      <w:r w:rsidRPr="00D94A8B">
        <w:rPr>
          <w:rFonts w:ascii="Calibri" w:eastAsia="Calibri" w:hAnsi="Calibri"/>
        </w:rPr>
        <w:t>Čeirāns</w:t>
      </w:r>
      <w:proofErr w:type="spellEnd"/>
      <w:r w:rsidRPr="00D94A8B">
        <w:rPr>
          <w:rFonts w:ascii="Calibri" w:eastAsia="Calibri" w:hAnsi="Calibri"/>
        </w:rPr>
        <w:t xml:space="preserve"> &amp; </w:t>
      </w:r>
      <w:proofErr w:type="spellStart"/>
      <w:r w:rsidRPr="00D94A8B">
        <w:rPr>
          <w:rFonts w:ascii="Calibri" w:eastAsia="Calibri" w:hAnsi="Calibri"/>
        </w:rPr>
        <w:t>Nikolajeva</w:t>
      </w:r>
      <w:proofErr w:type="spellEnd"/>
      <w:r w:rsidRPr="00D94A8B">
        <w:rPr>
          <w:rFonts w:ascii="Calibri" w:eastAsia="Calibri" w:hAnsi="Calibri"/>
        </w:rPr>
        <w:t>, 2017), kur siltajā gada daļa grunts (kūdra) ir pa lielākai daļai sausa. Tādējādi augstā purva biotopa atjaunošana gruntsūdens līmeņa pacelšanas rezultātā sugai ir nelabvēlīga, samazina tai piemērotā biotopa platību un var izraisīt populācijas izzušanu. Slokas purva populācijas ilgtspēja ir viens no galvenajiem sugas aizsardzības mērķiem visas Latvijas mērogā, tādēļ šeit nav pieļaujami pasākumi, kas saistīti ar gruntsūdens līmeņa paaugstināšanu.</w:t>
      </w:r>
    </w:p>
    <w:p w14:paraId="6289C16E" w14:textId="06CF9AA7" w:rsidR="008B7CA8" w:rsidRPr="00D94A8B" w:rsidRDefault="008B7CA8" w:rsidP="008B7CA8">
      <w:pPr>
        <w:jc w:val="both"/>
        <w:rPr>
          <w:rFonts w:ascii="Calibri" w:eastAsia="Calibri" w:hAnsi="Calibri"/>
        </w:rPr>
      </w:pPr>
      <w:r w:rsidRPr="00D94A8B">
        <w:rPr>
          <w:rFonts w:ascii="Calibri" w:eastAsia="Calibri" w:hAnsi="Calibri"/>
        </w:rPr>
        <w:t xml:space="preserve">Būtisks negatīvais faktors abiniekiem un rāpuļiem ir ceļu ar intensīvu satiksmi klātbūtne. Tā, Ventspils šoseja būtībā pārgriež ĶNP divās daļās, jo abinieki un rāpuļi šoseju nespēj šķērsot intensīvās satiksmes dēļ, bet dažas esošās caurtekas nav efektīvas bez šosejas norobežošanas. Uz ĶNP ceļiem konstatē maz bojā gājušus abiniekus – 2020. gada pētījuma laikā konstatēti tikai daži sabraukti parastie krupji uz Tukuma-Klapkalnciema šosejas pretī Valguma ezeram, </w:t>
      </w:r>
      <w:r w:rsidRPr="00D94A8B">
        <w:rPr>
          <w:rFonts w:ascii="Calibri" w:eastAsia="Calibri" w:hAnsi="Calibri"/>
        </w:rPr>
        <w:lastRenderedPageBreak/>
        <w:t>uz mazākiem ceļiem gar Kaņiera ezeru, bet vietnē dabasdati.lv ir ziņas par parasto varžu migrāciju lielā skaitā pāri Ķemeru-Jaunķemeru ceļam 2012. gadā, kas 2020. gadā vairs nav konstatēta. Tomēr tas var liecināt drīzāk par ilgstošu negatīvu efektu uz abinieku populācijām. Uz Ventspils un Liepājas šosejām sabraukti abinieki vispār nav konstatēti, lai gan piemēroti biotopi ir abpus ceļam</w:t>
      </w:r>
      <w:r w:rsidR="0048766A">
        <w:rPr>
          <w:rFonts w:ascii="Calibri" w:eastAsia="Calibri" w:hAnsi="Calibri"/>
        </w:rPr>
        <w:t>,</w:t>
      </w:r>
      <w:r w:rsidRPr="00D94A8B">
        <w:rPr>
          <w:rFonts w:ascii="Calibri" w:eastAsia="Calibri" w:hAnsi="Calibri"/>
        </w:rPr>
        <w:t xml:space="preserve"> un sabrauktu abinieku trūkums liecina par to, ka tuvumā vienkārši vairs nav sauszemes abinieku (brūno varžu, krupju), kuru izplatīšanās ceļi šķērsotu šīs šosejas.</w:t>
      </w:r>
    </w:p>
    <w:p w14:paraId="6289C16F" w14:textId="77777777" w:rsidR="008B7CA8" w:rsidRPr="00D94A8B" w:rsidRDefault="008B7CA8" w:rsidP="008B7CA8">
      <w:pPr>
        <w:pStyle w:val="Virsraksts3"/>
      </w:pPr>
      <w:bookmarkStart w:id="139" w:name="_Toc607349450"/>
      <w:proofErr w:type="spellStart"/>
      <w:r>
        <w:t>Ihtiofauna</w:t>
      </w:r>
      <w:bookmarkEnd w:id="139"/>
      <w:proofErr w:type="spellEnd"/>
      <w:r>
        <w:t xml:space="preserve"> </w:t>
      </w:r>
    </w:p>
    <w:p w14:paraId="6289C170" w14:textId="656CA21A" w:rsidR="008B7CA8" w:rsidRPr="00D94A8B" w:rsidRDefault="00927CCC" w:rsidP="008B7CA8">
      <w:pPr>
        <w:pStyle w:val="Heading41"/>
        <w:ind w:left="1432"/>
      </w:pPr>
      <w:r>
        <w:t>Īpaši aizsargājamās</w:t>
      </w:r>
      <w:r w:rsidRPr="00D94A8B">
        <w:t xml:space="preserve"> </w:t>
      </w:r>
      <w:proofErr w:type="spellStart"/>
      <w:r w:rsidR="008B7CA8" w:rsidRPr="00D94A8B">
        <w:t>ihtiofaunas</w:t>
      </w:r>
      <w:proofErr w:type="spellEnd"/>
      <w:r w:rsidR="008B7CA8" w:rsidRPr="00D94A8B">
        <w:t xml:space="preserve"> sugu stāvoklis ĶNP</w:t>
      </w:r>
    </w:p>
    <w:p w14:paraId="6289C171" w14:textId="1C568528" w:rsidR="008B7CA8" w:rsidRPr="00D94A8B" w:rsidRDefault="008B7CA8" w:rsidP="008B7CA8">
      <w:pPr>
        <w:jc w:val="both"/>
        <w:rPr>
          <w:rFonts w:ascii="Calibri" w:eastAsia="Calibri" w:hAnsi="Calibri"/>
        </w:rPr>
      </w:pPr>
      <w:r w:rsidRPr="00D94A8B">
        <w:rPr>
          <w:rFonts w:ascii="Calibri" w:eastAsia="Calibri" w:hAnsi="Calibri"/>
        </w:rPr>
        <w:t>Apkopojot datus no Pārtikas drošības, dzīvnieku veselības un vides zinātniskais institūts “BIOR” (turpmāk BIOR) kontrolzvejas zivju uzskaites datiem, kas pieejami jau kopš 1992. gada, kā arī citiem datu avotiem</w:t>
      </w:r>
      <w:r w:rsidR="003A2986">
        <w:rPr>
          <w:rFonts w:ascii="Calibri" w:eastAsia="Calibri" w:hAnsi="Calibri"/>
        </w:rPr>
        <w:t>,</w:t>
      </w:r>
      <w:r w:rsidRPr="00D94A8B">
        <w:rPr>
          <w:rFonts w:ascii="Calibri" w:eastAsia="Calibri" w:hAnsi="Calibri"/>
        </w:rPr>
        <w:t xml:space="preserve"> kopumā  ĶNP ūdeņ</w:t>
      </w:r>
      <w:r w:rsidR="003A2986">
        <w:rPr>
          <w:rFonts w:ascii="Calibri" w:eastAsia="Calibri" w:hAnsi="Calibri"/>
        </w:rPr>
        <w:t>os sastopamas</w:t>
      </w:r>
      <w:r w:rsidRPr="00D94A8B">
        <w:rPr>
          <w:rFonts w:ascii="Calibri" w:eastAsia="Calibri" w:hAnsi="Calibri"/>
        </w:rPr>
        <w:t xml:space="preserve"> 13 </w:t>
      </w:r>
      <w:r w:rsidR="003A2986">
        <w:rPr>
          <w:rFonts w:ascii="Calibri" w:eastAsia="Calibri" w:hAnsi="Calibri"/>
        </w:rPr>
        <w:t>ĪA</w:t>
      </w:r>
      <w:r w:rsidRPr="00D94A8B">
        <w:rPr>
          <w:rFonts w:ascii="Calibri" w:eastAsia="Calibri" w:hAnsi="Calibri"/>
        </w:rPr>
        <w:t xml:space="preserve"> zivju sugas (4.5.4.tabula)</w:t>
      </w:r>
    </w:p>
    <w:p w14:paraId="6289C172" w14:textId="77777777" w:rsidR="008B7CA8" w:rsidRPr="00D94A8B" w:rsidRDefault="008B7CA8" w:rsidP="008B7CA8">
      <w:pPr>
        <w:widowControl w:val="0"/>
        <w:autoSpaceDE w:val="0"/>
        <w:autoSpaceDN w:val="0"/>
        <w:adjustRightInd w:val="0"/>
        <w:rPr>
          <w:rFonts w:ascii="Calibri" w:eastAsia="Calibri" w:hAnsi="Calibri"/>
          <w:b/>
          <w:bCs/>
          <w:sz w:val="20"/>
          <w:szCs w:val="20"/>
        </w:rPr>
      </w:pPr>
      <w:r w:rsidRPr="00D94A8B">
        <w:rPr>
          <w:rFonts w:ascii="Calibri" w:eastAsia="Calibri" w:hAnsi="Calibri"/>
        </w:rPr>
        <w:t xml:space="preserve"> </w:t>
      </w:r>
      <w:r w:rsidRPr="00D94A8B">
        <w:rPr>
          <w:rFonts w:ascii="Calibri" w:eastAsia="Calibri" w:hAnsi="Calibri"/>
          <w:b/>
          <w:bCs/>
          <w:sz w:val="20"/>
          <w:szCs w:val="20"/>
        </w:rPr>
        <w:t>4.5.4. tabula. Īpaši aizsargājamās zivju sugas ĶNP un to aizsardzības statuss</w:t>
      </w:r>
    </w:p>
    <w:tbl>
      <w:tblPr>
        <w:tblW w:w="5658" w:type="pct"/>
        <w:tblInd w:w="-601" w:type="dxa"/>
        <w:tblLayout w:type="fixed"/>
        <w:tblCellMar>
          <w:left w:w="10" w:type="dxa"/>
          <w:right w:w="10" w:type="dxa"/>
        </w:tblCellMar>
        <w:tblLook w:val="04A0" w:firstRow="1" w:lastRow="0" w:firstColumn="1" w:lastColumn="0" w:noHBand="0" w:noVBand="1"/>
      </w:tblPr>
      <w:tblGrid>
        <w:gridCol w:w="457"/>
        <w:gridCol w:w="1326"/>
        <w:gridCol w:w="1296"/>
        <w:gridCol w:w="1257"/>
        <w:gridCol w:w="1259"/>
        <w:gridCol w:w="1261"/>
        <w:gridCol w:w="1539"/>
        <w:gridCol w:w="1808"/>
      </w:tblGrid>
      <w:tr w:rsidR="008B7CA8" w:rsidRPr="00D94A8B" w14:paraId="6289C17B" w14:textId="77777777" w:rsidTr="00F44993">
        <w:trPr>
          <w:tblHeader/>
        </w:trPr>
        <w:tc>
          <w:tcPr>
            <w:tcW w:w="22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73"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Nr.</w:t>
            </w:r>
          </w:p>
          <w:p w14:paraId="6289C174"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p.</w:t>
            </w:r>
          </w:p>
          <w:p w14:paraId="6289C175"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k.</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76"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nosaukums latviski</w:t>
            </w: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77"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nosaukums latīniski</w:t>
            </w:r>
          </w:p>
        </w:tc>
        <w:tc>
          <w:tcPr>
            <w:tcW w:w="1850" w:type="pct"/>
            <w:gridSpan w:val="3"/>
            <w:tcBorders>
              <w:top w:val="single" w:sz="4" w:space="0" w:color="000000"/>
              <w:left w:val="single" w:sz="4" w:space="0" w:color="000000"/>
              <w:bottom w:val="single" w:sz="4" w:space="0" w:color="000000"/>
              <w:right w:val="single" w:sz="4" w:space="0" w:color="000000"/>
            </w:tcBorders>
            <w:shd w:val="clear" w:color="auto" w:fill="E2EFD9"/>
          </w:tcPr>
          <w:p w14:paraId="6289C178"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aizsardzības statuss valstī</w:t>
            </w:r>
          </w:p>
        </w:tc>
        <w:tc>
          <w:tcPr>
            <w:tcW w:w="754"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79"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Sugas labvēlīga aizsardzības stāvokļa novērtējums valstī kopumā (atbilstoši ETC datiem, tikai direktīvu pielikumos iekļautajām sugām)</w:t>
            </w:r>
          </w:p>
        </w:tc>
        <w:tc>
          <w:tcPr>
            <w:tcW w:w="888" w:type="pct"/>
            <w:vMerge w:val="restart"/>
            <w:tcBorders>
              <w:top w:val="single" w:sz="4" w:space="0" w:color="000000"/>
              <w:left w:val="single" w:sz="4" w:space="0" w:color="000000"/>
              <w:right w:val="single" w:sz="4" w:space="0" w:color="000000"/>
            </w:tcBorders>
            <w:shd w:val="clear" w:color="auto" w:fill="E2EFD9"/>
          </w:tcPr>
          <w:p w14:paraId="6289C17A"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Sugas labvēlīga aizsardzības stāvokļa novērtējums konkrētajā ĪADT (direktīvas pielikumos iekļautajām sugām informāciju norāda atbilstoši ETC kategorijām)</w:t>
            </w:r>
          </w:p>
        </w:tc>
      </w:tr>
      <w:tr w:rsidR="008B7CA8" w:rsidRPr="00D94A8B" w14:paraId="6289C185" w14:textId="77777777" w:rsidTr="00F44993">
        <w:trPr>
          <w:tblHeader/>
        </w:trPr>
        <w:tc>
          <w:tcPr>
            <w:tcW w:w="22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7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7D"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63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7E"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616"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7F"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Īpaši aizsargājama suga atbilstoši MK 14.11.2000. noteikumiem Nr.396</w:t>
            </w:r>
          </w:p>
          <w:p w14:paraId="6289C180"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p>
        </w:tc>
        <w:tc>
          <w:tcPr>
            <w:tcW w:w="617" w:type="pct"/>
            <w:tcBorders>
              <w:top w:val="single" w:sz="4" w:space="0" w:color="000000"/>
              <w:left w:val="single" w:sz="4" w:space="0" w:color="000000"/>
              <w:bottom w:val="single" w:sz="4" w:space="0" w:color="000000"/>
              <w:right w:val="single" w:sz="4" w:space="0" w:color="000000"/>
            </w:tcBorders>
            <w:shd w:val="clear" w:color="auto" w:fill="E2EFD9"/>
          </w:tcPr>
          <w:p w14:paraId="6289C181" w14:textId="77777777" w:rsidR="008B7CA8" w:rsidRPr="00D94A8B" w:rsidRDefault="008B7CA8" w:rsidP="008B7CA8">
            <w:pPr>
              <w:widowControl w:val="0"/>
              <w:autoSpaceDE w:val="0"/>
              <w:autoSpaceDN w:val="0"/>
              <w:adjustRightInd w:val="0"/>
              <w:ind w:hanging="13"/>
              <w:jc w:val="center"/>
              <w:rPr>
                <w:rFonts w:ascii="Calibri" w:eastAsia="Calibri" w:hAnsi="Calibri" w:cs="Calibri"/>
                <w:b/>
                <w:bCs/>
                <w:sz w:val="20"/>
                <w:szCs w:val="20"/>
              </w:rPr>
            </w:pPr>
            <w:r w:rsidRPr="00D94A8B">
              <w:rPr>
                <w:rFonts w:ascii="Calibri" w:eastAsia="Calibri" w:hAnsi="Calibri" w:cs="Calibri"/>
                <w:b/>
                <w:bCs/>
                <w:sz w:val="20"/>
                <w:szCs w:val="20"/>
              </w:rPr>
              <w:t>1979. gada Bernes konvencija par Eiropas dzīvās dabas un dabisko dzīvotņu aizsardzību</w:t>
            </w:r>
          </w:p>
        </w:tc>
        <w:tc>
          <w:tcPr>
            <w:tcW w:w="618"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182" w14:textId="77777777" w:rsidR="008B7CA8" w:rsidRPr="00D94A8B" w:rsidRDefault="008B7CA8" w:rsidP="008B7CA8">
            <w:pPr>
              <w:widowControl w:val="0"/>
              <w:autoSpaceDE w:val="0"/>
              <w:autoSpaceDN w:val="0"/>
              <w:adjustRightInd w:val="0"/>
              <w:ind w:hanging="13"/>
              <w:jc w:val="center"/>
              <w:rPr>
                <w:rFonts w:ascii="Calibri" w:eastAsia="Calibri" w:hAnsi="Calibri" w:cs="Calibri"/>
                <w:b/>
                <w:sz w:val="20"/>
                <w:szCs w:val="20"/>
              </w:rPr>
            </w:pPr>
            <w:r w:rsidRPr="00D94A8B">
              <w:rPr>
                <w:rFonts w:ascii="Calibri" w:eastAsia="Calibri" w:hAnsi="Calibri" w:cs="Calibri"/>
                <w:b/>
                <w:bCs/>
                <w:sz w:val="20"/>
                <w:szCs w:val="20"/>
              </w:rPr>
              <w:t>Biotopu direktīvu pielikumos iekļauta suga (ar * atzīmē prioritārās sugas)</w:t>
            </w:r>
          </w:p>
        </w:tc>
        <w:tc>
          <w:tcPr>
            <w:tcW w:w="754"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c>
          <w:tcPr>
            <w:tcW w:w="888" w:type="pct"/>
            <w:vMerge/>
            <w:tcBorders>
              <w:left w:val="single" w:sz="4" w:space="0" w:color="000000"/>
              <w:bottom w:val="single" w:sz="4" w:space="0" w:color="000000"/>
              <w:right w:val="single" w:sz="4" w:space="0" w:color="000000"/>
            </w:tcBorders>
          </w:tcPr>
          <w:p w14:paraId="6289C184"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
        </w:tc>
      </w:tr>
      <w:tr w:rsidR="008B7CA8" w:rsidRPr="00D94A8B" w14:paraId="6289C18E"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6"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7"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Akmeņgrauzis</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8"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Cobitis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taenia</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8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8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8D"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Labvēlīgs stāvoklis</w:t>
            </w:r>
          </w:p>
        </w:tc>
      </w:tr>
      <w:tr w:rsidR="008B7CA8" w:rsidRPr="00D94A8B" w14:paraId="6289C197"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8F"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2.</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Ausleja</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1"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Leucaspius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delineatus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9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C19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888" w:type="pct"/>
            <w:tcBorders>
              <w:top w:val="single" w:sz="4" w:space="0" w:color="000000"/>
              <w:left w:val="single" w:sz="4" w:space="0" w:color="000000"/>
              <w:bottom w:val="single" w:sz="4" w:space="0" w:color="000000"/>
              <w:right w:val="single" w:sz="4" w:space="0" w:color="000000"/>
            </w:tcBorders>
          </w:tcPr>
          <w:p w14:paraId="6289C196"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r w:rsidR="008B7CA8" w:rsidRPr="00D94A8B" w14:paraId="6289C1A0"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8"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3.</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9"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Kaze</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A"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Pelecus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cultratus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9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9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9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9F"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1A9"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1"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4.</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2"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Lasis</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3"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Salmo</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salar</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A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C1A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U1 (D)</w:t>
            </w:r>
          </w:p>
        </w:tc>
        <w:tc>
          <w:tcPr>
            <w:tcW w:w="888" w:type="pct"/>
            <w:tcBorders>
              <w:top w:val="single" w:sz="4" w:space="0" w:color="000000"/>
              <w:left w:val="single" w:sz="4" w:space="0" w:color="000000"/>
              <w:bottom w:val="single" w:sz="4" w:space="0" w:color="000000"/>
              <w:right w:val="single" w:sz="4" w:space="0" w:color="000000"/>
            </w:tcBorders>
          </w:tcPr>
          <w:p w14:paraId="6289C1A8"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1B2"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A"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5.</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B"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Palede</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C"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Alosa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fallax</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A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A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B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B1"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1BB"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6.</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4"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Pavīķe</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5" w14:textId="77777777" w:rsidR="008B7CA8" w:rsidRPr="00D94A8B" w:rsidRDefault="008B7CA8" w:rsidP="008B7CA8">
            <w:pPr>
              <w:widowControl w:val="0"/>
              <w:autoSpaceDE w:val="0"/>
              <w:autoSpaceDN w:val="0"/>
              <w:adjustRightInd w:val="0"/>
              <w:ind w:hanging="13"/>
              <w:jc w:val="both"/>
              <w:rPr>
                <w:rFonts w:ascii="Calibri" w:eastAsia="Calibri" w:hAnsi="Calibri" w:cs="Calibri"/>
                <w:i/>
                <w:iCs/>
                <w:sz w:val="20"/>
                <w:szCs w:val="20"/>
              </w:rPr>
            </w:pPr>
            <w:proofErr w:type="spellStart"/>
            <w:r w:rsidRPr="00D94A8B">
              <w:rPr>
                <w:rFonts w:ascii="Calibri" w:eastAsia="Calibri" w:hAnsi="Calibri" w:cs="Calibri"/>
                <w:i/>
                <w:iCs/>
                <w:sz w:val="20"/>
                <w:szCs w:val="20"/>
              </w:rPr>
              <w:t>Alburnoides</w:t>
            </w:r>
            <w:proofErr w:type="spellEnd"/>
            <w:r w:rsidRPr="00D94A8B">
              <w:rPr>
                <w:rFonts w:ascii="Calibri" w:eastAsia="Calibri" w:hAnsi="Calibri" w:cs="Calibri"/>
                <w:i/>
                <w:iCs/>
                <w:sz w:val="20"/>
                <w:szCs w:val="20"/>
              </w:rPr>
              <w:t xml:space="preserve"> </w:t>
            </w:r>
            <w:proofErr w:type="spellStart"/>
            <w:r w:rsidRPr="00D94A8B">
              <w:rPr>
                <w:rFonts w:ascii="Calibri" w:eastAsia="Calibri" w:hAnsi="Calibri" w:cs="Calibri"/>
                <w:i/>
                <w:iCs/>
                <w:sz w:val="20"/>
                <w:szCs w:val="20"/>
              </w:rPr>
              <w:t>bipunctatus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B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C1B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888" w:type="pct"/>
            <w:tcBorders>
              <w:top w:val="single" w:sz="4" w:space="0" w:color="000000"/>
              <w:left w:val="single" w:sz="4" w:space="0" w:color="000000"/>
              <w:bottom w:val="single" w:sz="4" w:space="0" w:color="000000"/>
              <w:right w:val="single" w:sz="4" w:space="0" w:color="000000"/>
            </w:tcBorders>
          </w:tcPr>
          <w:p w14:paraId="6289C1BA"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r w:rsidR="008B7CA8" w:rsidRPr="00D94A8B" w14:paraId="6289C1C4"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C"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7.</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D"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Pīkste</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E"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Misgurnus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fossilis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B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C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C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C3"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r w:rsidR="008B7CA8" w:rsidRPr="00D94A8B" w14:paraId="6289C1CD"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5"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8.</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6"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Platgalve</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7"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Cottus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gobio</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C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C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CC"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r w:rsidR="008B7CA8" w:rsidRPr="00D94A8B" w14:paraId="6289C1D6"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E"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9.</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CF"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Salate</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0"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Leuciscus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aspius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D2"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D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D5"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Labvēlīgs stāvoklis</w:t>
            </w:r>
          </w:p>
        </w:tc>
      </w:tr>
      <w:tr w:rsidR="008B7CA8" w:rsidRPr="00D94A8B" w14:paraId="6289C1DF"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7"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10.</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8"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Sams</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9" w14:textId="77777777" w:rsidR="008B7CA8" w:rsidRPr="00D94A8B" w:rsidRDefault="008B7CA8" w:rsidP="008B7CA8">
            <w:pPr>
              <w:widowControl w:val="0"/>
              <w:autoSpaceDE w:val="0"/>
              <w:autoSpaceDN w:val="0"/>
              <w:adjustRightInd w:val="0"/>
              <w:ind w:hanging="13"/>
              <w:jc w:val="both"/>
              <w:rPr>
                <w:rFonts w:ascii="Calibri" w:eastAsia="Calibri" w:hAnsi="Calibri" w:cs="Calibri"/>
                <w:i/>
                <w:iCs/>
                <w:sz w:val="20"/>
                <w:szCs w:val="20"/>
              </w:rPr>
            </w:pPr>
            <w:proofErr w:type="spellStart"/>
            <w:r w:rsidRPr="00D94A8B">
              <w:rPr>
                <w:rFonts w:ascii="Calibri" w:eastAsia="Calibri" w:hAnsi="Calibri" w:cs="Calibri"/>
                <w:i/>
                <w:iCs/>
                <w:sz w:val="20"/>
                <w:szCs w:val="20"/>
              </w:rPr>
              <w:t>Silurus</w:t>
            </w:r>
            <w:proofErr w:type="spellEnd"/>
            <w:r w:rsidRPr="00D94A8B">
              <w:rPr>
                <w:rFonts w:ascii="Calibri" w:eastAsia="Calibri" w:hAnsi="Calibri" w:cs="Calibri"/>
                <w:i/>
                <w:iCs/>
                <w:sz w:val="20"/>
                <w:szCs w:val="20"/>
              </w:rPr>
              <w:t xml:space="preserve"> </w:t>
            </w:r>
            <w:proofErr w:type="spellStart"/>
            <w:r w:rsidRPr="00D94A8B">
              <w:rPr>
                <w:rFonts w:ascii="Calibri" w:eastAsia="Calibri" w:hAnsi="Calibri" w:cs="Calibri"/>
                <w:i/>
                <w:iCs/>
                <w:sz w:val="20"/>
                <w:szCs w:val="20"/>
              </w:rPr>
              <w:t>glanis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D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D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C1D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888" w:type="pct"/>
            <w:tcBorders>
              <w:top w:val="single" w:sz="4" w:space="0" w:color="000000"/>
              <w:left w:val="single" w:sz="4" w:space="0" w:color="000000"/>
              <w:bottom w:val="single" w:sz="4" w:space="0" w:color="000000"/>
              <w:right w:val="single" w:sz="4" w:space="0" w:color="000000"/>
            </w:tcBorders>
          </w:tcPr>
          <w:p w14:paraId="6289C1DE"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1E8"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0"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11.</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1"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Sīga</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2"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Coregonus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sz w:val="20"/>
                <w:szCs w:val="20"/>
              </w:rPr>
              <w:t>sp</w:t>
            </w:r>
            <w:proofErr w:type="spellEnd"/>
            <w:r w:rsidRPr="00D94A8B">
              <w:rPr>
                <w:rFonts w:ascii="Calibri" w:eastAsia="Calibri" w:hAnsi="Calibri" w:cs="Calibri"/>
                <w:sz w:val="20"/>
                <w:szCs w:val="20"/>
              </w:rPr>
              <w:t>.</w:t>
            </w:r>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3"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E4"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E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1E7"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1F1"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9"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12.</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A"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proofErr w:type="spellStart"/>
            <w:r w:rsidRPr="00D94A8B">
              <w:rPr>
                <w:rFonts w:ascii="Calibri" w:hAnsi="Calibri" w:cs="Calibri"/>
                <w:sz w:val="20"/>
                <w:szCs w:val="20"/>
              </w:rPr>
              <w:t>Spidiļķis</w:t>
            </w:r>
            <w:proofErr w:type="spellEnd"/>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B"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Rhodeus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amarus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C"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1ED"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E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1E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(I)</w:t>
            </w:r>
          </w:p>
        </w:tc>
        <w:tc>
          <w:tcPr>
            <w:tcW w:w="888" w:type="pct"/>
            <w:tcBorders>
              <w:top w:val="single" w:sz="4" w:space="0" w:color="000000"/>
              <w:left w:val="single" w:sz="4" w:space="0" w:color="000000"/>
              <w:bottom w:val="single" w:sz="4" w:space="0" w:color="000000"/>
              <w:right w:val="single" w:sz="4" w:space="0" w:color="000000"/>
            </w:tcBorders>
          </w:tcPr>
          <w:p w14:paraId="6289C1F0"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r w:rsidR="008B7CA8" w:rsidRPr="00D94A8B" w14:paraId="6289C1FA"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2"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13.</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3"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hAnsi="Calibri" w:cs="Calibri"/>
                <w:sz w:val="20"/>
                <w:szCs w:val="20"/>
              </w:rPr>
              <w:t>Taimiņš</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4"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Salmo</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trutta</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5"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F6"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7"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75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89C1F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888" w:type="pct"/>
            <w:tcBorders>
              <w:top w:val="single" w:sz="4" w:space="0" w:color="000000"/>
              <w:left w:val="single" w:sz="4" w:space="0" w:color="000000"/>
              <w:bottom w:val="single" w:sz="4" w:space="0" w:color="000000"/>
              <w:right w:val="single" w:sz="4" w:space="0" w:color="000000"/>
            </w:tcBorders>
          </w:tcPr>
          <w:p w14:paraId="6289C1F9"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 (ieceļo)</w:t>
            </w:r>
          </w:p>
        </w:tc>
      </w:tr>
      <w:tr w:rsidR="008B7CA8" w:rsidRPr="00D94A8B" w14:paraId="6289C204"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B"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14.</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C" w14:textId="77777777" w:rsidR="008B7CA8" w:rsidRPr="00D94A8B" w:rsidRDefault="008B7CA8" w:rsidP="008B7CA8">
            <w:pPr>
              <w:widowControl w:val="0"/>
              <w:autoSpaceDE w:val="0"/>
              <w:autoSpaceDN w:val="0"/>
              <w:adjustRightInd w:val="0"/>
              <w:ind w:hanging="13"/>
              <w:jc w:val="both"/>
              <w:rPr>
                <w:rFonts w:ascii="Calibri" w:hAnsi="Calibri" w:cs="Calibri"/>
                <w:sz w:val="20"/>
                <w:szCs w:val="20"/>
              </w:rPr>
            </w:pPr>
            <w:r w:rsidRPr="00D94A8B">
              <w:rPr>
                <w:rFonts w:ascii="Calibri" w:hAnsi="Calibri" w:cs="Calibri"/>
                <w:sz w:val="20"/>
                <w:szCs w:val="20"/>
              </w:rPr>
              <w:t>Upes nēģis</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D"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Lampetra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fluviatilis</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1FE"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617" w:type="pct"/>
            <w:tcBorders>
              <w:top w:val="single" w:sz="4" w:space="0" w:color="000000"/>
              <w:left w:val="single" w:sz="4" w:space="0" w:color="000000"/>
              <w:bottom w:val="single" w:sz="4" w:space="0" w:color="000000"/>
              <w:right w:val="single" w:sz="4" w:space="0" w:color="000000"/>
            </w:tcBorders>
          </w:tcPr>
          <w:p w14:paraId="6289C1FF"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0"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01"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202"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p w14:paraId="6289C203"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(ieceļo)</w:t>
            </w:r>
          </w:p>
        </w:tc>
      </w:tr>
      <w:tr w:rsidR="008B7CA8" w:rsidRPr="00D94A8B" w14:paraId="6289C20D" w14:textId="77777777" w:rsidTr="008B7CA8">
        <w:tc>
          <w:tcPr>
            <w:tcW w:w="2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5" w14:textId="77777777" w:rsidR="008B7CA8" w:rsidRPr="00D94A8B" w:rsidRDefault="008B7CA8" w:rsidP="008B7CA8">
            <w:pPr>
              <w:widowControl w:val="0"/>
              <w:autoSpaceDE w:val="0"/>
              <w:autoSpaceDN w:val="0"/>
              <w:adjustRightInd w:val="0"/>
              <w:ind w:hanging="13"/>
              <w:jc w:val="both"/>
              <w:rPr>
                <w:rFonts w:ascii="Calibri" w:eastAsia="Calibri" w:hAnsi="Calibri" w:cs="Calibri"/>
                <w:sz w:val="20"/>
                <w:szCs w:val="20"/>
              </w:rPr>
            </w:pPr>
            <w:r w:rsidRPr="00D94A8B">
              <w:rPr>
                <w:rFonts w:ascii="Calibri" w:eastAsia="Calibri" w:hAnsi="Calibri" w:cs="Calibri"/>
                <w:sz w:val="20"/>
                <w:szCs w:val="20"/>
              </w:rPr>
              <w:t>15.</w:t>
            </w:r>
          </w:p>
        </w:tc>
        <w:tc>
          <w:tcPr>
            <w:tcW w:w="6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6" w14:textId="77777777" w:rsidR="008B7CA8" w:rsidRPr="00D94A8B" w:rsidRDefault="008B7CA8" w:rsidP="008B7CA8">
            <w:pPr>
              <w:widowControl w:val="0"/>
              <w:autoSpaceDE w:val="0"/>
              <w:autoSpaceDN w:val="0"/>
              <w:adjustRightInd w:val="0"/>
              <w:ind w:hanging="13"/>
              <w:jc w:val="both"/>
              <w:rPr>
                <w:rFonts w:ascii="Calibri" w:hAnsi="Calibri" w:cs="Calibri"/>
                <w:sz w:val="20"/>
                <w:szCs w:val="20"/>
              </w:rPr>
            </w:pPr>
            <w:r w:rsidRPr="00D94A8B">
              <w:rPr>
                <w:rFonts w:ascii="Calibri" w:hAnsi="Calibri" w:cs="Calibri"/>
                <w:sz w:val="20"/>
                <w:szCs w:val="20"/>
              </w:rPr>
              <w:t>Strauta nēģis</w:t>
            </w:r>
          </w:p>
        </w:tc>
        <w:tc>
          <w:tcPr>
            <w:tcW w:w="63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7" w14:textId="77777777" w:rsidR="008B7CA8" w:rsidRPr="00D94A8B" w:rsidRDefault="008B7CA8" w:rsidP="008B7CA8">
            <w:pPr>
              <w:widowControl w:val="0"/>
              <w:autoSpaceDE w:val="0"/>
              <w:autoSpaceDN w:val="0"/>
              <w:adjustRightInd w:val="0"/>
              <w:ind w:hanging="13"/>
              <w:jc w:val="both"/>
              <w:rPr>
                <w:rFonts w:ascii="Calibri" w:eastAsia="Calibri" w:hAnsi="Calibri" w:cs="Calibri"/>
                <w:i/>
                <w:sz w:val="20"/>
                <w:szCs w:val="20"/>
              </w:rPr>
            </w:pPr>
            <w:proofErr w:type="spellStart"/>
            <w:r w:rsidRPr="00D94A8B">
              <w:rPr>
                <w:rFonts w:ascii="Calibri" w:eastAsia="Calibri" w:hAnsi="Calibri" w:cs="Calibri"/>
                <w:i/>
                <w:sz w:val="20"/>
                <w:szCs w:val="20"/>
              </w:rPr>
              <w:t>Lampetra</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lastRenderedPageBreak/>
              <w:t>planeri</w:t>
            </w:r>
            <w:proofErr w:type="spellEnd"/>
          </w:p>
        </w:tc>
        <w:tc>
          <w:tcPr>
            <w:tcW w:w="61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8"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7" w:type="pct"/>
            <w:tcBorders>
              <w:top w:val="single" w:sz="4" w:space="0" w:color="000000"/>
              <w:left w:val="single" w:sz="4" w:space="0" w:color="000000"/>
              <w:bottom w:val="single" w:sz="4" w:space="0" w:color="000000"/>
              <w:right w:val="single" w:sz="4" w:space="0" w:color="000000"/>
            </w:tcBorders>
          </w:tcPr>
          <w:p w14:paraId="6289C209"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p>
        </w:tc>
        <w:tc>
          <w:tcPr>
            <w:tcW w:w="61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0A"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x</w:t>
            </w:r>
          </w:p>
        </w:tc>
        <w:tc>
          <w:tcPr>
            <w:tcW w:w="754"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0B" w14:textId="77777777" w:rsidR="008B7CA8" w:rsidRPr="00D94A8B" w:rsidRDefault="008B7CA8" w:rsidP="008B7CA8">
            <w:pPr>
              <w:widowControl w:val="0"/>
              <w:autoSpaceDE w:val="0"/>
              <w:autoSpaceDN w:val="0"/>
              <w:adjustRightInd w:val="0"/>
              <w:ind w:hanging="13"/>
              <w:jc w:val="center"/>
              <w:rPr>
                <w:rFonts w:ascii="Calibri" w:eastAsia="Calibri" w:hAnsi="Calibri" w:cs="Calibri"/>
                <w:sz w:val="20"/>
                <w:szCs w:val="20"/>
              </w:rPr>
            </w:pPr>
            <w:r w:rsidRPr="00D94A8B">
              <w:rPr>
                <w:rFonts w:ascii="Calibri" w:eastAsia="Calibri" w:hAnsi="Calibri" w:cs="Calibri"/>
                <w:sz w:val="20"/>
                <w:szCs w:val="20"/>
              </w:rPr>
              <w:t>FV (S)</w:t>
            </w:r>
          </w:p>
        </w:tc>
        <w:tc>
          <w:tcPr>
            <w:tcW w:w="888" w:type="pct"/>
            <w:tcBorders>
              <w:top w:val="single" w:sz="4" w:space="0" w:color="000000"/>
              <w:left w:val="single" w:sz="4" w:space="0" w:color="000000"/>
              <w:bottom w:val="single" w:sz="4" w:space="0" w:color="000000"/>
              <w:right w:val="single" w:sz="4" w:space="0" w:color="000000"/>
            </w:tcBorders>
          </w:tcPr>
          <w:p w14:paraId="6289C20C" w14:textId="77777777" w:rsidR="008B7CA8" w:rsidRPr="00D94A8B" w:rsidRDefault="008B7CA8" w:rsidP="008B7CA8">
            <w:pPr>
              <w:widowControl w:val="0"/>
              <w:autoSpaceDE w:val="0"/>
              <w:autoSpaceDN w:val="0"/>
              <w:adjustRightInd w:val="0"/>
              <w:ind w:hanging="13"/>
              <w:rPr>
                <w:rFonts w:ascii="Calibri" w:eastAsia="Calibri" w:hAnsi="Calibri" w:cs="Calibri"/>
                <w:sz w:val="20"/>
                <w:szCs w:val="20"/>
              </w:rPr>
            </w:pPr>
            <w:r w:rsidRPr="00D94A8B">
              <w:rPr>
                <w:rFonts w:ascii="Calibri" w:eastAsia="Calibri" w:hAnsi="Calibri" w:cs="Calibri"/>
                <w:sz w:val="20"/>
                <w:szCs w:val="20"/>
              </w:rPr>
              <w:t>Reti sastopama</w:t>
            </w:r>
          </w:p>
        </w:tc>
      </w:tr>
    </w:tbl>
    <w:p w14:paraId="6289C20E"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ūdenstilpēs regulāri konstatēts akmeņgrauzis. Acīmredzot pastāv arī dabiski atražojošas </w:t>
      </w:r>
      <w:proofErr w:type="spellStart"/>
      <w:r w:rsidRPr="00D94A8B">
        <w:rPr>
          <w:rFonts w:ascii="Calibri" w:eastAsia="Calibri" w:hAnsi="Calibri"/>
        </w:rPr>
        <w:t>auslejas</w:t>
      </w:r>
      <w:proofErr w:type="spellEnd"/>
      <w:r w:rsidRPr="00D94A8B">
        <w:rPr>
          <w:rFonts w:ascii="Calibri" w:eastAsia="Calibri" w:hAnsi="Calibri"/>
        </w:rPr>
        <w:t xml:space="preserve">, pīkstes un </w:t>
      </w:r>
      <w:proofErr w:type="spellStart"/>
      <w:r w:rsidRPr="00D94A8B">
        <w:rPr>
          <w:rFonts w:ascii="Calibri" w:eastAsia="Calibri" w:hAnsi="Calibri"/>
        </w:rPr>
        <w:t>spidiļķa</w:t>
      </w:r>
      <w:proofErr w:type="spellEnd"/>
      <w:r w:rsidRPr="00D94A8B">
        <w:rPr>
          <w:rFonts w:ascii="Calibri" w:eastAsia="Calibri" w:hAnsi="Calibri"/>
        </w:rPr>
        <w:t xml:space="preserve"> populācijas. Domājams, ka ĶNP ūdenstilpes nav īpaši piemērotas šīm sugām, jo kontrolzvejās parasti tika konstatēti tikai atsevišķi īpatņi. Iespējama arī </w:t>
      </w:r>
      <w:proofErr w:type="spellStart"/>
      <w:r w:rsidRPr="00D94A8B">
        <w:rPr>
          <w:rFonts w:ascii="Calibri" w:eastAsia="Calibri" w:hAnsi="Calibri"/>
        </w:rPr>
        <w:t>pavīķes</w:t>
      </w:r>
      <w:proofErr w:type="spellEnd"/>
      <w:r w:rsidRPr="00D94A8B">
        <w:rPr>
          <w:rFonts w:ascii="Calibri" w:eastAsia="Calibri" w:hAnsi="Calibri"/>
        </w:rPr>
        <w:t xml:space="preserve"> un </w:t>
      </w:r>
      <w:proofErr w:type="spellStart"/>
      <w:r w:rsidRPr="00D94A8B">
        <w:rPr>
          <w:rFonts w:ascii="Calibri" w:eastAsia="Calibri" w:hAnsi="Calibri"/>
        </w:rPr>
        <w:t>platgalves</w:t>
      </w:r>
      <w:proofErr w:type="spellEnd"/>
      <w:r w:rsidRPr="00D94A8B">
        <w:rPr>
          <w:rFonts w:ascii="Calibri" w:eastAsia="Calibri" w:hAnsi="Calibri"/>
        </w:rPr>
        <w:t xml:space="preserve"> populāciju pastāvēšana. Pārējās sugas varētu būt sastopamas saistībā ar to migrācijām. Salate ir Lielupei raksturīga zivju suga, kamēr </w:t>
      </w:r>
      <w:proofErr w:type="spellStart"/>
      <w:r w:rsidRPr="00D94A8B">
        <w:rPr>
          <w:rFonts w:ascii="Calibri" w:eastAsia="Calibri" w:hAnsi="Calibri"/>
        </w:rPr>
        <w:t>kaze</w:t>
      </w:r>
      <w:proofErr w:type="spellEnd"/>
      <w:r w:rsidRPr="00D94A8B">
        <w:rPr>
          <w:rFonts w:ascii="Calibri" w:eastAsia="Calibri" w:hAnsi="Calibri"/>
        </w:rPr>
        <w:t xml:space="preserve">, lasis, </w:t>
      </w:r>
      <w:proofErr w:type="spellStart"/>
      <w:r w:rsidRPr="00D94A8B">
        <w:rPr>
          <w:rFonts w:ascii="Calibri" w:eastAsia="Calibri" w:hAnsi="Calibri"/>
        </w:rPr>
        <w:t>palede</w:t>
      </w:r>
      <w:proofErr w:type="spellEnd"/>
      <w:r w:rsidRPr="00D94A8B">
        <w:rPr>
          <w:rFonts w:ascii="Calibri" w:eastAsia="Calibri" w:hAnsi="Calibri"/>
        </w:rPr>
        <w:t xml:space="preserve">, taimiņš, </w:t>
      </w:r>
      <w:proofErr w:type="spellStart"/>
      <w:r w:rsidRPr="00D94A8B">
        <w:rPr>
          <w:rFonts w:ascii="Calibri" w:eastAsia="Calibri" w:hAnsi="Calibri"/>
        </w:rPr>
        <w:t>sams</w:t>
      </w:r>
      <w:proofErr w:type="spellEnd"/>
      <w:r w:rsidRPr="00D94A8B">
        <w:rPr>
          <w:rFonts w:ascii="Calibri" w:eastAsia="Calibri" w:hAnsi="Calibri"/>
        </w:rPr>
        <w:t xml:space="preserve"> un sīga ir salīdzinoši reti ieceļotāji. </w:t>
      </w:r>
      <w:proofErr w:type="spellStart"/>
      <w:r w:rsidRPr="00D94A8B">
        <w:rPr>
          <w:rFonts w:ascii="Calibri" w:eastAsia="Calibri" w:hAnsi="Calibri"/>
        </w:rPr>
        <w:t>Sama</w:t>
      </w:r>
      <w:proofErr w:type="spellEnd"/>
      <w:r w:rsidRPr="00D94A8B">
        <w:rPr>
          <w:rFonts w:ascii="Calibri" w:eastAsia="Calibri" w:hAnsi="Calibri"/>
        </w:rPr>
        <w:t xml:space="preserve"> atrašanās ĶNP ūdeņos iespējama arī saistībā ar to migrāciju no ūdenstilpēm, kur notiek to ielaišanas.</w:t>
      </w:r>
    </w:p>
    <w:p w14:paraId="6289C20F" w14:textId="77777777" w:rsidR="008B7CA8" w:rsidRPr="00D94A8B" w:rsidRDefault="008B7CA8" w:rsidP="008B7CA8">
      <w:pPr>
        <w:jc w:val="both"/>
        <w:rPr>
          <w:rFonts w:ascii="Calibri" w:eastAsia="Calibri" w:hAnsi="Calibri"/>
        </w:rPr>
      </w:pPr>
      <w:r w:rsidRPr="00D94A8B">
        <w:rPr>
          <w:rFonts w:ascii="Calibri" w:eastAsia="Calibri" w:hAnsi="Calibri"/>
        </w:rPr>
        <w:t xml:space="preserve">Vietējo zivju populācijas kopumā var uzskatīt par stabilām, jo tās būtiski neietekmē vides izmaiņas. ĶNP ūdenstilpēs nenotiek rūpnieciskā zivju zveja. Šīs zivis nav arī makšķerēšanas un zvejas </w:t>
      </w:r>
      <w:proofErr w:type="spellStart"/>
      <w:r w:rsidRPr="00D94A8B">
        <w:rPr>
          <w:rFonts w:ascii="Calibri" w:eastAsia="Calibri" w:hAnsi="Calibri"/>
        </w:rPr>
        <w:t>mērķsugas</w:t>
      </w:r>
      <w:proofErr w:type="spellEnd"/>
      <w:r w:rsidRPr="00D94A8B">
        <w:rPr>
          <w:rFonts w:ascii="Calibri" w:eastAsia="Calibri" w:hAnsi="Calibri"/>
        </w:rPr>
        <w:t xml:space="preserve">, tāpēc nav arī nelegālas ieguves objekti. </w:t>
      </w:r>
      <w:proofErr w:type="spellStart"/>
      <w:r w:rsidRPr="00D94A8B">
        <w:rPr>
          <w:rFonts w:ascii="Calibri" w:eastAsia="Calibri" w:hAnsi="Calibri"/>
        </w:rPr>
        <w:t>Auslejas</w:t>
      </w:r>
      <w:proofErr w:type="spellEnd"/>
      <w:r w:rsidRPr="00D94A8B">
        <w:rPr>
          <w:rFonts w:ascii="Calibri" w:eastAsia="Calibri" w:hAnsi="Calibri"/>
        </w:rPr>
        <w:t xml:space="preserve">, akmeņgraužus un </w:t>
      </w:r>
      <w:proofErr w:type="spellStart"/>
      <w:r w:rsidRPr="00D94A8B">
        <w:rPr>
          <w:rFonts w:ascii="Calibri" w:eastAsia="Calibri" w:hAnsi="Calibri"/>
        </w:rPr>
        <w:t>spidiļķus</w:t>
      </w:r>
      <w:proofErr w:type="spellEnd"/>
      <w:r w:rsidRPr="00D94A8B">
        <w:rPr>
          <w:rFonts w:ascii="Calibri" w:eastAsia="Calibri" w:hAnsi="Calibri"/>
        </w:rPr>
        <w:t xml:space="preserve"> mēdz izmantot kā ēsmas zivis makšķerēšanā, taču tas nevar ietekmēt to populāciju stāvokli.</w:t>
      </w:r>
    </w:p>
    <w:p w14:paraId="6289C210" w14:textId="77777777" w:rsidR="008B7CA8" w:rsidRPr="00D94A8B" w:rsidRDefault="008B7CA8" w:rsidP="008B7CA8">
      <w:pPr>
        <w:jc w:val="both"/>
        <w:rPr>
          <w:rFonts w:ascii="Calibri" w:eastAsia="Calibri" w:hAnsi="Calibri"/>
        </w:rPr>
      </w:pPr>
      <w:r w:rsidRPr="00D94A8B">
        <w:rPr>
          <w:rFonts w:ascii="Calibri" w:eastAsia="Calibri" w:hAnsi="Calibri"/>
        </w:rPr>
        <w:t xml:space="preserve">Aklajā, </w:t>
      </w:r>
      <w:proofErr w:type="spellStart"/>
      <w:r w:rsidRPr="00D94A8B">
        <w:rPr>
          <w:rFonts w:ascii="Calibri" w:eastAsia="Calibri" w:hAnsi="Calibri"/>
        </w:rPr>
        <w:t>Dūņierī</w:t>
      </w:r>
      <w:proofErr w:type="spellEnd"/>
      <w:r w:rsidRPr="00D94A8B">
        <w:rPr>
          <w:rFonts w:ascii="Calibri" w:eastAsia="Calibri" w:hAnsi="Calibri"/>
        </w:rPr>
        <w:t>, Kaņierī, Slokas un Valguma ezerā, kā arī Slocenes upē kopā konstatētas septiņas zivju sugas, bet attiecinātas vēl trīs (4.5.5.tabula).</w:t>
      </w:r>
    </w:p>
    <w:p w14:paraId="6289C211" w14:textId="77777777" w:rsidR="008B7CA8" w:rsidRPr="00D94A8B" w:rsidRDefault="008B7CA8" w:rsidP="008B7CA8">
      <w:pPr>
        <w:rPr>
          <w:rFonts w:ascii="Calibri" w:eastAsia="Calibri" w:hAnsi="Calibri"/>
          <w:b/>
          <w:noProof/>
          <w:sz w:val="20"/>
        </w:rPr>
      </w:pPr>
      <w:r w:rsidRPr="00D94A8B">
        <w:rPr>
          <w:rFonts w:ascii="Calibri" w:eastAsia="Calibri" w:hAnsi="Calibri"/>
          <w:b/>
          <w:noProof/>
          <w:sz w:val="20"/>
        </w:rPr>
        <w:t>4.5.5. tabula. ĶNP ezeru un Slocenes īpaši aizsargājamās zivju sugas</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3"/>
        <w:gridCol w:w="1220"/>
        <w:gridCol w:w="1353"/>
        <w:gridCol w:w="1421"/>
        <w:gridCol w:w="990"/>
        <w:gridCol w:w="1092"/>
        <w:gridCol w:w="1085"/>
      </w:tblGrid>
      <w:tr w:rsidR="008B7CA8" w:rsidRPr="00D94A8B" w14:paraId="6289C21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shd w:val="clear" w:color="auto" w:fill="E2EFD9"/>
          </w:tcPr>
          <w:p w14:paraId="6289C212"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Suga</w:t>
            </w:r>
          </w:p>
        </w:tc>
        <w:tc>
          <w:tcPr>
            <w:tcW w:w="694" w:type="pct"/>
            <w:tcBorders>
              <w:top w:val="single" w:sz="4" w:space="0" w:color="auto"/>
              <w:left w:val="single" w:sz="4" w:space="0" w:color="auto"/>
              <w:bottom w:val="single" w:sz="4" w:space="0" w:color="auto"/>
              <w:right w:val="single" w:sz="4" w:space="0" w:color="auto"/>
            </w:tcBorders>
            <w:shd w:val="clear" w:color="auto" w:fill="E2EFD9"/>
          </w:tcPr>
          <w:p w14:paraId="6289C213"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Aklais</w:t>
            </w:r>
          </w:p>
        </w:tc>
        <w:tc>
          <w:tcPr>
            <w:tcW w:w="769" w:type="pct"/>
            <w:tcBorders>
              <w:top w:val="single" w:sz="4" w:space="0" w:color="auto"/>
              <w:left w:val="single" w:sz="4" w:space="0" w:color="auto"/>
              <w:bottom w:val="single" w:sz="4" w:space="0" w:color="auto"/>
              <w:right w:val="single" w:sz="4" w:space="0" w:color="auto"/>
            </w:tcBorders>
            <w:shd w:val="clear" w:color="auto" w:fill="E2EFD9"/>
          </w:tcPr>
          <w:p w14:paraId="6289C214" w14:textId="77777777" w:rsidR="008B7CA8" w:rsidRPr="00D94A8B" w:rsidRDefault="008B7CA8" w:rsidP="008B7CA8">
            <w:pPr>
              <w:jc w:val="center"/>
              <w:rPr>
                <w:rFonts w:ascii="Calibri" w:eastAsia="Calibri" w:hAnsi="Calibri" w:cs="Calibri"/>
                <w:b/>
              </w:rPr>
            </w:pPr>
            <w:proofErr w:type="spellStart"/>
            <w:r w:rsidRPr="00D94A8B">
              <w:rPr>
                <w:rFonts w:ascii="Calibri" w:eastAsia="Calibri" w:hAnsi="Calibri" w:cs="Calibri"/>
                <w:b/>
              </w:rPr>
              <w:t>Dūņieris</w:t>
            </w:r>
            <w:proofErr w:type="spellEnd"/>
          </w:p>
        </w:tc>
        <w:tc>
          <w:tcPr>
            <w:tcW w:w="808" w:type="pct"/>
            <w:tcBorders>
              <w:top w:val="single" w:sz="4" w:space="0" w:color="auto"/>
              <w:left w:val="single" w:sz="4" w:space="0" w:color="auto"/>
              <w:bottom w:val="single" w:sz="4" w:space="0" w:color="auto"/>
              <w:right w:val="single" w:sz="4" w:space="0" w:color="auto"/>
            </w:tcBorders>
            <w:shd w:val="clear" w:color="auto" w:fill="E2EFD9"/>
          </w:tcPr>
          <w:p w14:paraId="6289C215"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Kaņieris</w:t>
            </w:r>
          </w:p>
        </w:tc>
        <w:tc>
          <w:tcPr>
            <w:tcW w:w="563" w:type="pct"/>
            <w:tcBorders>
              <w:top w:val="single" w:sz="4" w:space="0" w:color="auto"/>
              <w:left w:val="single" w:sz="4" w:space="0" w:color="auto"/>
              <w:bottom w:val="single" w:sz="4" w:space="0" w:color="auto"/>
              <w:right w:val="single" w:sz="4" w:space="0" w:color="auto"/>
            </w:tcBorders>
            <w:shd w:val="clear" w:color="auto" w:fill="E2EFD9"/>
          </w:tcPr>
          <w:p w14:paraId="6289C216"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Slokas</w:t>
            </w:r>
          </w:p>
        </w:tc>
        <w:tc>
          <w:tcPr>
            <w:tcW w:w="620" w:type="pct"/>
            <w:tcBorders>
              <w:top w:val="single" w:sz="4" w:space="0" w:color="auto"/>
              <w:left w:val="single" w:sz="4" w:space="0" w:color="auto"/>
              <w:bottom w:val="single" w:sz="4" w:space="0" w:color="auto"/>
              <w:right w:val="single" w:sz="4" w:space="0" w:color="auto"/>
            </w:tcBorders>
            <w:shd w:val="clear" w:color="auto" w:fill="E2EFD9"/>
          </w:tcPr>
          <w:p w14:paraId="6289C217"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Valguma</w:t>
            </w:r>
          </w:p>
        </w:tc>
        <w:tc>
          <w:tcPr>
            <w:tcW w:w="617" w:type="pct"/>
            <w:tcBorders>
              <w:top w:val="single" w:sz="4" w:space="0" w:color="auto"/>
              <w:left w:val="single" w:sz="4" w:space="0" w:color="auto"/>
              <w:bottom w:val="single" w:sz="4" w:space="0" w:color="auto"/>
              <w:right w:val="single" w:sz="4" w:space="0" w:color="auto"/>
            </w:tcBorders>
            <w:shd w:val="clear" w:color="auto" w:fill="E2EFD9"/>
          </w:tcPr>
          <w:p w14:paraId="6289C218" w14:textId="77777777" w:rsidR="008B7CA8" w:rsidRPr="00D94A8B" w:rsidRDefault="008B7CA8" w:rsidP="008B7CA8">
            <w:pPr>
              <w:jc w:val="center"/>
              <w:rPr>
                <w:rFonts w:ascii="Calibri" w:eastAsia="Calibri" w:hAnsi="Calibri" w:cs="Calibri"/>
                <w:b/>
              </w:rPr>
            </w:pPr>
            <w:r w:rsidRPr="00D94A8B">
              <w:rPr>
                <w:rFonts w:ascii="Calibri" w:eastAsia="Calibri" w:hAnsi="Calibri" w:cs="Calibri"/>
                <w:b/>
              </w:rPr>
              <w:t>Slocene</w:t>
            </w:r>
          </w:p>
        </w:tc>
      </w:tr>
      <w:tr w:rsidR="008B7CA8" w:rsidRPr="00D94A8B" w14:paraId="6289C221"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1A" w14:textId="77777777" w:rsidR="008B7CA8" w:rsidRPr="00D94A8B" w:rsidRDefault="008B7CA8" w:rsidP="008B7CA8">
            <w:pPr>
              <w:rPr>
                <w:rFonts w:ascii="Calibri" w:eastAsia="Calibri" w:hAnsi="Calibri" w:cs="Calibri"/>
              </w:rPr>
            </w:pPr>
            <w:r w:rsidRPr="00D94A8B">
              <w:rPr>
                <w:rFonts w:ascii="Calibri" w:eastAsia="Calibri" w:hAnsi="Calibri" w:cs="Calibri"/>
              </w:rPr>
              <w:t>Akmeņgrauzis</w:t>
            </w:r>
          </w:p>
        </w:tc>
        <w:tc>
          <w:tcPr>
            <w:tcW w:w="694" w:type="pct"/>
            <w:tcBorders>
              <w:top w:val="single" w:sz="4" w:space="0" w:color="auto"/>
              <w:left w:val="single" w:sz="4" w:space="0" w:color="auto"/>
              <w:bottom w:val="single" w:sz="4" w:space="0" w:color="auto"/>
              <w:right w:val="single" w:sz="4" w:space="0" w:color="auto"/>
            </w:tcBorders>
          </w:tcPr>
          <w:p w14:paraId="6289C21B"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1C"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1D"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2016</w:t>
            </w:r>
          </w:p>
        </w:tc>
        <w:tc>
          <w:tcPr>
            <w:tcW w:w="563" w:type="pct"/>
            <w:tcBorders>
              <w:top w:val="single" w:sz="4" w:space="0" w:color="auto"/>
              <w:left w:val="single" w:sz="4" w:space="0" w:color="auto"/>
              <w:bottom w:val="single" w:sz="4" w:space="0" w:color="auto"/>
              <w:right w:val="single" w:sz="4" w:space="0" w:color="auto"/>
            </w:tcBorders>
          </w:tcPr>
          <w:p w14:paraId="6289C21E"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2021</w:t>
            </w:r>
          </w:p>
        </w:tc>
        <w:tc>
          <w:tcPr>
            <w:tcW w:w="620" w:type="pct"/>
            <w:tcBorders>
              <w:top w:val="single" w:sz="4" w:space="0" w:color="auto"/>
              <w:left w:val="single" w:sz="4" w:space="0" w:color="auto"/>
              <w:bottom w:val="single" w:sz="4" w:space="0" w:color="auto"/>
              <w:right w:val="single" w:sz="4" w:space="0" w:color="auto"/>
            </w:tcBorders>
          </w:tcPr>
          <w:p w14:paraId="6289C21F"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2021</w:t>
            </w:r>
          </w:p>
        </w:tc>
        <w:tc>
          <w:tcPr>
            <w:tcW w:w="617" w:type="pct"/>
            <w:tcBorders>
              <w:top w:val="single" w:sz="4" w:space="0" w:color="auto"/>
              <w:left w:val="single" w:sz="4" w:space="0" w:color="auto"/>
              <w:bottom w:val="single" w:sz="4" w:space="0" w:color="auto"/>
              <w:right w:val="single" w:sz="4" w:space="0" w:color="auto"/>
            </w:tcBorders>
          </w:tcPr>
          <w:p w14:paraId="6289C220"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2021</w:t>
            </w:r>
          </w:p>
        </w:tc>
      </w:tr>
      <w:tr w:rsidR="008B7CA8" w:rsidRPr="00D94A8B" w14:paraId="6289C22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22" w14:textId="77777777" w:rsidR="008B7CA8" w:rsidRPr="00D94A8B" w:rsidRDefault="008B7CA8" w:rsidP="008B7CA8">
            <w:pPr>
              <w:rPr>
                <w:rFonts w:ascii="Calibri" w:eastAsia="Calibri" w:hAnsi="Calibri" w:cs="Calibri"/>
              </w:rPr>
            </w:pPr>
            <w:proofErr w:type="spellStart"/>
            <w:r w:rsidRPr="00D94A8B">
              <w:rPr>
                <w:rFonts w:ascii="Calibri" w:eastAsia="Calibri" w:hAnsi="Calibri" w:cs="Calibri"/>
              </w:rPr>
              <w:t>Ausleja</w:t>
            </w:r>
            <w:proofErr w:type="spellEnd"/>
          </w:p>
        </w:tc>
        <w:tc>
          <w:tcPr>
            <w:tcW w:w="694" w:type="pct"/>
            <w:tcBorders>
              <w:top w:val="single" w:sz="4" w:space="0" w:color="auto"/>
              <w:left w:val="single" w:sz="4" w:space="0" w:color="auto"/>
              <w:bottom w:val="single" w:sz="4" w:space="0" w:color="auto"/>
              <w:right w:val="single" w:sz="4" w:space="0" w:color="auto"/>
            </w:tcBorders>
          </w:tcPr>
          <w:p w14:paraId="6289C223"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1994</w:t>
            </w:r>
          </w:p>
        </w:tc>
        <w:tc>
          <w:tcPr>
            <w:tcW w:w="769" w:type="pct"/>
            <w:tcBorders>
              <w:top w:val="single" w:sz="4" w:space="0" w:color="auto"/>
              <w:left w:val="single" w:sz="4" w:space="0" w:color="auto"/>
              <w:bottom w:val="single" w:sz="4" w:space="0" w:color="auto"/>
              <w:right w:val="single" w:sz="4" w:space="0" w:color="auto"/>
            </w:tcBorders>
          </w:tcPr>
          <w:p w14:paraId="6289C224"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25"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563" w:type="pct"/>
            <w:tcBorders>
              <w:top w:val="single" w:sz="4" w:space="0" w:color="auto"/>
              <w:left w:val="single" w:sz="4" w:space="0" w:color="auto"/>
              <w:bottom w:val="single" w:sz="4" w:space="0" w:color="auto"/>
              <w:right w:val="single" w:sz="4" w:space="0" w:color="auto"/>
            </w:tcBorders>
          </w:tcPr>
          <w:p w14:paraId="6289C226"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1994</w:t>
            </w:r>
          </w:p>
        </w:tc>
        <w:tc>
          <w:tcPr>
            <w:tcW w:w="620" w:type="pct"/>
            <w:tcBorders>
              <w:top w:val="single" w:sz="4" w:space="0" w:color="auto"/>
              <w:left w:val="single" w:sz="4" w:space="0" w:color="auto"/>
              <w:bottom w:val="single" w:sz="4" w:space="0" w:color="auto"/>
              <w:right w:val="single" w:sz="4" w:space="0" w:color="auto"/>
            </w:tcBorders>
          </w:tcPr>
          <w:p w14:paraId="6289C227"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17" w:type="pct"/>
            <w:tcBorders>
              <w:top w:val="single" w:sz="4" w:space="0" w:color="auto"/>
              <w:left w:val="single" w:sz="4" w:space="0" w:color="auto"/>
              <w:bottom w:val="single" w:sz="4" w:space="0" w:color="auto"/>
              <w:right w:val="single" w:sz="4" w:space="0" w:color="auto"/>
            </w:tcBorders>
          </w:tcPr>
          <w:p w14:paraId="6289C228" w14:textId="77777777" w:rsidR="008B7CA8" w:rsidRPr="00D94A8B" w:rsidRDefault="008B7CA8" w:rsidP="008B7CA8">
            <w:pPr>
              <w:jc w:val="center"/>
              <w:rPr>
                <w:rFonts w:ascii="Calibri" w:eastAsia="Calibri" w:hAnsi="Calibri" w:cs="Calibri"/>
              </w:rPr>
            </w:pPr>
          </w:p>
        </w:tc>
      </w:tr>
      <w:tr w:rsidR="008B7CA8" w:rsidRPr="00D94A8B" w14:paraId="6289C231"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2A" w14:textId="77777777" w:rsidR="008B7CA8" w:rsidRPr="00D94A8B" w:rsidRDefault="008B7CA8" w:rsidP="008B7CA8">
            <w:pPr>
              <w:rPr>
                <w:rFonts w:ascii="Calibri" w:eastAsia="Calibri" w:hAnsi="Calibri" w:cs="Calibri"/>
              </w:rPr>
            </w:pPr>
            <w:proofErr w:type="spellStart"/>
            <w:r w:rsidRPr="00D94A8B">
              <w:rPr>
                <w:rFonts w:ascii="Calibri" w:eastAsia="Calibri" w:hAnsi="Calibri" w:cs="Calibri"/>
              </w:rPr>
              <w:t>Pavīķe</w:t>
            </w:r>
            <w:proofErr w:type="spellEnd"/>
          </w:p>
        </w:tc>
        <w:tc>
          <w:tcPr>
            <w:tcW w:w="694" w:type="pct"/>
            <w:tcBorders>
              <w:top w:val="single" w:sz="4" w:space="0" w:color="auto"/>
              <w:left w:val="single" w:sz="4" w:space="0" w:color="auto"/>
              <w:bottom w:val="single" w:sz="4" w:space="0" w:color="auto"/>
              <w:right w:val="single" w:sz="4" w:space="0" w:color="auto"/>
            </w:tcBorders>
          </w:tcPr>
          <w:p w14:paraId="6289C22B"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2C"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2D"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563" w:type="pct"/>
            <w:tcBorders>
              <w:top w:val="single" w:sz="4" w:space="0" w:color="auto"/>
              <w:left w:val="single" w:sz="4" w:space="0" w:color="auto"/>
              <w:bottom w:val="single" w:sz="4" w:space="0" w:color="auto"/>
              <w:right w:val="single" w:sz="4" w:space="0" w:color="auto"/>
            </w:tcBorders>
          </w:tcPr>
          <w:p w14:paraId="6289C22E"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20" w:type="pct"/>
            <w:tcBorders>
              <w:top w:val="single" w:sz="4" w:space="0" w:color="auto"/>
              <w:left w:val="single" w:sz="4" w:space="0" w:color="auto"/>
              <w:bottom w:val="single" w:sz="4" w:space="0" w:color="auto"/>
              <w:right w:val="single" w:sz="4" w:space="0" w:color="auto"/>
            </w:tcBorders>
          </w:tcPr>
          <w:p w14:paraId="6289C22F"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17" w:type="pct"/>
            <w:tcBorders>
              <w:top w:val="single" w:sz="4" w:space="0" w:color="auto"/>
              <w:left w:val="single" w:sz="4" w:space="0" w:color="auto"/>
              <w:bottom w:val="single" w:sz="4" w:space="0" w:color="auto"/>
              <w:right w:val="single" w:sz="4" w:space="0" w:color="auto"/>
            </w:tcBorders>
          </w:tcPr>
          <w:p w14:paraId="6289C230"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1994</w:t>
            </w:r>
          </w:p>
        </w:tc>
      </w:tr>
      <w:tr w:rsidR="008B7CA8" w:rsidRPr="00D94A8B" w14:paraId="6289C23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32" w14:textId="77777777" w:rsidR="008B7CA8" w:rsidRPr="00D94A8B" w:rsidRDefault="008B7CA8" w:rsidP="008B7CA8">
            <w:pPr>
              <w:rPr>
                <w:rFonts w:ascii="Calibri" w:eastAsia="Calibri" w:hAnsi="Calibri" w:cs="Calibri"/>
              </w:rPr>
            </w:pPr>
            <w:r w:rsidRPr="00D94A8B">
              <w:rPr>
                <w:rFonts w:ascii="Calibri" w:eastAsia="Calibri" w:hAnsi="Calibri" w:cs="Calibri"/>
              </w:rPr>
              <w:t>Pīkste</w:t>
            </w:r>
          </w:p>
        </w:tc>
        <w:tc>
          <w:tcPr>
            <w:tcW w:w="694" w:type="pct"/>
            <w:tcBorders>
              <w:top w:val="single" w:sz="4" w:space="0" w:color="auto"/>
              <w:left w:val="single" w:sz="4" w:space="0" w:color="auto"/>
              <w:bottom w:val="single" w:sz="4" w:space="0" w:color="auto"/>
              <w:right w:val="single" w:sz="4" w:space="0" w:color="auto"/>
            </w:tcBorders>
          </w:tcPr>
          <w:p w14:paraId="6289C233"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34"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35"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36"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1992</w:t>
            </w:r>
          </w:p>
        </w:tc>
        <w:tc>
          <w:tcPr>
            <w:tcW w:w="620" w:type="pct"/>
            <w:tcBorders>
              <w:top w:val="single" w:sz="4" w:space="0" w:color="auto"/>
              <w:left w:val="single" w:sz="4" w:space="0" w:color="auto"/>
              <w:bottom w:val="single" w:sz="4" w:space="0" w:color="auto"/>
              <w:right w:val="single" w:sz="4" w:space="0" w:color="auto"/>
            </w:tcBorders>
          </w:tcPr>
          <w:p w14:paraId="6289C237" w14:textId="77777777" w:rsidR="008B7CA8" w:rsidRPr="00D94A8B" w:rsidRDefault="008B7CA8" w:rsidP="008B7CA8">
            <w:pPr>
              <w:jc w:val="center"/>
              <w:rPr>
                <w:rFonts w:ascii="Calibri" w:eastAsia="Calibri" w:hAnsi="Calibri" w:cs="Calibri"/>
              </w:rPr>
            </w:pPr>
          </w:p>
        </w:tc>
        <w:tc>
          <w:tcPr>
            <w:tcW w:w="617" w:type="pct"/>
            <w:tcBorders>
              <w:top w:val="single" w:sz="4" w:space="0" w:color="auto"/>
              <w:left w:val="single" w:sz="4" w:space="0" w:color="auto"/>
              <w:bottom w:val="single" w:sz="4" w:space="0" w:color="auto"/>
              <w:right w:val="single" w:sz="4" w:space="0" w:color="auto"/>
            </w:tcBorders>
          </w:tcPr>
          <w:p w14:paraId="6289C238" w14:textId="77777777" w:rsidR="008B7CA8" w:rsidRPr="00D94A8B" w:rsidRDefault="008B7CA8" w:rsidP="008B7CA8">
            <w:pPr>
              <w:jc w:val="center"/>
              <w:rPr>
                <w:rFonts w:ascii="Calibri" w:eastAsia="Calibri" w:hAnsi="Calibri" w:cs="Calibri"/>
              </w:rPr>
            </w:pPr>
          </w:p>
        </w:tc>
      </w:tr>
      <w:tr w:rsidR="008B7CA8" w:rsidRPr="00D94A8B" w14:paraId="6289C241"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3A" w14:textId="77777777" w:rsidR="008B7CA8" w:rsidRPr="00D94A8B" w:rsidRDefault="008B7CA8" w:rsidP="008B7CA8">
            <w:pPr>
              <w:rPr>
                <w:rFonts w:ascii="Calibri" w:eastAsia="Calibri" w:hAnsi="Calibri" w:cs="Calibri"/>
              </w:rPr>
            </w:pPr>
            <w:proofErr w:type="spellStart"/>
            <w:r w:rsidRPr="00D94A8B">
              <w:rPr>
                <w:rFonts w:ascii="Calibri" w:eastAsia="Calibri" w:hAnsi="Calibri" w:cs="Calibri"/>
              </w:rPr>
              <w:t>Platgalve</w:t>
            </w:r>
            <w:proofErr w:type="spellEnd"/>
          </w:p>
        </w:tc>
        <w:tc>
          <w:tcPr>
            <w:tcW w:w="694" w:type="pct"/>
            <w:tcBorders>
              <w:top w:val="single" w:sz="4" w:space="0" w:color="auto"/>
              <w:left w:val="single" w:sz="4" w:space="0" w:color="auto"/>
              <w:bottom w:val="single" w:sz="4" w:space="0" w:color="auto"/>
              <w:right w:val="single" w:sz="4" w:space="0" w:color="auto"/>
            </w:tcBorders>
          </w:tcPr>
          <w:p w14:paraId="6289C23B"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3C"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3D"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3E" w14:textId="77777777" w:rsidR="008B7CA8" w:rsidRPr="00D94A8B" w:rsidRDefault="008B7CA8" w:rsidP="008B7CA8">
            <w:pPr>
              <w:jc w:val="center"/>
              <w:rPr>
                <w:rFonts w:ascii="Calibri" w:eastAsia="Calibri" w:hAnsi="Calibri" w:cs="Calibri"/>
              </w:rPr>
            </w:pPr>
          </w:p>
        </w:tc>
        <w:tc>
          <w:tcPr>
            <w:tcW w:w="620" w:type="pct"/>
            <w:tcBorders>
              <w:top w:val="single" w:sz="4" w:space="0" w:color="auto"/>
              <w:left w:val="single" w:sz="4" w:space="0" w:color="auto"/>
              <w:bottom w:val="single" w:sz="4" w:space="0" w:color="auto"/>
              <w:right w:val="single" w:sz="4" w:space="0" w:color="auto"/>
            </w:tcBorders>
          </w:tcPr>
          <w:p w14:paraId="6289C23F" w14:textId="77777777" w:rsidR="008B7CA8" w:rsidRPr="00D94A8B" w:rsidRDefault="008B7CA8" w:rsidP="008B7CA8">
            <w:pPr>
              <w:jc w:val="center"/>
              <w:rPr>
                <w:rFonts w:ascii="Calibri" w:eastAsia="Calibri" w:hAnsi="Calibri" w:cs="Calibri"/>
              </w:rPr>
            </w:pPr>
          </w:p>
        </w:tc>
        <w:tc>
          <w:tcPr>
            <w:tcW w:w="617" w:type="pct"/>
            <w:tcBorders>
              <w:top w:val="single" w:sz="4" w:space="0" w:color="auto"/>
              <w:left w:val="single" w:sz="4" w:space="0" w:color="auto"/>
              <w:bottom w:val="single" w:sz="4" w:space="0" w:color="auto"/>
              <w:right w:val="single" w:sz="4" w:space="0" w:color="auto"/>
            </w:tcBorders>
          </w:tcPr>
          <w:p w14:paraId="6289C240"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199?</w:t>
            </w:r>
          </w:p>
        </w:tc>
      </w:tr>
      <w:tr w:rsidR="008B7CA8" w:rsidRPr="00D94A8B" w14:paraId="6289C24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42" w14:textId="77777777" w:rsidR="008B7CA8" w:rsidRPr="00D94A8B" w:rsidRDefault="008B7CA8" w:rsidP="008B7CA8">
            <w:pPr>
              <w:rPr>
                <w:rFonts w:ascii="Calibri" w:eastAsia="Calibri" w:hAnsi="Calibri" w:cs="Calibri"/>
              </w:rPr>
            </w:pPr>
            <w:r w:rsidRPr="00D94A8B">
              <w:rPr>
                <w:rFonts w:ascii="Calibri" w:eastAsia="Calibri" w:hAnsi="Calibri" w:cs="Calibri"/>
              </w:rPr>
              <w:t>Salate</w:t>
            </w:r>
          </w:p>
        </w:tc>
        <w:tc>
          <w:tcPr>
            <w:tcW w:w="694" w:type="pct"/>
            <w:tcBorders>
              <w:top w:val="single" w:sz="4" w:space="0" w:color="auto"/>
              <w:left w:val="single" w:sz="4" w:space="0" w:color="auto"/>
              <w:bottom w:val="single" w:sz="4" w:space="0" w:color="auto"/>
              <w:right w:val="single" w:sz="4" w:space="0" w:color="auto"/>
            </w:tcBorders>
          </w:tcPr>
          <w:p w14:paraId="6289C243"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44"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45"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46"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20" w:type="pct"/>
            <w:tcBorders>
              <w:top w:val="single" w:sz="4" w:space="0" w:color="auto"/>
              <w:left w:val="single" w:sz="4" w:space="0" w:color="auto"/>
              <w:bottom w:val="single" w:sz="4" w:space="0" w:color="auto"/>
              <w:right w:val="single" w:sz="4" w:space="0" w:color="auto"/>
            </w:tcBorders>
          </w:tcPr>
          <w:p w14:paraId="6289C247"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17" w:type="pct"/>
            <w:tcBorders>
              <w:top w:val="single" w:sz="4" w:space="0" w:color="auto"/>
              <w:left w:val="single" w:sz="4" w:space="0" w:color="auto"/>
              <w:bottom w:val="single" w:sz="4" w:space="0" w:color="auto"/>
              <w:right w:val="single" w:sz="4" w:space="0" w:color="auto"/>
            </w:tcBorders>
          </w:tcPr>
          <w:p w14:paraId="6289C248" w14:textId="77777777" w:rsidR="008B7CA8" w:rsidRPr="00D94A8B" w:rsidRDefault="008B7CA8" w:rsidP="008B7CA8">
            <w:pPr>
              <w:jc w:val="center"/>
              <w:rPr>
                <w:rFonts w:ascii="Calibri" w:eastAsia="Calibri" w:hAnsi="Calibri" w:cs="Calibri"/>
              </w:rPr>
            </w:pPr>
          </w:p>
        </w:tc>
      </w:tr>
      <w:tr w:rsidR="008B7CA8" w:rsidRPr="00D94A8B" w14:paraId="6289C251"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4A" w14:textId="77777777" w:rsidR="008B7CA8" w:rsidRPr="00D94A8B" w:rsidRDefault="008B7CA8" w:rsidP="008B7CA8">
            <w:pPr>
              <w:rPr>
                <w:rFonts w:ascii="Calibri" w:eastAsia="Calibri" w:hAnsi="Calibri" w:cs="Calibri"/>
              </w:rPr>
            </w:pPr>
            <w:proofErr w:type="spellStart"/>
            <w:r w:rsidRPr="00D94A8B">
              <w:rPr>
                <w:rFonts w:ascii="Calibri" w:eastAsia="Calibri" w:hAnsi="Calibri" w:cs="Calibri"/>
              </w:rPr>
              <w:t>Sams</w:t>
            </w:r>
            <w:proofErr w:type="spellEnd"/>
          </w:p>
        </w:tc>
        <w:tc>
          <w:tcPr>
            <w:tcW w:w="694" w:type="pct"/>
            <w:tcBorders>
              <w:top w:val="single" w:sz="4" w:space="0" w:color="auto"/>
              <w:left w:val="single" w:sz="4" w:space="0" w:color="auto"/>
              <w:bottom w:val="single" w:sz="4" w:space="0" w:color="auto"/>
              <w:right w:val="single" w:sz="4" w:space="0" w:color="auto"/>
            </w:tcBorders>
          </w:tcPr>
          <w:p w14:paraId="6289C24B"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4C"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4D"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4E"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20" w:type="pct"/>
            <w:tcBorders>
              <w:top w:val="single" w:sz="4" w:space="0" w:color="auto"/>
              <w:left w:val="single" w:sz="4" w:space="0" w:color="auto"/>
              <w:bottom w:val="single" w:sz="4" w:space="0" w:color="auto"/>
              <w:right w:val="single" w:sz="4" w:space="0" w:color="auto"/>
            </w:tcBorders>
          </w:tcPr>
          <w:p w14:paraId="6289C24F"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17" w:type="pct"/>
            <w:tcBorders>
              <w:top w:val="single" w:sz="4" w:space="0" w:color="auto"/>
              <w:left w:val="single" w:sz="4" w:space="0" w:color="auto"/>
              <w:bottom w:val="single" w:sz="4" w:space="0" w:color="auto"/>
              <w:right w:val="single" w:sz="4" w:space="0" w:color="auto"/>
            </w:tcBorders>
          </w:tcPr>
          <w:p w14:paraId="6289C250" w14:textId="77777777" w:rsidR="008B7CA8" w:rsidRPr="00D94A8B" w:rsidRDefault="008B7CA8" w:rsidP="008B7CA8">
            <w:pPr>
              <w:jc w:val="center"/>
              <w:rPr>
                <w:rFonts w:ascii="Calibri" w:eastAsia="Calibri" w:hAnsi="Calibri" w:cs="Calibri"/>
              </w:rPr>
            </w:pPr>
          </w:p>
        </w:tc>
      </w:tr>
      <w:tr w:rsidR="008B7CA8" w:rsidRPr="00D94A8B" w14:paraId="6289C25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52" w14:textId="77777777" w:rsidR="008B7CA8" w:rsidRPr="00D94A8B" w:rsidRDefault="008B7CA8" w:rsidP="008B7CA8">
            <w:pPr>
              <w:rPr>
                <w:rFonts w:ascii="Calibri" w:eastAsia="Calibri" w:hAnsi="Calibri" w:cs="Calibri"/>
              </w:rPr>
            </w:pPr>
            <w:r w:rsidRPr="00D94A8B">
              <w:rPr>
                <w:rFonts w:ascii="Calibri" w:eastAsia="Calibri" w:hAnsi="Calibri" w:cs="Calibri"/>
              </w:rPr>
              <w:t>Sīga</w:t>
            </w:r>
          </w:p>
        </w:tc>
        <w:tc>
          <w:tcPr>
            <w:tcW w:w="694" w:type="pct"/>
            <w:tcBorders>
              <w:top w:val="single" w:sz="4" w:space="0" w:color="auto"/>
              <w:left w:val="single" w:sz="4" w:space="0" w:color="auto"/>
              <w:bottom w:val="single" w:sz="4" w:space="0" w:color="auto"/>
              <w:right w:val="single" w:sz="4" w:space="0" w:color="auto"/>
            </w:tcBorders>
          </w:tcPr>
          <w:p w14:paraId="6289C253"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54"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55"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563" w:type="pct"/>
            <w:tcBorders>
              <w:top w:val="single" w:sz="4" w:space="0" w:color="auto"/>
              <w:left w:val="single" w:sz="4" w:space="0" w:color="auto"/>
              <w:bottom w:val="single" w:sz="4" w:space="0" w:color="auto"/>
              <w:right w:val="single" w:sz="4" w:space="0" w:color="auto"/>
            </w:tcBorders>
          </w:tcPr>
          <w:p w14:paraId="6289C256"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(2000)</w:t>
            </w:r>
            <w:r w:rsidRPr="00D94A8B">
              <w:rPr>
                <w:rFonts w:ascii="Calibri" w:eastAsia="Calibri" w:hAnsi="Calibri" w:cs="Calibri"/>
                <w:vertAlign w:val="superscript"/>
              </w:rPr>
              <w:t xml:space="preserve"> 1</w:t>
            </w:r>
          </w:p>
        </w:tc>
        <w:tc>
          <w:tcPr>
            <w:tcW w:w="620" w:type="pct"/>
            <w:tcBorders>
              <w:top w:val="single" w:sz="4" w:space="0" w:color="auto"/>
              <w:left w:val="single" w:sz="4" w:space="0" w:color="auto"/>
              <w:bottom w:val="single" w:sz="4" w:space="0" w:color="auto"/>
              <w:right w:val="single" w:sz="4" w:space="0" w:color="auto"/>
            </w:tcBorders>
          </w:tcPr>
          <w:p w14:paraId="6289C257" w14:textId="77777777" w:rsidR="008B7CA8" w:rsidRPr="00D94A8B" w:rsidRDefault="008B7CA8" w:rsidP="008B7CA8">
            <w:pPr>
              <w:jc w:val="center"/>
              <w:rPr>
                <w:rFonts w:ascii="Calibri" w:eastAsia="Calibri" w:hAnsi="Calibri" w:cs="Calibri"/>
              </w:rPr>
            </w:pPr>
          </w:p>
        </w:tc>
        <w:tc>
          <w:tcPr>
            <w:tcW w:w="617" w:type="pct"/>
            <w:tcBorders>
              <w:top w:val="single" w:sz="4" w:space="0" w:color="auto"/>
              <w:left w:val="single" w:sz="4" w:space="0" w:color="auto"/>
              <w:bottom w:val="single" w:sz="4" w:space="0" w:color="auto"/>
              <w:right w:val="single" w:sz="4" w:space="0" w:color="auto"/>
            </w:tcBorders>
          </w:tcPr>
          <w:p w14:paraId="6289C258" w14:textId="77777777" w:rsidR="008B7CA8" w:rsidRPr="00D94A8B" w:rsidRDefault="008B7CA8" w:rsidP="008B7CA8">
            <w:pPr>
              <w:jc w:val="center"/>
              <w:rPr>
                <w:rFonts w:ascii="Calibri" w:eastAsia="Calibri" w:hAnsi="Calibri" w:cs="Calibri"/>
              </w:rPr>
            </w:pPr>
          </w:p>
        </w:tc>
      </w:tr>
      <w:tr w:rsidR="008B7CA8" w:rsidRPr="00D94A8B" w14:paraId="6289C261"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5A" w14:textId="77777777" w:rsidR="008B7CA8" w:rsidRPr="00D94A8B" w:rsidRDefault="008B7CA8" w:rsidP="008B7CA8">
            <w:pPr>
              <w:rPr>
                <w:rFonts w:ascii="Calibri" w:eastAsia="Calibri" w:hAnsi="Calibri" w:cs="Calibri"/>
              </w:rPr>
            </w:pPr>
            <w:proofErr w:type="spellStart"/>
            <w:r w:rsidRPr="00D94A8B">
              <w:rPr>
                <w:rFonts w:ascii="Calibri" w:eastAsia="Calibri" w:hAnsi="Calibri" w:cs="Calibri"/>
              </w:rPr>
              <w:t>Spidiļķis</w:t>
            </w:r>
            <w:proofErr w:type="spellEnd"/>
          </w:p>
        </w:tc>
        <w:tc>
          <w:tcPr>
            <w:tcW w:w="694" w:type="pct"/>
            <w:tcBorders>
              <w:top w:val="single" w:sz="4" w:space="0" w:color="auto"/>
              <w:left w:val="single" w:sz="4" w:space="0" w:color="auto"/>
              <w:bottom w:val="single" w:sz="4" w:space="0" w:color="auto"/>
              <w:right w:val="single" w:sz="4" w:space="0" w:color="auto"/>
            </w:tcBorders>
          </w:tcPr>
          <w:p w14:paraId="6289C25B"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5C"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5D"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5E"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 xml:space="preserve">(2000) </w:t>
            </w:r>
            <w:r w:rsidRPr="00D94A8B">
              <w:rPr>
                <w:rFonts w:ascii="Calibri" w:eastAsia="Calibri" w:hAnsi="Calibri" w:cs="Calibri"/>
                <w:vertAlign w:val="superscript"/>
              </w:rPr>
              <w:t>1</w:t>
            </w:r>
          </w:p>
        </w:tc>
        <w:tc>
          <w:tcPr>
            <w:tcW w:w="620" w:type="pct"/>
            <w:tcBorders>
              <w:top w:val="single" w:sz="4" w:space="0" w:color="auto"/>
              <w:left w:val="single" w:sz="4" w:space="0" w:color="auto"/>
              <w:bottom w:val="single" w:sz="4" w:space="0" w:color="auto"/>
              <w:right w:val="single" w:sz="4" w:space="0" w:color="auto"/>
            </w:tcBorders>
          </w:tcPr>
          <w:p w14:paraId="6289C25F"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2002</w:t>
            </w:r>
          </w:p>
        </w:tc>
        <w:tc>
          <w:tcPr>
            <w:tcW w:w="617" w:type="pct"/>
            <w:tcBorders>
              <w:top w:val="single" w:sz="4" w:space="0" w:color="auto"/>
              <w:left w:val="single" w:sz="4" w:space="0" w:color="auto"/>
              <w:bottom w:val="single" w:sz="4" w:space="0" w:color="auto"/>
              <w:right w:val="single" w:sz="4" w:space="0" w:color="auto"/>
            </w:tcBorders>
          </w:tcPr>
          <w:p w14:paraId="6289C260" w14:textId="77777777" w:rsidR="008B7CA8" w:rsidRPr="00D94A8B" w:rsidRDefault="008B7CA8" w:rsidP="008B7CA8">
            <w:pPr>
              <w:jc w:val="center"/>
              <w:rPr>
                <w:rFonts w:ascii="Calibri" w:eastAsia="Calibri" w:hAnsi="Calibri" w:cs="Calibri"/>
              </w:rPr>
            </w:pPr>
          </w:p>
        </w:tc>
      </w:tr>
      <w:tr w:rsidR="008B7CA8" w:rsidRPr="00D94A8B" w14:paraId="6289C269" w14:textId="77777777" w:rsidTr="008B7CA8">
        <w:trPr>
          <w:jc w:val="center"/>
        </w:trPr>
        <w:tc>
          <w:tcPr>
            <w:tcW w:w="929" w:type="pct"/>
            <w:tcBorders>
              <w:top w:val="single" w:sz="4" w:space="0" w:color="auto"/>
              <w:left w:val="single" w:sz="4" w:space="0" w:color="auto"/>
              <w:bottom w:val="single" w:sz="4" w:space="0" w:color="auto"/>
              <w:right w:val="single" w:sz="4" w:space="0" w:color="auto"/>
            </w:tcBorders>
          </w:tcPr>
          <w:p w14:paraId="6289C262" w14:textId="77777777" w:rsidR="008B7CA8" w:rsidRPr="00D94A8B" w:rsidRDefault="008B7CA8" w:rsidP="008B7CA8">
            <w:pPr>
              <w:rPr>
                <w:rFonts w:ascii="Calibri" w:eastAsia="Calibri" w:hAnsi="Calibri" w:cs="Calibri"/>
              </w:rPr>
            </w:pPr>
            <w:r w:rsidRPr="00D94A8B">
              <w:rPr>
                <w:rFonts w:ascii="Calibri" w:eastAsia="Calibri" w:hAnsi="Calibri" w:cs="Calibri"/>
              </w:rPr>
              <w:t>Strauta nēģis</w:t>
            </w:r>
          </w:p>
        </w:tc>
        <w:tc>
          <w:tcPr>
            <w:tcW w:w="694" w:type="pct"/>
            <w:tcBorders>
              <w:top w:val="single" w:sz="4" w:space="0" w:color="auto"/>
              <w:left w:val="single" w:sz="4" w:space="0" w:color="auto"/>
              <w:bottom w:val="single" w:sz="4" w:space="0" w:color="auto"/>
              <w:right w:val="single" w:sz="4" w:space="0" w:color="auto"/>
            </w:tcBorders>
          </w:tcPr>
          <w:p w14:paraId="6289C263" w14:textId="77777777" w:rsidR="008B7CA8" w:rsidRPr="00D94A8B" w:rsidRDefault="008B7CA8" w:rsidP="008B7CA8">
            <w:pPr>
              <w:jc w:val="center"/>
              <w:rPr>
                <w:rFonts w:ascii="Calibri" w:eastAsia="Calibri" w:hAnsi="Calibri" w:cs="Calibri"/>
              </w:rPr>
            </w:pPr>
          </w:p>
        </w:tc>
        <w:tc>
          <w:tcPr>
            <w:tcW w:w="769" w:type="pct"/>
            <w:tcBorders>
              <w:top w:val="single" w:sz="4" w:space="0" w:color="auto"/>
              <w:left w:val="single" w:sz="4" w:space="0" w:color="auto"/>
              <w:bottom w:val="single" w:sz="4" w:space="0" w:color="auto"/>
              <w:right w:val="single" w:sz="4" w:space="0" w:color="auto"/>
            </w:tcBorders>
          </w:tcPr>
          <w:p w14:paraId="6289C264" w14:textId="77777777" w:rsidR="008B7CA8" w:rsidRPr="00D94A8B" w:rsidRDefault="008B7CA8" w:rsidP="008B7CA8">
            <w:pPr>
              <w:jc w:val="center"/>
              <w:rPr>
                <w:rFonts w:ascii="Calibri" w:eastAsia="Calibri" w:hAnsi="Calibri" w:cs="Calibri"/>
              </w:rPr>
            </w:pPr>
          </w:p>
        </w:tc>
        <w:tc>
          <w:tcPr>
            <w:tcW w:w="808" w:type="pct"/>
            <w:tcBorders>
              <w:top w:val="single" w:sz="4" w:space="0" w:color="auto"/>
              <w:left w:val="single" w:sz="4" w:space="0" w:color="auto"/>
              <w:bottom w:val="single" w:sz="4" w:space="0" w:color="auto"/>
              <w:right w:val="single" w:sz="4" w:space="0" w:color="auto"/>
            </w:tcBorders>
          </w:tcPr>
          <w:p w14:paraId="6289C265" w14:textId="77777777" w:rsidR="008B7CA8" w:rsidRPr="00D94A8B" w:rsidRDefault="008B7CA8" w:rsidP="008B7CA8">
            <w:pPr>
              <w:jc w:val="center"/>
              <w:rPr>
                <w:rFonts w:ascii="Calibri" w:eastAsia="Calibri" w:hAnsi="Calibri" w:cs="Calibri"/>
              </w:rPr>
            </w:pPr>
          </w:p>
        </w:tc>
        <w:tc>
          <w:tcPr>
            <w:tcW w:w="563" w:type="pct"/>
            <w:tcBorders>
              <w:top w:val="single" w:sz="4" w:space="0" w:color="auto"/>
              <w:left w:val="single" w:sz="4" w:space="0" w:color="auto"/>
              <w:bottom w:val="single" w:sz="4" w:space="0" w:color="auto"/>
              <w:right w:val="single" w:sz="4" w:space="0" w:color="auto"/>
            </w:tcBorders>
          </w:tcPr>
          <w:p w14:paraId="6289C266" w14:textId="77777777" w:rsidR="008B7CA8" w:rsidRPr="00D94A8B" w:rsidRDefault="008B7CA8" w:rsidP="008B7CA8">
            <w:pPr>
              <w:jc w:val="center"/>
              <w:rPr>
                <w:rFonts w:ascii="Calibri" w:eastAsia="Calibri" w:hAnsi="Calibri" w:cs="Calibri"/>
              </w:rPr>
            </w:pPr>
          </w:p>
        </w:tc>
        <w:tc>
          <w:tcPr>
            <w:tcW w:w="620" w:type="pct"/>
            <w:tcBorders>
              <w:top w:val="single" w:sz="4" w:space="0" w:color="auto"/>
              <w:left w:val="single" w:sz="4" w:space="0" w:color="auto"/>
              <w:bottom w:val="single" w:sz="4" w:space="0" w:color="auto"/>
              <w:right w:val="single" w:sz="4" w:space="0" w:color="auto"/>
            </w:tcBorders>
          </w:tcPr>
          <w:p w14:paraId="6289C267" w14:textId="77777777" w:rsidR="008B7CA8" w:rsidRPr="00D94A8B" w:rsidRDefault="008B7CA8" w:rsidP="008B7CA8">
            <w:pPr>
              <w:jc w:val="center"/>
              <w:rPr>
                <w:rFonts w:ascii="Calibri" w:eastAsia="Calibri" w:hAnsi="Calibri" w:cs="Calibri"/>
              </w:rPr>
            </w:pPr>
          </w:p>
        </w:tc>
        <w:tc>
          <w:tcPr>
            <w:tcW w:w="617" w:type="pct"/>
            <w:tcBorders>
              <w:top w:val="single" w:sz="4" w:space="0" w:color="auto"/>
              <w:left w:val="single" w:sz="4" w:space="0" w:color="auto"/>
              <w:bottom w:val="single" w:sz="4" w:space="0" w:color="auto"/>
              <w:right w:val="single" w:sz="4" w:space="0" w:color="auto"/>
            </w:tcBorders>
          </w:tcPr>
          <w:p w14:paraId="6289C268" w14:textId="77777777" w:rsidR="008B7CA8" w:rsidRPr="00D94A8B" w:rsidRDefault="008B7CA8" w:rsidP="008B7CA8">
            <w:pPr>
              <w:jc w:val="center"/>
              <w:rPr>
                <w:rFonts w:ascii="Calibri" w:eastAsia="Calibri" w:hAnsi="Calibri" w:cs="Calibri"/>
              </w:rPr>
            </w:pPr>
            <w:r w:rsidRPr="00D94A8B">
              <w:rPr>
                <w:rFonts w:ascii="Calibri" w:eastAsia="Calibri" w:hAnsi="Calibri" w:cs="Calibri"/>
              </w:rPr>
              <w:t>2012</w:t>
            </w:r>
            <w:r w:rsidRPr="00D94A8B">
              <w:rPr>
                <w:rFonts w:ascii="Calibri" w:eastAsia="Calibri" w:hAnsi="Calibri" w:cs="Calibri"/>
                <w:vertAlign w:val="superscript"/>
              </w:rPr>
              <w:t>2</w:t>
            </w:r>
          </w:p>
        </w:tc>
      </w:tr>
    </w:tbl>
    <w:p w14:paraId="6289C26A" w14:textId="3E3F0076" w:rsidR="008B7CA8" w:rsidRPr="00D94A8B" w:rsidRDefault="008B7CA8" w:rsidP="008B7CA8">
      <w:pPr>
        <w:jc w:val="both"/>
        <w:rPr>
          <w:rFonts w:ascii="Calibri" w:eastAsia="Calibri" w:hAnsi="Calibri" w:cs="Calibri"/>
          <w:sz w:val="18"/>
          <w:szCs w:val="18"/>
        </w:rPr>
      </w:pPr>
      <w:r w:rsidRPr="00D94A8B">
        <w:rPr>
          <w:rFonts w:ascii="Calibri" w:eastAsia="Calibri" w:hAnsi="Calibri" w:cs="Calibri"/>
          <w:sz w:val="18"/>
          <w:szCs w:val="18"/>
          <w:vertAlign w:val="superscript"/>
        </w:rPr>
        <w:t>1</w:t>
      </w:r>
      <w:r w:rsidRPr="00D94A8B">
        <w:rPr>
          <w:rFonts w:ascii="Calibri" w:eastAsia="Calibri" w:hAnsi="Calibri" w:cs="Calibri"/>
          <w:sz w:val="18"/>
          <w:szCs w:val="18"/>
        </w:rPr>
        <w:t xml:space="preserve"> - nenoteikta informācija no ĶNP </w:t>
      </w:r>
      <w:r w:rsidR="00A44149">
        <w:rPr>
          <w:rFonts w:ascii="Calibri" w:eastAsia="Calibri" w:hAnsi="Calibri" w:cs="Calibri"/>
          <w:sz w:val="18"/>
          <w:szCs w:val="18"/>
        </w:rPr>
        <w:t>DA</w:t>
      </w:r>
      <w:r w:rsidRPr="00D94A8B">
        <w:rPr>
          <w:rFonts w:ascii="Calibri" w:eastAsia="Calibri" w:hAnsi="Calibri" w:cs="Calibri"/>
          <w:sz w:val="18"/>
          <w:szCs w:val="18"/>
        </w:rPr>
        <w:t xml:space="preserve"> plāna</w:t>
      </w:r>
    </w:p>
    <w:p w14:paraId="6289C26B" w14:textId="77777777" w:rsidR="008B7CA8" w:rsidRPr="00D94A8B" w:rsidRDefault="008B7CA8" w:rsidP="008B7CA8">
      <w:pPr>
        <w:jc w:val="both"/>
        <w:rPr>
          <w:rFonts w:ascii="Calibri" w:eastAsia="Calibri" w:hAnsi="Calibri"/>
        </w:rPr>
      </w:pPr>
      <w:r w:rsidRPr="00D94A8B">
        <w:rPr>
          <w:rFonts w:ascii="Calibri" w:eastAsia="Calibri" w:hAnsi="Calibri" w:cs="Calibri"/>
          <w:sz w:val="18"/>
          <w:szCs w:val="18"/>
          <w:vertAlign w:val="superscript"/>
        </w:rPr>
        <w:t>2</w:t>
      </w:r>
      <w:r w:rsidRPr="00D94A8B">
        <w:rPr>
          <w:rFonts w:ascii="Calibri" w:eastAsia="Calibri" w:hAnsi="Calibri" w:cs="Calibri"/>
          <w:sz w:val="18"/>
          <w:szCs w:val="18"/>
        </w:rPr>
        <w:t xml:space="preserve"> – konstatēts ārpus ĶNP teritorijas, pie caurtekas uz ceļa A10, augšpus Tukuma</w:t>
      </w:r>
      <w:r w:rsidRPr="00D94A8B" w:rsidDel="00C214C5">
        <w:rPr>
          <w:rFonts w:ascii="Calibri" w:eastAsia="Calibri" w:hAnsi="Calibri"/>
        </w:rPr>
        <w:t xml:space="preserve"> </w:t>
      </w:r>
    </w:p>
    <w:p w14:paraId="6289C26C" w14:textId="77777777" w:rsidR="008B7CA8" w:rsidRPr="00D94A8B" w:rsidRDefault="008B7CA8" w:rsidP="008B7CA8">
      <w:pPr>
        <w:jc w:val="both"/>
        <w:rPr>
          <w:rFonts w:ascii="Calibri" w:eastAsia="Calibri" w:hAnsi="Calibri"/>
        </w:rPr>
      </w:pPr>
      <w:r w:rsidRPr="00D94A8B">
        <w:rPr>
          <w:rFonts w:ascii="Calibri" w:eastAsia="Calibri" w:hAnsi="Calibri"/>
        </w:rPr>
        <w:t>ĶNP lielākā ūdenstilpe ir Kaņiera ezers. Kaņiera ūdens līmenis tiek regulēts ar aizsprostiem, tāpēc dažādos laikos pēc dažādiem informācijas avotiem tā platība svārstījusies no 181 ha līdz 1259 ha.</w:t>
      </w:r>
    </w:p>
    <w:p w14:paraId="6289C26D"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Kaņiera salīdzinoši lielo ūdens virsmas platību, tajā arī visvairāk veikti zivju pētījumi (1992., 1994., 1997., 2012.,2016. un 2021. gads). Akmeņgrauzis pa vienam eksemplāram konstatēts tikai 1997., 2012. un 2016. gadā. Tā populācijas salīdzinošo nelielo izmēru, kas apgrūtina sugas konstatēšanu, acīmredzot nosaka sērūdeņraža izdalīšanās. Ezera nelielais dziļums un augstā </w:t>
      </w:r>
      <w:proofErr w:type="spellStart"/>
      <w:r w:rsidRPr="00D94A8B">
        <w:rPr>
          <w:rFonts w:ascii="Calibri" w:eastAsia="Calibri" w:hAnsi="Calibri"/>
        </w:rPr>
        <w:t>aizauguma</w:t>
      </w:r>
      <w:proofErr w:type="spellEnd"/>
      <w:r w:rsidRPr="00D94A8B">
        <w:rPr>
          <w:rFonts w:ascii="Calibri" w:eastAsia="Calibri" w:hAnsi="Calibri"/>
        </w:rPr>
        <w:t xml:space="preserve"> pakāpe rada apstākļus zivju slāpšanai un bojāejai bargākās ziemās.</w:t>
      </w:r>
    </w:p>
    <w:p w14:paraId="6289C26E"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Kaņiera ezerā vajadzētu būt sastopamai arī </w:t>
      </w:r>
      <w:proofErr w:type="spellStart"/>
      <w:r w:rsidRPr="00D94A8B">
        <w:rPr>
          <w:rFonts w:ascii="Calibri" w:eastAsia="Calibri" w:hAnsi="Calibri"/>
        </w:rPr>
        <w:t>auslejai</w:t>
      </w:r>
      <w:proofErr w:type="spellEnd"/>
      <w:r w:rsidRPr="00D94A8B">
        <w:rPr>
          <w:rFonts w:ascii="Calibri" w:eastAsia="Calibri" w:hAnsi="Calibri"/>
        </w:rPr>
        <w:t xml:space="preserve"> un </w:t>
      </w:r>
      <w:proofErr w:type="spellStart"/>
      <w:r w:rsidRPr="00D94A8B">
        <w:rPr>
          <w:rFonts w:ascii="Calibri" w:eastAsia="Calibri" w:hAnsi="Calibri"/>
        </w:rPr>
        <w:t>spidiļķim</w:t>
      </w:r>
      <w:proofErr w:type="spellEnd"/>
      <w:r w:rsidRPr="00D94A8B">
        <w:rPr>
          <w:rFonts w:ascii="Calibri" w:eastAsia="Calibri" w:hAnsi="Calibri"/>
        </w:rPr>
        <w:t xml:space="preserve">, tomēr to populācijas acīmredzot arī ir nelielas. Engures ezerā, kas zināmā mērā ir līdzīgs Kaņierim, ikgadējās kontrolzvejās no 2003. gada līdz 2021. gadam 18 gadu laikā </w:t>
      </w:r>
      <w:proofErr w:type="spellStart"/>
      <w:r w:rsidRPr="00D94A8B">
        <w:rPr>
          <w:rFonts w:ascii="Calibri" w:eastAsia="Calibri" w:hAnsi="Calibri"/>
        </w:rPr>
        <w:t>ausleja</w:t>
      </w:r>
      <w:proofErr w:type="spellEnd"/>
      <w:r w:rsidRPr="00D94A8B">
        <w:rPr>
          <w:rFonts w:ascii="Calibri" w:eastAsia="Calibri" w:hAnsi="Calibri"/>
        </w:rPr>
        <w:t xml:space="preserve"> un </w:t>
      </w:r>
      <w:proofErr w:type="spellStart"/>
      <w:r w:rsidRPr="00D94A8B">
        <w:rPr>
          <w:rFonts w:ascii="Calibri" w:eastAsia="Calibri" w:hAnsi="Calibri"/>
        </w:rPr>
        <w:t>spidiļķis</w:t>
      </w:r>
      <w:proofErr w:type="spellEnd"/>
      <w:r w:rsidRPr="00D94A8B">
        <w:rPr>
          <w:rFonts w:ascii="Calibri" w:eastAsia="Calibri" w:hAnsi="Calibri"/>
        </w:rPr>
        <w:t xml:space="preserve"> katrs noķerts tikai trīs gados, bet akmeņgrauzis vispār netika konstatēts.</w:t>
      </w:r>
    </w:p>
    <w:p w14:paraId="6289C26F" w14:textId="77777777" w:rsidR="008B7CA8" w:rsidRPr="00D94A8B" w:rsidRDefault="008B7CA8" w:rsidP="008B7CA8">
      <w:pPr>
        <w:jc w:val="both"/>
        <w:rPr>
          <w:rFonts w:ascii="Calibri" w:eastAsia="Calibri" w:hAnsi="Calibri"/>
        </w:rPr>
      </w:pPr>
      <w:r w:rsidRPr="00D94A8B">
        <w:rPr>
          <w:rFonts w:ascii="Calibri" w:eastAsia="Calibri" w:hAnsi="Calibri"/>
        </w:rPr>
        <w:t xml:space="preserve">Slokas ezerā kontrolzvejas veiktas 1992., 1994., 1997., 2003. un 2021. gadā. </w:t>
      </w:r>
      <w:proofErr w:type="spellStart"/>
      <w:r w:rsidRPr="00D94A8B">
        <w:rPr>
          <w:rFonts w:ascii="Calibri" w:eastAsia="Calibri" w:hAnsi="Calibri"/>
        </w:rPr>
        <w:t>Ausleja</w:t>
      </w:r>
      <w:proofErr w:type="spellEnd"/>
      <w:r w:rsidRPr="00D94A8B">
        <w:rPr>
          <w:rFonts w:ascii="Calibri" w:eastAsia="Calibri" w:hAnsi="Calibri"/>
        </w:rPr>
        <w:t xml:space="preserve"> konstatēta 1992., 1994. un 2003. gadā, akmeņgrauzis – 2003. un 2021. gadā, bet pīkste 1992. gadā.</w:t>
      </w:r>
    </w:p>
    <w:p w14:paraId="6289C270" w14:textId="77777777" w:rsidR="008B7CA8" w:rsidRPr="00D94A8B" w:rsidRDefault="008B7CA8" w:rsidP="008B7CA8">
      <w:pPr>
        <w:jc w:val="both"/>
        <w:rPr>
          <w:rFonts w:ascii="Calibri" w:eastAsia="Calibri" w:hAnsi="Calibri"/>
        </w:rPr>
      </w:pPr>
      <w:r w:rsidRPr="00D94A8B">
        <w:rPr>
          <w:rFonts w:ascii="Calibri" w:eastAsia="Calibri" w:hAnsi="Calibri"/>
        </w:rPr>
        <w:t xml:space="preserve">Valguma ezerā kontrolzvejas veiktas 1994., 2002. un 2021. gadā. Akmeņgrauzis konstatēts 1994., un 2002. un 2021. gadā, bet </w:t>
      </w:r>
      <w:proofErr w:type="spellStart"/>
      <w:r w:rsidRPr="00D94A8B">
        <w:rPr>
          <w:rFonts w:ascii="Calibri" w:eastAsia="Calibri" w:hAnsi="Calibri"/>
        </w:rPr>
        <w:t>spidiļķis</w:t>
      </w:r>
      <w:proofErr w:type="spellEnd"/>
      <w:r w:rsidRPr="00D94A8B">
        <w:rPr>
          <w:rFonts w:ascii="Calibri" w:eastAsia="Calibri" w:hAnsi="Calibri"/>
        </w:rPr>
        <w:t xml:space="preserve"> – 2002. gadā.</w:t>
      </w:r>
    </w:p>
    <w:p w14:paraId="6289C271" w14:textId="77777777" w:rsidR="008B7CA8" w:rsidRPr="00D94A8B" w:rsidRDefault="008B7CA8" w:rsidP="008B7CA8">
      <w:pPr>
        <w:jc w:val="both"/>
        <w:rPr>
          <w:rFonts w:ascii="Calibri" w:eastAsia="Calibri" w:hAnsi="Calibri"/>
        </w:rPr>
      </w:pPr>
      <w:r w:rsidRPr="00D94A8B">
        <w:rPr>
          <w:rFonts w:ascii="Calibri" w:eastAsia="Calibri" w:hAnsi="Calibri"/>
        </w:rPr>
        <w:t xml:space="preserve">Aklajā ezerā (pie Slokas) 1994. gada kontrolzvejā tika konstatēta </w:t>
      </w:r>
      <w:proofErr w:type="spellStart"/>
      <w:r w:rsidRPr="00D94A8B">
        <w:rPr>
          <w:rFonts w:ascii="Calibri" w:eastAsia="Calibri" w:hAnsi="Calibri"/>
        </w:rPr>
        <w:t>ausleja</w:t>
      </w:r>
      <w:proofErr w:type="spellEnd"/>
      <w:r w:rsidRPr="00D94A8B">
        <w:rPr>
          <w:rFonts w:ascii="Calibri" w:eastAsia="Calibri" w:hAnsi="Calibri"/>
        </w:rPr>
        <w:t>.</w:t>
      </w:r>
    </w:p>
    <w:p w14:paraId="6289C27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Dūņierī</w:t>
      </w:r>
      <w:proofErr w:type="spellEnd"/>
      <w:r w:rsidRPr="00D94A8B">
        <w:rPr>
          <w:rFonts w:ascii="Calibri" w:eastAsia="Calibri" w:hAnsi="Calibri"/>
        </w:rPr>
        <w:t xml:space="preserve"> 1994. gadā veiktajā kontrolzvejā īpaši aizsargājamās zivju sugas netika konstatētas.</w:t>
      </w:r>
    </w:p>
    <w:p w14:paraId="6289C273" w14:textId="77777777" w:rsidR="008B7CA8" w:rsidRPr="00D94A8B" w:rsidRDefault="008B7CA8" w:rsidP="008B7CA8">
      <w:pPr>
        <w:jc w:val="both"/>
        <w:rPr>
          <w:rFonts w:ascii="Calibri" w:eastAsia="Calibri" w:hAnsi="Calibri"/>
        </w:rPr>
      </w:pPr>
      <w:r w:rsidRPr="00D94A8B">
        <w:rPr>
          <w:rFonts w:ascii="Calibri" w:eastAsia="Calibri" w:hAnsi="Calibri"/>
        </w:rPr>
        <w:t xml:space="preserve">Slocenē 1994. gada kontrolzvejā tika konstatēta </w:t>
      </w:r>
      <w:proofErr w:type="spellStart"/>
      <w:r w:rsidRPr="00D94A8B">
        <w:rPr>
          <w:rFonts w:ascii="Calibri" w:eastAsia="Calibri" w:hAnsi="Calibri"/>
        </w:rPr>
        <w:t>pavīķe</w:t>
      </w:r>
      <w:proofErr w:type="spellEnd"/>
      <w:r w:rsidRPr="00D94A8B">
        <w:rPr>
          <w:rFonts w:ascii="Calibri" w:eastAsia="Calibri" w:hAnsi="Calibri"/>
        </w:rPr>
        <w:t xml:space="preserve">, 2021. gadā - akmeņgrauzis,  bet 2012. gadā īpaši aizsargājamās zivju sugas netika konstatētas. Ņemot vērā, ka Slocene tek cauri Valguma ezeram, domājams, ka tajā ir sastopams arī </w:t>
      </w:r>
      <w:proofErr w:type="spellStart"/>
      <w:r w:rsidRPr="00D94A8B">
        <w:rPr>
          <w:rFonts w:ascii="Calibri" w:eastAsia="Calibri" w:hAnsi="Calibri"/>
        </w:rPr>
        <w:t>spidiļķis</w:t>
      </w:r>
      <w:proofErr w:type="spellEnd"/>
      <w:r w:rsidRPr="00D94A8B">
        <w:rPr>
          <w:rFonts w:ascii="Calibri" w:eastAsia="Calibri" w:hAnsi="Calibri"/>
        </w:rPr>
        <w:t xml:space="preserve">. Domājams, ka Slocenē mūsdienās varētu būt sastopama arī </w:t>
      </w:r>
      <w:proofErr w:type="spellStart"/>
      <w:r w:rsidRPr="00D94A8B">
        <w:rPr>
          <w:rFonts w:ascii="Calibri" w:eastAsia="Calibri" w:hAnsi="Calibri"/>
        </w:rPr>
        <w:t>platgalve</w:t>
      </w:r>
      <w:proofErr w:type="spellEnd"/>
      <w:r w:rsidRPr="00D94A8B">
        <w:rPr>
          <w:rFonts w:ascii="Calibri" w:eastAsia="Calibri" w:hAnsi="Calibri"/>
        </w:rPr>
        <w:t>, par kuras konstatēšanu atrodama nekonkrēta informācija no pagājušā gadsimta deviņdesmitajiem gadiem.</w:t>
      </w:r>
    </w:p>
    <w:p w14:paraId="6289C274" w14:textId="120179CC" w:rsidR="008B7CA8" w:rsidRPr="00D94A8B" w:rsidRDefault="008B7CA8" w:rsidP="008B7CA8">
      <w:pPr>
        <w:jc w:val="both"/>
        <w:rPr>
          <w:rFonts w:ascii="Calibri" w:eastAsia="Calibri" w:hAnsi="Calibri"/>
        </w:rPr>
      </w:pPr>
      <w:r w:rsidRPr="00D94A8B">
        <w:rPr>
          <w:rFonts w:ascii="Calibri" w:eastAsia="Calibri" w:hAnsi="Calibri"/>
        </w:rPr>
        <w:t xml:space="preserve">Domājams, ka ĶNP ir sastopamas </w:t>
      </w:r>
      <w:r w:rsidRPr="00D94A8B">
        <w:rPr>
          <w:rFonts w:ascii="Calibri" w:hAnsi="Calibri"/>
          <w:color w:val="000000"/>
        </w:rPr>
        <w:t>abas Latvijā nozīmīgākās nēģu sugas (upes nēģis </w:t>
      </w:r>
      <w:r w:rsidRPr="00D94A8B">
        <w:rPr>
          <w:rFonts w:ascii="Calibri" w:hAnsi="Calibri"/>
          <w:i/>
          <w:iCs/>
          <w:color w:val="000000"/>
        </w:rPr>
        <w:t>(</w:t>
      </w:r>
      <w:proofErr w:type="spellStart"/>
      <w:r w:rsidRPr="00D94A8B">
        <w:rPr>
          <w:rFonts w:ascii="Calibri" w:hAnsi="Calibri"/>
          <w:i/>
          <w:iCs/>
          <w:color w:val="000000"/>
        </w:rPr>
        <w:t>Lampetra</w:t>
      </w:r>
      <w:proofErr w:type="spellEnd"/>
      <w:r w:rsidRPr="00D94A8B">
        <w:rPr>
          <w:rFonts w:ascii="Calibri" w:hAnsi="Calibri"/>
          <w:i/>
          <w:iCs/>
          <w:color w:val="000000"/>
        </w:rPr>
        <w:t xml:space="preserve"> </w:t>
      </w:r>
      <w:proofErr w:type="spellStart"/>
      <w:r w:rsidRPr="00D94A8B">
        <w:rPr>
          <w:rFonts w:ascii="Calibri" w:hAnsi="Calibri"/>
          <w:i/>
          <w:iCs/>
          <w:color w:val="000000"/>
        </w:rPr>
        <w:t>fluviatilis</w:t>
      </w:r>
      <w:proofErr w:type="spellEnd"/>
      <w:r w:rsidRPr="00D94A8B">
        <w:rPr>
          <w:rFonts w:ascii="Calibri" w:hAnsi="Calibri"/>
          <w:i/>
          <w:iCs/>
          <w:color w:val="000000"/>
        </w:rPr>
        <w:t>) </w:t>
      </w:r>
      <w:r w:rsidRPr="00D94A8B">
        <w:rPr>
          <w:rFonts w:ascii="Calibri" w:hAnsi="Calibri"/>
          <w:color w:val="000000"/>
        </w:rPr>
        <w:t>un strauta nēģis </w:t>
      </w:r>
      <w:r w:rsidRPr="00D94A8B">
        <w:rPr>
          <w:rFonts w:ascii="Calibri" w:hAnsi="Calibri"/>
          <w:i/>
          <w:iCs/>
          <w:color w:val="000000"/>
        </w:rPr>
        <w:t xml:space="preserve">(L. </w:t>
      </w:r>
      <w:proofErr w:type="spellStart"/>
      <w:r w:rsidRPr="00D94A8B">
        <w:rPr>
          <w:rFonts w:ascii="Calibri" w:hAnsi="Calibri"/>
          <w:i/>
          <w:iCs/>
          <w:color w:val="000000"/>
        </w:rPr>
        <w:t>planeri</w:t>
      </w:r>
      <w:proofErr w:type="spellEnd"/>
      <w:r w:rsidRPr="00D94A8B">
        <w:rPr>
          <w:rFonts w:ascii="Calibri" w:hAnsi="Calibri"/>
          <w:i/>
          <w:iCs/>
          <w:color w:val="000000"/>
        </w:rPr>
        <w:t>)</w:t>
      </w:r>
      <w:r w:rsidRPr="00D94A8B">
        <w:rPr>
          <w:rFonts w:ascii="Calibri" w:hAnsi="Calibri"/>
          <w:color w:val="000000"/>
        </w:rPr>
        <w:t>)</w:t>
      </w:r>
      <w:r w:rsidRPr="00D94A8B">
        <w:rPr>
          <w:rFonts w:ascii="Calibri" w:eastAsia="Calibri" w:hAnsi="Calibri"/>
        </w:rPr>
        <w:t xml:space="preserve">, mērķtiecīgi meklējot, tie, visticamāk, tiktu konstatēti. Tomēr ir jāņem vērā, ka abu sugu nēģiem piemērotas ir galvenokārt dabiskas ūdensteces, kurās straujteces mijas ar lēnāk tekošiem posmiem (upes nēģim šīm ūdenstecēm ir jābūt savienotām arī ar jūru), kādu ĶNP ir salīdzinoši maz. Minētā iemesla dēļ plašākā mērogā šīs teritorijas nozīme abu nēģu sugu aizsardzībā ir niecīga.  To apstiprina arī Latvijas Vides aizsardzības fonda projekta Nr. 1-08/43/2020 “Latvijas upju ierindošana prioritārā secībā pēc to esošās un potenciālās nozīmes zivju faunas saglabāšanā” </w:t>
      </w:r>
      <w:r w:rsidR="00435A46">
        <w:rPr>
          <w:rFonts w:ascii="Calibri" w:eastAsia="Calibri" w:hAnsi="Calibri"/>
        </w:rPr>
        <w:t>rezultāti</w:t>
      </w:r>
      <w:r w:rsidRPr="00D94A8B">
        <w:rPr>
          <w:rFonts w:ascii="Calibri" w:eastAsia="Calibri" w:hAnsi="Calibri"/>
        </w:rPr>
        <w:t>, kas liecina, ka pašlaik nēģa kāpuri vērā ņemamā daudzumā ir sastopami galvenokārt atsevišķos Slocenes posmos.</w:t>
      </w:r>
    </w:p>
    <w:p w14:paraId="6289C275"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ĶNP ūdeņu un tajos sastopamo īpaši aizsargājamo zivju sugu populāciju stāvokli, kā arī patreizējo un iespējamo antropogēno ietekmi, </w:t>
      </w:r>
      <w:r w:rsidRPr="00D94A8B">
        <w:rPr>
          <w:rFonts w:ascii="Calibri" w:eastAsia="Calibri" w:hAnsi="Calibri"/>
          <w:b/>
        </w:rPr>
        <w:t>nekādi speciāli atsevišķi apsaimniekošanas pasākumi nav nepieciešami</w:t>
      </w:r>
      <w:r w:rsidRPr="00D94A8B">
        <w:rPr>
          <w:rFonts w:ascii="Calibri" w:eastAsia="Calibri" w:hAnsi="Calibri"/>
        </w:rPr>
        <w:t>, īstenojami visi apsaimniekošanas pasākumi, kas plānoti ĶNP biotopu apsaimniekošanai, turpinot nodrošināt labvēlīgu aizsardzības stāvokli un piemērotas dzīvotnes īpaši aizsargājamām sugām.</w:t>
      </w:r>
    </w:p>
    <w:p w14:paraId="6289C276" w14:textId="77777777" w:rsidR="008B7CA8" w:rsidRPr="00D94A8B" w:rsidRDefault="008B7CA8" w:rsidP="008B7CA8">
      <w:pPr>
        <w:pStyle w:val="Virsraksts3"/>
      </w:pPr>
      <w:bookmarkStart w:id="140" w:name="_Toc1416819136"/>
      <w:r>
        <w:t>Zīdītāji</w:t>
      </w:r>
      <w:bookmarkEnd w:id="140"/>
    </w:p>
    <w:p w14:paraId="6289C277" w14:textId="15C407D0" w:rsidR="008B7CA8" w:rsidRPr="00D94A8B" w:rsidRDefault="008B7CA8" w:rsidP="008B7CA8">
      <w:pPr>
        <w:pStyle w:val="Heading41"/>
        <w:ind w:left="1432"/>
      </w:pPr>
      <w:r w:rsidRPr="00D94A8B">
        <w:t>Zīdītāju</w:t>
      </w:r>
      <w:r w:rsidR="00BC16EF">
        <w:t xml:space="preserve"> </w:t>
      </w:r>
      <w:r w:rsidRPr="00D94A8B">
        <w:t>(izņemot sikspārņu) sugas ĶNP</w:t>
      </w:r>
    </w:p>
    <w:p w14:paraId="6289C278" w14:textId="77777777" w:rsidR="008B7CA8" w:rsidRPr="00D94A8B" w:rsidRDefault="008B7CA8" w:rsidP="008B7CA8">
      <w:pPr>
        <w:pStyle w:val="Heading51"/>
      </w:pPr>
      <w:r w:rsidRPr="00D94A8B">
        <w:t>Zīdītāju sugu stāvoklis ĶNP</w:t>
      </w:r>
    </w:p>
    <w:p w14:paraId="6289C279" w14:textId="77777777" w:rsidR="008B7CA8" w:rsidRPr="00D94A8B" w:rsidRDefault="008B7CA8" w:rsidP="008B7CA8">
      <w:pPr>
        <w:spacing w:before="120"/>
        <w:jc w:val="both"/>
        <w:rPr>
          <w:rFonts w:ascii="Calibri" w:eastAsia="Calibri" w:hAnsi="Calibri"/>
          <w:b/>
        </w:rPr>
      </w:pPr>
      <w:r w:rsidRPr="00D94A8B">
        <w:rPr>
          <w:rFonts w:ascii="Calibri" w:eastAsia="Calibri" w:hAnsi="Calibri"/>
          <w:b/>
        </w:rPr>
        <w:t>Kukaiņēdāju kārta</w:t>
      </w:r>
    </w:p>
    <w:p w14:paraId="6289C27A" w14:textId="4995FBDA" w:rsidR="008B7CA8" w:rsidRPr="00D94A8B" w:rsidRDefault="008B7CA8" w:rsidP="008B7CA8">
      <w:pPr>
        <w:jc w:val="both"/>
        <w:rPr>
          <w:rFonts w:ascii="Calibri" w:eastAsia="Calibri" w:hAnsi="Calibri"/>
        </w:rPr>
      </w:pPr>
      <w:r w:rsidRPr="00D94A8B">
        <w:rPr>
          <w:rFonts w:ascii="Calibri" w:eastAsia="Calibri" w:hAnsi="Calibri"/>
        </w:rPr>
        <w:t xml:space="preserve">Iepriekšējā DA plānā kukaiņēdāju kārtas sugas nav minētas, un par to pārstāvjiem ĶNP teritorijā ir pieejama galvenokārt gadījuma novērojumu informācija, ko pamatā nodrošina portāls Dabasdati.lv. Saskaņā ar portāla datiem teritorijā satopamas gandrīz visas kukaiņēdāju kārtas sugas: meža cirslis </w:t>
      </w:r>
      <w:proofErr w:type="spellStart"/>
      <w:r w:rsidRPr="00D94A8B">
        <w:rPr>
          <w:rFonts w:ascii="Calibri" w:eastAsia="Calibri" w:hAnsi="Calibri"/>
          <w:i/>
        </w:rPr>
        <w:t>Sorex</w:t>
      </w:r>
      <w:proofErr w:type="spellEnd"/>
      <w:r w:rsidRPr="00D94A8B">
        <w:rPr>
          <w:rFonts w:ascii="Calibri" w:eastAsia="Calibri" w:hAnsi="Calibri"/>
          <w:i/>
        </w:rPr>
        <w:t xml:space="preserve"> </w:t>
      </w:r>
      <w:proofErr w:type="spellStart"/>
      <w:r w:rsidRPr="00D94A8B">
        <w:rPr>
          <w:rFonts w:ascii="Calibri" w:eastAsia="Calibri" w:hAnsi="Calibri"/>
          <w:i/>
        </w:rPr>
        <w:t>araneus</w:t>
      </w:r>
      <w:proofErr w:type="spellEnd"/>
      <w:r w:rsidRPr="00D94A8B">
        <w:rPr>
          <w:rFonts w:ascii="Calibri" w:eastAsia="Calibri" w:hAnsi="Calibri"/>
        </w:rPr>
        <w:t xml:space="preserve">, mazais cirslis </w:t>
      </w:r>
      <w:proofErr w:type="spellStart"/>
      <w:r w:rsidRPr="00D94A8B">
        <w:rPr>
          <w:rFonts w:ascii="Calibri" w:eastAsia="Calibri" w:hAnsi="Calibri"/>
          <w:i/>
        </w:rPr>
        <w:t>Sorex</w:t>
      </w:r>
      <w:proofErr w:type="spellEnd"/>
      <w:r w:rsidRPr="00D94A8B">
        <w:rPr>
          <w:rFonts w:ascii="Calibri" w:eastAsia="Calibri" w:hAnsi="Calibri"/>
          <w:i/>
        </w:rPr>
        <w:t xml:space="preserve"> </w:t>
      </w:r>
      <w:proofErr w:type="spellStart"/>
      <w:r w:rsidRPr="00D94A8B">
        <w:rPr>
          <w:rFonts w:ascii="Calibri" w:eastAsia="Calibri" w:hAnsi="Calibri"/>
          <w:i/>
        </w:rPr>
        <w:t>minutus</w:t>
      </w:r>
      <w:proofErr w:type="spellEnd"/>
      <w:r w:rsidRPr="00D94A8B">
        <w:rPr>
          <w:rFonts w:ascii="Calibri" w:eastAsia="Calibri" w:hAnsi="Calibri"/>
        </w:rPr>
        <w:t xml:space="preserve"> un lielais </w:t>
      </w:r>
      <w:proofErr w:type="spellStart"/>
      <w:r w:rsidRPr="00D94A8B">
        <w:rPr>
          <w:rFonts w:ascii="Calibri" w:eastAsia="Calibri" w:hAnsi="Calibri"/>
        </w:rPr>
        <w:t>ūdenscirslis</w:t>
      </w:r>
      <w:proofErr w:type="spellEnd"/>
      <w:r w:rsidRPr="00D94A8B">
        <w:rPr>
          <w:rFonts w:ascii="Calibri" w:eastAsia="Calibri" w:hAnsi="Calibri"/>
        </w:rPr>
        <w:t xml:space="preserve"> </w:t>
      </w:r>
      <w:proofErr w:type="spellStart"/>
      <w:r w:rsidRPr="00D94A8B">
        <w:rPr>
          <w:rFonts w:ascii="Calibri" w:eastAsia="Calibri" w:hAnsi="Calibri"/>
          <w:i/>
        </w:rPr>
        <w:t>Neomys</w:t>
      </w:r>
      <w:proofErr w:type="spellEnd"/>
      <w:r w:rsidRPr="00D94A8B">
        <w:rPr>
          <w:rFonts w:ascii="Calibri" w:eastAsia="Calibri" w:hAnsi="Calibri"/>
          <w:i/>
        </w:rPr>
        <w:t xml:space="preserve"> </w:t>
      </w:r>
      <w:proofErr w:type="spellStart"/>
      <w:r w:rsidRPr="00D94A8B">
        <w:rPr>
          <w:rFonts w:ascii="Calibri" w:eastAsia="Calibri" w:hAnsi="Calibri"/>
          <w:i/>
        </w:rPr>
        <w:t>fodiens</w:t>
      </w:r>
      <w:proofErr w:type="spellEnd"/>
      <w:r w:rsidRPr="00D94A8B">
        <w:rPr>
          <w:rFonts w:ascii="Calibri" w:eastAsia="Calibri" w:hAnsi="Calibri"/>
        </w:rPr>
        <w:t xml:space="preserve"> (novēroti reti sugu slēptā dzīvesveida dēļ), ziemeļu </w:t>
      </w:r>
      <w:proofErr w:type="spellStart"/>
      <w:r w:rsidRPr="00D94A8B">
        <w:rPr>
          <w:rFonts w:ascii="Calibri" w:eastAsia="Calibri" w:hAnsi="Calibri"/>
        </w:rPr>
        <w:t>baltkrūtainais</w:t>
      </w:r>
      <w:proofErr w:type="spellEnd"/>
      <w:r w:rsidRPr="00D94A8B">
        <w:rPr>
          <w:rFonts w:ascii="Calibri" w:eastAsia="Calibri" w:hAnsi="Calibri"/>
        </w:rPr>
        <w:t xml:space="preserve"> ezis </w:t>
      </w:r>
      <w:proofErr w:type="spellStart"/>
      <w:r w:rsidRPr="00D94A8B">
        <w:rPr>
          <w:rFonts w:ascii="Calibri" w:eastAsia="Calibri" w:hAnsi="Calibri"/>
          <w:i/>
        </w:rPr>
        <w:t>Erinaceus</w:t>
      </w:r>
      <w:proofErr w:type="spellEnd"/>
      <w:r w:rsidRPr="00D94A8B">
        <w:rPr>
          <w:rFonts w:ascii="Calibri" w:eastAsia="Calibri" w:hAnsi="Calibri"/>
          <w:i/>
        </w:rPr>
        <w:t xml:space="preserve"> </w:t>
      </w:r>
      <w:proofErr w:type="spellStart"/>
      <w:r w:rsidRPr="00D94A8B">
        <w:rPr>
          <w:rFonts w:ascii="Calibri" w:eastAsia="Calibri" w:hAnsi="Calibri"/>
          <w:i/>
        </w:rPr>
        <w:t>roumanicus</w:t>
      </w:r>
      <w:proofErr w:type="spellEnd"/>
      <w:r w:rsidRPr="00D94A8B">
        <w:rPr>
          <w:rFonts w:ascii="Calibri" w:eastAsia="Calibri" w:hAnsi="Calibri"/>
        </w:rPr>
        <w:t xml:space="preserve">, kurmis </w:t>
      </w:r>
      <w:proofErr w:type="spellStart"/>
      <w:r w:rsidRPr="00D94A8B">
        <w:rPr>
          <w:rFonts w:ascii="Calibri" w:eastAsia="Calibri" w:hAnsi="Calibri"/>
          <w:i/>
        </w:rPr>
        <w:t>Talpa</w:t>
      </w:r>
      <w:proofErr w:type="spellEnd"/>
      <w:r w:rsidRPr="00D94A8B">
        <w:rPr>
          <w:rFonts w:ascii="Calibri" w:eastAsia="Calibri" w:hAnsi="Calibri"/>
          <w:i/>
        </w:rPr>
        <w:t xml:space="preserve"> </w:t>
      </w:r>
      <w:proofErr w:type="spellStart"/>
      <w:r w:rsidRPr="00D94A8B">
        <w:rPr>
          <w:rFonts w:ascii="Calibri" w:eastAsia="Calibri" w:hAnsi="Calibri"/>
          <w:i/>
        </w:rPr>
        <w:t>europaea</w:t>
      </w:r>
      <w:proofErr w:type="spellEnd"/>
      <w:r w:rsidRPr="00D94A8B">
        <w:rPr>
          <w:rFonts w:ascii="Calibri" w:eastAsia="Calibri" w:hAnsi="Calibri"/>
        </w:rPr>
        <w:t xml:space="preserve"> (novērot visbiežāk diezgan plašā teritorijas apgabalā, galvenokārt tā viegli atpazīstamo darbības pēdu, rakumu dēļ).</w:t>
      </w:r>
    </w:p>
    <w:p w14:paraId="6289C27B"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Zaķveidīgo</w:t>
      </w:r>
      <w:proofErr w:type="spellEnd"/>
      <w:r w:rsidRPr="00D94A8B">
        <w:rPr>
          <w:rFonts w:ascii="Calibri" w:eastAsia="Calibri" w:hAnsi="Calibri"/>
          <w:b/>
        </w:rPr>
        <w:t xml:space="preserve"> kārta</w:t>
      </w:r>
    </w:p>
    <w:p w14:paraId="6289C27C" w14:textId="12FD03C3" w:rsidR="008B7CA8" w:rsidRPr="00D94A8B" w:rsidRDefault="008B7CA8" w:rsidP="008B7CA8">
      <w:pPr>
        <w:jc w:val="both"/>
        <w:rPr>
          <w:rFonts w:ascii="Calibri" w:eastAsia="Calibri" w:hAnsi="Calibri"/>
        </w:rPr>
      </w:pPr>
      <w:r w:rsidRPr="00D94A8B">
        <w:rPr>
          <w:rFonts w:ascii="Calibri" w:eastAsia="Calibri" w:hAnsi="Calibri"/>
        </w:rPr>
        <w:t>Saskaņā ar iepriekšējo DA plānu un ĶNP uzskaites datiem</w:t>
      </w:r>
      <w:r w:rsidR="00BC16EF">
        <w:rPr>
          <w:rFonts w:ascii="Calibri" w:eastAsia="Calibri" w:hAnsi="Calibri"/>
        </w:rPr>
        <w:t>,</w:t>
      </w:r>
      <w:r w:rsidRPr="00D94A8B">
        <w:rPr>
          <w:rFonts w:ascii="Calibri" w:eastAsia="Calibri" w:hAnsi="Calibri"/>
        </w:rPr>
        <w:t xml:space="preserve"> uz 2001. gadu ĶNP zaķu skaits tika novērtēts vismaz 64 indivīdi (abas sugas). VMD uzskaitēs pēdējo trīs sezonu laikā (2019. – </w:t>
      </w:r>
      <w:r w:rsidRPr="00D94A8B">
        <w:rPr>
          <w:rFonts w:ascii="Calibri" w:eastAsia="Calibri" w:hAnsi="Calibri"/>
        </w:rPr>
        <w:lastRenderedPageBreak/>
        <w:t xml:space="preserve">2021. gadā) pelēko zaķu </w:t>
      </w:r>
      <w:proofErr w:type="spellStart"/>
      <w:r w:rsidRPr="00D94A8B">
        <w:rPr>
          <w:rFonts w:ascii="Calibri" w:eastAsia="Calibri" w:hAnsi="Calibri"/>
          <w:i/>
          <w:iCs/>
        </w:rPr>
        <w:t>Lepus</w:t>
      </w:r>
      <w:proofErr w:type="spellEnd"/>
      <w:r w:rsidRPr="00D94A8B">
        <w:rPr>
          <w:rFonts w:ascii="Calibri" w:eastAsia="Calibri" w:hAnsi="Calibri"/>
          <w:i/>
          <w:iCs/>
        </w:rPr>
        <w:t xml:space="preserve"> </w:t>
      </w:r>
      <w:proofErr w:type="spellStart"/>
      <w:r w:rsidRPr="00D94A8B">
        <w:rPr>
          <w:rFonts w:ascii="Calibri" w:eastAsia="Calibri" w:hAnsi="Calibri"/>
          <w:i/>
          <w:iCs/>
        </w:rPr>
        <w:t>europaeus</w:t>
      </w:r>
      <w:proofErr w:type="spellEnd"/>
      <w:r w:rsidRPr="00D94A8B">
        <w:rPr>
          <w:rFonts w:ascii="Calibri" w:eastAsia="Calibri" w:hAnsi="Calibri"/>
        </w:rPr>
        <w:t xml:space="preserve"> skaits ĶNP iecirkņos novērtēts vidēji 390 indivīdu, baltais zaķis </w:t>
      </w:r>
      <w:proofErr w:type="spellStart"/>
      <w:r w:rsidRPr="00D94A8B">
        <w:rPr>
          <w:rFonts w:ascii="Calibri" w:eastAsia="Calibri" w:hAnsi="Calibri"/>
          <w:i/>
          <w:iCs/>
        </w:rPr>
        <w:t>Lepus</w:t>
      </w:r>
      <w:proofErr w:type="spellEnd"/>
      <w:r w:rsidRPr="00D94A8B">
        <w:rPr>
          <w:rFonts w:ascii="Calibri" w:eastAsia="Calibri" w:hAnsi="Calibri"/>
          <w:i/>
          <w:iCs/>
        </w:rPr>
        <w:t xml:space="preserve"> </w:t>
      </w:r>
      <w:proofErr w:type="spellStart"/>
      <w:r w:rsidRPr="00D94A8B">
        <w:rPr>
          <w:rFonts w:ascii="Calibri" w:eastAsia="Calibri" w:hAnsi="Calibri"/>
          <w:i/>
          <w:iCs/>
        </w:rPr>
        <w:t>timidus</w:t>
      </w:r>
      <w:proofErr w:type="spellEnd"/>
      <w:r w:rsidRPr="00D94A8B">
        <w:rPr>
          <w:rFonts w:ascii="Calibri" w:eastAsia="Calibri" w:hAnsi="Calibri"/>
        </w:rPr>
        <w:t xml:space="preserve"> ap 50 indivīdiem.</w:t>
      </w:r>
    </w:p>
    <w:p w14:paraId="6289C27E" w14:textId="61B9CEAD" w:rsidR="008B7CA8" w:rsidRDefault="008B7CA8" w:rsidP="008B7CA8">
      <w:pPr>
        <w:jc w:val="both"/>
        <w:rPr>
          <w:rFonts w:ascii="Calibri" w:eastAsia="Calibri" w:hAnsi="Calibri"/>
        </w:rPr>
      </w:pPr>
      <w:r w:rsidRPr="00D94A8B">
        <w:rPr>
          <w:rFonts w:ascii="Calibri" w:eastAsia="Calibri" w:hAnsi="Calibri"/>
          <w:u w:val="single"/>
        </w:rPr>
        <w:t>Baltais zaķis</w:t>
      </w:r>
      <w:r w:rsidR="00EC1384">
        <w:rPr>
          <w:rFonts w:ascii="Calibri" w:eastAsia="Calibri" w:hAnsi="Calibri"/>
          <w:u w:val="single"/>
        </w:rPr>
        <w:t xml:space="preserve"> </w:t>
      </w:r>
      <w:proofErr w:type="spellStart"/>
      <w:r w:rsidR="00EC1384" w:rsidRPr="00151549">
        <w:rPr>
          <w:rFonts w:ascii="Calibri" w:eastAsia="Calibri" w:hAnsi="Calibri"/>
          <w:i/>
          <w:iCs/>
          <w:u w:val="single"/>
        </w:rPr>
        <w:t>Lepus</w:t>
      </w:r>
      <w:proofErr w:type="spellEnd"/>
      <w:r w:rsidR="00EC1384" w:rsidRPr="00151549">
        <w:rPr>
          <w:rFonts w:ascii="Calibri" w:eastAsia="Calibri" w:hAnsi="Calibri"/>
          <w:i/>
          <w:iCs/>
          <w:u w:val="single"/>
        </w:rPr>
        <w:t xml:space="preserve"> </w:t>
      </w:r>
      <w:proofErr w:type="spellStart"/>
      <w:r w:rsidR="00EC1384" w:rsidRPr="00151549">
        <w:rPr>
          <w:rFonts w:ascii="Calibri" w:eastAsia="Calibri" w:hAnsi="Calibri"/>
          <w:i/>
          <w:iCs/>
          <w:u w:val="single"/>
        </w:rPr>
        <w:t>timidus</w:t>
      </w:r>
      <w:proofErr w:type="spellEnd"/>
      <w:r w:rsidRPr="00D94A8B">
        <w:rPr>
          <w:rFonts w:ascii="Calibri" w:eastAsia="Calibri" w:hAnsi="Calibri"/>
        </w:rPr>
        <w:t xml:space="preserve"> iekļauts ES Biotopu direktīvas (92/43/EEC) V pielikumā un Latvijas aizsargājamo sugu sarakstā, sugas aizsardzības plāna nav. Nelimitēti medījams dzīvnieks ar noteiktu medību sezonu no 1. oktobra līdz 31. janvārim.  Eiropas mērogā suga novērtēta kā </w:t>
      </w:r>
      <w:proofErr w:type="spellStart"/>
      <w:r w:rsidRPr="00D94A8B">
        <w:rPr>
          <w:rFonts w:ascii="Calibri" w:eastAsia="Calibri" w:hAnsi="Calibri"/>
        </w:rPr>
        <w:t>mazapdraudēta</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ar stabilu populācijas tendenci (</w:t>
      </w:r>
      <w:proofErr w:type="spellStart"/>
      <w:r w:rsidRPr="00D94A8B">
        <w:rPr>
          <w:rFonts w:ascii="Calibri" w:eastAsia="Calibri" w:hAnsi="Calibri"/>
        </w:rPr>
        <w:t>Henttonen</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2007). Kopumā valsts teritorijā suga sastopama vidēji bieži, vienmērīgi tam piemērotās dzīvotnēs (biežāk meža masīvos nekā atklātās ainavās) . Kā apdraudošie faktori Eiropas mērogā tiek </w:t>
      </w:r>
      <w:r w:rsidR="00727815" w:rsidRPr="00D94A8B">
        <w:rPr>
          <w:rFonts w:ascii="Calibri" w:eastAsia="Calibri" w:hAnsi="Calibri"/>
        </w:rPr>
        <w:t>minēt</w:t>
      </w:r>
      <w:r w:rsidR="00727815">
        <w:rPr>
          <w:rFonts w:ascii="Calibri" w:eastAsia="Calibri" w:hAnsi="Calibri"/>
        </w:rPr>
        <w:t>as</w:t>
      </w:r>
      <w:r w:rsidR="00727815" w:rsidRPr="00D94A8B">
        <w:rPr>
          <w:rFonts w:ascii="Calibri" w:eastAsia="Calibri" w:hAnsi="Calibri"/>
        </w:rPr>
        <w:t xml:space="preserve"> </w:t>
      </w:r>
      <w:r w:rsidRPr="00D94A8B">
        <w:rPr>
          <w:rFonts w:ascii="Calibri" w:eastAsia="Calibri" w:hAnsi="Calibri"/>
        </w:rPr>
        <w:t>medības, lai gan vairumā gadījumu medības ir ilgtspējīgas un nav kritisks apdraudējums</w:t>
      </w:r>
      <w:r w:rsidR="00727815">
        <w:rPr>
          <w:rFonts w:ascii="Calibri" w:eastAsia="Calibri" w:hAnsi="Calibri"/>
        </w:rPr>
        <w:t xml:space="preserve">. </w:t>
      </w:r>
      <w:r w:rsidRPr="00D94A8B">
        <w:rPr>
          <w:rFonts w:ascii="Calibri" w:eastAsia="Calibri" w:hAnsi="Calibri"/>
        </w:rPr>
        <w:t>Šobrīd arī trūkst informācijas par baltā zaķa populācijas stāvokli, un</w:t>
      </w:r>
      <w:r w:rsidR="00046D5D">
        <w:rPr>
          <w:rFonts w:ascii="Calibri" w:eastAsia="Calibri" w:hAnsi="Calibri"/>
        </w:rPr>
        <w:t>,</w:t>
      </w:r>
      <w:r w:rsidRPr="00D94A8B">
        <w:rPr>
          <w:rFonts w:ascii="Calibri" w:eastAsia="Calibri" w:hAnsi="Calibri"/>
        </w:rPr>
        <w:t xml:space="preserve"> ņemot vērā, ka baltais zaķis ir Eiropas Padomes direktīvas 92/43/EEK V pielikuma suga, tai būtu nepieciešams monitorings.</w:t>
      </w:r>
    </w:p>
    <w:p w14:paraId="0C1496A0" w14:textId="77777777" w:rsidR="00046D5D" w:rsidRPr="00D94A8B" w:rsidRDefault="00046D5D" w:rsidP="008B7CA8">
      <w:pPr>
        <w:jc w:val="both"/>
        <w:rPr>
          <w:rFonts w:ascii="Calibri" w:eastAsia="Calibri" w:hAnsi="Calibri"/>
        </w:rPr>
      </w:pPr>
    </w:p>
    <w:p w14:paraId="6289C27F" w14:textId="77777777" w:rsidR="008B7CA8" w:rsidRPr="00D94A8B" w:rsidRDefault="008B7CA8" w:rsidP="008B7CA8">
      <w:pPr>
        <w:jc w:val="both"/>
        <w:rPr>
          <w:rFonts w:ascii="Calibri" w:eastAsia="Calibri" w:hAnsi="Calibri"/>
          <w:b/>
        </w:rPr>
      </w:pPr>
      <w:r w:rsidRPr="00D94A8B">
        <w:rPr>
          <w:rFonts w:ascii="Calibri" w:eastAsia="Calibri" w:hAnsi="Calibri"/>
          <w:b/>
        </w:rPr>
        <w:t>Grauzēju kārta</w:t>
      </w:r>
    </w:p>
    <w:p w14:paraId="6289C280" w14:textId="5CA1096C" w:rsidR="008B7CA8" w:rsidRPr="00D94A8B" w:rsidRDefault="008B7CA8" w:rsidP="008B7CA8">
      <w:pPr>
        <w:jc w:val="both"/>
        <w:rPr>
          <w:rFonts w:ascii="Calibri" w:eastAsia="Calibri" w:hAnsi="Calibri"/>
        </w:rPr>
      </w:pPr>
      <w:r w:rsidRPr="00D94A8B">
        <w:rPr>
          <w:rFonts w:ascii="Calibri" w:eastAsia="Calibri" w:hAnsi="Calibri"/>
        </w:rPr>
        <w:t xml:space="preserve">ĶNP teritorijā labvēlīgo hidroloģisko apstākļu dēļ (dažāda izmēra upju tīkls, ezeri, kā arī meliorācijas grāvju sistēma) bieži sastopams un izplatīts Eirāzijas bebrs, kas </w:t>
      </w:r>
      <w:r w:rsidR="0097620B">
        <w:rPr>
          <w:rFonts w:ascii="Calibri" w:eastAsia="Calibri" w:hAnsi="Calibri"/>
        </w:rPr>
        <w:t xml:space="preserve">kā suga </w:t>
      </w:r>
      <w:r w:rsidRPr="00D94A8B">
        <w:rPr>
          <w:rFonts w:ascii="Calibri" w:eastAsia="Calibri" w:hAnsi="Calibri"/>
        </w:rPr>
        <w:t xml:space="preserve">ir iekļauta ES Biotopu direktīvas (92/43/EEC) II, IV, V pielikumā (Latvijā uz bebru attiecināms V pielikums). Eiropas mērogā suga novērtēta kā </w:t>
      </w:r>
      <w:proofErr w:type="spellStart"/>
      <w:r w:rsidRPr="00D94A8B">
        <w:rPr>
          <w:rFonts w:ascii="Calibri" w:eastAsia="Calibri" w:hAnsi="Calibri"/>
        </w:rPr>
        <w:t>mazapdraudēta</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xml:space="preserve">), populācijas lielums pieaugošs. Savulaik valstī bieži sastopamā suga </w:t>
      </w:r>
      <w:r w:rsidR="0097620B" w:rsidRPr="00D94A8B">
        <w:rPr>
          <w:rFonts w:ascii="Calibri" w:eastAsia="Calibri" w:hAnsi="Calibri"/>
        </w:rPr>
        <w:t>izzud</w:t>
      </w:r>
      <w:r w:rsidR="0097620B">
        <w:rPr>
          <w:rFonts w:ascii="Calibri" w:eastAsia="Calibri" w:hAnsi="Calibri"/>
        </w:rPr>
        <w:t>a</w:t>
      </w:r>
      <w:r w:rsidR="0097620B" w:rsidRPr="00D94A8B">
        <w:rPr>
          <w:rFonts w:ascii="Calibri" w:eastAsia="Calibri" w:hAnsi="Calibri"/>
        </w:rPr>
        <w:t xml:space="preserve"> </w:t>
      </w:r>
      <w:r w:rsidRPr="00D94A8B">
        <w:rPr>
          <w:rFonts w:ascii="Calibri" w:eastAsia="Calibri" w:hAnsi="Calibri"/>
        </w:rPr>
        <w:t xml:space="preserve">intensīvu medību rezultātā, tomēr populācijas atjaunošanas nolūkos 1952. gadā Slocenes upē </w:t>
      </w:r>
      <w:r w:rsidR="0097620B">
        <w:rPr>
          <w:rFonts w:ascii="Calibri" w:eastAsia="Calibri" w:hAnsi="Calibri"/>
        </w:rPr>
        <w:t>tika</w:t>
      </w:r>
      <w:r w:rsidRPr="00D94A8B">
        <w:rPr>
          <w:rFonts w:ascii="Calibri" w:eastAsia="Calibri" w:hAnsi="Calibri"/>
        </w:rPr>
        <w:t xml:space="preserve"> ievesti un izlaisti pieci bebru pāri (Tauriņš, 1982). Iepriekšējā DA plānā bebru skaits teritorijā novērtēts vismaz 400 indivīdu. VMD uzskaitēs no pēdējo trīs medību sezonu datiem uzskaitīti vidēji 500 </w:t>
      </w:r>
      <w:r w:rsidR="0097620B" w:rsidRPr="00D94A8B">
        <w:rPr>
          <w:rFonts w:ascii="Calibri" w:eastAsia="Calibri" w:hAnsi="Calibri"/>
        </w:rPr>
        <w:t>bebr</w:t>
      </w:r>
      <w:r w:rsidR="0097620B">
        <w:rPr>
          <w:rFonts w:ascii="Calibri" w:eastAsia="Calibri" w:hAnsi="Calibri"/>
        </w:rPr>
        <w:t>i</w:t>
      </w:r>
      <w:r w:rsidRPr="00D94A8B">
        <w:rPr>
          <w:rFonts w:ascii="Calibri" w:eastAsia="Calibri" w:hAnsi="Calibri"/>
        </w:rPr>
        <w:t xml:space="preserve">. Portālā Dabasdati.lv bebru novērojumi ziņoti bieži gandrīz </w:t>
      </w:r>
      <w:r w:rsidR="00B533EA" w:rsidRPr="00D94A8B">
        <w:rPr>
          <w:rFonts w:ascii="Calibri" w:eastAsia="Calibri" w:hAnsi="Calibri"/>
        </w:rPr>
        <w:t>vis</w:t>
      </w:r>
      <w:r w:rsidR="00B533EA">
        <w:rPr>
          <w:rFonts w:ascii="Calibri" w:eastAsia="Calibri" w:hAnsi="Calibri"/>
        </w:rPr>
        <w:t>ā</w:t>
      </w:r>
      <w:r w:rsidR="00B533EA" w:rsidRPr="00D94A8B">
        <w:rPr>
          <w:rFonts w:ascii="Calibri" w:eastAsia="Calibri" w:hAnsi="Calibri"/>
        </w:rPr>
        <w:t xml:space="preserve"> </w:t>
      </w:r>
      <w:r w:rsidRPr="00D94A8B">
        <w:rPr>
          <w:rFonts w:ascii="Calibri" w:eastAsia="Calibri" w:hAnsi="Calibri"/>
        </w:rPr>
        <w:t xml:space="preserve">parka </w:t>
      </w:r>
      <w:r w:rsidR="00B533EA" w:rsidRPr="00D94A8B">
        <w:rPr>
          <w:rFonts w:ascii="Calibri" w:eastAsia="Calibri" w:hAnsi="Calibri"/>
        </w:rPr>
        <w:t>teritorij</w:t>
      </w:r>
      <w:r w:rsidR="00B533EA">
        <w:rPr>
          <w:rFonts w:ascii="Calibri" w:eastAsia="Calibri" w:hAnsi="Calibri"/>
        </w:rPr>
        <w:t>ā</w:t>
      </w:r>
      <w:r w:rsidRPr="00D94A8B">
        <w:rPr>
          <w:rFonts w:ascii="Calibri" w:eastAsia="Calibri" w:hAnsi="Calibri"/>
        </w:rPr>
        <w:t xml:space="preserve">. Būtisku apdraudējumu ne ĶNP teritorijā, ne valstī kopumā </w:t>
      </w:r>
      <w:r w:rsidR="00B533EA">
        <w:rPr>
          <w:rFonts w:ascii="Calibri" w:eastAsia="Calibri" w:hAnsi="Calibri"/>
        </w:rPr>
        <w:t xml:space="preserve">šai </w:t>
      </w:r>
      <w:r w:rsidRPr="00D94A8B">
        <w:rPr>
          <w:rFonts w:ascii="Calibri" w:eastAsia="Calibri" w:hAnsi="Calibri"/>
        </w:rPr>
        <w:t>sugai nav.</w:t>
      </w:r>
    </w:p>
    <w:p w14:paraId="6289C281" w14:textId="5C3427C6" w:rsidR="008B7CA8" w:rsidRPr="00D94A8B" w:rsidRDefault="008B7CA8" w:rsidP="008B7CA8">
      <w:pPr>
        <w:jc w:val="both"/>
        <w:rPr>
          <w:rFonts w:ascii="Calibri" w:eastAsia="Calibri" w:hAnsi="Calibri"/>
        </w:rPr>
      </w:pPr>
      <w:r w:rsidRPr="00D94A8B">
        <w:rPr>
          <w:rFonts w:ascii="Calibri" w:eastAsia="Calibri" w:hAnsi="Calibri"/>
        </w:rPr>
        <w:t xml:space="preserve">No citām grauzēju sugām iepriekšējā DA plānā minēta Eirāzijas vāvere </w:t>
      </w:r>
      <w:proofErr w:type="spellStart"/>
      <w:r w:rsidRPr="00D94A8B">
        <w:rPr>
          <w:rFonts w:ascii="Calibri" w:eastAsia="Calibri" w:hAnsi="Calibri"/>
          <w:i/>
          <w:iCs/>
        </w:rPr>
        <w:t>Sciurus</w:t>
      </w:r>
      <w:proofErr w:type="spellEnd"/>
      <w:r w:rsidRPr="00D94A8B">
        <w:rPr>
          <w:rFonts w:ascii="Calibri" w:eastAsia="Calibri" w:hAnsi="Calibri"/>
          <w:i/>
          <w:iCs/>
        </w:rPr>
        <w:t xml:space="preserve"> </w:t>
      </w:r>
      <w:proofErr w:type="spellStart"/>
      <w:r w:rsidRPr="00D94A8B">
        <w:rPr>
          <w:rFonts w:ascii="Calibri" w:eastAsia="Calibri" w:hAnsi="Calibri"/>
          <w:i/>
          <w:iCs/>
        </w:rPr>
        <w:t>vulgaris</w:t>
      </w:r>
      <w:proofErr w:type="spellEnd"/>
      <w:r w:rsidR="00B533EA">
        <w:rPr>
          <w:rFonts w:ascii="Calibri" w:eastAsia="Calibri" w:hAnsi="Calibri"/>
        </w:rPr>
        <w:t xml:space="preserve"> </w:t>
      </w:r>
      <w:r w:rsidRPr="00D94A8B">
        <w:rPr>
          <w:rFonts w:ascii="Calibri" w:eastAsia="Calibri" w:hAnsi="Calibri"/>
        </w:rPr>
        <w:t>(vismaz 38 indivīdi) un ondatra (VMD uzskaitēs pēdējo trīs sezonu periodā vidēji 100 indivīdu).</w:t>
      </w:r>
    </w:p>
    <w:p w14:paraId="6289C282" w14:textId="6B16DF2B" w:rsidR="008B7CA8" w:rsidRPr="00D94A8B" w:rsidRDefault="008B7CA8" w:rsidP="008B7CA8">
      <w:pPr>
        <w:jc w:val="both"/>
        <w:rPr>
          <w:rFonts w:ascii="Calibri" w:eastAsia="Calibri" w:hAnsi="Calibri"/>
        </w:rPr>
      </w:pPr>
      <w:r w:rsidRPr="00D94A8B">
        <w:rPr>
          <w:rFonts w:ascii="Calibri" w:eastAsia="Calibri" w:hAnsi="Calibri"/>
        </w:rPr>
        <w:t>Par pārējām grauzēju sugām pieejama gadījuma novērojumu informācija. Papildus iepriekš minētajām sugām</w:t>
      </w:r>
      <w:r w:rsidR="00B533EA">
        <w:rPr>
          <w:rFonts w:ascii="Calibri" w:eastAsia="Calibri" w:hAnsi="Calibri"/>
        </w:rPr>
        <w:t>,</w:t>
      </w:r>
      <w:r w:rsidRPr="00D94A8B">
        <w:rPr>
          <w:rFonts w:ascii="Calibri" w:eastAsia="Calibri" w:hAnsi="Calibri"/>
        </w:rPr>
        <w:t xml:space="preserve"> ĶNP teritorijā sastopamas vairākas peļveidīgo grauzēju sugas</w:t>
      </w:r>
      <w:r w:rsidR="00B533EA">
        <w:rPr>
          <w:rFonts w:ascii="Calibri" w:eastAsia="Calibri" w:hAnsi="Calibri"/>
        </w:rPr>
        <w:t>,</w:t>
      </w:r>
      <w:r w:rsidRPr="00D94A8B">
        <w:rPr>
          <w:rFonts w:ascii="Calibri" w:eastAsia="Calibri" w:hAnsi="Calibri"/>
        </w:rPr>
        <w:t xml:space="preserve"> tādas kā lauka strupaste </w:t>
      </w:r>
      <w:proofErr w:type="spellStart"/>
      <w:r w:rsidRPr="00D94A8B">
        <w:rPr>
          <w:rFonts w:ascii="Calibri" w:eastAsia="Calibri" w:hAnsi="Calibri"/>
          <w:i/>
        </w:rPr>
        <w:t>Microtus</w:t>
      </w:r>
      <w:proofErr w:type="spellEnd"/>
      <w:r w:rsidRPr="00D94A8B">
        <w:rPr>
          <w:rFonts w:ascii="Calibri" w:eastAsia="Calibri" w:hAnsi="Calibri"/>
          <w:i/>
        </w:rPr>
        <w:t xml:space="preserve"> </w:t>
      </w:r>
      <w:proofErr w:type="spellStart"/>
      <w:r w:rsidRPr="00D94A8B">
        <w:rPr>
          <w:rFonts w:ascii="Calibri" w:eastAsia="Calibri" w:hAnsi="Calibri"/>
          <w:i/>
        </w:rPr>
        <w:t>arvalis</w:t>
      </w:r>
      <w:proofErr w:type="spellEnd"/>
      <w:r w:rsidR="00B533EA">
        <w:rPr>
          <w:rFonts w:ascii="Calibri" w:eastAsia="Calibri" w:hAnsi="Calibri"/>
        </w:rPr>
        <w:t>,</w:t>
      </w:r>
      <w:r w:rsidRPr="00D94A8B">
        <w:rPr>
          <w:rFonts w:ascii="Calibri" w:eastAsia="Calibri" w:hAnsi="Calibri"/>
        </w:rPr>
        <w:t xml:space="preserve"> rūsganā </w:t>
      </w:r>
      <w:proofErr w:type="spellStart"/>
      <w:r w:rsidRPr="00D94A8B">
        <w:rPr>
          <w:rFonts w:ascii="Calibri" w:eastAsia="Calibri" w:hAnsi="Calibri"/>
        </w:rPr>
        <w:t>mežstrupaste</w:t>
      </w:r>
      <w:proofErr w:type="spellEnd"/>
      <w:r w:rsidRPr="00D94A8B">
        <w:rPr>
          <w:rFonts w:ascii="Calibri" w:eastAsia="Calibri" w:hAnsi="Calibri"/>
        </w:rPr>
        <w:t xml:space="preserve"> </w:t>
      </w:r>
      <w:proofErr w:type="spellStart"/>
      <w:r w:rsidRPr="00D94A8B">
        <w:rPr>
          <w:rFonts w:ascii="Calibri" w:eastAsia="Calibri" w:hAnsi="Calibri"/>
          <w:i/>
        </w:rPr>
        <w:t>Clethrionomys</w:t>
      </w:r>
      <w:proofErr w:type="spellEnd"/>
      <w:r w:rsidRPr="00D94A8B">
        <w:rPr>
          <w:rFonts w:ascii="Calibri" w:eastAsia="Calibri" w:hAnsi="Calibri"/>
          <w:i/>
        </w:rPr>
        <w:t xml:space="preserve"> </w:t>
      </w:r>
      <w:proofErr w:type="spellStart"/>
      <w:r w:rsidRPr="00D94A8B">
        <w:rPr>
          <w:rFonts w:ascii="Calibri" w:eastAsia="Calibri" w:hAnsi="Calibri"/>
          <w:i/>
        </w:rPr>
        <w:t>glareolus</w:t>
      </w:r>
      <w:proofErr w:type="spellEnd"/>
      <w:r w:rsidRPr="00D94A8B">
        <w:rPr>
          <w:rFonts w:ascii="Calibri" w:eastAsia="Calibri" w:hAnsi="Calibri"/>
        </w:rPr>
        <w:t xml:space="preserve">, ūdeņu strupaste </w:t>
      </w:r>
      <w:proofErr w:type="spellStart"/>
      <w:r w:rsidRPr="00D94A8B">
        <w:rPr>
          <w:rFonts w:ascii="Calibri" w:eastAsia="Calibri" w:hAnsi="Calibri"/>
          <w:i/>
        </w:rPr>
        <w:t>Arvicola</w:t>
      </w:r>
      <w:proofErr w:type="spellEnd"/>
      <w:r w:rsidRPr="00D94A8B">
        <w:rPr>
          <w:rFonts w:ascii="Calibri" w:eastAsia="Calibri" w:hAnsi="Calibri"/>
          <w:i/>
        </w:rPr>
        <w:t xml:space="preserve"> </w:t>
      </w:r>
      <w:proofErr w:type="spellStart"/>
      <w:r w:rsidRPr="00D94A8B">
        <w:rPr>
          <w:rFonts w:ascii="Calibri" w:eastAsia="Calibri" w:hAnsi="Calibri"/>
          <w:i/>
        </w:rPr>
        <w:t>terrestris</w:t>
      </w:r>
      <w:proofErr w:type="spellEnd"/>
      <w:r w:rsidRPr="00D94A8B">
        <w:rPr>
          <w:rFonts w:ascii="Calibri" w:eastAsia="Calibri" w:hAnsi="Calibri"/>
        </w:rPr>
        <w:t xml:space="preserve">, svītrainā </w:t>
      </w:r>
      <w:proofErr w:type="spellStart"/>
      <w:r w:rsidRPr="00D94A8B">
        <w:rPr>
          <w:rFonts w:ascii="Calibri" w:eastAsia="Calibri" w:hAnsi="Calibri"/>
        </w:rPr>
        <w:t>klaidoņpele</w:t>
      </w:r>
      <w:proofErr w:type="spellEnd"/>
      <w:r w:rsidRPr="00D94A8B">
        <w:rPr>
          <w:rFonts w:ascii="Calibri" w:eastAsia="Calibri" w:hAnsi="Calibri"/>
        </w:rPr>
        <w:t xml:space="preserve"> </w:t>
      </w:r>
      <w:proofErr w:type="spellStart"/>
      <w:r w:rsidRPr="00D94A8B">
        <w:rPr>
          <w:rFonts w:ascii="Calibri" w:eastAsia="Calibri" w:hAnsi="Calibri"/>
          <w:i/>
        </w:rPr>
        <w:t>Apodemus</w:t>
      </w:r>
      <w:proofErr w:type="spellEnd"/>
      <w:r w:rsidRPr="00D94A8B">
        <w:rPr>
          <w:rFonts w:ascii="Calibri" w:eastAsia="Calibri" w:hAnsi="Calibri"/>
          <w:i/>
        </w:rPr>
        <w:t xml:space="preserve"> </w:t>
      </w:r>
      <w:proofErr w:type="spellStart"/>
      <w:r w:rsidRPr="00D94A8B">
        <w:rPr>
          <w:rFonts w:ascii="Calibri" w:eastAsia="Calibri" w:hAnsi="Calibri"/>
          <w:i/>
        </w:rPr>
        <w:t>agrarius</w:t>
      </w:r>
      <w:proofErr w:type="spellEnd"/>
      <w:r w:rsidRPr="00D94A8B">
        <w:rPr>
          <w:rFonts w:ascii="Calibri" w:eastAsia="Calibri" w:hAnsi="Calibri"/>
        </w:rPr>
        <w:t xml:space="preserve">, pundurpele </w:t>
      </w:r>
      <w:proofErr w:type="spellStart"/>
      <w:r w:rsidRPr="00D94A8B">
        <w:rPr>
          <w:rFonts w:ascii="Calibri" w:eastAsia="Calibri" w:hAnsi="Calibri"/>
          <w:i/>
        </w:rPr>
        <w:t>Miromys</w:t>
      </w:r>
      <w:proofErr w:type="spellEnd"/>
      <w:r w:rsidRPr="00D94A8B">
        <w:rPr>
          <w:rFonts w:ascii="Calibri" w:eastAsia="Calibri" w:hAnsi="Calibri"/>
          <w:i/>
        </w:rPr>
        <w:t xml:space="preserve"> </w:t>
      </w:r>
      <w:proofErr w:type="spellStart"/>
      <w:r w:rsidRPr="00D94A8B">
        <w:rPr>
          <w:rFonts w:ascii="Calibri" w:eastAsia="Calibri" w:hAnsi="Calibri"/>
          <w:i/>
        </w:rPr>
        <w:t>minutus</w:t>
      </w:r>
      <w:proofErr w:type="spellEnd"/>
      <w:r w:rsidRPr="00D94A8B">
        <w:rPr>
          <w:rFonts w:ascii="Calibri" w:eastAsia="Calibri" w:hAnsi="Calibri"/>
        </w:rPr>
        <w:t xml:space="preserve">, kā arī mājas pele </w:t>
      </w:r>
      <w:proofErr w:type="spellStart"/>
      <w:r w:rsidRPr="00D94A8B">
        <w:rPr>
          <w:rFonts w:ascii="Calibri" w:eastAsia="Calibri" w:hAnsi="Calibri"/>
          <w:i/>
          <w:iCs/>
        </w:rPr>
        <w:t>Mus</w:t>
      </w:r>
      <w:proofErr w:type="spellEnd"/>
      <w:r w:rsidRPr="00D94A8B">
        <w:rPr>
          <w:rFonts w:ascii="Calibri" w:eastAsia="Calibri" w:hAnsi="Calibri"/>
          <w:i/>
          <w:iCs/>
        </w:rPr>
        <w:t xml:space="preserve"> </w:t>
      </w:r>
      <w:proofErr w:type="spellStart"/>
      <w:r w:rsidRPr="00D94A8B">
        <w:rPr>
          <w:rFonts w:ascii="Calibri" w:eastAsia="Calibri" w:hAnsi="Calibri"/>
          <w:i/>
          <w:iCs/>
        </w:rPr>
        <w:t>musculus</w:t>
      </w:r>
      <w:proofErr w:type="spellEnd"/>
      <w:r w:rsidR="00B533EA">
        <w:rPr>
          <w:rFonts w:ascii="Calibri" w:eastAsia="Calibri" w:hAnsi="Calibri"/>
          <w:i/>
          <w:iCs/>
        </w:rPr>
        <w:t>.</w:t>
      </w:r>
      <w:r w:rsidRPr="00D94A8B">
        <w:rPr>
          <w:rFonts w:ascii="Calibri" w:eastAsia="Calibri" w:hAnsi="Calibri"/>
        </w:rPr>
        <w:t xml:space="preserve"> Konstatēts viens meža </w:t>
      </w:r>
      <w:proofErr w:type="spellStart"/>
      <w:r w:rsidRPr="00D94A8B">
        <w:rPr>
          <w:rFonts w:ascii="Calibri" w:eastAsia="Calibri" w:hAnsi="Calibri"/>
        </w:rPr>
        <w:t>sicistas</w:t>
      </w:r>
      <w:proofErr w:type="spellEnd"/>
      <w:r w:rsidRPr="00D94A8B">
        <w:rPr>
          <w:rFonts w:ascii="Calibri" w:eastAsia="Calibri" w:hAnsi="Calibri"/>
        </w:rPr>
        <w:t xml:space="preserve"> </w:t>
      </w:r>
      <w:proofErr w:type="spellStart"/>
      <w:r w:rsidRPr="00D94A8B">
        <w:rPr>
          <w:rFonts w:ascii="Calibri" w:eastAsia="Calibri" w:hAnsi="Calibri"/>
          <w:i/>
          <w:iCs/>
        </w:rPr>
        <w:t>Sicista</w:t>
      </w:r>
      <w:proofErr w:type="spellEnd"/>
      <w:r w:rsidRPr="00D94A8B">
        <w:rPr>
          <w:rFonts w:ascii="Calibri" w:eastAsia="Calibri" w:hAnsi="Calibri"/>
          <w:i/>
          <w:iCs/>
        </w:rPr>
        <w:t xml:space="preserve"> </w:t>
      </w:r>
      <w:proofErr w:type="spellStart"/>
      <w:r w:rsidRPr="00D94A8B">
        <w:rPr>
          <w:rFonts w:ascii="Calibri" w:eastAsia="Calibri" w:hAnsi="Calibri"/>
          <w:i/>
          <w:iCs/>
        </w:rPr>
        <w:t>betulina</w:t>
      </w:r>
      <w:proofErr w:type="spellEnd"/>
      <w:r w:rsidRPr="00D94A8B">
        <w:rPr>
          <w:rFonts w:ascii="Calibri" w:eastAsia="Calibri" w:hAnsi="Calibri"/>
        </w:rPr>
        <w:t xml:space="preserve"> novērojums (Dabasdati.lv).</w:t>
      </w:r>
    </w:p>
    <w:p w14:paraId="6289C283" w14:textId="630FBCE0" w:rsidR="008B7CA8" w:rsidRPr="00D94A8B" w:rsidRDefault="008B7CA8" w:rsidP="008B7CA8">
      <w:pPr>
        <w:jc w:val="both"/>
        <w:rPr>
          <w:rFonts w:ascii="Calibri" w:eastAsia="Calibri" w:hAnsi="Calibri"/>
        </w:rPr>
      </w:pPr>
      <w:r w:rsidRPr="00D94A8B">
        <w:rPr>
          <w:rFonts w:ascii="Calibri" w:eastAsia="Calibri" w:hAnsi="Calibri"/>
          <w:u w:val="single"/>
        </w:rPr>
        <w:t xml:space="preserve">Meža </w:t>
      </w:r>
      <w:proofErr w:type="spellStart"/>
      <w:r w:rsidRPr="00D94A8B">
        <w:rPr>
          <w:rFonts w:ascii="Calibri" w:eastAsia="Calibri" w:hAnsi="Calibri"/>
          <w:u w:val="single"/>
        </w:rPr>
        <w:t>sicista</w:t>
      </w:r>
      <w:proofErr w:type="spellEnd"/>
      <w:r w:rsidRPr="00D94A8B">
        <w:rPr>
          <w:rFonts w:ascii="Calibri" w:eastAsia="Calibri" w:hAnsi="Calibri"/>
        </w:rPr>
        <w:t xml:space="preserve"> </w:t>
      </w:r>
      <w:proofErr w:type="spellStart"/>
      <w:r w:rsidR="00EC1384" w:rsidRPr="00D94A8B">
        <w:rPr>
          <w:rFonts w:ascii="Calibri" w:eastAsia="Calibri" w:hAnsi="Calibri"/>
          <w:i/>
          <w:iCs/>
        </w:rPr>
        <w:t>Sicista</w:t>
      </w:r>
      <w:proofErr w:type="spellEnd"/>
      <w:r w:rsidR="00EC1384" w:rsidRPr="00D94A8B">
        <w:rPr>
          <w:rFonts w:ascii="Calibri" w:eastAsia="Calibri" w:hAnsi="Calibri"/>
          <w:i/>
          <w:iCs/>
        </w:rPr>
        <w:t xml:space="preserve"> </w:t>
      </w:r>
      <w:proofErr w:type="spellStart"/>
      <w:r w:rsidR="00EC1384" w:rsidRPr="00D94A8B">
        <w:rPr>
          <w:rFonts w:ascii="Calibri" w:eastAsia="Calibri" w:hAnsi="Calibri"/>
          <w:i/>
          <w:iCs/>
        </w:rPr>
        <w:t>betulina</w:t>
      </w:r>
      <w:proofErr w:type="spellEnd"/>
      <w:r w:rsidR="00EC1384" w:rsidRPr="00D94A8B">
        <w:rPr>
          <w:rFonts w:ascii="Calibri" w:eastAsia="Calibri" w:hAnsi="Calibri"/>
        </w:rPr>
        <w:t xml:space="preserve"> </w:t>
      </w:r>
      <w:r w:rsidRPr="00D94A8B">
        <w:rPr>
          <w:rFonts w:ascii="Calibri" w:eastAsia="Calibri" w:hAnsi="Calibri"/>
        </w:rPr>
        <w:t xml:space="preserve">iekļauta ES Biotopu direktīvas (92/43/EEC) IV pielikumā. Eiropas mērogā sugas populācijas apdraudētības stāvoklis novērtēts kā </w:t>
      </w:r>
      <w:proofErr w:type="spellStart"/>
      <w:r w:rsidRPr="00D94A8B">
        <w:rPr>
          <w:rFonts w:ascii="Calibri" w:eastAsia="Calibri" w:hAnsi="Calibri"/>
        </w:rPr>
        <w:t>mazapdraudēts</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bet populācijas tendence nav zināma (</w:t>
      </w:r>
      <w:proofErr w:type="spellStart"/>
      <w:r w:rsidRPr="00D94A8B">
        <w:rPr>
          <w:rFonts w:ascii="Calibri" w:eastAsia="Calibri" w:hAnsi="Calibri"/>
        </w:rPr>
        <w:t>population</w:t>
      </w:r>
      <w:proofErr w:type="spellEnd"/>
      <w:r w:rsidRPr="00D94A8B">
        <w:rPr>
          <w:rFonts w:ascii="Calibri" w:eastAsia="Calibri" w:hAnsi="Calibri"/>
        </w:rPr>
        <w:t xml:space="preserve"> trend – </w:t>
      </w:r>
      <w:proofErr w:type="spellStart"/>
      <w:r w:rsidRPr="00D94A8B">
        <w:rPr>
          <w:rFonts w:ascii="Calibri" w:eastAsia="Calibri" w:hAnsi="Calibri"/>
        </w:rPr>
        <w:t>unknown</w:t>
      </w:r>
      <w:proofErr w:type="spellEnd"/>
      <w:r w:rsidRPr="00D94A8B">
        <w:rPr>
          <w:rFonts w:ascii="Calibri" w:eastAsia="Calibri" w:hAnsi="Calibri"/>
        </w:rPr>
        <w:t xml:space="preserve">). Kopumā par </w:t>
      </w:r>
      <w:proofErr w:type="spellStart"/>
      <w:r w:rsidRPr="00D94A8B">
        <w:rPr>
          <w:rFonts w:ascii="Calibri" w:eastAsia="Calibri" w:hAnsi="Calibri"/>
        </w:rPr>
        <w:t>sicistas</w:t>
      </w:r>
      <w:proofErr w:type="spellEnd"/>
      <w:r w:rsidRPr="00D94A8B">
        <w:rPr>
          <w:rFonts w:ascii="Calibri" w:eastAsia="Calibri" w:hAnsi="Calibri"/>
        </w:rPr>
        <w:t xml:space="preserve"> izplatību un sastopamību Latvijā, tai skaitā ĶNP</w:t>
      </w:r>
      <w:r w:rsidR="00B533EA">
        <w:rPr>
          <w:rFonts w:ascii="Calibri" w:eastAsia="Calibri" w:hAnsi="Calibri"/>
        </w:rPr>
        <w:t>,</w:t>
      </w:r>
      <w:r w:rsidRPr="00D94A8B">
        <w:rPr>
          <w:rFonts w:ascii="Calibri" w:eastAsia="Calibri" w:hAnsi="Calibri"/>
        </w:rPr>
        <w:t xml:space="preserve"> trūkst visaptverošas informācijas, tomēr sugai piemērotu labā stāvoklī esošu dzīvotņu daudzums (meži – bērzu, apšu, jaukti ar augstu mitruma līmeni, bagātīgu pamežu un lakstaugu stāvu, </w:t>
      </w:r>
      <w:proofErr w:type="spellStart"/>
      <w:r w:rsidRPr="00D94A8B">
        <w:rPr>
          <w:rFonts w:ascii="Calibri" w:eastAsia="Calibri" w:hAnsi="Calibri"/>
        </w:rPr>
        <w:t>pusatklāti</w:t>
      </w:r>
      <w:proofErr w:type="spellEnd"/>
      <w:r w:rsidRPr="00D94A8B">
        <w:rPr>
          <w:rFonts w:ascii="Calibri" w:eastAsia="Calibri" w:hAnsi="Calibri"/>
        </w:rPr>
        <w:t xml:space="preserve"> līdz atklāti biotopi, krūmāji, purvi) (</w:t>
      </w:r>
      <w:proofErr w:type="spellStart"/>
      <w:r w:rsidRPr="00D94A8B">
        <w:rPr>
          <w:rFonts w:ascii="Calibri" w:eastAsia="Calibri" w:hAnsi="Calibri"/>
        </w:rPr>
        <w:t>Kampe</w:t>
      </w:r>
      <w:proofErr w:type="spellEnd"/>
      <w:r w:rsidRPr="00D94A8B">
        <w:rPr>
          <w:rFonts w:ascii="Calibri" w:eastAsia="Calibri" w:hAnsi="Calibri"/>
        </w:rPr>
        <w:t>-Pērsone, 2017) liek domāt par iespējamu sugas biežāku sastopamību, īpaši ĶNP teritorijā. Eiropas mērogā kā galvenie apdraudošie faktori minēti intensīva lauksaimniecība (Vācijas ziemeļu daļā) un intensīva mežizstrāde, tomēr lielākajā daļā teritorijas, tai skaitā Latvijā, apdraudējumi nav zināmi (</w:t>
      </w:r>
      <w:proofErr w:type="spellStart"/>
      <w:r w:rsidRPr="00D94A8B">
        <w:rPr>
          <w:rFonts w:ascii="Calibri" w:eastAsia="Calibri" w:hAnsi="Calibri"/>
        </w:rPr>
        <w:t>Meinig</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2007).</w:t>
      </w:r>
    </w:p>
    <w:p w14:paraId="6289C284" w14:textId="77777777" w:rsidR="008B7CA8" w:rsidRPr="00D94A8B" w:rsidRDefault="008B7CA8" w:rsidP="008B7CA8">
      <w:pPr>
        <w:jc w:val="both"/>
        <w:rPr>
          <w:rFonts w:ascii="Calibri" w:eastAsia="Calibri" w:hAnsi="Calibri"/>
          <w:b/>
        </w:rPr>
      </w:pPr>
      <w:r w:rsidRPr="00D94A8B">
        <w:rPr>
          <w:rFonts w:ascii="Calibri" w:eastAsia="Calibri" w:hAnsi="Calibri"/>
          <w:b/>
        </w:rPr>
        <w:t>Plēsēju kārta</w:t>
      </w:r>
    </w:p>
    <w:p w14:paraId="6289C285" w14:textId="7A93CF30" w:rsidR="008B7CA8" w:rsidRPr="00D94A8B" w:rsidRDefault="008B7CA8" w:rsidP="008B7CA8">
      <w:pPr>
        <w:jc w:val="both"/>
        <w:rPr>
          <w:rFonts w:ascii="Calibri" w:eastAsia="Calibri" w:hAnsi="Calibri"/>
        </w:rPr>
      </w:pPr>
      <w:r w:rsidRPr="00D94A8B">
        <w:rPr>
          <w:rFonts w:ascii="Calibri" w:eastAsia="Calibri" w:hAnsi="Calibri"/>
          <w:u w:val="single"/>
        </w:rPr>
        <w:t>Pelēkais vilks</w:t>
      </w:r>
      <w:r w:rsidRPr="00D94A8B">
        <w:rPr>
          <w:rFonts w:ascii="Calibri" w:eastAsia="Calibri" w:hAnsi="Calibri"/>
        </w:rPr>
        <w:t xml:space="preserve"> </w:t>
      </w:r>
      <w:proofErr w:type="spellStart"/>
      <w:r w:rsidR="00EC1384" w:rsidRPr="00151549">
        <w:rPr>
          <w:rFonts w:ascii="Calibri" w:eastAsia="Calibri" w:hAnsi="Calibri"/>
          <w:i/>
          <w:iCs/>
        </w:rPr>
        <w:t>Canis</w:t>
      </w:r>
      <w:proofErr w:type="spellEnd"/>
      <w:r w:rsidR="00EC1384" w:rsidRPr="00151549">
        <w:rPr>
          <w:rFonts w:ascii="Calibri" w:eastAsia="Calibri" w:hAnsi="Calibri"/>
          <w:i/>
          <w:iCs/>
        </w:rPr>
        <w:t xml:space="preserve"> </w:t>
      </w:r>
      <w:proofErr w:type="spellStart"/>
      <w:r w:rsidR="00EC1384" w:rsidRPr="00151549">
        <w:rPr>
          <w:rFonts w:ascii="Calibri" w:eastAsia="Calibri" w:hAnsi="Calibri"/>
          <w:i/>
          <w:iCs/>
        </w:rPr>
        <w:t>lupus</w:t>
      </w:r>
      <w:proofErr w:type="spellEnd"/>
      <w:r w:rsidR="00EC1384">
        <w:rPr>
          <w:rFonts w:ascii="Calibri" w:eastAsia="Calibri" w:hAnsi="Calibri"/>
        </w:rPr>
        <w:t xml:space="preserve"> </w:t>
      </w:r>
      <w:r w:rsidRPr="00D94A8B">
        <w:rPr>
          <w:rFonts w:ascii="Calibri" w:eastAsia="Calibri" w:hAnsi="Calibri"/>
        </w:rPr>
        <w:t xml:space="preserve">iekļauts ES Biotopu direktīvas (92/43/EEC) II, IV un V pielikumā (uz Latviju attiecināmas V pielikuma prasības), kas pieļauj dzīvnieku medības ar nosacījumu, ka sugai tiek nodrošināts monitorings. Monitoringa ietvaros tiek noteiks sezonā atļauto nomedījamo dzīvnieku limits, kā arī katra nomedītā dzīvnieka uzskaitīšana. Iepriekšējā DA </w:t>
      </w:r>
      <w:r w:rsidRPr="00D94A8B">
        <w:rPr>
          <w:rFonts w:ascii="Calibri" w:eastAsia="Calibri" w:hAnsi="Calibri"/>
        </w:rPr>
        <w:lastRenderedPageBreak/>
        <w:t xml:space="preserve">plānā </w:t>
      </w:r>
      <w:r w:rsidR="00307285" w:rsidRPr="00D94A8B">
        <w:rPr>
          <w:rFonts w:ascii="Calibri" w:eastAsia="Calibri" w:hAnsi="Calibri"/>
        </w:rPr>
        <w:t>norādīt</w:t>
      </w:r>
      <w:r w:rsidR="00307285">
        <w:rPr>
          <w:rFonts w:ascii="Calibri" w:eastAsia="Calibri" w:hAnsi="Calibri"/>
        </w:rPr>
        <w:t>s, ka ĶNP teritorijā uzturas</w:t>
      </w:r>
      <w:r w:rsidR="00307285" w:rsidRPr="00D94A8B">
        <w:rPr>
          <w:rFonts w:ascii="Calibri" w:eastAsia="Calibri" w:hAnsi="Calibri"/>
        </w:rPr>
        <w:t xml:space="preserve"> </w:t>
      </w:r>
      <w:r w:rsidRPr="00D94A8B">
        <w:rPr>
          <w:rFonts w:ascii="Calibri" w:eastAsia="Calibri" w:hAnsi="Calibri"/>
        </w:rPr>
        <w:t>5 - 6 vilki. Saskaņā ar VMD datiem ĶNP uzskaites vienībās un parkam piegulošajās teritorijās (4.5.2. attēls) pēdējo trīs medību sezonas periodā vidēji nomedīti 4 vilki, kas liecina par vismaz viena vilku bara (5 - 7 indivīdi) pastāvīgu uzturēšanos ĶNP teritorijā, tomēr jāņem vērā, ka uzskaites vienības ietver ievērojami lielākas platības, un dažos gadījumos ar ĶNP teritoriju pārklājas ļoti minimāli, tādēļ par sugas klātbūtni un sastopamību papildus jāizmanto citi avoti, tai skaitā gadījuma ziņojumi. Saskaņā ar DDPS “Ozols” un novērojumu portālu Dabasdati.lv, pelēkais vilks ir salīdzinoši regulāri novērots ĶNP teritorijā, visbiežāk ĶNP dienvidu daļā un Ķemeru tīreļa perifērijā. Kopumā valstī vilks ir vidēji bieži, nevienmērīgi izplatīta suga, bet tam piemērotās dzīvotnēs, pietiekami mežainās teritorijās vilki ir sastopami pietiekami bieži, spējīgi pielāgoties dažādiem apstākļiem, tomēr no traucējuma cenšas izvairīties (</w:t>
      </w:r>
      <w:proofErr w:type="spellStart"/>
      <w:r w:rsidRPr="00D94A8B">
        <w:rPr>
          <w:rFonts w:ascii="Calibri" w:eastAsia="Calibri" w:hAnsi="Calibri"/>
        </w:rPr>
        <w:t>Kampe</w:t>
      </w:r>
      <w:proofErr w:type="spellEnd"/>
      <w:r w:rsidRPr="00D94A8B">
        <w:rPr>
          <w:rFonts w:ascii="Calibri" w:eastAsia="Calibri" w:hAnsi="Calibri"/>
        </w:rPr>
        <w:t>-Pērsone, 2017). Lai arī īpaši sugas aizsardzības pasākumi ĪADT, tai skaitā ĶNP, parasti netiek plānoti, ĪADT ir liela nozīme savvaļas plēsīgo dzīvnieku, tajā skaitā arī vilku, dzīvotņu aizsardzībā. Līdzās citām dabas vērtībām</w:t>
      </w:r>
      <w:r w:rsidR="00576059">
        <w:rPr>
          <w:rFonts w:ascii="Calibri" w:eastAsia="Calibri" w:hAnsi="Calibri"/>
        </w:rPr>
        <w:t>,</w:t>
      </w:r>
      <w:r w:rsidRPr="00D94A8B">
        <w:rPr>
          <w:rFonts w:ascii="Calibri" w:eastAsia="Calibri" w:hAnsi="Calibri"/>
        </w:rPr>
        <w:t xml:space="preserve"> šādās teritorijās ir koncentrētas vides struktūras, kas piemērotas slēptuvēm, midzeņu ierīkošanai (sagāzumi, stāvas nogāzes, mitrāju robežjoslas, </w:t>
      </w:r>
      <w:proofErr w:type="spellStart"/>
      <w:r w:rsidRPr="00D94A8B">
        <w:rPr>
          <w:rFonts w:ascii="Calibri" w:eastAsia="Calibri" w:hAnsi="Calibri"/>
        </w:rPr>
        <w:t>minerālaugsnes</w:t>
      </w:r>
      <w:proofErr w:type="spellEnd"/>
      <w:r w:rsidRPr="00D94A8B">
        <w:rPr>
          <w:rFonts w:ascii="Calibri" w:eastAsia="Calibri" w:hAnsi="Calibri"/>
        </w:rPr>
        <w:t xml:space="preserve"> salas lielajos purvos u.c.). Galvenais sugu apdraudošais faktors ir tieša nogalināšana (medības), no kā bieži vien izriet citi esoši vai potenciāli faktori – pārāk izretināta populācija, sadrumstalots areāls, nepietiekama ģenētiskā daudzveidība, hibridizācija ar suņiem u.c. Tāpat populāciju ietekmē ceļu tīkls, ainavu fragmentācija, lai arī to ietekme nav kritiska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Lai arī lielākajā daļā ĪADT medības kopumā ir atļautas, ĶNP vilku medības ir aizliegtas dabas rezervāta zonās, kā </w:t>
      </w:r>
      <w:r w:rsidR="00576059">
        <w:rPr>
          <w:rFonts w:ascii="Calibri" w:eastAsia="Calibri" w:hAnsi="Calibri"/>
        </w:rPr>
        <w:t xml:space="preserve">arī </w:t>
      </w:r>
      <w:r w:rsidRPr="00D94A8B">
        <w:rPr>
          <w:rFonts w:ascii="Calibri" w:eastAsia="Calibri" w:hAnsi="Calibri"/>
        </w:rPr>
        <w:t xml:space="preserve">medību lieguma teritorijās, bet pārējā </w:t>
      </w:r>
      <w:r w:rsidR="00576059">
        <w:rPr>
          <w:rFonts w:ascii="Calibri" w:eastAsia="Calibri" w:hAnsi="Calibri"/>
        </w:rPr>
        <w:t xml:space="preserve">ĶNP </w:t>
      </w:r>
      <w:r w:rsidRPr="00D94A8B">
        <w:rPr>
          <w:rFonts w:ascii="Calibri" w:eastAsia="Calibri" w:hAnsi="Calibri"/>
        </w:rPr>
        <w:t xml:space="preserve">teritorijā vilku medības atļautas tikai epizootiju uzliesmojuma vai izplatības draudu gadījumā vai, ja tie nodara nozīmīgu kaitējumu lauksaimniecības dzīvniekiem un savvaļas sugu dzīvniekiem. Lai precīzāk novērtētu medību ietekmi uz vilka populāciju, trūkst regulāras informācijas par medību slodzi – cik mednieku un cik dienu gadā veltī vilku medībām un zīdītāju medībām kopumā, kuru laikā iespējama vilku nomedīšana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2017).</w:t>
      </w:r>
    </w:p>
    <w:tbl>
      <w:tblPr>
        <w:tblStyle w:val="TableGrid1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8B7CA8" w:rsidRPr="00D94A8B" w14:paraId="6289C287" w14:textId="77777777" w:rsidTr="008B7CA8">
        <w:tc>
          <w:tcPr>
            <w:tcW w:w="9242" w:type="dxa"/>
          </w:tcPr>
          <w:p w14:paraId="6289C286"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33" wp14:editId="44F36043">
                  <wp:extent cx="5677786" cy="4011715"/>
                  <wp:effectExtent l="0" t="0" r="0" b="8255"/>
                  <wp:docPr id="81"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5677129" cy="4011251"/>
                          </a:xfrm>
                          <a:prstGeom prst="rect">
                            <a:avLst/>
                          </a:prstGeom>
                          <a:noFill/>
                        </pic:spPr>
                      </pic:pic>
                    </a:graphicData>
                  </a:graphic>
                </wp:inline>
              </w:drawing>
            </w:r>
          </w:p>
        </w:tc>
      </w:tr>
      <w:tr w:rsidR="008B7CA8" w:rsidRPr="00D94A8B" w14:paraId="6289C289" w14:textId="77777777" w:rsidTr="008B7CA8">
        <w:tc>
          <w:tcPr>
            <w:tcW w:w="9242" w:type="dxa"/>
          </w:tcPr>
          <w:p w14:paraId="6289C288" w14:textId="77777777" w:rsidR="008B7CA8" w:rsidRPr="00D94A8B" w:rsidRDefault="008B7CA8" w:rsidP="008B7CA8">
            <w:pPr>
              <w:jc w:val="both"/>
              <w:rPr>
                <w:rFonts w:ascii="Calibri" w:eastAsia="Calibri" w:hAnsi="Calibri"/>
                <w:b/>
                <w:sz w:val="20"/>
                <w:szCs w:val="20"/>
                <w:lang w:val="lv-LV"/>
              </w:rPr>
            </w:pPr>
            <w:r w:rsidRPr="00D94A8B">
              <w:rPr>
                <w:rFonts w:ascii="Calibri" w:eastAsia="Calibri" w:hAnsi="Calibri"/>
                <w:b/>
                <w:sz w:val="20"/>
                <w:szCs w:val="20"/>
                <w:lang w:val="lv-LV"/>
              </w:rPr>
              <w:t>4.5.2. attēls. Valsts meža dienesta (VMD) teritoriālās vienības, kas pārklājas ar ĶNP teritoriju un pieguļ tai</w:t>
            </w:r>
            <w:r w:rsidR="007057CC" w:rsidRPr="00D94A8B">
              <w:rPr>
                <w:rStyle w:val="Vresatsauce"/>
                <w:rFonts w:ascii="Calibri" w:eastAsia="Calibri" w:hAnsi="Calibri"/>
                <w:b/>
                <w:sz w:val="20"/>
                <w:szCs w:val="20"/>
                <w:lang w:val="lv-LV"/>
              </w:rPr>
              <w:footnoteReference w:id="37"/>
            </w:r>
          </w:p>
        </w:tc>
      </w:tr>
    </w:tbl>
    <w:p w14:paraId="6289C28A" w14:textId="77777777" w:rsidR="008B7CA8" w:rsidRPr="00D94A8B" w:rsidRDefault="008B7CA8" w:rsidP="008B7CA8">
      <w:pPr>
        <w:jc w:val="both"/>
        <w:rPr>
          <w:rFonts w:ascii="Calibri" w:eastAsia="Calibri" w:hAnsi="Calibri"/>
        </w:rPr>
      </w:pPr>
    </w:p>
    <w:p w14:paraId="6289C28B" w14:textId="5DFAFA2F" w:rsidR="008B7CA8" w:rsidRPr="00D94A8B" w:rsidRDefault="008B7CA8" w:rsidP="008B7CA8">
      <w:pPr>
        <w:jc w:val="both"/>
        <w:rPr>
          <w:rFonts w:ascii="Calibri" w:eastAsia="Calibri" w:hAnsi="Calibri"/>
        </w:rPr>
      </w:pPr>
      <w:r w:rsidRPr="00D94A8B">
        <w:rPr>
          <w:rFonts w:ascii="Calibri" w:eastAsia="Calibri" w:hAnsi="Calibri"/>
          <w:u w:val="single"/>
        </w:rPr>
        <w:t>Eirāzijas lūsis</w:t>
      </w:r>
      <w:r w:rsidRPr="00D94A8B">
        <w:rPr>
          <w:rFonts w:ascii="Calibri" w:eastAsia="Calibri" w:hAnsi="Calibri"/>
        </w:rPr>
        <w:t xml:space="preserve"> </w:t>
      </w:r>
      <w:proofErr w:type="spellStart"/>
      <w:r w:rsidR="00EC1384" w:rsidRPr="00151549">
        <w:rPr>
          <w:rFonts w:ascii="Calibri" w:eastAsia="Calibri" w:hAnsi="Calibri"/>
          <w:i/>
          <w:iCs/>
        </w:rPr>
        <w:t>Lynx</w:t>
      </w:r>
      <w:proofErr w:type="spellEnd"/>
      <w:r w:rsidR="00EC1384" w:rsidRPr="00151549">
        <w:rPr>
          <w:rFonts w:ascii="Calibri" w:eastAsia="Calibri" w:hAnsi="Calibri"/>
          <w:i/>
          <w:iCs/>
        </w:rPr>
        <w:t xml:space="preserve"> </w:t>
      </w:r>
      <w:proofErr w:type="spellStart"/>
      <w:r w:rsidR="00EC1384" w:rsidRPr="00151549">
        <w:rPr>
          <w:rFonts w:ascii="Calibri" w:eastAsia="Calibri" w:hAnsi="Calibri"/>
          <w:i/>
          <w:iCs/>
        </w:rPr>
        <w:t>lynx</w:t>
      </w:r>
      <w:proofErr w:type="spellEnd"/>
      <w:r w:rsidR="00EC1384">
        <w:rPr>
          <w:rFonts w:ascii="Calibri" w:eastAsia="Calibri" w:hAnsi="Calibri"/>
        </w:rPr>
        <w:t xml:space="preserve"> </w:t>
      </w:r>
      <w:r w:rsidRPr="00D94A8B">
        <w:rPr>
          <w:rFonts w:ascii="Calibri" w:eastAsia="Calibri" w:hAnsi="Calibri"/>
        </w:rPr>
        <w:t xml:space="preserve">– suga iekļauta ES Biotopu direktīvas (92/43/EEC) II un IV pielikumā, </w:t>
      </w:r>
      <w:r w:rsidR="00CA2289">
        <w:rPr>
          <w:rFonts w:ascii="Calibri" w:eastAsia="Calibri" w:hAnsi="Calibri"/>
        </w:rPr>
        <w:t xml:space="preserve">un </w:t>
      </w:r>
      <w:r w:rsidRPr="00D94A8B">
        <w:rPr>
          <w:rFonts w:ascii="Calibri" w:eastAsia="Calibri" w:hAnsi="Calibri"/>
        </w:rPr>
        <w:t>sākot ar 2021</w:t>
      </w:r>
      <w:r w:rsidR="009161A3">
        <w:rPr>
          <w:rFonts w:ascii="Calibri" w:eastAsia="Calibri" w:hAnsi="Calibri"/>
        </w:rPr>
        <w:t>.</w:t>
      </w:r>
      <w:r w:rsidRPr="00D94A8B">
        <w:rPr>
          <w:rFonts w:ascii="Calibri" w:eastAsia="Calibri" w:hAnsi="Calibri"/>
        </w:rPr>
        <w:t xml:space="preserve">/2022. gada medību sezonu lūši Latvijā vairs nav medījamo sugu sarakstā. Saskaņā ar VMD datiem ĶNP uzskaites vienībās un parkam piegulošajās teritorijās pēdējo trīs medību sezonas periodā uzskaitīti vidēji 20 lūši. Lūši ir vidēji bieži, bet nevienmērīgi sastopami </w:t>
      </w:r>
      <w:r w:rsidR="00446CD4">
        <w:rPr>
          <w:rFonts w:ascii="Calibri" w:eastAsia="Calibri" w:hAnsi="Calibri"/>
        </w:rPr>
        <w:t xml:space="preserve">visā </w:t>
      </w:r>
      <w:r w:rsidRPr="00D94A8B">
        <w:rPr>
          <w:rFonts w:ascii="Calibri" w:eastAsia="Calibri" w:hAnsi="Calibri"/>
        </w:rPr>
        <w:t xml:space="preserve">valsts teritorijā, </w:t>
      </w:r>
      <w:r w:rsidR="00446CD4">
        <w:rPr>
          <w:rFonts w:ascii="Calibri" w:eastAsia="Calibri" w:hAnsi="Calibri"/>
        </w:rPr>
        <w:t>un sugai</w:t>
      </w:r>
      <w:r w:rsidR="00446CD4" w:rsidRPr="00D94A8B">
        <w:rPr>
          <w:rFonts w:ascii="Calibri" w:eastAsia="Calibri" w:hAnsi="Calibri"/>
        </w:rPr>
        <w:t xml:space="preserve"> </w:t>
      </w:r>
      <w:r w:rsidRPr="00D94A8B">
        <w:rPr>
          <w:rFonts w:ascii="Calibri" w:eastAsia="Calibri" w:hAnsi="Calibri"/>
        </w:rPr>
        <w:t>piemērotās dzīvotnes ir tipiska meža ainava ar veciem skujkoku un jauktiem mežiem (</w:t>
      </w:r>
      <w:proofErr w:type="spellStart"/>
      <w:r w:rsidRPr="00D94A8B">
        <w:rPr>
          <w:rFonts w:ascii="Calibri" w:eastAsia="Calibri" w:hAnsi="Calibri"/>
        </w:rPr>
        <w:t>Kampe</w:t>
      </w:r>
      <w:proofErr w:type="spellEnd"/>
      <w:r w:rsidRPr="00D94A8B">
        <w:rPr>
          <w:rFonts w:ascii="Calibri" w:eastAsia="Calibri" w:hAnsi="Calibri"/>
        </w:rPr>
        <w:t>-Pērsone, 2017)</w:t>
      </w:r>
      <w:r w:rsidR="00446CD4">
        <w:rPr>
          <w:rFonts w:ascii="Calibri" w:eastAsia="Calibri" w:hAnsi="Calibri"/>
        </w:rPr>
        <w:t>. Kopumā lūšu</w:t>
      </w:r>
      <w:r w:rsidRPr="00D94A8B">
        <w:rPr>
          <w:rFonts w:ascii="Calibri" w:eastAsia="Calibri" w:hAnsi="Calibri"/>
        </w:rPr>
        <w:t xml:space="preserve"> populācijas stāvoklis novērtēts kā stabils ar nelielu augšupejošu tendenci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Abu lielo plēsēju sugu (vilku, lūšu) klātbūtne (indivīdi un darbības pēdas) visbiežāk novērota ĶNP dienvidu daļā Ķemeru tīrelī, tā perifērijā un tam piegulošajos meža masīvos. Tīrelis un nepārtrauktie meža masīvi nodrošina dzīvniekiem piemērotas, labas kvalitātes dzīvotnes ar minimālu traucējumu vai bez tā, kā arī piemērotus apstākļus plēsēju barības objektiem – pārnadžiem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2021). Zināšanas par mežu un to struktūru sadrumstalotības ietekmi uz lūšiem ir nepilnīgas, un šī jautājuma noskaidrošanai nepieciešams turpināt pētījumus par meža kvalitatīvo īpašību saistību ar tajos dzīvojošo lūšu daudzumu, kā arī mežu apsaimniekošanā ieteicams saglabāt konservatīvismu, lai nemainītu to esošo kvalitāti. Par galvenajiem draudiem lūšu populācijām Eiropā tiek uzskatīts zemais lielo plēsēju un cilvēku līdzāspastāvēšanas līmenis, galvenokārt konfliktu dēļ, kas rodas medniekiem, kā arī lopkopjiem (Eiropas ziemeļdaļā), medības, pieejamo dzīvotņu samazināšanās infrastruktūras attīstības rezultātā, kā arī nepilnīga sugas aizsardzības un apsaimniekošanas sistēmas esamība un nejauša bojāeja (</w:t>
      </w:r>
      <w:proofErr w:type="spellStart"/>
      <w:r w:rsidRPr="00D94A8B">
        <w:rPr>
          <w:rFonts w:ascii="Calibri" w:eastAsia="Calibri" w:hAnsi="Calibri"/>
        </w:rPr>
        <w:t>Kaczensky</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2013). Latvijā galvenais lūšu skaitu ierobežojošais faktors jau vairākus gadsimtus ir bijis medības, kuras ar 2021./2022. gada medību sezonu ir pārtrauktas. Viens no faktoriem, kas ietekmē lūšu skaitu un izplatību Latvijā</w:t>
      </w:r>
      <w:r w:rsidR="00446CD4">
        <w:rPr>
          <w:rFonts w:ascii="Calibri" w:eastAsia="Calibri" w:hAnsi="Calibri"/>
        </w:rPr>
        <w:t>,</w:t>
      </w:r>
      <w:r w:rsidRPr="00D94A8B">
        <w:rPr>
          <w:rFonts w:ascii="Calibri" w:eastAsia="Calibri" w:hAnsi="Calibri"/>
        </w:rPr>
        <w:t xml:space="preserve"> ir mežu platība, un</w:t>
      </w:r>
      <w:r w:rsidR="00446CD4">
        <w:rPr>
          <w:rFonts w:ascii="Calibri" w:eastAsia="Calibri" w:hAnsi="Calibri"/>
        </w:rPr>
        <w:t>,</w:t>
      </w:r>
      <w:r w:rsidRPr="00D94A8B">
        <w:rPr>
          <w:rFonts w:ascii="Calibri" w:eastAsia="Calibri" w:hAnsi="Calibri"/>
        </w:rPr>
        <w:t xml:space="preserve"> kaut arī pēdējos gados pieaug </w:t>
      </w:r>
      <w:r w:rsidRPr="00D94A8B">
        <w:rPr>
          <w:rFonts w:ascii="Calibri" w:eastAsia="Calibri" w:hAnsi="Calibri"/>
        </w:rPr>
        <w:lastRenderedPageBreak/>
        <w:t xml:space="preserve">mežu izstrādes intensitāte, kopumā Latvijā lūšiem piemēroti ir visi lielākie mežu masīvi un dzīvnieku izplatību pagaidām gandrīz neierobežo dzīvotnes un biotopu trūkums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w:t>
      </w:r>
    </w:p>
    <w:p w14:paraId="6289C28C" w14:textId="005CD3D7" w:rsidR="008B7CA8" w:rsidRPr="00D94A8B" w:rsidRDefault="008B7CA8" w:rsidP="008B7CA8">
      <w:pPr>
        <w:jc w:val="both"/>
        <w:rPr>
          <w:rFonts w:ascii="Calibri" w:eastAsia="Calibri" w:hAnsi="Calibri"/>
        </w:rPr>
      </w:pPr>
      <w:r w:rsidRPr="00D94A8B">
        <w:rPr>
          <w:rFonts w:ascii="Calibri" w:eastAsia="Calibri" w:hAnsi="Calibri"/>
        </w:rPr>
        <w:t>Latvijā līdz 2020./21. gada medību sezonai lūšu izplatībai un skaita vērtējumam galvenokārt izmantoti dati par katras medību sezonas rezultātiem, bet pēc medību aizlieguma teritorijā, kuru lūši apdzīvo, bet to medības nenotiek</w:t>
      </w:r>
      <w:r w:rsidR="00446CD4">
        <w:rPr>
          <w:rFonts w:ascii="Calibri" w:eastAsia="Calibri" w:hAnsi="Calibri"/>
        </w:rPr>
        <w:t>,</w:t>
      </w:r>
      <w:r w:rsidR="005B1D58">
        <w:rPr>
          <w:rFonts w:ascii="Calibri" w:eastAsia="Calibri" w:hAnsi="Calibri"/>
        </w:rPr>
        <w:t xml:space="preserve"> tiek adaptētas jaunas monitoringa metodes, piemēram, </w:t>
      </w:r>
      <w:r w:rsidRPr="00D94A8B">
        <w:rPr>
          <w:rFonts w:ascii="Calibri" w:eastAsia="Calibri" w:hAnsi="Calibri"/>
        </w:rPr>
        <w:t xml:space="preserve"> matu lamatas</w:t>
      </w:r>
      <w:r w:rsidRPr="00D94A8B">
        <w:rPr>
          <w:rFonts w:ascii="Calibri" w:eastAsia="Calibri" w:hAnsi="Calibri"/>
          <w:vertAlign w:val="superscript"/>
        </w:rPr>
        <w:footnoteReference w:id="38"/>
      </w:r>
      <w:r w:rsidRPr="00D94A8B">
        <w:rPr>
          <w:rFonts w:ascii="Calibri" w:eastAsia="Calibri" w:hAnsi="Calibri"/>
        </w:rPr>
        <w:t xml:space="preserve">. ĶNP teritorijā izvietotas septiņas matu lamatas. Matu lamatu darbības pamatā apmatojuma (DNS saturošu) paraugu ieguvei izmanto lūšu paradumu berzēt galvu, kaklu vai sānus pie kāda vertikāla substrāta, noteiktās vietās apmeklējot un iezīmējot individuālo teritoriju. Ģenētiskās analīzes dod precīzu informāciju par indivīdu identitāti (kurus nav iespējams atšķirt, izmantojot slēpņu kameras datus), kā arī dod iespēju iegūt informāciju par ģenētisko daudzveidību un radniecību. </w:t>
      </w:r>
    </w:p>
    <w:p w14:paraId="6289C28D" w14:textId="626C9665" w:rsidR="008B7CA8" w:rsidRPr="00D94A8B" w:rsidRDefault="008B7CA8" w:rsidP="008B7CA8">
      <w:pPr>
        <w:jc w:val="both"/>
        <w:rPr>
          <w:rFonts w:ascii="Calibri" w:eastAsia="Calibri" w:hAnsi="Calibri"/>
        </w:rPr>
      </w:pPr>
      <w:r w:rsidRPr="00D94A8B">
        <w:rPr>
          <w:rFonts w:ascii="Calibri" w:eastAsia="Calibri" w:hAnsi="Calibri"/>
          <w:u w:val="single"/>
        </w:rPr>
        <w:t xml:space="preserve">Brūnais lācis </w:t>
      </w:r>
      <w:proofErr w:type="spellStart"/>
      <w:r w:rsidRPr="00D94A8B">
        <w:rPr>
          <w:rFonts w:ascii="Calibri" w:eastAsia="Calibri" w:hAnsi="Calibri"/>
          <w:i/>
          <w:u w:val="single"/>
        </w:rPr>
        <w:t>Ursus</w:t>
      </w:r>
      <w:proofErr w:type="spellEnd"/>
      <w:r w:rsidRPr="00D94A8B">
        <w:rPr>
          <w:rFonts w:ascii="Calibri" w:eastAsia="Calibri" w:hAnsi="Calibri"/>
          <w:i/>
          <w:u w:val="single"/>
        </w:rPr>
        <w:t xml:space="preserve"> </w:t>
      </w:r>
      <w:proofErr w:type="spellStart"/>
      <w:r w:rsidRPr="00D94A8B">
        <w:rPr>
          <w:rFonts w:ascii="Calibri" w:eastAsia="Calibri" w:hAnsi="Calibri"/>
          <w:i/>
          <w:u w:val="single"/>
        </w:rPr>
        <w:t>arctos</w:t>
      </w:r>
      <w:proofErr w:type="spellEnd"/>
      <w:r w:rsidRPr="00D94A8B">
        <w:rPr>
          <w:rFonts w:ascii="Calibri" w:eastAsia="Calibri" w:hAnsi="Calibri"/>
          <w:u w:val="single"/>
        </w:rPr>
        <w:t xml:space="preserve"> </w:t>
      </w:r>
      <w:r w:rsidRPr="00D94A8B">
        <w:rPr>
          <w:rFonts w:ascii="Calibri" w:eastAsia="Calibri" w:hAnsi="Calibri"/>
        </w:rPr>
        <w:t xml:space="preserve">– suga iekļauta ES Biotopu direktīvas (92/43/EEC) II un IV pielikumā. Novērtējot sugas aizsardzības stāvokli Latvijā atbilstoši Eiropas Padomes direktīvas 92/43/EEK par dabisko dzīvotņu, savvaļas faunas un floras aizsardzību 17. pantā paredzētajam ziņojumam par periodu no 2013. līdz 2018. gadam, tas kopumā atzīts par nelabvēlīgu-nepietiekamu. </w:t>
      </w:r>
    </w:p>
    <w:p w14:paraId="6289C28E" w14:textId="50E57E9E" w:rsidR="008B7CA8" w:rsidRPr="00D94A8B" w:rsidRDefault="008B7CA8" w:rsidP="008B7CA8">
      <w:pPr>
        <w:jc w:val="both"/>
        <w:rPr>
          <w:rFonts w:ascii="Calibri" w:eastAsia="Calibri" w:hAnsi="Calibri"/>
        </w:rPr>
      </w:pPr>
      <w:r w:rsidRPr="00D94A8B">
        <w:rPr>
          <w:rFonts w:ascii="Calibri" w:eastAsia="Calibri" w:hAnsi="Calibri"/>
        </w:rPr>
        <w:t xml:space="preserve">Kopš 2015. gada tiek veikta ikgadēja lāču uzskaite NATURA 2000 teritorijās. Sākotnēji četru gadu periodā (2015., 2016., 2017. un 2018.) informācija par lāču sastopamību iegūta no pētnieku veiktām līdzīga apjoma monitoringa uzskaitēm piecās NATURA 2000 teritorijās. 2018. - 2019. gadā lāču monitorings daļēji tika </w:t>
      </w:r>
      <w:r w:rsidR="005B1D58">
        <w:rPr>
          <w:rFonts w:ascii="Calibri" w:eastAsia="Calibri" w:hAnsi="Calibri"/>
        </w:rPr>
        <w:t>veikts,</w:t>
      </w:r>
      <w:r w:rsidR="005B1D58" w:rsidRPr="00D94A8B">
        <w:rPr>
          <w:rFonts w:ascii="Calibri" w:eastAsia="Calibri" w:hAnsi="Calibri"/>
        </w:rPr>
        <w:t xml:space="preserve"> </w:t>
      </w:r>
      <w:r w:rsidRPr="00D94A8B">
        <w:rPr>
          <w:rFonts w:ascii="Calibri" w:eastAsia="Calibri" w:hAnsi="Calibri"/>
        </w:rPr>
        <w:t>īstenojot pētījumu “Brūnā lāča populācijas stāvokļa monitoringa uzlabošana Latvijā ar molekulārās ģenētikas metodēm” (LVAF, 1-08/ 290/2018)</w:t>
      </w:r>
      <w:r w:rsidRPr="00D94A8B">
        <w:rPr>
          <w:rFonts w:ascii="Calibri" w:eastAsia="Calibri" w:hAnsi="Calibri"/>
          <w:vertAlign w:val="superscript"/>
        </w:rPr>
        <w:footnoteReference w:id="39"/>
      </w:r>
      <w:r w:rsidRPr="00D94A8B">
        <w:rPr>
          <w:rFonts w:ascii="Calibri" w:eastAsia="Calibri" w:hAnsi="Calibri"/>
        </w:rPr>
        <w:t>. Salīdzinot 2021. gada monitoringa datus ar iepriekšējos gados iegūto informāciju, secināts</w:t>
      </w:r>
      <w:r w:rsidR="005B1D58">
        <w:rPr>
          <w:rFonts w:ascii="Calibri" w:eastAsia="Calibri" w:hAnsi="Calibri"/>
        </w:rPr>
        <w:t>,</w:t>
      </w:r>
      <w:r w:rsidRPr="00D94A8B">
        <w:rPr>
          <w:rFonts w:ascii="Calibri" w:eastAsia="Calibri" w:hAnsi="Calibri"/>
        </w:rPr>
        <w:t xml:space="preserve"> ka lāču apdzīvotība Latvijā turpina pieaugt. Lielākā daļa novērojumu liecina par jaunu un nepieaugušu dzīvnieku klātbūtni. </w:t>
      </w:r>
    </w:p>
    <w:p w14:paraId="6289C28F" w14:textId="77777777" w:rsidR="008B7CA8" w:rsidRPr="00D94A8B" w:rsidRDefault="008B7CA8" w:rsidP="008B7CA8">
      <w:pPr>
        <w:jc w:val="both"/>
        <w:rPr>
          <w:rFonts w:ascii="Calibri" w:eastAsia="Calibri" w:hAnsi="Calibri"/>
        </w:rPr>
      </w:pPr>
      <w:r w:rsidRPr="00D94A8B">
        <w:rPr>
          <w:rFonts w:ascii="Calibri" w:eastAsia="Calibri" w:hAnsi="Calibri"/>
        </w:rPr>
        <w:t xml:space="preserve">Lāču monitoringa ietvaros ĶNP teritorijā 2021. gadā tika ziņoti nejauši gadījuma ziņu novērojumi (Silava, 2021). Ņemot vērā sugas aizsardzības statusu, medību aizliegumu un parka teritorijas piemērotību, iespējas sastapt brūno lāci ĶNP nākotnē var palielināties. Galvenie ierobežojošie faktori, kas nosaka lēno populācijas atjaunošanās gaitu Latvijā, ir lāču nelielais skaits un to piederība visdrīzāk tikai vienam dzimumam (monitoringa dati). Ņemot vērā, ka mūsu valsts teritorija būtībā ir gandrīz 7000 lielās Baltijas lāču populācijas perifērija, par daudz būtiskākiem jāuzskata tie faktori, kas traucē lāču uzkavēšanos šeit pēc to ieceļošanas. Intensīva mežizstrāde, medības ar dzinējiem un medību suņiem lāču ziemošanas vietās, transporta un apbūves infrastruktūra ir vispārzināmi faktori, kas apdraud esošās lāču populācijas Eiropā un visticamāk, ka tie traucēs populācijas atjaunošanos arī Latvijā. Šobrīd grūti viennozīmīgi novērtēt atpūtas un tūrisma attīstības ietekmi uz lāčiem, tomēr īpaši būtiski ir atbilstoši sakārtot antropogēnas izcelsmes barības (kompostēti pārtikas atkritumi, nenovākti augļi u.c.) glabāšanu un regulāru savākšanu viensētu tuvumā. Atsevišķa uzmanība jāpievērš motorizētā sporta un atpūtas norišu vietu plānojumam. Būtiskāks nākotnē varētu būt fona traucējums, ko iedzīvotāji rada, ievācot dabas veltes mežos un purvos, pateicoties arvien uzlabotajam meža ceļu tīklam. Palielinoties lāču skaitam, sagaidāms arī, ka tie var tikt nogalināti citu dzīvnieku medībās ne tikai sajaukšanas rezultātā, bet aizbildinoties ar draudiem cilvēku dzīvībai un drošībai, tāpēc jārēķinās, ka iedzīvotāji bez speciālas sagatavošanas nebūs gatavi pieņemt strauju lāču populācijas pieaugumu, kas var kļūt par nopietnu apdraudējumu labvēlīgam populācijas stāvoklim. ĪADT, tai skaitā ĶNP, potenciāla </w:t>
      </w:r>
      <w:r w:rsidRPr="00D94A8B">
        <w:rPr>
          <w:rFonts w:ascii="Calibri" w:eastAsia="Calibri" w:hAnsi="Calibri"/>
        </w:rPr>
        <w:lastRenderedPageBreak/>
        <w:t xml:space="preserve">nozīme ir lāču mazāk traucētas uzturēšanās, ziemošanas un retāk barošanās vietu aizsardzībā. Lai arī lāču medības Latvijā ir aizliegtas, gandrīz visās ĪADT saskaņā ar medības regulējošiem normatīvajiem aktiem notiek citu savvaļas dzīvnieku medības, arī ar dzinējiem, kas traucē lāčus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2018). ĶNP aizliegts rīkot medības ar dzinējiem vai traucēšanu no 1. februāra līdz 15. oktobrim, izņemot gadījumus, ja tas nepieciešams dzīvnieku slimību un epizootiju apkarošanai vai izplatības draudu novēršanai, kā arī medības vispār ir aizliegtas dabas rezervāta zonā un medību lieguma teritorijās.</w:t>
      </w:r>
    </w:p>
    <w:p w14:paraId="6289C290" w14:textId="3088EB22" w:rsidR="008B7CA8" w:rsidRPr="00D94A8B" w:rsidRDefault="008B7CA8" w:rsidP="008B7CA8">
      <w:pPr>
        <w:jc w:val="both"/>
        <w:rPr>
          <w:rFonts w:ascii="Calibri" w:eastAsia="Calibri" w:hAnsi="Calibri"/>
        </w:rPr>
      </w:pPr>
      <w:r w:rsidRPr="00D94A8B">
        <w:rPr>
          <w:rFonts w:ascii="Calibri" w:eastAsia="Calibri" w:hAnsi="Calibri"/>
          <w:u w:val="single"/>
        </w:rPr>
        <w:t>Eirāzijas ūdrs</w:t>
      </w:r>
      <w:r w:rsidR="00EC1384">
        <w:rPr>
          <w:rFonts w:ascii="Calibri" w:eastAsia="Calibri" w:hAnsi="Calibri"/>
          <w:u w:val="single"/>
        </w:rPr>
        <w:t xml:space="preserve"> </w:t>
      </w:r>
      <w:proofErr w:type="spellStart"/>
      <w:r w:rsidR="00EC1384" w:rsidRPr="00151549">
        <w:rPr>
          <w:rFonts w:ascii="Calibri" w:eastAsia="Calibri" w:hAnsi="Calibri"/>
          <w:i/>
          <w:iCs/>
          <w:u w:val="single"/>
        </w:rPr>
        <w:t>Lutra</w:t>
      </w:r>
      <w:proofErr w:type="spellEnd"/>
      <w:r w:rsidR="00EC1384" w:rsidRPr="00151549">
        <w:rPr>
          <w:rFonts w:ascii="Calibri" w:eastAsia="Calibri" w:hAnsi="Calibri"/>
          <w:i/>
          <w:iCs/>
          <w:u w:val="single"/>
        </w:rPr>
        <w:t xml:space="preserve"> </w:t>
      </w:r>
      <w:proofErr w:type="spellStart"/>
      <w:r w:rsidR="00EC1384" w:rsidRPr="00151549">
        <w:rPr>
          <w:rFonts w:ascii="Calibri" w:eastAsia="Calibri" w:hAnsi="Calibri"/>
          <w:i/>
          <w:iCs/>
          <w:u w:val="single"/>
        </w:rPr>
        <w:t>lutra</w:t>
      </w:r>
      <w:proofErr w:type="spellEnd"/>
      <w:r w:rsidRPr="00D94A8B">
        <w:rPr>
          <w:rFonts w:ascii="Calibri" w:eastAsia="Calibri" w:hAnsi="Calibri"/>
          <w:u w:val="single"/>
        </w:rPr>
        <w:t xml:space="preserve">, </w:t>
      </w:r>
      <w:r w:rsidRPr="00D94A8B">
        <w:rPr>
          <w:rFonts w:ascii="Calibri" w:eastAsia="Calibri" w:hAnsi="Calibri"/>
        </w:rPr>
        <w:t xml:space="preserve">bieži un vienmērīgi izplatīta suga lielākajā daļā teritorijas, visbiežāk meža masīvos, kur sastopamas ūdensteces, reti lielajos purvu masīvos (Ķemeru tīrelis u.c.) un atklātās ainavās. Kopumā valstī ūdrs ir bieži un vienmērīgi sastopama suga tai piemērotās dzīvotnēs, iekļauts Latvijas īpaši aizsargājamo sugu sarakstā un ES Biotopu direktīvas (92/43/EEC) II un IV pielikumā, atbilstoši Eiropas Padomes direktīvas 17. panta ziņojumam 2019. gadā, sugas stāvoklis (populācijas lielums, izplatība, sugai piemērotu dzīvotņu daudzums un nākotnes izredzes) valstī novērtēts kā labvēlīgs. Latvijā periodā no 2014. līdz 2017. gadam veiktajā ūdru monitoringā, kas paredzēja arī </w:t>
      </w:r>
      <w:proofErr w:type="spellStart"/>
      <w:r w:rsidRPr="00D94A8B">
        <w:rPr>
          <w:rFonts w:ascii="Calibri" w:eastAsia="Calibri" w:hAnsi="Calibri"/>
        </w:rPr>
        <w:t>apsekojumus</w:t>
      </w:r>
      <w:proofErr w:type="spellEnd"/>
      <w:r w:rsidRPr="00D94A8B">
        <w:rPr>
          <w:rFonts w:ascii="Calibri" w:eastAsia="Calibri" w:hAnsi="Calibri"/>
        </w:rPr>
        <w:t xml:space="preserve"> ĶNP, suga tika konstatēta pietiekami bieži un vienmērīgi (1 - 4 indivīdi uz 10 x 10km), ko sekmē pietiekami daudz piemērotu dzīvotņu (</w:t>
      </w:r>
      <w:proofErr w:type="spellStart"/>
      <w:r w:rsidRPr="00D94A8B">
        <w:rPr>
          <w:rFonts w:ascii="Calibri" w:eastAsia="Calibri" w:hAnsi="Calibri"/>
        </w:rPr>
        <w:t>Ornicāns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Saskaņā ar 2020. gadā veikto ūdru monitoringu </w:t>
      </w:r>
      <w:proofErr w:type="spellStart"/>
      <w:r w:rsidRPr="00D94A8B">
        <w:rPr>
          <w:rFonts w:ascii="Calibri" w:eastAsia="Calibri" w:hAnsi="Calibri"/>
        </w:rPr>
        <w:t>Natura</w:t>
      </w:r>
      <w:proofErr w:type="spellEnd"/>
      <w:r w:rsidRPr="00D94A8B">
        <w:rPr>
          <w:rFonts w:ascii="Calibri" w:eastAsia="Calibri" w:hAnsi="Calibri"/>
        </w:rPr>
        <w:t xml:space="preserve"> 2000 teritorijās ĶNP teritorijā ūdru populācijas lielums novērtēts kā 50 - 90 indivīdi, un biotopu stāvoklis vairumā gadījumu novērtēts kā izcils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2021). Nozīmīgākās upes un ūdensteces sugai ĶNP teritorijā ir Slocene, Slampe, </w:t>
      </w:r>
      <w:proofErr w:type="spellStart"/>
      <w:r w:rsidRPr="00D94A8B">
        <w:rPr>
          <w:rFonts w:ascii="Calibri" w:eastAsia="Calibri" w:hAnsi="Calibri"/>
        </w:rPr>
        <w:t>Skudrupīte</w:t>
      </w:r>
      <w:proofErr w:type="spellEnd"/>
      <w:r w:rsidRPr="00D94A8B">
        <w:rPr>
          <w:rFonts w:ascii="Calibri" w:eastAsia="Calibri" w:hAnsi="Calibri"/>
        </w:rPr>
        <w:t xml:space="preserve">, Kauguru kanāls. Tāpat nozīme ir Lielupei, Kaņierim un citām dažāda izmēra ūdenstecēm un ūdenstilpēm. Galvenie ūdru populāciju ietekmējošie faktori ir vairāki antropogēnie faktori (bebru medības, bojāeja uz autoceļiem, noslīkšana zvejas rīkos), dzīvotņu, vides pasliktināšanās (ūdensteču taisnošana, krastu apauguma likvidēšana, apbūve u.c.), piesārņojums, barības resursu trūkums (cieši saistīts ar dzīvotņu kvalitātes pasliktināšanos, piesārņojumu un citiem iepriekšminētajiem faktoriem) un traucējums tūrisma un rekreācijas ietekmē. Lai gan šo faktoru ietekme uz sugu ir vērojama, tomēr Latvijā neviens no tiem nav kritiski bīstams un sugas pastāvēšanu būtiski neapdraud (Ozoliņš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Lai nodrošinātu sugai labvēlīgu apsaimniekošanu, nepieciešams turpināt sugas monitoringu un citus pētījumus. </w:t>
      </w:r>
    </w:p>
    <w:p w14:paraId="6289C291" w14:textId="431CA3BA" w:rsidR="008B7CA8" w:rsidRPr="00D94A8B" w:rsidRDefault="008B7CA8" w:rsidP="008B7CA8">
      <w:pPr>
        <w:jc w:val="both"/>
        <w:rPr>
          <w:rFonts w:ascii="Calibri" w:eastAsia="Calibri" w:hAnsi="Calibri"/>
        </w:rPr>
      </w:pPr>
      <w:r w:rsidRPr="00D94A8B">
        <w:rPr>
          <w:rFonts w:ascii="Calibri" w:eastAsia="Calibri" w:hAnsi="Calibri"/>
          <w:u w:val="single"/>
        </w:rPr>
        <w:t>Pelēkais ronis</w:t>
      </w:r>
      <w:r w:rsidR="00EC1384">
        <w:rPr>
          <w:rFonts w:ascii="Calibri" w:eastAsia="Calibri" w:hAnsi="Calibri"/>
          <w:u w:val="single"/>
        </w:rPr>
        <w:t xml:space="preserve"> </w:t>
      </w:r>
      <w:proofErr w:type="spellStart"/>
      <w:r w:rsidR="001259C6" w:rsidRPr="00151549">
        <w:rPr>
          <w:rFonts w:ascii="Calibri" w:eastAsia="Calibri" w:hAnsi="Calibri"/>
          <w:i/>
          <w:iCs/>
          <w:u w:val="single"/>
        </w:rPr>
        <w:t>Halichoerus</w:t>
      </w:r>
      <w:proofErr w:type="spellEnd"/>
      <w:r w:rsidR="001259C6" w:rsidRPr="00151549">
        <w:rPr>
          <w:rFonts w:ascii="Calibri" w:eastAsia="Calibri" w:hAnsi="Calibri"/>
          <w:i/>
          <w:iCs/>
          <w:u w:val="single"/>
        </w:rPr>
        <w:t xml:space="preserve"> </w:t>
      </w:r>
      <w:proofErr w:type="spellStart"/>
      <w:r w:rsidR="001259C6" w:rsidRPr="00151549">
        <w:rPr>
          <w:rFonts w:ascii="Calibri" w:eastAsia="Calibri" w:hAnsi="Calibri"/>
          <w:i/>
          <w:iCs/>
          <w:u w:val="single"/>
        </w:rPr>
        <w:t>grypus</w:t>
      </w:r>
      <w:proofErr w:type="spellEnd"/>
      <w:r w:rsidRPr="00D94A8B">
        <w:rPr>
          <w:rFonts w:ascii="Calibri" w:eastAsia="Calibri" w:hAnsi="Calibri"/>
          <w:u w:val="single"/>
        </w:rPr>
        <w:t>,</w:t>
      </w:r>
      <w:r w:rsidRPr="00D94A8B">
        <w:rPr>
          <w:rFonts w:ascii="Calibri" w:eastAsia="Calibri" w:hAnsi="Calibri"/>
        </w:rPr>
        <w:t xml:space="preserve"> kas iekļauts ES Biotopu direktīvas (92/43/EEC) II un V pielikumā, atbilstoši Eiropas Padomes direktīvas 17. panta ziņojumam 2019. gadā, sugas stāvoklis (populācijas lielums, izplatība, sugai piemērotu dzīvotņu daudzums un nākotnes izredzes) valstī novērtēts kā labvēlīgs (FV – </w:t>
      </w:r>
      <w:proofErr w:type="spellStart"/>
      <w:r w:rsidRPr="00D94A8B">
        <w:rPr>
          <w:rFonts w:ascii="Calibri" w:eastAsia="Calibri" w:hAnsi="Calibri"/>
        </w:rPr>
        <w:t>Favourable</w:t>
      </w:r>
      <w:proofErr w:type="spellEnd"/>
      <w:r w:rsidRPr="00D94A8B">
        <w:rPr>
          <w:rFonts w:ascii="Calibri" w:eastAsia="Calibri" w:hAnsi="Calibri"/>
        </w:rPr>
        <w:t>). Sugas dzīvesveids un ekoloģija ir cieši saistīta ar jūras biotopiem, un Baltijas jūras piekrastē pelēkais ronis parasti ik gadu sastopams mazuļu dzimšanas periodā (marts, aprīlis), kad pludmalē tiek izskaloti roņu mazuļi (</w:t>
      </w:r>
      <w:proofErr w:type="spellStart"/>
      <w:r w:rsidRPr="00D94A8B">
        <w:rPr>
          <w:rFonts w:ascii="Calibri" w:eastAsia="Calibri" w:hAnsi="Calibri"/>
        </w:rPr>
        <w:t>Kampe</w:t>
      </w:r>
      <w:proofErr w:type="spellEnd"/>
      <w:r w:rsidRPr="00D94A8B">
        <w:rPr>
          <w:rFonts w:ascii="Calibri" w:eastAsia="Calibri" w:hAnsi="Calibri"/>
        </w:rPr>
        <w:t xml:space="preserve">-Pērsone, 2017). Pelēkais ronis vairākkārt novērots </w:t>
      </w:r>
      <w:proofErr w:type="spellStart"/>
      <w:r w:rsidRPr="00D94A8B">
        <w:rPr>
          <w:rFonts w:ascii="Calibri" w:eastAsia="Calibri" w:hAnsi="Calibri"/>
        </w:rPr>
        <w:t>apsekojumos</w:t>
      </w:r>
      <w:proofErr w:type="spellEnd"/>
      <w:r w:rsidRPr="00D94A8B">
        <w:rPr>
          <w:rFonts w:ascii="Calibri" w:eastAsia="Calibri" w:hAnsi="Calibri"/>
        </w:rPr>
        <w:t xml:space="preserve"> dabā pludmales posmā Kauguri - Klapkalnciems, kā arī ir vairāki nejauši novērojumi, kas ziņoti interneta vietnē Dabasdati.lv. Galvenie sugu apdraudošie faktori ir klimata pārmaiņas (būtiska ledus samazināšanās apgrūtina roņu vairošanos un mazuļu dzimšanu), epizootiskās slimības, zvejniecība (roņu piezveja zvejas tīklos), kuģu satiksme (trokšņu traucējums, ledlaužu ietekme uz ledus pieejamību mazuļu dzimšanas periodā, dzīvnieku bojāeja ledlauža ceļā. Potenciālie apdraudošie faktori ir vides piesārņojums, naftas noplūdes, militārie atkritumi un aktivitātes (</w:t>
      </w:r>
      <w:proofErr w:type="spellStart"/>
      <w:r w:rsidRPr="00D94A8B">
        <w:rPr>
          <w:rFonts w:ascii="Calibri" w:eastAsia="Calibri" w:hAnsi="Calibri"/>
        </w:rPr>
        <w:t>Plikšs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2020). Vairums apdraudošo faktoru saistīti ar Baltijas jūras ekosistēmu, un sugas aizsardzības pasākumi attiecīgi jāplāno valsts mērogā. Populācijas atjaunošanas pasākumi un speciāli dzīvotņu apsaimniekošanas pasākumi nav nepieciešami. ĶNP teritorijā piekrastes teritorijā galvenais sugu apdraudošais faktors ir tūrisma un rekreācijas ietekme, īpaši pavasarī </w:t>
      </w:r>
      <w:r w:rsidRPr="00D94A8B">
        <w:rPr>
          <w:rFonts w:ascii="Calibri" w:eastAsia="Calibri" w:hAnsi="Calibri"/>
        </w:rPr>
        <w:lastRenderedPageBreak/>
        <w:t>mazuļu dzimšanas periodā, kad pludmalē dzimušie vai izskalotie roņu mazuļi nonāk kontaktā ar piekrastes ciematu iedzīvotājiem, atpūtniekiem un mājdzīvniekiem. Sugas aizsardzībā un apsaimniekošanā svarīga loma iedzīvotāju izglītošanai un informēšanai.</w:t>
      </w:r>
    </w:p>
    <w:p w14:paraId="6289C292" w14:textId="5B77C258" w:rsidR="008B7CA8" w:rsidRPr="00D94A8B" w:rsidRDefault="008B7CA8" w:rsidP="008B7CA8">
      <w:pPr>
        <w:jc w:val="both"/>
        <w:rPr>
          <w:rFonts w:ascii="Calibri" w:eastAsia="Calibri" w:hAnsi="Calibri"/>
        </w:rPr>
      </w:pPr>
      <w:r w:rsidRPr="00D94A8B">
        <w:rPr>
          <w:rFonts w:ascii="Calibri" w:eastAsia="Calibri" w:hAnsi="Calibri"/>
          <w:u w:val="single"/>
        </w:rPr>
        <w:t xml:space="preserve">Zeltainais šakālis </w:t>
      </w:r>
      <w:proofErr w:type="spellStart"/>
      <w:r w:rsidRPr="00D94A8B">
        <w:rPr>
          <w:rFonts w:ascii="Calibri" w:eastAsia="Calibri" w:hAnsi="Calibri"/>
          <w:i/>
          <w:u w:val="single"/>
        </w:rPr>
        <w:t>Canis</w:t>
      </w:r>
      <w:proofErr w:type="spellEnd"/>
      <w:r w:rsidRPr="00D94A8B">
        <w:rPr>
          <w:rFonts w:ascii="Calibri" w:eastAsia="Calibri" w:hAnsi="Calibri"/>
          <w:i/>
          <w:u w:val="single"/>
        </w:rPr>
        <w:t xml:space="preserve"> </w:t>
      </w:r>
      <w:proofErr w:type="spellStart"/>
      <w:r w:rsidRPr="00D94A8B">
        <w:rPr>
          <w:rFonts w:ascii="Calibri" w:eastAsia="Calibri" w:hAnsi="Calibri"/>
          <w:i/>
          <w:u w:val="single"/>
        </w:rPr>
        <w:t>aureus</w:t>
      </w:r>
      <w:proofErr w:type="spellEnd"/>
      <w:r w:rsidRPr="00D94A8B">
        <w:rPr>
          <w:rFonts w:ascii="Calibri" w:eastAsia="Calibri" w:hAnsi="Calibri"/>
          <w:u w:val="single"/>
        </w:rPr>
        <w:t xml:space="preserve"> </w:t>
      </w:r>
      <w:r w:rsidRPr="00D94A8B">
        <w:rPr>
          <w:rFonts w:ascii="Calibri" w:eastAsia="Calibri" w:hAnsi="Calibri"/>
        </w:rPr>
        <w:t>– suga iekļauta ES Biotopu direktīvas (92/43/EEC) V pielikumā, bet nav iekļauta Latvijas īpaši aizsargājamo sugu sarakstā, līdz ar to sugai nav izstrādāts sugas aizsardzības plāns. Latvijā suga ir ieviesusies salīdzinoši nesen, pirmās liecības par tās sastopamību reģistrētas 2013. gadā, kad netālu no Jelgavas tika nomedīts pirmais dzīvnieks. Atsevišķi gadījuma novērojumi un nomedīšanas gadījumi Kurzemē un Vidzemē liek domāt, ka suga satopama visā valsts teritorijā, tomēr par sastopamības biežumu un populācijas lielumu trūkst datu (</w:t>
      </w:r>
      <w:proofErr w:type="spellStart"/>
      <w:r w:rsidRPr="00D94A8B">
        <w:rPr>
          <w:rFonts w:ascii="Calibri" w:eastAsia="Calibri" w:hAnsi="Calibri"/>
        </w:rPr>
        <w:t>Kampe</w:t>
      </w:r>
      <w:proofErr w:type="spellEnd"/>
      <w:r w:rsidRPr="00D94A8B">
        <w:rPr>
          <w:rFonts w:ascii="Calibri" w:eastAsia="Calibri" w:hAnsi="Calibri"/>
        </w:rPr>
        <w:t>-Pērsone, 2017). ĶNP teritorijā ir atsevišķi zeltainā šakāļa novērojumi, divi no tiem ziņoti novērojumu portālā Dabasdati.lv (Jūrmalā, Klapkalnciemā), kā arī reģistrēti daži ĶNP darbinieku un ekspertu novērojumi. Atsevišķos avotos</w:t>
      </w:r>
      <w:r w:rsidR="001259C6">
        <w:rPr>
          <w:rFonts w:ascii="Calibri" w:eastAsia="Calibri" w:hAnsi="Calibri"/>
        </w:rPr>
        <w:t>,</w:t>
      </w:r>
      <w:r w:rsidRPr="00D94A8B">
        <w:rPr>
          <w:rFonts w:ascii="Calibri" w:eastAsia="Calibri" w:hAnsi="Calibri"/>
        </w:rPr>
        <w:t xml:space="preserve"> piem. Interneta enciklopēdijā Latvijasdaba.lv, šakālis norādīts kā </w:t>
      </w:r>
      <w:proofErr w:type="spellStart"/>
      <w:r w:rsidRPr="00D94A8B">
        <w:rPr>
          <w:rFonts w:ascii="Calibri" w:eastAsia="Calibri" w:hAnsi="Calibri"/>
        </w:rPr>
        <w:t>invazīva</w:t>
      </w:r>
      <w:proofErr w:type="spellEnd"/>
      <w:r w:rsidRPr="00D94A8B">
        <w:rPr>
          <w:rFonts w:ascii="Calibri" w:eastAsia="Calibri" w:hAnsi="Calibri"/>
        </w:rPr>
        <w:t xml:space="preserve"> suga Latvijas faunā, Ministru kabineta 2014. gada 22.</w:t>
      </w:r>
      <w:r w:rsidR="00C13933">
        <w:rPr>
          <w:rFonts w:ascii="Calibri" w:eastAsia="Calibri" w:hAnsi="Calibri"/>
        </w:rPr>
        <w:t xml:space="preserve"> </w:t>
      </w:r>
      <w:r w:rsidRPr="00D94A8B">
        <w:rPr>
          <w:rFonts w:ascii="Calibri" w:eastAsia="Calibri" w:hAnsi="Calibri"/>
        </w:rPr>
        <w:t>jūlijā noteikumos Nr. 421 ” Medību noteikumi” suga norādīta kā nelimitēti medījama, Latvijas faunai neraksturīga suga, tomēr jāņem vērā, ka šakālis ieceļojis dabiskā ceļā</w:t>
      </w:r>
      <w:r w:rsidR="001259C6">
        <w:rPr>
          <w:rFonts w:ascii="Calibri" w:eastAsia="Calibri" w:hAnsi="Calibri"/>
        </w:rPr>
        <w:t>,</w:t>
      </w:r>
      <w:r w:rsidRPr="00D94A8B">
        <w:rPr>
          <w:rFonts w:ascii="Calibri" w:eastAsia="Calibri" w:hAnsi="Calibri"/>
        </w:rPr>
        <w:t xml:space="preserve"> paplašinot sugas izplatības areālu, un šobrīd nav ziņu par sugas negatīvu ietekmi uz citām sugām vai biotopiem, lai uzskatītu to par </w:t>
      </w:r>
      <w:proofErr w:type="spellStart"/>
      <w:r w:rsidRPr="00D94A8B">
        <w:rPr>
          <w:rFonts w:ascii="Calibri" w:eastAsia="Calibri" w:hAnsi="Calibri"/>
        </w:rPr>
        <w:t>invazīvu</w:t>
      </w:r>
      <w:proofErr w:type="spellEnd"/>
      <w:r w:rsidRPr="00D94A8B">
        <w:rPr>
          <w:rFonts w:ascii="Calibri" w:eastAsia="Calibri" w:hAnsi="Calibri"/>
        </w:rPr>
        <w:t xml:space="preserve">. Eiropas līmenī suga novērtēta kā </w:t>
      </w:r>
      <w:proofErr w:type="spellStart"/>
      <w:r w:rsidRPr="00D94A8B">
        <w:rPr>
          <w:rFonts w:ascii="Calibri" w:eastAsia="Calibri" w:hAnsi="Calibri"/>
        </w:rPr>
        <w:t>mazapdraudēta</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xml:space="preserve">), tās </w:t>
      </w:r>
      <w:proofErr w:type="spellStart"/>
      <w:r w:rsidRPr="00D94A8B">
        <w:rPr>
          <w:rFonts w:ascii="Calibri" w:eastAsia="Calibri" w:hAnsi="Calibri"/>
        </w:rPr>
        <w:t>popolācijas</w:t>
      </w:r>
      <w:proofErr w:type="spellEnd"/>
      <w:r w:rsidRPr="00D94A8B">
        <w:rPr>
          <w:rFonts w:ascii="Calibri" w:eastAsia="Calibri" w:hAnsi="Calibri"/>
        </w:rPr>
        <w:t xml:space="preserve"> lielums un izplatības areāls strauji palielinās, kā arī ir maz apdraudošo faktoru. Galvenie populāciju ietekmējošie faktori ir transports un ceļu infrastruktūra, medības, minimāla ietekme ir arī tūrismam, rekreācijai un lauksaimniecības intensifikācijai (</w:t>
      </w:r>
      <w:proofErr w:type="spellStart"/>
      <w:r w:rsidRPr="00D94A8B">
        <w:rPr>
          <w:rFonts w:ascii="Calibri" w:eastAsia="Calibri" w:hAnsi="Calibri"/>
        </w:rPr>
        <w:t>Ranc</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2018). Zeltainais šakālis ir ekoloģiski plastiska suga, tās galvenās prasības ir pietiekama barības pieejamība (sīkie zīdītāji, kritušie dzīvnieki, pārnadži) un piemērotas dzīvotnes (meži, krūmāji, atklātas ainavas, mitrāji), līdz ar to ĶNP teritorija sugai ir piemērota.</w:t>
      </w:r>
    </w:p>
    <w:p w14:paraId="6289C293" w14:textId="4A6C2B8B" w:rsidR="008B7CA8" w:rsidRPr="00D94A8B" w:rsidRDefault="008B7CA8" w:rsidP="008B7CA8">
      <w:pPr>
        <w:jc w:val="both"/>
        <w:rPr>
          <w:rFonts w:ascii="Calibri" w:eastAsia="Calibri" w:hAnsi="Calibri"/>
        </w:rPr>
      </w:pPr>
      <w:r w:rsidRPr="00D94A8B">
        <w:rPr>
          <w:rFonts w:ascii="Calibri" w:eastAsia="Calibri" w:hAnsi="Calibri"/>
          <w:u w:val="single"/>
        </w:rPr>
        <w:t xml:space="preserve">Meža cauna </w:t>
      </w:r>
      <w:proofErr w:type="spellStart"/>
      <w:r w:rsidRPr="00D94A8B">
        <w:rPr>
          <w:rFonts w:ascii="Calibri" w:eastAsia="Calibri" w:hAnsi="Calibri"/>
          <w:i/>
          <w:iCs/>
          <w:u w:val="single"/>
        </w:rPr>
        <w:t>Martes</w:t>
      </w:r>
      <w:proofErr w:type="spellEnd"/>
      <w:r w:rsidRPr="00D94A8B">
        <w:rPr>
          <w:rFonts w:ascii="Calibri" w:eastAsia="Calibri" w:hAnsi="Calibri"/>
          <w:i/>
          <w:iCs/>
          <w:u w:val="single"/>
        </w:rPr>
        <w:t xml:space="preserve"> </w:t>
      </w:r>
      <w:proofErr w:type="spellStart"/>
      <w:r w:rsidRPr="00D94A8B">
        <w:rPr>
          <w:rFonts w:ascii="Calibri" w:eastAsia="Calibri" w:hAnsi="Calibri"/>
          <w:i/>
          <w:iCs/>
          <w:u w:val="single"/>
        </w:rPr>
        <w:t>martes</w:t>
      </w:r>
      <w:proofErr w:type="spellEnd"/>
      <w:r w:rsidRPr="00D94A8B">
        <w:rPr>
          <w:rFonts w:ascii="Calibri" w:eastAsia="Calibri" w:hAnsi="Calibri"/>
          <w:i/>
          <w:iCs/>
        </w:rPr>
        <w:t>,</w:t>
      </w:r>
      <w:r w:rsidRPr="00D94A8B">
        <w:rPr>
          <w:rFonts w:ascii="Calibri" w:eastAsia="Calibri" w:hAnsi="Calibri"/>
        </w:rPr>
        <w:t xml:space="preserve"> suga iekļauta ES Biotopu direktīvas (92/43/EEC) V pielikumā, iekļauta Latvijas aizsargājamo sugu sarakstā, tomēr tai nav izstrādāts sugas aizsardzības plāns. Eiropas līmenī sugas populācijas stāvoklis novērtēts kā </w:t>
      </w:r>
      <w:proofErr w:type="spellStart"/>
      <w:r w:rsidRPr="00D94A8B">
        <w:rPr>
          <w:rFonts w:ascii="Calibri" w:eastAsia="Calibri" w:hAnsi="Calibri"/>
        </w:rPr>
        <w:t>mazapdraudēts</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un stabils. Valstī kopumā bieži un salīdzinoši vienmērīgi sastopama suga tai piemērotās dzīvotnēs (</w:t>
      </w:r>
      <w:proofErr w:type="spellStart"/>
      <w:r w:rsidRPr="00D94A8B">
        <w:rPr>
          <w:rFonts w:ascii="Calibri" w:eastAsia="Calibri" w:hAnsi="Calibri"/>
        </w:rPr>
        <w:t>Kampe</w:t>
      </w:r>
      <w:proofErr w:type="spellEnd"/>
      <w:r w:rsidRPr="00D94A8B">
        <w:rPr>
          <w:rFonts w:ascii="Calibri" w:eastAsia="Calibri" w:hAnsi="Calibri"/>
        </w:rPr>
        <w:t>-Pērsone, 2017). Iekļauta nelimitēti medījamo dzīvnieku sarakstā, nosakot tai medību sezonu no 1. oktobra līdz 31. martam. Saskaņā ar VMD datiem pēdējo trīs sezonu periodā ĶNP teritorijā uzskaitītas 290 meža caunas. ĶNP teritorijā ir pietiekami daudz sugai piemērotu dzīvotņu labā un izcilā kvalitātē. Potenciāli apdraudošs faktors ir dzīvnieku bojāeja uz ceļu infrastruktūrām (</w:t>
      </w:r>
      <w:proofErr w:type="spellStart"/>
      <w:r w:rsidRPr="00D94A8B">
        <w:rPr>
          <w:rFonts w:ascii="Calibri" w:eastAsia="Calibri" w:hAnsi="Calibri"/>
        </w:rPr>
        <w:t>Kranz</w:t>
      </w:r>
      <w:proofErr w:type="spellEnd"/>
      <w:r w:rsidRPr="00D94A8B">
        <w:rPr>
          <w:rFonts w:ascii="Calibri" w:eastAsia="Calibri" w:hAnsi="Calibri"/>
        </w:rPr>
        <w:t xml:space="preserve"> et.al., 2007).</w:t>
      </w:r>
    </w:p>
    <w:p w14:paraId="6289C294" w14:textId="56272A4B" w:rsidR="008B7CA8" w:rsidRPr="00D94A8B" w:rsidRDefault="008B7CA8" w:rsidP="008B7CA8">
      <w:pPr>
        <w:jc w:val="both"/>
        <w:rPr>
          <w:rFonts w:ascii="Calibri" w:eastAsia="Calibri" w:hAnsi="Calibri"/>
        </w:rPr>
      </w:pPr>
      <w:r w:rsidRPr="00D94A8B">
        <w:rPr>
          <w:rFonts w:ascii="Calibri" w:eastAsia="Calibri" w:hAnsi="Calibri"/>
          <w:u w:val="single"/>
        </w:rPr>
        <w:t xml:space="preserve">Meža sesks </w:t>
      </w:r>
      <w:proofErr w:type="spellStart"/>
      <w:r w:rsidRPr="00D94A8B">
        <w:rPr>
          <w:rFonts w:ascii="Calibri" w:eastAsia="Calibri" w:hAnsi="Calibri"/>
          <w:i/>
          <w:iCs/>
          <w:u w:val="single"/>
        </w:rPr>
        <w:t>Mustela</w:t>
      </w:r>
      <w:proofErr w:type="spellEnd"/>
      <w:r w:rsidRPr="00D94A8B">
        <w:rPr>
          <w:rFonts w:ascii="Calibri" w:eastAsia="Calibri" w:hAnsi="Calibri"/>
          <w:i/>
          <w:iCs/>
          <w:u w:val="single"/>
        </w:rPr>
        <w:t xml:space="preserve"> </w:t>
      </w:r>
      <w:proofErr w:type="spellStart"/>
      <w:r w:rsidRPr="00D94A8B">
        <w:rPr>
          <w:rFonts w:ascii="Calibri" w:eastAsia="Calibri" w:hAnsi="Calibri"/>
          <w:i/>
          <w:iCs/>
          <w:u w:val="single"/>
        </w:rPr>
        <w:t>putorius</w:t>
      </w:r>
      <w:proofErr w:type="spellEnd"/>
      <w:r w:rsidRPr="00D94A8B">
        <w:rPr>
          <w:rFonts w:ascii="Calibri" w:eastAsia="Calibri" w:hAnsi="Calibri"/>
          <w:i/>
          <w:iCs/>
        </w:rPr>
        <w:t>,</w:t>
      </w:r>
      <w:r w:rsidRPr="00D94A8B">
        <w:rPr>
          <w:rFonts w:ascii="Calibri" w:eastAsia="Calibri" w:hAnsi="Calibri"/>
        </w:rPr>
        <w:t xml:space="preserve"> suga iekļauta ES Biotopu direktīvas (92/43/EEC) V pielikumā, iekļauta Latvijas aizsargājamo sugu sarakstā, tomēr tai nav izstrādāts sugas aizsardzības plāns. Eiropas līmenī sugas populācijas stāvoklis novērtēts kā </w:t>
      </w:r>
      <w:proofErr w:type="spellStart"/>
      <w:r w:rsidRPr="00D94A8B">
        <w:rPr>
          <w:rFonts w:ascii="Calibri" w:eastAsia="Calibri" w:hAnsi="Calibri"/>
        </w:rPr>
        <w:t>mazapdraudēts</w:t>
      </w:r>
      <w:proofErr w:type="spellEnd"/>
      <w:r w:rsidRPr="00D94A8B">
        <w:rPr>
          <w:rFonts w:ascii="Calibri" w:eastAsia="Calibri" w:hAnsi="Calibri"/>
        </w:rPr>
        <w:t xml:space="preserve"> (LC – </w:t>
      </w:r>
      <w:proofErr w:type="spellStart"/>
      <w:r w:rsidRPr="00D94A8B">
        <w:rPr>
          <w:rFonts w:ascii="Calibri" w:eastAsia="Calibri" w:hAnsi="Calibri"/>
        </w:rPr>
        <w:t>Least</w:t>
      </w:r>
      <w:proofErr w:type="spellEnd"/>
      <w:r w:rsidRPr="00D94A8B">
        <w:rPr>
          <w:rFonts w:ascii="Calibri" w:eastAsia="Calibri" w:hAnsi="Calibri"/>
        </w:rPr>
        <w:t xml:space="preserve"> </w:t>
      </w:r>
      <w:proofErr w:type="spellStart"/>
      <w:r w:rsidRPr="00D94A8B">
        <w:rPr>
          <w:rFonts w:ascii="Calibri" w:eastAsia="Calibri" w:hAnsi="Calibri"/>
        </w:rPr>
        <w:t>Concern</w:t>
      </w:r>
      <w:proofErr w:type="spellEnd"/>
      <w:r w:rsidRPr="00D94A8B">
        <w:rPr>
          <w:rFonts w:ascii="Calibri" w:eastAsia="Calibri" w:hAnsi="Calibri"/>
        </w:rPr>
        <w:t>) ar lejupejošu tendenci. Ir salīdzinoši maz detalizētas informācijas par sugas sastopamību valstī kopumā, tomēr tai piemērotās dzīvotnēs (mežos, mazos mežu biotopos, mežmalās, upju ielejās, dažādos mitrājos, ziemā viensētu tuvumā) (</w:t>
      </w:r>
      <w:proofErr w:type="spellStart"/>
      <w:r w:rsidRPr="00D94A8B">
        <w:rPr>
          <w:rFonts w:ascii="Calibri" w:eastAsia="Calibri" w:hAnsi="Calibri"/>
        </w:rPr>
        <w:t>Kampe</w:t>
      </w:r>
      <w:proofErr w:type="spellEnd"/>
      <w:r w:rsidRPr="00D94A8B">
        <w:rPr>
          <w:rFonts w:ascii="Calibri" w:eastAsia="Calibri" w:hAnsi="Calibri"/>
        </w:rPr>
        <w:t xml:space="preserve">-Pērsone, 2017) tā ir vidēji bieži un salīdzinoši vienmērīgi sastopama suga. Iekļauta nelimitēti medījamo dzīvnieku sarakstā, nosakot tai medību sezonu no 1. oktobra līdz 31. martam. ĶNP teritorijā ir reģistrēti atsevišķi gadījuma novērojumi, tomēr piemērotu dzīvotņu daudzums liek domāt, ka suga sastopama teritorijā biežāk. Kā galvenos sugu apdraudošos faktorus var minēt bojāeju uz ceļu infrastruktūras un, potenciāli, konkurenci ar </w:t>
      </w:r>
      <w:proofErr w:type="spellStart"/>
      <w:r w:rsidRPr="00D94A8B">
        <w:rPr>
          <w:rFonts w:ascii="Calibri" w:eastAsia="Calibri" w:hAnsi="Calibri"/>
        </w:rPr>
        <w:t>invazīvajām</w:t>
      </w:r>
      <w:proofErr w:type="spellEnd"/>
      <w:r w:rsidRPr="00D94A8B">
        <w:rPr>
          <w:rFonts w:ascii="Calibri" w:eastAsia="Calibri" w:hAnsi="Calibri"/>
        </w:rPr>
        <w:t xml:space="preserve"> sugām - Amerikas ūdeli </w:t>
      </w:r>
      <w:r w:rsidRPr="00D94A8B">
        <w:rPr>
          <w:rFonts w:ascii="Calibri" w:eastAsia="Calibri" w:hAnsi="Calibri"/>
          <w:i/>
          <w:iCs/>
        </w:rPr>
        <w:t>(</w:t>
      </w:r>
      <w:proofErr w:type="spellStart"/>
      <w:r w:rsidRPr="00D94A8B">
        <w:rPr>
          <w:rFonts w:ascii="Calibri" w:eastAsia="Calibri" w:hAnsi="Calibri"/>
          <w:i/>
          <w:iCs/>
        </w:rPr>
        <w:t>Neovison</w:t>
      </w:r>
      <w:proofErr w:type="spellEnd"/>
      <w:r w:rsidRPr="00D94A8B">
        <w:rPr>
          <w:rFonts w:ascii="Calibri" w:eastAsia="Calibri" w:hAnsi="Calibri"/>
          <w:i/>
          <w:iCs/>
        </w:rPr>
        <w:t xml:space="preserve"> </w:t>
      </w:r>
      <w:proofErr w:type="spellStart"/>
      <w:r w:rsidRPr="00D94A8B">
        <w:rPr>
          <w:rFonts w:ascii="Calibri" w:eastAsia="Calibri" w:hAnsi="Calibri"/>
          <w:i/>
          <w:iCs/>
        </w:rPr>
        <w:t>vison</w:t>
      </w:r>
      <w:proofErr w:type="spellEnd"/>
      <w:r w:rsidRPr="00D94A8B">
        <w:rPr>
          <w:rFonts w:ascii="Calibri" w:eastAsia="Calibri" w:hAnsi="Calibri"/>
          <w:i/>
          <w:iCs/>
        </w:rPr>
        <w:t>)</w:t>
      </w:r>
      <w:r w:rsidRPr="00D94A8B">
        <w:rPr>
          <w:rFonts w:ascii="Calibri" w:eastAsia="Calibri" w:hAnsi="Calibri"/>
        </w:rPr>
        <w:t>.</w:t>
      </w:r>
    </w:p>
    <w:p w14:paraId="6289C295" w14:textId="2FBD566B" w:rsidR="008B7CA8" w:rsidRPr="00D94A8B" w:rsidRDefault="008B7CA8" w:rsidP="008B7CA8">
      <w:pPr>
        <w:jc w:val="both"/>
        <w:rPr>
          <w:rFonts w:ascii="Calibri" w:eastAsia="Calibri" w:hAnsi="Calibri"/>
        </w:rPr>
      </w:pPr>
      <w:r w:rsidRPr="00D94A8B">
        <w:rPr>
          <w:rFonts w:ascii="Calibri" w:eastAsia="Calibri" w:hAnsi="Calibri"/>
        </w:rPr>
        <w:t xml:space="preserve">Par citām plēsēju sugām pieejami gan VMD nomedīšanas un uzskaites dati, gan gadījuma novērojumu informācija. Iepriekšējā DA plānā minētas papildus plēsēju sugas kā Eiropas āpsis </w:t>
      </w:r>
      <w:r w:rsidRPr="00D94A8B">
        <w:rPr>
          <w:rFonts w:ascii="Calibri" w:eastAsia="Calibri" w:hAnsi="Calibri"/>
          <w:i/>
        </w:rPr>
        <w:lastRenderedPageBreak/>
        <w:t xml:space="preserve">Meles </w:t>
      </w:r>
      <w:proofErr w:type="spellStart"/>
      <w:r w:rsidRPr="00D94A8B">
        <w:rPr>
          <w:rFonts w:ascii="Calibri" w:eastAsia="Calibri" w:hAnsi="Calibri"/>
          <w:i/>
        </w:rPr>
        <w:t>meles</w:t>
      </w:r>
      <w:proofErr w:type="spellEnd"/>
      <w:r w:rsidRPr="00D94A8B">
        <w:rPr>
          <w:rFonts w:ascii="Calibri" w:eastAsia="Calibri" w:hAnsi="Calibri"/>
        </w:rPr>
        <w:t xml:space="preserve">, sermulis </w:t>
      </w:r>
      <w:proofErr w:type="spellStart"/>
      <w:r w:rsidRPr="00D94A8B">
        <w:rPr>
          <w:rFonts w:ascii="Calibri" w:eastAsia="Calibri" w:hAnsi="Calibri"/>
          <w:i/>
        </w:rPr>
        <w:t>Mustela</w:t>
      </w:r>
      <w:proofErr w:type="spellEnd"/>
      <w:r w:rsidRPr="00D94A8B">
        <w:rPr>
          <w:rFonts w:ascii="Calibri" w:eastAsia="Calibri" w:hAnsi="Calibri"/>
          <w:i/>
        </w:rPr>
        <w:t xml:space="preserve"> </w:t>
      </w:r>
      <w:proofErr w:type="spellStart"/>
      <w:r w:rsidRPr="00D94A8B">
        <w:rPr>
          <w:rFonts w:ascii="Calibri" w:eastAsia="Calibri" w:hAnsi="Calibri"/>
          <w:i/>
        </w:rPr>
        <w:t>erminea</w:t>
      </w:r>
      <w:proofErr w:type="spellEnd"/>
      <w:r w:rsidRPr="00D94A8B">
        <w:rPr>
          <w:rFonts w:ascii="Calibri" w:eastAsia="Calibri" w:hAnsi="Calibri"/>
        </w:rPr>
        <w:t xml:space="preserve">, zebiekste </w:t>
      </w:r>
      <w:proofErr w:type="spellStart"/>
      <w:r w:rsidRPr="00D94A8B">
        <w:rPr>
          <w:rFonts w:ascii="Calibri" w:eastAsia="Calibri" w:hAnsi="Calibri"/>
          <w:i/>
        </w:rPr>
        <w:t>Mustela</w:t>
      </w:r>
      <w:proofErr w:type="spellEnd"/>
      <w:r w:rsidRPr="00D94A8B">
        <w:rPr>
          <w:rFonts w:ascii="Calibri" w:eastAsia="Calibri" w:hAnsi="Calibri"/>
          <w:i/>
        </w:rPr>
        <w:t xml:space="preserve"> </w:t>
      </w:r>
      <w:proofErr w:type="spellStart"/>
      <w:r w:rsidRPr="00D94A8B">
        <w:rPr>
          <w:rFonts w:ascii="Calibri" w:eastAsia="Calibri" w:hAnsi="Calibri"/>
          <w:i/>
        </w:rPr>
        <w:t>nivalis</w:t>
      </w:r>
      <w:proofErr w:type="spellEnd"/>
      <w:r w:rsidRPr="00D94A8B">
        <w:rPr>
          <w:rFonts w:ascii="Calibri" w:eastAsia="Calibri" w:hAnsi="Calibri"/>
        </w:rPr>
        <w:t xml:space="preserve">, akmeņu cauna </w:t>
      </w:r>
      <w:proofErr w:type="spellStart"/>
      <w:r w:rsidRPr="00D94A8B">
        <w:rPr>
          <w:rFonts w:ascii="Calibri" w:eastAsia="Calibri" w:hAnsi="Calibri"/>
          <w:i/>
        </w:rPr>
        <w:t>Martes</w:t>
      </w:r>
      <w:proofErr w:type="spellEnd"/>
      <w:r w:rsidRPr="00D94A8B">
        <w:rPr>
          <w:rFonts w:ascii="Calibri" w:eastAsia="Calibri" w:hAnsi="Calibri"/>
          <w:i/>
        </w:rPr>
        <w:t xml:space="preserve"> </w:t>
      </w:r>
      <w:proofErr w:type="spellStart"/>
      <w:r w:rsidRPr="00D94A8B">
        <w:rPr>
          <w:rFonts w:ascii="Calibri" w:eastAsia="Calibri" w:hAnsi="Calibri"/>
          <w:i/>
        </w:rPr>
        <w:t>foina</w:t>
      </w:r>
      <w:proofErr w:type="spellEnd"/>
      <w:r w:rsidRPr="00D94A8B">
        <w:rPr>
          <w:rFonts w:ascii="Calibri" w:eastAsia="Calibri" w:hAnsi="Calibri"/>
        </w:rPr>
        <w:t xml:space="preserve">, rudā lapsa </w:t>
      </w:r>
      <w:proofErr w:type="spellStart"/>
      <w:r w:rsidRPr="00D94A8B">
        <w:rPr>
          <w:rFonts w:ascii="Calibri" w:eastAsia="Calibri" w:hAnsi="Calibri"/>
          <w:i/>
        </w:rPr>
        <w:t>Vulpes</w:t>
      </w:r>
      <w:proofErr w:type="spellEnd"/>
      <w:r w:rsidRPr="00D94A8B">
        <w:rPr>
          <w:rFonts w:ascii="Calibri" w:eastAsia="Calibri" w:hAnsi="Calibri"/>
          <w:i/>
        </w:rPr>
        <w:t xml:space="preserve"> </w:t>
      </w:r>
      <w:proofErr w:type="spellStart"/>
      <w:r w:rsidRPr="00D94A8B">
        <w:rPr>
          <w:rFonts w:ascii="Calibri" w:eastAsia="Calibri" w:hAnsi="Calibri"/>
          <w:i/>
        </w:rPr>
        <w:t>vulpes</w:t>
      </w:r>
      <w:proofErr w:type="spellEnd"/>
      <w:r w:rsidRPr="00D94A8B">
        <w:rPr>
          <w:rFonts w:ascii="Calibri" w:eastAsia="Calibri" w:hAnsi="Calibri"/>
        </w:rPr>
        <w:t>, jenotsuns</w:t>
      </w:r>
      <w:r w:rsidRPr="00D94A8B">
        <w:rPr>
          <w:rFonts w:ascii="Calibri" w:eastAsia="Calibri" w:hAnsi="Calibri"/>
          <w:i/>
          <w:iCs/>
        </w:rPr>
        <w:t xml:space="preserve"> </w:t>
      </w:r>
      <w:proofErr w:type="spellStart"/>
      <w:r w:rsidRPr="00D94A8B">
        <w:rPr>
          <w:rFonts w:ascii="Calibri" w:eastAsia="Calibri" w:hAnsi="Calibri"/>
          <w:i/>
        </w:rPr>
        <w:t>Nyctereutes</w:t>
      </w:r>
      <w:proofErr w:type="spellEnd"/>
      <w:r w:rsidRPr="00D94A8B">
        <w:rPr>
          <w:rFonts w:ascii="Calibri" w:eastAsia="Calibri" w:hAnsi="Calibri"/>
          <w:i/>
        </w:rPr>
        <w:t xml:space="preserve"> </w:t>
      </w:r>
      <w:proofErr w:type="spellStart"/>
      <w:r w:rsidRPr="00D94A8B">
        <w:rPr>
          <w:rFonts w:ascii="Calibri" w:eastAsia="Calibri" w:hAnsi="Calibri"/>
          <w:i/>
        </w:rPr>
        <w:t>procyonoides</w:t>
      </w:r>
      <w:proofErr w:type="spellEnd"/>
      <w:r w:rsidRPr="00D94A8B">
        <w:rPr>
          <w:rFonts w:ascii="Calibri" w:eastAsia="Calibri" w:hAnsi="Calibri"/>
        </w:rPr>
        <w:t>, Amerikas ūdele</w:t>
      </w:r>
      <w:r w:rsidR="00084FCE">
        <w:rPr>
          <w:rFonts w:ascii="Calibri" w:eastAsia="Calibri" w:hAnsi="Calibri"/>
        </w:rPr>
        <w:t xml:space="preserve"> </w:t>
      </w:r>
      <w:proofErr w:type="spellStart"/>
      <w:r w:rsidR="00084FCE" w:rsidRPr="00151549">
        <w:rPr>
          <w:rFonts w:ascii="Calibri" w:eastAsia="Calibri" w:hAnsi="Calibri"/>
          <w:i/>
          <w:iCs/>
        </w:rPr>
        <w:t>Neovison</w:t>
      </w:r>
      <w:proofErr w:type="spellEnd"/>
      <w:r w:rsidR="00084FCE" w:rsidRPr="00151549">
        <w:rPr>
          <w:rFonts w:ascii="Calibri" w:eastAsia="Calibri" w:hAnsi="Calibri"/>
          <w:i/>
          <w:iCs/>
        </w:rPr>
        <w:t xml:space="preserve"> </w:t>
      </w:r>
      <w:proofErr w:type="spellStart"/>
      <w:r w:rsidR="00084FCE" w:rsidRPr="00151549">
        <w:rPr>
          <w:rFonts w:ascii="Calibri" w:eastAsia="Calibri" w:hAnsi="Calibri"/>
          <w:i/>
          <w:iCs/>
        </w:rPr>
        <w:t>vison</w:t>
      </w:r>
      <w:proofErr w:type="spellEnd"/>
      <w:r w:rsidRPr="00D94A8B">
        <w:rPr>
          <w:rFonts w:ascii="Calibri" w:eastAsia="Calibri" w:hAnsi="Calibri"/>
        </w:rPr>
        <w:t>. Saskaņā ar VMD datiem pēdējo trīs sezonu periodā parka teritorijā uzskaitītas ap 340 lapsas, 440 jenotsuņi, 190 āpši, 300 Amerikas ūdeles, 90 akmeņu caunas, 120 seski. Visbiežāk novērotās sugas ir lapsa, āpsis un jenotsuns, citas sugas, kā zebieksti un sermuli</w:t>
      </w:r>
      <w:r w:rsidR="00084FCE">
        <w:rPr>
          <w:rFonts w:ascii="Calibri" w:eastAsia="Calibri" w:hAnsi="Calibri"/>
        </w:rPr>
        <w:t>,</w:t>
      </w:r>
      <w:r w:rsidRPr="00D94A8B">
        <w:rPr>
          <w:rFonts w:ascii="Calibri" w:eastAsia="Calibri" w:hAnsi="Calibri"/>
        </w:rPr>
        <w:t xml:space="preserve"> novērot ir grūtāk, tomēr arī tās ir sastopamas parka teritorijā (Dabasdati.lv). Eiropas ūdele </w:t>
      </w:r>
      <w:proofErr w:type="spellStart"/>
      <w:r w:rsidRPr="00D94A8B">
        <w:rPr>
          <w:rFonts w:ascii="Calibri" w:eastAsia="Calibri" w:hAnsi="Calibri"/>
          <w:i/>
        </w:rPr>
        <w:t>Mustela</w:t>
      </w:r>
      <w:proofErr w:type="spellEnd"/>
      <w:r w:rsidRPr="00D94A8B">
        <w:rPr>
          <w:rFonts w:ascii="Calibri" w:eastAsia="Calibri" w:hAnsi="Calibri"/>
          <w:i/>
        </w:rPr>
        <w:t xml:space="preserve"> </w:t>
      </w:r>
      <w:proofErr w:type="spellStart"/>
      <w:r w:rsidRPr="00D94A8B">
        <w:rPr>
          <w:rFonts w:ascii="Calibri" w:eastAsia="Calibri" w:hAnsi="Calibri"/>
          <w:i/>
        </w:rPr>
        <w:t>lutreola</w:t>
      </w:r>
      <w:proofErr w:type="spellEnd"/>
      <w:r w:rsidRPr="00D94A8B">
        <w:rPr>
          <w:rFonts w:ascii="Calibri" w:eastAsia="Calibri" w:hAnsi="Calibri"/>
        </w:rPr>
        <w:t xml:space="preserve"> izzudusi no parka teritorijas pēc Amerikas ūdeles ieviešanās 1994. gadā (Tauriņš, 1982).</w:t>
      </w:r>
    </w:p>
    <w:p w14:paraId="6289C296"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Pārnadžu kārta</w:t>
      </w:r>
    </w:p>
    <w:p w14:paraId="6289C297" w14:textId="551AF70E" w:rsidR="008B7CA8" w:rsidRPr="00D94A8B" w:rsidRDefault="008B7CA8" w:rsidP="008B7CA8">
      <w:pPr>
        <w:keepNext/>
        <w:keepLines/>
        <w:jc w:val="both"/>
        <w:rPr>
          <w:rFonts w:ascii="Calibri" w:eastAsia="Calibri" w:hAnsi="Calibri"/>
        </w:rPr>
      </w:pPr>
      <w:r w:rsidRPr="00D94A8B">
        <w:rPr>
          <w:rFonts w:ascii="Calibri" w:eastAsia="Calibri" w:hAnsi="Calibri"/>
        </w:rPr>
        <w:t xml:space="preserve">Viena no visbiežāk un blīvāk pārstāvētajām grupām ir pārnadži, kas ir saistīts ar to salīdzinoši vieglo konstatāciju dabā un darbības pēdu atpazīstamību, kā arī par šīm sugām ir pietiekami daudz uzskaišu datu medību saimniecību uzturēšanas nolūkos. Visbiežāk sastopamā suga ir Eiropas stirna </w:t>
      </w:r>
      <w:proofErr w:type="spellStart"/>
      <w:r w:rsidRPr="00D94A8B">
        <w:rPr>
          <w:rFonts w:ascii="Calibri" w:eastAsia="Calibri" w:hAnsi="Calibri"/>
          <w:i/>
        </w:rPr>
        <w:t>Capreolus</w:t>
      </w:r>
      <w:proofErr w:type="spellEnd"/>
      <w:r w:rsidRPr="00D94A8B">
        <w:rPr>
          <w:rFonts w:ascii="Calibri" w:eastAsia="Calibri" w:hAnsi="Calibri"/>
          <w:i/>
        </w:rPr>
        <w:t xml:space="preserve"> </w:t>
      </w:r>
      <w:proofErr w:type="spellStart"/>
      <w:r w:rsidRPr="00D94A8B">
        <w:rPr>
          <w:rFonts w:ascii="Calibri" w:eastAsia="Calibri" w:hAnsi="Calibri"/>
          <w:i/>
        </w:rPr>
        <w:t>capreolus</w:t>
      </w:r>
      <w:proofErr w:type="spellEnd"/>
      <w:r w:rsidRPr="00D94A8B">
        <w:rPr>
          <w:rFonts w:ascii="Calibri" w:eastAsia="Calibri" w:hAnsi="Calibri"/>
        </w:rPr>
        <w:t xml:space="preserve"> (pēdējās trīs sezonās vidēji novērtēts vairāk kā 1900 indivīdu), un nedaudz retāk, bet pietiekami bieži sastopamas pārējās pārnadžu sugas: staltbriedis </w:t>
      </w:r>
      <w:proofErr w:type="spellStart"/>
      <w:r w:rsidRPr="00D94A8B">
        <w:rPr>
          <w:rFonts w:ascii="Calibri" w:eastAsia="Calibri" w:hAnsi="Calibri"/>
          <w:i/>
        </w:rPr>
        <w:t>Cervus</w:t>
      </w:r>
      <w:proofErr w:type="spellEnd"/>
      <w:r w:rsidRPr="00D94A8B">
        <w:rPr>
          <w:rFonts w:ascii="Calibri" w:eastAsia="Calibri" w:hAnsi="Calibri"/>
          <w:i/>
        </w:rPr>
        <w:t xml:space="preserve"> </w:t>
      </w:r>
      <w:proofErr w:type="spellStart"/>
      <w:r w:rsidRPr="00D94A8B">
        <w:rPr>
          <w:rFonts w:ascii="Calibri" w:eastAsia="Calibri" w:hAnsi="Calibri"/>
          <w:i/>
        </w:rPr>
        <w:t>elaphus</w:t>
      </w:r>
      <w:proofErr w:type="spellEnd"/>
      <w:r w:rsidRPr="00D94A8B">
        <w:rPr>
          <w:rFonts w:ascii="Calibri" w:eastAsia="Calibri" w:hAnsi="Calibri"/>
        </w:rPr>
        <w:t xml:space="preserve"> (vairāk kā 800 indivīdu), alnis </w:t>
      </w:r>
      <w:proofErr w:type="spellStart"/>
      <w:r w:rsidRPr="00D94A8B">
        <w:rPr>
          <w:rFonts w:ascii="Calibri" w:eastAsia="Calibri" w:hAnsi="Calibri"/>
          <w:i/>
        </w:rPr>
        <w:t>Alces</w:t>
      </w:r>
      <w:proofErr w:type="spellEnd"/>
      <w:r w:rsidRPr="00D94A8B">
        <w:rPr>
          <w:rFonts w:ascii="Calibri" w:eastAsia="Calibri" w:hAnsi="Calibri"/>
          <w:i/>
        </w:rPr>
        <w:t xml:space="preserve"> </w:t>
      </w:r>
      <w:proofErr w:type="spellStart"/>
      <w:r w:rsidRPr="00D94A8B">
        <w:rPr>
          <w:rFonts w:ascii="Calibri" w:eastAsia="Calibri" w:hAnsi="Calibri"/>
          <w:i/>
        </w:rPr>
        <w:t>alces</w:t>
      </w:r>
      <w:proofErr w:type="spellEnd"/>
      <w:r w:rsidRPr="00D94A8B">
        <w:rPr>
          <w:rFonts w:ascii="Calibri" w:eastAsia="Calibri" w:hAnsi="Calibri"/>
        </w:rPr>
        <w:t xml:space="preserve"> (ap 200 indivīdu) un meža cūka </w:t>
      </w:r>
      <w:r w:rsidRPr="00D94A8B">
        <w:rPr>
          <w:rFonts w:ascii="Calibri" w:eastAsia="Calibri" w:hAnsi="Calibri"/>
          <w:i/>
        </w:rPr>
        <w:t xml:space="preserve">Sus </w:t>
      </w:r>
      <w:proofErr w:type="spellStart"/>
      <w:r w:rsidRPr="00D94A8B">
        <w:rPr>
          <w:rFonts w:ascii="Calibri" w:eastAsia="Calibri" w:hAnsi="Calibri"/>
          <w:i/>
        </w:rPr>
        <w:t>scrofa</w:t>
      </w:r>
      <w:proofErr w:type="spellEnd"/>
      <w:r w:rsidRPr="00D94A8B">
        <w:rPr>
          <w:rFonts w:ascii="Calibri" w:eastAsia="Calibri" w:hAnsi="Calibri"/>
        </w:rPr>
        <w:t xml:space="preserve"> (ap 180 indivīdu) saskaņā ar VMD datiem.</w:t>
      </w:r>
    </w:p>
    <w:p w14:paraId="6289C298" w14:textId="77777777" w:rsidR="008B7CA8" w:rsidRDefault="008B7CA8" w:rsidP="008B7CA8">
      <w:pPr>
        <w:jc w:val="both"/>
        <w:rPr>
          <w:rFonts w:ascii="Calibri" w:eastAsia="Calibri" w:hAnsi="Calibri"/>
        </w:rPr>
      </w:pPr>
      <w:r w:rsidRPr="00D94A8B">
        <w:rPr>
          <w:rFonts w:ascii="Calibri" w:eastAsia="Calibri" w:hAnsi="Calibri"/>
        </w:rPr>
        <w:t>Informācija par aizsargājamām zīdītāju sugām apkopota 4.5.6.tabulā.</w:t>
      </w:r>
    </w:p>
    <w:p w14:paraId="5DB78C48" w14:textId="77777777" w:rsidR="00084FCE" w:rsidRPr="00D94A8B" w:rsidRDefault="00084FCE" w:rsidP="008B7CA8">
      <w:pPr>
        <w:jc w:val="both"/>
        <w:rPr>
          <w:rFonts w:ascii="Calibri" w:eastAsia="Calibri" w:hAnsi="Calibri"/>
        </w:rPr>
      </w:pPr>
    </w:p>
    <w:p w14:paraId="6289C299" w14:textId="77777777" w:rsidR="008B7CA8" w:rsidRPr="00D94A8B" w:rsidRDefault="008B7CA8" w:rsidP="008B7CA8">
      <w:pPr>
        <w:jc w:val="both"/>
        <w:rPr>
          <w:rFonts w:ascii="Calibri" w:eastAsia="Calibri" w:hAnsi="Calibri"/>
          <w:b/>
          <w:sz w:val="20"/>
          <w:szCs w:val="20"/>
        </w:rPr>
      </w:pPr>
      <w:r w:rsidRPr="00D94A8B">
        <w:rPr>
          <w:rFonts w:ascii="Calibri" w:eastAsia="Calibri" w:hAnsi="Calibri"/>
          <w:b/>
          <w:sz w:val="20"/>
          <w:szCs w:val="20"/>
        </w:rPr>
        <w:t>4.5.6. tabula. Īpaši aizsargājamās zīdītāju sugas ĶNP un to aizsardzības statuss</w:t>
      </w:r>
    </w:p>
    <w:tbl>
      <w:tblPr>
        <w:tblW w:w="5000" w:type="pct"/>
        <w:tblInd w:w="113" w:type="dxa"/>
        <w:tblCellMar>
          <w:left w:w="10" w:type="dxa"/>
          <w:right w:w="10" w:type="dxa"/>
        </w:tblCellMar>
        <w:tblLook w:val="04A0" w:firstRow="1" w:lastRow="0" w:firstColumn="1" w:lastColumn="0" w:noHBand="0" w:noVBand="1"/>
      </w:tblPr>
      <w:tblGrid>
        <w:gridCol w:w="783"/>
        <w:gridCol w:w="1290"/>
        <w:gridCol w:w="1255"/>
        <w:gridCol w:w="1329"/>
        <w:gridCol w:w="1125"/>
        <w:gridCol w:w="1492"/>
        <w:gridCol w:w="1742"/>
      </w:tblGrid>
      <w:tr w:rsidR="008B7CA8" w:rsidRPr="00D94A8B" w14:paraId="6289C2A0" w14:textId="77777777" w:rsidTr="008B7CA8">
        <w:trPr>
          <w:tblHeader/>
        </w:trPr>
        <w:tc>
          <w:tcPr>
            <w:tcW w:w="428"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9A"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proofErr w:type="spellStart"/>
            <w:r w:rsidRPr="00D94A8B">
              <w:rPr>
                <w:rFonts w:ascii="Calibri" w:eastAsia="Calibri" w:hAnsi="Calibri"/>
                <w:b/>
                <w:bCs/>
                <w:sz w:val="20"/>
                <w:szCs w:val="20"/>
              </w:rPr>
              <w:t>Nr.p.k</w:t>
            </w:r>
            <w:proofErr w:type="spellEnd"/>
            <w:r w:rsidRPr="00D94A8B">
              <w:rPr>
                <w:rFonts w:ascii="Calibri" w:eastAsia="Calibri" w:hAnsi="Calibri"/>
                <w:b/>
                <w:bCs/>
                <w:sz w:val="20"/>
                <w:szCs w:val="20"/>
              </w:rPr>
              <w:t>.</w:t>
            </w:r>
          </w:p>
        </w:tc>
        <w:tc>
          <w:tcPr>
            <w:tcW w:w="727"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9B"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nosaukums latviski</w:t>
            </w:r>
          </w:p>
        </w:tc>
        <w:tc>
          <w:tcPr>
            <w:tcW w:w="686"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9C"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nosaukums latīniski</w:t>
            </w:r>
          </w:p>
        </w:tc>
        <w:tc>
          <w:tcPr>
            <w:tcW w:w="1342" w:type="pct"/>
            <w:gridSpan w:val="2"/>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9D"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aizsardzības statuss valstī</w:t>
            </w:r>
          </w:p>
        </w:tc>
        <w:tc>
          <w:tcPr>
            <w:tcW w:w="839" w:type="pct"/>
            <w:vMerge w:val="restar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9E"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labvēlīga aizsardzības stāvokļa novērtējums valstī kopumā (atbilstoši ETC datiem, tikai direktīvu pielikumos iekļautajām sugām)</w:t>
            </w:r>
          </w:p>
        </w:tc>
        <w:tc>
          <w:tcPr>
            <w:tcW w:w="977" w:type="pct"/>
            <w:vMerge w:val="restart"/>
            <w:tcBorders>
              <w:top w:val="single" w:sz="4" w:space="0" w:color="000000"/>
              <w:left w:val="single" w:sz="4" w:space="0" w:color="000000"/>
              <w:right w:val="single" w:sz="4" w:space="0" w:color="000000"/>
            </w:tcBorders>
            <w:shd w:val="clear" w:color="auto" w:fill="E2EFD9"/>
          </w:tcPr>
          <w:p w14:paraId="6289C29F" w14:textId="77777777" w:rsidR="008B7CA8" w:rsidRPr="00D94A8B" w:rsidRDefault="008B7CA8" w:rsidP="008B7CA8">
            <w:pPr>
              <w:widowControl w:val="0"/>
              <w:autoSpaceDE w:val="0"/>
              <w:autoSpaceDN w:val="0"/>
              <w:adjustRightInd w:val="0"/>
              <w:jc w:val="center"/>
              <w:rPr>
                <w:rFonts w:ascii="Calibri" w:eastAsia="Calibri" w:hAnsi="Calibri"/>
                <w:b/>
                <w:bCs/>
                <w:sz w:val="20"/>
                <w:szCs w:val="20"/>
              </w:rPr>
            </w:pPr>
            <w:r w:rsidRPr="00D94A8B">
              <w:rPr>
                <w:rFonts w:ascii="Calibri" w:eastAsia="Calibri" w:hAnsi="Calibri"/>
                <w:b/>
                <w:bCs/>
                <w:sz w:val="20"/>
                <w:szCs w:val="20"/>
              </w:rPr>
              <w:t>Sugas labvēlīga aizsardzības stāvokļa novērtējums konkrētajā ĪADT (direktīvas pielikumos iekļautajām sugām informāciju norāda atbilstoši ETC kategorijām)</w:t>
            </w:r>
          </w:p>
        </w:tc>
      </w:tr>
      <w:tr w:rsidR="008B7CA8" w:rsidRPr="00D94A8B" w14:paraId="6289C2A9" w14:textId="77777777" w:rsidTr="008B7CA8">
        <w:trPr>
          <w:tblHeader/>
        </w:trPr>
        <w:tc>
          <w:tcPr>
            <w:tcW w:w="428"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1" w14:textId="77777777" w:rsidR="008B7CA8" w:rsidRPr="00D94A8B" w:rsidRDefault="008B7CA8" w:rsidP="008B7CA8">
            <w:pPr>
              <w:widowControl w:val="0"/>
              <w:autoSpaceDE w:val="0"/>
              <w:autoSpaceDN w:val="0"/>
              <w:adjustRightInd w:val="0"/>
              <w:jc w:val="both"/>
              <w:rPr>
                <w:rFonts w:ascii="Calibri" w:eastAsia="Calibri" w:hAnsi="Calibri"/>
                <w:sz w:val="20"/>
                <w:szCs w:val="20"/>
              </w:rPr>
            </w:pPr>
          </w:p>
        </w:tc>
        <w:tc>
          <w:tcPr>
            <w:tcW w:w="72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2" w14:textId="77777777" w:rsidR="008B7CA8" w:rsidRPr="00D94A8B" w:rsidRDefault="008B7CA8" w:rsidP="008B7CA8">
            <w:pPr>
              <w:widowControl w:val="0"/>
              <w:autoSpaceDE w:val="0"/>
              <w:autoSpaceDN w:val="0"/>
              <w:adjustRightInd w:val="0"/>
              <w:jc w:val="both"/>
              <w:rPr>
                <w:rFonts w:ascii="Calibri" w:eastAsia="Calibri" w:hAnsi="Calibri"/>
                <w:sz w:val="20"/>
                <w:szCs w:val="20"/>
              </w:rPr>
            </w:pPr>
          </w:p>
        </w:tc>
        <w:tc>
          <w:tcPr>
            <w:tcW w:w="68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3" w14:textId="77777777" w:rsidR="008B7CA8" w:rsidRPr="00D94A8B" w:rsidRDefault="008B7CA8" w:rsidP="008B7CA8">
            <w:pPr>
              <w:widowControl w:val="0"/>
              <w:autoSpaceDE w:val="0"/>
              <w:autoSpaceDN w:val="0"/>
              <w:adjustRightInd w:val="0"/>
              <w:jc w:val="both"/>
              <w:rPr>
                <w:rFonts w:ascii="Calibri" w:eastAsia="Calibri" w:hAnsi="Calibri"/>
                <w:sz w:val="20"/>
                <w:szCs w:val="20"/>
              </w:rPr>
            </w:pPr>
          </w:p>
        </w:tc>
        <w:tc>
          <w:tcPr>
            <w:tcW w:w="727"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A4"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Īpaši aizsargājama suga atbilstoši MK 14.11.2000.  noteikumiem Nr.396</w:t>
            </w:r>
          </w:p>
          <w:p w14:paraId="6289C2A5" w14:textId="77777777" w:rsidR="008B7CA8" w:rsidRPr="00D94A8B" w:rsidRDefault="008B7CA8" w:rsidP="008B7CA8">
            <w:pPr>
              <w:widowControl w:val="0"/>
              <w:autoSpaceDE w:val="0"/>
              <w:autoSpaceDN w:val="0"/>
              <w:adjustRightInd w:val="0"/>
              <w:jc w:val="center"/>
              <w:rPr>
                <w:rFonts w:ascii="Calibri" w:eastAsia="Calibri" w:hAnsi="Calibri"/>
                <w:b/>
                <w:bCs/>
                <w:sz w:val="20"/>
                <w:szCs w:val="20"/>
              </w:rPr>
            </w:pPr>
          </w:p>
        </w:tc>
        <w:tc>
          <w:tcPr>
            <w:tcW w:w="615"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2A6"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Biotopu direktīvu pielikumos iekļauta suga (ar * atzīmē prioritārās sugas)</w:t>
            </w:r>
          </w:p>
        </w:tc>
        <w:tc>
          <w:tcPr>
            <w:tcW w:w="83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7" w14:textId="77777777" w:rsidR="008B7CA8" w:rsidRPr="00D94A8B" w:rsidRDefault="008B7CA8" w:rsidP="008B7CA8">
            <w:pPr>
              <w:widowControl w:val="0"/>
              <w:autoSpaceDE w:val="0"/>
              <w:autoSpaceDN w:val="0"/>
              <w:adjustRightInd w:val="0"/>
              <w:jc w:val="both"/>
              <w:rPr>
                <w:rFonts w:ascii="Calibri" w:eastAsia="Calibri" w:hAnsi="Calibri"/>
                <w:sz w:val="20"/>
                <w:szCs w:val="20"/>
              </w:rPr>
            </w:pPr>
          </w:p>
        </w:tc>
        <w:tc>
          <w:tcPr>
            <w:tcW w:w="977" w:type="pct"/>
            <w:vMerge/>
            <w:tcBorders>
              <w:left w:val="single" w:sz="4" w:space="0" w:color="000000"/>
              <w:bottom w:val="single" w:sz="4" w:space="0" w:color="000000"/>
              <w:right w:val="single" w:sz="4" w:space="0" w:color="000000"/>
            </w:tcBorders>
          </w:tcPr>
          <w:p w14:paraId="6289C2A8" w14:textId="77777777" w:rsidR="008B7CA8" w:rsidRPr="00D94A8B" w:rsidRDefault="008B7CA8" w:rsidP="008B7CA8">
            <w:pPr>
              <w:widowControl w:val="0"/>
              <w:autoSpaceDE w:val="0"/>
              <w:autoSpaceDN w:val="0"/>
              <w:adjustRightInd w:val="0"/>
              <w:jc w:val="both"/>
              <w:rPr>
                <w:rFonts w:ascii="Calibri" w:eastAsia="Calibri" w:hAnsi="Calibri"/>
                <w:sz w:val="20"/>
                <w:szCs w:val="20"/>
              </w:rPr>
            </w:pPr>
          </w:p>
        </w:tc>
      </w:tr>
      <w:tr w:rsidR="008B7CA8" w:rsidRPr="00D94A8B" w14:paraId="6289C2B1"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A"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1.</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B"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Eirāzijas ūdrs</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C"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Lutra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lutra</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A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II un 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A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B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2B9"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2"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2.</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3"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Eirāzijas bebrs </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4"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Castor</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fiber</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5" w14:textId="0684C0BC"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6"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II, IV un 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B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B8"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2C1"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A"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3.</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B"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Mazais susuris </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C"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Muscardinus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avellanarius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B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89C2B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XX</w:t>
            </w:r>
          </w:p>
        </w:tc>
        <w:tc>
          <w:tcPr>
            <w:tcW w:w="977" w:type="pct"/>
            <w:tcBorders>
              <w:top w:val="single" w:sz="4" w:space="0" w:color="000000"/>
              <w:left w:val="single" w:sz="4" w:space="0" w:color="000000"/>
              <w:bottom w:val="single" w:sz="4" w:space="0" w:color="000000"/>
              <w:right w:val="single" w:sz="4" w:space="0" w:color="000000"/>
            </w:tcBorders>
            <w:vAlign w:val="center"/>
          </w:tcPr>
          <w:p w14:paraId="6289C2C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r>
      <w:tr w:rsidR="008B7CA8" w:rsidRPr="00D94A8B" w14:paraId="6289C2CA"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2"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4.</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3"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Meža </w:t>
            </w:r>
            <w:proofErr w:type="spellStart"/>
            <w:r w:rsidRPr="00D94A8B">
              <w:rPr>
                <w:rFonts w:ascii="Calibri" w:eastAsia="Calibri" w:hAnsi="Calibri"/>
                <w:sz w:val="20"/>
                <w:szCs w:val="20"/>
              </w:rPr>
              <w:t>sicista</w:t>
            </w:r>
            <w:proofErr w:type="spellEnd"/>
            <w:r w:rsidRPr="00D94A8B">
              <w:rPr>
                <w:rFonts w:ascii="Calibri" w:eastAsia="Calibri" w:hAnsi="Calibri"/>
                <w:sz w:val="20"/>
                <w:szCs w:val="20"/>
              </w:rPr>
              <w:t xml:space="preserve"> </w:t>
            </w:r>
          </w:p>
          <w:p w14:paraId="6289C2C4"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5"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Sicista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betulina</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6"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C8"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9C2C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r>
      <w:tr w:rsidR="008B7CA8" w:rsidRPr="00D94A8B" w14:paraId="6289C2D3"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B"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5.</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C"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Pelēkais vilks</w:t>
            </w:r>
          </w:p>
          <w:p w14:paraId="6289C2CD"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E"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Canis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lupus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C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D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D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2DB"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4"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6.</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5"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Zeltainais šakālis</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6"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Canis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aureus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8"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89C2D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w:t>
            </w:r>
          </w:p>
        </w:tc>
        <w:tc>
          <w:tcPr>
            <w:tcW w:w="977" w:type="pct"/>
            <w:tcBorders>
              <w:top w:val="single" w:sz="4" w:space="0" w:color="000000"/>
              <w:left w:val="single" w:sz="4" w:space="0" w:color="000000"/>
              <w:bottom w:val="single" w:sz="4" w:space="0" w:color="000000"/>
              <w:right w:val="single" w:sz="4" w:space="0" w:color="000000"/>
            </w:tcBorders>
            <w:vAlign w:val="center"/>
          </w:tcPr>
          <w:p w14:paraId="6289C2DA"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w:t>
            </w:r>
          </w:p>
        </w:tc>
      </w:tr>
      <w:tr w:rsidR="008B7CA8" w:rsidRPr="00D94A8B" w14:paraId="6289C2E4"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C"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7.</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D"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Eirāzijas lūsis</w:t>
            </w:r>
          </w:p>
          <w:p w14:paraId="6289C2DE"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DF"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Lynx</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lynx</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E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E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2ED"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5"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8.</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6"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Brūnais lācis </w:t>
            </w:r>
          </w:p>
          <w:p w14:paraId="6289C2E7"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8"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Ursus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arctos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A"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IV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C2E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U1</w:t>
            </w:r>
          </w:p>
        </w:tc>
        <w:tc>
          <w:tcPr>
            <w:tcW w:w="977" w:type="pct"/>
            <w:tcBorders>
              <w:top w:val="single" w:sz="4" w:space="0" w:color="000000"/>
              <w:left w:val="single" w:sz="4" w:space="0" w:color="000000"/>
              <w:bottom w:val="single" w:sz="4" w:space="0" w:color="000000"/>
              <w:right w:val="single" w:sz="4" w:space="0" w:color="000000"/>
            </w:tcBorders>
            <w:vAlign w:val="center"/>
          </w:tcPr>
          <w:p w14:paraId="6289C2EC"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r>
      <w:tr w:rsidR="008B7CA8" w:rsidRPr="00D94A8B" w14:paraId="6289C2F6"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E"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9.</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EF"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Meža cauna</w:t>
            </w:r>
          </w:p>
          <w:p w14:paraId="6289C2F0"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1"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Martes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martes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F4"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F5"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2FF"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7"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10.</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8"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Meža sesks</w:t>
            </w:r>
          </w:p>
          <w:p w14:paraId="6289C2F9"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A"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Mustela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putorius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2FC"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2F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shd w:val="clear" w:color="auto" w:fill="92D050"/>
            <w:vAlign w:val="center"/>
          </w:tcPr>
          <w:p w14:paraId="6289C2F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r>
      <w:tr w:rsidR="008B7CA8" w:rsidRPr="00D94A8B" w14:paraId="6289C308"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0"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t>11.</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1"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Baltais zaķis</w:t>
            </w:r>
          </w:p>
          <w:p w14:paraId="6289C302" w14:textId="77777777" w:rsidR="008B7CA8" w:rsidRPr="00D94A8B" w:rsidRDefault="008B7CA8" w:rsidP="008B7CA8">
            <w:pPr>
              <w:widowControl w:val="0"/>
              <w:autoSpaceDE w:val="0"/>
              <w:autoSpaceDN w:val="0"/>
              <w:adjustRightInd w:val="0"/>
              <w:rPr>
                <w:rFonts w:ascii="Calibri" w:eastAsia="Calibri" w:hAnsi="Calibri"/>
                <w:sz w:val="20"/>
                <w:szCs w:val="20"/>
              </w:rPr>
            </w:pP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3"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Lepus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timidus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4"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5"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289C306"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U1</w:t>
            </w:r>
          </w:p>
        </w:tc>
        <w:tc>
          <w:tcPr>
            <w:tcW w:w="97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289C30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XX</w:t>
            </w:r>
          </w:p>
        </w:tc>
      </w:tr>
      <w:tr w:rsidR="008B7CA8" w:rsidRPr="00D94A8B" w14:paraId="6289C310" w14:textId="77777777" w:rsidTr="008B7CA8">
        <w:tc>
          <w:tcPr>
            <w:tcW w:w="42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9" w14:textId="77777777" w:rsidR="008B7CA8" w:rsidRPr="00D94A8B" w:rsidRDefault="008B7CA8" w:rsidP="008B7CA8">
            <w:pPr>
              <w:widowControl w:val="0"/>
              <w:autoSpaceDE w:val="0"/>
              <w:autoSpaceDN w:val="0"/>
              <w:adjustRightInd w:val="0"/>
              <w:jc w:val="both"/>
              <w:rPr>
                <w:rFonts w:ascii="Calibri" w:eastAsia="Calibri" w:hAnsi="Calibri"/>
                <w:sz w:val="20"/>
                <w:szCs w:val="20"/>
              </w:rPr>
            </w:pPr>
            <w:r w:rsidRPr="00D94A8B">
              <w:rPr>
                <w:rFonts w:ascii="Calibri" w:eastAsia="Calibri" w:hAnsi="Calibri"/>
                <w:sz w:val="20"/>
                <w:szCs w:val="20"/>
              </w:rPr>
              <w:lastRenderedPageBreak/>
              <w:t>12.</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A" w14:textId="77777777" w:rsidR="008B7CA8" w:rsidRPr="00D94A8B" w:rsidRDefault="008B7CA8" w:rsidP="008B7CA8">
            <w:pPr>
              <w:widowControl w:val="0"/>
              <w:autoSpaceDE w:val="0"/>
              <w:autoSpaceDN w:val="0"/>
              <w:adjustRightInd w:val="0"/>
              <w:rPr>
                <w:rFonts w:ascii="Calibri" w:eastAsia="Calibri" w:hAnsi="Calibri"/>
                <w:sz w:val="20"/>
                <w:szCs w:val="20"/>
              </w:rPr>
            </w:pPr>
            <w:r w:rsidRPr="00D94A8B">
              <w:rPr>
                <w:rFonts w:ascii="Calibri" w:eastAsia="Calibri" w:hAnsi="Calibri"/>
                <w:sz w:val="20"/>
                <w:szCs w:val="20"/>
              </w:rPr>
              <w:t xml:space="preserve">Pelēkais ronis </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B" w14:textId="77777777" w:rsidR="008B7CA8" w:rsidRPr="00D94A8B" w:rsidRDefault="008B7CA8" w:rsidP="008B7CA8">
            <w:pPr>
              <w:widowControl w:val="0"/>
              <w:autoSpaceDE w:val="0"/>
              <w:autoSpaceDN w:val="0"/>
              <w:adjustRightInd w:val="0"/>
              <w:rPr>
                <w:rFonts w:ascii="Calibri" w:eastAsia="Calibri" w:hAnsi="Calibri"/>
                <w:i/>
                <w:sz w:val="20"/>
                <w:szCs w:val="20"/>
              </w:rPr>
            </w:pPr>
            <w:proofErr w:type="spellStart"/>
            <w:r w:rsidRPr="00D94A8B">
              <w:rPr>
                <w:rFonts w:ascii="Calibri" w:eastAsia="Calibri" w:hAnsi="Calibri"/>
                <w:i/>
                <w:sz w:val="20"/>
                <w:szCs w:val="20"/>
              </w:rPr>
              <w:t>Halichoerus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grypus</w:t>
            </w:r>
            <w:proofErr w:type="spellEnd"/>
          </w:p>
        </w:tc>
        <w:tc>
          <w:tcPr>
            <w:tcW w:w="72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C"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jā</w:t>
            </w:r>
          </w:p>
        </w:tc>
        <w:tc>
          <w:tcPr>
            <w:tcW w:w="61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30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V pielikumā</w:t>
            </w:r>
          </w:p>
        </w:tc>
        <w:tc>
          <w:tcPr>
            <w:tcW w:w="839" w:type="pct"/>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289C30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FV</w:t>
            </w:r>
          </w:p>
        </w:tc>
        <w:tc>
          <w:tcPr>
            <w:tcW w:w="977" w:type="pct"/>
            <w:tcBorders>
              <w:top w:val="single" w:sz="4" w:space="0" w:color="000000"/>
              <w:left w:val="single" w:sz="4" w:space="0" w:color="000000"/>
              <w:bottom w:val="single" w:sz="4" w:space="0" w:color="000000"/>
              <w:right w:val="single" w:sz="4" w:space="0" w:color="000000"/>
            </w:tcBorders>
            <w:vAlign w:val="center"/>
          </w:tcPr>
          <w:p w14:paraId="6289C30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p>
        </w:tc>
      </w:tr>
    </w:tbl>
    <w:p w14:paraId="6289C311" w14:textId="77777777" w:rsidR="008B7CA8" w:rsidRPr="00D94A8B" w:rsidRDefault="008B7CA8" w:rsidP="008B7CA8">
      <w:pPr>
        <w:jc w:val="both"/>
        <w:rPr>
          <w:rFonts w:ascii="Calibri" w:eastAsia="Calibri" w:hAnsi="Calibri"/>
        </w:rPr>
      </w:pPr>
      <w:r w:rsidRPr="00D94A8B">
        <w:rPr>
          <w:rFonts w:ascii="Calibri" w:eastAsia="Calibri" w:hAnsi="Calibri"/>
        </w:rPr>
        <w:t>Informācija par ĶNP sastopamajām aizsargājamām zīdītāju sugām apkopota 4.5.3. attēlā</w:t>
      </w:r>
    </w:p>
    <w:p w14:paraId="6289C312" w14:textId="77777777" w:rsidR="008B7CA8" w:rsidRPr="00D94A8B" w:rsidRDefault="008B7CA8" w:rsidP="008B7CA8">
      <w:pPr>
        <w:jc w:val="both"/>
        <w:rPr>
          <w:rFonts w:ascii="Calibri" w:eastAsia="Calibri" w:hAnsi="Calibri"/>
        </w:rPr>
      </w:pPr>
    </w:p>
    <w:tbl>
      <w:tblPr>
        <w:tblStyle w:val="TableGrid10"/>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8B7CA8" w:rsidRPr="00D94A8B" w14:paraId="6289C314" w14:textId="77777777" w:rsidTr="008B7CA8">
        <w:trPr>
          <w:jc w:val="center"/>
        </w:trPr>
        <w:tc>
          <w:tcPr>
            <w:tcW w:w="9242" w:type="dxa"/>
          </w:tcPr>
          <w:p w14:paraId="6289C313"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35" wp14:editId="14DB87BF">
                  <wp:extent cx="5768747" cy="8115300"/>
                  <wp:effectExtent l="0" t="0" r="3810" b="0"/>
                  <wp:docPr id="82"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a:ext>
                            </a:extLst>
                          </a:blip>
                          <a:srcRect/>
                          <a:stretch>
                            <a:fillRect/>
                          </a:stretch>
                        </pic:blipFill>
                        <pic:spPr bwMode="auto">
                          <a:xfrm>
                            <a:off x="0" y="0"/>
                            <a:ext cx="5773484" cy="8121964"/>
                          </a:xfrm>
                          <a:prstGeom prst="rect">
                            <a:avLst/>
                          </a:prstGeom>
                          <a:noFill/>
                        </pic:spPr>
                      </pic:pic>
                    </a:graphicData>
                  </a:graphic>
                </wp:inline>
              </w:drawing>
            </w:r>
          </w:p>
        </w:tc>
      </w:tr>
      <w:tr w:rsidR="008B7CA8" w:rsidRPr="00D94A8B" w14:paraId="6289C316" w14:textId="77777777" w:rsidTr="008B7CA8">
        <w:trPr>
          <w:jc w:val="center"/>
        </w:trPr>
        <w:tc>
          <w:tcPr>
            <w:tcW w:w="9242" w:type="dxa"/>
          </w:tcPr>
          <w:p w14:paraId="6289C315"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 xml:space="preserve">4.5.3. attēls. ĶNP sastopamās aizsargājamās zīdītāju sugas (dati no DA plāna izstrādes ietvaros veiktā </w:t>
            </w:r>
            <w:proofErr w:type="spellStart"/>
            <w:r w:rsidRPr="00D94A8B">
              <w:rPr>
                <w:rFonts w:ascii="Calibri" w:eastAsia="Calibri" w:hAnsi="Calibri"/>
                <w:b/>
                <w:bCs/>
                <w:sz w:val="20"/>
                <w:szCs w:val="20"/>
                <w:lang w:val="lv-LV"/>
              </w:rPr>
              <w:t>apsekojuma</w:t>
            </w:r>
            <w:proofErr w:type="spellEnd"/>
            <w:r w:rsidRPr="00D94A8B">
              <w:rPr>
                <w:rFonts w:ascii="Calibri" w:eastAsia="Calibri" w:hAnsi="Calibri"/>
                <w:b/>
                <w:bCs/>
                <w:sz w:val="20"/>
                <w:szCs w:val="20"/>
                <w:lang w:val="lv-LV"/>
              </w:rPr>
              <w:t xml:space="preserve"> un portāla Dabasdati.lv)</w:t>
            </w:r>
          </w:p>
        </w:tc>
      </w:tr>
    </w:tbl>
    <w:p w14:paraId="6289C317" w14:textId="77777777" w:rsidR="008B7CA8" w:rsidRPr="00D94A8B" w:rsidRDefault="008B7CA8" w:rsidP="008B7CA8">
      <w:pPr>
        <w:pStyle w:val="Heading51"/>
        <w:rPr>
          <w:rFonts w:eastAsia="Calibri"/>
        </w:rPr>
      </w:pPr>
      <w:r w:rsidRPr="00D94A8B">
        <w:rPr>
          <w:rFonts w:eastAsia="Calibri"/>
        </w:rPr>
        <w:lastRenderedPageBreak/>
        <w:t>Zīdītāju sugas ietekmējošie faktori un turpmākie apsaimniekošanas pasākumi</w:t>
      </w:r>
    </w:p>
    <w:p w14:paraId="6289C318"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pietiekami bieži un vienmērīgi sastopamas gan Latvijā un Eiropā aizsargājamas zīdītāju sugas (vilks, lūsis, ūdrs, bebrs u.c.), gan sugas, kurām nav piešķirts īpašs aizsardzības statuss. Arī gadījumā, kad sugas klātbūtni nav izdevies konstatēt teritorijas apsekošanas gaitā, vai tās sastopamība nav reģistrēta citos informācijas avotos, tiek uzskatīts, ka tās ir sastopamas, ņemot vērā to biežo izplatību valstī kopumā un piemērotu dzīvotņu sastopamību teritorijā. Vairākām zīdītāju sugām tika konstatētas tiešas dzīvnieku darbības pēdas, no kurām daudzas ir Eiropas Padomes direktīvas 92/43/EEK sugas (pelēkais vilks, Eirāzijas lūsis, Eirāzijas ūdrs, baltais zaķis, Eirāzijas bebrs), kā arī vairākas sugas ir potenciāli sastopamas, no kurām trīs (brūnais lācis, meža </w:t>
      </w:r>
      <w:proofErr w:type="spellStart"/>
      <w:r w:rsidRPr="00D94A8B">
        <w:rPr>
          <w:rFonts w:ascii="Calibri" w:eastAsia="Calibri" w:hAnsi="Calibri"/>
        </w:rPr>
        <w:t>sicista</w:t>
      </w:r>
      <w:proofErr w:type="spellEnd"/>
      <w:r w:rsidRPr="00D94A8B">
        <w:rPr>
          <w:rFonts w:ascii="Calibri" w:eastAsia="Calibri" w:hAnsi="Calibri"/>
        </w:rPr>
        <w:t>, meža susuris) ir Eiropas Padomes direktīvas 92/43/EEK sugas. Kopumā teritorija ir piemērota un tajā sastopamas vai potenciāli sastopamas vairāk kā 20 zīdītāju sugu. ĶNP raksturo lielas vienlaidu mežu un purvu platības, kurās bieži sastopami labas un izcilas kvalitātes biotopi un dzīvotnes vairumam Latvijas faunas zīdītāju sugu. Biotopu daudzveidība, dažādi hidroloģiskie un augsnes apstākļi attiecīgi nodrošina arī zīdītāju sugu daudzveidību teritorijā.</w:t>
      </w:r>
    </w:p>
    <w:p w14:paraId="6289C319"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gūtu padziļinātāku priekšstatu par zīdītāju faunu parka teritorijā, būtu vēlams </w:t>
      </w:r>
      <w:r w:rsidRPr="00D94A8B">
        <w:rPr>
          <w:rFonts w:ascii="Calibri" w:eastAsia="Calibri" w:hAnsi="Calibri"/>
          <w:b/>
        </w:rPr>
        <w:t>veikt pētījumus attiecībā uz peļveidīgajiem grauzējiem</w:t>
      </w:r>
      <w:r w:rsidRPr="00D94A8B">
        <w:rPr>
          <w:rFonts w:ascii="Calibri" w:eastAsia="Calibri" w:hAnsi="Calibri"/>
        </w:rPr>
        <w:t xml:space="preserve">. Šobrīd arī trūkst informācijas par vairāku sugu populācijas stāvokli Latvijā tai skaitā </w:t>
      </w:r>
      <w:r w:rsidRPr="00D94A8B">
        <w:rPr>
          <w:rFonts w:ascii="Calibri" w:eastAsia="Calibri" w:hAnsi="Calibri"/>
          <w:b/>
        </w:rPr>
        <w:t xml:space="preserve">meža </w:t>
      </w:r>
      <w:proofErr w:type="spellStart"/>
      <w:r w:rsidRPr="00D94A8B">
        <w:rPr>
          <w:rFonts w:ascii="Calibri" w:eastAsia="Calibri" w:hAnsi="Calibri"/>
          <w:b/>
        </w:rPr>
        <w:t>sicistas</w:t>
      </w:r>
      <w:proofErr w:type="spellEnd"/>
      <w:r w:rsidRPr="00D94A8B">
        <w:rPr>
          <w:rFonts w:ascii="Calibri" w:eastAsia="Calibri" w:hAnsi="Calibri"/>
        </w:rPr>
        <w:t xml:space="preserve"> un </w:t>
      </w:r>
      <w:r w:rsidRPr="00D94A8B">
        <w:rPr>
          <w:rFonts w:ascii="Calibri" w:eastAsia="Calibri" w:hAnsi="Calibri"/>
          <w:b/>
        </w:rPr>
        <w:t>baltā zaķa</w:t>
      </w:r>
      <w:r w:rsidRPr="00D94A8B">
        <w:rPr>
          <w:rFonts w:ascii="Calibri" w:eastAsia="Calibri" w:hAnsi="Calibri"/>
        </w:rPr>
        <w:t xml:space="preserve"> populāciju stāvokli, un ņemot vērā, ka baltais zaķis ir Eiropas Padomes direktīvas 92/43/EEK V pielikuma suga, tai būtu nepieciešams </w:t>
      </w:r>
      <w:r w:rsidRPr="00D94A8B">
        <w:rPr>
          <w:rFonts w:ascii="Calibri" w:eastAsia="Calibri" w:hAnsi="Calibri"/>
          <w:b/>
        </w:rPr>
        <w:t>monitorings</w:t>
      </w:r>
      <w:r w:rsidRPr="00D94A8B">
        <w:rPr>
          <w:rFonts w:ascii="Calibri" w:eastAsia="Calibri" w:hAnsi="Calibri"/>
        </w:rPr>
        <w:t xml:space="preserve">. Meža </w:t>
      </w:r>
      <w:proofErr w:type="spellStart"/>
      <w:r w:rsidRPr="00D94A8B">
        <w:rPr>
          <w:rFonts w:ascii="Calibri" w:eastAsia="Calibri" w:hAnsi="Calibri"/>
        </w:rPr>
        <w:t>sicista</w:t>
      </w:r>
      <w:proofErr w:type="spellEnd"/>
      <w:r w:rsidRPr="00D94A8B">
        <w:rPr>
          <w:rFonts w:ascii="Calibri" w:eastAsia="Calibri" w:hAnsi="Calibri"/>
        </w:rPr>
        <w:t xml:space="preserve"> ir iekļauta Latvijā īpaši aizsargājamo sugu sarakstā un Eiropas Padomes direktīvas 92/43/EEK IV pielikuma suga, tai būtu nepieciešams </w:t>
      </w:r>
      <w:r w:rsidRPr="00D94A8B">
        <w:rPr>
          <w:rFonts w:ascii="Calibri" w:eastAsia="Calibri" w:hAnsi="Calibri"/>
          <w:b/>
        </w:rPr>
        <w:t>monitorings</w:t>
      </w:r>
      <w:r w:rsidRPr="00D94A8B">
        <w:rPr>
          <w:rFonts w:ascii="Calibri" w:eastAsia="Calibri" w:hAnsi="Calibri"/>
        </w:rPr>
        <w:t>.</w:t>
      </w:r>
    </w:p>
    <w:p w14:paraId="6289C31A" w14:textId="77777777" w:rsidR="008B7CA8" w:rsidRPr="00D94A8B" w:rsidRDefault="008B7CA8" w:rsidP="008B7CA8">
      <w:pPr>
        <w:jc w:val="both"/>
        <w:rPr>
          <w:rFonts w:ascii="Calibri" w:eastAsia="Calibri" w:hAnsi="Calibri"/>
        </w:rPr>
      </w:pPr>
      <w:r w:rsidRPr="00D94A8B">
        <w:rPr>
          <w:rFonts w:ascii="Calibri" w:eastAsia="Calibri" w:hAnsi="Calibri"/>
        </w:rPr>
        <w:t xml:space="preserve">Saglabājot teritorijai aizsardzības statusu un funkcionālo zonējumu ar dabas rezervāta, dabas lieguma, ainavu aizsardzības un neitrālo zonu, labvēlīgi tiks ietekmēta un uzturēta arī zīdītāju fauna tajā. </w:t>
      </w:r>
      <w:r w:rsidRPr="00D94A8B">
        <w:rPr>
          <w:rFonts w:ascii="Calibri" w:eastAsia="Calibri" w:hAnsi="Calibri"/>
          <w:b/>
        </w:rPr>
        <w:t>Līdzšinējā aizsardzības režīmā</w:t>
      </w:r>
      <w:r w:rsidRPr="00D94A8B">
        <w:rPr>
          <w:rFonts w:ascii="Calibri" w:eastAsia="Calibri" w:hAnsi="Calibri"/>
        </w:rPr>
        <w:t xml:space="preserve"> sugām būtisku/kritisku </w:t>
      </w:r>
      <w:r w:rsidRPr="00D94A8B">
        <w:rPr>
          <w:rFonts w:ascii="Calibri" w:eastAsia="Calibri" w:hAnsi="Calibri"/>
          <w:b/>
        </w:rPr>
        <w:t>apdraudošo faktoru nav bijis</w:t>
      </w:r>
      <w:r w:rsidRPr="00D94A8B">
        <w:rPr>
          <w:rFonts w:ascii="Calibri" w:eastAsia="Calibri" w:hAnsi="Calibri"/>
        </w:rPr>
        <w:t xml:space="preserve">. </w:t>
      </w:r>
    </w:p>
    <w:p w14:paraId="6289C31B" w14:textId="5BFBF7DD" w:rsidR="008B7CA8" w:rsidRPr="00D94A8B" w:rsidRDefault="008B7CA8" w:rsidP="008B7CA8">
      <w:pPr>
        <w:jc w:val="both"/>
        <w:rPr>
          <w:rFonts w:ascii="Calibri" w:eastAsia="Calibri" w:hAnsi="Calibri"/>
        </w:rPr>
      </w:pPr>
      <w:r w:rsidRPr="00D94A8B">
        <w:rPr>
          <w:rFonts w:ascii="Calibri" w:eastAsia="Calibri" w:hAnsi="Calibri"/>
          <w:b/>
        </w:rPr>
        <w:t xml:space="preserve">Svarīgs zīdītāju sugu populāciju ietekmējošs faktors ir medības. </w:t>
      </w:r>
      <w:r w:rsidRPr="00D94A8B">
        <w:rPr>
          <w:rFonts w:ascii="Calibri" w:eastAsia="Calibri" w:hAnsi="Calibri"/>
        </w:rPr>
        <w:t>Aizsargājamā teritorijā galvenā vērtība ir dabas vērtībām, līdz ar to medībām ir jākalpo kā sugu un biotopu aizsardzības un apsaimniekošanas rīkam, kā arī</w:t>
      </w:r>
      <w:r w:rsidR="00AC7E9F">
        <w:rPr>
          <w:rFonts w:ascii="Calibri" w:eastAsia="Calibri" w:hAnsi="Calibri"/>
        </w:rPr>
        <w:t>,</w:t>
      </w:r>
      <w:r w:rsidRPr="00D94A8B">
        <w:rPr>
          <w:rFonts w:ascii="Calibri" w:eastAsia="Calibri" w:hAnsi="Calibri"/>
        </w:rPr>
        <w:t xml:space="preserve"> ja dzīvnieki rada postījumus tautsaimniecībai. Līdz šim medības rīkotas atbilstoši visiem valstī spēkā esošajiem normatīvajiem aktiem, tai skaitā šobrīd spēkā esošajiem parka individuālajiem aizsardzības un izmantošanas noteikumiem, kas būtisku apdraudējumu un negatīvu ietekmi uz sugām nav radījis. Lai arī pēc 2010. gada tika paplašināti un no jauna izveidoti medību iecirkņi, tika saglabāts medību aizliegums parka rezervāta zonās, izveidoti trīs atsevišķi medību liegumi (Kaņiera ezers, Dunduru pļavas un Kalnciema dumbrājs), kā arī līdzšinējos noteikumos minēti vairāki medību ierobežojumi, kas nav bijuši pretrunā ar sugu aizsardzību.</w:t>
      </w:r>
    </w:p>
    <w:p w14:paraId="6289C31C" w14:textId="1200BAAD" w:rsidR="008B7CA8" w:rsidRPr="00D94A8B" w:rsidRDefault="008B7CA8" w:rsidP="008B7CA8">
      <w:pPr>
        <w:jc w:val="both"/>
        <w:rPr>
          <w:rFonts w:ascii="Calibri" w:eastAsia="Calibri" w:hAnsi="Calibri"/>
        </w:rPr>
      </w:pPr>
      <w:r w:rsidRPr="00D94A8B">
        <w:rPr>
          <w:rFonts w:ascii="Calibri" w:eastAsia="Calibri" w:hAnsi="Calibri"/>
        </w:rPr>
        <w:t>Vairumam zīdītāju sugu ar aizsardzības statusu gan Latvijas valsts, gan Eiropas līmenī attiecīgi tiek nodrošināts monitorings, aizsardzības un apsaimniekošanas pasākumi valsts mērogā. Tādām sugām kā lūsis, lācis, ūdrs valsts teritorijā jau ir noteikts medību aizliegums, kas iekļauj arī ĶNP teritoriju, līdz ar to nav nepieciešams noteikt papildus speciālus šo sugu aizsardzības pasākumus, vienīgi būtu jāpievērš uzmanība dzīvotņu (galvenokārt mežu masīvu un purvu) saglabāšanai un labas kvalitātes uzturēšanai. Attiecībā uz citām medījamām sugām</w:t>
      </w:r>
      <w:r w:rsidR="00AC7E9F">
        <w:rPr>
          <w:rFonts w:ascii="Calibri" w:eastAsia="Calibri" w:hAnsi="Calibri"/>
        </w:rPr>
        <w:t>,</w:t>
      </w:r>
      <w:r w:rsidRPr="00D94A8B">
        <w:rPr>
          <w:rFonts w:ascii="Calibri" w:eastAsia="Calibri" w:hAnsi="Calibri"/>
        </w:rPr>
        <w:t xml:space="preserve"> medību nepieciešamība ir būtiski jāizvērtē, bet jāņem vērā, ka šī DA plāna izstrādes ietvaros nebija iespējams veikt detālu medību ietekmes (un potenciālu medību pārtraukšanas ietekmes) </w:t>
      </w:r>
      <w:proofErr w:type="spellStart"/>
      <w:r w:rsidRPr="00D94A8B">
        <w:rPr>
          <w:rFonts w:ascii="Calibri" w:eastAsia="Calibri" w:hAnsi="Calibri"/>
        </w:rPr>
        <w:t>izvērtējumu</w:t>
      </w:r>
      <w:proofErr w:type="spellEnd"/>
      <w:r w:rsidRPr="00D94A8B">
        <w:rPr>
          <w:rFonts w:ascii="Calibri" w:eastAsia="Calibri" w:hAnsi="Calibri"/>
        </w:rPr>
        <w:t xml:space="preserve"> resursu trūkuma dēļ.</w:t>
      </w:r>
    </w:p>
    <w:p w14:paraId="6289C31D"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Piesardzības nolūkos baltā zaķa medības ĶNP teritorijā nevajadzētu turpināt. Attiecībā uz zeltaino šakāli valsts līmenī būtu nepieciešams izstrādāt sugas aizsardzības plānu, kad suga būs Latvijā nostiprinājusies.</w:t>
      </w:r>
    </w:p>
    <w:p w14:paraId="6289C31E" w14:textId="77777777" w:rsidR="008B7CA8" w:rsidRPr="00D94A8B" w:rsidRDefault="008B7CA8" w:rsidP="008B7CA8">
      <w:pPr>
        <w:jc w:val="both"/>
        <w:rPr>
          <w:rFonts w:ascii="Calibri" w:eastAsia="Calibri" w:hAnsi="Calibri"/>
        </w:rPr>
      </w:pPr>
      <w:r w:rsidRPr="00D94A8B">
        <w:rPr>
          <w:rFonts w:ascii="Calibri" w:eastAsia="Calibri" w:hAnsi="Calibri"/>
        </w:rPr>
        <w:t>Pārnadžu sugas (staltbriedis, alnis, stirna, mežacūka) ir vienas no biežāk izplatītākajām Latvijas faunā, tām ir būtiska nozīme kopējā ekosistēmā, galvenokārt kā barības objektiem plēsēju sugām, bet arī kā ekoloģisko nišu uzturētājiem, veicot augāja noganīšanu un augu materiāla pārstrādi. Ja līdzsvars starp zālēdājiem un plēsējiem tiek izjaukts, tad zālēdāju pārlieku lielas savairošanās gadījumā var tikt nodarīts kaitējums tautsaimniecībā (</w:t>
      </w:r>
      <w:proofErr w:type="spellStart"/>
      <w:r w:rsidRPr="00D94A8B">
        <w:rPr>
          <w:rFonts w:ascii="Calibri" w:eastAsia="Calibri" w:hAnsi="Calibri"/>
        </w:rPr>
        <w:t>Kampe</w:t>
      </w:r>
      <w:proofErr w:type="spellEnd"/>
      <w:r w:rsidRPr="00D94A8B">
        <w:rPr>
          <w:rFonts w:ascii="Calibri" w:eastAsia="Calibri" w:hAnsi="Calibri"/>
        </w:rPr>
        <w:t xml:space="preserve">-Pērsone, 2017). Vēsturiski lielajiem zālēdājiem ir bijusi būtiska loma zālāju veidošanās procesā, tomēr mūsdienās galvenā loma zālāju uzturēšanā ir </w:t>
      </w:r>
      <w:proofErr w:type="spellStart"/>
      <w:r w:rsidRPr="00D94A8B">
        <w:rPr>
          <w:rFonts w:ascii="Calibri" w:eastAsia="Calibri" w:hAnsi="Calibri"/>
        </w:rPr>
        <w:t>domesticētiem</w:t>
      </w:r>
      <w:proofErr w:type="spellEnd"/>
      <w:r w:rsidRPr="00D94A8B">
        <w:rPr>
          <w:rFonts w:ascii="Calibri" w:eastAsia="Calibri" w:hAnsi="Calibri"/>
        </w:rPr>
        <w:t xml:space="preserve"> mājlopiem, nevis savvaļas zālēdājiem. Grūti prognozēt savvaļas zālēdāju ietekmi uz biotopiem un apkārtējo vidi to populāciju skaitliskas palielināšanās gadījumā, tādēļ medības kā postījumu novēršanas metode ir atbalstāma.</w:t>
      </w:r>
    </w:p>
    <w:p w14:paraId="6289C31F" w14:textId="77777777" w:rsidR="008B7CA8" w:rsidRPr="00D94A8B" w:rsidRDefault="008B7CA8" w:rsidP="008B7CA8">
      <w:pPr>
        <w:jc w:val="both"/>
        <w:rPr>
          <w:rFonts w:ascii="Calibri" w:eastAsia="Calibri" w:hAnsi="Calibri"/>
        </w:rPr>
      </w:pPr>
      <w:r w:rsidRPr="00D94A8B">
        <w:rPr>
          <w:rFonts w:ascii="Calibri" w:eastAsia="Calibri" w:hAnsi="Calibri"/>
        </w:rPr>
        <w:t>Vairums zīdītāju sugu (pārnadži, lielie plēsēji) barības meklējumos var pārvietoties lielos attālumos, iespējami šķērs</w:t>
      </w:r>
      <w:r w:rsidR="00237C72" w:rsidRPr="00D94A8B">
        <w:rPr>
          <w:rFonts w:ascii="Calibri" w:eastAsia="Calibri" w:hAnsi="Calibri"/>
        </w:rPr>
        <w:t>ojot visu ĶNP teritoriju, bieži pārvietojoties</w:t>
      </w:r>
      <w:r w:rsidRPr="00D94A8B">
        <w:rPr>
          <w:rFonts w:ascii="Calibri" w:eastAsia="Calibri" w:hAnsi="Calibri"/>
        </w:rPr>
        <w:t xml:space="preserve"> ārpus ĶNP teritorijas un uz to (visbiežāk teritorijas robežu var šķērsot indivīdi, kas uzturas ĶNP perifērijā), līdz ar to jāņem vērā, ka ĶNP teritorija un tās ekosistēma nebūs izolēta no pieguļošās teritorijas.</w:t>
      </w:r>
    </w:p>
    <w:p w14:paraId="6289C320" w14:textId="77777777" w:rsidR="008B7CA8" w:rsidRPr="00D94A8B" w:rsidRDefault="008B7CA8" w:rsidP="008B7CA8">
      <w:pPr>
        <w:jc w:val="both"/>
        <w:rPr>
          <w:rFonts w:ascii="Calibri" w:eastAsia="Calibri" w:hAnsi="Calibri"/>
        </w:rPr>
      </w:pPr>
      <w:r w:rsidRPr="00D94A8B">
        <w:rPr>
          <w:rFonts w:ascii="Calibri" w:eastAsia="Calibri" w:hAnsi="Calibri"/>
        </w:rPr>
        <w:t xml:space="preserve">Medības var kalpot kā rīks sugu un biotopu aizsardzībā, īpaši gadījumos, kad citas īpaši aizsargājamas sugas vai biotops var tikt apdraudēti kādas sugas pārlieku lielas savairošanās gadījumā, kā piemēru minot meža cūkas un bebrus, kas ĶNP teritorijā ir bieži sastopami un ar savu darbību var būtiski ietekmēt vidi, kā arī </w:t>
      </w:r>
      <w:proofErr w:type="spellStart"/>
      <w:r w:rsidRPr="00D94A8B">
        <w:rPr>
          <w:rFonts w:ascii="Calibri" w:eastAsia="Calibri" w:hAnsi="Calibri"/>
        </w:rPr>
        <w:t>invazīvās</w:t>
      </w:r>
      <w:proofErr w:type="spellEnd"/>
      <w:r w:rsidRPr="00D94A8B">
        <w:rPr>
          <w:rFonts w:ascii="Calibri" w:eastAsia="Calibri" w:hAnsi="Calibri"/>
        </w:rPr>
        <w:t xml:space="preserve"> sugas (Amerikas ūdele, jenotsuns), kuras nepieciešams ierobežot. Tomēr jāpiebilst, ka invazīvo zīdītāju sugu ierobežošana ar medībām ir </w:t>
      </w:r>
      <w:proofErr w:type="spellStart"/>
      <w:r w:rsidRPr="00D94A8B">
        <w:rPr>
          <w:rFonts w:ascii="Calibri" w:eastAsia="Calibri" w:hAnsi="Calibri"/>
        </w:rPr>
        <w:t>mazefektīvs</w:t>
      </w:r>
      <w:proofErr w:type="spellEnd"/>
      <w:r w:rsidRPr="00D94A8B">
        <w:rPr>
          <w:rFonts w:ascii="Calibri" w:eastAsia="Calibri" w:hAnsi="Calibri"/>
        </w:rPr>
        <w:t xml:space="preserve"> pasākums, tā vietā tiek ieteikts saglabāt pēc iespējas augstāku ūdru populāciju blīvumu (Amerikas ūdeles gadījumā) un lielo plēsēju (vilku, lūšu) populāciju blīvumu (jenotsuņa gadījumā), kas ir šo sugu konkurenti dabā. Piesardzība būtu jāievēro gadījumā, ja notiek bebru medības izmantojot slazdus, kuros var iet bojā arī ūdri. Līdz šim galvenais zināmais ūdru mirstības faktors ir nejauša nogalināšana bebru medībās (</w:t>
      </w:r>
      <w:proofErr w:type="spellStart"/>
      <w:r w:rsidRPr="00D94A8B">
        <w:rPr>
          <w:rFonts w:ascii="Calibri" w:eastAsia="Calibri" w:hAnsi="Calibri"/>
        </w:rPr>
        <w:t>Ornicāns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Tāpat </w:t>
      </w:r>
      <w:r w:rsidR="009B19A9" w:rsidRPr="00D94A8B">
        <w:rPr>
          <w:rFonts w:ascii="Calibri" w:eastAsia="Calibri" w:hAnsi="Calibri"/>
        </w:rPr>
        <w:t>ekoloģiskā izglītība (tajā skaitā par medībām) ir būtiska</w:t>
      </w:r>
      <w:r w:rsidRPr="00D94A8B">
        <w:rPr>
          <w:rFonts w:ascii="Calibri" w:eastAsia="Calibri" w:hAnsi="Calibri"/>
        </w:rPr>
        <w:t>s apdzīvotu vietu perifērijā, kur bieži vien var rasties konflikts starp savvaļas dzīvniekiem un vietējiem iedzīvotājiem, piemēram, lauksaimniecības postījumu, plēsēju uzbrukumu gadījumā.</w:t>
      </w:r>
    </w:p>
    <w:p w14:paraId="6289C321" w14:textId="77777777" w:rsidR="008B7CA8" w:rsidRPr="00D94A8B" w:rsidRDefault="008B7CA8" w:rsidP="008B7CA8">
      <w:pPr>
        <w:jc w:val="both"/>
        <w:rPr>
          <w:rFonts w:ascii="Calibri" w:eastAsia="Calibri" w:hAnsi="Calibri"/>
        </w:rPr>
      </w:pPr>
      <w:r w:rsidRPr="00D94A8B">
        <w:rPr>
          <w:rFonts w:ascii="Calibri" w:eastAsia="Calibri" w:hAnsi="Calibri"/>
          <w:u w:val="single"/>
        </w:rPr>
        <w:t>Lai detāli izvērtētu medību un to veidu/elementu efektivitāti, nozīmību un lietderību, nepieciešama detalizēta līdzšinējās medību prakses izvērtēšana un medību datu analīze</w:t>
      </w:r>
      <w:r w:rsidRPr="00D94A8B">
        <w:rPr>
          <w:rFonts w:ascii="Calibri" w:eastAsia="Calibri" w:hAnsi="Calibri"/>
        </w:rPr>
        <w:t xml:space="preserve">, ko nav iespējams veikt DA plāna izstrādes ietvaros, bet tas </w:t>
      </w:r>
      <w:r w:rsidRPr="00D94A8B">
        <w:rPr>
          <w:rFonts w:ascii="Calibri" w:eastAsia="Calibri" w:hAnsi="Calibri"/>
          <w:b/>
        </w:rPr>
        <w:t>īstenojams kā atsevišķs pētījums</w:t>
      </w:r>
      <w:r w:rsidRPr="00D94A8B">
        <w:rPr>
          <w:rFonts w:ascii="Calibri" w:eastAsia="Calibri" w:hAnsi="Calibri"/>
        </w:rPr>
        <w:t xml:space="preserve"> (projekts). Latvijā trūkst akadēmisku pētījumu attiecībā uz medībām un medījamiem zīdītājiem atsevišķās aizsargājamās teritorijās, galvenokārt koncentrējoties uz populāciju novērtējumu valstī kopumā, tā kā sugas ir ļoti mobilas, pārvietojas lielos attālumos un reti kad ir piesaistītas vienai nelielai teritorijai. Pētījumi citās valstīs ir grūti salīdzināmi, jo katras aizsargājamās teritorijas raksturojums ir individuāls un var būtiski atšķirties.</w:t>
      </w:r>
    </w:p>
    <w:p w14:paraId="6289C322" w14:textId="77777777" w:rsidR="008B7CA8" w:rsidRPr="00D94A8B" w:rsidRDefault="008B7CA8" w:rsidP="008B7CA8">
      <w:pPr>
        <w:jc w:val="both"/>
        <w:rPr>
          <w:rFonts w:ascii="Calibri" w:eastAsia="Calibri" w:hAnsi="Calibri"/>
        </w:rPr>
      </w:pPr>
      <w:r w:rsidRPr="00D94A8B">
        <w:rPr>
          <w:rFonts w:ascii="Calibri" w:eastAsia="Calibri" w:hAnsi="Calibri"/>
          <w:b/>
        </w:rPr>
        <w:t>Vēl viens ietekmējošs faktors ir ceļu tīkls</w:t>
      </w:r>
      <w:r w:rsidRPr="00D94A8B">
        <w:rPr>
          <w:rFonts w:ascii="Calibri" w:eastAsia="Calibri" w:hAnsi="Calibri"/>
        </w:rPr>
        <w:t xml:space="preserve">, kas vietām var būt diezgan blīvs, īpaši apdzīvotu vietu tuvumā (Jūrmalas </w:t>
      </w:r>
      <w:proofErr w:type="spellStart"/>
      <w:r w:rsidRPr="00D94A8B">
        <w:rPr>
          <w:rFonts w:ascii="Calibri" w:eastAsia="Calibri" w:hAnsi="Calibri"/>
        </w:rPr>
        <w:t>valstspilsēta</w:t>
      </w:r>
      <w:proofErr w:type="spellEnd"/>
      <w:r w:rsidRPr="00D94A8B">
        <w:rPr>
          <w:rFonts w:ascii="Calibri" w:eastAsia="Calibri" w:hAnsi="Calibri"/>
        </w:rPr>
        <w:t xml:space="preserve">, Ķemeri u.c.), kā arī galvenie autoceļi (A9, A10) un reģionālie autoceļi (P98, P128), kur bieži vien ir intensīva satiksme un sadursmes ar meža dzīvniekiem var būt biežas, kas rada apdraudējumu gan dzīvnieku, gan cilvēku dzīvībai un drošībai. Attīstot ceļu infrastruktūru un iepriekšminētos autoceļus ĶNP teritorijā, vēlams izvērtēt infrastruktūras elementu nepieciešamību, kas iepriekšminētos riskus samazinātu, piemēram, </w:t>
      </w:r>
      <w:r w:rsidRPr="00D94A8B">
        <w:rPr>
          <w:rFonts w:ascii="Calibri" w:eastAsia="Calibri" w:hAnsi="Calibri"/>
          <w:b/>
        </w:rPr>
        <w:t xml:space="preserve">speciālu dzīvnieku pāreju izveidošanu, bīstamu ceļa posmu izgaismošanu </w:t>
      </w:r>
      <w:r w:rsidRPr="00D94A8B">
        <w:rPr>
          <w:rFonts w:ascii="Calibri" w:eastAsia="Calibri" w:hAnsi="Calibri"/>
        </w:rPr>
        <w:t>- izvairoties no tālākas apkārtnes apgaismošanas, ņemot vērā sikspārņu sugu aizsardzības nosacījumus</w:t>
      </w:r>
      <w:r w:rsidRPr="00D94A8B">
        <w:rPr>
          <w:rFonts w:ascii="Calibri" w:eastAsia="Calibri" w:hAnsi="Calibri"/>
          <w:b/>
        </w:rPr>
        <w:t>, nomaļu paplašināšanu un regulāru uzturēšanu</w:t>
      </w:r>
      <w:r w:rsidRPr="00D94A8B">
        <w:rPr>
          <w:rFonts w:ascii="Calibri" w:eastAsia="Calibri" w:hAnsi="Calibri"/>
        </w:rPr>
        <w:t>.</w:t>
      </w:r>
    </w:p>
    <w:p w14:paraId="6289C323"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Kā papildus ietekmējošo faktoru var minēt </w:t>
      </w:r>
      <w:r w:rsidRPr="00D94A8B">
        <w:rPr>
          <w:rFonts w:ascii="Calibri" w:eastAsia="Calibri" w:hAnsi="Calibri"/>
          <w:b/>
        </w:rPr>
        <w:t>antropogēno slodzi</w:t>
      </w:r>
      <w:r w:rsidRPr="00D94A8B">
        <w:rPr>
          <w:rFonts w:ascii="Calibri" w:eastAsia="Calibri" w:hAnsi="Calibri"/>
        </w:rPr>
        <w:t xml:space="preserve">, kas iekļauj traucējumu </w:t>
      </w:r>
      <w:r w:rsidRPr="00D94A8B">
        <w:rPr>
          <w:rFonts w:ascii="Calibri" w:eastAsia="Calibri" w:hAnsi="Calibri"/>
          <w:b/>
        </w:rPr>
        <w:t>tūrisma</w:t>
      </w:r>
      <w:r w:rsidRPr="00D94A8B">
        <w:rPr>
          <w:rFonts w:ascii="Calibri" w:eastAsia="Calibri" w:hAnsi="Calibri"/>
        </w:rPr>
        <w:t xml:space="preserve"> ietekmē un intensīvu </w:t>
      </w:r>
      <w:r w:rsidRPr="00D94A8B">
        <w:rPr>
          <w:rFonts w:ascii="Calibri" w:eastAsia="Calibri" w:hAnsi="Calibri"/>
          <w:b/>
        </w:rPr>
        <w:t>lauksaimniecību</w:t>
      </w:r>
      <w:r w:rsidRPr="00D94A8B">
        <w:rPr>
          <w:rFonts w:ascii="Calibri" w:eastAsia="Calibri" w:hAnsi="Calibri"/>
        </w:rPr>
        <w:t xml:space="preserve"> parka rietumu un dienvidrietumu daļā.</w:t>
      </w:r>
    </w:p>
    <w:p w14:paraId="6289C324" w14:textId="77777777" w:rsidR="008B7CA8" w:rsidRDefault="008B7CA8" w:rsidP="008B7CA8">
      <w:pPr>
        <w:jc w:val="both"/>
        <w:rPr>
          <w:rFonts w:ascii="Calibri" w:eastAsia="Calibri" w:hAnsi="Calibri"/>
        </w:rPr>
      </w:pPr>
      <w:r w:rsidRPr="00D94A8B">
        <w:rPr>
          <w:rFonts w:ascii="Calibri" w:eastAsia="Calibri" w:hAnsi="Calibri"/>
        </w:rPr>
        <w:t xml:space="preserve">Kopš 2004. gada Dunduru pļavās pastāvīgi uzturas </w:t>
      </w:r>
      <w:proofErr w:type="spellStart"/>
      <w:r w:rsidRPr="00D94A8B">
        <w:rPr>
          <w:rFonts w:ascii="Calibri" w:eastAsia="Calibri" w:hAnsi="Calibri"/>
        </w:rPr>
        <w:t>pussavvaļas</w:t>
      </w:r>
      <w:proofErr w:type="spellEnd"/>
      <w:r w:rsidRPr="00D94A8B">
        <w:rPr>
          <w:rFonts w:ascii="Calibri" w:eastAsia="Calibri" w:hAnsi="Calibri"/>
        </w:rPr>
        <w:t xml:space="preserve"> zālēdāji (</w:t>
      </w:r>
      <w:proofErr w:type="spellStart"/>
      <w:r w:rsidRPr="00D94A8B">
        <w:rPr>
          <w:rFonts w:ascii="Calibri" w:eastAsia="Calibri" w:hAnsi="Calibri"/>
        </w:rPr>
        <w:t>taurgovis</w:t>
      </w:r>
      <w:proofErr w:type="spellEnd"/>
      <w:r w:rsidRPr="00D94A8B">
        <w:rPr>
          <w:rFonts w:ascii="Calibri" w:eastAsia="Calibri" w:hAnsi="Calibri"/>
        </w:rPr>
        <w:t xml:space="preserve"> un </w:t>
      </w:r>
      <w:proofErr w:type="spellStart"/>
      <w:r w:rsidRPr="00D94A8B">
        <w:rPr>
          <w:rFonts w:ascii="Calibri" w:eastAsia="Calibri" w:hAnsi="Calibri"/>
        </w:rPr>
        <w:t>tarpānzirgi</w:t>
      </w:r>
      <w:proofErr w:type="spellEnd"/>
      <w:r w:rsidRPr="00D94A8B">
        <w:rPr>
          <w:rFonts w:ascii="Calibri" w:eastAsia="Calibri" w:hAnsi="Calibri"/>
        </w:rPr>
        <w:t xml:space="preserve"> </w:t>
      </w:r>
      <w:proofErr w:type="spellStart"/>
      <w:r w:rsidRPr="00D94A8B">
        <w:rPr>
          <w:rFonts w:ascii="Calibri" w:eastAsia="Calibri" w:hAnsi="Calibri"/>
        </w:rPr>
        <w:t>Konik</w:t>
      </w:r>
      <w:proofErr w:type="spellEnd"/>
      <w:r w:rsidRPr="00D94A8B">
        <w:rPr>
          <w:rFonts w:ascii="Calibri" w:eastAsia="Calibri" w:hAnsi="Calibri"/>
        </w:rPr>
        <w:t xml:space="preserve"> poliski), kas ielaisti </w:t>
      </w:r>
      <w:proofErr w:type="spellStart"/>
      <w:r w:rsidRPr="00D94A8B">
        <w:rPr>
          <w:rFonts w:ascii="Calibri" w:eastAsia="Calibri" w:hAnsi="Calibri"/>
        </w:rPr>
        <w:t>Life</w:t>
      </w:r>
      <w:proofErr w:type="spellEnd"/>
      <w:r w:rsidRPr="00D94A8B">
        <w:rPr>
          <w:rFonts w:ascii="Calibri" w:eastAsia="Calibri" w:hAnsi="Calibri"/>
        </w:rPr>
        <w:t xml:space="preserve"> Nature projekta ietvaros ar mērķi uzturēt atjaunoto zālāju biotopu. Lai arī lopu šķirnes selekcionētas tā, lai spētu dzīvot savvaļā, dzīvnieki galvenokārt uzturas iežogotā teritorijā un mijiedarbība ar pārējo ĶNP faunu ir minimāla.</w:t>
      </w:r>
      <w:r w:rsidR="00237C72" w:rsidRPr="00D94A8B">
        <w:rPr>
          <w:rFonts w:ascii="Calibri" w:eastAsia="Calibri" w:hAnsi="Calibri"/>
        </w:rPr>
        <w:t xml:space="preserve"> </w:t>
      </w:r>
      <w:r w:rsidR="00E168B2" w:rsidRPr="00D94A8B">
        <w:rPr>
          <w:rFonts w:ascii="Calibri" w:eastAsia="Calibri" w:hAnsi="Calibri"/>
        </w:rPr>
        <w:t>Šo sugu (</w:t>
      </w:r>
      <w:proofErr w:type="spellStart"/>
      <w:r w:rsidR="00E168B2" w:rsidRPr="00D94A8B">
        <w:rPr>
          <w:rFonts w:ascii="Calibri" w:eastAsia="Calibri" w:hAnsi="Calibri"/>
        </w:rPr>
        <w:t>taurgovju</w:t>
      </w:r>
      <w:proofErr w:type="spellEnd"/>
      <w:r w:rsidR="00E168B2" w:rsidRPr="00D94A8B">
        <w:rPr>
          <w:rFonts w:ascii="Calibri" w:eastAsia="Calibri" w:hAnsi="Calibri"/>
        </w:rPr>
        <w:t xml:space="preserve"> un </w:t>
      </w:r>
      <w:proofErr w:type="spellStart"/>
      <w:r w:rsidR="00E168B2" w:rsidRPr="00D94A8B">
        <w:rPr>
          <w:rFonts w:ascii="Calibri" w:eastAsia="Calibri" w:hAnsi="Calibri"/>
        </w:rPr>
        <w:t>Konik</w:t>
      </w:r>
      <w:proofErr w:type="spellEnd"/>
      <w:r w:rsidR="00E168B2" w:rsidRPr="00D94A8B">
        <w:rPr>
          <w:rFonts w:ascii="Calibri" w:eastAsia="Calibri" w:hAnsi="Calibri"/>
        </w:rPr>
        <w:t xml:space="preserve"> poliski) dzīvie un kritušie dzīvnieki piesaista plēsējus, tie ir nozīmīgi īpaši aizsargājamo sugu (ērgļu u.c.) aizsardzībā, bet to pārveidotā vide ir nepieciešama virknei citu sugu. Šādas ganības ir nozīmīgs tūrisma galamērķis ĶNP kā apskates objekts.</w:t>
      </w:r>
    </w:p>
    <w:p w14:paraId="3CDE68E9" w14:textId="77777777" w:rsidR="00464CF7" w:rsidRPr="00D94A8B" w:rsidRDefault="00464CF7" w:rsidP="008B7CA8">
      <w:pPr>
        <w:jc w:val="both"/>
        <w:rPr>
          <w:rFonts w:ascii="Calibri" w:eastAsia="Calibri" w:hAnsi="Calibri"/>
        </w:rPr>
      </w:pPr>
    </w:p>
    <w:p w14:paraId="6289C325" w14:textId="77777777" w:rsidR="008B7CA8" w:rsidRPr="00D94A8B" w:rsidRDefault="008B7CA8" w:rsidP="008B7CA8">
      <w:pPr>
        <w:pStyle w:val="Heading41"/>
        <w:ind w:left="1432"/>
      </w:pPr>
      <w:r w:rsidRPr="00D94A8B">
        <w:t>Sikspārņu sugas</w:t>
      </w:r>
    </w:p>
    <w:p w14:paraId="6289C327" w14:textId="50CF6C1F" w:rsidR="008B7CA8" w:rsidRPr="00D94A8B" w:rsidRDefault="00766ADC" w:rsidP="008B7CA8">
      <w:pPr>
        <w:pStyle w:val="Heading51"/>
      </w:pPr>
      <w:r>
        <w:t>Izpēte veikta atsevišķa līguma (līguma</w:t>
      </w:r>
      <w:r w:rsidRPr="007B79FA">
        <w:t xml:space="preserve"> Nr. 7.7/131/2020</w:t>
      </w:r>
      <w:r>
        <w:t xml:space="preserve"> starp DAP un </w:t>
      </w:r>
      <w:r w:rsidRPr="00CD1CF9">
        <w:t>SIA Dabas eksperti</w:t>
      </w:r>
      <w:r>
        <w:t xml:space="preserve">) ietvaros.  </w:t>
      </w:r>
      <w:r w:rsidR="008B7CA8" w:rsidRPr="00D94A8B">
        <w:rPr>
          <w:rFonts w:ascii="Calibri" w:eastAsia="Calibri" w:hAnsi="Calibri"/>
        </w:rPr>
        <w:t>Sikspārņu faunas izpēte ĶNP tika veikta 2020. un 2021. gadā vairošanās sezonā maijā - jūlijā. 2020. gadā galvenokārt tika veikta to inventarizācija vēsturiski zināmajās vairošanās koloniju mītnēs - ēkās. Savukārt 2021. gadā tika veikta sikspārņu uzskaite apdzīvotajās koloniju mītnēs to vakara izlidojumu laikā, kā arī lidojošu sikspārņu reģistrēšana ar ultraskaņas detektoru palīdzību.</w:t>
      </w:r>
      <w:r w:rsidR="00F42C08" w:rsidRPr="00F42C08">
        <w:t xml:space="preserve"> </w:t>
      </w:r>
      <w:r w:rsidR="008B7CA8" w:rsidRPr="00D94A8B">
        <w:t>Sikspārņu sugu stāvoklis ĶNP</w:t>
      </w:r>
    </w:p>
    <w:p w14:paraId="6289C328"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2020. un 2021. gada </w:t>
      </w:r>
      <w:proofErr w:type="spellStart"/>
      <w:r w:rsidRPr="00D94A8B">
        <w:rPr>
          <w:rFonts w:ascii="Calibri" w:eastAsia="Calibri" w:hAnsi="Calibri"/>
        </w:rPr>
        <w:t>apsekojumos</w:t>
      </w:r>
      <w:proofErr w:type="spellEnd"/>
      <w:r w:rsidRPr="00D94A8B">
        <w:rPr>
          <w:rFonts w:ascii="Calibri" w:eastAsia="Calibri" w:hAnsi="Calibri"/>
        </w:rPr>
        <w:t xml:space="preserve">, sikspārņi tika konstatēti 67 vietās, no kurām 63 vietās sikspārņi tika novēroti lidojumā ar automātiskajiem vai rokas ultraskaņas detektoriem, bet 4 gadījumos tie tika novēroti un uzskaitīti vakarā izlidojam no to dienas mītnēm (4.5.7.tabula). </w:t>
      </w:r>
    </w:p>
    <w:p w14:paraId="6289C329" w14:textId="77777777" w:rsidR="008B7CA8" w:rsidRPr="00D94A8B" w:rsidRDefault="008B7CA8" w:rsidP="008B7CA8">
      <w:pPr>
        <w:jc w:val="both"/>
        <w:rPr>
          <w:rFonts w:ascii="Calibri" w:eastAsia="Calibri" w:hAnsi="Calibri"/>
          <w:b/>
          <w:bCs/>
          <w:sz w:val="20"/>
          <w:szCs w:val="20"/>
        </w:rPr>
      </w:pPr>
      <w:r w:rsidRPr="00D94A8B">
        <w:rPr>
          <w:rFonts w:ascii="Calibri" w:eastAsia="Calibri" w:hAnsi="Calibri"/>
          <w:b/>
          <w:bCs/>
          <w:sz w:val="20"/>
          <w:szCs w:val="20"/>
        </w:rPr>
        <w:t>4.5.7. tabula ĶNP 2020. un 2021. gada jūnijā-jūlijā konstatētās sikspārņu sugas un to novērošanas vietu skaits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1751"/>
      </w:tblGrid>
      <w:tr w:rsidR="008B7CA8" w:rsidRPr="00D94A8B" w14:paraId="6289C32D" w14:textId="77777777" w:rsidTr="008B7CA8">
        <w:trPr>
          <w:jc w:val="center"/>
        </w:trPr>
        <w:tc>
          <w:tcPr>
            <w:tcW w:w="3227" w:type="dxa"/>
            <w:shd w:val="clear" w:color="auto" w:fill="E2EFD9"/>
          </w:tcPr>
          <w:p w14:paraId="6289C32A" w14:textId="77777777" w:rsidR="008B7CA8" w:rsidRPr="00D94A8B" w:rsidRDefault="008B7CA8" w:rsidP="008B7CA8">
            <w:pPr>
              <w:jc w:val="center"/>
              <w:rPr>
                <w:rFonts w:ascii="Calibri" w:eastAsia="Calibri" w:hAnsi="Calibri"/>
                <w:b/>
              </w:rPr>
            </w:pPr>
            <w:r w:rsidRPr="00D94A8B">
              <w:rPr>
                <w:rFonts w:ascii="Calibri" w:eastAsia="Calibri" w:hAnsi="Calibri"/>
                <w:b/>
              </w:rPr>
              <w:t>Sugas nosaukums latīniski</w:t>
            </w:r>
          </w:p>
        </w:tc>
        <w:tc>
          <w:tcPr>
            <w:tcW w:w="3544" w:type="dxa"/>
            <w:shd w:val="clear" w:color="auto" w:fill="E2EFD9"/>
          </w:tcPr>
          <w:p w14:paraId="6289C32B" w14:textId="77777777" w:rsidR="008B7CA8" w:rsidRPr="00D94A8B" w:rsidRDefault="008B7CA8" w:rsidP="008B7CA8">
            <w:pPr>
              <w:jc w:val="center"/>
              <w:rPr>
                <w:rFonts w:ascii="Calibri" w:eastAsia="Calibri" w:hAnsi="Calibri"/>
                <w:b/>
              </w:rPr>
            </w:pPr>
            <w:r w:rsidRPr="00D94A8B">
              <w:rPr>
                <w:rFonts w:ascii="Calibri" w:eastAsia="Calibri" w:hAnsi="Calibri"/>
                <w:b/>
              </w:rPr>
              <w:t>Sugas nosaukums latviski</w:t>
            </w:r>
          </w:p>
        </w:tc>
        <w:tc>
          <w:tcPr>
            <w:tcW w:w="1751" w:type="dxa"/>
            <w:shd w:val="clear" w:color="auto" w:fill="E2EFD9"/>
          </w:tcPr>
          <w:p w14:paraId="6289C32C" w14:textId="77777777" w:rsidR="008B7CA8" w:rsidRPr="00D94A8B" w:rsidRDefault="008B7CA8" w:rsidP="008B7CA8">
            <w:pPr>
              <w:jc w:val="center"/>
              <w:rPr>
                <w:rFonts w:ascii="Calibri" w:eastAsia="Calibri" w:hAnsi="Calibri"/>
                <w:b/>
                <w:bCs/>
              </w:rPr>
            </w:pPr>
            <w:r w:rsidRPr="00D94A8B">
              <w:rPr>
                <w:rFonts w:ascii="Calibri" w:eastAsia="Calibri" w:hAnsi="Calibri"/>
                <w:b/>
                <w:bCs/>
              </w:rPr>
              <w:t>Novērošanas vietu skaits</w:t>
            </w:r>
          </w:p>
        </w:tc>
      </w:tr>
      <w:tr w:rsidR="008B7CA8" w:rsidRPr="00D94A8B" w14:paraId="6289C331" w14:textId="77777777" w:rsidTr="008B7CA8">
        <w:trPr>
          <w:jc w:val="center"/>
        </w:trPr>
        <w:tc>
          <w:tcPr>
            <w:tcW w:w="3227" w:type="dxa"/>
            <w:shd w:val="clear" w:color="auto" w:fill="auto"/>
          </w:tcPr>
          <w:p w14:paraId="6289C32E" w14:textId="77777777" w:rsidR="008B7CA8" w:rsidRPr="00D94A8B" w:rsidRDefault="008B7CA8" w:rsidP="008B7CA8">
            <w:pPr>
              <w:rPr>
                <w:rFonts w:ascii="Calibri" w:eastAsia="Calibri" w:hAnsi="Calibri"/>
                <w:i/>
              </w:rPr>
            </w:pPr>
            <w:proofErr w:type="spellStart"/>
            <w:r w:rsidRPr="00D94A8B">
              <w:rPr>
                <w:rFonts w:ascii="Calibri" w:eastAsia="Calibri" w:hAnsi="Calibri"/>
                <w:i/>
              </w:rPr>
              <w:t>Pipistrellus</w:t>
            </w:r>
            <w:proofErr w:type="spellEnd"/>
            <w:r w:rsidRPr="00D94A8B">
              <w:rPr>
                <w:rFonts w:ascii="Calibri" w:eastAsia="Calibri" w:hAnsi="Calibri"/>
                <w:i/>
              </w:rPr>
              <w:t xml:space="preserve"> </w:t>
            </w:r>
            <w:proofErr w:type="spellStart"/>
            <w:r w:rsidRPr="00D94A8B">
              <w:rPr>
                <w:rFonts w:ascii="Calibri" w:eastAsia="Calibri" w:hAnsi="Calibri"/>
                <w:i/>
              </w:rPr>
              <w:t>nathusii</w:t>
            </w:r>
            <w:proofErr w:type="spellEnd"/>
          </w:p>
        </w:tc>
        <w:tc>
          <w:tcPr>
            <w:tcW w:w="3544" w:type="dxa"/>
            <w:shd w:val="clear" w:color="auto" w:fill="auto"/>
          </w:tcPr>
          <w:p w14:paraId="6289C32F" w14:textId="77777777" w:rsidR="008B7CA8" w:rsidRPr="00D94A8B" w:rsidRDefault="008B7CA8" w:rsidP="008B7CA8">
            <w:pPr>
              <w:rPr>
                <w:rFonts w:ascii="Calibri" w:eastAsia="Calibri" w:hAnsi="Calibri"/>
              </w:rPr>
            </w:pPr>
            <w:proofErr w:type="spellStart"/>
            <w:r w:rsidRPr="00D94A8B">
              <w:rPr>
                <w:rFonts w:ascii="Calibri" w:eastAsia="Calibri" w:hAnsi="Calibri"/>
              </w:rPr>
              <w:t>Natūza</w:t>
            </w:r>
            <w:proofErr w:type="spellEnd"/>
            <w:r w:rsidRPr="00D94A8B">
              <w:rPr>
                <w:rFonts w:ascii="Calibri" w:eastAsia="Calibri" w:hAnsi="Calibri"/>
              </w:rPr>
              <w:t xml:space="preserve"> sikspārnis</w:t>
            </w:r>
          </w:p>
        </w:tc>
        <w:tc>
          <w:tcPr>
            <w:tcW w:w="1751" w:type="dxa"/>
            <w:shd w:val="clear" w:color="auto" w:fill="auto"/>
          </w:tcPr>
          <w:p w14:paraId="6289C330" w14:textId="77777777" w:rsidR="008B7CA8" w:rsidRPr="00D94A8B" w:rsidRDefault="008B7CA8" w:rsidP="008B7CA8">
            <w:pPr>
              <w:jc w:val="center"/>
              <w:rPr>
                <w:rFonts w:ascii="Calibri" w:eastAsia="Calibri" w:hAnsi="Calibri"/>
              </w:rPr>
            </w:pPr>
            <w:r w:rsidRPr="00D94A8B">
              <w:rPr>
                <w:rFonts w:ascii="Calibri" w:eastAsia="Calibri" w:hAnsi="Calibri"/>
              </w:rPr>
              <w:t>35</w:t>
            </w:r>
          </w:p>
        </w:tc>
      </w:tr>
      <w:tr w:rsidR="008B7CA8" w:rsidRPr="00D94A8B" w14:paraId="6289C335" w14:textId="77777777" w:rsidTr="008B7CA8">
        <w:trPr>
          <w:jc w:val="center"/>
        </w:trPr>
        <w:tc>
          <w:tcPr>
            <w:tcW w:w="3227" w:type="dxa"/>
            <w:shd w:val="clear" w:color="auto" w:fill="auto"/>
          </w:tcPr>
          <w:p w14:paraId="6289C332" w14:textId="77777777" w:rsidR="008B7CA8" w:rsidRPr="00D94A8B" w:rsidRDefault="008B7CA8" w:rsidP="008B7CA8">
            <w:pPr>
              <w:rPr>
                <w:rFonts w:ascii="Calibri" w:eastAsia="Calibri" w:hAnsi="Calibri"/>
                <w:i/>
              </w:rPr>
            </w:pPr>
            <w:proofErr w:type="spellStart"/>
            <w:r w:rsidRPr="00D94A8B">
              <w:rPr>
                <w:rFonts w:ascii="Calibri" w:eastAsia="Calibri" w:hAnsi="Calibri"/>
                <w:i/>
              </w:rPr>
              <w:t>Eptesicus</w:t>
            </w:r>
            <w:proofErr w:type="spellEnd"/>
            <w:r w:rsidRPr="00D94A8B">
              <w:rPr>
                <w:rFonts w:ascii="Calibri" w:eastAsia="Calibri" w:hAnsi="Calibri"/>
                <w:i/>
              </w:rPr>
              <w:t xml:space="preserve"> </w:t>
            </w:r>
            <w:proofErr w:type="spellStart"/>
            <w:r w:rsidRPr="00D94A8B">
              <w:rPr>
                <w:rFonts w:ascii="Calibri" w:eastAsia="Calibri" w:hAnsi="Calibri"/>
                <w:i/>
              </w:rPr>
              <w:t>nilssonii</w:t>
            </w:r>
            <w:proofErr w:type="spellEnd"/>
          </w:p>
        </w:tc>
        <w:tc>
          <w:tcPr>
            <w:tcW w:w="3544" w:type="dxa"/>
            <w:shd w:val="clear" w:color="auto" w:fill="auto"/>
          </w:tcPr>
          <w:p w14:paraId="6289C333" w14:textId="77777777" w:rsidR="008B7CA8" w:rsidRPr="00D94A8B" w:rsidRDefault="008B7CA8" w:rsidP="008B7CA8">
            <w:pPr>
              <w:rPr>
                <w:rFonts w:ascii="Calibri" w:eastAsia="Calibri" w:hAnsi="Calibri"/>
              </w:rPr>
            </w:pPr>
            <w:r w:rsidRPr="00D94A8B">
              <w:rPr>
                <w:rFonts w:ascii="Calibri" w:eastAsia="Calibri" w:hAnsi="Calibri"/>
              </w:rPr>
              <w:t>Ziemeļu sikspārnis</w:t>
            </w:r>
          </w:p>
        </w:tc>
        <w:tc>
          <w:tcPr>
            <w:tcW w:w="1751" w:type="dxa"/>
            <w:shd w:val="clear" w:color="auto" w:fill="auto"/>
          </w:tcPr>
          <w:p w14:paraId="6289C334" w14:textId="77777777" w:rsidR="008B7CA8" w:rsidRPr="00D94A8B" w:rsidRDefault="008B7CA8" w:rsidP="008B7CA8">
            <w:pPr>
              <w:jc w:val="center"/>
              <w:rPr>
                <w:rFonts w:ascii="Calibri" w:eastAsia="Calibri" w:hAnsi="Calibri"/>
              </w:rPr>
            </w:pPr>
            <w:r w:rsidRPr="00D94A8B">
              <w:rPr>
                <w:rFonts w:ascii="Calibri" w:eastAsia="Calibri" w:hAnsi="Calibri"/>
              </w:rPr>
              <w:t>45</w:t>
            </w:r>
          </w:p>
        </w:tc>
      </w:tr>
      <w:tr w:rsidR="008B7CA8" w:rsidRPr="00D94A8B" w14:paraId="6289C339" w14:textId="77777777" w:rsidTr="008B7CA8">
        <w:trPr>
          <w:jc w:val="center"/>
        </w:trPr>
        <w:tc>
          <w:tcPr>
            <w:tcW w:w="3227" w:type="dxa"/>
            <w:shd w:val="clear" w:color="auto" w:fill="auto"/>
          </w:tcPr>
          <w:p w14:paraId="6289C336" w14:textId="77777777" w:rsidR="008B7CA8" w:rsidRPr="00D94A8B" w:rsidRDefault="008B7CA8" w:rsidP="008B7CA8">
            <w:pPr>
              <w:rPr>
                <w:rFonts w:ascii="Calibri" w:eastAsia="Calibri" w:hAnsi="Calibri"/>
                <w:i/>
              </w:rPr>
            </w:pPr>
            <w:proofErr w:type="spellStart"/>
            <w:r w:rsidRPr="00D94A8B">
              <w:rPr>
                <w:rFonts w:ascii="Calibri" w:eastAsia="Calibri" w:hAnsi="Calibri"/>
                <w:i/>
              </w:rPr>
              <w:t>Nyctalus</w:t>
            </w:r>
            <w:proofErr w:type="spellEnd"/>
            <w:r w:rsidRPr="00D94A8B">
              <w:rPr>
                <w:rFonts w:ascii="Calibri" w:eastAsia="Calibri" w:hAnsi="Calibri"/>
                <w:i/>
              </w:rPr>
              <w:t xml:space="preserve"> </w:t>
            </w:r>
            <w:proofErr w:type="spellStart"/>
            <w:r w:rsidRPr="00D94A8B">
              <w:rPr>
                <w:rFonts w:ascii="Calibri" w:eastAsia="Calibri" w:hAnsi="Calibri"/>
                <w:i/>
              </w:rPr>
              <w:t>noctula</w:t>
            </w:r>
            <w:proofErr w:type="spellEnd"/>
          </w:p>
        </w:tc>
        <w:tc>
          <w:tcPr>
            <w:tcW w:w="3544" w:type="dxa"/>
            <w:shd w:val="clear" w:color="auto" w:fill="auto"/>
          </w:tcPr>
          <w:p w14:paraId="6289C337" w14:textId="77777777" w:rsidR="008B7CA8" w:rsidRPr="00D94A8B" w:rsidRDefault="008B7CA8" w:rsidP="008B7CA8">
            <w:pPr>
              <w:rPr>
                <w:rFonts w:ascii="Calibri" w:eastAsia="Calibri" w:hAnsi="Calibri"/>
              </w:rPr>
            </w:pPr>
            <w:r w:rsidRPr="00D94A8B">
              <w:rPr>
                <w:rFonts w:ascii="Calibri" w:eastAsia="Calibri" w:hAnsi="Calibri"/>
              </w:rPr>
              <w:t xml:space="preserve">Rūsganais </w:t>
            </w:r>
            <w:proofErr w:type="spellStart"/>
            <w:r w:rsidRPr="00D94A8B">
              <w:rPr>
                <w:rFonts w:ascii="Calibri" w:eastAsia="Calibri" w:hAnsi="Calibri"/>
              </w:rPr>
              <w:t>vakarsikspārnis</w:t>
            </w:r>
            <w:proofErr w:type="spellEnd"/>
          </w:p>
        </w:tc>
        <w:tc>
          <w:tcPr>
            <w:tcW w:w="1751" w:type="dxa"/>
            <w:shd w:val="clear" w:color="auto" w:fill="auto"/>
          </w:tcPr>
          <w:p w14:paraId="6289C338" w14:textId="77777777" w:rsidR="008B7CA8" w:rsidRPr="00D94A8B" w:rsidRDefault="008B7CA8" w:rsidP="008B7CA8">
            <w:pPr>
              <w:jc w:val="center"/>
              <w:rPr>
                <w:rFonts w:ascii="Calibri" w:eastAsia="Calibri" w:hAnsi="Calibri"/>
              </w:rPr>
            </w:pPr>
            <w:r w:rsidRPr="00D94A8B">
              <w:rPr>
                <w:rFonts w:ascii="Calibri" w:eastAsia="Calibri" w:hAnsi="Calibri"/>
              </w:rPr>
              <w:t>38</w:t>
            </w:r>
          </w:p>
        </w:tc>
      </w:tr>
      <w:tr w:rsidR="008B7CA8" w:rsidRPr="00D94A8B" w14:paraId="6289C33D" w14:textId="77777777" w:rsidTr="008B7CA8">
        <w:trPr>
          <w:jc w:val="center"/>
        </w:trPr>
        <w:tc>
          <w:tcPr>
            <w:tcW w:w="3227" w:type="dxa"/>
            <w:shd w:val="clear" w:color="auto" w:fill="auto"/>
          </w:tcPr>
          <w:p w14:paraId="6289C33A" w14:textId="77777777" w:rsidR="008B7CA8" w:rsidRPr="00D94A8B" w:rsidRDefault="008B7CA8" w:rsidP="008B7CA8">
            <w:pPr>
              <w:rPr>
                <w:rFonts w:ascii="Calibri" w:eastAsia="Calibri" w:hAnsi="Calibri"/>
                <w:i/>
              </w:rPr>
            </w:pPr>
            <w:proofErr w:type="spellStart"/>
            <w:r w:rsidRPr="00D94A8B">
              <w:rPr>
                <w:rFonts w:ascii="Calibri" w:eastAsia="Calibri" w:hAnsi="Calibri"/>
                <w:i/>
              </w:rPr>
              <w:t>Pipistrellus</w:t>
            </w:r>
            <w:proofErr w:type="spellEnd"/>
            <w:r w:rsidRPr="00D94A8B">
              <w:rPr>
                <w:rFonts w:ascii="Calibri" w:eastAsia="Calibri" w:hAnsi="Calibri"/>
                <w:i/>
              </w:rPr>
              <w:t xml:space="preserve"> </w:t>
            </w:r>
            <w:proofErr w:type="spellStart"/>
            <w:r w:rsidRPr="00D94A8B">
              <w:rPr>
                <w:rFonts w:ascii="Calibri" w:eastAsia="Calibri" w:hAnsi="Calibri"/>
                <w:i/>
              </w:rPr>
              <w:t>pygmaeus</w:t>
            </w:r>
            <w:proofErr w:type="spellEnd"/>
          </w:p>
        </w:tc>
        <w:tc>
          <w:tcPr>
            <w:tcW w:w="3544" w:type="dxa"/>
            <w:shd w:val="clear" w:color="auto" w:fill="auto"/>
          </w:tcPr>
          <w:p w14:paraId="6289C33B" w14:textId="77777777" w:rsidR="008B7CA8" w:rsidRPr="00D94A8B" w:rsidRDefault="008B7CA8" w:rsidP="008B7CA8">
            <w:pPr>
              <w:rPr>
                <w:rFonts w:ascii="Calibri" w:eastAsia="Calibri" w:hAnsi="Calibri"/>
              </w:rPr>
            </w:pPr>
            <w:proofErr w:type="spellStart"/>
            <w:r w:rsidRPr="00D94A8B">
              <w:rPr>
                <w:rFonts w:ascii="Calibri" w:eastAsia="Calibri" w:hAnsi="Calibri"/>
              </w:rPr>
              <w:t>Pigmejsikspārnis</w:t>
            </w:r>
            <w:proofErr w:type="spellEnd"/>
          </w:p>
        </w:tc>
        <w:tc>
          <w:tcPr>
            <w:tcW w:w="1751" w:type="dxa"/>
            <w:shd w:val="clear" w:color="auto" w:fill="auto"/>
          </w:tcPr>
          <w:p w14:paraId="6289C33C" w14:textId="77777777" w:rsidR="008B7CA8" w:rsidRPr="00D94A8B" w:rsidRDefault="008B7CA8" w:rsidP="008B7CA8">
            <w:pPr>
              <w:jc w:val="center"/>
              <w:rPr>
                <w:rFonts w:ascii="Calibri" w:eastAsia="Calibri" w:hAnsi="Calibri"/>
              </w:rPr>
            </w:pPr>
            <w:r w:rsidRPr="00D94A8B">
              <w:rPr>
                <w:rFonts w:ascii="Calibri" w:eastAsia="Calibri" w:hAnsi="Calibri"/>
              </w:rPr>
              <w:t>5</w:t>
            </w:r>
          </w:p>
        </w:tc>
      </w:tr>
      <w:tr w:rsidR="008B7CA8" w:rsidRPr="00D94A8B" w14:paraId="6289C341" w14:textId="77777777" w:rsidTr="008B7CA8">
        <w:trPr>
          <w:jc w:val="center"/>
        </w:trPr>
        <w:tc>
          <w:tcPr>
            <w:tcW w:w="3227" w:type="dxa"/>
            <w:shd w:val="clear" w:color="auto" w:fill="auto"/>
          </w:tcPr>
          <w:p w14:paraId="6289C33E" w14:textId="77777777" w:rsidR="008B7CA8" w:rsidRPr="00D94A8B" w:rsidRDefault="008B7CA8" w:rsidP="008B7CA8">
            <w:pPr>
              <w:rPr>
                <w:rFonts w:ascii="Calibri" w:eastAsia="Calibri" w:hAnsi="Calibri"/>
                <w:i/>
              </w:rPr>
            </w:pPr>
            <w:proofErr w:type="spellStart"/>
            <w:r w:rsidRPr="00D94A8B">
              <w:rPr>
                <w:rFonts w:ascii="Calibri" w:eastAsia="Calibri" w:hAnsi="Calibri"/>
                <w:i/>
              </w:rPr>
              <w:t>Vespertilio</w:t>
            </w:r>
            <w:proofErr w:type="spellEnd"/>
            <w:r w:rsidRPr="00D94A8B">
              <w:rPr>
                <w:rFonts w:ascii="Calibri" w:eastAsia="Calibri" w:hAnsi="Calibri"/>
                <w:i/>
              </w:rPr>
              <w:t xml:space="preserve"> </w:t>
            </w:r>
            <w:proofErr w:type="spellStart"/>
            <w:r w:rsidRPr="00D94A8B">
              <w:rPr>
                <w:rFonts w:ascii="Calibri" w:eastAsia="Calibri" w:hAnsi="Calibri"/>
                <w:i/>
              </w:rPr>
              <w:t>murinus</w:t>
            </w:r>
            <w:proofErr w:type="spellEnd"/>
          </w:p>
        </w:tc>
        <w:tc>
          <w:tcPr>
            <w:tcW w:w="3544" w:type="dxa"/>
            <w:shd w:val="clear" w:color="auto" w:fill="auto"/>
          </w:tcPr>
          <w:p w14:paraId="6289C33F" w14:textId="77777777" w:rsidR="008B7CA8" w:rsidRPr="00D94A8B" w:rsidRDefault="008B7CA8" w:rsidP="008B7CA8">
            <w:pPr>
              <w:rPr>
                <w:rFonts w:ascii="Calibri" w:eastAsia="Calibri" w:hAnsi="Calibri"/>
              </w:rPr>
            </w:pPr>
            <w:r w:rsidRPr="00D94A8B">
              <w:rPr>
                <w:rFonts w:ascii="Calibri" w:eastAsia="Calibri" w:hAnsi="Calibri"/>
              </w:rPr>
              <w:t>Divkrāsainais sikspārnis</w:t>
            </w:r>
          </w:p>
        </w:tc>
        <w:tc>
          <w:tcPr>
            <w:tcW w:w="1751" w:type="dxa"/>
            <w:shd w:val="clear" w:color="auto" w:fill="auto"/>
          </w:tcPr>
          <w:p w14:paraId="6289C340" w14:textId="77777777" w:rsidR="008B7CA8" w:rsidRPr="00D94A8B" w:rsidRDefault="008B7CA8" w:rsidP="008B7CA8">
            <w:pPr>
              <w:jc w:val="center"/>
              <w:rPr>
                <w:rFonts w:ascii="Calibri" w:eastAsia="Calibri" w:hAnsi="Calibri"/>
              </w:rPr>
            </w:pPr>
            <w:r w:rsidRPr="00D94A8B">
              <w:rPr>
                <w:rFonts w:ascii="Calibri" w:eastAsia="Calibri" w:hAnsi="Calibri"/>
              </w:rPr>
              <w:t>2</w:t>
            </w:r>
          </w:p>
        </w:tc>
      </w:tr>
      <w:tr w:rsidR="008B7CA8" w:rsidRPr="00D94A8B" w14:paraId="6289C345" w14:textId="77777777" w:rsidTr="008B7CA8">
        <w:trPr>
          <w:jc w:val="center"/>
        </w:trPr>
        <w:tc>
          <w:tcPr>
            <w:tcW w:w="3227" w:type="dxa"/>
            <w:shd w:val="clear" w:color="auto" w:fill="auto"/>
          </w:tcPr>
          <w:p w14:paraId="6289C342" w14:textId="77777777" w:rsidR="008B7CA8" w:rsidRPr="00D94A8B" w:rsidRDefault="008B7CA8" w:rsidP="008B7CA8">
            <w:pPr>
              <w:rPr>
                <w:rFonts w:ascii="Calibri" w:eastAsia="Calibri" w:hAnsi="Calibri"/>
                <w:i/>
              </w:rPr>
            </w:pPr>
            <w:proofErr w:type="spellStart"/>
            <w:r w:rsidRPr="00D94A8B">
              <w:rPr>
                <w:rFonts w:ascii="Calibri" w:eastAsia="Calibri" w:hAnsi="Calibri"/>
                <w:i/>
              </w:rPr>
              <w:t>Myotis</w:t>
            </w:r>
            <w:proofErr w:type="spellEnd"/>
            <w:r w:rsidRPr="00D94A8B">
              <w:rPr>
                <w:rFonts w:ascii="Calibri" w:eastAsia="Calibri" w:hAnsi="Calibri"/>
                <w:i/>
              </w:rPr>
              <w:t xml:space="preserve"> </w:t>
            </w:r>
            <w:proofErr w:type="spellStart"/>
            <w:r w:rsidRPr="00D94A8B">
              <w:rPr>
                <w:rFonts w:ascii="Calibri" w:eastAsia="Calibri" w:hAnsi="Calibri"/>
                <w:i/>
              </w:rPr>
              <w:t>dasycneme</w:t>
            </w:r>
            <w:proofErr w:type="spellEnd"/>
            <w:r w:rsidRPr="00D94A8B">
              <w:rPr>
                <w:rFonts w:ascii="Calibri" w:eastAsia="Calibri" w:hAnsi="Calibri"/>
                <w:i/>
              </w:rPr>
              <w:t xml:space="preserve"> </w:t>
            </w:r>
          </w:p>
        </w:tc>
        <w:tc>
          <w:tcPr>
            <w:tcW w:w="3544" w:type="dxa"/>
            <w:shd w:val="clear" w:color="auto" w:fill="auto"/>
          </w:tcPr>
          <w:p w14:paraId="6289C343" w14:textId="77777777" w:rsidR="008B7CA8" w:rsidRPr="00D94A8B" w:rsidRDefault="008B7CA8" w:rsidP="008B7CA8">
            <w:pPr>
              <w:rPr>
                <w:rFonts w:ascii="Calibri" w:eastAsia="Calibri" w:hAnsi="Calibri"/>
              </w:rPr>
            </w:pPr>
            <w:r w:rsidRPr="00D94A8B">
              <w:rPr>
                <w:rFonts w:ascii="Calibri" w:eastAsia="Calibri" w:hAnsi="Calibri"/>
              </w:rPr>
              <w:t xml:space="preserve">Dīķu </w:t>
            </w:r>
            <w:proofErr w:type="spellStart"/>
            <w:r w:rsidRPr="00D94A8B">
              <w:rPr>
                <w:rFonts w:ascii="Calibri" w:eastAsia="Calibri" w:hAnsi="Calibri"/>
              </w:rPr>
              <w:t>naktssikspārnis</w:t>
            </w:r>
            <w:proofErr w:type="spellEnd"/>
          </w:p>
        </w:tc>
        <w:tc>
          <w:tcPr>
            <w:tcW w:w="1751" w:type="dxa"/>
            <w:shd w:val="clear" w:color="auto" w:fill="auto"/>
          </w:tcPr>
          <w:p w14:paraId="6289C344" w14:textId="77777777" w:rsidR="008B7CA8" w:rsidRPr="00D94A8B" w:rsidRDefault="008B7CA8" w:rsidP="008B7CA8">
            <w:pPr>
              <w:jc w:val="center"/>
              <w:rPr>
                <w:rFonts w:ascii="Calibri" w:eastAsia="Calibri" w:hAnsi="Calibri"/>
              </w:rPr>
            </w:pPr>
            <w:r w:rsidRPr="00D94A8B">
              <w:rPr>
                <w:rFonts w:ascii="Calibri" w:eastAsia="Calibri" w:hAnsi="Calibri"/>
              </w:rPr>
              <w:t>11</w:t>
            </w:r>
          </w:p>
        </w:tc>
      </w:tr>
      <w:tr w:rsidR="008B7CA8" w:rsidRPr="00D94A8B" w14:paraId="6289C349" w14:textId="77777777" w:rsidTr="008B7CA8">
        <w:trPr>
          <w:jc w:val="center"/>
        </w:trPr>
        <w:tc>
          <w:tcPr>
            <w:tcW w:w="3227" w:type="dxa"/>
            <w:shd w:val="clear" w:color="auto" w:fill="auto"/>
          </w:tcPr>
          <w:p w14:paraId="6289C346" w14:textId="77777777" w:rsidR="008B7CA8" w:rsidRPr="00D94A8B" w:rsidRDefault="008B7CA8" w:rsidP="008B7CA8">
            <w:pPr>
              <w:rPr>
                <w:rFonts w:ascii="Calibri" w:eastAsia="Calibri" w:hAnsi="Calibri"/>
                <w:i/>
              </w:rPr>
            </w:pPr>
            <w:proofErr w:type="spellStart"/>
            <w:r w:rsidRPr="00D94A8B">
              <w:rPr>
                <w:rFonts w:ascii="Calibri" w:eastAsia="Calibri" w:hAnsi="Calibri"/>
                <w:i/>
              </w:rPr>
              <w:t>Myotis</w:t>
            </w:r>
            <w:proofErr w:type="spellEnd"/>
            <w:r w:rsidRPr="00D94A8B">
              <w:rPr>
                <w:rFonts w:ascii="Calibri" w:eastAsia="Calibri" w:hAnsi="Calibri"/>
                <w:i/>
              </w:rPr>
              <w:t xml:space="preserve"> </w:t>
            </w:r>
            <w:proofErr w:type="spellStart"/>
            <w:r w:rsidRPr="00D94A8B">
              <w:rPr>
                <w:rFonts w:ascii="Calibri" w:eastAsia="Calibri" w:hAnsi="Calibri"/>
                <w:i/>
              </w:rPr>
              <w:t>daubentonii</w:t>
            </w:r>
            <w:proofErr w:type="spellEnd"/>
          </w:p>
        </w:tc>
        <w:tc>
          <w:tcPr>
            <w:tcW w:w="3544" w:type="dxa"/>
            <w:shd w:val="clear" w:color="auto" w:fill="auto"/>
          </w:tcPr>
          <w:p w14:paraId="6289C347" w14:textId="77777777" w:rsidR="008B7CA8" w:rsidRPr="00D94A8B" w:rsidRDefault="008B7CA8" w:rsidP="008B7CA8">
            <w:pPr>
              <w:rPr>
                <w:rFonts w:ascii="Calibri" w:eastAsia="Calibri" w:hAnsi="Calibri"/>
              </w:rPr>
            </w:pPr>
            <w:r w:rsidRPr="00D94A8B">
              <w:rPr>
                <w:rFonts w:ascii="Calibri" w:eastAsia="Calibri" w:hAnsi="Calibri"/>
              </w:rPr>
              <w:t xml:space="preserve">Ūdeņu </w:t>
            </w:r>
            <w:proofErr w:type="spellStart"/>
            <w:r w:rsidRPr="00D94A8B">
              <w:rPr>
                <w:rFonts w:ascii="Calibri" w:eastAsia="Calibri" w:hAnsi="Calibri"/>
              </w:rPr>
              <w:t>naktssikspārnis</w:t>
            </w:r>
            <w:proofErr w:type="spellEnd"/>
          </w:p>
        </w:tc>
        <w:tc>
          <w:tcPr>
            <w:tcW w:w="1751" w:type="dxa"/>
            <w:shd w:val="clear" w:color="auto" w:fill="auto"/>
          </w:tcPr>
          <w:p w14:paraId="6289C348" w14:textId="77777777" w:rsidR="008B7CA8" w:rsidRPr="00D94A8B" w:rsidRDefault="008B7CA8" w:rsidP="008B7CA8">
            <w:pPr>
              <w:jc w:val="center"/>
              <w:rPr>
                <w:rFonts w:ascii="Calibri" w:eastAsia="Calibri" w:hAnsi="Calibri"/>
              </w:rPr>
            </w:pPr>
            <w:r w:rsidRPr="00D94A8B">
              <w:rPr>
                <w:rFonts w:ascii="Calibri" w:eastAsia="Calibri" w:hAnsi="Calibri"/>
              </w:rPr>
              <w:t>1</w:t>
            </w:r>
          </w:p>
        </w:tc>
      </w:tr>
      <w:tr w:rsidR="008B7CA8" w:rsidRPr="00D94A8B" w14:paraId="6289C34D" w14:textId="77777777" w:rsidTr="008B7CA8">
        <w:trPr>
          <w:jc w:val="center"/>
        </w:trPr>
        <w:tc>
          <w:tcPr>
            <w:tcW w:w="3227" w:type="dxa"/>
            <w:shd w:val="clear" w:color="auto" w:fill="auto"/>
          </w:tcPr>
          <w:p w14:paraId="6289C34A" w14:textId="77777777" w:rsidR="008B7CA8" w:rsidRPr="00D94A8B" w:rsidRDefault="008B7CA8" w:rsidP="008B7CA8">
            <w:pPr>
              <w:rPr>
                <w:rFonts w:ascii="Calibri" w:eastAsia="Calibri" w:hAnsi="Calibri"/>
                <w:i/>
              </w:rPr>
            </w:pPr>
            <w:proofErr w:type="spellStart"/>
            <w:r w:rsidRPr="00D94A8B">
              <w:rPr>
                <w:rFonts w:ascii="Calibri" w:eastAsia="Calibri" w:hAnsi="Calibri"/>
                <w:i/>
              </w:rPr>
              <w:t>Plecotus</w:t>
            </w:r>
            <w:proofErr w:type="spellEnd"/>
            <w:r w:rsidRPr="00D94A8B">
              <w:rPr>
                <w:rFonts w:ascii="Calibri" w:eastAsia="Calibri" w:hAnsi="Calibri"/>
                <w:i/>
              </w:rPr>
              <w:t xml:space="preserve"> </w:t>
            </w:r>
            <w:proofErr w:type="spellStart"/>
            <w:r w:rsidRPr="00D94A8B">
              <w:rPr>
                <w:rFonts w:ascii="Calibri" w:eastAsia="Calibri" w:hAnsi="Calibri"/>
                <w:i/>
              </w:rPr>
              <w:t>auritus</w:t>
            </w:r>
            <w:proofErr w:type="spellEnd"/>
          </w:p>
        </w:tc>
        <w:tc>
          <w:tcPr>
            <w:tcW w:w="3544" w:type="dxa"/>
            <w:shd w:val="clear" w:color="auto" w:fill="auto"/>
          </w:tcPr>
          <w:p w14:paraId="6289C34B" w14:textId="77777777" w:rsidR="008B7CA8" w:rsidRPr="00D94A8B" w:rsidRDefault="008B7CA8" w:rsidP="008B7CA8">
            <w:pPr>
              <w:rPr>
                <w:rFonts w:ascii="Calibri" w:eastAsia="Calibri" w:hAnsi="Calibri"/>
              </w:rPr>
            </w:pPr>
            <w:r w:rsidRPr="00D94A8B">
              <w:rPr>
                <w:rFonts w:ascii="Calibri" w:eastAsia="Calibri" w:hAnsi="Calibri"/>
              </w:rPr>
              <w:t xml:space="preserve">Brūnais </w:t>
            </w:r>
            <w:proofErr w:type="spellStart"/>
            <w:r w:rsidRPr="00D94A8B">
              <w:rPr>
                <w:rFonts w:ascii="Calibri" w:eastAsia="Calibri" w:hAnsi="Calibri"/>
              </w:rPr>
              <w:t>garausainis</w:t>
            </w:r>
            <w:proofErr w:type="spellEnd"/>
          </w:p>
        </w:tc>
        <w:tc>
          <w:tcPr>
            <w:tcW w:w="1751" w:type="dxa"/>
            <w:shd w:val="clear" w:color="auto" w:fill="auto"/>
          </w:tcPr>
          <w:p w14:paraId="6289C34C" w14:textId="77777777" w:rsidR="008B7CA8" w:rsidRPr="00D94A8B" w:rsidRDefault="008B7CA8" w:rsidP="008B7CA8">
            <w:pPr>
              <w:jc w:val="center"/>
              <w:rPr>
                <w:rFonts w:ascii="Calibri" w:eastAsia="Calibri" w:hAnsi="Calibri"/>
              </w:rPr>
            </w:pPr>
            <w:r w:rsidRPr="00D94A8B">
              <w:rPr>
                <w:rFonts w:ascii="Calibri" w:eastAsia="Calibri" w:hAnsi="Calibri"/>
              </w:rPr>
              <w:t>2</w:t>
            </w:r>
          </w:p>
        </w:tc>
      </w:tr>
      <w:tr w:rsidR="008B7CA8" w:rsidRPr="00D94A8B" w14:paraId="6289C351" w14:textId="77777777" w:rsidTr="008B7CA8">
        <w:trPr>
          <w:jc w:val="center"/>
        </w:trPr>
        <w:tc>
          <w:tcPr>
            <w:tcW w:w="3227" w:type="dxa"/>
            <w:shd w:val="clear" w:color="auto" w:fill="auto"/>
          </w:tcPr>
          <w:p w14:paraId="6289C34E" w14:textId="77777777" w:rsidR="008B7CA8" w:rsidRPr="00D94A8B" w:rsidRDefault="008B7CA8" w:rsidP="008B7CA8">
            <w:pPr>
              <w:rPr>
                <w:rFonts w:ascii="Calibri" w:eastAsia="Calibri" w:hAnsi="Calibri"/>
                <w:i/>
              </w:rPr>
            </w:pPr>
            <w:proofErr w:type="spellStart"/>
            <w:r w:rsidRPr="00D94A8B">
              <w:rPr>
                <w:rFonts w:ascii="Calibri" w:eastAsia="Calibri" w:hAnsi="Calibri"/>
                <w:i/>
              </w:rPr>
              <w:t>Pipistrellus</w:t>
            </w:r>
            <w:proofErr w:type="spellEnd"/>
            <w:r w:rsidRPr="00D94A8B">
              <w:rPr>
                <w:rFonts w:ascii="Calibri" w:eastAsia="Calibri" w:hAnsi="Calibri"/>
                <w:i/>
              </w:rPr>
              <w:t xml:space="preserve"> </w:t>
            </w:r>
            <w:proofErr w:type="spellStart"/>
            <w:r w:rsidRPr="00D94A8B">
              <w:rPr>
                <w:rFonts w:ascii="Calibri" w:eastAsia="Calibri" w:hAnsi="Calibri"/>
                <w:i/>
              </w:rPr>
              <w:t>pipistrellus</w:t>
            </w:r>
            <w:proofErr w:type="spellEnd"/>
          </w:p>
        </w:tc>
        <w:tc>
          <w:tcPr>
            <w:tcW w:w="3544" w:type="dxa"/>
            <w:shd w:val="clear" w:color="auto" w:fill="auto"/>
          </w:tcPr>
          <w:p w14:paraId="6289C34F" w14:textId="77777777" w:rsidR="008B7CA8" w:rsidRPr="00D94A8B" w:rsidRDefault="008B7CA8" w:rsidP="008B7CA8">
            <w:pPr>
              <w:rPr>
                <w:rFonts w:ascii="Calibri" w:eastAsia="Calibri" w:hAnsi="Calibri"/>
              </w:rPr>
            </w:pPr>
            <w:proofErr w:type="spellStart"/>
            <w:r w:rsidRPr="00D94A8B">
              <w:rPr>
                <w:rFonts w:ascii="Calibri" w:eastAsia="Calibri" w:hAnsi="Calibri"/>
              </w:rPr>
              <w:t>Pundursikspārnis</w:t>
            </w:r>
            <w:proofErr w:type="spellEnd"/>
          </w:p>
        </w:tc>
        <w:tc>
          <w:tcPr>
            <w:tcW w:w="1751" w:type="dxa"/>
            <w:shd w:val="clear" w:color="auto" w:fill="auto"/>
          </w:tcPr>
          <w:p w14:paraId="6289C350" w14:textId="77777777" w:rsidR="008B7CA8" w:rsidRPr="00D94A8B" w:rsidRDefault="008B7CA8" w:rsidP="008B7CA8">
            <w:pPr>
              <w:jc w:val="center"/>
              <w:rPr>
                <w:rFonts w:ascii="Calibri" w:eastAsia="Calibri" w:hAnsi="Calibri"/>
              </w:rPr>
            </w:pPr>
            <w:r w:rsidRPr="00D94A8B">
              <w:rPr>
                <w:rFonts w:ascii="Calibri" w:eastAsia="Calibri" w:hAnsi="Calibri"/>
              </w:rPr>
              <w:t>2</w:t>
            </w:r>
          </w:p>
        </w:tc>
      </w:tr>
    </w:tbl>
    <w:p w14:paraId="6289C352" w14:textId="77777777" w:rsidR="008B7CA8" w:rsidRPr="00D94A8B" w:rsidRDefault="008B7CA8" w:rsidP="008B7CA8">
      <w:pPr>
        <w:jc w:val="both"/>
        <w:rPr>
          <w:rFonts w:ascii="Calibri" w:eastAsia="Calibri" w:hAnsi="Calibri"/>
          <w:highlight w:val="yellow"/>
        </w:rPr>
      </w:pPr>
    </w:p>
    <w:p w14:paraId="6289C353" w14:textId="77777777" w:rsidR="008B7CA8" w:rsidRPr="00D94A8B" w:rsidRDefault="008B7CA8" w:rsidP="008B7CA8">
      <w:pPr>
        <w:jc w:val="both"/>
        <w:rPr>
          <w:rFonts w:ascii="Calibri" w:eastAsia="Calibri" w:hAnsi="Calibri"/>
        </w:rPr>
      </w:pPr>
      <w:r w:rsidRPr="00D94A8B">
        <w:rPr>
          <w:rFonts w:ascii="Calibri" w:eastAsia="Calibri" w:hAnsi="Calibri"/>
        </w:rPr>
        <w:t xml:space="preserve">Pavisam ĶNP tika konstatētas deviņas sikspārņu sugas, no kurām pēc novērošanas vietu skaita visbiežākie bija ziemeļu sikspārņi, kam sekoja rūsganie </w:t>
      </w:r>
      <w:proofErr w:type="spellStart"/>
      <w:r w:rsidRPr="00D94A8B">
        <w:rPr>
          <w:rFonts w:ascii="Calibri" w:eastAsia="Calibri" w:hAnsi="Calibri"/>
        </w:rPr>
        <w:t>vakarsikspārņi</w:t>
      </w:r>
      <w:proofErr w:type="spellEnd"/>
      <w:r w:rsidRPr="00D94A8B">
        <w:rPr>
          <w:rFonts w:ascii="Calibri" w:eastAsia="Calibri" w:hAnsi="Calibri"/>
        </w:rPr>
        <w:t xml:space="preserve"> un </w:t>
      </w:r>
      <w:proofErr w:type="spellStart"/>
      <w:r w:rsidRPr="00D94A8B">
        <w:rPr>
          <w:rFonts w:ascii="Calibri" w:eastAsia="Calibri" w:hAnsi="Calibri"/>
        </w:rPr>
        <w:t>Natūza</w:t>
      </w:r>
      <w:proofErr w:type="spellEnd"/>
      <w:r w:rsidRPr="00D94A8B">
        <w:rPr>
          <w:rFonts w:ascii="Calibri" w:eastAsia="Calibri" w:hAnsi="Calibri"/>
        </w:rPr>
        <w:t xml:space="preserve"> sikspārņi.</w:t>
      </w:r>
    </w:p>
    <w:p w14:paraId="6289C354" w14:textId="77777777" w:rsidR="008B7CA8" w:rsidRPr="00D94A8B" w:rsidRDefault="008B7CA8" w:rsidP="008B7CA8">
      <w:pPr>
        <w:jc w:val="both"/>
        <w:rPr>
          <w:rFonts w:ascii="Calibri" w:eastAsia="Calibri" w:hAnsi="Calibri"/>
          <w:b/>
        </w:rPr>
      </w:pPr>
      <w:r w:rsidRPr="00D94A8B">
        <w:rPr>
          <w:rFonts w:ascii="Calibri" w:eastAsia="Calibri" w:hAnsi="Calibri"/>
          <w:b/>
        </w:rPr>
        <w:t>Biotopi, to salīdzinājums pēc sikspārņu aktivitātes</w:t>
      </w:r>
    </w:p>
    <w:p w14:paraId="6289C355"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novērtētu dažādu biotopu nozīmi sikspārņu sugu izplatībā, 50 automātisko detektoru stacijas, kurās tika reģistrēti sikspārņi, tika attiecinātas uz kādu no 11 biotopu klasēm (ezeri, dīķi, purva ezeri, upes un kanāls, purvi, meži, mežmalas, Ķemeru parks, pļavas, niedrājs, viensētas). Visos 11 biotopu veidos konstatētas divas sikspārņu sugas – ziemeļu sikspārnis un rūsganais </w:t>
      </w:r>
      <w:proofErr w:type="spellStart"/>
      <w:r w:rsidRPr="00D94A8B">
        <w:rPr>
          <w:rFonts w:ascii="Calibri" w:eastAsia="Calibri" w:hAnsi="Calibri"/>
        </w:rPr>
        <w:t>vakarsikspārnis</w:t>
      </w:r>
      <w:proofErr w:type="spellEnd"/>
      <w:r w:rsidRPr="00D94A8B">
        <w:rPr>
          <w:rFonts w:ascii="Calibri" w:eastAsia="Calibri" w:hAnsi="Calibri"/>
        </w:rPr>
        <w:t>.</w:t>
      </w:r>
    </w:p>
    <w:p w14:paraId="6289C35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Salīdzinot visus ar ūdeņiem saistītos biotopus (upes, kanāls, dīķi, ezeri un purva ezeri) ar visiem sauszemes biotopiem (mežmalas, meži, pļavas, purvi, Ķemeru parks, niedrājs), vidējā sikspārņu aktivitāte ūdeņu biotopu grupā bija gandrīz sešas reizes augstāka nekā sauszemes biotopu grupā. Šie dati apstiprina arī citos līdzīgos pētījumos Latvijā konstatēto, ka ar ultraskaņas detektoriem relatīvi viegli konstatējamām sikspārņu sugām vasarā ūdenstilpes kopumā ir visnozīmīgākās barošanās vietas (4.5.4.attēls).</w:t>
      </w:r>
    </w:p>
    <w:tbl>
      <w:tblPr>
        <w:tblStyle w:val="TableGrid1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016"/>
      </w:tblGrid>
      <w:tr w:rsidR="008B7CA8" w:rsidRPr="00D94A8B" w14:paraId="6289C359" w14:textId="77777777" w:rsidTr="008B7CA8">
        <w:tc>
          <w:tcPr>
            <w:tcW w:w="9242" w:type="dxa"/>
          </w:tcPr>
          <w:p w14:paraId="6289C357" w14:textId="77777777" w:rsidR="008B7CA8" w:rsidRPr="00D94A8B" w:rsidRDefault="008B7CA8" w:rsidP="008B7CA8">
            <w:pPr>
              <w:jc w:val="center"/>
              <w:rPr>
                <w:rFonts w:ascii="Calibri" w:eastAsia="Calibri" w:hAnsi="Calibri"/>
                <w:noProof/>
                <w:highlight w:val="yellow"/>
                <w:lang w:val="lv-LV"/>
              </w:rPr>
            </w:pPr>
          </w:p>
          <w:p w14:paraId="6289C358" w14:textId="77777777" w:rsidR="008B7CA8" w:rsidRPr="00D94A8B" w:rsidRDefault="008B7CA8" w:rsidP="008B7CA8">
            <w:pPr>
              <w:jc w:val="center"/>
              <w:rPr>
                <w:rFonts w:ascii="Calibri" w:eastAsia="Calibri" w:hAnsi="Calibri"/>
                <w:lang w:val="lv-LV"/>
              </w:rPr>
            </w:pPr>
            <w:r w:rsidRPr="00D94A8B">
              <w:rPr>
                <w:rFonts w:ascii="Calibri" w:eastAsia="Calibri" w:hAnsi="Calibri"/>
                <w:noProof/>
                <w:highlight w:val="yellow"/>
              </w:rPr>
              <w:drawing>
                <wp:inline distT="0" distB="0" distL="0" distR="0" wp14:anchorId="6289D837" wp14:editId="1A0D8CB4">
                  <wp:extent cx="5295014" cy="3494725"/>
                  <wp:effectExtent l="0" t="0" r="1270" b="0"/>
                  <wp:docPr id="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cstate="email">
                            <a:extLst>
                              <a:ext uri="{28A0092B-C50C-407E-A947-70E740481C1C}">
                                <a14:useLocalDpi xmlns:a14="http://schemas.microsoft.com/office/drawing/2010/main"/>
                              </a:ext>
                            </a:extLst>
                          </a:blip>
                          <a:srcRect b="5096"/>
                          <a:stretch/>
                        </pic:blipFill>
                        <pic:spPr bwMode="auto">
                          <a:xfrm>
                            <a:off x="0" y="0"/>
                            <a:ext cx="5298363" cy="34969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C35B" w14:textId="77777777" w:rsidTr="008B7CA8">
        <w:tc>
          <w:tcPr>
            <w:tcW w:w="9242" w:type="dxa"/>
          </w:tcPr>
          <w:p w14:paraId="6289C35A" w14:textId="77777777"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t>4.5.4. attēls Vidējā sikspārņu aktivitāte jeb saucienu skaits stundā 11 biotopu klasēs pēc uzskaitēm ar automātiskajiem detektoriem D-500x 50 sauszemes novērojumu stacijās</w:t>
            </w:r>
          </w:p>
        </w:tc>
      </w:tr>
    </w:tbl>
    <w:p w14:paraId="6289C35C" w14:textId="77777777" w:rsidR="008B7CA8" w:rsidRPr="00D94A8B" w:rsidRDefault="008B7CA8" w:rsidP="008B7CA8">
      <w:pPr>
        <w:jc w:val="both"/>
        <w:rPr>
          <w:rFonts w:ascii="Calibri" w:eastAsia="Calibri" w:hAnsi="Calibri"/>
        </w:rPr>
      </w:pPr>
    </w:p>
    <w:p w14:paraId="6289C35D" w14:textId="77777777" w:rsidR="008B7CA8" w:rsidRPr="00D94A8B" w:rsidRDefault="008B7CA8" w:rsidP="008B7CA8">
      <w:pPr>
        <w:jc w:val="both"/>
        <w:rPr>
          <w:rFonts w:ascii="Calibri" w:eastAsia="Calibri" w:hAnsi="Calibri"/>
        </w:rPr>
      </w:pPr>
      <w:r w:rsidRPr="00D94A8B">
        <w:rPr>
          <w:rFonts w:ascii="Calibri" w:eastAsia="Calibri" w:hAnsi="Calibri"/>
        </w:rPr>
        <w:t xml:space="preserve">Veiktās uzskaites un apkopotie dati liecina, ka sikspārņi ir sastopami visur – tie tika reģistrēti visās 50 vietās, kur tika izmantoti automātiskie ultraskaņas detektori. Vairumam no konstatētajām sugām īpaša nozīme ir ūdenstilpēm – ezeriem, domājams Lielupei, Slocenei, ezeriem un dīķiem ar klaju ūdens virsmu. </w:t>
      </w:r>
    </w:p>
    <w:p w14:paraId="6289C35E" w14:textId="77777777" w:rsidR="008B7CA8" w:rsidRPr="00D94A8B" w:rsidRDefault="008B7CA8" w:rsidP="008B7CA8">
      <w:pPr>
        <w:jc w:val="both"/>
        <w:rPr>
          <w:rFonts w:ascii="Calibri" w:eastAsia="Calibri" w:hAnsi="Calibri"/>
        </w:rPr>
      </w:pPr>
      <w:r w:rsidRPr="00D94A8B">
        <w:rPr>
          <w:rFonts w:ascii="Calibri" w:eastAsia="Calibri" w:hAnsi="Calibri"/>
        </w:rPr>
        <w:t xml:space="preserve">Sauszemes biotopos salīdzinoši lielāka nozīme ir </w:t>
      </w:r>
      <w:proofErr w:type="spellStart"/>
      <w:r w:rsidRPr="00D94A8B">
        <w:rPr>
          <w:rFonts w:ascii="Calibri" w:eastAsia="Calibri" w:hAnsi="Calibri"/>
        </w:rPr>
        <w:t>kokaudzēm</w:t>
      </w:r>
      <w:proofErr w:type="spellEnd"/>
      <w:r w:rsidRPr="00D94A8B">
        <w:rPr>
          <w:rFonts w:ascii="Calibri" w:eastAsia="Calibri" w:hAnsi="Calibri"/>
        </w:rPr>
        <w:t xml:space="preserve">, īpaši mežmalu tipa biotopiem jeb </w:t>
      </w:r>
      <w:proofErr w:type="spellStart"/>
      <w:r w:rsidRPr="00D94A8B">
        <w:rPr>
          <w:rFonts w:ascii="Calibri" w:eastAsia="Calibri" w:hAnsi="Calibri"/>
        </w:rPr>
        <w:t>ekotoniem</w:t>
      </w:r>
      <w:proofErr w:type="spellEnd"/>
      <w:r w:rsidRPr="00D94A8B">
        <w:rPr>
          <w:rFonts w:ascii="Calibri" w:eastAsia="Calibri" w:hAnsi="Calibri"/>
        </w:rPr>
        <w:t xml:space="preserve"> uz meža un atklātas ainavas robežas. Vairākas sugas labprāt medī virs kailcirtēm vai jaunaudzē. No sikspārņu aizsardzības viedokļa - mītnes koku saglabāšana mežos ir viens no svarīgākajiem aspektiem.</w:t>
      </w:r>
    </w:p>
    <w:p w14:paraId="6289C35F" w14:textId="77777777" w:rsidR="008B7CA8" w:rsidRPr="00D94A8B" w:rsidRDefault="008B7CA8" w:rsidP="008B7CA8">
      <w:pPr>
        <w:jc w:val="both"/>
        <w:rPr>
          <w:rFonts w:ascii="Calibri" w:eastAsia="Calibri" w:hAnsi="Calibri"/>
          <w:b/>
        </w:rPr>
      </w:pPr>
      <w:r w:rsidRPr="00D94A8B">
        <w:rPr>
          <w:rFonts w:ascii="Calibri" w:eastAsia="Calibri" w:hAnsi="Calibri"/>
          <w:b/>
        </w:rPr>
        <w:t>Vasaras koloniju mītnes</w:t>
      </w:r>
    </w:p>
    <w:p w14:paraId="6289C360" w14:textId="77777777" w:rsidR="008B7CA8" w:rsidRPr="00D94A8B" w:rsidRDefault="008B7CA8" w:rsidP="008B7CA8">
      <w:pPr>
        <w:jc w:val="both"/>
        <w:rPr>
          <w:rFonts w:ascii="Calibri" w:eastAsia="Calibri" w:hAnsi="Calibri"/>
        </w:rPr>
      </w:pPr>
      <w:r w:rsidRPr="00D94A8B">
        <w:rPr>
          <w:rFonts w:ascii="Calibri" w:eastAsia="Calibri" w:hAnsi="Calibri"/>
        </w:rPr>
        <w:t xml:space="preserve">Tika pārbaudītas astoņas ēkas, kurās agrāk atrastas sikspārņu vairošanās kolonijas un viena ēka, par kuru informācija sniedza iedzīvotāji šī darba izpildes gaitā. Sikspārņu kolonijas tika atrastas četrās ēkās un vienā ēkā tika novērotas pazīmes – svaigi sikspārņu ekskrementi  bēniņos, kas liecināja par sikspārņu kolonijas klātbūtni pirms neilga laika </w:t>
      </w:r>
      <w:r w:rsidRPr="00D94A8B">
        <w:rPr>
          <w:rFonts w:ascii="Calibri" w:eastAsia="Calibri" w:hAnsi="Calibri"/>
          <w:bCs/>
        </w:rPr>
        <w:t>(4.5.8.tabula)</w:t>
      </w:r>
      <w:r w:rsidRPr="00D94A8B">
        <w:rPr>
          <w:rFonts w:ascii="Calibri" w:eastAsia="Calibri" w:hAnsi="Calibri"/>
        </w:rPr>
        <w:t>.</w:t>
      </w:r>
    </w:p>
    <w:p w14:paraId="6289C361" w14:textId="77777777" w:rsidR="008B7CA8" w:rsidRPr="00D94A8B" w:rsidRDefault="008B7CA8" w:rsidP="008B7CA8">
      <w:pPr>
        <w:rPr>
          <w:rFonts w:ascii="Calibri" w:eastAsia="Calibri" w:hAnsi="Calibri"/>
          <w:b/>
          <w:bCs/>
          <w:sz w:val="20"/>
          <w:szCs w:val="20"/>
        </w:rPr>
      </w:pPr>
      <w:r w:rsidRPr="00D94A8B">
        <w:rPr>
          <w:rFonts w:ascii="Calibri" w:eastAsia="Calibri" w:hAnsi="Calibri"/>
          <w:b/>
          <w:bCs/>
          <w:sz w:val="20"/>
          <w:szCs w:val="20"/>
        </w:rPr>
        <w:t xml:space="preserve">4.5.8. tabula ĶNP sikspārņu vairošanās koloniju mītnes un uzskaitīto īpatņu skaits 2020. un 2021. gadā </w:t>
      </w:r>
    </w:p>
    <w:tbl>
      <w:tblPr>
        <w:tblStyle w:val="TableGrid10"/>
        <w:tblW w:w="0" w:type="auto"/>
        <w:jc w:val="center"/>
        <w:tblLook w:val="04A0" w:firstRow="1" w:lastRow="0" w:firstColumn="1" w:lastColumn="0" w:noHBand="0" w:noVBand="1"/>
      </w:tblPr>
      <w:tblGrid>
        <w:gridCol w:w="4361"/>
        <w:gridCol w:w="1559"/>
        <w:gridCol w:w="3056"/>
      </w:tblGrid>
      <w:tr w:rsidR="008B7CA8" w:rsidRPr="00D94A8B" w14:paraId="6289C365" w14:textId="77777777" w:rsidTr="008B7CA8">
        <w:trPr>
          <w:trHeight w:val="690"/>
          <w:tblHeader/>
          <w:jc w:val="center"/>
        </w:trPr>
        <w:tc>
          <w:tcPr>
            <w:tcW w:w="4361" w:type="dxa"/>
            <w:shd w:val="clear" w:color="auto" w:fill="E2EFD9"/>
          </w:tcPr>
          <w:p w14:paraId="6289C362" w14:textId="77777777" w:rsidR="008B7CA8" w:rsidRPr="00D94A8B" w:rsidRDefault="008B7CA8" w:rsidP="008B7CA8">
            <w:pPr>
              <w:jc w:val="center"/>
              <w:rPr>
                <w:rFonts w:ascii="Calibri" w:eastAsia="Calibri" w:hAnsi="Calibri"/>
                <w:b/>
                <w:lang w:val="lv-LV"/>
              </w:rPr>
            </w:pPr>
            <w:r w:rsidRPr="00D94A8B">
              <w:rPr>
                <w:rFonts w:ascii="Calibri" w:eastAsia="Calibri" w:hAnsi="Calibri"/>
                <w:b/>
                <w:lang w:val="lv-LV"/>
              </w:rPr>
              <w:t>Mītnes adrese</w:t>
            </w:r>
          </w:p>
        </w:tc>
        <w:tc>
          <w:tcPr>
            <w:tcW w:w="1559" w:type="dxa"/>
            <w:shd w:val="clear" w:color="auto" w:fill="E2EFD9"/>
          </w:tcPr>
          <w:p w14:paraId="6289C363" w14:textId="77777777" w:rsidR="008B7CA8" w:rsidRPr="00D94A8B" w:rsidRDefault="008B7CA8" w:rsidP="008B7CA8">
            <w:pPr>
              <w:jc w:val="center"/>
              <w:rPr>
                <w:rFonts w:ascii="Calibri" w:eastAsia="Calibri" w:hAnsi="Calibri"/>
                <w:b/>
                <w:lang w:val="lv-LV"/>
              </w:rPr>
            </w:pPr>
            <w:r w:rsidRPr="00D94A8B">
              <w:rPr>
                <w:rFonts w:ascii="Calibri" w:eastAsia="Calibri" w:hAnsi="Calibri"/>
                <w:b/>
                <w:lang w:val="lv-LV"/>
              </w:rPr>
              <w:t>Apsekošanas datums</w:t>
            </w:r>
          </w:p>
        </w:tc>
        <w:tc>
          <w:tcPr>
            <w:tcW w:w="3056" w:type="dxa"/>
            <w:shd w:val="clear" w:color="auto" w:fill="E2EFD9"/>
          </w:tcPr>
          <w:p w14:paraId="6289C364" w14:textId="77777777" w:rsidR="008B7CA8" w:rsidRPr="00D94A8B" w:rsidRDefault="008B7CA8" w:rsidP="008B7CA8">
            <w:pPr>
              <w:jc w:val="center"/>
              <w:rPr>
                <w:rFonts w:ascii="Calibri" w:eastAsia="Calibri" w:hAnsi="Calibri"/>
                <w:b/>
                <w:lang w:val="lv-LV"/>
              </w:rPr>
            </w:pPr>
            <w:r w:rsidRPr="00D94A8B">
              <w:rPr>
                <w:rFonts w:ascii="Calibri" w:eastAsia="Calibri" w:hAnsi="Calibri"/>
                <w:b/>
                <w:lang w:val="lv-LV"/>
              </w:rPr>
              <w:t>Suga un uzskaitīto īpatņu skaits</w:t>
            </w:r>
          </w:p>
        </w:tc>
      </w:tr>
      <w:tr w:rsidR="008B7CA8" w:rsidRPr="00D94A8B" w14:paraId="6289C36D" w14:textId="77777777" w:rsidTr="008B7CA8">
        <w:trPr>
          <w:jc w:val="center"/>
        </w:trPr>
        <w:tc>
          <w:tcPr>
            <w:tcW w:w="4361" w:type="dxa"/>
          </w:tcPr>
          <w:p w14:paraId="6289C366" w14:textId="77777777" w:rsidR="008B7CA8" w:rsidRPr="00D94A8B" w:rsidRDefault="008B7CA8" w:rsidP="008B7CA8">
            <w:pPr>
              <w:rPr>
                <w:rFonts w:ascii="Calibri" w:eastAsia="Calibri" w:hAnsi="Calibri"/>
                <w:lang w:val="lv-LV"/>
              </w:rPr>
            </w:pPr>
            <w:r w:rsidRPr="00D94A8B">
              <w:rPr>
                <w:rFonts w:ascii="Calibri" w:eastAsia="Calibri" w:hAnsi="Calibri"/>
                <w:lang w:val="lv-LV"/>
              </w:rPr>
              <w:t>Ķemeri, Alejas iela 11, koka divstāvu dzīvojamā māja</w:t>
            </w:r>
          </w:p>
        </w:tc>
        <w:tc>
          <w:tcPr>
            <w:tcW w:w="1559" w:type="dxa"/>
          </w:tcPr>
          <w:p w14:paraId="6289C367"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25.05.2020</w:t>
            </w:r>
          </w:p>
          <w:p w14:paraId="6289C368"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03.06.2021</w:t>
            </w:r>
          </w:p>
          <w:p w14:paraId="6289C369"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lastRenderedPageBreak/>
              <w:t>30.06.2021</w:t>
            </w:r>
          </w:p>
        </w:tc>
        <w:tc>
          <w:tcPr>
            <w:tcW w:w="3056" w:type="dxa"/>
          </w:tcPr>
          <w:p w14:paraId="6289C36A" w14:textId="77777777" w:rsidR="008B7CA8" w:rsidRPr="00D94A8B" w:rsidRDefault="008B7CA8" w:rsidP="008B7CA8">
            <w:pPr>
              <w:rPr>
                <w:rFonts w:ascii="Calibri" w:eastAsia="Calibri" w:hAnsi="Calibri"/>
                <w:lang w:val="lv-LV"/>
              </w:rPr>
            </w:pPr>
            <w:r w:rsidRPr="00D94A8B">
              <w:rPr>
                <w:rFonts w:ascii="Calibri" w:eastAsia="Calibri" w:hAnsi="Calibri"/>
                <w:lang w:val="lv-LV"/>
              </w:rPr>
              <w:lastRenderedPageBreak/>
              <w:t xml:space="preserve">Dīķu </w:t>
            </w:r>
            <w:proofErr w:type="spellStart"/>
            <w:r w:rsidRPr="00D94A8B">
              <w:rPr>
                <w:rFonts w:ascii="Calibri" w:eastAsia="Calibri" w:hAnsi="Calibri"/>
                <w:lang w:val="lv-LV"/>
              </w:rPr>
              <w:t>naktssikspārņi</w:t>
            </w:r>
            <w:proofErr w:type="spellEnd"/>
            <w:r w:rsidRPr="00D94A8B">
              <w:rPr>
                <w:rFonts w:ascii="Calibri" w:eastAsia="Calibri" w:hAnsi="Calibri"/>
                <w:lang w:val="lv-LV"/>
              </w:rPr>
              <w:t>, 43 īp.</w:t>
            </w:r>
          </w:p>
          <w:p w14:paraId="6289C36B"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Dīķu </w:t>
            </w:r>
            <w:proofErr w:type="spellStart"/>
            <w:r w:rsidRPr="00D94A8B">
              <w:rPr>
                <w:rFonts w:ascii="Calibri" w:eastAsia="Calibri" w:hAnsi="Calibri"/>
                <w:lang w:val="lv-LV"/>
              </w:rPr>
              <w:t>naktssikspārņi</w:t>
            </w:r>
            <w:proofErr w:type="spellEnd"/>
            <w:r w:rsidRPr="00D94A8B">
              <w:rPr>
                <w:rFonts w:ascii="Calibri" w:eastAsia="Calibri" w:hAnsi="Calibri"/>
                <w:lang w:val="lv-LV"/>
              </w:rPr>
              <w:t>, 15 īp.</w:t>
            </w:r>
          </w:p>
          <w:p w14:paraId="6289C36C" w14:textId="77777777" w:rsidR="008B7CA8" w:rsidRPr="00D94A8B" w:rsidRDefault="008B7CA8" w:rsidP="008B7CA8">
            <w:pPr>
              <w:rPr>
                <w:rFonts w:ascii="Calibri" w:eastAsia="Calibri" w:hAnsi="Calibri"/>
                <w:lang w:val="lv-LV"/>
              </w:rPr>
            </w:pPr>
            <w:r w:rsidRPr="00D94A8B">
              <w:rPr>
                <w:rFonts w:ascii="Calibri" w:eastAsia="Calibri" w:hAnsi="Calibri"/>
                <w:lang w:val="lv-LV"/>
              </w:rPr>
              <w:lastRenderedPageBreak/>
              <w:t xml:space="preserve">Dīķu </w:t>
            </w:r>
            <w:proofErr w:type="spellStart"/>
            <w:r w:rsidRPr="00D94A8B">
              <w:rPr>
                <w:rFonts w:ascii="Calibri" w:eastAsia="Calibri" w:hAnsi="Calibri"/>
                <w:lang w:val="lv-LV"/>
              </w:rPr>
              <w:t>naktssikspārņi</w:t>
            </w:r>
            <w:proofErr w:type="spellEnd"/>
            <w:r w:rsidRPr="00D94A8B">
              <w:rPr>
                <w:rFonts w:ascii="Calibri" w:eastAsia="Calibri" w:hAnsi="Calibri"/>
                <w:lang w:val="lv-LV"/>
              </w:rPr>
              <w:t xml:space="preserve">, 34 </w:t>
            </w:r>
            <w:proofErr w:type="spellStart"/>
            <w:r w:rsidRPr="00D94A8B">
              <w:rPr>
                <w:rFonts w:ascii="Calibri" w:eastAsia="Calibri" w:hAnsi="Calibri"/>
                <w:lang w:val="lv-LV"/>
              </w:rPr>
              <w:t>īp</w:t>
            </w:r>
            <w:proofErr w:type="spellEnd"/>
          </w:p>
        </w:tc>
      </w:tr>
      <w:tr w:rsidR="008B7CA8" w:rsidRPr="00D94A8B" w14:paraId="6289C375" w14:textId="77777777" w:rsidTr="008B7CA8">
        <w:trPr>
          <w:jc w:val="center"/>
        </w:trPr>
        <w:tc>
          <w:tcPr>
            <w:tcW w:w="4361" w:type="dxa"/>
          </w:tcPr>
          <w:p w14:paraId="6289C36E" w14:textId="77777777" w:rsidR="008B7CA8" w:rsidRPr="00D94A8B" w:rsidRDefault="008B7CA8" w:rsidP="008B7CA8">
            <w:pPr>
              <w:rPr>
                <w:rFonts w:ascii="Calibri" w:eastAsia="Calibri" w:hAnsi="Calibri"/>
                <w:lang w:val="lv-LV"/>
              </w:rPr>
            </w:pPr>
            <w:r w:rsidRPr="00D94A8B">
              <w:rPr>
                <w:rFonts w:ascii="Calibri" w:eastAsia="Calibri" w:hAnsi="Calibri"/>
                <w:lang w:val="lv-LV"/>
              </w:rPr>
              <w:lastRenderedPageBreak/>
              <w:t xml:space="preserve">Smārdes pag., Kūdras, “Saulgoži”, par dzīvojamo māju pārbūvēta </w:t>
            </w:r>
            <w:proofErr w:type="spellStart"/>
            <w:r w:rsidRPr="00D94A8B">
              <w:rPr>
                <w:rFonts w:ascii="Calibri" w:eastAsia="Calibri" w:hAnsi="Calibri"/>
                <w:lang w:val="lv-LV"/>
              </w:rPr>
              <w:t>guļbaļku</w:t>
            </w:r>
            <w:proofErr w:type="spellEnd"/>
            <w:r w:rsidRPr="00D94A8B">
              <w:rPr>
                <w:rFonts w:ascii="Calibri" w:eastAsia="Calibri" w:hAnsi="Calibri"/>
                <w:lang w:val="lv-LV"/>
              </w:rPr>
              <w:t xml:space="preserve"> pirts</w:t>
            </w:r>
          </w:p>
        </w:tc>
        <w:tc>
          <w:tcPr>
            <w:tcW w:w="1559" w:type="dxa"/>
          </w:tcPr>
          <w:p w14:paraId="6289C36F"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01.07.2020</w:t>
            </w:r>
          </w:p>
          <w:p w14:paraId="6289C370" w14:textId="77777777" w:rsidR="008B7CA8" w:rsidRPr="00D94A8B" w:rsidRDefault="008B7CA8" w:rsidP="008B7CA8">
            <w:pPr>
              <w:jc w:val="center"/>
              <w:rPr>
                <w:rFonts w:ascii="Calibri" w:eastAsia="Calibri" w:hAnsi="Calibri"/>
                <w:lang w:val="lv-LV"/>
              </w:rPr>
            </w:pPr>
          </w:p>
          <w:p w14:paraId="6289C371"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02.06.2021</w:t>
            </w:r>
          </w:p>
        </w:tc>
        <w:tc>
          <w:tcPr>
            <w:tcW w:w="3056" w:type="dxa"/>
          </w:tcPr>
          <w:p w14:paraId="6289C372"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Natūza</w:t>
            </w:r>
            <w:proofErr w:type="spellEnd"/>
            <w:r w:rsidRPr="00D94A8B">
              <w:rPr>
                <w:rFonts w:ascii="Calibri" w:eastAsia="Calibri" w:hAnsi="Calibri"/>
                <w:lang w:val="lv-LV"/>
              </w:rPr>
              <w:t xml:space="preserve"> sikspārņi 1031 īp.</w:t>
            </w:r>
          </w:p>
          <w:p w14:paraId="6289C373"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Pigmejsikspārņi</w:t>
            </w:r>
            <w:proofErr w:type="spellEnd"/>
            <w:r w:rsidRPr="00D94A8B">
              <w:rPr>
                <w:rFonts w:ascii="Calibri" w:eastAsia="Calibri" w:hAnsi="Calibri"/>
                <w:lang w:val="lv-LV"/>
              </w:rPr>
              <w:t xml:space="preserve"> 25 īp.</w:t>
            </w:r>
          </w:p>
          <w:p w14:paraId="6289C374"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Natūza</w:t>
            </w:r>
            <w:proofErr w:type="spellEnd"/>
            <w:r w:rsidRPr="00D94A8B">
              <w:rPr>
                <w:rFonts w:ascii="Calibri" w:eastAsia="Calibri" w:hAnsi="Calibri"/>
                <w:lang w:val="lv-LV"/>
              </w:rPr>
              <w:t xml:space="preserve"> sikspārņi 147 īp.</w:t>
            </w:r>
          </w:p>
        </w:tc>
      </w:tr>
      <w:tr w:rsidR="008B7CA8" w:rsidRPr="00D94A8B" w14:paraId="6289C379" w14:textId="77777777" w:rsidTr="008B7CA8">
        <w:trPr>
          <w:jc w:val="center"/>
        </w:trPr>
        <w:tc>
          <w:tcPr>
            <w:tcW w:w="4361" w:type="dxa"/>
          </w:tcPr>
          <w:p w14:paraId="6289C376" w14:textId="77777777" w:rsidR="008B7CA8" w:rsidRPr="00D94A8B" w:rsidRDefault="008B7CA8" w:rsidP="008B7CA8">
            <w:pPr>
              <w:rPr>
                <w:rFonts w:ascii="Calibri" w:eastAsia="Calibri" w:hAnsi="Calibri"/>
                <w:lang w:val="lv-LV"/>
              </w:rPr>
            </w:pPr>
            <w:r w:rsidRPr="00D94A8B">
              <w:rPr>
                <w:rFonts w:ascii="Calibri" w:eastAsia="Calibri" w:hAnsi="Calibri"/>
                <w:lang w:val="lv-LV"/>
              </w:rPr>
              <w:t>Smārdes pag. “Saulstari”, saimniecības ēka</w:t>
            </w:r>
          </w:p>
        </w:tc>
        <w:tc>
          <w:tcPr>
            <w:tcW w:w="1559" w:type="dxa"/>
          </w:tcPr>
          <w:p w14:paraId="6289C377"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10.07.2020</w:t>
            </w:r>
          </w:p>
        </w:tc>
        <w:tc>
          <w:tcPr>
            <w:tcW w:w="3056" w:type="dxa"/>
          </w:tcPr>
          <w:p w14:paraId="6289C378"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Natūza</w:t>
            </w:r>
            <w:proofErr w:type="spellEnd"/>
            <w:r w:rsidRPr="00D94A8B">
              <w:rPr>
                <w:rFonts w:ascii="Calibri" w:eastAsia="Calibri" w:hAnsi="Calibri"/>
                <w:lang w:val="lv-LV"/>
              </w:rPr>
              <w:t xml:space="preserve"> sikspārņi 46 īp.</w:t>
            </w:r>
          </w:p>
        </w:tc>
      </w:tr>
      <w:tr w:rsidR="008B7CA8" w:rsidRPr="00D94A8B" w14:paraId="6289C37D" w14:textId="77777777" w:rsidTr="008B7CA8">
        <w:trPr>
          <w:jc w:val="center"/>
        </w:trPr>
        <w:tc>
          <w:tcPr>
            <w:tcW w:w="4361" w:type="dxa"/>
          </w:tcPr>
          <w:p w14:paraId="6289C37A" w14:textId="77777777" w:rsidR="008B7CA8" w:rsidRPr="00D94A8B" w:rsidRDefault="008B7CA8" w:rsidP="008B7CA8">
            <w:pPr>
              <w:rPr>
                <w:rFonts w:ascii="Calibri" w:eastAsia="Calibri" w:hAnsi="Calibri"/>
                <w:lang w:val="lv-LV"/>
              </w:rPr>
            </w:pPr>
            <w:r w:rsidRPr="00D94A8B">
              <w:rPr>
                <w:rFonts w:ascii="Calibri" w:eastAsia="Calibri" w:hAnsi="Calibri"/>
                <w:lang w:val="lv-LV"/>
              </w:rPr>
              <w:t>Smārdes pag. Valguma pasaule, divstāvu mūra dzīvojamā māja</w:t>
            </w:r>
          </w:p>
        </w:tc>
        <w:tc>
          <w:tcPr>
            <w:tcW w:w="1559" w:type="dxa"/>
          </w:tcPr>
          <w:p w14:paraId="6289C37B"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02.06.2021</w:t>
            </w:r>
          </w:p>
        </w:tc>
        <w:tc>
          <w:tcPr>
            <w:tcW w:w="3056" w:type="dxa"/>
          </w:tcPr>
          <w:p w14:paraId="6289C37C"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Pigmejsikspārņi</w:t>
            </w:r>
            <w:proofErr w:type="spellEnd"/>
            <w:r w:rsidRPr="00D94A8B">
              <w:rPr>
                <w:rFonts w:ascii="Calibri" w:eastAsia="Calibri" w:hAnsi="Calibri"/>
                <w:lang w:val="lv-LV"/>
              </w:rPr>
              <w:t xml:space="preserve"> 52 īp.</w:t>
            </w:r>
          </w:p>
        </w:tc>
      </w:tr>
      <w:tr w:rsidR="008B7CA8" w:rsidRPr="00D94A8B" w14:paraId="6289C381" w14:textId="77777777" w:rsidTr="008B7CA8">
        <w:trPr>
          <w:jc w:val="center"/>
        </w:trPr>
        <w:tc>
          <w:tcPr>
            <w:tcW w:w="4361" w:type="dxa"/>
          </w:tcPr>
          <w:p w14:paraId="6289C37E" w14:textId="77777777" w:rsidR="008B7CA8" w:rsidRPr="00D94A8B" w:rsidRDefault="008B7CA8" w:rsidP="008B7CA8">
            <w:pPr>
              <w:rPr>
                <w:rFonts w:ascii="Calibri" w:eastAsia="Calibri" w:hAnsi="Calibri"/>
                <w:lang w:val="lv-LV"/>
              </w:rPr>
            </w:pPr>
            <w:r w:rsidRPr="00D94A8B">
              <w:rPr>
                <w:rFonts w:ascii="Calibri" w:eastAsia="Calibri" w:hAnsi="Calibri"/>
                <w:lang w:val="lv-LV"/>
              </w:rPr>
              <w:t>Slampes pag. “Līdumnieki”, divstāvu dzīvojamā māja</w:t>
            </w:r>
          </w:p>
        </w:tc>
        <w:tc>
          <w:tcPr>
            <w:tcW w:w="1559" w:type="dxa"/>
          </w:tcPr>
          <w:p w14:paraId="6289C37F"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20.07.2021</w:t>
            </w:r>
          </w:p>
        </w:tc>
        <w:tc>
          <w:tcPr>
            <w:tcW w:w="3056" w:type="dxa"/>
          </w:tcPr>
          <w:p w14:paraId="6289C380" w14:textId="77777777" w:rsidR="008B7CA8" w:rsidRPr="00D94A8B" w:rsidRDefault="008B7CA8" w:rsidP="008B7CA8">
            <w:pPr>
              <w:rPr>
                <w:rFonts w:ascii="Calibri" w:eastAsia="Calibri" w:hAnsi="Calibri"/>
                <w:lang w:val="lv-LV"/>
              </w:rPr>
            </w:pPr>
            <w:proofErr w:type="spellStart"/>
            <w:r w:rsidRPr="00D94A8B">
              <w:rPr>
                <w:rFonts w:ascii="Calibri" w:eastAsia="Calibri" w:hAnsi="Calibri"/>
                <w:lang w:val="lv-LV"/>
              </w:rPr>
              <w:t>Natūza</w:t>
            </w:r>
            <w:proofErr w:type="spellEnd"/>
            <w:r w:rsidRPr="00D94A8B">
              <w:rPr>
                <w:rFonts w:ascii="Calibri" w:eastAsia="Calibri" w:hAnsi="Calibri"/>
                <w:lang w:val="lv-LV"/>
              </w:rPr>
              <w:t xml:space="preserve"> sikspārņi, </w:t>
            </w:r>
            <w:proofErr w:type="spellStart"/>
            <w:r w:rsidRPr="00D94A8B">
              <w:rPr>
                <w:rFonts w:ascii="Calibri" w:eastAsia="Calibri" w:hAnsi="Calibri"/>
                <w:lang w:val="lv-LV"/>
              </w:rPr>
              <w:t>pigmejsikspārņi</w:t>
            </w:r>
            <w:proofErr w:type="spellEnd"/>
            <w:r w:rsidRPr="00D94A8B">
              <w:rPr>
                <w:rFonts w:ascii="Calibri" w:eastAsia="Calibri" w:hAnsi="Calibri"/>
                <w:lang w:val="lv-LV"/>
              </w:rPr>
              <w:t>*</w:t>
            </w:r>
          </w:p>
        </w:tc>
      </w:tr>
    </w:tbl>
    <w:p w14:paraId="6289C382"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*Vizuāla uzskaite vakara izlidojuma laikā nav veikta, taču pie mītnes uzstādītajā ultraskaņas detektorā D-500X sikspārņu vakara izlidošanas laikā konstatēta augsta šo sugu aktivitāte.</w:t>
      </w:r>
    </w:p>
    <w:p w14:paraId="6289C383" w14:textId="77777777" w:rsidR="008B7CA8" w:rsidRPr="00D94A8B" w:rsidRDefault="008B7CA8" w:rsidP="008B7CA8">
      <w:pPr>
        <w:jc w:val="both"/>
        <w:rPr>
          <w:rFonts w:ascii="Calibri" w:eastAsia="Calibri" w:hAnsi="Calibri"/>
        </w:rPr>
      </w:pPr>
      <w:r w:rsidRPr="00D94A8B">
        <w:rPr>
          <w:rFonts w:ascii="Calibri" w:eastAsia="Calibri" w:hAnsi="Calibri"/>
        </w:rPr>
        <w:t xml:space="preserve">Apzinātās sikspārņu koloniju mītnes ir tikai neliela daļa no visām mītnēm, kas atrodas ĶNP. Tās visas atrastas ēkās galvenokārt pateicoties iedzīvotāju ziņojumiem. No sikspārņu aizsardzības viedokļa prioritāra būtu dīķu </w:t>
      </w:r>
      <w:proofErr w:type="spellStart"/>
      <w:r w:rsidRPr="00D94A8B">
        <w:rPr>
          <w:rFonts w:ascii="Calibri" w:eastAsia="Calibri" w:hAnsi="Calibri"/>
        </w:rPr>
        <w:t>naktssikspārņu</w:t>
      </w:r>
      <w:proofErr w:type="spellEnd"/>
      <w:r w:rsidRPr="00D94A8B">
        <w:rPr>
          <w:rFonts w:ascii="Calibri" w:eastAsia="Calibri" w:hAnsi="Calibri"/>
        </w:rPr>
        <w:t xml:space="preserve"> jaunu koloniju apzināšana un koku dobumos, plaisās un spraugās mītošo sikspārņu sugu mītņu kartēšana.</w:t>
      </w:r>
    </w:p>
    <w:p w14:paraId="6289C384" w14:textId="77777777" w:rsidR="008B7CA8" w:rsidRPr="00D94A8B" w:rsidRDefault="008B7CA8" w:rsidP="008B7CA8">
      <w:pPr>
        <w:pStyle w:val="Heading71"/>
      </w:pPr>
      <w:r w:rsidRPr="00D94A8B">
        <w:t>Sikspārņu sugu apskats</w:t>
      </w:r>
    </w:p>
    <w:p w14:paraId="6289C385"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Natūza</w:t>
      </w:r>
      <w:proofErr w:type="spellEnd"/>
      <w:r w:rsidRPr="00D94A8B">
        <w:rPr>
          <w:rFonts w:ascii="Calibri" w:eastAsia="Calibri" w:hAnsi="Calibri"/>
          <w:b/>
        </w:rPr>
        <w:t xml:space="preserve"> sikspārnis </w:t>
      </w:r>
    </w:p>
    <w:p w14:paraId="6289C386"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Natūza</w:t>
      </w:r>
      <w:proofErr w:type="spellEnd"/>
      <w:r w:rsidRPr="00D94A8B">
        <w:rPr>
          <w:rFonts w:ascii="Calibri" w:eastAsia="Calibri" w:hAnsi="Calibri"/>
        </w:rPr>
        <w:t xml:space="preserve"> sikspārnis, saskaņā ar automātiskajos ultraskaņas detektoros reģistrētajiem ierakstiem, ir trešā biežākā suga pēc ziemeļu sikspārņa un rūsganā </w:t>
      </w:r>
      <w:proofErr w:type="spellStart"/>
      <w:r w:rsidRPr="00D94A8B">
        <w:rPr>
          <w:rFonts w:ascii="Calibri" w:eastAsia="Calibri" w:hAnsi="Calibri"/>
        </w:rPr>
        <w:t>vakarsikspārņa</w:t>
      </w:r>
      <w:proofErr w:type="spellEnd"/>
      <w:r w:rsidRPr="00D94A8B">
        <w:rPr>
          <w:rFonts w:ascii="Calibri" w:eastAsia="Calibri" w:hAnsi="Calibri"/>
        </w:rPr>
        <w:t xml:space="preserve">. Savukārt, pēc vidējās koriģētās aktivitātes indeksa 4,71, automātisko detektoru novērojumos, ir pārliecinoši biežākā akustiski konstatētā sikspārņu suga ĶNP. Šī suga ievērojami biežāka bija ar ūdeņiem saistītos biotopos. </w:t>
      </w:r>
      <w:proofErr w:type="spellStart"/>
      <w:r w:rsidRPr="00D94A8B">
        <w:rPr>
          <w:rFonts w:ascii="Calibri" w:eastAsia="Calibri" w:hAnsi="Calibri"/>
        </w:rPr>
        <w:t>Natūza</w:t>
      </w:r>
      <w:proofErr w:type="spellEnd"/>
      <w:r w:rsidRPr="00D94A8B">
        <w:rPr>
          <w:rFonts w:ascii="Calibri" w:eastAsia="Calibri" w:hAnsi="Calibri"/>
        </w:rPr>
        <w:t xml:space="preserve"> sikspārņi ir no ūdenstilpēm atkarīga suga arī citviet tās areālā. Latvijā savulaik veikts pētījums liecina, ka </w:t>
      </w:r>
      <w:proofErr w:type="spellStart"/>
      <w:r w:rsidRPr="00D94A8B">
        <w:rPr>
          <w:rFonts w:ascii="Calibri" w:eastAsia="Calibri" w:hAnsi="Calibri"/>
        </w:rPr>
        <w:t>Natūza</w:t>
      </w:r>
      <w:proofErr w:type="spellEnd"/>
      <w:r w:rsidRPr="00D94A8B">
        <w:rPr>
          <w:rFonts w:ascii="Calibri" w:eastAsia="Calibri" w:hAnsi="Calibri"/>
        </w:rPr>
        <w:t xml:space="preserve"> sikspārņi barojas ar dažādu </w:t>
      </w:r>
      <w:proofErr w:type="spellStart"/>
      <w:r w:rsidRPr="00D94A8B">
        <w:rPr>
          <w:rFonts w:ascii="Calibri" w:eastAsia="Calibri" w:hAnsi="Calibri"/>
        </w:rPr>
        <w:t>taksonomisko</w:t>
      </w:r>
      <w:proofErr w:type="spellEnd"/>
      <w:r w:rsidRPr="00D94A8B">
        <w:rPr>
          <w:rFonts w:ascii="Calibri" w:eastAsia="Calibri" w:hAnsi="Calibri"/>
        </w:rPr>
        <w:t xml:space="preserve"> grupu kukaiņiem, taču parasti to barībā dominē </w:t>
      </w:r>
      <w:proofErr w:type="spellStart"/>
      <w:r w:rsidRPr="00D94A8B">
        <w:rPr>
          <w:rFonts w:ascii="Calibri" w:eastAsia="Calibri" w:hAnsi="Calibri"/>
        </w:rPr>
        <w:t>trīsuļodi</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Chironomidae</w:t>
      </w:r>
      <w:proofErr w:type="spellEnd"/>
      <w:r w:rsidRPr="00D94A8B">
        <w:rPr>
          <w:rFonts w:ascii="Calibri" w:eastAsia="Calibri" w:hAnsi="Calibri"/>
        </w:rPr>
        <w:t>), kas norāda uz barošanos virs ūdenstilpēm (</w:t>
      </w:r>
      <w:proofErr w:type="spellStart"/>
      <w:r w:rsidRPr="00D94A8B">
        <w:rPr>
          <w:rFonts w:ascii="Calibri" w:eastAsia="Calibri" w:hAnsi="Calibri"/>
        </w:rPr>
        <w:t>Krüger</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2014).</w:t>
      </w:r>
    </w:p>
    <w:p w14:paraId="6289C387" w14:textId="77777777" w:rsidR="008B7CA8" w:rsidRPr="00D94A8B" w:rsidRDefault="008B7CA8" w:rsidP="008B7CA8">
      <w:pPr>
        <w:jc w:val="both"/>
        <w:rPr>
          <w:rFonts w:ascii="Calibri" w:eastAsia="Calibri" w:hAnsi="Calibri"/>
        </w:rPr>
      </w:pPr>
      <w:r w:rsidRPr="00D94A8B">
        <w:rPr>
          <w:rFonts w:ascii="Calibri" w:eastAsia="Calibri" w:hAnsi="Calibri"/>
        </w:rPr>
        <w:t xml:space="preserve">Šai sugai ĶNP zināmas trīs vairošanās koloniju mītnes – Smārdes pagasta “Saulgoži”, Smārdes pagasta “Saulstari” un Slampes pagasta “Līdumnieki”. Lielais uzskaitīto </w:t>
      </w:r>
      <w:proofErr w:type="spellStart"/>
      <w:r w:rsidRPr="00D94A8B">
        <w:rPr>
          <w:rFonts w:ascii="Calibri" w:eastAsia="Calibri" w:hAnsi="Calibri"/>
        </w:rPr>
        <w:t>Natūza</w:t>
      </w:r>
      <w:proofErr w:type="spellEnd"/>
      <w:r w:rsidRPr="00D94A8B">
        <w:rPr>
          <w:rFonts w:ascii="Calibri" w:eastAsia="Calibri" w:hAnsi="Calibri"/>
        </w:rPr>
        <w:t xml:space="preserve"> sikspārņu skaits pirmajā no tām ļauj uzskatīt, ka ĶNP teritorijā vairojošos mātīšu kopskaits vasarā noteikti ir lielāks par 1000 indivīdiem. </w:t>
      </w:r>
    </w:p>
    <w:p w14:paraId="6289C388"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Natūza</w:t>
      </w:r>
      <w:proofErr w:type="spellEnd"/>
      <w:r w:rsidRPr="00D94A8B">
        <w:rPr>
          <w:rFonts w:ascii="Calibri" w:eastAsia="Calibri" w:hAnsi="Calibri"/>
        </w:rPr>
        <w:t xml:space="preserve"> sikspārnis ir migrējoša suga, kas rudeņos aizceļo uz ziemošanas vietām Eiropas centrālajā, dienvidu un rietumu daļā.</w:t>
      </w:r>
    </w:p>
    <w:p w14:paraId="6289C389"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Ziemeļu sikspārnis </w:t>
      </w:r>
    </w:p>
    <w:p w14:paraId="6289C38A" w14:textId="77777777" w:rsidR="008B7CA8" w:rsidRPr="00D94A8B" w:rsidRDefault="008B7CA8" w:rsidP="008B7CA8">
      <w:pPr>
        <w:jc w:val="both"/>
        <w:rPr>
          <w:rFonts w:ascii="Calibri" w:eastAsia="Calibri" w:hAnsi="Calibri"/>
        </w:rPr>
      </w:pPr>
      <w:r w:rsidRPr="00D94A8B">
        <w:rPr>
          <w:rFonts w:ascii="Calibri" w:eastAsia="Calibri" w:hAnsi="Calibri"/>
        </w:rPr>
        <w:t xml:space="preserve">Ziemeļu sikspārnis bija biežākā konstatētā suga pēc novērošanas vietu skaita. Kaut arī pēc koriģētā aktivitātes indeksa 1,52 ziemeļu sikspārnis atpaliek gan no </w:t>
      </w:r>
      <w:proofErr w:type="spellStart"/>
      <w:r w:rsidRPr="00D94A8B">
        <w:rPr>
          <w:rFonts w:ascii="Calibri" w:eastAsia="Calibri" w:hAnsi="Calibri"/>
        </w:rPr>
        <w:t>Natūza</w:t>
      </w:r>
      <w:proofErr w:type="spellEnd"/>
      <w:r w:rsidRPr="00D94A8B">
        <w:rPr>
          <w:rFonts w:ascii="Calibri" w:eastAsia="Calibri" w:hAnsi="Calibri"/>
        </w:rPr>
        <w:t xml:space="preserve"> sikspārņa, gan dīķu </w:t>
      </w:r>
      <w:proofErr w:type="spellStart"/>
      <w:r w:rsidRPr="00D94A8B">
        <w:rPr>
          <w:rFonts w:ascii="Calibri" w:eastAsia="Calibri" w:hAnsi="Calibri"/>
        </w:rPr>
        <w:t>naktssikspārņa</w:t>
      </w:r>
      <w:proofErr w:type="spellEnd"/>
      <w:r w:rsidRPr="00D94A8B">
        <w:rPr>
          <w:rFonts w:ascii="Calibri" w:eastAsia="Calibri" w:hAnsi="Calibri"/>
        </w:rPr>
        <w:t>, tas neapšaubāmi dominēja visos mežu tipa biotopos – mežmalās, meža vidienē, Ķemeru parkā. Ziemeļu sikspārnim visaugstākā aktivitāte bija mežmalu tipa biotopā. Barošanās nelielos klajumos mežos, parkos, kā piemēram virs meža ceļiem, stigām, mežmalās ir tipiska šai sugai. Šai sugai vēsturiski skaita ziņā neliela vairošanās kolonija zināma Smārdes pagasta “</w:t>
      </w:r>
      <w:proofErr w:type="spellStart"/>
      <w:r w:rsidRPr="00D94A8B">
        <w:rPr>
          <w:rFonts w:ascii="Calibri" w:eastAsia="Calibri" w:hAnsi="Calibri"/>
        </w:rPr>
        <w:t>Saulstarios</w:t>
      </w:r>
      <w:proofErr w:type="spellEnd"/>
      <w:r w:rsidRPr="00D94A8B">
        <w:rPr>
          <w:rFonts w:ascii="Calibri" w:eastAsia="Calibri" w:hAnsi="Calibri"/>
        </w:rPr>
        <w:t xml:space="preserve">”, taču šajos </w:t>
      </w:r>
      <w:proofErr w:type="spellStart"/>
      <w:r w:rsidRPr="00D94A8B">
        <w:rPr>
          <w:rFonts w:ascii="Calibri" w:eastAsia="Calibri" w:hAnsi="Calibri"/>
        </w:rPr>
        <w:t>apsekojumos</w:t>
      </w:r>
      <w:proofErr w:type="spellEnd"/>
      <w:r w:rsidRPr="00D94A8B">
        <w:rPr>
          <w:rFonts w:ascii="Calibri" w:eastAsia="Calibri" w:hAnsi="Calibri"/>
        </w:rPr>
        <w:t xml:space="preserve"> tā netika konstatēta. </w:t>
      </w:r>
    </w:p>
    <w:p w14:paraId="6289C38B" w14:textId="77777777" w:rsidR="008B7CA8" w:rsidRPr="00D94A8B" w:rsidRDefault="008B7CA8" w:rsidP="008B7CA8">
      <w:pPr>
        <w:jc w:val="both"/>
        <w:rPr>
          <w:rFonts w:ascii="Calibri" w:eastAsia="Calibri" w:hAnsi="Calibri"/>
        </w:rPr>
      </w:pPr>
      <w:r w:rsidRPr="00D94A8B">
        <w:rPr>
          <w:rFonts w:ascii="Calibri" w:eastAsia="Calibri" w:hAnsi="Calibri"/>
        </w:rPr>
        <w:t>Ziemeļu sikspārnis pieder pie gaismas jūtīgām sikspārņu sugām. To apstiprina uzskaišu rezultāti Ķemeru parkā, kur tas vairījās medīt laternu gaismā un pārsvarā uzturējās parka apgaismotās daļas malās.</w:t>
      </w:r>
    </w:p>
    <w:p w14:paraId="6289C38C" w14:textId="77777777" w:rsidR="008B7CA8" w:rsidRPr="00D94A8B" w:rsidRDefault="008B7CA8" w:rsidP="008B7CA8">
      <w:pPr>
        <w:jc w:val="both"/>
        <w:rPr>
          <w:rFonts w:ascii="Calibri" w:eastAsia="Calibri" w:hAnsi="Calibri"/>
          <w:b/>
          <w:highlight w:val="yellow"/>
        </w:rPr>
      </w:pPr>
      <w:r w:rsidRPr="00D94A8B">
        <w:rPr>
          <w:rFonts w:ascii="Calibri" w:eastAsia="Calibri" w:hAnsi="Calibri"/>
          <w:b/>
        </w:rPr>
        <w:t xml:space="preserve">Rūsganais </w:t>
      </w:r>
      <w:proofErr w:type="spellStart"/>
      <w:r w:rsidRPr="00D94A8B">
        <w:rPr>
          <w:rFonts w:ascii="Calibri" w:eastAsia="Calibri" w:hAnsi="Calibri"/>
          <w:b/>
        </w:rPr>
        <w:t>vakarsikspārnis</w:t>
      </w:r>
      <w:proofErr w:type="spellEnd"/>
      <w:r w:rsidRPr="00D94A8B">
        <w:rPr>
          <w:rFonts w:ascii="Calibri" w:eastAsia="Calibri" w:hAnsi="Calibri"/>
          <w:b/>
        </w:rPr>
        <w:t xml:space="preserve"> </w:t>
      </w:r>
    </w:p>
    <w:p w14:paraId="6289C38D"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Rūsganais </w:t>
      </w:r>
      <w:proofErr w:type="spellStart"/>
      <w:r w:rsidRPr="00D94A8B">
        <w:rPr>
          <w:rFonts w:ascii="Calibri" w:eastAsia="Calibri" w:hAnsi="Calibri"/>
        </w:rPr>
        <w:t>vakarsikspārnis</w:t>
      </w:r>
      <w:proofErr w:type="spellEnd"/>
      <w:r w:rsidRPr="00D94A8B">
        <w:rPr>
          <w:rFonts w:ascii="Calibri" w:eastAsia="Calibri" w:hAnsi="Calibri"/>
        </w:rPr>
        <w:t xml:space="preserve"> ir viena no trīs visbiežāk konstatētajām sugām ĶNP. Tā ir otrā biežākā pēc novērojumu vietu skaita –atpaliekot vienīgi no ziemeļu sikspārņa. Tomēr jāņem vērā šīs sugas īpaši skaļie eholokācijas saucieni, kurus ultraskaņas detektori uztver no daudz lielāka attāluma nekā citas sugas. Pēc koriģētā aktivitātes indeksa šī iemesla dēļ rūsganais sikspārnis ierindojas tikai piektajā vietā. Šī suga, tāpat kā ziemeļu sikspārnis, novērota visos biotopos. Rūsganais </w:t>
      </w:r>
      <w:proofErr w:type="spellStart"/>
      <w:r w:rsidRPr="00D94A8B">
        <w:rPr>
          <w:rFonts w:ascii="Calibri" w:eastAsia="Calibri" w:hAnsi="Calibri"/>
        </w:rPr>
        <w:t>vakarsikspārnis</w:t>
      </w:r>
      <w:proofErr w:type="spellEnd"/>
      <w:r w:rsidRPr="00D94A8B">
        <w:rPr>
          <w:rFonts w:ascii="Calibri" w:eastAsia="Calibri" w:hAnsi="Calibri"/>
        </w:rPr>
        <w:t xml:space="preserve"> dominēja pēc aktivitātes no </w:t>
      </w:r>
      <w:proofErr w:type="spellStart"/>
      <w:r w:rsidRPr="00D94A8B">
        <w:rPr>
          <w:rFonts w:ascii="Calibri" w:eastAsia="Calibri" w:hAnsi="Calibri"/>
        </w:rPr>
        <w:t>kokaudzēm</w:t>
      </w:r>
      <w:proofErr w:type="spellEnd"/>
      <w:r w:rsidRPr="00D94A8B">
        <w:rPr>
          <w:rFonts w:ascii="Calibri" w:eastAsia="Calibri" w:hAnsi="Calibri"/>
        </w:rPr>
        <w:t xml:space="preserve"> brīvos sauszemes biotopos – pļavās, purvos, kā arī pie ezeriem un purvu ezeriem. </w:t>
      </w:r>
    </w:p>
    <w:p w14:paraId="6289C38E" w14:textId="77777777" w:rsidR="008B7CA8" w:rsidRPr="00D94A8B" w:rsidRDefault="008B7CA8" w:rsidP="008B7CA8">
      <w:pPr>
        <w:jc w:val="both"/>
        <w:rPr>
          <w:rFonts w:ascii="Calibri" w:eastAsia="Calibri" w:hAnsi="Calibri"/>
        </w:rPr>
      </w:pPr>
      <w:r w:rsidRPr="00D94A8B">
        <w:rPr>
          <w:rFonts w:ascii="Calibri" w:eastAsia="Calibri" w:hAnsi="Calibri"/>
        </w:rPr>
        <w:t xml:space="preserve">Šī sugas sastopamību ietekmē lielu dimensiju koku klātbūtne mežaudzēs. Īpaši nozīmīgi tiem ir relatīvi lielie melno dzilnu kaltie dobumi. Šajā pētījumā rūsgano </w:t>
      </w:r>
      <w:proofErr w:type="spellStart"/>
      <w:r w:rsidRPr="00D94A8B">
        <w:rPr>
          <w:rFonts w:ascii="Calibri" w:eastAsia="Calibri" w:hAnsi="Calibri"/>
        </w:rPr>
        <w:t>vakarsikspārņu</w:t>
      </w:r>
      <w:proofErr w:type="spellEnd"/>
      <w:r w:rsidRPr="00D94A8B">
        <w:rPr>
          <w:rFonts w:ascii="Calibri" w:eastAsia="Calibri" w:hAnsi="Calibri"/>
        </w:rPr>
        <w:t xml:space="preserve"> apdzīvoti dobumi nav atrasti. Nakts laikā rūsganie </w:t>
      </w:r>
      <w:proofErr w:type="spellStart"/>
      <w:r w:rsidRPr="00D94A8B">
        <w:rPr>
          <w:rFonts w:ascii="Calibri" w:eastAsia="Calibri" w:hAnsi="Calibri"/>
        </w:rPr>
        <w:t>vakarsikspārņi</w:t>
      </w:r>
      <w:proofErr w:type="spellEnd"/>
      <w:r w:rsidRPr="00D94A8B">
        <w:rPr>
          <w:rFonts w:ascii="Calibri" w:eastAsia="Calibri" w:hAnsi="Calibri"/>
        </w:rPr>
        <w:t xml:space="preserve"> veic lielus attālumus starp dienas mītni un barošanās vietām, kas var ievērojami pārsniegt 10 kilometrus. </w:t>
      </w:r>
    </w:p>
    <w:p w14:paraId="6289C38F" w14:textId="77777777" w:rsidR="008B7CA8" w:rsidRPr="00D94A8B" w:rsidRDefault="008B7CA8" w:rsidP="008B7CA8">
      <w:pPr>
        <w:jc w:val="both"/>
        <w:rPr>
          <w:rFonts w:ascii="Calibri" w:eastAsia="Calibri" w:hAnsi="Calibri"/>
        </w:rPr>
      </w:pPr>
      <w:r w:rsidRPr="00D94A8B">
        <w:rPr>
          <w:rFonts w:ascii="Calibri" w:eastAsia="Calibri" w:hAnsi="Calibri"/>
        </w:rPr>
        <w:t xml:space="preserve">Rūsganie </w:t>
      </w:r>
      <w:proofErr w:type="spellStart"/>
      <w:r w:rsidRPr="00D94A8B">
        <w:rPr>
          <w:rFonts w:ascii="Calibri" w:eastAsia="Calibri" w:hAnsi="Calibri"/>
        </w:rPr>
        <w:t>vakarsikspārņi</w:t>
      </w:r>
      <w:proofErr w:type="spellEnd"/>
      <w:r w:rsidRPr="00D94A8B">
        <w:rPr>
          <w:rFonts w:ascii="Calibri" w:eastAsia="Calibri" w:hAnsi="Calibri"/>
        </w:rPr>
        <w:t xml:space="preserve"> ir migrējoša suga un rudeņos tie aizceļo no Latvijas teritorijas.</w:t>
      </w:r>
    </w:p>
    <w:p w14:paraId="6289C390" w14:textId="77777777" w:rsidR="008B7CA8" w:rsidRPr="00D94A8B" w:rsidRDefault="008B7CA8" w:rsidP="008B7CA8">
      <w:pPr>
        <w:jc w:val="both"/>
        <w:rPr>
          <w:rFonts w:ascii="Calibri" w:eastAsia="Calibri" w:hAnsi="Calibri"/>
          <w:b/>
        </w:rPr>
      </w:pPr>
      <w:proofErr w:type="spellStart"/>
      <w:r w:rsidRPr="00D94A8B">
        <w:rPr>
          <w:rFonts w:ascii="Calibri" w:eastAsia="Calibri" w:hAnsi="Calibri"/>
          <w:b/>
        </w:rPr>
        <w:t>Pigmejsikspārnis</w:t>
      </w:r>
      <w:proofErr w:type="spellEnd"/>
      <w:r w:rsidRPr="00D94A8B">
        <w:rPr>
          <w:rFonts w:ascii="Calibri" w:eastAsia="Calibri" w:hAnsi="Calibri"/>
          <w:b/>
        </w:rPr>
        <w:t xml:space="preserve"> </w:t>
      </w:r>
    </w:p>
    <w:p w14:paraId="6289C39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Pigmejsikspārnis</w:t>
      </w:r>
      <w:proofErr w:type="spellEnd"/>
      <w:r w:rsidRPr="00D94A8B">
        <w:rPr>
          <w:rFonts w:ascii="Calibri" w:eastAsia="Calibri" w:hAnsi="Calibri"/>
        </w:rPr>
        <w:t xml:space="preserve"> ir novērots pavisam tikai sešās no 50 automātisko detektoru stacijām. Divas no sešām novērojumu vietām bija pie dzīvojamās mājas Slampes pagasta “Līdumniekos”, kur salīdzinoši augstā </w:t>
      </w:r>
      <w:proofErr w:type="spellStart"/>
      <w:r w:rsidRPr="00D94A8B">
        <w:rPr>
          <w:rFonts w:ascii="Calibri" w:eastAsia="Calibri" w:hAnsi="Calibri"/>
        </w:rPr>
        <w:t>piegmejsikspārņu</w:t>
      </w:r>
      <w:proofErr w:type="spellEnd"/>
      <w:r w:rsidRPr="00D94A8B">
        <w:rPr>
          <w:rFonts w:ascii="Calibri" w:eastAsia="Calibri" w:hAnsi="Calibri"/>
        </w:rPr>
        <w:t xml:space="preserve"> aktivitāte ultraskaņas detektora ierakstos bija saistīta ar ticamu šīs sugas kolonijas uzturēšanos ēkā dienas laikā. No četrām iespējamos barošanās biotopos izvietotajām novērojumu stacijām vienā– Slocenes krastā šai sugai konstatētas ļoti augsta aktivitāte - 52,4 pārlidojumi stundā, kamēr pārējās trijās -</w:t>
      </w:r>
      <w:proofErr w:type="spellStart"/>
      <w:r w:rsidRPr="00D94A8B">
        <w:rPr>
          <w:rFonts w:ascii="Calibri" w:eastAsia="Calibri" w:hAnsi="Calibri"/>
        </w:rPr>
        <w:t>Melnezera</w:t>
      </w:r>
      <w:proofErr w:type="spellEnd"/>
      <w:r w:rsidRPr="00D94A8B">
        <w:rPr>
          <w:rFonts w:ascii="Calibri" w:eastAsia="Calibri" w:hAnsi="Calibri"/>
        </w:rPr>
        <w:t xml:space="preserve">  un aizauguša meža ezera krastos un Ķemeru parkā – nakts laikā reģistrēti tikai pa vienam pārlidojumam katrā no tām. </w:t>
      </w:r>
      <w:proofErr w:type="spellStart"/>
      <w:r w:rsidRPr="00D94A8B">
        <w:rPr>
          <w:rFonts w:ascii="Calibri" w:eastAsia="Calibri" w:hAnsi="Calibri"/>
        </w:rPr>
        <w:t>Pigmejsikspārņa</w:t>
      </w:r>
      <w:proofErr w:type="spellEnd"/>
      <w:r w:rsidRPr="00D94A8B">
        <w:rPr>
          <w:rFonts w:ascii="Calibri" w:eastAsia="Calibri" w:hAnsi="Calibri"/>
        </w:rPr>
        <w:t xml:space="preserve"> saucieni ir relatīvi klusi. Koriģējot automātisko detektoru stacijās reģistrēto šīs sugas aktivitāti ar to uztveršanas koeficientu, vidējā aktivitāte uz vienu </w:t>
      </w:r>
      <w:proofErr w:type="spellStart"/>
      <w:r w:rsidRPr="00D94A8B">
        <w:rPr>
          <w:rFonts w:ascii="Calibri" w:eastAsia="Calibri" w:hAnsi="Calibri"/>
        </w:rPr>
        <w:t>detektorstaciju</w:t>
      </w:r>
      <w:proofErr w:type="spellEnd"/>
      <w:r w:rsidRPr="00D94A8B">
        <w:rPr>
          <w:rFonts w:ascii="Calibri" w:eastAsia="Calibri" w:hAnsi="Calibri"/>
        </w:rPr>
        <w:t xml:space="preserve"> ir 1,36, kas ir ceturtā augstākā. Tomēr ņemot vērā, ka tikai vienā barošanās vietā konstatēta augsta </w:t>
      </w:r>
      <w:proofErr w:type="spellStart"/>
      <w:r w:rsidRPr="00D94A8B">
        <w:rPr>
          <w:rFonts w:ascii="Calibri" w:eastAsia="Calibri" w:hAnsi="Calibri"/>
        </w:rPr>
        <w:t>pigmejsikspārņu</w:t>
      </w:r>
      <w:proofErr w:type="spellEnd"/>
      <w:r w:rsidRPr="00D94A8B">
        <w:rPr>
          <w:rFonts w:ascii="Calibri" w:eastAsia="Calibri" w:hAnsi="Calibri"/>
        </w:rPr>
        <w:t xml:space="preserve"> aktivitāte, šo sugu jāraksturo kā salīdzinoši retu ĶNP teritorijā. </w:t>
      </w:r>
      <w:proofErr w:type="spellStart"/>
      <w:r w:rsidRPr="00D94A8B">
        <w:rPr>
          <w:rFonts w:ascii="Calibri" w:eastAsia="Calibri" w:hAnsi="Calibri"/>
        </w:rPr>
        <w:t>Pigmejsikspārņi</w:t>
      </w:r>
      <w:proofErr w:type="spellEnd"/>
      <w:r w:rsidRPr="00D94A8B">
        <w:rPr>
          <w:rFonts w:ascii="Calibri" w:eastAsia="Calibri" w:hAnsi="Calibri"/>
        </w:rPr>
        <w:t xml:space="preserve"> acīmredzot barojas gan ar ūdeņiem saistītos biotopos, gan mežos. Tie netika novēroti atklātās ainavās (pļavās, purvos), kaut gan citviet Latvijā tie novēroti arī atklātās lauku ainavās.</w:t>
      </w:r>
    </w:p>
    <w:p w14:paraId="6289C39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Pigmejsikspārnim</w:t>
      </w:r>
      <w:proofErr w:type="spellEnd"/>
      <w:r w:rsidRPr="00D94A8B">
        <w:rPr>
          <w:rFonts w:ascii="Calibri" w:eastAsia="Calibri" w:hAnsi="Calibri"/>
        </w:rPr>
        <w:t xml:space="preserve"> ĶNP teritorijā atrastas trīs vairošanās kolonijas ar maksimālo skaitu 52 mātītes kolonijā ēkā Valguma pasaulē.</w:t>
      </w:r>
    </w:p>
    <w:p w14:paraId="6289C393"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Pigmejsikspārnis</w:t>
      </w:r>
      <w:proofErr w:type="spellEnd"/>
      <w:r w:rsidRPr="00D94A8B">
        <w:rPr>
          <w:rFonts w:ascii="Calibri" w:eastAsia="Calibri" w:hAnsi="Calibri"/>
        </w:rPr>
        <w:t xml:space="preserve"> Latvijā nav atrasts ziemojot, domājams, ka līdzīgi </w:t>
      </w:r>
      <w:proofErr w:type="spellStart"/>
      <w:r w:rsidRPr="00D94A8B">
        <w:rPr>
          <w:rFonts w:ascii="Calibri" w:eastAsia="Calibri" w:hAnsi="Calibri"/>
        </w:rPr>
        <w:t>Natūza</w:t>
      </w:r>
      <w:proofErr w:type="spellEnd"/>
      <w:r w:rsidRPr="00D94A8B">
        <w:rPr>
          <w:rFonts w:ascii="Calibri" w:eastAsia="Calibri" w:hAnsi="Calibri"/>
        </w:rPr>
        <w:t xml:space="preserve"> sikspārnim, tas ir tālais migrants. Tā ziemošanas vietas līdz šim nav noskaidrotas.</w:t>
      </w:r>
    </w:p>
    <w:p w14:paraId="6289C39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Divkrāsainais sikspārnis </w:t>
      </w:r>
    </w:p>
    <w:p w14:paraId="6289C395" w14:textId="77777777" w:rsidR="008B7CA8" w:rsidRPr="00D94A8B" w:rsidRDefault="008B7CA8" w:rsidP="008B7CA8">
      <w:pPr>
        <w:jc w:val="both"/>
        <w:rPr>
          <w:rFonts w:ascii="Calibri" w:eastAsia="Calibri" w:hAnsi="Calibri"/>
        </w:rPr>
      </w:pPr>
      <w:r w:rsidRPr="00D94A8B">
        <w:rPr>
          <w:rFonts w:ascii="Calibri" w:eastAsia="Calibri" w:hAnsi="Calibri"/>
        </w:rPr>
        <w:t xml:space="preserve">Šajā pētījumā konstatēts tikai divās vietās automātisko detektoru ierakstos. Viena no novērošanas vietām ir mežmala </w:t>
      </w:r>
      <w:proofErr w:type="spellStart"/>
      <w:r w:rsidRPr="00D94A8B">
        <w:rPr>
          <w:rFonts w:ascii="Calibri" w:eastAsia="Calibri" w:hAnsi="Calibri"/>
        </w:rPr>
        <w:t>Melnraga</w:t>
      </w:r>
      <w:proofErr w:type="spellEnd"/>
      <w:r w:rsidRPr="00D94A8B">
        <w:rPr>
          <w:rFonts w:ascii="Calibri" w:eastAsia="Calibri" w:hAnsi="Calibri"/>
        </w:rPr>
        <w:t xml:space="preserve"> rīklē, kur eholokācijas saucienu analīzē konstatēts viens šīs sugas pārlidojums un pie </w:t>
      </w:r>
      <w:proofErr w:type="spellStart"/>
      <w:r w:rsidRPr="00D94A8B">
        <w:rPr>
          <w:rFonts w:ascii="Calibri" w:eastAsia="Calibri" w:hAnsi="Calibri"/>
        </w:rPr>
        <w:t>Melnezera</w:t>
      </w:r>
      <w:proofErr w:type="spellEnd"/>
      <w:r w:rsidRPr="00D94A8B">
        <w:rPr>
          <w:rFonts w:ascii="Calibri" w:eastAsia="Calibri" w:hAnsi="Calibri"/>
        </w:rPr>
        <w:t xml:space="preserve"> – trīs pārlidojumi. Jāņem vērā, ka ultraskaņas detektorā ne vienmēr šo sugu var droši atšķirt no </w:t>
      </w:r>
      <w:proofErr w:type="spellStart"/>
      <w:r w:rsidRPr="00D94A8B">
        <w:rPr>
          <w:rFonts w:ascii="Calibri" w:eastAsia="Calibri" w:hAnsi="Calibri"/>
        </w:rPr>
        <w:t>vakarsikspārņiem</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Nyctalus</w:t>
      </w:r>
      <w:proofErr w:type="spellEnd"/>
      <w:r w:rsidRPr="00D94A8B">
        <w:rPr>
          <w:rFonts w:ascii="Calibri" w:eastAsia="Calibri" w:hAnsi="Calibri"/>
          <w:i/>
          <w:iCs/>
        </w:rPr>
        <w:t xml:space="preserve"> </w:t>
      </w:r>
      <w:proofErr w:type="spellStart"/>
      <w:r w:rsidRPr="00D94A8B">
        <w:rPr>
          <w:rFonts w:ascii="Calibri" w:eastAsia="Calibri" w:hAnsi="Calibri"/>
          <w:i/>
          <w:iCs/>
        </w:rPr>
        <w:t>sp</w:t>
      </w:r>
      <w:proofErr w:type="spellEnd"/>
      <w:r w:rsidRPr="00D94A8B">
        <w:rPr>
          <w:rFonts w:ascii="Calibri" w:eastAsia="Calibri" w:hAnsi="Calibri"/>
          <w:i/>
          <w:iCs/>
        </w:rPr>
        <w:t>)</w:t>
      </w:r>
      <w:r w:rsidRPr="00D94A8B">
        <w:rPr>
          <w:rFonts w:ascii="Calibri" w:eastAsia="Calibri" w:hAnsi="Calibri"/>
        </w:rPr>
        <w:t xml:space="preserve"> un </w:t>
      </w:r>
      <w:r w:rsidRPr="00D94A8B">
        <w:rPr>
          <w:rFonts w:ascii="Calibri" w:eastAsia="Calibri" w:hAnsi="Calibri"/>
          <w:i/>
          <w:iCs/>
        </w:rPr>
        <w:t>(</w:t>
      </w:r>
      <w:proofErr w:type="spellStart"/>
      <w:r w:rsidRPr="00D94A8B">
        <w:rPr>
          <w:rFonts w:ascii="Calibri" w:eastAsia="Calibri" w:hAnsi="Calibri"/>
          <w:i/>
        </w:rPr>
        <w:t>Eptesicus</w:t>
      </w:r>
      <w:proofErr w:type="spellEnd"/>
      <w:r w:rsidRPr="00D94A8B">
        <w:rPr>
          <w:rFonts w:ascii="Calibri" w:eastAsia="Calibri" w:hAnsi="Calibri"/>
          <w:i/>
        </w:rPr>
        <w:t>)</w:t>
      </w:r>
      <w:r w:rsidRPr="00D94A8B">
        <w:rPr>
          <w:rFonts w:ascii="Calibri" w:eastAsia="Calibri" w:hAnsi="Calibri"/>
        </w:rPr>
        <w:t xml:space="preserve"> ģints sikspārņiem. Iespējams, ka šīs sugas sikspārņi ĶNP ir biežāk sastopami, nekā par to liecina pētījuma dati.</w:t>
      </w:r>
    </w:p>
    <w:p w14:paraId="6289C396"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Dīķa </w:t>
      </w:r>
      <w:proofErr w:type="spellStart"/>
      <w:r w:rsidRPr="00D94A8B">
        <w:rPr>
          <w:rFonts w:ascii="Calibri" w:eastAsia="Calibri" w:hAnsi="Calibri"/>
          <w:b/>
        </w:rPr>
        <w:t>naktssikspārnis</w:t>
      </w:r>
      <w:proofErr w:type="spellEnd"/>
      <w:r w:rsidRPr="00D94A8B">
        <w:rPr>
          <w:rFonts w:ascii="Calibri" w:eastAsia="Calibri" w:hAnsi="Calibri"/>
          <w:b/>
        </w:rPr>
        <w:t xml:space="preserve"> </w:t>
      </w:r>
    </w:p>
    <w:p w14:paraId="6289C397" w14:textId="77777777" w:rsidR="008B7CA8" w:rsidRPr="00D94A8B" w:rsidRDefault="008B7CA8" w:rsidP="008B7CA8">
      <w:pPr>
        <w:jc w:val="both"/>
        <w:rPr>
          <w:rFonts w:ascii="Calibri" w:eastAsia="Calibri" w:hAnsi="Calibri"/>
        </w:rPr>
      </w:pPr>
      <w:r w:rsidRPr="00D94A8B">
        <w:rPr>
          <w:rFonts w:ascii="Calibri" w:eastAsia="Calibri" w:hAnsi="Calibri"/>
        </w:rPr>
        <w:t xml:space="preserve">Dīķu </w:t>
      </w:r>
      <w:proofErr w:type="spellStart"/>
      <w:r w:rsidRPr="00D94A8B">
        <w:rPr>
          <w:rFonts w:ascii="Calibri" w:eastAsia="Calibri" w:hAnsi="Calibri"/>
        </w:rPr>
        <w:t>naktssikspārnis</w:t>
      </w:r>
      <w:proofErr w:type="spellEnd"/>
      <w:r w:rsidRPr="00D94A8B">
        <w:rPr>
          <w:rFonts w:ascii="Calibri" w:eastAsia="Calibri" w:hAnsi="Calibri"/>
        </w:rPr>
        <w:t xml:space="preserve"> konstatēts 11 novērošanas vietās automātisko detektoru ierakstos, ierindojot to ceturtajā vietā aiz </w:t>
      </w:r>
      <w:proofErr w:type="spellStart"/>
      <w:r w:rsidRPr="00D94A8B">
        <w:rPr>
          <w:rFonts w:ascii="Calibri" w:eastAsia="Calibri" w:hAnsi="Calibri"/>
        </w:rPr>
        <w:t>Natūza</w:t>
      </w:r>
      <w:proofErr w:type="spellEnd"/>
      <w:r w:rsidRPr="00D94A8B">
        <w:rPr>
          <w:rFonts w:ascii="Calibri" w:eastAsia="Calibri" w:hAnsi="Calibri"/>
        </w:rPr>
        <w:t xml:space="preserve"> sikspārņa, ziemeļu sikspārņa un rūsganā </w:t>
      </w:r>
      <w:proofErr w:type="spellStart"/>
      <w:r w:rsidRPr="00D94A8B">
        <w:rPr>
          <w:rFonts w:ascii="Calibri" w:eastAsia="Calibri" w:hAnsi="Calibri"/>
        </w:rPr>
        <w:t>vakarsikspārņa</w:t>
      </w:r>
      <w:proofErr w:type="spellEnd"/>
      <w:r w:rsidRPr="00D94A8B">
        <w:rPr>
          <w:rFonts w:ascii="Calibri" w:eastAsia="Calibri" w:hAnsi="Calibri"/>
        </w:rPr>
        <w:t xml:space="preserve">. Deviņas no tām bija izvietotas pie ūdenstilpēm – ezeriem, dīķiem, divas sauszemes biotopos (Ķemeru parkā un mežmalā pie </w:t>
      </w:r>
      <w:proofErr w:type="spellStart"/>
      <w:r w:rsidRPr="00D94A8B">
        <w:rPr>
          <w:rFonts w:ascii="Calibri" w:eastAsia="Calibri" w:hAnsi="Calibri"/>
        </w:rPr>
        <w:t>Čaukciema</w:t>
      </w:r>
      <w:proofErr w:type="spellEnd"/>
      <w:r w:rsidRPr="00D94A8B">
        <w:rPr>
          <w:rFonts w:ascii="Calibri" w:eastAsia="Calibri" w:hAnsi="Calibri"/>
        </w:rPr>
        <w:t xml:space="preserve"> ceļa). Dīķu </w:t>
      </w:r>
      <w:proofErr w:type="spellStart"/>
      <w:r w:rsidRPr="00D94A8B">
        <w:rPr>
          <w:rFonts w:ascii="Calibri" w:eastAsia="Calibri" w:hAnsi="Calibri"/>
        </w:rPr>
        <w:t>naktssikspārņa</w:t>
      </w:r>
      <w:proofErr w:type="spellEnd"/>
      <w:r w:rsidRPr="00D94A8B">
        <w:rPr>
          <w:rFonts w:ascii="Calibri" w:eastAsia="Calibri" w:hAnsi="Calibri"/>
        </w:rPr>
        <w:t xml:space="preserve"> saucienus ne vienmēr var droši atšķirt no ūdeņu </w:t>
      </w:r>
      <w:proofErr w:type="spellStart"/>
      <w:r w:rsidRPr="00D94A8B">
        <w:rPr>
          <w:rFonts w:ascii="Calibri" w:eastAsia="Calibri" w:hAnsi="Calibri"/>
        </w:rPr>
        <w:t>naktssikspārņu</w:t>
      </w:r>
      <w:proofErr w:type="spellEnd"/>
      <w:r w:rsidRPr="00D94A8B">
        <w:rPr>
          <w:rFonts w:ascii="Calibri" w:eastAsia="Calibri" w:hAnsi="Calibri"/>
        </w:rPr>
        <w:t xml:space="preserve"> saucieniem.</w:t>
      </w:r>
    </w:p>
    <w:p w14:paraId="6289C398" w14:textId="77777777" w:rsidR="008B7CA8" w:rsidRPr="00D94A8B" w:rsidRDefault="008B7CA8" w:rsidP="008B7CA8">
      <w:pPr>
        <w:jc w:val="both"/>
        <w:rPr>
          <w:rFonts w:ascii="Calibri" w:eastAsia="Calibri" w:hAnsi="Calibri"/>
        </w:rPr>
      </w:pPr>
      <w:r w:rsidRPr="00D94A8B">
        <w:rPr>
          <w:rFonts w:ascii="Calibri" w:eastAsia="Calibri" w:hAnsi="Calibri"/>
        </w:rPr>
        <w:t xml:space="preserve">Pēc koriģētā vidējā aktivitātes indeksa dīķu </w:t>
      </w:r>
      <w:proofErr w:type="spellStart"/>
      <w:r w:rsidRPr="00D94A8B">
        <w:rPr>
          <w:rFonts w:ascii="Calibri" w:eastAsia="Calibri" w:hAnsi="Calibri"/>
        </w:rPr>
        <w:t>naktssikspārnis</w:t>
      </w:r>
      <w:proofErr w:type="spellEnd"/>
      <w:r w:rsidRPr="00D94A8B">
        <w:rPr>
          <w:rFonts w:ascii="Calibri" w:eastAsia="Calibri" w:hAnsi="Calibri"/>
        </w:rPr>
        <w:t xml:space="preserve"> ir otrā biežākā suga aiz </w:t>
      </w:r>
      <w:proofErr w:type="spellStart"/>
      <w:r w:rsidRPr="00D94A8B">
        <w:rPr>
          <w:rFonts w:ascii="Calibri" w:eastAsia="Calibri" w:hAnsi="Calibri"/>
        </w:rPr>
        <w:t>Natūza</w:t>
      </w:r>
      <w:proofErr w:type="spellEnd"/>
      <w:r w:rsidRPr="00D94A8B">
        <w:rPr>
          <w:rFonts w:ascii="Calibri" w:eastAsia="Calibri" w:hAnsi="Calibri"/>
        </w:rPr>
        <w:t xml:space="preserve"> sikspārņa, taču jāņem vērā vienas atsevišķas novērojumu vietas (</w:t>
      </w:r>
      <w:proofErr w:type="spellStart"/>
      <w:r w:rsidRPr="00D94A8B">
        <w:rPr>
          <w:rFonts w:ascii="Calibri" w:eastAsia="Calibri" w:hAnsi="Calibri"/>
        </w:rPr>
        <w:t>Krāckalnu</w:t>
      </w:r>
      <w:proofErr w:type="spellEnd"/>
      <w:r w:rsidRPr="00D94A8B">
        <w:rPr>
          <w:rFonts w:ascii="Calibri" w:eastAsia="Calibri" w:hAnsi="Calibri"/>
        </w:rPr>
        <w:t xml:space="preserve"> ezers) ietekme uz šo rādītāju.</w:t>
      </w:r>
    </w:p>
    <w:p w14:paraId="6289C399"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Dīķu </w:t>
      </w:r>
      <w:proofErr w:type="spellStart"/>
      <w:r w:rsidRPr="00D94A8B">
        <w:rPr>
          <w:rFonts w:ascii="Calibri" w:eastAsia="Calibri" w:hAnsi="Calibri"/>
        </w:rPr>
        <w:t>naktssikspārnim</w:t>
      </w:r>
      <w:proofErr w:type="spellEnd"/>
      <w:r w:rsidRPr="00D94A8B">
        <w:rPr>
          <w:rFonts w:ascii="Calibri" w:eastAsia="Calibri" w:hAnsi="Calibri"/>
        </w:rPr>
        <w:t xml:space="preserve"> zināma viena vairošanās kolonija ar aptuveni 40 pieaugušām mātītēm dzīvojamā mājā Ķemeros, ko šīs sugas sikspārņi apdzīvo vismaz kopš 2007. gada. Pirms tam no 1999.-2003. gadam līdz 60 mātīšu liela dīķu </w:t>
      </w:r>
      <w:proofErr w:type="spellStart"/>
      <w:r w:rsidRPr="00D94A8B">
        <w:rPr>
          <w:rFonts w:ascii="Calibri" w:eastAsia="Calibri" w:hAnsi="Calibri"/>
        </w:rPr>
        <w:t>naktssikspārņu</w:t>
      </w:r>
      <w:proofErr w:type="spellEnd"/>
      <w:r w:rsidRPr="00D94A8B">
        <w:rPr>
          <w:rFonts w:ascii="Calibri" w:eastAsia="Calibri" w:hAnsi="Calibri"/>
        </w:rPr>
        <w:t xml:space="preserve"> vairošanās kolonija bija zināma Ķemeru luterāņu baznīcas bēniņos. Pēc baznīcas remonta sikspārņu kolonijas tajā vairs nav novērotas. Ņemot vērā lielo šai sugai piemēroto ūdenstilpju skaitu, ticama ir vēl citu šīs sugas koloniju mītņu atrašanās ĶNP teritorijā vai tās tuvumā. Dīķu nakts sikspārņi mēdz baroties līdz 10 un vairāk kilometru attālumā no dienas slēptuvēm un vasaras laikā maina barošanās vietas. </w:t>
      </w:r>
    </w:p>
    <w:p w14:paraId="6289C39A" w14:textId="77777777" w:rsidR="008B7CA8" w:rsidRPr="00D94A8B" w:rsidRDefault="008B7CA8" w:rsidP="008B7CA8">
      <w:pPr>
        <w:jc w:val="both"/>
        <w:rPr>
          <w:rFonts w:ascii="Calibri" w:eastAsia="Calibri" w:hAnsi="Calibri"/>
        </w:rPr>
      </w:pPr>
      <w:r w:rsidRPr="00D94A8B">
        <w:rPr>
          <w:rFonts w:ascii="Calibri" w:eastAsia="Calibri" w:hAnsi="Calibri"/>
        </w:rPr>
        <w:t xml:space="preserve">Dīķa </w:t>
      </w:r>
      <w:proofErr w:type="spellStart"/>
      <w:r w:rsidRPr="00D94A8B">
        <w:rPr>
          <w:rFonts w:ascii="Calibri" w:eastAsia="Calibri" w:hAnsi="Calibri"/>
        </w:rPr>
        <w:t>naktssikspārnis</w:t>
      </w:r>
      <w:proofErr w:type="spellEnd"/>
      <w:r w:rsidRPr="00D94A8B">
        <w:rPr>
          <w:rFonts w:ascii="Calibri" w:eastAsia="Calibri" w:hAnsi="Calibri"/>
        </w:rPr>
        <w:t xml:space="preserve"> ir no aizsardzības viedokļa prioritāra suga, jo ir </w:t>
      </w:r>
      <w:r w:rsidRPr="00D94A8B">
        <w:rPr>
          <w:rFonts w:ascii="Calibri" w:eastAsia="Calibri" w:hAnsi="Calibri"/>
          <w:b/>
        </w:rPr>
        <w:t>vienīgā ĶNP konstatētā Biotopu direktīvas 2, pielikuma sikspārņu suga</w:t>
      </w:r>
      <w:r w:rsidRPr="00D94A8B">
        <w:rPr>
          <w:rFonts w:ascii="Calibri" w:eastAsia="Calibri" w:hAnsi="Calibri"/>
        </w:rPr>
        <w:t xml:space="preserve">. Dīķu </w:t>
      </w:r>
      <w:proofErr w:type="spellStart"/>
      <w:r w:rsidRPr="00D94A8B">
        <w:rPr>
          <w:rFonts w:ascii="Calibri" w:eastAsia="Calibri" w:hAnsi="Calibri"/>
        </w:rPr>
        <w:t>naktssikspārņi</w:t>
      </w:r>
      <w:proofErr w:type="spellEnd"/>
      <w:r w:rsidRPr="00D94A8B">
        <w:rPr>
          <w:rFonts w:ascii="Calibri" w:eastAsia="Calibri" w:hAnsi="Calibri"/>
        </w:rPr>
        <w:t xml:space="preserve"> ir Latvijā ziemojoša suga, taču ĶNP vai tā tuvumā nav zināmas šīs sugas ziemošanas vietas</w:t>
      </w:r>
    </w:p>
    <w:p w14:paraId="6289C39B" w14:textId="77777777" w:rsidR="008B7CA8" w:rsidRPr="00D94A8B" w:rsidRDefault="008B7CA8" w:rsidP="008B7CA8">
      <w:pPr>
        <w:jc w:val="both"/>
        <w:rPr>
          <w:rFonts w:ascii="Calibri" w:eastAsia="Calibri" w:hAnsi="Calibri"/>
        </w:rPr>
      </w:pPr>
      <w:r w:rsidRPr="00D94A8B">
        <w:rPr>
          <w:rFonts w:ascii="Calibri" w:eastAsia="Calibri" w:hAnsi="Calibri"/>
          <w:b/>
        </w:rPr>
        <w:t xml:space="preserve">Ūdeņu </w:t>
      </w:r>
      <w:proofErr w:type="spellStart"/>
      <w:r w:rsidRPr="00D94A8B">
        <w:rPr>
          <w:rFonts w:ascii="Calibri" w:eastAsia="Calibri" w:hAnsi="Calibri"/>
          <w:b/>
        </w:rPr>
        <w:t>naktssikspārnis</w:t>
      </w:r>
      <w:proofErr w:type="spellEnd"/>
    </w:p>
    <w:p w14:paraId="6289C39C" w14:textId="77777777" w:rsidR="008B7CA8" w:rsidRPr="00D94A8B" w:rsidRDefault="008B7CA8" w:rsidP="008B7CA8">
      <w:pPr>
        <w:jc w:val="both"/>
        <w:rPr>
          <w:rFonts w:ascii="Calibri" w:eastAsia="Calibri" w:hAnsi="Calibri"/>
          <w:highlight w:val="yellow"/>
        </w:rPr>
      </w:pPr>
      <w:r w:rsidRPr="00D94A8B">
        <w:rPr>
          <w:rFonts w:ascii="Calibri" w:eastAsia="Calibri" w:hAnsi="Calibri"/>
        </w:rPr>
        <w:t xml:space="preserve">Ūdeņu </w:t>
      </w:r>
      <w:proofErr w:type="spellStart"/>
      <w:r w:rsidRPr="00D94A8B">
        <w:rPr>
          <w:rFonts w:ascii="Calibri" w:eastAsia="Calibri" w:hAnsi="Calibri"/>
        </w:rPr>
        <w:t>naktssikspārnis</w:t>
      </w:r>
      <w:proofErr w:type="spellEnd"/>
      <w:r w:rsidRPr="00D94A8B">
        <w:rPr>
          <w:rFonts w:ascii="Calibri" w:eastAsia="Calibri" w:hAnsi="Calibri"/>
        </w:rPr>
        <w:t xml:space="preserve"> konstatēts automātisko detektoru ierakstos tikai vienā vietā – pie </w:t>
      </w:r>
      <w:proofErr w:type="spellStart"/>
      <w:r w:rsidRPr="00D94A8B">
        <w:rPr>
          <w:rFonts w:ascii="Calibri" w:eastAsia="Calibri" w:hAnsi="Calibri"/>
        </w:rPr>
        <w:t>Melnezera</w:t>
      </w:r>
      <w:proofErr w:type="spellEnd"/>
      <w:r w:rsidRPr="00D94A8B">
        <w:rPr>
          <w:rFonts w:ascii="Calibri" w:eastAsia="Calibri" w:hAnsi="Calibri"/>
        </w:rPr>
        <w:t xml:space="preserve">. Regulārajās ĶNP organizētajās Sikspārņu nakts ekskursijās šī suga ir viena no sugām, kura regulāri tiek novērota virs </w:t>
      </w:r>
      <w:proofErr w:type="spellStart"/>
      <w:r w:rsidRPr="00D94A8B">
        <w:rPr>
          <w:rFonts w:ascii="Calibri" w:eastAsia="Calibri" w:hAnsi="Calibri"/>
        </w:rPr>
        <w:t>Vēršupītes</w:t>
      </w:r>
      <w:proofErr w:type="spellEnd"/>
      <w:r w:rsidRPr="00D94A8B">
        <w:rPr>
          <w:rFonts w:ascii="Calibri" w:eastAsia="Calibri" w:hAnsi="Calibri"/>
        </w:rPr>
        <w:t xml:space="preserve"> Ķemeru parkā un virs Slocenes Valguma pasaulē. Pēc V. Vintuļa pers. ziņojuma šī suga novērojama daudzviet ĶNP un ir viena no biežākajām sikspārņu sugām teritorijā. Ticami, ka liela daļa no sikspārņu saucienu ierakstiem pie ūdenstilpēm, kas skaņu analīzē atzīmēti kā nenoteiktas sugas </w:t>
      </w:r>
      <w:proofErr w:type="spellStart"/>
      <w:r w:rsidRPr="00D94A8B">
        <w:rPr>
          <w:rFonts w:ascii="Calibri" w:eastAsia="Calibri" w:hAnsi="Calibri"/>
        </w:rPr>
        <w:t>naktssikspārņi</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Myotis</w:t>
      </w:r>
      <w:proofErr w:type="spellEnd"/>
      <w:r w:rsidRPr="00D94A8B">
        <w:rPr>
          <w:rFonts w:ascii="Calibri" w:eastAsia="Calibri" w:hAnsi="Calibri"/>
          <w:i/>
          <w:iCs/>
        </w:rPr>
        <w:t>)</w:t>
      </w:r>
      <w:r w:rsidRPr="00D94A8B">
        <w:rPr>
          <w:rFonts w:ascii="Calibri" w:eastAsia="Calibri" w:hAnsi="Calibri"/>
        </w:rPr>
        <w:t xml:space="preserve">, attiecināmi uz ūdeņu </w:t>
      </w:r>
      <w:proofErr w:type="spellStart"/>
      <w:r w:rsidRPr="00D94A8B">
        <w:rPr>
          <w:rFonts w:ascii="Calibri" w:eastAsia="Calibri" w:hAnsi="Calibri"/>
        </w:rPr>
        <w:t>naktssikspārni</w:t>
      </w:r>
      <w:proofErr w:type="spellEnd"/>
      <w:r w:rsidRPr="00D94A8B">
        <w:rPr>
          <w:rFonts w:ascii="Calibri" w:eastAsia="Calibri" w:hAnsi="Calibri"/>
        </w:rPr>
        <w:t xml:space="preserve">. </w:t>
      </w:r>
    </w:p>
    <w:p w14:paraId="6289C39D" w14:textId="77777777" w:rsidR="008B7CA8" w:rsidRPr="00D94A8B" w:rsidRDefault="008B7CA8" w:rsidP="008B7CA8">
      <w:pPr>
        <w:jc w:val="both"/>
        <w:rPr>
          <w:rFonts w:ascii="Calibri" w:eastAsia="Calibri" w:hAnsi="Calibri"/>
        </w:rPr>
      </w:pPr>
      <w:r w:rsidRPr="00D94A8B">
        <w:rPr>
          <w:rFonts w:ascii="Calibri" w:eastAsia="Calibri" w:hAnsi="Calibri"/>
        </w:rPr>
        <w:t xml:space="preserve">Ūdeņu </w:t>
      </w:r>
      <w:proofErr w:type="spellStart"/>
      <w:r w:rsidRPr="00D94A8B">
        <w:rPr>
          <w:rFonts w:ascii="Calibri" w:eastAsia="Calibri" w:hAnsi="Calibri"/>
        </w:rPr>
        <w:t>naktssikspārņu</w:t>
      </w:r>
      <w:proofErr w:type="spellEnd"/>
      <w:r w:rsidRPr="00D94A8B">
        <w:rPr>
          <w:rFonts w:ascii="Calibri" w:eastAsia="Calibri" w:hAnsi="Calibri"/>
        </w:rPr>
        <w:t xml:space="preserve"> vairošanās kolonijas līdz šim ĶNP nav atrastas. Ūdeņu </w:t>
      </w:r>
      <w:proofErr w:type="spellStart"/>
      <w:r w:rsidRPr="00D94A8B">
        <w:rPr>
          <w:rFonts w:ascii="Calibri" w:eastAsia="Calibri" w:hAnsi="Calibri"/>
        </w:rPr>
        <w:t>naktssikspārnis</w:t>
      </w:r>
      <w:proofErr w:type="spellEnd"/>
      <w:r w:rsidRPr="00D94A8B">
        <w:rPr>
          <w:rFonts w:ascii="Calibri" w:eastAsia="Calibri" w:hAnsi="Calibri"/>
        </w:rPr>
        <w:t xml:space="preserve"> mītņu izvēlē ir izteikti </w:t>
      </w:r>
      <w:proofErr w:type="spellStart"/>
      <w:r w:rsidRPr="00D94A8B">
        <w:rPr>
          <w:rFonts w:ascii="Calibri" w:eastAsia="Calibri" w:hAnsi="Calibri"/>
        </w:rPr>
        <w:t>denrofīla</w:t>
      </w:r>
      <w:proofErr w:type="spellEnd"/>
      <w:r w:rsidRPr="00D94A8B">
        <w:rPr>
          <w:rFonts w:ascii="Calibri" w:eastAsia="Calibri" w:hAnsi="Calibri"/>
        </w:rPr>
        <w:t xml:space="preserve"> suga. To mātīšu kolonijas izmanto tikai slēptuves kokos. Līdz ar to arī šai sugai </w:t>
      </w:r>
      <w:r w:rsidRPr="00D94A8B">
        <w:rPr>
          <w:rFonts w:ascii="Calibri" w:eastAsia="Calibri" w:hAnsi="Calibri"/>
          <w:b/>
        </w:rPr>
        <w:t>svarīgs ir pietiekams vecu koku īpatsvars mežaudzēs</w:t>
      </w:r>
      <w:r w:rsidRPr="00D94A8B">
        <w:rPr>
          <w:rFonts w:ascii="Calibri" w:eastAsia="Calibri" w:hAnsi="Calibri"/>
        </w:rPr>
        <w:t xml:space="preserve">. Ūdeņu </w:t>
      </w:r>
      <w:proofErr w:type="spellStart"/>
      <w:r w:rsidRPr="00D94A8B">
        <w:rPr>
          <w:rFonts w:ascii="Calibri" w:eastAsia="Calibri" w:hAnsi="Calibri"/>
        </w:rPr>
        <w:t>naktssikspārņi</w:t>
      </w:r>
      <w:proofErr w:type="spellEnd"/>
      <w:r w:rsidRPr="00D94A8B">
        <w:rPr>
          <w:rFonts w:ascii="Calibri" w:eastAsia="Calibri" w:hAnsi="Calibri"/>
        </w:rPr>
        <w:t xml:space="preserve"> ir ziemotāji, kas retos gadījumos izmanto arī nelielus piemājas pagrabus. Lielākas šīs sugas ziemošanas vietas ĶNP teritorijā nav zināmas.</w:t>
      </w:r>
    </w:p>
    <w:p w14:paraId="6289C39E" w14:textId="77777777" w:rsidR="008B7CA8" w:rsidRPr="00D94A8B" w:rsidRDefault="008B7CA8" w:rsidP="008B7CA8">
      <w:pPr>
        <w:jc w:val="both"/>
        <w:rPr>
          <w:rFonts w:ascii="Calibri" w:eastAsia="Calibri" w:hAnsi="Calibri"/>
          <w:b/>
          <w:i/>
          <w:iCs/>
        </w:rPr>
      </w:pPr>
      <w:r w:rsidRPr="00D94A8B">
        <w:rPr>
          <w:rFonts w:ascii="Calibri" w:eastAsia="Calibri" w:hAnsi="Calibri"/>
          <w:b/>
        </w:rPr>
        <w:t xml:space="preserve">Brūnais </w:t>
      </w:r>
      <w:proofErr w:type="spellStart"/>
      <w:r w:rsidRPr="00D94A8B">
        <w:rPr>
          <w:rFonts w:ascii="Calibri" w:eastAsia="Calibri" w:hAnsi="Calibri"/>
          <w:b/>
        </w:rPr>
        <w:t>garausainis</w:t>
      </w:r>
      <w:proofErr w:type="spellEnd"/>
      <w:r w:rsidRPr="00D94A8B">
        <w:rPr>
          <w:rFonts w:ascii="Calibri" w:eastAsia="Calibri" w:hAnsi="Calibri"/>
          <w:b/>
        </w:rPr>
        <w:t xml:space="preserve"> </w:t>
      </w:r>
    </w:p>
    <w:p w14:paraId="6289C39F" w14:textId="77777777" w:rsidR="008B7CA8" w:rsidRPr="00D94A8B" w:rsidRDefault="008B7CA8" w:rsidP="008B7CA8">
      <w:pPr>
        <w:jc w:val="both"/>
        <w:rPr>
          <w:rFonts w:ascii="Calibri" w:eastAsia="Calibri" w:hAnsi="Calibri"/>
        </w:rPr>
      </w:pPr>
      <w:r w:rsidRPr="00D94A8B">
        <w:rPr>
          <w:rFonts w:ascii="Calibri" w:eastAsia="Calibri" w:hAnsi="Calibri"/>
        </w:rPr>
        <w:t xml:space="preserve">Šīs sugas konstatēšana ar ultraskaņas detektoriem ir apgrūtināta, tās īpaši kluso ultraskaņas saucienu dēļ. </w:t>
      </w:r>
      <w:proofErr w:type="spellStart"/>
      <w:r w:rsidRPr="00D94A8B">
        <w:rPr>
          <w:rFonts w:ascii="Calibri" w:eastAsia="Calibri" w:hAnsi="Calibri"/>
        </w:rPr>
        <w:t>Garausainos</w:t>
      </w:r>
      <w:proofErr w:type="spellEnd"/>
      <w:r w:rsidRPr="00D94A8B">
        <w:rPr>
          <w:rFonts w:ascii="Calibri" w:eastAsia="Calibri" w:hAnsi="Calibri"/>
        </w:rPr>
        <w:t xml:space="preserve"> sikspārņus detektors uztver maksimāli 5-10 m attālumā. Ne vienmēr šos saucienus var atšķirt no </w:t>
      </w:r>
      <w:proofErr w:type="spellStart"/>
      <w:r w:rsidRPr="00D94A8B">
        <w:rPr>
          <w:rFonts w:ascii="Calibri" w:eastAsia="Calibri" w:hAnsi="Calibri"/>
        </w:rPr>
        <w:t>naktssikspārņu</w:t>
      </w:r>
      <w:proofErr w:type="spellEnd"/>
      <w:r w:rsidRPr="00D94A8B">
        <w:rPr>
          <w:rFonts w:ascii="Calibri" w:eastAsia="Calibri" w:hAnsi="Calibri"/>
        </w:rPr>
        <w:t xml:space="preserve"> saucieniem. Šajā pētījumā trīs </w:t>
      </w:r>
      <w:proofErr w:type="spellStart"/>
      <w:r w:rsidRPr="00D94A8B">
        <w:rPr>
          <w:rFonts w:ascii="Calibri" w:eastAsia="Calibri" w:hAnsi="Calibri"/>
        </w:rPr>
        <w:t>garausaino</w:t>
      </w:r>
      <w:proofErr w:type="spellEnd"/>
      <w:r w:rsidRPr="00D94A8B">
        <w:rPr>
          <w:rFonts w:ascii="Calibri" w:eastAsia="Calibri" w:hAnsi="Calibri"/>
        </w:rPr>
        <w:t xml:space="preserve"> sikspārņu pārlidojumi reģistrēti divos ultraskaņas detektoros Ķemeru parkā. Šī suga vairās no atklātām ainavām un biežāk satopama ar </w:t>
      </w:r>
      <w:proofErr w:type="spellStart"/>
      <w:r w:rsidRPr="00D94A8B">
        <w:rPr>
          <w:rFonts w:ascii="Calibri" w:eastAsia="Calibri" w:hAnsi="Calibri"/>
        </w:rPr>
        <w:t>kokaudzēm</w:t>
      </w:r>
      <w:proofErr w:type="spellEnd"/>
      <w:r w:rsidRPr="00D94A8B">
        <w:rPr>
          <w:rFonts w:ascii="Calibri" w:eastAsia="Calibri" w:hAnsi="Calibri"/>
        </w:rPr>
        <w:t xml:space="preserve"> saistītos biotopos kā meži un parki.</w:t>
      </w:r>
    </w:p>
    <w:p w14:paraId="6289C3A0" w14:textId="77777777" w:rsidR="008B7CA8" w:rsidRPr="00D94A8B" w:rsidRDefault="008B7CA8" w:rsidP="008B7CA8">
      <w:pPr>
        <w:jc w:val="both"/>
        <w:rPr>
          <w:rFonts w:ascii="Calibri" w:eastAsia="Calibri" w:hAnsi="Calibri"/>
          <w:b/>
          <w:iCs/>
        </w:rPr>
      </w:pPr>
      <w:proofErr w:type="spellStart"/>
      <w:r w:rsidRPr="00D94A8B">
        <w:rPr>
          <w:rFonts w:ascii="Calibri" w:eastAsia="Calibri" w:hAnsi="Calibri"/>
          <w:b/>
        </w:rPr>
        <w:t>Pundursikspārnis</w:t>
      </w:r>
      <w:proofErr w:type="spellEnd"/>
      <w:r w:rsidRPr="00D94A8B">
        <w:rPr>
          <w:rFonts w:ascii="Calibri" w:eastAsia="Calibri" w:hAnsi="Calibri"/>
          <w:b/>
        </w:rPr>
        <w:t xml:space="preserve"> </w:t>
      </w:r>
    </w:p>
    <w:p w14:paraId="6289C3A1" w14:textId="77777777" w:rsidR="008B7CA8" w:rsidRPr="00D94A8B" w:rsidRDefault="008B7CA8" w:rsidP="008B7CA8">
      <w:pPr>
        <w:jc w:val="both"/>
        <w:rPr>
          <w:rFonts w:ascii="Calibri" w:eastAsia="Calibri" w:hAnsi="Calibri"/>
        </w:rPr>
      </w:pPr>
      <w:r w:rsidRPr="00D94A8B">
        <w:rPr>
          <w:rFonts w:ascii="Calibri" w:eastAsia="Calibri" w:hAnsi="Calibri"/>
        </w:rPr>
        <w:t xml:space="preserve">Šai sugai reģistrēti atsevišķi pārlidojumi ierakstos divās vietās pie Slokas ezera (2 ieraksti) un pie </w:t>
      </w:r>
      <w:proofErr w:type="spellStart"/>
      <w:r w:rsidRPr="00D94A8B">
        <w:rPr>
          <w:rFonts w:ascii="Calibri" w:eastAsia="Calibri" w:hAnsi="Calibri"/>
        </w:rPr>
        <w:t>Krāckalnu</w:t>
      </w:r>
      <w:proofErr w:type="spellEnd"/>
      <w:r w:rsidRPr="00D94A8B">
        <w:rPr>
          <w:rFonts w:ascii="Calibri" w:eastAsia="Calibri" w:hAnsi="Calibri"/>
        </w:rPr>
        <w:t xml:space="preserve"> ezera (viens ieraksts). Šīs sugas akustiska droša noteikšana ir sarežģīta, jo tos var sajaukt ar </w:t>
      </w:r>
      <w:proofErr w:type="spellStart"/>
      <w:r w:rsidRPr="00D94A8B">
        <w:rPr>
          <w:rFonts w:ascii="Calibri" w:eastAsia="Calibri" w:hAnsi="Calibri"/>
        </w:rPr>
        <w:t>Natūza</w:t>
      </w:r>
      <w:proofErr w:type="spellEnd"/>
      <w:r w:rsidRPr="00D94A8B">
        <w:rPr>
          <w:rFonts w:ascii="Calibri" w:eastAsia="Calibri" w:hAnsi="Calibri"/>
        </w:rPr>
        <w:t xml:space="preserve"> sikspārņa un </w:t>
      </w:r>
      <w:proofErr w:type="spellStart"/>
      <w:r w:rsidRPr="00D94A8B">
        <w:rPr>
          <w:rFonts w:ascii="Calibri" w:eastAsia="Calibri" w:hAnsi="Calibri"/>
        </w:rPr>
        <w:t>pigmejsikspārņa</w:t>
      </w:r>
      <w:proofErr w:type="spellEnd"/>
      <w:r w:rsidRPr="00D94A8B">
        <w:rPr>
          <w:rFonts w:ascii="Calibri" w:eastAsia="Calibri" w:hAnsi="Calibri"/>
        </w:rPr>
        <w:t xml:space="preserve"> saucieniem. Abās novērojumu vietās tika novēroti arī </w:t>
      </w:r>
      <w:proofErr w:type="spellStart"/>
      <w:r w:rsidRPr="00D94A8B">
        <w:rPr>
          <w:rFonts w:ascii="Calibri" w:eastAsia="Calibri" w:hAnsi="Calibri"/>
        </w:rPr>
        <w:t>Natūza</w:t>
      </w:r>
      <w:proofErr w:type="spellEnd"/>
      <w:r w:rsidRPr="00D94A8B">
        <w:rPr>
          <w:rFonts w:ascii="Calibri" w:eastAsia="Calibri" w:hAnsi="Calibri"/>
        </w:rPr>
        <w:t xml:space="preserve"> sikspārņi. </w:t>
      </w:r>
      <w:proofErr w:type="spellStart"/>
      <w:r w:rsidRPr="00D94A8B">
        <w:rPr>
          <w:rFonts w:ascii="Calibri" w:eastAsia="Calibri" w:hAnsi="Calibri"/>
        </w:rPr>
        <w:t>Natūza</w:t>
      </w:r>
      <w:proofErr w:type="spellEnd"/>
      <w:r w:rsidRPr="00D94A8B">
        <w:rPr>
          <w:rFonts w:ascii="Calibri" w:eastAsia="Calibri" w:hAnsi="Calibri"/>
        </w:rPr>
        <w:t xml:space="preserve"> sikspārņi mēdz medīt grupās un ir zināms, ka tie mēdz mainīt savu saucienu tipiskās frekvences, lai savu saucienu atbalsis ar līdzās lidojošo citu savas sugas sikspārņu atbalsīm. Tādējādi tie var izdod savai sugai mazāk raksturīgus saucienus. Precīzāk šos trīs </w:t>
      </w:r>
      <w:proofErr w:type="spellStart"/>
      <w:r w:rsidRPr="00D94A8B">
        <w:rPr>
          <w:rFonts w:ascii="Calibri" w:eastAsia="Calibri" w:hAnsi="Calibri"/>
        </w:rPr>
        <w:t>pundursikspārņa</w:t>
      </w:r>
      <w:proofErr w:type="spellEnd"/>
      <w:r w:rsidRPr="00D94A8B">
        <w:rPr>
          <w:rFonts w:ascii="Calibri" w:eastAsia="Calibri" w:hAnsi="Calibri"/>
        </w:rPr>
        <w:t xml:space="preserve"> saucienus būtu apzīmēt kā “</w:t>
      </w:r>
      <w:proofErr w:type="spellStart"/>
      <w:r w:rsidRPr="00D94A8B">
        <w:rPr>
          <w:rFonts w:ascii="Calibri" w:eastAsia="Calibri" w:hAnsi="Calibri"/>
        </w:rPr>
        <w:t>pundursikspārnim</w:t>
      </w:r>
      <w:proofErr w:type="spellEnd"/>
      <w:r w:rsidRPr="00D94A8B">
        <w:rPr>
          <w:rFonts w:ascii="Calibri" w:eastAsia="Calibri" w:hAnsi="Calibri"/>
        </w:rPr>
        <w:t xml:space="preserve"> raksturīgus” eholokācijas saucienus. Šīs sugas drošai pierādīšanai būtu nepieciešama to ķeršana un noteikšana pēc morfoloģiskām pazīmēm vai ar molekulārām metodēm.</w:t>
      </w:r>
    </w:p>
    <w:p w14:paraId="6289C3A2" w14:textId="77777777" w:rsidR="008B7CA8" w:rsidRPr="00D94A8B" w:rsidRDefault="008B7CA8" w:rsidP="008B7CA8">
      <w:pPr>
        <w:jc w:val="both"/>
        <w:rPr>
          <w:rFonts w:ascii="Calibri" w:eastAsia="Calibri" w:hAnsi="Calibri"/>
          <w:b/>
        </w:rPr>
      </w:pPr>
      <w:r w:rsidRPr="00D94A8B">
        <w:rPr>
          <w:rFonts w:ascii="Calibri" w:eastAsia="Calibri" w:hAnsi="Calibri"/>
          <w:b/>
        </w:rPr>
        <w:t>Citas sikspārņu sugas</w:t>
      </w:r>
    </w:p>
    <w:p w14:paraId="6289C3A3"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biotopu daudzveidību parka teritorijā, ticama ir vēl citu, ar ultraskaņas detektoriem grūtāk pierādāmu sikspārņu sugu sastopamība. Tādas sugas ir, piemēram Branta, bārdainais un </w:t>
      </w:r>
      <w:proofErr w:type="spellStart"/>
      <w:r w:rsidRPr="00D94A8B">
        <w:rPr>
          <w:rFonts w:ascii="Calibri" w:eastAsia="Calibri" w:hAnsi="Calibri"/>
        </w:rPr>
        <w:t>Naterera</w:t>
      </w:r>
      <w:proofErr w:type="spellEnd"/>
      <w:r w:rsidRPr="00D94A8B">
        <w:rPr>
          <w:rFonts w:ascii="Calibri" w:eastAsia="Calibri" w:hAnsi="Calibri"/>
        </w:rPr>
        <w:t xml:space="preserve"> </w:t>
      </w:r>
      <w:proofErr w:type="spellStart"/>
      <w:r w:rsidRPr="00D94A8B">
        <w:rPr>
          <w:rFonts w:ascii="Calibri" w:eastAsia="Calibri" w:hAnsi="Calibri"/>
        </w:rPr>
        <w:t>naktsikspārņi</w:t>
      </w:r>
      <w:proofErr w:type="spellEnd"/>
      <w:r w:rsidRPr="00D94A8B">
        <w:rPr>
          <w:rFonts w:ascii="Calibri" w:eastAsia="Calibri" w:hAnsi="Calibri"/>
        </w:rPr>
        <w:t xml:space="preserve">. Šo sugu pētīšanai izmantojama metode ir sikspārņu ķeršana tīklos, kas ir laika un cilvēkresursu ietilpīga. </w:t>
      </w:r>
    </w:p>
    <w:p w14:paraId="6289C3A4" w14:textId="77777777" w:rsidR="008B7CA8" w:rsidRPr="00D94A8B" w:rsidRDefault="008B7CA8" w:rsidP="008B7CA8">
      <w:pPr>
        <w:pStyle w:val="Heading51"/>
        <w:rPr>
          <w:rFonts w:eastAsia="Calibri"/>
        </w:rPr>
      </w:pPr>
      <w:r w:rsidRPr="00D94A8B">
        <w:rPr>
          <w:rFonts w:eastAsia="Calibri"/>
        </w:rPr>
        <w:lastRenderedPageBreak/>
        <w:t>Sikspārņu sugas ietekmējošie faktori un risinājumi apsaimniekošanas pasākumiem</w:t>
      </w:r>
    </w:p>
    <w:p w14:paraId="6289C3A5" w14:textId="77777777" w:rsidR="008B7CA8" w:rsidRPr="00D94A8B" w:rsidRDefault="008B7CA8" w:rsidP="008B7CA8">
      <w:pPr>
        <w:jc w:val="both"/>
        <w:rPr>
          <w:rFonts w:ascii="Calibri" w:eastAsia="Calibri" w:hAnsi="Calibri"/>
        </w:rPr>
      </w:pPr>
      <w:r w:rsidRPr="00D94A8B">
        <w:rPr>
          <w:rFonts w:ascii="Calibri" w:eastAsia="Calibri" w:hAnsi="Calibri"/>
        </w:rPr>
        <w:t xml:space="preserve">No sikspārņu sugu aizsardzības viedokļa ĶNP prioritāra ir to vasaras mītņu aizsardzība vai nodrošināšana </w:t>
      </w:r>
      <w:r w:rsidRPr="00D94A8B">
        <w:rPr>
          <w:rFonts w:ascii="Calibri" w:eastAsia="Calibri" w:hAnsi="Calibri"/>
          <w:b/>
        </w:rPr>
        <w:t>sikspārņu sugām, kas apdzīvo ēkas</w:t>
      </w:r>
      <w:r w:rsidRPr="00D94A8B">
        <w:rPr>
          <w:rFonts w:ascii="Calibri" w:eastAsia="Calibri" w:hAnsi="Calibri"/>
        </w:rPr>
        <w:t xml:space="preserve">, ir svarīga </w:t>
      </w:r>
      <w:r w:rsidRPr="00D94A8B">
        <w:rPr>
          <w:rFonts w:ascii="Calibri" w:eastAsia="Calibri" w:hAnsi="Calibri"/>
          <w:b/>
        </w:rPr>
        <w:t>labvēlīgu apstākļu nodrošināšana</w:t>
      </w:r>
      <w:r w:rsidRPr="00D94A8B">
        <w:rPr>
          <w:rFonts w:ascii="Calibri" w:eastAsia="Calibri" w:hAnsi="Calibri"/>
        </w:rPr>
        <w:t xml:space="preserve"> šajās mītnēs, t.i. ēku iedzīvotāju tolerance un labvēlīga attieksme pret tiem, sikspārņu vajadzību respektēšana ēku pārbūves vai renovācijas gadījumos.</w:t>
      </w:r>
    </w:p>
    <w:p w14:paraId="6289C3A6"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šobrīd zināmas piecas ēkas, kuras apdzīvo sikspārņu mātīšu vairošanās kolonijas – Ķemeru dzīvojamā māja Alejas ielā 11, Smārdes pagasta “Saulgoži” un “Saulstari”, Valguma pasaule, Slampes pagasta “Līdumnieki”. To īpašnieki ir informēti par sikspārņu uzturēšanos šajās ēkās un to aizsardzības vajadzībām. Visos gadījumos īpašnieki bija saprotoši un atbalstoši. </w:t>
      </w:r>
    </w:p>
    <w:p w14:paraId="6289C3A7" w14:textId="77777777" w:rsidR="008B7CA8" w:rsidRPr="00D94A8B" w:rsidRDefault="008B7CA8" w:rsidP="008B7CA8">
      <w:pPr>
        <w:jc w:val="both"/>
        <w:rPr>
          <w:rFonts w:ascii="Calibri" w:eastAsia="Calibri" w:hAnsi="Calibri"/>
        </w:rPr>
      </w:pPr>
      <w:r w:rsidRPr="00D94A8B">
        <w:rPr>
          <w:rFonts w:ascii="Calibri" w:eastAsia="Calibri" w:hAnsi="Calibri"/>
        </w:rPr>
        <w:t>Attiecībā uz sikspārņu barošanās biotopu kvalitātes saglabāšanu vai uzlabošanu konkrētas vietas ĶNP, kur būtu veicami apsaimniekošanas pasākumi netiek norādītas, ieteikti vispārēji apsaimniekošanas principi, kurus jāievēro, lai nodrošinātu sikspārņiem labvēlīgu aizsardzības stāvokli.</w:t>
      </w:r>
    </w:p>
    <w:p w14:paraId="6289C3A8" w14:textId="77777777" w:rsidR="008B7CA8" w:rsidRPr="00D94A8B" w:rsidRDefault="008B7CA8" w:rsidP="008B7CA8">
      <w:pPr>
        <w:jc w:val="both"/>
        <w:rPr>
          <w:rFonts w:ascii="Calibri" w:eastAsia="Calibri" w:hAnsi="Calibri"/>
        </w:rPr>
      </w:pPr>
      <w:r w:rsidRPr="00D94A8B">
        <w:rPr>
          <w:rFonts w:ascii="Calibri" w:eastAsia="Calibri" w:hAnsi="Calibri"/>
          <w:b/>
        </w:rPr>
        <w:t>Dabīgu slēptuvju nodrošināšana mežos.</w:t>
      </w:r>
      <w:r w:rsidRPr="00D94A8B">
        <w:rPr>
          <w:rFonts w:ascii="Calibri" w:eastAsia="Calibri" w:hAnsi="Calibri"/>
        </w:rPr>
        <w:t xml:space="preserve"> Mežu apsaimniekošanā jāņem vērā sikspārņu ekoloģiskās prasības, īpaši to potenciālo dienas slēptuvju nodrošināšana. Sikspārņi apmetas ne tikai koku dobumos, bet izmanto arī cita veida slēptuves kokos, kā zibens radītas plaisas, spraugas vai kalstošu koku atkārušās mizas. Jāņem vērā arī to ka mežos vairošanās laikā sikspārņi bieži maina savus mītnes kokus. Viena sikspārņu mātīšu kolonija sezonas laikā var izmantot vairākus desmitus dažādu slēptuvju, uzturoties katrā no tām tikai dažas dienas. Jo lielāks piemērotu slēptuvju koku skaits mežā, jo tas piemērotāks sikspārņiem. Mežos, kur dobumainu koku maz, var izmantot speciālu konstrukciju sikspārņu būrīšus, bet tas uzskatāms kā pagaidu līdzeklis sikspārņu piesaistei. No ĶNP konstatētajām sugām divas – ūdeņu </w:t>
      </w:r>
      <w:proofErr w:type="spellStart"/>
      <w:r w:rsidRPr="00D94A8B">
        <w:rPr>
          <w:rFonts w:ascii="Calibri" w:eastAsia="Calibri" w:hAnsi="Calibri"/>
        </w:rPr>
        <w:t>naktssikspārņi</w:t>
      </w:r>
      <w:proofErr w:type="spellEnd"/>
      <w:r w:rsidRPr="00D94A8B">
        <w:rPr>
          <w:rFonts w:ascii="Calibri" w:eastAsia="Calibri" w:hAnsi="Calibri"/>
        </w:rPr>
        <w:t xml:space="preserve"> un rūsganie </w:t>
      </w:r>
      <w:proofErr w:type="spellStart"/>
      <w:r w:rsidRPr="00D94A8B">
        <w:rPr>
          <w:rFonts w:ascii="Calibri" w:eastAsia="Calibri" w:hAnsi="Calibri"/>
        </w:rPr>
        <w:t>vakarsikspārņi</w:t>
      </w:r>
      <w:proofErr w:type="spellEnd"/>
      <w:r w:rsidRPr="00D94A8B">
        <w:rPr>
          <w:rFonts w:ascii="Calibri" w:eastAsia="Calibri" w:hAnsi="Calibri"/>
        </w:rPr>
        <w:t xml:space="preserve"> par dienas slēptuvēm izmanto tikai koku dobumus, bet pārējās sugas mēdz apdzīvot gan slēptuves kokos, gan ēkās.</w:t>
      </w:r>
    </w:p>
    <w:p w14:paraId="6289C3A9" w14:textId="77777777" w:rsidR="008B7CA8" w:rsidRPr="00D94A8B" w:rsidRDefault="008B7CA8" w:rsidP="008B7CA8">
      <w:pPr>
        <w:jc w:val="both"/>
        <w:rPr>
          <w:rFonts w:ascii="Calibri" w:eastAsia="Calibri" w:hAnsi="Calibri"/>
        </w:rPr>
      </w:pPr>
      <w:r w:rsidRPr="00D94A8B">
        <w:rPr>
          <w:rFonts w:ascii="Calibri" w:eastAsia="Calibri" w:hAnsi="Calibri"/>
        </w:rPr>
        <w:t xml:space="preserve">Attiecībā uz ūdenstilpēm kā ļoti svarīgām sikspārņu barošanās vietām, nevēlama ir stipra ūdeņu eitrofikācija, kas izraisa to aizaugšanu. Vismaz vairākām sugām, tai skaitā prioritāri aizsargājamai sugai dīķu </w:t>
      </w:r>
      <w:proofErr w:type="spellStart"/>
      <w:r w:rsidRPr="00D94A8B">
        <w:rPr>
          <w:rFonts w:ascii="Calibri" w:eastAsia="Calibri" w:hAnsi="Calibri"/>
        </w:rPr>
        <w:t>naktssikspārnim</w:t>
      </w:r>
      <w:proofErr w:type="spellEnd"/>
      <w:r w:rsidRPr="00D94A8B">
        <w:rPr>
          <w:rFonts w:ascii="Calibri" w:eastAsia="Calibri" w:hAnsi="Calibri"/>
        </w:rPr>
        <w:t xml:space="preserve">,  ir svarīga </w:t>
      </w:r>
      <w:r w:rsidRPr="00D94A8B">
        <w:rPr>
          <w:rFonts w:ascii="Calibri" w:eastAsia="Calibri" w:hAnsi="Calibri"/>
          <w:b/>
        </w:rPr>
        <w:t>klaja ūdens virsma</w:t>
      </w:r>
      <w:r w:rsidRPr="00D94A8B">
        <w:rPr>
          <w:rFonts w:ascii="Calibri" w:eastAsia="Calibri" w:hAnsi="Calibri"/>
        </w:rPr>
        <w:t xml:space="preserve">, lai barotos. </w:t>
      </w:r>
    </w:p>
    <w:p w14:paraId="6289C3AA" w14:textId="77777777" w:rsidR="008B7CA8" w:rsidRPr="00D94A8B" w:rsidRDefault="008B7CA8" w:rsidP="008B7CA8">
      <w:pPr>
        <w:jc w:val="both"/>
        <w:rPr>
          <w:rFonts w:ascii="Calibri" w:eastAsia="Calibri" w:hAnsi="Calibri"/>
        </w:rPr>
      </w:pPr>
      <w:r w:rsidRPr="00D94A8B">
        <w:rPr>
          <w:rFonts w:ascii="Calibri" w:eastAsia="Calibri" w:hAnsi="Calibri"/>
        </w:rPr>
        <w:t xml:space="preserve">Sikspārņu barošanās biotopu izvēli negatīvi ietekmē mākslīgais apgaismojums. Ierīkojot ezeru vai citu ūdenstilpju krastā lampas vai prožektorus, apgaismotā teritorija sikspārņiem kļūst neizmantojama. Vietās, kur apgaismojums tiek ierīkots cilvēku drošības interesēs, </w:t>
      </w:r>
      <w:r w:rsidRPr="00D94A8B">
        <w:rPr>
          <w:rFonts w:ascii="Calibri" w:eastAsia="Calibri" w:hAnsi="Calibri"/>
          <w:b/>
        </w:rPr>
        <w:t>jāizvairās no</w:t>
      </w:r>
      <w:r w:rsidRPr="00D94A8B">
        <w:rPr>
          <w:rFonts w:ascii="Calibri" w:eastAsia="Calibri" w:hAnsi="Calibri"/>
        </w:rPr>
        <w:t xml:space="preserve"> tālākas </w:t>
      </w:r>
      <w:r w:rsidRPr="00D94A8B">
        <w:rPr>
          <w:rFonts w:ascii="Calibri" w:eastAsia="Calibri" w:hAnsi="Calibri"/>
          <w:b/>
        </w:rPr>
        <w:t>apkārtnes apgaismošanas</w:t>
      </w:r>
      <w:r w:rsidRPr="00D94A8B">
        <w:rPr>
          <w:rFonts w:ascii="Calibri" w:eastAsia="Calibri" w:hAnsi="Calibri"/>
        </w:rPr>
        <w:t xml:space="preserve">. Piemēram, celiņu apgaismošanai jāizvēlas iespējami zemu uzstādītas lampas. Laternām jānovērš gaismas stara izplatīšanās uz augšu. Jāizvairās no lampām ar gaismas spektru zem 540 </w:t>
      </w:r>
      <w:proofErr w:type="spellStart"/>
      <w:r w:rsidRPr="00D94A8B">
        <w:rPr>
          <w:rFonts w:ascii="Calibri" w:eastAsia="Calibri" w:hAnsi="Calibri"/>
        </w:rPr>
        <w:t>nm</w:t>
      </w:r>
      <w:proofErr w:type="spellEnd"/>
      <w:r w:rsidRPr="00D94A8B">
        <w:rPr>
          <w:rFonts w:ascii="Calibri" w:eastAsia="Calibri" w:hAnsi="Calibri"/>
        </w:rPr>
        <w:t xml:space="preserve"> (zilā un ultravioletā gaisma). Sīkāk skatīt </w:t>
      </w:r>
      <w:proofErr w:type="spellStart"/>
      <w:r w:rsidRPr="00D94A8B">
        <w:rPr>
          <w:rFonts w:ascii="Calibri" w:eastAsia="Calibri" w:hAnsi="Calibri"/>
        </w:rPr>
        <w:t>Voigt</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2018.</w:t>
      </w:r>
    </w:p>
    <w:p w14:paraId="6289C3AB" w14:textId="77777777" w:rsidR="008B7CA8" w:rsidRPr="00D94A8B" w:rsidRDefault="008B7CA8" w:rsidP="008B7CA8">
      <w:pPr>
        <w:jc w:val="both"/>
        <w:rPr>
          <w:rFonts w:ascii="Calibri" w:eastAsia="Calibri" w:hAnsi="Calibri"/>
        </w:rPr>
      </w:pPr>
      <w:r w:rsidRPr="00D94A8B">
        <w:rPr>
          <w:rFonts w:ascii="Calibri" w:eastAsia="Calibri" w:hAnsi="Calibri"/>
        </w:rPr>
        <w:t xml:space="preserve">Sikspārņus negatīvi ietekmē </w:t>
      </w:r>
      <w:r w:rsidRPr="00D94A8B">
        <w:rPr>
          <w:rFonts w:ascii="Calibri" w:eastAsia="Calibri" w:hAnsi="Calibri"/>
          <w:b/>
        </w:rPr>
        <w:t>vēja elektrostacijas</w:t>
      </w:r>
      <w:r w:rsidRPr="00D94A8B">
        <w:rPr>
          <w:rFonts w:ascii="Calibri" w:eastAsia="Calibri" w:hAnsi="Calibri"/>
        </w:rPr>
        <w:t xml:space="preserve">, pie kurām tiek konstatēta sikspārņu bojāeja gan vairošanās laikā, gan īpaši rudens migrācijas laikā. ĶNP aizliegta vēja turbīnu uzstādīšana, ja to augstums pārsniedz 30 m  pēc Ministru kabineta 2016. gada 6. septembra noteikumiem Nr. 601 “Ķemeru nacionālā parka individuālie aizsardzības un izmantošanas noteikumi”. Ņemot vērā lielos attālumus, kādus sikspārņi nakts laikā veic no to dienas mītnēm līdz barošanās vietām, ĶNP teritorijā mītošos sikspārņus var apdraudēt vēja parki, ja tādi tiktu plānoti tuvākā apkārtnē. Sikspārņu ekspertiem, </w:t>
      </w:r>
      <w:r w:rsidRPr="00D94A8B">
        <w:rPr>
          <w:rFonts w:ascii="Calibri" w:eastAsia="Calibri" w:hAnsi="Calibri"/>
          <w:b/>
        </w:rPr>
        <w:t>veicot potenciālās vēja parku ietekmes uz sikspārņiem izvērtēšanu</w:t>
      </w:r>
      <w:r w:rsidRPr="00D94A8B">
        <w:rPr>
          <w:rFonts w:ascii="Calibri" w:eastAsia="Calibri" w:hAnsi="Calibri"/>
        </w:rPr>
        <w:t xml:space="preserve">, savos atzinumos būtu jānorāda uz nepieciešamību </w:t>
      </w:r>
      <w:r w:rsidRPr="00D94A8B">
        <w:rPr>
          <w:rFonts w:ascii="Calibri" w:eastAsia="Calibri" w:hAnsi="Calibri"/>
          <w:b/>
        </w:rPr>
        <w:t xml:space="preserve">ievērot </w:t>
      </w:r>
      <w:proofErr w:type="spellStart"/>
      <w:r w:rsidRPr="00D94A8B">
        <w:rPr>
          <w:rFonts w:ascii="Calibri" w:eastAsia="Calibri" w:hAnsi="Calibri"/>
          <w:b/>
        </w:rPr>
        <w:t>buferjoslu</w:t>
      </w:r>
      <w:proofErr w:type="spellEnd"/>
      <w:r w:rsidRPr="00D94A8B">
        <w:rPr>
          <w:rFonts w:ascii="Calibri" w:eastAsia="Calibri" w:hAnsi="Calibri"/>
          <w:b/>
        </w:rPr>
        <w:t xml:space="preserve"> vismaz 500 m </w:t>
      </w:r>
      <w:r w:rsidRPr="00D94A8B">
        <w:rPr>
          <w:rFonts w:ascii="Calibri" w:eastAsia="Calibri" w:hAnsi="Calibri"/>
        </w:rPr>
        <w:t xml:space="preserve">attālumā no ĶNP robežas un piemērot vēja parkam darbības ierobežojumus </w:t>
      </w:r>
      <w:r w:rsidRPr="00D94A8B">
        <w:rPr>
          <w:rFonts w:ascii="Calibri" w:eastAsia="Calibri" w:hAnsi="Calibri"/>
          <w:b/>
        </w:rPr>
        <w:t>naktīs</w:t>
      </w:r>
      <w:r w:rsidRPr="00D94A8B">
        <w:rPr>
          <w:rFonts w:ascii="Calibri" w:eastAsia="Calibri" w:hAnsi="Calibri"/>
        </w:rPr>
        <w:t>, kad vēja ātrums ir mazāks par 6 m/s un gaisa temperatūra ir augstāka par 10</w:t>
      </w:r>
      <w:r w:rsidRPr="00D94A8B">
        <w:rPr>
          <w:rFonts w:ascii="Calibri" w:eastAsia="Calibri" w:hAnsi="Calibri"/>
          <w:vertAlign w:val="superscript"/>
        </w:rPr>
        <w:t>0</w:t>
      </w:r>
      <w:r w:rsidRPr="00D94A8B">
        <w:rPr>
          <w:rFonts w:ascii="Calibri" w:eastAsia="Calibri" w:hAnsi="Calibri"/>
        </w:rPr>
        <w:t xml:space="preserve"> C.</w:t>
      </w:r>
    </w:p>
    <w:p w14:paraId="6289C3AC" w14:textId="77777777" w:rsidR="008B7CA8" w:rsidRPr="00D94A8B" w:rsidRDefault="008B7CA8" w:rsidP="008B7CA8">
      <w:pPr>
        <w:pStyle w:val="Virsraksts3"/>
      </w:pPr>
      <w:bookmarkStart w:id="141" w:name="_Toc734966994"/>
      <w:proofErr w:type="spellStart"/>
      <w:r>
        <w:lastRenderedPageBreak/>
        <w:t>Ornitofauna</w:t>
      </w:r>
      <w:bookmarkEnd w:id="141"/>
      <w:proofErr w:type="spellEnd"/>
    </w:p>
    <w:p w14:paraId="6289C3AD" w14:textId="77777777" w:rsidR="008B7CA8" w:rsidRPr="00D94A8B" w:rsidRDefault="008B7CA8" w:rsidP="008B7CA8">
      <w:pPr>
        <w:pStyle w:val="Heading41"/>
        <w:ind w:left="1432"/>
      </w:pPr>
      <w:proofErr w:type="spellStart"/>
      <w:r w:rsidRPr="00D94A8B">
        <w:t>Ornitofaunas</w:t>
      </w:r>
      <w:proofErr w:type="spellEnd"/>
      <w:r w:rsidRPr="00D94A8B">
        <w:t xml:space="preserve"> raksturojums </w:t>
      </w:r>
    </w:p>
    <w:p w14:paraId="6289C3AE" w14:textId="77777777" w:rsidR="008B7CA8" w:rsidRPr="00D94A8B" w:rsidRDefault="008B7CA8" w:rsidP="008B7CA8">
      <w:pPr>
        <w:jc w:val="both"/>
        <w:rPr>
          <w:rFonts w:ascii="Calibri" w:eastAsia="Calibri" w:hAnsi="Calibri"/>
        </w:rPr>
      </w:pPr>
      <w:r w:rsidRPr="00D94A8B">
        <w:rPr>
          <w:rFonts w:ascii="Calibri" w:eastAsia="Calibri" w:hAnsi="Calibri"/>
        </w:rPr>
        <w:t xml:space="preserve">Izpēte, pēc standartizētas metodikas, veikta īpaši aizsargājamām sugām, kuru izvēle primāri balstīta uz ĶNP esošajām dzīvotnēm un kuras attiecīgi uzskatāmas par šīs teritorijas būtiskākajām vērtībām. </w:t>
      </w:r>
    </w:p>
    <w:p w14:paraId="6289C3AF"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Ornitofaunas</w:t>
      </w:r>
      <w:proofErr w:type="spellEnd"/>
      <w:r w:rsidRPr="00D94A8B">
        <w:rPr>
          <w:rFonts w:ascii="Calibri" w:eastAsia="Calibri" w:hAnsi="Calibri"/>
        </w:rPr>
        <w:t xml:space="preserve"> izpēte DA plāna ietvaros uzsākta 2021. gada februārī un turpinājās līdz 2022. gada jūlijam. Izpētes laikā reģistrēti 1260 (t.sk. neiekļaujot ūpja novērojumus, iekļaujot mazo dzeni un neskaitot gadījuma rakstura ziņas) īpaši aizsargājamo putnu sugu novērojumi. DA plāna izstrādes gaitā iegūti dati, kas izmantojami faktiskajiem sugu populāciju aprēķiniem. ĶNP lielākā vērtība ir meži un purvi, tādēļ izpēte galvenokārt koncentrēta uz putnu sugām, kuru dzīvotnes tiešā veidā ar tiem saistītas.</w:t>
      </w:r>
    </w:p>
    <w:p w14:paraId="6289C3B0" w14:textId="77777777" w:rsidR="008B7CA8" w:rsidRPr="00D94A8B" w:rsidRDefault="008B7CA8" w:rsidP="008B7CA8">
      <w:pPr>
        <w:jc w:val="both"/>
        <w:rPr>
          <w:rFonts w:ascii="Calibri" w:eastAsia="Calibri" w:hAnsi="Calibri"/>
        </w:rPr>
      </w:pPr>
      <w:r w:rsidRPr="00D94A8B">
        <w:rPr>
          <w:rFonts w:ascii="Calibri" w:eastAsia="Calibri" w:hAnsi="Calibri"/>
        </w:rPr>
        <w:t>Izpētes metodikas izstrādē ņemtas vērā „Apodziņa (</w:t>
      </w:r>
      <w:proofErr w:type="spellStart"/>
      <w:r w:rsidRPr="00D94A8B">
        <w:rPr>
          <w:rFonts w:ascii="Calibri" w:eastAsia="Calibri" w:hAnsi="Calibri"/>
          <w:i/>
          <w:iCs/>
        </w:rPr>
        <w:t>Glaucidium</w:t>
      </w:r>
      <w:proofErr w:type="spellEnd"/>
      <w:r w:rsidRPr="00D94A8B">
        <w:rPr>
          <w:rFonts w:ascii="Calibri" w:eastAsia="Calibri" w:hAnsi="Calibri"/>
          <w:i/>
          <w:iCs/>
        </w:rPr>
        <w:t xml:space="preserve"> </w:t>
      </w:r>
      <w:proofErr w:type="spellStart"/>
      <w:r w:rsidRPr="00D94A8B">
        <w:rPr>
          <w:rFonts w:ascii="Calibri" w:eastAsia="Calibri" w:hAnsi="Calibri"/>
          <w:i/>
          <w:iCs/>
        </w:rPr>
        <w:t>passerinum</w:t>
      </w:r>
      <w:proofErr w:type="spellEnd"/>
      <w:r w:rsidRPr="00D94A8B">
        <w:rPr>
          <w:rFonts w:ascii="Calibri" w:eastAsia="Calibri" w:hAnsi="Calibri"/>
          <w:i/>
          <w:iCs/>
        </w:rPr>
        <w:t>)</w:t>
      </w:r>
      <w:r w:rsidRPr="00D94A8B">
        <w:rPr>
          <w:rFonts w:ascii="Calibri" w:eastAsia="Calibri" w:hAnsi="Calibri"/>
        </w:rPr>
        <w:t>, bikšainā apoga (</w:t>
      </w:r>
      <w:proofErr w:type="spellStart"/>
      <w:r w:rsidRPr="00D94A8B">
        <w:rPr>
          <w:rFonts w:ascii="Calibri" w:eastAsia="Calibri" w:hAnsi="Calibri"/>
          <w:i/>
          <w:iCs/>
        </w:rPr>
        <w:t>Aegolius</w:t>
      </w:r>
      <w:proofErr w:type="spellEnd"/>
      <w:r w:rsidRPr="00D94A8B">
        <w:rPr>
          <w:rFonts w:ascii="Calibri" w:eastAsia="Calibri" w:hAnsi="Calibri"/>
          <w:i/>
          <w:iCs/>
        </w:rPr>
        <w:t xml:space="preserve"> </w:t>
      </w:r>
      <w:proofErr w:type="spellStart"/>
      <w:r w:rsidRPr="00D94A8B">
        <w:rPr>
          <w:rFonts w:ascii="Calibri" w:eastAsia="Calibri" w:hAnsi="Calibri"/>
          <w:i/>
          <w:iCs/>
        </w:rPr>
        <w:t>funereus</w:t>
      </w:r>
      <w:proofErr w:type="spellEnd"/>
      <w:r w:rsidRPr="00D94A8B">
        <w:rPr>
          <w:rFonts w:ascii="Calibri" w:eastAsia="Calibri" w:hAnsi="Calibri"/>
          <w:i/>
          <w:iCs/>
        </w:rPr>
        <w:t>),</w:t>
      </w:r>
      <w:r w:rsidRPr="00D94A8B">
        <w:rPr>
          <w:rFonts w:ascii="Calibri" w:eastAsia="Calibri" w:hAnsi="Calibri"/>
        </w:rPr>
        <w:t xml:space="preserve"> meža pūces (</w:t>
      </w:r>
      <w:proofErr w:type="spellStart"/>
      <w:r w:rsidRPr="00D94A8B">
        <w:rPr>
          <w:rFonts w:ascii="Calibri" w:eastAsia="Calibri" w:hAnsi="Calibri"/>
          <w:i/>
          <w:iCs/>
        </w:rPr>
        <w:t>Strix</w:t>
      </w:r>
      <w:proofErr w:type="spellEnd"/>
      <w:r w:rsidRPr="00D94A8B">
        <w:rPr>
          <w:rFonts w:ascii="Calibri" w:eastAsia="Calibri" w:hAnsi="Calibri"/>
          <w:i/>
          <w:iCs/>
        </w:rPr>
        <w:t xml:space="preserve"> </w:t>
      </w:r>
      <w:proofErr w:type="spellStart"/>
      <w:r w:rsidRPr="00D94A8B">
        <w:rPr>
          <w:rFonts w:ascii="Calibri" w:eastAsia="Calibri" w:hAnsi="Calibri"/>
          <w:i/>
          <w:iCs/>
        </w:rPr>
        <w:t>aluco</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urālpūces</w:t>
      </w:r>
      <w:proofErr w:type="spellEnd"/>
      <w:r w:rsidRPr="00D94A8B">
        <w:rPr>
          <w:rFonts w:ascii="Calibri" w:eastAsia="Calibri" w:hAnsi="Calibri"/>
        </w:rPr>
        <w:t xml:space="preserve"> (</w:t>
      </w:r>
      <w:proofErr w:type="spellStart"/>
      <w:r w:rsidRPr="00D94A8B">
        <w:rPr>
          <w:rFonts w:ascii="Calibri" w:eastAsia="Calibri" w:hAnsi="Calibri"/>
          <w:i/>
          <w:iCs/>
        </w:rPr>
        <w:t>Strix</w:t>
      </w:r>
      <w:proofErr w:type="spellEnd"/>
      <w:r w:rsidRPr="00D94A8B">
        <w:rPr>
          <w:rFonts w:ascii="Calibri" w:eastAsia="Calibri" w:hAnsi="Calibri"/>
          <w:i/>
          <w:iCs/>
        </w:rPr>
        <w:t xml:space="preserve"> </w:t>
      </w:r>
      <w:proofErr w:type="spellStart"/>
      <w:r w:rsidRPr="00D94A8B">
        <w:rPr>
          <w:rFonts w:ascii="Calibri" w:eastAsia="Calibri" w:hAnsi="Calibri"/>
          <w:i/>
          <w:iCs/>
        </w:rPr>
        <w:t>uralensis</w:t>
      </w:r>
      <w:proofErr w:type="spellEnd"/>
      <w:r w:rsidRPr="00D94A8B">
        <w:rPr>
          <w:rFonts w:ascii="Calibri" w:eastAsia="Calibri" w:hAnsi="Calibri"/>
        </w:rPr>
        <w:t>), ausainās pūces (</w:t>
      </w:r>
      <w:proofErr w:type="spellStart"/>
      <w:r w:rsidRPr="00D94A8B">
        <w:rPr>
          <w:rFonts w:ascii="Calibri" w:eastAsia="Calibri" w:hAnsi="Calibri"/>
          <w:i/>
          <w:iCs/>
        </w:rPr>
        <w:t>Asio</w:t>
      </w:r>
      <w:proofErr w:type="spellEnd"/>
      <w:r w:rsidRPr="00D94A8B">
        <w:rPr>
          <w:rFonts w:ascii="Calibri" w:eastAsia="Calibri" w:hAnsi="Calibri"/>
          <w:i/>
          <w:iCs/>
        </w:rPr>
        <w:t xml:space="preserve"> </w:t>
      </w:r>
      <w:proofErr w:type="spellStart"/>
      <w:r w:rsidRPr="00D94A8B">
        <w:rPr>
          <w:rFonts w:ascii="Calibri" w:eastAsia="Calibri" w:hAnsi="Calibri"/>
          <w:i/>
          <w:iCs/>
        </w:rPr>
        <w:t>otus</w:t>
      </w:r>
      <w:proofErr w:type="spellEnd"/>
      <w:r w:rsidRPr="00D94A8B">
        <w:rPr>
          <w:rFonts w:ascii="Calibri" w:eastAsia="Calibri" w:hAnsi="Calibri"/>
          <w:i/>
          <w:iCs/>
        </w:rPr>
        <w:t>)</w:t>
      </w:r>
      <w:r w:rsidRPr="00D94A8B">
        <w:rPr>
          <w:rFonts w:ascii="Calibri" w:eastAsia="Calibri" w:hAnsi="Calibri"/>
        </w:rPr>
        <w:t xml:space="preserve"> un ūpja (</w:t>
      </w:r>
      <w:proofErr w:type="spellStart"/>
      <w:r w:rsidRPr="00D94A8B">
        <w:rPr>
          <w:rFonts w:ascii="Calibri" w:eastAsia="Calibri" w:hAnsi="Calibri"/>
          <w:i/>
          <w:iCs/>
        </w:rPr>
        <w:t>Bubo</w:t>
      </w:r>
      <w:proofErr w:type="spellEnd"/>
      <w:r w:rsidRPr="00D94A8B">
        <w:rPr>
          <w:rFonts w:ascii="Calibri" w:eastAsia="Calibri" w:hAnsi="Calibri"/>
          <w:i/>
          <w:iCs/>
        </w:rPr>
        <w:t xml:space="preserve"> </w:t>
      </w:r>
      <w:proofErr w:type="spellStart"/>
      <w:r w:rsidRPr="00D94A8B">
        <w:rPr>
          <w:rFonts w:ascii="Calibri" w:eastAsia="Calibri" w:hAnsi="Calibri"/>
          <w:i/>
          <w:iCs/>
        </w:rPr>
        <w:t>bubo</w:t>
      </w:r>
      <w:proofErr w:type="spellEnd"/>
      <w:r w:rsidRPr="00D94A8B">
        <w:rPr>
          <w:rFonts w:ascii="Calibri" w:eastAsia="Calibri" w:hAnsi="Calibri"/>
          <w:i/>
          <w:iCs/>
        </w:rPr>
        <w:t>)</w:t>
      </w:r>
      <w:r w:rsidRPr="00D94A8B">
        <w:rPr>
          <w:rFonts w:ascii="Calibri" w:eastAsia="Calibri" w:hAnsi="Calibri"/>
        </w:rPr>
        <w:t xml:space="preserve"> aizsardzības plāns” (turpmāk – Pūču plāns) paustās norādes attiecībā uz Latvijā sastopamajām pūcēm un to ligzdošanas fenoloģiju, kā arī „Mazā dzeņa (</w:t>
      </w:r>
      <w:proofErr w:type="spellStart"/>
      <w:r w:rsidRPr="00D94A8B">
        <w:rPr>
          <w:rFonts w:ascii="Calibri" w:eastAsia="Calibri" w:hAnsi="Calibri"/>
          <w:i/>
          <w:iCs/>
        </w:rPr>
        <w:t>Dryobates</w:t>
      </w:r>
      <w:proofErr w:type="spellEnd"/>
      <w:r w:rsidRPr="00D94A8B">
        <w:rPr>
          <w:rFonts w:ascii="Calibri" w:eastAsia="Calibri" w:hAnsi="Calibri"/>
          <w:i/>
          <w:iCs/>
        </w:rPr>
        <w:t xml:space="preserve"> minor)</w:t>
      </w:r>
      <w:r w:rsidRPr="00D94A8B">
        <w:rPr>
          <w:rFonts w:ascii="Calibri" w:eastAsia="Calibri" w:hAnsi="Calibri"/>
        </w:rPr>
        <w:t>, vidējā dzeņa (</w:t>
      </w:r>
      <w:proofErr w:type="spellStart"/>
      <w:r w:rsidRPr="00D94A8B">
        <w:rPr>
          <w:rFonts w:ascii="Calibri" w:eastAsia="Calibri" w:hAnsi="Calibri"/>
          <w:i/>
          <w:iCs/>
        </w:rPr>
        <w:t>Leiopicus</w:t>
      </w:r>
      <w:proofErr w:type="spellEnd"/>
      <w:r w:rsidRPr="00D94A8B">
        <w:rPr>
          <w:rFonts w:ascii="Calibri" w:eastAsia="Calibri" w:hAnsi="Calibri"/>
          <w:i/>
          <w:iCs/>
        </w:rPr>
        <w:t xml:space="preserve"> </w:t>
      </w:r>
      <w:proofErr w:type="spellStart"/>
      <w:r w:rsidRPr="00D94A8B">
        <w:rPr>
          <w:rFonts w:ascii="Calibri" w:eastAsia="Calibri" w:hAnsi="Calibri"/>
          <w:i/>
          <w:iCs/>
        </w:rPr>
        <w:t>medius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baltmugurdzeņa</w:t>
      </w:r>
      <w:proofErr w:type="spellEnd"/>
      <w:r w:rsidRPr="00D94A8B">
        <w:rPr>
          <w:rFonts w:ascii="Calibri" w:eastAsia="Calibri" w:hAnsi="Calibri"/>
        </w:rPr>
        <w:t xml:space="preserve"> (</w:t>
      </w:r>
      <w:proofErr w:type="spellStart"/>
      <w:r w:rsidRPr="00D94A8B">
        <w:rPr>
          <w:rFonts w:ascii="Calibri" w:eastAsia="Calibri" w:hAnsi="Calibri"/>
          <w:i/>
          <w:iCs/>
        </w:rPr>
        <w:t>Dendrocopos</w:t>
      </w:r>
      <w:proofErr w:type="spellEnd"/>
      <w:r w:rsidRPr="00D94A8B">
        <w:rPr>
          <w:rFonts w:ascii="Calibri" w:eastAsia="Calibri" w:hAnsi="Calibri"/>
          <w:i/>
          <w:iCs/>
        </w:rPr>
        <w:t xml:space="preserve"> </w:t>
      </w:r>
      <w:proofErr w:type="spellStart"/>
      <w:r w:rsidRPr="00D94A8B">
        <w:rPr>
          <w:rFonts w:ascii="Calibri" w:eastAsia="Calibri" w:hAnsi="Calibri"/>
          <w:i/>
          <w:iCs/>
        </w:rPr>
        <w:t>leucotos</w:t>
      </w:r>
      <w:proofErr w:type="spellEnd"/>
      <w:r w:rsidRPr="00D94A8B">
        <w:rPr>
          <w:rFonts w:ascii="Calibri" w:eastAsia="Calibri" w:hAnsi="Calibri"/>
          <w:i/>
          <w:iCs/>
        </w:rPr>
        <w:t>)</w:t>
      </w:r>
      <w:r w:rsidRPr="00D94A8B">
        <w:rPr>
          <w:rFonts w:ascii="Calibri" w:eastAsia="Calibri" w:hAnsi="Calibri"/>
        </w:rPr>
        <w:t>, dižraibā dzeņa (</w:t>
      </w:r>
      <w:proofErr w:type="spellStart"/>
      <w:r w:rsidRPr="00D94A8B">
        <w:rPr>
          <w:rFonts w:ascii="Calibri" w:eastAsia="Calibri" w:hAnsi="Calibri"/>
          <w:i/>
          <w:iCs/>
        </w:rPr>
        <w:t>Dendrocopos</w:t>
      </w:r>
      <w:proofErr w:type="spellEnd"/>
      <w:r w:rsidRPr="00D94A8B">
        <w:rPr>
          <w:rFonts w:ascii="Calibri" w:eastAsia="Calibri" w:hAnsi="Calibri"/>
          <w:i/>
          <w:iCs/>
        </w:rPr>
        <w:t xml:space="preserve"> major)</w:t>
      </w:r>
      <w:r w:rsidRPr="00D94A8B">
        <w:rPr>
          <w:rFonts w:ascii="Calibri" w:eastAsia="Calibri" w:hAnsi="Calibri"/>
        </w:rPr>
        <w:t xml:space="preserve">, </w:t>
      </w:r>
      <w:proofErr w:type="spellStart"/>
      <w:r w:rsidRPr="00D94A8B">
        <w:rPr>
          <w:rFonts w:ascii="Calibri" w:eastAsia="Calibri" w:hAnsi="Calibri"/>
        </w:rPr>
        <w:t>trīspirkstu</w:t>
      </w:r>
      <w:proofErr w:type="spellEnd"/>
      <w:r w:rsidRPr="00D94A8B">
        <w:rPr>
          <w:rFonts w:ascii="Calibri" w:eastAsia="Calibri" w:hAnsi="Calibri"/>
        </w:rPr>
        <w:t xml:space="preserve"> dzeņa (</w:t>
      </w:r>
      <w:proofErr w:type="spellStart"/>
      <w:r w:rsidRPr="00D94A8B">
        <w:rPr>
          <w:rFonts w:ascii="Calibri" w:eastAsia="Calibri" w:hAnsi="Calibri"/>
          <w:i/>
          <w:iCs/>
        </w:rPr>
        <w:t>Picoides</w:t>
      </w:r>
      <w:proofErr w:type="spellEnd"/>
      <w:r w:rsidRPr="00D94A8B">
        <w:rPr>
          <w:rFonts w:ascii="Calibri" w:eastAsia="Calibri" w:hAnsi="Calibri"/>
          <w:i/>
          <w:iCs/>
        </w:rPr>
        <w:t xml:space="preserve"> </w:t>
      </w:r>
      <w:proofErr w:type="spellStart"/>
      <w:r w:rsidRPr="00D94A8B">
        <w:rPr>
          <w:rFonts w:ascii="Calibri" w:eastAsia="Calibri" w:hAnsi="Calibri"/>
          <w:i/>
          <w:iCs/>
        </w:rPr>
        <w:t>tridactylus</w:t>
      </w:r>
      <w:proofErr w:type="spellEnd"/>
      <w:r w:rsidRPr="00D94A8B">
        <w:rPr>
          <w:rFonts w:ascii="Calibri" w:eastAsia="Calibri" w:hAnsi="Calibri"/>
          <w:i/>
          <w:iCs/>
        </w:rPr>
        <w:t>)</w:t>
      </w:r>
      <w:r w:rsidRPr="00D94A8B">
        <w:rPr>
          <w:rFonts w:ascii="Calibri" w:eastAsia="Calibri" w:hAnsi="Calibri"/>
        </w:rPr>
        <w:t>, melnās dzilnas (</w:t>
      </w:r>
      <w:proofErr w:type="spellStart"/>
      <w:r w:rsidRPr="00D94A8B">
        <w:rPr>
          <w:rFonts w:ascii="Calibri" w:eastAsia="Calibri" w:hAnsi="Calibri"/>
          <w:i/>
          <w:iCs/>
        </w:rPr>
        <w:t>Dryocopus</w:t>
      </w:r>
      <w:proofErr w:type="spellEnd"/>
      <w:r w:rsidRPr="00D94A8B">
        <w:rPr>
          <w:rFonts w:ascii="Calibri" w:eastAsia="Calibri" w:hAnsi="Calibri"/>
          <w:i/>
          <w:iCs/>
        </w:rPr>
        <w:t xml:space="preserve"> </w:t>
      </w:r>
      <w:proofErr w:type="spellStart"/>
      <w:r w:rsidRPr="00D94A8B">
        <w:rPr>
          <w:rFonts w:ascii="Calibri" w:eastAsia="Calibri" w:hAnsi="Calibri"/>
          <w:i/>
          <w:iCs/>
        </w:rPr>
        <w:t>martius</w:t>
      </w:r>
      <w:proofErr w:type="spellEnd"/>
      <w:r w:rsidRPr="00D94A8B">
        <w:rPr>
          <w:rFonts w:ascii="Calibri" w:eastAsia="Calibri" w:hAnsi="Calibri"/>
          <w:i/>
          <w:iCs/>
        </w:rPr>
        <w:t>)</w:t>
      </w:r>
      <w:r w:rsidRPr="00D94A8B">
        <w:rPr>
          <w:rFonts w:ascii="Calibri" w:eastAsia="Calibri" w:hAnsi="Calibri"/>
        </w:rPr>
        <w:t xml:space="preserve"> un pelēkās dzilnas (</w:t>
      </w:r>
      <w:proofErr w:type="spellStart"/>
      <w:r w:rsidRPr="00D94A8B">
        <w:rPr>
          <w:rFonts w:ascii="Calibri" w:eastAsia="Calibri" w:hAnsi="Calibri"/>
          <w:i/>
          <w:iCs/>
        </w:rPr>
        <w:t>Picus</w:t>
      </w:r>
      <w:proofErr w:type="spellEnd"/>
      <w:r w:rsidRPr="00D94A8B">
        <w:rPr>
          <w:rFonts w:ascii="Calibri" w:eastAsia="Calibri" w:hAnsi="Calibri"/>
          <w:i/>
          <w:iCs/>
        </w:rPr>
        <w:t xml:space="preserve"> </w:t>
      </w:r>
      <w:proofErr w:type="spellStart"/>
      <w:r w:rsidRPr="00D94A8B">
        <w:rPr>
          <w:rFonts w:ascii="Calibri" w:eastAsia="Calibri" w:hAnsi="Calibri"/>
          <w:i/>
          <w:iCs/>
        </w:rPr>
        <w:t>canus</w:t>
      </w:r>
      <w:proofErr w:type="spellEnd"/>
      <w:r w:rsidRPr="00D94A8B">
        <w:rPr>
          <w:rFonts w:ascii="Calibri" w:eastAsia="Calibri" w:hAnsi="Calibri"/>
          <w:i/>
          <w:iCs/>
        </w:rPr>
        <w:t>)</w:t>
      </w:r>
      <w:r w:rsidRPr="00D94A8B">
        <w:rPr>
          <w:rFonts w:ascii="Calibri" w:eastAsia="Calibri" w:hAnsi="Calibri"/>
        </w:rPr>
        <w:t xml:space="preserve"> aizsardzības plāns” (turpmāk – Dzeņu plāns) noteiktā uzskaišu metodika. Eksperti </w:t>
      </w:r>
      <w:proofErr w:type="spellStart"/>
      <w:r w:rsidRPr="00D94A8B">
        <w:rPr>
          <w:rFonts w:ascii="Calibri" w:eastAsia="Calibri" w:hAnsi="Calibri"/>
        </w:rPr>
        <w:t>K.Millers</w:t>
      </w:r>
      <w:proofErr w:type="spellEnd"/>
      <w:r w:rsidRPr="00D94A8B">
        <w:rPr>
          <w:rFonts w:ascii="Calibri" w:eastAsia="Calibri" w:hAnsi="Calibri"/>
        </w:rPr>
        <w:t xml:space="preserve"> un </w:t>
      </w:r>
      <w:proofErr w:type="spellStart"/>
      <w:r w:rsidRPr="00D94A8B">
        <w:rPr>
          <w:rFonts w:ascii="Calibri" w:eastAsia="Calibri" w:hAnsi="Calibri"/>
        </w:rPr>
        <w:t>D.Ūlands</w:t>
      </w:r>
      <w:proofErr w:type="spellEnd"/>
      <w:r w:rsidRPr="00D94A8B">
        <w:rPr>
          <w:rFonts w:ascii="Calibri" w:eastAsia="Calibri" w:hAnsi="Calibri"/>
        </w:rPr>
        <w:t xml:space="preserve">, konsultējoties ar </w:t>
      </w:r>
      <w:proofErr w:type="spellStart"/>
      <w:r w:rsidRPr="00D94A8B">
        <w:rPr>
          <w:rFonts w:ascii="Calibri" w:eastAsia="Calibri" w:hAnsi="Calibri"/>
        </w:rPr>
        <w:t>ornitofaunas</w:t>
      </w:r>
      <w:proofErr w:type="spellEnd"/>
      <w:r w:rsidRPr="00D94A8B">
        <w:rPr>
          <w:rFonts w:ascii="Calibri" w:eastAsia="Calibri" w:hAnsi="Calibri"/>
        </w:rPr>
        <w:t xml:space="preserve"> speciālistu </w:t>
      </w:r>
      <w:proofErr w:type="spellStart"/>
      <w:r w:rsidRPr="00D94A8B">
        <w:rPr>
          <w:rFonts w:ascii="Calibri" w:eastAsia="Calibri" w:hAnsi="Calibri"/>
        </w:rPr>
        <w:t>A.Avotiņu</w:t>
      </w:r>
      <w:proofErr w:type="spellEnd"/>
      <w:r w:rsidRPr="00D94A8B">
        <w:rPr>
          <w:rFonts w:ascii="Calibri" w:eastAsia="Calibri" w:hAnsi="Calibri"/>
        </w:rPr>
        <w:t xml:space="preserve"> </w:t>
      </w:r>
      <w:proofErr w:type="spellStart"/>
      <w:r w:rsidRPr="00D94A8B">
        <w:rPr>
          <w:rFonts w:ascii="Calibri" w:eastAsia="Calibri" w:hAnsi="Calibri"/>
        </w:rPr>
        <w:t>jun</w:t>
      </w:r>
      <w:proofErr w:type="spellEnd"/>
      <w:r w:rsidRPr="00D94A8B">
        <w:rPr>
          <w:rFonts w:ascii="Calibri" w:eastAsia="Calibri" w:hAnsi="Calibri"/>
        </w:rPr>
        <w:t xml:space="preserve">., strādāja pēc metodikas, kas ļauj iegūtos datus analizēt izmantojot distances </w:t>
      </w:r>
      <w:proofErr w:type="spellStart"/>
      <w:r w:rsidRPr="00D94A8B">
        <w:rPr>
          <w:rFonts w:ascii="Calibri" w:eastAsia="Calibri" w:hAnsi="Calibri"/>
        </w:rPr>
        <w:t>paraugošanas</w:t>
      </w:r>
      <w:proofErr w:type="spellEnd"/>
      <w:r w:rsidRPr="00D94A8B">
        <w:rPr>
          <w:rFonts w:ascii="Calibri" w:eastAsia="Calibri" w:hAnsi="Calibri"/>
        </w:rPr>
        <w:t xml:space="preserve"> metodi. Metodikas apraksts pieejams DA plāna 3.1.pielikumā pievienotajā </w:t>
      </w:r>
      <w:proofErr w:type="spellStart"/>
      <w:r w:rsidRPr="00D94A8B">
        <w:rPr>
          <w:rFonts w:ascii="Calibri" w:eastAsia="Calibri" w:hAnsi="Calibri"/>
        </w:rPr>
        <w:t>ornitofaunas</w:t>
      </w:r>
      <w:proofErr w:type="spellEnd"/>
      <w:r w:rsidRPr="00D94A8B">
        <w:rPr>
          <w:rFonts w:ascii="Calibri" w:eastAsia="Calibri" w:hAnsi="Calibri"/>
        </w:rPr>
        <w:t xml:space="preserve"> eksperta K. Millera eksperta atzinumā.</w:t>
      </w:r>
    </w:p>
    <w:p w14:paraId="6289C3B1" w14:textId="4502B7A2" w:rsidR="008B7CA8" w:rsidRPr="00D94A8B" w:rsidRDefault="008B7CA8" w:rsidP="008B7CA8">
      <w:pPr>
        <w:jc w:val="both"/>
        <w:rPr>
          <w:rFonts w:ascii="Calibri" w:eastAsia="Calibri" w:hAnsi="Calibri"/>
        </w:rPr>
      </w:pPr>
      <w:r w:rsidRPr="00D94A8B">
        <w:rPr>
          <w:rFonts w:ascii="Calibri" w:eastAsia="Calibri" w:hAnsi="Calibri"/>
        </w:rPr>
        <w:t xml:space="preserve">DA plāna izstrādes ietvaros putnu sugu izpēte ĶNP galvenokārt koncentrēta mežu un purvu dzīvotnēs, kas sastāda lielāko teritorijas daļu. Sekundāra intensitāte vērsta ūdeņu un piekrastes dzīvotņu izpētēm, attiecīgi bija sagatavoti novērošanas punkti mežos provocējamām dienā aktīvajām sugām (visi aizsargājamie dzeņi un dzilnas, arī mazais dzenis, kā arī mežirbe </w:t>
      </w:r>
      <w:proofErr w:type="spellStart"/>
      <w:r w:rsidRPr="00D94A8B">
        <w:rPr>
          <w:rFonts w:ascii="Calibri" w:eastAsia="Calibri" w:hAnsi="Calibri"/>
          <w:i/>
          <w:iCs/>
        </w:rPr>
        <w:t>Tetrastes</w:t>
      </w:r>
      <w:proofErr w:type="spellEnd"/>
      <w:r w:rsidRPr="00D94A8B">
        <w:rPr>
          <w:rFonts w:ascii="Calibri" w:eastAsia="Calibri" w:hAnsi="Calibri"/>
          <w:i/>
          <w:iCs/>
        </w:rPr>
        <w:t xml:space="preserve"> </w:t>
      </w:r>
      <w:proofErr w:type="spellStart"/>
      <w:r w:rsidRPr="00D94A8B">
        <w:rPr>
          <w:rFonts w:ascii="Calibri" w:eastAsia="Calibri" w:hAnsi="Calibri"/>
          <w:i/>
          <w:iCs/>
        </w:rPr>
        <w:t>bonasia</w:t>
      </w:r>
      <w:proofErr w:type="spellEnd"/>
      <w:r w:rsidRPr="00D94A8B">
        <w:rPr>
          <w:rFonts w:ascii="Calibri" w:eastAsia="Calibri" w:hAnsi="Calibri"/>
        </w:rPr>
        <w:t xml:space="preserve">, apodziņš un vistu vanags </w:t>
      </w:r>
      <w:proofErr w:type="spellStart"/>
      <w:r w:rsidRPr="00D94A8B">
        <w:rPr>
          <w:rFonts w:ascii="Calibri" w:eastAsia="Calibri" w:hAnsi="Calibri"/>
          <w:i/>
          <w:iCs/>
        </w:rPr>
        <w:t>Accipiter</w:t>
      </w:r>
      <w:proofErr w:type="spellEnd"/>
      <w:r w:rsidRPr="00D94A8B">
        <w:rPr>
          <w:rFonts w:ascii="Calibri" w:eastAsia="Calibri" w:hAnsi="Calibri"/>
          <w:i/>
          <w:iCs/>
        </w:rPr>
        <w:t xml:space="preserve"> </w:t>
      </w:r>
      <w:proofErr w:type="spellStart"/>
      <w:r w:rsidRPr="00D94A8B">
        <w:rPr>
          <w:rFonts w:ascii="Calibri" w:eastAsia="Calibri" w:hAnsi="Calibri"/>
          <w:i/>
          <w:iCs/>
        </w:rPr>
        <w:t>gentilis</w:t>
      </w:r>
      <w:proofErr w:type="spellEnd"/>
      <w:r w:rsidRPr="00D94A8B">
        <w:rPr>
          <w:rFonts w:ascii="Calibri" w:eastAsia="Calibri" w:hAnsi="Calibri"/>
          <w:i/>
          <w:iCs/>
        </w:rPr>
        <w:t>.</w:t>
      </w:r>
      <w:r w:rsidRPr="00D94A8B">
        <w:rPr>
          <w:rFonts w:ascii="Calibri" w:eastAsia="Calibri" w:hAnsi="Calibri"/>
        </w:rPr>
        <w:t xml:space="preserve"> Savukārt, dziedošo putnu uzskaitēm, visā ĶNP teritorijā, nejauši izlozēti 25 uzskaišu </w:t>
      </w:r>
      <w:proofErr w:type="spellStart"/>
      <w:r w:rsidRPr="00D94A8B">
        <w:rPr>
          <w:rFonts w:ascii="Calibri" w:eastAsia="Calibri" w:hAnsi="Calibri"/>
        </w:rPr>
        <w:t>transekti</w:t>
      </w:r>
      <w:proofErr w:type="spellEnd"/>
      <w:r w:rsidRPr="00D94A8B">
        <w:rPr>
          <w:rFonts w:ascii="Calibri" w:eastAsia="Calibri" w:hAnsi="Calibri"/>
        </w:rPr>
        <w:t xml:space="preserve"> purva putnu konstatēšanai un 42 </w:t>
      </w:r>
      <w:proofErr w:type="spellStart"/>
      <w:r w:rsidRPr="00D94A8B">
        <w:rPr>
          <w:rFonts w:ascii="Calibri" w:eastAsia="Calibri" w:hAnsi="Calibri"/>
        </w:rPr>
        <w:t>transekti</w:t>
      </w:r>
      <w:proofErr w:type="spellEnd"/>
      <w:r w:rsidRPr="00D94A8B">
        <w:rPr>
          <w:rFonts w:ascii="Calibri" w:eastAsia="Calibri" w:hAnsi="Calibri"/>
        </w:rPr>
        <w:t xml:space="preserve"> meža putnu konstatēšanai, kā arī 60 uzskaišu punkti vakarlēpim </w:t>
      </w:r>
      <w:proofErr w:type="spellStart"/>
      <w:r w:rsidRPr="00D94A8B">
        <w:rPr>
          <w:rFonts w:ascii="Calibri" w:eastAsia="Calibri" w:hAnsi="Calibri"/>
          <w:i/>
        </w:rPr>
        <w:t>Caprimulgus</w:t>
      </w:r>
      <w:proofErr w:type="spellEnd"/>
      <w:r w:rsidRPr="00D94A8B">
        <w:rPr>
          <w:rFonts w:ascii="Calibri" w:eastAsia="Calibri" w:hAnsi="Calibri"/>
          <w:i/>
        </w:rPr>
        <w:t xml:space="preserve"> </w:t>
      </w:r>
      <w:proofErr w:type="spellStart"/>
      <w:r w:rsidRPr="00D94A8B">
        <w:rPr>
          <w:rFonts w:ascii="Calibri" w:eastAsia="Calibri" w:hAnsi="Calibri"/>
          <w:i/>
        </w:rPr>
        <w:t>europaeus</w:t>
      </w:r>
      <w:proofErr w:type="spellEnd"/>
      <w:r w:rsidRPr="00D94A8B">
        <w:rPr>
          <w:rFonts w:ascii="Calibri" w:eastAsia="Calibri" w:hAnsi="Calibri"/>
        </w:rPr>
        <w:t xml:space="preserve">. Tiem papildus veiktas uzskaites arī jau esošajos griežu maršrutos. Tāpat, vadoties pēc sugas ekspertu rekomendācijām, veikti </w:t>
      </w:r>
      <w:proofErr w:type="spellStart"/>
      <w:r w:rsidRPr="00D94A8B">
        <w:rPr>
          <w:rFonts w:ascii="Calibri" w:eastAsia="Calibri" w:hAnsi="Calibri"/>
        </w:rPr>
        <w:t>apsekojumi</w:t>
      </w:r>
      <w:proofErr w:type="spellEnd"/>
      <w:r w:rsidRPr="00D94A8B">
        <w:rPr>
          <w:rFonts w:ascii="Calibri" w:eastAsia="Calibri" w:hAnsi="Calibri"/>
        </w:rPr>
        <w:t xml:space="preserve"> zināmo un potenciālo ūpja teritoriju pārbaudei 21 novērojumu stacijā. Ņemot vērā sugas </w:t>
      </w:r>
      <w:proofErr w:type="spellStart"/>
      <w:r w:rsidRPr="00D94A8B">
        <w:rPr>
          <w:rFonts w:ascii="Calibri" w:eastAsia="Calibri" w:hAnsi="Calibri"/>
        </w:rPr>
        <w:t>sensitīvo</w:t>
      </w:r>
      <w:proofErr w:type="spellEnd"/>
      <w:r w:rsidRPr="00D94A8B">
        <w:rPr>
          <w:rFonts w:ascii="Calibri" w:eastAsia="Calibri" w:hAnsi="Calibri"/>
        </w:rPr>
        <w:t xml:space="preserve"> statusu, pārskata kartē (4.5.5. attēls) tie netiek atainoti. </w:t>
      </w:r>
    </w:p>
    <w:p w14:paraId="6289C3B2" w14:textId="144B9CBE" w:rsidR="008B7CA8" w:rsidRPr="00D94A8B" w:rsidRDefault="008B7CA8" w:rsidP="008B7CA8">
      <w:pPr>
        <w:jc w:val="both"/>
        <w:rPr>
          <w:rFonts w:ascii="Calibri" w:eastAsia="Calibri" w:hAnsi="Calibri"/>
        </w:rPr>
      </w:pPr>
      <w:r w:rsidRPr="00D94A8B">
        <w:rPr>
          <w:rFonts w:ascii="Calibri" w:eastAsia="Calibri" w:hAnsi="Calibri"/>
        </w:rPr>
        <w:t>Nozīmīgāko ĶNP teritorijā sastopamo īpaši aizsargājamo putnu sugu, to aizsardzības statuss un populāciju lielums apkopots 4.5.9</w:t>
      </w:r>
      <w:r w:rsidR="00617A1D">
        <w:rPr>
          <w:rFonts w:ascii="Calibri" w:eastAsia="Calibri" w:hAnsi="Calibri"/>
        </w:rPr>
        <w:t xml:space="preserve">. </w:t>
      </w:r>
      <w:r w:rsidRPr="00D94A8B">
        <w:rPr>
          <w:rFonts w:ascii="Calibri" w:eastAsia="Calibri" w:hAnsi="Calibri"/>
        </w:rPr>
        <w:t>tabulā.</w:t>
      </w:r>
    </w:p>
    <w:p w14:paraId="6289C3B3" w14:textId="77777777" w:rsidR="008B7CA8" w:rsidRPr="00D94A8B" w:rsidRDefault="008B7CA8" w:rsidP="008B7CA8">
      <w:pPr>
        <w:jc w:val="both"/>
        <w:rPr>
          <w:rFonts w:ascii="Calibri" w:eastAsia="Calibri" w:hAnsi="Calibri"/>
        </w:rPr>
      </w:pPr>
    </w:p>
    <w:tbl>
      <w:tblPr>
        <w:tblStyle w:val="TableGrid10"/>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8B7CA8" w:rsidRPr="00D94A8B" w14:paraId="6289C3B5" w14:textId="77777777" w:rsidTr="008B7CA8">
        <w:trPr>
          <w:jc w:val="center"/>
        </w:trPr>
        <w:tc>
          <w:tcPr>
            <w:tcW w:w="9464" w:type="dxa"/>
          </w:tcPr>
          <w:p w14:paraId="6289C3B4" w14:textId="77777777" w:rsidR="008B7CA8" w:rsidRPr="00D94A8B" w:rsidRDefault="008B7CA8" w:rsidP="008B7CA8">
            <w:pPr>
              <w:jc w:val="center"/>
              <w:rPr>
                <w:rFonts w:ascii="Calibri" w:eastAsia="Calibri" w:hAnsi="Calibri"/>
                <w:lang w:val="lv-LV"/>
              </w:rPr>
            </w:pPr>
            <w:r w:rsidRPr="00D94A8B">
              <w:rPr>
                <w:rFonts w:ascii="Calibri Light" w:eastAsia="Calibri" w:hAnsi="Calibri Light" w:cs="Calibri Light"/>
                <w:noProof/>
                <w:color w:val="323232"/>
              </w:rPr>
              <w:lastRenderedPageBreak/>
              <w:drawing>
                <wp:inline distT="0" distB="0" distL="0" distR="0" wp14:anchorId="6289D839" wp14:editId="16D5904D">
                  <wp:extent cx="5894696" cy="7963976"/>
                  <wp:effectExtent l="0" t="0" r="0" b="0"/>
                  <wp:docPr id="8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8" cstate="email">
                            <a:extLst>
                              <a:ext uri="{28A0092B-C50C-407E-A947-70E740481C1C}">
                                <a14:useLocalDpi xmlns:a14="http://schemas.microsoft.com/office/drawing/2010/main"/>
                              </a:ext>
                            </a:extLst>
                          </a:blip>
                          <a:stretch>
                            <a:fillRect/>
                          </a:stretch>
                        </pic:blipFill>
                        <pic:spPr bwMode="auto">
                          <a:xfrm>
                            <a:off x="0" y="0"/>
                            <a:ext cx="5894696" cy="7963976"/>
                          </a:xfrm>
                          <a:prstGeom prst="rect">
                            <a:avLst/>
                          </a:prstGeom>
                          <a:noFill/>
                          <a:ln w="9525">
                            <a:noFill/>
                            <a:miter lim="800000"/>
                            <a:headEnd/>
                            <a:tailEnd/>
                          </a:ln>
                        </pic:spPr>
                      </pic:pic>
                    </a:graphicData>
                  </a:graphic>
                </wp:inline>
              </w:drawing>
            </w:r>
          </w:p>
        </w:tc>
      </w:tr>
      <w:tr w:rsidR="008B7CA8" w:rsidRPr="00D94A8B" w14:paraId="6289C3B7" w14:textId="77777777" w:rsidTr="008B7CA8">
        <w:trPr>
          <w:jc w:val="center"/>
        </w:trPr>
        <w:tc>
          <w:tcPr>
            <w:tcW w:w="9464" w:type="dxa"/>
          </w:tcPr>
          <w:p w14:paraId="6289C3B6"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4.5.5. attēls. ĶNP veikto ornitofaunas apsekojumu plānojuma pārskats</w:t>
            </w:r>
          </w:p>
        </w:tc>
      </w:tr>
    </w:tbl>
    <w:p w14:paraId="6289C3B8" w14:textId="77777777" w:rsidR="008B7CA8" w:rsidRPr="00D94A8B" w:rsidRDefault="008B7CA8" w:rsidP="008B7CA8">
      <w:pPr>
        <w:jc w:val="both"/>
        <w:rPr>
          <w:rFonts w:ascii="Calibri" w:eastAsia="Calibri" w:hAnsi="Calibri"/>
        </w:rPr>
      </w:pPr>
    </w:p>
    <w:p w14:paraId="6289C3B9" w14:textId="77777777" w:rsidR="008B7CA8" w:rsidRPr="00D94A8B" w:rsidRDefault="008B7CA8" w:rsidP="008B7CA8">
      <w:pPr>
        <w:jc w:val="both"/>
        <w:rPr>
          <w:rFonts w:ascii="Calibri" w:eastAsia="Calibri" w:hAnsi="Calibri"/>
        </w:rPr>
        <w:sectPr w:rsidR="008B7CA8" w:rsidRPr="00D94A8B" w:rsidSect="008B7CA8">
          <w:pgSz w:w="11906" w:h="16838" w:code="9"/>
          <w:pgMar w:top="1440" w:right="1440" w:bottom="1440" w:left="1440" w:header="720" w:footer="720" w:gutter="0"/>
          <w:cols w:space="720"/>
          <w:docGrid w:linePitch="360"/>
        </w:sectPr>
      </w:pPr>
    </w:p>
    <w:p w14:paraId="62CD4C8B" w14:textId="2518B824" w:rsidR="00617A1D" w:rsidRPr="00D94A8B" w:rsidRDefault="00617A1D" w:rsidP="00617A1D">
      <w:pPr>
        <w:rPr>
          <w:rFonts w:ascii="Calibri" w:eastAsia="Calibri" w:hAnsi="Calibri"/>
          <w:b/>
          <w:bCs/>
          <w:sz w:val="20"/>
          <w:szCs w:val="20"/>
        </w:rPr>
      </w:pPr>
      <w:r w:rsidRPr="00D94A8B">
        <w:rPr>
          <w:rFonts w:ascii="Calibri" w:eastAsia="Calibri" w:hAnsi="Calibri"/>
          <w:b/>
          <w:bCs/>
          <w:sz w:val="20"/>
          <w:szCs w:val="20"/>
        </w:rPr>
        <w:lastRenderedPageBreak/>
        <w:t>4.5.9. tabula. Īpaši aizsargājamās putnu sugas ĶNP teritorijā, to aizsardzības statuss</w:t>
      </w:r>
      <w:r w:rsidR="009A1051">
        <w:rPr>
          <w:rFonts w:ascii="Calibri" w:eastAsia="Calibri" w:hAnsi="Calibri"/>
          <w:b/>
          <w:bCs/>
          <w:sz w:val="20"/>
          <w:szCs w:val="20"/>
        </w:rPr>
        <w:t>,</w:t>
      </w:r>
      <w:r w:rsidRPr="00D94A8B">
        <w:rPr>
          <w:rFonts w:ascii="Calibri" w:eastAsia="Calibri" w:hAnsi="Calibri"/>
          <w:b/>
          <w:bCs/>
          <w:sz w:val="20"/>
          <w:szCs w:val="20"/>
        </w:rPr>
        <w:t xml:space="preserve"> populāciju lielums</w:t>
      </w:r>
      <w:r w:rsidR="009A1051">
        <w:rPr>
          <w:rFonts w:ascii="Calibri" w:eastAsia="Calibri" w:hAnsi="Calibri"/>
          <w:b/>
          <w:bCs/>
          <w:sz w:val="20"/>
          <w:szCs w:val="20"/>
        </w:rPr>
        <w:t xml:space="preserve"> un galvenie ietekmējošie faktori</w:t>
      </w:r>
    </w:p>
    <w:p w14:paraId="28ED33DB" w14:textId="77777777" w:rsidR="00617A1D" w:rsidRDefault="00617A1D" w:rsidP="05FF8391">
      <w:pPr>
        <w:jc w:val="both"/>
        <w:rPr>
          <w:rFonts w:ascii="Calibri" w:eastAsia="Calibri" w:hAnsi="Calibri"/>
        </w:rPr>
      </w:pPr>
    </w:p>
    <w:p w14:paraId="2E516BDB" w14:textId="77777777" w:rsidR="00617A1D" w:rsidRDefault="00617A1D" w:rsidP="05FF8391">
      <w:pPr>
        <w:jc w:val="both"/>
        <w:rPr>
          <w:rFonts w:ascii="Calibri" w:eastAsia="Calibri" w:hAnsi="Calibri"/>
        </w:rPr>
      </w:pPr>
    </w:p>
    <w:tbl>
      <w:tblPr>
        <w:tblW w:w="0" w:type="auto"/>
        <w:tblLayout w:type="fixed"/>
        <w:tblLook w:val="06A0" w:firstRow="1" w:lastRow="0" w:firstColumn="1" w:lastColumn="0" w:noHBand="1" w:noVBand="1"/>
      </w:tblPr>
      <w:tblGrid>
        <w:gridCol w:w="395"/>
        <w:gridCol w:w="1090"/>
        <w:gridCol w:w="1335"/>
        <w:gridCol w:w="1469"/>
        <w:gridCol w:w="967"/>
        <w:gridCol w:w="1065"/>
        <w:gridCol w:w="1543"/>
        <w:gridCol w:w="1176"/>
        <w:gridCol w:w="1176"/>
        <w:gridCol w:w="1359"/>
        <w:gridCol w:w="992"/>
        <w:gridCol w:w="1384"/>
      </w:tblGrid>
      <w:tr w:rsidR="05FF8391" w14:paraId="47C6D306" w14:textId="77777777" w:rsidTr="00151549">
        <w:trPr>
          <w:trHeight w:val="210"/>
        </w:trPr>
        <w:tc>
          <w:tcPr>
            <w:tcW w:w="395" w:type="dxa"/>
            <w:vMerge w:val="restart"/>
            <w:tcBorders>
              <w:top w:val="single" w:sz="6" w:space="0" w:color="808080" w:themeColor="background1" w:themeShade="80"/>
              <w:left w:val="single" w:sz="6" w:space="0" w:color="808080" w:themeColor="background1" w:themeShade="80"/>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55E835AC" w14:textId="0C47B9DE" w:rsidR="05FF8391" w:rsidRDefault="05FF8391" w:rsidP="00151549">
            <w:pPr>
              <w:spacing w:before="240" w:after="240"/>
            </w:pPr>
          </w:p>
          <w:p w14:paraId="22149963" w14:textId="6386CEFF"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Nr.p.k</w:t>
            </w:r>
            <w:proofErr w:type="spellEnd"/>
            <w:r w:rsidRPr="05FF8391">
              <w:rPr>
                <w:rFonts w:ascii="Avenir" w:eastAsia="Avenir" w:hAnsi="Avenir" w:cs="Avenir"/>
                <w:color w:val="000000" w:themeColor="text1"/>
                <w:sz w:val="15"/>
                <w:szCs w:val="15"/>
              </w:rPr>
              <w:t xml:space="preserve">. </w:t>
            </w:r>
          </w:p>
        </w:tc>
        <w:tc>
          <w:tcPr>
            <w:tcW w:w="1090"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4AD697A8" w14:textId="5DD228B2" w:rsidR="05FF8391" w:rsidRDefault="05FF8391" w:rsidP="00151549">
            <w:pPr>
              <w:spacing w:before="240" w:after="240"/>
            </w:pPr>
          </w:p>
        </w:tc>
        <w:tc>
          <w:tcPr>
            <w:tcW w:w="1335"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390AA71A" w14:textId="1454B83C" w:rsidR="05FF8391" w:rsidRDefault="05FF8391" w:rsidP="00151549">
            <w:pPr>
              <w:spacing w:before="240" w:after="240"/>
            </w:pPr>
          </w:p>
        </w:tc>
        <w:tc>
          <w:tcPr>
            <w:tcW w:w="2436" w:type="dxa"/>
            <w:gridSpan w:val="2"/>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39D60AF5" w14:textId="69BDD98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Sugas aizsardzības statuss valstī </w:t>
            </w:r>
          </w:p>
        </w:tc>
        <w:tc>
          <w:tcPr>
            <w:tcW w:w="1065"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35B6D078" w14:textId="234B2213" w:rsidR="05FF8391" w:rsidRDefault="05FF8391" w:rsidP="00151549">
            <w:pPr>
              <w:spacing w:before="240" w:after="240"/>
            </w:pPr>
          </w:p>
        </w:tc>
        <w:tc>
          <w:tcPr>
            <w:tcW w:w="1543"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030F1969" w14:textId="60C3731C" w:rsidR="05FF8391" w:rsidRDefault="05FF8391" w:rsidP="00151549">
            <w:pPr>
              <w:spacing w:before="240" w:after="240"/>
            </w:pPr>
          </w:p>
        </w:tc>
        <w:tc>
          <w:tcPr>
            <w:tcW w:w="1176"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377AF0F0" w14:textId="1F5C0620" w:rsidR="05FF8391" w:rsidRDefault="05FF8391" w:rsidP="00151549">
            <w:pPr>
              <w:spacing w:before="240" w:after="240"/>
            </w:pPr>
          </w:p>
        </w:tc>
        <w:tc>
          <w:tcPr>
            <w:tcW w:w="1176"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4E8FCD26" w14:textId="72376A9F" w:rsidR="05FF8391" w:rsidRDefault="05FF8391" w:rsidP="00151549">
            <w:pPr>
              <w:spacing w:before="240" w:after="240"/>
            </w:pPr>
          </w:p>
        </w:tc>
        <w:tc>
          <w:tcPr>
            <w:tcW w:w="1359"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7A2252DC" w14:textId="71D8EA6E" w:rsidR="05FF8391" w:rsidRDefault="05FF8391" w:rsidP="00151549">
            <w:pPr>
              <w:spacing w:before="240" w:after="240"/>
            </w:pPr>
          </w:p>
        </w:tc>
        <w:tc>
          <w:tcPr>
            <w:tcW w:w="992" w:type="dxa"/>
            <w:tcBorders>
              <w:top w:val="single" w:sz="6" w:space="0" w:color="808080" w:themeColor="background1" w:themeShade="80"/>
              <w:left w:val="single" w:sz="6" w:space="0" w:color="FFFFFF" w:themeColor="background1"/>
              <w:bottom w:val="single" w:sz="6" w:space="0" w:color="FFFFFF" w:themeColor="background1"/>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6412467E" w14:textId="6ACD55AD" w:rsidR="05FF8391" w:rsidRDefault="05FF8391" w:rsidP="00151549">
            <w:pPr>
              <w:spacing w:before="240" w:after="240"/>
            </w:pPr>
          </w:p>
        </w:tc>
        <w:tc>
          <w:tcPr>
            <w:tcW w:w="1384" w:type="dxa"/>
            <w:tcBorders>
              <w:top w:val="single" w:sz="6" w:space="0" w:color="808080" w:themeColor="background1" w:themeShade="80"/>
              <w:left w:val="single" w:sz="6" w:space="0" w:color="FFFFFF" w:themeColor="background1"/>
              <w:bottom w:val="single" w:sz="6" w:space="0" w:color="FFFFFF" w:themeColor="background1"/>
              <w:right w:val="single" w:sz="6" w:space="0" w:color="808080" w:themeColor="background1" w:themeShade="80"/>
            </w:tcBorders>
            <w:shd w:val="clear" w:color="auto" w:fill="D0CECE" w:themeFill="background2" w:themeFillShade="E6"/>
            <w:tcMar>
              <w:top w:w="30" w:type="dxa"/>
              <w:left w:w="30" w:type="dxa"/>
              <w:bottom w:w="30" w:type="dxa"/>
              <w:right w:w="30" w:type="dxa"/>
            </w:tcMar>
            <w:vAlign w:val="center"/>
          </w:tcPr>
          <w:p w14:paraId="33C3B4ED" w14:textId="383E41A2" w:rsidR="05FF8391" w:rsidRDefault="05FF8391" w:rsidP="00151549">
            <w:pPr>
              <w:spacing w:before="240" w:after="240"/>
            </w:pPr>
          </w:p>
        </w:tc>
      </w:tr>
      <w:tr w:rsidR="05FF8391" w14:paraId="1B1DB445" w14:textId="77777777" w:rsidTr="00151549">
        <w:trPr>
          <w:trHeight w:val="1455"/>
        </w:trPr>
        <w:tc>
          <w:tcPr>
            <w:tcW w:w="395" w:type="dxa"/>
            <w:vMerge/>
            <w:tcBorders>
              <w:left w:val="single" w:sz="6" w:space="0" w:color="808080" w:themeColor="background1" w:themeShade="80"/>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6991038A" w14:textId="77777777" w:rsidR="0091398A" w:rsidRDefault="0091398A"/>
        </w:tc>
        <w:tc>
          <w:tcPr>
            <w:tcW w:w="1090"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3DBA3B12" w14:textId="0EADFBD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Sugas nosaukums latviski </w:t>
            </w:r>
          </w:p>
        </w:tc>
        <w:tc>
          <w:tcPr>
            <w:tcW w:w="1335"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74FA1608" w14:textId="6D55FA2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Sugas nosaukums latīniski (atbilstoši Putnu direktīvas ziņojumam 2013.-2018.) </w:t>
            </w:r>
          </w:p>
        </w:tc>
        <w:tc>
          <w:tcPr>
            <w:tcW w:w="1469"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6985C335" w14:textId="7EC347F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Īpaši aizsargājama suga atbilstoši 14.11.2000. MK noteikumiem Nr. 396 </w:t>
            </w:r>
          </w:p>
          <w:p w14:paraId="1AB75AB4" w14:textId="5C41532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(ar * atzīmēt mikroliegumu sugas atbilstoši 18.12.2012. MK noteikumiem Nr. 940) </w:t>
            </w:r>
          </w:p>
        </w:tc>
        <w:tc>
          <w:tcPr>
            <w:tcW w:w="967"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4C4BE139" w14:textId="1C4FF47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Putnu direktīvas I pielikuma suga </w:t>
            </w:r>
          </w:p>
        </w:tc>
        <w:tc>
          <w:tcPr>
            <w:tcW w:w="1065"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753A2C9D" w14:textId="33C8E52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Putniem nozīmīgās vietas kvalificējoša suga teritorijā</w:t>
            </w:r>
            <w:r w:rsidR="009A1051">
              <w:rPr>
                <w:rStyle w:val="Vresatsauce"/>
                <w:rFonts w:ascii="Avenir" w:eastAsia="Avenir" w:hAnsi="Avenir" w:cs="Avenir"/>
                <w:color w:val="000000" w:themeColor="text1"/>
                <w:sz w:val="15"/>
                <w:szCs w:val="15"/>
              </w:rPr>
              <w:footnoteReference w:id="40"/>
            </w:r>
            <w:r w:rsidRPr="05FF8391">
              <w:rPr>
                <w:rFonts w:ascii="Avenir" w:eastAsia="Avenir" w:hAnsi="Avenir" w:cs="Avenir"/>
                <w:color w:val="000000" w:themeColor="text1"/>
                <w:sz w:val="15"/>
                <w:szCs w:val="15"/>
              </w:rPr>
              <w:t xml:space="preserve"> </w:t>
            </w:r>
          </w:p>
        </w:tc>
        <w:tc>
          <w:tcPr>
            <w:tcW w:w="1543"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2C1E65F0" w14:textId="3D0C425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Putnu populācijas īstermiņa/ilgtermiņa tendence valstī (atbilstoši Putnu direktīvas ziņojumam 2013.-2018.</w:t>
            </w:r>
            <w:r w:rsidR="009A1051">
              <w:rPr>
                <w:rStyle w:val="Vresatsauce"/>
                <w:rFonts w:ascii="Avenir" w:eastAsia="Avenir" w:hAnsi="Avenir" w:cs="Avenir"/>
                <w:color w:val="000000" w:themeColor="text1"/>
                <w:sz w:val="15"/>
                <w:szCs w:val="15"/>
              </w:rPr>
              <w:footnoteReference w:id="41"/>
            </w:r>
            <w:r w:rsidRPr="05FF8391">
              <w:rPr>
                <w:rFonts w:ascii="Avenir" w:eastAsia="Avenir" w:hAnsi="Avenir" w:cs="Avenir"/>
                <w:color w:val="000000" w:themeColor="text1"/>
                <w:sz w:val="15"/>
                <w:szCs w:val="15"/>
              </w:rPr>
              <w:t xml:space="preserve">) </w:t>
            </w:r>
          </w:p>
        </w:tc>
        <w:tc>
          <w:tcPr>
            <w:tcW w:w="1176"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2D8E5671" w14:textId="611E685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Putnu populācijas aizsardzības stāvoklis Eiropā (atbilstoši </w:t>
            </w:r>
            <w:proofErr w:type="spellStart"/>
            <w:r w:rsidRPr="05FF8391">
              <w:rPr>
                <w:rFonts w:ascii="Avenir" w:eastAsia="Avenir" w:hAnsi="Avenir" w:cs="Avenir"/>
                <w:color w:val="000000" w:themeColor="text1"/>
                <w:sz w:val="15"/>
                <w:szCs w:val="15"/>
              </w:rPr>
              <w:t>European</w:t>
            </w:r>
            <w:proofErr w:type="spellEnd"/>
            <w:r w:rsidRPr="05FF8391">
              <w:rPr>
                <w:rFonts w:ascii="Avenir" w:eastAsia="Avenir" w:hAnsi="Avenir" w:cs="Avenir"/>
                <w:color w:val="000000" w:themeColor="text1"/>
                <w:sz w:val="15"/>
                <w:szCs w:val="15"/>
              </w:rPr>
              <w:t xml:space="preserve"> Red List </w:t>
            </w:r>
            <w:proofErr w:type="spellStart"/>
            <w:r w:rsidRPr="05FF8391">
              <w:rPr>
                <w:rFonts w:ascii="Avenir" w:eastAsia="Avenir" w:hAnsi="Avenir" w:cs="Avenir"/>
                <w:color w:val="000000" w:themeColor="text1"/>
                <w:sz w:val="15"/>
                <w:szCs w:val="15"/>
              </w:rPr>
              <w:t>Category</w:t>
            </w:r>
            <w:proofErr w:type="spellEnd"/>
            <w:r w:rsidR="009A1051">
              <w:rPr>
                <w:rStyle w:val="Vresatsauce"/>
                <w:rFonts w:ascii="Avenir" w:eastAsia="Avenir" w:hAnsi="Avenir" w:cs="Avenir"/>
                <w:color w:val="000000" w:themeColor="text1"/>
                <w:sz w:val="15"/>
                <w:szCs w:val="15"/>
              </w:rPr>
              <w:footnoteReference w:id="42"/>
            </w:r>
            <w:r w:rsidRPr="05FF8391">
              <w:rPr>
                <w:rFonts w:ascii="Avenir" w:eastAsia="Avenir" w:hAnsi="Avenir" w:cs="Avenir"/>
                <w:color w:val="000000" w:themeColor="text1"/>
                <w:sz w:val="15"/>
                <w:szCs w:val="15"/>
              </w:rPr>
              <w:t xml:space="preserve">) </w:t>
            </w:r>
          </w:p>
        </w:tc>
        <w:tc>
          <w:tcPr>
            <w:tcW w:w="1176"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1A38DDED" w14:textId="485FC15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Sugas populācijas </w:t>
            </w:r>
          </w:p>
          <w:p w14:paraId="5A985828" w14:textId="2F402E5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lielums teritorijā (min.-maks. intervāls) </w:t>
            </w:r>
          </w:p>
        </w:tc>
        <w:tc>
          <w:tcPr>
            <w:tcW w:w="1359"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4462398D" w14:textId="481FE88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Teritorijā esošās sugas populācijas attiecība (%) pret sugas populāciju </w:t>
            </w:r>
            <w:proofErr w:type="spellStart"/>
            <w:r w:rsidRPr="05FF8391">
              <w:rPr>
                <w:rFonts w:ascii="Avenir" w:eastAsia="Avenir" w:hAnsi="Avenir" w:cs="Avenir"/>
                <w:color w:val="000000" w:themeColor="text1"/>
                <w:sz w:val="15"/>
                <w:szCs w:val="15"/>
              </w:rPr>
              <w:t>Natura</w:t>
            </w:r>
            <w:proofErr w:type="spellEnd"/>
            <w:r w:rsidRPr="05FF8391">
              <w:rPr>
                <w:rFonts w:ascii="Avenir" w:eastAsia="Avenir" w:hAnsi="Avenir" w:cs="Avenir"/>
                <w:color w:val="000000" w:themeColor="text1"/>
                <w:sz w:val="15"/>
                <w:szCs w:val="15"/>
              </w:rPr>
              <w:t xml:space="preserve"> 2000 teritorijās Latvijā kopumā </w:t>
            </w:r>
          </w:p>
        </w:tc>
        <w:tc>
          <w:tcPr>
            <w:tcW w:w="992" w:type="dxa"/>
            <w:tcBorders>
              <w:top w:val="single" w:sz="6" w:space="0" w:color="FFFFFF" w:themeColor="background1"/>
              <w:left w:val="single" w:sz="6" w:space="0" w:color="FFFFFF" w:themeColor="background1"/>
              <w:bottom w:val="single" w:sz="6" w:space="0" w:color="76716C"/>
              <w:right w:val="single" w:sz="6" w:space="0" w:color="FFFFFF" w:themeColor="background1"/>
            </w:tcBorders>
            <w:shd w:val="clear" w:color="auto" w:fill="D0CECE" w:themeFill="background2" w:themeFillShade="E6"/>
            <w:tcMar>
              <w:top w:w="30" w:type="dxa"/>
              <w:left w:w="30" w:type="dxa"/>
              <w:bottom w:w="30" w:type="dxa"/>
              <w:right w:w="30" w:type="dxa"/>
            </w:tcMar>
            <w:vAlign w:val="center"/>
          </w:tcPr>
          <w:p w14:paraId="7CAC09BE" w14:textId="1564C3E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Teritorijā esošās sugas populācijas attiecība (%) pret sugas populāciju valstī </w:t>
            </w:r>
          </w:p>
        </w:tc>
        <w:tc>
          <w:tcPr>
            <w:tcW w:w="1384" w:type="dxa"/>
            <w:tcBorders>
              <w:top w:val="single" w:sz="6" w:space="0" w:color="FFFFFF" w:themeColor="background1"/>
              <w:left w:val="single" w:sz="6" w:space="0" w:color="FFFFFF" w:themeColor="background1"/>
              <w:bottom w:val="single" w:sz="6" w:space="0" w:color="76716C"/>
              <w:right w:val="single" w:sz="6" w:space="0" w:color="808080" w:themeColor="background1" w:themeShade="80"/>
            </w:tcBorders>
            <w:shd w:val="clear" w:color="auto" w:fill="D0CECE" w:themeFill="background2" w:themeFillShade="E6"/>
            <w:tcMar>
              <w:top w:w="30" w:type="dxa"/>
              <w:left w:w="30" w:type="dxa"/>
              <w:bottom w:w="30" w:type="dxa"/>
              <w:right w:w="30" w:type="dxa"/>
            </w:tcMar>
            <w:vAlign w:val="center"/>
          </w:tcPr>
          <w:p w14:paraId="52EE0424" w14:textId="6527269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Sugu ligzdošanu ietekmējošie faktori</w:t>
            </w:r>
          </w:p>
        </w:tc>
      </w:tr>
      <w:tr w:rsidR="05FF8391" w14:paraId="56746961" w14:textId="77777777" w:rsidTr="05FF8391">
        <w:trPr>
          <w:trHeight w:val="210"/>
        </w:trPr>
        <w:tc>
          <w:tcPr>
            <w:tcW w:w="395"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5AAC883" w14:textId="2216348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w:t>
            </w:r>
          </w:p>
        </w:tc>
        <w:tc>
          <w:tcPr>
            <w:tcW w:w="1090"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FDEB9FB" w14:textId="6B52791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Apodziņš </w:t>
            </w:r>
          </w:p>
        </w:tc>
        <w:tc>
          <w:tcPr>
            <w:tcW w:w="1335"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3C9B2EB" w14:textId="6FBA8DC2"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Glaucidium</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passerinum</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7C1118D" w14:textId="0FF01EF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914BA99" w14:textId="19A9D83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9A3A962" w14:textId="1009C8F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r w:rsidR="009A1051">
              <w:rPr>
                <w:rStyle w:val="Vresatsauce"/>
                <w:rFonts w:ascii="Avenir" w:eastAsia="Avenir" w:hAnsi="Avenir" w:cs="Avenir"/>
                <w:color w:val="000000" w:themeColor="text1"/>
                <w:sz w:val="15"/>
                <w:szCs w:val="15"/>
              </w:rPr>
              <w:footnoteReference w:id="43"/>
            </w:r>
          </w:p>
        </w:tc>
        <w:tc>
          <w:tcPr>
            <w:tcW w:w="1543"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E06BFF5" w14:textId="3939C1B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NESKAIDRA/SAMAZINĀS</w:t>
            </w:r>
          </w:p>
        </w:tc>
        <w:tc>
          <w:tcPr>
            <w:tcW w:w="1176"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91FFE5" w14:textId="7A8FA60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5D9D04" w14:textId="5FBAA1D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77-124 </w:t>
            </w:r>
          </w:p>
        </w:tc>
        <w:tc>
          <w:tcPr>
            <w:tcW w:w="1359"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C7BEB3F" w14:textId="2F5DF5E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F9245C0" w14:textId="6D7F4F5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1.53%</w:t>
            </w:r>
          </w:p>
        </w:tc>
        <w:tc>
          <w:tcPr>
            <w:tcW w:w="1384" w:type="dxa"/>
            <w:tcBorders>
              <w:top w:val="single" w:sz="6" w:space="0" w:color="76716C"/>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A40DAB9" w14:textId="7579D792"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58270ACD"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3F6A33F" w14:textId="3BDD28A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F6EA37C" w14:textId="4A6AE35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Baltais stārķis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17099F6" w14:textId="1C3E7BBE"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Ciconia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ciconia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375677B" w14:textId="7C25CBC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70DE06" w14:textId="26FA44D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3339EF3" w14:textId="06A08DDD"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8F9F544" w14:textId="323ADF1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511662D" w14:textId="72C13A6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EB166C6" w14:textId="19EB7C2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6-10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4123240" w14:textId="5A393EC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483BB00" w14:textId="4C0F857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0.06%</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51A48D6" w14:textId="204ABF3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30B436DF"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E26EC26" w14:textId="06455E7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10470E9" w14:textId="0CBA7FCF"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Baltmugurdzenis</w:t>
            </w:r>
            <w:proofErr w:type="spellEnd"/>
            <w:r w:rsidRPr="05FF8391">
              <w:rPr>
                <w:rFonts w:ascii="Avenir" w:eastAsia="Avenir" w:hAnsi="Avenir" w:cs="Avenir"/>
                <w:color w:val="000000" w:themeColor="text1"/>
                <w:sz w:val="15"/>
                <w:szCs w:val="15"/>
              </w:rPr>
              <w:t xml:space="preserve">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8772EA7" w14:textId="6A42365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Dendrocopos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leucotos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52B6A83" w14:textId="409456B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EDFC799" w14:textId="7368A68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3D04F14" w14:textId="27AFD37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2E40E07" w14:textId="425FC2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774E02A" w14:textId="2C3EFA2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4BFA88" w14:textId="1BC11C7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12-24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9A15A8" w14:textId="185B88F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0B1C187" w14:textId="768CEE0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0.33%</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95DE432" w14:textId="1DDFDD8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7A747723"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B351BEA" w14:textId="7369E94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5092A12" w14:textId="732AD32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Baltvaigu</w:t>
            </w:r>
            <w:proofErr w:type="spellEnd"/>
            <w:r w:rsidRPr="05FF8391">
              <w:rPr>
                <w:rFonts w:ascii="Avenir" w:eastAsia="Avenir" w:hAnsi="Avenir" w:cs="Avenir"/>
                <w:color w:val="000000" w:themeColor="text1"/>
                <w:sz w:val="15"/>
                <w:szCs w:val="15"/>
              </w:rPr>
              <w:t xml:space="preserve">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ED9ECF9" w14:textId="53C5303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Chlidonias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hybrida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50E6BDD" w14:textId="60C8E7F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78750E4" w14:textId="2FCAFCD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A19E3A1" w14:textId="4EAE7973"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5F67C71" w14:textId="54C9622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1B764DD" w14:textId="1E8C5ED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54DF9DA" w14:textId="67E9E7D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CD644A" w14:textId="258337F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0CD5E25" w14:textId="0AE6C35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10.91%</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AF7C0F7" w14:textId="7A2DEAB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3A42E28D"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EC2056E" w14:textId="7F2E44B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76833A4" w14:textId="7039D54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Baltvaigu</w:t>
            </w:r>
            <w:proofErr w:type="spellEnd"/>
            <w:r w:rsidRPr="05FF8391">
              <w:rPr>
                <w:rFonts w:ascii="Avenir" w:eastAsia="Avenir" w:hAnsi="Avenir" w:cs="Avenir"/>
                <w:color w:val="000000" w:themeColor="text1"/>
                <w:sz w:val="15"/>
                <w:szCs w:val="15"/>
              </w:rPr>
              <w:t xml:space="preserve"> zoss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F63C54" w14:textId="2F386BE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Branta </w:t>
            </w:r>
            <w:proofErr w:type="spellStart"/>
            <w:r w:rsidRPr="05FF8391">
              <w:rPr>
                <w:rFonts w:ascii="Avenir" w:eastAsia="Avenir" w:hAnsi="Avenir" w:cs="Avenir"/>
                <w:color w:val="000000" w:themeColor="text1"/>
                <w:sz w:val="15"/>
                <w:szCs w:val="15"/>
              </w:rPr>
              <w:t>leucopsis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19E21BC" w14:textId="3E793CAA"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9FCA59B" w14:textId="0EBFE24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5ED21F1" w14:textId="0C347DC2"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6944555" w14:textId="75E3CEBC"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9214912" w14:textId="3506DB91"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47326CA" w14:textId="6FE0BA74" w:rsidR="05FF8391" w:rsidRDefault="05FF8391" w:rsidP="00151549">
            <w:pPr>
              <w:spacing w:before="240" w:after="240"/>
            </w:pP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52FAEA3" w14:textId="237648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E4BFAF3" w14:textId="43C3CD30"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80E042A" w14:textId="51B596E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4F12CB67" w14:textId="77777777" w:rsidTr="05FF8391">
        <w:trPr>
          <w:trHeight w:val="42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3A136EB" w14:textId="030D256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B1C4A30" w14:textId="26AB41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Bikšainais apogs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55DD750" w14:textId="2C773EA4"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Aegolius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funereus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8FA6AAF" w14:textId="7005F6E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9B19D79" w14:textId="7668F78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D758F91" w14:textId="372A3FA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6A9B5A1" w14:textId="64AE537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5D9C42" w14:textId="7618E23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36E2D3E" w14:textId="6CE1BD5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E5E27F7" w14:textId="58FB9E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AE2DA56" w14:textId="070530F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0.17%</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4B4316" w14:textId="62E4F9D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 barības pieejamība</w:t>
            </w:r>
          </w:p>
        </w:tc>
      </w:tr>
      <w:tr w:rsidR="05FF8391" w14:paraId="55F4F5BB"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781598" w14:textId="061D7E2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1A86204" w14:textId="6EA13CF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Brūnā čakste</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CCF11D7" w14:textId="7640F76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Lanius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collurio</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A86E3E0" w14:textId="4EC495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C27D160" w14:textId="1D2751D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A2ACD93" w14:textId="53207E54"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0FDA330" w14:textId="7EB48BB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5C36AD3" w14:textId="0FCB790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551F0AB" w14:textId="13C3F39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80-120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2D9F52" w14:textId="6AC3A46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B6BC37" w14:textId="4A9B6CA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0.16%</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5012884" w14:textId="68B3B29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5594265B"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0D20BEB" w14:textId="492747C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DC17DD" w14:textId="534AB06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Brūnkakla</w:t>
            </w:r>
            <w:proofErr w:type="spellEnd"/>
            <w:r w:rsidRPr="05FF8391">
              <w:rPr>
                <w:rFonts w:ascii="Avenir" w:eastAsia="Avenir" w:hAnsi="Avenir" w:cs="Avenir"/>
                <w:color w:val="000000" w:themeColor="text1"/>
                <w:sz w:val="15"/>
                <w:szCs w:val="15"/>
              </w:rPr>
              <w:t xml:space="preserve"> gārgale</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8C7AABD" w14:textId="30731F83"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Gavia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stellata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58A8D3" w14:textId="6AE5AB0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5134C88" w14:textId="40FB37E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9C63B6D" w14:textId="64B49015"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5304AAC" w14:textId="69B4A1E7"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D9821F" w14:textId="06119D53"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D66ECB3" w14:textId="51717E85" w:rsidR="05FF8391" w:rsidRDefault="05FF8391" w:rsidP="00151549">
            <w:pPr>
              <w:spacing w:before="240" w:after="240"/>
            </w:pP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C4F5E0E" w14:textId="027DB61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EFF4DBF" w14:textId="77849E96"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1BB7B29" w14:textId="699166F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1D4A7472"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BCA12AC" w14:textId="4356CE2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7A496B6" w14:textId="05896E3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Brūnkaklis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06B670C" w14:textId="12609425"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Aythya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ferina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6968720" w14:textId="3DDEC82B"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B69126D" w14:textId="55DEE760"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544176E" w14:textId="2EB461A7"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8387BF7" w14:textId="64121FD1"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AF648BF" w14:textId="0EEA747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1BCDD7E" w14:textId="555664A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7-13</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5486F23" w14:textId="0D68487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BD68DEC" w14:textId="012D18DE"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A089E66" w14:textId="19974D9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7A948F3B"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B8EAF01" w14:textId="5BF91A0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7E05C2F" w14:textId="1EB1E2B5"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Cekulpīle</w:t>
            </w:r>
            <w:proofErr w:type="spellEnd"/>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9A18F7D" w14:textId="0BFA7EC3"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Aythya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fuligula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D099463" w14:textId="67AC83CE"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718BF1C" w14:textId="2D058FDB"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9E8A85E" w14:textId="19C96468"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A4A3140" w14:textId="06601782"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FA25D1D" w14:textId="488261F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6C79A3C" w14:textId="50703B3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37-60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81B76D4" w14:textId="7D42D59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0C27C05" w14:textId="3DF79DB7"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CD8304A" w14:textId="019BB7B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260F8A2A"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B5703D7" w14:textId="0804B7F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101785" w14:textId="1C9AC36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Cekulzīriņš</w:t>
            </w:r>
            <w:proofErr w:type="spellEnd"/>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0370ECF" w14:textId="5672FB06"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Sterna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sandvicensis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FED53B0" w14:textId="067B5044"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261341C" w14:textId="6D2BB82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1E7406B" w14:textId="5D1B09F0"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B0087B" w14:textId="64EC089A"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28F15A" w14:textId="7494D605"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7FED239" w14:textId="7B9A5E1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10-50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33EE3E3" w14:textId="79F79ED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AA3FBD5" w14:textId="640D6010"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07CF5D9" w14:textId="1A61199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0E31880E" w14:textId="77777777" w:rsidTr="05FF8391">
        <w:trPr>
          <w:trHeight w:val="84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08024F9" w14:textId="0FE7DFF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6FB7F1C" w14:textId="52BA99F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Dzeltenais tārtiņš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D26F82C" w14:textId="42966CA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Pluvialis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apricaria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3CBBF99" w14:textId="20CB6DB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2C9C142" w14:textId="7FF8FFB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D705528" w14:textId="1D6542A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77AFF97" w14:textId="59417BA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5AD935D" w14:textId="64F23C0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C208133" w14:textId="566AC47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49-104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196C808" w14:textId="00EBCB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425D09D" w14:textId="751251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18.89%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F080224" w14:textId="7D0E3D2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6C798FE6"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AD5A69A" w14:textId="3E25DE4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8D87BFE" w14:textId="747854B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Dzērve</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79D3DA8" w14:textId="63630C85"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Grus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grus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304F9C9" w14:textId="00ED8FC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FC640FD" w14:textId="39E719F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6E2898F" w14:textId="67EB6033"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4786C35" w14:textId="56ECCE5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A3046FA" w14:textId="1AF34F9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AE62524" w14:textId="2ECBB8A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70-170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5F9B2B2" w14:textId="32E212B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50F976D" w14:textId="5767E2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1.88%</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9560216" w14:textId="4FFA40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675B1EDB"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FCC8040" w14:textId="23C5881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14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760F0C" w14:textId="3451D1A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Gaigala</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E10C2F5" w14:textId="20D7F56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Bucephala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clangula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E61808C" w14:textId="28140D21"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AF7E5FC" w14:textId="7977037E"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8238D64" w14:textId="7D317692"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A83B34A" w14:textId="1C80A753"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A9CF488" w14:textId="1FC5F37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B186D8E" w14:textId="0B37ACA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70-690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9FB997E" w14:textId="34882B6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EDCA4DC" w14:textId="578C684F"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C11844D" w14:textId="573B6C8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5635656B"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168F378" w14:textId="6F0B068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E612A35" w14:textId="02D859C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Grieze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27B5168" w14:textId="6B06E86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Crex</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crex</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0C87490" w14:textId="6AAD64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37BEC8" w14:textId="198E46E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7F7571" w14:textId="0524118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C1</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C34E4CF" w14:textId="2621755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B5812A4" w14:textId="13DB9F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CCD6FC3" w14:textId="755D57A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69-74</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3F6963" w14:textId="1D74EEF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EEC9EED" w14:textId="7563B91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0.10%</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5E9621F" w14:textId="07A3087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5DFD545A"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8C3475E" w14:textId="12DBC6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C8369B9" w14:textId="61C6E92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Gugatnis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310E65F" w14:textId="16B63DD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Philomachus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pugnax</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1A560E1" w14:textId="53E9E58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373D2DC" w14:textId="5AB1EE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619BC5" w14:textId="29908324"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BC3014B" w14:textId="7DAABA8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NEZINĀMA/SAMAZINĀS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108318" w14:textId="78D0FC8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1D62548" w14:textId="5A8D556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E6FD59" w14:textId="6AD1C79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3A9981" w14:textId="415486CA"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944202B" w14:textId="1BB6418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4EF2F5CE" w14:textId="77777777" w:rsidTr="05FF8391">
        <w:trPr>
          <w:trHeight w:val="61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E75646" w14:textId="50844F5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DEFB3A" w14:textId="296BE25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Jūras ērglis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36F312E" w14:textId="3FB0FFF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Haliaeetus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albicilla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BB23B28" w14:textId="0F55F06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0ECCED5" w14:textId="0BE914D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88AA84F" w14:textId="376F6EE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7B3F68C" w14:textId="508D7E5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F3FB7D1" w14:textId="46276B9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D03EDBD" w14:textId="3AAA44A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3-4</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619D87B" w14:textId="351D1E1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46C07A0" w14:textId="6E16311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2.59%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670A866" w14:textId="39DC9E1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barības pieejamība</w:t>
            </w:r>
          </w:p>
        </w:tc>
      </w:tr>
      <w:tr w:rsidR="05FF8391" w14:paraId="1DFC8384"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2ADF3F5" w14:textId="7A4A396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83A7700" w14:textId="0EF9992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Jūras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B5650C5" w14:textId="58CB25C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Sterna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paradisaea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F86FB65" w14:textId="049A5B8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C3A399A" w14:textId="7FB4764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0C257D0" w14:textId="5D417F52"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B8102CB" w14:textId="08B44BF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02048E3" w14:textId="3A329A1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3769B87" w14:textId="42CB459A" w:rsidR="05FF8391" w:rsidRDefault="05FF8391" w:rsidP="00151549">
            <w:pPr>
              <w:spacing w:before="240" w:after="240"/>
            </w:pP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443CF10" w14:textId="0FA1D64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5C7E1AB" w14:textId="3FA8DBFF"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BFF2EA4" w14:textId="4717591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28465DE9" w14:textId="77777777" w:rsidTr="05FF8391">
        <w:trPr>
          <w:trHeight w:val="40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78C1A99" w14:textId="3AF5D7E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537F933" w14:textId="1450CCE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Ķīķis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72A73E4" w14:textId="710FBA9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Pernis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apivorus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F00CE7A" w14:textId="1D739BC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EE4E4D" w14:textId="1DE3A63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EC1C34D" w14:textId="01BCB453"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7CD058" w14:textId="733E19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87B9176" w14:textId="48966C7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67C4410" w14:textId="547F49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5-10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52EADF8" w14:textId="248FF78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047D945" w14:textId="7ECB860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0.18%</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BE19E57" w14:textId="27860DB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 barības pieejamība</w:t>
            </w:r>
          </w:p>
        </w:tc>
      </w:tr>
      <w:tr w:rsidR="05FF8391" w14:paraId="4804B7C6"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5C4D07B" w14:textId="38734E8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0876F6D" w14:textId="40C8AF9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Krīklis</w:t>
            </w:r>
            <w:proofErr w:type="spellEnd"/>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2C704E8" w14:textId="4D53B7E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Anas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crecca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9697B8" w14:textId="402C153E"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96944D1" w14:textId="07F8FACD"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2E84C92" w14:textId="6EB9C1AB"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D9FC28" w14:textId="5D9508C3"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D2CA4BC" w14:textId="2F89CCF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F0EF281" w14:textId="1A7112CE" w:rsidR="05FF8391" w:rsidRDefault="05FF8391" w:rsidP="00151549">
            <w:pPr>
              <w:spacing w:before="240" w:after="240"/>
            </w:pP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F3AF9B" w14:textId="3C282E6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A5C3958" w14:textId="5F511355"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E81A90A" w14:textId="23F80AC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0B19E325"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A98F10A" w14:textId="4411240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7EE3630" w14:textId="177F773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Laucis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ED578E1" w14:textId="3D81F0F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Fulica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atra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E25A2B7" w14:textId="64B3579F"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EF39192" w14:textId="68930278"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878ABE" w14:textId="583E661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B68DB2F" w14:textId="162D57DC"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767DF33" w14:textId="27014AC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BBA87EF" w14:textId="1295FBA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5-340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5B002F5" w14:textId="7547A98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8AC2E20" w14:textId="5A960FE4"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B5A2A23" w14:textId="6A68AEB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27667B08"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37F5518" w14:textId="010AC97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B4AE640" w14:textId="2A2821D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Lielā gaura</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7529BB5" w14:textId="4955994E"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Mergus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merganser</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B4DEF2A" w14:textId="465DCE4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8428FB1" w14:textId="2DAA0882"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F287448" w14:textId="11DADF8B"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8208479" w14:textId="62E45F8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DCF6AA1" w14:textId="4712D3E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A4E8F74" w14:textId="297D4D0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0-81</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0093F37" w14:textId="1E763B3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FD9E7A" w14:textId="653309E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4.76%</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4CF15D1" w14:textId="60B06B3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71C7A633"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6BCCF20" w14:textId="5D0E26B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23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6CA91D3" w14:textId="12730C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Lielais baltais gārnis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3843625" w14:textId="0868B6FE"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Egretta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alba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410B160" w14:textId="4998D16D"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551733" w14:textId="58BCC43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F207FD2" w14:textId="6EEACB1E"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2BF013" w14:textId="3EBA1D2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CCD4E1A" w14:textId="7B9C6B5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E2D38F5" w14:textId="6D26708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70-450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4F837F5" w14:textId="62DD9DC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291A68C" w14:textId="38DFD0D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29.71%</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F3E5574" w14:textId="37FBB6B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469036ED"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E0C52C9" w14:textId="11D8234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03365A0" w14:textId="6AC27D8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Lielais dumpis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494B2EA" w14:textId="43AE3BA6"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Botaurus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stellaris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E99BBC4" w14:textId="190976C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5739109" w14:textId="3D53B6E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0DE582D" w14:textId="2CA1702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AD13E17" w14:textId="68FBD7F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A1819EF" w14:textId="3B31FC1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6AB3817" w14:textId="2D26C75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15-25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E1CA73" w14:textId="5153FE9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DDA42CE" w14:textId="3C97D7C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4.74%</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F9F849E" w14:textId="03E3E54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278D3B76"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A8980C1" w14:textId="47F4957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64D119E" w14:textId="1376494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Lielais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194A8D0" w14:textId="2926BC2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Sterna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caspia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200BF03" w14:textId="0056AD47"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966E88" w14:textId="21274B1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BB8B24C" w14:textId="52CF84BE"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022623" w14:textId="7622349B"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FF7E40C" w14:textId="392E9CD0"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8892D3" w14:textId="4486427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30-50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4B60904" w14:textId="4B0C38E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330C34B" w14:textId="2D0CC762"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7721453" w14:textId="360EF47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522C5B72" w14:textId="77777777" w:rsidTr="05FF8391">
        <w:trPr>
          <w:trHeight w:val="84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739637C" w14:textId="4E598D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D46DD51" w14:textId="46614CE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Lietuvainis</w:t>
            </w:r>
            <w:proofErr w:type="spellEnd"/>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6930CC8" w14:textId="5E682A6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Numenius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phaeopus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A678230" w14:textId="22B5AB7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D99B6B6" w14:textId="5E7AF221"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C33662C" w14:textId="3DB21ED1"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95C6D1E" w14:textId="0F87540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52BE18A" w14:textId="1823CD2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E12568E" w14:textId="02CD5AD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1-3</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3E9ED1" w14:textId="2D7B5C1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F3A50A7" w14:textId="6EB1D56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3.77%</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1A7784A" w14:textId="2EE7253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5FA594E4"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1A046E6" w14:textId="311F188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ABCE65" w14:textId="1B09C0E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Mazā gaura</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53F784E" w14:textId="3C50694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Mergus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albellus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9912731" w14:textId="70361DE1"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F16CB46" w14:textId="09D9EBD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1FA2026" w14:textId="551FA650"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78A3921" w14:textId="0C56B2EF"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EFE5230" w14:textId="7AE3F060"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3237BB" w14:textId="1E49825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20-20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3ED1004" w14:textId="611654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B52C626" w14:textId="0CC24CF2"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E30D8E8" w14:textId="67F6D80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4625187D" w14:textId="77777777" w:rsidTr="05FF8391">
        <w:trPr>
          <w:trHeight w:val="42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87C1A0F" w14:textId="4779CB8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C443DE" w14:textId="02E6162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Mazais ērglis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2DF82B0" w14:textId="11E7FEA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Aquillla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pomarina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C3FD77A" w14:textId="060568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3DBB715" w14:textId="485A39D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7CC9139" w14:textId="2ADCE90E"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EC8086D" w14:textId="264E68F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C87718F" w14:textId="73B4766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6A71135" w14:textId="24ADFA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7BFC67B" w14:textId="3EA5737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4C20093" w14:textId="06C51A8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0.10%</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D8DAA16" w14:textId="46150D3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 barības pieejamība</w:t>
            </w:r>
          </w:p>
        </w:tc>
      </w:tr>
      <w:tr w:rsidR="05FF8391" w14:paraId="74572165" w14:textId="77777777" w:rsidTr="05FF8391">
        <w:trPr>
          <w:trHeight w:val="40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BA69FC0" w14:textId="1F9D698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7EDDB4A" w14:textId="12E9359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Mazais gulbis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A754F3B" w14:textId="1CB9D69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Cygnus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columbianus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bewickii</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EC1D6B" w14:textId="1B78F74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27F372E" w14:textId="58E1D4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807E676" w14:textId="3C216C67"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00C67A8" w14:textId="7DC5A6B3"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AC76BB1" w14:textId="09984F54"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DBA1993" w14:textId="0B78F2A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30-30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E4EE966" w14:textId="38FD2C4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5EAC73F" w14:textId="2429A38D"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24DFFF0" w14:textId="132DC1D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550C7E88"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97D58FD" w14:textId="146AF00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9C17915" w14:textId="379D46D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Mazais ķīris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4BA3ADF" w14:textId="46E193C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Larus </w:t>
            </w:r>
            <w:proofErr w:type="spellStart"/>
            <w:r w:rsidRPr="05FF8391">
              <w:rPr>
                <w:rFonts w:ascii="Avenir" w:eastAsia="Avenir" w:hAnsi="Avenir" w:cs="Avenir"/>
                <w:color w:val="000000" w:themeColor="text1"/>
                <w:sz w:val="15"/>
                <w:szCs w:val="15"/>
              </w:rPr>
              <w:t>minutus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3EA1E7F" w14:textId="30D7431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D508C5F" w14:textId="5AEEC62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A8510F0" w14:textId="6AB1893B"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27857A" w14:textId="6693596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1A2C6B" w14:textId="5ACAB10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F2CB331" w14:textId="2BBB929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122F6FC" w14:textId="2CC31F3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5CEDA96" w14:textId="5CAC9AC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1.82%</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BFD0D8" w14:textId="62221FD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74A9180C"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5370E1F" w14:textId="4027ACF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9DE0B3" w14:textId="6088AE1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Mazais mušķērājs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4502715" w14:textId="7A1BE72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Ficedula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parva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307E0C" w14:textId="364082A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6D88851" w14:textId="64CA698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B67A3A8" w14:textId="60F01A9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ACA751" w14:textId="51EDEA9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D09B2D6" w14:textId="497FC7B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83459EB" w14:textId="3D86A05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374-550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BF360A9" w14:textId="705940B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A95AFF0" w14:textId="3B149C9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0.59%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645C5D5" w14:textId="5715B7D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43D9CC8B"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26543B5" w14:textId="77CC31D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32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0423EFF" w14:textId="0B59A4D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Mazais ormanītis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5DBA655" w14:textId="4DB61A10"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Porzana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parva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A902C54" w14:textId="5BC0DBB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C5E045E" w14:textId="7E5B72E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02EBEF9" w14:textId="527C2F7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16F11C9" w14:textId="1E58810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65637B5" w14:textId="583504B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2F0DD69" w14:textId="6A0D5DD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25-30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6C22E52" w14:textId="7B0E9EB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F8812D4" w14:textId="0C7012E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7.86%</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9DB98A1" w14:textId="54FF65C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0B9092FD"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BA3A908" w14:textId="12021B6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C062104" w14:textId="095F0FA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Mazais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BEA3CA6" w14:textId="3CCD35E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Sterna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albifrons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997995" w14:textId="1FD9E4A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D131BD" w14:textId="4BD9922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0FDD077" w14:textId="3E3B4D50"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7B88641" w14:textId="0949F86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E136CE2" w14:textId="67E41A1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699ED77" w14:textId="4F1C2E1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E1F66FF" w14:textId="3AD04F1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4F53939" w14:textId="1F20050B"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C66562B" w14:textId="1736ECB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04A31FAE"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205E22A" w14:textId="72B55C0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D4F6302" w14:textId="0CCA932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Mednis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F83F4FF" w14:textId="42ACE4B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Tetrao</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urogallus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0681615" w14:textId="1343E82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EF96351" w14:textId="4BEFDEC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FDD0584" w14:textId="00A79F04"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0039E18" w14:textId="40E3EFB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CCFAFB6" w14:textId="05ECACD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DD</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18DDDA1" w14:textId="6F12FBA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E4EBD74" w14:textId="1513501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78D7B12" w14:textId="67E8049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0.03%</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5C9C71B" w14:textId="09F3351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5F775F46"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C7E2472" w14:textId="08E2D8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B9D7A9C" w14:textId="229911A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Melnā dzilna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C94BB5B" w14:textId="3F1B17A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Dryocopus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martius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45ED0EE" w14:textId="1157C7E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9120596" w14:textId="207357B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A0C8034" w14:textId="3E26DAA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C6E5794" w14:textId="17BE1B3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D2291C1" w14:textId="685FB95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F73519F" w14:textId="25B2054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81-141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BEC1DCF" w14:textId="26EF2B6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1B3BB83" w14:textId="2D453DA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1.39%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4EE432A" w14:textId="5467A485"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32F3A014" w14:textId="77777777" w:rsidTr="05FF8391">
        <w:trPr>
          <w:trHeight w:val="84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815E1E4" w14:textId="7F8DB9D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DC89C2C" w14:textId="4D1482E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Melnais stārķis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98067DA" w14:textId="61CA510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Ciconia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nigra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87E40BB" w14:textId="1232F7C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07C4DB0" w14:textId="515247A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EEEEF79" w14:textId="2C010E7C"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2394A8D" w14:textId="1633B7F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220843C" w14:textId="645A6CC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680DA4F" w14:textId="064D57B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1-4</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59DB47B" w14:textId="38F1EC6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95B5D55" w14:textId="0910D1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2.22%</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859AB77" w14:textId="7CF9436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05998A1A"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E91B883" w14:textId="578E4A7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177EFDE" w14:textId="03D7BEF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Melnais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6DA0F2E" w14:textId="2B5B1E4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Chlidonias</w:t>
            </w:r>
            <w:proofErr w:type="spellEnd"/>
            <w:r w:rsidRPr="05FF8391">
              <w:rPr>
                <w:rFonts w:ascii="Avenir" w:eastAsia="Avenir" w:hAnsi="Avenir" w:cs="Avenir"/>
                <w:color w:val="000000" w:themeColor="text1"/>
                <w:sz w:val="15"/>
                <w:szCs w:val="15"/>
              </w:rPr>
              <w:t xml:space="preserve"> niger</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AC45B06" w14:textId="358ED8C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3A87E37" w14:textId="2ACE2CC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DD08C1A" w14:textId="4EF8A8D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1BE6AA" w14:textId="497DC31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99BEC3" w14:textId="519A0B2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7B06266" w14:textId="3A091D9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20-30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F816938" w14:textId="2676C6B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D84E30D" w14:textId="22A754F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0.75%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46AEA0B" w14:textId="469259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4E5E01C0"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DF59FD2" w14:textId="62B43EC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B66A4DA" w14:textId="0C5FA0D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Melnkakla</w:t>
            </w:r>
            <w:proofErr w:type="spellEnd"/>
            <w:r w:rsidRPr="05FF8391">
              <w:rPr>
                <w:rFonts w:ascii="Avenir" w:eastAsia="Avenir" w:hAnsi="Avenir" w:cs="Avenir"/>
                <w:color w:val="000000" w:themeColor="text1"/>
                <w:sz w:val="15"/>
                <w:szCs w:val="15"/>
              </w:rPr>
              <w:t xml:space="preserve"> gārgale</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0B380F8" w14:textId="4D985EF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Gavia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arctica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4CF2B18" w14:textId="5D04B81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07C174C" w14:textId="21530E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51CC27D" w14:textId="44469F27"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14CA164" w14:textId="065E3BF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1616872" w14:textId="0087DBD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82D6EFA" w14:textId="37BBA04C" w:rsidR="05FF8391" w:rsidRDefault="05FF8391" w:rsidP="00151549">
            <w:pPr>
              <w:spacing w:before="240" w:after="240"/>
            </w:pP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EA460F4" w14:textId="3822CCD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C9CF9AA" w14:textId="774BE6A6"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1B288B1" w14:textId="23FEEF6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7B5B9815"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F741083" w14:textId="463EF59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3C006E6" w14:textId="72372F5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Mežirbe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AB36AD" w14:textId="7A4B8DC2"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Tetrastes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bonasia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F2E4FC6" w14:textId="63E0F5B6"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192342" w14:textId="7879001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3CB9526" w14:textId="58C0D4B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F23C12D" w14:textId="7701CE7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8AC6820" w14:textId="138AF5D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D5ECD9B" w14:textId="581C47F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97-183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E4D4144" w14:textId="0B3A6E4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537A213" w14:textId="4C361A8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0.97%</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1E82803" w14:textId="55C5ECF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0D5DA28C" w14:textId="77777777" w:rsidTr="05FF8391">
        <w:trPr>
          <w:trHeight w:val="42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49ED811" w14:textId="5A9DC1F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E0432B3" w14:textId="3D791A3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Niedru lija</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E96F743" w14:textId="5F44929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Circus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aeruginosus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202E0F1" w14:textId="044CF18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F070D38" w14:textId="170997D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D5A8E9F" w14:textId="27C62B1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C35403A" w14:textId="1DF3793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11E8145" w14:textId="7AB34BC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3056280" w14:textId="14433E6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20-25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2400ACF" w14:textId="2D0E69B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734E8DD" w14:textId="0A6790F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5FEC06B" w14:textId="3F64A65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 barības pieejamība</w:t>
            </w:r>
          </w:p>
        </w:tc>
      </w:tr>
      <w:tr w:rsidR="05FF8391" w14:paraId="075447A7"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37191D1" w14:textId="3E1E836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41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1B24AB7" w14:textId="7580CDE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Ormanītis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44D5B1F" w14:textId="02ACF06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Porzana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porzana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364E0C2" w14:textId="3EE0198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23A6758" w14:textId="47237A1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BA378E9" w14:textId="17AF2D3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E66F494" w14:textId="3D9D599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54752F5" w14:textId="739D0A6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83117DD" w14:textId="5BDE426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10-15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C6476E1" w14:textId="4D7333A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7EE5CE9" w14:textId="099EE50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7A458CA" w14:textId="7A10AE9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66BDE1C3"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E90B0DE" w14:textId="3792729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B791715" w14:textId="177197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Pelēkā dzilna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27355AE" w14:textId="6B1395E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Picus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canus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9B633CE" w14:textId="6CDBD6B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30F3D73" w14:textId="3F56E48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D3FC9F1" w14:textId="45A3F6A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3AEA0A8" w14:textId="2182BB1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2DAB33C" w14:textId="05A2BA9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BC3935A" w14:textId="2072844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51-97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8A6E45F" w14:textId="2306CD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42C198A" w14:textId="25DB7FA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1.85%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AFE672" w14:textId="7BB7050E"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4A9BB026" w14:textId="77777777" w:rsidTr="05FF8391">
        <w:trPr>
          <w:trHeight w:val="40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3939CE3" w14:textId="5124B2F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487E70" w14:textId="7A4ECC1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Pļavu lija</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CF9217C" w14:textId="13BB9F0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Circus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pygargus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9FBD31A" w14:textId="2BAADEA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D29983" w14:textId="664D9E7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6A2791E" w14:textId="483A97F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89DB07F" w14:textId="3287482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595AB9" w14:textId="754999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F828F96" w14:textId="08260A1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FF19BC" w14:textId="1EA1468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185273A" w14:textId="228877D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0.09%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0404C75" w14:textId="78D475A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 barības pieejamība</w:t>
            </w:r>
          </w:p>
        </w:tc>
      </w:tr>
      <w:tr w:rsidR="05FF8391" w14:paraId="05FFBB89"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E766CC1" w14:textId="69B6A91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B34ED2E" w14:textId="1682063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Purva piekūns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5035672" w14:textId="0C192C5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Falco</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columbarius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41A1897" w14:textId="7B6A7E0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94AECC7" w14:textId="22BFF77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594D776" w14:textId="0DCF47A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2F80F3B" w14:textId="0DB2292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9C933EF" w14:textId="5916EF7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4F6133B" w14:textId="071A026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5B3609D" w14:textId="7E8D3A7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5BEE38F" w14:textId="41248DC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1.25%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4D82595" w14:textId="688E260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47CE8A40" w14:textId="77777777" w:rsidTr="05FF8391">
        <w:trPr>
          <w:trHeight w:val="82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A8DAC6A" w14:textId="2EE47EF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9722A1A" w14:textId="0601000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Purva tilbīte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D697D6" w14:textId="0617381E"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Tringa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glareola</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A6E76C1" w14:textId="64D3682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579ABBD" w14:textId="7D9DD63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49DD83C" w14:textId="22A4692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64FCC27" w14:textId="1AF891C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21F239B" w14:textId="52145E2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BD70599" w14:textId="6160DCC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105-195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7270E66" w14:textId="538FA41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814A336" w14:textId="6DA4B1F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28.63%</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910E698" w14:textId="5EA485A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6893044A"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9391BB2" w14:textId="76C80FC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F58035C" w14:textId="710BA8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Ragainais dūkuris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D829D93" w14:textId="2CA40E3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Podiceps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auritus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C747BEA" w14:textId="4D3253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4566066" w14:textId="511A458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E788D1" w14:textId="6E7A1182"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46D0B3F" w14:textId="644ED98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SAMAZINĀS/SAMAZINĀS</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24FA842" w14:textId="2B9BCD3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5BFD5F2" w14:textId="45FF6F9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0-2</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BA63BB9" w14:textId="313C4B8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630E363" w14:textId="653F914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66.67%</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5CED2BB" w14:textId="670E8A7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009AE887" w14:textId="77777777" w:rsidTr="05FF8391">
        <w:trPr>
          <w:trHeight w:val="82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7249A49" w14:textId="4405414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52D3AE" w14:textId="5351D2B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Rubenis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9C1DFC7" w14:textId="20604E13"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Lyrurus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tetrix</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05E3364" w14:textId="1CA4E144"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EE43347" w14:textId="2DA5A90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430B2FC" w14:textId="1CCB2FC4"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94653BF" w14:textId="31A4223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8D12F9C" w14:textId="4E655B7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76F3FE" w14:textId="39ED0B1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42-85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1C573B7" w14:textId="1E6E8C4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FC28D46" w14:textId="540E9CF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0.60%</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886FEA1" w14:textId="7AE1F41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579DD8F0"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666E075" w14:textId="09AB217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0AE36B1" w14:textId="24BB116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Sila cīrulis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D4338B7" w14:textId="71219F8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Lullula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arborea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74AB1F4" w14:textId="70A3D53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A778BF3" w14:textId="5BFA794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85B3A48" w14:textId="2EFF9B16"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C2CBCB0" w14:textId="6392FAC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0B7B7B6" w14:textId="45FC884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E3D2E65" w14:textId="1B0921D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30-50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AA76AF1" w14:textId="763A0F5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116BB00" w14:textId="4B7A17E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0.21%</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92488AB" w14:textId="462C509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7518F134"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3947893" w14:textId="7E86C87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49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D818EE3" w14:textId="0957427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Svītrainais ķauķis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45D26DD" w14:textId="7EDCB0B0"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Sylvia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nisoria</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2D60DB4" w14:textId="0980D77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2F9BB8F" w14:textId="7CC7527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19A01FC" w14:textId="1EBD2EFB"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23C9F79" w14:textId="0DCAA0D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01007FF" w14:textId="4DCBEE5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3AE840A" w14:textId="76A2C12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5-10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202D18" w14:textId="29924F1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7EE6683" w14:textId="7709D39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0.23%</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186855B" w14:textId="3F32B68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2591B536"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0210EF7" w14:textId="5051ACB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D0A3FC3" w14:textId="19C6381C"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Trīspirkstu</w:t>
            </w:r>
            <w:proofErr w:type="spellEnd"/>
            <w:r w:rsidRPr="05FF8391">
              <w:rPr>
                <w:rFonts w:ascii="Avenir" w:eastAsia="Avenir" w:hAnsi="Avenir" w:cs="Avenir"/>
                <w:color w:val="000000" w:themeColor="text1"/>
                <w:sz w:val="15"/>
                <w:szCs w:val="15"/>
              </w:rPr>
              <w:t xml:space="preserve"> dzenis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EE6E52" w14:textId="33AAF0B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Picoides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tridactylus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FFC0813" w14:textId="23A6F4C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E55365F" w14:textId="7DCF368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8FBE664" w14:textId="2BD2293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CAAACD" w14:textId="25EA81B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76ABD66" w14:textId="0C123BE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86B12D6" w14:textId="03A7C7D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25-59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49728BB" w14:textId="64A1A2D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683AEF9" w14:textId="5BA6B29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2.80%</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CE60830" w14:textId="3DEC2D3F"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63028A07"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32EE4BD" w14:textId="701E516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7828C66" w14:textId="6449AEE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Ūdensstrazds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D455ACC" w14:textId="44C1B351"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Cinclus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cinclus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D4B6C18" w14:textId="5F64025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E877DD2" w14:textId="0AF12E12"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E7851E4" w14:textId="48BD36B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0FAA38C" w14:textId="6A1B42A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2DB3AA5" w14:textId="7F43A24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E97C81E" w14:textId="61BCB0A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0-2</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07BE278" w14:textId="70C3735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4830A47" w14:textId="0381549A"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C5E7A79" w14:textId="0BA6913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r w:rsidR="05FF8391" w14:paraId="73D692BB"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9C967F4" w14:textId="3DE3CA0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52</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BFBF826" w14:textId="50BC3E3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Upes zīriņš</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21534E1" w14:textId="100EFB29"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Sterna</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hirundo</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BB9B958" w14:textId="23FB07D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F9671D9" w14:textId="0C8E30B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19F8CB7" w14:textId="01CDCBB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E51A152" w14:textId="406DF1A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4775546" w14:textId="60AF3FB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6A823C6" w14:textId="6B1BDF1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45-50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39CEE12" w14:textId="02C8740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CA40097" w14:textId="0D5CBCB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2.79%</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20E6453" w14:textId="1A5F478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7E78E98B" w14:textId="77777777" w:rsidTr="05FF8391">
        <w:trPr>
          <w:trHeight w:val="82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765E4B8" w14:textId="629139A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53</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A4FA5E4" w14:textId="6109F95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Ūpis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835AE4D" w14:textId="5BBE539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Bubo</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bubo</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F1C9FA6" w14:textId="4F144E5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4E4DA4F" w14:textId="3018509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B9B3093" w14:textId="7DDF358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D94B83F" w14:textId="751BEF9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7196E6B" w14:textId="3B19E8D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CR</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DAB9E4E" w14:textId="5132553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1-4</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EB2944B" w14:textId="0654B18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492F001" w14:textId="7157356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6.17%</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CBEA4B5" w14:textId="211FA4F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plēsēju ietekme un dzīvotnes degradācija</w:t>
            </w:r>
          </w:p>
        </w:tc>
      </w:tr>
      <w:tr w:rsidR="05FF8391" w14:paraId="30A19FF5"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4C24631" w14:textId="7159DA0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54</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F0489FC" w14:textId="544DE850"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Urālpūce</w:t>
            </w:r>
            <w:proofErr w:type="spellEnd"/>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3DA4925" w14:textId="62731E4D"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Strix</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uralensis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C9FA9C0" w14:textId="3BC4542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1F36D84" w14:textId="78D6409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02FA4BF" w14:textId="6E65BB89"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7FA2370" w14:textId="2E35284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SAMAZINĀS/STABILA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ABA4305" w14:textId="53C82A1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VU</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536A2D4" w14:textId="3B568DC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0-3</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AB46008" w14:textId="3FF0D25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7A0E924" w14:textId="38CFA87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0.04%</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66D0EE8" w14:textId="255D1AD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72E7A9F0"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72BBCCD" w14:textId="34F6487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55</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EF1B435" w14:textId="43375E4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Vakarlēpis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F7E6B6D" w14:textId="3E5C4362"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Caprimulgus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europaeus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5676D75" w14:textId="2A6F7CB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0714D54" w14:textId="547D4BC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42FA9D0" w14:textId="18C677E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F9B3A35" w14:textId="48429A2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NEZINĀMA/NEZINĀMA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857AA2B" w14:textId="109DF80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92B7F32" w14:textId="48218BA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124-229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BF6081" w14:textId="3A2E049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E02A93" w14:textId="4541D96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0.74%</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1F9E8EB" w14:textId="3DBFE43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2ED49B7C"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BACCA82" w14:textId="788ED4A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56</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DB68BC7" w14:textId="21F0FB9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Vidējais dzenis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6D4AAA3" w14:textId="5C8D17D8"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Leiopicus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medius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286CD74" w14:textId="48F7037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26E5A03" w14:textId="79C72E1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D01ACE1" w14:textId="5654EAC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C6</w:t>
            </w: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150A39E" w14:textId="6423347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637C6A1" w14:textId="6F85485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2134DE0" w14:textId="140FDB6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7-16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DF51B19" w14:textId="61DF458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F463CC1" w14:textId="79FE529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0.15%</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ABED4B2" w14:textId="545B5DF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44F109B8"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C513E2B" w14:textId="65BEFCF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57</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3E091DD" w14:textId="61070D5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Vistu vanags </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9353245" w14:textId="65FAA39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Accipiter</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gentilis</w:t>
            </w:r>
            <w:proofErr w:type="spellEnd"/>
            <w:r w:rsidRPr="05FF8391">
              <w:rPr>
                <w:rFonts w:ascii="Avenir" w:eastAsia="Avenir" w:hAnsi="Avenir" w:cs="Avenir"/>
                <w:color w:val="000000" w:themeColor="text1"/>
                <w:sz w:val="15"/>
                <w:szCs w:val="15"/>
              </w:rPr>
              <w:t xml:space="preserve"> </w:t>
            </w:r>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5414E63" w14:textId="7CA48C2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E99E227" w14:textId="00562C2F"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B3CB5FE" w14:textId="23D9418F"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2BE3404" w14:textId="09C4F93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SAMAZINĀS/NEZINĀMA</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5DB3F1B" w14:textId="30A254D2"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EN</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DDE313F" w14:textId="5D2FAF8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13-25 </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ABF4075" w14:textId="027D1EC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04527C5" w14:textId="7645C63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0.28%</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5C6AFBD" w14:textId="4D4E2A5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Mežsainieciskā</w:t>
            </w:r>
            <w:proofErr w:type="spellEnd"/>
            <w:r w:rsidRPr="05FF8391">
              <w:rPr>
                <w:rFonts w:ascii="Avenir" w:eastAsia="Avenir" w:hAnsi="Avenir" w:cs="Avenir"/>
                <w:color w:val="000000" w:themeColor="text1"/>
                <w:sz w:val="15"/>
                <w:szCs w:val="15"/>
              </w:rPr>
              <w:t xml:space="preserve"> darbība</w:t>
            </w:r>
          </w:p>
        </w:tc>
      </w:tr>
      <w:tr w:rsidR="05FF8391" w14:paraId="57ED1FD1" w14:textId="77777777" w:rsidTr="05FF8391">
        <w:trPr>
          <w:trHeight w:val="21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BFF7A67" w14:textId="1253F5A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lastRenderedPageBreak/>
              <w:t>58</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3EE11A0" w14:textId="6C2017B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Ziemeļu gulbis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C996FE5" w14:textId="79A501EA"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Cygnus</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cygnus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6002D3C" w14:textId="1109B7D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782E2D8" w14:textId="361A11F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BF126A3" w14:textId="505D5DED"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990A366" w14:textId="12287AD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PIEAUG/PIEAUG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A566F8B" w14:textId="77E1993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D74FCDD" w14:textId="059BC6A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50-50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83D95F0" w14:textId="75FA459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0E4BD2B" w14:textId="6384E13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9.71%</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4B7D993" w14:textId="2796F69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Dzīvotņu degradācija</w:t>
            </w:r>
          </w:p>
        </w:tc>
      </w:tr>
      <w:tr w:rsidR="05FF8391" w14:paraId="67758F40"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B36851F" w14:textId="1632C59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59</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E586848" w14:textId="677571D4"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Zivju dzenītis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B080DAD" w14:textId="1FE01D7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Alcedo</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atthis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1DCDA40" w14:textId="53B23BB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B009B9C" w14:textId="47B4CC7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E46DC18" w14:textId="3F042BC0"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B51BC1A" w14:textId="4239254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STABILA/PIEAUG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8388B91" w14:textId="3E67F5A1"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LC</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20D4A81" w14:textId="20C0DF79"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3-5</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286161C6" w14:textId="4340926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9707882" w14:textId="54041A6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0.41%</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BA4D3AB" w14:textId="653DBF6C"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zināma</w:t>
            </w:r>
          </w:p>
        </w:tc>
      </w:tr>
      <w:tr w:rsidR="05FF8391" w14:paraId="39FCC4A8" w14:textId="77777777" w:rsidTr="05FF8391">
        <w:trPr>
          <w:trHeight w:val="630"/>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17911C1B" w14:textId="2EAFA4DF"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60</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0FF07424" w14:textId="427DF657"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Zivju ērglis</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8AF10E1" w14:textId="0AABD337"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Pandion</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haliaetus</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4DD2FC70" w14:textId="4740EF7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8931D7D" w14:textId="63EFF37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x</w:t>
            </w: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8931D17" w14:textId="151F8767"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5B59DB47" w14:textId="2924BCD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NESKAIDRA/PIEAUG</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64B2524C" w14:textId="41F146E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NT</w:t>
            </w: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E0094AE" w14:textId="59054465"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3-4</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3AE66849" w14:textId="23B32163"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71EE2953" w14:textId="0730F3F8"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1.52%</w:t>
            </w: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5F5F4"/>
            <w:tcMar>
              <w:top w:w="30" w:type="dxa"/>
              <w:left w:w="30" w:type="dxa"/>
              <w:bottom w:w="30" w:type="dxa"/>
              <w:right w:w="30" w:type="dxa"/>
            </w:tcMar>
            <w:vAlign w:val="center"/>
          </w:tcPr>
          <w:p w14:paraId="2CB23D13" w14:textId="70C369CA"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Antropogēnais traucējums, barības pieejamība</w:t>
            </w:r>
          </w:p>
        </w:tc>
      </w:tr>
      <w:tr w:rsidR="05FF8391" w14:paraId="501A09B7" w14:textId="77777777" w:rsidTr="05FF8391">
        <w:trPr>
          <w:trHeight w:val="195"/>
        </w:trPr>
        <w:tc>
          <w:tcPr>
            <w:tcW w:w="39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56C2F3F2" w14:textId="7CA8FE26"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61</w:t>
            </w:r>
          </w:p>
        </w:tc>
        <w:tc>
          <w:tcPr>
            <w:tcW w:w="109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CED5F7" w14:textId="078A1410"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 xml:space="preserve">Zosis </w:t>
            </w:r>
            <w:proofErr w:type="spellStart"/>
            <w:r w:rsidRPr="05FF8391">
              <w:rPr>
                <w:rFonts w:ascii="Avenir" w:eastAsia="Avenir" w:hAnsi="Avenir" w:cs="Avenir"/>
                <w:color w:val="000000" w:themeColor="text1"/>
                <w:sz w:val="15"/>
                <w:szCs w:val="15"/>
              </w:rPr>
              <w:t>sp</w:t>
            </w:r>
            <w:proofErr w:type="spellEnd"/>
            <w:r w:rsidRPr="05FF8391">
              <w:rPr>
                <w:rFonts w:ascii="Avenir" w:eastAsia="Avenir" w:hAnsi="Avenir" w:cs="Avenir"/>
                <w:color w:val="000000" w:themeColor="text1"/>
                <w:sz w:val="15"/>
                <w:szCs w:val="15"/>
              </w:rPr>
              <w:t>.</w:t>
            </w:r>
          </w:p>
        </w:tc>
        <w:tc>
          <w:tcPr>
            <w:tcW w:w="133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68B9169" w14:textId="438169EB" w:rsidR="05FF8391" w:rsidRDefault="05FF8391" w:rsidP="00151549">
            <w:pPr>
              <w:spacing w:before="240" w:after="240"/>
              <w:rPr>
                <w:rFonts w:ascii="Avenir" w:eastAsia="Avenir" w:hAnsi="Avenir" w:cs="Avenir"/>
                <w:color w:val="000000" w:themeColor="text1"/>
                <w:sz w:val="15"/>
                <w:szCs w:val="15"/>
              </w:rPr>
            </w:pPr>
            <w:proofErr w:type="spellStart"/>
            <w:r w:rsidRPr="05FF8391">
              <w:rPr>
                <w:rFonts w:ascii="Avenir" w:eastAsia="Avenir" w:hAnsi="Avenir" w:cs="Avenir"/>
                <w:color w:val="000000" w:themeColor="text1"/>
                <w:sz w:val="15"/>
                <w:szCs w:val="15"/>
              </w:rPr>
              <w:t>Anser</w:t>
            </w:r>
            <w:proofErr w:type="spellEnd"/>
            <w:r w:rsidRPr="05FF8391">
              <w:rPr>
                <w:rFonts w:ascii="Avenir" w:eastAsia="Avenir" w:hAnsi="Avenir" w:cs="Avenir"/>
                <w:color w:val="000000" w:themeColor="text1"/>
                <w:sz w:val="15"/>
                <w:szCs w:val="15"/>
              </w:rPr>
              <w:t xml:space="preserve"> </w:t>
            </w:r>
            <w:proofErr w:type="spellStart"/>
            <w:r w:rsidRPr="05FF8391">
              <w:rPr>
                <w:rFonts w:ascii="Avenir" w:eastAsia="Avenir" w:hAnsi="Avenir" w:cs="Avenir"/>
                <w:color w:val="000000" w:themeColor="text1"/>
                <w:sz w:val="15"/>
                <w:szCs w:val="15"/>
              </w:rPr>
              <w:t>sp</w:t>
            </w:r>
            <w:proofErr w:type="spellEnd"/>
          </w:p>
        </w:tc>
        <w:tc>
          <w:tcPr>
            <w:tcW w:w="14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BAA924C" w14:textId="4113D9ED" w:rsidR="05FF8391" w:rsidRDefault="05FF8391" w:rsidP="00151549">
            <w:pPr>
              <w:spacing w:before="240" w:after="240"/>
            </w:pPr>
          </w:p>
        </w:tc>
        <w:tc>
          <w:tcPr>
            <w:tcW w:w="96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B699D6C" w14:textId="38BAF98A" w:rsidR="05FF8391" w:rsidRDefault="05FF8391" w:rsidP="00151549">
            <w:pPr>
              <w:spacing w:before="240" w:after="240"/>
            </w:pPr>
          </w:p>
        </w:tc>
        <w:tc>
          <w:tcPr>
            <w:tcW w:w="106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602883A1" w14:textId="11D606C9" w:rsidR="05FF8391" w:rsidRDefault="05FF8391" w:rsidP="00151549">
            <w:pPr>
              <w:spacing w:before="240" w:after="240"/>
            </w:pPr>
          </w:p>
        </w:tc>
        <w:tc>
          <w:tcPr>
            <w:tcW w:w="1543"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352405D7" w14:textId="56E0FEB0"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7C5C639C" w14:textId="00B0A31C" w:rsidR="05FF8391" w:rsidRDefault="05FF8391" w:rsidP="00151549">
            <w:pPr>
              <w:spacing w:before="240" w:after="240"/>
            </w:pPr>
          </w:p>
        </w:tc>
        <w:tc>
          <w:tcPr>
            <w:tcW w:w="11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087F9968" w14:textId="447D5ADD"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5000-10000</w:t>
            </w:r>
          </w:p>
        </w:tc>
        <w:tc>
          <w:tcPr>
            <w:tcW w:w="13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FDFBC3B" w14:textId="5107B1FB"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Nav datu</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14E65A91" w14:textId="48E84FBA" w:rsidR="05FF8391" w:rsidRDefault="05FF8391" w:rsidP="00151549">
            <w:pPr>
              <w:spacing w:before="240" w:after="240"/>
            </w:pPr>
          </w:p>
        </w:tc>
        <w:tc>
          <w:tcPr>
            <w:tcW w:w="138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30" w:type="dxa"/>
              <w:left w:w="30" w:type="dxa"/>
              <w:bottom w:w="30" w:type="dxa"/>
              <w:right w:w="30" w:type="dxa"/>
            </w:tcMar>
            <w:vAlign w:val="center"/>
          </w:tcPr>
          <w:p w14:paraId="4F15CFC7" w14:textId="084EC94E" w:rsidR="05FF8391" w:rsidRDefault="05FF8391" w:rsidP="00151549">
            <w:pPr>
              <w:spacing w:before="240" w:after="240"/>
              <w:rPr>
                <w:rFonts w:ascii="Avenir" w:eastAsia="Avenir" w:hAnsi="Avenir" w:cs="Avenir"/>
                <w:color w:val="000000" w:themeColor="text1"/>
                <w:sz w:val="15"/>
                <w:szCs w:val="15"/>
              </w:rPr>
            </w:pPr>
            <w:r w:rsidRPr="05FF8391">
              <w:rPr>
                <w:rFonts w:ascii="Avenir" w:eastAsia="Avenir" w:hAnsi="Avenir" w:cs="Avenir"/>
                <w:color w:val="000000" w:themeColor="text1"/>
                <w:sz w:val="15"/>
                <w:szCs w:val="15"/>
              </w:rPr>
              <w:t>Teritorijā neligzdo</w:t>
            </w:r>
          </w:p>
        </w:tc>
      </w:tr>
    </w:tbl>
    <w:p w14:paraId="774DAB86" w14:textId="42285249" w:rsidR="05FF8391" w:rsidRDefault="05FF8391" w:rsidP="05FF8391">
      <w:pPr>
        <w:jc w:val="both"/>
        <w:rPr>
          <w:rFonts w:ascii="Calibri" w:eastAsia="Calibri" w:hAnsi="Calibri"/>
        </w:rPr>
        <w:sectPr w:rsidR="05FF8391" w:rsidSect="008B7CA8">
          <w:pgSz w:w="16838" w:h="11906" w:orient="landscape" w:code="9"/>
          <w:pgMar w:top="1440" w:right="1440" w:bottom="1440" w:left="1440" w:header="720" w:footer="720" w:gutter="0"/>
          <w:cols w:space="720"/>
          <w:docGrid w:linePitch="360"/>
        </w:sectPr>
      </w:pPr>
    </w:p>
    <w:p w14:paraId="6289C4A1" w14:textId="77777777" w:rsidR="008B7CA8" w:rsidRPr="00D94A8B" w:rsidRDefault="008B7CA8" w:rsidP="008B7CA8">
      <w:pPr>
        <w:pStyle w:val="Heading41"/>
        <w:ind w:left="1432"/>
      </w:pPr>
      <w:proofErr w:type="spellStart"/>
      <w:r w:rsidRPr="00D94A8B">
        <w:lastRenderedPageBreak/>
        <w:t>Ornitofaunas</w:t>
      </w:r>
      <w:proofErr w:type="spellEnd"/>
      <w:r w:rsidRPr="00D94A8B">
        <w:t xml:space="preserve"> dabas aizsardzības un sociālekonomiskā vērtība</w:t>
      </w:r>
    </w:p>
    <w:p w14:paraId="6289C4A2" w14:textId="77777777" w:rsidR="008B7CA8" w:rsidRPr="00D94A8B" w:rsidRDefault="008B7CA8" w:rsidP="008B7CA8">
      <w:pPr>
        <w:jc w:val="both"/>
        <w:rPr>
          <w:rFonts w:ascii="Calibri" w:eastAsia="Calibri" w:hAnsi="Calibri"/>
          <w:b/>
        </w:rPr>
      </w:pPr>
      <w:r w:rsidRPr="00D94A8B">
        <w:rPr>
          <w:rFonts w:ascii="Calibri" w:eastAsia="Calibri" w:hAnsi="Calibri"/>
          <w:b/>
        </w:rPr>
        <w:t>Dabas aizsardzības vērtība</w:t>
      </w:r>
    </w:p>
    <w:p w14:paraId="6289C4A3" w14:textId="77777777" w:rsidR="008B7CA8" w:rsidRPr="00D94A8B" w:rsidRDefault="008B7CA8" w:rsidP="008B7CA8">
      <w:pPr>
        <w:jc w:val="both"/>
        <w:rPr>
          <w:rFonts w:ascii="Calibri" w:eastAsia="Calibri" w:hAnsi="Calibri"/>
        </w:rPr>
      </w:pPr>
      <w:r w:rsidRPr="00D94A8B">
        <w:rPr>
          <w:rFonts w:ascii="Calibri" w:eastAsia="Calibri" w:hAnsi="Calibri"/>
        </w:rPr>
        <w:t>ĶNP kopumā teritorijā konstatētas 255 putnu sugas, no tām 189 ligzdojošas (Strazds &amp; Ķuze, 2006). Šeit sniegts apraksts par dabas vērtību kontekstā nozīmīgākajām putnu sugām ĶNP teritorijā, kuras saistītas ar purvu un meža biotopiem.</w:t>
      </w:r>
    </w:p>
    <w:p w14:paraId="6289C4A4" w14:textId="3FCC8EB2" w:rsidR="008B7CA8" w:rsidRPr="00D94A8B" w:rsidRDefault="008B7CA8" w:rsidP="008B7CA8">
      <w:pPr>
        <w:jc w:val="both"/>
        <w:rPr>
          <w:rFonts w:ascii="Calibri" w:eastAsia="Calibri" w:hAnsi="Calibri"/>
        </w:rPr>
      </w:pPr>
      <w:r w:rsidRPr="00D94A8B">
        <w:rPr>
          <w:rFonts w:ascii="Calibri" w:eastAsia="Calibri" w:hAnsi="Calibri"/>
        </w:rPr>
        <w:t xml:space="preserve">Purva tilbītes </w:t>
      </w:r>
      <w:proofErr w:type="spellStart"/>
      <w:r w:rsidRPr="00D94A8B">
        <w:rPr>
          <w:rFonts w:ascii="Calibri" w:eastAsia="Calibri" w:hAnsi="Calibri"/>
          <w:i/>
        </w:rPr>
        <w:t>Tringa</w:t>
      </w:r>
      <w:proofErr w:type="spellEnd"/>
      <w:r w:rsidRPr="00D94A8B">
        <w:rPr>
          <w:rFonts w:ascii="Calibri" w:eastAsia="Calibri" w:hAnsi="Calibri"/>
          <w:i/>
        </w:rPr>
        <w:t xml:space="preserve"> </w:t>
      </w:r>
      <w:proofErr w:type="spellStart"/>
      <w:r w:rsidRPr="00D94A8B">
        <w:rPr>
          <w:rFonts w:ascii="Calibri" w:eastAsia="Calibri" w:hAnsi="Calibri"/>
          <w:i/>
        </w:rPr>
        <w:t>glareola</w:t>
      </w:r>
      <w:proofErr w:type="spellEnd"/>
      <w:r w:rsidRPr="00D94A8B">
        <w:rPr>
          <w:rFonts w:ascii="Calibri" w:eastAsia="Calibri" w:hAnsi="Calibri"/>
        </w:rPr>
        <w:t xml:space="preserve">, saskaņā ar izpētē iegūtajiem datiem un to analīzi, ĶNP ligzdojošā populācija vērtējama ap 150 (Standartnovirze (turpmāk – STDEV) 45) pāriem. Latvijā ligzdojošās populācijas lielums tiek vērtēts kā 170 – 878 pāru, sugas populācijas īstermiņa dinamika ir raksturota </w:t>
      </w:r>
      <w:r w:rsidRPr="00D94A8B">
        <w:rPr>
          <w:rFonts w:ascii="Calibri" w:eastAsia="Calibri" w:hAnsi="Calibri"/>
          <w:i/>
        </w:rPr>
        <w:t>lejupejoša</w:t>
      </w:r>
      <w:r w:rsidRPr="00D94A8B">
        <w:rPr>
          <w:rFonts w:ascii="Calibri" w:eastAsia="Calibri" w:hAnsi="Calibri"/>
        </w:rPr>
        <w:t xml:space="preserve"> un ilgtermiņa dinamika kā </w:t>
      </w:r>
      <w:r w:rsidRPr="00D94A8B">
        <w:rPr>
          <w:rFonts w:ascii="Calibri" w:eastAsia="Calibri" w:hAnsi="Calibri"/>
          <w:i/>
        </w:rPr>
        <w:t>stabila</w:t>
      </w:r>
      <w:r w:rsidRPr="00D94A8B">
        <w:rPr>
          <w:rFonts w:ascii="Calibri" w:eastAsia="Calibri" w:hAnsi="Calibri"/>
        </w:rPr>
        <w:t>. Atbilstoši starptautiski atzītajiem Starptautiskās Dabas un dabas resursu aizsardzības savienības (</w:t>
      </w:r>
      <w:proofErr w:type="spellStart"/>
      <w:r w:rsidRPr="00D94A8B">
        <w:rPr>
          <w:rFonts w:ascii="Calibri" w:eastAsia="Calibri" w:hAnsi="Calibri"/>
        </w:rPr>
        <w:t>International</w:t>
      </w:r>
      <w:proofErr w:type="spellEnd"/>
      <w:r w:rsidRPr="00D94A8B">
        <w:rPr>
          <w:rFonts w:ascii="Calibri" w:eastAsia="Calibri" w:hAnsi="Calibri"/>
        </w:rPr>
        <w:t xml:space="preserve"> </w:t>
      </w:r>
      <w:proofErr w:type="spellStart"/>
      <w:r w:rsidRPr="00D94A8B">
        <w:rPr>
          <w:rFonts w:ascii="Calibri" w:eastAsia="Calibri" w:hAnsi="Calibri"/>
        </w:rPr>
        <w:t>Union</w:t>
      </w:r>
      <w:proofErr w:type="spellEnd"/>
      <w:r w:rsidRPr="00D94A8B">
        <w:rPr>
          <w:rFonts w:ascii="Calibri" w:eastAsia="Calibri" w:hAnsi="Calibri"/>
        </w:rPr>
        <w:t xml:space="preserve"> </w:t>
      </w:r>
      <w:proofErr w:type="spellStart"/>
      <w:r w:rsidRPr="00D94A8B">
        <w:rPr>
          <w:rFonts w:ascii="Calibri" w:eastAsia="Calibri" w:hAnsi="Calibri"/>
        </w:rPr>
        <w:t>for</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Nature, turpmāk tekstā – IUCN) kritērijiem, sugas apdraudētības pakāpe Latvijā novērtēta kā </w:t>
      </w:r>
      <w:r w:rsidRPr="00D94A8B">
        <w:rPr>
          <w:rFonts w:ascii="Calibri" w:eastAsia="Calibri" w:hAnsi="Calibri"/>
          <w:i/>
        </w:rPr>
        <w:t>jutīga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w:t>
      </w:r>
    </w:p>
    <w:p w14:paraId="6289C4A5" w14:textId="619297E9" w:rsidR="008B7CA8" w:rsidRPr="00D94A8B" w:rsidRDefault="008B7CA8" w:rsidP="008B7CA8">
      <w:pPr>
        <w:jc w:val="both"/>
        <w:rPr>
          <w:rFonts w:ascii="Calibri" w:eastAsia="Calibri" w:hAnsi="Calibri"/>
        </w:rPr>
      </w:pPr>
      <w:r w:rsidRPr="00D94A8B">
        <w:rPr>
          <w:rFonts w:ascii="Calibri" w:eastAsia="Calibri" w:hAnsi="Calibri"/>
        </w:rPr>
        <w:t xml:space="preserve">Dzeltenā tārtiņa </w:t>
      </w:r>
      <w:proofErr w:type="spellStart"/>
      <w:r w:rsidRPr="00D94A8B">
        <w:rPr>
          <w:rFonts w:ascii="Calibri" w:eastAsia="Calibri" w:hAnsi="Calibri"/>
          <w:i/>
        </w:rPr>
        <w:t>Pluvialis</w:t>
      </w:r>
      <w:proofErr w:type="spellEnd"/>
      <w:r w:rsidRPr="00D94A8B">
        <w:rPr>
          <w:rFonts w:ascii="Calibri" w:eastAsia="Calibri" w:hAnsi="Calibri"/>
          <w:i/>
        </w:rPr>
        <w:t xml:space="preserve"> </w:t>
      </w:r>
      <w:proofErr w:type="spellStart"/>
      <w:r w:rsidRPr="00D94A8B">
        <w:rPr>
          <w:rFonts w:ascii="Calibri" w:eastAsia="Calibri" w:hAnsi="Calibri"/>
          <w:i/>
        </w:rPr>
        <w:t>apricaria</w:t>
      </w:r>
      <w:proofErr w:type="spellEnd"/>
      <w:r w:rsidRPr="00D94A8B">
        <w:rPr>
          <w:rFonts w:ascii="Calibri" w:eastAsia="Calibri" w:hAnsi="Calibri"/>
        </w:rPr>
        <w:t xml:space="preserve">, saskaņā ar izpētē iegūtajiem datiem un to analīzi, ĶNP ligzdojošā populācija vērtējama ap 76 (STDEV 28) pāriem. Latvijā ligzdojošās populācijas lielums tiek vērtēts kā 260 – 550 pāru. Sugas populācijas īstermiņa dinamika un ilgtermiņa dinamika raksturota kā </w:t>
      </w:r>
      <w:r w:rsidRPr="00D94A8B">
        <w:rPr>
          <w:rFonts w:ascii="Calibri" w:eastAsia="Calibri" w:hAnsi="Calibri"/>
          <w:i/>
        </w:rPr>
        <w:t>stabila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gandrīz apdraudēta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w:t>
      </w:r>
    </w:p>
    <w:p w14:paraId="6289C4A6" w14:textId="11560786" w:rsidR="008B7CA8" w:rsidRPr="00D94A8B" w:rsidRDefault="008B7CA8" w:rsidP="008B7CA8">
      <w:pPr>
        <w:jc w:val="both"/>
        <w:rPr>
          <w:rFonts w:ascii="Calibri" w:eastAsia="Calibri" w:hAnsi="Calibri"/>
        </w:rPr>
      </w:pPr>
      <w:r w:rsidRPr="00D94A8B">
        <w:rPr>
          <w:rFonts w:ascii="Calibri" w:eastAsia="Calibri" w:hAnsi="Calibri"/>
        </w:rPr>
        <w:t xml:space="preserve">Mazā mušķērāja </w:t>
      </w:r>
      <w:proofErr w:type="spellStart"/>
      <w:r w:rsidRPr="00D94A8B">
        <w:rPr>
          <w:rFonts w:ascii="Calibri" w:eastAsia="Calibri" w:hAnsi="Calibri"/>
          <w:i/>
        </w:rPr>
        <w:t>Ficedula</w:t>
      </w:r>
      <w:proofErr w:type="spellEnd"/>
      <w:r w:rsidRPr="00D94A8B">
        <w:rPr>
          <w:rFonts w:ascii="Calibri" w:eastAsia="Calibri" w:hAnsi="Calibri"/>
          <w:i/>
        </w:rPr>
        <w:t xml:space="preserve"> </w:t>
      </w:r>
      <w:proofErr w:type="spellStart"/>
      <w:r w:rsidRPr="00D94A8B">
        <w:rPr>
          <w:rFonts w:ascii="Calibri" w:eastAsia="Calibri" w:hAnsi="Calibri"/>
          <w:i/>
        </w:rPr>
        <w:t>parva</w:t>
      </w:r>
      <w:proofErr w:type="spellEnd"/>
      <w:r w:rsidRPr="00D94A8B">
        <w:rPr>
          <w:rFonts w:ascii="Calibri" w:eastAsia="Calibri" w:hAnsi="Calibri"/>
          <w:iCs/>
        </w:rPr>
        <w:t>,</w:t>
      </w:r>
      <w:r w:rsidRPr="00D94A8B">
        <w:rPr>
          <w:rFonts w:ascii="Calibri" w:eastAsia="Calibri" w:hAnsi="Calibri"/>
        </w:rPr>
        <w:t xml:space="preserve">  saskaņā ar izpētē iegūtajiem datiem un to analīzi, ĶNP ligzdojošā populācija vērtējama ap 462 (STDEV 88) pāriem. Latvijā ligzdojošās populācijas lielums tiek vērtēts kā 49 972 – 10 5507 pāru, sugas populācijas īstermiņa dinamika ir raksturota kā </w:t>
      </w:r>
      <w:r w:rsidRPr="00D94A8B">
        <w:rPr>
          <w:rFonts w:ascii="Calibri" w:eastAsia="Calibri" w:hAnsi="Calibri"/>
          <w:i/>
        </w:rPr>
        <w:t xml:space="preserve">pieaugoša </w:t>
      </w:r>
      <w:r w:rsidRPr="00D94A8B">
        <w:rPr>
          <w:rFonts w:ascii="Calibri" w:eastAsia="Calibri" w:hAnsi="Calibri"/>
        </w:rPr>
        <w:t xml:space="preserve">un ilgtermiņa dinamika kā </w:t>
      </w:r>
      <w:r w:rsidRPr="00D94A8B">
        <w:rPr>
          <w:rFonts w:ascii="Calibri" w:eastAsia="Calibri" w:hAnsi="Calibri"/>
          <w:i/>
        </w:rPr>
        <w:t>stabila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Mazā mušķērāja ligzdošanai nepieciešami mitri vidēja vecuma un veci lapkoku vai jaukti saimnieciskās darbības neskarti vai maz skarti meži ar daudziem struktūras elementiem – kritalām, stumbeņiem, </w:t>
      </w:r>
      <w:proofErr w:type="spellStart"/>
      <w:r w:rsidRPr="00D94A8B">
        <w:rPr>
          <w:rFonts w:ascii="Calibri" w:eastAsia="Calibri" w:hAnsi="Calibri"/>
        </w:rPr>
        <w:t>sausokņiem</w:t>
      </w:r>
      <w:proofErr w:type="spellEnd"/>
      <w:r w:rsidRPr="00D94A8B">
        <w:rPr>
          <w:rFonts w:ascii="Calibri" w:eastAsia="Calibri" w:hAnsi="Calibri"/>
        </w:rPr>
        <w:t xml:space="preserve"> – un samērā skraju pamežu. Sugai raksturīgi aizņemt teritoriju, kas atrodas samērā tālu no lielākiem atvērumiem vai meža malas vidēji 170 m (mazākā konstatētā distance 60 m) līdz audzes malai (</w:t>
      </w:r>
      <w:proofErr w:type="spellStart"/>
      <w:r w:rsidRPr="00D94A8B">
        <w:rPr>
          <w:rFonts w:ascii="Calibri" w:eastAsia="Calibri" w:hAnsi="Calibri"/>
        </w:rPr>
        <w:t>Ķerus</w:t>
      </w:r>
      <w:proofErr w:type="spellEnd"/>
      <w:r w:rsidRPr="00D94A8B">
        <w:rPr>
          <w:rFonts w:ascii="Calibri" w:eastAsia="Calibri" w:hAnsi="Calibri"/>
        </w:rPr>
        <w:t xml:space="preserve"> u. c. 2021; </w:t>
      </w:r>
      <w:proofErr w:type="spellStart"/>
      <w:r w:rsidRPr="00D94A8B">
        <w:rPr>
          <w:rFonts w:ascii="Calibri" w:eastAsia="Calibri" w:hAnsi="Calibri"/>
        </w:rPr>
        <w:t>Brazaitis</w:t>
      </w:r>
      <w:proofErr w:type="spellEnd"/>
      <w:r w:rsidRPr="00D94A8B">
        <w:rPr>
          <w:rFonts w:ascii="Calibri" w:eastAsia="Calibri" w:hAnsi="Calibri"/>
        </w:rPr>
        <w:t xml:space="preserve"> 2011).</w:t>
      </w:r>
    </w:p>
    <w:p w14:paraId="6289C4A7" w14:textId="2D508C78" w:rsidR="008B7CA8" w:rsidRPr="00D94A8B" w:rsidRDefault="008B7CA8" w:rsidP="008B7CA8">
      <w:pPr>
        <w:jc w:val="both"/>
        <w:rPr>
          <w:rFonts w:ascii="Calibri" w:eastAsia="Calibri" w:hAnsi="Calibri"/>
        </w:rPr>
      </w:pPr>
      <w:r w:rsidRPr="00D94A8B">
        <w:rPr>
          <w:rFonts w:ascii="Calibri" w:eastAsia="Calibri" w:hAnsi="Calibri"/>
        </w:rPr>
        <w:t xml:space="preserve">Rubeņa </w:t>
      </w:r>
      <w:proofErr w:type="spellStart"/>
      <w:r w:rsidRPr="00D94A8B">
        <w:rPr>
          <w:rFonts w:ascii="Calibri" w:eastAsia="Calibri" w:hAnsi="Calibri"/>
          <w:i/>
        </w:rPr>
        <w:t>Lyrurus</w:t>
      </w:r>
      <w:proofErr w:type="spellEnd"/>
      <w:r w:rsidRPr="00D94A8B">
        <w:rPr>
          <w:rFonts w:ascii="Calibri" w:eastAsia="Calibri" w:hAnsi="Calibri"/>
          <w:i/>
        </w:rPr>
        <w:t xml:space="preserve"> </w:t>
      </w:r>
      <w:proofErr w:type="spellStart"/>
      <w:r w:rsidRPr="00D94A8B">
        <w:rPr>
          <w:rFonts w:ascii="Calibri" w:eastAsia="Calibri" w:hAnsi="Calibri"/>
          <w:i/>
        </w:rPr>
        <w:t>tetrix</w:t>
      </w:r>
      <w:proofErr w:type="spellEnd"/>
      <w:r w:rsidRPr="00D94A8B">
        <w:rPr>
          <w:rFonts w:ascii="Calibri" w:eastAsia="Calibri" w:hAnsi="Calibri"/>
          <w:iCs/>
        </w:rPr>
        <w:t xml:space="preserve">, </w:t>
      </w:r>
      <w:r w:rsidRPr="00D94A8B">
        <w:rPr>
          <w:rFonts w:ascii="Calibri" w:eastAsia="Calibri" w:hAnsi="Calibri"/>
        </w:rPr>
        <w:t xml:space="preserve"> saskaņā ar izpētē iegūtajiem datiem un to analīzi, ĶNP esošo gaiļu populācija vērtējama ap 63 (STDEV 21) īpatņiem. Latvijā ligzdojošās populācijas lielums tiek vērtēts kā 5885 – 15196 riestojoši tēviņi. Sugas populācijas izmaiņu dinamika īstermiņā datu trūkuma dēļ raksturota kā </w:t>
      </w:r>
      <w:r w:rsidRPr="00D94A8B">
        <w:rPr>
          <w:rFonts w:ascii="Calibri" w:eastAsia="Calibri" w:hAnsi="Calibri"/>
          <w:i/>
        </w:rPr>
        <w:t>neskaidra</w:t>
      </w:r>
      <w:r w:rsidRPr="00D94A8B">
        <w:rPr>
          <w:rFonts w:ascii="Calibri" w:eastAsia="Calibri" w:hAnsi="Calibri"/>
        </w:rPr>
        <w:t xml:space="preserve">, ilgtermiņā –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Rubenis ir plastisks apdzīvojamās vides izvēlē un populācijas pastāvēšanai nepieciešams noteikts, sezonas gaitā mainīgs biotopu un tā sastāvdaļu komplekss. Sugas izmantotie biotopi būtiski atšķiras dažādās dzīves gada cikla fāzēs no kurām nozīmīgākās ir pavasara riesta periods, olu veidošanas un dēšanas periods, mazuļu vadāšanas periods, baru dzīves periods līdz bieza sniega uzkrišanai un baru dzīves periods pēc bieza sniega segas izveidošanās.</w:t>
      </w:r>
    </w:p>
    <w:p w14:paraId="6289C4A8" w14:textId="77777777" w:rsidR="008B7CA8" w:rsidRPr="00D94A8B" w:rsidRDefault="008B7CA8" w:rsidP="008B7CA8">
      <w:pPr>
        <w:jc w:val="both"/>
        <w:rPr>
          <w:rFonts w:ascii="Calibri" w:eastAsia="Calibri" w:hAnsi="Calibri"/>
        </w:rPr>
      </w:pPr>
      <w:r w:rsidRPr="00D94A8B">
        <w:rPr>
          <w:rFonts w:ascii="Calibri" w:eastAsia="Calibri" w:hAnsi="Calibri"/>
        </w:rPr>
        <w:t xml:space="preserve">Vistu vanags </w:t>
      </w:r>
      <w:r w:rsidRPr="00D94A8B">
        <w:rPr>
          <w:rFonts w:ascii="Calibri" w:eastAsia="Calibri" w:hAnsi="Calibri"/>
          <w:iCs/>
        </w:rPr>
        <w:t xml:space="preserve"> </w:t>
      </w:r>
      <w:r w:rsidRPr="00D94A8B">
        <w:rPr>
          <w:rFonts w:ascii="Calibri" w:eastAsia="Calibri" w:hAnsi="Calibri"/>
        </w:rPr>
        <w:t xml:space="preserve">ir suga, kuras aizsardzībai var tikt veidoti mikroliegumi 5 – 30 hektāru platībā, kaut arī tā nav Latvijas īpaši aizsargājamo putnu sugu sarakstā. Saskaņā ar izpētē iegūtajiem datiem un to analīzi, ĶNP ligzdojošā populācija vērtējama ap 19 (STDEV 6) pāriem. Latvijā </w:t>
      </w:r>
      <w:proofErr w:type="spellStart"/>
      <w:r w:rsidRPr="00D94A8B">
        <w:rPr>
          <w:rFonts w:ascii="Calibri" w:eastAsia="Calibri" w:hAnsi="Calibri"/>
        </w:rPr>
        <w:t>ligzdojošās</w:t>
      </w:r>
      <w:proofErr w:type="spellEnd"/>
      <w:r w:rsidRPr="00D94A8B">
        <w:rPr>
          <w:rFonts w:ascii="Calibri" w:eastAsia="Calibri" w:hAnsi="Calibri"/>
        </w:rPr>
        <w:t xml:space="preserve"> </w:t>
      </w:r>
      <w:proofErr w:type="spellStart"/>
      <w:r w:rsidRPr="00D94A8B">
        <w:rPr>
          <w:rFonts w:ascii="Calibri" w:eastAsia="Calibri" w:hAnsi="Calibri"/>
        </w:rPr>
        <w:t>populācijas</w:t>
      </w:r>
      <w:proofErr w:type="spellEnd"/>
      <w:r w:rsidRPr="00D94A8B">
        <w:rPr>
          <w:rFonts w:ascii="Calibri" w:eastAsia="Calibri" w:hAnsi="Calibri"/>
        </w:rPr>
        <w:t xml:space="preserve"> lielums tiek </w:t>
      </w:r>
      <w:proofErr w:type="spellStart"/>
      <w:r w:rsidRPr="00D94A8B">
        <w:rPr>
          <w:rFonts w:ascii="Calibri" w:eastAsia="Calibri" w:hAnsi="Calibri"/>
        </w:rPr>
        <w:t>vērtēts</w:t>
      </w:r>
      <w:proofErr w:type="spellEnd"/>
      <w:r w:rsidRPr="00D94A8B">
        <w:rPr>
          <w:rFonts w:ascii="Calibri" w:eastAsia="Calibri" w:hAnsi="Calibri"/>
        </w:rPr>
        <w:t xml:space="preserve"> kā 428 - 13272 pāru, sugas populācijas īstermiņa dinamika ir raksturota kā </w:t>
      </w:r>
      <w:r w:rsidRPr="00D94A8B">
        <w:rPr>
          <w:rFonts w:ascii="Calibri" w:eastAsia="Calibri" w:hAnsi="Calibri"/>
          <w:i/>
        </w:rPr>
        <w:t>lejupejoša</w:t>
      </w:r>
      <w:r w:rsidRPr="00D94A8B">
        <w:rPr>
          <w:rFonts w:ascii="Calibri" w:eastAsia="Calibri" w:hAnsi="Calibri"/>
        </w:rPr>
        <w:t xml:space="preserve"> un ilgtermiņa dinamika kā </w:t>
      </w:r>
      <w:r w:rsidRPr="00D94A8B">
        <w:rPr>
          <w:rFonts w:ascii="Calibri" w:eastAsia="Calibri" w:hAnsi="Calibri"/>
          <w:i/>
        </w:rPr>
        <w:t>nezināma</w:t>
      </w:r>
      <w:r w:rsidRPr="00D94A8B">
        <w:rPr>
          <w:rFonts w:ascii="Calibri" w:eastAsia="Calibri" w:hAnsi="Calibri"/>
        </w:rPr>
        <w:t xml:space="preserve">. Atbilstoši IUCN kritērijiem, sugas apdraudētības pakāpe Latvijā novērtēta kā stipri </w:t>
      </w:r>
      <w:r w:rsidRPr="00D94A8B">
        <w:rPr>
          <w:rFonts w:ascii="Calibri" w:eastAsia="Calibri" w:hAnsi="Calibri"/>
          <w:i/>
        </w:rPr>
        <w:t>apdraudēta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w:t>
      </w:r>
    </w:p>
    <w:p w14:paraId="6289C4A9" w14:textId="77777777" w:rsidR="008B7CA8" w:rsidRDefault="008B7CA8" w:rsidP="008B7CA8">
      <w:pPr>
        <w:jc w:val="both"/>
        <w:rPr>
          <w:rFonts w:ascii="Calibri" w:eastAsia="Calibri" w:hAnsi="Calibri"/>
        </w:rPr>
      </w:pPr>
      <w:r w:rsidRPr="00D94A8B">
        <w:rPr>
          <w:rFonts w:ascii="Calibri" w:eastAsia="Calibri" w:hAnsi="Calibri"/>
        </w:rPr>
        <w:t xml:space="preserve">Vistu vanags ir dienā aktīva plēsīgo putnu suga, kas apdzīvo ļoti dažādus meža biotopus un ir ar tendenci uz slēptu dzīvesveidu. To apdzīvotās teritorijas ir samērā lielas un grūti </w:t>
      </w:r>
      <w:r w:rsidRPr="00D94A8B">
        <w:rPr>
          <w:rFonts w:ascii="Calibri" w:eastAsia="Calibri" w:hAnsi="Calibri"/>
        </w:rPr>
        <w:lastRenderedPageBreak/>
        <w:t>pārskatāmas. Vistu vanagi var ligzdot gan lielākos mežu masīvos, gan arī samērā mazos puduros (ap 3 ha platībā). Ligzdošanai būvē lielas zaru ligzdas, kuras var izmantot ilggadīgi, tajā pašā laikā sugai raksturīgi būvēt vairākas rezerves ligzdas. (</w:t>
      </w:r>
      <w:proofErr w:type="spellStart"/>
      <w:r w:rsidRPr="00D94A8B">
        <w:rPr>
          <w:rFonts w:ascii="Calibri" w:eastAsia="Calibri" w:hAnsi="Calibri"/>
        </w:rPr>
        <w:t>Drazdovskis</w:t>
      </w:r>
      <w:proofErr w:type="spellEnd"/>
      <w:r w:rsidRPr="00D94A8B">
        <w:rPr>
          <w:rFonts w:ascii="Calibri" w:eastAsia="Calibri" w:hAnsi="Calibri"/>
        </w:rPr>
        <w:t xml:space="preserve"> 2016, LOB 2002).</w:t>
      </w:r>
    </w:p>
    <w:p w14:paraId="0BBE4D99" w14:textId="77777777" w:rsidR="009A1051" w:rsidRPr="00D94A8B" w:rsidRDefault="009A1051" w:rsidP="008B7CA8">
      <w:pPr>
        <w:jc w:val="both"/>
        <w:rPr>
          <w:rFonts w:ascii="Calibri" w:eastAsia="Calibri" w:hAnsi="Calibri"/>
        </w:rPr>
      </w:pPr>
    </w:p>
    <w:p w14:paraId="6289C4AA"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Baltmugurdzeņa</w:t>
      </w:r>
      <w:proofErr w:type="spellEnd"/>
      <w:r w:rsidRPr="00D94A8B">
        <w:rPr>
          <w:rFonts w:ascii="Calibri" w:eastAsia="Calibri" w:hAnsi="Calibri"/>
        </w:rPr>
        <w:t xml:space="preserve"> </w:t>
      </w:r>
      <w:r w:rsidRPr="00D94A8B">
        <w:rPr>
          <w:rFonts w:ascii="Calibri" w:eastAsia="Calibri" w:hAnsi="Calibri"/>
          <w:iCs/>
        </w:rPr>
        <w:t xml:space="preserve"> </w:t>
      </w:r>
      <w:r w:rsidRPr="00D94A8B">
        <w:rPr>
          <w:rFonts w:ascii="Calibri" w:eastAsia="Calibri" w:hAnsi="Calibri"/>
        </w:rPr>
        <w:t xml:space="preserve">aizsardzībai var tikt veidoti mikroliegumi 2 – 10 ha platībā. Saskaņā ar izpētē iegūtajiem datiem un to analīzi, ĶNP ligzdojošā populācija vērtējama ap 18 (STDEV 6) pāriem. Latvijā </w:t>
      </w:r>
      <w:proofErr w:type="spellStart"/>
      <w:r w:rsidRPr="00D94A8B">
        <w:rPr>
          <w:rFonts w:ascii="Calibri" w:eastAsia="Calibri" w:hAnsi="Calibri"/>
        </w:rPr>
        <w:t>ligzdojošās</w:t>
      </w:r>
      <w:proofErr w:type="spellEnd"/>
      <w:r w:rsidRPr="00D94A8B">
        <w:rPr>
          <w:rFonts w:ascii="Calibri" w:eastAsia="Calibri" w:hAnsi="Calibri"/>
        </w:rPr>
        <w:t xml:space="preserve"> </w:t>
      </w:r>
      <w:proofErr w:type="spellStart"/>
      <w:r w:rsidRPr="00D94A8B">
        <w:rPr>
          <w:rFonts w:ascii="Calibri" w:eastAsia="Calibri" w:hAnsi="Calibri"/>
        </w:rPr>
        <w:t>populācijas</w:t>
      </w:r>
      <w:proofErr w:type="spellEnd"/>
      <w:r w:rsidRPr="00D94A8B">
        <w:rPr>
          <w:rFonts w:ascii="Calibri" w:eastAsia="Calibri" w:hAnsi="Calibri"/>
        </w:rPr>
        <w:t xml:space="preserve"> lielums tiek </w:t>
      </w:r>
      <w:proofErr w:type="spellStart"/>
      <w:r w:rsidRPr="00D94A8B">
        <w:rPr>
          <w:rFonts w:ascii="Calibri" w:eastAsia="Calibri" w:hAnsi="Calibri"/>
        </w:rPr>
        <w:t>vērtēts</w:t>
      </w:r>
      <w:proofErr w:type="spellEnd"/>
      <w:r w:rsidRPr="00D94A8B">
        <w:rPr>
          <w:rFonts w:ascii="Calibri" w:eastAsia="Calibri" w:hAnsi="Calibri"/>
        </w:rPr>
        <w:t xml:space="preserve"> kā 4000 – 7000 pāru, sugas populācijas īstermiņa dinamika ir raksturota kā </w:t>
      </w:r>
      <w:r w:rsidRPr="00D94A8B">
        <w:rPr>
          <w:rFonts w:ascii="Calibri" w:eastAsia="Calibri" w:hAnsi="Calibri"/>
          <w:i/>
        </w:rPr>
        <w:t>neskaidra</w:t>
      </w:r>
      <w:r w:rsidRPr="00D94A8B">
        <w:rPr>
          <w:rFonts w:ascii="Calibri" w:eastAsia="Calibri" w:hAnsi="Calibri"/>
        </w:rPr>
        <w:t xml:space="preserve"> un ilgtermiņa dinamika kā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Sastopams </w:t>
      </w:r>
      <w:proofErr w:type="spellStart"/>
      <w:r w:rsidRPr="00D94A8B">
        <w:rPr>
          <w:rFonts w:ascii="Calibri" w:eastAsia="Calibri" w:hAnsi="Calibri"/>
        </w:rPr>
        <w:t>vecākos</w:t>
      </w:r>
      <w:proofErr w:type="spellEnd"/>
      <w:r w:rsidRPr="00D94A8B">
        <w:rPr>
          <w:rFonts w:ascii="Calibri" w:eastAsia="Calibri" w:hAnsi="Calibri"/>
        </w:rPr>
        <w:t xml:space="preserve"> lapu koku un jauktos mežos, klajumu tuvumā, upju krastos, kā arī </w:t>
      </w:r>
      <w:proofErr w:type="spellStart"/>
      <w:r w:rsidRPr="00D94A8B">
        <w:rPr>
          <w:rFonts w:ascii="Calibri" w:eastAsia="Calibri" w:hAnsi="Calibri"/>
        </w:rPr>
        <w:t>kultūrainava</w:t>
      </w:r>
      <w:proofErr w:type="spellEnd"/>
      <w:r w:rsidRPr="00D94A8B">
        <w:rPr>
          <w:rFonts w:ascii="Calibri" w:eastAsia="Calibri" w:hAnsi="Calibri"/>
        </w:rPr>
        <w:t xml:space="preserve">̄ ar lapu koku </w:t>
      </w:r>
      <w:proofErr w:type="spellStart"/>
      <w:r w:rsidRPr="00D94A8B">
        <w:rPr>
          <w:rFonts w:ascii="Calibri" w:eastAsia="Calibri" w:hAnsi="Calibri"/>
        </w:rPr>
        <w:t>grupām</w:t>
      </w:r>
      <w:proofErr w:type="spellEnd"/>
      <w:r w:rsidRPr="00D94A8B">
        <w:rPr>
          <w:rFonts w:ascii="Calibri" w:eastAsia="Calibri" w:hAnsi="Calibri"/>
        </w:rPr>
        <w:t xml:space="preserve"> un </w:t>
      </w:r>
      <w:proofErr w:type="spellStart"/>
      <w:r w:rsidRPr="00D94A8B">
        <w:rPr>
          <w:rFonts w:ascii="Calibri" w:eastAsia="Calibri" w:hAnsi="Calibri"/>
        </w:rPr>
        <w:t>krūmājiem</w:t>
      </w:r>
      <w:proofErr w:type="spellEnd"/>
      <w:r w:rsidRPr="00D94A8B">
        <w:rPr>
          <w:rFonts w:ascii="Calibri" w:eastAsia="Calibri" w:hAnsi="Calibri"/>
        </w:rPr>
        <w:t xml:space="preserve">. Barības ieguvei </w:t>
      </w:r>
      <w:proofErr w:type="spellStart"/>
      <w:r w:rsidRPr="00D94A8B">
        <w:rPr>
          <w:rFonts w:ascii="Calibri" w:eastAsia="Calibri" w:hAnsi="Calibri"/>
        </w:rPr>
        <w:t>baltmugurdzenim</w:t>
      </w:r>
      <w:proofErr w:type="spellEnd"/>
      <w:r w:rsidRPr="00D94A8B">
        <w:rPr>
          <w:rFonts w:ascii="Calibri" w:eastAsia="Calibri" w:hAnsi="Calibri"/>
        </w:rPr>
        <w:t xml:space="preserve"> nepieciešami gan </w:t>
      </w:r>
      <w:proofErr w:type="spellStart"/>
      <w:r w:rsidRPr="00D94A8B">
        <w:rPr>
          <w:rFonts w:ascii="Calibri" w:eastAsia="Calibri" w:hAnsi="Calibri"/>
        </w:rPr>
        <w:t>dzīvi</w:t>
      </w:r>
      <w:proofErr w:type="spellEnd"/>
      <w:r w:rsidRPr="00D94A8B">
        <w:rPr>
          <w:rFonts w:ascii="Calibri" w:eastAsia="Calibri" w:hAnsi="Calibri"/>
        </w:rPr>
        <w:t xml:space="preserve">, gan nokaltuši koki un </w:t>
      </w:r>
      <w:proofErr w:type="spellStart"/>
      <w:r w:rsidRPr="00D94A8B">
        <w:rPr>
          <w:rFonts w:ascii="Calibri" w:eastAsia="Calibri" w:hAnsi="Calibri"/>
        </w:rPr>
        <w:t>stumbeņi</w:t>
      </w:r>
      <w:proofErr w:type="spellEnd"/>
      <w:r w:rsidRPr="00D94A8B">
        <w:rPr>
          <w:rFonts w:ascii="Calibri" w:eastAsia="Calibri" w:hAnsi="Calibri"/>
        </w:rPr>
        <w:t xml:space="preserve">, arī kritalas (4.5.6. attēls). Balstoties uz </w:t>
      </w:r>
      <w:proofErr w:type="spellStart"/>
      <w:r w:rsidRPr="00D94A8B">
        <w:rPr>
          <w:rFonts w:ascii="Calibri" w:eastAsia="Calibri" w:hAnsi="Calibri"/>
        </w:rPr>
        <w:t>pētījumu</w:t>
      </w:r>
      <w:proofErr w:type="spellEnd"/>
      <w:r w:rsidRPr="00D94A8B">
        <w:rPr>
          <w:rFonts w:ascii="Calibri" w:eastAsia="Calibri" w:hAnsi="Calibri"/>
        </w:rPr>
        <w:t xml:space="preserve"> </w:t>
      </w:r>
      <w:proofErr w:type="spellStart"/>
      <w:r w:rsidRPr="00D94A8B">
        <w:rPr>
          <w:rFonts w:ascii="Calibri" w:eastAsia="Calibri" w:hAnsi="Calibri"/>
        </w:rPr>
        <w:t>rezultātiem</w:t>
      </w:r>
      <w:proofErr w:type="spellEnd"/>
      <w:r w:rsidRPr="00D94A8B">
        <w:rPr>
          <w:rFonts w:ascii="Calibri" w:eastAsia="Calibri" w:hAnsi="Calibri"/>
        </w:rPr>
        <w:t xml:space="preserve"> Lietuvā un Polijā </w:t>
      </w:r>
      <w:proofErr w:type="spellStart"/>
      <w:r w:rsidRPr="00D94A8B">
        <w:rPr>
          <w:rFonts w:ascii="Calibri" w:eastAsia="Calibri" w:hAnsi="Calibri"/>
        </w:rPr>
        <w:t>secināts</w:t>
      </w:r>
      <w:proofErr w:type="spellEnd"/>
      <w:r w:rsidRPr="00D94A8B">
        <w:rPr>
          <w:rFonts w:ascii="Calibri" w:eastAsia="Calibri" w:hAnsi="Calibri"/>
        </w:rPr>
        <w:t xml:space="preserve">, ka </w:t>
      </w:r>
      <w:proofErr w:type="spellStart"/>
      <w:r w:rsidRPr="00D94A8B">
        <w:rPr>
          <w:rFonts w:ascii="Calibri" w:eastAsia="Calibri" w:hAnsi="Calibri"/>
        </w:rPr>
        <w:t>baltmugurdzeņa</w:t>
      </w:r>
      <w:proofErr w:type="spellEnd"/>
      <w:r w:rsidRPr="00D94A8B">
        <w:rPr>
          <w:rFonts w:ascii="Calibri" w:eastAsia="Calibri" w:hAnsi="Calibri"/>
        </w:rPr>
        <w:t xml:space="preserve"> sastapšanas </w:t>
      </w:r>
      <w:proofErr w:type="spellStart"/>
      <w:r w:rsidRPr="00D94A8B">
        <w:rPr>
          <w:rFonts w:ascii="Calibri" w:eastAsia="Calibri" w:hAnsi="Calibri"/>
        </w:rPr>
        <w:t>varbūtība</w:t>
      </w:r>
      <w:proofErr w:type="spellEnd"/>
      <w:r w:rsidRPr="00D94A8B">
        <w:rPr>
          <w:rFonts w:ascii="Calibri" w:eastAsia="Calibri" w:hAnsi="Calibri"/>
        </w:rPr>
        <w:t xml:space="preserve"> sasniedz 90%, ja nokaltušu, bet </w:t>
      </w:r>
      <w:proofErr w:type="spellStart"/>
      <w:r w:rsidRPr="00D94A8B">
        <w:rPr>
          <w:rFonts w:ascii="Calibri" w:eastAsia="Calibri" w:hAnsi="Calibri"/>
        </w:rPr>
        <w:t>vēl</w:t>
      </w:r>
      <w:proofErr w:type="spellEnd"/>
      <w:r w:rsidRPr="00D94A8B">
        <w:rPr>
          <w:rFonts w:ascii="Calibri" w:eastAsia="Calibri" w:hAnsi="Calibri"/>
        </w:rPr>
        <w:t xml:space="preserve"> </w:t>
      </w:r>
      <w:proofErr w:type="spellStart"/>
      <w:r w:rsidRPr="00D94A8B">
        <w:rPr>
          <w:rFonts w:ascii="Calibri" w:eastAsia="Calibri" w:hAnsi="Calibri"/>
        </w:rPr>
        <w:t>stāvošu</w:t>
      </w:r>
      <w:proofErr w:type="spellEnd"/>
      <w:r w:rsidRPr="00D94A8B">
        <w:rPr>
          <w:rFonts w:ascii="Calibri" w:eastAsia="Calibri" w:hAnsi="Calibri"/>
        </w:rPr>
        <w:t xml:space="preserve"> lapu koku stumbru apjoms sasniedz 8 – 17 m3/ha, </w:t>
      </w:r>
      <w:proofErr w:type="spellStart"/>
      <w:r w:rsidRPr="00D94A8B">
        <w:rPr>
          <w:rFonts w:ascii="Calibri" w:eastAsia="Calibri" w:hAnsi="Calibri"/>
        </w:rPr>
        <w:t>turklāt</w:t>
      </w:r>
      <w:proofErr w:type="spellEnd"/>
      <w:r w:rsidRPr="00D94A8B">
        <w:rPr>
          <w:rFonts w:ascii="Calibri" w:eastAsia="Calibri" w:hAnsi="Calibri"/>
        </w:rPr>
        <w:t xml:space="preserve"> 100 ha lielā </w:t>
      </w:r>
      <w:proofErr w:type="spellStart"/>
      <w:r w:rsidRPr="00D94A8B">
        <w:rPr>
          <w:rFonts w:ascii="Calibri" w:eastAsia="Calibri" w:hAnsi="Calibri"/>
        </w:rPr>
        <w:t>platība</w:t>
      </w:r>
      <w:proofErr w:type="spellEnd"/>
      <w:r w:rsidRPr="00D94A8B">
        <w:rPr>
          <w:rFonts w:ascii="Calibri" w:eastAsia="Calibri" w:hAnsi="Calibri"/>
        </w:rPr>
        <w:t>̄. Apdzīvotās teritorijas platība tiek vērtēta ap 133 – 482 ha vienam pārim ar piebildi, ka izcilās dzīvotnēs tā var būt arī mazāka (Bergmanis u. c. 2021).</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497"/>
      </w:tblGrid>
      <w:tr w:rsidR="008B7CA8" w:rsidRPr="00D94A8B" w14:paraId="6289C4AD" w14:textId="77777777" w:rsidTr="008B7CA8">
        <w:tc>
          <w:tcPr>
            <w:tcW w:w="4621" w:type="dxa"/>
          </w:tcPr>
          <w:p w14:paraId="6289C4AB" w14:textId="77777777" w:rsidR="008B7CA8" w:rsidRPr="00D94A8B" w:rsidRDefault="008B7CA8" w:rsidP="008B7CA8">
            <w:pPr>
              <w:rPr>
                <w:rFonts w:ascii="Calibri" w:eastAsia="Calibri" w:hAnsi="Calibri"/>
                <w:lang w:val="lv-LV"/>
              </w:rPr>
            </w:pPr>
            <w:r w:rsidRPr="00D94A8B">
              <w:rPr>
                <w:rFonts w:ascii="Calibri" w:eastAsia="Calibri" w:hAnsi="Calibri" w:cs="Calibri"/>
                <w:noProof/>
              </w:rPr>
              <w:drawing>
                <wp:inline distT="0" distB="0" distL="0" distR="0" wp14:anchorId="6289D83B" wp14:editId="7E7CDA74">
                  <wp:extent cx="2785730" cy="2089298"/>
                  <wp:effectExtent l="0" t="0" r="0" b="6350"/>
                  <wp:docPr id="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_03_16_GLAPAS_Kemeri_2J0A2302.jpg"/>
                          <pic:cNvPicPr/>
                        </pic:nvPicPr>
                        <pic:blipFill>
                          <a:blip r:embed="rId79" cstate="email">
                            <a:extLst>
                              <a:ext uri="{28A0092B-C50C-407E-A947-70E740481C1C}">
                                <a14:useLocalDpi xmlns:a14="http://schemas.microsoft.com/office/drawing/2010/main"/>
                              </a:ext>
                            </a:extLst>
                          </a:blip>
                          <a:stretch>
                            <a:fillRect/>
                          </a:stretch>
                        </pic:blipFill>
                        <pic:spPr>
                          <a:xfrm>
                            <a:off x="0" y="0"/>
                            <a:ext cx="2791494" cy="2093621"/>
                          </a:xfrm>
                          <a:prstGeom prst="rect">
                            <a:avLst/>
                          </a:prstGeom>
                        </pic:spPr>
                      </pic:pic>
                    </a:graphicData>
                  </a:graphic>
                </wp:inline>
              </w:drawing>
            </w:r>
          </w:p>
        </w:tc>
        <w:tc>
          <w:tcPr>
            <w:tcW w:w="4621" w:type="dxa"/>
          </w:tcPr>
          <w:p w14:paraId="6289C4AC"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3D" wp14:editId="2D99C08E">
                  <wp:extent cx="2764465" cy="2073426"/>
                  <wp:effectExtent l="0" t="0" r="0" b="3175"/>
                  <wp:docPr id="86"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2768035" cy="2076104"/>
                          </a:xfrm>
                          <a:prstGeom prst="rect">
                            <a:avLst/>
                          </a:prstGeom>
                          <a:noFill/>
                        </pic:spPr>
                      </pic:pic>
                    </a:graphicData>
                  </a:graphic>
                </wp:inline>
              </w:drawing>
            </w:r>
          </w:p>
        </w:tc>
      </w:tr>
      <w:tr w:rsidR="008B7CA8" w:rsidRPr="00D94A8B" w14:paraId="6289C4B0" w14:textId="77777777" w:rsidTr="008B7CA8">
        <w:tc>
          <w:tcPr>
            <w:tcW w:w="4621" w:type="dxa"/>
          </w:tcPr>
          <w:p w14:paraId="6289C4AE"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 xml:space="preserve">4.5.6. attēls. </w:t>
            </w:r>
            <w:proofErr w:type="spellStart"/>
            <w:r w:rsidRPr="00D94A8B">
              <w:rPr>
                <w:rFonts w:ascii="Calibri" w:eastAsia="Calibri" w:hAnsi="Calibri"/>
                <w:b/>
                <w:bCs/>
                <w:sz w:val="20"/>
                <w:szCs w:val="20"/>
                <w:lang w:val="lv-LV"/>
              </w:rPr>
              <w:t>Baltmugurdzenis</w:t>
            </w:r>
            <w:proofErr w:type="spellEnd"/>
            <w:r w:rsidRPr="00D94A8B">
              <w:rPr>
                <w:rFonts w:ascii="Calibri" w:eastAsia="Calibri" w:hAnsi="Calibri"/>
                <w:b/>
                <w:bCs/>
                <w:sz w:val="20"/>
                <w:szCs w:val="20"/>
                <w:lang w:val="lv-LV"/>
              </w:rPr>
              <w:t xml:space="preserve"> ĶNP, skats no X: 465033; Y: 294821 N virzienā, 16.03.2022. ©</w:t>
            </w:r>
            <w:proofErr w:type="spellStart"/>
            <w:r w:rsidRPr="00D94A8B">
              <w:rPr>
                <w:rFonts w:ascii="Calibri" w:eastAsia="Calibri" w:hAnsi="Calibri"/>
                <w:b/>
                <w:bCs/>
                <w:sz w:val="20"/>
                <w:szCs w:val="20"/>
                <w:lang w:val="lv-LV"/>
              </w:rPr>
              <w:t>K.Millers</w:t>
            </w:r>
            <w:proofErr w:type="spellEnd"/>
          </w:p>
        </w:tc>
        <w:tc>
          <w:tcPr>
            <w:tcW w:w="4621" w:type="dxa"/>
          </w:tcPr>
          <w:p w14:paraId="6289C4AF" w14:textId="0BB13F4C"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 xml:space="preserve">4.5.7. attēls. </w:t>
            </w:r>
            <w:proofErr w:type="spellStart"/>
            <w:r w:rsidRPr="00D94A8B">
              <w:rPr>
                <w:rFonts w:ascii="Calibri" w:eastAsia="Calibri" w:hAnsi="Calibri"/>
                <w:b/>
                <w:bCs/>
                <w:sz w:val="20"/>
                <w:szCs w:val="20"/>
                <w:lang w:val="lv-LV"/>
              </w:rPr>
              <w:t>Trīspirkstu</w:t>
            </w:r>
            <w:proofErr w:type="spellEnd"/>
            <w:r w:rsidRPr="00D94A8B">
              <w:rPr>
                <w:rFonts w:ascii="Calibri" w:eastAsia="Calibri" w:hAnsi="Calibri"/>
                <w:b/>
                <w:bCs/>
                <w:sz w:val="20"/>
                <w:szCs w:val="20"/>
                <w:lang w:val="lv-LV"/>
              </w:rPr>
              <w:t xml:space="preserve"> dzenis</w:t>
            </w:r>
            <w:r w:rsidR="00C713B2">
              <w:rPr>
                <w:rFonts w:ascii="Calibri" w:eastAsia="Calibri" w:hAnsi="Calibri"/>
                <w:b/>
                <w:bCs/>
                <w:sz w:val="20"/>
                <w:szCs w:val="20"/>
                <w:lang w:val="lv-LV"/>
              </w:rPr>
              <w:t xml:space="preserve"> </w:t>
            </w:r>
            <w:r w:rsidRPr="00D94A8B">
              <w:rPr>
                <w:rFonts w:ascii="Calibri" w:eastAsia="Calibri" w:hAnsi="Calibri"/>
                <w:b/>
                <w:bCs/>
                <w:sz w:val="20"/>
                <w:szCs w:val="20"/>
                <w:lang w:val="lv-LV"/>
              </w:rPr>
              <w:t>ĶNP, skats no X: 465174; Y: 298139 DR virzienā, 15.032022. ©</w:t>
            </w:r>
            <w:proofErr w:type="spellStart"/>
            <w:r w:rsidRPr="00D94A8B">
              <w:rPr>
                <w:rFonts w:ascii="Calibri" w:eastAsia="Calibri" w:hAnsi="Calibri"/>
                <w:b/>
                <w:bCs/>
                <w:sz w:val="20"/>
                <w:szCs w:val="20"/>
                <w:lang w:val="lv-LV"/>
              </w:rPr>
              <w:t>K.Millers</w:t>
            </w:r>
            <w:proofErr w:type="spellEnd"/>
          </w:p>
        </w:tc>
      </w:tr>
    </w:tbl>
    <w:p w14:paraId="6289C4B1" w14:textId="77777777" w:rsidR="008B7CA8" w:rsidRPr="00D94A8B" w:rsidRDefault="008B7CA8" w:rsidP="008B7CA8">
      <w:pPr>
        <w:jc w:val="both"/>
        <w:rPr>
          <w:rFonts w:ascii="Calibri" w:eastAsia="Calibri" w:hAnsi="Calibri"/>
        </w:rPr>
      </w:pPr>
    </w:p>
    <w:p w14:paraId="6289C4B2" w14:textId="40F2EEC8" w:rsidR="008B7CA8" w:rsidRPr="00D94A8B" w:rsidRDefault="008B7CA8" w:rsidP="008B7CA8">
      <w:pPr>
        <w:jc w:val="both"/>
        <w:rPr>
          <w:rFonts w:ascii="Calibri" w:eastAsia="Calibri" w:hAnsi="Calibri"/>
        </w:rPr>
      </w:pPr>
      <w:r w:rsidRPr="00D94A8B">
        <w:rPr>
          <w:rFonts w:ascii="Calibri" w:eastAsia="Calibri" w:hAnsi="Calibri"/>
        </w:rPr>
        <w:t xml:space="preserve">Saskaņā ar izpētē iegūtajiem datiem un to analīzi, ĶNP ligzdojošā </w:t>
      </w:r>
      <w:proofErr w:type="spellStart"/>
      <w:r w:rsidR="002559C9">
        <w:rPr>
          <w:rFonts w:ascii="Calibri" w:eastAsia="Calibri" w:hAnsi="Calibri"/>
        </w:rPr>
        <w:t>trīspirkstu</w:t>
      </w:r>
      <w:proofErr w:type="spellEnd"/>
      <w:r w:rsidR="002559C9">
        <w:rPr>
          <w:rFonts w:ascii="Calibri" w:eastAsia="Calibri" w:hAnsi="Calibri"/>
        </w:rPr>
        <w:t xml:space="preserve"> dzeņa </w:t>
      </w:r>
      <w:r w:rsidRPr="00D94A8B">
        <w:rPr>
          <w:rFonts w:ascii="Calibri" w:eastAsia="Calibri" w:hAnsi="Calibri"/>
        </w:rPr>
        <w:t xml:space="preserve">populācija vērtējama ap 42 (STDEV 17) pāriem. Latvijā </w:t>
      </w:r>
      <w:proofErr w:type="spellStart"/>
      <w:r w:rsidRPr="00D94A8B">
        <w:rPr>
          <w:rFonts w:ascii="Calibri" w:eastAsia="Calibri" w:hAnsi="Calibri"/>
        </w:rPr>
        <w:t>ligzdojošās</w:t>
      </w:r>
      <w:proofErr w:type="spellEnd"/>
      <w:r w:rsidRPr="00D94A8B">
        <w:rPr>
          <w:rFonts w:ascii="Calibri" w:eastAsia="Calibri" w:hAnsi="Calibri"/>
        </w:rPr>
        <w:t xml:space="preserve"> </w:t>
      </w:r>
      <w:proofErr w:type="spellStart"/>
      <w:r w:rsidRPr="00D94A8B">
        <w:rPr>
          <w:rFonts w:ascii="Calibri" w:eastAsia="Calibri" w:hAnsi="Calibri"/>
        </w:rPr>
        <w:t>populācijas</w:t>
      </w:r>
      <w:proofErr w:type="spellEnd"/>
      <w:r w:rsidRPr="00D94A8B">
        <w:rPr>
          <w:rFonts w:ascii="Calibri" w:eastAsia="Calibri" w:hAnsi="Calibri"/>
        </w:rPr>
        <w:t xml:space="preserve"> lielums tiek </w:t>
      </w:r>
      <w:proofErr w:type="spellStart"/>
      <w:r w:rsidRPr="00D94A8B">
        <w:rPr>
          <w:rFonts w:ascii="Calibri" w:eastAsia="Calibri" w:hAnsi="Calibri"/>
        </w:rPr>
        <w:t>vērtēts</w:t>
      </w:r>
      <w:proofErr w:type="spellEnd"/>
      <w:r w:rsidRPr="00D94A8B">
        <w:rPr>
          <w:rFonts w:ascii="Calibri" w:eastAsia="Calibri" w:hAnsi="Calibri"/>
        </w:rPr>
        <w:t xml:space="preserve"> kā 1000 – 2000 pāru, sugas populācijas īstermiņa dinamika ir raksturota kā </w:t>
      </w:r>
      <w:r w:rsidRPr="00D94A8B">
        <w:rPr>
          <w:rFonts w:ascii="Calibri" w:eastAsia="Calibri" w:hAnsi="Calibri"/>
          <w:i/>
        </w:rPr>
        <w:t>lejupejoša</w:t>
      </w:r>
      <w:r w:rsidRPr="00D94A8B">
        <w:rPr>
          <w:rFonts w:ascii="Calibri" w:eastAsia="Calibri" w:hAnsi="Calibri"/>
        </w:rPr>
        <w:t xml:space="preserve"> un ilgtermiņa dinamika kā </w:t>
      </w:r>
      <w:r w:rsidRPr="00D94A8B">
        <w:rPr>
          <w:rFonts w:ascii="Calibri" w:eastAsia="Calibri" w:hAnsi="Calibri"/>
          <w:i/>
        </w:rPr>
        <w:t>stabila</w:t>
      </w:r>
      <w:r w:rsidRPr="00D94A8B">
        <w:rPr>
          <w:rFonts w:ascii="Calibri" w:eastAsia="Calibri" w:hAnsi="Calibri"/>
        </w:rPr>
        <w:t xml:space="preserve">. Atbilstoši IUCN kritērijiem, sugas apdraudētības pakāpe Latvijā novērtēta kā kritiski apdraudēta (CR - </w:t>
      </w:r>
      <w:proofErr w:type="spellStart"/>
      <w:r w:rsidRPr="00D94A8B">
        <w:rPr>
          <w:rFonts w:ascii="Calibri" w:eastAsia="Calibri" w:hAnsi="Calibri"/>
        </w:rPr>
        <w:t>Critically</w:t>
      </w:r>
      <w:proofErr w:type="spellEnd"/>
      <w:r w:rsidRPr="00D94A8B">
        <w:rPr>
          <w:rFonts w:ascii="Calibri" w:eastAsia="Calibri" w:hAnsi="Calibri"/>
        </w:rPr>
        <w:t xml:space="preserve"> </w:t>
      </w:r>
      <w:proofErr w:type="spellStart"/>
      <w:r w:rsidRPr="00D94A8B">
        <w:rPr>
          <w:rFonts w:ascii="Calibri" w:eastAsia="Calibri" w:hAnsi="Calibri"/>
        </w:rPr>
        <w:t>Endangered</w:t>
      </w:r>
      <w:proofErr w:type="spellEnd"/>
      <w:r w:rsidRPr="00D94A8B">
        <w:rPr>
          <w:rFonts w:ascii="Calibri" w:eastAsia="Calibri" w:hAnsi="Calibri"/>
        </w:rPr>
        <w:t>) (</w:t>
      </w:r>
      <w:proofErr w:type="spellStart"/>
      <w:r w:rsidRPr="00D94A8B">
        <w:rPr>
          <w:rFonts w:ascii="Calibri" w:eastAsia="Calibri" w:hAnsi="Calibri"/>
        </w:rPr>
        <w:t>Ķerus</w:t>
      </w:r>
      <w:proofErr w:type="spellEnd"/>
      <w:r w:rsidRPr="00D94A8B">
        <w:rPr>
          <w:rFonts w:ascii="Calibri" w:eastAsia="Calibri" w:hAnsi="Calibri"/>
        </w:rPr>
        <w:t xml:space="preserve"> u. c. 2021). Latvijā samērā reti ligzdojoša dzeņu suga, kas saistīta ar lielākiem meža masīviem, sastopama skuju koku un jauktos mežos, kuros samērā daudz egle, arī melnalkšņu dumbrājos, sugai nav piemērota mozaīkveida ainava (4.5.7. attēls). </w:t>
      </w:r>
      <w:proofErr w:type="spellStart"/>
      <w:r w:rsidRPr="00D94A8B">
        <w:rPr>
          <w:rFonts w:ascii="Calibri" w:eastAsia="Calibri" w:hAnsi="Calibri"/>
        </w:rPr>
        <w:t>Trīspirkstu</w:t>
      </w:r>
      <w:proofErr w:type="spellEnd"/>
      <w:r w:rsidRPr="00D94A8B">
        <w:rPr>
          <w:rFonts w:ascii="Calibri" w:eastAsia="Calibri" w:hAnsi="Calibri"/>
        </w:rPr>
        <w:t xml:space="preserve"> dzenim raksturīga saistība ar bagātīgu atmirušās koksnes daudzumu audzē – kukaiņu postījumiem, </w:t>
      </w:r>
      <w:proofErr w:type="spellStart"/>
      <w:r w:rsidRPr="00D94A8B">
        <w:rPr>
          <w:rFonts w:ascii="Calibri" w:eastAsia="Calibri" w:hAnsi="Calibri"/>
        </w:rPr>
        <w:t>vējgāzēm</w:t>
      </w:r>
      <w:proofErr w:type="spellEnd"/>
      <w:r w:rsidRPr="00D94A8B">
        <w:rPr>
          <w:rFonts w:ascii="Calibri" w:eastAsia="Calibri" w:hAnsi="Calibri"/>
        </w:rPr>
        <w:t xml:space="preserve">, </w:t>
      </w:r>
      <w:proofErr w:type="spellStart"/>
      <w:r w:rsidRPr="00D94A8B">
        <w:rPr>
          <w:rFonts w:ascii="Calibri" w:eastAsia="Calibri" w:hAnsi="Calibri"/>
        </w:rPr>
        <w:t>bebrainēm</w:t>
      </w:r>
      <w:proofErr w:type="spellEnd"/>
      <w:r w:rsidRPr="00D94A8B">
        <w:rPr>
          <w:rFonts w:ascii="Calibri" w:eastAsia="Calibri" w:hAnsi="Calibri"/>
        </w:rPr>
        <w:t xml:space="preserve">. Īpaši piemērotos apstākļos </w:t>
      </w:r>
      <w:proofErr w:type="spellStart"/>
      <w:r w:rsidRPr="00D94A8B">
        <w:rPr>
          <w:rFonts w:ascii="Calibri" w:eastAsia="Calibri" w:hAnsi="Calibri"/>
        </w:rPr>
        <w:t>trīspirkstu</w:t>
      </w:r>
      <w:proofErr w:type="spellEnd"/>
      <w:r w:rsidRPr="00D94A8B">
        <w:rPr>
          <w:rFonts w:ascii="Calibri" w:eastAsia="Calibri" w:hAnsi="Calibri"/>
        </w:rPr>
        <w:t xml:space="preserve"> dzeņu teritorijas platība var būt sākot ar 20 ha, līdz pat vairāk kā 260 ha (Bergmanis u. c. 2021).</w:t>
      </w:r>
    </w:p>
    <w:p w14:paraId="6289C4B3" w14:textId="77777777" w:rsidR="008B7CA8" w:rsidRPr="00D94A8B" w:rsidRDefault="008B7CA8" w:rsidP="008B7CA8">
      <w:pPr>
        <w:jc w:val="both"/>
        <w:rPr>
          <w:rFonts w:ascii="Calibri" w:eastAsia="Calibri" w:hAnsi="Calibri"/>
        </w:rPr>
      </w:pPr>
      <w:r w:rsidRPr="00D94A8B">
        <w:rPr>
          <w:rFonts w:ascii="Calibri" w:eastAsia="Calibri" w:hAnsi="Calibri"/>
        </w:rPr>
        <w:t xml:space="preserve">Pelēkās dzilnas,  saskaņā ar izpētē iegūtajiem datiem un to analīzi, ĶNP ligzdojošā populācija vērtējama ap 74 (STDEV 23) pāriem. Latvijā ligzdojošās populācijas lielums tiek vērtēts kā 3000 – 5000 pāru, sugas populācijas īstermiņa dinamika ir raksturota kā </w:t>
      </w:r>
      <w:r w:rsidRPr="00D94A8B">
        <w:rPr>
          <w:rFonts w:ascii="Calibri" w:eastAsia="Calibri" w:hAnsi="Calibri"/>
          <w:i/>
        </w:rPr>
        <w:t>neskaidra</w:t>
      </w:r>
      <w:r w:rsidRPr="00D94A8B">
        <w:rPr>
          <w:rFonts w:ascii="Calibri" w:eastAsia="Calibri" w:hAnsi="Calibri"/>
        </w:rPr>
        <w:t xml:space="preserve"> un ilgtermiņa dinamika kā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Sastopama mozaīkveida ainavā un izvairās no lieliem </w:t>
      </w:r>
      <w:r w:rsidRPr="00D94A8B">
        <w:rPr>
          <w:rFonts w:ascii="Calibri" w:eastAsia="Calibri" w:hAnsi="Calibri"/>
        </w:rPr>
        <w:lastRenderedPageBreak/>
        <w:t>meža masīviem bez klajumiem un izcirtumiem. Apdzīvo daļēji atklātu ainavu, parkus un arī noslēgtus mežus, bet izvairās no tīriem skuju koku mežiem un vietām, kur trūkst skudru. Rudeņos un ziemās bieži sastopama apdzīvotās vietās. Ligzdo kā mežā, tā parkos un mazos mežiņos (nereti ar veciem ozoliem un dižskābaržiem) lauku vidū. Sastopama arī visai biezi apdzīvotos apvidos. Vietām arī lapu koku joslās gar periodiski pārplūstošām upēm un strautiem. Barojas vairāk kultūrainavā – pļavās, ganībās un zālājos, un tikai sekundāri mežos. Nepieciešamas  platības  ar  īsu  veģetāciju  –  klajumi,  pļavas,  nesen apmežotas  teritorijas (Bergmanis u. c. 2021).</w:t>
      </w:r>
    </w:p>
    <w:p w14:paraId="6289C4B4" w14:textId="08F31C37" w:rsidR="008B7CA8" w:rsidRPr="00D94A8B" w:rsidRDefault="008B7CA8" w:rsidP="008B7CA8">
      <w:pPr>
        <w:jc w:val="both"/>
        <w:rPr>
          <w:rFonts w:ascii="Calibri" w:eastAsia="Calibri" w:hAnsi="Calibri"/>
        </w:rPr>
      </w:pPr>
      <w:r w:rsidRPr="00D94A8B">
        <w:rPr>
          <w:rFonts w:ascii="Calibri" w:eastAsia="Calibri" w:hAnsi="Calibri"/>
        </w:rPr>
        <w:t xml:space="preserve">Melnās dzilnas, saskaņā ar izpētē iegūtajiem datiem un to analīzi, ĶNP ligzdojošā populācija vērtējama ap 111 (STDEV 30) pāriem. Latvijā ligzdojošās populācijas lielums tiek vērtēts kā 6000 – 10 000 pāru, sugas populācijas īstermiņa dinamika ir raksturota kā </w:t>
      </w:r>
      <w:r w:rsidRPr="00D94A8B">
        <w:rPr>
          <w:rFonts w:ascii="Calibri" w:eastAsia="Calibri" w:hAnsi="Calibri"/>
          <w:i/>
        </w:rPr>
        <w:t>stabila</w:t>
      </w:r>
      <w:r w:rsidRPr="00D94A8B">
        <w:rPr>
          <w:rFonts w:ascii="Calibri" w:eastAsia="Calibri" w:hAnsi="Calibri"/>
        </w:rPr>
        <w:t xml:space="preserve"> un ilgtermiņa dinamika kā </w:t>
      </w:r>
      <w:r w:rsidRPr="00D94A8B">
        <w:rPr>
          <w:rFonts w:ascii="Calibri" w:eastAsia="Calibri" w:hAnsi="Calibri"/>
          <w:i/>
        </w:rPr>
        <w:t>lejupejoša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 xml:space="preserve">droša </w:t>
      </w:r>
      <w:r w:rsidRPr="00D94A8B">
        <w:rPr>
          <w:rFonts w:ascii="Calibri" w:eastAsia="Calibri" w:hAnsi="Calibri"/>
        </w:rPr>
        <w:t>(</w:t>
      </w:r>
      <w:proofErr w:type="spellStart"/>
      <w:r w:rsidRPr="00D94A8B">
        <w:rPr>
          <w:rFonts w:ascii="Calibri" w:eastAsia="Calibri" w:hAnsi="Calibri"/>
        </w:rPr>
        <w:t>Ķerus</w:t>
      </w:r>
      <w:proofErr w:type="spellEnd"/>
      <w:r w:rsidRPr="00D94A8B">
        <w:rPr>
          <w:rFonts w:ascii="Calibri" w:eastAsia="Calibri" w:hAnsi="Calibri"/>
        </w:rPr>
        <w:t xml:space="preserve"> u. c. 2021). Apdzīvo gan skujkoku, gan lapu koku, gan jauktus mežus, gan lielus vienlaidus meža masīvus, gan mozaīkveida ainavu, t.sk. mežastepi, augļudārzus un plantācijas. Var dzīvot gan audzēs ar daudzveidīgu koku sugu sastāvu, gan tādās, kur izteikti dominē viena suga. Izmanto arī urbanizētu vidi – parkus, kapsētas utt. Obligātas prasības ir liela izmēra koki ligzdošanai un pietiekams daudzums barības sasniedzamā apkārtnē (Bergmanis u. c. 2021).</w:t>
      </w:r>
    </w:p>
    <w:p w14:paraId="6289C4B5" w14:textId="77777777" w:rsidR="008B7CA8" w:rsidRPr="00D94A8B" w:rsidRDefault="008B7CA8" w:rsidP="008B7CA8">
      <w:pPr>
        <w:jc w:val="both"/>
        <w:rPr>
          <w:rFonts w:ascii="Calibri" w:eastAsia="Calibri" w:hAnsi="Calibri"/>
        </w:rPr>
      </w:pPr>
      <w:r w:rsidRPr="00D94A8B">
        <w:rPr>
          <w:rFonts w:ascii="Calibri" w:eastAsia="Calibri" w:hAnsi="Calibri"/>
        </w:rPr>
        <w:t xml:space="preserve">Vidējā dzeņa,  saskaņā ar izpētē iegūtajiem datiem un to analīzi, ĶNP ligzdojošā populācija vērtējama ap 12 (STDEV 5) pāriem. Latvijā ligzdojošās populācijas lielums tiek vērtēts kā 5000 – 10 000 pāru, sugas populācijas īstermiņa dinamika ir raksturota kā </w:t>
      </w:r>
      <w:r w:rsidRPr="00D94A8B">
        <w:rPr>
          <w:rFonts w:ascii="Calibri" w:eastAsia="Calibri" w:hAnsi="Calibri"/>
          <w:i/>
        </w:rPr>
        <w:t>neskaidra</w:t>
      </w:r>
      <w:r w:rsidRPr="00D94A8B">
        <w:rPr>
          <w:rFonts w:ascii="Calibri" w:eastAsia="Calibri" w:hAnsi="Calibri"/>
        </w:rPr>
        <w:t xml:space="preserve"> un ilgtermiņa dinamika kā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 xml:space="preserve">droša </w:t>
      </w:r>
      <w:r w:rsidRPr="00D94A8B">
        <w:rPr>
          <w:rFonts w:ascii="Calibri" w:eastAsia="Calibri" w:hAnsi="Calibri"/>
        </w:rPr>
        <w:t>(</w:t>
      </w:r>
      <w:proofErr w:type="spellStart"/>
      <w:r w:rsidRPr="00D94A8B">
        <w:rPr>
          <w:rFonts w:ascii="Calibri" w:eastAsia="Calibri" w:hAnsi="Calibri"/>
        </w:rPr>
        <w:t>Ķerus</w:t>
      </w:r>
      <w:proofErr w:type="spellEnd"/>
      <w:r w:rsidRPr="00D94A8B">
        <w:rPr>
          <w:rFonts w:ascii="Calibri" w:eastAsia="Calibri" w:hAnsi="Calibri"/>
        </w:rPr>
        <w:t xml:space="preserve"> u. c. 2021). Ligzdošanas vietu aizsardzības nodrošināšanai var tikt veidoti mikroliegumi 2 – 10 ha platībā. Sastopams galvenokārt platlapju un jauktos mežos, kur aug ozoli, kā arī parkos un kultūrainavā ar vecu koku grupām (Bergmanis u. c. 2021). Nereti sastopami arī periodiski pārplūstošos mežos, kur ir šādas koku sugas (piemēram, melnalkšņi) un daudz atmirušas koksnes. Dod priekšroku skrajām, labi izgaismotām audzēm ar lielu koku sugu daudzveidību (Bergmanis u. c. 2021).</w:t>
      </w:r>
    </w:p>
    <w:p w14:paraId="6289C4B6" w14:textId="77777777" w:rsidR="008B7CA8" w:rsidRPr="00D94A8B" w:rsidRDefault="008B7CA8" w:rsidP="008B7CA8">
      <w:pPr>
        <w:jc w:val="both"/>
        <w:rPr>
          <w:rFonts w:ascii="Calibri" w:eastAsia="Calibri" w:hAnsi="Calibri"/>
        </w:rPr>
      </w:pPr>
      <w:r w:rsidRPr="00D94A8B">
        <w:rPr>
          <w:rFonts w:ascii="Calibri" w:eastAsia="Calibri" w:hAnsi="Calibri"/>
        </w:rPr>
        <w:t xml:space="preserve">Mežirbes  ligzdošanas biotops ir jauktu koku un skujkoku meži ar bagātu pamežu (lazdām </w:t>
      </w:r>
      <w:proofErr w:type="spellStart"/>
      <w:r w:rsidRPr="00D94A8B">
        <w:rPr>
          <w:rFonts w:ascii="Calibri" w:eastAsia="Calibri" w:hAnsi="Calibri"/>
        </w:rPr>
        <w:t>utml</w:t>
      </w:r>
      <w:proofErr w:type="spellEnd"/>
      <w:r w:rsidRPr="00D94A8B">
        <w:rPr>
          <w:rFonts w:ascii="Calibri" w:eastAsia="Calibri" w:hAnsi="Calibri"/>
        </w:rPr>
        <w:t xml:space="preserve">.), labprāt strautu, upīšu un citu mitrāju tuvumā (LOB 2002) (4.5.8. attēls). Saskaņā ar izpētē iegūtajiem datiem un to analīzi, ĶNP ligzdojošā populācija vērtējama ap 140 (STDEV 43) pāriem. Latvijā ligzdojošās populācijas lielums tiek vērtēts kā 4858 – 24 069 pāru, sugas populācijas īstermiņa dinamika ir raksturota kā </w:t>
      </w:r>
      <w:r w:rsidRPr="00D94A8B">
        <w:rPr>
          <w:rFonts w:ascii="Calibri" w:eastAsia="Calibri" w:hAnsi="Calibri"/>
          <w:i/>
        </w:rPr>
        <w:t>lejupejoša</w:t>
      </w:r>
      <w:r w:rsidRPr="00D94A8B">
        <w:rPr>
          <w:rFonts w:ascii="Calibri" w:eastAsia="Calibri" w:hAnsi="Calibri"/>
        </w:rPr>
        <w:t xml:space="preserve"> un ilgtermiņa dinamika kā </w:t>
      </w:r>
      <w:r w:rsidRPr="00D94A8B">
        <w:rPr>
          <w:rFonts w:ascii="Calibri" w:eastAsia="Calibri" w:hAnsi="Calibri"/>
          <w:i/>
        </w:rPr>
        <w:t>nezināma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w:t>
      </w:r>
    </w:p>
    <w:p w14:paraId="6289C4B7" w14:textId="718E1DFA" w:rsidR="008B7CA8" w:rsidRPr="00D94A8B" w:rsidRDefault="008B7CA8" w:rsidP="008B7CA8">
      <w:pPr>
        <w:jc w:val="both"/>
        <w:rPr>
          <w:rFonts w:ascii="Calibri" w:eastAsia="Calibri" w:hAnsi="Calibri"/>
        </w:rPr>
      </w:pPr>
      <w:r w:rsidRPr="00D94A8B">
        <w:rPr>
          <w:rFonts w:ascii="Calibri" w:eastAsia="Calibri" w:hAnsi="Calibri"/>
        </w:rPr>
        <w:t>Apodziņa</w:t>
      </w:r>
      <w:r w:rsidRPr="00D94A8B">
        <w:rPr>
          <w:rFonts w:ascii="Calibri" w:eastAsia="Calibri" w:hAnsi="Calibri"/>
          <w:i/>
        </w:rPr>
        <w:t>,</w:t>
      </w:r>
      <w:r w:rsidRPr="00D94A8B">
        <w:rPr>
          <w:rFonts w:ascii="Calibri" w:eastAsia="Calibri" w:hAnsi="Calibri"/>
        </w:rPr>
        <w:t xml:space="preserve"> saskaņā ar izpētē iegūtajiem datiem un to analīzi, ĶNP ligzdojošā populācija vērtējama ap 101 (STDEV 24) pāriem (4.5.9. attēls). Latvijā ligzdojošās populācijas lielums tiek vērtēts kā 3671 – 9464 pāru, sugas populācijas īstermiņa dinamika ir raksturota kā </w:t>
      </w:r>
      <w:r w:rsidRPr="00D94A8B">
        <w:rPr>
          <w:rFonts w:ascii="Calibri" w:eastAsia="Calibri" w:hAnsi="Calibri"/>
          <w:i/>
        </w:rPr>
        <w:t xml:space="preserve">neskaidra </w:t>
      </w:r>
      <w:r w:rsidRPr="00D94A8B">
        <w:rPr>
          <w:rFonts w:ascii="Calibri" w:eastAsia="Calibri" w:hAnsi="Calibri"/>
        </w:rPr>
        <w:t>(</w:t>
      </w:r>
      <w:proofErr w:type="spellStart"/>
      <w:r w:rsidRPr="00D94A8B">
        <w:rPr>
          <w:rFonts w:ascii="Calibri" w:eastAsia="Calibri" w:hAnsi="Calibri"/>
        </w:rPr>
        <w:t>Ķerus</w:t>
      </w:r>
      <w:proofErr w:type="spellEnd"/>
      <w:r w:rsidRPr="00D94A8B">
        <w:rPr>
          <w:rFonts w:ascii="Calibri" w:eastAsia="Calibri" w:hAnsi="Calibri"/>
        </w:rPr>
        <w:t xml:space="preserve"> u. c. 2021). Sugas populācijai konstatēta </w:t>
      </w:r>
      <w:r w:rsidRPr="00D94A8B">
        <w:rPr>
          <w:rFonts w:ascii="Calibri" w:eastAsia="Calibri" w:hAnsi="Calibri"/>
          <w:i/>
        </w:rPr>
        <w:t>lejupejoša</w:t>
      </w:r>
      <w:r w:rsidRPr="00D94A8B">
        <w:rPr>
          <w:rFonts w:ascii="Calibri" w:eastAsia="Calibri" w:hAnsi="Calibri"/>
        </w:rPr>
        <w:t xml:space="preserve"> ilgtermiņa (2003. – 2018. gadu periods) tendence Latvijā (</w:t>
      </w:r>
      <w:proofErr w:type="spellStart"/>
      <w:r w:rsidRPr="00D94A8B">
        <w:rPr>
          <w:rFonts w:ascii="Calibri" w:eastAsia="Calibri" w:hAnsi="Calibri"/>
        </w:rPr>
        <w:t>Birdlife</w:t>
      </w:r>
      <w:proofErr w:type="spellEnd"/>
      <w:r w:rsidRPr="00D94A8B">
        <w:rPr>
          <w:rFonts w:ascii="Calibri" w:eastAsia="Calibri" w:hAnsi="Calibri"/>
        </w:rPr>
        <w:t xml:space="preserve"> </w:t>
      </w:r>
      <w:proofErr w:type="spellStart"/>
      <w:r w:rsidRPr="00D94A8B">
        <w:rPr>
          <w:rFonts w:ascii="Calibri" w:eastAsia="Calibri" w:hAnsi="Calibri"/>
        </w:rPr>
        <w:t>International</w:t>
      </w:r>
      <w:proofErr w:type="spellEnd"/>
      <w:r w:rsidRPr="00D94A8B">
        <w:rPr>
          <w:rFonts w:ascii="Calibri" w:eastAsia="Calibri" w:hAnsi="Calibri"/>
        </w:rPr>
        <w:t xml:space="preserve"> 2019) un, atbilstoši IUCN kritērijiem, sugas apdraudētības pakāpe Latvijā novērtēta kā </w:t>
      </w:r>
      <w:r w:rsidRPr="00D94A8B">
        <w:rPr>
          <w:rFonts w:ascii="Calibri" w:eastAsia="Calibri" w:hAnsi="Calibri"/>
          <w:i/>
        </w:rPr>
        <w:t>jutīga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w:t>
      </w:r>
    </w:p>
    <w:p w14:paraId="6289C4B8" w14:textId="77777777" w:rsidR="008B7CA8" w:rsidRPr="00D94A8B" w:rsidRDefault="008B7CA8" w:rsidP="008B7CA8">
      <w:pPr>
        <w:jc w:val="both"/>
        <w:rPr>
          <w:rFonts w:ascii="Calibri" w:eastAsia="Calibri" w:hAnsi="Calibri"/>
        </w:rPr>
      </w:pPr>
      <w:r w:rsidRPr="00D94A8B">
        <w:rPr>
          <w:rFonts w:ascii="Calibri" w:eastAsia="Calibri" w:hAnsi="Calibri"/>
        </w:rPr>
        <w:t>Ligzdošanas vietu aizsardzības nodrošināšanai var tikt veidoti mikroliegumi 2 – 10 ha platībā. Apodziņš uzskatāms par lietussarga sugu bioloģiskās daudzveidības aizsardzībā mežos (</w:t>
      </w:r>
      <w:proofErr w:type="spellStart"/>
      <w:r w:rsidRPr="00D94A8B">
        <w:rPr>
          <w:rFonts w:ascii="Calibri" w:eastAsia="Calibri" w:hAnsi="Calibri"/>
        </w:rPr>
        <w:t>Rueda</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2013). Apdzīvo galvenokārt vidēja vecuma un vecus lapu koku vai jauktu koku mežus ar atsevišķiem, veciem, dobumainiem kokiem. Apodziņš ir sekundārs </w:t>
      </w:r>
      <w:proofErr w:type="spellStart"/>
      <w:r w:rsidRPr="00D94A8B">
        <w:rPr>
          <w:rFonts w:ascii="Calibri" w:eastAsia="Calibri" w:hAnsi="Calibri"/>
        </w:rPr>
        <w:t>dobumperētājs</w:t>
      </w:r>
      <w:proofErr w:type="spellEnd"/>
      <w:r w:rsidRPr="00D94A8B">
        <w:rPr>
          <w:rFonts w:ascii="Calibri" w:eastAsia="Calibri" w:hAnsi="Calibri"/>
        </w:rPr>
        <w:t xml:space="preserve">, tā ligzdošanas teritorijas lielums ir ap 240 ha, tomēr tas ir variējošs atkarībā no ligzdošanas teritorijas kvalitātes. Apodziņa sastopamība saistīta ar plašiem mazāk traucētu (saimnieciskās </w:t>
      </w:r>
      <w:r w:rsidRPr="00D94A8B">
        <w:rPr>
          <w:rFonts w:ascii="Calibri" w:eastAsia="Calibri" w:hAnsi="Calibri"/>
        </w:rPr>
        <w:lastRenderedPageBreak/>
        <w:t>darbības un biotopu fragmentācijas) mežu masīviem, kas kopumā raksturojami kā saimnieciskās darbības maz ietekmēti veci jauktu koku un skujkoki slēgtie (ēnainie) meži. Par nozīmīgākajiem sugas sastopamību un blīvumu noteicošajiem faktoriem atzīta pieaugušu un pāraugušu skujkoku un jauktu koku mežu platība (pozitīva ietekme), mežaudžu fragmentācijas līmenis (pozitīva ietekme lielākām vienlaidus mežu platībām). Tajā pašā laikā par koku sugu sastāvu nozīmīgākas ir mežaudzēs esošās struktūras, kas acīmredzot rada sugai piemērotākus apstākļus – struktūras ligzdošanai, slēptuves un barošanās nišas (</w:t>
      </w:r>
      <w:proofErr w:type="spellStart"/>
      <w:r w:rsidRPr="00D94A8B">
        <w:rPr>
          <w:rFonts w:ascii="Calibri" w:eastAsia="Calibri" w:hAnsi="Calibri"/>
        </w:rPr>
        <w:t>Avotiņš</w:t>
      </w:r>
      <w:proofErr w:type="spellEnd"/>
      <w:r w:rsidRPr="00D94A8B">
        <w:rPr>
          <w:rFonts w:ascii="Calibri" w:eastAsia="Calibri" w:hAnsi="Calibri"/>
        </w:rPr>
        <w:t xml:space="preserve"> 2019).</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7CA8" w:rsidRPr="00D94A8B" w14:paraId="6289C4BB" w14:textId="77777777" w:rsidTr="008B7CA8">
        <w:tc>
          <w:tcPr>
            <w:tcW w:w="4621" w:type="dxa"/>
          </w:tcPr>
          <w:p w14:paraId="6289C4B9"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3F" wp14:editId="327AD713">
                  <wp:extent cx="2721154" cy="2040941"/>
                  <wp:effectExtent l="0" t="0" r="3175" b="0"/>
                  <wp:docPr id="87"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719241" cy="2039506"/>
                          </a:xfrm>
                          <a:prstGeom prst="rect">
                            <a:avLst/>
                          </a:prstGeom>
                          <a:noFill/>
                        </pic:spPr>
                      </pic:pic>
                    </a:graphicData>
                  </a:graphic>
                </wp:inline>
              </w:drawing>
            </w:r>
          </w:p>
        </w:tc>
        <w:tc>
          <w:tcPr>
            <w:tcW w:w="4621" w:type="dxa"/>
          </w:tcPr>
          <w:p w14:paraId="6289C4BA"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41" wp14:editId="6B4E3602">
                  <wp:extent cx="2721153" cy="2040940"/>
                  <wp:effectExtent l="0" t="0" r="3175" b="0"/>
                  <wp:docPr id="8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2719241" cy="2039506"/>
                          </a:xfrm>
                          <a:prstGeom prst="rect">
                            <a:avLst/>
                          </a:prstGeom>
                          <a:noFill/>
                        </pic:spPr>
                      </pic:pic>
                    </a:graphicData>
                  </a:graphic>
                </wp:inline>
              </w:drawing>
            </w:r>
          </w:p>
        </w:tc>
      </w:tr>
      <w:tr w:rsidR="008B7CA8" w:rsidRPr="00D94A8B" w14:paraId="6289C4BE" w14:textId="77777777" w:rsidTr="008B7CA8">
        <w:trPr>
          <w:trHeight w:val="838"/>
        </w:trPr>
        <w:tc>
          <w:tcPr>
            <w:tcW w:w="4621" w:type="dxa"/>
          </w:tcPr>
          <w:p w14:paraId="6289C4BC"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4.5.8. attēls. Mežirbe ĶNP, skats no X: 456478; Y: 317873 A virzienā, 31.03.2021. ©</w:t>
            </w:r>
            <w:proofErr w:type="spellStart"/>
            <w:r w:rsidRPr="00D94A8B">
              <w:rPr>
                <w:rFonts w:ascii="Calibri" w:eastAsia="Calibri" w:hAnsi="Calibri"/>
                <w:b/>
                <w:bCs/>
                <w:sz w:val="20"/>
                <w:szCs w:val="20"/>
                <w:lang w:val="lv-LV"/>
              </w:rPr>
              <w:t>K.Millers</w:t>
            </w:r>
            <w:proofErr w:type="spellEnd"/>
          </w:p>
        </w:tc>
        <w:tc>
          <w:tcPr>
            <w:tcW w:w="4621" w:type="dxa"/>
          </w:tcPr>
          <w:p w14:paraId="6289C4BD"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4.5.9. attēls. Apodziņš  ĶNP, skats no X: 469773; Y: 298086 R virzienā, 16.03.2021. ©</w:t>
            </w:r>
            <w:proofErr w:type="spellStart"/>
            <w:r w:rsidRPr="00D94A8B">
              <w:rPr>
                <w:rFonts w:ascii="Calibri" w:eastAsia="Calibri" w:hAnsi="Calibri"/>
                <w:b/>
                <w:bCs/>
                <w:sz w:val="20"/>
                <w:szCs w:val="20"/>
                <w:lang w:val="lv-LV"/>
              </w:rPr>
              <w:t>K.Millers</w:t>
            </w:r>
            <w:proofErr w:type="spellEnd"/>
          </w:p>
        </w:tc>
      </w:tr>
    </w:tbl>
    <w:p w14:paraId="6289C4C0" w14:textId="77777777" w:rsidR="008B7CA8" w:rsidRPr="00D94A8B" w:rsidRDefault="008B7CA8" w:rsidP="008B7CA8">
      <w:pPr>
        <w:jc w:val="both"/>
        <w:rPr>
          <w:rFonts w:ascii="Calibri" w:eastAsia="Calibri" w:hAnsi="Calibri"/>
        </w:rPr>
      </w:pPr>
      <w:r w:rsidRPr="00D94A8B">
        <w:rPr>
          <w:rFonts w:ascii="Calibri" w:eastAsia="Calibri" w:hAnsi="Calibri"/>
        </w:rPr>
        <w:t xml:space="preserve">Vakarlēpis  ligzdo sausos un skrajos skujkoku mežos, purvainos mežos augsto purvu malās, izcirtumos un jaunaudzēs. Saskaņā ar izpētē iegūtajiem datiem un to analīzi, ĶNP ligzdojošā populācija vērtējama ap 177 (STDEV 53) pāriem. Latvijā ligzdojošās populācijas lielums tiek vērtēts 16500 – 31000 pāru robežās. Atbilstoši IUCN kritērijiem, sugas apdraudētības pakāpe Latvijā novērtēta kā </w:t>
      </w:r>
      <w:r w:rsidRPr="00D94A8B">
        <w:rPr>
          <w:rFonts w:ascii="Calibri" w:eastAsia="Calibri" w:hAnsi="Calibri"/>
          <w:i/>
        </w:rPr>
        <w:t>droša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Vakarlēpis ir tumsā un krēslā aktīvs kukaiņēdāj putns. Ligzdošanas sezona lielākajā daļā izplatības areāla ilgst no maija līdz augustam. Vakarlēpji ligzdo uz zemes, neveidojot ligzdu (</w:t>
      </w:r>
      <w:proofErr w:type="spellStart"/>
      <w:r w:rsidRPr="00D94A8B">
        <w:rPr>
          <w:rFonts w:ascii="Calibri" w:eastAsia="Calibri" w:hAnsi="Calibri"/>
        </w:rPr>
        <w:t>Cramp</w:t>
      </w:r>
      <w:proofErr w:type="spellEnd"/>
      <w:r w:rsidRPr="00D94A8B">
        <w:rPr>
          <w:rFonts w:ascii="Calibri" w:eastAsia="Calibri" w:hAnsi="Calibri"/>
        </w:rPr>
        <w:t xml:space="preserve"> 1985). Latvijā sugai gadā raksturīgi divi perējumi. Ligzdošana tiek uzsākta maija vidū, bet mazuļi ligzdās vai ligzdu tiešā tuvumā ir konstatēti līdz pat augusta beigām (LOB 2002).</w:t>
      </w:r>
    </w:p>
    <w:p w14:paraId="6289C4C1" w14:textId="77777777" w:rsidR="008B7CA8" w:rsidRPr="00D94A8B" w:rsidRDefault="008B7CA8" w:rsidP="008B7CA8">
      <w:pPr>
        <w:jc w:val="both"/>
        <w:rPr>
          <w:rFonts w:ascii="Calibri" w:eastAsia="Calibri" w:hAnsi="Calibri"/>
        </w:rPr>
      </w:pPr>
      <w:r w:rsidRPr="00D94A8B">
        <w:rPr>
          <w:rFonts w:ascii="Calibri" w:eastAsia="Calibri" w:hAnsi="Calibri"/>
        </w:rPr>
        <w:t xml:space="preserve">Griezes </w:t>
      </w:r>
      <w:proofErr w:type="spellStart"/>
      <w:r w:rsidRPr="00D94A8B">
        <w:rPr>
          <w:rFonts w:ascii="Calibri" w:eastAsia="Calibri" w:hAnsi="Calibri"/>
          <w:i/>
        </w:rPr>
        <w:t>Crex</w:t>
      </w:r>
      <w:proofErr w:type="spellEnd"/>
      <w:r w:rsidRPr="00D94A8B">
        <w:rPr>
          <w:rFonts w:ascii="Calibri" w:eastAsia="Calibri" w:hAnsi="Calibri"/>
          <w:i/>
        </w:rPr>
        <w:t xml:space="preserve"> </w:t>
      </w:r>
      <w:proofErr w:type="spellStart"/>
      <w:r w:rsidRPr="00D94A8B">
        <w:rPr>
          <w:rFonts w:ascii="Calibri" w:eastAsia="Calibri" w:hAnsi="Calibri"/>
          <w:i/>
        </w:rPr>
        <w:t>crex</w:t>
      </w:r>
      <w:proofErr w:type="spellEnd"/>
      <w:r w:rsidRPr="00D94A8B">
        <w:rPr>
          <w:rFonts w:ascii="Calibri" w:eastAsia="Calibri" w:hAnsi="Calibri"/>
        </w:rPr>
        <w:t xml:space="preserve"> kopējā potenciāli sugai piemērotā dzīvotnes platība ir aptuveni 5% no ĶNP platības. Saskaņā ar 2021. un 2022. gada izpētē iegūtajiem datiem un to analīzi, ĶNP konstatētā populācija vērtējama starp 69 – 74 vokalizējošiem īpatņiem (4.5.10. attēls). Latvijā ligzdojošās populācijas lielums tiek vērtēts kā 33 874 – 111 512 tēviņu. Sugas populācijas īstermiņa dinamika ir raksturota kā </w:t>
      </w:r>
      <w:r w:rsidRPr="00D94A8B">
        <w:rPr>
          <w:rFonts w:ascii="Calibri" w:eastAsia="Calibri" w:hAnsi="Calibri"/>
          <w:i/>
        </w:rPr>
        <w:t>samazinās</w:t>
      </w:r>
      <w:r w:rsidRPr="00D94A8B">
        <w:rPr>
          <w:rFonts w:ascii="Calibri" w:eastAsia="Calibri" w:hAnsi="Calibri"/>
        </w:rPr>
        <w:t xml:space="preserve"> un ilgtermiņa dinamika kā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gandrīz apdraudēta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Griezēm 75% no novērojumiem atrodas līdz 158 m attālumā no novērotāja. </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C4C3" w14:textId="77777777" w:rsidTr="008B7CA8">
        <w:tc>
          <w:tcPr>
            <w:tcW w:w="9242" w:type="dxa"/>
          </w:tcPr>
          <w:p w14:paraId="6289C4C2" w14:textId="77777777" w:rsidR="008B7CA8" w:rsidRPr="00D94A8B" w:rsidRDefault="008B7CA8" w:rsidP="008B7CA8">
            <w:pPr>
              <w:jc w:val="both"/>
              <w:rPr>
                <w:rFonts w:ascii="Calibri" w:eastAsia="Calibri" w:hAnsi="Calibri"/>
                <w:lang w:val="lv-LV"/>
              </w:rPr>
            </w:pPr>
            <w:r w:rsidRPr="00D94A8B">
              <w:rPr>
                <w:rFonts w:ascii="Calibri" w:eastAsia="Calibri" w:hAnsi="Calibri" w:cs="Calibri"/>
                <w:iCs/>
                <w:noProof/>
              </w:rPr>
              <w:drawing>
                <wp:inline distT="0" distB="0" distL="0" distR="0" wp14:anchorId="6289D843" wp14:editId="143C607C">
                  <wp:extent cx="5727700" cy="1981835"/>
                  <wp:effectExtent l="0" t="0" r="6350" b="0"/>
                  <wp:docPr id="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CRE Ikgadejas parmainas v2.jpg"/>
                          <pic:cNvPicPr/>
                        </pic:nvPicPr>
                        <pic:blipFill>
                          <a:blip r:embed="rId83" cstate="email">
                            <a:extLst>
                              <a:ext uri="{28A0092B-C50C-407E-A947-70E740481C1C}">
                                <a14:useLocalDpi xmlns:a14="http://schemas.microsoft.com/office/drawing/2010/main"/>
                              </a:ext>
                            </a:extLst>
                          </a:blip>
                          <a:stretch>
                            <a:fillRect/>
                          </a:stretch>
                        </pic:blipFill>
                        <pic:spPr>
                          <a:xfrm>
                            <a:off x="0" y="0"/>
                            <a:ext cx="5727700" cy="1981835"/>
                          </a:xfrm>
                          <a:prstGeom prst="rect">
                            <a:avLst/>
                          </a:prstGeom>
                        </pic:spPr>
                      </pic:pic>
                    </a:graphicData>
                  </a:graphic>
                </wp:inline>
              </w:drawing>
            </w:r>
          </w:p>
        </w:tc>
      </w:tr>
      <w:tr w:rsidR="008B7CA8" w:rsidRPr="00D94A8B" w14:paraId="6289C4C5" w14:textId="77777777" w:rsidTr="008B7CA8">
        <w:tc>
          <w:tcPr>
            <w:tcW w:w="9242" w:type="dxa"/>
          </w:tcPr>
          <w:p w14:paraId="6289C4C4" w14:textId="390C6D7C" w:rsidR="008B7CA8" w:rsidRPr="00D94A8B" w:rsidRDefault="008B7CA8" w:rsidP="008B7CA8">
            <w:pPr>
              <w:jc w:val="both"/>
              <w:rPr>
                <w:rFonts w:ascii="Calibri" w:eastAsia="Calibri" w:hAnsi="Calibri"/>
                <w:b/>
                <w:bCs/>
                <w:sz w:val="20"/>
                <w:szCs w:val="20"/>
                <w:lang w:val="lv-LV"/>
              </w:rPr>
            </w:pPr>
            <w:r w:rsidRPr="00D94A8B">
              <w:rPr>
                <w:rFonts w:ascii="Calibri" w:eastAsia="Calibri" w:hAnsi="Calibri"/>
                <w:b/>
                <w:bCs/>
                <w:sz w:val="20"/>
                <w:szCs w:val="20"/>
                <w:lang w:val="lv-LV"/>
              </w:rPr>
              <w:lastRenderedPageBreak/>
              <w:t>4.5.10. attēls. Griežu skaits no 2000</w:t>
            </w:r>
            <w:r w:rsidR="00331B12">
              <w:rPr>
                <w:rFonts w:ascii="Calibri" w:eastAsia="Calibri" w:hAnsi="Calibri"/>
                <w:b/>
                <w:bCs/>
                <w:sz w:val="20"/>
                <w:szCs w:val="20"/>
                <w:lang w:val="lv-LV"/>
              </w:rPr>
              <w:t>.</w:t>
            </w:r>
            <w:r w:rsidRPr="00D94A8B">
              <w:rPr>
                <w:rFonts w:ascii="Calibri" w:eastAsia="Calibri" w:hAnsi="Calibri"/>
                <w:b/>
                <w:bCs/>
                <w:sz w:val="20"/>
                <w:szCs w:val="20"/>
                <w:lang w:val="lv-LV"/>
              </w:rPr>
              <w:t xml:space="preserve"> – 2022. gadam Dunduru pļavās un Lielupes – Pavasaru poldera maršrutos.</w:t>
            </w:r>
          </w:p>
        </w:tc>
      </w:tr>
    </w:tbl>
    <w:p w14:paraId="6289C4C6" w14:textId="77777777" w:rsidR="008B7CA8" w:rsidRPr="00D94A8B" w:rsidRDefault="008B7CA8" w:rsidP="008B7CA8">
      <w:pPr>
        <w:jc w:val="both"/>
        <w:rPr>
          <w:rFonts w:ascii="Calibri" w:eastAsia="Calibri" w:hAnsi="Calibri"/>
        </w:rPr>
      </w:pPr>
    </w:p>
    <w:p w14:paraId="6289C4C7" w14:textId="77777777" w:rsidR="008B7CA8" w:rsidRPr="00D94A8B" w:rsidRDefault="008B7CA8" w:rsidP="008B7CA8">
      <w:pPr>
        <w:jc w:val="both"/>
        <w:rPr>
          <w:rFonts w:ascii="Calibri" w:eastAsia="Calibri" w:hAnsi="Calibri"/>
        </w:rPr>
      </w:pPr>
      <w:r w:rsidRPr="00D94A8B">
        <w:rPr>
          <w:rFonts w:ascii="Calibri" w:eastAsia="Calibri" w:hAnsi="Calibri"/>
          <w:i/>
        </w:rPr>
        <w:t>Ūpja,</w:t>
      </w:r>
      <w:r w:rsidRPr="00D94A8B">
        <w:rPr>
          <w:rFonts w:ascii="Calibri" w:eastAsia="Calibri" w:hAnsi="Calibri"/>
        </w:rPr>
        <w:t xml:space="preserve">  saskaņā ar izpētē iegūtajiem datiem un to analīzi, ĶNP ligzdojošā populācija vērtējama no vienas līdz trim, iespējams, četrām aktīvām teritorijām. Latvijā </w:t>
      </w:r>
      <w:proofErr w:type="spellStart"/>
      <w:r w:rsidRPr="00D94A8B">
        <w:rPr>
          <w:rFonts w:ascii="Calibri" w:eastAsia="Calibri" w:hAnsi="Calibri"/>
        </w:rPr>
        <w:t>ligzdojošās</w:t>
      </w:r>
      <w:proofErr w:type="spellEnd"/>
      <w:r w:rsidRPr="00D94A8B">
        <w:rPr>
          <w:rFonts w:ascii="Calibri" w:eastAsia="Calibri" w:hAnsi="Calibri"/>
        </w:rPr>
        <w:t xml:space="preserve"> </w:t>
      </w:r>
      <w:proofErr w:type="spellStart"/>
      <w:r w:rsidRPr="00D94A8B">
        <w:rPr>
          <w:rFonts w:ascii="Calibri" w:eastAsia="Calibri" w:hAnsi="Calibri"/>
        </w:rPr>
        <w:t>populācijas</w:t>
      </w:r>
      <w:proofErr w:type="spellEnd"/>
      <w:r w:rsidRPr="00D94A8B">
        <w:rPr>
          <w:rFonts w:ascii="Calibri" w:eastAsia="Calibri" w:hAnsi="Calibri"/>
        </w:rPr>
        <w:t xml:space="preserve"> lielums tiek </w:t>
      </w:r>
      <w:proofErr w:type="spellStart"/>
      <w:r w:rsidRPr="00D94A8B">
        <w:rPr>
          <w:rFonts w:ascii="Calibri" w:eastAsia="Calibri" w:hAnsi="Calibri"/>
        </w:rPr>
        <w:t>vērtēts</w:t>
      </w:r>
      <w:proofErr w:type="spellEnd"/>
      <w:r w:rsidRPr="00D94A8B">
        <w:rPr>
          <w:rFonts w:ascii="Calibri" w:eastAsia="Calibri" w:hAnsi="Calibri"/>
        </w:rPr>
        <w:t xml:space="preserve"> kā 8 – 73 pāru. Sugas populācijas īstermiņa dinamika ir raksturota kā </w:t>
      </w:r>
      <w:r w:rsidRPr="00D94A8B">
        <w:rPr>
          <w:rFonts w:ascii="Calibri" w:eastAsia="Calibri" w:hAnsi="Calibri"/>
          <w:i/>
        </w:rPr>
        <w:t xml:space="preserve">lejupejoša </w:t>
      </w:r>
      <w:r w:rsidRPr="00D94A8B">
        <w:rPr>
          <w:rFonts w:ascii="Calibri" w:eastAsia="Calibri" w:hAnsi="Calibri"/>
        </w:rPr>
        <w:t xml:space="preserve">un ilgtermiņa dinamika kā </w:t>
      </w:r>
      <w:r w:rsidRPr="00D94A8B">
        <w:rPr>
          <w:rFonts w:ascii="Calibri" w:eastAsia="Calibri" w:hAnsi="Calibri"/>
          <w:i/>
        </w:rPr>
        <w:t>nezināma</w:t>
      </w:r>
      <w:r w:rsidRPr="00D94A8B">
        <w:rPr>
          <w:rFonts w:ascii="Calibri" w:eastAsia="Calibri" w:hAnsi="Calibri"/>
        </w:rPr>
        <w:t xml:space="preserve">. Saskaņā ar IUCN kritērijiem, sugas apdraudētības pakāpe Latvijā novērtēta kā </w:t>
      </w:r>
      <w:r w:rsidRPr="00D94A8B">
        <w:rPr>
          <w:rFonts w:ascii="Calibri" w:eastAsia="Calibri" w:hAnsi="Calibri"/>
          <w:i/>
        </w:rPr>
        <w:t>kritiski apdraudēta</w:t>
      </w:r>
      <w:r w:rsidRPr="00D94A8B">
        <w:rPr>
          <w:rFonts w:ascii="Calibri" w:eastAsia="Calibri" w:hAnsi="Calibri"/>
        </w:rPr>
        <w:t xml:space="preserve"> (</w:t>
      </w:r>
      <w:proofErr w:type="spellStart"/>
      <w:r w:rsidRPr="00D94A8B">
        <w:rPr>
          <w:rFonts w:ascii="Calibri" w:eastAsia="Calibri" w:hAnsi="Calibri"/>
        </w:rPr>
        <w:t>Ķerus</w:t>
      </w:r>
      <w:proofErr w:type="spellEnd"/>
      <w:r w:rsidRPr="00D94A8B">
        <w:rPr>
          <w:rFonts w:ascii="Calibri" w:eastAsia="Calibri" w:hAnsi="Calibri"/>
        </w:rPr>
        <w:t xml:space="preserve"> u. c. 2021). Aizsardzībai var tikt veidoti mikroliegumi 20 – 40 hektāru platībā. </w:t>
      </w:r>
      <w:proofErr w:type="spellStart"/>
      <w:r w:rsidRPr="00D94A8B">
        <w:rPr>
          <w:rFonts w:ascii="Calibri" w:eastAsia="Calibri" w:hAnsi="Calibri"/>
        </w:rPr>
        <w:t>Ūpis</w:t>
      </w:r>
      <w:proofErr w:type="spellEnd"/>
      <w:r w:rsidRPr="00D94A8B">
        <w:rPr>
          <w:rFonts w:ascii="Calibri" w:eastAsia="Calibri" w:hAnsi="Calibri"/>
        </w:rPr>
        <w:t xml:space="preserve"> ir Latvijā un Eiropā </w:t>
      </w:r>
      <w:proofErr w:type="spellStart"/>
      <w:r w:rsidRPr="00D94A8B">
        <w:rPr>
          <w:rFonts w:ascii="Calibri" w:eastAsia="Calibri" w:hAnsi="Calibri"/>
        </w:rPr>
        <w:t>lielāka</w:t>
      </w:r>
      <w:proofErr w:type="spellEnd"/>
      <w:r w:rsidRPr="00D94A8B">
        <w:rPr>
          <w:rFonts w:ascii="Calibri" w:eastAsia="Calibri" w:hAnsi="Calibri"/>
        </w:rPr>
        <w:t xml:space="preserve">̄ </w:t>
      </w:r>
      <w:proofErr w:type="spellStart"/>
      <w:r w:rsidRPr="00D94A8B">
        <w:rPr>
          <w:rFonts w:ascii="Calibri" w:eastAsia="Calibri" w:hAnsi="Calibri"/>
        </w:rPr>
        <w:t>pūču</w:t>
      </w:r>
      <w:proofErr w:type="spellEnd"/>
      <w:r w:rsidRPr="00D94A8B">
        <w:rPr>
          <w:rFonts w:ascii="Calibri" w:eastAsia="Calibri" w:hAnsi="Calibri"/>
        </w:rPr>
        <w:t xml:space="preserve"> suga, tās </w:t>
      </w:r>
      <w:proofErr w:type="spellStart"/>
      <w:r w:rsidRPr="00D94A8B">
        <w:rPr>
          <w:rFonts w:ascii="Calibri" w:eastAsia="Calibri" w:hAnsi="Calibri"/>
        </w:rPr>
        <w:t>klātbūtne</w:t>
      </w:r>
      <w:proofErr w:type="spellEnd"/>
      <w:r w:rsidRPr="00D94A8B">
        <w:rPr>
          <w:rFonts w:ascii="Calibri" w:eastAsia="Calibri" w:hAnsi="Calibri"/>
        </w:rPr>
        <w:t xml:space="preserve"> </w:t>
      </w:r>
      <w:proofErr w:type="spellStart"/>
      <w:r w:rsidRPr="00D94A8B">
        <w:rPr>
          <w:rFonts w:ascii="Calibri" w:eastAsia="Calibri" w:hAnsi="Calibri"/>
        </w:rPr>
        <w:t>visbiežāk</w:t>
      </w:r>
      <w:proofErr w:type="spellEnd"/>
      <w:r w:rsidRPr="00D94A8B">
        <w:rPr>
          <w:rFonts w:ascii="Calibri" w:eastAsia="Calibri" w:hAnsi="Calibri"/>
        </w:rPr>
        <w:t xml:space="preserve"> ir </w:t>
      </w:r>
      <w:proofErr w:type="spellStart"/>
      <w:r w:rsidRPr="00D94A8B">
        <w:rPr>
          <w:rFonts w:ascii="Calibri" w:eastAsia="Calibri" w:hAnsi="Calibri"/>
        </w:rPr>
        <w:t>konstatējama</w:t>
      </w:r>
      <w:proofErr w:type="spellEnd"/>
      <w:r w:rsidRPr="00D94A8B">
        <w:rPr>
          <w:rFonts w:ascii="Calibri" w:eastAsia="Calibri" w:hAnsi="Calibri"/>
        </w:rPr>
        <w:t xml:space="preserve"> </w:t>
      </w:r>
      <w:proofErr w:type="spellStart"/>
      <w:r w:rsidRPr="00D94A8B">
        <w:rPr>
          <w:rFonts w:ascii="Calibri" w:eastAsia="Calibri" w:hAnsi="Calibri"/>
        </w:rPr>
        <w:t>pēc</w:t>
      </w:r>
      <w:proofErr w:type="spellEnd"/>
      <w:r w:rsidRPr="00D94A8B">
        <w:rPr>
          <w:rFonts w:ascii="Calibri" w:eastAsia="Calibri" w:hAnsi="Calibri"/>
        </w:rPr>
        <w:t xml:space="preserve"> raksturīgās balss (4.5.11. attēls). Aizņemtā teritorijā ne reti ir atrodami barības objektu atlikumi jeb plēsumi. </w:t>
      </w:r>
      <w:proofErr w:type="spellStart"/>
      <w:r w:rsidRPr="00D94A8B">
        <w:rPr>
          <w:rFonts w:ascii="Calibri" w:eastAsia="Calibri" w:hAnsi="Calibri"/>
        </w:rPr>
        <w:t>Apdzīvota</w:t>
      </w:r>
      <w:proofErr w:type="spellEnd"/>
      <w:r w:rsidRPr="00D94A8B">
        <w:rPr>
          <w:rFonts w:ascii="Calibri" w:eastAsia="Calibri" w:hAnsi="Calibri"/>
        </w:rPr>
        <w:t xml:space="preserve">̄ ainava kopumā ir raksturojama kā </w:t>
      </w:r>
      <w:proofErr w:type="spellStart"/>
      <w:r w:rsidRPr="00D94A8B">
        <w:rPr>
          <w:rFonts w:ascii="Calibri" w:eastAsia="Calibri" w:hAnsi="Calibri"/>
        </w:rPr>
        <w:t>sastāvoša</w:t>
      </w:r>
      <w:proofErr w:type="spellEnd"/>
      <w:r w:rsidRPr="00D94A8B">
        <w:rPr>
          <w:rFonts w:ascii="Calibri" w:eastAsia="Calibri" w:hAnsi="Calibri"/>
        </w:rPr>
        <w:t xml:space="preserve"> no </w:t>
      </w:r>
      <w:proofErr w:type="spellStart"/>
      <w:r w:rsidRPr="00D94A8B">
        <w:rPr>
          <w:rFonts w:ascii="Calibri" w:eastAsia="Calibri" w:hAnsi="Calibri"/>
        </w:rPr>
        <w:t>cilvēkam</w:t>
      </w:r>
      <w:proofErr w:type="spellEnd"/>
      <w:r w:rsidRPr="00D94A8B">
        <w:rPr>
          <w:rFonts w:ascii="Calibri" w:eastAsia="Calibri" w:hAnsi="Calibri"/>
        </w:rPr>
        <w:t xml:space="preserve"> </w:t>
      </w:r>
      <w:proofErr w:type="spellStart"/>
      <w:r w:rsidRPr="00D94A8B">
        <w:rPr>
          <w:rFonts w:ascii="Calibri" w:eastAsia="Calibri" w:hAnsi="Calibri"/>
        </w:rPr>
        <w:t>grūti</w:t>
      </w:r>
      <w:proofErr w:type="spellEnd"/>
      <w:r w:rsidRPr="00D94A8B">
        <w:rPr>
          <w:rFonts w:ascii="Calibri" w:eastAsia="Calibri" w:hAnsi="Calibri"/>
        </w:rPr>
        <w:t xml:space="preserve"> </w:t>
      </w:r>
      <w:proofErr w:type="spellStart"/>
      <w:r w:rsidRPr="00D94A8B">
        <w:rPr>
          <w:rFonts w:ascii="Calibri" w:eastAsia="Calibri" w:hAnsi="Calibri"/>
        </w:rPr>
        <w:t>pieejamām</w:t>
      </w:r>
      <w:proofErr w:type="spellEnd"/>
      <w:r w:rsidRPr="00D94A8B">
        <w:rPr>
          <w:rFonts w:ascii="Calibri" w:eastAsia="Calibri" w:hAnsi="Calibri"/>
        </w:rPr>
        <w:t xml:space="preserve"> </w:t>
      </w:r>
      <w:proofErr w:type="spellStart"/>
      <w:r w:rsidRPr="00D94A8B">
        <w:rPr>
          <w:rFonts w:ascii="Calibri" w:eastAsia="Calibri" w:hAnsi="Calibri"/>
        </w:rPr>
        <w:t>vietām</w:t>
      </w:r>
      <w:proofErr w:type="spellEnd"/>
      <w:r w:rsidRPr="00D94A8B">
        <w:rPr>
          <w:rFonts w:ascii="Calibri" w:eastAsia="Calibri" w:hAnsi="Calibri"/>
        </w:rPr>
        <w:t xml:space="preserve">, kuru </w:t>
      </w:r>
      <w:proofErr w:type="spellStart"/>
      <w:r w:rsidRPr="00D94A8B">
        <w:rPr>
          <w:rFonts w:ascii="Calibri" w:eastAsia="Calibri" w:hAnsi="Calibri"/>
        </w:rPr>
        <w:t>apkārtne</w:t>
      </w:r>
      <w:proofErr w:type="spellEnd"/>
      <w:r w:rsidRPr="00D94A8B">
        <w:rPr>
          <w:rFonts w:ascii="Calibri" w:eastAsia="Calibri" w:hAnsi="Calibri"/>
        </w:rPr>
        <w:t xml:space="preserve">̄ ir labas </w:t>
      </w:r>
      <w:proofErr w:type="spellStart"/>
      <w:r w:rsidRPr="00D94A8B">
        <w:rPr>
          <w:rFonts w:ascii="Calibri" w:eastAsia="Calibri" w:hAnsi="Calibri"/>
        </w:rPr>
        <w:t>barošanās</w:t>
      </w:r>
      <w:proofErr w:type="spellEnd"/>
      <w:r w:rsidRPr="00D94A8B">
        <w:rPr>
          <w:rFonts w:ascii="Calibri" w:eastAsia="Calibri" w:hAnsi="Calibri"/>
        </w:rPr>
        <w:t xml:space="preserve"> vietas – Latvijā ligzdo mazāk traucētos mežu masīvos, un pie atkritumu </w:t>
      </w:r>
      <w:proofErr w:type="spellStart"/>
      <w:r w:rsidRPr="00D94A8B">
        <w:rPr>
          <w:rFonts w:ascii="Calibri" w:eastAsia="Calibri" w:hAnsi="Calibri"/>
        </w:rPr>
        <w:t>izgāztuvēm</w:t>
      </w:r>
      <w:proofErr w:type="spellEnd"/>
      <w:r w:rsidRPr="00D94A8B">
        <w:rPr>
          <w:rFonts w:ascii="Calibri" w:eastAsia="Calibri" w:hAnsi="Calibri"/>
        </w:rPr>
        <w:t xml:space="preserve"> un </w:t>
      </w:r>
      <w:proofErr w:type="spellStart"/>
      <w:r w:rsidRPr="00D94A8B">
        <w:rPr>
          <w:rFonts w:ascii="Calibri" w:eastAsia="Calibri" w:hAnsi="Calibri"/>
        </w:rPr>
        <w:t>kažokzvēru</w:t>
      </w:r>
      <w:proofErr w:type="spellEnd"/>
      <w:r w:rsidRPr="00D94A8B">
        <w:rPr>
          <w:rFonts w:ascii="Calibri" w:eastAsia="Calibri" w:hAnsi="Calibri"/>
        </w:rPr>
        <w:t xml:space="preserve"> </w:t>
      </w:r>
      <w:proofErr w:type="spellStart"/>
      <w:r w:rsidRPr="00D94A8B">
        <w:rPr>
          <w:rFonts w:ascii="Calibri" w:eastAsia="Calibri" w:hAnsi="Calibri"/>
        </w:rPr>
        <w:t>audzētavām</w:t>
      </w:r>
      <w:proofErr w:type="spellEnd"/>
      <w:r w:rsidRPr="00D94A8B">
        <w:rPr>
          <w:rFonts w:ascii="Calibri" w:eastAsia="Calibri" w:hAnsi="Calibri"/>
        </w:rPr>
        <w:t xml:space="preserve"> vai to </w:t>
      </w:r>
      <w:proofErr w:type="spellStart"/>
      <w:r w:rsidRPr="00D94A8B">
        <w:rPr>
          <w:rFonts w:ascii="Calibri" w:eastAsia="Calibri" w:hAnsi="Calibri"/>
        </w:rPr>
        <w:t>apkārtne</w:t>
      </w:r>
      <w:proofErr w:type="spellEnd"/>
      <w:r w:rsidRPr="00D94A8B">
        <w:rPr>
          <w:rFonts w:ascii="Calibri" w:eastAsia="Calibri" w:hAnsi="Calibri"/>
        </w:rPr>
        <w:t xml:space="preserve">̄. Ligzdo galvenokārt uz zemes, tiek veikta mākslīgo </w:t>
      </w:r>
      <w:proofErr w:type="spellStart"/>
      <w:r w:rsidRPr="00D94A8B">
        <w:rPr>
          <w:rFonts w:ascii="Calibri" w:eastAsia="Calibri" w:hAnsi="Calibri"/>
        </w:rPr>
        <w:t>ligzdvietu</w:t>
      </w:r>
      <w:proofErr w:type="spellEnd"/>
      <w:r w:rsidRPr="00D94A8B">
        <w:rPr>
          <w:rFonts w:ascii="Calibri" w:eastAsia="Calibri" w:hAnsi="Calibri"/>
        </w:rPr>
        <w:t xml:space="preserve"> izveidošana. Zināms, ka suga ir </w:t>
      </w:r>
      <w:proofErr w:type="spellStart"/>
      <w:r w:rsidRPr="00D94A8B">
        <w:rPr>
          <w:rFonts w:ascii="Calibri" w:eastAsia="Calibri" w:hAnsi="Calibri"/>
        </w:rPr>
        <w:t>sevišķi</w:t>
      </w:r>
      <w:proofErr w:type="spellEnd"/>
      <w:r w:rsidRPr="00D94A8B">
        <w:rPr>
          <w:rFonts w:ascii="Calibri" w:eastAsia="Calibri" w:hAnsi="Calibri"/>
        </w:rPr>
        <w:t xml:space="preserve"> </w:t>
      </w:r>
      <w:proofErr w:type="spellStart"/>
      <w:r w:rsidRPr="00D94A8B">
        <w:rPr>
          <w:rFonts w:ascii="Calibri" w:eastAsia="Calibri" w:hAnsi="Calibri"/>
        </w:rPr>
        <w:t>jutīga</w:t>
      </w:r>
      <w:proofErr w:type="spellEnd"/>
      <w:r w:rsidRPr="00D94A8B">
        <w:rPr>
          <w:rFonts w:ascii="Calibri" w:eastAsia="Calibri" w:hAnsi="Calibri"/>
        </w:rPr>
        <w:t xml:space="preserve"> pret </w:t>
      </w:r>
      <w:proofErr w:type="spellStart"/>
      <w:r w:rsidRPr="00D94A8B">
        <w:rPr>
          <w:rFonts w:ascii="Calibri" w:eastAsia="Calibri" w:hAnsi="Calibri"/>
        </w:rPr>
        <w:t>cilvēku</w:t>
      </w:r>
      <w:proofErr w:type="spellEnd"/>
      <w:r w:rsidRPr="00D94A8B">
        <w:rPr>
          <w:rFonts w:ascii="Calibri" w:eastAsia="Calibri" w:hAnsi="Calibri"/>
        </w:rPr>
        <w:t xml:space="preserve"> </w:t>
      </w:r>
      <w:proofErr w:type="spellStart"/>
      <w:r w:rsidRPr="00D94A8B">
        <w:rPr>
          <w:rFonts w:ascii="Calibri" w:eastAsia="Calibri" w:hAnsi="Calibri"/>
        </w:rPr>
        <w:t>klātbūtnes</w:t>
      </w:r>
      <w:proofErr w:type="spellEnd"/>
      <w:r w:rsidRPr="00D94A8B">
        <w:rPr>
          <w:rFonts w:ascii="Calibri" w:eastAsia="Calibri" w:hAnsi="Calibri"/>
        </w:rPr>
        <w:t xml:space="preserve"> </w:t>
      </w:r>
      <w:proofErr w:type="spellStart"/>
      <w:r w:rsidRPr="00D94A8B">
        <w:rPr>
          <w:rFonts w:ascii="Calibri" w:eastAsia="Calibri" w:hAnsi="Calibri"/>
        </w:rPr>
        <w:t>radīto</w:t>
      </w:r>
      <w:proofErr w:type="spellEnd"/>
      <w:r w:rsidRPr="00D94A8B">
        <w:rPr>
          <w:rFonts w:ascii="Calibri" w:eastAsia="Calibri" w:hAnsi="Calibri"/>
        </w:rPr>
        <w:t xml:space="preserve"> </w:t>
      </w:r>
      <w:proofErr w:type="spellStart"/>
      <w:r w:rsidRPr="00D94A8B">
        <w:rPr>
          <w:rFonts w:ascii="Calibri" w:eastAsia="Calibri" w:hAnsi="Calibri"/>
        </w:rPr>
        <w:t>traucējumu</w:t>
      </w:r>
      <w:proofErr w:type="spellEnd"/>
      <w:r w:rsidRPr="00D94A8B">
        <w:rPr>
          <w:rFonts w:ascii="Calibri" w:eastAsia="Calibri" w:hAnsi="Calibri"/>
        </w:rPr>
        <w:t>, negatīvi ietekmē arī mežsaimnieciskā darbība (</w:t>
      </w:r>
      <w:proofErr w:type="spellStart"/>
      <w:r w:rsidRPr="00D94A8B">
        <w:rPr>
          <w:rFonts w:ascii="Calibri" w:eastAsia="Calibri" w:hAnsi="Calibri"/>
        </w:rPr>
        <w:t>Avotiņš</w:t>
      </w:r>
      <w:proofErr w:type="spellEnd"/>
      <w:r w:rsidRPr="00D94A8B">
        <w:rPr>
          <w:rFonts w:ascii="Calibri" w:eastAsia="Calibri" w:hAnsi="Calibri"/>
        </w:rPr>
        <w:t xml:space="preserve"> 2019; </w:t>
      </w:r>
      <w:proofErr w:type="spellStart"/>
      <w:r w:rsidRPr="00D94A8B">
        <w:rPr>
          <w:rFonts w:ascii="Calibri" w:eastAsia="Calibri" w:hAnsi="Calibri"/>
        </w:rPr>
        <w:t>Ķerus</w:t>
      </w:r>
      <w:proofErr w:type="spellEnd"/>
      <w:r w:rsidRPr="00D94A8B">
        <w:rPr>
          <w:rFonts w:ascii="Calibri" w:eastAsia="Calibri" w:hAnsi="Calibri"/>
        </w:rPr>
        <w:t xml:space="preserve"> u. c. 2021). </w:t>
      </w:r>
      <w:proofErr w:type="spellStart"/>
      <w:r w:rsidRPr="00D94A8B">
        <w:rPr>
          <w:rFonts w:ascii="Calibri" w:eastAsia="Calibri" w:hAnsi="Calibri"/>
        </w:rPr>
        <w:t>Ūpja</w:t>
      </w:r>
      <w:proofErr w:type="spellEnd"/>
      <w:r w:rsidRPr="00D94A8B">
        <w:rPr>
          <w:rFonts w:ascii="Calibri" w:eastAsia="Calibri" w:hAnsi="Calibri"/>
        </w:rPr>
        <w:t xml:space="preserve"> ligzdošanas teritorijas lielums ir ap 100 – 500 ha, </w:t>
      </w:r>
      <w:proofErr w:type="spellStart"/>
      <w:r w:rsidRPr="00D94A8B">
        <w:rPr>
          <w:rFonts w:ascii="Calibri" w:eastAsia="Calibri" w:hAnsi="Calibri"/>
        </w:rPr>
        <w:t>tomēr</w:t>
      </w:r>
      <w:proofErr w:type="spellEnd"/>
      <w:r w:rsidRPr="00D94A8B">
        <w:rPr>
          <w:rFonts w:ascii="Calibri" w:eastAsia="Calibri" w:hAnsi="Calibri"/>
        </w:rPr>
        <w:t xml:space="preserve"> tas ir </w:t>
      </w:r>
      <w:proofErr w:type="spellStart"/>
      <w:r w:rsidRPr="00D94A8B">
        <w:rPr>
          <w:rFonts w:ascii="Calibri" w:eastAsia="Calibri" w:hAnsi="Calibri"/>
        </w:rPr>
        <w:t>variējošs</w:t>
      </w:r>
      <w:proofErr w:type="spellEnd"/>
      <w:r w:rsidRPr="00D94A8B">
        <w:rPr>
          <w:rFonts w:ascii="Calibri" w:eastAsia="Calibri" w:hAnsi="Calibri"/>
        </w:rPr>
        <w:t xml:space="preserve">, </w:t>
      </w:r>
      <w:proofErr w:type="spellStart"/>
      <w:r w:rsidRPr="00D94A8B">
        <w:rPr>
          <w:rFonts w:ascii="Calibri" w:eastAsia="Calibri" w:hAnsi="Calibri"/>
        </w:rPr>
        <w:t>atkarība</w:t>
      </w:r>
      <w:proofErr w:type="spellEnd"/>
      <w:r w:rsidRPr="00D94A8B">
        <w:rPr>
          <w:rFonts w:ascii="Calibri" w:eastAsia="Calibri" w:hAnsi="Calibri"/>
        </w:rPr>
        <w:t xml:space="preserve">̄ no teritorijas </w:t>
      </w:r>
      <w:proofErr w:type="spellStart"/>
      <w:r w:rsidRPr="00D94A8B">
        <w:rPr>
          <w:rFonts w:ascii="Calibri" w:eastAsia="Calibri" w:hAnsi="Calibri"/>
        </w:rPr>
        <w:t>kvalitātes</w:t>
      </w:r>
      <w:proofErr w:type="spellEnd"/>
      <w:r w:rsidRPr="00D94A8B">
        <w:rPr>
          <w:rFonts w:ascii="Calibri" w:eastAsia="Calibri" w:hAnsi="Calibri"/>
        </w:rPr>
        <w:t xml:space="preserve">, tāpat suga ir cieši </w:t>
      </w:r>
      <w:proofErr w:type="spellStart"/>
      <w:r w:rsidRPr="00D94A8B">
        <w:rPr>
          <w:rFonts w:ascii="Calibri" w:eastAsia="Calibri" w:hAnsi="Calibri"/>
        </w:rPr>
        <w:t>saistītu</w:t>
      </w:r>
      <w:proofErr w:type="spellEnd"/>
      <w:r w:rsidRPr="00D94A8B">
        <w:rPr>
          <w:rFonts w:ascii="Calibri" w:eastAsia="Calibri" w:hAnsi="Calibri"/>
        </w:rPr>
        <w:t xml:space="preserve"> ar </w:t>
      </w:r>
      <w:r w:rsidRPr="00D94A8B">
        <w:rPr>
          <w:rFonts w:asciiTheme="minorHAnsi" w:eastAsia="Calibri" w:hAnsiTheme="minorHAnsi"/>
        </w:rPr>
        <w:t>ligzdošanas teritoriju visa gada gaitā, ūpim nav raksturīga migrācija (</w:t>
      </w:r>
      <w:proofErr w:type="spellStart"/>
      <w:r w:rsidRPr="00D94A8B">
        <w:rPr>
          <w:rFonts w:asciiTheme="minorHAnsi" w:eastAsia="Calibri" w:hAnsiTheme="minorHAnsi"/>
        </w:rPr>
        <w:t>Avotiņš</w:t>
      </w:r>
      <w:proofErr w:type="spellEnd"/>
      <w:r w:rsidRPr="00D94A8B">
        <w:rPr>
          <w:rFonts w:asciiTheme="minorHAnsi" w:eastAsia="Calibri" w:hAnsiTheme="minorHAnsi"/>
        </w:rPr>
        <w:t xml:space="preserve"> 2019).</w:t>
      </w:r>
      <w:r w:rsidR="00935DE0" w:rsidRPr="00D94A8B">
        <w:rPr>
          <w:rFonts w:asciiTheme="minorHAnsi" w:hAnsiTheme="minorHAnsi"/>
        </w:rPr>
        <w:t xml:space="preserve"> Kā viens no </w:t>
      </w:r>
      <w:r w:rsidR="00935DE0" w:rsidRPr="00D94A8B">
        <w:rPr>
          <w:rFonts w:asciiTheme="minorHAnsi" w:hAnsiTheme="minorHAnsi"/>
          <w:i/>
        </w:rPr>
        <w:t>traucējumiem</w:t>
      </w:r>
      <w:r w:rsidR="00935DE0" w:rsidRPr="00D94A8B">
        <w:rPr>
          <w:rFonts w:asciiTheme="minorHAnsi" w:hAnsiTheme="minorHAnsi"/>
        </w:rPr>
        <w:t xml:space="preserve"> ūpjiem, </w:t>
      </w:r>
      <w:r w:rsidR="002F3083" w:rsidRPr="00D94A8B">
        <w:rPr>
          <w:rFonts w:asciiTheme="minorHAnsi" w:hAnsiTheme="minorHAnsi"/>
        </w:rPr>
        <w:t xml:space="preserve">kas novērots </w:t>
      </w:r>
      <w:r w:rsidR="00935DE0" w:rsidRPr="00D94A8B">
        <w:rPr>
          <w:rFonts w:asciiTheme="minorHAnsi" w:hAnsiTheme="minorHAnsi"/>
        </w:rPr>
        <w:t xml:space="preserve">pēdējā laikā, jāmin to </w:t>
      </w:r>
      <w:r w:rsidR="00935DE0" w:rsidRPr="00D94A8B">
        <w:rPr>
          <w:rFonts w:asciiTheme="minorHAnsi" w:hAnsiTheme="minorHAnsi"/>
          <w:i/>
        </w:rPr>
        <w:t>provocēšana izmantojot skaņu ierakstus ar mērķi vērot šo putnu</w:t>
      </w:r>
      <w:r w:rsidR="00935DE0" w:rsidRPr="00D94A8B">
        <w:rPr>
          <w:rFonts w:asciiTheme="minorHAnsi" w:hAnsiTheme="minorHAnsi"/>
        </w:rPr>
        <w:t xml:space="preserve"> dabā. J</w:t>
      </w:r>
      <w:r w:rsidR="00935DE0" w:rsidRPr="00D94A8B">
        <w:rPr>
          <w:rFonts w:asciiTheme="minorHAnsi" w:eastAsia="Calibri" w:hAnsiTheme="minorHAnsi"/>
        </w:rPr>
        <w:t xml:space="preserve">ānodrošina </w:t>
      </w:r>
      <w:r w:rsidR="00935DE0" w:rsidRPr="00D94A8B">
        <w:rPr>
          <w:rFonts w:asciiTheme="minorHAnsi" w:eastAsia="Calibri" w:hAnsiTheme="minorHAnsi"/>
          <w:u w:val="single"/>
        </w:rPr>
        <w:t>ūpju provocēšanas</w:t>
      </w:r>
      <w:r w:rsidR="00935DE0" w:rsidRPr="00D94A8B">
        <w:rPr>
          <w:rFonts w:asciiTheme="minorHAnsi" w:eastAsia="Calibri" w:hAnsiTheme="minorHAnsi"/>
        </w:rPr>
        <w:t xml:space="preserve"> ierobežošanu, tā ir </w:t>
      </w:r>
      <w:r w:rsidR="00935DE0" w:rsidRPr="00D94A8B">
        <w:rPr>
          <w:rFonts w:asciiTheme="minorHAnsi" w:eastAsia="Calibri" w:hAnsiTheme="minorHAnsi"/>
          <w:u w:val="single"/>
        </w:rPr>
        <w:t>pieļaujama tikai</w:t>
      </w:r>
      <w:r w:rsidR="00935DE0" w:rsidRPr="00D94A8B">
        <w:rPr>
          <w:rFonts w:ascii="Calibri" w:eastAsia="Calibri" w:hAnsi="Calibri"/>
          <w:u w:val="single"/>
        </w:rPr>
        <w:t xml:space="preserve"> zinātniskās izpētes nolūkos</w:t>
      </w:r>
      <w:r w:rsidR="00935DE0" w:rsidRPr="00D94A8B">
        <w:rPr>
          <w:rFonts w:ascii="Calibri" w:eastAsia="Calibri" w:hAnsi="Calibri"/>
        </w:rPr>
        <w:t>.</w:t>
      </w:r>
      <w:r w:rsidR="002F3083" w:rsidRPr="00D94A8B">
        <w:rPr>
          <w:rFonts w:ascii="Calibri" w:eastAsia="Calibri" w:hAnsi="Calibri"/>
        </w:rPr>
        <w:t xml:space="preserve"> Īpaši aizsargājamo putnu sugu apzinātu traucēšanu aizliedz Sugu un biotopu aizsardzības likums.</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C4C9" w14:textId="77777777" w:rsidTr="008B7CA8">
        <w:tc>
          <w:tcPr>
            <w:tcW w:w="9242" w:type="dxa"/>
          </w:tcPr>
          <w:p w14:paraId="6289C4C8" w14:textId="77777777" w:rsidR="008B7CA8" w:rsidRPr="00D94A8B" w:rsidRDefault="008B7CA8" w:rsidP="008B7CA8">
            <w:pPr>
              <w:jc w:val="center"/>
              <w:rPr>
                <w:rFonts w:ascii="Calibri" w:eastAsia="Calibri" w:hAnsi="Calibri"/>
                <w:lang w:val="lv-LV"/>
              </w:rPr>
            </w:pPr>
            <w:r w:rsidRPr="00D94A8B">
              <w:rPr>
                <w:rFonts w:ascii="Calibri" w:eastAsia="Calibri" w:hAnsi="Calibri" w:cs="Calibri"/>
                <w:noProof/>
              </w:rPr>
              <w:drawing>
                <wp:inline distT="0" distB="0" distL="0" distR="0" wp14:anchorId="6289D845" wp14:editId="6FE08ADE">
                  <wp:extent cx="3082138" cy="2311603"/>
                  <wp:effectExtent l="0" t="0" r="4445" b="0"/>
                  <wp:docPr id="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BBUB_KM_KNP_DSC_2054.JPG"/>
                          <pic:cNvPicPr/>
                        </pic:nvPicPr>
                        <pic:blipFill>
                          <a:blip r:embed="rId84" cstate="email">
                            <a:extLst>
                              <a:ext uri="{28A0092B-C50C-407E-A947-70E740481C1C}">
                                <a14:useLocalDpi xmlns:a14="http://schemas.microsoft.com/office/drawing/2010/main"/>
                              </a:ext>
                            </a:extLst>
                          </a:blip>
                          <a:stretch>
                            <a:fillRect/>
                          </a:stretch>
                        </pic:blipFill>
                        <pic:spPr>
                          <a:xfrm>
                            <a:off x="0" y="0"/>
                            <a:ext cx="3082083" cy="2311562"/>
                          </a:xfrm>
                          <a:prstGeom prst="rect">
                            <a:avLst/>
                          </a:prstGeom>
                        </pic:spPr>
                      </pic:pic>
                    </a:graphicData>
                  </a:graphic>
                </wp:inline>
              </w:drawing>
            </w:r>
          </w:p>
        </w:tc>
      </w:tr>
      <w:tr w:rsidR="008B7CA8" w:rsidRPr="00D94A8B" w14:paraId="6289C4CB" w14:textId="77777777" w:rsidTr="008B7CA8">
        <w:tc>
          <w:tcPr>
            <w:tcW w:w="9242" w:type="dxa"/>
          </w:tcPr>
          <w:p w14:paraId="6289C4CA" w14:textId="77777777" w:rsidR="008B7CA8" w:rsidRPr="00D94A8B" w:rsidRDefault="008B7CA8" w:rsidP="008B7CA8">
            <w:pPr>
              <w:jc w:val="center"/>
              <w:rPr>
                <w:rFonts w:ascii="Calibri" w:eastAsia="Calibri" w:hAnsi="Calibri"/>
                <w:b/>
                <w:bCs/>
                <w:sz w:val="20"/>
                <w:szCs w:val="20"/>
                <w:lang w:val="lv-LV"/>
              </w:rPr>
            </w:pPr>
            <w:r w:rsidRPr="00D94A8B">
              <w:rPr>
                <w:rFonts w:ascii="Calibri" w:eastAsia="Calibri" w:hAnsi="Calibri"/>
                <w:b/>
                <w:bCs/>
                <w:sz w:val="20"/>
                <w:szCs w:val="20"/>
                <w:lang w:val="lv-LV"/>
              </w:rPr>
              <w:t>4.5.11. attēls. Ūpis  ĶNP, 01.03.2022. ©</w:t>
            </w:r>
            <w:proofErr w:type="spellStart"/>
            <w:r w:rsidRPr="00D94A8B">
              <w:rPr>
                <w:rFonts w:ascii="Calibri" w:eastAsia="Calibri" w:hAnsi="Calibri"/>
                <w:b/>
                <w:bCs/>
                <w:sz w:val="20"/>
                <w:szCs w:val="20"/>
                <w:lang w:val="lv-LV"/>
              </w:rPr>
              <w:t>K.Millers</w:t>
            </w:r>
            <w:proofErr w:type="spellEnd"/>
          </w:p>
        </w:tc>
      </w:tr>
    </w:tbl>
    <w:p w14:paraId="6289C4CC" w14:textId="77777777" w:rsidR="008B7CA8" w:rsidRPr="00D94A8B" w:rsidRDefault="008B7CA8" w:rsidP="008B7CA8">
      <w:pPr>
        <w:jc w:val="both"/>
        <w:rPr>
          <w:rFonts w:ascii="Calibri" w:eastAsia="Calibri" w:hAnsi="Calibri"/>
        </w:rPr>
      </w:pPr>
    </w:p>
    <w:p w14:paraId="6289C4CD" w14:textId="01039B91" w:rsidR="008B7CA8" w:rsidRPr="00D94A8B" w:rsidRDefault="008B7CA8" w:rsidP="008B7CA8">
      <w:pPr>
        <w:jc w:val="both"/>
        <w:rPr>
          <w:rFonts w:ascii="Calibri" w:eastAsia="Calibri" w:hAnsi="Calibri"/>
        </w:rPr>
      </w:pPr>
      <w:r w:rsidRPr="00D94A8B">
        <w:rPr>
          <w:rFonts w:ascii="Calibri" w:eastAsia="Calibri" w:hAnsi="Calibri"/>
        </w:rPr>
        <w:t xml:space="preserve">Jūras ērgļa </w:t>
      </w:r>
      <w:proofErr w:type="spellStart"/>
      <w:r w:rsidRPr="00D94A8B">
        <w:rPr>
          <w:rFonts w:ascii="Calibri" w:eastAsia="Calibri" w:hAnsi="Calibri"/>
          <w:i/>
        </w:rPr>
        <w:t>Haliaeetus</w:t>
      </w:r>
      <w:proofErr w:type="spellEnd"/>
      <w:r w:rsidRPr="00D94A8B">
        <w:rPr>
          <w:rFonts w:ascii="Calibri" w:eastAsia="Calibri" w:hAnsi="Calibri"/>
          <w:i/>
        </w:rPr>
        <w:t xml:space="preserve"> </w:t>
      </w:r>
      <w:proofErr w:type="spellStart"/>
      <w:r w:rsidRPr="00D94A8B">
        <w:rPr>
          <w:rFonts w:ascii="Calibri" w:eastAsia="Calibri" w:hAnsi="Calibri"/>
          <w:i/>
        </w:rPr>
        <w:t>albicilla</w:t>
      </w:r>
      <w:proofErr w:type="spellEnd"/>
      <w:r w:rsidRPr="00D94A8B">
        <w:rPr>
          <w:rFonts w:ascii="Calibri" w:eastAsia="Calibri" w:hAnsi="Calibri"/>
        </w:rPr>
        <w:t xml:space="preserve">, Latvijā ligzdojošās populācijas lielums tiek vērtēts kā 120 – 150 pāru. Sugas populācijas izmaiņu dinamika īstermiņā raksturota kā </w:t>
      </w:r>
      <w:r w:rsidRPr="00D94A8B">
        <w:rPr>
          <w:rFonts w:ascii="Calibri" w:eastAsia="Calibri" w:hAnsi="Calibri"/>
          <w:i/>
        </w:rPr>
        <w:t>neskaidra</w:t>
      </w:r>
      <w:r w:rsidRPr="00D94A8B">
        <w:rPr>
          <w:rFonts w:ascii="Calibri" w:eastAsia="Calibri" w:hAnsi="Calibri"/>
        </w:rPr>
        <w:t xml:space="preserve">, ilgtermiņā – </w:t>
      </w:r>
      <w:r w:rsidRPr="00D94A8B">
        <w:rPr>
          <w:rFonts w:ascii="Calibri" w:eastAsia="Calibri" w:hAnsi="Calibri"/>
          <w:i/>
        </w:rPr>
        <w:t>pieaugoša</w:t>
      </w:r>
      <w:r w:rsidRPr="00D94A8B">
        <w:rPr>
          <w:rFonts w:ascii="Calibri" w:eastAsia="Calibri" w:hAnsi="Calibri"/>
        </w:rPr>
        <w:t xml:space="preserve">. Atbilstoši IUCN kritērijiem, sugas apdraudētības pakāpe Latvijā novērtēta kā </w:t>
      </w:r>
      <w:r w:rsidRPr="00D94A8B">
        <w:rPr>
          <w:rFonts w:ascii="Calibri" w:eastAsia="Calibri" w:hAnsi="Calibri"/>
          <w:i/>
        </w:rPr>
        <w:t xml:space="preserve">jutīga </w:t>
      </w:r>
      <w:r w:rsidRPr="00D94A8B">
        <w:rPr>
          <w:rFonts w:ascii="Calibri" w:eastAsia="Calibri" w:hAnsi="Calibri"/>
        </w:rPr>
        <w:t>(</w:t>
      </w:r>
      <w:proofErr w:type="spellStart"/>
      <w:r w:rsidRPr="00D94A8B">
        <w:rPr>
          <w:rFonts w:ascii="Calibri" w:eastAsia="Calibri" w:hAnsi="Calibri"/>
        </w:rPr>
        <w:t>Ķerus</w:t>
      </w:r>
      <w:proofErr w:type="spellEnd"/>
      <w:r w:rsidRPr="00D94A8B">
        <w:rPr>
          <w:rFonts w:ascii="Calibri" w:eastAsia="Calibri" w:hAnsi="Calibri"/>
        </w:rPr>
        <w:t xml:space="preserve"> u. c. 2021). Tā ir liela dienas plēsīgo putnu suga, kas barošanās ziņā saistīta ar lielām ūdenstilpēm – dīķu kompleksiem, ezeriem u.c., ligzdo mežu masīvos netālu no barošanās vietām, bet pēdējās desmitgadēs pieaugot ligzdojošo pāru skaitam arī lielākos attālumos no barošanās vietām, tai skaitā mežu puduros kā arī ārpus meža zemēm (Ķuze u. c. 2010), masīvos, ligzdas būvei izvēlas lielus, relatīvi viegli pielidojamus kokus, kas var atrasties mežaudzē, dabiskās </w:t>
      </w:r>
      <w:proofErr w:type="spellStart"/>
      <w:r w:rsidRPr="00D94A8B">
        <w:rPr>
          <w:rFonts w:ascii="Calibri" w:eastAsia="Calibri" w:hAnsi="Calibri"/>
        </w:rPr>
        <w:t>retainēs</w:t>
      </w:r>
      <w:proofErr w:type="spellEnd"/>
      <w:r w:rsidRPr="00D94A8B">
        <w:rPr>
          <w:rFonts w:ascii="Calibri" w:eastAsia="Calibri" w:hAnsi="Calibri"/>
        </w:rPr>
        <w:t xml:space="preserve">, </w:t>
      </w:r>
      <w:proofErr w:type="spellStart"/>
      <w:r w:rsidRPr="00D94A8B">
        <w:rPr>
          <w:rFonts w:ascii="Calibri" w:eastAsia="Calibri" w:hAnsi="Calibri"/>
        </w:rPr>
        <w:t>bebrainēs</w:t>
      </w:r>
      <w:proofErr w:type="spellEnd"/>
      <w:r w:rsidRPr="00D94A8B">
        <w:rPr>
          <w:rFonts w:ascii="Calibri" w:eastAsia="Calibri" w:hAnsi="Calibri"/>
        </w:rPr>
        <w:t xml:space="preserve">, arī cirsmu vietās – izcirtumu malās vai ekoloģiskajos </w:t>
      </w:r>
      <w:r w:rsidRPr="00D94A8B">
        <w:rPr>
          <w:rFonts w:ascii="Calibri" w:eastAsia="Calibri" w:hAnsi="Calibri"/>
        </w:rPr>
        <w:lastRenderedPageBreak/>
        <w:t xml:space="preserve">kokos tajās (Strazds 2011). Sugas aizsardzībai var tikt veidoti mikroliegumi 5 – 50 hektāru platībā. </w:t>
      </w:r>
    </w:p>
    <w:p w14:paraId="6289C4CE"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ilgtermiņā nepieciešams izvērtēt jūras ērgļu populāciju. Šobrīd, saskaņā ar eksperta vērtējumu, teritorijā ir viens no augstākajiem to ligzdošanas blīvumiem Latvijas centrālajā daļā, vismaz daļā sezonas uzskatāms, ka sastopamo </w:t>
      </w:r>
      <w:proofErr w:type="spellStart"/>
      <w:r w:rsidRPr="00D94A8B">
        <w:rPr>
          <w:rFonts w:ascii="Calibri" w:eastAsia="Calibri" w:hAnsi="Calibri"/>
        </w:rPr>
        <w:t>neligzdotāju</w:t>
      </w:r>
      <w:proofErr w:type="spellEnd"/>
      <w:r w:rsidRPr="00D94A8B">
        <w:rPr>
          <w:rFonts w:ascii="Calibri" w:eastAsia="Calibri" w:hAnsi="Calibri"/>
        </w:rPr>
        <w:t xml:space="preserve"> apjoms teritorijā var negatīvi ietekmēt citas ĪA sugas. </w:t>
      </w:r>
    </w:p>
    <w:p w14:paraId="6289C4D2" w14:textId="0273B4C3" w:rsidR="008B7CA8" w:rsidRPr="00D94A8B" w:rsidRDefault="008B7CA8" w:rsidP="008B7CA8">
      <w:pPr>
        <w:jc w:val="both"/>
        <w:rPr>
          <w:rFonts w:ascii="Calibri" w:eastAsia="Calibri" w:hAnsi="Calibri"/>
        </w:rPr>
      </w:pPr>
      <w:r w:rsidRPr="00D94A8B">
        <w:rPr>
          <w:rFonts w:ascii="Calibri" w:eastAsia="Calibri" w:hAnsi="Calibri"/>
        </w:rPr>
        <w:t xml:space="preserve">Melnais stārķis </w:t>
      </w:r>
      <w:proofErr w:type="spellStart"/>
      <w:r w:rsidRPr="00D94A8B">
        <w:rPr>
          <w:rFonts w:ascii="Calibri" w:eastAsia="Calibri" w:hAnsi="Calibri"/>
          <w:i/>
        </w:rPr>
        <w:t>Ciconia</w:t>
      </w:r>
      <w:proofErr w:type="spellEnd"/>
      <w:r w:rsidRPr="00D94A8B">
        <w:rPr>
          <w:rFonts w:ascii="Calibri" w:eastAsia="Calibri" w:hAnsi="Calibri"/>
          <w:i/>
        </w:rPr>
        <w:t xml:space="preserve"> </w:t>
      </w:r>
      <w:proofErr w:type="spellStart"/>
      <w:r w:rsidRPr="00D94A8B">
        <w:rPr>
          <w:rFonts w:ascii="Calibri" w:eastAsia="Calibri" w:hAnsi="Calibri"/>
          <w:i/>
        </w:rPr>
        <w:t>nigra</w:t>
      </w:r>
      <w:proofErr w:type="spellEnd"/>
      <w:r w:rsidRPr="00D94A8B">
        <w:rPr>
          <w:rFonts w:ascii="Calibri" w:eastAsia="Calibri" w:hAnsi="Calibri"/>
        </w:rPr>
        <w:t xml:space="preserve"> apdzīvo galvenokārt vecus mežu masīvus, kuros ir upītes, dīķi, dažādi mitrāji, mitras meža pļavas. Melnā stārķa barība ir galvenokārt līdz 25 cm garas saldūdens zivis, ko stārķis ķer dažādos </w:t>
      </w:r>
      <w:proofErr w:type="spellStart"/>
      <w:r w:rsidRPr="00D94A8B">
        <w:rPr>
          <w:rFonts w:ascii="Calibri" w:eastAsia="Calibri" w:hAnsi="Calibri"/>
        </w:rPr>
        <w:t>seklūdeņos</w:t>
      </w:r>
      <w:proofErr w:type="spellEnd"/>
      <w:r w:rsidRPr="00D94A8B">
        <w:rPr>
          <w:rFonts w:ascii="Calibri" w:eastAsia="Calibri" w:hAnsi="Calibri"/>
        </w:rPr>
        <w:t>. Arī kukaiņi (ieskaitot siseņus), vardes, salamandras, un, mazākā mērā sīki zīdītāji, čūskas, ķirzakas, vēžveidīgie un dziedātājputnu mazuļi. Barojas galvenokārt lēni bradājot pa ūdeni, parasti vienatnē vai, retumis, nelielās grupās (Strazds 2005). Latvijā ligzdojošās populācijas lielums tiek vērtēts kā 85 – 140 pāru, sugas populācijas īstermiņa un ilgtermiņa dinamika ir raksturota kā lejupejoša (</w:t>
      </w:r>
      <w:proofErr w:type="spellStart"/>
      <w:r w:rsidRPr="00D94A8B">
        <w:rPr>
          <w:rFonts w:ascii="Calibri" w:eastAsia="Calibri" w:hAnsi="Calibri"/>
        </w:rPr>
        <w:t>Decreasing</w:t>
      </w:r>
      <w:proofErr w:type="spellEnd"/>
      <w:r w:rsidRPr="00D94A8B">
        <w:rPr>
          <w:rFonts w:ascii="Calibri" w:eastAsia="Calibri" w:hAnsi="Calibri"/>
        </w:rPr>
        <w:t xml:space="preserve">). Atbilstoši IUCN kritērijiem, sugas apdraudētības pakāpe Latvijā novērtēta kā kritiski apdraudēta (CR - </w:t>
      </w:r>
      <w:proofErr w:type="spellStart"/>
      <w:r w:rsidRPr="00D94A8B">
        <w:rPr>
          <w:rFonts w:ascii="Calibri" w:eastAsia="Calibri" w:hAnsi="Calibri"/>
        </w:rPr>
        <w:t>Criticaly</w:t>
      </w:r>
      <w:proofErr w:type="spellEnd"/>
      <w:r w:rsidRPr="00D94A8B">
        <w:rPr>
          <w:rFonts w:ascii="Calibri" w:eastAsia="Calibri" w:hAnsi="Calibri"/>
        </w:rPr>
        <w:t xml:space="preserve"> </w:t>
      </w:r>
      <w:proofErr w:type="spellStart"/>
      <w:r w:rsidRPr="00D94A8B">
        <w:rPr>
          <w:rFonts w:ascii="Calibri" w:eastAsia="Calibri" w:hAnsi="Calibri"/>
        </w:rPr>
        <w:t>Endangered</w:t>
      </w:r>
      <w:proofErr w:type="spellEnd"/>
      <w:r w:rsidRPr="00D94A8B">
        <w:rPr>
          <w:rFonts w:ascii="Calibri" w:eastAsia="Calibri" w:hAnsi="Calibri"/>
        </w:rPr>
        <w:t>) (</w:t>
      </w:r>
      <w:proofErr w:type="spellStart"/>
      <w:r w:rsidRPr="00D94A8B">
        <w:rPr>
          <w:rFonts w:ascii="Calibri" w:eastAsia="Calibri" w:hAnsi="Calibri"/>
        </w:rPr>
        <w:t>Ķerus</w:t>
      </w:r>
      <w:proofErr w:type="spellEnd"/>
      <w:r w:rsidRPr="00D94A8B">
        <w:rPr>
          <w:rFonts w:ascii="Calibri" w:eastAsia="Calibri" w:hAnsi="Calibri"/>
        </w:rPr>
        <w:t xml:space="preserve"> u. c. 2021). Dr. biol. </w:t>
      </w:r>
      <w:proofErr w:type="spellStart"/>
      <w:r w:rsidRPr="00D94A8B">
        <w:rPr>
          <w:rFonts w:ascii="Calibri" w:eastAsia="Calibri" w:hAnsi="Calibri"/>
        </w:rPr>
        <w:t>M.Strazds</w:t>
      </w:r>
      <w:proofErr w:type="spellEnd"/>
      <w:r w:rsidRPr="00D94A8B">
        <w:rPr>
          <w:rFonts w:ascii="Calibri" w:eastAsia="Calibri" w:hAnsi="Calibri"/>
        </w:rPr>
        <w:t xml:space="preserve"> veicis intensīvu šīs sugas izpēti ĶNP teritorijā </w:t>
      </w:r>
      <w:r w:rsidR="00331B12">
        <w:rPr>
          <w:rFonts w:ascii="Calibri" w:eastAsia="Calibri" w:hAnsi="Calibri"/>
        </w:rPr>
        <w:t>melnā stārķa speciālā</w:t>
      </w:r>
      <w:r w:rsidRPr="00D94A8B">
        <w:rPr>
          <w:rFonts w:ascii="Calibri" w:eastAsia="Calibri" w:hAnsi="Calibri"/>
        </w:rPr>
        <w:t xml:space="preserve"> monitoringa ietvaros. ĶNP teritorijā konstatētas vismaz trīs aktīvas ligzdas. Pastāv aizdomas par vēl vienu iespējamu </w:t>
      </w:r>
      <w:r w:rsidR="00F868B7">
        <w:rPr>
          <w:rFonts w:ascii="Calibri" w:eastAsia="Calibri" w:hAnsi="Calibri"/>
        </w:rPr>
        <w:t xml:space="preserve">ligzdošanas </w:t>
      </w:r>
      <w:r w:rsidRPr="00D94A8B">
        <w:rPr>
          <w:rFonts w:ascii="Calibri" w:eastAsia="Calibri" w:hAnsi="Calibri"/>
        </w:rPr>
        <w:t xml:space="preserve">teritoriju. Tomēr, ņemot vērā apvidus sarežģītību, </w:t>
      </w:r>
      <w:proofErr w:type="spellStart"/>
      <w:r w:rsidRPr="00D94A8B">
        <w:rPr>
          <w:rFonts w:ascii="Calibri" w:eastAsia="Calibri" w:hAnsi="Calibri"/>
        </w:rPr>
        <w:t>limitētots</w:t>
      </w:r>
      <w:proofErr w:type="spellEnd"/>
      <w:r w:rsidRPr="00D94A8B">
        <w:rPr>
          <w:rFonts w:ascii="Calibri" w:eastAsia="Calibri" w:hAnsi="Calibri"/>
        </w:rPr>
        <w:t xml:space="preserve"> laika un finanšu resursus, ligzdu nav izdevies atrast. Pieejamā informācija (tiešsaistes kameras pie lielo putnu ligzdām) nepārprotami </w:t>
      </w:r>
      <w:r w:rsidR="00F868B7" w:rsidRPr="00D94A8B">
        <w:rPr>
          <w:rFonts w:ascii="Calibri" w:eastAsia="Calibri" w:hAnsi="Calibri"/>
        </w:rPr>
        <w:t>norād</w:t>
      </w:r>
      <w:r w:rsidR="00F868B7">
        <w:rPr>
          <w:rFonts w:ascii="Calibri" w:eastAsia="Calibri" w:hAnsi="Calibri"/>
        </w:rPr>
        <w:t>a</w:t>
      </w:r>
      <w:r w:rsidR="00F868B7" w:rsidRPr="00D94A8B">
        <w:rPr>
          <w:rFonts w:ascii="Calibri" w:eastAsia="Calibri" w:hAnsi="Calibri"/>
        </w:rPr>
        <w:t xml:space="preserve"> </w:t>
      </w:r>
      <w:r w:rsidRPr="00D94A8B">
        <w:rPr>
          <w:rFonts w:ascii="Calibri" w:eastAsia="Calibri" w:hAnsi="Calibri"/>
        </w:rPr>
        <w:t>uz to, ka melnais stārķis ir jūras ērgļa barības objekts.</w:t>
      </w:r>
    </w:p>
    <w:p w14:paraId="6289C4D4" w14:textId="19B173CD" w:rsidR="008B7CA8" w:rsidRPr="00D94A8B" w:rsidRDefault="008B7CA8" w:rsidP="008B7CA8">
      <w:pPr>
        <w:jc w:val="both"/>
        <w:rPr>
          <w:rFonts w:ascii="Calibri" w:eastAsia="Calibri" w:hAnsi="Calibri"/>
        </w:rPr>
      </w:pPr>
      <w:r w:rsidRPr="00D94A8B">
        <w:rPr>
          <w:rFonts w:ascii="Calibri" w:eastAsia="Calibri" w:hAnsi="Calibri"/>
        </w:rPr>
        <w:t xml:space="preserve">Kā viens no iespējamiem iemesliem tam, ka ne 2021., ne 2022. gadā nevienā no ĶNP teritorijā zināmajām ligzdām nebija jauno putnu, jāmin lielais jūras ērgļu skaits apkārtnē (Dr. biol. </w:t>
      </w:r>
      <w:proofErr w:type="spellStart"/>
      <w:r w:rsidRPr="00D94A8B">
        <w:rPr>
          <w:rFonts w:ascii="Calibri" w:eastAsia="Calibri" w:hAnsi="Calibri"/>
        </w:rPr>
        <w:t>M.Strazds</w:t>
      </w:r>
      <w:proofErr w:type="spellEnd"/>
      <w:r w:rsidRPr="00D94A8B">
        <w:rPr>
          <w:rFonts w:ascii="Calibri" w:eastAsia="Calibri" w:hAnsi="Calibri"/>
        </w:rPr>
        <w:t xml:space="preserve">, pers. </w:t>
      </w:r>
      <w:proofErr w:type="spellStart"/>
      <w:r w:rsidRPr="00D94A8B">
        <w:rPr>
          <w:rFonts w:ascii="Calibri" w:eastAsia="Calibri" w:hAnsi="Calibri"/>
        </w:rPr>
        <w:t>kom</w:t>
      </w:r>
      <w:proofErr w:type="spellEnd"/>
      <w:r w:rsidRPr="00D94A8B">
        <w:rPr>
          <w:rFonts w:ascii="Calibri" w:eastAsia="Calibri" w:hAnsi="Calibri"/>
        </w:rPr>
        <w:t>.).</w:t>
      </w:r>
      <w:r w:rsidR="00866A13">
        <w:rPr>
          <w:rFonts w:ascii="Calibri" w:eastAsia="Calibri" w:hAnsi="Calibri"/>
        </w:rPr>
        <w:t xml:space="preserve"> </w:t>
      </w:r>
      <w:r w:rsidRPr="00D94A8B">
        <w:rPr>
          <w:rFonts w:ascii="Calibri" w:eastAsia="Calibri" w:hAnsi="Calibri"/>
        </w:rPr>
        <w:t xml:space="preserve">Teritorijā ilgtermiņā </w:t>
      </w:r>
      <w:r w:rsidRPr="00D94A8B">
        <w:rPr>
          <w:rFonts w:ascii="Calibri" w:eastAsia="Calibri" w:hAnsi="Calibri"/>
          <w:u w:val="single"/>
        </w:rPr>
        <w:t>nepieciešams izvērtēt jūras ērgļu daudzumu</w:t>
      </w:r>
      <w:r w:rsidRPr="00D94A8B">
        <w:rPr>
          <w:rFonts w:ascii="Calibri" w:eastAsia="Calibri" w:hAnsi="Calibri"/>
        </w:rPr>
        <w:t>.</w:t>
      </w:r>
    </w:p>
    <w:p w14:paraId="6289C4D5" w14:textId="31960247" w:rsidR="008B7CA8" w:rsidRPr="00D94A8B" w:rsidRDefault="008B7CA8" w:rsidP="008B7CA8">
      <w:pPr>
        <w:jc w:val="both"/>
        <w:rPr>
          <w:rFonts w:ascii="Calibri" w:eastAsia="Calibri" w:hAnsi="Calibri"/>
        </w:rPr>
      </w:pPr>
      <w:r w:rsidRPr="00D94A8B">
        <w:rPr>
          <w:rFonts w:ascii="Calibri" w:eastAsia="Calibri" w:hAnsi="Calibri"/>
        </w:rPr>
        <w:t>Ņemot vērā šīs sugas</w:t>
      </w:r>
      <w:r w:rsidR="00866A13">
        <w:rPr>
          <w:rFonts w:ascii="Calibri" w:eastAsia="Calibri" w:hAnsi="Calibri"/>
        </w:rPr>
        <w:t xml:space="preserve"> – melnā stārķa,</w:t>
      </w:r>
      <w:r w:rsidRPr="00D94A8B">
        <w:rPr>
          <w:rFonts w:ascii="Calibri" w:eastAsia="Calibri" w:hAnsi="Calibri"/>
        </w:rPr>
        <w:t xml:space="preserve"> barošanās specifiku (sīkāk skatīt sugas aizsardzības plānu Strazds 2005.), tiek rekomendēts </w:t>
      </w:r>
      <w:r w:rsidRPr="00D94A8B">
        <w:rPr>
          <w:rFonts w:ascii="Calibri" w:eastAsia="Calibri" w:hAnsi="Calibri"/>
          <w:u w:val="single"/>
        </w:rPr>
        <w:t>nodrošināt ūdens plūsmu Kauguru kanālā</w:t>
      </w:r>
      <w:r w:rsidRPr="00D94A8B">
        <w:rPr>
          <w:rFonts w:ascii="Calibri" w:eastAsia="Calibri" w:hAnsi="Calibri"/>
        </w:rPr>
        <w:t>.</w:t>
      </w:r>
    </w:p>
    <w:p w14:paraId="6289C4D6" w14:textId="77777777" w:rsidR="008B7CA8" w:rsidRPr="00D94A8B" w:rsidRDefault="008B7CA8" w:rsidP="008B7CA8">
      <w:pPr>
        <w:jc w:val="both"/>
        <w:rPr>
          <w:rFonts w:ascii="Calibri" w:eastAsia="Calibri" w:hAnsi="Calibri"/>
        </w:rPr>
      </w:pPr>
      <w:r w:rsidRPr="00D94A8B">
        <w:rPr>
          <w:rFonts w:ascii="Calibri" w:eastAsia="Calibri" w:hAnsi="Calibri"/>
        </w:rPr>
        <w:t>Par piemērotām barotnēm uzskatāmas visas ar dambjiem nenosprostotās upes, kurās visu laiku ir ūdens. Šajās ūdenstecēs (</w:t>
      </w:r>
      <w:proofErr w:type="spellStart"/>
      <w:r w:rsidRPr="00D94A8B">
        <w:rPr>
          <w:rFonts w:ascii="Calibri" w:eastAsia="Calibri" w:hAnsi="Calibri"/>
        </w:rPr>
        <w:t>Ķemerupe</w:t>
      </w:r>
      <w:proofErr w:type="spellEnd"/>
      <w:r w:rsidRPr="00D94A8B">
        <w:rPr>
          <w:rFonts w:ascii="Calibri" w:eastAsia="Calibri" w:hAnsi="Calibri"/>
        </w:rPr>
        <w:t xml:space="preserve">, atjaunotā </w:t>
      </w:r>
      <w:proofErr w:type="spellStart"/>
      <w:r w:rsidRPr="00D94A8B">
        <w:rPr>
          <w:rFonts w:ascii="Calibri" w:eastAsia="Calibri" w:hAnsi="Calibri"/>
        </w:rPr>
        <w:t>Skudrupīte</w:t>
      </w:r>
      <w:proofErr w:type="spellEnd"/>
      <w:r w:rsidRPr="00D94A8B">
        <w:rPr>
          <w:rFonts w:ascii="Calibri" w:eastAsia="Calibri" w:hAnsi="Calibri"/>
        </w:rPr>
        <w:t xml:space="preserve">, </w:t>
      </w:r>
      <w:proofErr w:type="spellStart"/>
      <w:r w:rsidRPr="00D94A8B">
        <w:rPr>
          <w:rFonts w:ascii="Calibri" w:eastAsia="Calibri" w:hAnsi="Calibri"/>
        </w:rPr>
        <w:t>Kaugurgrāvis</w:t>
      </w:r>
      <w:proofErr w:type="spellEnd"/>
      <w:r w:rsidRPr="00D94A8B">
        <w:rPr>
          <w:rFonts w:ascii="Calibri" w:eastAsia="Calibri" w:hAnsi="Calibri"/>
        </w:rPr>
        <w:t>) netiek rekomendēts veidot dambjus, lai saglabātos zivju kustība.</w:t>
      </w:r>
    </w:p>
    <w:p w14:paraId="6289C4D7" w14:textId="0FD462C5" w:rsidR="008B7CA8" w:rsidRPr="00D94A8B" w:rsidRDefault="008B7CA8" w:rsidP="008B7CA8">
      <w:pPr>
        <w:jc w:val="both"/>
        <w:rPr>
          <w:rFonts w:ascii="Calibri" w:eastAsia="Calibri" w:hAnsi="Calibri"/>
        </w:rPr>
      </w:pPr>
      <w:r w:rsidRPr="00D94A8B">
        <w:rPr>
          <w:rFonts w:ascii="Calibri" w:eastAsia="Calibri" w:hAnsi="Calibri"/>
        </w:rPr>
        <w:t xml:space="preserve">DA plāna izpētes laikā iegūti seši ormanīša </w:t>
      </w:r>
      <w:proofErr w:type="spellStart"/>
      <w:r w:rsidRPr="00D94A8B">
        <w:rPr>
          <w:rFonts w:ascii="Calibri" w:eastAsia="Calibri" w:hAnsi="Calibri"/>
          <w:i/>
        </w:rPr>
        <w:t>Porzana</w:t>
      </w:r>
      <w:proofErr w:type="spellEnd"/>
      <w:r w:rsidRPr="00D94A8B">
        <w:rPr>
          <w:rFonts w:ascii="Calibri" w:eastAsia="Calibri" w:hAnsi="Calibri"/>
          <w:i/>
        </w:rPr>
        <w:t xml:space="preserve"> </w:t>
      </w:r>
      <w:proofErr w:type="spellStart"/>
      <w:r w:rsidRPr="00D94A8B">
        <w:rPr>
          <w:rFonts w:ascii="Calibri" w:eastAsia="Calibri" w:hAnsi="Calibri"/>
          <w:i/>
        </w:rPr>
        <w:t>porzana</w:t>
      </w:r>
      <w:proofErr w:type="spellEnd"/>
      <w:r w:rsidRPr="00D94A8B">
        <w:rPr>
          <w:rFonts w:ascii="Calibri" w:eastAsia="Calibri" w:hAnsi="Calibri"/>
        </w:rPr>
        <w:t xml:space="preserve"> novērojumi un viens mazā ormanīša </w:t>
      </w:r>
      <w:proofErr w:type="spellStart"/>
      <w:r w:rsidRPr="00D94A8B">
        <w:rPr>
          <w:rFonts w:ascii="Calibri" w:eastAsia="Calibri" w:hAnsi="Calibri"/>
          <w:i/>
        </w:rPr>
        <w:t>Porzana</w:t>
      </w:r>
      <w:proofErr w:type="spellEnd"/>
      <w:r w:rsidRPr="00D94A8B">
        <w:rPr>
          <w:rFonts w:ascii="Calibri" w:eastAsia="Calibri" w:hAnsi="Calibri"/>
          <w:i/>
        </w:rPr>
        <w:t xml:space="preserve"> </w:t>
      </w:r>
      <w:proofErr w:type="spellStart"/>
      <w:r w:rsidRPr="00D94A8B">
        <w:rPr>
          <w:rFonts w:ascii="Calibri" w:eastAsia="Calibri" w:hAnsi="Calibri"/>
          <w:i/>
        </w:rPr>
        <w:t>parva</w:t>
      </w:r>
      <w:proofErr w:type="spellEnd"/>
      <w:r w:rsidRPr="00D94A8B">
        <w:rPr>
          <w:rFonts w:ascii="Calibri" w:eastAsia="Calibri" w:hAnsi="Calibri"/>
        </w:rPr>
        <w:t xml:space="preserve"> novērojums. Zināms, ka ĶNP teritorijā tika veikts arī LU studentes S.E. </w:t>
      </w:r>
      <w:proofErr w:type="spellStart"/>
      <w:r w:rsidRPr="00D94A8B">
        <w:rPr>
          <w:rFonts w:ascii="Calibri" w:eastAsia="Calibri" w:hAnsi="Calibri"/>
        </w:rPr>
        <w:t>Lukstiņas</w:t>
      </w:r>
      <w:proofErr w:type="spellEnd"/>
      <w:r w:rsidRPr="00D94A8B">
        <w:rPr>
          <w:rFonts w:ascii="Calibri" w:eastAsia="Calibri" w:hAnsi="Calibri"/>
        </w:rPr>
        <w:t xml:space="preserve"> pētnieciskais darbs „</w:t>
      </w:r>
      <w:proofErr w:type="spellStart"/>
      <w:r w:rsidRPr="00D94A8B">
        <w:rPr>
          <w:rFonts w:ascii="Calibri" w:eastAsia="Calibri" w:hAnsi="Calibri"/>
        </w:rPr>
        <w:t>Dumbrcāļa</w:t>
      </w:r>
      <w:proofErr w:type="spellEnd"/>
      <w:r w:rsidRPr="00D94A8B">
        <w:rPr>
          <w:rFonts w:ascii="Calibri" w:eastAsia="Calibri" w:hAnsi="Calibri"/>
        </w:rPr>
        <w:t xml:space="preserve"> </w:t>
      </w:r>
      <w:proofErr w:type="spellStart"/>
      <w:r w:rsidRPr="00D94A8B">
        <w:rPr>
          <w:rFonts w:ascii="Calibri" w:eastAsia="Calibri" w:hAnsi="Calibri"/>
          <w:i/>
        </w:rPr>
        <w:t>Rallus</w:t>
      </w:r>
      <w:proofErr w:type="spellEnd"/>
      <w:r w:rsidRPr="00D94A8B">
        <w:rPr>
          <w:rFonts w:ascii="Calibri" w:eastAsia="Calibri" w:hAnsi="Calibri"/>
          <w:i/>
        </w:rPr>
        <w:t xml:space="preserve"> </w:t>
      </w:r>
      <w:proofErr w:type="spellStart"/>
      <w:r w:rsidRPr="00D94A8B">
        <w:rPr>
          <w:rFonts w:ascii="Calibri" w:eastAsia="Calibri" w:hAnsi="Calibri"/>
          <w:i/>
        </w:rPr>
        <w:t>aquaticus</w:t>
      </w:r>
      <w:proofErr w:type="spellEnd"/>
      <w:r w:rsidRPr="00D94A8B">
        <w:rPr>
          <w:rFonts w:ascii="Calibri" w:eastAsia="Calibri" w:hAnsi="Calibri"/>
        </w:rPr>
        <w:t xml:space="preserve"> un mazā ormanīša</w:t>
      </w:r>
      <w:r w:rsidR="00866A13">
        <w:rPr>
          <w:rFonts w:ascii="Calibri" w:eastAsia="Calibri" w:hAnsi="Calibri"/>
        </w:rPr>
        <w:t xml:space="preserve"> </w:t>
      </w:r>
      <w:proofErr w:type="spellStart"/>
      <w:r w:rsidRPr="00D94A8B">
        <w:rPr>
          <w:rFonts w:ascii="Calibri" w:eastAsia="Calibri" w:hAnsi="Calibri"/>
          <w:i/>
        </w:rPr>
        <w:t>Zapornia</w:t>
      </w:r>
      <w:proofErr w:type="spellEnd"/>
      <w:r w:rsidRPr="00D94A8B">
        <w:rPr>
          <w:rFonts w:ascii="Calibri" w:eastAsia="Calibri" w:hAnsi="Calibri"/>
          <w:i/>
        </w:rPr>
        <w:t xml:space="preserve"> </w:t>
      </w:r>
      <w:proofErr w:type="spellStart"/>
      <w:r w:rsidRPr="00D94A8B">
        <w:rPr>
          <w:rFonts w:ascii="Calibri" w:eastAsia="Calibri" w:hAnsi="Calibri"/>
          <w:i/>
        </w:rPr>
        <w:t>parva</w:t>
      </w:r>
      <w:proofErr w:type="spellEnd"/>
      <w:r w:rsidRPr="00D94A8B">
        <w:rPr>
          <w:rFonts w:ascii="Calibri" w:eastAsia="Calibri" w:hAnsi="Calibri"/>
        </w:rPr>
        <w:t xml:space="preserve"> sastopamības noteicošie faktori Kaņiera ezerā”, kura laikā novēroti septiņi mazā ormanīša īpatņi Kaņiera ezerā.  Neskatoties uz to, ka šajā pētījumā veikta distances </w:t>
      </w:r>
      <w:proofErr w:type="spellStart"/>
      <w:r w:rsidRPr="00D94A8B">
        <w:rPr>
          <w:rFonts w:ascii="Calibri" w:eastAsia="Calibri" w:hAnsi="Calibri"/>
        </w:rPr>
        <w:t>paraugošanai</w:t>
      </w:r>
      <w:proofErr w:type="spellEnd"/>
      <w:r w:rsidRPr="00D94A8B">
        <w:rPr>
          <w:rFonts w:ascii="Calibri" w:eastAsia="Calibri" w:hAnsi="Calibri"/>
        </w:rPr>
        <w:t xml:space="preserve"> atbilstoša nejaušu punktu apsekošana Kaņiera ezerā, jāņem vērā, ka gan ormanītis, gan mazais ormanītis </w:t>
      </w:r>
      <w:proofErr w:type="spellStart"/>
      <w:r w:rsidRPr="00D94A8B">
        <w:rPr>
          <w:rFonts w:ascii="Calibri" w:eastAsia="Calibri" w:hAnsi="Calibri"/>
        </w:rPr>
        <w:t>labrāt</w:t>
      </w:r>
      <w:proofErr w:type="spellEnd"/>
      <w:r w:rsidRPr="00D94A8B">
        <w:rPr>
          <w:rFonts w:ascii="Calibri" w:eastAsia="Calibri" w:hAnsi="Calibri"/>
        </w:rPr>
        <w:t xml:space="preserve"> apdzīvo arī nelielas mitraines, tai skaitā </w:t>
      </w:r>
      <w:proofErr w:type="spellStart"/>
      <w:r w:rsidRPr="00D94A8B">
        <w:rPr>
          <w:rFonts w:ascii="Calibri" w:eastAsia="Calibri" w:hAnsi="Calibri"/>
        </w:rPr>
        <w:t>bebraines</w:t>
      </w:r>
      <w:proofErr w:type="spellEnd"/>
      <w:r w:rsidRPr="00D94A8B">
        <w:rPr>
          <w:rFonts w:ascii="Calibri" w:eastAsia="Calibri" w:hAnsi="Calibri"/>
        </w:rPr>
        <w:t>, kas ĶNP teritorijā sastopamas lielā skaitā. Lai veiktu kvalitatīvu un populācijas vērtēšanai atbilstošu šo sugu izpēti ĶNP</w:t>
      </w:r>
      <w:r w:rsidR="00866A13">
        <w:rPr>
          <w:rFonts w:ascii="Calibri" w:eastAsia="Calibri" w:hAnsi="Calibri"/>
        </w:rPr>
        <w:t>,</w:t>
      </w:r>
      <w:r w:rsidRPr="00D94A8B">
        <w:rPr>
          <w:rFonts w:ascii="Calibri" w:eastAsia="Calibri" w:hAnsi="Calibri"/>
        </w:rPr>
        <w:t xml:space="preserve"> ieteicams atsevišķs pētījums, kas veicams vismaz divās stratifikācijas klasēs, kur viena paredzēta mežu mitrainēm un </w:t>
      </w:r>
      <w:proofErr w:type="spellStart"/>
      <w:r w:rsidRPr="00D94A8B">
        <w:rPr>
          <w:rFonts w:ascii="Calibri" w:eastAsia="Calibri" w:hAnsi="Calibri"/>
        </w:rPr>
        <w:t>bebrainēm</w:t>
      </w:r>
      <w:proofErr w:type="spellEnd"/>
      <w:r w:rsidRPr="00D94A8B">
        <w:rPr>
          <w:rFonts w:ascii="Calibri" w:eastAsia="Calibri" w:hAnsi="Calibri"/>
        </w:rPr>
        <w:t xml:space="preserve"> un otra seklajiem ezeriem, ar vēlams 40 provocēšanas un novērojumu veikšanas punktiem katrā </w:t>
      </w:r>
      <w:r w:rsidR="00866A13">
        <w:rPr>
          <w:rFonts w:ascii="Calibri" w:eastAsia="Calibri" w:hAnsi="Calibri"/>
        </w:rPr>
        <w:t>(</w:t>
      </w:r>
      <w:r w:rsidRPr="00D94A8B">
        <w:rPr>
          <w:rFonts w:ascii="Calibri" w:eastAsia="Calibri" w:hAnsi="Calibri"/>
        </w:rPr>
        <w:t>katrā punktā ir divi atkārtojumi</w:t>
      </w:r>
      <w:r w:rsidR="00866A13">
        <w:rPr>
          <w:rFonts w:ascii="Calibri" w:eastAsia="Calibri" w:hAnsi="Calibri"/>
        </w:rPr>
        <w:t>)</w:t>
      </w:r>
      <w:r w:rsidRPr="00D94A8B">
        <w:rPr>
          <w:rFonts w:ascii="Calibri" w:eastAsia="Calibri" w:hAnsi="Calibri"/>
        </w:rPr>
        <w:t xml:space="preserve">. Ņemot vērā šādas izpētes </w:t>
      </w:r>
      <w:proofErr w:type="spellStart"/>
      <w:r w:rsidRPr="00D94A8B">
        <w:rPr>
          <w:rFonts w:ascii="Calibri" w:eastAsia="Calibri" w:hAnsi="Calibri"/>
        </w:rPr>
        <w:t>resursietilpīgo</w:t>
      </w:r>
      <w:proofErr w:type="spellEnd"/>
      <w:r w:rsidRPr="00D94A8B">
        <w:rPr>
          <w:rFonts w:ascii="Calibri" w:eastAsia="Calibri" w:hAnsi="Calibri"/>
        </w:rPr>
        <w:t xml:space="preserve"> darbu, DA plāna izstrādes ietvaros šādu uzskaiti nebija iespējams īstenot.</w:t>
      </w:r>
    </w:p>
    <w:p w14:paraId="6289C4D9" w14:textId="00C153EA" w:rsidR="008B7CA8" w:rsidRPr="00D94A8B" w:rsidRDefault="008B7CA8" w:rsidP="008B7CA8">
      <w:pPr>
        <w:jc w:val="both"/>
        <w:rPr>
          <w:rFonts w:ascii="Calibri" w:eastAsia="Calibri" w:hAnsi="Calibri"/>
        </w:rPr>
      </w:pPr>
      <w:r w:rsidRPr="00D94A8B">
        <w:rPr>
          <w:rFonts w:ascii="Calibri" w:eastAsia="Calibri" w:hAnsi="Calibri"/>
        </w:rPr>
        <w:t>Dabasdati.lv pieejamas ziņas par vēl dažiem novērojumiem. Ormanītim – trīs novērojumi kopš 2020. gada un arī mazajam ormanītim trīs novērojumi kopš 2022. gada.</w:t>
      </w:r>
      <w:r w:rsidR="00866A13">
        <w:rPr>
          <w:rFonts w:ascii="Calibri" w:eastAsia="Calibri" w:hAnsi="Calibri"/>
        </w:rPr>
        <w:t xml:space="preserve"> </w:t>
      </w:r>
      <w:r w:rsidRPr="00D94A8B">
        <w:rPr>
          <w:rFonts w:ascii="Calibri" w:eastAsia="Calibri" w:hAnsi="Calibri"/>
        </w:rPr>
        <w:t xml:space="preserve">Pieejamā informācija par sugas novērojumiem ir nepietiekama, lai vērtētu populācijas </w:t>
      </w:r>
      <w:proofErr w:type="spellStart"/>
      <w:r w:rsidRPr="00D94A8B">
        <w:rPr>
          <w:rFonts w:ascii="Calibri" w:eastAsia="Calibri" w:hAnsi="Calibri"/>
        </w:rPr>
        <w:t>sātvokli</w:t>
      </w:r>
      <w:proofErr w:type="spellEnd"/>
      <w:r w:rsidRPr="00D94A8B">
        <w:rPr>
          <w:rFonts w:ascii="Calibri" w:eastAsia="Calibri" w:hAnsi="Calibri"/>
        </w:rPr>
        <w:t xml:space="preserve"> ĶNP teritorijā. </w:t>
      </w:r>
    </w:p>
    <w:p w14:paraId="6289C4DA" w14:textId="287F056A" w:rsidR="008B7CA8" w:rsidRPr="00D94A8B" w:rsidRDefault="008B7CA8" w:rsidP="008B7CA8">
      <w:pPr>
        <w:jc w:val="both"/>
        <w:rPr>
          <w:rFonts w:ascii="Calibri" w:eastAsia="Calibri" w:hAnsi="Calibri"/>
        </w:rPr>
      </w:pPr>
      <w:proofErr w:type="spellStart"/>
      <w:r w:rsidRPr="00D94A8B">
        <w:rPr>
          <w:rFonts w:ascii="Calibri" w:eastAsia="Calibri" w:hAnsi="Calibri"/>
        </w:rPr>
        <w:t>Jūraskrauklis</w:t>
      </w:r>
      <w:proofErr w:type="spellEnd"/>
      <w:r w:rsidRPr="00D94A8B">
        <w:rPr>
          <w:rFonts w:ascii="Calibri" w:eastAsia="Calibri" w:hAnsi="Calibri"/>
        </w:rPr>
        <w:t xml:space="preserve"> </w:t>
      </w:r>
      <w:proofErr w:type="spellStart"/>
      <w:r w:rsidRPr="00D94A8B">
        <w:rPr>
          <w:rFonts w:ascii="Calibri" w:eastAsia="Calibri" w:hAnsi="Calibri"/>
          <w:i/>
        </w:rPr>
        <w:t>Phalacrocorax</w:t>
      </w:r>
      <w:proofErr w:type="spellEnd"/>
      <w:r w:rsidRPr="00D94A8B">
        <w:rPr>
          <w:rFonts w:ascii="Calibri" w:eastAsia="Calibri" w:hAnsi="Calibri"/>
          <w:i/>
        </w:rPr>
        <w:t xml:space="preserve"> </w:t>
      </w:r>
      <w:proofErr w:type="spellStart"/>
      <w:r w:rsidRPr="00D94A8B">
        <w:rPr>
          <w:rFonts w:ascii="Calibri" w:eastAsia="Calibri" w:hAnsi="Calibri"/>
          <w:i/>
        </w:rPr>
        <w:t>carbo</w:t>
      </w:r>
      <w:proofErr w:type="spellEnd"/>
      <w:r w:rsidRPr="00D94A8B">
        <w:rPr>
          <w:rFonts w:ascii="Calibri" w:eastAsia="Calibri" w:hAnsi="Calibri"/>
        </w:rPr>
        <w:t xml:space="preserve"> ir viens no Kaņiera ezerā ligzdojošajiem koloniju putniem. Pēc plāna </w:t>
      </w:r>
      <w:proofErr w:type="spellStart"/>
      <w:r w:rsidRPr="00D94A8B">
        <w:rPr>
          <w:rFonts w:ascii="Calibri" w:eastAsia="Calibri" w:hAnsi="Calibri"/>
        </w:rPr>
        <w:t>ornitofaunas</w:t>
      </w:r>
      <w:proofErr w:type="spellEnd"/>
      <w:r w:rsidRPr="00D94A8B">
        <w:rPr>
          <w:rFonts w:ascii="Calibri" w:eastAsia="Calibri" w:hAnsi="Calibri"/>
        </w:rPr>
        <w:t xml:space="preserve"> eksperta rīcībā esošās informācijas ligzdojošo pāru maksimums ezerā bija ap 2015. gadu. Turpmākajos gados skaits samazinājies, tomēr, lai iegūtu pilnīgu </w:t>
      </w:r>
      <w:r w:rsidRPr="00D94A8B">
        <w:rPr>
          <w:rFonts w:ascii="Calibri" w:eastAsia="Calibri" w:hAnsi="Calibri"/>
        </w:rPr>
        <w:lastRenderedPageBreak/>
        <w:t xml:space="preserve">priekšstatu, veicamas regulāras ligzdojošo </w:t>
      </w:r>
      <w:proofErr w:type="spellStart"/>
      <w:r w:rsidRPr="00D94A8B">
        <w:rPr>
          <w:rFonts w:ascii="Calibri" w:eastAsia="Calibri" w:hAnsi="Calibri"/>
        </w:rPr>
        <w:t>jūraskraukļu</w:t>
      </w:r>
      <w:proofErr w:type="spellEnd"/>
      <w:r w:rsidRPr="00D94A8B">
        <w:rPr>
          <w:rFonts w:ascii="Calibri" w:eastAsia="Calibri" w:hAnsi="Calibri"/>
        </w:rPr>
        <w:t xml:space="preserve"> uzskaites. 2022. gada ligzdošanas sezonā visā Ziemeļeiropā, ūdensputnu kolonijās, “</w:t>
      </w:r>
      <w:r w:rsidRPr="00D94A8B">
        <w:rPr>
          <w:rFonts w:ascii="Calibri" w:eastAsia="Calibri" w:hAnsi="Calibri"/>
          <w:i/>
        </w:rPr>
        <w:t>plosījās</w:t>
      </w:r>
      <w:r w:rsidRPr="00D94A8B">
        <w:rPr>
          <w:rFonts w:ascii="Calibri" w:eastAsia="Calibri" w:hAnsi="Calibri"/>
        </w:rPr>
        <w:t>” putnu gripa. Rezultātā, masveidīgi gājuši bojā (miruši) tūkstošiem ūdensputnu. Nav izslēdzams</w:t>
      </w:r>
      <w:r w:rsidR="00866A13">
        <w:rPr>
          <w:rFonts w:ascii="Calibri" w:eastAsia="Calibri" w:hAnsi="Calibri"/>
        </w:rPr>
        <w:t>,</w:t>
      </w:r>
      <w:r w:rsidRPr="00D94A8B">
        <w:rPr>
          <w:rFonts w:ascii="Calibri" w:eastAsia="Calibri" w:hAnsi="Calibri"/>
        </w:rPr>
        <w:t xml:space="preserve"> ka analogs scenārijs bijis Kaņiera ezera </w:t>
      </w:r>
      <w:proofErr w:type="spellStart"/>
      <w:r w:rsidRPr="00D94A8B">
        <w:rPr>
          <w:rFonts w:ascii="Calibri" w:eastAsia="Calibri" w:hAnsi="Calibri"/>
        </w:rPr>
        <w:t>jūraskraukļu</w:t>
      </w:r>
      <w:proofErr w:type="spellEnd"/>
      <w:r w:rsidRPr="00D94A8B">
        <w:rPr>
          <w:rFonts w:ascii="Calibri" w:eastAsia="Calibri" w:hAnsi="Calibri"/>
        </w:rPr>
        <w:t xml:space="preserve"> kolonijās.</w:t>
      </w:r>
    </w:p>
    <w:p w14:paraId="6289C4DB" w14:textId="41CA9E20" w:rsidR="008B7CA8" w:rsidRDefault="008B7CA8" w:rsidP="008B7CA8">
      <w:pPr>
        <w:jc w:val="both"/>
        <w:rPr>
          <w:rFonts w:ascii="Calibri" w:eastAsia="Calibri" w:hAnsi="Calibri"/>
        </w:rPr>
      </w:pPr>
      <w:r w:rsidRPr="00D94A8B">
        <w:rPr>
          <w:rFonts w:ascii="Calibri" w:eastAsia="Calibri" w:hAnsi="Calibri"/>
        </w:rPr>
        <w:t xml:space="preserve">Kaņiera ezera kolonijās ligzdojošo putnu skaita limitēšana būtu tehniski sarežģīts un ārkārtīgi laikietilpīgs pasākums dēļ ligzdu novietojuma. Lielākoties piekļūšana tām ir vai nu apgrūtināta, vai pat neiespējama. Ņemot vērā ūdensputnu medību absolūto liegumu ezerā, iespējamai skaita limitēšanai atļautas metodes faktiski nepastāv. Ņemot vērā teritorijas statusu (Putniem nozīmīga vieta, </w:t>
      </w:r>
      <w:proofErr w:type="spellStart"/>
      <w:r w:rsidRPr="00D94A8B">
        <w:rPr>
          <w:rFonts w:ascii="Calibri" w:eastAsia="Calibri" w:hAnsi="Calibri"/>
        </w:rPr>
        <w:t>Ramsāres</w:t>
      </w:r>
      <w:proofErr w:type="spellEnd"/>
      <w:r w:rsidRPr="00D94A8B">
        <w:rPr>
          <w:rFonts w:ascii="Calibri" w:eastAsia="Calibri" w:hAnsi="Calibri"/>
        </w:rPr>
        <w:t xml:space="preserve"> vieta, NATURA 2000) un attiecīgi tās izveides mērķus, par prioritārām uzskatāmas dabas (</w:t>
      </w:r>
      <w:proofErr w:type="spellStart"/>
      <w:r w:rsidRPr="00D94A8B">
        <w:rPr>
          <w:rFonts w:ascii="Calibri" w:eastAsia="Calibri" w:hAnsi="Calibri"/>
        </w:rPr>
        <w:t>ornitofauna</w:t>
      </w:r>
      <w:proofErr w:type="spellEnd"/>
      <w:r w:rsidRPr="00D94A8B">
        <w:rPr>
          <w:rFonts w:ascii="Calibri" w:eastAsia="Calibri" w:hAnsi="Calibri"/>
        </w:rPr>
        <w:t xml:space="preserve">, biotopi </w:t>
      </w:r>
      <w:proofErr w:type="spellStart"/>
      <w:r w:rsidRPr="00D94A8B">
        <w:rPr>
          <w:rFonts w:ascii="Calibri" w:eastAsia="Calibri" w:hAnsi="Calibri"/>
        </w:rPr>
        <w:t>utml</w:t>
      </w:r>
      <w:proofErr w:type="spellEnd"/>
      <w:r w:rsidRPr="00D94A8B">
        <w:rPr>
          <w:rFonts w:ascii="Calibri" w:eastAsia="Calibri" w:hAnsi="Calibri"/>
        </w:rPr>
        <w:t xml:space="preserve">.) vērtības un to saglabāšana, ilgtspēja. Skaita limitēšana </w:t>
      </w:r>
      <w:r w:rsidR="00866A13">
        <w:rPr>
          <w:rFonts w:ascii="Calibri" w:eastAsia="Calibri" w:hAnsi="Calibri"/>
        </w:rPr>
        <w:t xml:space="preserve">un </w:t>
      </w:r>
      <w:proofErr w:type="spellStart"/>
      <w:r w:rsidR="000C5060">
        <w:rPr>
          <w:rFonts w:ascii="Calibri" w:eastAsia="Calibri" w:hAnsi="Calibri"/>
        </w:rPr>
        <w:t>jūraskraukļu</w:t>
      </w:r>
      <w:proofErr w:type="spellEnd"/>
      <w:r w:rsidR="000C5060">
        <w:rPr>
          <w:rFonts w:ascii="Calibri" w:eastAsia="Calibri" w:hAnsi="Calibri"/>
        </w:rPr>
        <w:t xml:space="preserve"> traucēšana </w:t>
      </w:r>
      <w:proofErr w:type="spellStart"/>
      <w:r w:rsidRPr="00D94A8B">
        <w:rPr>
          <w:rFonts w:ascii="Calibri" w:eastAsia="Calibri" w:hAnsi="Calibri"/>
        </w:rPr>
        <w:t>paradzama</w:t>
      </w:r>
      <w:proofErr w:type="spellEnd"/>
      <w:r w:rsidRPr="00D94A8B">
        <w:rPr>
          <w:rFonts w:ascii="Calibri" w:eastAsia="Calibri" w:hAnsi="Calibri"/>
        </w:rPr>
        <w:t xml:space="preserve"> tikai un vienīgi izņēmuma gadījumā, ja sugas darbības rezultātā ir </w:t>
      </w:r>
      <w:r w:rsidR="000C5060">
        <w:rPr>
          <w:rFonts w:ascii="Calibri" w:eastAsia="Calibri" w:hAnsi="Calibri"/>
        </w:rPr>
        <w:t>konstatējams</w:t>
      </w:r>
      <w:r w:rsidR="000C5060" w:rsidRPr="00D94A8B">
        <w:rPr>
          <w:rFonts w:ascii="Calibri" w:eastAsia="Calibri" w:hAnsi="Calibri"/>
        </w:rPr>
        <w:t xml:space="preserve"> </w:t>
      </w:r>
      <w:r w:rsidRPr="00D94A8B">
        <w:rPr>
          <w:rFonts w:ascii="Calibri" w:eastAsia="Calibri" w:hAnsi="Calibri"/>
        </w:rPr>
        <w:t xml:space="preserve">būtisks neatgriezenisks zaudējums kādai no ĪA sugām vai </w:t>
      </w:r>
      <w:r w:rsidR="000C5060">
        <w:rPr>
          <w:rFonts w:ascii="Calibri" w:eastAsia="Calibri" w:hAnsi="Calibri"/>
        </w:rPr>
        <w:t>ES</w:t>
      </w:r>
      <w:r w:rsidRPr="00D94A8B">
        <w:rPr>
          <w:rFonts w:ascii="Calibri" w:eastAsia="Calibri" w:hAnsi="Calibri"/>
        </w:rPr>
        <w:t xml:space="preserve"> nozīmes biotopiem</w:t>
      </w:r>
      <w:r w:rsidR="000C5060">
        <w:rPr>
          <w:rFonts w:ascii="Calibri" w:eastAsia="Calibri" w:hAnsi="Calibri"/>
        </w:rPr>
        <w:t xml:space="preserve">, kuru aizsardzībai ĶNP noteikts kā </w:t>
      </w:r>
      <w:proofErr w:type="spellStart"/>
      <w:r w:rsidR="000C5060">
        <w:rPr>
          <w:rFonts w:ascii="Calibri" w:eastAsia="Calibri" w:hAnsi="Calibri"/>
        </w:rPr>
        <w:t>Natura</w:t>
      </w:r>
      <w:proofErr w:type="spellEnd"/>
      <w:r w:rsidR="000C5060">
        <w:rPr>
          <w:rFonts w:ascii="Calibri" w:eastAsia="Calibri" w:hAnsi="Calibri"/>
        </w:rPr>
        <w:t xml:space="preserve"> 2000 teritorija</w:t>
      </w:r>
      <w:r w:rsidRPr="00D94A8B">
        <w:rPr>
          <w:rFonts w:ascii="Calibri" w:eastAsia="Calibri" w:hAnsi="Calibri"/>
        </w:rPr>
        <w:t xml:space="preserve">. Iespējamās limitēšanas metodes nav iespējams paredzēt. Katrs iespējamais apdraudējums un attiecīgi metode </w:t>
      </w:r>
      <w:r w:rsidR="003C248C" w:rsidRPr="00D94A8B">
        <w:rPr>
          <w:rFonts w:ascii="Calibri" w:eastAsia="Calibri" w:hAnsi="Calibri"/>
        </w:rPr>
        <w:t>jāv</w:t>
      </w:r>
      <w:r w:rsidR="003C248C">
        <w:rPr>
          <w:rFonts w:ascii="Calibri" w:eastAsia="Calibri" w:hAnsi="Calibri"/>
        </w:rPr>
        <w:t>ē</w:t>
      </w:r>
      <w:r w:rsidR="003C248C" w:rsidRPr="00D94A8B">
        <w:rPr>
          <w:rFonts w:ascii="Calibri" w:eastAsia="Calibri" w:hAnsi="Calibri"/>
        </w:rPr>
        <w:t xml:space="preserve">rtē </w:t>
      </w:r>
      <w:r w:rsidRPr="00D94A8B">
        <w:rPr>
          <w:rFonts w:ascii="Calibri" w:eastAsia="Calibri" w:hAnsi="Calibri"/>
        </w:rPr>
        <w:t>un jāizvēlas individuāli.</w:t>
      </w:r>
    </w:p>
    <w:p w14:paraId="69F27055" w14:textId="77777777" w:rsidR="003C248C" w:rsidRPr="00D94A8B" w:rsidRDefault="003C248C" w:rsidP="008B7CA8">
      <w:pPr>
        <w:jc w:val="both"/>
        <w:rPr>
          <w:rFonts w:ascii="Calibri" w:eastAsia="Calibri" w:hAnsi="Calibri"/>
        </w:rPr>
      </w:pPr>
    </w:p>
    <w:p w14:paraId="6289C4DC" w14:textId="77777777" w:rsidR="008B7CA8" w:rsidRPr="00D94A8B" w:rsidRDefault="008B7CA8" w:rsidP="008B7CA8">
      <w:pPr>
        <w:jc w:val="both"/>
        <w:rPr>
          <w:rFonts w:ascii="Calibri" w:eastAsia="Calibri" w:hAnsi="Calibri"/>
          <w:b/>
        </w:rPr>
      </w:pPr>
      <w:r w:rsidRPr="00D94A8B">
        <w:rPr>
          <w:rFonts w:ascii="Calibri" w:eastAsia="Calibri" w:hAnsi="Calibri"/>
          <w:b/>
        </w:rPr>
        <w:t>Sociālekonomiskā nozīme</w:t>
      </w:r>
    </w:p>
    <w:p w14:paraId="6289C4D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teritorija ir populāra putnu vērošanas vieta, iecienītākās putnu vērošanas vietas ir Kaņiera ezers, Slokas ezers, Dunduru pļavas, Slampes lauki, Raganu purvs u.c. ĶNP tiek organizēti putnu pasākumi – pavasarī putnu vērošanas dienas, rudens putnu vērošanas ekskursijas. Putnu vērošanai ir atbilstoša infrastruktūra - var tikt izmantoti gan putnu vērošanas torņi, gan purvu takas. </w:t>
      </w:r>
    </w:p>
    <w:p w14:paraId="6289C4DE" w14:textId="77777777" w:rsidR="008B7CA8" w:rsidRPr="00D94A8B" w:rsidRDefault="008B7CA8" w:rsidP="008B7CA8">
      <w:pPr>
        <w:jc w:val="both"/>
        <w:rPr>
          <w:rFonts w:ascii="Calibri" w:eastAsia="Calibri" w:hAnsi="Calibri"/>
        </w:rPr>
      </w:pPr>
      <w:r w:rsidRPr="00D94A8B">
        <w:rPr>
          <w:rFonts w:ascii="Calibri" w:eastAsia="Calibri" w:hAnsi="Calibri"/>
        </w:rPr>
        <w:t>Putnu vērošanas iespējas ĶNP teritorijā piesaista ievērojamu skaitu tūristu.</w:t>
      </w:r>
    </w:p>
    <w:p w14:paraId="6289C4DF" w14:textId="77777777" w:rsidR="008B7CA8" w:rsidRPr="00D94A8B" w:rsidRDefault="008B7CA8" w:rsidP="008B7CA8">
      <w:pPr>
        <w:jc w:val="both"/>
        <w:rPr>
          <w:rFonts w:ascii="Calibri" w:eastAsia="Calibri" w:hAnsi="Calibri"/>
        </w:rPr>
      </w:pPr>
      <w:r w:rsidRPr="00D94A8B">
        <w:rPr>
          <w:rFonts w:ascii="Calibri" w:eastAsia="Calibri" w:hAnsi="Calibri"/>
        </w:rPr>
        <w:t>Putniem ir nozīmīga loma tādos ekosistēmu funkcionalitāti regulējošos pakalpojumos, kā, piemēram, bezmugurkaulnieku un mugurkaulnieku kaitēkļu populāciju kontrole, augu apputeksnēšana un sēklu izplatīšana. Putni ir nozīmīgi barības vielu apritē, tajā skaitā arī augsnes auglības veicināšanā.</w:t>
      </w:r>
    </w:p>
    <w:p w14:paraId="6289C4E0" w14:textId="77777777" w:rsidR="008B7CA8" w:rsidRPr="00D94A8B" w:rsidRDefault="008B7CA8" w:rsidP="008B7CA8">
      <w:pPr>
        <w:rPr>
          <w:rFonts w:ascii="Calibri" w:eastAsia="Calibri" w:hAnsi="Calibri"/>
        </w:rPr>
      </w:pPr>
      <w:r w:rsidRPr="00D94A8B">
        <w:rPr>
          <w:rFonts w:ascii="Calibri" w:eastAsia="Calibri" w:hAnsi="Calibri"/>
        </w:rPr>
        <w:br w:type="page"/>
      </w:r>
    </w:p>
    <w:p w14:paraId="6289C4E1" w14:textId="0845BBF1" w:rsidR="008B7CA8" w:rsidRPr="00D94A8B" w:rsidRDefault="008B7CA8" w:rsidP="008B7CA8">
      <w:pPr>
        <w:pStyle w:val="Heading41"/>
        <w:ind w:left="1432"/>
      </w:pPr>
      <w:proofErr w:type="spellStart"/>
      <w:r w:rsidRPr="00D94A8B">
        <w:lastRenderedPageBreak/>
        <w:t>Ornitofaunu</w:t>
      </w:r>
      <w:proofErr w:type="spellEnd"/>
      <w:r w:rsidRPr="00D94A8B">
        <w:t xml:space="preserve"> ietekmējošie faktori un </w:t>
      </w:r>
      <w:r w:rsidR="005135FE">
        <w:t xml:space="preserve">nepieciešamie </w:t>
      </w:r>
      <w:r w:rsidRPr="00D94A8B">
        <w:t>apsaimniekošanas pasākumi</w:t>
      </w:r>
    </w:p>
    <w:p w14:paraId="7C634E79" w14:textId="77777777" w:rsidR="00FD346C" w:rsidRDefault="00FD346C" w:rsidP="008B7CA8">
      <w:pPr>
        <w:keepNext/>
        <w:keepLines/>
        <w:jc w:val="both"/>
        <w:rPr>
          <w:rFonts w:ascii="Calibri Light" w:eastAsia="Calibri" w:hAnsi="Calibri Light" w:cs="Calibri Light"/>
        </w:rPr>
      </w:pPr>
    </w:p>
    <w:p w14:paraId="3D353816" w14:textId="7A0A4A68" w:rsidR="00FD346C" w:rsidRPr="00FD346C" w:rsidRDefault="00FD346C" w:rsidP="00FD346C">
      <w:pPr>
        <w:keepNext/>
        <w:keepLines/>
        <w:jc w:val="both"/>
        <w:rPr>
          <w:rFonts w:ascii="Calibri Light" w:eastAsia="Calibri" w:hAnsi="Calibri Light" w:cs="Calibri Light"/>
        </w:rPr>
      </w:pPr>
      <w:r w:rsidRPr="00FD346C">
        <w:rPr>
          <w:rFonts w:ascii="Calibri Light" w:eastAsia="Calibri" w:hAnsi="Calibri Light" w:cs="Calibri Light"/>
        </w:rPr>
        <w:t xml:space="preserve">Ar meža biotopiem saistīto putnu sugu aizsardzības stāvoklis teritorijā vērtējams </w:t>
      </w:r>
      <w:r w:rsidR="007E591F">
        <w:rPr>
          <w:rFonts w:ascii="Calibri Light" w:eastAsia="Calibri" w:hAnsi="Calibri Light" w:cs="Calibri Light"/>
        </w:rPr>
        <w:t xml:space="preserve">galvenokārt </w:t>
      </w:r>
      <w:r w:rsidRPr="00FD346C">
        <w:rPr>
          <w:rFonts w:ascii="Calibri Light" w:eastAsia="Calibri" w:hAnsi="Calibri Light" w:cs="Calibri Light"/>
        </w:rPr>
        <w:t xml:space="preserve">kā </w:t>
      </w:r>
      <w:r>
        <w:rPr>
          <w:rFonts w:ascii="Calibri Light" w:eastAsia="Calibri" w:hAnsi="Calibri Light" w:cs="Calibri Light"/>
        </w:rPr>
        <w:t>lab</w:t>
      </w:r>
      <w:r w:rsidR="007E591F">
        <w:rPr>
          <w:rFonts w:ascii="Calibri Light" w:eastAsia="Calibri" w:hAnsi="Calibri Light" w:cs="Calibri Light"/>
        </w:rPr>
        <w:t>vēlīgs, ja tiek nodrošināts tas, ka KNP netiek veikta mežsaimnieciskā darbība</w:t>
      </w:r>
      <w:r w:rsidR="00B014DF">
        <w:rPr>
          <w:rFonts w:ascii="Calibri Light" w:eastAsia="Calibri" w:hAnsi="Calibri Light" w:cs="Calibri Light"/>
        </w:rPr>
        <w:t xml:space="preserve">, izņemot specifiskus biotehniskos pasākumus sugu dzīvotņu kvalitātes uzlabošanai un biotopu apsaimniekošanai, kā arī tiek veiktas darbības, lai nodrošinātu </w:t>
      </w:r>
      <w:proofErr w:type="spellStart"/>
      <w:r w:rsidR="00B014DF">
        <w:rPr>
          <w:rFonts w:ascii="Calibri Light" w:eastAsia="Calibri" w:hAnsi="Calibri Light" w:cs="Calibri Light"/>
        </w:rPr>
        <w:t>piemētotas</w:t>
      </w:r>
      <w:proofErr w:type="spellEnd"/>
      <w:r w:rsidR="00B014DF">
        <w:rPr>
          <w:rFonts w:ascii="Calibri Light" w:eastAsia="Calibri" w:hAnsi="Calibri Light" w:cs="Calibri Light"/>
        </w:rPr>
        <w:t xml:space="preserve"> barošanās vietas melnajam stārķim</w:t>
      </w:r>
      <w:r w:rsidRPr="00FD346C">
        <w:rPr>
          <w:rFonts w:ascii="Calibri Light" w:eastAsia="Calibri" w:hAnsi="Calibri Light" w:cs="Calibri Light"/>
        </w:rPr>
        <w:t>.</w:t>
      </w:r>
      <w:r w:rsidR="00B014DF">
        <w:rPr>
          <w:rFonts w:ascii="Calibri Light" w:eastAsia="Calibri" w:hAnsi="Calibri Light" w:cs="Calibri Light"/>
        </w:rPr>
        <w:t xml:space="preserve"> </w:t>
      </w:r>
      <w:r w:rsidRPr="00FD346C">
        <w:rPr>
          <w:rFonts w:ascii="Calibri Light" w:eastAsia="Calibri" w:hAnsi="Calibri Light" w:cs="Calibri Light"/>
        </w:rPr>
        <w:t xml:space="preserve">Ar zālāju biotopiem saistīto putnu sugu dzīvotņu kvalitātes stāvoklis teritorijā vērtējams kā apmierinošs. Zālāju biotopos ligzdojošas putnu sugas apdraud </w:t>
      </w:r>
      <w:r w:rsidR="00B014DF">
        <w:rPr>
          <w:rFonts w:ascii="Calibri Light" w:eastAsia="Calibri" w:hAnsi="Calibri Light" w:cs="Calibri Light"/>
        </w:rPr>
        <w:t xml:space="preserve">atsevišķās vietās </w:t>
      </w:r>
      <w:r w:rsidR="009D389C">
        <w:rPr>
          <w:rFonts w:ascii="Calibri Light" w:eastAsia="Calibri" w:hAnsi="Calibri Light" w:cs="Calibri Light"/>
        </w:rPr>
        <w:t>zālāju teritoriju apmežošanās</w:t>
      </w:r>
      <w:r w:rsidR="00560AD5">
        <w:rPr>
          <w:rFonts w:ascii="Calibri Light" w:eastAsia="Calibri" w:hAnsi="Calibri Light" w:cs="Calibri Light"/>
        </w:rPr>
        <w:t xml:space="preserve"> </w:t>
      </w:r>
      <w:proofErr w:type="spellStart"/>
      <w:r w:rsidR="00560AD5">
        <w:rPr>
          <w:rFonts w:ascii="Calibri Light" w:eastAsia="Calibri" w:hAnsi="Calibri Light" w:cs="Calibri Light"/>
        </w:rPr>
        <w:t>sukce</w:t>
      </w:r>
      <w:r w:rsidR="00BB261B">
        <w:rPr>
          <w:rFonts w:ascii="Calibri Light" w:eastAsia="Calibri" w:hAnsi="Calibri Light" w:cs="Calibri Light"/>
        </w:rPr>
        <w:t>sijas</w:t>
      </w:r>
      <w:proofErr w:type="spellEnd"/>
      <w:r w:rsidR="00BB261B">
        <w:rPr>
          <w:rFonts w:ascii="Calibri Light" w:eastAsia="Calibri" w:hAnsi="Calibri Light" w:cs="Calibri Light"/>
        </w:rPr>
        <w:t xml:space="preserve"> dēļ</w:t>
      </w:r>
      <w:r w:rsidR="00560AD5">
        <w:rPr>
          <w:rFonts w:ascii="Calibri Light" w:eastAsia="Calibri" w:hAnsi="Calibri Light" w:cs="Calibri Light"/>
        </w:rPr>
        <w:t>, nepiemērota apsaimniekošana</w:t>
      </w:r>
      <w:r w:rsidR="009D389C">
        <w:rPr>
          <w:rFonts w:ascii="Calibri Light" w:eastAsia="Calibri" w:hAnsi="Calibri Light" w:cs="Calibri Light"/>
        </w:rPr>
        <w:t xml:space="preserve"> vai plānotā apbūve, </w:t>
      </w:r>
      <w:r w:rsidR="00560AD5">
        <w:rPr>
          <w:rFonts w:ascii="Calibri Light" w:eastAsia="Calibri" w:hAnsi="Calibri Light" w:cs="Calibri Light"/>
        </w:rPr>
        <w:t>atsevišķās vietās pārāk liela ganību slodze</w:t>
      </w:r>
      <w:r w:rsidRPr="00FD346C">
        <w:rPr>
          <w:rFonts w:ascii="Calibri Light" w:eastAsia="Calibri" w:hAnsi="Calibri Light" w:cs="Calibri Light"/>
        </w:rPr>
        <w:t xml:space="preserve">. ĪA putnu sugu dzīvotņu stāvoklis </w:t>
      </w:r>
      <w:r w:rsidR="00BB261B">
        <w:rPr>
          <w:rFonts w:ascii="Calibri Light" w:eastAsia="Calibri" w:hAnsi="Calibri Light" w:cs="Calibri Light"/>
        </w:rPr>
        <w:t xml:space="preserve">Ķemeru tīrelī </w:t>
      </w:r>
      <w:r w:rsidRPr="00FD346C">
        <w:rPr>
          <w:rFonts w:ascii="Calibri Light" w:eastAsia="Calibri" w:hAnsi="Calibri Light" w:cs="Calibri Light"/>
        </w:rPr>
        <w:t xml:space="preserve">uzskatāms kā labs, </w:t>
      </w:r>
      <w:r w:rsidR="00BB261B">
        <w:rPr>
          <w:rFonts w:ascii="Calibri Light" w:eastAsia="Calibri" w:hAnsi="Calibri Light" w:cs="Calibri Light"/>
        </w:rPr>
        <w:t xml:space="preserve">savukārt ar niedrājiem </w:t>
      </w:r>
      <w:r w:rsidR="00007D15">
        <w:rPr>
          <w:rFonts w:ascii="Calibri Light" w:eastAsia="Calibri" w:hAnsi="Calibri Light" w:cs="Calibri Light"/>
        </w:rPr>
        <w:t xml:space="preserve">un ūdeņiem saistītajiem putniem galvenais apdraudošais faktors ir </w:t>
      </w:r>
      <w:proofErr w:type="spellStart"/>
      <w:r w:rsidR="00007D15">
        <w:rPr>
          <w:rFonts w:ascii="Calibri Light" w:eastAsia="Calibri" w:hAnsi="Calibri Light" w:cs="Calibri Light"/>
        </w:rPr>
        <w:t>invazīvās</w:t>
      </w:r>
      <w:proofErr w:type="spellEnd"/>
      <w:r w:rsidR="00007D15">
        <w:rPr>
          <w:rFonts w:ascii="Calibri Light" w:eastAsia="Calibri" w:hAnsi="Calibri Light" w:cs="Calibri Light"/>
        </w:rPr>
        <w:t xml:space="preserve"> sugas (galvenokārt Amerikas ūdele) un </w:t>
      </w:r>
      <w:proofErr w:type="spellStart"/>
      <w:r w:rsidR="003B0D87">
        <w:rPr>
          <w:rFonts w:ascii="Calibri Light" w:eastAsia="Calibri" w:hAnsi="Calibri Light" w:cs="Calibri Light"/>
        </w:rPr>
        <w:t>sukcesija</w:t>
      </w:r>
      <w:proofErr w:type="spellEnd"/>
      <w:r w:rsidR="00A75DC1">
        <w:rPr>
          <w:rFonts w:ascii="Calibri Light" w:eastAsia="Calibri" w:hAnsi="Calibri Light" w:cs="Calibri Light"/>
        </w:rPr>
        <w:t xml:space="preserve"> (ezeru aizaugšana, atklātu platību aizaugšana ar kokiem, krūmiem)</w:t>
      </w:r>
      <w:r w:rsidRPr="00FD346C">
        <w:rPr>
          <w:rFonts w:ascii="Calibri Light" w:eastAsia="Calibri" w:hAnsi="Calibri Light" w:cs="Calibri Light"/>
        </w:rPr>
        <w:t>.</w:t>
      </w:r>
      <w:r w:rsidR="00F505C5">
        <w:rPr>
          <w:rFonts w:ascii="Calibri Light" w:eastAsia="Calibri" w:hAnsi="Calibri Light" w:cs="Calibri Light"/>
        </w:rPr>
        <w:t xml:space="preserve"> Kopumā atsevišķās vietās vērojama negatīva ietekme no tūrisma un rekreācijas.</w:t>
      </w:r>
    </w:p>
    <w:p w14:paraId="3DB571D8" w14:textId="77777777" w:rsidR="00FD346C" w:rsidRPr="00FD346C" w:rsidRDefault="00FD346C" w:rsidP="00FD346C">
      <w:pPr>
        <w:keepNext/>
        <w:keepLines/>
        <w:jc w:val="both"/>
        <w:rPr>
          <w:rFonts w:ascii="Calibri Light" w:eastAsia="Calibri" w:hAnsi="Calibri Light" w:cs="Calibri Light"/>
        </w:rPr>
      </w:pPr>
    </w:p>
    <w:p w14:paraId="2F9404C1" w14:textId="152102DA" w:rsidR="001A2115" w:rsidRDefault="008B7CA8" w:rsidP="008B7CA8">
      <w:pPr>
        <w:keepNext/>
        <w:keepLines/>
        <w:jc w:val="both"/>
        <w:rPr>
          <w:rFonts w:ascii="Calibri Light" w:eastAsia="Calibri" w:hAnsi="Calibri Light" w:cs="Calibri Light"/>
        </w:rPr>
      </w:pPr>
      <w:r w:rsidRPr="00D94A8B">
        <w:rPr>
          <w:rFonts w:ascii="Calibri Light" w:eastAsia="Calibri" w:hAnsi="Calibri Light" w:cs="Calibri Light"/>
        </w:rPr>
        <w:t xml:space="preserve">Nozīmīgi ir </w:t>
      </w:r>
      <w:r w:rsidRPr="00D94A8B">
        <w:rPr>
          <w:rFonts w:ascii="Calibri Light" w:eastAsia="Calibri" w:hAnsi="Calibri Light" w:cs="Calibri Light"/>
          <w:b/>
        </w:rPr>
        <w:t xml:space="preserve">nodrošināt to, </w:t>
      </w:r>
      <w:r w:rsidR="003D5B14">
        <w:rPr>
          <w:rFonts w:ascii="Calibri Light" w:eastAsia="Calibri" w:hAnsi="Calibri Light" w:cs="Calibri Light"/>
          <w:b/>
        </w:rPr>
        <w:t>ka</w:t>
      </w:r>
      <w:r w:rsidR="003D5B14" w:rsidRPr="00D94A8B">
        <w:rPr>
          <w:rFonts w:ascii="Calibri Light" w:eastAsia="Calibri" w:hAnsi="Calibri Light" w:cs="Calibri Light"/>
          <w:b/>
        </w:rPr>
        <w:t xml:space="preserve"> </w:t>
      </w:r>
      <w:r w:rsidRPr="00D94A8B">
        <w:rPr>
          <w:rFonts w:ascii="Calibri Light" w:eastAsia="Calibri" w:hAnsi="Calibri Light" w:cs="Calibri Light"/>
          <w:b/>
        </w:rPr>
        <w:t xml:space="preserve">netiek </w:t>
      </w:r>
      <w:r w:rsidR="003D5B14">
        <w:rPr>
          <w:rFonts w:ascii="Calibri Light" w:eastAsia="Calibri" w:hAnsi="Calibri Light" w:cs="Calibri Light"/>
          <w:b/>
        </w:rPr>
        <w:t xml:space="preserve">negatīvi </w:t>
      </w:r>
      <w:r w:rsidRPr="00D94A8B">
        <w:rPr>
          <w:rFonts w:ascii="Calibri Light" w:eastAsia="Calibri" w:hAnsi="Calibri Light" w:cs="Calibri Light"/>
          <w:b/>
        </w:rPr>
        <w:t>ietekmēti putnu dzīvotnēm piemērotie biotopi</w:t>
      </w:r>
      <w:r w:rsidRPr="00D94A8B">
        <w:rPr>
          <w:rFonts w:ascii="Calibri Light" w:eastAsia="Calibri" w:hAnsi="Calibri Light" w:cs="Calibri Light"/>
        </w:rPr>
        <w:t xml:space="preserve">, </w:t>
      </w:r>
      <w:r w:rsidR="001A2115">
        <w:rPr>
          <w:rFonts w:ascii="Calibri Light" w:eastAsia="Calibri" w:hAnsi="Calibri Light" w:cs="Calibri Light"/>
        </w:rPr>
        <w:t xml:space="preserve">un, </w:t>
      </w:r>
      <w:r w:rsidR="003D5B14">
        <w:rPr>
          <w:rFonts w:ascii="Calibri Light" w:eastAsia="Calibri" w:hAnsi="Calibri Light" w:cs="Calibri Light"/>
        </w:rPr>
        <w:t>kur nepieciešams</w:t>
      </w:r>
      <w:r w:rsidR="001A2115">
        <w:rPr>
          <w:rFonts w:ascii="Calibri Light" w:eastAsia="Calibri" w:hAnsi="Calibri Light" w:cs="Calibri Light"/>
        </w:rPr>
        <w:t>,</w:t>
      </w:r>
      <w:r w:rsidR="003D5B14">
        <w:rPr>
          <w:rFonts w:ascii="Calibri Light" w:eastAsia="Calibri" w:hAnsi="Calibri Light" w:cs="Calibri Light"/>
        </w:rPr>
        <w:t xml:space="preserve"> </w:t>
      </w:r>
      <w:r w:rsidRPr="00D94A8B">
        <w:rPr>
          <w:rFonts w:ascii="Calibri Light" w:eastAsia="Calibri" w:hAnsi="Calibri Light" w:cs="Calibri Light"/>
        </w:rPr>
        <w:t xml:space="preserve">īstenojot </w:t>
      </w:r>
      <w:r w:rsidRPr="00D94A8B">
        <w:rPr>
          <w:rFonts w:ascii="Calibri Light" w:eastAsia="Calibri" w:hAnsi="Calibri Light" w:cs="Calibri Light"/>
          <w:b/>
        </w:rPr>
        <w:t>atbilstošus biotopu apsaimniekošanas pasākumus</w:t>
      </w:r>
      <w:r w:rsidRPr="00D94A8B">
        <w:rPr>
          <w:rFonts w:ascii="Calibri Light" w:eastAsia="Calibri" w:hAnsi="Calibri Light" w:cs="Calibri Light"/>
        </w:rPr>
        <w:t xml:space="preserve">. </w:t>
      </w:r>
    </w:p>
    <w:p w14:paraId="6289C4E2" w14:textId="2E7714C7" w:rsidR="008B7CA8" w:rsidRPr="00D94A8B" w:rsidRDefault="008B7CA8" w:rsidP="008B7CA8">
      <w:pPr>
        <w:keepNext/>
        <w:keepLines/>
        <w:jc w:val="both"/>
        <w:rPr>
          <w:rFonts w:ascii="Calibri Light" w:eastAsia="Calibri" w:hAnsi="Calibri Light" w:cs="Calibri Light"/>
        </w:rPr>
      </w:pPr>
      <w:r w:rsidRPr="00D94A8B">
        <w:rPr>
          <w:rFonts w:ascii="Calibri" w:eastAsia="Calibri" w:hAnsi="Calibri"/>
        </w:rPr>
        <w:t xml:space="preserve">Kā </w:t>
      </w:r>
      <w:r w:rsidR="001A2115">
        <w:rPr>
          <w:rFonts w:ascii="Calibri" w:eastAsia="Calibri" w:hAnsi="Calibri"/>
        </w:rPr>
        <w:t xml:space="preserve">ar purva ekosistēmām saistītajiem </w:t>
      </w:r>
      <w:r w:rsidRPr="00D94A8B">
        <w:rPr>
          <w:rFonts w:ascii="Calibri" w:eastAsia="Calibri" w:hAnsi="Calibri"/>
        </w:rPr>
        <w:t xml:space="preserve">putniem vērtīgākais ĶNP purvs minams Ķemeru tīrelis ar kopējo platību ap </w:t>
      </w:r>
      <w:r w:rsidR="00DD6ECA" w:rsidRPr="00D94A8B">
        <w:rPr>
          <w:rFonts w:ascii="Calibri" w:eastAsia="Calibri" w:hAnsi="Calibri"/>
        </w:rPr>
        <w:t xml:space="preserve">6192 </w:t>
      </w:r>
      <w:r w:rsidRPr="00D94A8B">
        <w:rPr>
          <w:rFonts w:ascii="Calibri" w:eastAsia="Calibri" w:hAnsi="Calibri"/>
        </w:rPr>
        <w:t xml:space="preserve">ha. Tas ir gan nozīmīga ligzdošanas vieta, gan arī atpūtas vieta migrējošajām sugām. Tāpat ĶNP teritorijā putniem nozīmīgi ir lielie </w:t>
      </w:r>
      <w:proofErr w:type="spellStart"/>
      <w:r w:rsidRPr="00D94A8B">
        <w:rPr>
          <w:rFonts w:ascii="Calibri" w:eastAsia="Calibri" w:hAnsi="Calibri"/>
        </w:rPr>
        <w:t>seklūdens</w:t>
      </w:r>
      <w:proofErr w:type="spellEnd"/>
      <w:r w:rsidRPr="00D94A8B">
        <w:rPr>
          <w:rFonts w:ascii="Calibri" w:eastAsia="Calibri" w:hAnsi="Calibri"/>
        </w:rPr>
        <w:t xml:space="preserve"> ezeri – Kaņieris un Slokas ezers</w:t>
      </w:r>
      <w:r w:rsidR="001A2115">
        <w:rPr>
          <w:rFonts w:ascii="Calibri" w:eastAsia="Calibri" w:hAnsi="Calibri"/>
        </w:rPr>
        <w:t>,</w:t>
      </w:r>
      <w:r w:rsidRPr="00D94A8B">
        <w:rPr>
          <w:rFonts w:ascii="Calibri" w:eastAsia="Calibri" w:hAnsi="Calibri"/>
        </w:rPr>
        <w:t xml:space="preserve"> un upes ar tām piegulošajām palienēm gan mežos, gan atklātā ainavā. Nozīmīgākie mitrāji ir Kaņiera, Slokas un </w:t>
      </w:r>
      <w:proofErr w:type="spellStart"/>
      <w:r w:rsidRPr="00D94A8B">
        <w:rPr>
          <w:rFonts w:ascii="Calibri" w:eastAsia="Calibri" w:hAnsi="Calibri"/>
        </w:rPr>
        <w:t>Dūņiera</w:t>
      </w:r>
      <w:proofErr w:type="spellEnd"/>
      <w:r w:rsidRPr="00D94A8B">
        <w:rPr>
          <w:rFonts w:ascii="Calibri" w:eastAsia="Calibri" w:hAnsi="Calibri"/>
        </w:rPr>
        <w:t xml:space="preserve"> ezeru krastos esošās slīkšņas un niedrāji. Kaņiera ezers ir starptautiski nozīmīga migrējošo putnu atpūtas un barošanās vieta. </w:t>
      </w:r>
    </w:p>
    <w:p w14:paraId="6289C4E3" w14:textId="2D50E7EF" w:rsidR="008B7CA8" w:rsidRPr="00D94A8B" w:rsidRDefault="001A2115" w:rsidP="008B7CA8">
      <w:pPr>
        <w:jc w:val="both"/>
        <w:rPr>
          <w:rFonts w:ascii="Calibri" w:eastAsia="Calibri" w:hAnsi="Calibri"/>
        </w:rPr>
      </w:pPr>
      <w:r>
        <w:rPr>
          <w:rFonts w:ascii="Calibri" w:eastAsia="Calibri" w:hAnsi="Calibri"/>
        </w:rPr>
        <w:t xml:space="preserve">Lai </w:t>
      </w:r>
      <w:r w:rsidR="00C81472">
        <w:rPr>
          <w:rFonts w:ascii="Calibri" w:eastAsia="Calibri" w:hAnsi="Calibri"/>
        </w:rPr>
        <w:t xml:space="preserve">uzlabotu un veicinātu ar mežiem saistīto putnu labvēlīgu aizsardzības stāvokli, </w:t>
      </w:r>
      <w:r w:rsidR="00515C4C">
        <w:rPr>
          <w:rFonts w:ascii="Calibri" w:eastAsia="Calibri" w:hAnsi="Calibri"/>
        </w:rPr>
        <w:t xml:space="preserve">nodrošinot tiem nepieciešamās dzīvotnes, </w:t>
      </w:r>
      <w:r w:rsidR="00C81472">
        <w:rPr>
          <w:rFonts w:ascii="Calibri" w:eastAsia="Calibri" w:hAnsi="Calibri"/>
        </w:rPr>
        <w:t>ī</w:t>
      </w:r>
      <w:r w:rsidR="00C81472" w:rsidRPr="00D94A8B">
        <w:rPr>
          <w:rFonts w:ascii="Calibri" w:eastAsia="Calibri" w:hAnsi="Calibri"/>
        </w:rPr>
        <w:t xml:space="preserve">stenojami </w:t>
      </w:r>
      <w:r w:rsidR="008B7CA8" w:rsidRPr="00D94A8B">
        <w:rPr>
          <w:rFonts w:ascii="Calibri" w:eastAsia="Calibri" w:hAnsi="Calibri"/>
        </w:rPr>
        <w:t xml:space="preserve">visi atbilstošie apsaimniekošanas pasākumi, kas plānoti </w:t>
      </w:r>
      <w:r w:rsidR="008B7CA8" w:rsidRPr="00D94A8B">
        <w:rPr>
          <w:rFonts w:ascii="Calibri" w:eastAsia="Calibri" w:hAnsi="Calibri"/>
          <w:b/>
        </w:rPr>
        <w:t>meža biotopu apsaimniekošanai</w:t>
      </w:r>
      <w:r w:rsidR="008B7CA8" w:rsidRPr="00D94A8B">
        <w:rPr>
          <w:rFonts w:ascii="Calibri" w:eastAsia="Calibri" w:hAnsi="Calibri"/>
        </w:rPr>
        <w:t xml:space="preserve">, </w:t>
      </w:r>
      <w:r w:rsidR="00C81472">
        <w:rPr>
          <w:rFonts w:ascii="Calibri" w:eastAsia="Calibri" w:hAnsi="Calibri"/>
        </w:rPr>
        <w:t xml:space="preserve">tai skaitā </w:t>
      </w:r>
      <w:r w:rsidR="00515C4C">
        <w:rPr>
          <w:rFonts w:ascii="Calibri" w:eastAsia="Calibri" w:hAnsi="Calibri"/>
        </w:rPr>
        <w:t>neiejaukšanās meža dabiskos attīstības procesos. Tādējādi tiks nodrošināts</w:t>
      </w:r>
      <w:r w:rsidR="008B7CA8" w:rsidRPr="00D94A8B">
        <w:rPr>
          <w:rFonts w:ascii="Calibri" w:eastAsia="Calibri" w:hAnsi="Calibri"/>
        </w:rPr>
        <w:t xml:space="preserve"> </w:t>
      </w:r>
      <w:r w:rsidR="00515C4C" w:rsidRPr="00D94A8B">
        <w:rPr>
          <w:rFonts w:ascii="Calibri" w:eastAsia="Calibri" w:hAnsi="Calibri"/>
        </w:rPr>
        <w:t>labvēlīg</w:t>
      </w:r>
      <w:r w:rsidR="00515C4C">
        <w:rPr>
          <w:rFonts w:ascii="Calibri" w:eastAsia="Calibri" w:hAnsi="Calibri"/>
        </w:rPr>
        <w:t>s</w:t>
      </w:r>
      <w:r w:rsidR="00515C4C" w:rsidRPr="00D94A8B">
        <w:rPr>
          <w:rFonts w:ascii="Calibri" w:eastAsia="Calibri" w:hAnsi="Calibri"/>
        </w:rPr>
        <w:t xml:space="preserve"> </w:t>
      </w:r>
      <w:r w:rsidR="008B7CA8" w:rsidRPr="00D94A8B">
        <w:rPr>
          <w:rFonts w:ascii="Calibri" w:eastAsia="Calibri" w:hAnsi="Calibri"/>
        </w:rPr>
        <w:t>aizsardzības stāvokli</w:t>
      </w:r>
      <w:r w:rsidR="00515C4C">
        <w:rPr>
          <w:rFonts w:ascii="Calibri" w:eastAsia="Calibri" w:hAnsi="Calibri"/>
        </w:rPr>
        <w:t>s</w:t>
      </w:r>
      <w:r w:rsidR="008B7CA8" w:rsidRPr="00D94A8B">
        <w:rPr>
          <w:rFonts w:ascii="Calibri" w:eastAsia="Calibri" w:hAnsi="Calibri"/>
        </w:rPr>
        <w:t xml:space="preserve"> un piemērotas dzīvotnes </w:t>
      </w:r>
      <w:r w:rsidR="00515C4C">
        <w:rPr>
          <w:rFonts w:ascii="Calibri" w:eastAsia="Calibri" w:hAnsi="Calibri"/>
        </w:rPr>
        <w:t xml:space="preserve">tādām </w:t>
      </w:r>
      <w:r w:rsidR="008B7CA8" w:rsidRPr="00D94A8B">
        <w:rPr>
          <w:rFonts w:ascii="Calibri" w:eastAsia="Calibri" w:hAnsi="Calibri"/>
        </w:rPr>
        <w:t>īpaši aizsargājamām meža putnu sugām, kā</w:t>
      </w:r>
      <w:r w:rsidR="00515C4C">
        <w:rPr>
          <w:rFonts w:ascii="Calibri" w:eastAsia="Calibri" w:hAnsi="Calibri"/>
        </w:rPr>
        <w:t>,</w:t>
      </w:r>
      <w:r w:rsidR="008B7CA8" w:rsidRPr="00D94A8B">
        <w:rPr>
          <w:rFonts w:ascii="Calibri" w:eastAsia="Calibri" w:hAnsi="Calibri"/>
        </w:rPr>
        <w:t xml:space="preserve"> piemēram</w:t>
      </w:r>
      <w:r w:rsidR="00515C4C">
        <w:rPr>
          <w:rFonts w:ascii="Calibri" w:eastAsia="Calibri" w:hAnsi="Calibri"/>
        </w:rPr>
        <w:t>,</w:t>
      </w:r>
      <w:r w:rsidR="008B7CA8" w:rsidRPr="00D94A8B">
        <w:rPr>
          <w:rFonts w:ascii="Calibri" w:eastAsia="Calibri" w:hAnsi="Calibri"/>
        </w:rPr>
        <w:t xml:space="preserve"> apodziņam, mežirbei, vidējam dzenim, </w:t>
      </w:r>
      <w:proofErr w:type="spellStart"/>
      <w:r w:rsidR="008B7CA8" w:rsidRPr="00D94A8B">
        <w:rPr>
          <w:rFonts w:ascii="Calibri" w:eastAsia="Calibri" w:hAnsi="Calibri"/>
        </w:rPr>
        <w:t>baltmugurdzenim</w:t>
      </w:r>
      <w:proofErr w:type="spellEnd"/>
      <w:r w:rsidR="008B7CA8" w:rsidRPr="00D94A8B">
        <w:rPr>
          <w:rFonts w:ascii="Calibri" w:eastAsia="Calibri" w:hAnsi="Calibri"/>
        </w:rPr>
        <w:t xml:space="preserve">, </w:t>
      </w:r>
      <w:proofErr w:type="spellStart"/>
      <w:r w:rsidR="008B7CA8" w:rsidRPr="00D94A8B">
        <w:rPr>
          <w:rFonts w:ascii="Calibri" w:eastAsia="Calibri" w:hAnsi="Calibri"/>
        </w:rPr>
        <w:t>trīspirkstu</w:t>
      </w:r>
      <w:proofErr w:type="spellEnd"/>
      <w:r w:rsidR="008B7CA8" w:rsidRPr="00D94A8B">
        <w:rPr>
          <w:rFonts w:ascii="Calibri" w:eastAsia="Calibri" w:hAnsi="Calibri"/>
        </w:rPr>
        <w:t xml:space="preserve"> dzenim, melnajai dzilnai, pelēkajai dzilnai, mazajam mušķērājam u.c..</w:t>
      </w:r>
    </w:p>
    <w:p w14:paraId="6289C4E4" w14:textId="1B999911" w:rsidR="008B7CA8" w:rsidRPr="00D94A8B" w:rsidRDefault="008B7CA8" w:rsidP="008B7CA8">
      <w:pPr>
        <w:jc w:val="both"/>
        <w:rPr>
          <w:rFonts w:ascii="Calibri" w:eastAsia="Calibri" w:hAnsi="Calibri"/>
        </w:rPr>
      </w:pPr>
      <w:r w:rsidRPr="00D94A8B">
        <w:rPr>
          <w:rFonts w:ascii="Calibri" w:eastAsia="Calibri" w:hAnsi="Calibri"/>
        </w:rPr>
        <w:t xml:space="preserve">Niedrāju putnu, pīlēm un </w:t>
      </w:r>
      <w:proofErr w:type="spellStart"/>
      <w:r w:rsidRPr="00D94A8B">
        <w:rPr>
          <w:rFonts w:ascii="Calibri" w:eastAsia="Calibri" w:hAnsi="Calibri"/>
        </w:rPr>
        <w:t>kaijveidīgajiem</w:t>
      </w:r>
      <w:proofErr w:type="spellEnd"/>
      <w:r w:rsidRPr="00D94A8B">
        <w:rPr>
          <w:rFonts w:ascii="Calibri" w:eastAsia="Calibri" w:hAnsi="Calibri"/>
        </w:rPr>
        <w:t xml:space="preserve"> </w:t>
      </w:r>
      <w:r w:rsidR="00515C4C">
        <w:rPr>
          <w:rFonts w:ascii="Calibri" w:eastAsia="Calibri" w:hAnsi="Calibri"/>
        </w:rPr>
        <w:t xml:space="preserve">putniem </w:t>
      </w:r>
      <w:r w:rsidRPr="00D94A8B">
        <w:rPr>
          <w:rFonts w:ascii="Calibri" w:eastAsia="Calibri" w:hAnsi="Calibri"/>
        </w:rPr>
        <w:t xml:space="preserve">labvēlīgu ligzdošanas apstākļu nodrošināšanai Kaņiera ezerā īstenojami apsaimniekošanas pasākumi, kas </w:t>
      </w:r>
      <w:r w:rsidR="00515C4C">
        <w:rPr>
          <w:rFonts w:ascii="Calibri" w:eastAsia="Calibri" w:hAnsi="Calibri"/>
        </w:rPr>
        <w:t>uzlabo</w:t>
      </w:r>
      <w:r w:rsidRPr="00D94A8B">
        <w:rPr>
          <w:rFonts w:ascii="Calibri" w:eastAsia="Calibri" w:hAnsi="Calibri"/>
        </w:rPr>
        <w:t xml:space="preserve"> ligzdošanas apstākļus: niedru </w:t>
      </w:r>
      <w:r w:rsidR="00515C4C" w:rsidRPr="00D94A8B">
        <w:rPr>
          <w:rFonts w:ascii="Calibri" w:eastAsia="Calibri" w:hAnsi="Calibri"/>
        </w:rPr>
        <w:t>pļaušan</w:t>
      </w:r>
      <w:r w:rsidR="00515C4C">
        <w:rPr>
          <w:rFonts w:ascii="Calibri" w:eastAsia="Calibri" w:hAnsi="Calibri"/>
        </w:rPr>
        <w:t xml:space="preserve">a, </w:t>
      </w:r>
      <w:r w:rsidRPr="00D94A8B">
        <w:rPr>
          <w:rFonts w:ascii="Calibri" w:eastAsia="Calibri" w:hAnsi="Calibri"/>
        </w:rPr>
        <w:t xml:space="preserve">antropogēnās ietekmes </w:t>
      </w:r>
      <w:r w:rsidR="00515C4C" w:rsidRPr="00D94A8B">
        <w:rPr>
          <w:rFonts w:ascii="Calibri" w:eastAsia="Calibri" w:hAnsi="Calibri"/>
        </w:rPr>
        <w:t>samazināšan</w:t>
      </w:r>
      <w:r w:rsidR="00515C4C">
        <w:rPr>
          <w:rFonts w:ascii="Calibri" w:eastAsia="Calibri" w:hAnsi="Calibri"/>
        </w:rPr>
        <w:t>a</w:t>
      </w:r>
      <w:r w:rsidRPr="00D94A8B">
        <w:rPr>
          <w:rFonts w:ascii="Calibri" w:eastAsia="Calibri" w:hAnsi="Calibri"/>
        </w:rPr>
        <w:t>, ierobežojot makšķerēšanu un zemūdens medības putnu ligzdošanas laikā</w:t>
      </w:r>
      <w:r w:rsidR="00515C4C">
        <w:rPr>
          <w:rFonts w:ascii="Calibri" w:eastAsia="Calibri" w:hAnsi="Calibri"/>
        </w:rPr>
        <w:t xml:space="preserve">, </w:t>
      </w:r>
      <w:r w:rsidRPr="00D94A8B">
        <w:rPr>
          <w:rFonts w:ascii="Calibri" w:eastAsia="Calibri" w:hAnsi="Calibri"/>
        </w:rPr>
        <w:t xml:space="preserve">ezera salu veģetācijas </w:t>
      </w:r>
      <w:r w:rsidR="00515C4C" w:rsidRPr="00D94A8B">
        <w:rPr>
          <w:rFonts w:ascii="Calibri" w:eastAsia="Calibri" w:hAnsi="Calibri"/>
        </w:rPr>
        <w:t>samazināšan</w:t>
      </w:r>
      <w:r w:rsidR="00515C4C">
        <w:rPr>
          <w:rFonts w:ascii="Calibri" w:eastAsia="Calibri" w:hAnsi="Calibri"/>
        </w:rPr>
        <w:t>a</w:t>
      </w:r>
      <w:r w:rsidRPr="00D94A8B">
        <w:rPr>
          <w:rFonts w:ascii="Calibri" w:eastAsia="Calibri" w:hAnsi="Calibri"/>
        </w:rPr>
        <w:t>, kas īstenojama vienlaikus ar Amerikas ūdeļu izķeršanu.</w:t>
      </w:r>
    </w:p>
    <w:p w14:paraId="6289C4E5" w14:textId="6E91E3B6" w:rsidR="008B7CA8" w:rsidRPr="00D94A8B" w:rsidRDefault="008B7CA8" w:rsidP="008B7CA8">
      <w:pPr>
        <w:jc w:val="both"/>
        <w:rPr>
          <w:rFonts w:ascii="Calibri" w:eastAsia="Calibri" w:hAnsi="Calibri"/>
        </w:rPr>
      </w:pPr>
      <w:r w:rsidRPr="00D94A8B">
        <w:rPr>
          <w:rFonts w:ascii="Calibri" w:eastAsia="Calibri" w:hAnsi="Calibri"/>
        </w:rPr>
        <w:t>Upes zīriņu/</w:t>
      </w:r>
      <w:proofErr w:type="spellStart"/>
      <w:r w:rsidRPr="00D94A8B">
        <w:rPr>
          <w:rFonts w:ascii="Calibri" w:eastAsia="Calibri" w:hAnsi="Calibri"/>
        </w:rPr>
        <w:t>kaijveidīgo</w:t>
      </w:r>
      <w:proofErr w:type="spellEnd"/>
      <w:r w:rsidRPr="00D94A8B">
        <w:rPr>
          <w:rFonts w:ascii="Calibri" w:eastAsia="Calibri" w:hAnsi="Calibri"/>
        </w:rPr>
        <w:t xml:space="preserve"> putnu koloniju palielināšanai </w:t>
      </w:r>
      <w:r w:rsidR="00515C4C" w:rsidRPr="00D94A8B">
        <w:rPr>
          <w:rFonts w:ascii="Calibri" w:eastAsia="Calibri" w:hAnsi="Calibri"/>
        </w:rPr>
        <w:t>Sahalīn</w:t>
      </w:r>
      <w:r w:rsidR="00515C4C">
        <w:rPr>
          <w:rFonts w:ascii="Calibri" w:eastAsia="Calibri" w:hAnsi="Calibri"/>
        </w:rPr>
        <w:t>a</w:t>
      </w:r>
      <w:r w:rsidR="00515C4C" w:rsidRPr="00D94A8B">
        <w:rPr>
          <w:rFonts w:ascii="Calibri" w:eastAsia="Calibri" w:hAnsi="Calibri"/>
        </w:rPr>
        <w:t xml:space="preserve">s </w:t>
      </w:r>
      <w:r w:rsidRPr="00D94A8B">
        <w:rPr>
          <w:rFonts w:ascii="Calibri" w:eastAsia="Calibri" w:hAnsi="Calibri"/>
        </w:rPr>
        <w:t>dīķos nepieciešama koku un krūmu regulāra izciršana, kas īstenojama vienlaikus ar Amerikas ūdeļu izķeršanu.</w:t>
      </w:r>
    </w:p>
    <w:p w14:paraId="6289C4E6" w14:textId="7EBB4ADA" w:rsidR="008B7CA8" w:rsidRPr="00D94A8B" w:rsidRDefault="00515C4C" w:rsidP="008B7CA8">
      <w:pPr>
        <w:jc w:val="both"/>
        <w:rPr>
          <w:rFonts w:ascii="Calibri" w:eastAsia="Calibri" w:hAnsi="Calibri"/>
        </w:rPr>
      </w:pPr>
      <w:r>
        <w:rPr>
          <w:rFonts w:ascii="Calibri" w:eastAsia="Calibri" w:hAnsi="Calibri"/>
        </w:rPr>
        <w:t>Lai nodrošinātu piemērotas</w:t>
      </w:r>
      <w:r w:rsidR="008B7CA8" w:rsidRPr="00D94A8B">
        <w:rPr>
          <w:rFonts w:ascii="Calibri" w:eastAsia="Calibri" w:hAnsi="Calibri"/>
        </w:rPr>
        <w:t xml:space="preserve"> barošanās </w:t>
      </w:r>
      <w:r w:rsidRPr="00D94A8B">
        <w:rPr>
          <w:rFonts w:ascii="Calibri" w:eastAsia="Calibri" w:hAnsi="Calibri"/>
        </w:rPr>
        <w:t>viet</w:t>
      </w:r>
      <w:r>
        <w:rPr>
          <w:rFonts w:ascii="Calibri" w:eastAsia="Calibri" w:hAnsi="Calibri"/>
        </w:rPr>
        <w:t>as</w:t>
      </w:r>
      <w:r w:rsidRPr="00D94A8B">
        <w:rPr>
          <w:rFonts w:ascii="Calibri" w:eastAsia="Calibri" w:hAnsi="Calibri"/>
        </w:rPr>
        <w:t xml:space="preserve"> maz</w:t>
      </w:r>
      <w:r>
        <w:rPr>
          <w:rFonts w:ascii="Calibri" w:eastAsia="Calibri" w:hAnsi="Calibri"/>
        </w:rPr>
        <w:t>ajam</w:t>
      </w:r>
      <w:r w:rsidRPr="00D94A8B">
        <w:rPr>
          <w:rFonts w:ascii="Calibri" w:eastAsia="Calibri" w:hAnsi="Calibri"/>
        </w:rPr>
        <w:t xml:space="preserve"> </w:t>
      </w:r>
      <w:proofErr w:type="spellStart"/>
      <w:r w:rsidRPr="00D94A8B">
        <w:rPr>
          <w:rFonts w:ascii="Calibri" w:eastAsia="Calibri" w:hAnsi="Calibri"/>
        </w:rPr>
        <w:t>ērg</w:t>
      </w:r>
      <w:r>
        <w:rPr>
          <w:rFonts w:ascii="Calibri" w:eastAsia="Calibri" w:hAnsi="Calibri"/>
        </w:rPr>
        <w:t>lim</w:t>
      </w:r>
      <w:proofErr w:type="spellEnd"/>
      <w:r w:rsidRPr="00D94A8B">
        <w:rPr>
          <w:rFonts w:ascii="Calibri" w:eastAsia="Calibri" w:hAnsi="Calibri"/>
        </w:rPr>
        <w:t xml:space="preserve"> </w:t>
      </w:r>
      <w:r w:rsidR="008B7CA8" w:rsidRPr="00D94A8B">
        <w:rPr>
          <w:rFonts w:ascii="Calibri" w:eastAsia="Calibri" w:hAnsi="Calibri"/>
        </w:rPr>
        <w:t xml:space="preserve">un </w:t>
      </w:r>
      <w:r w:rsidRPr="00D94A8B">
        <w:rPr>
          <w:rFonts w:ascii="Calibri" w:eastAsia="Calibri" w:hAnsi="Calibri"/>
        </w:rPr>
        <w:t>grie</w:t>
      </w:r>
      <w:r>
        <w:rPr>
          <w:rFonts w:ascii="Calibri" w:eastAsia="Calibri" w:hAnsi="Calibri"/>
        </w:rPr>
        <w:t>zēm</w:t>
      </w:r>
      <w:r w:rsidR="00ED2794">
        <w:rPr>
          <w:rFonts w:ascii="Calibri" w:eastAsia="Calibri" w:hAnsi="Calibri"/>
        </w:rPr>
        <w:t xml:space="preserve">, </w:t>
      </w:r>
      <w:r w:rsidRPr="00D94A8B">
        <w:rPr>
          <w:rFonts w:ascii="Calibri" w:eastAsia="Calibri" w:hAnsi="Calibri"/>
        </w:rPr>
        <w:t xml:space="preserve"> </w:t>
      </w:r>
      <w:r w:rsidR="008B7CA8" w:rsidRPr="00D94A8B">
        <w:rPr>
          <w:rFonts w:ascii="Calibri" w:eastAsia="Calibri" w:hAnsi="Calibri"/>
        </w:rPr>
        <w:t xml:space="preserve">jāturpina </w:t>
      </w:r>
      <w:r w:rsidR="008B7CA8" w:rsidRPr="00D94A8B">
        <w:rPr>
          <w:rFonts w:ascii="Calibri" w:eastAsia="Calibri" w:hAnsi="Calibri"/>
          <w:b/>
        </w:rPr>
        <w:t>dabisko pļavu un zālāju apsaimniekošana</w:t>
      </w:r>
      <w:r w:rsidR="008B7CA8" w:rsidRPr="00D94A8B">
        <w:rPr>
          <w:rFonts w:ascii="Calibri" w:eastAsia="Calibri" w:hAnsi="Calibri"/>
        </w:rPr>
        <w:t xml:space="preserve"> – tās pļaujot un noganot </w:t>
      </w:r>
      <w:r w:rsidR="008B7CA8" w:rsidRPr="00D94A8B">
        <w:rPr>
          <w:rFonts w:ascii="Calibri" w:eastAsia="Calibri" w:hAnsi="Calibri" w:cs="Calibri Light"/>
        </w:rPr>
        <w:t>Dunduru pļavās un Odiņu – Pavasaru polderī</w:t>
      </w:r>
      <w:r w:rsidR="008B7CA8" w:rsidRPr="00D94A8B">
        <w:rPr>
          <w:rFonts w:ascii="Calibri" w:eastAsia="Calibri" w:hAnsi="Calibri"/>
        </w:rPr>
        <w:t xml:space="preserve">. </w:t>
      </w:r>
      <w:r w:rsidR="008B7CA8" w:rsidRPr="00D94A8B">
        <w:rPr>
          <w:rFonts w:ascii="Calibri" w:eastAsia="Calibri" w:hAnsi="Calibri" w:cs="Calibri Light"/>
        </w:rPr>
        <w:t xml:space="preserve">Attiecībā par apsaimniekošanu – jau </w:t>
      </w:r>
      <w:r w:rsidR="00F505C5">
        <w:rPr>
          <w:rFonts w:ascii="Calibri" w:eastAsia="Calibri" w:hAnsi="Calibri" w:cs="Calibri Light"/>
        </w:rPr>
        <w:t>iepriekšējā</w:t>
      </w:r>
      <w:r w:rsidR="00F505C5" w:rsidRPr="00D94A8B">
        <w:rPr>
          <w:rFonts w:ascii="Calibri" w:eastAsia="Calibri" w:hAnsi="Calibri" w:cs="Calibri Light"/>
        </w:rPr>
        <w:t xml:space="preserve"> </w:t>
      </w:r>
      <w:r w:rsidR="00A44149">
        <w:rPr>
          <w:rFonts w:ascii="Calibri" w:eastAsia="Calibri" w:hAnsi="Calibri" w:cs="Calibri Light"/>
        </w:rPr>
        <w:t>DA</w:t>
      </w:r>
      <w:r w:rsidR="008B7CA8" w:rsidRPr="00D94A8B">
        <w:rPr>
          <w:rFonts w:ascii="Calibri" w:eastAsia="Calibri" w:hAnsi="Calibri" w:cs="Calibri Light"/>
        </w:rPr>
        <w:t xml:space="preserve"> plāna ietvaros īstenotie zālāju apsaimniekošanas pasākumi uzskatāmi par atbilstošiem un tos ir jāturpina. Tomēr, ekspertu vērtējumā notiek </w:t>
      </w:r>
      <w:r w:rsidR="008B7CA8" w:rsidRPr="00D94A8B">
        <w:rPr>
          <w:rFonts w:ascii="Calibri" w:eastAsia="Calibri" w:hAnsi="Calibri" w:cs="Calibri Light"/>
          <w:b/>
        </w:rPr>
        <w:t>atsevišķu teritoriju pārganīšana</w:t>
      </w:r>
      <w:r w:rsidR="008B7CA8" w:rsidRPr="00D94A8B">
        <w:rPr>
          <w:rFonts w:ascii="Calibri" w:eastAsia="Calibri" w:hAnsi="Calibri" w:cs="Calibri Light"/>
        </w:rPr>
        <w:t xml:space="preserve"> Dunduru pļavās un Odiņu – Pavasaru polderī. Ņemot vērā griežu populācijas izplatību Dunduru pļavās arī ārpus ganību platībām, kuras ir valsts īpašumā, varētu tikt paplašinātas ganības</w:t>
      </w:r>
      <w:r w:rsidR="003F30F2">
        <w:rPr>
          <w:rFonts w:ascii="Calibri" w:eastAsia="Calibri" w:hAnsi="Calibri" w:cs="Calibri Light"/>
        </w:rPr>
        <w:t>,</w:t>
      </w:r>
      <w:r w:rsidR="008B7CA8" w:rsidRPr="00D94A8B">
        <w:rPr>
          <w:rFonts w:ascii="Calibri" w:eastAsia="Calibri" w:hAnsi="Calibri" w:cs="Calibri Light"/>
        </w:rPr>
        <w:t xml:space="preserve"> pārvietojot ganāmpulkus uz pļavām dienvidos no šobrīd esošajām ganībām, </w:t>
      </w:r>
      <w:r w:rsidR="003F30F2">
        <w:rPr>
          <w:rFonts w:ascii="Calibri" w:eastAsia="Calibri" w:hAnsi="Calibri" w:cs="Calibri Light"/>
        </w:rPr>
        <w:t xml:space="preserve">ja privātīpašnieki neveiks ganīšanu, </w:t>
      </w:r>
      <w:r w:rsidR="008B7CA8" w:rsidRPr="00D94A8B">
        <w:rPr>
          <w:rFonts w:ascii="Calibri" w:eastAsia="Calibri" w:hAnsi="Calibri" w:cs="Calibri Light"/>
        </w:rPr>
        <w:t xml:space="preserve">pirms </w:t>
      </w:r>
      <w:r w:rsidR="008B7CA8" w:rsidRPr="00D94A8B">
        <w:rPr>
          <w:rFonts w:ascii="Calibri" w:eastAsia="Calibri" w:hAnsi="Calibri" w:cs="Calibri Light"/>
        </w:rPr>
        <w:lastRenderedPageBreak/>
        <w:t>tam</w:t>
      </w:r>
      <w:r w:rsidR="003F30F2">
        <w:rPr>
          <w:rFonts w:ascii="Calibri" w:eastAsia="Calibri" w:hAnsi="Calibri" w:cs="Calibri Light"/>
        </w:rPr>
        <w:t>, ja nepieciešams,</w:t>
      </w:r>
      <w:r w:rsidR="008B7CA8" w:rsidRPr="00D94A8B">
        <w:rPr>
          <w:rFonts w:ascii="Calibri" w:eastAsia="Calibri" w:hAnsi="Calibri" w:cs="Calibri Light"/>
        </w:rPr>
        <w:t xml:space="preserve"> vienojoties ar zemes īpašniekiem par to atpirkšanu dabas vērtību apsaimniekošanai. Zālāju apsaimniekošanas rekomendējamā slodze būtu ap 0,5 liellopu vienības uz hektāru ganību sezonas laikā. </w:t>
      </w:r>
    </w:p>
    <w:p w14:paraId="6289C4E8" w14:textId="6FA9F18A" w:rsidR="008B7CA8" w:rsidRPr="00D94A8B" w:rsidRDefault="008B7CA8" w:rsidP="008B7CA8">
      <w:pPr>
        <w:jc w:val="both"/>
        <w:rPr>
          <w:rFonts w:ascii="Calibri" w:eastAsia="Calibri" w:hAnsi="Calibri" w:cs="Calibri Light"/>
        </w:rPr>
      </w:pPr>
      <w:r w:rsidRPr="00D94A8B">
        <w:rPr>
          <w:rFonts w:ascii="Calibri" w:eastAsia="Calibri" w:hAnsi="Calibri" w:cs="Calibri Light"/>
        </w:rPr>
        <w:t xml:space="preserve">Lai uzlabotu piemērotas barotnes melnajam stārķim, </w:t>
      </w:r>
      <w:r w:rsidRPr="00D94A8B">
        <w:rPr>
          <w:rFonts w:ascii="Calibri" w:eastAsia="Calibri" w:hAnsi="Calibri" w:cs="Calibri Light"/>
          <w:b/>
        </w:rPr>
        <w:t>Kauguru kanālā jānodrošina vienmērīga ūdens plūsma</w:t>
      </w:r>
      <w:r w:rsidRPr="00D94A8B">
        <w:rPr>
          <w:rFonts w:ascii="Calibri" w:eastAsia="Calibri" w:hAnsi="Calibri" w:cs="Calibri Light"/>
        </w:rPr>
        <w:t xml:space="preserve">, it īpaši vasaras sezonā. Ekspertu vērtējumā melno stārķu ligzdojošo pāru skaita samazinājumam ĶNP ir barības bāzes pasliktināšanās sezonas otrajā </w:t>
      </w:r>
      <w:proofErr w:type="spellStart"/>
      <w:r w:rsidRPr="00D94A8B">
        <w:rPr>
          <w:rFonts w:ascii="Calibri" w:eastAsia="Calibri" w:hAnsi="Calibri" w:cs="Calibri Light"/>
        </w:rPr>
        <w:t>pusē.ĶNP</w:t>
      </w:r>
      <w:proofErr w:type="spellEnd"/>
      <w:r w:rsidRPr="00D94A8B">
        <w:rPr>
          <w:rFonts w:ascii="Calibri" w:eastAsia="Calibri" w:hAnsi="Calibri" w:cs="Calibri Light"/>
        </w:rPr>
        <w:t xml:space="preserve"> pieaug </w:t>
      </w:r>
      <w:r w:rsidRPr="00D94A8B">
        <w:rPr>
          <w:rFonts w:ascii="Calibri" w:eastAsia="Calibri" w:hAnsi="Calibri" w:cs="Calibri Light"/>
          <w:b/>
        </w:rPr>
        <w:t>SUP dēļu atpūtnieku un purva kurpju pārgājienu apmeklētāju</w:t>
      </w:r>
      <w:r w:rsidRPr="00D94A8B">
        <w:rPr>
          <w:rFonts w:ascii="Calibri" w:eastAsia="Calibri" w:hAnsi="Calibri" w:cs="Calibri Light"/>
        </w:rPr>
        <w:t xml:space="preserve"> skaits,</w:t>
      </w:r>
      <w:r w:rsidR="00F505C5">
        <w:rPr>
          <w:rFonts w:ascii="Calibri" w:eastAsia="Calibri" w:hAnsi="Calibri" w:cs="Calibri Light"/>
        </w:rPr>
        <w:t xml:space="preserve"> un,</w:t>
      </w:r>
      <w:r w:rsidRPr="00D94A8B">
        <w:rPr>
          <w:rFonts w:ascii="Calibri" w:eastAsia="Calibri" w:hAnsi="Calibri" w:cs="Calibri Light"/>
        </w:rPr>
        <w:t xml:space="preserve"> lai mazinātu antropogēno ietekmi uz ĪA putnu sugām, jānodrošina </w:t>
      </w:r>
      <w:r w:rsidR="00654B1E">
        <w:rPr>
          <w:rFonts w:ascii="Calibri" w:eastAsia="Calibri" w:hAnsi="Calibri" w:cs="Calibri Light"/>
        </w:rPr>
        <w:t xml:space="preserve">apmeklētāju slodzes pieauguma samazinājums un jāparedz </w:t>
      </w:r>
      <w:r w:rsidR="0062663A">
        <w:rPr>
          <w:rFonts w:ascii="Calibri" w:eastAsia="Calibri" w:hAnsi="Calibri" w:cs="Calibri Light"/>
        </w:rPr>
        <w:t xml:space="preserve">šo darbību </w:t>
      </w:r>
      <w:r w:rsidRPr="00D94A8B">
        <w:rPr>
          <w:rFonts w:ascii="Calibri" w:eastAsia="Calibri" w:hAnsi="Calibri" w:cs="Calibri Light"/>
          <w:b/>
        </w:rPr>
        <w:t xml:space="preserve">ierobežojumi </w:t>
      </w:r>
      <w:r w:rsidR="0062663A">
        <w:rPr>
          <w:rFonts w:ascii="Calibri" w:eastAsia="Calibri" w:hAnsi="Calibri" w:cs="Calibri Light"/>
          <w:b/>
        </w:rPr>
        <w:t xml:space="preserve">putnu </w:t>
      </w:r>
      <w:r w:rsidRPr="00D94A8B">
        <w:rPr>
          <w:rFonts w:ascii="Calibri" w:eastAsia="Calibri" w:hAnsi="Calibri" w:cs="Calibri Light"/>
          <w:b/>
        </w:rPr>
        <w:t>ligzdošanas periodā</w:t>
      </w:r>
      <w:r w:rsidRPr="00D94A8B">
        <w:rPr>
          <w:rFonts w:ascii="Calibri" w:eastAsia="Calibri" w:hAnsi="Calibri" w:cs="Calibri Light"/>
        </w:rPr>
        <w:t>.</w:t>
      </w:r>
    </w:p>
    <w:p w14:paraId="6289C4E9" w14:textId="29B0A37F" w:rsidR="008B7CA8" w:rsidRPr="00D94A8B" w:rsidRDefault="0062663A" w:rsidP="008B7CA8">
      <w:pPr>
        <w:jc w:val="both"/>
        <w:rPr>
          <w:rFonts w:ascii="Calibri" w:eastAsia="Calibri" w:hAnsi="Calibri" w:cs="Calibri Light"/>
        </w:rPr>
      </w:pPr>
      <w:r>
        <w:rPr>
          <w:rFonts w:ascii="Calibri" w:eastAsia="Calibri" w:hAnsi="Calibri" w:cs="Calibri Light"/>
        </w:rPr>
        <w:t>Nepieciešams s</w:t>
      </w:r>
      <w:r w:rsidR="008B7CA8" w:rsidRPr="00D94A8B">
        <w:rPr>
          <w:rFonts w:ascii="Calibri" w:eastAsia="Calibri" w:hAnsi="Calibri" w:cs="Calibri Light"/>
        </w:rPr>
        <w:t xml:space="preserve">aglabāt esošo ĶNP funkcionālo zonējumu un apmeklētāju </w:t>
      </w:r>
      <w:r>
        <w:rPr>
          <w:rFonts w:ascii="Calibri" w:eastAsia="Calibri" w:hAnsi="Calibri" w:cs="Calibri Light"/>
        </w:rPr>
        <w:t xml:space="preserve">atrašanās </w:t>
      </w:r>
      <w:r w:rsidR="008B7CA8" w:rsidRPr="00D94A8B">
        <w:rPr>
          <w:rFonts w:ascii="Calibri" w:eastAsia="Calibri" w:hAnsi="Calibri" w:cs="Calibri Light"/>
        </w:rPr>
        <w:t xml:space="preserve">aizliegumu Ķemeru tīrelī. </w:t>
      </w:r>
      <w:r w:rsidR="00385ACD">
        <w:rPr>
          <w:rFonts w:ascii="Calibri" w:eastAsia="Calibri" w:hAnsi="Calibri" w:cs="Calibri Light"/>
        </w:rPr>
        <w:t>Nepieciešams a</w:t>
      </w:r>
      <w:r w:rsidR="008B7CA8" w:rsidRPr="00D94A8B">
        <w:rPr>
          <w:rFonts w:ascii="Calibri" w:eastAsia="Calibri" w:hAnsi="Calibri" w:cs="Calibri Light"/>
        </w:rPr>
        <w:t xml:space="preserve">izliegt SUP dēļu izmantošanu un purva kurpju pārgājienus </w:t>
      </w:r>
      <w:r w:rsidR="008B7CA8" w:rsidRPr="00D94A8B">
        <w:rPr>
          <w:rFonts w:ascii="Calibri" w:eastAsia="Calibri" w:hAnsi="Calibri" w:cs="Calibri Light"/>
          <w:b/>
        </w:rPr>
        <w:t>Ķemeru tīrelī</w:t>
      </w:r>
      <w:r w:rsidR="008B7CA8" w:rsidRPr="00D94A8B">
        <w:rPr>
          <w:rFonts w:ascii="Calibri" w:eastAsia="Calibri" w:hAnsi="Calibri" w:cs="Calibri Light"/>
        </w:rPr>
        <w:t xml:space="preserve"> no 1. marta līdz 15. jūlijam. Aizliegts apmeklēt rezervāta zonas Ķemeru tīrelī visa gada garumā (t.sk. ogošanas sezonas laikā). Uz visiem ceļiem un dabiskajām brauktuvēm, kas ved tīrelī</w:t>
      </w:r>
      <w:r w:rsidR="00385ACD">
        <w:rPr>
          <w:rFonts w:ascii="Calibri" w:eastAsia="Calibri" w:hAnsi="Calibri" w:cs="Calibri Light"/>
        </w:rPr>
        <w:t>, būtu</w:t>
      </w:r>
      <w:r w:rsidR="008B7CA8" w:rsidRPr="00D94A8B">
        <w:rPr>
          <w:rFonts w:ascii="Calibri" w:eastAsia="Calibri" w:hAnsi="Calibri" w:cs="Calibri Light"/>
        </w:rPr>
        <w:t xml:space="preserve"> jābūt skaidrām un saprotamām norādēm par rezervāta zonas apmeklējuma kategorisku liegumu. </w:t>
      </w:r>
    </w:p>
    <w:p w14:paraId="6289C4EA" w14:textId="6EA1E99E" w:rsidR="008B7CA8" w:rsidRPr="00D94A8B" w:rsidRDefault="008B7CA8" w:rsidP="008B7CA8">
      <w:pPr>
        <w:jc w:val="both"/>
        <w:rPr>
          <w:rFonts w:ascii="Calibri" w:eastAsia="Calibri" w:hAnsi="Calibri" w:cs="Calibri Light"/>
        </w:rPr>
      </w:pPr>
      <w:r w:rsidRPr="00D94A8B">
        <w:rPr>
          <w:rFonts w:ascii="Calibri" w:eastAsia="Calibri" w:hAnsi="Calibri" w:cs="Calibri Light"/>
        </w:rPr>
        <w:t xml:space="preserve">Lai agrās rītausmas stundās pavasarī netiktu traucēti ligzdotāji, savukārt, rudenī – migrējošās dzērves </w:t>
      </w:r>
      <w:r w:rsidR="00385ACD">
        <w:rPr>
          <w:rFonts w:ascii="Calibri" w:eastAsia="Calibri" w:hAnsi="Calibri" w:cs="Calibri Light"/>
        </w:rPr>
        <w:t xml:space="preserve">– apmeklētājiem </w:t>
      </w:r>
      <w:r w:rsidRPr="00D94A8B">
        <w:rPr>
          <w:rFonts w:ascii="Calibri" w:eastAsia="Calibri" w:hAnsi="Calibri" w:cs="Calibri Light"/>
          <w:b/>
        </w:rPr>
        <w:t xml:space="preserve">Ķemeru tīreļa karjeru </w:t>
      </w:r>
      <w:proofErr w:type="spellStart"/>
      <w:r w:rsidRPr="00D94A8B">
        <w:rPr>
          <w:rFonts w:ascii="Calibri" w:eastAsia="Calibri" w:hAnsi="Calibri" w:cs="Calibri Light"/>
          <w:b/>
        </w:rPr>
        <w:t>uzpludinājumos</w:t>
      </w:r>
      <w:proofErr w:type="spellEnd"/>
      <w:r w:rsidRPr="00D94A8B">
        <w:rPr>
          <w:rFonts w:ascii="Calibri" w:eastAsia="Calibri" w:hAnsi="Calibri" w:cs="Calibri Light"/>
        </w:rPr>
        <w:t xml:space="preserve"> jāparedz sekojoši nosacījumi: </w:t>
      </w:r>
      <w:r w:rsidR="00385ACD">
        <w:rPr>
          <w:rFonts w:ascii="Calibri" w:eastAsia="Calibri" w:hAnsi="Calibri" w:cs="Calibri Light"/>
        </w:rPr>
        <w:t xml:space="preserve">pieļaujamas </w:t>
      </w:r>
      <w:r w:rsidRPr="00D94A8B">
        <w:rPr>
          <w:rFonts w:ascii="Calibri" w:eastAsia="Calibri" w:hAnsi="Calibri" w:cs="Calibri Light"/>
        </w:rPr>
        <w:t xml:space="preserve">grupas līdz 5 cilvēkiem; vēlamais apmeklējuma laiks no 9:00 – 17:00; </w:t>
      </w:r>
      <w:r w:rsidR="00385ACD">
        <w:rPr>
          <w:rFonts w:ascii="Calibri" w:eastAsia="Calibri" w:hAnsi="Calibri" w:cs="Calibri Light"/>
        </w:rPr>
        <w:t xml:space="preserve">periodā no </w:t>
      </w:r>
      <w:r w:rsidRPr="00D94A8B">
        <w:rPr>
          <w:rFonts w:ascii="Calibri" w:eastAsia="Calibri" w:hAnsi="Calibri" w:cs="Calibri Light"/>
        </w:rPr>
        <w:t>15.</w:t>
      </w:r>
      <w:r w:rsidR="00340D1C">
        <w:rPr>
          <w:rFonts w:ascii="Calibri" w:eastAsia="Calibri" w:hAnsi="Calibri" w:cs="Calibri Light"/>
        </w:rPr>
        <w:t xml:space="preserve"> </w:t>
      </w:r>
      <w:r w:rsidRPr="00D94A8B">
        <w:rPr>
          <w:rFonts w:ascii="Calibri" w:eastAsia="Calibri" w:hAnsi="Calibri" w:cs="Calibri Light"/>
        </w:rPr>
        <w:t>aprī</w:t>
      </w:r>
      <w:r w:rsidR="00385ACD">
        <w:rPr>
          <w:rFonts w:ascii="Calibri" w:eastAsia="Calibri" w:hAnsi="Calibri" w:cs="Calibri Light"/>
        </w:rPr>
        <w:t>ļa</w:t>
      </w:r>
      <w:r w:rsidRPr="00D94A8B">
        <w:rPr>
          <w:rFonts w:ascii="Calibri" w:eastAsia="Calibri" w:hAnsi="Calibri" w:cs="Calibri Light"/>
        </w:rPr>
        <w:t xml:space="preserve"> – 15.</w:t>
      </w:r>
      <w:r w:rsidR="00340D1C">
        <w:rPr>
          <w:rFonts w:ascii="Calibri" w:eastAsia="Calibri" w:hAnsi="Calibri" w:cs="Calibri Light"/>
        </w:rPr>
        <w:t xml:space="preserve"> </w:t>
      </w:r>
      <w:r w:rsidRPr="00D94A8B">
        <w:rPr>
          <w:rFonts w:ascii="Calibri" w:eastAsia="Calibri" w:hAnsi="Calibri" w:cs="Calibri Light"/>
        </w:rPr>
        <w:t>jūnij</w:t>
      </w:r>
      <w:r w:rsidR="00385ACD">
        <w:rPr>
          <w:rFonts w:ascii="Calibri" w:eastAsia="Calibri" w:hAnsi="Calibri" w:cs="Calibri Light"/>
        </w:rPr>
        <w:t>am jānosaka</w:t>
      </w:r>
      <w:r w:rsidRPr="00D94A8B">
        <w:rPr>
          <w:rFonts w:ascii="Calibri" w:eastAsia="Calibri" w:hAnsi="Calibri" w:cs="Calibri Light"/>
        </w:rPr>
        <w:t xml:space="preserve"> aizliegums iet purvos ar purvu kurpēm; ar SUP dēļiem </w:t>
      </w:r>
      <w:r w:rsidR="00385ACD">
        <w:rPr>
          <w:rFonts w:ascii="Calibri" w:eastAsia="Calibri" w:hAnsi="Calibri" w:cs="Calibri Light"/>
        </w:rPr>
        <w:t xml:space="preserve">nosakāms </w:t>
      </w:r>
      <w:r w:rsidRPr="00D94A8B">
        <w:rPr>
          <w:rFonts w:ascii="Calibri" w:eastAsia="Calibri" w:hAnsi="Calibri" w:cs="Calibri Light"/>
        </w:rPr>
        <w:t xml:space="preserve">aizliegums </w:t>
      </w:r>
      <w:r w:rsidR="00385ACD">
        <w:rPr>
          <w:rFonts w:ascii="Calibri" w:eastAsia="Calibri" w:hAnsi="Calibri" w:cs="Calibri Light"/>
        </w:rPr>
        <w:t xml:space="preserve">periodam </w:t>
      </w:r>
      <w:r w:rsidRPr="00D94A8B">
        <w:rPr>
          <w:rFonts w:ascii="Calibri" w:eastAsia="Calibri" w:hAnsi="Calibri" w:cs="Calibri Light"/>
        </w:rPr>
        <w:t>15.</w:t>
      </w:r>
      <w:r w:rsidR="00340D1C">
        <w:rPr>
          <w:rFonts w:ascii="Calibri" w:eastAsia="Calibri" w:hAnsi="Calibri" w:cs="Calibri Light"/>
        </w:rPr>
        <w:t xml:space="preserve"> </w:t>
      </w:r>
      <w:r w:rsidRPr="00D94A8B">
        <w:rPr>
          <w:rFonts w:ascii="Calibri" w:eastAsia="Calibri" w:hAnsi="Calibri" w:cs="Calibri Light"/>
        </w:rPr>
        <w:t>aprīlis – 15.</w:t>
      </w:r>
      <w:r w:rsidR="00340D1C">
        <w:rPr>
          <w:rFonts w:ascii="Calibri" w:eastAsia="Calibri" w:hAnsi="Calibri" w:cs="Calibri Light"/>
        </w:rPr>
        <w:t xml:space="preserve"> </w:t>
      </w:r>
      <w:r w:rsidRPr="00D94A8B">
        <w:rPr>
          <w:rFonts w:ascii="Calibri" w:eastAsia="Calibri" w:hAnsi="Calibri" w:cs="Calibri Light"/>
        </w:rPr>
        <w:t>augusts.</w:t>
      </w:r>
      <w:r w:rsidR="00A26DAA" w:rsidRPr="00D94A8B">
        <w:rPr>
          <w:rFonts w:ascii="Calibri" w:eastAsia="Calibri" w:hAnsi="Calibri" w:cs="Calibri Light"/>
        </w:rPr>
        <w:t xml:space="preserve"> Nosacījumiem</w:t>
      </w:r>
      <w:r w:rsidR="00385ACD">
        <w:rPr>
          <w:rFonts w:ascii="Calibri" w:eastAsia="Calibri" w:hAnsi="Calibri" w:cs="Calibri Light"/>
        </w:rPr>
        <w:t>, ar kādiem pieļaujama uzturēšanās</w:t>
      </w:r>
      <w:r w:rsidR="00A26DAA" w:rsidRPr="00D94A8B">
        <w:rPr>
          <w:rFonts w:ascii="Calibri" w:eastAsia="Calibri" w:hAnsi="Calibri" w:cs="Calibri Light"/>
        </w:rPr>
        <w:t xml:space="preserve"> Ķemeru tīreļa karjeru </w:t>
      </w:r>
      <w:proofErr w:type="spellStart"/>
      <w:r w:rsidR="00A26DAA" w:rsidRPr="00D94A8B">
        <w:rPr>
          <w:rFonts w:ascii="Calibri" w:eastAsia="Calibri" w:hAnsi="Calibri" w:cs="Calibri Light"/>
        </w:rPr>
        <w:t>uzpludinājumos</w:t>
      </w:r>
      <w:proofErr w:type="spellEnd"/>
      <w:r w:rsidR="00385ACD">
        <w:rPr>
          <w:rFonts w:ascii="Calibri" w:eastAsia="Calibri" w:hAnsi="Calibri" w:cs="Calibri Light"/>
        </w:rPr>
        <w:t>,</w:t>
      </w:r>
      <w:r w:rsidR="00A26DAA" w:rsidRPr="00D94A8B">
        <w:rPr>
          <w:rFonts w:ascii="Calibri" w:eastAsia="Calibri" w:hAnsi="Calibri" w:cs="Calibri Light"/>
        </w:rPr>
        <w:t xml:space="preserve"> ieteicams veikt papildus </w:t>
      </w:r>
      <w:proofErr w:type="spellStart"/>
      <w:r w:rsidR="00A26DAA" w:rsidRPr="00D94A8B">
        <w:rPr>
          <w:rFonts w:ascii="Calibri" w:eastAsia="Calibri" w:hAnsi="Calibri" w:cs="Calibri Light"/>
        </w:rPr>
        <w:t>izvērtējumu</w:t>
      </w:r>
      <w:proofErr w:type="spellEnd"/>
      <w:r w:rsidR="00A26DAA" w:rsidRPr="00D94A8B">
        <w:rPr>
          <w:rFonts w:ascii="Calibri" w:eastAsia="Calibri" w:hAnsi="Calibri" w:cs="Calibri Light"/>
        </w:rPr>
        <w:t>, izvērtējot piemērotākā normatīvā regulējuma ieviešanu, piemēram, izveidojot teritoriālo zonējumu ar atšķirīgiem apmeklējuma nosacījumiem (līdzīgi kā Kaņiera ezerā), sezonas liegumu u.tml..</w:t>
      </w:r>
    </w:p>
    <w:p w14:paraId="6289C4EB" w14:textId="77777777" w:rsidR="008B7CA8" w:rsidRPr="00D94A8B" w:rsidRDefault="008B7CA8" w:rsidP="008B7CA8">
      <w:pPr>
        <w:jc w:val="both"/>
        <w:rPr>
          <w:rFonts w:ascii="Calibri" w:eastAsia="Calibri" w:hAnsi="Calibri" w:cs="Calibri Light"/>
          <w:b/>
        </w:rPr>
      </w:pPr>
      <w:r w:rsidRPr="00D94A8B">
        <w:rPr>
          <w:rFonts w:ascii="Calibri" w:eastAsia="Calibri" w:hAnsi="Calibri" w:cs="Calibri Light"/>
          <w:b/>
        </w:rPr>
        <w:t>Nepieciešamie pētījumi</w:t>
      </w:r>
    </w:p>
    <w:p w14:paraId="6289C4EC" w14:textId="548C31EE" w:rsidR="008B7CA8" w:rsidRPr="00D94A8B" w:rsidRDefault="008B7CA8" w:rsidP="008B7CA8">
      <w:pPr>
        <w:jc w:val="both"/>
        <w:rPr>
          <w:rFonts w:ascii="Calibri" w:eastAsia="Calibri" w:hAnsi="Calibri" w:cs="Calibri Light"/>
        </w:rPr>
      </w:pPr>
      <w:r w:rsidRPr="00D94A8B">
        <w:rPr>
          <w:rFonts w:ascii="Calibri" w:eastAsia="Calibri" w:hAnsi="Calibri" w:cs="Calibri Light"/>
        </w:rPr>
        <w:t xml:space="preserve">Prioritāti nepieciešams uzsākt regulāru ES Putnu direktīvas 1. pielikumā iekļauto putnu sugu monitoringu it īpaši </w:t>
      </w:r>
      <w:r w:rsidR="00385ACD">
        <w:rPr>
          <w:rFonts w:ascii="Calibri" w:eastAsia="Calibri" w:hAnsi="Calibri" w:cs="Calibri Light"/>
        </w:rPr>
        <w:t xml:space="preserve">attiecībā uz </w:t>
      </w:r>
      <w:r w:rsidRPr="00D94A8B">
        <w:rPr>
          <w:rFonts w:ascii="Calibri" w:eastAsia="Calibri" w:hAnsi="Calibri" w:cs="Calibri Light"/>
        </w:rPr>
        <w:t>mazā ērgļa, jūras ērgļa, ormanīša un mazā ormanīša</w:t>
      </w:r>
      <w:r w:rsidR="00385ACD">
        <w:rPr>
          <w:rFonts w:ascii="Calibri" w:eastAsia="Calibri" w:hAnsi="Calibri" w:cs="Calibri Light"/>
        </w:rPr>
        <w:t xml:space="preserve"> </w:t>
      </w:r>
      <w:r w:rsidR="00033FB5">
        <w:rPr>
          <w:rFonts w:ascii="Calibri" w:eastAsia="Calibri" w:hAnsi="Calibri" w:cs="Calibri Light"/>
        </w:rPr>
        <w:t>novērtēšanu</w:t>
      </w:r>
      <w:r w:rsidRPr="00D94A8B">
        <w:rPr>
          <w:rFonts w:ascii="Calibri" w:eastAsia="Calibri" w:hAnsi="Calibri" w:cs="Calibri Light"/>
        </w:rPr>
        <w:t>. Sekundāri veicams pārējo teritorijā konstatēto īpaši aizsargājamo putnu sugu monitorings.</w:t>
      </w:r>
    </w:p>
    <w:p w14:paraId="6289C4ED" w14:textId="21646815" w:rsidR="008B7CA8" w:rsidRPr="00D94A8B" w:rsidRDefault="008B7CA8" w:rsidP="008B7CA8">
      <w:pPr>
        <w:jc w:val="both"/>
        <w:rPr>
          <w:rFonts w:ascii="Calibri" w:eastAsia="Calibri" w:hAnsi="Calibri"/>
        </w:rPr>
      </w:pPr>
      <w:r w:rsidRPr="00D94A8B">
        <w:rPr>
          <w:rFonts w:ascii="Calibri" w:eastAsia="Calibri" w:hAnsi="Calibri"/>
        </w:rPr>
        <w:t xml:space="preserve">Lai veiktu kvalitatīvu un populācijas vērtēšanai atbilstošu ormanīša un mazā ormanīša izpēti ĶNP, ieteicams atsevišķs pētījums, kas veicams vismaz divās stratifikācijas klasēs, kur viena paredzēta mežu mitrainēm un </w:t>
      </w:r>
      <w:proofErr w:type="spellStart"/>
      <w:r w:rsidRPr="00D94A8B">
        <w:rPr>
          <w:rFonts w:ascii="Calibri" w:eastAsia="Calibri" w:hAnsi="Calibri"/>
        </w:rPr>
        <w:t>bebrainēm</w:t>
      </w:r>
      <w:proofErr w:type="spellEnd"/>
      <w:r w:rsidRPr="00D94A8B">
        <w:rPr>
          <w:rFonts w:ascii="Calibri" w:eastAsia="Calibri" w:hAnsi="Calibri"/>
        </w:rPr>
        <w:t xml:space="preserve"> un otra seklajiem ezeriem, ar vēlams 40 provocēšanas un novērojumu veikšanas punktiem katrā </w:t>
      </w:r>
      <w:r w:rsidR="00033FB5">
        <w:rPr>
          <w:rFonts w:ascii="Calibri" w:eastAsia="Calibri" w:hAnsi="Calibri"/>
        </w:rPr>
        <w:t>(</w:t>
      </w:r>
      <w:r w:rsidRPr="00D94A8B">
        <w:rPr>
          <w:rFonts w:ascii="Calibri" w:eastAsia="Calibri" w:hAnsi="Calibri"/>
        </w:rPr>
        <w:t>katrā punktā ir divi atkārtojumi</w:t>
      </w:r>
      <w:r w:rsidR="00033FB5">
        <w:rPr>
          <w:rFonts w:ascii="Calibri" w:eastAsia="Calibri" w:hAnsi="Calibri"/>
        </w:rPr>
        <w:t>)</w:t>
      </w:r>
      <w:r w:rsidRPr="00D94A8B">
        <w:rPr>
          <w:rFonts w:ascii="Calibri" w:eastAsia="Calibri" w:hAnsi="Calibri"/>
        </w:rPr>
        <w:t>.</w:t>
      </w:r>
    </w:p>
    <w:p w14:paraId="6289C4EE" w14:textId="39C3B8E7" w:rsidR="008B7CA8" w:rsidRPr="00D94A8B" w:rsidRDefault="008B7CA8" w:rsidP="008B7CA8">
      <w:pPr>
        <w:jc w:val="both"/>
        <w:rPr>
          <w:rFonts w:ascii="Calibri" w:eastAsia="Calibri" w:hAnsi="Calibri"/>
        </w:rPr>
      </w:pPr>
      <w:r w:rsidRPr="00D94A8B">
        <w:rPr>
          <w:rFonts w:ascii="Calibri" w:eastAsia="Calibri" w:hAnsi="Calibri"/>
        </w:rPr>
        <w:t xml:space="preserve">Ekspertu vērtējumā, lai veiktu </w:t>
      </w:r>
      <w:proofErr w:type="spellStart"/>
      <w:r w:rsidRPr="00D94A8B">
        <w:rPr>
          <w:rFonts w:ascii="Calibri" w:eastAsia="Calibri" w:hAnsi="Calibri"/>
        </w:rPr>
        <w:t>Ziemeļkurzemes</w:t>
      </w:r>
      <w:proofErr w:type="spellEnd"/>
      <w:r w:rsidRPr="00D94A8B">
        <w:rPr>
          <w:rFonts w:ascii="Calibri" w:eastAsia="Calibri" w:hAnsi="Calibri"/>
        </w:rPr>
        <w:t xml:space="preserve"> </w:t>
      </w:r>
      <w:r w:rsidR="00033FB5">
        <w:rPr>
          <w:rFonts w:ascii="Calibri" w:eastAsia="Calibri" w:hAnsi="Calibri"/>
        </w:rPr>
        <w:t xml:space="preserve">medņu </w:t>
      </w:r>
      <w:r w:rsidRPr="00D94A8B">
        <w:rPr>
          <w:rFonts w:ascii="Calibri" w:eastAsia="Calibri" w:hAnsi="Calibri"/>
        </w:rPr>
        <w:t xml:space="preserve">populācijas savienošanu ar citām Latvijas medņu populācijām, nepieciešams veikt </w:t>
      </w:r>
      <w:r w:rsidR="00033FB5">
        <w:rPr>
          <w:rFonts w:ascii="Calibri" w:eastAsia="Calibri" w:hAnsi="Calibri"/>
        </w:rPr>
        <w:t xml:space="preserve">specifisku </w:t>
      </w:r>
      <w:r w:rsidRPr="00D94A8B">
        <w:rPr>
          <w:rFonts w:ascii="Calibri" w:eastAsia="Calibri" w:hAnsi="Calibri"/>
        </w:rPr>
        <w:t xml:space="preserve">pētījumu par medņu izzušanu ĶNP teritorijā, </w:t>
      </w:r>
      <w:r w:rsidR="00033FB5">
        <w:rPr>
          <w:rFonts w:ascii="Calibri" w:eastAsia="Calibri" w:hAnsi="Calibri"/>
        </w:rPr>
        <w:t xml:space="preserve">un </w:t>
      </w:r>
      <w:r w:rsidRPr="00D94A8B">
        <w:rPr>
          <w:rFonts w:ascii="Calibri" w:eastAsia="Calibri" w:hAnsi="Calibri"/>
        </w:rPr>
        <w:t xml:space="preserve">izvērtēt pieejamo informāciju un pieredzi par medņu </w:t>
      </w:r>
      <w:proofErr w:type="spellStart"/>
      <w:r w:rsidRPr="00D94A8B">
        <w:rPr>
          <w:rFonts w:ascii="Calibri" w:eastAsia="Calibri" w:hAnsi="Calibri"/>
        </w:rPr>
        <w:t>reintrodukcijas</w:t>
      </w:r>
      <w:proofErr w:type="spellEnd"/>
      <w:r w:rsidRPr="00D94A8B">
        <w:rPr>
          <w:rFonts w:ascii="Calibri" w:eastAsia="Calibri" w:hAnsi="Calibri"/>
        </w:rPr>
        <w:t xml:space="preserve"> sekmēm citās valstīs</w:t>
      </w:r>
      <w:r w:rsidR="00033FB5">
        <w:rPr>
          <w:rFonts w:ascii="Calibri" w:eastAsia="Calibri" w:hAnsi="Calibri"/>
        </w:rPr>
        <w:t>,</w:t>
      </w:r>
      <w:r w:rsidRPr="00D94A8B">
        <w:rPr>
          <w:rFonts w:ascii="Calibri" w:eastAsia="Calibri" w:hAnsi="Calibri"/>
        </w:rPr>
        <w:t xml:space="preserve"> un īstenot </w:t>
      </w:r>
      <w:r w:rsidR="00033FB5">
        <w:rPr>
          <w:rFonts w:ascii="Calibri" w:eastAsia="Calibri" w:hAnsi="Calibri"/>
        </w:rPr>
        <w:t xml:space="preserve">medņa </w:t>
      </w:r>
      <w:proofErr w:type="spellStart"/>
      <w:r w:rsidRPr="00D94A8B">
        <w:rPr>
          <w:rFonts w:ascii="Calibri" w:eastAsia="Calibri" w:hAnsi="Calibri"/>
        </w:rPr>
        <w:t>reintrodukcijas</w:t>
      </w:r>
      <w:proofErr w:type="spellEnd"/>
      <w:r w:rsidRPr="00D94A8B">
        <w:rPr>
          <w:rFonts w:ascii="Calibri" w:eastAsia="Calibri" w:hAnsi="Calibri"/>
        </w:rPr>
        <w:t xml:space="preserve"> pasākumus.</w:t>
      </w:r>
    </w:p>
    <w:p w14:paraId="6289C4EF" w14:textId="77777777" w:rsidR="008B7CA8" w:rsidRPr="00D94A8B" w:rsidRDefault="008B7CA8" w:rsidP="008B7CA8">
      <w:pPr>
        <w:pStyle w:val="Virsraksts2"/>
      </w:pPr>
      <w:bookmarkStart w:id="142" w:name="_Toc25744622"/>
      <w:bookmarkStart w:id="143" w:name="_Toc36108648"/>
      <w:bookmarkStart w:id="144" w:name="_Toc318754432"/>
      <w:r>
        <w:t>ĶNP dabas un citu vērtību apkopojums un pretnostatījums</w:t>
      </w:r>
      <w:bookmarkEnd w:id="142"/>
      <w:r>
        <w:t>, to ietekmējošie faktori</w:t>
      </w:r>
      <w:bookmarkEnd w:id="143"/>
      <w:bookmarkEnd w:id="144"/>
      <w:r>
        <w:t xml:space="preserve"> </w:t>
      </w:r>
    </w:p>
    <w:p w14:paraId="6289C4F0" w14:textId="19B995BE" w:rsidR="008B7CA8" w:rsidRPr="00D94A8B" w:rsidRDefault="008B7CA8" w:rsidP="008B7CA8">
      <w:pPr>
        <w:jc w:val="both"/>
        <w:rPr>
          <w:rFonts w:ascii="Calibri" w:eastAsia="Calibri" w:hAnsi="Calibri"/>
        </w:rPr>
      </w:pPr>
      <w:r w:rsidRPr="00D94A8B">
        <w:rPr>
          <w:rFonts w:ascii="Calibri" w:eastAsia="Calibri" w:hAnsi="Calibri"/>
        </w:rPr>
        <w:t xml:space="preserve">Šajā nodaļā sniegts apkopojošs pārskats par ĶNP </w:t>
      </w:r>
      <w:r w:rsidR="0037397D">
        <w:rPr>
          <w:rFonts w:ascii="Calibri" w:eastAsia="Calibri" w:hAnsi="Calibri"/>
        </w:rPr>
        <w:t xml:space="preserve">dabas un citām </w:t>
      </w:r>
      <w:r w:rsidRPr="00D94A8B">
        <w:rPr>
          <w:rFonts w:ascii="Calibri" w:eastAsia="Calibri" w:hAnsi="Calibri"/>
        </w:rPr>
        <w:t>vērtībām, to dabas aizsardzības nozīmi, sociālekonomisko nozīmi, apdraudējumiem, ietekmējošiem faktoriem un vēlamajiem pasākumiem ietekmju mazināšanai.</w:t>
      </w:r>
    </w:p>
    <w:p w14:paraId="62D24E2F" w14:textId="77777777" w:rsidR="00BF05F1" w:rsidRDefault="00BF05F1" w:rsidP="008B7CA8">
      <w:pPr>
        <w:jc w:val="both"/>
        <w:rPr>
          <w:rFonts w:ascii="Calibri" w:eastAsia="Calibri" w:hAnsi="Calibri"/>
          <w:b/>
        </w:rPr>
      </w:pPr>
    </w:p>
    <w:p w14:paraId="6289C4F1" w14:textId="23F9A155" w:rsidR="008B7CA8" w:rsidRPr="00D94A8B" w:rsidRDefault="00BF05F1" w:rsidP="008B7CA8">
      <w:pPr>
        <w:jc w:val="both"/>
        <w:rPr>
          <w:rFonts w:ascii="Calibri" w:eastAsia="Calibri" w:hAnsi="Calibri"/>
          <w:b/>
        </w:rPr>
      </w:pPr>
      <w:r>
        <w:rPr>
          <w:rFonts w:ascii="Calibri" w:eastAsia="Calibri" w:hAnsi="Calibri"/>
          <w:b/>
        </w:rPr>
        <w:t>Citas dabas vērtības - d</w:t>
      </w:r>
      <w:r w:rsidR="008B7CA8" w:rsidRPr="00D94A8B">
        <w:rPr>
          <w:rFonts w:ascii="Calibri" w:eastAsia="Calibri" w:hAnsi="Calibri"/>
          <w:b/>
        </w:rPr>
        <w:t>ižkoki</w:t>
      </w:r>
    </w:p>
    <w:p w14:paraId="6289C4F2" w14:textId="3F290F9E" w:rsidR="008B7CA8" w:rsidRPr="00D94A8B" w:rsidRDefault="008B7CA8" w:rsidP="008B7CA8">
      <w:pPr>
        <w:jc w:val="both"/>
        <w:rPr>
          <w:rFonts w:ascii="Calibri" w:eastAsia="Calibri" w:hAnsi="Calibri"/>
          <w:bCs/>
        </w:rPr>
      </w:pPr>
      <w:r w:rsidRPr="00D94A8B">
        <w:rPr>
          <w:rFonts w:ascii="Calibri" w:eastAsia="Calibri" w:hAnsi="Calibri"/>
          <w:bCs/>
        </w:rPr>
        <w:lastRenderedPageBreak/>
        <w:t xml:space="preserve">ĶNP teritorijā </w:t>
      </w:r>
      <w:r w:rsidR="00DB31EA">
        <w:rPr>
          <w:rFonts w:ascii="Calibri" w:eastAsia="Calibri" w:hAnsi="Calibri"/>
          <w:bCs/>
        </w:rPr>
        <w:t xml:space="preserve">līdz šim </w:t>
      </w:r>
      <w:r w:rsidRPr="00D94A8B">
        <w:rPr>
          <w:rFonts w:ascii="Calibri" w:eastAsia="Calibri" w:hAnsi="Calibri"/>
          <w:bCs/>
        </w:rPr>
        <w:t>kopā konstatēts 101 dižkoks, no kuriem visbiežāk sastopamā ir parastā priede (</w:t>
      </w:r>
      <w:proofErr w:type="spellStart"/>
      <w:r w:rsidRPr="00D94A8B">
        <w:rPr>
          <w:rFonts w:ascii="Calibri" w:eastAsia="Calibri" w:hAnsi="Calibri"/>
          <w:bCs/>
          <w:i/>
          <w:iCs/>
        </w:rPr>
        <w:t>Pinus</w:t>
      </w:r>
      <w:proofErr w:type="spellEnd"/>
      <w:r w:rsidRPr="00D94A8B">
        <w:rPr>
          <w:rFonts w:ascii="Calibri" w:eastAsia="Calibri" w:hAnsi="Calibri"/>
          <w:bCs/>
          <w:i/>
          <w:iCs/>
        </w:rPr>
        <w:t xml:space="preserve"> </w:t>
      </w:r>
      <w:proofErr w:type="spellStart"/>
      <w:r w:rsidRPr="00D94A8B">
        <w:rPr>
          <w:rFonts w:ascii="Calibri" w:eastAsia="Calibri" w:hAnsi="Calibri"/>
          <w:bCs/>
          <w:i/>
          <w:iCs/>
        </w:rPr>
        <w:t>sylvestris</w:t>
      </w:r>
      <w:proofErr w:type="spellEnd"/>
      <w:r w:rsidRPr="00D94A8B">
        <w:rPr>
          <w:rFonts w:ascii="Calibri" w:eastAsia="Calibri" w:hAnsi="Calibri"/>
          <w:bCs/>
        </w:rPr>
        <w:t>) – 36 , kā arī parastais ozols (</w:t>
      </w:r>
      <w:proofErr w:type="spellStart"/>
      <w:r w:rsidRPr="00D94A8B">
        <w:rPr>
          <w:rFonts w:ascii="Calibri" w:eastAsia="Calibri" w:hAnsi="Calibri"/>
          <w:bCs/>
          <w:i/>
          <w:iCs/>
        </w:rPr>
        <w:t>Quercus</w:t>
      </w:r>
      <w:proofErr w:type="spellEnd"/>
      <w:r w:rsidRPr="00D94A8B">
        <w:rPr>
          <w:rFonts w:ascii="Calibri" w:eastAsia="Calibri" w:hAnsi="Calibri"/>
          <w:bCs/>
          <w:i/>
          <w:iCs/>
        </w:rPr>
        <w:t xml:space="preserve"> </w:t>
      </w:r>
      <w:proofErr w:type="spellStart"/>
      <w:r w:rsidRPr="00D94A8B">
        <w:rPr>
          <w:rFonts w:ascii="Calibri" w:eastAsia="Calibri" w:hAnsi="Calibri"/>
          <w:bCs/>
          <w:i/>
          <w:iCs/>
        </w:rPr>
        <w:t>robur</w:t>
      </w:r>
      <w:proofErr w:type="spellEnd"/>
      <w:r w:rsidRPr="00D94A8B">
        <w:rPr>
          <w:rFonts w:ascii="Calibri" w:eastAsia="Calibri" w:hAnsi="Calibri"/>
          <w:bCs/>
        </w:rPr>
        <w:t>) – 24  un melnalksnis (</w:t>
      </w:r>
      <w:proofErr w:type="spellStart"/>
      <w:r w:rsidRPr="00D94A8B">
        <w:rPr>
          <w:rFonts w:ascii="Calibri" w:eastAsia="Calibri" w:hAnsi="Calibri"/>
          <w:bCs/>
          <w:i/>
          <w:iCs/>
        </w:rPr>
        <w:t>Alnus</w:t>
      </w:r>
      <w:proofErr w:type="spellEnd"/>
      <w:r w:rsidRPr="00D94A8B">
        <w:rPr>
          <w:rFonts w:ascii="Calibri" w:eastAsia="Calibri" w:hAnsi="Calibri"/>
          <w:bCs/>
          <w:i/>
          <w:iCs/>
        </w:rPr>
        <w:t xml:space="preserve"> </w:t>
      </w:r>
      <w:proofErr w:type="spellStart"/>
      <w:r w:rsidRPr="00D94A8B">
        <w:rPr>
          <w:rFonts w:ascii="Calibri" w:eastAsia="Calibri" w:hAnsi="Calibri"/>
          <w:bCs/>
          <w:i/>
          <w:iCs/>
        </w:rPr>
        <w:t>glutinosa</w:t>
      </w:r>
      <w:proofErr w:type="spellEnd"/>
      <w:r w:rsidRPr="00D94A8B">
        <w:rPr>
          <w:rFonts w:ascii="Calibri" w:eastAsia="Calibri" w:hAnsi="Calibri"/>
          <w:bCs/>
        </w:rPr>
        <w:t xml:space="preserve">) – 11 (4.6.1. tabula). Dižkoku izvietojums ĶNP teritorijā </w:t>
      </w:r>
      <w:proofErr w:type="spellStart"/>
      <w:r w:rsidRPr="00D94A8B">
        <w:rPr>
          <w:rFonts w:ascii="Calibri" w:eastAsia="Calibri" w:hAnsi="Calibri"/>
          <w:bCs/>
        </w:rPr>
        <w:t>redzmas</w:t>
      </w:r>
      <w:proofErr w:type="spellEnd"/>
      <w:r w:rsidRPr="00D94A8B">
        <w:rPr>
          <w:rFonts w:ascii="Calibri" w:eastAsia="Calibri" w:hAnsi="Calibri"/>
          <w:bCs/>
        </w:rPr>
        <w:t xml:space="preserve"> 4.6.1. attēlā.</w:t>
      </w:r>
      <w:r w:rsidR="00DB31EA">
        <w:rPr>
          <w:rFonts w:ascii="Calibri" w:eastAsia="Calibri" w:hAnsi="Calibri"/>
          <w:bCs/>
        </w:rPr>
        <w:t xml:space="preserve"> Dižkoku skaits noteikti ir lielāks un ne visi līdz šim ir apzināti.</w:t>
      </w:r>
    </w:p>
    <w:p w14:paraId="6289C4F3" w14:textId="77777777" w:rsidR="008B7CA8" w:rsidRPr="00D94A8B" w:rsidRDefault="008B7CA8" w:rsidP="008B7CA8">
      <w:pPr>
        <w:jc w:val="both"/>
        <w:rPr>
          <w:rFonts w:ascii="Calibri" w:eastAsia="Calibri" w:hAnsi="Calibri"/>
          <w:bCs/>
        </w:rPr>
      </w:pPr>
      <w:r w:rsidRPr="00D94A8B">
        <w:rPr>
          <w:rFonts w:ascii="Calibri" w:eastAsia="Calibri" w:hAnsi="Calibri"/>
          <w:b/>
          <w:sz w:val="20"/>
          <w:szCs w:val="20"/>
        </w:rPr>
        <w:t>4.6.1. tabula. Dižkoku skaits ĶNP teritorijā</w:t>
      </w:r>
    </w:p>
    <w:tbl>
      <w:tblPr>
        <w:tblW w:w="6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33"/>
        <w:gridCol w:w="1276"/>
        <w:gridCol w:w="1559"/>
        <w:gridCol w:w="1536"/>
        <w:gridCol w:w="851"/>
      </w:tblGrid>
      <w:tr w:rsidR="008B7CA8" w:rsidRPr="00D94A8B" w14:paraId="6289C4F9" w14:textId="77777777" w:rsidTr="008B7CA8">
        <w:trPr>
          <w:trHeight w:val="255"/>
          <w:tblHeader/>
          <w:jc w:val="center"/>
        </w:trPr>
        <w:tc>
          <w:tcPr>
            <w:tcW w:w="1433" w:type="dxa"/>
            <w:shd w:val="clear" w:color="auto" w:fill="E2EFD9"/>
            <w:noWrap/>
            <w:tcMar>
              <w:top w:w="15" w:type="dxa"/>
              <w:left w:w="15" w:type="dxa"/>
              <w:bottom w:w="0" w:type="dxa"/>
              <w:right w:w="15" w:type="dxa"/>
            </w:tcMar>
            <w:vAlign w:val="bottom"/>
            <w:hideMark/>
          </w:tcPr>
          <w:p w14:paraId="6289C4F4"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Sugas nosaukums latviski</w:t>
            </w:r>
          </w:p>
        </w:tc>
        <w:tc>
          <w:tcPr>
            <w:tcW w:w="1276" w:type="dxa"/>
            <w:shd w:val="clear" w:color="auto" w:fill="E2EFD9"/>
            <w:noWrap/>
            <w:tcMar>
              <w:top w:w="15" w:type="dxa"/>
              <w:left w:w="15" w:type="dxa"/>
              <w:bottom w:w="0" w:type="dxa"/>
              <w:right w:w="15" w:type="dxa"/>
            </w:tcMar>
            <w:vAlign w:val="bottom"/>
            <w:hideMark/>
          </w:tcPr>
          <w:p w14:paraId="6289C4F5"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Ģints nosaukums latviski</w:t>
            </w:r>
          </w:p>
        </w:tc>
        <w:tc>
          <w:tcPr>
            <w:tcW w:w="1559" w:type="dxa"/>
            <w:shd w:val="clear" w:color="auto" w:fill="E2EFD9"/>
            <w:noWrap/>
            <w:tcMar>
              <w:top w:w="15" w:type="dxa"/>
              <w:left w:w="15" w:type="dxa"/>
              <w:bottom w:w="0" w:type="dxa"/>
              <w:right w:w="15" w:type="dxa"/>
            </w:tcMar>
            <w:vAlign w:val="bottom"/>
            <w:hideMark/>
          </w:tcPr>
          <w:p w14:paraId="6289C4F6"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Ģints nosaukums latīniski</w:t>
            </w:r>
          </w:p>
        </w:tc>
        <w:tc>
          <w:tcPr>
            <w:tcW w:w="1417" w:type="dxa"/>
            <w:shd w:val="clear" w:color="auto" w:fill="E2EFD9"/>
            <w:noWrap/>
            <w:tcMar>
              <w:top w:w="15" w:type="dxa"/>
              <w:left w:w="15" w:type="dxa"/>
              <w:bottom w:w="0" w:type="dxa"/>
              <w:right w:w="15" w:type="dxa"/>
            </w:tcMar>
            <w:vAlign w:val="bottom"/>
            <w:hideMark/>
          </w:tcPr>
          <w:p w14:paraId="6289C4F7"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Sugas nosaukums latīniski</w:t>
            </w:r>
          </w:p>
        </w:tc>
        <w:tc>
          <w:tcPr>
            <w:tcW w:w="851" w:type="dxa"/>
            <w:shd w:val="clear" w:color="auto" w:fill="E2EFD9"/>
            <w:vAlign w:val="bottom"/>
          </w:tcPr>
          <w:p w14:paraId="6289C4F8"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Indivīdu skaits ĶNP</w:t>
            </w:r>
          </w:p>
        </w:tc>
      </w:tr>
      <w:tr w:rsidR="008B7CA8" w:rsidRPr="00D94A8B" w14:paraId="6289C4FF"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4F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4FB"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priede</w:t>
            </w:r>
          </w:p>
        </w:tc>
        <w:tc>
          <w:tcPr>
            <w:tcW w:w="1559" w:type="dxa"/>
            <w:shd w:val="clear" w:color="auto" w:fill="FFFFFF"/>
            <w:noWrap/>
            <w:tcMar>
              <w:top w:w="15" w:type="dxa"/>
              <w:left w:w="15" w:type="dxa"/>
              <w:bottom w:w="0" w:type="dxa"/>
              <w:right w:w="15" w:type="dxa"/>
            </w:tcMar>
            <w:vAlign w:val="bottom"/>
            <w:hideMark/>
          </w:tcPr>
          <w:p w14:paraId="6289C4FC"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Pinus</w:t>
            </w:r>
            <w:proofErr w:type="spellEnd"/>
          </w:p>
        </w:tc>
        <w:tc>
          <w:tcPr>
            <w:tcW w:w="1417" w:type="dxa"/>
            <w:shd w:val="clear" w:color="auto" w:fill="FFFFFF"/>
            <w:noWrap/>
            <w:tcMar>
              <w:top w:w="15" w:type="dxa"/>
              <w:left w:w="15" w:type="dxa"/>
              <w:bottom w:w="0" w:type="dxa"/>
              <w:right w:w="15" w:type="dxa"/>
            </w:tcMar>
            <w:vAlign w:val="bottom"/>
            <w:hideMark/>
          </w:tcPr>
          <w:p w14:paraId="6289C4FD"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sylvestris</w:t>
            </w:r>
            <w:proofErr w:type="spellEnd"/>
          </w:p>
        </w:tc>
        <w:tc>
          <w:tcPr>
            <w:tcW w:w="851" w:type="dxa"/>
            <w:shd w:val="clear" w:color="auto" w:fill="FFFFFF"/>
            <w:noWrap/>
            <w:tcMar>
              <w:top w:w="15" w:type="dxa"/>
              <w:left w:w="15" w:type="dxa"/>
              <w:bottom w:w="0" w:type="dxa"/>
              <w:right w:w="15" w:type="dxa"/>
            </w:tcMar>
            <w:vAlign w:val="bottom"/>
            <w:hideMark/>
          </w:tcPr>
          <w:p w14:paraId="6289C4FE"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36</w:t>
            </w:r>
          </w:p>
        </w:tc>
      </w:tr>
      <w:tr w:rsidR="008B7CA8" w:rsidRPr="00D94A8B" w14:paraId="6289C505"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00"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01"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egle</w:t>
            </w:r>
          </w:p>
        </w:tc>
        <w:tc>
          <w:tcPr>
            <w:tcW w:w="1559" w:type="dxa"/>
            <w:shd w:val="clear" w:color="auto" w:fill="FFFFFF"/>
            <w:noWrap/>
            <w:tcMar>
              <w:top w:w="15" w:type="dxa"/>
              <w:left w:w="15" w:type="dxa"/>
              <w:bottom w:w="0" w:type="dxa"/>
              <w:right w:w="15" w:type="dxa"/>
            </w:tcMar>
            <w:vAlign w:val="bottom"/>
            <w:hideMark/>
          </w:tcPr>
          <w:p w14:paraId="6289C502"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Picea</w:t>
            </w:r>
            <w:proofErr w:type="spellEnd"/>
          </w:p>
        </w:tc>
        <w:tc>
          <w:tcPr>
            <w:tcW w:w="1417" w:type="dxa"/>
            <w:shd w:val="clear" w:color="auto" w:fill="FFFFFF"/>
            <w:noWrap/>
            <w:tcMar>
              <w:top w:w="15" w:type="dxa"/>
              <w:left w:w="15" w:type="dxa"/>
              <w:bottom w:w="0" w:type="dxa"/>
              <w:right w:w="15" w:type="dxa"/>
            </w:tcMar>
            <w:vAlign w:val="bottom"/>
            <w:hideMark/>
          </w:tcPr>
          <w:p w14:paraId="6289C503"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abies</w:t>
            </w:r>
            <w:proofErr w:type="spellEnd"/>
          </w:p>
        </w:tc>
        <w:tc>
          <w:tcPr>
            <w:tcW w:w="851" w:type="dxa"/>
            <w:shd w:val="clear" w:color="auto" w:fill="FFFFFF"/>
            <w:noWrap/>
            <w:tcMar>
              <w:top w:w="15" w:type="dxa"/>
              <w:left w:w="15" w:type="dxa"/>
              <w:bottom w:w="0" w:type="dxa"/>
              <w:right w:w="15" w:type="dxa"/>
            </w:tcMar>
            <w:vAlign w:val="bottom"/>
            <w:hideMark/>
          </w:tcPr>
          <w:p w14:paraId="6289C504"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3</w:t>
            </w:r>
          </w:p>
        </w:tc>
      </w:tr>
      <w:tr w:rsidR="008B7CA8" w:rsidRPr="00D94A8B" w14:paraId="6289C50B"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06"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07"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liepa</w:t>
            </w:r>
          </w:p>
        </w:tc>
        <w:tc>
          <w:tcPr>
            <w:tcW w:w="1559" w:type="dxa"/>
            <w:shd w:val="clear" w:color="auto" w:fill="FFFFFF"/>
            <w:noWrap/>
            <w:tcMar>
              <w:top w:w="15" w:type="dxa"/>
              <w:left w:w="15" w:type="dxa"/>
              <w:bottom w:w="0" w:type="dxa"/>
              <w:right w:w="15" w:type="dxa"/>
            </w:tcMar>
            <w:vAlign w:val="bottom"/>
            <w:hideMark/>
          </w:tcPr>
          <w:p w14:paraId="6289C508" w14:textId="77777777" w:rsidR="008B7CA8" w:rsidRPr="00D94A8B" w:rsidRDefault="008B7CA8" w:rsidP="008B7CA8">
            <w:pPr>
              <w:jc w:val="center"/>
              <w:rPr>
                <w:rFonts w:ascii="Calibri" w:hAnsi="Calibri" w:cs="Arial"/>
                <w:i/>
                <w:iCs/>
                <w:color w:val="000000"/>
              </w:rPr>
            </w:pPr>
            <w:r w:rsidRPr="00D94A8B">
              <w:rPr>
                <w:rFonts w:ascii="Calibri" w:hAnsi="Calibri" w:cs="Arial"/>
                <w:i/>
                <w:iCs/>
                <w:color w:val="000000"/>
              </w:rPr>
              <w:t>Tilia</w:t>
            </w:r>
          </w:p>
        </w:tc>
        <w:tc>
          <w:tcPr>
            <w:tcW w:w="1417" w:type="dxa"/>
            <w:shd w:val="clear" w:color="auto" w:fill="FFFFFF"/>
            <w:noWrap/>
            <w:tcMar>
              <w:top w:w="15" w:type="dxa"/>
              <w:left w:w="15" w:type="dxa"/>
              <w:bottom w:w="0" w:type="dxa"/>
              <w:right w:w="15" w:type="dxa"/>
            </w:tcMar>
            <w:vAlign w:val="bottom"/>
            <w:hideMark/>
          </w:tcPr>
          <w:p w14:paraId="6289C509"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cordata</w:t>
            </w:r>
            <w:proofErr w:type="spellEnd"/>
          </w:p>
        </w:tc>
        <w:tc>
          <w:tcPr>
            <w:tcW w:w="851" w:type="dxa"/>
            <w:shd w:val="clear" w:color="auto" w:fill="FFFFFF"/>
            <w:noWrap/>
            <w:tcMar>
              <w:top w:w="15" w:type="dxa"/>
              <w:left w:w="15" w:type="dxa"/>
              <w:bottom w:w="0" w:type="dxa"/>
              <w:right w:w="15" w:type="dxa"/>
            </w:tcMar>
            <w:vAlign w:val="bottom"/>
            <w:hideMark/>
          </w:tcPr>
          <w:p w14:paraId="6289C50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4</w:t>
            </w:r>
          </w:p>
        </w:tc>
      </w:tr>
      <w:tr w:rsidR="008B7CA8" w:rsidRPr="00D94A8B" w14:paraId="6289C511"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0C"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0D"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vīksna</w:t>
            </w:r>
          </w:p>
        </w:tc>
        <w:tc>
          <w:tcPr>
            <w:tcW w:w="1559" w:type="dxa"/>
            <w:shd w:val="clear" w:color="auto" w:fill="FFFFFF"/>
            <w:noWrap/>
            <w:tcMar>
              <w:top w:w="15" w:type="dxa"/>
              <w:left w:w="15" w:type="dxa"/>
              <w:bottom w:w="0" w:type="dxa"/>
              <w:right w:w="15" w:type="dxa"/>
            </w:tcMar>
            <w:vAlign w:val="bottom"/>
            <w:hideMark/>
          </w:tcPr>
          <w:p w14:paraId="6289C50E"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Ulmus</w:t>
            </w:r>
            <w:proofErr w:type="spellEnd"/>
          </w:p>
        </w:tc>
        <w:tc>
          <w:tcPr>
            <w:tcW w:w="1417" w:type="dxa"/>
            <w:shd w:val="clear" w:color="auto" w:fill="FFFFFF"/>
            <w:noWrap/>
            <w:tcMar>
              <w:top w:w="15" w:type="dxa"/>
              <w:left w:w="15" w:type="dxa"/>
              <w:bottom w:w="0" w:type="dxa"/>
              <w:right w:w="15" w:type="dxa"/>
            </w:tcMar>
            <w:vAlign w:val="bottom"/>
            <w:hideMark/>
          </w:tcPr>
          <w:p w14:paraId="6289C50F"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laevis</w:t>
            </w:r>
            <w:proofErr w:type="spellEnd"/>
          </w:p>
        </w:tc>
        <w:tc>
          <w:tcPr>
            <w:tcW w:w="851" w:type="dxa"/>
            <w:shd w:val="clear" w:color="auto" w:fill="FFFFFF"/>
            <w:noWrap/>
            <w:tcMar>
              <w:top w:w="15" w:type="dxa"/>
              <w:left w:w="15" w:type="dxa"/>
              <w:bottom w:w="0" w:type="dxa"/>
              <w:right w:w="15" w:type="dxa"/>
            </w:tcMar>
            <w:vAlign w:val="bottom"/>
            <w:hideMark/>
          </w:tcPr>
          <w:p w14:paraId="6289C510"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2</w:t>
            </w:r>
          </w:p>
        </w:tc>
      </w:tr>
      <w:tr w:rsidR="008B7CA8" w:rsidRPr="00D94A8B" w14:paraId="6289C517"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12"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13"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goba</w:t>
            </w:r>
          </w:p>
        </w:tc>
        <w:tc>
          <w:tcPr>
            <w:tcW w:w="1559" w:type="dxa"/>
            <w:shd w:val="clear" w:color="auto" w:fill="FFFFFF"/>
            <w:noWrap/>
            <w:tcMar>
              <w:top w:w="15" w:type="dxa"/>
              <w:left w:w="15" w:type="dxa"/>
              <w:bottom w:w="0" w:type="dxa"/>
              <w:right w:w="15" w:type="dxa"/>
            </w:tcMar>
            <w:vAlign w:val="bottom"/>
            <w:hideMark/>
          </w:tcPr>
          <w:p w14:paraId="6289C514"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Ulmus</w:t>
            </w:r>
            <w:proofErr w:type="spellEnd"/>
          </w:p>
        </w:tc>
        <w:tc>
          <w:tcPr>
            <w:tcW w:w="1417" w:type="dxa"/>
            <w:shd w:val="clear" w:color="auto" w:fill="FFFFFF"/>
            <w:noWrap/>
            <w:tcMar>
              <w:top w:w="15" w:type="dxa"/>
              <w:left w:w="15" w:type="dxa"/>
              <w:bottom w:w="0" w:type="dxa"/>
              <w:right w:w="15" w:type="dxa"/>
            </w:tcMar>
            <w:vAlign w:val="bottom"/>
            <w:hideMark/>
          </w:tcPr>
          <w:p w14:paraId="6289C515"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glabra</w:t>
            </w:r>
            <w:proofErr w:type="spellEnd"/>
          </w:p>
        </w:tc>
        <w:tc>
          <w:tcPr>
            <w:tcW w:w="851" w:type="dxa"/>
            <w:shd w:val="clear" w:color="auto" w:fill="FFFFFF"/>
            <w:noWrap/>
            <w:tcMar>
              <w:top w:w="15" w:type="dxa"/>
              <w:left w:w="15" w:type="dxa"/>
              <w:bottom w:w="0" w:type="dxa"/>
              <w:right w:w="15" w:type="dxa"/>
            </w:tcMar>
            <w:vAlign w:val="bottom"/>
            <w:hideMark/>
          </w:tcPr>
          <w:p w14:paraId="6289C516"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1D"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18"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parastais</w:t>
            </w:r>
          </w:p>
        </w:tc>
        <w:tc>
          <w:tcPr>
            <w:tcW w:w="1276" w:type="dxa"/>
            <w:shd w:val="clear" w:color="auto" w:fill="FFFFFF"/>
            <w:noWrap/>
            <w:tcMar>
              <w:top w:w="15" w:type="dxa"/>
              <w:left w:w="15" w:type="dxa"/>
              <w:bottom w:w="0" w:type="dxa"/>
              <w:right w:w="15" w:type="dxa"/>
            </w:tcMar>
            <w:vAlign w:val="bottom"/>
            <w:hideMark/>
          </w:tcPr>
          <w:p w14:paraId="6289C519"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ozols</w:t>
            </w:r>
          </w:p>
        </w:tc>
        <w:tc>
          <w:tcPr>
            <w:tcW w:w="1559" w:type="dxa"/>
            <w:shd w:val="clear" w:color="auto" w:fill="FFFFFF"/>
            <w:noWrap/>
            <w:tcMar>
              <w:top w:w="15" w:type="dxa"/>
              <w:left w:w="15" w:type="dxa"/>
              <w:bottom w:w="0" w:type="dxa"/>
              <w:right w:w="15" w:type="dxa"/>
            </w:tcMar>
            <w:vAlign w:val="bottom"/>
            <w:hideMark/>
          </w:tcPr>
          <w:p w14:paraId="6289C51A"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Quercus</w:t>
            </w:r>
            <w:proofErr w:type="spellEnd"/>
          </w:p>
        </w:tc>
        <w:tc>
          <w:tcPr>
            <w:tcW w:w="1417" w:type="dxa"/>
            <w:shd w:val="clear" w:color="auto" w:fill="FFFFFF"/>
            <w:noWrap/>
            <w:tcMar>
              <w:top w:w="15" w:type="dxa"/>
              <w:left w:w="15" w:type="dxa"/>
              <w:bottom w:w="0" w:type="dxa"/>
              <w:right w:w="15" w:type="dxa"/>
            </w:tcMar>
            <w:vAlign w:val="bottom"/>
            <w:hideMark/>
          </w:tcPr>
          <w:p w14:paraId="6289C51B"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robur</w:t>
            </w:r>
            <w:proofErr w:type="spellEnd"/>
          </w:p>
        </w:tc>
        <w:tc>
          <w:tcPr>
            <w:tcW w:w="851" w:type="dxa"/>
            <w:shd w:val="clear" w:color="auto" w:fill="FFFFFF"/>
            <w:noWrap/>
            <w:tcMar>
              <w:top w:w="15" w:type="dxa"/>
              <w:left w:w="15" w:type="dxa"/>
              <w:bottom w:w="0" w:type="dxa"/>
              <w:right w:w="15" w:type="dxa"/>
            </w:tcMar>
            <w:vAlign w:val="bottom"/>
            <w:hideMark/>
          </w:tcPr>
          <w:p w14:paraId="6289C51C"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24</w:t>
            </w:r>
          </w:p>
        </w:tc>
      </w:tr>
      <w:tr w:rsidR="008B7CA8" w:rsidRPr="00D94A8B" w14:paraId="6289C523"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1E"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1F"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kļava</w:t>
            </w:r>
          </w:p>
        </w:tc>
        <w:tc>
          <w:tcPr>
            <w:tcW w:w="1559" w:type="dxa"/>
            <w:shd w:val="clear" w:color="auto" w:fill="FFFFFF"/>
            <w:noWrap/>
            <w:tcMar>
              <w:top w:w="15" w:type="dxa"/>
              <w:left w:w="15" w:type="dxa"/>
              <w:bottom w:w="0" w:type="dxa"/>
              <w:right w:w="15" w:type="dxa"/>
            </w:tcMar>
            <w:vAlign w:val="bottom"/>
            <w:hideMark/>
          </w:tcPr>
          <w:p w14:paraId="6289C520" w14:textId="77777777" w:rsidR="008B7CA8" w:rsidRPr="00D94A8B" w:rsidRDefault="008B7CA8" w:rsidP="008B7CA8">
            <w:pPr>
              <w:jc w:val="center"/>
              <w:rPr>
                <w:rFonts w:ascii="Calibri" w:hAnsi="Calibri" w:cs="Arial"/>
                <w:i/>
                <w:iCs/>
                <w:color w:val="000000"/>
              </w:rPr>
            </w:pPr>
            <w:r w:rsidRPr="00D94A8B">
              <w:rPr>
                <w:rFonts w:ascii="Calibri" w:hAnsi="Calibri" w:cs="Arial"/>
                <w:i/>
                <w:iCs/>
                <w:color w:val="000000"/>
              </w:rPr>
              <w:t>Acer</w:t>
            </w:r>
          </w:p>
        </w:tc>
        <w:tc>
          <w:tcPr>
            <w:tcW w:w="1417" w:type="dxa"/>
            <w:shd w:val="clear" w:color="auto" w:fill="FFFFFF"/>
            <w:noWrap/>
            <w:tcMar>
              <w:top w:w="15" w:type="dxa"/>
              <w:left w:w="15" w:type="dxa"/>
              <w:bottom w:w="0" w:type="dxa"/>
              <w:right w:w="15" w:type="dxa"/>
            </w:tcMar>
            <w:vAlign w:val="bottom"/>
            <w:hideMark/>
          </w:tcPr>
          <w:p w14:paraId="6289C521"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platanoides</w:t>
            </w:r>
            <w:proofErr w:type="spellEnd"/>
          </w:p>
        </w:tc>
        <w:tc>
          <w:tcPr>
            <w:tcW w:w="851" w:type="dxa"/>
            <w:shd w:val="clear" w:color="auto" w:fill="FFFFFF"/>
            <w:noWrap/>
            <w:tcMar>
              <w:top w:w="15" w:type="dxa"/>
              <w:left w:w="15" w:type="dxa"/>
              <w:bottom w:w="0" w:type="dxa"/>
              <w:right w:w="15" w:type="dxa"/>
            </w:tcMar>
            <w:vAlign w:val="bottom"/>
            <w:hideMark/>
          </w:tcPr>
          <w:p w14:paraId="6289C522"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29"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24"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pelēkais</w:t>
            </w:r>
          </w:p>
        </w:tc>
        <w:tc>
          <w:tcPr>
            <w:tcW w:w="1276" w:type="dxa"/>
            <w:shd w:val="clear" w:color="auto" w:fill="FFFFFF"/>
            <w:noWrap/>
            <w:tcMar>
              <w:top w:w="15" w:type="dxa"/>
              <w:left w:w="15" w:type="dxa"/>
              <w:bottom w:w="0" w:type="dxa"/>
              <w:right w:w="15" w:type="dxa"/>
            </w:tcMar>
            <w:vAlign w:val="bottom"/>
            <w:hideMark/>
          </w:tcPr>
          <w:p w14:paraId="6289C525"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riekstkoks</w:t>
            </w:r>
          </w:p>
        </w:tc>
        <w:tc>
          <w:tcPr>
            <w:tcW w:w="1559" w:type="dxa"/>
            <w:shd w:val="clear" w:color="auto" w:fill="FFFFFF"/>
            <w:noWrap/>
            <w:tcMar>
              <w:top w:w="15" w:type="dxa"/>
              <w:left w:w="15" w:type="dxa"/>
              <w:bottom w:w="0" w:type="dxa"/>
              <w:right w:w="15" w:type="dxa"/>
            </w:tcMar>
            <w:vAlign w:val="bottom"/>
            <w:hideMark/>
          </w:tcPr>
          <w:p w14:paraId="6289C526"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Juglans</w:t>
            </w:r>
            <w:proofErr w:type="spellEnd"/>
          </w:p>
        </w:tc>
        <w:tc>
          <w:tcPr>
            <w:tcW w:w="1417" w:type="dxa"/>
            <w:shd w:val="clear" w:color="auto" w:fill="FFFFFF"/>
            <w:noWrap/>
            <w:tcMar>
              <w:top w:w="15" w:type="dxa"/>
              <w:left w:w="15" w:type="dxa"/>
              <w:bottom w:w="0" w:type="dxa"/>
              <w:right w:w="15" w:type="dxa"/>
            </w:tcMar>
            <w:vAlign w:val="bottom"/>
            <w:hideMark/>
          </w:tcPr>
          <w:p w14:paraId="6289C527"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cinerea</w:t>
            </w:r>
            <w:proofErr w:type="spellEnd"/>
          </w:p>
        </w:tc>
        <w:tc>
          <w:tcPr>
            <w:tcW w:w="851" w:type="dxa"/>
            <w:shd w:val="clear" w:color="auto" w:fill="FFFFFF"/>
            <w:noWrap/>
            <w:tcMar>
              <w:top w:w="15" w:type="dxa"/>
              <w:left w:w="15" w:type="dxa"/>
              <w:bottom w:w="0" w:type="dxa"/>
              <w:right w:w="15" w:type="dxa"/>
            </w:tcMar>
            <w:vAlign w:val="bottom"/>
            <w:hideMark/>
          </w:tcPr>
          <w:p w14:paraId="6289C528"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2</w:t>
            </w:r>
          </w:p>
        </w:tc>
      </w:tr>
      <w:tr w:rsidR="008B7CA8" w:rsidRPr="00D94A8B" w14:paraId="6289C52F"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2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parastā</w:t>
            </w:r>
          </w:p>
        </w:tc>
        <w:tc>
          <w:tcPr>
            <w:tcW w:w="1276" w:type="dxa"/>
            <w:shd w:val="clear" w:color="auto" w:fill="FFFFFF"/>
            <w:noWrap/>
            <w:tcMar>
              <w:top w:w="15" w:type="dxa"/>
              <w:left w:w="15" w:type="dxa"/>
              <w:bottom w:w="0" w:type="dxa"/>
              <w:right w:w="15" w:type="dxa"/>
            </w:tcMar>
            <w:vAlign w:val="bottom"/>
            <w:hideMark/>
          </w:tcPr>
          <w:p w14:paraId="6289C52B"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zirgkastaņa</w:t>
            </w:r>
          </w:p>
        </w:tc>
        <w:tc>
          <w:tcPr>
            <w:tcW w:w="1559" w:type="dxa"/>
            <w:shd w:val="clear" w:color="auto" w:fill="FFFFFF"/>
            <w:noWrap/>
            <w:tcMar>
              <w:top w:w="15" w:type="dxa"/>
              <w:left w:w="15" w:type="dxa"/>
              <w:bottom w:w="0" w:type="dxa"/>
              <w:right w:w="15" w:type="dxa"/>
            </w:tcMar>
            <w:vAlign w:val="bottom"/>
            <w:hideMark/>
          </w:tcPr>
          <w:p w14:paraId="6289C52C"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Aesculus</w:t>
            </w:r>
            <w:proofErr w:type="spellEnd"/>
          </w:p>
        </w:tc>
        <w:tc>
          <w:tcPr>
            <w:tcW w:w="1417" w:type="dxa"/>
            <w:shd w:val="clear" w:color="auto" w:fill="FFFFFF"/>
            <w:noWrap/>
            <w:tcMar>
              <w:top w:w="15" w:type="dxa"/>
              <w:left w:w="15" w:type="dxa"/>
              <w:bottom w:w="0" w:type="dxa"/>
              <w:right w:w="15" w:type="dxa"/>
            </w:tcMar>
            <w:vAlign w:val="bottom"/>
            <w:hideMark/>
          </w:tcPr>
          <w:p w14:paraId="6289C52D"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hippocastanum</w:t>
            </w:r>
            <w:proofErr w:type="spellEnd"/>
          </w:p>
        </w:tc>
        <w:tc>
          <w:tcPr>
            <w:tcW w:w="851" w:type="dxa"/>
            <w:shd w:val="clear" w:color="auto" w:fill="FFFFFF"/>
            <w:noWrap/>
            <w:tcMar>
              <w:top w:w="15" w:type="dxa"/>
              <w:left w:w="15" w:type="dxa"/>
              <w:bottom w:w="0" w:type="dxa"/>
              <w:right w:w="15" w:type="dxa"/>
            </w:tcMar>
            <w:vAlign w:val="bottom"/>
            <w:hideMark/>
          </w:tcPr>
          <w:p w14:paraId="6289C52E"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35"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30" w14:textId="77777777" w:rsidR="008B7CA8" w:rsidRPr="00D94A8B" w:rsidRDefault="008B7CA8" w:rsidP="008B7CA8">
            <w:pPr>
              <w:jc w:val="center"/>
              <w:rPr>
                <w:rFonts w:ascii="Calibri" w:hAnsi="Calibri" w:cs="Arial"/>
                <w:color w:val="000000"/>
              </w:rPr>
            </w:pPr>
          </w:p>
        </w:tc>
        <w:tc>
          <w:tcPr>
            <w:tcW w:w="1276" w:type="dxa"/>
            <w:shd w:val="clear" w:color="auto" w:fill="FFFFFF"/>
            <w:noWrap/>
            <w:tcMar>
              <w:top w:w="15" w:type="dxa"/>
              <w:left w:w="15" w:type="dxa"/>
              <w:bottom w:w="0" w:type="dxa"/>
              <w:right w:w="15" w:type="dxa"/>
            </w:tcMar>
            <w:vAlign w:val="bottom"/>
            <w:hideMark/>
          </w:tcPr>
          <w:p w14:paraId="6289C531"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melnalksnis</w:t>
            </w:r>
          </w:p>
        </w:tc>
        <w:tc>
          <w:tcPr>
            <w:tcW w:w="1559" w:type="dxa"/>
            <w:shd w:val="clear" w:color="auto" w:fill="FFFFFF"/>
            <w:noWrap/>
            <w:tcMar>
              <w:top w:w="15" w:type="dxa"/>
              <w:left w:w="15" w:type="dxa"/>
              <w:bottom w:w="0" w:type="dxa"/>
              <w:right w:w="15" w:type="dxa"/>
            </w:tcMar>
            <w:vAlign w:val="bottom"/>
            <w:hideMark/>
          </w:tcPr>
          <w:p w14:paraId="6289C532"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Alnus</w:t>
            </w:r>
            <w:proofErr w:type="spellEnd"/>
          </w:p>
        </w:tc>
        <w:tc>
          <w:tcPr>
            <w:tcW w:w="1417" w:type="dxa"/>
            <w:shd w:val="clear" w:color="auto" w:fill="FFFFFF"/>
            <w:noWrap/>
            <w:tcMar>
              <w:top w:w="15" w:type="dxa"/>
              <w:left w:w="15" w:type="dxa"/>
              <w:bottom w:w="0" w:type="dxa"/>
              <w:right w:w="15" w:type="dxa"/>
            </w:tcMar>
            <w:vAlign w:val="bottom"/>
            <w:hideMark/>
          </w:tcPr>
          <w:p w14:paraId="6289C533"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glutinosa</w:t>
            </w:r>
            <w:proofErr w:type="spellEnd"/>
          </w:p>
        </w:tc>
        <w:tc>
          <w:tcPr>
            <w:tcW w:w="851" w:type="dxa"/>
            <w:shd w:val="clear" w:color="auto" w:fill="FFFFFF"/>
            <w:noWrap/>
            <w:tcMar>
              <w:top w:w="15" w:type="dxa"/>
              <w:left w:w="15" w:type="dxa"/>
              <w:bottom w:w="0" w:type="dxa"/>
              <w:right w:w="15" w:type="dxa"/>
            </w:tcMar>
            <w:vAlign w:val="bottom"/>
            <w:hideMark/>
          </w:tcPr>
          <w:p w14:paraId="6289C534"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11</w:t>
            </w:r>
          </w:p>
        </w:tc>
      </w:tr>
      <w:tr w:rsidR="008B7CA8" w:rsidRPr="00D94A8B" w14:paraId="6289C53B"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36"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Kanādas</w:t>
            </w:r>
          </w:p>
        </w:tc>
        <w:tc>
          <w:tcPr>
            <w:tcW w:w="1276" w:type="dxa"/>
            <w:shd w:val="clear" w:color="auto" w:fill="FFFFFF"/>
            <w:noWrap/>
            <w:tcMar>
              <w:top w:w="15" w:type="dxa"/>
              <w:left w:w="15" w:type="dxa"/>
              <w:bottom w:w="0" w:type="dxa"/>
              <w:right w:w="15" w:type="dxa"/>
            </w:tcMar>
            <w:vAlign w:val="bottom"/>
            <w:hideMark/>
          </w:tcPr>
          <w:p w14:paraId="6289C537"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papele</w:t>
            </w:r>
          </w:p>
        </w:tc>
        <w:tc>
          <w:tcPr>
            <w:tcW w:w="1559" w:type="dxa"/>
            <w:shd w:val="clear" w:color="auto" w:fill="FFFFFF"/>
            <w:noWrap/>
            <w:tcMar>
              <w:top w:w="15" w:type="dxa"/>
              <w:left w:w="15" w:type="dxa"/>
              <w:bottom w:w="0" w:type="dxa"/>
              <w:right w:w="15" w:type="dxa"/>
            </w:tcMar>
            <w:vAlign w:val="bottom"/>
            <w:hideMark/>
          </w:tcPr>
          <w:p w14:paraId="6289C538"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Populus</w:t>
            </w:r>
            <w:proofErr w:type="spellEnd"/>
          </w:p>
        </w:tc>
        <w:tc>
          <w:tcPr>
            <w:tcW w:w="1417" w:type="dxa"/>
            <w:shd w:val="clear" w:color="auto" w:fill="FFFFFF"/>
            <w:noWrap/>
            <w:tcMar>
              <w:top w:w="15" w:type="dxa"/>
              <w:left w:w="15" w:type="dxa"/>
              <w:bottom w:w="0" w:type="dxa"/>
              <w:right w:w="15" w:type="dxa"/>
            </w:tcMar>
            <w:vAlign w:val="bottom"/>
            <w:hideMark/>
          </w:tcPr>
          <w:p w14:paraId="6289C539"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canadensis</w:t>
            </w:r>
            <w:proofErr w:type="spellEnd"/>
          </w:p>
        </w:tc>
        <w:tc>
          <w:tcPr>
            <w:tcW w:w="851" w:type="dxa"/>
            <w:shd w:val="clear" w:color="auto" w:fill="FFFFFF"/>
            <w:noWrap/>
            <w:tcMar>
              <w:top w:w="15" w:type="dxa"/>
              <w:left w:w="15" w:type="dxa"/>
              <w:bottom w:w="0" w:type="dxa"/>
              <w:right w:w="15" w:type="dxa"/>
            </w:tcMar>
            <w:vAlign w:val="bottom"/>
            <w:hideMark/>
          </w:tcPr>
          <w:p w14:paraId="6289C53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41"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3C" w14:textId="77777777" w:rsidR="008B7CA8" w:rsidRPr="00D94A8B" w:rsidRDefault="008B7CA8" w:rsidP="008B7CA8">
            <w:pPr>
              <w:jc w:val="center"/>
              <w:rPr>
                <w:rFonts w:ascii="Calibri" w:hAnsi="Calibri" w:cs="Arial"/>
                <w:color w:val="000000"/>
              </w:rPr>
            </w:pPr>
          </w:p>
        </w:tc>
        <w:tc>
          <w:tcPr>
            <w:tcW w:w="1276" w:type="dxa"/>
            <w:shd w:val="clear" w:color="auto" w:fill="FFFFFF"/>
            <w:noWrap/>
            <w:tcMar>
              <w:top w:w="15" w:type="dxa"/>
              <w:left w:w="15" w:type="dxa"/>
              <w:bottom w:w="0" w:type="dxa"/>
              <w:right w:w="15" w:type="dxa"/>
            </w:tcMar>
            <w:vAlign w:val="bottom"/>
            <w:hideMark/>
          </w:tcPr>
          <w:p w14:paraId="6289C53D"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papele</w:t>
            </w:r>
          </w:p>
        </w:tc>
        <w:tc>
          <w:tcPr>
            <w:tcW w:w="1559" w:type="dxa"/>
            <w:shd w:val="clear" w:color="auto" w:fill="FFFFFF"/>
            <w:noWrap/>
            <w:tcMar>
              <w:top w:w="15" w:type="dxa"/>
              <w:left w:w="15" w:type="dxa"/>
              <w:bottom w:w="0" w:type="dxa"/>
              <w:right w:w="15" w:type="dxa"/>
            </w:tcMar>
            <w:vAlign w:val="bottom"/>
            <w:hideMark/>
          </w:tcPr>
          <w:p w14:paraId="6289C53E"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Populus</w:t>
            </w:r>
            <w:proofErr w:type="spellEnd"/>
          </w:p>
        </w:tc>
        <w:tc>
          <w:tcPr>
            <w:tcW w:w="1417" w:type="dxa"/>
            <w:shd w:val="clear" w:color="auto" w:fill="FFFFFF"/>
            <w:noWrap/>
            <w:tcMar>
              <w:top w:w="15" w:type="dxa"/>
              <w:left w:w="15" w:type="dxa"/>
              <w:bottom w:w="0" w:type="dxa"/>
              <w:right w:w="15" w:type="dxa"/>
            </w:tcMar>
            <w:vAlign w:val="bottom"/>
            <w:hideMark/>
          </w:tcPr>
          <w:p w14:paraId="6289C53F"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sp</w:t>
            </w:r>
            <w:proofErr w:type="spellEnd"/>
            <w:r w:rsidRPr="00D94A8B">
              <w:rPr>
                <w:rFonts w:ascii="Calibri" w:hAnsi="Calibri" w:cs="Arial"/>
                <w:i/>
                <w:iCs/>
                <w:color w:val="000000"/>
              </w:rPr>
              <w:t>.</w:t>
            </w:r>
          </w:p>
        </w:tc>
        <w:tc>
          <w:tcPr>
            <w:tcW w:w="851" w:type="dxa"/>
            <w:shd w:val="clear" w:color="auto" w:fill="FFFFFF"/>
            <w:noWrap/>
            <w:tcMar>
              <w:top w:w="15" w:type="dxa"/>
              <w:left w:w="15" w:type="dxa"/>
              <w:bottom w:w="0" w:type="dxa"/>
              <w:right w:w="15" w:type="dxa"/>
            </w:tcMar>
            <w:vAlign w:val="bottom"/>
            <w:hideMark/>
          </w:tcPr>
          <w:p w14:paraId="6289C540"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47"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42"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sarkanais</w:t>
            </w:r>
          </w:p>
        </w:tc>
        <w:tc>
          <w:tcPr>
            <w:tcW w:w="1276" w:type="dxa"/>
            <w:shd w:val="clear" w:color="auto" w:fill="FFFFFF"/>
            <w:noWrap/>
            <w:tcMar>
              <w:top w:w="15" w:type="dxa"/>
              <w:left w:w="15" w:type="dxa"/>
              <w:bottom w:w="0" w:type="dxa"/>
              <w:right w:w="15" w:type="dxa"/>
            </w:tcMar>
            <w:vAlign w:val="bottom"/>
            <w:hideMark/>
          </w:tcPr>
          <w:p w14:paraId="6289C543"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ozols</w:t>
            </w:r>
          </w:p>
        </w:tc>
        <w:tc>
          <w:tcPr>
            <w:tcW w:w="1559" w:type="dxa"/>
            <w:shd w:val="clear" w:color="auto" w:fill="FFFFFF"/>
            <w:noWrap/>
            <w:tcMar>
              <w:top w:w="15" w:type="dxa"/>
              <w:left w:w="15" w:type="dxa"/>
              <w:bottom w:w="0" w:type="dxa"/>
              <w:right w:w="15" w:type="dxa"/>
            </w:tcMar>
            <w:vAlign w:val="bottom"/>
            <w:hideMark/>
          </w:tcPr>
          <w:p w14:paraId="6289C544"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Quercus</w:t>
            </w:r>
            <w:proofErr w:type="spellEnd"/>
          </w:p>
        </w:tc>
        <w:tc>
          <w:tcPr>
            <w:tcW w:w="1417" w:type="dxa"/>
            <w:shd w:val="clear" w:color="auto" w:fill="FFFFFF"/>
            <w:noWrap/>
            <w:tcMar>
              <w:top w:w="15" w:type="dxa"/>
              <w:left w:w="15" w:type="dxa"/>
              <w:bottom w:w="0" w:type="dxa"/>
              <w:right w:w="15" w:type="dxa"/>
            </w:tcMar>
            <w:vAlign w:val="bottom"/>
            <w:hideMark/>
          </w:tcPr>
          <w:p w14:paraId="6289C545"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rubra</w:t>
            </w:r>
            <w:proofErr w:type="spellEnd"/>
          </w:p>
        </w:tc>
        <w:tc>
          <w:tcPr>
            <w:tcW w:w="851" w:type="dxa"/>
            <w:shd w:val="clear" w:color="auto" w:fill="FFFFFF"/>
            <w:noWrap/>
            <w:tcMar>
              <w:top w:w="15" w:type="dxa"/>
              <w:left w:w="15" w:type="dxa"/>
              <w:bottom w:w="0" w:type="dxa"/>
              <w:right w:w="15" w:type="dxa"/>
            </w:tcMar>
            <w:vAlign w:val="bottom"/>
            <w:hideMark/>
          </w:tcPr>
          <w:p w14:paraId="6289C546"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4D"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48"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rietumu</w:t>
            </w:r>
          </w:p>
        </w:tc>
        <w:tc>
          <w:tcPr>
            <w:tcW w:w="1276" w:type="dxa"/>
            <w:shd w:val="clear" w:color="auto" w:fill="FFFFFF"/>
            <w:noWrap/>
            <w:tcMar>
              <w:top w:w="15" w:type="dxa"/>
              <w:left w:w="15" w:type="dxa"/>
              <w:bottom w:w="0" w:type="dxa"/>
              <w:right w:w="15" w:type="dxa"/>
            </w:tcMar>
            <w:vAlign w:val="bottom"/>
            <w:hideMark/>
          </w:tcPr>
          <w:p w14:paraId="6289C549"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tūja</w:t>
            </w:r>
          </w:p>
        </w:tc>
        <w:tc>
          <w:tcPr>
            <w:tcW w:w="1559" w:type="dxa"/>
            <w:shd w:val="clear" w:color="auto" w:fill="FFFFFF"/>
            <w:noWrap/>
            <w:tcMar>
              <w:top w:w="15" w:type="dxa"/>
              <w:left w:w="15" w:type="dxa"/>
              <w:bottom w:w="0" w:type="dxa"/>
              <w:right w:w="15" w:type="dxa"/>
            </w:tcMar>
            <w:vAlign w:val="bottom"/>
            <w:hideMark/>
          </w:tcPr>
          <w:p w14:paraId="6289C54A"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Thuja</w:t>
            </w:r>
            <w:proofErr w:type="spellEnd"/>
          </w:p>
        </w:tc>
        <w:tc>
          <w:tcPr>
            <w:tcW w:w="1417" w:type="dxa"/>
            <w:shd w:val="clear" w:color="auto" w:fill="FFFFFF"/>
            <w:noWrap/>
            <w:tcMar>
              <w:top w:w="15" w:type="dxa"/>
              <w:left w:w="15" w:type="dxa"/>
              <w:bottom w:w="0" w:type="dxa"/>
              <w:right w:w="15" w:type="dxa"/>
            </w:tcMar>
            <w:vAlign w:val="bottom"/>
            <w:hideMark/>
          </w:tcPr>
          <w:p w14:paraId="6289C54B"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occidentalis</w:t>
            </w:r>
            <w:proofErr w:type="spellEnd"/>
          </w:p>
        </w:tc>
        <w:tc>
          <w:tcPr>
            <w:tcW w:w="851" w:type="dxa"/>
            <w:shd w:val="clear" w:color="auto" w:fill="FFFFFF"/>
            <w:noWrap/>
            <w:tcMar>
              <w:top w:w="15" w:type="dxa"/>
              <w:left w:w="15" w:type="dxa"/>
              <w:bottom w:w="0" w:type="dxa"/>
              <w:right w:w="15" w:type="dxa"/>
            </w:tcMar>
            <w:vAlign w:val="bottom"/>
            <w:hideMark/>
          </w:tcPr>
          <w:p w14:paraId="6289C54C"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4</w:t>
            </w:r>
          </w:p>
        </w:tc>
      </w:tr>
      <w:tr w:rsidR="008B7CA8" w:rsidRPr="00D94A8B" w14:paraId="6289C553"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4E"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sudraba</w:t>
            </w:r>
          </w:p>
        </w:tc>
        <w:tc>
          <w:tcPr>
            <w:tcW w:w="1276" w:type="dxa"/>
            <w:shd w:val="clear" w:color="auto" w:fill="FFFFFF"/>
            <w:noWrap/>
            <w:tcMar>
              <w:top w:w="15" w:type="dxa"/>
              <w:left w:w="15" w:type="dxa"/>
              <w:bottom w:w="0" w:type="dxa"/>
              <w:right w:w="15" w:type="dxa"/>
            </w:tcMar>
            <w:vAlign w:val="bottom"/>
            <w:hideMark/>
          </w:tcPr>
          <w:p w14:paraId="6289C54F"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kļava</w:t>
            </w:r>
          </w:p>
        </w:tc>
        <w:tc>
          <w:tcPr>
            <w:tcW w:w="1559" w:type="dxa"/>
            <w:shd w:val="clear" w:color="auto" w:fill="FFFFFF"/>
            <w:noWrap/>
            <w:tcMar>
              <w:top w:w="15" w:type="dxa"/>
              <w:left w:w="15" w:type="dxa"/>
              <w:bottom w:w="0" w:type="dxa"/>
              <w:right w:w="15" w:type="dxa"/>
            </w:tcMar>
            <w:vAlign w:val="bottom"/>
            <w:hideMark/>
          </w:tcPr>
          <w:p w14:paraId="6289C550" w14:textId="77777777" w:rsidR="008B7CA8" w:rsidRPr="00D94A8B" w:rsidRDefault="008B7CA8" w:rsidP="008B7CA8">
            <w:pPr>
              <w:jc w:val="center"/>
              <w:rPr>
                <w:rFonts w:ascii="Calibri" w:hAnsi="Calibri" w:cs="Arial"/>
                <w:i/>
                <w:iCs/>
                <w:color w:val="000000"/>
              </w:rPr>
            </w:pPr>
            <w:r w:rsidRPr="00D94A8B">
              <w:rPr>
                <w:rFonts w:ascii="Calibri" w:hAnsi="Calibri" w:cs="Arial"/>
                <w:i/>
                <w:iCs/>
                <w:color w:val="000000"/>
              </w:rPr>
              <w:t>Acer</w:t>
            </w:r>
          </w:p>
        </w:tc>
        <w:tc>
          <w:tcPr>
            <w:tcW w:w="1417" w:type="dxa"/>
            <w:shd w:val="clear" w:color="auto" w:fill="FFFFFF"/>
            <w:noWrap/>
            <w:tcMar>
              <w:top w:w="15" w:type="dxa"/>
              <w:left w:w="15" w:type="dxa"/>
              <w:bottom w:w="0" w:type="dxa"/>
              <w:right w:w="15" w:type="dxa"/>
            </w:tcMar>
            <w:vAlign w:val="bottom"/>
            <w:hideMark/>
          </w:tcPr>
          <w:p w14:paraId="6289C551"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saccharinum</w:t>
            </w:r>
            <w:proofErr w:type="spellEnd"/>
          </w:p>
        </w:tc>
        <w:tc>
          <w:tcPr>
            <w:tcW w:w="851" w:type="dxa"/>
            <w:shd w:val="clear" w:color="auto" w:fill="FFFFFF"/>
            <w:noWrap/>
            <w:tcMar>
              <w:top w:w="15" w:type="dxa"/>
              <w:left w:w="15" w:type="dxa"/>
              <w:bottom w:w="0" w:type="dxa"/>
              <w:right w:w="15" w:type="dxa"/>
            </w:tcMar>
            <w:vAlign w:val="bottom"/>
            <w:hideMark/>
          </w:tcPr>
          <w:p w14:paraId="6289C552"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3</w:t>
            </w:r>
          </w:p>
        </w:tc>
      </w:tr>
      <w:tr w:rsidR="008B7CA8" w:rsidRPr="00D94A8B" w14:paraId="6289C559"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54"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āra</w:t>
            </w:r>
          </w:p>
        </w:tc>
        <w:tc>
          <w:tcPr>
            <w:tcW w:w="1276" w:type="dxa"/>
            <w:shd w:val="clear" w:color="auto" w:fill="FFFFFF"/>
            <w:noWrap/>
            <w:tcMar>
              <w:top w:w="15" w:type="dxa"/>
              <w:left w:w="15" w:type="dxa"/>
              <w:bottom w:w="0" w:type="dxa"/>
              <w:right w:w="15" w:type="dxa"/>
            </w:tcMar>
            <w:vAlign w:val="bottom"/>
            <w:hideMark/>
          </w:tcPr>
          <w:p w14:paraId="6289C555"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bērzs</w:t>
            </w:r>
          </w:p>
        </w:tc>
        <w:tc>
          <w:tcPr>
            <w:tcW w:w="1559" w:type="dxa"/>
            <w:shd w:val="clear" w:color="auto" w:fill="FFFFFF"/>
            <w:noWrap/>
            <w:tcMar>
              <w:top w:w="15" w:type="dxa"/>
              <w:left w:w="15" w:type="dxa"/>
              <w:bottom w:w="0" w:type="dxa"/>
              <w:right w:w="15" w:type="dxa"/>
            </w:tcMar>
            <w:vAlign w:val="bottom"/>
            <w:hideMark/>
          </w:tcPr>
          <w:p w14:paraId="6289C556"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Betula</w:t>
            </w:r>
            <w:proofErr w:type="spellEnd"/>
          </w:p>
        </w:tc>
        <w:tc>
          <w:tcPr>
            <w:tcW w:w="1417" w:type="dxa"/>
            <w:shd w:val="clear" w:color="auto" w:fill="FFFFFF"/>
            <w:noWrap/>
            <w:tcMar>
              <w:top w:w="15" w:type="dxa"/>
              <w:left w:w="15" w:type="dxa"/>
              <w:bottom w:w="0" w:type="dxa"/>
              <w:right w:w="15" w:type="dxa"/>
            </w:tcMar>
            <w:vAlign w:val="bottom"/>
            <w:hideMark/>
          </w:tcPr>
          <w:p w14:paraId="6289C557"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pendula</w:t>
            </w:r>
            <w:proofErr w:type="spellEnd"/>
          </w:p>
        </w:tc>
        <w:tc>
          <w:tcPr>
            <w:tcW w:w="851" w:type="dxa"/>
            <w:shd w:val="clear" w:color="auto" w:fill="FFFFFF"/>
            <w:noWrap/>
            <w:tcMar>
              <w:top w:w="15" w:type="dxa"/>
              <w:left w:w="15" w:type="dxa"/>
              <w:bottom w:w="0" w:type="dxa"/>
              <w:right w:w="15" w:type="dxa"/>
            </w:tcMar>
            <w:vAlign w:val="bottom"/>
            <w:hideMark/>
          </w:tcPr>
          <w:p w14:paraId="6289C558"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5F"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5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parastais</w:t>
            </w:r>
          </w:p>
        </w:tc>
        <w:tc>
          <w:tcPr>
            <w:tcW w:w="1276" w:type="dxa"/>
            <w:shd w:val="clear" w:color="auto" w:fill="FFFFFF"/>
            <w:noWrap/>
            <w:tcMar>
              <w:top w:w="15" w:type="dxa"/>
              <w:left w:w="15" w:type="dxa"/>
              <w:bottom w:w="0" w:type="dxa"/>
              <w:right w:w="15" w:type="dxa"/>
            </w:tcMar>
            <w:vAlign w:val="bottom"/>
            <w:hideMark/>
          </w:tcPr>
          <w:p w14:paraId="6289C55B"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osis</w:t>
            </w:r>
          </w:p>
        </w:tc>
        <w:tc>
          <w:tcPr>
            <w:tcW w:w="1559" w:type="dxa"/>
            <w:shd w:val="clear" w:color="auto" w:fill="FFFFFF"/>
            <w:noWrap/>
            <w:tcMar>
              <w:top w:w="15" w:type="dxa"/>
              <w:left w:w="15" w:type="dxa"/>
              <w:bottom w:w="0" w:type="dxa"/>
              <w:right w:w="15" w:type="dxa"/>
            </w:tcMar>
            <w:vAlign w:val="bottom"/>
            <w:hideMark/>
          </w:tcPr>
          <w:p w14:paraId="6289C55C"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Fraxinus</w:t>
            </w:r>
            <w:proofErr w:type="spellEnd"/>
          </w:p>
        </w:tc>
        <w:tc>
          <w:tcPr>
            <w:tcW w:w="1417" w:type="dxa"/>
            <w:shd w:val="clear" w:color="auto" w:fill="FFFFFF"/>
            <w:noWrap/>
            <w:tcMar>
              <w:top w:w="15" w:type="dxa"/>
              <w:left w:w="15" w:type="dxa"/>
              <w:bottom w:w="0" w:type="dxa"/>
              <w:right w:w="15" w:type="dxa"/>
            </w:tcMar>
            <w:vAlign w:val="bottom"/>
            <w:hideMark/>
          </w:tcPr>
          <w:p w14:paraId="6289C55D"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excelsior</w:t>
            </w:r>
            <w:proofErr w:type="spellEnd"/>
          </w:p>
        </w:tc>
        <w:tc>
          <w:tcPr>
            <w:tcW w:w="851" w:type="dxa"/>
            <w:shd w:val="clear" w:color="auto" w:fill="FFFFFF"/>
            <w:noWrap/>
            <w:tcMar>
              <w:top w:w="15" w:type="dxa"/>
              <w:left w:w="15" w:type="dxa"/>
              <w:bottom w:w="0" w:type="dxa"/>
              <w:right w:w="15" w:type="dxa"/>
            </w:tcMar>
            <w:vAlign w:val="bottom"/>
            <w:hideMark/>
          </w:tcPr>
          <w:p w14:paraId="6289C55E"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3</w:t>
            </w:r>
          </w:p>
        </w:tc>
      </w:tr>
      <w:tr w:rsidR="008B7CA8" w:rsidRPr="00D94A8B" w14:paraId="6289C565"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60" w14:textId="77777777" w:rsidR="008B7CA8" w:rsidRPr="00D94A8B" w:rsidRDefault="008B7CA8" w:rsidP="008B7CA8">
            <w:pPr>
              <w:jc w:val="center"/>
              <w:rPr>
                <w:rFonts w:ascii="Calibri" w:hAnsi="Calibri" w:cs="Arial"/>
                <w:color w:val="000000"/>
              </w:rPr>
            </w:pPr>
          </w:p>
        </w:tc>
        <w:tc>
          <w:tcPr>
            <w:tcW w:w="1276" w:type="dxa"/>
            <w:shd w:val="clear" w:color="auto" w:fill="FFFFFF"/>
            <w:noWrap/>
            <w:tcMar>
              <w:top w:w="15" w:type="dxa"/>
              <w:left w:w="15" w:type="dxa"/>
              <w:bottom w:w="0" w:type="dxa"/>
              <w:right w:w="15" w:type="dxa"/>
            </w:tcMar>
            <w:vAlign w:val="bottom"/>
            <w:hideMark/>
          </w:tcPr>
          <w:p w14:paraId="6289C561"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blīgzna</w:t>
            </w:r>
          </w:p>
        </w:tc>
        <w:tc>
          <w:tcPr>
            <w:tcW w:w="1559" w:type="dxa"/>
            <w:shd w:val="clear" w:color="auto" w:fill="FFFFFF"/>
            <w:noWrap/>
            <w:tcMar>
              <w:top w:w="15" w:type="dxa"/>
              <w:left w:w="15" w:type="dxa"/>
              <w:bottom w:w="0" w:type="dxa"/>
              <w:right w:w="15" w:type="dxa"/>
            </w:tcMar>
            <w:vAlign w:val="bottom"/>
            <w:hideMark/>
          </w:tcPr>
          <w:p w14:paraId="6289C562"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Salix</w:t>
            </w:r>
            <w:proofErr w:type="spellEnd"/>
          </w:p>
        </w:tc>
        <w:tc>
          <w:tcPr>
            <w:tcW w:w="1417" w:type="dxa"/>
            <w:shd w:val="clear" w:color="auto" w:fill="FFFFFF"/>
            <w:noWrap/>
            <w:tcMar>
              <w:top w:w="15" w:type="dxa"/>
              <w:left w:w="15" w:type="dxa"/>
              <w:bottom w:w="0" w:type="dxa"/>
              <w:right w:w="15" w:type="dxa"/>
            </w:tcMar>
            <w:vAlign w:val="bottom"/>
            <w:hideMark/>
          </w:tcPr>
          <w:p w14:paraId="6289C563"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caprea</w:t>
            </w:r>
            <w:proofErr w:type="spellEnd"/>
          </w:p>
        </w:tc>
        <w:tc>
          <w:tcPr>
            <w:tcW w:w="851" w:type="dxa"/>
            <w:shd w:val="clear" w:color="auto" w:fill="FFFFFF"/>
            <w:noWrap/>
            <w:tcMar>
              <w:top w:w="15" w:type="dxa"/>
              <w:left w:w="15" w:type="dxa"/>
              <w:bottom w:w="0" w:type="dxa"/>
              <w:right w:w="15" w:type="dxa"/>
            </w:tcMar>
            <w:vAlign w:val="bottom"/>
            <w:hideMark/>
          </w:tcPr>
          <w:p w14:paraId="6289C564"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6B"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66"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trauslais</w:t>
            </w:r>
          </w:p>
        </w:tc>
        <w:tc>
          <w:tcPr>
            <w:tcW w:w="1276" w:type="dxa"/>
            <w:shd w:val="clear" w:color="auto" w:fill="FFFFFF"/>
            <w:noWrap/>
            <w:tcMar>
              <w:top w:w="15" w:type="dxa"/>
              <w:left w:w="15" w:type="dxa"/>
              <w:bottom w:w="0" w:type="dxa"/>
              <w:right w:w="15" w:type="dxa"/>
            </w:tcMar>
            <w:vAlign w:val="bottom"/>
            <w:hideMark/>
          </w:tcPr>
          <w:p w14:paraId="6289C567"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vītols</w:t>
            </w:r>
          </w:p>
        </w:tc>
        <w:tc>
          <w:tcPr>
            <w:tcW w:w="1559" w:type="dxa"/>
            <w:shd w:val="clear" w:color="auto" w:fill="FFFFFF"/>
            <w:noWrap/>
            <w:tcMar>
              <w:top w:w="15" w:type="dxa"/>
              <w:left w:w="15" w:type="dxa"/>
              <w:bottom w:w="0" w:type="dxa"/>
              <w:right w:w="15" w:type="dxa"/>
            </w:tcMar>
            <w:vAlign w:val="bottom"/>
            <w:hideMark/>
          </w:tcPr>
          <w:p w14:paraId="6289C568"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Salix</w:t>
            </w:r>
            <w:proofErr w:type="spellEnd"/>
          </w:p>
        </w:tc>
        <w:tc>
          <w:tcPr>
            <w:tcW w:w="1417" w:type="dxa"/>
            <w:shd w:val="clear" w:color="auto" w:fill="FFFFFF"/>
            <w:noWrap/>
            <w:tcMar>
              <w:top w:w="15" w:type="dxa"/>
              <w:left w:w="15" w:type="dxa"/>
              <w:bottom w:w="0" w:type="dxa"/>
              <w:right w:w="15" w:type="dxa"/>
            </w:tcMar>
            <w:vAlign w:val="bottom"/>
            <w:hideMark/>
          </w:tcPr>
          <w:p w14:paraId="6289C569" w14:textId="77777777" w:rsidR="008B7CA8" w:rsidRPr="00D94A8B" w:rsidRDefault="008B7CA8" w:rsidP="008B7CA8">
            <w:pPr>
              <w:jc w:val="center"/>
              <w:rPr>
                <w:rFonts w:ascii="Calibri" w:hAnsi="Calibri" w:cs="Arial"/>
                <w:i/>
                <w:iCs/>
                <w:color w:val="000000"/>
              </w:rPr>
            </w:pPr>
            <w:proofErr w:type="spellStart"/>
            <w:r w:rsidRPr="00D94A8B">
              <w:rPr>
                <w:rFonts w:ascii="Calibri" w:hAnsi="Calibri" w:cs="Arial"/>
                <w:i/>
                <w:iCs/>
                <w:color w:val="000000"/>
              </w:rPr>
              <w:t>fragilis</w:t>
            </w:r>
            <w:proofErr w:type="spellEnd"/>
          </w:p>
        </w:tc>
        <w:tc>
          <w:tcPr>
            <w:tcW w:w="851" w:type="dxa"/>
            <w:shd w:val="clear" w:color="auto" w:fill="FFFFFF"/>
            <w:noWrap/>
            <w:tcMar>
              <w:top w:w="15" w:type="dxa"/>
              <w:left w:w="15" w:type="dxa"/>
              <w:bottom w:w="0" w:type="dxa"/>
              <w:right w:w="15" w:type="dxa"/>
            </w:tcMar>
            <w:vAlign w:val="bottom"/>
            <w:hideMark/>
          </w:tcPr>
          <w:p w14:paraId="6289C56A" w14:textId="77777777" w:rsidR="008B7CA8" w:rsidRPr="00D94A8B" w:rsidRDefault="008B7CA8" w:rsidP="008B7CA8">
            <w:pPr>
              <w:jc w:val="center"/>
              <w:rPr>
                <w:rFonts w:ascii="Calibri" w:hAnsi="Calibri" w:cs="Arial"/>
                <w:color w:val="000000"/>
              </w:rPr>
            </w:pPr>
            <w:r w:rsidRPr="00D94A8B">
              <w:rPr>
                <w:rFonts w:ascii="Calibri" w:hAnsi="Calibri" w:cs="Arial"/>
                <w:color w:val="000000"/>
              </w:rPr>
              <w:t>1</w:t>
            </w:r>
          </w:p>
        </w:tc>
      </w:tr>
      <w:tr w:rsidR="008B7CA8" w:rsidRPr="00D94A8B" w14:paraId="6289C571" w14:textId="77777777" w:rsidTr="008B7CA8">
        <w:trPr>
          <w:trHeight w:val="255"/>
          <w:jc w:val="center"/>
        </w:trPr>
        <w:tc>
          <w:tcPr>
            <w:tcW w:w="0" w:type="auto"/>
            <w:shd w:val="clear" w:color="auto" w:fill="FFFFFF"/>
            <w:noWrap/>
            <w:tcMar>
              <w:top w:w="15" w:type="dxa"/>
              <w:left w:w="15" w:type="dxa"/>
              <w:bottom w:w="0" w:type="dxa"/>
              <w:right w:w="15" w:type="dxa"/>
            </w:tcMar>
            <w:vAlign w:val="bottom"/>
            <w:hideMark/>
          </w:tcPr>
          <w:p w14:paraId="6289C56C" w14:textId="77777777" w:rsidR="008B7CA8" w:rsidRPr="00D94A8B" w:rsidRDefault="008B7CA8" w:rsidP="008B7CA8">
            <w:pPr>
              <w:jc w:val="center"/>
              <w:rPr>
                <w:rFonts w:ascii="Calibri" w:hAnsi="Calibri" w:cs="Arial"/>
                <w:color w:val="000000"/>
              </w:rPr>
            </w:pPr>
          </w:p>
        </w:tc>
        <w:tc>
          <w:tcPr>
            <w:tcW w:w="1276" w:type="dxa"/>
            <w:shd w:val="clear" w:color="auto" w:fill="FFFFFF"/>
            <w:noWrap/>
            <w:tcMar>
              <w:top w:w="15" w:type="dxa"/>
              <w:left w:w="15" w:type="dxa"/>
              <w:bottom w:w="0" w:type="dxa"/>
              <w:right w:w="15" w:type="dxa"/>
            </w:tcMar>
            <w:vAlign w:val="bottom"/>
            <w:hideMark/>
          </w:tcPr>
          <w:p w14:paraId="6289C56D" w14:textId="77777777" w:rsidR="008B7CA8" w:rsidRPr="00D94A8B" w:rsidRDefault="008B7CA8" w:rsidP="008B7CA8">
            <w:pPr>
              <w:jc w:val="center"/>
              <w:rPr>
                <w:rFonts w:ascii="Calibri" w:hAnsi="Calibri"/>
              </w:rPr>
            </w:pPr>
          </w:p>
        </w:tc>
        <w:tc>
          <w:tcPr>
            <w:tcW w:w="1559" w:type="dxa"/>
            <w:shd w:val="clear" w:color="auto" w:fill="FFFFFF"/>
            <w:noWrap/>
            <w:tcMar>
              <w:top w:w="15" w:type="dxa"/>
              <w:left w:w="15" w:type="dxa"/>
              <w:bottom w:w="0" w:type="dxa"/>
              <w:right w:w="15" w:type="dxa"/>
            </w:tcMar>
            <w:vAlign w:val="bottom"/>
            <w:hideMark/>
          </w:tcPr>
          <w:p w14:paraId="6289C56E" w14:textId="77777777" w:rsidR="008B7CA8" w:rsidRPr="00D94A8B" w:rsidRDefault="008B7CA8" w:rsidP="008B7CA8">
            <w:pPr>
              <w:jc w:val="center"/>
              <w:rPr>
                <w:rFonts w:ascii="Calibri" w:hAnsi="Calibri"/>
              </w:rPr>
            </w:pPr>
          </w:p>
        </w:tc>
        <w:tc>
          <w:tcPr>
            <w:tcW w:w="1417" w:type="dxa"/>
            <w:shd w:val="clear" w:color="auto" w:fill="FFFFFF"/>
            <w:noWrap/>
            <w:tcMar>
              <w:top w:w="15" w:type="dxa"/>
              <w:left w:w="15" w:type="dxa"/>
              <w:bottom w:w="0" w:type="dxa"/>
              <w:right w:w="15" w:type="dxa"/>
            </w:tcMar>
            <w:vAlign w:val="bottom"/>
            <w:hideMark/>
          </w:tcPr>
          <w:p w14:paraId="6289C56F"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kopā</w:t>
            </w:r>
          </w:p>
        </w:tc>
        <w:tc>
          <w:tcPr>
            <w:tcW w:w="851" w:type="dxa"/>
            <w:shd w:val="clear" w:color="auto" w:fill="FFFFFF"/>
            <w:noWrap/>
            <w:tcMar>
              <w:top w:w="15" w:type="dxa"/>
              <w:left w:w="15" w:type="dxa"/>
              <w:bottom w:w="0" w:type="dxa"/>
              <w:right w:w="15" w:type="dxa"/>
            </w:tcMar>
            <w:vAlign w:val="bottom"/>
            <w:hideMark/>
          </w:tcPr>
          <w:p w14:paraId="6289C570" w14:textId="77777777" w:rsidR="008B7CA8" w:rsidRPr="00D94A8B" w:rsidRDefault="008B7CA8" w:rsidP="008B7CA8">
            <w:pPr>
              <w:jc w:val="center"/>
              <w:rPr>
                <w:rFonts w:ascii="Calibri" w:hAnsi="Calibri" w:cs="Arial"/>
                <w:b/>
                <w:bCs/>
                <w:color w:val="000000"/>
              </w:rPr>
            </w:pPr>
            <w:r w:rsidRPr="00D94A8B">
              <w:rPr>
                <w:rFonts w:ascii="Calibri" w:hAnsi="Calibri" w:cs="Arial"/>
                <w:b/>
                <w:bCs/>
                <w:color w:val="000000"/>
              </w:rPr>
              <w:t>101</w:t>
            </w:r>
          </w:p>
        </w:tc>
      </w:tr>
    </w:tbl>
    <w:p w14:paraId="6289C572" w14:textId="77777777" w:rsidR="008B7CA8" w:rsidRPr="00D94A8B" w:rsidRDefault="008B7CA8" w:rsidP="008B7CA8">
      <w:pPr>
        <w:jc w:val="both"/>
        <w:rPr>
          <w:rFonts w:ascii="Calibri" w:eastAsia="Calibri" w:hAnsi="Calibri"/>
          <w:bCs/>
        </w:rPr>
      </w:pPr>
    </w:p>
    <w:p w14:paraId="6289C573" w14:textId="77777777" w:rsidR="008B7CA8" w:rsidRPr="00D94A8B" w:rsidRDefault="008B7CA8" w:rsidP="008B7CA8">
      <w:pPr>
        <w:jc w:val="center"/>
        <w:rPr>
          <w:rFonts w:ascii="Calibri" w:eastAsia="Calibri" w:hAnsi="Calibri"/>
          <w:bCs/>
        </w:rPr>
      </w:pPr>
    </w:p>
    <w:tbl>
      <w:tblPr>
        <w:tblStyle w:val="Reatabula"/>
        <w:tblW w:w="10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35"/>
      </w:tblGrid>
      <w:tr w:rsidR="008B7CA8" w:rsidRPr="00D94A8B" w14:paraId="6289C575" w14:textId="77777777" w:rsidTr="008B7CA8">
        <w:trPr>
          <w:jc w:val="center"/>
        </w:trPr>
        <w:tc>
          <w:tcPr>
            <w:tcW w:w="10314" w:type="dxa"/>
          </w:tcPr>
          <w:p w14:paraId="6289C574"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Cs/>
                <w:noProof/>
              </w:rPr>
              <w:lastRenderedPageBreak/>
              <w:drawing>
                <wp:inline distT="0" distB="0" distL="0" distR="0" wp14:anchorId="6289D847" wp14:editId="6A62EB0F">
                  <wp:extent cx="6806732" cy="8360229"/>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5" cstate="email">
                            <a:extLst>
                              <a:ext uri="{28A0092B-C50C-407E-A947-70E740481C1C}">
                                <a14:useLocalDpi xmlns:a14="http://schemas.microsoft.com/office/drawing/2010/main"/>
                              </a:ext>
                            </a:extLst>
                          </a:blip>
                          <a:stretch>
                            <a:fillRect/>
                          </a:stretch>
                        </pic:blipFill>
                        <pic:spPr>
                          <a:xfrm>
                            <a:off x="0" y="0"/>
                            <a:ext cx="6812528" cy="8367348"/>
                          </a:xfrm>
                          <a:prstGeom prst="rect">
                            <a:avLst/>
                          </a:prstGeom>
                        </pic:spPr>
                      </pic:pic>
                    </a:graphicData>
                  </a:graphic>
                </wp:inline>
              </w:drawing>
            </w:r>
          </w:p>
        </w:tc>
      </w:tr>
      <w:tr w:rsidR="008B7CA8" w:rsidRPr="00D94A8B" w14:paraId="6289C577" w14:textId="77777777" w:rsidTr="008B7CA8">
        <w:trPr>
          <w:jc w:val="center"/>
        </w:trPr>
        <w:tc>
          <w:tcPr>
            <w:tcW w:w="10314" w:type="dxa"/>
          </w:tcPr>
          <w:p w14:paraId="6289C576"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4.6.1. attēls. Dižkoki ĶNP teritorijā 2022. gada oktobrī</w:t>
            </w:r>
          </w:p>
        </w:tc>
      </w:tr>
    </w:tbl>
    <w:p w14:paraId="6289C578" w14:textId="77777777" w:rsidR="008B7CA8" w:rsidRPr="00D94A8B" w:rsidRDefault="008B7CA8" w:rsidP="008B7CA8">
      <w:pPr>
        <w:jc w:val="both"/>
        <w:rPr>
          <w:rFonts w:ascii="Calibri" w:eastAsia="Calibri" w:hAnsi="Calibri"/>
          <w:b/>
          <w:sz w:val="20"/>
          <w:szCs w:val="20"/>
        </w:rPr>
      </w:pPr>
    </w:p>
    <w:p w14:paraId="6289C579" w14:textId="77777777" w:rsidR="00F44993" w:rsidRPr="00D94A8B" w:rsidRDefault="00F44993" w:rsidP="008B7CA8">
      <w:pPr>
        <w:jc w:val="both"/>
        <w:rPr>
          <w:rFonts w:ascii="Calibri" w:eastAsia="Calibri" w:hAnsi="Calibri"/>
          <w:b/>
        </w:rPr>
      </w:pPr>
    </w:p>
    <w:p w14:paraId="6289C57A" w14:textId="77777777" w:rsidR="008B7CA8" w:rsidRPr="00D94A8B" w:rsidRDefault="008B7CA8" w:rsidP="008B7CA8">
      <w:pPr>
        <w:jc w:val="both"/>
        <w:rPr>
          <w:rFonts w:ascii="Calibri" w:eastAsia="Calibri" w:hAnsi="Calibri"/>
          <w:b/>
        </w:rPr>
      </w:pPr>
      <w:r w:rsidRPr="00D94A8B">
        <w:rPr>
          <w:rFonts w:ascii="Calibri" w:eastAsia="Calibri" w:hAnsi="Calibri"/>
          <w:b/>
        </w:rPr>
        <w:lastRenderedPageBreak/>
        <w:t>Kultūrvēsturiskie pieminekļi</w:t>
      </w:r>
    </w:p>
    <w:p w14:paraId="6289C57D" w14:textId="25A66C4A" w:rsidR="008B7CA8" w:rsidRPr="00D94A8B" w:rsidRDefault="008B7CA8" w:rsidP="008B7CA8">
      <w:pPr>
        <w:rPr>
          <w:rFonts w:ascii="Calibri" w:eastAsia="Calibri" w:hAnsi="Calibri"/>
        </w:rPr>
        <w:sectPr w:rsidR="008B7CA8" w:rsidRPr="00D94A8B" w:rsidSect="008B7CA8">
          <w:pgSz w:w="11906" w:h="16838" w:code="9"/>
          <w:pgMar w:top="1440" w:right="1440" w:bottom="1440" w:left="1440" w:header="720" w:footer="720" w:gutter="0"/>
          <w:cols w:space="720"/>
          <w:docGrid w:linePitch="360"/>
        </w:sectPr>
      </w:pPr>
      <w:r w:rsidRPr="00D94A8B">
        <w:rPr>
          <w:rFonts w:ascii="Calibri" w:eastAsia="Calibri" w:hAnsi="Calibri"/>
        </w:rPr>
        <w:t xml:space="preserve">ĶNP teritorijas kultūrvēsturiskais raksturojums aprakstīts 1.1.7. nodaļā un kultūrvēsturiskais mantojums 4.2.2.2. </w:t>
      </w:r>
      <w:r w:rsidR="003B52AE" w:rsidRPr="00D94A8B">
        <w:rPr>
          <w:rFonts w:ascii="Calibri" w:eastAsia="Calibri" w:hAnsi="Calibri"/>
        </w:rPr>
        <w:t>nod</w:t>
      </w:r>
      <w:r w:rsidR="00EB4507">
        <w:rPr>
          <w:rFonts w:ascii="Calibri" w:eastAsia="Calibri" w:hAnsi="Calibri"/>
        </w:rPr>
        <w:t>a</w:t>
      </w:r>
      <w:r w:rsidR="003B52AE">
        <w:rPr>
          <w:rFonts w:ascii="Calibri" w:eastAsia="Calibri" w:hAnsi="Calibri"/>
        </w:rPr>
        <w:t>ļ</w:t>
      </w:r>
      <w:r w:rsidR="003B52AE" w:rsidRPr="00D94A8B">
        <w:rPr>
          <w:rFonts w:ascii="Calibri" w:eastAsia="Calibri" w:hAnsi="Calibri"/>
        </w:rPr>
        <w:t>ā</w:t>
      </w:r>
      <w:r w:rsidRPr="00D94A8B">
        <w:rPr>
          <w:rFonts w:ascii="Calibri" w:eastAsia="Calibri" w:hAnsi="Calibri"/>
        </w:rPr>
        <w:t>. ĶNP atrodas 39 kultūras pieminekļi, no tiem 15 ir ar valsts (4.2.2.tabula), bet 24 – ar vietējās (4.2.3.tabula) nozīmes statusu</w:t>
      </w:r>
    </w:p>
    <w:p w14:paraId="6289C57E" w14:textId="7C950AED" w:rsidR="008B7CA8" w:rsidRDefault="008B7CA8">
      <w:pPr>
        <w:jc w:val="both"/>
        <w:rPr>
          <w:rFonts w:ascii="Calibri" w:eastAsia="Calibri" w:hAnsi="Calibri"/>
        </w:rPr>
      </w:pPr>
      <w:r w:rsidRPr="00D94A8B">
        <w:rPr>
          <w:rFonts w:ascii="Calibri" w:eastAsia="Calibri" w:hAnsi="Calibri"/>
        </w:rPr>
        <w:lastRenderedPageBreak/>
        <w:t>Aizsargājamās teritorijas vērtību, ietekmējošo faktoru/draudu un būtiskāko pasākumu to mazināšanai apkopojums redz</w:t>
      </w:r>
      <w:r w:rsidR="00EB4507">
        <w:rPr>
          <w:rFonts w:ascii="Calibri" w:eastAsia="Calibri" w:hAnsi="Calibri"/>
        </w:rPr>
        <w:t>ams</w:t>
      </w:r>
      <w:r w:rsidRPr="00D94A8B">
        <w:rPr>
          <w:rFonts w:ascii="Calibri" w:eastAsia="Calibri" w:hAnsi="Calibri"/>
        </w:rPr>
        <w:t xml:space="preserve"> 4.6.2. tabulā.</w:t>
      </w:r>
    </w:p>
    <w:p w14:paraId="3D745C43" w14:textId="77777777" w:rsidR="00EB4507" w:rsidRPr="00D94A8B" w:rsidRDefault="00EB4507" w:rsidP="00151549">
      <w:pPr>
        <w:jc w:val="both"/>
        <w:rPr>
          <w:rFonts w:ascii="Calibri" w:eastAsia="Calibri" w:hAnsi="Calibri"/>
        </w:rPr>
      </w:pPr>
    </w:p>
    <w:p w14:paraId="6289C57F"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4.6.2. tabula. Aizsargājamās teritorijas vērtību apkopojums, ietekmējošo faktoru/draudu apkopojums un būtiskākie pasākumi to mazināšanai</w:t>
      </w:r>
    </w:p>
    <w:tbl>
      <w:tblPr>
        <w:tblStyle w:val="TableGrid10"/>
        <w:tblW w:w="0" w:type="auto"/>
        <w:tblLook w:val="04A0" w:firstRow="1" w:lastRow="0" w:firstColumn="1" w:lastColumn="0" w:noHBand="0" w:noVBand="1"/>
      </w:tblPr>
      <w:tblGrid>
        <w:gridCol w:w="1460"/>
        <w:gridCol w:w="1935"/>
        <w:gridCol w:w="1862"/>
        <w:gridCol w:w="1908"/>
        <w:gridCol w:w="1851"/>
      </w:tblGrid>
      <w:tr w:rsidR="007351AB" w:rsidRPr="00D94A8B" w14:paraId="6289C585" w14:textId="77777777" w:rsidTr="008B7CA8">
        <w:trPr>
          <w:tblHeader/>
        </w:trPr>
        <w:tc>
          <w:tcPr>
            <w:tcW w:w="2376" w:type="dxa"/>
            <w:shd w:val="clear" w:color="auto" w:fill="E2EFD9"/>
          </w:tcPr>
          <w:p w14:paraId="6289C580" w14:textId="77777777"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Teritorijas vērtība</w:t>
            </w:r>
          </w:p>
        </w:tc>
        <w:tc>
          <w:tcPr>
            <w:tcW w:w="2410" w:type="dxa"/>
            <w:shd w:val="clear" w:color="auto" w:fill="E2EFD9"/>
          </w:tcPr>
          <w:p w14:paraId="6289C581" w14:textId="77777777"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Dabas aizsardzības nozīme</w:t>
            </w:r>
          </w:p>
        </w:tc>
        <w:tc>
          <w:tcPr>
            <w:tcW w:w="2268" w:type="dxa"/>
            <w:shd w:val="clear" w:color="auto" w:fill="E2EFD9"/>
          </w:tcPr>
          <w:p w14:paraId="6289C582" w14:textId="77777777"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Sociālekeonomiskā nozīme</w:t>
            </w:r>
          </w:p>
        </w:tc>
        <w:tc>
          <w:tcPr>
            <w:tcW w:w="3402" w:type="dxa"/>
            <w:shd w:val="clear" w:color="auto" w:fill="E2EFD9"/>
          </w:tcPr>
          <w:p w14:paraId="6289C583" w14:textId="321399EB"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Iet</w:t>
            </w:r>
            <w:r w:rsidR="00B834CC">
              <w:rPr>
                <w:rFonts w:ascii="Calibri" w:eastAsia="Calibri" w:hAnsi="Calibri"/>
                <w:b/>
                <w:noProof/>
                <w:sz w:val="20"/>
                <w:lang w:val="lv-LV"/>
              </w:rPr>
              <w:t>e</w:t>
            </w:r>
            <w:r w:rsidRPr="00D94A8B">
              <w:rPr>
                <w:rFonts w:ascii="Calibri" w:eastAsia="Calibri" w:hAnsi="Calibri"/>
                <w:b/>
                <w:noProof/>
                <w:sz w:val="20"/>
                <w:lang w:val="lv-LV"/>
              </w:rPr>
              <w:t>kmējošie faktori</w:t>
            </w:r>
          </w:p>
        </w:tc>
        <w:tc>
          <w:tcPr>
            <w:tcW w:w="3119" w:type="dxa"/>
            <w:shd w:val="clear" w:color="auto" w:fill="E2EFD9"/>
          </w:tcPr>
          <w:p w14:paraId="6289C584" w14:textId="77777777"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Pasākumi ietekmju mazināšanai</w:t>
            </w:r>
          </w:p>
        </w:tc>
      </w:tr>
      <w:tr w:rsidR="007351AB" w:rsidRPr="00D94A8B" w14:paraId="6289C595" w14:textId="77777777" w:rsidTr="008B7CA8">
        <w:tc>
          <w:tcPr>
            <w:tcW w:w="2376" w:type="dxa"/>
          </w:tcPr>
          <w:p w14:paraId="6289C586" w14:textId="7CD12134"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Aktīvi augstie purvi, kaļķaini zāļu purvi</w:t>
            </w:r>
          </w:p>
        </w:tc>
        <w:tc>
          <w:tcPr>
            <w:tcW w:w="2410" w:type="dxa"/>
          </w:tcPr>
          <w:p w14:paraId="6289C587" w14:textId="6A1DBA84"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Īpaši aizsargājami biotopi un </w:t>
            </w:r>
            <w:r w:rsidR="00EB4507">
              <w:rPr>
                <w:rFonts w:ascii="Calibri" w:eastAsia="Calibri" w:hAnsi="Calibri"/>
                <w:noProof/>
                <w:sz w:val="20"/>
                <w:lang w:val="lv-LV"/>
              </w:rPr>
              <w:t xml:space="preserve">ĪA </w:t>
            </w:r>
            <w:r w:rsidRPr="00D94A8B">
              <w:rPr>
                <w:rFonts w:ascii="Calibri" w:eastAsia="Calibri" w:hAnsi="Calibri"/>
                <w:noProof/>
                <w:sz w:val="20"/>
                <w:lang w:val="lv-LV"/>
              </w:rPr>
              <w:t>sugu dzīvotnes;</w:t>
            </w:r>
          </w:p>
          <w:p w14:paraId="6289C58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Nozīmīga augsto purvu teritorija Latvijā;</w:t>
            </w:r>
          </w:p>
          <w:p w14:paraId="6289C589"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Zinātniskā vērtība</w:t>
            </w:r>
          </w:p>
        </w:tc>
        <w:tc>
          <w:tcPr>
            <w:tcW w:w="2268" w:type="dxa"/>
          </w:tcPr>
          <w:p w14:paraId="6289C58A"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Aktīvi, „dzīvi” purvi ir oglekļa, t. sk. siltumnīcas efekta gāzu, piesaistītāji un uzkrājēji;</w:t>
            </w:r>
          </w:p>
          <w:p w14:paraId="6289C58B"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Kūdras ieguve;</w:t>
            </w:r>
          </w:p>
          <w:p w14:paraId="6289C58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Dzērvenes (ogošana);</w:t>
            </w:r>
          </w:p>
          <w:p w14:paraId="6289C58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Tūrisma objekti</w:t>
            </w:r>
          </w:p>
        </w:tc>
        <w:tc>
          <w:tcPr>
            <w:tcW w:w="3402" w:type="dxa"/>
          </w:tcPr>
          <w:p w14:paraId="6289C58E" w14:textId="67C6C264"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Dabiskā sukcesija (dabiskas sugu sastāva pārmaiņas) –</w:t>
            </w:r>
            <w:r w:rsidRPr="00D94A8B">
              <w:rPr>
                <w:rFonts w:ascii="Calibri" w:eastAsia="Calibri" w:hAnsi="Calibri"/>
                <w:b/>
                <w:noProof/>
                <w:sz w:val="20"/>
                <w:lang w:val="lv-LV"/>
              </w:rPr>
              <w:t xml:space="preserve"> i</w:t>
            </w:r>
            <w:r w:rsidRPr="00D94A8B">
              <w:rPr>
                <w:rFonts w:ascii="Calibri" w:eastAsia="Calibri" w:hAnsi="Calibri"/>
                <w:noProof/>
                <w:sz w:val="20"/>
                <w:lang w:val="lv-LV"/>
              </w:rPr>
              <w:t>zzūd biotopiem atbilstošas augu sabiedrības un izmainās struktūra</w:t>
            </w:r>
            <w:r w:rsidR="0059448D">
              <w:rPr>
                <w:rFonts w:ascii="Calibri" w:eastAsia="Calibri" w:hAnsi="Calibri"/>
                <w:noProof/>
                <w:sz w:val="20"/>
                <w:lang w:val="lv-LV"/>
              </w:rPr>
              <w:t xml:space="preserve"> (klimata pārmaiņas, hidroloģiskās izmaiņas)</w:t>
            </w:r>
            <w:r w:rsidRPr="00D94A8B">
              <w:rPr>
                <w:rFonts w:ascii="Calibri" w:eastAsia="Calibri" w:hAnsi="Calibri"/>
                <w:noProof/>
                <w:sz w:val="20"/>
                <w:lang w:val="lv-LV"/>
              </w:rPr>
              <w:t>;</w:t>
            </w:r>
          </w:p>
          <w:p w14:paraId="6289C58F"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Nosusināšana (meliorācija) – mainīti dabiskie hidroloģiskie apstākļi;</w:t>
            </w:r>
          </w:p>
          <w:p w14:paraId="6289C59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Sausums un nokrišņu daudzuma samazināšanās klimata pārmaiņu rezultātā ietekmē sugu sastāvu un struktūras, veicinot sausāku apstākļu veidošanos ilgtermiņā un purvu aizaugšanu ar mežu.</w:t>
            </w:r>
          </w:p>
        </w:tc>
        <w:tc>
          <w:tcPr>
            <w:tcW w:w="3119" w:type="dxa"/>
          </w:tcPr>
          <w:p w14:paraId="6289C591" w14:textId="2C148C20"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Dabiska hidroloģiskā režīma atjaunošana, </w:t>
            </w:r>
            <w:r w:rsidR="004A3516">
              <w:rPr>
                <w:rFonts w:ascii="Calibri" w:eastAsia="Calibri" w:hAnsi="Calibri"/>
                <w:noProof/>
                <w:sz w:val="20"/>
                <w:lang w:val="lv-LV"/>
              </w:rPr>
              <w:t xml:space="preserve">vēsturisko </w:t>
            </w:r>
            <w:r w:rsidRPr="00D94A8B">
              <w:rPr>
                <w:rFonts w:ascii="Calibri" w:eastAsia="Calibri" w:hAnsi="Calibri"/>
                <w:noProof/>
                <w:sz w:val="20"/>
                <w:lang w:val="lv-LV"/>
              </w:rPr>
              <w:t>meliorācijas sistēmu neuzturēšana</w:t>
            </w:r>
            <w:r w:rsidR="004A3516">
              <w:rPr>
                <w:rFonts w:ascii="Calibri" w:eastAsia="Calibri" w:hAnsi="Calibri"/>
                <w:noProof/>
                <w:sz w:val="20"/>
                <w:lang w:val="lv-LV"/>
              </w:rPr>
              <w:t xml:space="preserve"> un likvidēšana</w:t>
            </w:r>
            <w:r w:rsidRPr="00D94A8B">
              <w:rPr>
                <w:rFonts w:ascii="Calibri" w:eastAsia="Calibri" w:hAnsi="Calibri"/>
                <w:noProof/>
                <w:sz w:val="20"/>
                <w:lang w:val="lv-LV"/>
              </w:rPr>
              <w:t>;</w:t>
            </w:r>
          </w:p>
          <w:p w14:paraId="6289C59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Neiejaukšanās</w:t>
            </w:r>
            <w:r w:rsidRPr="00D94A8B">
              <w:rPr>
                <w:rFonts w:ascii="Calibri" w:eastAsia="Calibri" w:hAnsi="Calibri"/>
                <w:b/>
                <w:noProof/>
                <w:sz w:val="20"/>
                <w:lang w:val="lv-LV"/>
              </w:rPr>
              <w:t xml:space="preserve">, </w:t>
            </w:r>
            <w:r w:rsidRPr="00D94A8B">
              <w:rPr>
                <w:rFonts w:ascii="Calibri" w:eastAsia="Calibri" w:hAnsi="Calibri"/>
                <w:noProof/>
                <w:sz w:val="20"/>
                <w:lang w:val="lv-LV"/>
              </w:rPr>
              <w:t>neveicot mežsaimniecisko darbību;</w:t>
            </w:r>
          </w:p>
          <w:p w14:paraId="6289C593" w14:textId="7DF3B283"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Turpināt </w:t>
            </w:r>
            <w:r w:rsidR="004A3516">
              <w:rPr>
                <w:rFonts w:ascii="Calibri" w:eastAsia="Calibri" w:hAnsi="Calibri"/>
                <w:noProof/>
                <w:sz w:val="20"/>
                <w:lang w:val="lv-LV"/>
              </w:rPr>
              <w:t xml:space="preserve">biotehnisko pasākumi īstenošanu </w:t>
            </w:r>
            <w:r w:rsidRPr="00D94A8B">
              <w:rPr>
                <w:rFonts w:ascii="Calibri" w:eastAsia="Calibri" w:hAnsi="Calibri"/>
                <w:noProof/>
                <w:sz w:val="20"/>
                <w:lang w:val="lv-LV"/>
              </w:rPr>
              <w:t xml:space="preserve"> vietās, kur īstenoti hidroloģiskā režīma atjaunošanas projekti (piem. koku izciršanu)</w:t>
            </w:r>
          </w:p>
          <w:p w14:paraId="6289C59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Pļaušana, krūmu periodiska izciršana kaļķaino zāļu purvu un ar tiem saistīto aizsargājamo sugu dzīvotņu saglabāšanai</w:t>
            </w:r>
          </w:p>
        </w:tc>
      </w:tr>
      <w:tr w:rsidR="007351AB" w:rsidRPr="00D94A8B" w14:paraId="6289C5AA" w14:textId="77777777" w:rsidTr="008B7CA8">
        <w:tc>
          <w:tcPr>
            <w:tcW w:w="2376" w:type="dxa"/>
          </w:tcPr>
          <w:p w14:paraId="6289C59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Meži</w:t>
            </w:r>
          </w:p>
        </w:tc>
        <w:tc>
          <w:tcPr>
            <w:tcW w:w="2410" w:type="dxa"/>
          </w:tcPr>
          <w:p w14:paraId="6289C597" w14:textId="08AD12F6"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Īpaši aizsargājami biotopi un </w:t>
            </w:r>
            <w:r w:rsidR="004A3516">
              <w:rPr>
                <w:rFonts w:ascii="Calibri" w:eastAsia="Calibri" w:hAnsi="Calibri"/>
                <w:noProof/>
                <w:sz w:val="20"/>
                <w:lang w:val="lv-LV"/>
              </w:rPr>
              <w:t xml:space="preserve">ĪA </w:t>
            </w:r>
            <w:r w:rsidRPr="00D94A8B">
              <w:rPr>
                <w:rFonts w:ascii="Calibri" w:eastAsia="Calibri" w:hAnsi="Calibri"/>
                <w:noProof/>
                <w:sz w:val="20"/>
                <w:lang w:val="lv-LV"/>
              </w:rPr>
              <w:t>sugu dzīvotnes;</w:t>
            </w:r>
          </w:p>
          <w:p w14:paraId="6289C59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Nozīmīga vecu vai dabisku boreālu mežu, staignāju mežu un purvainu mežu biotopu teritorija;</w:t>
            </w:r>
          </w:p>
          <w:p w14:paraId="6289C599"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Zinātniskā vērtība</w:t>
            </w:r>
          </w:p>
        </w:tc>
        <w:tc>
          <w:tcPr>
            <w:tcW w:w="2268" w:type="dxa"/>
          </w:tcPr>
          <w:p w14:paraId="6289C59A"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Koksnes resurss;</w:t>
            </w:r>
          </w:p>
          <w:p w14:paraId="6289C59B"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Rekreācija;</w:t>
            </w:r>
          </w:p>
          <w:p w14:paraId="6289C59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Sēnes, ogas, ārstniecības augi;</w:t>
            </w:r>
          </w:p>
          <w:p w14:paraId="6289C59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Medības</w:t>
            </w:r>
          </w:p>
        </w:tc>
        <w:tc>
          <w:tcPr>
            <w:tcW w:w="3402" w:type="dxa"/>
          </w:tcPr>
          <w:p w14:paraId="0738FE8B" w14:textId="67AA1F26" w:rsidR="004A3516"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Mežsaimnieciskā darbība </w:t>
            </w:r>
            <w:r w:rsidR="00FE79AC">
              <w:rPr>
                <w:rFonts w:ascii="Calibri" w:eastAsia="Calibri" w:hAnsi="Calibri"/>
                <w:noProof/>
                <w:sz w:val="20"/>
                <w:lang w:val="lv-LV"/>
              </w:rPr>
              <w:t>–</w:t>
            </w:r>
            <w:r w:rsidRPr="00D94A8B">
              <w:rPr>
                <w:rFonts w:ascii="Calibri" w:eastAsia="Calibri" w:hAnsi="Calibri"/>
                <w:noProof/>
                <w:sz w:val="20"/>
                <w:lang w:val="lv-LV"/>
              </w:rPr>
              <w:t xml:space="preserve"> </w:t>
            </w:r>
            <w:r w:rsidR="00FE79AC">
              <w:rPr>
                <w:rFonts w:ascii="Calibri" w:eastAsia="Calibri" w:hAnsi="Calibri"/>
                <w:noProof/>
                <w:sz w:val="20"/>
                <w:lang w:val="lv-LV"/>
              </w:rPr>
              <w:t xml:space="preserve">mežizstrāde koksnes ieguvei - </w:t>
            </w:r>
            <w:r w:rsidRPr="00D94A8B">
              <w:rPr>
                <w:rFonts w:ascii="Calibri" w:eastAsia="Calibri" w:hAnsi="Calibri"/>
                <w:noProof/>
                <w:sz w:val="20"/>
                <w:lang w:val="lv-LV"/>
              </w:rPr>
              <w:t>nozīmīgs mežu biotopus  ietekmējošais faktors</w:t>
            </w:r>
            <w:r w:rsidR="004A3516">
              <w:rPr>
                <w:rFonts w:ascii="Calibri" w:eastAsia="Calibri" w:hAnsi="Calibri"/>
                <w:noProof/>
                <w:sz w:val="20"/>
                <w:lang w:val="lv-LV"/>
              </w:rPr>
              <w:t>;</w:t>
            </w:r>
          </w:p>
          <w:p w14:paraId="6289C59E" w14:textId="557CC21D" w:rsidR="008B7CA8" w:rsidRPr="00D94A8B" w:rsidRDefault="00FE79AC" w:rsidP="008B7CA8">
            <w:pPr>
              <w:rPr>
                <w:rFonts w:ascii="Calibri" w:eastAsia="Calibri" w:hAnsi="Calibri"/>
                <w:noProof/>
                <w:sz w:val="20"/>
                <w:lang w:val="lv-LV"/>
              </w:rPr>
            </w:pPr>
            <w:r>
              <w:rPr>
                <w:rFonts w:ascii="Calibri" w:eastAsia="Calibri" w:hAnsi="Calibri"/>
                <w:noProof/>
                <w:sz w:val="20"/>
                <w:lang w:val="lv-LV"/>
              </w:rPr>
              <w:t>Mežsaimnieciskā darbība, i</w:t>
            </w:r>
            <w:r w:rsidR="008B7CA8" w:rsidRPr="00D94A8B">
              <w:rPr>
                <w:rFonts w:ascii="Calibri" w:eastAsia="Calibri" w:hAnsi="Calibri"/>
                <w:noProof/>
                <w:sz w:val="20"/>
                <w:lang w:val="lv-LV"/>
              </w:rPr>
              <w:t>zzāģējot vecos, slimību un kukaiņu bojātos kokus, kā arī izvācot kritalas</w:t>
            </w:r>
            <w:r>
              <w:rPr>
                <w:rFonts w:ascii="Calibri" w:eastAsia="Calibri" w:hAnsi="Calibri"/>
                <w:noProof/>
                <w:sz w:val="20"/>
                <w:lang w:val="lv-LV"/>
              </w:rPr>
              <w:t xml:space="preserve"> - </w:t>
            </w:r>
            <w:r w:rsidR="008B7CA8" w:rsidRPr="00D94A8B">
              <w:rPr>
                <w:rFonts w:ascii="Calibri" w:eastAsia="Calibri" w:hAnsi="Calibri"/>
                <w:noProof/>
                <w:sz w:val="20"/>
                <w:lang w:val="lv-LV"/>
              </w:rPr>
              <w:t>tiek iznīcinātas meža biotopiem nozīmīgas struktūras;</w:t>
            </w:r>
          </w:p>
          <w:p w14:paraId="6289C59F" w14:textId="08B1E0CE"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Ugunsgrēku skaita un izdegušo platību samazināšanās - pastiprināti uzkrājas </w:t>
            </w:r>
            <w:r w:rsidRPr="00D94A8B">
              <w:rPr>
                <w:rFonts w:ascii="Calibri" w:eastAsia="Calibri" w:hAnsi="Calibri"/>
                <w:noProof/>
                <w:sz w:val="20"/>
                <w:lang w:val="lv-LV"/>
              </w:rPr>
              <w:lastRenderedPageBreak/>
              <w:t>barības vielas, kas veicina blīvāka krūmu stāva veidošanos</w:t>
            </w:r>
            <w:r w:rsidR="00FE79AC">
              <w:rPr>
                <w:rFonts w:ascii="Calibri" w:eastAsia="Calibri" w:hAnsi="Calibri"/>
                <w:noProof/>
                <w:sz w:val="20"/>
                <w:lang w:val="lv-LV"/>
              </w:rPr>
              <w:t>, rada augstāku ugunsbīstamību</w:t>
            </w:r>
            <w:r w:rsidRPr="00D94A8B">
              <w:rPr>
                <w:rFonts w:ascii="Calibri" w:eastAsia="Calibri" w:hAnsi="Calibri"/>
                <w:noProof/>
                <w:sz w:val="20"/>
                <w:lang w:val="lv-LV"/>
              </w:rPr>
              <w:t>;</w:t>
            </w:r>
          </w:p>
          <w:p w14:paraId="6289C5A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Invazīvās un ekspansīvās sugas;</w:t>
            </w:r>
          </w:p>
          <w:p w14:paraId="6289C5A1"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Tūrisms un rekreācija;</w:t>
            </w:r>
          </w:p>
          <w:p w14:paraId="6289C5A2" w14:textId="2E2FB5BE"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Dabiskā sukcesija – izzūd meža biotopiem atbilstošas augu sabiedrības un izmainās to struktūra (īpaši </w:t>
            </w:r>
            <w:r w:rsidR="00FE79AC">
              <w:rPr>
                <w:rFonts w:ascii="Calibri" w:eastAsia="Calibri" w:hAnsi="Calibri"/>
                <w:noProof/>
                <w:sz w:val="20"/>
                <w:lang w:val="lv-LV"/>
              </w:rPr>
              <w:t>izteikts</w:t>
            </w:r>
            <w:r w:rsidRPr="00D94A8B">
              <w:rPr>
                <w:rFonts w:ascii="Calibri" w:eastAsia="Calibri" w:hAnsi="Calibri"/>
                <w:noProof/>
                <w:sz w:val="20"/>
                <w:lang w:val="lv-LV"/>
              </w:rPr>
              <w:t xml:space="preserve"> biotopā 2180*);</w:t>
            </w:r>
          </w:p>
          <w:p w14:paraId="6289C5A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Meža fragmentācija – ko rada, galvenokārt, infrastruktūras objekti;</w:t>
            </w:r>
          </w:p>
          <w:p w14:paraId="6289C5A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Eitrofikācija (organiskā materiāla uzkrāšanās)</w:t>
            </w:r>
          </w:p>
          <w:p w14:paraId="6289C5A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Nosusināšana (meliorācija) – mainīti dabiskie hidroloģiskie apstākļi</w:t>
            </w:r>
          </w:p>
        </w:tc>
        <w:tc>
          <w:tcPr>
            <w:tcW w:w="3119" w:type="dxa"/>
          </w:tcPr>
          <w:p w14:paraId="6289C5A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 Neiejaukšanās</w:t>
            </w:r>
            <w:r w:rsidRPr="00D94A8B">
              <w:rPr>
                <w:rFonts w:ascii="Calibri" w:eastAsia="Calibri" w:hAnsi="Calibri"/>
                <w:b/>
                <w:noProof/>
                <w:sz w:val="20"/>
                <w:lang w:val="lv-LV"/>
              </w:rPr>
              <w:t xml:space="preserve">, </w:t>
            </w:r>
            <w:r w:rsidRPr="00D94A8B">
              <w:rPr>
                <w:rFonts w:ascii="Calibri" w:eastAsia="Calibri" w:hAnsi="Calibri"/>
                <w:noProof/>
                <w:sz w:val="20"/>
                <w:lang w:val="lv-LV"/>
              </w:rPr>
              <w:t>neveicot mežsaimniecisko darbību;</w:t>
            </w:r>
          </w:p>
          <w:p w14:paraId="6289C5A7"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Meža biotopu struktūras atjaunošana un uzlabošana;</w:t>
            </w:r>
          </w:p>
          <w:p w14:paraId="6289C5A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Invazīvo sugu apkarošana;</w:t>
            </w:r>
          </w:p>
          <w:p w14:paraId="6289C5A9" w14:textId="16662FB9"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Dabiska hidroloģiskā režīma atjaunošana, meliorācijas sistēmu neuzturēšana</w:t>
            </w:r>
          </w:p>
        </w:tc>
      </w:tr>
      <w:tr w:rsidR="007351AB" w:rsidRPr="00D94A8B" w14:paraId="6289C5BF" w14:textId="77777777" w:rsidTr="008B7CA8">
        <w:tc>
          <w:tcPr>
            <w:tcW w:w="2376" w:type="dxa"/>
          </w:tcPr>
          <w:p w14:paraId="6289C5AB"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Dabiskie zālāji</w:t>
            </w:r>
          </w:p>
        </w:tc>
        <w:tc>
          <w:tcPr>
            <w:tcW w:w="2410" w:type="dxa"/>
          </w:tcPr>
          <w:p w14:paraId="6289C5AC" w14:textId="700B85A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Īpaši aizsargājami biotopi un </w:t>
            </w:r>
            <w:r w:rsidR="00246AE6">
              <w:rPr>
                <w:rFonts w:ascii="Calibri" w:eastAsia="Calibri" w:hAnsi="Calibri"/>
                <w:noProof/>
                <w:sz w:val="20"/>
                <w:lang w:val="lv-LV"/>
              </w:rPr>
              <w:t xml:space="preserve">ĪA </w:t>
            </w:r>
            <w:r w:rsidRPr="00D94A8B">
              <w:rPr>
                <w:rFonts w:ascii="Calibri" w:eastAsia="Calibri" w:hAnsi="Calibri"/>
                <w:noProof/>
                <w:sz w:val="20"/>
                <w:lang w:val="lv-LV"/>
              </w:rPr>
              <w:t>sugu dzīvotnes;</w:t>
            </w:r>
          </w:p>
          <w:p w14:paraId="6289C5A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ĶNP Latvijas mērogā ir nozīmīgākā teritorija mitru zālāju periodiski izžūstošās augsnēs saglabāšanai;</w:t>
            </w:r>
          </w:p>
          <w:p w14:paraId="6289C5AE"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Dzīvotne daudzveidīgām augu sugām;</w:t>
            </w:r>
          </w:p>
          <w:p w14:paraId="6289C5AF"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Ainaviskā vērtība</w:t>
            </w:r>
          </w:p>
        </w:tc>
        <w:tc>
          <w:tcPr>
            <w:tcW w:w="2268" w:type="dxa"/>
          </w:tcPr>
          <w:p w14:paraId="6289C5B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Palieņu zālāji samazina plūdu draudus;</w:t>
            </w:r>
          </w:p>
          <w:p w14:paraId="6289C5B1"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Palienēs uzkrājas barības vielas;</w:t>
            </w:r>
          </w:p>
          <w:p w14:paraId="6289C5B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Dabiskie zālāji ir vieta, kur meklējami daudzi ārstniecības augi;</w:t>
            </w:r>
          </w:p>
          <w:p w14:paraId="6289C5B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Putnu vērošana</w:t>
            </w:r>
          </w:p>
        </w:tc>
        <w:tc>
          <w:tcPr>
            <w:tcW w:w="3402" w:type="dxa"/>
          </w:tcPr>
          <w:p w14:paraId="6289C5B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Dabiskā sukcesija (dabiskas sugu sastāva pārmaiņas) –</w:t>
            </w:r>
            <w:r w:rsidRPr="00D94A8B">
              <w:rPr>
                <w:rFonts w:ascii="Calibri" w:eastAsia="Calibri" w:hAnsi="Calibri"/>
                <w:b/>
                <w:noProof/>
                <w:sz w:val="20"/>
                <w:lang w:val="lv-LV"/>
              </w:rPr>
              <w:t xml:space="preserve"> i</w:t>
            </w:r>
            <w:r w:rsidRPr="00D94A8B">
              <w:rPr>
                <w:rFonts w:ascii="Calibri" w:eastAsia="Calibri" w:hAnsi="Calibri"/>
                <w:noProof/>
                <w:sz w:val="20"/>
                <w:lang w:val="lv-LV"/>
              </w:rPr>
              <w:t>zzūd biotopiem atbilstošas augu sabiedrības un izmainās struktūra;</w:t>
            </w:r>
          </w:p>
          <w:p w14:paraId="6289C5B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Zālāju apsaimniekošanas pārtraukšana (piem., noganīšanas vai pļaušanas pārtraukšana);</w:t>
            </w:r>
          </w:p>
          <w:p w14:paraId="6289C5B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Nepareiza zālāju pļaušana vai mulčēšana - piemēram, netiek ievēroti vēlamie pļaušanas termiņi, netiek novākta nopļautā zāle;</w:t>
            </w:r>
          </w:p>
          <w:p w14:paraId="6289C5B7"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 Invazīvas sugas - Sosnovska latvānis, </w:t>
            </w:r>
            <w:r w:rsidRPr="00D94A8B">
              <w:rPr>
                <w:rFonts w:ascii="Calibri" w:eastAsia="Calibri" w:hAnsi="Calibri"/>
                <w:noProof/>
                <w:sz w:val="20"/>
                <w:lang w:val="lv-LV"/>
              </w:rPr>
              <w:lastRenderedPageBreak/>
              <w:t>puķu sprigane, Kanādas un milzu zeltgalvīte, Tatārijas salāts, krokainā roze, vārpainā korinte, sarkanais plūškoks u. c.;</w:t>
            </w:r>
          </w:p>
          <w:p w14:paraId="6289C5B8"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 Zālāju likvidēšana aramzemju labiekārtošanai - ietekme skārusi ĶNP dabiskos zālājus galvenokārt iepriekšējos gadu desmitos, tas ir nozīmīgāks apdraudējums ilggadīgajiem zālājiem, kas agrāk iekultivēti vai veidojušies atmatās;</w:t>
            </w:r>
          </w:p>
          <w:p w14:paraId="4E4AA080" w14:textId="7E7D77C5" w:rsidR="00127212" w:rsidRPr="00D94A8B" w:rsidRDefault="00127212" w:rsidP="008B7CA8">
            <w:pPr>
              <w:rPr>
                <w:rFonts w:ascii="Calibri" w:eastAsia="Calibri" w:hAnsi="Calibri"/>
                <w:noProof/>
                <w:sz w:val="20"/>
                <w:lang w:val="lv-LV"/>
              </w:rPr>
            </w:pPr>
            <w:r>
              <w:rPr>
                <w:rFonts w:ascii="Calibri" w:eastAsia="Calibri" w:hAnsi="Calibri"/>
                <w:noProof/>
                <w:sz w:val="20"/>
                <w:lang w:val="lv-LV"/>
              </w:rPr>
              <w:t>Zālāju iznīcināšana, veidojot bijušajās un esošajās zālāju platībās jaunu apbūvi</w:t>
            </w:r>
          </w:p>
          <w:p w14:paraId="6289C5B9"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Nosusināšana (meliorācija) – mainīti dabiskie hidroloģiskie apstākļi;</w:t>
            </w:r>
          </w:p>
          <w:p w14:paraId="6289C5BA"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Eitrofikācija - uzkrājoties barības vielām, veidojas blīva zemsedze, kas nav piemērota gaismas prasīgām sugām, ir mazāka sugu daudzveidība</w:t>
            </w:r>
          </w:p>
        </w:tc>
        <w:tc>
          <w:tcPr>
            <w:tcW w:w="3119" w:type="dxa"/>
          </w:tcPr>
          <w:p w14:paraId="6289C5BB" w14:textId="78B0E463"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 xml:space="preserve">- Zālāju </w:t>
            </w:r>
            <w:r w:rsidR="007351AB">
              <w:rPr>
                <w:rFonts w:ascii="Calibri" w:eastAsia="Calibri" w:hAnsi="Calibri"/>
                <w:noProof/>
                <w:sz w:val="20"/>
                <w:lang w:val="lv-LV"/>
              </w:rPr>
              <w:t xml:space="preserve">atbilstoša </w:t>
            </w:r>
            <w:r w:rsidRPr="00D94A8B">
              <w:rPr>
                <w:rFonts w:ascii="Calibri" w:eastAsia="Calibri" w:hAnsi="Calibri"/>
                <w:noProof/>
                <w:sz w:val="20"/>
                <w:lang w:val="lv-LV"/>
              </w:rPr>
              <w:t>apsaimniekošana – pļaušana, noganīšana;</w:t>
            </w:r>
          </w:p>
          <w:p w14:paraId="6289C5B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Koku, krūmu apauguma samazināšana;</w:t>
            </w:r>
          </w:p>
          <w:p w14:paraId="6289C5B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Invazīvo augu apkarošana;</w:t>
            </w:r>
          </w:p>
          <w:p w14:paraId="4D63AB13"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 Optimāla hidroloģiskā režīma uzturēšana</w:t>
            </w:r>
            <w:r w:rsidR="007351AB">
              <w:rPr>
                <w:rFonts w:ascii="Calibri" w:eastAsia="Calibri" w:hAnsi="Calibri"/>
                <w:noProof/>
                <w:sz w:val="20"/>
                <w:lang w:val="lv-LV"/>
              </w:rPr>
              <w:t>;</w:t>
            </w:r>
          </w:p>
          <w:p w14:paraId="6289C5BE" w14:textId="22B29823" w:rsidR="007351AB" w:rsidRPr="00D94A8B" w:rsidRDefault="007351AB" w:rsidP="008B7CA8">
            <w:pPr>
              <w:rPr>
                <w:rFonts w:ascii="Calibri" w:eastAsia="Calibri" w:hAnsi="Calibri"/>
                <w:noProof/>
                <w:sz w:val="20"/>
                <w:lang w:val="lv-LV"/>
              </w:rPr>
            </w:pPr>
            <w:r>
              <w:rPr>
                <w:rFonts w:ascii="Calibri" w:eastAsia="Calibri" w:hAnsi="Calibri"/>
                <w:noProof/>
                <w:sz w:val="20"/>
                <w:lang w:val="lv-LV"/>
              </w:rPr>
              <w:t>- apbūves slodzes samazināšana</w:t>
            </w:r>
          </w:p>
        </w:tc>
      </w:tr>
      <w:tr w:rsidR="007351AB" w:rsidRPr="00D94A8B" w14:paraId="6289C5CA" w14:textId="77777777" w:rsidTr="008B7CA8">
        <w:tc>
          <w:tcPr>
            <w:tcW w:w="2376" w:type="dxa"/>
          </w:tcPr>
          <w:p w14:paraId="6289C5C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Piekrastes biotopi</w:t>
            </w:r>
          </w:p>
        </w:tc>
        <w:tc>
          <w:tcPr>
            <w:tcW w:w="2410" w:type="dxa"/>
          </w:tcPr>
          <w:p w14:paraId="084CB59C"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Īpaši aizsargājami biotopi un</w:t>
            </w:r>
            <w:r w:rsidR="007351AB">
              <w:rPr>
                <w:rFonts w:ascii="Calibri" w:eastAsia="Calibri" w:hAnsi="Calibri"/>
                <w:noProof/>
                <w:sz w:val="20"/>
                <w:lang w:val="lv-LV"/>
              </w:rPr>
              <w:t xml:space="preserve"> ĪA</w:t>
            </w:r>
            <w:r w:rsidRPr="00D94A8B">
              <w:rPr>
                <w:rFonts w:ascii="Calibri" w:eastAsia="Calibri" w:hAnsi="Calibri"/>
                <w:noProof/>
                <w:sz w:val="20"/>
                <w:lang w:val="lv-LV"/>
              </w:rPr>
              <w:t xml:space="preserve"> sugu atradnes;</w:t>
            </w:r>
          </w:p>
          <w:p w14:paraId="1C968C62" w14:textId="77777777" w:rsidR="007351AB" w:rsidRDefault="00C7515F" w:rsidP="008B7CA8">
            <w:pPr>
              <w:rPr>
                <w:rFonts w:ascii="Calibri" w:eastAsia="Calibri" w:hAnsi="Calibri"/>
                <w:noProof/>
                <w:sz w:val="20"/>
                <w:lang w:val="lv-LV"/>
              </w:rPr>
            </w:pPr>
            <w:r>
              <w:rPr>
                <w:rFonts w:ascii="Calibri" w:eastAsia="Calibri" w:hAnsi="Calibri"/>
                <w:noProof/>
                <w:sz w:val="20"/>
                <w:lang w:val="lv-LV"/>
              </w:rPr>
              <w:t>Ainaviskā vērtība;</w:t>
            </w:r>
          </w:p>
          <w:p w14:paraId="6040CB40" w14:textId="77777777" w:rsidR="00C7515F" w:rsidRDefault="00C7515F" w:rsidP="008B7CA8">
            <w:pPr>
              <w:rPr>
                <w:rFonts w:ascii="Calibri" w:eastAsia="Calibri" w:hAnsi="Calibri"/>
                <w:noProof/>
                <w:sz w:val="20"/>
                <w:lang w:val="lv-LV"/>
              </w:rPr>
            </w:pPr>
            <w:r>
              <w:rPr>
                <w:rFonts w:ascii="Calibri" w:eastAsia="Calibri" w:hAnsi="Calibri"/>
                <w:noProof/>
                <w:sz w:val="20"/>
                <w:lang w:val="lv-LV"/>
              </w:rPr>
              <w:t>Krasta procesi</w:t>
            </w:r>
            <w:r w:rsidR="005559BB">
              <w:rPr>
                <w:rFonts w:ascii="Calibri" w:eastAsia="Calibri" w:hAnsi="Calibri"/>
                <w:noProof/>
                <w:sz w:val="20"/>
                <w:lang w:val="lv-LV"/>
              </w:rPr>
              <w:t>;</w:t>
            </w:r>
          </w:p>
          <w:p w14:paraId="6289C5C1" w14:textId="05842FAE" w:rsidR="005559BB" w:rsidRPr="00D94A8B" w:rsidRDefault="005559BB" w:rsidP="008B7CA8">
            <w:pPr>
              <w:rPr>
                <w:rFonts w:ascii="Calibri" w:eastAsia="Calibri" w:hAnsi="Calibri"/>
                <w:noProof/>
                <w:sz w:val="20"/>
                <w:lang w:val="lv-LV"/>
              </w:rPr>
            </w:pPr>
            <w:r>
              <w:rPr>
                <w:rFonts w:ascii="Calibri" w:eastAsia="Calibri" w:hAnsi="Calibri"/>
                <w:noProof/>
                <w:sz w:val="20"/>
                <w:lang w:val="lv-LV"/>
              </w:rPr>
              <w:t>Migrācijas koridors sugu izplatībai</w:t>
            </w:r>
          </w:p>
        </w:tc>
        <w:tc>
          <w:tcPr>
            <w:tcW w:w="2268" w:type="dxa"/>
          </w:tcPr>
          <w:p w14:paraId="6289C5C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Ainaviskā un rekreācijas vērtība;</w:t>
            </w:r>
          </w:p>
          <w:p w14:paraId="6289C5C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Sabiedrības rekreācijas un atpūtas vieta -  uzlabojas psihiskā un garīgā veselība </w:t>
            </w:r>
          </w:p>
          <w:p w14:paraId="6289C5C4" w14:textId="77777777" w:rsidR="008B7CA8" w:rsidRPr="00D94A8B" w:rsidRDefault="008B7CA8" w:rsidP="008B7CA8">
            <w:pPr>
              <w:rPr>
                <w:rFonts w:ascii="Calibri" w:eastAsia="Calibri" w:hAnsi="Calibri"/>
                <w:noProof/>
                <w:sz w:val="20"/>
                <w:lang w:val="lv-LV"/>
              </w:rPr>
            </w:pPr>
          </w:p>
        </w:tc>
        <w:tc>
          <w:tcPr>
            <w:tcW w:w="3402" w:type="dxa"/>
          </w:tcPr>
          <w:p w14:paraId="6289C5C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Antropogēnā slodze: tualešu trūkums, pludmales nostaigāšana, aļģu vākšana. Gausās jūdzes stihiska izstaigāšana.</w:t>
            </w:r>
          </w:p>
          <w:p w14:paraId="6289C5C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Invazīvo sugu izplatīšanās.</w:t>
            </w:r>
          </w:p>
        </w:tc>
        <w:tc>
          <w:tcPr>
            <w:tcW w:w="3119" w:type="dxa"/>
          </w:tcPr>
          <w:p w14:paraId="6289C5C7"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Tūristu plūsmas organizēšana;</w:t>
            </w:r>
          </w:p>
          <w:p w14:paraId="6289C5C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Tūrisma infrastruktūras nodrošināšana;</w:t>
            </w:r>
          </w:p>
          <w:p w14:paraId="72D080A2"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Invazīvo sugu apkarošana</w:t>
            </w:r>
            <w:r w:rsidR="002B481A">
              <w:rPr>
                <w:rFonts w:ascii="Calibri" w:eastAsia="Calibri" w:hAnsi="Calibri"/>
                <w:noProof/>
                <w:sz w:val="20"/>
                <w:lang w:val="lv-LV"/>
              </w:rPr>
              <w:t>;</w:t>
            </w:r>
          </w:p>
          <w:p w14:paraId="6289C5C9" w14:textId="00AF1626" w:rsidR="002B481A" w:rsidRPr="00D94A8B" w:rsidRDefault="002B481A" w:rsidP="008B7CA8">
            <w:pPr>
              <w:rPr>
                <w:rFonts w:ascii="Calibri" w:eastAsia="Calibri" w:hAnsi="Calibri"/>
                <w:noProof/>
                <w:sz w:val="20"/>
                <w:lang w:val="lv-LV"/>
              </w:rPr>
            </w:pPr>
            <w:r>
              <w:rPr>
                <w:rFonts w:ascii="Calibri" w:eastAsia="Calibri" w:hAnsi="Calibri"/>
                <w:noProof/>
                <w:sz w:val="20"/>
                <w:lang w:val="lv-LV"/>
              </w:rPr>
              <w:t>Apbūves (tai skaitā īslaicīgu būvju) ierobežošana</w:t>
            </w:r>
            <w:r w:rsidR="00733550">
              <w:rPr>
                <w:rFonts w:ascii="Calibri" w:eastAsia="Calibri" w:hAnsi="Calibri"/>
                <w:noProof/>
                <w:sz w:val="20"/>
                <w:lang w:val="lv-LV"/>
              </w:rPr>
              <w:t>, kur tas var radīt apdraudējumu dabas vērtību saglabāšanai</w:t>
            </w:r>
          </w:p>
        </w:tc>
      </w:tr>
      <w:tr w:rsidR="007351AB" w:rsidRPr="00D94A8B" w14:paraId="6289C5D9" w14:textId="77777777" w:rsidTr="008B7CA8">
        <w:tc>
          <w:tcPr>
            <w:tcW w:w="2376" w:type="dxa"/>
          </w:tcPr>
          <w:p w14:paraId="6289C5CB"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Sekli piejūras ezeri</w:t>
            </w:r>
          </w:p>
        </w:tc>
        <w:tc>
          <w:tcPr>
            <w:tcW w:w="2410" w:type="dxa"/>
          </w:tcPr>
          <w:p w14:paraId="6289C5C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Ornitoloģiski un īpaši aizsargājamo augu sugu ziņā Kaņiera ezers ir viens no bagātākajiem ezeriem Latvijā;</w:t>
            </w:r>
          </w:p>
          <w:p w14:paraId="6289C5C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Dzīves vide un barošanās vietas daudzām bezmugurkaulnieku, zivju, abinieku, putnu un zīdītāju sugām</w:t>
            </w:r>
          </w:p>
        </w:tc>
        <w:tc>
          <w:tcPr>
            <w:tcW w:w="2268" w:type="dxa"/>
          </w:tcPr>
          <w:p w14:paraId="6289C5CE"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Laivošana;</w:t>
            </w:r>
          </w:p>
          <w:p w14:paraId="6289C5CF"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Makšķerēšana;</w:t>
            </w:r>
          </w:p>
          <w:p w14:paraId="6289C5D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Putnu vērošana</w:t>
            </w:r>
          </w:p>
        </w:tc>
        <w:tc>
          <w:tcPr>
            <w:tcW w:w="3402" w:type="dxa"/>
          </w:tcPr>
          <w:p w14:paraId="6289C5D1"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Eitrofikācija - antropogēnās eitrofikācijas un dabiskās sukcesijas rezultātā novērojama seklo ezeru aizaugšana;</w:t>
            </w:r>
          </w:p>
          <w:p w14:paraId="6289C5D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Makšķerēšana, nelegālā zveja – negatīvais blakusefekts ir zivju piebarošana;</w:t>
            </w:r>
          </w:p>
          <w:p w14:paraId="6289C5D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Bebru darbība – upju tecējuma pārtraukumi potenciāli veicina eitrofikāciju;</w:t>
            </w:r>
          </w:p>
          <w:p w14:paraId="6289C5D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Sadzīves atkritumi - atkritumi veicina eitrofikāciju un nitrofilo augu sugu izplatības īpatsvara palielināšanos, vidē veidojas mikroplastmasas piesārņojums</w:t>
            </w:r>
          </w:p>
        </w:tc>
        <w:tc>
          <w:tcPr>
            <w:tcW w:w="3119" w:type="dxa"/>
          </w:tcPr>
          <w:p w14:paraId="6289C5D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Eitrofikāciju mazinoši pasākumi;</w:t>
            </w:r>
          </w:p>
          <w:p w14:paraId="6289C5D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Ūdensteču plūsmas nodrošināšana posmos, kur to kavē bebru aizprosti vai koku sagāzumi;</w:t>
            </w:r>
          </w:p>
          <w:p w14:paraId="6289C5D7"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Dabiska hidroloģiskā režīma atjaunošana;</w:t>
            </w:r>
          </w:p>
          <w:p w14:paraId="6289C5D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Ūdensteču un ūdenstilpju aizauguma samazināšana</w:t>
            </w:r>
          </w:p>
        </w:tc>
      </w:tr>
      <w:tr w:rsidR="007351AB" w:rsidRPr="00D94A8B" w14:paraId="6289C5E1" w14:textId="77777777" w:rsidTr="008B7CA8">
        <w:tc>
          <w:tcPr>
            <w:tcW w:w="2376" w:type="dxa"/>
          </w:tcPr>
          <w:p w14:paraId="6289C5DA"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Sērūdeņu minerālūdens veidošanās vietas un avoti</w:t>
            </w:r>
          </w:p>
        </w:tc>
        <w:tc>
          <w:tcPr>
            <w:tcW w:w="2410" w:type="dxa"/>
          </w:tcPr>
          <w:p w14:paraId="6289C5DB" w14:textId="7E6FEE0B"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xml:space="preserve">Īpaši aizsargājami biotopi un </w:t>
            </w:r>
            <w:r w:rsidR="00733550">
              <w:rPr>
                <w:rFonts w:ascii="Calibri" w:eastAsia="Calibri" w:hAnsi="Calibri"/>
                <w:noProof/>
                <w:sz w:val="20"/>
                <w:lang w:val="lv-LV"/>
              </w:rPr>
              <w:t xml:space="preserve">ĪA </w:t>
            </w:r>
            <w:r w:rsidRPr="00D94A8B">
              <w:rPr>
                <w:rFonts w:ascii="Calibri" w:eastAsia="Calibri" w:hAnsi="Calibri"/>
                <w:noProof/>
                <w:sz w:val="20"/>
                <w:lang w:val="lv-LV"/>
              </w:rPr>
              <w:t>sugu dzīvotnes</w:t>
            </w:r>
          </w:p>
        </w:tc>
        <w:tc>
          <w:tcPr>
            <w:tcW w:w="2268" w:type="dxa"/>
          </w:tcPr>
          <w:p w14:paraId="6289C5D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Kurortoloģiskā vērtība, dziedniecisko dūņu un avotu ūdeņu pieejamība</w:t>
            </w:r>
          </w:p>
        </w:tc>
        <w:tc>
          <w:tcPr>
            <w:tcW w:w="3402" w:type="dxa"/>
          </w:tcPr>
          <w:p w14:paraId="6289C5D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Nosusināšana (meliorācija) – mainīti dabiskie hidroloģiskie apstākļi;</w:t>
            </w:r>
          </w:p>
          <w:p w14:paraId="142497B6"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Pamesti ģeoloģiskie urbumi</w:t>
            </w:r>
          </w:p>
          <w:p w14:paraId="6289C5DE" w14:textId="783A4874" w:rsidR="00733550" w:rsidRPr="00D94A8B" w:rsidRDefault="00733550" w:rsidP="008B7CA8">
            <w:pPr>
              <w:rPr>
                <w:rFonts w:ascii="Calibri" w:eastAsia="Calibri" w:hAnsi="Calibri"/>
                <w:noProof/>
                <w:sz w:val="20"/>
                <w:lang w:val="lv-LV"/>
              </w:rPr>
            </w:pPr>
            <w:r>
              <w:rPr>
                <w:rFonts w:ascii="Calibri" w:eastAsia="Calibri" w:hAnsi="Calibri"/>
                <w:noProof/>
                <w:sz w:val="20"/>
                <w:lang w:val="lv-LV"/>
              </w:rPr>
              <w:t>Jauna būvniecība</w:t>
            </w:r>
          </w:p>
        </w:tc>
        <w:tc>
          <w:tcPr>
            <w:tcW w:w="3119" w:type="dxa"/>
          </w:tcPr>
          <w:p w14:paraId="6289C5DF"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Esošo meliorācijas sistēmu dabiskošana un/vai likvidēšana;</w:t>
            </w:r>
          </w:p>
          <w:p w14:paraId="2E8CCA3B"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 Urbumu tamponēšana</w:t>
            </w:r>
          </w:p>
          <w:p w14:paraId="6289C5E0" w14:textId="18268796" w:rsidR="00DE6EB4" w:rsidRPr="00D94A8B" w:rsidRDefault="00733550" w:rsidP="008B7CA8">
            <w:pPr>
              <w:rPr>
                <w:rFonts w:ascii="Calibri" w:eastAsia="Calibri" w:hAnsi="Calibri"/>
                <w:noProof/>
                <w:sz w:val="20"/>
                <w:lang w:val="lv-LV"/>
              </w:rPr>
            </w:pPr>
            <w:r>
              <w:rPr>
                <w:rFonts w:ascii="Calibri" w:eastAsia="Calibri" w:hAnsi="Calibri"/>
                <w:noProof/>
                <w:sz w:val="20"/>
                <w:lang w:val="lv-LV"/>
              </w:rPr>
              <w:t>- novēršami riski, veicot specifiskas izpētes, kur nepieciešams</w:t>
            </w:r>
            <w:r w:rsidR="00DE6EB4">
              <w:rPr>
                <w:rFonts w:ascii="Calibri" w:eastAsia="Calibri" w:hAnsi="Calibri"/>
                <w:noProof/>
                <w:sz w:val="20"/>
                <w:lang w:val="lv-LV"/>
              </w:rPr>
              <w:t>, kā arī novēršot jaunu būvniecību zonās, kur veidojas sērūdeņ</w:t>
            </w:r>
            <w:r w:rsidR="006801CB">
              <w:rPr>
                <w:rFonts w:ascii="Calibri" w:eastAsia="Calibri" w:hAnsi="Calibri"/>
                <w:noProof/>
                <w:sz w:val="20"/>
                <w:lang w:val="lv-LV"/>
              </w:rPr>
              <w:t>i</w:t>
            </w:r>
          </w:p>
        </w:tc>
      </w:tr>
      <w:tr w:rsidR="007351AB" w:rsidRPr="00D94A8B" w14:paraId="6289C5F1" w14:textId="77777777" w:rsidTr="008B7CA8">
        <w:tc>
          <w:tcPr>
            <w:tcW w:w="2376" w:type="dxa"/>
          </w:tcPr>
          <w:p w14:paraId="6289C5E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Retas un apdraudētas dzīvnieku sugas</w:t>
            </w:r>
          </w:p>
        </w:tc>
        <w:tc>
          <w:tcPr>
            <w:tcW w:w="2410" w:type="dxa"/>
          </w:tcPr>
          <w:p w14:paraId="6289C5E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Ģenētiskā daudzveidība;</w:t>
            </w:r>
          </w:p>
          <w:p w14:paraId="6289C5E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Zinātniska vērtība</w:t>
            </w:r>
          </w:p>
        </w:tc>
        <w:tc>
          <w:tcPr>
            <w:tcW w:w="2268" w:type="dxa"/>
          </w:tcPr>
          <w:p w14:paraId="6289C5E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Izziņas un dabas tūrisms</w:t>
            </w:r>
          </w:p>
        </w:tc>
        <w:tc>
          <w:tcPr>
            <w:tcW w:w="3402" w:type="dxa"/>
          </w:tcPr>
          <w:p w14:paraId="6289C5E6" w14:textId="77777777" w:rsidR="008B7CA8" w:rsidRPr="00D94A8B" w:rsidRDefault="008B7CA8" w:rsidP="008B7CA8">
            <w:pPr>
              <w:ind w:hanging="108"/>
              <w:rPr>
                <w:rFonts w:ascii="Calibri" w:eastAsia="Calibri" w:hAnsi="Calibri"/>
                <w:noProof/>
                <w:sz w:val="20"/>
                <w:lang w:val="lv-LV"/>
              </w:rPr>
            </w:pPr>
            <w:r w:rsidRPr="00D94A8B">
              <w:rPr>
                <w:rFonts w:ascii="Calibri" w:eastAsia="Calibri" w:hAnsi="Calibri"/>
                <w:noProof/>
                <w:sz w:val="20"/>
                <w:lang w:val="lv-LV"/>
              </w:rPr>
              <w:t xml:space="preserve">- Piemērotu biotopu trūkums; </w:t>
            </w:r>
          </w:p>
          <w:p w14:paraId="6289C5E7" w14:textId="77777777" w:rsidR="008B7CA8" w:rsidRPr="00D94A8B" w:rsidRDefault="008B7CA8" w:rsidP="008B7CA8">
            <w:pPr>
              <w:ind w:hanging="108"/>
              <w:rPr>
                <w:rFonts w:ascii="Calibri" w:eastAsia="Calibri" w:hAnsi="Calibri"/>
                <w:noProof/>
                <w:sz w:val="20"/>
                <w:lang w:val="lv-LV"/>
              </w:rPr>
            </w:pPr>
            <w:r w:rsidRPr="00D94A8B">
              <w:rPr>
                <w:rFonts w:ascii="Calibri" w:eastAsia="Calibri" w:hAnsi="Calibri"/>
                <w:noProof/>
                <w:sz w:val="20"/>
                <w:lang w:val="lv-LV"/>
              </w:rPr>
              <w:t>- Biotopu kvalitātes pasliktināšanās;</w:t>
            </w:r>
          </w:p>
          <w:p w14:paraId="6289C5E8" w14:textId="77777777" w:rsidR="008B7CA8" w:rsidRPr="00D94A8B" w:rsidRDefault="008B7CA8" w:rsidP="008B7CA8">
            <w:pPr>
              <w:ind w:hanging="108"/>
              <w:rPr>
                <w:rFonts w:ascii="Calibri" w:eastAsia="Calibri" w:hAnsi="Calibri"/>
                <w:noProof/>
                <w:sz w:val="20"/>
                <w:lang w:val="lv-LV"/>
              </w:rPr>
            </w:pPr>
            <w:r w:rsidRPr="00D94A8B">
              <w:rPr>
                <w:rFonts w:ascii="Calibri" w:eastAsia="Calibri" w:hAnsi="Calibri"/>
                <w:noProof/>
                <w:sz w:val="20"/>
                <w:lang w:val="lv-LV"/>
              </w:rPr>
              <w:t>- Antropogēnā slodze;</w:t>
            </w:r>
          </w:p>
          <w:p w14:paraId="6289C5E9" w14:textId="77777777" w:rsidR="002F3083" w:rsidRPr="00D94A8B" w:rsidRDefault="002F3083" w:rsidP="008B7CA8">
            <w:pPr>
              <w:ind w:hanging="108"/>
              <w:rPr>
                <w:rFonts w:ascii="Calibri" w:eastAsia="Calibri" w:hAnsi="Calibri"/>
                <w:noProof/>
                <w:sz w:val="20"/>
                <w:lang w:val="lv-LV"/>
              </w:rPr>
            </w:pPr>
            <w:r w:rsidRPr="00D94A8B">
              <w:rPr>
                <w:rFonts w:ascii="Calibri" w:eastAsia="Calibri" w:hAnsi="Calibri"/>
                <w:noProof/>
                <w:sz w:val="20"/>
                <w:lang w:val="lv-LV"/>
              </w:rPr>
              <w:t xml:space="preserve">- Putnu </w:t>
            </w:r>
            <w:r w:rsidR="00E97851" w:rsidRPr="00D94A8B">
              <w:rPr>
                <w:rFonts w:ascii="Calibri" w:eastAsia="Calibri" w:hAnsi="Calibri"/>
                <w:noProof/>
                <w:sz w:val="20"/>
                <w:lang w:val="lv-LV"/>
              </w:rPr>
              <w:t xml:space="preserve">neatļauta </w:t>
            </w:r>
            <w:r w:rsidRPr="00D94A8B">
              <w:rPr>
                <w:rFonts w:ascii="Calibri" w:eastAsia="Calibri" w:hAnsi="Calibri"/>
                <w:noProof/>
                <w:sz w:val="20"/>
                <w:lang w:val="lv-LV"/>
              </w:rPr>
              <w:t>traucēšana</w:t>
            </w:r>
            <w:r w:rsidR="00E97851" w:rsidRPr="00D94A8B">
              <w:rPr>
                <w:rFonts w:ascii="Calibri" w:eastAsia="Calibri" w:hAnsi="Calibri"/>
                <w:noProof/>
                <w:sz w:val="20"/>
                <w:lang w:val="lv-LV"/>
              </w:rPr>
              <w:t xml:space="preserve"> (provocēšana);</w:t>
            </w:r>
          </w:p>
          <w:p w14:paraId="6289C5EA" w14:textId="3CCC9237" w:rsidR="008B7CA8" w:rsidRDefault="008B7CA8" w:rsidP="008B7CA8">
            <w:pPr>
              <w:ind w:hanging="108"/>
              <w:rPr>
                <w:rFonts w:ascii="Calibri" w:eastAsia="Calibri" w:hAnsi="Calibri"/>
                <w:noProof/>
                <w:sz w:val="20"/>
                <w:lang w:val="lv-LV"/>
              </w:rPr>
            </w:pPr>
            <w:r w:rsidRPr="00D94A8B">
              <w:rPr>
                <w:rFonts w:ascii="Calibri" w:eastAsia="Calibri" w:hAnsi="Calibri"/>
                <w:noProof/>
                <w:sz w:val="20"/>
                <w:lang w:val="lv-LV"/>
              </w:rPr>
              <w:t>- Bebru darbība</w:t>
            </w:r>
            <w:r w:rsidR="006801CB">
              <w:rPr>
                <w:rFonts w:ascii="Calibri" w:eastAsia="Calibri" w:hAnsi="Calibri"/>
                <w:noProof/>
                <w:sz w:val="20"/>
                <w:lang w:val="lv-LV"/>
              </w:rPr>
              <w:t>;</w:t>
            </w:r>
          </w:p>
          <w:p w14:paraId="35DE05CC" w14:textId="532DCD46" w:rsidR="006801CB" w:rsidRDefault="006801CB" w:rsidP="008B7CA8">
            <w:pPr>
              <w:ind w:hanging="108"/>
              <w:rPr>
                <w:rFonts w:ascii="Calibri" w:eastAsia="Calibri" w:hAnsi="Calibri"/>
                <w:noProof/>
                <w:sz w:val="20"/>
                <w:lang w:val="lv-LV"/>
              </w:rPr>
            </w:pPr>
            <w:r>
              <w:rPr>
                <w:rFonts w:ascii="Calibri" w:eastAsia="Calibri" w:hAnsi="Calibri"/>
                <w:noProof/>
                <w:sz w:val="20"/>
                <w:lang w:val="lv-LV"/>
              </w:rPr>
              <w:t>- dzīvotņu fragmentācija;</w:t>
            </w:r>
          </w:p>
          <w:p w14:paraId="259AE165" w14:textId="304BDF49" w:rsidR="006801CB" w:rsidRPr="00D94A8B" w:rsidRDefault="00C14E38" w:rsidP="008B7CA8">
            <w:pPr>
              <w:ind w:hanging="108"/>
              <w:rPr>
                <w:rFonts w:ascii="Calibri" w:eastAsia="Calibri" w:hAnsi="Calibri"/>
                <w:noProof/>
                <w:sz w:val="20"/>
                <w:lang w:val="lv-LV"/>
              </w:rPr>
            </w:pPr>
            <w:r>
              <w:rPr>
                <w:rFonts w:ascii="Calibri" w:eastAsia="Calibri" w:hAnsi="Calibri"/>
                <w:noProof/>
                <w:sz w:val="20"/>
                <w:lang w:val="lv-LV"/>
              </w:rPr>
              <w:t xml:space="preserve">- lineāri infrastruktūras objekti, piemēram, </w:t>
            </w:r>
            <w:r>
              <w:rPr>
                <w:rFonts w:ascii="Calibri" w:eastAsia="Calibri" w:hAnsi="Calibri"/>
                <w:noProof/>
                <w:sz w:val="20"/>
                <w:lang w:val="lv-LV"/>
              </w:rPr>
              <w:lastRenderedPageBreak/>
              <w:t>ceļi, bez dzīvnieku pārejām</w:t>
            </w:r>
          </w:p>
          <w:p w14:paraId="6289C5EB" w14:textId="77777777" w:rsidR="008B7CA8" w:rsidRPr="00D94A8B" w:rsidRDefault="008B7CA8" w:rsidP="008B7CA8">
            <w:pPr>
              <w:ind w:hanging="108"/>
              <w:rPr>
                <w:rFonts w:ascii="Calibri" w:eastAsia="Calibri" w:hAnsi="Calibri"/>
                <w:noProof/>
                <w:sz w:val="20"/>
                <w:lang w:val="lv-LV"/>
              </w:rPr>
            </w:pPr>
          </w:p>
        </w:tc>
        <w:tc>
          <w:tcPr>
            <w:tcW w:w="3119" w:type="dxa"/>
          </w:tcPr>
          <w:p w14:paraId="6289C5E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 Eitrofikācijas samazināšana no lauksaimniecības;</w:t>
            </w:r>
          </w:p>
          <w:p w14:paraId="6289C5E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Zīdītājiem nepieciešama nepārtrauktu meža masīvu saglabāšana;</w:t>
            </w:r>
          </w:p>
          <w:p w14:paraId="6289C5EE"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Dzīvnieku pāreju izveidošanu autoceļu šķērsošanai;</w:t>
            </w:r>
          </w:p>
          <w:p w14:paraId="6289C5EF"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 Antropogēnās slodzes mazināšana;</w:t>
            </w:r>
          </w:p>
          <w:p w14:paraId="6289C5F0"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-Bebru skaita ierobežošana</w:t>
            </w:r>
          </w:p>
        </w:tc>
      </w:tr>
      <w:tr w:rsidR="007351AB" w:rsidRPr="00D94A8B" w14:paraId="6289C5FF" w14:textId="77777777" w:rsidTr="008B7CA8">
        <w:tc>
          <w:tcPr>
            <w:tcW w:w="2376" w:type="dxa"/>
          </w:tcPr>
          <w:p w14:paraId="6289C5F2"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lastRenderedPageBreak/>
              <w:t>Aizsargājamo augu sugas</w:t>
            </w:r>
          </w:p>
        </w:tc>
        <w:tc>
          <w:tcPr>
            <w:tcW w:w="2410" w:type="dxa"/>
          </w:tcPr>
          <w:p w14:paraId="6289C5F3"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Ģenētiskā daudzveidība</w:t>
            </w:r>
          </w:p>
          <w:p w14:paraId="6289C5F4"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Zinātniska vērtība</w:t>
            </w:r>
          </w:p>
        </w:tc>
        <w:tc>
          <w:tcPr>
            <w:tcW w:w="2268" w:type="dxa"/>
          </w:tcPr>
          <w:p w14:paraId="6289C5F5"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Estētiskā vērtība</w:t>
            </w:r>
          </w:p>
          <w:p w14:paraId="6289C5F6"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Ārstniecības augi;</w:t>
            </w:r>
          </w:p>
          <w:p w14:paraId="6289C5F7"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Izziņas un dabas tūrisms</w:t>
            </w:r>
          </w:p>
        </w:tc>
        <w:tc>
          <w:tcPr>
            <w:tcW w:w="3402" w:type="dxa"/>
          </w:tcPr>
          <w:p w14:paraId="6289C5F8"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Dabiskā sukcesija (dabiskas sugu sastāva pārmaiņas);</w:t>
            </w:r>
          </w:p>
          <w:p w14:paraId="6289C5F9"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Savvaļas augu ieguve ;</w:t>
            </w:r>
          </w:p>
          <w:p w14:paraId="6289C5FA"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Būvniecība un cita veida pārveidojumi pilsētvidē un rekreācijas teritorijās;</w:t>
            </w:r>
          </w:p>
          <w:p w14:paraId="6289C5FB"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Ugunsdrošības pasākumu īstenošana mežā;</w:t>
            </w:r>
          </w:p>
          <w:p w14:paraId="6289C5FC"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Sporta, tūrisma un atpūtas aktivitātes</w:t>
            </w:r>
          </w:p>
        </w:tc>
        <w:tc>
          <w:tcPr>
            <w:tcW w:w="3119" w:type="dxa"/>
          </w:tcPr>
          <w:p w14:paraId="6289C5FD" w14:textId="77777777" w:rsidR="008B7CA8" w:rsidRPr="00D94A8B" w:rsidRDefault="008B7CA8" w:rsidP="008B7CA8">
            <w:pPr>
              <w:rPr>
                <w:rFonts w:ascii="Calibri" w:eastAsia="Calibri" w:hAnsi="Calibri"/>
                <w:noProof/>
                <w:sz w:val="20"/>
                <w:lang w:val="lv-LV"/>
              </w:rPr>
            </w:pPr>
            <w:r w:rsidRPr="00D94A8B">
              <w:rPr>
                <w:rFonts w:ascii="Calibri" w:eastAsia="Calibri" w:hAnsi="Calibri"/>
                <w:noProof/>
                <w:sz w:val="20"/>
                <w:lang w:val="lv-LV"/>
              </w:rPr>
              <w:t>- Zālāju apsaimniekošana;</w:t>
            </w:r>
          </w:p>
          <w:p w14:paraId="4361E95E" w14:textId="77777777" w:rsidR="008B7CA8" w:rsidRDefault="008B7CA8" w:rsidP="008B7CA8">
            <w:pPr>
              <w:rPr>
                <w:rFonts w:ascii="Calibri" w:eastAsia="Calibri" w:hAnsi="Calibri"/>
                <w:noProof/>
                <w:sz w:val="20"/>
                <w:lang w:val="lv-LV"/>
              </w:rPr>
            </w:pPr>
            <w:r w:rsidRPr="00D94A8B">
              <w:rPr>
                <w:rFonts w:ascii="Calibri" w:eastAsia="Calibri" w:hAnsi="Calibri"/>
                <w:noProof/>
                <w:sz w:val="20"/>
                <w:lang w:val="lv-LV"/>
              </w:rPr>
              <w:t>- Hidroloģiskā režīma atjaunošana</w:t>
            </w:r>
            <w:r w:rsidR="00505358">
              <w:rPr>
                <w:rFonts w:ascii="Calibri" w:eastAsia="Calibri" w:hAnsi="Calibri"/>
                <w:noProof/>
                <w:sz w:val="20"/>
                <w:lang w:val="lv-LV"/>
              </w:rPr>
              <w:t>;</w:t>
            </w:r>
          </w:p>
          <w:p w14:paraId="6289C5FE" w14:textId="42E47329" w:rsidR="00505358" w:rsidRPr="00D94A8B" w:rsidRDefault="009D3938" w:rsidP="008B7CA8">
            <w:pPr>
              <w:rPr>
                <w:rFonts w:ascii="Calibri" w:eastAsia="Calibri" w:hAnsi="Calibri"/>
                <w:noProof/>
                <w:sz w:val="20"/>
                <w:lang w:val="lv-LV"/>
              </w:rPr>
            </w:pPr>
            <w:r>
              <w:rPr>
                <w:rFonts w:ascii="Calibri" w:eastAsia="Calibri" w:hAnsi="Calibri"/>
                <w:noProof/>
                <w:sz w:val="20"/>
                <w:lang w:val="lv-LV"/>
              </w:rPr>
              <w:t>Ierobežojumi vai specifiski nosacījumi jaunai būvniecībai</w:t>
            </w:r>
          </w:p>
        </w:tc>
      </w:tr>
    </w:tbl>
    <w:p w14:paraId="6289C600" w14:textId="77777777" w:rsidR="008B7CA8" w:rsidRPr="00D94A8B" w:rsidRDefault="008B7CA8" w:rsidP="008B7CA8"/>
    <w:p w14:paraId="6289C601" w14:textId="77777777" w:rsidR="008B7CA8" w:rsidRPr="00D94A8B" w:rsidRDefault="008B7CA8">
      <w:r w:rsidRPr="00D94A8B">
        <w:br w:type="page"/>
      </w:r>
    </w:p>
    <w:p w14:paraId="6289C602" w14:textId="77777777" w:rsidR="008B7CA8" w:rsidRPr="00D94A8B" w:rsidRDefault="008B7CA8" w:rsidP="008B7CA8">
      <w:pPr>
        <w:pStyle w:val="Heading11"/>
      </w:pPr>
      <w:bookmarkStart w:id="145" w:name="_Toc25744623"/>
      <w:bookmarkStart w:id="146" w:name="_Toc36108649"/>
      <w:bookmarkStart w:id="147" w:name="_Toc419933934"/>
      <w:r>
        <w:lastRenderedPageBreak/>
        <w:t>daļa. Informāciju par ĶNP apsaimniekošanu</w:t>
      </w:r>
      <w:bookmarkEnd w:id="145"/>
      <w:bookmarkEnd w:id="146"/>
      <w:bookmarkEnd w:id="147"/>
    </w:p>
    <w:p w14:paraId="6289C603" w14:textId="77777777" w:rsidR="008B7CA8" w:rsidRPr="00D94A8B" w:rsidRDefault="008B7CA8" w:rsidP="008B7CA8">
      <w:pPr>
        <w:pStyle w:val="Virsraksts2"/>
      </w:pPr>
      <w:bookmarkStart w:id="148" w:name="_Toc25744624"/>
      <w:bookmarkStart w:id="149" w:name="_Toc36108650"/>
      <w:bookmarkStart w:id="150" w:name="_Toc838656849"/>
      <w:r>
        <w:t xml:space="preserve">Iepriekšējā DA plānā paredzēto pasākumu izpildes </w:t>
      </w:r>
      <w:proofErr w:type="spellStart"/>
      <w:r>
        <w:t>izvērtējums</w:t>
      </w:r>
      <w:bookmarkEnd w:id="148"/>
      <w:bookmarkEnd w:id="149"/>
      <w:bookmarkEnd w:id="150"/>
      <w:proofErr w:type="spellEnd"/>
    </w:p>
    <w:p w14:paraId="6289C604" w14:textId="3DD2621A" w:rsidR="008B7CA8" w:rsidRPr="00D94A8B" w:rsidRDefault="008B7CA8" w:rsidP="008B7CA8">
      <w:pPr>
        <w:jc w:val="both"/>
        <w:rPr>
          <w:rFonts w:ascii="Calibri" w:eastAsia="Calibri" w:hAnsi="Calibri"/>
        </w:rPr>
      </w:pPr>
      <w:r w:rsidRPr="00D94A8B">
        <w:rPr>
          <w:rFonts w:ascii="Calibri" w:eastAsia="Calibri" w:hAnsi="Calibri"/>
        </w:rPr>
        <w:t xml:space="preserve">DA plāna izstrādes ietvaros veikts ĶNP pirmā DA plāna (2002. - 2019.) 11. nodaļā (Rīcību plāns) esošajās tabulās definēto rīcību izpildes </w:t>
      </w:r>
      <w:proofErr w:type="spellStart"/>
      <w:r w:rsidRPr="00D94A8B">
        <w:rPr>
          <w:rFonts w:ascii="Calibri" w:eastAsia="Calibri" w:hAnsi="Calibri"/>
        </w:rPr>
        <w:t>izvērtējums</w:t>
      </w:r>
      <w:proofErr w:type="spellEnd"/>
      <w:r w:rsidRPr="00D94A8B">
        <w:rPr>
          <w:rFonts w:ascii="Calibri" w:eastAsia="Calibri" w:hAnsi="Calibri"/>
        </w:rPr>
        <w:t xml:space="preserve"> (4. pielikums). ĶNP pirmā DA plāna 11. nodaļā (Rīcību plāns) bija noteiktas 480 atsevišķas dažāda mēroga rīcības, kas iedalītas 8 grupās – pārvalde, plānošana, kontrole, informācija, biotopu apsaimniekošana un sugu aizsardzība, teritorijas apsaimniekošana un infrastruktūra, monitorings un izpēte. Aptuveni  puse (~240) no šīm rīcībām ir tieši saistīti ar DAP Pierīgas </w:t>
      </w:r>
      <w:r w:rsidR="00D61E8D">
        <w:rPr>
          <w:rFonts w:ascii="Calibri" w:eastAsia="Calibri" w:hAnsi="Calibri"/>
        </w:rPr>
        <w:t xml:space="preserve">reģionālās </w:t>
      </w:r>
      <w:r w:rsidRPr="00D94A8B">
        <w:rPr>
          <w:rFonts w:ascii="Calibri" w:eastAsia="Calibri" w:hAnsi="Calibri"/>
        </w:rPr>
        <w:t>administrācijas ikdienas darbībām. Kopš plāna izstrādes pagājuši apmēram 20 gadi, tāpēc novērtējot tā izpildi</w:t>
      </w:r>
      <w:r w:rsidR="005C6BB2">
        <w:rPr>
          <w:rFonts w:ascii="Calibri" w:eastAsia="Calibri" w:hAnsi="Calibri"/>
        </w:rPr>
        <w:t>,</w:t>
      </w:r>
      <w:r w:rsidRPr="00D94A8B">
        <w:rPr>
          <w:rFonts w:ascii="Calibri" w:eastAsia="Calibri" w:hAnsi="Calibri"/>
        </w:rPr>
        <w:t xml:space="preserve"> jāņem vērā, ka informācija par dažādu pasākumu izpildi ir nepilnīga un pat gadījumos, kad informācija tikusi uzturēta, tā ir dažādu iemeslu dēļ</w:t>
      </w:r>
      <w:r w:rsidR="00237EEF">
        <w:rPr>
          <w:rFonts w:ascii="Calibri" w:eastAsia="Calibri" w:hAnsi="Calibri"/>
        </w:rPr>
        <w:t xml:space="preserve"> (piemēram, strukturālās reformas valsts pārvaldē)</w:t>
      </w:r>
      <w:r w:rsidRPr="00D94A8B">
        <w:rPr>
          <w:rFonts w:ascii="Calibri" w:eastAsia="Calibri" w:hAnsi="Calibri"/>
        </w:rPr>
        <w:t xml:space="preserve"> zudusi un labākais informācijas avots šādos gadījumos ir vietējo DAP struktūrvienību ilglaicīgo darbinieku sniegtā informācija, kas nav dokumentos balstīta. Novērtējot rīcību plāna izpildi</w:t>
      </w:r>
      <w:r w:rsidR="00237EEF">
        <w:rPr>
          <w:rFonts w:ascii="Calibri" w:eastAsia="Calibri" w:hAnsi="Calibri"/>
        </w:rPr>
        <w:t>,</w:t>
      </w:r>
      <w:r w:rsidRPr="00D94A8B">
        <w:rPr>
          <w:rFonts w:ascii="Calibri" w:eastAsia="Calibri" w:hAnsi="Calibri"/>
        </w:rPr>
        <w:t xml:space="preserve"> izmantoti visi publiski pieejamie resursi, kā arī komunikācija ar DAP Pierīgas</w:t>
      </w:r>
      <w:r w:rsidR="00D61E8D">
        <w:rPr>
          <w:rFonts w:ascii="Calibri" w:eastAsia="Calibri" w:hAnsi="Calibri"/>
        </w:rPr>
        <w:t xml:space="preserve"> reģionāl</w:t>
      </w:r>
      <w:r w:rsidR="00B602F6">
        <w:rPr>
          <w:rFonts w:ascii="Calibri" w:eastAsia="Calibri" w:hAnsi="Calibri"/>
        </w:rPr>
        <w:t>o</w:t>
      </w:r>
      <w:r w:rsidRPr="00D94A8B">
        <w:rPr>
          <w:rFonts w:ascii="Calibri" w:eastAsia="Calibri" w:hAnsi="Calibri"/>
        </w:rPr>
        <w:t xml:space="preserve"> administrāciju. Vērtējot 20 gadus senus pasākumus, jāņem vērā, ka ir mainījies normatīvais regulējums, teritoriāli administratīvais sadalījums, valsts institūciju (tajā skaitā DAP) struktūra, valsts institūciju kompetences un deleģētie pienākumi, tehnoloģiskais nodrošinājums un iespējas u.c. </w:t>
      </w:r>
    </w:p>
    <w:p w14:paraId="6289C605" w14:textId="77777777" w:rsidR="008B7CA8" w:rsidRDefault="008B7CA8" w:rsidP="008B7CA8">
      <w:pPr>
        <w:jc w:val="both"/>
        <w:rPr>
          <w:rFonts w:ascii="Calibri" w:eastAsia="Calibri" w:hAnsi="Calibri"/>
        </w:rPr>
      </w:pPr>
      <w:r w:rsidRPr="00D94A8B">
        <w:rPr>
          <w:rFonts w:ascii="Calibri" w:eastAsia="Calibri" w:hAnsi="Calibri"/>
        </w:rPr>
        <w:t xml:space="preserve">Iepriekšējā plānā iekļautie pasākumi vidēji izpildīti par 82%, bet atsevišķās rīcību grupās izpilde svārstās no 95% līdz vien 70% (5.1.1. tabula). Jāņem vērā, ka rīcību izpilde tikusi vērtēta kompleksi, jo salīdzinoši maz rīcību izdevies izpildīt precīzi tā, kā tās aprakstītas rīcību plānā, tomēr bieži vien rīcības mērķis ir ticis sasniegts ar citām metodēm. Lai radītu reālistiskāku priekšstatu par izpildes apjomiem, arī rīcības, kuras izpildītas daļēji, tiek vērtētas kā izpildītas. Svarīgi piezīmēt, ka bieži, gadījumos, kad rīcība nav tikusi izpildīta, tas ir noticis, jo rīcības virziens ir vai nu zaudējis aktualitāti vai arī dažādu apstākļu dēļ rīcība kļuvusi nevajadzīga, neizpildāma vai pat nevēlama. </w:t>
      </w:r>
    </w:p>
    <w:p w14:paraId="387F4696" w14:textId="77777777" w:rsidR="00237EEF" w:rsidRPr="00D94A8B" w:rsidRDefault="00237EEF" w:rsidP="008B7CA8">
      <w:pPr>
        <w:jc w:val="both"/>
        <w:rPr>
          <w:rFonts w:ascii="Calibri" w:eastAsia="Calibri" w:hAnsi="Calibri"/>
        </w:rPr>
      </w:pPr>
    </w:p>
    <w:p w14:paraId="6289C606" w14:textId="77777777" w:rsidR="008B7CA8" w:rsidRPr="00D94A8B" w:rsidRDefault="008B7CA8" w:rsidP="008B7CA8">
      <w:pPr>
        <w:rPr>
          <w:rFonts w:ascii="Calibri" w:eastAsia="Calibri" w:hAnsi="Calibri"/>
          <w:b/>
          <w:sz w:val="20"/>
          <w:szCs w:val="20"/>
        </w:rPr>
      </w:pPr>
      <w:r w:rsidRPr="00D94A8B">
        <w:rPr>
          <w:rFonts w:ascii="Calibri" w:eastAsia="Calibri" w:hAnsi="Calibri"/>
          <w:b/>
          <w:sz w:val="20"/>
          <w:szCs w:val="20"/>
        </w:rPr>
        <w:t>5.1.1. tabula. ĶNP pirmā DA plāna (2002. - 2019.) izpilde pa rīcību grupām</w:t>
      </w:r>
    </w:p>
    <w:tbl>
      <w:tblPr>
        <w:tblW w:w="9087" w:type="dxa"/>
        <w:jc w:val="center"/>
        <w:tblLook w:val="04A0" w:firstRow="1" w:lastRow="0" w:firstColumn="1" w:lastColumn="0" w:noHBand="0" w:noVBand="1"/>
      </w:tblPr>
      <w:tblGrid>
        <w:gridCol w:w="2992"/>
        <w:gridCol w:w="3119"/>
        <w:gridCol w:w="2976"/>
      </w:tblGrid>
      <w:tr w:rsidR="008B7CA8" w:rsidRPr="00D94A8B" w14:paraId="6289C60A" w14:textId="77777777" w:rsidTr="008B7CA8">
        <w:trPr>
          <w:trHeight w:val="346"/>
          <w:jc w:val="center"/>
        </w:trPr>
        <w:tc>
          <w:tcPr>
            <w:tcW w:w="2992" w:type="dxa"/>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14:paraId="6289C607" w14:textId="77777777" w:rsidR="008B7CA8" w:rsidRPr="00D94A8B" w:rsidRDefault="008B7CA8" w:rsidP="008B7CA8">
            <w:pPr>
              <w:rPr>
                <w:rFonts w:ascii="Calibri" w:hAnsi="Calibri" w:cs="Calibri"/>
                <w:color w:val="000000"/>
              </w:rPr>
            </w:pPr>
            <w:r w:rsidRPr="00D94A8B">
              <w:rPr>
                <w:rFonts w:ascii="Calibri" w:hAnsi="Calibri" w:cs="Calibri"/>
                <w:color w:val="000000"/>
              </w:rPr>
              <w:t> </w:t>
            </w:r>
          </w:p>
        </w:tc>
        <w:tc>
          <w:tcPr>
            <w:tcW w:w="3119" w:type="dxa"/>
            <w:tcBorders>
              <w:top w:val="single" w:sz="4" w:space="0" w:color="A6A6A6"/>
              <w:left w:val="nil"/>
              <w:bottom w:val="single" w:sz="4" w:space="0" w:color="A6A6A6"/>
              <w:right w:val="single" w:sz="4" w:space="0" w:color="A6A6A6"/>
            </w:tcBorders>
            <w:shd w:val="clear" w:color="auto" w:fill="auto"/>
            <w:vAlign w:val="center"/>
            <w:hideMark/>
          </w:tcPr>
          <w:p w14:paraId="6289C608" w14:textId="77777777" w:rsidR="008B7CA8" w:rsidRPr="00D94A8B" w:rsidRDefault="008B7CA8" w:rsidP="008B7CA8">
            <w:pPr>
              <w:jc w:val="center"/>
              <w:rPr>
                <w:rFonts w:ascii="Calibri" w:hAnsi="Calibri" w:cs="Calibri"/>
                <w:b/>
                <w:bCs/>
                <w:color w:val="000000"/>
              </w:rPr>
            </w:pPr>
            <w:r w:rsidRPr="00D94A8B">
              <w:rPr>
                <w:rFonts w:ascii="Calibri" w:hAnsi="Calibri" w:cs="Calibri"/>
                <w:b/>
                <w:bCs/>
                <w:color w:val="000000"/>
              </w:rPr>
              <w:t>Pilnībā vai daļēji izpildīts, %</w:t>
            </w:r>
          </w:p>
        </w:tc>
        <w:tc>
          <w:tcPr>
            <w:tcW w:w="2976" w:type="dxa"/>
            <w:tcBorders>
              <w:top w:val="single" w:sz="4" w:space="0" w:color="A6A6A6"/>
              <w:left w:val="nil"/>
              <w:bottom w:val="single" w:sz="4" w:space="0" w:color="A6A6A6"/>
              <w:right w:val="single" w:sz="4" w:space="0" w:color="A6A6A6"/>
            </w:tcBorders>
            <w:shd w:val="clear" w:color="auto" w:fill="auto"/>
            <w:vAlign w:val="center"/>
            <w:hideMark/>
          </w:tcPr>
          <w:p w14:paraId="6289C609" w14:textId="77777777" w:rsidR="008B7CA8" w:rsidRPr="00D94A8B" w:rsidRDefault="008B7CA8" w:rsidP="008B7CA8">
            <w:pPr>
              <w:jc w:val="center"/>
              <w:rPr>
                <w:rFonts w:ascii="Calibri" w:hAnsi="Calibri" w:cs="Calibri"/>
                <w:b/>
                <w:bCs/>
                <w:color w:val="000000"/>
              </w:rPr>
            </w:pPr>
            <w:r w:rsidRPr="00D94A8B">
              <w:rPr>
                <w:rFonts w:ascii="Calibri" w:hAnsi="Calibri" w:cs="Calibri"/>
                <w:b/>
                <w:bCs/>
                <w:color w:val="000000"/>
              </w:rPr>
              <w:t>Pasākumu skaits grupā, gab.</w:t>
            </w:r>
          </w:p>
        </w:tc>
      </w:tr>
      <w:tr w:rsidR="008B7CA8" w:rsidRPr="00D94A8B" w14:paraId="6289C60E"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0B" w14:textId="77777777" w:rsidR="008B7CA8" w:rsidRPr="00D94A8B" w:rsidRDefault="008B7CA8" w:rsidP="008B7CA8">
            <w:pPr>
              <w:rPr>
                <w:rFonts w:ascii="Calibri" w:hAnsi="Calibri" w:cs="Calibri"/>
                <w:color w:val="000000"/>
              </w:rPr>
            </w:pPr>
            <w:r w:rsidRPr="00D94A8B">
              <w:rPr>
                <w:rFonts w:ascii="Calibri" w:hAnsi="Calibri" w:cs="Calibri"/>
                <w:color w:val="000000"/>
              </w:rPr>
              <w:t>Kontrole</w:t>
            </w:r>
          </w:p>
        </w:tc>
        <w:tc>
          <w:tcPr>
            <w:tcW w:w="3119" w:type="dxa"/>
            <w:tcBorders>
              <w:top w:val="single" w:sz="4" w:space="0" w:color="A6A6A6"/>
              <w:left w:val="single" w:sz="4" w:space="0" w:color="A6A6A6"/>
              <w:bottom w:val="single" w:sz="4" w:space="0" w:color="A6A6A6"/>
              <w:right w:val="single" w:sz="4" w:space="0" w:color="A6A6A6"/>
            </w:tcBorders>
            <w:shd w:val="clear" w:color="000000" w:fill="63BE7B"/>
            <w:noWrap/>
            <w:vAlign w:val="center"/>
            <w:hideMark/>
          </w:tcPr>
          <w:p w14:paraId="6289C60C"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95</w:t>
            </w:r>
          </w:p>
        </w:tc>
        <w:tc>
          <w:tcPr>
            <w:tcW w:w="2976" w:type="dxa"/>
            <w:tcBorders>
              <w:top w:val="nil"/>
              <w:left w:val="nil"/>
              <w:bottom w:val="single" w:sz="4" w:space="0" w:color="A6A6A6"/>
              <w:right w:val="single" w:sz="4" w:space="0" w:color="A6A6A6"/>
            </w:tcBorders>
            <w:shd w:val="clear" w:color="auto" w:fill="auto"/>
            <w:noWrap/>
            <w:vAlign w:val="center"/>
            <w:hideMark/>
          </w:tcPr>
          <w:p w14:paraId="6289C60D"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20</w:t>
            </w:r>
          </w:p>
        </w:tc>
      </w:tr>
      <w:tr w:rsidR="008B7CA8" w:rsidRPr="00D94A8B" w14:paraId="6289C612"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0F" w14:textId="77777777" w:rsidR="008B7CA8" w:rsidRPr="00D94A8B" w:rsidRDefault="008B7CA8" w:rsidP="008B7CA8">
            <w:pPr>
              <w:rPr>
                <w:rFonts w:ascii="Calibri" w:hAnsi="Calibri" w:cs="Calibri"/>
                <w:color w:val="000000"/>
              </w:rPr>
            </w:pPr>
            <w:r w:rsidRPr="00D94A8B">
              <w:rPr>
                <w:rFonts w:ascii="Calibri" w:hAnsi="Calibri" w:cs="Calibri"/>
                <w:color w:val="000000"/>
              </w:rPr>
              <w:t>Biotopu apsaimniekošana un sugu aizsardzība</w:t>
            </w:r>
          </w:p>
        </w:tc>
        <w:tc>
          <w:tcPr>
            <w:tcW w:w="3119" w:type="dxa"/>
            <w:tcBorders>
              <w:top w:val="single" w:sz="4" w:space="0" w:color="A6A6A6"/>
              <w:left w:val="single" w:sz="4" w:space="0" w:color="A6A6A6"/>
              <w:bottom w:val="single" w:sz="4" w:space="0" w:color="A6A6A6"/>
              <w:right w:val="single" w:sz="4" w:space="0" w:color="A6A6A6"/>
            </w:tcBorders>
            <w:shd w:val="clear" w:color="000000" w:fill="75C47D"/>
            <w:noWrap/>
            <w:vAlign w:val="center"/>
            <w:hideMark/>
          </w:tcPr>
          <w:p w14:paraId="6289C610"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93</w:t>
            </w:r>
          </w:p>
        </w:tc>
        <w:tc>
          <w:tcPr>
            <w:tcW w:w="2976" w:type="dxa"/>
            <w:tcBorders>
              <w:top w:val="nil"/>
              <w:left w:val="nil"/>
              <w:bottom w:val="single" w:sz="4" w:space="0" w:color="A6A6A6"/>
              <w:right w:val="single" w:sz="4" w:space="0" w:color="A6A6A6"/>
            </w:tcBorders>
            <w:shd w:val="clear" w:color="auto" w:fill="auto"/>
            <w:noWrap/>
            <w:vAlign w:val="center"/>
            <w:hideMark/>
          </w:tcPr>
          <w:p w14:paraId="6289C611"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45</w:t>
            </w:r>
          </w:p>
        </w:tc>
      </w:tr>
      <w:tr w:rsidR="008B7CA8" w:rsidRPr="00D94A8B" w14:paraId="6289C616"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13" w14:textId="77777777" w:rsidR="008B7CA8" w:rsidRPr="00D94A8B" w:rsidRDefault="008B7CA8" w:rsidP="008B7CA8">
            <w:pPr>
              <w:rPr>
                <w:rFonts w:ascii="Calibri" w:hAnsi="Calibri" w:cs="Calibri"/>
                <w:color w:val="000000"/>
              </w:rPr>
            </w:pPr>
            <w:r w:rsidRPr="00D94A8B">
              <w:rPr>
                <w:rFonts w:ascii="Calibri" w:hAnsi="Calibri" w:cs="Calibri"/>
                <w:color w:val="000000"/>
              </w:rPr>
              <w:t>Teritorijas apsaimniekošana un infrastruktūra</w:t>
            </w:r>
          </w:p>
        </w:tc>
        <w:tc>
          <w:tcPr>
            <w:tcW w:w="3119" w:type="dxa"/>
            <w:tcBorders>
              <w:top w:val="single" w:sz="4" w:space="0" w:color="A6A6A6"/>
              <w:left w:val="single" w:sz="4" w:space="0" w:color="A6A6A6"/>
              <w:bottom w:val="single" w:sz="4" w:space="0" w:color="A6A6A6"/>
              <w:right w:val="single" w:sz="4" w:space="0" w:color="A6A6A6"/>
            </w:tcBorders>
            <w:shd w:val="clear" w:color="000000" w:fill="B6D680"/>
            <w:noWrap/>
            <w:vAlign w:val="center"/>
            <w:hideMark/>
          </w:tcPr>
          <w:p w14:paraId="6289C614"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87</w:t>
            </w:r>
          </w:p>
        </w:tc>
        <w:tc>
          <w:tcPr>
            <w:tcW w:w="2976" w:type="dxa"/>
            <w:tcBorders>
              <w:top w:val="nil"/>
              <w:left w:val="nil"/>
              <w:bottom w:val="single" w:sz="4" w:space="0" w:color="A6A6A6"/>
              <w:right w:val="single" w:sz="4" w:space="0" w:color="A6A6A6"/>
            </w:tcBorders>
            <w:shd w:val="clear" w:color="auto" w:fill="auto"/>
            <w:noWrap/>
            <w:vAlign w:val="center"/>
            <w:hideMark/>
          </w:tcPr>
          <w:p w14:paraId="6289C615"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55</w:t>
            </w:r>
          </w:p>
        </w:tc>
      </w:tr>
      <w:tr w:rsidR="008B7CA8" w:rsidRPr="00D94A8B" w14:paraId="6289C61A"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17" w14:textId="77777777" w:rsidR="008B7CA8" w:rsidRPr="00D94A8B" w:rsidRDefault="008B7CA8" w:rsidP="008B7CA8">
            <w:pPr>
              <w:rPr>
                <w:rFonts w:ascii="Calibri" w:hAnsi="Calibri" w:cs="Calibri"/>
                <w:color w:val="000000"/>
              </w:rPr>
            </w:pPr>
            <w:r w:rsidRPr="00D94A8B">
              <w:rPr>
                <w:rFonts w:ascii="Calibri" w:hAnsi="Calibri" w:cs="Calibri"/>
                <w:color w:val="000000"/>
              </w:rPr>
              <w:t>Pārvalde</w:t>
            </w:r>
          </w:p>
        </w:tc>
        <w:tc>
          <w:tcPr>
            <w:tcW w:w="3119" w:type="dxa"/>
            <w:tcBorders>
              <w:top w:val="single" w:sz="4" w:space="0" w:color="A6A6A6"/>
              <w:left w:val="single" w:sz="4" w:space="0" w:color="A6A6A6"/>
              <w:bottom w:val="single" w:sz="4" w:space="0" w:color="A6A6A6"/>
              <w:right w:val="single" w:sz="4" w:space="0" w:color="A6A6A6"/>
            </w:tcBorders>
            <w:shd w:val="clear" w:color="000000" w:fill="FFEB84"/>
            <w:noWrap/>
            <w:vAlign w:val="center"/>
            <w:hideMark/>
          </w:tcPr>
          <w:p w14:paraId="6289C618"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80</w:t>
            </w:r>
          </w:p>
        </w:tc>
        <w:tc>
          <w:tcPr>
            <w:tcW w:w="2976" w:type="dxa"/>
            <w:tcBorders>
              <w:top w:val="nil"/>
              <w:left w:val="nil"/>
              <w:bottom w:val="single" w:sz="4" w:space="0" w:color="A6A6A6"/>
              <w:right w:val="single" w:sz="4" w:space="0" w:color="A6A6A6"/>
            </w:tcBorders>
            <w:shd w:val="clear" w:color="auto" w:fill="auto"/>
            <w:noWrap/>
            <w:vAlign w:val="center"/>
            <w:hideMark/>
          </w:tcPr>
          <w:p w14:paraId="6289C619"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102</w:t>
            </w:r>
          </w:p>
        </w:tc>
      </w:tr>
      <w:tr w:rsidR="008B7CA8" w:rsidRPr="00D94A8B" w14:paraId="6289C61E"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1B" w14:textId="77777777" w:rsidR="008B7CA8" w:rsidRPr="00D94A8B" w:rsidRDefault="008B7CA8" w:rsidP="008B7CA8">
            <w:pPr>
              <w:rPr>
                <w:rFonts w:ascii="Calibri" w:hAnsi="Calibri" w:cs="Calibri"/>
                <w:color w:val="000000"/>
              </w:rPr>
            </w:pPr>
            <w:r w:rsidRPr="00D94A8B">
              <w:rPr>
                <w:rFonts w:ascii="Calibri" w:hAnsi="Calibri" w:cs="Calibri"/>
                <w:color w:val="000000"/>
              </w:rPr>
              <w:t>Izpēte</w:t>
            </w:r>
          </w:p>
        </w:tc>
        <w:tc>
          <w:tcPr>
            <w:tcW w:w="3119" w:type="dxa"/>
            <w:tcBorders>
              <w:top w:val="single" w:sz="4" w:space="0" w:color="A6A6A6"/>
              <w:left w:val="single" w:sz="4" w:space="0" w:color="A6A6A6"/>
              <w:bottom w:val="single" w:sz="4" w:space="0" w:color="A6A6A6"/>
              <w:right w:val="single" w:sz="4" w:space="0" w:color="A6A6A6"/>
            </w:tcBorders>
            <w:shd w:val="clear" w:color="000000" w:fill="FEEA83"/>
            <w:noWrap/>
            <w:vAlign w:val="center"/>
            <w:hideMark/>
          </w:tcPr>
          <w:p w14:paraId="6289C61C"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80</w:t>
            </w:r>
          </w:p>
        </w:tc>
        <w:tc>
          <w:tcPr>
            <w:tcW w:w="2976" w:type="dxa"/>
            <w:tcBorders>
              <w:top w:val="nil"/>
              <w:left w:val="nil"/>
              <w:bottom w:val="single" w:sz="4" w:space="0" w:color="A6A6A6"/>
              <w:right w:val="single" w:sz="4" w:space="0" w:color="A6A6A6"/>
            </w:tcBorders>
            <w:shd w:val="clear" w:color="auto" w:fill="auto"/>
            <w:noWrap/>
            <w:vAlign w:val="center"/>
            <w:hideMark/>
          </w:tcPr>
          <w:p w14:paraId="6289C61D"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66</w:t>
            </w:r>
          </w:p>
        </w:tc>
      </w:tr>
      <w:tr w:rsidR="008B7CA8" w:rsidRPr="00D94A8B" w14:paraId="6289C622"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1F" w14:textId="77777777" w:rsidR="008B7CA8" w:rsidRPr="00D94A8B" w:rsidRDefault="008B7CA8" w:rsidP="008B7CA8">
            <w:pPr>
              <w:rPr>
                <w:rFonts w:ascii="Calibri" w:hAnsi="Calibri" w:cs="Calibri"/>
                <w:color w:val="000000"/>
              </w:rPr>
            </w:pPr>
            <w:r w:rsidRPr="00D94A8B">
              <w:rPr>
                <w:rFonts w:ascii="Calibri" w:hAnsi="Calibri" w:cs="Calibri"/>
                <w:color w:val="000000"/>
              </w:rPr>
              <w:t>Monitorings</w:t>
            </w:r>
          </w:p>
        </w:tc>
        <w:tc>
          <w:tcPr>
            <w:tcW w:w="3119" w:type="dxa"/>
            <w:tcBorders>
              <w:top w:val="single" w:sz="4" w:space="0" w:color="A6A6A6"/>
              <w:left w:val="single" w:sz="4" w:space="0" w:color="A6A6A6"/>
              <w:bottom w:val="single" w:sz="4" w:space="0" w:color="A6A6A6"/>
              <w:right w:val="single" w:sz="4" w:space="0" w:color="A6A6A6"/>
            </w:tcBorders>
            <w:shd w:val="clear" w:color="000000" w:fill="FBAF78"/>
            <w:noWrap/>
            <w:vAlign w:val="center"/>
            <w:hideMark/>
          </w:tcPr>
          <w:p w14:paraId="6289C620"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76</w:t>
            </w:r>
          </w:p>
        </w:tc>
        <w:tc>
          <w:tcPr>
            <w:tcW w:w="2976" w:type="dxa"/>
            <w:tcBorders>
              <w:top w:val="nil"/>
              <w:left w:val="nil"/>
              <w:bottom w:val="single" w:sz="4" w:space="0" w:color="A6A6A6"/>
              <w:right w:val="single" w:sz="4" w:space="0" w:color="A6A6A6"/>
            </w:tcBorders>
            <w:shd w:val="clear" w:color="auto" w:fill="auto"/>
            <w:noWrap/>
            <w:vAlign w:val="center"/>
            <w:hideMark/>
          </w:tcPr>
          <w:p w14:paraId="6289C621"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100</w:t>
            </w:r>
          </w:p>
        </w:tc>
      </w:tr>
      <w:tr w:rsidR="008B7CA8" w:rsidRPr="00D94A8B" w14:paraId="6289C626"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noWrap/>
            <w:vAlign w:val="bottom"/>
            <w:hideMark/>
          </w:tcPr>
          <w:p w14:paraId="6289C623" w14:textId="77777777" w:rsidR="008B7CA8" w:rsidRPr="00D94A8B" w:rsidRDefault="008B7CA8" w:rsidP="008B7CA8">
            <w:pPr>
              <w:rPr>
                <w:rFonts w:ascii="Calibri" w:hAnsi="Calibri" w:cs="Calibri"/>
                <w:color w:val="000000"/>
              </w:rPr>
            </w:pPr>
            <w:r w:rsidRPr="00D94A8B">
              <w:rPr>
                <w:rFonts w:ascii="Calibri" w:hAnsi="Calibri" w:cs="Calibri"/>
                <w:color w:val="000000"/>
              </w:rPr>
              <w:t>Informācija</w:t>
            </w:r>
          </w:p>
        </w:tc>
        <w:tc>
          <w:tcPr>
            <w:tcW w:w="3119" w:type="dxa"/>
            <w:tcBorders>
              <w:top w:val="single" w:sz="4" w:space="0" w:color="A6A6A6"/>
              <w:left w:val="single" w:sz="4" w:space="0" w:color="A6A6A6"/>
              <w:bottom w:val="single" w:sz="4" w:space="0" w:color="A6A6A6"/>
              <w:right w:val="single" w:sz="4" w:space="0" w:color="A6A6A6"/>
            </w:tcBorders>
            <w:shd w:val="clear" w:color="000000" w:fill="FBAF78"/>
            <w:noWrap/>
            <w:vAlign w:val="center"/>
            <w:hideMark/>
          </w:tcPr>
          <w:p w14:paraId="6289C624"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76</w:t>
            </w:r>
          </w:p>
        </w:tc>
        <w:tc>
          <w:tcPr>
            <w:tcW w:w="2976" w:type="dxa"/>
            <w:tcBorders>
              <w:top w:val="nil"/>
              <w:left w:val="nil"/>
              <w:bottom w:val="single" w:sz="4" w:space="0" w:color="A6A6A6"/>
              <w:right w:val="single" w:sz="4" w:space="0" w:color="A6A6A6"/>
            </w:tcBorders>
            <w:shd w:val="clear" w:color="auto" w:fill="auto"/>
            <w:noWrap/>
            <w:vAlign w:val="center"/>
            <w:hideMark/>
          </w:tcPr>
          <w:p w14:paraId="6289C625"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59</w:t>
            </w:r>
          </w:p>
        </w:tc>
      </w:tr>
      <w:tr w:rsidR="008B7CA8" w:rsidRPr="00D94A8B" w14:paraId="6289C62A" w14:textId="77777777" w:rsidTr="008B7CA8">
        <w:trPr>
          <w:trHeight w:val="315"/>
          <w:jc w:val="center"/>
        </w:trPr>
        <w:tc>
          <w:tcPr>
            <w:tcW w:w="2992" w:type="dxa"/>
            <w:tcBorders>
              <w:top w:val="nil"/>
              <w:left w:val="single" w:sz="4" w:space="0" w:color="A6A6A6"/>
              <w:bottom w:val="single" w:sz="8" w:space="0" w:color="auto"/>
              <w:right w:val="single" w:sz="4" w:space="0" w:color="A6A6A6"/>
            </w:tcBorders>
            <w:shd w:val="clear" w:color="auto" w:fill="auto"/>
            <w:noWrap/>
            <w:vAlign w:val="bottom"/>
            <w:hideMark/>
          </w:tcPr>
          <w:p w14:paraId="6289C627" w14:textId="77777777" w:rsidR="008B7CA8" w:rsidRPr="00D94A8B" w:rsidRDefault="008B7CA8" w:rsidP="008B7CA8">
            <w:pPr>
              <w:rPr>
                <w:rFonts w:ascii="Calibri" w:hAnsi="Calibri" w:cs="Calibri"/>
                <w:color w:val="000000"/>
              </w:rPr>
            </w:pPr>
            <w:r w:rsidRPr="00D94A8B">
              <w:rPr>
                <w:rFonts w:ascii="Calibri" w:hAnsi="Calibri" w:cs="Calibri"/>
                <w:color w:val="000000"/>
              </w:rPr>
              <w:t>Plānošana</w:t>
            </w:r>
          </w:p>
        </w:tc>
        <w:tc>
          <w:tcPr>
            <w:tcW w:w="3119" w:type="dxa"/>
            <w:tcBorders>
              <w:top w:val="single" w:sz="4" w:space="0" w:color="A6A6A6"/>
              <w:left w:val="single" w:sz="4" w:space="0" w:color="A6A6A6"/>
              <w:bottom w:val="single" w:sz="8" w:space="0" w:color="auto"/>
              <w:right w:val="single" w:sz="4" w:space="0" w:color="A6A6A6"/>
            </w:tcBorders>
            <w:shd w:val="clear" w:color="000000" w:fill="F8696B"/>
            <w:noWrap/>
            <w:vAlign w:val="center"/>
            <w:hideMark/>
          </w:tcPr>
          <w:p w14:paraId="6289C628"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70</w:t>
            </w:r>
          </w:p>
        </w:tc>
        <w:tc>
          <w:tcPr>
            <w:tcW w:w="2976" w:type="dxa"/>
            <w:tcBorders>
              <w:top w:val="nil"/>
              <w:left w:val="nil"/>
              <w:bottom w:val="single" w:sz="8" w:space="0" w:color="auto"/>
              <w:right w:val="single" w:sz="4" w:space="0" w:color="A6A6A6"/>
            </w:tcBorders>
            <w:shd w:val="clear" w:color="auto" w:fill="auto"/>
            <w:noWrap/>
            <w:vAlign w:val="center"/>
            <w:hideMark/>
          </w:tcPr>
          <w:p w14:paraId="6289C629"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33</w:t>
            </w:r>
          </w:p>
        </w:tc>
      </w:tr>
      <w:tr w:rsidR="008B7CA8" w:rsidRPr="00D94A8B" w14:paraId="6289C62E" w14:textId="77777777" w:rsidTr="008B7CA8">
        <w:trPr>
          <w:trHeight w:val="300"/>
          <w:jc w:val="center"/>
        </w:trPr>
        <w:tc>
          <w:tcPr>
            <w:tcW w:w="2992" w:type="dxa"/>
            <w:tcBorders>
              <w:top w:val="nil"/>
              <w:left w:val="single" w:sz="4" w:space="0" w:color="A6A6A6"/>
              <w:bottom w:val="single" w:sz="4" w:space="0" w:color="A6A6A6"/>
              <w:right w:val="single" w:sz="4" w:space="0" w:color="A6A6A6"/>
            </w:tcBorders>
            <w:shd w:val="clear" w:color="auto" w:fill="auto"/>
            <w:vAlign w:val="center"/>
            <w:hideMark/>
          </w:tcPr>
          <w:p w14:paraId="6289C62B" w14:textId="77777777" w:rsidR="008B7CA8" w:rsidRPr="00D94A8B" w:rsidRDefault="008B7CA8" w:rsidP="008B7CA8">
            <w:pPr>
              <w:rPr>
                <w:rFonts w:ascii="Calibri" w:hAnsi="Calibri" w:cs="Calibri"/>
                <w:b/>
                <w:bCs/>
                <w:color w:val="000000"/>
              </w:rPr>
            </w:pPr>
            <w:r w:rsidRPr="00D94A8B">
              <w:rPr>
                <w:rFonts w:ascii="Calibri" w:hAnsi="Calibri" w:cs="Calibri"/>
                <w:b/>
                <w:bCs/>
                <w:color w:val="000000"/>
              </w:rPr>
              <w:t>Vidējais izpildes rādītājs, %</w:t>
            </w:r>
          </w:p>
        </w:tc>
        <w:tc>
          <w:tcPr>
            <w:tcW w:w="3119" w:type="dxa"/>
            <w:tcBorders>
              <w:top w:val="nil"/>
              <w:left w:val="single" w:sz="4" w:space="0" w:color="A6A6A6"/>
              <w:bottom w:val="single" w:sz="4" w:space="0" w:color="A6A6A6"/>
              <w:right w:val="single" w:sz="4" w:space="0" w:color="A6A6A6"/>
            </w:tcBorders>
            <w:shd w:val="clear" w:color="000000" w:fill="EDE683"/>
            <w:noWrap/>
            <w:vAlign w:val="center"/>
            <w:hideMark/>
          </w:tcPr>
          <w:p w14:paraId="6289C62C"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82</w:t>
            </w:r>
          </w:p>
        </w:tc>
        <w:tc>
          <w:tcPr>
            <w:tcW w:w="2976" w:type="dxa"/>
            <w:tcBorders>
              <w:top w:val="nil"/>
              <w:left w:val="nil"/>
              <w:bottom w:val="single" w:sz="4" w:space="0" w:color="A6A6A6"/>
              <w:right w:val="single" w:sz="4" w:space="0" w:color="A6A6A6"/>
            </w:tcBorders>
            <w:shd w:val="clear" w:color="auto" w:fill="auto"/>
            <w:noWrap/>
            <w:vAlign w:val="center"/>
            <w:hideMark/>
          </w:tcPr>
          <w:p w14:paraId="6289C62D" w14:textId="77777777" w:rsidR="008B7CA8" w:rsidRPr="00D94A8B" w:rsidRDefault="008B7CA8" w:rsidP="008B7CA8">
            <w:pPr>
              <w:jc w:val="center"/>
              <w:rPr>
                <w:rFonts w:ascii="Calibri" w:hAnsi="Calibri" w:cs="Calibri"/>
                <w:color w:val="000000"/>
              </w:rPr>
            </w:pPr>
          </w:p>
        </w:tc>
      </w:tr>
      <w:tr w:rsidR="008B7CA8" w:rsidRPr="00D94A8B" w14:paraId="6289C631" w14:textId="77777777" w:rsidTr="008B7CA8">
        <w:trPr>
          <w:trHeight w:val="302"/>
          <w:jc w:val="center"/>
        </w:trPr>
        <w:tc>
          <w:tcPr>
            <w:tcW w:w="2992" w:type="dxa"/>
            <w:tcBorders>
              <w:top w:val="nil"/>
              <w:left w:val="single" w:sz="4" w:space="0" w:color="A6A6A6"/>
              <w:bottom w:val="single" w:sz="4" w:space="0" w:color="A6A6A6"/>
              <w:right w:val="single" w:sz="4" w:space="0" w:color="A6A6A6"/>
            </w:tcBorders>
            <w:shd w:val="clear" w:color="auto" w:fill="auto"/>
            <w:vAlign w:val="center"/>
            <w:hideMark/>
          </w:tcPr>
          <w:p w14:paraId="6289C62F" w14:textId="77777777" w:rsidR="008B7CA8" w:rsidRPr="00D94A8B" w:rsidRDefault="008B7CA8" w:rsidP="008B7CA8">
            <w:pPr>
              <w:rPr>
                <w:rFonts w:ascii="Calibri" w:hAnsi="Calibri" w:cs="Calibri"/>
                <w:b/>
                <w:bCs/>
                <w:color w:val="000000"/>
              </w:rPr>
            </w:pPr>
            <w:r w:rsidRPr="00D94A8B">
              <w:rPr>
                <w:rFonts w:ascii="Calibri" w:hAnsi="Calibri" w:cs="Calibri"/>
                <w:b/>
                <w:bCs/>
                <w:color w:val="000000"/>
              </w:rPr>
              <w:t>Pasākumu skaits kopā, gab.</w:t>
            </w:r>
          </w:p>
        </w:tc>
        <w:tc>
          <w:tcPr>
            <w:tcW w:w="6095" w:type="dxa"/>
            <w:gridSpan w:val="2"/>
            <w:tcBorders>
              <w:top w:val="nil"/>
              <w:left w:val="nil"/>
              <w:bottom w:val="single" w:sz="4" w:space="0" w:color="A6A6A6"/>
              <w:right w:val="single" w:sz="4" w:space="0" w:color="A6A6A6"/>
            </w:tcBorders>
            <w:shd w:val="clear" w:color="auto" w:fill="auto"/>
            <w:noWrap/>
            <w:vAlign w:val="center"/>
            <w:hideMark/>
          </w:tcPr>
          <w:p w14:paraId="6289C630" w14:textId="77777777" w:rsidR="008B7CA8" w:rsidRPr="00D94A8B" w:rsidRDefault="008B7CA8" w:rsidP="008B7CA8">
            <w:pPr>
              <w:jc w:val="center"/>
              <w:rPr>
                <w:rFonts w:ascii="Calibri" w:hAnsi="Calibri" w:cs="Calibri"/>
                <w:color w:val="000000"/>
              </w:rPr>
            </w:pPr>
            <w:r w:rsidRPr="00D94A8B">
              <w:rPr>
                <w:rFonts w:ascii="Calibri" w:hAnsi="Calibri" w:cs="Calibri"/>
                <w:color w:val="000000"/>
              </w:rPr>
              <w:t>480</w:t>
            </w:r>
          </w:p>
        </w:tc>
      </w:tr>
    </w:tbl>
    <w:p w14:paraId="6289C632" w14:textId="77777777" w:rsidR="008B7CA8" w:rsidRPr="00D94A8B" w:rsidRDefault="008B7CA8" w:rsidP="008B7CA8">
      <w:pPr>
        <w:jc w:val="both"/>
        <w:rPr>
          <w:rFonts w:ascii="Calibri" w:eastAsia="Calibri" w:hAnsi="Calibri"/>
        </w:rPr>
      </w:pPr>
    </w:p>
    <w:p w14:paraId="6289C633" w14:textId="79AC0EFC"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Neskaitot rīcību grupas, kuras sevī lielākoties ietver DAP Pierīgas </w:t>
      </w:r>
      <w:r w:rsidR="00361116">
        <w:rPr>
          <w:rFonts w:ascii="Calibri" w:eastAsia="Calibri" w:hAnsi="Calibri"/>
        </w:rPr>
        <w:t xml:space="preserve">reģionālās </w:t>
      </w:r>
      <w:r w:rsidRPr="00D94A8B">
        <w:rPr>
          <w:rFonts w:ascii="Calibri" w:eastAsia="Calibri" w:hAnsi="Calibri"/>
        </w:rPr>
        <w:t xml:space="preserve">administrācijas ikdienas darbus (kontrole, biotopu apsaimniekošana un sugu aizsardzība, teritorijas apsaimniekošana un infrastruktūra, pārvalde) un ir ar augstu izpildi (80 - 95%), </w:t>
      </w:r>
      <w:r w:rsidRPr="00D94A8B">
        <w:rPr>
          <w:rFonts w:ascii="Calibri" w:eastAsia="Calibri" w:hAnsi="Calibri"/>
          <w:b/>
        </w:rPr>
        <w:t>viena no visplašāk īstenotajām apsaimniekošanas kategorijām ir dabas vērtību izpēte un monitorings.</w:t>
      </w:r>
      <w:r w:rsidRPr="00D94A8B">
        <w:rPr>
          <w:rFonts w:ascii="Calibri" w:eastAsia="Calibri" w:hAnsi="Calibri"/>
        </w:rPr>
        <w:t xml:space="preserve"> Pēdējos 15 gados un arī kopumā no visiem biotopu veidiem visplašāk dokumentēti un analizēti ĶNP zālāji, purvi un </w:t>
      </w:r>
      <w:proofErr w:type="spellStart"/>
      <w:r w:rsidRPr="00D94A8B">
        <w:rPr>
          <w:rFonts w:ascii="Calibri" w:eastAsia="Calibri" w:hAnsi="Calibri"/>
        </w:rPr>
        <w:t>vaskulāro</w:t>
      </w:r>
      <w:proofErr w:type="spellEnd"/>
      <w:r w:rsidRPr="00D94A8B">
        <w:rPr>
          <w:rFonts w:ascii="Calibri" w:eastAsia="Calibri" w:hAnsi="Calibri"/>
        </w:rPr>
        <w:t xml:space="preserve"> augu sugas. Tas galvenokārt saistīts ar</w:t>
      </w:r>
      <w:r w:rsidR="00A26B43">
        <w:rPr>
          <w:rFonts w:ascii="Calibri" w:eastAsia="Calibri" w:hAnsi="Calibri"/>
        </w:rPr>
        <w:t xml:space="preserve"> to, ka ĶNP darbojušies </w:t>
      </w:r>
      <w:r w:rsidR="006F76D1">
        <w:rPr>
          <w:rFonts w:ascii="Calibri" w:eastAsia="Calibri" w:hAnsi="Calibri"/>
        </w:rPr>
        <w:t>entuziastiski botāniķi, kas īstenojuši</w:t>
      </w:r>
      <w:r w:rsidRPr="00D94A8B">
        <w:rPr>
          <w:rFonts w:ascii="Calibri" w:eastAsia="Calibri" w:hAnsi="Calibri"/>
        </w:rPr>
        <w:t xml:space="preserve"> aktīvu zālāju un purvu veģetācijas apsaimniekošanu un apsaimniekošanas efektivitātes monitoringu, kā arī </w:t>
      </w:r>
      <w:proofErr w:type="spellStart"/>
      <w:r w:rsidRPr="00D94A8B">
        <w:rPr>
          <w:rFonts w:ascii="Calibri" w:eastAsia="Calibri" w:hAnsi="Calibri"/>
        </w:rPr>
        <w:t>vaskulāro</w:t>
      </w:r>
      <w:proofErr w:type="spellEnd"/>
      <w:r w:rsidRPr="00D94A8B">
        <w:rPr>
          <w:rFonts w:ascii="Calibri" w:eastAsia="Calibri" w:hAnsi="Calibri"/>
        </w:rPr>
        <w:t xml:space="preserve"> augu sugu atlanta sagatavošanu, kas ietvēra vispusīgu teritorijas inventarizāciju, dokumentējot būtiskās veģetācijas tipu izplatības kopsakarības un iezīmes. </w:t>
      </w:r>
    </w:p>
    <w:p w14:paraId="6289C634"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vairākas reizes ir tikusi veikta zālāju biotopu pilna inventarizācija, veikta fragmentāra zālāju apsekošana un to veģetācijas aprakstīšana. ĶNP teritorijā veikts arī zālāju biotopu apsaimniekošanas monitorings un pētījumi, kuros iegūtā apsaimniekošanas pieredze analizēta. Tikusi publicēta grāmata “Ķemeru Nacionālā parka flora: </w:t>
      </w:r>
      <w:proofErr w:type="spellStart"/>
      <w:r w:rsidRPr="00D94A8B">
        <w:rPr>
          <w:rFonts w:ascii="Calibri" w:eastAsia="Calibri" w:hAnsi="Calibri"/>
        </w:rPr>
        <w:t>vaskulārie</w:t>
      </w:r>
      <w:proofErr w:type="spellEnd"/>
      <w:r w:rsidRPr="00D94A8B">
        <w:rPr>
          <w:rFonts w:ascii="Calibri" w:eastAsia="Calibri" w:hAnsi="Calibri"/>
        </w:rPr>
        <w:t xml:space="preserve"> augi” par ĶNP sastopamajiem zālāju un purvu veģetācijas tipiem, tāpat arī par mežu, krūmāju, jūras piekrastes u. c. teritorijai raksturīgākajiem veģetācijas tipiem un tiem raksturīgajām sugām. </w:t>
      </w:r>
    </w:p>
    <w:p w14:paraId="6289C635" w14:textId="77777777" w:rsidR="008B7CA8" w:rsidRPr="00D94A8B" w:rsidRDefault="008B7CA8" w:rsidP="008B7CA8">
      <w:pPr>
        <w:jc w:val="both"/>
        <w:rPr>
          <w:rFonts w:ascii="Calibri" w:eastAsia="Calibri" w:hAnsi="Calibri"/>
        </w:rPr>
      </w:pPr>
      <w:r w:rsidRPr="00D94A8B">
        <w:rPr>
          <w:rFonts w:ascii="Calibri" w:eastAsia="Calibri" w:hAnsi="Calibri"/>
        </w:rPr>
        <w:t xml:space="preserve">Veikts plašs pētījums par </w:t>
      </w:r>
      <w:proofErr w:type="spellStart"/>
      <w:r w:rsidRPr="00D94A8B">
        <w:rPr>
          <w:rFonts w:ascii="Calibri" w:eastAsia="Calibri" w:hAnsi="Calibri"/>
        </w:rPr>
        <w:t>vaskulāro</w:t>
      </w:r>
      <w:proofErr w:type="spellEnd"/>
      <w:r w:rsidRPr="00D94A8B">
        <w:rPr>
          <w:rFonts w:ascii="Calibri" w:eastAsia="Calibri" w:hAnsi="Calibri"/>
        </w:rPr>
        <w:t xml:space="preserve"> augu sugām, kas ietver gan ĶNP teritorijas apskatu veģetācijas un floras izplatības kopsakarībās, gan galveno veģetācijas tipu un tiem raksturīgo augu sugu apskatu, kā arī pilnu </w:t>
      </w:r>
      <w:proofErr w:type="spellStart"/>
      <w:r w:rsidRPr="00D94A8B">
        <w:rPr>
          <w:rFonts w:ascii="Calibri" w:eastAsia="Calibri" w:hAnsi="Calibri"/>
        </w:rPr>
        <w:t>vaskulāro</w:t>
      </w:r>
      <w:proofErr w:type="spellEnd"/>
      <w:r w:rsidRPr="00D94A8B">
        <w:rPr>
          <w:rFonts w:ascii="Calibri" w:eastAsia="Calibri" w:hAnsi="Calibri"/>
        </w:rPr>
        <w:t xml:space="preserve"> augu sugu floras sarakstu ar atzīmēm par izplatību un </w:t>
      </w:r>
      <w:proofErr w:type="spellStart"/>
      <w:r w:rsidRPr="00D94A8B">
        <w:rPr>
          <w:rFonts w:ascii="Calibri" w:eastAsia="Calibri" w:hAnsi="Calibri"/>
        </w:rPr>
        <w:t>vaskulāro</w:t>
      </w:r>
      <w:proofErr w:type="spellEnd"/>
      <w:r w:rsidRPr="00D94A8B">
        <w:rPr>
          <w:rFonts w:ascii="Calibri" w:eastAsia="Calibri" w:hAnsi="Calibri"/>
        </w:rPr>
        <w:t xml:space="preserve"> augu sugu atlantu. ĶNP teritorijā tiek veikts vairāku ES nozīmes augu sugu monitorings, kā arī konstatētās īpaši aizsargājamo sugu atradnes tiek apkopotas DDPS “Ozols”.  </w:t>
      </w:r>
    </w:p>
    <w:p w14:paraId="6289C636" w14:textId="1F877896" w:rsidR="008B7CA8" w:rsidRPr="00D94A8B" w:rsidRDefault="008B7CA8" w:rsidP="008B7CA8">
      <w:pPr>
        <w:jc w:val="both"/>
        <w:rPr>
          <w:rFonts w:ascii="Calibri" w:eastAsia="Calibri" w:hAnsi="Calibri"/>
        </w:rPr>
      </w:pPr>
      <w:r w:rsidRPr="00D94A8B">
        <w:rPr>
          <w:rFonts w:ascii="Calibri" w:eastAsia="Calibri" w:hAnsi="Calibri"/>
        </w:rPr>
        <w:t xml:space="preserve">Tikuši veikti zāļu purvu veģetācijas pētījumi un sistemātiska aizsargājamo purva biotopu kartēšana. HYDROPLAN projekta ietvaros 2018. gadā veikti purvu un tiem piegulošo teritoriju hidroloģijas režīma atjaunošanas darbi  Ķemeru tīrelī un Zaļajā purvā (purvu atjaunošanas darbu ietekme tikusi dokumentēta, veicot veģetācijas monitoringu, kas jāturpina). Veikta vispusīga Zaļā purva un Ķemeru tīreļa rietumu daļas un piegulošo mežu hidroloģiskā režīma izpēte un biotopu kartēšana. HYDROPLAN ietvaros veikto darbu rezultāti tikuši publicēti zinātniskajos rakstos, kā arī iekļauti purvu biotopu apsaimniekošanas vadlīnijās. Tāpat pēdējos gados notikuši arī fragmentāri ekoloģiski pētījumi ĶNP purvos par tādām tēmām kā - zāļu purvu ekosistēmu atjaunošanas iespējas; augstā purva veģetāciju ietekmējošo </w:t>
      </w:r>
      <w:proofErr w:type="spellStart"/>
      <w:r w:rsidRPr="00D94A8B">
        <w:rPr>
          <w:rFonts w:ascii="Calibri" w:eastAsia="Calibri" w:hAnsi="Calibri"/>
        </w:rPr>
        <w:t>abiotisko</w:t>
      </w:r>
      <w:proofErr w:type="spellEnd"/>
      <w:r w:rsidRPr="00D94A8B">
        <w:rPr>
          <w:rFonts w:ascii="Calibri" w:eastAsia="Calibri" w:hAnsi="Calibri"/>
        </w:rPr>
        <w:t xml:space="preserve"> faktoru ietekme; parastās </w:t>
      </w:r>
      <w:proofErr w:type="spellStart"/>
      <w:r w:rsidRPr="00D94A8B">
        <w:rPr>
          <w:rFonts w:ascii="Calibri" w:eastAsia="Calibri" w:hAnsi="Calibri"/>
        </w:rPr>
        <w:t>līklapes</w:t>
      </w:r>
      <w:proofErr w:type="spellEnd"/>
      <w:r w:rsidRPr="00D94A8B">
        <w:rPr>
          <w:rFonts w:ascii="Calibri" w:eastAsia="Calibri" w:hAnsi="Calibri"/>
        </w:rPr>
        <w:t xml:space="preserve"> </w:t>
      </w:r>
      <w:proofErr w:type="spellStart"/>
      <w:r w:rsidRPr="00D94A8B">
        <w:rPr>
          <w:rFonts w:ascii="Calibri" w:eastAsia="Calibri" w:hAnsi="Calibri"/>
          <w:i/>
        </w:rPr>
        <w:t>Campylopus</w:t>
      </w:r>
      <w:proofErr w:type="spellEnd"/>
      <w:r w:rsidRPr="00D94A8B">
        <w:rPr>
          <w:rFonts w:ascii="Calibri" w:eastAsia="Calibri" w:hAnsi="Calibri"/>
          <w:i/>
        </w:rPr>
        <w:t xml:space="preserve"> </w:t>
      </w:r>
      <w:proofErr w:type="spellStart"/>
      <w:r w:rsidRPr="00D94A8B">
        <w:rPr>
          <w:rFonts w:ascii="Calibri" w:eastAsia="Calibri" w:hAnsi="Calibri"/>
          <w:i/>
        </w:rPr>
        <w:t>introflexus</w:t>
      </w:r>
      <w:proofErr w:type="spellEnd"/>
      <w:r w:rsidRPr="00D94A8B">
        <w:rPr>
          <w:rFonts w:ascii="Calibri" w:eastAsia="Calibri" w:hAnsi="Calibri"/>
        </w:rPr>
        <w:t xml:space="preserve"> invāzija izstrādātos purvos Latvijā.</w:t>
      </w:r>
    </w:p>
    <w:p w14:paraId="6289C637" w14:textId="7E5D849F" w:rsidR="008B7CA8" w:rsidRPr="00D94A8B" w:rsidRDefault="008B7CA8" w:rsidP="008B7CA8">
      <w:pPr>
        <w:jc w:val="both"/>
        <w:rPr>
          <w:rFonts w:ascii="Calibri" w:eastAsia="Calibri" w:hAnsi="Calibri"/>
        </w:rPr>
      </w:pPr>
      <w:r w:rsidRPr="00D94A8B">
        <w:rPr>
          <w:rFonts w:ascii="Calibri" w:eastAsia="Calibri" w:hAnsi="Calibri"/>
        </w:rPr>
        <w:t>Visā iepriekšējā DA plāna darbības laikā veikta ĶNP esošo meža biotopu inventarizācija un aizsargājamo biotopu identificēšana. Biotopu kartēšana veikta</w:t>
      </w:r>
      <w:r w:rsidR="00D25E67">
        <w:rPr>
          <w:rFonts w:ascii="Calibri" w:eastAsia="Calibri" w:hAnsi="Calibri"/>
        </w:rPr>
        <w:t>,</w:t>
      </w:r>
      <w:r w:rsidRPr="00D94A8B">
        <w:rPr>
          <w:rFonts w:ascii="Calibri" w:eastAsia="Calibri" w:hAnsi="Calibri"/>
        </w:rPr>
        <w:t xml:space="preserve"> izstrādājot meža apsaimniekošanas plānus, veicot mežu inventarizāciju, posmā pirms dažādu projektu realizācijas, novērtējot to iespējamo ietekmi uz meža daudzveidību, kā arī </w:t>
      </w:r>
      <w:r w:rsidR="00D25E67">
        <w:rPr>
          <w:rFonts w:ascii="Calibri" w:eastAsia="Calibri" w:hAnsi="Calibri"/>
        </w:rPr>
        <w:t>“</w:t>
      </w:r>
      <w:r w:rsidRPr="00D94A8B">
        <w:rPr>
          <w:rFonts w:ascii="Calibri" w:eastAsia="Calibri" w:hAnsi="Calibri"/>
        </w:rPr>
        <w:t>Dabas skaitīšanas</w:t>
      </w:r>
      <w:r w:rsidR="00D25E67">
        <w:rPr>
          <w:rFonts w:ascii="Calibri" w:eastAsia="Calibri" w:hAnsi="Calibri"/>
        </w:rPr>
        <w:t>”</w:t>
      </w:r>
      <w:r w:rsidRPr="00D94A8B">
        <w:rPr>
          <w:rFonts w:ascii="Calibri" w:eastAsia="Calibri" w:hAnsi="Calibri"/>
        </w:rPr>
        <w:t xml:space="preserve"> ietvaros. Veikts monitorings apsaimniekošanas pasākumu novērtēšanai, kā arī dabisko traucējumu ietekmes izvērtēšanai. Veikta meža dabisko traucējuma vietu (degumi, </w:t>
      </w:r>
      <w:proofErr w:type="spellStart"/>
      <w:r w:rsidRPr="00D94A8B">
        <w:rPr>
          <w:rFonts w:ascii="Calibri" w:eastAsia="Calibri" w:hAnsi="Calibri"/>
        </w:rPr>
        <w:t>vējgāzes</w:t>
      </w:r>
      <w:proofErr w:type="spellEnd"/>
      <w:r w:rsidRPr="00D94A8B">
        <w:rPr>
          <w:rFonts w:ascii="Calibri" w:eastAsia="Calibri" w:hAnsi="Calibri"/>
        </w:rPr>
        <w:t xml:space="preserve">, </w:t>
      </w:r>
      <w:proofErr w:type="spellStart"/>
      <w:r w:rsidRPr="00D94A8B">
        <w:rPr>
          <w:rFonts w:ascii="Calibri" w:eastAsia="Calibri" w:hAnsi="Calibri"/>
        </w:rPr>
        <w:t>izslīkumi</w:t>
      </w:r>
      <w:proofErr w:type="spellEnd"/>
      <w:r w:rsidRPr="00D94A8B">
        <w:rPr>
          <w:rFonts w:ascii="Calibri" w:eastAsia="Calibri" w:hAnsi="Calibri"/>
        </w:rPr>
        <w:t xml:space="preserve">) novērtēšana un monitorings. </w:t>
      </w:r>
    </w:p>
    <w:p w14:paraId="6289C638"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abinieku un rāpuļu izpēte veikta 2020. gadā, savukārt valsts monitoringa programmas un </w:t>
      </w:r>
      <w:proofErr w:type="spellStart"/>
      <w:r w:rsidRPr="00D94A8B">
        <w:rPr>
          <w:rFonts w:ascii="Calibri" w:eastAsia="Calibri" w:hAnsi="Calibri"/>
        </w:rPr>
        <w:t>HerpetoLatvia</w:t>
      </w:r>
      <w:proofErr w:type="spellEnd"/>
      <w:r w:rsidRPr="00D94A8B">
        <w:rPr>
          <w:rFonts w:ascii="Calibri" w:eastAsia="Calibri" w:hAnsi="Calibri"/>
        </w:rPr>
        <w:t xml:space="preserve"> projekta ietvaros ĶNP teritorijā bijuši veikti pētījumi par vairākām gludenās čūskas populācijām. Nelielās teritorijās veikts arī lokāls zaļo varžu populācijas sastāva novērtējums, kā arī vokalizējošu abinieku fona monitorings.</w:t>
      </w:r>
    </w:p>
    <w:p w14:paraId="6289C639" w14:textId="77777777" w:rsidR="008B7CA8" w:rsidRPr="00D94A8B" w:rsidRDefault="008B7CA8" w:rsidP="008B7CA8">
      <w:pPr>
        <w:jc w:val="both"/>
        <w:rPr>
          <w:rFonts w:ascii="Calibri" w:eastAsia="Calibri" w:hAnsi="Calibri"/>
        </w:rPr>
      </w:pPr>
      <w:r w:rsidRPr="00D94A8B">
        <w:rPr>
          <w:rFonts w:ascii="Calibri" w:eastAsia="Calibri" w:hAnsi="Calibri"/>
        </w:rPr>
        <w:t xml:space="preserve">Ticis veikts pētījums par Kaņiera ezera ūdens svārstību ietekmi uz tam piegulošajām platībām, tajā skaitā arī meža teritorijām. Īstenots LIFE ekosistēmu pakalpojumu projekts LIFE13 ENV/LV/000839, kur apskatītas ekosistēmu pakalpojumu iespējas piekrastes teritorijās, tajā </w:t>
      </w:r>
      <w:r w:rsidRPr="00D94A8B">
        <w:rPr>
          <w:rFonts w:ascii="Calibri" w:eastAsia="Calibri" w:hAnsi="Calibri"/>
        </w:rPr>
        <w:lastRenderedPageBreak/>
        <w:t>skaitā piekrastes mežos. “</w:t>
      </w:r>
      <w:proofErr w:type="spellStart"/>
      <w:r w:rsidRPr="00D94A8B">
        <w:rPr>
          <w:rFonts w:ascii="Calibri" w:eastAsia="Calibri" w:hAnsi="Calibri"/>
        </w:rPr>
        <w:t>Land</w:t>
      </w:r>
      <w:proofErr w:type="spellEnd"/>
      <w:r w:rsidRPr="00D94A8B">
        <w:rPr>
          <w:rFonts w:ascii="Calibri" w:eastAsia="Calibri" w:hAnsi="Calibri"/>
        </w:rPr>
        <w:t>–</w:t>
      </w:r>
      <w:proofErr w:type="spellStart"/>
      <w:r w:rsidRPr="00D94A8B">
        <w:rPr>
          <w:rFonts w:ascii="Calibri" w:eastAsia="Calibri" w:hAnsi="Calibri"/>
        </w:rPr>
        <w:t>Sea</w:t>
      </w:r>
      <w:proofErr w:type="spellEnd"/>
      <w:r w:rsidRPr="00D94A8B">
        <w:rPr>
          <w:rFonts w:ascii="Calibri" w:eastAsia="Calibri" w:hAnsi="Calibri"/>
        </w:rPr>
        <w:t>–</w:t>
      </w:r>
      <w:proofErr w:type="spellStart"/>
      <w:r w:rsidRPr="00D94A8B">
        <w:rPr>
          <w:rFonts w:ascii="Calibri" w:eastAsia="Calibri" w:hAnsi="Calibri"/>
        </w:rPr>
        <w:t>Act</w:t>
      </w:r>
      <w:proofErr w:type="spellEnd"/>
      <w:r w:rsidRPr="00D94A8B">
        <w:rPr>
          <w:rFonts w:ascii="Calibri" w:eastAsia="Calibri" w:hAnsi="Calibri"/>
        </w:rPr>
        <w:t>” projekta ietvaros novērtēta antropogēnā slodze uz piekrastes biotopiem un sugām.</w:t>
      </w:r>
    </w:p>
    <w:p w14:paraId="6289C63A" w14:textId="7C2991EF" w:rsidR="008B7CA8" w:rsidRPr="00D94A8B" w:rsidRDefault="00D25E67" w:rsidP="008B7CA8">
      <w:pPr>
        <w:jc w:val="both"/>
        <w:rPr>
          <w:rFonts w:ascii="Calibri" w:eastAsia="Calibri" w:hAnsi="Calibri"/>
        </w:rPr>
      </w:pPr>
      <w:r>
        <w:rPr>
          <w:rFonts w:ascii="Calibri" w:eastAsia="Calibri" w:hAnsi="Calibri"/>
        </w:rPr>
        <w:t>Par s</w:t>
      </w:r>
      <w:r w:rsidRPr="00D25E67">
        <w:rPr>
          <w:rFonts w:ascii="Calibri" w:eastAsia="Calibri" w:hAnsi="Calibri"/>
        </w:rPr>
        <w:t xml:space="preserve">ikspārņiem </w:t>
      </w:r>
      <w:r>
        <w:rPr>
          <w:rFonts w:ascii="Calibri" w:eastAsia="Calibri" w:hAnsi="Calibri"/>
        </w:rPr>
        <w:t xml:space="preserve">ĶNP veikti pētījumi gan iepriekš, gan </w:t>
      </w:r>
      <w:r w:rsidR="001924FF">
        <w:rPr>
          <w:rFonts w:ascii="Calibri" w:eastAsia="Calibri" w:hAnsi="Calibri"/>
        </w:rPr>
        <w:t xml:space="preserve">specifiski DA plāna vajadzībām īstenots </w:t>
      </w:r>
      <w:r w:rsidRPr="00D25E67">
        <w:rPr>
          <w:rFonts w:ascii="Calibri" w:eastAsia="Calibri" w:hAnsi="Calibri"/>
        </w:rPr>
        <w:t>pētījums 2021. un 2020.</w:t>
      </w:r>
      <w:r w:rsidR="001924FF">
        <w:rPr>
          <w:rFonts w:ascii="Calibri" w:eastAsia="Calibri" w:hAnsi="Calibri"/>
        </w:rPr>
        <w:t xml:space="preserve"> gadā, tiek īstenots arī </w:t>
      </w:r>
      <w:r w:rsidRPr="00D25E67">
        <w:rPr>
          <w:rFonts w:ascii="Calibri" w:eastAsia="Calibri" w:hAnsi="Calibri"/>
        </w:rPr>
        <w:t xml:space="preserve">dīķa </w:t>
      </w:r>
      <w:proofErr w:type="spellStart"/>
      <w:r w:rsidRPr="00D25E67">
        <w:rPr>
          <w:rFonts w:ascii="Calibri" w:eastAsia="Calibri" w:hAnsi="Calibri"/>
        </w:rPr>
        <w:t>nakssikspār</w:t>
      </w:r>
      <w:r w:rsidR="001924FF">
        <w:rPr>
          <w:rFonts w:ascii="Calibri" w:eastAsia="Calibri" w:hAnsi="Calibri"/>
        </w:rPr>
        <w:t>ņu</w:t>
      </w:r>
      <w:proofErr w:type="spellEnd"/>
      <w:r w:rsidR="001924FF">
        <w:rPr>
          <w:rFonts w:ascii="Calibri" w:eastAsia="Calibri" w:hAnsi="Calibri"/>
        </w:rPr>
        <w:t xml:space="preserve"> monitorings. Ir konstatētas gan</w:t>
      </w:r>
      <w:r w:rsidR="008B7CA8" w:rsidRPr="00D94A8B">
        <w:rPr>
          <w:rFonts w:ascii="Calibri" w:eastAsia="Calibri" w:hAnsi="Calibri"/>
        </w:rPr>
        <w:t xml:space="preserve"> jaunas sikspārņu ziemošanas vietas</w:t>
      </w:r>
      <w:r w:rsidR="001924FF">
        <w:rPr>
          <w:rFonts w:ascii="Calibri" w:eastAsia="Calibri" w:hAnsi="Calibri"/>
        </w:rPr>
        <w:t xml:space="preserve">, gan iegūti </w:t>
      </w:r>
      <w:r w:rsidR="008B7CA8" w:rsidRPr="00D94A8B">
        <w:rPr>
          <w:rFonts w:ascii="Calibri" w:eastAsia="Calibri" w:hAnsi="Calibri"/>
        </w:rPr>
        <w:t xml:space="preserve"> </w:t>
      </w:r>
      <w:r w:rsidR="001924FF">
        <w:rPr>
          <w:rFonts w:ascii="Calibri" w:eastAsia="Calibri" w:hAnsi="Calibri"/>
        </w:rPr>
        <w:t>jauni</w:t>
      </w:r>
      <w:r w:rsidR="008B7CA8" w:rsidRPr="00D94A8B">
        <w:rPr>
          <w:rFonts w:ascii="Calibri" w:eastAsia="Calibri" w:hAnsi="Calibri"/>
        </w:rPr>
        <w:t xml:space="preserve">  ziņojumi par vairākiem </w:t>
      </w:r>
      <w:proofErr w:type="spellStart"/>
      <w:r w:rsidR="008B7CA8" w:rsidRPr="00D94A8B">
        <w:rPr>
          <w:rFonts w:ascii="Calibri" w:eastAsia="Calibri" w:hAnsi="Calibri"/>
        </w:rPr>
        <w:t>detektornovērojumiem</w:t>
      </w:r>
      <w:proofErr w:type="spellEnd"/>
      <w:r w:rsidR="008B7CA8" w:rsidRPr="00D94A8B">
        <w:rPr>
          <w:rFonts w:ascii="Calibri" w:eastAsia="Calibri" w:hAnsi="Calibri"/>
        </w:rPr>
        <w:t xml:space="preserve"> ĶNP.</w:t>
      </w:r>
    </w:p>
    <w:p w14:paraId="6289C63B" w14:textId="61D088F7" w:rsidR="008B7CA8" w:rsidRPr="00D94A8B" w:rsidRDefault="008B7CA8" w:rsidP="008B7CA8">
      <w:pPr>
        <w:jc w:val="both"/>
        <w:rPr>
          <w:rFonts w:ascii="Calibri" w:eastAsia="Calibri" w:hAnsi="Calibri"/>
        </w:rPr>
      </w:pPr>
      <w:r w:rsidRPr="00D94A8B">
        <w:rPr>
          <w:rFonts w:ascii="Calibri" w:eastAsia="Calibri" w:hAnsi="Calibri"/>
        </w:rPr>
        <w:t>Kā apjomīgs un vērtīgs atzīmējams ĶNP putnu atlants, kura rezultāti apkopoti grāmatā “Ķemeru nacionālā parka putni” (</w:t>
      </w:r>
      <w:r w:rsidR="001924FF" w:rsidRPr="00D94A8B">
        <w:rPr>
          <w:rFonts w:ascii="Calibri" w:eastAsia="Calibri" w:hAnsi="Calibri"/>
        </w:rPr>
        <w:t xml:space="preserve"> </w:t>
      </w:r>
      <w:r w:rsidRPr="00D94A8B">
        <w:rPr>
          <w:rFonts w:ascii="Calibri" w:eastAsia="Calibri" w:hAnsi="Calibri"/>
        </w:rPr>
        <w:t>faktiskā novērojumu veikšana notikusi 1999. gadā</w:t>
      </w:r>
      <w:r w:rsidR="00724C59">
        <w:rPr>
          <w:rFonts w:ascii="Calibri" w:eastAsia="Calibri" w:hAnsi="Calibri"/>
        </w:rPr>
        <w:t>, bet grāmata izdota 2006.gadā</w:t>
      </w:r>
      <w:r w:rsidRPr="00D94A8B">
        <w:rPr>
          <w:rFonts w:ascii="Calibri" w:eastAsia="Calibri" w:hAnsi="Calibri"/>
        </w:rPr>
        <w:t xml:space="preserve">).  Pēdējo 15 gadu laikā dabas datu portālā Dabasdati.lv reģistrēts ievērojams daudzums </w:t>
      </w:r>
      <w:r w:rsidR="00724C59">
        <w:rPr>
          <w:rFonts w:ascii="Calibri" w:eastAsia="Calibri" w:hAnsi="Calibri"/>
        </w:rPr>
        <w:t xml:space="preserve">putnu </w:t>
      </w:r>
      <w:r w:rsidRPr="00D94A8B">
        <w:rPr>
          <w:rFonts w:ascii="Calibri" w:eastAsia="Calibri" w:hAnsi="Calibri"/>
        </w:rPr>
        <w:t xml:space="preserve">novērojumu ĶNP teritorijā. Veikts putnu sugu monitorings </w:t>
      </w:r>
      <w:proofErr w:type="spellStart"/>
      <w:r w:rsidRPr="00D94A8B">
        <w:rPr>
          <w:rFonts w:ascii="Calibri" w:eastAsia="Calibri" w:hAnsi="Calibri"/>
        </w:rPr>
        <w:t>Natura</w:t>
      </w:r>
      <w:proofErr w:type="spellEnd"/>
      <w:r w:rsidRPr="00D94A8B">
        <w:rPr>
          <w:rFonts w:ascii="Calibri" w:eastAsia="Calibri" w:hAnsi="Calibri"/>
        </w:rPr>
        <w:t xml:space="preserve"> 2000 monitoringa pirmajā un otrajā periodā, kā arī  tikušas veiktas griežu un purva putnu uzskaites ĶNP teritorijā. Norisinājies LVAF projekts “Mikroliegumi Ķemeru nacionālā parka mežos ligzdojošajām pūcēm”, kura veikto </w:t>
      </w:r>
      <w:proofErr w:type="spellStart"/>
      <w:r w:rsidRPr="00D94A8B">
        <w:rPr>
          <w:rFonts w:ascii="Calibri" w:eastAsia="Calibri" w:hAnsi="Calibri"/>
        </w:rPr>
        <w:t>apsekojumu</w:t>
      </w:r>
      <w:proofErr w:type="spellEnd"/>
      <w:r w:rsidRPr="00D94A8B">
        <w:rPr>
          <w:rFonts w:ascii="Calibri" w:eastAsia="Calibri" w:hAnsi="Calibri"/>
        </w:rPr>
        <w:t xml:space="preserve"> rezultātā iegūta plaša informācija par pūču sastopamību ĶNP, kā arī citi īpaši aizsargājamo un putnu direktīvas sugu novērojumi. </w:t>
      </w:r>
    </w:p>
    <w:p w14:paraId="6289C63C"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teritorijā vairums datu par zīdītāju sugām vai to grupām ievākti atsevišķu pētījumu vai monitoringa programmu ietvaros. ĶNP pirmajā DA plānā veltīta nodaļa parka faunai, tai skaitā zīdītājiem, kas galvenokārt balstīta uz informāciju par salīdzinoši nedaudzu zinātnisko pētījumu rezultātiem, medījamo un nemedījamo dzīvnieku uzskaitēm. </w:t>
      </w:r>
    </w:p>
    <w:p w14:paraId="6289C63D"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veikti </w:t>
      </w:r>
      <w:proofErr w:type="spellStart"/>
      <w:r w:rsidRPr="00D94A8B">
        <w:rPr>
          <w:rFonts w:ascii="Calibri" w:eastAsia="Calibri" w:hAnsi="Calibri"/>
        </w:rPr>
        <w:t>ihtiofaunas</w:t>
      </w:r>
      <w:proofErr w:type="spellEnd"/>
      <w:r w:rsidRPr="00D94A8B">
        <w:rPr>
          <w:rFonts w:ascii="Calibri" w:eastAsia="Calibri" w:hAnsi="Calibri"/>
        </w:rPr>
        <w:t xml:space="preserve"> pētījumi Kaņiera ezerā, </w:t>
      </w:r>
      <w:proofErr w:type="spellStart"/>
      <w:r w:rsidRPr="00D94A8B">
        <w:rPr>
          <w:rFonts w:ascii="Calibri" w:eastAsia="Calibri" w:hAnsi="Calibri"/>
        </w:rPr>
        <w:t>Skudrupītē</w:t>
      </w:r>
      <w:proofErr w:type="spellEnd"/>
      <w:r w:rsidRPr="00D94A8B">
        <w:rPr>
          <w:rFonts w:ascii="Calibri" w:eastAsia="Calibri" w:hAnsi="Calibri"/>
        </w:rPr>
        <w:t xml:space="preserve">, Slocenē, </w:t>
      </w:r>
      <w:proofErr w:type="spellStart"/>
      <w:r w:rsidRPr="00D94A8B">
        <w:rPr>
          <w:rFonts w:ascii="Calibri" w:eastAsia="Calibri" w:hAnsi="Calibri"/>
        </w:rPr>
        <w:t>Vecslocenē</w:t>
      </w:r>
      <w:proofErr w:type="spellEnd"/>
      <w:r w:rsidRPr="00D94A8B">
        <w:rPr>
          <w:rFonts w:ascii="Calibri" w:eastAsia="Calibri" w:hAnsi="Calibri"/>
        </w:rPr>
        <w:t xml:space="preserve"> un </w:t>
      </w:r>
      <w:proofErr w:type="spellStart"/>
      <w:r w:rsidRPr="00D94A8B">
        <w:rPr>
          <w:rFonts w:ascii="Calibri" w:eastAsia="Calibri" w:hAnsi="Calibri"/>
        </w:rPr>
        <w:t>Vēršupītē</w:t>
      </w:r>
      <w:proofErr w:type="spellEnd"/>
      <w:r w:rsidRPr="00D94A8B">
        <w:rPr>
          <w:rFonts w:ascii="Calibri" w:eastAsia="Calibri" w:hAnsi="Calibri"/>
        </w:rPr>
        <w:t>. Tiek veikts tekošo saldūdeņu monitorings 3 stacijās - stacijā “Lielupe, 0,5 km lejpus Kalnciema”, stacijā “Slocene, grīva, pie Kaņiera” un stacijā “</w:t>
      </w:r>
      <w:proofErr w:type="spellStart"/>
      <w:r w:rsidRPr="00D94A8B">
        <w:rPr>
          <w:rFonts w:ascii="Calibri" w:eastAsia="Calibri" w:hAnsi="Calibri"/>
        </w:rPr>
        <w:t>Vecslocene</w:t>
      </w:r>
      <w:proofErr w:type="spellEnd"/>
      <w:r w:rsidRPr="00D94A8B">
        <w:rPr>
          <w:rFonts w:ascii="Calibri" w:eastAsia="Calibri" w:hAnsi="Calibri"/>
        </w:rPr>
        <w:t xml:space="preserve">, grīva”. Izpētes un apsaimniekošanas pasākumi ĶNP ūdenstecēs īstenoti vairākos LIFE programmas projektos. Projektu ietvaros ticis īstenots pirmais Latvijas upju </w:t>
      </w:r>
      <w:proofErr w:type="spellStart"/>
      <w:r w:rsidRPr="00D94A8B">
        <w:rPr>
          <w:rFonts w:ascii="Calibri" w:eastAsia="Calibri" w:hAnsi="Calibri"/>
        </w:rPr>
        <w:t>dabiskošanas</w:t>
      </w:r>
      <w:proofErr w:type="spellEnd"/>
      <w:r w:rsidRPr="00D94A8B">
        <w:rPr>
          <w:rFonts w:ascii="Calibri" w:eastAsia="Calibri" w:hAnsi="Calibri"/>
        </w:rPr>
        <w:t xml:space="preserve"> – izlīkumošanas projekts Slampes upē, pēc tam veicot atkārtotus pētījumus par atjaunošanas darbu ietekmi uz upes </w:t>
      </w:r>
      <w:proofErr w:type="spellStart"/>
      <w:r w:rsidRPr="00D94A8B">
        <w:rPr>
          <w:rFonts w:ascii="Calibri" w:eastAsia="Calibri" w:hAnsi="Calibri"/>
        </w:rPr>
        <w:t>makrozoobentosu</w:t>
      </w:r>
      <w:proofErr w:type="spellEnd"/>
      <w:r w:rsidRPr="00D94A8B">
        <w:rPr>
          <w:rFonts w:ascii="Calibri" w:eastAsia="Calibri" w:hAnsi="Calibri"/>
        </w:rPr>
        <w:t xml:space="preserve">. Veikti pētījumi par dominējošo floru parka teritorijā esošajās ūdenstecēs, kā arī Slocenes upes baseina noteces režīma izmaiņām. Savukārt HYDROPLAN projekta laikā 2018. gadā īstenota līdz šim Latvijā apjomīgākā upes izlīkumošana </w:t>
      </w:r>
      <w:proofErr w:type="spellStart"/>
      <w:r w:rsidRPr="00D94A8B">
        <w:rPr>
          <w:rFonts w:ascii="Calibri" w:eastAsia="Calibri" w:hAnsi="Calibri"/>
        </w:rPr>
        <w:t>Skudrupītē</w:t>
      </w:r>
      <w:proofErr w:type="spellEnd"/>
      <w:r w:rsidRPr="00D94A8B">
        <w:rPr>
          <w:rFonts w:ascii="Calibri" w:eastAsia="Calibri" w:hAnsi="Calibri"/>
        </w:rPr>
        <w:t xml:space="preserve">. </w:t>
      </w:r>
    </w:p>
    <w:p w14:paraId="6289C63E"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veikti </w:t>
      </w:r>
      <w:proofErr w:type="spellStart"/>
      <w:r w:rsidRPr="00D94A8B">
        <w:rPr>
          <w:rFonts w:ascii="Calibri" w:eastAsia="Calibri" w:hAnsi="Calibri"/>
        </w:rPr>
        <w:t>apsekojumi</w:t>
      </w:r>
      <w:proofErr w:type="spellEnd"/>
      <w:r w:rsidRPr="00D94A8B">
        <w:rPr>
          <w:rFonts w:ascii="Calibri" w:eastAsia="Calibri" w:hAnsi="Calibri"/>
        </w:rPr>
        <w:t xml:space="preserve"> 13. starptautiskā Baltijas Valstu </w:t>
      </w:r>
      <w:proofErr w:type="spellStart"/>
      <w:r w:rsidRPr="00D94A8B">
        <w:rPr>
          <w:rFonts w:ascii="Calibri" w:eastAsia="Calibri" w:hAnsi="Calibri"/>
        </w:rPr>
        <w:t>mikologu</w:t>
      </w:r>
      <w:proofErr w:type="spellEnd"/>
      <w:r w:rsidRPr="00D94A8B">
        <w:rPr>
          <w:rFonts w:ascii="Calibri" w:eastAsia="Calibri" w:hAnsi="Calibri"/>
        </w:rPr>
        <w:t xml:space="preserve"> un </w:t>
      </w:r>
      <w:proofErr w:type="spellStart"/>
      <w:r w:rsidRPr="00D94A8B">
        <w:rPr>
          <w:rFonts w:ascii="Calibri" w:eastAsia="Calibri" w:hAnsi="Calibri"/>
        </w:rPr>
        <w:t>lihenologu</w:t>
      </w:r>
      <w:proofErr w:type="spellEnd"/>
      <w:r w:rsidRPr="00D94A8B">
        <w:rPr>
          <w:rFonts w:ascii="Calibri" w:eastAsia="Calibri" w:hAnsi="Calibri"/>
        </w:rPr>
        <w:t xml:space="preserve"> simpozija laikā. Kopš 2010. gada arī par dažādām ķērpju sugām tiek uzkrāti dati DDPS “Ozols” un Dabasdati.lv. </w:t>
      </w:r>
    </w:p>
    <w:p w14:paraId="6289C63F" w14:textId="18235169" w:rsidR="008B7CA8" w:rsidRPr="00D94A8B" w:rsidRDefault="008B7CA8" w:rsidP="008B7CA8">
      <w:pPr>
        <w:jc w:val="both"/>
        <w:rPr>
          <w:rFonts w:ascii="Calibri" w:eastAsia="Calibri" w:hAnsi="Calibri"/>
        </w:rPr>
      </w:pPr>
      <w:r w:rsidRPr="00D94A8B">
        <w:rPr>
          <w:rFonts w:ascii="Calibri" w:eastAsia="Calibri" w:hAnsi="Calibri"/>
        </w:rPr>
        <w:t>Veikti dažādi bezmugurkaulnieku sugu pētījumi, kā arī īstenots bezmugurkaulnieku monitorings</w:t>
      </w:r>
      <w:r w:rsidR="00F26316">
        <w:rPr>
          <w:rFonts w:ascii="Calibri" w:eastAsia="Calibri" w:hAnsi="Calibri"/>
        </w:rPr>
        <w:t>,</w:t>
      </w:r>
      <w:r w:rsidR="00F26316" w:rsidRPr="00F26316">
        <w:t xml:space="preserve"> </w:t>
      </w:r>
      <w:r w:rsidR="008A1B18">
        <w:t xml:space="preserve">liela apjoma izpēti paredzot </w:t>
      </w:r>
      <w:r w:rsidR="00F26316" w:rsidRPr="00F26316">
        <w:rPr>
          <w:rFonts w:ascii="Calibri" w:eastAsia="Calibri" w:hAnsi="Calibri"/>
        </w:rPr>
        <w:t>2020. un 2021.g</w:t>
      </w:r>
      <w:r w:rsidR="008A1B18">
        <w:rPr>
          <w:rFonts w:ascii="Calibri" w:eastAsia="Calibri" w:hAnsi="Calibri"/>
        </w:rPr>
        <w:t>adā</w:t>
      </w:r>
      <w:r w:rsidR="00F26316" w:rsidRPr="00F26316">
        <w:rPr>
          <w:rFonts w:ascii="Calibri" w:eastAsia="Calibri" w:hAnsi="Calibri"/>
        </w:rPr>
        <w:t xml:space="preserve">. </w:t>
      </w:r>
      <w:r w:rsidRPr="00D94A8B">
        <w:rPr>
          <w:rFonts w:ascii="Calibri" w:eastAsia="Calibri" w:hAnsi="Calibri"/>
        </w:rPr>
        <w:t xml:space="preserve">Publicēta plaša monogrāfija par augsto purvu bezmugurkaulniekiem, ietverot arī Ķemeru tīreli. ĶNP notiek arī pētījumi, kas nav saistīti ar sugu un biotopu izpēti, bet gan vietējo </w:t>
      </w:r>
      <w:proofErr w:type="spellStart"/>
      <w:r w:rsidRPr="00D94A8B">
        <w:rPr>
          <w:rFonts w:ascii="Calibri" w:eastAsia="Calibri" w:hAnsi="Calibri"/>
        </w:rPr>
        <w:t>asisnssūcēju</w:t>
      </w:r>
      <w:proofErr w:type="spellEnd"/>
      <w:r w:rsidRPr="00D94A8B">
        <w:rPr>
          <w:rFonts w:ascii="Calibri" w:eastAsia="Calibri" w:hAnsi="Calibri"/>
        </w:rPr>
        <w:t xml:space="preserve"> kukaiņu/ērču sugu, kas ir slimību vektori, ietekmi uz dzīvnieku un cilvēka veselību. </w:t>
      </w:r>
    </w:p>
    <w:p w14:paraId="6289C640"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veikta socioloģiska aptauja NORDPLUS projekta ietvaros, ar mērķi izvirzīt konkrētu vietējo iedzīvotāju viedokli un izcelt problemātikas tieši pētot tūrisma attīstību ĶNP. Ir izvietotas 8 apmeklētāju uzskaites ierīces, kas ļauj regulāri analizēt apmeklētāju plūsmas konkrētos objektos. </w:t>
      </w:r>
    </w:p>
    <w:p w14:paraId="6289C641" w14:textId="4BE6F4ED" w:rsidR="008B7CA8" w:rsidRPr="00D94A8B" w:rsidRDefault="008B7CA8" w:rsidP="008B7CA8">
      <w:pPr>
        <w:jc w:val="both"/>
        <w:rPr>
          <w:rFonts w:ascii="Calibri" w:eastAsia="Calibri" w:hAnsi="Calibri"/>
        </w:rPr>
      </w:pPr>
      <w:r w:rsidRPr="00D94A8B">
        <w:rPr>
          <w:rFonts w:ascii="Calibri" w:eastAsia="Calibri" w:hAnsi="Calibri"/>
          <w:b/>
        </w:rPr>
        <w:t xml:space="preserve">Kopš ĶNP pirmā DA plāna stāšanās spēkā – 2002. gadā, ĶNP teritorijā īstenoti dažādi tajā noteiktie apsaimniekošanas pasākumi. </w:t>
      </w:r>
      <w:r w:rsidRPr="00D94A8B">
        <w:rPr>
          <w:rFonts w:ascii="Calibri" w:eastAsia="Calibri" w:hAnsi="Calibri"/>
        </w:rPr>
        <w:t xml:space="preserve">Lielas daļas veikto pasākumu mērķis bijis tieši zālāju un purvu biotopu kvalitātes uzlabošana un platību palielināšana, pastarpināti vai retos gadījumos </w:t>
      </w:r>
      <w:r w:rsidR="00E72EA1">
        <w:rPr>
          <w:rFonts w:ascii="Calibri" w:eastAsia="Calibri" w:hAnsi="Calibri"/>
        </w:rPr>
        <w:t xml:space="preserve">pasākumi bijuši </w:t>
      </w:r>
      <w:r w:rsidRPr="00D94A8B">
        <w:rPr>
          <w:rFonts w:ascii="Calibri" w:eastAsia="Calibri" w:hAnsi="Calibri"/>
        </w:rPr>
        <w:t xml:space="preserve">tieši vērsti uz īpaši aizsargājamu augu sugu dzīvotņu kvalitātes uzlabošanu. </w:t>
      </w:r>
    </w:p>
    <w:p w14:paraId="6289C642" w14:textId="77777777" w:rsidR="008B7CA8" w:rsidRPr="00D94A8B" w:rsidRDefault="008B7CA8" w:rsidP="008B7CA8">
      <w:pPr>
        <w:jc w:val="both"/>
        <w:rPr>
          <w:rFonts w:ascii="Calibri" w:eastAsia="Calibri" w:hAnsi="Calibri"/>
        </w:rPr>
      </w:pPr>
      <w:r w:rsidRPr="00D94A8B">
        <w:rPr>
          <w:rFonts w:ascii="Calibri" w:eastAsia="Calibri" w:hAnsi="Calibri"/>
        </w:rPr>
        <w:t xml:space="preserve">Nozīmīgākās un vērienīgākās ekosistēmu funkcionalitātes atjaunošanas ieceres īstenotas divos LIFE programmas projektos, kuru ietvaros (Slampes upei LIFE02 NAT/LV/008496 un </w:t>
      </w:r>
      <w:proofErr w:type="spellStart"/>
      <w:r w:rsidRPr="00D94A8B">
        <w:rPr>
          <w:rFonts w:ascii="Calibri" w:eastAsia="Calibri" w:hAnsi="Calibri"/>
        </w:rPr>
        <w:t>Skudrupītei</w:t>
      </w:r>
      <w:proofErr w:type="spellEnd"/>
      <w:r w:rsidRPr="00D94A8B">
        <w:rPr>
          <w:rFonts w:ascii="Calibri" w:eastAsia="Calibri" w:hAnsi="Calibri"/>
        </w:rPr>
        <w:t xml:space="preserve"> HYDROPLAN ietvaros), citu starpā veikta palieņu atjaunošana un divu upju gultņu </w:t>
      </w:r>
      <w:proofErr w:type="spellStart"/>
      <w:r w:rsidRPr="00D94A8B">
        <w:rPr>
          <w:rFonts w:ascii="Calibri" w:eastAsia="Calibri" w:hAnsi="Calibri"/>
        </w:rPr>
        <w:lastRenderedPageBreak/>
        <w:t>dabiskošana</w:t>
      </w:r>
      <w:proofErr w:type="spellEnd"/>
      <w:r w:rsidRPr="00D94A8B">
        <w:rPr>
          <w:rFonts w:ascii="Calibri" w:eastAsia="Calibri" w:hAnsi="Calibri"/>
        </w:rPr>
        <w:t xml:space="preserve"> - upju gultņu atlīkumošana izveidojot upēm jaunas, līkumotas gultnes. </w:t>
      </w:r>
      <w:proofErr w:type="spellStart"/>
      <w:r w:rsidRPr="00D94A8B">
        <w:rPr>
          <w:rFonts w:ascii="Calibri" w:eastAsia="Calibri" w:hAnsi="Calibri"/>
        </w:rPr>
        <w:t>Skudrupītē</w:t>
      </w:r>
      <w:proofErr w:type="spellEnd"/>
      <w:r w:rsidRPr="00D94A8B">
        <w:rPr>
          <w:rFonts w:ascii="Calibri" w:eastAsia="Calibri" w:hAnsi="Calibri"/>
        </w:rPr>
        <w:t xml:space="preserve"> izveidoti dabiskai upei  raksturīgi elementi – meandri, dažādi gultnes dziļumi ar sēkļiem, </w:t>
      </w:r>
      <w:proofErr w:type="spellStart"/>
      <w:r w:rsidRPr="00D94A8B">
        <w:rPr>
          <w:rFonts w:ascii="Calibri" w:eastAsia="Calibri" w:hAnsi="Calibri"/>
        </w:rPr>
        <w:t>vecupes</w:t>
      </w:r>
      <w:proofErr w:type="spellEnd"/>
      <w:r w:rsidRPr="00D94A8B">
        <w:rPr>
          <w:rFonts w:ascii="Calibri" w:eastAsia="Calibri" w:hAnsi="Calibri"/>
        </w:rPr>
        <w:t xml:space="preserve"> un padziļinājumi, upē ievietoti laukakmeņi. Projektu darbu gaita publicēta vairākos rakstos, bet rezultātu monitorings turpinās vēl joprojām. </w:t>
      </w:r>
    </w:p>
    <w:p w14:paraId="6289C643" w14:textId="1DF6EF48" w:rsidR="008B7CA8" w:rsidRPr="00D94A8B" w:rsidRDefault="008B7CA8" w:rsidP="008B7CA8">
      <w:pPr>
        <w:jc w:val="both"/>
        <w:rPr>
          <w:rFonts w:ascii="Calibri" w:eastAsia="Calibri" w:hAnsi="Calibri"/>
        </w:rPr>
      </w:pPr>
      <w:r w:rsidRPr="00D94A8B">
        <w:rPr>
          <w:rFonts w:ascii="Calibri" w:eastAsia="Calibri" w:hAnsi="Calibri"/>
        </w:rPr>
        <w:t xml:space="preserve">Veiksmīgi īstenotas Slampes (LIFE02  NAT/LV/008496 projekta ietvaros) un </w:t>
      </w:r>
      <w:proofErr w:type="spellStart"/>
      <w:r w:rsidRPr="00D94A8B">
        <w:rPr>
          <w:rFonts w:ascii="Calibri" w:eastAsia="Calibri" w:hAnsi="Calibri"/>
        </w:rPr>
        <w:t>Skudrupītes</w:t>
      </w:r>
      <w:proofErr w:type="spellEnd"/>
      <w:r w:rsidRPr="00D94A8B">
        <w:rPr>
          <w:rFonts w:ascii="Calibri" w:eastAsia="Calibri" w:hAnsi="Calibri"/>
        </w:rPr>
        <w:t xml:space="preserve"> </w:t>
      </w:r>
    </w:p>
    <w:p w14:paraId="6289C644" w14:textId="77777777" w:rsidR="008B7CA8" w:rsidRPr="00D94A8B" w:rsidRDefault="008B7CA8" w:rsidP="008B7CA8">
      <w:pPr>
        <w:jc w:val="both"/>
        <w:rPr>
          <w:rFonts w:ascii="Calibri" w:eastAsia="Calibri" w:hAnsi="Calibri"/>
        </w:rPr>
      </w:pPr>
      <w:r w:rsidRPr="00D94A8B">
        <w:rPr>
          <w:rFonts w:ascii="Calibri" w:eastAsia="Calibri" w:hAnsi="Calibri"/>
        </w:rPr>
        <w:t xml:space="preserve">Veikti nozīmīgi zālāju biotopu atjaunošanas darbi valstij piederošos zālājos, daļa platību tiek uzturētas organizējot ikgadējas talkas. Nodibinājums “Ķemeru nacionālā parka fonds” iegādājās arī privāto zemju īpašniekiem piederošās zemes, kuras tagad ir valsts īpašumā, lai konsolidētu un apsaimniekotu dabas daudzveidībai lielas vienlaidus platības, kas ir nozīmīgas palieņu zālāju kompleksu daļas. Pozitīvi vērtējams, ka pēdējo 10 gadu laikā ir pieaudzis ĶNP privāto zemju zālāju apsaimniekošanas apjoms. To īsteno īpašnieki gan pašu spēkiem, gan iznomājot zemes, iespējams, dažos gadījumos kooperējoties. ĶNP ir viena no nedaudzām teritorijām Latvijā, kur īstenota zālāju botāniskā sastāva daudzveidošana, piesējot savvaļas augu sugu sēklas. Abās sēklu sēšanas izmēģinājuma teritorijās dokumentēts arī sākotnējais stāvoklis (pirms sēšanas) un tiek turpināts monitorings. </w:t>
      </w:r>
    </w:p>
    <w:p w14:paraId="6289C645" w14:textId="77777777" w:rsidR="008B7CA8" w:rsidRPr="00D94A8B" w:rsidRDefault="008B7CA8" w:rsidP="008B7CA8">
      <w:pPr>
        <w:jc w:val="both"/>
        <w:rPr>
          <w:rFonts w:ascii="Calibri" w:eastAsia="Calibri" w:hAnsi="Calibri"/>
        </w:rPr>
      </w:pPr>
      <w:r w:rsidRPr="00D94A8B">
        <w:rPr>
          <w:rFonts w:ascii="Calibri" w:eastAsia="Calibri" w:hAnsi="Calibri"/>
        </w:rPr>
        <w:t xml:space="preserve">Vietām ĶNP konstatēta </w:t>
      </w:r>
      <w:proofErr w:type="spellStart"/>
      <w:r w:rsidRPr="00D94A8B">
        <w:rPr>
          <w:rFonts w:ascii="Calibri" w:eastAsia="Calibri" w:hAnsi="Calibri"/>
        </w:rPr>
        <w:t>invazīvās</w:t>
      </w:r>
      <w:proofErr w:type="spellEnd"/>
      <w:r w:rsidRPr="00D94A8B">
        <w:rPr>
          <w:rFonts w:ascii="Calibri" w:eastAsia="Calibri" w:hAnsi="Calibri"/>
        </w:rPr>
        <w:t xml:space="preserve"> puķu spriganes savairošanās, tāpēc tiek veikta tās audžu ravēšana (</w:t>
      </w:r>
      <w:proofErr w:type="spellStart"/>
      <w:r w:rsidRPr="00D94A8B">
        <w:rPr>
          <w:rFonts w:ascii="Calibri" w:eastAsia="Calibri" w:hAnsi="Calibri"/>
        </w:rPr>
        <w:t>apsaimiekotājs</w:t>
      </w:r>
      <w:proofErr w:type="spellEnd"/>
      <w:r w:rsidRPr="00D94A8B">
        <w:rPr>
          <w:rFonts w:ascii="Calibri" w:eastAsia="Calibri" w:hAnsi="Calibri"/>
        </w:rPr>
        <w:t>, talkas). Pēdējos gados talku veidā tiek veikti regulāri krokainās rozes ierobežošanas pasākumi Jaunķemeru kāpās un pie Fazāniem.</w:t>
      </w:r>
    </w:p>
    <w:p w14:paraId="6289C646" w14:textId="77777777" w:rsidR="008B7CA8" w:rsidRDefault="008B7CA8" w:rsidP="008B7CA8">
      <w:pPr>
        <w:jc w:val="both"/>
        <w:rPr>
          <w:rFonts w:ascii="Calibri" w:eastAsia="Calibri" w:hAnsi="Calibri"/>
        </w:rPr>
      </w:pPr>
      <w:r w:rsidRPr="00D94A8B">
        <w:rPr>
          <w:rFonts w:ascii="Calibri" w:eastAsia="Calibri" w:hAnsi="Calibri"/>
        </w:rPr>
        <w:t xml:space="preserve">ĶNP veikti mērķtiecīgi purvu apsaimniekošanas pasākumi, kas ietvēruši gan liela mēroga Latvijai inovatīvus risinājumus, gan mazāka mēroga – biotopu un sugu dzīvotņu atjaunošanai ļoti nozīmīgus darbus, piemēram, izmantojot Latvijas Vides aizsardzības fonda finansējumu LIFE02 NAT/LV/008496 ietvaros  atjaunots purvam raksturīgs mitruma režīms Ķemeru tīreļa ziemeļaustrumu daļā veicot ceļa dambja nostiprināšanu, veidojot dambjus ar caurtekām un aizsprostus grāvjos. Šī paša LIFE projekta ietvaros tikusi veikta krūmu ciršana un veikta pļaušana kaļķainā zāļu purvā Kaņiera dienvidu krastā, pēc tam pa laikam darbus atkārtojot un saglabājot teritoriju atklātu. Ķemeru tīreļa ziemeļaustrumu daļā </w:t>
      </w:r>
      <w:proofErr w:type="spellStart"/>
      <w:r w:rsidRPr="00D94A8B">
        <w:rPr>
          <w:rFonts w:ascii="Calibri" w:eastAsia="Calibri" w:hAnsi="Calibri"/>
        </w:rPr>
        <w:t>REstore</w:t>
      </w:r>
      <w:proofErr w:type="spellEnd"/>
      <w:r w:rsidRPr="00D94A8B">
        <w:rPr>
          <w:rFonts w:ascii="Calibri" w:eastAsia="Calibri" w:hAnsi="Calibri"/>
        </w:rPr>
        <w:t xml:space="preserve"> projekta ietvaros izveidots eksperimentāls sfagnu stādīšanas laukums, kā purva rekultivācijas parauga teritorija. HYDROPLAN laikā veikti vērienīgi mitrāju atjaunošanas darbi. Veikta hidroloģiskā režīma atjaunošana Zaļā purva degradētajā daļā un pārmitros mežos ap purvu - aizbērts un aizsprostots liels skaits grāvju, izbūvētas ūdens </w:t>
      </w:r>
      <w:proofErr w:type="spellStart"/>
      <w:r w:rsidRPr="00D94A8B">
        <w:rPr>
          <w:rFonts w:ascii="Calibri" w:eastAsia="Calibri" w:hAnsi="Calibri"/>
        </w:rPr>
        <w:t>novades</w:t>
      </w:r>
      <w:proofErr w:type="spellEnd"/>
      <w:r w:rsidRPr="00D94A8B">
        <w:rPr>
          <w:rFonts w:ascii="Calibri" w:eastAsia="Calibri" w:hAnsi="Calibri"/>
        </w:rPr>
        <w:t xml:space="preserve"> barjeras. Pēc HYDROPLAN projekta noslēgšanās tiek turpināts apsaimniekot teritoriju novācot nosusināšanas rezultātā izveidojušos koku un krūmu apaugumu purvā, un tos izvedot no teritorijas. Veikti arī grāvju aizbēršanas un aizsprostošanas darbi Ķemeru tīreļa rietumu malā – pēc darbu īstenošanas veikts veģetācijas monitorings un turpināts hidroloģiskais monitorings. LIFE+ programmas projekta NAT-PROGRAMME ietvaros dažādās vietās ĶNP teritorijā īstenoti neliela mēroga darbi – krūmu izciršana un pļaušana, kas ir nozīmīgi daudzu īpaši aizsargājamu sugu un bezmugurkaulnieku sugu saglabāšanai (pēc tam nelielos eksperimentālos laukumos turpināta zāles pļaušana un savākšana, paralēli veicot monitoringu). Atkārtoti veikta koku un krūmu izciršana Kaņiera pilskalna pussalas galā, kā arī pilskalna takas purviņā veikta biotopa atjaunošana un vēlāk uzturēšana. </w:t>
      </w:r>
    </w:p>
    <w:p w14:paraId="1A87060B" w14:textId="196325E8" w:rsidR="00990243" w:rsidRPr="00D94A8B" w:rsidRDefault="00E405BC" w:rsidP="008B7CA8">
      <w:pPr>
        <w:jc w:val="both"/>
        <w:rPr>
          <w:rFonts w:ascii="Calibri" w:eastAsia="Calibri" w:hAnsi="Calibri"/>
        </w:rPr>
      </w:pPr>
      <w:r>
        <w:rPr>
          <w:rFonts w:ascii="Calibri" w:eastAsia="Calibri" w:hAnsi="Calibri"/>
        </w:rPr>
        <w:t xml:space="preserve">Dažādi zālāju, zāļu purvu, augsto purvu un meža biotopu un ĪA </w:t>
      </w:r>
      <w:r w:rsidR="00C73DB2">
        <w:rPr>
          <w:rFonts w:ascii="Calibri" w:eastAsia="Calibri" w:hAnsi="Calibri"/>
        </w:rPr>
        <w:t xml:space="preserve">augu sugu dzīvotņu uzlabošanas </w:t>
      </w:r>
      <w:r w:rsidR="001A6921">
        <w:rPr>
          <w:rFonts w:ascii="Calibri" w:eastAsia="Calibri" w:hAnsi="Calibri"/>
        </w:rPr>
        <w:t xml:space="preserve">pasākumi īstenoti </w:t>
      </w:r>
      <w:r w:rsidR="008129CD">
        <w:rPr>
          <w:rFonts w:ascii="Calibri" w:eastAsia="Calibri" w:hAnsi="Calibri"/>
        </w:rPr>
        <w:t xml:space="preserve">ES </w:t>
      </w:r>
      <w:r w:rsidR="008129CD" w:rsidRPr="008129CD">
        <w:rPr>
          <w:rFonts w:ascii="Calibri" w:eastAsia="Calibri" w:hAnsi="Calibri"/>
        </w:rPr>
        <w:t>Kohēzijas fonda finansētajā projektā “Apsaimniekošanas pasākumu veikšana īpaši aizsargājamās dabas teritorijās un mikroliegumos biotopu un sugu aizsardzības stāvokļa uzlabošanai”</w:t>
      </w:r>
      <w:r w:rsidR="00B66CC7">
        <w:rPr>
          <w:rFonts w:ascii="Calibri" w:eastAsia="Calibri" w:hAnsi="Calibri"/>
        </w:rPr>
        <w:t xml:space="preserve"> 2021.-2023.gadā.</w:t>
      </w:r>
    </w:p>
    <w:p w14:paraId="6289C647" w14:textId="35F9AA3C" w:rsidR="008B7CA8" w:rsidRPr="00D94A8B" w:rsidRDefault="008B7CA8" w:rsidP="008B7CA8">
      <w:pPr>
        <w:jc w:val="both"/>
        <w:rPr>
          <w:rFonts w:ascii="Calibri" w:eastAsia="Calibri" w:hAnsi="Calibri"/>
        </w:rPr>
      </w:pPr>
      <w:r w:rsidRPr="00D94A8B">
        <w:rPr>
          <w:rFonts w:ascii="Calibri" w:eastAsia="Calibri" w:hAnsi="Calibri"/>
        </w:rPr>
        <w:t xml:space="preserve">Iepriekšējā DA plāna periodā bijis maz tieši uz aizsargājamu </w:t>
      </w:r>
      <w:proofErr w:type="spellStart"/>
      <w:r w:rsidRPr="00D94A8B">
        <w:rPr>
          <w:rFonts w:ascii="Calibri" w:eastAsia="Calibri" w:hAnsi="Calibri"/>
        </w:rPr>
        <w:t>vaskulāro</w:t>
      </w:r>
      <w:proofErr w:type="spellEnd"/>
      <w:r w:rsidRPr="00D94A8B">
        <w:rPr>
          <w:rFonts w:ascii="Calibri" w:eastAsia="Calibri" w:hAnsi="Calibri"/>
        </w:rPr>
        <w:t xml:space="preserve"> augu sugu saglabāšanu vērstas apsaimniekošanas, taču aizsargājamo augu sugu dzīvotņu kvalitāte būtiski uzlabojusies tieši zālāju un purvu apsaimniekošanas rezultātā. Biotopu atjaunošanas un </w:t>
      </w:r>
      <w:r w:rsidRPr="00D94A8B">
        <w:rPr>
          <w:rFonts w:ascii="Calibri" w:eastAsia="Calibri" w:hAnsi="Calibri"/>
        </w:rPr>
        <w:lastRenderedPageBreak/>
        <w:t xml:space="preserve">uzturēšanas rezultātā būtiski uzlabojusies vairāku kaļķainu pļavu sugu dzīvotņu kvalitāte. Nelielās platībās pie Kaņiera un atsevišķos eksperimentālos parauglaukumos arī Labajā purvā tiek pļauta dižā aslape </w:t>
      </w:r>
      <w:proofErr w:type="spellStart"/>
      <w:r w:rsidRPr="00D94A8B">
        <w:rPr>
          <w:rFonts w:ascii="Calibri" w:eastAsia="Calibri" w:hAnsi="Calibri"/>
          <w:i/>
        </w:rPr>
        <w:t>Cladium</w:t>
      </w:r>
      <w:proofErr w:type="spellEnd"/>
      <w:r w:rsidRPr="00D94A8B">
        <w:rPr>
          <w:rFonts w:ascii="Calibri" w:eastAsia="Calibri" w:hAnsi="Calibri"/>
          <w:i/>
        </w:rPr>
        <w:t xml:space="preserve"> </w:t>
      </w:r>
      <w:proofErr w:type="spellStart"/>
      <w:r w:rsidRPr="00D94A8B">
        <w:rPr>
          <w:rFonts w:ascii="Calibri" w:eastAsia="Calibri" w:hAnsi="Calibri"/>
          <w:i/>
        </w:rPr>
        <w:t>mariscus</w:t>
      </w:r>
      <w:proofErr w:type="spellEnd"/>
      <w:r w:rsidRPr="00D94A8B">
        <w:rPr>
          <w:rFonts w:ascii="Calibri" w:eastAsia="Calibri" w:hAnsi="Calibri"/>
          <w:i/>
        </w:rPr>
        <w:t xml:space="preserve"> (L.) </w:t>
      </w:r>
      <w:proofErr w:type="spellStart"/>
      <w:r w:rsidRPr="00D94A8B">
        <w:rPr>
          <w:rFonts w:ascii="Calibri" w:eastAsia="Calibri" w:hAnsi="Calibri"/>
          <w:i/>
        </w:rPr>
        <w:t>Pohl</w:t>
      </w:r>
      <w:proofErr w:type="spellEnd"/>
      <w:r w:rsidRPr="00D94A8B">
        <w:rPr>
          <w:rFonts w:ascii="Calibri" w:eastAsia="Calibri" w:hAnsi="Calibri"/>
        </w:rPr>
        <w:t xml:space="preserve"> un veikti darbu efektivitātes novērojumi. Meža platībā pie Dumbrāja laipas veikta </w:t>
      </w:r>
      <w:proofErr w:type="spellStart"/>
      <w:r w:rsidRPr="00D94A8B">
        <w:rPr>
          <w:rFonts w:ascii="Calibri" w:eastAsia="Calibri" w:hAnsi="Calibri"/>
        </w:rPr>
        <w:t>invazīvās</w:t>
      </w:r>
      <w:proofErr w:type="spellEnd"/>
      <w:r w:rsidRPr="00D94A8B">
        <w:rPr>
          <w:rFonts w:ascii="Calibri" w:eastAsia="Calibri" w:hAnsi="Calibri"/>
        </w:rPr>
        <w:t xml:space="preserve"> augu sugas – puķu spriganes</w:t>
      </w:r>
      <w:r w:rsidRPr="00D94A8B">
        <w:rPr>
          <w:rFonts w:ascii="Calibri" w:eastAsia="Calibri" w:hAnsi="Calibri"/>
          <w:i/>
          <w:iCs/>
        </w:rPr>
        <w:t xml:space="preserve"> </w:t>
      </w:r>
      <w:proofErr w:type="spellStart"/>
      <w:r w:rsidRPr="00D94A8B">
        <w:rPr>
          <w:rFonts w:ascii="Calibri" w:eastAsia="Calibri" w:hAnsi="Calibri"/>
          <w:i/>
        </w:rPr>
        <w:t>Impatiens</w:t>
      </w:r>
      <w:proofErr w:type="spellEnd"/>
      <w:r w:rsidRPr="00D94A8B">
        <w:rPr>
          <w:rFonts w:ascii="Calibri" w:eastAsia="Calibri" w:hAnsi="Calibri"/>
          <w:i/>
        </w:rPr>
        <w:t xml:space="preserve"> </w:t>
      </w:r>
      <w:proofErr w:type="spellStart"/>
      <w:r w:rsidRPr="00D94A8B">
        <w:rPr>
          <w:rFonts w:ascii="Calibri" w:eastAsia="Calibri" w:hAnsi="Calibri"/>
          <w:i/>
        </w:rPr>
        <w:t>glandulifera</w:t>
      </w:r>
      <w:proofErr w:type="spellEnd"/>
      <w:r w:rsidRPr="00D94A8B">
        <w:rPr>
          <w:rFonts w:ascii="Calibri" w:eastAsia="Calibri" w:hAnsi="Calibri"/>
          <w:i/>
        </w:rPr>
        <w:t xml:space="preserve"> </w:t>
      </w:r>
      <w:proofErr w:type="spellStart"/>
      <w:r w:rsidRPr="00D94A8B">
        <w:rPr>
          <w:rFonts w:ascii="Calibri" w:eastAsia="Calibri" w:hAnsi="Calibri"/>
          <w:i/>
        </w:rPr>
        <w:t>Royle</w:t>
      </w:r>
      <w:proofErr w:type="spellEnd"/>
      <w:r w:rsidRPr="00D94A8B">
        <w:rPr>
          <w:rFonts w:ascii="Calibri" w:eastAsia="Calibri" w:hAnsi="Calibri"/>
        </w:rPr>
        <w:t xml:space="preserve">, apkarošana, bet Jaunķemeros kāpu joslā, veikta krokainās rozes </w:t>
      </w:r>
      <w:r w:rsidRPr="00D94A8B">
        <w:rPr>
          <w:rFonts w:ascii="Calibri" w:eastAsia="Calibri" w:hAnsi="Calibri"/>
          <w:i/>
        </w:rPr>
        <w:t xml:space="preserve">Rosa </w:t>
      </w:r>
      <w:proofErr w:type="spellStart"/>
      <w:r w:rsidRPr="00D94A8B">
        <w:rPr>
          <w:rFonts w:ascii="Calibri" w:eastAsia="Calibri" w:hAnsi="Calibri"/>
          <w:i/>
        </w:rPr>
        <w:t>rugosa</w:t>
      </w:r>
      <w:proofErr w:type="spellEnd"/>
      <w:r w:rsidRPr="00D94A8B">
        <w:rPr>
          <w:rFonts w:ascii="Calibri" w:eastAsia="Calibri" w:hAnsi="Calibri"/>
          <w:i/>
        </w:rPr>
        <w:t xml:space="preserve"> </w:t>
      </w:r>
      <w:proofErr w:type="spellStart"/>
      <w:r w:rsidRPr="00D94A8B">
        <w:rPr>
          <w:rFonts w:ascii="Calibri" w:eastAsia="Calibri" w:hAnsi="Calibri"/>
          <w:i/>
        </w:rPr>
        <w:t>Thunb</w:t>
      </w:r>
      <w:proofErr w:type="spellEnd"/>
      <w:r w:rsidRPr="00D94A8B">
        <w:rPr>
          <w:rFonts w:ascii="Calibri" w:eastAsia="Calibri" w:hAnsi="Calibri"/>
          <w:i/>
        </w:rPr>
        <w:t xml:space="preserve">. </w:t>
      </w:r>
      <w:r w:rsidRPr="00D94A8B">
        <w:rPr>
          <w:rFonts w:ascii="Calibri" w:eastAsia="Calibri" w:hAnsi="Calibri"/>
        </w:rPr>
        <w:t xml:space="preserve">izrakšana. </w:t>
      </w:r>
    </w:p>
    <w:p w14:paraId="6289C648" w14:textId="42A84795" w:rsidR="008B7CA8" w:rsidRPr="00D94A8B" w:rsidRDefault="008B7CA8" w:rsidP="008B7CA8">
      <w:pPr>
        <w:jc w:val="both"/>
        <w:rPr>
          <w:rFonts w:ascii="Calibri" w:eastAsia="Calibri" w:hAnsi="Calibri"/>
        </w:rPr>
      </w:pPr>
      <w:r w:rsidRPr="00D94A8B">
        <w:rPr>
          <w:rFonts w:ascii="Calibri" w:eastAsia="Calibri" w:hAnsi="Calibri"/>
        </w:rPr>
        <w:t xml:space="preserve">Īstenoti krūmu izciršanas un atvašu pļaušanas darbi, Igaunijas </w:t>
      </w:r>
      <w:proofErr w:type="spellStart"/>
      <w:r w:rsidRPr="00D94A8B">
        <w:rPr>
          <w:rFonts w:ascii="Calibri" w:eastAsia="Calibri" w:hAnsi="Calibri"/>
        </w:rPr>
        <w:t>rūgtlapes</w:t>
      </w:r>
      <w:proofErr w:type="spellEnd"/>
      <w:r w:rsidRPr="00D94A8B">
        <w:rPr>
          <w:rFonts w:ascii="Calibri" w:eastAsia="Calibri" w:hAnsi="Calibri"/>
        </w:rPr>
        <w:t xml:space="preserve"> </w:t>
      </w:r>
      <w:proofErr w:type="spellStart"/>
      <w:r w:rsidRPr="00D94A8B">
        <w:rPr>
          <w:rFonts w:ascii="Calibri" w:eastAsia="Calibri" w:hAnsi="Calibri"/>
          <w:i/>
        </w:rPr>
        <w:t>Saussurea</w:t>
      </w:r>
      <w:proofErr w:type="spellEnd"/>
      <w:r w:rsidRPr="00D94A8B">
        <w:rPr>
          <w:rFonts w:ascii="Calibri" w:eastAsia="Calibri" w:hAnsi="Calibri"/>
          <w:i/>
        </w:rPr>
        <w:t xml:space="preserve"> </w:t>
      </w:r>
      <w:proofErr w:type="spellStart"/>
      <w:r w:rsidRPr="00D94A8B">
        <w:rPr>
          <w:rFonts w:ascii="Calibri" w:eastAsia="Calibri" w:hAnsi="Calibri"/>
          <w:i/>
        </w:rPr>
        <w:t>alpina</w:t>
      </w:r>
      <w:proofErr w:type="spellEnd"/>
      <w:r w:rsidRPr="00D94A8B">
        <w:rPr>
          <w:rFonts w:ascii="Calibri" w:eastAsia="Calibri" w:hAnsi="Calibri"/>
        </w:rPr>
        <w:t xml:space="preserve"> atradnē mikroliegumā “</w:t>
      </w:r>
      <w:proofErr w:type="spellStart"/>
      <w:r w:rsidRPr="00D94A8B">
        <w:rPr>
          <w:rFonts w:ascii="Calibri" w:eastAsia="Calibri" w:hAnsi="Calibri"/>
        </w:rPr>
        <w:t>Dubļukrogs</w:t>
      </w:r>
      <w:proofErr w:type="spellEnd"/>
      <w:r w:rsidRPr="00D94A8B">
        <w:rPr>
          <w:rFonts w:ascii="Calibri" w:eastAsia="Calibri" w:hAnsi="Calibri"/>
        </w:rPr>
        <w:t xml:space="preserve">”  un šīs pašas sugas atradnes daļā, kas ietilpst ĶNP, uzturot klaju meža pļavu. DAP un Nacionālā botāniskā dārza līguma ietvaros veikta meža silpurenes </w:t>
      </w:r>
      <w:proofErr w:type="spellStart"/>
      <w:r w:rsidR="00B66CC7">
        <w:rPr>
          <w:rFonts w:ascii="Calibri" w:eastAsia="Calibri" w:hAnsi="Calibri"/>
        </w:rPr>
        <w:t>u</w:t>
      </w:r>
      <w:r w:rsidRPr="00D94A8B">
        <w:rPr>
          <w:rFonts w:ascii="Calibri" w:eastAsia="Calibri" w:hAnsi="Calibri"/>
          <w:i/>
        </w:rPr>
        <w:t>Pulsatila</w:t>
      </w:r>
      <w:proofErr w:type="spellEnd"/>
      <w:r w:rsidRPr="00D94A8B">
        <w:rPr>
          <w:rFonts w:ascii="Calibri" w:eastAsia="Calibri" w:hAnsi="Calibri"/>
          <w:i/>
        </w:rPr>
        <w:t xml:space="preserve"> </w:t>
      </w:r>
      <w:proofErr w:type="spellStart"/>
      <w:r w:rsidRPr="00D94A8B">
        <w:rPr>
          <w:rFonts w:ascii="Calibri" w:eastAsia="Calibri" w:hAnsi="Calibri"/>
          <w:i/>
        </w:rPr>
        <w:t>patens</w:t>
      </w:r>
      <w:proofErr w:type="spellEnd"/>
      <w:r w:rsidRPr="00D94A8B">
        <w:rPr>
          <w:rFonts w:ascii="Calibri" w:eastAsia="Calibri" w:hAnsi="Calibri"/>
          <w:i/>
        </w:rPr>
        <w:t xml:space="preserve"> </w:t>
      </w:r>
      <w:r w:rsidRPr="00D94A8B">
        <w:rPr>
          <w:rFonts w:ascii="Calibri" w:eastAsia="Calibri" w:hAnsi="Calibri"/>
        </w:rPr>
        <w:t>parauglaukumu eksperimentāla apsaimniekošana Smārdes, Izkopu un Ķemeru tīreļa apkārtnē, noņemot zemsedzi un ievācot sēklas un nosakot to dīgtspēju, tiek veikta arī šīs sugas augu demogrāfiska uzskaite.</w:t>
      </w:r>
    </w:p>
    <w:p w14:paraId="6289C649" w14:textId="05A24723" w:rsidR="008B7CA8" w:rsidRPr="00D94A8B" w:rsidRDefault="008B7CA8" w:rsidP="008B7CA8">
      <w:pPr>
        <w:jc w:val="both"/>
        <w:rPr>
          <w:rFonts w:ascii="Calibri" w:eastAsia="Calibri" w:hAnsi="Calibri"/>
        </w:rPr>
      </w:pPr>
      <w:r w:rsidRPr="00D94A8B">
        <w:rPr>
          <w:rFonts w:ascii="Calibri" w:eastAsia="Calibri" w:hAnsi="Calibri"/>
        </w:rPr>
        <w:t>Uz plāna izstrādes brīdi bija veikta jauna meža zemju inventarizācija, mainīti kvartālu numuri un nogabalu robežas, līdz ar to, pasākumu veikšanas efektivitāti ir grūti novērtēt. Iepriekšējā DA plānā izdalīti meža nogabali, kuros apsaimniekošana veicama prioritāri. Atbilstoši meža platību atrašanās vietai ĶNP zonējumā un dažādiem meža vecuma un dabas vērtību parametriem, tika noteikti ļoti konkrēti meža teritoriju apsaimniekošanas principi, pēc kuriem</w:t>
      </w:r>
      <w:r w:rsidR="00B66CC7">
        <w:rPr>
          <w:rFonts w:ascii="Calibri" w:eastAsia="Calibri" w:hAnsi="Calibri"/>
        </w:rPr>
        <w:t>,</w:t>
      </w:r>
      <w:r w:rsidRPr="00D94A8B">
        <w:rPr>
          <w:rFonts w:ascii="Calibri" w:eastAsia="Calibri" w:hAnsi="Calibri"/>
        </w:rPr>
        <w:t xml:space="preserve"> veicot meža apsaimniekošanu</w:t>
      </w:r>
      <w:r w:rsidR="00B66CC7">
        <w:rPr>
          <w:rFonts w:ascii="Calibri" w:eastAsia="Calibri" w:hAnsi="Calibri"/>
        </w:rPr>
        <w:t>,</w:t>
      </w:r>
      <w:r w:rsidRPr="00D94A8B">
        <w:rPr>
          <w:rFonts w:ascii="Calibri" w:eastAsia="Calibri" w:hAnsi="Calibri"/>
        </w:rPr>
        <w:t xml:space="preserve"> vadījās privātie meža īpašnieki un valsts savos mežos. Daļai ĶNP ietilpstošo valstij piederošo mežu (177,8 ha, jeb 0,8% mežu) izstrādāts meža apsaimniekošanas plāns, nosakot platības, kurās aizliegta mežsaimnieciskā darbība un platībās, kurās nepieciešama pameža izciršana vai atsevišķu koku atēnošana, kā arī hidroloģiskā režīma atjaunošana nosusinātajās platībās. Pēdējo gadu laikā ir izstrādāti meža apsaimniekošanas plāni arī deviņām atsevišķām teritorijām, nosakot pieļaujamās cirtes veidu un citus apsaimniekošanas ierobežojumus. </w:t>
      </w:r>
    </w:p>
    <w:p w14:paraId="6289C64A" w14:textId="77777777" w:rsidR="008B7CA8" w:rsidRPr="00D94A8B" w:rsidRDefault="008B7CA8" w:rsidP="008B7CA8">
      <w:pPr>
        <w:jc w:val="both"/>
        <w:rPr>
          <w:rFonts w:ascii="Calibri" w:eastAsia="Calibri" w:hAnsi="Calibri"/>
        </w:rPr>
      </w:pPr>
      <w:r w:rsidRPr="00D94A8B">
        <w:rPr>
          <w:rFonts w:ascii="Calibri" w:eastAsia="Calibri" w:hAnsi="Calibri"/>
        </w:rPr>
        <w:t xml:space="preserve">Izveidoti mikroliegumi bioloģiski nozīmīgas </w:t>
      </w:r>
      <w:proofErr w:type="spellStart"/>
      <w:r w:rsidRPr="00D94A8B">
        <w:rPr>
          <w:rFonts w:ascii="Calibri" w:eastAsia="Calibri" w:hAnsi="Calibri"/>
        </w:rPr>
        <w:t>bebraines</w:t>
      </w:r>
      <w:proofErr w:type="spellEnd"/>
      <w:r w:rsidRPr="00D94A8B">
        <w:rPr>
          <w:rFonts w:ascii="Calibri" w:eastAsia="Calibri" w:hAnsi="Calibri"/>
        </w:rPr>
        <w:t xml:space="preserve"> un biotopa “Staignāju meži” aizsardzībai, taču arī atsevišķi iepriekšējā DA plānā plānoti mikroliegumi nav tikuši izveidoti. Vairākās vietās ĶNP teritorijā ir veikta zālāju un kadiķu audžu atjaunošana meža platībās, izcērtot koku stāvu un krūmus. </w:t>
      </w:r>
    </w:p>
    <w:p w14:paraId="6289C64B" w14:textId="77777777" w:rsidR="008B7CA8" w:rsidRPr="00D94A8B" w:rsidRDefault="008B7CA8" w:rsidP="008B7CA8">
      <w:pPr>
        <w:jc w:val="both"/>
        <w:rPr>
          <w:rFonts w:ascii="Calibri" w:eastAsia="Calibri" w:hAnsi="Calibri"/>
        </w:rPr>
      </w:pPr>
      <w:r w:rsidRPr="00D94A8B">
        <w:rPr>
          <w:rFonts w:ascii="Calibri" w:eastAsia="Calibri" w:hAnsi="Calibri"/>
        </w:rPr>
        <w:t>Tūrisma veicināšanai un antropogēnās ietekmes samazināšanai, parka teritorijā ir ierīkotas vairākas gājēju takas, koka laipas, barjeras, kā arī šķembu seguma veloceliņi un automašīnu stāvlaukumi. Krasta kāpu erozijas samazināšanai piejūras zonā izbūvētas kāpnes, vienā objektā ir ierīkots zaru pinumu žogs.</w:t>
      </w:r>
    </w:p>
    <w:p w14:paraId="6289C64D" w14:textId="2FAB01A1" w:rsidR="008B7CA8" w:rsidRPr="00D94A8B" w:rsidRDefault="008B7CA8" w:rsidP="008B7CA8">
      <w:pPr>
        <w:jc w:val="both"/>
        <w:rPr>
          <w:rFonts w:ascii="Calibri" w:eastAsia="Calibri" w:hAnsi="Calibri"/>
        </w:rPr>
      </w:pPr>
      <w:r w:rsidRPr="00D94A8B">
        <w:rPr>
          <w:rFonts w:ascii="Calibri" w:eastAsia="Calibri" w:hAnsi="Calibri"/>
        </w:rPr>
        <w:t xml:space="preserve">DA plānā plānotās tūrisma infrastruktūras rīcības tika aktualizētas un izvērtētas 2011. gadā, kad tika precizēta ĶNP DA plāna tūrisma infrastruktūra. Lielākā daļa ar tūrisma infrastruktūru saistītajiem plāniem un citas rīcības ir ieviestas, taču tieši  infrastruktūras </w:t>
      </w:r>
      <w:r w:rsidR="00B66CC7">
        <w:rPr>
          <w:rFonts w:ascii="Calibri" w:eastAsia="Calibri" w:hAnsi="Calibri"/>
        </w:rPr>
        <w:t xml:space="preserve">attīstības </w:t>
      </w:r>
      <w:r w:rsidRPr="00D94A8B">
        <w:rPr>
          <w:rFonts w:ascii="Calibri" w:eastAsia="Calibri" w:hAnsi="Calibri"/>
        </w:rPr>
        <w:t>plāni</w:t>
      </w:r>
      <w:r w:rsidR="00B66CC7">
        <w:rPr>
          <w:rFonts w:ascii="Calibri" w:eastAsia="Calibri" w:hAnsi="Calibri"/>
        </w:rPr>
        <w:t xml:space="preserve"> visvairāk</w:t>
      </w:r>
      <w:r w:rsidRPr="00D94A8B">
        <w:rPr>
          <w:rFonts w:ascii="Calibri" w:eastAsia="Calibri" w:hAnsi="Calibri"/>
        </w:rPr>
        <w:t xml:space="preserve"> ir koriģēti</w:t>
      </w:r>
      <w:r w:rsidR="00B66CC7">
        <w:rPr>
          <w:rFonts w:ascii="Calibri" w:eastAsia="Calibri" w:hAnsi="Calibri"/>
        </w:rPr>
        <w:t>, tos</w:t>
      </w:r>
      <w:r w:rsidRPr="00D94A8B">
        <w:rPr>
          <w:rFonts w:ascii="Calibri" w:eastAsia="Calibri" w:hAnsi="Calibri"/>
        </w:rPr>
        <w:t xml:space="preserve"> ieviešot, dažviet izstrādājot plašākus maršrutus nekā paredzēti </w:t>
      </w:r>
      <w:r w:rsidR="00B66CC7">
        <w:rPr>
          <w:rFonts w:ascii="Calibri" w:eastAsia="Calibri" w:hAnsi="Calibri"/>
        </w:rPr>
        <w:t xml:space="preserve">iepriekšējā DA </w:t>
      </w:r>
      <w:r w:rsidRPr="00D94A8B">
        <w:rPr>
          <w:rFonts w:ascii="Calibri" w:eastAsia="Calibri" w:hAnsi="Calibri"/>
        </w:rPr>
        <w:t>plānā. Tāpat</w:t>
      </w:r>
      <w:r w:rsidR="00B66CC7">
        <w:rPr>
          <w:rFonts w:ascii="Calibri" w:eastAsia="Calibri" w:hAnsi="Calibri"/>
        </w:rPr>
        <w:t>,</w:t>
      </w:r>
      <w:r w:rsidRPr="00D94A8B">
        <w:rPr>
          <w:rFonts w:ascii="Calibri" w:eastAsia="Calibri" w:hAnsi="Calibri"/>
        </w:rPr>
        <w:t xml:space="preserve"> veicot </w:t>
      </w:r>
      <w:proofErr w:type="spellStart"/>
      <w:r w:rsidRPr="00D94A8B">
        <w:rPr>
          <w:rFonts w:ascii="Calibri" w:eastAsia="Calibri" w:hAnsi="Calibri"/>
        </w:rPr>
        <w:t>izvērtējumu</w:t>
      </w:r>
      <w:proofErr w:type="spellEnd"/>
      <w:r w:rsidR="00B66CC7">
        <w:rPr>
          <w:rFonts w:ascii="Calibri" w:eastAsia="Calibri" w:hAnsi="Calibri"/>
        </w:rPr>
        <w:t>,</w:t>
      </w:r>
      <w:r w:rsidRPr="00D94A8B">
        <w:rPr>
          <w:rFonts w:ascii="Calibri" w:eastAsia="Calibri" w:hAnsi="Calibri"/>
        </w:rPr>
        <w:t xml:space="preserve"> var secināt, ka liela daļa rīcību ir pārnesamas uz nākamo plānošanas periodu un ir svarīga to regulāra īstenošana, lai plānotu un realizētu ilgtspējīgu tūrismu ĶNP.</w:t>
      </w:r>
    </w:p>
    <w:p w14:paraId="6289C64E" w14:textId="77777777" w:rsidR="008B7CA8" w:rsidRPr="00D94A8B" w:rsidRDefault="008B7CA8" w:rsidP="008B7CA8">
      <w:pPr>
        <w:jc w:val="both"/>
        <w:rPr>
          <w:rFonts w:ascii="Calibri" w:eastAsia="Calibri" w:hAnsi="Calibri"/>
        </w:rPr>
      </w:pPr>
      <w:r w:rsidRPr="00D94A8B">
        <w:rPr>
          <w:rFonts w:ascii="Calibri" w:eastAsia="Calibri" w:hAnsi="Calibri"/>
        </w:rPr>
        <w:t>Detalizēta informācija par veiktajiem pasākumiem apkopota ekspertu nodevumos. Informācija par pasākumu izpildes apjomu apkopota 4. pielikumā, kas sagatavots, izmantojot ĶNP pirmā DA plāna rīcību plānu (2002. gada ĶNP DA plāna pielikumus 11.1. – 11.8).</w:t>
      </w:r>
    </w:p>
    <w:p w14:paraId="68E21929" w14:textId="5C9A31BE" w:rsidR="00183594" w:rsidRDefault="008B7CA8" w:rsidP="008B7CA8">
      <w:pPr>
        <w:jc w:val="both"/>
        <w:rPr>
          <w:rFonts w:ascii="Calibri" w:eastAsia="Calibri" w:hAnsi="Calibri"/>
        </w:rPr>
      </w:pPr>
      <w:r w:rsidRPr="00D94A8B">
        <w:rPr>
          <w:rFonts w:ascii="Calibri" w:eastAsia="Calibri" w:hAnsi="Calibri"/>
        </w:rPr>
        <w:t xml:space="preserve">Par nodibinājuma </w:t>
      </w:r>
      <w:r w:rsidRPr="00D94A8B">
        <w:rPr>
          <w:rFonts w:ascii="Calibri" w:eastAsia="Calibri" w:hAnsi="Calibri"/>
          <w:b/>
        </w:rPr>
        <w:t>“Ķemeru nacionālā parka fonds”</w:t>
      </w:r>
      <w:r w:rsidRPr="00D94A8B">
        <w:rPr>
          <w:rFonts w:ascii="Calibri" w:eastAsia="Calibri" w:hAnsi="Calibri"/>
        </w:rPr>
        <w:t xml:space="preserve"> īstenotajiem projektiem plaša informācija pieejama</w:t>
      </w:r>
      <w:r w:rsidR="00B66CC7">
        <w:rPr>
          <w:rFonts w:ascii="Calibri" w:eastAsia="Calibri" w:hAnsi="Calibri"/>
        </w:rPr>
        <w:t xml:space="preserve"> nevalstiskās organizācijas interneta vietnē</w:t>
      </w:r>
      <w:r w:rsidR="00183594">
        <w:rPr>
          <w:rFonts w:ascii="Calibri" w:eastAsia="Calibri" w:hAnsi="Calibri"/>
        </w:rPr>
        <w:t xml:space="preserve">. </w:t>
      </w:r>
      <w:r w:rsidRPr="00D94A8B">
        <w:rPr>
          <w:rFonts w:ascii="Calibri" w:eastAsia="Calibri" w:hAnsi="Calibri"/>
        </w:rPr>
        <w:t xml:space="preserve"> </w:t>
      </w:r>
    </w:p>
    <w:p w14:paraId="6289C64F" w14:textId="2991170E" w:rsidR="008B7CA8" w:rsidRPr="00D94A8B" w:rsidRDefault="008B7CA8" w:rsidP="008B7CA8">
      <w:pPr>
        <w:jc w:val="both"/>
        <w:rPr>
          <w:rFonts w:ascii="Calibri" w:eastAsia="Calibri" w:hAnsi="Calibri"/>
        </w:rPr>
      </w:pPr>
      <w:r w:rsidRPr="00D94A8B">
        <w:rPr>
          <w:rFonts w:ascii="Calibri" w:eastAsia="Calibri" w:hAnsi="Calibri"/>
        </w:rPr>
        <w:t xml:space="preserve">Papildus </w:t>
      </w:r>
      <w:r w:rsidR="00183594">
        <w:rPr>
          <w:rFonts w:ascii="Calibri" w:eastAsia="Calibri" w:hAnsi="Calibri"/>
        </w:rPr>
        <w:t xml:space="preserve">DAP īsteno dažādus </w:t>
      </w:r>
      <w:r w:rsidR="00213AF5">
        <w:rPr>
          <w:rFonts w:ascii="Calibri" w:eastAsia="Calibri" w:hAnsi="Calibri"/>
        </w:rPr>
        <w:t xml:space="preserve">apsaimniekošanas pasākumus, piesaistot </w:t>
      </w:r>
      <w:r w:rsidRPr="00D94A8B">
        <w:rPr>
          <w:rFonts w:ascii="Calibri" w:eastAsia="Calibri" w:hAnsi="Calibri"/>
        </w:rPr>
        <w:t xml:space="preserve"> LVAF </w:t>
      </w:r>
      <w:r w:rsidR="00213AF5">
        <w:rPr>
          <w:rFonts w:ascii="Calibri" w:eastAsia="Calibri" w:hAnsi="Calibri"/>
        </w:rPr>
        <w:t>finansējumu, piemēram, vācot</w:t>
      </w:r>
      <w:r w:rsidRPr="00D94A8B">
        <w:rPr>
          <w:rFonts w:ascii="Calibri" w:eastAsia="Calibri" w:hAnsi="Calibri"/>
        </w:rPr>
        <w:t xml:space="preserve"> atkritumus un būvgružus. Papildus tiek īstenots liels skaits talku "Daru dabai </w:t>
      </w:r>
      <w:r w:rsidRPr="00D94A8B">
        <w:rPr>
          <w:rFonts w:ascii="Calibri" w:eastAsia="Calibri" w:hAnsi="Calibri"/>
        </w:rPr>
        <w:lastRenderedPageBreak/>
        <w:t>labu"</w:t>
      </w:r>
      <w:r w:rsidR="00213AF5">
        <w:rPr>
          <w:rFonts w:ascii="Calibri" w:eastAsia="Calibri" w:hAnsi="Calibri"/>
        </w:rPr>
        <w:t>, kuru ietvaros notiek invazīvo sugu ierobežošana</w:t>
      </w:r>
      <w:r w:rsidR="00B21168">
        <w:rPr>
          <w:rFonts w:ascii="Calibri" w:eastAsia="Calibri" w:hAnsi="Calibri"/>
        </w:rPr>
        <w:t xml:space="preserve">, zālāju apsaimniekošana, </w:t>
      </w:r>
      <w:r w:rsidR="00FE19AB">
        <w:rPr>
          <w:rFonts w:ascii="Calibri" w:eastAsia="Calibri" w:hAnsi="Calibri"/>
        </w:rPr>
        <w:t>krūmu apauguma likvidēšana</w:t>
      </w:r>
      <w:r w:rsidRPr="00D94A8B">
        <w:rPr>
          <w:rFonts w:ascii="Calibri" w:eastAsia="Calibri" w:hAnsi="Calibri"/>
        </w:rPr>
        <w:t>.</w:t>
      </w:r>
    </w:p>
    <w:p w14:paraId="6289C650" w14:textId="3E2E48FB" w:rsidR="008B7CA8" w:rsidRPr="00D94A8B" w:rsidRDefault="008B7CA8" w:rsidP="008B7CA8">
      <w:pPr>
        <w:pStyle w:val="Virsraksts2"/>
      </w:pPr>
      <w:bookmarkStart w:id="151" w:name="_Toc25744625"/>
      <w:bookmarkStart w:id="152" w:name="_Toc36108651"/>
      <w:bookmarkStart w:id="153" w:name="_Toc1601490847"/>
      <w:r>
        <w:t xml:space="preserve">Aizsargājamās teritorijas apsaimniekošanas ilgtermiņa un īstermiņa mērķi DA </w:t>
      </w:r>
      <w:r w:rsidR="00FE19AB">
        <w:t xml:space="preserve">plānā </w:t>
      </w:r>
      <w:r>
        <w:t>noteiktajam apsaimniekošanas periodam</w:t>
      </w:r>
      <w:bookmarkStart w:id="154" w:name="_Toc29475297"/>
      <w:bookmarkStart w:id="155" w:name="_Toc25744626"/>
      <w:bookmarkStart w:id="156" w:name="_Toc36108652"/>
      <w:bookmarkEnd w:id="151"/>
      <w:bookmarkEnd w:id="152"/>
      <w:bookmarkEnd w:id="154"/>
      <w:bookmarkEnd w:id="153"/>
    </w:p>
    <w:p w14:paraId="6289C651" w14:textId="10B2974F" w:rsidR="008B7CA8" w:rsidRPr="00D94A8B" w:rsidRDefault="008B7CA8" w:rsidP="008B7CA8">
      <w:pPr>
        <w:pStyle w:val="Virsraksts3"/>
        <w:rPr>
          <w:rFonts w:eastAsia="Calibri"/>
        </w:rPr>
      </w:pPr>
      <w:bookmarkStart w:id="157" w:name="_Toc1565953050"/>
      <w:r w:rsidRPr="7FE597AE">
        <w:rPr>
          <w:rFonts w:eastAsia="Calibri"/>
        </w:rPr>
        <w:t>Teritorijas apsaimniekošanas ilgtermiņa mērķis</w:t>
      </w:r>
      <w:bookmarkEnd w:id="157"/>
    </w:p>
    <w:p w14:paraId="6289C652" w14:textId="2E63682C" w:rsidR="008B7CA8" w:rsidRPr="00D94A8B" w:rsidRDefault="008B7CA8" w:rsidP="008B7CA8">
      <w:pPr>
        <w:jc w:val="both"/>
        <w:rPr>
          <w:rFonts w:ascii="Calibri" w:eastAsia="Calibri" w:hAnsi="Calibri"/>
        </w:rPr>
      </w:pPr>
      <w:r w:rsidRPr="00D94A8B">
        <w:rPr>
          <w:rFonts w:ascii="Calibri" w:eastAsia="Calibri" w:hAnsi="Calibri"/>
        </w:rPr>
        <w:t>ĶNP teritorijas ilgtermiņa mērķis:</w:t>
      </w:r>
    </w:p>
    <w:p w14:paraId="6289C653" w14:textId="36A03BD9" w:rsidR="008B7CA8" w:rsidRPr="00D94A8B" w:rsidRDefault="008B7CA8" w:rsidP="008B7CA8">
      <w:pPr>
        <w:jc w:val="both"/>
        <w:rPr>
          <w:rFonts w:ascii="Calibri" w:eastAsia="Calibri" w:hAnsi="Calibri"/>
        </w:rPr>
      </w:pPr>
      <w:r w:rsidRPr="00D94A8B">
        <w:rPr>
          <w:rFonts w:ascii="Calibri" w:eastAsia="Calibri" w:hAnsi="Calibri"/>
          <w:b/>
        </w:rPr>
        <w:t xml:space="preserve">ĶNP ir bioloģiski un ainaviski vērtīga teritorija ar dabas, kultūrvēsturiskām un </w:t>
      </w:r>
      <w:proofErr w:type="spellStart"/>
      <w:r w:rsidRPr="00D94A8B">
        <w:rPr>
          <w:rFonts w:ascii="Calibri" w:eastAsia="Calibri" w:hAnsi="Calibri"/>
          <w:b/>
        </w:rPr>
        <w:t>kurortoloģiskām</w:t>
      </w:r>
      <w:proofErr w:type="spellEnd"/>
      <w:r w:rsidRPr="00D94A8B">
        <w:rPr>
          <w:rFonts w:ascii="Calibri" w:eastAsia="Calibri" w:hAnsi="Calibri"/>
          <w:b/>
        </w:rPr>
        <w:t xml:space="preserve"> vērtībām, tajā tiek aizsargāti minerālūdeņu un ārstniecisko dūņu veidošanās procesi, veicināta nenoplicinoša saimnieciskā darbība, ilgtspējīgs dabas tūrisms un vides izglītība, kā arī, veicot nepieciešamos apsaimniekošanas pasākumus, saglabāti Latvijas un Eiropas mērogā nozīmīgi mežu, zālāju, purvu un citu mitrāju, saldūdens un piekrastes biotopi, kas nodrošina dzīvotnes īpaši aizsargājamām sugām.</w:t>
      </w:r>
      <w:r w:rsidRPr="00D94A8B">
        <w:rPr>
          <w:rFonts w:ascii="Calibri" w:eastAsia="Calibri" w:hAnsi="Calibri"/>
        </w:rPr>
        <w:t xml:space="preserve"> </w:t>
      </w:r>
    </w:p>
    <w:p w14:paraId="6289C654" w14:textId="3C24C1D5" w:rsidR="008B7CA8" w:rsidRPr="00D94A8B" w:rsidRDefault="008B7CA8" w:rsidP="008B7CA8">
      <w:pPr>
        <w:jc w:val="both"/>
        <w:rPr>
          <w:rFonts w:ascii="Calibri" w:eastAsia="Calibri" w:hAnsi="Calibri"/>
          <w:b/>
        </w:rPr>
      </w:pPr>
      <w:r w:rsidRPr="00D94A8B">
        <w:rPr>
          <w:rFonts w:ascii="Calibri" w:eastAsia="Calibri" w:hAnsi="Calibri"/>
        </w:rPr>
        <w:t>ĶNP vīzija:</w:t>
      </w:r>
    </w:p>
    <w:tbl>
      <w:tblPr>
        <w:tblStyle w:val="TableGrid15"/>
        <w:tblW w:w="0" w:type="auto"/>
        <w:shd w:val="clear" w:color="auto" w:fill="E2EFD9"/>
        <w:tblLook w:val="04A0" w:firstRow="1" w:lastRow="0" w:firstColumn="1" w:lastColumn="0" w:noHBand="0" w:noVBand="1"/>
      </w:tblPr>
      <w:tblGrid>
        <w:gridCol w:w="9016"/>
      </w:tblGrid>
      <w:tr w:rsidR="008B7CA8" w:rsidRPr="00D94A8B" w14:paraId="6289C65A" w14:textId="77777777" w:rsidTr="008B7CA8">
        <w:tc>
          <w:tcPr>
            <w:tcW w:w="9039" w:type="dxa"/>
            <w:shd w:val="clear" w:color="auto" w:fill="E2EFD9"/>
          </w:tcPr>
          <w:p w14:paraId="6289C655" w14:textId="77777777" w:rsidR="008B7CA8" w:rsidRPr="00D94A8B" w:rsidRDefault="008B7CA8" w:rsidP="008B7CA8">
            <w:pPr>
              <w:jc w:val="both"/>
              <w:rPr>
                <w:rFonts w:ascii="Calibri" w:eastAsia="Calibri" w:hAnsi="Calibri"/>
                <w:b/>
                <w:lang w:val="lv-LV"/>
              </w:rPr>
            </w:pPr>
            <w:r w:rsidRPr="00D94A8B">
              <w:rPr>
                <w:rFonts w:ascii="Calibri" w:eastAsia="Calibri" w:hAnsi="Calibri"/>
                <w:b/>
                <w:lang w:val="lv-LV"/>
              </w:rPr>
              <w:t>Ķemeru Nacionālā parka vīzija</w:t>
            </w:r>
          </w:p>
          <w:p w14:paraId="6289C656"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 xml:space="preserve">Ķemeru Nacionālā parka teritorijai raksturīga ekosistēmu, sugu, biotopu daudzveidība, kur, sākot no jūras piekrastei raksturīgās ainavas ar veciem priežu mežiem, neapbūvētām kāpām, virzoties sauszemes virzienā, redzami seklie lagūnu ezeri ar tīru, dzidru ūdeni un lielām ligzdojošo putnu kolonijām, kas tur barojas un atpūšas un netiek </w:t>
            </w:r>
            <w:r w:rsidR="00723271" w:rsidRPr="00D94A8B">
              <w:rPr>
                <w:rFonts w:ascii="Calibri" w:eastAsia="Calibri" w:hAnsi="Calibri"/>
                <w:lang w:val="lv-LV"/>
              </w:rPr>
              <w:t>traucētas</w:t>
            </w:r>
            <w:r w:rsidRPr="00D94A8B">
              <w:rPr>
                <w:rFonts w:ascii="Calibri" w:eastAsia="Calibri" w:hAnsi="Calibri"/>
                <w:lang w:val="lv-LV"/>
              </w:rPr>
              <w:t>.</w:t>
            </w:r>
          </w:p>
          <w:p w14:paraId="6289C657"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Daudzveidīgi lapu koku meži ar dabiskiem mežiem raksturīgo atmirstošo koku īpatsvaru nodrošina dzīves apstākļus citur reti sastopamajiem ķērpjiem, sēnēm, augiem, bezmugurkaulniekiem, kā arī putniem un īpaši visām Latvijā sastopamajām dzeņu sugām.</w:t>
            </w:r>
          </w:p>
          <w:p w14:paraId="6289C658" w14:textId="41A09781" w:rsidR="008B7CA8" w:rsidRPr="00D94A8B" w:rsidRDefault="008B7CA8" w:rsidP="008B7CA8">
            <w:pPr>
              <w:jc w:val="both"/>
              <w:rPr>
                <w:rFonts w:ascii="Calibri" w:eastAsia="Calibri" w:hAnsi="Calibri"/>
                <w:lang w:val="lv-LV"/>
              </w:rPr>
            </w:pPr>
            <w:r w:rsidRPr="00D94A8B">
              <w:rPr>
                <w:rFonts w:ascii="Calibri" w:eastAsia="Calibri" w:hAnsi="Calibri"/>
                <w:lang w:val="lv-LV"/>
              </w:rPr>
              <w:t xml:space="preserve">Augstie sūnu purvi ir ar atklātiem ezeriņiem, ar ciņu – lāmu kompleksu, kas mijas ar </w:t>
            </w:r>
            <w:proofErr w:type="spellStart"/>
            <w:r w:rsidRPr="00D94A8B">
              <w:rPr>
                <w:rFonts w:ascii="Calibri" w:eastAsia="Calibri" w:hAnsi="Calibri"/>
                <w:lang w:val="lv-LV"/>
              </w:rPr>
              <w:t>minerālzemes</w:t>
            </w:r>
            <w:proofErr w:type="spellEnd"/>
            <w:r w:rsidRPr="00D94A8B">
              <w:rPr>
                <w:rFonts w:ascii="Calibri" w:eastAsia="Calibri" w:hAnsi="Calibri"/>
                <w:lang w:val="lv-LV"/>
              </w:rPr>
              <w:t xml:space="preserve"> saliņām. Dabiskie zālāji nodrošina dzīves vidi griezēm</w:t>
            </w:r>
            <w:r w:rsidR="000332F1">
              <w:rPr>
                <w:rFonts w:ascii="Calibri" w:eastAsia="Calibri" w:hAnsi="Calibri"/>
                <w:lang w:val="lv-LV"/>
              </w:rPr>
              <w:t xml:space="preserve"> </w:t>
            </w:r>
            <w:r w:rsidRPr="00D94A8B">
              <w:rPr>
                <w:rFonts w:ascii="Calibri" w:eastAsia="Calibri" w:hAnsi="Calibri"/>
                <w:lang w:val="lv-LV"/>
              </w:rPr>
              <w:t>u.c. putniem, bet lauksaimniecības zemes, kas atrodas parka teritorijā, tiek apstrādātas</w:t>
            </w:r>
            <w:r w:rsidR="000332F1">
              <w:rPr>
                <w:rFonts w:ascii="Calibri" w:eastAsia="Calibri" w:hAnsi="Calibri"/>
                <w:lang w:val="lv-LV"/>
              </w:rPr>
              <w:t>,</w:t>
            </w:r>
            <w:r w:rsidRPr="00D94A8B">
              <w:rPr>
                <w:rFonts w:ascii="Calibri" w:eastAsia="Calibri" w:hAnsi="Calibri"/>
                <w:lang w:val="lv-LV"/>
              </w:rPr>
              <w:t xml:space="preserve"> pielietojot videi nekaitīgus apsaimniekošanas paņēmienus.</w:t>
            </w:r>
          </w:p>
          <w:p w14:paraId="6289C659"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 xml:space="preserve">Parka teritorijas apmeklētājiem ir ierīkotas izziņas takas, ir iespējas vērot putnus un zvērus, uzlabot veselību, baudot moderna veselības kūrorta dziedniecības metodes, kas balstās uz vietējā piejūras klimata, minerālūdens un dziedniecisko dūņu resursiem; iegūt vispusīgu informāciju par parka teritoriju un dabas aizsardzību. Dabas tūrisma attīstība, kurā ir iesaistīti vietējie iedzīvotāji, uzņēmēji un pašvaldības, piedāvā kvalitatīvus pakalpojumus, veselīgu pārtiku, daudzveidīgas atpūtas iespējas un nodrošina teritorijas ekonomisko stabilitāti, dodot papildus ienākumus gan teritorijas </w:t>
            </w:r>
            <w:proofErr w:type="spellStart"/>
            <w:r w:rsidRPr="00D94A8B">
              <w:rPr>
                <w:rFonts w:ascii="Calibri" w:eastAsia="Calibri" w:hAnsi="Calibri"/>
                <w:lang w:val="lv-LV"/>
              </w:rPr>
              <w:t>apsaimniekotājiem</w:t>
            </w:r>
            <w:proofErr w:type="spellEnd"/>
            <w:r w:rsidRPr="00D94A8B">
              <w:rPr>
                <w:rFonts w:ascii="Calibri" w:eastAsia="Calibri" w:hAnsi="Calibri"/>
                <w:lang w:val="lv-LV"/>
              </w:rPr>
              <w:t>, gan vietējiem iedzīvotājiem.</w:t>
            </w:r>
          </w:p>
        </w:tc>
      </w:tr>
    </w:tbl>
    <w:p w14:paraId="6289C65B" w14:textId="77777777" w:rsidR="008B7CA8" w:rsidRPr="00D94A8B" w:rsidRDefault="008B7CA8" w:rsidP="008B7CA8">
      <w:pPr>
        <w:pStyle w:val="Virsraksts3"/>
        <w:rPr>
          <w:rFonts w:eastAsia="Calibri"/>
        </w:rPr>
      </w:pPr>
      <w:bookmarkStart w:id="158" w:name="_Toc1971871059"/>
      <w:r w:rsidRPr="7FE597AE">
        <w:rPr>
          <w:rFonts w:eastAsia="Calibri"/>
        </w:rPr>
        <w:t>Teritorijas apsaimniekošanas īstermiņa mērķi plānā apskatītajam apsaimniekošanas periodam</w:t>
      </w:r>
      <w:bookmarkEnd w:id="158"/>
      <w:r w:rsidRPr="7FE597AE">
        <w:rPr>
          <w:rFonts w:eastAsia="Calibri"/>
        </w:rPr>
        <w:t xml:space="preserve"> </w:t>
      </w:r>
    </w:p>
    <w:p w14:paraId="6289C65C" w14:textId="692CE596" w:rsidR="008B7CA8" w:rsidRPr="00D94A8B" w:rsidRDefault="008B7CA8" w:rsidP="008B7CA8">
      <w:pPr>
        <w:jc w:val="both"/>
        <w:rPr>
          <w:rFonts w:ascii="Calibri" w:eastAsia="Calibri" w:hAnsi="Calibri"/>
        </w:rPr>
      </w:pPr>
      <w:r w:rsidRPr="00D94A8B">
        <w:rPr>
          <w:rFonts w:ascii="Calibri" w:eastAsia="Calibri" w:hAnsi="Calibri"/>
          <w:b/>
        </w:rPr>
        <w:t xml:space="preserve">ĶNP apsaimniekošanas pasākumu sasniedzamie mērķi </w:t>
      </w:r>
      <w:r w:rsidRPr="00D94A8B">
        <w:rPr>
          <w:rFonts w:ascii="Calibri" w:eastAsia="Calibri" w:hAnsi="Calibri"/>
        </w:rPr>
        <w:t xml:space="preserve">plānošanas periodam (līdz </w:t>
      </w:r>
      <w:r w:rsidR="00BD4F09" w:rsidRPr="00D94A8B">
        <w:rPr>
          <w:rFonts w:ascii="Calibri" w:eastAsia="Calibri" w:hAnsi="Calibri"/>
        </w:rPr>
        <w:t>203</w:t>
      </w:r>
      <w:r w:rsidR="00BD4F09">
        <w:rPr>
          <w:rFonts w:ascii="Calibri" w:eastAsia="Calibri" w:hAnsi="Calibri"/>
        </w:rPr>
        <w:t>6</w:t>
      </w:r>
      <w:r w:rsidRPr="00D94A8B">
        <w:rPr>
          <w:rFonts w:ascii="Calibri" w:eastAsia="Calibri" w:hAnsi="Calibri"/>
        </w:rPr>
        <w:t>. gadam) definēti sekojošās grupās (apraksts un definētie mērķi seko tālāk pēc grupu uzskaitījuma):</w:t>
      </w:r>
    </w:p>
    <w:p w14:paraId="6289C65D" w14:textId="77777777" w:rsidR="008B7CA8" w:rsidRPr="00D94A8B" w:rsidRDefault="008B7CA8" w:rsidP="008B7CA8">
      <w:pPr>
        <w:ind w:left="720"/>
        <w:jc w:val="both"/>
        <w:rPr>
          <w:rFonts w:ascii="Calibri" w:eastAsia="Calibri" w:hAnsi="Calibri"/>
        </w:rPr>
      </w:pPr>
      <w:r w:rsidRPr="00D94A8B">
        <w:rPr>
          <w:rFonts w:ascii="Calibri" w:eastAsia="Calibri" w:hAnsi="Calibri"/>
        </w:rPr>
        <w:t>A. Institucionālie un organizatoriskie pasākumi;</w:t>
      </w:r>
    </w:p>
    <w:p w14:paraId="6289C65E" w14:textId="77777777" w:rsidR="008B7CA8" w:rsidRPr="00D94A8B" w:rsidRDefault="008B7CA8" w:rsidP="008B7CA8">
      <w:pPr>
        <w:ind w:left="720"/>
        <w:jc w:val="both"/>
        <w:rPr>
          <w:rFonts w:ascii="Calibri" w:eastAsia="Calibri" w:hAnsi="Calibri"/>
        </w:rPr>
      </w:pPr>
      <w:r w:rsidRPr="00D94A8B">
        <w:rPr>
          <w:rFonts w:ascii="Calibri" w:eastAsia="Calibri" w:hAnsi="Calibri"/>
        </w:rPr>
        <w:t>B. Dabas, ainavisko un kultūrvēsturisko vērtību apsaimniekošana;</w:t>
      </w:r>
    </w:p>
    <w:p w14:paraId="6289C65F" w14:textId="77777777" w:rsidR="008B7CA8" w:rsidRPr="00D94A8B" w:rsidRDefault="008B7CA8" w:rsidP="008B7CA8">
      <w:pPr>
        <w:ind w:left="720"/>
        <w:jc w:val="both"/>
        <w:rPr>
          <w:rFonts w:ascii="Calibri" w:eastAsia="Calibri" w:hAnsi="Calibri"/>
        </w:rPr>
      </w:pPr>
      <w:r w:rsidRPr="00D94A8B">
        <w:rPr>
          <w:rFonts w:ascii="Calibri" w:eastAsia="Calibri" w:hAnsi="Calibri"/>
        </w:rPr>
        <w:t>C. Ilgtspējīga tūrisma attīstības, sabiedrības iesaistīšanas, informēšanas un izglītošanas pasākumi;</w:t>
      </w:r>
    </w:p>
    <w:p w14:paraId="6289C660" w14:textId="77777777" w:rsidR="008B7CA8" w:rsidRPr="00D94A8B" w:rsidRDefault="008B7CA8" w:rsidP="008B7CA8">
      <w:pPr>
        <w:ind w:left="720"/>
        <w:jc w:val="both"/>
        <w:rPr>
          <w:rFonts w:ascii="Calibri" w:eastAsia="Calibri" w:hAnsi="Calibri"/>
        </w:rPr>
      </w:pPr>
      <w:r w:rsidRPr="00D94A8B">
        <w:rPr>
          <w:rFonts w:ascii="Calibri" w:eastAsia="Calibri" w:hAnsi="Calibri"/>
        </w:rPr>
        <w:lastRenderedPageBreak/>
        <w:t>D. Zinātniskā izpēte, monitorings un plānošana;</w:t>
      </w:r>
    </w:p>
    <w:p w14:paraId="6289C661" w14:textId="77777777" w:rsidR="008B7CA8" w:rsidRPr="00D94A8B" w:rsidRDefault="008B7CA8" w:rsidP="008B7CA8">
      <w:pPr>
        <w:ind w:left="720"/>
        <w:jc w:val="both"/>
        <w:rPr>
          <w:rFonts w:ascii="Calibri" w:eastAsia="Calibri" w:hAnsi="Calibri"/>
        </w:rPr>
      </w:pPr>
      <w:r w:rsidRPr="00D94A8B">
        <w:rPr>
          <w:rFonts w:ascii="Calibri" w:eastAsia="Calibri" w:hAnsi="Calibri"/>
        </w:rPr>
        <w:t>E. Meliorācijas sistēmu apsaimniekošana.</w:t>
      </w:r>
    </w:p>
    <w:p w14:paraId="6289C662" w14:textId="77777777" w:rsidR="008B7CA8" w:rsidRPr="00D94A8B" w:rsidRDefault="008B7CA8" w:rsidP="008B7CA8">
      <w:pPr>
        <w:jc w:val="both"/>
        <w:rPr>
          <w:rFonts w:ascii="Calibri" w:eastAsia="Calibri" w:hAnsi="Calibri"/>
          <w:b/>
        </w:rPr>
      </w:pPr>
    </w:p>
    <w:p w14:paraId="6289C663"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A. Institucionālie un organizatoriskie pasākumi</w:t>
      </w:r>
    </w:p>
    <w:p w14:paraId="6289C664" w14:textId="77777777" w:rsidR="008B7CA8" w:rsidRPr="00D94A8B" w:rsidRDefault="008B7CA8" w:rsidP="008B7CA8">
      <w:pPr>
        <w:keepNext/>
        <w:keepLines/>
        <w:ind w:left="720"/>
        <w:contextualSpacing/>
        <w:jc w:val="both"/>
        <w:rPr>
          <w:rFonts w:ascii="Calibri" w:eastAsia="Calibri" w:hAnsi="Calibri"/>
        </w:rPr>
      </w:pPr>
      <w:r w:rsidRPr="00D94A8B">
        <w:rPr>
          <w:rFonts w:ascii="Calibri" w:eastAsia="Calibri" w:hAnsi="Calibri"/>
        </w:rPr>
        <w:t>A.1. Normatīvo aktu nosacījumu un institucionālās sistēmas saskaņošana ar ĶNP DA plānā noteiktajiem mērķiem;</w:t>
      </w:r>
    </w:p>
    <w:p w14:paraId="6289C665" w14:textId="77777777" w:rsidR="008B7CA8" w:rsidRPr="00D94A8B" w:rsidRDefault="008B7CA8" w:rsidP="008B7CA8">
      <w:pPr>
        <w:ind w:left="720"/>
        <w:contextualSpacing/>
        <w:jc w:val="both"/>
        <w:rPr>
          <w:rFonts w:ascii="Calibri" w:eastAsia="Calibri" w:hAnsi="Calibri"/>
        </w:rPr>
      </w:pPr>
      <w:r w:rsidRPr="00D94A8B">
        <w:rPr>
          <w:rFonts w:ascii="Calibri" w:eastAsia="Calibri" w:hAnsi="Calibri"/>
        </w:rPr>
        <w:t>A.2. Īpašumu atpirkšana zālāju biotopu paplašināšanai Dunduru pļavās.</w:t>
      </w:r>
    </w:p>
    <w:p w14:paraId="6289C666" w14:textId="77777777" w:rsidR="008B7CA8" w:rsidRPr="00D94A8B" w:rsidRDefault="008B7CA8" w:rsidP="008B7CA8">
      <w:pPr>
        <w:ind w:left="720"/>
        <w:contextualSpacing/>
        <w:jc w:val="both"/>
        <w:rPr>
          <w:rFonts w:ascii="Calibri" w:eastAsia="Calibri" w:hAnsi="Calibri"/>
        </w:rPr>
      </w:pPr>
    </w:p>
    <w:p w14:paraId="6289C667" w14:textId="77777777" w:rsidR="008B7CA8" w:rsidRPr="00D94A8B" w:rsidRDefault="008B7CA8" w:rsidP="008B7CA8">
      <w:pPr>
        <w:jc w:val="both"/>
        <w:rPr>
          <w:rFonts w:ascii="Calibri" w:eastAsia="Calibri" w:hAnsi="Calibri"/>
          <w:b/>
        </w:rPr>
      </w:pPr>
      <w:r w:rsidRPr="00D94A8B">
        <w:rPr>
          <w:rFonts w:ascii="Calibri" w:eastAsia="Calibri" w:hAnsi="Calibri"/>
          <w:b/>
        </w:rPr>
        <w:t>B. Dabas, ainavisko un kultūrvēsturisko vērtību apsaimniekošana:</w:t>
      </w:r>
    </w:p>
    <w:p w14:paraId="6289C668" w14:textId="77777777" w:rsidR="008B7CA8" w:rsidRPr="00D94A8B" w:rsidRDefault="008B7CA8" w:rsidP="00624482">
      <w:pPr>
        <w:numPr>
          <w:ilvl w:val="0"/>
          <w:numId w:val="47"/>
        </w:numPr>
        <w:contextualSpacing/>
        <w:jc w:val="both"/>
        <w:rPr>
          <w:rFonts w:ascii="Calibri" w:eastAsia="Calibri" w:hAnsi="Calibri"/>
        </w:rPr>
      </w:pPr>
      <w:r w:rsidRPr="00D94A8B">
        <w:rPr>
          <w:rFonts w:ascii="Calibri" w:eastAsia="Calibri" w:hAnsi="Calibri"/>
        </w:rPr>
        <w:t>Neiejaukšanās dabisko procesu norisē cilvēka maz ietekmētajos purvu un mežu biotopos, kā arī to sugu dzīvotnēs, kurām nepieciešama netraucēta, dabiska vide;</w:t>
      </w:r>
    </w:p>
    <w:p w14:paraId="6289C669" w14:textId="44B9140D" w:rsidR="008B7CA8" w:rsidRPr="00D94A8B" w:rsidRDefault="008B7CA8" w:rsidP="00624482">
      <w:pPr>
        <w:numPr>
          <w:ilvl w:val="0"/>
          <w:numId w:val="47"/>
        </w:numPr>
        <w:contextualSpacing/>
        <w:jc w:val="both"/>
        <w:rPr>
          <w:rFonts w:ascii="Calibri" w:eastAsia="Calibri" w:hAnsi="Calibri"/>
        </w:rPr>
      </w:pPr>
      <w:r w:rsidRPr="00D94A8B">
        <w:rPr>
          <w:rFonts w:ascii="Calibri" w:eastAsia="Calibri" w:hAnsi="Calibri"/>
        </w:rPr>
        <w:t>Saglabāt, atjaunot un palielināt īpaši aizsargājamos biotopus, veicinot Latvijas florai un faunai raksturīgām, tajā skaitā retām un aizsargājamām sugām</w:t>
      </w:r>
      <w:r w:rsidR="00A401AF">
        <w:rPr>
          <w:rFonts w:ascii="Calibri" w:eastAsia="Calibri" w:hAnsi="Calibri"/>
        </w:rPr>
        <w:t>,</w:t>
      </w:r>
      <w:r w:rsidRPr="00D94A8B">
        <w:rPr>
          <w:rFonts w:ascii="Calibri" w:eastAsia="Calibri" w:hAnsi="Calibri"/>
        </w:rPr>
        <w:t xml:space="preserve"> piemērotu dzīvotņu paplašināšanos un saglabāšanos ilgtermiņā;</w:t>
      </w:r>
    </w:p>
    <w:p w14:paraId="6289C66A" w14:textId="77777777" w:rsidR="008B7CA8" w:rsidRPr="00D94A8B" w:rsidRDefault="008B7CA8" w:rsidP="00624482">
      <w:pPr>
        <w:numPr>
          <w:ilvl w:val="0"/>
          <w:numId w:val="47"/>
        </w:numPr>
        <w:contextualSpacing/>
        <w:jc w:val="both"/>
        <w:rPr>
          <w:rFonts w:ascii="Calibri" w:eastAsia="Calibri" w:hAnsi="Calibri"/>
        </w:rPr>
      </w:pPr>
      <w:r w:rsidRPr="00D94A8B">
        <w:rPr>
          <w:rFonts w:ascii="Calibri" w:eastAsia="Calibri" w:hAnsi="Calibri"/>
        </w:rPr>
        <w:t>Labvēlīgu apstākļu nodrošināšana īpaši aizsargājamām sugām;</w:t>
      </w:r>
    </w:p>
    <w:p w14:paraId="6289C66B" w14:textId="77777777" w:rsidR="008B7CA8" w:rsidRPr="00D94A8B" w:rsidRDefault="008B7CA8" w:rsidP="00624482">
      <w:pPr>
        <w:numPr>
          <w:ilvl w:val="0"/>
          <w:numId w:val="47"/>
        </w:numPr>
        <w:contextualSpacing/>
        <w:jc w:val="both"/>
        <w:rPr>
          <w:rFonts w:ascii="Calibri" w:eastAsia="Calibri" w:hAnsi="Calibri"/>
        </w:rPr>
      </w:pPr>
      <w:r w:rsidRPr="00D94A8B">
        <w:rPr>
          <w:rFonts w:ascii="Calibri" w:eastAsia="Calibri" w:hAnsi="Calibri"/>
        </w:rPr>
        <w:t>Meliorācijas sistēmu apsaimniekošana un dabisku un daļēji dabisku ekosistēmu funkcionēšanai optimāla hidroloģiskā režīma uzturēšana un atjaunošana dabas vērtību atjaunošanai un saglabāšanai; infrastruktūras un apdzīvoto vietu aizsardzībai pret applūšanu.</w:t>
      </w:r>
    </w:p>
    <w:p w14:paraId="6289C66C" w14:textId="77777777" w:rsidR="0057714D" w:rsidRPr="00D94A8B" w:rsidRDefault="0057714D" w:rsidP="0057714D">
      <w:pPr>
        <w:ind w:left="720"/>
        <w:contextualSpacing/>
        <w:jc w:val="both"/>
        <w:rPr>
          <w:rFonts w:ascii="Calibri" w:eastAsia="Calibri" w:hAnsi="Calibri"/>
        </w:rPr>
      </w:pPr>
    </w:p>
    <w:p w14:paraId="6289C66D"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B.1. Sekmēt zālāju biotopu apsaimniekošanu 6</w:t>
      </w:r>
      <w:r w:rsidR="0057714D" w:rsidRPr="00D94A8B">
        <w:rPr>
          <w:rFonts w:ascii="Calibri" w:eastAsia="Calibri" w:hAnsi="Calibri" w:cs="Calibri"/>
        </w:rPr>
        <w:t>96</w:t>
      </w:r>
      <w:r w:rsidRPr="00D94A8B">
        <w:rPr>
          <w:rFonts w:ascii="Calibri" w:eastAsia="Calibri" w:hAnsi="Calibri" w:cs="Calibri"/>
        </w:rPr>
        <w:t xml:space="preserve"> ha platībā, tādējādi uzlabojot zālāju kvalitāti un nodrošinot to platību nesamazināšanos, palielināt aizsargājamo zālāju biotopu platību par </w:t>
      </w:r>
      <w:r w:rsidR="0057714D" w:rsidRPr="00D94A8B">
        <w:rPr>
          <w:rFonts w:ascii="Calibri" w:eastAsia="Calibri" w:hAnsi="Calibri" w:cs="Calibri"/>
        </w:rPr>
        <w:t xml:space="preserve">866 </w:t>
      </w:r>
      <w:r w:rsidRPr="00D94A8B">
        <w:rPr>
          <w:rFonts w:ascii="Calibri" w:eastAsia="Calibri" w:hAnsi="Calibri" w:cs="Calibri"/>
        </w:rPr>
        <w:t>ha;</w:t>
      </w:r>
    </w:p>
    <w:p w14:paraId="6289C66E" w14:textId="7A70AA31" w:rsidR="008B7CA8" w:rsidRPr="00D94A8B" w:rsidRDefault="008B7CA8" w:rsidP="008B7CA8">
      <w:pPr>
        <w:jc w:val="both"/>
        <w:rPr>
          <w:rFonts w:ascii="Calibri" w:eastAsia="Calibri" w:hAnsi="Calibri" w:cs="Calibri"/>
        </w:rPr>
      </w:pPr>
      <w:r w:rsidRPr="00D94A8B">
        <w:rPr>
          <w:rFonts w:ascii="Calibri" w:eastAsia="Calibri" w:hAnsi="Calibri" w:cs="Calibri"/>
        </w:rPr>
        <w:t>B.2. Sekmēt meža biotopu kvalitāti 11</w:t>
      </w:r>
      <w:r w:rsidR="008D1295" w:rsidRPr="00D94A8B">
        <w:rPr>
          <w:rFonts w:ascii="Calibri" w:eastAsia="Calibri" w:hAnsi="Calibri" w:cs="Calibri"/>
        </w:rPr>
        <w:t>636</w:t>
      </w:r>
      <w:r w:rsidRPr="00D94A8B">
        <w:rPr>
          <w:rFonts w:ascii="Calibri" w:eastAsia="Calibri" w:hAnsi="Calibri" w:cs="Calibri"/>
        </w:rPr>
        <w:t xml:space="preserve"> ha platībā, tādējādi nodrošinot to platību nesamazināšanos, palielināt aizsargājamo meža biotopu platību par </w:t>
      </w:r>
      <w:r w:rsidR="008D1295" w:rsidRPr="00D94A8B">
        <w:rPr>
          <w:rFonts w:ascii="Calibri" w:eastAsia="Calibri" w:hAnsi="Calibri" w:cs="Calibri"/>
        </w:rPr>
        <w:t xml:space="preserve"> 4897</w:t>
      </w:r>
      <w:r w:rsidRPr="00D94A8B">
        <w:rPr>
          <w:rFonts w:ascii="Calibri" w:eastAsia="Calibri" w:hAnsi="Calibri" w:cs="Calibri"/>
        </w:rPr>
        <w:t xml:space="preserve"> ha;</w:t>
      </w:r>
    </w:p>
    <w:p w14:paraId="6289C66F"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B.3. </w:t>
      </w:r>
      <w:r w:rsidRPr="00151549">
        <w:rPr>
          <w:rFonts w:ascii="Calibri" w:eastAsia="Calibri" w:hAnsi="Calibri" w:cs="Calibri"/>
          <w:highlight w:val="yellow"/>
        </w:rPr>
        <w:t>Sekmēt purvu biotopu kvalitātes saglabāšanu un uzlabošanos 725</w:t>
      </w:r>
      <w:r w:rsidR="008D1295" w:rsidRPr="00151549">
        <w:rPr>
          <w:rFonts w:ascii="Calibri" w:eastAsia="Calibri" w:hAnsi="Calibri" w:cs="Calibri"/>
          <w:highlight w:val="yellow"/>
        </w:rPr>
        <w:t>1</w:t>
      </w:r>
      <w:r w:rsidRPr="00151549">
        <w:rPr>
          <w:rFonts w:ascii="Calibri" w:eastAsia="Calibri" w:hAnsi="Calibri" w:cs="Calibri"/>
          <w:highlight w:val="yellow"/>
        </w:rPr>
        <w:t xml:space="preserve"> ha platībā, īstenojot apsaimniekošanas pasākumus, palielināt aizsargājamo purvu biotopu platību par </w:t>
      </w:r>
      <w:r w:rsidR="008D1295" w:rsidRPr="00151549">
        <w:rPr>
          <w:rFonts w:ascii="Calibri" w:eastAsia="Calibri" w:hAnsi="Calibri" w:cs="Calibri"/>
          <w:highlight w:val="yellow"/>
        </w:rPr>
        <w:t>812</w:t>
      </w:r>
      <w:r w:rsidRPr="00151549">
        <w:rPr>
          <w:rFonts w:ascii="Calibri" w:eastAsia="Calibri" w:hAnsi="Calibri" w:cs="Calibri"/>
          <w:highlight w:val="yellow"/>
        </w:rPr>
        <w:t xml:space="preserve"> ha;</w:t>
      </w:r>
    </w:p>
    <w:p w14:paraId="6289C670" w14:textId="77777777" w:rsidR="008B7CA8" w:rsidRPr="00D94A8B" w:rsidRDefault="008B7CA8" w:rsidP="008B7CA8">
      <w:pPr>
        <w:jc w:val="both"/>
        <w:rPr>
          <w:rFonts w:ascii="Calibri" w:eastAsia="Calibri" w:hAnsi="Calibri"/>
        </w:rPr>
      </w:pPr>
      <w:r w:rsidRPr="00D94A8B">
        <w:rPr>
          <w:rFonts w:ascii="Calibri" w:eastAsia="Calibri" w:hAnsi="Calibri" w:cs="Calibri"/>
        </w:rPr>
        <w:t>B.4. Sekmēt saldūdeņu biotopu kvalitātes uzlabošanos 1360 ha platībā, īstenojot apsaimniekošanas</w:t>
      </w:r>
      <w:r w:rsidRPr="00D94A8B">
        <w:rPr>
          <w:rFonts w:ascii="Calibri" w:eastAsia="Calibri" w:hAnsi="Calibri"/>
        </w:rPr>
        <w:t xml:space="preserve"> pasākumus;</w:t>
      </w:r>
    </w:p>
    <w:p w14:paraId="6289C671" w14:textId="77777777" w:rsidR="008B7CA8" w:rsidRPr="00D94A8B" w:rsidRDefault="008B7CA8" w:rsidP="008B7CA8">
      <w:pPr>
        <w:jc w:val="both"/>
        <w:rPr>
          <w:rFonts w:ascii="Calibri" w:eastAsia="Calibri" w:hAnsi="Calibri"/>
        </w:rPr>
      </w:pPr>
      <w:r w:rsidRPr="00D94A8B">
        <w:rPr>
          <w:rFonts w:ascii="Calibri" w:eastAsia="Calibri" w:hAnsi="Calibri"/>
        </w:rPr>
        <w:t>B.5. Sekmēt piekrastes biotopu apsaimniekošanu 45 ha platībā, īstenojot apsaimniekošanas pasākumus;</w:t>
      </w:r>
    </w:p>
    <w:p w14:paraId="6289C672" w14:textId="77777777" w:rsidR="008B7CA8" w:rsidRPr="00D94A8B" w:rsidRDefault="008B7CA8" w:rsidP="008B7CA8">
      <w:pPr>
        <w:jc w:val="both"/>
        <w:rPr>
          <w:rFonts w:ascii="Calibri" w:eastAsia="Calibri" w:hAnsi="Calibri"/>
        </w:rPr>
      </w:pPr>
      <w:r w:rsidRPr="00D94A8B">
        <w:rPr>
          <w:rFonts w:ascii="Calibri" w:eastAsia="Calibri" w:hAnsi="Calibri"/>
        </w:rPr>
        <w:t>B.6. Uzturēt un palielināt retajām un aizsargājamajām sugām piemērotas dzīvotnes platības;</w:t>
      </w:r>
    </w:p>
    <w:p w14:paraId="6289C673" w14:textId="77777777" w:rsidR="008B7CA8" w:rsidRPr="00D94A8B" w:rsidRDefault="008B7CA8" w:rsidP="008B7CA8">
      <w:pPr>
        <w:jc w:val="both"/>
        <w:rPr>
          <w:rFonts w:ascii="Calibri" w:eastAsia="Calibri" w:hAnsi="Calibri"/>
        </w:rPr>
      </w:pPr>
      <w:r w:rsidRPr="00D94A8B">
        <w:rPr>
          <w:rFonts w:ascii="Calibri" w:eastAsia="Calibri" w:hAnsi="Calibri"/>
        </w:rPr>
        <w:t xml:space="preserve">B.7. Invazīvo sugu atradņu skaita ĶNP samazināšana, apturēta šo sugu tālāka izplatīšanās, neveidojas jaunas invazīvo sugu </w:t>
      </w:r>
      <w:proofErr w:type="spellStart"/>
      <w:r w:rsidRPr="00D94A8B">
        <w:rPr>
          <w:rFonts w:ascii="Calibri" w:eastAsia="Calibri" w:hAnsi="Calibri"/>
        </w:rPr>
        <w:t>donorteritorijas</w:t>
      </w:r>
      <w:proofErr w:type="spellEnd"/>
      <w:r w:rsidRPr="00D94A8B">
        <w:rPr>
          <w:rFonts w:ascii="Calibri" w:eastAsia="Calibri" w:hAnsi="Calibri"/>
        </w:rPr>
        <w:t>;</w:t>
      </w:r>
    </w:p>
    <w:p w14:paraId="6289C674" w14:textId="77777777" w:rsidR="008B7CA8" w:rsidRPr="00D94A8B" w:rsidRDefault="008B7CA8" w:rsidP="008B7CA8">
      <w:pPr>
        <w:jc w:val="both"/>
        <w:rPr>
          <w:rFonts w:ascii="Calibri" w:eastAsia="Calibri" w:hAnsi="Calibri"/>
        </w:rPr>
      </w:pPr>
      <w:r w:rsidRPr="00D94A8B">
        <w:rPr>
          <w:rFonts w:ascii="Calibri" w:eastAsia="Calibri" w:hAnsi="Calibri"/>
        </w:rPr>
        <w:t>B.8. Aizsargāti sērūdeņu minerālūdens veidošanās vietu un pazemes ūdeņ</w:t>
      </w:r>
      <w:r w:rsidR="00AC2B9B" w:rsidRPr="00D94A8B">
        <w:rPr>
          <w:rFonts w:ascii="Calibri" w:eastAsia="Calibri" w:hAnsi="Calibri"/>
        </w:rPr>
        <w:t>u resursi</w:t>
      </w:r>
      <w:r w:rsidRPr="00D94A8B">
        <w:rPr>
          <w:rFonts w:ascii="Calibri" w:eastAsia="Calibri" w:hAnsi="Calibri"/>
        </w:rPr>
        <w:t xml:space="preserve">, ĶNP pieejami </w:t>
      </w:r>
      <w:proofErr w:type="spellStart"/>
      <w:r w:rsidRPr="00D94A8B">
        <w:rPr>
          <w:rFonts w:ascii="Calibri" w:eastAsia="Calibri" w:hAnsi="Calibri"/>
        </w:rPr>
        <w:t>kurortoloģiskie</w:t>
      </w:r>
      <w:proofErr w:type="spellEnd"/>
      <w:r w:rsidRPr="00D94A8B">
        <w:rPr>
          <w:rFonts w:ascii="Calibri" w:eastAsia="Calibri" w:hAnsi="Calibri"/>
        </w:rPr>
        <w:t xml:space="preserve"> resursi – kurortoloģijā izmantojami minerālūdeņi un dūņas;</w:t>
      </w:r>
    </w:p>
    <w:p w14:paraId="6289C675" w14:textId="77777777" w:rsidR="008B7CA8" w:rsidRPr="00D94A8B" w:rsidRDefault="008B7CA8" w:rsidP="008B7CA8">
      <w:pPr>
        <w:contextualSpacing/>
        <w:jc w:val="both"/>
        <w:rPr>
          <w:rFonts w:ascii="Calibri" w:eastAsia="Calibri" w:hAnsi="Calibri"/>
        </w:rPr>
      </w:pPr>
      <w:r w:rsidRPr="00D94A8B">
        <w:rPr>
          <w:rFonts w:ascii="Calibri" w:eastAsia="Calibri" w:hAnsi="Calibri"/>
        </w:rPr>
        <w:t>B.9.</w:t>
      </w:r>
      <w:r w:rsidRPr="00D94A8B">
        <w:rPr>
          <w:rFonts w:ascii="Calibri" w:eastAsia="Calibri" w:hAnsi="Calibri"/>
          <w:b/>
        </w:rPr>
        <w:t xml:space="preserve"> </w:t>
      </w:r>
      <w:r w:rsidRPr="00D94A8B">
        <w:rPr>
          <w:rFonts w:ascii="Calibri" w:eastAsia="Calibri" w:hAnsi="Calibri"/>
        </w:rPr>
        <w:t>Ainavu telpu saglabāšana un attīstība:</w:t>
      </w:r>
      <w:r w:rsidRPr="00D94A8B">
        <w:rPr>
          <w:rFonts w:ascii="Calibri" w:eastAsia="Calibri" w:hAnsi="Calibri"/>
          <w:b/>
        </w:rPr>
        <w:t xml:space="preserve"> </w:t>
      </w:r>
      <w:r w:rsidRPr="00D94A8B">
        <w:rPr>
          <w:rFonts w:ascii="Calibri" w:eastAsia="Calibri" w:hAnsi="Calibri"/>
        </w:rPr>
        <w:t>uzturētas atvērtās ainavas un vērtīgie skati; nodrošinātas piekļuves iespējas ainavu vērtībām un skatiem, sakārtotas degradētās ainavas, saglabāts kultūrvēsturiskais mantojums.</w:t>
      </w:r>
    </w:p>
    <w:p w14:paraId="6289C676" w14:textId="77777777" w:rsidR="008B7CA8" w:rsidRPr="00D94A8B" w:rsidRDefault="008B7CA8" w:rsidP="008B7CA8">
      <w:pPr>
        <w:jc w:val="both"/>
        <w:rPr>
          <w:rFonts w:ascii="Calibri" w:eastAsia="Calibri" w:hAnsi="Calibri"/>
          <w:b/>
        </w:rPr>
      </w:pPr>
    </w:p>
    <w:p w14:paraId="6289C677" w14:textId="77777777" w:rsidR="008B7CA8" w:rsidRPr="00D94A8B" w:rsidRDefault="008B7CA8" w:rsidP="008B7CA8">
      <w:pPr>
        <w:jc w:val="both"/>
        <w:rPr>
          <w:rFonts w:ascii="Calibri" w:eastAsia="Calibri" w:hAnsi="Calibri"/>
          <w:b/>
        </w:rPr>
      </w:pPr>
      <w:r w:rsidRPr="00D94A8B">
        <w:rPr>
          <w:rFonts w:ascii="Calibri" w:eastAsia="Calibri" w:hAnsi="Calibri"/>
          <w:b/>
        </w:rPr>
        <w:t>C. Ilgtspējīga tūrisma attīstības, sabiedrības iesaistīšanas, informēšanas un izglītošanas pasākumi</w:t>
      </w:r>
    </w:p>
    <w:p w14:paraId="6289C678" w14:textId="77777777" w:rsidR="008B7CA8" w:rsidRPr="00D94A8B" w:rsidRDefault="008B7CA8" w:rsidP="008B7CA8">
      <w:pPr>
        <w:jc w:val="both"/>
        <w:rPr>
          <w:rFonts w:ascii="Calibri" w:eastAsia="Calibri" w:hAnsi="Calibri"/>
        </w:rPr>
      </w:pPr>
      <w:r w:rsidRPr="00D94A8B">
        <w:rPr>
          <w:rFonts w:ascii="Calibri" w:eastAsia="Calibri" w:hAnsi="Calibri"/>
        </w:rPr>
        <w:t>Ilgtspējīga tūrisma mērķis ĶNP:</w:t>
      </w:r>
    </w:p>
    <w:p w14:paraId="6289C679" w14:textId="77777777" w:rsidR="008B7CA8" w:rsidRPr="00D94A8B" w:rsidRDefault="008B7CA8" w:rsidP="008B7CA8">
      <w:pPr>
        <w:jc w:val="both"/>
        <w:rPr>
          <w:rFonts w:ascii="Calibri" w:eastAsia="Calibri" w:hAnsi="Calibri"/>
          <w:i/>
        </w:rPr>
      </w:pPr>
      <w:r w:rsidRPr="00D94A8B">
        <w:rPr>
          <w:rFonts w:ascii="Calibri" w:eastAsia="Calibri" w:hAnsi="Calibri"/>
          <w:i/>
        </w:rPr>
        <w:t xml:space="preserve">Dabas un kultūrvēsturiskās vides aizsardzības un labvēlīgas </w:t>
      </w:r>
      <w:proofErr w:type="spellStart"/>
      <w:r w:rsidRPr="00D94A8B">
        <w:rPr>
          <w:rFonts w:ascii="Calibri" w:eastAsia="Calibri" w:hAnsi="Calibri"/>
          <w:i/>
        </w:rPr>
        <w:t>dzīvesvides</w:t>
      </w:r>
      <w:proofErr w:type="spellEnd"/>
      <w:r w:rsidRPr="00D94A8B">
        <w:rPr>
          <w:rFonts w:ascii="Calibri" w:eastAsia="Calibri" w:hAnsi="Calibri"/>
          <w:i/>
        </w:rPr>
        <w:t xml:space="preserve"> uzturēšanas līdzsvarota un saskaņota nodrošināšana - uzturēt tūrisma maršrutus un tajos ierīkoto infrastruktūru (laipas, takas, kāpnes, barjeras, informācijas stendus u. c.) un veidot jaunus </w:t>
      </w:r>
      <w:r w:rsidRPr="00D94A8B">
        <w:rPr>
          <w:rFonts w:ascii="Calibri" w:eastAsia="Calibri" w:hAnsi="Calibri"/>
          <w:i/>
        </w:rPr>
        <w:lastRenderedPageBreak/>
        <w:t>tūrisma piedāvājumu pakalpojumus, kas ir sabalansēti ar dabas vērtību saglabāšanu un palielināšanu.</w:t>
      </w:r>
    </w:p>
    <w:p w14:paraId="6289C67A" w14:textId="77777777" w:rsidR="008B7CA8" w:rsidRPr="00D94A8B" w:rsidRDefault="008B7CA8" w:rsidP="008B7CA8">
      <w:pPr>
        <w:jc w:val="both"/>
        <w:rPr>
          <w:rFonts w:ascii="Calibri" w:eastAsia="Calibri" w:hAnsi="Calibri"/>
        </w:rPr>
      </w:pPr>
      <w:r w:rsidRPr="00D94A8B">
        <w:rPr>
          <w:rFonts w:ascii="Calibri" w:eastAsia="Calibri" w:hAnsi="Calibri"/>
        </w:rPr>
        <w:t>Plānoto tūrisma jomas apsaimniekošanas pasākumu mērķi:</w:t>
      </w:r>
    </w:p>
    <w:p w14:paraId="6289C67B" w14:textId="77777777" w:rsidR="008B7CA8" w:rsidRPr="00D94A8B" w:rsidRDefault="008B7CA8" w:rsidP="008B7CA8">
      <w:pPr>
        <w:jc w:val="both"/>
        <w:rPr>
          <w:rFonts w:ascii="Calibri" w:eastAsia="Calibri" w:hAnsi="Calibri"/>
        </w:rPr>
      </w:pPr>
      <w:r w:rsidRPr="00D94A8B">
        <w:rPr>
          <w:rFonts w:ascii="Calibri" w:eastAsia="Calibri" w:hAnsi="Calibri"/>
        </w:rPr>
        <w:t>C.1. Saglabāt un aizsargāt ĶNP bioloģisko daudzveidību, dabas, kultūrvēstures un ainaviskās vērtības;</w:t>
      </w:r>
    </w:p>
    <w:p w14:paraId="6289C67C" w14:textId="77777777" w:rsidR="008B7CA8" w:rsidRPr="00D94A8B" w:rsidRDefault="008B7CA8" w:rsidP="008B7CA8">
      <w:pPr>
        <w:rPr>
          <w:rFonts w:ascii="Calibri" w:eastAsia="Calibri" w:hAnsi="Calibri"/>
        </w:rPr>
      </w:pPr>
      <w:r w:rsidRPr="00D94A8B">
        <w:rPr>
          <w:rFonts w:ascii="Calibri" w:eastAsia="Calibri" w:hAnsi="Calibri"/>
        </w:rPr>
        <w:t>C.2. Tūrisma pasākumi nodrošina dabas vērtību saglabāšanu;</w:t>
      </w:r>
    </w:p>
    <w:p w14:paraId="6289C67D" w14:textId="77777777" w:rsidR="008B7CA8" w:rsidRPr="00D94A8B" w:rsidRDefault="008B7CA8" w:rsidP="008B7CA8">
      <w:pPr>
        <w:rPr>
          <w:rFonts w:ascii="Calibri" w:eastAsia="Calibri" w:hAnsi="Calibri"/>
        </w:rPr>
      </w:pPr>
      <w:r w:rsidRPr="00D94A8B">
        <w:rPr>
          <w:rFonts w:ascii="Calibri" w:eastAsia="Calibri" w:hAnsi="Calibri"/>
        </w:rPr>
        <w:t>C.3. Nodrošināt visiem apmeklētājiem pieejamu, drošu un augstas kvalitātes infrastruktūru un pakalpojumus, kā arī īpašus, tikai šai teritorijai raksturīgus piedāvājumus;</w:t>
      </w:r>
    </w:p>
    <w:p w14:paraId="6289C67E" w14:textId="77777777" w:rsidR="008B7CA8" w:rsidRPr="00D94A8B" w:rsidRDefault="008B7CA8" w:rsidP="008B7CA8">
      <w:pPr>
        <w:rPr>
          <w:rFonts w:ascii="Calibri" w:eastAsia="Calibri" w:hAnsi="Calibri"/>
        </w:rPr>
      </w:pPr>
      <w:r w:rsidRPr="00D94A8B">
        <w:rPr>
          <w:rFonts w:ascii="Calibri" w:eastAsia="Calibri" w:hAnsi="Calibri"/>
        </w:rPr>
        <w:t>C.4. Nodrošināt efektīvu komunikāciju par ĶNP esošajām vērtībām;</w:t>
      </w:r>
    </w:p>
    <w:p w14:paraId="6289C67F" w14:textId="77777777" w:rsidR="008B7CA8" w:rsidRPr="00D94A8B" w:rsidRDefault="008B7CA8" w:rsidP="008B7CA8">
      <w:pPr>
        <w:rPr>
          <w:rFonts w:ascii="Calibri" w:eastAsia="Calibri" w:hAnsi="Calibri"/>
        </w:rPr>
      </w:pPr>
      <w:r w:rsidRPr="00D94A8B">
        <w:rPr>
          <w:rFonts w:ascii="Calibri" w:eastAsia="Calibri" w:hAnsi="Calibri"/>
        </w:rPr>
        <w:t>C.5. Veicināt resursu saudzīgu un atbildīgu izmantošanu, samazināt izmešu daudzumu un piesārņojumu;</w:t>
      </w:r>
    </w:p>
    <w:p w14:paraId="6289C680" w14:textId="77777777" w:rsidR="008B7CA8" w:rsidRPr="00D94A8B" w:rsidRDefault="008B7CA8" w:rsidP="008B7CA8">
      <w:pPr>
        <w:rPr>
          <w:rFonts w:ascii="Calibri" w:eastAsia="Calibri" w:hAnsi="Calibri"/>
        </w:rPr>
      </w:pPr>
      <w:r w:rsidRPr="00D94A8B">
        <w:rPr>
          <w:rFonts w:ascii="Calibri" w:eastAsia="Calibri" w:hAnsi="Calibri"/>
        </w:rPr>
        <w:t>C.6. Novērtēt tūrisma attīstību un tā radīto ietekmi;</w:t>
      </w:r>
    </w:p>
    <w:p w14:paraId="6289C681" w14:textId="77777777" w:rsidR="008B7CA8" w:rsidRPr="00D94A8B" w:rsidRDefault="008B7CA8" w:rsidP="008B7CA8">
      <w:pPr>
        <w:rPr>
          <w:rFonts w:ascii="Calibri" w:eastAsia="Calibri" w:hAnsi="Calibri"/>
        </w:rPr>
      </w:pPr>
      <w:r w:rsidRPr="00D94A8B">
        <w:rPr>
          <w:rFonts w:ascii="Calibri" w:eastAsia="Calibri" w:hAnsi="Calibri"/>
        </w:rPr>
        <w:t>C.7. Veicināt sadarbību un vienotību visu iesaistīto pušu starpā, tostarp pievēršot īpašu uzmanību vietējo iedzīvotāju dzīves kvalitātei;</w:t>
      </w:r>
    </w:p>
    <w:p w14:paraId="6289C682" w14:textId="77777777" w:rsidR="008B7CA8" w:rsidRPr="00D94A8B" w:rsidRDefault="008B7CA8" w:rsidP="008B7CA8">
      <w:pPr>
        <w:rPr>
          <w:rFonts w:ascii="Calibri" w:eastAsia="Calibri" w:hAnsi="Calibri"/>
        </w:rPr>
      </w:pPr>
      <w:r w:rsidRPr="00D94A8B">
        <w:rPr>
          <w:rFonts w:ascii="Calibri" w:eastAsia="Calibri" w:hAnsi="Calibri"/>
        </w:rPr>
        <w:t>C.8. Veicināt tūrisma ieguldījumu reģiona ekonomikā;</w:t>
      </w:r>
    </w:p>
    <w:p w14:paraId="6289C683" w14:textId="77777777" w:rsidR="008B7CA8" w:rsidRPr="00D94A8B" w:rsidRDefault="008B7CA8" w:rsidP="008B7CA8">
      <w:pPr>
        <w:rPr>
          <w:rFonts w:ascii="Calibri" w:eastAsia="Calibri" w:hAnsi="Calibri"/>
        </w:rPr>
      </w:pPr>
      <w:r w:rsidRPr="00D94A8B">
        <w:rPr>
          <w:rFonts w:ascii="Calibri" w:eastAsia="Calibri" w:hAnsi="Calibri"/>
        </w:rPr>
        <w:t>C.9. Nodrošināt regulāras apmācību iespējas tūrisma nozarē iesaistītajām pusēm;</w:t>
      </w:r>
    </w:p>
    <w:p w14:paraId="6289C684" w14:textId="77777777" w:rsidR="008B7CA8" w:rsidRPr="00D94A8B" w:rsidRDefault="008B7CA8" w:rsidP="008B7CA8">
      <w:pPr>
        <w:rPr>
          <w:rFonts w:ascii="Calibri" w:eastAsia="Calibri" w:hAnsi="Calibri"/>
        </w:rPr>
      </w:pPr>
      <w:r w:rsidRPr="00D94A8B">
        <w:rPr>
          <w:rFonts w:ascii="Calibri" w:eastAsia="Calibri" w:hAnsi="Calibri"/>
        </w:rPr>
        <w:t>C.10. Veicināt sabiedrības izpratni par ilgtspējīga tūrisma priekšrocībām.</w:t>
      </w:r>
    </w:p>
    <w:p w14:paraId="6289C685" w14:textId="77777777" w:rsidR="008B7CA8" w:rsidRPr="00D94A8B" w:rsidRDefault="008B7CA8" w:rsidP="008B7CA8">
      <w:pPr>
        <w:rPr>
          <w:rFonts w:ascii="Calibri" w:eastAsia="Calibri" w:hAnsi="Calibri"/>
        </w:rPr>
      </w:pPr>
    </w:p>
    <w:p w14:paraId="6289C686" w14:textId="77777777" w:rsidR="008B7CA8" w:rsidRPr="00D94A8B" w:rsidRDefault="008B7CA8" w:rsidP="008B7CA8">
      <w:pPr>
        <w:jc w:val="both"/>
        <w:rPr>
          <w:rFonts w:ascii="Calibri" w:eastAsia="Calibri" w:hAnsi="Calibri"/>
          <w:b/>
        </w:rPr>
      </w:pPr>
      <w:r w:rsidRPr="00D94A8B">
        <w:rPr>
          <w:rFonts w:ascii="Calibri" w:eastAsia="Calibri" w:hAnsi="Calibri"/>
          <w:b/>
        </w:rPr>
        <w:t>D. Zinātniskā izpēte, monitorings un plānošana</w:t>
      </w:r>
    </w:p>
    <w:p w14:paraId="6289C687" w14:textId="77777777" w:rsidR="008B7CA8" w:rsidRPr="00D94A8B" w:rsidRDefault="008B7CA8" w:rsidP="008B7CA8">
      <w:pPr>
        <w:jc w:val="both"/>
        <w:rPr>
          <w:rFonts w:ascii="Calibri" w:eastAsia="Calibri" w:hAnsi="Calibri"/>
        </w:rPr>
      </w:pPr>
      <w:r w:rsidRPr="00D94A8B">
        <w:rPr>
          <w:rFonts w:ascii="Calibri" w:eastAsia="Calibri" w:hAnsi="Calibri"/>
        </w:rPr>
        <w:t>D.1. ĶNP tiek īstenoti zinātniskie pētījumi dabas vērtību aizsardzības kvalitātes uzlabošanai;</w:t>
      </w:r>
    </w:p>
    <w:p w14:paraId="6289C688" w14:textId="77777777" w:rsidR="008B7CA8" w:rsidRPr="00D94A8B" w:rsidRDefault="008B7CA8" w:rsidP="008B7CA8">
      <w:pPr>
        <w:jc w:val="both"/>
        <w:rPr>
          <w:rFonts w:ascii="Calibri" w:eastAsia="Calibri" w:hAnsi="Calibri"/>
        </w:rPr>
      </w:pPr>
      <w:r w:rsidRPr="00D94A8B">
        <w:rPr>
          <w:rFonts w:ascii="Calibri" w:eastAsia="Calibri" w:hAnsi="Calibri"/>
        </w:rPr>
        <w:t>D.2. ĶNP tiek īstenots īpaši aizsargājamo un ES nozīmes sugu monitorings;</w:t>
      </w:r>
    </w:p>
    <w:p w14:paraId="6289C689" w14:textId="77777777" w:rsidR="008B7CA8" w:rsidRPr="00D94A8B" w:rsidRDefault="008B7CA8" w:rsidP="008B7CA8">
      <w:pPr>
        <w:jc w:val="both"/>
        <w:rPr>
          <w:rFonts w:ascii="Calibri" w:eastAsia="Calibri" w:hAnsi="Calibri"/>
        </w:rPr>
      </w:pPr>
      <w:r w:rsidRPr="00D94A8B">
        <w:rPr>
          <w:rFonts w:ascii="Calibri" w:eastAsia="Calibri" w:hAnsi="Calibri"/>
        </w:rPr>
        <w:t>D.3. ĶNP tiek īstenots ES nozīmes biotopu monitorings;</w:t>
      </w:r>
    </w:p>
    <w:p w14:paraId="6289C68A" w14:textId="77777777" w:rsidR="008B7CA8" w:rsidRPr="00D94A8B" w:rsidRDefault="008B7CA8" w:rsidP="008B7CA8">
      <w:pPr>
        <w:jc w:val="both"/>
        <w:rPr>
          <w:rFonts w:ascii="Calibri" w:eastAsia="Calibri" w:hAnsi="Calibri"/>
        </w:rPr>
      </w:pPr>
      <w:r w:rsidRPr="00D94A8B">
        <w:rPr>
          <w:rFonts w:ascii="Calibri" w:eastAsia="Calibri" w:hAnsi="Calibri"/>
        </w:rPr>
        <w:t>D.4. ĶNP tiek īstenots apsaimniekošanas pasākumu efektivitātes monitorings.</w:t>
      </w:r>
    </w:p>
    <w:p w14:paraId="6289C68B" w14:textId="77777777" w:rsidR="008B7CA8" w:rsidRPr="00D94A8B" w:rsidRDefault="008B7CA8" w:rsidP="008B7CA8">
      <w:pPr>
        <w:jc w:val="both"/>
        <w:rPr>
          <w:rFonts w:ascii="Calibri" w:eastAsia="Calibri" w:hAnsi="Calibri"/>
        </w:rPr>
      </w:pPr>
    </w:p>
    <w:p w14:paraId="6289C68C" w14:textId="77777777" w:rsidR="008B7CA8" w:rsidRPr="00D94A8B" w:rsidRDefault="008B7CA8" w:rsidP="008B7CA8">
      <w:pPr>
        <w:jc w:val="both"/>
        <w:rPr>
          <w:rFonts w:ascii="Calibri" w:eastAsia="Calibri" w:hAnsi="Calibri"/>
          <w:b/>
        </w:rPr>
      </w:pPr>
      <w:r w:rsidRPr="00D94A8B">
        <w:rPr>
          <w:rFonts w:ascii="Calibri" w:eastAsia="Calibri" w:hAnsi="Calibri"/>
          <w:b/>
        </w:rPr>
        <w:t>E. Meliorācijas sistēmu apsaimniekošana</w:t>
      </w:r>
    </w:p>
    <w:p w14:paraId="6289C68D" w14:textId="77777777" w:rsidR="008B7CA8" w:rsidRPr="00D94A8B" w:rsidRDefault="008B7CA8" w:rsidP="008B7CA8">
      <w:pPr>
        <w:jc w:val="both"/>
        <w:rPr>
          <w:rFonts w:ascii="Calibri" w:eastAsia="Calibri" w:hAnsi="Calibri"/>
        </w:rPr>
      </w:pPr>
      <w:r w:rsidRPr="00D94A8B">
        <w:rPr>
          <w:rFonts w:ascii="Calibri" w:eastAsia="Calibri" w:hAnsi="Calibri"/>
        </w:rPr>
        <w:t>E.1. Dabas vērtību saglabāšana vietās, kur nepieciešams regulēt ūdens līmeni;</w:t>
      </w:r>
    </w:p>
    <w:p w14:paraId="6289C68E" w14:textId="77777777" w:rsidR="008B7CA8" w:rsidRPr="00D94A8B" w:rsidRDefault="008B7CA8" w:rsidP="008B7CA8">
      <w:pPr>
        <w:jc w:val="both"/>
        <w:rPr>
          <w:rFonts w:ascii="Calibri" w:eastAsia="Calibri" w:hAnsi="Calibri"/>
        </w:rPr>
      </w:pPr>
      <w:r w:rsidRPr="00D94A8B">
        <w:rPr>
          <w:rFonts w:ascii="Calibri" w:eastAsia="Calibri" w:hAnsi="Calibri"/>
        </w:rPr>
        <w:t>E.2. Infrastruktūras (ceļu un dzelzceļa) uzturēšana;</w:t>
      </w:r>
    </w:p>
    <w:p w14:paraId="6289C68F" w14:textId="77777777" w:rsidR="008B7CA8" w:rsidRPr="00D94A8B" w:rsidRDefault="008B7CA8" w:rsidP="008B7CA8">
      <w:pPr>
        <w:jc w:val="both"/>
        <w:rPr>
          <w:rFonts w:ascii="Calibri" w:eastAsia="Calibri" w:hAnsi="Calibri"/>
        </w:rPr>
      </w:pPr>
      <w:r w:rsidRPr="00D94A8B">
        <w:rPr>
          <w:rFonts w:ascii="Calibri" w:eastAsia="Calibri" w:hAnsi="Calibri"/>
        </w:rPr>
        <w:t>E.3. Apdzīvoto vietu applūšanas risku novēršana.</w:t>
      </w:r>
    </w:p>
    <w:p w14:paraId="6289C690" w14:textId="77777777" w:rsidR="008B7CA8" w:rsidRPr="00D94A8B" w:rsidRDefault="008B7CA8" w:rsidP="008B7CA8">
      <w:pPr>
        <w:jc w:val="both"/>
        <w:rPr>
          <w:rFonts w:ascii="Calibri" w:eastAsia="Calibri" w:hAnsi="Calibri"/>
        </w:rPr>
      </w:pPr>
    </w:p>
    <w:p w14:paraId="6289C691" w14:textId="77777777" w:rsidR="008B7CA8" w:rsidRPr="00D94A8B" w:rsidRDefault="008B7CA8" w:rsidP="008B7CA8">
      <w:pPr>
        <w:pStyle w:val="Virsraksts2"/>
      </w:pPr>
      <w:bookmarkStart w:id="159" w:name="_Toc260971892"/>
      <w:r>
        <w:t>Apsaimniekošanas pasākumi</w:t>
      </w:r>
      <w:bookmarkEnd w:id="155"/>
      <w:bookmarkEnd w:id="156"/>
      <w:bookmarkEnd w:id="159"/>
    </w:p>
    <w:p w14:paraId="6289C692" w14:textId="617B4A20" w:rsidR="008B7CA8" w:rsidRPr="00D94A8B" w:rsidRDefault="008B7CA8" w:rsidP="008B7CA8">
      <w:pPr>
        <w:jc w:val="both"/>
        <w:rPr>
          <w:rFonts w:ascii="Calibri" w:eastAsia="Calibri" w:hAnsi="Calibri"/>
        </w:rPr>
      </w:pPr>
      <w:r w:rsidRPr="00D94A8B">
        <w:rPr>
          <w:rFonts w:ascii="Calibri" w:eastAsia="Calibri" w:hAnsi="Calibri"/>
        </w:rPr>
        <w:t>Apkopojums par apsaimniekošanas pasākumiem  DA plāna darbības periodā sniegts 5.3.1. tabulā, bet detalizēts apsaimniekošanas pasākumu apraksts sniegts sekojošajās 5.3.1. – 5.3.4. nodaļās.</w:t>
      </w:r>
    </w:p>
    <w:p w14:paraId="6289C693" w14:textId="220E5312" w:rsidR="008B7CA8" w:rsidRPr="00D94A8B" w:rsidRDefault="008B7CA8" w:rsidP="008B7CA8">
      <w:pPr>
        <w:jc w:val="both"/>
        <w:rPr>
          <w:rFonts w:ascii="Calibri" w:eastAsia="Calibri" w:hAnsi="Calibri"/>
        </w:rPr>
      </w:pPr>
      <w:r w:rsidRPr="00D94A8B">
        <w:rPr>
          <w:rFonts w:ascii="Calibri" w:eastAsia="Calibri" w:hAnsi="Calibri"/>
        </w:rPr>
        <w:t xml:space="preserve">Apsaimniekošanas pasākumu kartes pievienotas </w:t>
      </w:r>
      <w:r w:rsidR="00587EAD">
        <w:rPr>
          <w:rFonts w:ascii="Calibri" w:eastAsia="Calibri" w:hAnsi="Calibri"/>
        </w:rPr>
        <w:t xml:space="preserve">DA plāna </w:t>
      </w:r>
      <w:r w:rsidRPr="00D94A8B">
        <w:rPr>
          <w:rFonts w:ascii="Calibri" w:eastAsia="Calibri" w:hAnsi="Calibri"/>
        </w:rPr>
        <w:t>2.pielikumā.</w:t>
      </w:r>
    </w:p>
    <w:p w14:paraId="6289C694" w14:textId="3E65FC25" w:rsidR="008B7CA8" w:rsidRPr="00D94A8B" w:rsidRDefault="008B7CA8" w:rsidP="008B7CA8">
      <w:pPr>
        <w:jc w:val="both"/>
        <w:rPr>
          <w:rFonts w:ascii="Calibri" w:eastAsia="Calibri" w:hAnsi="Calibri"/>
        </w:rPr>
      </w:pPr>
      <w:r w:rsidRPr="00D94A8B">
        <w:rPr>
          <w:rFonts w:ascii="Calibri" w:eastAsia="Calibri" w:hAnsi="Calibri"/>
        </w:rPr>
        <w:t xml:space="preserve">DA plāna izstrādes laikā ir saņemti pašvaldību, fizisku personu, juridisku personu, kā arī </w:t>
      </w:r>
      <w:r w:rsidR="00A44149">
        <w:rPr>
          <w:rFonts w:ascii="Calibri" w:eastAsia="Calibri" w:hAnsi="Calibri"/>
        </w:rPr>
        <w:t>DAP</w:t>
      </w:r>
      <w:r w:rsidRPr="00D94A8B">
        <w:rPr>
          <w:rFonts w:ascii="Calibri" w:eastAsia="Calibri" w:hAnsi="Calibri"/>
        </w:rPr>
        <w:t xml:space="preserve"> priekšlikumi dabas vērtību apsaimniekošanai, saimnieciskās darbības iecerēm un jaunu tūrisma vai rekreācijas objektu izveidei. DA plāna izstrādē iesaistītie eksperti ir izvērtējuši gan katras ierosinātās ieceres, gan plānoto apsaimniekošanas pasākumu iespējamo ietekmi un slodzi uz dabas, kultūrvēsturiskajām un ainaviskajām vērtībām</w:t>
      </w:r>
      <w:r w:rsidR="00587EAD">
        <w:rPr>
          <w:rFonts w:ascii="Calibri" w:eastAsia="Calibri" w:hAnsi="Calibri"/>
        </w:rPr>
        <w:t xml:space="preserve">. Ierosinājumu un priekšlikumu saraksts un to </w:t>
      </w:r>
      <w:proofErr w:type="spellStart"/>
      <w:r w:rsidR="00587EAD">
        <w:rPr>
          <w:rFonts w:ascii="Calibri" w:eastAsia="Calibri" w:hAnsi="Calibri"/>
        </w:rPr>
        <w:t>izvērtējums</w:t>
      </w:r>
      <w:proofErr w:type="spellEnd"/>
      <w:r w:rsidRPr="00D94A8B">
        <w:rPr>
          <w:rFonts w:ascii="Calibri" w:eastAsia="Calibri" w:hAnsi="Calibri"/>
        </w:rPr>
        <w:t xml:space="preserve"> pievienots </w:t>
      </w:r>
      <w:r w:rsidR="00587EAD">
        <w:rPr>
          <w:rFonts w:ascii="Calibri" w:eastAsia="Calibri" w:hAnsi="Calibri"/>
        </w:rPr>
        <w:t xml:space="preserve">DA plāna </w:t>
      </w:r>
      <w:r w:rsidRPr="00D94A8B">
        <w:rPr>
          <w:rFonts w:ascii="Calibri" w:eastAsia="Calibri" w:hAnsi="Calibri"/>
        </w:rPr>
        <w:t>3.2.pielikumā. DA plāna apsaimniekošanas pasākumu sadaļā ieļauti tie pasākumi, k</w:t>
      </w:r>
      <w:r w:rsidR="00587EAD">
        <w:rPr>
          <w:rFonts w:ascii="Calibri" w:eastAsia="Calibri" w:hAnsi="Calibri"/>
        </w:rPr>
        <w:t xml:space="preserve">urus DA plāna </w:t>
      </w:r>
      <w:r w:rsidRPr="00D94A8B">
        <w:rPr>
          <w:rFonts w:ascii="Calibri" w:eastAsia="Calibri" w:hAnsi="Calibri"/>
        </w:rPr>
        <w:t>izstrādē iesaistīt</w:t>
      </w:r>
      <w:r w:rsidR="00587EAD">
        <w:rPr>
          <w:rFonts w:ascii="Calibri" w:eastAsia="Calibri" w:hAnsi="Calibri"/>
        </w:rPr>
        <w:t>ie</w:t>
      </w:r>
      <w:r w:rsidRPr="00D94A8B">
        <w:rPr>
          <w:rFonts w:ascii="Calibri" w:eastAsia="Calibri" w:hAnsi="Calibri"/>
        </w:rPr>
        <w:t xml:space="preserve"> eksperti</w:t>
      </w:r>
      <w:r w:rsidR="00587EAD">
        <w:rPr>
          <w:rFonts w:ascii="Calibri" w:eastAsia="Calibri" w:hAnsi="Calibri"/>
        </w:rPr>
        <w:t xml:space="preserve"> atzina kā tādus, kuru īstenošana nav pretrunā ar ĶNP </w:t>
      </w:r>
      <w:r w:rsidR="005D02B7">
        <w:rPr>
          <w:rFonts w:ascii="Calibri" w:eastAsia="Calibri" w:hAnsi="Calibri"/>
        </w:rPr>
        <w:t>dabas aizsardzības mērķiem</w:t>
      </w:r>
      <w:r w:rsidRPr="00D94A8B">
        <w:rPr>
          <w:rFonts w:ascii="Calibri" w:eastAsia="Calibri" w:hAnsi="Calibri"/>
        </w:rPr>
        <w:t>.</w:t>
      </w:r>
    </w:p>
    <w:p w14:paraId="6289C695" w14:textId="162A9C4B" w:rsidR="008B7CA8" w:rsidRPr="00D94A8B" w:rsidRDefault="008B7CA8" w:rsidP="008B7CA8">
      <w:pPr>
        <w:jc w:val="both"/>
        <w:rPr>
          <w:rFonts w:ascii="Calibri" w:eastAsia="Calibri" w:hAnsi="Calibri"/>
        </w:rPr>
      </w:pPr>
      <w:r w:rsidRPr="00D94A8B">
        <w:rPr>
          <w:rFonts w:ascii="Calibri" w:eastAsia="Calibri" w:hAnsi="Calibri"/>
        </w:rPr>
        <w:t>Plānot</w:t>
      </w:r>
      <w:r w:rsidR="005D02B7">
        <w:rPr>
          <w:rFonts w:ascii="Calibri" w:eastAsia="Calibri" w:hAnsi="Calibri"/>
        </w:rPr>
        <w:t>aj</w:t>
      </w:r>
      <w:r w:rsidRPr="00D94A8B">
        <w:rPr>
          <w:rFonts w:ascii="Calibri" w:eastAsia="Calibri" w:hAnsi="Calibri"/>
        </w:rPr>
        <w:t>iem apsaimniekošanas pasākumiem novērtēta prioritāte, izmantojot sekojošas vērtības:</w:t>
      </w:r>
    </w:p>
    <w:p w14:paraId="6289C69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I – prioritāri veicams pasākums, kas ir būtisks ĶNP konstatēto sugu un biotopu saglabāšanā un kvalitātes uzlabošanā un kura nerealizēšana var novest pie šo sugu un biotopu kvantitatīvo vai kvalitatīvo parametru samazināšanās;</w:t>
      </w:r>
    </w:p>
    <w:p w14:paraId="6289C697" w14:textId="77777777" w:rsidR="008B7CA8" w:rsidRPr="00D94A8B" w:rsidRDefault="008B7CA8" w:rsidP="008B7CA8">
      <w:pPr>
        <w:jc w:val="both"/>
        <w:rPr>
          <w:rFonts w:ascii="Calibri" w:eastAsia="Calibri" w:hAnsi="Calibri"/>
        </w:rPr>
      </w:pPr>
      <w:r w:rsidRPr="00D94A8B">
        <w:rPr>
          <w:rFonts w:ascii="Calibri" w:eastAsia="Calibri" w:hAnsi="Calibri"/>
        </w:rPr>
        <w:t>II – vajadzīgs pasākums, kura īstenošana pozitīvi ietekmē dabas vērtību saglabāšanos vai citu sabiedrībai nozīmīgu interešu nodrošināšanu ĶNP teritorijā, vai ir prioritāri veicamo pasākumu priekšnoteikums;</w:t>
      </w:r>
    </w:p>
    <w:p w14:paraId="6289C698" w14:textId="77777777" w:rsidR="008B7CA8" w:rsidRPr="00D94A8B" w:rsidRDefault="008B7CA8" w:rsidP="008B7CA8">
      <w:pPr>
        <w:jc w:val="both"/>
        <w:rPr>
          <w:rFonts w:ascii="Calibri" w:eastAsia="Calibri" w:hAnsi="Calibri"/>
        </w:rPr>
      </w:pPr>
      <w:r w:rsidRPr="00D94A8B">
        <w:rPr>
          <w:rFonts w:ascii="Calibri" w:eastAsia="Calibri" w:hAnsi="Calibri"/>
        </w:rPr>
        <w:t>III – pasākumam nav būtiskas tiešas pozitīvas ietekmes uz dabas vērtību saglabāšanos un tas nav tieši saistīts ar citu sabiedrībai nozīmīgu interešu ievērošanu, taču tā realizācija sekmē citu pasākumu īstenošanu.</w:t>
      </w:r>
    </w:p>
    <w:p w14:paraId="6289C699" w14:textId="77777777" w:rsidR="008B7CA8" w:rsidRPr="00D94A8B" w:rsidRDefault="008B7CA8" w:rsidP="008B7CA8">
      <w:pPr>
        <w:jc w:val="both"/>
        <w:rPr>
          <w:rFonts w:ascii="Calibri" w:eastAsia="Calibri" w:hAnsi="Calibri"/>
        </w:rPr>
      </w:pPr>
    </w:p>
    <w:p w14:paraId="6289C69A" w14:textId="77777777" w:rsidR="008B7CA8" w:rsidRPr="00D94A8B" w:rsidRDefault="008B7CA8" w:rsidP="008B7CA8">
      <w:pPr>
        <w:jc w:val="both"/>
        <w:rPr>
          <w:rFonts w:ascii="Calibri" w:eastAsia="Calibri" w:hAnsi="Calibri"/>
        </w:rPr>
        <w:sectPr w:rsidR="008B7CA8" w:rsidRPr="00D94A8B" w:rsidSect="008B7CA8">
          <w:footerReference w:type="default" r:id="rId86"/>
          <w:footerReference w:type="first" r:id="rId87"/>
          <w:pgSz w:w="11906" w:h="16838" w:code="9"/>
          <w:pgMar w:top="1440" w:right="1440" w:bottom="1440" w:left="1440" w:header="720" w:footer="720" w:gutter="0"/>
          <w:cols w:space="720"/>
          <w:docGrid w:linePitch="360"/>
        </w:sectPr>
      </w:pPr>
    </w:p>
    <w:p w14:paraId="6289C69B"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lastRenderedPageBreak/>
        <w:t>5.3.1. tabula. Apsaimniekošanas pasākumu apkopojums</w:t>
      </w:r>
    </w:p>
    <w:tbl>
      <w:tblPr>
        <w:tblStyle w:val="TableGrid15"/>
        <w:tblW w:w="15877" w:type="dxa"/>
        <w:tblInd w:w="-743" w:type="dxa"/>
        <w:tblLook w:val="04A0" w:firstRow="1" w:lastRow="0" w:firstColumn="1" w:lastColumn="0" w:noHBand="0" w:noVBand="1"/>
      </w:tblPr>
      <w:tblGrid>
        <w:gridCol w:w="851"/>
        <w:gridCol w:w="851"/>
        <w:gridCol w:w="3118"/>
        <w:gridCol w:w="2552"/>
        <w:gridCol w:w="1984"/>
        <w:gridCol w:w="1843"/>
        <w:gridCol w:w="2268"/>
        <w:gridCol w:w="2410"/>
      </w:tblGrid>
      <w:tr w:rsidR="007B0BEC" w:rsidRPr="00D94A8B" w14:paraId="6289C6A5" w14:textId="77777777" w:rsidTr="008B7CA8">
        <w:trPr>
          <w:tblHeader/>
        </w:trPr>
        <w:tc>
          <w:tcPr>
            <w:tcW w:w="851" w:type="dxa"/>
            <w:shd w:val="clear" w:color="auto" w:fill="C5E0B3"/>
          </w:tcPr>
          <w:p w14:paraId="6289C69C"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Nr. p.k.</w:t>
            </w:r>
          </w:p>
        </w:tc>
        <w:tc>
          <w:tcPr>
            <w:tcW w:w="851" w:type="dxa"/>
            <w:shd w:val="clear" w:color="auto" w:fill="C5E0B3"/>
          </w:tcPr>
          <w:p w14:paraId="6289C69D"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Mērķis</w:t>
            </w:r>
          </w:p>
        </w:tc>
        <w:tc>
          <w:tcPr>
            <w:tcW w:w="3118" w:type="dxa"/>
            <w:tcBorders>
              <w:bottom w:val="single" w:sz="4" w:space="0" w:color="auto"/>
            </w:tcBorders>
            <w:shd w:val="clear" w:color="auto" w:fill="C5E0B3"/>
          </w:tcPr>
          <w:p w14:paraId="6289C69E"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Apsaimniekošanas pasākums</w:t>
            </w:r>
          </w:p>
        </w:tc>
        <w:tc>
          <w:tcPr>
            <w:tcW w:w="2552" w:type="dxa"/>
            <w:tcBorders>
              <w:bottom w:val="single" w:sz="4" w:space="0" w:color="auto"/>
            </w:tcBorders>
            <w:shd w:val="clear" w:color="auto" w:fill="C5E0B3"/>
          </w:tcPr>
          <w:p w14:paraId="6289C69F"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Pasākuma izpildītājs</w:t>
            </w:r>
          </w:p>
        </w:tc>
        <w:tc>
          <w:tcPr>
            <w:tcW w:w="1984" w:type="dxa"/>
            <w:tcBorders>
              <w:bottom w:val="single" w:sz="4" w:space="0" w:color="auto"/>
            </w:tcBorders>
            <w:shd w:val="clear" w:color="auto" w:fill="C5E0B3"/>
          </w:tcPr>
          <w:p w14:paraId="6289C6A0"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Prioritāte</w:t>
            </w:r>
          </w:p>
          <w:p w14:paraId="6289C6A1"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Izpildes termiņš</w:t>
            </w:r>
          </w:p>
        </w:tc>
        <w:tc>
          <w:tcPr>
            <w:tcW w:w="1843" w:type="dxa"/>
            <w:tcBorders>
              <w:bottom w:val="single" w:sz="4" w:space="0" w:color="auto"/>
            </w:tcBorders>
            <w:shd w:val="clear" w:color="auto" w:fill="C5E0B3"/>
          </w:tcPr>
          <w:p w14:paraId="6289C6A2"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Iespējamais finanšu avots</w:t>
            </w:r>
          </w:p>
        </w:tc>
        <w:tc>
          <w:tcPr>
            <w:tcW w:w="2268" w:type="dxa"/>
            <w:tcBorders>
              <w:bottom w:val="single" w:sz="4" w:space="0" w:color="auto"/>
            </w:tcBorders>
            <w:shd w:val="clear" w:color="auto" w:fill="C5E0B3"/>
          </w:tcPr>
          <w:p w14:paraId="6289C6A3"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Nepieciešamais finansējums</w:t>
            </w:r>
            <w:r w:rsidRPr="00D94A8B">
              <w:rPr>
                <w:rFonts w:ascii="Calibri" w:eastAsia="Calibri" w:hAnsi="Calibri" w:cs="Calibri"/>
                <w:b/>
                <w:sz w:val="20"/>
                <w:szCs w:val="20"/>
                <w:vertAlign w:val="superscript"/>
                <w:lang w:val="lv-LV"/>
              </w:rPr>
              <w:footnoteReference w:id="44"/>
            </w:r>
          </w:p>
        </w:tc>
        <w:tc>
          <w:tcPr>
            <w:tcW w:w="2410" w:type="dxa"/>
            <w:tcBorders>
              <w:bottom w:val="single" w:sz="4" w:space="0" w:color="auto"/>
            </w:tcBorders>
            <w:shd w:val="clear" w:color="auto" w:fill="C5E0B3"/>
          </w:tcPr>
          <w:p w14:paraId="6289C6A4" w14:textId="77777777" w:rsidR="008B7CA8" w:rsidRPr="00D94A8B" w:rsidRDefault="008B7CA8" w:rsidP="008B7CA8">
            <w:pPr>
              <w:keepNext/>
              <w:keepLines/>
              <w:jc w:val="center"/>
              <w:rPr>
                <w:rFonts w:ascii="Calibri" w:eastAsia="Calibri" w:hAnsi="Calibri" w:cs="Calibri"/>
                <w:b/>
                <w:sz w:val="20"/>
                <w:szCs w:val="20"/>
                <w:lang w:val="lv-LV"/>
              </w:rPr>
            </w:pPr>
            <w:r w:rsidRPr="00D94A8B">
              <w:rPr>
                <w:rFonts w:ascii="Calibri" w:eastAsia="Calibri" w:hAnsi="Calibri" w:cs="Calibri"/>
                <w:b/>
                <w:sz w:val="20"/>
                <w:szCs w:val="20"/>
                <w:lang w:val="lv-LV"/>
              </w:rPr>
              <w:t>Izpildes rādītājs</w:t>
            </w:r>
          </w:p>
        </w:tc>
      </w:tr>
      <w:tr w:rsidR="008B7CA8" w:rsidRPr="00D94A8B" w14:paraId="6289C6A9" w14:textId="77777777" w:rsidTr="008B7CA8">
        <w:tc>
          <w:tcPr>
            <w:tcW w:w="851" w:type="dxa"/>
          </w:tcPr>
          <w:p w14:paraId="6289C6A6" w14:textId="77777777" w:rsidR="008B7CA8" w:rsidRPr="00D94A8B" w:rsidRDefault="008B7CA8" w:rsidP="008B7CA8">
            <w:pPr>
              <w:keepNext/>
              <w:keepLines/>
              <w:jc w:val="center"/>
              <w:rPr>
                <w:rFonts w:ascii="Calibri" w:eastAsia="Calibri" w:hAnsi="Calibri" w:cs="Calibri"/>
                <w:i/>
                <w:sz w:val="20"/>
                <w:szCs w:val="20"/>
                <w:lang w:val="lv-LV"/>
              </w:rPr>
            </w:pPr>
          </w:p>
        </w:tc>
        <w:tc>
          <w:tcPr>
            <w:tcW w:w="851" w:type="dxa"/>
          </w:tcPr>
          <w:p w14:paraId="6289C6A7" w14:textId="77777777" w:rsidR="008B7CA8" w:rsidRPr="00D94A8B" w:rsidRDefault="008B7CA8" w:rsidP="008B7CA8">
            <w:pPr>
              <w:keepNext/>
              <w:keepLines/>
              <w:jc w:val="center"/>
              <w:rPr>
                <w:rFonts w:ascii="Calibri" w:eastAsia="Calibri" w:hAnsi="Calibri" w:cs="Calibri"/>
                <w:i/>
                <w:sz w:val="20"/>
                <w:szCs w:val="20"/>
                <w:lang w:val="lv-LV"/>
              </w:rPr>
            </w:pPr>
            <w:r w:rsidRPr="00D94A8B">
              <w:rPr>
                <w:rFonts w:ascii="Calibri" w:eastAsia="Calibri" w:hAnsi="Calibri" w:cs="Calibri"/>
                <w:i/>
                <w:sz w:val="20"/>
                <w:szCs w:val="20"/>
                <w:lang w:val="lv-LV"/>
              </w:rPr>
              <w:t>A</w:t>
            </w:r>
          </w:p>
        </w:tc>
        <w:tc>
          <w:tcPr>
            <w:tcW w:w="14175" w:type="dxa"/>
            <w:gridSpan w:val="6"/>
            <w:shd w:val="clear" w:color="auto" w:fill="E2EFD9"/>
          </w:tcPr>
          <w:p w14:paraId="6289C6A8" w14:textId="77777777" w:rsidR="008B7CA8" w:rsidRPr="00D94A8B" w:rsidRDefault="008B7CA8" w:rsidP="008B7CA8">
            <w:pPr>
              <w:keepNext/>
              <w:keepLines/>
              <w:jc w:val="center"/>
              <w:rPr>
                <w:rFonts w:ascii="Calibri" w:eastAsia="Calibri" w:hAnsi="Calibri" w:cs="Calibri"/>
                <w:b/>
                <w:i/>
                <w:sz w:val="20"/>
                <w:szCs w:val="20"/>
                <w:lang w:val="lv-LV"/>
              </w:rPr>
            </w:pPr>
            <w:r w:rsidRPr="00D94A8B">
              <w:rPr>
                <w:rFonts w:ascii="Calibri" w:eastAsia="Calibri" w:hAnsi="Calibri" w:cs="Calibri"/>
                <w:b/>
                <w:i/>
                <w:sz w:val="20"/>
                <w:szCs w:val="20"/>
                <w:lang w:val="lv-LV"/>
              </w:rPr>
              <w:t>Institucionālie un organizatoriskie pasākumi</w:t>
            </w:r>
          </w:p>
        </w:tc>
      </w:tr>
      <w:tr w:rsidR="0008470A" w:rsidRPr="00D94A8B" w14:paraId="6289C6B2" w14:textId="77777777" w:rsidTr="008B7CA8">
        <w:tc>
          <w:tcPr>
            <w:tcW w:w="851" w:type="dxa"/>
          </w:tcPr>
          <w:p w14:paraId="6289C6AA"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A.1.1.</w:t>
            </w:r>
          </w:p>
        </w:tc>
        <w:tc>
          <w:tcPr>
            <w:tcW w:w="851" w:type="dxa"/>
          </w:tcPr>
          <w:p w14:paraId="6289C6AB"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w:t>
            </w:r>
          </w:p>
        </w:tc>
        <w:tc>
          <w:tcPr>
            <w:tcW w:w="3118" w:type="dxa"/>
          </w:tcPr>
          <w:p w14:paraId="6289C6AC" w14:textId="77777777" w:rsidR="008B7CA8" w:rsidRPr="00D94A8B" w:rsidRDefault="008B7CA8" w:rsidP="008B7CA8">
            <w:pPr>
              <w:keepNext/>
              <w:keepLines/>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ĶNP robežu precizēšana</w:t>
            </w:r>
          </w:p>
        </w:tc>
        <w:tc>
          <w:tcPr>
            <w:tcW w:w="2552" w:type="dxa"/>
          </w:tcPr>
          <w:p w14:paraId="6289C6AD"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VARAM</w:t>
            </w:r>
          </w:p>
        </w:tc>
        <w:tc>
          <w:tcPr>
            <w:tcW w:w="1984" w:type="dxa"/>
          </w:tcPr>
          <w:p w14:paraId="6289C6AE" w14:textId="6986E36B" w:rsidR="008B7CA8" w:rsidRPr="00D94A8B" w:rsidRDefault="008B7CA8" w:rsidP="008B7CA8">
            <w:pPr>
              <w:keepNext/>
              <w:keepLines/>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5D02B7" w:rsidRPr="00D94A8B">
              <w:rPr>
                <w:rFonts w:ascii="Calibri" w:eastAsia="Calibri" w:hAnsi="Calibri" w:cs="Calibri"/>
                <w:sz w:val="20"/>
                <w:szCs w:val="20"/>
                <w:lang w:val="lv-LV"/>
              </w:rPr>
              <w:t>202</w:t>
            </w:r>
            <w:r w:rsidR="005D02B7">
              <w:rPr>
                <w:rFonts w:ascii="Calibri" w:eastAsia="Calibri" w:hAnsi="Calibri" w:cs="Calibri"/>
                <w:sz w:val="20"/>
                <w:szCs w:val="20"/>
                <w:lang w:val="lv-LV"/>
              </w:rPr>
              <w:t>5</w:t>
            </w:r>
            <w:r w:rsidRPr="00D94A8B">
              <w:rPr>
                <w:rFonts w:ascii="Calibri" w:eastAsia="Calibri" w:hAnsi="Calibri" w:cs="Calibri"/>
                <w:sz w:val="20"/>
                <w:szCs w:val="20"/>
                <w:lang w:val="lv-LV"/>
              </w:rPr>
              <w:t>.g.</w:t>
            </w:r>
          </w:p>
        </w:tc>
        <w:tc>
          <w:tcPr>
            <w:tcW w:w="1843" w:type="dxa"/>
          </w:tcPr>
          <w:p w14:paraId="6289C6AF"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6B0"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olor w:val="000000"/>
                <w:sz w:val="20"/>
                <w:lang w:val="lv-LV"/>
              </w:rPr>
              <w:t>Administratīvi izdevumi</w:t>
            </w:r>
          </w:p>
        </w:tc>
        <w:tc>
          <w:tcPr>
            <w:tcW w:w="2410" w:type="dxa"/>
          </w:tcPr>
          <w:p w14:paraId="6289C6B1" w14:textId="2E823C7F" w:rsidR="008B7CA8" w:rsidRPr="00D94A8B" w:rsidRDefault="005D02B7"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Precizēt</w:t>
            </w:r>
            <w:r>
              <w:rPr>
                <w:rFonts w:ascii="Calibri" w:eastAsia="Calibri" w:hAnsi="Calibri" w:cs="Calibri"/>
                <w:sz w:val="20"/>
                <w:szCs w:val="20"/>
                <w:lang w:val="lv-LV"/>
              </w:rPr>
              <w:t>s</w:t>
            </w:r>
            <w:r w:rsidRPr="00D94A8B">
              <w:rPr>
                <w:rFonts w:ascii="Calibri" w:eastAsia="Calibri" w:hAnsi="Calibri" w:cs="Calibri"/>
                <w:sz w:val="20"/>
                <w:szCs w:val="20"/>
                <w:lang w:val="lv-LV"/>
              </w:rPr>
              <w:t xml:space="preserve"> </w:t>
            </w:r>
            <w:r w:rsidR="008B7CA8" w:rsidRPr="00D94A8B">
              <w:rPr>
                <w:rFonts w:ascii="Calibri" w:eastAsia="Calibri" w:hAnsi="Calibri" w:cs="Calibri"/>
                <w:sz w:val="20"/>
                <w:szCs w:val="20"/>
                <w:lang w:val="lv-LV"/>
              </w:rPr>
              <w:t xml:space="preserve">ĶNP </w:t>
            </w:r>
            <w:r>
              <w:rPr>
                <w:rFonts w:ascii="Calibri" w:eastAsia="Calibri" w:hAnsi="Calibri" w:cs="Calibri"/>
                <w:sz w:val="20"/>
                <w:szCs w:val="20"/>
                <w:lang w:val="lv-LV"/>
              </w:rPr>
              <w:t>likums</w:t>
            </w:r>
          </w:p>
        </w:tc>
      </w:tr>
      <w:tr w:rsidR="0008470A" w:rsidRPr="00D94A8B" w14:paraId="6289C6BB" w14:textId="77777777" w:rsidTr="008B7CA8">
        <w:tc>
          <w:tcPr>
            <w:tcW w:w="851" w:type="dxa"/>
          </w:tcPr>
          <w:p w14:paraId="6289C6B3"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A.1.2.</w:t>
            </w:r>
          </w:p>
        </w:tc>
        <w:tc>
          <w:tcPr>
            <w:tcW w:w="851" w:type="dxa"/>
          </w:tcPr>
          <w:p w14:paraId="6289C6B4"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w:t>
            </w:r>
          </w:p>
        </w:tc>
        <w:tc>
          <w:tcPr>
            <w:tcW w:w="3118" w:type="dxa"/>
          </w:tcPr>
          <w:p w14:paraId="6289C6B5" w14:textId="77777777" w:rsidR="008B7CA8" w:rsidRPr="00D94A8B" w:rsidRDefault="008B7CA8" w:rsidP="008B7CA8">
            <w:pPr>
              <w:keepNext/>
              <w:keepLines/>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Zonējuma precizēšana</w:t>
            </w:r>
          </w:p>
        </w:tc>
        <w:tc>
          <w:tcPr>
            <w:tcW w:w="2552" w:type="dxa"/>
          </w:tcPr>
          <w:p w14:paraId="6289C6B6"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VARAM</w:t>
            </w:r>
          </w:p>
        </w:tc>
        <w:tc>
          <w:tcPr>
            <w:tcW w:w="1984" w:type="dxa"/>
          </w:tcPr>
          <w:p w14:paraId="6289C6B7" w14:textId="55579F37" w:rsidR="008B7CA8" w:rsidRPr="00D94A8B" w:rsidRDefault="008B7CA8" w:rsidP="008B7CA8">
            <w:pPr>
              <w:keepNext/>
              <w:keepLines/>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5D02B7" w:rsidRPr="00D94A8B">
              <w:rPr>
                <w:rFonts w:ascii="Calibri" w:eastAsia="Calibri" w:hAnsi="Calibri" w:cs="Calibri"/>
                <w:sz w:val="20"/>
                <w:szCs w:val="20"/>
                <w:lang w:val="lv-LV"/>
              </w:rPr>
              <w:t>202</w:t>
            </w:r>
            <w:r w:rsidR="005D02B7">
              <w:rPr>
                <w:rFonts w:ascii="Calibri" w:eastAsia="Calibri" w:hAnsi="Calibri" w:cs="Calibri"/>
                <w:sz w:val="20"/>
                <w:szCs w:val="20"/>
                <w:lang w:val="lv-LV"/>
              </w:rPr>
              <w:t>5</w:t>
            </w:r>
            <w:r w:rsidRPr="00D94A8B">
              <w:rPr>
                <w:rFonts w:ascii="Calibri" w:eastAsia="Calibri" w:hAnsi="Calibri" w:cs="Calibri"/>
                <w:sz w:val="20"/>
                <w:szCs w:val="20"/>
                <w:lang w:val="lv-LV"/>
              </w:rPr>
              <w:t>.g.</w:t>
            </w:r>
          </w:p>
        </w:tc>
        <w:tc>
          <w:tcPr>
            <w:tcW w:w="1843" w:type="dxa"/>
          </w:tcPr>
          <w:p w14:paraId="6289C6B8"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6B9"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olor w:val="000000"/>
                <w:sz w:val="20"/>
                <w:lang w:val="lv-LV"/>
              </w:rPr>
              <w:t>Administratīvi izdevumi</w:t>
            </w:r>
          </w:p>
        </w:tc>
        <w:tc>
          <w:tcPr>
            <w:tcW w:w="2410" w:type="dxa"/>
          </w:tcPr>
          <w:p w14:paraId="6289C6BA"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Precizēts ĶNP likums</w:t>
            </w:r>
          </w:p>
        </w:tc>
      </w:tr>
      <w:tr w:rsidR="0008470A" w:rsidRPr="00D94A8B" w14:paraId="6289C6C4" w14:textId="77777777" w:rsidTr="008B7CA8">
        <w:tc>
          <w:tcPr>
            <w:tcW w:w="851" w:type="dxa"/>
          </w:tcPr>
          <w:p w14:paraId="6289C6BC"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A.1.3.</w:t>
            </w:r>
          </w:p>
        </w:tc>
        <w:tc>
          <w:tcPr>
            <w:tcW w:w="851" w:type="dxa"/>
          </w:tcPr>
          <w:p w14:paraId="6289C6BD"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w:t>
            </w:r>
          </w:p>
        </w:tc>
        <w:tc>
          <w:tcPr>
            <w:tcW w:w="3118" w:type="dxa"/>
          </w:tcPr>
          <w:p w14:paraId="6289C6BE" w14:textId="77777777" w:rsidR="008B7CA8" w:rsidRPr="00D94A8B" w:rsidRDefault="008B7CA8" w:rsidP="008B7CA8">
            <w:pPr>
              <w:keepNext/>
              <w:keepLines/>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Teritorijas plānojumu precizēšana</w:t>
            </w:r>
          </w:p>
        </w:tc>
        <w:tc>
          <w:tcPr>
            <w:tcW w:w="2552" w:type="dxa"/>
          </w:tcPr>
          <w:p w14:paraId="6289C6BF"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Pašvaldības</w:t>
            </w:r>
          </w:p>
        </w:tc>
        <w:tc>
          <w:tcPr>
            <w:tcW w:w="1984" w:type="dxa"/>
          </w:tcPr>
          <w:p w14:paraId="6289C6C0" w14:textId="1D83DAF9" w:rsidR="008B7CA8" w:rsidRPr="00D94A8B" w:rsidRDefault="008B7CA8" w:rsidP="008B7CA8">
            <w:pPr>
              <w:keepNext/>
              <w:keepLines/>
              <w:jc w:val="center"/>
              <w:rPr>
                <w:rFonts w:ascii="Calibri" w:eastAsia="Calibri" w:hAnsi="Calibri" w:cs="Calibri"/>
                <w:sz w:val="20"/>
                <w:szCs w:val="20"/>
                <w:lang w:val="lv-LV"/>
              </w:rPr>
            </w:pPr>
            <w:r w:rsidRPr="00D94A8B">
              <w:rPr>
                <w:rFonts w:ascii="Calibri" w:eastAsia="Calibri" w:hAnsi="Calibri" w:cs="Calibri"/>
                <w:sz w:val="20"/>
                <w:szCs w:val="20"/>
                <w:lang w:val="lv-LV"/>
              </w:rPr>
              <w:t>I, līdz 2025.g.</w:t>
            </w:r>
          </w:p>
        </w:tc>
        <w:tc>
          <w:tcPr>
            <w:tcW w:w="1843" w:type="dxa"/>
          </w:tcPr>
          <w:p w14:paraId="6289C6C1"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Pašvaldību budžets</w:t>
            </w:r>
          </w:p>
        </w:tc>
        <w:tc>
          <w:tcPr>
            <w:tcW w:w="2268" w:type="dxa"/>
          </w:tcPr>
          <w:p w14:paraId="6289C6C2"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olor w:val="000000"/>
                <w:sz w:val="20"/>
                <w:lang w:val="lv-LV"/>
              </w:rPr>
              <w:t>Administratīvi izdevumi</w:t>
            </w:r>
          </w:p>
        </w:tc>
        <w:tc>
          <w:tcPr>
            <w:tcW w:w="2410" w:type="dxa"/>
          </w:tcPr>
          <w:p w14:paraId="6289C6C3"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Teritorijas plānojumos paredzētais zemes izmantošanas veids atbilst ĶNP MK noteikumiem un ĶNP likumam</w:t>
            </w:r>
          </w:p>
        </w:tc>
      </w:tr>
      <w:tr w:rsidR="0008470A" w:rsidRPr="00D94A8B" w14:paraId="6289C6CD" w14:textId="77777777" w:rsidTr="008B7CA8">
        <w:tc>
          <w:tcPr>
            <w:tcW w:w="851" w:type="dxa"/>
          </w:tcPr>
          <w:p w14:paraId="6289C6C5"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A.1.4.</w:t>
            </w:r>
          </w:p>
        </w:tc>
        <w:tc>
          <w:tcPr>
            <w:tcW w:w="851" w:type="dxa"/>
          </w:tcPr>
          <w:p w14:paraId="6289C6C6"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A.1.</w:t>
            </w:r>
          </w:p>
        </w:tc>
        <w:tc>
          <w:tcPr>
            <w:tcW w:w="3118" w:type="dxa"/>
            <w:shd w:val="clear" w:color="auto" w:fill="auto"/>
          </w:tcPr>
          <w:p w14:paraId="6289C6C7" w14:textId="77777777" w:rsidR="008B7CA8" w:rsidRPr="00D94A8B" w:rsidRDefault="008B7CA8" w:rsidP="008B7CA8">
            <w:pPr>
              <w:keepNext/>
              <w:keepLines/>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MK noteikumu “Ķemeru nacionālā parka individuālie aizsardzības un izmantošanas noteikumi” aktualizēšana</w:t>
            </w:r>
          </w:p>
        </w:tc>
        <w:tc>
          <w:tcPr>
            <w:tcW w:w="2552" w:type="dxa"/>
          </w:tcPr>
          <w:p w14:paraId="6289C6C8"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DAP, VARAM</w:t>
            </w:r>
          </w:p>
        </w:tc>
        <w:tc>
          <w:tcPr>
            <w:tcW w:w="1984" w:type="dxa"/>
          </w:tcPr>
          <w:p w14:paraId="6289C6C9" w14:textId="66743BB3" w:rsidR="008B7CA8" w:rsidRPr="00D94A8B" w:rsidRDefault="008B7CA8" w:rsidP="008B7CA8">
            <w:pPr>
              <w:keepNext/>
              <w:keepLines/>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5D02B7" w:rsidRPr="00D94A8B">
              <w:rPr>
                <w:rFonts w:ascii="Calibri" w:eastAsia="Calibri" w:hAnsi="Calibri" w:cs="Calibri"/>
                <w:sz w:val="20"/>
                <w:szCs w:val="20"/>
                <w:lang w:val="lv-LV"/>
              </w:rPr>
              <w:t>202</w:t>
            </w:r>
            <w:r w:rsidR="005D02B7">
              <w:rPr>
                <w:rFonts w:ascii="Calibri" w:eastAsia="Calibri" w:hAnsi="Calibri" w:cs="Calibri"/>
                <w:sz w:val="20"/>
                <w:szCs w:val="20"/>
                <w:lang w:val="lv-LV"/>
              </w:rPr>
              <w:t>5</w:t>
            </w:r>
            <w:r w:rsidRPr="00D94A8B">
              <w:rPr>
                <w:rFonts w:ascii="Calibri" w:eastAsia="Calibri" w:hAnsi="Calibri" w:cs="Calibri"/>
                <w:sz w:val="20"/>
                <w:szCs w:val="20"/>
                <w:lang w:val="lv-LV"/>
              </w:rPr>
              <w:t>.g.</w:t>
            </w:r>
          </w:p>
        </w:tc>
        <w:tc>
          <w:tcPr>
            <w:tcW w:w="1843" w:type="dxa"/>
          </w:tcPr>
          <w:p w14:paraId="6289C6CA"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6CB"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olor w:val="000000"/>
                <w:sz w:val="20"/>
                <w:lang w:val="lv-LV"/>
              </w:rPr>
              <w:t>Administratīvi izdevumi</w:t>
            </w:r>
          </w:p>
        </w:tc>
        <w:tc>
          <w:tcPr>
            <w:tcW w:w="2410" w:type="dxa"/>
          </w:tcPr>
          <w:p w14:paraId="6289C6CC" w14:textId="22A8473C"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 xml:space="preserve">Veikti </w:t>
            </w:r>
            <w:r w:rsidR="00E1276C">
              <w:rPr>
                <w:rFonts w:ascii="Calibri" w:eastAsia="Calibri" w:hAnsi="Calibri" w:cs="Calibri"/>
                <w:sz w:val="20"/>
                <w:szCs w:val="20"/>
                <w:lang w:val="lv-LV"/>
              </w:rPr>
              <w:t>grozījumi</w:t>
            </w:r>
            <w:r w:rsidR="00E1276C" w:rsidRPr="00D94A8B">
              <w:rPr>
                <w:rFonts w:ascii="Calibri" w:eastAsia="Calibri" w:hAnsi="Calibri" w:cs="Calibri"/>
                <w:sz w:val="20"/>
                <w:szCs w:val="20"/>
                <w:lang w:val="lv-LV"/>
              </w:rPr>
              <w:t xml:space="preserve"> </w:t>
            </w:r>
            <w:r w:rsidR="00E1276C">
              <w:rPr>
                <w:rFonts w:ascii="Calibri" w:eastAsia="Calibri" w:hAnsi="Calibri" w:cs="Calibri"/>
                <w:sz w:val="20"/>
                <w:szCs w:val="20"/>
                <w:lang w:val="lv-LV"/>
              </w:rPr>
              <w:t>ĶNP</w:t>
            </w:r>
            <w:r w:rsidRPr="00D94A8B">
              <w:rPr>
                <w:rFonts w:ascii="Calibri" w:eastAsia="Calibri" w:hAnsi="Calibri" w:cs="Calibri"/>
                <w:sz w:val="20"/>
                <w:szCs w:val="20"/>
                <w:lang w:val="lv-LV"/>
              </w:rPr>
              <w:t xml:space="preserve"> </w:t>
            </w:r>
            <w:r w:rsidR="00E1276C" w:rsidRPr="00D94A8B">
              <w:rPr>
                <w:rFonts w:ascii="Calibri" w:eastAsia="Calibri" w:hAnsi="Calibri" w:cs="Calibri"/>
                <w:sz w:val="20"/>
                <w:szCs w:val="20"/>
                <w:lang w:val="lv-LV"/>
              </w:rPr>
              <w:t>individuāl</w:t>
            </w:r>
            <w:r w:rsidR="00E1276C">
              <w:rPr>
                <w:rFonts w:ascii="Calibri" w:eastAsia="Calibri" w:hAnsi="Calibri" w:cs="Calibri"/>
                <w:sz w:val="20"/>
                <w:szCs w:val="20"/>
                <w:lang w:val="lv-LV"/>
              </w:rPr>
              <w:t>ajos</w:t>
            </w:r>
            <w:r w:rsidR="00E1276C"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aizsardzības un izmantošanas noteikum</w:t>
            </w:r>
            <w:r w:rsidR="00E1276C">
              <w:rPr>
                <w:rFonts w:ascii="Calibri" w:eastAsia="Calibri" w:hAnsi="Calibri" w:cs="Calibri"/>
                <w:sz w:val="20"/>
                <w:szCs w:val="20"/>
                <w:lang w:val="lv-LV"/>
              </w:rPr>
              <w:t>os</w:t>
            </w:r>
          </w:p>
        </w:tc>
      </w:tr>
      <w:tr w:rsidR="0008470A" w:rsidRPr="00D94A8B" w14:paraId="6289C6D6" w14:textId="77777777" w:rsidTr="008B7CA8">
        <w:tc>
          <w:tcPr>
            <w:tcW w:w="851" w:type="dxa"/>
          </w:tcPr>
          <w:p w14:paraId="6289C6CE"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A.2.1.</w:t>
            </w:r>
          </w:p>
        </w:tc>
        <w:tc>
          <w:tcPr>
            <w:tcW w:w="851" w:type="dxa"/>
          </w:tcPr>
          <w:p w14:paraId="6289C6CF" w14:textId="77777777" w:rsidR="008B7CA8" w:rsidRPr="00D94A8B" w:rsidRDefault="008B7CA8" w:rsidP="008B7CA8">
            <w:pPr>
              <w:keepNext/>
              <w:keepLines/>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A.2.</w:t>
            </w:r>
          </w:p>
        </w:tc>
        <w:tc>
          <w:tcPr>
            <w:tcW w:w="3118" w:type="dxa"/>
            <w:tcBorders>
              <w:bottom w:val="single" w:sz="4" w:space="0" w:color="auto"/>
            </w:tcBorders>
            <w:shd w:val="clear" w:color="auto" w:fill="auto"/>
          </w:tcPr>
          <w:p w14:paraId="6289C6D0" w14:textId="77777777" w:rsidR="008B7CA8" w:rsidRPr="00D94A8B" w:rsidRDefault="008B7CA8" w:rsidP="008B7CA8">
            <w:pPr>
              <w:keepNext/>
              <w:keepLines/>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Īpašumu atpirkšana zālāju biotopu paplašināšanai Dunduru pļavās un noganīšanas slodzes samazināšanai uz esošajiem zālāju biotopiem</w:t>
            </w:r>
          </w:p>
        </w:tc>
        <w:tc>
          <w:tcPr>
            <w:tcW w:w="2552" w:type="dxa"/>
            <w:tcBorders>
              <w:bottom w:val="single" w:sz="4" w:space="0" w:color="auto"/>
            </w:tcBorders>
          </w:tcPr>
          <w:p w14:paraId="6289C6D1"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VARAM</w:t>
            </w:r>
          </w:p>
        </w:tc>
        <w:tc>
          <w:tcPr>
            <w:tcW w:w="1984" w:type="dxa"/>
            <w:tcBorders>
              <w:bottom w:val="single" w:sz="4" w:space="0" w:color="auto"/>
            </w:tcBorders>
          </w:tcPr>
          <w:p w14:paraId="6289C6D2" w14:textId="2CC18710" w:rsidR="008B7CA8" w:rsidRPr="00D94A8B" w:rsidRDefault="008B7CA8" w:rsidP="008B7CA8">
            <w:pPr>
              <w:keepNext/>
              <w:keepLines/>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līdz </w:t>
            </w:r>
            <w:r w:rsidR="00ED7B5C" w:rsidRPr="00D94A8B">
              <w:rPr>
                <w:rFonts w:ascii="Calibri" w:eastAsia="Calibri" w:hAnsi="Calibri" w:cs="Calibri"/>
                <w:sz w:val="20"/>
                <w:szCs w:val="20"/>
                <w:lang w:val="lv-LV"/>
              </w:rPr>
              <w:t>203</w:t>
            </w:r>
            <w:r w:rsidR="00ED7B5C">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Borders>
              <w:bottom w:val="single" w:sz="4" w:space="0" w:color="auto"/>
            </w:tcBorders>
          </w:tcPr>
          <w:p w14:paraId="6289C6D3" w14:textId="77777777"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ES fondu līdzfinansējums, Valsts budžets</w:t>
            </w:r>
          </w:p>
        </w:tc>
        <w:tc>
          <w:tcPr>
            <w:tcW w:w="2268" w:type="dxa"/>
            <w:tcBorders>
              <w:bottom w:val="single" w:sz="4" w:space="0" w:color="auto"/>
            </w:tcBorders>
          </w:tcPr>
          <w:p w14:paraId="6289C6D4" w14:textId="77777777" w:rsidR="008B7CA8" w:rsidRPr="00D94A8B" w:rsidRDefault="008B7CA8" w:rsidP="008B7CA8">
            <w:pPr>
              <w:keepNext/>
              <w:keepLines/>
              <w:rPr>
                <w:rFonts w:ascii="Calibri" w:eastAsia="Calibri" w:hAnsi="Calibri"/>
                <w:color w:val="000000"/>
                <w:sz w:val="20"/>
                <w:lang w:val="lv-LV"/>
              </w:rPr>
            </w:pPr>
            <w:r w:rsidRPr="00D94A8B">
              <w:rPr>
                <w:rFonts w:ascii="Calibri" w:eastAsia="Calibri" w:hAnsi="Calibri"/>
                <w:color w:val="000000"/>
                <w:sz w:val="20"/>
                <w:lang w:val="lv-LV"/>
              </w:rPr>
              <w:t>Apmēram 4500 EUR/ha (2022.gada vidējā cena Tukuma novadā)</w:t>
            </w:r>
          </w:p>
        </w:tc>
        <w:tc>
          <w:tcPr>
            <w:tcW w:w="2410" w:type="dxa"/>
            <w:tcBorders>
              <w:bottom w:val="single" w:sz="4" w:space="0" w:color="auto"/>
            </w:tcBorders>
          </w:tcPr>
          <w:p w14:paraId="6289C6D5" w14:textId="1767487B" w:rsidR="008B7CA8" w:rsidRPr="00D94A8B" w:rsidRDefault="008B7CA8" w:rsidP="008B7CA8">
            <w:pPr>
              <w:keepNext/>
              <w:keepLines/>
              <w:rPr>
                <w:rFonts w:ascii="Calibri" w:eastAsia="Calibri" w:hAnsi="Calibri" w:cs="Calibri"/>
                <w:sz w:val="20"/>
                <w:szCs w:val="20"/>
                <w:lang w:val="lv-LV"/>
              </w:rPr>
            </w:pPr>
            <w:r w:rsidRPr="00D94A8B">
              <w:rPr>
                <w:rFonts w:ascii="Calibri" w:eastAsia="Calibri" w:hAnsi="Calibri" w:cs="Calibri"/>
                <w:sz w:val="20"/>
                <w:szCs w:val="20"/>
                <w:lang w:val="lv-LV"/>
              </w:rPr>
              <w:t xml:space="preserve">Valsts īpašumā tiek iegūti </w:t>
            </w:r>
            <w:r w:rsidR="00E1276C">
              <w:rPr>
                <w:rFonts w:ascii="Calibri" w:eastAsia="Calibri" w:hAnsi="Calibri" w:cs="Calibri"/>
                <w:sz w:val="20"/>
                <w:szCs w:val="20"/>
                <w:lang w:val="lv-LV"/>
              </w:rPr>
              <w:t xml:space="preserve">papildus </w:t>
            </w:r>
            <w:r w:rsidRPr="00D94A8B">
              <w:rPr>
                <w:rFonts w:ascii="Calibri" w:eastAsia="Calibri" w:hAnsi="Calibri" w:cs="Calibri"/>
                <w:sz w:val="20"/>
                <w:szCs w:val="20"/>
                <w:lang w:val="lv-LV"/>
              </w:rPr>
              <w:t>115 ha</w:t>
            </w:r>
            <w:r w:rsidR="00E1276C">
              <w:rPr>
                <w:rFonts w:ascii="Calibri" w:eastAsia="Calibri" w:hAnsi="Calibri" w:cs="Calibri"/>
                <w:sz w:val="20"/>
                <w:szCs w:val="20"/>
                <w:lang w:val="lv-LV"/>
              </w:rPr>
              <w:t xml:space="preserve"> zālāju</w:t>
            </w:r>
            <w:r w:rsidRPr="00D94A8B">
              <w:rPr>
                <w:rFonts w:ascii="Calibri" w:eastAsia="Calibri" w:hAnsi="Calibri" w:cs="Calibri"/>
                <w:sz w:val="20"/>
                <w:szCs w:val="20"/>
                <w:lang w:val="lv-LV"/>
              </w:rPr>
              <w:t xml:space="preserve">, </w:t>
            </w:r>
            <w:r w:rsidR="00E1276C" w:rsidRPr="00D94A8B">
              <w:rPr>
                <w:rFonts w:ascii="Calibri" w:eastAsia="Calibri" w:hAnsi="Calibri" w:cs="Calibri"/>
                <w:sz w:val="20"/>
                <w:szCs w:val="20"/>
                <w:lang w:val="lv-LV"/>
              </w:rPr>
              <w:t>tād</w:t>
            </w:r>
            <w:r w:rsidR="00E1276C">
              <w:rPr>
                <w:rFonts w:ascii="Calibri" w:eastAsia="Calibri" w:hAnsi="Calibri" w:cs="Calibri"/>
                <w:sz w:val="20"/>
                <w:szCs w:val="20"/>
                <w:lang w:val="lv-LV"/>
              </w:rPr>
              <w:t>ē</w:t>
            </w:r>
            <w:r w:rsidR="00E1276C" w:rsidRPr="00D94A8B">
              <w:rPr>
                <w:rFonts w:ascii="Calibri" w:eastAsia="Calibri" w:hAnsi="Calibri" w:cs="Calibri"/>
                <w:sz w:val="20"/>
                <w:szCs w:val="20"/>
                <w:lang w:val="lv-LV"/>
              </w:rPr>
              <w:t xml:space="preserve">jādi </w:t>
            </w:r>
            <w:r w:rsidRPr="00D94A8B">
              <w:rPr>
                <w:rFonts w:ascii="Calibri" w:eastAsia="Calibri" w:hAnsi="Calibri" w:cs="Calibri"/>
                <w:sz w:val="20"/>
                <w:szCs w:val="20"/>
                <w:lang w:val="lv-LV"/>
              </w:rPr>
              <w:t>Dunduru pļavās līdzšinējos zālāju biotopos  tiek ievērota zālāju apsaimniekošanas rekomendējamā slodze - 0,5 liellopu vienības uz hektāru ganību,  sezonas laikā, kā arī paplašinās zālāju biotopiem atbilstošas platības ĶNP teritorijā</w:t>
            </w:r>
          </w:p>
        </w:tc>
      </w:tr>
      <w:tr w:rsidR="008B7CA8" w:rsidRPr="00D94A8B" w14:paraId="6289C6DA" w14:textId="77777777" w:rsidTr="008B7CA8">
        <w:tc>
          <w:tcPr>
            <w:tcW w:w="851" w:type="dxa"/>
          </w:tcPr>
          <w:p w14:paraId="6289C6D7" w14:textId="77777777" w:rsidR="008B7CA8" w:rsidRPr="00D94A8B" w:rsidRDefault="008B7CA8" w:rsidP="008B7CA8">
            <w:pPr>
              <w:autoSpaceDE w:val="0"/>
              <w:autoSpaceDN w:val="0"/>
              <w:adjustRightInd w:val="0"/>
              <w:jc w:val="center"/>
              <w:rPr>
                <w:rFonts w:ascii="Calibri" w:eastAsia="Calibri" w:hAnsi="Calibri" w:cs="Calibri"/>
                <w:bCs/>
                <w:i/>
                <w:color w:val="000000"/>
                <w:sz w:val="20"/>
                <w:szCs w:val="20"/>
                <w:lang w:val="lv-LV"/>
              </w:rPr>
            </w:pPr>
          </w:p>
        </w:tc>
        <w:tc>
          <w:tcPr>
            <w:tcW w:w="851" w:type="dxa"/>
          </w:tcPr>
          <w:p w14:paraId="6289C6D8" w14:textId="77777777" w:rsidR="008B7CA8" w:rsidRPr="00D94A8B" w:rsidRDefault="008B7CA8" w:rsidP="008B7CA8">
            <w:pPr>
              <w:autoSpaceDE w:val="0"/>
              <w:autoSpaceDN w:val="0"/>
              <w:adjustRightInd w:val="0"/>
              <w:jc w:val="center"/>
              <w:rPr>
                <w:rFonts w:ascii="Calibri" w:eastAsia="Calibri" w:hAnsi="Calibri" w:cs="Calibri"/>
                <w:bCs/>
                <w:i/>
                <w:color w:val="000000"/>
                <w:sz w:val="20"/>
                <w:szCs w:val="20"/>
                <w:lang w:val="lv-LV"/>
              </w:rPr>
            </w:pPr>
            <w:r w:rsidRPr="00D94A8B">
              <w:rPr>
                <w:rFonts w:ascii="Calibri" w:eastAsia="Calibri" w:hAnsi="Calibri" w:cs="Calibri"/>
                <w:bCs/>
                <w:i/>
                <w:color w:val="000000"/>
                <w:sz w:val="20"/>
                <w:szCs w:val="20"/>
                <w:lang w:val="lv-LV"/>
              </w:rPr>
              <w:t>B</w:t>
            </w:r>
          </w:p>
        </w:tc>
        <w:tc>
          <w:tcPr>
            <w:tcW w:w="14175" w:type="dxa"/>
            <w:gridSpan w:val="6"/>
            <w:shd w:val="clear" w:color="auto" w:fill="E2EFD9"/>
          </w:tcPr>
          <w:p w14:paraId="6289C6D9" w14:textId="77777777" w:rsidR="008B7CA8" w:rsidRPr="00D94A8B" w:rsidRDefault="008B7CA8" w:rsidP="008B7CA8">
            <w:pPr>
              <w:autoSpaceDE w:val="0"/>
              <w:autoSpaceDN w:val="0"/>
              <w:adjustRightInd w:val="0"/>
              <w:jc w:val="center"/>
              <w:rPr>
                <w:rFonts w:ascii="Calibri" w:eastAsia="Calibri" w:hAnsi="Calibri" w:cs="Calibri"/>
                <w:b/>
                <w:i/>
                <w:color w:val="000000"/>
                <w:sz w:val="20"/>
                <w:szCs w:val="20"/>
                <w:lang w:val="lv-LV"/>
              </w:rPr>
            </w:pPr>
            <w:r w:rsidRPr="00D94A8B">
              <w:rPr>
                <w:rFonts w:ascii="Calibri" w:eastAsia="Calibri" w:hAnsi="Calibri" w:cs="Calibri"/>
                <w:b/>
                <w:bCs/>
                <w:i/>
                <w:color w:val="000000"/>
                <w:sz w:val="20"/>
                <w:szCs w:val="20"/>
                <w:lang w:val="lv-LV"/>
              </w:rPr>
              <w:t>Dabas un ainavisko vērtību saglabāšana</w:t>
            </w:r>
          </w:p>
        </w:tc>
      </w:tr>
      <w:tr w:rsidR="008B7CA8" w:rsidRPr="00D94A8B" w14:paraId="6289C6DF" w14:textId="77777777" w:rsidTr="008B7CA8">
        <w:tc>
          <w:tcPr>
            <w:tcW w:w="851" w:type="dxa"/>
          </w:tcPr>
          <w:p w14:paraId="6289C6DB" w14:textId="77777777" w:rsidR="008B7CA8" w:rsidRPr="00D94A8B" w:rsidRDefault="008B7CA8" w:rsidP="008B7CA8">
            <w:pPr>
              <w:autoSpaceDE w:val="0"/>
              <w:autoSpaceDN w:val="0"/>
              <w:adjustRightInd w:val="0"/>
              <w:jc w:val="center"/>
              <w:rPr>
                <w:rFonts w:ascii="Calibri" w:eastAsia="Calibri" w:hAnsi="Calibri" w:cs="Calibri"/>
                <w:bCs/>
                <w:i/>
                <w:color w:val="000000"/>
                <w:sz w:val="20"/>
                <w:szCs w:val="20"/>
                <w:lang w:val="lv-LV"/>
              </w:rPr>
            </w:pPr>
          </w:p>
        </w:tc>
        <w:tc>
          <w:tcPr>
            <w:tcW w:w="851" w:type="dxa"/>
          </w:tcPr>
          <w:p w14:paraId="6289C6DC" w14:textId="77777777" w:rsidR="008B7CA8" w:rsidRPr="00D94A8B" w:rsidRDefault="008B7CA8" w:rsidP="008B7CA8">
            <w:pPr>
              <w:autoSpaceDE w:val="0"/>
              <w:autoSpaceDN w:val="0"/>
              <w:adjustRightInd w:val="0"/>
              <w:jc w:val="center"/>
              <w:rPr>
                <w:rFonts w:ascii="Calibri" w:eastAsia="Calibri" w:hAnsi="Calibri" w:cs="Calibri"/>
                <w:bCs/>
                <w:i/>
                <w:color w:val="000000"/>
                <w:sz w:val="20"/>
                <w:szCs w:val="20"/>
                <w:lang w:val="lv-LV"/>
              </w:rPr>
            </w:pPr>
          </w:p>
        </w:tc>
        <w:tc>
          <w:tcPr>
            <w:tcW w:w="3118" w:type="dxa"/>
            <w:shd w:val="clear" w:color="auto" w:fill="E2EFD9"/>
          </w:tcPr>
          <w:p w14:paraId="6289C6DD" w14:textId="77777777" w:rsidR="008B7CA8" w:rsidRPr="00D94A8B" w:rsidRDefault="008B7CA8" w:rsidP="008B7CA8">
            <w:pPr>
              <w:autoSpaceDE w:val="0"/>
              <w:autoSpaceDN w:val="0"/>
              <w:adjustRightInd w:val="0"/>
              <w:rPr>
                <w:rFonts w:ascii="Calibri" w:eastAsia="Calibri" w:hAnsi="Calibri" w:cs="Calibri"/>
                <w:bCs/>
                <w:i/>
                <w:color w:val="000000"/>
                <w:sz w:val="20"/>
                <w:szCs w:val="20"/>
                <w:lang w:val="lv-LV"/>
              </w:rPr>
            </w:pPr>
            <w:r w:rsidRPr="00D94A8B">
              <w:rPr>
                <w:rFonts w:ascii="Calibri" w:eastAsia="Calibri" w:hAnsi="Calibri" w:cs="Calibri"/>
                <w:bCs/>
                <w:i/>
                <w:color w:val="000000"/>
                <w:sz w:val="20"/>
                <w:szCs w:val="20"/>
                <w:lang w:val="lv-LV"/>
              </w:rPr>
              <w:t>Zālāji</w:t>
            </w:r>
          </w:p>
        </w:tc>
        <w:tc>
          <w:tcPr>
            <w:tcW w:w="11057" w:type="dxa"/>
            <w:gridSpan w:val="5"/>
          </w:tcPr>
          <w:p w14:paraId="6289C6DE" w14:textId="77777777" w:rsidR="008B7CA8" w:rsidRPr="00D94A8B" w:rsidRDefault="008B7CA8" w:rsidP="008B7CA8">
            <w:pPr>
              <w:autoSpaceDE w:val="0"/>
              <w:autoSpaceDN w:val="0"/>
              <w:adjustRightInd w:val="0"/>
              <w:rPr>
                <w:rFonts w:ascii="Calibri" w:eastAsia="Calibri" w:hAnsi="Calibri" w:cs="Calibri"/>
                <w:bCs/>
                <w:i/>
                <w:color w:val="000000"/>
                <w:sz w:val="20"/>
                <w:szCs w:val="20"/>
                <w:lang w:val="lv-LV"/>
              </w:rPr>
            </w:pPr>
          </w:p>
        </w:tc>
      </w:tr>
      <w:tr w:rsidR="0008470A" w:rsidRPr="00D94A8B" w14:paraId="6289C6E9" w14:textId="77777777" w:rsidTr="008B7CA8">
        <w:tc>
          <w:tcPr>
            <w:tcW w:w="851" w:type="dxa"/>
          </w:tcPr>
          <w:p w14:paraId="6289C6E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lastRenderedPageBreak/>
              <w:t>B.1.1.</w:t>
            </w:r>
          </w:p>
        </w:tc>
        <w:tc>
          <w:tcPr>
            <w:tcW w:w="851" w:type="dxa"/>
          </w:tcPr>
          <w:p w14:paraId="6289C6E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p w14:paraId="6289C6E2" w14:textId="77777777" w:rsidR="008B7CA8" w:rsidRPr="00D94A8B" w:rsidRDefault="008B7CA8" w:rsidP="008B7CA8">
            <w:pPr>
              <w:jc w:val="center"/>
              <w:rPr>
                <w:rFonts w:ascii="Calibri" w:eastAsia="Calibri" w:hAnsi="Calibri" w:cs="Calibri"/>
                <w:sz w:val="20"/>
                <w:szCs w:val="20"/>
                <w:lang w:val="lv-LV"/>
              </w:rPr>
            </w:pPr>
          </w:p>
        </w:tc>
        <w:tc>
          <w:tcPr>
            <w:tcW w:w="3118" w:type="dxa"/>
          </w:tcPr>
          <w:p w14:paraId="6289C6E3" w14:textId="77777777" w:rsidR="008B7CA8" w:rsidRPr="00D94A8B" w:rsidRDefault="008B7CA8" w:rsidP="008B7CA8">
            <w:pPr>
              <w:contextualSpacing/>
              <w:rPr>
                <w:rFonts w:ascii="Calibri" w:eastAsia="Calibri" w:hAnsi="Calibri" w:cs="Calibri"/>
                <w:sz w:val="20"/>
                <w:szCs w:val="20"/>
                <w:lang w:val="lv-LV"/>
              </w:rPr>
            </w:pPr>
            <w:r w:rsidRPr="00D94A8B">
              <w:rPr>
                <w:rFonts w:ascii="Calibri" w:eastAsia="Calibri" w:hAnsi="Calibri"/>
                <w:sz w:val="20"/>
                <w:szCs w:val="20"/>
                <w:lang w:val="lv-LV"/>
              </w:rPr>
              <w:t>Iekopto un daļēji aizaugušo kadiķu audžu apsaimniekošana biotopa 5130 poligonos (433, 442, 473</w:t>
            </w:r>
            <w:r w:rsidRPr="00D94A8B">
              <w:rPr>
                <w:rFonts w:ascii="Calibri" w:eastAsia="Calibri" w:hAnsi="Calibri"/>
                <w:sz w:val="20"/>
                <w:szCs w:val="20"/>
                <w:vertAlign w:val="superscript"/>
                <w:lang w:val="lv-LV"/>
              </w:rPr>
              <w:footnoteReference w:id="45"/>
            </w:r>
            <w:r w:rsidRPr="00D94A8B">
              <w:rPr>
                <w:rFonts w:ascii="Calibri" w:eastAsia="Calibri" w:hAnsi="Calibri"/>
                <w:sz w:val="20"/>
                <w:szCs w:val="20"/>
                <w:lang w:val="lv-LV"/>
              </w:rPr>
              <w:t>)</w:t>
            </w:r>
          </w:p>
        </w:tc>
        <w:tc>
          <w:tcPr>
            <w:tcW w:w="2552" w:type="dxa"/>
          </w:tcPr>
          <w:p w14:paraId="6289C6E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6E5" w14:textId="798412FA"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6E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6E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3 000 – 5 000 EUR gadā</w:t>
            </w:r>
          </w:p>
        </w:tc>
        <w:tc>
          <w:tcPr>
            <w:tcW w:w="2410" w:type="dxa"/>
          </w:tcPr>
          <w:p w14:paraId="6289C6E8" w14:textId="77777777" w:rsidR="008B7CA8" w:rsidRPr="00D94A8B" w:rsidRDefault="008B7CA8" w:rsidP="00F13C95">
            <w:pPr>
              <w:rPr>
                <w:rFonts w:ascii="Calibri" w:eastAsia="Calibri" w:hAnsi="Calibri" w:cs="Calibri"/>
                <w:sz w:val="20"/>
                <w:szCs w:val="20"/>
                <w:lang w:val="lv-LV"/>
              </w:rPr>
            </w:pPr>
            <w:r w:rsidRPr="00D94A8B">
              <w:rPr>
                <w:rFonts w:ascii="Calibri" w:eastAsia="Calibri" w:hAnsi="Calibri"/>
                <w:sz w:val="20"/>
                <w:szCs w:val="20"/>
                <w:lang w:val="lv-LV"/>
              </w:rPr>
              <w:t>7,4 ha saglabāts 5130 biotops esošajā kvalitātē</w:t>
            </w:r>
          </w:p>
        </w:tc>
      </w:tr>
      <w:tr w:rsidR="0008470A" w:rsidRPr="00D94A8B" w14:paraId="6289C6F2" w14:textId="77777777" w:rsidTr="008B7CA8">
        <w:tc>
          <w:tcPr>
            <w:tcW w:w="851" w:type="dxa"/>
          </w:tcPr>
          <w:p w14:paraId="6289C6E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B.1.2.</w:t>
            </w:r>
          </w:p>
        </w:tc>
        <w:tc>
          <w:tcPr>
            <w:tcW w:w="851" w:type="dxa"/>
          </w:tcPr>
          <w:p w14:paraId="6289C6E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6E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5130 biotopam atbilstošu teritoriju izveide vietās, kur ir liels kadiķu blīvums (433)</w:t>
            </w:r>
          </w:p>
        </w:tc>
        <w:tc>
          <w:tcPr>
            <w:tcW w:w="2552" w:type="dxa"/>
          </w:tcPr>
          <w:p w14:paraId="6289C6E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zemes īpašnieki</w:t>
            </w:r>
          </w:p>
        </w:tc>
        <w:tc>
          <w:tcPr>
            <w:tcW w:w="1984" w:type="dxa"/>
          </w:tcPr>
          <w:p w14:paraId="6289C6EE" w14:textId="5AD90C6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ED7B5C" w:rsidRPr="00D94A8B">
              <w:rPr>
                <w:rFonts w:ascii="Calibri" w:eastAsia="Calibri" w:hAnsi="Calibri" w:cs="Calibri"/>
                <w:sz w:val="20"/>
                <w:szCs w:val="20"/>
                <w:lang w:val="lv-LV"/>
              </w:rPr>
              <w:t>202</w:t>
            </w:r>
            <w:r w:rsidR="00ED7B5C">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6E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6F0" w14:textId="53BE0145"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Ap 1000 EUR </w:t>
            </w:r>
            <w:r w:rsidR="00ED7B5C">
              <w:rPr>
                <w:rFonts w:ascii="Calibri" w:eastAsia="Calibri" w:hAnsi="Calibri"/>
                <w:color w:val="000000"/>
                <w:sz w:val="20"/>
                <w:lang w:val="lv-LV"/>
              </w:rPr>
              <w:t xml:space="preserve"> atjaunošana/izveide</w:t>
            </w:r>
            <w:r w:rsidRPr="00D94A8B">
              <w:rPr>
                <w:rFonts w:ascii="Calibri" w:eastAsia="Calibri" w:hAnsi="Calibri"/>
                <w:color w:val="000000"/>
                <w:sz w:val="20"/>
                <w:lang w:val="lv-LV"/>
              </w:rPr>
              <w:t>, 500 EUR gadā - uzturēšana</w:t>
            </w:r>
          </w:p>
        </w:tc>
        <w:tc>
          <w:tcPr>
            <w:tcW w:w="2410" w:type="dxa"/>
          </w:tcPr>
          <w:p w14:paraId="6289C6F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5130 biotopa platība palielinājusies par 0,5 ha.</w:t>
            </w:r>
          </w:p>
        </w:tc>
      </w:tr>
      <w:tr w:rsidR="0008470A" w:rsidRPr="00D94A8B" w14:paraId="6289C6FB" w14:textId="77777777" w:rsidTr="008B7CA8">
        <w:tc>
          <w:tcPr>
            <w:tcW w:w="851" w:type="dxa"/>
          </w:tcPr>
          <w:p w14:paraId="6289C6F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B.1.3.</w:t>
            </w:r>
          </w:p>
        </w:tc>
        <w:tc>
          <w:tcPr>
            <w:tcW w:w="851" w:type="dxa"/>
          </w:tcPr>
          <w:p w14:paraId="6289C6F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6F5" w14:textId="77777777" w:rsidR="008B7CA8" w:rsidRPr="00D94A8B" w:rsidRDefault="008B7CA8" w:rsidP="008B7CA8">
            <w:pPr>
              <w:contextualSpacing/>
              <w:rPr>
                <w:rFonts w:ascii="Calibri" w:eastAsia="Calibri" w:hAnsi="Calibri"/>
                <w:sz w:val="20"/>
                <w:szCs w:val="20"/>
                <w:lang w:val="lv-LV"/>
              </w:rPr>
            </w:pPr>
            <w:r w:rsidRPr="00D94A8B">
              <w:rPr>
                <w:rFonts w:ascii="Calibri" w:eastAsia="Calibri" w:hAnsi="Calibri"/>
                <w:sz w:val="20"/>
                <w:szCs w:val="20"/>
                <w:lang w:val="lv-LV"/>
              </w:rPr>
              <w:t>Smiltāju zālāju regulāra apsaimniekošana, pļaujot un savācot sienu vai noganot biotopā 6120*(433)</w:t>
            </w:r>
          </w:p>
        </w:tc>
        <w:tc>
          <w:tcPr>
            <w:tcW w:w="2552" w:type="dxa"/>
          </w:tcPr>
          <w:p w14:paraId="6289C6F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6F7" w14:textId="106EE0B6"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6F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6F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4 000 – 6 000 EUR gadā</w:t>
            </w:r>
          </w:p>
        </w:tc>
        <w:tc>
          <w:tcPr>
            <w:tcW w:w="2410" w:type="dxa"/>
          </w:tcPr>
          <w:p w14:paraId="6289C6F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Vismaz 10,5 ha saglabāts 6120* biotops esošajā kvalitātē, </w:t>
            </w:r>
            <w:r w:rsidRPr="00D94A8B">
              <w:rPr>
                <w:rFonts w:ascii="Calibri" w:eastAsia="Calibri" w:hAnsi="Calibri" w:cs="Calibri"/>
                <w:sz w:val="20"/>
                <w:szCs w:val="20"/>
                <w:lang w:val="lv-LV"/>
              </w:rPr>
              <w:t>veikta pļaušana un/vai ganīšana</w:t>
            </w:r>
          </w:p>
        </w:tc>
      </w:tr>
      <w:tr w:rsidR="0008470A" w:rsidRPr="00D94A8B" w14:paraId="6289C704" w14:textId="77777777" w:rsidTr="008B7CA8">
        <w:tc>
          <w:tcPr>
            <w:tcW w:w="851" w:type="dxa"/>
          </w:tcPr>
          <w:p w14:paraId="6289C6F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B.1.4.</w:t>
            </w:r>
          </w:p>
        </w:tc>
        <w:tc>
          <w:tcPr>
            <w:tcW w:w="851" w:type="dxa"/>
          </w:tcPr>
          <w:p w14:paraId="6289C6F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6F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6120*  minimālajiem kritērijiem neatbilstošu zālāju un atmatu apsaimniekošana (433)</w:t>
            </w:r>
          </w:p>
        </w:tc>
        <w:tc>
          <w:tcPr>
            <w:tcW w:w="2552" w:type="dxa"/>
          </w:tcPr>
          <w:p w14:paraId="6289C6F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īpašnieki, </w:t>
            </w:r>
            <w:proofErr w:type="spellStart"/>
            <w:r w:rsidRPr="00D94A8B">
              <w:rPr>
                <w:rFonts w:ascii="Calibri" w:eastAsia="Calibri" w:hAnsi="Calibri" w:cs="Calibri"/>
                <w:sz w:val="20"/>
                <w:szCs w:val="20"/>
                <w:lang w:val="lv-LV"/>
              </w:rPr>
              <w:t>apsaimniekotāji</w:t>
            </w:r>
            <w:proofErr w:type="spellEnd"/>
          </w:p>
        </w:tc>
        <w:tc>
          <w:tcPr>
            <w:tcW w:w="1984" w:type="dxa"/>
          </w:tcPr>
          <w:p w14:paraId="6289C700" w14:textId="00AF9765"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70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īpašnieku, </w:t>
            </w:r>
            <w:proofErr w:type="spellStart"/>
            <w:r w:rsidRPr="00D94A8B">
              <w:rPr>
                <w:rFonts w:ascii="Calibri" w:eastAsia="Calibri" w:hAnsi="Calibri" w:cs="Calibri"/>
                <w:sz w:val="20"/>
                <w:szCs w:val="20"/>
                <w:lang w:val="lv-LV"/>
              </w:rPr>
              <w:t>apsaimniekotāju</w:t>
            </w:r>
            <w:proofErr w:type="spellEnd"/>
            <w:r w:rsidRPr="00D94A8B">
              <w:rPr>
                <w:rFonts w:ascii="Calibri" w:eastAsia="Calibri" w:hAnsi="Calibri" w:cs="Calibri"/>
                <w:sz w:val="20"/>
                <w:szCs w:val="20"/>
                <w:lang w:val="lv-LV"/>
              </w:rPr>
              <w:t xml:space="preserve"> budžets</w:t>
            </w:r>
          </w:p>
        </w:tc>
        <w:tc>
          <w:tcPr>
            <w:tcW w:w="2268" w:type="dxa"/>
          </w:tcPr>
          <w:p w14:paraId="6289C702" w14:textId="17C50ACA"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10 000 – 15 000 EUR gadā </w:t>
            </w:r>
            <w:r w:rsidR="007E5F90">
              <w:rPr>
                <w:rFonts w:ascii="Calibri" w:eastAsia="Calibri" w:hAnsi="Calibri" w:cs="Calibri"/>
                <w:sz w:val="20"/>
                <w:szCs w:val="20"/>
                <w:lang w:val="lv-LV"/>
              </w:rPr>
              <w:t>atjaunošana/</w:t>
            </w:r>
            <w:r w:rsidRPr="00D94A8B">
              <w:rPr>
                <w:rFonts w:ascii="Calibri" w:eastAsia="Calibri" w:hAnsi="Calibri" w:cs="Calibri"/>
                <w:sz w:val="20"/>
                <w:szCs w:val="20"/>
                <w:lang w:val="lv-LV"/>
              </w:rPr>
              <w:t>izveide, 4000 – 5000 EUR gadā uzturēšana</w:t>
            </w:r>
          </w:p>
        </w:tc>
        <w:tc>
          <w:tcPr>
            <w:tcW w:w="2410" w:type="dxa"/>
          </w:tcPr>
          <w:p w14:paraId="6289C70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6120* biotopa platība palielinājusies par 10</w:t>
            </w:r>
            <w:r w:rsidR="006770BC" w:rsidRPr="00D94A8B">
              <w:rPr>
                <w:rFonts w:ascii="Calibri" w:eastAsia="Calibri" w:hAnsi="Calibri" w:cs="Calibri"/>
                <w:sz w:val="20"/>
                <w:szCs w:val="20"/>
                <w:lang w:val="lv-LV"/>
              </w:rPr>
              <w:t>,3</w:t>
            </w:r>
            <w:r w:rsidRPr="00D94A8B">
              <w:rPr>
                <w:rFonts w:ascii="Calibri" w:eastAsia="Calibri" w:hAnsi="Calibri" w:cs="Calibri"/>
                <w:sz w:val="20"/>
                <w:szCs w:val="20"/>
                <w:lang w:val="lv-LV"/>
              </w:rPr>
              <w:t xml:space="preserve"> ha</w:t>
            </w:r>
          </w:p>
        </w:tc>
      </w:tr>
      <w:tr w:rsidR="0008470A" w:rsidRPr="00D94A8B" w14:paraId="6289C70E" w14:textId="77777777" w:rsidTr="008B7CA8">
        <w:tc>
          <w:tcPr>
            <w:tcW w:w="851" w:type="dxa"/>
          </w:tcPr>
          <w:p w14:paraId="6289C70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B.1.5.</w:t>
            </w:r>
          </w:p>
        </w:tc>
        <w:tc>
          <w:tcPr>
            <w:tcW w:w="851" w:type="dxa"/>
          </w:tcPr>
          <w:p w14:paraId="6289C70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07"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Zālāju regulāra apsaimniekošana, pļaujot un savācot sienu vai noganot, vai kombinējot pļaušanu un ganīšanu biotopā 6210 </w:t>
            </w:r>
          </w:p>
          <w:p w14:paraId="6289C70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(433, 447)</w:t>
            </w:r>
          </w:p>
        </w:tc>
        <w:tc>
          <w:tcPr>
            <w:tcW w:w="2552" w:type="dxa"/>
          </w:tcPr>
          <w:p w14:paraId="6289C70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zemes īpašnieki</w:t>
            </w:r>
          </w:p>
        </w:tc>
        <w:tc>
          <w:tcPr>
            <w:tcW w:w="1984" w:type="dxa"/>
          </w:tcPr>
          <w:p w14:paraId="6289C70A" w14:textId="10C8B7F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70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0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15 000 EUR gadā</w:t>
            </w:r>
          </w:p>
        </w:tc>
        <w:tc>
          <w:tcPr>
            <w:tcW w:w="2410" w:type="dxa"/>
          </w:tcPr>
          <w:p w14:paraId="6289C70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37,6 ha saglabāts 6210 biotops esošajā kvalitātē, </w:t>
            </w:r>
            <w:r w:rsidRPr="00D94A8B">
              <w:rPr>
                <w:rFonts w:ascii="Calibri" w:eastAsia="Calibri" w:hAnsi="Calibri" w:cs="Calibri"/>
                <w:sz w:val="20"/>
                <w:szCs w:val="20"/>
                <w:lang w:val="lv-LV"/>
              </w:rPr>
              <w:t>veikta pļaušana un/vai ganīšana</w:t>
            </w:r>
            <w:r w:rsidRPr="00D94A8B">
              <w:rPr>
                <w:rFonts w:ascii="Calibri" w:eastAsia="Calibri" w:hAnsi="Calibri"/>
                <w:sz w:val="20"/>
                <w:szCs w:val="20"/>
                <w:lang w:val="lv-LV"/>
              </w:rPr>
              <w:t xml:space="preserve">, </w:t>
            </w:r>
            <w:r w:rsidRPr="00D94A8B">
              <w:rPr>
                <w:rFonts w:ascii="Calibri" w:eastAsia="Calibri" w:hAnsi="Calibri" w:cs="Calibri"/>
                <w:sz w:val="20"/>
                <w:szCs w:val="20"/>
                <w:lang w:val="lv-LV"/>
              </w:rPr>
              <w:t>krūmu izciršana, celmu frēzēšana, atjaunojoša pļaušana</w:t>
            </w:r>
          </w:p>
        </w:tc>
      </w:tr>
      <w:tr w:rsidR="0008470A" w:rsidRPr="00D94A8B" w14:paraId="6289C718" w14:textId="77777777" w:rsidTr="008B7CA8">
        <w:tc>
          <w:tcPr>
            <w:tcW w:w="851" w:type="dxa"/>
          </w:tcPr>
          <w:p w14:paraId="6289C70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B.1.6.</w:t>
            </w:r>
          </w:p>
        </w:tc>
        <w:tc>
          <w:tcPr>
            <w:tcW w:w="851" w:type="dxa"/>
          </w:tcPr>
          <w:p w14:paraId="6289C71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1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Jaunu 6210 biotopam atbilstošu platību veidošanās stipri aizaugušās, ļoti degradētu zālāju platībās un vietās (433, 442, 447)</w:t>
            </w:r>
          </w:p>
        </w:tc>
        <w:tc>
          <w:tcPr>
            <w:tcW w:w="2552" w:type="dxa"/>
          </w:tcPr>
          <w:p w14:paraId="6289C71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13" w14:textId="05916824"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71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15"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60 000 EUR izveide, turpmāk</w:t>
            </w:r>
          </w:p>
          <w:p w14:paraId="6289C71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16 000 EUR gadā</w:t>
            </w:r>
          </w:p>
        </w:tc>
        <w:tc>
          <w:tcPr>
            <w:tcW w:w="2410" w:type="dxa"/>
          </w:tcPr>
          <w:p w14:paraId="6289C71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6210 biotopam atbilstošu teritoriju izveide vismaz 41,1 ha</w:t>
            </w:r>
          </w:p>
        </w:tc>
      </w:tr>
      <w:tr w:rsidR="0008470A" w:rsidRPr="00D94A8B" w14:paraId="6289C722" w14:textId="77777777" w:rsidTr="008B7CA8">
        <w:tc>
          <w:tcPr>
            <w:tcW w:w="851" w:type="dxa"/>
          </w:tcPr>
          <w:p w14:paraId="6289C71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B.1.7.</w:t>
            </w:r>
          </w:p>
        </w:tc>
        <w:tc>
          <w:tcPr>
            <w:tcW w:w="851" w:type="dxa"/>
          </w:tcPr>
          <w:p w14:paraId="6289C71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1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6230* biotopa kvalitātes uzlabošana - krūmu un celmu frēzēšana, virsmas izlīdzināšana, novācot kūlas un sūnu slāni, regulāras pļaušana, siena savākšana</w:t>
            </w:r>
          </w:p>
          <w:p w14:paraId="6289C71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lastRenderedPageBreak/>
              <w:t>( 433, 443)</w:t>
            </w:r>
          </w:p>
        </w:tc>
        <w:tc>
          <w:tcPr>
            <w:tcW w:w="2552" w:type="dxa"/>
          </w:tcPr>
          <w:p w14:paraId="6289C71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lastRenderedPageBreak/>
              <w:t>DAP, ĶNP fonds, zemes īpašnieki</w:t>
            </w:r>
          </w:p>
        </w:tc>
        <w:tc>
          <w:tcPr>
            <w:tcW w:w="1984" w:type="dxa"/>
          </w:tcPr>
          <w:p w14:paraId="6289C71E" w14:textId="2507B162"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5AF4" w:rsidRPr="00885AF4">
              <w:rPr>
                <w:rFonts w:ascii="Calibri" w:eastAsia="Calibri" w:hAnsi="Calibri" w:cs="Calibri"/>
                <w:sz w:val="20"/>
                <w:szCs w:val="20"/>
                <w:lang w:val="lv-LV"/>
              </w:rPr>
              <w:t>visā plāna darbības periodā</w:t>
            </w:r>
          </w:p>
        </w:tc>
        <w:tc>
          <w:tcPr>
            <w:tcW w:w="1843" w:type="dxa"/>
          </w:tcPr>
          <w:p w14:paraId="6289C71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20" w14:textId="332CC1B0"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Ap 1500 EUR </w:t>
            </w:r>
            <w:proofErr w:type="spellStart"/>
            <w:r w:rsidR="009F18A9">
              <w:rPr>
                <w:rFonts w:ascii="Calibri" w:eastAsia="Calibri" w:hAnsi="Calibri"/>
                <w:color w:val="000000"/>
                <w:sz w:val="20"/>
                <w:lang w:val="lv-LV"/>
              </w:rPr>
              <w:t>viereizēji</w:t>
            </w:r>
            <w:proofErr w:type="spellEnd"/>
            <w:r w:rsidR="009F18A9">
              <w:rPr>
                <w:rFonts w:ascii="Calibri" w:eastAsia="Calibri" w:hAnsi="Calibri"/>
                <w:color w:val="000000"/>
                <w:sz w:val="20"/>
                <w:lang w:val="lv-LV"/>
              </w:rPr>
              <w:t xml:space="preserve"> atjaunošanas pasākumi</w:t>
            </w:r>
            <w:r w:rsidRPr="00D94A8B">
              <w:rPr>
                <w:rFonts w:ascii="Calibri" w:eastAsia="Calibri" w:hAnsi="Calibri"/>
                <w:color w:val="000000"/>
                <w:sz w:val="20"/>
                <w:lang w:val="lv-LV"/>
              </w:rPr>
              <w:t>, 500 EUR uzturēšana gadā</w:t>
            </w:r>
          </w:p>
        </w:tc>
        <w:tc>
          <w:tcPr>
            <w:tcW w:w="2410" w:type="dxa"/>
          </w:tcPr>
          <w:p w14:paraId="6289C72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1,1 ha 6230* biotopa kvalitātes uzlabošana</w:t>
            </w:r>
          </w:p>
        </w:tc>
      </w:tr>
      <w:tr w:rsidR="0008470A" w:rsidRPr="00D94A8B" w14:paraId="6289C72C" w14:textId="77777777" w:rsidTr="008B7CA8">
        <w:tc>
          <w:tcPr>
            <w:tcW w:w="851" w:type="dxa"/>
          </w:tcPr>
          <w:p w14:paraId="6289C72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B.1.8.</w:t>
            </w:r>
          </w:p>
        </w:tc>
        <w:tc>
          <w:tcPr>
            <w:tcW w:w="851" w:type="dxa"/>
          </w:tcPr>
          <w:p w14:paraId="6289C72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2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6270* saglabāšana un kvalitātes uzlabošana - mērena noganīšana vai pļaušana</w:t>
            </w:r>
          </w:p>
          <w:p w14:paraId="6289C72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(433, 442, 447)</w:t>
            </w:r>
          </w:p>
        </w:tc>
        <w:tc>
          <w:tcPr>
            <w:tcW w:w="2552" w:type="dxa"/>
          </w:tcPr>
          <w:p w14:paraId="6289C72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28" w14:textId="64CDCED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2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2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40 000 EUR uzturēšana gadā</w:t>
            </w:r>
          </w:p>
        </w:tc>
        <w:tc>
          <w:tcPr>
            <w:tcW w:w="2410" w:type="dxa"/>
          </w:tcPr>
          <w:p w14:paraId="6289C72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6270* biotopa poligoni vismaz 108,5 ha platībā labā stāvoklī</w:t>
            </w:r>
          </w:p>
        </w:tc>
      </w:tr>
      <w:tr w:rsidR="0008470A" w:rsidRPr="00D94A8B" w14:paraId="6289C735" w14:textId="77777777" w:rsidTr="008B7CA8">
        <w:tc>
          <w:tcPr>
            <w:tcW w:w="851" w:type="dxa"/>
          </w:tcPr>
          <w:p w14:paraId="6289C72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B.1.9.</w:t>
            </w:r>
          </w:p>
        </w:tc>
        <w:tc>
          <w:tcPr>
            <w:tcW w:w="851" w:type="dxa"/>
          </w:tcPr>
          <w:p w14:paraId="6289C72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2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Jaunu biotopam 6270* atbilstošu platību izveidošana (433, 442, </w:t>
            </w:r>
            <w:r w:rsidR="00C56FA8" w:rsidRPr="00D94A8B">
              <w:rPr>
                <w:rFonts w:ascii="Calibri" w:eastAsia="Calibri" w:hAnsi="Calibri"/>
                <w:sz w:val="20"/>
                <w:szCs w:val="20"/>
                <w:lang w:val="lv-LV"/>
              </w:rPr>
              <w:t xml:space="preserve">443, </w:t>
            </w:r>
            <w:r w:rsidRPr="00D94A8B">
              <w:rPr>
                <w:rFonts w:ascii="Calibri" w:eastAsia="Calibri" w:hAnsi="Calibri"/>
                <w:sz w:val="20"/>
                <w:szCs w:val="20"/>
                <w:lang w:val="lv-LV"/>
              </w:rPr>
              <w:t>447)</w:t>
            </w:r>
          </w:p>
        </w:tc>
        <w:tc>
          <w:tcPr>
            <w:tcW w:w="2552" w:type="dxa"/>
          </w:tcPr>
          <w:p w14:paraId="6289C73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31" w14:textId="7A832524"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Pr>
                <w:rFonts w:ascii="Calibri" w:eastAsia="Calibri" w:hAnsi="Calibri" w:cs="Calibri"/>
                <w:sz w:val="20"/>
                <w:szCs w:val="20"/>
                <w:lang w:val="lv-LV"/>
              </w:rPr>
              <w:t xml:space="preserve">sākot no </w:t>
            </w:r>
            <w:r w:rsidR="009F18A9" w:rsidRPr="00D94A8B">
              <w:rPr>
                <w:rFonts w:ascii="Calibri" w:eastAsia="Calibri" w:hAnsi="Calibri" w:cs="Calibri"/>
                <w:sz w:val="20"/>
                <w:szCs w:val="20"/>
                <w:lang w:val="lv-LV"/>
              </w:rPr>
              <w:t>202</w:t>
            </w:r>
            <w:r w:rsidR="009F18A9">
              <w:rPr>
                <w:rFonts w:ascii="Calibri" w:eastAsia="Calibri" w:hAnsi="Calibri" w:cs="Calibri"/>
                <w:sz w:val="20"/>
                <w:szCs w:val="20"/>
                <w:lang w:val="lv-LV"/>
              </w:rPr>
              <w:t>4</w:t>
            </w:r>
            <w:r w:rsidRPr="00D94A8B">
              <w:rPr>
                <w:rFonts w:ascii="Calibri" w:eastAsia="Calibri" w:hAnsi="Calibri" w:cs="Calibri"/>
                <w:sz w:val="20"/>
                <w:szCs w:val="20"/>
                <w:lang w:val="lv-LV"/>
              </w:rPr>
              <w:t>. g.</w:t>
            </w:r>
          </w:p>
        </w:tc>
        <w:tc>
          <w:tcPr>
            <w:tcW w:w="1843" w:type="dxa"/>
          </w:tcPr>
          <w:p w14:paraId="6289C73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3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Precīzi nav nosakāmas</w:t>
            </w:r>
          </w:p>
        </w:tc>
        <w:tc>
          <w:tcPr>
            <w:tcW w:w="2410" w:type="dxa"/>
          </w:tcPr>
          <w:p w14:paraId="6289C73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biotopam 6270* atbilstoši zālāji 38,3 ha </w:t>
            </w:r>
          </w:p>
        </w:tc>
      </w:tr>
      <w:tr w:rsidR="0008470A" w:rsidRPr="00D94A8B" w14:paraId="6289C73F" w14:textId="77777777" w:rsidTr="008B7CA8">
        <w:tc>
          <w:tcPr>
            <w:tcW w:w="851" w:type="dxa"/>
          </w:tcPr>
          <w:p w14:paraId="6289C73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B.1.10.</w:t>
            </w:r>
          </w:p>
        </w:tc>
        <w:tc>
          <w:tcPr>
            <w:tcW w:w="851" w:type="dxa"/>
          </w:tcPr>
          <w:p w14:paraId="6289C73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3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6410 saglabāšana un kvalitātes uzlabošana – pļaušana, ar siena savākšanu, mērena noganīšana; krūmu un celmu frēzēšana, sūnu slāņa novākšana, apsaimniekošanai nepieciešamo piebraucamo ceļu izveidošana</w:t>
            </w:r>
          </w:p>
          <w:p w14:paraId="6289C73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lang w:val="lv-LV"/>
              </w:rPr>
              <w:t>(430, 433, 442, 443, 444, 447, 473)</w:t>
            </w:r>
          </w:p>
        </w:tc>
        <w:tc>
          <w:tcPr>
            <w:tcW w:w="2552" w:type="dxa"/>
          </w:tcPr>
          <w:p w14:paraId="6289C73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3B" w14:textId="627AE74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3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3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30 000 – 50 000 EUR</w:t>
            </w:r>
          </w:p>
        </w:tc>
        <w:tc>
          <w:tcPr>
            <w:tcW w:w="2410" w:type="dxa"/>
          </w:tcPr>
          <w:p w14:paraId="6289C73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6410 biotopa poligoni 118,1 ha platībā labā stāvoklī</w:t>
            </w:r>
          </w:p>
        </w:tc>
      </w:tr>
      <w:tr w:rsidR="0008470A" w:rsidRPr="00D94A8B" w14:paraId="6289C748" w14:textId="77777777" w:rsidTr="008B7CA8">
        <w:tc>
          <w:tcPr>
            <w:tcW w:w="851" w:type="dxa"/>
          </w:tcPr>
          <w:p w14:paraId="6289C74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B.1.11.</w:t>
            </w:r>
          </w:p>
        </w:tc>
        <w:tc>
          <w:tcPr>
            <w:tcW w:w="851" w:type="dxa"/>
          </w:tcPr>
          <w:p w14:paraId="6289C74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4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Jaunu biotopam 6410 atbilstošu platību izveidošana (433, 442, 443, 465)</w:t>
            </w:r>
          </w:p>
        </w:tc>
        <w:tc>
          <w:tcPr>
            <w:tcW w:w="2552" w:type="dxa"/>
          </w:tcPr>
          <w:p w14:paraId="6289C74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44" w14:textId="7FCC6B0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Pr>
                <w:rFonts w:ascii="Calibri" w:eastAsia="Calibri" w:hAnsi="Calibri" w:cs="Calibri"/>
                <w:sz w:val="20"/>
                <w:szCs w:val="20"/>
                <w:lang w:val="lv-LV"/>
              </w:rPr>
              <w:t>sākot no 2024.g.</w:t>
            </w:r>
          </w:p>
        </w:tc>
        <w:tc>
          <w:tcPr>
            <w:tcW w:w="1843" w:type="dxa"/>
          </w:tcPr>
          <w:p w14:paraId="6289C74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4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80 000 EUR, ap 20 000 EUR gadā uzturēšana</w:t>
            </w:r>
          </w:p>
        </w:tc>
        <w:tc>
          <w:tcPr>
            <w:tcW w:w="2410" w:type="dxa"/>
          </w:tcPr>
          <w:p w14:paraId="6289C74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Biotopam 6410 atbilstoši zālāji 55,5 ha</w:t>
            </w:r>
          </w:p>
        </w:tc>
      </w:tr>
      <w:tr w:rsidR="0008470A" w:rsidRPr="00D94A8B" w14:paraId="6289C752" w14:textId="77777777" w:rsidTr="008B7CA8">
        <w:tc>
          <w:tcPr>
            <w:tcW w:w="851" w:type="dxa"/>
          </w:tcPr>
          <w:p w14:paraId="6289C74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B.1.12.</w:t>
            </w:r>
          </w:p>
        </w:tc>
        <w:tc>
          <w:tcPr>
            <w:tcW w:w="851" w:type="dxa"/>
          </w:tcPr>
          <w:p w14:paraId="6289C74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4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6450 saglabāšana, kvalitātes uzlabošana</w:t>
            </w:r>
            <w:r w:rsidRPr="00D94A8B">
              <w:rPr>
                <w:rFonts w:ascii="Calibri" w:eastAsia="Calibri" w:hAnsi="Calibri"/>
                <w:lang w:val="lv-LV"/>
              </w:rPr>
              <w:t xml:space="preserve">, </w:t>
            </w:r>
            <w:r w:rsidRPr="00D94A8B">
              <w:rPr>
                <w:rFonts w:ascii="Calibri" w:eastAsia="Calibri" w:hAnsi="Calibri" w:cs="Calibri"/>
                <w:sz w:val="20"/>
                <w:szCs w:val="20"/>
                <w:lang w:val="lv-LV"/>
              </w:rPr>
              <w:t>nodrošinot regulāru pļaušanu vai noganīšanu; biotopam  atbilstoša hidroloģiskā režīma uzturēšana – ja ir saglabājusies grāvju sistēma, jāveic grāvju aizsērējuma tīrīšana, bebru aizsprostu novākšana, caurteku uzturēšana</w:t>
            </w:r>
          </w:p>
          <w:p w14:paraId="6289C74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lang w:val="lv-LV"/>
              </w:rPr>
              <w:t>(433, 442, 443, 447, 466, 473)</w:t>
            </w:r>
          </w:p>
        </w:tc>
        <w:tc>
          <w:tcPr>
            <w:tcW w:w="2552" w:type="dxa"/>
          </w:tcPr>
          <w:p w14:paraId="6289C74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4E" w14:textId="143E4E1F"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4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5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130 000 – 150 000 EUR gadā</w:t>
            </w:r>
          </w:p>
        </w:tc>
        <w:tc>
          <w:tcPr>
            <w:tcW w:w="2410" w:type="dxa"/>
          </w:tcPr>
          <w:p w14:paraId="6289C75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Apsaimniekotas un saglabātas biotopa 6450 teritorijas vismaz 336,5 ha platībā</w:t>
            </w:r>
          </w:p>
        </w:tc>
      </w:tr>
      <w:tr w:rsidR="0008470A" w:rsidRPr="00D94A8B" w14:paraId="6289C75C" w14:textId="77777777" w:rsidTr="008B7CA8">
        <w:tc>
          <w:tcPr>
            <w:tcW w:w="851" w:type="dxa"/>
          </w:tcPr>
          <w:p w14:paraId="6289C75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B.1.13.</w:t>
            </w:r>
          </w:p>
        </w:tc>
        <w:tc>
          <w:tcPr>
            <w:tcW w:w="851" w:type="dxa"/>
          </w:tcPr>
          <w:p w14:paraId="6289C75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5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Jaunu biotopam 6450 atbilstošu platību izveidošana - celmu un ciņu frēzēšana, virsmas izlīdzināšana; biotopam atbilstoša hidroloģiskā režīma uzturēšana – ja ir </w:t>
            </w:r>
            <w:r w:rsidRPr="00D94A8B">
              <w:rPr>
                <w:rFonts w:ascii="Calibri" w:eastAsia="Calibri" w:hAnsi="Calibri"/>
                <w:sz w:val="20"/>
                <w:szCs w:val="20"/>
                <w:lang w:val="lv-LV"/>
              </w:rPr>
              <w:lastRenderedPageBreak/>
              <w:t xml:space="preserve">saglabājusies grāvju sistēma, jāveic grāvju aizsērējuma tīrīšana, bebru aizsprostu novākšana, caurteku uzturēšana (433, 442, 443, 447, 473) </w:t>
            </w:r>
          </w:p>
        </w:tc>
        <w:tc>
          <w:tcPr>
            <w:tcW w:w="2552" w:type="dxa"/>
          </w:tcPr>
          <w:p w14:paraId="6289C75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lastRenderedPageBreak/>
              <w:t>DAP, ĶNP fonds, zemes īpašnieki</w:t>
            </w:r>
          </w:p>
        </w:tc>
        <w:tc>
          <w:tcPr>
            <w:tcW w:w="1984" w:type="dxa"/>
          </w:tcPr>
          <w:p w14:paraId="6289C757" w14:textId="3547CAB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 sākot no</w:t>
            </w:r>
          </w:p>
          <w:p w14:paraId="6289C758" w14:textId="110F28ED" w:rsidR="008B7CA8" w:rsidRPr="00D94A8B" w:rsidRDefault="009F18A9"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202</w:t>
            </w:r>
            <w:r>
              <w:rPr>
                <w:rFonts w:ascii="Calibri" w:eastAsia="Calibri" w:hAnsi="Calibri" w:cs="Calibri"/>
                <w:sz w:val="20"/>
                <w:szCs w:val="20"/>
                <w:lang w:val="lv-LV"/>
              </w:rPr>
              <w:t>4</w:t>
            </w:r>
            <w:r w:rsidR="008B7CA8" w:rsidRPr="00D94A8B">
              <w:rPr>
                <w:rFonts w:ascii="Calibri" w:eastAsia="Calibri" w:hAnsi="Calibri" w:cs="Calibri"/>
                <w:sz w:val="20"/>
                <w:szCs w:val="20"/>
                <w:lang w:val="lv-LV"/>
              </w:rPr>
              <w:t>.g.</w:t>
            </w:r>
          </w:p>
        </w:tc>
        <w:tc>
          <w:tcPr>
            <w:tcW w:w="1843" w:type="dxa"/>
          </w:tcPr>
          <w:p w14:paraId="6289C75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5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 Ap 200 000 EUR izveidošana, 50 000 – 100 000 EUR gadā uzturēšana</w:t>
            </w:r>
          </w:p>
        </w:tc>
        <w:tc>
          <w:tcPr>
            <w:tcW w:w="2410" w:type="dxa"/>
          </w:tcPr>
          <w:p w14:paraId="6289C75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Jaunas 6450 biotopam atbilstošas palieņu zālāju platības vismaz 139,2 ha</w:t>
            </w:r>
          </w:p>
        </w:tc>
      </w:tr>
      <w:tr w:rsidR="0008470A" w:rsidRPr="00D94A8B" w14:paraId="6289C767" w14:textId="77777777" w:rsidTr="008B7CA8">
        <w:tc>
          <w:tcPr>
            <w:tcW w:w="851" w:type="dxa"/>
          </w:tcPr>
          <w:p w14:paraId="6289C75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B.1.14.</w:t>
            </w:r>
          </w:p>
        </w:tc>
        <w:tc>
          <w:tcPr>
            <w:tcW w:w="851" w:type="dxa"/>
          </w:tcPr>
          <w:p w14:paraId="6289C75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5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6510 saglabāšana un kvalitātes uzlabošana – pļaušana, ar siena savākšanu, mērena noganīšana.</w:t>
            </w:r>
          </w:p>
          <w:p w14:paraId="6289C76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Biotopam 6510 atbilstoša hidroloģiskā režīma uzturēšana – ja ir saglabājusies grāvju sistēma, jāveic grāvju aizsērējuma tīrīšana, bebru aizsprostu novākšana, caurteku uzturēšana</w:t>
            </w:r>
          </w:p>
          <w:p w14:paraId="6289C76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(433, 447)</w:t>
            </w:r>
          </w:p>
        </w:tc>
        <w:tc>
          <w:tcPr>
            <w:tcW w:w="2552" w:type="dxa"/>
          </w:tcPr>
          <w:p w14:paraId="6289C76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63" w14:textId="0D9EF3E2"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6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6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30 000 EUR gadā uzturēšana</w:t>
            </w:r>
          </w:p>
        </w:tc>
        <w:tc>
          <w:tcPr>
            <w:tcW w:w="2410" w:type="dxa"/>
          </w:tcPr>
          <w:p w14:paraId="6289C76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Biotopa kvalitātes saglabāšana un uzlabošana 72,6 ha; uzturēts biotopam 6510 atbilstošs hidroloģiskais režīms</w:t>
            </w:r>
          </w:p>
        </w:tc>
      </w:tr>
      <w:tr w:rsidR="0008470A" w:rsidRPr="00D94A8B" w14:paraId="6289C770" w14:textId="77777777" w:rsidTr="008B7CA8">
        <w:tc>
          <w:tcPr>
            <w:tcW w:w="851" w:type="dxa"/>
          </w:tcPr>
          <w:p w14:paraId="6289C76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B.1.15.</w:t>
            </w:r>
          </w:p>
        </w:tc>
        <w:tc>
          <w:tcPr>
            <w:tcW w:w="851" w:type="dxa"/>
          </w:tcPr>
          <w:p w14:paraId="6289C76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6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Jaunu biotopam 6510 atbilstošu platību izveidošana - celmu un ciņu frēzēšana, virsmas izlīdzināšana; hidroloģiskā režīma nodrošināšana; dabisku zālāju augu sēklu piesēšana; sugām bagātu velēnu stādīšana (433,442, 466)</w:t>
            </w:r>
          </w:p>
        </w:tc>
        <w:tc>
          <w:tcPr>
            <w:tcW w:w="2552" w:type="dxa"/>
          </w:tcPr>
          <w:p w14:paraId="6289C76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6C" w14:textId="2BFCB303"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Pr>
                <w:rFonts w:ascii="Calibri" w:eastAsia="Calibri" w:hAnsi="Calibri" w:cs="Calibri"/>
                <w:sz w:val="20"/>
                <w:szCs w:val="20"/>
                <w:lang w:val="lv-LV"/>
              </w:rPr>
              <w:t>sākot no 2024.g.</w:t>
            </w:r>
          </w:p>
        </w:tc>
        <w:tc>
          <w:tcPr>
            <w:tcW w:w="1843" w:type="dxa"/>
          </w:tcPr>
          <w:p w14:paraId="6289C76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6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800 000 EUR izveidošana, 230 000 EUR gadā uzturēšana</w:t>
            </w:r>
          </w:p>
        </w:tc>
        <w:tc>
          <w:tcPr>
            <w:tcW w:w="2410" w:type="dxa"/>
          </w:tcPr>
          <w:p w14:paraId="6289C76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Jaunas 6510 biotopam atbilstošas platības 581,8 ha</w:t>
            </w:r>
          </w:p>
        </w:tc>
      </w:tr>
      <w:tr w:rsidR="0008470A" w:rsidRPr="00D94A8B" w14:paraId="6289C77A" w14:textId="77777777" w:rsidTr="008B7CA8">
        <w:tc>
          <w:tcPr>
            <w:tcW w:w="851" w:type="dxa"/>
          </w:tcPr>
          <w:p w14:paraId="6289C77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B.1.16.</w:t>
            </w:r>
          </w:p>
        </w:tc>
        <w:tc>
          <w:tcPr>
            <w:tcW w:w="851" w:type="dxa"/>
          </w:tcPr>
          <w:p w14:paraId="6289C77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Pr>
          <w:p w14:paraId="6289C773"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Biotopa 6530*un 9070 uzturēšana – tiek īstenotas meža ganības</w:t>
            </w:r>
          </w:p>
          <w:p w14:paraId="6289C77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lang w:val="lv-LV"/>
              </w:rPr>
              <w:t>(423, 433)</w:t>
            </w:r>
          </w:p>
        </w:tc>
        <w:tc>
          <w:tcPr>
            <w:tcW w:w="2552" w:type="dxa"/>
          </w:tcPr>
          <w:p w14:paraId="6289C77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76" w14:textId="346F9F1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7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7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5 000 – 10 000 EUR gadā uzturēšana</w:t>
            </w:r>
          </w:p>
        </w:tc>
        <w:tc>
          <w:tcPr>
            <w:tcW w:w="2410" w:type="dxa"/>
          </w:tcPr>
          <w:p w14:paraId="6289C77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Uzturēti vismaz 3,5 ha biotopam 6530* atbilstošu platību un 17,5 ha biotopam 9070 atbilstošu platību, tiek veikta noganīšana biotopa atjaunošanai</w:t>
            </w:r>
          </w:p>
        </w:tc>
      </w:tr>
      <w:tr w:rsidR="0008470A" w:rsidRPr="00D94A8B" w14:paraId="6289C783" w14:textId="77777777" w:rsidTr="008B7CA8">
        <w:tc>
          <w:tcPr>
            <w:tcW w:w="851" w:type="dxa"/>
          </w:tcPr>
          <w:p w14:paraId="6289C77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B.1.17.</w:t>
            </w:r>
          </w:p>
        </w:tc>
        <w:tc>
          <w:tcPr>
            <w:tcW w:w="851" w:type="dxa"/>
          </w:tcPr>
          <w:p w14:paraId="6289C77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Borders>
              <w:bottom w:val="single" w:sz="4" w:space="0" w:color="auto"/>
            </w:tcBorders>
          </w:tcPr>
          <w:p w14:paraId="6289C77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Jaunu biotopam 9070 atbilstošu platību izveidošana (423)</w:t>
            </w:r>
          </w:p>
        </w:tc>
        <w:tc>
          <w:tcPr>
            <w:tcW w:w="2552" w:type="dxa"/>
          </w:tcPr>
          <w:p w14:paraId="6289C77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w:t>
            </w:r>
          </w:p>
        </w:tc>
        <w:tc>
          <w:tcPr>
            <w:tcW w:w="1984" w:type="dxa"/>
          </w:tcPr>
          <w:p w14:paraId="6289C77F" w14:textId="1FF9B331"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023FC2">
              <w:rPr>
                <w:rFonts w:ascii="Calibri" w:eastAsia="Calibri" w:hAnsi="Calibri" w:cs="Calibri"/>
                <w:sz w:val="20"/>
                <w:szCs w:val="20"/>
                <w:lang w:val="lv-LV"/>
              </w:rPr>
              <w:t>sākot no 2024.g.</w:t>
            </w:r>
          </w:p>
        </w:tc>
        <w:tc>
          <w:tcPr>
            <w:tcW w:w="1843" w:type="dxa"/>
          </w:tcPr>
          <w:p w14:paraId="6289C78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8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Ap 50 000 EUR izveidošana, 15 000 EUR gadā uzturēšana</w:t>
            </w:r>
          </w:p>
        </w:tc>
        <w:tc>
          <w:tcPr>
            <w:tcW w:w="2410" w:type="dxa"/>
          </w:tcPr>
          <w:p w14:paraId="6289C78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Vismaz 37,4 ha biotopam 9070 atbilstošu platību izveide</w:t>
            </w:r>
          </w:p>
        </w:tc>
      </w:tr>
      <w:tr w:rsidR="0008470A" w:rsidRPr="00D94A8B" w14:paraId="6289C78C" w14:textId="77777777" w:rsidTr="008B7CA8">
        <w:tc>
          <w:tcPr>
            <w:tcW w:w="851" w:type="dxa"/>
          </w:tcPr>
          <w:p w14:paraId="6289C784"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lastRenderedPageBreak/>
              <w:t>B.1.18.</w:t>
            </w:r>
          </w:p>
        </w:tc>
        <w:tc>
          <w:tcPr>
            <w:tcW w:w="851" w:type="dxa"/>
          </w:tcPr>
          <w:p w14:paraId="6289C78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Borders>
              <w:bottom w:val="single" w:sz="4" w:space="0" w:color="auto"/>
            </w:tcBorders>
          </w:tcPr>
          <w:p w14:paraId="6289C786" w14:textId="6FEA94C9" w:rsidR="008B7CA8" w:rsidRPr="00D94A8B" w:rsidRDefault="008B7CA8" w:rsidP="008B7CA8">
            <w:pPr>
              <w:rPr>
                <w:rFonts w:ascii="Calibri" w:eastAsia="Calibri" w:hAnsi="Calibri"/>
                <w:sz w:val="20"/>
                <w:szCs w:val="20"/>
                <w:lang w:val="lv-LV"/>
              </w:rPr>
            </w:pPr>
            <w:r w:rsidRPr="00D94A8B">
              <w:rPr>
                <w:rFonts w:ascii="Calibri" w:eastAsia="Calibri" w:hAnsi="Calibri" w:cs="Calibri"/>
                <w:iCs/>
                <w:sz w:val="20"/>
                <w:szCs w:val="20"/>
                <w:lang w:val="lv-LV"/>
              </w:rPr>
              <w:t xml:space="preserve">Mikrolieguma Slokā (ĶNP teritorijā pie dzelzceļa (veidots </w:t>
            </w:r>
            <w:proofErr w:type="spellStart"/>
            <w:r w:rsidRPr="00D94A8B">
              <w:rPr>
                <w:rFonts w:ascii="Calibri" w:eastAsia="Calibri" w:hAnsi="Calibri" w:cs="Calibri"/>
                <w:iCs/>
                <w:sz w:val="20"/>
                <w:szCs w:val="20"/>
                <w:lang w:val="lv-LV"/>
              </w:rPr>
              <w:t>Lēzela</w:t>
            </w:r>
            <w:proofErr w:type="spellEnd"/>
            <w:r w:rsidRPr="00D94A8B">
              <w:rPr>
                <w:rFonts w:ascii="Calibri" w:eastAsia="Calibri" w:hAnsi="Calibri" w:cs="Calibri"/>
                <w:iCs/>
                <w:sz w:val="20"/>
                <w:szCs w:val="20"/>
                <w:lang w:val="lv-LV"/>
              </w:rPr>
              <w:t xml:space="preserve"> </w:t>
            </w:r>
            <w:proofErr w:type="spellStart"/>
            <w:r w:rsidRPr="00D94A8B">
              <w:rPr>
                <w:rFonts w:ascii="Calibri" w:eastAsia="Calibri" w:hAnsi="Calibri" w:cs="Calibri"/>
                <w:iCs/>
                <w:sz w:val="20"/>
                <w:szCs w:val="20"/>
                <w:lang w:val="lv-LV"/>
              </w:rPr>
              <w:t>liparei</w:t>
            </w:r>
            <w:proofErr w:type="spellEnd"/>
            <w:r w:rsidRPr="00D94A8B">
              <w:rPr>
                <w:rFonts w:ascii="Calibri" w:eastAsia="Calibri" w:hAnsi="Calibri" w:cs="Calibri"/>
                <w:iCs/>
                <w:sz w:val="20"/>
                <w:szCs w:val="20"/>
                <w:lang w:val="lv-LV"/>
              </w:rPr>
              <w:t xml:space="preserve"> un 6410 un 7230 biotopu aizsardzībai)) likvidēšana</w:t>
            </w:r>
            <w:r w:rsidR="009F18A9">
              <w:rPr>
                <w:rFonts w:ascii="Calibri" w:eastAsia="Calibri" w:hAnsi="Calibri" w:cs="Calibri"/>
                <w:iCs/>
                <w:sz w:val="20"/>
                <w:szCs w:val="20"/>
                <w:lang w:val="lv-LV"/>
              </w:rPr>
              <w:t>, pirms tam veicot</w:t>
            </w:r>
            <w:r w:rsidRPr="00D94A8B">
              <w:rPr>
                <w:rFonts w:ascii="Calibri" w:eastAsia="Calibri" w:hAnsi="Calibri" w:cs="Calibri"/>
                <w:iCs/>
                <w:sz w:val="20"/>
                <w:szCs w:val="20"/>
                <w:lang w:val="lv-LV"/>
              </w:rPr>
              <w:t xml:space="preserve"> zemsedzes saudzīg</w:t>
            </w:r>
            <w:r w:rsidR="009F18A9">
              <w:rPr>
                <w:rFonts w:ascii="Calibri" w:eastAsia="Calibri" w:hAnsi="Calibri" w:cs="Calibri"/>
                <w:iCs/>
                <w:sz w:val="20"/>
                <w:szCs w:val="20"/>
                <w:lang w:val="lv-LV"/>
              </w:rPr>
              <w:t>u</w:t>
            </w:r>
            <w:r w:rsidRPr="00D94A8B">
              <w:rPr>
                <w:rFonts w:ascii="Calibri" w:eastAsia="Calibri" w:hAnsi="Calibri" w:cs="Calibri"/>
                <w:iCs/>
                <w:sz w:val="20"/>
                <w:szCs w:val="20"/>
                <w:lang w:val="lv-LV"/>
              </w:rPr>
              <w:t xml:space="preserve"> </w:t>
            </w:r>
            <w:r w:rsidR="009F18A9" w:rsidRPr="00D94A8B">
              <w:rPr>
                <w:rFonts w:ascii="Calibri" w:eastAsia="Calibri" w:hAnsi="Calibri" w:cs="Calibri"/>
                <w:iCs/>
                <w:sz w:val="20"/>
                <w:szCs w:val="20"/>
                <w:lang w:val="lv-LV"/>
              </w:rPr>
              <w:t>pār</w:t>
            </w:r>
            <w:r w:rsidR="009F18A9">
              <w:rPr>
                <w:rFonts w:ascii="Calibri" w:eastAsia="Calibri" w:hAnsi="Calibri" w:cs="Calibri"/>
                <w:iCs/>
                <w:sz w:val="20"/>
                <w:szCs w:val="20"/>
                <w:lang w:val="lv-LV"/>
              </w:rPr>
              <w:t>vietošanu</w:t>
            </w:r>
            <w:r w:rsidR="009F18A9" w:rsidRPr="00D94A8B">
              <w:rPr>
                <w:rFonts w:ascii="Calibri" w:eastAsia="Calibri" w:hAnsi="Calibri" w:cs="Calibri"/>
                <w:iCs/>
                <w:sz w:val="20"/>
                <w:szCs w:val="20"/>
                <w:lang w:val="lv-LV"/>
              </w:rPr>
              <w:t xml:space="preserve"> </w:t>
            </w:r>
            <w:r w:rsidRPr="00D94A8B">
              <w:rPr>
                <w:rFonts w:ascii="Calibri" w:eastAsia="Calibri" w:hAnsi="Calibri" w:cs="Calibri"/>
                <w:iCs/>
                <w:sz w:val="20"/>
                <w:szCs w:val="20"/>
                <w:lang w:val="lv-LV"/>
              </w:rPr>
              <w:t xml:space="preserve">uz piemērotu vietu izstrādātajā Kaļķa dolomīta karjerā, tur iepriekš sagatavojot piemērotu vidi. Biotehnisko pasākumu īstenošanai jāizstrādā detalizēts rīcību plāns, veicot nepieciešamo </w:t>
            </w:r>
            <w:proofErr w:type="spellStart"/>
            <w:r w:rsidRPr="00D94A8B">
              <w:rPr>
                <w:rFonts w:ascii="Calibri" w:eastAsia="Calibri" w:hAnsi="Calibri" w:cs="Calibri"/>
                <w:iCs/>
                <w:sz w:val="20"/>
                <w:szCs w:val="20"/>
                <w:lang w:val="lv-LV"/>
              </w:rPr>
              <w:t>priekšizpēti</w:t>
            </w:r>
            <w:proofErr w:type="spellEnd"/>
            <w:r w:rsidRPr="00D94A8B">
              <w:rPr>
                <w:rFonts w:ascii="Calibri" w:eastAsia="Calibri" w:hAnsi="Calibri" w:cs="Calibri"/>
                <w:iCs/>
                <w:sz w:val="20"/>
                <w:szCs w:val="20"/>
                <w:lang w:val="lv-LV"/>
              </w:rPr>
              <w:t xml:space="preserve"> abās teritorijās.</w:t>
            </w:r>
          </w:p>
        </w:tc>
        <w:tc>
          <w:tcPr>
            <w:tcW w:w="2552" w:type="dxa"/>
          </w:tcPr>
          <w:p w14:paraId="6289C78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788" w14:textId="2F924B4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Pr>
                <w:rFonts w:ascii="Calibri" w:eastAsia="Calibri" w:hAnsi="Calibri" w:cs="Calibri"/>
                <w:sz w:val="20"/>
                <w:szCs w:val="20"/>
                <w:lang w:val="lv-LV"/>
              </w:rPr>
              <w:t xml:space="preserve">sākot no </w:t>
            </w:r>
            <w:r w:rsidR="009F18A9" w:rsidRPr="00D94A8B">
              <w:rPr>
                <w:rFonts w:ascii="Calibri" w:eastAsia="Calibri" w:hAnsi="Calibri" w:cs="Calibri"/>
                <w:sz w:val="20"/>
                <w:szCs w:val="20"/>
                <w:lang w:val="lv-LV"/>
              </w:rPr>
              <w:t>202</w:t>
            </w:r>
            <w:r w:rsidR="009F18A9">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78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78A"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s="Calibri"/>
                <w:sz w:val="20"/>
                <w:szCs w:val="20"/>
                <w:lang w:val="lv-LV"/>
              </w:rPr>
              <w:t>Ap 50 000 EUR</w:t>
            </w:r>
          </w:p>
        </w:tc>
        <w:tc>
          <w:tcPr>
            <w:tcW w:w="2410" w:type="dxa"/>
          </w:tcPr>
          <w:p w14:paraId="6289C78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Nodrošināta veģetācijas segas un augsnes virskārtas noņemšana un pārvietošana uz citu piemērotu vietu (</w:t>
            </w:r>
            <w:proofErr w:type="spellStart"/>
            <w:r w:rsidRPr="00D94A8B">
              <w:rPr>
                <w:rFonts w:ascii="Calibri" w:eastAsia="Calibri" w:hAnsi="Calibri" w:cs="Calibri"/>
                <w:sz w:val="20"/>
                <w:szCs w:val="20"/>
                <w:lang w:val="lv-LV"/>
              </w:rPr>
              <w:t>rekultivējamais</w:t>
            </w:r>
            <w:proofErr w:type="spellEnd"/>
            <w:r w:rsidRPr="00D94A8B">
              <w:rPr>
                <w:rFonts w:ascii="Calibri" w:eastAsia="Calibri" w:hAnsi="Calibri" w:cs="Calibri"/>
                <w:sz w:val="20"/>
                <w:szCs w:val="20"/>
                <w:lang w:val="lv-LV"/>
              </w:rPr>
              <w:t xml:space="preserve"> Kaļķa dolomīta karjers), tādējādi saglabājot izcilo, īpaši aizsargājamo sugu kopumu</w:t>
            </w:r>
          </w:p>
        </w:tc>
      </w:tr>
      <w:tr w:rsidR="0008470A" w:rsidRPr="00D94A8B" w14:paraId="6289C795" w14:textId="77777777" w:rsidTr="008B7CA8">
        <w:tc>
          <w:tcPr>
            <w:tcW w:w="851" w:type="dxa"/>
          </w:tcPr>
          <w:p w14:paraId="6289C78D"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B.1.19.</w:t>
            </w:r>
          </w:p>
        </w:tc>
        <w:tc>
          <w:tcPr>
            <w:tcW w:w="851" w:type="dxa"/>
          </w:tcPr>
          <w:p w14:paraId="6289C78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tc>
        <w:tc>
          <w:tcPr>
            <w:tcW w:w="3118" w:type="dxa"/>
            <w:tcBorders>
              <w:bottom w:val="single" w:sz="4" w:space="0" w:color="auto"/>
            </w:tcBorders>
          </w:tcPr>
          <w:p w14:paraId="6289C78F" w14:textId="77777777" w:rsidR="008B7CA8" w:rsidRPr="00D94A8B" w:rsidRDefault="008B7CA8" w:rsidP="00C56FA8">
            <w:pPr>
              <w:rPr>
                <w:rFonts w:ascii="Calibri" w:eastAsia="Calibri" w:hAnsi="Calibri" w:cs="Calibri"/>
                <w:iCs/>
                <w:sz w:val="20"/>
                <w:szCs w:val="20"/>
                <w:lang w:val="lv-LV"/>
              </w:rPr>
            </w:pPr>
            <w:r w:rsidRPr="00D94A8B">
              <w:rPr>
                <w:rFonts w:ascii="Calibri" w:eastAsia="Calibri" w:hAnsi="Calibri" w:cs="Calibri"/>
                <w:iCs/>
                <w:sz w:val="20"/>
                <w:szCs w:val="20"/>
                <w:lang w:val="lv-LV"/>
              </w:rPr>
              <w:t>Zālāju apsaimniekošana vietās, kur nav potenciāla pārskatāmā nākotnē izveidoties ES nozīmes zālāja biotopam, taču tas veicams ainavas saglabāšanas, zālāja viengabalainības saglabāšanas vai zālāja kopplatības palielināšanai</w:t>
            </w:r>
            <w:r w:rsidRPr="00D94A8B">
              <w:rPr>
                <w:rFonts w:ascii="Calibri" w:eastAsia="Calibri" w:hAnsi="Calibri"/>
                <w:sz w:val="20"/>
                <w:lang w:val="lv-LV"/>
              </w:rPr>
              <w:t xml:space="preserve"> (433</w:t>
            </w:r>
            <w:r w:rsidR="00C56FA8" w:rsidRPr="00D94A8B">
              <w:rPr>
                <w:rFonts w:ascii="Calibri" w:eastAsia="Calibri" w:hAnsi="Calibri"/>
                <w:sz w:val="20"/>
                <w:lang w:val="lv-LV"/>
              </w:rPr>
              <w:t>, 442, 443, 447</w:t>
            </w:r>
            <w:r w:rsidRPr="00D94A8B">
              <w:rPr>
                <w:rFonts w:ascii="Calibri" w:eastAsia="Calibri" w:hAnsi="Calibri"/>
                <w:sz w:val="20"/>
                <w:lang w:val="lv-LV"/>
              </w:rPr>
              <w:t>)</w:t>
            </w:r>
          </w:p>
        </w:tc>
        <w:tc>
          <w:tcPr>
            <w:tcW w:w="2552" w:type="dxa"/>
          </w:tcPr>
          <w:p w14:paraId="6289C79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ĶNP fonds, zemes īpašnieki</w:t>
            </w:r>
          </w:p>
        </w:tc>
        <w:tc>
          <w:tcPr>
            <w:tcW w:w="1984" w:type="dxa"/>
          </w:tcPr>
          <w:p w14:paraId="6289C791" w14:textId="2CA4BE63"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023FC2" w:rsidRPr="00023FC2">
              <w:rPr>
                <w:rFonts w:ascii="Calibri" w:eastAsia="Calibri" w:hAnsi="Calibri" w:cs="Calibri"/>
                <w:sz w:val="20"/>
                <w:szCs w:val="20"/>
                <w:lang w:val="lv-LV"/>
              </w:rPr>
              <w:t>visā plāna darbības periodā</w:t>
            </w:r>
          </w:p>
        </w:tc>
        <w:tc>
          <w:tcPr>
            <w:tcW w:w="1843" w:type="dxa"/>
          </w:tcPr>
          <w:p w14:paraId="6289C79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9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Ap 50 000 EUR</w:t>
            </w:r>
          </w:p>
        </w:tc>
        <w:tc>
          <w:tcPr>
            <w:tcW w:w="2410" w:type="dxa"/>
          </w:tcPr>
          <w:p w14:paraId="6289C79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Regulāri apsaimniekotas zālāju platības vietās, kur nav potenciāla izveidoties ES nozīmes zālāju biotopam 38 ha platībā.</w:t>
            </w:r>
          </w:p>
        </w:tc>
      </w:tr>
      <w:tr w:rsidR="007B0BEC" w:rsidRPr="00D94A8B" w14:paraId="6289C79E" w14:textId="77777777" w:rsidTr="008B7CA8">
        <w:tc>
          <w:tcPr>
            <w:tcW w:w="851" w:type="dxa"/>
          </w:tcPr>
          <w:p w14:paraId="6289C796"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797"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798"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Meža biotopi</w:t>
            </w:r>
          </w:p>
        </w:tc>
        <w:tc>
          <w:tcPr>
            <w:tcW w:w="2552" w:type="dxa"/>
          </w:tcPr>
          <w:p w14:paraId="6289C799" w14:textId="77777777" w:rsidR="008B7CA8" w:rsidRPr="00D94A8B" w:rsidRDefault="008B7CA8" w:rsidP="008B7CA8">
            <w:pPr>
              <w:rPr>
                <w:rFonts w:ascii="Calibri" w:eastAsia="Calibri" w:hAnsi="Calibri" w:cs="Calibri"/>
                <w:sz w:val="20"/>
                <w:szCs w:val="20"/>
                <w:lang w:val="lv-LV"/>
              </w:rPr>
            </w:pPr>
          </w:p>
        </w:tc>
        <w:tc>
          <w:tcPr>
            <w:tcW w:w="1984" w:type="dxa"/>
          </w:tcPr>
          <w:p w14:paraId="6289C79A"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79B" w14:textId="77777777" w:rsidR="008B7CA8" w:rsidRPr="00D94A8B" w:rsidRDefault="008B7CA8" w:rsidP="008B7CA8">
            <w:pPr>
              <w:rPr>
                <w:rFonts w:ascii="Calibri" w:eastAsia="Calibri" w:hAnsi="Calibri" w:cs="Calibri"/>
                <w:sz w:val="20"/>
                <w:szCs w:val="20"/>
                <w:lang w:val="lv-LV"/>
              </w:rPr>
            </w:pPr>
          </w:p>
        </w:tc>
        <w:tc>
          <w:tcPr>
            <w:tcW w:w="2268" w:type="dxa"/>
          </w:tcPr>
          <w:p w14:paraId="6289C79C" w14:textId="77777777" w:rsidR="008B7CA8" w:rsidRPr="00D94A8B" w:rsidRDefault="008B7CA8" w:rsidP="008B7CA8">
            <w:pPr>
              <w:rPr>
                <w:rFonts w:ascii="Calibri" w:eastAsia="Calibri" w:hAnsi="Calibri" w:cs="Calibri"/>
                <w:sz w:val="20"/>
                <w:szCs w:val="20"/>
                <w:lang w:val="lv-LV"/>
              </w:rPr>
            </w:pPr>
          </w:p>
        </w:tc>
        <w:tc>
          <w:tcPr>
            <w:tcW w:w="2410" w:type="dxa"/>
          </w:tcPr>
          <w:p w14:paraId="6289C79D" w14:textId="77777777" w:rsidR="008B7CA8" w:rsidRPr="00D94A8B" w:rsidRDefault="008B7CA8" w:rsidP="008B7CA8">
            <w:pPr>
              <w:rPr>
                <w:rFonts w:ascii="Calibri" w:eastAsia="Calibri" w:hAnsi="Calibri" w:cs="Calibri"/>
                <w:sz w:val="20"/>
                <w:szCs w:val="20"/>
                <w:lang w:val="lv-LV"/>
              </w:rPr>
            </w:pPr>
          </w:p>
        </w:tc>
      </w:tr>
      <w:tr w:rsidR="0008470A" w:rsidRPr="00D94A8B" w14:paraId="6289C7A7" w14:textId="77777777" w:rsidTr="008B7CA8">
        <w:tc>
          <w:tcPr>
            <w:tcW w:w="851" w:type="dxa"/>
          </w:tcPr>
          <w:p w14:paraId="6289C79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B.2.1.</w:t>
            </w:r>
          </w:p>
        </w:tc>
        <w:tc>
          <w:tcPr>
            <w:tcW w:w="851" w:type="dxa"/>
          </w:tcPr>
          <w:p w14:paraId="6289C7A0"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cs="Calibri"/>
                <w:sz w:val="20"/>
                <w:szCs w:val="20"/>
                <w:lang w:val="lv-LV"/>
              </w:rPr>
              <w:t>B.2.</w:t>
            </w:r>
          </w:p>
        </w:tc>
        <w:tc>
          <w:tcPr>
            <w:tcW w:w="3118" w:type="dxa"/>
          </w:tcPr>
          <w:p w14:paraId="6289C7A1" w14:textId="77777777" w:rsidR="008B7CA8" w:rsidRPr="00D94A8B" w:rsidRDefault="001D588E" w:rsidP="008B7CA8">
            <w:pPr>
              <w:rPr>
                <w:rFonts w:ascii="Calibri" w:eastAsia="Calibri" w:hAnsi="Calibri" w:cs="Calibri"/>
                <w:sz w:val="20"/>
                <w:szCs w:val="20"/>
                <w:lang w:val="lv-LV"/>
              </w:rPr>
            </w:pPr>
            <w:r w:rsidRPr="00D94A8B">
              <w:rPr>
                <w:rFonts w:ascii="Calibri" w:eastAsia="Calibri" w:hAnsi="Calibri" w:cs="Calibri"/>
                <w:sz w:val="20"/>
                <w:szCs w:val="20"/>
                <w:lang w:val="lv-LV"/>
              </w:rPr>
              <w:t>Neiejaukšanās, neveicot mežsaimniecisko darbību (401). Neiejaukšanās attiecināma arī uz teritorijām, kuras šobrīd vēl neatbilst aizsargājamo biotopu kritērijiem (pasākums B.2.4.).</w:t>
            </w:r>
          </w:p>
        </w:tc>
        <w:tc>
          <w:tcPr>
            <w:tcW w:w="2552" w:type="dxa"/>
          </w:tcPr>
          <w:p w14:paraId="6289C7A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A3" w14:textId="64DAB7D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w:t>
            </w:r>
            <w:r w:rsidR="00023FC2">
              <w:rPr>
                <w:rFonts w:ascii="Calibri" w:eastAsia="Calibri" w:hAnsi="Calibri" w:cs="Calibri"/>
                <w:sz w:val="20"/>
                <w:szCs w:val="20"/>
                <w:lang w:val="lv-LV"/>
              </w:rPr>
              <w:t>,</w:t>
            </w:r>
            <w:r w:rsidRPr="00D94A8B">
              <w:rPr>
                <w:rFonts w:ascii="Calibri" w:eastAsia="Calibri" w:hAnsi="Calibri" w:cs="Calibri"/>
                <w:sz w:val="20"/>
                <w:szCs w:val="20"/>
                <w:lang w:val="lv-LV"/>
              </w:rPr>
              <w:t xml:space="preserve"> </w:t>
            </w:r>
            <w:r w:rsidR="00023FC2" w:rsidRPr="00023FC2">
              <w:rPr>
                <w:rFonts w:ascii="Calibri" w:eastAsia="Calibri" w:hAnsi="Calibri" w:cs="Calibri"/>
                <w:sz w:val="20"/>
                <w:szCs w:val="20"/>
                <w:lang w:val="lv-LV"/>
              </w:rPr>
              <w:t>visā plāna darbības periodā</w:t>
            </w:r>
          </w:p>
        </w:tc>
        <w:tc>
          <w:tcPr>
            <w:tcW w:w="1843" w:type="dxa"/>
          </w:tcPr>
          <w:p w14:paraId="6289C7A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A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Nav izmaksas</w:t>
            </w:r>
          </w:p>
        </w:tc>
        <w:tc>
          <w:tcPr>
            <w:tcW w:w="2410" w:type="dxa"/>
          </w:tcPr>
          <w:p w14:paraId="6289C7A6" w14:textId="547E6170" w:rsidR="008B7CA8" w:rsidRPr="00D94A8B" w:rsidRDefault="001D588E" w:rsidP="00B43001">
            <w:pPr>
              <w:rPr>
                <w:rFonts w:ascii="Calibri" w:eastAsia="Calibri" w:hAnsi="Calibri" w:cs="Calibri"/>
                <w:sz w:val="20"/>
                <w:szCs w:val="20"/>
                <w:lang w:val="lv-LV"/>
              </w:rPr>
            </w:pPr>
            <w:r w:rsidRPr="00D94A8B">
              <w:rPr>
                <w:rFonts w:ascii="Calibri" w:eastAsia="Calibri" w:hAnsi="Calibri" w:cs="Calibri"/>
                <w:sz w:val="20"/>
                <w:szCs w:val="20"/>
                <w:lang w:val="lv-LV"/>
              </w:rPr>
              <w:t>Neveicot mežsaimniecisko darbību</w:t>
            </w:r>
            <w:r w:rsidR="009F18A9">
              <w:rPr>
                <w:rFonts w:ascii="Calibri" w:eastAsia="Calibri" w:hAnsi="Calibri" w:cs="Calibri"/>
                <w:sz w:val="20"/>
                <w:szCs w:val="20"/>
                <w:lang w:val="lv-LV"/>
              </w:rPr>
              <w:t>,</w:t>
            </w:r>
            <w:r w:rsidRPr="00D94A8B">
              <w:rPr>
                <w:rFonts w:ascii="Calibri" w:eastAsia="Calibri" w:hAnsi="Calibri" w:cs="Calibri"/>
                <w:sz w:val="20"/>
                <w:szCs w:val="20"/>
                <w:lang w:val="lv-LV"/>
              </w:rPr>
              <w:t xml:space="preserve"> esošajā kvalitātē </w:t>
            </w:r>
            <w:r w:rsidR="00E95463">
              <w:rPr>
                <w:rFonts w:ascii="Calibri" w:eastAsia="Calibri" w:hAnsi="Calibri" w:cs="Calibri"/>
                <w:sz w:val="20"/>
                <w:szCs w:val="20"/>
                <w:lang w:val="lv-LV"/>
              </w:rPr>
              <w:t xml:space="preserve">un ilgtermiņā pieaugošā kvalitātē </w:t>
            </w:r>
            <w:r w:rsidRPr="00D94A8B">
              <w:rPr>
                <w:rFonts w:ascii="Calibri" w:eastAsia="Calibri" w:hAnsi="Calibri" w:cs="Calibri"/>
                <w:sz w:val="20"/>
                <w:szCs w:val="20"/>
                <w:lang w:val="lv-LV"/>
              </w:rPr>
              <w:t>saglabāti biotopi 9010* 3806,</w:t>
            </w:r>
            <w:r w:rsidR="00B43001" w:rsidRPr="00D94A8B">
              <w:rPr>
                <w:rFonts w:ascii="Calibri" w:eastAsia="Calibri" w:hAnsi="Calibri" w:cs="Calibri"/>
                <w:sz w:val="20"/>
                <w:szCs w:val="20"/>
                <w:lang w:val="lv-LV"/>
              </w:rPr>
              <w:t>8</w:t>
            </w:r>
            <w:r w:rsidRPr="00D94A8B">
              <w:rPr>
                <w:rFonts w:ascii="Calibri" w:eastAsia="Calibri" w:hAnsi="Calibri" w:cs="Calibri"/>
                <w:sz w:val="20"/>
                <w:szCs w:val="20"/>
                <w:lang w:val="lv-LV"/>
              </w:rPr>
              <w:t xml:space="preserve"> ha, 9050 801 ha, 9020* 752,9 ha, 9080* 1528,</w:t>
            </w:r>
            <w:r w:rsidR="00B43001" w:rsidRPr="00D94A8B">
              <w:rPr>
                <w:rFonts w:ascii="Calibri" w:eastAsia="Calibri" w:hAnsi="Calibri" w:cs="Calibri"/>
                <w:sz w:val="20"/>
                <w:szCs w:val="20"/>
                <w:lang w:val="lv-LV"/>
              </w:rPr>
              <w:t>2</w:t>
            </w:r>
            <w:r w:rsidRPr="00D94A8B">
              <w:rPr>
                <w:rFonts w:ascii="Calibri" w:eastAsia="Calibri" w:hAnsi="Calibri" w:cs="Calibri"/>
                <w:sz w:val="20"/>
                <w:szCs w:val="20"/>
                <w:lang w:val="lv-LV"/>
              </w:rPr>
              <w:t xml:space="preserve"> ha, 9160 91,3 ha, 9180* 11,1 ha, 91D0* 2083,9 ha, 91E0* 603,7 ha, 2180 1215,9 ha platībā</w:t>
            </w:r>
          </w:p>
        </w:tc>
      </w:tr>
      <w:tr w:rsidR="0008470A" w:rsidRPr="00D94A8B" w14:paraId="6289C7C4" w14:textId="77777777" w:rsidTr="008B7CA8">
        <w:tc>
          <w:tcPr>
            <w:tcW w:w="851" w:type="dxa"/>
          </w:tcPr>
          <w:p w14:paraId="6289C7A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B.2.2.</w:t>
            </w:r>
          </w:p>
        </w:tc>
        <w:tc>
          <w:tcPr>
            <w:tcW w:w="851" w:type="dxa"/>
          </w:tcPr>
          <w:p w14:paraId="6289C7A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w:t>
            </w:r>
          </w:p>
          <w:p w14:paraId="6289C7A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r w:rsidRPr="00D94A8B" w:rsidDel="00F62CD7">
              <w:rPr>
                <w:rFonts w:ascii="Calibri" w:eastAsia="Calibri" w:hAnsi="Calibri" w:cs="Calibri"/>
                <w:sz w:val="20"/>
                <w:szCs w:val="20"/>
                <w:lang w:val="lv-LV"/>
              </w:rPr>
              <w:t xml:space="preserve"> </w:t>
            </w:r>
          </w:p>
        </w:tc>
        <w:tc>
          <w:tcPr>
            <w:tcW w:w="3118" w:type="dxa"/>
          </w:tcPr>
          <w:p w14:paraId="6289C7AB"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Meža biotopu struktūras uzlabošana: </w:t>
            </w:r>
          </w:p>
          <w:p w14:paraId="6289C7AC"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1) pameža/paaugas ciršana, - retinot paaugu un krūmu stāvu; </w:t>
            </w:r>
          </w:p>
          <w:p w14:paraId="6289C7AD" w14:textId="0F6CEA65"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2) paaugas/pameža ciršana ap liela izmēra kokiem</w:t>
            </w:r>
            <w:r w:rsidR="00E95463">
              <w:rPr>
                <w:rFonts w:ascii="Calibri" w:eastAsia="Calibri" w:hAnsi="Calibri" w:cs="Calibri"/>
                <w:sz w:val="20"/>
                <w:szCs w:val="20"/>
                <w:lang w:val="lv-LV"/>
              </w:rPr>
              <w:t>,</w:t>
            </w:r>
            <w:r w:rsidRPr="00D94A8B">
              <w:rPr>
                <w:rFonts w:ascii="Calibri" w:eastAsia="Calibri" w:hAnsi="Calibri" w:cs="Calibri"/>
                <w:sz w:val="20"/>
                <w:szCs w:val="20"/>
                <w:lang w:val="lv-LV"/>
              </w:rPr>
              <w:t xml:space="preserve"> atēnojot lielos kokus; </w:t>
            </w:r>
          </w:p>
          <w:p w14:paraId="6289C7AE"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3) mineralizētu laukumu veidošana; </w:t>
            </w:r>
          </w:p>
          <w:p w14:paraId="6289C7AF"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4) kontrolēta dedzināšana; </w:t>
            </w:r>
          </w:p>
          <w:p w14:paraId="6289C7B0"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5) atvērumu veidošana;</w:t>
            </w:r>
          </w:p>
          <w:p w14:paraId="6289C7B1"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6) lakstaugu novākšana (saistībā ar virsāju apsaimniekošanu) </w:t>
            </w:r>
          </w:p>
          <w:p w14:paraId="6289C7B2"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7) Smiltāja neļķes dzīvotņu apstākļu uzlabošana;</w:t>
            </w:r>
          </w:p>
          <w:p w14:paraId="6289C7B3"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8) Meža silpurenes augšanas apstākļu nodrošināšana;</w:t>
            </w:r>
          </w:p>
          <w:p w14:paraId="6289C7B4" w14:textId="77777777" w:rsidR="001D588E"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9) Sila ķirzakai piemērotu dzīvotņu izveide.</w:t>
            </w:r>
          </w:p>
          <w:p w14:paraId="6289C7B5" w14:textId="77777777" w:rsidR="008B7CA8"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(408, 409, 417, , 418, 424, 220)</w:t>
            </w:r>
          </w:p>
        </w:tc>
        <w:tc>
          <w:tcPr>
            <w:tcW w:w="2552" w:type="dxa"/>
          </w:tcPr>
          <w:p w14:paraId="6289C7B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B7" w14:textId="46AB478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B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B9" w14:textId="77777777" w:rsidR="008B7CA8" w:rsidRPr="00D94A8B" w:rsidRDefault="008B7CA8" w:rsidP="008B7CA8">
            <w:pPr>
              <w:rPr>
                <w:rFonts w:ascii="Calibri" w:eastAsia="Calibri" w:hAnsi="Calibri"/>
                <w:color w:val="000000"/>
                <w:sz w:val="20"/>
                <w:lang w:val="lv-LV"/>
              </w:rPr>
            </w:pPr>
          </w:p>
          <w:p w14:paraId="6289C7BA" w14:textId="33E418C1"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Vienreizējas projekta izmaksas ap 3 500 000 EUR, uzturēšana ap 200 000 EUR  5 gadu laikā, atkarībā no īstenotā apsaimniekošanas pasākuma</w:t>
            </w:r>
          </w:p>
        </w:tc>
        <w:tc>
          <w:tcPr>
            <w:tcW w:w="2410" w:type="dxa"/>
          </w:tcPr>
          <w:p w14:paraId="6289C7BB" w14:textId="77777777"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s="Calibri"/>
                <w:sz w:val="20"/>
                <w:szCs w:val="20"/>
                <w:lang w:val="lv-LV"/>
              </w:rPr>
              <w:t xml:space="preserve">1) Biotopos 9010* 82,2 ha, 2180 359,3 ha , 91D0* 13,7 ha platībā </w:t>
            </w:r>
            <w:proofErr w:type="spellStart"/>
            <w:r w:rsidRPr="00D94A8B">
              <w:rPr>
                <w:rFonts w:ascii="Calibri" w:eastAsia="Calibri" w:hAnsi="Calibri"/>
                <w:color w:val="000000"/>
                <w:sz w:val="20"/>
                <w:szCs w:val="20"/>
                <w:lang w:val="lv-LV"/>
              </w:rPr>
              <w:t>paaugā</w:t>
            </w:r>
            <w:proofErr w:type="spellEnd"/>
            <w:r w:rsidRPr="00D94A8B">
              <w:rPr>
                <w:rFonts w:ascii="Calibri" w:eastAsia="Calibri" w:hAnsi="Calibri"/>
                <w:color w:val="000000"/>
                <w:sz w:val="20"/>
                <w:szCs w:val="20"/>
                <w:lang w:val="lv-LV"/>
              </w:rPr>
              <w:t xml:space="preserve"> un krūmu stāvā nav sastopama egle vai tās apjoms nepārsniedz 10-20%;</w:t>
            </w:r>
          </w:p>
          <w:p w14:paraId="6289C7BC" w14:textId="77777777"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s="Calibri"/>
                <w:sz w:val="20"/>
                <w:szCs w:val="20"/>
                <w:lang w:val="lv-LV"/>
              </w:rPr>
              <w:t xml:space="preserve">2) Biotopos 9010* 50,7 ha, 9020* 21,5 ha, 9160 0,8 ha, 9180* 2,4 ha </w:t>
            </w:r>
            <w:r w:rsidRPr="00D94A8B">
              <w:rPr>
                <w:rFonts w:ascii="Calibri" w:eastAsia="Calibri" w:hAnsi="Calibri"/>
                <w:color w:val="000000"/>
                <w:sz w:val="20"/>
                <w:szCs w:val="20"/>
                <w:lang w:val="lv-LV"/>
              </w:rPr>
              <w:t>atēnoti lielie koki;</w:t>
            </w:r>
          </w:p>
          <w:p w14:paraId="6289C7BD" w14:textId="5096709D"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s="Calibri"/>
                <w:sz w:val="20"/>
                <w:szCs w:val="20"/>
                <w:lang w:val="lv-LV"/>
              </w:rPr>
              <w:t xml:space="preserve">3) Biotopā 2180 17,9 ha </w:t>
            </w:r>
            <w:r w:rsidRPr="00D94A8B">
              <w:rPr>
                <w:rFonts w:ascii="Calibri" w:eastAsia="Calibri" w:hAnsi="Calibri"/>
                <w:color w:val="000000"/>
                <w:sz w:val="20"/>
                <w:szCs w:val="20"/>
                <w:lang w:val="lv-LV"/>
              </w:rPr>
              <w:t xml:space="preserve">zemsedzē nav </w:t>
            </w:r>
            <w:proofErr w:type="spellStart"/>
            <w:r w:rsidR="009A6C3A" w:rsidRPr="00D94A8B">
              <w:rPr>
                <w:rFonts w:ascii="Calibri" w:eastAsia="Calibri" w:hAnsi="Calibri"/>
                <w:color w:val="000000"/>
                <w:sz w:val="20"/>
                <w:szCs w:val="20"/>
                <w:lang w:val="lv-LV"/>
              </w:rPr>
              <w:t>monodominant</w:t>
            </w:r>
            <w:r w:rsidR="009A6C3A">
              <w:rPr>
                <w:rFonts w:ascii="Calibri" w:eastAsia="Calibri" w:hAnsi="Calibri"/>
                <w:color w:val="000000"/>
                <w:sz w:val="20"/>
                <w:szCs w:val="20"/>
                <w:lang w:val="lv-LV"/>
              </w:rPr>
              <w:t>u</w:t>
            </w:r>
            <w:proofErr w:type="spellEnd"/>
            <w:r w:rsidR="009A6C3A" w:rsidRPr="00D94A8B">
              <w:rPr>
                <w:rFonts w:ascii="Calibri" w:eastAsia="Calibri" w:hAnsi="Calibri"/>
                <w:color w:val="000000"/>
                <w:sz w:val="20"/>
                <w:szCs w:val="20"/>
                <w:lang w:val="lv-LV"/>
              </w:rPr>
              <w:t xml:space="preserve"> </w:t>
            </w:r>
            <w:r w:rsidRPr="00D94A8B">
              <w:rPr>
                <w:rFonts w:ascii="Calibri" w:eastAsia="Calibri" w:hAnsi="Calibri"/>
                <w:color w:val="000000"/>
                <w:sz w:val="20"/>
                <w:szCs w:val="20"/>
                <w:lang w:val="lv-LV"/>
              </w:rPr>
              <w:t>sugu audzes;</w:t>
            </w:r>
          </w:p>
          <w:p w14:paraId="6289C7BE" w14:textId="77777777"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4) </w:t>
            </w:r>
            <w:r w:rsidRPr="00D94A8B">
              <w:rPr>
                <w:rFonts w:ascii="Calibri" w:eastAsia="Calibri" w:hAnsi="Calibri" w:cs="Calibri"/>
                <w:sz w:val="20"/>
                <w:szCs w:val="20"/>
                <w:lang w:val="lv-LV"/>
              </w:rPr>
              <w:t xml:space="preserve">Biotopos 9010* 20,1 ha un 2180 544,07 ha </w:t>
            </w:r>
            <w:r w:rsidRPr="00D94A8B">
              <w:rPr>
                <w:rFonts w:ascii="Calibri" w:eastAsia="Calibri" w:hAnsi="Calibri"/>
                <w:color w:val="000000"/>
                <w:sz w:val="20"/>
                <w:szCs w:val="20"/>
                <w:lang w:val="lv-LV"/>
              </w:rPr>
              <w:t xml:space="preserve">samazināta augsnes auglība, palielināts mirušās koksnes apjoms; </w:t>
            </w:r>
          </w:p>
          <w:p w14:paraId="6289C7BF" w14:textId="70908D45"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5)</w:t>
            </w:r>
            <w:r w:rsidRPr="00D94A8B">
              <w:rPr>
                <w:rFonts w:ascii="Calibri" w:eastAsia="Calibri" w:hAnsi="Calibri"/>
                <w:lang w:val="lv-LV"/>
              </w:rPr>
              <w:t xml:space="preserve"> </w:t>
            </w:r>
            <w:r w:rsidRPr="00D94A8B">
              <w:rPr>
                <w:rFonts w:ascii="Calibri" w:eastAsia="Calibri" w:hAnsi="Calibri"/>
                <w:color w:val="000000"/>
                <w:sz w:val="20"/>
                <w:szCs w:val="20"/>
                <w:lang w:val="lv-LV"/>
              </w:rPr>
              <w:t xml:space="preserve">Biotopos 9010* 37,5 ha, 2180 356,4 </w:t>
            </w:r>
            <w:proofErr w:type="spellStart"/>
            <w:r w:rsidRPr="00D94A8B">
              <w:rPr>
                <w:rFonts w:ascii="Calibri" w:eastAsia="Calibri" w:hAnsi="Calibri"/>
                <w:color w:val="000000"/>
                <w:sz w:val="20"/>
                <w:szCs w:val="20"/>
                <w:lang w:val="lv-LV"/>
              </w:rPr>
              <w:t>ha</w:t>
            </w:r>
            <w:r w:rsidR="00526B64">
              <w:rPr>
                <w:rFonts w:ascii="Calibri" w:eastAsia="Calibri" w:hAnsi="Calibri"/>
                <w:color w:val="000000"/>
                <w:sz w:val="20"/>
                <w:szCs w:val="20"/>
                <w:lang w:val="lv-LV"/>
              </w:rPr>
              <w:t>veikti</w:t>
            </w:r>
            <w:proofErr w:type="spellEnd"/>
            <w:r w:rsidR="00526B64">
              <w:rPr>
                <w:rFonts w:ascii="Calibri" w:eastAsia="Calibri" w:hAnsi="Calibri"/>
                <w:color w:val="000000"/>
                <w:sz w:val="20"/>
                <w:szCs w:val="20"/>
                <w:lang w:val="lv-LV"/>
              </w:rPr>
              <w:t xml:space="preserve"> pasākumi </w:t>
            </w:r>
            <w:r w:rsidRPr="00D94A8B">
              <w:rPr>
                <w:rFonts w:ascii="Calibri" w:eastAsia="Calibri" w:hAnsi="Calibri"/>
                <w:color w:val="000000"/>
                <w:sz w:val="20"/>
                <w:szCs w:val="20"/>
                <w:lang w:val="lv-LV"/>
              </w:rPr>
              <w:t xml:space="preserve"> </w:t>
            </w:r>
            <w:r w:rsidR="00526B64" w:rsidRPr="00D94A8B">
              <w:rPr>
                <w:rFonts w:ascii="Calibri" w:eastAsia="Calibri" w:hAnsi="Calibri"/>
                <w:color w:val="000000"/>
                <w:sz w:val="20"/>
                <w:szCs w:val="20"/>
                <w:lang w:val="lv-LV"/>
              </w:rPr>
              <w:t>mež</w:t>
            </w:r>
            <w:r w:rsidR="00526B64">
              <w:rPr>
                <w:rFonts w:ascii="Calibri" w:eastAsia="Calibri" w:hAnsi="Calibri"/>
                <w:color w:val="000000"/>
                <w:sz w:val="20"/>
                <w:szCs w:val="20"/>
                <w:lang w:val="lv-LV"/>
              </w:rPr>
              <w:t xml:space="preserve">a dabisko </w:t>
            </w:r>
            <w:r w:rsidR="00526B64" w:rsidRPr="00D94A8B">
              <w:rPr>
                <w:rFonts w:ascii="Calibri" w:eastAsia="Calibri" w:hAnsi="Calibri"/>
                <w:color w:val="000000"/>
                <w:sz w:val="20"/>
                <w:szCs w:val="20"/>
                <w:lang w:val="lv-LV"/>
              </w:rPr>
              <w:t xml:space="preserve"> </w:t>
            </w:r>
            <w:r w:rsidRPr="00D94A8B">
              <w:rPr>
                <w:rFonts w:ascii="Calibri" w:eastAsia="Calibri" w:hAnsi="Calibri"/>
                <w:color w:val="000000"/>
                <w:sz w:val="20"/>
                <w:szCs w:val="20"/>
                <w:lang w:val="lv-LV"/>
              </w:rPr>
              <w:t>struktūr</w:t>
            </w:r>
            <w:r w:rsidR="00526B64">
              <w:rPr>
                <w:rFonts w:ascii="Calibri" w:eastAsia="Calibri" w:hAnsi="Calibri"/>
                <w:color w:val="000000"/>
                <w:sz w:val="20"/>
                <w:szCs w:val="20"/>
                <w:lang w:val="lv-LV"/>
              </w:rPr>
              <w:t>u veidošanai</w:t>
            </w:r>
            <w:r w:rsidRPr="00D94A8B">
              <w:rPr>
                <w:rFonts w:ascii="Calibri" w:eastAsia="Calibri" w:hAnsi="Calibri"/>
                <w:color w:val="000000"/>
                <w:sz w:val="20"/>
                <w:szCs w:val="20"/>
                <w:lang w:val="lv-LV"/>
              </w:rPr>
              <w:t>;</w:t>
            </w:r>
          </w:p>
          <w:p w14:paraId="6289C7C0" w14:textId="77777777"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6) </w:t>
            </w:r>
            <w:r w:rsidRPr="00D94A8B">
              <w:rPr>
                <w:rFonts w:ascii="Calibri" w:eastAsia="Calibri" w:hAnsi="Calibri" w:cs="Calibri"/>
                <w:sz w:val="20"/>
                <w:szCs w:val="20"/>
                <w:lang w:val="lv-LV"/>
              </w:rPr>
              <w:t>Biotopa 2320 1,5 ha platībā  saglabāšana;</w:t>
            </w:r>
          </w:p>
          <w:p w14:paraId="6289C7C1" w14:textId="77777777"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7) Smiltāja neļķes dzīvotņu apstākļu uzlabošana;</w:t>
            </w:r>
          </w:p>
          <w:p w14:paraId="6289C7C2" w14:textId="35EB3AA0"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8) </w:t>
            </w:r>
            <w:r w:rsidR="00526B64">
              <w:rPr>
                <w:rFonts w:ascii="Calibri" w:eastAsia="Calibri" w:hAnsi="Calibri"/>
                <w:color w:val="000000"/>
                <w:sz w:val="20"/>
                <w:szCs w:val="20"/>
                <w:lang w:val="lv-LV"/>
              </w:rPr>
              <w:t>A</w:t>
            </w:r>
            <w:r w:rsidRPr="00D94A8B">
              <w:rPr>
                <w:rFonts w:ascii="Calibri" w:eastAsia="Calibri" w:hAnsi="Calibri"/>
                <w:color w:val="000000"/>
                <w:sz w:val="20"/>
                <w:szCs w:val="20"/>
                <w:lang w:val="lv-LV"/>
              </w:rPr>
              <w:t>pstākļu</w:t>
            </w:r>
            <w:r w:rsidR="00526B64">
              <w:rPr>
                <w:rFonts w:ascii="Calibri" w:eastAsia="Calibri" w:hAnsi="Calibri"/>
                <w:color w:val="000000"/>
                <w:sz w:val="20"/>
                <w:szCs w:val="20"/>
                <w:lang w:val="lv-LV"/>
              </w:rPr>
              <w:t xml:space="preserve"> uzlabošana</w:t>
            </w:r>
            <w:r w:rsidRPr="00D94A8B">
              <w:rPr>
                <w:rFonts w:ascii="Calibri" w:eastAsia="Calibri" w:hAnsi="Calibri"/>
                <w:color w:val="000000"/>
                <w:sz w:val="20"/>
                <w:szCs w:val="20"/>
                <w:lang w:val="lv-LV"/>
              </w:rPr>
              <w:t xml:space="preserve"> meža silpurenes sēklu dīgšanai;</w:t>
            </w:r>
          </w:p>
          <w:p w14:paraId="6289C7C3" w14:textId="77777777" w:rsidR="008B7CA8" w:rsidRPr="00D94A8B" w:rsidRDefault="001D588E" w:rsidP="001D588E">
            <w:pPr>
              <w:rPr>
                <w:rFonts w:ascii="Calibri" w:eastAsia="Calibri" w:hAnsi="Calibri" w:cs="Calibri"/>
                <w:sz w:val="20"/>
                <w:szCs w:val="20"/>
                <w:lang w:val="lv-LV"/>
              </w:rPr>
            </w:pPr>
            <w:r w:rsidRPr="00D94A8B">
              <w:rPr>
                <w:rFonts w:ascii="Calibri" w:eastAsia="Calibri" w:hAnsi="Calibri" w:cs="Calibri"/>
                <w:sz w:val="20"/>
                <w:szCs w:val="20"/>
                <w:lang w:val="lv-LV"/>
              </w:rPr>
              <w:t xml:space="preserve">9) Sila ķirzakai piemērotu daļēji atklātu jūras </w:t>
            </w:r>
            <w:r w:rsidRPr="00D94A8B">
              <w:rPr>
                <w:rFonts w:ascii="Calibri" w:eastAsia="Calibri" w:hAnsi="Calibri" w:cs="Calibri"/>
                <w:sz w:val="20"/>
                <w:szCs w:val="20"/>
                <w:lang w:val="lv-LV"/>
              </w:rPr>
              <w:lastRenderedPageBreak/>
              <w:t>piekrastes biotopu izveide, populācijas palielināšanai</w:t>
            </w:r>
          </w:p>
        </w:tc>
      </w:tr>
      <w:tr w:rsidR="0008470A" w:rsidRPr="00D94A8B" w14:paraId="6289C7CE" w14:textId="77777777" w:rsidTr="008B7CA8">
        <w:tc>
          <w:tcPr>
            <w:tcW w:w="851" w:type="dxa"/>
          </w:tcPr>
          <w:p w14:paraId="6289C7C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B.2.3.</w:t>
            </w:r>
          </w:p>
        </w:tc>
        <w:tc>
          <w:tcPr>
            <w:tcW w:w="851" w:type="dxa"/>
          </w:tcPr>
          <w:p w14:paraId="6289C7C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B.2.</w:t>
            </w:r>
          </w:p>
        </w:tc>
        <w:tc>
          <w:tcPr>
            <w:tcW w:w="3118" w:type="dxa"/>
          </w:tcPr>
          <w:p w14:paraId="6289C7C7" w14:textId="31F7AFC4" w:rsidR="008B7CA8" w:rsidRPr="00D94A8B" w:rsidRDefault="001D588E"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Hidroloģiskā režīma </w:t>
            </w:r>
            <w:r w:rsidR="00023FC2">
              <w:rPr>
                <w:rFonts w:ascii="Calibri" w:eastAsia="Calibri" w:hAnsi="Calibri" w:cs="Calibri"/>
                <w:sz w:val="20"/>
                <w:szCs w:val="20"/>
                <w:lang w:val="lv-LV"/>
              </w:rPr>
              <w:t>atjaunošana</w:t>
            </w:r>
            <w:r w:rsidR="00023FC2"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meža biotopos (420)</w:t>
            </w:r>
            <w:r w:rsidR="00526B64">
              <w:rPr>
                <w:rFonts w:ascii="Calibri" w:eastAsia="Calibri" w:hAnsi="Calibri" w:cs="Calibri"/>
                <w:sz w:val="20"/>
                <w:szCs w:val="20"/>
                <w:lang w:val="lv-LV"/>
              </w:rPr>
              <w:t xml:space="preserve">, novēršot </w:t>
            </w:r>
            <w:r w:rsidRPr="00D94A8B">
              <w:rPr>
                <w:rFonts w:ascii="Calibri" w:eastAsia="Calibri" w:hAnsi="Calibri" w:cs="Calibri"/>
                <w:sz w:val="20"/>
                <w:szCs w:val="20"/>
                <w:lang w:val="lv-LV"/>
              </w:rPr>
              <w:t xml:space="preserve"> nosusināšanas </w:t>
            </w:r>
            <w:r w:rsidR="00526B64">
              <w:rPr>
                <w:rFonts w:ascii="Calibri" w:eastAsia="Calibri" w:hAnsi="Calibri" w:cs="Calibri"/>
                <w:sz w:val="20"/>
                <w:szCs w:val="20"/>
                <w:lang w:val="lv-LV"/>
              </w:rPr>
              <w:t>radīto negatīvo ietekmi</w:t>
            </w:r>
            <w:r w:rsidRPr="00D94A8B">
              <w:rPr>
                <w:rFonts w:ascii="Calibri" w:eastAsia="Calibri" w:hAnsi="Calibri" w:cs="Calibri"/>
                <w:sz w:val="20"/>
                <w:szCs w:val="20"/>
                <w:lang w:val="lv-LV"/>
              </w:rPr>
              <w:t>, atjaunojot dabisko hidroloģisko režīmu biotopos 9010*, 9080*, 91D0*, 91E0* un divos biotopa 916</w:t>
            </w:r>
            <w:r w:rsidR="006455A4">
              <w:rPr>
                <w:rFonts w:ascii="Calibri" w:eastAsia="Calibri" w:hAnsi="Calibri" w:cs="Calibri"/>
                <w:sz w:val="20"/>
                <w:szCs w:val="20"/>
                <w:lang w:val="lv-LV"/>
              </w:rPr>
              <w:t>0</w:t>
            </w:r>
            <w:r w:rsidRPr="00D94A8B">
              <w:rPr>
                <w:rFonts w:ascii="Calibri" w:eastAsia="Calibri" w:hAnsi="Calibri" w:cs="Calibri"/>
                <w:sz w:val="20"/>
                <w:szCs w:val="20"/>
                <w:lang w:val="lv-LV"/>
              </w:rPr>
              <w:t xml:space="preserve"> poligonos.</w:t>
            </w:r>
          </w:p>
        </w:tc>
        <w:tc>
          <w:tcPr>
            <w:tcW w:w="2552" w:type="dxa"/>
          </w:tcPr>
          <w:p w14:paraId="6289C7C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C9" w14:textId="6A3B790F"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C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C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Ap 120 000 EUR </w:t>
            </w:r>
          </w:p>
        </w:tc>
        <w:tc>
          <w:tcPr>
            <w:tcW w:w="2410" w:type="dxa"/>
          </w:tcPr>
          <w:p w14:paraId="6289C7CC" w14:textId="56D08FB9" w:rsidR="001D588E"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Biotopos 9010*207,33 ha, 9080*115,7 ha, 91D0* 86,5 ha un 91E0* 81,5 ha </w:t>
            </w:r>
            <w:r w:rsidR="006455A4">
              <w:rPr>
                <w:rFonts w:ascii="Calibri" w:eastAsia="Calibri" w:hAnsi="Calibri"/>
                <w:color w:val="000000"/>
                <w:sz w:val="20"/>
                <w:szCs w:val="20"/>
                <w:lang w:val="lv-LV"/>
              </w:rPr>
              <w:t xml:space="preserve">nodrošināta biotopa </w:t>
            </w:r>
            <w:r w:rsidRPr="00D94A8B">
              <w:rPr>
                <w:rFonts w:ascii="Calibri" w:eastAsia="Calibri" w:hAnsi="Calibri"/>
                <w:color w:val="000000"/>
                <w:sz w:val="20"/>
                <w:szCs w:val="20"/>
                <w:lang w:val="lv-LV"/>
              </w:rPr>
              <w:t xml:space="preserve">struktūra ar applūstošiem laukumiem; </w:t>
            </w:r>
          </w:p>
          <w:p w14:paraId="6289C7CD" w14:textId="06A0352E" w:rsidR="008B7CA8" w:rsidRPr="00D94A8B" w:rsidRDefault="001D588E" w:rsidP="001D588E">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biotopā 9160 1,76 ha </w:t>
            </w:r>
            <w:r w:rsidR="006455A4">
              <w:rPr>
                <w:rFonts w:ascii="Calibri" w:eastAsia="Calibri" w:hAnsi="Calibri"/>
                <w:color w:val="000000"/>
                <w:sz w:val="20"/>
                <w:szCs w:val="20"/>
                <w:lang w:val="lv-LV"/>
              </w:rPr>
              <w:t xml:space="preserve">nodrošināta </w:t>
            </w:r>
            <w:r w:rsidRPr="00D94A8B">
              <w:rPr>
                <w:rFonts w:ascii="Calibri" w:eastAsia="Calibri" w:hAnsi="Calibri"/>
                <w:color w:val="000000"/>
                <w:sz w:val="20"/>
                <w:szCs w:val="20"/>
                <w:lang w:val="lv-LV"/>
              </w:rPr>
              <w:t xml:space="preserve">hidroloģiskā režīma </w:t>
            </w:r>
            <w:proofErr w:type="spellStart"/>
            <w:r w:rsidRPr="00D94A8B">
              <w:rPr>
                <w:rFonts w:ascii="Calibri" w:eastAsia="Calibri" w:hAnsi="Calibri"/>
                <w:color w:val="000000"/>
                <w:sz w:val="20"/>
                <w:szCs w:val="20"/>
                <w:lang w:val="lv-LV"/>
              </w:rPr>
              <w:t>dabiskošanās</w:t>
            </w:r>
            <w:proofErr w:type="spellEnd"/>
          </w:p>
        </w:tc>
      </w:tr>
      <w:tr w:rsidR="0008470A" w:rsidRPr="00D94A8B" w14:paraId="6289C7D7" w14:textId="77777777" w:rsidTr="008B7CA8">
        <w:tc>
          <w:tcPr>
            <w:tcW w:w="851" w:type="dxa"/>
          </w:tcPr>
          <w:p w14:paraId="6289C7C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B.2.4.</w:t>
            </w:r>
          </w:p>
        </w:tc>
        <w:tc>
          <w:tcPr>
            <w:tcW w:w="851" w:type="dxa"/>
          </w:tcPr>
          <w:p w14:paraId="6289C7D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B.2.</w:t>
            </w:r>
          </w:p>
        </w:tc>
        <w:tc>
          <w:tcPr>
            <w:tcW w:w="3118" w:type="dxa"/>
            <w:tcBorders>
              <w:bottom w:val="single" w:sz="4" w:space="0" w:color="auto"/>
            </w:tcBorders>
          </w:tcPr>
          <w:p w14:paraId="6289C7D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Meža teritoriju apsaimniekošana potenciālu meža biotopu teritoriju izveidei, tajā skaitā – neiejaukšanās, kopšanas cirtes, citas cirtes, kontrolēta dedzināšana, atvērumu veidošana</w:t>
            </w:r>
          </w:p>
        </w:tc>
        <w:tc>
          <w:tcPr>
            <w:tcW w:w="2552" w:type="dxa"/>
          </w:tcPr>
          <w:p w14:paraId="6289C7D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D3" w14:textId="3D145F9F" w:rsidR="008B7CA8" w:rsidRPr="00D94A8B" w:rsidRDefault="002A3A34"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023FC2" w:rsidRPr="00023FC2">
              <w:rPr>
                <w:rFonts w:ascii="Calibri" w:eastAsia="Calibri" w:hAnsi="Calibri" w:cs="Calibri"/>
                <w:sz w:val="20"/>
                <w:szCs w:val="20"/>
                <w:lang w:val="lv-LV"/>
              </w:rPr>
              <w:t>visā plāna darbības periodā</w:t>
            </w:r>
          </w:p>
        </w:tc>
        <w:tc>
          <w:tcPr>
            <w:tcW w:w="1843" w:type="dxa"/>
          </w:tcPr>
          <w:p w14:paraId="6289C7D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D5" w14:textId="51CE965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Precīzi nav nosakāmas, apmēram 1 500</w:t>
            </w:r>
            <w:r w:rsidR="008A0D11">
              <w:rPr>
                <w:rFonts w:ascii="Calibri" w:eastAsia="Calibri" w:hAnsi="Calibri" w:cs="Calibri"/>
                <w:sz w:val="20"/>
                <w:szCs w:val="20"/>
                <w:lang w:val="lv-LV"/>
              </w:rPr>
              <w:t> </w:t>
            </w:r>
            <w:r w:rsidRPr="00D94A8B">
              <w:rPr>
                <w:rFonts w:ascii="Calibri" w:eastAsia="Calibri" w:hAnsi="Calibri" w:cs="Calibri"/>
                <w:sz w:val="20"/>
                <w:szCs w:val="20"/>
                <w:lang w:val="lv-LV"/>
              </w:rPr>
              <w:t>000</w:t>
            </w:r>
            <w:r w:rsidR="008A0D11">
              <w:rPr>
                <w:rFonts w:ascii="Calibri" w:eastAsia="Calibri" w:hAnsi="Calibri" w:cs="Calibri"/>
                <w:sz w:val="20"/>
                <w:szCs w:val="20"/>
                <w:lang w:val="lv-LV"/>
              </w:rPr>
              <w:t xml:space="preserve"> EUR</w:t>
            </w:r>
            <w:r w:rsidRPr="00D94A8B">
              <w:rPr>
                <w:rFonts w:ascii="Calibri" w:eastAsia="Calibri" w:hAnsi="Calibri" w:cs="Calibri"/>
                <w:sz w:val="20"/>
                <w:szCs w:val="20"/>
                <w:lang w:val="lv-LV"/>
              </w:rPr>
              <w:t xml:space="preserve"> pirmreizēja pasākumu īstenošana, turpmāk uzturēšana ap 150 000 EUR</w:t>
            </w:r>
            <w:r w:rsidR="008A0D11">
              <w:rPr>
                <w:rFonts w:ascii="Calibri" w:eastAsia="Calibri" w:hAnsi="Calibri" w:cs="Calibri"/>
                <w:sz w:val="20"/>
                <w:szCs w:val="20"/>
                <w:lang w:val="lv-LV"/>
              </w:rPr>
              <w:t xml:space="preserve"> piecu gadu periodā</w:t>
            </w:r>
            <w:r w:rsidRPr="00D94A8B">
              <w:rPr>
                <w:rFonts w:ascii="Calibri" w:eastAsia="Calibri" w:hAnsi="Calibri" w:cs="Calibri"/>
                <w:sz w:val="20"/>
                <w:szCs w:val="20"/>
                <w:lang w:val="lv-LV"/>
              </w:rPr>
              <w:t xml:space="preserve"> </w:t>
            </w:r>
          </w:p>
        </w:tc>
        <w:tc>
          <w:tcPr>
            <w:tcW w:w="2410" w:type="dxa"/>
          </w:tcPr>
          <w:p w14:paraId="6289C7D6" w14:textId="6DAF5D43" w:rsidR="008B7CA8" w:rsidRPr="00D94A8B" w:rsidRDefault="001D588E"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Īstenoti </w:t>
            </w:r>
            <w:r w:rsidR="00E97DC5">
              <w:rPr>
                <w:rFonts w:ascii="Calibri" w:eastAsia="Calibri" w:hAnsi="Calibri"/>
                <w:color w:val="000000"/>
                <w:sz w:val="20"/>
                <w:szCs w:val="20"/>
                <w:lang w:val="lv-LV"/>
              </w:rPr>
              <w:t xml:space="preserve">biotehniskie </w:t>
            </w:r>
            <w:r w:rsidRPr="00D94A8B">
              <w:rPr>
                <w:rFonts w:ascii="Calibri" w:eastAsia="Calibri" w:hAnsi="Calibri"/>
                <w:color w:val="000000"/>
                <w:sz w:val="20"/>
                <w:szCs w:val="20"/>
                <w:lang w:val="lv-LV"/>
              </w:rPr>
              <w:t xml:space="preserve"> pasākumi</w:t>
            </w:r>
            <w:r w:rsidR="003C1C1D">
              <w:rPr>
                <w:rFonts w:ascii="Calibri" w:eastAsia="Calibri" w:hAnsi="Calibri"/>
                <w:color w:val="000000"/>
                <w:sz w:val="20"/>
                <w:szCs w:val="20"/>
                <w:lang w:val="lv-LV"/>
              </w:rPr>
              <w:t xml:space="preserve"> un nodrošināti netraucēti dabiskie procesi, kur tas nepieciešams,</w:t>
            </w:r>
            <w:r w:rsidRPr="00D94A8B">
              <w:rPr>
                <w:rFonts w:ascii="Calibri" w:eastAsia="Calibri" w:hAnsi="Calibri"/>
                <w:color w:val="000000"/>
                <w:sz w:val="20"/>
                <w:szCs w:val="20"/>
                <w:lang w:val="lv-LV"/>
              </w:rPr>
              <w:t xml:space="preserve"> </w:t>
            </w:r>
            <w:r w:rsidR="00E97DC5">
              <w:rPr>
                <w:rFonts w:ascii="Calibri" w:eastAsia="Calibri" w:hAnsi="Calibri"/>
                <w:color w:val="000000"/>
                <w:sz w:val="20"/>
                <w:szCs w:val="20"/>
                <w:lang w:val="lv-LV"/>
              </w:rPr>
              <w:t xml:space="preserve">lai veicinātu </w:t>
            </w:r>
            <w:r w:rsidR="005275A2">
              <w:rPr>
                <w:rFonts w:ascii="Calibri" w:eastAsia="Calibri" w:hAnsi="Calibri"/>
                <w:color w:val="000000"/>
                <w:sz w:val="20"/>
                <w:szCs w:val="20"/>
                <w:lang w:val="lv-LV"/>
              </w:rPr>
              <w:t xml:space="preserve">ES nozīmes biotopu veidošanos - </w:t>
            </w:r>
            <w:r w:rsidRPr="00D94A8B">
              <w:rPr>
                <w:rFonts w:ascii="Calibri" w:eastAsia="Calibri" w:hAnsi="Calibri"/>
                <w:color w:val="000000"/>
                <w:sz w:val="20"/>
                <w:szCs w:val="20"/>
                <w:lang w:val="lv-LV"/>
              </w:rPr>
              <w:t>2180 21 ha, 9010* 2278,6 ha, 9020* 171,6 ha , 9050 162,6 ha, 9080* 174,7 ha, 9160 7,14 ha, 91D0* 2068,5 ha, 91E0* 13,1 ha platībā</w:t>
            </w:r>
          </w:p>
        </w:tc>
      </w:tr>
      <w:tr w:rsidR="0008470A" w:rsidRPr="00D94A8B" w14:paraId="6289C7E0" w14:textId="77777777" w:rsidTr="008B7CA8">
        <w:tc>
          <w:tcPr>
            <w:tcW w:w="851" w:type="dxa"/>
          </w:tcPr>
          <w:p w14:paraId="6289C7D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B.2.5.</w:t>
            </w:r>
          </w:p>
        </w:tc>
        <w:tc>
          <w:tcPr>
            <w:tcW w:w="851" w:type="dxa"/>
          </w:tcPr>
          <w:p w14:paraId="6289C7D9"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B.2.</w:t>
            </w:r>
          </w:p>
        </w:tc>
        <w:tc>
          <w:tcPr>
            <w:tcW w:w="3118" w:type="dxa"/>
            <w:tcBorders>
              <w:bottom w:val="single" w:sz="4" w:space="0" w:color="auto"/>
            </w:tcBorders>
          </w:tcPr>
          <w:p w14:paraId="6289C7D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Meža ugunsdrošības nodrošināšanas pasākumi</w:t>
            </w:r>
          </w:p>
        </w:tc>
        <w:tc>
          <w:tcPr>
            <w:tcW w:w="2552" w:type="dxa"/>
          </w:tcPr>
          <w:p w14:paraId="6289C7D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7DC" w14:textId="4D96A017" w:rsidR="008B7CA8" w:rsidRPr="00D94A8B" w:rsidRDefault="00F5382B" w:rsidP="008B7CA8">
            <w:pPr>
              <w:jc w:val="center"/>
              <w:rPr>
                <w:rFonts w:ascii="Calibri" w:eastAsia="Calibri" w:hAnsi="Calibri" w:cs="Calibri"/>
                <w:sz w:val="20"/>
                <w:szCs w:val="20"/>
                <w:lang w:val="lv-LV"/>
              </w:rPr>
            </w:pPr>
            <w:r>
              <w:rPr>
                <w:rFonts w:ascii="Calibri" w:eastAsia="Calibri" w:hAnsi="Calibri" w:cs="Calibri"/>
                <w:sz w:val="20"/>
                <w:szCs w:val="20"/>
                <w:lang w:val="lv-LV"/>
              </w:rPr>
              <w:t xml:space="preserve">I, </w:t>
            </w:r>
            <w:r w:rsidR="008B7CA8" w:rsidRPr="00D94A8B">
              <w:rPr>
                <w:rFonts w:ascii="Calibri" w:eastAsia="Calibri" w:hAnsi="Calibri" w:cs="Calibri"/>
                <w:sz w:val="20"/>
                <w:szCs w:val="20"/>
                <w:lang w:val="lv-LV"/>
              </w:rPr>
              <w:t>Nepārtraukti</w:t>
            </w:r>
          </w:p>
        </w:tc>
        <w:tc>
          <w:tcPr>
            <w:tcW w:w="1843" w:type="dxa"/>
          </w:tcPr>
          <w:p w14:paraId="6289C7D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7D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Precīzi nav nosakāmas</w:t>
            </w:r>
          </w:p>
        </w:tc>
        <w:tc>
          <w:tcPr>
            <w:tcW w:w="2410" w:type="dxa"/>
          </w:tcPr>
          <w:p w14:paraId="6289C7DF" w14:textId="7B99BDE3"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s="Calibri"/>
                <w:sz w:val="20"/>
                <w:szCs w:val="20"/>
                <w:lang w:val="lv-LV"/>
              </w:rPr>
              <w:t xml:space="preserve">Stigu un ceļu uzturēšana saskaņā ar </w:t>
            </w:r>
            <w:r w:rsidR="00F65A08" w:rsidRPr="00F65A08">
              <w:rPr>
                <w:rFonts w:ascii="Calibri" w:eastAsia="Calibri" w:hAnsi="Calibri" w:cs="Calibri"/>
                <w:sz w:val="20"/>
                <w:szCs w:val="20"/>
                <w:lang w:val="lv-LV"/>
              </w:rPr>
              <w:t>meža objekt</w:t>
            </w:r>
            <w:r w:rsidR="00F65A08">
              <w:rPr>
                <w:rFonts w:ascii="Calibri" w:eastAsia="Calibri" w:hAnsi="Calibri" w:cs="Calibri"/>
                <w:sz w:val="20"/>
                <w:szCs w:val="20"/>
                <w:lang w:val="lv-LV"/>
              </w:rPr>
              <w:t>a</w:t>
            </w:r>
            <w:r w:rsidR="00F65A08" w:rsidRPr="00F65A08">
              <w:rPr>
                <w:rFonts w:ascii="Calibri" w:eastAsia="Calibri" w:hAnsi="Calibri" w:cs="Calibri"/>
                <w:sz w:val="20"/>
                <w:szCs w:val="20"/>
                <w:lang w:val="lv-LV"/>
              </w:rPr>
              <w:t xml:space="preserve"> ugunsdrošības preventīvo pasākumu plān</w:t>
            </w:r>
            <w:r w:rsidR="00F65A08">
              <w:rPr>
                <w:rFonts w:ascii="Calibri" w:eastAsia="Calibri" w:hAnsi="Calibri" w:cs="Calibri"/>
                <w:sz w:val="20"/>
                <w:szCs w:val="20"/>
                <w:lang w:val="lv-LV"/>
              </w:rPr>
              <w:t>u</w:t>
            </w:r>
            <w:r w:rsidR="00F65A08" w:rsidRPr="00F65A08" w:rsidDel="00F65A08">
              <w:rPr>
                <w:rFonts w:ascii="Calibri" w:eastAsia="Calibri" w:hAnsi="Calibri" w:cs="Calibri"/>
                <w:sz w:val="20"/>
                <w:szCs w:val="20"/>
                <w:lang w:val="lv-LV"/>
              </w:rPr>
              <w:t xml:space="preserve"> </w:t>
            </w:r>
          </w:p>
        </w:tc>
      </w:tr>
      <w:tr w:rsidR="007B0BEC" w:rsidRPr="00D94A8B" w14:paraId="6289C7E9" w14:textId="77777777" w:rsidTr="008B7CA8">
        <w:tc>
          <w:tcPr>
            <w:tcW w:w="851" w:type="dxa"/>
          </w:tcPr>
          <w:p w14:paraId="6289C7E1"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7E2"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7E3"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Purvu biotopi</w:t>
            </w:r>
          </w:p>
        </w:tc>
        <w:tc>
          <w:tcPr>
            <w:tcW w:w="2552" w:type="dxa"/>
          </w:tcPr>
          <w:p w14:paraId="6289C7E4" w14:textId="77777777" w:rsidR="008B7CA8" w:rsidRPr="00D94A8B" w:rsidRDefault="008B7CA8" w:rsidP="008B7CA8">
            <w:pPr>
              <w:rPr>
                <w:rFonts w:ascii="Calibri" w:eastAsia="Calibri" w:hAnsi="Calibri" w:cs="Calibri"/>
                <w:sz w:val="20"/>
                <w:szCs w:val="20"/>
                <w:lang w:val="lv-LV"/>
              </w:rPr>
            </w:pPr>
          </w:p>
        </w:tc>
        <w:tc>
          <w:tcPr>
            <w:tcW w:w="1984" w:type="dxa"/>
          </w:tcPr>
          <w:p w14:paraId="6289C7E5"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7E6" w14:textId="77777777" w:rsidR="008B7CA8" w:rsidRPr="00D94A8B" w:rsidRDefault="008B7CA8" w:rsidP="008B7CA8">
            <w:pPr>
              <w:rPr>
                <w:rFonts w:ascii="Calibri" w:eastAsia="Calibri" w:hAnsi="Calibri" w:cs="Calibri"/>
                <w:sz w:val="20"/>
                <w:szCs w:val="20"/>
                <w:lang w:val="lv-LV"/>
              </w:rPr>
            </w:pPr>
          </w:p>
        </w:tc>
        <w:tc>
          <w:tcPr>
            <w:tcW w:w="2268" w:type="dxa"/>
          </w:tcPr>
          <w:p w14:paraId="6289C7E7" w14:textId="77777777" w:rsidR="008B7CA8" w:rsidRPr="00D94A8B" w:rsidRDefault="008B7CA8" w:rsidP="008B7CA8">
            <w:pPr>
              <w:rPr>
                <w:rFonts w:ascii="Calibri" w:eastAsia="Calibri" w:hAnsi="Calibri" w:cs="Calibri"/>
                <w:sz w:val="20"/>
                <w:szCs w:val="20"/>
                <w:lang w:val="lv-LV"/>
              </w:rPr>
            </w:pPr>
          </w:p>
        </w:tc>
        <w:tc>
          <w:tcPr>
            <w:tcW w:w="2410" w:type="dxa"/>
          </w:tcPr>
          <w:p w14:paraId="6289C7E8" w14:textId="77777777" w:rsidR="008B7CA8" w:rsidRPr="00D94A8B" w:rsidRDefault="008B7CA8" w:rsidP="008B7CA8">
            <w:pPr>
              <w:rPr>
                <w:rFonts w:ascii="Calibri" w:eastAsia="Calibri" w:hAnsi="Calibri"/>
                <w:color w:val="000000"/>
                <w:sz w:val="20"/>
                <w:szCs w:val="20"/>
                <w:lang w:val="lv-LV"/>
              </w:rPr>
            </w:pPr>
          </w:p>
        </w:tc>
      </w:tr>
      <w:tr w:rsidR="0008470A" w:rsidRPr="00D94A8B" w14:paraId="6289C7F2" w14:textId="77777777" w:rsidTr="008B7CA8">
        <w:tc>
          <w:tcPr>
            <w:tcW w:w="851" w:type="dxa"/>
          </w:tcPr>
          <w:p w14:paraId="6289C7E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B.3.1.</w:t>
            </w:r>
          </w:p>
        </w:tc>
        <w:tc>
          <w:tcPr>
            <w:tcW w:w="851" w:type="dxa"/>
          </w:tcPr>
          <w:p w14:paraId="6289C7E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Pr>
          <w:p w14:paraId="6289C7EC" w14:textId="6A3BFDBF"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Neiejaukšanās – purvu  dabisk</w:t>
            </w:r>
            <w:r w:rsidR="00F41371">
              <w:rPr>
                <w:rFonts w:ascii="Calibri" w:eastAsia="Calibri" w:hAnsi="Calibri" w:cs="Calibri"/>
                <w:sz w:val="20"/>
                <w:szCs w:val="20"/>
                <w:lang w:val="lv-LV"/>
              </w:rPr>
              <w:t xml:space="preserve">o attīstības </w:t>
            </w:r>
            <w:r w:rsidRPr="00D94A8B">
              <w:rPr>
                <w:rFonts w:ascii="Calibri" w:eastAsia="Calibri" w:hAnsi="Calibri" w:cs="Calibri"/>
                <w:sz w:val="20"/>
                <w:szCs w:val="20"/>
                <w:lang w:val="lv-LV"/>
              </w:rPr>
              <w:t>proces</w:t>
            </w:r>
            <w:r w:rsidR="00F41371">
              <w:rPr>
                <w:rFonts w:ascii="Calibri" w:eastAsia="Calibri" w:hAnsi="Calibri" w:cs="Calibri"/>
                <w:sz w:val="20"/>
                <w:szCs w:val="20"/>
                <w:lang w:val="lv-LV"/>
              </w:rPr>
              <w:t xml:space="preserve">u </w:t>
            </w:r>
            <w:r w:rsidR="00035033">
              <w:rPr>
                <w:rFonts w:ascii="Calibri" w:eastAsia="Calibri" w:hAnsi="Calibri" w:cs="Calibri"/>
                <w:sz w:val="20"/>
                <w:szCs w:val="20"/>
                <w:lang w:val="lv-LV"/>
              </w:rPr>
              <w:t>nodrošināšana</w:t>
            </w:r>
            <w:r w:rsidRPr="00D94A8B">
              <w:rPr>
                <w:rFonts w:ascii="Calibri" w:eastAsia="Calibri" w:hAnsi="Calibri" w:cs="Calibri"/>
                <w:sz w:val="20"/>
                <w:szCs w:val="20"/>
                <w:lang w:val="lv-LV"/>
              </w:rPr>
              <w:t>(194)</w:t>
            </w:r>
          </w:p>
        </w:tc>
        <w:tc>
          <w:tcPr>
            <w:tcW w:w="2552" w:type="dxa"/>
          </w:tcPr>
          <w:p w14:paraId="6289C7E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EE" w14:textId="52F70D2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E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Nav nepieciešams</w:t>
            </w:r>
          </w:p>
        </w:tc>
        <w:tc>
          <w:tcPr>
            <w:tcW w:w="2268" w:type="dxa"/>
          </w:tcPr>
          <w:p w14:paraId="6289C7F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Nav nepieciešams</w:t>
            </w:r>
          </w:p>
        </w:tc>
        <w:tc>
          <w:tcPr>
            <w:tcW w:w="2410" w:type="dxa"/>
          </w:tcPr>
          <w:p w14:paraId="6289C7F1"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s="Calibri"/>
                <w:sz w:val="20"/>
                <w:szCs w:val="20"/>
                <w:lang w:val="lv-LV"/>
              </w:rPr>
              <w:t xml:space="preserve">Biotopu teritorijās 7110* 6088,9 ha, 7140 86,2 ha, 7160 0,8 ha, 7210 132,9 ha, 7220 5,5 ha un 7230 45,5 ha platībā nenotiek </w:t>
            </w:r>
            <w:r w:rsidRPr="00D94A8B">
              <w:rPr>
                <w:rFonts w:ascii="Calibri" w:eastAsia="Calibri" w:hAnsi="Calibri" w:cs="Calibri"/>
                <w:sz w:val="20"/>
                <w:szCs w:val="20"/>
                <w:lang w:val="lv-LV"/>
              </w:rPr>
              <w:lastRenderedPageBreak/>
              <w:t>iejaukšanās, biotopos  notiek dabiski procesi</w:t>
            </w:r>
          </w:p>
        </w:tc>
      </w:tr>
      <w:tr w:rsidR="0008470A" w:rsidRPr="00D94A8B" w14:paraId="6289C803" w14:textId="77777777" w:rsidTr="008B7CA8">
        <w:tc>
          <w:tcPr>
            <w:tcW w:w="851" w:type="dxa"/>
          </w:tcPr>
          <w:p w14:paraId="6289C7F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B.3.2.</w:t>
            </w:r>
          </w:p>
        </w:tc>
        <w:tc>
          <w:tcPr>
            <w:tcW w:w="851" w:type="dxa"/>
          </w:tcPr>
          <w:p w14:paraId="6289C7F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Pr>
          <w:p w14:paraId="6289C7F5" w14:textId="42F61B0A"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Purvu biotopu un ar tiem saistīto aizsargājamo sugu dzīvotņu atjaunošana un uzturēšana – pļaušana un jauno koku un krūmu</w:t>
            </w:r>
            <w:r w:rsidR="00035033">
              <w:rPr>
                <w:rFonts w:ascii="Calibri" w:eastAsia="Calibri" w:hAnsi="Calibri" w:cs="Calibri"/>
                <w:sz w:val="20"/>
                <w:szCs w:val="20"/>
                <w:lang w:val="lv-LV"/>
              </w:rPr>
              <w:t>, to atvašu</w:t>
            </w:r>
            <w:r w:rsidRPr="00D94A8B">
              <w:rPr>
                <w:rFonts w:ascii="Calibri" w:eastAsia="Calibri" w:hAnsi="Calibri" w:cs="Calibri"/>
                <w:sz w:val="20"/>
                <w:szCs w:val="20"/>
                <w:lang w:val="lv-LV"/>
              </w:rPr>
              <w:t xml:space="preserve"> izciršana biotopos 7110*,7120, 7140, </w:t>
            </w:r>
            <w:r w:rsidR="002A3A34" w:rsidRPr="00D94A8B">
              <w:rPr>
                <w:rFonts w:ascii="Calibri" w:eastAsia="Calibri" w:hAnsi="Calibri" w:cs="Calibri"/>
                <w:sz w:val="20"/>
                <w:szCs w:val="20"/>
                <w:lang w:val="lv-LV"/>
              </w:rPr>
              <w:t xml:space="preserve">7210*, </w:t>
            </w:r>
            <w:r w:rsidRPr="00D94A8B">
              <w:rPr>
                <w:rFonts w:ascii="Calibri" w:eastAsia="Calibri" w:hAnsi="Calibri" w:cs="Calibri"/>
                <w:sz w:val="20"/>
                <w:szCs w:val="20"/>
                <w:lang w:val="lv-LV"/>
              </w:rPr>
              <w:t>7220</w:t>
            </w:r>
            <w:r w:rsidR="002A3A34" w:rsidRPr="00D94A8B">
              <w:rPr>
                <w:rFonts w:ascii="Calibri" w:eastAsia="Calibri" w:hAnsi="Calibri" w:cs="Calibri"/>
                <w:sz w:val="20"/>
                <w:szCs w:val="20"/>
                <w:lang w:val="lv-LV"/>
              </w:rPr>
              <w:t>*</w:t>
            </w:r>
            <w:r w:rsidRPr="00D94A8B">
              <w:rPr>
                <w:rFonts w:ascii="Calibri" w:eastAsia="Calibri" w:hAnsi="Calibri" w:cs="Calibri"/>
                <w:sz w:val="20"/>
                <w:szCs w:val="20"/>
                <w:lang w:val="lv-LV"/>
              </w:rPr>
              <w:t xml:space="preserve"> un 7230 </w:t>
            </w:r>
            <w:r w:rsidRPr="00D94A8B">
              <w:rPr>
                <w:rFonts w:ascii="Calibri" w:eastAsia="Calibri" w:hAnsi="Calibri"/>
                <w:sz w:val="20"/>
                <w:szCs w:val="20"/>
                <w:lang w:val="lv-LV"/>
              </w:rPr>
              <w:t>(183, 187, 188)</w:t>
            </w:r>
          </w:p>
        </w:tc>
        <w:tc>
          <w:tcPr>
            <w:tcW w:w="2552" w:type="dxa"/>
          </w:tcPr>
          <w:p w14:paraId="6289C7F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7F7" w14:textId="1F57C1B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sidRPr="00023FC2">
              <w:rPr>
                <w:rFonts w:ascii="Calibri" w:eastAsia="Calibri" w:hAnsi="Calibri" w:cs="Calibri"/>
                <w:sz w:val="20"/>
                <w:szCs w:val="20"/>
                <w:lang w:val="lv-LV"/>
              </w:rPr>
              <w:t>visā plāna darbības periodā</w:t>
            </w:r>
          </w:p>
        </w:tc>
        <w:tc>
          <w:tcPr>
            <w:tcW w:w="1843" w:type="dxa"/>
          </w:tcPr>
          <w:p w14:paraId="6289C7F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7F9" w14:textId="7B9B92AD"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1) Ap 400 000 EUR, vienreizējs pasākums, kur</w:t>
            </w:r>
            <w:r w:rsidR="00035033">
              <w:rPr>
                <w:rFonts w:ascii="Calibri" w:eastAsia="Calibri" w:hAnsi="Calibri"/>
                <w:color w:val="000000"/>
                <w:sz w:val="20"/>
                <w:lang w:val="lv-LV"/>
              </w:rPr>
              <w:t xml:space="preserve"> nepieciešams atkārtojams</w:t>
            </w:r>
            <w:r w:rsidRPr="00D94A8B">
              <w:rPr>
                <w:rFonts w:ascii="Calibri" w:eastAsia="Calibri" w:hAnsi="Calibri"/>
                <w:color w:val="000000"/>
                <w:sz w:val="20"/>
                <w:lang w:val="lv-LV"/>
              </w:rPr>
              <w:t xml:space="preserve"> pēc 10 gadiem mazākās platībās</w:t>
            </w:r>
          </w:p>
          <w:p w14:paraId="6289C7FA"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2)</w:t>
            </w:r>
            <w:r w:rsidRPr="00D94A8B">
              <w:rPr>
                <w:rFonts w:ascii="Calibri" w:eastAsia="Calibri" w:hAnsi="Calibri" w:cs="Calibri"/>
                <w:sz w:val="20"/>
                <w:szCs w:val="20"/>
                <w:lang w:val="lv-LV"/>
              </w:rPr>
              <w:t xml:space="preserve"> Ap 65 000 EUR</w:t>
            </w:r>
          </w:p>
          <w:p w14:paraId="6289C7F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3) Ap 10 000 EUR</w:t>
            </w:r>
          </w:p>
          <w:p w14:paraId="6289C7F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4) Ap 10 000 EUR</w:t>
            </w:r>
          </w:p>
          <w:p w14:paraId="6289C7FD" w14:textId="6312402D" w:rsidR="008B7CA8" w:rsidRPr="00D94A8B" w:rsidRDefault="008B7CA8" w:rsidP="008B7CA8">
            <w:pPr>
              <w:rPr>
                <w:rFonts w:ascii="Calibri" w:eastAsia="Calibri" w:hAnsi="Calibri"/>
                <w:color w:val="000000"/>
                <w:sz w:val="20"/>
                <w:lang w:val="lv-LV"/>
              </w:rPr>
            </w:pPr>
            <w:r w:rsidRPr="00D94A8B">
              <w:rPr>
                <w:rFonts w:ascii="Calibri" w:eastAsia="Calibri" w:hAnsi="Calibri" w:cs="Calibri"/>
                <w:sz w:val="20"/>
                <w:szCs w:val="20"/>
                <w:lang w:val="lv-LV"/>
              </w:rPr>
              <w:t>5) Ap 50 000 EUR</w:t>
            </w:r>
            <w:r w:rsidR="002953CC">
              <w:rPr>
                <w:rFonts w:ascii="Calibri" w:eastAsia="Calibri" w:hAnsi="Calibri" w:cs="Calibri"/>
                <w:sz w:val="20"/>
                <w:szCs w:val="20"/>
                <w:lang w:val="lv-LV"/>
              </w:rPr>
              <w:t xml:space="preserve"> ikgadēji</w:t>
            </w:r>
          </w:p>
        </w:tc>
        <w:tc>
          <w:tcPr>
            <w:tcW w:w="2410" w:type="dxa"/>
          </w:tcPr>
          <w:p w14:paraId="6289C7F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1) Biotopā 7110* Ķemeru </w:t>
            </w:r>
            <w:proofErr w:type="spellStart"/>
            <w:r w:rsidRPr="00D94A8B">
              <w:rPr>
                <w:rFonts w:ascii="Calibri" w:eastAsia="Calibri" w:hAnsi="Calibri" w:cs="Calibri"/>
                <w:sz w:val="20"/>
                <w:szCs w:val="20"/>
                <w:lang w:val="lv-LV"/>
              </w:rPr>
              <w:t>tītelī</w:t>
            </w:r>
            <w:proofErr w:type="spellEnd"/>
            <w:r w:rsidRPr="00D94A8B">
              <w:rPr>
                <w:rFonts w:ascii="Calibri" w:eastAsia="Calibri" w:hAnsi="Calibri" w:cs="Calibri"/>
                <w:sz w:val="20"/>
                <w:szCs w:val="20"/>
                <w:lang w:val="lv-LV"/>
              </w:rPr>
              <w:t>, Zaļajā purvā un Raganu purvā veikta koku izciršana 164,2 ha platībā.</w:t>
            </w:r>
          </w:p>
          <w:p w14:paraId="6289C7FF" w14:textId="1A56E8BE"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2) Biotopa 7120 Ķemeru tīrelī </w:t>
            </w:r>
            <w:r w:rsidR="002953CC" w:rsidRPr="00D94A8B">
              <w:rPr>
                <w:rFonts w:ascii="Calibri" w:eastAsia="Calibri" w:hAnsi="Calibri" w:cs="Calibri"/>
                <w:sz w:val="20"/>
                <w:szCs w:val="20"/>
                <w:lang w:val="lv-LV"/>
              </w:rPr>
              <w:t>u</w:t>
            </w:r>
            <w:r w:rsidR="002953CC">
              <w:rPr>
                <w:rFonts w:ascii="Calibri" w:eastAsia="Calibri" w:hAnsi="Calibri" w:cs="Calibri"/>
                <w:sz w:val="20"/>
                <w:szCs w:val="20"/>
                <w:lang w:val="lv-LV"/>
              </w:rPr>
              <w:t>n</w:t>
            </w:r>
            <w:r w:rsidR="002953CC"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Zaļajā purvā veikta koku izciršana 216 ha platībā.</w:t>
            </w:r>
          </w:p>
          <w:p w14:paraId="6289C80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3) Biotopā 7140 Slokas purvā ap aizaugošajiem akačiem izcirsti jaunie koki un krūmi 1,6 ha platībā.</w:t>
            </w:r>
          </w:p>
          <w:p w14:paraId="6289C80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4) Biotopā </w:t>
            </w:r>
            <w:r w:rsidR="002A3A34" w:rsidRPr="00D94A8B">
              <w:rPr>
                <w:rFonts w:ascii="Calibri" w:eastAsia="Calibri" w:hAnsi="Calibri" w:cs="Calibri"/>
                <w:sz w:val="20"/>
                <w:szCs w:val="20"/>
                <w:lang w:val="lv-LV"/>
              </w:rPr>
              <w:t>7210</w:t>
            </w:r>
            <w:r w:rsidRPr="00D94A8B">
              <w:rPr>
                <w:rFonts w:ascii="Calibri" w:eastAsia="Calibri" w:hAnsi="Calibri" w:cs="Calibri"/>
                <w:sz w:val="20"/>
                <w:szCs w:val="20"/>
                <w:lang w:val="lv-LV"/>
              </w:rPr>
              <w:t>* veikta koku izciršana  4</w:t>
            </w:r>
            <w:r w:rsidR="00296054" w:rsidRPr="00D94A8B">
              <w:rPr>
                <w:rFonts w:ascii="Calibri" w:eastAsia="Calibri" w:hAnsi="Calibri" w:cs="Calibri"/>
                <w:sz w:val="20"/>
                <w:szCs w:val="20"/>
                <w:lang w:val="lv-LV"/>
              </w:rPr>
              <w:t>,4</w:t>
            </w:r>
            <w:r w:rsidRPr="00D94A8B">
              <w:rPr>
                <w:rFonts w:ascii="Calibri" w:eastAsia="Calibri" w:hAnsi="Calibri" w:cs="Calibri"/>
                <w:sz w:val="20"/>
                <w:szCs w:val="20"/>
                <w:lang w:val="lv-LV"/>
              </w:rPr>
              <w:t xml:space="preserve"> ha platībā.</w:t>
            </w:r>
          </w:p>
          <w:p w14:paraId="6289C802" w14:textId="0568E8CB"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5) Biotopā 7230 veikta regulāra </w:t>
            </w:r>
            <w:proofErr w:type="spellStart"/>
            <w:r w:rsidRPr="00D94A8B">
              <w:rPr>
                <w:rFonts w:ascii="Calibri" w:eastAsia="Calibri" w:hAnsi="Calibri" w:cs="Calibri"/>
                <w:sz w:val="20"/>
                <w:szCs w:val="20"/>
                <w:lang w:val="lv-LV"/>
              </w:rPr>
              <w:t>mērana</w:t>
            </w:r>
            <w:proofErr w:type="spellEnd"/>
            <w:r w:rsidRPr="00D94A8B">
              <w:rPr>
                <w:rFonts w:ascii="Calibri" w:eastAsia="Calibri" w:hAnsi="Calibri" w:cs="Calibri"/>
                <w:sz w:val="20"/>
                <w:szCs w:val="20"/>
                <w:lang w:val="lv-LV"/>
              </w:rPr>
              <w:t xml:space="preserve"> apsaimniekošana</w:t>
            </w:r>
            <w:r w:rsidR="002953CC">
              <w:rPr>
                <w:rFonts w:ascii="Calibri" w:eastAsia="Calibri" w:hAnsi="Calibri" w:cs="Calibri"/>
                <w:sz w:val="20"/>
                <w:szCs w:val="20"/>
                <w:lang w:val="lv-LV"/>
              </w:rPr>
              <w:t>,</w:t>
            </w:r>
            <w:r w:rsidRPr="00D94A8B">
              <w:rPr>
                <w:rFonts w:ascii="Calibri" w:eastAsia="Calibri" w:hAnsi="Calibri" w:cs="Calibri"/>
                <w:sz w:val="20"/>
                <w:szCs w:val="20"/>
                <w:lang w:val="lv-LV"/>
              </w:rPr>
              <w:t xml:space="preserve"> pļaujot un izcērtot kokus un krūmus 29,7 ha platībā.</w:t>
            </w:r>
          </w:p>
        </w:tc>
      </w:tr>
      <w:tr w:rsidR="0008470A" w:rsidRPr="00D94A8B" w14:paraId="6289C80D" w14:textId="77777777" w:rsidTr="008B7CA8">
        <w:tc>
          <w:tcPr>
            <w:tcW w:w="851" w:type="dxa"/>
          </w:tcPr>
          <w:p w14:paraId="6289C80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B.3.3.</w:t>
            </w:r>
          </w:p>
        </w:tc>
        <w:tc>
          <w:tcPr>
            <w:tcW w:w="851" w:type="dxa"/>
          </w:tcPr>
          <w:p w14:paraId="6289C80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Pr>
          <w:p w14:paraId="6289C80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Vēsturisko meliorācijas sistēmu ietekmes mazināšana un meliorācijas sistēmu likvidēšana Ķemeru tīrelī un Zaļajā purvā, kā arī biotopu 7110* un 7120 kvalitātes uzlabošana Ķemeru tīrelī (114, 193)</w:t>
            </w:r>
          </w:p>
        </w:tc>
        <w:tc>
          <w:tcPr>
            <w:tcW w:w="2552" w:type="dxa"/>
          </w:tcPr>
          <w:p w14:paraId="6289C807" w14:textId="132B781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808" w14:textId="50D64CE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23FC2">
              <w:rPr>
                <w:rFonts w:ascii="Calibri" w:eastAsia="Calibri" w:hAnsi="Calibri" w:cs="Calibri"/>
                <w:sz w:val="20"/>
                <w:szCs w:val="20"/>
                <w:lang w:val="lv-LV"/>
              </w:rPr>
              <w:t>sākot no 2024.-2029.</w:t>
            </w:r>
          </w:p>
        </w:tc>
        <w:tc>
          <w:tcPr>
            <w:tcW w:w="1843" w:type="dxa"/>
          </w:tcPr>
          <w:p w14:paraId="6289C80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80A" w14:textId="4D8ECD75"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 xml:space="preserve">Ap </w:t>
            </w:r>
            <w:r w:rsidR="00DB34C0">
              <w:rPr>
                <w:rFonts w:ascii="Calibri" w:eastAsia="Calibri" w:hAnsi="Calibri"/>
                <w:color w:val="000000"/>
                <w:sz w:val="20"/>
                <w:lang w:val="lv-LV"/>
              </w:rPr>
              <w:t>2</w:t>
            </w:r>
            <w:r w:rsidRPr="00D94A8B">
              <w:rPr>
                <w:rFonts w:ascii="Calibri" w:eastAsia="Calibri" w:hAnsi="Calibri"/>
                <w:color w:val="000000"/>
                <w:sz w:val="20"/>
                <w:lang w:val="lv-LV"/>
              </w:rPr>
              <w:t>50 000 EUR</w:t>
            </w:r>
            <w:r w:rsidR="006C3255">
              <w:rPr>
                <w:rFonts w:ascii="Calibri" w:eastAsia="Calibri" w:hAnsi="Calibri"/>
                <w:color w:val="000000"/>
                <w:sz w:val="20"/>
                <w:lang w:val="lv-LV"/>
              </w:rPr>
              <w:t>, vienreizējs pasākums</w:t>
            </w:r>
          </w:p>
        </w:tc>
        <w:tc>
          <w:tcPr>
            <w:tcW w:w="2410" w:type="dxa"/>
          </w:tcPr>
          <w:p w14:paraId="6289C80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Aizsprostots vai aizbērts grāvis Zaļā purva ziemeļu daļā 7,9 ha (vai 2,26 km garumā).</w:t>
            </w:r>
          </w:p>
          <w:p w14:paraId="6289C80C"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Terasveida</w:t>
            </w:r>
            <w:proofErr w:type="spellEnd"/>
            <w:r w:rsidRPr="00D94A8B">
              <w:rPr>
                <w:rFonts w:ascii="Calibri" w:eastAsia="Calibri" w:hAnsi="Calibri" w:cs="Calibri"/>
                <w:sz w:val="20"/>
                <w:szCs w:val="20"/>
                <w:lang w:val="lv-LV"/>
              </w:rPr>
              <w:t xml:space="preserve"> aizsprostu izveide bijušajos kūdras </w:t>
            </w:r>
            <w:proofErr w:type="spellStart"/>
            <w:r w:rsidRPr="00D94A8B">
              <w:rPr>
                <w:rFonts w:ascii="Calibri" w:eastAsia="Calibri" w:hAnsi="Calibri" w:cs="Calibri"/>
                <w:sz w:val="20"/>
                <w:szCs w:val="20"/>
                <w:lang w:val="lv-LV"/>
              </w:rPr>
              <w:t>frēzlaukos</w:t>
            </w:r>
            <w:proofErr w:type="spellEnd"/>
            <w:r w:rsidRPr="00D94A8B">
              <w:rPr>
                <w:rFonts w:ascii="Calibri" w:eastAsia="Calibri" w:hAnsi="Calibri" w:cs="Calibri"/>
                <w:sz w:val="20"/>
                <w:szCs w:val="20"/>
                <w:lang w:val="lv-LV"/>
              </w:rPr>
              <w:t xml:space="preserve"> Ķemeru tīreļa ziemeļaustrumu daļā pie Lilijas ezera biotopā 7110* 4,1 ha un 7120 23,3 ha platībā.</w:t>
            </w:r>
          </w:p>
        </w:tc>
      </w:tr>
      <w:tr w:rsidR="0008470A" w:rsidRPr="00D94A8B" w14:paraId="6289C816" w14:textId="77777777" w:rsidTr="008B7CA8">
        <w:tc>
          <w:tcPr>
            <w:tcW w:w="851" w:type="dxa"/>
          </w:tcPr>
          <w:p w14:paraId="6289C80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B.3.4.</w:t>
            </w:r>
          </w:p>
        </w:tc>
        <w:tc>
          <w:tcPr>
            <w:tcW w:w="851" w:type="dxa"/>
          </w:tcPr>
          <w:p w14:paraId="6289C80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Pr>
          <w:p w14:paraId="6289C810" w14:textId="72388DFE" w:rsidR="008B7CA8" w:rsidRPr="00D94A8B" w:rsidRDefault="00307C97" w:rsidP="008B7CA8">
            <w:pPr>
              <w:rPr>
                <w:rFonts w:ascii="Calibri" w:eastAsia="Calibri" w:hAnsi="Calibri" w:cs="Calibri"/>
                <w:sz w:val="20"/>
                <w:szCs w:val="20"/>
                <w:lang w:val="lv-LV"/>
              </w:rPr>
            </w:pPr>
            <w:r>
              <w:rPr>
                <w:rFonts w:ascii="Calibri" w:eastAsia="Calibri" w:hAnsi="Calibri" w:cs="Calibri"/>
                <w:sz w:val="20"/>
                <w:szCs w:val="20"/>
                <w:lang w:val="lv-LV"/>
              </w:rPr>
              <w:t>Ietekmētu un degradētu p</w:t>
            </w:r>
            <w:r w:rsidR="008B7CA8" w:rsidRPr="00D94A8B">
              <w:rPr>
                <w:rFonts w:ascii="Calibri" w:eastAsia="Calibri" w:hAnsi="Calibri" w:cs="Calibri"/>
                <w:sz w:val="20"/>
                <w:szCs w:val="20"/>
                <w:lang w:val="lv-LV"/>
              </w:rPr>
              <w:t>urvu teritoriju apsaimniekošana</w:t>
            </w:r>
            <w:r w:rsidR="00DB34C0">
              <w:rPr>
                <w:rFonts w:ascii="Calibri" w:eastAsia="Calibri" w:hAnsi="Calibri" w:cs="Calibri"/>
                <w:sz w:val="20"/>
                <w:szCs w:val="20"/>
                <w:lang w:val="lv-LV"/>
              </w:rPr>
              <w:t>,</w:t>
            </w:r>
            <w:r w:rsidR="008B7CA8" w:rsidRPr="00D94A8B">
              <w:rPr>
                <w:rFonts w:ascii="Calibri" w:eastAsia="Calibri" w:hAnsi="Calibri" w:cs="Calibri"/>
                <w:sz w:val="20"/>
                <w:szCs w:val="20"/>
                <w:lang w:val="lv-LV"/>
              </w:rPr>
              <w:t xml:space="preserve"> </w:t>
            </w:r>
            <w:r>
              <w:rPr>
                <w:rFonts w:ascii="Calibri" w:eastAsia="Calibri" w:hAnsi="Calibri" w:cs="Calibri"/>
                <w:sz w:val="20"/>
                <w:szCs w:val="20"/>
                <w:lang w:val="lv-LV"/>
              </w:rPr>
              <w:t xml:space="preserve">veidojot </w:t>
            </w:r>
            <w:r w:rsidR="0006165B">
              <w:rPr>
                <w:rFonts w:ascii="Calibri" w:eastAsia="Calibri" w:hAnsi="Calibri" w:cs="Calibri"/>
                <w:sz w:val="20"/>
                <w:szCs w:val="20"/>
                <w:lang w:val="lv-LV"/>
              </w:rPr>
              <w:t>ES nozīmes biotopus</w:t>
            </w:r>
            <w:r w:rsidR="008B7CA8" w:rsidRPr="00D94A8B">
              <w:rPr>
                <w:rFonts w:ascii="Calibri" w:eastAsia="Calibri" w:hAnsi="Calibri" w:cs="Calibri"/>
                <w:sz w:val="20"/>
                <w:szCs w:val="20"/>
                <w:lang w:val="lv-LV"/>
              </w:rPr>
              <w:t xml:space="preserve">, </w:t>
            </w:r>
            <w:r w:rsidR="0006165B">
              <w:rPr>
                <w:rFonts w:ascii="Calibri" w:eastAsia="Calibri" w:hAnsi="Calibri" w:cs="Calibri"/>
                <w:sz w:val="20"/>
                <w:szCs w:val="20"/>
                <w:lang w:val="lv-LV"/>
              </w:rPr>
              <w:t>gan nodrošinot neiejaukšanos dabiskos procesos, kur tas nepieciešams, gan veicot</w:t>
            </w:r>
            <w:r w:rsidR="008B7CA8" w:rsidRPr="00D94A8B">
              <w:rPr>
                <w:rFonts w:ascii="Calibri" w:eastAsia="Calibri" w:hAnsi="Calibri" w:cs="Calibri"/>
                <w:sz w:val="20"/>
                <w:szCs w:val="20"/>
                <w:lang w:val="lv-LV"/>
              </w:rPr>
              <w:t xml:space="preserve"> hidroloģiskā režīma </w:t>
            </w:r>
            <w:r w:rsidR="0006165B" w:rsidRPr="00D94A8B">
              <w:rPr>
                <w:rFonts w:ascii="Calibri" w:eastAsia="Calibri" w:hAnsi="Calibri" w:cs="Calibri"/>
                <w:sz w:val="20"/>
                <w:szCs w:val="20"/>
                <w:lang w:val="lv-LV"/>
              </w:rPr>
              <w:t>atjaunošan</w:t>
            </w:r>
            <w:r w:rsidR="0006165B">
              <w:rPr>
                <w:rFonts w:ascii="Calibri" w:eastAsia="Calibri" w:hAnsi="Calibri" w:cs="Calibri"/>
                <w:sz w:val="20"/>
                <w:szCs w:val="20"/>
                <w:lang w:val="lv-LV"/>
              </w:rPr>
              <w:t>u</w:t>
            </w:r>
            <w:r w:rsidR="0006165B" w:rsidRPr="00D94A8B">
              <w:rPr>
                <w:rFonts w:ascii="Calibri" w:eastAsia="Calibri" w:hAnsi="Calibri" w:cs="Calibri"/>
                <w:sz w:val="20"/>
                <w:szCs w:val="20"/>
                <w:lang w:val="lv-LV"/>
              </w:rPr>
              <w:t xml:space="preserve"> </w:t>
            </w:r>
            <w:r w:rsidR="008B7CA8" w:rsidRPr="00D94A8B">
              <w:rPr>
                <w:rFonts w:ascii="Calibri" w:eastAsia="Calibri" w:hAnsi="Calibri" w:cs="Calibri"/>
                <w:sz w:val="20"/>
                <w:szCs w:val="20"/>
                <w:lang w:val="lv-LV"/>
              </w:rPr>
              <w:t xml:space="preserve">un jauno koku un krūmu </w:t>
            </w:r>
            <w:r w:rsidR="0006165B" w:rsidRPr="00D94A8B">
              <w:rPr>
                <w:rFonts w:ascii="Calibri" w:eastAsia="Calibri" w:hAnsi="Calibri" w:cs="Calibri"/>
                <w:sz w:val="20"/>
                <w:szCs w:val="20"/>
                <w:lang w:val="lv-LV"/>
              </w:rPr>
              <w:t>izciršan</w:t>
            </w:r>
            <w:r w:rsidR="0006165B">
              <w:rPr>
                <w:rFonts w:ascii="Calibri" w:eastAsia="Calibri" w:hAnsi="Calibri" w:cs="Calibri"/>
                <w:sz w:val="20"/>
                <w:szCs w:val="20"/>
                <w:lang w:val="lv-LV"/>
              </w:rPr>
              <w:t>u</w:t>
            </w:r>
            <w:r w:rsidR="0006165B" w:rsidRPr="00D94A8B">
              <w:rPr>
                <w:rFonts w:ascii="Calibri" w:eastAsia="Calibri" w:hAnsi="Calibri" w:cs="Calibri"/>
                <w:sz w:val="20"/>
                <w:szCs w:val="20"/>
                <w:lang w:val="lv-LV"/>
              </w:rPr>
              <w:t xml:space="preserve"> </w:t>
            </w:r>
            <w:r w:rsidR="008B7CA8" w:rsidRPr="00D94A8B">
              <w:rPr>
                <w:rFonts w:ascii="Calibri" w:eastAsia="Calibri" w:hAnsi="Calibri" w:cs="Calibri"/>
                <w:sz w:val="20"/>
                <w:szCs w:val="20"/>
                <w:lang w:val="lv-LV"/>
              </w:rPr>
              <w:t>(187, 193, 194)</w:t>
            </w:r>
          </w:p>
        </w:tc>
        <w:tc>
          <w:tcPr>
            <w:tcW w:w="2552" w:type="dxa"/>
          </w:tcPr>
          <w:p w14:paraId="6289C81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citi mežu īpašnieki</w:t>
            </w:r>
          </w:p>
        </w:tc>
        <w:tc>
          <w:tcPr>
            <w:tcW w:w="1984" w:type="dxa"/>
          </w:tcPr>
          <w:p w14:paraId="6289C812" w14:textId="31AB692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DB34C0" w:rsidRPr="00D94A8B">
              <w:rPr>
                <w:rFonts w:ascii="Calibri" w:eastAsia="Calibri" w:hAnsi="Calibri" w:cs="Calibri"/>
                <w:sz w:val="20"/>
                <w:szCs w:val="20"/>
                <w:lang w:val="lv-LV"/>
              </w:rPr>
              <w:t>202</w:t>
            </w:r>
            <w:r w:rsidR="00DB34C0">
              <w:rPr>
                <w:rFonts w:ascii="Calibri" w:eastAsia="Calibri" w:hAnsi="Calibri" w:cs="Calibri"/>
                <w:sz w:val="20"/>
                <w:szCs w:val="20"/>
                <w:lang w:val="lv-LV"/>
              </w:rPr>
              <w:t>4</w:t>
            </w:r>
            <w:r w:rsidRPr="00D94A8B">
              <w:rPr>
                <w:rFonts w:ascii="Calibri" w:eastAsia="Calibri" w:hAnsi="Calibri" w:cs="Calibri"/>
                <w:sz w:val="20"/>
                <w:szCs w:val="20"/>
                <w:lang w:val="lv-LV"/>
              </w:rPr>
              <w:t>.-</w:t>
            </w:r>
            <w:r w:rsidR="00DB34C0" w:rsidRPr="00D94A8B">
              <w:rPr>
                <w:rFonts w:ascii="Calibri" w:eastAsia="Calibri" w:hAnsi="Calibri" w:cs="Calibri"/>
                <w:sz w:val="20"/>
                <w:szCs w:val="20"/>
                <w:lang w:val="lv-LV"/>
              </w:rPr>
              <w:t>20</w:t>
            </w:r>
            <w:r w:rsidR="00023FC2">
              <w:rPr>
                <w:rFonts w:ascii="Calibri" w:eastAsia="Calibri" w:hAnsi="Calibri" w:cs="Calibri"/>
                <w:sz w:val="20"/>
                <w:szCs w:val="20"/>
                <w:lang w:val="lv-LV"/>
              </w:rPr>
              <w:t>29</w:t>
            </w:r>
            <w:r w:rsidRPr="00D94A8B">
              <w:rPr>
                <w:rFonts w:ascii="Calibri" w:eastAsia="Calibri" w:hAnsi="Calibri" w:cs="Calibri"/>
                <w:sz w:val="20"/>
                <w:szCs w:val="20"/>
                <w:lang w:val="lv-LV"/>
              </w:rPr>
              <w:t>.g.</w:t>
            </w:r>
          </w:p>
        </w:tc>
        <w:tc>
          <w:tcPr>
            <w:tcW w:w="1843" w:type="dxa"/>
          </w:tcPr>
          <w:p w14:paraId="6289C81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814" w14:textId="17EDEC24"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 xml:space="preserve">Ap </w:t>
            </w:r>
            <w:r w:rsidR="00023FC2">
              <w:rPr>
                <w:rFonts w:ascii="Calibri" w:eastAsia="Calibri" w:hAnsi="Calibri"/>
                <w:color w:val="000000"/>
                <w:sz w:val="20"/>
                <w:lang w:val="lv-LV"/>
              </w:rPr>
              <w:t xml:space="preserve">2 </w:t>
            </w:r>
            <w:r w:rsidR="00D20503">
              <w:rPr>
                <w:rFonts w:ascii="Calibri" w:eastAsia="Calibri" w:hAnsi="Calibri"/>
                <w:color w:val="000000"/>
                <w:sz w:val="20"/>
                <w:lang w:val="lv-LV"/>
              </w:rPr>
              <w:t>5</w:t>
            </w:r>
            <w:r w:rsidR="00D20503" w:rsidRPr="00D94A8B">
              <w:rPr>
                <w:rFonts w:ascii="Calibri" w:eastAsia="Calibri" w:hAnsi="Calibri"/>
                <w:color w:val="000000"/>
                <w:sz w:val="20"/>
                <w:lang w:val="lv-LV"/>
              </w:rPr>
              <w:t>00 </w:t>
            </w:r>
            <w:r w:rsidRPr="00D94A8B">
              <w:rPr>
                <w:rFonts w:ascii="Calibri" w:eastAsia="Calibri" w:hAnsi="Calibri"/>
                <w:color w:val="000000"/>
                <w:sz w:val="20"/>
                <w:lang w:val="lv-LV"/>
              </w:rPr>
              <w:t>000 EUR</w:t>
            </w:r>
          </w:p>
        </w:tc>
        <w:tc>
          <w:tcPr>
            <w:tcW w:w="2410" w:type="dxa"/>
          </w:tcPr>
          <w:p w14:paraId="6289C815" w14:textId="21A45300" w:rsidR="008B7CA8" w:rsidRPr="00D94A8B" w:rsidRDefault="0006165B" w:rsidP="008B7CA8">
            <w:pPr>
              <w:rPr>
                <w:rFonts w:ascii="Calibri" w:eastAsia="Calibri" w:hAnsi="Calibri" w:cs="Calibri"/>
                <w:sz w:val="20"/>
                <w:szCs w:val="20"/>
                <w:lang w:val="lv-LV"/>
              </w:rPr>
            </w:pPr>
            <w:r>
              <w:rPr>
                <w:rFonts w:ascii="Calibri" w:eastAsia="Calibri" w:hAnsi="Calibri" w:cs="Calibri"/>
                <w:sz w:val="20"/>
                <w:szCs w:val="20"/>
                <w:lang w:val="lv-LV"/>
              </w:rPr>
              <w:t>Rad</w:t>
            </w:r>
            <w:r w:rsidR="000A7F62">
              <w:rPr>
                <w:rFonts w:ascii="Calibri" w:eastAsia="Calibri" w:hAnsi="Calibri" w:cs="Calibri"/>
                <w:sz w:val="20"/>
                <w:szCs w:val="20"/>
                <w:lang w:val="lv-LV"/>
              </w:rPr>
              <w:t>īti priekšnoteikumi, lai veidotos</w:t>
            </w:r>
            <w:r w:rsidR="008B7CA8" w:rsidRPr="00D94A8B">
              <w:rPr>
                <w:rFonts w:ascii="Calibri" w:eastAsia="Calibri" w:hAnsi="Calibri" w:cs="Calibri"/>
                <w:sz w:val="20"/>
                <w:szCs w:val="20"/>
                <w:lang w:val="lv-LV"/>
              </w:rPr>
              <w:t xml:space="preserve"> ES nozīmes purv</w:t>
            </w:r>
            <w:r w:rsidR="000A7F62">
              <w:rPr>
                <w:rFonts w:ascii="Calibri" w:eastAsia="Calibri" w:hAnsi="Calibri" w:cs="Calibri"/>
                <w:sz w:val="20"/>
                <w:szCs w:val="20"/>
                <w:lang w:val="lv-LV"/>
              </w:rPr>
              <w:t>u</w:t>
            </w:r>
            <w:r w:rsidR="008B7CA8" w:rsidRPr="00D94A8B">
              <w:rPr>
                <w:rFonts w:ascii="Calibri" w:eastAsia="Calibri" w:hAnsi="Calibri" w:cs="Calibri"/>
                <w:sz w:val="20"/>
                <w:szCs w:val="20"/>
                <w:lang w:val="lv-LV"/>
              </w:rPr>
              <w:t xml:space="preserve"> biotop</w:t>
            </w:r>
            <w:r w:rsidR="000A7F62">
              <w:rPr>
                <w:rFonts w:ascii="Calibri" w:eastAsia="Calibri" w:hAnsi="Calibri" w:cs="Calibri"/>
                <w:sz w:val="20"/>
                <w:szCs w:val="20"/>
                <w:lang w:val="lv-LV"/>
              </w:rPr>
              <w:t>iem</w:t>
            </w:r>
            <w:r w:rsidR="008B7CA8" w:rsidRPr="00D94A8B">
              <w:rPr>
                <w:rFonts w:ascii="Calibri" w:eastAsia="Calibri" w:hAnsi="Calibri" w:cs="Calibri"/>
                <w:sz w:val="20"/>
                <w:szCs w:val="20"/>
                <w:lang w:val="lv-LV"/>
              </w:rPr>
              <w:t xml:space="preserve"> atbilstošas teritorijas </w:t>
            </w:r>
            <w:r w:rsidR="000A7F62">
              <w:rPr>
                <w:rFonts w:ascii="Calibri" w:eastAsia="Calibri" w:hAnsi="Calibri" w:cs="Calibri"/>
                <w:sz w:val="20"/>
                <w:szCs w:val="20"/>
                <w:lang w:val="lv-LV"/>
              </w:rPr>
              <w:t xml:space="preserve">- </w:t>
            </w:r>
            <w:r w:rsidR="008B7CA8" w:rsidRPr="00D94A8B">
              <w:rPr>
                <w:rFonts w:ascii="Calibri" w:eastAsia="Calibri" w:hAnsi="Calibri" w:cs="Calibri"/>
                <w:sz w:val="20"/>
                <w:szCs w:val="20"/>
                <w:lang w:val="lv-LV"/>
              </w:rPr>
              <w:t>biotopam 7110* 801,6 ha, 7140 8,47 ha, 7210 0,1 ha un 7230 2,5 ha platībā.</w:t>
            </w:r>
          </w:p>
        </w:tc>
      </w:tr>
      <w:tr w:rsidR="007B0BEC" w:rsidRPr="00D94A8B" w14:paraId="6289C81F" w14:textId="77777777" w:rsidTr="008B7CA8">
        <w:tc>
          <w:tcPr>
            <w:tcW w:w="851" w:type="dxa"/>
          </w:tcPr>
          <w:p w14:paraId="6289C817"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818"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819"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Saldūdeņu biotopi</w:t>
            </w:r>
          </w:p>
        </w:tc>
        <w:tc>
          <w:tcPr>
            <w:tcW w:w="2552" w:type="dxa"/>
          </w:tcPr>
          <w:p w14:paraId="6289C81A" w14:textId="77777777" w:rsidR="008B7CA8" w:rsidRPr="00D94A8B" w:rsidRDefault="008B7CA8" w:rsidP="008B7CA8">
            <w:pPr>
              <w:rPr>
                <w:rFonts w:ascii="Calibri" w:eastAsia="Calibri" w:hAnsi="Calibri" w:cs="Calibri"/>
                <w:sz w:val="20"/>
                <w:szCs w:val="20"/>
                <w:lang w:val="lv-LV"/>
              </w:rPr>
            </w:pPr>
          </w:p>
        </w:tc>
        <w:tc>
          <w:tcPr>
            <w:tcW w:w="1984" w:type="dxa"/>
          </w:tcPr>
          <w:p w14:paraId="6289C81B"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81C" w14:textId="77777777" w:rsidR="008B7CA8" w:rsidRPr="00D94A8B" w:rsidRDefault="008B7CA8" w:rsidP="008B7CA8">
            <w:pPr>
              <w:rPr>
                <w:rFonts w:ascii="Calibri" w:eastAsia="Calibri" w:hAnsi="Calibri" w:cs="Calibri"/>
                <w:sz w:val="20"/>
                <w:szCs w:val="20"/>
                <w:lang w:val="lv-LV"/>
              </w:rPr>
            </w:pPr>
          </w:p>
        </w:tc>
        <w:tc>
          <w:tcPr>
            <w:tcW w:w="2268" w:type="dxa"/>
          </w:tcPr>
          <w:p w14:paraId="6289C81D" w14:textId="77777777" w:rsidR="008B7CA8" w:rsidRPr="00D94A8B" w:rsidRDefault="008B7CA8" w:rsidP="008B7CA8">
            <w:pPr>
              <w:rPr>
                <w:rFonts w:ascii="Calibri" w:eastAsia="Calibri" w:hAnsi="Calibri" w:cs="Calibri"/>
                <w:sz w:val="20"/>
                <w:szCs w:val="20"/>
                <w:lang w:val="lv-LV"/>
              </w:rPr>
            </w:pPr>
          </w:p>
        </w:tc>
        <w:tc>
          <w:tcPr>
            <w:tcW w:w="2410" w:type="dxa"/>
          </w:tcPr>
          <w:p w14:paraId="6289C81E" w14:textId="77777777" w:rsidR="008B7CA8" w:rsidRPr="00D94A8B" w:rsidRDefault="008B7CA8" w:rsidP="008B7CA8">
            <w:pPr>
              <w:rPr>
                <w:rFonts w:ascii="Calibri" w:eastAsia="Calibri" w:hAnsi="Calibri" w:cs="Calibri"/>
                <w:sz w:val="20"/>
                <w:szCs w:val="20"/>
                <w:lang w:val="lv-LV"/>
              </w:rPr>
            </w:pPr>
          </w:p>
        </w:tc>
      </w:tr>
      <w:tr w:rsidR="0008470A" w:rsidRPr="00D94A8B" w14:paraId="6289C828" w14:textId="77777777" w:rsidTr="00886C71">
        <w:tc>
          <w:tcPr>
            <w:tcW w:w="851" w:type="dxa"/>
          </w:tcPr>
          <w:p w14:paraId="6289C82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B.4.1.</w:t>
            </w:r>
          </w:p>
        </w:tc>
        <w:tc>
          <w:tcPr>
            <w:tcW w:w="851" w:type="dxa"/>
          </w:tcPr>
          <w:p w14:paraId="6289C82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82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Koku sagāzumu izvākšana Slocenē, Kauguru kanālā un </w:t>
            </w:r>
            <w:proofErr w:type="spellStart"/>
            <w:r w:rsidRPr="00D94A8B">
              <w:rPr>
                <w:rFonts w:ascii="Calibri" w:eastAsia="Calibri" w:hAnsi="Calibri"/>
                <w:color w:val="000000"/>
                <w:sz w:val="20"/>
                <w:lang w:val="lv-LV"/>
              </w:rPr>
              <w:t>Skujupītē</w:t>
            </w:r>
            <w:proofErr w:type="spellEnd"/>
            <w:r w:rsidRPr="00D94A8B">
              <w:rPr>
                <w:rFonts w:ascii="Calibri" w:eastAsia="Calibri" w:hAnsi="Calibri"/>
                <w:color w:val="000000"/>
                <w:sz w:val="20"/>
                <w:lang w:val="lv-LV"/>
              </w:rPr>
              <w:t xml:space="preserve"> (152)</w:t>
            </w:r>
          </w:p>
        </w:tc>
        <w:tc>
          <w:tcPr>
            <w:tcW w:w="2552" w:type="dxa"/>
          </w:tcPr>
          <w:p w14:paraId="6289C823" w14:textId="77777777" w:rsidR="008B7CA8" w:rsidRPr="00D94A8B" w:rsidRDefault="008B7CA8" w:rsidP="00886C71">
            <w:pPr>
              <w:rPr>
                <w:rFonts w:ascii="Calibri" w:eastAsia="Calibri" w:hAnsi="Calibri" w:cs="Calibri"/>
                <w:sz w:val="20"/>
                <w:szCs w:val="20"/>
                <w:lang w:val="lv-LV"/>
              </w:rPr>
            </w:pPr>
            <w:r w:rsidRPr="00D94A8B">
              <w:rPr>
                <w:rFonts w:ascii="Calibri" w:eastAsia="Calibri" w:hAnsi="Calibri"/>
                <w:color w:val="000000"/>
                <w:sz w:val="20"/>
                <w:lang w:val="lv-LV"/>
              </w:rPr>
              <w:t>DAP, zemes īpašnieki, ĶNP fonds</w:t>
            </w:r>
          </w:p>
        </w:tc>
        <w:tc>
          <w:tcPr>
            <w:tcW w:w="1984" w:type="dxa"/>
          </w:tcPr>
          <w:p w14:paraId="6289C82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olor w:val="000000"/>
                <w:sz w:val="20"/>
                <w:lang w:val="lv-LV"/>
              </w:rPr>
              <w:t>I, visā plāna darbības periodā</w:t>
            </w:r>
          </w:p>
        </w:tc>
        <w:tc>
          <w:tcPr>
            <w:tcW w:w="1843" w:type="dxa"/>
          </w:tcPr>
          <w:p w14:paraId="6289C82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Projektu finansējums</w:t>
            </w:r>
          </w:p>
        </w:tc>
        <w:tc>
          <w:tcPr>
            <w:tcW w:w="2268" w:type="dxa"/>
          </w:tcPr>
          <w:p w14:paraId="6289C826" w14:textId="3810EAE3"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 xml:space="preserve">3000 EUR </w:t>
            </w:r>
            <w:r w:rsidR="00FB7035">
              <w:rPr>
                <w:rFonts w:ascii="Calibri" w:eastAsia="Calibri" w:hAnsi="Calibri"/>
                <w:color w:val="000000"/>
                <w:sz w:val="20"/>
                <w:lang w:val="lv-LV"/>
              </w:rPr>
              <w:t xml:space="preserve">katru </w:t>
            </w:r>
            <w:r w:rsidRPr="00D94A8B">
              <w:rPr>
                <w:rFonts w:ascii="Calibri" w:eastAsia="Calibri" w:hAnsi="Calibri"/>
                <w:color w:val="000000"/>
                <w:sz w:val="20"/>
                <w:lang w:val="lv-LV"/>
              </w:rPr>
              <w:t>gad</w:t>
            </w:r>
            <w:r w:rsidR="00FB7035">
              <w:rPr>
                <w:rFonts w:ascii="Calibri" w:eastAsia="Calibri" w:hAnsi="Calibri"/>
                <w:color w:val="000000"/>
                <w:sz w:val="20"/>
                <w:lang w:val="lv-LV"/>
              </w:rPr>
              <w:t>u</w:t>
            </w:r>
          </w:p>
        </w:tc>
        <w:tc>
          <w:tcPr>
            <w:tcW w:w="2410" w:type="dxa"/>
          </w:tcPr>
          <w:p w14:paraId="6289C82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Nodrošināta ĶNP tekošo saldūdens biotopu labvēlīga aizsardzība, koku sagāzumu izvākšana 2,77 ha</w:t>
            </w:r>
          </w:p>
        </w:tc>
      </w:tr>
      <w:tr w:rsidR="0008470A" w:rsidRPr="00D94A8B" w14:paraId="6289C831" w14:textId="77777777" w:rsidTr="00886C71">
        <w:tc>
          <w:tcPr>
            <w:tcW w:w="851" w:type="dxa"/>
          </w:tcPr>
          <w:p w14:paraId="6289C82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B.4.2.</w:t>
            </w:r>
          </w:p>
        </w:tc>
        <w:tc>
          <w:tcPr>
            <w:tcW w:w="851" w:type="dxa"/>
          </w:tcPr>
          <w:p w14:paraId="6289C82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82B"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 xml:space="preserve">Ūdensaugu izpļaušana un augu sakņu izvākšana Slocenes upē pie </w:t>
            </w:r>
            <w:proofErr w:type="spellStart"/>
            <w:r w:rsidRPr="00D94A8B">
              <w:rPr>
                <w:rFonts w:ascii="Calibri" w:eastAsia="Calibri" w:hAnsi="Calibri"/>
                <w:color w:val="000000"/>
                <w:sz w:val="20"/>
                <w:lang w:val="lv-LV"/>
              </w:rPr>
              <w:t>Jāņkroga</w:t>
            </w:r>
            <w:proofErr w:type="spellEnd"/>
            <w:r w:rsidRPr="00D94A8B">
              <w:rPr>
                <w:rFonts w:ascii="Calibri" w:eastAsia="Calibri" w:hAnsi="Calibri"/>
                <w:color w:val="000000"/>
                <w:sz w:val="20"/>
                <w:lang w:val="lv-LV"/>
              </w:rPr>
              <w:t xml:space="preserve"> (160,162)</w:t>
            </w:r>
          </w:p>
        </w:tc>
        <w:tc>
          <w:tcPr>
            <w:tcW w:w="2552" w:type="dxa"/>
          </w:tcPr>
          <w:p w14:paraId="6289C82C" w14:textId="77777777" w:rsidR="008B7CA8" w:rsidRPr="00D94A8B" w:rsidRDefault="008B7CA8" w:rsidP="00886C71">
            <w:pPr>
              <w:rPr>
                <w:rFonts w:ascii="Calibri" w:eastAsia="Calibri" w:hAnsi="Calibri"/>
                <w:color w:val="000000"/>
                <w:sz w:val="20"/>
                <w:lang w:val="lv-LV"/>
              </w:rPr>
            </w:pPr>
            <w:r w:rsidRPr="00D94A8B">
              <w:rPr>
                <w:rFonts w:ascii="Calibri" w:eastAsia="Calibri" w:hAnsi="Calibri"/>
                <w:color w:val="000000"/>
                <w:sz w:val="20"/>
                <w:lang w:val="lv-LV"/>
              </w:rPr>
              <w:t>DAP, zemes īpašnieki, ĶNP fonds</w:t>
            </w:r>
          </w:p>
        </w:tc>
        <w:tc>
          <w:tcPr>
            <w:tcW w:w="1984" w:type="dxa"/>
          </w:tcPr>
          <w:p w14:paraId="6289C82D" w14:textId="77777777" w:rsidR="008B7CA8" w:rsidRPr="00D94A8B" w:rsidRDefault="008B7CA8" w:rsidP="008B7CA8">
            <w:pPr>
              <w:jc w:val="center"/>
              <w:rPr>
                <w:rFonts w:ascii="Calibri" w:eastAsia="Calibri" w:hAnsi="Calibri"/>
                <w:color w:val="000000"/>
                <w:sz w:val="20"/>
                <w:lang w:val="lv-LV"/>
              </w:rPr>
            </w:pPr>
            <w:r w:rsidRPr="00D94A8B">
              <w:rPr>
                <w:rFonts w:ascii="Calibri" w:eastAsia="Calibri" w:hAnsi="Calibri"/>
                <w:color w:val="000000"/>
                <w:sz w:val="20"/>
                <w:lang w:val="lv-LV"/>
              </w:rPr>
              <w:t>I, visā plāna darbības periodā</w:t>
            </w:r>
          </w:p>
        </w:tc>
        <w:tc>
          <w:tcPr>
            <w:tcW w:w="1843" w:type="dxa"/>
          </w:tcPr>
          <w:p w14:paraId="6289C82E"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w:t>
            </w:r>
          </w:p>
        </w:tc>
        <w:tc>
          <w:tcPr>
            <w:tcW w:w="2268" w:type="dxa"/>
          </w:tcPr>
          <w:p w14:paraId="6289C82F" w14:textId="5B58A2FF"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Ap 1000 EUR</w:t>
            </w:r>
            <w:r w:rsidR="006301A4">
              <w:rPr>
                <w:rFonts w:ascii="Calibri" w:eastAsia="Calibri" w:hAnsi="Calibri"/>
                <w:color w:val="000000"/>
                <w:sz w:val="20"/>
                <w:lang w:val="lv-LV"/>
              </w:rPr>
              <w:t xml:space="preserve"> </w:t>
            </w:r>
          </w:p>
        </w:tc>
        <w:tc>
          <w:tcPr>
            <w:tcW w:w="2410" w:type="dxa"/>
          </w:tcPr>
          <w:p w14:paraId="6289C830"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Nodrošināta ĶNP tekošo saldūdens biotopu labvēlīga aizsardzība, ūdensaugu izpļaušana un sakņu izvākšana 0,18 ha</w:t>
            </w:r>
          </w:p>
        </w:tc>
      </w:tr>
      <w:tr w:rsidR="0008470A" w:rsidRPr="00D94A8B" w14:paraId="6289C83A" w14:textId="77777777" w:rsidTr="00886C71">
        <w:tc>
          <w:tcPr>
            <w:tcW w:w="851" w:type="dxa"/>
          </w:tcPr>
          <w:p w14:paraId="6289C83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B.4.3.</w:t>
            </w:r>
          </w:p>
        </w:tc>
        <w:tc>
          <w:tcPr>
            <w:tcW w:w="851" w:type="dxa"/>
          </w:tcPr>
          <w:p w14:paraId="6289C83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834"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Bebru darbības regulēšana (150)</w:t>
            </w:r>
          </w:p>
        </w:tc>
        <w:tc>
          <w:tcPr>
            <w:tcW w:w="2552" w:type="dxa"/>
          </w:tcPr>
          <w:p w14:paraId="6289C835" w14:textId="7C0FCFAB" w:rsidR="008B7CA8" w:rsidRPr="00D94A8B" w:rsidRDefault="008B7CA8" w:rsidP="00886C71">
            <w:pPr>
              <w:rPr>
                <w:rFonts w:ascii="Calibri" w:eastAsia="Calibri" w:hAnsi="Calibri"/>
                <w:color w:val="000000"/>
                <w:sz w:val="20"/>
                <w:lang w:val="lv-LV"/>
              </w:rPr>
            </w:pPr>
            <w:r w:rsidRPr="00D94A8B">
              <w:rPr>
                <w:rFonts w:ascii="Calibri" w:eastAsia="Calibri" w:hAnsi="Calibri"/>
                <w:color w:val="000000"/>
                <w:sz w:val="20"/>
                <w:lang w:val="lv-LV"/>
              </w:rPr>
              <w:t>Mednieku kolektīvi</w:t>
            </w:r>
          </w:p>
        </w:tc>
        <w:tc>
          <w:tcPr>
            <w:tcW w:w="1984" w:type="dxa"/>
          </w:tcPr>
          <w:p w14:paraId="6289C836" w14:textId="77777777" w:rsidR="008B7CA8" w:rsidRPr="00D94A8B" w:rsidRDefault="008B7CA8" w:rsidP="008B7CA8">
            <w:pPr>
              <w:jc w:val="center"/>
              <w:rPr>
                <w:rFonts w:ascii="Calibri" w:eastAsia="Calibri" w:hAnsi="Calibri"/>
                <w:color w:val="000000"/>
                <w:sz w:val="20"/>
                <w:lang w:val="lv-LV"/>
              </w:rPr>
            </w:pPr>
            <w:r w:rsidRPr="00D94A8B">
              <w:rPr>
                <w:rFonts w:ascii="Calibri" w:eastAsia="Calibri" w:hAnsi="Calibri"/>
                <w:color w:val="000000"/>
                <w:sz w:val="20"/>
                <w:lang w:val="lv-LV"/>
              </w:rPr>
              <w:t>II, visā plāna darbības periodā</w:t>
            </w:r>
          </w:p>
        </w:tc>
        <w:tc>
          <w:tcPr>
            <w:tcW w:w="1843" w:type="dxa"/>
          </w:tcPr>
          <w:p w14:paraId="6289C837"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medību kolektīva līdzekļi</w:t>
            </w:r>
          </w:p>
        </w:tc>
        <w:tc>
          <w:tcPr>
            <w:tcW w:w="2268" w:type="dxa"/>
          </w:tcPr>
          <w:p w14:paraId="6289C838"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Precīzi nav nosakāmas</w:t>
            </w:r>
          </w:p>
        </w:tc>
        <w:tc>
          <w:tcPr>
            <w:tcW w:w="2410" w:type="dxa"/>
          </w:tcPr>
          <w:p w14:paraId="6289C839" w14:textId="77777777" w:rsidR="008B7CA8" w:rsidRPr="00D94A8B" w:rsidRDefault="008B7CA8" w:rsidP="00945BB1">
            <w:pPr>
              <w:rPr>
                <w:rFonts w:ascii="Calibri" w:eastAsia="Calibri" w:hAnsi="Calibri"/>
                <w:color w:val="000000"/>
                <w:sz w:val="20"/>
                <w:lang w:val="lv-LV"/>
              </w:rPr>
            </w:pPr>
            <w:r w:rsidRPr="00D94A8B">
              <w:rPr>
                <w:rFonts w:ascii="Calibri" w:eastAsia="Calibri" w:hAnsi="Calibri"/>
                <w:color w:val="000000"/>
                <w:sz w:val="20"/>
                <w:lang w:val="lv-LV"/>
              </w:rPr>
              <w:t xml:space="preserve">Nodrošināta ĶNP tekošo saldūdens biotopu labvēlīga aizsardzība </w:t>
            </w:r>
            <w:r w:rsidR="00945BB1" w:rsidRPr="00D94A8B">
              <w:rPr>
                <w:rFonts w:ascii="Calibri" w:eastAsia="Calibri" w:hAnsi="Calibri"/>
                <w:color w:val="000000"/>
                <w:sz w:val="20"/>
                <w:lang w:val="lv-LV"/>
              </w:rPr>
              <w:t>34,25</w:t>
            </w:r>
            <w:r w:rsidRPr="00D94A8B">
              <w:rPr>
                <w:rFonts w:ascii="Calibri" w:eastAsia="Calibri" w:hAnsi="Calibri"/>
                <w:color w:val="000000"/>
                <w:sz w:val="20"/>
                <w:lang w:val="lv-LV"/>
              </w:rPr>
              <w:t xml:space="preserve"> ha platībā</w:t>
            </w:r>
          </w:p>
        </w:tc>
      </w:tr>
      <w:tr w:rsidR="0008470A" w:rsidRPr="00D94A8B" w14:paraId="6289C843" w14:textId="77777777" w:rsidTr="008B7CA8">
        <w:tc>
          <w:tcPr>
            <w:tcW w:w="851" w:type="dxa"/>
          </w:tcPr>
          <w:p w14:paraId="6289C83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B.4.4.</w:t>
            </w:r>
          </w:p>
        </w:tc>
        <w:tc>
          <w:tcPr>
            <w:tcW w:w="851" w:type="dxa"/>
          </w:tcPr>
          <w:p w14:paraId="6289C83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83D" w14:textId="02A8CED7" w:rsidR="008B7CA8" w:rsidRPr="00D94A8B" w:rsidRDefault="008B7CA8" w:rsidP="008B7CA8">
            <w:pPr>
              <w:rPr>
                <w:rFonts w:ascii="Calibri" w:eastAsia="Calibri" w:hAnsi="Calibri"/>
                <w:color w:val="000000"/>
                <w:sz w:val="20"/>
                <w:lang w:val="lv-LV"/>
              </w:rPr>
            </w:pPr>
            <w:r w:rsidRPr="00D94A8B">
              <w:rPr>
                <w:rFonts w:ascii="Calibri" w:eastAsia="Calibri" w:hAnsi="Calibri" w:cs="Calibri"/>
                <w:sz w:val="20"/>
                <w:szCs w:val="20"/>
                <w:lang w:val="lv-LV"/>
              </w:rPr>
              <w:t>Niedru (</w:t>
            </w:r>
            <w:proofErr w:type="spellStart"/>
            <w:r w:rsidRPr="00D94A8B">
              <w:rPr>
                <w:rFonts w:ascii="Calibri" w:eastAsia="Calibri" w:hAnsi="Calibri" w:cs="Calibri"/>
                <w:sz w:val="20"/>
                <w:szCs w:val="20"/>
                <w:lang w:val="lv-LV"/>
              </w:rPr>
              <w:t>virsūdens</w:t>
            </w:r>
            <w:proofErr w:type="spellEnd"/>
            <w:r w:rsidRPr="00D94A8B">
              <w:rPr>
                <w:rFonts w:ascii="Calibri" w:eastAsia="Calibri" w:hAnsi="Calibri" w:cs="Calibri"/>
                <w:sz w:val="20"/>
                <w:szCs w:val="20"/>
                <w:lang w:val="lv-LV"/>
              </w:rPr>
              <w:t xml:space="preserve"> augu) pļaušana</w:t>
            </w:r>
            <w:r w:rsidR="003A32AF">
              <w:rPr>
                <w:rFonts w:ascii="Calibri" w:eastAsia="Calibri" w:hAnsi="Calibri" w:cs="Calibri"/>
                <w:sz w:val="20"/>
                <w:szCs w:val="20"/>
                <w:lang w:val="lv-LV"/>
              </w:rPr>
              <w:t>, fragmentēšana</w:t>
            </w:r>
            <w:r w:rsidRPr="00D94A8B">
              <w:rPr>
                <w:rFonts w:ascii="Calibri" w:eastAsia="Calibri" w:hAnsi="Calibri" w:cs="Calibri"/>
                <w:sz w:val="20"/>
                <w:szCs w:val="20"/>
                <w:lang w:val="lv-LV"/>
              </w:rPr>
              <w:t xml:space="preserve"> Slokas un Kaņiera ezeros (157)</w:t>
            </w:r>
          </w:p>
        </w:tc>
        <w:tc>
          <w:tcPr>
            <w:tcW w:w="2552" w:type="dxa"/>
          </w:tcPr>
          <w:p w14:paraId="6289C83E" w14:textId="5CD02181" w:rsidR="008B7CA8" w:rsidRPr="00D94A8B" w:rsidRDefault="002A3A34" w:rsidP="008B7CA8">
            <w:pPr>
              <w:rPr>
                <w:rFonts w:ascii="Calibri" w:eastAsia="Calibri" w:hAnsi="Calibri"/>
                <w:color w:val="000000"/>
                <w:sz w:val="20"/>
                <w:lang w:val="lv-LV"/>
              </w:rPr>
            </w:pPr>
            <w:r w:rsidRPr="00D94A8B">
              <w:rPr>
                <w:rFonts w:ascii="Calibri" w:eastAsia="Calibri" w:hAnsi="Calibri"/>
                <w:color w:val="000000"/>
                <w:sz w:val="20"/>
                <w:lang w:val="lv-LV"/>
              </w:rPr>
              <w:t>DAP</w:t>
            </w:r>
          </w:p>
        </w:tc>
        <w:tc>
          <w:tcPr>
            <w:tcW w:w="1984" w:type="dxa"/>
          </w:tcPr>
          <w:p w14:paraId="6289C83F" w14:textId="36076C64" w:rsidR="008B7CA8" w:rsidRPr="00D94A8B" w:rsidRDefault="008B7CA8" w:rsidP="008B7CA8">
            <w:pPr>
              <w:jc w:val="center"/>
              <w:rPr>
                <w:rFonts w:ascii="Calibri" w:eastAsia="Calibri" w:hAnsi="Calibri"/>
                <w:color w:val="000000"/>
                <w:sz w:val="20"/>
                <w:lang w:val="lv-LV"/>
              </w:rPr>
            </w:pPr>
            <w:r w:rsidRPr="00D94A8B">
              <w:rPr>
                <w:rFonts w:ascii="Calibri" w:eastAsia="Calibri" w:hAnsi="Calibri"/>
                <w:color w:val="000000"/>
                <w:sz w:val="20"/>
                <w:lang w:val="lv-LV"/>
              </w:rPr>
              <w:t xml:space="preserve">I, </w:t>
            </w:r>
            <w:r w:rsidR="003A32AF" w:rsidRPr="00D94A8B">
              <w:rPr>
                <w:rFonts w:ascii="Calibri" w:eastAsia="Calibri" w:hAnsi="Calibri"/>
                <w:color w:val="000000"/>
                <w:sz w:val="20"/>
                <w:lang w:val="lv-LV"/>
              </w:rPr>
              <w:t>202</w:t>
            </w:r>
            <w:r w:rsidR="003A32AF">
              <w:rPr>
                <w:rFonts w:ascii="Calibri" w:eastAsia="Calibri" w:hAnsi="Calibri"/>
                <w:color w:val="000000"/>
                <w:sz w:val="20"/>
                <w:lang w:val="lv-LV"/>
              </w:rPr>
              <w:t>4</w:t>
            </w:r>
            <w:r w:rsidRPr="00D94A8B">
              <w:rPr>
                <w:rFonts w:ascii="Calibri" w:eastAsia="Calibri" w:hAnsi="Calibri"/>
                <w:color w:val="000000"/>
                <w:sz w:val="20"/>
                <w:lang w:val="lv-LV"/>
              </w:rPr>
              <w:t xml:space="preserve">. - </w:t>
            </w:r>
            <w:r w:rsidR="003A32AF" w:rsidRPr="00D94A8B">
              <w:rPr>
                <w:rFonts w:ascii="Calibri" w:eastAsia="Calibri" w:hAnsi="Calibri"/>
                <w:color w:val="000000"/>
                <w:sz w:val="20"/>
                <w:lang w:val="lv-LV"/>
              </w:rPr>
              <w:t>20</w:t>
            </w:r>
            <w:r w:rsidR="003A32AF">
              <w:rPr>
                <w:rFonts w:ascii="Calibri" w:eastAsia="Calibri" w:hAnsi="Calibri"/>
                <w:color w:val="000000"/>
                <w:sz w:val="20"/>
                <w:lang w:val="lv-LV"/>
              </w:rPr>
              <w:t>29</w:t>
            </w:r>
            <w:r w:rsidRPr="00D94A8B">
              <w:rPr>
                <w:rFonts w:ascii="Calibri" w:eastAsia="Calibri" w:hAnsi="Calibri"/>
                <w:color w:val="000000"/>
                <w:sz w:val="20"/>
                <w:lang w:val="lv-LV"/>
              </w:rPr>
              <w:t>.g.</w:t>
            </w:r>
          </w:p>
        </w:tc>
        <w:tc>
          <w:tcPr>
            <w:tcW w:w="1843" w:type="dxa"/>
          </w:tcPr>
          <w:p w14:paraId="6289C840"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w:t>
            </w:r>
          </w:p>
        </w:tc>
        <w:tc>
          <w:tcPr>
            <w:tcW w:w="2268" w:type="dxa"/>
          </w:tcPr>
          <w:p w14:paraId="6289C841" w14:textId="19E17D4C"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20 000 EUR</w:t>
            </w:r>
            <w:r w:rsidR="003A32AF">
              <w:rPr>
                <w:rFonts w:ascii="Calibri" w:eastAsia="Calibri" w:hAnsi="Calibri"/>
                <w:color w:val="000000"/>
                <w:sz w:val="20"/>
                <w:lang w:val="lv-LV"/>
              </w:rPr>
              <w:t xml:space="preserve"> ik gadu</w:t>
            </w:r>
          </w:p>
        </w:tc>
        <w:tc>
          <w:tcPr>
            <w:tcW w:w="2410" w:type="dxa"/>
          </w:tcPr>
          <w:p w14:paraId="6289C842"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63,64 ha platībā īstenota niedru pļaušana</w:t>
            </w:r>
          </w:p>
        </w:tc>
      </w:tr>
      <w:tr w:rsidR="0008470A" w:rsidRPr="00D94A8B" w14:paraId="6289C84C" w14:textId="77777777" w:rsidTr="008B7CA8">
        <w:tc>
          <w:tcPr>
            <w:tcW w:w="851" w:type="dxa"/>
          </w:tcPr>
          <w:p w14:paraId="6289C84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B.4.5.</w:t>
            </w:r>
          </w:p>
        </w:tc>
        <w:tc>
          <w:tcPr>
            <w:tcW w:w="851" w:type="dxa"/>
          </w:tcPr>
          <w:p w14:paraId="6289C84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Borders>
              <w:bottom w:val="single" w:sz="4" w:space="0" w:color="auto"/>
            </w:tcBorders>
          </w:tcPr>
          <w:p w14:paraId="6289C846" w14:textId="55D6001C"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Sedimentu</w:t>
            </w:r>
            <w:proofErr w:type="spellEnd"/>
            <w:r w:rsidRPr="00D94A8B">
              <w:rPr>
                <w:rFonts w:ascii="Calibri" w:eastAsia="Calibri" w:hAnsi="Calibri" w:cs="Calibri"/>
                <w:sz w:val="20"/>
                <w:szCs w:val="20"/>
                <w:lang w:val="lv-LV"/>
              </w:rPr>
              <w:t xml:space="preserve"> izņemšana Kaņiera ezerā un  Valguma ezerā</w:t>
            </w:r>
            <w:r w:rsidR="003A32AF">
              <w:rPr>
                <w:rFonts w:ascii="Calibri" w:eastAsia="Calibri" w:hAnsi="Calibri" w:cs="Calibri"/>
                <w:sz w:val="20"/>
                <w:szCs w:val="20"/>
                <w:lang w:val="lv-LV"/>
              </w:rPr>
              <w:t>,</w:t>
            </w:r>
            <w:r w:rsidRPr="00D94A8B">
              <w:rPr>
                <w:rFonts w:ascii="Calibri" w:eastAsia="Calibri" w:hAnsi="Calibri" w:cs="Calibri"/>
                <w:sz w:val="20"/>
                <w:szCs w:val="20"/>
                <w:lang w:val="lv-LV"/>
              </w:rPr>
              <w:t xml:space="preserve"> pamatojoties uz pētījuma rezultātiem (170)</w:t>
            </w:r>
          </w:p>
        </w:tc>
        <w:tc>
          <w:tcPr>
            <w:tcW w:w="2552" w:type="dxa"/>
          </w:tcPr>
          <w:p w14:paraId="6289C847"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w:t>
            </w:r>
          </w:p>
        </w:tc>
        <w:tc>
          <w:tcPr>
            <w:tcW w:w="1984" w:type="dxa"/>
          </w:tcPr>
          <w:p w14:paraId="6289C848" w14:textId="77777777" w:rsidR="008B7CA8" w:rsidRPr="00D94A8B" w:rsidRDefault="008B7CA8" w:rsidP="008B7CA8">
            <w:pPr>
              <w:jc w:val="center"/>
              <w:rPr>
                <w:rFonts w:ascii="Calibri" w:eastAsia="Calibri" w:hAnsi="Calibri"/>
                <w:color w:val="000000"/>
                <w:sz w:val="20"/>
                <w:lang w:val="lv-LV"/>
              </w:rPr>
            </w:pPr>
            <w:r w:rsidRPr="00D94A8B">
              <w:rPr>
                <w:rFonts w:ascii="Calibri" w:eastAsia="Calibri" w:hAnsi="Calibri"/>
                <w:color w:val="000000"/>
                <w:sz w:val="20"/>
                <w:lang w:val="lv-LV"/>
              </w:rPr>
              <w:t>III, Pēc pētījuma (pasākums D.2.)</w:t>
            </w:r>
          </w:p>
        </w:tc>
        <w:tc>
          <w:tcPr>
            <w:tcW w:w="1843" w:type="dxa"/>
          </w:tcPr>
          <w:p w14:paraId="6289C849"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w:t>
            </w:r>
          </w:p>
        </w:tc>
        <w:tc>
          <w:tcPr>
            <w:tcW w:w="2268" w:type="dxa"/>
          </w:tcPr>
          <w:p w14:paraId="6289C84A"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s="Calibri"/>
                <w:sz w:val="20"/>
                <w:szCs w:val="20"/>
                <w:lang w:val="lv-LV"/>
              </w:rPr>
              <w:t>Izmaksas precizējamas pēc pētījuma</w:t>
            </w:r>
          </w:p>
        </w:tc>
        <w:tc>
          <w:tcPr>
            <w:tcW w:w="2410" w:type="dxa"/>
          </w:tcPr>
          <w:p w14:paraId="6289C84B" w14:textId="0DCF0C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Īstenoti </w:t>
            </w:r>
            <w:proofErr w:type="spellStart"/>
            <w:r w:rsidRPr="00D94A8B">
              <w:rPr>
                <w:rFonts w:ascii="Calibri" w:eastAsia="Calibri" w:hAnsi="Calibri" w:cs="Calibri"/>
                <w:sz w:val="20"/>
                <w:szCs w:val="20"/>
                <w:lang w:val="lv-LV"/>
              </w:rPr>
              <w:t>sedimentu</w:t>
            </w:r>
            <w:proofErr w:type="spellEnd"/>
            <w:r w:rsidRPr="00D94A8B">
              <w:rPr>
                <w:rFonts w:ascii="Calibri" w:eastAsia="Calibri" w:hAnsi="Calibri" w:cs="Calibri"/>
                <w:sz w:val="20"/>
                <w:szCs w:val="20"/>
                <w:lang w:val="lv-LV"/>
              </w:rPr>
              <w:t xml:space="preserve"> izņemšanas darbi Kaņiera un Valguma ezerā (</w:t>
            </w:r>
            <w:proofErr w:type="spellStart"/>
            <w:r w:rsidRPr="00D94A8B">
              <w:rPr>
                <w:rFonts w:ascii="Calibri" w:eastAsia="Calibri" w:hAnsi="Calibri" w:cs="Calibri"/>
                <w:sz w:val="20"/>
                <w:szCs w:val="20"/>
                <w:lang w:val="lv-LV"/>
              </w:rPr>
              <w:t>Veicams</w:t>
            </w:r>
            <w:r w:rsidR="003A32AF">
              <w:rPr>
                <w:rFonts w:ascii="Calibri" w:eastAsia="Calibri" w:hAnsi="Calibri" w:cs="Calibri"/>
                <w:sz w:val="20"/>
                <w:szCs w:val="20"/>
                <w:lang w:val="lv-LV"/>
              </w:rPr>
              <w:t>o</w:t>
            </w:r>
            <w:proofErr w:type="spellEnd"/>
            <w:r w:rsidRPr="00D94A8B">
              <w:rPr>
                <w:rFonts w:ascii="Calibri" w:eastAsia="Calibri" w:hAnsi="Calibri" w:cs="Calibri"/>
                <w:sz w:val="20"/>
                <w:szCs w:val="20"/>
                <w:lang w:val="lv-LV"/>
              </w:rPr>
              <w:t xml:space="preserve"> tikai pēc pasākuma D.2. īstenošanas)</w:t>
            </w:r>
            <w:r w:rsidRPr="00D94A8B">
              <w:rPr>
                <w:rFonts w:ascii="Calibri" w:eastAsia="Calibri" w:hAnsi="Calibri"/>
                <w:color w:val="000000"/>
                <w:sz w:val="20"/>
                <w:lang w:val="lv-LV"/>
              </w:rPr>
              <w:t>.</w:t>
            </w:r>
          </w:p>
        </w:tc>
      </w:tr>
      <w:tr w:rsidR="0008470A" w:rsidRPr="00D94A8B" w14:paraId="6289C855" w14:textId="77777777" w:rsidTr="008B7CA8">
        <w:tc>
          <w:tcPr>
            <w:tcW w:w="851" w:type="dxa"/>
          </w:tcPr>
          <w:p w14:paraId="6289C84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B.4.6. </w:t>
            </w:r>
          </w:p>
        </w:tc>
        <w:tc>
          <w:tcPr>
            <w:tcW w:w="851" w:type="dxa"/>
          </w:tcPr>
          <w:p w14:paraId="6289C84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Borders>
              <w:bottom w:val="single" w:sz="4" w:space="0" w:color="auto"/>
            </w:tcBorders>
          </w:tcPr>
          <w:p w14:paraId="6289C84F" w14:textId="5B1DDFF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Kaņiera ezera ūdens līmeņa </w:t>
            </w:r>
            <w:r w:rsidR="00343EE9">
              <w:rPr>
                <w:rFonts w:ascii="Calibri" w:eastAsia="Calibri" w:hAnsi="Calibri" w:cs="Calibri"/>
                <w:sz w:val="20"/>
                <w:szCs w:val="20"/>
                <w:lang w:val="lv-LV"/>
              </w:rPr>
              <w:t>regulēšana</w:t>
            </w:r>
          </w:p>
        </w:tc>
        <w:tc>
          <w:tcPr>
            <w:tcW w:w="2552" w:type="dxa"/>
          </w:tcPr>
          <w:p w14:paraId="6289C850"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w:t>
            </w:r>
          </w:p>
        </w:tc>
        <w:tc>
          <w:tcPr>
            <w:tcW w:w="1984" w:type="dxa"/>
          </w:tcPr>
          <w:p w14:paraId="6289C851" w14:textId="7ADDB0DF" w:rsidR="008B7CA8" w:rsidRPr="00D94A8B" w:rsidRDefault="008B7CA8" w:rsidP="008B7CA8">
            <w:pPr>
              <w:jc w:val="center"/>
              <w:rPr>
                <w:rFonts w:ascii="Calibri" w:eastAsia="Calibri" w:hAnsi="Calibri"/>
                <w:color w:val="000000"/>
                <w:sz w:val="20"/>
                <w:lang w:val="lv-LV"/>
              </w:rPr>
            </w:pPr>
            <w:r w:rsidRPr="00D94A8B">
              <w:rPr>
                <w:rFonts w:ascii="Calibri" w:eastAsia="Calibri" w:hAnsi="Calibri"/>
                <w:color w:val="000000"/>
                <w:sz w:val="20"/>
                <w:lang w:val="lv-LV"/>
              </w:rPr>
              <w:t xml:space="preserve">III, </w:t>
            </w:r>
            <w:r w:rsidR="00343EE9" w:rsidRPr="00D94A8B">
              <w:rPr>
                <w:rFonts w:ascii="Calibri" w:eastAsia="Calibri" w:hAnsi="Calibri"/>
                <w:color w:val="000000"/>
                <w:sz w:val="20"/>
                <w:lang w:val="lv-LV"/>
              </w:rPr>
              <w:t>202</w:t>
            </w:r>
            <w:r w:rsidR="00343EE9">
              <w:rPr>
                <w:rFonts w:ascii="Calibri" w:eastAsia="Calibri" w:hAnsi="Calibri"/>
                <w:color w:val="000000"/>
                <w:sz w:val="20"/>
                <w:lang w:val="lv-LV"/>
              </w:rPr>
              <w:t>4</w:t>
            </w:r>
            <w:r w:rsidRPr="00D94A8B">
              <w:rPr>
                <w:rFonts w:ascii="Calibri" w:eastAsia="Calibri" w:hAnsi="Calibri"/>
                <w:color w:val="000000"/>
                <w:sz w:val="20"/>
                <w:lang w:val="lv-LV"/>
              </w:rPr>
              <w:t xml:space="preserve">. - </w:t>
            </w:r>
            <w:r w:rsidR="00343EE9" w:rsidRPr="00D94A8B">
              <w:rPr>
                <w:rFonts w:ascii="Calibri" w:eastAsia="Calibri" w:hAnsi="Calibri"/>
                <w:color w:val="000000"/>
                <w:sz w:val="20"/>
                <w:lang w:val="lv-LV"/>
              </w:rPr>
              <w:t>203</w:t>
            </w:r>
            <w:r w:rsidR="00343EE9">
              <w:rPr>
                <w:rFonts w:ascii="Calibri" w:eastAsia="Calibri" w:hAnsi="Calibri"/>
                <w:color w:val="000000"/>
                <w:sz w:val="20"/>
                <w:lang w:val="lv-LV"/>
              </w:rPr>
              <w:t>4</w:t>
            </w:r>
            <w:r w:rsidRPr="00D94A8B">
              <w:rPr>
                <w:rFonts w:ascii="Calibri" w:eastAsia="Calibri" w:hAnsi="Calibri"/>
                <w:color w:val="000000"/>
                <w:sz w:val="20"/>
                <w:lang w:val="lv-LV"/>
              </w:rPr>
              <w:t>.g.</w:t>
            </w:r>
          </w:p>
        </w:tc>
        <w:tc>
          <w:tcPr>
            <w:tcW w:w="1843" w:type="dxa"/>
          </w:tcPr>
          <w:p w14:paraId="6289C852"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Valsts budžets</w:t>
            </w:r>
          </w:p>
        </w:tc>
        <w:tc>
          <w:tcPr>
            <w:tcW w:w="2268" w:type="dxa"/>
          </w:tcPr>
          <w:p w14:paraId="6289C85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Precīzi nav nosakāmas</w:t>
            </w:r>
          </w:p>
        </w:tc>
        <w:tc>
          <w:tcPr>
            <w:tcW w:w="2410" w:type="dxa"/>
          </w:tcPr>
          <w:p w14:paraId="6289C85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Pēc esošo lietus ūdens un meliorācijas sistēmu </w:t>
            </w:r>
            <w:r w:rsidRPr="00D94A8B">
              <w:rPr>
                <w:rFonts w:ascii="Calibri" w:eastAsia="Calibri" w:hAnsi="Calibri" w:cs="Calibri"/>
                <w:sz w:val="20"/>
                <w:szCs w:val="20"/>
                <w:lang w:val="lv-LV"/>
              </w:rPr>
              <w:lastRenderedPageBreak/>
              <w:t>sakārtošanas noteikts un uzturēts dabas vērtībām optimālais Kaņiera ezera un hidrotehnisko būvju ūdens līmeņu regulēšanas režīms: minimālais ūdens līmenis 2,26 LAS; normālais ūdens līmenis 2,36 LAS un maksimālā 2,46 LAS</w:t>
            </w:r>
          </w:p>
        </w:tc>
      </w:tr>
      <w:tr w:rsidR="007B0BEC" w:rsidRPr="00D94A8B" w14:paraId="6289C85E" w14:textId="77777777" w:rsidTr="008B7CA8">
        <w:tc>
          <w:tcPr>
            <w:tcW w:w="851" w:type="dxa"/>
          </w:tcPr>
          <w:p w14:paraId="6289C856"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857" w14:textId="77777777" w:rsidR="008B7CA8" w:rsidRPr="00D94A8B" w:rsidRDefault="008B7CA8" w:rsidP="008B7CA8">
            <w:pPr>
              <w:jc w:val="center"/>
              <w:rPr>
                <w:rFonts w:ascii="Calibri" w:eastAsia="Calibri" w:hAnsi="Calibri" w:cs="Calibri"/>
                <w:sz w:val="20"/>
                <w:szCs w:val="20"/>
                <w:lang w:val="lv-LV"/>
              </w:rPr>
            </w:pPr>
          </w:p>
        </w:tc>
        <w:tc>
          <w:tcPr>
            <w:tcW w:w="3118" w:type="dxa"/>
            <w:tcBorders>
              <w:bottom w:val="single" w:sz="4" w:space="0" w:color="auto"/>
            </w:tcBorders>
            <w:shd w:val="clear" w:color="auto" w:fill="E2EFD9"/>
          </w:tcPr>
          <w:p w14:paraId="6289C858" w14:textId="25D75E5D"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Piejūras biot</w:t>
            </w:r>
            <w:r w:rsidR="002A3A34" w:rsidRPr="00D94A8B">
              <w:rPr>
                <w:rFonts w:ascii="Calibri" w:eastAsia="Calibri" w:hAnsi="Calibri" w:cs="Calibri"/>
                <w:i/>
                <w:sz w:val="20"/>
                <w:szCs w:val="20"/>
                <w:lang w:val="lv-LV"/>
              </w:rPr>
              <w:t>opi</w:t>
            </w:r>
          </w:p>
        </w:tc>
        <w:tc>
          <w:tcPr>
            <w:tcW w:w="2552" w:type="dxa"/>
          </w:tcPr>
          <w:p w14:paraId="6289C859" w14:textId="77777777" w:rsidR="008B7CA8" w:rsidRPr="00D94A8B" w:rsidRDefault="008B7CA8" w:rsidP="008B7CA8">
            <w:pPr>
              <w:rPr>
                <w:rFonts w:ascii="Calibri" w:eastAsia="Calibri" w:hAnsi="Calibri"/>
                <w:color w:val="000000"/>
                <w:sz w:val="20"/>
                <w:lang w:val="lv-LV"/>
              </w:rPr>
            </w:pPr>
          </w:p>
        </w:tc>
        <w:tc>
          <w:tcPr>
            <w:tcW w:w="1984" w:type="dxa"/>
          </w:tcPr>
          <w:p w14:paraId="6289C85A" w14:textId="77777777" w:rsidR="008B7CA8" w:rsidRPr="00D94A8B" w:rsidRDefault="008B7CA8" w:rsidP="008B7CA8">
            <w:pPr>
              <w:jc w:val="center"/>
              <w:rPr>
                <w:rFonts w:ascii="Calibri" w:eastAsia="Calibri" w:hAnsi="Calibri"/>
                <w:color w:val="000000"/>
                <w:sz w:val="20"/>
                <w:lang w:val="lv-LV"/>
              </w:rPr>
            </w:pPr>
          </w:p>
        </w:tc>
        <w:tc>
          <w:tcPr>
            <w:tcW w:w="1843" w:type="dxa"/>
          </w:tcPr>
          <w:p w14:paraId="6289C85B" w14:textId="77777777" w:rsidR="008B7CA8" w:rsidRPr="00D94A8B" w:rsidRDefault="008B7CA8" w:rsidP="008B7CA8">
            <w:pPr>
              <w:rPr>
                <w:rFonts w:ascii="Calibri" w:eastAsia="Calibri" w:hAnsi="Calibri"/>
                <w:color w:val="000000"/>
                <w:sz w:val="20"/>
                <w:lang w:val="lv-LV"/>
              </w:rPr>
            </w:pPr>
          </w:p>
        </w:tc>
        <w:tc>
          <w:tcPr>
            <w:tcW w:w="2268" w:type="dxa"/>
          </w:tcPr>
          <w:p w14:paraId="6289C85C" w14:textId="77777777" w:rsidR="008B7CA8" w:rsidRPr="00D94A8B" w:rsidRDefault="008B7CA8" w:rsidP="008B7CA8">
            <w:pPr>
              <w:rPr>
                <w:rFonts w:ascii="Calibri" w:eastAsia="Calibri" w:hAnsi="Calibri" w:cs="Calibri"/>
                <w:sz w:val="20"/>
                <w:szCs w:val="20"/>
                <w:lang w:val="lv-LV"/>
              </w:rPr>
            </w:pPr>
          </w:p>
        </w:tc>
        <w:tc>
          <w:tcPr>
            <w:tcW w:w="2410" w:type="dxa"/>
          </w:tcPr>
          <w:p w14:paraId="6289C85D" w14:textId="77777777" w:rsidR="008B7CA8" w:rsidRPr="00D94A8B" w:rsidRDefault="008B7CA8" w:rsidP="008B7CA8">
            <w:pPr>
              <w:rPr>
                <w:rFonts w:ascii="Calibri" w:eastAsia="Calibri" w:hAnsi="Calibri" w:cs="Calibri"/>
                <w:sz w:val="20"/>
                <w:szCs w:val="20"/>
                <w:lang w:val="lv-LV"/>
              </w:rPr>
            </w:pPr>
          </w:p>
        </w:tc>
      </w:tr>
      <w:tr w:rsidR="0008470A" w:rsidRPr="00D94A8B" w14:paraId="6289C867" w14:textId="77777777" w:rsidTr="008B7CA8">
        <w:tc>
          <w:tcPr>
            <w:tcW w:w="851" w:type="dxa"/>
          </w:tcPr>
          <w:p w14:paraId="6289C85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B.5.1.</w:t>
            </w:r>
          </w:p>
        </w:tc>
        <w:tc>
          <w:tcPr>
            <w:tcW w:w="851" w:type="dxa"/>
          </w:tcPr>
          <w:p w14:paraId="6289C86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B.5.</w:t>
            </w:r>
          </w:p>
        </w:tc>
        <w:tc>
          <w:tcPr>
            <w:tcW w:w="3118" w:type="dxa"/>
            <w:tcBorders>
              <w:bottom w:val="single" w:sz="4" w:space="0" w:color="auto"/>
            </w:tcBorders>
          </w:tcPr>
          <w:p w14:paraId="6289C861"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proofErr w:type="spellStart"/>
            <w:r w:rsidRPr="00D94A8B">
              <w:rPr>
                <w:rFonts w:ascii="Calibri" w:eastAsia="Calibri" w:hAnsi="Calibri" w:cs="Calibri"/>
                <w:color w:val="000000"/>
                <w:sz w:val="20"/>
                <w:szCs w:val="20"/>
                <w:lang w:val="lv-LV"/>
              </w:rPr>
              <w:t>Priekškāpu</w:t>
            </w:r>
            <w:proofErr w:type="spellEnd"/>
            <w:r w:rsidRPr="00D94A8B">
              <w:rPr>
                <w:rFonts w:ascii="Calibri" w:eastAsia="Calibri" w:hAnsi="Calibri" w:cs="Calibri"/>
                <w:color w:val="000000"/>
                <w:sz w:val="20"/>
                <w:szCs w:val="20"/>
                <w:lang w:val="lv-LV"/>
              </w:rPr>
              <w:t xml:space="preserve"> stāvokļa uzlabošana Jūrmalas </w:t>
            </w:r>
            <w:proofErr w:type="spellStart"/>
            <w:r w:rsidRPr="00D94A8B">
              <w:rPr>
                <w:rFonts w:ascii="Calibri" w:eastAsia="Calibri" w:hAnsi="Calibri" w:cs="Calibri"/>
                <w:color w:val="000000"/>
                <w:sz w:val="20"/>
                <w:szCs w:val="20"/>
                <w:lang w:val="lv-LV"/>
              </w:rPr>
              <w:t>valstspilsētā</w:t>
            </w:r>
            <w:proofErr w:type="spellEnd"/>
          </w:p>
        </w:tc>
        <w:tc>
          <w:tcPr>
            <w:tcW w:w="2552" w:type="dxa"/>
            <w:vAlign w:val="center"/>
          </w:tcPr>
          <w:p w14:paraId="6289C862"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 xml:space="preserve">DAP, zemes īpašnieki, Jūrmalas </w:t>
            </w:r>
            <w:proofErr w:type="spellStart"/>
            <w:r w:rsidRPr="00D94A8B">
              <w:rPr>
                <w:rFonts w:ascii="Calibri" w:eastAsia="Calibri" w:hAnsi="Calibri" w:cs="Calibri"/>
                <w:color w:val="000000"/>
                <w:sz w:val="20"/>
                <w:szCs w:val="20"/>
                <w:lang w:val="lv-LV"/>
              </w:rPr>
              <w:t>valstspilsētas</w:t>
            </w:r>
            <w:proofErr w:type="spellEnd"/>
            <w:r w:rsidRPr="00D94A8B">
              <w:rPr>
                <w:rFonts w:ascii="Calibri" w:eastAsia="Calibri" w:hAnsi="Calibri" w:cs="Calibri"/>
                <w:color w:val="000000"/>
                <w:sz w:val="20"/>
                <w:szCs w:val="20"/>
                <w:lang w:val="lv-LV"/>
              </w:rPr>
              <w:t xml:space="preserve"> dome</w:t>
            </w:r>
          </w:p>
        </w:tc>
        <w:tc>
          <w:tcPr>
            <w:tcW w:w="1984" w:type="dxa"/>
            <w:vAlign w:val="center"/>
          </w:tcPr>
          <w:p w14:paraId="6289C863" w14:textId="77777777" w:rsidR="008B7CA8" w:rsidRPr="00D94A8B" w:rsidRDefault="008B7CA8" w:rsidP="008B7CA8">
            <w:pPr>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I, visā plāna darbības periodā</w:t>
            </w:r>
          </w:p>
        </w:tc>
        <w:tc>
          <w:tcPr>
            <w:tcW w:w="1843" w:type="dxa"/>
            <w:vAlign w:val="center"/>
          </w:tcPr>
          <w:p w14:paraId="6289C864"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 xml:space="preserve">Projektu finansējums, Jūrmalas </w:t>
            </w:r>
            <w:proofErr w:type="spellStart"/>
            <w:r w:rsidRPr="00D94A8B">
              <w:rPr>
                <w:rFonts w:ascii="Calibri" w:eastAsia="Calibri" w:hAnsi="Calibri" w:cs="Calibri"/>
                <w:color w:val="000000"/>
                <w:sz w:val="20"/>
                <w:szCs w:val="20"/>
                <w:lang w:val="lv-LV"/>
              </w:rPr>
              <w:t>valstspilsētas</w:t>
            </w:r>
            <w:proofErr w:type="spellEnd"/>
            <w:r w:rsidRPr="00D94A8B">
              <w:rPr>
                <w:rFonts w:ascii="Calibri" w:eastAsia="Calibri" w:hAnsi="Calibri" w:cs="Calibri"/>
                <w:color w:val="000000"/>
                <w:sz w:val="20"/>
                <w:szCs w:val="20"/>
                <w:lang w:val="lv-LV"/>
              </w:rPr>
              <w:t xml:space="preserve"> finansējums</w:t>
            </w:r>
          </w:p>
        </w:tc>
        <w:tc>
          <w:tcPr>
            <w:tcW w:w="2268" w:type="dxa"/>
            <w:vAlign w:val="center"/>
          </w:tcPr>
          <w:p w14:paraId="6289C865"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Ap 8000 EUR/ha</w:t>
            </w:r>
          </w:p>
        </w:tc>
        <w:tc>
          <w:tcPr>
            <w:tcW w:w="2410" w:type="dxa"/>
          </w:tcPr>
          <w:p w14:paraId="6289C866" w14:textId="524BD94B"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 xml:space="preserve">Nodrošināta ĶNP </w:t>
            </w:r>
            <w:proofErr w:type="spellStart"/>
            <w:r w:rsidRPr="00D94A8B">
              <w:rPr>
                <w:rFonts w:ascii="Calibri" w:eastAsia="Calibri" w:hAnsi="Calibri" w:cs="Calibri"/>
                <w:color w:val="000000"/>
                <w:sz w:val="20"/>
                <w:szCs w:val="20"/>
                <w:lang w:val="lv-LV"/>
              </w:rPr>
              <w:t>priekškāpu</w:t>
            </w:r>
            <w:proofErr w:type="spellEnd"/>
            <w:r w:rsidRPr="00D94A8B">
              <w:rPr>
                <w:rFonts w:ascii="Calibri" w:eastAsia="Calibri" w:hAnsi="Calibri" w:cs="Calibri"/>
                <w:color w:val="000000"/>
                <w:sz w:val="20"/>
                <w:szCs w:val="20"/>
                <w:lang w:val="lv-LV"/>
              </w:rPr>
              <w:t xml:space="preserve"> </w:t>
            </w:r>
            <w:r w:rsidR="00343EE9" w:rsidRPr="00D94A8B">
              <w:rPr>
                <w:rFonts w:ascii="Calibri" w:eastAsia="Calibri" w:hAnsi="Calibri" w:cs="Calibri"/>
                <w:color w:val="000000"/>
                <w:sz w:val="20"/>
                <w:szCs w:val="20"/>
                <w:lang w:val="lv-LV"/>
              </w:rPr>
              <w:t>biotop</w:t>
            </w:r>
            <w:r w:rsidR="00343EE9">
              <w:rPr>
                <w:rFonts w:ascii="Calibri" w:eastAsia="Calibri" w:hAnsi="Calibri" w:cs="Calibri"/>
                <w:color w:val="000000"/>
                <w:sz w:val="20"/>
                <w:szCs w:val="20"/>
                <w:lang w:val="lv-LV"/>
              </w:rPr>
              <w:t>u</w:t>
            </w:r>
            <w:r w:rsidR="00343EE9" w:rsidRPr="00D94A8B">
              <w:rPr>
                <w:rFonts w:ascii="Calibri" w:eastAsia="Calibri" w:hAnsi="Calibri" w:cs="Calibri"/>
                <w:color w:val="000000"/>
                <w:sz w:val="20"/>
                <w:szCs w:val="20"/>
                <w:lang w:val="lv-LV"/>
              </w:rPr>
              <w:t xml:space="preserve"> </w:t>
            </w:r>
            <w:r w:rsidRPr="00D94A8B">
              <w:rPr>
                <w:rFonts w:ascii="Calibri" w:eastAsia="Calibri" w:hAnsi="Calibri" w:cs="Calibri"/>
                <w:color w:val="000000"/>
                <w:sz w:val="20"/>
                <w:szCs w:val="20"/>
                <w:lang w:val="lv-LV"/>
              </w:rPr>
              <w:t>labvēlīga aizsardzība</w:t>
            </w:r>
          </w:p>
        </w:tc>
      </w:tr>
      <w:tr w:rsidR="0008470A" w:rsidRPr="00D94A8B" w14:paraId="6289C870" w14:textId="77777777" w:rsidTr="008B7CA8">
        <w:tc>
          <w:tcPr>
            <w:tcW w:w="851" w:type="dxa"/>
          </w:tcPr>
          <w:p w14:paraId="6289C86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B.5.2</w:t>
            </w:r>
          </w:p>
        </w:tc>
        <w:tc>
          <w:tcPr>
            <w:tcW w:w="851" w:type="dxa"/>
            <w:tcBorders>
              <w:bottom w:val="single" w:sz="4" w:space="0" w:color="auto"/>
            </w:tcBorders>
          </w:tcPr>
          <w:p w14:paraId="6289C86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B.5.</w:t>
            </w:r>
          </w:p>
        </w:tc>
        <w:tc>
          <w:tcPr>
            <w:tcW w:w="3118" w:type="dxa"/>
            <w:tcBorders>
              <w:bottom w:val="single" w:sz="4" w:space="0" w:color="auto"/>
            </w:tcBorders>
          </w:tcPr>
          <w:p w14:paraId="6289C86A"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Rekreācijas slodzi organizējoša un mazinoša infrastruktūras izveide, uzturēšana</w:t>
            </w:r>
          </w:p>
        </w:tc>
        <w:tc>
          <w:tcPr>
            <w:tcW w:w="2552" w:type="dxa"/>
            <w:tcBorders>
              <w:bottom w:val="single" w:sz="4" w:space="0" w:color="auto"/>
            </w:tcBorders>
            <w:vAlign w:val="center"/>
          </w:tcPr>
          <w:p w14:paraId="6289C86B"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 xml:space="preserve">DAP, zemes īpašnieki, Ķemeru Nacionālā parka fonds, Tukuma novads, Jūrmalas </w:t>
            </w:r>
            <w:proofErr w:type="spellStart"/>
            <w:r w:rsidRPr="00D94A8B">
              <w:rPr>
                <w:rFonts w:ascii="Calibri" w:eastAsia="Calibri" w:hAnsi="Calibri" w:cs="Calibri"/>
                <w:color w:val="000000"/>
                <w:sz w:val="20"/>
                <w:szCs w:val="20"/>
                <w:lang w:val="lv-LV"/>
              </w:rPr>
              <w:t>valstspilsētas</w:t>
            </w:r>
            <w:proofErr w:type="spellEnd"/>
            <w:r w:rsidRPr="00D94A8B">
              <w:rPr>
                <w:rFonts w:ascii="Calibri" w:eastAsia="Calibri" w:hAnsi="Calibri" w:cs="Calibri"/>
                <w:color w:val="000000"/>
                <w:sz w:val="20"/>
                <w:szCs w:val="20"/>
                <w:lang w:val="lv-LV"/>
              </w:rPr>
              <w:t xml:space="preserve"> dome</w:t>
            </w:r>
          </w:p>
        </w:tc>
        <w:tc>
          <w:tcPr>
            <w:tcW w:w="1984" w:type="dxa"/>
            <w:vAlign w:val="center"/>
          </w:tcPr>
          <w:p w14:paraId="6289C86C" w14:textId="77777777" w:rsidR="008B7CA8" w:rsidRPr="00D94A8B" w:rsidRDefault="008B7CA8" w:rsidP="008B7CA8">
            <w:pPr>
              <w:autoSpaceDE w:val="0"/>
              <w:autoSpaceDN w:val="0"/>
              <w:adjustRightInd w:val="0"/>
              <w:jc w:val="cente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I, visā plāna darbības periodā</w:t>
            </w:r>
          </w:p>
        </w:tc>
        <w:tc>
          <w:tcPr>
            <w:tcW w:w="1843" w:type="dxa"/>
            <w:vAlign w:val="center"/>
          </w:tcPr>
          <w:p w14:paraId="6289C86D" w14:textId="42DC0556" w:rsidR="008B7CA8" w:rsidRPr="00D94A8B" w:rsidRDefault="007B0BEC" w:rsidP="008B7CA8">
            <w:pPr>
              <w:autoSpaceDE w:val="0"/>
              <w:autoSpaceDN w:val="0"/>
              <w:adjustRightInd w:val="0"/>
              <w:rPr>
                <w:rFonts w:ascii="Calibri" w:eastAsia="Calibri" w:hAnsi="Calibri" w:cs="Calibri"/>
                <w:color w:val="000000"/>
                <w:sz w:val="20"/>
                <w:szCs w:val="20"/>
                <w:lang w:val="lv-LV"/>
              </w:rPr>
            </w:pPr>
            <w:r>
              <w:rPr>
                <w:rFonts w:ascii="Calibri" w:eastAsia="Calibri" w:hAnsi="Calibri" w:cs="Calibri"/>
                <w:color w:val="000000"/>
                <w:sz w:val="20"/>
                <w:szCs w:val="20"/>
                <w:lang w:val="lv-LV"/>
              </w:rPr>
              <w:t>Valsts finansējums, p</w:t>
            </w:r>
            <w:r w:rsidR="008B7CA8" w:rsidRPr="00D94A8B">
              <w:rPr>
                <w:rFonts w:ascii="Calibri" w:eastAsia="Calibri" w:hAnsi="Calibri" w:cs="Calibri"/>
                <w:color w:val="000000"/>
                <w:sz w:val="20"/>
                <w:szCs w:val="20"/>
                <w:lang w:val="lv-LV"/>
              </w:rPr>
              <w:t xml:space="preserve">rojektu finansējums, Jūrmalas </w:t>
            </w:r>
            <w:proofErr w:type="spellStart"/>
            <w:r w:rsidR="008B7CA8" w:rsidRPr="00D94A8B">
              <w:rPr>
                <w:rFonts w:ascii="Calibri" w:eastAsia="Calibri" w:hAnsi="Calibri" w:cs="Calibri"/>
                <w:color w:val="000000"/>
                <w:sz w:val="20"/>
                <w:szCs w:val="20"/>
                <w:lang w:val="lv-LV"/>
              </w:rPr>
              <w:t>valstspilsētas</w:t>
            </w:r>
            <w:proofErr w:type="spellEnd"/>
            <w:r w:rsidR="008B7CA8" w:rsidRPr="00D94A8B">
              <w:rPr>
                <w:rFonts w:ascii="Calibri" w:eastAsia="Calibri" w:hAnsi="Calibri" w:cs="Calibri"/>
                <w:color w:val="000000"/>
                <w:sz w:val="20"/>
                <w:szCs w:val="20"/>
                <w:lang w:val="lv-LV"/>
              </w:rPr>
              <w:t xml:space="preserve"> finansējums, Tukuma novada finansējums</w:t>
            </w:r>
          </w:p>
        </w:tc>
        <w:tc>
          <w:tcPr>
            <w:tcW w:w="2268" w:type="dxa"/>
            <w:vAlign w:val="center"/>
          </w:tcPr>
          <w:p w14:paraId="6289C86E"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Precīzi nav nosakāms</w:t>
            </w:r>
          </w:p>
        </w:tc>
        <w:tc>
          <w:tcPr>
            <w:tcW w:w="2410" w:type="dxa"/>
          </w:tcPr>
          <w:p w14:paraId="6289C86F"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Nodrošināta dabas un ainavisko vērtību saglabāšana, organizēta un virzīta apmeklētāju plūsma</w:t>
            </w:r>
          </w:p>
        </w:tc>
      </w:tr>
      <w:tr w:rsidR="00C64E38" w:rsidRPr="00D94A8B" w14:paraId="6289C877" w14:textId="77777777" w:rsidTr="008B7CA8">
        <w:tc>
          <w:tcPr>
            <w:tcW w:w="851" w:type="dxa"/>
          </w:tcPr>
          <w:p w14:paraId="6289C871" w14:textId="77777777" w:rsidR="008B7CA8" w:rsidRPr="00D94A8B" w:rsidRDefault="008B7CA8" w:rsidP="008B7CA8">
            <w:pPr>
              <w:jc w:val="center"/>
              <w:rPr>
                <w:rFonts w:ascii="Calibri" w:eastAsia="Calibri" w:hAnsi="Calibri"/>
                <w:sz w:val="20"/>
                <w:szCs w:val="20"/>
                <w:lang w:val="lv-LV"/>
              </w:rPr>
            </w:pPr>
          </w:p>
        </w:tc>
        <w:tc>
          <w:tcPr>
            <w:tcW w:w="6521" w:type="dxa"/>
            <w:gridSpan w:val="3"/>
            <w:shd w:val="clear" w:color="auto" w:fill="C5E0B3"/>
          </w:tcPr>
          <w:p w14:paraId="6289C872" w14:textId="77777777" w:rsidR="008B7CA8" w:rsidRPr="00D94A8B" w:rsidRDefault="008B7CA8" w:rsidP="008B7CA8">
            <w:pPr>
              <w:autoSpaceDE w:val="0"/>
              <w:autoSpaceDN w:val="0"/>
              <w:adjustRightInd w:val="0"/>
              <w:jc w:val="center"/>
              <w:rPr>
                <w:rFonts w:ascii="Calibri" w:eastAsia="Calibri" w:hAnsi="Calibri" w:cs="Calibri"/>
                <w:b/>
                <w:color w:val="000000"/>
                <w:sz w:val="20"/>
                <w:szCs w:val="20"/>
                <w:lang w:val="lv-LV"/>
              </w:rPr>
            </w:pPr>
            <w:r w:rsidRPr="00D94A8B">
              <w:rPr>
                <w:rFonts w:ascii="Calibri" w:eastAsia="Calibri" w:hAnsi="Calibri" w:cs="Calibri"/>
                <w:b/>
                <w:color w:val="000000"/>
                <w:sz w:val="20"/>
                <w:szCs w:val="20"/>
                <w:lang w:val="lv-LV"/>
              </w:rPr>
              <w:t xml:space="preserve">Reto un </w:t>
            </w:r>
            <w:proofErr w:type="spellStart"/>
            <w:r w:rsidRPr="00D94A8B">
              <w:rPr>
                <w:rFonts w:ascii="Calibri" w:eastAsia="Calibri" w:hAnsi="Calibri" w:cs="Calibri"/>
                <w:b/>
                <w:color w:val="000000"/>
                <w:sz w:val="20"/>
                <w:szCs w:val="20"/>
                <w:lang w:val="lv-LV"/>
              </w:rPr>
              <w:t>aizsargājamajo</w:t>
            </w:r>
            <w:proofErr w:type="spellEnd"/>
            <w:r w:rsidRPr="00D94A8B">
              <w:rPr>
                <w:rFonts w:ascii="Calibri" w:eastAsia="Calibri" w:hAnsi="Calibri" w:cs="Calibri"/>
                <w:b/>
                <w:color w:val="000000"/>
                <w:sz w:val="20"/>
                <w:szCs w:val="20"/>
                <w:lang w:val="lv-LV"/>
              </w:rPr>
              <w:t xml:space="preserve"> sugu apsaimniekošana</w:t>
            </w:r>
          </w:p>
        </w:tc>
        <w:tc>
          <w:tcPr>
            <w:tcW w:w="1984" w:type="dxa"/>
            <w:vAlign w:val="center"/>
          </w:tcPr>
          <w:p w14:paraId="6289C873" w14:textId="77777777" w:rsidR="008B7CA8" w:rsidRPr="00D94A8B" w:rsidRDefault="008B7CA8" w:rsidP="008B7CA8">
            <w:pPr>
              <w:autoSpaceDE w:val="0"/>
              <w:autoSpaceDN w:val="0"/>
              <w:adjustRightInd w:val="0"/>
              <w:jc w:val="center"/>
              <w:rPr>
                <w:rFonts w:ascii="Calibri" w:eastAsia="Calibri" w:hAnsi="Calibri" w:cs="Calibri"/>
                <w:color w:val="000000"/>
                <w:sz w:val="20"/>
                <w:szCs w:val="20"/>
                <w:lang w:val="lv-LV"/>
              </w:rPr>
            </w:pPr>
          </w:p>
        </w:tc>
        <w:tc>
          <w:tcPr>
            <w:tcW w:w="1843" w:type="dxa"/>
            <w:vAlign w:val="center"/>
          </w:tcPr>
          <w:p w14:paraId="6289C874"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p>
        </w:tc>
        <w:tc>
          <w:tcPr>
            <w:tcW w:w="2268" w:type="dxa"/>
            <w:vAlign w:val="center"/>
          </w:tcPr>
          <w:p w14:paraId="6289C875"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p>
        </w:tc>
        <w:tc>
          <w:tcPr>
            <w:tcW w:w="2410" w:type="dxa"/>
          </w:tcPr>
          <w:p w14:paraId="6289C876" w14:textId="77777777" w:rsidR="008B7CA8" w:rsidRPr="00D94A8B" w:rsidRDefault="008B7CA8" w:rsidP="008B7CA8">
            <w:pPr>
              <w:autoSpaceDE w:val="0"/>
              <w:autoSpaceDN w:val="0"/>
              <w:adjustRightInd w:val="0"/>
              <w:rPr>
                <w:rFonts w:ascii="Calibri" w:eastAsia="Calibri" w:hAnsi="Calibri" w:cs="Calibri"/>
                <w:color w:val="000000"/>
                <w:sz w:val="20"/>
                <w:szCs w:val="20"/>
                <w:lang w:val="lv-LV"/>
              </w:rPr>
            </w:pPr>
          </w:p>
        </w:tc>
      </w:tr>
      <w:tr w:rsidR="007B0BEC" w:rsidRPr="00D94A8B" w14:paraId="6289C880" w14:textId="77777777" w:rsidTr="008B7CA8">
        <w:tc>
          <w:tcPr>
            <w:tcW w:w="851" w:type="dxa"/>
          </w:tcPr>
          <w:p w14:paraId="6289C878"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879"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87A" w14:textId="77777777" w:rsidR="008B7CA8" w:rsidRPr="00D94A8B" w:rsidRDefault="008B7CA8" w:rsidP="008B7CA8">
            <w:pPr>
              <w:rPr>
                <w:rFonts w:ascii="Calibri" w:eastAsia="Calibri" w:hAnsi="Calibri" w:cs="Calibri"/>
                <w:i/>
                <w:sz w:val="20"/>
                <w:szCs w:val="20"/>
                <w:lang w:val="lv-LV"/>
              </w:rPr>
            </w:pPr>
            <w:proofErr w:type="spellStart"/>
            <w:r w:rsidRPr="00D94A8B">
              <w:rPr>
                <w:rFonts w:ascii="Calibri" w:eastAsia="Calibri" w:hAnsi="Calibri" w:cs="Calibri"/>
                <w:i/>
                <w:sz w:val="20"/>
                <w:szCs w:val="20"/>
                <w:lang w:val="lv-LV"/>
              </w:rPr>
              <w:t>Vaskulārie</w:t>
            </w:r>
            <w:proofErr w:type="spellEnd"/>
            <w:r w:rsidRPr="00D94A8B">
              <w:rPr>
                <w:rFonts w:ascii="Calibri" w:eastAsia="Calibri" w:hAnsi="Calibri" w:cs="Calibri"/>
                <w:i/>
                <w:sz w:val="20"/>
                <w:szCs w:val="20"/>
                <w:lang w:val="lv-LV"/>
              </w:rPr>
              <w:t xml:space="preserve"> augi</w:t>
            </w:r>
          </w:p>
        </w:tc>
        <w:tc>
          <w:tcPr>
            <w:tcW w:w="2552" w:type="dxa"/>
          </w:tcPr>
          <w:p w14:paraId="6289C87B" w14:textId="77777777" w:rsidR="008B7CA8" w:rsidRPr="00D94A8B" w:rsidRDefault="008B7CA8" w:rsidP="008B7CA8">
            <w:pPr>
              <w:rPr>
                <w:rFonts w:ascii="Calibri" w:eastAsia="Calibri" w:hAnsi="Calibri"/>
                <w:color w:val="000000"/>
                <w:sz w:val="20"/>
                <w:lang w:val="lv-LV"/>
              </w:rPr>
            </w:pPr>
          </w:p>
        </w:tc>
        <w:tc>
          <w:tcPr>
            <w:tcW w:w="1984" w:type="dxa"/>
          </w:tcPr>
          <w:p w14:paraId="6289C87C" w14:textId="77777777" w:rsidR="008B7CA8" w:rsidRPr="00D94A8B" w:rsidRDefault="008B7CA8" w:rsidP="008B7CA8">
            <w:pPr>
              <w:jc w:val="center"/>
              <w:rPr>
                <w:rFonts w:ascii="Calibri" w:eastAsia="Calibri" w:hAnsi="Calibri"/>
                <w:color w:val="000000"/>
                <w:sz w:val="20"/>
                <w:lang w:val="lv-LV"/>
              </w:rPr>
            </w:pPr>
          </w:p>
        </w:tc>
        <w:tc>
          <w:tcPr>
            <w:tcW w:w="1843" w:type="dxa"/>
          </w:tcPr>
          <w:p w14:paraId="6289C87D" w14:textId="77777777" w:rsidR="008B7CA8" w:rsidRPr="00D94A8B" w:rsidRDefault="008B7CA8" w:rsidP="008B7CA8">
            <w:pPr>
              <w:rPr>
                <w:rFonts w:ascii="Calibri" w:eastAsia="Calibri" w:hAnsi="Calibri"/>
                <w:color w:val="000000"/>
                <w:sz w:val="20"/>
                <w:lang w:val="lv-LV"/>
              </w:rPr>
            </w:pPr>
          </w:p>
        </w:tc>
        <w:tc>
          <w:tcPr>
            <w:tcW w:w="2268" w:type="dxa"/>
          </w:tcPr>
          <w:p w14:paraId="6289C87E" w14:textId="77777777" w:rsidR="008B7CA8" w:rsidRPr="00D94A8B" w:rsidRDefault="008B7CA8" w:rsidP="008B7CA8">
            <w:pPr>
              <w:rPr>
                <w:rFonts w:ascii="Calibri" w:eastAsia="Calibri" w:hAnsi="Calibri" w:cs="Calibri"/>
                <w:sz w:val="20"/>
                <w:szCs w:val="20"/>
                <w:lang w:val="lv-LV"/>
              </w:rPr>
            </w:pPr>
          </w:p>
        </w:tc>
        <w:tc>
          <w:tcPr>
            <w:tcW w:w="2410" w:type="dxa"/>
          </w:tcPr>
          <w:p w14:paraId="6289C87F" w14:textId="77777777" w:rsidR="008B7CA8" w:rsidRPr="00D94A8B" w:rsidRDefault="008B7CA8" w:rsidP="008B7CA8">
            <w:pPr>
              <w:rPr>
                <w:rFonts w:ascii="Calibri" w:eastAsia="Calibri" w:hAnsi="Calibri" w:cs="Calibri"/>
                <w:sz w:val="20"/>
                <w:szCs w:val="20"/>
                <w:lang w:val="lv-LV"/>
              </w:rPr>
            </w:pPr>
          </w:p>
        </w:tc>
      </w:tr>
      <w:tr w:rsidR="0008470A" w:rsidRPr="00D94A8B" w14:paraId="6289C88B" w14:textId="77777777" w:rsidTr="008B7CA8">
        <w:tc>
          <w:tcPr>
            <w:tcW w:w="851" w:type="dxa"/>
          </w:tcPr>
          <w:p w14:paraId="6289C88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B.6.1.1</w:t>
            </w:r>
          </w:p>
        </w:tc>
        <w:tc>
          <w:tcPr>
            <w:tcW w:w="851" w:type="dxa"/>
          </w:tcPr>
          <w:p w14:paraId="6289C88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p w14:paraId="6289C883" w14:textId="77777777" w:rsidR="008B7CA8" w:rsidRPr="00D94A8B" w:rsidRDefault="008B7CA8" w:rsidP="008B7CA8">
            <w:pPr>
              <w:jc w:val="center"/>
              <w:rPr>
                <w:rFonts w:ascii="Calibri" w:eastAsia="Calibri" w:hAnsi="Calibri" w:cs="Calibri"/>
                <w:sz w:val="20"/>
                <w:szCs w:val="20"/>
                <w:lang w:val="lv-LV"/>
              </w:rPr>
            </w:pPr>
          </w:p>
        </w:tc>
        <w:tc>
          <w:tcPr>
            <w:tcW w:w="3118" w:type="dxa"/>
          </w:tcPr>
          <w:p w14:paraId="6289C88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Krūmu izciršana ceļmalās un uz elektrolīniju trasēm, ceļmalu pļaušana un mērenu traucējumu nodrošināšana</w:t>
            </w:r>
          </w:p>
        </w:tc>
        <w:tc>
          <w:tcPr>
            <w:tcW w:w="2552" w:type="dxa"/>
          </w:tcPr>
          <w:p w14:paraId="6289C885"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Ceļu un elektrolīniju uzturētāji, t. sk. pašvaldības, DAP, nevalstiskās organizācijas</w:t>
            </w:r>
          </w:p>
        </w:tc>
        <w:tc>
          <w:tcPr>
            <w:tcW w:w="1984" w:type="dxa"/>
          </w:tcPr>
          <w:p w14:paraId="6289C88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p w14:paraId="6289C887" w14:textId="77777777" w:rsidR="008B7CA8" w:rsidRPr="00D94A8B" w:rsidRDefault="008B7CA8" w:rsidP="008B7CA8">
            <w:pPr>
              <w:jc w:val="center"/>
              <w:rPr>
                <w:rFonts w:ascii="Calibri" w:eastAsia="Calibri" w:hAnsi="Calibri"/>
                <w:color w:val="000000"/>
                <w:sz w:val="20"/>
                <w:lang w:val="lv-LV"/>
              </w:rPr>
            </w:pPr>
          </w:p>
        </w:tc>
        <w:tc>
          <w:tcPr>
            <w:tcW w:w="1843" w:type="dxa"/>
          </w:tcPr>
          <w:p w14:paraId="6289C888"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89" w14:textId="5023D802"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1000 EUR</w:t>
            </w:r>
            <w:r w:rsidR="00880674">
              <w:rPr>
                <w:rFonts w:ascii="Calibri" w:eastAsia="Calibri" w:hAnsi="Calibri" w:cs="Calibri"/>
                <w:color w:val="000000"/>
                <w:sz w:val="20"/>
                <w:szCs w:val="20"/>
                <w:lang w:val="lv-LV"/>
              </w:rPr>
              <w:t xml:space="preserve"> kilometrā</w:t>
            </w:r>
          </w:p>
        </w:tc>
        <w:tc>
          <w:tcPr>
            <w:tcW w:w="2410" w:type="dxa"/>
          </w:tcPr>
          <w:p w14:paraId="6289C88A" w14:textId="578103CF"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Labvēlīgi apstākļi spilvainā </w:t>
            </w:r>
            <w:proofErr w:type="spellStart"/>
            <w:r w:rsidRPr="00D94A8B">
              <w:rPr>
                <w:rFonts w:ascii="Calibri" w:eastAsia="Calibri" w:hAnsi="Calibri" w:cs="Calibri"/>
                <w:sz w:val="20"/>
                <w:szCs w:val="20"/>
                <w:lang w:val="lv-LV"/>
              </w:rPr>
              <w:t>ancīša</w:t>
            </w:r>
            <w:proofErr w:type="spellEnd"/>
            <w:r w:rsidRPr="00D94A8B">
              <w:rPr>
                <w:rFonts w:ascii="Calibri" w:eastAsia="Calibri" w:hAnsi="Calibri" w:cs="Calibri"/>
                <w:sz w:val="20"/>
                <w:szCs w:val="20"/>
                <w:lang w:val="lv-LV"/>
              </w:rPr>
              <w:t xml:space="preserve"> populācijas saglabāšanai, ĶNP nodrošināta vismaz 2000 indivīdu liela populācija.</w:t>
            </w:r>
            <w:r w:rsidR="00880674">
              <w:rPr>
                <w:rFonts w:ascii="Calibri" w:eastAsia="Calibri" w:hAnsi="Calibri" w:cs="Calibri"/>
                <w:sz w:val="20"/>
                <w:szCs w:val="20"/>
                <w:lang w:val="lv-LV"/>
              </w:rPr>
              <w:t xml:space="preserve"> Labvēlīgi apstākļi taureņu sugām</w:t>
            </w:r>
          </w:p>
        </w:tc>
      </w:tr>
      <w:tr w:rsidR="0008470A" w:rsidRPr="00D94A8B" w14:paraId="6289C894" w14:textId="77777777" w:rsidTr="008B7CA8">
        <w:tc>
          <w:tcPr>
            <w:tcW w:w="851" w:type="dxa"/>
          </w:tcPr>
          <w:p w14:paraId="6289C88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B.6.1.2.</w:t>
            </w:r>
          </w:p>
        </w:tc>
        <w:tc>
          <w:tcPr>
            <w:tcW w:w="851" w:type="dxa"/>
          </w:tcPr>
          <w:p w14:paraId="6289C88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Pr>
          <w:p w14:paraId="6289C88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Dzeltenās dzegužkurpītes populācijas papildināšana ar </w:t>
            </w:r>
            <w:proofErr w:type="spellStart"/>
            <w:r w:rsidRPr="00D94A8B">
              <w:rPr>
                <w:rFonts w:ascii="Calibri" w:eastAsia="Calibri" w:hAnsi="Calibri" w:cs="Calibri"/>
                <w:i/>
                <w:sz w:val="20"/>
                <w:szCs w:val="20"/>
                <w:lang w:val="lv-LV"/>
              </w:rPr>
              <w:t>ex</w:t>
            </w:r>
            <w:proofErr w:type="spellEnd"/>
            <w:r w:rsidRPr="00D94A8B">
              <w:rPr>
                <w:rFonts w:ascii="Calibri" w:eastAsia="Calibri" w:hAnsi="Calibri" w:cs="Calibri"/>
                <w:i/>
                <w:sz w:val="20"/>
                <w:szCs w:val="20"/>
                <w:lang w:val="lv-LV"/>
              </w:rPr>
              <w:t xml:space="preserve"> situ</w:t>
            </w:r>
            <w:r w:rsidRPr="00D94A8B">
              <w:rPr>
                <w:rFonts w:ascii="Calibri" w:eastAsia="Calibri" w:hAnsi="Calibri" w:cs="Calibri"/>
                <w:sz w:val="20"/>
                <w:szCs w:val="20"/>
                <w:lang w:val="lv-LV"/>
              </w:rPr>
              <w:t xml:space="preserve"> iegūtiem indivīdiem atradnēs ar mazu, sarūkošu indivīdu skaitu</w:t>
            </w:r>
          </w:p>
        </w:tc>
        <w:tc>
          <w:tcPr>
            <w:tcW w:w="2552" w:type="dxa"/>
          </w:tcPr>
          <w:p w14:paraId="6289C88F"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 zinātniskās institūcijas</w:t>
            </w:r>
          </w:p>
        </w:tc>
        <w:tc>
          <w:tcPr>
            <w:tcW w:w="1984" w:type="dxa"/>
          </w:tcPr>
          <w:p w14:paraId="6289C89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tc>
        <w:tc>
          <w:tcPr>
            <w:tcW w:w="1843" w:type="dxa"/>
          </w:tcPr>
          <w:p w14:paraId="6289C891"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92" w14:textId="2EE26090"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1</w:t>
            </w:r>
            <w:r w:rsidR="00880674">
              <w:rPr>
                <w:rFonts w:ascii="Calibri" w:eastAsia="Calibri" w:hAnsi="Calibri" w:cs="Calibri"/>
                <w:color w:val="000000"/>
                <w:sz w:val="20"/>
                <w:szCs w:val="20"/>
                <w:lang w:val="lv-LV"/>
              </w:rPr>
              <w:t xml:space="preserve">0 </w:t>
            </w:r>
            <w:r w:rsidRPr="00D94A8B">
              <w:rPr>
                <w:rFonts w:ascii="Calibri" w:eastAsia="Calibri" w:hAnsi="Calibri" w:cs="Calibri"/>
                <w:color w:val="000000"/>
                <w:sz w:val="20"/>
                <w:szCs w:val="20"/>
                <w:lang w:val="lv-LV"/>
              </w:rPr>
              <w:t>000 EUR</w:t>
            </w:r>
          </w:p>
        </w:tc>
        <w:tc>
          <w:tcPr>
            <w:tcW w:w="2410" w:type="dxa"/>
          </w:tcPr>
          <w:p w14:paraId="6289C89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D</w:t>
            </w:r>
            <w:r w:rsidRPr="00D94A8B">
              <w:rPr>
                <w:rFonts w:ascii="Calibri" w:eastAsia="Calibri" w:hAnsi="Calibri"/>
                <w:bCs/>
                <w:sz w:val="20"/>
                <w:szCs w:val="20"/>
                <w:lang w:val="lv-LV"/>
              </w:rPr>
              <w:t>zeltenās dzegužkurpītes eksemplāru skaita palielināšana sarūkošās atradnēs ar mazu, gandrīz neziedošu indivīdu skaitu Ķemeru apkārtnē</w:t>
            </w:r>
          </w:p>
        </w:tc>
      </w:tr>
      <w:tr w:rsidR="0008470A" w:rsidRPr="00D94A8B" w14:paraId="6289C89D" w14:textId="77777777" w:rsidTr="008B7CA8">
        <w:tc>
          <w:tcPr>
            <w:tcW w:w="851" w:type="dxa"/>
          </w:tcPr>
          <w:p w14:paraId="6289C89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B.6.1.3.</w:t>
            </w:r>
          </w:p>
        </w:tc>
        <w:tc>
          <w:tcPr>
            <w:tcW w:w="851" w:type="dxa"/>
          </w:tcPr>
          <w:p w14:paraId="6289C89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Pr>
          <w:p w14:paraId="6289C89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Mērenu traucējumu, t.sk. dabisku procesu nodrošināšana pelēkajās kāpās un līdzīgos jūras piekrastes biotopos, kur sastopama smiltāja neļķe</w:t>
            </w:r>
          </w:p>
        </w:tc>
        <w:tc>
          <w:tcPr>
            <w:tcW w:w="2552" w:type="dxa"/>
          </w:tcPr>
          <w:p w14:paraId="6289C898" w14:textId="5B60202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w:t>
            </w:r>
            <w:r w:rsidR="00880674">
              <w:rPr>
                <w:rFonts w:ascii="Calibri" w:eastAsia="Calibri" w:hAnsi="Calibri"/>
                <w:color w:val="000000"/>
                <w:sz w:val="20"/>
                <w:lang w:val="lv-LV"/>
              </w:rPr>
              <w:t>, pašvaldības</w:t>
            </w:r>
          </w:p>
        </w:tc>
        <w:tc>
          <w:tcPr>
            <w:tcW w:w="1984" w:type="dxa"/>
          </w:tcPr>
          <w:p w14:paraId="6289C89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ne biežāk kā reizi 10 gados</w:t>
            </w:r>
          </w:p>
        </w:tc>
        <w:tc>
          <w:tcPr>
            <w:tcW w:w="1843" w:type="dxa"/>
          </w:tcPr>
          <w:p w14:paraId="6289C89A"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9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3000 EUR/ha</w:t>
            </w:r>
          </w:p>
        </w:tc>
        <w:tc>
          <w:tcPr>
            <w:tcW w:w="2410" w:type="dxa"/>
          </w:tcPr>
          <w:p w14:paraId="6289C89C"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Smiltāja neļķes dzīvotņu apstākļu uzlabošana; ĶNP nodrošināta vismaz 1000 indivīdu liela populācija</w:t>
            </w:r>
          </w:p>
        </w:tc>
      </w:tr>
      <w:tr w:rsidR="0008470A" w:rsidRPr="00D94A8B" w14:paraId="6289C8A6" w14:textId="77777777" w:rsidTr="008B7CA8">
        <w:tc>
          <w:tcPr>
            <w:tcW w:w="851" w:type="dxa"/>
          </w:tcPr>
          <w:p w14:paraId="6289C89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B.6.1.4.</w:t>
            </w:r>
          </w:p>
        </w:tc>
        <w:tc>
          <w:tcPr>
            <w:tcW w:w="851" w:type="dxa"/>
          </w:tcPr>
          <w:p w14:paraId="6289C89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Pr>
          <w:p w14:paraId="6289C8A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Periodiska kontrolēta meža zemsedzes dedzināšana vai cita veida zemsedzes traucējumu radīšana meža silpurenes atradnēs, saistībā ar pasākumu B.2.1.2.</w:t>
            </w:r>
          </w:p>
        </w:tc>
        <w:tc>
          <w:tcPr>
            <w:tcW w:w="2552" w:type="dxa"/>
          </w:tcPr>
          <w:p w14:paraId="6289C8A1"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w:t>
            </w:r>
          </w:p>
        </w:tc>
        <w:tc>
          <w:tcPr>
            <w:tcW w:w="1984" w:type="dxa"/>
          </w:tcPr>
          <w:p w14:paraId="6289C8A2" w14:textId="0B9646BC"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apmēram reizi </w:t>
            </w:r>
            <w:r w:rsidR="00880674">
              <w:rPr>
                <w:rFonts w:ascii="Calibri" w:eastAsia="Calibri" w:hAnsi="Calibri" w:cs="Calibri"/>
                <w:sz w:val="20"/>
                <w:szCs w:val="20"/>
                <w:lang w:val="lv-LV"/>
              </w:rPr>
              <w:t>10-</w:t>
            </w:r>
            <w:r w:rsidRPr="00D94A8B">
              <w:rPr>
                <w:rFonts w:ascii="Calibri" w:eastAsia="Calibri" w:hAnsi="Calibri" w:cs="Calibri"/>
                <w:sz w:val="20"/>
                <w:szCs w:val="20"/>
                <w:lang w:val="lv-LV"/>
              </w:rPr>
              <w:t>20 gados</w:t>
            </w:r>
          </w:p>
        </w:tc>
        <w:tc>
          <w:tcPr>
            <w:tcW w:w="1843" w:type="dxa"/>
          </w:tcPr>
          <w:p w14:paraId="6289C8A3"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A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2500 EUR/ha</w:t>
            </w:r>
          </w:p>
        </w:tc>
        <w:tc>
          <w:tcPr>
            <w:tcW w:w="2410" w:type="dxa"/>
          </w:tcPr>
          <w:p w14:paraId="6289C8A5" w14:textId="0DC58E16" w:rsidR="008B7CA8" w:rsidRPr="00D94A8B" w:rsidRDefault="00880674" w:rsidP="008B7CA8">
            <w:pPr>
              <w:rPr>
                <w:rFonts w:ascii="Calibri" w:eastAsia="Calibri" w:hAnsi="Calibri" w:cs="Calibri"/>
                <w:sz w:val="20"/>
                <w:szCs w:val="20"/>
                <w:lang w:val="lv-LV"/>
              </w:rPr>
            </w:pPr>
            <w:r>
              <w:rPr>
                <w:rFonts w:ascii="Calibri" w:eastAsia="Calibri" w:hAnsi="Calibri" w:cs="Calibri"/>
                <w:sz w:val="20"/>
                <w:szCs w:val="20"/>
                <w:lang w:val="lv-LV"/>
              </w:rPr>
              <w:t>Uzlabot</w:t>
            </w:r>
            <w:r w:rsidR="008B7CA8" w:rsidRPr="00D94A8B">
              <w:rPr>
                <w:rFonts w:ascii="Calibri" w:eastAsia="Calibri" w:hAnsi="Calibri" w:cs="Calibri"/>
                <w:sz w:val="20"/>
                <w:szCs w:val="20"/>
                <w:lang w:val="lv-LV"/>
              </w:rPr>
              <w:t xml:space="preserve"> apstākļus meža silpurenes sēklu dīgšanai; ĶNP nodrošināta vismaz 1000 indivīdu liela populācija</w:t>
            </w:r>
          </w:p>
        </w:tc>
      </w:tr>
      <w:tr w:rsidR="0008470A" w:rsidRPr="00D94A8B" w14:paraId="6289C8AF" w14:textId="77777777" w:rsidTr="008B7CA8">
        <w:tc>
          <w:tcPr>
            <w:tcW w:w="851" w:type="dxa"/>
          </w:tcPr>
          <w:p w14:paraId="6289C8A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B.6.1.5.</w:t>
            </w:r>
          </w:p>
        </w:tc>
        <w:tc>
          <w:tcPr>
            <w:tcW w:w="851" w:type="dxa"/>
          </w:tcPr>
          <w:p w14:paraId="6289C8A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Pr>
          <w:p w14:paraId="6289C8A9" w14:textId="6A819C5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Koku stāva retināšana, krūmu periodiska izciršana un pļaušana ar siena savākšanu Igaunijas </w:t>
            </w:r>
            <w:proofErr w:type="spellStart"/>
            <w:r w:rsidRPr="00D94A8B">
              <w:rPr>
                <w:rFonts w:ascii="Calibri" w:eastAsia="Calibri" w:hAnsi="Calibri" w:cs="Calibri"/>
                <w:sz w:val="20"/>
                <w:szCs w:val="20"/>
                <w:lang w:val="lv-LV"/>
              </w:rPr>
              <w:t>rūgtlapes</w:t>
            </w:r>
            <w:proofErr w:type="spellEnd"/>
            <w:r w:rsidRPr="00D94A8B">
              <w:rPr>
                <w:rFonts w:ascii="Calibri" w:eastAsia="Calibri" w:hAnsi="Calibri" w:cs="Calibri"/>
                <w:sz w:val="20"/>
                <w:szCs w:val="20"/>
                <w:lang w:val="lv-LV"/>
              </w:rPr>
              <w:t xml:space="preserve"> </w:t>
            </w:r>
            <w:proofErr w:type="spellStart"/>
            <w:r w:rsidRPr="00D94A8B">
              <w:rPr>
                <w:rFonts w:ascii="Calibri" w:eastAsia="Calibri" w:hAnsi="Calibri" w:cs="Calibri"/>
                <w:i/>
                <w:iCs/>
                <w:sz w:val="20"/>
                <w:szCs w:val="20"/>
                <w:lang w:val="lv-LV"/>
              </w:rPr>
              <w:t>Saussurea</w:t>
            </w:r>
            <w:proofErr w:type="spellEnd"/>
            <w:r w:rsidRPr="00D94A8B">
              <w:rPr>
                <w:rFonts w:ascii="Calibri" w:eastAsia="Calibri" w:hAnsi="Calibri" w:cs="Calibri"/>
                <w:i/>
                <w:iCs/>
                <w:sz w:val="20"/>
                <w:szCs w:val="20"/>
                <w:lang w:val="lv-LV"/>
              </w:rPr>
              <w:t xml:space="preserve"> </w:t>
            </w:r>
            <w:proofErr w:type="spellStart"/>
            <w:r w:rsidRPr="00D94A8B">
              <w:rPr>
                <w:rFonts w:ascii="Calibri" w:eastAsia="Calibri" w:hAnsi="Calibri" w:cs="Calibri"/>
                <w:i/>
                <w:iCs/>
                <w:sz w:val="20"/>
                <w:szCs w:val="20"/>
                <w:lang w:val="lv-LV"/>
              </w:rPr>
              <w:t>alpina</w:t>
            </w:r>
            <w:proofErr w:type="spellEnd"/>
            <w:r w:rsidRPr="00D94A8B">
              <w:rPr>
                <w:rFonts w:ascii="Calibri" w:eastAsia="Calibri" w:hAnsi="Calibri" w:cs="Calibri"/>
                <w:i/>
                <w:iCs/>
                <w:sz w:val="20"/>
                <w:szCs w:val="20"/>
                <w:lang w:val="lv-LV"/>
              </w:rPr>
              <w:t xml:space="preserve"> </w:t>
            </w:r>
            <w:proofErr w:type="spellStart"/>
            <w:r w:rsidRPr="00D94A8B">
              <w:rPr>
                <w:rFonts w:ascii="Calibri" w:eastAsia="Calibri" w:hAnsi="Calibri" w:cs="Calibri"/>
                <w:i/>
                <w:iCs/>
                <w:sz w:val="20"/>
                <w:szCs w:val="20"/>
                <w:lang w:val="lv-LV"/>
              </w:rPr>
              <w:t>ssp</w:t>
            </w:r>
            <w:proofErr w:type="spellEnd"/>
            <w:r w:rsidRPr="00D94A8B">
              <w:rPr>
                <w:rFonts w:ascii="Calibri" w:eastAsia="Calibri" w:hAnsi="Calibri" w:cs="Calibri"/>
                <w:i/>
                <w:iCs/>
                <w:sz w:val="20"/>
                <w:szCs w:val="20"/>
                <w:lang w:val="lv-LV"/>
              </w:rPr>
              <w:t xml:space="preserve">. </w:t>
            </w:r>
            <w:proofErr w:type="spellStart"/>
            <w:r w:rsidRPr="00D94A8B">
              <w:rPr>
                <w:rFonts w:ascii="Calibri" w:eastAsia="Calibri" w:hAnsi="Calibri" w:cs="Calibri"/>
                <w:i/>
                <w:iCs/>
                <w:sz w:val="20"/>
                <w:szCs w:val="20"/>
                <w:lang w:val="lv-LV"/>
              </w:rPr>
              <w:t>esthonica</w:t>
            </w:r>
            <w:proofErr w:type="spellEnd"/>
            <w:r w:rsidRPr="00D94A8B">
              <w:rPr>
                <w:rFonts w:ascii="Calibri" w:eastAsia="Calibri" w:hAnsi="Calibri" w:cs="Calibri"/>
                <w:sz w:val="20"/>
                <w:szCs w:val="20"/>
                <w:lang w:val="lv-LV"/>
              </w:rPr>
              <w:t xml:space="preserve"> atradņu vietās</w:t>
            </w:r>
          </w:p>
        </w:tc>
        <w:tc>
          <w:tcPr>
            <w:tcW w:w="2552" w:type="dxa"/>
          </w:tcPr>
          <w:p w14:paraId="6289C8AA"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w:t>
            </w:r>
          </w:p>
        </w:tc>
        <w:tc>
          <w:tcPr>
            <w:tcW w:w="1984" w:type="dxa"/>
          </w:tcPr>
          <w:p w14:paraId="6289C8AB" w14:textId="09586A1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0674" w:rsidRPr="00880674">
              <w:rPr>
                <w:rFonts w:ascii="Calibri" w:eastAsia="Calibri" w:hAnsi="Calibri" w:cs="Calibri"/>
                <w:sz w:val="20"/>
                <w:szCs w:val="20"/>
                <w:lang w:val="lv-LV"/>
              </w:rPr>
              <w:t>visā plāna darbības periodā</w:t>
            </w:r>
          </w:p>
        </w:tc>
        <w:tc>
          <w:tcPr>
            <w:tcW w:w="1843" w:type="dxa"/>
          </w:tcPr>
          <w:p w14:paraId="6289C8AC"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A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1500 EUR/ha</w:t>
            </w:r>
          </w:p>
        </w:tc>
        <w:tc>
          <w:tcPr>
            <w:tcW w:w="2410" w:type="dxa"/>
          </w:tcPr>
          <w:p w14:paraId="6289C8A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Labvēlīgi Igaunijas </w:t>
            </w:r>
            <w:proofErr w:type="spellStart"/>
            <w:r w:rsidRPr="00D94A8B">
              <w:rPr>
                <w:rFonts w:ascii="Calibri" w:eastAsia="Calibri" w:hAnsi="Calibri" w:cs="Calibri"/>
                <w:sz w:val="20"/>
                <w:szCs w:val="20"/>
                <w:lang w:val="lv-LV"/>
              </w:rPr>
              <w:t>rūgtlapes</w:t>
            </w:r>
            <w:proofErr w:type="spellEnd"/>
            <w:r w:rsidRPr="00D94A8B">
              <w:rPr>
                <w:rFonts w:ascii="Calibri" w:eastAsia="Calibri" w:hAnsi="Calibri" w:cs="Calibri"/>
                <w:sz w:val="20"/>
                <w:szCs w:val="20"/>
                <w:lang w:val="lv-LV"/>
              </w:rPr>
              <w:t xml:space="preserve"> augšanas apstākļi, nodrošināta sugas populācija ĶNP, kas nav mazāka par 540 indivīdiem</w:t>
            </w:r>
          </w:p>
        </w:tc>
      </w:tr>
      <w:tr w:rsidR="0008470A" w:rsidRPr="00D94A8B" w14:paraId="6289C8B8" w14:textId="77777777" w:rsidTr="008B7CA8">
        <w:tc>
          <w:tcPr>
            <w:tcW w:w="851" w:type="dxa"/>
          </w:tcPr>
          <w:p w14:paraId="6289C8B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B.6.1.6.</w:t>
            </w:r>
          </w:p>
        </w:tc>
        <w:tc>
          <w:tcPr>
            <w:tcW w:w="851" w:type="dxa"/>
          </w:tcPr>
          <w:p w14:paraId="6289C8B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Borders>
              <w:bottom w:val="single" w:sz="4" w:space="0" w:color="auto"/>
            </w:tcBorders>
          </w:tcPr>
          <w:p w14:paraId="6289C8B2" w14:textId="0724545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Dzeltenās akmeņlauzītes </w:t>
            </w:r>
            <w:proofErr w:type="spellStart"/>
            <w:r w:rsidRPr="00D94A8B">
              <w:rPr>
                <w:rFonts w:ascii="Calibri" w:eastAsia="Calibri" w:hAnsi="Calibri" w:cs="Calibri"/>
                <w:i/>
                <w:sz w:val="20"/>
                <w:szCs w:val="20"/>
                <w:lang w:val="lv-LV"/>
              </w:rPr>
              <w:t>Saxifraga</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hirculus</w:t>
            </w:r>
            <w:proofErr w:type="spellEnd"/>
            <w:r w:rsidRPr="00D94A8B">
              <w:rPr>
                <w:rFonts w:ascii="Calibri" w:eastAsia="Calibri" w:hAnsi="Calibri" w:cs="Calibri"/>
                <w:sz w:val="20"/>
                <w:szCs w:val="20"/>
                <w:lang w:val="lv-LV"/>
              </w:rPr>
              <w:t xml:space="preserve"> </w:t>
            </w:r>
            <w:proofErr w:type="spellStart"/>
            <w:r w:rsidRPr="00D94A8B">
              <w:rPr>
                <w:rFonts w:ascii="Calibri" w:eastAsia="Calibri" w:hAnsi="Calibri" w:cs="Calibri"/>
                <w:sz w:val="20"/>
                <w:szCs w:val="20"/>
                <w:lang w:val="lv-LV"/>
              </w:rPr>
              <w:t>reintrodukcija</w:t>
            </w:r>
            <w:proofErr w:type="spellEnd"/>
            <w:r w:rsidRPr="00D94A8B">
              <w:rPr>
                <w:rFonts w:ascii="Calibri" w:eastAsia="Calibri" w:hAnsi="Calibri" w:cs="Calibri"/>
                <w:sz w:val="20"/>
                <w:szCs w:val="20"/>
                <w:lang w:val="lv-LV"/>
              </w:rPr>
              <w:t xml:space="preserve"> kaļķaino sērūdeņu izplūdes vietās (potenciāli –Raganu purvā, Zaļajā purvā, Ķemeru tīrelī)</w:t>
            </w:r>
          </w:p>
        </w:tc>
        <w:tc>
          <w:tcPr>
            <w:tcW w:w="2552" w:type="dxa"/>
          </w:tcPr>
          <w:p w14:paraId="6289C8B3"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 zinātniskās institūcijas</w:t>
            </w:r>
          </w:p>
        </w:tc>
        <w:tc>
          <w:tcPr>
            <w:tcW w:w="1984" w:type="dxa"/>
          </w:tcPr>
          <w:p w14:paraId="6289C8B4" w14:textId="17C4488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880674" w:rsidRPr="00880674">
              <w:rPr>
                <w:rFonts w:ascii="Calibri" w:eastAsia="Calibri" w:hAnsi="Calibri" w:cs="Calibri"/>
                <w:sz w:val="20"/>
                <w:szCs w:val="20"/>
                <w:lang w:val="lv-LV"/>
              </w:rPr>
              <w:t>visā plāna darbības periodā</w:t>
            </w:r>
          </w:p>
        </w:tc>
        <w:tc>
          <w:tcPr>
            <w:tcW w:w="1843" w:type="dxa"/>
          </w:tcPr>
          <w:p w14:paraId="6289C8B5" w14:textId="601E277F"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w:t>
            </w:r>
          </w:p>
        </w:tc>
        <w:tc>
          <w:tcPr>
            <w:tcW w:w="2268" w:type="dxa"/>
          </w:tcPr>
          <w:p w14:paraId="6289C8B6" w14:textId="7FDE1A8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 xml:space="preserve">Ap </w:t>
            </w:r>
            <w:r w:rsidR="00880674">
              <w:rPr>
                <w:rFonts w:ascii="Calibri" w:eastAsia="Calibri" w:hAnsi="Calibri" w:cs="Calibri"/>
                <w:color w:val="000000"/>
                <w:sz w:val="20"/>
                <w:szCs w:val="20"/>
                <w:lang w:val="lv-LV"/>
              </w:rPr>
              <w:t>30 0</w:t>
            </w:r>
            <w:r w:rsidRPr="00D94A8B">
              <w:rPr>
                <w:rFonts w:ascii="Calibri" w:eastAsia="Calibri" w:hAnsi="Calibri" w:cs="Calibri"/>
                <w:color w:val="000000"/>
                <w:sz w:val="20"/>
                <w:szCs w:val="20"/>
                <w:lang w:val="lv-LV"/>
              </w:rPr>
              <w:t>00 EUR</w:t>
            </w:r>
          </w:p>
        </w:tc>
        <w:tc>
          <w:tcPr>
            <w:tcW w:w="2410" w:type="dxa"/>
          </w:tcPr>
          <w:p w14:paraId="6289C8B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Dzeltenās akmeņlauzītes sekmīga </w:t>
            </w:r>
            <w:proofErr w:type="spellStart"/>
            <w:r w:rsidRPr="00D94A8B">
              <w:rPr>
                <w:rFonts w:ascii="Calibri" w:eastAsia="Calibri" w:hAnsi="Calibri" w:cs="Calibri"/>
                <w:sz w:val="20"/>
                <w:szCs w:val="20"/>
                <w:lang w:val="lv-LV"/>
              </w:rPr>
              <w:t>reintrodukcija</w:t>
            </w:r>
            <w:proofErr w:type="spellEnd"/>
            <w:r w:rsidRPr="00D94A8B">
              <w:rPr>
                <w:rFonts w:ascii="Calibri" w:eastAsia="Calibri" w:hAnsi="Calibri" w:cs="Calibri"/>
                <w:sz w:val="20"/>
                <w:szCs w:val="20"/>
                <w:lang w:val="lv-LV"/>
              </w:rPr>
              <w:t>, atjaunota dzīvotspējīga populācija</w:t>
            </w:r>
          </w:p>
        </w:tc>
      </w:tr>
      <w:tr w:rsidR="0008470A" w:rsidRPr="00D94A8B" w14:paraId="6289C8C1" w14:textId="77777777" w:rsidTr="008B7CA8">
        <w:tc>
          <w:tcPr>
            <w:tcW w:w="851" w:type="dxa"/>
          </w:tcPr>
          <w:p w14:paraId="6289C8B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B.6.1.7.</w:t>
            </w:r>
          </w:p>
        </w:tc>
        <w:tc>
          <w:tcPr>
            <w:tcW w:w="851" w:type="dxa"/>
          </w:tcPr>
          <w:p w14:paraId="6289C8B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B.6.1.</w:t>
            </w:r>
          </w:p>
        </w:tc>
        <w:tc>
          <w:tcPr>
            <w:tcW w:w="3118" w:type="dxa"/>
            <w:tcBorders>
              <w:bottom w:val="single" w:sz="4" w:space="0" w:color="auto"/>
            </w:tcBorders>
          </w:tcPr>
          <w:p w14:paraId="6289C8BB" w14:textId="06ACED1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Palu staipeknītis (</w:t>
            </w:r>
            <w:proofErr w:type="spellStart"/>
            <w:r w:rsidRPr="00D94A8B">
              <w:rPr>
                <w:rFonts w:ascii="Calibri" w:eastAsia="Calibri" w:hAnsi="Calibri" w:cs="Calibri"/>
                <w:i/>
                <w:sz w:val="20"/>
                <w:szCs w:val="20"/>
                <w:lang w:val="lv-LV"/>
              </w:rPr>
              <w:t>Lycopodiella</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inundata</w:t>
            </w:r>
            <w:proofErr w:type="spellEnd"/>
            <w:r w:rsidRPr="00D94A8B">
              <w:rPr>
                <w:rFonts w:ascii="Calibri" w:eastAsia="Calibri" w:hAnsi="Calibri" w:cs="Calibri"/>
                <w:sz w:val="20"/>
                <w:szCs w:val="20"/>
                <w:lang w:val="lv-LV"/>
              </w:rPr>
              <w:t xml:space="preserve">) - </w:t>
            </w:r>
            <w:r w:rsidR="00880674" w:rsidRPr="00D94A8B">
              <w:rPr>
                <w:rFonts w:ascii="Calibri" w:eastAsia="Calibri" w:hAnsi="Calibri" w:cs="Calibri"/>
                <w:sz w:val="20"/>
                <w:szCs w:val="20"/>
                <w:lang w:val="lv-LV"/>
              </w:rPr>
              <w:t>eksperimentāl</w:t>
            </w:r>
            <w:r w:rsidR="00880674">
              <w:rPr>
                <w:rFonts w:ascii="Calibri" w:eastAsia="Calibri" w:hAnsi="Calibri" w:cs="Calibri"/>
                <w:sz w:val="20"/>
                <w:szCs w:val="20"/>
                <w:lang w:val="lv-LV"/>
              </w:rPr>
              <w:t>a</w:t>
            </w:r>
            <w:r w:rsidR="00880674"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apsaimniekošana</w:t>
            </w:r>
          </w:p>
        </w:tc>
        <w:tc>
          <w:tcPr>
            <w:tcW w:w="2552" w:type="dxa"/>
          </w:tcPr>
          <w:p w14:paraId="6289C8BC"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DAP, zinātniskās institūcijas</w:t>
            </w:r>
          </w:p>
        </w:tc>
        <w:tc>
          <w:tcPr>
            <w:tcW w:w="1984" w:type="dxa"/>
          </w:tcPr>
          <w:p w14:paraId="6289C8BD" w14:textId="33102D73"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880674" w:rsidRPr="00880674">
              <w:rPr>
                <w:rFonts w:ascii="Calibri" w:eastAsia="Calibri" w:hAnsi="Calibri" w:cs="Calibri"/>
                <w:sz w:val="20"/>
                <w:szCs w:val="20"/>
                <w:lang w:val="lv-LV"/>
              </w:rPr>
              <w:t>visā plāna darbības periodā</w:t>
            </w:r>
          </w:p>
        </w:tc>
        <w:tc>
          <w:tcPr>
            <w:tcW w:w="1843" w:type="dxa"/>
          </w:tcPr>
          <w:p w14:paraId="6289C8BE" w14:textId="0EAC610F"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w:t>
            </w:r>
          </w:p>
        </w:tc>
        <w:tc>
          <w:tcPr>
            <w:tcW w:w="2268" w:type="dxa"/>
          </w:tcPr>
          <w:p w14:paraId="6289C8BF" w14:textId="77777777" w:rsidR="008B7CA8" w:rsidRPr="00D94A8B" w:rsidRDefault="008B7CA8" w:rsidP="008B7CA8">
            <w:pP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Ap 2000 EUR</w:t>
            </w:r>
          </w:p>
        </w:tc>
        <w:tc>
          <w:tcPr>
            <w:tcW w:w="2410" w:type="dxa"/>
          </w:tcPr>
          <w:p w14:paraId="6289C8C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Palu staipeknīša dzīvotnes uzlabošana </w:t>
            </w:r>
          </w:p>
        </w:tc>
      </w:tr>
      <w:tr w:rsidR="007B0BEC" w:rsidRPr="00D94A8B" w14:paraId="6289C8CA" w14:textId="77777777" w:rsidTr="008B7CA8">
        <w:tc>
          <w:tcPr>
            <w:tcW w:w="851" w:type="dxa"/>
          </w:tcPr>
          <w:p w14:paraId="6289C8C2"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8C3"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8C4"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Bezmugurkaulnieki</w:t>
            </w:r>
          </w:p>
        </w:tc>
        <w:tc>
          <w:tcPr>
            <w:tcW w:w="2552" w:type="dxa"/>
          </w:tcPr>
          <w:p w14:paraId="6289C8C5" w14:textId="77777777" w:rsidR="008B7CA8" w:rsidRPr="00D94A8B" w:rsidRDefault="008B7CA8" w:rsidP="008B7CA8">
            <w:pPr>
              <w:rPr>
                <w:rFonts w:ascii="Calibri" w:eastAsia="Calibri" w:hAnsi="Calibri"/>
                <w:color w:val="000000"/>
                <w:sz w:val="20"/>
                <w:lang w:val="lv-LV"/>
              </w:rPr>
            </w:pPr>
          </w:p>
        </w:tc>
        <w:tc>
          <w:tcPr>
            <w:tcW w:w="1984" w:type="dxa"/>
          </w:tcPr>
          <w:p w14:paraId="6289C8C6"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8C7" w14:textId="77777777" w:rsidR="008B7CA8" w:rsidRPr="00D94A8B" w:rsidRDefault="008B7CA8" w:rsidP="008B7CA8">
            <w:pPr>
              <w:rPr>
                <w:rFonts w:ascii="Calibri" w:eastAsia="Calibri" w:hAnsi="Calibri"/>
                <w:color w:val="000000"/>
                <w:sz w:val="20"/>
                <w:lang w:val="lv-LV"/>
              </w:rPr>
            </w:pPr>
          </w:p>
        </w:tc>
        <w:tc>
          <w:tcPr>
            <w:tcW w:w="2268" w:type="dxa"/>
          </w:tcPr>
          <w:p w14:paraId="6289C8C8" w14:textId="77777777" w:rsidR="008B7CA8" w:rsidRPr="00D94A8B" w:rsidRDefault="008B7CA8" w:rsidP="008B7CA8">
            <w:pPr>
              <w:rPr>
                <w:rFonts w:ascii="Calibri" w:eastAsia="Calibri" w:hAnsi="Calibri" w:cs="Calibri"/>
                <w:sz w:val="20"/>
                <w:szCs w:val="20"/>
                <w:lang w:val="lv-LV"/>
              </w:rPr>
            </w:pPr>
          </w:p>
        </w:tc>
        <w:tc>
          <w:tcPr>
            <w:tcW w:w="2410" w:type="dxa"/>
          </w:tcPr>
          <w:p w14:paraId="6289C8C9" w14:textId="77777777" w:rsidR="008B7CA8" w:rsidRPr="00D94A8B" w:rsidRDefault="008B7CA8" w:rsidP="008B7CA8">
            <w:pPr>
              <w:rPr>
                <w:rFonts w:ascii="Calibri" w:eastAsia="Calibri" w:hAnsi="Calibri" w:cs="Calibri"/>
                <w:sz w:val="20"/>
                <w:szCs w:val="20"/>
                <w:lang w:val="lv-LV"/>
              </w:rPr>
            </w:pPr>
          </w:p>
        </w:tc>
      </w:tr>
      <w:tr w:rsidR="0008470A" w:rsidRPr="00D94A8B" w14:paraId="6289C8D3" w14:textId="77777777" w:rsidTr="008B7CA8">
        <w:tc>
          <w:tcPr>
            <w:tcW w:w="851" w:type="dxa"/>
          </w:tcPr>
          <w:p w14:paraId="6289C8C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B.6.2.1.</w:t>
            </w:r>
          </w:p>
        </w:tc>
        <w:tc>
          <w:tcPr>
            <w:tcW w:w="851" w:type="dxa"/>
          </w:tcPr>
          <w:p w14:paraId="6289C8C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Pr>
          <w:p w14:paraId="6289C8C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Bebru dambju nojaukšana visā Kauguru kanāla garumā un bebru </w:t>
            </w:r>
            <w:r w:rsidRPr="00D94A8B">
              <w:rPr>
                <w:rFonts w:ascii="Calibri" w:eastAsia="Calibri" w:hAnsi="Calibri" w:cs="Calibri"/>
                <w:sz w:val="20"/>
                <w:szCs w:val="20"/>
                <w:lang w:val="lv-LV"/>
              </w:rPr>
              <w:lastRenderedPageBreak/>
              <w:t>populācijas skaita ierobežošana Kauguru kanālā – bebru izķeršana.</w:t>
            </w:r>
          </w:p>
        </w:tc>
        <w:tc>
          <w:tcPr>
            <w:tcW w:w="2552" w:type="dxa"/>
          </w:tcPr>
          <w:p w14:paraId="6289C8CE"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lastRenderedPageBreak/>
              <w:t>DAP, mednieku kolektīvi</w:t>
            </w:r>
          </w:p>
        </w:tc>
        <w:tc>
          <w:tcPr>
            <w:tcW w:w="1984" w:type="dxa"/>
          </w:tcPr>
          <w:p w14:paraId="6289C8CF" w14:textId="4EFB2EB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0674" w:rsidRPr="00D94A8B">
              <w:rPr>
                <w:rFonts w:ascii="Calibri" w:eastAsia="Calibri" w:hAnsi="Calibri" w:cs="Calibri"/>
                <w:sz w:val="20"/>
                <w:szCs w:val="20"/>
                <w:lang w:val="lv-LV"/>
              </w:rPr>
              <w:t>202</w:t>
            </w:r>
            <w:r w:rsidR="00880674">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880674" w:rsidRPr="00D94A8B">
              <w:rPr>
                <w:rFonts w:ascii="Calibri" w:eastAsia="Calibri" w:hAnsi="Calibri" w:cs="Calibri"/>
                <w:sz w:val="20"/>
                <w:szCs w:val="20"/>
                <w:lang w:val="lv-LV"/>
              </w:rPr>
              <w:t>203</w:t>
            </w:r>
            <w:r w:rsidR="00880674">
              <w:rPr>
                <w:rFonts w:ascii="Calibri" w:eastAsia="Calibri" w:hAnsi="Calibri" w:cs="Calibri"/>
                <w:sz w:val="20"/>
                <w:szCs w:val="20"/>
                <w:lang w:val="lv-LV"/>
              </w:rPr>
              <w:t>6</w:t>
            </w:r>
            <w:r w:rsidRPr="00D94A8B">
              <w:rPr>
                <w:rFonts w:ascii="Calibri" w:eastAsia="Calibri" w:hAnsi="Calibri" w:cs="Calibri"/>
                <w:sz w:val="20"/>
                <w:szCs w:val="20"/>
                <w:lang w:val="lv-LV"/>
              </w:rPr>
              <w:t>.g. reizi trīs gados</w:t>
            </w:r>
          </w:p>
        </w:tc>
        <w:tc>
          <w:tcPr>
            <w:tcW w:w="1843" w:type="dxa"/>
          </w:tcPr>
          <w:p w14:paraId="6289C8D0"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lang w:val="lv-LV"/>
              </w:rPr>
              <w:t>Projektu finansējums, valsts budžeta līdzekļi</w:t>
            </w:r>
          </w:p>
        </w:tc>
        <w:tc>
          <w:tcPr>
            <w:tcW w:w="2268" w:type="dxa"/>
          </w:tcPr>
          <w:p w14:paraId="6289C8D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 koku sagāzumu likvidēšana ap 3000 EUR</w:t>
            </w:r>
          </w:p>
        </w:tc>
        <w:tc>
          <w:tcPr>
            <w:tcW w:w="2410" w:type="dxa"/>
          </w:tcPr>
          <w:p w14:paraId="6289C8D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Biezās </w:t>
            </w:r>
            <w:proofErr w:type="spellStart"/>
            <w:r w:rsidRPr="00D94A8B">
              <w:rPr>
                <w:rFonts w:ascii="Calibri" w:eastAsia="Calibri" w:hAnsi="Calibri" w:cs="Calibri"/>
                <w:sz w:val="20"/>
                <w:szCs w:val="20"/>
                <w:lang w:val="lv-LV"/>
              </w:rPr>
              <w:t>perlamutrenes</w:t>
            </w:r>
            <w:proofErr w:type="spellEnd"/>
            <w:r w:rsidRPr="00D94A8B">
              <w:rPr>
                <w:rFonts w:ascii="Calibri" w:eastAsia="Calibri" w:hAnsi="Calibri" w:cs="Calibri"/>
                <w:sz w:val="20"/>
                <w:szCs w:val="20"/>
                <w:lang w:val="lv-LV"/>
              </w:rPr>
              <w:t xml:space="preserve"> dzīvotnes saglabāšana</w:t>
            </w:r>
          </w:p>
        </w:tc>
      </w:tr>
      <w:tr w:rsidR="0008470A" w:rsidRPr="00D94A8B" w14:paraId="6289C8DC" w14:textId="77777777" w:rsidTr="008B7CA8">
        <w:tc>
          <w:tcPr>
            <w:tcW w:w="851" w:type="dxa"/>
          </w:tcPr>
          <w:p w14:paraId="6289C8D4"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cs="Calibri"/>
                <w:sz w:val="20"/>
                <w:szCs w:val="20"/>
                <w:lang w:val="lv-LV"/>
              </w:rPr>
              <w:t>B.6.2.2.</w:t>
            </w:r>
          </w:p>
        </w:tc>
        <w:tc>
          <w:tcPr>
            <w:tcW w:w="851" w:type="dxa"/>
          </w:tcPr>
          <w:p w14:paraId="6289C8D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Pr>
          <w:p w14:paraId="6289C8D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Dunduru pļavu un </w:t>
            </w:r>
            <w:proofErr w:type="spellStart"/>
            <w:r w:rsidRPr="00D94A8B">
              <w:rPr>
                <w:rFonts w:ascii="Calibri" w:eastAsia="Calibri" w:hAnsi="Calibri" w:cs="Calibri"/>
                <w:sz w:val="20"/>
                <w:szCs w:val="20"/>
                <w:lang w:val="lv-LV"/>
              </w:rPr>
              <w:t>Melnraga</w:t>
            </w:r>
            <w:proofErr w:type="spellEnd"/>
            <w:r w:rsidRPr="00D94A8B">
              <w:rPr>
                <w:rFonts w:ascii="Calibri" w:eastAsia="Calibri" w:hAnsi="Calibri" w:cs="Calibri"/>
                <w:sz w:val="20"/>
                <w:szCs w:val="20"/>
                <w:lang w:val="lv-LV"/>
              </w:rPr>
              <w:t xml:space="preserve"> rīklē īstenot </w:t>
            </w:r>
            <w:proofErr w:type="spellStart"/>
            <w:r w:rsidRPr="00D94A8B">
              <w:rPr>
                <w:rFonts w:ascii="Calibri" w:eastAsia="Calibri" w:hAnsi="Calibri" w:cs="Calibri"/>
                <w:sz w:val="20"/>
                <w:szCs w:val="20"/>
                <w:lang w:val="lv-LV"/>
              </w:rPr>
              <w:t>taurgovju</w:t>
            </w:r>
            <w:proofErr w:type="spellEnd"/>
            <w:r w:rsidRPr="00D94A8B">
              <w:rPr>
                <w:rFonts w:ascii="Calibri" w:eastAsia="Calibri" w:hAnsi="Calibri" w:cs="Calibri"/>
                <w:sz w:val="20"/>
                <w:szCs w:val="20"/>
                <w:lang w:val="lv-LV"/>
              </w:rPr>
              <w:t xml:space="preserve"> un </w:t>
            </w:r>
            <w:proofErr w:type="spellStart"/>
            <w:r w:rsidRPr="00D94A8B">
              <w:rPr>
                <w:rFonts w:ascii="Calibri" w:eastAsia="Calibri" w:hAnsi="Calibri" w:cs="Calibri"/>
                <w:sz w:val="20"/>
                <w:szCs w:val="20"/>
                <w:lang w:val="lv-LV"/>
              </w:rPr>
              <w:t>Konik</w:t>
            </w:r>
            <w:proofErr w:type="spellEnd"/>
            <w:r w:rsidRPr="00D94A8B">
              <w:rPr>
                <w:rFonts w:ascii="Calibri" w:eastAsia="Calibri" w:hAnsi="Calibri" w:cs="Calibri"/>
                <w:sz w:val="20"/>
                <w:szCs w:val="20"/>
                <w:lang w:val="lv-LV"/>
              </w:rPr>
              <w:t xml:space="preserve"> zirgu pārvietošanos regulējošus pasākumus. Liegt dzīvniekiem pieeju Kauguru kanālam, periodos ar augstu ūdens līmeni dzīvniekus ganīt sausākās vietās, lai novērstu ekskrementu ieskalošanos Slampē un </w:t>
            </w:r>
            <w:proofErr w:type="spellStart"/>
            <w:r w:rsidRPr="00D94A8B">
              <w:rPr>
                <w:rFonts w:ascii="Calibri" w:eastAsia="Calibri" w:hAnsi="Calibri" w:cs="Calibri"/>
                <w:sz w:val="20"/>
                <w:szCs w:val="20"/>
                <w:lang w:val="lv-LV"/>
              </w:rPr>
              <w:t>Skudrupītē</w:t>
            </w:r>
            <w:proofErr w:type="spellEnd"/>
            <w:r w:rsidRPr="00D94A8B">
              <w:rPr>
                <w:rFonts w:ascii="Calibri" w:eastAsia="Calibri" w:hAnsi="Calibri" w:cs="Calibri"/>
                <w:sz w:val="20"/>
                <w:szCs w:val="20"/>
                <w:lang w:val="lv-LV"/>
              </w:rPr>
              <w:t>.</w:t>
            </w:r>
          </w:p>
        </w:tc>
        <w:tc>
          <w:tcPr>
            <w:tcW w:w="2552" w:type="dxa"/>
          </w:tcPr>
          <w:p w14:paraId="6289C8D7"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t xml:space="preserve">Dzīvnieku ganāmpulku </w:t>
            </w:r>
            <w:proofErr w:type="spellStart"/>
            <w:r w:rsidRPr="00D94A8B">
              <w:rPr>
                <w:rFonts w:ascii="Calibri" w:eastAsia="Calibri" w:hAnsi="Calibri"/>
                <w:color w:val="000000"/>
                <w:sz w:val="20"/>
                <w:szCs w:val="20"/>
                <w:lang w:val="lv-LV"/>
              </w:rPr>
              <w:t>apsaimniekotājs</w:t>
            </w:r>
            <w:proofErr w:type="spellEnd"/>
          </w:p>
        </w:tc>
        <w:tc>
          <w:tcPr>
            <w:tcW w:w="1984" w:type="dxa"/>
          </w:tcPr>
          <w:p w14:paraId="6289C8D8" w14:textId="153C1FF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80674" w:rsidRPr="00880674">
              <w:rPr>
                <w:rFonts w:ascii="Calibri" w:eastAsia="Calibri" w:hAnsi="Calibri" w:cs="Calibri"/>
                <w:sz w:val="20"/>
                <w:szCs w:val="20"/>
                <w:lang w:val="lv-LV"/>
              </w:rPr>
              <w:t>visā plāna darbības periodā</w:t>
            </w:r>
          </w:p>
        </w:tc>
        <w:tc>
          <w:tcPr>
            <w:tcW w:w="1843" w:type="dxa"/>
          </w:tcPr>
          <w:p w14:paraId="6289C8D9"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Projektu finansējums, valsts budžeta līdzekļi</w:t>
            </w:r>
          </w:p>
        </w:tc>
        <w:tc>
          <w:tcPr>
            <w:tcW w:w="2268" w:type="dxa"/>
          </w:tcPr>
          <w:p w14:paraId="6289C8DA" w14:textId="77777777" w:rsidR="008B7CA8" w:rsidRPr="00D94A8B" w:rsidRDefault="008B7CA8" w:rsidP="008B7CA8">
            <w:pPr>
              <w:rPr>
                <w:rFonts w:ascii="Calibri" w:eastAsia="Calibri" w:hAnsi="Calibri" w:cs="Calibri"/>
                <w:color w:val="000000"/>
                <w:sz w:val="20"/>
                <w:szCs w:val="20"/>
                <w:lang w:val="lv-LV"/>
              </w:rPr>
            </w:pPr>
          </w:p>
        </w:tc>
        <w:tc>
          <w:tcPr>
            <w:tcW w:w="2410" w:type="dxa"/>
          </w:tcPr>
          <w:p w14:paraId="6289C8D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Eitrofikācijas samazināšanās Kauguru kanālā, biezās </w:t>
            </w:r>
            <w:proofErr w:type="spellStart"/>
            <w:r w:rsidRPr="00D94A8B">
              <w:rPr>
                <w:rFonts w:ascii="Calibri" w:eastAsia="Calibri" w:hAnsi="Calibri" w:cs="Calibri"/>
                <w:sz w:val="20"/>
                <w:szCs w:val="20"/>
                <w:lang w:val="lv-LV"/>
              </w:rPr>
              <w:t>perlamutrenes</w:t>
            </w:r>
            <w:proofErr w:type="spellEnd"/>
            <w:r w:rsidRPr="00D94A8B">
              <w:rPr>
                <w:rFonts w:ascii="Calibri" w:eastAsia="Calibri" w:hAnsi="Calibri" w:cs="Calibri"/>
                <w:sz w:val="20"/>
                <w:szCs w:val="20"/>
                <w:lang w:val="lv-LV"/>
              </w:rPr>
              <w:t xml:space="preserve"> populācijas saglabāšanās un/vai palielināšanās</w:t>
            </w:r>
          </w:p>
        </w:tc>
      </w:tr>
      <w:tr w:rsidR="0008470A" w:rsidRPr="00D94A8B" w14:paraId="6289C8E5" w14:textId="77777777" w:rsidTr="008B7CA8">
        <w:tc>
          <w:tcPr>
            <w:tcW w:w="851" w:type="dxa"/>
          </w:tcPr>
          <w:p w14:paraId="6289C8D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B.6.2.3.</w:t>
            </w:r>
          </w:p>
        </w:tc>
        <w:tc>
          <w:tcPr>
            <w:tcW w:w="851" w:type="dxa"/>
          </w:tcPr>
          <w:p w14:paraId="6289C8D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Pr>
          <w:p w14:paraId="6289C8D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Lielu platību zālāju pļaušana biotopā 6410, saistāms ar pasākumu B.1.10.</w:t>
            </w:r>
          </w:p>
        </w:tc>
        <w:tc>
          <w:tcPr>
            <w:tcW w:w="2552" w:type="dxa"/>
          </w:tcPr>
          <w:p w14:paraId="6289C8E0" w14:textId="6094C26A"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t>DAP, NVO</w:t>
            </w:r>
            <w:r w:rsidR="00880674">
              <w:rPr>
                <w:rFonts w:ascii="Calibri" w:eastAsia="Calibri" w:hAnsi="Calibri"/>
                <w:color w:val="000000"/>
                <w:sz w:val="20"/>
                <w:szCs w:val="20"/>
                <w:lang w:val="lv-LV"/>
              </w:rPr>
              <w:t>, zemes īpašnieki</w:t>
            </w:r>
          </w:p>
        </w:tc>
        <w:tc>
          <w:tcPr>
            <w:tcW w:w="1984" w:type="dxa"/>
          </w:tcPr>
          <w:p w14:paraId="6289C8E1" w14:textId="3EA3E9E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880674" w:rsidRPr="00880674">
              <w:rPr>
                <w:rFonts w:ascii="Calibri" w:eastAsia="Calibri" w:hAnsi="Calibri" w:cs="Calibri"/>
                <w:sz w:val="20"/>
                <w:szCs w:val="20"/>
                <w:lang w:val="lv-LV"/>
              </w:rPr>
              <w:t>visā plāna darbības periodā</w:t>
            </w:r>
          </w:p>
        </w:tc>
        <w:tc>
          <w:tcPr>
            <w:tcW w:w="1843" w:type="dxa"/>
          </w:tcPr>
          <w:p w14:paraId="6289C8E2"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lang w:val="lv-LV"/>
              </w:rPr>
              <w:t>Projektu finansējums, valsts budžeta līdzekļi</w:t>
            </w:r>
          </w:p>
        </w:tc>
        <w:tc>
          <w:tcPr>
            <w:tcW w:w="2268" w:type="dxa"/>
          </w:tcPr>
          <w:p w14:paraId="6289C8E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30 000 – 50 000 EUR</w:t>
            </w:r>
          </w:p>
        </w:tc>
        <w:tc>
          <w:tcPr>
            <w:tcW w:w="2410" w:type="dxa"/>
          </w:tcPr>
          <w:p w14:paraId="6289C8E4"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Pumpurgliemeža</w:t>
            </w:r>
            <w:proofErr w:type="spellEnd"/>
            <w:r w:rsidRPr="00D94A8B">
              <w:rPr>
                <w:rFonts w:ascii="Calibri" w:eastAsia="Calibri" w:hAnsi="Calibri" w:cs="Calibri"/>
                <w:sz w:val="20"/>
                <w:szCs w:val="20"/>
                <w:lang w:val="lv-LV"/>
              </w:rPr>
              <w:t xml:space="preserve"> dzīvotnes saglabāšana</w:t>
            </w:r>
          </w:p>
        </w:tc>
      </w:tr>
      <w:tr w:rsidR="0008470A" w:rsidRPr="00D94A8B" w14:paraId="6289C8EE" w14:textId="77777777" w:rsidTr="008B7CA8">
        <w:tc>
          <w:tcPr>
            <w:tcW w:w="851" w:type="dxa"/>
          </w:tcPr>
          <w:p w14:paraId="6289C8E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B.6.2.4.</w:t>
            </w:r>
          </w:p>
        </w:tc>
        <w:tc>
          <w:tcPr>
            <w:tcW w:w="851" w:type="dxa"/>
          </w:tcPr>
          <w:p w14:paraId="6289C8E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Borders>
              <w:bottom w:val="single" w:sz="4" w:space="0" w:color="auto"/>
            </w:tcBorders>
          </w:tcPr>
          <w:p w14:paraId="6289C8E8" w14:textId="5C6D0BBB"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Klapkalnciemā, ārpus </w:t>
            </w:r>
            <w:r w:rsidR="00880674">
              <w:rPr>
                <w:rFonts w:ascii="Calibri" w:eastAsia="Calibri" w:hAnsi="Calibri" w:cs="Calibri"/>
                <w:sz w:val="20"/>
                <w:szCs w:val="20"/>
                <w:lang w:val="lv-LV"/>
              </w:rPr>
              <w:t xml:space="preserve">ĶNP </w:t>
            </w:r>
            <w:r w:rsidRPr="00D94A8B">
              <w:rPr>
                <w:rFonts w:ascii="Calibri" w:eastAsia="Calibri" w:hAnsi="Calibri" w:cs="Calibri"/>
                <w:sz w:val="20"/>
                <w:szCs w:val="20"/>
                <w:lang w:val="lv-LV"/>
              </w:rPr>
              <w:t>teritorijas</w:t>
            </w:r>
            <w:r w:rsidR="00880674">
              <w:rPr>
                <w:rFonts w:ascii="Calibri" w:eastAsia="Calibri" w:hAnsi="Calibri" w:cs="Calibri"/>
                <w:sz w:val="20"/>
                <w:szCs w:val="20"/>
                <w:lang w:val="lv-LV"/>
              </w:rPr>
              <w:t>,</w:t>
            </w:r>
            <w:r w:rsidRPr="00D94A8B">
              <w:rPr>
                <w:rFonts w:ascii="Calibri" w:eastAsia="Calibri" w:hAnsi="Calibri" w:cs="Calibri"/>
                <w:sz w:val="20"/>
                <w:szCs w:val="20"/>
                <w:lang w:val="lv-LV"/>
              </w:rPr>
              <w:t xml:space="preserve"> t.s</w:t>
            </w:r>
            <w:r w:rsidR="00880674">
              <w:rPr>
                <w:rFonts w:ascii="Calibri" w:eastAsia="Calibri" w:hAnsi="Calibri" w:cs="Calibri"/>
                <w:sz w:val="20"/>
                <w:szCs w:val="20"/>
                <w:lang w:val="lv-LV"/>
              </w:rPr>
              <w:t>k</w:t>
            </w:r>
            <w:r w:rsidRPr="00D94A8B">
              <w:rPr>
                <w:rFonts w:ascii="Calibri" w:eastAsia="Calibri" w:hAnsi="Calibri" w:cs="Calibri"/>
                <w:sz w:val="20"/>
                <w:szCs w:val="20"/>
                <w:lang w:val="lv-LV"/>
              </w:rPr>
              <w:t>. Klapkalnciema pļavas apsaimniekošana, biotopā 6410</w:t>
            </w:r>
          </w:p>
        </w:tc>
        <w:tc>
          <w:tcPr>
            <w:tcW w:w="2552" w:type="dxa"/>
          </w:tcPr>
          <w:p w14:paraId="6289C8E9"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t>Zemes īpašnieki</w:t>
            </w:r>
          </w:p>
        </w:tc>
        <w:tc>
          <w:tcPr>
            <w:tcW w:w="1984" w:type="dxa"/>
          </w:tcPr>
          <w:p w14:paraId="6289C8E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brīvprātīgs pasākums</w:t>
            </w:r>
          </w:p>
        </w:tc>
        <w:tc>
          <w:tcPr>
            <w:tcW w:w="1843" w:type="dxa"/>
          </w:tcPr>
          <w:p w14:paraId="6289C8EB"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s="Calibri"/>
                <w:sz w:val="20"/>
                <w:szCs w:val="20"/>
                <w:lang w:val="lv-LV"/>
              </w:rPr>
              <w:t>Privāti līdzekļi, projektu finansējums</w:t>
            </w:r>
          </w:p>
        </w:tc>
        <w:tc>
          <w:tcPr>
            <w:tcW w:w="2268" w:type="dxa"/>
          </w:tcPr>
          <w:p w14:paraId="6289C8E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w:t>
            </w:r>
          </w:p>
        </w:tc>
        <w:tc>
          <w:tcPr>
            <w:tcW w:w="2410" w:type="dxa"/>
          </w:tcPr>
          <w:p w14:paraId="6289C8E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Saglabāta dzīvotne īpaši aizsargājamai bezmugurkaulnieku sugai</w:t>
            </w:r>
          </w:p>
        </w:tc>
      </w:tr>
      <w:tr w:rsidR="0008470A" w:rsidRPr="00D94A8B" w14:paraId="6289C8F7" w14:textId="77777777" w:rsidTr="008B7CA8">
        <w:tc>
          <w:tcPr>
            <w:tcW w:w="851" w:type="dxa"/>
          </w:tcPr>
          <w:p w14:paraId="6289C8EF"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cs="Calibri"/>
                <w:sz w:val="20"/>
                <w:szCs w:val="20"/>
                <w:lang w:val="lv-LV"/>
              </w:rPr>
              <w:t>B.6.2.5.</w:t>
            </w:r>
          </w:p>
        </w:tc>
        <w:tc>
          <w:tcPr>
            <w:tcW w:w="851" w:type="dxa"/>
          </w:tcPr>
          <w:p w14:paraId="6289C8F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Borders>
              <w:bottom w:val="single" w:sz="4" w:space="0" w:color="auto"/>
            </w:tcBorders>
          </w:tcPr>
          <w:p w14:paraId="6289C8F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Ošu </w:t>
            </w:r>
            <w:proofErr w:type="spellStart"/>
            <w:r w:rsidRPr="00D94A8B">
              <w:rPr>
                <w:rFonts w:ascii="Calibri" w:eastAsia="Calibri" w:hAnsi="Calibri" w:cs="Calibri"/>
                <w:sz w:val="20"/>
                <w:szCs w:val="20"/>
                <w:lang w:val="lv-LV"/>
              </w:rPr>
              <w:t>pļavraibenim</w:t>
            </w:r>
            <w:proofErr w:type="spellEnd"/>
            <w:r w:rsidRPr="00D94A8B">
              <w:rPr>
                <w:rFonts w:ascii="Calibri" w:eastAsia="Calibri" w:hAnsi="Calibri" w:cs="Calibri"/>
                <w:sz w:val="20"/>
                <w:szCs w:val="20"/>
                <w:lang w:val="lv-LV"/>
              </w:rPr>
              <w:t xml:space="preserve"> optimālu biotopu, apsaimniekošana</w:t>
            </w:r>
          </w:p>
        </w:tc>
        <w:tc>
          <w:tcPr>
            <w:tcW w:w="2552" w:type="dxa"/>
          </w:tcPr>
          <w:p w14:paraId="6289C8F2"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szCs w:val="20"/>
                <w:lang w:val="lv-LV"/>
              </w:rPr>
              <w:t>DAP, NVO</w:t>
            </w:r>
          </w:p>
        </w:tc>
        <w:tc>
          <w:tcPr>
            <w:tcW w:w="1984" w:type="dxa"/>
          </w:tcPr>
          <w:p w14:paraId="6289C8F3" w14:textId="3151173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43587E" w:rsidRPr="0043587E">
              <w:rPr>
                <w:rFonts w:ascii="Calibri" w:eastAsia="Calibri" w:hAnsi="Calibri" w:cs="Calibri"/>
                <w:sz w:val="20"/>
                <w:szCs w:val="20"/>
                <w:lang w:val="lv-LV"/>
              </w:rPr>
              <w:t>visā plāna darbības periodā</w:t>
            </w:r>
          </w:p>
        </w:tc>
        <w:tc>
          <w:tcPr>
            <w:tcW w:w="1843" w:type="dxa"/>
          </w:tcPr>
          <w:p w14:paraId="6289C8F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Projektu finansējums, valsts budžeta līdzekļi</w:t>
            </w:r>
          </w:p>
        </w:tc>
        <w:tc>
          <w:tcPr>
            <w:tcW w:w="2268" w:type="dxa"/>
          </w:tcPr>
          <w:p w14:paraId="6289C8F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500 EUR/ha</w:t>
            </w:r>
          </w:p>
        </w:tc>
        <w:tc>
          <w:tcPr>
            <w:tcW w:w="2410" w:type="dxa"/>
          </w:tcPr>
          <w:p w14:paraId="6289C8F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Nodrošināti labvēlīgi apstākļi ošu </w:t>
            </w:r>
            <w:proofErr w:type="spellStart"/>
            <w:r w:rsidRPr="00D94A8B">
              <w:rPr>
                <w:rFonts w:ascii="Calibri" w:eastAsia="Calibri" w:hAnsi="Calibri" w:cs="Calibri"/>
                <w:sz w:val="20"/>
                <w:szCs w:val="20"/>
                <w:lang w:val="lv-LV"/>
              </w:rPr>
              <w:t>pļavraibenim</w:t>
            </w:r>
            <w:proofErr w:type="spellEnd"/>
          </w:p>
        </w:tc>
      </w:tr>
      <w:tr w:rsidR="0008470A" w:rsidRPr="00D94A8B" w14:paraId="6289C900" w14:textId="77777777" w:rsidTr="008B7CA8">
        <w:tc>
          <w:tcPr>
            <w:tcW w:w="851" w:type="dxa"/>
          </w:tcPr>
          <w:p w14:paraId="6289C8F8"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cs="Calibri"/>
                <w:sz w:val="20"/>
                <w:szCs w:val="20"/>
                <w:lang w:val="lv-LV"/>
              </w:rPr>
              <w:t>B.6.2.6.</w:t>
            </w:r>
          </w:p>
        </w:tc>
        <w:tc>
          <w:tcPr>
            <w:tcW w:w="851" w:type="dxa"/>
          </w:tcPr>
          <w:p w14:paraId="6289C8F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B.6.2.</w:t>
            </w:r>
          </w:p>
        </w:tc>
        <w:tc>
          <w:tcPr>
            <w:tcW w:w="3118" w:type="dxa"/>
            <w:tcBorders>
              <w:bottom w:val="single" w:sz="4" w:space="0" w:color="auto"/>
            </w:tcBorders>
          </w:tcPr>
          <w:p w14:paraId="6289C8F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Dobumaino koku ilgtspējības nodrošināšana lapkoku </w:t>
            </w:r>
            <w:proofErr w:type="spellStart"/>
            <w:r w:rsidRPr="00D94A8B">
              <w:rPr>
                <w:rFonts w:ascii="Calibri" w:eastAsia="Calibri" w:hAnsi="Calibri" w:cs="Calibri"/>
                <w:sz w:val="20"/>
                <w:szCs w:val="20"/>
                <w:lang w:val="lv-LV"/>
              </w:rPr>
              <w:t>praulgrauža</w:t>
            </w:r>
            <w:proofErr w:type="spellEnd"/>
            <w:r w:rsidRPr="00D94A8B">
              <w:rPr>
                <w:rFonts w:ascii="Calibri" w:eastAsia="Calibri" w:hAnsi="Calibri" w:cs="Calibri"/>
                <w:sz w:val="20"/>
                <w:szCs w:val="20"/>
                <w:lang w:val="lv-LV"/>
              </w:rPr>
              <w:t xml:space="preserve"> populācijas dzīvotnes nodrošināšanai Ķemeros - entomologa eksperta iesaiste plānojot un īstenojot visu dobumaino platlapju koku ciršanu Ķemeru apkaimes teritorijā</w:t>
            </w:r>
          </w:p>
        </w:tc>
        <w:tc>
          <w:tcPr>
            <w:tcW w:w="2552" w:type="dxa"/>
          </w:tcPr>
          <w:p w14:paraId="6289C8FB" w14:textId="77777777" w:rsidR="008B7CA8" w:rsidRPr="00D94A8B" w:rsidRDefault="008B7CA8" w:rsidP="008B7CA8">
            <w:pPr>
              <w:rPr>
                <w:rFonts w:ascii="Calibri" w:eastAsia="Calibri" w:hAnsi="Calibri"/>
                <w:color w:val="000000"/>
                <w:sz w:val="20"/>
                <w:szCs w:val="20"/>
                <w:lang w:val="lv-LV"/>
              </w:rPr>
            </w:pPr>
            <w:r w:rsidRPr="00D94A8B">
              <w:rPr>
                <w:rFonts w:ascii="Calibri" w:eastAsia="Calibri" w:hAnsi="Calibri"/>
                <w:color w:val="000000"/>
                <w:sz w:val="20"/>
                <w:lang w:val="lv-LV"/>
              </w:rPr>
              <w:t xml:space="preserve">DAP, Jūrmalas </w:t>
            </w:r>
            <w:proofErr w:type="spellStart"/>
            <w:r w:rsidRPr="00D94A8B">
              <w:rPr>
                <w:rFonts w:ascii="Calibri" w:eastAsia="Calibri" w:hAnsi="Calibri"/>
                <w:color w:val="000000"/>
                <w:sz w:val="20"/>
                <w:lang w:val="lv-LV"/>
              </w:rPr>
              <w:t>valstspilsētas</w:t>
            </w:r>
            <w:proofErr w:type="spellEnd"/>
            <w:r w:rsidRPr="00D94A8B">
              <w:rPr>
                <w:rFonts w:ascii="Calibri" w:eastAsia="Calibri" w:hAnsi="Calibri"/>
                <w:color w:val="000000"/>
                <w:sz w:val="20"/>
                <w:lang w:val="lv-LV"/>
              </w:rPr>
              <w:t xml:space="preserve"> dome</w:t>
            </w:r>
          </w:p>
        </w:tc>
        <w:tc>
          <w:tcPr>
            <w:tcW w:w="1984" w:type="dxa"/>
          </w:tcPr>
          <w:p w14:paraId="6289C8FC" w14:textId="0EF459B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43587E" w:rsidRPr="0043587E">
              <w:rPr>
                <w:rFonts w:ascii="Calibri" w:eastAsia="Calibri" w:hAnsi="Calibri" w:cs="Calibri"/>
                <w:sz w:val="20"/>
                <w:szCs w:val="20"/>
                <w:lang w:val="lv-LV"/>
              </w:rPr>
              <w:t>visā plāna darbības periodā</w:t>
            </w:r>
          </w:p>
        </w:tc>
        <w:tc>
          <w:tcPr>
            <w:tcW w:w="1843" w:type="dxa"/>
          </w:tcPr>
          <w:p w14:paraId="6289C8F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Projektu finansējums, valsts budžeta līdzekļi</w:t>
            </w:r>
          </w:p>
        </w:tc>
        <w:tc>
          <w:tcPr>
            <w:tcW w:w="2268" w:type="dxa"/>
          </w:tcPr>
          <w:p w14:paraId="6289C8F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 xml:space="preserve">Precīzi nav nosakāmas, ap 200 EUR viens </w:t>
            </w:r>
            <w:proofErr w:type="spellStart"/>
            <w:r w:rsidRPr="00D94A8B">
              <w:rPr>
                <w:rFonts w:ascii="Calibri" w:eastAsia="Calibri" w:hAnsi="Calibri" w:cs="Calibri"/>
                <w:color w:val="000000"/>
                <w:sz w:val="20"/>
                <w:szCs w:val="20"/>
                <w:lang w:val="lv-LV"/>
              </w:rPr>
              <w:t>apsekojums</w:t>
            </w:r>
            <w:proofErr w:type="spellEnd"/>
          </w:p>
        </w:tc>
        <w:tc>
          <w:tcPr>
            <w:tcW w:w="2410" w:type="dxa"/>
          </w:tcPr>
          <w:p w14:paraId="6289C8F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Dzīvotnes nodrošināšana lapkoku </w:t>
            </w:r>
            <w:proofErr w:type="spellStart"/>
            <w:r w:rsidRPr="00D94A8B">
              <w:rPr>
                <w:rFonts w:ascii="Calibri" w:eastAsia="Calibri" w:hAnsi="Calibri" w:cs="Calibri"/>
                <w:sz w:val="20"/>
                <w:szCs w:val="20"/>
                <w:lang w:val="lv-LV"/>
              </w:rPr>
              <w:t>praulgrauzim</w:t>
            </w:r>
            <w:proofErr w:type="spellEnd"/>
          </w:p>
        </w:tc>
      </w:tr>
      <w:tr w:rsidR="007B0BEC" w:rsidRPr="00D94A8B" w14:paraId="6289C909" w14:textId="77777777" w:rsidTr="008B7CA8">
        <w:tc>
          <w:tcPr>
            <w:tcW w:w="851" w:type="dxa"/>
          </w:tcPr>
          <w:p w14:paraId="6289C901"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902" w14:textId="77777777" w:rsidR="008B7CA8" w:rsidRPr="00D94A8B" w:rsidRDefault="008B7CA8" w:rsidP="008B7CA8">
            <w:pPr>
              <w:jc w:val="center"/>
              <w:rPr>
                <w:rFonts w:ascii="Calibri" w:eastAsia="Calibri" w:hAnsi="Calibri" w:cs="Calibri"/>
                <w:sz w:val="20"/>
                <w:szCs w:val="20"/>
                <w:lang w:val="lv-LV"/>
              </w:rPr>
            </w:pPr>
          </w:p>
        </w:tc>
        <w:tc>
          <w:tcPr>
            <w:tcW w:w="3118" w:type="dxa"/>
            <w:shd w:val="clear" w:color="auto" w:fill="E2EFD9"/>
          </w:tcPr>
          <w:p w14:paraId="6289C903" w14:textId="2D7D3C78"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Abinieku</w:t>
            </w:r>
            <w:r w:rsidR="002746DF">
              <w:rPr>
                <w:rFonts w:ascii="Calibri" w:eastAsia="Calibri" w:hAnsi="Calibri" w:cs="Calibri"/>
                <w:i/>
                <w:sz w:val="20"/>
                <w:szCs w:val="20"/>
                <w:lang w:val="lv-LV"/>
              </w:rPr>
              <w:t xml:space="preserve"> </w:t>
            </w:r>
            <w:r w:rsidRPr="00D94A8B">
              <w:rPr>
                <w:rFonts w:ascii="Calibri" w:eastAsia="Calibri" w:hAnsi="Calibri" w:cs="Calibri"/>
                <w:i/>
                <w:sz w:val="20"/>
                <w:szCs w:val="20"/>
                <w:lang w:val="lv-LV"/>
              </w:rPr>
              <w:t>un rāpuļu sugas</w:t>
            </w:r>
          </w:p>
        </w:tc>
        <w:tc>
          <w:tcPr>
            <w:tcW w:w="2552" w:type="dxa"/>
          </w:tcPr>
          <w:p w14:paraId="6289C904" w14:textId="77777777" w:rsidR="008B7CA8" w:rsidRPr="00D94A8B" w:rsidRDefault="008B7CA8" w:rsidP="008B7CA8">
            <w:pPr>
              <w:rPr>
                <w:rFonts w:ascii="Calibri" w:eastAsia="Calibri" w:hAnsi="Calibri"/>
                <w:color w:val="000000"/>
                <w:sz w:val="20"/>
                <w:lang w:val="lv-LV"/>
              </w:rPr>
            </w:pPr>
          </w:p>
        </w:tc>
        <w:tc>
          <w:tcPr>
            <w:tcW w:w="1984" w:type="dxa"/>
          </w:tcPr>
          <w:p w14:paraId="6289C905"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906" w14:textId="77777777" w:rsidR="008B7CA8" w:rsidRPr="00D94A8B" w:rsidRDefault="008B7CA8" w:rsidP="008B7CA8">
            <w:pPr>
              <w:rPr>
                <w:rFonts w:ascii="Calibri" w:eastAsia="Calibri" w:hAnsi="Calibri"/>
                <w:color w:val="000000"/>
                <w:sz w:val="20"/>
                <w:lang w:val="lv-LV"/>
              </w:rPr>
            </w:pPr>
          </w:p>
        </w:tc>
        <w:tc>
          <w:tcPr>
            <w:tcW w:w="2268" w:type="dxa"/>
          </w:tcPr>
          <w:p w14:paraId="6289C907" w14:textId="77777777" w:rsidR="008B7CA8" w:rsidRPr="00D94A8B" w:rsidRDefault="008B7CA8" w:rsidP="008B7CA8">
            <w:pPr>
              <w:rPr>
                <w:rFonts w:ascii="Calibri" w:eastAsia="Calibri" w:hAnsi="Calibri" w:cs="Calibri"/>
                <w:sz w:val="20"/>
                <w:szCs w:val="20"/>
                <w:lang w:val="lv-LV"/>
              </w:rPr>
            </w:pPr>
          </w:p>
        </w:tc>
        <w:tc>
          <w:tcPr>
            <w:tcW w:w="2410" w:type="dxa"/>
          </w:tcPr>
          <w:p w14:paraId="6289C908" w14:textId="77777777" w:rsidR="008B7CA8" w:rsidRPr="00D94A8B" w:rsidRDefault="008B7CA8" w:rsidP="008B7CA8">
            <w:pPr>
              <w:rPr>
                <w:rFonts w:ascii="Calibri" w:eastAsia="Calibri" w:hAnsi="Calibri" w:cs="Calibri"/>
                <w:sz w:val="20"/>
                <w:szCs w:val="20"/>
                <w:lang w:val="lv-LV"/>
              </w:rPr>
            </w:pPr>
          </w:p>
        </w:tc>
      </w:tr>
      <w:tr w:rsidR="0008470A" w:rsidRPr="00D94A8B" w14:paraId="6289C912" w14:textId="77777777" w:rsidTr="008B7CA8">
        <w:tc>
          <w:tcPr>
            <w:tcW w:w="851" w:type="dxa"/>
          </w:tcPr>
          <w:p w14:paraId="6289C90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B.6.3.1.</w:t>
            </w:r>
          </w:p>
        </w:tc>
        <w:tc>
          <w:tcPr>
            <w:tcW w:w="851" w:type="dxa"/>
          </w:tcPr>
          <w:p w14:paraId="6289C90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B.6.3</w:t>
            </w:r>
          </w:p>
        </w:tc>
        <w:tc>
          <w:tcPr>
            <w:tcW w:w="3118" w:type="dxa"/>
          </w:tcPr>
          <w:p w14:paraId="6289C90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Slokas purva degradēto daļu daļēja atbrīvošana no kokaugiem un to atvasēm</w:t>
            </w:r>
          </w:p>
        </w:tc>
        <w:tc>
          <w:tcPr>
            <w:tcW w:w="2552" w:type="dxa"/>
          </w:tcPr>
          <w:p w14:paraId="6289C90D"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s="Calibri"/>
                <w:sz w:val="20"/>
                <w:szCs w:val="20"/>
                <w:lang w:val="lv-LV"/>
              </w:rPr>
              <w:t>DAP, NVO, zinātniskā institūcija, zemju īpašnieki</w:t>
            </w:r>
          </w:p>
        </w:tc>
        <w:tc>
          <w:tcPr>
            <w:tcW w:w="1984" w:type="dxa"/>
          </w:tcPr>
          <w:p w14:paraId="6289C90E" w14:textId="03112C63"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43587E" w:rsidRPr="00D94A8B">
              <w:rPr>
                <w:rFonts w:ascii="Calibri" w:eastAsia="Calibri" w:hAnsi="Calibri" w:cs="Calibri"/>
                <w:sz w:val="20"/>
                <w:szCs w:val="20"/>
                <w:lang w:val="lv-LV"/>
              </w:rPr>
              <w:t>202</w:t>
            </w:r>
            <w:r w:rsidR="0043587E">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2F333C" w:rsidRPr="00D94A8B">
              <w:rPr>
                <w:rFonts w:ascii="Calibri" w:eastAsia="Calibri" w:hAnsi="Calibri" w:cs="Calibri"/>
                <w:sz w:val="20"/>
                <w:szCs w:val="20"/>
                <w:lang w:val="lv-LV"/>
              </w:rPr>
              <w:t>20</w:t>
            </w:r>
            <w:r w:rsidR="002F333C">
              <w:rPr>
                <w:rFonts w:ascii="Calibri" w:eastAsia="Calibri" w:hAnsi="Calibri" w:cs="Calibri"/>
                <w:sz w:val="20"/>
                <w:szCs w:val="20"/>
                <w:lang w:val="lv-LV"/>
              </w:rPr>
              <w:t>29</w:t>
            </w:r>
            <w:r w:rsidRPr="00D94A8B">
              <w:rPr>
                <w:rFonts w:ascii="Calibri" w:eastAsia="Calibri" w:hAnsi="Calibri" w:cs="Calibri"/>
                <w:sz w:val="20"/>
                <w:szCs w:val="20"/>
                <w:lang w:val="lv-LV"/>
              </w:rPr>
              <w:t>.g.</w:t>
            </w:r>
          </w:p>
        </w:tc>
        <w:tc>
          <w:tcPr>
            <w:tcW w:w="1843" w:type="dxa"/>
          </w:tcPr>
          <w:p w14:paraId="6289C90F" w14:textId="44E095C6" w:rsidR="008B7CA8" w:rsidRPr="00D94A8B" w:rsidRDefault="002746DF" w:rsidP="008B7CA8">
            <w:pPr>
              <w:rPr>
                <w:rFonts w:ascii="Calibri" w:eastAsia="Calibri" w:hAnsi="Calibri"/>
                <w:color w:val="000000"/>
                <w:sz w:val="20"/>
                <w:lang w:val="lv-LV"/>
              </w:rPr>
            </w:pPr>
            <w:r w:rsidRPr="002746DF">
              <w:rPr>
                <w:rFonts w:ascii="Calibri" w:eastAsia="Calibri" w:hAnsi="Calibri" w:cs="Calibri"/>
                <w:sz w:val="20"/>
                <w:szCs w:val="20"/>
                <w:lang w:val="lv-LV"/>
              </w:rPr>
              <w:t>Projektu finansējums, valsts budžeta līdzekļi</w:t>
            </w:r>
          </w:p>
        </w:tc>
        <w:tc>
          <w:tcPr>
            <w:tcW w:w="2268" w:type="dxa"/>
          </w:tcPr>
          <w:p w14:paraId="6289C91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17 000 EUR</w:t>
            </w:r>
          </w:p>
        </w:tc>
        <w:tc>
          <w:tcPr>
            <w:tcW w:w="2410" w:type="dxa"/>
          </w:tcPr>
          <w:p w14:paraId="6289C91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Indikatīvā atjaunojamā biotopa platība 17 ha. Izpētē apstiprināta </w:t>
            </w:r>
            <w:r w:rsidRPr="00D94A8B">
              <w:rPr>
                <w:rFonts w:ascii="Calibri" w:eastAsia="Calibri" w:hAnsi="Calibri" w:cs="Calibri"/>
                <w:sz w:val="20"/>
                <w:szCs w:val="20"/>
                <w:lang w:val="lv-LV"/>
              </w:rPr>
              <w:lastRenderedPageBreak/>
              <w:t>gludenās čūskas klātbūtne uzlabotajā biotopā</w:t>
            </w:r>
          </w:p>
        </w:tc>
      </w:tr>
      <w:tr w:rsidR="0008470A" w:rsidRPr="00D94A8B" w14:paraId="6289C91B" w14:textId="77777777" w:rsidTr="008B7CA8">
        <w:tc>
          <w:tcPr>
            <w:tcW w:w="851" w:type="dxa"/>
          </w:tcPr>
          <w:p w14:paraId="6289C91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lastRenderedPageBreak/>
              <w:t>B.6.3.2.</w:t>
            </w:r>
          </w:p>
        </w:tc>
        <w:tc>
          <w:tcPr>
            <w:tcW w:w="851" w:type="dxa"/>
          </w:tcPr>
          <w:p w14:paraId="6289C91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B.6.3</w:t>
            </w:r>
          </w:p>
        </w:tc>
        <w:tc>
          <w:tcPr>
            <w:tcW w:w="3118" w:type="dxa"/>
          </w:tcPr>
          <w:p w14:paraId="6289C91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Abinieku vairošanās ūdenstilpņu izveide lielajam tritonam</w:t>
            </w:r>
          </w:p>
        </w:tc>
        <w:tc>
          <w:tcPr>
            <w:tcW w:w="2552" w:type="dxa"/>
          </w:tcPr>
          <w:p w14:paraId="6289C91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 zinātniskā institūcija, zemju īpašnieki</w:t>
            </w:r>
          </w:p>
        </w:tc>
        <w:tc>
          <w:tcPr>
            <w:tcW w:w="1984" w:type="dxa"/>
          </w:tcPr>
          <w:p w14:paraId="6289C917" w14:textId="76DEB58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w:t>
            </w:r>
            <w:r w:rsidR="002746DF">
              <w:rPr>
                <w:rFonts w:ascii="Calibri" w:eastAsia="Calibri" w:hAnsi="Calibri" w:cs="Calibri"/>
                <w:sz w:val="20"/>
                <w:szCs w:val="20"/>
                <w:lang w:val="lv-LV"/>
              </w:rPr>
              <w:t>visā DA plāna darbības periodā</w:t>
            </w:r>
          </w:p>
        </w:tc>
        <w:tc>
          <w:tcPr>
            <w:tcW w:w="1843" w:type="dxa"/>
          </w:tcPr>
          <w:p w14:paraId="6289C918" w14:textId="3161E375" w:rsidR="008B7CA8" w:rsidRPr="00D94A8B" w:rsidRDefault="002746DF" w:rsidP="008B7CA8">
            <w:pPr>
              <w:rPr>
                <w:rFonts w:ascii="Calibri" w:eastAsia="Calibri" w:hAnsi="Calibri" w:cs="Calibri"/>
                <w:sz w:val="20"/>
                <w:szCs w:val="20"/>
                <w:lang w:val="lv-LV"/>
              </w:rPr>
            </w:pPr>
            <w:r w:rsidRPr="002746DF">
              <w:rPr>
                <w:rFonts w:ascii="Calibri" w:eastAsia="Calibri" w:hAnsi="Calibri" w:cs="Calibri"/>
                <w:sz w:val="20"/>
                <w:szCs w:val="20"/>
                <w:lang w:val="lv-LV"/>
              </w:rPr>
              <w:t>Projektu finansējums, valsts budžeta līdzekļi</w:t>
            </w:r>
          </w:p>
        </w:tc>
        <w:tc>
          <w:tcPr>
            <w:tcW w:w="2268" w:type="dxa"/>
          </w:tcPr>
          <w:p w14:paraId="6289C91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 xml:space="preserve">30 000 – 100 000 EUR </w:t>
            </w:r>
          </w:p>
        </w:tc>
        <w:tc>
          <w:tcPr>
            <w:tcW w:w="2410" w:type="dxa"/>
          </w:tcPr>
          <w:p w14:paraId="6289C91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10-15 dīķi, izpētē apstiprināta lielā tritona klātbūtne </w:t>
            </w:r>
            <w:proofErr w:type="spellStart"/>
            <w:r w:rsidRPr="00D94A8B">
              <w:rPr>
                <w:rFonts w:ascii="Calibri" w:eastAsia="Calibri" w:hAnsi="Calibri" w:cs="Calibri"/>
                <w:sz w:val="20"/>
                <w:szCs w:val="20"/>
                <w:lang w:val="lv-LV"/>
              </w:rPr>
              <w:t>jaunizraktajos</w:t>
            </w:r>
            <w:proofErr w:type="spellEnd"/>
            <w:r w:rsidRPr="00D94A8B">
              <w:rPr>
                <w:rFonts w:ascii="Calibri" w:eastAsia="Calibri" w:hAnsi="Calibri" w:cs="Calibri"/>
                <w:sz w:val="20"/>
                <w:szCs w:val="20"/>
                <w:lang w:val="lv-LV"/>
              </w:rPr>
              <w:t xml:space="preserve"> dīķos</w:t>
            </w:r>
          </w:p>
        </w:tc>
      </w:tr>
      <w:tr w:rsidR="0008470A" w:rsidRPr="00D94A8B" w14:paraId="6289C924" w14:textId="77777777" w:rsidTr="008B7CA8">
        <w:tc>
          <w:tcPr>
            <w:tcW w:w="851" w:type="dxa"/>
          </w:tcPr>
          <w:p w14:paraId="6289C91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B.6.3.3.</w:t>
            </w:r>
          </w:p>
        </w:tc>
        <w:tc>
          <w:tcPr>
            <w:tcW w:w="851" w:type="dxa"/>
          </w:tcPr>
          <w:p w14:paraId="6289C91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B.6.3</w:t>
            </w:r>
          </w:p>
        </w:tc>
        <w:tc>
          <w:tcPr>
            <w:tcW w:w="3118" w:type="dxa"/>
            <w:tcBorders>
              <w:bottom w:val="single" w:sz="4" w:space="0" w:color="auto"/>
            </w:tcBorders>
          </w:tcPr>
          <w:p w14:paraId="6289C91E" w14:textId="135FD992"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Izveidot drošas dzīvnieku pārejas </w:t>
            </w:r>
            <w:r w:rsidR="00D56E8E">
              <w:rPr>
                <w:rFonts w:ascii="Calibri" w:eastAsia="Calibri" w:hAnsi="Calibri" w:cs="Calibri"/>
                <w:sz w:val="20"/>
                <w:szCs w:val="20"/>
                <w:lang w:val="lv-LV"/>
              </w:rPr>
              <w:t>ceļu</w:t>
            </w:r>
            <w:r w:rsidR="00D56E8E"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šķērsošanai</w:t>
            </w:r>
          </w:p>
        </w:tc>
        <w:tc>
          <w:tcPr>
            <w:tcW w:w="2552" w:type="dxa"/>
          </w:tcPr>
          <w:p w14:paraId="6289C91F" w14:textId="5F2A7640" w:rsidR="00D56E8E" w:rsidRPr="00D94A8B" w:rsidRDefault="00D56E8E" w:rsidP="008B7CA8">
            <w:pPr>
              <w:rPr>
                <w:rFonts w:ascii="Calibri" w:eastAsia="Calibri" w:hAnsi="Calibri" w:cs="Calibri"/>
                <w:sz w:val="20"/>
                <w:szCs w:val="20"/>
                <w:lang w:val="lv-LV"/>
              </w:rPr>
            </w:pPr>
            <w:r>
              <w:rPr>
                <w:rFonts w:ascii="Calibri" w:eastAsia="Calibri" w:hAnsi="Calibri" w:cs="Calibri"/>
                <w:sz w:val="20"/>
                <w:szCs w:val="20"/>
                <w:lang w:val="lv-LV"/>
              </w:rPr>
              <w:t>A/S “Latvijas valsts ceļi”, autoceļa īpašnieks/uzturētājs</w:t>
            </w:r>
          </w:p>
        </w:tc>
        <w:tc>
          <w:tcPr>
            <w:tcW w:w="1984" w:type="dxa"/>
          </w:tcPr>
          <w:p w14:paraId="6289C920" w14:textId="66462AED" w:rsidR="00D56E8E" w:rsidRPr="00D94A8B" w:rsidRDefault="008B7CA8" w:rsidP="00D56E8E">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D56E8E">
              <w:rPr>
                <w:rFonts w:ascii="Calibri" w:eastAsia="Calibri" w:hAnsi="Calibri" w:cs="Calibri"/>
                <w:sz w:val="20"/>
                <w:szCs w:val="20"/>
                <w:lang w:val="lv-LV"/>
              </w:rPr>
              <w:t>sākot no 2026.g.</w:t>
            </w:r>
          </w:p>
        </w:tc>
        <w:tc>
          <w:tcPr>
            <w:tcW w:w="1843" w:type="dxa"/>
          </w:tcPr>
          <w:p w14:paraId="6289C921" w14:textId="2CE9ADBA" w:rsidR="008B7CA8" w:rsidRPr="00D94A8B" w:rsidRDefault="002746DF" w:rsidP="008B7CA8">
            <w:pPr>
              <w:rPr>
                <w:rFonts w:ascii="Calibri" w:eastAsia="Calibri" w:hAnsi="Calibri" w:cs="Calibri"/>
                <w:sz w:val="20"/>
                <w:szCs w:val="20"/>
                <w:lang w:val="lv-LV"/>
              </w:rPr>
            </w:pPr>
            <w:r w:rsidRPr="002746DF">
              <w:rPr>
                <w:rFonts w:ascii="Calibri" w:eastAsia="Calibri" w:hAnsi="Calibri" w:cs="Calibri"/>
                <w:sz w:val="20"/>
                <w:szCs w:val="20"/>
                <w:lang w:val="lv-LV"/>
              </w:rPr>
              <w:t>Projektu finansējums, valsts budžeta līdzekļi</w:t>
            </w:r>
          </w:p>
        </w:tc>
        <w:tc>
          <w:tcPr>
            <w:tcW w:w="2268" w:type="dxa"/>
          </w:tcPr>
          <w:p w14:paraId="6289C92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Ap 50 000 - 100 000 EUR viena pāreja</w:t>
            </w:r>
          </w:p>
        </w:tc>
        <w:tc>
          <w:tcPr>
            <w:tcW w:w="2410" w:type="dxa"/>
          </w:tcPr>
          <w:p w14:paraId="6289C92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Izveidotas drošas dzīvnieku pārejas zem šosejām A9, A10; Jaunķemeru ceļa</w:t>
            </w:r>
          </w:p>
        </w:tc>
      </w:tr>
      <w:tr w:rsidR="007B0BEC" w:rsidRPr="00D94A8B" w14:paraId="6289C92D" w14:textId="77777777" w:rsidTr="008B7CA8">
        <w:tc>
          <w:tcPr>
            <w:tcW w:w="851" w:type="dxa"/>
          </w:tcPr>
          <w:p w14:paraId="6289C925"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926" w14:textId="77777777" w:rsidR="008B7CA8" w:rsidRPr="00D94A8B" w:rsidRDefault="008B7CA8" w:rsidP="008B7CA8">
            <w:pPr>
              <w:jc w:val="center"/>
              <w:rPr>
                <w:rFonts w:ascii="Calibri" w:eastAsia="Calibri" w:hAnsi="Calibri" w:cs="Calibri"/>
                <w:sz w:val="20"/>
                <w:szCs w:val="20"/>
                <w:highlight w:val="yellow"/>
                <w:lang w:val="lv-LV"/>
              </w:rPr>
            </w:pPr>
          </w:p>
        </w:tc>
        <w:tc>
          <w:tcPr>
            <w:tcW w:w="3118" w:type="dxa"/>
            <w:shd w:val="clear" w:color="auto" w:fill="E2EFD9"/>
          </w:tcPr>
          <w:p w14:paraId="6289C927"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Zīdītāji (izņemot sikspārņi)</w:t>
            </w:r>
          </w:p>
        </w:tc>
        <w:tc>
          <w:tcPr>
            <w:tcW w:w="2552" w:type="dxa"/>
          </w:tcPr>
          <w:p w14:paraId="6289C928" w14:textId="77777777" w:rsidR="008B7CA8" w:rsidRPr="00D94A8B" w:rsidRDefault="008B7CA8" w:rsidP="008B7CA8">
            <w:pPr>
              <w:rPr>
                <w:rFonts w:ascii="Calibri" w:eastAsia="Calibri" w:hAnsi="Calibri" w:cs="Calibri"/>
                <w:sz w:val="20"/>
                <w:szCs w:val="20"/>
                <w:lang w:val="lv-LV"/>
              </w:rPr>
            </w:pPr>
          </w:p>
        </w:tc>
        <w:tc>
          <w:tcPr>
            <w:tcW w:w="1984" w:type="dxa"/>
          </w:tcPr>
          <w:p w14:paraId="6289C929"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92A" w14:textId="77777777" w:rsidR="008B7CA8" w:rsidRPr="00D94A8B" w:rsidRDefault="008B7CA8" w:rsidP="008B7CA8">
            <w:pPr>
              <w:rPr>
                <w:rFonts w:ascii="Calibri" w:eastAsia="Calibri" w:hAnsi="Calibri" w:cs="Calibri"/>
                <w:sz w:val="20"/>
                <w:szCs w:val="20"/>
                <w:lang w:val="lv-LV"/>
              </w:rPr>
            </w:pPr>
          </w:p>
        </w:tc>
        <w:tc>
          <w:tcPr>
            <w:tcW w:w="2268" w:type="dxa"/>
          </w:tcPr>
          <w:p w14:paraId="6289C92B" w14:textId="77777777" w:rsidR="008B7CA8" w:rsidRPr="00D94A8B" w:rsidRDefault="008B7CA8" w:rsidP="008B7CA8">
            <w:pPr>
              <w:rPr>
                <w:rFonts w:ascii="Calibri" w:eastAsia="Calibri" w:hAnsi="Calibri" w:cs="Calibri"/>
                <w:sz w:val="20"/>
                <w:szCs w:val="20"/>
                <w:lang w:val="lv-LV"/>
              </w:rPr>
            </w:pPr>
          </w:p>
        </w:tc>
        <w:tc>
          <w:tcPr>
            <w:tcW w:w="2410" w:type="dxa"/>
          </w:tcPr>
          <w:p w14:paraId="6289C92C" w14:textId="77777777" w:rsidR="008B7CA8" w:rsidRPr="00D94A8B" w:rsidRDefault="008B7CA8" w:rsidP="008B7CA8">
            <w:pPr>
              <w:rPr>
                <w:rFonts w:ascii="Calibri" w:eastAsia="Calibri" w:hAnsi="Calibri" w:cs="Calibri"/>
                <w:sz w:val="20"/>
                <w:szCs w:val="20"/>
                <w:lang w:val="lv-LV"/>
              </w:rPr>
            </w:pPr>
          </w:p>
        </w:tc>
      </w:tr>
      <w:tr w:rsidR="0008470A" w:rsidRPr="00D94A8B" w14:paraId="6289C936" w14:textId="77777777" w:rsidTr="008B7CA8">
        <w:tc>
          <w:tcPr>
            <w:tcW w:w="851" w:type="dxa"/>
          </w:tcPr>
          <w:p w14:paraId="6289C92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B.6.4.1</w:t>
            </w:r>
          </w:p>
        </w:tc>
        <w:tc>
          <w:tcPr>
            <w:tcW w:w="851" w:type="dxa"/>
          </w:tcPr>
          <w:p w14:paraId="6289C92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w:t>
            </w:r>
          </w:p>
        </w:tc>
        <w:tc>
          <w:tcPr>
            <w:tcW w:w="3118" w:type="dxa"/>
          </w:tcPr>
          <w:p w14:paraId="6289C93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Zīdītāju sugām labvēlīgu apstākļu nodrošināšana: bebru medības ar slazdiem</w:t>
            </w:r>
          </w:p>
        </w:tc>
        <w:tc>
          <w:tcPr>
            <w:tcW w:w="2552" w:type="dxa"/>
          </w:tcPr>
          <w:p w14:paraId="6289C93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Mednieku kolektīvi</w:t>
            </w:r>
          </w:p>
        </w:tc>
        <w:tc>
          <w:tcPr>
            <w:tcW w:w="1984" w:type="dxa"/>
          </w:tcPr>
          <w:p w14:paraId="6289C93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 Visā plāna darbības periodā</w:t>
            </w:r>
          </w:p>
        </w:tc>
        <w:tc>
          <w:tcPr>
            <w:tcW w:w="1843" w:type="dxa"/>
          </w:tcPr>
          <w:p w14:paraId="6289C93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Privāti līdzekļi</w:t>
            </w:r>
          </w:p>
        </w:tc>
        <w:tc>
          <w:tcPr>
            <w:tcW w:w="2268" w:type="dxa"/>
          </w:tcPr>
          <w:p w14:paraId="6289C93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w:t>
            </w:r>
          </w:p>
        </w:tc>
        <w:tc>
          <w:tcPr>
            <w:tcW w:w="2410" w:type="dxa"/>
          </w:tcPr>
          <w:p w14:paraId="6289C93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Nenotiek nejauša īpaši aizsargājamo sugu nogalināšana</w:t>
            </w:r>
          </w:p>
        </w:tc>
      </w:tr>
      <w:tr w:rsidR="0008470A" w:rsidRPr="00D94A8B" w14:paraId="6289C93F" w14:textId="77777777" w:rsidTr="008B7CA8">
        <w:tc>
          <w:tcPr>
            <w:tcW w:w="851" w:type="dxa"/>
          </w:tcPr>
          <w:p w14:paraId="6289C93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B.6.4.2</w:t>
            </w:r>
          </w:p>
        </w:tc>
        <w:tc>
          <w:tcPr>
            <w:tcW w:w="851" w:type="dxa"/>
          </w:tcPr>
          <w:p w14:paraId="6289C93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w:t>
            </w:r>
          </w:p>
        </w:tc>
        <w:tc>
          <w:tcPr>
            <w:tcW w:w="3118" w:type="dxa"/>
            <w:tcBorders>
              <w:bottom w:val="single" w:sz="4" w:space="0" w:color="auto"/>
            </w:tcBorders>
          </w:tcPr>
          <w:p w14:paraId="6289C93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Dzīvniekiem labvēlīgi infrastruktūras uzlabojumi</w:t>
            </w:r>
          </w:p>
        </w:tc>
        <w:tc>
          <w:tcPr>
            <w:tcW w:w="2552" w:type="dxa"/>
          </w:tcPr>
          <w:p w14:paraId="6289C93A" w14:textId="1BBA7411" w:rsidR="008B7CA8" w:rsidRPr="00D94A8B" w:rsidRDefault="00D56E8E" w:rsidP="008B7CA8">
            <w:pPr>
              <w:rPr>
                <w:rFonts w:ascii="Calibri" w:eastAsia="Calibri" w:hAnsi="Calibri" w:cs="Calibri"/>
                <w:sz w:val="20"/>
                <w:szCs w:val="20"/>
                <w:lang w:val="lv-LV"/>
              </w:rPr>
            </w:pPr>
            <w:r w:rsidRPr="00D56E8E">
              <w:rPr>
                <w:rFonts w:ascii="Calibri" w:eastAsia="Calibri" w:hAnsi="Calibri" w:cs="Calibri"/>
                <w:sz w:val="20"/>
                <w:szCs w:val="20"/>
                <w:lang w:val="lv-LV"/>
              </w:rPr>
              <w:t>A/S “Latvijas valsts ceļi”, autoceļa īpašnieks/uzturētājs</w:t>
            </w:r>
          </w:p>
        </w:tc>
        <w:tc>
          <w:tcPr>
            <w:tcW w:w="1984" w:type="dxa"/>
          </w:tcPr>
          <w:p w14:paraId="6289C93B" w14:textId="04043D8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08470A">
              <w:rPr>
                <w:rFonts w:ascii="Calibri" w:eastAsia="Calibri" w:hAnsi="Calibri" w:cs="Calibri"/>
                <w:sz w:val="20"/>
                <w:szCs w:val="20"/>
                <w:lang w:val="lv-LV"/>
              </w:rPr>
              <w:t>sākot no 2026.g.</w:t>
            </w:r>
          </w:p>
        </w:tc>
        <w:tc>
          <w:tcPr>
            <w:tcW w:w="1843" w:type="dxa"/>
          </w:tcPr>
          <w:p w14:paraId="6289C93C" w14:textId="31B95CFA" w:rsidR="008B7CA8" w:rsidRPr="00D94A8B" w:rsidRDefault="0008470A" w:rsidP="008B7CA8">
            <w:pPr>
              <w:rPr>
                <w:rFonts w:ascii="Calibri" w:eastAsia="Calibri" w:hAnsi="Calibri" w:cs="Calibri"/>
                <w:sz w:val="20"/>
                <w:szCs w:val="20"/>
                <w:lang w:val="lv-LV"/>
              </w:rPr>
            </w:pPr>
            <w:r>
              <w:rPr>
                <w:rFonts w:ascii="Calibri" w:eastAsia="Calibri" w:hAnsi="Calibri" w:cs="Calibri"/>
                <w:sz w:val="20"/>
                <w:szCs w:val="20"/>
                <w:lang w:val="lv-LV"/>
              </w:rPr>
              <w:t>Projektu finansējums</w:t>
            </w:r>
          </w:p>
        </w:tc>
        <w:tc>
          <w:tcPr>
            <w:tcW w:w="2268" w:type="dxa"/>
          </w:tcPr>
          <w:p w14:paraId="6289C93D" w14:textId="2F30C31B" w:rsidR="008B7CA8" w:rsidRPr="00151549" w:rsidRDefault="0008470A" w:rsidP="008B7CA8">
            <w:pPr>
              <w:rPr>
                <w:rFonts w:ascii="Calibri" w:eastAsia="Calibri" w:hAnsi="Calibri" w:cs="Calibri"/>
                <w:color w:val="000000"/>
                <w:sz w:val="20"/>
                <w:szCs w:val="20"/>
                <w:lang w:val="lv-LV"/>
              </w:rPr>
            </w:pPr>
            <w:r>
              <w:rPr>
                <w:rFonts w:ascii="Calibri" w:eastAsia="Calibri" w:hAnsi="Calibri" w:cs="Calibri"/>
                <w:color w:val="000000"/>
                <w:sz w:val="20"/>
                <w:szCs w:val="20"/>
                <w:lang w:val="lv-LV"/>
              </w:rPr>
              <w:t xml:space="preserve">Nav nosakāms, </w:t>
            </w:r>
            <w:r w:rsidR="00500359">
              <w:rPr>
                <w:rFonts w:ascii="Calibri" w:eastAsia="Calibri" w:hAnsi="Calibri" w:cs="Calibri"/>
                <w:color w:val="000000"/>
                <w:sz w:val="20"/>
                <w:szCs w:val="20"/>
                <w:lang w:val="lv-LV"/>
              </w:rPr>
              <w:t>dzīvnieku pārejas izveide var izmaksāt vairākus miljonus</w:t>
            </w:r>
            <w:r w:rsidR="008B7CA8" w:rsidRPr="00D94A8B">
              <w:rPr>
                <w:rFonts w:ascii="Calibri" w:eastAsia="Calibri" w:hAnsi="Calibri" w:cs="Calibri"/>
                <w:color w:val="000000"/>
                <w:sz w:val="20"/>
                <w:szCs w:val="20"/>
                <w:lang w:val="lv-LV"/>
              </w:rPr>
              <w:t xml:space="preserve"> EUR</w:t>
            </w:r>
          </w:p>
        </w:tc>
        <w:tc>
          <w:tcPr>
            <w:tcW w:w="2410" w:type="dxa"/>
          </w:tcPr>
          <w:p w14:paraId="6289C93E" w14:textId="7CB9A5F1"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Dzīvnieki izmanto ierīkotās pārejas, droša infrastruktūra autobraucējiem, netiek nogalināti dzīvnieki</w:t>
            </w:r>
          </w:p>
        </w:tc>
      </w:tr>
      <w:tr w:rsidR="0008470A" w:rsidRPr="00D94A8B" w14:paraId="6289C948" w14:textId="77777777" w:rsidTr="008B7CA8">
        <w:tc>
          <w:tcPr>
            <w:tcW w:w="851" w:type="dxa"/>
          </w:tcPr>
          <w:p w14:paraId="6289C94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B.6.4.3.</w:t>
            </w:r>
          </w:p>
        </w:tc>
        <w:tc>
          <w:tcPr>
            <w:tcW w:w="851" w:type="dxa"/>
          </w:tcPr>
          <w:p w14:paraId="6289C94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w:t>
            </w:r>
          </w:p>
        </w:tc>
        <w:tc>
          <w:tcPr>
            <w:tcW w:w="3118" w:type="dxa"/>
            <w:tcBorders>
              <w:bottom w:val="single" w:sz="4" w:space="0" w:color="auto"/>
            </w:tcBorders>
          </w:tcPr>
          <w:p w14:paraId="6289C94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Pieļaujamā vilku nomedīšanas apjoma noteikšanas principu maiņa – kopējo medību sezonas kvotu noteikt reģionāli, nevis visa valstī vienotu.</w:t>
            </w:r>
          </w:p>
        </w:tc>
        <w:tc>
          <w:tcPr>
            <w:tcW w:w="2552" w:type="dxa"/>
          </w:tcPr>
          <w:p w14:paraId="6289C94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VMD</w:t>
            </w:r>
          </w:p>
        </w:tc>
        <w:tc>
          <w:tcPr>
            <w:tcW w:w="1984" w:type="dxa"/>
          </w:tcPr>
          <w:p w14:paraId="6289C94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 sākot no 2024.g.</w:t>
            </w:r>
          </w:p>
        </w:tc>
        <w:tc>
          <w:tcPr>
            <w:tcW w:w="1843" w:type="dxa"/>
          </w:tcPr>
          <w:p w14:paraId="6289C94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finansējums</w:t>
            </w:r>
          </w:p>
        </w:tc>
        <w:tc>
          <w:tcPr>
            <w:tcW w:w="2268" w:type="dxa"/>
          </w:tcPr>
          <w:p w14:paraId="6289C946" w14:textId="77777777" w:rsidR="008B7CA8" w:rsidRPr="00D94A8B" w:rsidRDefault="008B7CA8" w:rsidP="008B7CA8">
            <w:pP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Administratīvi izdevumi</w:t>
            </w:r>
          </w:p>
        </w:tc>
        <w:tc>
          <w:tcPr>
            <w:tcW w:w="2410" w:type="dxa"/>
          </w:tcPr>
          <w:p w14:paraId="6289C94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Nomedījamo vilku apjomu nosaka reģionāli</w:t>
            </w:r>
          </w:p>
        </w:tc>
      </w:tr>
      <w:tr w:rsidR="0008470A" w:rsidRPr="00D94A8B" w14:paraId="6289C951" w14:textId="77777777" w:rsidTr="008B7CA8">
        <w:tc>
          <w:tcPr>
            <w:tcW w:w="851" w:type="dxa"/>
          </w:tcPr>
          <w:p w14:paraId="6289C94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B.6.4.4.</w:t>
            </w:r>
          </w:p>
        </w:tc>
        <w:tc>
          <w:tcPr>
            <w:tcW w:w="851" w:type="dxa"/>
          </w:tcPr>
          <w:p w14:paraId="6289C94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B.6.4</w:t>
            </w:r>
          </w:p>
        </w:tc>
        <w:tc>
          <w:tcPr>
            <w:tcW w:w="3118" w:type="dxa"/>
            <w:tcBorders>
              <w:bottom w:val="single" w:sz="4" w:space="0" w:color="auto"/>
            </w:tcBorders>
          </w:tcPr>
          <w:p w14:paraId="6289C94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Medību līgumu papildināšana par iespējām noteikt īslaicīgu (sezonālu) liegumu visa veida medībām un atsevišķi bebru medībām</w:t>
            </w:r>
          </w:p>
        </w:tc>
        <w:tc>
          <w:tcPr>
            <w:tcW w:w="2552" w:type="dxa"/>
          </w:tcPr>
          <w:p w14:paraId="6289C94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94D" w14:textId="7920052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500359" w:rsidRPr="00D94A8B">
              <w:rPr>
                <w:rFonts w:ascii="Calibri" w:eastAsia="Calibri" w:hAnsi="Calibri" w:cs="Calibri"/>
                <w:sz w:val="20"/>
                <w:szCs w:val="20"/>
                <w:lang w:val="lv-LV"/>
              </w:rPr>
              <w:t>202</w:t>
            </w:r>
            <w:r w:rsidR="00500359">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4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finansējums</w:t>
            </w:r>
          </w:p>
        </w:tc>
        <w:tc>
          <w:tcPr>
            <w:tcW w:w="2268" w:type="dxa"/>
          </w:tcPr>
          <w:p w14:paraId="6289C94F" w14:textId="77777777" w:rsidR="008B7CA8" w:rsidRPr="00D94A8B" w:rsidRDefault="008B7CA8" w:rsidP="008B7CA8">
            <w:pPr>
              <w:rPr>
                <w:rFonts w:ascii="Calibri" w:eastAsia="Calibri" w:hAnsi="Calibri" w:cs="Calibri"/>
                <w:color w:val="000000"/>
                <w:sz w:val="20"/>
                <w:szCs w:val="20"/>
                <w:lang w:val="lv-LV"/>
              </w:rPr>
            </w:pPr>
            <w:r w:rsidRPr="00D94A8B">
              <w:rPr>
                <w:rFonts w:ascii="Calibri" w:eastAsia="Calibri" w:hAnsi="Calibri" w:cs="Calibri"/>
                <w:color w:val="000000"/>
                <w:sz w:val="20"/>
                <w:szCs w:val="20"/>
                <w:lang w:val="lv-LV"/>
              </w:rPr>
              <w:t>Administratīvi izdevumi</w:t>
            </w:r>
          </w:p>
        </w:tc>
        <w:tc>
          <w:tcPr>
            <w:tcW w:w="2410" w:type="dxa"/>
          </w:tcPr>
          <w:p w14:paraId="6289C95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Veikti grozījumi medību līgumos</w:t>
            </w:r>
          </w:p>
        </w:tc>
      </w:tr>
      <w:tr w:rsidR="007B0BEC" w:rsidRPr="00D94A8B" w14:paraId="6289C95A" w14:textId="77777777" w:rsidTr="008B7CA8">
        <w:tc>
          <w:tcPr>
            <w:tcW w:w="851" w:type="dxa"/>
          </w:tcPr>
          <w:p w14:paraId="6289C952"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953" w14:textId="77777777" w:rsidR="008B7CA8" w:rsidRPr="00D94A8B" w:rsidRDefault="008B7CA8" w:rsidP="008B7CA8">
            <w:pPr>
              <w:jc w:val="center"/>
              <w:rPr>
                <w:rFonts w:ascii="Calibri" w:eastAsia="Calibri" w:hAnsi="Calibri" w:cs="Calibri"/>
                <w:sz w:val="20"/>
                <w:szCs w:val="20"/>
                <w:highlight w:val="yellow"/>
                <w:lang w:val="lv-LV"/>
              </w:rPr>
            </w:pPr>
          </w:p>
        </w:tc>
        <w:tc>
          <w:tcPr>
            <w:tcW w:w="3118" w:type="dxa"/>
            <w:shd w:val="clear" w:color="auto" w:fill="E2EFD9"/>
          </w:tcPr>
          <w:p w14:paraId="6289C954"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Sikspārņi</w:t>
            </w:r>
          </w:p>
        </w:tc>
        <w:tc>
          <w:tcPr>
            <w:tcW w:w="2552" w:type="dxa"/>
          </w:tcPr>
          <w:p w14:paraId="6289C955" w14:textId="77777777" w:rsidR="008B7CA8" w:rsidRPr="00D94A8B" w:rsidRDefault="008B7CA8" w:rsidP="008B7CA8">
            <w:pPr>
              <w:rPr>
                <w:rFonts w:ascii="Calibri" w:eastAsia="Calibri" w:hAnsi="Calibri" w:cs="Calibri"/>
                <w:sz w:val="20"/>
                <w:szCs w:val="20"/>
                <w:lang w:val="lv-LV"/>
              </w:rPr>
            </w:pPr>
          </w:p>
        </w:tc>
        <w:tc>
          <w:tcPr>
            <w:tcW w:w="1984" w:type="dxa"/>
          </w:tcPr>
          <w:p w14:paraId="6289C956"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957" w14:textId="77777777" w:rsidR="008B7CA8" w:rsidRPr="00D94A8B" w:rsidRDefault="008B7CA8" w:rsidP="008B7CA8">
            <w:pPr>
              <w:rPr>
                <w:rFonts w:ascii="Calibri" w:eastAsia="Calibri" w:hAnsi="Calibri" w:cs="Calibri"/>
                <w:sz w:val="20"/>
                <w:szCs w:val="20"/>
                <w:lang w:val="lv-LV"/>
              </w:rPr>
            </w:pPr>
          </w:p>
        </w:tc>
        <w:tc>
          <w:tcPr>
            <w:tcW w:w="2268" w:type="dxa"/>
          </w:tcPr>
          <w:p w14:paraId="6289C958" w14:textId="77777777" w:rsidR="008B7CA8" w:rsidRPr="00D94A8B" w:rsidRDefault="008B7CA8" w:rsidP="008B7CA8">
            <w:pPr>
              <w:rPr>
                <w:rFonts w:ascii="Calibri" w:eastAsia="Calibri" w:hAnsi="Calibri" w:cs="Calibri"/>
                <w:sz w:val="20"/>
                <w:szCs w:val="20"/>
                <w:lang w:val="lv-LV"/>
              </w:rPr>
            </w:pPr>
          </w:p>
        </w:tc>
        <w:tc>
          <w:tcPr>
            <w:tcW w:w="2410" w:type="dxa"/>
          </w:tcPr>
          <w:p w14:paraId="6289C959" w14:textId="77777777" w:rsidR="008B7CA8" w:rsidRPr="00D94A8B" w:rsidRDefault="008B7CA8" w:rsidP="008B7CA8">
            <w:pPr>
              <w:rPr>
                <w:rFonts w:ascii="Calibri" w:eastAsia="Calibri" w:hAnsi="Calibri" w:cs="Calibri"/>
                <w:sz w:val="20"/>
                <w:szCs w:val="20"/>
                <w:lang w:val="lv-LV"/>
              </w:rPr>
            </w:pPr>
          </w:p>
        </w:tc>
      </w:tr>
      <w:tr w:rsidR="0008470A" w:rsidRPr="00D94A8B" w14:paraId="6289C963" w14:textId="77777777" w:rsidTr="008B7CA8">
        <w:tc>
          <w:tcPr>
            <w:tcW w:w="851" w:type="dxa"/>
          </w:tcPr>
          <w:p w14:paraId="6289C95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B.6.5.1.</w:t>
            </w:r>
          </w:p>
        </w:tc>
        <w:tc>
          <w:tcPr>
            <w:tcW w:w="851" w:type="dxa"/>
          </w:tcPr>
          <w:p w14:paraId="6289C95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w:t>
            </w:r>
          </w:p>
        </w:tc>
        <w:tc>
          <w:tcPr>
            <w:tcW w:w="3118" w:type="dxa"/>
          </w:tcPr>
          <w:p w14:paraId="6289C95D" w14:textId="5C72E46A"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Vasaras mītņu aizsardzība vai nodrošināšana </w:t>
            </w:r>
            <w:r w:rsidR="00500359">
              <w:rPr>
                <w:rFonts w:ascii="Calibri" w:eastAsia="Calibri" w:hAnsi="Calibri" w:cs="Calibri"/>
                <w:sz w:val="20"/>
                <w:szCs w:val="20"/>
                <w:lang w:val="lv-LV"/>
              </w:rPr>
              <w:t>s</w:t>
            </w:r>
            <w:r w:rsidR="00500359" w:rsidRPr="00D94A8B">
              <w:rPr>
                <w:rFonts w:ascii="Calibri" w:eastAsia="Calibri" w:hAnsi="Calibri" w:cs="Calibri"/>
                <w:sz w:val="20"/>
                <w:szCs w:val="20"/>
                <w:lang w:val="lv-LV"/>
              </w:rPr>
              <w:t xml:space="preserve">ikspārņu </w:t>
            </w:r>
            <w:r w:rsidRPr="00D94A8B">
              <w:rPr>
                <w:rFonts w:ascii="Calibri" w:eastAsia="Calibri" w:hAnsi="Calibri" w:cs="Calibri"/>
                <w:sz w:val="20"/>
                <w:szCs w:val="20"/>
                <w:lang w:val="lv-LV"/>
              </w:rPr>
              <w:t>sugām, kas apdzīvo ēkas</w:t>
            </w:r>
          </w:p>
        </w:tc>
        <w:tc>
          <w:tcPr>
            <w:tcW w:w="2552" w:type="dxa"/>
          </w:tcPr>
          <w:p w14:paraId="6289C95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Ēku īpašnieki</w:t>
            </w:r>
          </w:p>
        </w:tc>
        <w:tc>
          <w:tcPr>
            <w:tcW w:w="1984" w:type="dxa"/>
          </w:tcPr>
          <w:p w14:paraId="6289C95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 Visā plāna darbības periodā</w:t>
            </w:r>
          </w:p>
        </w:tc>
        <w:tc>
          <w:tcPr>
            <w:tcW w:w="1843" w:type="dxa"/>
          </w:tcPr>
          <w:p w14:paraId="6289C960" w14:textId="56DD2603"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Privātie līdzekļi</w:t>
            </w:r>
            <w:r w:rsidR="00570DE4">
              <w:rPr>
                <w:rFonts w:ascii="Calibri" w:eastAsia="Calibri" w:hAnsi="Calibri" w:cs="Calibri"/>
                <w:sz w:val="20"/>
                <w:szCs w:val="20"/>
                <w:lang w:val="lv-LV"/>
              </w:rPr>
              <w:t xml:space="preserve">, </w:t>
            </w:r>
            <w:r w:rsidR="00BA4391">
              <w:rPr>
                <w:rFonts w:ascii="Calibri" w:eastAsia="Calibri" w:hAnsi="Calibri" w:cs="Calibri"/>
                <w:sz w:val="20"/>
                <w:szCs w:val="20"/>
                <w:lang w:val="lv-LV"/>
              </w:rPr>
              <w:t>valsts un pašvaldības finansējums</w:t>
            </w:r>
          </w:p>
        </w:tc>
        <w:tc>
          <w:tcPr>
            <w:tcW w:w="2268" w:type="dxa"/>
          </w:tcPr>
          <w:p w14:paraId="6289C96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 faktiski neprasa papildus finansējumu</w:t>
            </w:r>
          </w:p>
        </w:tc>
        <w:tc>
          <w:tcPr>
            <w:tcW w:w="2410" w:type="dxa"/>
          </w:tcPr>
          <w:p w14:paraId="6289C96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Saglabātas sikspārņu sugu mītnes vietas piecās ēkās, šobrīd tie ir 5 īpašumi</w:t>
            </w:r>
          </w:p>
        </w:tc>
      </w:tr>
      <w:tr w:rsidR="0008470A" w:rsidRPr="00D94A8B" w14:paraId="6289C96C" w14:textId="77777777" w:rsidTr="008B7CA8">
        <w:tc>
          <w:tcPr>
            <w:tcW w:w="851" w:type="dxa"/>
          </w:tcPr>
          <w:p w14:paraId="6289C96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B.6.5.2.</w:t>
            </w:r>
          </w:p>
        </w:tc>
        <w:tc>
          <w:tcPr>
            <w:tcW w:w="851" w:type="dxa"/>
          </w:tcPr>
          <w:p w14:paraId="6289C96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w:t>
            </w:r>
          </w:p>
        </w:tc>
        <w:tc>
          <w:tcPr>
            <w:tcW w:w="3118" w:type="dxa"/>
          </w:tcPr>
          <w:p w14:paraId="6289C96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Dabīgu slēptuvju nodrošināšana mežos </w:t>
            </w:r>
          </w:p>
        </w:tc>
        <w:tc>
          <w:tcPr>
            <w:tcW w:w="2552" w:type="dxa"/>
          </w:tcPr>
          <w:p w14:paraId="6289C96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Mežu īpašnieki</w:t>
            </w:r>
          </w:p>
        </w:tc>
        <w:tc>
          <w:tcPr>
            <w:tcW w:w="1984" w:type="dxa"/>
          </w:tcPr>
          <w:p w14:paraId="6289C968" w14:textId="3EB18D5A"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C26846">
              <w:rPr>
                <w:rFonts w:ascii="Calibri" w:eastAsia="Calibri" w:hAnsi="Calibri" w:cs="Calibri"/>
                <w:sz w:val="20"/>
                <w:szCs w:val="20"/>
                <w:lang w:val="lv-LV"/>
              </w:rPr>
              <w:t>v</w:t>
            </w:r>
            <w:r w:rsidR="00C26846" w:rsidRPr="00D94A8B">
              <w:rPr>
                <w:rFonts w:ascii="Calibri" w:eastAsia="Calibri" w:hAnsi="Calibri" w:cs="Calibri"/>
                <w:sz w:val="20"/>
                <w:szCs w:val="20"/>
                <w:lang w:val="lv-LV"/>
              </w:rPr>
              <w:t xml:space="preserve">isā </w:t>
            </w:r>
            <w:r w:rsidRPr="00D94A8B">
              <w:rPr>
                <w:rFonts w:ascii="Calibri" w:eastAsia="Calibri" w:hAnsi="Calibri" w:cs="Calibri"/>
                <w:sz w:val="20"/>
                <w:szCs w:val="20"/>
                <w:lang w:val="lv-LV"/>
              </w:rPr>
              <w:t>plāna darbības periodā</w:t>
            </w:r>
          </w:p>
        </w:tc>
        <w:tc>
          <w:tcPr>
            <w:tcW w:w="1843" w:type="dxa"/>
          </w:tcPr>
          <w:p w14:paraId="6289C969" w14:textId="4CB20951"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Privātie līdzekļi</w:t>
            </w:r>
            <w:r w:rsidR="00BA4391">
              <w:rPr>
                <w:rFonts w:ascii="Calibri" w:eastAsia="Calibri" w:hAnsi="Calibri" w:cs="Calibri"/>
                <w:sz w:val="20"/>
                <w:szCs w:val="20"/>
                <w:lang w:val="lv-LV"/>
              </w:rPr>
              <w:t>, valsts un pašvaldības finansējums</w:t>
            </w:r>
          </w:p>
        </w:tc>
        <w:tc>
          <w:tcPr>
            <w:tcW w:w="2268" w:type="dxa"/>
          </w:tcPr>
          <w:p w14:paraId="6289C96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 mežu apsaimniekošanas pasākumu īstenošanas ietvaros</w:t>
            </w:r>
          </w:p>
        </w:tc>
        <w:tc>
          <w:tcPr>
            <w:tcW w:w="2410" w:type="dxa"/>
          </w:tcPr>
          <w:p w14:paraId="6289C96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Mežos saglabāti dobumainie koki, koki ar plaisām u.c. koki ar piemērotām slēptuvēm kokos</w:t>
            </w:r>
          </w:p>
        </w:tc>
      </w:tr>
      <w:tr w:rsidR="0008470A" w:rsidRPr="00D94A8B" w14:paraId="6289C975" w14:textId="77777777" w:rsidTr="008B7CA8">
        <w:tc>
          <w:tcPr>
            <w:tcW w:w="851" w:type="dxa"/>
          </w:tcPr>
          <w:p w14:paraId="6289C96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B.6.5.3.</w:t>
            </w:r>
          </w:p>
        </w:tc>
        <w:tc>
          <w:tcPr>
            <w:tcW w:w="851" w:type="dxa"/>
          </w:tcPr>
          <w:p w14:paraId="6289C96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w:t>
            </w:r>
          </w:p>
        </w:tc>
        <w:tc>
          <w:tcPr>
            <w:tcW w:w="3118" w:type="dxa"/>
          </w:tcPr>
          <w:p w14:paraId="6289C96F" w14:textId="3C887D2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Sikspārņu barošanās vietu nodrošināšana ūdenstilpēs</w:t>
            </w:r>
          </w:p>
        </w:tc>
        <w:tc>
          <w:tcPr>
            <w:tcW w:w="2552" w:type="dxa"/>
          </w:tcPr>
          <w:p w14:paraId="6289C97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DAP</w:t>
            </w:r>
          </w:p>
        </w:tc>
        <w:tc>
          <w:tcPr>
            <w:tcW w:w="1984" w:type="dxa"/>
          </w:tcPr>
          <w:p w14:paraId="6289C971" w14:textId="5B370C2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C26846">
              <w:rPr>
                <w:rFonts w:ascii="Calibri" w:eastAsia="Calibri" w:hAnsi="Calibri" w:cs="Calibri"/>
                <w:sz w:val="20"/>
                <w:szCs w:val="20"/>
                <w:lang w:val="lv-LV"/>
              </w:rPr>
              <w:t>v</w:t>
            </w:r>
            <w:r w:rsidR="00C26846" w:rsidRPr="00C26846">
              <w:rPr>
                <w:rFonts w:ascii="Calibri" w:eastAsia="Calibri" w:hAnsi="Calibri" w:cs="Calibri"/>
                <w:sz w:val="20"/>
                <w:szCs w:val="20"/>
                <w:lang w:val="lv-LV"/>
              </w:rPr>
              <w:t>isā plāna darbības periodā</w:t>
            </w:r>
          </w:p>
        </w:tc>
        <w:tc>
          <w:tcPr>
            <w:tcW w:w="1843" w:type="dxa"/>
          </w:tcPr>
          <w:p w14:paraId="6289C97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olor w:val="000000"/>
                <w:sz w:val="20"/>
                <w:lang w:val="lv-LV"/>
              </w:rPr>
              <w:t>Projektu finansējums, valsts budžeta līdzekļi</w:t>
            </w:r>
          </w:p>
        </w:tc>
        <w:tc>
          <w:tcPr>
            <w:tcW w:w="2268" w:type="dxa"/>
          </w:tcPr>
          <w:p w14:paraId="6289C97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w:t>
            </w:r>
          </w:p>
        </w:tc>
        <w:tc>
          <w:tcPr>
            <w:tcW w:w="2410" w:type="dxa"/>
          </w:tcPr>
          <w:p w14:paraId="6289C974" w14:textId="69D90D3A" w:rsidR="008B7CA8" w:rsidRPr="00D94A8B" w:rsidRDefault="00C64E38" w:rsidP="008B7CA8">
            <w:pPr>
              <w:rPr>
                <w:rFonts w:ascii="Calibri" w:eastAsia="Calibri" w:hAnsi="Calibri" w:cs="Calibri"/>
                <w:sz w:val="20"/>
                <w:szCs w:val="20"/>
                <w:lang w:val="lv-LV"/>
              </w:rPr>
            </w:pPr>
            <w:r>
              <w:rPr>
                <w:rFonts w:ascii="Calibri" w:eastAsia="Calibri" w:hAnsi="Calibri" w:cs="Calibri"/>
                <w:sz w:val="20"/>
                <w:szCs w:val="20"/>
                <w:lang w:val="lv-LV"/>
              </w:rPr>
              <w:t xml:space="preserve">Pasākumi ūdenstilpju apsaimniekošanai samazina </w:t>
            </w:r>
            <w:r w:rsidR="00864014">
              <w:rPr>
                <w:rFonts w:ascii="Calibri" w:eastAsia="Calibri" w:hAnsi="Calibri" w:cs="Calibri"/>
                <w:sz w:val="20"/>
                <w:szCs w:val="20"/>
                <w:lang w:val="lv-LV"/>
              </w:rPr>
              <w:t>eitrofikācijas radītās sekas</w:t>
            </w:r>
          </w:p>
        </w:tc>
      </w:tr>
      <w:tr w:rsidR="0008470A" w:rsidRPr="00D94A8B" w14:paraId="6289C97E" w14:textId="77777777" w:rsidTr="008B7CA8">
        <w:tc>
          <w:tcPr>
            <w:tcW w:w="851" w:type="dxa"/>
          </w:tcPr>
          <w:p w14:paraId="6289C97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B.6.5.4.</w:t>
            </w:r>
          </w:p>
        </w:tc>
        <w:tc>
          <w:tcPr>
            <w:tcW w:w="851" w:type="dxa"/>
          </w:tcPr>
          <w:p w14:paraId="6289C97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w:t>
            </w:r>
          </w:p>
        </w:tc>
        <w:tc>
          <w:tcPr>
            <w:tcW w:w="3118" w:type="dxa"/>
          </w:tcPr>
          <w:p w14:paraId="6289C978" w14:textId="46DD4F9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Mākslīgā apgaismojuma izveide atbilstoši sikspārņu sugu aizsardzības prasībām. Ķemeru atjaunotajā parkā izbūvēto apgaismes ķermeņu nomaiņa.</w:t>
            </w:r>
          </w:p>
        </w:tc>
        <w:tc>
          <w:tcPr>
            <w:tcW w:w="2552" w:type="dxa"/>
          </w:tcPr>
          <w:p w14:paraId="6289C97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Infrastruktūras objekta izveides pasūtītājs, Jūrmalas pašvaldība</w:t>
            </w:r>
          </w:p>
        </w:tc>
        <w:tc>
          <w:tcPr>
            <w:tcW w:w="1984" w:type="dxa"/>
          </w:tcPr>
          <w:p w14:paraId="6289C97A" w14:textId="33437F25"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64014">
              <w:rPr>
                <w:rFonts w:ascii="Calibri" w:eastAsia="Calibri" w:hAnsi="Calibri" w:cs="Calibri"/>
                <w:sz w:val="20"/>
                <w:szCs w:val="20"/>
                <w:lang w:val="lv-LV"/>
              </w:rPr>
              <w:t>2025.g.</w:t>
            </w:r>
          </w:p>
        </w:tc>
        <w:tc>
          <w:tcPr>
            <w:tcW w:w="1843" w:type="dxa"/>
          </w:tcPr>
          <w:p w14:paraId="6289C97B" w14:textId="54EEBC7C" w:rsidR="008B7CA8" w:rsidRPr="00D94A8B" w:rsidRDefault="00BE33DC" w:rsidP="008B7CA8">
            <w:pPr>
              <w:rPr>
                <w:rFonts w:ascii="Calibri" w:eastAsia="Calibri" w:hAnsi="Calibri" w:cs="Calibri"/>
                <w:sz w:val="20"/>
                <w:szCs w:val="20"/>
                <w:lang w:val="lv-LV"/>
              </w:rPr>
            </w:pPr>
            <w:r>
              <w:rPr>
                <w:rFonts w:ascii="Calibri" w:eastAsia="Calibri" w:hAnsi="Calibri" w:cs="Calibri"/>
                <w:sz w:val="20"/>
                <w:szCs w:val="20"/>
                <w:lang w:val="lv-LV"/>
              </w:rPr>
              <w:t xml:space="preserve">Pašvaldības </w:t>
            </w:r>
            <w:r w:rsidR="008B7CA8" w:rsidRPr="00D94A8B">
              <w:rPr>
                <w:rFonts w:ascii="Calibri" w:eastAsia="Calibri" w:hAnsi="Calibri" w:cs="Calibri"/>
                <w:sz w:val="20"/>
                <w:szCs w:val="20"/>
                <w:lang w:val="lv-LV"/>
              </w:rPr>
              <w:t xml:space="preserve"> finansējums</w:t>
            </w:r>
            <w:r>
              <w:rPr>
                <w:rFonts w:ascii="Calibri" w:eastAsia="Calibri" w:hAnsi="Calibri" w:cs="Calibri"/>
                <w:sz w:val="20"/>
                <w:szCs w:val="20"/>
                <w:lang w:val="lv-LV"/>
              </w:rPr>
              <w:t xml:space="preserve">, valsts </w:t>
            </w:r>
            <w:r w:rsidR="004C3F72">
              <w:rPr>
                <w:rFonts w:ascii="Calibri" w:eastAsia="Calibri" w:hAnsi="Calibri" w:cs="Calibri"/>
                <w:sz w:val="20"/>
                <w:szCs w:val="20"/>
                <w:lang w:val="lv-LV"/>
              </w:rPr>
              <w:t>budžeta līdzekļi, projektu finansējums</w:t>
            </w:r>
          </w:p>
        </w:tc>
        <w:tc>
          <w:tcPr>
            <w:tcW w:w="2268" w:type="dxa"/>
          </w:tcPr>
          <w:p w14:paraId="6289C97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w:t>
            </w:r>
          </w:p>
        </w:tc>
        <w:tc>
          <w:tcPr>
            <w:tcW w:w="2410" w:type="dxa"/>
          </w:tcPr>
          <w:p w14:paraId="6289C97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Visā ĶNP ezeru un citu ūdenstilpju krastos, tehniskajos noteikumos, objektiem, kuru ietvaros paredzēta mākslīgā apgaismojuma izveide, iekļauti nosacījumi, kas ir labvēlīgi sikspārņu sugu aizsardzībai</w:t>
            </w:r>
          </w:p>
        </w:tc>
      </w:tr>
      <w:tr w:rsidR="0008470A" w:rsidRPr="00D94A8B" w14:paraId="6289C987" w14:textId="77777777" w:rsidTr="008B7CA8">
        <w:tc>
          <w:tcPr>
            <w:tcW w:w="851" w:type="dxa"/>
          </w:tcPr>
          <w:p w14:paraId="6289C97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B.6.5.5.</w:t>
            </w:r>
          </w:p>
        </w:tc>
        <w:tc>
          <w:tcPr>
            <w:tcW w:w="851" w:type="dxa"/>
          </w:tcPr>
          <w:p w14:paraId="6289C98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B.6.5.</w:t>
            </w:r>
          </w:p>
        </w:tc>
        <w:tc>
          <w:tcPr>
            <w:tcW w:w="3118" w:type="dxa"/>
            <w:tcBorders>
              <w:bottom w:val="single" w:sz="4" w:space="0" w:color="auto"/>
            </w:tcBorders>
          </w:tcPr>
          <w:p w14:paraId="6289C98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Nosacījumi papildus ierobežojumiem vēja parkiem ap ĶNP (500m </w:t>
            </w:r>
            <w:proofErr w:type="spellStart"/>
            <w:r w:rsidRPr="00D94A8B">
              <w:rPr>
                <w:rFonts w:ascii="Calibri" w:eastAsia="Calibri" w:hAnsi="Calibri" w:cs="Calibri"/>
                <w:sz w:val="20"/>
                <w:szCs w:val="20"/>
                <w:lang w:val="lv-LV"/>
              </w:rPr>
              <w:t>buferjosla</w:t>
            </w:r>
            <w:proofErr w:type="spellEnd"/>
            <w:r w:rsidRPr="00D94A8B">
              <w:rPr>
                <w:rFonts w:ascii="Calibri" w:eastAsia="Calibri" w:hAnsi="Calibri" w:cs="Calibri"/>
                <w:sz w:val="20"/>
                <w:szCs w:val="20"/>
                <w:lang w:val="lv-LV"/>
              </w:rPr>
              <w:t>)</w:t>
            </w:r>
          </w:p>
        </w:tc>
        <w:tc>
          <w:tcPr>
            <w:tcW w:w="2552" w:type="dxa"/>
          </w:tcPr>
          <w:p w14:paraId="6289C982" w14:textId="19A5E2EE"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Infrastruktūras objekta izveides pasūtītājs</w:t>
            </w:r>
            <w:r w:rsidR="004C3F72">
              <w:rPr>
                <w:rFonts w:ascii="Calibri" w:eastAsia="Calibri" w:hAnsi="Calibri" w:cs="Calibri"/>
                <w:sz w:val="20"/>
                <w:szCs w:val="20"/>
                <w:lang w:val="lv-LV"/>
              </w:rPr>
              <w:t>, DAP, VVD</w:t>
            </w:r>
          </w:p>
        </w:tc>
        <w:tc>
          <w:tcPr>
            <w:tcW w:w="1984" w:type="dxa"/>
          </w:tcPr>
          <w:p w14:paraId="6289C983" w14:textId="65C1B53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 Visā plāna darbības periodā</w:t>
            </w:r>
          </w:p>
        </w:tc>
        <w:tc>
          <w:tcPr>
            <w:tcW w:w="1843" w:type="dxa"/>
          </w:tcPr>
          <w:p w14:paraId="6289C98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Privātie līdzekļi</w:t>
            </w:r>
          </w:p>
        </w:tc>
        <w:tc>
          <w:tcPr>
            <w:tcW w:w="2268" w:type="dxa"/>
          </w:tcPr>
          <w:p w14:paraId="6289C98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color w:val="000000"/>
                <w:sz w:val="20"/>
                <w:szCs w:val="20"/>
                <w:lang w:val="lv-LV"/>
              </w:rPr>
              <w:t>Precīzi nav nosakāmas</w:t>
            </w:r>
          </w:p>
        </w:tc>
        <w:tc>
          <w:tcPr>
            <w:tcW w:w="2410" w:type="dxa"/>
          </w:tcPr>
          <w:p w14:paraId="6289C98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500 m attālumā no ĶNP robežas naktīs, kad vēja ātrums ir mazāks par 6 m/s un gaisa temperatūra ir augstāka par 10</w:t>
            </w:r>
            <w:r w:rsidRPr="00D94A8B">
              <w:rPr>
                <w:rFonts w:ascii="Calibri" w:eastAsia="Calibri" w:hAnsi="Calibri" w:cs="Calibri"/>
                <w:sz w:val="20"/>
                <w:szCs w:val="20"/>
                <w:vertAlign w:val="superscript"/>
                <w:lang w:val="lv-LV"/>
              </w:rPr>
              <w:t xml:space="preserve">0 </w:t>
            </w:r>
            <w:r w:rsidRPr="00D94A8B">
              <w:rPr>
                <w:rFonts w:ascii="Calibri" w:eastAsia="Calibri" w:hAnsi="Calibri" w:cs="Calibri"/>
                <w:sz w:val="20"/>
                <w:szCs w:val="20"/>
                <w:lang w:val="lv-LV"/>
              </w:rPr>
              <w:t>C, vēja ģeneratori tiek izslēgti</w:t>
            </w:r>
          </w:p>
        </w:tc>
      </w:tr>
      <w:tr w:rsidR="007B0BEC" w:rsidRPr="00D94A8B" w14:paraId="6289C990" w14:textId="77777777" w:rsidTr="008B7CA8">
        <w:tc>
          <w:tcPr>
            <w:tcW w:w="851" w:type="dxa"/>
          </w:tcPr>
          <w:p w14:paraId="6289C988"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989" w14:textId="77777777" w:rsidR="008B7CA8" w:rsidRPr="00D94A8B" w:rsidRDefault="008B7CA8" w:rsidP="008B7CA8">
            <w:pPr>
              <w:jc w:val="center"/>
              <w:rPr>
                <w:rFonts w:ascii="Calibri" w:eastAsia="Calibri" w:hAnsi="Calibri" w:cs="Calibri"/>
                <w:sz w:val="20"/>
                <w:szCs w:val="20"/>
                <w:highlight w:val="yellow"/>
                <w:lang w:val="lv-LV"/>
              </w:rPr>
            </w:pPr>
          </w:p>
        </w:tc>
        <w:tc>
          <w:tcPr>
            <w:tcW w:w="3118" w:type="dxa"/>
            <w:shd w:val="clear" w:color="auto" w:fill="E2EFD9"/>
          </w:tcPr>
          <w:p w14:paraId="6289C98A"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Putni</w:t>
            </w:r>
          </w:p>
        </w:tc>
        <w:tc>
          <w:tcPr>
            <w:tcW w:w="2552" w:type="dxa"/>
          </w:tcPr>
          <w:p w14:paraId="6289C98B" w14:textId="77777777" w:rsidR="008B7CA8" w:rsidRPr="00D94A8B" w:rsidRDefault="008B7CA8" w:rsidP="008B7CA8">
            <w:pPr>
              <w:rPr>
                <w:rFonts w:ascii="Calibri" w:eastAsia="Calibri" w:hAnsi="Calibri" w:cs="Calibri"/>
                <w:sz w:val="20"/>
                <w:szCs w:val="20"/>
                <w:lang w:val="lv-LV"/>
              </w:rPr>
            </w:pPr>
          </w:p>
        </w:tc>
        <w:tc>
          <w:tcPr>
            <w:tcW w:w="1984" w:type="dxa"/>
          </w:tcPr>
          <w:p w14:paraId="6289C98C"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98D" w14:textId="77777777" w:rsidR="008B7CA8" w:rsidRPr="00D94A8B" w:rsidRDefault="008B7CA8" w:rsidP="008B7CA8">
            <w:pPr>
              <w:rPr>
                <w:rFonts w:ascii="Calibri" w:eastAsia="Calibri" w:hAnsi="Calibri" w:cs="Calibri"/>
                <w:sz w:val="20"/>
                <w:szCs w:val="20"/>
                <w:lang w:val="lv-LV"/>
              </w:rPr>
            </w:pPr>
          </w:p>
        </w:tc>
        <w:tc>
          <w:tcPr>
            <w:tcW w:w="2268" w:type="dxa"/>
          </w:tcPr>
          <w:p w14:paraId="6289C98E" w14:textId="77777777" w:rsidR="008B7CA8" w:rsidRPr="00D94A8B" w:rsidRDefault="008B7CA8" w:rsidP="008B7CA8">
            <w:pPr>
              <w:rPr>
                <w:rFonts w:ascii="Calibri" w:eastAsia="Calibri" w:hAnsi="Calibri" w:cs="Calibri"/>
                <w:sz w:val="20"/>
                <w:szCs w:val="20"/>
                <w:lang w:val="lv-LV"/>
              </w:rPr>
            </w:pPr>
          </w:p>
        </w:tc>
        <w:tc>
          <w:tcPr>
            <w:tcW w:w="2410" w:type="dxa"/>
          </w:tcPr>
          <w:p w14:paraId="6289C98F" w14:textId="77777777" w:rsidR="008B7CA8" w:rsidRPr="00D94A8B" w:rsidRDefault="008B7CA8" w:rsidP="008B7CA8">
            <w:pPr>
              <w:rPr>
                <w:rFonts w:ascii="Calibri" w:eastAsia="Calibri" w:hAnsi="Calibri" w:cs="Calibri"/>
                <w:sz w:val="20"/>
                <w:szCs w:val="20"/>
                <w:lang w:val="lv-LV"/>
              </w:rPr>
            </w:pPr>
          </w:p>
        </w:tc>
      </w:tr>
      <w:tr w:rsidR="0008470A" w:rsidRPr="00D94A8B" w14:paraId="6289C99A" w14:textId="77777777" w:rsidTr="008B7CA8">
        <w:tc>
          <w:tcPr>
            <w:tcW w:w="851" w:type="dxa"/>
          </w:tcPr>
          <w:p w14:paraId="6289C99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B.6.6.1.</w:t>
            </w:r>
          </w:p>
        </w:tc>
        <w:tc>
          <w:tcPr>
            <w:tcW w:w="851" w:type="dxa"/>
          </w:tcPr>
          <w:p w14:paraId="6289C99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p w14:paraId="6289C99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w:t>
            </w:r>
          </w:p>
        </w:tc>
        <w:tc>
          <w:tcPr>
            <w:tcW w:w="3118" w:type="dxa"/>
          </w:tcPr>
          <w:p w14:paraId="6289C99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Saglabāt vai palielināt dabisku meža biotopu platību, nodrošinot atbilstošu, dabiskiem mežiem raksturīgu, struktūru un elementu apjomu, B.2. mērķa sasniegšanas pasākumu īstenošana</w:t>
            </w:r>
          </w:p>
        </w:tc>
        <w:tc>
          <w:tcPr>
            <w:tcW w:w="2552" w:type="dxa"/>
          </w:tcPr>
          <w:p w14:paraId="6289C99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 zemes īpašnieki</w:t>
            </w:r>
          </w:p>
        </w:tc>
        <w:tc>
          <w:tcPr>
            <w:tcW w:w="1984" w:type="dxa"/>
          </w:tcPr>
          <w:p w14:paraId="6289C996" w14:textId="5350F1F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51307D" w:rsidRPr="00D94A8B">
              <w:rPr>
                <w:rFonts w:ascii="Calibri" w:eastAsia="Calibri" w:hAnsi="Calibri" w:cs="Calibri"/>
                <w:sz w:val="20"/>
                <w:szCs w:val="20"/>
                <w:lang w:val="lv-LV"/>
              </w:rPr>
              <w:t>202</w:t>
            </w:r>
            <w:r w:rsidR="0051307D">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9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98" w14:textId="43CF46FA" w:rsidR="008B7CA8" w:rsidRPr="00D94A8B" w:rsidRDefault="0051307D" w:rsidP="008B7CA8">
            <w:pPr>
              <w:rPr>
                <w:rFonts w:ascii="Calibri" w:eastAsia="Calibri" w:hAnsi="Calibri" w:cs="Calibri"/>
                <w:sz w:val="20"/>
                <w:szCs w:val="20"/>
                <w:lang w:val="lv-LV"/>
              </w:rPr>
            </w:pPr>
            <w:r>
              <w:rPr>
                <w:rFonts w:ascii="Calibri" w:eastAsia="Calibri" w:hAnsi="Calibri"/>
                <w:color w:val="000000"/>
                <w:sz w:val="20"/>
                <w:lang w:val="lv-LV"/>
              </w:rPr>
              <w:t>I</w:t>
            </w:r>
            <w:r w:rsidR="008B7CA8" w:rsidRPr="00D94A8B">
              <w:rPr>
                <w:rFonts w:ascii="Calibri" w:eastAsia="Calibri" w:hAnsi="Calibri"/>
                <w:color w:val="000000"/>
                <w:sz w:val="20"/>
                <w:lang w:val="lv-LV"/>
              </w:rPr>
              <w:t>zmaksas s</w:t>
            </w:r>
            <w:r>
              <w:rPr>
                <w:rFonts w:ascii="Calibri" w:eastAsia="Calibri" w:hAnsi="Calibri"/>
                <w:color w:val="000000"/>
                <w:sz w:val="20"/>
                <w:lang w:val="lv-LV"/>
              </w:rPr>
              <w:t xml:space="preserve">katīt </w:t>
            </w:r>
            <w:r w:rsidR="008B7CA8" w:rsidRPr="00D94A8B">
              <w:rPr>
                <w:rFonts w:ascii="Calibri" w:eastAsia="Calibri" w:hAnsi="Calibri"/>
                <w:color w:val="000000"/>
                <w:sz w:val="20"/>
                <w:lang w:val="lv-LV"/>
              </w:rPr>
              <w:t>pie mežu apsaimniekošanas nodaļas</w:t>
            </w:r>
          </w:p>
        </w:tc>
        <w:tc>
          <w:tcPr>
            <w:tcW w:w="2410" w:type="dxa"/>
          </w:tcPr>
          <w:p w14:paraId="6289C999" w14:textId="01E2D04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Īstenoti visi atbilstošie apsaimniekošanas pasākumi, kas plānoti meža biotopu apsaimniekošanai</w:t>
            </w:r>
          </w:p>
        </w:tc>
      </w:tr>
      <w:tr w:rsidR="0008470A" w:rsidRPr="00D94A8B" w14:paraId="6289C9A3" w14:textId="77777777" w:rsidTr="008B7CA8">
        <w:tc>
          <w:tcPr>
            <w:tcW w:w="851" w:type="dxa"/>
          </w:tcPr>
          <w:p w14:paraId="6289C99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B.6.6.2.</w:t>
            </w:r>
          </w:p>
        </w:tc>
        <w:tc>
          <w:tcPr>
            <w:tcW w:w="851" w:type="dxa"/>
          </w:tcPr>
          <w:p w14:paraId="6289C99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9D" w14:textId="7F5938DF"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Piemērotu barošanās vietu nodrošināšana mazajam </w:t>
            </w:r>
            <w:proofErr w:type="spellStart"/>
            <w:r w:rsidRPr="00D94A8B">
              <w:rPr>
                <w:rFonts w:ascii="Calibri" w:eastAsia="Calibri" w:hAnsi="Calibri" w:cs="Calibri"/>
                <w:sz w:val="20"/>
                <w:szCs w:val="20"/>
                <w:lang w:val="lv-LV"/>
              </w:rPr>
              <w:t>ērglim</w:t>
            </w:r>
            <w:proofErr w:type="spellEnd"/>
            <w:r w:rsidRPr="00D94A8B">
              <w:rPr>
                <w:rFonts w:ascii="Calibri" w:eastAsia="Calibri" w:hAnsi="Calibri" w:cs="Calibri"/>
                <w:sz w:val="20"/>
                <w:szCs w:val="20"/>
                <w:lang w:val="lv-LV"/>
              </w:rPr>
              <w:t xml:space="preserve"> </w:t>
            </w:r>
            <w:proofErr w:type="spellStart"/>
            <w:r w:rsidRPr="00D94A8B">
              <w:rPr>
                <w:rFonts w:ascii="Calibri" w:eastAsia="Calibri" w:hAnsi="Calibri" w:cs="Calibri"/>
                <w:i/>
                <w:sz w:val="20"/>
                <w:szCs w:val="20"/>
                <w:lang w:val="lv-LV"/>
              </w:rPr>
              <w:t>Clanga</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pomarina</w:t>
            </w:r>
            <w:proofErr w:type="spellEnd"/>
          </w:p>
        </w:tc>
        <w:tc>
          <w:tcPr>
            <w:tcW w:w="2552" w:type="dxa"/>
          </w:tcPr>
          <w:p w14:paraId="6289C99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 zemes īpašnieki</w:t>
            </w:r>
          </w:p>
        </w:tc>
        <w:tc>
          <w:tcPr>
            <w:tcW w:w="1984" w:type="dxa"/>
          </w:tcPr>
          <w:p w14:paraId="6289C99F" w14:textId="1CE7B3A2"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51307D" w:rsidRPr="00D94A8B">
              <w:rPr>
                <w:rFonts w:ascii="Calibri" w:eastAsia="Calibri" w:hAnsi="Calibri" w:cs="Calibri"/>
                <w:sz w:val="20"/>
                <w:szCs w:val="20"/>
                <w:lang w:val="lv-LV"/>
              </w:rPr>
              <w:t>202</w:t>
            </w:r>
            <w:r w:rsidR="0051307D">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A0" w14:textId="12E2622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r w:rsidR="0051307D">
              <w:rPr>
                <w:rFonts w:ascii="Calibri" w:eastAsia="Calibri" w:hAnsi="Calibri" w:cs="Calibri"/>
                <w:sz w:val="20"/>
                <w:szCs w:val="20"/>
                <w:lang w:val="lv-LV"/>
              </w:rPr>
              <w:t xml:space="preserve">, zemes </w:t>
            </w:r>
            <w:r w:rsidR="0051307D">
              <w:rPr>
                <w:rFonts w:ascii="Calibri" w:eastAsia="Calibri" w:hAnsi="Calibri" w:cs="Calibri"/>
                <w:sz w:val="20"/>
                <w:szCs w:val="20"/>
                <w:lang w:val="lv-LV"/>
              </w:rPr>
              <w:lastRenderedPageBreak/>
              <w:t>īpašnieku finansējums</w:t>
            </w:r>
          </w:p>
        </w:tc>
        <w:tc>
          <w:tcPr>
            <w:tcW w:w="2268" w:type="dxa"/>
          </w:tcPr>
          <w:p w14:paraId="6289C9A1" w14:textId="42C244AC"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lastRenderedPageBreak/>
              <w:t>izmaksas s</w:t>
            </w:r>
            <w:r w:rsidR="0051307D">
              <w:rPr>
                <w:rFonts w:ascii="Calibri" w:eastAsia="Calibri" w:hAnsi="Calibri"/>
                <w:color w:val="000000"/>
                <w:sz w:val="20"/>
                <w:lang w:val="lv-LV"/>
              </w:rPr>
              <w:t>katīt</w:t>
            </w:r>
            <w:r w:rsidRPr="00D94A8B">
              <w:rPr>
                <w:rFonts w:ascii="Calibri" w:eastAsia="Calibri" w:hAnsi="Calibri"/>
                <w:color w:val="000000"/>
                <w:sz w:val="20"/>
                <w:lang w:val="lv-LV"/>
              </w:rPr>
              <w:t xml:space="preserve"> pie zālāju apsaimniekošanas nodaļas</w:t>
            </w:r>
          </w:p>
        </w:tc>
        <w:tc>
          <w:tcPr>
            <w:tcW w:w="2410" w:type="dxa"/>
          </w:tcPr>
          <w:p w14:paraId="6289C9A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Nodrošinātas labvēlīgas barošanās vietas mazā </w:t>
            </w:r>
            <w:proofErr w:type="spellStart"/>
            <w:r w:rsidRPr="00D94A8B">
              <w:rPr>
                <w:rFonts w:ascii="Calibri" w:eastAsia="Calibri" w:hAnsi="Calibri" w:cs="Calibri"/>
                <w:sz w:val="20"/>
                <w:szCs w:val="20"/>
                <w:lang w:val="lv-LV"/>
              </w:rPr>
              <w:t>ērgļa</w:t>
            </w:r>
            <w:proofErr w:type="spellEnd"/>
            <w:r w:rsidRPr="00D94A8B">
              <w:rPr>
                <w:rFonts w:ascii="Calibri" w:eastAsia="Calibri" w:hAnsi="Calibri" w:cs="Calibri"/>
                <w:sz w:val="20"/>
                <w:szCs w:val="20"/>
                <w:lang w:val="lv-LV"/>
              </w:rPr>
              <w:t xml:space="preserve"> populācijai</w:t>
            </w:r>
          </w:p>
        </w:tc>
      </w:tr>
      <w:tr w:rsidR="0008470A" w:rsidRPr="00D94A8B" w14:paraId="6289C9AC" w14:textId="77777777" w:rsidTr="008B7CA8">
        <w:tc>
          <w:tcPr>
            <w:tcW w:w="851" w:type="dxa"/>
          </w:tcPr>
          <w:p w14:paraId="6289C9A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B.6.6.3.</w:t>
            </w:r>
          </w:p>
        </w:tc>
        <w:tc>
          <w:tcPr>
            <w:tcW w:w="851" w:type="dxa"/>
          </w:tcPr>
          <w:p w14:paraId="6289C9A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A6" w14:textId="4418E2CB"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Piemērotu ligzdošanas vietu nodrošināšana griežu </w:t>
            </w:r>
            <w:proofErr w:type="spellStart"/>
            <w:r w:rsidRPr="00D94A8B">
              <w:rPr>
                <w:rFonts w:ascii="Calibri" w:eastAsia="Calibri" w:hAnsi="Calibri" w:cs="Calibri"/>
                <w:i/>
                <w:sz w:val="20"/>
                <w:szCs w:val="20"/>
                <w:lang w:val="lv-LV"/>
              </w:rPr>
              <w:t>Crex</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crex</w:t>
            </w:r>
            <w:proofErr w:type="spellEnd"/>
            <w:r w:rsidRPr="00D94A8B">
              <w:rPr>
                <w:rFonts w:ascii="Calibri" w:eastAsia="Calibri" w:hAnsi="Calibri" w:cs="Calibri"/>
                <w:sz w:val="20"/>
                <w:szCs w:val="20"/>
                <w:lang w:val="lv-LV"/>
              </w:rPr>
              <w:t xml:space="preserve"> populācijai, skatīt  zālāju apsaimniekošanas pasākumus Dunduru pļavās un Lielupes palienē, kā arī pasākumu A 2.1. - īpašumu atpirkšana Dunduru pļavās pārganīšanas slodzes samazināšanai</w:t>
            </w:r>
          </w:p>
        </w:tc>
        <w:tc>
          <w:tcPr>
            <w:tcW w:w="2552" w:type="dxa"/>
          </w:tcPr>
          <w:p w14:paraId="6289C9A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 zemes īpašnieki</w:t>
            </w:r>
          </w:p>
        </w:tc>
        <w:tc>
          <w:tcPr>
            <w:tcW w:w="1984" w:type="dxa"/>
          </w:tcPr>
          <w:p w14:paraId="6289C9A8" w14:textId="09C1618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550976" w:rsidRPr="00D94A8B">
              <w:rPr>
                <w:rFonts w:ascii="Calibri" w:eastAsia="Calibri" w:hAnsi="Calibri" w:cs="Calibri"/>
                <w:sz w:val="20"/>
                <w:szCs w:val="20"/>
                <w:lang w:val="lv-LV"/>
              </w:rPr>
              <w:t>202</w:t>
            </w:r>
            <w:r w:rsidR="00550976">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A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AA" w14:textId="344B18CE"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izmaksas s</w:t>
            </w:r>
            <w:r w:rsidR="00550976">
              <w:rPr>
                <w:rFonts w:ascii="Calibri" w:eastAsia="Calibri" w:hAnsi="Calibri"/>
                <w:color w:val="000000"/>
                <w:sz w:val="20"/>
                <w:lang w:val="lv-LV"/>
              </w:rPr>
              <w:t>kat</w:t>
            </w:r>
            <w:r w:rsidRPr="00D94A8B">
              <w:rPr>
                <w:rFonts w:ascii="Calibri" w:eastAsia="Calibri" w:hAnsi="Calibri"/>
                <w:color w:val="000000"/>
                <w:sz w:val="20"/>
                <w:lang w:val="lv-LV"/>
              </w:rPr>
              <w:t>īt pie zālāju apsaimniekošanas nodaļas</w:t>
            </w:r>
          </w:p>
        </w:tc>
        <w:tc>
          <w:tcPr>
            <w:tcW w:w="2410" w:type="dxa"/>
          </w:tcPr>
          <w:p w14:paraId="6289C9A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Nodrošinātas labvēlīgas barošanās vietas griezes populācijai</w:t>
            </w:r>
          </w:p>
        </w:tc>
      </w:tr>
      <w:tr w:rsidR="0008470A" w:rsidRPr="00D94A8B" w14:paraId="6289C9B5" w14:textId="77777777" w:rsidTr="008B7CA8">
        <w:tc>
          <w:tcPr>
            <w:tcW w:w="851" w:type="dxa"/>
          </w:tcPr>
          <w:p w14:paraId="6289C9A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B.6.6.4.</w:t>
            </w:r>
          </w:p>
        </w:tc>
        <w:tc>
          <w:tcPr>
            <w:tcW w:w="851" w:type="dxa"/>
          </w:tcPr>
          <w:p w14:paraId="6289C9A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A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Kaņiera ezera apsaimniekošana, uzlabojot </w:t>
            </w:r>
            <w:proofErr w:type="spellStart"/>
            <w:r w:rsidRPr="00D94A8B">
              <w:rPr>
                <w:rFonts w:ascii="Calibri" w:eastAsia="Calibri" w:hAnsi="Calibri" w:cs="Calibri"/>
                <w:sz w:val="20"/>
                <w:szCs w:val="20"/>
                <w:lang w:val="lv-LV"/>
              </w:rPr>
              <w:t>ornitofaunai</w:t>
            </w:r>
            <w:proofErr w:type="spellEnd"/>
            <w:r w:rsidRPr="00D94A8B">
              <w:rPr>
                <w:rFonts w:ascii="Calibri" w:eastAsia="Calibri" w:hAnsi="Calibri" w:cs="Calibri"/>
                <w:sz w:val="20"/>
                <w:szCs w:val="20"/>
                <w:lang w:val="lv-LV"/>
              </w:rPr>
              <w:t xml:space="preserve"> labvēlīgus apstākļus – niedrāju pļaušana, Amerikas ūdeles ierobežošana, korekcijas ierobežojumiem licencētās makšķerēšanas un zemūdens medību laikiem</w:t>
            </w:r>
          </w:p>
        </w:tc>
        <w:tc>
          <w:tcPr>
            <w:tcW w:w="2552" w:type="dxa"/>
          </w:tcPr>
          <w:p w14:paraId="6289C9B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LVM, NVO</w:t>
            </w:r>
          </w:p>
        </w:tc>
        <w:tc>
          <w:tcPr>
            <w:tcW w:w="1984" w:type="dxa"/>
          </w:tcPr>
          <w:p w14:paraId="6289C9B1" w14:textId="40036EC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Sākot no </w:t>
            </w:r>
            <w:r w:rsidR="007E0F8C" w:rsidRPr="00D94A8B">
              <w:rPr>
                <w:rFonts w:ascii="Calibri" w:eastAsia="Calibri" w:hAnsi="Calibri" w:cs="Calibri"/>
                <w:sz w:val="20"/>
                <w:szCs w:val="20"/>
                <w:lang w:val="lv-LV"/>
              </w:rPr>
              <w:t>202</w:t>
            </w:r>
            <w:r w:rsidR="007E0F8C">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B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B3"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Precīzi nav nosakāmas, niedrāju pļaušana ap 500 EUR/ha</w:t>
            </w:r>
          </w:p>
        </w:tc>
        <w:tc>
          <w:tcPr>
            <w:tcW w:w="2410" w:type="dxa"/>
          </w:tcPr>
          <w:p w14:paraId="6289C9B4" w14:textId="4FEA6670"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Labvēlīgi apstākļi lielā dumpja populācijai; labvēlīgi ligzdošanas apstākļi  niedrāju </w:t>
            </w:r>
            <w:r w:rsidR="007E0F8C" w:rsidRPr="00D94A8B">
              <w:rPr>
                <w:rFonts w:ascii="Calibri" w:eastAsia="Calibri" w:hAnsi="Calibri" w:cs="Calibri"/>
                <w:sz w:val="20"/>
                <w:szCs w:val="20"/>
                <w:lang w:val="lv-LV"/>
              </w:rPr>
              <w:t>putn</w:t>
            </w:r>
            <w:r w:rsidR="007E0F8C">
              <w:rPr>
                <w:rFonts w:ascii="Calibri" w:eastAsia="Calibri" w:hAnsi="Calibri" w:cs="Calibri"/>
                <w:sz w:val="20"/>
                <w:szCs w:val="20"/>
                <w:lang w:val="lv-LV"/>
              </w:rPr>
              <w:t>iem</w:t>
            </w:r>
            <w:r w:rsidRPr="00D94A8B">
              <w:rPr>
                <w:rFonts w:ascii="Calibri" w:eastAsia="Calibri" w:hAnsi="Calibri" w:cs="Calibri"/>
                <w:sz w:val="20"/>
                <w:szCs w:val="20"/>
                <w:lang w:val="lv-LV"/>
              </w:rPr>
              <w:t xml:space="preserve">, pīlēm un </w:t>
            </w:r>
            <w:proofErr w:type="spellStart"/>
            <w:r w:rsidRPr="00D94A8B">
              <w:rPr>
                <w:rFonts w:ascii="Calibri" w:eastAsia="Calibri" w:hAnsi="Calibri" w:cs="Calibri"/>
                <w:sz w:val="20"/>
                <w:szCs w:val="20"/>
                <w:lang w:val="lv-LV"/>
              </w:rPr>
              <w:t>kaijveidīgajiem</w:t>
            </w:r>
            <w:proofErr w:type="spellEnd"/>
            <w:r w:rsidRPr="00D94A8B">
              <w:rPr>
                <w:rFonts w:ascii="Calibri" w:eastAsia="Calibri" w:hAnsi="Calibri" w:cs="Calibri"/>
                <w:sz w:val="20"/>
                <w:szCs w:val="20"/>
                <w:lang w:val="lv-LV"/>
              </w:rPr>
              <w:t xml:space="preserve">; </w:t>
            </w:r>
            <w:r w:rsidR="007E0F8C">
              <w:rPr>
                <w:rFonts w:ascii="Calibri" w:eastAsia="Calibri" w:hAnsi="Calibri" w:cs="Calibri"/>
                <w:sz w:val="20"/>
                <w:szCs w:val="20"/>
                <w:lang w:val="lv-LV"/>
              </w:rPr>
              <w:t xml:space="preserve">saglabāta liela </w:t>
            </w:r>
            <w:r w:rsidRPr="00D94A8B">
              <w:rPr>
                <w:rFonts w:ascii="Calibri" w:eastAsia="Calibri" w:hAnsi="Calibri" w:cs="Calibri"/>
                <w:sz w:val="20"/>
                <w:szCs w:val="20"/>
                <w:lang w:val="lv-LV"/>
              </w:rPr>
              <w:t>putnu sugu daudzveidība</w:t>
            </w:r>
          </w:p>
        </w:tc>
      </w:tr>
      <w:tr w:rsidR="0008470A" w:rsidRPr="00D94A8B" w14:paraId="6289C9BE" w14:textId="77777777" w:rsidTr="008B7CA8">
        <w:tc>
          <w:tcPr>
            <w:tcW w:w="851" w:type="dxa"/>
          </w:tcPr>
          <w:p w14:paraId="6289C9B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B.6.6.5.</w:t>
            </w:r>
          </w:p>
        </w:tc>
        <w:tc>
          <w:tcPr>
            <w:tcW w:w="851" w:type="dxa"/>
          </w:tcPr>
          <w:p w14:paraId="6289C9B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B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Kalnciema karjera </w:t>
            </w:r>
            <w:proofErr w:type="spellStart"/>
            <w:r w:rsidRPr="00D94A8B">
              <w:rPr>
                <w:rFonts w:ascii="Calibri" w:eastAsia="Calibri" w:hAnsi="Calibri" w:cs="Calibri"/>
                <w:sz w:val="20"/>
                <w:szCs w:val="20"/>
                <w:lang w:val="lv-LV"/>
              </w:rPr>
              <w:t>Sahalīnes</w:t>
            </w:r>
            <w:proofErr w:type="spellEnd"/>
            <w:r w:rsidRPr="00D94A8B">
              <w:rPr>
                <w:rFonts w:ascii="Calibri" w:eastAsia="Calibri" w:hAnsi="Calibri" w:cs="Calibri"/>
                <w:sz w:val="20"/>
                <w:szCs w:val="20"/>
                <w:lang w:val="lv-LV"/>
              </w:rPr>
              <w:t xml:space="preserve"> dīķa salu veģetācijas apsaimniekošana (krūmu ciršana) un </w:t>
            </w:r>
            <w:proofErr w:type="spellStart"/>
            <w:r w:rsidRPr="00D94A8B">
              <w:rPr>
                <w:rFonts w:ascii="Calibri" w:eastAsia="Calibri" w:hAnsi="Calibri" w:cs="Calibri"/>
                <w:sz w:val="20"/>
                <w:szCs w:val="20"/>
                <w:lang w:val="lv-LV"/>
              </w:rPr>
              <w:t>invazīvās</w:t>
            </w:r>
            <w:proofErr w:type="spellEnd"/>
            <w:r w:rsidRPr="00D94A8B">
              <w:rPr>
                <w:rFonts w:ascii="Calibri" w:eastAsia="Calibri" w:hAnsi="Calibri" w:cs="Calibri"/>
                <w:sz w:val="20"/>
                <w:szCs w:val="20"/>
                <w:lang w:val="lv-LV"/>
              </w:rPr>
              <w:t xml:space="preserve"> sugas Amerikas ūdeles skaita limitēšana (izķeršana)</w:t>
            </w:r>
          </w:p>
        </w:tc>
        <w:tc>
          <w:tcPr>
            <w:tcW w:w="2552" w:type="dxa"/>
          </w:tcPr>
          <w:p w14:paraId="6289C9B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w:t>
            </w:r>
          </w:p>
        </w:tc>
        <w:tc>
          <w:tcPr>
            <w:tcW w:w="1984" w:type="dxa"/>
          </w:tcPr>
          <w:p w14:paraId="6289C9BA" w14:textId="43E3DEB6"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7E0F8C">
              <w:rPr>
                <w:rFonts w:ascii="Calibri" w:eastAsia="Calibri" w:hAnsi="Calibri" w:cs="Calibri"/>
                <w:sz w:val="20"/>
                <w:szCs w:val="20"/>
                <w:lang w:val="lv-LV"/>
              </w:rPr>
              <w:t>visā plāna darbības laikā</w:t>
            </w:r>
          </w:p>
        </w:tc>
        <w:tc>
          <w:tcPr>
            <w:tcW w:w="1843" w:type="dxa"/>
          </w:tcPr>
          <w:p w14:paraId="6289C9B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BC"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Precīzi nav nosakāmas, koku, krūmu izciršana un niedrāju pļaušana ap 500 -1000 EUR/ha</w:t>
            </w:r>
          </w:p>
        </w:tc>
        <w:tc>
          <w:tcPr>
            <w:tcW w:w="2410" w:type="dxa"/>
          </w:tcPr>
          <w:p w14:paraId="6289C9B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Upes zīriņu/</w:t>
            </w:r>
            <w:proofErr w:type="spellStart"/>
            <w:r w:rsidRPr="00D94A8B">
              <w:rPr>
                <w:rFonts w:ascii="Calibri" w:eastAsia="Calibri" w:hAnsi="Calibri" w:cs="Calibri"/>
                <w:sz w:val="20"/>
                <w:szCs w:val="20"/>
                <w:lang w:val="lv-LV"/>
              </w:rPr>
              <w:t>kaijveidīgo</w:t>
            </w:r>
            <w:proofErr w:type="spellEnd"/>
            <w:r w:rsidRPr="00D94A8B">
              <w:rPr>
                <w:rFonts w:ascii="Calibri" w:eastAsia="Calibri" w:hAnsi="Calibri" w:cs="Calibri"/>
                <w:sz w:val="20"/>
                <w:szCs w:val="20"/>
                <w:lang w:val="lv-LV"/>
              </w:rPr>
              <w:t xml:space="preserve"> putnu koloniju palielināšanās</w:t>
            </w:r>
          </w:p>
        </w:tc>
      </w:tr>
      <w:tr w:rsidR="0008470A" w:rsidRPr="00D94A8B" w14:paraId="6289C9C7" w14:textId="77777777" w:rsidTr="008B7CA8">
        <w:tc>
          <w:tcPr>
            <w:tcW w:w="851" w:type="dxa"/>
          </w:tcPr>
          <w:p w14:paraId="6289C9B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B.6.6.6.</w:t>
            </w:r>
          </w:p>
        </w:tc>
        <w:tc>
          <w:tcPr>
            <w:tcW w:w="851" w:type="dxa"/>
          </w:tcPr>
          <w:p w14:paraId="6289C9C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C1" w14:textId="1895950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Melnā stārķa </w:t>
            </w:r>
            <w:proofErr w:type="spellStart"/>
            <w:r w:rsidRPr="00D94A8B">
              <w:rPr>
                <w:rFonts w:ascii="Calibri" w:eastAsia="Calibri" w:hAnsi="Calibri" w:cs="Calibri"/>
                <w:i/>
                <w:sz w:val="20"/>
                <w:szCs w:val="20"/>
                <w:lang w:val="lv-LV"/>
              </w:rPr>
              <w:t>Ciconia</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nigra</w:t>
            </w:r>
            <w:proofErr w:type="spellEnd"/>
            <w:r w:rsidR="007E0F8C">
              <w:rPr>
                <w:rFonts w:ascii="Calibri" w:eastAsia="Calibri" w:hAnsi="Calibri" w:cs="Calibri"/>
                <w:sz w:val="20"/>
                <w:szCs w:val="20"/>
                <w:lang w:val="lv-LV"/>
              </w:rPr>
              <w:t xml:space="preserve"> </w:t>
            </w:r>
            <w:r w:rsidRPr="00D94A8B">
              <w:rPr>
                <w:rFonts w:ascii="Calibri" w:eastAsia="Calibri" w:hAnsi="Calibri" w:cs="Calibri"/>
                <w:sz w:val="20"/>
                <w:szCs w:val="20"/>
                <w:lang w:val="lv-LV"/>
              </w:rPr>
              <w:t>barības bāzes palielināšana</w:t>
            </w:r>
          </w:p>
        </w:tc>
        <w:tc>
          <w:tcPr>
            <w:tcW w:w="2552" w:type="dxa"/>
          </w:tcPr>
          <w:p w14:paraId="6289C9C2" w14:textId="4231E0F2"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w:t>
            </w:r>
            <w:r w:rsidR="007E0F8C">
              <w:rPr>
                <w:rFonts w:ascii="Calibri" w:eastAsia="Calibri" w:hAnsi="Calibri" w:cs="Calibri"/>
                <w:sz w:val="20"/>
                <w:szCs w:val="20"/>
                <w:lang w:val="lv-LV"/>
              </w:rPr>
              <w:t>, zemes īpašnieki, meliorācijas sistēmu uzturētāji</w:t>
            </w:r>
          </w:p>
        </w:tc>
        <w:tc>
          <w:tcPr>
            <w:tcW w:w="1984" w:type="dxa"/>
          </w:tcPr>
          <w:p w14:paraId="6289C9C3" w14:textId="5BF1C8AF"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7E0F8C">
              <w:rPr>
                <w:rFonts w:ascii="Calibri" w:eastAsia="Calibri" w:hAnsi="Calibri" w:cs="Calibri"/>
                <w:sz w:val="20"/>
                <w:szCs w:val="20"/>
                <w:lang w:val="lv-LV"/>
              </w:rPr>
              <w:t>visā plāna darbības laikā</w:t>
            </w:r>
            <w:r w:rsidRPr="00D94A8B">
              <w:rPr>
                <w:rFonts w:ascii="Calibri" w:eastAsia="Calibri" w:hAnsi="Calibri" w:cs="Calibri"/>
                <w:sz w:val="20"/>
                <w:szCs w:val="20"/>
                <w:lang w:val="lv-LV"/>
              </w:rPr>
              <w:t>.</w:t>
            </w:r>
          </w:p>
        </w:tc>
        <w:tc>
          <w:tcPr>
            <w:tcW w:w="1843" w:type="dxa"/>
          </w:tcPr>
          <w:p w14:paraId="6289C9C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C5"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 xml:space="preserve">Precīzi nav nosakāmas, </w:t>
            </w:r>
            <w:r w:rsidRPr="00D94A8B">
              <w:rPr>
                <w:rFonts w:ascii="Calibri" w:eastAsia="Calibri" w:hAnsi="Calibri" w:cs="Calibri"/>
                <w:color w:val="000000"/>
                <w:sz w:val="20"/>
                <w:szCs w:val="20"/>
                <w:lang w:val="lv-LV"/>
              </w:rPr>
              <w:t>koku sagāzumu likvidēšana ap 3000 EUR</w:t>
            </w:r>
          </w:p>
        </w:tc>
        <w:tc>
          <w:tcPr>
            <w:tcW w:w="2410" w:type="dxa"/>
          </w:tcPr>
          <w:p w14:paraId="6289C9C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Melno stārķu ligzdojošo pāru skaita saglabāšana ĶNP</w:t>
            </w:r>
          </w:p>
        </w:tc>
      </w:tr>
      <w:tr w:rsidR="0008470A" w:rsidRPr="00D94A8B" w14:paraId="6289C9D0" w14:textId="77777777" w:rsidTr="008B7CA8">
        <w:tc>
          <w:tcPr>
            <w:tcW w:w="851" w:type="dxa"/>
          </w:tcPr>
          <w:p w14:paraId="6289C9C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B.6.6.7.</w:t>
            </w:r>
          </w:p>
        </w:tc>
        <w:tc>
          <w:tcPr>
            <w:tcW w:w="851" w:type="dxa"/>
          </w:tcPr>
          <w:p w14:paraId="6289C9C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CA" w14:textId="751C72BB"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Klinšu ērgļa </w:t>
            </w:r>
            <w:proofErr w:type="spellStart"/>
            <w:r w:rsidRPr="00D94A8B">
              <w:rPr>
                <w:rFonts w:ascii="Calibri" w:eastAsia="Calibri" w:hAnsi="Calibri" w:cs="Calibri"/>
                <w:i/>
                <w:sz w:val="20"/>
                <w:szCs w:val="20"/>
                <w:lang w:val="lv-LV"/>
              </w:rPr>
              <w:t>Aquila</w:t>
            </w:r>
            <w:proofErr w:type="spellEnd"/>
            <w:r w:rsidRPr="00D94A8B">
              <w:rPr>
                <w:rFonts w:ascii="Calibri" w:eastAsia="Calibri" w:hAnsi="Calibri" w:cs="Calibri"/>
                <w:i/>
                <w:sz w:val="20"/>
                <w:szCs w:val="20"/>
                <w:lang w:val="lv-LV"/>
              </w:rPr>
              <w:t xml:space="preserve"> </w:t>
            </w:r>
            <w:proofErr w:type="spellStart"/>
            <w:r w:rsidRPr="00D94A8B">
              <w:rPr>
                <w:rFonts w:ascii="Calibri" w:eastAsia="Calibri" w:hAnsi="Calibri" w:cs="Calibri"/>
                <w:i/>
                <w:sz w:val="20"/>
                <w:szCs w:val="20"/>
                <w:lang w:val="lv-LV"/>
              </w:rPr>
              <w:t>chrysaeto</w:t>
            </w:r>
            <w:r w:rsidR="007E0F8C">
              <w:rPr>
                <w:rFonts w:ascii="Calibri" w:eastAsia="Calibri" w:hAnsi="Calibri" w:cs="Calibri"/>
                <w:sz w:val="20"/>
                <w:szCs w:val="20"/>
                <w:lang w:val="lv-LV"/>
              </w:rPr>
              <w:t>s</w:t>
            </w:r>
            <w:r w:rsidRPr="00D94A8B">
              <w:rPr>
                <w:rFonts w:ascii="Calibri" w:eastAsia="Calibri" w:hAnsi="Calibri" w:cs="Calibri"/>
                <w:sz w:val="20"/>
                <w:szCs w:val="20"/>
                <w:lang w:val="lv-LV"/>
              </w:rPr>
              <w:t>mākslīgo</w:t>
            </w:r>
            <w:proofErr w:type="spellEnd"/>
            <w:r w:rsidRPr="00D94A8B">
              <w:rPr>
                <w:rFonts w:ascii="Calibri" w:eastAsia="Calibri" w:hAnsi="Calibri" w:cs="Calibri"/>
                <w:sz w:val="20"/>
                <w:szCs w:val="20"/>
                <w:lang w:val="lv-LV"/>
              </w:rPr>
              <w:t xml:space="preserve"> ligzdu uzturēšana</w:t>
            </w:r>
          </w:p>
        </w:tc>
        <w:tc>
          <w:tcPr>
            <w:tcW w:w="2552" w:type="dxa"/>
          </w:tcPr>
          <w:p w14:paraId="6289C9C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w:t>
            </w:r>
          </w:p>
        </w:tc>
        <w:tc>
          <w:tcPr>
            <w:tcW w:w="1984" w:type="dxa"/>
          </w:tcPr>
          <w:p w14:paraId="6289C9CC" w14:textId="5F6A56BC"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134135" w:rsidRPr="00134135">
              <w:rPr>
                <w:rFonts w:ascii="Calibri" w:eastAsia="Calibri" w:hAnsi="Calibri" w:cs="Calibri"/>
                <w:sz w:val="20"/>
                <w:szCs w:val="20"/>
                <w:lang w:val="lv-LV"/>
              </w:rPr>
              <w:t>visā plāna darbības laikā</w:t>
            </w:r>
          </w:p>
        </w:tc>
        <w:tc>
          <w:tcPr>
            <w:tcW w:w="1843" w:type="dxa"/>
          </w:tcPr>
          <w:p w14:paraId="6289C9C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9CE"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Precīzi nav nosakāmas, ligzdu uzturēšana ap 200 - 500 EUR gadā</w:t>
            </w:r>
          </w:p>
        </w:tc>
        <w:tc>
          <w:tcPr>
            <w:tcW w:w="2410" w:type="dxa"/>
          </w:tcPr>
          <w:p w14:paraId="6289C9C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Nodrošināti labvēlīgi apstākļi klinšu ērgļa populācijai</w:t>
            </w:r>
          </w:p>
        </w:tc>
      </w:tr>
      <w:tr w:rsidR="0008470A" w:rsidRPr="00D94A8B" w14:paraId="6289C9D9" w14:textId="77777777" w:rsidTr="008B7CA8">
        <w:tc>
          <w:tcPr>
            <w:tcW w:w="851" w:type="dxa"/>
          </w:tcPr>
          <w:p w14:paraId="6289C9D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B.6.6.8.</w:t>
            </w:r>
          </w:p>
        </w:tc>
        <w:tc>
          <w:tcPr>
            <w:tcW w:w="851" w:type="dxa"/>
          </w:tcPr>
          <w:p w14:paraId="6289C9D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9D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Medņu populācijas atjaunošana ĶNP</w:t>
            </w:r>
          </w:p>
        </w:tc>
        <w:tc>
          <w:tcPr>
            <w:tcW w:w="2552" w:type="dxa"/>
          </w:tcPr>
          <w:p w14:paraId="6289C9D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NVO</w:t>
            </w:r>
          </w:p>
        </w:tc>
        <w:tc>
          <w:tcPr>
            <w:tcW w:w="1984" w:type="dxa"/>
          </w:tcPr>
          <w:p w14:paraId="6289C9D5" w14:textId="0D8E4C3B"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no </w:t>
            </w:r>
            <w:r w:rsidR="00134135">
              <w:rPr>
                <w:rFonts w:ascii="Calibri" w:eastAsia="Calibri" w:hAnsi="Calibri" w:cs="Calibri"/>
                <w:sz w:val="20"/>
                <w:szCs w:val="20"/>
                <w:lang w:val="lv-LV"/>
              </w:rPr>
              <w:t>2025.g.</w:t>
            </w:r>
          </w:p>
        </w:tc>
        <w:tc>
          <w:tcPr>
            <w:tcW w:w="1843" w:type="dxa"/>
          </w:tcPr>
          <w:p w14:paraId="6289C9D6" w14:textId="0DA78F8D" w:rsidR="008B7CA8" w:rsidRPr="00D94A8B" w:rsidRDefault="00134135" w:rsidP="008B7CA8">
            <w:pPr>
              <w:rPr>
                <w:rFonts w:ascii="Calibri" w:eastAsia="Calibri" w:hAnsi="Calibri" w:cs="Calibri"/>
                <w:sz w:val="20"/>
                <w:szCs w:val="20"/>
                <w:lang w:val="lv-LV"/>
              </w:rPr>
            </w:pPr>
            <w:r>
              <w:rPr>
                <w:rFonts w:ascii="Calibri" w:eastAsia="Calibri" w:hAnsi="Calibri" w:cs="Calibri"/>
                <w:sz w:val="20"/>
                <w:szCs w:val="20"/>
                <w:lang w:val="lv-LV"/>
              </w:rPr>
              <w:t>P</w:t>
            </w:r>
            <w:r w:rsidR="008B7CA8" w:rsidRPr="00D94A8B">
              <w:rPr>
                <w:rFonts w:ascii="Calibri" w:eastAsia="Calibri" w:hAnsi="Calibri" w:cs="Calibri"/>
                <w:sz w:val="20"/>
                <w:szCs w:val="20"/>
                <w:lang w:val="lv-LV"/>
              </w:rPr>
              <w:t>rojektu finansējums</w:t>
            </w:r>
          </w:p>
        </w:tc>
        <w:tc>
          <w:tcPr>
            <w:tcW w:w="2268" w:type="dxa"/>
          </w:tcPr>
          <w:p w14:paraId="6289C9D7" w14:textId="174C3556"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 xml:space="preserve">Precīzi nav nosakāmas, pētījuma </w:t>
            </w:r>
            <w:r w:rsidR="00134135">
              <w:rPr>
                <w:rFonts w:ascii="Calibri" w:eastAsia="Calibri" w:hAnsi="Calibri"/>
                <w:color w:val="000000"/>
                <w:sz w:val="20"/>
                <w:lang w:val="lv-LV"/>
              </w:rPr>
              <w:t xml:space="preserve">izmaksas </w:t>
            </w:r>
            <w:r w:rsidRPr="00D94A8B">
              <w:rPr>
                <w:rFonts w:ascii="Calibri" w:eastAsia="Calibri" w:hAnsi="Calibri"/>
                <w:color w:val="000000"/>
                <w:sz w:val="20"/>
                <w:lang w:val="lv-LV"/>
              </w:rPr>
              <w:t>ap 10 000 EUR</w:t>
            </w:r>
          </w:p>
        </w:tc>
        <w:tc>
          <w:tcPr>
            <w:tcW w:w="2410" w:type="dxa"/>
          </w:tcPr>
          <w:p w14:paraId="6289C9D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Medņu </w:t>
            </w:r>
            <w:proofErr w:type="spellStart"/>
            <w:r w:rsidRPr="00D94A8B">
              <w:rPr>
                <w:rFonts w:ascii="Calibri" w:eastAsia="Calibri" w:hAnsi="Calibri" w:cs="Calibri"/>
                <w:sz w:val="20"/>
                <w:szCs w:val="20"/>
                <w:lang w:val="lv-LV"/>
              </w:rPr>
              <w:t>reintrodukcija</w:t>
            </w:r>
            <w:proofErr w:type="spellEnd"/>
            <w:r w:rsidRPr="00D94A8B">
              <w:rPr>
                <w:rFonts w:ascii="Calibri" w:eastAsia="Calibri" w:hAnsi="Calibri" w:cs="Calibri"/>
                <w:sz w:val="20"/>
                <w:szCs w:val="20"/>
                <w:lang w:val="lv-LV"/>
              </w:rPr>
              <w:t xml:space="preserve"> ĶNP</w:t>
            </w:r>
          </w:p>
        </w:tc>
      </w:tr>
      <w:tr w:rsidR="0008470A" w:rsidRPr="00D94A8B" w14:paraId="6289C9E2" w14:textId="77777777" w:rsidTr="008B7CA8">
        <w:tc>
          <w:tcPr>
            <w:tcW w:w="851" w:type="dxa"/>
          </w:tcPr>
          <w:p w14:paraId="6289C9D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B.6.6.9.</w:t>
            </w:r>
          </w:p>
        </w:tc>
        <w:tc>
          <w:tcPr>
            <w:tcW w:w="851" w:type="dxa"/>
          </w:tcPr>
          <w:p w14:paraId="6289C9D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Borders>
              <w:bottom w:val="single" w:sz="4" w:space="0" w:color="auto"/>
            </w:tcBorders>
          </w:tcPr>
          <w:p w14:paraId="6289C9DC" w14:textId="77777777" w:rsidR="008B7CA8" w:rsidRPr="00D94A8B" w:rsidRDefault="00BA4443" w:rsidP="00BA4443">
            <w:pPr>
              <w:rPr>
                <w:rFonts w:ascii="Calibri" w:eastAsia="Calibri" w:hAnsi="Calibri" w:cs="Calibri"/>
                <w:sz w:val="20"/>
                <w:szCs w:val="20"/>
                <w:lang w:val="lv-LV"/>
              </w:rPr>
            </w:pPr>
            <w:r w:rsidRPr="00D94A8B">
              <w:rPr>
                <w:rFonts w:ascii="Calibri" w:eastAsia="Calibri" w:hAnsi="Calibri" w:cs="Calibri"/>
                <w:sz w:val="20"/>
                <w:szCs w:val="20"/>
                <w:lang w:val="lv-LV"/>
              </w:rPr>
              <w:t>Izstrādāt n</w:t>
            </w:r>
            <w:r w:rsidR="008B7CA8" w:rsidRPr="00D94A8B">
              <w:rPr>
                <w:rFonts w:ascii="Calibri" w:eastAsia="Calibri" w:hAnsi="Calibri" w:cs="Calibri"/>
                <w:sz w:val="20"/>
                <w:szCs w:val="20"/>
                <w:lang w:val="lv-LV"/>
              </w:rPr>
              <w:t>osacījum</w:t>
            </w:r>
            <w:r w:rsidRPr="00D94A8B">
              <w:rPr>
                <w:rFonts w:ascii="Calibri" w:eastAsia="Calibri" w:hAnsi="Calibri" w:cs="Calibri"/>
                <w:sz w:val="20"/>
                <w:szCs w:val="20"/>
                <w:lang w:val="lv-LV"/>
              </w:rPr>
              <w:t xml:space="preserve">us tūrisma un rekreācijas aktivitāšu </w:t>
            </w:r>
            <w:r w:rsidR="008B7CA8"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w:t>
            </w:r>
            <w:proofErr w:type="spellStart"/>
            <w:r w:rsidR="008B7CA8" w:rsidRPr="00D94A8B">
              <w:rPr>
                <w:rFonts w:ascii="Calibri" w:eastAsia="Calibri" w:hAnsi="Calibri" w:cs="Calibri"/>
                <w:sz w:val="20"/>
                <w:szCs w:val="20"/>
                <w:lang w:val="lv-LV"/>
              </w:rPr>
              <w:t>SUP</w:t>
            </w:r>
            <w:r w:rsidRPr="00D94A8B">
              <w:rPr>
                <w:rFonts w:ascii="Calibri" w:eastAsia="Calibri" w:hAnsi="Calibri" w:cs="Calibri"/>
                <w:sz w:val="20"/>
                <w:szCs w:val="20"/>
                <w:lang w:val="lv-LV"/>
              </w:rPr>
              <w:t>,</w:t>
            </w:r>
            <w:r w:rsidR="008B7CA8" w:rsidRPr="00D94A8B">
              <w:rPr>
                <w:rFonts w:ascii="Calibri" w:eastAsia="Calibri" w:hAnsi="Calibri" w:cs="Calibri"/>
                <w:sz w:val="20"/>
                <w:szCs w:val="20"/>
                <w:lang w:val="lv-LV"/>
              </w:rPr>
              <w:t>purva</w:t>
            </w:r>
            <w:proofErr w:type="spellEnd"/>
            <w:r w:rsidR="008B7CA8" w:rsidRPr="00D94A8B">
              <w:rPr>
                <w:rFonts w:ascii="Calibri" w:eastAsia="Calibri" w:hAnsi="Calibri" w:cs="Calibri"/>
                <w:sz w:val="20"/>
                <w:szCs w:val="20"/>
                <w:lang w:val="lv-LV"/>
              </w:rPr>
              <w:t xml:space="preserve"> </w:t>
            </w:r>
            <w:r w:rsidR="008B7CA8" w:rsidRPr="00D94A8B">
              <w:rPr>
                <w:rFonts w:ascii="Calibri" w:eastAsia="Calibri" w:hAnsi="Calibri" w:cs="Calibri"/>
                <w:sz w:val="20"/>
                <w:szCs w:val="20"/>
                <w:lang w:val="lv-LV"/>
              </w:rPr>
              <w:lastRenderedPageBreak/>
              <w:t>kurpju</w:t>
            </w:r>
            <w:r w:rsidRPr="00D94A8B">
              <w:rPr>
                <w:rFonts w:ascii="Calibri" w:eastAsia="Calibri" w:hAnsi="Calibri" w:cs="Calibri"/>
                <w:sz w:val="20"/>
                <w:szCs w:val="20"/>
                <w:lang w:val="lv-LV"/>
              </w:rPr>
              <w:t xml:space="preserve"> pārgājienu, u.c.)</w:t>
            </w:r>
            <w:r w:rsidR="008B7CA8"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 xml:space="preserve">īstenošanai Ķemeru tīreļa karjeru </w:t>
            </w:r>
            <w:proofErr w:type="spellStart"/>
            <w:r w:rsidRPr="00D94A8B">
              <w:rPr>
                <w:rFonts w:ascii="Calibri" w:eastAsia="Calibri" w:hAnsi="Calibri" w:cs="Calibri"/>
                <w:sz w:val="20"/>
                <w:szCs w:val="20"/>
                <w:lang w:val="lv-LV"/>
              </w:rPr>
              <w:t>uzpludinājumu</w:t>
            </w:r>
            <w:proofErr w:type="spellEnd"/>
            <w:r w:rsidRPr="00D94A8B">
              <w:rPr>
                <w:rFonts w:ascii="Calibri" w:eastAsia="Calibri" w:hAnsi="Calibri" w:cs="Calibri"/>
                <w:sz w:val="20"/>
                <w:szCs w:val="20"/>
                <w:lang w:val="lv-LV"/>
              </w:rPr>
              <w:t xml:space="preserve"> teritorijā</w:t>
            </w:r>
            <w:r w:rsidR="008B7CA8" w:rsidRPr="00D94A8B">
              <w:rPr>
                <w:rFonts w:ascii="Calibri" w:eastAsia="Calibri" w:hAnsi="Calibri" w:cs="Calibri"/>
                <w:sz w:val="20"/>
                <w:szCs w:val="20"/>
                <w:lang w:val="lv-LV"/>
              </w:rPr>
              <w:t xml:space="preserve"> </w:t>
            </w:r>
          </w:p>
        </w:tc>
        <w:tc>
          <w:tcPr>
            <w:tcW w:w="2552" w:type="dxa"/>
          </w:tcPr>
          <w:p w14:paraId="6289C9D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lastRenderedPageBreak/>
              <w:t>DAP, VARAM</w:t>
            </w:r>
          </w:p>
        </w:tc>
        <w:tc>
          <w:tcPr>
            <w:tcW w:w="1984" w:type="dxa"/>
          </w:tcPr>
          <w:p w14:paraId="6289C9DE" w14:textId="703ABE2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134135" w:rsidRPr="00D94A8B">
              <w:rPr>
                <w:rFonts w:ascii="Calibri" w:eastAsia="Calibri" w:hAnsi="Calibri" w:cs="Calibri"/>
                <w:sz w:val="20"/>
                <w:szCs w:val="20"/>
                <w:lang w:val="lv-LV"/>
              </w:rPr>
              <w:t>202</w:t>
            </w:r>
            <w:r w:rsidR="00134135">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9D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9E0"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color w:val="000000"/>
                <w:sz w:val="20"/>
                <w:lang w:val="lv-LV"/>
              </w:rPr>
              <w:t>Administratīvi izdevumi</w:t>
            </w:r>
          </w:p>
        </w:tc>
        <w:tc>
          <w:tcPr>
            <w:tcW w:w="2410" w:type="dxa"/>
          </w:tcPr>
          <w:p w14:paraId="6289C9E1" w14:textId="77777777" w:rsidR="008B7CA8" w:rsidRPr="00D94A8B" w:rsidRDefault="008B7CA8" w:rsidP="00BA4443">
            <w:pPr>
              <w:rPr>
                <w:rFonts w:ascii="Calibri" w:eastAsia="Calibri" w:hAnsi="Calibri" w:cs="Calibri"/>
                <w:sz w:val="20"/>
                <w:szCs w:val="20"/>
                <w:lang w:val="lv-LV"/>
              </w:rPr>
            </w:pPr>
            <w:r w:rsidRPr="00D94A8B">
              <w:rPr>
                <w:rFonts w:ascii="Calibri" w:eastAsia="Calibri" w:hAnsi="Calibri" w:cs="Calibri"/>
                <w:sz w:val="20"/>
                <w:szCs w:val="20"/>
                <w:lang w:val="lv-LV"/>
              </w:rPr>
              <w:t xml:space="preserve">Tiek ievēroti noteiktie nosacījumi, kas saistoši </w:t>
            </w:r>
            <w:r w:rsidRPr="00D94A8B">
              <w:rPr>
                <w:rFonts w:ascii="Calibri" w:eastAsia="Calibri" w:hAnsi="Calibri" w:cs="Calibri"/>
                <w:sz w:val="20"/>
                <w:szCs w:val="20"/>
                <w:lang w:val="lv-LV"/>
              </w:rPr>
              <w:lastRenderedPageBreak/>
              <w:t xml:space="preserve">ĶNP apmeklētājiem  attiecībā uz </w:t>
            </w:r>
            <w:r w:rsidRPr="00D94A8B">
              <w:rPr>
                <w:rFonts w:ascii="Calibri" w:eastAsia="Calibri" w:hAnsi="Calibri"/>
                <w:sz w:val="20"/>
                <w:szCs w:val="20"/>
                <w:lang w:val="lv-LV"/>
              </w:rPr>
              <w:t>SUP</w:t>
            </w:r>
            <w:r w:rsidR="00BA4443" w:rsidRPr="00D94A8B">
              <w:rPr>
                <w:rFonts w:ascii="Calibri" w:eastAsia="Calibri" w:hAnsi="Calibri"/>
                <w:sz w:val="20"/>
                <w:szCs w:val="20"/>
                <w:lang w:val="lv-LV"/>
              </w:rPr>
              <w:t>,</w:t>
            </w:r>
            <w:r w:rsidRPr="00D94A8B">
              <w:rPr>
                <w:rFonts w:ascii="Calibri" w:eastAsia="Calibri" w:hAnsi="Calibri"/>
                <w:sz w:val="20"/>
                <w:szCs w:val="20"/>
                <w:lang w:val="lv-LV"/>
              </w:rPr>
              <w:t xml:space="preserve"> purva kurpju </w:t>
            </w:r>
            <w:r w:rsidR="00BA4443" w:rsidRPr="00D94A8B">
              <w:rPr>
                <w:rFonts w:ascii="Calibri" w:eastAsia="Calibri" w:hAnsi="Calibri"/>
                <w:sz w:val="20"/>
                <w:szCs w:val="20"/>
                <w:lang w:val="lv-LV"/>
              </w:rPr>
              <w:t xml:space="preserve">pārgājienu u.c. aktivitātēm </w:t>
            </w:r>
            <w:r w:rsidRPr="00D94A8B">
              <w:rPr>
                <w:rFonts w:ascii="Calibri" w:eastAsia="Calibri" w:hAnsi="Calibri"/>
                <w:sz w:val="20"/>
                <w:szCs w:val="20"/>
                <w:lang w:val="lv-LV"/>
              </w:rPr>
              <w:t>Ķemeru</w:t>
            </w:r>
            <w:r w:rsidR="00BA4443" w:rsidRPr="00D94A8B">
              <w:rPr>
                <w:rFonts w:ascii="Calibri" w:eastAsia="Calibri" w:hAnsi="Calibri"/>
                <w:sz w:val="20"/>
                <w:szCs w:val="20"/>
                <w:lang w:val="lv-LV"/>
              </w:rPr>
              <w:t xml:space="preserve"> tīreļa</w:t>
            </w:r>
            <w:r w:rsidRPr="00D94A8B">
              <w:rPr>
                <w:rFonts w:ascii="Calibri" w:eastAsia="Calibri" w:hAnsi="Calibri"/>
                <w:sz w:val="20"/>
                <w:szCs w:val="20"/>
                <w:lang w:val="lv-LV"/>
              </w:rPr>
              <w:t xml:space="preserve"> </w:t>
            </w:r>
            <w:r w:rsidR="00BA4443" w:rsidRPr="00D94A8B">
              <w:rPr>
                <w:rFonts w:ascii="Calibri" w:eastAsia="Calibri" w:hAnsi="Calibri" w:cs="Calibri"/>
                <w:sz w:val="20"/>
                <w:szCs w:val="20"/>
                <w:lang w:val="lv-LV"/>
              </w:rPr>
              <w:t xml:space="preserve">karjeru </w:t>
            </w:r>
            <w:proofErr w:type="spellStart"/>
            <w:r w:rsidR="00BA4443" w:rsidRPr="00D94A8B">
              <w:rPr>
                <w:rFonts w:ascii="Calibri" w:eastAsia="Calibri" w:hAnsi="Calibri" w:cs="Calibri"/>
                <w:sz w:val="20"/>
                <w:szCs w:val="20"/>
                <w:lang w:val="lv-LV"/>
              </w:rPr>
              <w:t>uzpludinājumu</w:t>
            </w:r>
            <w:proofErr w:type="spellEnd"/>
            <w:r w:rsidR="00BA4443" w:rsidRPr="00D94A8B">
              <w:rPr>
                <w:rFonts w:ascii="Calibri" w:eastAsia="Calibri" w:hAnsi="Calibri" w:cs="Calibri"/>
                <w:sz w:val="20"/>
                <w:szCs w:val="20"/>
                <w:lang w:val="lv-LV"/>
              </w:rPr>
              <w:t xml:space="preserve"> teritorijā</w:t>
            </w:r>
          </w:p>
        </w:tc>
      </w:tr>
      <w:tr w:rsidR="0008470A" w:rsidRPr="00D94A8B" w14:paraId="6289C9EA" w14:textId="77777777" w:rsidTr="008B7CA8">
        <w:tc>
          <w:tcPr>
            <w:tcW w:w="851" w:type="dxa"/>
          </w:tcPr>
          <w:p w14:paraId="6289C9E3"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9E4" w14:textId="77777777" w:rsidR="008B7CA8" w:rsidRPr="00D94A8B" w:rsidRDefault="008B7CA8" w:rsidP="008B7CA8">
            <w:pPr>
              <w:jc w:val="center"/>
              <w:rPr>
                <w:rFonts w:ascii="Calibri" w:eastAsia="Calibri" w:hAnsi="Calibri" w:cs="Calibri"/>
                <w:sz w:val="20"/>
                <w:szCs w:val="20"/>
                <w:lang w:val="lv-LV"/>
              </w:rPr>
            </w:pPr>
          </w:p>
        </w:tc>
        <w:tc>
          <w:tcPr>
            <w:tcW w:w="5670" w:type="dxa"/>
            <w:gridSpan w:val="2"/>
            <w:shd w:val="clear" w:color="auto" w:fill="E2EFD9"/>
          </w:tcPr>
          <w:p w14:paraId="6289C9E5" w14:textId="77777777" w:rsidR="008B7CA8" w:rsidRPr="00D94A8B" w:rsidRDefault="008B7CA8" w:rsidP="008B7CA8">
            <w:pPr>
              <w:jc w:val="center"/>
              <w:rPr>
                <w:rFonts w:ascii="Calibri" w:eastAsia="Calibri" w:hAnsi="Calibri" w:cs="Calibri"/>
                <w:b/>
                <w:bCs/>
                <w:iCs/>
                <w:sz w:val="20"/>
                <w:szCs w:val="20"/>
                <w:lang w:val="lv-LV"/>
              </w:rPr>
            </w:pPr>
            <w:r w:rsidRPr="00D94A8B">
              <w:rPr>
                <w:rFonts w:ascii="Calibri" w:eastAsia="Calibri" w:hAnsi="Calibri"/>
                <w:b/>
                <w:bCs/>
                <w:iCs/>
                <w:sz w:val="20"/>
                <w:szCs w:val="20"/>
                <w:lang w:val="lv-LV"/>
              </w:rPr>
              <w:t>Invazīvo sugu izplatības ierobežošana</w:t>
            </w:r>
          </w:p>
        </w:tc>
        <w:tc>
          <w:tcPr>
            <w:tcW w:w="1984" w:type="dxa"/>
          </w:tcPr>
          <w:p w14:paraId="6289C9E6"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9E7" w14:textId="77777777" w:rsidR="008B7CA8" w:rsidRPr="00D94A8B" w:rsidRDefault="008B7CA8" w:rsidP="008B7CA8">
            <w:pPr>
              <w:rPr>
                <w:rFonts w:ascii="Calibri" w:eastAsia="Calibri" w:hAnsi="Calibri" w:cs="Calibri"/>
                <w:sz w:val="20"/>
                <w:szCs w:val="20"/>
                <w:lang w:val="lv-LV"/>
              </w:rPr>
            </w:pPr>
          </w:p>
        </w:tc>
        <w:tc>
          <w:tcPr>
            <w:tcW w:w="2268" w:type="dxa"/>
          </w:tcPr>
          <w:p w14:paraId="6289C9E8" w14:textId="77777777" w:rsidR="008B7CA8" w:rsidRPr="00D94A8B" w:rsidRDefault="008B7CA8" w:rsidP="008B7CA8">
            <w:pPr>
              <w:rPr>
                <w:rFonts w:ascii="Calibri" w:eastAsia="Calibri" w:hAnsi="Calibri"/>
                <w:color w:val="000000"/>
                <w:sz w:val="20"/>
                <w:lang w:val="lv-LV"/>
              </w:rPr>
            </w:pPr>
          </w:p>
        </w:tc>
        <w:tc>
          <w:tcPr>
            <w:tcW w:w="2410" w:type="dxa"/>
          </w:tcPr>
          <w:p w14:paraId="6289C9E9" w14:textId="77777777" w:rsidR="008B7CA8" w:rsidRPr="00D94A8B" w:rsidRDefault="008B7CA8" w:rsidP="008B7CA8">
            <w:pPr>
              <w:rPr>
                <w:rFonts w:ascii="Calibri" w:eastAsia="Calibri" w:hAnsi="Calibri" w:cs="Calibri"/>
                <w:sz w:val="20"/>
                <w:szCs w:val="20"/>
                <w:lang w:val="lv-LV"/>
              </w:rPr>
            </w:pPr>
          </w:p>
        </w:tc>
      </w:tr>
      <w:tr w:rsidR="0008470A" w:rsidRPr="00D94A8B" w14:paraId="6289C9F5" w14:textId="77777777" w:rsidTr="008B7CA8">
        <w:tc>
          <w:tcPr>
            <w:tcW w:w="851" w:type="dxa"/>
          </w:tcPr>
          <w:p w14:paraId="6289C9E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B.7.1.</w:t>
            </w:r>
          </w:p>
        </w:tc>
        <w:tc>
          <w:tcPr>
            <w:tcW w:w="851" w:type="dxa"/>
          </w:tcPr>
          <w:p w14:paraId="6289C9E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B.7.</w:t>
            </w:r>
          </w:p>
        </w:tc>
        <w:tc>
          <w:tcPr>
            <w:tcW w:w="3118" w:type="dxa"/>
          </w:tcPr>
          <w:p w14:paraId="6289C9ED" w14:textId="77777777" w:rsidR="008B7CA8" w:rsidRPr="00D94A8B" w:rsidRDefault="00532219" w:rsidP="008B7CA8">
            <w:pPr>
              <w:rPr>
                <w:rFonts w:ascii="Calibri" w:eastAsia="Calibri" w:hAnsi="Calibri"/>
                <w:sz w:val="20"/>
                <w:szCs w:val="20"/>
                <w:lang w:val="lv-LV"/>
              </w:rPr>
            </w:pPr>
            <w:r w:rsidRPr="00D94A8B">
              <w:rPr>
                <w:rFonts w:ascii="Calibri" w:eastAsia="Calibri" w:hAnsi="Calibri"/>
                <w:sz w:val="20"/>
                <w:szCs w:val="20"/>
                <w:lang w:val="lv-LV"/>
              </w:rPr>
              <w:t>Invazīvo augu sugu izplatības ierobežošana (240, 241, 243,248)</w:t>
            </w:r>
          </w:p>
        </w:tc>
        <w:tc>
          <w:tcPr>
            <w:tcW w:w="2552" w:type="dxa"/>
          </w:tcPr>
          <w:p w14:paraId="6289C9E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pašvaldības,</w:t>
            </w:r>
            <w:r w:rsidRPr="00D94A8B">
              <w:rPr>
                <w:rFonts w:ascii="Calibri" w:eastAsia="Calibri" w:hAnsi="Calibri"/>
                <w:lang w:val="lv-LV"/>
              </w:rPr>
              <w:t xml:space="preserve"> </w:t>
            </w:r>
            <w:r w:rsidRPr="00D94A8B">
              <w:rPr>
                <w:rFonts w:ascii="Calibri" w:eastAsia="Calibri" w:hAnsi="Calibri" w:cs="Calibri"/>
                <w:sz w:val="20"/>
                <w:szCs w:val="20"/>
                <w:lang w:val="lv-LV"/>
              </w:rPr>
              <w:t>zemes īpašnieki</w:t>
            </w:r>
          </w:p>
        </w:tc>
        <w:tc>
          <w:tcPr>
            <w:tcW w:w="1984" w:type="dxa"/>
          </w:tcPr>
          <w:p w14:paraId="6289C9EF" w14:textId="189EE02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134135" w:rsidRPr="00134135">
              <w:rPr>
                <w:rFonts w:ascii="Calibri" w:eastAsia="Calibri" w:hAnsi="Calibri" w:cs="Calibri"/>
                <w:sz w:val="20"/>
                <w:szCs w:val="20"/>
                <w:lang w:val="lv-LV"/>
              </w:rPr>
              <w:t>visā plāna darbības laikā</w:t>
            </w:r>
          </w:p>
        </w:tc>
        <w:tc>
          <w:tcPr>
            <w:tcW w:w="1843" w:type="dxa"/>
          </w:tcPr>
          <w:p w14:paraId="6289C9F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r w:rsidRPr="00D94A8B">
              <w:rPr>
                <w:rFonts w:ascii="Calibri" w:eastAsia="Calibri" w:hAnsi="Calibri"/>
                <w:lang w:val="lv-LV"/>
              </w:rPr>
              <w:t xml:space="preserve"> </w:t>
            </w:r>
            <w:r w:rsidRPr="00D94A8B">
              <w:rPr>
                <w:rFonts w:ascii="Calibri" w:eastAsia="Calibri" w:hAnsi="Calibri" w:cs="Calibri"/>
                <w:sz w:val="20"/>
                <w:szCs w:val="20"/>
                <w:lang w:val="lv-LV"/>
              </w:rPr>
              <w:t>pašvaldību finansējums, privātais finansējums</w:t>
            </w:r>
          </w:p>
        </w:tc>
        <w:tc>
          <w:tcPr>
            <w:tcW w:w="2268" w:type="dxa"/>
          </w:tcPr>
          <w:p w14:paraId="6289C9F1"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sz w:val="20"/>
                <w:szCs w:val="20"/>
                <w:lang w:val="lv-LV"/>
              </w:rPr>
              <w:t>Apmēram 350 000 EUR (800 EUR/ha)</w:t>
            </w:r>
          </w:p>
        </w:tc>
        <w:tc>
          <w:tcPr>
            <w:tcW w:w="2410" w:type="dxa"/>
          </w:tcPr>
          <w:p w14:paraId="6289C9F2"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Izskaustas un/vai ierobežota prioritāro invazīvo  augu sugu izplatība ĶNP </w:t>
            </w:r>
          </w:p>
          <w:p w14:paraId="6289C9F3"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apmēram 4</w:t>
            </w:r>
            <w:r w:rsidR="0023797F" w:rsidRPr="00D94A8B">
              <w:rPr>
                <w:rFonts w:ascii="Calibri" w:eastAsia="Calibri" w:hAnsi="Calibri"/>
                <w:sz w:val="20"/>
                <w:szCs w:val="20"/>
                <w:lang w:val="lv-LV"/>
              </w:rPr>
              <w:t>1</w:t>
            </w:r>
            <w:r w:rsidRPr="00D94A8B">
              <w:rPr>
                <w:rFonts w:ascii="Calibri" w:eastAsia="Calibri" w:hAnsi="Calibri"/>
                <w:sz w:val="20"/>
                <w:szCs w:val="20"/>
                <w:lang w:val="lv-LV"/>
              </w:rPr>
              <w:t>0 ha platībā</w:t>
            </w:r>
          </w:p>
          <w:p w14:paraId="6289C9F4" w14:textId="77777777" w:rsidR="008B7CA8" w:rsidRPr="00D94A8B" w:rsidRDefault="008B7CA8" w:rsidP="008B7CA8">
            <w:pPr>
              <w:rPr>
                <w:rFonts w:ascii="Calibri" w:eastAsia="Calibri" w:hAnsi="Calibri" w:cs="Calibri"/>
                <w:sz w:val="20"/>
                <w:szCs w:val="20"/>
                <w:lang w:val="lv-LV"/>
              </w:rPr>
            </w:pPr>
          </w:p>
        </w:tc>
      </w:tr>
      <w:tr w:rsidR="0008470A" w:rsidRPr="00D94A8B" w14:paraId="6289C9FE" w14:textId="77777777" w:rsidTr="008B7CA8">
        <w:tc>
          <w:tcPr>
            <w:tcW w:w="851" w:type="dxa"/>
          </w:tcPr>
          <w:p w14:paraId="6289C9F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B.7.2.</w:t>
            </w:r>
          </w:p>
        </w:tc>
        <w:tc>
          <w:tcPr>
            <w:tcW w:w="851" w:type="dxa"/>
          </w:tcPr>
          <w:p w14:paraId="6289C9F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B.7.</w:t>
            </w:r>
          </w:p>
        </w:tc>
        <w:tc>
          <w:tcPr>
            <w:tcW w:w="3118" w:type="dxa"/>
            <w:tcBorders>
              <w:bottom w:val="single" w:sz="4" w:space="0" w:color="auto"/>
            </w:tcBorders>
          </w:tcPr>
          <w:p w14:paraId="6289C9F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Invazīvo dzīvnieku sugu ierobežošana – Amerikas ūdele, Spānijas kailgliemezis, u.c.</w:t>
            </w:r>
          </w:p>
        </w:tc>
        <w:tc>
          <w:tcPr>
            <w:tcW w:w="2552" w:type="dxa"/>
          </w:tcPr>
          <w:p w14:paraId="6289C9F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pašvaldības,</w:t>
            </w:r>
            <w:r w:rsidRPr="00D94A8B">
              <w:rPr>
                <w:rFonts w:ascii="Calibri" w:eastAsia="Calibri" w:hAnsi="Calibri"/>
                <w:lang w:val="lv-LV"/>
              </w:rPr>
              <w:t xml:space="preserve"> </w:t>
            </w:r>
            <w:r w:rsidRPr="00D94A8B">
              <w:rPr>
                <w:rFonts w:ascii="Calibri" w:eastAsia="Calibri" w:hAnsi="Calibri" w:cs="Calibri"/>
                <w:sz w:val="20"/>
                <w:szCs w:val="20"/>
                <w:lang w:val="lv-LV"/>
              </w:rPr>
              <w:t>zemes īpašnieki</w:t>
            </w:r>
          </w:p>
        </w:tc>
        <w:tc>
          <w:tcPr>
            <w:tcW w:w="1984" w:type="dxa"/>
          </w:tcPr>
          <w:p w14:paraId="6289C9F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9F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r w:rsidRPr="00D94A8B">
              <w:rPr>
                <w:rFonts w:ascii="Calibri" w:eastAsia="Calibri" w:hAnsi="Calibri"/>
                <w:lang w:val="lv-LV"/>
              </w:rPr>
              <w:t xml:space="preserve"> </w:t>
            </w:r>
            <w:r w:rsidRPr="00D94A8B">
              <w:rPr>
                <w:rFonts w:ascii="Calibri" w:eastAsia="Calibri" w:hAnsi="Calibri" w:cs="Calibri"/>
                <w:sz w:val="20"/>
                <w:szCs w:val="20"/>
                <w:lang w:val="lv-LV"/>
              </w:rPr>
              <w:t>pašvaldību finansējums, privātais finansējums</w:t>
            </w:r>
          </w:p>
        </w:tc>
        <w:tc>
          <w:tcPr>
            <w:tcW w:w="2268" w:type="dxa"/>
          </w:tcPr>
          <w:p w14:paraId="6289C9FC" w14:textId="77777777" w:rsidR="008B7CA8" w:rsidRPr="00D94A8B" w:rsidRDefault="008B7CA8" w:rsidP="008B7CA8">
            <w:pPr>
              <w:rPr>
                <w:rFonts w:ascii="Calibri" w:eastAsia="Calibri" w:hAnsi="Calibri"/>
                <w:color w:val="000000"/>
                <w:sz w:val="20"/>
                <w:lang w:val="lv-LV"/>
              </w:rPr>
            </w:pPr>
            <w:r w:rsidRPr="00D94A8B">
              <w:rPr>
                <w:rFonts w:ascii="Calibri" w:eastAsia="Calibri" w:hAnsi="Calibri"/>
                <w:sz w:val="20"/>
                <w:szCs w:val="20"/>
                <w:lang w:val="lv-LV"/>
              </w:rPr>
              <w:t>Nav precīzi nosakāms</w:t>
            </w:r>
          </w:p>
        </w:tc>
        <w:tc>
          <w:tcPr>
            <w:tcW w:w="2410" w:type="dxa"/>
          </w:tcPr>
          <w:p w14:paraId="6289C9F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Labvēlīgi apstākļi aizsargājamās sugām un ES nozīmes biotopiem</w:t>
            </w:r>
          </w:p>
        </w:tc>
      </w:tr>
      <w:tr w:rsidR="0008470A" w:rsidRPr="00D94A8B" w14:paraId="6289CA06" w14:textId="77777777" w:rsidTr="008B7CA8">
        <w:tc>
          <w:tcPr>
            <w:tcW w:w="851" w:type="dxa"/>
          </w:tcPr>
          <w:p w14:paraId="6289C9FF"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A00" w14:textId="77777777" w:rsidR="008B7CA8" w:rsidRPr="00D94A8B" w:rsidRDefault="008B7CA8" w:rsidP="008B7CA8">
            <w:pPr>
              <w:jc w:val="center"/>
              <w:rPr>
                <w:rFonts w:ascii="Calibri" w:eastAsia="Calibri" w:hAnsi="Calibri" w:cs="Calibri"/>
                <w:sz w:val="20"/>
                <w:szCs w:val="20"/>
                <w:lang w:val="lv-LV"/>
              </w:rPr>
            </w:pPr>
          </w:p>
        </w:tc>
        <w:tc>
          <w:tcPr>
            <w:tcW w:w="5670" w:type="dxa"/>
            <w:gridSpan w:val="2"/>
            <w:shd w:val="clear" w:color="auto" w:fill="E2EFD9"/>
          </w:tcPr>
          <w:p w14:paraId="6289CA01" w14:textId="77777777" w:rsidR="008B7CA8" w:rsidRPr="00D94A8B" w:rsidRDefault="008B7CA8" w:rsidP="008B7CA8">
            <w:pPr>
              <w:jc w:val="center"/>
              <w:rPr>
                <w:rFonts w:ascii="Calibri" w:eastAsia="Calibri" w:hAnsi="Calibri" w:cs="Calibri"/>
                <w:b/>
                <w:bCs/>
                <w:iCs/>
                <w:sz w:val="20"/>
                <w:szCs w:val="20"/>
                <w:lang w:val="lv-LV"/>
              </w:rPr>
            </w:pPr>
            <w:r w:rsidRPr="00D94A8B">
              <w:rPr>
                <w:rFonts w:ascii="Calibri" w:eastAsia="Calibri" w:hAnsi="Calibri"/>
                <w:b/>
                <w:bCs/>
                <w:iCs/>
                <w:sz w:val="20"/>
                <w:szCs w:val="20"/>
                <w:lang w:val="lv-LV"/>
              </w:rPr>
              <w:t>Sērūdeņu minerālūdens veidošanās vietas un avoti</w:t>
            </w:r>
          </w:p>
        </w:tc>
        <w:tc>
          <w:tcPr>
            <w:tcW w:w="1984" w:type="dxa"/>
          </w:tcPr>
          <w:p w14:paraId="6289CA02"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A03" w14:textId="77777777" w:rsidR="008B7CA8" w:rsidRPr="00D94A8B" w:rsidRDefault="008B7CA8" w:rsidP="008B7CA8">
            <w:pPr>
              <w:rPr>
                <w:rFonts w:ascii="Calibri" w:eastAsia="Calibri" w:hAnsi="Calibri" w:cs="Calibri"/>
                <w:sz w:val="20"/>
                <w:szCs w:val="20"/>
                <w:lang w:val="lv-LV"/>
              </w:rPr>
            </w:pPr>
          </w:p>
        </w:tc>
        <w:tc>
          <w:tcPr>
            <w:tcW w:w="2268" w:type="dxa"/>
          </w:tcPr>
          <w:p w14:paraId="6289CA04" w14:textId="77777777" w:rsidR="008B7CA8" w:rsidRPr="00D94A8B" w:rsidRDefault="008B7CA8" w:rsidP="008B7CA8">
            <w:pPr>
              <w:rPr>
                <w:rFonts w:ascii="Calibri" w:eastAsia="Calibri" w:hAnsi="Calibri"/>
                <w:sz w:val="20"/>
                <w:szCs w:val="20"/>
                <w:lang w:val="lv-LV"/>
              </w:rPr>
            </w:pPr>
          </w:p>
        </w:tc>
        <w:tc>
          <w:tcPr>
            <w:tcW w:w="2410" w:type="dxa"/>
          </w:tcPr>
          <w:p w14:paraId="6289CA05" w14:textId="77777777" w:rsidR="008B7CA8" w:rsidRPr="00D94A8B" w:rsidRDefault="008B7CA8" w:rsidP="008B7CA8">
            <w:pPr>
              <w:rPr>
                <w:rFonts w:ascii="Calibri" w:eastAsia="Calibri" w:hAnsi="Calibri" w:cs="Calibri"/>
                <w:sz w:val="20"/>
                <w:szCs w:val="20"/>
                <w:lang w:val="lv-LV"/>
              </w:rPr>
            </w:pPr>
          </w:p>
        </w:tc>
      </w:tr>
      <w:tr w:rsidR="0008470A" w:rsidRPr="00D94A8B" w14:paraId="6289CA0F" w14:textId="77777777" w:rsidTr="008B7CA8">
        <w:tc>
          <w:tcPr>
            <w:tcW w:w="851" w:type="dxa"/>
          </w:tcPr>
          <w:p w14:paraId="6289CA0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B.8.1.</w:t>
            </w:r>
          </w:p>
        </w:tc>
        <w:tc>
          <w:tcPr>
            <w:tcW w:w="851" w:type="dxa"/>
          </w:tcPr>
          <w:p w14:paraId="6289CA0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B.8.</w:t>
            </w:r>
          </w:p>
        </w:tc>
        <w:tc>
          <w:tcPr>
            <w:tcW w:w="3118" w:type="dxa"/>
          </w:tcPr>
          <w:p w14:paraId="6289CA09" w14:textId="2208F761"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Sulfīdus </w:t>
            </w:r>
            <w:r w:rsidR="00134135" w:rsidRPr="00D94A8B">
              <w:rPr>
                <w:rFonts w:ascii="Calibri" w:eastAsia="Calibri" w:hAnsi="Calibri" w:cs="Calibri"/>
                <w:sz w:val="20"/>
                <w:szCs w:val="20"/>
                <w:lang w:val="lv-LV"/>
              </w:rPr>
              <w:t>saturoš</w:t>
            </w:r>
            <w:r w:rsidR="00134135">
              <w:rPr>
                <w:rFonts w:ascii="Calibri" w:eastAsia="Calibri" w:hAnsi="Calibri" w:cs="Calibri"/>
                <w:sz w:val="20"/>
                <w:szCs w:val="20"/>
                <w:lang w:val="lv-LV"/>
              </w:rPr>
              <w:t>ās</w:t>
            </w:r>
            <w:r w:rsidR="00134135"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Salaspils horizonta atradnes aizsardzība</w:t>
            </w:r>
          </w:p>
        </w:tc>
        <w:tc>
          <w:tcPr>
            <w:tcW w:w="2552" w:type="dxa"/>
          </w:tcPr>
          <w:p w14:paraId="6289CA0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MK, VARAM</w:t>
            </w:r>
            <w:r w:rsidR="00EB2E6D" w:rsidRPr="00D94A8B">
              <w:rPr>
                <w:rFonts w:ascii="Calibri" w:eastAsia="Calibri" w:hAnsi="Calibri" w:cs="Calibri"/>
                <w:sz w:val="20"/>
                <w:szCs w:val="20"/>
                <w:lang w:val="lv-LV"/>
              </w:rPr>
              <w:t>, DAP, VVD</w:t>
            </w:r>
            <w:r w:rsidR="00565CAC" w:rsidRPr="00D94A8B">
              <w:rPr>
                <w:rFonts w:ascii="Calibri" w:eastAsia="Calibri" w:hAnsi="Calibri" w:cs="Calibri"/>
                <w:sz w:val="20"/>
                <w:szCs w:val="20"/>
                <w:lang w:val="lv-LV"/>
              </w:rPr>
              <w:t>, pašvaldības, zemju īpašnieki</w:t>
            </w:r>
          </w:p>
        </w:tc>
        <w:tc>
          <w:tcPr>
            <w:tcW w:w="1984" w:type="dxa"/>
          </w:tcPr>
          <w:p w14:paraId="6289CA0B" w14:textId="4D071037" w:rsidR="008B7CA8" w:rsidRPr="00D94A8B" w:rsidRDefault="008B7CA8" w:rsidP="00EB2E6D">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EB2E6D" w:rsidRPr="00D94A8B">
              <w:rPr>
                <w:rFonts w:ascii="Calibri" w:eastAsia="Calibri" w:hAnsi="Calibri" w:cs="Calibri"/>
                <w:sz w:val="20"/>
                <w:szCs w:val="20"/>
                <w:lang w:val="lv-LV"/>
              </w:rPr>
              <w:t xml:space="preserve">sākot no </w:t>
            </w:r>
            <w:r w:rsidR="00134135" w:rsidRPr="00D94A8B">
              <w:rPr>
                <w:rFonts w:ascii="Calibri" w:eastAsia="Calibri" w:hAnsi="Calibri" w:cs="Calibri"/>
                <w:sz w:val="20"/>
                <w:szCs w:val="20"/>
                <w:lang w:val="lv-LV"/>
              </w:rPr>
              <w:t>202</w:t>
            </w:r>
            <w:r w:rsidR="00134135">
              <w:rPr>
                <w:rFonts w:ascii="Calibri" w:eastAsia="Calibri" w:hAnsi="Calibri" w:cs="Calibri"/>
                <w:sz w:val="20"/>
                <w:szCs w:val="20"/>
                <w:lang w:val="lv-LV"/>
              </w:rPr>
              <w:t>5</w:t>
            </w:r>
            <w:r w:rsidR="00EB2E6D" w:rsidRPr="00D94A8B">
              <w:rPr>
                <w:rFonts w:ascii="Calibri" w:eastAsia="Calibri" w:hAnsi="Calibri" w:cs="Calibri"/>
                <w:sz w:val="20"/>
                <w:szCs w:val="20"/>
                <w:lang w:val="lv-LV"/>
              </w:rPr>
              <w:t xml:space="preserve">.g. </w:t>
            </w:r>
          </w:p>
        </w:tc>
        <w:tc>
          <w:tcPr>
            <w:tcW w:w="1843" w:type="dxa"/>
          </w:tcPr>
          <w:p w14:paraId="6289CA0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p>
        </w:tc>
        <w:tc>
          <w:tcPr>
            <w:tcW w:w="2268" w:type="dxa"/>
          </w:tcPr>
          <w:p w14:paraId="6289CA0D"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Administratīvi izdevumi</w:t>
            </w:r>
          </w:p>
        </w:tc>
        <w:tc>
          <w:tcPr>
            <w:tcW w:w="2410" w:type="dxa"/>
          </w:tcPr>
          <w:p w14:paraId="6289CA0E" w14:textId="77777777" w:rsidR="008B7CA8" w:rsidRPr="00D94A8B" w:rsidRDefault="008B7CA8" w:rsidP="00EB2E6D">
            <w:pPr>
              <w:rPr>
                <w:rFonts w:ascii="Calibri" w:eastAsia="Calibri" w:hAnsi="Calibri" w:cs="Calibri"/>
                <w:sz w:val="20"/>
                <w:szCs w:val="20"/>
                <w:lang w:val="lv-LV"/>
              </w:rPr>
            </w:pPr>
            <w:r w:rsidRPr="00D94A8B">
              <w:rPr>
                <w:rFonts w:ascii="Calibri" w:eastAsia="Calibri" w:hAnsi="Calibri" w:cs="Calibri"/>
                <w:sz w:val="20"/>
                <w:szCs w:val="20"/>
                <w:lang w:val="lv-LV"/>
              </w:rPr>
              <w:t xml:space="preserve">ĶNP IAIN noteikta sulfīdus saturošo Salaspils horizonta </w:t>
            </w:r>
            <w:r w:rsidR="00EB2E6D" w:rsidRPr="00D94A8B">
              <w:rPr>
                <w:rFonts w:ascii="Calibri" w:eastAsia="Calibri" w:hAnsi="Calibri" w:cs="Calibri"/>
                <w:sz w:val="20"/>
                <w:szCs w:val="20"/>
                <w:lang w:val="lv-LV"/>
              </w:rPr>
              <w:t>ūdeņu atradnes robeža</w:t>
            </w:r>
            <w:r w:rsidR="000D114B" w:rsidRPr="00D94A8B">
              <w:rPr>
                <w:rFonts w:ascii="Calibri" w:eastAsia="Calibri" w:hAnsi="Calibri" w:cs="Calibri"/>
                <w:sz w:val="20"/>
                <w:szCs w:val="20"/>
                <w:lang w:val="lv-LV"/>
              </w:rPr>
              <w:t xml:space="preserve"> un tiek nodrošināta to aizsardzība</w:t>
            </w:r>
          </w:p>
        </w:tc>
      </w:tr>
      <w:tr w:rsidR="0008470A" w:rsidRPr="00D94A8B" w14:paraId="6289CA18" w14:textId="77777777" w:rsidTr="008B7CA8">
        <w:tc>
          <w:tcPr>
            <w:tcW w:w="851" w:type="dxa"/>
          </w:tcPr>
          <w:p w14:paraId="6289CA1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B.8.2.</w:t>
            </w:r>
          </w:p>
        </w:tc>
        <w:tc>
          <w:tcPr>
            <w:tcW w:w="851" w:type="dxa"/>
          </w:tcPr>
          <w:p w14:paraId="6289CA1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sz w:val="20"/>
                <w:szCs w:val="20"/>
                <w:lang w:val="lv-LV"/>
              </w:rPr>
              <w:t>B.8.</w:t>
            </w:r>
          </w:p>
        </w:tc>
        <w:tc>
          <w:tcPr>
            <w:tcW w:w="3118" w:type="dxa"/>
          </w:tcPr>
          <w:p w14:paraId="6289CA1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Esošo ģeoloģisko urbumu apsekošana, bojāto urbumu apzināšana, tamponēšana </w:t>
            </w:r>
          </w:p>
        </w:tc>
        <w:tc>
          <w:tcPr>
            <w:tcW w:w="2552" w:type="dxa"/>
          </w:tcPr>
          <w:p w14:paraId="6289CA13" w14:textId="77777777" w:rsidR="008B7CA8" w:rsidRPr="00D94A8B" w:rsidRDefault="00565CAC" w:rsidP="008B7CA8">
            <w:pPr>
              <w:rPr>
                <w:rFonts w:ascii="Calibri" w:eastAsia="Calibri" w:hAnsi="Calibri" w:cs="Calibri"/>
                <w:sz w:val="20"/>
                <w:szCs w:val="20"/>
                <w:lang w:val="lv-LV"/>
              </w:rPr>
            </w:pPr>
            <w:r w:rsidRPr="00D94A8B">
              <w:rPr>
                <w:rFonts w:ascii="Calibri" w:eastAsia="Calibri" w:hAnsi="Calibri" w:cs="Calibri"/>
                <w:sz w:val="20"/>
                <w:szCs w:val="20"/>
                <w:lang w:val="lv-LV"/>
              </w:rPr>
              <w:t>VVD</w:t>
            </w:r>
            <w:r w:rsidR="008B7CA8" w:rsidRPr="00D94A8B">
              <w:rPr>
                <w:rFonts w:ascii="Calibri" w:eastAsia="Calibri" w:hAnsi="Calibri" w:cs="Calibri"/>
                <w:sz w:val="20"/>
                <w:szCs w:val="20"/>
                <w:lang w:val="lv-LV"/>
              </w:rPr>
              <w:t>, pašvaldība</w:t>
            </w:r>
            <w:r w:rsidRPr="00D94A8B">
              <w:rPr>
                <w:rFonts w:ascii="Calibri" w:eastAsia="Calibri" w:hAnsi="Calibri" w:cs="Calibri"/>
                <w:sz w:val="20"/>
                <w:szCs w:val="20"/>
                <w:lang w:val="lv-LV"/>
              </w:rPr>
              <w:t>, zemes īpašnieki</w:t>
            </w:r>
          </w:p>
        </w:tc>
        <w:tc>
          <w:tcPr>
            <w:tcW w:w="1984" w:type="dxa"/>
          </w:tcPr>
          <w:p w14:paraId="6289CA14" w14:textId="2305EED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no </w:t>
            </w:r>
            <w:r w:rsidR="00134135" w:rsidRPr="00D94A8B">
              <w:rPr>
                <w:rFonts w:ascii="Calibri" w:eastAsia="Calibri" w:hAnsi="Calibri" w:cs="Calibri"/>
                <w:sz w:val="20"/>
                <w:szCs w:val="20"/>
                <w:lang w:val="lv-LV"/>
              </w:rPr>
              <w:t>202</w:t>
            </w:r>
            <w:r w:rsidR="00134135">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A15" w14:textId="35A968CE"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Valsts budžets, </w:t>
            </w:r>
            <w:r w:rsidR="00134135">
              <w:rPr>
                <w:rFonts w:ascii="Calibri" w:eastAsia="Calibri" w:hAnsi="Calibri" w:cs="Calibri"/>
                <w:sz w:val="20"/>
                <w:szCs w:val="20"/>
                <w:lang w:val="lv-LV"/>
              </w:rPr>
              <w:t>zemes īpašnieku budžets</w:t>
            </w:r>
          </w:p>
        </w:tc>
        <w:tc>
          <w:tcPr>
            <w:tcW w:w="2268" w:type="dxa"/>
          </w:tcPr>
          <w:p w14:paraId="6289CA16"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Nav precīzi nosakāms</w:t>
            </w:r>
          </w:p>
        </w:tc>
        <w:tc>
          <w:tcPr>
            <w:tcW w:w="2410" w:type="dxa"/>
          </w:tcPr>
          <w:p w14:paraId="6289CA1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Apsekoti ĶNP ģeoloģiskie urbumi, tamponēti neizmantotie un bojātie urbumi</w:t>
            </w:r>
          </w:p>
        </w:tc>
      </w:tr>
      <w:tr w:rsidR="0008470A" w:rsidRPr="00D94A8B" w14:paraId="6289CA21" w14:textId="77777777" w:rsidTr="008B7CA8">
        <w:tc>
          <w:tcPr>
            <w:tcW w:w="851" w:type="dxa"/>
          </w:tcPr>
          <w:p w14:paraId="6289CA19" w14:textId="77777777" w:rsidR="003B2387" w:rsidRPr="00D94A8B" w:rsidRDefault="003B2387" w:rsidP="008B7CA8">
            <w:pPr>
              <w:jc w:val="center"/>
              <w:rPr>
                <w:rFonts w:ascii="Calibri" w:eastAsia="Calibri" w:hAnsi="Calibri"/>
                <w:sz w:val="20"/>
                <w:szCs w:val="20"/>
                <w:lang w:val="lv-LV"/>
              </w:rPr>
            </w:pPr>
            <w:r w:rsidRPr="00D94A8B">
              <w:rPr>
                <w:rFonts w:ascii="Calibri" w:eastAsia="Calibri" w:hAnsi="Calibri"/>
                <w:sz w:val="20"/>
                <w:szCs w:val="20"/>
                <w:lang w:val="lv-LV"/>
              </w:rPr>
              <w:t>B.8.3.</w:t>
            </w:r>
          </w:p>
        </w:tc>
        <w:tc>
          <w:tcPr>
            <w:tcW w:w="851" w:type="dxa"/>
          </w:tcPr>
          <w:p w14:paraId="6289CA1A" w14:textId="77777777" w:rsidR="003B2387" w:rsidRPr="00D94A8B" w:rsidRDefault="003B2387" w:rsidP="008B7CA8">
            <w:pPr>
              <w:jc w:val="center"/>
              <w:rPr>
                <w:rFonts w:ascii="Calibri" w:eastAsia="Calibri" w:hAnsi="Calibri"/>
                <w:sz w:val="20"/>
                <w:szCs w:val="20"/>
                <w:lang w:val="lv-LV"/>
              </w:rPr>
            </w:pPr>
            <w:r w:rsidRPr="00D94A8B">
              <w:rPr>
                <w:rFonts w:ascii="Calibri" w:eastAsia="Calibri" w:hAnsi="Calibri"/>
                <w:sz w:val="20"/>
                <w:szCs w:val="20"/>
                <w:lang w:val="lv-LV"/>
              </w:rPr>
              <w:t>B.8.</w:t>
            </w:r>
          </w:p>
        </w:tc>
        <w:tc>
          <w:tcPr>
            <w:tcW w:w="3118" w:type="dxa"/>
          </w:tcPr>
          <w:p w14:paraId="6289CA1B" w14:textId="77777777" w:rsidR="003B2387" w:rsidRPr="00D94A8B" w:rsidRDefault="003B2387" w:rsidP="008B7CA8">
            <w:pPr>
              <w:rPr>
                <w:rFonts w:ascii="Calibri" w:eastAsia="Calibri" w:hAnsi="Calibri"/>
                <w:sz w:val="20"/>
                <w:szCs w:val="20"/>
                <w:lang w:val="lv-LV"/>
              </w:rPr>
            </w:pPr>
            <w:r w:rsidRPr="00D94A8B">
              <w:rPr>
                <w:rFonts w:ascii="Calibri" w:eastAsia="Calibri" w:hAnsi="Calibri"/>
                <w:sz w:val="20"/>
                <w:szCs w:val="20"/>
                <w:lang w:val="lv-LV"/>
              </w:rPr>
              <w:t>Detalizētas Salaspils svītas virsmas ieguluma dziļuma digitālās kartes izstrāde</w:t>
            </w:r>
          </w:p>
        </w:tc>
        <w:tc>
          <w:tcPr>
            <w:tcW w:w="2552" w:type="dxa"/>
          </w:tcPr>
          <w:p w14:paraId="6289CA1C" w14:textId="77777777" w:rsidR="003B2387" w:rsidRPr="00D94A8B" w:rsidRDefault="003B2387" w:rsidP="008B7CA8">
            <w:pPr>
              <w:rPr>
                <w:rFonts w:ascii="Calibri" w:eastAsia="Calibri" w:hAnsi="Calibri" w:cs="Calibri"/>
                <w:sz w:val="20"/>
                <w:szCs w:val="20"/>
                <w:lang w:val="lv-LV"/>
              </w:rPr>
            </w:pPr>
            <w:r w:rsidRPr="00D94A8B">
              <w:rPr>
                <w:rFonts w:ascii="Calibri" w:eastAsia="Calibri" w:hAnsi="Calibri" w:cs="Calibri"/>
                <w:sz w:val="20"/>
                <w:szCs w:val="20"/>
                <w:lang w:val="lv-LV"/>
              </w:rPr>
              <w:t>VVD, zinātniskās institūcijas, uzņēmēji</w:t>
            </w:r>
          </w:p>
        </w:tc>
        <w:tc>
          <w:tcPr>
            <w:tcW w:w="1984" w:type="dxa"/>
          </w:tcPr>
          <w:p w14:paraId="6289CA1D" w14:textId="3F267C7B" w:rsidR="003B2387" w:rsidRPr="00D94A8B" w:rsidRDefault="003B2387"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134135" w:rsidRPr="00D94A8B">
              <w:rPr>
                <w:rFonts w:ascii="Calibri" w:eastAsia="Calibri" w:hAnsi="Calibri" w:cs="Calibri"/>
                <w:sz w:val="20"/>
                <w:szCs w:val="20"/>
                <w:lang w:val="lv-LV"/>
              </w:rPr>
              <w:t>202</w:t>
            </w:r>
            <w:r w:rsidR="00134135">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A1E" w14:textId="77777777" w:rsidR="003B2387" w:rsidRPr="00D94A8B" w:rsidRDefault="003B2387"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A1F" w14:textId="77777777" w:rsidR="003B2387" w:rsidRPr="00D94A8B" w:rsidRDefault="003B2387" w:rsidP="008B7CA8">
            <w:pPr>
              <w:rPr>
                <w:rFonts w:ascii="Calibri" w:eastAsia="Calibri" w:hAnsi="Calibri"/>
                <w:sz w:val="20"/>
                <w:szCs w:val="20"/>
                <w:lang w:val="lv-LV"/>
              </w:rPr>
            </w:pPr>
            <w:r w:rsidRPr="00D94A8B">
              <w:rPr>
                <w:rFonts w:ascii="Calibri" w:eastAsia="Calibri" w:hAnsi="Calibri"/>
                <w:sz w:val="20"/>
                <w:szCs w:val="20"/>
                <w:lang w:val="lv-LV"/>
              </w:rPr>
              <w:t xml:space="preserve">Nav precīzi nosakāms, atkarīgs no teritorijas </w:t>
            </w:r>
            <w:r w:rsidRPr="00D94A8B">
              <w:rPr>
                <w:rFonts w:ascii="Calibri" w:eastAsia="Calibri" w:hAnsi="Calibri"/>
                <w:sz w:val="20"/>
                <w:szCs w:val="20"/>
                <w:lang w:val="lv-LV"/>
              </w:rPr>
              <w:lastRenderedPageBreak/>
              <w:t>platības, kurai karti izstrādā</w:t>
            </w:r>
          </w:p>
        </w:tc>
        <w:tc>
          <w:tcPr>
            <w:tcW w:w="2410" w:type="dxa"/>
          </w:tcPr>
          <w:p w14:paraId="6289CA20" w14:textId="77777777" w:rsidR="003B2387" w:rsidRPr="00D94A8B" w:rsidRDefault="003B2387" w:rsidP="008B7CA8">
            <w:pPr>
              <w:rPr>
                <w:rFonts w:ascii="Calibri" w:eastAsia="Calibri" w:hAnsi="Calibri"/>
                <w:sz w:val="20"/>
                <w:szCs w:val="20"/>
                <w:lang w:val="lv-LV"/>
              </w:rPr>
            </w:pPr>
            <w:r w:rsidRPr="00D94A8B">
              <w:rPr>
                <w:rFonts w:ascii="Calibri" w:eastAsia="Calibri" w:hAnsi="Calibri"/>
                <w:sz w:val="20"/>
                <w:szCs w:val="20"/>
                <w:lang w:val="lv-LV"/>
              </w:rPr>
              <w:lastRenderedPageBreak/>
              <w:t xml:space="preserve">Izstrādāta detalizēta Salaspils svītas virsmas </w:t>
            </w:r>
            <w:r w:rsidRPr="00D94A8B">
              <w:rPr>
                <w:rFonts w:ascii="Calibri" w:eastAsia="Calibri" w:hAnsi="Calibri"/>
                <w:sz w:val="20"/>
                <w:szCs w:val="20"/>
                <w:lang w:val="lv-LV"/>
              </w:rPr>
              <w:lastRenderedPageBreak/>
              <w:t>ieguluma dziļuma digitālā karte</w:t>
            </w:r>
          </w:p>
        </w:tc>
      </w:tr>
      <w:tr w:rsidR="007B0BEC" w:rsidRPr="00D94A8B" w14:paraId="6289CA2A" w14:textId="77777777" w:rsidTr="008B7CA8">
        <w:tc>
          <w:tcPr>
            <w:tcW w:w="851" w:type="dxa"/>
          </w:tcPr>
          <w:p w14:paraId="6289CA22"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A23" w14:textId="77777777" w:rsidR="008B7CA8" w:rsidRPr="00D94A8B" w:rsidRDefault="008B7CA8" w:rsidP="008B7CA8">
            <w:pPr>
              <w:jc w:val="center"/>
              <w:rPr>
                <w:rFonts w:ascii="Calibri" w:eastAsia="Calibri" w:hAnsi="Calibri" w:cs="Calibri"/>
                <w:sz w:val="20"/>
                <w:szCs w:val="20"/>
                <w:highlight w:val="yellow"/>
                <w:lang w:val="lv-LV"/>
              </w:rPr>
            </w:pPr>
          </w:p>
        </w:tc>
        <w:tc>
          <w:tcPr>
            <w:tcW w:w="3118" w:type="dxa"/>
            <w:shd w:val="clear" w:color="auto" w:fill="E2EFD9"/>
          </w:tcPr>
          <w:p w14:paraId="6289CA24" w14:textId="77777777" w:rsidR="008B7CA8" w:rsidRPr="00D94A8B" w:rsidRDefault="008B7CA8" w:rsidP="008B7CA8">
            <w:pPr>
              <w:rPr>
                <w:rFonts w:ascii="Calibri" w:eastAsia="Calibri" w:hAnsi="Calibri" w:cs="Calibri"/>
                <w:i/>
                <w:sz w:val="20"/>
                <w:szCs w:val="20"/>
                <w:lang w:val="lv-LV"/>
              </w:rPr>
            </w:pPr>
            <w:r w:rsidRPr="00D94A8B">
              <w:rPr>
                <w:rFonts w:ascii="Calibri" w:eastAsia="Calibri" w:hAnsi="Calibri" w:cs="Calibri"/>
                <w:i/>
                <w:sz w:val="20"/>
                <w:szCs w:val="20"/>
                <w:lang w:val="lv-LV"/>
              </w:rPr>
              <w:t>Ainavas</w:t>
            </w:r>
          </w:p>
        </w:tc>
        <w:tc>
          <w:tcPr>
            <w:tcW w:w="2552" w:type="dxa"/>
          </w:tcPr>
          <w:p w14:paraId="6289CA25" w14:textId="77777777" w:rsidR="008B7CA8" w:rsidRPr="00D94A8B" w:rsidRDefault="008B7CA8" w:rsidP="008B7CA8">
            <w:pPr>
              <w:rPr>
                <w:rFonts w:ascii="Calibri" w:eastAsia="Calibri" w:hAnsi="Calibri" w:cs="Calibri"/>
                <w:sz w:val="20"/>
                <w:szCs w:val="20"/>
                <w:lang w:val="lv-LV"/>
              </w:rPr>
            </w:pPr>
          </w:p>
        </w:tc>
        <w:tc>
          <w:tcPr>
            <w:tcW w:w="1984" w:type="dxa"/>
          </w:tcPr>
          <w:p w14:paraId="6289CA26"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A27" w14:textId="77777777" w:rsidR="008B7CA8" w:rsidRPr="00D94A8B" w:rsidRDefault="008B7CA8" w:rsidP="008B7CA8">
            <w:pPr>
              <w:rPr>
                <w:rFonts w:ascii="Calibri" w:eastAsia="Calibri" w:hAnsi="Calibri" w:cs="Calibri"/>
                <w:sz w:val="20"/>
                <w:szCs w:val="20"/>
                <w:lang w:val="lv-LV"/>
              </w:rPr>
            </w:pPr>
          </w:p>
        </w:tc>
        <w:tc>
          <w:tcPr>
            <w:tcW w:w="2268" w:type="dxa"/>
          </w:tcPr>
          <w:p w14:paraId="6289CA28" w14:textId="77777777" w:rsidR="008B7CA8" w:rsidRPr="00D94A8B" w:rsidRDefault="008B7CA8" w:rsidP="008B7CA8">
            <w:pPr>
              <w:rPr>
                <w:rFonts w:ascii="Calibri" w:eastAsia="Calibri" w:hAnsi="Calibri" w:cs="Calibri"/>
                <w:sz w:val="20"/>
                <w:szCs w:val="20"/>
                <w:lang w:val="lv-LV"/>
              </w:rPr>
            </w:pPr>
          </w:p>
        </w:tc>
        <w:tc>
          <w:tcPr>
            <w:tcW w:w="2410" w:type="dxa"/>
          </w:tcPr>
          <w:p w14:paraId="6289CA29" w14:textId="77777777" w:rsidR="008B7CA8" w:rsidRPr="00D94A8B" w:rsidRDefault="008B7CA8" w:rsidP="008B7CA8">
            <w:pPr>
              <w:rPr>
                <w:rFonts w:ascii="Calibri" w:eastAsia="Calibri" w:hAnsi="Calibri" w:cs="Calibri"/>
                <w:sz w:val="20"/>
                <w:szCs w:val="20"/>
                <w:lang w:val="lv-LV"/>
              </w:rPr>
            </w:pPr>
          </w:p>
        </w:tc>
      </w:tr>
      <w:tr w:rsidR="0008470A" w:rsidRPr="00D94A8B" w14:paraId="6289CA33" w14:textId="77777777" w:rsidTr="008B7CA8">
        <w:tc>
          <w:tcPr>
            <w:tcW w:w="851" w:type="dxa"/>
          </w:tcPr>
          <w:p w14:paraId="6289CA2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B.9.1.</w:t>
            </w:r>
          </w:p>
        </w:tc>
        <w:tc>
          <w:tcPr>
            <w:tcW w:w="851" w:type="dxa"/>
          </w:tcPr>
          <w:p w14:paraId="6289CA2C" w14:textId="77777777" w:rsidR="008B7CA8" w:rsidRPr="00D94A8B" w:rsidRDefault="008B7CA8" w:rsidP="008B7CA8">
            <w:pPr>
              <w:jc w:val="center"/>
              <w:rPr>
                <w:rFonts w:ascii="Calibri" w:eastAsia="Calibri" w:hAnsi="Calibri" w:cs="Calibri"/>
                <w:sz w:val="20"/>
                <w:szCs w:val="20"/>
                <w:highlight w:val="yellow"/>
                <w:lang w:val="lv-LV"/>
              </w:rPr>
            </w:pPr>
            <w:r w:rsidRPr="00D94A8B">
              <w:rPr>
                <w:rFonts w:ascii="Calibri" w:eastAsia="Calibri" w:hAnsi="Calibri" w:cs="Calibri"/>
                <w:sz w:val="20"/>
                <w:szCs w:val="20"/>
                <w:lang w:val="lv-LV"/>
              </w:rPr>
              <w:t>B.9.</w:t>
            </w:r>
          </w:p>
        </w:tc>
        <w:tc>
          <w:tcPr>
            <w:tcW w:w="3118" w:type="dxa"/>
          </w:tcPr>
          <w:p w14:paraId="6289CA2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Ainavas vērtību saglabāšana – palieņu pļavu apsaimniekošanas turpināšana, ganību uzturēšana Dunduru pļavās un pie Lielupes; kultūrvides elementu saglabāšana; </w:t>
            </w:r>
            <w:proofErr w:type="spellStart"/>
            <w:r w:rsidRPr="00D94A8B">
              <w:rPr>
                <w:rFonts w:ascii="Calibri" w:eastAsia="Calibri" w:hAnsi="Calibri"/>
                <w:sz w:val="20"/>
                <w:szCs w:val="20"/>
                <w:lang w:val="lv-LV"/>
              </w:rPr>
              <w:t>Vecslocenes</w:t>
            </w:r>
            <w:proofErr w:type="spellEnd"/>
            <w:r w:rsidRPr="00D94A8B">
              <w:rPr>
                <w:rFonts w:ascii="Calibri" w:eastAsia="Calibri" w:hAnsi="Calibri"/>
                <w:sz w:val="20"/>
                <w:szCs w:val="20"/>
                <w:lang w:val="lv-LV"/>
              </w:rPr>
              <w:t xml:space="preserve"> lejtece, militārā </w:t>
            </w:r>
            <w:r w:rsidR="002E0925" w:rsidRPr="00D94A8B">
              <w:rPr>
                <w:rFonts w:ascii="Calibri" w:eastAsia="Calibri" w:hAnsi="Calibri"/>
                <w:sz w:val="20"/>
                <w:szCs w:val="20"/>
                <w:lang w:val="lv-LV"/>
              </w:rPr>
              <w:t xml:space="preserve">un kultūras </w:t>
            </w:r>
            <w:r w:rsidRPr="00D94A8B">
              <w:rPr>
                <w:rFonts w:ascii="Calibri" w:eastAsia="Calibri" w:hAnsi="Calibri"/>
                <w:sz w:val="20"/>
                <w:szCs w:val="20"/>
                <w:lang w:val="lv-LV"/>
              </w:rPr>
              <w:t>mantojuma vietu saglabāšana</w:t>
            </w:r>
          </w:p>
        </w:tc>
        <w:tc>
          <w:tcPr>
            <w:tcW w:w="2552" w:type="dxa"/>
          </w:tcPr>
          <w:p w14:paraId="6289CA2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īpašnieki un </w:t>
            </w:r>
            <w:proofErr w:type="spellStart"/>
            <w:r w:rsidRPr="00D94A8B">
              <w:rPr>
                <w:rFonts w:ascii="Calibri" w:eastAsia="Calibri" w:hAnsi="Calibri" w:cs="Calibri"/>
                <w:sz w:val="20"/>
                <w:szCs w:val="20"/>
                <w:lang w:val="lv-LV"/>
              </w:rPr>
              <w:t>apsaimniekotāji</w:t>
            </w:r>
            <w:proofErr w:type="spellEnd"/>
          </w:p>
        </w:tc>
        <w:tc>
          <w:tcPr>
            <w:tcW w:w="1984" w:type="dxa"/>
          </w:tcPr>
          <w:p w14:paraId="6289CA2F" w14:textId="428245C3"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134135" w:rsidRPr="00D94A8B">
              <w:rPr>
                <w:rFonts w:ascii="Calibri" w:eastAsia="Calibri" w:hAnsi="Calibri" w:cs="Calibri"/>
                <w:sz w:val="20"/>
                <w:szCs w:val="20"/>
                <w:lang w:val="lv-LV"/>
              </w:rPr>
              <w:t>202</w:t>
            </w:r>
            <w:r w:rsidR="00134135">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A30" w14:textId="4CF03531"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īpašnieku, </w:t>
            </w:r>
            <w:proofErr w:type="spellStart"/>
            <w:r w:rsidRPr="00D94A8B">
              <w:rPr>
                <w:rFonts w:ascii="Calibri" w:eastAsia="Calibri" w:hAnsi="Calibri" w:cs="Calibri"/>
                <w:sz w:val="20"/>
                <w:szCs w:val="20"/>
                <w:lang w:val="lv-LV"/>
              </w:rPr>
              <w:t>apsaimniekotāju</w:t>
            </w:r>
            <w:proofErr w:type="spellEnd"/>
            <w:r w:rsidRPr="00D94A8B">
              <w:rPr>
                <w:rFonts w:ascii="Calibri" w:eastAsia="Calibri" w:hAnsi="Calibri" w:cs="Calibri"/>
                <w:sz w:val="20"/>
                <w:szCs w:val="20"/>
                <w:lang w:val="lv-LV"/>
              </w:rPr>
              <w:t xml:space="preserve"> budžets</w:t>
            </w:r>
            <w:r w:rsidR="00134135">
              <w:rPr>
                <w:rFonts w:ascii="Calibri" w:eastAsia="Calibri" w:hAnsi="Calibri" w:cs="Calibri"/>
                <w:sz w:val="20"/>
                <w:szCs w:val="20"/>
                <w:lang w:val="lv-LV"/>
              </w:rPr>
              <w:t>, projektu finansējums</w:t>
            </w:r>
          </w:p>
        </w:tc>
        <w:tc>
          <w:tcPr>
            <w:tcW w:w="2268" w:type="dxa"/>
          </w:tcPr>
          <w:p w14:paraId="6289CA31" w14:textId="1ABB23D5"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r w:rsidRPr="00D94A8B">
              <w:rPr>
                <w:rFonts w:ascii="Calibri" w:eastAsia="Calibri" w:hAnsi="Calibri"/>
                <w:color w:val="000000"/>
                <w:sz w:val="20"/>
                <w:lang w:val="lv-LV"/>
              </w:rPr>
              <w:t xml:space="preserve">, izmaksas </w:t>
            </w:r>
            <w:r w:rsidR="00134135">
              <w:rPr>
                <w:rFonts w:ascii="Calibri" w:eastAsia="Calibri" w:hAnsi="Calibri"/>
                <w:color w:val="000000"/>
                <w:sz w:val="20"/>
                <w:lang w:val="lv-LV"/>
              </w:rPr>
              <w:t>skatīt</w:t>
            </w:r>
            <w:r w:rsidR="00134135" w:rsidRPr="00D94A8B">
              <w:rPr>
                <w:rFonts w:ascii="Calibri" w:eastAsia="Calibri" w:hAnsi="Calibri"/>
                <w:color w:val="000000"/>
                <w:sz w:val="20"/>
                <w:lang w:val="lv-LV"/>
              </w:rPr>
              <w:t xml:space="preserve"> </w:t>
            </w:r>
            <w:r w:rsidRPr="00D94A8B">
              <w:rPr>
                <w:rFonts w:ascii="Calibri" w:eastAsia="Calibri" w:hAnsi="Calibri"/>
                <w:color w:val="000000"/>
                <w:sz w:val="20"/>
                <w:lang w:val="lv-LV"/>
              </w:rPr>
              <w:t xml:space="preserve">pie </w:t>
            </w:r>
            <w:r w:rsidR="00134135">
              <w:rPr>
                <w:rFonts w:ascii="Calibri" w:eastAsia="Calibri" w:hAnsi="Calibri"/>
                <w:color w:val="000000"/>
                <w:sz w:val="20"/>
                <w:lang w:val="lv-LV"/>
              </w:rPr>
              <w:t xml:space="preserve">citiem pasākumiem, tai skaitā </w:t>
            </w:r>
            <w:r w:rsidRPr="00D94A8B">
              <w:rPr>
                <w:rFonts w:ascii="Calibri" w:eastAsia="Calibri" w:hAnsi="Calibri"/>
                <w:color w:val="000000"/>
                <w:sz w:val="20"/>
                <w:lang w:val="lv-LV"/>
              </w:rPr>
              <w:t>zālāju apsaimniekošanas nodaļas</w:t>
            </w:r>
          </w:p>
        </w:tc>
        <w:tc>
          <w:tcPr>
            <w:tcW w:w="2410" w:type="dxa"/>
          </w:tcPr>
          <w:p w14:paraId="6289CA32" w14:textId="185A5BA0" w:rsidR="008B7CA8" w:rsidRPr="00D94A8B" w:rsidRDefault="0092054A" w:rsidP="008B7CA8">
            <w:pPr>
              <w:rPr>
                <w:rFonts w:ascii="Calibri" w:eastAsia="Calibri" w:hAnsi="Calibri" w:cs="Calibri"/>
                <w:sz w:val="20"/>
                <w:szCs w:val="20"/>
                <w:lang w:val="lv-LV"/>
              </w:rPr>
            </w:pPr>
            <w:r>
              <w:rPr>
                <w:rFonts w:ascii="Calibri" w:eastAsia="Calibri" w:hAnsi="Calibri" w:cs="Calibri"/>
                <w:sz w:val="20"/>
                <w:szCs w:val="20"/>
                <w:lang w:val="lv-LV"/>
              </w:rPr>
              <w:t>saglabātas ĶNP tipiskās ainavas</w:t>
            </w:r>
          </w:p>
        </w:tc>
      </w:tr>
      <w:tr w:rsidR="0008470A" w:rsidRPr="00D94A8B" w14:paraId="6289CA3D" w14:textId="77777777" w:rsidTr="008B7CA8">
        <w:tc>
          <w:tcPr>
            <w:tcW w:w="851" w:type="dxa"/>
          </w:tcPr>
          <w:p w14:paraId="6289CA3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B.9.2.</w:t>
            </w:r>
          </w:p>
        </w:tc>
        <w:tc>
          <w:tcPr>
            <w:tcW w:w="851" w:type="dxa"/>
          </w:tcPr>
          <w:p w14:paraId="6289CA3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w:t>
            </w:r>
          </w:p>
        </w:tc>
        <w:tc>
          <w:tcPr>
            <w:tcW w:w="3118" w:type="dxa"/>
          </w:tcPr>
          <w:p w14:paraId="6289CA36"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Ainavas vērtību izcelšana – ainavu cirtes, pameža tīrīšana, ceļa ainavu izcelšana</w:t>
            </w:r>
          </w:p>
        </w:tc>
        <w:tc>
          <w:tcPr>
            <w:tcW w:w="2552" w:type="dxa"/>
          </w:tcPr>
          <w:p w14:paraId="6289CA3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īpašnieki un </w:t>
            </w:r>
            <w:proofErr w:type="spellStart"/>
            <w:r w:rsidRPr="00D94A8B">
              <w:rPr>
                <w:rFonts w:ascii="Calibri" w:eastAsia="Calibri" w:hAnsi="Calibri" w:cs="Calibri"/>
                <w:sz w:val="20"/>
                <w:szCs w:val="20"/>
                <w:lang w:val="lv-LV"/>
              </w:rPr>
              <w:t>apsaimniekotāji</w:t>
            </w:r>
            <w:proofErr w:type="spellEnd"/>
          </w:p>
        </w:tc>
        <w:tc>
          <w:tcPr>
            <w:tcW w:w="1984" w:type="dxa"/>
          </w:tcPr>
          <w:p w14:paraId="6289CA38" w14:textId="5D79DA45"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92054A" w:rsidRPr="00D94A8B">
              <w:rPr>
                <w:rFonts w:ascii="Calibri" w:eastAsia="Calibri" w:hAnsi="Calibri" w:cs="Calibri"/>
                <w:sz w:val="20"/>
                <w:szCs w:val="20"/>
                <w:lang w:val="lv-LV"/>
              </w:rPr>
              <w:t>202</w:t>
            </w:r>
            <w:r w:rsidR="0092054A">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A3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īpašnieku, </w:t>
            </w:r>
            <w:proofErr w:type="spellStart"/>
            <w:r w:rsidRPr="00D94A8B">
              <w:rPr>
                <w:rFonts w:ascii="Calibri" w:eastAsia="Calibri" w:hAnsi="Calibri" w:cs="Calibri"/>
                <w:sz w:val="20"/>
                <w:szCs w:val="20"/>
                <w:lang w:val="lv-LV"/>
              </w:rPr>
              <w:t>apsaimniekotāju</w:t>
            </w:r>
            <w:proofErr w:type="spellEnd"/>
            <w:r w:rsidRPr="00D94A8B">
              <w:rPr>
                <w:rFonts w:ascii="Calibri" w:eastAsia="Calibri" w:hAnsi="Calibri" w:cs="Calibri"/>
                <w:sz w:val="20"/>
                <w:szCs w:val="20"/>
                <w:lang w:val="lv-LV"/>
              </w:rPr>
              <w:t xml:space="preserve"> budžets</w:t>
            </w:r>
          </w:p>
        </w:tc>
        <w:tc>
          <w:tcPr>
            <w:tcW w:w="2268" w:type="dxa"/>
          </w:tcPr>
          <w:p w14:paraId="6289CA3A" w14:textId="2C5EEE09" w:rsidR="008B7CA8" w:rsidRPr="00151549" w:rsidRDefault="008B7CA8" w:rsidP="008B7CA8">
            <w:pPr>
              <w:rPr>
                <w:rFonts w:ascii="Calibri" w:eastAsia="Calibri" w:hAnsi="Calibri"/>
                <w:color w:val="000000"/>
                <w:sz w:val="20"/>
                <w:lang w:val="lv-LV"/>
              </w:rPr>
            </w:pPr>
            <w:r w:rsidRPr="00D94A8B">
              <w:rPr>
                <w:rFonts w:ascii="Calibri" w:eastAsia="Calibri" w:hAnsi="Calibri"/>
                <w:sz w:val="20"/>
                <w:szCs w:val="20"/>
                <w:lang w:val="lv-LV"/>
              </w:rPr>
              <w:t>Nav precīzi nosakāms</w:t>
            </w:r>
            <w:r w:rsidRPr="00D94A8B">
              <w:rPr>
                <w:rFonts w:ascii="Calibri" w:eastAsia="Calibri" w:hAnsi="Calibri"/>
                <w:color w:val="000000"/>
                <w:sz w:val="20"/>
                <w:lang w:val="lv-LV"/>
              </w:rPr>
              <w:t xml:space="preserve">, izmaksas iekļaujas </w:t>
            </w:r>
            <w:r w:rsidR="0092054A">
              <w:rPr>
                <w:rFonts w:ascii="Calibri" w:eastAsia="Calibri" w:hAnsi="Calibri"/>
                <w:color w:val="000000"/>
                <w:sz w:val="20"/>
                <w:lang w:val="lv-LV"/>
              </w:rPr>
              <w:t xml:space="preserve">citu apsaimniekošanas pasākumu izmaksās, piemēram, </w:t>
            </w:r>
            <w:r w:rsidRPr="00D94A8B">
              <w:rPr>
                <w:rFonts w:ascii="Calibri" w:eastAsia="Calibri" w:hAnsi="Calibri"/>
                <w:color w:val="000000"/>
                <w:sz w:val="20"/>
                <w:lang w:val="lv-LV"/>
              </w:rPr>
              <w:t>mežu apsaimniekošanas pasākumu izmaksās</w:t>
            </w:r>
          </w:p>
        </w:tc>
        <w:tc>
          <w:tcPr>
            <w:tcW w:w="2410" w:type="dxa"/>
          </w:tcPr>
          <w:p w14:paraId="6289CA3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Ainavu cirtes pie Kaņiera ezera, Zaļā purva virzienā; Jaunķemeru kūrorta mežā;</w:t>
            </w:r>
          </w:p>
          <w:p w14:paraId="6289CA3C"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Krāčkalnu</w:t>
            </w:r>
            <w:proofErr w:type="spellEnd"/>
            <w:r w:rsidRPr="00D94A8B">
              <w:rPr>
                <w:rFonts w:ascii="Calibri" w:eastAsia="Calibri" w:hAnsi="Calibri" w:cs="Calibri"/>
                <w:sz w:val="20"/>
                <w:szCs w:val="20"/>
                <w:lang w:val="lv-LV"/>
              </w:rPr>
              <w:t xml:space="preserve"> ceļa (P101) ainavas skatu punktu izveide</w:t>
            </w:r>
          </w:p>
        </w:tc>
      </w:tr>
      <w:tr w:rsidR="0008470A" w:rsidRPr="00D94A8B" w14:paraId="6289CA4A" w14:textId="77777777" w:rsidTr="008B7CA8">
        <w:tc>
          <w:tcPr>
            <w:tcW w:w="851" w:type="dxa"/>
          </w:tcPr>
          <w:p w14:paraId="6289CA3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B.9.3.</w:t>
            </w:r>
          </w:p>
        </w:tc>
        <w:tc>
          <w:tcPr>
            <w:tcW w:w="851" w:type="dxa"/>
          </w:tcPr>
          <w:p w14:paraId="6289CA3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w:t>
            </w:r>
          </w:p>
          <w:p w14:paraId="6289CA40" w14:textId="77777777" w:rsidR="008B7CA8" w:rsidRPr="00D94A8B" w:rsidRDefault="008B7CA8" w:rsidP="008B7CA8">
            <w:pPr>
              <w:jc w:val="center"/>
              <w:rPr>
                <w:rFonts w:ascii="Calibri" w:eastAsia="Calibri" w:hAnsi="Calibri" w:cs="Calibri"/>
                <w:sz w:val="20"/>
                <w:szCs w:val="20"/>
                <w:highlight w:val="yellow"/>
                <w:lang w:val="lv-LV"/>
              </w:rPr>
            </w:pPr>
            <w:r w:rsidRPr="00D94A8B">
              <w:rPr>
                <w:rFonts w:ascii="Calibri" w:eastAsia="Calibri" w:hAnsi="Calibri" w:cs="Calibri"/>
                <w:sz w:val="20"/>
                <w:szCs w:val="20"/>
                <w:lang w:val="lv-LV"/>
              </w:rPr>
              <w:t>C.2.</w:t>
            </w:r>
          </w:p>
        </w:tc>
        <w:tc>
          <w:tcPr>
            <w:tcW w:w="3118" w:type="dxa"/>
          </w:tcPr>
          <w:p w14:paraId="6289CA4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Ainaviskā skata un pieejamības uzlabošana: skatu vietu veidošana, uzturēšana un pieejamība; auto novietošanas problemātikas risināšana; kājāmgājēju un velosipēdistu tūrisma maršrutu attīstība; piekļuves iespēju uzlabošana </w:t>
            </w:r>
            <w:proofErr w:type="spellStart"/>
            <w:r w:rsidRPr="00D94A8B">
              <w:rPr>
                <w:rFonts w:ascii="Calibri" w:eastAsia="Calibri" w:hAnsi="Calibri"/>
                <w:sz w:val="20"/>
                <w:szCs w:val="20"/>
                <w:lang w:val="lv-LV"/>
              </w:rPr>
              <w:t>Starpiņupītei</w:t>
            </w:r>
            <w:proofErr w:type="spellEnd"/>
          </w:p>
        </w:tc>
        <w:tc>
          <w:tcPr>
            <w:tcW w:w="2552" w:type="dxa"/>
          </w:tcPr>
          <w:p w14:paraId="6289CA4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īpašnieki un </w:t>
            </w:r>
            <w:proofErr w:type="spellStart"/>
            <w:r w:rsidRPr="00D94A8B">
              <w:rPr>
                <w:rFonts w:ascii="Calibri" w:eastAsia="Calibri" w:hAnsi="Calibri" w:cs="Calibri"/>
                <w:sz w:val="20"/>
                <w:szCs w:val="20"/>
                <w:lang w:val="lv-LV"/>
              </w:rPr>
              <w:t>apsaimniekotāji</w:t>
            </w:r>
            <w:proofErr w:type="spellEnd"/>
            <w:r w:rsidRPr="00D94A8B">
              <w:rPr>
                <w:rFonts w:ascii="Calibri" w:eastAsia="Calibri" w:hAnsi="Calibri" w:cs="Calibri"/>
                <w:sz w:val="20"/>
                <w:szCs w:val="20"/>
                <w:lang w:val="lv-LV"/>
              </w:rPr>
              <w:t xml:space="preserve"> </w:t>
            </w:r>
          </w:p>
          <w:p w14:paraId="6289CA4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 DAP, LVC</w:t>
            </w:r>
          </w:p>
        </w:tc>
        <w:tc>
          <w:tcPr>
            <w:tcW w:w="1984" w:type="dxa"/>
          </w:tcPr>
          <w:p w14:paraId="6289CA44" w14:textId="26B77E6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92054A" w:rsidRPr="00D94A8B">
              <w:rPr>
                <w:rFonts w:ascii="Calibri" w:eastAsia="Calibri" w:hAnsi="Calibri" w:cs="Calibri"/>
                <w:sz w:val="20"/>
                <w:szCs w:val="20"/>
                <w:lang w:val="lv-LV"/>
              </w:rPr>
              <w:t>202</w:t>
            </w:r>
            <w:r w:rsidR="0092054A">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A4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Zemes īpašnieku, </w:t>
            </w:r>
            <w:proofErr w:type="spellStart"/>
            <w:r w:rsidRPr="00D94A8B">
              <w:rPr>
                <w:rFonts w:ascii="Calibri" w:eastAsia="Calibri" w:hAnsi="Calibri" w:cs="Calibri"/>
                <w:sz w:val="20"/>
                <w:szCs w:val="20"/>
                <w:lang w:val="lv-LV"/>
              </w:rPr>
              <w:t>apsaimniekotāju</w:t>
            </w:r>
            <w:proofErr w:type="spellEnd"/>
            <w:r w:rsidRPr="00D94A8B">
              <w:rPr>
                <w:rFonts w:ascii="Calibri" w:eastAsia="Calibri" w:hAnsi="Calibri" w:cs="Calibri"/>
                <w:sz w:val="20"/>
                <w:szCs w:val="20"/>
                <w:lang w:val="lv-LV"/>
              </w:rPr>
              <w:t xml:space="preserve"> budžets</w:t>
            </w:r>
          </w:p>
        </w:tc>
        <w:tc>
          <w:tcPr>
            <w:tcW w:w="2268" w:type="dxa"/>
          </w:tcPr>
          <w:p w14:paraId="6289CA46" w14:textId="6879207D" w:rsidR="00E10408" w:rsidRPr="00E10408" w:rsidRDefault="008B7CA8" w:rsidP="008B7CA8">
            <w:pPr>
              <w:rPr>
                <w:rFonts w:ascii="Calibri" w:eastAsia="Calibri" w:hAnsi="Calibri"/>
                <w:sz w:val="20"/>
                <w:szCs w:val="20"/>
                <w:lang w:val="lv-LV"/>
              </w:rPr>
            </w:pPr>
            <w:r w:rsidRPr="00D94A8B">
              <w:rPr>
                <w:rFonts w:ascii="Calibri" w:eastAsia="Calibri" w:hAnsi="Calibri"/>
                <w:sz w:val="20"/>
                <w:szCs w:val="20"/>
                <w:lang w:val="lv-LV"/>
              </w:rPr>
              <w:t>100 000 – 300</w:t>
            </w:r>
            <w:r w:rsidR="0092054A">
              <w:rPr>
                <w:rFonts w:ascii="Calibri" w:eastAsia="Calibri" w:hAnsi="Calibri"/>
                <w:sz w:val="20"/>
                <w:szCs w:val="20"/>
                <w:lang w:val="lv-LV"/>
              </w:rPr>
              <w:t> </w:t>
            </w:r>
            <w:r w:rsidRPr="00D94A8B">
              <w:rPr>
                <w:rFonts w:ascii="Calibri" w:eastAsia="Calibri" w:hAnsi="Calibri"/>
                <w:sz w:val="20"/>
                <w:szCs w:val="20"/>
                <w:lang w:val="lv-LV"/>
              </w:rPr>
              <w:t>000</w:t>
            </w:r>
            <w:r w:rsidR="0092054A">
              <w:rPr>
                <w:rFonts w:ascii="Calibri" w:eastAsia="Calibri" w:hAnsi="Calibri"/>
                <w:sz w:val="20"/>
                <w:szCs w:val="20"/>
                <w:lang w:val="lv-LV"/>
              </w:rPr>
              <w:t xml:space="preserve"> EUR ainavas </w:t>
            </w:r>
            <w:r w:rsidR="00E10408">
              <w:rPr>
                <w:rFonts w:ascii="Calibri" w:eastAsia="Calibri" w:hAnsi="Calibri"/>
                <w:sz w:val="20"/>
                <w:szCs w:val="20"/>
                <w:lang w:val="lv-LV"/>
              </w:rPr>
              <w:t xml:space="preserve">vietu veidošanai, uzturēšanai. Finansējuma apjoms infrastruktūras izveidei, pārbūvei un papildināšanai nav nosakāms </w:t>
            </w:r>
          </w:p>
        </w:tc>
        <w:tc>
          <w:tcPr>
            <w:tcW w:w="2410" w:type="dxa"/>
          </w:tcPr>
          <w:p w14:paraId="6289CA47"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Īsenota</w:t>
            </w:r>
            <w:proofErr w:type="spellEnd"/>
            <w:r w:rsidRPr="00D94A8B">
              <w:rPr>
                <w:rFonts w:ascii="Calibri" w:eastAsia="Calibri" w:hAnsi="Calibri" w:cs="Calibri"/>
                <w:sz w:val="20"/>
                <w:szCs w:val="20"/>
                <w:lang w:val="lv-LV"/>
              </w:rPr>
              <w:t xml:space="preserve"> ainavu cirte Zaļajā kāpā, </w:t>
            </w:r>
            <w:proofErr w:type="spellStart"/>
            <w:r w:rsidRPr="00D94A8B">
              <w:rPr>
                <w:rFonts w:ascii="Calibri" w:eastAsia="Calibri" w:hAnsi="Calibri" w:cs="Calibri"/>
                <w:sz w:val="20"/>
                <w:szCs w:val="20"/>
                <w:lang w:val="lv-LV"/>
              </w:rPr>
              <w:t>Lustūžkalnā</w:t>
            </w:r>
            <w:proofErr w:type="spellEnd"/>
            <w:r w:rsidRPr="00D94A8B">
              <w:rPr>
                <w:rFonts w:ascii="Calibri" w:eastAsia="Calibri" w:hAnsi="Calibri" w:cs="Calibri"/>
                <w:sz w:val="20"/>
                <w:szCs w:val="20"/>
                <w:lang w:val="lv-LV"/>
              </w:rPr>
              <w:t xml:space="preserve">, pie ceļa </w:t>
            </w:r>
            <w:proofErr w:type="spellStart"/>
            <w:r w:rsidRPr="00D94A8B">
              <w:rPr>
                <w:rFonts w:ascii="Calibri" w:eastAsia="Calibri" w:hAnsi="Calibri" w:cs="Calibri"/>
                <w:sz w:val="20"/>
                <w:szCs w:val="20"/>
                <w:lang w:val="lv-LV"/>
              </w:rPr>
              <w:t>Antiņciems</w:t>
            </w:r>
            <w:proofErr w:type="spellEnd"/>
            <w:r w:rsidRPr="00D94A8B">
              <w:rPr>
                <w:rFonts w:ascii="Calibri" w:eastAsia="Calibri" w:hAnsi="Calibri" w:cs="Calibri"/>
                <w:sz w:val="20"/>
                <w:szCs w:val="20"/>
                <w:lang w:val="lv-LV"/>
              </w:rPr>
              <w:t xml:space="preserve"> – Lapmežciems;</w:t>
            </w:r>
          </w:p>
          <w:p w14:paraId="6289CA48" w14:textId="09E04AE8"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Skatu platformas izveide Krāču kalnos, pie  Smārdes tīreļa dambja;</w:t>
            </w:r>
          </w:p>
          <w:p w14:paraId="6289CA4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Piekļuves nodrošināšana tūrisma objektiem, slodzes mazināšana uz dabas teritorijām, tūristu plūsmas novirzīšana; Jaunu taku izveide pie Kūdras (Salas pagastā), Ķemeriem, u.c. vietās</w:t>
            </w:r>
          </w:p>
        </w:tc>
      </w:tr>
      <w:tr w:rsidR="0008470A" w:rsidRPr="00D94A8B" w14:paraId="6289CA54" w14:textId="77777777" w:rsidTr="008B7CA8">
        <w:tc>
          <w:tcPr>
            <w:tcW w:w="851" w:type="dxa"/>
          </w:tcPr>
          <w:p w14:paraId="6289CA4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B.9.4.</w:t>
            </w:r>
          </w:p>
        </w:tc>
        <w:tc>
          <w:tcPr>
            <w:tcW w:w="851" w:type="dxa"/>
          </w:tcPr>
          <w:p w14:paraId="6289CA4C"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B.9.</w:t>
            </w:r>
          </w:p>
        </w:tc>
        <w:tc>
          <w:tcPr>
            <w:tcW w:w="3118" w:type="dxa"/>
          </w:tcPr>
          <w:p w14:paraId="6289CA4D"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Degradēto ainavu sakārtošana – degradēto teritoriju </w:t>
            </w:r>
            <w:proofErr w:type="spellStart"/>
            <w:r w:rsidRPr="00D94A8B">
              <w:rPr>
                <w:rFonts w:ascii="Calibri" w:eastAsia="Calibri" w:hAnsi="Calibri"/>
                <w:sz w:val="20"/>
                <w:szCs w:val="20"/>
                <w:lang w:val="lv-LV"/>
              </w:rPr>
              <w:t>revitalizācija</w:t>
            </w:r>
            <w:proofErr w:type="spellEnd"/>
            <w:r w:rsidRPr="00D94A8B">
              <w:rPr>
                <w:rFonts w:ascii="Calibri" w:eastAsia="Calibri" w:hAnsi="Calibri"/>
                <w:sz w:val="20"/>
                <w:szCs w:val="20"/>
                <w:lang w:val="lv-LV"/>
              </w:rPr>
              <w:t>/rekultivācija</w:t>
            </w:r>
          </w:p>
        </w:tc>
        <w:tc>
          <w:tcPr>
            <w:tcW w:w="2552" w:type="dxa"/>
          </w:tcPr>
          <w:p w14:paraId="6289CA4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w:t>
            </w:r>
          </w:p>
          <w:p w14:paraId="6289CA4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Zemes īpašnieki</w:t>
            </w:r>
          </w:p>
        </w:tc>
        <w:tc>
          <w:tcPr>
            <w:tcW w:w="1984" w:type="dxa"/>
          </w:tcPr>
          <w:p w14:paraId="6289CA50" w14:textId="7CA6648B"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E10408" w:rsidRPr="00D94A8B">
              <w:rPr>
                <w:rFonts w:ascii="Calibri" w:eastAsia="Calibri" w:hAnsi="Calibri" w:cs="Calibri"/>
                <w:sz w:val="20"/>
                <w:szCs w:val="20"/>
                <w:lang w:val="lv-LV"/>
              </w:rPr>
              <w:t>202</w:t>
            </w:r>
            <w:r w:rsidR="00E10408">
              <w:rPr>
                <w:rFonts w:ascii="Calibri" w:eastAsia="Calibri" w:hAnsi="Calibri" w:cs="Calibri"/>
                <w:sz w:val="20"/>
                <w:szCs w:val="20"/>
                <w:lang w:val="lv-LV"/>
              </w:rPr>
              <w:t>5</w:t>
            </w:r>
            <w:r w:rsidRPr="00D94A8B">
              <w:rPr>
                <w:rFonts w:ascii="Calibri" w:eastAsia="Calibri" w:hAnsi="Calibri" w:cs="Calibri"/>
                <w:sz w:val="20"/>
                <w:szCs w:val="20"/>
                <w:lang w:val="lv-LV"/>
              </w:rPr>
              <w:t>.g.</w:t>
            </w:r>
          </w:p>
        </w:tc>
        <w:tc>
          <w:tcPr>
            <w:tcW w:w="1843" w:type="dxa"/>
          </w:tcPr>
          <w:p w14:paraId="6289CA5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Projektu finansējums, zemes īpašnieku, </w:t>
            </w:r>
            <w:proofErr w:type="spellStart"/>
            <w:r w:rsidRPr="00D94A8B">
              <w:rPr>
                <w:rFonts w:ascii="Calibri" w:eastAsia="Calibri" w:hAnsi="Calibri" w:cs="Calibri"/>
                <w:sz w:val="20"/>
                <w:szCs w:val="20"/>
                <w:lang w:val="lv-LV"/>
              </w:rPr>
              <w:t>apsaimniekotāju</w:t>
            </w:r>
            <w:proofErr w:type="spellEnd"/>
            <w:r w:rsidRPr="00D94A8B">
              <w:rPr>
                <w:rFonts w:ascii="Calibri" w:eastAsia="Calibri" w:hAnsi="Calibri" w:cs="Calibri"/>
                <w:sz w:val="20"/>
                <w:szCs w:val="20"/>
                <w:lang w:val="lv-LV"/>
              </w:rPr>
              <w:t xml:space="preserve"> budžets</w:t>
            </w:r>
          </w:p>
        </w:tc>
        <w:tc>
          <w:tcPr>
            <w:tcW w:w="2268" w:type="dxa"/>
          </w:tcPr>
          <w:p w14:paraId="6289CA52" w14:textId="79253452"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Nav precīzi nosakāms, </w:t>
            </w:r>
            <w:r w:rsidR="005953F3">
              <w:rPr>
                <w:rFonts w:ascii="Calibri" w:eastAsia="Calibri" w:hAnsi="Calibri"/>
                <w:sz w:val="20"/>
                <w:szCs w:val="20"/>
                <w:lang w:val="lv-LV"/>
              </w:rPr>
              <w:t xml:space="preserve">bet sākot no </w:t>
            </w:r>
            <w:r w:rsidRPr="00D94A8B">
              <w:rPr>
                <w:rFonts w:ascii="Calibri" w:eastAsia="Calibri" w:hAnsi="Calibri"/>
                <w:sz w:val="20"/>
                <w:szCs w:val="20"/>
                <w:lang w:val="lv-LV"/>
              </w:rPr>
              <w:t>100 000 – 1 000 000 EUR</w:t>
            </w:r>
            <w:r w:rsidR="00E10408">
              <w:rPr>
                <w:rFonts w:ascii="Calibri" w:eastAsia="Calibri" w:hAnsi="Calibri"/>
                <w:sz w:val="20"/>
                <w:szCs w:val="20"/>
                <w:lang w:val="lv-LV"/>
              </w:rPr>
              <w:t xml:space="preserve"> par </w:t>
            </w:r>
            <w:r w:rsidR="005953F3">
              <w:rPr>
                <w:rFonts w:ascii="Calibri" w:eastAsia="Calibri" w:hAnsi="Calibri"/>
                <w:sz w:val="20"/>
                <w:szCs w:val="20"/>
                <w:lang w:val="lv-LV"/>
              </w:rPr>
              <w:t>katru degradēto vietu</w:t>
            </w:r>
          </w:p>
        </w:tc>
        <w:tc>
          <w:tcPr>
            <w:tcW w:w="2410" w:type="dxa"/>
          </w:tcPr>
          <w:p w14:paraId="6289CA5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Sakoptas un </w:t>
            </w:r>
            <w:proofErr w:type="spellStart"/>
            <w:r w:rsidRPr="00D94A8B">
              <w:rPr>
                <w:rFonts w:ascii="Calibri" w:eastAsia="Calibri" w:hAnsi="Calibri" w:cs="Calibri"/>
                <w:sz w:val="20"/>
                <w:szCs w:val="20"/>
                <w:lang w:val="lv-LV"/>
              </w:rPr>
              <w:t>rekultivētas</w:t>
            </w:r>
            <w:proofErr w:type="spellEnd"/>
            <w:r w:rsidRPr="00D94A8B">
              <w:rPr>
                <w:rFonts w:ascii="Calibri" w:eastAsia="Calibri" w:hAnsi="Calibri" w:cs="Calibri"/>
                <w:sz w:val="20"/>
                <w:szCs w:val="20"/>
                <w:lang w:val="lv-LV"/>
              </w:rPr>
              <w:t xml:space="preserve"> degradētās teritorijas</w:t>
            </w:r>
          </w:p>
        </w:tc>
      </w:tr>
      <w:tr w:rsidR="0008470A" w:rsidRPr="00D94A8B" w14:paraId="6289CA5E" w14:textId="77777777" w:rsidTr="008B7CA8">
        <w:tc>
          <w:tcPr>
            <w:tcW w:w="851" w:type="dxa"/>
            <w:tcBorders>
              <w:bottom w:val="single" w:sz="4" w:space="0" w:color="auto"/>
            </w:tcBorders>
          </w:tcPr>
          <w:p w14:paraId="6289CA5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B.9.5..</w:t>
            </w:r>
          </w:p>
        </w:tc>
        <w:tc>
          <w:tcPr>
            <w:tcW w:w="851" w:type="dxa"/>
            <w:tcBorders>
              <w:bottom w:val="single" w:sz="4" w:space="0" w:color="auto"/>
            </w:tcBorders>
          </w:tcPr>
          <w:p w14:paraId="6289CA56"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B.9.</w:t>
            </w:r>
          </w:p>
          <w:p w14:paraId="6289CA57"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sz w:val="20"/>
                <w:szCs w:val="20"/>
                <w:lang w:val="lv-LV"/>
              </w:rPr>
              <w:t>C.1.</w:t>
            </w:r>
          </w:p>
        </w:tc>
        <w:tc>
          <w:tcPr>
            <w:tcW w:w="3118" w:type="dxa"/>
            <w:tcBorders>
              <w:bottom w:val="single" w:sz="4" w:space="0" w:color="auto"/>
            </w:tcBorders>
          </w:tcPr>
          <w:p w14:paraId="6289CA58"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Kultūrvēsturiskā mantojuma izpēte un saglabāšana. </w:t>
            </w:r>
          </w:p>
        </w:tc>
        <w:tc>
          <w:tcPr>
            <w:tcW w:w="2552" w:type="dxa"/>
            <w:tcBorders>
              <w:bottom w:val="single" w:sz="4" w:space="0" w:color="auto"/>
            </w:tcBorders>
          </w:tcPr>
          <w:p w14:paraId="6289CA59" w14:textId="34C0553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Zinātniskās institūcijas, Pašvaldības</w:t>
            </w:r>
            <w:r w:rsidR="005953F3">
              <w:rPr>
                <w:rFonts w:ascii="Calibri" w:eastAsia="Calibri" w:hAnsi="Calibri" w:cs="Calibri"/>
                <w:sz w:val="20"/>
                <w:szCs w:val="20"/>
                <w:lang w:val="lv-LV"/>
              </w:rPr>
              <w:t>, zemes īpašnieki</w:t>
            </w:r>
          </w:p>
        </w:tc>
        <w:tc>
          <w:tcPr>
            <w:tcW w:w="1984" w:type="dxa"/>
            <w:tcBorders>
              <w:bottom w:val="single" w:sz="4" w:space="0" w:color="auto"/>
            </w:tcBorders>
          </w:tcPr>
          <w:p w14:paraId="6289CA5A" w14:textId="4E0ED099"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sākot no </w:t>
            </w:r>
            <w:r w:rsidR="005953F3" w:rsidRPr="00D94A8B">
              <w:rPr>
                <w:rFonts w:ascii="Calibri" w:eastAsia="Calibri" w:hAnsi="Calibri" w:cs="Calibri"/>
                <w:sz w:val="20"/>
                <w:szCs w:val="20"/>
                <w:lang w:val="lv-LV"/>
              </w:rPr>
              <w:t>202</w:t>
            </w:r>
            <w:r w:rsidR="005953F3">
              <w:rPr>
                <w:rFonts w:ascii="Calibri" w:eastAsia="Calibri" w:hAnsi="Calibri" w:cs="Calibri"/>
                <w:sz w:val="20"/>
                <w:szCs w:val="20"/>
                <w:lang w:val="lv-LV"/>
              </w:rPr>
              <w:t>4</w:t>
            </w:r>
            <w:r w:rsidRPr="00D94A8B">
              <w:rPr>
                <w:rFonts w:ascii="Calibri" w:eastAsia="Calibri" w:hAnsi="Calibri" w:cs="Calibri"/>
                <w:sz w:val="20"/>
                <w:szCs w:val="20"/>
                <w:lang w:val="lv-LV"/>
              </w:rPr>
              <w:t xml:space="preserve">.g. </w:t>
            </w:r>
          </w:p>
        </w:tc>
        <w:tc>
          <w:tcPr>
            <w:tcW w:w="1843" w:type="dxa"/>
            <w:tcBorders>
              <w:bottom w:val="single" w:sz="4" w:space="0" w:color="auto"/>
            </w:tcBorders>
          </w:tcPr>
          <w:p w14:paraId="6289CA5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Borders>
              <w:bottom w:val="single" w:sz="4" w:space="0" w:color="auto"/>
            </w:tcBorders>
          </w:tcPr>
          <w:p w14:paraId="6289CA5C" w14:textId="29656955"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100 000 EUR</w:t>
            </w:r>
          </w:p>
        </w:tc>
        <w:tc>
          <w:tcPr>
            <w:tcW w:w="2410" w:type="dxa"/>
            <w:tcBorders>
              <w:bottom w:val="single" w:sz="4" w:space="0" w:color="auto"/>
            </w:tcBorders>
          </w:tcPr>
          <w:p w14:paraId="6289CA5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Sakopta apkārtējā vide un uzturēts kultūrvēsturiskais mantojums.  Veikta kultūrvēsturiskā mantojuma izpēte par ĶNP teritorijā esošiem vēsturiskiem objektiem (kopā 7 objektiem vai teritorijām)</w:t>
            </w:r>
          </w:p>
        </w:tc>
      </w:tr>
      <w:tr w:rsidR="008B7CA8" w:rsidRPr="00D94A8B" w14:paraId="6289CA62" w14:textId="77777777" w:rsidTr="008B7CA8">
        <w:tc>
          <w:tcPr>
            <w:tcW w:w="851" w:type="dxa"/>
            <w:shd w:val="clear" w:color="auto" w:fill="E2EFD9"/>
          </w:tcPr>
          <w:p w14:paraId="6289CA5F" w14:textId="77777777" w:rsidR="008B7CA8" w:rsidRPr="00D94A8B" w:rsidRDefault="008B7CA8" w:rsidP="008B7CA8">
            <w:pPr>
              <w:jc w:val="center"/>
              <w:rPr>
                <w:rFonts w:ascii="Calibri" w:eastAsia="Calibri" w:hAnsi="Calibri" w:cs="Calibri"/>
                <w:sz w:val="20"/>
                <w:szCs w:val="20"/>
                <w:lang w:val="lv-LV"/>
              </w:rPr>
            </w:pPr>
          </w:p>
        </w:tc>
        <w:tc>
          <w:tcPr>
            <w:tcW w:w="851" w:type="dxa"/>
            <w:shd w:val="clear" w:color="auto" w:fill="E2EFD9"/>
          </w:tcPr>
          <w:p w14:paraId="6289CA60" w14:textId="77777777" w:rsidR="008B7CA8" w:rsidRPr="00D94A8B" w:rsidRDefault="008B7CA8" w:rsidP="008B7CA8">
            <w:pPr>
              <w:jc w:val="center"/>
              <w:rPr>
                <w:rFonts w:ascii="Calibri" w:eastAsia="Calibri" w:hAnsi="Calibri"/>
                <w:b/>
                <w:sz w:val="20"/>
                <w:szCs w:val="20"/>
                <w:lang w:val="lv-LV"/>
              </w:rPr>
            </w:pPr>
            <w:r w:rsidRPr="00D94A8B">
              <w:rPr>
                <w:rFonts w:ascii="Calibri" w:eastAsia="Calibri" w:hAnsi="Calibri"/>
                <w:b/>
                <w:sz w:val="20"/>
                <w:szCs w:val="20"/>
                <w:lang w:val="lv-LV"/>
              </w:rPr>
              <w:t>C</w:t>
            </w:r>
          </w:p>
        </w:tc>
        <w:tc>
          <w:tcPr>
            <w:tcW w:w="14175" w:type="dxa"/>
            <w:gridSpan w:val="6"/>
            <w:shd w:val="clear" w:color="auto" w:fill="E2EFD9"/>
          </w:tcPr>
          <w:p w14:paraId="6289CA61" w14:textId="77777777" w:rsidR="008B7CA8" w:rsidRPr="00D94A8B" w:rsidRDefault="008B7CA8" w:rsidP="008B7CA8">
            <w:pPr>
              <w:jc w:val="center"/>
              <w:rPr>
                <w:rFonts w:ascii="Calibri" w:eastAsia="Calibri" w:hAnsi="Calibri"/>
                <w:b/>
                <w:i/>
                <w:sz w:val="20"/>
                <w:szCs w:val="20"/>
                <w:lang w:val="lv-LV"/>
              </w:rPr>
            </w:pPr>
            <w:r w:rsidRPr="00D94A8B">
              <w:rPr>
                <w:rFonts w:ascii="Calibri" w:eastAsia="Calibri" w:hAnsi="Calibri"/>
                <w:b/>
                <w:i/>
                <w:sz w:val="20"/>
                <w:szCs w:val="20"/>
                <w:lang w:val="lv-LV"/>
              </w:rPr>
              <w:t>Ilgtspējīga tūrisma attīstības, sabiedrības iesaistīšanas, informēšanas un izglītošanas pasākumi</w:t>
            </w:r>
          </w:p>
        </w:tc>
      </w:tr>
      <w:tr w:rsidR="007B0BEC" w:rsidRPr="00D94A8B" w14:paraId="6289CA6B" w14:textId="77777777" w:rsidTr="008B7CA8">
        <w:tc>
          <w:tcPr>
            <w:tcW w:w="851" w:type="dxa"/>
          </w:tcPr>
          <w:p w14:paraId="6289CA63"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A64" w14:textId="77777777" w:rsidR="008B7CA8" w:rsidRPr="00D94A8B" w:rsidRDefault="008B7CA8" w:rsidP="008B7CA8">
            <w:pPr>
              <w:jc w:val="center"/>
              <w:rPr>
                <w:rFonts w:ascii="Calibri" w:eastAsia="Calibri" w:hAnsi="Calibri"/>
                <w:sz w:val="20"/>
                <w:szCs w:val="20"/>
                <w:lang w:val="lv-LV"/>
              </w:rPr>
            </w:pPr>
          </w:p>
        </w:tc>
        <w:tc>
          <w:tcPr>
            <w:tcW w:w="3118" w:type="dxa"/>
            <w:shd w:val="clear" w:color="auto" w:fill="E2EFD9"/>
          </w:tcPr>
          <w:p w14:paraId="6289CA65" w14:textId="77777777" w:rsidR="008B7CA8" w:rsidRPr="00D94A8B" w:rsidRDefault="008B7CA8" w:rsidP="008B7CA8">
            <w:pPr>
              <w:rPr>
                <w:rFonts w:ascii="Calibri" w:eastAsia="Calibri" w:hAnsi="Calibri"/>
                <w:i/>
                <w:szCs w:val="20"/>
                <w:lang w:val="lv-LV"/>
              </w:rPr>
            </w:pPr>
            <w:r w:rsidRPr="00D94A8B">
              <w:rPr>
                <w:rFonts w:ascii="Calibri" w:eastAsia="Calibri" w:hAnsi="Calibri"/>
                <w:i/>
                <w:szCs w:val="20"/>
                <w:lang w:val="lv-LV"/>
              </w:rPr>
              <w:t>Tūrisms un rekreācija</w:t>
            </w:r>
          </w:p>
        </w:tc>
        <w:tc>
          <w:tcPr>
            <w:tcW w:w="2552" w:type="dxa"/>
          </w:tcPr>
          <w:p w14:paraId="6289CA66" w14:textId="77777777" w:rsidR="008B7CA8" w:rsidRPr="00D94A8B" w:rsidRDefault="008B7CA8" w:rsidP="008B7CA8">
            <w:pPr>
              <w:rPr>
                <w:rFonts w:ascii="Calibri" w:eastAsia="Calibri" w:hAnsi="Calibri" w:cs="Calibri"/>
                <w:sz w:val="20"/>
                <w:szCs w:val="20"/>
                <w:lang w:val="lv-LV"/>
              </w:rPr>
            </w:pPr>
          </w:p>
        </w:tc>
        <w:tc>
          <w:tcPr>
            <w:tcW w:w="1984" w:type="dxa"/>
          </w:tcPr>
          <w:p w14:paraId="6289CA67"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A68" w14:textId="77777777" w:rsidR="008B7CA8" w:rsidRPr="00D94A8B" w:rsidRDefault="008B7CA8" w:rsidP="008B7CA8">
            <w:pPr>
              <w:rPr>
                <w:rFonts w:ascii="Calibri" w:eastAsia="Calibri" w:hAnsi="Calibri" w:cs="Calibri"/>
                <w:sz w:val="20"/>
                <w:szCs w:val="20"/>
                <w:lang w:val="lv-LV"/>
              </w:rPr>
            </w:pPr>
          </w:p>
        </w:tc>
        <w:tc>
          <w:tcPr>
            <w:tcW w:w="2268" w:type="dxa"/>
          </w:tcPr>
          <w:p w14:paraId="6289CA69" w14:textId="77777777" w:rsidR="008B7CA8" w:rsidRPr="00D94A8B" w:rsidRDefault="008B7CA8" w:rsidP="008B7CA8">
            <w:pPr>
              <w:rPr>
                <w:rFonts w:ascii="Calibri" w:eastAsia="Calibri" w:hAnsi="Calibri" w:cs="Calibri"/>
                <w:sz w:val="20"/>
                <w:szCs w:val="20"/>
                <w:lang w:val="lv-LV"/>
              </w:rPr>
            </w:pPr>
          </w:p>
        </w:tc>
        <w:tc>
          <w:tcPr>
            <w:tcW w:w="2410" w:type="dxa"/>
          </w:tcPr>
          <w:p w14:paraId="6289CA6A" w14:textId="77777777" w:rsidR="008B7CA8" w:rsidRPr="00D94A8B" w:rsidRDefault="008B7CA8" w:rsidP="008B7CA8">
            <w:pPr>
              <w:rPr>
                <w:rFonts w:ascii="Calibri" w:eastAsia="Calibri" w:hAnsi="Calibri"/>
                <w:sz w:val="20"/>
                <w:szCs w:val="20"/>
                <w:lang w:val="lv-LV"/>
              </w:rPr>
            </w:pPr>
          </w:p>
        </w:tc>
      </w:tr>
      <w:tr w:rsidR="0008470A" w:rsidRPr="00D94A8B" w14:paraId="6289CA74" w14:textId="77777777" w:rsidTr="008B7CA8">
        <w:tc>
          <w:tcPr>
            <w:tcW w:w="851" w:type="dxa"/>
          </w:tcPr>
          <w:p w14:paraId="6289CA6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C.1.1.</w:t>
            </w:r>
          </w:p>
        </w:tc>
        <w:tc>
          <w:tcPr>
            <w:tcW w:w="851" w:type="dxa"/>
          </w:tcPr>
          <w:p w14:paraId="6289CA6D" w14:textId="77777777" w:rsidR="008B7CA8" w:rsidRPr="00D94A8B" w:rsidRDefault="008B7CA8" w:rsidP="008B7CA8">
            <w:pPr>
              <w:jc w:val="center"/>
              <w:rPr>
                <w:rFonts w:ascii="Calibri" w:eastAsia="Calibri" w:hAnsi="Calibri"/>
                <w:sz w:val="20"/>
                <w:szCs w:val="20"/>
                <w:lang w:val="lv-LV"/>
              </w:rPr>
            </w:pPr>
            <w:r w:rsidRPr="00D94A8B">
              <w:rPr>
                <w:rFonts w:ascii="Calibri" w:eastAsia="Calibri" w:hAnsi="Calibri" w:cs="Calibri"/>
                <w:sz w:val="20"/>
                <w:szCs w:val="20"/>
                <w:lang w:val="lv-LV"/>
              </w:rPr>
              <w:t>C.1.</w:t>
            </w:r>
          </w:p>
        </w:tc>
        <w:tc>
          <w:tcPr>
            <w:tcW w:w="3118" w:type="dxa"/>
          </w:tcPr>
          <w:p w14:paraId="6289CA6E"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Aļģu apsaimniekošana jūras piekrastē</w:t>
            </w:r>
          </w:p>
        </w:tc>
        <w:tc>
          <w:tcPr>
            <w:tcW w:w="2552" w:type="dxa"/>
          </w:tcPr>
          <w:p w14:paraId="6289CA6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Pašvaldības, DAP</w:t>
            </w:r>
          </w:p>
        </w:tc>
        <w:tc>
          <w:tcPr>
            <w:tcW w:w="1984" w:type="dxa"/>
          </w:tcPr>
          <w:p w14:paraId="6289CA70" w14:textId="32869D00"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visā plāna darbības periodā </w:t>
            </w:r>
          </w:p>
        </w:tc>
        <w:tc>
          <w:tcPr>
            <w:tcW w:w="1843" w:type="dxa"/>
          </w:tcPr>
          <w:p w14:paraId="6289CA7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pašvaldības finansējums esošā budžeta ietvaros.</w:t>
            </w:r>
          </w:p>
        </w:tc>
        <w:tc>
          <w:tcPr>
            <w:tcW w:w="2268" w:type="dxa"/>
          </w:tcPr>
          <w:p w14:paraId="6289CA7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73" w14:textId="25E63323"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Jūras piekrastē netiek ietekmēti dabiskie procesi, </w:t>
            </w:r>
            <w:r w:rsidR="000B49F1">
              <w:rPr>
                <w:rFonts w:ascii="Calibri" w:eastAsia="Calibri" w:hAnsi="Calibri" w:cs="Calibri"/>
                <w:sz w:val="20"/>
                <w:szCs w:val="20"/>
                <w:lang w:val="lv-LV"/>
              </w:rPr>
              <w:t>visur novācot aļģes</w:t>
            </w:r>
            <w:r w:rsidRPr="00D94A8B">
              <w:rPr>
                <w:rFonts w:ascii="Calibri" w:eastAsia="Calibri" w:hAnsi="Calibri" w:cs="Calibri"/>
                <w:sz w:val="20"/>
                <w:szCs w:val="20"/>
                <w:lang w:val="lv-LV"/>
              </w:rPr>
              <w:t>.</w:t>
            </w:r>
            <w:r w:rsidR="000B49F1">
              <w:rPr>
                <w:rFonts w:ascii="Calibri" w:eastAsia="Calibri" w:hAnsi="Calibri" w:cs="Calibri"/>
                <w:sz w:val="20"/>
                <w:szCs w:val="20"/>
                <w:lang w:val="lv-LV"/>
              </w:rPr>
              <w:t xml:space="preserve"> Dabas</w:t>
            </w:r>
            <w:r w:rsidR="00A3258E">
              <w:rPr>
                <w:rFonts w:ascii="Calibri" w:eastAsia="Calibri" w:hAnsi="Calibri" w:cs="Calibri"/>
                <w:sz w:val="20"/>
                <w:szCs w:val="20"/>
                <w:lang w:val="lv-LV"/>
              </w:rPr>
              <w:t xml:space="preserve"> vērtību saglabāšanai nozīmīgās izskaloto aļģu koncentrēšanās vietas </w:t>
            </w:r>
            <w:r w:rsidRPr="00D94A8B">
              <w:rPr>
                <w:rFonts w:ascii="Calibri" w:eastAsia="Calibri" w:hAnsi="Calibri" w:cs="Calibri"/>
                <w:sz w:val="20"/>
                <w:szCs w:val="20"/>
                <w:lang w:val="lv-LV"/>
              </w:rPr>
              <w:t xml:space="preserve"> jūras piekrastē ir papildinātas ar informatīvām zīmēm.</w:t>
            </w:r>
            <w:r w:rsidR="00A3258E">
              <w:rPr>
                <w:rFonts w:ascii="Calibri" w:eastAsia="Calibri" w:hAnsi="Calibri" w:cs="Calibri"/>
                <w:sz w:val="20"/>
                <w:szCs w:val="20"/>
                <w:lang w:val="lv-LV"/>
              </w:rPr>
              <w:t xml:space="preserve"> </w:t>
            </w:r>
          </w:p>
        </w:tc>
      </w:tr>
      <w:tr w:rsidR="0008470A" w:rsidRPr="00D94A8B" w14:paraId="6289CA7E" w14:textId="77777777" w:rsidTr="008B7CA8">
        <w:tc>
          <w:tcPr>
            <w:tcW w:w="851" w:type="dxa"/>
          </w:tcPr>
          <w:p w14:paraId="6289CA7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C.1.2.</w:t>
            </w:r>
          </w:p>
        </w:tc>
        <w:tc>
          <w:tcPr>
            <w:tcW w:w="851" w:type="dxa"/>
          </w:tcPr>
          <w:p w14:paraId="6289CA7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w:t>
            </w:r>
          </w:p>
          <w:p w14:paraId="6289CA7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w:t>
            </w:r>
          </w:p>
        </w:tc>
        <w:tc>
          <w:tcPr>
            <w:tcW w:w="3118" w:type="dxa"/>
          </w:tcPr>
          <w:p w14:paraId="6289CA7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Jutīgo/degradēto objektu apzināšana un tūrisma pakalpojumu izveide</w:t>
            </w:r>
          </w:p>
        </w:tc>
        <w:tc>
          <w:tcPr>
            <w:tcW w:w="2552" w:type="dxa"/>
          </w:tcPr>
          <w:p w14:paraId="6289CA7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atpūtas vietu uzturētāji</w:t>
            </w:r>
          </w:p>
        </w:tc>
        <w:tc>
          <w:tcPr>
            <w:tcW w:w="1984" w:type="dxa"/>
          </w:tcPr>
          <w:p w14:paraId="6289CA7A" w14:textId="0B448A81"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C13120" w:rsidRPr="00D94A8B">
              <w:rPr>
                <w:rFonts w:ascii="Calibri" w:eastAsia="Calibri" w:hAnsi="Calibri" w:cs="Calibri"/>
                <w:sz w:val="20"/>
                <w:szCs w:val="20"/>
                <w:lang w:val="lv-LV"/>
              </w:rPr>
              <w:t>202</w:t>
            </w:r>
            <w:r w:rsidR="00C13120">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7B" w14:textId="5F82209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pašvaldības finansējums , privātais finansējums</w:t>
            </w:r>
            <w:r w:rsidR="00CC6A85">
              <w:rPr>
                <w:rFonts w:ascii="Calibri" w:eastAsia="Calibri" w:hAnsi="Calibri" w:cs="Calibri"/>
                <w:sz w:val="20"/>
                <w:szCs w:val="20"/>
                <w:lang w:val="lv-LV"/>
              </w:rPr>
              <w:t>, projektu finansējums</w:t>
            </w:r>
            <w:r w:rsidRPr="00D94A8B">
              <w:rPr>
                <w:rFonts w:ascii="Calibri" w:eastAsia="Calibri" w:hAnsi="Calibri" w:cs="Calibri"/>
                <w:sz w:val="20"/>
                <w:szCs w:val="20"/>
                <w:lang w:val="lv-LV"/>
              </w:rPr>
              <w:t>.</w:t>
            </w:r>
          </w:p>
        </w:tc>
        <w:tc>
          <w:tcPr>
            <w:tcW w:w="2268" w:type="dxa"/>
          </w:tcPr>
          <w:p w14:paraId="6289CA7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7D" w14:textId="034275D4"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Samazinās ĶNP teritorijā degradēto teritoriju</w:t>
            </w:r>
            <w:r w:rsidR="00C13120">
              <w:rPr>
                <w:rFonts w:ascii="Calibri" w:eastAsia="Calibri" w:hAnsi="Calibri" w:cs="Calibri"/>
                <w:sz w:val="20"/>
                <w:szCs w:val="20"/>
                <w:lang w:val="lv-LV"/>
              </w:rPr>
              <w:t xml:space="preserve"> skaits</w:t>
            </w:r>
            <w:r w:rsidRPr="00D94A8B">
              <w:rPr>
                <w:rFonts w:ascii="Calibri" w:eastAsia="Calibri" w:hAnsi="Calibri" w:cs="Calibri"/>
                <w:sz w:val="20"/>
                <w:szCs w:val="20"/>
                <w:lang w:val="lv-LV"/>
              </w:rPr>
              <w:t xml:space="preserve">, kā arī pieejami īpaši apskates objekti  </w:t>
            </w:r>
          </w:p>
        </w:tc>
      </w:tr>
      <w:tr w:rsidR="0008470A" w:rsidRPr="00D94A8B" w14:paraId="6289CA87" w14:textId="77777777" w:rsidTr="008B7CA8">
        <w:tc>
          <w:tcPr>
            <w:tcW w:w="851" w:type="dxa"/>
          </w:tcPr>
          <w:p w14:paraId="6289CA7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C.1.3.</w:t>
            </w:r>
          </w:p>
        </w:tc>
        <w:tc>
          <w:tcPr>
            <w:tcW w:w="851" w:type="dxa"/>
          </w:tcPr>
          <w:p w14:paraId="6289CA8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w:t>
            </w:r>
          </w:p>
        </w:tc>
        <w:tc>
          <w:tcPr>
            <w:tcW w:w="3118" w:type="dxa"/>
          </w:tcPr>
          <w:p w14:paraId="6289CA8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Kūrorta dziedniecisko resursu plašāks pielietojums un izpētes veicināšana</w:t>
            </w:r>
          </w:p>
        </w:tc>
        <w:tc>
          <w:tcPr>
            <w:tcW w:w="2552" w:type="dxa"/>
          </w:tcPr>
          <w:p w14:paraId="6289CA82" w14:textId="1E296E18"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Pašvaldības, DAP, </w:t>
            </w:r>
            <w:r w:rsidR="00CC6A85">
              <w:rPr>
                <w:rFonts w:ascii="Calibri" w:eastAsia="Calibri" w:hAnsi="Calibri" w:cs="Calibri"/>
                <w:sz w:val="20"/>
                <w:szCs w:val="20"/>
                <w:lang w:val="lv-LV"/>
              </w:rPr>
              <w:t>uzņēmēji</w:t>
            </w:r>
          </w:p>
        </w:tc>
        <w:tc>
          <w:tcPr>
            <w:tcW w:w="1984" w:type="dxa"/>
          </w:tcPr>
          <w:p w14:paraId="6289CA83" w14:textId="36714066"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CC6A85" w:rsidRPr="00D94A8B">
              <w:rPr>
                <w:rFonts w:ascii="Calibri" w:eastAsia="Calibri" w:hAnsi="Calibri" w:cs="Calibri"/>
                <w:sz w:val="20"/>
                <w:szCs w:val="20"/>
                <w:lang w:val="lv-LV"/>
              </w:rPr>
              <w:t>202</w:t>
            </w:r>
            <w:r w:rsidR="00CC6A85">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84" w14:textId="395482C2" w:rsidR="008B7CA8" w:rsidRPr="00D94A8B" w:rsidRDefault="00CC6A85" w:rsidP="008B7CA8">
            <w:pPr>
              <w:rPr>
                <w:rFonts w:ascii="Calibri" w:eastAsia="Calibri" w:hAnsi="Calibri" w:cs="Calibri"/>
                <w:sz w:val="20"/>
                <w:szCs w:val="20"/>
                <w:lang w:val="lv-LV"/>
              </w:rPr>
            </w:pPr>
            <w:r>
              <w:rPr>
                <w:rFonts w:ascii="Calibri" w:eastAsia="Calibri" w:hAnsi="Calibri" w:cs="Calibri"/>
                <w:sz w:val="20"/>
                <w:szCs w:val="20"/>
                <w:lang w:val="lv-LV"/>
              </w:rPr>
              <w:t xml:space="preserve">Valsts un pašvaldības </w:t>
            </w:r>
            <w:r w:rsidR="008B7CA8" w:rsidRPr="00D94A8B">
              <w:rPr>
                <w:rFonts w:ascii="Calibri" w:eastAsia="Calibri" w:hAnsi="Calibri" w:cs="Calibri"/>
                <w:sz w:val="20"/>
                <w:szCs w:val="20"/>
                <w:lang w:val="lv-LV"/>
              </w:rPr>
              <w:t xml:space="preserve"> esošā budžeta ietvaros, </w:t>
            </w:r>
            <w:r w:rsidR="008B7CA8" w:rsidRPr="00D94A8B">
              <w:rPr>
                <w:rFonts w:ascii="Calibri" w:eastAsia="Calibri" w:hAnsi="Calibri" w:cs="Calibri"/>
                <w:sz w:val="20"/>
                <w:szCs w:val="20"/>
                <w:lang w:val="lv-LV"/>
              </w:rPr>
              <w:lastRenderedPageBreak/>
              <w:t xml:space="preserve">iespējams piesaistīt </w:t>
            </w:r>
            <w:r w:rsidR="008623AB">
              <w:rPr>
                <w:rFonts w:ascii="Calibri" w:eastAsia="Calibri" w:hAnsi="Calibri" w:cs="Calibri"/>
                <w:sz w:val="20"/>
                <w:szCs w:val="20"/>
                <w:lang w:val="lv-LV"/>
              </w:rPr>
              <w:t>projektu un investoru</w:t>
            </w:r>
            <w:r w:rsidR="008B7CA8" w:rsidRPr="00D94A8B">
              <w:rPr>
                <w:rFonts w:ascii="Calibri" w:eastAsia="Calibri" w:hAnsi="Calibri" w:cs="Calibri"/>
                <w:sz w:val="20"/>
                <w:szCs w:val="20"/>
                <w:lang w:val="lv-LV"/>
              </w:rPr>
              <w:t xml:space="preserve"> finansējumu.</w:t>
            </w:r>
          </w:p>
        </w:tc>
        <w:tc>
          <w:tcPr>
            <w:tcW w:w="2268" w:type="dxa"/>
          </w:tcPr>
          <w:p w14:paraId="6289CA8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lastRenderedPageBreak/>
              <w:t>Nav precīzi nosakāms</w:t>
            </w:r>
          </w:p>
        </w:tc>
        <w:tc>
          <w:tcPr>
            <w:tcW w:w="2410" w:type="dxa"/>
          </w:tcPr>
          <w:p w14:paraId="6289CA86" w14:textId="635D6742"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Kūrorta dziedniecība un tās dabas resursi tiek plaši pielietoti veselības </w:t>
            </w:r>
            <w:r w:rsidRPr="00D94A8B">
              <w:rPr>
                <w:rFonts w:ascii="Calibri" w:eastAsia="Calibri" w:hAnsi="Calibri" w:cs="Calibri"/>
                <w:sz w:val="20"/>
                <w:szCs w:val="20"/>
                <w:lang w:val="lv-LV"/>
              </w:rPr>
              <w:lastRenderedPageBreak/>
              <w:t>atgūšanā,</w:t>
            </w:r>
            <w:r w:rsidR="008623AB">
              <w:rPr>
                <w:rFonts w:ascii="Calibri" w:eastAsia="Calibri" w:hAnsi="Calibri" w:cs="Calibri"/>
                <w:sz w:val="20"/>
                <w:szCs w:val="20"/>
                <w:lang w:val="lv-LV"/>
              </w:rPr>
              <w:t xml:space="preserve"> tas</w:t>
            </w:r>
            <w:r w:rsidRPr="00D94A8B">
              <w:rPr>
                <w:rFonts w:ascii="Calibri" w:eastAsia="Calibri" w:hAnsi="Calibri" w:cs="Calibri"/>
                <w:sz w:val="20"/>
                <w:szCs w:val="20"/>
                <w:lang w:val="lv-LV"/>
              </w:rPr>
              <w:t xml:space="preserve"> ir atpazīstams tūrisma produkts un ir daļa no Latvijas veselības sistēmas.</w:t>
            </w:r>
          </w:p>
        </w:tc>
      </w:tr>
      <w:tr w:rsidR="0008470A" w:rsidRPr="00D94A8B" w14:paraId="6289CA90" w14:textId="77777777" w:rsidTr="008B7CA8">
        <w:tc>
          <w:tcPr>
            <w:tcW w:w="851" w:type="dxa"/>
          </w:tcPr>
          <w:p w14:paraId="6289CA8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C.1.4.</w:t>
            </w:r>
          </w:p>
        </w:tc>
        <w:tc>
          <w:tcPr>
            <w:tcW w:w="851" w:type="dxa"/>
          </w:tcPr>
          <w:p w14:paraId="6289CA8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w:t>
            </w:r>
          </w:p>
        </w:tc>
        <w:tc>
          <w:tcPr>
            <w:tcW w:w="3118" w:type="dxa"/>
          </w:tcPr>
          <w:p w14:paraId="6289CA8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Daudzfunkcionāla dabas tūrisma centra izveide Ķemeros</w:t>
            </w:r>
          </w:p>
        </w:tc>
        <w:tc>
          <w:tcPr>
            <w:tcW w:w="2552" w:type="dxa"/>
          </w:tcPr>
          <w:p w14:paraId="6289CA8B" w14:textId="423C780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w:t>
            </w:r>
            <w:r w:rsidR="008623AB">
              <w:rPr>
                <w:rFonts w:ascii="Calibri" w:eastAsia="Calibri" w:hAnsi="Calibri" w:cs="Calibri"/>
                <w:sz w:val="20"/>
                <w:szCs w:val="20"/>
                <w:lang w:val="lv-LV"/>
              </w:rPr>
              <w:t>, DAP</w:t>
            </w:r>
          </w:p>
        </w:tc>
        <w:tc>
          <w:tcPr>
            <w:tcW w:w="1984" w:type="dxa"/>
          </w:tcPr>
          <w:p w14:paraId="6289CA8C" w14:textId="7A2911B5"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sākot no </w:t>
            </w:r>
            <w:r w:rsidR="008623AB" w:rsidRPr="00D94A8B">
              <w:rPr>
                <w:rFonts w:ascii="Calibri" w:eastAsia="Calibri" w:hAnsi="Calibri" w:cs="Calibri"/>
                <w:sz w:val="20"/>
                <w:szCs w:val="20"/>
                <w:lang w:val="lv-LV"/>
              </w:rPr>
              <w:t>202</w:t>
            </w:r>
            <w:r w:rsidR="008623AB">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8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Pašvaldības un ES fondu finansējums</w:t>
            </w:r>
          </w:p>
        </w:tc>
        <w:tc>
          <w:tcPr>
            <w:tcW w:w="2268" w:type="dxa"/>
          </w:tcPr>
          <w:p w14:paraId="6289CA8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 xml:space="preserve"> Projekts var tikt īstenots pa kārtām atkarībā no pieejamā </w:t>
            </w:r>
            <w:proofErr w:type="spellStart"/>
            <w:r w:rsidRPr="00D94A8B">
              <w:rPr>
                <w:rFonts w:ascii="Calibri" w:eastAsia="Calibri" w:hAnsi="Calibri"/>
                <w:sz w:val="20"/>
                <w:szCs w:val="20"/>
                <w:lang w:val="lv-LV"/>
              </w:rPr>
              <w:t>fianasējuma</w:t>
            </w:r>
            <w:proofErr w:type="spellEnd"/>
          </w:p>
        </w:tc>
        <w:tc>
          <w:tcPr>
            <w:tcW w:w="2410" w:type="dxa"/>
          </w:tcPr>
          <w:p w14:paraId="6289CA8F"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Apmeklētājiem pieejams dabas tūrisma centrs Ķemeru apkaimes centrā.</w:t>
            </w:r>
          </w:p>
        </w:tc>
      </w:tr>
      <w:tr w:rsidR="0008470A" w:rsidRPr="00D94A8B" w14:paraId="6289CA99" w14:textId="77777777" w:rsidTr="008B7CA8">
        <w:tc>
          <w:tcPr>
            <w:tcW w:w="851" w:type="dxa"/>
          </w:tcPr>
          <w:p w14:paraId="6289CA9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C.2.1.</w:t>
            </w:r>
          </w:p>
        </w:tc>
        <w:tc>
          <w:tcPr>
            <w:tcW w:w="851" w:type="dxa"/>
          </w:tcPr>
          <w:p w14:paraId="6289CA9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w:t>
            </w:r>
          </w:p>
        </w:tc>
        <w:tc>
          <w:tcPr>
            <w:tcW w:w="3118" w:type="dxa"/>
          </w:tcPr>
          <w:p w14:paraId="6289CA9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Antropogēnās slodzes samazināšana, uzturot atpūtas vietas un kempingus atbilstoši izsniegto atļauju nosacījumiem.</w:t>
            </w:r>
          </w:p>
        </w:tc>
        <w:tc>
          <w:tcPr>
            <w:tcW w:w="2552" w:type="dxa"/>
          </w:tcPr>
          <w:p w14:paraId="6289CA94" w14:textId="016C2EF4"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atpūtas vietu uzturētāji</w:t>
            </w:r>
            <w:r w:rsidR="008623AB">
              <w:rPr>
                <w:rFonts w:ascii="Calibri" w:eastAsia="Calibri" w:hAnsi="Calibri" w:cs="Calibri"/>
                <w:sz w:val="20"/>
                <w:szCs w:val="20"/>
                <w:lang w:val="lv-LV"/>
              </w:rPr>
              <w:t>, uzņēmēji</w:t>
            </w:r>
          </w:p>
        </w:tc>
        <w:tc>
          <w:tcPr>
            <w:tcW w:w="1984" w:type="dxa"/>
          </w:tcPr>
          <w:p w14:paraId="6289CA95" w14:textId="149946AA"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8623AB" w:rsidRPr="00D94A8B">
              <w:rPr>
                <w:rFonts w:ascii="Calibri" w:eastAsia="Calibri" w:hAnsi="Calibri" w:cs="Calibri"/>
                <w:sz w:val="20"/>
                <w:szCs w:val="20"/>
                <w:lang w:val="lv-LV"/>
              </w:rPr>
              <w:t>202</w:t>
            </w:r>
            <w:r w:rsidR="008623AB">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9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pašvaldības finansējums esošā budžeta ietvaros.</w:t>
            </w:r>
          </w:p>
        </w:tc>
        <w:tc>
          <w:tcPr>
            <w:tcW w:w="2268" w:type="dxa"/>
          </w:tcPr>
          <w:p w14:paraId="6289CA9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98" w14:textId="5738AF9D"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ĶNP teritorijā nav konstatētas patvaļīgi ierīkotas atpūtas vietas. Esošās atpūtas vietas darbojas atbilstoši izsniegto atļauju nosacījumiem un netiek paplašinātas. Ir izveidotas </w:t>
            </w:r>
            <w:r w:rsidR="000A62FE">
              <w:rPr>
                <w:rFonts w:ascii="Calibri" w:eastAsia="Calibri" w:hAnsi="Calibri" w:cs="Calibri"/>
                <w:sz w:val="20"/>
                <w:szCs w:val="20"/>
                <w:lang w:val="lv-LV"/>
              </w:rPr>
              <w:t>vismaz</w:t>
            </w:r>
            <w:r w:rsidR="000A62FE"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2 jaunas publiskas atpūtas vietas ar iespēju</w:t>
            </w:r>
            <w:r w:rsidR="000A62FE">
              <w:rPr>
                <w:rFonts w:ascii="Calibri" w:eastAsia="Calibri" w:hAnsi="Calibri" w:cs="Calibri"/>
                <w:sz w:val="20"/>
                <w:szCs w:val="20"/>
                <w:lang w:val="lv-LV"/>
              </w:rPr>
              <w:t xml:space="preserve"> tajās</w:t>
            </w:r>
            <w:r w:rsidRPr="00D94A8B">
              <w:rPr>
                <w:rFonts w:ascii="Calibri" w:eastAsia="Calibri" w:hAnsi="Calibri" w:cs="Calibri"/>
                <w:sz w:val="20"/>
                <w:szCs w:val="20"/>
                <w:lang w:val="lv-LV"/>
              </w:rPr>
              <w:t xml:space="preserve"> uzcelt telti.</w:t>
            </w:r>
          </w:p>
        </w:tc>
      </w:tr>
      <w:tr w:rsidR="0008470A" w:rsidRPr="00D94A8B" w14:paraId="6289CAA4" w14:textId="77777777" w:rsidTr="008B7CA8">
        <w:tc>
          <w:tcPr>
            <w:tcW w:w="851" w:type="dxa"/>
          </w:tcPr>
          <w:p w14:paraId="6289CA9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C.2.2.</w:t>
            </w:r>
          </w:p>
        </w:tc>
        <w:tc>
          <w:tcPr>
            <w:tcW w:w="851" w:type="dxa"/>
          </w:tcPr>
          <w:p w14:paraId="6289CA9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w:t>
            </w:r>
          </w:p>
          <w:p w14:paraId="6289CA9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w:t>
            </w:r>
          </w:p>
        </w:tc>
        <w:tc>
          <w:tcPr>
            <w:tcW w:w="3118" w:type="dxa"/>
          </w:tcPr>
          <w:p w14:paraId="6289CA9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Noeju uz jūru (kur nepieciešams ar takām) izveide un uzturēšana.</w:t>
            </w:r>
          </w:p>
        </w:tc>
        <w:tc>
          <w:tcPr>
            <w:tcW w:w="2552" w:type="dxa"/>
          </w:tcPr>
          <w:p w14:paraId="6289CA9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 DAP, zemju īpašnieki</w:t>
            </w:r>
          </w:p>
        </w:tc>
        <w:tc>
          <w:tcPr>
            <w:tcW w:w="1984" w:type="dxa"/>
          </w:tcPr>
          <w:p w14:paraId="6289CA9F" w14:textId="34B5FB4B"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0A62FE" w:rsidRPr="00D94A8B">
              <w:rPr>
                <w:rFonts w:ascii="Calibri" w:eastAsia="Calibri" w:hAnsi="Calibri" w:cs="Calibri"/>
                <w:sz w:val="20"/>
                <w:szCs w:val="20"/>
                <w:lang w:val="lv-LV"/>
              </w:rPr>
              <w:t>202</w:t>
            </w:r>
            <w:r w:rsidR="000A62FE">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A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un pašvaldības  esošā budžeta ietvaros, privātais finansējums. Publiskās infrastruktūras izveidei iespējams piesaistīt ES fondu, LVAF finansējumu</w:t>
            </w:r>
          </w:p>
        </w:tc>
        <w:tc>
          <w:tcPr>
            <w:tcW w:w="2268" w:type="dxa"/>
          </w:tcPr>
          <w:p w14:paraId="6289CAA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A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Tiek nodrošināta vismaz 15 noeju (kur nepieciešams ar takām) uz jūru uzturēšana un sabiedrības piekļuve tām.</w:t>
            </w:r>
          </w:p>
          <w:p w14:paraId="6289CAA3"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10 informatīvo norāžu pludmalē/ kāpu zonā izvietošana un uzturēšana.</w:t>
            </w:r>
          </w:p>
        </w:tc>
      </w:tr>
      <w:tr w:rsidR="0008470A" w:rsidRPr="00D94A8B" w14:paraId="6289CAAE" w14:textId="77777777" w:rsidTr="008B7CA8">
        <w:tc>
          <w:tcPr>
            <w:tcW w:w="851" w:type="dxa"/>
          </w:tcPr>
          <w:p w14:paraId="6289CAA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C.2.3.</w:t>
            </w:r>
          </w:p>
        </w:tc>
        <w:tc>
          <w:tcPr>
            <w:tcW w:w="851" w:type="dxa"/>
          </w:tcPr>
          <w:p w14:paraId="6289CAA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w:t>
            </w:r>
          </w:p>
          <w:p w14:paraId="6289CAA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B.9.</w:t>
            </w:r>
          </w:p>
        </w:tc>
        <w:tc>
          <w:tcPr>
            <w:tcW w:w="3118" w:type="dxa"/>
          </w:tcPr>
          <w:p w14:paraId="6289CAA8" w14:textId="5F44FEF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Autostāvvietu uzturēšana un jaunu </w:t>
            </w:r>
            <w:r w:rsidR="000A62FE">
              <w:rPr>
                <w:rFonts w:ascii="Calibri" w:eastAsia="Calibri" w:hAnsi="Calibri" w:cs="Calibri"/>
                <w:sz w:val="20"/>
                <w:szCs w:val="20"/>
                <w:lang w:val="lv-LV"/>
              </w:rPr>
              <w:t xml:space="preserve">autostāvvietu </w:t>
            </w:r>
            <w:r w:rsidRPr="00D94A8B">
              <w:rPr>
                <w:rFonts w:ascii="Calibri" w:eastAsia="Calibri" w:hAnsi="Calibri" w:cs="Calibri"/>
                <w:sz w:val="20"/>
                <w:szCs w:val="20"/>
                <w:lang w:val="lv-LV"/>
              </w:rPr>
              <w:t>izveide pie dabas un kultūrvēstures objektiem</w:t>
            </w:r>
          </w:p>
        </w:tc>
        <w:tc>
          <w:tcPr>
            <w:tcW w:w="2552" w:type="dxa"/>
          </w:tcPr>
          <w:p w14:paraId="6289CAA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Pašvaldības, DAP, privātie </w:t>
            </w:r>
            <w:proofErr w:type="spellStart"/>
            <w:r w:rsidRPr="00D94A8B">
              <w:rPr>
                <w:rFonts w:ascii="Calibri" w:eastAsia="Calibri" w:hAnsi="Calibri" w:cs="Calibri"/>
                <w:sz w:val="20"/>
                <w:szCs w:val="20"/>
                <w:lang w:val="lv-LV"/>
              </w:rPr>
              <w:t>apsaimniekotāji</w:t>
            </w:r>
            <w:proofErr w:type="spellEnd"/>
          </w:p>
        </w:tc>
        <w:tc>
          <w:tcPr>
            <w:tcW w:w="1984" w:type="dxa"/>
          </w:tcPr>
          <w:p w14:paraId="6289CAA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regulāri</w:t>
            </w:r>
          </w:p>
        </w:tc>
        <w:tc>
          <w:tcPr>
            <w:tcW w:w="1843" w:type="dxa"/>
          </w:tcPr>
          <w:p w14:paraId="6289CAA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Pašvaldība, DAP, esošā budžeta ietvaros, iespējams piesaistīt ES fondus, iespējams piesaistīt </w:t>
            </w:r>
            <w:r w:rsidRPr="00D94A8B">
              <w:rPr>
                <w:rFonts w:ascii="Calibri" w:eastAsia="Calibri" w:hAnsi="Calibri" w:cs="Calibri"/>
                <w:sz w:val="20"/>
                <w:szCs w:val="20"/>
                <w:lang w:val="lv-LV"/>
              </w:rPr>
              <w:lastRenderedPageBreak/>
              <w:t>privāto finansējumu.</w:t>
            </w:r>
          </w:p>
        </w:tc>
        <w:tc>
          <w:tcPr>
            <w:tcW w:w="2268" w:type="dxa"/>
          </w:tcPr>
          <w:p w14:paraId="6289CAA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lastRenderedPageBreak/>
              <w:t>Nav precīzi nosakāms</w:t>
            </w:r>
          </w:p>
        </w:tc>
        <w:tc>
          <w:tcPr>
            <w:tcW w:w="2410" w:type="dxa"/>
          </w:tcPr>
          <w:p w14:paraId="6289CAAD" w14:textId="12516F81"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Tūrisma infrastruktūra uzturēta labā kvalitātē</w:t>
            </w:r>
            <w:r w:rsidR="000A62FE">
              <w:rPr>
                <w:rFonts w:ascii="Calibri" w:eastAsia="Calibri" w:hAnsi="Calibri" w:cs="Calibri"/>
                <w:sz w:val="20"/>
                <w:szCs w:val="20"/>
                <w:lang w:val="lv-LV"/>
              </w:rPr>
              <w:t>,</w:t>
            </w:r>
            <w:r w:rsidR="006F3843">
              <w:rPr>
                <w:rFonts w:ascii="Calibri" w:eastAsia="Calibri" w:hAnsi="Calibri" w:cs="Calibri"/>
                <w:sz w:val="20"/>
                <w:szCs w:val="20"/>
                <w:lang w:val="lv-LV"/>
              </w:rPr>
              <w:t xml:space="preserve"> tiek nodrošināta iespēja </w:t>
            </w:r>
            <w:r w:rsidR="008B7FA5">
              <w:rPr>
                <w:rFonts w:ascii="Calibri" w:eastAsia="Calibri" w:hAnsi="Calibri" w:cs="Calibri"/>
                <w:sz w:val="20"/>
                <w:szCs w:val="20"/>
                <w:lang w:val="lv-LV"/>
              </w:rPr>
              <w:t>drošai automašīnu novietošanai pie apskates vietām</w:t>
            </w:r>
          </w:p>
        </w:tc>
      </w:tr>
      <w:tr w:rsidR="0008470A" w:rsidRPr="00D94A8B" w14:paraId="6289CAB7" w14:textId="77777777" w:rsidTr="008B7CA8">
        <w:tc>
          <w:tcPr>
            <w:tcW w:w="851" w:type="dxa"/>
          </w:tcPr>
          <w:p w14:paraId="6289CAA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C.2.4.</w:t>
            </w:r>
          </w:p>
        </w:tc>
        <w:tc>
          <w:tcPr>
            <w:tcW w:w="851" w:type="dxa"/>
          </w:tcPr>
          <w:p w14:paraId="6289CAB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C.2.</w:t>
            </w:r>
          </w:p>
        </w:tc>
        <w:tc>
          <w:tcPr>
            <w:tcW w:w="3118" w:type="dxa"/>
          </w:tcPr>
          <w:p w14:paraId="6289CAB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Dabas objektu ekonomiskais pienesums - brīvprātīgi ziedojumi, maksa par papildpakalpojumiem </w:t>
            </w:r>
            <w:proofErr w:type="spellStart"/>
            <w:r w:rsidRPr="00D94A8B">
              <w:rPr>
                <w:rFonts w:ascii="Calibri" w:eastAsia="Calibri" w:hAnsi="Calibri" w:cs="Calibri"/>
                <w:sz w:val="20"/>
                <w:szCs w:val="20"/>
                <w:lang w:val="lv-LV"/>
              </w:rPr>
              <w:t>utml</w:t>
            </w:r>
            <w:proofErr w:type="spellEnd"/>
            <w:r w:rsidRPr="00D94A8B">
              <w:rPr>
                <w:rFonts w:ascii="Calibri" w:eastAsia="Calibri" w:hAnsi="Calibri" w:cs="Calibri"/>
                <w:sz w:val="20"/>
                <w:szCs w:val="20"/>
                <w:lang w:val="lv-LV"/>
              </w:rPr>
              <w:t>. Piedāvājums noziedot ar interneta starpniecību.</w:t>
            </w:r>
          </w:p>
        </w:tc>
        <w:tc>
          <w:tcPr>
            <w:tcW w:w="2552" w:type="dxa"/>
          </w:tcPr>
          <w:p w14:paraId="6289CAB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Pašvaldības, DAP</w:t>
            </w:r>
          </w:p>
        </w:tc>
        <w:tc>
          <w:tcPr>
            <w:tcW w:w="1984" w:type="dxa"/>
          </w:tcPr>
          <w:p w14:paraId="6289CAB3" w14:textId="44763D3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w:t>
            </w:r>
            <w:r w:rsidR="008B7FA5">
              <w:rPr>
                <w:rFonts w:ascii="Calibri" w:eastAsia="Calibri" w:hAnsi="Calibri" w:cs="Calibri"/>
                <w:sz w:val="20"/>
                <w:szCs w:val="20"/>
                <w:lang w:val="lv-LV"/>
              </w:rPr>
              <w:t>sākot no 2025.g.</w:t>
            </w:r>
          </w:p>
        </w:tc>
        <w:tc>
          <w:tcPr>
            <w:tcW w:w="1843" w:type="dxa"/>
          </w:tcPr>
          <w:p w14:paraId="6289CAB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 DAP, esošā budžeta ietvaros</w:t>
            </w:r>
          </w:p>
        </w:tc>
        <w:tc>
          <w:tcPr>
            <w:tcW w:w="2268" w:type="dxa"/>
          </w:tcPr>
          <w:p w14:paraId="6289CAB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B6"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Tūrisma infrastruktūra uzturēta labā kvalitātē</w:t>
            </w:r>
          </w:p>
        </w:tc>
      </w:tr>
      <w:tr w:rsidR="0008470A" w:rsidRPr="00D94A8B" w14:paraId="6289CAC1" w14:textId="77777777" w:rsidTr="008B7CA8">
        <w:tc>
          <w:tcPr>
            <w:tcW w:w="851" w:type="dxa"/>
          </w:tcPr>
          <w:p w14:paraId="6289CAB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C.3.1.</w:t>
            </w:r>
          </w:p>
        </w:tc>
        <w:tc>
          <w:tcPr>
            <w:tcW w:w="851" w:type="dxa"/>
          </w:tcPr>
          <w:p w14:paraId="6289CAB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p w14:paraId="6289CAB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B.6.6.</w:t>
            </w:r>
          </w:p>
        </w:tc>
        <w:tc>
          <w:tcPr>
            <w:tcW w:w="3118" w:type="dxa"/>
          </w:tcPr>
          <w:p w14:paraId="6289CAB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Ķemeru tīreļa karjeru izmantošana saskaņā ar tūrisma pakalpojumu piedāvājuma plāniem, skatīt nosacījumus pie pasākuma B.6.6.9.</w:t>
            </w:r>
          </w:p>
        </w:tc>
        <w:tc>
          <w:tcPr>
            <w:tcW w:w="2552" w:type="dxa"/>
          </w:tcPr>
          <w:p w14:paraId="6289CAB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BD" w14:textId="07185AE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BE" w14:textId="4C65030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esošā budžeta ietvaros</w:t>
            </w:r>
          </w:p>
        </w:tc>
        <w:tc>
          <w:tcPr>
            <w:tcW w:w="2268" w:type="dxa"/>
          </w:tcPr>
          <w:p w14:paraId="6289CAB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C0"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Tūrisma </w:t>
            </w:r>
            <w:proofErr w:type="spellStart"/>
            <w:r w:rsidRPr="00D94A8B">
              <w:rPr>
                <w:rFonts w:ascii="Calibri" w:eastAsia="Calibri" w:hAnsi="Calibri" w:cs="Calibri"/>
                <w:sz w:val="20"/>
                <w:szCs w:val="20"/>
                <w:lang w:val="lv-LV"/>
              </w:rPr>
              <w:t>papkalpojumi</w:t>
            </w:r>
            <w:proofErr w:type="spellEnd"/>
            <w:r w:rsidRPr="00D94A8B">
              <w:rPr>
                <w:rFonts w:ascii="Calibri" w:eastAsia="Calibri" w:hAnsi="Calibri" w:cs="Calibri"/>
                <w:sz w:val="20"/>
                <w:szCs w:val="20"/>
                <w:lang w:val="lv-LV"/>
              </w:rPr>
              <w:t xml:space="preserve"> tiek sniegti saskaņā ar nosacījumiem, kas nodrošina ĪA sugu un ES nozīmes biotopu aizsardzību</w:t>
            </w:r>
          </w:p>
        </w:tc>
      </w:tr>
      <w:tr w:rsidR="0008470A" w:rsidRPr="00D94A8B" w14:paraId="6289CACA" w14:textId="77777777" w:rsidTr="008B7CA8">
        <w:tc>
          <w:tcPr>
            <w:tcW w:w="851" w:type="dxa"/>
          </w:tcPr>
          <w:p w14:paraId="6289CAC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C.3.2.</w:t>
            </w:r>
          </w:p>
        </w:tc>
        <w:tc>
          <w:tcPr>
            <w:tcW w:w="851" w:type="dxa"/>
          </w:tcPr>
          <w:p w14:paraId="6289CAC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C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Labiekārtota taka ap </w:t>
            </w:r>
            <w:proofErr w:type="spellStart"/>
            <w:r w:rsidRPr="00D94A8B">
              <w:rPr>
                <w:rFonts w:ascii="Calibri" w:eastAsia="Calibri" w:hAnsi="Calibri" w:cs="Calibri"/>
                <w:sz w:val="20"/>
                <w:szCs w:val="20"/>
                <w:lang w:val="lv-LV"/>
              </w:rPr>
              <w:t>Melnezeru</w:t>
            </w:r>
            <w:proofErr w:type="spellEnd"/>
          </w:p>
        </w:tc>
        <w:tc>
          <w:tcPr>
            <w:tcW w:w="2552" w:type="dxa"/>
          </w:tcPr>
          <w:p w14:paraId="6289CAC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C6" w14:textId="5A32D21A"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sākot no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5</w:t>
            </w:r>
            <w:r w:rsidRPr="00D94A8B">
              <w:rPr>
                <w:rFonts w:ascii="Calibri" w:eastAsia="Calibri" w:hAnsi="Calibri" w:cs="Calibri"/>
                <w:sz w:val="20"/>
                <w:szCs w:val="20"/>
                <w:lang w:val="lv-LV"/>
              </w:rPr>
              <w:t>.g. visā plāna darbības periodā</w:t>
            </w:r>
          </w:p>
        </w:tc>
        <w:tc>
          <w:tcPr>
            <w:tcW w:w="1843" w:type="dxa"/>
          </w:tcPr>
          <w:p w14:paraId="6289CAC7" w14:textId="6AB31B1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8B7FA5">
              <w:rPr>
                <w:rFonts w:ascii="Calibri" w:eastAsia="Calibri" w:hAnsi="Calibri" w:cs="Calibri"/>
                <w:sz w:val="20"/>
                <w:szCs w:val="20"/>
                <w:lang w:val="lv-LV"/>
              </w:rPr>
              <w:t>projektu finansējums</w:t>
            </w:r>
          </w:p>
        </w:tc>
        <w:tc>
          <w:tcPr>
            <w:tcW w:w="2268" w:type="dxa"/>
          </w:tcPr>
          <w:p w14:paraId="6289CAC8" w14:textId="74242869" w:rsidR="008B7CA8" w:rsidRPr="00D94A8B" w:rsidRDefault="008B7FA5" w:rsidP="008B7CA8">
            <w:pPr>
              <w:rPr>
                <w:rFonts w:ascii="Calibri" w:eastAsia="Calibri" w:hAnsi="Calibri" w:cs="Calibri"/>
                <w:sz w:val="20"/>
                <w:szCs w:val="20"/>
                <w:lang w:val="lv-LV"/>
              </w:rPr>
            </w:pPr>
            <w:r>
              <w:rPr>
                <w:rFonts w:ascii="Calibri" w:eastAsia="Calibri" w:hAnsi="Calibri"/>
                <w:sz w:val="20"/>
                <w:szCs w:val="20"/>
                <w:lang w:val="lv-LV"/>
              </w:rPr>
              <w:t xml:space="preserve">sākot no </w:t>
            </w:r>
            <w:r w:rsidR="008B7CA8" w:rsidRPr="00D94A8B">
              <w:rPr>
                <w:rFonts w:ascii="Calibri" w:eastAsia="Calibri" w:hAnsi="Calibri"/>
                <w:sz w:val="20"/>
                <w:szCs w:val="20"/>
                <w:lang w:val="lv-LV"/>
              </w:rPr>
              <w:t xml:space="preserve"> 50 000 EUR, atkarībā no </w:t>
            </w:r>
            <w:proofErr w:type="spellStart"/>
            <w:r w:rsidR="008B7CA8" w:rsidRPr="00D94A8B">
              <w:rPr>
                <w:rFonts w:ascii="Calibri" w:eastAsia="Calibri" w:hAnsi="Calibri"/>
                <w:sz w:val="20"/>
                <w:szCs w:val="20"/>
                <w:lang w:val="lv-LV"/>
              </w:rPr>
              <w:t>piejamā</w:t>
            </w:r>
            <w:proofErr w:type="spellEnd"/>
            <w:r w:rsidR="008B7CA8" w:rsidRPr="00D94A8B">
              <w:rPr>
                <w:rFonts w:ascii="Calibri" w:eastAsia="Calibri" w:hAnsi="Calibri"/>
                <w:sz w:val="20"/>
                <w:szCs w:val="20"/>
                <w:lang w:val="lv-LV"/>
              </w:rPr>
              <w:t xml:space="preserve"> finansējuma</w:t>
            </w:r>
          </w:p>
        </w:tc>
        <w:tc>
          <w:tcPr>
            <w:tcW w:w="2410" w:type="dxa"/>
          </w:tcPr>
          <w:p w14:paraId="6289CAC9"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Izveidota jauna tūrisma infrastruktūra.</w:t>
            </w:r>
          </w:p>
        </w:tc>
      </w:tr>
      <w:tr w:rsidR="0008470A" w:rsidRPr="00D94A8B" w14:paraId="6289CAD3" w14:textId="77777777" w:rsidTr="008B7CA8">
        <w:tc>
          <w:tcPr>
            <w:tcW w:w="851" w:type="dxa"/>
          </w:tcPr>
          <w:p w14:paraId="6289CAC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C.3.3.</w:t>
            </w:r>
          </w:p>
        </w:tc>
        <w:tc>
          <w:tcPr>
            <w:tcW w:w="851" w:type="dxa"/>
          </w:tcPr>
          <w:p w14:paraId="6289CAC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CD" w14:textId="6F0B025B"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Labiekārtota pieeja </w:t>
            </w:r>
            <w:r w:rsidR="008B7FA5" w:rsidRPr="00D94A8B">
              <w:rPr>
                <w:rFonts w:ascii="Calibri" w:eastAsia="Calibri" w:hAnsi="Calibri" w:cs="Calibri"/>
                <w:sz w:val="20"/>
                <w:szCs w:val="20"/>
                <w:lang w:val="lv-LV"/>
              </w:rPr>
              <w:t xml:space="preserve">pie Slokas ezera </w:t>
            </w:r>
            <w:r w:rsidRPr="00D94A8B">
              <w:rPr>
                <w:rFonts w:ascii="Calibri" w:eastAsia="Calibri" w:hAnsi="Calibri" w:cs="Calibri"/>
                <w:sz w:val="20"/>
                <w:szCs w:val="20"/>
                <w:lang w:val="lv-LV"/>
              </w:rPr>
              <w:t>Jūrmalā</w:t>
            </w:r>
            <w:r w:rsidR="008B7FA5">
              <w:rPr>
                <w:rFonts w:ascii="Calibri" w:eastAsia="Calibri" w:hAnsi="Calibri" w:cs="Calibri"/>
                <w:sz w:val="20"/>
                <w:szCs w:val="20"/>
                <w:lang w:val="lv-LV"/>
              </w:rPr>
              <w:t>,</w:t>
            </w:r>
            <w:r w:rsidRPr="00D94A8B">
              <w:rPr>
                <w:rFonts w:ascii="Calibri" w:eastAsia="Calibri" w:hAnsi="Calibri" w:cs="Calibri"/>
                <w:sz w:val="20"/>
                <w:szCs w:val="20"/>
                <w:lang w:val="lv-LV"/>
              </w:rPr>
              <w:t xml:space="preserve"> </w:t>
            </w:r>
            <w:proofErr w:type="spellStart"/>
            <w:r w:rsidRPr="00D94A8B">
              <w:rPr>
                <w:rFonts w:ascii="Calibri" w:eastAsia="Calibri" w:hAnsi="Calibri" w:cs="Calibri"/>
                <w:sz w:val="20"/>
                <w:szCs w:val="20"/>
                <w:lang w:val="lv-LV"/>
              </w:rPr>
              <w:t>Klīves</w:t>
            </w:r>
            <w:proofErr w:type="spellEnd"/>
            <w:r w:rsidRPr="00D94A8B">
              <w:rPr>
                <w:rFonts w:ascii="Calibri" w:eastAsia="Calibri" w:hAnsi="Calibri" w:cs="Calibri"/>
                <w:sz w:val="20"/>
                <w:szCs w:val="20"/>
                <w:lang w:val="lv-LV"/>
              </w:rPr>
              <w:t xml:space="preserve"> ielas galā</w:t>
            </w:r>
          </w:p>
        </w:tc>
        <w:tc>
          <w:tcPr>
            <w:tcW w:w="2552" w:type="dxa"/>
          </w:tcPr>
          <w:p w14:paraId="6289CAC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CF" w14:textId="14665BF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sākot no 202</w:t>
            </w:r>
            <w:r w:rsidR="008B7FA5">
              <w:rPr>
                <w:rFonts w:ascii="Calibri" w:eastAsia="Calibri" w:hAnsi="Calibri" w:cs="Calibri"/>
                <w:sz w:val="20"/>
                <w:szCs w:val="20"/>
                <w:lang w:val="lv-LV"/>
              </w:rPr>
              <w:t>5</w:t>
            </w:r>
            <w:r w:rsidRPr="00D94A8B">
              <w:rPr>
                <w:rFonts w:ascii="Calibri" w:eastAsia="Calibri" w:hAnsi="Calibri" w:cs="Calibri"/>
                <w:sz w:val="20"/>
                <w:szCs w:val="20"/>
                <w:lang w:val="lv-LV"/>
              </w:rPr>
              <w:t>.g. visā plāna darbības periodā</w:t>
            </w:r>
          </w:p>
        </w:tc>
        <w:tc>
          <w:tcPr>
            <w:tcW w:w="1843" w:type="dxa"/>
          </w:tcPr>
          <w:p w14:paraId="6289CAD0" w14:textId="35E3C75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8B7FA5">
              <w:rPr>
                <w:rFonts w:ascii="Calibri" w:eastAsia="Calibri" w:hAnsi="Calibri" w:cs="Calibri"/>
                <w:sz w:val="20"/>
                <w:szCs w:val="20"/>
                <w:lang w:val="lv-LV"/>
              </w:rPr>
              <w:t>projektu finansējums</w:t>
            </w:r>
          </w:p>
        </w:tc>
        <w:tc>
          <w:tcPr>
            <w:tcW w:w="2268" w:type="dxa"/>
          </w:tcPr>
          <w:p w14:paraId="6289CAD1" w14:textId="7E63F513" w:rsidR="008B7CA8" w:rsidRPr="00D94A8B" w:rsidRDefault="008B7FA5" w:rsidP="008B7CA8">
            <w:pPr>
              <w:rPr>
                <w:rFonts w:ascii="Calibri" w:eastAsia="Calibri" w:hAnsi="Calibri" w:cs="Calibri"/>
                <w:sz w:val="20"/>
                <w:szCs w:val="20"/>
                <w:lang w:val="lv-LV"/>
              </w:rPr>
            </w:pPr>
            <w:r>
              <w:rPr>
                <w:rFonts w:ascii="Calibri" w:eastAsia="Calibri" w:hAnsi="Calibri"/>
                <w:sz w:val="20"/>
                <w:szCs w:val="20"/>
                <w:lang w:val="lv-LV"/>
              </w:rPr>
              <w:t>sākot no</w:t>
            </w:r>
            <w:r w:rsidR="008B7CA8" w:rsidRPr="00D94A8B">
              <w:rPr>
                <w:rFonts w:ascii="Calibri" w:eastAsia="Calibri" w:hAnsi="Calibri"/>
                <w:sz w:val="20"/>
                <w:szCs w:val="20"/>
                <w:lang w:val="lv-LV"/>
              </w:rPr>
              <w:t xml:space="preserve"> 50 000 EUR, atkarībā no </w:t>
            </w:r>
            <w:proofErr w:type="spellStart"/>
            <w:r w:rsidR="008B7CA8" w:rsidRPr="00D94A8B">
              <w:rPr>
                <w:rFonts w:ascii="Calibri" w:eastAsia="Calibri" w:hAnsi="Calibri"/>
                <w:sz w:val="20"/>
                <w:szCs w:val="20"/>
                <w:lang w:val="lv-LV"/>
              </w:rPr>
              <w:t>piejamā</w:t>
            </w:r>
            <w:proofErr w:type="spellEnd"/>
            <w:r w:rsidR="008B7CA8" w:rsidRPr="00D94A8B">
              <w:rPr>
                <w:rFonts w:ascii="Calibri" w:eastAsia="Calibri" w:hAnsi="Calibri"/>
                <w:sz w:val="20"/>
                <w:szCs w:val="20"/>
                <w:lang w:val="lv-LV"/>
              </w:rPr>
              <w:t xml:space="preserve"> finansējuma</w:t>
            </w:r>
          </w:p>
        </w:tc>
        <w:tc>
          <w:tcPr>
            <w:tcW w:w="2410" w:type="dxa"/>
          </w:tcPr>
          <w:p w14:paraId="6289CAD2"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Izveidota jauna tūrisma infrastruktūra.</w:t>
            </w:r>
          </w:p>
        </w:tc>
      </w:tr>
      <w:tr w:rsidR="0008470A" w:rsidRPr="00D94A8B" w14:paraId="6289CADC" w14:textId="77777777" w:rsidTr="008B7CA8">
        <w:tc>
          <w:tcPr>
            <w:tcW w:w="851" w:type="dxa"/>
          </w:tcPr>
          <w:p w14:paraId="6289CAD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C.3.4.</w:t>
            </w:r>
          </w:p>
        </w:tc>
        <w:tc>
          <w:tcPr>
            <w:tcW w:w="851" w:type="dxa"/>
          </w:tcPr>
          <w:p w14:paraId="6289CAD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D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Lūžņu grāvja sēravota maršruta papildinājums</w:t>
            </w:r>
          </w:p>
        </w:tc>
        <w:tc>
          <w:tcPr>
            <w:tcW w:w="2552" w:type="dxa"/>
          </w:tcPr>
          <w:p w14:paraId="6289CAD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D8" w14:textId="5BBDE63E"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5</w:t>
            </w:r>
            <w:r w:rsidRPr="00D94A8B">
              <w:rPr>
                <w:rFonts w:ascii="Calibri" w:eastAsia="Calibri" w:hAnsi="Calibri" w:cs="Calibri"/>
                <w:sz w:val="20"/>
                <w:szCs w:val="20"/>
                <w:lang w:val="lv-LV"/>
              </w:rPr>
              <w:t>.g. visā plāna darbības periodā</w:t>
            </w:r>
          </w:p>
        </w:tc>
        <w:tc>
          <w:tcPr>
            <w:tcW w:w="1843" w:type="dxa"/>
          </w:tcPr>
          <w:p w14:paraId="6289CAD9" w14:textId="11A19D3C"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8B7FA5">
              <w:rPr>
                <w:rFonts w:ascii="Calibri" w:eastAsia="Calibri" w:hAnsi="Calibri" w:cs="Calibri"/>
                <w:sz w:val="20"/>
                <w:szCs w:val="20"/>
                <w:lang w:val="lv-LV"/>
              </w:rPr>
              <w:t>projektu finansējums</w:t>
            </w:r>
          </w:p>
        </w:tc>
        <w:tc>
          <w:tcPr>
            <w:tcW w:w="2268" w:type="dxa"/>
          </w:tcPr>
          <w:p w14:paraId="6289CADA" w14:textId="0019C0DF" w:rsidR="008B7CA8" w:rsidRPr="00D94A8B" w:rsidRDefault="008B7FA5" w:rsidP="008B7CA8">
            <w:pPr>
              <w:rPr>
                <w:rFonts w:ascii="Calibri" w:eastAsia="Calibri" w:hAnsi="Calibri" w:cs="Calibri"/>
                <w:sz w:val="20"/>
                <w:szCs w:val="20"/>
                <w:lang w:val="lv-LV"/>
              </w:rPr>
            </w:pPr>
            <w:r>
              <w:rPr>
                <w:rFonts w:ascii="Calibri" w:eastAsia="Calibri" w:hAnsi="Calibri"/>
                <w:sz w:val="20"/>
                <w:szCs w:val="20"/>
                <w:lang w:val="lv-LV"/>
              </w:rPr>
              <w:t>sākot no</w:t>
            </w:r>
            <w:r w:rsidR="008B7CA8" w:rsidRPr="00D94A8B">
              <w:rPr>
                <w:rFonts w:ascii="Calibri" w:eastAsia="Calibri" w:hAnsi="Calibri"/>
                <w:sz w:val="20"/>
                <w:szCs w:val="20"/>
                <w:lang w:val="lv-LV"/>
              </w:rPr>
              <w:t xml:space="preserve"> 50 000 EUR, atkarībā no </w:t>
            </w:r>
            <w:proofErr w:type="spellStart"/>
            <w:r w:rsidR="008B7CA8" w:rsidRPr="00D94A8B">
              <w:rPr>
                <w:rFonts w:ascii="Calibri" w:eastAsia="Calibri" w:hAnsi="Calibri"/>
                <w:sz w:val="20"/>
                <w:szCs w:val="20"/>
                <w:lang w:val="lv-LV"/>
              </w:rPr>
              <w:t>piejamā</w:t>
            </w:r>
            <w:proofErr w:type="spellEnd"/>
            <w:r w:rsidR="008B7CA8" w:rsidRPr="00D94A8B">
              <w:rPr>
                <w:rFonts w:ascii="Calibri" w:eastAsia="Calibri" w:hAnsi="Calibri"/>
                <w:sz w:val="20"/>
                <w:szCs w:val="20"/>
                <w:lang w:val="lv-LV"/>
              </w:rPr>
              <w:t xml:space="preserve"> finansējuma</w:t>
            </w:r>
          </w:p>
        </w:tc>
        <w:tc>
          <w:tcPr>
            <w:tcW w:w="2410" w:type="dxa"/>
          </w:tcPr>
          <w:p w14:paraId="6289CADB"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Izveidota jauna tūrisma infrastruktūra.</w:t>
            </w:r>
          </w:p>
        </w:tc>
      </w:tr>
      <w:tr w:rsidR="0008470A" w:rsidRPr="00D94A8B" w14:paraId="6289CAE5" w14:textId="77777777" w:rsidTr="008B7CA8">
        <w:tc>
          <w:tcPr>
            <w:tcW w:w="851" w:type="dxa"/>
          </w:tcPr>
          <w:p w14:paraId="6289CAD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C.3.5.</w:t>
            </w:r>
          </w:p>
        </w:tc>
        <w:tc>
          <w:tcPr>
            <w:tcW w:w="851" w:type="dxa"/>
          </w:tcPr>
          <w:p w14:paraId="6289CAD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D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Niedrāju laipas papildinājums</w:t>
            </w:r>
          </w:p>
        </w:tc>
        <w:tc>
          <w:tcPr>
            <w:tcW w:w="2552" w:type="dxa"/>
          </w:tcPr>
          <w:p w14:paraId="6289CAE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E1" w14:textId="7708D5B8"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5</w:t>
            </w:r>
            <w:r w:rsidRPr="00D94A8B">
              <w:rPr>
                <w:rFonts w:ascii="Calibri" w:eastAsia="Calibri" w:hAnsi="Calibri" w:cs="Calibri"/>
                <w:sz w:val="20"/>
                <w:szCs w:val="20"/>
                <w:lang w:val="lv-LV"/>
              </w:rPr>
              <w:t>.g. visā plāna darbības periodā</w:t>
            </w:r>
          </w:p>
        </w:tc>
        <w:tc>
          <w:tcPr>
            <w:tcW w:w="1843" w:type="dxa"/>
          </w:tcPr>
          <w:p w14:paraId="6289CAE2" w14:textId="28FBE23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8B7FA5">
              <w:rPr>
                <w:rFonts w:ascii="Calibri" w:eastAsia="Calibri" w:hAnsi="Calibri" w:cs="Calibri"/>
                <w:sz w:val="20"/>
                <w:szCs w:val="20"/>
                <w:lang w:val="lv-LV"/>
              </w:rPr>
              <w:t>projektu finansējums</w:t>
            </w:r>
          </w:p>
        </w:tc>
        <w:tc>
          <w:tcPr>
            <w:tcW w:w="2268" w:type="dxa"/>
          </w:tcPr>
          <w:p w14:paraId="6289CAE3" w14:textId="62222E85" w:rsidR="008B7CA8" w:rsidRPr="008B7FA5" w:rsidRDefault="008B7FA5" w:rsidP="008B7CA8">
            <w:pPr>
              <w:rPr>
                <w:rFonts w:ascii="Calibri" w:eastAsia="Calibri" w:hAnsi="Calibri"/>
                <w:sz w:val="20"/>
                <w:szCs w:val="20"/>
                <w:lang w:val="lv-LV"/>
              </w:rPr>
            </w:pPr>
            <w:r>
              <w:rPr>
                <w:rFonts w:ascii="Calibri" w:eastAsia="Calibri" w:hAnsi="Calibri"/>
                <w:sz w:val="20"/>
                <w:szCs w:val="20"/>
                <w:lang w:val="lv-LV"/>
              </w:rPr>
              <w:t>Sākot no</w:t>
            </w:r>
            <w:r w:rsidR="008B7CA8" w:rsidRPr="00D94A8B">
              <w:rPr>
                <w:rFonts w:ascii="Calibri" w:eastAsia="Calibri" w:hAnsi="Calibri"/>
                <w:sz w:val="20"/>
                <w:szCs w:val="20"/>
                <w:lang w:val="lv-LV"/>
              </w:rPr>
              <w:t xml:space="preserve"> 50 000 EUR, atkarībā no </w:t>
            </w:r>
            <w:proofErr w:type="spellStart"/>
            <w:r w:rsidR="008B7CA8" w:rsidRPr="00D94A8B">
              <w:rPr>
                <w:rFonts w:ascii="Calibri" w:eastAsia="Calibri" w:hAnsi="Calibri"/>
                <w:sz w:val="20"/>
                <w:szCs w:val="20"/>
                <w:lang w:val="lv-LV"/>
              </w:rPr>
              <w:t>piejamā</w:t>
            </w:r>
            <w:proofErr w:type="spellEnd"/>
            <w:r w:rsidR="008B7CA8" w:rsidRPr="00D94A8B">
              <w:rPr>
                <w:rFonts w:ascii="Calibri" w:eastAsia="Calibri" w:hAnsi="Calibri"/>
                <w:sz w:val="20"/>
                <w:szCs w:val="20"/>
                <w:lang w:val="lv-LV"/>
              </w:rPr>
              <w:t xml:space="preserve"> finansējuma</w:t>
            </w:r>
          </w:p>
        </w:tc>
        <w:tc>
          <w:tcPr>
            <w:tcW w:w="2410" w:type="dxa"/>
          </w:tcPr>
          <w:p w14:paraId="6289CAE4"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Izveidota jauna tūrisma infrastruktūra.</w:t>
            </w:r>
          </w:p>
        </w:tc>
      </w:tr>
      <w:tr w:rsidR="0008470A" w:rsidRPr="00D94A8B" w14:paraId="6289CAEE" w14:textId="77777777" w:rsidTr="008B7CA8">
        <w:tc>
          <w:tcPr>
            <w:tcW w:w="851" w:type="dxa"/>
          </w:tcPr>
          <w:p w14:paraId="6289CAE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C.3.6.</w:t>
            </w:r>
          </w:p>
        </w:tc>
        <w:tc>
          <w:tcPr>
            <w:tcW w:w="851" w:type="dxa"/>
          </w:tcPr>
          <w:p w14:paraId="6289CAE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E8"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Jūrtakas</w:t>
            </w:r>
            <w:proofErr w:type="spellEnd"/>
            <w:r w:rsidRPr="00D94A8B">
              <w:rPr>
                <w:rFonts w:ascii="Calibri" w:eastAsia="Calibri" w:hAnsi="Calibri" w:cs="Calibri"/>
                <w:sz w:val="20"/>
                <w:szCs w:val="20"/>
                <w:lang w:val="lv-LV"/>
              </w:rPr>
              <w:t xml:space="preserve"> un </w:t>
            </w:r>
            <w:proofErr w:type="spellStart"/>
            <w:r w:rsidRPr="00D94A8B">
              <w:rPr>
                <w:rFonts w:ascii="Calibri" w:eastAsia="Calibri" w:hAnsi="Calibri" w:cs="Calibri"/>
                <w:sz w:val="20"/>
                <w:szCs w:val="20"/>
                <w:lang w:val="lv-LV"/>
              </w:rPr>
              <w:t>Mežtakas</w:t>
            </w:r>
            <w:proofErr w:type="spellEnd"/>
            <w:r w:rsidRPr="00D94A8B">
              <w:rPr>
                <w:rFonts w:ascii="Calibri" w:eastAsia="Calibri" w:hAnsi="Calibri" w:cs="Calibri"/>
                <w:sz w:val="20"/>
                <w:szCs w:val="20"/>
                <w:lang w:val="lv-LV"/>
              </w:rPr>
              <w:t xml:space="preserve"> uzturēšana</w:t>
            </w:r>
          </w:p>
        </w:tc>
        <w:tc>
          <w:tcPr>
            <w:tcW w:w="2552" w:type="dxa"/>
          </w:tcPr>
          <w:p w14:paraId="6289CAE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 zemju īpašnieki</w:t>
            </w:r>
          </w:p>
        </w:tc>
        <w:tc>
          <w:tcPr>
            <w:tcW w:w="1984" w:type="dxa"/>
          </w:tcPr>
          <w:p w14:paraId="6289CAEA" w14:textId="545F9CA6"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sākot no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4</w:t>
            </w:r>
            <w:r w:rsidRPr="00D94A8B">
              <w:rPr>
                <w:rFonts w:ascii="Calibri" w:eastAsia="Calibri" w:hAnsi="Calibri" w:cs="Calibri"/>
                <w:sz w:val="20"/>
                <w:szCs w:val="20"/>
                <w:lang w:val="lv-LV"/>
              </w:rPr>
              <w:t>.g. visā plāna darbības periodā</w:t>
            </w:r>
          </w:p>
        </w:tc>
        <w:tc>
          <w:tcPr>
            <w:tcW w:w="1843" w:type="dxa"/>
          </w:tcPr>
          <w:p w14:paraId="6289CAE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ES fondu un projektu finansējums, pašvaldības finansējums</w:t>
            </w:r>
          </w:p>
        </w:tc>
        <w:tc>
          <w:tcPr>
            <w:tcW w:w="2268" w:type="dxa"/>
          </w:tcPr>
          <w:p w14:paraId="6289CAEC" w14:textId="2826A1E4"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10 000 – 50 000 EUR</w:t>
            </w:r>
            <w:r w:rsidR="008B7FA5">
              <w:rPr>
                <w:rFonts w:ascii="Calibri" w:eastAsia="Calibri" w:hAnsi="Calibri"/>
                <w:sz w:val="20"/>
                <w:szCs w:val="20"/>
                <w:lang w:val="lv-LV"/>
              </w:rPr>
              <w:t xml:space="preserve"> katru gadu</w:t>
            </w:r>
            <w:r w:rsidRPr="00D94A8B">
              <w:rPr>
                <w:rFonts w:ascii="Calibri" w:eastAsia="Calibri" w:hAnsi="Calibri"/>
                <w:sz w:val="20"/>
                <w:szCs w:val="20"/>
                <w:lang w:val="lv-LV"/>
              </w:rPr>
              <w:t xml:space="preserve">, atkarībā no </w:t>
            </w:r>
            <w:proofErr w:type="spellStart"/>
            <w:r w:rsidRPr="00D94A8B">
              <w:rPr>
                <w:rFonts w:ascii="Calibri" w:eastAsia="Calibri" w:hAnsi="Calibri"/>
                <w:sz w:val="20"/>
                <w:szCs w:val="20"/>
                <w:lang w:val="lv-LV"/>
              </w:rPr>
              <w:t>piejamā</w:t>
            </w:r>
            <w:proofErr w:type="spellEnd"/>
            <w:r w:rsidRPr="00D94A8B">
              <w:rPr>
                <w:rFonts w:ascii="Calibri" w:eastAsia="Calibri" w:hAnsi="Calibri"/>
                <w:sz w:val="20"/>
                <w:szCs w:val="20"/>
                <w:lang w:val="lv-LV"/>
              </w:rPr>
              <w:t xml:space="preserve"> finansējuma</w:t>
            </w:r>
          </w:p>
        </w:tc>
        <w:tc>
          <w:tcPr>
            <w:tcW w:w="2410" w:type="dxa"/>
          </w:tcPr>
          <w:p w14:paraId="6289CAED"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Tūrisma infrastruktūra uzturēta labā kvalitātē (Jūrtaka-16 km, Mežtaka-28km ĶNP teritorijā)</w:t>
            </w:r>
          </w:p>
        </w:tc>
      </w:tr>
      <w:tr w:rsidR="0008470A" w:rsidRPr="00D94A8B" w14:paraId="6289CAF7" w14:textId="77777777" w:rsidTr="008B7CA8">
        <w:tc>
          <w:tcPr>
            <w:tcW w:w="851" w:type="dxa"/>
          </w:tcPr>
          <w:p w14:paraId="6289CAE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C.3.7.</w:t>
            </w:r>
          </w:p>
        </w:tc>
        <w:tc>
          <w:tcPr>
            <w:tcW w:w="851" w:type="dxa"/>
          </w:tcPr>
          <w:p w14:paraId="6289CAF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F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Ķemeru tīreļa laipas un apkārtnes attīstība</w:t>
            </w:r>
          </w:p>
        </w:tc>
        <w:tc>
          <w:tcPr>
            <w:tcW w:w="2552" w:type="dxa"/>
          </w:tcPr>
          <w:p w14:paraId="6289CAF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AF3" w14:textId="73098191"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8B7FA5" w:rsidRPr="00D94A8B">
              <w:rPr>
                <w:rFonts w:ascii="Calibri" w:eastAsia="Calibri" w:hAnsi="Calibri" w:cs="Calibri"/>
                <w:sz w:val="20"/>
                <w:szCs w:val="20"/>
                <w:lang w:val="lv-LV"/>
              </w:rPr>
              <w:t>202</w:t>
            </w:r>
            <w:r w:rsidR="008B7FA5">
              <w:rPr>
                <w:rFonts w:ascii="Calibri" w:eastAsia="Calibri" w:hAnsi="Calibri" w:cs="Calibri"/>
                <w:sz w:val="20"/>
                <w:szCs w:val="20"/>
                <w:lang w:val="lv-LV"/>
              </w:rPr>
              <w:t>5</w:t>
            </w:r>
            <w:r w:rsidRPr="00D94A8B">
              <w:rPr>
                <w:rFonts w:ascii="Calibri" w:eastAsia="Calibri" w:hAnsi="Calibri" w:cs="Calibri"/>
                <w:sz w:val="20"/>
                <w:szCs w:val="20"/>
                <w:lang w:val="lv-LV"/>
              </w:rPr>
              <w:t>. – 2035. g.</w:t>
            </w:r>
          </w:p>
        </w:tc>
        <w:tc>
          <w:tcPr>
            <w:tcW w:w="1843" w:type="dxa"/>
          </w:tcPr>
          <w:p w14:paraId="6289CAF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ES fondu un projektu finansējums</w:t>
            </w:r>
          </w:p>
        </w:tc>
        <w:tc>
          <w:tcPr>
            <w:tcW w:w="2268" w:type="dxa"/>
          </w:tcPr>
          <w:p w14:paraId="6289CAF5" w14:textId="2FE574E9" w:rsidR="008B7CA8" w:rsidRPr="00D94A8B" w:rsidRDefault="008B7FA5" w:rsidP="008B7CA8">
            <w:pPr>
              <w:rPr>
                <w:rFonts w:ascii="Calibri" w:eastAsia="Calibri" w:hAnsi="Calibri" w:cs="Calibri"/>
                <w:sz w:val="20"/>
                <w:szCs w:val="20"/>
                <w:lang w:val="lv-LV"/>
              </w:rPr>
            </w:pPr>
            <w:r>
              <w:rPr>
                <w:rFonts w:ascii="Calibri" w:eastAsia="Calibri" w:hAnsi="Calibri"/>
                <w:sz w:val="20"/>
                <w:szCs w:val="20"/>
                <w:lang w:val="lv-LV"/>
              </w:rPr>
              <w:t>Sākot no</w:t>
            </w:r>
            <w:r w:rsidR="008B7CA8" w:rsidRPr="00D94A8B">
              <w:rPr>
                <w:rFonts w:ascii="Calibri" w:eastAsia="Calibri" w:hAnsi="Calibri"/>
                <w:sz w:val="20"/>
                <w:szCs w:val="20"/>
                <w:lang w:val="lv-LV"/>
              </w:rPr>
              <w:t xml:space="preserve"> 2 000 000 EUR, </w:t>
            </w:r>
            <w:r>
              <w:rPr>
                <w:rFonts w:ascii="Calibri" w:eastAsia="Calibri" w:hAnsi="Calibri"/>
                <w:sz w:val="20"/>
                <w:szCs w:val="20"/>
                <w:lang w:val="lv-LV"/>
              </w:rPr>
              <w:t>realizācija iespējama vairākās kārtās</w:t>
            </w:r>
          </w:p>
        </w:tc>
        <w:tc>
          <w:tcPr>
            <w:tcW w:w="2410" w:type="dxa"/>
          </w:tcPr>
          <w:p w14:paraId="6289CAF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Ķemeru tīreļa apkārtnes labiekārtošana saskaņā ar 2019.gada izstrādāto skiču projektu</w:t>
            </w:r>
          </w:p>
        </w:tc>
      </w:tr>
      <w:tr w:rsidR="0008470A" w:rsidRPr="00D94A8B" w14:paraId="6289CB00" w14:textId="77777777" w:rsidTr="008B7CA8">
        <w:tc>
          <w:tcPr>
            <w:tcW w:w="851" w:type="dxa"/>
          </w:tcPr>
          <w:p w14:paraId="6289CAF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C.3.8.</w:t>
            </w:r>
          </w:p>
        </w:tc>
        <w:tc>
          <w:tcPr>
            <w:tcW w:w="851" w:type="dxa"/>
          </w:tcPr>
          <w:p w14:paraId="6289CAF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AFA"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Rīgas līča peldvietas “Jaunķemeri” uzturēšana</w:t>
            </w:r>
          </w:p>
        </w:tc>
        <w:tc>
          <w:tcPr>
            <w:tcW w:w="2552" w:type="dxa"/>
          </w:tcPr>
          <w:p w14:paraId="6289CAF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p>
        </w:tc>
        <w:tc>
          <w:tcPr>
            <w:tcW w:w="1984" w:type="dxa"/>
          </w:tcPr>
          <w:p w14:paraId="6289CAF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AFD" w14:textId="1C2D7EF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Pašvaldība esošā budžeta ietvaros, </w:t>
            </w:r>
            <w:r w:rsidR="008B7FA5">
              <w:rPr>
                <w:rFonts w:ascii="Calibri" w:eastAsia="Calibri" w:hAnsi="Calibri" w:cs="Calibri"/>
                <w:sz w:val="20"/>
                <w:szCs w:val="20"/>
                <w:lang w:val="lv-LV"/>
              </w:rPr>
              <w:t>projektu finansējums</w:t>
            </w:r>
          </w:p>
        </w:tc>
        <w:tc>
          <w:tcPr>
            <w:tcW w:w="2268" w:type="dxa"/>
          </w:tcPr>
          <w:p w14:paraId="6289CAF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AFF"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Tūrisma infrastruktūra uzturēta labā kvalitātē.</w:t>
            </w:r>
          </w:p>
        </w:tc>
      </w:tr>
      <w:tr w:rsidR="0008470A" w:rsidRPr="00D94A8B" w14:paraId="6289CB09" w14:textId="77777777" w:rsidTr="008B7CA8">
        <w:tc>
          <w:tcPr>
            <w:tcW w:w="851" w:type="dxa"/>
          </w:tcPr>
          <w:p w14:paraId="6289CB0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C.3.9.</w:t>
            </w:r>
          </w:p>
        </w:tc>
        <w:tc>
          <w:tcPr>
            <w:tcW w:w="851" w:type="dxa"/>
          </w:tcPr>
          <w:p w14:paraId="6289CB0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B0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Potenciālā kūrorta parka attīstība Jaunķemeros</w:t>
            </w:r>
          </w:p>
        </w:tc>
        <w:tc>
          <w:tcPr>
            <w:tcW w:w="2552" w:type="dxa"/>
          </w:tcPr>
          <w:p w14:paraId="6289CB04" w14:textId="186C5905"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w:t>
            </w:r>
          </w:p>
        </w:tc>
        <w:tc>
          <w:tcPr>
            <w:tcW w:w="1984" w:type="dxa"/>
          </w:tcPr>
          <w:p w14:paraId="6289CB0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06" w14:textId="07D0C3B4"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Pašvaldība esošā budžeta ietvaros, </w:t>
            </w:r>
            <w:r w:rsidR="008B7FA5">
              <w:rPr>
                <w:rFonts w:ascii="Calibri" w:eastAsia="Calibri" w:hAnsi="Calibri" w:cs="Calibri"/>
                <w:sz w:val="20"/>
                <w:szCs w:val="20"/>
                <w:lang w:val="lv-LV"/>
              </w:rPr>
              <w:t>projektu finansējums</w:t>
            </w:r>
          </w:p>
        </w:tc>
        <w:tc>
          <w:tcPr>
            <w:tcW w:w="2268" w:type="dxa"/>
          </w:tcPr>
          <w:p w14:paraId="6289CB0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08"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Uzturēta esošā un Izveidota jauna tūrisma infrastruktūra.</w:t>
            </w:r>
          </w:p>
        </w:tc>
      </w:tr>
      <w:tr w:rsidR="0008470A" w:rsidRPr="00D94A8B" w14:paraId="6289CB12" w14:textId="77777777" w:rsidTr="008B7CA8">
        <w:tc>
          <w:tcPr>
            <w:tcW w:w="851" w:type="dxa"/>
          </w:tcPr>
          <w:p w14:paraId="6289CB0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C.3.10.</w:t>
            </w:r>
          </w:p>
        </w:tc>
        <w:tc>
          <w:tcPr>
            <w:tcW w:w="851" w:type="dxa"/>
          </w:tcPr>
          <w:p w14:paraId="6289CB0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B0C"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Velomaršrutu</w:t>
            </w:r>
            <w:proofErr w:type="spellEnd"/>
            <w:r w:rsidRPr="00D94A8B">
              <w:rPr>
                <w:rFonts w:ascii="Calibri" w:eastAsia="Calibri" w:hAnsi="Calibri" w:cs="Calibri"/>
                <w:sz w:val="20"/>
                <w:szCs w:val="20"/>
                <w:lang w:val="lv-LV"/>
              </w:rPr>
              <w:t xml:space="preserve"> uzturēšana un atzīmēšana dabā, kā arī EiroVelo13 maršruta izbūve un uzturēšana</w:t>
            </w:r>
          </w:p>
        </w:tc>
        <w:tc>
          <w:tcPr>
            <w:tcW w:w="2552" w:type="dxa"/>
          </w:tcPr>
          <w:p w14:paraId="6289CB0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Valsts, Pašvaldība, zemju īpašnieki </w:t>
            </w:r>
          </w:p>
        </w:tc>
        <w:tc>
          <w:tcPr>
            <w:tcW w:w="1984" w:type="dxa"/>
          </w:tcPr>
          <w:p w14:paraId="6289CB0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0F" w14:textId="46B0530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w:t>
            </w:r>
            <w:r w:rsidR="008B7FA5">
              <w:rPr>
                <w:rFonts w:ascii="Calibri" w:eastAsia="Calibri" w:hAnsi="Calibri" w:cs="Calibri"/>
                <w:sz w:val="20"/>
                <w:szCs w:val="20"/>
                <w:lang w:val="lv-LV"/>
              </w:rPr>
              <w:t xml:space="preserve"> un</w:t>
            </w:r>
            <w:r w:rsidR="008B7FA5"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pašvaldība</w:t>
            </w:r>
            <w:r w:rsidR="008B7FA5">
              <w:rPr>
                <w:rFonts w:ascii="Calibri" w:eastAsia="Calibri" w:hAnsi="Calibri" w:cs="Calibri"/>
                <w:sz w:val="20"/>
                <w:szCs w:val="20"/>
                <w:lang w:val="lv-LV"/>
              </w:rPr>
              <w:t xml:space="preserve"> esošā </w:t>
            </w:r>
            <w:r w:rsidR="0073320B">
              <w:rPr>
                <w:rFonts w:ascii="Calibri" w:eastAsia="Calibri" w:hAnsi="Calibri" w:cs="Calibri"/>
                <w:sz w:val="20"/>
                <w:szCs w:val="20"/>
                <w:lang w:val="lv-LV"/>
              </w:rPr>
              <w:t>budžeta ietvaros, projektu finansējums</w:t>
            </w:r>
          </w:p>
        </w:tc>
        <w:tc>
          <w:tcPr>
            <w:tcW w:w="2268" w:type="dxa"/>
          </w:tcPr>
          <w:p w14:paraId="6289CB1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11"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Tūrisma infrastruktūra uzturēta labā kvalitātē (Ap 160 km gari </w:t>
            </w:r>
            <w:proofErr w:type="spellStart"/>
            <w:r w:rsidRPr="00D94A8B">
              <w:rPr>
                <w:rFonts w:ascii="Calibri" w:eastAsia="Calibri" w:hAnsi="Calibri" w:cs="Calibri"/>
                <w:sz w:val="20"/>
                <w:szCs w:val="20"/>
                <w:lang w:val="lv-LV"/>
              </w:rPr>
              <w:t>velomaršruti</w:t>
            </w:r>
            <w:proofErr w:type="spellEnd"/>
            <w:r w:rsidRPr="00D94A8B">
              <w:rPr>
                <w:rFonts w:ascii="Calibri" w:eastAsia="Calibri" w:hAnsi="Calibri" w:cs="Calibri"/>
                <w:sz w:val="20"/>
                <w:szCs w:val="20"/>
                <w:lang w:val="lv-LV"/>
              </w:rPr>
              <w:t xml:space="preserve"> visā ĶNP teritorijā, EiroVelo13 maršruts – 16 km garumā ĶNP teritorijā)</w:t>
            </w:r>
          </w:p>
        </w:tc>
      </w:tr>
      <w:tr w:rsidR="0008470A" w:rsidRPr="00D94A8B" w14:paraId="6289CB1B" w14:textId="77777777" w:rsidTr="008B7CA8">
        <w:tc>
          <w:tcPr>
            <w:tcW w:w="851" w:type="dxa"/>
          </w:tcPr>
          <w:p w14:paraId="6289CB1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C.3.11.</w:t>
            </w:r>
          </w:p>
        </w:tc>
        <w:tc>
          <w:tcPr>
            <w:tcW w:w="851" w:type="dxa"/>
          </w:tcPr>
          <w:p w14:paraId="6289CB1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C.3.</w:t>
            </w:r>
          </w:p>
        </w:tc>
        <w:tc>
          <w:tcPr>
            <w:tcW w:w="3118" w:type="dxa"/>
          </w:tcPr>
          <w:p w14:paraId="6289CB1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Esošo dabas taku uzlabošana un infrastruktūras pielāgošana.</w:t>
            </w:r>
          </w:p>
        </w:tc>
        <w:tc>
          <w:tcPr>
            <w:tcW w:w="2552" w:type="dxa"/>
          </w:tcPr>
          <w:p w14:paraId="6289CB1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p>
        </w:tc>
        <w:tc>
          <w:tcPr>
            <w:tcW w:w="1984" w:type="dxa"/>
          </w:tcPr>
          <w:p w14:paraId="6289CB1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18" w14:textId="08B26012"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esošā budžeta ietvaros</w:t>
            </w:r>
            <w:r w:rsidR="0073320B">
              <w:rPr>
                <w:rFonts w:ascii="Calibri" w:eastAsia="Calibri" w:hAnsi="Calibri" w:cs="Calibri"/>
                <w:sz w:val="20"/>
                <w:szCs w:val="20"/>
                <w:lang w:val="lv-LV"/>
              </w:rPr>
              <w:t>, projektu finansējums</w:t>
            </w:r>
          </w:p>
        </w:tc>
        <w:tc>
          <w:tcPr>
            <w:tcW w:w="2268" w:type="dxa"/>
          </w:tcPr>
          <w:p w14:paraId="6289CB1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1A"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Tūrisma infrastruktūra pielāgota un uzturēta labā kvalitātē.</w:t>
            </w:r>
          </w:p>
        </w:tc>
      </w:tr>
      <w:tr w:rsidR="0008470A" w:rsidRPr="00D94A8B" w14:paraId="6289CB25" w14:textId="77777777" w:rsidTr="008B7CA8">
        <w:tc>
          <w:tcPr>
            <w:tcW w:w="851" w:type="dxa"/>
          </w:tcPr>
          <w:p w14:paraId="6289CB1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C.4.1.</w:t>
            </w:r>
          </w:p>
        </w:tc>
        <w:tc>
          <w:tcPr>
            <w:tcW w:w="851" w:type="dxa"/>
          </w:tcPr>
          <w:p w14:paraId="6289CB1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C.4.</w:t>
            </w:r>
          </w:p>
        </w:tc>
        <w:tc>
          <w:tcPr>
            <w:tcW w:w="3118" w:type="dxa"/>
          </w:tcPr>
          <w:p w14:paraId="6289CB1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Informācijas stendu, robežzīmju, informatīvo zīmju uzturēšana, izveidošana un izvietošana ĶNP teritorijai piegulošajos infrastruktūras un apskates objektos.</w:t>
            </w:r>
          </w:p>
        </w:tc>
        <w:tc>
          <w:tcPr>
            <w:tcW w:w="2552" w:type="dxa"/>
          </w:tcPr>
          <w:p w14:paraId="6289CB1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Pašvaldības, DAP, LVM</w:t>
            </w:r>
          </w:p>
        </w:tc>
        <w:tc>
          <w:tcPr>
            <w:tcW w:w="1984" w:type="dxa"/>
          </w:tcPr>
          <w:p w14:paraId="6289CB2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21" w14:textId="756EF595"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Valsts, LVM, pašvaldības finansējums esošā budžeta ietvaros. </w:t>
            </w:r>
            <w:r w:rsidR="0073320B">
              <w:rPr>
                <w:rFonts w:ascii="Calibri" w:eastAsia="Calibri" w:hAnsi="Calibri" w:cs="Calibri"/>
                <w:sz w:val="20"/>
                <w:szCs w:val="20"/>
                <w:lang w:val="lv-LV"/>
              </w:rPr>
              <w:t>ES un nacionālo fondu finansējums projektu īstenošanai</w:t>
            </w:r>
          </w:p>
        </w:tc>
        <w:tc>
          <w:tcPr>
            <w:tcW w:w="2268" w:type="dxa"/>
          </w:tcPr>
          <w:p w14:paraId="6289CB22" w14:textId="771C3D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Atkarībā no nepieciešamības un pieejamā finansējuma</w:t>
            </w:r>
            <w:r w:rsidR="0073320B">
              <w:rPr>
                <w:rFonts w:ascii="Calibri" w:eastAsia="Calibri" w:hAnsi="Calibri"/>
                <w:sz w:val="20"/>
                <w:szCs w:val="20"/>
                <w:lang w:val="lv-LV"/>
              </w:rPr>
              <w:t xml:space="preserve">, bet </w:t>
            </w:r>
            <w:r w:rsidR="0051246D">
              <w:rPr>
                <w:rFonts w:ascii="Calibri" w:eastAsia="Calibri" w:hAnsi="Calibri"/>
                <w:sz w:val="20"/>
                <w:szCs w:val="20"/>
                <w:lang w:val="lv-LV"/>
              </w:rPr>
              <w:t>katru gadu vismaz 50 000 EUR</w:t>
            </w:r>
          </w:p>
        </w:tc>
        <w:tc>
          <w:tcPr>
            <w:tcW w:w="2410" w:type="dxa"/>
          </w:tcPr>
          <w:p w14:paraId="6289CB23" w14:textId="1DA04410" w:rsidR="008B7CA8" w:rsidRPr="00D94A8B" w:rsidRDefault="008B7CA8" w:rsidP="00624482">
            <w:pPr>
              <w:numPr>
                <w:ilvl w:val="0"/>
                <w:numId w:val="50"/>
              </w:numPr>
              <w:ind w:left="200" w:hanging="200"/>
              <w:contextualSpacing/>
              <w:jc w:val="both"/>
              <w:rPr>
                <w:rFonts w:ascii="Calibri" w:eastAsia="Calibri" w:hAnsi="Calibri" w:cs="Calibri"/>
                <w:sz w:val="20"/>
                <w:szCs w:val="20"/>
                <w:lang w:val="lv-LV"/>
              </w:rPr>
            </w:pPr>
            <w:r w:rsidRPr="00D94A8B">
              <w:rPr>
                <w:rFonts w:ascii="Calibri" w:eastAsia="Calibri" w:hAnsi="Calibri" w:cs="Calibri"/>
                <w:sz w:val="20"/>
                <w:szCs w:val="20"/>
                <w:lang w:val="lv-LV"/>
              </w:rPr>
              <w:t>26 esošie informatīvie stendi, no kuriem 16 stendi izvietoti ĶNP iekšienē</w:t>
            </w:r>
            <w:r w:rsidR="0051246D">
              <w:rPr>
                <w:rFonts w:ascii="Calibri" w:eastAsia="Calibri" w:hAnsi="Calibri" w:cs="Calibri"/>
                <w:sz w:val="20"/>
                <w:szCs w:val="20"/>
                <w:lang w:val="lv-LV"/>
              </w:rPr>
              <w:t>,</w:t>
            </w:r>
            <w:r w:rsidRPr="00D94A8B">
              <w:rPr>
                <w:rFonts w:ascii="Calibri" w:eastAsia="Calibri" w:hAnsi="Calibri" w:cs="Calibri"/>
                <w:sz w:val="20"/>
                <w:szCs w:val="20"/>
                <w:lang w:val="lv-LV"/>
              </w:rPr>
              <w:t xml:space="preserve"> </w:t>
            </w:r>
            <w:r w:rsidR="00155BA3">
              <w:rPr>
                <w:rFonts w:ascii="Calibri" w:eastAsia="Calibri" w:hAnsi="Calibri" w:cs="Calibri"/>
                <w:sz w:val="20"/>
                <w:szCs w:val="20"/>
                <w:lang w:val="lv-LV"/>
              </w:rPr>
              <w:t xml:space="preserve">saturiski sniedz informāciju par </w:t>
            </w:r>
            <w:r w:rsidRPr="00D94A8B">
              <w:rPr>
                <w:rFonts w:ascii="Calibri" w:eastAsia="Calibri" w:hAnsi="Calibri" w:cs="Calibri"/>
                <w:sz w:val="20"/>
                <w:szCs w:val="20"/>
                <w:lang w:val="lv-LV"/>
              </w:rPr>
              <w:t xml:space="preserve"> apskates </w:t>
            </w:r>
            <w:r w:rsidR="00155BA3" w:rsidRPr="00D94A8B">
              <w:rPr>
                <w:rFonts w:ascii="Calibri" w:eastAsia="Calibri" w:hAnsi="Calibri" w:cs="Calibri"/>
                <w:sz w:val="20"/>
                <w:szCs w:val="20"/>
                <w:lang w:val="lv-LV"/>
              </w:rPr>
              <w:t>viet</w:t>
            </w:r>
            <w:r w:rsidR="00155BA3">
              <w:rPr>
                <w:rFonts w:ascii="Calibri" w:eastAsia="Calibri" w:hAnsi="Calibri" w:cs="Calibri"/>
                <w:sz w:val="20"/>
                <w:szCs w:val="20"/>
                <w:lang w:val="lv-LV"/>
              </w:rPr>
              <w:t>u</w:t>
            </w:r>
            <w:r w:rsidR="00155BA3"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(vismaz 2 valodās – latviešu un angļu)</w:t>
            </w:r>
            <w:r w:rsidR="00155BA3">
              <w:rPr>
                <w:rFonts w:ascii="Calibri" w:eastAsia="Calibri" w:hAnsi="Calibri" w:cs="Calibri"/>
                <w:sz w:val="20"/>
                <w:szCs w:val="20"/>
                <w:lang w:val="lv-LV"/>
              </w:rPr>
              <w:t>. Nodrošināta stendu</w:t>
            </w:r>
            <w:r w:rsidRPr="00D94A8B">
              <w:rPr>
                <w:rFonts w:ascii="Calibri" w:eastAsia="Calibri" w:hAnsi="Calibri" w:cs="Calibri"/>
                <w:sz w:val="20"/>
                <w:szCs w:val="20"/>
                <w:lang w:val="lv-LV"/>
              </w:rPr>
              <w:t xml:space="preserve"> atjaunošana un uzturēšana;</w:t>
            </w:r>
          </w:p>
          <w:p w14:paraId="6289CB24" w14:textId="152EED00"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2) 5 jauni informatīvie stendi kāpās </w:t>
            </w:r>
            <w:r w:rsidR="00155BA3">
              <w:rPr>
                <w:rFonts w:ascii="Calibri" w:eastAsia="Calibri" w:hAnsi="Calibri" w:cs="Calibri"/>
                <w:sz w:val="20"/>
                <w:szCs w:val="20"/>
                <w:lang w:val="lv-LV"/>
              </w:rPr>
              <w:t>un</w:t>
            </w:r>
            <w:r w:rsidRPr="00D94A8B">
              <w:rPr>
                <w:rFonts w:ascii="Calibri" w:eastAsia="Calibri" w:hAnsi="Calibri" w:cs="Calibri"/>
                <w:sz w:val="20"/>
                <w:szCs w:val="20"/>
                <w:lang w:val="lv-LV"/>
              </w:rPr>
              <w:t xml:space="preserve"> pludmalē ar mērķi informēt par apskates objektiem</w:t>
            </w:r>
            <w:r w:rsidR="00155BA3">
              <w:rPr>
                <w:rFonts w:ascii="Calibri" w:eastAsia="Calibri" w:hAnsi="Calibri" w:cs="Calibri"/>
                <w:sz w:val="20"/>
                <w:szCs w:val="20"/>
                <w:lang w:val="lv-LV"/>
              </w:rPr>
              <w:t xml:space="preserve">, </w:t>
            </w:r>
            <w:r w:rsidR="0040121E">
              <w:rPr>
                <w:rFonts w:ascii="Calibri" w:eastAsia="Calibri" w:hAnsi="Calibri" w:cs="Calibri"/>
                <w:sz w:val="20"/>
                <w:szCs w:val="20"/>
                <w:lang w:val="lv-LV"/>
              </w:rPr>
              <w:t xml:space="preserve">un </w:t>
            </w:r>
            <w:r w:rsidRPr="00D94A8B">
              <w:rPr>
                <w:rFonts w:ascii="Calibri" w:eastAsia="Calibri" w:hAnsi="Calibri" w:cs="Calibri"/>
                <w:sz w:val="20"/>
                <w:szCs w:val="20"/>
                <w:lang w:val="lv-LV"/>
              </w:rPr>
              <w:t xml:space="preserve"> par </w:t>
            </w:r>
            <w:r w:rsidR="0040121E">
              <w:rPr>
                <w:rFonts w:ascii="Calibri" w:eastAsia="Calibri" w:hAnsi="Calibri" w:cs="Calibri"/>
                <w:sz w:val="20"/>
                <w:szCs w:val="20"/>
                <w:lang w:val="lv-LV"/>
              </w:rPr>
              <w:t xml:space="preserve">atbilstošu </w:t>
            </w:r>
            <w:r w:rsidRPr="00D94A8B">
              <w:rPr>
                <w:rFonts w:ascii="Calibri" w:eastAsia="Calibri" w:hAnsi="Calibri" w:cs="Calibri"/>
                <w:sz w:val="20"/>
                <w:szCs w:val="20"/>
                <w:lang w:val="lv-LV"/>
              </w:rPr>
              <w:t>uzvedību dab</w:t>
            </w:r>
            <w:r w:rsidR="0040121E">
              <w:rPr>
                <w:rFonts w:ascii="Calibri" w:eastAsia="Calibri" w:hAnsi="Calibri" w:cs="Calibri"/>
                <w:sz w:val="20"/>
                <w:szCs w:val="20"/>
                <w:lang w:val="lv-LV"/>
              </w:rPr>
              <w:t>ā</w:t>
            </w:r>
            <w:r w:rsidRPr="00D94A8B">
              <w:rPr>
                <w:rFonts w:ascii="Calibri" w:eastAsia="Calibri" w:hAnsi="Calibri" w:cs="Calibri"/>
                <w:sz w:val="20"/>
                <w:szCs w:val="20"/>
                <w:lang w:val="lv-LV"/>
              </w:rPr>
              <w:t xml:space="preserve">. </w:t>
            </w:r>
          </w:p>
        </w:tc>
      </w:tr>
      <w:tr w:rsidR="0008470A" w:rsidRPr="00D94A8B" w14:paraId="6289CB2E" w14:textId="77777777" w:rsidTr="008B7CA8">
        <w:tc>
          <w:tcPr>
            <w:tcW w:w="851" w:type="dxa"/>
          </w:tcPr>
          <w:p w14:paraId="6289CB2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C.4.2.</w:t>
            </w:r>
          </w:p>
        </w:tc>
        <w:tc>
          <w:tcPr>
            <w:tcW w:w="851" w:type="dxa"/>
          </w:tcPr>
          <w:p w14:paraId="6289CB2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C.4.</w:t>
            </w:r>
          </w:p>
        </w:tc>
        <w:tc>
          <w:tcPr>
            <w:tcW w:w="3118" w:type="dxa"/>
          </w:tcPr>
          <w:p w14:paraId="6289CB2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bCs/>
                <w:sz w:val="20"/>
                <w:szCs w:val="20"/>
                <w:lang w:val="lv-LV"/>
              </w:rPr>
              <w:t>Informēt sabiedrību par dūņu ieguves laukumiem Slokas ezera apkārtnē</w:t>
            </w:r>
          </w:p>
        </w:tc>
        <w:tc>
          <w:tcPr>
            <w:tcW w:w="2552" w:type="dxa"/>
          </w:tcPr>
          <w:p w14:paraId="6289CB2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p>
        </w:tc>
        <w:tc>
          <w:tcPr>
            <w:tcW w:w="1984" w:type="dxa"/>
          </w:tcPr>
          <w:p w14:paraId="6289CB2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2B" w14:textId="39795A09"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esošā budžeta ietvaros</w:t>
            </w:r>
            <w:r w:rsidR="0040121E">
              <w:rPr>
                <w:rFonts w:ascii="Calibri" w:eastAsia="Calibri" w:hAnsi="Calibri" w:cs="Calibri"/>
                <w:sz w:val="20"/>
                <w:szCs w:val="20"/>
                <w:lang w:val="lv-LV"/>
              </w:rPr>
              <w:t>, projektu finansējums</w:t>
            </w:r>
          </w:p>
        </w:tc>
        <w:tc>
          <w:tcPr>
            <w:tcW w:w="2268" w:type="dxa"/>
          </w:tcPr>
          <w:p w14:paraId="6289CB2C" w14:textId="4446D7CA" w:rsidR="008B7CA8" w:rsidRPr="00D94A8B" w:rsidRDefault="0040121E" w:rsidP="008B7CA8">
            <w:pPr>
              <w:rPr>
                <w:rFonts w:ascii="Calibri" w:eastAsia="Calibri" w:hAnsi="Calibri" w:cs="Calibri"/>
                <w:sz w:val="20"/>
                <w:szCs w:val="20"/>
                <w:lang w:val="lv-LV"/>
              </w:rPr>
            </w:pPr>
            <w:r>
              <w:rPr>
                <w:rFonts w:ascii="Calibri" w:eastAsia="Calibri" w:hAnsi="Calibri"/>
                <w:sz w:val="20"/>
                <w:szCs w:val="20"/>
                <w:lang w:val="lv-LV"/>
              </w:rPr>
              <w:t>līdz 1000 EUR</w:t>
            </w:r>
          </w:p>
        </w:tc>
        <w:tc>
          <w:tcPr>
            <w:tcW w:w="2410" w:type="dxa"/>
          </w:tcPr>
          <w:p w14:paraId="6289CB2D"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Izvietots viens informatīvais stends esošās Slokas ezera takas malā par dūņu procesiem un to izmantošanu.</w:t>
            </w:r>
          </w:p>
        </w:tc>
      </w:tr>
      <w:tr w:rsidR="0008470A" w:rsidRPr="00D94A8B" w14:paraId="6289CB37" w14:textId="77777777" w:rsidTr="008B7CA8">
        <w:tc>
          <w:tcPr>
            <w:tcW w:w="851" w:type="dxa"/>
          </w:tcPr>
          <w:p w14:paraId="6289CB2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C.4.3.</w:t>
            </w:r>
          </w:p>
        </w:tc>
        <w:tc>
          <w:tcPr>
            <w:tcW w:w="851" w:type="dxa"/>
          </w:tcPr>
          <w:p w14:paraId="6289CB3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C.4.</w:t>
            </w:r>
          </w:p>
        </w:tc>
        <w:tc>
          <w:tcPr>
            <w:tcW w:w="3118" w:type="dxa"/>
          </w:tcPr>
          <w:p w14:paraId="6289CB31"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“Meža mājas” potenciāla un atpazīstamības palielināšana</w:t>
            </w:r>
          </w:p>
        </w:tc>
        <w:tc>
          <w:tcPr>
            <w:tcW w:w="2552" w:type="dxa"/>
          </w:tcPr>
          <w:p w14:paraId="6289CB3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B3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tc>
        <w:tc>
          <w:tcPr>
            <w:tcW w:w="1843" w:type="dxa"/>
          </w:tcPr>
          <w:p w14:paraId="6289CB34" w14:textId="6CD14276"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esošā budžeta ietvaros, </w:t>
            </w:r>
            <w:r w:rsidR="0040121E">
              <w:rPr>
                <w:rFonts w:ascii="Calibri" w:eastAsia="Calibri" w:hAnsi="Calibri" w:cs="Calibri"/>
                <w:sz w:val="20"/>
                <w:szCs w:val="20"/>
                <w:lang w:val="lv-LV"/>
              </w:rPr>
              <w:t>projektu finansējums</w:t>
            </w:r>
          </w:p>
        </w:tc>
        <w:tc>
          <w:tcPr>
            <w:tcW w:w="2268" w:type="dxa"/>
          </w:tcPr>
          <w:p w14:paraId="6289CB35"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36" w14:textId="2DDFD89A"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 xml:space="preserve">Izstrādāta brīvprātīgo iesaistes programma un izveidotas konkrētas sadarbības formas ar vietējiem iedzīvotājiem, sporta organizācijām, uzņēmējiem u.c. </w:t>
            </w:r>
            <w:r w:rsidR="0040121E">
              <w:rPr>
                <w:rFonts w:ascii="Calibri" w:eastAsia="Calibri" w:hAnsi="Calibri"/>
                <w:sz w:val="20"/>
                <w:szCs w:val="20"/>
                <w:lang w:val="lv-LV"/>
              </w:rPr>
              <w:t>interesentiem</w:t>
            </w:r>
            <w:r w:rsidRPr="00D94A8B">
              <w:rPr>
                <w:rFonts w:ascii="Calibri" w:eastAsia="Calibri" w:hAnsi="Calibri"/>
                <w:sz w:val="20"/>
                <w:szCs w:val="20"/>
                <w:lang w:val="lv-LV"/>
              </w:rPr>
              <w:t>. Papildpakalpojumi- tūrisma inventāra, pārvietošanās līdzekļu noma, ēdināšanas pakalpojumi, gida pakalpojumi.</w:t>
            </w:r>
          </w:p>
        </w:tc>
      </w:tr>
      <w:tr w:rsidR="0008470A" w:rsidRPr="00D94A8B" w14:paraId="6289CB40" w14:textId="77777777" w:rsidTr="008B7CA8">
        <w:tc>
          <w:tcPr>
            <w:tcW w:w="851" w:type="dxa"/>
          </w:tcPr>
          <w:p w14:paraId="6289CB3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C.5.1.</w:t>
            </w:r>
          </w:p>
        </w:tc>
        <w:tc>
          <w:tcPr>
            <w:tcW w:w="851" w:type="dxa"/>
          </w:tcPr>
          <w:p w14:paraId="6289CB39"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C.5.</w:t>
            </w:r>
          </w:p>
        </w:tc>
        <w:tc>
          <w:tcPr>
            <w:tcW w:w="3118" w:type="dxa"/>
          </w:tcPr>
          <w:p w14:paraId="6289CB3A"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sz w:val="20"/>
                <w:szCs w:val="20"/>
                <w:lang w:val="lv-LV"/>
              </w:rPr>
              <w:t>Atkritumu regulāra savākšana visā ĶNP teritorijā, kā arī “bufera” zonā (piegulošā ĪADT teritorija), īpaši mežos.</w:t>
            </w:r>
          </w:p>
        </w:tc>
        <w:tc>
          <w:tcPr>
            <w:tcW w:w="2552" w:type="dxa"/>
          </w:tcPr>
          <w:p w14:paraId="6289CB3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Zemju īpašnieki un </w:t>
            </w:r>
            <w:proofErr w:type="spellStart"/>
            <w:r w:rsidRPr="00D94A8B">
              <w:rPr>
                <w:rFonts w:ascii="Calibri" w:eastAsia="Calibri" w:hAnsi="Calibri" w:cs="Calibri"/>
                <w:sz w:val="20"/>
                <w:szCs w:val="20"/>
                <w:lang w:val="lv-LV"/>
              </w:rPr>
              <w:t>apsaimniekotāji</w:t>
            </w:r>
            <w:proofErr w:type="spellEnd"/>
            <w:r w:rsidRPr="00D94A8B">
              <w:rPr>
                <w:rFonts w:ascii="Calibri" w:eastAsia="Calibri" w:hAnsi="Calibri" w:cs="Calibri"/>
                <w:sz w:val="20"/>
                <w:szCs w:val="20"/>
                <w:lang w:val="lv-LV"/>
              </w:rPr>
              <w:t>, pašvaldības</w:t>
            </w:r>
          </w:p>
        </w:tc>
        <w:tc>
          <w:tcPr>
            <w:tcW w:w="1984" w:type="dxa"/>
          </w:tcPr>
          <w:p w14:paraId="6289CB3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 visā plāna darbības periodā</w:t>
            </w:r>
          </w:p>
        </w:tc>
        <w:tc>
          <w:tcPr>
            <w:tcW w:w="1843" w:type="dxa"/>
          </w:tcPr>
          <w:p w14:paraId="6289CB3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LVM, pašvaldības un privātais finansējums.</w:t>
            </w:r>
          </w:p>
        </w:tc>
        <w:tc>
          <w:tcPr>
            <w:tcW w:w="2268" w:type="dxa"/>
          </w:tcPr>
          <w:p w14:paraId="6289CB3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3F"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ĶNP un tai piegulošajā teritorijā  nav izgāztu atkritumu.</w:t>
            </w:r>
          </w:p>
        </w:tc>
      </w:tr>
      <w:tr w:rsidR="0008470A" w:rsidRPr="00D94A8B" w14:paraId="6289CB49" w14:textId="77777777" w:rsidTr="008B7CA8">
        <w:tc>
          <w:tcPr>
            <w:tcW w:w="851" w:type="dxa"/>
          </w:tcPr>
          <w:p w14:paraId="6289CB4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C.5.2.</w:t>
            </w:r>
          </w:p>
        </w:tc>
        <w:tc>
          <w:tcPr>
            <w:tcW w:w="851" w:type="dxa"/>
          </w:tcPr>
          <w:p w14:paraId="6289CB4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C.5.</w:t>
            </w:r>
          </w:p>
        </w:tc>
        <w:tc>
          <w:tcPr>
            <w:tcW w:w="3118" w:type="dxa"/>
          </w:tcPr>
          <w:p w14:paraId="6289CB4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Ilgtspējīgu privāto tūrisma pakalpojumu sniedzēju skaita pieaugums un to attīstība</w:t>
            </w:r>
          </w:p>
        </w:tc>
        <w:tc>
          <w:tcPr>
            <w:tcW w:w="2552" w:type="dxa"/>
          </w:tcPr>
          <w:p w14:paraId="6289CB44" w14:textId="7F855D04"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pašvaldība, </w:t>
            </w:r>
            <w:r w:rsidR="0040121E">
              <w:rPr>
                <w:rFonts w:ascii="Calibri" w:eastAsia="Calibri" w:hAnsi="Calibri" w:cs="Calibri"/>
                <w:sz w:val="20"/>
                <w:szCs w:val="20"/>
                <w:lang w:val="lv-LV"/>
              </w:rPr>
              <w:t>uzņēmēji</w:t>
            </w:r>
          </w:p>
        </w:tc>
        <w:tc>
          <w:tcPr>
            <w:tcW w:w="1984" w:type="dxa"/>
          </w:tcPr>
          <w:p w14:paraId="6289CB4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tc>
        <w:tc>
          <w:tcPr>
            <w:tcW w:w="1843" w:type="dxa"/>
          </w:tcPr>
          <w:p w14:paraId="6289CB4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esošā budžeta ietvaros</w:t>
            </w:r>
          </w:p>
        </w:tc>
        <w:tc>
          <w:tcPr>
            <w:tcW w:w="2268" w:type="dxa"/>
          </w:tcPr>
          <w:p w14:paraId="6289CB4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48" w14:textId="7777777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80% no visiem pakalpojumu sniedzējiem ĪADT ir ieguvuši zaļo sertifikātu un darbojas uz ilgtspējības principiem.</w:t>
            </w:r>
          </w:p>
        </w:tc>
      </w:tr>
      <w:tr w:rsidR="0008470A" w:rsidRPr="00D94A8B" w14:paraId="6289CB52" w14:textId="77777777" w:rsidTr="008B7CA8">
        <w:tc>
          <w:tcPr>
            <w:tcW w:w="851" w:type="dxa"/>
          </w:tcPr>
          <w:p w14:paraId="6289CB4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C.6.1.</w:t>
            </w:r>
          </w:p>
        </w:tc>
        <w:tc>
          <w:tcPr>
            <w:tcW w:w="851" w:type="dxa"/>
          </w:tcPr>
          <w:p w14:paraId="6289CB4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C.6.</w:t>
            </w:r>
          </w:p>
        </w:tc>
        <w:tc>
          <w:tcPr>
            <w:tcW w:w="3118" w:type="dxa"/>
          </w:tcPr>
          <w:p w14:paraId="6289CB4C"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bCs/>
                <w:sz w:val="20"/>
                <w:szCs w:val="20"/>
                <w:lang w:val="lv-LV"/>
              </w:rPr>
              <w:t>Veikt regulāru apmeklētāju uzskaiti un monitoringu</w:t>
            </w:r>
          </w:p>
        </w:tc>
        <w:tc>
          <w:tcPr>
            <w:tcW w:w="2552" w:type="dxa"/>
          </w:tcPr>
          <w:p w14:paraId="6289CB4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p>
        </w:tc>
        <w:tc>
          <w:tcPr>
            <w:tcW w:w="1984" w:type="dxa"/>
          </w:tcPr>
          <w:p w14:paraId="6289CB4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tc>
        <w:tc>
          <w:tcPr>
            <w:tcW w:w="1843" w:type="dxa"/>
          </w:tcPr>
          <w:p w14:paraId="6289CB4F"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esošā budžeta ietvaros</w:t>
            </w:r>
          </w:p>
        </w:tc>
        <w:tc>
          <w:tcPr>
            <w:tcW w:w="2268" w:type="dxa"/>
          </w:tcPr>
          <w:p w14:paraId="6289CB5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51" w14:textId="3A4E50D3"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Tiek uzturētas esošās apmeklētāju uzskaites stacijas darba kārtībā, kā arī  </w:t>
            </w:r>
            <w:proofErr w:type="spellStart"/>
            <w:r w:rsidRPr="00D94A8B">
              <w:rPr>
                <w:rFonts w:ascii="Calibri" w:eastAsia="Calibri" w:hAnsi="Calibri" w:cs="Calibri"/>
                <w:sz w:val="20"/>
                <w:szCs w:val="20"/>
                <w:lang w:val="lv-LV"/>
              </w:rPr>
              <w:t>monitorēta</w:t>
            </w:r>
            <w:proofErr w:type="spellEnd"/>
            <w:r w:rsidRPr="00D94A8B">
              <w:rPr>
                <w:rFonts w:ascii="Calibri" w:eastAsia="Calibri" w:hAnsi="Calibri" w:cs="Calibri"/>
                <w:sz w:val="20"/>
                <w:szCs w:val="20"/>
                <w:lang w:val="lv-LV"/>
              </w:rPr>
              <w:t xml:space="preserve"> </w:t>
            </w:r>
            <w:r w:rsidR="0040121E">
              <w:rPr>
                <w:rFonts w:ascii="Calibri" w:eastAsia="Calibri" w:hAnsi="Calibri" w:cs="Calibri"/>
                <w:sz w:val="20"/>
                <w:szCs w:val="20"/>
                <w:lang w:val="lv-LV"/>
              </w:rPr>
              <w:t xml:space="preserve">apmeklētāju </w:t>
            </w:r>
            <w:r w:rsidRPr="00D94A8B">
              <w:rPr>
                <w:rFonts w:ascii="Calibri" w:eastAsia="Calibri" w:hAnsi="Calibri" w:cs="Calibri"/>
                <w:sz w:val="20"/>
                <w:szCs w:val="20"/>
                <w:lang w:val="lv-LV"/>
              </w:rPr>
              <w:t xml:space="preserve"> ietekme uz dabas vērtībām.</w:t>
            </w:r>
          </w:p>
        </w:tc>
      </w:tr>
      <w:tr w:rsidR="0008470A" w:rsidRPr="00D94A8B" w14:paraId="6289CB5B" w14:textId="77777777" w:rsidTr="008B7CA8">
        <w:tc>
          <w:tcPr>
            <w:tcW w:w="851" w:type="dxa"/>
          </w:tcPr>
          <w:p w14:paraId="6289CB5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C.6.2.</w:t>
            </w:r>
          </w:p>
        </w:tc>
        <w:tc>
          <w:tcPr>
            <w:tcW w:w="851" w:type="dxa"/>
          </w:tcPr>
          <w:p w14:paraId="6289CB54"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C.6.</w:t>
            </w:r>
          </w:p>
        </w:tc>
        <w:tc>
          <w:tcPr>
            <w:tcW w:w="3118" w:type="dxa"/>
          </w:tcPr>
          <w:p w14:paraId="6289CB55"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Veikt regulāru apmeklētāju anketēšanu</w:t>
            </w:r>
          </w:p>
        </w:tc>
        <w:tc>
          <w:tcPr>
            <w:tcW w:w="2552" w:type="dxa"/>
          </w:tcPr>
          <w:p w14:paraId="6289CB5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p>
        </w:tc>
        <w:tc>
          <w:tcPr>
            <w:tcW w:w="1984" w:type="dxa"/>
          </w:tcPr>
          <w:p w14:paraId="6289CB5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III, visā plāna darbības periodā</w:t>
            </w:r>
          </w:p>
        </w:tc>
        <w:tc>
          <w:tcPr>
            <w:tcW w:w="1843" w:type="dxa"/>
          </w:tcPr>
          <w:p w14:paraId="6289CB5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 esošā budžeta ietvaros</w:t>
            </w:r>
          </w:p>
        </w:tc>
        <w:tc>
          <w:tcPr>
            <w:tcW w:w="2268" w:type="dxa"/>
          </w:tcPr>
          <w:p w14:paraId="6289CB5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5A" w14:textId="5A1A78AC"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Vismaz 1x gadā tiek apzināta </w:t>
            </w:r>
            <w:r w:rsidR="0040121E">
              <w:rPr>
                <w:rFonts w:ascii="Calibri" w:eastAsia="Calibri" w:hAnsi="Calibri" w:cs="Calibri"/>
                <w:sz w:val="20"/>
                <w:szCs w:val="20"/>
                <w:lang w:val="lv-LV"/>
              </w:rPr>
              <w:t xml:space="preserve">ĶNP </w:t>
            </w:r>
            <w:r w:rsidRPr="00D94A8B">
              <w:rPr>
                <w:rFonts w:ascii="Calibri" w:eastAsia="Calibri" w:hAnsi="Calibri" w:cs="Calibri"/>
                <w:sz w:val="20"/>
                <w:szCs w:val="20"/>
                <w:lang w:val="lv-LV"/>
              </w:rPr>
              <w:t xml:space="preserve">apmeklētāju apmierinātība un </w:t>
            </w:r>
            <w:r w:rsidR="0040121E">
              <w:rPr>
                <w:rFonts w:ascii="Calibri" w:eastAsia="Calibri" w:hAnsi="Calibri" w:cs="Calibri"/>
                <w:sz w:val="20"/>
                <w:szCs w:val="20"/>
                <w:lang w:val="lv-LV"/>
              </w:rPr>
              <w:t xml:space="preserve">indicēti </w:t>
            </w:r>
            <w:r w:rsidRPr="00D94A8B">
              <w:rPr>
                <w:rFonts w:ascii="Calibri" w:eastAsia="Calibri" w:hAnsi="Calibri" w:cs="Calibri"/>
                <w:sz w:val="20"/>
                <w:szCs w:val="20"/>
                <w:lang w:val="lv-LV"/>
              </w:rPr>
              <w:t>trūkumi</w:t>
            </w:r>
            <w:r w:rsidR="0040121E">
              <w:rPr>
                <w:rFonts w:ascii="Calibri" w:eastAsia="Calibri" w:hAnsi="Calibri" w:cs="Calibri"/>
                <w:sz w:val="20"/>
                <w:szCs w:val="20"/>
                <w:lang w:val="lv-LV"/>
              </w:rPr>
              <w:t xml:space="preserve">. </w:t>
            </w:r>
            <w:proofErr w:type="spellStart"/>
            <w:r w:rsidR="0040121E">
              <w:rPr>
                <w:rFonts w:ascii="Calibri" w:eastAsia="Calibri" w:hAnsi="Calibri" w:cs="Calibri"/>
                <w:sz w:val="20"/>
                <w:szCs w:val="20"/>
                <w:lang w:val="lv-LV"/>
              </w:rPr>
              <w:t>II</w:t>
            </w:r>
            <w:r w:rsidRPr="00D94A8B">
              <w:rPr>
                <w:rFonts w:ascii="Calibri" w:eastAsia="Calibri" w:hAnsi="Calibri" w:cs="Calibri"/>
                <w:sz w:val="20"/>
                <w:szCs w:val="20"/>
                <w:lang w:val="lv-LV"/>
              </w:rPr>
              <w:t>zveidota</w:t>
            </w:r>
            <w:proofErr w:type="spellEnd"/>
            <w:r w:rsidRPr="00D94A8B">
              <w:rPr>
                <w:rFonts w:ascii="Calibri" w:eastAsia="Calibri" w:hAnsi="Calibri" w:cs="Calibri"/>
                <w:sz w:val="20"/>
                <w:szCs w:val="20"/>
                <w:lang w:val="lv-LV"/>
              </w:rPr>
              <w:t xml:space="preserve"> virtuāla anketa.</w:t>
            </w:r>
          </w:p>
        </w:tc>
      </w:tr>
      <w:tr w:rsidR="0008470A" w:rsidRPr="00D94A8B" w14:paraId="6289CB64" w14:textId="77777777" w:rsidTr="008B7CA8">
        <w:tc>
          <w:tcPr>
            <w:tcW w:w="851" w:type="dxa"/>
          </w:tcPr>
          <w:p w14:paraId="6289CB5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C.7.1.</w:t>
            </w:r>
          </w:p>
        </w:tc>
        <w:tc>
          <w:tcPr>
            <w:tcW w:w="851" w:type="dxa"/>
          </w:tcPr>
          <w:p w14:paraId="6289CB5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C.7.</w:t>
            </w:r>
          </w:p>
        </w:tc>
        <w:tc>
          <w:tcPr>
            <w:tcW w:w="3118" w:type="dxa"/>
          </w:tcPr>
          <w:p w14:paraId="6289CB5E"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Organizētas tikšanās vienota mērķa sasniegšanai</w:t>
            </w:r>
          </w:p>
        </w:tc>
        <w:tc>
          <w:tcPr>
            <w:tcW w:w="2552" w:type="dxa"/>
          </w:tcPr>
          <w:p w14:paraId="6289CB5F" w14:textId="06C8883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B60" w14:textId="561F4E2C" w:rsidR="008B7CA8" w:rsidRPr="00D94A8B" w:rsidRDefault="0040121E" w:rsidP="008B7CA8">
            <w:pPr>
              <w:jc w:val="center"/>
              <w:rPr>
                <w:rFonts w:ascii="Calibri" w:eastAsia="Calibri" w:hAnsi="Calibri" w:cs="Calibri"/>
                <w:sz w:val="20"/>
                <w:szCs w:val="20"/>
                <w:lang w:val="lv-LV"/>
              </w:rPr>
            </w:pPr>
            <w:r>
              <w:rPr>
                <w:rFonts w:ascii="Calibri" w:eastAsia="Calibri" w:hAnsi="Calibri" w:cs="Calibri"/>
                <w:sz w:val="20"/>
                <w:szCs w:val="20"/>
                <w:lang w:val="lv-LV"/>
              </w:rPr>
              <w:t>III</w:t>
            </w:r>
            <w:r w:rsidR="008B7CA8" w:rsidRPr="00D94A8B">
              <w:rPr>
                <w:rFonts w:ascii="Calibri" w:eastAsia="Calibri" w:hAnsi="Calibri" w:cs="Calibri"/>
                <w:sz w:val="20"/>
                <w:szCs w:val="20"/>
                <w:lang w:val="lv-LV"/>
              </w:rPr>
              <w:t>, visā plāna darbības periodā</w:t>
            </w:r>
          </w:p>
        </w:tc>
        <w:tc>
          <w:tcPr>
            <w:tcW w:w="1843" w:type="dxa"/>
          </w:tcPr>
          <w:p w14:paraId="6289CB61" w14:textId="0A06C8CD"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DAPesošā</w:t>
            </w:r>
            <w:proofErr w:type="spellEnd"/>
            <w:r w:rsidRPr="00D94A8B">
              <w:rPr>
                <w:rFonts w:ascii="Calibri" w:eastAsia="Calibri" w:hAnsi="Calibri" w:cs="Calibri"/>
                <w:sz w:val="20"/>
                <w:szCs w:val="20"/>
                <w:lang w:val="lv-LV"/>
              </w:rPr>
              <w:t xml:space="preserve"> budžeta ietvaros</w:t>
            </w:r>
          </w:p>
        </w:tc>
        <w:tc>
          <w:tcPr>
            <w:tcW w:w="2268" w:type="dxa"/>
          </w:tcPr>
          <w:p w14:paraId="6289CB6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63" w14:textId="415219A5"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Tiek regulāri apzināta vietējo iedzīvotāju apmierinātība un </w:t>
            </w:r>
            <w:r w:rsidR="0040121E">
              <w:rPr>
                <w:rFonts w:ascii="Calibri" w:eastAsia="Calibri" w:hAnsi="Calibri" w:cs="Calibri"/>
                <w:sz w:val="20"/>
                <w:szCs w:val="20"/>
                <w:lang w:val="lv-LV"/>
              </w:rPr>
              <w:t xml:space="preserve">tie </w:t>
            </w:r>
            <w:r w:rsidRPr="00D94A8B">
              <w:rPr>
                <w:rFonts w:ascii="Calibri" w:eastAsia="Calibri" w:hAnsi="Calibri" w:cs="Calibri"/>
                <w:sz w:val="20"/>
                <w:szCs w:val="20"/>
                <w:lang w:val="lv-LV"/>
              </w:rPr>
              <w:t xml:space="preserve">tiek iesaistīti ĶNP teritorijas </w:t>
            </w:r>
            <w:r w:rsidR="0040121E" w:rsidRPr="00D94A8B">
              <w:rPr>
                <w:rFonts w:ascii="Calibri" w:eastAsia="Calibri" w:hAnsi="Calibri" w:cs="Calibri"/>
                <w:sz w:val="20"/>
                <w:szCs w:val="20"/>
                <w:lang w:val="lv-LV"/>
              </w:rPr>
              <w:t>attīstīb</w:t>
            </w:r>
            <w:r w:rsidR="0040121E">
              <w:rPr>
                <w:rFonts w:ascii="Calibri" w:eastAsia="Calibri" w:hAnsi="Calibri" w:cs="Calibri"/>
                <w:sz w:val="20"/>
                <w:szCs w:val="20"/>
                <w:lang w:val="lv-LV"/>
              </w:rPr>
              <w:t>as plānošanā</w:t>
            </w:r>
            <w:r w:rsidRPr="00D94A8B">
              <w:rPr>
                <w:rFonts w:ascii="Calibri" w:eastAsia="Calibri" w:hAnsi="Calibri" w:cs="Calibri"/>
                <w:sz w:val="20"/>
                <w:szCs w:val="20"/>
                <w:lang w:val="lv-LV"/>
              </w:rPr>
              <w:t>.</w:t>
            </w:r>
          </w:p>
        </w:tc>
      </w:tr>
      <w:tr w:rsidR="0008470A" w:rsidRPr="00D94A8B" w14:paraId="6289CB6D" w14:textId="77777777" w:rsidTr="008B7CA8">
        <w:tc>
          <w:tcPr>
            <w:tcW w:w="851" w:type="dxa"/>
          </w:tcPr>
          <w:p w14:paraId="6289CB6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C.8.1.</w:t>
            </w:r>
          </w:p>
        </w:tc>
        <w:tc>
          <w:tcPr>
            <w:tcW w:w="851" w:type="dxa"/>
          </w:tcPr>
          <w:p w14:paraId="6289CB6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C.8.</w:t>
            </w:r>
          </w:p>
        </w:tc>
        <w:tc>
          <w:tcPr>
            <w:tcW w:w="3118" w:type="dxa"/>
          </w:tcPr>
          <w:p w14:paraId="6289CB67"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Vietējās uzņēmējdarbības un suvenīru attīstība</w:t>
            </w:r>
          </w:p>
        </w:tc>
        <w:tc>
          <w:tcPr>
            <w:tcW w:w="2552" w:type="dxa"/>
          </w:tcPr>
          <w:p w14:paraId="6289CB68" w14:textId="05AE9920"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pašvaldības, </w:t>
            </w:r>
            <w:r w:rsidR="0040121E">
              <w:rPr>
                <w:rFonts w:ascii="Calibri" w:eastAsia="Calibri" w:hAnsi="Calibri" w:cs="Calibri"/>
                <w:sz w:val="20"/>
                <w:szCs w:val="20"/>
                <w:lang w:val="lv-LV"/>
              </w:rPr>
              <w:t>uzņēmēji</w:t>
            </w:r>
          </w:p>
        </w:tc>
        <w:tc>
          <w:tcPr>
            <w:tcW w:w="1984" w:type="dxa"/>
          </w:tcPr>
          <w:p w14:paraId="6289CB69" w14:textId="16350D5C" w:rsidR="008B7CA8" w:rsidRPr="00D94A8B" w:rsidRDefault="0040121E" w:rsidP="008B7CA8">
            <w:pPr>
              <w:jc w:val="center"/>
              <w:rPr>
                <w:rFonts w:ascii="Calibri" w:eastAsia="Calibri" w:hAnsi="Calibri" w:cs="Calibri"/>
                <w:sz w:val="20"/>
                <w:szCs w:val="20"/>
                <w:lang w:val="lv-LV"/>
              </w:rPr>
            </w:pPr>
            <w:r>
              <w:rPr>
                <w:rFonts w:ascii="Calibri" w:eastAsia="Calibri" w:hAnsi="Calibri" w:cs="Calibri"/>
                <w:sz w:val="20"/>
                <w:szCs w:val="20"/>
                <w:lang w:val="lv-LV"/>
              </w:rPr>
              <w:t>III</w:t>
            </w:r>
            <w:r w:rsidR="008B7CA8" w:rsidRPr="00D94A8B">
              <w:rPr>
                <w:rFonts w:ascii="Calibri" w:eastAsia="Calibri" w:hAnsi="Calibri" w:cs="Calibri"/>
                <w:sz w:val="20"/>
                <w:szCs w:val="20"/>
                <w:lang w:val="lv-LV"/>
              </w:rPr>
              <w:t>, visā plāna darbības periodā</w:t>
            </w:r>
          </w:p>
        </w:tc>
        <w:tc>
          <w:tcPr>
            <w:tcW w:w="1843" w:type="dxa"/>
          </w:tcPr>
          <w:p w14:paraId="6289CB6A" w14:textId="31FD4D21"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pašvaldība, </w:t>
            </w:r>
            <w:r w:rsidR="00016E01">
              <w:rPr>
                <w:rFonts w:ascii="Calibri" w:eastAsia="Calibri" w:hAnsi="Calibri" w:cs="Calibri"/>
                <w:sz w:val="20"/>
                <w:szCs w:val="20"/>
                <w:lang w:val="lv-LV"/>
              </w:rPr>
              <w:t>projektu finansējums, uzņēmēju finansējums</w:t>
            </w:r>
          </w:p>
        </w:tc>
        <w:tc>
          <w:tcPr>
            <w:tcW w:w="2268" w:type="dxa"/>
          </w:tcPr>
          <w:p w14:paraId="6289CB6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6C" w14:textId="487476B7"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Attīstījušās jaunas tūrisma uzņēmējdarbības,</w:t>
            </w:r>
            <w:r w:rsidRPr="00D94A8B">
              <w:rPr>
                <w:rFonts w:ascii="Calibri" w:eastAsia="Calibri" w:hAnsi="Calibri"/>
                <w:lang w:val="lv-LV"/>
              </w:rPr>
              <w:t xml:space="preserve"> </w:t>
            </w:r>
            <w:r w:rsidR="00016E01">
              <w:rPr>
                <w:rFonts w:ascii="Calibri" w:eastAsia="Calibri" w:hAnsi="Calibri"/>
                <w:lang w:val="lv-LV"/>
              </w:rPr>
              <w:t xml:space="preserve">it sevišķi </w:t>
            </w:r>
            <w:r w:rsidRPr="00D94A8B">
              <w:rPr>
                <w:rFonts w:ascii="Calibri" w:eastAsia="Calibri" w:hAnsi="Calibri" w:cs="Calibri"/>
                <w:sz w:val="20"/>
                <w:szCs w:val="20"/>
                <w:lang w:val="lv-LV"/>
              </w:rPr>
              <w:t xml:space="preserve">  sezonālās/ pārvietojamās ēdināšanas vietas, kuras “seko” aktivitātei/ pasākumam</w:t>
            </w:r>
            <w:r w:rsidR="00016E01">
              <w:rPr>
                <w:rFonts w:ascii="Calibri" w:eastAsia="Calibri" w:hAnsi="Calibri" w:cs="Calibri"/>
                <w:sz w:val="20"/>
                <w:szCs w:val="20"/>
                <w:lang w:val="lv-LV"/>
              </w:rPr>
              <w:t xml:space="preserve">. </w:t>
            </w:r>
            <w:proofErr w:type="spellStart"/>
            <w:r w:rsidR="00016E01">
              <w:rPr>
                <w:rFonts w:ascii="Calibri" w:eastAsia="Calibri" w:hAnsi="Calibri" w:cs="Calibri"/>
                <w:sz w:val="20"/>
                <w:szCs w:val="20"/>
                <w:lang w:val="lv-LV"/>
              </w:rPr>
              <w:t>Tiek</w:t>
            </w:r>
            <w:r w:rsidR="00443D5C">
              <w:rPr>
                <w:rFonts w:ascii="Calibri" w:eastAsia="Calibri" w:hAnsi="Calibri" w:cs="Calibri"/>
                <w:sz w:val="20"/>
                <w:szCs w:val="20"/>
                <w:lang w:val="lv-LV"/>
              </w:rPr>
              <w:t>radīti</w:t>
            </w:r>
            <w:proofErr w:type="spellEnd"/>
            <w:r w:rsidR="00443D5C">
              <w:rPr>
                <w:rFonts w:ascii="Calibri" w:eastAsia="Calibri" w:hAnsi="Calibri" w:cs="Calibri"/>
                <w:sz w:val="20"/>
                <w:szCs w:val="20"/>
                <w:lang w:val="lv-LV"/>
              </w:rPr>
              <w:t xml:space="preserve"> un</w:t>
            </w:r>
            <w:r w:rsidRPr="00D94A8B">
              <w:rPr>
                <w:rFonts w:ascii="Calibri" w:eastAsia="Calibri" w:hAnsi="Calibri" w:cs="Calibri"/>
                <w:sz w:val="20"/>
                <w:szCs w:val="20"/>
                <w:lang w:val="lv-LV"/>
              </w:rPr>
              <w:t xml:space="preserve"> piedāvāti jauni suvenīri.</w:t>
            </w:r>
          </w:p>
        </w:tc>
      </w:tr>
      <w:tr w:rsidR="0008470A" w:rsidRPr="00D94A8B" w14:paraId="6289CB76" w14:textId="77777777" w:rsidTr="008B7CA8">
        <w:tc>
          <w:tcPr>
            <w:tcW w:w="851" w:type="dxa"/>
          </w:tcPr>
          <w:p w14:paraId="6289CB6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C.9.1.</w:t>
            </w:r>
          </w:p>
        </w:tc>
        <w:tc>
          <w:tcPr>
            <w:tcW w:w="851" w:type="dxa"/>
          </w:tcPr>
          <w:p w14:paraId="6289CB6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C.9.</w:t>
            </w:r>
          </w:p>
        </w:tc>
        <w:tc>
          <w:tcPr>
            <w:tcW w:w="3118" w:type="dxa"/>
          </w:tcPr>
          <w:p w14:paraId="6289CB70"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Gidu kursi un sertifikācija</w:t>
            </w:r>
          </w:p>
        </w:tc>
        <w:tc>
          <w:tcPr>
            <w:tcW w:w="2552" w:type="dxa"/>
          </w:tcPr>
          <w:p w14:paraId="6289CB71" w14:textId="36FB237F"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r w:rsidR="00443D5C">
              <w:rPr>
                <w:rFonts w:ascii="Calibri" w:eastAsia="Calibri" w:hAnsi="Calibri" w:cs="Calibri"/>
                <w:sz w:val="20"/>
                <w:szCs w:val="20"/>
                <w:lang w:val="lv-LV"/>
              </w:rPr>
              <w:t>, NVO</w:t>
            </w:r>
          </w:p>
        </w:tc>
        <w:tc>
          <w:tcPr>
            <w:tcW w:w="1984" w:type="dxa"/>
          </w:tcPr>
          <w:p w14:paraId="6289CB72" w14:textId="5B8D90E2" w:rsidR="008B7CA8" w:rsidRPr="00D94A8B" w:rsidRDefault="00443D5C"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w:t>
            </w:r>
            <w:r>
              <w:rPr>
                <w:rFonts w:ascii="Calibri" w:eastAsia="Calibri" w:hAnsi="Calibri" w:cs="Calibri"/>
                <w:sz w:val="20"/>
                <w:szCs w:val="20"/>
                <w:lang w:val="lv-LV"/>
              </w:rPr>
              <w:t>II</w:t>
            </w:r>
            <w:r w:rsidR="008B7CA8" w:rsidRPr="00D94A8B">
              <w:rPr>
                <w:rFonts w:ascii="Calibri" w:eastAsia="Calibri" w:hAnsi="Calibri" w:cs="Calibri"/>
                <w:sz w:val="20"/>
                <w:szCs w:val="20"/>
                <w:lang w:val="lv-LV"/>
              </w:rPr>
              <w:t>, visā plāna darbības periodā</w:t>
            </w:r>
          </w:p>
        </w:tc>
        <w:tc>
          <w:tcPr>
            <w:tcW w:w="1843" w:type="dxa"/>
          </w:tcPr>
          <w:p w14:paraId="6289CB73" w14:textId="40C38EF9" w:rsidR="008B7CA8" w:rsidRPr="00D94A8B" w:rsidRDefault="00443D5C" w:rsidP="008B7CA8">
            <w:pPr>
              <w:rPr>
                <w:rFonts w:ascii="Calibri" w:eastAsia="Calibri" w:hAnsi="Calibri" w:cs="Calibri"/>
                <w:sz w:val="20"/>
                <w:szCs w:val="20"/>
                <w:lang w:val="lv-LV"/>
              </w:rPr>
            </w:pPr>
            <w:r>
              <w:rPr>
                <w:rFonts w:ascii="Calibri" w:eastAsia="Calibri" w:hAnsi="Calibri" w:cs="Calibri"/>
                <w:sz w:val="20"/>
                <w:szCs w:val="20"/>
                <w:lang w:val="lv-LV"/>
              </w:rPr>
              <w:t xml:space="preserve">Valsts finansējums, </w:t>
            </w:r>
            <w:r w:rsidR="00356908">
              <w:rPr>
                <w:rFonts w:ascii="Calibri" w:eastAsia="Calibri" w:hAnsi="Calibri" w:cs="Calibri"/>
                <w:sz w:val="20"/>
                <w:szCs w:val="20"/>
                <w:lang w:val="lv-LV"/>
              </w:rPr>
              <w:t>projektu finansējums</w:t>
            </w:r>
          </w:p>
        </w:tc>
        <w:tc>
          <w:tcPr>
            <w:tcW w:w="2268" w:type="dxa"/>
          </w:tcPr>
          <w:p w14:paraId="6289CB7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75" w14:textId="2950B296" w:rsidR="008B7CA8" w:rsidRPr="00D94A8B" w:rsidRDefault="00356908" w:rsidP="008B7CA8">
            <w:pPr>
              <w:rPr>
                <w:rFonts w:ascii="Calibri" w:eastAsia="Calibri" w:hAnsi="Calibri"/>
                <w:sz w:val="20"/>
                <w:szCs w:val="20"/>
                <w:lang w:val="lv-LV"/>
              </w:rPr>
            </w:pPr>
            <w:r>
              <w:rPr>
                <w:rFonts w:ascii="Calibri" w:eastAsia="Calibri" w:hAnsi="Calibri" w:cs="Calibri"/>
                <w:sz w:val="20"/>
                <w:szCs w:val="20"/>
                <w:lang w:val="lv-LV"/>
              </w:rPr>
              <w:t>D</w:t>
            </w:r>
            <w:r w:rsidRPr="00D94A8B">
              <w:rPr>
                <w:rFonts w:ascii="Calibri" w:eastAsia="Calibri" w:hAnsi="Calibri" w:cs="Calibri"/>
                <w:sz w:val="20"/>
                <w:szCs w:val="20"/>
                <w:lang w:val="lv-LV"/>
              </w:rPr>
              <w:t xml:space="preserve">ivas </w:t>
            </w:r>
            <w:r w:rsidR="008B7CA8" w:rsidRPr="00D94A8B">
              <w:rPr>
                <w:rFonts w:ascii="Calibri" w:eastAsia="Calibri" w:hAnsi="Calibri" w:cs="Calibri"/>
                <w:sz w:val="20"/>
                <w:szCs w:val="20"/>
                <w:lang w:val="lv-LV"/>
              </w:rPr>
              <w:t>reizes gadā apmācības tūrisma pakalpojumu sniedzējiem.</w:t>
            </w:r>
          </w:p>
        </w:tc>
      </w:tr>
      <w:tr w:rsidR="0008470A" w:rsidRPr="00D94A8B" w14:paraId="6289CB7F" w14:textId="77777777" w:rsidTr="008B7CA8">
        <w:tc>
          <w:tcPr>
            <w:tcW w:w="851" w:type="dxa"/>
          </w:tcPr>
          <w:p w14:paraId="6289CB7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C.9.2.</w:t>
            </w:r>
          </w:p>
        </w:tc>
        <w:tc>
          <w:tcPr>
            <w:tcW w:w="851" w:type="dxa"/>
          </w:tcPr>
          <w:p w14:paraId="6289CB78"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C.9.</w:t>
            </w:r>
          </w:p>
        </w:tc>
        <w:tc>
          <w:tcPr>
            <w:tcW w:w="3118" w:type="dxa"/>
          </w:tcPr>
          <w:p w14:paraId="6289CB79" w14:textId="6B25EC37" w:rsidR="008B7CA8" w:rsidRPr="00D94A8B" w:rsidRDefault="0035690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Speciāl</w:t>
            </w:r>
            <w:r>
              <w:rPr>
                <w:rFonts w:ascii="Calibri" w:eastAsia="Calibri" w:hAnsi="Calibri" w:cs="Calibri"/>
                <w:bCs/>
                <w:sz w:val="20"/>
                <w:szCs w:val="20"/>
                <w:lang w:val="lv-LV"/>
              </w:rPr>
              <w:t>as</w:t>
            </w:r>
            <w:r w:rsidRPr="00D94A8B">
              <w:rPr>
                <w:rFonts w:ascii="Calibri" w:eastAsia="Calibri" w:hAnsi="Calibri" w:cs="Calibri"/>
                <w:bCs/>
                <w:sz w:val="20"/>
                <w:szCs w:val="20"/>
                <w:lang w:val="lv-LV"/>
              </w:rPr>
              <w:t xml:space="preserve"> apmācīb</w:t>
            </w:r>
            <w:r>
              <w:rPr>
                <w:rFonts w:ascii="Calibri" w:eastAsia="Calibri" w:hAnsi="Calibri" w:cs="Calibri"/>
                <w:bCs/>
                <w:sz w:val="20"/>
                <w:szCs w:val="20"/>
                <w:lang w:val="lv-LV"/>
              </w:rPr>
              <w:t xml:space="preserve">as par </w:t>
            </w:r>
            <w:r w:rsidR="008B7CA8" w:rsidRPr="00D94A8B">
              <w:rPr>
                <w:rFonts w:ascii="Calibri" w:eastAsia="Calibri" w:hAnsi="Calibri" w:cs="Calibri"/>
                <w:bCs/>
                <w:sz w:val="20"/>
                <w:szCs w:val="20"/>
                <w:lang w:val="lv-LV"/>
              </w:rPr>
              <w:t xml:space="preserve"> jutīgo teritoriju </w:t>
            </w:r>
            <w:r>
              <w:rPr>
                <w:rFonts w:ascii="Calibri" w:eastAsia="Calibri" w:hAnsi="Calibri" w:cs="Calibri"/>
                <w:bCs/>
                <w:sz w:val="20"/>
                <w:szCs w:val="20"/>
                <w:lang w:val="lv-LV"/>
              </w:rPr>
              <w:t>apmeklēšanu</w:t>
            </w:r>
          </w:p>
        </w:tc>
        <w:tc>
          <w:tcPr>
            <w:tcW w:w="2552" w:type="dxa"/>
          </w:tcPr>
          <w:p w14:paraId="6289CB7A" w14:textId="28E3F77D"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B7B" w14:textId="4C9A337A"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w:t>
            </w:r>
            <w:r w:rsidR="00356908">
              <w:rPr>
                <w:rFonts w:ascii="Calibri" w:eastAsia="Calibri" w:hAnsi="Calibri" w:cs="Calibri"/>
                <w:sz w:val="20"/>
                <w:szCs w:val="20"/>
                <w:lang w:val="lv-LV"/>
              </w:rPr>
              <w:t>II</w:t>
            </w:r>
            <w:r w:rsidRPr="00D94A8B">
              <w:rPr>
                <w:rFonts w:ascii="Calibri" w:eastAsia="Calibri" w:hAnsi="Calibri" w:cs="Calibri"/>
                <w:sz w:val="20"/>
                <w:szCs w:val="20"/>
                <w:lang w:val="lv-LV"/>
              </w:rPr>
              <w:t>, visā plāna darbības periodā</w:t>
            </w:r>
          </w:p>
        </w:tc>
        <w:tc>
          <w:tcPr>
            <w:tcW w:w="1843" w:type="dxa"/>
          </w:tcPr>
          <w:p w14:paraId="6289CB7C" w14:textId="1E5DF91D"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DAPesošā</w:t>
            </w:r>
            <w:proofErr w:type="spellEnd"/>
            <w:r w:rsidRPr="00D94A8B">
              <w:rPr>
                <w:rFonts w:ascii="Calibri" w:eastAsia="Calibri" w:hAnsi="Calibri" w:cs="Calibri"/>
                <w:sz w:val="20"/>
                <w:szCs w:val="20"/>
                <w:lang w:val="lv-LV"/>
              </w:rPr>
              <w:t xml:space="preserve"> budžeta ietvaros, </w:t>
            </w:r>
            <w:r w:rsidR="00356908">
              <w:rPr>
                <w:rFonts w:ascii="Calibri" w:eastAsia="Calibri" w:hAnsi="Calibri" w:cs="Calibri"/>
                <w:sz w:val="20"/>
                <w:szCs w:val="20"/>
                <w:lang w:val="lv-LV"/>
              </w:rPr>
              <w:t>projektu finansējums</w:t>
            </w:r>
          </w:p>
        </w:tc>
        <w:tc>
          <w:tcPr>
            <w:tcW w:w="2268" w:type="dxa"/>
          </w:tcPr>
          <w:p w14:paraId="6289CB7D"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7E" w14:textId="4D42E42E" w:rsidR="008B7CA8" w:rsidRPr="00D94A8B" w:rsidRDefault="0061333D" w:rsidP="008B7CA8">
            <w:pPr>
              <w:rPr>
                <w:rFonts w:ascii="Calibri" w:eastAsia="Calibri" w:hAnsi="Calibri"/>
                <w:sz w:val="20"/>
                <w:szCs w:val="20"/>
                <w:lang w:val="lv-LV"/>
              </w:rPr>
            </w:pPr>
            <w:r>
              <w:rPr>
                <w:rFonts w:ascii="Calibri" w:eastAsia="Calibri" w:hAnsi="Calibri" w:cs="Calibri"/>
                <w:sz w:val="20"/>
                <w:szCs w:val="20"/>
                <w:lang w:val="lv-LV"/>
              </w:rPr>
              <w:t>Specifisku</w:t>
            </w:r>
            <w:r w:rsidR="008B7CA8" w:rsidRPr="00D94A8B">
              <w:rPr>
                <w:rFonts w:ascii="Calibri" w:eastAsia="Calibri" w:hAnsi="Calibri" w:cs="Calibri"/>
                <w:sz w:val="20"/>
                <w:szCs w:val="20"/>
                <w:lang w:val="lv-LV"/>
              </w:rPr>
              <w:t xml:space="preserve"> objekt</w:t>
            </w:r>
            <w:r>
              <w:rPr>
                <w:rFonts w:ascii="Calibri" w:eastAsia="Calibri" w:hAnsi="Calibri" w:cs="Calibri"/>
                <w:sz w:val="20"/>
                <w:szCs w:val="20"/>
                <w:lang w:val="lv-LV"/>
              </w:rPr>
              <w:t>u apmeklēšana iespējama tikai</w:t>
            </w:r>
            <w:r w:rsidR="008B7CA8" w:rsidRPr="00D94A8B">
              <w:rPr>
                <w:rFonts w:ascii="Calibri" w:eastAsia="Calibri" w:hAnsi="Calibri" w:cs="Calibri"/>
                <w:sz w:val="20"/>
                <w:szCs w:val="20"/>
                <w:lang w:val="lv-LV"/>
              </w:rPr>
              <w:t xml:space="preserve"> sertificētu gidu pavadībā.</w:t>
            </w:r>
          </w:p>
        </w:tc>
      </w:tr>
      <w:tr w:rsidR="0008470A" w:rsidRPr="00D94A8B" w14:paraId="6289CB88" w14:textId="77777777" w:rsidTr="008B7CA8">
        <w:tc>
          <w:tcPr>
            <w:tcW w:w="851" w:type="dxa"/>
          </w:tcPr>
          <w:p w14:paraId="6289CB8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C.10.1.</w:t>
            </w:r>
          </w:p>
        </w:tc>
        <w:tc>
          <w:tcPr>
            <w:tcW w:w="851" w:type="dxa"/>
          </w:tcPr>
          <w:p w14:paraId="6289CB8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C.10.</w:t>
            </w:r>
          </w:p>
        </w:tc>
        <w:tc>
          <w:tcPr>
            <w:tcW w:w="3118" w:type="dxa"/>
            <w:tcBorders>
              <w:bottom w:val="single" w:sz="4" w:space="0" w:color="auto"/>
            </w:tcBorders>
          </w:tcPr>
          <w:p w14:paraId="6289CB82" w14:textId="77777777" w:rsidR="008B7CA8" w:rsidRPr="00D94A8B" w:rsidRDefault="008B7CA8" w:rsidP="008B7CA8">
            <w:pPr>
              <w:rPr>
                <w:rFonts w:ascii="Calibri" w:eastAsia="Calibri" w:hAnsi="Calibri" w:cs="Calibri"/>
                <w:bCs/>
                <w:sz w:val="20"/>
                <w:szCs w:val="20"/>
                <w:lang w:val="lv-LV"/>
              </w:rPr>
            </w:pPr>
            <w:r w:rsidRPr="00D94A8B">
              <w:rPr>
                <w:rFonts w:ascii="Calibri" w:eastAsia="Calibri" w:hAnsi="Calibri" w:cs="Calibri"/>
                <w:bCs/>
                <w:sz w:val="20"/>
                <w:szCs w:val="20"/>
                <w:lang w:val="lv-LV"/>
              </w:rPr>
              <w:t>Komunikācijas veicināšana par ilgtspējīga tūrisma veidošanu Latvijā</w:t>
            </w:r>
          </w:p>
        </w:tc>
        <w:tc>
          <w:tcPr>
            <w:tcW w:w="2552" w:type="dxa"/>
            <w:tcBorders>
              <w:bottom w:val="single" w:sz="4" w:space="0" w:color="auto"/>
            </w:tcBorders>
          </w:tcPr>
          <w:p w14:paraId="6289CB8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pašvaldības</w:t>
            </w:r>
          </w:p>
        </w:tc>
        <w:tc>
          <w:tcPr>
            <w:tcW w:w="1984" w:type="dxa"/>
            <w:tcBorders>
              <w:bottom w:val="single" w:sz="4" w:space="0" w:color="auto"/>
            </w:tcBorders>
          </w:tcPr>
          <w:p w14:paraId="6289CB84" w14:textId="1A38A356"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w:t>
            </w:r>
            <w:r w:rsidR="0061333D">
              <w:rPr>
                <w:rFonts w:ascii="Calibri" w:eastAsia="Calibri" w:hAnsi="Calibri" w:cs="Calibri"/>
                <w:sz w:val="20"/>
                <w:szCs w:val="20"/>
                <w:lang w:val="lv-LV"/>
              </w:rPr>
              <w:t>II</w:t>
            </w:r>
            <w:r w:rsidRPr="00D94A8B">
              <w:rPr>
                <w:rFonts w:ascii="Calibri" w:eastAsia="Calibri" w:hAnsi="Calibri" w:cs="Calibri"/>
                <w:sz w:val="20"/>
                <w:szCs w:val="20"/>
                <w:lang w:val="lv-LV"/>
              </w:rPr>
              <w:t>, visā plāna darbības periodā</w:t>
            </w:r>
          </w:p>
        </w:tc>
        <w:tc>
          <w:tcPr>
            <w:tcW w:w="1843" w:type="dxa"/>
            <w:tcBorders>
              <w:bottom w:val="single" w:sz="4" w:space="0" w:color="auto"/>
            </w:tcBorders>
          </w:tcPr>
          <w:p w14:paraId="6289CB85" w14:textId="09DEDFEE"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 Pašvaldība</w:t>
            </w:r>
            <w:r w:rsidR="0061333D">
              <w:rPr>
                <w:rFonts w:ascii="Calibri" w:eastAsia="Calibri" w:hAnsi="Calibri" w:cs="Calibri"/>
                <w:sz w:val="20"/>
                <w:szCs w:val="20"/>
                <w:lang w:val="lv-LV"/>
              </w:rPr>
              <w:t>s</w:t>
            </w:r>
            <w:r w:rsidRPr="00D94A8B">
              <w:rPr>
                <w:rFonts w:ascii="Calibri" w:eastAsia="Calibri" w:hAnsi="Calibri" w:cs="Calibri"/>
                <w:sz w:val="20"/>
                <w:szCs w:val="20"/>
                <w:lang w:val="lv-LV"/>
              </w:rPr>
              <w:t xml:space="preserve">, </w:t>
            </w:r>
            <w:r w:rsidR="0061333D">
              <w:rPr>
                <w:rFonts w:ascii="Calibri" w:eastAsia="Calibri" w:hAnsi="Calibri" w:cs="Calibri"/>
                <w:sz w:val="20"/>
                <w:szCs w:val="20"/>
                <w:lang w:val="lv-LV"/>
              </w:rPr>
              <w:t>NVO - projektu finansējums</w:t>
            </w:r>
          </w:p>
        </w:tc>
        <w:tc>
          <w:tcPr>
            <w:tcW w:w="2268" w:type="dxa"/>
          </w:tcPr>
          <w:p w14:paraId="6289CB8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Nav precīzi nosakāms</w:t>
            </w:r>
          </w:p>
        </w:tc>
        <w:tc>
          <w:tcPr>
            <w:tcW w:w="2410" w:type="dxa"/>
          </w:tcPr>
          <w:p w14:paraId="6289CB87" w14:textId="54C36DC6" w:rsidR="008B7CA8" w:rsidRPr="00D94A8B" w:rsidRDefault="008B7CA8" w:rsidP="008B7CA8">
            <w:pPr>
              <w:rPr>
                <w:rFonts w:ascii="Calibri" w:eastAsia="Calibri" w:hAnsi="Calibri"/>
                <w:sz w:val="20"/>
                <w:szCs w:val="20"/>
                <w:lang w:val="lv-LV"/>
              </w:rPr>
            </w:pPr>
            <w:r w:rsidRPr="00D94A8B">
              <w:rPr>
                <w:rFonts w:ascii="Calibri" w:eastAsia="Calibri" w:hAnsi="Calibri" w:cs="Calibri"/>
                <w:sz w:val="20"/>
                <w:szCs w:val="20"/>
                <w:lang w:val="lv-LV"/>
              </w:rPr>
              <w:t xml:space="preserve">Palielinās izpratne </w:t>
            </w:r>
            <w:r w:rsidR="0061333D">
              <w:rPr>
                <w:rFonts w:ascii="Calibri" w:eastAsia="Calibri" w:hAnsi="Calibri" w:cs="Calibri"/>
                <w:sz w:val="20"/>
                <w:szCs w:val="20"/>
                <w:lang w:val="lv-LV"/>
              </w:rPr>
              <w:t xml:space="preserve">par </w:t>
            </w:r>
            <w:r w:rsidRPr="00D94A8B">
              <w:rPr>
                <w:rFonts w:ascii="Calibri" w:eastAsia="Calibri" w:hAnsi="Calibri" w:cs="Calibri"/>
                <w:sz w:val="20"/>
                <w:szCs w:val="20"/>
                <w:lang w:val="lv-LV"/>
              </w:rPr>
              <w:t xml:space="preserve">ilgtspējīga tūrisma </w:t>
            </w:r>
            <w:r w:rsidR="0061333D">
              <w:rPr>
                <w:rFonts w:ascii="Calibri" w:eastAsia="Calibri" w:hAnsi="Calibri" w:cs="Calibri"/>
                <w:sz w:val="20"/>
                <w:szCs w:val="20"/>
                <w:lang w:val="lv-LV"/>
              </w:rPr>
              <w:t>principiem</w:t>
            </w:r>
            <w:r w:rsidRPr="00D94A8B">
              <w:rPr>
                <w:rFonts w:ascii="Calibri" w:eastAsia="Calibri" w:hAnsi="Calibri" w:cs="Calibri"/>
                <w:sz w:val="20"/>
                <w:szCs w:val="20"/>
                <w:lang w:val="lv-LV"/>
              </w:rPr>
              <w:t>.</w:t>
            </w:r>
          </w:p>
        </w:tc>
      </w:tr>
      <w:tr w:rsidR="008B7CA8" w:rsidRPr="00D94A8B" w14:paraId="6289CB8E" w14:textId="77777777" w:rsidTr="008B7CA8">
        <w:tc>
          <w:tcPr>
            <w:tcW w:w="851" w:type="dxa"/>
          </w:tcPr>
          <w:p w14:paraId="6289CB89" w14:textId="77777777" w:rsidR="008B7CA8" w:rsidRPr="00D94A8B" w:rsidRDefault="008B7CA8" w:rsidP="008B7CA8">
            <w:pPr>
              <w:jc w:val="center"/>
              <w:rPr>
                <w:rFonts w:ascii="Calibri" w:eastAsia="Calibri" w:hAnsi="Calibri" w:cs="Calibri"/>
                <w:sz w:val="20"/>
                <w:szCs w:val="20"/>
                <w:lang w:val="lv-LV"/>
              </w:rPr>
            </w:pPr>
          </w:p>
        </w:tc>
        <w:tc>
          <w:tcPr>
            <w:tcW w:w="851" w:type="dxa"/>
          </w:tcPr>
          <w:p w14:paraId="6289CB8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w:t>
            </w:r>
          </w:p>
        </w:tc>
        <w:tc>
          <w:tcPr>
            <w:tcW w:w="9497" w:type="dxa"/>
            <w:gridSpan w:val="4"/>
            <w:shd w:val="clear" w:color="auto" w:fill="E2EFD9"/>
          </w:tcPr>
          <w:p w14:paraId="6289CB8B" w14:textId="77777777" w:rsidR="008B7CA8" w:rsidRPr="00D94A8B" w:rsidRDefault="008B7CA8" w:rsidP="008B7CA8">
            <w:pPr>
              <w:jc w:val="center"/>
              <w:rPr>
                <w:rFonts w:ascii="Calibri" w:eastAsia="Calibri" w:hAnsi="Calibri" w:cs="Calibri"/>
                <w:i/>
                <w:sz w:val="20"/>
                <w:szCs w:val="20"/>
                <w:lang w:val="lv-LV"/>
              </w:rPr>
            </w:pPr>
            <w:r w:rsidRPr="00D94A8B">
              <w:rPr>
                <w:rFonts w:ascii="Calibri" w:eastAsia="Calibri" w:hAnsi="Calibri" w:cs="Calibri"/>
                <w:b/>
                <w:bCs/>
                <w:i/>
                <w:sz w:val="20"/>
                <w:szCs w:val="20"/>
                <w:lang w:val="lv-LV"/>
              </w:rPr>
              <w:t>Zinātniskā izpēte, monitorings un plānošana</w:t>
            </w:r>
          </w:p>
        </w:tc>
        <w:tc>
          <w:tcPr>
            <w:tcW w:w="2268" w:type="dxa"/>
          </w:tcPr>
          <w:p w14:paraId="6289CB8C" w14:textId="77777777" w:rsidR="008B7CA8" w:rsidRPr="00D94A8B" w:rsidRDefault="008B7CA8" w:rsidP="008B7CA8">
            <w:pPr>
              <w:rPr>
                <w:rFonts w:ascii="Calibri" w:eastAsia="Calibri" w:hAnsi="Calibri" w:cs="Calibri"/>
                <w:sz w:val="20"/>
                <w:szCs w:val="20"/>
                <w:lang w:val="lv-LV"/>
              </w:rPr>
            </w:pPr>
          </w:p>
        </w:tc>
        <w:tc>
          <w:tcPr>
            <w:tcW w:w="2410" w:type="dxa"/>
          </w:tcPr>
          <w:p w14:paraId="6289CB8D" w14:textId="77777777" w:rsidR="008B7CA8" w:rsidRPr="00D94A8B" w:rsidRDefault="008B7CA8" w:rsidP="008B7CA8">
            <w:pPr>
              <w:rPr>
                <w:rFonts w:ascii="Calibri" w:eastAsia="Calibri" w:hAnsi="Calibri" w:cs="Calibri"/>
                <w:sz w:val="20"/>
                <w:szCs w:val="20"/>
                <w:lang w:val="lv-LV"/>
              </w:rPr>
            </w:pPr>
          </w:p>
        </w:tc>
      </w:tr>
      <w:tr w:rsidR="0008470A" w:rsidRPr="00D94A8B" w14:paraId="6289CB99" w14:textId="77777777" w:rsidTr="008B7CA8">
        <w:tc>
          <w:tcPr>
            <w:tcW w:w="851" w:type="dxa"/>
          </w:tcPr>
          <w:p w14:paraId="6289CB8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D.1.1.</w:t>
            </w:r>
          </w:p>
        </w:tc>
        <w:tc>
          <w:tcPr>
            <w:tcW w:w="851" w:type="dxa"/>
          </w:tcPr>
          <w:p w14:paraId="6289CB9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p>
          <w:p w14:paraId="6289CB9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Pr>
          <w:p w14:paraId="6289CB92" w14:textId="685721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Pētījums par potenciāla </w:t>
            </w:r>
            <w:r w:rsidR="0061333D" w:rsidRPr="00D94A8B">
              <w:rPr>
                <w:rFonts w:ascii="Calibri" w:eastAsia="Calibri" w:hAnsi="Calibri" w:cs="Calibri"/>
                <w:sz w:val="20"/>
                <w:szCs w:val="20"/>
                <w:lang w:val="lv-LV"/>
              </w:rPr>
              <w:t>kaļķain</w:t>
            </w:r>
            <w:r w:rsidR="0061333D">
              <w:rPr>
                <w:rFonts w:ascii="Calibri" w:eastAsia="Calibri" w:hAnsi="Calibri" w:cs="Calibri"/>
                <w:sz w:val="20"/>
                <w:szCs w:val="20"/>
                <w:lang w:val="lv-LV"/>
              </w:rPr>
              <w:t>ā</w:t>
            </w:r>
            <w:r w:rsidR="0061333D" w:rsidRPr="00D94A8B">
              <w:rPr>
                <w:rFonts w:ascii="Calibri" w:eastAsia="Calibri" w:hAnsi="Calibri" w:cs="Calibri"/>
                <w:sz w:val="20"/>
                <w:szCs w:val="20"/>
                <w:lang w:val="lv-LV"/>
              </w:rPr>
              <w:t xml:space="preserve"> </w:t>
            </w:r>
            <w:r w:rsidRPr="00D94A8B">
              <w:rPr>
                <w:rFonts w:ascii="Calibri" w:eastAsia="Calibri" w:hAnsi="Calibri" w:cs="Calibri"/>
                <w:sz w:val="20"/>
                <w:szCs w:val="20"/>
                <w:lang w:val="lv-LV"/>
              </w:rPr>
              <w:t xml:space="preserve">zāļu purva atjaunošanu – </w:t>
            </w:r>
            <w:proofErr w:type="spellStart"/>
            <w:r w:rsidRPr="00D94A8B">
              <w:rPr>
                <w:rFonts w:ascii="Calibri" w:eastAsia="Calibri" w:hAnsi="Calibri" w:cs="Calibri"/>
                <w:sz w:val="20"/>
                <w:szCs w:val="20"/>
                <w:lang w:val="lv-LV"/>
              </w:rPr>
              <w:t>Bērzpļavā</w:t>
            </w:r>
            <w:proofErr w:type="spellEnd"/>
            <w:r w:rsidRPr="00D94A8B">
              <w:rPr>
                <w:rFonts w:ascii="Calibri" w:eastAsia="Calibri" w:hAnsi="Calibri" w:cs="Calibri"/>
                <w:sz w:val="20"/>
                <w:szCs w:val="20"/>
                <w:lang w:val="lv-LV"/>
              </w:rPr>
              <w:t xml:space="preserve"> pie </w:t>
            </w:r>
            <w:proofErr w:type="spellStart"/>
            <w:r w:rsidRPr="00D94A8B">
              <w:rPr>
                <w:rFonts w:ascii="Calibri" w:eastAsia="Calibri" w:hAnsi="Calibri" w:cs="Calibri"/>
                <w:sz w:val="20"/>
                <w:szCs w:val="20"/>
                <w:lang w:val="lv-LV"/>
              </w:rPr>
              <w:t>Lustūžkalna</w:t>
            </w:r>
            <w:proofErr w:type="spellEnd"/>
          </w:p>
        </w:tc>
        <w:tc>
          <w:tcPr>
            <w:tcW w:w="2552" w:type="dxa"/>
          </w:tcPr>
          <w:p w14:paraId="6289CB93" w14:textId="5C08A2EF"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61333D">
              <w:rPr>
                <w:rFonts w:ascii="Calibri" w:eastAsia="Calibri" w:hAnsi="Calibri" w:cs="Calibri"/>
                <w:sz w:val="20"/>
                <w:szCs w:val="20"/>
                <w:lang w:val="lv-LV"/>
              </w:rPr>
              <w:t xml:space="preserve">NVO, </w:t>
            </w:r>
            <w:r w:rsidRPr="00D94A8B">
              <w:rPr>
                <w:rFonts w:ascii="Calibri" w:eastAsia="Calibri" w:hAnsi="Calibri" w:cs="Calibri"/>
                <w:sz w:val="20"/>
                <w:szCs w:val="20"/>
                <w:lang w:val="lv-LV"/>
              </w:rPr>
              <w:t>zinātniskās institūcijas</w:t>
            </w:r>
          </w:p>
        </w:tc>
        <w:tc>
          <w:tcPr>
            <w:tcW w:w="1984" w:type="dxa"/>
          </w:tcPr>
          <w:p w14:paraId="6289CB94" w14:textId="63D50A9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w:t>
            </w:r>
            <w:r w:rsidR="0061333D" w:rsidRPr="00D94A8B">
              <w:rPr>
                <w:rFonts w:ascii="Calibri" w:eastAsia="Calibri" w:hAnsi="Calibri" w:cs="Calibri"/>
                <w:sz w:val="20"/>
                <w:szCs w:val="20"/>
                <w:lang w:val="lv-LV"/>
              </w:rPr>
              <w:t>202</w:t>
            </w:r>
            <w:r w:rsidR="0061333D">
              <w:rPr>
                <w:rFonts w:ascii="Calibri" w:eastAsia="Calibri" w:hAnsi="Calibri" w:cs="Calibri"/>
                <w:sz w:val="20"/>
                <w:szCs w:val="20"/>
                <w:lang w:val="lv-LV"/>
              </w:rPr>
              <w:t>5</w:t>
            </w:r>
            <w:r w:rsidRPr="00D94A8B">
              <w:rPr>
                <w:rFonts w:ascii="Calibri" w:eastAsia="Calibri" w:hAnsi="Calibri" w:cs="Calibri"/>
                <w:sz w:val="20"/>
                <w:szCs w:val="20"/>
                <w:lang w:val="lv-LV"/>
              </w:rPr>
              <w:t xml:space="preserve">. – </w:t>
            </w:r>
            <w:r w:rsidR="0061333D" w:rsidRPr="00D94A8B">
              <w:rPr>
                <w:rFonts w:ascii="Calibri" w:eastAsia="Calibri" w:hAnsi="Calibri" w:cs="Calibri"/>
                <w:sz w:val="20"/>
                <w:szCs w:val="20"/>
                <w:lang w:val="lv-LV"/>
              </w:rPr>
              <w:t>203</w:t>
            </w:r>
            <w:r w:rsidR="0061333D">
              <w:rPr>
                <w:rFonts w:ascii="Calibri" w:eastAsia="Calibri" w:hAnsi="Calibri" w:cs="Calibri"/>
                <w:sz w:val="20"/>
                <w:szCs w:val="20"/>
                <w:lang w:val="lv-LV"/>
              </w:rPr>
              <w:t>6</w:t>
            </w:r>
            <w:r w:rsidRPr="00D94A8B">
              <w:rPr>
                <w:rFonts w:ascii="Calibri" w:eastAsia="Calibri" w:hAnsi="Calibri" w:cs="Calibri"/>
                <w:sz w:val="20"/>
                <w:szCs w:val="20"/>
                <w:lang w:val="lv-LV"/>
              </w:rPr>
              <w:t>.g.</w:t>
            </w:r>
          </w:p>
          <w:p w14:paraId="6289CB95" w14:textId="77777777" w:rsidR="008B7CA8" w:rsidRPr="00D94A8B" w:rsidRDefault="008B7CA8" w:rsidP="008B7CA8">
            <w:pPr>
              <w:jc w:val="center"/>
              <w:rPr>
                <w:rFonts w:ascii="Calibri" w:eastAsia="Calibri" w:hAnsi="Calibri" w:cs="Calibri"/>
                <w:sz w:val="20"/>
                <w:szCs w:val="20"/>
                <w:lang w:val="lv-LV"/>
              </w:rPr>
            </w:pPr>
          </w:p>
        </w:tc>
        <w:tc>
          <w:tcPr>
            <w:tcW w:w="1843" w:type="dxa"/>
          </w:tcPr>
          <w:p w14:paraId="6289CB96"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9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Ap 10 000 EUR</w:t>
            </w:r>
          </w:p>
        </w:tc>
        <w:tc>
          <w:tcPr>
            <w:tcW w:w="2410" w:type="dxa"/>
          </w:tcPr>
          <w:p w14:paraId="6289CB9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Projekta īstenošanas rezultātā varētu tikt atjaunoti 2,6 ha biotopa 7230</w:t>
            </w:r>
          </w:p>
        </w:tc>
      </w:tr>
      <w:tr w:rsidR="0008470A" w:rsidRPr="00D94A8B" w14:paraId="6289CBA4" w14:textId="77777777" w:rsidTr="00151549">
        <w:trPr>
          <w:trHeight w:val="1860"/>
        </w:trPr>
        <w:tc>
          <w:tcPr>
            <w:tcW w:w="851" w:type="dxa"/>
          </w:tcPr>
          <w:p w14:paraId="6289CB9A"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lastRenderedPageBreak/>
              <w:t>D.1.2.</w:t>
            </w:r>
          </w:p>
        </w:tc>
        <w:tc>
          <w:tcPr>
            <w:tcW w:w="851" w:type="dxa"/>
          </w:tcPr>
          <w:p w14:paraId="6289CB9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p>
          <w:p w14:paraId="6289CB9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B9D" w14:textId="77777777" w:rsidR="008B7CA8" w:rsidRPr="00D94A8B" w:rsidRDefault="008B7CA8" w:rsidP="008B7CA8">
            <w:pPr>
              <w:rPr>
                <w:rFonts w:ascii="Calibri" w:eastAsia="Calibri" w:hAnsi="Calibri" w:cs="Calibri"/>
                <w:sz w:val="20"/>
                <w:szCs w:val="20"/>
                <w:lang w:val="lv-LV"/>
              </w:rPr>
            </w:pPr>
            <w:proofErr w:type="spellStart"/>
            <w:r w:rsidRPr="00D94A8B">
              <w:rPr>
                <w:rFonts w:ascii="Calibri" w:eastAsia="Calibri" w:hAnsi="Calibri" w:cs="Calibri"/>
                <w:sz w:val="20"/>
                <w:szCs w:val="20"/>
                <w:lang w:val="lv-LV"/>
              </w:rPr>
              <w:t>Sedimentu</w:t>
            </w:r>
            <w:proofErr w:type="spellEnd"/>
            <w:r w:rsidRPr="00D94A8B">
              <w:rPr>
                <w:rFonts w:ascii="Calibri" w:eastAsia="Calibri" w:hAnsi="Calibri" w:cs="Calibri"/>
                <w:sz w:val="20"/>
                <w:szCs w:val="20"/>
                <w:lang w:val="lv-LV"/>
              </w:rPr>
              <w:t xml:space="preserve"> izņemšana – pētījums, pamatojums praktiskiem darbiem</w:t>
            </w:r>
          </w:p>
        </w:tc>
        <w:tc>
          <w:tcPr>
            <w:tcW w:w="2552" w:type="dxa"/>
          </w:tcPr>
          <w:p w14:paraId="6289CB9E"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p>
        </w:tc>
        <w:tc>
          <w:tcPr>
            <w:tcW w:w="1984" w:type="dxa"/>
          </w:tcPr>
          <w:p w14:paraId="6289CB9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I,</w:t>
            </w:r>
          </w:p>
          <w:p w14:paraId="6289CBA0" w14:textId="7E96D9AE" w:rsidR="008B7CA8" w:rsidRPr="00D94A8B" w:rsidRDefault="0061333D"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202</w:t>
            </w:r>
            <w:r>
              <w:rPr>
                <w:rFonts w:ascii="Calibri" w:eastAsia="Calibri" w:hAnsi="Calibri" w:cs="Calibri"/>
                <w:sz w:val="20"/>
                <w:szCs w:val="20"/>
                <w:lang w:val="lv-LV"/>
              </w:rPr>
              <w:t>5</w:t>
            </w:r>
            <w:r w:rsidR="008B7CA8" w:rsidRPr="00D94A8B">
              <w:rPr>
                <w:rFonts w:ascii="Calibri" w:eastAsia="Calibri" w:hAnsi="Calibri" w:cs="Calibri"/>
                <w:sz w:val="20"/>
                <w:szCs w:val="20"/>
                <w:lang w:val="lv-LV"/>
              </w:rPr>
              <w:t xml:space="preserve">. - </w:t>
            </w:r>
            <w:r w:rsidRPr="00D94A8B">
              <w:rPr>
                <w:rFonts w:ascii="Calibri" w:eastAsia="Calibri" w:hAnsi="Calibri" w:cs="Calibri"/>
                <w:sz w:val="20"/>
                <w:szCs w:val="20"/>
                <w:lang w:val="lv-LV"/>
              </w:rPr>
              <w:t>20</w:t>
            </w:r>
            <w:r>
              <w:rPr>
                <w:rFonts w:ascii="Calibri" w:eastAsia="Calibri" w:hAnsi="Calibri" w:cs="Calibri"/>
                <w:sz w:val="20"/>
                <w:szCs w:val="20"/>
                <w:lang w:val="lv-LV"/>
              </w:rPr>
              <w:t>28</w:t>
            </w:r>
            <w:r w:rsidR="008B7CA8" w:rsidRPr="00D94A8B">
              <w:rPr>
                <w:rFonts w:ascii="Calibri" w:eastAsia="Calibri" w:hAnsi="Calibri" w:cs="Calibri"/>
                <w:sz w:val="20"/>
                <w:szCs w:val="20"/>
                <w:lang w:val="lv-LV"/>
              </w:rPr>
              <w:t>.g.</w:t>
            </w:r>
          </w:p>
        </w:tc>
        <w:tc>
          <w:tcPr>
            <w:tcW w:w="1843" w:type="dxa"/>
          </w:tcPr>
          <w:p w14:paraId="6289CBA1"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A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Ap 50 000 EUR</w:t>
            </w:r>
          </w:p>
        </w:tc>
        <w:tc>
          <w:tcPr>
            <w:tcW w:w="2410" w:type="dxa"/>
          </w:tcPr>
          <w:p w14:paraId="6289CBA3"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Sagatavots pētījums par </w:t>
            </w:r>
            <w:proofErr w:type="spellStart"/>
            <w:r w:rsidRPr="00D94A8B">
              <w:rPr>
                <w:rFonts w:ascii="Calibri" w:eastAsia="Calibri" w:hAnsi="Calibri" w:cs="Calibri"/>
                <w:sz w:val="20"/>
                <w:szCs w:val="20"/>
                <w:lang w:val="lv-LV"/>
              </w:rPr>
              <w:t>sedimentu</w:t>
            </w:r>
            <w:proofErr w:type="spellEnd"/>
            <w:r w:rsidRPr="00D94A8B">
              <w:rPr>
                <w:rFonts w:ascii="Calibri" w:eastAsia="Calibri" w:hAnsi="Calibri" w:cs="Calibri"/>
                <w:sz w:val="20"/>
                <w:szCs w:val="20"/>
                <w:lang w:val="lv-LV"/>
              </w:rPr>
              <w:t xml:space="preserve"> izņemšanu Valguma un Kaņiera ezerā, pamatojoties uz pētījumu var tikt īstenoti </w:t>
            </w:r>
            <w:proofErr w:type="spellStart"/>
            <w:r w:rsidRPr="00D94A8B">
              <w:rPr>
                <w:rFonts w:ascii="Calibri" w:eastAsia="Calibri" w:hAnsi="Calibri" w:cs="Calibri"/>
                <w:sz w:val="20"/>
                <w:szCs w:val="20"/>
                <w:lang w:val="lv-LV"/>
              </w:rPr>
              <w:t>sedimentu</w:t>
            </w:r>
            <w:proofErr w:type="spellEnd"/>
            <w:r w:rsidRPr="00D94A8B">
              <w:rPr>
                <w:rFonts w:ascii="Calibri" w:eastAsia="Calibri" w:hAnsi="Calibri" w:cs="Calibri"/>
                <w:sz w:val="20"/>
                <w:szCs w:val="20"/>
                <w:lang w:val="lv-LV"/>
              </w:rPr>
              <w:t xml:space="preserve"> izņemšanas darbi (pasākums B.4.2.2.)</w:t>
            </w:r>
          </w:p>
        </w:tc>
      </w:tr>
      <w:tr w:rsidR="0008470A" w:rsidRPr="00D94A8B" w14:paraId="6289CBAE" w14:textId="77777777" w:rsidTr="008B7CA8">
        <w:tc>
          <w:tcPr>
            <w:tcW w:w="851" w:type="dxa"/>
          </w:tcPr>
          <w:p w14:paraId="6289CBA5"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D.1.3.</w:t>
            </w:r>
          </w:p>
        </w:tc>
        <w:tc>
          <w:tcPr>
            <w:tcW w:w="851" w:type="dxa"/>
          </w:tcPr>
          <w:p w14:paraId="6289CBA6"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p>
          <w:p w14:paraId="6289CBA7"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p>
        </w:tc>
        <w:tc>
          <w:tcPr>
            <w:tcW w:w="3118" w:type="dxa"/>
          </w:tcPr>
          <w:p w14:paraId="6289CBA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Veikt pētījumus par peļveidīgajiem grauzējiem, tai skaitā meža </w:t>
            </w:r>
            <w:proofErr w:type="spellStart"/>
            <w:r w:rsidRPr="00D94A8B">
              <w:rPr>
                <w:rFonts w:ascii="Calibri" w:eastAsia="Calibri" w:hAnsi="Calibri" w:cs="Calibri"/>
                <w:sz w:val="20"/>
                <w:szCs w:val="20"/>
                <w:lang w:val="lv-LV"/>
              </w:rPr>
              <w:t>sicistas</w:t>
            </w:r>
            <w:proofErr w:type="spellEnd"/>
            <w:r w:rsidRPr="00D94A8B">
              <w:rPr>
                <w:rFonts w:ascii="Calibri" w:eastAsia="Calibri" w:hAnsi="Calibri" w:cs="Calibri"/>
                <w:sz w:val="20"/>
                <w:szCs w:val="20"/>
                <w:lang w:val="lv-LV"/>
              </w:rPr>
              <w:t xml:space="preserve"> un baltā zaķa populāciju stāvokli</w:t>
            </w:r>
          </w:p>
        </w:tc>
        <w:tc>
          <w:tcPr>
            <w:tcW w:w="2552" w:type="dxa"/>
          </w:tcPr>
          <w:p w14:paraId="6289CBA9" w14:textId="7C29EFE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zinātniskās institūcijas</w:t>
            </w:r>
          </w:p>
        </w:tc>
        <w:tc>
          <w:tcPr>
            <w:tcW w:w="1984" w:type="dxa"/>
          </w:tcPr>
          <w:p w14:paraId="6289CBAA" w14:textId="4FEC871D"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61333D" w:rsidRPr="00D94A8B">
              <w:rPr>
                <w:rFonts w:ascii="Calibri" w:eastAsia="Calibri" w:hAnsi="Calibri" w:cs="Calibri"/>
                <w:sz w:val="20"/>
                <w:szCs w:val="20"/>
                <w:lang w:val="lv-LV"/>
              </w:rPr>
              <w:t>202</w:t>
            </w:r>
            <w:r w:rsidR="0061333D">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61333D" w:rsidRPr="00D94A8B">
              <w:rPr>
                <w:rFonts w:ascii="Calibri" w:eastAsia="Calibri" w:hAnsi="Calibri" w:cs="Calibri"/>
                <w:sz w:val="20"/>
                <w:szCs w:val="20"/>
                <w:lang w:val="lv-LV"/>
              </w:rPr>
              <w:t>203</w:t>
            </w:r>
            <w:r w:rsidR="0061333D">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BAB"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AC" w14:textId="7CC7D203"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10 000 – 30 000 EUR</w:t>
            </w:r>
            <w:r w:rsidR="0061333D">
              <w:rPr>
                <w:rFonts w:ascii="Calibri" w:eastAsia="Calibri" w:hAnsi="Calibri"/>
                <w:sz w:val="20"/>
                <w:szCs w:val="20"/>
                <w:lang w:val="lv-LV"/>
              </w:rPr>
              <w:t xml:space="preserve"> katru gadu</w:t>
            </w:r>
          </w:p>
        </w:tc>
        <w:tc>
          <w:tcPr>
            <w:tcW w:w="2410" w:type="dxa"/>
          </w:tcPr>
          <w:p w14:paraId="6289CBAD" w14:textId="400833C9" w:rsidR="008B7CA8" w:rsidRPr="00D94A8B" w:rsidRDefault="0061333D" w:rsidP="008B7CA8">
            <w:pPr>
              <w:rPr>
                <w:rFonts w:ascii="Calibri" w:eastAsia="Calibri" w:hAnsi="Calibri" w:cs="Calibri"/>
                <w:sz w:val="20"/>
                <w:szCs w:val="20"/>
                <w:lang w:val="lv-LV"/>
              </w:rPr>
            </w:pPr>
            <w:r>
              <w:rPr>
                <w:rFonts w:ascii="Calibri" w:eastAsia="Calibri" w:hAnsi="Calibri" w:cs="Calibri"/>
                <w:sz w:val="20"/>
                <w:szCs w:val="20"/>
                <w:lang w:val="lv-LV"/>
              </w:rPr>
              <w:t xml:space="preserve">Iegūta informācija par </w:t>
            </w:r>
            <w:r w:rsidR="00066998">
              <w:rPr>
                <w:rFonts w:ascii="Calibri" w:eastAsia="Calibri" w:hAnsi="Calibri" w:cs="Calibri"/>
                <w:sz w:val="20"/>
                <w:szCs w:val="20"/>
                <w:lang w:val="lv-LV"/>
              </w:rPr>
              <w:t>populāciju dinamiku un ietekmējošajiem faktoriem</w:t>
            </w:r>
          </w:p>
        </w:tc>
      </w:tr>
      <w:tr w:rsidR="0008470A" w:rsidRPr="00D94A8B" w14:paraId="6289CBBA" w14:textId="77777777" w:rsidTr="008B7CA8">
        <w:tc>
          <w:tcPr>
            <w:tcW w:w="851" w:type="dxa"/>
          </w:tcPr>
          <w:p w14:paraId="6289CBAF"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D.1.4.</w:t>
            </w:r>
          </w:p>
        </w:tc>
        <w:tc>
          <w:tcPr>
            <w:tcW w:w="851" w:type="dxa"/>
          </w:tcPr>
          <w:p w14:paraId="6289CBB0"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p>
          <w:p w14:paraId="6289CBB1"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p w14:paraId="6289CBB2"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B.2.</w:t>
            </w:r>
          </w:p>
          <w:p w14:paraId="6289CBB3"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p>
        </w:tc>
        <w:tc>
          <w:tcPr>
            <w:tcW w:w="3118" w:type="dxa"/>
          </w:tcPr>
          <w:p w14:paraId="6289CBB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Pētījums par medību ietekmi uz dabas vērtībām ĶNP</w:t>
            </w:r>
          </w:p>
        </w:tc>
        <w:tc>
          <w:tcPr>
            <w:tcW w:w="2552" w:type="dxa"/>
          </w:tcPr>
          <w:p w14:paraId="6289CBB5" w14:textId="15B76E1A"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NVO, zinātniskās institūcijas</w:t>
            </w:r>
          </w:p>
        </w:tc>
        <w:tc>
          <w:tcPr>
            <w:tcW w:w="1984" w:type="dxa"/>
          </w:tcPr>
          <w:p w14:paraId="6289CBB6" w14:textId="43545AD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66998" w:rsidRPr="00D94A8B">
              <w:rPr>
                <w:rFonts w:ascii="Calibri" w:eastAsia="Calibri" w:hAnsi="Calibri" w:cs="Calibri"/>
                <w:sz w:val="20"/>
                <w:szCs w:val="20"/>
                <w:lang w:val="lv-LV"/>
              </w:rPr>
              <w:t>202</w:t>
            </w:r>
            <w:r w:rsidR="00066998">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066998" w:rsidRPr="00D94A8B">
              <w:rPr>
                <w:rFonts w:ascii="Calibri" w:eastAsia="Calibri" w:hAnsi="Calibri" w:cs="Calibri"/>
                <w:sz w:val="20"/>
                <w:szCs w:val="20"/>
                <w:lang w:val="lv-LV"/>
              </w:rPr>
              <w:t>203</w:t>
            </w:r>
            <w:r w:rsidR="00066998">
              <w:rPr>
                <w:rFonts w:ascii="Calibri" w:eastAsia="Calibri" w:hAnsi="Calibri" w:cs="Calibri"/>
                <w:sz w:val="20"/>
                <w:szCs w:val="20"/>
                <w:lang w:val="lv-LV"/>
              </w:rPr>
              <w:t>0</w:t>
            </w:r>
            <w:r w:rsidRPr="00D94A8B">
              <w:rPr>
                <w:rFonts w:ascii="Calibri" w:eastAsia="Calibri" w:hAnsi="Calibri" w:cs="Calibri"/>
                <w:sz w:val="20"/>
                <w:szCs w:val="20"/>
                <w:lang w:val="lv-LV"/>
              </w:rPr>
              <w:t>.g.</w:t>
            </w:r>
          </w:p>
        </w:tc>
        <w:tc>
          <w:tcPr>
            <w:tcW w:w="1843" w:type="dxa"/>
          </w:tcPr>
          <w:p w14:paraId="6289CBB7"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B8"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sz w:val="20"/>
                <w:szCs w:val="20"/>
                <w:lang w:val="lv-LV"/>
              </w:rPr>
              <w:t>50 000 EUR</w:t>
            </w:r>
          </w:p>
        </w:tc>
        <w:tc>
          <w:tcPr>
            <w:tcW w:w="2410" w:type="dxa"/>
          </w:tcPr>
          <w:p w14:paraId="6289CBB9"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Tiks iegūta zinātniski pamatota informācija par medību ietekmi uz dabas vērtībām ĶNP</w:t>
            </w:r>
          </w:p>
        </w:tc>
      </w:tr>
      <w:tr w:rsidR="0008470A" w:rsidRPr="00D94A8B" w14:paraId="6289CBC5" w14:textId="77777777" w:rsidTr="008B7CA8">
        <w:tc>
          <w:tcPr>
            <w:tcW w:w="851" w:type="dxa"/>
          </w:tcPr>
          <w:p w14:paraId="6289CBBB"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r w:rsidR="002F1996" w:rsidRPr="00D94A8B">
              <w:rPr>
                <w:rFonts w:ascii="Calibri" w:eastAsia="Calibri" w:hAnsi="Calibri" w:cs="Calibri"/>
                <w:sz w:val="20"/>
                <w:szCs w:val="20"/>
                <w:lang w:val="lv-LV"/>
              </w:rPr>
              <w:t>5</w:t>
            </w:r>
            <w:r w:rsidRPr="00D94A8B">
              <w:rPr>
                <w:rFonts w:ascii="Calibri" w:eastAsia="Calibri" w:hAnsi="Calibri" w:cs="Calibri"/>
                <w:sz w:val="20"/>
                <w:szCs w:val="20"/>
                <w:lang w:val="lv-LV"/>
              </w:rPr>
              <w:t>.</w:t>
            </w:r>
          </w:p>
        </w:tc>
        <w:tc>
          <w:tcPr>
            <w:tcW w:w="851" w:type="dxa"/>
          </w:tcPr>
          <w:p w14:paraId="6289CBBC"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w:t>
            </w:r>
          </w:p>
          <w:p w14:paraId="6289CBBD"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w:t>
            </w:r>
          </w:p>
          <w:p w14:paraId="6289CBBE" w14:textId="77777777"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C.1.</w:t>
            </w:r>
          </w:p>
        </w:tc>
        <w:tc>
          <w:tcPr>
            <w:tcW w:w="3118" w:type="dxa"/>
          </w:tcPr>
          <w:p w14:paraId="6289CBBF"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Pētījums par izstrādātā Kaļķa karjera turpmāku izmantošanu un apsaimniekošanu</w:t>
            </w:r>
          </w:p>
        </w:tc>
        <w:tc>
          <w:tcPr>
            <w:tcW w:w="2552" w:type="dxa"/>
          </w:tcPr>
          <w:p w14:paraId="6289CBC0"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p>
        </w:tc>
        <w:tc>
          <w:tcPr>
            <w:tcW w:w="1984" w:type="dxa"/>
          </w:tcPr>
          <w:p w14:paraId="6289CBC1" w14:textId="1BFDCA04" w:rsidR="008B7CA8" w:rsidRPr="00D94A8B" w:rsidRDefault="008B7CA8"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66998" w:rsidRPr="00D94A8B">
              <w:rPr>
                <w:rFonts w:ascii="Calibri" w:eastAsia="Calibri" w:hAnsi="Calibri" w:cs="Calibri"/>
                <w:sz w:val="20"/>
                <w:szCs w:val="20"/>
                <w:lang w:val="lv-LV"/>
              </w:rPr>
              <w:t>202</w:t>
            </w:r>
            <w:r w:rsidR="00066998">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066998" w:rsidRPr="00D94A8B">
              <w:rPr>
                <w:rFonts w:ascii="Calibri" w:eastAsia="Calibri" w:hAnsi="Calibri" w:cs="Calibri"/>
                <w:sz w:val="20"/>
                <w:szCs w:val="20"/>
                <w:lang w:val="lv-LV"/>
              </w:rPr>
              <w:t>20</w:t>
            </w:r>
            <w:r w:rsidR="00066998">
              <w:rPr>
                <w:rFonts w:ascii="Calibri" w:eastAsia="Calibri" w:hAnsi="Calibri" w:cs="Calibri"/>
                <w:sz w:val="20"/>
                <w:szCs w:val="20"/>
                <w:lang w:val="lv-LV"/>
              </w:rPr>
              <w:t>28</w:t>
            </w:r>
            <w:r w:rsidRPr="00D94A8B">
              <w:rPr>
                <w:rFonts w:ascii="Calibri" w:eastAsia="Calibri" w:hAnsi="Calibri" w:cs="Calibri"/>
                <w:sz w:val="20"/>
                <w:szCs w:val="20"/>
                <w:lang w:val="lv-LV"/>
              </w:rPr>
              <w:t>.g.</w:t>
            </w:r>
          </w:p>
        </w:tc>
        <w:tc>
          <w:tcPr>
            <w:tcW w:w="1843" w:type="dxa"/>
          </w:tcPr>
          <w:p w14:paraId="6289CBC2"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BC3" w14:textId="77777777" w:rsidR="008B7CA8" w:rsidRPr="00D94A8B" w:rsidRDefault="008B7CA8" w:rsidP="008B7CA8">
            <w:pPr>
              <w:rPr>
                <w:rFonts w:ascii="Calibri" w:eastAsia="Calibri" w:hAnsi="Calibri"/>
                <w:sz w:val="20"/>
                <w:szCs w:val="20"/>
                <w:lang w:val="lv-LV"/>
              </w:rPr>
            </w:pPr>
            <w:r w:rsidRPr="00D94A8B">
              <w:rPr>
                <w:rFonts w:ascii="Calibri" w:eastAsia="Calibri" w:hAnsi="Calibri"/>
                <w:sz w:val="20"/>
                <w:szCs w:val="20"/>
                <w:lang w:val="lv-LV"/>
              </w:rPr>
              <w:t>10 000 – 15 000 EUR</w:t>
            </w:r>
          </w:p>
        </w:tc>
        <w:tc>
          <w:tcPr>
            <w:tcW w:w="2410" w:type="dxa"/>
          </w:tcPr>
          <w:p w14:paraId="6289CBC4" w14:textId="77777777" w:rsidR="008B7CA8" w:rsidRPr="00D94A8B" w:rsidRDefault="008B7CA8" w:rsidP="008B7CA8">
            <w:pPr>
              <w:rPr>
                <w:rFonts w:ascii="Calibri" w:eastAsia="Calibri" w:hAnsi="Calibri" w:cs="Calibri"/>
                <w:sz w:val="20"/>
                <w:szCs w:val="20"/>
                <w:lang w:val="lv-LV"/>
              </w:rPr>
            </w:pPr>
            <w:r w:rsidRPr="00D94A8B">
              <w:rPr>
                <w:rFonts w:ascii="Calibri" w:eastAsia="Calibri" w:hAnsi="Calibri" w:cs="Calibri"/>
                <w:sz w:val="20"/>
                <w:szCs w:val="20"/>
                <w:lang w:val="lv-LV"/>
              </w:rPr>
              <w:t>Rīcību plāns Kaļķa karjera turpmākai izmantošanai un apsaimniekošanai</w:t>
            </w:r>
          </w:p>
        </w:tc>
      </w:tr>
      <w:tr w:rsidR="0008470A" w:rsidRPr="00D94A8B" w14:paraId="6289CBCF" w14:textId="77777777" w:rsidTr="008B7CA8">
        <w:tc>
          <w:tcPr>
            <w:tcW w:w="851" w:type="dxa"/>
          </w:tcPr>
          <w:p w14:paraId="6289CBC6" w14:textId="77777777" w:rsidR="00741EAF" w:rsidRPr="00D94A8B" w:rsidRDefault="002F1996"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D.1.6</w:t>
            </w:r>
            <w:r w:rsidR="00741EAF" w:rsidRPr="00D94A8B">
              <w:rPr>
                <w:rFonts w:ascii="Calibri" w:eastAsia="Calibri" w:hAnsi="Calibri" w:cs="Calibri"/>
                <w:sz w:val="20"/>
                <w:szCs w:val="20"/>
                <w:lang w:val="lv-LV"/>
              </w:rPr>
              <w:t>.</w:t>
            </w:r>
          </w:p>
        </w:tc>
        <w:tc>
          <w:tcPr>
            <w:tcW w:w="851" w:type="dxa"/>
          </w:tcPr>
          <w:p w14:paraId="6289CBC7" w14:textId="77777777" w:rsidR="00741EAF" w:rsidRPr="00D94A8B" w:rsidRDefault="002F1996"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B.8.</w:t>
            </w:r>
          </w:p>
          <w:p w14:paraId="6289CBC8" w14:textId="77777777" w:rsidR="002F1996" w:rsidRPr="00D94A8B" w:rsidRDefault="002F1996"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C.5.</w:t>
            </w:r>
          </w:p>
        </w:tc>
        <w:tc>
          <w:tcPr>
            <w:tcW w:w="3118" w:type="dxa"/>
          </w:tcPr>
          <w:p w14:paraId="6289CBC9"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Pētījums par ārstniecisko dūņu reģenerācijas iespējām un reģenerēto dūņu izmantošanu</w:t>
            </w:r>
          </w:p>
        </w:tc>
        <w:tc>
          <w:tcPr>
            <w:tcW w:w="2552" w:type="dxa"/>
          </w:tcPr>
          <w:p w14:paraId="6289CBCA"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DAP, zinātniskās institūcijas</w:t>
            </w:r>
          </w:p>
        </w:tc>
        <w:tc>
          <w:tcPr>
            <w:tcW w:w="1984" w:type="dxa"/>
          </w:tcPr>
          <w:p w14:paraId="6289CBCB" w14:textId="2046C33A"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066998" w:rsidRPr="00D94A8B">
              <w:rPr>
                <w:rFonts w:ascii="Calibri" w:eastAsia="Calibri" w:hAnsi="Calibri" w:cs="Calibri"/>
                <w:sz w:val="20"/>
                <w:szCs w:val="20"/>
                <w:lang w:val="lv-LV"/>
              </w:rPr>
              <w:t>202</w:t>
            </w:r>
            <w:r w:rsidR="00066998">
              <w:rPr>
                <w:rFonts w:ascii="Calibri" w:eastAsia="Calibri" w:hAnsi="Calibri" w:cs="Calibri"/>
                <w:sz w:val="20"/>
                <w:szCs w:val="20"/>
                <w:lang w:val="lv-LV"/>
              </w:rPr>
              <w:t>4</w:t>
            </w:r>
            <w:r w:rsidRPr="00D94A8B">
              <w:rPr>
                <w:rFonts w:ascii="Calibri" w:eastAsia="Calibri" w:hAnsi="Calibri" w:cs="Calibri"/>
                <w:sz w:val="20"/>
                <w:szCs w:val="20"/>
                <w:lang w:val="lv-LV"/>
              </w:rPr>
              <w:t>. - 203</w:t>
            </w:r>
            <w:r w:rsidR="00066998">
              <w:rPr>
                <w:rFonts w:ascii="Calibri" w:eastAsia="Calibri" w:hAnsi="Calibri" w:cs="Calibri"/>
                <w:sz w:val="20"/>
                <w:szCs w:val="20"/>
                <w:lang w:val="lv-LV"/>
              </w:rPr>
              <w:t>0</w:t>
            </w:r>
            <w:r w:rsidRPr="00D94A8B">
              <w:rPr>
                <w:rFonts w:ascii="Calibri" w:eastAsia="Calibri" w:hAnsi="Calibri" w:cs="Calibri"/>
                <w:sz w:val="20"/>
                <w:szCs w:val="20"/>
                <w:lang w:val="lv-LV"/>
              </w:rPr>
              <w:t>.g.</w:t>
            </w:r>
          </w:p>
        </w:tc>
        <w:tc>
          <w:tcPr>
            <w:tcW w:w="1843" w:type="dxa"/>
          </w:tcPr>
          <w:p w14:paraId="6289CBCC"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 projektu finansējums</w:t>
            </w:r>
          </w:p>
        </w:tc>
        <w:tc>
          <w:tcPr>
            <w:tcW w:w="2268" w:type="dxa"/>
          </w:tcPr>
          <w:p w14:paraId="6289CBCD"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10 000 – 30 000 EUR</w:t>
            </w:r>
          </w:p>
        </w:tc>
        <w:tc>
          <w:tcPr>
            <w:tcW w:w="2410" w:type="dxa"/>
          </w:tcPr>
          <w:p w14:paraId="6289CBCE" w14:textId="77777777" w:rsidR="00741EAF" w:rsidRPr="00D94A8B" w:rsidRDefault="002F1996" w:rsidP="008B7CA8">
            <w:pPr>
              <w:rPr>
                <w:rFonts w:ascii="Calibri" w:eastAsia="Calibri" w:hAnsi="Calibri" w:cs="Calibri"/>
                <w:sz w:val="20"/>
                <w:szCs w:val="20"/>
                <w:lang w:val="lv-LV"/>
              </w:rPr>
            </w:pPr>
            <w:r w:rsidRPr="00D94A8B">
              <w:rPr>
                <w:rFonts w:ascii="Calibri" w:eastAsia="Calibri" w:hAnsi="Calibri" w:cs="Calibri"/>
                <w:sz w:val="20"/>
                <w:szCs w:val="20"/>
                <w:lang w:val="lv-LV"/>
              </w:rPr>
              <w:t>Pētījuma rezultāti par iespējām par dūņu reģenerācijas iespējām un reģenerēto dūņu izmantošanu</w:t>
            </w:r>
          </w:p>
        </w:tc>
      </w:tr>
      <w:tr w:rsidR="0008470A" w:rsidRPr="00D94A8B" w14:paraId="6289CBDA" w14:textId="77777777" w:rsidTr="008B7CA8">
        <w:tc>
          <w:tcPr>
            <w:tcW w:w="851" w:type="dxa"/>
          </w:tcPr>
          <w:p w14:paraId="6289CBD0"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D.2.1.</w:t>
            </w:r>
          </w:p>
        </w:tc>
        <w:tc>
          <w:tcPr>
            <w:tcW w:w="851" w:type="dxa"/>
          </w:tcPr>
          <w:p w14:paraId="6289CBD1"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D.2.</w:t>
            </w:r>
          </w:p>
          <w:p w14:paraId="6289CBD2"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p>
        </w:tc>
        <w:tc>
          <w:tcPr>
            <w:tcW w:w="3118" w:type="dxa"/>
          </w:tcPr>
          <w:p w14:paraId="6289CBD3" w14:textId="77777777" w:rsidR="00741EAF" w:rsidRPr="00D94A8B" w:rsidRDefault="00741EAF" w:rsidP="008B7CA8">
            <w:pPr>
              <w:rPr>
                <w:rFonts w:ascii="Calibri" w:eastAsia="Calibri" w:hAnsi="Calibri" w:cs="Calibri"/>
                <w:bCs/>
                <w:sz w:val="20"/>
                <w:szCs w:val="20"/>
                <w:lang w:val="lv-LV"/>
              </w:rPr>
            </w:pPr>
            <w:r w:rsidRPr="00D94A8B">
              <w:rPr>
                <w:rFonts w:ascii="Calibri" w:eastAsia="Calibri" w:hAnsi="Calibri"/>
                <w:sz w:val="20"/>
                <w:szCs w:val="20"/>
                <w:lang w:val="lv-LV"/>
              </w:rPr>
              <w:t>Īstenots baltā zaķa monitorings</w:t>
            </w:r>
          </w:p>
        </w:tc>
        <w:tc>
          <w:tcPr>
            <w:tcW w:w="2552" w:type="dxa"/>
          </w:tcPr>
          <w:p w14:paraId="6289CBD4" w14:textId="55BC3A0C"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zinātniskās institūcijas</w:t>
            </w:r>
          </w:p>
        </w:tc>
        <w:tc>
          <w:tcPr>
            <w:tcW w:w="1984" w:type="dxa"/>
          </w:tcPr>
          <w:p w14:paraId="6289CBD5" w14:textId="2A8963FC"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III, </w:t>
            </w:r>
            <w:r w:rsidR="00066998" w:rsidRPr="00D94A8B">
              <w:rPr>
                <w:rFonts w:ascii="Calibri" w:eastAsia="Calibri" w:hAnsi="Calibri" w:cs="Calibri"/>
                <w:sz w:val="20"/>
                <w:szCs w:val="20"/>
                <w:lang w:val="lv-LV"/>
              </w:rPr>
              <w:t>202</w:t>
            </w:r>
            <w:r w:rsidR="00066998">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066998" w:rsidRPr="00D94A8B">
              <w:rPr>
                <w:rFonts w:ascii="Calibri" w:eastAsia="Calibri" w:hAnsi="Calibri" w:cs="Calibri"/>
                <w:sz w:val="20"/>
                <w:szCs w:val="20"/>
                <w:lang w:val="lv-LV"/>
              </w:rPr>
              <w:t>203</w:t>
            </w:r>
            <w:r w:rsidR="00066998">
              <w:rPr>
                <w:rFonts w:ascii="Calibri" w:eastAsia="Calibri" w:hAnsi="Calibri" w:cs="Calibri"/>
                <w:sz w:val="20"/>
                <w:szCs w:val="20"/>
                <w:lang w:val="lv-LV"/>
              </w:rPr>
              <w:t>6</w:t>
            </w:r>
            <w:r w:rsidRPr="00D94A8B">
              <w:rPr>
                <w:rFonts w:ascii="Calibri" w:eastAsia="Calibri" w:hAnsi="Calibri" w:cs="Calibri"/>
                <w:sz w:val="20"/>
                <w:szCs w:val="20"/>
                <w:lang w:val="lv-LV"/>
              </w:rPr>
              <w:t>.g.</w:t>
            </w:r>
          </w:p>
          <w:p w14:paraId="6289CBD6" w14:textId="77777777" w:rsidR="00741EAF" w:rsidRPr="00D94A8B" w:rsidRDefault="00741EAF" w:rsidP="008B7CA8">
            <w:pPr>
              <w:jc w:val="center"/>
              <w:rPr>
                <w:rFonts w:ascii="Calibri" w:eastAsia="Calibri" w:hAnsi="Calibri" w:cs="Calibri"/>
                <w:sz w:val="20"/>
                <w:szCs w:val="20"/>
                <w:lang w:val="lv-LV"/>
              </w:rPr>
            </w:pPr>
          </w:p>
        </w:tc>
        <w:tc>
          <w:tcPr>
            <w:tcW w:w="1843" w:type="dxa"/>
          </w:tcPr>
          <w:p w14:paraId="6289CBD7"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D8" w14:textId="338411DE" w:rsidR="00741EAF" w:rsidRPr="00D94A8B" w:rsidRDefault="00066998" w:rsidP="008B7CA8">
            <w:pPr>
              <w:rPr>
                <w:rFonts w:ascii="Calibri" w:eastAsia="Calibri" w:hAnsi="Calibri" w:cs="Calibri"/>
                <w:sz w:val="20"/>
                <w:szCs w:val="20"/>
                <w:lang w:val="lv-LV"/>
              </w:rPr>
            </w:pPr>
            <w:r>
              <w:rPr>
                <w:rFonts w:ascii="Calibri" w:eastAsia="Calibri" w:hAnsi="Calibri"/>
                <w:sz w:val="20"/>
                <w:szCs w:val="20"/>
                <w:lang w:val="lv-LV"/>
              </w:rPr>
              <w:t xml:space="preserve">Sākot no </w:t>
            </w:r>
            <w:r w:rsidR="00741EAF" w:rsidRPr="00D94A8B">
              <w:rPr>
                <w:rFonts w:ascii="Calibri" w:eastAsia="Calibri" w:hAnsi="Calibri"/>
                <w:sz w:val="20"/>
                <w:szCs w:val="20"/>
                <w:lang w:val="lv-LV"/>
              </w:rPr>
              <w:t>5 000 EUR</w:t>
            </w:r>
            <w:r>
              <w:rPr>
                <w:rFonts w:ascii="Calibri" w:eastAsia="Calibri" w:hAnsi="Calibri"/>
                <w:sz w:val="20"/>
                <w:szCs w:val="20"/>
                <w:lang w:val="lv-LV"/>
              </w:rPr>
              <w:t xml:space="preserve"> katru gadu</w:t>
            </w:r>
          </w:p>
        </w:tc>
        <w:tc>
          <w:tcPr>
            <w:tcW w:w="2410" w:type="dxa"/>
          </w:tcPr>
          <w:p w14:paraId="6289CBD9" w14:textId="2E034C48"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Tiks iegūti aktuālie dati</w:t>
            </w:r>
            <w:r w:rsidR="00066998">
              <w:rPr>
                <w:rFonts w:ascii="Calibri" w:eastAsia="Calibri" w:hAnsi="Calibri" w:cs="Calibri"/>
                <w:sz w:val="20"/>
                <w:szCs w:val="20"/>
                <w:lang w:val="lv-LV"/>
              </w:rPr>
              <w:t xml:space="preserve"> par sugas populācijas izmaiņām</w:t>
            </w:r>
          </w:p>
        </w:tc>
      </w:tr>
      <w:tr w:rsidR="0008470A" w:rsidRPr="00D94A8B" w14:paraId="6289CBE4" w14:textId="77777777" w:rsidTr="008B7CA8">
        <w:tc>
          <w:tcPr>
            <w:tcW w:w="851" w:type="dxa"/>
          </w:tcPr>
          <w:p w14:paraId="6289CBDB"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D.2.2.</w:t>
            </w:r>
          </w:p>
        </w:tc>
        <w:tc>
          <w:tcPr>
            <w:tcW w:w="851" w:type="dxa"/>
          </w:tcPr>
          <w:p w14:paraId="6289CBDC"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D.2.</w:t>
            </w:r>
          </w:p>
        </w:tc>
        <w:tc>
          <w:tcPr>
            <w:tcW w:w="3118" w:type="dxa"/>
          </w:tcPr>
          <w:p w14:paraId="6289CBDD" w14:textId="5584AB8F"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 xml:space="preserve">Mazā </w:t>
            </w:r>
            <w:proofErr w:type="spellStart"/>
            <w:r w:rsidRPr="00D94A8B">
              <w:rPr>
                <w:rFonts w:ascii="Calibri" w:eastAsia="Calibri" w:hAnsi="Calibri"/>
                <w:sz w:val="20"/>
                <w:szCs w:val="20"/>
                <w:lang w:val="lv-LV"/>
              </w:rPr>
              <w:t>ērgļa</w:t>
            </w:r>
            <w:proofErr w:type="spellEnd"/>
            <w:r w:rsidRPr="00D94A8B">
              <w:rPr>
                <w:rFonts w:ascii="Calibri" w:eastAsia="Calibri" w:hAnsi="Calibri"/>
                <w:sz w:val="20"/>
                <w:szCs w:val="20"/>
                <w:lang w:val="lv-LV"/>
              </w:rPr>
              <w:t xml:space="preserve"> </w:t>
            </w:r>
            <w:r w:rsidR="00066998" w:rsidRPr="00D94A8B">
              <w:rPr>
                <w:rFonts w:ascii="Calibri" w:eastAsia="Calibri" w:hAnsi="Calibri"/>
                <w:sz w:val="20"/>
                <w:szCs w:val="20"/>
                <w:lang w:val="lv-LV"/>
              </w:rPr>
              <w:t>monitoring</w:t>
            </w:r>
            <w:r w:rsidR="00066998">
              <w:rPr>
                <w:rFonts w:ascii="Calibri" w:eastAsia="Calibri" w:hAnsi="Calibri"/>
                <w:sz w:val="20"/>
                <w:szCs w:val="20"/>
                <w:lang w:val="lv-LV"/>
              </w:rPr>
              <w:t xml:space="preserve">s </w:t>
            </w:r>
            <w:r w:rsidRPr="00D94A8B">
              <w:rPr>
                <w:rFonts w:ascii="Calibri" w:eastAsia="Calibri" w:hAnsi="Calibri"/>
                <w:sz w:val="20"/>
                <w:szCs w:val="20"/>
                <w:lang w:val="lv-LV"/>
              </w:rPr>
              <w:t>ĶNP</w:t>
            </w:r>
          </w:p>
        </w:tc>
        <w:tc>
          <w:tcPr>
            <w:tcW w:w="2552" w:type="dxa"/>
          </w:tcPr>
          <w:p w14:paraId="6289CBDE" w14:textId="5DB675B3" w:rsidR="00741EAF" w:rsidRPr="00D94A8B" w:rsidRDefault="00066998" w:rsidP="008B7CA8">
            <w:pPr>
              <w:rPr>
                <w:rFonts w:ascii="Calibri" w:eastAsia="Calibri" w:hAnsi="Calibri" w:cs="Calibri"/>
                <w:sz w:val="20"/>
                <w:szCs w:val="20"/>
                <w:lang w:val="lv-LV"/>
              </w:rPr>
            </w:pPr>
            <w:r>
              <w:rPr>
                <w:rFonts w:ascii="Calibri" w:eastAsia="Calibri" w:hAnsi="Calibri" w:cs="Calibri"/>
                <w:sz w:val="20"/>
                <w:szCs w:val="20"/>
                <w:lang w:val="lv-LV"/>
              </w:rPr>
              <w:t>NVO</w:t>
            </w:r>
            <w:r w:rsidR="00741EAF" w:rsidRPr="00D94A8B">
              <w:rPr>
                <w:rFonts w:ascii="Calibri" w:eastAsia="Calibri" w:hAnsi="Calibri" w:cs="Calibri"/>
                <w:sz w:val="20"/>
                <w:szCs w:val="20"/>
                <w:lang w:val="lv-LV"/>
              </w:rPr>
              <w:t>, zinātniskās institūcijas</w:t>
            </w:r>
          </w:p>
        </w:tc>
        <w:tc>
          <w:tcPr>
            <w:tcW w:w="1984" w:type="dxa"/>
          </w:tcPr>
          <w:p w14:paraId="6289CBDF" w14:textId="6F60B3B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066998" w:rsidRPr="00D94A8B">
              <w:rPr>
                <w:rFonts w:ascii="Calibri" w:eastAsia="Calibri" w:hAnsi="Calibri" w:cs="Calibri"/>
                <w:sz w:val="20"/>
                <w:szCs w:val="20"/>
                <w:lang w:val="lv-LV"/>
              </w:rPr>
              <w:t>202</w:t>
            </w:r>
            <w:r w:rsidR="00066998">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066998" w:rsidRPr="00D94A8B">
              <w:rPr>
                <w:rFonts w:ascii="Calibri" w:eastAsia="Calibri" w:hAnsi="Calibri" w:cs="Calibri"/>
                <w:sz w:val="20"/>
                <w:szCs w:val="20"/>
                <w:lang w:val="lv-LV"/>
              </w:rPr>
              <w:t>203</w:t>
            </w:r>
            <w:r w:rsidR="00066998">
              <w:rPr>
                <w:rFonts w:ascii="Calibri" w:eastAsia="Calibri" w:hAnsi="Calibri" w:cs="Calibri"/>
                <w:sz w:val="20"/>
                <w:szCs w:val="20"/>
                <w:lang w:val="lv-LV"/>
              </w:rPr>
              <w:t>6</w:t>
            </w:r>
            <w:r w:rsidRPr="00D94A8B">
              <w:rPr>
                <w:rFonts w:ascii="Calibri" w:eastAsia="Calibri" w:hAnsi="Calibri" w:cs="Calibri"/>
                <w:sz w:val="20"/>
                <w:szCs w:val="20"/>
                <w:lang w:val="lv-LV"/>
              </w:rPr>
              <w:t>.g.</w:t>
            </w:r>
          </w:p>
          <w:p w14:paraId="6289CBE0" w14:textId="77777777" w:rsidR="00741EAF" w:rsidRPr="00D94A8B" w:rsidRDefault="00741EAF" w:rsidP="008B7CA8">
            <w:pPr>
              <w:jc w:val="center"/>
              <w:rPr>
                <w:rFonts w:ascii="Calibri" w:eastAsia="Calibri" w:hAnsi="Calibri" w:cs="Calibri"/>
                <w:sz w:val="20"/>
                <w:szCs w:val="20"/>
                <w:lang w:val="lv-LV"/>
              </w:rPr>
            </w:pPr>
          </w:p>
        </w:tc>
        <w:tc>
          <w:tcPr>
            <w:tcW w:w="1843" w:type="dxa"/>
          </w:tcPr>
          <w:p w14:paraId="6289CBE1"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Projektu finansējums</w:t>
            </w:r>
          </w:p>
        </w:tc>
        <w:tc>
          <w:tcPr>
            <w:tcW w:w="2268" w:type="dxa"/>
          </w:tcPr>
          <w:p w14:paraId="6289CBE2" w14:textId="40EEE173" w:rsidR="00741EAF" w:rsidRPr="00D94A8B" w:rsidRDefault="00066998" w:rsidP="008B7CA8">
            <w:pPr>
              <w:rPr>
                <w:rFonts w:ascii="Calibri" w:eastAsia="Calibri" w:hAnsi="Calibri" w:cs="Calibri"/>
                <w:sz w:val="20"/>
                <w:szCs w:val="20"/>
                <w:lang w:val="lv-LV"/>
              </w:rPr>
            </w:pPr>
            <w:r>
              <w:rPr>
                <w:rFonts w:ascii="Calibri" w:eastAsia="Calibri" w:hAnsi="Calibri"/>
                <w:sz w:val="20"/>
                <w:szCs w:val="20"/>
                <w:lang w:val="lv-LV"/>
              </w:rPr>
              <w:t xml:space="preserve">Sākot no </w:t>
            </w:r>
            <w:r w:rsidR="00741EAF" w:rsidRPr="00D94A8B">
              <w:rPr>
                <w:rFonts w:ascii="Calibri" w:eastAsia="Calibri" w:hAnsi="Calibri"/>
                <w:sz w:val="20"/>
                <w:szCs w:val="20"/>
                <w:lang w:val="lv-LV"/>
              </w:rPr>
              <w:t>5 000 EUR</w:t>
            </w:r>
            <w:r>
              <w:rPr>
                <w:rFonts w:ascii="Calibri" w:eastAsia="Calibri" w:hAnsi="Calibri"/>
                <w:sz w:val="20"/>
                <w:szCs w:val="20"/>
                <w:lang w:val="lv-LV"/>
              </w:rPr>
              <w:t xml:space="preserve"> katru gadu</w:t>
            </w:r>
          </w:p>
        </w:tc>
        <w:tc>
          <w:tcPr>
            <w:tcW w:w="2410" w:type="dxa"/>
          </w:tcPr>
          <w:p w14:paraId="6289CBE3" w14:textId="757F43F1"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Tiks iegūti aktuālie dati par </w:t>
            </w:r>
            <w:r w:rsidR="00066998">
              <w:rPr>
                <w:rFonts w:ascii="Calibri" w:eastAsia="Calibri" w:hAnsi="Calibri" w:cs="Calibri"/>
                <w:sz w:val="20"/>
                <w:szCs w:val="20"/>
                <w:lang w:val="lv-LV"/>
              </w:rPr>
              <w:t xml:space="preserve">mazā ērgļa </w:t>
            </w:r>
            <w:r w:rsidRPr="00D94A8B">
              <w:rPr>
                <w:rFonts w:ascii="Calibri" w:eastAsia="Calibri" w:hAnsi="Calibri" w:cs="Calibri"/>
                <w:sz w:val="20"/>
                <w:szCs w:val="20"/>
                <w:lang w:val="lv-LV"/>
              </w:rPr>
              <w:t>populācijas blīvumu ĶNP, ligzdošanas sekmēm u.c.</w:t>
            </w:r>
          </w:p>
        </w:tc>
      </w:tr>
      <w:tr w:rsidR="0008470A" w:rsidRPr="00D94A8B" w14:paraId="6289CBED" w14:textId="77777777" w:rsidTr="008B7CA8">
        <w:tc>
          <w:tcPr>
            <w:tcW w:w="851" w:type="dxa"/>
          </w:tcPr>
          <w:p w14:paraId="6289CBE5"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sz w:val="20"/>
                <w:szCs w:val="20"/>
                <w:lang w:val="lv-LV"/>
              </w:rPr>
              <w:t>D.2.3.</w:t>
            </w:r>
          </w:p>
        </w:tc>
        <w:tc>
          <w:tcPr>
            <w:tcW w:w="851" w:type="dxa"/>
          </w:tcPr>
          <w:p w14:paraId="6289CBE6"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B.4.</w:t>
            </w:r>
          </w:p>
        </w:tc>
        <w:tc>
          <w:tcPr>
            <w:tcW w:w="3118" w:type="dxa"/>
          </w:tcPr>
          <w:p w14:paraId="6289CBE7" w14:textId="12848888"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 xml:space="preserve">Saldūdens biotopu </w:t>
            </w:r>
            <w:r w:rsidR="007F6F66">
              <w:rPr>
                <w:rFonts w:ascii="Calibri" w:eastAsia="Calibri" w:hAnsi="Calibri"/>
                <w:sz w:val="20"/>
                <w:szCs w:val="20"/>
                <w:lang w:val="lv-LV"/>
              </w:rPr>
              <w:t xml:space="preserve">un ūdens kvalitātes </w:t>
            </w:r>
            <w:r w:rsidRPr="00D94A8B">
              <w:rPr>
                <w:rFonts w:ascii="Calibri" w:eastAsia="Calibri" w:hAnsi="Calibri"/>
                <w:sz w:val="20"/>
                <w:szCs w:val="20"/>
                <w:lang w:val="lv-LV"/>
              </w:rPr>
              <w:t>monitorings</w:t>
            </w:r>
          </w:p>
        </w:tc>
        <w:tc>
          <w:tcPr>
            <w:tcW w:w="2552" w:type="dxa"/>
          </w:tcPr>
          <w:p w14:paraId="6289CBE8" w14:textId="6BDB65E5"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 xml:space="preserve">DAP, </w:t>
            </w:r>
            <w:r w:rsidR="007F6F66" w:rsidRPr="00D94A8B">
              <w:rPr>
                <w:rFonts w:ascii="Calibri" w:eastAsia="Calibri" w:hAnsi="Calibri" w:cs="Calibri"/>
                <w:sz w:val="20"/>
                <w:szCs w:val="20"/>
                <w:lang w:val="lv-LV"/>
              </w:rPr>
              <w:t>NV</w:t>
            </w:r>
            <w:r w:rsidR="007F6F66">
              <w:rPr>
                <w:rFonts w:ascii="Calibri" w:eastAsia="Calibri" w:hAnsi="Calibri" w:cs="Calibri"/>
                <w:sz w:val="20"/>
                <w:szCs w:val="20"/>
                <w:lang w:val="lv-LV"/>
              </w:rPr>
              <w:t>O</w:t>
            </w:r>
            <w:r w:rsidRPr="00D94A8B">
              <w:rPr>
                <w:rFonts w:ascii="Calibri" w:eastAsia="Calibri" w:hAnsi="Calibri" w:cs="Calibri"/>
                <w:sz w:val="20"/>
                <w:szCs w:val="20"/>
                <w:lang w:val="lv-LV"/>
              </w:rPr>
              <w:t>, Zinātniskās institūcijas</w:t>
            </w:r>
          </w:p>
        </w:tc>
        <w:tc>
          <w:tcPr>
            <w:tcW w:w="1984" w:type="dxa"/>
          </w:tcPr>
          <w:p w14:paraId="6289CBE9" w14:textId="01825858"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7F6F66" w:rsidRPr="00D94A8B">
              <w:rPr>
                <w:rFonts w:ascii="Calibri" w:eastAsia="Calibri" w:hAnsi="Calibri" w:cs="Calibri"/>
                <w:sz w:val="20"/>
                <w:szCs w:val="20"/>
                <w:lang w:val="lv-LV"/>
              </w:rPr>
              <w:t>202</w:t>
            </w:r>
            <w:r w:rsidR="007F6F66">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7F6F66" w:rsidRPr="00D94A8B">
              <w:rPr>
                <w:rFonts w:ascii="Calibri" w:eastAsia="Calibri" w:hAnsi="Calibri" w:cs="Calibri"/>
                <w:sz w:val="20"/>
                <w:szCs w:val="20"/>
                <w:lang w:val="lv-LV"/>
              </w:rPr>
              <w:t>203</w:t>
            </w:r>
            <w:r w:rsidR="007F6F66">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BEA" w14:textId="0083DA7A" w:rsidR="00741EAF" w:rsidRPr="00D94A8B" w:rsidRDefault="007F6F66" w:rsidP="008B7CA8">
            <w:pPr>
              <w:rPr>
                <w:rFonts w:ascii="Calibri" w:eastAsia="Calibri" w:hAnsi="Calibri" w:cs="Calibri"/>
                <w:sz w:val="20"/>
                <w:szCs w:val="20"/>
                <w:lang w:val="lv-LV"/>
              </w:rPr>
            </w:pPr>
            <w:r>
              <w:rPr>
                <w:rFonts w:ascii="Calibri" w:eastAsia="Calibri" w:hAnsi="Calibri" w:cs="Calibri"/>
                <w:sz w:val="20"/>
                <w:szCs w:val="20"/>
                <w:lang w:val="lv-LV"/>
              </w:rPr>
              <w:t xml:space="preserve">Valsts budžets, </w:t>
            </w:r>
            <w:r w:rsidR="00E63D6E">
              <w:rPr>
                <w:rFonts w:ascii="Calibri" w:eastAsia="Calibri" w:hAnsi="Calibri" w:cs="Calibri"/>
                <w:sz w:val="20"/>
                <w:szCs w:val="20"/>
                <w:lang w:val="lv-LV"/>
              </w:rPr>
              <w:t xml:space="preserve">pieejamā budžeta monitoringa </w:t>
            </w:r>
            <w:r w:rsidR="00E63D6E">
              <w:rPr>
                <w:rFonts w:ascii="Calibri" w:eastAsia="Calibri" w:hAnsi="Calibri" w:cs="Calibri"/>
                <w:sz w:val="20"/>
                <w:szCs w:val="20"/>
                <w:lang w:val="lv-LV"/>
              </w:rPr>
              <w:lastRenderedPageBreak/>
              <w:t>programmas ieviešanai ietvaros</w:t>
            </w:r>
          </w:p>
        </w:tc>
        <w:tc>
          <w:tcPr>
            <w:tcW w:w="2268" w:type="dxa"/>
          </w:tcPr>
          <w:p w14:paraId="6289CBEB" w14:textId="1A789B57" w:rsidR="00741EAF" w:rsidRPr="00D94A8B" w:rsidRDefault="007F6F66" w:rsidP="008B7CA8">
            <w:pPr>
              <w:rPr>
                <w:rFonts w:ascii="Calibri" w:eastAsia="Calibri" w:hAnsi="Calibri" w:cs="Calibri"/>
                <w:sz w:val="20"/>
                <w:szCs w:val="20"/>
                <w:lang w:val="lv-LV"/>
              </w:rPr>
            </w:pPr>
            <w:r>
              <w:rPr>
                <w:rFonts w:ascii="Calibri" w:eastAsia="Calibri" w:hAnsi="Calibri"/>
                <w:sz w:val="20"/>
                <w:szCs w:val="20"/>
                <w:lang w:val="lv-LV"/>
              </w:rPr>
              <w:lastRenderedPageBreak/>
              <w:t xml:space="preserve">Sākot no </w:t>
            </w:r>
            <w:r w:rsidR="00741EAF" w:rsidRPr="00D94A8B">
              <w:rPr>
                <w:rFonts w:ascii="Calibri" w:eastAsia="Calibri" w:hAnsi="Calibri"/>
                <w:sz w:val="20"/>
                <w:szCs w:val="20"/>
                <w:lang w:val="lv-LV"/>
              </w:rPr>
              <w:t>10 000 EUR</w:t>
            </w:r>
            <w:r>
              <w:rPr>
                <w:rFonts w:ascii="Calibri" w:eastAsia="Calibri" w:hAnsi="Calibri"/>
                <w:sz w:val="20"/>
                <w:szCs w:val="20"/>
                <w:lang w:val="lv-LV"/>
              </w:rPr>
              <w:t xml:space="preserve"> katru gadu</w:t>
            </w:r>
          </w:p>
        </w:tc>
        <w:tc>
          <w:tcPr>
            <w:tcW w:w="2410" w:type="dxa"/>
          </w:tcPr>
          <w:p w14:paraId="6289CBEC" w14:textId="5D6117C4" w:rsidR="00741EAF" w:rsidRPr="00D94A8B" w:rsidRDefault="00E63D6E" w:rsidP="008B7CA8">
            <w:pPr>
              <w:rPr>
                <w:rFonts w:ascii="Calibri" w:eastAsia="Calibri" w:hAnsi="Calibri" w:cs="Calibri"/>
                <w:sz w:val="20"/>
                <w:szCs w:val="20"/>
                <w:lang w:val="lv-LV"/>
              </w:rPr>
            </w:pPr>
            <w:r>
              <w:rPr>
                <w:rFonts w:ascii="Calibri" w:eastAsia="Calibri" w:hAnsi="Calibri" w:cs="Calibri"/>
                <w:sz w:val="20"/>
                <w:szCs w:val="20"/>
                <w:lang w:val="lv-LV"/>
              </w:rPr>
              <w:t xml:space="preserve">Īstenots monitorings un atbilstoši tam koriģēti veicamie </w:t>
            </w:r>
            <w:r>
              <w:rPr>
                <w:rFonts w:ascii="Calibri" w:eastAsia="Calibri" w:hAnsi="Calibri" w:cs="Calibri"/>
                <w:sz w:val="20"/>
                <w:szCs w:val="20"/>
                <w:lang w:val="lv-LV"/>
              </w:rPr>
              <w:lastRenderedPageBreak/>
              <w:t>apsaimniekošanas pasākumi</w:t>
            </w:r>
          </w:p>
        </w:tc>
      </w:tr>
      <w:tr w:rsidR="0008470A" w:rsidRPr="00D94A8B" w14:paraId="6289CBF6" w14:textId="77777777" w:rsidTr="000844BC">
        <w:tc>
          <w:tcPr>
            <w:tcW w:w="851" w:type="dxa"/>
            <w:shd w:val="clear" w:color="auto" w:fill="auto"/>
          </w:tcPr>
          <w:p w14:paraId="6289CBEE" w14:textId="77777777" w:rsidR="00741EAF" w:rsidRPr="000844BC" w:rsidRDefault="00741EAF" w:rsidP="008B7CA8">
            <w:pPr>
              <w:jc w:val="center"/>
              <w:rPr>
                <w:rFonts w:ascii="Calibri" w:eastAsia="Calibri" w:hAnsi="Calibri"/>
                <w:sz w:val="20"/>
                <w:szCs w:val="20"/>
                <w:lang w:val="lv-LV"/>
              </w:rPr>
            </w:pPr>
            <w:r w:rsidRPr="000844BC">
              <w:rPr>
                <w:rFonts w:ascii="Calibri" w:eastAsia="Calibri" w:hAnsi="Calibri"/>
                <w:sz w:val="20"/>
                <w:szCs w:val="20"/>
              </w:rPr>
              <w:lastRenderedPageBreak/>
              <w:t>D.2.4.</w:t>
            </w:r>
          </w:p>
        </w:tc>
        <w:tc>
          <w:tcPr>
            <w:tcW w:w="851" w:type="dxa"/>
            <w:shd w:val="clear" w:color="auto" w:fill="auto"/>
          </w:tcPr>
          <w:p w14:paraId="6289CBEF" w14:textId="77777777" w:rsidR="00741EAF" w:rsidRPr="000844BC" w:rsidRDefault="00741EAF" w:rsidP="008B7CA8">
            <w:pPr>
              <w:jc w:val="center"/>
              <w:rPr>
                <w:rFonts w:ascii="Calibri" w:eastAsia="Calibri" w:hAnsi="Calibri" w:cs="Calibri"/>
                <w:sz w:val="20"/>
                <w:szCs w:val="20"/>
                <w:lang w:val="lv-LV"/>
              </w:rPr>
            </w:pPr>
            <w:r w:rsidRPr="000844BC">
              <w:rPr>
                <w:rFonts w:ascii="Calibri" w:eastAsia="Calibri" w:hAnsi="Calibri" w:cs="Calibri"/>
                <w:sz w:val="20"/>
                <w:szCs w:val="20"/>
              </w:rPr>
              <w:t>B.6.</w:t>
            </w:r>
          </w:p>
        </w:tc>
        <w:tc>
          <w:tcPr>
            <w:tcW w:w="3118" w:type="dxa"/>
            <w:shd w:val="clear" w:color="auto" w:fill="auto"/>
          </w:tcPr>
          <w:p w14:paraId="6289CBF0" w14:textId="77777777" w:rsidR="00741EAF" w:rsidRPr="000844BC" w:rsidRDefault="00741EAF" w:rsidP="008B7CA8">
            <w:pPr>
              <w:rPr>
                <w:rFonts w:ascii="Calibri" w:eastAsia="Calibri" w:hAnsi="Calibri"/>
                <w:sz w:val="20"/>
                <w:szCs w:val="20"/>
                <w:lang w:val="lv-LV"/>
              </w:rPr>
            </w:pPr>
            <w:proofErr w:type="spellStart"/>
            <w:r w:rsidRPr="000844BC">
              <w:rPr>
                <w:rFonts w:ascii="Calibri" w:eastAsia="Calibri" w:hAnsi="Calibri"/>
                <w:sz w:val="20"/>
                <w:szCs w:val="20"/>
              </w:rPr>
              <w:t>Īpaši</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aizsargājamās</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ķērpju</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sugas</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Paresninātā</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kladonija</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atradņu</w:t>
            </w:r>
            <w:proofErr w:type="spellEnd"/>
            <w:r w:rsidRPr="000844BC">
              <w:rPr>
                <w:rFonts w:ascii="Calibri" w:eastAsia="Calibri" w:hAnsi="Calibri"/>
                <w:sz w:val="20"/>
                <w:szCs w:val="20"/>
              </w:rPr>
              <w:t xml:space="preserve"> </w:t>
            </w:r>
            <w:proofErr w:type="spellStart"/>
            <w:r w:rsidRPr="000844BC">
              <w:rPr>
                <w:rFonts w:ascii="Calibri" w:eastAsia="Calibri" w:hAnsi="Calibri"/>
                <w:sz w:val="20"/>
                <w:szCs w:val="20"/>
              </w:rPr>
              <w:t>monitorings</w:t>
            </w:r>
            <w:proofErr w:type="spellEnd"/>
          </w:p>
        </w:tc>
        <w:tc>
          <w:tcPr>
            <w:tcW w:w="2552" w:type="dxa"/>
            <w:shd w:val="clear" w:color="auto" w:fill="auto"/>
          </w:tcPr>
          <w:p w14:paraId="6289CBF1" w14:textId="70D9AE4D" w:rsidR="00741EAF" w:rsidRPr="000844BC" w:rsidRDefault="00741EAF" w:rsidP="008B7CA8">
            <w:pPr>
              <w:rPr>
                <w:rFonts w:ascii="Calibri" w:eastAsia="Calibri" w:hAnsi="Calibri" w:cs="Calibri"/>
                <w:sz w:val="20"/>
                <w:szCs w:val="20"/>
                <w:lang w:val="lv-LV"/>
              </w:rPr>
            </w:pPr>
            <w:r w:rsidRPr="000844BC">
              <w:rPr>
                <w:rFonts w:ascii="Calibri" w:eastAsia="Calibri" w:hAnsi="Calibri" w:cs="Calibri"/>
                <w:sz w:val="20"/>
                <w:szCs w:val="20"/>
              </w:rPr>
              <w:t xml:space="preserve">DAP, NVO, </w:t>
            </w:r>
            <w:r w:rsidR="00E63D6E" w:rsidRPr="000844BC">
              <w:rPr>
                <w:rFonts w:ascii="Calibri" w:eastAsia="Calibri" w:hAnsi="Calibri" w:cs="Calibri"/>
                <w:sz w:val="20"/>
                <w:szCs w:val="20"/>
                <w:lang w:val="lv-LV"/>
              </w:rPr>
              <w:t>zinātniskās institūcijas</w:t>
            </w:r>
          </w:p>
        </w:tc>
        <w:tc>
          <w:tcPr>
            <w:tcW w:w="1984" w:type="dxa"/>
            <w:shd w:val="clear" w:color="auto" w:fill="auto"/>
          </w:tcPr>
          <w:p w14:paraId="6289CBF2" w14:textId="3621DAD4" w:rsidR="00741EAF" w:rsidRPr="000844BC" w:rsidRDefault="00741EAF" w:rsidP="008B7CA8">
            <w:pPr>
              <w:jc w:val="center"/>
              <w:rPr>
                <w:rFonts w:ascii="Calibri" w:eastAsia="Calibri" w:hAnsi="Calibri" w:cs="Calibri"/>
                <w:sz w:val="20"/>
                <w:szCs w:val="20"/>
                <w:lang w:val="lv-LV"/>
              </w:rPr>
            </w:pPr>
            <w:r w:rsidRPr="000844BC">
              <w:rPr>
                <w:rFonts w:ascii="Calibri" w:eastAsia="Calibri" w:hAnsi="Calibri" w:cs="Calibri"/>
                <w:sz w:val="20"/>
                <w:szCs w:val="20"/>
              </w:rPr>
              <w:t>I</w:t>
            </w:r>
            <w:r w:rsidR="00E63D6E" w:rsidRPr="000844BC">
              <w:rPr>
                <w:rFonts w:ascii="Calibri" w:eastAsia="Calibri" w:hAnsi="Calibri" w:cs="Calibri"/>
                <w:sz w:val="20"/>
                <w:szCs w:val="20"/>
                <w:lang w:val="lv-LV"/>
              </w:rPr>
              <w:t>I</w:t>
            </w:r>
            <w:r w:rsidRPr="000844BC">
              <w:rPr>
                <w:rFonts w:ascii="Calibri" w:eastAsia="Calibri" w:hAnsi="Calibri" w:cs="Calibri"/>
                <w:sz w:val="20"/>
                <w:szCs w:val="20"/>
              </w:rPr>
              <w:t xml:space="preserve">I, </w:t>
            </w:r>
            <w:r w:rsidR="00E63D6E" w:rsidRPr="00D2224E">
              <w:rPr>
                <w:rFonts w:ascii="Calibri" w:eastAsia="Calibri" w:hAnsi="Calibri" w:cs="Calibri"/>
                <w:sz w:val="20"/>
                <w:szCs w:val="20"/>
              </w:rPr>
              <w:t>202</w:t>
            </w:r>
            <w:r w:rsidR="00E63D6E" w:rsidRPr="000844BC">
              <w:rPr>
                <w:rFonts w:ascii="Calibri" w:eastAsia="Calibri" w:hAnsi="Calibri" w:cs="Calibri"/>
                <w:sz w:val="20"/>
                <w:szCs w:val="20"/>
                <w:lang w:val="lv-LV"/>
              </w:rPr>
              <w:t>4</w:t>
            </w:r>
            <w:r w:rsidRPr="000844BC">
              <w:rPr>
                <w:rFonts w:ascii="Calibri" w:eastAsia="Calibri" w:hAnsi="Calibri" w:cs="Calibri"/>
                <w:sz w:val="20"/>
                <w:szCs w:val="20"/>
              </w:rPr>
              <w:t xml:space="preserve">. - </w:t>
            </w:r>
            <w:proofErr w:type="gramStart"/>
            <w:r w:rsidR="00E63D6E" w:rsidRPr="00D2224E">
              <w:rPr>
                <w:rFonts w:ascii="Calibri" w:eastAsia="Calibri" w:hAnsi="Calibri" w:cs="Calibri"/>
                <w:sz w:val="20"/>
                <w:szCs w:val="20"/>
              </w:rPr>
              <w:t>203</w:t>
            </w:r>
            <w:r w:rsidR="00E63D6E" w:rsidRPr="000844BC">
              <w:rPr>
                <w:rFonts w:ascii="Calibri" w:eastAsia="Calibri" w:hAnsi="Calibri" w:cs="Calibri"/>
                <w:sz w:val="20"/>
                <w:szCs w:val="20"/>
                <w:lang w:val="lv-LV"/>
              </w:rPr>
              <w:t>6</w:t>
            </w:r>
            <w:r w:rsidRPr="000844BC">
              <w:rPr>
                <w:rFonts w:ascii="Calibri" w:eastAsia="Calibri" w:hAnsi="Calibri" w:cs="Calibri"/>
                <w:sz w:val="20"/>
                <w:szCs w:val="20"/>
              </w:rPr>
              <w:t>.g.</w:t>
            </w:r>
            <w:proofErr w:type="gramEnd"/>
          </w:p>
        </w:tc>
        <w:tc>
          <w:tcPr>
            <w:tcW w:w="1843" w:type="dxa"/>
            <w:shd w:val="clear" w:color="auto" w:fill="auto"/>
          </w:tcPr>
          <w:p w14:paraId="6289CBF3" w14:textId="4BD4BF65" w:rsidR="00741EAF" w:rsidRPr="000844BC" w:rsidRDefault="00E63D6E" w:rsidP="008B7CA8">
            <w:pPr>
              <w:rPr>
                <w:rFonts w:ascii="Calibri" w:eastAsia="Calibri" w:hAnsi="Calibri" w:cs="Calibri"/>
                <w:sz w:val="20"/>
                <w:szCs w:val="20"/>
                <w:lang w:val="lv-LV"/>
              </w:rPr>
            </w:pPr>
            <w:r w:rsidRPr="000844BC">
              <w:rPr>
                <w:rFonts w:ascii="Calibri" w:eastAsia="Calibri" w:hAnsi="Calibri" w:cs="Calibri"/>
                <w:sz w:val="20"/>
                <w:szCs w:val="20"/>
                <w:lang w:val="lv-LV"/>
              </w:rPr>
              <w:t>Pr</w:t>
            </w:r>
            <w:r w:rsidR="006215AF" w:rsidRPr="000844BC">
              <w:rPr>
                <w:rFonts w:ascii="Calibri" w:eastAsia="Calibri" w:hAnsi="Calibri" w:cs="Calibri"/>
                <w:sz w:val="20"/>
                <w:szCs w:val="20"/>
                <w:lang w:val="lv-LV"/>
              </w:rPr>
              <w:t>ojektu finansējums</w:t>
            </w:r>
          </w:p>
        </w:tc>
        <w:tc>
          <w:tcPr>
            <w:tcW w:w="2268" w:type="dxa"/>
            <w:shd w:val="clear" w:color="auto" w:fill="auto"/>
          </w:tcPr>
          <w:p w14:paraId="6289CBF4" w14:textId="77777777" w:rsidR="00741EAF" w:rsidRPr="000844BC" w:rsidRDefault="00741EAF" w:rsidP="008B7CA8">
            <w:pPr>
              <w:rPr>
                <w:rFonts w:ascii="Calibri" w:eastAsia="Calibri" w:hAnsi="Calibri" w:cs="Calibri"/>
                <w:sz w:val="20"/>
                <w:szCs w:val="20"/>
                <w:lang w:val="lv-LV"/>
              </w:rPr>
            </w:pPr>
            <w:r w:rsidRPr="000844BC">
              <w:rPr>
                <w:rFonts w:ascii="Calibri" w:eastAsia="Calibri" w:hAnsi="Calibri" w:cs="Calibri"/>
                <w:sz w:val="20"/>
                <w:szCs w:val="20"/>
              </w:rPr>
              <w:t>Ap 15 000 EUR</w:t>
            </w:r>
          </w:p>
        </w:tc>
        <w:tc>
          <w:tcPr>
            <w:tcW w:w="2410" w:type="dxa"/>
            <w:shd w:val="clear" w:color="auto" w:fill="auto"/>
          </w:tcPr>
          <w:p w14:paraId="6289CBF5" w14:textId="77777777" w:rsidR="00741EAF" w:rsidRPr="000844BC" w:rsidRDefault="00741EAF" w:rsidP="008B7CA8">
            <w:pPr>
              <w:rPr>
                <w:rFonts w:ascii="Calibri" w:eastAsia="Calibri" w:hAnsi="Calibri" w:cs="Calibri"/>
                <w:sz w:val="20"/>
                <w:szCs w:val="20"/>
                <w:lang w:val="lv-LV"/>
              </w:rPr>
            </w:pPr>
            <w:proofErr w:type="spellStart"/>
            <w:r w:rsidRPr="000844BC">
              <w:rPr>
                <w:rFonts w:ascii="Calibri" w:eastAsia="Calibri" w:hAnsi="Calibri" w:cs="Calibri"/>
                <w:sz w:val="20"/>
                <w:szCs w:val="20"/>
              </w:rPr>
              <w:t>Īstenots</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īpaši</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aizsargājamo</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ķērpju</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sugu</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atradņu</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monitorings</w:t>
            </w:r>
            <w:proofErr w:type="spellEnd"/>
            <w:r w:rsidRPr="000844BC">
              <w:rPr>
                <w:rFonts w:ascii="Calibri" w:eastAsia="Calibri" w:hAnsi="Calibri" w:cs="Calibri"/>
                <w:sz w:val="20"/>
                <w:szCs w:val="20"/>
              </w:rPr>
              <w:t xml:space="preserve"> </w:t>
            </w:r>
            <w:proofErr w:type="spellStart"/>
            <w:r w:rsidRPr="000844BC">
              <w:rPr>
                <w:rFonts w:ascii="Calibri" w:eastAsia="Calibri" w:hAnsi="Calibri" w:cs="Calibri"/>
                <w:sz w:val="20"/>
                <w:szCs w:val="20"/>
              </w:rPr>
              <w:t>reizi</w:t>
            </w:r>
            <w:proofErr w:type="spellEnd"/>
            <w:r w:rsidRPr="000844BC">
              <w:rPr>
                <w:rFonts w:ascii="Calibri" w:eastAsia="Calibri" w:hAnsi="Calibri" w:cs="Calibri"/>
                <w:sz w:val="20"/>
                <w:szCs w:val="20"/>
              </w:rPr>
              <w:t xml:space="preserve"> 5 </w:t>
            </w:r>
            <w:proofErr w:type="spellStart"/>
            <w:r w:rsidRPr="000844BC">
              <w:rPr>
                <w:rFonts w:ascii="Calibri" w:eastAsia="Calibri" w:hAnsi="Calibri" w:cs="Calibri"/>
                <w:sz w:val="20"/>
                <w:szCs w:val="20"/>
              </w:rPr>
              <w:t>gados</w:t>
            </w:r>
            <w:proofErr w:type="spellEnd"/>
          </w:p>
        </w:tc>
      </w:tr>
      <w:tr w:rsidR="0008470A" w:rsidRPr="00D94A8B" w14:paraId="6289CC00" w14:textId="77777777" w:rsidTr="008B7CA8">
        <w:tc>
          <w:tcPr>
            <w:tcW w:w="851" w:type="dxa"/>
          </w:tcPr>
          <w:p w14:paraId="6289CBF7"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D.3.</w:t>
            </w:r>
          </w:p>
        </w:tc>
        <w:tc>
          <w:tcPr>
            <w:tcW w:w="851" w:type="dxa"/>
          </w:tcPr>
          <w:p w14:paraId="6289CBF8"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p>
        </w:tc>
        <w:tc>
          <w:tcPr>
            <w:tcW w:w="3118" w:type="dxa"/>
          </w:tcPr>
          <w:p w14:paraId="6289CBF9"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Ūdens kvalitātes monitorings Kauguru kanālā</w:t>
            </w:r>
          </w:p>
        </w:tc>
        <w:tc>
          <w:tcPr>
            <w:tcW w:w="2552" w:type="dxa"/>
          </w:tcPr>
          <w:p w14:paraId="6289CBFA" w14:textId="3BBF715D" w:rsidR="00741EAF" w:rsidRPr="00D94A8B" w:rsidRDefault="006215AF" w:rsidP="008B7CA8">
            <w:pPr>
              <w:rPr>
                <w:rFonts w:ascii="Calibri" w:eastAsia="Calibri" w:hAnsi="Calibri" w:cs="Calibri"/>
                <w:sz w:val="20"/>
                <w:szCs w:val="20"/>
                <w:lang w:val="lv-LV"/>
              </w:rPr>
            </w:pPr>
            <w:r>
              <w:rPr>
                <w:rFonts w:ascii="Calibri" w:eastAsia="Calibri" w:hAnsi="Calibri" w:cs="Calibri"/>
                <w:sz w:val="20"/>
                <w:szCs w:val="20"/>
                <w:lang w:val="lv-LV"/>
              </w:rPr>
              <w:t>LVĢMC, zinātniskās institūcijas</w:t>
            </w:r>
          </w:p>
        </w:tc>
        <w:tc>
          <w:tcPr>
            <w:tcW w:w="1984" w:type="dxa"/>
          </w:tcPr>
          <w:p w14:paraId="6289CBFB" w14:textId="7C8C68A1"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II, </w:t>
            </w:r>
            <w:r w:rsidR="006215AF" w:rsidRPr="00D94A8B">
              <w:rPr>
                <w:rFonts w:ascii="Calibri" w:eastAsia="Calibri" w:hAnsi="Calibri" w:cs="Calibri"/>
                <w:sz w:val="20"/>
                <w:szCs w:val="20"/>
                <w:lang w:val="lv-LV"/>
              </w:rPr>
              <w:t>202</w:t>
            </w:r>
            <w:r w:rsidR="006215AF">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6215AF" w:rsidRPr="00D94A8B">
              <w:rPr>
                <w:rFonts w:ascii="Calibri" w:eastAsia="Calibri" w:hAnsi="Calibri" w:cs="Calibri"/>
                <w:sz w:val="20"/>
                <w:szCs w:val="20"/>
                <w:lang w:val="lv-LV"/>
              </w:rPr>
              <w:t>203</w:t>
            </w:r>
            <w:r w:rsidR="006215AF">
              <w:rPr>
                <w:rFonts w:ascii="Calibri" w:eastAsia="Calibri" w:hAnsi="Calibri" w:cs="Calibri"/>
                <w:sz w:val="20"/>
                <w:szCs w:val="20"/>
                <w:lang w:val="lv-LV"/>
              </w:rPr>
              <w:t>6</w:t>
            </w:r>
            <w:r w:rsidRPr="00D94A8B">
              <w:rPr>
                <w:rFonts w:ascii="Calibri" w:eastAsia="Calibri" w:hAnsi="Calibri" w:cs="Calibri"/>
                <w:sz w:val="20"/>
                <w:szCs w:val="20"/>
                <w:lang w:val="lv-LV"/>
              </w:rPr>
              <w:t>.g.</w:t>
            </w:r>
          </w:p>
          <w:p w14:paraId="6289CBFC"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4 reizes gadā, reizi 3 gados</w:t>
            </w:r>
          </w:p>
        </w:tc>
        <w:tc>
          <w:tcPr>
            <w:tcW w:w="1843" w:type="dxa"/>
          </w:tcPr>
          <w:p w14:paraId="6289CBFD" w14:textId="733FC47B"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r w:rsidR="006215AF">
              <w:rPr>
                <w:rFonts w:ascii="Calibri" w:eastAsia="Calibri" w:hAnsi="Calibri" w:cs="Calibri"/>
                <w:sz w:val="20"/>
                <w:szCs w:val="20"/>
                <w:lang w:val="lv-LV"/>
              </w:rPr>
              <w:t xml:space="preserve">, </w:t>
            </w:r>
            <w:r w:rsidR="006215AF" w:rsidRPr="006215AF">
              <w:rPr>
                <w:rFonts w:ascii="Calibri" w:eastAsia="Calibri" w:hAnsi="Calibri" w:cs="Calibri"/>
                <w:sz w:val="20"/>
                <w:szCs w:val="20"/>
                <w:lang w:val="lv-LV"/>
              </w:rPr>
              <w:t>pieejamā budžeta monitoringa programmas ieviešanai ietvaros</w:t>
            </w:r>
          </w:p>
        </w:tc>
        <w:tc>
          <w:tcPr>
            <w:tcW w:w="2268" w:type="dxa"/>
          </w:tcPr>
          <w:p w14:paraId="6289CBFE"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5 000 EUR gadā</w:t>
            </w:r>
          </w:p>
        </w:tc>
        <w:tc>
          <w:tcPr>
            <w:tcW w:w="2410" w:type="dxa"/>
          </w:tcPr>
          <w:p w14:paraId="6289CBFF"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Īstenots ūdens kvalitātes monitorings</w:t>
            </w:r>
          </w:p>
        </w:tc>
      </w:tr>
      <w:tr w:rsidR="0008470A" w:rsidRPr="00D94A8B" w14:paraId="6289CC09" w14:textId="77777777" w:rsidTr="00151549">
        <w:trPr>
          <w:trHeight w:val="634"/>
        </w:trPr>
        <w:tc>
          <w:tcPr>
            <w:tcW w:w="851" w:type="dxa"/>
          </w:tcPr>
          <w:p w14:paraId="6289CC01"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D.4.</w:t>
            </w:r>
          </w:p>
        </w:tc>
        <w:tc>
          <w:tcPr>
            <w:tcW w:w="851" w:type="dxa"/>
          </w:tcPr>
          <w:p w14:paraId="6289CC02"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B.1.-B.6.</w:t>
            </w:r>
          </w:p>
        </w:tc>
        <w:tc>
          <w:tcPr>
            <w:tcW w:w="3118" w:type="dxa"/>
          </w:tcPr>
          <w:p w14:paraId="6289CC03"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ES nozīmes biotopu monitorings</w:t>
            </w:r>
          </w:p>
        </w:tc>
        <w:tc>
          <w:tcPr>
            <w:tcW w:w="2552" w:type="dxa"/>
          </w:tcPr>
          <w:p w14:paraId="6289CC04" w14:textId="0217CE83"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r w:rsidR="006215AF">
              <w:rPr>
                <w:rFonts w:ascii="Calibri" w:eastAsia="Calibri" w:hAnsi="Calibri" w:cs="Calibri"/>
                <w:sz w:val="20"/>
                <w:szCs w:val="20"/>
                <w:lang w:val="lv-LV"/>
              </w:rPr>
              <w:t>, zinātniskās institūcijas</w:t>
            </w:r>
          </w:p>
        </w:tc>
        <w:tc>
          <w:tcPr>
            <w:tcW w:w="1984" w:type="dxa"/>
          </w:tcPr>
          <w:p w14:paraId="6289CC05" w14:textId="05893EB4"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6215AF" w:rsidRPr="00D94A8B">
              <w:rPr>
                <w:rFonts w:ascii="Calibri" w:eastAsia="Calibri" w:hAnsi="Calibri" w:cs="Calibri"/>
                <w:sz w:val="20"/>
                <w:szCs w:val="20"/>
                <w:lang w:val="lv-LV"/>
              </w:rPr>
              <w:t>202</w:t>
            </w:r>
            <w:r w:rsidR="006215AF">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6215AF" w:rsidRPr="00D94A8B">
              <w:rPr>
                <w:rFonts w:ascii="Calibri" w:eastAsia="Calibri" w:hAnsi="Calibri" w:cs="Calibri"/>
                <w:sz w:val="20"/>
                <w:szCs w:val="20"/>
                <w:lang w:val="lv-LV"/>
              </w:rPr>
              <w:t>203</w:t>
            </w:r>
            <w:r w:rsidR="006215AF">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C06" w14:textId="64203D2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r w:rsidR="006215AF">
              <w:rPr>
                <w:rFonts w:ascii="Calibri" w:eastAsia="Calibri" w:hAnsi="Calibri" w:cs="Calibri"/>
                <w:sz w:val="20"/>
                <w:szCs w:val="20"/>
                <w:lang w:val="lv-LV"/>
              </w:rPr>
              <w:t>,</w:t>
            </w:r>
            <w:r w:rsidR="006215AF">
              <w:t xml:space="preserve"> </w:t>
            </w:r>
            <w:r w:rsidR="006215AF" w:rsidRPr="006215AF">
              <w:rPr>
                <w:rFonts w:ascii="Calibri" w:eastAsia="Calibri" w:hAnsi="Calibri" w:cs="Calibri"/>
                <w:sz w:val="20"/>
                <w:szCs w:val="20"/>
                <w:lang w:val="lv-LV"/>
              </w:rPr>
              <w:t>pieejamā budžeta monitoringa programmas ieviešanai ietvaros</w:t>
            </w:r>
          </w:p>
        </w:tc>
        <w:tc>
          <w:tcPr>
            <w:tcW w:w="2268" w:type="dxa"/>
          </w:tcPr>
          <w:p w14:paraId="6289CC07"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Nav precīzi nosakāms</w:t>
            </w:r>
          </w:p>
        </w:tc>
        <w:tc>
          <w:tcPr>
            <w:tcW w:w="2410" w:type="dxa"/>
          </w:tcPr>
          <w:p w14:paraId="6289CC08" w14:textId="77F6EED4"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Īstenots monitorings</w:t>
            </w:r>
            <w:r w:rsidR="006215AF">
              <w:rPr>
                <w:rFonts w:ascii="Calibri" w:eastAsia="Calibri" w:hAnsi="Calibri" w:cs="Calibri"/>
                <w:sz w:val="20"/>
                <w:szCs w:val="20"/>
                <w:lang w:val="lv-LV"/>
              </w:rPr>
              <w:t xml:space="preserve"> un atbilstoši tam koriģēti veicamie apsaimniekošanas pasākumi</w:t>
            </w:r>
          </w:p>
        </w:tc>
      </w:tr>
      <w:tr w:rsidR="0008470A" w:rsidRPr="00D94A8B" w14:paraId="6289CC12" w14:textId="77777777" w:rsidTr="008B7CA8">
        <w:tc>
          <w:tcPr>
            <w:tcW w:w="851" w:type="dxa"/>
          </w:tcPr>
          <w:p w14:paraId="6289CC0A"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D.5.</w:t>
            </w:r>
          </w:p>
        </w:tc>
        <w:tc>
          <w:tcPr>
            <w:tcW w:w="851" w:type="dxa"/>
          </w:tcPr>
          <w:p w14:paraId="6289CC0B"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B.6.</w:t>
            </w:r>
          </w:p>
        </w:tc>
        <w:tc>
          <w:tcPr>
            <w:tcW w:w="3118" w:type="dxa"/>
          </w:tcPr>
          <w:p w14:paraId="6289CC0C"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Reto un aizsargājamo sugu monitorings</w:t>
            </w:r>
          </w:p>
        </w:tc>
        <w:tc>
          <w:tcPr>
            <w:tcW w:w="2552" w:type="dxa"/>
          </w:tcPr>
          <w:p w14:paraId="6289CC0D" w14:textId="09A49510"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r w:rsidR="006215AF">
              <w:rPr>
                <w:rFonts w:ascii="Calibri" w:eastAsia="Calibri" w:hAnsi="Calibri" w:cs="Calibri"/>
                <w:sz w:val="20"/>
                <w:szCs w:val="20"/>
                <w:lang w:val="lv-LV"/>
              </w:rPr>
              <w:t>, zinātniskās institūcijas</w:t>
            </w:r>
          </w:p>
        </w:tc>
        <w:tc>
          <w:tcPr>
            <w:tcW w:w="1984" w:type="dxa"/>
          </w:tcPr>
          <w:p w14:paraId="6289CC0E" w14:textId="4AA15512"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6215AF" w:rsidRPr="00D94A8B">
              <w:rPr>
                <w:rFonts w:ascii="Calibri" w:eastAsia="Calibri" w:hAnsi="Calibri" w:cs="Calibri"/>
                <w:sz w:val="20"/>
                <w:szCs w:val="20"/>
                <w:lang w:val="lv-LV"/>
              </w:rPr>
              <w:t>202</w:t>
            </w:r>
            <w:r w:rsidR="006215AF">
              <w:rPr>
                <w:rFonts w:ascii="Calibri" w:eastAsia="Calibri" w:hAnsi="Calibri" w:cs="Calibri"/>
                <w:sz w:val="20"/>
                <w:szCs w:val="20"/>
                <w:lang w:val="lv-LV"/>
              </w:rPr>
              <w:t>4</w:t>
            </w:r>
            <w:r w:rsidRPr="00D94A8B">
              <w:rPr>
                <w:rFonts w:ascii="Calibri" w:eastAsia="Calibri" w:hAnsi="Calibri" w:cs="Calibri"/>
                <w:sz w:val="20"/>
                <w:szCs w:val="20"/>
                <w:lang w:val="lv-LV"/>
              </w:rPr>
              <w:t xml:space="preserve">. - </w:t>
            </w:r>
            <w:r w:rsidR="006215AF" w:rsidRPr="00D94A8B">
              <w:rPr>
                <w:rFonts w:ascii="Calibri" w:eastAsia="Calibri" w:hAnsi="Calibri" w:cs="Calibri"/>
                <w:sz w:val="20"/>
                <w:szCs w:val="20"/>
                <w:lang w:val="lv-LV"/>
              </w:rPr>
              <w:t>203</w:t>
            </w:r>
            <w:r w:rsidR="006215AF">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C0F" w14:textId="31D5B5A9"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r w:rsidR="006215AF">
              <w:rPr>
                <w:rFonts w:ascii="Calibri" w:eastAsia="Calibri" w:hAnsi="Calibri" w:cs="Calibri"/>
                <w:sz w:val="20"/>
                <w:szCs w:val="20"/>
                <w:lang w:val="lv-LV"/>
              </w:rPr>
              <w:t xml:space="preserve">, </w:t>
            </w:r>
            <w:r w:rsidR="006215AF" w:rsidRPr="006215AF">
              <w:rPr>
                <w:rFonts w:ascii="Calibri" w:eastAsia="Calibri" w:hAnsi="Calibri" w:cs="Calibri"/>
                <w:sz w:val="20"/>
                <w:szCs w:val="20"/>
                <w:lang w:val="lv-LV"/>
              </w:rPr>
              <w:t>pieejamā budžeta monitoringa programmas ieviešanai ietvaros</w:t>
            </w:r>
          </w:p>
        </w:tc>
        <w:tc>
          <w:tcPr>
            <w:tcW w:w="2268" w:type="dxa"/>
          </w:tcPr>
          <w:p w14:paraId="6289CC10"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Nav precīzi nosakāms</w:t>
            </w:r>
          </w:p>
        </w:tc>
        <w:tc>
          <w:tcPr>
            <w:tcW w:w="2410" w:type="dxa"/>
          </w:tcPr>
          <w:p w14:paraId="6289CC11" w14:textId="0B6F1526"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Īstenots monitorings</w:t>
            </w:r>
            <w:r w:rsidR="006215AF">
              <w:rPr>
                <w:rFonts w:ascii="Calibri" w:eastAsia="Calibri" w:hAnsi="Calibri" w:cs="Calibri"/>
                <w:sz w:val="20"/>
                <w:szCs w:val="20"/>
                <w:lang w:val="lv-LV"/>
              </w:rPr>
              <w:t xml:space="preserve"> un atbilstoši tam koriģēti veicamie apsaimniekošanas pasākumi</w:t>
            </w:r>
          </w:p>
        </w:tc>
      </w:tr>
      <w:tr w:rsidR="0008470A" w:rsidRPr="00D94A8B" w14:paraId="6289CC1B" w14:textId="77777777" w:rsidTr="008B7CA8">
        <w:tc>
          <w:tcPr>
            <w:tcW w:w="851" w:type="dxa"/>
          </w:tcPr>
          <w:p w14:paraId="6289CC13"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D.6.</w:t>
            </w:r>
          </w:p>
        </w:tc>
        <w:tc>
          <w:tcPr>
            <w:tcW w:w="851" w:type="dxa"/>
          </w:tcPr>
          <w:p w14:paraId="6289CC14"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A-E</w:t>
            </w:r>
          </w:p>
        </w:tc>
        <w:tc>
          <w:tcPr>
            <w:tcW w:w="3118" w:type="dxa"/>
            <w:tcBorders>
              <w:bottom w:val="single" w:sz="4" w:space="0" w:color="auto"/>
            </w:tcBorders>
          </w:tcPr>
          <w:p w14:paraId="6289CC15"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Apsaimniekošanas pasākumu efektivitātes monitorings</w:t>
            </w:r>
          </w:p>
        </w:tc>
        <w:tc>
          <w:tcPr>
            <w:tcW w:w="2552" w:type="dxa"/>
            <w:tcBorders>
              <w:bottom w:val="single" w:sz="4" w:space="0" w:color="auto"/>
            </w:tcBorders>
          </w:tcPr>
          <w:p w14:paraId="6289CC16" w14:textId="0ED5D2AB"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DAP</w:t>
            </w:r>
            <w:r w:rsidR="006215AF">
              <w:rPr>
                <w:rFonts w:ascii="Calibri" w:eastAsia="Calibri" w:hAnsi="Calibri" w:cs="Calibri"/>
                <w:sz w:val="20"/>
                <w:szCs w:val="20"/>
                <w:lang w:val="lv-LV"/>
              </w:rPr>
              <w:t>, zinātniskās institūcijas</w:t>
            </w:r>
          </w:p>
        </w:tc>
        <w:tc>
          <w:tcPr>
            <w:tcW w:w="1984" w:type="dxa"/>
            <w:tcBorders>
              <w:bottom w:val="single" w:sz="4" w:space="0" w:color="auto"/>
            </w:tcBorders>
          </w:tcPr>
          <w:p w14:paraId="6289CC17" w14:textId="5BEACB72"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6215AF" w:rsidRPr="00D94A8B">
              <w:rPr>
                <w:rFonts w:ascii="Calibri" w:eastAsia="Calibri" w:hAnsi="Calibri" w:cs="Calibri"/>
                <w:sz w:val="20"/>
                <w:szCs w:val="20"/>
                <w:lang w:val="lv-LV"/>
              </w:rPr>
              <w:t>202</w:t>
            </w:r>
            <w:r w:rsidR="006215AF">
              <w:rPr>
                <w:rFonts w:ascii="Calibri" w:eastAsia="Calibri" w:hAnsi="Calibri" w:cs="Calibri"/>
                <w:sz w:val="20"/>
                <w:szCs w:val="20"/>
                <w:lang w:val="lv-LV"/>
              </w:rPr>
              <w:t>4</w:t>
            </w:r>
            <w:r w:rsidRPr="00D94A8B">
              <w:rPr>
                <w:rFonts w:ascii="Calibri" w:eastAsia="Calibri" w:hAnsi="Calibri" w:cs="Calibri"/>
                <w:sz w:val="20"/>
                <w:szCs w:val="20"/>
                <w:lang w:val="lv-LV"/>
              </w:rPr>
              <w:t>.- 203</w:t>
            </w:r>
            <w:r w:rsidR="006215AF">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C18" w14:textId="1F452645"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r w:rsidR="006215AF">
              <w:rPr>
                <w:rFonts w:ascii="Calibri" w:eastAsia="Calibri" w:hAnsi="Calibri" w:cs="Calibri"/>
                <w:sz w:val="20"/>
                <w:szCs w:val="20"/>
                <w:lang w:val="lv-LV"/>
              </w:rPr>
              <w:t xml:space="preserve">, </w:t>
            </w:r>
            <w:r w:rsidR="006215AF" w:rsidRPr="006215AF">
              <w:rPr>
                <w:rFonts w:ascii="Calibri" w:eastAsia="Calibri" w:hAnsi="Calibri" w:cs="Calibri"/>
                <w:sz w:val="20"/>
                <w:szCs w:val="20"/>
                <w:lang w:val="lv-LV"/>
              </w:rPr>
              <w:t>pieejamā budžeta monitoringa programmas ieviešanai ietvaros</w:t>
            </w:r>
          </w:p>
        </w:tc>
        <w:tc>
          <w:tcPr>
            <w:tcW w:w="2268" w:type="dxa"/>
          </w:tcPr>
          <w:p w14:paraId="6289CC19"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Nav precīzi nosakāms</w:t>
            </w:r>
          </w:p>
        </w:tc>
        <w:tc>
          <w:tcPr>
            <w:tcW w:w="2410" w:type="dxa"/>
          </w:tcPr>
          <w:p w14:paraId="6289CC1A" w14:textId="598BC2EF" w:rsidR="00741EAF" w:rsidRPr="00D94A8B" w:rsidRDefault="006215AF" w:rsidP="008B7CA8">
            <w:pPr>
              <w:rPr>
                <w:rFonts w:ascii="Calibri" w:eastAsia="Calibri" w:hAnsi="Calibri" w:cs="Calibri"/>
                <w:sz w:val="20"/>
                <w:szCs w:val="20"/>
                <w:lang w:val="lv-LV"/>
              </w:rPr>
            </w:pPr>
            <w:r w:rsidRPr="00D94A8B">
              <w:rPr>
                <w:rFonts w:ascii="Calibri" w:eastAsia="Calibri" w:hAnsi="Calibri" w:cs="Calibri"/>
                <w:sz w:val="20"/>
                <w:szCs w:val="20"/>
                <w:lang w:val="lv-LV"/>
              </w:rPr>
              <w:t>Īstenots monitorings</w:t>
            </w:r>
            <w:r>
              <w:rPr>
                <w:rFonts w:ascii="Calibri" w:eastAsia="Calibri" w:hAnsi="Calibri" w:cs="Calibri"/>
                <w:sz w:val="20"/>
                <w:szCs w:val="20"/>
                <w:lang w:val="lv-LV"/>
              </w:rPr>
              <w:t xml:space="preserve"> un atbilstoši tam koriģēti veicamie apsaimniekošanas pasākumi</w:t>
            </w:r>
            <w:r w:rsidRPr="00D94A8B" w:rsidDel="006215AF">
              <w:rPr>
                <w:rFonts w:ascii="Calibri" w:eastAsia="Calibri" w:hAnsi="Calibri" w:cs="Calibri"/>
                <w:sz w:val="20"/>
                <w:szCs w:val="20"/>
                <w:lang w:val="lv-LV"/>
              </w:rPr>
              <w:t xml:space="preserve"> </w:t>
            </w:r>
          </w:p>
        </w:tc>
      </w:tr>
      <w:tr w:rsidR="0008470A" w:rsidRPr="00D94A8B" w14:paraId="6289CC24" w14:textId="77777777" w:rsidTr="008B7CA8">
        <w:tc>
          <w:tcPr>
            <w:tcW w:w="851" w:type="dxa"/>
          </w:tcPr>
          <w:p w14:paraId="6289CC1C"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D.7.</w:t>
            </w:r>
          </w:p>
        </w:tc>
        <w:tc>
          <w:tcPr>
            <w:tcW w:w="851" w:type="dxa"/>
          </w:tcPr>
          <w:p w14:paraId="6289CC1D"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B.3.</w:t>
            </w:r>
          </w:p>
        </w:tc>
        <w:tc>
          <w:tcPr>
            <w:tcW w:w="3118" w:type="dxa"/>
            <w:tcBorders>
              <w:bottom w:val="single" w:sz="4" w:space="0" w:color="auto"/>
            </w:tcBorders>
          </w:tcPr>
          <w:p w14:paraId="6289CC1E" w14:textId="72C95B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 xml:space="preserve">Tūrisma </w:t>
            </w:r>
            <w:r w:rsidR="00D2224E">
              <w:rPr>
                <w:rFonts w:ascii="Calibri" w:eastAsia="Calibri" w:hAnsi="Calibri"/>
                <w:sz w:val="20"/>
                <w:szCs w:val="20"/>
                <w:lang w:val="lv-LV"/>
              </w:rPr>
              <w:t>slodzes</w:t>
            </w:r>
            <w:r w:rsidRPr="00D94A8B">
              <w:rPr>
                <w:rFonts w:ascii="Calibri" w:eastAsia="Calibri" w:hAnsi="Calibri"/>
                <w:sz w:val="20"/>
                <w:szCs w:val="20"/>
                <w:lang w:val="lv-LV"/>
              </w:rPr>
              <w:t xml:space="preserve"> monitorings</w:t>
            </w:r>
          </w:p>
        </w:tc>
        <w:tc>
          <w:tcPr>
            <w:tcW w:w="2552" w:type="dxa"/>
            <w:tcBorders>
              <w:bottom w:val="single" w:sz="4" w:space="0" w:color="auto"/>
            </w:tcBorders>
          </w:tcPr>
          <w:p w14:paraId="6289CC1F" w14:textId="61C2219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Pakalpojumu sniedzēji</w:t>
            </w:r>
            <w:r w:rsidR="007A3230">
              <w:rPr>
                <w:rFonts w:ascii="Calibri" w:eastAsia="Calibri" w:hAnsi="Calibri" w:cs="Calibri"/>
                <w:sz w:val="20"/>
                <w:szCs w:val="20"/>
                <w:lang w:val="lv-LV"/>
              </w:rPr>
              <w:t xml:space="preserve">, </w:t>
            </w:r>
            <w:r w:rsidRPr="00D94A8B">
              <w:rPr>
                <w:rFonts w:ascii="Calibri" w:eastAsia="Calibri" w:hAnsi="Calibri" w:cs="Calibri"/>
                <w:sz w:val="20"/>
                <w:szCs w:val="20"/>
                <w:lang w:val="lv-LV"/>
              </w:rPr>
              <w:t>DAP</w:t>
            </w:r>
          </w:p>
        </w:tc>
        <w:tc>
          <w:tcPr>
            <w:tcW w:w="1984" w:type="dxa"/>
            <w:tcBorders>
              <w:bottom w:val="single" w:sz="4" w:space="0" w:color="auto"/>
            </w:tcBorders>
          </w:tcPr>
          <w:p w14:paraId="6289CC20" w14:textId="6FE3E2D5"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regulāri, sākot </w:t>
            </w:r>
            <w:r w:rsidR="006215AF">
              <w:rPr>
                <w:rFonts w:ascii="Calibri" w:eastAsia="Calibri" w:hAnsi="Calibri" w:cs="Calibri"/>
                <w:sz w:val="20"/>
                <w:szCs w:val="20"/>
                <w:lang w:val="lv-LV"/>
              </w:rPr>
              <w:t>n</w:t>
            </w:r>
            <w:r w:rsidR="006215AF" w:rsidRPr="00D94A8B">
              <w:rPr>
                <w:rFonts w:ascii="Calibri" w:eastAsia="Calibri" w:hAnsi="Calibri" w:cs="Calibri"/>
                <w:sz w:val="20"/>
                <w:szCs w:val="20"/>
                <w:lang w:val="lv-LV"/>
              </w:rPr>
              <w:t>o 202</w:t>
            </w:r>
            <w:r w:rsidR="006215AF">
              <w:rPr>
                <w:rFonts w:ascii="Calibri" w:eastAsia="Calibri" w:hAnsi="Calibri" w:cs="Calibri"/>
                <w:sz w:val="20"/>
                <w:szCs w:val="20"/>
                <w:lang w:val="lv-LV"/>
              </w:rPr>
              <w:t>4</w:t>
            </w:r>
            <w:r w:rsidRPr="00D94A8B">
              <w:rPr>
                <w:rFonts w:ascii="Calibri" w:eastAsia="Calibri" w:hAnsi="Calibri" w:cs="Calibri"/>
                <w:sz w:val="20"/>
                <w:szCs w:val="20"/>
                <w:lang w:val="lv-LV"/>
              </w:rPr>
              <w:t>.g.</w:t>
            </w:r>
          </w:p>
        </w:tc>
        <w:tc>
          <w:tcPr>
            <w:tcW w:w="1843" w:type="dxa"/>
          </w:tcPr>
          <w:p w14:paraId="6289CC21" w14:textId="0AC50A84"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Privāts finansējums (pakalpojumu sniedzēju)</w:t>
            </w:r>
            <w:r w:rsidR="006215AF">
              <w:rPr>
                <w:rFonts w:ascii="Calibri" w:eastAsia="Calibri" w:hAnsi="Calibri" w:cs="Calibri"/>
                <w:sz w:val="20"/>
                <w:szCs w:val="20"/>
                <w:lang w:val="lv-LV"/>
              </w:rPr>
              <w:t xml:space="preserve"> vai DAP esošā budžeta ietvaros</w:t>
            </w:r>
          </w:p>
        </w:tc>
        <w:tc>
          <w:tcPr>
            <w:tcW w:w="2268" w:type="dxa"/>
          </w:tcPr>
          <w:p w14:paraId="6289CC22"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Nav precīzi nosakāms, bet salīdzinoši neliels, atkarībā no maršruta garuma un maršrutu skaita</w:t>
            </w:r>
          </w:p>
        </w:tc>
        <w:tc>
          <w:tcPr>
            <w:tcW w:w="2410" w:type="dxa"/>
          </w:tcPr>
          <w:p w14:paraId="6289CC23" w14:textId="1481EA9C"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Pārgājienu ar purva kurpēm ietekmes monitoring</w:t>
            </w:r>
            <w:r w:rsidR="00FC7288">
              <w:rPr>
                <w:rFonts w:ascii="Calibri" w:eastAsia="Calibri" w:hAnsi="Calibri" w:cs="Calibri"/>
                <w:sz w:val="20"/>
                <w:szCs w:val="20"/>
                <w:lang w:val="lv-LV"/>
              </w:rPr>
              <w:t>a secinājumu ietekmē tiek pārskatīti sniegtie tūrisma pakalpojumi</w:t>
            </w:r>
          </w:p>
        </w:tc>
      </w:tr>
      <w:tr w:rsidR="0008470A" w:rsidRPr="00D94A8B" w14:paraId="6289CC2D" w14:textId="77777777" w:rsidTr="008B7CA8">
        <w:tc>
          <w:tcPr>
            <w:tcW w:w="851" w:type="dxa"/>
          </w:tcPr>
          <w:p w14:paraId="6289CC25" w14:textId="77777777" w:rsidR="00741EAF" w:rsidRPr="00D94A8B" w:rsidRDefault="00741EAF" w:rsidP="008B7CA8">
            <w:pPr>
              <w:jc w:val="center"/>
              <w:rPr>
                <w:rFonts w:ascii="Calibri" w:eastAsia="Calibri" w:hAnsi="Calibri"/>
                <w:sz w:val="20"/>
                <w:szCs w:val="20"/>
                <w:lang w:val="lv-LV"/>
              </w:rPr>
            </w:pPr>
            <w:r w:rsidRPr="00D94A8B">
              <w:rPr>
                <w:rFonts w:ascii="Calibri" w:eastAsia="Calibri" w:hAnsi="Calibri"/>
                <w:sz w:val="20"/>
                <w:szCs w:val="20"/>
                <w:lang w:val="lv-LV"/>
              </w:rPr>
              <w:t>D.8.</w:t>
            </w:r>
          </w:p>
        </w:tc>
        <w:tc>
          <w:tcPr>
            <w:tcW w:w="851" w:type="dxa"/>
          </w:tcPr>
          <w:p w14:paraId="6289CC26"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B.8.</w:t>
            </w:r>
          </w:p>
        </w:tc>
        <w:tc>
          <w:tcPr>
            <w:tcW w:w="3118" w:type="dxa"/>
            <w:tcBorders>
              <w:bottom w:val="single" w:sz="4" w:space="0" w:color="auto"/>
            </w:tcBorders>
          </w:tcPr>
          <w:p w14:paraId="6289CC27" w14:textId="77777777"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Salaspils un kvartāra ūdens horizontu monitorings</w:t>
            </w:r>
          </w:p>
        </w:tc>
        <w:tc>
          <w:tcPr>
            <w:tcW w:w="2552" w:type="dxa"/>
            <w:tcBorders>
              <w:bottom w:val="single" w:sz="4" w:space="0" w:color="auto"/>
            </w:tcBorders>
          </w:tcPr>
          <w:p w14:paraId="6289CC28"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VVD, zinātniskās institūcijas</w:t>
            </w:r>
          </w:p>
        </w:tc>
        <w:tc>
          <w:tcPr>
            <w:tcW w:w="1984" w:type="dxa"/>
            <w:tcBorders>
              <w:bottom w:val="single" w:sz="4" w:space="0" w:color="auto"/>
            </w:tcBorders>
          </w:tcPr>
          <w:p w14:paraId="6289CC29" w14:textId="6E32E71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 xml:space="preserve">I, </w:t>
            </w:r>
            <w:r w:rsidR="00FC7288" w:rsidRPr="00D94A8B">
              <w:rPr>
                <w:rFonts w:ascii="Calibri" w:eastAsia="Calibri" w:hAnsi="Calibri" w:cs="Calibri"/>
                <w:sz w:val="20"/>
                <w:szCs w:val="20"/>
                <w:lang w:val="lv-LV"/>
              </w:rPr>
              <w:t>202</w:t>
            </w:r>
            <w:r w:rsidR="00FC7288">
              <w:rPr>
                <w:rFonts w:ascii="Calibri" w:eastAsia="Calibri" w:hAnsi="Calibri" w:cs="Calibri"/>
                <w:sz w:val="20"/>
                <w:szCs w:val="20"/>
                <w:lang w:val="lv-LV"/>
              </w:rPr>
              <w:t>4</w:t>
            </w:r>
            <w:r w:rsidRPr="00D94A8B">
              <w:rPr>
                <w:rFonts w:ascii="Calibri" w:eastAsia="Calibri" w:hAnsi="Calibri" w:cs="Calibri"/>
                <w:sz w:val="20"/>
                <w:szCs w:val="20"/>
                <w:lang w:val="lv-LV"/>
              </w:rPr>
              <w:t xml:space="preserve">.- </w:t>
            </w:r>
            <w:r w:rsidR="00FC7288" w:rsidRPr="00D94A8B">
              <w:rPr>
                <w:rFonts w:ascii="Calibri" w:eastAsia="Calibri" w:hAnsi="Calibri" w:cs="Calibri"/>
                <w:sz w:val="20"/>
                <w:szCs w:val="20"/>
                <w:lang w:val="lv-LV"/>
              </w:rPr>
              <w:t>203</w:t>
            </w:r>
            <w:r w:rsidR="00FC7288">
              <w:rPr>
                <w:rFonts w:ascii="Calibri" w:eastAsia="Calibri" w:hAnsi="Calibri" w:cs="Calibri"/>
                <w:sz w:val="20"/>
                <w:szCs w:val="20"/>
                <w:lang w:val="lv-LV"/>
              </w:rPr>
              <w:t>6</w:t>
            </w:r>
            <w:r w:rsidRPr="00D94A8B">
              <w:rPr>
                <w:rFonts w:ascii="Calibri" w:eastAsia="Calibri" w:hAnsi="Calibri" w:cs="Calibri"/>
                <w:sz w:val="20"/>
                <w:szCs w:val="20"/>
                <w:lang w:val="lv-LV"/>
              </w:rPr>
              <w:t>.g.</w:t>
            </w:r>
          </w:p>
        </w:tc>
        <w:tc>
          <w:tcPr>
            <w:tcW w:w="1843" w:type="dxa"/>
          </w:tcPr>
          <w:p w14:paraId="6289CC2A" w14:textId="16BC538A"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Valsts budžets</w:t>
            </w:r>
            <w:r w:rsidR="006215AF">
              <w:rPr>
                <w:rFonts w:ascii="Calibri" w:eastAsia="Calibri" w:hAnsi="Calibri" w:cs="Calibri"/>
                <w:sz w:val="20"/>
                <w:szCs w:val="20"/>
                <w:lang w:val="lv-LV"/>
              </w:rPr>
              <w:t>,</w:t>
            </w:r>
            <w:r w:rsidR="006215AF" w:rsidRPr="006215AF">
              <w:rPr>
                <w:rFonts w:ascii="Calibri" w:eastAsia="Calibri" w:hAnsi="Calibri" w:cs="Calibri"/>
                <w:sz w:val="20"/>
                <w:szCs w:val="20"/>
                <w:lang w:val="lv-LV"/>
              </w:rPr>
              <w:t xml:space="preserve"> pieejamā budžeta monitoringa </w:t>
            </w:r>
            <w:r w:rsidR="006215AF" w:rsidRPr="006215AF">
              <w:rPr>
                <w:rFonts w:ascii="Calibri" w:eastAsia="Calibri" w:hAnsi="Calibri" w:cs="Calibri"/>
                <w:sz w:val="20"/>
                <w:szCs w:val="20"/>
                <w:lang w:val="lv-LV"/>
              </w:rPr>
              <w:lastRenderedPageBreak/>
              <w:t>programmas ieviešanai ietvaros</w:t>
            </w:r>
          </w:p>
        </w:tc>
        <w:tc>
          <w:tcPr>
            <w:tcW w:w="2268" w:type="dxa"/>
          </w:tcPr>
          <w:p w14:paraId="6289CC2B"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lastRenderedPageBreak/>
              <w:t>Nav precīzi nosakāms</w:t>
            </w:r>
          </w:p>
        </w:tc>
        <w:tc>
          <w:tcPr>
            <w:tcW w:w="2410" w:type="dxa"/>
          </w:tcPr>
          <w:p w14:paraId="6289CC2C" w14:textId="77777777" w:rsidR="00741EAF" w:rsidRPr="00D94A8B" w:rsidRDefault="00741EAF" w:rsidP="008B7CA8">
            <w:pPr>
              <w:rPr>
                <w:rFonts w:ascii="Calibri" w:eastAsia="Calibri" w:hAnsi="Calibri" w:cs="Calibri"/>
                <w:sz w:val="20"/>
                <w:szCs w:val="20"/>
                <w:lang w:val="lv-LV"/>
              </w:rPr>
            </w:pPr>
            <w:r w:rsidRPr="00D94A8B">
              <w:rPr>
                <w:rFonts w:ascii="Calibri" w:eastAsia="Calibri" w:hAnsi="Calibri" w:cs="Calibri"/>
                <w:sz w:val="20"/>
                <w:szCs w:val="20"/>
                <w:lang w:val="lv-LV"/>
              </w:rPr>
              <w:t>Tiek īstenots Salaspils un kvartāra ūdens horizontu monitorings</w:t>
            </w:r>
          </w:p>
        </w:tc>
      </w:tr>
      <w:tr w:rsidR="00C64E38" w:rsidRPr="00D94A8B" w14:paraId="6289CC34" w14:textId="77777777" w:rsidTr="008B7CA8">
        <w:tc>
          <w:tcPr>
            <w:tcW w:w="851" w:type="dxa"/>
          </w:tcPr>
          <w:p w14:paraId="6289CC2E" w14:textId="77777777" w:rsidR="00741EAF" w:rsidRPr="00D94A8B" w:rsidRDefault="00741EAF" w:rsidP="008B7CA8">
            <w:pPr>
              <w:jc w:val="center"/>
              <w:rPr>
                <w:rFonts w:ascii="Calibri" w:eastAsia="Calibri" w:hAnsi="Calibri" w:cs="Calibri"/>
                <w:sz w:val="20"/>
                <w:szCs w:val="20"/>
                <w:lang w:val="lv-LV"/>
              </w:rPr>
            </w:pPr>
          </w:p>
        </w:tc>
        <w:tc>
          <w:tcPr>
            <w:tcW w:w="851" w:type="dxa"/>
          </w:tcPr>
          <w:p w14:paraId="6289CC2F"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E.</w:t>
            </w:r>
          </w:p>
        </w:tc>
        <w:tc>
          <w:tcPr>
            <w:tcW w:w="7654" w:type="dxa"/>
            <w:gridSpan w:val="3"/>
            <w:shd w:val="clear" w:color="auto" w:fill="E2EFD9"/>
          </w:tcPr>
          <w:p w14:paraId="6289CC30" w14:textId="77777777" w:rsidR="00741EAF" w:rsidRPr="00D94A8B" w:rsidRDefault="00741EAF" w:rsidP="008B7CA8">
            <w:pPr>
              <w:jc w:val="center"/>
              <w:rPr>
                <w:rFonts w:ascii="Calibri" w:eastAsia="Calibri" w:hAnsi="Calibri" w:cs="Calibri"/>
                <w:b/>
                <w:i/>
                <w:sz w:val="20"/>
                <w:szCs w:val="20"/>
                <w:lang w:val="lv-LV"/>
              </w:rPr>
            </w:pPr>
            <w:r w:rsidRPr="00D94A8B">
              <w:rPr>
                <w:rFonts w:ascii="Calibri" w:eastAsia="Calibri" w:hAnsi="Calibri" w:cs="Calibri"/>
                <w:b/>
                <w:i/>
                <w:sz w:val="20"/>
                <w:szCs w:val="20"/>
                <w:lang w:val="lv-LV"/>
              </w:rPr>
              <w:t>Meliorācijas sistēmu apsaimniekošana*</w:t>
            </w:r>
          </w:p>
        </w:tc>
        <w:tc>
          <w:tcPr>
            <w:tcW w:w="1843" w:type="dxa"/>
          </w:tcPr>
          <w:p w14:paraId="6289CC31" w14:textId="77777777" w:rsidR="00741EAF" w:rsidRPr="00D94A8B" w:rsidRDefault="00741EAF" w:rsidP="008B7CA8">
            <w:pPr>
              <w:rPr>
                <w:rFonts w:ascii="Calibri" w:eastAsia="Calibri" w:hAnsi="Calibri" w:cs="Calibri"/>
                <w:sz w:val="20"/>
                <w:szCs w:val="20"/>
                <w:lang w:val="lv-LV"/>
              </w:rPr>
            </w:pPr>
          </w:p>
        </w:tc>
        <w:tc>
          <w:tcPr>
            <w:tcW w:w="2268" w:type="dxa"/>
          </w:tcPr>
          <w:p w14:paraId="6289CC32" w14:textId="77777777" w:rsidR="00741EAF" w:rsidRPr="00D94A8B" w:rsidRDefault="00741EAF" w:rsidP="008B7CA8">
            <w:pPr>
              <w:rPr>
                <w:rFonts w:ascii="Calibri" w:eastAsia="Calibri" w:hAnsi="Calibri" w:cs="Calibri"/>
                <w:sz w:val="20"/>
                <w:szCs w:val="20"/>
                <w:lang w:val="lv-LV"/>
              </w:rPr>
            </w:pPr>
          </w:p>
        </w:tc>
        <w:tc>
          <w:tcPr>
            <w:tcW w:w="2410" w:type="dxa"/>
          </w:tcPr>
          <w:p w14:paraId="6289CC33" w14:textId="77777777" w:rsidR="00741EAF" w:rsidRPr="00D94A8B" w:rsidRDefault="00741EAF" w:rsidP="008B7CA8">
            <w:pPr>
              <w:rPr>
                <w:rFonts w:ascii="Calibri" w:eastAsia="Calibri" w:hAnsi="Calibri" w:cs="Calibri"/>
                <w:sz w:val="20"/>
                <w:szCs w:val="20"/>
                <w:lang w:val="lv-LV"/>
              </w:rPr>
            </w:pPr>
          </w:p>
        </w:tc>
      </w:tr>
      <w:tr w:rsidR="00741EAF" w:rsidRPr="00D94A8B" w14:paraId="6289CC3B" w14:textId="77777777" w:rsidTr="008B7CA8">
        <w:tc>
          <w:tcPr>
            <w:tcW w:w="851" w:type="dxa"/>
          </w:tcPr>
          <w:p w14:paraId="6289CC35"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w:t>
            </w:r>
          </w:p>
        </w:tc>
        <w:tc>
          <w:tcPr>
            <w:tcW w:w="851" w:type="dxa"/>
          </w:tcPr>
          <w:p w14:paraId="6289CC36"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E.1.</w:t>
            </w:r>
          </w:p>
          <w:p w14:paraId="6289CC37"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E.2.</w:t>
            </w:r>
          </w:p>
          <w:p w14:paraId="6289CC38" w14:textId="77777777" w:rsidR="00741EAF" w:rsidRPr="00D94A8B" w:rsidRDefault="00741EAF" w:rsidP="008B7CA8">
            <w:pPr>
              <w:jc w:val="center"/>
              <w:rPr>
                <w:rFonts w:ascii="Calibri" w:eastAsia="Calibri" w:hAnsi="Calibri" w:cs="Calibri"/>
                <w:sz w:val="20"/>
                <w:szCs w:val="20"/>
                <w:lang w:val="lv-LV"/>
              </w:rPr>
            </w:pPr>
            <w:r w:rsidRPr="00D94A8B">
              <w:rPr>
                <w:rFonts w:ascii="Calibri" w:eastAsia="Calibri" w:hAnsi="Calibri" w:cs="Calibri"/>
                <w:sz w:val="20"/>
                <w:szCs w:val="20"/>
                <w:lang w:val="lv-LV"/>
              </w:rPr>
              <w:t>E.3.</w:t>
            </w:r>
          </w:p>
        </w:tc>
        <w:tc>
          <w:tcPr>
            <w:tcW w:w="11765" w:type="dxa"/>
            <w:gridSpan w:val="5"/>
          </w:tcPr>
          <w:p w14:paraId="6289CC39" w14:textId="7EED1384" w:rsidR="00741EAF" w:rsidRPr="00D94A8B" w:rsidRDefault="00741EAF" w:rsidP="008B7CA8">
            <w:pPr>
              <w:rPr>
                <w:rFonts w:ascii="Calibri" w:eastAsia="Calibri" w:hAnsi="Calibri"/>
                <w:sz w:val="20"/>
                <w:szCs w:val="20"/>
                <w:lang w:val="lv-LV"/>
              </w:rPr>
            </w:pPr>
            <w:r w:rsidRPr="00D94A8B">
              <w:rPr>
                <w:rFonts w:ascii="Calibri" w:eastAsia="Calibri" w:hAnsi="Calibri"/>
                <w:sz w:val="20"/>
                <w:szCs w:val="20"/>
                <w:lang w:val="lv-LV"/>
              </w:rPr>
              <w:t>* Detalizēts meliorācijas sistēmu apsaimniekošanas apraksts sniegts ĶNP DA plāna pielikumā “Esošo meliorācijas sistēmu inventarizācijas apkopojums un rekomendācijas meliorācijas sistēmu uzturēšana</w:t>
            </w:r>
            <w:r w:rsidR="00FC7288">
              <w:rPr>
                <w:rFonts w:ascii="Calibri" w:eastAsia="Calibri" w:hAnsi="Calibri"/>
                <w:sz w:val="20"/>
                <w:szCs w:val="20"/>
                <w:lang w:val="lv-LV"/>
              </w:rPr>
              <w:t>i</w:t>
            </w:r>
            <w:r w:rsidRPr="00D94A8B">
              <w:rPr>
                <w:rFonts w:ascii="Calibri" w:eastAsia="Calibri" w:hAnsi="Calibri"/>
                <w:sz w:val="20"/>
                <w:szCs w:val="20"/>
                <w:lang w:val="lv-LV"/>
              </w:rPr>
              <w:t>”</w:t>
            </w:r>
          </w:p>
        </w:tc>
        <w:tc>
          <w:tcPr>
            <w:tcW w:w="2410" w:type="dxa"/>
          </w:tcPr>
          <w:p w14:paraId="6289CC3A" w14:textId="77777777" w:rsidR="00741EAF" w:rsidRPr="00D94A8B" w:rsidRDefault="00741EAF" w:rsidP="008B7CA8">
            <w:pPr>
              <w:rPr>
                <w:rFonts w:ascii="Calibri" w:eastAsia="Calibri" w:hAnsi="Calibri" w:cs="Calibri"/>
                <w:sz w:val="20"/>
                <w:szCs w:val="20"/>
                <w:lang w:val="lv-LV"/>
              </w:rPr>
            </w:pPr>
          </w:p>
        </w:tc>
      </w:tr>
    </w:tbl>
    <w:p w14:paraId="6289CC3C" w14:textId="77777777" w:rsidR="008B7CA8" w:rsidRPr="00D94A8B" w:rsidRDefault="008B7CA8" w:rsidP="008B7CA8">
      <w:pPr>
        <w:rPr>
          <w:rFonts w:ascii="Calibri" w:eastAsia="Calibri" w:hAnsi="Calibri"/>
        </w:rPr>
        <w:sectPr w:rsidR="008B7CA8" w:rsidRPr="00D94A8B" w:rsidSect="008B7CA8">
          <w:pgSz w:w="16838" w:h="11906" w:orient="landscape" w:code="9"/>
          <w:pgMar w:top="1440" w:right="1440" w:bottom="1440" w:left="1440" w:header="720" w:footer="720" w:gutter="0"/>
          <w:cols w:space="720"/>
          <w:docGrid w:linePitch="360"/>
        </w:sectPr>
      </w:pPr>
    </w:p>
    <w:p w14:paraId="6289CC3D" w14:textId="77777777" w:rsidR="008B7CA8" w:rsidRPr="00D94A8B" w:rsidRDefault="008B7CA8" w:rsidP="008B7CA8">
      <w:pPr>
        <w:pStyle w:val="Virsraksts3"/>
      </w:pPr>
      <w:bookmarkStart w:id="160" w:name="_Toc1290756471"/>
      <w:r>
        <w:lastRenderedPageBreak/>
        <w:t>Institucionālie un organizatoriskie pasākumi</w:t>
      </w:r>
      <w:bookmarkEnd w:id="160"/>
    </w:p>
    <w:p w14:paraId="6289CC3E" w14:textId="77777777" w:rsidR="008B7CA8" w:rsidRPr="00151549" w:rsidRDefault="008B7CA8" w:rsidP="008B7CA8">
      <w:pPr>
        <w:jc w:val="both"/>
        <w:rPr>
          <w:rFonts w:ascii="Calibri" w:eastAsia="Calibri" w:hAnsi="Calibri"/>
          <w:b/>
          <w:bCs/>
        </w:rPr>
      </w:pPr>
      <w:r w:rsidRPr="00151549">
        <w:rPr>
          <w:rFonts w:ascii="Calibri" w:eastAsia="Calibri" w:hAnsi="Calibri"/>
          <w:b/>
          <w:bCs/>
        </w:rPr>
        <w:t>A.1.1.</w:t>
      </w:r>
      <w:r w:rsidRPr="00151549">
        <w:rPr>
          <w:rFonts w:ascii="Calibri" w:eastAsia="Calibri" w:hAnsi="Calibri"/>
          <w:b/>
          <w:bCs/>
        </w:rPr>
        <w:tab/>
        <w:t xml:space="preserve">ĶNP robežu precizēšana </w:t>
      </w:r>
    </w:p>
    <w:p w14:paraId="6289CC3F" w14:textId="396F2EAB" w:rsidR="008B7CA8" w:rsidRPr="00D94A8B" w:rsidRDefault="008B7CA8" w:rsidP="008B7CA8">
      <w:pPr>
        <w:jc w:val="both"/>
        <w:rPr>
          <w:rFonts w:ascii="Calibri" w:eastAsia="Calibri" w:hAnsi="Calibri"/>
        </w:rPr>
      </w:pPr>
      <w:r w:rsidRPr="00D94A8B">
        <w:rPr>
          <w:rFonts w:ascii="Calibri" w:eastAsia="Calibri" w:hAnsi="Calibri"/>
        </w:rPr>
        <w:t>Skatīt 6.2.1. tabulu – robežu un zonējuma precizējumi ir apkopoti</w:t>
      </w:r>
      <w:r w:rsidR="007A3230">
        <w:rPr>
          <w:rFonts w:ascii="Calibri" w:eastAsia="Calibri" w:hAnsi="Calibri"/>
        </w:rPr>
        <w:t xml:space="preserve"> tabulas veidā</w:t>
      </w:r>
      <w:r w:rsidRPr="00D94A8B">
        <w:rPr>
          <w:rFonts w:ascii="Calibri" w:eastAsia="Calibri" w:hAnsi="Calibri"/>
        </w:rPr>
        <w:t>, jo liela daļa šo izmaiņu ir saistītas.</w:t>
      </w:r>
    </w:p>
    <w:p w14:paraId="6289CC40" w14:textId="77777777" w:rsidR="008B7CA8" w:rsidRPr="00151549" w:rsidRDefault="008B7CA8" w:rsidP="008B7CA8">
      <w:pPr>
        <w:jc w:val="both"/>
        <w:rPr>
          <w:rFonts w:ascii="Calibri" w:eastAsia="Calibri" w:hAnsi="Calibri"/>
          <w:b/>
          <w:bCs/>
        </w:rPr>
      </w:pPr>
      <w:r w:rsidRPr="00151549">
        <w:rPr>
          <w:rFonts w:ascii="Calibri" w:eastAsia="Calibri" w:hAnsi="Calibri"/>
          <w:b/>
          <w:bCs/>
        </w:rPr>
        <w:t>A.1.2.</w:t>
      </w:r>
      <w:r w:rsidRPr="00151549">
        <w:rPr>
          <w:rFonts w:ascii="Calibri" w:eastAsia="Calibri" w:hAnsi="Calibri"/>
          <w:b/>
          <w:bCs/>
        </w:rPr>
        <w:tab/>
        <w:t>Zonējuma precizēšana</w:t>
      </w:r>
    </w:p>
    <w:p w14:paraId="6289CC41" w14:textId="77777777" w:rsidR="008B7CA8" w:rsidRPr="00D94A8B" w:rsidRDefault="008B7CA8" w:rsidP="008B7CA8">
      <w:pPr>
        <w:jc w:val="both"/>
        <w:rPr>
          <w:rFonts w:ascii="Calibri" w:eastAsia="Calibri" w:hAnsi="Calibri"/>
        </w:rPr>
      </w:pPr>
      <w:r w:rsidRPr="00D94A8B">
        <w:rPr>
          <w:rFonts w:ascii="Calibri" w:eastAsia="Calibri" w:hAnsi="Calibri"/>
        </w:rPr>
        <w:t>Zonējuma un robežu izmaiņas apkopotas 6.2.1.tabulā.</w:t>
      </w:r>
    </w:p>
    <w:p w14:paraId="6289CC42" w14:textId="77777777" w:rsidR="008B7CA8" w:rsidRPr="00151549" w:rsidRDefault="008B7CA8" w:rsidP="008B7CA8">
      <w:pPr>
        <w:jc w:val="both"/>
        <w:rPr>
          <w:rFonts w:ascii="Calibri" w:eastAsia="Calibri" w:hAnsi="Calibri"/>
          <w:b/>
          <w:bCs/>
        </w:rPr>
      </w:pPr>
      <w:r w:rsidRPr="00151549">
        <w:rPr>
          <w:rFonts w:ascii="Calibri" w:eastAsia="Calibri" w:hAnsi="Calibri"/>
          <w:b/>
          <w:bCs/>
        </w:rPr>
        <w:t>A.1.3.</w:t>
      </w:r>
      <w:r w:rsidRPr="00151549">
        <w:rPr>
          <w:rFonts w:ascii="Calibri" w:eastAsia="Calibri" w:hAnsi="Calibri"/>
          <w:b/>
          <w:bCs/>
        </w:rPr>
        <w:tab/>
        <w:t>Teritorijas plānojumu precizēšana</w:t>
      </w:r>
    </w:p>
    <w:p w14:paraId="6289CC43" w14:textId="54F743C8" w:rsidR="008B7CA8" w:rsidRPr="00D94A8B" w:rsidRDefault="005204BF" w:rsidP="008B7CA8">
      <w:pPr>
        <w:jc w:val="both"/>
        <w:rPr>
          <w:rFonts w:ascii="Calibri" w:eastAsia="Calibri" w:hAnsi="Calibri"/>
        </w:rPr>
      </w:pPr>
      <w:r>
        <w:rPr>
          <w:rFonts w:ascii="Calibri" w:eastAsia="Calibri" w:hAnsi="Calibri"/>
        </w:rPr>
        <w:t xml:space="preserve">Nepieciešamie precizējumi pašvaldību teritorijas plānojumos sniegti </w:t>
      </w:r>
      <w:r w:rsidR="008B7CA8" w:rsidRPr="00D94A8B">
        <w:rPr>
          <w:rFonts w:ascii="Calibri" w:eastAsia="Calibri" w:hAnsi="Calibri"/>
        </w:rPr>
        <w:t>6.1.</w:t>
      </w:r>
      <w:r w:rsidRPr="00D94A8B">
        <w:rPr>
          <w:rFonts w:ascii="Calibri" w:eastAsia="Calibri" w:hAnsi="Calibri"/>
        </w:rPr>
        <w:t>nodaļ</w:t>
      </w:r>
      <w:r>
        <w:rPr>
          <w:rFonts w:ascii="Calibri" w:eastAsia="Calibri" w:hAnsi="Calibri"/>
        </w:rPr>
        <w:t>ā</w:t>
      </w:r>
      <w:r w:rsidR="008B7CA8" w:rsidRPr="00D94A8B">
        <w:rPr>
          <w:rFonts w:ascii="Calibri" w:eastAsia="Calibri" w:hAnsi="Calibri"/>
        </w:rPr>
        <w:t>.</w:t>
      </w:r>
    </w:p>
    <w:p w14:paraId="6289CC44" w14:textId="77777777" w:rsidR="008B7CA8" w:rsidRPr="00151549" w:rsidRDefault="008B7CA8" w:rsidP="008B7CA8">
      <w:pPr>
        <w:jc w:val="both"/>
        <w:rPr>
          <w:rFonts w:ascii="Calibri" w:eastAsia="Calibri" w:hAnsi="Calibri"/>
          <w:b/>
          <w:bCs/>
        </w:rPr>
      </w:pPr>
      <w:r w:rsidRPr="00151549">
        <w:rPr>
          <w:rFonts w:ascii="Calibri" w:eastAsia="Calibri" w:hAnsi="Calibri"/>
          <w:b/>
          <w:bCs/>
        </w:rPr>
        <w:t>A.1.4. Ministru kabineta noteikumu “Ķemeru nacionālā parka individuālie aizsardzības un izmantošanas noteikumi” aktualizēšana</w:t>
      </w:r>
    </w:p>
    <w:p w14:paraId="6289CC45" w14:textId="2CF02CDE" w:rsidR="008B7CA8" w:rsidRPr="00D94A8B" w:rsidRDefault="008B7CA8" w:rsidP="008B7CA8">
      <w:pPr>
        <w:jc w:val="both"/>
        <w:rPr>
          <w:rFonts w:ascii="Calibri" w:eastAsia="Calibri" w:hAnsi="Calibri"/>
        </w:rPr>
      </w:pPr>
      <w:r w:rsidRPr="00D94A8B">
        <w:rPr>
          <w:rFonts w:ascii="Calibri" w:eastAsia="Calibri" w:hAnsi="Calibri"/>
        </w:rPr>
        <w:t>Priekšlikumi</w:t>
      </w:r>
      <w:r w:rsidR="005204BF">
        <w:rPr>
          <w:rFonts w:ascii="Calibri" w:eastAsia="Calibri" w:hAnsi="Calibri"/>
        </w:rPr>
        <w:t xml:space="preserve"> izmaiņām normatīvajā regulējumā a</w:t>
      </w:r>
      <w:r w:rsidRPr="00D94A8B">
        <w:rPr>
          <w:rFonts w:ascii="Calibri" w:eastAsia="Calibri" w:hAnsi="Calibri"/>
        </w:rPr>
        <w:t>pkopoti DA plāna 7.</w:t>
      </w:r>
      <w:r w:rsidR="005204BF">
        <w:rPr>
          <w:rFonts w:ascii="Calibri" w:eastAsia="Calibri" w:hAnsi="Calibri"/>
        </w:rPr>
        <w:t>no</w:t>
      </w:r>
      <w:r w:rsidRPr="00D94A8B">
        <w:rPr>
          <w:rFonts w:ascii="Calibri" w:eastAsia="Calibri" w:hAnsi="Calibri"/>
        </w:rPr>
        <w:t>daļā.</w:t>
      </w:r>
    </w:p>
    <w:p w14:paraId="6289CC46" w14:textId="77777777" w:rsidR="008B7CA8" w:rsidRPr="00151549" w:rsidRDefault="008B7CA8" w:rsidP="008B7CA8">
      <w:pPr>
        <w:jc w:val="both"/>
        <w:rPr>
          <w:rFonts w:ascii="Calibri" w:eastAsia="Calibri" w:hAnsi="Calibri"/>
          <w:b/>
          <w:bCs/>
        </w:rPr>
      </w:pPr>
      <w:r w:rsidRPr="00151549">
        <w:rPr>
          <w:rFonts w:ascii="Calibri" w:eastAsia="Calibri" w:hAnsi="Calibri"/>
          <w:b/>
          <w:bCs/>
        </w:rPr>
        <w:t>A.2.1. Īpašumu atpirkšana Dunduru pļavās pārganīšanas slodzes samazināšanai</w:t>
      </w:r>
    </w:p>
    <w:p w14:paraId="6289CC47" w14:textId="0377665F" w:rsidR="008B7CA8" w:rsidRPr="00D94A8B" w:rsidRDefault="008B7CA8" w:rsidP="008B7CA8">
      <w:pPr>
        <w:jc w:val="both"/>
        <w:rPr>
          <w:rFonts w:ascii="Calibri" w:eastAsia="Calibri" w:hAnsi="Calibri"/>
        </w:rPr>
      </w:pPr>
      <w:r w:rsidRPr="00D94A8B">
        <w:rPr>
          <w:rFonts w:ascii="Calibri" w:eastAsia="Calibri" w:hAnsi="Calibri"/>
        </w:rPr>
        <w:t>Zālāju apsaimniekošanas pasākumi Dunduru pļavās un Lielupes palienē uzskatāmi par atbilstošiem un tos ir jāturpina. Tomēr ekspertu vērtējumā notiek atsevišķu teritoriju pārganīšana Dunduru pļavās un Odiņu – Pavasaru polderī</w:t>
      </w:r>
      <w:r w:rsidR="00310627">
        <w:rPr>
          <w:rFonts w:ascii="Calibri" w:eastAsia="Calibri" w:hAnsi="Calibri"/>
        </w:rPr>
        <w:t xml:space="preserve">, līdz ar to ganību slodze ir </w:t>
      </w:r>
      <w:r w:rsidR="003244FD">
        <w:rPr>
          <w:rFonts w:ascii="Calibri" w:eastAsia="Calibri" w:hAnsi="Calibri"/>
        </w:rPr>
        <w:t>regulējama</w:t>
      </w:r>
      <w:r w:rsidRPr="00D94A8B">
        <w:rPr>
          <w:rFonts w:ascii="Calibri" w:eastAsia="Calibri" w:hAnsi="Calibri"/>
        </w:rPr>
        <w:t xml:space="preserve">. Ņemot vērā griežu populācijas izplatību Dunduru pļavās arī ārpus ganību platībām, kuras ir valsts īpašumā, varētu tikt paplašinātas </w:t>
      </w:r>
      <w:r w:rsidR="00D56731">
        <w:rPr>
          <w:rFonts w:ascii="Calibri" w:eastAsia="Calibri" w:hAnsi="Calibri"/>
        </w:rPr>
        <w:t xml:space="preserve">šī brīža </w:t>
      </w:r>
      <w:r w:rsidRPr="00D94A8B">
        <w:rPr>
          <w:rFonts w:ascii="Calibri" w:eastAsia="Calibri" w:hAnsi="Calibri"/>
        </w:rPr>
        <w:t>ganības</w:t>
      </w:r>
      <w:r w:rsidR="00D56731">
        <w:rPr>
          <w:rFonts w:ascii="Calibri" w:eastAsia="Calibri" w:hAnsi="Calibri"/>
        </w:rPr>
        <w:t>,</w:t>
      </w:r>
      <w:r w:rsidRPr="00D94A8B">
        <w:rPr>
          <w:rFonts w:ascii="Calibri" w:eastAsia="Calibri" w:hAnsi="Calibri"/>
        </w:rPr>
        <w:t xml:space="preserve"> </w:t>
      </w:r>
      <w:r w:rsidR="004456F1">
        <w:rPr>
          <w:rFonts w:ascii="Calibri" w:eastAsia="Calibri" w:hAnsi="Calibri"/>
        </w:rPr>
        <w:t xml:space="preserve">uzsākot ganīšanu arī uz </w:t>
      </w:r>
      <w:r w:rsidRPr="00D94A8B">
        <w:rPr>
          <w:rFonts w:ascii="Calibri" w:eastAsia="Calibri" w:hAnsi="Calibri"/>
        </w:rPr>
        <w:t>dienvid</w:t>
      </w:r>
      <w:r w:rsidR="004456F1">
        <w:rPr>
          <w:rFonts w:ascii="Calibri" w:eastAsia="Calibri" w:hAnsi="Calibri"/>
        </w:rPr>
        <w:t>iem</w:t>
      </w:r>
      <w:r w:rsidRPr="00D94A8B">
        <w:rPr>
          <w:rFonts w:ascii="Calibri" w:eastAsia="Calibri" w:hAnsi="Calibri"/>
        </w:rPr>
        <w:t xml:space="preserve"> no šobrīd esošajām ganībām, pirms tam vienojoties ar zemes īpašniekiem par to atpirkšanu dabas vērtību apsaimniekošanai. Zālāju apsaimniekošanas rekomendējamā slodze </w:t>
      </w:r>
      <w:r w:rsidR="004456F1">
        <w:rPr>
          <w:rFonts w:ascii="Calibri" w:eastAsia="Calibri" w:hAnsi="Calibri"/>
        </w:rPr>
        <w:t>ir</w:t>
      </w:r>
      <w:r w:rsidR="004456F1" w:rsidRPr="00D94A8B">
        <w:rPr>
          <w:rFonts w:ascii="Calibri" w:eastAsia="Calibri" w:hAnsi="Calibri"/>
        </w:rPr>
        <w:t xml:space="preserve"> </w:t>
      </w:r>
      <w:r w:rsidRPr="00D94A8B">
        <w:rPr>
          <w:rFonts w:ascii="Calibri" w:eastAsia="Calibri" w:hAnsi="Calibri"/>
        </w:rPr>
        <w:t>ap 0,5 liellopu vienības uz hektāru ganību sezonas laikā.</w:t>
      </w:r>
    </w:p>
    <w:p w14:paraId="6289CC48" w14:textId="06000944" w:rsidR="008B7CA8" w:rsidRPr="00D94A8B" w:rsidRDefault="008B7CA8" w:rsidP="008B7CA8">
      <w:pPr>
        <w:jc w:val="both"/>
        <w:rPr>
          <w:rFonts w:ascii="Calibri" w:eastAsia="Calibri" w:hAnsi="Calibri"/>
        </w:rPr>
      </w:pPr>
      <w:r w:rsidRPr="00D94A8B">
        <w:rPr>
          <w:rFonts w:ascii="Calibri" w:eastAsia="Calibri" w:hAnsi="Calibri"/>
        </w:rPr>
        <w:t xml:space="preserve">Kopējā atpērkamā platība </w:t>
      </w:r>
      <w:r w:rsidR="004456F1">
        <w:rPr>
          <w:rFonts w:ascii="Calibri" w:eastAsia="Calibri" w:hAnsi="Calibri"/>
        </w:rPr>
        <w:t xml:space="preserve">veido </w:t>
      </w:r>
      <w:r w:rsidRPr="00D94A8B">
        <w:rPr>
          <w:rFonts w:ascii="Calibri" w:eastAsia="Calibri" w:hAnsi="Calibri"/>
        </w:rPr>
        <w:t xml:space="preserve">apmēram 115ha. </w:t>
      </w:r>
    </w:p>
    <w:p w14:paraId="6289CC49" w14:textId="77777777" w:rsidR="008B7CA8" w:rsidRPr="00D94A8B" w:rsidRDefault="008B7CA8" w:rsidP="008B7CA8">
      <w:pPr>
        <w:pStyle w:val="Virsraksts3"/>
      </w:pPr>
      <w:bookmarkStart w:id="161" w:name="_Toc1361652196"/>
      <w:r>
        <w:t>Dabas, ainavisko un kultūrvēsturisko vērtību apsaimniekošanas pasākumi</w:t>
      </w:r>
      <w:bookmarkEnd w:id="161"/>
    </w:p>
    <w:p w14:paraId="6289CC4A" w14:textId="77777777" w:rsidR="008B7CA8" w:rsidRPr="00D94A8B" w:rsidRDefault="008B7CA8" w:rsidP="008B7CA8">
      <w:pPr>
        <w:pStyle w:val="Heading41"/>
        <w:ind w:left="1432"/>
      </w:pPr>
      <w:r w:rsidRPr="00D94A8B">
        <w:t>Zālāju biotopu (ietverot kadiķu audzes un meža ganības) apsaimniekošanas pasākumi</w:t>
      </w:r>
    </w:p>
    <w:p w14:paraId="6289CC4B"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 Apsaimniekošanas pasākumi </w:t>
      </w:r>
      <w:r w:rsidRPr="00D94A8B">
        <w:rPr>
          <w:rFonts w:ascii="Calibri" w:eastAsia="Calibri" w:hAnsi="Calibri"/>
          <w:b/>
          <w:u w:val="single"/>
        </w:rPr>
        <w:t>zālāju biotopu</w:t>
      </w:r>
      <w:r w:rsidRPr="00D94A8B">
        <w:rPr>
          <w:rFonts w:ascii="Calibri" w:eastAsia="Calibri" w:hAnsi="Calibri"/>
          <w:b/>
        </w:rPr>
        <w:t xml:space="preserve"> mērķu sasniegšanai</w:t>
      </w:r>
    </w:p>
    <w:p w14:paraId="6289CC4C" w14:textId="77777777" w:rsidR="008B7CA8" w:rsidRPr="00D94A8B" w:rsidRDefault="008B7CA8" w:rsidP="008B7CA8">
      <w:pPr>
        <w:jc w:val="both"/>
        <w:rPr>
          <w:rFonts w:ascii="Calibri" w:eastAsia="Calibri" w:hAnsi="Calibri"/>
        </w:rPr>
      </w:pPr>
      <w:r w:rsidRPr="00D94A8B">
        <w:rPr>
          <w:rFonts w:ascii="Calibri" w:eastAsia="Calibri" w:hAnsi="Calibri"/>
        </w:rPr>
        <w:t>Zālāju biotopu apsaimniekošanas mērķi katram no ĶNP zālāju biotopiem apkopoti 5.3.2. tabulā.</w:t>
      </w:r>
    </w:p>
    <w:p w14:paraId="6289CC4D" w14:textId="77777777" w:rsidR="008B7CA8" w:rsidRPr="00D94A8B" w:rsidRDefault="008B7CA8" w:rsidP="008B7CA8">
      <w:pPr>
        <w:jc w:val="both"/>
        <w:rPr>
          <w:rFonts w:ascii="Calibri" w:eastAsia="Calibri" w:hAnsi="Calibri"/>
          <w:b/>
          <w:sz w:val="20"/>
          <w:szCs w:val="20"/>
        </w:rPr>
      </w:pPr>
      <w:r w:rsidRPr="00D94A8B">
        <w:rPr>
          <w:rFonts w:ascii="Calibri" w:eastAsia="Calibri" w:hAnsi="Calibri"/>
          <w:b/>
          <w:sz w:val="20"/>
          <w:szCs w:val="20"/>
        </w:rPr>
        <w:t>5.3.2. tabula. Zālāju biotopu apsaimniekošanas mērķi</w:t>
      </w:r>
    </w:p>
    <w:tbl>
      <w:tblPr>
        <w:tblStyle w:val="TableGrid1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6833"/>
      </w:tblGrid>
      <w:tr w:rsidR="008B7CA8" w:rsidRPr="00D94A8B" w14:paraId="6289CC50" w14:textId="77777777" w:rsidTr="008B7CA8">
        <w:trPr>
          <w:tblHeader/>
        </w:trPr>
        <w:tc>
          <w:tcPr>
            <w:tcW w:w="2093" w:type="dxa"/>
            <w:shd w:val="clear" w:color="auto" w:fill="C5E0B3"/>
          </w:tcPr>
          <w:p w14:paraId="6289CC4E" w14:textId="77777777" w:rsidR="008B7CA8" w:rsidRPr="00D94A8B" w:rsidRDefault="008B7CA8" w:rsidP="008B7CA8">
            <w:pPr>
              <w:jc w:val="center"/>
              <w:rPr>
                <w:rFonts w:ascii="Calibri" w:eastAsia="Calibri" w:hAnsi="Calibri"/>
                <w:b/>
                <w:lang w:val="lv-LV"/>
              </w:rPr>
            </w:pPr>
            <w:r w:rsidRPr="00D94A8B">
              <w:rPr>
                <w:rFonts w:ascii="Calibri" w:eastAsia="Calibri" w:hAnsi="Calibri"/>
                <w:b/>
                <w:lang w:val="lv-LV"/>
              </w:rPr>
              <w:t>Biotops</w:t>
            </w:r>
          </w:p>
        </w:tc>
        <w:tc>
          <w:tcPr>
            <w:tcW w:w="6833" w:type="dxa"/>
            <w:shd w:val="clear" w:color="auto" w:fill="C5E0B3"/>
          </w:tcPr>
          <w:p w14:paraId="6289CC4F" w14:textId="77777777" w:rsidR="008B7CA8" w:rsidRPr="00D94A8B" w:rsidRDefault="008B7CA8" w:rsidP="008B7CA8">
            <w:pPr>
              <w:jc w:val="center"/>
              <w:rPr>
                <w:rFonts w:ascii="Calibri" w:eastAsia="Calibri" w:hAnsi="Calibri"/>
                <w:b/>
                <w:lang w:val="lv-LV"/>
              </w:rPr>
            </w:pPr>
            <w:r w:rsidRPr="00D94A8B">
              <w:rPr>
                <w:rFonts w:ascii="Calibri" w:eastAsia="Calibri" w:hAnsi="Calibri"/>
                <w:b/>
                <w:lang w:val="lv-LV"/>
              </w:rPr>
              <w:t>Mērķi</w:t>
            </w:r>
          </w:p>
        </w:tc>
      </w:tr>
      <w:tr w:rsidR="008B7CA8" w:rsidRPr="00D94A8B" w14:paraId="6289CC54" w14:textId="77777777" w:rsidTr="008B7CA8">
        <w:tc>
          <w:tcPr>
            <w:tcW w:w="2093" w:type="dxa"/>
          </w:tcPr>
          <w:p w14:paraId="6289CC51" w14:textId="77777777" w:rsidR="008B7CA8" w:rsidRPr="00D94A8B" w:rsidRDefault="008B7CA8" w:rsidP="008B7CA8">
            <w:pPr>
              <w:rPr>
                <w:rFonts w:ascii="Calibri" w:eastAsia="Calibri" w:hAnsi="Calibri"/>
                <w:lang w:val="lv-LV"/>
              </w:rPr>
            </w:pPr>
            <w:r w:rsidRPr="00D94A8B">
              <w:rPr>
                <w:rFonts w:ascii="Calibri" w:eastAsia="Calibri" w:hAnsi="Calibri"/>
                <w:lang w:val="lv-LV"/>
              </w:rPr>
              <w:t>5130 Kadiķu audzes zālājos un virsājos</w:t>
            </w:r>
          </w:p>
        </w:tc>
        <w:tc>
          <w:tcPr>
            <w:tcW w:w="6833" w:type="dxa"/>
          </w:tcPr>
          <w:p w14:paraId="6289CC52" w14:textId="3CC23BDA" w:rsidR="008B7CA8" w:rsidRPr="00D94A8B" w:rsidRDefault="008B7CA8" w:rsidP="008B7CA8">
            <w:pPr>
              <w:contextualSpacing/>
              <w:rPr>
                <w:rFonts w:ascii="Calibri" w:eastAsia="Calibri" w:hAnsi="Calibri"/>
                <w:lang w:val="lv-LV"/>
              </w:rPr>
            </w:pPr>
            <w:r w:rsidRPr="00D94A8B">
              <w:rPr>
                <w:rFonts w:ascii="Calibri" w:eastAsia="Calibri" w:hAnsi="Calibri"/>
                <w:b/>
                <w:lang w:val="lv-LV"/>
              </w:rPr>
              <w:t>Biotopa mērķa platība ĶNP:</w:t>
            </w:r>
            <w:r w:rsidRPr="00D94A8B">
              <w:rPr>
                <w:rFonts w:ascii="Calibri" w:eastAsia="Calibri" w:hAnsi="Calibri"/>
                <w:lang w:val="lv-LV"/>
              </w:rPr>
              <w:t xml:space="preserve"> 7,9 ha (9,9 ha, ja ieskaita platības, kur kā “pamata” biotops kartējumā ir cits: 6410, 7230 vai 7210*</w:t>
            </w:r>
            <w:r w:rsidR="004456F1">
              <w:rPr>
                <w:rFonts w:ascii="Calibri" w:eastAsia="Calibri" w:hAnsi="Calibri"/>
                <w:lang w:val="lv-LV"/>
              </w:rPr>
              <w:t>, bet zālājā sastopami arī kadiķi</w:t>
            </w:r>
            <w:r w:rsidRPr="00D94A8B">
              <w:rPr>
                <w:rFonts w:ascii="Calibri" w:eastAsia="Calibri" w:hAnsi="Calibri"/>
                <w:lang w:val="lv-LV"/>
              </w:rPr>
              <w:t>).</w:t>
            </w:r>
          </w:p>
          <w:p w14:paraId="6289CC53" w14:textId="5F57D46D" w:rsidR="008B7CA8" w:rsidRPr="00D94A8B" w:rsidRDefault="004456F1" w:rsidP="008B7CA8">
            <w:pPr>
              <w:contextualSpacing/>
              <w:rPr>
                <w:rFonts w:ascii="Calibri" w:eastAsia="Calibri" w:hAnsi="Calibri"/>
                <w:lang w:val="lv-LV"/>
              </w:rPr>
            </w:pPr>
            <w:r>
              <w:rPr>
                <w:rFonts w:ascii="Calibri" w:eastAsia="Calibri" w:hAnsi="Calibri"/>
                <w:lang w:val="lv-LV"/>
              </w:rPr>
              <w:t>Nepieciešams s</w:t>
            </w:r>
            <w:r w:rsidR="008B7CA8" w:rsidRPr="00D94A8B">
              <w:rPr>
                <w:rFonts w:ascii="Calibri" w:eastAsia="Calibri" w:hAnsi="Calibri"/>
                <w:lang w:val="lv-LV"/>
              </w:rPr>
              <w:t xml:space="preserve">aglabāt esošos 7,4 ha 5130 biotopa poligonus labā stāvoklī </w:t>
            </w:r>
            <w:r>
              <w:rPr>
                <w:rFonts w:ascii="Calibri" w:eastAsia="Calibri" w:hAnsi="Calibri"/>
                <w:lang w:val="lv-LV"/>
              </w:rPr>
              <w:t xml:space="preserve">un </w:t>
            </w:r>
            <w:r w:rsidR="008B7CA8" w:rsidRPr="00D94A8B">
              <w:rPr>
                <w:rFonts w:ascii="Calibri" w:eastAsia="Calibri" w:hAnsi="Calibri"/>
                <w:lang w:val="lv-LV"/>
              </w:rPr>
              <w:t xml:space="preserve">uzlabot 5130 biotopa kvalitāti </w:t>
            </w:r>
            <w:r w:rsidR="00996874">
              <w:rPr>
                <w:rFonts w:ascii="Calibri" w:eastAsia="Calibri" w:hAnsi="Calibri"/>
                <w:lang w:val="lv-LV"/>
              </w:rPr>
              <w:t xml:space="preserve">papildus </w:t>
            </w:r>
            <w:r w:rsidR="008B7CA8" w:rsidRPr="00D94A8B">
              <w:rPr>
                <w:rFonts w:ascii="Calibri" w:eastAsia="Calibri" w:hAnsi="Calibri"/>
                <w:lang w:val="lv-LV"/>
              </w:rPr>
              <w:t>0,5 ha</w:t>
            </w:r>
            <w:r w:rsidR="00996874">
              <w:rPr>
                <w:rFonts w:ascii="Calibri" w:eastAsia="Calibri" w:hAnsi="Calibri"/>
                <w:lang w:val="lv-LV"/>
              </w:rPr>
              <w:t xml:space="preserve"> platībā</w:t>
            </w:r>
            <w:r w:rsidR="008B7CA8" w:rsidRPr="00D94A8B">
              <w:rPr>
                <w:rFonts w:ascii="Calibri" w:eastAsia="Calibri" w:hAnsi="Calibri"/>
                <w:lang w:val="lv-LV"/>
              </w:rPr>
              <w:t xml:space="preserve">. </w:t>
            </w:r>
          </w:p>
        </w:tc>
      </w:tr>
      <w:tr w:rsidR="008B7CA8" w:rsidRPr="00D94A8B" w14:paraId="6289CC58" w14:textId="77777777" w:rsidTr="008B7CA8">
        <w:tc>
          <w:tcPr>
            <w:tcW w:w="2093" w:type="dxa"/>
          </w:tcPr>
          <w:p w14:paraId="6289CC55" w14:textId="77777777" w:rsidR="008B7CA8" w:rsidRPr="00D94A8B" w:rsidRDefault="008B7CA8" w:rsidP="008B7CA8">
            <w:pPr>
              <w:rPr>
                <w:rFonts w:ascii="Calibri" w:eastAsia="Calibri" w:hAnsi="Calibri"/>
                <w:lang w:val="lv-LV"/>
              </w:rPr>
            </w:pPr>
            <w:r w:rsidRPr="00D94A8B">
              <w:rPr>
                <w:rFonts w:ascii="Calibri" w:eastAsia="Calibri" w:hAnsi="Calibri"/>
                <w:lang w:val="lv-LV"/>
              </w:rPr>
              <w:t>6120* Smiltāju zālāji</w:t>
            </w:r>
          </w:p>
        </w:tc>
        <w:tc>
          <w:tcPr>
            <w:tcW w:w="6833" w:type="dxa"/>
          </w:tcPr>
          <w:p w14:paraId="6289CC56" w14:textId="6853F21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20,</w:t>
            </w:r>
            <w:r w:rsidR="00B503CD" w:rsidRPr="00D94A8B">
              <w:rPr>
                <w:rFonts w:ascii="Calibri" w:eastAsia="Calibri" w:hAnsi="Calibri"/>
                <w:lang w:val="lv-LV"/>
              </w:rPr>
              <w:t>8</w:t>
            </w:r>
            <w:r w:rsidRPr="00D94A8B">
              <w:rPr>
                <w:rFonts w:ascii="Calibri" w:eastAsia="Calibri" w:hAnsi="Calibri"/>
                <w:lang w:val="lv-LV"/>
              </w:rPr>
              <w:t xml:space="preserve"> ha. Pašreizējo</w:t>
            </w:r>
            <w:r w:rsidR="00996874">
              <w:rPr>
                <w:rFonts w:ascii="Calibri" w:eastAsia="Calibri" w:hAnsi="Calibri"/>
                <w:lang w:val="lv-LV"/>
              </w:rPr>
              <w:t xml:space="preserve"> biotopa</w:t>
            </w:r>
            <w:r w:rsidRPr="00D94A8B">
              <w:rPr>
                <w:rFonts w:ascii="Calibri" w:eastAsia="Calibri" w:hAnsi="Calibri"/>
                <w:lang w:val="lv-LV"/>
              </w:rPr>
              <w:t xml:space="preserve"> platību iespējams palielināt, turpinot apsaimniekot pašlaik biotopa minimālajiem kritērijiem neatbilstošus zālājus un atmatas.</w:t>
            </w:r>
          </w:p>
          <w:p w14:paraId="6289CC57" w14:textId="2DD12BD2" w:rsidR="008B7CA8" w:rsidRPr="00D94A8B" w:rsidRDefault="00996874" w:rsidP="008B7CA8">
            <w:pPr>
              <w:rPr>
                <w:rFonts w:ascii="Calibri" w:eastAsia="Calibri" w:hAnsi="Calibri"/>
                <w:lang w:val="lv-LV"/>
              </w:rPr>
            </w:pPr>
            <w:r>
              <w:rPr>
                <w:rFonts w:ascii="Calibri" w:eastAsia="Calibri" w:hAnsi="Calibri"/>
                <w:lang w:val="lv-LV"/>
              </w:rPr>
              <w:t>Nepieciešams s</w:t>
            </w:r>
            <w:r w:rsidR="008B7CA8" w:rsidRPr="00D94A8B">
              <w:rPr>
                <w:rFonts w:ascii="Calibri" w:eastAsia="Calibri" w:hAnsi="Calibri"/>
                <w:lang w:val="lv-LV"/>
              </w:rPr>
              <w:t>aglabāt esošos 6120* Smiltāju zālāji biotopa poligonus 10,5 ha labā stāvoklī</w:t>
            </w:r>
            <w:r>
              <w:rPr>
                <w:rFonts w:ascii="Calibri" w:eastAsia="Calibri" w:hAnsi="Calibri"/>
                <w:lang w:val="lv-LV"/>
              </w:rPr>
              <w:t xml:space="preserve"> un </w:t>
            </w:r>
            <w:r w:rsidR="008B7CA8" w:rsidRPr="00D94A8B">
              <w:rPr>
                <w:rFonts w:ascii="Calibri" w:eastAsia="Calibri" w:hAnsi="Calibri"/>
                <w:lang w:val="lv-LV"/>
              </w:rPr>
              <w:t>palielināt 6120* biotopa platību par 10</w:t>
            </w:r>
            <w:r w:rsidR="00B503CD" w:rsidRPr="00D94A8B">
              <w:rPr>
                <w:rFonts w:ascii="Calibri" w:eastAsia="Calibri" w:hAnsi="Calibri"/>
                <w:lang w:val="lv-LV"/>
              </w:rPr>
              <w:t>,3</w:t>
            </w:r>
            <w:r w:rsidR="008B7CA8" w:rsidRPr="00D94A8B">
              <w:rPr>
                <w:rFonts w:ascii="Calibri" w:eastAsia="Calibri" w:hAnsi="Calibri"/>
                <w:lang w:val="lv-LV"/>
              </w:rPr>
              <w:t xml:space="preserve"> ha.</w:t>
            </w:r>
          </w:p>
        </w:tc>
      </w:tr>
      <w:tr w:rsidR="008B7CA8" w:rsidRPr="00D94A8B" w14:paraId="6289CC5C" w14:textId="77777777" w:rsidTr="008B7CA8">
        <w:tc>
          <w:tcPr>
            <w:tcW w:w="2093" w:type="dxa"/>
          </w:tcPr>
          <w:p w14:paraId="6289CC59" w14:textId="77777777" w:rsidR="008B7CA8" w:rsidRPr="00D94A8B" w:rsidRDefault="008B7CA8" w:rsidP="008B7CA8">
            <w:pPr>
              <w:rPr>
                <w:rFonts w:ascii="Calibri" w:eastAsia="Calibri" w:hAnsi="Calibri"/>
                <w:lang w:val="lv-LV"/>
              </w:rPr>
            </w:pPr>
            <w:r w:rsidRPr="00D94A8B">
              <w:rPr>
                <w:rFonts w:ascii="Calibri" w:eastAsia="Calibri" w:hAnsi="Calibri"/>
                <w:lang w:val="lv-LV"/>
              </w:rPr>
              <w:lastRenderedPageBreak/>
              <w:t>6210 Sausi zālāji kaļķainās augsnēs</w:t>
            </w:r>
          </w:p>
        </w:tc>
        <w:tc>
          <w:tcPr>
            <w:tcW w:w="6833" w:type="dxa"/>
          </w:tcPr>
          <w:p w14:paraId="6289CC5A" w14:textId="7777777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xml:space="preserve">: 78,7 ha. </w:t>
            </w:r>
          </w:p>
          <w:p w14:paraId="6289CC5B" w14:textId="4C8ADE8C" w:rsidR="008B7CA8" w:rsidRPr="00D94A8B" w:rsidRDefault="00996874" w:rsidP="008B7CA8">
            <w:pPr>
              <w:rPr>
                <w:rFonts w:ascii="Calibri" w:eastAsia="Calibri" w:hAnsi="Calibri"/>
                <w:lang w:val="lv-LV"/>
              </w:rPr>
            </w:pPr>
            <w:r>
              <w:rPr>
                <w:rFonts w:ascii="Calibri" w:eastAsia="Calibri" w:hAnsi="Calibri"/>
                <w:lang w:val="lv-LV"/>
              </w:rPr>
              <w:t>Nepieciešams s</w:t>
            </w:r>
            <w:r w:rsidR="008B7CA8" w:rsidRPr="00D94A8B">
              <w:rPr>
                <w:rFonts w:ascii="Calibri" w:eastAsia="Calibri" w:hAnsi="Calibri"/>
                <w:lang w:val="lv-LV"/>
              </w:rPr>
              <w:t xml:space="preserve">aglabāt un uzlabot esošos 6120* biotopa poligonus 37,6 ha. Pašreizējo biotopa 6210 biotopa platību iespējams palielināt, turpinot apsaimniekot pašlaik biotopa minimālajiem kritērijiem neatbilstošus zālājus un iekopjot aizaugošas platības 41,1 ha. </w:t>
            </w:r>
          </w:p>
        </w:tc>
      </w:tr>
      <w:tr w:rsidR="008B7CA8" w:rsidRPr="00D94A8B" w14:paraId="6289CC60" w14:textId="77777777" w:rsidTr="008B7CA8">
        <w:tc>
          <w:tcPr>
            <w:tcW w:w="2093" w:type="dxa"/>
          </w:tcPr>
          <w:p w14:paraId="6289CC5D" w14:textId="77777777" w:rsidR="008B7CA8" w:rsidRPr="00D94A8B" w:rsidRDefault="008B7CA8" w:rsidP="008B7CA8">
            <w:pPr>
              <w:rPr>
                <w:rFonts w:ascii="Calibri" w:eastAsia="Calibri" w:hAnsi="Calibri"/>
                <w:lang w:val="lv-LV"/>
              </w:rPr>
            </w:pPr>
            <w:r w:rsidRPr="00D94A8B">
              <w:rPr>
                <w:rFonts w:ascii="Calibri" w:eastAsia="Calibri" w:hAnsi="Calibri"/>
                <w:lang w:val="lv-LV"/>
              </w:rPr>
              <w:t>6230* Vilkakūlas zālāji (</w:t>
            </w:r>
            <w:proofErr w:type="spellStart"/>
            <w:r w:rsidRPr="00D94A8B">
              <w:rPr>
                <w:rFonts w:ascii="Calibri" w:eastAsia="Calibri" w:hAnsi="Calibri"/>
                <w:lang w:val="lv-LV"/>
              </w:rPr>
              <w:t>tukšaiņu</w:t>
            </w:r>
            <w:proofErr w:type="spellEnd"/>
            <w:r w:rsidRPr="00D94A8B">
              <w:rPr>
                <w:rFonts w:ascii="Calibri" w:eastAsia="Calibri" w:hAnsi="Calibri"/>
                <w:lang w:val="lv-LV"/>
              </w:rPr>
              <w:t xml:space="preserve"> zālāji)</w:t>
            </w:r>
          </w:p>
        </w:tc>
        <w:tc>
          <w:tcPr>
            <w:tcW w:w="6833" w:type="dxa"/>
          </w:tcPr>
          <w:p w14:paraId="6289CC5E" w14:textId="7777777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1,1 ha.</w:t>
            </w:r>
          </w:p>
          <w:p w14:paraId="6289CC5F" w14:textId="068870BD" w:rsidR="008B7CA8" w:rsidRPr="00D94A8B" w:rsidRDefault="008B7CA8" w:rsidP="008B7CA8">
            <w:pPr>
              <w:rPr>
                <w:rFonts w:ascii="Calibri" w:eastAsia="Calibri" w:hAnsi="Calibri"/>
                <w:lang w:val="lv-LV"/>
              </w:rPr>
            </w:pPr>
            <w:r w:rsidRPr="00D94A8B">
              <w:rPr>
                <w:rFonts w:ascii="Calibri" w:eastAsia="Calibri" w:hAnsi="Calibri"/>
                <w:lang w:val="lv-LV"/>
              </w:rPr>
              <w:t xml:space="preserve">Biotopa 6230* saglabāšana </w:t>
            </w:r>
            <w:r w:rsidR="00996874">
              <w:rPr>
                <w:rFonts w:ascii="Calibri" w:eastAsia="Calibri" w:hAnsi="Calibri"/>
                <w:lang w:val="lv-LV"/>
              </w:rPr>
              <w:t xml:space="preserve">turpināma, veicot apsaimniekošanu </w:t>
            </w:r>
            <w:r w:rsidRPr="00D94A8B">
              <w:rPr>
                <w:rFonts w:ascii="Calibri" w:eastAsia="Calibri" w:hAnsi="Calibri"/>
                <w:lang w:val="lv-LV"/>
              </w:rPr>
              <w:t>1,</w:t>
            </w:r>
            <w:r w:rsidR="00996874" w:rsidRPr="00D94A8B">
              <w:rPr>
                <w:rFonts w:ascii="Calibri" w:eastAsia="Calibri" w:hAnsi="Calibri"/>
                <w:lang w:val="lv-LV"/>
              </w:rPr>
              <w:t>1</w:t>
            </w:r>
            <w:r w:rsidR="00996874">
              <w:rPr>
                <w:rFonts w:ascii="Calibri" w:eastAsia="Calibri" w:hAnsi="Calibri"/>
                <w:lang w:val="lv-LV"/>
              </w:rPr>
              <w:t> </w:t>
            </w:r>
            <w:r w:rsidRPr="00D94A8B">
              <w:rPr>
                <w:rFonts w:ascii="Calibri" w:eastAsia="Calibri" w:hAnsi="Calibri"/>
                <w:lang w:val="lv-LV"/>
              </w:rPr>
              <w:t xml:space="preserve">ha </w:t>
            </w:r>
          </w:p>
        </w:tc>
      </w:tr>
      <w:tr w:rsidR="008B7CA8" w:rsidRPr="00D94A8B" w14:paraId="6289CC64" w14:textId="77777777" w:rsidTr="008B7CA8">
        <w:tc>
          <w:tcPr>
            <w:tcW w:w="2093" w:type="dxa"/>
          </w:tcPr>
          <w:p w14:paraId="6289CC61" w14:textId="77777777" w:rsidR="008B7CA8" w:rsidRPr="00D94A8B" w:rsidRDefault="008B7CA8" w:rsidP="008B7CA8">
            <w:pPr>
              <w:rPr>
                <w:rFonts w:ascii="Calibri" w:eastAsia="Calibri" w:hAnsi="Calibri"/>
                <w:lang w:val="lv-LV"/>
              </w:rPr>
            </w:pPr>
            <w:r w:rsidRPr="00D94A8B">
              <w:rPr>
                <w:rFonts w:ascii="Calibri" w:eastAsia="Calibri" w:hAnsi="Calibri"/>
                <w:lang w:val="lv-LV"/>
              </w:rPr>
              <w:t>6270* Sugām bagātas ganības un ganītas pļavas</w:t>
            </w:r>
          </w:p>
        </w:tc>
        <w:tc>
          <w:tcPr>
            <w:tcW w:w="6833" w:type="dxa"/>
          </w:tcPr>
          <w:p w14:paraId="6289CC62" w14:textId="7777777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xml:space="preserve">: 146,8 ha. </w:t>
            </w:r>
          </w:p>
          <w:p w14:paraId="6289CC63" w14:textId="6596CE20" w:rsidR="008B7CA8" w:rsidRPr="00D94A8B" w:rsidRDefault="00996874" w:rsidP="008B7CA8">
            <w:pPr>
              <w:rPr>
                <w:rFonts w:ascii="Calibri" w:eastAsia="Calibri" w:hAnsi="Calibri"/>
                <w:lang w:val="lv-LV"/>
              </w:rPr>
            </w:pPr>
            <w:r>
              <w:rPr>
                <w:rFonts w:ascii="Calibri" w:eastAsia="Calibri" w:hAnsi="Calibri"/>
                <w:lang w:val="lv-LV"/>
              </w:rPr>
              <w:t>Nepieciešams s</w:t>
            </w:r>
            <w:r w:rsidR="008B7CA8" w:rsidRPr="00D94A8B">
              <w:rPr>
                <w:rFonts w:ascii="Calibri" w:eastAsia="Calibri" w:hAnsi="Calibri"/>
                <w:lang w:val="lv-LV"/>
              </w:rPr>
              <w:t xml:space="preserve">aglabāt esošos 6270* biotopa poligonus 108,5 ha labā stāvoklī </w:t>
            </w:r>
            <w:r w:rsidR="006A5702">
              <w:rPr>
                <w:rFonts w:ascii="Calibri" w:eastAsia="Calibri" w:hAnsi="Calibri"/>
                <w:lang w:val="lv-LV"/>
              </w:rPr>
              <w:t xml:space="preserve">un </w:t>
            </w:r>
            <w:r w:rsidR="008B7CA8" w:rsidRPr="00D94A8B">
              <w:rPr>
                <w:rFonts w:ascii="Calibri" w:eastAsia="Calibri" w:hAnsi="Calibri"/>
                <w:lang w:val="lv-LV"/>
              </w:rPr>
              <w:t>apsaimniekot (optimāli – noganot) pašlaik biotopa minimālajiem kritērijiem neatbilstošus zālājus</w:t>
            </w:r>
            <w:r w:rsidR="006A5702">
              <w:rPr>
                <w:rFonts w:ascii="Calibri" w:eastAsia="Calibri" w:hAnsi="Calibri"/>
                <w:lang w:val="lv-LV"/>
              </w:rPr>
              <w:t>,</w:t>
            </w:r>
            <w:r w:rsidR="008B7CA8" w:rsidRPr="00D94A8B">
              <w:rPr>
                <w:rFonts w:ascii="Calibri" w:eastAsia="Calibri" w:hAnsi="Calibri"/>
                <w:lang w:val="lv-LV"/>
              </w:rPr>
              <w:t xml:space="preserve"> iekopjot aizaugošas platības 38,3 ha platībā.</w:t>
            </w:r>
          </w:p>
        </w:tc>
      </w:tr>
      <w:tr w:rsidR="008B7CA8" w:rsidRPr="00D94A8B" w14:paraId="6289CC68" w14:textId="77777777" w:rsidTr="008B7CA8">
        <w:tc>
          <w:tcPr>
            <w:tcW w:w="2093" w:type="dxa"/>
          </w:tcPr>
          <w:p w14:paraId="6289CC65" w14:textId="77777777" w:rsidR="008B7CA8" w:rsidRPr="00D94A8B" w:rsidRDefault="008B7CA8" w:rsidP="008B7CA8">
            <w:pPr>
              <w:rPr>
                <w:rFonts w:ascii="Calibri" w:eastAsia="Calibri" w:hAnsi="Calibri"/>
                <w:lang w:val="lv-LV"/>
              </w:rPr>
            </w:pPr>
            <w:r w:rsidRPr="00D94A8B">
              <w:rPr>
                <w:rFonts w:ascii="Calibri" w:eastAsia="Calibri" w:hAnsi="Calibri"/>
                <w:lang w:val="lv-LV"/>
              </w:rPr>
              <w:t>6410 Mitri zālāji periodiski izžūstošās augsnēs</w:t>
            </w:r>
          </w:p>
        </w:tc>
        <w:tc>
          <w:tcPr>
            <w:tcW w:w="6833" w:type="dxa"/>
          </w:tcPr>
          <w:p w14:paraId="6289CC66" w14:textId="77777777" w:rsidR="008B7CA8" w:rsidRPr="00D94A8B" w:rsidRDefault="008B7CA8" w:rsidP="008B7CA8">
            <w:pPr>
              <w:rPr>
                <w:rFonts w:ascii="Calibri" w:eastAsia="Calibri" w:hAnsi="Calibri"/>
                <w:lang w:val="lv-LV"/>
              </w:rPr>
            </w:pPr>
            <w:r w:rsidRPr="00D94A8B">
              <w:rPr>
                <w:rFonts w:ascii="Calibri" w:eastAsia="Calibri" w:hAnsi="Calibri"/>
                <w:b/>
                <w:lang w:val="lv-LV"/>
              </w:rPr>
              <w:t>Biotopa mērķa platība ĶNP</w:t>
            </w:r>
            <w:r w:rsidRPr="00D94A8B">
              <w:rPr>
                <w:rFonts w:ascii="Calibri" w:eastAsia="Calibri" w:hAnsi="Calibri"/>
                <w:lang w:val="lv-LV"/>
              </w:rPr>
              <w:t>: 171,5 ha (neieskaitot kadiķu audzes ar biotopam 6410 raksturīgu zemsedzi).</w:t>
            </w:r>
          </w:p>
          <w:p w14:paraId="6289CC67" w14:textId="5F5D1E08" w:rsidR="008B7CA8" w:rsidRPr="00D94A8B" w:rsidRDefault="008B7CA8" w:rsidP="008B7CA8">
            <w:pPr>
              <w:rPr>
                <w:rFonts w:ascii="Calibri" w:eastAsia="Calibri" w:hAnsi="Calibri"/>
                <w:lang w:val="lv-LV"/>
              </w:rPr>
            </w:pPr>
            <w:r w:rsidRPr="00D94A8B">
              <w:rPr>
                <w:rFonts w:ascii="Calibri" w:eastAsia="Calibri" w:hAnsi="Calibri"/>
                <w:lang w:val="lv-LV"/>
              </w:rPr>
              <w:t xml:space="preserve">Apsaimniekot un saglabāt esošos  6410 biotopa poligonus 118,1 ha platībā. Pašreizējo platību iespējams palielināt par 55,5 ha, iekopjot aizaugošas platības un turpinot apsaimniekot zālājus, kas vēl nav sasnieguši ES nozīmes </w:t>
            </w:r>
            <w:r w:rsidR="006A5702" w:rsidRPr="00D94A8B">
              <w:rPr>
                <w:rFonts w:ascii="Calibri" w:eastAsia="Calibri" w:hAnsi="Calibri"/>
                <w:lang w:val="lv-LV"/>
              </w:rPr>
              <w:t>biotop</w:t>
            </w:r>
            <w:r w:rsidR="006A5702">
              <w:rPr>
                <w:rFonts w:ascii="Calibri" w:eastAsia="Calibri" w:hAnsi="Calibri"/>
                <w:lang w:val="lv-LV"/>
              </w:rPr>
              <w:t>u minimālos kritērijus</w:t>
            </w:r>
            <w:r w:rsidRPr="00D94A8B">
              <w:rPr>
                <w:rFonts w:ascii="Calibri" w:eastAsia="Calibri" w:hAnsi="Calibri"/>
                <w:lang w:val="lv-LV"/>
              </w:rPr>
              <w:t>.</w:t>
            </w:r>
          </w:p>
        </w:tc>
      </w:tr>
      <w:tr w:rsidR="008B7CA8" w:rsidRPr="00D94A8B" w14:paraId="6289CC6C" w14:textId="77777777" w:rsidTr="008B7CA8">
        <w:tc>
          <w:tcPr>
            <w:tcW w:w="2093" w:type="dxa"/>
          </w:tcPr>
          <w:p w14:paraId="6289CC69" w14:textId="77777777" w:rsidR="008B7CA8" w:rsidRPr="00D94A8B" w:rsidRDefault="008B7CA8" w:rsidP="008B7CA8">
            <w:pPr>
              <w:rPr>
                <w:rFonts w:ascii="Calibri" w:eastAsia="Calibri" w:hAnsi="Calibri"/>
                <w:lang w:val="lv-LV"/>
              </w:rPr>
            </w:pPr>
            <w:r w:rsidRPr="00D94A8B">
              <w:rPr>
                <w:rFonts w:ascii="Calibri" w:eastAsia="Calibri" w:hAnsi="Calibri"/>
                <w:lang w:val="lv-LV"/>
              </w:rPr>
              <w:t>6450 Palieņu zālāji</w:t>
            </w:r>
          </w:p>
        </w:tc>
        <w:tc>
          <w:tcPr>
            <w:tcW w:w="6833" w:type="dxa"/>
          </w:tcPr>
          <w:p w14:paraId="6289CC6A" w14:textId="7777777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475,7 ha.</w:t>
            </w:r>
          </w:p>
          <w:p w14:paraId="6289CC6B" w14:textId="26E07F50" w:rsidR="008B7CA8" w:rsidRPr="00D94A8B" w:rsidRDefault="008B7CA8" w:rsidP="008B7CA8">
            <w:pPr>
              <w:rPr>
                <w:rFonts w:ascii="Calibri" w:eastAsia="Calibri" w:hAnsi="Calibri"/>
                <w:lang w:val="lv-LV"/>
              </w:rPr>
            </w:pPr>
            <w:r w:rsidRPr="00D94A8B">
              <w:rPr>
                <w:rFonts w:ascii="Calibri" w:eastAsia="Calibri" w:hAnsi="Calibri"/>
                <w:lang w:val="lv-LV"/>
              </w:rPr>
              <w:t>Apsaimniekot un saglabāt esošās 6450 biotopa teritorijas 336,5 ha platībā. Pašreizējo platību iespējams palielināt par 139,2 ha</w:t>
            </w:r>
            <w:r w:rsidR="007F33DF">
              <w:rPr>
                <w:rFonts w:ascii="Calibri" w:eastAsia="Calibri" w:hAnsi="Calibri"/>
                <w:lang w:val="lv-LV"/>
              </w:rPr>
              <w:t xml:space="preserve">, apsaimniekojot zālājus, kas </w:t>
            </w:r>
            <w:proofErr w:type="spellStart"/>
            <w:r w:rsidR="007F33DF">
              <w:rPr>
                <w:rFonts w:ascii="Calibri" w:eastAsia="Calibri" w:hAnsi="Calibri"/>
                <w:lang w:val="lv-LV"/>
              </w:rPr>
              <w:t>pašvalik</w:t>
            </w:r>
            <w:proofErr w:type="spellEnd"/>
            <w:r w:rsidR="007F33DF">
              <w:rPr>
                <w:rFonts w:ascii="Calibri" w:eastAsia="Calibri" w:hAnsi="Calibri"/>
                <w:lang w:val="lv-LV"/>
              </w:rPr>
              <w:t xml:space="preserve"> neatbilst </w:t>
            </w:r>
            <w:r w:rsidR="002E24AF">
              <w:rPr>
                <w:rFonts w:ascii="Calibri" w:eastAsia="Calibri" w:hAnsi="Calibri"/>
                <w:lang w:val="lv-LV"/>
              </w:rPr>
              <w:t>ES nozīmes zālāju biotopu minimālajiem kritērijiem</w:t>
            </w:r>
            <w:r w:rsidRPr="00D94A8B">
              <w:rPr>
                <w:rFonts w:ascii="Calibri" w:eastAsia="Calibri" w:hAnsi="Calibri"/>
                <w:lang w:val="lv-LV"/>
              </w:rPr>
              <w:t xml:space="preserve">. </w:t>
            </w:r>
          </w:p>
        </w:tc>
      </w:tr>
      <w:tr w:rsidR="008B7CA8" w:rsidRPr="00D94A8B" w14:paraId="6289CC70" w14:textId="77777777" w:rsidTr="008B7CA8">
        <w:tc>
          <w:tcPr>
            <w:tcW w:w="2093" w:type="dxa"/>
          </w:tcPr>
          <w:p w14:paraId="6289CC6D" w14:textId="77777777" w:rsidR="008B7CA8" w:rsidRPr="00D94A8B" w:rsidRDefault="008B7CA8" w:rsidP="008B7CA8">
            <w:pPr>
              <w:rPr>
                <w:rFonts w:ascii="Calibri" w:eastAsia="Calibri" w:hAnsi="Calibri"/>
                <w:lang w:val="lv-LV"/>
              </w:rPr>
            </w:pPr>
            <w:r w:rsidRPr="00D94A8B">
              <w:rPr>
                <w:rFonts w:ascii="Calibri" w:eastAsia="Calibri" w:hAnsi="Calibri"/>
                <w:lang w:val="lv-LV"/>
              </w:rPr>
              <w:t>6510 Mēreni mitras pļavas</w:t>
            </w:r>
          </w:p>
        </w:tc>
        <w:tc>
          <w:tcPr>
            <w:tcW w:w="6833" w:type="dxa"/>
          </w:tcPr>
          <w:p w14:paraId="6289CC6E" w14:textId="77777777" w:rsidR="008B7CA8" w:rsidRPr="00D94A8B" w:rsidRDefault="008B7CA8" w:rsidP="008B7CA8">
            <w:pPr>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654,4 ha.</w:t>
            </w:r>
          </w:p>
          <w:p w14:paraId="6289CC6F" w14:textId="6443DA22" w:rsidR="008B7CA8" w:rsidRPr="00D94A8B" w:rsidRDefault="008B7CA8" w:rsidP="008B7CA8">
            <w:pPr>
              <w:rPr>
                <w:rFonts w:ascii="Calibri" w:eastAsia="Calibri" w:hAnsi="Calibri"/>
                <w:lang w:val="lv-LV"/>
              </w:rPr>
            </w:pPr>
            <w:r w:rsidRPr="00D94A8B">
              <w:rPr>
                <w:rFonts w:ascii="Calibri" w:eastAsia="Calibri" w:hAnsi="Calibri"/>
                <w:lang w:val="lv-LV"/>
              </w:rPr>
              <w:t xml:space="preserve">Apsaimniekot un saglabāt esošās 6510 biotopa teritorijas 72,6 ha platībā. Pašreizējo platību iespējams palielināt par 581,8 ha. Mēreni mitru zālāju veidošana </w:t>
            </w:r>
            <w:r w:rsidR="002E24AF">
              <w:rPr>
                <w:rFonts w:ascii="Calibri" w:eastAsia="Calibri" w:hAnsi="Calibri"/>
                <w:lang w:val="lv-LV"/>
              </w:rPr>
              <w:t xml:space="preserve">veicama pamatā </w:t>
            </w:r>
            <w:r w:rsidRPr="00D94A8B">
              <w:rPr>
                <w:rFonts w:ascii="Calibri" w:eastAsia="Calibri" w:hAnsi="Calibri"/>
                <w:lang w:val="lv-LV"/>
              </w:rPr>
              <w:t>Odiņu-Pavasaru polderī.</w:t>
            </w:r>
          </w:p>
        </w:tc>
      </w:tr>
      <w:tr w:rsidR="008B7CA8" w:rsidRPr="00D94A8B" w14:paraId="6289CC75" w14:textId="77777777" w:rsidTr="008B7CA8">
        <w:tc>
          <w:tcPr>
            <w:tcW w:w="2093" w:type="dxa"/>
          </w:tcPr>
          <w:p w14:paraId="6289CC71"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6530* </w:t>
            </w:r>
            <w:proofErr w:type="spellStart"/>
            <w:r w:rsidRPr="00D94A8B">
              <w:rPr>
                <w:rFonts w:ascii="Calibri" w:eastAsia="Calibri" w:hAnsi="Calibri"/>
                <w:lang w:val="lv-LV"/>
              </w:rPr>
              <w:t>Parkveida</w:t>
            </w:r>
            <w:proofErr w:type="spellEnd"/>
            <w:r w:rsidRPr="00D94A8B">
              <w:rPr>
                <w:rFonts w:ascii="Calibri" w:eastAsia="Calibri" w:hAnsi="Calibri"/>
                <w:lang w:val="lv-LV"/>
              </w:rPr>
              <w:t xml:space="preserve"> pļavas un ganības un 9070 Meža ganības</w:t>
            </w:r>
          </w:p>
        </w:tc>
        <w:tc>
          <w:tcPr>
            <w:tcW w:w="6833" w:type="dxa"/>
          </w:tcPr>
          <w:p w14:paraId="6289CC72" w14:textId="77777777" w:rsidR="008B7CA8" w:rsidRPr="00D94A8B" w:rsidRDefault="008B7CA8" w:rsidP="008B7CA8">
            <w:pPr>
              <w:rPr>
                <w:rFonts w:ascii="Calibri" w:eastAsia="Calibri" w:hAnsi="Calibri"/>
                <w:bCs/>
                <w:lang w:val="lv-LV"/>
              </w:rPr>
            </w:pPr>
            <w:r w:rsidRPr="00D94A8B">
              <w:rPr>
                <w:rFonts w:ascii="Calibri" w:eastAsia="Calibri" w:hAnsi="Calibri"/>
                <w:b/>
                <w:bCs/>
                <w:lang w:val="lv-LV"/>
              </w:rPr>
              <w:t>6530* biotopa mērķa platība ĶNP</w:t>
            </w:r>
            <w:r w:rsidRPr="00D94A8B">
              <w:rPr>
                <w:rFonts w:ascii="Calibri" w:eastAsia="Calibri" w:hAnsi="Calibri"/>
                <w:lang w:val="lv-LV"/>
              </w:rPr>
              <w:t>:</w:t>
            </w:r>
            <w:r w:rsidRPr="00D94A8B">
              <w:rPr>
                <w:rFonts w:ascii="Calibri" w:eastAsia="Calibri" w:hAnsi="Calibri"/>
                <w:b/>
                <w:bCs/>
                <w:lang w:val="lv-LV"/>
              </w:rPr>
              <w:t xml:space="preserve"> </w:t>
            </w:r>
            <w:r w:rsidRPr="00D94A8B">
              <w:rPr>
                <w:rFonts w:ascii="Calibri" w:eastAsia="Calibri" w:hAnsi="Calibri"/>
                <w:lang w:val="lv-LV"/>
              </w:rPr>
              <w:t>vismaz 3,5 ha.</w:t>
            </w:r>
          </w:p>
          <w:p w14:paraId="6289CC73" w14:textId="77777777" w:rsidR="008B7CA8" w:rsidRPr="00D94A8B" w:rsidRDefault="008B7CA8" w:rsidP="008B7CA8">
            <w:pPr>
              <w:rPr>
                <w:rFonts w:ascii="Calibri" w:eastAsia="Calibri" w:hAnsi="Calibri"/>
                <w:bCs/>
                <w:lang w:val="lv-LV"/>
              </w:rPr>
            </w:pPr>
            <w:r w:rsidRPr="00D94A8B">
              <w:rPr>
                <w:rFonts w:ascii="Calibri" w:eastAsia="Calibri" w:hAnsi="Calibri"/>
                <w:b/>
                <w:bCs/>
                <w:lang w:val="lv-LV"/>
              </w:rPr>
              <w:t>9070 biotopa mērķa platība ĶNP</w:t>
            </w:r>
            <w:r w:rsidRPr="00D94A8B">
              <w:rPr>
                <w:rFonts w:ascii="Calibri" w:eastAsia="Calibri" w:hAnsi="Calibri"/>
                <w:b/>
                <w:lang w:val="lv-LV"/>
              </w:rPr>
              <w:t xml:space="preserve">: </w:t>
            </w:r>
            <w:r w:rsidRPr="00D94A8B">
              <w:rPr>
                <w:rFonts w:ascii="Calibri" w:eastAsia="Calibri" w:hAnsi="Calibri"/>
                <w:lang w:val="lv-LV"/>
              </w:rPr>
              <w:t>vismaz 54,9 ha</w:t>
            </w:r>
            <w:r w:rsidRPr="00D94A8B">
              <w:rPr>
                <w:rFonts w:ascii="Calibri" w:eastAsia="Calibri" w:hAnsi="Calibri"/>
                <w:bCs/>
                <w:lang w:val="lv-LV"/>
              </w:rPr>
              <w:t xml:space="preserve"> </w:t>
            </w:r>
          </w:p>
          <w:p w14:paraId="6289CC74" w14:textId="09A6F486" w:rsidR="008B7CA8" w:rsidRPr="00D94A8B" w:rsidRDefault="002E24AF" w:rsidP="008B7CA8">
            <w:pPr>
              <w:rPr>
                <w:rFonts w:ascii="Calibri" w:eastAsia="Calibri" w:hAnsi="Calibri"/>
                <w:lang w:val="lv-LV"/>
              </w:rPr>
            </w:pPr>
            <w:r>
              <w:rPr>
                <w:rFonts w:ascii="Calibri" w:eastAsia="Calibri" w:hAnsi="Calibri"/>
                <w:lang w:val="lv-LV"/>
              </w:rPr>
              <w:t>Veicama b</w:t>
            </w:r>
            <w:r w:rsidR="008B7CA8" w:rsidRPr="00D94A8B">
              <w:rPr>
                <w:rFonts w:ascii="Calibri" w:eastAsia="Calibri" w:hAnsi="Calibri"/>
                <w:lang w:val="lv-LV"/>
              </w:rPr>
              <w:t>iotopa 6530* uzturēšana 3,5 ha platībā un biotopa 9070 uzturēšana 17,5 ha platībā</w:t>
            </w:r>
            <w:r>
              <w:rPr>
                <w:rFonts w:ascii="Calibri" w:eastAsia="Calibri" w:hAnsi="Calibri"/>
                <w:lang w:val="lv-LV"/>
              </w:rPr>
              <w:t>, un</w:t>
            </w:r>
            <w:r w:rsidR="008B7CA8" w:rsidRPr="00D94A8B">
              <w:rPr>
                <w:rFonts w:ascii="Calibri" w:eastAsia="Calibri" w:hAnsi="Calibri"/>
                <w:lang w:val="lv-LV"/>
              </w:rPr>
              <w:t xml:space="preserve"> jaunu biotopam 9070 atbilstošu platību izveidošana 37,4 ha platībā.</w:t>
            </w:r>
          </w:p>
        </w:tc>
      </w:tr>
      <w:tr w:rsidR="008B7CA8" w:rsidRPr="00D94A8B" w14:paraId="6289CC78" w14:textId="77777777" w:rsidTr="008B7CA8">
        <w:tc>
          <w:tcPr>
            <w:tcW w:w="2093" w:type="dxa"/>
          </w:tcPr>
          <w:p w14:paraId="6289CC76" w14:textId="77777777" w:rsidR="008B7CA8" w:rsidRPr="00D94A8B" w:rsidRDefault="008B7CA8" w:rsidP="008B7CA8">
            <w:pPr>
              <w:rPr>
                <w:rFonts w:ascii="Calibri" w:eastAsia="Calibri" w:hAnsi="Calibri"/>
                <w:lang w:val="lv-LV"/>
              </w:rPr>
            </w:pPr>
          </w:p>
        </w:tc>
        <w:tc>
          <w:tcPr>
            <w:tcW w:w="6833" w:type="dxa"/>
          </w:tcPr>
          <w:p w14:paraId="6289CC77" w14:textId="77777777" w:rsidR="008B7CA8" w:rsidRPr="00D94A8B" w:rsidRDefault="008B7CA8" w:rsidP="008B7CA8">
            <w:pPr>
              <w:rPr>
                <w:rFonts w:ascii="Calibri" w:eastAsia="Calibri" w:hAnsi="Calibri"/>
                <w:b/>
                <w:bCs/>
                <w:lang w:val="lv-LV"/>
              </w:rPr>
            </w:pPr>
            <w:proofErr w:type="spellStart"/>
            <w:r w:rsidRPr="00D94A8B">
              <w:rPr>
                <w:rFonts w:ascii="Calibri" w:eastAsia="Calibri" w:hAnsi="Calibri"/>
                <w:b/>
                <w:bCs/>
                <w:lang w:val="lv-LV"/>
              </w:rPr>
              <w:t>Lēzela</w:t>
            </w:r>
            <w:proofErr w:type="spellEnd"/>
            <w:r w:rsidRPr="00D94A8B">
              <w:rPr>
                <w:rFonts w:ascii="Calibri" w:eastAsia="Calibri" w:hAnsi="Calibri"/>
                <w:b/>
                <w:bCs/>
                <w:lang w:val="lv-LV"/>
              </w:rPr>
              <w:t xml:space="preserve"> </w:t>
            </w:r>
            <w:proofErr w:type="spellStart"/>
            <w:r w:rsidRPr="00D94A8B">
              <w:rPr>
                <w:rFonts w:ascii="Calibri" w:eastAsia="Calibri" w:hAnsi="Calibri"/>
                <w:b/>
                <w:bCs/>
                <w:lang w:val="lv-LV"/>
              </w:rPr>
              <w:t>lipares</w:t>
            </w:r>
            <w:proofErr w:type="spellEnd"/>
            <w:r w:rsidRPr="00D94A8B">
              <w:rPr>
                <w:rFonts w:ascii="Calibri" w:eastAsia="Calibri" w:hAnsi="Calibri"/>
                <w:b/>
                <w:bCs/>
                <w:lang w:val="lv-LV"/>
              </w:rPr>
              <w:t xml:space="preserve"> dzīvotnes un biotopu 6410 un 7230 izveide</w:t>
            </w:r>
            <w:r w:rsidRPr="00D94A8B">
              <w:rPr>
                <w:rFonts w:ascii="Calibri" w:eastAsia="Calibri" w:hAnsi="Calibri"/>
                <w:lang w:val="lv-LV"/>
              </w:rPr>
              <w:t xml:space="preserve"> </w:t>
            </w:r>
            <w:r w:rsidRPr="00D94A8B">
              <w:rPr>
                <w:rFonts w:ascii="Calibri" w:eastAsia="Calibri" w:hAnsi="Calibri"/>
                <w:b/>
                <w:bCs/>
                <w:lang w:val="lv-LV"/>
              </w:rPr>
              <w:t xml:space="preserve">izstrādātajā, </w:t>
            </w:r>
            <w:proofErr w:type="spellStart"/>
            <w:r w:rsidRPr="00D94A8B">
              <w:rPr>
                <w:rFonts w:ascii="Calibri" w:eastAsia="Calibri" w:hAnsi="Calibri"/>
                <w:b/>
                <w:bCs/>
                <w:lang w:val="lv-LV"/>
              </w:rPr>
              <w:t>rekultivējamā</w:t>
            </w:r>
            <w:proofErr w:type="spellEnd"/>
            <w:r w:rsidRPr="00D94A8B">
              <w:rPr>
                <w:rFonts w:ascii="Calibri" w:eastAsia="Calibri" w:hAnsi="Calibri"/>
                <w:b/>
                <w:bCs/>
                <w:lang w:val="lv-LV"/>
              </w:rPr>
              <w:t xml:space="preserve"> Kaļķa dolomīta karjerā, </w:t>
            </w:r>
            <w:r w:rsidRPr="00D94A8B">
              <w:rPr>
                <w:rFonts w:ascii="Calibri" w:eastAsia="Calibri" w:hAnsi="Calibri"/>
                <w:bCs/>
                <w:lang w:val="lv-LV"/>
              </w:rPr>
              <w:t>ja netiek nodrošināta nepieciešamā zālāju un zāļu purvu apsaimniekošana (optimālais minētās sugas un biotopu saglabāšanas vieds) Slokas mikroliegumā.</w:t>
            </w:r>
          </w:p>
        </w:tc>
      </w:tr>
    </w:tbl>
    <w:p w14:paraId="26670BC2" w14:textId="77777777" w:rsidR="002E24AF" w:rsidRPr="00D94A8B" w:rsidRDefault="002E24AF" w:rsidP="008B7CA8">
      <w:pPr>
        <w:jc w:val="both"/>
        <w:rPr>
          <w:rFonts w:ascii="Calibri" w:eastAsia="Calibri" w:hAnsi="Calibri"/>
        </w:rPr>
      </w:pPr>
    </w:p>
    <w:p w14:paraId="6289CC7A" w14:textId="390DD5F3" w:rsidR="008B7CA8" w:rsidRPr="00D94A8B" w:rsidRDefault="002E24AF" w:rsidP="008B7CA8">
      <w:pPr>
        <w:jc w:val="both"/>
        <w:rPr>
          <w:rFonts w:ascii="Calibri" w:eastAsia="Calibri" w:hAnsi="Calibri"/>
        </w:rPr>
      </w:pPr>
      <w:r>
        <w:rPr>
          <w:rFonts w:ascii="Calibri" w:eastAsia="Calibri" w:hAnsi="Calibri"/>
        </w:rPr>
        <w:t>Z</w:t>
      </w:r>
      <w:r w:rsidR="008B7CA8" w:rsidRPr="00D94A8B">
        <w:rPr>
          <w:rFonts w:ascii="Calibri" w:eastAsia="Calibri" w:hAnsi="Calibri"/>
        </w:rPr>
        <w:t>ālāju biotopu apsaimniekošanas ietvaros plānoti šādi pasākumi:</w:t>
      </w:r>
    </w:p>
    <w:tbl>
      <w:tblPr>
        <w:tblStyle w:val="TableGrid15"/>
        <w:tblW w:w="0" w:type="auto"/>
        <w:tblLook w:val="04A0" w:firstRow="1" w:lastRow="0" w:firstColumn="1" w:lastColumn="0" w:noHBand="0" w:noVBand="1"/>
      </w:tblPr>
      <w:tblGrid>
        <w:gridCol w:w="2017"/>
        <w:gridCol w:w="3832"/>
      </w:tblGrid>
      <w:tr w:rsidR="008B7CA8" w:rsidRPr="00D94A8B" w14:paraId="6289CC7D" w14:textId="77777777" w:rsidTr="00151549">
        <w:tc>
          <w:tcPr>
            <w:tcW w:w="846" w:type="dxa"/>
          </w:tcPr>
          <w:p w14:paraId="6289CC7B" w14:textId="62D59AED" w:rsidR="008B7CA8" w:rsidRPr="00D94A8B" w:rsidRDefault="002E24AF" w:rsidP="008B7CA8">
            <w:pPr>
              <w:jc w:val="both"/>
              <w:rPr>
                <w:rFonts w:ascii="Calibri" w:eastAsia="Calibri" w:hAnsi="Calibri"/>
                <w:lang w:val="lv-LV"/>
              </w:rPr>
            </w:pPr>
            <w:r>
              <w:rPr>
                <w:rFonts w:ascii="Calibri" w:eastAsia="Calibri" w:hAnsi="Calibri"/>
                <w:lang w:val="lv-LV"/>
              </w:rPr>
              <w:t>Apsaimniekošanas pasākumu kods</w:t>
            </w:r>
          </w:p>
        </w:tc>
        <w:tc>
          <w:tcPr>
            <w:tcW w:w="3832" w:type="dxa"/>
          </w:tcPr>
          <w:p w14:paraId="6289CC7C" w14:textId="37A55329" w:rsidR="008B7CA8" w:rsidRPr="00D94A8B" w:rsidRDefault="002E24AF" w:rsidP="008B7CA8">
            <w:pPr>
              <w:jc w:val="both"/>
              <w:rPr>
                <w:rFonts w:ascii="Calibri" w:eastAsia="Calibri" w:hAnsi="Calibri"/>
                <w:lang w:val="lv-LV"/>
              </w:rPr>
            </w:pPr>
            <w:r>
              <w:rPr>
                <w:rFonts w:ascii="Calibri" w:eastAsia="Calibri" w:hAnsi="Calibri"/>
                <w:lang w:val="lv-LV"/>
              </w:rPr>
              <w:t>Apsaimniekošanas pasākums</w:t>
            </w:r>
          </w:p>
        </w:tc>
      </w:tr>
      <w:tr w:rsidR="002E24AF" w:rsidRPr="00D94A8B" w14:paraId="05B8058A" w14:textId="77777777" w:rsidTr="002E24AF">
        <w:tc>
          <w:tcPr>
            <w:tcW w:w="846" w:type="dxa"/>
          </w:tcPr>
          <w:p w14:paraId="22F727E6" w14:textId="5364066B" w:rsidR="002E24AF" w:rsidRPr="00D94A8B" w:rsidRDefault="002E24AF" w:rsidP="008B7CA8">
            <w:pPr>
              <w:jc w:val="both"/>
              <w:rPr>
                <w:rFonts w:ascii="Calibri" w:eastAsia="Calibri" w:hAnsi="Calibri"/>
              </w:rPr>
            </w:pPr>
            <w:r w:rsidRPr="00D94A8B">
              <w:rPr>
                <w:rFonts w:ascii="Calibri" w:eastAsia="Calibri" w:hAnsi="Calibri"/>
                <w:lang w:val="lv-LV"/>
              </w:rPr>
              <w:t>240</w:t>
            </w:r>
          </w:p>
        </w:tc>
        <w:tc>
          <w:tcPr>
            <w:tcW w:w="3832" w:type="dxa"/>
          </w:tcPr>
          <w:p w14:paraId="7EC27965" w14:textId="1F181C15" w:rsidR="002E24AF" w:rsidRPr="00D94A8B" w:rsidRDefault="002E24AF" w:rsidP="008B7CA8">
            <w:pPr>
              <w:jc w:val="both"/>
              <w:rPr>
                <w:rFonts w:ascii="Calibri" w:eastAsia="Calibri" w:hAnsi="Calibri"/>
              </w:rPr>
            </w:pPr>
            <w:r w:rsidRPr="00D94A8B">
              <w:rPr>
                <w:rFonts w:ascii="Calibri" w:eastAsia="Calibri" w:hAnsi="Calibri"/>
                <w:lang w:val="lv-LV"/>
              </w:rPr>
              <w:t>invazīvo augu apkarošana</w:t>
            </w:r>
          </w:p>
        </w:tc>
      </w:tr>
      <w:tr w:rsidR="008B7CA8" w:rsidRPr="00D94A8B" w14:paraId="6289CC80" w14:textId="77777777" w:rsidTr="00151549">
        <w:tc>
          <w:tcPr>
            <w:tcW w:w="846" w:type="dxa"/>
          </w:tcPr>
          <w:p w14:paraId="6289CC7E"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423</w:t>
            </w:r>
          </w:p>
        </w:tc>
        <w:tc>
          <w:tcPr>
            <w:tcW w:w="3832" w:type="dxa"/>
          </w:tcPr>
          <w:p w14:paraId="6289CC7F"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ganīšana</w:t>
            </w:r>
          </w:p>
        </w:tc>
      </w:tr>
      <w:tr w:rsidR="008B7CA8" w:rsidRPr="00D94A8B" w14:paraId="6289CC83" w14:textId="77777777" w:rsidTr="00151549">
        <w:tc>
          <w:tcPr>
            <w:tcW w:w="846" w:type="dxa"/>
          </w:tcPr>
          <w:p w14:paraId="6289CC81"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430</w:t>
            </w:r>
          </w:p>
        </w:tc>
        <w:tc>
          <w:tcPr>
            <w:tcW w:w="3832" w:type="dxa"/>
          </w:tcPr>
          <w:p w14:paraId="6289CC82"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pļaušana</w:t>
            </w:r>
          </w:p>
        </w:tc>
      </w:tr>
      <w:tr w:rsidR="008B7CA8" w:rsidRPr="00D94A8B" w14:paraId="6289CC86" w14:textId="77777777" w:rsidTr="00151549">
        <w:tc>
          <w:tcPr>
            <w:tcW w:w="846" w:type="dxa"/>
          </w:tcPr>
          <w:p w14:paraId="6289CC84"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lastRenderedPageBreak/>
              <w:t>433</w:t>
            </w:r>
          </w:p>
        </w:tc>
        <w:tc>
          <w:tcPr>
            <w:tcW w:w="3832" w:type="dxa"/>
          </w:tcPr>
          <w:p w14:paraId="6289CC85"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pļaušana ar siena novākšanu</w:t>
            </w:r>
          </w:p>
        </w:tc>
      </w:tr>
      <w:tr w:rsidR="008B7CA8" w:rsidRPr="00D94A8B" w14:paraId="6289CC89" w14:textId="77777777" w:rsidTr="00151549">
        <w:tc>
          <w:tcPr>
            <w:tcW w:w="846" w:type="dxa"/>
          </w:tcPr>
          <w:p w14:paraId="6289CC87"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442</w:t>
            </w:r>
          </w:p>
        </w:tc>
        <w:tc>
          <w:tcPr>
            <w:tcW w:w="3832" w:type="dxa"/>
          </w:tcPr>
          <w:p w14:paraId="6289CC88"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koku/krūmu novākšana</w:t>
            </w:r>
          </w:p>
        </w:tc>
      </w:tr>
      <w:tr w:rsidR="008B7CA8" w:rsidRPr="00D94A8B" w14:paraId="6289CC8C" w14:textId="77777777" w:rsidTr="00151549">
        <w:tc>
          <w:tcPr>
            <w:tcW w:w="846" w:type="dxa"/>
          </w:tcPr>
          <w:p w14:paraId="6289CC8A"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443</w:t>
            </w:r>
          </w:p>
        </w:tc>
        <w:tc>
          <w:tcPr>
            <w:tcW w:w="3832" w:type="dxa"/>
          </w:tcPr>
          <w:p w14:paraId="6289CC8B"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koku/krūmu izvākšana ar saknēm</w:t>
            </w:r>
          </w:p>
        </w:tc>
      </w:tr>
      <w:tr w:rsidR="008B7CA8" w:rsidRPr="00D94A8B" w14:paraId="6289CC8F" w14:textId="77777777" w:rsidTr="00151549">
        <w:tc>
          <w:tcPr>
            <w:tcW w:w="846" w:type="dxa"/>
          </w:tcPr>
          <w:p w14:paraId="6289CC8D"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444</w:t>
            </w:r>
          </w:p>
        </w:tc>
        <w:tc>
          <w:tcPr>
            <w:tcW w:w="3832" w:type="dxa"/>
          </w:tcPr>
          <w:p w14:paraId="6289CC8E"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atsevišķu koku/krūmu izciršana</w:t>
            </w:r>
          </w:p>
        </w:tc>
      </w:tr>
      <w:tr w:rsidR="008B7CA8" w:rsidRPr="00D94A8B" w14:paraId="6289CC92" w14:textId="77777777" w:rsidTr="00151549">
        <w:tc>
          <w:tcPr>
            <w:tcW w:w="846" w:type="dxa"/>
          </w:tcPr>
          <w:p w14:paraId="6289CC90"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447</w:t>
            </w:r>
          </w:p>
        </w:tc>
        <w:tc>
          <w:tcPr>
            <w:tcW w:w="3832" w:type="dxa"/>
          </w:tcPr>
          <w:p w14:paraId="6289CC91"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ganīšana</w:t>
            </w:r>
          </w:p>
        </w:tc>
      </w:tr>
      <w:tr w:rsidR="008B7CA8" w:rsidRPr="00D94A8B" w14:paraId="6289CC95" w14:textId="77777777" w:rsidTr="00151549">
        <w:tc>
          <w:tcPr>
            <w:tcW w:w="846" w:type="dxa"/>
          </w:tcPr>
          <w:p w14:paraId="6289CC93"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465</w:t>
            </w:r>
          </w:p>
        </w:tc>
        <w:tc>
          <w:tcPr>
            <w:tcW w:w="3832" w:type="dxa"/>
          </w:tcPr>
          <w:p w14:paraId="6289CC94"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atjaunošana</w:t>
            </w:r>
          </w:p>
        </w:tc>
      </w:tr>
      <w:tr w:rsidR="008B7CA8" w:rsidRPr="00D94A8B" w14:paraId="6289CC98" w14:textId="77777777" w:rsidTr="00151549">
        <w:tc>
          <w:tcPr>
            <w:tcW w:w="846" w:type="dxa"/>
          </w:tcPr>
          <w:p w14:paraId="6289CC96"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466</w:t>
            </w:r>
          </w:p>
        </w:tc>
        <w:tc>
          <w:tcPr>
            <w:tcW w:w="3832" w:type="dxa"/>
          </w:tcPr>
          <w:p w14:paraId="6289CC97"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atjaunošana, piesējot</w:t>
            </w:r>
          </w:p>
        </w:tc>
      </w:tr>
      <w:tr w:rsidR="008B7CA8" w:rsidRPr="00D94A8B" w14:paraId="6289CC9B" w14:textId="77777777" w:rsidTr="00151549">
        <w:tc>
          <w:tcPr>
            <w:tcW w:w="846" w:type="dxa"/>
          </w:tcPr>
          <w:p w14:paraId="6289CC99"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473</w:t>
            </w:r>
          </w:p>
        </w:tc>
        <w:tc>
          <w:tcPr>
            <w:tcW w:w="3832" w:type="dxa"/>
          </w:tcPr>
          <w:p w14:paraId="6289CC9A" w14:textId="77777777" w:rsidR="008B7CA8" w:rsidRPr="00D94A8B" w:rsidRDefault="008B7CA8" w:rsidP="008B7CA8">
            <w:pPr>
              <w:jc w:val="both"/>
              <w:rPr>
                <w:rFonts w:ascii="Calibri" w:eastAsia="Calibri" w:hAnsi="Calibri"/>
                <w:lang w:val="lv-LV"/>
              </w:rPr>
            </w:pPr>
            <w:r w:rsidRPr="00D94A8B">
              <w:rPr>
                <w:rFonts w:ascii="Calibri" w:eastAsia="Calibri" w:hAnsi="Calibri"/>
                <w:lang w:val="lv-LV"/>
              </w:rPr>
              <w:t>cits darbības veids</w:t>
            </w:r>
          </w:p>
        </w:tc>
      </w:tr>
    </w:tbl>
    <w:p w14:paraId="6289CC9C" w14:textId="77777777" w:rsidR="008B7CA8" w:rsidRPr="00D94A8B" w:rsidRDefault="008B7CA8" w:rsidP="008B7CA8">
      <w:pPr>
        <w:jc w:val="both"/>
        <w:rPr>
          <w:rFonts w:ascii="Calibri" w:eastAsia="Calibri" w:hAnsi="Calibri"/>
        </w:rPr>
      </w:pPr>
    </w:p>
    <w:p w14:paraId="6289CC9D"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B.1.1. Iekopto un daļēji aizaugušo kadiķu audžu apsaimniekošana 7,4 ha lielā platībā.</w:t>
      </w:r>
      <w:r w:rsidR="00C56FA8" w:rsidRPr="00D94A8B">
        <w:rPr>
          <w:rFonts w:ascii="Calibri" w:eastAsia="Calibri" w:hAnsi="Calibri"/>
        </w:rPr>
        <w:t xml:space="preserve"> (433, 442, </w:t>
      </w:r>
      <w:r w:rsidRPr="00D94A8B">
        <w:rPr>
          <w:rFonts w:ascii="Calibri" w:eastAsia="Calibri" w:hAnsi="Calibri"/>
        </w:rPr>
        <w:t>473)</w:t>
      </w:r>
    </w:p>
    <w:p w14:paraId="6289CC9E" w14:textId="6C88499C" w:rsidR="008B7CA8" w:rsidRPr="00D94A8B" w:rsidRDefault="008B7CA8" w:rsidP="008B7CA8">
      <w:pPr>
        <w:contextualSpacing/>
        <w:jc w:val="both"/>
        <w:rPr>
          <w:rFonts w:ascii="Calibri" w:eastAsia="Calibri" w:hAnsi="Calibri"/>
        </w:rPr>
      </w:pPr>
      <w:r w:rsidRPr="00D94A8B">
        <w:rPr>
          <w:rFonts w:ascii="Calibri" w:eastAsia="Calibri" w:hAnsi="Calibri"/>
          <w:b/>
          <w:i/>
        </w:rPr>
        <w:t>Saglabāta un uzlabota kvalitāte esošajos 7,4 ha biotopa 5130 Kadiķu audzes zālājos un virsājos poligonos.</w:t>
      </w:r>
      <w:r w:rsidRPr="00D94A8B">
        <w:rPr>
          <w:rFonts w:ascii="Calibri" w:eastAsia="Calibri" w:hAnsi="Calibri"/>
        </w:rPr>
        <w:t xml:space="preserve"> Turpināt atjaunoto, iekopto kadiķu audžu apsaimniekošanu </w:t>
      </w:r>
      <w:r w:rsidR="00D02603">
        <w:rPr>
          <w:rFonts w:ascii="Calibri" w:eastAsia="Calibri" w:hAnsi="Calibri"/>
        </w:rPr>
        <w:t xml:space="preserve">- </w:t>
      </w:r>
      <w:r w:rsidRPr="00D94A8B">
        <w:rPr>
          <w:rFonts w:ascii="Calibri" w:eastAsia="Calibri" w:hAnsi="Calibri"/>
        </w:rPr>
        <w:t>vismaz reizi trīs gados jānopļauj atvases un jaunie koki, jāpļauj zāle un jāsavāc siens</w:t>
      </w:r>
      <w:r w:rsidR="00D02603">
        <w:rPr>
          <w:rFonts w:ascii="Calibri" w:eastAsia="Calibri" w:hAnsi="Calibri"/>
        </w:rPr>
        <w:t xml:space="preserve"> </w:t>
      </w:r>
      <w:r w:rsidRPr="00D94A8B">
        <w:rPr>
          <w:rFonts w:ascii="Calibri" w:eastAsia="Calibri" w:hAnsi="Calibri"/>
        </w:rPr>
        <w:t xml:space="preserve">(Kaņiera Riekstu pussala un </w:t>
      </w:r>
      <w:proofErr w:type="spellStart"/>
      <w:r w:rsidRPr="00D94A8B">
        <w:rPr>
          <w:rFonts w:ascii="Calibri" w:eastAsia="Calibri" w:hAnsi="Calibri"/>
        </w:rPr>
        <w:t>Andersala</w:t>
      </w:r>
      <w:proofErr w:type="spellEnd"/>
      <w:r w:rsidRPr="00D94A8B">
        <w:rPr>
          <w:rFonts w:ascii="Calibri" w:eastAsia="Calibri" w:hAnsi="Calibri"/>
        </w:rPr>
        <w:t xml:space="preserve">, </w:t>
      </w:r>
      <w:proofErr w:type="spellStart"/>
      <w:r w:rsidRPr="00D94A8B">
        <w:rPr>
          <w:rFonts w:ascii="Calibri" w:eastAsia="Calibri" w:hAnsi="Calibri"/>
        </w:rPr>
        <w:t>Čaukciems</w:t>
      </w:r>
      <w:proofErr w:type="spellEnd"/>
      <w:r w:rsidRPr="00D94A8B">
        <w:rPr>
          <w:rFonts w:ascii="Calibri" w:eastAsia="Calibri" w:hAnsi="Calibri"/>
        </w:rPr>
        <w:t>)</w:t>
      </w:r>
      <w:r w:rsidR="00D02603">
        <w:rPr>
          <w:rFonts w:ascii="Calibri" w:eastAsia="Calibri" w:hAnsi="Calibri"/>
        </w:rPr>
        <w:t>.</w:t>
      </w:r>
    </w:p>
    <w:p w14:paraId="6289CC9F" w14:textId="437CC402" w:rsidR="008B7CA8" w:rsidRPr="00D94A8B" w:rsidRDefault="008B7CA8" w:rsidP="008B7CA8">
      <w:pPr>
        <w:contextualSpacing/>
        <w:jc w:val="both"/>
        <w:rPr>
          <w:rFonts w:ascii="Calibri" w:eastAsia="Calibri" w:hAnsi="Calibri"/>
        </w:rPr>
      </w:pPr>
      <w:r w:rsidRPr="00D94A8B">
        <w:rPr>
          <w:rFonts w:ascii="Calibri" w:eastAsia="Calibri" w:hAnsi="Calibri"/>
        </w:rPr>
        <w:t xml:space="preserve">Jāiekopj un </w:t>
      </w:r>
      <w:proofErr w:type="spellStart"/>
      <w:r w:rsidRPr="00D94A8B">
        <w:rPr>
          <w:rFonts w:ascii="Calibri" w:eastAsia="Calibri" w:hAnsi="Calibri"/>
        </w:rPr>
        <w:t>jāatkrūmo</w:t>
      </w:r>
      <w:proofErr w:type="spellEnd"/>
      <w:r w:rsidRPr="00D94A8B">
        <w:rPr>
          <w:rFonts w:ascii="Calibri" w:eastAsia="Calibri" w:hAnsi="Calibri"/>
        </w:rPr>
        <w:t xml:space="preserve"> daļēji aizaugušās kadiķu audzes un jāievieš regulāra pļaušana vai noganīšana (</w:t>
      </w:r>
      <w:proofErr w:type="spellStart"/>
      <w:r w:rsidRPr="00D94A8B">
        <w:rPr>
          <w:rFonts w:ascii="Calibri" w:eastAsia="Calibri" w:hAnsi="Calibri"/>
        </w:rPr>
        <w:t>Čaukciems</w:t>
      </w:r>
      <w:proofErr w:type="spellEnd"/>
      <w:r w:rsidRPr="00D94A8B">
        <w:rPr>
          <w:rFonts w:ascii="Calibri" w:eastAsia="Calibri" w:hAnsi="Calibri"/>
        </w:rPr>
        <w:t xml:space="preserve"> uz ziemeļiem no Griķiem, </w:t>
      </w:r>
      <w:proofErr w:type="spellStart"/>
      <w:r w:rsidRPr="00D94A8B">
        <w:rPr>
          <w:rFonts w:ascii="Calibri" w:eastAsia="Calibri" w:hAnsi="Calibri"/>
        </w:rPr>
        <w:t>Andersala</w:t>
      </w:r>
      <w:proofErr w:type="spellEnd"/>
      <w:r w:rsidRPr="00D94A8B">
        <w:rPr>
          <w:rFonts w:ascii="Calibri" w:eastAsia="Calibri" w:hAnsi="Calibri"/>
        </w:rPr>
        <w:t xml:space="preserve"> pie dīķa)</w:t>
      </w:r>
      <w:r w:rsidR="00D02603">
        <w:rPr>
          <w:rFonts w:ascii="Calibri" w:eastAsia="Calibri" w:hAnsi="Calibri"/>
        </w:rPr>
        <w:t>.</w:t>
      </w:r>
    </w:p>
    <w:p w14:paraId="6289CCA0" w14:textId="483DC42E" w:rsidR="008B7CA8" w:rsidRPr="00D94A8B" w:rsidRDefault="008B7CA8" w:rsidP="008B7CA8">
      <w:pPr>
        <w:contextualSpacing/>
        <w:jc w:val="both"/>
        <w:rPr>
          <w:rFonts w:ascii="Calibri" w:eastAsia="Calibri" w:hAnsi="Calibri"/>
        </w:rPr>
      </w:pPr>
      <w:r w:rsidRPr="00D94A8B">
        <w:rPr>
          <w:rFonts w:ascii="Calibri" w:eastAsia="Calibri" w:hAnsi="Calibri"/>
        </w:rPr>
        <w:t>Apsaimniekošanas pasākumi īstenojami teritorijās</w:t>
      </w:r>
      <w:r w:rsidR="00D02603">
        <w:rPr>
          <w:rFonts w:ascii="Calibri" w:eastAsia="Calibri" w:hAnsi="Calibri"/>
        </w:rPr>
        <w:t>,</w:t>
      </w:r>
      <w:r w:rsidRPr="00D94A8B">
        <w:rPr>
          <w:rFonts w:ascii="Calibri" w:eastAsia="Calibri" w:hAnsi="Calibri"/>
        </w:rPr>
        <w:t xml:space="preserve"> kuras atbilst 5130 biotopa poligoniem.</w:t>
      </w:r>
    </w:p>
    <w:p w14:paraId="6289CCA1" w14:textId="77777777" w:rsidR="008B7CA8" w:rsidRPr="00D94A8B" w:rsidRDefault="008B7CA8" w:rsidP="008B7CA8">
      <w:pPr>
        <w:contextualSpacing/>
        <w:jc w:val="both"/>
        <w:rPr>
          <w:rFonts w:ascii="Calibri" w:eastAsia="Calibri" w:hAnsi="Calibri"/>
        </w:rPr>
      </w:pPr>
    </w:p>
    <w:p w14:paraId="6289CCA2"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B.1.2. 5130 biotopam atbilstošu teritoriju izveid</w:t>
      </w:r>
      <w:r w:rsidRPr="00D94A8B">
        <w:rPr>
          <w:rFonts w:ascii="Calibri" w:eastAsia="Calibri" w:hAnsi="Calibri"/>
        </w:rPr>
        <w:t xml:space="preserve">e </w:t>
      </w:r>
      <w:r w:rsidRPr="00D94A8B">
        <w:rPr>
          <w:rFonts w:ascii="Calibri" w:eastAsia="Calibri" w:hAnsi="Calibri"/>
          <w:b/>
        </w:rPr>
        <w:t xml:space="preserve">0,5 ha platībā </w:t>
      </w:r>
      <w:r w:rsidRPr="00D94A8B">
        <w:rPr>
          <w:rFonts w:ascii="Calibri" w:eastAsia="Calibri" w:hAnsi="Calibri"/>
        </w:rPr>
        <w:t>- vietās, kur ir liels kadiķu blīvums.</w:t>
      </w:r>
    </w:p>
    <w:p w14:paraId="6289CCA3" w14:textId="77777777" w:rsidR="008B7CA8" w:rsidRPr="00D94A8B" w:rsidRDefault="008B7CA8" w:rsidP="008B7CA8">
      <w:pPr>
        <w:contextualSpacing/>
        <w:jc w:val="both"/>
        <w:rPr>
          <w:rFonts w:ascii="Calibri" w:eastAsia="Calibri" w:hAnsi="Calibri"/>
        </w:rPr>
      </w:pPr>
      <w:r w:rsidRPr="00D94A8B">
        <w:rPr>
          <w:rFonts w:ascii="Calibri" w:eastAsia="Calibri" w:hAnsi="Calibri"/>
        </w:rPr>
        <w:t>(433)</w:t>
      </w:r>
    </w:p>
    <w:p w14:paraId="6289CCA4" w14:textId="366B530A" w:rsidR="008B7CA8" w:rsidRPr="00D94A8B" w:rsidRDefault="008B7CA8" w:rsidP="008B7CA8">
      <w:pPr>
        <w:contextualSpacing/>
        <w:jc w:val="both"/>
        <w:rPr>
          <w:rFonts w:ascii="Calibri" w:eastAsia="Calibri" w:hAnsi="Calibri"/>
        </w:rPr>
      </w:pPr>
      <w:proofErr w:type="spellStart"/>
      <w:r w:rsidRPr="00D94A8B">
        <w:rPr>
          <w:rFonts w:ascii="Calibri" w:eastAsia="Calibri" w:hAnsi="Calibri"/>
          <w:b/>
          <w:i/>
        </w:rPr>
        <w:t>Papielināta</w:t>
      </w:r>
      <w:proofErr w:type="spellEnd"/>
      <w:r w:rsidRPr="00D94A8B">
        <w:rPr>
          <w:rFonts w:ascii="Calibri" w:eastAsia="Calibri" w:hAnsi="Calibri"/>
          <w:b/>
          <w:i/>
        </w:rPr>
        <w:t xml:space="preserve"> 5130 biotopa platība par 0,5 ha.</w:t>
      </w:r>
      <w:r w:rsidRPr="00D94A8B">
        <w:rPr>
          <w:rFonts w:ascii="Calibri" w:eastAsia="Calibri" w:hAnsi="Calibri"/>
        </w:rPr>
        <w:t xml:space="preserve"> 5130 biotopam atbilstošu teritoriju izveide vietās, kur ir liels kadiķu blīvums. Veicama kadiķu audžu retināšana, lai varētu nodrošināt pašlaik noēnoto kadiķu vitalitātes uzlabošanos un varētu pļaut, </w:t>
      </w:r>
      <w:r w:rsidR="00D02603">
        <w:rPr>
          <w:rFonts w:ascii="Calibri" w:eastAsia="Calibri" w:hAnsi="Calibri"/>
        </w:rPr>
        <w:t>lai</w:t>
      </w:r>
      <w:r w:rsidRPr="00D94A8B">
        <w:rPr>
          <w:rFonts w:ascii="Calibri" w:eastAsia="Calibri" w:hAnsi="Calibri"/>
        </w:rPr>
        <w:t xml:space="preserve"> notiktu zemsedzes sugu daudzveidības </w:t>
      </w:r>
      <w:r w:rsidR="00D02603" w:rsidRPr="00D94A8B">
        <w:rPr>
          <w:rFonts w:ascii="Calibri" w:eastAsia="Calibri" w:hAnsi="Calibri"/>
        </w:rPr>
        <w:t>atjaunošan</w:t>
      </w:r>
      <w:r w:rsidR="00D02603">
        <w:rPr>
          <w:rFonts w:ascii="Calibri" w:eastAsia="Calibri" w:hAnsi="Calibri"/>
        </w:rPr>
        <w:t>ās</w:t>
      </w:r>
      <w:r w:rsidRPr="00D94A8B">
        <w:rPr>
          <w:rFonts w:ascii="Calibri" w:eastAsia="Calibri" w:hAnsi="Calibri"/>
        </w:rPr>
        <w:t>.</w:t>
      </w:r>
    </w:p>
    <w:p w14:paraId="6289CCA5" w14:textId="77777777" w:rsidR="008B7CA8" w:rsidRPr="00D94A8B" w:rsidRDefault="008B7CA8" w:rsidP="008B7CA8">
      <w:pPr>
        <w:jc w:val="both"/>
        <w:rPr>
          <w:rFonts w:ascii="Calibri" w:eastAsia="Calibri" w:hAnsi="Calibri"/>
          <w:b/>
        </w:rPr>
      </w:pPr>
      <w:r w:rsidRPr="00D94A8B">
        <w:rPr>
          <w:rFonts w:ascii="Calibri" w:eastAsia="Calibri" w:hAnsi="Calibri"/>
        </w:rPr>
        <w:t>Atsevišķu stāvošu kadiķu kā nozīmīgu vietējās ainavas elementu saglabāšana ceļmalās gar Kaņiera ceļa dambi (Lapmežciems–</w:t>
      </w:r>
      <w:proofErr w:type="spellStart"/>
      <w:r w:rsidRPr="00D94A8B">
        <w:rPr>
          <w:rFonts w:ascii="Calibri" w:eastAsia="Calibri" w:hAnsi="Calibri"/>
        </w:rPr>
        <w:t>Antiņciems</w:t>
      </w:r>
      <w:proofErr w:type="spellEnd"/>
      <w:r w:rsidRPr="00D94A8B">
        <w:rPr>
          <w:rFonts w:ascii="Calibri" w:eastAsia="Calibri" w:hAnsi="Calibri"/>
        </w:rPr>
        <w:t xml:space="preserve"> ceļš), uz Kaņiera salām un citur, izcērtot kadiķus nomācošus krūmus, nodrošinot kadiķu augšanai un vitalitātei nepieciešamos gaismas apstākļus.</w:t>
      </w:r>
    </w:p>
    <w:p w14:paraId="6289CCA6" w14:textId="4E5D8737" w:rsidR="008B7CA8" w:rsidRPr="00D94A8B" w:rsidRDefault="008B7CA8" w:rsidP="008B7CA8">
      <w:pPr>
        <w:contextualSpacing/>
        <w:jc w:val="both"/>
        <w:rPr>
          <w:rFonts w:ascii="Calibri" w:eastAsia="Calibri" w:hAnsi="Calibri"/>
        </w:rPr>
      </w:pPr>
      <w:r w:rsidRPr="00D94A8B">
        <w:rPr>
          <w:rFonts w:ascii="Calibri" w:eastAsia="Calibri" w:hAnsi="Calibri"/>
          <w:b/>
        </w:rPr>
        <w:t>B.1.3. Smiltāju zālāju regulāra apsaimniekošana, pļaujot un savācot sienu vai noganot biotop</w:t>
      </w:r>
      <w:r w:rsidR="000B10A4">
        <w:rPr>
          <w:rFonts w:ascii="Calibri" w:eastAsia="Calibri" w:hAnsi="Calibri"/>
          <w:b/>
        </w:rPr>
        <w:t>u</w:t>
      </w:r>
      <w:r w:rsidRPr="00D94A8B">
        <w:rPr>
          <w:rFonts w:ascii="Calibri" w:eastAsia="Calibri" w:hAnsi="Calibri"/>
          <w:b/>
        </w:rPr>
        <w:t xml:space="preserve"> 6120* </w:t>
      </w:r>
      <w:r w:rsidRPr="00D94A8B">
        <w:rPr>
          <w:rFonts w:ascii="Calibri" w:eastAsia="Calibri" w:hAnsi="Calibri"/>
        </w:rPr>
        <w:t>(433)</w:t>
      </w:r>
    </w:p>
    <w:p w14:paraId="6289CCA7" w14:textId="751927FD" w:rsidR="008B7CA8" w:rsidRPr="00D94A8B" w:rsidRDefault="008B7CA8" w:rsidP="008B7CA8">
      <w:pPr>
        <w:jc w:val="both"/>
        <w:rPr>
          <w:rFonts w:ascii="Calibri" w:eastAsia="Calibri" w:hAnsi="Calibri"/>
        </w:rPr>
      </w:pPr>
      <w:r w:rsidRPr="00D94A8B">
        <w:rPr>
          <w:rFonts w:ascii="Calibri" w:eastAsia="Calibri" w:hAnsi="Calibri"/>
          <w:b/>
          <w:i/>
        </w:rPr>
        <w:t xml:space="preserve">Saglabāt esošos biotopa </w:t>
      </w:r>
      <w:r w:rsidRPr="00D94A8B">
        <w:rPr>
          <w:rFonts w:ascii="Calibri" w:eastAsia="Calibri" w:hAnsi="Calibri"/>
          <w:b/>
          <w:i/>
          <w:u w:val="single"/>
        </w:rPr>
        <w:t>6120* Smiltāju zālāji</w:t>
      </w:r>
      <w:r w:rsidRPr="00D94A8B">
        <w:rPr>
          <w:rFonts w:ascii="Calibri" w:eastAsia="Calibri" w:hAnsi="Calibri"/>
          <w:b/>
          <w:i/>
        </w:rPr>
        <w:t xml:space="preserve"> poligonus 10,5 ha labā stāvoklī</w:t>
      </w:r>
      <w:r w:rsidRPr="00D94A8B">
        <w:rPr>
          <w:rFonts w:ascii="Calibri" w:eastAsia="Calibri" w:hAnsi="Calibri"/>
        </w:rPr>
        <w:t xml:space="preserve">. Jāturpina visu smiltāju </w:t>
      </w:r>
      <w:r w:rsidRPr="00D94A8B">
        <w:rPr>
          <w:rFonts w:ascii="Calibri" w:eastAsia="Calibri" w:hAnsi="Calibri"/>
          <w:b/>
        </w:rPr>
        <w:t>zālāju regulāra apsaimniekošana, pļaujot un savācot sienu vai noganot</w:t>
      </w:r>
      <w:r w:rsidRPr="00D94A8B">
        <w:rPr>
          <w:rFonts w:ascii="Calibri" w:eastAsia="Calibri" w:hAnsi="Calibri"/>
        </w:rPr>
        <w:t xml:space="preserve"> (optimāli – aitas, kazas – līdz 0,5 liellopu vienībām uz hektāru</w:t>
      </w:r>
      <w:r w:rsidRPr="00D94A8B">
        <w:rPr>
          <w:rFonts w:ascii="Calibri" w:eastAsia="Calibri" w:hAnsi="Calibri"/>
          <w:vertAlign w:val="superscript"/>
        </w:rPr>
        <w:footnoteReference w:id="46"/>
      </w:r>
      <w:r w:rsidRPr="00D94A8B">
        <w:rPr>
          <w:rFonts w:ascii="Calibri" w:eastAsia="Calibri" w:hAnsi="Calibri"/>
        </w:rPr>
        <w:t xml:space="preserve">). Svarīgi pļaut vasaras vidū (jūlija vidū vai otrā pusē), jo pārāk vēla pļaušana (augustā, septembrī) veicina ekspansīvu augu sugu izplatīšanos. Izkopu un </w:t>
      </w:r>
      <w:proofErr w:type="spellStart"/>
      <w:r w:rsidRPr="00D94A8B">
        <w:rPr>
          <w:rFonts w:ascii="Calibri" w:eastAsia="Calibri" w:hAnsi="Calibri"/>
        </w:rPr>
        <w:t>Pilku</w:t>
      </w:r>
      <w:proofErr w:type="spellEnd"/>
      <w:r w:rsidRPr="00D94A8B">
        <w:rPr>
          <w:rFonts w:ascii="Calibri" w:eastAsia="Calibri" w:hAnsi="Calibri"/>
        </w:rPr>
        <w:t xml:space="preserve"> pļavās nākotnē, iespējams, arī citās platībās, kas ar optimālu apsaimniekošanu var veidoties par smiltāju zālājiem, vēlama nelielu atklātas smilts laukumu veidošana, lai veicinātu atklātu </w:t>
      </w:r>
      <w:proofErr w:type="spellStart"/>
      <w:r w:rsidRPr="00D94A8B">
        <w:rPr>
          <w:rFonts w:ascii="Calibri" w:eastAsia="Calibri" w:hAnsi="Calibri"/>
        </w:rPr>
        <w:t>augteņu</w:t>
      </w:r>
      <w:proofErr w:type="spellEnd"/>
      <w:r w:rsidRPr="00D94A8B">
        <w:rPr>
          <w:rFonts w:ascii="Calibri" w:eastAsia="Calibri" w:hAnsi="Calibri"/>
        </w:rPr>
        <w:t xml:space="preserve"> </w:t>
      </w:r>
      <w:proofErr w:type="spellStart"/>
      <w:r w:rsidRPr="00D94A8B">
        <w:rPr>
          <w:rFonts w:ascii="Calibri" w:eastAsia="Calibri" w:hAnsi="Calibri"/>
        </w:rPr>
        <w:t>pioniersugu</w:t>
      </w:r>
      <w:proofErr w:type="spellEnd"/>
      <w:r w:rsidRPr="00D94A8B">
        <w:rPr>
          <w:rFonts w:ascii="Calibri" w:eastAsia="Calibri" w:hAnsi="Calibri"/>
        </w:rPr>
        <w:t xml:space="preserve"> ieviešanos un saglabāšanos. Atklātas smilts laukumus var veidot, saecējot </w:t>
      </w:r>
      <w:r w:rsidRPr="00D94A8B">
        <w:rPr>
          <w:rFonts w:ascii="Calibri" w:eastAsia="Calibri" w:hAnsi="Calibri"/>
        </w:rPr>
        <w:lastRenderedPageBreak/>
        <w:t xml:space="preserve">augsnes virskārtu, optimāli – sausākajās vietās, kā arī ekspansīvo sugu (slotiņu ciesa </w:t>
      </w:r>
      <w:r w:rsidRPr="00D94A8B">
        <w:rPr>
          <w:rFonts w:ascii="Calibri" w:eastAsia="Calibri" w:hAnsi="Calibri"/>
          <w:i/>
          <w:iCs/>
        </w:rPr>
        <w:t>(</w:t>
      </w:r>
      <w:proofErr w:type="spellStart"/>
      <w:r w:rsidRPr="00D94A8B">
        <w:rPr>
          <w:rFonts w:ascii="Calibri" w:eastAsia="Calibri" w:hAnsi="Calibri"/>
          <w:i/>
          <w:iCs/>
        </w:rPr>
        <w:t>Calamagrostis</w:t>
      </w:r>
      <w:proofErr w:type="spellEnd"/>
      <w:r w:rsidRPr="00D94A8B">
        <w:rPr>
          <w:rFonts w:ascii="Calibri" w:eastAsia="Calibri" w:hAnsi="Calibri"/>
          <w:i/>
          <w:iCs/>
        </w:rPr>
        <w:t xml:space="preserve"> </w:t>
      </w:r>
      <w:proofErr w:type="spellStart"/>
      <w:r w:rsidRPr="00D94A8B">
        <w:rPr>
          <w:rFonts w:ascii="Calibri" w:eastAsia="Calibri" w:hAnsi="Calibri"/>
          <w:i/>
          <w:iCs/>
        </w:rPr>
        <w:t>epigeios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ērgļpaparde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Pteridium</w:t>
      </w:r>
      <w:proofErr w:type="spellEnd"/>
      <w:r w:rsidRPr="00D94A8B">
        <w:rPr>
          <w:rFonts w:ascii="Calibri" w:eastAsia="Calibri" w:hAnsi="Calibri"/>
          <w:i/>
          <w:iCs/>
        </w:rPr>
        <w:t xml:space="preserve"> </w:t>
      </w:r>
      <w:proofErr w:type="spellStart"/>
      <w:r w:rsidRPr="00D94A8B">
        <w:rPr>
          <w:rFonts w:ascii="Calibri" w:eastAsia="Calibri" w:hAnsi="Calibri"/>
          <w:i/>
          <w:iCs/>
        </w:rPr>
        <w:t>aquilinum</w:t>
      </w:r>
      <w:proofErr w:type="spellEnd"/>
      <w:r w:rsidRPr="00D94A8B">
        <w:rPr>
          <w:rFonts w:ascii="Calibri" w:eastAsia="Calibri" w:hAnsi="Calibri"/>
          <w:i/>
          <w:iCs/>
        </w:rPr>
        <w:t xml:space="preserve">) </w:t>
      </w:r>
      <w:r w:rsidRPr="00D94A8B">
        <w:rPr>
          <w:rFonts w:ascii="Calibri" w:eastAsia="Calibri" w:hAnsi="Calibri"/>
        </w:rPr>
        <w:t>u.c.) izplatīšanās vietās.</w:t>
      </w:r>
    </w:p>
    <w:p w14:paraId="6289CCA8"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B.1.4. </w:t>
      </w:r>
      <w:r w:rsidRPr="00D94A8B">
        <w:rPr>
          <w:rFonts w:ascii="Calibri" w:eastAsia="Calibri" w:hAnsi="Calibri" w:cs="Calibri"/>
          <w:b/>
        </w:rPr>
        <w:t>Biotopa 6120*  minimālajiem kritērijiem neatbilstošu zālāju un atmatu apsaimniekošana</w:t>
      </w:r>
      <w:r w:rsidRPr="00D94A8B">
        <w:rPr>
          <w:rFonts w:ascii="Calibri" w:eastAsia="Calibri" w:hAnsi="Calibri"/>
          <w:b/>
        </w:rPr>
        <w:t xml:space="preserve"> </w:t>
      </w:r>
      <w:r w:rsidR="00C56FA8" w:rsidRPr="00D94A8B">
        <w:rPr>
          <w:rFonts w:ascii="Calibri" w:eastAsia="Calibri" w:hAnsi="Calibri"/>
        </w:rPr>
        <w:t>(443)</w:t>
      </w:r>
    </w:p>
    <w:p w14:paraId="6289CCA9" w14:textId="77777777" w:rsidR="008B7CA8" w:rsidRPr="00D94A8B" w:rsidRDefault="008B7CA8" w:rsidP="008B7CA8">
      <w:pPr>
        <w:jc w:val="both"/>
        <w:rPr>
          <w:rFonts w:ascii="Calibri" w:eastAsia="Calibri" w:hAnsi="Calibri"/>
          <w:b/>
        </w:rPr>
      </w:pPr>
      <w:r w:rsidRPr="00D94A8B">
        <w:rPr>
          <w:rFonts w:ascii="Calibri" w:eastAsia="Calibri" w:hAnsi="Calibri"/>
          <w:b/>
          <w:i/>
        </w:rPr>
        <w:t>Palielināt 6120* biotopa platību par 10</w:t>
      </w:r>
      <w:r w:rsidR="00B503CD" w:rsidRPr="00D94A8B">
        <w:rPr>
          <w:rFonts w:ascii="Calibri" w:eastAsia="Calibri" w:hAnsi="Calibri"/>
          <w:b/>
          <w:i/>
        </w:rPr>
        <w:t>,3</w:t>
      </w:r>
      <w:r w:rsidRPr="00D94A8B">
        <w:rPr>
          <w:rFonts w:ascii="Calibri" w:eastAsia="Calibri" w:hAnsi="Calibri"/>
          <w:b/>
          <w:i/>
        </w:rPr>
        <w:t xml:space="preserve"> ha.</w:t>
      </w:r>
      <w:r w:rsidRPr="00D94A8B">
        <w:rPr>
          <w:rFonts w:ascii="Calibri" w:eastAsia="Calibri" w:hAnsi="Calibri"/>
        </w:rPr>
        <w:t xml:space="preserve"> Pašreizējo platību iespējams palielināt līdz 20,5 ha, turpinot apsaimniekot pašlaik biotopa minimālajiem kritērijiem neatbilstošus zālājus un atmatas apmēram 10</w:t>
      </w:r>
      <w:r w:rsidR="00B503CD" w:rsidRPr="00D94A8B">
        <w:rPr>
          <w:rFonts w:ascii="Calibri" w:eastAsia="Calibri" w:hAnsi="Calibri"/>
        </w:rPr>
        <w:t>,3</w:t>
      </w:r>
      <w:r w:rsidRPr="00D94A8B">
        <w:rPr>
          <w:rFonts w:ascii="Calibri" w:eastAsia="Calibri" w:hAnsi="Calibri"/>
        </w:rPr>
        <w:t xml:space="preserve"> ha platībā.</w:t>
      </w:r>
    </w:p>
    <w:p w14:paraId="6289CCAA" w14:textId="77777777" w:rsidR="008B7CA8" w:rsidRPr="00D94A8B" w:rsidRDefault="008B7CA8" w:rsidP="008B7CA8">
      <w:pPr>
        <w:jc w:val="both"/>
        <w:rPr>
          <w:rFonts w:ascii="Calibri" w:eastAsia="Calibri" w:hAnsi="Calibri"/>
        </w:rPr>
      </w:pPr>
      <w:r w:rsidRPr="00D94A8B">
        <w:rPr>
          <w:rFonts w:ascii="Calibri" w:eastAsia="Calibri" w:hAnsi="Calibri"/>
        </w:rPr>
        <w:t xml:space="preserve">Jāatjauno aizaugušās un kvalitāti zaudējušās platības, kā arī jāveicina jaunu smiltāju zālāju biotopam atbilstošu platību iekopšana vecās atmatās (galvenokārt Valguma ezera apkārtnē, nelielā platībā pie </w:t>
      </w:r>
      <w:proofErr w:type="spellStart"/>
      <w:r w:rsidRPr="00D94A8B">
        <w:rPr>
          <w:rFonts w:ascii="Calibri" w:eastAsia="Calibri" w:hAnsi="Calibri"/>
        </w:rPr>
        <w:t>Pilkām</w:t>
      </w:r>
      <w:proofErr w:type="spellEnd"/>
      <w:r w:rsidRPr="00D94A8B">
        <w:rPr>
          <w:rFonts w:ascii="Calibri" w:eastAsia="Calibri" w:hAnsi="Calibri"/>
        </w:rPr>
        <w:t>).</w:t>
      </w:r>
    </w:p>
    <w:p w14:paraId="6289CCAB" w14:textId="22EE784A" w:rsidR="008B7CA8" w:rsidRPr="00D94A8B" w:rsidRDefault="008B7CA8" w:rsidP="008B7CA8">
      <w:pPr>
        <w:jc w:val="both"/>
        <w:rPr>
          <w:rFonts w:ascii="Calibri" w:eastAsia="Calibri" w:hAnsi="Calibri"/>
        </w:rPr>
      </w:pPr>
      <w:r w:rsidRPr="00D94A8B">
        <w:rPr>
          <w:rFonts w:ascii="Calibri" w:eastAsia="Calibri" w:hAnsi="Calibri"/>
        </w:rPr>
        <w:t xml:space="preserve">Iespējams agrāk šādi zālāji bijuši sastopami arī piejūras ciemos, taču mūsdienās to platības ir aizaugušas, apbūvētas un citādi neatgriezeniski pārveidotas, līdz ar to atjaunošana vairs nav iespējama. Nelieli fragmenti ar smiltāju zālāju veģetāciju (arī </w:t>
      </w:r>
      <w:r w:rsidR="00C51B0D" w:rsidRPr="00D94A8B">
        <w:rPr>
          <w:rFonts w:ascii="Calibri" w:eastAsia="Calibri" w:hAnsi="Calibri"/>
        </w:rPr>
        <w:t>ceļmal</w:t>
      </w:r>
      <w:r w:rsidR="00C51B0D">
        <w:rPr>
          <w:rFonts w:ascii="Calibri" w:eastAsia="Calibri" w:hAnsi="Calibri"/>
        </w:rPr>
        <w:t>ā</w:t>
      </w:r>
      <w:r w:rsidR="00C51B0D" w:rsidRPr="00D94A8B">
        <w:rPr>
          <w:rFonts w:ascii="Calibri" w:eastAsia="Calibri" w:hAnsi="Calibri"/>
        </w:rPr>
        <w:t>s</w:t>
      </w:r>
      <w:r w:rsidRPr="00D94A8B">
        <w:rPr>
          <w:rFonts w:ascii="Calibri" w:eastAsia="Calibri" w:hAnsi="Calibri"/>
        </w:rPr>
        <w:t>) atrodami arī citur Valguma ezera apkārtnē, kas, lai arī neveido lielas platības, kalpo kā šos zālājus raksturojošo sugu dzīvotnes. Šo savienojošo elementu un sugu daudzveidības saglabāšanai ir būtiska ceļmalu pļaušana, vietām pieļaujama un vēlama arī to periodiska saecēšana (aptuveni reizi 10 gados, ne vienlaidus platībās, bet fragmentāri).</w:t>
      </w:r>
    </w:p>
    <w:p w14:paraId="6289CCAC"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 xml:space="preserve">B.1.5. Zālāju regulāra apsaimniekošana un aizaugušu zālāju atjaunošana 37,6 ha platībā, pļaujot un savācot sienu vai noganot, vai kombinējot pļaušanu un ganīšanu, biotopā 6210 </w:t>
      </w:r>
      <w:r w:rsidR="00C56FA8" w:rsidRPr="00D94A8B">
        <w:rPr>
          <w:rFonts w:ascii="Calibri" w:eastAsia="Calibri" w:hAnsi="Calibri"/>
        </w:rPr>
        <w:t>(433</w:t>
      </w:r>
      <w:r w:rsidRPr="00D94A8B">
        <w:rPr>
          <w:rFonts w:ascii="Calibri" w:eastAsia="Calibri" w:hAnsi="Calibri"/>
        </w:rPr>
        <w:t>, 447)</w:t>
      </w:r>
    </w:p>
    <w:p w14:paraId="6289CCAD" w14:textId="77777777" w:rsidR="008B7CA8" w:rsidRPr="00D94A8B" w:rsidRDefault="008B7CA8" w:rsidP="008B7CA8">
      <w:pPr>
        <w:contextualSpacing/>
        <w:jc w:val="both"/>
        <w:rPr>
          <w:rFonts w:ascii="Calibri" w:eastAsia="Calibri" w:hAnsi="Calibri"/>
        </w:rPr>
      </w:pPr>
      <w:r w:rsidRPr="00D94A8B">
        <w:rPr>
          <w:rFonts w:ascii="Calibri" w:eastAsia="Calibri" w:hAnsi="Calibri"/>
          <w:b/>
          <w:i/>
        </w:rPr>
        <w:t xml:space="preserve">Saglabāti un uzlaboti esošo </w:t>
      </w:r>
      <w:r w:rsidRPr="00D94A8B">
        <w:rPr>
          <w:rFonts w:ascii="Calibri" w:eastAsia="Calibri" w:hAnsi="Calibri"/>
          <w:b/>
          <w:i/>
          <w:u w:val="single"/>
        </w:rPr>
        <w:t>6120</w:t>
      </w:r>
      <w:r w:rsidRPr="00D94A8B">
        <w:rPr>
          <w:rFonts w:ascii="Calibri" w:eastAsia="Calibri" w:hAnsi="Calibri"/>
          <w:u w:val="single"/>
        </w:rPr>
        <w:t xml:space="preserve"> </w:t>
      </w:r>
      <w:r w:rsidRPr="00D94A8B">
        <w:rPr>
          <w:rFonts w:ascii="Calibri" w:eastAsia="Calibri" w:hAnsi="Calibri"/>
          <w:b/>
          <w:i/>
          <w:u w:val="single"/>
        </w:rPr>
        <w:t>Sausi zālāji kaļķainās augsnēs</w:t>
      </w:r>
      <w:r w:rsidRPr="00D94A8B">
        <w:rPr>
          <w:rFonts w:ascii="Calibri" w:eastAsia="Calibri" w:hAnsi="Calibri"/>
          <w:b/>
          <w:i/>
        </w:rPr>
        <w:t xml:space="preserve"> biotopa poligoni 37,6 ha. </w:t>
      </w:r>
      <w:r w:rsidRPr="00D94A8B">
        <w:rPr>
          <w:rFonts w:ascii="Calibri" w:eastAsia="Calibri" w:hAnsi="Calibri"/>
        </w:rPr>
        <w:t xml:space="preserve">Jāturpina visu apsaimniekoto sausu kaļķainu zālāju regulāra apsaimniekošana, pļaujot un savācot sienu vai noganot, vai kombinējot pļaušanu un ganīšanu. Svarīgi pļaut ap vasaras vidu (jūlija vidū vai otrā pusē), jo pārāk vēla pļaušana (augustā, septembrī) veicina ekspansīvu augu sugu izplatīšanos. Apsaimniekotos zālājos, kur raksturīgs liels sūnu īpatsvars vai kūlas īpatsvars, vēlama virsmas saecēšana, lai veicinātu augsnes </w:t>
      </w:r>
      <w:proofErr w:type="spellStart"/>
      <w:r w:rsidRPr="00D94A8B">
        <w:rPr>
          <w:rFonts w:ascii="Calibri" w:eastAsia="Calibri" w:hAnsi="Calibri"/>
        </w:rPr>
        <w:t>aerāciju</w:t>
      </w:r>
      <w:proofErr w:type="spellEnd"/>
      <w:r w:rsidRPr="00D94A8B">
        <w:rPr>
          <w:rFonts w:ascii="Calibri" w:eastAsia="Calibri" w:hAnsi="Calibri"/>
        </w:rPr>
        <w:t xml:space="preserve"> un zālāja struktūras uzlabošanos. Aizaugošos zālājos nepieciešama krūmu izciršana (kombinējot ar celmu frēzēšanu), veidojot iespējami lielas vienlaidus platības, saglabājot tikai kadiķus un krāšņi ziedošus krūmus (vilkābeles, irbenes) kā ainavas elementus. Visos sliktas kvalitātes zālājos jāturpina pļaušana un siena savākšana, izvairoties no pārāk vēlas pļaušanas. Ekspansīvo sugu (slotiņu ciesa, </w:t>
      </w:r>
      <w:proofErr w:type="spellStart"/>
      <w:r w:rsidRPr="00D94A8B">
        <w:rPr>
          <w:rFonts w:ascii="Calibri" w:eastAsia="Calibri" w:hAnsi="Calibri"/>
        </w:rPr>
        <w:t>ērgļpaparde</w:t>
      </w:r>
      <w:proofErr w:type="spellEnd"/>
      <w:r w:rsidRPr="00D94A8B">
        <w:rPr>
          <w:rFonts w:ascii="Calibri" w:eastAsia="Calibri" w:hAnsi="Calibri"/>
        </w:rPr>
        <w:t xml:space="preserve">, meža suņburkšķis </w:t>
      </w:r>
      <w:r w:rsidRPr="00D94A8B">
        <w:rPr>
          <w:rFonts w:ascii="Calibri" w:eastAsia="Calibri" w:hAnsi="Calibri"/>
          <w:i/>
          <w:iCs/>
        </w:rPr>
        <w:t>(</w:t>
      </w:r>
      <w:proofErr w:type="spellStart"/>
      <w:r w:rsidRPr="00D94A8B">
        <w:rPr>
          <w:rFonts w:ascii="Calibri" w:eastAsia="Calibri" w:hAnsi="Calibri"/>
          <w:i/>
          <w:iCs/>
        </w:rPr>
        <w:t>Anthriscus</w:t>
      </w:r>
      <w:proofErr w:type="spellEnd"/>
      <w:r w:rsidRPr="00D94A8B">
        <w:rPr>
          <w:rFonts w:ascii="Calibri" w:eastAsia="Calibri" w:hAnsi="Calibri"/>
          <w:i/>
          <w:iCs/>
        </w:rPr>
        <w:t xml:space="preserve"> </w:t>
      </w:r>
      <w:proofErr w:type="spellStart"/>
      <w:r w:rsidRPr="00D94A8B">
        <w:rPr>
          <w:rFonts w:ascii="Calibri" w:eastAsia="Calibri" w:hAnsi="Calibri"/>
          <w:i/>
          <w:iCs/>
        </w:rPr>
        <w:t>sylvestris</w:t>
      </w:r>
      <w:proofErr w:type="spellEnd"/>
      <w:r w:rsidRPr="00D94A8B">
        <w:rPr>
          <w:rFonts w:ascii="Calibri" w:eastAsia="Calibri" w:hAnsi="Calibri"/>
          <w:i/>
          <w:iCs/>
        </w:rPr>
        <w:t>)</w:t>
      </w:r>
      <w:r w:rsidRPr="00D94A8B">
        <w:rPr>
          <w:rFonts w:ascii="Calibri" w:eastAsia="Calibri" w:hAnsi="Calibri"/>
        </w:rPr>
        <w:t xml:space="preserve"> u. c.), vēlams, kombinējot ar noganīšanu attālā tur, kur to iespējams noorganizēt.</w:t>
      </w:r>
    </w:p>
    <w:p w14:paraId="6289CCAE" w14:textId="31897791" w:rsidR="008B7CA8" w:rsidRPr="00D94A8B" w:rsidRDefault="008B7CA8" w:rsidP="008B7CA8">
      <w:pPr>
        <w:jc w:val="both"/>
        <w:rPr>
          <w:rFonts w:ascii="Calibri" w:eastAsia="Calibri" w:hAnsi="Calibri"/>
        </w:rPr>
      </w:pPr>
      <w:r w:rsidRPr="00D94A8B">
        <w:rPr>
          <w:rFonts w:ascii="Calibri" w:eastAsia="Calibri" w:hAnsi="Calibri"/>
        </w:rPr>
        <w:t xml:space="preserve">Aizaugošajā zālājā </w:t>
      </w:r>
      <w:proofErr w:type="spellStart"/>
      <w:r w:rsidRPr="00D94A8B">
        <w:rPr>
          <w:rFonts w:ascii="Calibri" w:eastAsia="Calibri" w:hAnsi="Calibri"/>
        </w:rPr>
        <w:t>Antiņciemā</w:t>
      </w:r>
      <w:proofErr w:type="spellEnd"/>
      <w:r w:rsidRPr="00D94A8B">
        <w:rPr>
          <w:rFonts w:ascii="Calibri" w:eastAsia="Calibri" w:hAnsi="Calibri"/>
        </w:rPr>
        <w:t xml:space="preserve">, kas ir arī mikroliegums vienīgās ĶNP lielās </w:t>
      </w:r>
      <w:proofErr w:type="spellStart"/>
      <w:r w:rsidRPr="00D94A8B">
        <w:rPr>
          <w:rFonts w:ascii="Calibri" w:eastAsia="Calibri" w:hAnsi="Calibri"/>
        </w:rPr>
        <w:t>brūnkātes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Orobanche</w:t>
      </w:r>
      <w:proofErr w:type="spellEnd"/>
      <w:r w:rsidRPr="00D94A8B">
        <w:rPr>
          <w:rFonts w:ascii="Calibri" w:eastAsia="Calibri" w:hAnsi="Calibri"/>
          <w:i/>
        </w:rPr>
        <w:t xml:space="preserve"> </w:t>
      </w:r>
      <w:proofErr w:type="spellStart"/>
      <w:r w:rsidRPr="00D94A8B">
        <w:rPr>
          <w:rFonts w:ascii="Calibri" w:eastAsia="Calibri" w:hAnsi="Calibri"/>
          <w:i/>
        </w:rPr>
        <w:t>elatior</w:t>
      </w:r>
      <w:proofErr w:type="spellEnd"/>
      <w:r w:rsidRPr="00D94A8B">
        <w:rPr>
          <w:rFonts w:ascii="Calibri" w:eastAsia="Calibri" w:hAnsi="Calibri"/>
          <w:i/>
        </w:rPr>
        <w:t>)</w:t>
      </w:r>
      <w:r w:rsidRPr="00D94A8B">
        <w:rPr>
          <w:rFonts w:ascii="Calibri" w:eastAsia="Calibri" w:hAnsi="Calibri"/>
        </w:rPr>
        <w:t xml:space="preserve"> atradnei</w:t>
      </w:r>
      <w:r w:rsidR="00C53FE7">
        <w:rPr>
          <w:rFonts w:ascii="Calibri" w:eastAsia="Calibri" w:hAnsi="Calibri"/>
        </w:rPr>
        <w:t>,</w:t>
      </w:r>
      <w:r w:rsidRPr="00D94A8B">
        <w:rPr>
          <w:rFonts w:ascii="Calibri" w:eastAsia="Calibri" w:hAnsi="Calibri"/>
        </w:rPr>
        <w:t xml:space="preserve"> nepieciešama atjaunojoša pļaušana un mežacūku rakumu izlīdzināšana, regulāras pļaušanas atjaunošana (vēlams, ap augusta sākumu, lai veicinātu lielās </w:t>
      </w:r>
      <w:proofErr w:type="spellStart"/>
      <w:r w:rsidRPr="00D94A8B">
        <w:rPr>
          <w:rFonts w:ascii="Calibri" w:eastAsia="Calibri" w:hAnsi="Calibri"/>
        </w:rPr>
        <w:t>brūnkātes</w:t>
      </w:r>
      <w:proofErr w:type="spellEnd"/>
      <w:r w:rsidRPr="00D94A8B">
        <w:rPr>
          <w:rFonts w:ascii="Calibri" w:eastAsia="Calibri" w:hAnsi="Calibri"/>
        </w:rPr>
        <w:t xml:space="preserve"> izsēšanos; šeit svarīgi saglabāt lielo dzelzeni </w:t>
      </w:r>
      <w:r w:rsidRPr="00D94A8B">
        <w:rPr>
          <w:rFonts w:ascii="Calibri" w:eastAsia="Calibri" w:hAnsi="Calibri"/>
          <w:i/>
          <w:iCs/>
        </w:rPr>
        <w:t>(</w:t>
      </w:r>
      <w:proofErr w:type="spellStart"/>
      <w:r w:rsidRPr="00D94A8B">
        <w:rPr>
          <w:rFonts w:ascii="Calibri" w:eastAsia="Calibri" w:hAnsi="Calibri"/>
          <w:i/>
          <w:iCs/>
        </w:rPr>
        <w:t>Ce</w:t>
      </w:r>
      <w:r w:rsidRPr="00D94A8B">
        <w:rPr>
          <w:rFonts w:ascii="Calibri" w:eastAsia="Calibri" w:hAnsi="Calibri"/>
          <w:i/>
        </w:rPr>
        <w:t>ntaurea</w:t>
      </w:r>
      <w:proofErr w:type="spellEnd"/>
      <w:r w:rsidRPr="00D94A8B">
        <w:rPr>
          <w:rFonts w:ascii="Calibri" w:eastAsia="Calibri" w:hAnsi="Calibri"/>
          <w:i/>
        </w:rPr>
        <w:t xml:space="preserve"> </w:t>
      </w:r>
      <w:proofErr w:type="spellStart"/>
      <w:r w:rsidRPr="00D94A8B">
        <w:rPr>
          <w:rFonts w:ascii="Calibri" w:eastAsia="Calibri" w:hAnsi="Calibri"/>
          <w:i/>
        </w:rPr>
        <w:t>scabiosa</w:t>
      </w:r>
      <w:proofErr w:type="spellEnd"/>
      <w:r w:rsidRPr="00D94A8B">
        <w:rPr>
          <w:rFonts w:ascii="Calibri" w:eastAsia="Calibri" w:hAnsi="Calibri"/>
          <w:i/>
        </w:rPr>
        <w:t>)</w:t>
      </w:r>
      <w:r w:rsidRPr="00D94A8B">
        <w:rPr>
          <w:rFonts w:ascii="Calibri" w:eastAsia="Calibri" w:hAnsi="Calibri"/>
        </w:rPr>
        <w:t xml:space="preserve">, tipisku sausu kaļķainu zālāju sugu, kas ir parazītiskās lielās </w:t>
      </w:r>
      <w:proofErr w:type="spellStart"/>
      <w:r w:rsidRPr="00D94A8B">
        <w:rPr>
          <w:rFonts w:ascii="Calibri" w:eastAsia="Calibri" w:hAnsi="Calibri"/>
        </w:rPr>
        <w:t>brūnkātes</w:t>
      </w:r>
      <w:proofErr w:type="spellEnd"/>
      <w:r w:rsidRPr="00D94A8B">
        <w:rPr>
          <w:rFonts w:ascii="Calibri" w:eastAsia="Calibri" w:hAnsi="Calibri"/>
        </w:rPr>
        <w:t xml:space="preserve"> </w:t>
      </w:r>
      <w:proofErr w:type="spellStart"/>
      <w:r w:rsidRPr="00D94A8B">
        <w:rPr>
          <w:rFonts w:ascii="Calibri" w:eastAsia="Calibri" w:hAnsi="Calibri"/>
        </w:rPr>
        <w:t>saimniekaugs</w:t>
      </w:r>
      <w:proofErr w:type="spellEnd"/>
      <w:r w:rsidRPr="00D94A8B">
        <w:rPr>
          <w:rFonts w:ascii="Calibri" w:eastAsia="Calibri" w:hAnsi="Calibri"/>
        </w:rPr>
        <w:t>).</w:t>
      </w:r>
    </w:p>
    <w:p w14:paraId="6289CCAF"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B.1.6. 6210 biotopam atbilstošu teritoriju izveide 41,1 ha </w:t>
      </w:r>
      <w:r w:rsidRPr="00D94A8B">
        <w:rPr>
          <w:rFonts w:ascii="Calibri" w:eastAsia="Calibri" w:hAnsi="Calibri"/>
        </w:rPr>
        <w:t>(433,</w:t>
      </w:r>
      <w:r w:rsidR="00C56FA8" w:rsidRPr="00D94A8B">
        <w:rPr>
          <w:rFonts w:ascii="Calibri" w:eastAsia="Calibri" w:hAnsi="Calibri"/>
        </w:rPr>
        <w:t xml:space="preserve"> 442,</w:t>
      </w:r>
      <w:r w:rsidRPr="00D94A8B">
        <w:rPr>
          <w:rFonts w:ascii="Calibri" w:eastAsia="Calibri" w:hAnsi="Calibri"/>
        </w:rPr>
        <w:t>447)</w:t>
      </w:r>
    </w:p>
    <w:p w14:paraId="6289CCB0" w14:textId="01BCB080" w:rsidR="008B7CA8" w:rsidRPr="00D94A8B" w:rsidRDefault="008B7CA8" w:rsidP="008B7CA8">
      <w:pPr>
        <w:jc w:val="both"/>
        <w:rPr>
          <w:rFonts w:ascii="Calibri" w:eastAsia="Calibri" w:hAnsi="Calibri"/>
        </w:rPr>
      </w:pPr>
      <w:r w:rsidRPr="00D94A8B">
        <w:rPr>
          <w:rFonts w:ascii="Calibri" w:eastAsia="Calibri" w:hAnsi="Calibri"/>
          <w:b/>
          <w:i/>
        </w:rPr>
        <w:t xml:space="preserve">Pašreizējo biotopa 6210 platību iespējams palielināt, turpinot apsaimniekot pašlaik biotopa minimālajiem kritērijiem neatbilstošus zālājus un iekopjot aizaugošas platības 41,1 ha. </w:t>
      </w:r>
      <w:r w:rsidRPr="00D94A8B">
        <w:rPr>
          <w:rFonts w:ascii="Calibri" w:eastAsia="Calibri" w:hAnsi="Calibri"/>
        </w:rPr>
        <w:t xml:space="preserve">Jāveicina jaunu sausu kaļķainu zālāju biotopam atbilstošu platību veidošanās stipri aizaugušās, ļoti degradētu zālāju platībās un vietās, kur ir atbilstoši augsnes apstākļi. Šādas platības ir </w:t>
      </w:r>
      <w:proofErr w:type="spellStart"/>
      <w:r w:rsidRPr="00D94A8B">
        <w:rPr>
          <w:rFonts w:ascii="Calibri" w:eastAsia="Calibri" w:hAnsi="Calibri"/>
        </w:rPr>
        <w:t>Antiņciemā</w:t>
      </w:r>
      <w:proofErr w:type="spellEnd"/>
      <w:r w:rsidRPr="00D94A8B">
        <w:rPr>
          <w:rFonts w:ascii="Calibri" w:eastAsia="Calibri" w:hAnsi="Calibri"/>
        </w:rPr>
        <w:t xml:space="preserve">, kur nepieciešama gan krūmu izciršana, gan atjaunojoša pļaušana, iekopjot sen pamestos zālājus, kur dominē ekspansīvas </w:t>
      </w:r>
      <w:r w:rsidRPr="00D94A8B">
        <w:rPr>
          <w:rFonts w:ascii="Calibri" w:eastAsia="Calibri" w:hAnsi="Calibri"/>
        </w:rPr>
        <w:lastRenderedPageBreak/>
        <w:t xml:space="preserve">sugas. Arī Kaļķī ir samērā liela </w:t>
      </w:r>
      <w:r w:rsidR="000C05CD" w:rsidRPr="00D94A8B">
        <w:rPr>
          <w:rFonts w:ascii="Calibri" w:eastAsia="Calibri" w:hAnsi="Calibri"/>
        </w:rPr>
        <w:t>aizaug</w:t>
      </w:r>
      <w:r w:rsidR="000C05CD">
        <w:rPr>
          <w:rFonts w:ascii="Calibri" w:eastAsia="Calibri" w:hAnsi="Calibri"/>
        </w:rPr>
        <w:t>o</w:t>
      </w:r>
      <w:r w:rsidR="000C05CD" w:rsidRPr="00D94A8B">
        <w:rPr>
          <w:rFonts w:ascii="Calibri" w:eastAsia="Calibri" w:hAnsi="Calibri"/>
        </w:rPr>
        <w:t>ša</w:t>
      </w:r>
      <w:r w:rsidRPr="00D94A8B">
        <w:rPr>
          <w:rFonts w:ascii="Calibri" w:eastAsia="Calibri" w:hAnsi="Calibri"/>
        </w:rPr>
        <w:t>, ilgstoši neapsaimniekota zālāju platība starp Liepājas šoseju un Kauguru kanālu, kas pēc iekopšanas potenciāli varētu būt sauss kaļķains zālājs (jāizcērt krūmi, jāfrēzē celmi, jānovāc biezais kūlas slānis, jāveic atjaunojoša pļaušana, pirmajā gadā vēlams divreiz, jāatsāk regulāra pļaušana vai noganīšana, vēlams kombinējot pļaušanu un ganīšanu atālā).</w:t>
      </w:r>
    </w:p>
    <w:p w14:paraId="6289CCB1" w14:textId="77777777" w:rsidR="008B7CA8" w:rsidRPr="00D94A8B" w:rsidRDefault="008B7CA8" w:rsidP="008B7CA8">
      <w:pPr>
        <w:jc w:val="both"/>
        <w:rPr>
          <w:rFonts w:ascii="Calibri" w:eastAsia="Calibri" w:hAnsi="Calibri"/>
        </w:rPr>
      </w:pPr>
      <w:r w:rsidRPr="00D94A8B">
        <w:rPr>
          <w:rFonts w:ascii="Calibri" w:eastAsia="Calibri" w:hAnsi="Calibri"/>
        </w:rPr>
        <w:t>Jaunu biotopa platību veidošanās jāveicina arī atmatās, kur ir piemēroti augsnes apstākļi (</w:t>
      </w:r>
      <w:proofErr w:type="spellStart"/>
      <w:r w:rsidRPr="00D94A8B">
        <w:rPr>
          <w:rFonts w:ascii="Calibri" w:eastAsia="Calibri" w:hAnsi="Calibri"/>
        </w:rPr>
        <w:t>Jāņkroga</w:t>
      </w:r>
      <w:proofErr w:type="spellEnd"/>
      <w:r w:rsidRPr="00D94A8B">
        <w:rPr>
          <w:rFonts w:ascii="Calibri" w:eastAsia="Calibri" w:hAnsi="Calibri"/>
        </w:rPr>
        <w:t xml:space="preserve"> un Valguma apkārtnē, </w:t>
      </w:r>
      <w:proofErr w:type="spellStart"/>
      <w:r w:rsidRPr="00D94A8B">
        <w:rPr>
          <w:rFonts w:ascii="Calibri" w:eastAsia="Calibri" w:hAnsi="Calibri"/>
        </w:rPr>
        <w:t>Čaukciemā</w:t>
      </w:r>
      <w:proofErr w:type="spellEnd"/>
      <w:r w:rsidRPr="00D94A8B">
        <w:rPr>
          <w:rFonts w:ascii="Calibri" w:eastAsia="Calibri" w:hAnsi="Calibri"/>
        </w:rPr>
        <w:t>). To var darīt, nodrošinot atjaunojošu (pirmajos gados divreiz gadā) pļaušanu ar biomasas savākšanu. Rezultātu var uzlabot, veicot līdzīgos biotopos ievāktu raksturīgo zālāju augu sugu sēklu materiāla ienešanu (detalizētāk: zālāju apsaimniekošanas vadlīnijās (Rūsiņa (</w:t>
      </w:r>
      <w:proofErr w:type="spellStart"/>
      <w:r w:rsidRPr="00D94A8B">
        <w:rPr>
          <w:rFonts w:ascii="Calibri" w:eastAsia="Calibri" w:hAnsi="Calibri"/>
        </w:rPr>
        <w:t>red</w:t>
      </w:r>
      <w:proofErr w:type="spellEnd"/>
      <w:r w:rsidRPr="00D94A8B">
        <w:rPr>
          <w:rFonts w:ascii="Calibri" w:eastAsia="Calibri" w:hAnsi="Calibri"/>
        </w:rPr>
        <w:t xml:space="preserve">.), 2017). </w:t>
      </w:r>
    </w:p>
    <w:p w14:paraId="6289CCB2" w14:textId="77777777" w:rsidR="008B7CA8" w:rsidRPr="00D94A8B" w:rsidRDefault="008B7CA8" w:rsidP="008B7CA8">
      <w:pPr>
        <w:jc w:val="both"/>
        <w:rPr>
          <w:rFonts w:ascii="Calibri" w:eastAsia="Calibri" w:hAnsi="Calibri"/>
        </w:rPr>
      </w:pPr>
      <w:r w:rsidRPr="00D94A8B">
        <w:rPr>
          <w:rFonts w:ascii="Calibri" w:eastAsia="Calibri" w:hAnsi="Calibri"/>
        </w:rPr>
        <w:t xml:space="preserve">Šī biotopa attīstību var veicināt un mērķtiecīgi veidot </w:t>
      </w:r>
      <w:proofErr w:type="spellStart"/>
      <w:r w:rsidRPr="00D94A8B">
        <w:rPr>
          <w:rFonts w:ascii="Calibri" w:eastAsia="Calibri" w:hAnsi="Calibri"/>
        </w:rPr>
        <w:t>Sahalīnes</w:t>
      </w:r>
      <w:proofErr w:type="spellEnd"/>
      <w:r w:rsidRPr="00D94A8B">
        <w:rPr>
          <w:rFonts w:ascii="Calibri" w:eastAsia="Calibri" w:hAnsi="Calibri"/>
        </w:rPr>
        <w:t xml:space="preserve"> dīķa krastos (nesen izveidotas liellopu ganības). Līdzīgas šāda veida zālājiem piemērotas </w:t>
      </w:r>
      <w:proofErr w:type="spellStart"/>
      <w:r w:rsidRPr="00D94A8B">
        <w:rPr>
          <w:rFonts w:ascii="Calibri" w:eastAsia="Calibri" w:hAnsi="Calibri"/>
        </w:rPr>
        <w:t>augtenes</w:t>
      </w:r>
      <w:proofErr w:type="spellEnd"/>
      <w:r w:rsidRPr="00D94A8B">
        <w:rPr>
          <w:rFonts w:ascii="Calibri" w:eastAsia="Calibri" w:hAnsi="Calibri"/>
        </w:rPr>
        <w:t xml:space="preserve"> ar laiku var izveidot un veicināt </w:t>
      </w:r>
      <w:proofErr w:type="spellStart"/>
      <w:r w:rsidRPr="00D94A8B">
        <w:rPr>
          <w:rFonts w:ascii="Calibri" w:eastAsia="Calibri" w:hAnsi="Calibri"/>
        </w:rPr>
        <w:t>rekultivējamā</w:t>
      </w:r>
      <w:proofErr w:type="spellEnd"/>
      <w:r w:rsidRPr="00D94A8B">
        <w:rPr>
          <w:rFonts w:ascii="Calibri" w:eastAsia="Calibri" w:hAnsi="Calibri"/>
        </w:rPr>
        <w:t xml:space="preserve"> Kaļķa dolomīta karjerā (sausās nogāzēs, kas, visticamāk, saglabāsies plānotās ūdenskrātuves krastos, kuru platība un konfigurācija gan DA plāna izstrādes laikā nebija zināma, jo izstrādātais karjers vēl nebija applūdis). Kaļķī ir saglabājušies labas kvalitātes dabiskie zālāji, tāpēc, visticamāk, šeit nebūtu nepieciešama dabisko zālāju sēklu piesēšana, bet optimālos apstākļos augājs veidotos pats. Optimāli – detalizēti plānojot šīs teritorijas nākotni, jāveido dolomīta karjeru krastu bioloģiskās daudzveidības veicināšanas un apsaimniekošanas plāns, tajā detalizēti paredzot nepieciešamās darbības. Līdzīgi Kaļķa karjeram, augsts sausu kaļķainu zālāju potenciāls ir </w:t>
      </w:r>
      <w:proofErr w:type="spellStart"/>
      <w:r w:rsidRPr="00D94A8B">
        <w:rPr>
          <w:rFonts w:ascii="Calibri" w:eastAsia="Calibri" w:hAnsi="Calibri"/>
        </w:rPr>
        <w:t>Līkumciema</w:t>
      </w:r>
      <w:proofErr w:type="spellEnd"/>
      <w:r w:rsidRPr="00D94A8B">
        <w:rPr>
          <w:rFonts w:ascii="Calibri" w:eastAsia="Calibri" w:hAnsi="Calibri"/>
        </w:rPr>
        <w:t xml:space="preserve"> dolomīta karjeru krastiem, ja tajā veiktu atbilstošus pasākumus.</w:t>
      </w:r>
    </w:p>
    <w:p w14:paraId="6289CCB3"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B.1.7. </w:t>
      </w:r>
      <w:r w:rsidRPr="00D94A8B">
        <w:rPr>
          <w:rFonts w:ascii="Calibri" w:eastAsia="Calibri" w:hAnsi="Calibri" w:cs="Calibri"/>
          <w:b/>
        </w:rPr>
        <w:t xml:space="preserve">6230* </w:t>
      </w:r>
      <w:r w:rsidRPr="00D94A8B">
        <w:rPr>
          <w:rFonts w:ascii="Calibri" w:eastAsia="Calibri" w:hAnsi="Calibri"/>
          <w:b/>
        </w:rPr>
        <w:t>Vilkakūlas zālāji (</w:t>
      </w:r>
      <w:proofErr w:type="spellStart"/>
      <w:r w:rsidRPr="00D94A8B">
        <w:rPr>
          <w:rFonts w:ascii="Calibri" w:eastAsia="Calibri" w:hAnsi="Calibri"/>
          <w:b/>
        </w:rPr>
        <w:t>tukšaiņu</w:t>
      </w:r>
      <w:proofErr w:type="spellEnd"/>
      <w:r w:rsidRPr="00D94A8B">
        <w:rPr>
          <w:rFonts w:ascii="Calibri" w:eastAsia="Calibri" w:hAnsi="Calibri"/>
          <w:b/>
        </w:rPr>
        <w:t xml:space="preserve"> zālāji)</w:t>
      </w:r>
      <w:r w:rsidRPr="00D94A8B">
        <w:rPr>
          <w:rFonts w:ascii="Calibri" w:eastAsia="Calibri" w:hAnsi="Calibri"/>
          <w:b/>
          <w:i/>
        </w:rPr>
        <w:t xml:space="preserve"> </w:t>
      </w:r>
      <w:r w:rsidRPr="00D94A8B">
        <w:rPr>
          <w:rFonts w:ascii="Calibri" w:eastAsia="Calibri" w:hAnsi="Calibri" w:cs="Calibri"/>
          <w:b/>
        </w:rPr>
        <w:t xml:space="preserve">biotopa kvalitātes uzlabošana </w:t>
      </w:r>
      <w:r w:rsidRPr="00D94A8B">
        <w:rPr>
          <w:rFonts w:ascii="Calibri" w:eastAsia="Calibri" w:hAnsi="Calibri"/>
          <w:b/>
          <w:i/>
        </w:rPr>
        <w:t>1,1 ha</w:t>
      </w:r>
      <w:r w:rsidRPr="00D94A8B">
        <w:rPr>
          <w:rFonts w:ascii="Calibri" w:eastAsia="Calibri" w:hAnsi="Calibri" w:cs="Calibri"/>
          <w:b/>
        </w:rPr>
        <w:t xml:space="preserve"> - krūmu un celmu frēzēšana, zemsedzes izlīdzināšana, novācot kūlas un sūnu slāni, regulāras pļaušana, siena savākšana</w:t>
      </w:r>
      <w:r w:rsidRPr="00D94A8B">
        <w:rPr>
          <w:rFonts w:ascii="Calibri" w:eastAsia="Calibri" w:hAnsi="Calibri"/>
          <w:b/>
        </w:rPr>
        <w:t xml:space="preserve"> </w:t>
      </w:r>
      <w:r w:rsidRPr="00D94A8B">
        <w:rPr>
          <w:rFonts w:ascii="Calibri" w:eastAsia="Calibri" w:hAnsi="Calibri"/>
        </w:rPr>
        <w:t>(433, 443)</w:t>
      </w:r>
    </w:p>
    <w:p w14:paraId="6289CCB4"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Biotopa 6230* saglabāšanai nepieciešama atjaunošana, izcērtot krūmus un veicot sakņu un celmu frēzēšanu, izlīdzinot nelīdzenumus, novācot kūlas un sūnu slāni, atsākot regulāru pļaušanu ar siena savākšanu (optimāli – mērenu noganīšanu – līdz 0,5 liellopu vienībām uz hektāru). Īpaša uzmanība jāpievērš invazīvo sugu izskaušanai (krokainā roze </w:t>
      </w:r>
      <w:r w:rsidRPr="00D94A8B">
        <w:rPr>
          <w:rFonts w:ascii="Calibri" w:eastAsia="Calibri" w:hAnsi="Calibri"/>
          <w:i/>
          <w:iCs/>
        </w:rPr>
        <w:t xml:space="preserve">(Rosa </w:t>
      </w:r>
      <w:proofErr w:type="spellStart"/>
      <w:r w:rsidRPr="00D94A8B">
        <w:rPr>
          <w:rFonts w:ascii="Calibri" w:eastAsia="Calibri" w:hAnsi="Calibri"/>
          <w:i/>
          <w:iCs/>
        </w:rPr>
        <w:t>rugosa</w:t>
      </w:r>
      <w:proofErr w:type="spellEnd"/>
      <w:r w:rsidRPr="00D94A8B">
        <w:rPr>
          <w:rFonts w:ascii="Calibri" w:eastAsia="Calibri" w:hAnsi="Calibri"/>
          <w:i/>
          <w:iCs/>
        </w:rPr>
        <w:t xml:space="preserve">), </w:t>
      </w:r>
      <w:proofErr w:type="spellStart"/>
      <w:r w:rsidRPr="00D94A8B">
        <w:rPr>
          <w:rFonts w:ascii="Calibri" w:eastAsia="Calibri" w:hAnsi="Calibri"/>
        </w:rPr>
        <w:t>plūmjlapu</w:t>
      </w:r>
      <w:proofErr w:type="spellEnd"/>
      <w:r w:rsidRPr="00D94A8B">
        <w:rPr>
          <w:rFonts w:ascii="Calibri" w:eastAsia="Calibri" w:hAnsi="Calibri"/>
        </w:rPr>
        <w:t xml:space="preserve"> aronija </w:t>
      </w:r>
      <w:r w:rsidRPr="00D94A8B">
        <w:rPr>
          <w:rFonts w:ascii="Calibri" w:eastAsia="Calibri" w:hAnsi="Calibri"/>
          <w:i/>
          <w:iCs/>
        </w:rPr>
        <w:t>(</w:t>
      </w:r>
      <w:proofErr w:type="spellStart"/>
      <w:r w:rsidRPr="00D94A8B">
        <w:rPr>
          <w:rFonts w:ascii="Calibri" w:eastAsia="Calibri" w:hAnsi="Calibri"/>
          <w:i/>
          <w:iCs/>
        </w:rPr>
        <w:t>Aronia</w:t>
      </w:r>
      <w:proofErr w:type="spellEnd"/>
      <w:r w:rsidRPr="00D94A8B">
        <w:rPr>
          <w:rFonts w:ascii="Calibri" w:eastAsia="Calibri" w:hAnsi="Calibri"/>
          <w:i/>
          <w:iCs/>
        </w:rPr>
        <w:t xml:space="preserve"> </w:t>
      </w:r>
      <w:proofErr w:type="spellStart"/>
      <w:r w:rsidRPr="00D94A8B">
        <w:rPr>
          <w:rFonts w:ascii="Calibri" w:eastAsia="Calibri" w:hAnsi="Calibri"/>
          <w:i/>
          <w:iCs/>
        </w:rPr>
        <w:t>Prunifolia</w:t>
      </w:r>
      <w:proofErr w:type="spellEnd"/>
      <w:r w:rsidRPr="00D94A8B">
        <w:rPr>
          <w:rFonts w:ascii="Calibri" w:eastAsia="Calibri" w:hAnsi="Calibri"/>
          <w:i/>
          <w:iCs/>
        </w:rPr>
        <w:t>)</w:t>
      </w:r>
      <w:r w:rsidRPr="00D94A8B">
        <w:rPr>
          <w:rFonts w:ascii="Calibri" w:eastAsia="Calibri" w:hAnsi="Calibri"/>
        </w:rPr>
        <w:t>), kas pēc nopļaušanas intensīvi dzen atvases, līdz ar to šeit ieteicams veikt sakņu un celmu frēzēšanu, biežu, atkārtotu pļaušanu vai citas metodes ar augstu efektivitāti. Nepieciešams veikt invazīvo sugu izskaušanu ne tikai vilkakūlas zālāja platībā, bet visā tuvākajā apkārtnē. Pļava atrodas privātīpašumā, īpašniekiem līdz šim nav bijis intereses par pļavu apsaimniekošanu; tā ir potenciāla apbūves teritorija.</w:t>
      </w:r>
    </w:p>
    <w:p w14:paraId="6289CCB5"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B.1.8. Biotopa 6270* saglabāšana un </w:t>
      </w:r>
      <w:r w:rsidRPr="00D94A8B">
        <w:rPr>
          <w:rFonts w:ascii="Calibri" w:eastAsia="Calibri" w:hAnsi="Calibri" w:cs="Calibri"/>
          <w:b/>
        </w:rPr>
        <w:t xml:space="preserve">kvalitātes uzlabošana - </w:t>
      </w:r>
      <w:r w:rsidRPr="00D94A8B">
        <w:rPr>
          <w:rFonts w:ascii="Calibri" w:eastAsia="Calibri" w:hAnsi="Calibri"/>
          <w:b/>
        </w:rPr>
        <w:t xml:space="preserve">mērena noganīšana 108,5 ha </w:t>
      </w:r>
      <w:r w:rsidRPr="00D94A8B">
        <w:rPr>
          <w:rFonts w:ascii="Calibri" w:eastAsia="Calibri" w:hAnsi="Calibri"/>
        </w:rPr>
        <w:t>(433, 442, 447)</w:t>
      </w:r>
    </w:p>
    <w:p w14:paraId="6289CCB6" w14:textId="77777777" w:rsidR="008B7CA8" w:rsidRPr="00D94A8B" w:rsidRDefault="008B7CA8" w:rsidP="008B7CA8">
      <w:pPr>
        <w:jc w:val="both"/>
        <w:rPr>
          <w:rFonts w:ascii="Calibri" w:eastAsia="Calibri" w:hAnsi="Calibri"/>
        </w:rPr>
      </w:pPr>
      <w:r w:rsidRPr="00D94A8B">
        <w:rPr>
          <w:rFonts w:ascii="Calibri" w:eastAsia="Calibri" w:hAnsi="Calibri"/>
          <w:b/>
        </w:rPr>
        <w:t>Saglabāti esošie biotopa 6270* Sugām bagātas ganības un ganītas pļavas poligoni 108,5 ha labā stāvoklī.</w:t>
      </w:r>
      <w:r w:rsidRPr="00D94A8B">
        <w:rPr>
          <w:rFonts w:ascii="Calibri" w:eastAsia="Calibri" w:hAnsi="Calibri"/>
        </w:rPr>
        <w:t xml:space="preserve"> Biotopa 6270* saglabāšanai optimāla apsaimniekošana ir mērena noganīšana (līdz 0,5 liellopu vienībām uz hektāru) vai siena pļaušana ap vasaras vidu un noganīšana atālā. Bez noganīšanas sugām bagātas ganības un ganītas pļavas, visticamāk, ar laiku transformēsies par biotopu 6510 </w:t>
      </w:r>
      <w:r w:rsidRPr="00D94A8B">
        <w:rPr>
          <w:rFonts w:ascii="Calibri" w:eastAsia="Calibri" w:hAnsi="Calibri"/>
          <w:i/>
          <w:iCs/>
        </w:rPr>
        <w:t>Mēreni mitras pļavas</w:t>
      </w:r>
      <w:r w:rsidRPr="00D94A8B">
        <w:rPr>
          <w:rFonts w:ascii="Calibri" w:eastAsia="Calibri" w:hAnsi="Calibri"/>
        </w:rPr>
        <w:t xml:space="preserve"> (Smārde, Jaunslavieši u. c.). Ja zālāji tiek pļauti un nav noganīšanas, vēlams pļaut ap vasaras vidu (līdz augustam), lai mazinātu ekspansīvu sugu izplatīšanos un veicinātu sugu sastāva daudzveidošanos.</w:t>
      </w:r>
    </w:p>
    <w:p w14:paraId="6289CCB7"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lastRenderedPageBreak/>
        <w:t>Dundurpļavu</w:t>
      </w:r>
      <w:proofErr w:type="spellEnd"/>
      <w:r w:rsidRPr="00D94A8B">
        <w:rPr>
          <w:rFonts w:ascii="Calibri" w:eastAsia="Calibri" w:hAnsi="Calibri"/>
        </w:rPr>
        <w:t xml:space="preserve"> aplokā un Kaļķa ciema zālājos jāturpina noganīt, pievēršot uzmanību pārganīšanas riskam – pārāk intensīva noganīšana rada degradējošu ietekmi uz zālāja sugu daudzveidību un struktūru. Ganībās jūnija beigās vēlams appļaut </w:t>
      </w:r>
      <w:proofErr w:type="spellStart"/>
      <w:r w:rsidRPr="00D94A8B">
        <w:rPr>
          <w:rFonts w:ascii="Calibri" w:eastAsia="Calibri" w:hAnsi="Calibri"/>
        </w:rPr>
        <w:t>ruderālas</w:t>
      </w:r>
      <w:proofErr w:type="spellEnd"/>
      <w:r w:rsidRPr="00D94A8B">
        <w:rPr>
          <w:rFonts w:ascii="Calibri" w:eastAsia="Calibri" w:hAnsi="Calibri"/>
        </w:rPr>
        <w:t xml:space="preserve"> </w:t>
      </w:r>
      <w:proofErr w:type="spellStart"/>
      <w:r w:rsidRPr="00D94A8B">
        <w:rPr>
          <w:rFonts w:ascii="Calibri" w:eastAsia="Calibri" w:hAnsi="Calibri"/>
        </w:rPr>
        <w:t>augstzāļu</w:t>
      </w:r>
      <w:proofErr w:type="spellEnd"/>
      <w:r w:rsidRPr="00D94A8B">
        <w:rPr>
          <w:rFonts w:ascii="Calibri" w:eastAsia="Calibri" w:hAnsi="Calibri"/>
        </w:rPr>
        <w:t xml:space="preserve"> audzes (ja tās ap vasaras vidu lopi nav noēduši), nepieļaujot to sēklu nogatavošanos un izplatīšanos. </w:t>
      </w:r>
      <w:proofErr w:type="spellStart"/>
      <w:r w:rsidRPr="00D94A8B">
        <w:rPr>
          <w:rFonts w:ascii="Calibri" w:eastAsia="Calibri" w:hAnsi="Calibri"/>
        </w:rPr>
        <w:t>Dundurpļavu</w:t>
      </w:r>
      <w:proofErr w:type="spellEnd"/>
      <w:r w:rsidRPr="00D94A8B">
        <w:rPr>
          <w:rFonts w:ascii="Calibri" w:eastAsia="Calibri" w:hAnsi="Calibri"/>
        </w:rPr>
        <w:t xml:space="preserve"> aplokā, ņemot vērā lēno augu sugu daudzveidības atjaunošanos, vēlams turpināt mēreni mitru līdz sausu dabisko zālāju augu sēklu piesēšanu (jau īstenota 2012. un 2020. gadā). </w:t>
      </w:r>
    </w:p>
    <w:p w14:paraId="6289CCB8"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B.1.9. Jaunu biotopam 6270* atbilstošu platību izveidošana 38,3 ha </w:t>
      </w:r>
      <w:r w:rsidRPr="00D94A8B">
        <w:rPr>
          <w:rFonts w:ascii="Calibri" w:eastAsia="Calibri" w:hAnsi="Calibri"/>
        </w:rPr>
        <w:t>(433, 442,</w:t>
      </w:r>
      <w:r w:rsidR="00C56FA8" w:rsidRPr="00D94A8B">
        <w:rPr>
          <w:rFonts w:ascii="Calibri" w:eastAsia="Calibri" w:hAnsi="Calibri"/>
        </w:rPr>
        <w:t xml:space="preserve"> 443,</w:t>
      </w:r>
      <w:r w:rsidRPr="00D94A8B">
        <w:rPr>
          <w:rFonts w:ascii="Calibri" w:eastAsia="Calibri" w:hAnsi="Calibri"/>
        </w:rPr>
        <w:t xml:space="preserve"> 447)</w:t>
      </w:r>
    </w:p>
    <w:p w14:paraId="6289CCB9" w14:textId="29E4B0C9" w:rsidR="008B7CA8" w:rsidRPr="00D94A8B" w:rsidRDefault="008B7CA8" w:rsidP="008B7CA8">
      <w:pPr>
        <w:jc w:val="both"/>
        <w:rPr>
          <w:rFonts w:ascii="Calibri" w:eastAsia="Calibri" w:hAnsi="Calibri"/>
        </w:rPr>
      </w:pPr>
      <w:r w:rsidRPr="00D94A8B">
        <w:rPr>
          <w:rFonts w:ascii="Calibri" w:eastAsia="Calibri" w:hAnsi="Calibri"/>
          <w:b/>
        </w:rPr>
        <w:t xml:space="preserve">Apsaimniekot (optimāli – noganot) pašlaik biotopa minimālajiem kritērijiem neatbilstošus zālājus un iekopjot aizaugošas platības 38,3 ha platībā. </w:t>
      </w:r>
      <w:r w:rsidRPr="00D94A8B">
        <w:rPr>
          <w:rFonts w:ascii="Calibri" w:eastAsia="Calibri" w:hAnsi="Calibri"/>
        </w:rPr>
        <w:t>Smārdē pie dzelzceļa vēlama agrāka pļaušana ekspansīvu sugu mazināšanai un sugu sastāva daudzveidības veicināšanai, krūmu izciršana gar grāvjiem un celmu frēzēšana (īstenota 2008. gadā, nepieciešams atkārtot).</w:t>
      </w:r>
    </w:p>
    <w:p w14:paraId="6289CCBA" w14:textId="77777777" w:rsidR="008B7CA8" w:rsidRPr="00D94A8B" w:rsidRDefault="008B7CA8" w:rsidP="008B7CA8">
      <w:pPr>
        <w:jc w:val="both"/>
        <w:rPr>
          <w:rFonts w:ascii="Calibri" w:eastAsia="Calibri" w:hAnsi="Calibri"/>
        </w:rPr>
      </w:pPr>
      <w:r w:rsidRPr="00D94A8B">
        <w:rPr>
          <w:rFonts w:ascii="Calibri" w:eastAsia="Calibri" w:hAnsi="Calibri"/>
        </w:rPr>
        <w:t xml:space="preserve">Pie </w:t>
      </w:r>
      <w:proofErr w:type="spellStart"/>
      <w:r w:rsidRPr="00D94A8B">
        <w:rPr>
          <w:rFonts w:ascii="Calibri" w:eastAsia="Calibri" w:hAnsi="Calibri"/>
        </w:rPr>
        <w:t>Medniekpļavām</w:t>
      </w:r>
      <w:proofErr w:type="spellEnd"/>
      <w:r w:rsidRPr="00D94A8B">
        <w:rPr>
          <w:rFonts w:ascii="Calibri" w:eastAsia="Calibri" w:hAnsi="Calibri"/>
        </w:rPr>
        <w:t xml:space="preserve"> Rotkaļu apkārtnē un </w:t>
      </w:r>
      <w:proofErr w:type="spellStart"/>
      <w:r w:rsidRPr="00D94A8B">
        <w:rPr>
          <w:rFonts w:ascii="Calibri" w:eastAsia="Calibri" w:hAnsi="Calibri"/>
        </w:rPr>
        <w:t>Antiņciemā</w:t>
      </w:r>
      <w:proofErr w:type="spellEnd"/>
      <w:r w:rsidRPr="00D94A8B">
        <w:rPr>
          <w:rFonts w:ascii="Calibri" w:eastAsia="Calibri" w:hAnsi="Calibri"/>
        </w:rPr>
        <w:t xml:space="preserve"> nepieciešama biotopu atjaunošana, izcērtot krūmus un veicot celmu frēzēšanu. Rotkaļu apkārtnē meža pļavas  atjaunošanai un apsaimniekošanai nepieciešama piebraukšanas iespējas izveide. </w:t>
      </w:r>
      <w:proofErr w:type="spellStart"/>
      <w:r w:rsidRPr="00D94A8B">
        <w:rPr>
          <w:rFonts w:ascii="Calibri" w:eastAsia="Calibri" w:hAnsi="Calibri"/>
        </w:rPr>
        <w:t>Antiņciemā</w:t>
      </w:r>
      <w:proofErr w:type="spellEnd"/>
      <w:r w:rsidRPr="00D94A8B">
        <w:rPr>
          <w:rFonts w:ascii="Calibri" w:eastAsia="Calibri" w:hAnsi="Calibri"/>
        </w:rPr>
        <w:t xml:space="preserve"> biotopa atjaunošanai un regulārai apsaimniekošanai jānovērš bebra ietekme vecajos grāvjos.</w:t>
      </w:r>
    </w:p>
    <w:p w14:paraId="6289CCBB" w14:textId="77777777" w:rsidR="008B7CA8" w:rsidRPr="00D94A8B" w:rsidRDefault="008B7CA8" w:rsidP="008B7CA8">
      <w:pPr>
        <w:jc w:val="both"/>
        <w:rPr>
          <w:rFonts w:ascii="Calibri" w:eastAsia="Calibri" w:hAnsi="Calibri"/>
          <w:b/>
          <w:i/>
        </w:rPr>
      </w:pPr>
    </w:p>
    <w:p w14:paraId="6289CCBC"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B.1.10. </w:t>
      </w:r>
      <w:r w:rsidRPr="00D94A8B">
        <w:rPr>
          <w:rFonts w:ascii="Calibri" w:eastAsia="Calibri" w:hAnsi="Calibri" w:cs="Calibri"/>
          <w:b/>
        </w:rPr>
        <w:t xml:space="preserve">Biotopa 6410 saglabāšana un kvalitātes uzlabošana 118,1 ha – pļaušana, ar siena savākšanu, mērena noganīšana; krūmu un celmu frēzēšana, </w:t>
      </w:r>
      <w:r w:rsidRPr="00D94A8B">
        <w:rPr>
          <w:rFonts w:ascii="Calibri" w:eastAsia="Calibri" w:hAnsi="Calibri"/>
          <w:b/>
        </w:rPr>
        <w:t xml:space="preserve">sūnu slāņa novākšana, apsaimniekošanai nepieciešamo ceļu izveidošana </w:t>
      </w:r>
      <w:r w:rsidRPr="00D94A8B">
        <w:rPr>
          <w:rFonts w:ascii="Calibri" w:eastAsia="Calibri" w:hAnsi="Calibri"/>
        </w:rPr>
        <w:t>(430, 433, 442, 443, 444, 447</w:t>
      </w:r>
      <w:r w:rsidR="00C56FA8" w:rsidRPr="00D94A8B">
        <w:rPr>
          <w:rFonts w:ascii="Calibri" w:eastAsia="Calibri" w:hAnsi="Calibri"/>
        </w:rPr>
        <w:t>, 473</w:t>
      </w:r>
      <w:r w:rsidRPr="00D94A8B">
        <w:rPr>
          <w:rFonts w:ascii="Calibri" w:eastAsia="Calibri" w:hAnsi="Calibri"/>
        </w:rPr>
        <w:t>)</w:t>
      </w:r>
    </w:p>
    <w:p w14:paraId="6289CCBD" w14:textId="2867FA71" w:rsidR="008B7CA8" w:rsidRPr="00D94A8B" w:rsidRDefault="008B7CA8" w:rsidP="008B7CA8">
      <w:pPr>
        <w:jc w:val="both"/>
        <w:rPr>
          <w:rFonts w:ascii="Calibri" w:eastAsia="Calibri" w:hAnsi="Calibri"/>
        </w:rPr>
      </w:pPr>
      <w:r w:rsidRPr="00D94A8B">
        <w:rPr>
          <w:rFonts w:ascii="Calibri" w:eastAsia="Calibri" w:hAnsi="Calibri"/>
        </w:rPr>
        <w:t xml:space="preserve">Apsaimniekotās pļavās jāturpina līdzšinējā apsaimniekošana, ik gadu pļaujot un savācot sienu. Pieļaujama mērenas intensitātes noganīšana (līdz 0,5 liellopu vienībām uz hektāru), taču mitrās kūdras augsnēs izmīdīšanas riska dēļ tā nav uzskatāma par optimālu metodi zemsedzes bojājumu dēļ, kas apdraud arī zemsedzes faunu, t. sk. reti sastopamās </w:t>
      </w:r>
      <w:proofErr w:type="spellStart"/>
      <w:r w:rsidRPr="00D94A8B">
        <w:rPr>
          <w:rFonts w:ascii="Calibri" w:eastAsia="Calibri" w:hAnsi="Calibri"/>
        </w:rPr>
        <w:t>pumpurgliemežu</w:t>
      </w:r>
      <w:proofErr w:type="spellEnd"/>
      <w:r w:rsidRPr="00D94A8B">
        <w:rPr>
          <w:rFonts w:ascii="Calibri" w:eastAsia="Calibri" w:hAnsi="Calibri"/>
        </w:rPr>
        <w:t xml:space="preserve"> sugas (</w:t>
      </w:r>
      <w:proofErr w:type="spellStart"/>
      <w:r w:rsidRPr="00D94A8B">
        <w:rPr>
          <w:rFonts w:ascii="Calibri" w:eastAsia="Calibri" w:hAnsi="Calibri"/>
        </w:rPr>
        <w:t>Šefferova</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2008; Priede (</w:t>
      </w:r>
      <w:proofErr w:type="spellStart"/>
      <w:r w:rsidRPr="00D94A8B">
        <w:rPr>
          <w:rFonts w:ascii="Calibri" w:eastAsia="Calibri" w:hAnsi="Calibri"/>
        </w:rPr>
        <w:t>red</w:t>
      </w:r>
      <w:proofErr w:type="spellEnd"/>
      <w:r w:rsidRPr="00D94A8B">
        <w:rPr>
          <w:rFonts w:ascii="Calibri" w:eastAsia="Calibri" w:hAnsi="Calibri"/>
        </w:rPr>
        <w:t xml:space="preserve">.), 2017). Mitros zālājos periodiski izžūstošās vietās, ievērojot arī to tradicionālo izmantošanu, pļauj vēlāk nekā cita veida </w:t>
      </w:r>
      <w:r w:rsidR="002E7E95" w:rsidRPr="00D94A8B">
        <w:rPr>
          <w:rFonts w:ascii="Calibri" w:eastAsia="Calibri" w:hAnsi="Calibri"/>
        </w:rPr>
        <w:t>zālāj</w:t>
      </w:r>
      <w:r w:rsidR="002E7E95">
        <w:rPr>
          <w:rFonts w:ascii="Calibri" w:eastAsia="Calibri" w:hAnsi="Calibri"/>
        </w:rPr>
        <w:t>o</w:t>
      </w:r>
      <w:r w:rsidR="002E7E95" w:rsidRPr="00D94A8B">
        <w:rPr>
          <w:rFonts w:ascii="Calibri" w:eastAsia="Calibri" w:hAnsi="Calibri"/>
        </w:rPr>
        <w:t>s</w:t>
      </w:r>
      <w:r w:rsidR="002E7E95">
        <w:rPr>
          <w:rFonts w:ascii="Calibri" w:eastAsia="Calibri" w:hAnsi="Calibri"/>
        </w:rPr>
        <w:t>. Vē</w:t>
      </w:r>
      <w:r w:rsidRPr="00D94A8B">
        <w:rPr>
          <w:rFonts w:ascii="Calibri" w:eastAsia="Calibri" w:hAnsi="Calibri"/>
        </w:rPr>
        <w:t xml:space="preserve">lams tos pļaut vasaras otrajā pusē – sākot ar augusta otru pusi vai augusta beigās, kas nodrošinās izziedēšanas iespēju lielai daļai </w:t>
      </w:r>
      <w:proofErr w:type="spellStart"/>
      <w:r w:rsidRPr="00D94A8B">
        <w:rPr>
          <w:rFonts w:ascii="Calibri" w:eastAsia="Calibri" w:hAnsi="Calibri"/>
        </w:rPr>
        <w:t>vaskulāro</w:t>
      </w:r>
      <w:proofErr w:type="spellEnd"/>
      <w:r w:rsidRPr="00D94A8B">
        <w:rPr>
          <w:rFonts w:ascii="Calibri" w:eastAsia="Calibri" w:hAnsi="Calibri"/>
        </w:rPr>
        <w:t xml:space="preserve"> augu, kas zied vēlu. Tas svarīgi arī ar šo zālāju augiem saistīto bezmugurkaulnieku daudzveidībai, piemēram,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pļavraibenim</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Euphydryas</w:t>
      </w:r>
      <w:proofErr w:type="spellEnd"/>
      <w:r w:rsidRPr="00D94A8B">
        <w:rPr>
          <w:rFonts w:ascii="Calibri" w:eastAsia="Calibri" w:hAnsi="Calibri"/>
          <w:i/>
          <w:iCs/>
        </w:rPr>
        <w:t xml:space="preserve"> </w:t>
      </w:r>
      <w:proofErr w:type="spellStart"/>
      <w:r w:rsidRPr="00D94A8B">
        <w:rPr>
          <w:rFonts w:ascii="Calibri" w:eastAsia="Calibri" w:hAnsi="Calibri"/>
          <w:i/>
          <w:iCs/>
        </w:rPr>
        <w:t>aurinia</w:t>
      </w:r>
      <w:proofErr w:type="spellEnd"/>
      <w:r w:rsidRPr="00D94A8B">
        <w:rPr>
          <w:rFonts w:ascii="Calibri" w:eastAsia="Calibri" w:hAnsi="Calibri"/>
          <w:i/>
          <w:iCs/>
        </w:rPr>
        <w:t>)</w:t>
      </w:r>
      <w:r w:rsidRPr="00D94A8B">
        <w:rPr>
          <w:rFonts w:ascii="Calibri" w:eastAsia="Calibri" w:hAnsi="Calibri"/>
        </w:rPr>
        <w:t xml:space="preserve">, kas barojas uz pļavas </w:t>
      </w:r>
      <w:proofErr w:type="spellStart"/>
      <w:r w:rsidRPr="00D94A8B">
        <w:rPr>
          <w:rFonts w:ascii="Calibri" w:eastAsia="Calibri" w:hAnsi="Calibri"/>
        </w:rPr>
        <w:t>vilkmēles</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Succisa</w:t>
      </w:r>
      <w:proofErr w:type="spellEnd"/>
      <w:r w:rsidRPr="00D94A8B">
        <w:rPr>
          <w:rFonts w:ascii="Calibri" w:eastAsia="Calibri" w:hAnsi="Calibri"/>
          <w:i/>
          <w:iCs/>
        </w:rPr>
        <w:t xml:space="preserve"> </w:t>
      </w:r>
      <w:proofErr w:type="spellStart"/>
      <w:r w:rsidRPr="00D94A8B">
        <w:rPr>
          <w:rFonts w:ascii="Calibri" w:eastAsia="Calibri" w:hAnsi="Calibri"/>
          <w:i/>
          <w:iCs/>
        </w:rPr>
        <w:t>pratensis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Savenkovs</w:t>
      </w:r>
      <w:proofErr w:type="spellEnd"/>
      <w:r w:rsidRPr="00D94A8B">
        <w:rPr>
          <w:rFonts w:ascii="Calibri" w:eastAsia="Calibri" w:hAnsi="Calibri"/>
        </w:rPr>
        <w:t xml:space="preserve">, 2017;  Kalniņš et.al., 2021). </w:t>
      </w:r>
    </w:p>
    <w:p w14:paraId="6289CCBE" w14:textId="55642E89" w:rsidR="008B7CA8" w:rsidRPr="00D94A8B" w:rsidRDefault="008B7CA8" w:rsidP="008B7CA8">
      <w:pPr>
        <w:jc w:val="both"/>
        <w:rPr>
          <w:rFonts w:ascii="Calibri" w:eastAsia="Calibri" w:hAnsi="Calibri"/>
        </w:rPr>
      </w:pPr>
      <w:r w:rsidRPr="00D94A8B">
        <w:rPr>
          <w:rFonts w:ascii="Calibri" w:eastAsia="Calibri" w:hAnsi="Calibri"/>
        </w:rPr>
        <w:t xml:space="preserve">ĶNP šī biotopa platībās piejūras daļā aizaugšanas procesā ieviesusies parastā </w:t>
      </w:r>
      <w:proofErr w:type="spellStart"/>
      <w:r w:rsidRPr="00D94A8B">
        <w:rPr>
          <w:rFonts w:ascii="Calibri" w:eastAsia="Calibri" w:hAnsi="Calibri"/>
        </w:rPr>
        <w:t>purvmirte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Myrica</w:t>
      </w:r>
      <w:proofErr w:type="spellEnd"/>
      <w:r w:rsidRPr="00D94A8B">
        <w:rPr>
          <w:rFonts w:ascii="Calibri" w:eastAsia="Calibri" w:hAnsi="Calibri"/>
          <w:i/>
        </w:rPr>
        <w:t xml:space="preserve"> </w:t>
      </w:r>
      <w:proofErr w:type="spellStart"/>
      <w:r w:rsidRPr="00D94A8B">
        <w:rPr>
          <w:rFonts w:ascii="Calibri" w:eastAsia="Calibri" w:hAnsi="Calibri"/>
          <w:i/>
        </w:rPr>
        <w:t>gale</w:t>
      </w:r>
      <w:proofErr w:type="spellEnd"/>
      <w:r w:rsidRPr="00D94A8B">
        <w:rPr>
          <w:rFonts w:ascii="Calibri" w:eastAsia="Calibri" w:hAnsi="Calibri"/>
          <w:i/>
        </w:rPr>
        <w:t>)</w:t>
      </w:r>
      <w:r w:rsidRPr="00D94A8B">
        <w:rPr>
          <w:rFonts w:ascii="Calibri" w:eastAsia="Calibri" w:hAnsi="Calibri"/>
        </w:rPr>
        <w:t xml:space="preserve">. </w:t>
      </w:r>
      <w:proofErr w:type="spellStart"/>
      <w:r w:rsidRPr="00D94A8B">
        <w:rPr>
          <w:rFonts w:ascii="Calibri" w:eastAsia="Calibri" w:hAnsi="Calibri"/>
        </w:rPr>
        <w:t>Purvmirte</w:t>
      </w:r>
      <w:proofErr w:type="spellEnd"/>
      <w:r w:rsidRPr="00D94A8B">
        <w:rPr>
          <w:rFonts w:ascii="Calibri" w:eastAsia="Calibri" w:hAnsi="Calibri"/>
        </w:rPr>
        <w:t xml:space="preserve"> ir iekļauta īpaši aizsargājamo sugu sarakstā, tomēr, ir pieļaujama </w:t>
      </w:r>
      <w:proofErr w:type="spellStart"/>
      <w:r w:rsidRPr="00D94A8B">
        <w:rPr>
          <w:rFonts w:ascii="Calibri" w:eastAsia="Calibri" w:hAnsi="Calibri"/>
        </w:rPr>
        <w:t>purvmirtes</w:t>
      </w:r>
      <w:proofErr w:type="spellEnd"/>
      <w:r w:rsidRPr="00D94A8B">
        <w:rPr>
          <w:rFonts w:ascii="Calibri" w:eastAsia="Calibri" w:hAnsi="Calibri"/>
        </w:rPr>
        <w:t xml:space="preserve"> </w:t>
      </w:r>
      <w:r w:rsidR="007F4769">
        <w:rPr>
          <w:rFonts w:ascii="Calibri" w:eastAsia="Calibri" w:hAnsi="Calibri"/>
        </w:rPr>
        <w:t xml:space="preserve">ciršana un </w:t>
      </w:r>
      <w:r w:rsidRPr="00D94A8B">
        <w:rPr>
          <w:rFonts w:ascii="Calibri" w:eastAsia="Calibri" w:hAnsi="Calibri"/>
        </w:rPr>
        <w:t xml:space="preserve">pļaušana, lai atjaunotu zālāju. </w:t>
      </w:r>
      <w:proofErr w:type="spellStart"/>
      <w:r w:rsidRPr="00D94A8B">
        <w:rPr>
          <w:rFonts w:ascii="Calibri" w:eastAsia="Calibri" w:hAnsi="Calibri"/>
        </w:rPr>
        <w:t>Purvmirtes</w:t>
      </w:r>
      <w:proofErr w:type="spellEnd"/>
      <w:r w:rsidRPr="00D94A8B">
        <w:rPr>
          <w:rFonts w:ascii="Calibri" w:eastAsia="Calibri" w:hAnsi="Calibri"/>
        </w:rPr>
        <w:t xml:space="preserve"> audzes nav jāiznīcina pilnībā, bet jāsaglabā zālāja-mežmalas zonā, kā arī vēlams saglabāt atsevišķus </w:t>
      </w:r>
      <w:proofErr w:type="spellStart"/>
      <w:r w:rsidRPr="00D94A8B">
        <w:rPr>
          <w:rFonts w:ascii="Calibri" w:eastAsia="Calibri" w:hAnsi="Calibri"/>
        </w:rPr>
        <w:t>purvmiršu</w:t>
      </w:r>
      <w:proofErr w:type="spellEnd"/>
      <w:r w:rsidRPr="00D94A8B">
        <w:rPr>
          <w:rFonts w:ascii="Calibri" w:eastAsia="Calibri" w:hAnsi="Calibri"/>
        </w:rPr>
        <w:t xml:space="preserve"> laukumus, piemēram, mitrākās ieplakās vai saglabājamos koku un krūmu puduros, ko ir grūti nopļaut.</w:t>
      </w:r>
    </w:p>
    <w:p w14:paraId="6289CCBF"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nodrošinātu labvēlīgus apstākļus </w:t>
      </w:r>
      <w:r w:rsidRPr="00D94A8B">
        <w:rPr>
          <w:rFonts w:ascii="Calibri" w:eastAsia="Calibri" w:hAnsi="Calibri"/>
          <w:u w:val="single"/>
        </w:rPr>
        <w:t>augsnes bezmugurkaulnieku faunai</w:t>
      </w:r>
      <w:r w:rsidRPr="00D94A8B">
        <w:rPr>
          <w:rFonts w:ascii="Calibri" w:eastAsia="Calibri" w:hAnsi="Calibri"/>
        </w:rPr>
        <w:t xml:space="preserve">, t. sk. reti sastopamu, aizsargājamu sugu saglabāšanā (tostarp ES Biotopu direktīvas II pielikumā iekļautās </w:t>
      </w:r>
      <w:proofErr w:type="spellStart"/>
      <w:r w:rsidRPr="00D94A8B">
        <w:rPr>
          <w:rFonts w:ascii="Calibri" w:eastAsia="Calibri" w:hAnsi="Calibri"/>
        </w:rPr>
        <w:t>pumpurgliemežu</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iCs/>
        </w:rPr>
        <w:t>Vertigo</w:t>
      </w:r>
      <w:proofErr w:type="spellEnd"/>
      <w:r w:rsidRPr="00D94A8B">
        <w:rPr>
          <w:rFonts w:ascii="Calibri" w:eastAsia="Calibri" w:hAnsi="Calibri"/>
          <w:i/>
          <w:iCs/>
        </w:rPr>
        <w:t xml:space="preserve"> </w:t>
      </w:r>
      <w:proofErr w:type="spellStart"/>
      <w:r w:rsidRPr="00D94A8B">
        <w:rPr>
          <w:rFonts w:ascii="Calibri" w:eastAsia="Calibri" w:hAnsi="Calibri"/>
          <w:i/>
          <w:iCs/>
        </w:rPr>
        <w:t>spp</w:t>
      </w:r>
      <w:proofErr w:type="spellEnd"/>
      <w:r w:rsidRPr="00D94A8B">
        <w:rPr>
          <w:rFonts w:ascii="Calibri" w:eastAsia="Calibri" w:hAnsi="Calibri"/>
          <w:i/>
          <w:iCs/>
        </w:rPr>
        <w:t>.)</w:t>
      </w:r>
      <w:r w:rsidRPr="00D94A8B">
        <w:rPr>
          <w:rFonts w:ascii="Calibri" w:eastAsia="Calibri" w:hAnsi="Calibri"/>
        </w:rPr>
        <w:t xml:space="preserve"> sugas) noganot un pļaujot ar traktortehniku, ieteicams saglabāt atsevišķus neizmīdītus un nenopļautus gabalus (līdz trešdaļai no pļavas platības), to vietas pa gadiem mainot, tā nodrošinot augsnes faunas “</w:t>
      </w:r>
      <w:proofErr w:type="spellStart"/>
      <w:r w:rsidRPr="00D94A8B">
        <w:rPr>
          <w:rFonts w:ascii="Calibri" w:eastAsia="Calibri" w:hAnsi="Calibri"/>
        </w:rPr>
        <w:t>patvērumvietas</w:t>
      </w:r>
      <w:proofErr w:type="spellEnd"/>
      <w:r w:rsidRPr="00D94A8B">
        <w:rPr>
          <w:rFonts w:ascii="Calibri" w:eastAsia="Calibri" w:hAnsi="Calibri"/>
        </w:rPr>
        <w:t xml:space="preserve">”. </w:t>
      </w:r>
    </w:p>
    <w:p w14:paraId="6289CCC0"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ĶNP privātā vai pašvaldību īpašumā esošās zemēs </w:t>
      </w:r>
      <w:proofErr w:type="spellStart"/>
      <w:r w:rsidRPr="00D94A8B">
        <w:rPr>
          <w:rFonts w:ascii="Calibri" w:eastAsia="Calibri" w:hAnsi="Calibri"/>
        </w:rPr>
        <w:t>vairākviet</w:t>
      </w:r>
      <w:proofErr w:type="spellEnd"/>
      <w:r w:rsidRPr="00D94A8B">
        <w:rPr>
          <w:rFonts w:ascii="Calibri" w:eastAsia="Calibri" w:hAnsi="Calibri"/>
        </w:rPr>
        <w:t xml:space="preserve"> atrodamas stipri aizaugušas nelielas pļavas – </w:t>
      </w:r>
      <w:proofErr w:type="spellStart"/>
      <w:r w:rsidRPr="00D94A8B">
        <w:rPr>
          <w:rFonts w:ascii="Calibri" w:eastAsia="Calibri" w:hAnsi="Calibri"/>
        </w:rPr>
        <w:t>Bigauņciema</w:t>
      </w:r>
      <w:proofErr w:type="spellEnd"/>
      <w:r w:rsidRPr="00D94A8B">
        <w:rPr>
          <w:rFonts w:ascii="Calibri" w:eastAsia="Calibri" w:hAnsi="Calibri"/>
        </w:rPr>
        <w:t xml:space="preserve"> apkārtnē (meža pļavas), </w:t>
      </w:r>
      <w:proofErr w:type="spellStart"/>
      <w:r w:rsidRPr="00D94A8B">
        <w:rPr>
          <w:rFonts w:ascii="Calibri" w:eastAsia="Calibri" w:hAnsi="Calibri"/>
        </w:rPr>
        <w:t>Antiņciemā</w:t>
      </w:r>
      <w:proofErr w:type="spellEnd"/>
      <w:r w:rsidRPr="00D94A8B">
        <w:rPr>
          <w:rFonts w:ascii="Calibri" w:eastAsia="Calibri" w:hAnsi="Calibri"/>
        </w:rPr>
        <w:t xml:space="preserve">, </w:t>
      </w:r>
      <w:proofErr w:type="spellStart"/>
      <w:r w:rsidRPr="00D94A8B">
        <w:rPr>
          <w:rFonts w:ascii="Calibri" w:eastAsia="Calibri" w:hAnsi="Calibri"/>
        </w:rPr>
        <w:t>Čaukciemā</w:t>
      </w:r>
      <w:proofErr w:type="spellEnd"/>
      <w:r w:rsidRPr="00D94A8B">
        <w:rPr>
          <w:rFonts w:ascii="Calibri" w:eastAsia="Calibri" w:hAnsi="Calibri"/>
        </w:rPr>
        <w:t xml:space="preserve">, Kaņiera </w:t>
      </w:r>
      <w:proofErr w:type="spellStart"/>
      <w:r w:rsidRPr="00D94A8B">
        <w:rPr>
          <w:rFonts w:ascii="Calibri" w:eastAsia="Calibri" w:hAnsi="Calibri"/>
        </w:rPr>
        <w:t>Andersalā</w:t>
      </w:r>
      <w:proofErr w:type="spellEnd"/>
      <w:r w:rsidRPr="00D94A8B">
        <w:rPr>
          <w:rFonts w:ascii="Calibri" w:eastAsia="Calibri" w:hAnsi="Calibri"/>
        </w:rPr>
        <w:t xml:space="preserve">, Jūrmalas Kūdrā, Slokas mikroliegumā dzelzceļa malā, Smārdē pie estrādes, kuras vēl ir iespējams atjaunot labā kvalitātē. Visās minētajās vietās nepieciešama krūmu un koku izciršana, celmu frēzēšana, kūlas un sūnu slāņa novākšana, vietām arī virsmas izlīdzināšana. Vietām jāveido piebraukšanas ceļi, lai varētu nodrošināt tehnikas piekļuvi. </w:t>
      </w:r>
    </w:p>
    <w:p w14:paraId="6289CCC1" w14:textId="77777777" w:rsidR="008B7CA8" w:rsidRPr="00D94A8B" w:rsidRDefault="008B7CA8" w:rsidP="008B7CA8">
      <w:pPr>
        <w:jc w:val="both"/>
        <w:rPr>
          <w:rFonts w:ascii="Calibri" w:eastAsia="Calibri" w:hAnsi="Calibri"/>
        </w:rPr>
      </w:pPr>
      <w:r w:rsidRPr="00D94A8B">
        <w:rPr>
          <w:rFonts w:ascii="Calibri" w:eastAsia="Calibri" w:hAnsi="Calibri"/>
        </w:rPr>
        <w:t xml:space="preserve">Nelielas, lielākoties neapsaimniekotas, stipri aizaugušas, degradējušās 6410 zālāju platības atrodamas Jūrmalas Kūdrā, bet tur nelielo 6410 zālāju fragmentu atjaunošanas iespējas jāskata kopā ar potenciālajiem Ventspils šosejas attīstības plāniem (nākotnē šajā posmā plānota četru joslu šoseja). Potenciāli 6410 biotopa platības vai vismaz zālājiem līdzīgu kaļķainu dzīvotņu veidošanu un uzturēšanu </w:t>
      </w:r>
      <w:proofErr w:type="spellStart"/>
      <w:r w:rsidRPr="00D94A8B">
        <w:rPr>
          <w:rFonts w:ascii="Calibri" w:eastAsia="Calibri" w:hAnsi="Calibri"/>
        </w:rPr>
        <w:t>kalcifītām</w:t>
      </w:r>
      <w:proofErr w:type="spellEnd"/>
      <w:r w:rsidRPr="00D94A8B">
        <w:rPr>
          <w:rFonts w:ascii="Calibri" w:eastAsia="Calibri" w:hAnsi="Calibri"/>
        </w:rPr>
        <w:t xml:space="preserve">, tostarp vairākām īpaši aizsargājamām sugām, var veidot Jūrmalas Kūdrā uz elektrolīnijas trases, kas arī pēc citiem normatīviem infrastruktūras uzturēšanai ir jāuztur atklāta, bez krūmiem. Šī trase augiem var kalpot kā izplatīšanās ceļš un vienlaikus arī palīdzēs mazināt fragmentācijas ietekmi uz zālāju sugām. </w:t>
      </w:r>
    </w:p>
    <w:p w14:paraId="6289CCC2" w14:textId="77777777" w:rsidR="008B7CA8" w:rsidRPr="00D94A8B" w:rsidRDefault="008B7CA8" w:rsidP="008B7CA8">
      <w:pPr>
        <w:jc w:val="both"/>
        <w:rPr>
          <w:rFonts w:ascii="Calibri" w:eastAsia="Calibri" w:hAnsi="Calibri"/>
        </w:rPr>
      </w:pPr>
      <w:r w:rsidRPr="00D94A8B">
        <w:rPr>
          <w:rFonts w:ascii="Calibri" w:eastAsia="Calibri" w:hAnsi="Calibri"/>
        </w:rPr>
        <w:t>Kaņiera Riekstu pussalā kaļķainā zālāja-zāļu purva biotopa piederība ir sarežģīti interpretējama (7230, 5130, 6410), taču apsaimniekošanas kontekstā ir svarīgi turpināt kopt un uzlabot šo savdabīgo ainavu un biotopu, kuram raksturīgas visu triju biotopu pazīmes (sugas, mitruma apstākļi, struktūras). Pēdējā kartēšanā tas noteikts kā 6410, jo Kaņiera zemā ūdens līmeņa dēļ (pazemināts 2011. gadā), kā arī pēdējo gandrīz 10 gadu laikā pļaujot, sugu sastāvs vairāk līdzinās pļavai nekā zāļu purvam.</w:t>
      </w:r>
    </w:p>
    <w:p w14:paraId="6289CCC3" w14:textId="77777777" w:rsidR="008B7CA8" w:rsidRPr="00D94A8B" w:rsidRDefault="008B7CA8" w:rsidP="008B7CA8">
      <w:pPr>
        <w:keepNext/>
        <w:keepLines/>
        <w:jc w:val="both"/>
        <w:rPr>
          <w:rFonts w:ascii="Calibri" w:eastAsia="Calibri" w:hAnsi="Calibri"/>
        </w:rPr>
      </w:pPr>
      <w:r w:rsidRPr="00D94A8B">
        <w:rPr>
          <w:rFonts w:ascii="Calibri" w:eastAsia="Calibri" w:hAnsi="Calibri"/>
          <w:b/>
        </w:rPr>
        <w:t>B.1.11. Jaunu biotopam 6410 atbilstošu platību izveidošana 55,5 ha platībā</w:t>
      </w:r>
      <w:r w:rsidRPr="00D94A8B">
        <w:rPr>
          <w:rFonts w:ascii="Calibri" w:eastAsia="Calibri" w:hAnsi="Calibri"/>
        </w:rPr>
        <w:t xml:space="preserve"> (433,</w:t>
      </w:r>
      <w:r w:rsidR="00C56FA8" w:rsidRPr="00D94A8B">
        <w:rPr>
          <w:rFonts w:ascii="Calibri" w:eastAsia="Calibri" w:hAnsi="Calibri"/>
        </w:rPr>
        <w:t xml:space="preserve"> 442, 443, 465</w:t>
      </w:r>
      <w:r w:rsidRPr="00D94A8B">
        <w:rPr>
          <w:rFonts w:ascii="Calibri" w:eastAsia="Calibri" w:hAnsi="Calibri"/>
        </w:rPr>
        <w:t>)</w:t>
      </w:r>
    </w:p>
    <w:p w14:paraId="6289CCC4" w14:textId="7D3122D3" w:rsidR="008B7CA8" w:rsidRPr="00D94A8B" w:rsidRDefault="008B7CA8" w:rsidP="008B7CA8">
      <w:pPr>
        <w:jc w:val="both"/>
        <w:rPr>
          <w:rFonts w:ascii="Calibri" w:eastAsia="Calibri" w:hAnsi="Calibri"/>
        </w:rPr>
      </w:pPr>
      <w:r w:rsidRPr="00D94A8B">
        <w:rPr>
          <w:rFonts w:ascii="Calibri" w:eastAsia="Calibri" w:hAnsi="Calibri"/>
          <w:b/>
          <w:i/>
        </w:rPr>
        <w:t xml:space="preserve">Pašreizējo biotopa 6410 platību iespējams palielināt par 55,5 ha, iekopjot aizaugošas platības un turpinot apsaimniekot zālājus, kas vēl nav sasnieguši ES nozīmes biotopa kvalitāti. </w:t>
      </w:r>
      <w:r w:rsidRPr="00D94A8B">
        <w:rPr>
          <w:rFonts w:ascii="Calibri" w:eastAsia="Calibri" w:hAnsi="Calibri"/>
        </w:rPr>
        <w:t xml:space="preserve">Valstij piederošās zemēs ar laiku lielākas platības atjaunošanos par 6410 biotopu, iespējams, var sagaidīt Kašķu purva pļavās, tomēr tur “nākotnes” zālāja augu sabiedrību attīstības virziens sausākajā daļā nav precīzi paredzams. Ilgtermiņā šeit būtu jāapsver ganību izveide, kas būtiski veicinātu zālāja sugu sastāva daudzveidošanos. Kašķu purva pļavas atjaunotas no stipri degradēta stāvokļa (bijusī kūdras ieguves teritorija, kas vēlāk </w:t>
      </w:r>
      <w:proofErr w:type="spellStart"/>
      <w:r w:rsidRPr="00D94A8B">
        <w:rPr>
          <w:rFonts w:ascii="Calibri" w:eastAsia="Calibri" w:hAnsi="Calibri"/>
        </w:rPr>
        <w:t>rekultivēta</w:t>
      </w:r>
      <w:proofErr w:type="spellEnd"/>
      <w:r w:rsidRPr="00D94A8B">
        <w:rPr>
          <w:rFonts w:ascii="Calibri" w:eastAsia="Calibri" w:hAnsi="Calibri"/>
        </w:rPr>
        <w:t xml:space="preserve"> kā lauksaimniecības zeme) un pašlaik jau ir vērtējamas kā nozīmīgas vairāku sugu saglabāšanā (piemēram, </w:t>
      </w:r>
      <w:proofErr w:type="spellStart"/>
      <w:r w:rsidRPr="00D94A8B">
        <w:rPr>
          <w:rFonts w:ascii="Calibri" w:eastAsia="Calibri" w:hAnsi="Calibri"/>
        </w:rPr>
        <w:t>Buksbauma</w:t>
      </w:r>
      <w:proofErr w:type="spellEnd"/>
      <w:r w:rsidRPr="00D94A8B">
        <w:rPr>
          <w:rFonts w:ascii="Calibri" w:eastAsia="Calibri" w:hAnsi="Calibri"/>
        </w:rPr>
        <w:t xml:space="preserve"> grīslis </w:t>
      </w:r>
      <w:proofErr w:type="spellStart"/>
      <w:r w:rsidRPr="00D94A8B">
        <w:rPr>
          <w:rFonts w:ascii="Calibri" w:eastAsia="Calibri" w:hAnsi="Calibri"/>
          <w:i/>
          <w:iCs/>
        </w:rPr>
        <w:t>Carex</w:t>
      </w:r>
      <w:proofErr w:type="spellEnd"/>
      <w:r w:rsidRPr="00D94A8B">
        <w:rPr>
          <w:rFonts w:ascii="Calibri" w:eastAsia="Calibri" w:hAnsi="Calibri"/>
          <w:i/>
          <w:iCs/>
        </w:rPr>
        <w:t xml:space="preserve"> </w:t>
      </w:r>
      <w:proofErr w:type="spellStart"/>
      <w:r w:rsidRPr="00D94A8B">
        <w:rPr>
          <w:rFonts w:ascii="Calibri" w:eastAsia="Calibri" w:hAnsi="Calibri"/>
          <w:i/>
          <w:iCs/>
        </w:rPr>
        <w:t>buxbaumii</w:t>
      </w:r>
      <w:proofErr w:type="spellEnd"/>
      <w:r w:rsidRPr="00D94A8B">
        <w:rPr>
          <w:rFonts w:ascii="Calibri" w:eastAsia="Calibri" w:hAnsi="Calibri"/>
        </w:rPr>
        <w:t xml:space="preserve">, pusmēness </w:t>
      </w:r>
      <w:proofErr w:type="spellStart"/>
      <w:r w:rsidRPr="00D94A8B">
        <w:rPr>
          <w:rFonts w:ascii="Calibri" w:eastAsia="Calibri" w:hAnsi="Calibri"/>
        </w:rPr>
        <w:t>ķekarpaparde</w:t>
      </w:r>
      <w:proofErr w:type="spellEnd"/>
      <w:r w:rsidRPr="00D94A8B">
        <w:rPr>
          <w:rFonts w:ascii="Calibri" w:eastAsia="Calibri" w:hAnsi="Calibri"/>
        </w:rPr>
        <w:t xml:space="preserve"> </w:t>
      </w:r>
      <w:proofErr w:type="spellStart"/>
      <w:r w:rsidRPr="00D94A8B">
        <w:rPr>
          <w:rFonts w:ascii="Calibri" w:eastAsia="Calibri" w:hAnsi="Calibri"/>
          <w:i/>
          <w:iCs/>
        </w:rPr>
        <w:t>Botrychium</w:t>
      </w:r>
      <w:proofErr w:type="spellEnd"/>
      <w:r w:rsidRPr="00D94A8B">
        <w:rPr>
          <w:rFonts w:ascii="Calibri" w:eastAsia="Calibri" w:hAnsi="Calibri"/>
          <w:i/>
          <w:iCs/>
        </w:rPr>
        <w:t xml:space="preserve"> </w:t>
      </w:r>
      <w:proofErr w:type="spellStart"/>
      <w:r w:rsidRPr="00D94A8B">
        <w:rPr>
          <w:rFonts w:ascii="Calibri" w:eastAsia="Calibri" w:hAnsi="Calibri"/>
          <w:i/>
          <w:iCs/>
        </w:rPr>
        <w:t>lunaria</w:t>
      </w:r>
      <w:proofErr w:type="spellEnd"/>
      <w:r w:rsidRPr="00D94A8B">
        <w:rPr>
          <w:rFonts w:ascii="Calibri" w:eastAsia="Calibri" w:hAnsi="Calibri"/>
        </w:rPr>
        <w:t xml:space="preserve"> u. c.). Tomēr daļa platību Kašķu purva pļavās raksturīgas ar </w:t>
      </w:r>
      <w:proofErr w:type="spellStart"/>
      <w:r w:rsidRPr="00D94A8B">
        <w:rPr>
          <w:rFonts w:ascii="Calibri" w:eastAsia="Calibri" w:hAnsi="Calibri"/>
        </w:rPr>
        <w:t>eitroficētu</w:t>
      </w:r>
      <w:proofErr w:type="spellEnd"/>
      <w:r w:rsidRPr="00D94A8B">
        <w:rPr>
          <w:rFonts w:ascii="Calibri" w:eastAsia="Calibri" w:hAnsi="Calibri"/>
        </w:rPr>
        <w:t xml:space="preserve"> augsni un lielu </w:t>
      </w:r>
      <w:proofErr w:type="spellStart"/>
      <w:r w:rsidRPr="00D94A8B">
        <w:rPr>
          <w:rFonts w:ascii="Calibri" w:eastAsia="Calibri" w:hAnsi="Calibri"/>
        </w:rPr>
        <w:t>ruderālu</w:t>
      </w:r>
      <w:proofErr w:type="spellEnd"/>
      <w:r w:rsidRPr="00D94A8B">
        <w:rPr>
          <w:rFonts w:ascii="Calibri" w:eastAsia="Calibri" w:hAnsi="Calibri"/>
        </w:rPr>
        <w:t xml:space="preserve"> sugu un graudzāļu īpatsvaru – tajās, visticamāk, 6410 biotopa atjaunošanās ir apgrūtināta vai pat neiespējama arī pie optimālas apsaimniekošanas (tomēr tie ir putniem nozīmīgi zālāji un jāturpina apsaimniekot visā platībā).</w:t>
      </w:r>
    </w:p>
    <w:p w14:paraId="6289CCC5" w14:textId="551B0C08" w:rsidR="008B7CA8" w:rsidRPr="00D94A8B" w:rsidRDefault="008B7CA8" w:rsidP="008B7CA8">
      <w:pPr>
        <w:jc w:val="both"/>
        <w:rPr>
          <w:rFonts w:ascii="Calibri" w:eastAsia="Calibri" w:hAnsi="Calibri"/>
        </w:rPr>
      </w:pPr>
      <w:r w:rsidRPr="00D94A8B">
        <w:rPr>
          <w:rFonts w:ascii="Calibri" w:eastAsia="Calibri" w:hAnsi="Calibri"/>
        </w:rPr>
        <w:t xml:space="preserve">Mitru zālāju periodiski izžūstošās augsnēs attīstība varētu būt iespējama arī uz ziemeļiem no Labā purva, bijušā kūdras baraku ciema teritorijā. Pašlaik platība neatbilst īpaši aizsargājamam zālāju biotopam, raksturīga </w:t>
      </w:r>
      <w:proofErr w:type="spellStart"/>
      <w:r w:rsidRPr="00D94A8B">
        <w:rPr>
          <w:rFonts w:ascii="Calibri" w:eastAsia="Calibri" w:hAnsi="Calibri"/>
        </w:rPr>
        <w:t>invazīvu</w:t>
      </w:r>
      <w:proofErr w:type="spellEnd"/>
      <w:r w:rsidRPr="00D94A8B">
        <w:rPr>
          <w:rFonts w:ascii="Calibri" w:eastAsia="Calibri" w:hAnsi="Calibri"/>
        </w:rPr>
        <w:t xml:space="preserve"> augu sugu izplatīšanās (</w:t>
      </w:r>
      <w:proofErr w:type="spellStart"/>
      <w:r w:rsidRPr="00D94A8B">
        <w:rPr>
          <w:rFonts w:ascii="Calibri" w:eastAsia="Calibri" w:hAnsi="Calibri"/>
        </w:rPr>
        <w:t>Sosnovka</w:t>
      </w:r>
      <w:proofErr w:type="spellEnd"/>
      <w:r w:rsidRPr="00D94A8B">
        <w:rPr>
          <w:rFonts w:ascii="Calibri" w:eastAsia="Calibri" w:hAnsi="Calibri"/>
        </w:rPr>
        <w:t xml:space="preserve"> </w:t>
      </w:r>
      <w:proofErr w:type="spellStart"/>
      <w:r w:rsidRPr="00D94A8B">
        <w:rPr>
          <w:rFonts w:ascii="Calibri" w:eastAsia="Calibri" w:hAnsi="Calibri"/>
        </w:rPr>
        <w:t>latvānis</w:t>
      </w:r>
      <w:proofErr w:type="spellEnd"/>
      <w:r w:rsidRPr="00D94A8B">
        <w:rPr>
          <w:rFonts w:ascii="Calibri" w:eastAsia="Calibri" w:hAnsi="Calibri"/>
        </w:rPr>
        <w:t xml:space="preserve"> </w:t>
      </w:r>
      <w:proofErr w:type="spellStart"/>
      <w:r w:rsidRPr="00D94A8B">
        <w:rPr>
          <w:rFonts w:ascii="Calibri" w:eastAsia="Calibri" w:hAnsi="Calibri"/>
          <w:i/>
          <w:iCs/>
        </w:rPr>
        <w:t>Heracleum</w:t>
      </w:r>
      <w:proofErr w:type="spellEnd"/>
      <w:r w:rsidRPr="00D94A8B">
        <w:rPr>
          <w:rFonts w:ascii="Calibri" w:eastAsia="Calibri" w:hAnsi="Calibri"/>
          <w:i/>
          <w:iCs/>
        </w:rPr>
        <w:t xml:space="preserve"> </w:t>
      </w:r>
      <w:proofErr w:type="spellStart"/>
      <w:r w:rsidRPr="00D94A8B">
        <w:rPr>
          <w:rFonts w:ascii="Calibri" w:eastAsia="Calibri" w:hAnsi="Calibri"/>
          <w:i/>
          <w:iCs/>
        </w:rPr>
        <w:t>sosnowskyi</w:t>
      </w:r>
      <w:proofErr w:type="spellEnd"/>
      <w:r w:rsidRPr="00D94A8B">
        <w:rPr>
          <w:rFonts w:ascii="Calibri" w:eastAsia="Calibri" w:hAnsi="Calibri"/>
        </w:rPr>
        <w:t>, puķu sprigane</w:t>
      </w:r>
      <w:r w:rsidRPr="00D94A8B">
        <w:rPr>
          <w:rFonts w:ascii="Calibri" w:eastAsia="Calibri" w:hAnsi="Calibri"/>
          <w:i/>
          <w:iCs/>
        </w:rPr>
        <w:t xml:space="preserve"> </w:t>
      </w:r>
      <w:proofErr w:type="spellStart"/>
      <w:r w:rsidRPr="00D94A8B">
        <w:rPr>
          <w:rFonts w:ascii="Calibri" w:eastAsia="Calibri" w:hAnsi="Calibri"/>
          <w:i/>
          <w:iCs/>
        </w:rPr>
        <w:t>Impatiens</w:t>
      </w:r>
      <w:proofErr w:type="spellEnd"/>
      <w:r w:rsidRPr="00D94A8B">
        <w:rPr>
          <w:rFonts w:ascii="Calibri" w:eastAsia="Calibri" w:hAnsi="Calibri"/>
          <w:i/>
          <w:iCs/>
        </w:rPr>
        <w:t xml:space="preserve"> </w:t>
      </w:r>
      <w:proofErr w:type="spellStart"/>
      <w:r w:rsidRPr="00D94A8B">
        <w:rPr>
          <w:rFonts w:ascii="Calibri" w:eastAsia="Calibri" w:hAnsi="Calibri"/>
          <w:i/>
          <w:iCs/>
        </w:rPr>
        <w:t>glandulifera</w:t>
      </w:r>
      <w:proofErr w:type="spellEnd"/>
      <w:r w:rsidRPr="00D94A8B">
        <w:rPr>
          <w:rFonts w:ascii="Calibri" w:eastAsia="Calibri" w:hAnsi="Calibri"/>
        </w:rPr>
        <w:t xml:space="preserve">, Kanādas </w:t>
      </w:r>
      <w:proofErr w:type="spellStart"/>
      <w:r w:rsidRPr="00D94A8B">
        <w:rPr>
          <w:rFonts w:ascii="Calibri" w:eastAsia="Calibri" w:hAnsi="Calibri"/>
        </w:rPr>
        <w:t>zeltslotiņa</w:t>
      </w:r>
      <w:proofErr w:type="spellEnd"/>
      <w:r w:rsidRPr="00D94A8B">
        <w:rPr>
          <w:rFonts w:ascii="Calibri" w:eastAsia="Calibri" w:hAnsi="Calibri"/>
        </w:rPr>
        <w:t xml:space="preserve"> </w:t>
      </w:r>
      <w:proofErr w:type="spellStart"/>
      <w:r w:rsidRPr="00D94A8B">
        <w:rPr>
          <w:rFonts w:ascii="Calibri" w:eastAsia="Calibri" w:hAnsi="Calibri"/>
          <w:i/>
          <w:iCs/>
        </w:rPr>
        <w:t>Solidago</w:t>
      </w:r>
      <w:proofErr w:type="spellEnd"/>
      <w:r w:rsidRPr="00D94A8B">
        <w:rPr>
          <w:rFonts w:ascii="Calibri" w:eastAsia="Calibri" w:hAnsi="Calibri"/>
          <w:i/>
          <w:iCs/>
        </w:rPr>
        <w:t xml:space="preserve"> </w:t>
      </w:r>
      <w:proofErr w:type="spellStart"/>
      <w:r w:rsidRPr="00D94A8B">
        <w:rPr>
          <w:rFonts w:ascii="Calibri" w:eastAsia="Calibri" w:hAnsi="Calibri"/>
          <w:i/>
          <w:iCs/>
        </w:rPr>
        <w:t>canadensis</w:t>
      </w:r>
      <w:proofErr w:type="spellEnd"/>
      <w:r w:rsidRPr="00D94A8B">
        <w:rPr>
          <w:rFonts w:ascii="Calibri" w:eastAsia="Calibri" w:hAnsi="Calibri"/>
        </w:rPr>
        <w:t xml:space="preserve"> u. c.), tāpēc tur, iekopojot un veidojot zālāju, jārēķinās ar dažādām grūtībām. Nepieciešama krūmu izciršana, celmu frēzēšana, vietām virsmas izlīdzināšana, invazīvo augu sistemātiska apkarošana (jāpievērš uzmanība tehnikas vienībām, ar kurām var ievazāt </w:t>
      </w:r>
      <w:proofErr w:type="spellStart"/>
      <w:r w:rsidRPr="00D94A8B">
        <w:rPr>
          <w:rFonts w:ascii="Calibri" w:eastAsia="Calibri" w:hAnsi="Calibri"/>
        </w:rPr>
        <w:t>invazīvos</w:t>
      </w:r>
      <w:proofErr w:type="spellEnd"/>
      <w:r w:rsidRPr="00D94A8B">
        <w:rPr>
          <w:rFonts w:ascii="Calibri" w:eastAsia="Calibri" w:hAnsi="Calibri"/>
        </w:rPr>
        <w:t xml:space="preserve"> augus citās teritorijās). </w:t>
      </w:r>
    </w:p>
    <w:p w14:paraId="6289CCC6" w14:textId="77777777" w:rsidR="008B7CA8" w:rsidRPr="00D94A8B" w:rsidRDefault="008B7CA8" w:rsidP="008B7CA8">
      <w:pPr>
        <w:jc w:val="both"/>
        <w:rPr>
          <w:rFonts w:ascii="Calibri" w:eastAsia="Calibri" w:hAnsi="Calibri"/>
          <w:i/>
          <w:iCs/>
        </w:rPr>
      </w:pPr>
      <w:r w:rsidRPr="00D94A8B">
        <w:rPr>
          <w:rFonts w:ascii="Calibri" w:eastAsia="Calibri" w:hAnsi="Calibri"/>
        </w:rPr>
        <w:lastRenderedPageBreak/>
        <w:t xml:space="preserve">Rotkaļu un </w:t>
      </w:r>
      <w:proofErr w:type="spellStart"/>
      <w:r w:rsidRPr="00D94A8B">
        <w:rPr>
          <w:rFonts w:ascii="Calibri" w:eastAsia="Calibri" w:hAnsi="Calibri"/>
        </w:rPr>
        <w:t>Dubļukroga</w:t>
      </w:r>
      <w:proofErr w:type="spellEnd"/>
      <w:r w:rsidRPr="00D94A8B">
        <w:rPr>
          <w:rFonts w:ascii="Calibri" w:eastAsia="Calibri" w:hAnsi="Calibri"/>
        </w:rPr>
        <w:t xml:space="preserve"> mikrolieguma apkārtnē un </w:t>
      </w:r>
      <w:proofErr w:type="spellStart"/>
      <w:r w:rsidRPr="00D94A8B">
        <w:rPr>
          <w:rFonts w:ascii="Calibri" w:eastAsia="Calibri" w:hAnsi="Calibri"/>
        </w:rPr>
        <w:t>Medniekpļavās</w:t>
      </w:r>
      <w:proofErr w:type="spellEnd"/>
      <w:r w:rsidRPr="00D94A8B">
        <w:rPr>
          <w:rFonts w:ascii="Calibri" w:eastAsia="Calibri" w:hAnsi="Calibri"/>
        </w:rPr>
        <w:t xml:space="preserve"> pie Rotkaļiem nepieciešama zālāju biotopu atjaunošana meža pļavās, kur tas vēl ir iespējams: krūmu izciršana un pļaušanas un siena vākšanas atjaunošana. Pļavas ir ļoti aizaugušas, ilgstoši neapsaimniekotas, labākā stāvoklī ir tikai abas </w:t>
      </w:r>
      <w:proofErr w:type="spellStart"/>
      <w:r w:rsidRPr="00D94A8B">
        <w:rPr>
          <w:rFonts w:ascii="Calibri" w:eastAsia="Calibri" w:hAnsi="Calibri"/>
        </w:rPr>
        <w:t>Medniekpļavas</w:t>
      </w:r>
      <w:proofErr w:type="spellEnd"/>
      <w:r w:rsidRPr="00D94A8B">
        <w:rPr>
          <w:rFonts w:ascii="Calibri" w:eastAsia="Calibri" w:hAnsi="Calibri"/>
        </w:rPr>
        <w:t xml:space="preserve"> (2007. – 2008. gadā tika iekoptas un pļautas, bet pēc tam pļaušanas grūtību dēļ pamestas). Šajā rajonā daļa pļavu ir staignas, pļaušana ar tehniku ir apgrūtināta. Svarīgi ir novērst bebra ietekmi grāvjos vai citus faktorus, kas var izraisīt pļavu pārpurvošanos. </w:t>
      </w:r>
    </w:p>
    <w:p w14:paraId="6289CCC7" w14:textId="41DC87CD" w:rsidR="008B7CA8" w:rsidRPr="00D94A8B" w:rsidRDefault="008B7CA8" w:rsidP="008B7CA8">
      <w:pPr>
        <w:jc w:val="both"/>
        <w:rPr>
          <w:rFonts w:ascii="Calibri" w:eastAsia="Calibri" w:hAnsi="Calibri"/>
        </w:rPr>
      </w:pPr>
      <w:r w:rsidRPr="00D94A8B">
        <w:rPr>
          <w:rFonts w:ascii="Calibri" w:eastAsia="Calibri" w:hAnsi="Calibri"/>
        </w:rPr>
        <w:t xml:space="preserve">ĶNP ziemeļrietumu daļā Igaunijas </w:t>
      </w:r>
      <w:proofErr w:type="spellStart"/>
      <w:r w:rsidRPr="00D94A8B">
        <w:rPr>
          <w:rFonts w:ascii="Calibri" w:eastAsia="Calibri" w:hAnsi="Calibri"/>
        </w:rPr>
        <w:t>rūgtlapes</w:t>
      </w:r>
      <w:proofErr w:type="spellEnd"/>
      <w:r w:rsidRPr="00D94A8B">
        <w:rPr>
          <w:rFonts w:ascii="Calibri" w:eastAsia="Calibri" w:hAnsi="Calibri"/>
        </w:rPr>
        <w:t xml:space="preserve"> </w:t>
      </w:r>
      <w:proofErr w:type="spellStart"/>
      <w:r w:rsidRPr="00D94A8B">
        <w:rPr>
          <w:rFonts w:ascii="Calibri" w:eastAsia="Calibri" w:hAnsi="Calibri"/>
          <w:i/>
          <w:iCs/>
        </w:rPr>
        <w:t>Saussurea</w:t>
      </w:r>
      <w:proofErr w:type="spellEnd"/>
      <w:r w:rsidRPr="00D94A8B">
        <w:rPr>
          <w:rFonts w:ascii="Calibri" w:eastAsia="Calibri" w:hAnsi="Calibri"/>
          <w:i/>
          <w:iCs/>
        </w:rPr>
        <w:t xml:space="preserve"> </w:t>
      </w:r>
      <w:proofErr w:type="spellStart"/>
      <w:r w:rsidRPr="00D94A8B">
        <w:rPr>
          <w:rFonts w:ascii="Calibri" w:eastAsia="Calibri" w:hAnsi="Calibri"/>
          <w:i/>
          <w:iCs/>
        </w:rPr>
        <w:t>alpina</w:t>
      </w:r>
      <w:proofErr w:type="spellEnd"/>
      <w:r w:rsidRPr="00D94A8B">
        <w:rPr>
          <w:rFonts w:ascii="Calibri" w:eastAsia="Calibri" w:hAnsi="Calibri"/>
          <w:i/>
          <w:iCs/>
        </w:rPr>
        <w:t xml:space="preserve"> </w:t>
      </w:r>
      <w:proofErr w:type="spellStart"/>
      <w:r w:rsidRPr="00D94A8B">
        <w:rPr>
          <w:rFonts w:ascii="Calibri" w:eastAsia="Calibri" w:hAnsi="Calibri"/>
        </w:rPr>
        <w:t>ssp</w:t>
      </w:r>
      <w:proofErr w:type="spellEnd"/>
      <w:r w:rsidRPr="00D94A8B">
        <w:rPr>
          <w:rFonts w:ascii="Calibri" w:eastAsia="Calibri" w:hAnsi="Calibri"/>
        </w:rPr>
        <w:t xml:space="preserve">. </w:t>
      </w:r>
      <w:proofErr w:type="spellStart"/>
      <w:r w:rsidRPr="00D94A8B">
        <w:rPr>
          <w:rFonts w:ascii="Calibri" w:eastAsia="Calibri" w:hAnsi="Calibri"/>
          <w:i/>
          <w:iCs/>
        </w:rPr>
        <w:t>esthonica</w:t>
      </w:r>
      <w:proofErr w:type="spellEnd"/>
      <w:r w:rsidRPr="00D94A8B">
        <w:rPr>
          <w:rFonts w:ascii="Calibri" w:eastAsia="Calibri" w:hAnsi="Calibri"/>
        </w:rPr>
        <w:t xml:space="preserve"> atradnē jau ir uzsākta </w:t>
      </w:r>
      <w:proofErr w:type="spellStart"/>
      <w:r w:rsidRPr="00D94A8B">
        <w:rPr>
          <w:rFonts w:ascii="Calibri" w:eastAsia="Calibri" w:hAnsi="Calibri"/>
        </w:rPr>
        <w:t>parkveidīgas</w:t>
      </w:r>
      <w:proofErr w:type="spellEnd"/>
      <w:r w:rsidRPr="00D94A8B">
        <w:rPr>
          <w:rFonts w:ascii="Calibri" w:eastAsia="Calibri" w:hAnsi="Calibri"/>
        </w:rPr>
        <w:t xml:space="preserve"> ainavas ar veciem kokiem atjaunošana, izcērtot krūmus atjaunojot regulāru pļaušanu ar siena savākšanu (vismaz reizi trīs gados, pirmajos gados biežāk). Šeit pieļaujama tikai pļaušana un siena savākšana ar rokām, nav pieļaujama celmu frēzēšana un pļaušana ar traktortehniku (skat. apsaimniekošanas ieteikumus pie Igaunijas </w:t>
      </w:r>
      <w:proofErr w:type="spellStart"/>
      <w:r w:rsidRPr="00D94A8B">
        <w:rPr>
          <w:rFonts w:ascii="Calibri" w:eastAsia="Calibri" w:hAnsi="Calibri"/>
        </w:rPr>
        <w:t>rūgtlapes</w:t>
      </w:r>
      <w:proofErr w:type="spellEnd"/>
      <w:r w:rsidRPr="00D94A8B">
        <w:rPr>
          <w:rFonts w:ascii="Calibri" w:eastAsia="Calibri" w:hAnsi="Calibri"/>
        </w:rPr>
        <w:t>).</w:t>
      </w:r>
    </w:p>
    <w:p w14:paraId="6289CCC8"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B.1.12. </w:t>
      </w:r>
      <w:r w:rsidRPr="00D94A8B">
        <w:rPr>
          <w:rFonts w:ascii="Calibri" w:eastAsia="Calibri" w:hAnsi="Calibri" w:cs="Calibri"/>
          <w:b/>
        </w:rPr>
        <w:t xml:space="preserve">Biotopa 6450 saglabāšana, kvalitātes uzlabošana 336,5 ha </w:t>
      </w:r>
      <w:r w:rsidRPr="00D94A8B">
        <w:rPr>
          <w:rFonts w:ascii="Calibri" w:eastAsia="Calibri" w:hAnsi="Calibri" w:cs="Calibri"/>
        </w:rPr>
        <w:t>(433, 442, 443, 447, 466, 473)</w:t>
      </w:r>
    </w:p>
    <w:p w14:paraId="6289CCC9" w14:textId="77777777" w:rsidR="008B7CA8" w:rsidRPr="00D94A8B" w:rsidRDefault="008B7CA8" w:rsidP="008B7CA8">
      <w:pPr>
        <w:ind w:firstLine="720"/>
        <w:jc w:val="both"/>
        <w:rPr>
          <w:rFonts w:ascii="Calibri" w:eastAsia="Calibri" w:hAnsi="Calibri"/>
        </w:rPr>
      </w:pPr>
      <w:r w:rsidRPr="00D94A8B">
        <w:rPr>
          <w:rFonts w:ascii="Calibri" w:eastAsia="Calibri" w:hAnsi="Calibri"/>
        </w:rPr>
        <w:t>1) Mērenas intensitātes apsaimniekošana palieņu zālājos (biotopā 6450) - pļaušana, ganīšana</w:t>
      </w:r>
    </w:p>
    <w:p w14:paraId="6289CCCA" w14:textId="77777777" w:rsidR="008B7CA8" w:rsidRPr="00D94A8B" w:rsidRDefault="008B7CA8" w:rsidP="008B7CA8">
      <w:pPr>
        <w:jc w:val="both"/>
        <w:rPr>
          <w:rFonts w:ascii="Calibri" w:eastAsia="Calibri" w:hAnsi="Calibri"/>
        </w:rPr>
      </w:pPr>
      <w:r w:rsidRPr="00D94A8B">
        <w:rPr>
          <w:rFonts w:ascii="Calibri" w:eastAsia="Calibri" w:hAnsi="Calibri"/>
        </w:rPr>
        <w:t>Regulāra (ikgadēja) mērenas intensitātes apsaimniekošana - (pļaušana, ganīšana (līdz 0,9 liellopu vienībām uz hektāru) vai abu apsaimniekošanas veidu kombinēšana, piemēram, ganīšanu atālā). Labas un vidējas kvalitātes palieņu zālāju biotopos jāturpina pašreizējā apsaimniekošana.</w:t>
      </w:r>
    </w:p>
    <w:p w14:paraId="6289CCCB" w14:textId="77777777" w:rsidR="008B7CA8" w:rsidRDefault="008B7CA8" w:rsidP="008B7CA8">
      <w:pPr>
        <w:jc w:val="both"/>
        <w:rPr>
          <w:rFonts w:ascii="Calibri" w:eastAsia="Calibri" w:hAnsi="Calibri"/>
        </w:rPr>
      </w:pPr>
      <w:r w:rsidRPr="00D94A8B">
        <w:rPr>
          <w:rFonts w:ascii="Calibri" w:eastAsia="Calibri" w:hAnsi="Calibri"/>
        </w:rPr>
        <w:t xml:space="preserve">Lielākās un nozīmīgākās palieņu zālāju platības ir </w:t>
      </w:r>
      <w:r w:rsidRPr="00D94A8B">
        <w:rPr>
          <w:rFonts w:ascii="Calibri" w:eastAsia="Calibri" w:hAnsi="Calibri"/>
          <w:u w:val="single"/>
        </w:rPr>
        <w:t>Lielupes kreisā krasta palienē lejpus Kalnciema tilta</w:t>
      </w:r>
      <w:r w:rsidRPr="00D94A8B">
        <w:rPr>
          <w:rFonts w:ascii="Calibri" w:eastAsia="Calibri" w:hAnsi="Calibri"/>
        </w:rPr>
        <w:t xml:space="preserve">. Tur jāturpina nodrošināt ekstensīvu noganīšanu (kopš 2006. gada tur ganās </w:t>
      </w:r>
      <w:proofErr w:type="spellStart"/>
      <w:r w:rsidRPr="00D94A8B">
        <w:rPr>
          <w:rFonts w:ascii="Calibri" w:eastAsia="Calibri" w:hAnsi="Calibri"/>
        </w:rPr>
        <w:t>taurgovis</w:t>
      </w:r>
      <w:proofErr w:type="spellEnd"/>
      <w:r w:rsidRPr="00D94A8B">
        <w:rPr>
          <w:rFonts w:ascii="Calibri" w:eastAsia="Calibri" w:hAnsi="Calibri"/>
        </w:rPr>
        <w:t xml:space="preserve"> un </w:t>
      </w:r>
      <w:proofErr w:type="spellStart"/>
      <w:r w:rsidRPr="00D94A8B">
        <w:rPr>
          <w:rFonts w:ascii="Calibri" w:eastAsia="Calibri" w:hAnsi="Calibri"/>
        </w:rPr>
        <w:t>Konik</w:t>
      </w:r>
      <w:proofErr w:type="spellEnd"/>
      <w:r w:rsidRPr="00D94A8B">
        <w:rPr>
          <w:rFonts w:ascii="Calibri" w:eastAsia="Calibri" w:hAnsi="Calibri"/>
        </w:rPr>
        <w:t xml:space="preserve"> zirgi, kas ir optimāls apsaimniekošanas veids teritorijā, kur mitruma dēļ lielas platības ir sarežģīti vai neiespējami ik gadu nopļaut). </w:t>
      </w:r>
    </w:p>
    <w:p w14:paraId="5EAB638F" w14:textId="77777777" w:rsidR="00A943EC" w:rsidRDefault="00A943EC" w:rsidP="00A943EC">
      <w:pPr>
        <w:jc w:val="both"/>
        <w:rPr>
          <w:rFonts w:ascii="Calibri" w:eastAsia="Calibri" w:hAnsi="Calibri"/>
        </w:rPr>
      </w:pPr>
    </w:p>
    <w:p w14:paraId="63591332" w14:textId="31AEFCE7" w:rsidR="00A943EC" w:rsidRDefault="00A943EC" w:rsidP="00A943EC">
      <w:pPr>
        <w:jc w:val="both"/>
        <w:rPr>
          <w:rFonts w:ascii="Calibri" w:eastAsia="Calibri" w:hAnsi="Calibri"/>
        </w:rPr>
      </w:pPr>
      <w:r>
        <w:rPr>
          <w:rFonts w:ascii="Calibri" w:eastAsia="Calibri" w:hAnsi="Calibri"/>
        </w:rPr>
        <w:t xml:space="preserve">Lai būtu iespējams nodrošināt </w:t>
      </w:r>
      <w:proofErr w:type="spellStart"/>
      <w:r w:rsidR="004F1B33">
        <w:rPr>
          <w:rFonts w:ascii="Calibri" w:eastAsia="Calibri" w:hAnsi="Calibri"/>
        </w:rPr>
        <w:t>vissezonas</w:t>
      </w:r>
      <w:proofErr w:type="spellEnd"/>
      <w:r w:rsidR="004F1B33">
        <w:rPr>
          <w:rFonts w:ascii="Calibri" w:eastAsia="Calibri" w:hAnsi="Calibri"/>
        </w:rPr>
        <w:t xml:space="preserve"> </w:t>
      </w:r>
      <w:r>
        <w:rPr>
          <w:rFonts w:ascii="Calibri" w:eastAsia="Calibri" w:hAnsi="Calibri"/>
        </w:rPr>
        <w:t xml:space="preserve">ganīšanu valsts zemē, </w:t>
      </w:r>
      <w:r w:rsidR="00CF2A5A">
        <w:rPr>
          <w:rFonts w:ascii="Calibri" w:eastAsia="Calibri" w:hAnsi="Calibri"/>
        </w:rPr>
        <w:t>u</w:t>
      </w:r>
      <w:r w:rsidRPr="00A943EC">
        <w:rPr>
          <w:rFonts w:ascii="Calibri" w:eastAsia="Calibri" w:hAnsi="Calibri"/>
        </w:rPr>
        <w:t xml:space="preserve">z valsts zemes staignāja šaurākajā vietā starp Lielupi un augstāk iekšzemē esošām ziemas ganībām </w:t>
      </w:r>
      <w:r w:rsidR="00CF2A5A">
        <w:rPr>
          <w:rFonts w:ascii="Calibri" w:eastAsia="Calibri" w:hAnsi="Calibri"/>
        </w:rPr>
        <w:t xml:space="preserve">nepieciešams </w:t>
      </w:r>
      <w:r w:rsidRPr="00A943EC">
        <w:rPr>
          <w:rFonts w:ascii="Calibri" w:eastAsia="Calibri" w:hAnsi="Calibri"/>
        </w:rPr>
        <w:t xml:space="preserve">izveidot cietzemes valni (1,5m augstu un 270m garu) dzīvnieku pārvietošanās vajadzībām (turpmāk – dzīvnieku pāreja/ ganību ceļš) Ķemeru Nacionālā parka teritorijā, Jelgavas novada Valgundes pagastā, zemes vienībā ar kadastra </w:t>
      </w:r>
      <w:proofErr w:type="spellStart"/>
      <w:r w:rsidRPr="00A943EC">
        <w:rPr>
          <w:rFonts w:ascii="Calibri" w:eastAsia="Calibri" w:hAnsi="Calibri"/>
        </w:rPr>
        <w:t>apz</w:t>
      </w:r>
      <w:proofErr w:type="spellEnd"/>
      <w:r w:rsidRPr="00A943EC">
        <w:rPr>
          <w:rFonts w:ascii="Calibri" w:eastAsia="Calibri" w:hAnsi="Calibri"/>
        </w:rPr>
        <w:t>. 54860010043.</w:t>
      </w:r>
      <w:r w:rsidR="00CF2A5A">
        <w:rPr>
          <w:rFonts w:ascii="Calibri" w:eastAsia="Calibri" w:hAnsi="Calibri"/>
        </w:rPr>
        <w:t xml:space="preserve"> </w:t>
      </w:r>
      <w:r w:rsidR="00E1118D">
        <w:rPr>
          <w:rFonts w:ascii="Calibri" w:eastAsia="Calibri" w:hAnsi="Calibri"/>
        </w:rPr>
        <w:t>Ja z</w:t>
      </w:r>
      <w:r w:rsidRPr="00A943EC">
        <w:rPr>
          <w:rFonts w:ascii="Calibri" w:eastAsia="Calibri" w:hAnsi="Calibri"/>
        </w:rPr>
        <w:t xml:space="preserve">emes </w:t>
      </w:r>
      <w:r w:rsidR="004F1B33">
        <w:rPr>
          <w:rFonts w:ascii="Calibri" w:eastAsia="Calibri" w:hAnsi="Calibri"/>
        </w:rPr>
        <w:t xml:space="preserve">vienību </w:t>
      </w:r>
      <w:r w:rsidRPr="00A943EC">
        <w:rPr>
          <w:rFonts w:ascii="Calibri" w:eastAsia="Calibri" w:hAnsi="Calibri"/>
        </w:rPr>
        <w:t xml:space="preserve">ar kadastra Nr. 54310010023 un Nr.54310010062 īpašnieks </w:t>
      </w:r>
      <w:r w:rsidR="00E1118D">
        <w:rPr>
          <w:rFonts w:ascii="Calibri" w:eastAsia="Calibri" w:hAnsi="Calibri"/>
        </w:rPr>
        <w:t>nolemj</w:t>
      </w:r>
      <w:r w:rsidRPr="00A943EC">
        <w:rPr>
          <w:rFonts w:ascii="Calibri" w:eastAsia="Calibri" w:hAnsi="Calibri"/>
        </w:rPr>
        <w:t xml:space="preserve"> </w:t>
      </w:r>
      <w:proofErr w:type="spellStart"/>
      <w:r w:rsidRPr="00A943EC">
        <w:rPr>
          <w:rFonts w:ascii="Calibri" w:eastAsia="Calibri" w:hAnsi="Calibri"/>
        </w:rPr>
        <w:t>taurgovīm</w:t>
      </w:r>
      <w:proofErr w:type="spellEnd"/>
      <w:r w:rsidRPr="00A943EC">
        <w:rPr>
          <w:rFonts w:ascii="Calibri" w:eastAsia="Calibri" w:hAnsi="Calibri"/>
        </w:rPr>
        <w:t xml:space="preserve"> un zirgiem liegt atrasties viņa zemes īpašumā</w:t>
      </w:r>
      <w:r w:rsidR="001E4DAC">
        <w:rPr>
          <w:rFonts w:ascii="Calibri" w:eastAsia="Calibri" w:hAnsi="Calibri"/>
        </w:rPr>
        <w:t xml:space="preserve">, jo saimniecība nodarbojas ar gaļas lopkopību, tad </w:t>
      </w:r>
      <w:r w:rsidRPr="00A943EC">
        <w:rPr>
          <w:rFonts w:ascii="Calibri" w:eastAsia="Calibri" w:hAnsi="Calibri"/>
        </w:rPr>
        <w:t xml:space="preserve">dzīvniekiem tiek liegta līdzšinējā iespēja pārvietoties no vasaras uz ziemas ganībām – ziemas piebarošanas teritoriju un/vai pamest upes palieni applūšanas situācijā. </w:t>
      </w:r>
    </w:p>
    <w:p w14:paraId="1E1AA405" w14:textId="77777777" w:rsidR="0018738E" w:rsidRPr="00D94A8B" w:rsidRDefault="0018738E" w:rsidP="00A943EC">
      <w:pPr>
        <w:jc w:val="both"/>
        <w:rPr>
          <w:rFonts w:ascii="Calibri" w:eastAsia="Calibri" w:hAnsi="Calibri"/>
        </w:rPr>
      </w:pPr>
    </w:p>
    <w:p w14:paraId="6289CCCC" w14:textId="77777777" w:rsidR="008B7CA8" w:rsidRPr="00D94A8B" w:rsidRDefault="008B7CA8" w:rsidP="008B7CA8">
      <w:pPr>
        <w:ind w:firstLine="720"/>
        <w:jc w:val="both"/>
        <w:rPr>
          <w:rFonts w:ascii="Calibri" w:eastAsia="Calibri" w:hAnsi="Calibri"/>
        </w:rPr>
      </w:pPr>
      <w:r w:rsidRPr="00D94A8B">
        <w:rPr>
          <w:rFonts w:ascii="Calibri" w:eastAsia="Calibri" w:hAnsi="Calibri"/>
        </w:rPr>
        <w:t xml:space="preserve">2) Biotopa 6450 </w:t>
      </w:r>
      <w:r w:rsidRPr="00D94A8B">
        <w:rPr>
          <w:rFonts w:ascii="Calibri" w:eastAsia="Calibri" w:hAnsi="Calibri" w:cs="Calibri"/>
        </w:rPr>
        <w:t xml:space="preserve">kvalitātes uzlabošana - krūmu un celmu frēzēšana, </w:t>
      </w:r>
      <w:r w:rsidRPr="00D94A8B">
        <w:rPr>
          <w:rFonts w:ascii="Calibri" w:eastAsia="Calibri" w:hAnsi="Calibri"/>
        </w:rPr>
        <w:t>sūnu slāņa novākšana, apsaimniekošanai nepieciešamo ceļu izveidošana</w:t>
      </w:r>
    </w:p>
    <w:p w14:paraId="6289CCCD" w14:textId="77777777" w:rsidR="008B7CA8" w:rsidRPr="00D94A8B" w:rsidRDefault="008B7CA8" w:rsidP="008B7CA8">
      <w:pPr>
        <w:jc w:val="both"/>
        <w:rPr>
          <w:rFonts w:ascii="Calibri" w:eastAsia="Calibri" w:hAnsi="Calibri"/>
        </w:rPr>
      </w:pPr>
      <w:r w:rsidRPr="00D94A8B">
        <w:rPr>
          <w:rFonts w:ascii="Calibri" w:eastAsia="Calibri" w:hAnsi="Calibri"/>
        </w:rPr>
        <w:t xml:space="preserve">Palieņu zālāji, lai arī ļoti sliktā stāvoklī (aizaug ar krūmiem, vismaz 50 gadus neapsaimniekoti) sastopami </w:t>
      </w:r>
      <w:r w:rsidRPr="00D94A8B">
        <w:rPr>
          <w:rFonts w:ascii="Calibri" w:eastAsia="Calibri" w:hAnsi="Calibri"/>
          <w:u w:val="single"/>
        </w:rPr>
        <w:t xml:space="preserve">Slocenes vidustecē posmā no ĶNP robežai līdz </w:t>
      </w:r>
      <w:proofErr w:type="spellStart"/>
      <w:r w:rsidRPr="00D94A8B">
        <w:rPr>
          <w:rFonts w:ascii="Calibri" w:eastAsia="Calibri" w:hAnsi="Calibri"/>
          <w:u w:val="single"/>
        </w:rPr>
        <w:t>Jāņkrogam</w:t>
      </w:r>
      <w:proofErr w:type="spellEnd"/>
      <w:r w:rsidRPr="00D94A8B">
        <w:rPr>
          <w:rFonts w:ascii="Calibri" w:eastAsia="Calibri" w:hAnsi="Calibri"/>
        </w:rPr>
        <w:t xml:space="preserve">. Visā platībā nepieciešama krūmu izciršana, celmu frēzēšana, bedru un ciņu izlīdzināšana, iekopšana, lai varētu atjaunot pļaušanu. Jāatjauno senie piebraukšanas ceļi, lai nodrošinātu </w:t>
      </w:r>
      <w:proofErr w:type="spellStart"/>
      <w:r w:rsidRPr="00D94A8B">
        <w:rPr>
          <w:rFonts w:ascii="Calibri" w:eastAsia="Calibri" w:hAnsi="Calibri"/>
        </w:rPr>
        <w:t>traktorehnikas</w:t>
      </w:r>
      <w:proofErr w:type="spellEnd"/>
      <w:r w:rsidRPr="00D94A8B">
        <w:rPr>
          <w:rFonts w:ascii="Calibri" w:eastAsia="Calibri" w:hAnsi="Calibri"/>
        </w:rPr>
        <w:t xml:space="preserve"> piekļuvi pļaušanai. </w:t>
      </w:r>
    </w:p>
    <w:p w14:paraId="6289CCCE" w14:textId="77777777" w:rsidR="008B7CA8" w:rsidRPr="00D94A8B" w:rsidRDefault="008B7CA8" w:rsidP="008B7CA8">
      <w:pPr>
        <w:jc w:val="both"/>
        <w:rPr>
          <w:rFonts w:ascii="Calibri" w:eastAsia="Calibri" w:hAnsi="Calibri"/>
        </w:rPr>
      </w:pPr>
      <w:proofErr w:type="spellStart"/>
      <w:r w:rsidRPr="00D94A8B">
        <w:rPr>
          <w:rFonts w:ascii="Calibri" w:eastAsia="Calibri" w:hAnsi="Calibri"/>
          <w:u w:val="single"/>
        </w:rPr>
        <w:t>Dundurpļavu</w:t>
      </w:r>
      <w:proofErr w:type="spellEnd"/>
      <w:r w:rsidRPr="00D94A8B">
        <w:rPr>
          <w:rFonts w:ascii="Calibri" w:eastAsia="Calibri" w:hAnsi="Calibri"/>
          <w:u w:val="single"/>
        </w:rPr>
        <w:t xml:space="preserve"> aplokā</w:t>
      </w:r>
      <w:r w:rsidRPr="00D94A8B">
        <w:rPr>
          <w:rFonts w:ascii="Calibri" w:eastAsia="Calibri" w:hAnsi="Calibri"/>
        </w:rPr>
        <w:t xml:space="preserve"> palieņu zālājs ir jau vairāk nekā 15 gadus noganīts, bet joprojām sugām nabadzīgs, lai gan pēdējos dažos gados novērojama būtiska zālāju augu sugu daudzveidības uzlabošanās. Jāturpina ekstensīva noganīšana, vēlama dabiskiem </w:t>
      </w:r>
      <w:r w:rsidRPr="00D94A8B">
        <w:rPr>
          <w:rFonts w:ascii="Calibri" w:eastAsia="Calibri" w:hAnsi="Calibri"/>
        </w:rPr>
        <w:lastRenderedPageBreak/>
        <w:t xml:space="preserve">mitriem zālājiem raksturīgu zālāju augu sugu sēklu izsēšana vai sugām bagātu velēnu pārnešana no dabiskiem zālājiem. Līdzīga situācija ir </w:t>
      </w:r>
      <w:proofErr w:type="spellStart"/>
      <w:r w:rsidRPr="00D94A8B">
        <w:rPr>
          <w:rFonts w:ascii="Calibri" w:eastAsia="Calibri" w:hAnsi="Calibri"/>
          <w:u w:val="single"/>
        </w:rPr>
        <w:t>Skudrupītes</w:t>
      </w:r>
      <w:proofErr w:type="spellEnd"/>
      <w:r w:rsidRPr="00D94A8B">
        <w:rPr>
          <w:rFonts w:ascii="Calibri" w:eastAsia="Calibri" w:hAnsi="Calibri"/>
          <w:u w:val="single"/>
        </w:rPr>
        <w:t xml:space="preserve"> palienē </w:t>
      </w:r>
      <w:proofErr w:type="spellStart"/>
      <w:r w:rsidRPr="00D94A8B">
        <w:rPr>
          <w:rFonts w:ascii="Calibri" w:eastAsia="Calibri" w:hAnsi="Calibri"/>
          <w:u w:val="single"/>
        </w:rPr>
        <w:t>Melnragu</w:t>
      </w:r>
      <w:proofErr w:type="spellEnd"/>
      <w:r w:rsidRPr="00D94A8B">
        <w:rPr>
          <w:rFonts w:ascii="Calibri" w:eastAsia="Calibri" w:hAnsi="Calibri"/>
          <w:u w:val="single"/>
        </w:rPr>
        <w:t xml:space="preserve"> rīkles zālājā</w:t>
      </w:r>
      <w:r w:rsidRPr="00D94A8B">
        <w:rPr>
          <w:rFonts w:ascii="Calibri" w:eastAsia="Calibri" w:hAnsi="Calibri"/>
        </w:rPr>
        <w:t xml:space="preserve">, kur vēlams turpināt pļaušanu ar noganīšanu atālā, vasaras pirmajā pusē appļaujot ekspansīvās un </w:t>
      </w:r>
      <w:proofErr w:type="spellStart"/>
      <w:r w:rsidRPr="00D94A8B">
        <w:rPr>
          <w:rFonts w:ascii="Calibri" w:eastAsia="Calibri" w:hAnsi="Calibri"/>
        </w:rPr>
        <w:t>ruderālās</w:t>
      </w:r>
      <w:proofErr w:type="spellEnd"/>
      <w:r w:rsidRPr="00D94A8B">
        <w:rPr>
          <w:rFonts w:ascii="Calibri" w:eastAsia="Calibri" w:hAnsi="Calibri"/>
        </w:rPr>
        <w:t xml:space="preserve"> </w:t>
      </w:r>
      <w:proofErr w:type="spellStart"/>
      <w:r w:rsidRPr="00D94A8B">
        <w:rPr>
          <w:rFonts w:ascii="Calibri" w:eastAsia="Calibri" w:hAnsi="Calibri"/>
        </w:rPr>
        <w:t>augstzāļu</w:t>
      </w:r>
      <w:proofErr w:type="spellEnd"/>
      <w:r w:rsidRPr="00D94A8B">
        <w:rPr>
          <w:rFonts w:ascii="Calibri" w:eastAsia="Calibri" w:hAnsi="Calibri"/>
        </w:rPr>
        <w:t xml:space="preserve"> sugas, lai mazinātu to izsēšanos. Arī tur vēlama dabisku zālāju augu sēklu piesēšana vai sugām bagātu velēnu “stādīšana”.</w:t>
      </w:r>
    </w:p>
    <w:p w14:paraId="6289CCCF" w14:textId="77777777" w:rsidR="008B7CA8" w:rsidRPr="00D94A8B" w:rsidRDefault="008B7CA8" w:rsidP="008B7CA8">
      <w:pPr>
        <w:ind w:firstLine="720"/>
        <w:jc w:val="both"/>
        <w:rPr>
          <w:rFonts w:ascii="Calibri" w:eastAsia="Calibri" w:hAnsi="Calibri"/>
        </w:rPr>
      </w:pPr>
      <w:r w:rsidRPr="00D94A8B">
        <w:rPr>
          <w:rFonts w:ascii="Calibri" w:eastAsia="Calibri" w:hAnsi="Calibri"/>
        </w:rPr>
        <w:t>3) Biotopam 6450 atbilstoša hidroloģiskā režīma uzturēšana – ja ir saglabājusies grāvju sistēma, jāveic grāvju aizsērējuma tīrīšana, bebru aizsprostu novākšana, caurteku uzturēšana</w:t>
      </w:r>
    </w:p>
    <w:p w14:paraId="6289CCD0" w14:textId="77777777" w:rsidR="008B7CA8" w:rsidRPr="00D94A8B" w:rsidRDefault="008B7CA8" w:rsidP="008B7CA8">
      <w:pPr>
        <w:jc w:val="both"/>
        <w:rPr>
          <w:rFonts w:ascii="Calibri" w:eastAsia="Calibri" w:hAnsi="Calibri"/>
        </w:rPr>
      </w:pPr>
      <w:r w:rsidRPr="00D94A8B">
        <w:rPr>
          <w:rFonts w:ascii="Calibri" w:eastAsia="Calibri" w:hAnsi="Calibri"/>
        </w:rPr>
        <w:t xml:space="preserve">Lielākā daļa Lielupes palienes zālāju masīva ir </w:t>
      </w:r>
      <w:proofErr w:type="spellStart"/>
      <w:r w:rsidRPr="00D94A8B">
        <w:rPr>
          <w:rFonts w:ascii="Calibri" w:eastAsia="Calibri" w:hAnsi="Calibri"/>
        </w:rPr>
        <w:t>sagrāvjota</w:t>
      </w:r>
      <w:proofErr w:type="spellEnd"/>
      <w:r w:rsidRPr="00D94A8B">
        <w:rPr>
          <w:rFonts w:ascii="Calibri" w:eastAsia="Calibri" w:hAnsi="Calibri"/>
        </w:rPr>
        <w:t xml:space="preserve"> (veca grāvju sistēma), jānodrošina grāvju funkcionēšana (t. sk. kontrolējot bebra darbību), lai teritoriju būtu iespējams nopļaut un noganīt. Tas nozīmē, kopējās hidroloģiskās sistēmas funkcionalitātei ir pieļaujama grāvju aizsērējumu tīrīšana, bebru aizsprostu nojaukšana, caurteku ievietošana.</w:t>
      </w:r>
    </w:p>
    <w:p w14:paraId="6289CCD1" w14:textId="77777777" w:rsidR="008B7CA8" w:rsidRPr="00D94A8B" w:rsidRDefault="008B7CA8" w:rsidP="008B7CA8">
      <w:pPr>
        <w:ind w:firstLine="720"/>
        <w:jc w:val="both"/>
        <w:rPr>
          <w:rFonts w:ascii="Calibri" w:eastAsia="Calibri" w:hAnsi="Calibri"/>
        </w:rPr>
      </w:pPr>
      <w:r w:rsidRPr="00D94A8B">
        <w:rPr>
          <w:rFonts w:ascii="Calibri" w:eastAsia="Calibri" w:hAnsi="Calibri"/>
        </w:rPr>
        <w:t>4) Ierobežot invazīvo un ekspansīvo sugu izplatīšanos biotopā 6450</w:t>
      </w:r>
    </w:p>
    <w:p w14:paraId="6289CCD2" w14:textId="77777777" w:rsidR="008B7CA8" w:rsidRPr="00D94A8B" w:rsidRDefault="008B7CA8" w:rsidP="008B7CA8">
      <w:pPr>
        <w:jc w:val="both"/>
        <w:rPr>
          <w:rFonts w:ascii="Calibri" w:eastAsia="Calibri" w:hAnsi="Calibri"/>
        </w:rPr>
      </w:pPr>
      <w:r w:rsidRPr="00D94A8B">
        <w:rPr>
          <w:rFonts w:ascii="Calibri" w:eastAsia="Calibri" w:hAnsi="Calibri"/>
          <w:u w:val="single"/>
        </w:rPr>
        <w:t xml:space="preserve">Slocenes vidustecē posmā no ĶNP robežas līdz </w:t>
      </w:r>
      <w:proofErr w:type="spellStart"/>
      <w:r w:rsidRPr="00D94A8B">
        <w:rPr>
          <w:rFonts w:ascii="Calibri" w:eastAsia="Calibri" w:hAnsi="Calibri"/>
          <w:u w:val="single"/>
        </w:rPr>
        <w:t>Jāņkrogam</w:t>
      </w:r>
      <w:proofErr w:type="spellEnd"/>
      <w:r w:rsidRPr="00D94A8B">
        <w:rPr>
          <w:rFonts w:ascii="Calibri" w:eastAsia="Calibri" w:hAnsi="Calibri"/>
        </w:rPr>
        <w:t xml:space="preserve"> nepieciešama invazīvo sugu (puķu sprigane, Sosnovska </w:t>
      </w:r>
      <w:proofErr w:type="spellStart"/>
      <w:r w:rsidRPr="00D94A8B">
        <w:rPr>
          <w:rFonts w:ascii="Calibri" w:eastAsia="Calibri" w:hAnsi="Calibri"/>
        </w:rPr>
        <w:t>latvānis</w:t>
      </w:r>
      <w:proofErr w:type="spellEnd"/>
      <w:r w:rsidRPr="00D94A8B">
        <w:rPr>
          <w:rFonts w:ascii="Calibri" w:eastAsia="Calibri" w:hAnsi="Calibri"/>
        </w:rPr>
        <w:t xml:space="preserve">) audžu iznīcināšana – 2020. gadā nebija daudz, bet to īpatsvars strauji pieaug (izplatās lejup pa upi no Tukuma un </w:t>
      </w:r>
      <w:proofErr w:type="spellStart"/>
      <w:r w:rsidRPr="00D94A8B">
        <w:rPr>
          <w:rFonts w:ascii="Calibri" w:eastAsia="Calibri" w:hAnsi="Calibri"/>
        </w:rPr>
        <w:t>Šlokenbekas</w:t>
      </w:r>
      <w:proofErr w:type="spellEnd"/>
      <w:r w:rsidRPr="00D94A8B">
        <w:rPr>
          <w:rFonts w:ascii="Calibri" w:eastAsia="Calibri" w:hAnsi="Calibri"/>
        </w:rPr>
        <w:t>).</w:t>
      </w:r>
    </w:p>
    <w:p w14:paraId="6289CCD3" w14:textId="75ADB4D6" w:rsidR="008B7CA8" w:rsidRPr="00D94A8B" w:rsidRDefault="008B7CA8" w:rsidP="008B7CA8">
      <w:pPr>
        <w:jc w:val="both"/>
        <w:rPr>
          <w:rFonts w:ascii="Calibri" w:eastAsia="Calibri" w:hAnsi="Calibri"/>
        </w:rPr>
      </w:pPr>
      <w:r w:rsidRPr="00D94A8B">
        <w:rPr>
          <w:rFonts w:ascii="Calibri" w:eastAsia="Calibri" w:hAnsi="Calibri"/>
          <w:u w:val="single"/>
        </w:rPr>
        <w:t>Lielupes palienes pļavās</w:t>
      </w:r>
      <w:r w:rsidRPr="00D94A8B">
        <w:rPr>
          <w:rFonts w:ascii="Calibri" w:eastAsia="Calibri" w:hAnsi="Calibri"/>
        </w:rPr>
        <w:t xml:space="preserve"> -  pastāvīga un regulāra invazīvo augu sugu iznīcināšana un monitorings – jaunu ienākušu sugu nekavējoša iznīcināšana sākumstadijā un esošo audžu regulārā izskaušana, neļaujot izplatīties (pašlaik problemātiskākā suga ir puķu sprigane</w:t>
      </w:r>
      <w:r w:rsidRPr="00D94A8B">
        <w:rPr>
          <w:rFonts w:ascii="Calibri" w:eastAsia="Calibri" w:hAnsi="Calibri"/>
          <w:i/>
          <w:iCs/>
        </w:rPr>
        <w:t xml:space="preserve"> </w:t>
      </w:r>
      <w:r w:rsidRPr="00D94A8B">
        <w:rPr>
          <w:rFonts w:ascii="Calibri" w:eastAsia="Calibri" w:hAnsi="Calibri"/>
        </w:rPr>
        <w:t xml:space="preserve">ar augstu izplatīšanās potenciālu, sastopams arī dzeloņainais gurķis </w:t>
      </w:r>
      <w:proofErr w:type="spellStart"/>
      <w:r w:rsidRPr="00D94A8B">
        <w:rPr>
          <w:rFonts w:ascii="Calibri" w:eastAsia="Calibri" w:hAnsi="Calibri"/>
          <w:i/>
          <w:iCs/>
        </w:rPr>
        <w:t>Echincystis</w:t>
      </w:r>
      <w:proofErr w:type="spellEnd"/>
      <w:r w:rsidRPr="00D94A8B">
        <w:rPr>
          <w:rFonts w:ascii="Calibri" w:eastAsia="Calibri" w:hAnsi="Calibri"/>
          <w:i/>
          <w:iCs/>
        </w:rPr>
        <w:t xml:space="preserve"> </w:t>
      </w:r>
      <w:proofErr w:type="spellStart"/>
      <w:r w:rsidRPr="00D94A8B">
        <w:rPr>
          <w:rFonts w:ascii="Calibri" w:eastAsia="Calibri" w:hAnsi="Calibri"/>
          <w:i/>
          <w:iCs/>
        </w:rPr>
        <w:t>lobata</w:t>
      </w:r>
      <w:proofErr w:type="spellEnd"/>
      <w:r w:rsidRPr="00D94A8B">
        <w:rPr>
          <w:rFonts w:ascii="Calibri" w:eastAsia="Calibri" w:hAnsi="Calibri"/>
        </w:rPr>
        <w:t xml:space="preserve">, vītolu miķelīte </w:t>
      </w:r>
      <w:proofErr w:type="spellStart"/>
      <w:r w:rsidRPr="00D94A8B">
        <w:rPr>
          <w:rFonts w:ascii="Calibri" w:eastAsia="Calibri" w:hAnsi="Calibri"/>
          <w:i/>
          <w:iCs/>
        </w:rPr>
        <w:t>Aster</w:t>
      </w:r>
      <w:proofErr w:type="spellEnd"/>
      <w:r w:rsidRPr="00D94A8B">
        <w:rPr>
          <w:rFonts w:ascii="Calibri" w:eastAsia="Calibri" w:hAnsi="Calibri"/>
          <w:i/>
          <w:iCs/>
        </w:rPr>
        <w:t xml:space="preserve"> </w:t>
      </w:r>
      <w:proofErr w:type="spellStart"/>
      <w:r w:rsidRPr="00D94A8B">
        <w:rPr>
          <w:rFonts w:ascii="Calibri" w:eastAsia="Calibri" w:hAnsi="Calibri"/>
          <w:i/>
          <w:iCs/>
        </w:rPr>
        <w:t>salignus</w:t>
      </w:r>
      <w:proofErr w:type="spellEnd"/>
      <w:r w:rsidRPr="00D94A8B">
        <w:rPr>
          <w:rFonts w:ascii="Calibri" w:eastAsia="Calibri" w:hAnsi="Calibri"/>
        </w:rPr>
        <w:t xml:space="preserve">, potenciāli sagaidāma arī </w:t>
      </w:r>
      <w:proofErr w:type="spellStart"/>
      <w:r w:rsidRPr="00D94A8B">
        <w:rPr>
          <w:rFonts w:ascii="Calibri" w:eastAsia="Calibri" w:hAnsi="Calibri"/>
        </w:rPr>
        <w:t>ošlapu</w:t>
      </w:r>
      <w:proofErr w:type="spellEnd"/>
      <w:r w:rsidRPr="00D94A8B">
        <w:rPr>
          <w:rFonts w:ascii="Calibri" w:eastAsia="Calibri" w:hAnsi="Calibri"/>
        </w:rPr>
        <w:t xml:space="preserve"> kļavas </w:t>
      </w:r>
      <w:r w:rsidRPr="00D94A8B">
        <w:rPr>
          <w:rFonts w:ascii="Calibri" w:eastAsia="Calibri" w:hAnsi="Calibri"/>
          <w:i/>
          <w:iCs/>
        </w:rPr>
        <w:t xml:space="preserve">Acer </w:t>
      </w:r>
      <w:proofErr w:type="spellStart"/>
      <w:r w:rsidRPr="00D94A8B">
        <w:rPr>
          <w:rFonts w:ascii="Calibri" w:eastAsia="Calibri" w:hAnsi="Calibri"/>
          <w:i/>
          <w:iCs/>
        </w:rPr>
        <w:t>negundo</w:t>
      </w:r>
      <w:proofErr w:type="spellEnd"/>
      <w:r w:rsidRPr="00D94A8B">
        <w:rPr>
          <w:rFonts w:ascii="Calibri" w:eastAsia="Calibri" w:hAnsi="Calibri"/>
        </w:rPr>
        <w:t xml:space="preserve"> u. c. palienēm raksturīgu sugu izplatīšanās).</w:t>
      </w:r>
    </w:p>
    <w:p w14:paraId="6289CCD4" w14:textId="77777777" w:rsidR="008B7CA8" w:rsidRPr="00D94A8B" w:rsidRDefault="008B7CA8" w:rsidP="008B7CA8">
      <w:pPr>
        <w:ind w:firstLine="720"/>
        <w:jc w:val="both"/>
        <w:rPr>
          <w:rFonts w:ascii="Calibri" w:eastAsia="Calibri" w:hAnsi="Calibri"/>
        </w:rPr>
      </w:pPr>
      <w:r w:rsidRPr="00D94A8B">
        <w:rPr>
          <w:rFonts w:ascii="Calibri" w:eastAsia="Calibri" w:hAnsi="Calibri"/>
        </w:rPr>
        <w:t xml:space="preserve">5) </w:t>
      </w:r>
      <w:proofErr w:type="spellStart"/>
      <w:r w:rsidRPr="00D94A8B">
        <w:rPr>
          <w:rFonts w:ascii="Calibri" w:eastAsia="Calibri" w:hAnsi="Calibri"/>
        </w:rPr>
        <w:t>Skudrupītes</w:t>
      </w:r>
      <w:proofErr w:type="spellEnd"/>
      <w:r w:rsidRPr="00D94A8B">
        <w:rPr>
          <w:rFonts w:ascii="Calibri" w:eastAsia="Calibri" w:hAnsi="Calibri"/>
        </w:rPr>
        <w:t>-Slampes-</w:t>
      </w:r>
      <w:proofErr w:type="spellStart"/>
      <w:r w:rsidRPr="00D94A8B">
        <w:rPr>
          <w:rFonts w:ascii="Calibri" w:eastAsia="Calibri" w:hAnsi="Calibri"/>
        </w:rPr>
        <w:t>Siliņpļavu</w:t>
      </w:r>
      <w:proofErr w:type="spellEnd"/>
      <w:r w:rsidRPr="00D94A8B">
        <w:rPr>
          <w:rFonts w:ascii="Calibri" w:eastAsia="Calibri" w:hAnsi="Calibri"/>
        </w:rPr>
        <w:t xml:space="preserve"> pārveidošana vienotā palieņu un mēreni mitru zālāju kompleksā</w:t>
      </w:r>
    </w:p>
    <w:p w14:paraId="6289CCD5" w14:textId="728AB758" w:rsidR="008B7CA8" w:rsidRPr="00D94A8B" w:rsidRDefault="008B7CA8" w:rsidP="008B7CA8">
      <w:pPr>
        <w:jc w:val="both"/>
        <w:rPr>
          <w:rFonts w:ascii="Calibri" w:eastAsia="Calibri" w:hAnsi="Calibri"/>
        </w:rPr>
      </w:pPr>
      <w:proofErr w:type="spellStart"/>
      <w:r w:rsidRPr="00D94A8B">
        <w:rPr>
          <w:rFonts w:ascii="Calibri" w:eastAsia="Calibri" w:hAnsi="Calibri"/>
        </w:rPr>
        <w:t>Skudrupītes</w:t>
      </w:r>
      <w:proofErr w:type="spellEnd"/>
      <w:r w:rsidRPr="00D94A8B">
        <w:rPr>
          <w:rFonts w:ascii="Calibri" w:eastAsia="Calibri" w:hAnsi="Calibri"/>
        </w:rPr>
        <w:t>-Slampes-</w:t>
      </w:r>
      <w:proofErr w:type="spellStart"/>
      <w:r w:rsidRPr="00D94A8B">
        <w:rPr>
          <w:rFonts w:ascii="Calibri" w:eastAsia="Calibri" w:hAnsi="Calibri"/>
        </w:rPr>
        <w:t>Siliņpļavu</w:t>
      </w:r>
      <w:proofErr w:type="spellEnd"/>
      <w:r w:rsidRPr="00D94A8B">
        <w:rPr>
          <w:rFonts w:ascii="Calibri" w:eastAsia="Calibri" w:hAnsi="Calibri"/>
        </w:rPr>
        <w:t xml:space="preserve"> masīva pārveidošana vienotā palieņu un mēreni mitru zālāju kompleksā, t. sk. aramzemju pārveidošana zālājos, ieviešot kompleksu apsaimniekošanu ar noganīšanu un pļaušanu. Ekosistēmas funkcionalitātes un bioloģiskās daudzveidīgas saglabāšana. Šāda veida kompleksas pieejas ieviešana īstenojama</w:t>
      </w:r>
      <w:r w:rsidR="00B550E4">
        <w:rPr>
          <w:rFonts w:ascii="Calibri" w:eastAsia="Calibri" w:hAnsi="Calibri"/>
        </w:rPr>
        <w:t>,</w:t>
      </w:r>
      <w:r w:rsidRPr="00D94A8B">
        <w:rPr>
          <w:rFonts w:ascii="Calibri" w:eastAsia="Calibri" w:hAnsi="Calibri"/>
        </w:rPr>
        <w:t xml:space="preserve"> veicot privāto zemju atpirkšanu.</w:t>
      </w:r>
    </w:p>
    <w:p w14:paraId="6289CCD6" w14:textId="77777777" w:rsidR="008B7CA8" w:rsidRPr="00D94A8B" w:rsidRDefault="008B7CA8" w:rsidP="008B7CA8">
      <w:pPr>
        <w:ind w:firstLine="720"/>
        <w:jc w:val="both"/>
        <w:rPr>
          <w:rFonts w:ascii="Calibri" w:eastAsia="Calibri" w:hAnsi="Calibri"/>
        </w:rPr>
      </w:pPr>
      <w:r w:rsidRPr="00D94A8B">
        <w:rPr>
          <w:rFonts w:ascii="Calibri" w:eastAsia="Calibri" w:hAnsi="Calibri"/>
        </w:rPr>
        <w:t>6) Biotopa 6450 neapsaimniekošana</w:t>
      </w:r>
    </w:p>
    <w:p w14:paraId="6289CCD7"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Vēršupītes</w:t>
      </w:r>
      <w:proofErr w:type="spellEnd"/>
      <w:r w:rsidRPr="00D94A8B">
        <w:rPr>
          <w:rFonts w:ascii="Calibri" w:eastAsia="Calibri" w:hAnsi="Calibri"/>
        </w:rPr>
        <w:t xml:space="preserve"> palienē pie Rīgas–Ventspils šosejas palieņu zālāja atjaunošana nav lietderīga (paliene ir pārveidota, bebra ietekmēta, slapja, ar augsto grīšļu augāju, sāk aizaugt ar melnalkšņiem). Šeit vēlams neiejaukties dabiskajā </w:t>
      </w:r>
      <w:proofErr w:type="spellStart"/>
      <w:r w:rsidRPr="00D94A8B">
        <w:rPr>
          <w:rFonts w:ascii="Calibri" w:eastAsia="Calibri" w:hAnsi="Calibri"/>
        </w:rPr>
        <w:t>sukcesijā</w:t>
      </w:r>
      <w:proofErr w:type="spellEnd"/>
      <w:r w:rsidRPr="00D94A8B">
        <w:rPr>
          <w:rFonts w:ascii="Calibri" w:eastAsia="Calibri" w:hAnsi="Calibri"/>
        </w:rPr>
        <w:t>, atļaujot nākotnē teritorijai aizaugt un izveidoties par  pārmitru aluviālu mežu.</w:t>
      </w:r>
    </w:p>
    <w:p w14:paraId="6289CCD8"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 xml:space="preserve">B.1.13. Jaunu biotopam 6450 atbilstošu platību izveidošana 139,2 ha - celmu un ciņu frēzēšanu, virsmas izlīdzināšana </w:t>
      </w:r>
      <w:r w:rsidRPr="00D94A8B">
        <w:rPr>
          <w:rFonts w:ascii="Calibri" w:eastAsia="Calibri" w:hAnsi="Calibri"/>
          <w:szCs w:val="20"/>
        </w:rPr>
        <w:t>(433,</w:t>
      </w:r>
      <w:r w:rsidR="00C56FA8" w:rsidRPr="00D94A8B">
        <w:rPr>
          <w:rFonts w:ascii="Calibri" w:eastAsia="Calibri" w:hAnsi="Calibri"/>
          <w:szCs w:val="20"/>
        </w:rPr>
        <w:t xml:space="preserve"> 442, 443, </w:t>
      </w:r>
      <w:r w:rsidRPr="00D94A8B">
        <w:rPr>
          <w:rFonts w:ascii="Calibri" w:eastAsia="Calibri" w:hAnsi="Calibri"/>
          <w:szCs w:val="20"/>
        </w:rPr>
        <w:t>447</w:t>
      </w:r>
      <w:r w:rsidR="00C56FA8" w:rsidRPr="00D94A8B">
        <w:rPr>
          <w:rFonts w:ascii="Calibri" w:eastAsia="Calibri" w:hAnsi="Calibri"/>
          <w:szCs w:val="20"/>
        </w:rPr>
        <w:t>, 473</w:t>
      </w:r>
      <w:r w:rsidRPr="00D94A8B">
        <w:rPr>
          <w:rFonts w:ascii="Calibri" w:eastAsia="Calibri" w:hAnsi="Calibri"/>
          <w:szCs w:val="20"/>
        </w:rPr>
        <w:t>)</w:t>
      </w:r>
    </w:p>
    <w:p w14:paraId="6289CCD9" w14:textId="77777777" w:rsidR="008B7CA8" w:rsidRPr="00D94A8B" w:rsidRDefault="008B7CA8" w:rsidP="008B7CA8">
      <w:pPr>
        <w:keepNext/>
        <w:keepLines/>
        <w:jc w:val="both"/>
        <w:rPr>
          <w:rFonts w:ascii="Calibri" w:eastAsia="Calibri" w:hAnsi="Calibri"/>
        </w:rPr>
      </w:pPr>
      <w:r w:rsidRPr="00D94A8B">
        <w:rPr>
          <w:rFonts w:ascii="Calibri" w:eastAsia="Calibri" w:hAnsi="Calibri"/>
          <w:b/>
        </w:rPr>
        <w:t>Pašreizējo platību iespējams palielināt par 139,2 ha.</w:t>
      </w:r>
      <w:r w:rsidRPr="00D94A8B">
        <w:rPr>
          <w:rFonts w:ascii="Calibri" w:eastAsia="Calibri" w:hAnsi="Calibri"/>
          <w:b/>
          <w:i/>
        </w:rPr>
        <w:t xml:space="preserve"> </w:t>
      </w:r>
      <w:r w:rsidRPr="00D94A8B">
        <w:rPr>
          <w:rFonts w:ascii="Calibri" w:eastAsia="Calibri" w:hAnsi="Calibri"/>
        </w:rPr>
        <w:t>Biotopa platību iespējams palielināt, iekopojot aizaugošās platības un turpinot regulāri apsaimniekot agrāk iekultivētās platības palienēs.</w:t>
      </w:r>
    </w:p>
    <w:p w14:paraId="6289CCDA" w14:textId="77777777" w:rsidR="008B7CA8" w:rsidRPr="00D94A8B" w:rsidRDefault="008B7CA8" w:rsidP="008B7CA8">
      <w:pPr>
        <w:jc w:val="both"/>
        <w:rPr>
          <w:rFonts w:ascii="Calibri" w:eastAsia="Calibri" w:hAnsi="Calibri"/>
        </w:rPr>
      </w:pPr>
      <w:r w:rsidRPr="00D94A8B">
        <w:rPr>
          <w:rFonts w:ascii="Calibri" w:eastAsia="Calibri" w:hAnsi="Calibri"/>
        </w:rPr>
        <w:t>Jāturpina iekopt noganāmas platības vietās, kas nav apsaimniekotas &gt;50–70 gadus un aizaugušas ar staignu niedrāju. Šādas platības pakāpeniski ir iespējams iekopt un panākt zālājiem raksturīgas veģetācijas atjaunošanos. Krūmaino un niedraino platību iekopšanai ir pieļaujams veikt celmu un ciņu frēzēšanu, virsmas izlīdzināšanu, lai likvidētu bebru “grāvjus” un ejas, un citas struktūras, kas būtiski apgrūtina apsaimniekošanu.</w:t>
      </w:r>
    </w:p>
    <w:p w14:paraId="6289CCDB"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Nelielā, dažu hektāru platībā palieņu zālājus var atjaunot pie </w:t>
      </w:r>
      <w:proofErr w:type="spellStart"/>
      <w:r w:rsidRPr="00D94A8B">
        <w:rPr>
          <w:rFonts w:ascii="Calibri" w:eastAsia="Calibri" w:hAnsi="Calibri"/>
        </w:rPr>
        <w:t>Vecslocenes</w:t>
      </w:r>
      <w:proofErr w:type="spellEnd"/>
      <w:r w:rsidRPr="00D94A8B">
        <w:rPr>
          <w:rFonts w:ascii="Calibri" w:eastAsia="Calibri" w:hAnsi="Calibri"/>
        </w:rPr>
        <w:t xml:space="preserve"> Slokas apkārtnē (daļā platības darbi uzsākti DA plāna izstrādes laikā). Turpinot apsaimniekošanu pie </w:t>
      </w:r>
      <w:proofErr w:type="spellStart"/>
      <w:r w:rsidRPr="00D94A8B">
        <w:rPr>
          <w:rFonts w:ascii="Calibri" w:eastAsia="Calibri" w:hAnsi="Calibri"/>
        </w:rPr>
        <w:t>Skudrupītes</w:t>
      </w:r>
      <w:proofErr w:type="spellEnd"/>
      <w:r w:rsidRPr="00D94A8B">
        <w:rPr>
          <w:rFonts w:ascii="Calibri" w:eastAsia="Calibri" w:hAnsi="Calibri"/>
        </w:rPr>
        <w:t xml:space="preserve"> un </w:t>
      </w:r>
      <w:proofErr w:type="spellStart"/>
      <w:r w:rsidRPr="00D94A8B">
        <w:rPr>
          <w:rFonts w:ascii="Calibri" w:eastAsia="Calibri" w:hAnsi="Calibri"/>
        </w:rPr>
        <w:t>Līkaušķu</w:t>
      </w:r>
      <w:proofErr w:type="spellEnd"/>
      <w:r w:rsidRPr="00D94A8B">
        <w:rPr>
          <w:rFonts w:ascii="Calibri" w:eastAsia="Calibri" w:hAnsi="Calibri"/>
        </w:rPr>
        <w:t xml:space="preserve"> strauta, ar laiku sagaidāma augāja sugu sastāva daudzveidošanās (pašlaik potenciālas 6450 biotopa platības).</w:t>
      </w:r>
    </w:p>
    <w:p w14:paraId="6289CCDC" w14:textId="77777777" w:rsidR="008B7CA8" w:rsidRPr="00D94A8B" w:rsidRDefault="008B7CA8" w:rsidP="008B7CA8">
      <w:pPr>
        <w:jc w:val="both"/>
        <w:rPr>
          <w:rFonts w:ascii="Calibri" w:eastAsia="Calibri" w:hAnsi="Calibri" w:cs="Calibri"/>
        </w:rPr>
      </w:pPr>
      <w:r w:rsidRPr="00D94A8B">
        <w:rPr>
          <w:rFonts w:ascii="Calibri" w:eastAsia="Calibri" w:hAnsi="Calibri"/>
          <w:b/>
        </w:rPr>
        <w:t>B.1.14.</w:t>
      </w:r>
      <w:r w:rsidRPr="00D94A8B">
        <w:rPr>
          <w:rFonts w:ascii="Calibri" w:eastAsia="Calibri" w:hAnsi="Calibri" w:cs="Calibri"/>
          <w:b/>
        </w:rPr>
        <w:t xml:space="preserve"> Biotopa 6510 saglabāšana un kvalitātes saglabāšana 72,6 ha </w:t>
      </w:r>
      <w:r w:rsidRPr="00D94A8B">
        <w:rPr>
          <w:rFonts w:ascii="Calibri" w:eastAsia="Calibri" w:hAnsi="Calibri" w:cs="Calibri"/>
        </w:rPr>
        <w:t>(433, 447)</w:t>
      </w:r>
    </w:p>
    <w:p w14:paraId="6289CCDD" w14:textId="77777777" w:rsidR="008B7CA8" w:rsidRPr="00D94A8B" w:rsidRDefault="008B7CA8" w:rsidP="008B7CA8">
      <w:pPr>
        <w:ind w:firstLine="720"/>
        <w:jc w:val="both"/>
        <w:rPr>
          <w:rFonts w:ascii="Calibri" w:eastAsia="Calibri" w:hAnsi="Calibri"/>
        </w:rPr>
      </w:pPr>
      <w:r w:rsidRPr="00D94A8B">
        <w:rPr>
          <w:rFonts w:ascii="Calibri" w:eastAsia="Calibri" w:hAnsi="Calibri"/>
        </w:rPr>
        <w:t>1)</w:t>
      </w:r>
      <w:r w:rsidRPr="00D94A8B">
        <w:rPr>
          <w:rFonts w:ascii="Calibri" w:eastAsia="Calibri" w:hAnsi="Calibri" w:cs="Calibri"/>
        </w:rPr>
        <w:t xml:space="preserve"> Biotopa 6510 pļaušana, ar siena savākšanu, mērena noganīšana.</w:t>
      </w:r>
    </w:p>
    <w:p w14:paraId="6289CCDE" w14:textId="77777777" w:rsidR="008B7CA8" w:rsidRPr="00D94A8B" w:rsidRDefault="008B7CA8" w:rsidP="008B7CA8">
      <w:pPr>
        <w:jc w:val="both"/>
        <w:rPr>
          <w:rFonts w:ascii="Calibri" w:eastAsia="Calibri" w:hAnsi="Calibri"/>
        </w:rPr>
      </w:pPr>
      <w:r w:rsidRPr="00D94A8B">
        <w:rPr>
          <w:rFonts w:ascii="Calibri" w:eastAsia="Calibri" w:hAnsi="Calibri"/>
        </w:rPr>
        <w:t xml:space="preserve">Jānodrošina regulāra (ikgadēja) pļaušana vasaras vidū, savācot sienu vai noganīšana. Labas un vidējas kvalitātes palieņu zālāju biotopos jāturpina pašreizējā apsaimniekošana. Mainot apsaimniekošanas veidu no pļaušanas uz noganīšanu (ja rodas tāda iespēja un interese no privāto zemju īpašniekiem), ir pieļaujama un atbalstāma. Ganot mēreni mitras pļavas ar laiku var pārveidoties citā biotopu veidā (visticamāk, 6270* </w:t>
      </w:r>
      <w:r w:rsidRPr="00D94A8B">
        <w:rPr>
          <w:rFonts w:ascii="Calibri" w:eastAsia="Calibri" w:hAnsi="Calibri"/>
          <w:i/>
          <w:iCs/>
        </w:rPr>
        <w:t>Sugām bagātas ganības vai ganītas pļavas</w:t>
      </w:r>
      <w:r w:rsidRPr="00D94A8B">
        <w:rPr>
          <w:rFonts w:ascii="Calibri" w:eastAsia="Calibri" w:hAnsi="Calibri"/>
        </w:rPr>
        <w:t>).</w:t>
      </w:r>
    </w:p>
    <w:p w14:paraId="6289CCDF"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Dubļukrogā</w:t>
      </w:r>
      <w:proofErr w:type="spellEnd"/>
      <w:r w:rsidRPr="00D94A8B">
        <w:rPr>
          <w:rFonts w:ascii="Calibri" w:eastAsia="Calibri" w:hAnsi="Calibri"/>
        </w:rPr>
        <w:t>, Liekņās vēlama agrāka pļaušana (jūlija vidū, nevis vasaras beigās), lai novērstu ekspansīvo augu izplatīšanos un dominanci.</w:t>
      </w:r>
    </w:p>
    <w:p w14:paraId="6289CCE0" w14:textId="77777777" w:rsidR="008B7CA8" w:rsidRPr="00D94A8B" w:rsidRDefault="008B7CA8" w:rsidP="008B7CA8">
      <w:pPr>
        <w:ind w:firstLine="720"/>
        <w:jc w:val="both"/>
        <w:rPr>
          <w:rFonts w:ascii="Calibri" w:eastAsia="Calibri" w:hAnsi="Calibri"/>
        </w:rPr>
      </w:pPr>
      <w:r w:rsidRPr="00D94A8B">
        <w:rPr>
          <w:rFonts w:ascii="Calibri" w:eastAsia="Calibri" w:hAnsi="Calibri"/>
        </w:rPr>
        <w:t>2)</w:t>
      </w:r>
      <w:r w:rsidRPr="00D94A8B">
        <w:rPr>
          <w:rFonts w:ascii="Calibri" w:eastAsia="Calibri" w:hAnsi="Calibri" w:cs="Calibri"/>
        </w:rPr>
        <w:t xml:space="preserve"> Biotopam 6510 atbilstoša hidroloģiskā režīma uzturēšana – ja ir saglabājusies grāvju sistēma, jāveic grāvju aizsērējuma tīrīšana, bebru aizsprostu novākšana, caurteku uzturēšana</w:t>
      </w:r>
    </w:p>
    <w:p w14:paraId="6289CCE1" w14:textId="77777777" w:rsidR="008B7CA8" w:rsidRPr="00D94A8B" w:rsidRDefault="008B7CA8" w:rsidP="008B7CA8">
      <w:pPr>
        <w:jc w:val="both"/>
        <w:rPr>
          <w:rFonts w:ascii="Calibri" w:eastAsia="Calibri" w:hAnsi="Calibri"/>
        </w:rPr>
      </w:pPr>
      <w:r w:rsidRPr="00D94A8B">
        <w:rPr>
          <w:rFonts w:ascii="Calibri" w:eastAsia="Calibri" w:hAnsi="Calibri"/>
        </w:rPr>
        <w:t xml:space="preserve">Šim biotopam piederīgo zālāju saglabāšanai ir svarīgi saglabāt mēreni mitrus apstākļus, t. i., jāuztur esošās meliorācijas sistēmas, t. sk. ierobežojot bebra darbību, lai neveidotos appludinājumi, kas atsevišķās vietās var radīt pārpurvošanos. </w:t>
      </w:r>
    </w:p>
    <w:p w14:paraId="6289CCE2"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B.1.15. Jaunu biotopam 6510 atbilstošu platību izveidošana 581,8 ha - celmu un ciņu frēzēšanu, virsmas izlīdzināšana; hidroloģiskā režīma nodrošināšana; piesēšana; sugām bagātu velēnu stādīšana </w:t>
      </w:r>
      <w:r w:rsidRPr="00D94A8B">
        <w:rPr>
          <w:rFonts w:ascii="Calibri" w:eastAsia="Calibri" w:hAnsi="Calibri"/>
          <w:szCs w:val="20"/>
        </w:rPr>
        <w:t>(433,</w:t>
      </w:r>
      <w:r w:rsidR="00C56FA8" w:rsidRPr="00D94A8B">
        <w:rPr>
          <w:rFonts w:ascii="Calibri" w:eastAsia="Calibri" w:hAnsi="Calibri"/>
          <w:szCs w:val="20"/>
        </w:rPr>
        <w:t xml:space="preserve"> </w:t>
      </w:r>
      <w:r w:rsidRPr="00D94A8B">
        <w:rPr>
          <w:rFonts w:ascii="Calibri" w:eastAsia="Calibri" w:hAnsi="Calibri"/>
          <w:szCs w:val="20"/>
        </w:rPr>
        <w:t>442</w:t>
      </w:r>
      <w:r w:rsidR="00C56FA8" w:rsidRPr="00D94A8B">
        <w:rPr>
          <w:rFonts w:ascii="Calibri" w:eastAsia="Calibri" w:hAnsi="Calibri"/>
          <w:szCs w:val="20"/>
        </w:rPr>
        <w:t>, 466</w:t>
      </w:r>
      <w:r w:rsidRPr="00D94A8B">
        <w:rPr>
          <w:rFonts w:ascii="Calibri" w:eastAsia="Calibri" w:hAnsi="Calibri"/>
          <w:szCs w:val="20"/>
        </w:rPr>
        <w:t>)</w:t>
      </w:r>
    </w:p>
    <w:p w14:paraId="6289CCE3" w14:textId="77777777" w:rsidR="008B7CA8" w:rsidRPr="00D94A8B" w:rsidRDefault="008B7CA8" w:rsidP="008B7CA8">
      <w:pPr>
        <w:jc w:val="both"/>
        <w:rPr>
          <w:rFonts w:ascii="Calibri" w:eastAsia="Calibri" w:hAnsi="Calibri"/>
        </w:rPr>
      </w:pPr>
      <w:r w:rsidRPr="00D94A8B">
        <w:rPr>
          <w:rFonts w:ascii="Calibri" w:eastAsia="Calibri" w:hAnsi="Calibri"/>
          <w:b/>
        </w:rPr>
        <w:t>Pašreizējo platību iespējams palielināt par 581,8 ha. Mēreni mitru zālāju veidošana Odiņu-Pavasaru polderī.</w:t>
      </w:r>
      <w:r w:rsidRPr="00D94A8B">
        <w:rPr>
          <w:rFonts w:ascii="Calibri" w:eastAsia="Calibri" w:hAnsi="Calibri"/>
        </w:rPr>
        <w:t xml:space="preserve"> </w:t>
      </w:r>
      <w:proofErr w:type="spellStart"/>
      <w:r w:rsidRPr="00D94A8B">
        <w:rPr>
          <w:rFonts w:ascii="Calibri" w:eastAsia="Calibri" w:hAnsi="Calibri"/>
        </w:rPr>
        <w:t>Jaunveidot</w:t>
      </w:r>
      <w:proofErr w:type="spellEnd"/>
      <w:r w:rsidRPr="00D94A8B">
        <w:rPr>
          <w:rFonts w:ascii="Calibri" w:eastAsia="Calibri" w:hAnsi="Calibri"/>
        </w:rPr>
        <w:t xml:space="preserve"> mēreni mitrus, sugām bagātus zālājus arī platībās, kas agrāk iekultivētas un citādi pārveidotas. Ilgtermiņā šāda veida zālāji var veidoties Odiņu-Pavasaru polderī, ar nosacījumu, ja tiek atjaunota pļaušana lielā daļā poldera platības. Tādējādi ar laiku iespējams veidot ne tikai putniem nozīmīgus, bet arī botāniski vērtīgus zālājus. Ja kā ilgtermiņa mērķi izvirza mēreni mitru zālāju veidošanu polderī, tas ir savienojams ar poldera infrastruktūras (kanālu un grāvju, poldera sūkņu staciju) uzturēšanu.</w:t>
      </w:r>
    </w:p>
    <w:p w14:paraId="6289CCE4"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Siliņpļavās</w:t>
      </w:r>
      <w:proofErr w:type="spellEnd"/>
      <w:r w:rsidRPr="00D94A8B">
        <w:rPr>
          <w:rFonts w:ascii="Calibri" w:eastAsia="Calibri" w:hAnsi="Calibri"/>
        </w:rPr>
        <w:t xml:space="preserve"> ir iespējams palielināt šī biotopa platību, izcērtot krūmus, veidojot vienlaidus masīvus ar jau apsaimniekotajām pļavām (novēršot izteiktās pļavu “slejas”, ko norobežo un fragmentē krūmu joslas gar grāvjiem. Tam būtu labvēlīga ietekme gan uz dabisko zālāju augu, gan putnu sugām). Šajās pļavās – gan platībās, kas pašlaik atbilst 6510 biotopam, gan blakus esošajās, kur sugu sastāvs ir samērā vienveidīgs un nabadzīgs – sugu daudzveidības uzlabošanai vēlama mēreni mitrajiem un kaļķainiem zālājiem raksturīgo un </w:t>
      </w:r>
      <w:proofErr w:type="spellStart"/>
      <w:r w:rsidRPr="00D94A8B">
        <w:rPr>
          <w:rFonts w:ascii="Calibri" w:eastAsia="Calibri" w:hAnsi="Calibri"/>
        </w:rPr>
        <w:t>indikatorsugu</w:t>
      </w:r>
      <w:proofErr w:type="spellEnd"/>
      <w:r w:rsidRPr="00D94A8B">
        <w:rPr>
          <w:rFonts w:ascii="Calibri" w:eastAsia="Calibri" w:hAnsi="Calibri"/>
        </w:rPr>
        <w:t xml:space="preserve"> piesēja nelielos laukumos. Tam var izmantot ĶNP jau aprobēto piesēšanas pieredzi (kā alternatīvu var izmantot arī sugām bagātu velēnu stādīšanu). Šāda vajadzība attiecas arī uz mazākām pļavām </w:t>
      </w:r>
      <w:proofErr w:type="spellStart"/>
      <w:r w:rsidRPr="00D94A8B">
        <w:rPr>
          <w:rFonts w:ascii="Calibri" w:eastAsia="Calibri" w:hAnsi="Calibri"/>
        </w:rPr>
        <w:t>Jāņkroga</w:t>
      </w:r>
      <w:proofErr w:type="spellEnd"/>
      <w:r w:rsidRPr="00D94A8B">
        <w:rPr>
          <w:rFonts w:ascii="Calibri" w:eastAsia="Calibri" w:hAnsi="Calibri"/>
        </w:rPr>
        <w:t xml:space="preserve"> un Valguma apkārtnē, kas veicinātu sugu daudzveidības atjaunošanos. </w:t>
      </w:r>
    </w:p>
    <w:p w14:paraId="6289CCE5"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B.1.16. Biotopa 6530*un 9070 uzturēšana, kopā 21 ha platībā </w:t>
      </w:r>
      <w:r w:rsidRPr="00D94A8B">
        <w:rPr>
          <w:rFonts w:ascii="Calibri" w:eastAsia="Calibri" w:hAnsi="Calibri"/>
        </w:rPr>
        <w:t>(423, 433)</w:t>
      </w:r>
    </w:p>
    <w:p w14:paraId="6289CCE6"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Biotopu 6530* </w:t>
      </w:r>
      <w:proofErr w:type="spellStart"/>
      <w:r w:rsidRPr="00D94A8B">
        <w:rPr>
          <w:rFonts w:ascii="Calibri" w:eastAsia="Calibri" w:hAnsi="Calibri"/>
          <w:b/>
        </w:rPr>
        <w:t>Parkveida</w:t>
      </w:r>
      <w:proofErr w:type="spellEnd"/>
      <w:r w:rsidRPr="00D94A8B">
        <w:rPr>
          <w:rFonts w:ascii="Calibri" w:eastAsia="Calibri" w:hAnsi="Calibri"/>
          <w:b/>
        </w:rPr>
        <w:t xml:space="preserve"> pļavas un ganības uzturēšana 3,5 ha un 9070 Meža ganības uzturēšana 17,5 ha.</w:t>
      </w:r>
      <w:r w:rsidRPr="00D94A8B">
        <w:rPr>
          <w:rFonts w:ascii="Calibri" w:eastAsia="Calibri" w:hAnsi="Calibri"/>
        </w:rPr>
        <w:t xml:space="preserve"> Ganīšana </w:t>
      </w:r>
      <w:proofErr w:type="spellStart"/>
      <w:r w:rsidRPr="00D94A8B">
        <w:rPr>
          <w:rFonts w:ascii="Calibri" w:eastAsia="Calibri" w:hAnsi="Calibri"/>
        </w:rPr>
        <w:t>Dundurpļavās</w:t>
      </w:r>
      <w:proofErr w:type="spellEnd"/>
      <w:r w:rsidRPr="00D94A8B">
        <w:rPr>
          <w:rFonts w:ascii="Calibri" w:eastAsia="Calibri" w:hAnsi="Calibri"/>
        </w:rPr>
        <w:t xml:space="preserve"> un Lielupes palienei piegulošajos mežos. Nepieciešama minimāla cilvēka iejaukšanās (piemēram, nozāģējot bīstami “iekārušos” kokus, kas var apdraudēt lopus).</w:t>
      </w:r>
    </w:p>
    <w:p w14:paraId="6289CCE7"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Ir pieļaujama celiņu rekonstrukcija un citu infrastruktūras elementu izveide vai uzturēšana, ja tas būtiski nebojā zālāju), kā arī saglabāt un atbilstoši apsaimniekot vecos ozolus. Vēlams saglabāt un iekopt </w:t>
      </w:r>
      <w:proofErr w:type="spellStart"/>
      <w:r w:rsidRPr="00D94A8B">
        <w:rPr>
          <w:rFonts w:ascii="Calibri" w:eastAsia="Calibri" w:hAnsi="Calibri"/>
        </w:rPr>
        <w:t>parkveida</w:t>
      </w:r>
      <w:proofErr w:type="spellEnd"/>
      <w:r w:rsidRPr="00D94A8B">
        <w:rPr>
          <w:rFonts w:ascii="Calibri" w:eastAsia="Calibri" w:hAnsi="Calibri"/>
        </w:rPr>
        <w:t xml:space="preserve"> zālāju pie Vizbulīšu mājām.</w:t>
      </w:r>
    </w:p>
    <w:p w14:paraId="6289CCE8"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B.1.17. Jaunu biotopam 9070 atbilstošu platību izveidošana 37,4 ha platībā </w:t>
      </w:r>
      <w:r w:rsidRPr="00D94A8B">
        <w:rPr>
          <w:rFonts w:ascii="Calibri" w:eastAsia="Calibri" w:hAnsi="Calibri"/>
        </w:rPr>
        <w:t>(4</w:t>
      </w:r>
      <w:r w:rsidR="00C56FA8" w:rsidRPr="00D94A8B">
        <w:rPr>
          <w:rFonts w:ascii="Calibri" w:eastAsia="Calibri" w:hAnsi="Calibri"/>
        </w:rPr>
        <w:t>23</w:t>
      </w:r>
      <w:r w:rsidRPr="00D94A8B">
        <w:rPr>
          <w:rFonts w:ascii="Calibri" w:eastAsia="Calibri" w:hAnsi="Calibri"/>
        </w:rPr>
        <w:t>)</w:t>
      </w:r>
    </w:p>
    <w:p w14:paraId="6289CCE9" w14:textId="77777777" w:rsidR="008B7CA8" w:rsidRPr="00D94A8B" w:rsidRDefault="008B7CA8" w:rsidP="008B7CA8">
      <w:pPr>
        <w:jc w:val="both"/>
        <w:rPr>
          <w:rFonts w:ascii="Calibri" w:eastAsia="Calibri" w:hAnsi="Calibri"/>
        </w:rPr>
      </w:pPr>
      <w:r w:rsidRPr="00D94A8B">
        <w:rPr>
          <w:rFonts w:ascii="Calibri" w:eastAsia="Calibri" w:hAnsi="Calibri"/>
        </w:rPr>
        <w:t xml:space="preserve">Jaunas 9070 biotopa platības var veidot </w:t>
      </w:r>
      <w:proofErr w:type="spellStart"/>
      <w:r w:rsidRPr="00D94A8B">
        <w:rPr>
          <w:rFonts w:ascii="Calibri" w:eastAsia="Calibri" w:hAnsi="Calibri"/>
        </w:rPr>
        <w:t>Dundurpļavām</w:t>
      </w:r>
      <w:proofErr w:type="spellEnd"/>
      <w:r w:rsidRPr="00D94A8B">
        <w:rPr>
          <w:rFonts w:ascii="Calibri" w:eastAsia="Calibri" w:hAnsi="Calibri"/>
        </w:rPr>
        <w:t xml:space="preserve"> un Lielupes pļavām piegulošajos mežos, kā arī citur, kur iespējams veidot ganības zālāju </w:t>
      </w:r>
      <w:proofErr w:type="spellStart"/>
      <w:r w:rsidRPr="00D94A8B">
        <w:rPr>
          <w:rFonts w:ascii="Calibri" w:eastAsia="Calibri" w:hAnsi="Calibri"/>
        </w:rPr>
        <w:t>kontaktjoslā</w:t>
      </w:r>
      <w:proofErr w:type="spellEnd"/>
      <w:r w:rsidRPr="00D94A8B">
        <w:rPr>
          <w:rFonts w:ascii="Calibri" w:eastAsia="Calibri" w:hAnsi="Calibri"/>
        </w:rPr>
        <w:t xml:space="preserve"> ar mežu. Jaunu </w:t>
      </w:r>
      <w:proofErr w:type="spellStart"/>
      <w:r w:rsidRPr="00D94A8B">
        <w:rPr>
          <w:rFonts w:ascii="Calibri" w:eastAsia="Calibri" w:hAnsi="Calibri"/>
        </w:rPr>
        <w:t>parkveida</w:t>
      </w:r>
      <w:proofErr w:type="spellEnd"/>
      <w:r w:rsidRPr="00D94A8B">
        <w:rPr>
          <w:rFonts w:ascii="Calibri" w:eastAsia="Calibri" w:hAnsi="Calibri"/>
        </w:rPr>
        <w:t xml:space="preserve"> biotopu veidošana - krūmu izciršana, koku retināšanas, aizaugušās vietās var ieviest ganīšanu. Nelielajos aizaugošajos biotopa laukumos, kur tuvumā nav mājlopu (iespēju paplašināt ganības mežā), “ļaut” dabisko aizaugšanu ar mežu. </w:t>
      </w:r>
    </w:p>
    <w:p w14:paraId="6289CCEA"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B.1.18. </w:t>
      </w:r>
      <w:proofErr w:type="spellStart"/>
      <w:r w:rsidRPr="00D94A8B">
        <w:rPr>
          <w:rFonts w:ascii="Calibri" w:eastAsia="Calibri" w:hAnsi="Calibri"/>
          <w:b/>
        </w:rPr>
        <w:t>Lēzela</w:t>
      </w:r>
      <w:proofErr w:type="spellEnd"/>
      <w:r w:rsidRPr="00D94A8B">
        <w:rPr>
          <w:rFonts w:ascii="Calibri" w:eastAsia="Calibri" w:hAnsi="Calibri"/>
          <w:b/>
        </w:rPr>
        <w:t xml:space="preserve"> </w:t>
      </w:r>
      <w:proofErr w:type="spellStart"/>
      <w:r w:rsidRPr="00D94A8B">
        <w:rPr>
          <w:rFonts w:ascii="Calibri" w:eastAsia="Calibri" w:hAnsi="Calibri"/>
          <w:b/>
        </w:rPr>
        <w:t>lipares</w:t>
      </w:r>
      <w:proofErr w:type="spellEnd"/>
      <w:r w:rsidRPr="00D94A8B">
        <w:rPr>
          <w:rFonts w:ascii="Calibri" w:eastAsia="Calibri" w:hAnsi="Calibri"/>
          <w:b/>
        </w:rPr>
        <w:t xml:space="preserve"> un biotopu 6410 un 7230 izveide Kaļķa dolomīta karjerā</w:t>
      </w:r>
    </w:p>
    <w:p w14:paraId="6289CCEB" w14:textId="77777777" w:rsidR="008B7CA8" w:rsidRPr="00D94A8B" w:rsidRDefault="008B7CA8" w:rsidP="008B7CA8">
      <w:pPr>
        <w:jc w:val="both"/>
        <w:rPr>
          <w:rFonts w:ascii="Calibri" w:eastAsia="Calibri" w:hAnsi="Calibri"/>
        </w:rPr>
      </w:pPr>
      <w:r w:rsidRPr="00D94A8B">
        <w:rPr>
          <w:rFonts w:ascii="Calibri" w:eastAsia="Calibri" w:hAnsi="Calibri"/>
          <w:b/>
        </w:rPr>
        <w:t xml:space="preserve">Mikrolieguma Slokā (ĶNP teritorijā pie dzelzceļa (veidots </w:t>
      </w:r>
      <w:proofErr w:type="spellStart"/>
      <w:r w:rsidRPr="00D94A8B">
        <w:rPr>
          <w:rFonts w:ascii="Calibri" w:eastAsia="Calibri" w:hAnsi="Calibri"/>
          <w:b/>
        </w:rPr>
        <w:t>Lēzela</w:t>
      </w:r>
      <w:proofErr w:type="spellEnd"/>
      <w:r w:rsidRPr="00D94A8B">
        <w:rPr>
          <w:rFonts w:ascii="Calibri" w:eastAsia="Calibri" w:hAnsi="Calibri"/>
          <w:b/>
        </w:rPr>
        <w:t xml:space="preserve"> </w:t>
      </w:r>
      <w:proofErr w:type="spellStart"/>
      <w:r w:rsidRPr="00D94A8B">
        <w:rPr>
          <w:rFonts w:ascii="Calibri" w:eastAsia="Calibri" w:hAnsi="Calibri"/>
          <w:b/>
        </w:rPr>
        <w:t>liparei</w:t>
      </w:r>
      <w:proofErr w:type="spellEnd"/>
      <w:r w:rsidRPr="00D94A8B">
        <w:rPr>
          <w:rFonts w:ascii="Calibri" w:eastAsia="Calibri" w:hAnsi="Calibri"/>
          <w:b/>
        </w:rPr>
        <w:t xml:space="preserve"> un 6410 un 7230 biotopu aizsardzībai) likvidēšana, paralēli veicot zemsedzes saudzīgu pārcelšanu uz piemērotu vietu izstrādātajā Kaļķa dolomīta karjerā, tur iepriekš sagatavojot piemērotu vidi.</w:t>
      </w:r>
    </w:p>
    <w:p w14:paraId="6289CCEC" w14:textId="77777777" w:rsidR="008B7CA8" w:rsidRPr="00D94A8B" w:rsidRDefault="008B7CA8" w:rsidP="008B7CA8">
      <w:pPr>
        <w:jc w:val="both"/>
        <w:rPr>
          <w:rFonts w:ascii="Calibri" w:eastAsia="Calibri" w:hAnsi="Calibri"/>
        </w:rPr>
      </w:pPr>
      <w:r w:rsidRPr="00D94A8B">
        <w:rPr>
          <w:rFonts w:ascii="Calibri" w:eastAsia="Calibri" w:hAnsi="Calibri"/>
        </w:rPr>
        <w:t xml:space="preserve">Pasākums iekļauts DA plānā kā alternatīva, ja nav iespējams nodrošināt atbilstošu apsaimniekošanu (krūmu izciršanu, pļaušanu, siena savākšanu vai mēreni noganīšanu) mikroliegumā. Mikrolieguma saglabāšana, ja tajā notiek nepieciešamā zālāju un zāļu purvu biotopu atjaunošana un apsaimniekošana, ir prioritāra. Veģetācijas un augsnes virskārtas pārvietošana uzskatāma tikai par alternatīvu, ja saglabāšana nav iespējama. Biotehnisko pasākumu īstenošanai jāizstrādā detalizēts rīcību un tehnisko risinājumu plāns, veicot nepieciešamo </w:t>
      </w:r>
      <w:proofErr w:type="spellStart"/>
      <w:r w:rsidRPr="00D94A8B">
        <w:rPr>
          <w:rFonts w:ascii="Calibri" w:eastAsia="Calibri" w:hAnsi="Calibri"/>
        </w:rPr>
        <w:t>priekšizpēti</w:t>
      </w:r>
      <w:proofErr w:type="spellEnd"/>
      <w:r w:rsidRPr="00D94A8B">
        <w:rPr>
          <w:rFonts w:ascii="Calibri" w:eastAsia="Calibri" w:hAnsi="Calibri"/>
        </w:rPr>
        <w:t xml:space="preserve"> abās teritorijās.</w:t>
      </w:r>
    </w:p>
    <w:p w14:paraId="6289CCED" w14:textId="77777777" w:rsidR="008B7CA8" w:rsidRPr="00D94A8B" w:rsidRDefault="008B7CA8" w:rsidP="008B7CA8">
      <w:pPr>
        <w:jc w:val="both"/>
        <w:rPr>
          <w:rFonts w:ascii="Calibri" w:eastAsia="Calibri" w:hAnsi="Calibri"/>
        </w:rPr>
      </w:pPr>
      <w:r w:rsidRPr="00D94A8B">
        <w:rPr>
          <w:rFonts w:ascii="Calibri" w:eastAsia="Calibri" w:hAnsi="Calibri"/>
        </w:rPr>
        <w:t xml:space="preserve">Pasākuma īstenošanas rezultātā jānodrošina veģetācijas segas un augsnes virskārtas noņemšana un pārvietošana uz citu piemērotu vietu (potenciāli – </w:t>
      </w:r>
      <w:proofErr w:type="spellStart"/>
      <w:r w:rsidRPr="00D94A8B">
        <w:rPr>
          <w:rFonts w:ascii="Calibri" w:eastAsia="Calibri" w:hAnsi="Calibri"/>
        </w:rPr>
        <w:t>rekultivējamais</w:t>
      </w:r>
      <w:proofErr w:type="spellEnd"/>
      <w:r w:rsidRPr="00D94A8B">
        <w:rPr>
          <w:rFonts w:ascii="Calibri" w:eastAsia="Calibri" w:hAnsi="Calibri"/>
        </w:rPr>
        <w:t xml:space="preserve"> Kaļķa dolomīta karjers), tādējādi saglabājot izcilo īpaši aizsargājamo sugu kopumu, ko DA plāna izstrādes laikā apdraudēja aizaugšana (atbilstošas apsaimniekošanas trūkums) un degradācija (t. sk. dārza atkritumu izgāšana) no blakus esošajiem mazdārziņiem.</w:t>
      </w:r>
    </w:p>
    <w:p w14:paraId="6289CCEE" w14:textId="77777777" w:rsidR="008B7CA8" w:rsidRPr="00D94A8B" w:rsidRDefault="008B7CA8" w:rsidP="008B7CA8">
      <w:pPr>
        <w:rPr>
          <w:rFonts w:ascii="Calibri" w:eastAsia="Calibri" w:hAnsi="Calibri"/>
          <w:b/>
        </w:rPr>
      </w:pPr>
      <w:r w:rsidRPr="00D94A8B">
        <w:rPr>
          <w:rFonts w:ascii="Calibri" w:eastAsia="Calibri" w:hAnsi="Calibri"/>
          <w:b/>
        </w:rPr>
        <w:t xml:space="preserve">B.1.19. Zālāju apsaimniekošana vietās, kur nav potenciāla pārskatāmā nākotnē izveidoties ES nozīmes zālāja biotopam, taču tas veicams ainavas saglabāšanas, zālāja viengabalainības saglabāšanas vai zālāja kopplatības palielināšanai </w:t>
      </w:r>
      <w:r w:rsidRPr="00D94A8B">
        <w:rPr>
          <w:rFonts w:ascii="Calibri" w:eastAsia="Calibri" w:hAnsi="Calibri"/>
        </w:rPr>
        <w:t>(433</w:t>
      </w:r>
      <w:r w:rsidR="00C56FA8" w:rsidRPr="00D94A8B">
        <w:rPr>
          <w:rFonts w:ascii="Calibri" w:eastAsia="Calibri" w:hAnsi="Calibri"/>
        </w:rPr>
        <w:t>, 442, 443</w:t>
      </w:r>
      <w:r w:rsidRPr="00D94A8B">
        <w:rPr>
          <w:rFonts w:ascii="Calibri" w:eastAsia="Calibri" w:hAnsi="Calibri"/>
        </w:rPr>
        <w:t>)</w:t>
      </w:r>
    </w:p>
    <w:p w14:paraId="6289CCEF" w14:textId="77777777" w:rsidR="008B7CA8" w:rsidRPr="00D94A8B" w:rsidRDefault="008B7CA8" w:rsidP="008B7CA8">
      <w:pPr>
        <w:rPr>
          <w:rFonts w:ascii="Calibri" w:eastAsia="Calibri" w:hAnsi="Calibri"/>
        </w:rPr>
      </w:pPr>
      <w:r w:rsidRPr="00D94A8B">
        <w:rPr>
          <w:rFonts w:ascii="Calibri" w:eastAsia="Calibri" w:hAnsi="Calibri"/>
        </w:rPr>
        <w:t xml:space="preserve">Regulāri apsaimniekotas zālāju platības 38 ha platībā vietās, kur nav potenciāla izveidoties ES nozīmes zālāju biotopam. </w:t>
      </w:r>
      <w:r w:rsidRPr="00D94A8B">
        <w:rPr>
          <w:rFonts w:ascii="Calibri" w:eastAsia="Calibri" w:hAnsi="Calibri"/>
        </w:rPr>
        <w:br w:type="page"/>
      </w:r>
    </w:p>
    <w:p w14:paraId="6289CCF0" w14:textId="77777777" w:rsidR="008B7CA8" w:rsidRPr="00D94A8B" w:rsidRDefault="008B7CA8" w:rsidP="008B7CA8">
      <w:pPr>
        <w:jc w:val="both"/>
        <w:rPr>
          <w:rFonts w:ascii="Calibri" w:eastAsia="Calibri" w:hAnsi="Calibri"/>
        </w:rPr>
      </w:pPr>
    </w:p>
    <w:p w14:paraId="6289CCF1" w14:textId="5BEC3FA2" w:rsidR="008B7CA8" w:rsidRPr="00D94A8B" w:rsidRDefault="008B7CA8" w:rsidP="008B7CA8">
      <w:pPr>
        <w:pStyle w:val="Heading41"/>
        <w:ind w:left="1432"/>
      </w:pPr>
      <w:r w:rsidRPr="00D94A8B">
        <w:t xml:space="preserve">Meža </w:t>
      </w:r>
      <w:r w:rsidR="00A01C24">
        <w:t xml:space="preserve">un virsāju </w:t>
      </w:r>
      <w:r w:rsidRPr="00D94A8B">
        <w:t>biotopu apsaimniekošanas pasākumi</w:t>
      </w:r>
    </w:p>
    <w:p w14:paraId="6289CCF2" w14:textId="4A950B39" w:rsidR="008B7CA8" w:rsidRPr="00D94A8B" w:rsidRDefault="008B7CA8" w:rsidP="008B7CA8">
      <w:pPr>
        <w:jc w:val="both"/>
        <w:rPr>
          <w:rFonts w:ascii="Calibri" w:eastAsia="Calibri" w:hAnsi="Calibri"/>
        </w:rPr>
      </w:pPr>
      <w:r w:rsidRPr="00D94A8B">
        <w:rPr>
          <w:rFonts w:ascii="Calibri" w:eastAsia="Calibri" w:hAnsi="Calibri"/>
        </w:rPr>
        <w:t xml:space="preserve">Meža </w:t>
      </w:r>
      <w:r w:rsidR="00A01C24">
        <w:rPr>
          <w:rFonts w:ascii="Calibri" w:eastAsia="Calibri" w:hAnsi="Calibri"/>
        </w:rPr>
        <w:t xml:space="preserve">un virsāju </w:t>
      </w:r>
      <w:r w:rsidRPr="00D94A8B">
        <w:rPr>
          <w:rFonts w:ascii="Calibri" w:eastAsia="Calibri" w:hAnsi="Calibri"/>
        </w:rPr>
        <w:t>biotopu apsaimniekošanas mērķi katram no ĶNP meža biotopiem apkopoti 5.3.3. tabulā.</w:t>
      </w:r>
    </w:p>
    <w:p w14:paraId="6289CCF3"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5.3.3. tabula - meža biotopu apsaimniekošanas mērķi</w:t>
      </w:r>
    </w:p>
    <w:tbl>
      <w:tblPr>
        <w:tblStyle w:val="TableGrid55"/>
        <w:tblW w:w="0" w:type="auto"/>
        <w:tblLook w:val="04A0" w:firstRow="1" w:lastRow="0" w:firstColumn="1" w:lastColumn="0" w:noHBand="0" w:noVBand="1"/>
      </w:tblPr>
      <w:tblGrid>
        <w:gridCol w:w="2359"/>
        <w:gridCol w:w="5943"/>
      </w:tblGrid>
      <w:tr w:rsidR="008B7CA8" w:rsidRPr="00D94A8B" w14:paraId="6289CCF6" w14:textId="77777777" w:rsidTr="008B7CA8">
        <w:trPr>
          <w:tblHeader/>
        </w:trPr>
        <w:tc>
          <w:tcPr>
            <w:tcW w:w="2518" w:type="dxa"/>
            <w:shd w:val="clear" w:color="auto" w:fill="C5E0B3"/>
          </w:tcPr>
          <w:p w14:paraId="6289CCF4" w14:textId="77777777" w:rsidR="008B7CA8" w:rsidRPr="00D94A8B" w:rsidRDefault="008B7CA8" w:rsidP="008B7CA8">
            <w:pPr>
              <w:contextualSpacing/>
              <w:jc w:val="center"/>
              <w:rPr>
                <w:rFonts w:ascii="Calibri" w:eastAsia="Calibri" w:hAnsi="Calibri"/>
                <w:b/>
                <w:lang w:val="lv-LV"/>
              </w:rPr>
            </w:pPr>
            <w:r w:rsidRPr="00D94A8B">
              <w:rPr>
                <w:rFonts w:ascii="Calibri" w:eastAsia="Calibri" w:hAnsi="Calibri"/>
                <w:b/>
                <w:lang w:val="lv-LV"/>
              </w:rPr>
              <w:t>Biotops</w:t>
            </w:r>
          </w:p>
        </w:tc>
        <w:tc>
          <w:tcPr>
            <w:tcW w:w="6662" w:type="dxa"/>
            <w:shd w:val="clear" w:color="auto" w:fill="C5E0B3"/>
          </w:tcPr>
          <w:p w14:paraId="6289CCF5" w14:textId="77777777" w:rsidR="008B7CA8" w:rsidRPr="00D94A8B" w:rsidRDefault="008B7CA8" w:rsidP="008B7CA8">
            <w:pPr>
              <w:contextualSpacing/>
              <w:jc w:val="center"/>
              <w:rPr>
                <w:rFonts w:ascii="Calibri" w:eastAsia="Calibri" w:hAnsi="Calibri"/>
                <w:b/>
                <w:lang w:val="lv-LV"/>
              </w:rPr>
            </w:pPr>
            <w:r w:rsidRPr="00D94A8B">
              <w:rPr>
                <w:rFonts w:ascii="Calibri" w:eastAsia="Calibri" w:hAnsi="Calibri"/>
                <w:b/>
                <w:lang w:val="lv-LV"/>
              </w:rPr>
              <w:t>Mērķis</w:t>
            </w:r>
          </w:p>
        </w:tc>
      </w:tr>
      <w:tr w:rsidR="008B7CA8" w:rsidRPr="00D94A8B" w14:paraId="6289CCFA" w14:textId="77777777" w:rsidTr="008B7CA8">
        <w:tc>
          <w:tcPr>
            <w:tcW w:w="2518" w:type="dxa"/>
          </w:tcPr>
          <w:p w14:paraId="6289CCF7"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2180 Mežainas piejūras kāpas</w:t>
            </w:r>
          </w:p>
        </w:tc>
        <w:tc>
          <w:tcPr>
            <w:tcW w:w="6662" w:type="dxa"/>
          </w:tcPr>
          <w:p w14:paraId="6289CCF8" w14:textId="77777777"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1</w:t>
            </w:r>
            <w:r w:rsidR="003E70EC" w:rsidRPr="00D94A8B">
              <w:rPr>
                <w:rFonts w:ascii="Calibri" w:eastAsia="Calibri" w:hAnsi="Calibri"/>
                <w:lang w:val="lv-LV"/>
              </w:rPr>
              <w:t>685,1</w:t>
            </w:r>
            <w:r w:rsidRPr="00D94A8B">
              <w:rPr>
                <w:rFonts w:ascii="Calibri" w:eastAsia="Calibri" w:hAnsi="Calibri"/>
                <w:lang w:val="lv-LV"/>
              </w:rPr>
              <w:t xml:space="preserve"> ha</w:t>
            </w:r>
          </w:p>
          <w:p w14:paraId="6289CCF9" w14:textId="77777777" w:rsidR="008B7CA8" w:rsidRPr="00D94A8B" w:rsidRDefault="00083D56" w:rsidP="003E70EC">
            <w:pPr>
              <w:contextualSpacing/>
              <w:jc w:val="both"/>
              <w:rPr>
                <w:rFonts w:ascii="Calibri" w:eastAsia="Calibri" w:hAnsi="Calibri"/>
                <w:b/>
                <w:bCs/>
                <w:lang w:val="lv-LV"/>
              </w:rPr>
            </w:pPr>
            <w:r w:rsidRPr="00D94A8B">
              <w:rPr>
                <w:rFonts w:ascii="Calibri" w:eastAsia="Calibri" w:hAnsi="Calibri"/>
                <w:lang w:val="lv-LV"/>
              </w:rPr>
              <w:t>Saglabāt biotopa platību</w:t>
            </w:r>
            <w:r w:rsidR="008B7CA8" w:rsidRPr="00D94A8B">
              <w:rPr>
                <w:rFonts w:ascii="Calibri" w:eastAsia="Calibri" w:hAnsi="Calibri"/>
                <w:lang w:val="lv-LV"/>
              </w:rPr>
              <w:t xml:space="preserve"> 1</w:t>
            </w:r>
            <w:r w:rsidR="003E70EC" w:rsidRPr="00D94A8B">
              <w:rPr>
                <w:rFonts w:ascii="Calibri" w:eastAsia="Calibri" w:hAnsi="Calibri"/>
                <w:lang w:val="lv-LV"/>
              </w:rPr>
              <w:t>664</w:t>
            </w:r>
            <w:r w:rsidR="008B7CA8" w:rsidRPr="00D94A8B">
              <w:rPr>
                <w:rFonts w:ascii="Calibri" w:eastAsia="Calibri" w:hAnsi="Calibri"/>
                <w:lang w:val="lv-LV"/>
              </w:rPr>
              <w:t>,</w:t>
            </w:r>
            <w:r w:rsidR="003E70EC" w:rsidRPr="00D94A8B">
              <w:rPr>
                <w:rFonts w:ascii="Calibri" w:eastAsia="Calibri" w:hAnsi="Calibri"/>
                <w:lang w:val="lv-LV"/>
              </w:rPr>
              <w:t>1</w:t>
            </w:r>
            <w:r w:rsidR="008B7CA8" w:rsidRPr="00D94A8B">
              <w:rPr>
                <w:rFonts w:ascii="Calibri" w:eastAsia="Calibri" w:hAnsi="Calibri"/>
                <w:lang w:val="lv-LV"/>
              </w:rPr>
              <w:t xml:space="preserve"> ha platībā, nodrošinot atbilstošu, dabiskiem mežiem raksturīgu, struktūru un elementu apjomu. Palielināt biotopa platību par </w:t>
            </w:r>
            <w:r w:rsidR="00B503CD" w:rsidRPr="00151549">
              <w:rPr>
                <w:rFonts w:ascii="Calibri" w:eastAsia="Calibri" w:hAnsi="Calibri"/>
              </w:rPr>
              <w:t>2</w:t>
            </w:r>
            <w:r w:rsidR="008B7CA8" w:rsidRPr="00151549">
              <w:rPr>
                <w:rFonts w:ascii="Calibri" w:eastAsia="Calibri" w:hAnsi="Calibri"/>
              </w:rPr>
              <w:t>1</w:t>
            </w:r>
            <w:r w:rsidR="008B7CA8" w:rsidRPr="00D94A8B">
              <w:rPr>
                <w:rFonts w:ascii="Calibri" w:eastAsia="Calibri" w:hAnsi="Calibri"/>
                <w:lang w:val="lv-LV"/>
              </w:rPr>
              <w:t xml:space="preserve"> ha, veicinot Latvijas florai un faunai raksturīgām, tajā skaitā retām un aizsargājamām sugām piemērotu dzīvotņu paplašināšanos.</w:t>
            </w:r>
          </w:p>
        </w:tc>
      </w:tr>
      <w:tr w:rsidR="008B7CA8" w:rsidRPr="00D94A8B" w14:paraId="6289CCFE" w14:textId="77777777" w:rsidTr="008B7CA8">
        <w:tc>
          <w:tcPr>
            <w:tcW w:w="2518" w:type="dxa"/>
          </w:tcPr>
          <w:p w14:paraId="6289CCFB"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2320 Piejūras zemienes smiltāju līdzenumu sausi virsāji</w:t>
            </w:r>
          </w:p>
        </w:tc>
        <w:tc>
          <w:tcPr>
            <w:tcW w:w="6662" w:type="dxa"/>
          </w:tcPr>
          <w:p w14:paraId="6289CCFC" w14:textId="77777777"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1,5 ha</w:t>
            </w:r>
          </w:p>
          <w:p w14:paraId="6289CCFD" w14:textId="77777777" w:rsidR="008B7CA8" w:rsidRPr="00D94A8B" w:rsidRDefault="008B7CA8" w:rsidP="008B7CA8">
            <w:pPr>
              <w:contextualSpacing/>
              <w:jc w:val="both"/>
              <w:rPr>
                <w:rFonts w:ascii="Calibri" w:eastAsia="Calibri" w:hAnsi="Calibri"/>
                <w:b/>
                <w:bCs/>
                <w:lang w:val="lv-LV"/>
              </w:rPr>
            </w:pPr>
            <w:r w:rsidRPr="00D94A8B">
              <w:rPr>
                <w:rFonts w:ascii="Calibri" w:eastAsia="Calibri" w:hAnsi="Calibri"/>
                <w:lang w:val="lv-LV"/>
              </w:rPr>
              <w:t>Saglabāt biotopa platību, nodrošinot atbilstošas struktūras veidošanos un bioloģiskās daudzveidības palielināšanos</w:t>
            </w:r>
          </w:p>
        </w:tc>
      </w:tr>
      <w:tr w:rsidR="008B7CA8" w:rsidRPr="00D94A8B" w14:paraId="6289CD02" w14:textId="77777777" w:rsidTr="008B7CA8">
        <w:tc>
          <w:tcPr>
            <w:tcW w:w="2518" w:type="dxa"/>
          </w:tcPr>
          <w:p w14:paraId="6289CCFF"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9010* Veci vai dabiski </w:t>
            </w:r>
            <w:proofErr w:type="spellStart"/>
            <w:r w:rsidRPr="00D94A8B">
              <w:rPr>
                <w:rFonts w:ascii="Calibri" w:eastAsia="Calibri" w:hAnsi="Calibri"/>
                <w:lang w:val="lv-LV"/>
              </w:rPr>
              <w:t>boreāli</w:t>
            </w:r>
            <w:proofErr w:type="spellEnd"/>
            <w:r w:rsidRPr="00D94A8B">
              <w:rPr>
                <w:rFonts w:ascii="Calibri" w:eastAsia="Calibri" w:hAnsi="Calibri"/>
                <w:lang w:val="lv-LV"/>
              </w:rPr>
              <w:t xml:space="preserve"> meži</w:t>
            </w:r>
          </w:p>
        </w:tc>
        <w:tc>
          <w:tcPr>
            <w:tcW w:w="6662" w:type="dxa"/>
          </w:tcPr>
          <w:p w14:paraId="6289CD00" w14:textId="77777777" w:rsidR="008B7CA8" w:rsidRPr="00D94A8B" w:rsidRDefault="008B7CA8" w:rsidP="008B7CA8">
            <w:pPr>
              <w:contextualSpacing/>
              <w:jc w:val="both"/>
              <w:rPr>
                <w:rFonts w:ascii="Calibri" w:eastAsia="Calibri" w:hAnsi="Calibri"/>
                <w:lang w:val="lv-LV"/>
              </w:rPr>
            </w:pPr>
            <w:r w:rsidRPr="00D94A8B">
              <w:rPr>
                <w:rFonts w:ascii="Calibri" w:eastAsia="Calibri" w:hAnsi="Calibri"/>
                <w:b/>
                <w:bCs/>
                <w:lang w:val="lv-LV"/>
              </w:rPr>
              <w:t>Biotopa mērķa platība ĶNP</w:t>
            </w:r>
            <w:r w:rsidR="00083D56" w:rsidRPr="00D94A8B">
              <w:rPr>
                <w:rFonts w:ascii="Calibri" w:eastAsia="Calibri" w:hAnsi="Calibri"/>
                <w:lang w:val="lv-LV"/>
              </w:rPr>
              <w:t>: 62</w:t>
            </w:r>
            <w:r w:rsidR="003E70EC" w:rsidRPr="00D94A8B">
              <w:rPr>
                <w:rFonts w:ascii="Calibri" w:eastAsia="Calibri" w:hAnsi="Calibri"/>
                <w:lang w:val="lv-LV"/>
              </w:rPr>
              <w:t>36</w:t>
            </w:r>
            <w:r w:rsidRPr="00D94A8B">
              <w:rPr>
                <w:rFonts w:ascii="Calibri" w:eastAsia="Calibri" w:hAnsi="Calibri"/>
                <w:lang w:val="lv-LV"/>
              </w:rPr>
              <w:t xml:space="preserve"> ha</w:t>
            </w:r>
          </w:p>
          <w:p w14:paraId="6289CD01" w14:textId="77777777" w:rsidR="008B7CA8" w:rsidRPr="00D94A8B" w:rsidRDefault="00083D56" w:rsidP="003E70EC">
            <w:pPr>
              <w:contextualSpacing/>
              <w:rPr>
                <w:rFonts w:ascii="Calibri" w:eastAsia="Calibri" w:hAnsi="Calibri"/>
                <w:lang w:val="lv-LV"/>
              </w:rPr>
            </w:pPr>
            <w:r w:rsidRPr="00D94A8B">
              <w:rPr>
                <w:rFonts w:ascii="Calibri" w:eastAsia="Calibri" w:hAnsi="Calibri"/>
                <w:lang w:val="lv-LV"/>
              </w:rPr>
              <w:t>Saglabāt biotopa platību</w:t>
            </w:r>
            <w:r w:rsidR="008B7CA8" w:rsidRPr="00D94A8B">
              <w:rPr>
                <w:rFonts w:ascii="Calibri" w:eastAsia="Calibri" w:hAnsi="Calibri"/>
                <w:lang w:val="lv-LV"/>
              </w:rPr>
              <w:t xml:space="preserve"> 3957,</w:t>
            </w:r>
            <w:r w:rsidR="003E70EC" w:rsidRPr="00D94A8B">
              <w:rPr>
                <w:rFonts w:ascii="Calibri" w:eastAsia="Calibri" w:hAnsi="Calibri"/>
                <w:lang w:val="lv-LV"/>
              </w:rPr>
              <w:t>4</w:t>
            </w:r>
            <w:r w:rsidR="008B7CA8" w:rsidRPr="00D94A8B">
              <w:rPr>
                <w:rFonts w:ascii="Calibri" w:eastAsia="Calibri" w:hAnsi="Calibri"/>
                <w:lang w:val="lv-LV"/>
              </w:rPr>
              <w:t xml:space="preserve"> ha platībā, nodrošinot atbilstošu, dabiskiem mežiem raksturīgu, struktūru un elementu apjomu. Palielināt biotopa platību par </w:t>
            </w:r>
            <w:r w:rsidRPr="00D94A8B">
              <w:rPr>
                <w:rFonts w:ascii="Calibri" w:eastAsia="Calibri" w:hAnsi="Calibri"/>
                <w:lang w:val="lv-LV"/>
              </w:rPr>
              <w:t>2278,6</w:t>
            </w:r>
            <w:r w:rsidR="008B7CA8" w:rsidRPr="00D94A8B">
              <w:rPr>
                <w:rFonts w:ascii="Calibri" w:eastAsia="Calibri" w:hAnsi="Calibri"/>
                <w:lang w:val="lv-LV"/>
              </w:rPr>
              <w:t xml:space="preserve"> ha, veicinot Latvijas florai un faunai raksturīgām, tajā skaitā retām un aizsargājamām sugām piemērotu dzīvotņu paplašināšanos.</w:t>
            </w:r>
          </w:p>
        </w:tc>
      </w:tr>
      <w:tr w:rsidR="008B7CA8" w:rsidRPr="00D94A8B" w14:paraId="6289CD06" w14:textId="77777777" w:rsidTr="008B7CA8">
        <w:tc>
          <w:tcPr>
            <w:tcW w:w="2518" w:type="dxa"/>
          </w:tcPr>
          <w:p w14:paraId="6289CD03" w14:textId="77777777" w:rsidR="008B7CA8" w:rsidRPr="00D94A8B" w:rsidRDefault="008B7CA8" w:rsidP="008B7CA8">
            <w:pPr>
              <w:rPr>
                <w:rFonts w:ascii="Calibri" w:eastAsia="Calibri" w:hAnsi="Calibri"/>
                <w:lang w:val="lv-LV"/>
              </w:rPr>
            </w:pPr>
            <w:r w:rsidRPr="00D94A8B">
              <w:rPr>
                <w:rFonts w:ascii="Calibri" w:eastAsia="Calibri" w:hAnsi="Calibri"/>
                <w:lang w:val="lv-LV"/>
              </w:rPr>
              <w:t>9020* Veci jaukti platlapju meži</w:t>
            </w:r>
          </w:p>
        </w:tc>
        <w:tc>
          <w:tcPr>
            <w:tcW w:w="6662" w:type="dxa"/>
          </w:tcPr>
          <w:p w14:paraId="6289CD04" w14:textId="72603D92"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00083D56" w:rsidRPr="00D94A8B">
              <w:rPr>
                <w:rFonts w:ascii="Calibri" w:eastAsia="Calibri" w:hAnsi="Calibri"/>
                <w:lang w:val="lv-LV"/>
              </w:rPr>
              <w:t>: 93</w:t>
            </w:r>
            <w:r w:rsidR="003E70EC" w:rsidRPr="00D94A8B">
              <w:rPr>
                <w:rFonts w:ascii="Calibri" w:eastAsia="Calibri" w:hAnsi="Calibri"/>
                <w:lang w:val="lv-LV"/>
              </w:rPr>
              <w:t>7</w:t>
            </w:r>
            <w:r w:rsidR="008106BC">
              <w:rPr>
                <w:rFonts w:ascii="Calibri" w:eastAsia="Calibri" w:hAnsi="Calibri"/>
                <w:lang w:val="lv-LV"/>
              </w:rPr>
              <w:t xml:space="preserve"> ha</w:t>
            </w:r>
          </w:p>
          <w:p w14:paraId="6289CD05" w14:textId="77777777" w:rsidR="008B7CA8" w:rsidRPr="00D94A8B" w:rsidRDefault="008B7CA8" w:rsidP="003E70EC">
            <w:pPr>
              <w:rPr>
                <w:rFonts w:ascii="Calibri" w:eastAsia="Calibri" w:hAnsi="Calibri"/>
                <w:lang w:val="lv-LV"/>
              </w:rPr>
            </w:pPr>
            <w:r w:rsidRPr="00D94A8B">
              <w:rPr>
                <w:rFonts w:ascii="Calibri" w:eastAsia="Calibri" w:hAnsi="Calibri"/>
                <w:lang w:val="lv-LV"/>
              </w:rPr>
              <w:t>Saglabāt biotopa platību 76</w:t>
            </w:r>
            <w:r w:rsidR="003E70EC" w:rsidRPr="00D94A8B">
              <w:rPr>
                <w:rFonts w:ascii="Calibri" w:eastAsia="Calibri" w:hAnsi="Calibri"/>
                <w:lang w:val="lv-LV"/>
              </w:rPr>
              <w:t>5,4</w:t>
            </w:r>
            <w:r w:rsidRPr="00D94A8B">
              <w:rPr>
                <w:rFonts w:ascii="Calibri" w:eastAsia="Calibri" w:hAnsi="Calibri"/>
                <w:lang w:val="lv-LV"/>
              </w:rPr>
              <w:t xml:space="preserve"> ha platībā, nodrošinot atbilstošu, dabiskiem mežiem raksturīgu, struktūru un elementu apjomu. Pa</w:t>
            </w:r>
            <w:r w:rsidR="00083D56" w:rsidRPr="00D94A8B">
              <w:rPr>
                <w:rFonts w:ascii="Calibri" w:eastAsia="Calibri" w:hAnsi="Calibri"/>
                <w:lang w:val="lv-LV"/>
              </w:rPr>
              <w:t>lielināt biotopa platību par 171,6</w:t>
            </w:r>
            <w:r w:rsidRPr="00D94A8B">
              <w:rPr>
                <w:rFonts w:ascii="Calibri" w:eastAsia="Calibri" w:hAnsi="Calibri"/>
                <w:lang w:val="lv-LV"/>
              </w:rPr>
              <w:t xml:space="preserve"> ha, veicinot Latvijas florai un faunai raksturīgām, tajā skaitām retām un aizsargājamām sugām piemērotu dzīvotņu paplašināšanos.</w:t>
            </w:r>
          </w:p>
        </w:tc>
      </w:tr>
      <w:tr w:rsidR="008B7CA8" w:rsidRPr="00D94A8B" w14:paraId="6289CD0A" w14:textId="77777777" w:rsidTr="008B7CA8">
        <w:tc>
          <w:tcPr>
            <w:tcW w:w="2518" w:type="dxa"/>
          </w:tcPr>
          <w:p w14:paraId="6289CD07"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9050 Lakstaugiem bagāti egļu meži</w:t>
            </w:r>
          </w:p>
        </w:tc>
        <w:tc>
          <w:tcPr>
            <w:tcW w:w="6662" w:type="dxa"/>
          </w:tcPr>
          <w:p w14:paraId="6289CD08" w14:textId="1EA8EF0F"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00083D56" w:rsidRPr="00D94A8B">
              <w:rPr>
                <w:rFonts w:ascii="Calibri" w:eastAsia="Calibri" w:hAnsi="Calibri"/>
                <w:lang w:val="lv-LV"/>
              </w:rPr>
              <w:t>: 963</w:t>
            </w:r>
            <w:r w:rsidRPr="00D94A8B">
              <w:rPr>
                <w:rFonts w:ascii="Calibri" w:eastAsia="Calibri" w:hAnsi="Calibri"/>
                <w:lang w:val="lv-LV"/>
              </w:rPr>
              <w:t>,6</w:t>
            </w:r>
            <w:r w:rsidR="008106BC">
              <w:rPr>
                <w:rFonts w:ascii="Calibri" w:eastAsia="Calibri" w:hAnsi="Calibri"/>
                <w:lang w:val="lv-LV"/>
              </w:rPr>
              <w:t xml:space="preserve"> ha</w:t>
            </w:r>
          </w:p>
          <w:p w14:paraId="6289CD09" w14:textId="77777777" w:rsidR="008B7CA8" w:rsidRPr="00D94A8B" w:rsidRDefault="00083D56" w:rsidP="00083D56">
            <w:pPr>
              <w:rPr>
                <w:rFonts w:ascii="Calibri" w:eastAsia="Calibri" w:hAnsi="Calibri"/>
                <w:lang w:val="lv-LV"/>
              </w:rPr>
            </w:pPr>
            <w:r w:rsidRPr="00D94A8B">
              <w:rPr>
                <w:rFonts w:ascii="Calibri" w:eastAsia="Calibri" w:hAnsi="Calibri"/>
                <w:lang w:val="lv-LV"/>
              </w:rPr>
              <w:t>B.2.5. Saglabāt biotopa platību</w:t>
            </w:r>
            <w:r w:rsidR="008B7CA8" w:rsidRPr="00D94A8B">
              <w:rPr>
                <w:rFonts w:ascii="Calibri" w:eastAsia="Calibri" w:hAnsi="Calibri"/>
                <w:lang w:val="lv-LV"/>
              </w:rPr>
              <w:t xml:space="preserve"> 801 ha platībā, nodrošinot atbilstošu, dabiskiem mežiem raksturīgu, struktūru un elementu apjomu. Palielināt biotopa platību par 16</w:t>
            </w:r>
            <w:r w:rsidRPr="00D94A8B">
              <w:rPr>
                <w:rFonts w:ascii="Calibri" w:eastAsia="Calibri" w:hAnsi="Calibri"/>
                <w:lang w:val="lv-LV"/>
              </w:rPr>
              <w:t>2,6</w:t>
            </w:r>
            <w:r w:rsidR="008B7CA8" w:rsidRPr="00D94A8B">
              <w:rPr>
                <w:rFonts w:ascii="Calibri" w:eastAsia="Calibri" w:hAnsi="Calibri"/>
                <w:lang w:val="lv-LV"/>
              </w:rPr>
              <w:t xml:space="preserve"> ha, veicinot Latvijas florai un faunai raksturīgām, tajā skaitām retām un aizsargājamām sugām piemērotu dzīvotņu paplašināšanos.</w:t>
            </w:r>
          </w:p>
        </w:tc>
      </w:tr>
      <w:tr w:rsidR="008B7CA8" w:rsidRPr="00D94A8B" w14:paraId="6289CD0E" w14:textId="77777777" w:rsidTr="008B7CA8">
        <w:tc>
          <w:tcPr>
            <w:tcW w:w="2518" w:type="dxa"/>
          </w:tcPr>
          <w:p w14:paraId="6289CD0B"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9080* Staignāju meži</w:t>
            </w:r>
          </w:p>
        </w:tc>
        <w:tc>
          <w:tcPr>
            <w:tcW w:w="6662" w:type="dxa"/>
          </w:tcPr>
          <w:p w14:paraId="6289CD0C" w14:textId="24D5633C"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174</w:t>
            </w:r>
            <w:r w:rsidR="003E70EC" w:rsidRPr="00D94A8B">
              <w:rPr>
                <w:rFonts w:ascii="Calibri" w:eastAsia="Calibri" w:hAnsi="Calibri"/>
                <w:lang w:val="lv-LV"/>
              </w:rPr>
              <w:t>5</w:t>
            </w:r>
            <w:r w:rsidRPr="00D94A8B">
              <w:rPr>
                <w:rFonts w:ascii="Calibri" w:eastAsia="Calibri" w:hAnsi="Calibri"/>
                <w:lang w:val="lv-LV"/>
              </w:rPr>
              <w:t>,</w:t>
            </w:r>
            <w:r w:rsidR="003E70EC" w:rsidRPr="00D94A8B">
              <w:rPr>
                <w:rFonts w:ascii="Calibri" w:eastAsia="Calibri" w:hAnsi="Calibri"/>
                <w:lang w:val="lv-LV"/>
              </w:rPr>
              <w:t>6</w:t>
            </w:r>
            <w:r w:rsidR="008106BC">
              <w:rPr>
                <w:rFonts w:ascii="Calibri" w:eastAsia="Calibri" w:hAnsi="Calibri"/>
                <w:lang w:val="lv-LV"/>
              </w:rPr>
              <w:t xml:space="preserve"> ha</w:t>
            </w:r>
          </w:p>
          <w:p w14:paraId="6289CD0D" w14:textId="77777777" w:rsidR="008B7CA8" w:rsidRPr="00D94A8B" w:rsidRDefault="008B7CA8" w:rsidP="003E70EC">
            <w:pPr>
              <w:rPr>
                <w:rFonts w:ascii="Calibri" w:eastAsia="Calibri" w:hAnsi="Calibri"/>
                <w:lang w:val="lv-LV"/>
              </w:rPr>
            </w:pPr>
            <w:r w:rsidRPr="00D94A8B">
              <w:rPr>
                <w:rFonts w:ascii="Calibri" w:eastAsia="Calibri" w:hAnsi="Calibri"/>
                <w:lang w:val="lv-LV"/>
              </w:rPr>
              <w:t>Saglabāt biotopa platību 157</w:t>
            </w:r>
            <w:r w:rsidR="003E70EC" w:rsidRPr="00D94A8B">
              <w:rPr>
                <w:rFonts w:ascii="Calibri" w:eastAsia="Calibri" w:hAnsi="Calibri"/>
                <w:lang w:val="lv-LV"/>
              </w:rPr>
              <w:t>0</w:t>
            </w:r>
            <w:r w:rsidRPr="00D94A8B">
              <w:rPr>
                <w:rFonts w:ascii="Calibri" w:eastAsia="Calibri" w:hAnsi="Calibri"/>
                <w:lang w:val="lv-LV"/>
              </w:rPr>
              <w:t>,</w:t>
            </w:r>
            <w:r w:rsidR="003E70EC" w:rsidRPr="00D94A8B">
              <w:rPr>
                <w:rFonts w:ascii="Calibri" w:eastAsia="Calibri" w:hAnsi="Calibri"/>
                <w:lang w:val="lv-LV"/>
              </w:rPr>
              <w:t>9</w:t>
            </w:r>
            <w:r w:rsidRPr="00D94A8B">
              <w:rPr>
                <w:rFonts w:ascii="Calibri" w:eastAsia="Calibri" w:hAnsi="Calibri"/>
                <w:lang w:val="lv-LV"/>
              </w:rPr>
              <w:t xml:space="preserve"> ha platībā, nodrošinot atbilstošu, dabiskiem mežiem raksturīgu, struktūru un elementu apjomu. Palielināt biotopa platību par 17</w:t>
            </w:r>
            <w:r w:rsidR="00083D56" w:rsidRPr="00D94A8B">
              <w:rPr>
                <w:rFonts w:ascii="Calibri" w:eastAsia="Calibri" w:hAnsi="Calibri"/>
                <w:lang w:val="lv-LV"/>
              </w:rPr>
              <w:t>4</w:t>
            </w:r>
            <w:r w:rsidRPr="00D94A8B">
              <w:rPr>
                <w:rFonts w:ascii="Calibri" w:eastAsia="Calibri" w:hAnsi="Calibri"/>
                <w:lang w:val="lv-LV"/>
              </w:rPr>
              <w:t>,</w:t>
            </w:r>
            <w:r w:rsidR="00083D56" w:rsidRPr="00D94A8B">
              <w:rPr>
                <w:rFonts w:ascii="Calibri" w:eastAsia="Calibri" w:hAnsi="Calibri"/>
                <w:lang w:val="lv-LV"/>
              </w:rPr>
              <w:t>7</w:t>
            </w:r>
            <w:r w:rsidRPr="00D94A8B">
              <w:rPr>
                <w:rFonts w:ascii="Calibri" w:eastAsia="Calibri" w:hAnsi="Calibri"/>
                <w:lang w:val="lv-LV"/>
              </w:rPr>
              <w:t xml:space="preserve"> ha, veicinot Latvijas florai un faunai raksturīgām, tajā skaitā retām un aizsargājamām sugām piemērotu dzīvotņu paplašināšanos.</w:t>
            </w:r>
          </w:p>
        </w:tc>
      </w:tr>
      <w:tr w:rsidR="008B7CA8" w:rsidRPr="00D94A8B" w14:paraId="6289CD12" w14:textId="77777777" w:rsidTr="008B7CA8">
        <w:tc>
          <w:tcPr>
            <w:tcW w:w="2518" w:type="dxa"/>
          </w:tcPr>
          <w:p w14:paraId="6289CD0F" w14:textId="77777777" w:rsidR="008B7CA8" w:rsidRPr="00D94A8B" w:rsidRDefault="008B7CA8" w:rsidP="008B7CA8">
            <w:pPr>
              <w:suppressAutoHyphens/>
              <w:autoSpaceDN w:val="0"/>
              <w:textAlignment w:val="baseline"/>
              <w:rPr>
                <w:rFonts w:ascii="Calibri" w:eastAsia="Calibri" w:hAnsi="Calibri" w:cs="Arial"/>
                <w:lang w:val="lv-LV"/>
              </w:rPr>
            </w:pPr>
            <w:r w:rsidRPr="00D94A8B">
              <w:rPr>
                <w:rFonts w:ascii="Calibri" w:eastAsia="Calibri" w:hAnsi="Calibri"/>
                <w:bCs/>
                <w:lang w:val="lv-LV"/>
              </w:rPr>
              <w:t>9160 Ozolu meži</w:t>
            </w:r>
          </w:p>
        </w:tc>
        <w:tc>
          <w:tcPr>
            <w:tcW w:w="6662" w:type="dxa"/>
          </w:tcPr>
          <w:p w14:paraId="6289CD10" w14:textId="134626F5"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w:t>
            </w:r>
            <w:r w:rsidR="003E70EC" w:rsidRPr="00D94A8B">
              <w:rPr>
                <w:rFonts w:ascii="Calibri" w:eastAsia="Calibri" w:hAnsi="Calibri"/>
                <w:lang w:val="lv-LV"/>
              </w:rPr>
              <w:t>99,9</w:t>
            </w:r>
            <w:r w:rsidR="008106BC">
              <w:rPr>
                <w:rFonts w:ascii="Calibri" w:eastAsia="Calibri" w:hAnsi="Calibri"/>
                <w:lang w:val="lv-LV"/>
              </w:rPr>
              <w:t xml:space="preserve"> ha</w:t>
            </w:r>
          </w:p>
          <w:p w14:paraId="6289CD11" w14:textId="77777777" w:rsidR="008B7CA8" w:rsidRPr="00D94A8B" w:rsidRDefault="00083D56" w:rsidP="003E70EC">
            <w:pPr>
              <w:rPr>
                <w:rFonts w:ascii="Calibri" w:eastAsia="Calibri" w:hAnsi="Calibri"/>
                <w:lang w:val="lv-LV"/>
              </w:rPr>
            </w:pPr>
            <w:r w:rsidRPr="00D94A8B">
              <w:rPr>
                <w:rFonts w:ascii="Calibri" w:eastAsia="Calibri" w:hAnsi="Calibri"/>
                <w:lang w:val="lv-LV"/>
              </w:rPr>
              <w:lastRenderedPageBreak/>
              <w:t xml:space="preserve">Saglabāt biotopa platību </w:t>
            </w:r>
            <w:r w:rsidR="008B7CA8" w:rsidRPr="00D94A8B">
              <w:rPr>
                <w:rFonts w:ascii="Calibri" w:eastAsia="Calibri" w:hAnsi="Calibri"/>
                <w:lang w:val="lv-LV"/>
              </w:rPr>
              <w:t>9</w:t>
            </w:r>
            <w:r w:rsidR="003E70EC" w:rsidRPr="00D94A8B">
              <w:rPr>
                <w:rFonts w:ascii="Calibri" w:eastAsia="Calibri" w:hAnsi="Calibri"/>
                <w:lang w:val="lv-LV"/>
              </w:rPr>
              <w:t>2</w:t>
            </w:r>
            <w:r w:rsidR="008B7CA8" w:rsidRPr="00D94A8B">
              <w:rPr>
                <w:rFonts w:ascii="Calibri" w:eastAsia="Calibri" w:hAnsi="Calibri"/>
                <w:lang w:val="lv-LV"/>
              </w:rPr>
              <w:t>,</w:t>
            </w:r>
            <w:r w:rsidR="003E70EC" w:rsidRPr="00D94A8B">
              <w:rPr>
                <w:rFonts w:ascii="Calibri" w:eastAsia="Calibri" w:hAnsi="Calibri"/>
                <w:lang w:val="lv-LV"/>
              </w:rPr>
              <w:t>8</w:t>
            </w:r>
            <w:r w:rsidR="008B7CA8" w:rsidRPr="00D94A8B">
              <w:rPr>
                <w:rFonts w:ascii="Calibri" w:eastAsia="Calibri" w:hAnsi="Calibri"/>
                <w:lang w:val="lv-LV"/>
              </w:rPr>
              <w:t xml:space="preserve"> ha platībā, nodrošinot atbilstošu, dabiskiem mežiem raksturīgu, struktūru un elementu apjomu. Palielināt biotopa platību par </w:t>
            </w:r>
            <w:r w:rsidR="003E70EC" w:rsidRPr="00D94A8B">
              <w:rPr>
                <w:rFonts w:ascii="Calibri" w:eastAsia="Calibri" w:hAnsi="Calibri"/>
                <w:lang w:val="lv-LV"/>
              </w:rPr>
              <w:t>7,1</w:t>
            </w:r>
            <w:r w:rsidR="008B7CA8" w:rsidRPr="00D94A8B">
              <w:rPr>
                <w:rFonts w:ascii="Calibri" w:eastAsia="Calibri" w:hAnsi="Calibri"/>
                <w:lang w:val="lv-LV"/>
              </w:rPr>
              <w:t xml:space="preserve"> ha, veicinot Latvijas florai un faunai raksturīgām, tajā skaitām retām un aizsargājamām sugām piemērotu dzīvotņu paplašināšanos.</w:t>
            </w:r>
          </w:p>
        </w:tc>
      </w:tr>
      <w:tr w:rsidR="008B7CA8" w:rsidRPr="00D94A8B" w14:paraId="6289CD16" w14:textId="77777777" w:rsidTr="008B7CA8">
        <w:tc>
          <w:tcPr>
            <w:tcW w:w="2518" w:type="dxa"/>
          </w:tcPr>
          <w:p w14:paraId="6289CD13" w14:textId="77777777" w:rsidR="008B7CA8" w:rsidRPr="00D94A8B" w:rsidRDefault="008B7CA8" w:rsidP="008B7CA8">
            <w:pPr>
              <w:suppressAutoHyphens/>
              <w:autoSpaceDN w:val="0"/>
              <w:textAlignment w:val="baseline"/>
              <w:rPr>
                <w:rFonts w:ascii="Calibri" w:eastAsia="Calibri" w:hAnsi="Calibri" w:cs="Arial"/>
                <w:lang w:val="lv-LV"/>
              </w:rPr>
            </w:pPr>
            <w:r w:rsidRPr="00D94A8B">
              <w:rPr>
                <w:rFonts w:ascii="Calibri" w:eastAsia="Calibri" w:hAnsi="Calibri"/>
                <w:bCs/>
                <w:lang w:val="lv-LV"/>
              </w:rPr>
              <w:lastRenderedPageBreak/>
              <w:t>9180* Nogāžu un gravu meži</w:t>
            </w:r>
          </w:p>
        </w:tc>
        <w:tc>
          <w:tcPr>
            <w:tcW w:w="6662" w:type="dxa"/>
          </w:tcPr>
          <w:p w14:paraId="6289CD14" w14:textId="77777777"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1</w:t>
            </w:r>
            <w:r w:rsidR="003E70EC" w:rsidRPr="00D94A8B">
              <w:rPr>
                <w:rFonts w:ascii="Calibri" w:eastAsia="Calibri" w:hAnsi="Calibri"/>
                <w:lang w:val="lv-LV"/>
              </w:rPr>
              <w:t>1</w:t>
            </w:r>
            <w:r w:rsidRPr="00D94A8B">
              <w:rPr>
                <w:rFonts w:ascii="Calibri" w:eastAsia="Calibri" w:hAnsi="Calibri"/>
                <w:lang w:val="lv-LV"/>
              </w:rPr>
              <w:t>,</w:t>
            </w:r>
            <w:r w:rsidR="003E70EC" w:rsidRPr="00D94A8B">
              <w:rPr>
                <w:rFonts w:ascii="Calibri" w:eastAsia="Calibri" w:hAnsi="Calibri"/>
                <w:lang w:val="lv-LV"/>
              </w:rPr>
              <w:t>1</w:t>
            </w:r>
            <w:r w:rsidRPr="00D94A8B">
              <w:rPr>
                <w:rFonts w:ascii="Calibri" w:eastAsia="Calibri" w:hAnsi="Calibri"/>
                <w:lang w:val="lv-LV"/>
              </w:rPr>
              <w:t xml:space="preserve"> ha</w:t>
            </w:r>
          </w:p>
          <w:p w14:paraId="6289CD15" w14:textId="77777777" w:rsidR="008B7CA8" w:rsidRPr="00D94A8B" w:rsidRDefault="00083D56" w:rsidP="003E70EC">
            <w:pPr>
              <w:rPr>
                <w:rFonts w:ascii="Calibri" w:eastAsia="Calibri" w:hAnsi="Calibri"/>
                <w:lang w:val="lv-LV"/>
              </w:rPr>
            </w:pPr>
            <w:r w:rsidRPr="00D94A8B">
              <w:rPr>
                <w:rFonts w:ascii="Calibri" w:eastAsia="Calibri" w:hAnsi="Calibri"/>
                <w:lang w:val="lv-LV"/>
              </w:rPr>
              <w:t>Saglabāt biotopa platību</w:t>
            </w:r>
            <w:r w:rsidR="008B7CA8" w:rsidRPr="00D94A8B">
              <w:rPr>
                <w:rFonts w:ascii="Calibri" w:eastAsia="Calibri" w:hAnsi="Calibri"/>
                <w:lang w:val="lv-LV"/>
              </w:rPr>
              <w:t xml:space="preserve"> 11,</w:t>
            </w:r>
            <w:r w:rsidR="003E70EC" w:rsidRPr="00D94A8B">
              <w:rPr>
                <w:rFonts w:ascii="Calibri" w:eastAsia="Calibri" w:hAnsi="Calibri"/>
                <w:lang w:val="lv-LV"/>
              </w:rPr>
              <w:t>1</w:t>
            </w:r>
            <w:r w:rsidR="008B7CA8" w:rsidRPr="00D94A8B">
              <w:rPr>
                <w:rFonts w:ascii="Calibri" w:eastAsia="Calibri" w:hAnsi="Calibri"/>
                <w:lang w:val="lv-LV"/>
              </w:rPr>
              <w:t xml:space="preserve"> ha platībā, nodrošinot atbilstošu, dabiskiem mežiem raksturīgu, struktūru un elementu apjomu. </w:t>
            </w:r>
          </w:p>
        </w:tc>
      </w:tr>
      <w:tr w:rsidR="008B7CA8" w:rsidRPr="00D94A8B" w14:paraId="6289CD1A" w14:textId="77777777" w:rsidTr="008B7CA8">
        <w:tc>
          <w:tcPr>
            <w:tcW w:w="2518" w:type="dxa"/>
          </w:tcPr>
          <w:p w14:paraId="6289CD17"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91D0* Purvaini meži</w:t>
            </w:r>
          </w:p>
        </w:tc>
        <w:tc>
          <w:tcPr>
            <w:tcW w:w="6662" w:type="dxa"/>
          </w:tcPr>
          <w:p w14:paraId="6289CD18" w14:textId="6402F1E9"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4</w:t>
            </w:r>
            <w:r w:rsidR="003E70EC" w:rsidRPr="00D94A8B">
              <w:rPr>
                <w:rFonts w:ascii="Calibri" w:eastAsia="Calibri" w:hAnsi="Calibri"/>
                <w:lang w:val="lv-LV"/>
              </w:rPr>
              <w:t>183</w:t>
            </w:r>
            <w:r w:rsidRPr="00D94A8B">
              <w:rPr>
                <w:rFonts w:ascii="Calibri" w:eastAsia="Calibri" w:hAnsi="Calibri"/>
                <w:lang w:val="lv-LV"/>
              </w:rPr>
              <w:t>,</w:t>
            </w:r>
            <w:r w:rsidR="003E70EC" w:rsidRPr="00D94A8B">
              <w:rPr>
                <w:rFonts w:ascii="Calibri" w:eastAsia="Calibri" w:hAnsi="Calibri"/>
                <w:lang w:val="lv-LV"/>
              </w:rPr>
              <w:t>1</w:t>
            </w:r>
            <w:r w:rsidR="008106BC">
              <w:rPr>
                <w:rFonts w:ascii="Calibri" w:eastAsia="Calibri" w:hAnsi="Calibri"/>
                <w:lang w:val="lv-LV"/>
              </w:rPr>
              <w:t xml:space="preserve"> ha</w:t>
            </w:r>
          </w:p>
          <w:p w14:paraId="6289CD19" w14:textId="77777777" w:rsidR="008B7CA8" w:rsidRPr="00D94A8B" w:rsidRDefault="00083D56" w:rsidP="003E70EC">
            <w:pPr>
              <w:rPr>
                <w:rFonts w:ascii="Calibri" w:eastAsia="Calibri" w:hAnsi="Calibri"/>
                <w:lang w:val="lv-LV"/>
              </w:rPr>
            </w:pPr>
            <w:r w:rsidRPr="00D94A8B">
              <w:rPr>
                <w:rFonts w:ascii="Calibri" w:eastAsia="Calibri" w:hAnsi="Calibri"/>
                <w:lang w:val="lv-LV"/>
              </w:rPr>
              <w:t>Saglabāt biotopa platību</w:t>
            </w:r>
            <w:r w:rsidR="008B7CA8" w:rsidRPr="00D94A8B">
              <w:rPr>
                <w:rFonts w:ascii="Calibri" w:eastAsia="Calibri" w:hAnsi="Calibri"/>
                <w:lang w:val="lv-LV"/>
              </w:rPr>
              <w:t xml:space="preserve"> 2114,</w:t>
            </w:r>
            <w:r w:rsidR="003E70EC" w:rsidRPr="00D94A8B">
              <w:rPr>
                <w:rFonts w:ascii="Calibri" w:eastAsia="Calibri" w:hAnsi="Calibri"/>
                <w:lang w:val="lv-LV"/>
              </w:rPr>
              <w:t>6</w:t>
            </w:r>
            <w:r w:rsidR="008B7CA8" w:rsidRPr="00D94A8B">
              <w:rPr>
                <w:rFonts w:ascii="Calibri" w:eastAsia="Calibri" w:hAnsi="Calibri"/>
                <w:lang w:val="lv-LV"/>
              </w:rPr>
              <w:t xml:space="preserve"> ha platībā, nodrošinot atbilstošu, dabiskiem mežiem raksturīgu, struktūru un elementu apjomu. Palielināt biotopa platību par 2</w:t>
            </w:r>
            <w:r w:rsidR="003E70EC" w:rsidRPr="00D94A8B">
              <w:rPr>
                <w:rFonts w:ascii="Calibri" w:eastAsia="Calibri" w:hAnsi="Calibri"/>
                <w:lang w:val="lv-LV"/>
              </w:rPr>
              <w:t>068</w:t>
            </w:r>
            <w:r w:rsidR="008B7CA8" w:rsidRPr="00D94A8B">
              <w:rPr>
                <w:rFonts w:ascii="Calibri" w:eastAsia="Calibri" w:hAnsi="Calibri"/>
                <w:lang w:val="lv-LV"/>
              </w:rPr>
              <w:t>,</w:t>
            </w:r>
            <w:r w:rsidR="003E70EC" w:rsidRPr="00D94A8B">
              <w:rPr>
                <w:rFonts w:ascii="Calibri" w:eastAsia="Calibri" w:hAnsi="Calibri"/>
                <w:lang w:val="lv-LV"/>
              </w:rPr>
              <w:t>5</w:t>
            </w:r>
            <w:r w:rsidR="008B7CA8" w:rsidRPr="00D94A8B">
              <w:rPr>
                <w:rFonts w:ascii="Calibri" w:eastAsia="Calibri" w:hAnsi="Calibri"/>
                <w:lang w:val="lv-LV"/>
              </w:rPr>
              <w:t xml:space="preserve"> ha, veicinot Latvijas florai un faunai raksturīgām, tajā skaitām retām un aizsargājamām sugām piemērotu dzīvotņu paplašināšanos.</w:t>
            </w:r>
          </w:p>
        </w:tc>
      </w:tr>
      <w:tr w:rsidR="008B7CA8" w:rsidRPr="00D94A8B" w14:paraId="6289CD1E" w14:textId="77777777" w:rsidTr="008B7CA8">
        <w:tc>
          <w:tcPr>
            <w:tcW w:w="2518" w:type="dxa"/>
          </w:tcPr>
          <w:p w14:paraId="6289CD1B" w14:textId="77777777" w:rsidR="008B7CA8" w:rsidRPr="00D94A8B" w:rsidRDefault="008B7CA8" w:rsidP="008B7CA8">
            <w:pPr>
              <w:rPr>
                <w:rFonts w:ascii="Calibri" w:eastAsia="Calibri" w:hAnsi="Calibri"/>
                <w:lang w:val="lv-LV"/>
              </w:rPr>
            </w:pPr>
            <w:r w:rsidRPr="00D94A8B">
              <w:rPr>
                <w:rFonts w:ascii="Calibri" w:eastAsia="Calibri" w:hAnsi="Calibri"/>
                <w:bCs/>
                <w:lang w:val="lv-LV"/>
              </w:rPr>
              <w:t>91E0* Aluviāli krastmalu un palieņu meži</w:t>
            </w:r>
          </w:p>
        </w:tc>
        <w:tc>
          <w:tcPr>
            <w:tcW w:w="6662" w:type="dxa"/>
          </w:tcPr>
          <w:p w14:paraId="6289CD1C" w14:textId="77777777" w:rsidR="008B7CA8" w:rsidRPr="00D94A8B" w:rsidRDefault="008B7CA8" w:rsidP="008B7CA8">
            <w:pPr>
              <w:jc w:val="both"/>
              <w:rPr>
                <w:rFonts w:ascii="Calibri" w:eastAsia="Calibri" w:hAnsi="Calibri"/>
                <w:lang w:val="lv-LV"/>
              </w:rPr>
            </w:pPr>
            <w:r w:rsidRPr="00D94A8B">
              <w:rPr>
                <w:rFonts w:ascii="Calibri" w:eastAsia="Calibri" w:hAnsi="Calibri"/>
                <w:b/>
                <w:bCs/>
                <w:lang w:val="lv-LV"/>
              </w:rPr>
              <w:t>Biotopa mērķa platība ĶNP</w:t>
            </w:r>
            <w:r w:rsidRPr="00D94A8B">
              <w:rPr>
                <w:rFonts w:ascii="Calibri" w:eastAsia="Calibri" w:hAnsi="Calibri"/>
                <w:lang w:val="lv-LV"/>
              </w:rPr>
              <w:t>:  65</w:t>
            </w:r>
            <w:r w:rsidR="003E70EC" w:rsidRPr="00D94A8B">
              <w:rPr>
                <w:rFonts w:ascii="Calibri" w:eastAsia="Calibri" w:hAnsi="Calibri"/>
                <w:lang w:val="lv-LV"/>
              </w:rPr>
              <w:t>2,9</w:t>
            </w:r>
            <w:r w:rsidRPr="00D94A8B">
              <w:rPr>
                <w:rFonts w:ascii="Calibri" w:eastAsia="Calibri" w:hAnsi="Calibri"/>
                <w:lang w:val="lv-LV"/>
              </w:rPr>
              <w:t xml:space="preserve"> ha</w:t>
            </w:r>
          </w:p>
          <w:p w14:paraId="6289CD1D" w14:textId="77777777" w:rsidR="008B7CA8" w:rsidRPr="00D94A8B" w:rsidRDefault="00083D56" w:rsidP="003E70EC">
            <w:pPr>
              <w:rPr>
                <w:rFonts w:ascii="Calibri" w:eastAsia="Calibri" w:hAnsi="Calibri"/>
                <w:lang w:val="lv-LV"/>
              </w:rPr>
            </w:pPr>
            <w:r w:rsidRPr="00D94A8B">
              <w:rPr>
                <w:rFonts w:ascii="Calibri" w:eastAsia="Calibri" w:hAnsi="Calibri"/>
                <w:lang w:val="lv-LV"/>
              </w:rPr>
              <w:t>Saglabāt biotopa platību</w:t>
            </w:r>
            <w:r w:rsidR="008B7CA8" w:rsidRPr="00D94A8B">
              <w:rPr>
                <w:rFonts w:ascii="Calibri" w:eastAsia="Calibri" w:hAnsi="Calibri"/>
                <w:lang w:val="lv-LV"/>
              </w:rPr>
              <w:t xml:space="preserve"> 6</w:t>
            </w:r>
            <w:r w:rsidR="003E70EC" w:rsidRPr="00D94A8B">
              <w:rPr>
                <w:rFonts w:ascii="Calibri" w:eastAsia="Calibri" w:hAnsi="Calibri"/>
                <w:lang w:val="lv-LV"/>
              </w:rPr>
              <w:t>39</w:t>
            </w:r>
            <w:r w:rsidR="008B7CA8" w:rsidRPr="00D94A8B">
              <w:rPr>
                <w:rFonts w:ascii="Calibri" w:eastAsia="Calibri" w:hAnsi="Calibri"/>
                <w:lang w:val="lv-LV"/>
              </w:rPr>
              <w:t>,</w:t>
            </w:r>
            <w:r w:rsidR="003E70EC" w:rsidRPr="00D94A8B">
              <w:rPr>
                <w:rFonts w:ascii="Calibri" w:eastAsia="Calibri" w:hAnsi="Calibri"/>
                <w:lang w:val="lv-LV"/>
              </w:rPr>
              <w:t>8</w:t>
            </w:r>
            <w:r w:rsidR="008B7CA8" w:rsidRPr="00D94A8B">
              <w:rPr>
                <w:rFonts w:ascii="Calibri" w:eastAsia="Calibri" w:hAnsi="Calibri"/>
                <w:lang w:val="lv-LV"/>
              </w:rPr>
              <w:t xml:space="preserve"> ha platībā, nodrošinot atbilstošu, dabiskiem mežiem raksturīgu, struktūru un elementu apjomu. Palielināt biotopa platību par 1</w:t>
            </w:r>
            <w:r w:rsidR="003E70EC" w:rsidRPr="00D94A8B">
              <w:rPr>
                <w:rFonts w:ascii="Calibri" w:eastAsia="Calibri" w:hAnsi="Calibri"/>
                <w:lang w:val="lv-LV"/>
              </w:rPr>
              <w:t>3</w:t>
            </w:r>
            <w:r w:rsidR="008B7CA8" w:rsidRPr="00D94A8B">
              <w:rPr>
                <w:rFonts w:ascii="Calibri" w:eastAsia="Calibri" w:hAnsi="Calibri"/>
                <w:lang w:val="lv-LV"/>
              </w:rPr>
              <w:t>,1 ha, veicinot Latvijas florai un faunai raksturīgām, tajā skaitām retām un aizsargājamām sugām piemērotu dzīvotņu paplašināšanos.</w:t>
            </w:r>
          </w:p>
        </w:tc>
      </w:tr>
    </w:tbl>
    <w:p w14:paraId="6289CD1F" w14:textId="77777777" w:rsidR="008B7CA8" w:rsidRPr="00D94A8B" w:rsidRDefault="008B7CA8" w:rsidP="008B7CA8">
      <w:pPr>
        <w:keepNext/>
        <w:keepLines/>
        <w:jc w:val="both"/>
        <w:rPr>
          <w:rFonts w:ascii="Calibri" w:eastAsia="Calibri" w:hAnsi="Calibri"/>
        </w:rPr>
      </w:pPr>
    </w:p>
    <w:p w14:paraId="6289CD20" w14:textId="23FF7798" w:rsidR="008B7CA8" w:rsidRDefault="0053668A" w:rsidP="008B7CA8">
      <w:pPr>
        <w:keepNext/>
        <w:keepLines/>
        <w:jc w:val="both"/>
        <w:rPr>
          <w:rFonts w:ascii="Calibri" w:eastAsia="Calibri" w:hAnsi="Calibri"/>
        </w:rPr>
      </w:pPr>
      <w:r>
        <w:rPr>
          <w:rFonts w:ascii="Calibri" w:eastAsia="Calibri" w:hAnsi="Calibri"/>
        </w:rPr>
        <w:t>D</w:t>
      </w:r>
      <w:r w:rsidR="008B7CA8" w:rsidRPr="00D94A8B">
        <w:rPr>
          <w:rFonts w:ascii="Calibri" w:eastAsia="Calibri" w:hAnsi="Calibri"/>
        </w:rPr>
        <w:t>abas vērtību apsaimniekošanas pasākumiem meža biotopu apsaimniekošanas ietvaros plānoti šādi pasākumi:</w:t>
      </w:r>
    </w:p>
    <w:p w14:paraId="2028425B" w14:textId="77777777" w:rsidR="0053668A" w:rsidRPr="00D94A8B" w:rsidRDefault="0053668A" w:rsidP="008B7CA8">
      <w:pPr>
        <w:keepNext/>
        <w:keepLines/>
        <w:jc w:val="both"/>
        <w:rPr>
          <w:rFonts w:ascii="Calibri" w:eastAsia="Calibri" w:hAnsi="Calibri"/>
        </w:rPr>
      </w:pPr>
    </w:p>
    <w:tbl>
      <w:tblPr>
        <w:tblStyle w:val="TableGrid15"/>
        <w:tblW w:w="0" w:type="auto"/>
        <w:tblLook w:val="04A0" w:firstRow="1" w:lastRow="0" w:firstColumn="1" w:lastColumn="0" w:noHBand="0" w:noVBand="1"/>
      </w:tblPr>
      <w:tblGrid>
        <w:gridCol w:w="2017"/>
        <w:gridCol w:w="5250"/>
      </w:tblGrid>
      <w:tr w:rsidR="008B7CA8" w:rsidRPr="00D94A8B" w14:paraId="6289CD23" w14:textId="77777777" w:rsidTr="00151549">
        <w:tc>
          <w:tcPr>
            <w:tcW w:w="846" w:type="dxa"/>
          </w:tcPr>
          <w:p w14:paraId="6289CD21" w14:textId="1A9BD3D1" w:rsidR="008B7CA8" w:rsidRPr="00D94A8B" w:rsidRDefault="0053668A" w:rsidP="008B7CA8">
            <w:pPr>
              <w:keepNext/>
              <w:keepLines/>
              <w:jc w:val="both"/>
              <w:rPr>
                <w:rFonts w:ascii="Calibri" w:eastAsia="Calibri" w:hAnsi="Calibri"/>
                <w:lang w:val="lv-LV"/>
              </w:rPr>
            </w:pPr>
            <w:r>
              <w:rPr>
                <w:rFonts w:ascii="Calibri" w:eastAsia="Calibri" w:hAnsi="Calibri"/>
                <w:lang w:val="lv-LV"/>
              </w:rPr>
              <w:t>Apsaimniekošanas pasākuma kods</w:t>
            </w:r>
          </w:p>
        </w:tc>
        <w:tc>
          <w:tcPr>
            <w:tcW w:w="5250" w:type="dxa"/>
          </w:tcPr>
          <w:p w14:paraId="6289CD22" w14:textId="639AE7AD" w:rsidR="008B7CA8" w:rsidRPr="00D94A8B" w:rsidRDefault="0053668A" w:rsidP="008B7CA8">
            <w:pPr>
              <w:keepNext/>
              <w:keepLines/>
              <w:jc w:val="both"/>
              <w:rPr>
                <w:rFonts w:ascii="Calibri" w:eastAsia="Calibri" w:hAnsi="Calibri"/>
                <w:lang w:val="lv-LV"/>
              </w:rPr>
            </w:pPr>
            <w:r>
              <w:rPr>
                <w:rFonts w:ascii="Calibri" w:eastAsia="Calibri" w:hAnsi="Calibri"/>
                <w:lang w:val="lv-LV"/>
              </w:rPr>
              <w:t>Apsaimniekošanas pasākums</w:t>
            </w:r>
          </w:p>
        </w:tc>
      </w:tr>
      <w:tr w:rsidR="0053668A" w:rsidRPr="00D94A8B" w14:paraId="40AB8112" w14:textId="77777777" w:rsidTr="0053668A">
        <w:tc>
          <w:tcPr>
            <w:tcW w:w="846" w:type="dxa"/>
          </w:tcPr>
          <w:p w14:paraId="5F92C79D" w14:textId="49ED0CFC" w:rsidR="0053668A" w:rsidRPr="00D94A8B" w:rsidRDefault="0053668A" w:rsidP="0053668A">
            <w:pPr>
              <w:keepNext/>
              <w:keepLines/>
              <w:jc w:val="both"/>
              <w:rPr>
                <w:rFonts w:ascii="Calibri" w:eastAsia="Calibri" w:hAnsi="Calibri"/>
              </w:rPr>
            </w:pPr>
            <w:r w:rsidRPr="00D94A8B">
              <w:rPr>
                <w:rFonts w:ascii="Calibri" w:eastAsia="Calibri" w:hAnsi="Calibri"/>
                <w:lang w:val="lv-LV"/>
              </w:rPr>
              <w:t>220</w:t>
            </w:r>
          </w:p>
        </w:tc>
        <w:tc>
          <w:tcPr>
            <w:tcW w:w="5250" w:type="dxa"/>
          </w:tcPr>
          <w:p w14:paraId="1D00BEFC" w14:textId="5B128E32" w:rsidR="0053668A" w:rsidRPr="00D94A8B" w:rsidRDefault="0053668A" w:rsidP="0053668A">
            <w:pPr>
              <w:keepNext/>
              <w:keepLines/>
              <w:jc w:val="both"/>
              <w:rPr>
                <w:rFonts w:ascii="Calibri" w:eastAsia="Calibri" w:hAnsi="Calibri"/>
              </w:rPr>
            </w:pPr>
            <w:r w:rsidRPr="00D94A8B">
              <w:rPr>
                <w:rFonts w:ascii="Calibri" w:eastAsia="Calibri" w:hAnsi="Calibri"/>
                <w:lang w:val="lv-LV"/>
              </w:rPr>
              <w:t>biotopu apsaimniekošana</w:t>
            </w:r>
            <w:r>
              <w:rPr>
                <w:rFonts w:ascii="Calibri" w:eastAsia="Calibri" w:hAnsi="Calibri"/>
                <w:lang w:val="lv-LV"/>
              </w:rPr>
              <w:t>,</w:t>
            </w:r>
            <w:r w:rsidRPr="00D94A8B">
              <w:rPr>
                <w:rFonts w:ascii="Calibri" w:eastAsia="Calibri" w:hAnsi="Calibri"/>
                <w:lang w:val="lv-LV"/>
              </w:rPr>
              <w:t xml:space="preserve"> novācot lakstaugus;</w:t>
            </w:r>
          </w:p>
        </w:tc>
      </w:tr>
      <w:tr w:rsidR="0053668A" w:rsidRPr="00D94A8B" w14:paraId="6289CD26" w14:textId="77777777" w:rsidTr="00151549">
        <w:tc>
          <w:tcPr>
            <w:tcW w:w="846" w:type="dxa"/>
          </w:tcPr>
          <w:p w14:paraId="6289CD24"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401</w:t>
            </w:r>
          </w:p>
        </w:tc>
        <w:tc>
          <w:tcPr>
            <w:tcW w:w="5250" w:type="dxa"/>
          </w:tcPr>
          <w:p w14:paraId="6289CD25"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mežsaimnieciskā darbība aizliegta;</w:t>
            </w:r>
          </w:p>
        </w:tc>
      </w:tr>
      <w:tr w:rsidR="0053668A" w:rsidRPr="00D94A8B" w14:paraId="6289CD29" w14:textId="77777777" w:rsidTr="00151549">
        <w:tc>
          <w:tcPr>
            <w:tcW w:w="846" w:type="dxa"/>
          </w:tcPr>
          <w:p w14:paraId="6289CD27"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405</w:t>
            </w:r>
          </w:p>
        </w:tc>
        <w:tc>
          <w:tcPr>
            <w:tcW w:w="5250" w:type="dxa"/>
          </w:tcPr>
          <w:p w14:paraId="6289CD28"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kopšanas cirte;</w:t>
            </w:r>
          </w:p>
        </w:tc>
      </w:tr>
      <w:tr w:rsidR="0053668A" w:rsidRPr="00D94A8B" w14:paraId="6289CD2C" w14:textId="77777777" w:rsidTr="00151549">
        <w:tc>
          <w:tcPr>
            <w:tcW w:w="846" w:type="dxa"/>
          </w:tcPr>
          <w:p w14:paraId="6289CD2A"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408</w:t>
            </w:r>
          </w:p>
        </w:tc>
        <w:tc>
          <w:tcPr>
            <w:tcW w:w="5250" w:type="dxa"/>
          </w:tcPr>
          <w:p w14:paraId="6289CD2B"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pameža/paaugas ciršana;</w:t>
            </w:r>
          </w:p>
        </w:tc>
      </w:tr>
      <w:tr w:rsidR="0053668A" w:rsidRPr="00D94A8B" w14:paraId="6289CD2F" w14:textId="77777777" w:rsidTr="00151549">
        <w:tc>
          <w:tcPr>
            <w:tcW w:w="846" w:type="dxa"/>
          </w:tcPr>
          <w:p w14:paraId="6289CD2D"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409</w:t>
            </w:r>
          </w:p>
        </w:tc>
        <w:tc>
          <w:tcPr>
            <w:tcW w:w="5250" w:type="dxa"/>
          </w:tcPr>
          <w:p w14:paraId="6289CD2E"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paaugas/pameža ciršana ap liela izmēra kokiem;</w:t>
            </w:r>
          </w:p>
        </w:tc>
      </w:tr>
      <w:tr w:rsidR="0053668A" w:rsidRPr="00D94A8B" w14:paraId="6289CD32" w14:textId="77777777" w:rsidTr="00151549">
        <w:tc>
          <w:tcPr>
            <w:tcW w:w="846" w:type="dxa"/>
          </w:tcPr>
          <w:p w14:paraId="6289CD30"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412</w:t>
            </w:r>
          </w:p>
        </w:tc>
        <w:tc>
          <w:tcPr>
            <w:tcW w:w="5250" w:type="dxa"/>
          </w:tcPr>
          <w:p w14:paraId="6289CD31"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cita cirte;</w:t>
            </w:r>
          </w:p>
        </w:tc>
      </w:tr>
      <w:tr w:rsidR="0053668A" w:rsidRPr="00D94A8B" w14:paraId="6289CD35" w14:textId="77777777" w:rsidTr="00151549">
        <w:tc>
          <w:tcPr>
            <w:tcW w:w="846" w:type="dxa"/>
          </w:tcPr>
          <w:p w14:paraId="6289CD33"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417</w:t>
            </w:r>
          </w:p>
        </w:tc>
        <w:tc>
          <w:tcPr>
            <w:tcW w:w="5250" w:type="dxa"/>
          </w:tcPr>
          <w:p w14:paraId="6289CD34"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mineralizētu laukumu veidošana;</w:t>
            </w:r>
          </w:p>
        </w:tc>
      </w:tr>
      <w:tr w:rsidR="0053668A" w:rsidRPr="00D94A8B" w14:paraId="6289CD38" w14:textId="77777777" w:rsidTr="00151549">
        <w:tc>
          <w:tcPr>
            <w:tcW w:w="846" w:type="dxa"/>
          </w:tcPr>
          <w:p w14:paraId="6289CD36"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418</w:t>
            </w:r>
          </w:p>
        </w:tc>
        <w:tc>
          <w:tcPr>
            <w:tcW w:w="5250" w:type="dxa"/>
          </w:tcPr>
          <w:p w14:paraId="6289CD37"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kontrolētā dedzināšana;</w:t>
            </w:r>
          </w:p>
        </w:tc>
      </w:tr>
      <w:tr w:rsidR="0053668A" w:rsidRPr="00D94A8B" w14:paraId="6289CD3B" w14:textId="77777777" w:rsidTr="00151549">
        <w:tc>
          <w:tcPr>
            <w:tcW w:w="846" w:type="dxa"/>
          </w:tcPr>
          <w:p w14:paraId="6289CD39"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420</w:t>
            </w:r>
          </w:p>
        </w:tc>
        <w:tc>
          <w:tcPr>
            <w:tcW w:w="5250" w:type="dxa"/>
          </w:tcPr>
          <w:p w14:paraId="6289CD3A"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hidroloģiskā režīma regulēšana;</w:t>
            </w:r>
          </w:p>
        </w:tc>
      </w:tr>
      <w:tr w:rsidR="0053668A" w:rsidRPr="00D94A8B" w14:paraId="6289CD3E" w14:textId="77777777" w:rsidTr="00151549">
        <w:tc>
          <w:tcPr>
            <w:tcW w:w="846" w:type="dxa"/>
          </w:tcPr>
          <w:p w14:paraId="6289CD3C"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424</w:t>
            </w:r>
          </w:p>
        </w:tc>
        <w:tc>
          <w:tcPr>
            <w:tcW w:w="5250" w:type="dxa"/>
          </w:tcPr>
          <w:p w14:paraId="6289CD3D"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cits darbības veids – atvērumu veidošana;</w:t>
            </w:r>
          </w:p>
        </w:tc>
      </w:tr>
      <w:tr w:rsidR="0053668A" w:rsidRPr="00D94A8B" w14:paraId="6289CD41" w14:textId="77777777" w:rsidTr="00151549">
        <w:tc>
          <w:tcPr>
            <w:tcW w:w="846" w:type="dxa"/>
          </w:tcPr>
          <w:p w14:paraId="6289CD3F"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424</w:t>
            </w:r>
          </w:p>
        </w:tc>
        <w:tc>
          <w:tcPr>
            <w:tcW w:w="5250" w:type="dxa"/>
          </w:tcPr>
          <w:p w14:paraId="6289CD40" w14:textId="77777777" w:rsidR="0053668A" w:rsidRPr="00D94A8B" w:rsidRDefault="0053668A" w:rsidP="0053668A">
            <w:pPr>
              <w:keepNext/>
              <w:keepLines/>
              <w:jc w:val="both"/>
              <w:rPr>
                <w:rFonts w:ascii="Calibri" w:eastAsia="Calibri" w:hAnsi="Calibri"/>
                <w:lang w:val="lv-LV"/>
              </w:rPr>
            </w:pPr>
            <w:r w:rsidRPr="00D94A8B">
              <w:rPr>
                <w:rFonts w:ascii="Calibri" w:eastAsia="Calibri" w:hAnsi="Calibri"/>
                <w:lang w:val="lv-LV"/>
              </w:rPr>
              <w:t>cits darbības veids – neiejaukšanās.</w:t>
            </w:r>
          </w:p>
        </w:tc>
      </w:tr>
    </w:tbl>
    <w:p w14:paraId="6289CD42" w14:textId="77777777" w:rsidR="008B7CA8" w:rsidRPr="00D94A8B" w:rsidRDefault="008B7CA8" w:rsidP="008B7CA8">
      <w:pPr>
        <w:jc w:val="both"/>
        <w:rPr>
          <w:rFonts w:ascii="Calibri" w:eastAsia="Calibri" w:hAnsi="Calibri"/>
          <w:b/>
        </w:rPr>
      </w:pPr>
    </w:p>
    <w:p w14:paraId="6289CD43" w14:textId="48B6C997" w:rsidR="008B7CA8" w:rsidRPr="00D94A8B" w:rsidRDefault="008B7CA8" w:rsidP="008B7CA8">
      <w:pPr>
        <w:jc w:val="both"/>
        <w:rPr>
          <w:rFonts w:ascii="Calibri" w:eastAsia="Calibri" w:hAnsi="Calibri"/>
          <w:b/>
          <w:u w:val="single"/>
        </w:rPr>
      </w:pPr>
      <w:r w:rsidRPr="00D94A8B">
        <w:rPr>
          <w:rFonts w:ascii="Calibri" w:eastAsia="Calibri" w:hAnsi="Calibri"/>
          <w:b/>
          <w:u w:val="single"/>
        </w:rPr>
        <w:t>Apsaimniekošanas pasākumu veidi meža</w:t>
      </w:r>
      <w:r w:rsidR="00A01C24">
        <w:rPr>
          <w:rFonts w:ascii="Calibri" w:eastAsia="Calibri" w:hAnsi="Calibri"/>
          <w:b/>
          <w:u w:val="single"/>
        </w:rPr>
        <w:t xml:space="preserve"> un virsāju </w:t>
      </w:r>
      <w:r w:rsidRPr="00D94A8B">
        <w:rPr>
          <w:rFonts w:ascii="Calibri" w:eastAsia="Calibri" w:hAnsi="Calibri"/>
          <w:b/>
          <w:u w:val="single"/>
        </w:rPr>
        <w:t>biotopos</w:t>
      </w:r>
    </w:p>
    <w:p w14:paraId="6289CD44" w14:textId="77777777" w:rsidR="008B7CA8" w:rsidRPr="00D94A8B" w:rsidRDefault="008B7CA8" w:rsidP="008B7CA8">
      <w:pPr>
        <w:jc w:val="both"/>
        <w:rPr>
          <w:rFonts w:ascii="Calibri" w:eastAsia="Calibri" w:hAnsi="Calibri"/>
          <w:b/>
        </w:rPr>
      </w:pPr>
      <w:r w:rsidRPr="00D94A8B">
        <w:rPr>
          <w:rFonts w:ascii="Calibri" w:eastAsia="Calibri" w:hAnsi="Calibri"/>
          <w:b/>
        </w:rPr>
        <w:t>B.2.1.</w:t>
      </w:r>
      <w:r w:rsidRPr="00D94A8B">
        <w:rPr>
          <w:rFonts w:ascii="Calibri" w:eastAsia="Calibri" w:hAnsi="Calibri"/>
        </w:rPr>
        <w:t xml:space="preserve"> </w:t>
      </w:r>
      <w:r w:rsidRPr="00D94A8B">
        <w:rPr>
          <w:rFonts w:ascii="Calibri" w:eastAsia="Calibri" w:hAnsi="Calibri"/>
          <w:b/>
        </w:rPr>
        <w:t xml:space="preserve">Neiejaukšanās, neveicot mežsaimniecisko darbību </w:t>
      </w:r>
    </w:p>
    <w:p w14:paraId="6289CD45" w14:textId="77777777" w:rsidR="00532219" w:rsidRPr="00D94A8B" w:rsidRDefault="00532219" w:rsidP="00532219">
      <w:pPr>
        <w:jc w:val="both"/>
        <w:rPr>
          <w:rFonts w:ascii="Calibri" w:eastAsia="Calibri" w:hAnsi="Calibri"/>
        </w:rPr>
      </w:pPr>
      <w:r w:rsidRPr="00D94A8B">
        <w:rPr>
          <w:rFonts w:ascii="Calibri" w:eastAsia="Calibri" w:hAnsi="Calibri"/>
        </w:rPr>
        <w:lastRenderedPageBreak/>
        <w:t>Pasākums (401) īstenojams biotopos 9010* 3806,</w:t>
      </w:r>
      <w:r w:rsidR="00B43001" w:rsidRPr="00D94A8B">
        <w:rPr>
          <w:rFonts w:ascii="Calibri" w:eastAsia="Calibri" w:hAnsi="Calibri"/>
        </w:rPr>
        <w:t>8</w:t>
      </w:r>
      <w:r w:rsidRPr="00D94A8B">
        <w:rPr>
          <w:rFonts w:ascii="Calibri" w:eastAsia="Calibri" w:hAnsi="Calibri"/>
        </w:rPr>
        <w:t xml:space="preserve"> ha, 9050 801,0 ha, 9020* 752,9 ha, 9080* 1528,</w:t>
      </w:r>
      <w:r w:rsidR="00B43001" w:rsidRPr="00D94A8B">
        <w:rPr>
          <w:rFonts w:ascii="Calibri" w:eastAsia="Calibri" w:hAnsi="Calibri"/>
        </w:rPr>
        <w:t>2</w:t>
      </w:r>
      <w:r w:rsidRPr="00D94A8B">
        <w:rPr>
          <w:rFonts w:ascii="Calibri" w:eastAsia="Calibri" w:hAnsi="Calibri"/>
        </w:rPr>
        <w:t xml:space="preserve"> ha, 9160 91,3 ha, 9180* 11,1 ha, 91D0* 2083,9 ha, 91E0* 603,7 ha un 2180 1215,9 ha platībā. Detalizētu pamatojumu, kontekstā ar citiem apsaimniekošanas pasākumiem minētajos biotopos, skatīt meža biotopu apsaimniekošanas pasākumu īstenošanas aprakstā, kas grupēts pa biotopu veidiem, nodaļas turpinājumā. </w:t>
      </w:r>
    </w:p>
    <w:p w14:paraId="6289CD46" w14:textId="77777777" w:rsidR="008B7CA8" w:rsidRPr="00D94A8B" w:rsidRDefault="008B7CA8" w:rsidP="008B7CA8">
      <w:pPr>
        <w:jc w:val="both"/>
        <w:rPr>
          <w:rFonts w:ascii="Calibri" w:eastAsia="Calibri" w:hAnsi="Calibri"/>
          <w:b/>
        </w:rPr>
      </w:pPr>
      <w:r w:rsidRPr="00D94A8B">
        <w:rPr>
          <w:rFonts w:ascii="Calibri" w:eastAsia="Calibri" w:hAnsi="Calibri"/>
          <w:b/>
        </w:rPr>
        <w:t>B.2.2.</w:t>
      </w:r>
      <w:r w:rsidRPr="00D94A8B">
        <w:rPr>
          <w:rFonts w:ascii="Calibri" w:eastAsia="Calibri" w:hAnsi="Calibri"/>
        </w:rPr>
        <w:t xml:space="preserve"> </w:t>
      </w:r>
      <w:r w:rsidRPr="00D94A8B">
        <w:rPr>
          <w:rFonts w:ascii="Calibri" w:eastAsia="Calibri" w:hAnsi="Calibri"/>
          <w:b/>
        </w:rPr>
        <w:t>Esošo meža</w:t>
      </w:r>
      <w:r w:rsidRPr="00D94A8B">
        <w:rPr>
          <w:rFonts w:ascii="Calibri" w:eastAsia="Calibri" w:hAnsi="Calibri"/>
        </w:rPr>
        <w:t xml:space="preserve"> </w:t>
      </w:r>
      <w:r w:rsidRPr="00D94A8B">
        <w:rPr>
          <w:rFonts w:ascii="Calibri" w:eastAsia="Calibri" w:hAnsi="Calibri"/>
          <w:b/>
        </w:rPr>
        <w:t xml:space="preserve">biotopu struktūras atjaunošana un uzlabošana, </w:t>
      </w:r>
    </w:p>
    <w:p w14:paraId="6289CD47" w14:textId="77777777" w:rsidR="008B7CA8" w:rsidRPr="00D94A8B" w:rsidRDefault="008B7CA8" w:rsidP="008B7CA8">
      <w:pPr>
        <w:ind w:firstLine="720"/>
        <w:jc w:val="both"/>
        <w:rPr>
          <w:rFonts w:ascii="Calibri" w:eastAsia="Calibri" w:hAnsi="Calibri"/>
          <w:b/>
        </w:rPr>
      </w:pPr>
      <w:r w:rsidRPr="00D94A8B">
        <w:rPr>
          <w:rFonts w:ascii="Calibri" w:eastAsia="Calibri" w:hAnsi="Calibri"/>
          <w:b/>
        </w:rPr>
        <w:t>1) pameža/paaugas ciršana, retinot paaugu un krūmu stāvu</w:t>
      </w:r>
    </w:p>
    <w:p w14:paraId="6289CD48" w14:textId="77777777" w:rsidR="008B7CA8" w:rsidRPr="00D94A8B" w:rsidRDefault="00532219" w:rsidP="008B7CA8">
      <w:pPr>
        <w:jc w:val="both"/>
        <w:rPr>
          <w:rFonts w:ascii="Calibri" w:eastAsia="Calibri" w:hAnsi="Calibri"/>
        </w:rPr>
      </w:pPr>
      <w:r w:rsidRPr="00D94A8B">
        <w:rPr>
          <w:rFonts w:ascii="Calibri" w:eastAsia="Calibri" w:hAnsi="Calibri"/>
        </w:rPr>
        <w:t>Pasākums (408) īstenojams biotopos 9010* 82,2 ha, 91D0* 13,7 ha un 2180 359,3 ha platībā. Detalizētu aprakstu, kontekstā ar citiem apsaimniekošanas pasākumiem minētajos biotopos, skatīt meža biotopu apsaimniekošanas pasākumu īstenošanas aprakstā, kas grupēts pa biotopu veidiem, nodaļas turpinājumā.</w:t>
      </w:r>
    </w:p>
    <w:p w14:paraId="6289CD49" w14:textId="77777777" w:rsidR="008B7CA8" w:rsidRPr="00D94A8B" w:rsidRDefault="008B7CA8" w:rsidP="008B7CA8">
      <w:pPr>
        <w:keepNext/>
        <w:keepLines/>
        <w:ind w:firstLine="720"/>
        <w:jc w:val="both"/>
        <w:rPr>
          <w:rFonts w:ascii="Calibri" w:eastAsia="Calibri" w:hAnsi="Calibri"/>
          <w:b/>
        </w:rPr>
      </w:pPr>
      <w:r w:rsidRPr="00D94A8B">
        <w:rPr>
          <w:rFonts w:ascii="Calibri" w:eastAsia="Calibri" w:hAnsi="Calibri"/>
          <w:b/>
        </w:rPr>
        <w:t>2) paaugas/pameža ciršana ap liela izmēra kokiem atēnojot lielos kokus</w:t>
      </w:r>
    </w:p>
    <w:p w14:paraId="6289CD4A" w14:textId="77777777" w:rsidR="008B7CA8" w:rsidRPr="00D94A8B" w:rsidRDefault="00532219" w:rsidP="008B7CA8">
      <w:pPr>
        <w:keepNext/>
        <w:keepLines/>
        <w:jc w:val="both"/>
        <w:rPr>
          <w:rFonts w:ascii="Calibri" w:eastAsia="Calibri" w:hAnsi="Calibri"/>
        </w:rPr>
      </w:pPr>
      <w:r w:rsidRPr="00D94A8B">
        <w:rPr>
          <w:rFonts w:ascii="Calibri" w:eastAsia="Calibri" w:hAnsi="Calibri"/>
        </w:rPr>
        <w:t xml:space="preserve">Pasākums (409) ietvaros biotopos 9010* 50,7 ha, 9020* 21,5 ha, </w:t>
      </w:r>
      <w:r w:rsidRPr="00D94A8B">
        <w:rPr>
          <w:rFonts w:ascii="Calibri" w:eastAsia="Calibri" w:hAnsi="Calibri" w:cs="Calibri"/>
        </w:rPr>
        <w:t>9160 0,8 ha un 9180* 2,4 ha</w:t>
      </w:r>
      <w:r w:rsidRPr="00D94A8B">
        <w:t xml:space="preserve"> platībā</w:t>
      </w:r>
      <w:r w:rsidRPr="00D94A8B">
        <w:rPr>
          <w:rFonts w:ascii="Calibri" w:eastAsia="Calibri" w:hAnsi="Calibri" w:cs="Calibri"/>
        </w:rPr>
        <w:t xml:space="preserve"> </w:t>
      </w:r>
      <w:r w:rsidRPr="00D94A8B">
        <w:rPr>
          <w:rFonts w:ascii="Calibri" w:eastAsia="Calibri" w:hAnsi="Calibri"/>
          <w:color w:val="000000"/>
        </w:rPr>
        <w:t xml:space="preserve">atēnoti lielie koki. </w:t>
      </w:r>
      <w:r w:rsidRPr="00D94A8B">
        <w:rPr>
          <w:rFonts w:ascii="Calibri" w:eastAsia="Calibri" w:hAnsi="Calibri"/>
        </w:rPr>
        <w:t>Pasākuma īstenošanas aprakstu, kontekstā ar citiem apsaimniekošanas pasākumiem minētajos biotopos, skatīt meža biotopu apsaimniekošanas pasākumu īstenošanas aprakstā, kas grupēts pa biotopu veidiem, nodaļas turpinājumā.</w:t>
      </w:r>
    </w:p>
    <w:p w14:paraId="6289CD4B" w14:textId="77777777" w:rsidR="008B7CA8" w:rsidRPr="00D94A8B" w:rsidRDefault="00532219" w:rsidP="008B7CA8">
      <w:pPr>
        <w:ind w:firstLine="720"/>
        <w:jc w:val="both"/>
        <w:rPr>
          <w:rFonts w:ascii="Calibri" w:eastAsia="Calibri" w:hAnsi="Calibri"/>
          <w:b/>
        </w:rPr>
      </w:pPr>
      <w:r w:rsidRPr="00D94A8B">
        <w:rPr>
          <w:rFonts w:ascii="Calibri" w:eastAsia="Calibri" w:hAnsi="Calibri"/>
          <w:b/>
        </w:rPr>
        <w:t>3</w:t>
      </w:r>
      <w:r w:rsidR="008B7CA8" w:rsidRPr="00D94A8B">
        <w:rPr>
          <w:rFonts w:ascii="Calibri" w:eastAsia="Calibri" w:hAnsi="Calibri"/>
          <w:b/>
        </w:rPr>
        <w:t xml:space="preserve">) mineralizētu laukumu veidošana </w:t>
      </w:r>
    </w:p>
    <w:p w14:paraId="6289CD4C" w14:textId="77777777" w:rsidR="00532219" w:rsidRPr="00D94A8B" w:rsidRDefault="00532219" w:rsidP="00532219">
      <w:pPr>
        <w:ind w:firstLine="720"/>
        <w:jc w:val="both"/>
        <w:rPr>
          <w:rFonts w:ascii="Calibri" w:eastAsia="Calibri" w:hAnsi="Calibri"/>
          <w:b/>
        </w:rPr>
      </w:pPr>
      <w:r w:rsidRPr="00D94A8B">
        <w:rPr>
          <w:rFonts w:ascii="Calibri" w:eastAsia="Calibri" w:hAnsi="Calibri"/>
        </w:rPr>
        <w:t>Pasākums (417) īstenojams biotopā 2180 17,9 ha platībā. Detalizētu aprakstu, kontekstā ar citiem apsaimniekošanas pasākumiem biotopā 2180 skatīt apsaimniekošanas pasākumu īstenošanas aprakstā nodaļas turpinājumā.</w:t>
      </w:r>
      <w:r w:rsidRPr="00D94A8B">
        <w:rPr>
          <w:rFonts w:ascii="Calibri" w:eastAsia="Calibri" w:hAnsi="Calibri"/>
          <w:b/>
        </w:rPr>
        <w:t xml:space="preserve"> </w:t>
      </w:r>
    </w:p>
    <w:p w14:paraId="6289CD4D" w14:textId="77777777" w:rsidR="008B7CA8" w:rsidRPr="00D94A8B" w:rsidRDefault="00532219" w:rsidP="008B7CA8">
      <w:pPr>
        <w:ind w:firstLine="720"/>
        <w:jc w:val="both"/>
        <w:rPr>
          <w:rFonts w:ascii="Calibri" w:eastAsia="Calibri" w:hAnsi="Calibri"/>
          <w:b/>
        </w:rPr>
      </w:pPr>
      <w:r w:rsidRPr="00D94A8B">
        <w:rPr>
          <w:rFonts w:ascii="Calibri" w:eastAsia="Calibri" w:hAnsi="Calibri"/>
          <w:b/>
        </w:rPr>
        <w:t>4</w:t>
      </w:r>
      <w:r w:rsidR="008B7CA8" w:rsidRPr="00D94A8B">
        <w:rPr>
          <w:rFonts w:ascii="Calibri" w:eastAsia="Calibri" w:hAnsi="Calibri"/>
          <w:b/>
        </w:rPr>
        <w:t>) kontrolēta dedzināšana</w:t>
      </w:r>
    </w:p>
    <w:p w14:paraId="6289CD4E" w14:textId="77777777" w:rsidR="008B7CA8" w:rsidRPr="00D94A8B" w:rsidRDefault="00532219" w:rsidP="008B7CA8">
      <w:pPr>
        <w:jc w:val="both"/>
        <w:rPr>
          <w:rFonts w:ascii="Calibri" w:eastAsia="Calibri" w:hAnsi="Calibri"/>
        </w:rPr>
      </w:pPr>
      <w:r w:rsidRPr="00D94A8B">
        <w:rPr>
          <w:rFonts w:ascii="Calibri" w:eastAsia="Calibri" w:hAnsi="Calibri"/>
        </w:rPr>
        <w:t xml:space="preserve">Pasākums (418) īstenojams biotopos 9010* 20,1 ha un 2180 544,1 ha platībā. </w:t>
      </w:r>
      <w:r w:rsidR="008B7CA8" w:rsidRPr="00D94A8B">
        <w:rPr>
          <w:rFonts w:ascii="Calibri" w:eastAsia="Calibri" w:hAnsi="Calibri"/>
        </w:rPr>
        <w:t>Pasākuma īstenošanas aprakstu, kontekstā ar citiem apsaimniekošanas pasākumiem minētajos biotopos, skatīt meža biotopu apsaimniekošanas pasākumu īstenošanas aprakstā, kas grupēts pa biotopu veidiem, nodaļas turpinājumā.</w:t>
      </w:r>
    </w:p>
    <w:p w14:paraId="6289CD4F" w14:textId="2760755B" w:rsidR="008B7CA8" w:rsidRPr="00D94A8B" w:rsidRDefault="008B7CA8" w:rsidP="008B7CA8">
      <w:pPr>
        <w:jc w:val="both"/>
        <w:rPr>
          <w:rFonts w:ascii="Calibri" w:eastAsia="Calibri" w:hAnsi="Calibri"/>
        </w:rPr>
      </w:pPr>
      <w:r w:rsidRPr="00D94A8B">
        <w:rPr>
          <w:rFonts w:ascii="Calibri" w:eastAsia="Calibri" w:hAnsi="Calibri"/>
        </w:rPr>
        <w:t xml:space="preserve">Izvēloties teritorijas jāņem vērā to atrašanās vieta - pasākums ir </w:t>
      </w:r>
      <w:proofErr w:type="spellStart"/>
      <w:r w:rsidRPr="00D94A8B">
        <w:rPr>
          <w:rFonts w:ascii="Calibri" w:eastAsia="Calibri" w:hAnsi="Calibri"/>
        </w:rPr>
        <w:t>mazefektīvs</w:t>
      </w:r>
      <w:proofErr w:type="spellEnd"/>
      <w:r w:rsidRPr="00D94A8B">
        <w:rPr>
          <w:rFonts w:ascii="Calibri" w:eastAsia="Calibri" w:hAnsi="Calibri"/>
        </w:rPr>
        <w:t xml:space="preserve"> pie apdzīvotām vietām un autoceļiem, jo mirusī koksne tiek neatļauti izvākta no biotopa.</w:t>
      </w:r>
    </w:p>
    <w:p w14:paraId="6289CD50" w14:textId="77777777" w:rsidR="008B7CA8" w:rsidRPr="00D94A8B" w:rsidRDefault="00532219" w:rsidP="008B7CA8">
      <w:pPr>
        <w:ind w:firstLine="720"/>
        <w:jc w:val="both"/>
        <w:rPr>
          <w:rFonts w:ascii="Calibri" w:eastAsia="Calibri" w:hAnsi="Calibri"/>
          <w:b/>
        </w:rPr>
      </w:pPr>
      <w:r w:rsidRPr="00D94A8B">
        <w:rPr>
          <w:rFonts w:ascii="Calibri" w:eastAsia="Calibri" w:hAnsi="Calibri"/>
          <w:b/>
        </w:rPr>
        <w:t>5</w:t>
      </w:r>
      <w:r w:rsidR="008B7CA8" w:rsidRPr="00D94A8B">
        <w:rPr>
          <w:rFonts w:ascii="Calibri" w:eastAsia="Calibri" w:hAnsi="Calibri"/>
          <w:b/>
        </w:rPr>
        <w:t>) Cits darbības veids - atvērumu veidošana</w:t>
      </w:r>
    </w:p>
    <w:p w14:paraId="6289CD51" w14:textId="77777777" w:rsidR="008B7CA8" w:rsidRPr="00D94A8B" w:rsidRDefault="00532219" w:rsidP="008B7CA8">
      <w:pPr>
        <w:jc w:val="both"/>
        <w:rPr>
          <w:rFonts w:ascii="Calibri" w:eastAsia="Calibri" w:hAnsi="Calibri"/>
        </w:rPr>
      </w:pPr>
      <w:r w:rsidRPr="00D94A8B">
        <w:rPr>
          <w:rFonts w:ascii="Calibri" w:eastAsia="Calibri" w:hAnsi="Calibri"/>
        </w:rPr>
        <w:t xml:space="preserve">Pasākums (424) īstenojams biotopos 9010* 37,5 ha un 2180 356,4 ha platībā. </w:t>
      </w:r>
      <w:r w:rsidR="008B7CA8" w:rsidRPr="00D94A8B">
        <w:rPr>
          <w:rFonts w:ascii="Calibri" w:eastAsia="Calibri" w:hAnsi="Calibri"/>
        </w:rPr>
        <w:t>Pasākuma īstenošanas aprakstu, kontekstā ar citiem apsaimniekošanas pasākumiem minētajos biotopos, skatīt meža biotopu apsaimniekošanas pasākumu īstenošanas aprakstā, kas grupēts pa biotopu veidiem, nodaļas turpinājumā.</w:t>
      </w:r>
    </w:p>
    <w:p w14:paraId="6289CD52" w14:textId="77777777" w:rsidR="008B7CA8" w:rsidRPr="00D94A8B" w:rsidRDefault="00532219" w:rsidP="008B7CA8">
      <w:pPr>
        <w:ind w:firstLine="720"/>
        <w:jc w:val="both"/>
        <w:rPr>
          <w:rFonts w:ascii="Calibri" w:eastAsia="Calibri" w:hAnsi="Calibri"/>
          <w:b/>
        </w:rPr>
      </w:pPr>
      <w:r w:rsidRPr="00D94A8B">
        <w:rPr>
          <w:rFonts w:ascii="Calibri" w:eastAsia="Calibri" w:hAnsi="Calibri"/>
          <w:b/>
        </w:rPr>
        <w:t>6</w:t>
      </w:r>
      <w:r w:rsidR="008B7CA8" w:rsidRPr="00D94A8B">
        <w:rPr>
          <w:rFonts w:ascii="Calibri" w:eastAsia="Calibri" w:hAnsi="Calibri"/>
          <w:b/>
        </w:rPr>
        <w:t xml:space="preserve">) Lakstaugu novākšana (saistībā ar virsāju apsaimniekošanu) </w:t>
      </w:r>
    </w:p>
    <w:p w14:paraId="6289CD53"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Biotopa </w:t>
      </w:r>
      <w:r w:rsidRPr="00D94A8B">
        <w:rPr>
          <w:rFonts w:ascii="Calibri" w:eastAsia="Calibri" w:hAnsi="Calibri"/>
        </w:rPr>
        <w:t xml:space="preserve">2320 </w:t>
      </w:r>
      <w:r w:rsidRPr="00D94A8B">
        <w:rPr>
          <w:rFonts w:ascii="Calibri" w:eastAsia="Calibri" w:hAnsi="Calibri"/>
          <w:b/>
        </w:rPr>
        <w:t xml:space="preserve">apsaimniekošana novācot lakstaugus. </w:t>
      </w:r>
      <w:r w:rsidRPr="00D94A8B">
        <w:rPr>
          <w:rFonts w:ascii="Calibri" w:eastAsia="Calibri" w:hAnsi="Calibri"/>
        </w:rPr>
        <w:t>Pasākums (220) īstenojams visā biotopā platībā (1,5 ha), detalizētu aprakstu skatīt apsaimniekošanas pasākumu īstenošanas aprakstā nodaļas turpinājumā.</w:t>
      </w:r>
    </w:p>
    <w:p w14:paraId="6289CD54" w14:textId="77777777" w:rsidR="00532219" w:rsidRPr="00D94A8B" w:rsidRDefault="00532219" w:rsidP="00532219">
      <w:pPr>
        <w:ind w:left="720"/>
        <w:jc w:val="both"/>
        <w:rPr>
          <w:rFonts w:ascii="Calibri" w:eastAsia="Calibri" w:hAnsi="Calibri"/>
          <w:b/>
        </w:rPr>
      </w:pPr>
      <w:r w:rsidRPr="00D94A8B">
        <w:rPr>
          <w:rFonts w:ascii="Calibri" w:eastAsia="Calibri" w:hAnsi="Calibri"/>
          <w:b/>
        </w:rPr>
        <w:t>7-9) Smiltāja neļķes, meža silpurenes un sila ķirzakas dzīvotņu izveidošana un uzlabošana</w:t>
      </w:r>
    </w:p>
    <w:p w14:paraId="6289CD55"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B.2.3. Hidroloģiskā režīma regulēšana meža biotopos </w:t>
      </w:r>
    </w:p>
    <w:p w14:paraId="6289CD56" w14:textId="77777777" w:rsidR="00532219" w:rsidRPr="00D94A8B" w:rsidRDefault="00532219" w:rsidP="00532219">
      <w:pPr>
        <w:jc w:val="both"/>
        <w:rPr>
          <w:rFonts w:ascii="Calibri" w:eastAsia="Calibri" w:hAnsi="Calibri"/>
        </w:rPr>
      </w:pPr>
      <w:r w:rsidRPr="00D94A8B">
        <w:rPr>
          <w:rFonts w:ascii="Calibri" w:eastAsia="Calibri" w:hAnsi="Calibri"/>
        </w:rPr>
        <w:t>Pasākums (420) īstenojams biotopos 9010 207,3 ha</w:t>
      </w:r>
      <w:r w:rsidRPr="00D94A8B">
        <w:rPr>
          <w:rFonts w:ascii="Calibri" w:eastAsia="Calibri" w:hAnsi="Calibri"/>
          <w:color w:val="00B050"/>
        </w:rPr>
        <w:t xml:space="preserve">, </w:t>
      </w:r>
      <w:r w:rsidRPr="00D94A8B">
        <w:rPr>
          <w:rFonts w:ascii="Calibri" w:eastAsia="Calibri" w:hAnsi="Calibri"/>
        </w:rPr>
        <w:t>9080*115,7 ha, 9160* 1,76 ha , 91D0* 86,5 ha un 91E0* 81,5 ha platībā. Pasākuma īstenošanas aprakstu, kontekstā ar citiem apsaimniekošanas pasākumiem minētajos biotopos, skatīt meža biotopu apsaimniekošanas pasākumu īstenošanas aprakstā, kas grupēts pa biotopu veidiem, nodaļas turpinājumā.</w:t>
      </w:r>
    </w:p>
    <w:p w14:paraId="6289CD57" w14:textId="77777777" w:rsidR="008B7CA8" w:rsidRPr="00D94A8B" w:rsidRDefault="008B7CA8" w:rsidP="008B7CA8">
      <w:pPr>
        <w:jc w:val="both"/>
        <w:rPr>
          <w:rFonts w:ascii="Calibri" w:eastAsia="Calibri" w:hAnsi="Calibri"/>
          <w:b/>
        </w:rPr>
      </w:pPr>
      <w:r w:rsidRPr="00D94A8B">
        <w:rPr>
          <w:rFonts w:ascii="Calibri" w:eastAsia="Calibri" w:hAnsi="Calibri"/>
          <w:b/>
        </w:rPr>
        <w:t>B.2.4. Meža teritoriju apsaimniekošana potenciālu meža biotopu teritoriju izveidei</w:t>
      </w:r>
    </w:p>
    <w:p w14:paraId="6289CD58" w14:textId="3A82F32F" w:rsidR="008B7CA8" w:rsidRPr="00D94A8B" w:rsidRDefault="00532219" w:rsidP="008B7CA8">
      <w:pPr>
        <w:jc w:val="both"/>
        <w:rPr>
          <w:rFonts w:ascii="Calibri" w:eastAsia="Calibri" w:hAnsi="Calibri"/>
        </w:rPr>
      </w:pPr>
      <w:r w:rsidRPr="00D94A8B">
        <w:rPr>
          <w:rFonts w:ascii="Calibri" w:eastAsia="Calibri" w:hAnsi="Calibri"/>
        </w:rPr>
        <w:lastRenderedPageBreak/>
        <w:t xml:space="preserve">401, 405, 412, 418 un 424 meža apsaimniekošanas pasākumu īstenošana teritorijās, kuras pašreiz neatbilst meža biotopa kritērijiem. Pasākumi tiks īstenoti ar mērķi izveidot biotopus 2180 21 ha, 9010* 2278,6 ha, 9020* 171,6 ha, 9050 162,6 ha, 9080* 174,7 ha, 9160 7,14 ha, 91D0* 2068,5 ha un 91E0* 13,1 ha platībā. Platības var pārklāties, </w:t>
      </w:r>
      <w:r w:rsidR="00A74C61">
        <w:rPr>
          <w:rFonts w:ascii="Calibri" w:eastAsia="Calibri" w:hAnsi="Calibri"/>
        </w:rPr>
        <w:t xml:space="preserve">jo </w:t>
      </w:r>
      <w:r w:rsidRPr="00D94A8B">
        <w:rPr>
          <w:rFonts w:ascii="Calibri" w:eastAsia="Calibri" w:hAnsi="Calibri"/>
        </w:rPr>
        <w:t>izvēloties dažādus apsaimniekošanas pasākumus vietām var izveidoties vairāki īpaši aizsargājami meža biotopi.</w:t>
      </w:r>
    </w:p>
    <w:p w14:paraId="6289CD59" w14:textId="77777777" w:rsidR="008B7CA8" w:rsidRPr="00D94A8B" w:rsidRDefault="008B7CA8" w:rsidP="008B7CA8">
      <w:pPr>
        <w:jc w:val="both"/>
        <w:rPr>
          <w:rFonts w:ascii="Calibri" w:eastAsia="Calibri" w:hAnsi="Calibri"/>
          <w:b/>
        </w:rPr>
      </w:pPr>
      <w:r w:rsidRPr="00D94A8B">
        <w:rPr>
          <w:rFonts w:ascii="Calibri" w:eastAsia="Calibri" w:hAnsi="Calibri"/>
          <w:b/>
        </w:rPr>
        <w:t>B.2.5. Meža ugunsdrošības nodrošināšanas pasākumi</w:t>
      </w:r>
    </w:p>
    <w:p w14:paraId="6289CD5A" w14:textId="4CB824B8" w:rsidR="008B7CA8" w:rsidRPr="00D94A8B" w:rsidRDefault="008B7CA8" w:rsidP="008B7CA8">
      <w:pPr>
        <w:jc w:val="both"/>
        <w:rPr>
          <w:rFonts w:ascii="Calibri" w:eastAsia="Calibri" w:hAnsi="Calibri"/>
        </w:rPr>
      </w:pPr>
      <w:r w:rsidRPr="00D94A8B">
        <w:rPr>
          <w:rFonts w:ascii="Calibri" w:eastAsia="Calibri" w:hAnsi="Calibri"/>
        </w:rPr>
        <w:t>Meža ugunsdrošības nodrošināšana īstenojama saskaņā ar  meža ugunsdrošības preventīvo pasākumu plānu (MAPPP) un tajā iekļautajiem pasākumiem. MAPPP pievienots DA plāna 2. pielikumā.</w:t>
      </w:r>
    </w:p>
    <w:p w14:paraId="6289CD5B" w14:textId="77777777" w:rsidR="008B7CA8" w:rsidRPr="00D94A8B" w:rsidRDefault="008B7CA8" w:rsidP="008B7CA8">
      <w:pPr>
        <w:jc w:val="both"/>
        <w:rPr>
          <w:rFonts w:ascii="Calibri" w:eastAsia="Calibri" w:hAnsi="Calibri"/>
          <w:b/>
        </w:rPr>
      </w:pPr>
    </w:p>
    <w:p w14:paraId="6289CD5C" w14:textId="338C3CAC" w:rsidR="008B7CA8" w:rsidRPr="00D94A8B" w:rsidRDefault="008B7CA8" w:rsidP="008B7CA8">
      <w:pPr>
        <w:jc w:val="both"/>
        <w:rPr>
          <w:rFonts w:ascii="Calibri" w:eastAsia="Calibri" w:hAnsi="Calibri"/>
          <w:b/>
          <w:u w:val="single"/>
        </w:rPr>
      </w:pPr>
      <w:r w:rsidRPr="00D94A8B">
        <w:rPr>
          <w:rFonts w:ascii="Calibri" w:eastAsia="Calibri" w:hAnsi="Calibri"/>
          <w:b/>
          <w:u w:val="single"/>
        </w:rPr>
        <w:t xml:space="preserve">Apsaimniekošanas pasākumu apraksts meža </w:t>
      </w:r>
      <w:r w:rsidR="00A01C24">
        <w:rPr>
          <w:rFonts w:ascii="Calibri" w:eastAsia="Calibri" w:hAnsi="Calibri"/>
          <w:b/>
          <w:u w:val="single"/>
        </w:rPr>
        <w:t xml:space="preserve">un virsāju </w:t>
      </w:r>
      <w:r w:rsidRPr="00D94A8B">
        <w:rPr>
          <w:rFonts w:ascii="Calibri" w:eastAsia="Calibri" w:hAnsi="Calibri"/>
          <w:b/>
          <w:u w:val="single"/>
        </w:rPr>
        <w:t>biotopos pa biotopu veidiem</w:t>
      </w:r>
    </w:p>
    <w:p w14:paraId="6289CD5D"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2180 Mežainas piejūras kāpas </w:t>
      </w:r>
    </w:p>
    <w:p w14:paraId="6289CD5E"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atbilstošu, dabiskiem mežiem raksturīgu, struktūru un elementu apjomu, veicinot retām un aizsargājamām sugām piemērotas dzīvotnes paplašināšanos. </w:t>
      </w:r>
    </w:p>
    <w:p w14:paraId="6289CD5F" w14:textId="77777777" w:rsidR="008B7CA8" w:rsidRPr="00D94A8B" w:rsidRDefault="008B7CA8" w:rsidP="008B7CA8">
      <w:pPr>
        <w:jc w:val="both"/>
        <w:rPr>
          <w:rFonts w:ascii="Calibri" w:eastAsia="Calibri" w:hAnsi="Calibri"/>
          <w:b/>
        </w:rPr>
      </w:pPr>
      <w:r w:rsidRPr="00D94A8B">
        <w:rPr>
          <w:rFonts w:ascii="Calibri" w:eastAsia="Calibri" w:hAnsi="Calibri"/>
          <w:b/>
        </w:rPr>
        <w:t>Īstenojami apsaimniekošanas pasākumi : B.2.1., B.2.2.,</w:t>
      </w:r>
      <w:r w:rsidRPr="00D94A8B">
        <w:rPr>
          <w:rFonts w:ascii="Calibri" w:eastAsia="Calibri" w:hAnsi="Calibri" w:cs="Calibri"/>
          <w:b/>
        </w:rPr>
        <w:t xml:space="preserve"> B.2.4., B.2.5.,</w:t>
      </w:r>
      <w:r w:rsidRPr="00D94A8B">
        <w:rPr>
          <w:rFonts w:ascii="Calibri" w:eastAsia="Calibri" w:hAnsi="Calibri"/>
          <w:b/>
        </w:rPr>
        <w:t xml:space="preserve"> B.7.1.</w:t>
      </w:r>
    </w:p>
    <w:p w14:paraId="6289CD60" w14:textId="424A8B50" w:rsidR="008B7CA8" w:rsidRPr="00D94A8B" w:rsidRDefault="008B7CA8" w:rsidP="008B7CA8">
      <w:pPr>
        <w:jc w:val="both"/>
        <w:rPr>
          <w:rFonts w:ascii="Calibri" w:eastAsia="Calibri" w:hAnsi="Calibri"/>
        </w:rPr>
      </w:pPr>
      <w:r w:rsidRPr="00D94A8B">
        <w:rPr>
          <w:rFonts w:ascii="Calibri" w:eastAsia="Calibri" w:hAnsi="Calibri"/>
          <w:b/>
        </w:rPr>
        <w:t xml:space="preserve">Apsaimniekošana. </w:t>
      </w:r>
      <w:r w:rsidRPr="00D94A8B">
        <w:rPr>
          <w:rFonts w:ascii="Calibri" w:eastAsia="Calibri" w:hAnsi="Calibri"/>
        </w:rPr>
        <w:t xml:space="preserve">Biotopa kvalitāti un vērtību nosaka dabiskiem meža biotopiem raksturīgu struktūru un elementu klātbūtne, ko nodrošina netraucēta meža attīstība. Pieļaujama biotopa kvalitātes paaugstināšana poligonos, kur trūkst atsevišķu struktūras elementu vai veidojas neraksturīga struktūra. Veicot apsaimniekošanas pasākumus, ir jāsaglabā </w:t>
      </w:r>
      <w:r w:rsidR="00F354D4">
        <w:rPr>
          <w:rFonts w:ascii="Calibri" w:eastAsia="Calibri" w:hAnsi="Calibri"/>
        </w:rPr>
        <w:t xml:space="preserve">pēc iespējas </w:t>
      </w:r>
      <w:r w:rsidRPr="00D94A8B">
        <w:rPr>
          <w:rFonts w:ascii="Calibri" w:eastAsia="Calibri" w:hAnsi="Calibri"/>
        </w:rPr>
        <w:t xml:space="preserve">visi mežā esošie </w:t>
      </w:r>
      <w:proofErr w:type="spellStart"/>
      <w:r w:rsidRPr="00D94A8B">
        <w:rPr>
          <w:rFonts w:ascii="Calibri" w:eastAsia="Calibri" w:hAnsi="Calibri"/>
        </w:rPr>
        <w:t>sausokņi</w:t>
      </w:r>
      <w:proofErr w:type="spellEnd"/>
      <w:r w:rsidR="00F354D4">
        <w:rPr>
          <w:rFonts w:ascii="Calibri" w:eastAsia="Calibri" w:hAnsi="Calibri"/>
        </w:rPr>
        <w:t xml:space="preserve"> u</w:t>
      </w:r>
      <w:r w:rsidRPr="00D94A8B">
        <w:rPr>
          <w:rFonts w:ascii="Calibri" w:eastAsia="Calibri" w:hAnsi="Calibri"/>
        </w:rPr>
        <w:t xml:space="preserve">n kritalas. </w:t>
      </w:r>
      <w:r w:rsidR="00F354D4">
        <w:rPr>
          <w:rFonts w:ascii="Calibri" w:eastAsia="Calibri" w:hAnsi="Calibri"/>
        </w:rPr>
        <w:t>Biotehnisko p</w:t>
      </w:r>
      <w:r w:rsidRPr="00D94A8B">
        <w:rPr>
          <w:rFonts w:ascii="Calibri" w:eastAsia="Calibri" w:hAnsi="Calibri"/>
        </w:rPr>
        <w:t xml:space="preserve">asākumu veids, apjoms un veikšanas process </w:t>
      </w:r>
      <w:r w:rsidR="00F354D4">
        <w:rPr>
          <w:rFonts w:ascii="Calibri" w:eastAsia="Calibri" w:hAnsi="Calibri"/>
        </w:rPr>
        <w:t>p</w:t>
      </w:r>
      <w:r w:rsidR="00102597">
        <w:rPr>
          <w:rFonts w:ascii="Calibri" w:eastAsia="Calibri" w:hAnsi="Calibri"/>
        </w:rPr>
        <w:t xml:space="preserve">ielāgojams </w:t>
      </w:r>
      <w:r w:rsidRPr="00D94A8B">
        <w:rPr>
          <w:rFonts w:ascii="Calibri" w:eastAsia="Calibri" w:hAnsi="Calibri"/>
        </w:rPr>
        <w:t xml:space="preserve">ar </w:t>
      </w:r>
      <w:r w:rsidR="00102597">
        <w:rPr>
          <w:rFonts w:ascii="Calibri" w:eastAsia="Calibri" w:hAnsi="Calibri"/>
        </w:rPr>
        <w:t xml:space="preserve">reto un aizsargājamo </w:t>
      </w:r>
      <w:r w:rsidRPr="00D94A8B">
        <w:rPr>
          <w:rFonts w:ascii="Calibri" w:eastAsia="Calibri" w:hAnsi="Calibri"/>
        </w:rPr>
        <w:t>dzīvnieku un augu sugu eksistencei nepieciešamajiem apstākļiem.</w:t>
      </w:r>
    </w:p>
    <w:p w14:paraId="6289CD61" w14:textId="40CF5D9F" w:rsidR="008B7CA8" w:rsidRPr="00D94A8B" w:rsidRDefault="008B7CA8" w:rsidP="008B7CA8">
      <w:pPr>
        <w:jc w:val="both"/>
        <w:rPr>
          <w:rFonts w:ascii="Calibri" w:eastAsia="Calibri" w:hAnsi="Calibri"/>
        </w:rPr>
      </w:pPr>
      <w:r w:rsidRPr="00D94A8B">
        <w:rPr>
          <w:rFonts w:ascii="Calibri" w:eastAsia="Calibri" w:hAnsi="Calibri"/>
        </w:rPr>
        <w:t xml:space="preserve">Biotopā 2180 Mežainas piejūras kāpas aizliegts veikt mežsaimniecisko darbību (401), kas virzīta uz </w:t>
      </w:r>
      <w:r w:rsidR="001C14EB">
        <w:rPr>
          <w:rFonts w:ascii="Calibri" w:eastAsia="Calibri" w:hAnsi="Calibri"/>
        </w:rPr>
        <w:t xml:space="preserve">komerciālo </w:t>
      </w:r>
      <w:r w:rsidRPr="00D94A8B">
        <w:rPr>
          <w:rFonts w:ascii="Calibri" w:eastAsia="Calibri" w:hAnsi="Calibri"/>
        </w:rPr>
        <w:t xml:space="preserve">koksnes </w:t>
      </w:r>
      <w:r w:rsidR="001C14EB">
        <w:rPr>
          <w:rFonts w:ascii="Calibri" w:eastAsia="Calibri" w:hAnsi="Calibri"/>
        </w:rPr>
        <w:t>ieguvi</w:t>
      </w:r>
      <w:r w:rsidRPr="00D94A8B">
        <w:rPr>
          <w:rFonts w:ascii="Calibri" w:eastAsia="Calibri" w:hAnsi="Calibri"/>
        </w:rPr>
        <w:t xml:space="preserve"> un mirušās koksnes izvākšanu.</w:t>
      </w:r>
    </w:p>
    <w:p w14:paraId="6289CD62" w14:textId="43B824FC" w:rsidR="008B7CA8" w:rsidRPr="00D94A8B" w:rsidRDefault="001C14EB" w:rsidP="008B7CA8">
      <w:pPr>
        <w:jc w:val="both"/>
        <w:rPr>
          <w:rFonts w:ascii="Calibri" w:eastAsia="Calibri" w:hAnsi="Calibri"/>
        </w:rPr>
      </w:pPr>
      <w:r>
        <w:rPr>
          <w:rFonts w:ascii="Calibri" w:eastAsia="Calibri" w:hAnsi="Calibri"/>
        </w:rPr>
        <w:t>Apsaimniekojamo b</w:t>
      </w:r>
      <w:r w:rsidR="008B7CA8" w:rsidRPr="00D94A8B">
        <w:rPr>
          <w:rFonts w:ascii="Calibri" w:eastAsia="Calibri" w:hAnsi="Calibri"/>
        </w:rPr>
        <w:t xml:space="preserve">iotopu bieži veido samērā jaunas, vienas </w:t>
      </w:r>
      <w:proofErr w:type="spellStart"/>
      <w:r w:rsidR="008B7CA8" w:rsidRPr="00D94A8B">
        <w:rPr>
          <w:rFonts w:ascii="Calibri" w:eastAsia="Calibri" w:hAnsi="Calibri"/>
        </w:rPr>
        <w:t>vecumklases</w:t>
      </w:r>
      <w:proofErr w:type="spellEnd"/>
      <w:r w:rsidR="008B7CA8" w:rsidRPr="00D94A8B">
        <w:rPr>
          <w:rFonts w:ascii="Calibri" w:eastAsia="Calibri" w:hAnsi="Calibri"/>
        </w:rPr>
        <w:t xml:space="preserve"> audzes, trūkst dabisko meža biotopu struktūras elementu. Eitrofikācijas rezultātā biotopā ieviešas egles. Par piemērotāko metodi gan eitrofikācijas samazināšanai, gan mirušās koksnes apjoma palielināšanai mežaudzē tiek uzskatīta kontrolētā dedzināšana (418). Degšanas rezultātā iet bojā daļa koku un krūmu, izdeg blīvais zemsedzes slānis, veidojas apstākļi, kas piemēroti gaismas prasīgām augu sugām. Dedzināšanas metodi veiksmīgi var izmantot gan egles, gan arī invazīvo koku un krūmu izplatības samazināšanai, kā arī mirušās koksnes apjoma palielināšanai. Tomēr degšanas rezultātā var </w:t>
      </w:r>
      <w:r w:rsidR="00501127">
        <w:rPr>
          <w:rFonts w:ascii="Calibri" w:eastAsia="Calibri" w:hAnsi="Calibri"/>
        </w:rPr>
        <w:t xml:space="preserve">apdegt un </w:t>
      </w:r>
      <w:r w:rsidR="008B7CA8" w:rsidRPr="00D94A8B">
        <w:rPr>
          <w:rFonts w:ascii="Calibri" w:eastAsia="Calibri" w:hAnsi="Calibri"/>
        </w:rPr>
        <w:t xml:space="preserve">iet bojā vecie, vērtīgie koki, līdz ar to pasākums piemērots mežaudzēm līdz 80 gadu vecumam, kas atbilst potenciāli dabiskajiem meža biotopiem vai mežaudzēm, kas vēl nav sasniegušas aizsargājamo biotopu minimālos kritērijus. Dedzināšana nav piemērota priežu mežiem auglīgās augsnēs (Dm), kur uzkrājies pārāk daudz degoša materiāla, kas var degt pārāk intensīvi, kā arī nav veicama mežos, kas atrodas apdzīvotu vietu, infrastruktūras objektu un inženiertīklu vai citu nozīmīgu objektu tuvumā. Šī pasākuma īstenošana biotopā 2180 ir vienlaicīgi arī meža silpurenes </w:t>
      </w:r>
      <w:r w:rsidR="00556511">
        <w:rPr>
          <w:rFonts w:ascii="Calibri" w:eastAsia="Calibri" w:hAnsi="Calibri"/>
        </w:rPr>
        <w:t xml:space="preserve">dzīvotņu </w:t>
      </w:r>
      <w:r w:rsidR="008B7CA8" w:rsidRPr="00D94A8B">
        <w:rPr>
          <w:rFonts w:ascii="Calibri" w:eastAsia="Calibri" w:hAnsi="Calibri"/>
        </w:rPr>
        <w:t>apsaimniekošanas pasākums (B.6.1.4.).</w:t>
      </w:r>
    </w:p>
    <w:p w14:paraId="6289CD63" w14:textId="43B7D42A" w:rsidR="008B7CA8" w:rsidRPr="00D94A8B" w:rsidRDefault="008B7CA8" w:rsidP="008B7CA8">
      <w:pPr>
        <w:jc w:val="both"/>
        <w:rPr>
          <w:rFonts w:ascii="Calibri" w:eastAsia="Calibri" w:hAnsi="Calibri"/>
        </w:rPr>
      </w:pPr>
      <w:r w:rsidRPr="00D94A8B">
        <w:rPr>
          <w:rFonts w:ascii="Calibri" w:eastAsia="Calibri" w:hAnsi="Calibri"/>
        </w:rPr>
        <w:t xml:space="preserve">Pirms kontrolētās dedzināšanas </w:t>
      </w:r>
      <w:r w:rsidR="00556511">
        <w:rPr>
          <w:rFonts w:ascii="Calibri" w:eastAsia="Calibri" w:hAnsi="Calibri"/>
        </w:rPr>
        <w:t xml:space="preserve">konkrētā vietā </w:t>
      </w:r>
      <w:r w:rsidRPr="00D94A8B">
        <w:rPr>
          <w:rFonts w:ascii="Calibri" w:eastAsia="Calibri" w:hAnsi="Calibri"/>
        </w:rPr>
        <w:t xml:space="preserve">nepieciešams sastādīt plānu vismaz 20 gadu ilgam laika periodam, katru gadu to aktualizējot atbilstoši faktiskajai situācijai. Plānā izvērtējama jau esošo degušo platību atrašanās vieta un degšanas laiks, aizsargājamo augu un dzīvnieku sugu atradnes un dedzināšanas iespējamā ietekme uz tām, no degumiem atkarīgo augu un dzīvnieku sastopamība parkā, kā arī to izplatības </w:t>
      </w:r>
      <w:r w:rsidRPr="00D94A8B">
        <w:rPr>
          <w:rFonts w:ascii="Calibri" w:eastAsia="Calibri" w:hAnsi="Calibri"/>
        </w:rPr>
        <w:lastRenderedPageBreak/>
        <w:t xml:space="preserve">iespējas. Imitējot dabiskos procesus, sausos gados dedzināšanu </w:t>
      </w:r>
      <w:r w:rsidR="00556511">
        <w:rPr>
          <w:rFonts w:ascii="Calibri" w:eastAsia="Calibri" w:hAnsi="Calibri"/>
        </w:rPr>
        <w:t xml:space="preserve">ieteicams </w:t>
      </w:r>
      <w:r w:rsidRPr="00D94A8B">
        <w:rPr>
          <w:rFonts w:ascii="Calibri" w:eastAsia="Calibri" w:hAnsi="Calibri"/>
        </w:rPr>
        <w:t xml:space="preserve">veikt vairākos poligonos un lielākās platībās, savukārt mitrās vasarās dedzināšanu var neveikt. Lai gan kontrolētā dedzināšana ir nepieciešama sausu, </w:t>
      </w:r>
      <w:proofErr w:type="spellStart"/>
      <w:r w:rsidRPr="00D94A8B">
        <w:rPr>
          <w:rFonts w:ascii="Calibri" w:eastAsia="Calibri" w:hAnsi="Calibri"/>
        </w:rPr>
        <w:t>oligotrofu</w:t>
      </w:r>
      <w:proofErr w:type="spellEnd"/>
      <w:r w:rsidRPr="00D94A8B">
        <w:rPr>
          <w:rFonts w:ascii="Calibri" w:eastAsia="Calibri" w:hAnsi="Calibri"/>
        </w:rPr>
        <w:t xml:space="preserve"> mežaudžu saglabāšanai, pasākums ir laikietilpīgs un prasa apjomīgus cilvēku resursus, kā arī sabiedrībā nav atbalstīts. </w:t>
      </w:r>
    </w:p>
    <w:p w14:paraId="6289CD64" w14:textId="4C45F54E" w:rsidR="008B7CA8" w:rsidRPr="00D94A8B" w:rsidRDefault="008B7CA8" w:rsidP="008B7CA8">
      <w:pPr>
        <w:jc w:val="both"/>
        <w:rPr>
          <w:rFonts w:ascii="Calibri" w:eastAsia="Calibri" w:hAnsi="Calibri"/>
        </w:rPr>
      </w:pPr>
      <w:r w:rsidRPr="00D94A8B">
        <w:rPr>
          <w:rFonts w:ascii="Calibri" w:eastAsia="Calibri" w:hAnsi="Calibri"/>
        </w:rPr>
        <w:t xml:space="preserve">Ieteicams </w:t>
      </w:r>
      <w:r w:rsidR="002C6707">
        <w:rPr>
          <w:rFonts w:ascii="Calibri" w:eastAsia="Calibri" w:hAnsi="Calibri"/>
        </w:rPr>
        <w:t xml:space="preserve">mežaudzēs </w:t>
      </w:r>
      <w:r w:rsidRPr="00D94A8B">
        <w:rPr>
          <w:rFonts w:ascii="Calibri" w:eastAsia="Calibri" w:hAnsi="Calibri"/>
        </w:rPr>
        <w:t>veikt atvērumu veidošanu (424), izcērtot vai gredzenojot kokus dažādas formas laukumos 20 – 100 m</w:t>
      </w:r>
      <w:r w:rsidRPr="00D94A8B">
        <w:rPr>
          <w:rFonts w:ascii="Calibri" w:eastAsia="Calibri" w:hAnsi="Calibri"/>
          <w:vertAlign w:val="superscript"/>
        </w:rPr>
        <w:t>2</w:t>
      </w:r>
      <w:r w:rsidRPr="00D94A8B">
        <w:rPr>
          <w:rFonts w:ascii="Calibri" w:eastAsia="Calibri" w:hAnsi="Calibri"/>
        </w:rPr>
        <w:t xml:space="preserve"> platībā. Uz 1 ha var veidot divas līdz 0,2 ha lielas </w:t>
      </w:r>
      <w:proofErr w:type="spellStart"/>
      <w:r w:rsidRPr="00D94A8B">
        <w:rPr>
          <w:rFonts w:ascii="Calibri" w:eastAsia="Calibri" w:hAnsi="Calibri"/>
        </w:rPr>
        <w:t>lauces</w:t>
      </w:r>
      <w:proofErr w:type="spellEnd"/>
      <w:r w:rsidRPr="00D94A8B">
        <w:rPr>
          <w:rFonts w:ascii="Calibri" w:eastAsia="Calibri" w:hAnsi="Calibri"/>
        </w:rPr>
        <w:t xml:space="preserve">, kur kokus izcērt pilnībā un divas 0,1 ha lielas </w:t>
      </w:r>
      <w:proofErr w:type="spellStart"/>
      <w:r w:rsidRPr="00D94A8B">
        <w:rPr>
          <w:rFonts w:ascii="Calibri" w:eastAsia="Calibri" w:hAnsi="Calibri"/>
        </w:rPr>
        <w:t>lauces</w:t>
      </w:r>
      <w:proofErr w:type="spellEnd"/>
      <w:r w:rsidRPr="00D94A8B">
        <w:rPr>
          <w:rFonts w:ascii="Calibri" w:eastAsia="Calibri" w:hAnsi="Calibri"/>
        </w:rPr>
        <w:t xml:space="preserve">, kur izcērt daļu koku, kā arī divas līdz 0,05 ha lielas </w:t>
      </w:r>
      <w:proofErr w:type="spellStart"/>
      <w:r w:rsidRPr="00D94A8B">
        <w:rPr>
          <w:rFonts w:ascii="Calibri" w:eastAsia="Calibri" w:hAnsi="Calibri"/>
        </w:rPr>
        <w:t>lauces</w:t>
      </w:r>
      <w:proofErr w:type="spellEnd"/>
      <w:r w:rsidRPr="00D94A8B">
        <w:rPr>
          <w:rFonts w:ascii="Calibri" w:eastAsia="Calibri" w:hAnsi="Calibri"/>
        </w:rPr>
        <w:t xml:space="preserve"> ar </w:t>
      </w:r>
      <w:r w:rsidR="00CA0C70" w:rsidRPr="00D94A8B">
        <w:rPr>
          <w:rFonts w:ascii="Calibri" w:eastAsia="Calibri" w:hAnsi="Calibri"/>
        </w:rPr>
        <w:t>blīv</w:t>
      </w:r>
      <w:r w:rsidR="00CA0C70">
        <w:rPr>
          <w:rFonts w:ascii="Calibri" w:eastAsia="Calibri" w:hAnsi="Calibri"/>
        </w:rPr>
        <w:t>āku</w:t>
      </w:r>
      <w:r w:rsidR="00CA0C70" w:rsidRPr="00D94A8B">
        <w:rPr>
          <w:rFonts w:ascii="Calibri" w:eastAsia="Calibri" w:hAnsi="Calibri"/>
        </w:rPr>
        <w:t xml:space="preserve"> </w:t>
      </w:r>
      <w:proofErr w:type="spellStart"/>
      <w:r w:rsidRPr="00D94A8B">
        <w:rPr>
          <w:rFonts w:ascii="Calibri" w:eastAsia="Calibri" w:hAnsi="Calibri"/>
        </w:rPr>
        <w:t>kokaudzi</w:t>
      </w:r>
      <w:proofErr w:type="spellEnd"/>
      <w:r w:rsidRPr="00D94A8B">
        <w:rPr>
          <w:rFonts w:ascii="Calibri" w:eastAsia="Calibri" w:hAnsi="Calibri"/>
        </w:rPr>
        <w:t xml:space="preserve">. Daudzveidības veicināšanai var saglabāt egļu, bērzu vai kadiķu grupas. Lielākos koku stumbrus diametrā virs 25 cm atstāj audzē, mazāka apjoma </w:t>
      </w:r>
      <w:r w:rsidR="00CA0C70">
        <w:rPr>
          <w:rFonts w:ascii="Calibri" w:eastAsia="Calibri" w:hAnsi="Calibri"/>
        </w:rPr>
        <w:t xml:space="preserve">kokus </w:t>
      </w:r>
      <w:r w:rsidRPr="00D94A8B">
        <w:rPr>
          <w:rFonts w:ascii="Calibri" w:eastAsia="Calibri" w:hAnsi="Calibri"/>
        </w:rPr>
        <w:t>no biotopa izvāc vai sadedzina</w:t>
      </w:r>
      <w:r w:rsidR="00CA0C70">
        <w:rPr>
          <w:rFonts w:ascii="Calibri" w:eastAsia="Calibri" w:hAnsi="Calibri"/>
        </w:rPr>
        <w:t xml:space="preserve"> (</w:t>
      </w:r>
      <w:proofErr w:type="spellStart"/>
      <w:r w:rsidR="00CA0C70">
        <w:rPr>
          <w:rFonts w:ascii="Calibri" w:eastAsia="Calibri" w:hAnsi="Calibri"/>
        </w:rPr>
        <w:t>iz</w:t>
      </w:r>
      <w:r w:rsidR="00B323CB">
        <w:rPr>
          <w:rFonts w:ascii="Calibri" w:eastAsia="Calibri" w:hAnsi="Calibri"/>
        </w:rPr>
        <w:t>kliedus</w:t>
      </w:r>
      <w:proofErr w:type="spellEnd"/>
      <w:r w:rsidR="00B323CB">
        <w:rPr>
          <w:rFonts w:ascii="Calibri" w:eastAsia="Calibri" w:hAnsi="Calibri"/>
        </w:rPr>
        <w:t xml:space="preserve"> vai veidojot ugunskurus)</w:t>
      </w:r>
      <w:r w:rsidRPr="00D94A8B">
        <w:rPr>
          <w:rFonts w:ascii="Calibri" w:eastAsia="Calibri" w:hAnsi="Calibri"/>
        </w:rPr>
        <w:t xml:space="preserve">. Šī pasākuma īstenošana biotopā 2180 ir vienlaicīgi arī meža silpurenes </w:t>
      </w:r>
      <w:r w:rsidR="00B323CB">
        <w:rPr>
          <w:rFonts w:ascii="Calibri" w:eastAsia="Calibri" w:hAnsi="Calibri"/>
        </w:rPr>
        <w:t xml:space="preserve">dzīvotnes </w:t>
      </w:r>
      <w:r w:rsidRPr="00D94A8B">
        <w:rPr>
          <w:rFonts w:ascii="Calibri" w:eastAsia="Calibri" w:hAnsi="Calibri"/>
        </w:rPr>
        <w:t>apsaimniekošanas pasākums (B.6.1.4.), kā arī labvēlīgi ietekmēs sila ķirzakas populāciju</w:t>
      </w:r>
      <w:r w:rsidR="00B323CB">
        <w:rPr>
          <w:rFonts w:ascii="Calibri" w:eastAsia="Calibri" w:hAnsi="Calibri"/>
        </w:rPr>
        <w:t xml:space="preserve">, </w:t>
      </w:r>
      <w:r w:rsidRPr="00D94A8B">
        <w:rPr>
          <w:rFonts w:ascii="Calibri" w:eastAsia="Calibri" w:hAnsi="Calibri"/>
        </w:rPr>
        <w:t>kur</w:t>
      </w:r>
      <w:r w:rsidR="00C75634">
        <w:rPr>
          <w:rFonts w:ascii="Calibri" w:eastAsia="Calibri" w:hAnsi="Calibri"/>
        </w:rPr>
        <w:t>ai</w:t>
      </w:r>
      <w:r w:rsidRPr="00D94A8B">
        <w:rPr>
          <w:rFonts w:ascii="Calibri" w:eastAsia="Calibri" w:hAnsi="Calibri"/>
        </w:rPr>
        <w:t xml:space="preserve"> ĶNP teritorijā varētu būt plašākas sugai atbilstošas jūras piekrastes biotopu teritorijas.</w:t>
      </w:r>
    </w:p>
    <w:p w14:paraId="6289CD65" w14:textId="359DAD66" w:rsidR="008B7CA8" w:rsidRPr="00D94A8B" w:rsidRDefault="008B7CA8" w:rsidP="008B7CA8">
      <w:pPr>
        <w:jc w:val="both"/>
        <w:rPr>
          <w:rFonts w:ascii="Calibri" w:eastAsia="Calibri" w:hAnsi="Calibri"/>
        </w:rPr>
      </w:pPr>
      <w:r w:rsidRPr="00D94A8B">
        <w:rPr>
          <w:rFonts w:ascii="Calibri" w:eastAsia="Calibri" w:hAnsi="Calibri"/>
        </w:rPr>
        <w:t>Biotop</w:t>
      </w:r>
      <w:r w:rsidR="00C75634">
        <w:rPr>
          <w:rFonts w:ascii="Calibri" w:eastAsia="Calibri" w:hAnsi="Calibri"/>
        </w:rPr>
        <w:t xml:space="preserve">a platībās var </w:t>
      </w:r>
      <w:r w:rsidRPr="00D94A8B">
        <w:rPr>
          <w:rFonts w:ascii="Calibri" w:eastAsia="Calibri" w:hAnsi="Calibri"/>
        </w:rPr>
        <w:t>pa</w:t>
      </w:r>
      <w:r w:rsidR="00C75634">
        <w:rPr>
          <w:rFonts w:ascii="Calibri" w:eastAsia="Calibri" w:hAnsi="Calibri"/>
        </w:rPr>
        <w:t xml:space="preserve">lielināties </w:t>
      </w:r>
      <w:r w:rsidRPr="00D94A8B">
        <w:rPr>
          <w:rFonts w:ascii="Calibri" w:eastAsia="Calibri" w:hAnsi="Calibri"/>
        </w:rPr>
        <w:t xml:space="preserve">egles </w:t>
      </w:r>
      <w:r w:rsidR="00C75634">
        <w:rPr>
          <w:rFonts w:ascii="Calibri" w:eastAsia="Calibri" w:hAnsi="Calibri"/>
        </w:rPr>
        <w:t>īpatsvars</w:t>
      </w:r>
      <w:r w:rsidRPr="00D94A8B">
        <w:rPr>
          <w:rFonts w:ascii="Calibri" w:eastAsia="Calibri" w:hAnsi="Calibri"/>
        </w:rPr>
        <w:t xml:space="preserve">, kas liecina par augsnes bagātināšanos un ilgtermiņā apdraud </w:t>
      </w:r>
      <w:proofErr w:type="spellStart"/>
      <w:r w:rsidRPr="00D94A8B">
        <w:rPr>
          <w:rFonts w:ascii="Calibri" w:eastAsia="Calibri" w:hAnsi="Calibri"/>
        </w:rPr>
        <w:t>oligotrofu</w:t>
      </w:r>
      <w:proofErr w:type="spellEnd"/>
      <w:r w:rsidRPr="00D94A8B">
        <w:rPr>
          <w:rFonts w:ascii="Calibri" w:eastAsia="Calibri" w:hAnsi="Calibri"/>
        </w:rPr>
        <w:t xml:space="preserve"> priežu mežu saglabāšanos. Egles izplatību iespējams ierobežot ar regulāru izciršanu (408), tomēr pasākums ir maz efektīvs, jo nesamazina egles izplatības cēloni – atbilstošu traucējumu trūkumu. Egļu ciršana veicama ziemas sezonā un, ja iespējams, nocirstie koki</w:t>
      </w:r>
      <w:r w:rsidR="00C75634">
        <w:rPr>
          <w:rFonts w:ascii="Calibri" w:eastAsia="Calibri" w:hAnsi="Calibri"/>
        </w:rPr>
        <w:t xml:space="preserve"> vai to zari un galotnes</w:t>
      </w:r>
      <w:r w:rsidRPr="00D94A8B">
        <w:rPr>
          <w:rFonts w:ascii="Calibri" w:eastAsia="Calibri" w:hAnsi="Calibri"/>
        </w:rPr>
        <w:t xml:space="preserve"> jāsadedzina turpat mežā, priežu tuvumā. Ja dedzināšana nav iespējama, tad nocirstais materiāls no meža jāizvāc</w:t>
      </w:r>
      <w:r w:rsidR="00C75634">
        <w:rPr>
          <w:rFonts w:ascii="Calibri" w:eastAsia="Calibri" w:hAnsi="Calibri"/>
        </w:rPr>
        <w:t xml:space="preserve">, </w:t>
      </w:r>
      <w:proofErr w:type="spellStart"/>
      <w:r w:rsidR="00C75634">
        <w:rPr>
          <w:rFonts w:ascii="Calibri" w:eastAsia="Calibri" w:hAnsi="Calibri"/>
        </w:rPr>
        <w:t>beicot</w:t>
      </w:r>
      <w:proofErr w:type="spellEnd"/>
      <w:r w:rsidR="00C75634">
        <w:rPr>
          <w:rFonts w:ascii="Calibri" w:eastAsia="Calibri" w:hAnsi="Calibri"/>
        </w:rPr>
        <w:t xml:space="preserve"> ciršanas atlieku sadedzināšanu izkliedētās kaudzēs</w:t>
      </w:r>
      <w:r w:rsidRPr="00D94A8B">
        <w:rPr>
          <w:rFonts w:ascii="Calibri" w:eastAsia="Calibri" w:hAnsi="Calibri"/>
        </w:rPr>
        <w:t xml:space="preserve">. </w:t>
      </w:r>
    </w:p>
    <w:p w14:paraId="6289CD66" w14:textId="11A48D83" w:rsidR="008B7CA8" w:rsidRPr="00D94A8B" w:rsidRDefault="008B7CA8" w:rsidP="008B7CA8">
      <w:pPr>
        <w:jc w:val="both"/>
        <w:rPr>
          <w:rFonts w:ascii="Calibri" w:eastAsia="Calibri" w:hAnsi="Calibri"/>
        </w:rPr>
      </w:pPr>
      <w:r w:rsidRPr="00D94A8B">
        <w:rPr>
          <w:rFonts w:ascii="Calibri" w:eastAsia="Calibri" w:hAnsi="Calibri"/>
        </w:rPr>
        <w:t xml:space="preserve">Daudzviet biotopā izplatījušās </w:t>
      </w:r>
      <w:proofErr w:type="spellStart"/>
      <w:r w:rsidRPr="00D94A8B">
        <w:rPr>
          <w:rFonts w:ascii="Calibri" w:eastAsia="Calibri" w:hAnsi="Calibri"/>
        </w:rPr>
        <w:t>invazīvas</w:t>
      </w:r>
      <w:proofErr w:type="spellEnd"/>
      <w:r w:rsidRPr="00D94A8B">
        <w:rPr>
          <w:rFonts w:ascii="Calibri" w:eastAsia="Calibri" w:hAnsi="Calibri"/>
        </w:rPr>
        <w:t xml:space="preserve"> un biotopam neraksturīgas augu sugas. Invazīvo lakstaugu izplatības ierobežošanai veicama </w:t>
      </w:r>
      <w:r w:rsidR="00114F04">
        <w:rPr>
          <w:rFonts w:ascii="Calibri" w:eastAsia="Calibri" w:hAnsi="Calibri"/>
        </w:rPr>
        <w:t xml:space="preserve">invazīvo </w:t>
      </w:r>
      <w:r w:rsidRPr="00D94A8B">
        <w:rPr>
          <w:rFonts w:ascii="Calibri" w:eastAsia="Calibri" w:hAnsi="Calibri"/>
        </w:rPr>
        <w:t xml:space="preserve">augu izraušana (243) vai pļaušana (241),  novācot nopļauto vai izravēto materiālu. Metode efektīva tikai tādā gadījumā, ja pirms sēklu izsējas tiek nopļauti un novākti visi </w:t>
      </w:r>
      <w:r w:rsidR="00114F04">
        <w:rPr>
          <w:rFonts w:ascii="Calibri" w:eastAsia="Calibri" w:hAnsi="Calibri"/>
        </w:rPr>
        <w:t xml:space="preserve">invazīvo </w:t>
      </w:r>
      <w:r w:rsidR="00114F04" w:rsidRPr="00D94A8B">
        <w:rPr>
          <w:rFonts w:ascii="Calibri" w:eastAsia="Calibri" w:hAnsi="Calibri"/>
        </w:rPr>
        <w:t>aug</w:t>
      </w:r>
      <w:r w:rsidR="00114F04">
        <w:rPr>
          <w:rFonts w:ascii="Calibri" w:eastAsia="Calibri" w:hAnsi="Calibri"/>
        </w:rPr>
        <w:t>u</w:t>
      </w:r>
      <w:r w:rsidR="00114F04" w:rsidRPr="00D94A8B">
        <w:rPr>
          <w:rFonts w:ascii="Calibri" w:eastAsia="Calibri" w:hAnsi="Calibri"/>
        </w:rPr>
        <w:t xml:space="preserve"> </w:t>
      </w:r>
      <w:r w:rsidRPr="00D94A8B">
        <w:rPr>
          <w:rFonts w:ascii="Calibri" w:eastAsia="Calibri" w:hAnsi="Calibri"/>
        </w:rPr>
        <w:t xml:space="preserve">eksemplāri. </w:t>
      </w:r>
      <w:proofErr w:type="spellStart"/>
      <w:r w:rsidRPr="00D94A8B">
        <w:rPr>
          <w:rFonts w:ascii="Calibri" w:eastAsia="Calibri" w:hAnsi="Calibri"/>
        </w:rPr>
        <w:t>Nitrofilo</w:t>
      </w:r>
      <w:proofErr w:type="spellEnd"/>
      <w:r w:rsidRPr="00D94A8B">
        <w:rPr>
          <w:rFonts w:ascii="Calibri" w:eastAsia="Calibri" w:hAnsi="Calibri"/>
        </w:rPr>
        <w:t xml:space="preserve">, biotopam neraksturīgo lakstaugu sugu izplatības ierobežošanai vietās, kur suga veido audzes, veicama auglīgās augsnes virskārtas noņemšana līdz </w:t>
      </w:r>
      <w:proofErr w:type="spellStart"/>
      <w:r w:rsidRPr="00D94A8B">
        <w:rPr>
          <w:rFonts w:ascii="Calibri" w:eastAsia="Calibri" w:hAnsi="Calibri"/>
        </w:rPr>
        <w:t>minerālgruntij</w:t>
      </w:r>
      <w:proofErr w:type="spellEnd"/>
      <w:r w:rsidRPr="00D94A8B">
        <w:rPr>
          <w:rFonts w:ascii="Calibri" w:eastAsia="Calibri" w:hAnsi="Calibri"/>
        </w:rPr>
        <w:t xml:space="preserve"> (417), ļaujot dabiski atjaunoties veģetācijai. Ja augsnes virskārtu nav iespējams noņemt, tad veic augu izpļaušanu (248) vairākas reizes sezonā pirms ziedēšanas, novācot nopļauto </w:t>
      </w:r>
      <w:r w:rsidR="00532219" w:rsidRPr="00D94A8B">
        <w:rPr>
          <w:rFonts w:ascii="Calibri" w:eastAsia="Calibri" w:hAnsi="Calibri"/>
        </w:rPr>
        <w:t>materiālu (skatīt pasākumu B.7.1.).</w:t>
      </w:r>
    </w:p>
    <w:p w14:paraId="50342C64" w14:textId="6A0DFE5E" w:rsidR="00C5446D" w:rsidRDefault="008B7CA8" w:rsidP="008B7CA8">
      <w:pPr>
        <w:jc w:val="both"/>
        <w:rPr>
          <w:rFonts w:ascii="Calibri" w:eastAsia="Calibri" w:hAnsi="Calibri"/>
        </w:rPr>
      </w:pPr>
      <w:r w:rsidRPr="00D94A8B">
        <w:rPr>
          <w:rFonts w:ascii="Calibri" w:eastAsia="Calibri" w:hAnsi="Calibri"/>
        </w:rPr>
        <w:t>Tūrisma un rekreācijas ietekmes samazināšanai piekrastes joslā izvērtējama cilvēku plūsmas koncentrēšana teritorijā</w:t>
      </w:r>
      <w:r w:rsidR="00114F04">
        <w:rPr>
          <w:rFonts w:ascii="Calibri" w:eastAsia="Calibri" w:hAnsi="Calibri"/>
        </w:rPr>
        <w:t>s</w:t>
      </w:r>
      <w:r w:rsidRPr="00D94A8B">
        <w:rPr>
          <w:rFonts w:ascii="Calibri" w:eastAsia="Calibri" w:hAnsi="Calibri"/>
        </w:rPr>
        <w:t xml:space="preserve">, kas </w:t>
      </w:r>
      <w:r w:rsidR="00114F04">
        <w:rPr>
          <w:rFonts w:ascii="Calibri" w:eastAsia="Calibri" w:hAnsi="Calibri"/>
        </w:rPr>
        <w:t xml:space="preserve">jau </w:t>
      </w:r>
      <w:r w:rsidRPr="00D94A8B">
        <w:rPr>
          <w:rFonts w:ascii="Calibri" w:eastAsia="Calibri" w:hAnsi="Calibri"/>
        </w:rPr>
        <w:t>šobrīd ir stipri ietekmēt</w:t>
      </w:r>
      <w:r w:rsidR="00114F04">
        <w:rPr>
          <w:rFonts w:ascii="Calibri" w:eastAsia="Calibri" w:hAnsi="Calibri"/>
        </w:rPr>
        <w:t>ākas</w:t>
      </w:r>
      <w:r w:rsidRPr="00D94A8B">
        <w:rPr>
          <w:rFonts w:ascii="Calibri" w:eastAsia="Calibri" w:hAnsi="Calibri"/>
        </w:rPr>
        <w:t>, piemēram, Jaunķemeru pludmalē vai ciemu teritorijās, ierīkojot automašīnu stāvlaukumus</w:t>
      </w:r>
      <w:r w:rsidR="00114F04">
        <w:rPr>
          <w:rFonts w:ascii="Calibri" w:eastAsia="Calibri" w:hAnsi="Calibri"/>
        </w:rPr>
        <w:t xml:space="preserve"> un</w:t>
      </w:r>
      <w:r w:rsidRPr="00D94A8B">
        <w:rPr>
          <w:rFonts w:ascii="Calibri" w:eastAsia="Calibri" w:hAnsi="Calibri"/>
        </w:rPr>
        <w:t xml:space="preserve"> piedāvājot atbilstošu pakalpojumu klāstu</w:t>
      </w:r>
      <w:r w:rsidR="00AC1441">
        <w:rPr>
          <w:rFonts w:ascii="Calibri" w:eastAsia="Calibri" w:hAnsi="Calibri"/>
        </w:rPr>
        <w:t xml:space="preserve">, tādējādi atvirzot apmeklētājus tālāk no </w:t>
      </w:r>
      <w:proofErr w:type="spellStart"/>
      <w:r w:rsidR="00AC1441">
        <w:rPr>
          <w:rFonts w:ascii="Calibri" w:eastAsia="Calibri" w:hAnsi="Calibri"/>
        </w:rPr>
        <w:t>mazāl</w:t>
      </w:r>
      <w:proofErr w:type="spellEnd"/>
      <w:r w:rsidR="00AC1441">
        <w:rPr>
          <w:rFonts w:ascii="Calibri" w:eastAsia="Calibri" w:hAnsi="Calibri"/>
        </w:rPr>
        <w:t xml:space="preserve"> ietekmētām platībām</w:t>
      </w:r>
      <w:r w:rsidRPr="00D94A8B">
        <w:rPr>
          <w:rFonts w:ascii="Calibri" w:eastAsia="Calibri" w:hAnsi="Calibri"/>
        </w:rPr>
        <w:t xml:space="preserve">. Posmā no Jaunķemeriem </w:t>
      </w:r>
      <w:proofErr w:type="spellStart"/>
      <w:r w:rsidRPr="00D94A8B">
        <w:rPr>
          <w:rFonts w:ascii="Calibri" w:eastAsia="Calibri" w:hAnsi="Calibri"/>
        </w:rPr>
        <w:t>Kaugurciema</w:t>
      </w:r>
      <w:proofErr w:type="spellEnd"/>
      <w:r w:rsidRPr="00D94A8B">
        <w:rPr>
          <w:rFonts w:ascii="Calibri" w:eastAsia="Calibri" w:hAnsi="Calibri"/>
        </w:rPr>
        <w:t xml:space="preserve"> virzienā nepieciešama jaunu koka laipu ierīkošana pludmales tuvumā, novēršot teritorijas haotisku izmīdīšanu. N</w:t>
      </w:r>
      <w:r w:rsidR="00AC1441">
        <w:rPr>
          <w:rFonts w:ascii="Calibri" w:eastAsia="Calibri" w:hAnsi="Calibri"/>
        </w:rPr>
        <w:t>av</w:t>
      </w:r>
      <w:r w:rsidRPr="00D94A8B">
        <w:rPr>
          <w:rFonts w:ascii="Calibri" w:eastAsia="Calibri" w:hAnsi="Calibri"/>
        </w:rPr>
        <w:t xml:space="preserve"> ieteicama jaunu stāvlaukumu ierīkošana posmā no Ragaciema līdz Klapkalnciemam, kas veicinātu pastiprinātu apmeklētāju plūsmu. Šis </w:t>
      </w:r>
      <w:r w:rsidR="00AC1441">
        <w:rPr>
          <w:rFonts w:ascii="Calibri" w:eastAsia="Calibri" w:hAnsi="Calibri"/>
        </w:rPr>
        <w:t xml:space="preserve">piekrastes </w:t>
      </w:r>
      <w:r w:rsidRPr="00D94A8B">
        <w:rPr>
          <w:rFonts w:ascii="Calibri" w:eastAsia="Calibri" w:hAnsi="Calibri"/>
        </w:rPr>
        <w:t xml:space="preserve">posms </w:t>
      </w:r>
      <w:r w:rsidR="00AC1441">
        <w:rPr>
          <w:rFonts w:ascii="Calibri" w:eastAsia="Calibri" w:hAnsi="Calibri"/>
        </w:rPr>
        <w:t xml:space="preserve">saglabājams pēc iespējas </w:t>
      </w:r>
      <w:proofErr w:type="spellStart"/>
      <w:r w:rsidR="00AC1441">
        <w:rPr>
          <w:rFonts w:ascii="Calibri" w:eastAsia="Calibri" w:hAnsi="Calibri"/>
        </w:rPr>
        <w:t>mazskartāks</w:t>
      </w:r>
      <w:proofErr w:type="spellEnd"/>
      <w:r w:rsidR="00AC1441">
        <w:rPr>
          <w:rFonts w:ascii="Calibri" w:eastAsia="Calibri" w:hAnsi="Calibri"/>
        </w:rPr>
        <w:t xml:space="preserve"> </w:t>
      </w:r>
      <w:r w:rsidR="00C5446D">
        <w:rPr>
          <w:rFonts w:ascii="Calibri" w:eastAsia="Calibri" w:hAnsi="Calibri"/>
        </w:rPr>
        <w:t xml:space="preserve">klusās atpūtas cienītājiem </w:t>
      </w:r>
    </w:p>
    <w:p w14:paraId="6289CD67" w14:textId="11D7DB7A" w:rsidR="008B7CA8" w:rsidRPr="00D94A8B" w:rsidRDefault="00C5446D" w:rsidP="008B7CA8">
      <w:pPr>
        <w:jc w:val="both"/>
        <w:rPr>
          <w:rFonts w:ascii="Calibri" w:eastAsia="Calibri" w:hAnsi="Calibri"/>
        </w:rPr>
      </w:pPr>
      <w:r>
        <w:rPr>
          <w:rFonts w:ascii="Calibri" w:eastAsia="Calibri" w:hAnsi="Calibri"/>
        </w:rPr>
        <w:t>(</w:t>
      </w:r>
      <w:r w:rsidR="008B7CA8" w:rsidRPr="00D94A8B">
        <w:rPr>
          <w:rFonts w:ascii="Calibri" w:eastAsia="Calibri" w:hAnsi="Calibri"/>
        </w:rPr>
        <w:t xml:space="preserve">garajiem pārgājieniem ar iespēju baudīt salīdzinoši </w:t>
      </w:r>
      <w:proofErr w:type="spellStart"/>
      <w:r w:rsidR="008B7CA8" w:rsidRPr="00D94A8B">
        <w:rPr>
          <w:rFonts w:ascii="Calibri" w:eastAsia="Calibri" w:hAnsi="Calibri"/>
        </w:rPr>
        <w:t>mazskartu</w:t>
      </w:r>
      <w:proofErr w:type="spellEnd"/>
      <w:r w:rsidR="008B7CA8" w:rsidRPr="00D94A8B">
        <w:rPr>
          <w:rFonts w:ascii="Calibri" w:eastAsia="Calibri" w:hAnsi="Calibri"/>
        </w:rPr>
        <w:t xml:space="preserve"> dabu</w:t>
      </w:r>
      <w:r>
        <w:rPr>
          <w:rFonts w:ascii="Calibri" w:eastAsia="Calibri" w:hAnsi="Calibri"/>
        </w:rPr>
        <w:t>)</w:t>
      </w:r>
      <w:r w:rsidR="008B7CA8" w:rsidRPr="00D94A8B">
        <w:rPr>
          <w:rFonts w:ascii="Calibri" w:eastAsia="Calibri" w:hAnsi="Calibri"/>
        </w:rPr>
        <w:t xml:space="preserve">. </w:t>
      </w:r>
    </w:p>
    <w:p w14:paraId="7D44D606" w14:textId="77777777" w:rsidR="00C5446D" w:rsidRDefault="00C5446D" w:rsidP="008B7CA8">
      <w:pPr>
        <w:jc w:val="both"/>
        <w:rPr>
          <w:rFonts w:ascii="Calibri" w:eastAsia="Calibri" w:hAnsi="Calibri"/>
        </w:rPr>
      </w:pPr>
    </w:p>
    <w:p w14:paraId="6289CD68" w14:textId="1DFFE6C5" w:rsidR="008B7CA8" w:rsidRPr="00D94A8B" w:rsidRDefault="008B7CA8" w:rsidP="008B7CA8">
      <w:pPr>
        <w:jc w:val="both"/>
        <w:rPr>
          <w:rFonts w:ascii="Calibri" w:eastAsia="Calibri" w:hAnsi="Calibri"/>
        </w:rPr>
      </w:pPr>
      <w:r w:rsidRPr="00D94A8B">
        <w:rPr>
          <w:rFonts w:ascii="Calibri" w:eastAsia="Calibri" w:hAnsi="Calibri"/>
        </w:rPr>
        <w:t xml:space="preserve">Nākotnes biotopu veidošanai piemērotas priežu vai mistrotas priežu un bērzu audzes </w:t>
      </w:r>
      <w:proofErr w:type="spellStart"/>
      <w:r w:rsidRPr="00D94A8B">
        <w:rPr>
          <w:rFonts w:ascii="Calibri" w:eastAsia="Calibri" w:hAnsi="Calibri"/>
        </w:rPr>
        <w:t>sausieņu</w:t>
      </w:r>
      <w:proofErr w:type="spellEnd"/>
      <w:r w:rsidRPr="00D94A8B">
        <w:rPr>
          <w:rFonts w:ascii="Calibri" w:eastAsia="Calibri" w:hAnsi="Calibri"/>
        </w:rPr>
        <w:t xml:space="preserve"> meža tipos (sils, </w:t>
      </w:r>
      <w:proofErr w:type="spellStart"/>
      <w:r w:rsidRPr="00D94A8B">
        <w:rPr>
          <w:rFonts w:ascii="Calibri" w:eastAsia="Calibri" w:hAnsi="Calibri"/>
        </w:rPr>
        <w:t>lāns</w:t>
      </w:r>
      <w:proofErr w:type="spellEnd"/>
      <w:r w:rsidRPr="00D94A8B">
        <w:rPr>
          <w:rFonts w:ascii="Calibri" w:eastAsia="Calibri" w:hAnsi="Calibri"/>
        </w:rPr>
        <w:t xml:space="preserve">, </w:t>
      </w:r>
      <w:proofErr w:type="spellStart"/>
      <w:r w:rsidRPr="00D94A8B">
        <w:rPr>
          <w:rFonts w:ascii="Calibri" w:eastAsia="Calibri" w:hAnsi="Calibri"/>
        </w:rPr>
        <w:t>mētrājs</w:t>
      </w:r>
      <w:proofErr w:type="spellEnd"/>
      <w:r w:rsidRPr="00D94A8B">
        <w:rPr>
          <w:rFonts w:ascii="Calibri" w:eastAsia="Calibri" w:hAnsi="Calibri"/>
        </w:rPr>
        <w:t xml:space="preserve">), kas veidojušās uz </w:t>
      </w:r>
      <w:proofErr w:type="spellStart"/>
      <w:r w:rsidRPr="00D94A8B">
        <w:rPr>
          <w:rFonts w:ascii="Calibri" w:eastAsia="Calibri" w:hAnsi="Calibri"/>
        </w:rPr>
        <w:t>eolajiem</w:t>
      </w:r>
      <w:proofErr w:type="spellEnd"/>
      <w:r w:rsidRPr="00D94A8B">
        <w:rPr>
          <w:rFonts w:ascii="Calibri" w:eastAsia="Calibri" w:hAnsi="Calibri"/>
        </w:rPr>
        <w:t xml:space="preserve"> nogulumiem.  Audzēs, kas jaunākas par 40 gadiem, iespējama koku stāva veidošana ar speciālajām cirtēm (412) vai dedzināšanu (418). Vecākās mežaudzēs veicami atvērumu veidošanas pasākumi (424).</w:t>
      </w:r>
    </w:p>
    <w:p w14:paraId="6289CD69" w14:textId="77777777" w:rsidR="008B7CA8" w:rsidRPr="00D94A8B" w:rsidRDefault="008B7CA8" w:rsidP="008B7CA8">
      <w:pPr>
        <w:jc w:val="both"/>
        <w:rPr>
          <w:rFonts w:ascii="Calibri" w:eastAsia="Calibri" w:hAnsi="Calibri"/>
          <w:b/>
        </w:rPr>
      </w:pPr>
      <w:r w:rsidRPr="00D94A8B">
        <w:rPr>
          <w:rFonts w:ascii="Calibri" w:eastAsia="Calibri" w:hAnsi="Calibri"/>
          <w:b/>
        </w:rPr>
        <w:lastRenderedPageBreak/>
        <w:t>2320 Piejūras zemienes smiltāju līdzenumu sausi virsāji</w:t>
      </w:r>
    </w:p>
    <w:p w14:paraId="6289CD6A"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atbilstošas struktūras veidošanos un bioloģiskās daudzveidības palielināšanos. </w:t>
      </w:r>
    </w:p>
    <w:p w14:paraId="6289CD6B" w14:textId="77777777" w:rsidR="008B7CA8" w:rsidRPr="00D94A8B" w:rsidRDefault="008B7CA8" w:rsidP="008B7CA8">
      <w:pPr>
        <w:jc w:val="both"/>
        <w:rPr>
          <w:rFonts w:ascii="Calibri" w:eastAsia="Calibri" w:hAnsi="Calibri"/>
          <w:b/>
        </w:rPr>
      </w:pPr>
      <w:r w:rsidRPr="00D94A8B">
        <w:rPr>
          <w:rFonts w:ascii="Calibri" w:eastAsia="Calibri" w:hAnsi="Calibri"/>
          <w:b/>
        </w:rPr>
        <w:t>Īstenojami apsaimniekošanas pasākumi : B.2.2</w:t>
      </w:r>
      <w:r w:rsidRPr="00D94A8B">
        <w:rPr>
          <w:rFonts w:ascii="Calibri" w:eastAsia="Calibri" w:hAnsi="Calibri"/>
        </w:rPr>
        <w:t>.</w:t>
      </w:r>
    </w:p>
    <w:p w14:paraId="6289CD6C" w14:textId="77777777" w:rsidR="008B7CA8" w:rsidRPr="00D94A8B" w:rsidRDefault="008B7CA8" w:rsidP="008B7CA8">
      <w:pPr>
        <w:jc w:val="both"/>
        <w:rPr>
          <w:rFonts w:ascii="Calibri" w:eastAsia="Calibri" w:hAnsi="Calibri"/>
        </w:rPr>
      </w:pPr>
      <w:r w:rsidRPr="00D94A8B">
        <w:rPr>
          <w:rFonts w:ascii="Calibri" w:eastAsia="Calibri" w:hAnsi="Calibri"/>
          <w:b/>
        </w:rPr>
        <w:t>Apsaimniekošana.</w:t>
      </w:r>
      <w:r w:rsidRPr="00D94A8B">
        <w:rPr>
          <w:rFonts w:ascii="Calibri" w:eastAsia="Calibri" w:hAnsi="Calibri"/>
        </w:rPr>
        <w:t xml:space="preserve"> Biotopa pastāvēšanai nepieciešama regulāras apsaimniekošanas vai traucējumu klātbūtne. Piemērotākā virsāju apsaimniekošanas metode ir dedzināšana, tomēr ĶNP teritorijā to nevar izmantot biotopu novietojuma un sasniedzamības dēļ, tādēļ izmantojamas citas metodes. </w:t>
      </w:r>
    </w:p>
    <w:p w14:paraId="6289CD6D" w14:textId="77777777" w:rsidR="008B7CA8" w:rsidRPr="00D94A8B" w:rsidRDefault="008B7CA8" w:rsidP="008B7CA8">
      <w:pPr>
        <w:jc w:val="both"/>
        <w:rPr>
          <w:rFonts w:ascii="Calibri" w:eastAsia="Calibri" w:hAnsi="Calibri"/>
        </w:rPr>
      </w:pPr>
      <w:r w:rsidRPr="00D94A8B">
        <w:rPr>
          <w:rFonts w:ascii="Calibri" w:eastAsia="Calibri" w:hAnsi="Calibri"/>
        </w:rPr>
        <w:t>Virsāju ieteicams pļaut (220), novācot nopļauto materiālu. Pļaušanai piemērotākais laiks sākot no jūlija otrās puses.</w:t>
      </w:r>
    </w:p>
    <w:p w14:paraId="6289CD6E" w14:textId="210B9D88" w:rsidR="008B7CA8" w:rsidRPr="00D94A8B" w:rsidRDefault="00C66A10" w:rsidP="008B7CA8">
      <w:pPr>
        <w:jc w:val="both"/>
        <w:rPr>
          <w:rFonts w:ascii="Calibri" w:eastAsia="Calibri" w:hAnsi="Calibri"/>
        </w:rPr>
      </w:pPr>
      <w:r>
        <w:rPr>
          <w:rFonts w:ascii="Calibri" w:eastAsia="Calibri" w:hAnsi="Calibri"/>
        </w:rPr>
        <w:t>Virsāju biotopu</w:t>
      </w:r>
      <w:r w:rsidR="008B7CA8" w:rsidRPr="00D94A8B">
        <w:rPr>
          <w:rFonts w:ascii="Calibri" w:eastAsia="Calibri" w:hAnsi="Calibri"/>
        </w:rPr>
        <w:t xml:space="preserve"> fragmentu augsnes un veģetācijas periodiska (ne biežāk kā reizi 10 gados) mērena “traucēšana”, veicinot nelielu atklātas smilts laukumu veidošanos, augsnes virskārtas sairdināšanu, nepieļaujot bieza sūnu slāņa veidošanos.</w:t>
      </w:r>
    </w:p>
    <w:p w14:paraId="717D7426" w14:textId="77777777" w:rsidR="00C66A10" w:rsidRDefault="00C66A10" w:rsidP="008B7CA8">
      <w:pPr>
        <w:jc w:val="both"/>
        <w:rPr>
          <w:rFonts w:ascii="Calibri" w:eastAsia="Calibri" w:hAnsi="Calibri"/>
          <w:b/>
        </w:rPr>
      </w:pPr>
    </w:p>
    <w:p w14:paraId="6289CD6F" w14:textId="0C09DD5A" w:rsidR="008B7CA8" w:rsidRPr="00D94A8B" w:rsidRDefault="008B7CA8" w:rsidP="008B7CA8">
      <w:pPr>
        <w:jc w:val="both"/>
        <w:rPr>
          <w:rFonts w:ascii="Calibri" w:eastAsia="Calibri" w:hAnsi="Calibri"/>
          <w:b/>
        </w:rPr>
      </w:pPr>
      <w:r w:rsidRPr="00D94A8B">
        <w:rPr>
          <w:rFonts w:ascii="Calibri" w:eastAsia="Calibri" w:hAnsi="Calibri"/>
          <w:b/>
        </w:rPr>
        <w:t xml:space="preserve">9010* Veci vai dabiski </w:t>
      </w:r>
      <w:proofErr w:type="spellStart"/>
      <w:r w:rsidRPr="00D94A8B">
        <w:rPr>
          <w:rFonts w:ascii="Calibri" w:eastAsia="Calibri" w:hAnsi="Calibri"/>
          <w:b/>
        </w:rPr>
        <w:t>boreāli</w:t>
      </w:r>
      <w:proofErr w:type="spellEnd"/>
      <w:r w:rsidRPr="00D94A8B">
        <w:rPr>
          <w:rFonts w:ascii="Calibri" w:eastAsia="Calibri" w:hAnsi="Calibri"/>
          <w:b/>
        </w:rPr>
        <w:t xml:space="preserve"> meži</w:t>
      </w:r>
    </w:p>
    <w:p w14:paraId="6289CD70" w14:textId="77777777" w:rsidR="008B7CA8" w:rsidRPr="00D94A8B" w:rsidRDefault="008B7CA8" w:rsidP="008B7CA8">
      <w:pPr>
        <w:jc w:val="both"/>
        <w:rPr>
          <w:rFonts w:ascii="Calibri" w:eastAsia="Calibri" w:hAnsi="Calibri"/>
        </w:rPr>
      </w:pPr>
      <w:r w:rsidRPr="00D94A8B">
        <w:rPr>
          <w:rFonts w:ascii="Calibri" w:eastAsia="Calibri" w:hAnsi="Calibri"/>
          <w:b/>
        </w:rPr>
        <w:t xml:space="preserve">Mērķis: </w:t>
      </w:r>
      <w:r w:rsidRPr="00D94A8B">
        <w:rPr>
          <w:rFonts w:ascii="Calibri" w:eastAsia="Calibri" w:hAnsi="Calibri"/>
        </w:rPr>
        <w:t xml:space="preserve">Saglabāt vai palielināt biotopa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platību, nodrošinot atbilstošu, dabiskiem mežiem raksturīgu, struktūru un elementu apjomu, veicinot retām un aizsargājamām sugām piemērotas dzīvotnes paplašināšanos.</w:t>
      </w:r>
    </w:p>
    <w:p w14:paraId="6289CD71"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B.2.1., B.2.2., </w:t>
      </w:r>
      <w:r w:rsidRPr="00D94A8B">
        <w:rPr>
          <w:rFonts w:ascii="Calibri" w:eastAsia="Calibri" w:hAnsi="Calibri" w:cs="Calibri"/>
          <w:b/>
        </w:rPr>
        <w:t>B.2.3., B.2.4., B.2.5.</w:t>
      </w:r>
    </w:p>
    <w:p w14:paraId="6289CD72" w14:textId="55A72573" w:rsidR="008B7CA8" w:rsidRPr="00D94A8B" w:rsidRDefault="008B7CA8" w:rsidP="008B7CA8">
      <w:pPr>
        <w:jc w:val="both"/>
        <w:rPr>
          <w:rFonts w:ascii="Calibri" w:eastAsia="Calibri" w:hAnsi="Calibri"/>
        </w:rPr>
      </w:pPr>
      <w:r w:rsidRPr="00D94A8B">
        <w:rPr>
          <w:rFonts w:ascii="Calibri" w:eastAsia="Calibri" w:hAnsi="Calibri"/>
          <w:b/>
        </w:rPr>
        <w:t xml:space="preserve">Apsaimniekošana. </w:t>
      </w:r>
      <w:r w:rsidRPr="00D94A8B">
        <w:rPr>
          <w:rFonts w:ascii="Calibri" w:eastAsia="Calibri" w:hAnsi="Calibri"/>
        </w:rPr>
        <w:t xml:space="preserve">Būtiskākais faktors biotopa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attīstībai un aizsardzības statusa saglabāšanai ir dabisko meža attīstības procesu norise, veidojoties raksturīgām struktūrām – </w:t>
      </w:r>
      <w:proofErr w:type="spellStart"/>
      <w:r w:rsidRPr="00D94A8B">
        <w:rPr>
          <w:rFonts w:ascii="Calibri" w:eastAsia="Calibri" w:hAnsi="Calibri"/>
        </w:rPr>
        <w:t>sausokņiem</w:t>
      </w:r>
      <w:proofErr w:type="spellEnd"/>
      <w:r w:rsidRPr="00D94A8B">
        <w:rPr>
          <w:rFonts w:ascii="Calibri" w:eastAsia="Calibri" w:hAnsi="Calibri"/>
        </w:rPr>
        <w:t xml:space="preserve">, kritalām,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kokaudzēm</w:t>
      </w:r>
      <w:proofErr w:type="spellEnd"/>
      <w:r w:rsidRPr="00D94A8B">
        <w:rPr>
          <w:rFonts w:ascii="Calibri" w:eastAsia="Calibri" w:hAnsi="Calibri"/>
        </w:rPr>
        <w:t xml:space="preserve">. Piemērotākā apsaimniekošana ir neiejaukšanās, neveicot nekādu saimniecisko darbību biotopā. Iespējama biotopa kvalitātes paaugstināšana poligonos, kur trūkst atsevišķu struktūras elementu vai veidojas neraksturīga struktūra. Veicot jebkādus apsaimniekošanas pasākumus, </w:t>
      </w:r>
      <w:r w:rsidR="00A056F5">
        <w:rPr>
          <w:rFonts w:ascii="Calibri" w:eastAsia="Calibri" w:hAnsi="Calibri"/>
        </w:rPr>
        <w:t xml:space="preserve">pēc iespējas </w:t>
      </w:r>
      <w:r w:rsidRPr="00D94A8B">
        <w:rPr>
          <w:rFonts w:ascii="Calibri" w:eastAsia="Calibri" w:hAnsi="Calibri"/>
        </w:rPr>
        <w:t xml:space="preserve">ir 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Pasākumu veids, apjoms un veikšanas process </w:t>
      </w:r>
      <w:r w:rsidR="00A056F5">
        <w:rPr>
          <w:rFonts w:ascii="Calibri" w:eastAsia="Calibri" w:hAnsi="Calibri"/>
        </w:rPr>
        <w:t xml:space="preserve">pakārtojams konkrētajā vietā sastopamo īpaši aizsargājamo un reto </w:t>
      </w:r>
      <w:r w:rsidRPr="00D94A8B">
        <w:rPr>
          <w:rFonts w:ascii="Calibri" w:eastAsia="Calibri" w:hAnsi="Calibri"/>
        </w:rPr>
        <w:t xml:space="preserve"> dzīvnieku un augu sugu eksistencei nepieciešamajiem apstākļiem.</w:t>
      </w:r>
    </w:p>
    <w:p w14:paraId="6289CD73" w14:textId="2E80A447" w:rsidR="008B7CA8" w:rsidRPr="00D94A8B" w:rsidRDefault="008B7CA8" w:rsidP="008B7CA8">
      <w:pPr>
        <w:jc w:val="both"/>
        <w:rPr>
          <w:rFonts w:ascii="Calibri" w:eastAsia="Calibri" w:hAnsi="Calibri"/>
        </w:rPr>
      </w:pPr>
      <w:r w:rsidRPr="00D94A8B">
        <w:rPr>
          <w:rFonts w:ascii="Calibri" w:eastAsia="Calibri" w:hAnsi="Calibri"/>
        </w:rPr>
        <w:t xml:space="preserve">Biotopā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aizliegts veikt mežsaimniecisko darbību (401), kas virzīta uz </w:t>
      </w:r>
      <w:r w:rsidR="009F1BB4">
        <w:rPr>
          <w:rFonts w:ascii="Calibri" w:eastAsia="Calibri" w:hAnsi="Calibri"/>
        </w:rPr>
        <w:t xml:space="preserve">komerciālu </w:t>
      </w:r>
      <w:r w:rsidRPr="00D94A8B">
        <w:rPr>
          <w:rFonts w:ascii="Calibri" w:eastAsia="Calibri" w:hAnsi="Calibri"/>
        </w:rPr>
        <w:t xml:space="preserve">koksnes </w:t>
      </w:r>
      <w:r w:rsidR="009F1BB4">
        <w:rPr>
          <w:rFonts w:ascii="Calibri" w:eastAsia="Calibri" w:hAnsi="Calibri"/>
        </w:rPr>
        <w:t>ieguvi</w:t>
      </w:r>
      <w:r w:rsidRPr="00D94A8B">
        <w:rPr>
          <w:rFonts w:ascii="Calibri" w:eastAsia="Calibri" w:hAnsi="Calibri"/>
        </w:rPr>
        <w:t xml:space="preserve"> un mirušās koksnes izvākšanu.</w:t>
      </w:r>
    </w:p>
    <w:p w14:paraId="6289CD74" w14:textId="182B057F" w:rsidR="00532219" w:rsidRPr="00D94A8B" w:rsidRDefault="00532219" w:rsidP="008B7CA8">
      <w:pPr>
        <w:jc w:val="both"/>
        <w:rPr>
          <w:rFonts w:ascii="Calibri" w:eastAsia="Calibri" w:hAnsi="Calibri"/>
        </w:rPr>
      </w:pPr>
      <w:r w:rsidRPr="00D94A8B">
        <w:rPr>
          <w:rFonts w:ascii="Calibri" w:eastAsia="Calibri" w:hAnsi="Calibri"/>
        </w:rPr>
        <w:t xml:space="preserve">Būtisks pasākums biotopa saglabāšanai ir nosusināšanas novēršana, atjaunojot dabisko hidroloģisko režīmu (420). </w:t>
      </w:r>
    </w:p>
    <w:p w14:paraId="6289CD75" w14:textId="2B93E937" w:rsidR="008B7CA8" w:rsidRPr="00D94A8B" w:rsidRDefault="00B04372" w:rsidP="008B7CA8">
      <w:pPr>
        <w:jc w:val="both"/>
        <w:rPr>
          <w:rFonts w:ascii="Calibri" w:eastAsia="Calibri" w:hAnsi="Calibri"/>
        </w:rPr>
      </w:pPr>
      <w:r>
        <w:rPr>
          <w:rFonts w:ascii="Calibri" w:eastAsia="Calibri" w:hAnsi="Calibri"/>
        </w:rPr>
        <w:t>Specifiskus a</w:t>
      </w:r>
      <w:r w:rsidR="008B7CA8" w:rsidRPr="00D94A8B">
        <w:rPr>
          <w:rFonts w:ascii="Calibri" w:eastAsia="Calibri" w:hAnsi="Calibri"/>
        </w:rPr>
        <w:t>psaimniekošanas pasākumu</w:t>
      </w:r>
      <w:r>
        <w:rPr>
          <w:rFonts w:ascii="Calibri" w:eastAsia="Calibri" w:hAnsi="Calibri"/>
        </w:rPr>
        <w:t>s</w:t>
      </w:r>
      <w:r w:rsidR="00F80D86">
        <w:rPr>
          <w:rFonts w:ascii="Calibri" w:eastAsia="Calibri" w:hAnsi="Calibri"/>
        </w:rPr>
        <w:t xml:space="preserve">, samazinot </w:t>
      </w:r>
      <w:proofErr w:type="spellStart"/>
      <w:r w:rsidR="00F80D86">
        <w:rPr>
          <w:rFonts w:ascii="Calibri" w:eastAsia="Calibri" w:hAnsi="Calibri"/>
        </w:rPr>
        <w:t>egļuīpatsvaru</w:t>
      </w:r>
      <w:proofErr w:type="spellEnd"/>
      <w:r w:rsidR="00F80D86">
        <w:rPr>
          <w:rFonts w:ascii="Calibri" w:eastAsia="Calibri" w:hAnsi="Calibri"/>
        </w:rPr>
        <w:t>,</w:t>
      </w:r>
      <w:r w:rsidR="008B7CA8" w:rsidRPr="00D94A8B">
        <w:rPr>
          <w:rFonts w:ascii="Calibri" w:eastAsia="Calibri" w:hAnsi="Calibri"/>
        </w:rPr>
        <w:t xml:space="preserve"> ieteicams veikt atsevišķos poligonos kā zinātnisko pētījumu par tā efektivitāti un iespējamiem attīstības scenārijiem, salīdzinot situāciju starp poligoniem ar līdzīgiem </w:t>
      </w:r>
      <w:proofErr w:type="spellStart"/>
      <w:r w:rsidR="008B7CA8" w:rsidRPr="00D94A8B">
        <w:rPr>
          <w:rFonts w:ascii="Calibri" w:eastAsia="Calibri" w:hAnsi="Calibri"/>
        </w:rPr>
        <w:t>edafiskajiem</w:t>
      </w:r>
      <w:proofErr w:type="spellEnd"/>
      <w:r w:rsidR="008B7CA8" w:rsidRPr="00D94A8B">
        <w:rPr>
          <w:rFonts w:ascii="Calibri" w:eastAsia="Calibri" w:hAnsi="Calibri"/>
        </w:rPr>
        <w:t xml:space="preserve"> faktoriem un veģetāciju, kur pasākums tiek veikts vai netiek veikts. Egles </w:t>
      </w:r>
      <w:r w:rsidR="00D60E69">
        <w:rPr>
          <w:rFonts w:ascii="Calibri" w:eastAsia="Calibri" w:hAnsi="Calibri"/>
        </w:rPr>
        <w:t>īpatsvara samazināšanai</w:t>
      </w:r>
      <w:r w:rsidR="008B7CA8" w:rsidRPr="00D94A8B">
        <w:rPr>
          <w:rFonts w:ascii="Calibri" w:eastAsia="Calibri" w:hAnsi="Calibri"/>
        </w:rPr>
        <w:t xml:space="preserve"> piemēroti biotopa poligoni, kuros sastopamas ar priedēm vai </w:t>
      </w:r>
      <w:proofErr w:type="spellStart"/>
      <w:r w:rsidR="008B7CA8" w:rsidRPr="00D94A8B">
        <w:rPr>
          <w:rFonts w:ascii="Calibri" w:eastAsia="Calibri" w:hAnsi="Calibri"/>
        </w:rPr>
        <w:t>oligotrofu</w:t>
      </w:r>
      <w:proofErr w:type="spellEnd"/>
      <w:r w:rsidR="008B7CA8" w:rsidRPr="00D94A8B">
        <w:rPr>
          <w:rFonts w:ascii="Calibri" w:eastAsia="Calibri" w:hAnsi="Calibri"/>
        </w:rPr>
        <w:t xml:space="preserve"> augsni saistītas retas un aizsargājamās augu un dzīvnieku sugas. Lai neveidotos krasas vides apstākļu izmaiņas, ciršanu ieteicams veikt pakāpeniski, vairāku gadu garumā, vispirms izcērtot egles ap vecākām priedēm, regulāri veicot krūmu un lakstaugu stāvā augošo egļu izzāģēšanu. Darbi veicami ziemas sezonā un, ja iespējams, nocirstie koki jāsadedzina turpat mežā. Ja dedzināšana nav iespējama, tad nocirstais materiāls no meža jāizvāc.</w:t>
      </w:r>
    </w:p>
    <w:p w14:paraId="6289CD76" w14:textId="77777777" w:rsidR="008B7CA8" w:rsidRPr="00D94A8B" w:rsidRDefault="008B7CA8" w:rsidP="008B7CA8">
      <w:pPr>
        <w:jc w:val="both"/>
        <w:rPr>
          <w:rFonts w:ascii="Calibri" w:eastAsia="Calibri" w:hAnsi="Calibri"/>
        </w:rPr>
      </w:pPr>
      <w:r w:rsidRPr="00D94A8B">
        <w:rPr>
          <w:rFonts w:ascii="Calibri" w:eastAsia="Calibri" w:hAnsi="Calibri"/>
        </w:rPr>
        <w:t xml:space="preserve">Par piemērotāko metodi gan eitrofikācijas samazināšanai, gan mirušās koksnes apjoma palielināšanai mežaudzē, tiek uzskatīta kontrolētā dedzināšana (418). Degšanas rezultātā iet bojā daļa koku un krūmu, izdeg blīvais zemsedzes slānis, </w:t>
      </w:r>
      <w:r w:rsidRPr="00D94A8B">
        <w:rPr>
          <w:rFonts w:ascii="Calibri" w:eastAsia="Calibri" w:hAnsi="Calibri"/>
        </w:rPr>
        <w:lastRenderedPageBreak/>
        <w:t xml:space="preserve">veidojas apstākļi, kas piemēroti gaismas prasīgām augu sugām. Dedzināšanas metodi veiksmīgi var izmantot gan egles, gan lazdas, gan arī invazīvo koku un krūmu izplatības samazināšanai. Pasākums piemērots mežaudzēm nabadzīgos </w:t>
      </w:r>
      <w:proofErr w:type="spellStart"/>
      <w:r w:rsidRPr="00D94A8B">
        <w:rPr>
          <w:rFonts w:ascii="Calibri" w:eastAsia="Calibri" w:hAnsi="Calibri"/>
        </w:rPr>
        <w:t>sausieņu</w:t>
      </w:r>
      <w:proofErr w:type="spellEnd"/>
      <w:r w:rsidRPr="00D94A8B">
        <w:rPr>
          <w:rFonts w:ascii="Calibri" w:eastAsia="Calibri" w:hAnsi="Calibri"/>
        </w:rPr>
        <w:t xml:space="preserve"> augšanas apstākļos līdz 80 gadu vecumam, kas atbilst potenciāli dabiskajiem meža biotopiem vai mežaudzēm, kas vēl nav sasniegušas aizsargājamo biotopu minimālos kritērijus. Dedzināšana nav piemērota priežu mežiem auglīgās augsnēs (Dm), kur uzkrājies pārāk liels degoša materiāla slānis, kā arī nav veicama nogabalos, kas atrodas apdzīvotu vietu, infrastruktūras objektu un inženiertīklu vai citu nozīmīgu objektu tuvumā. </w:t>
      </w:r>
    </w:p>
    <w:p w14:paraId="6289CD77" w14:textId="77777777" w:rsidR="008B7CA8" w:rsidRPr="00D94A8B" w:rsidRDefault="008B7CA8" w:rsidP="008B7CA8">
      <w:pPr>
        <w:jc w:val="both"/>
        <w:rPr>
          <w:rFonts w:ascii="Calibri" w:eastAsia="Calibri" w:hAnsi="Calibri"/>
        </w:rPr>
      </w:pPr>
      <w:r w:rsidRPr="00D94A8B">
        <w:rPr>
          <w:rFonts w:ascii="Calibri" w:eastAsia="Calibri" w:hAnsi="Calibri"/>
        </w:rPr>
        <w:t>Pirms kontrolētās dedzināšanas nepieciešams sastādīt plānu vismaz 20 gadu ilgam laika periodam, katru gadu to aktualizējot atbilstoši faktiskajai situācijai. Plānā izvērtējama jau esošo degušo platību atrašanās vieta un degšanas laiks, aizsargājamo augu un dzīvnieku sugu atradnes un dedzināšanas iespējamā ietekme uz tām, no degumiem atkarīgo augu un dzīvnieku sastopamība parkā, kā arī to izplatības iespējas. Imitējot dabiskos procesus, sausos gados dedzināšanu veikt vairākos poligonos un lielākās platībās, savukārt mitrās vasarās dedzināšanu var neveikt.</w:t>
      </w:r>
    </w:p>
    <w:p w14:paraId="6289CD78" w14:textId="6DC6476B" w:rsidR="008B7CA8" w:rsidRPr="00D94A8B" w:rsidRDefault="008B7CA8" w:rsidP="008B7CA8">
      <w:pPr>
        <w:jc w:val="both"/>
        <w:rPr>
          <w:rFonts w:ascii="Calibri" w:eastAsia="Calibri" w:hAnsi="Calibri"/>
        </w:rPr>
      </w:pPr>
      <w:r w:rsidRPr="00D94A8B">
        <w:rPr>
          <w:rFonts w:ascii="Calibri" w:eastAsia="Calibri" w:hAnsi="Calibri"/>
        </w:rPr>
        <w:t xml:space="preserve">Lai gan kontrolētā dedzināšana ir nepieciešama sausu, </w:t>
      </w:r>
      <w:proofErr w:type="spellStart"/>
      <w:r w:rsidRPr="00D94A8B">
        <w:rPr>
          <w:rFonts w:ascii="Calibri" w:eastAsia="Calibri" w:hAnsi="Calibri"/>
        </w:rPr>
        <w:t>oligotrofu</w:t>
      </w:r>
      <w:proofErr w:type="spellEnd"/>
      <w:r w:rsidRPr="00D94A8B">
        <w:rPr>
          <w:rFonts w:ascii="Calibri" w:eastAsia="Calibri" w:hAnsi="Calibri"/>
        </w:rPr>
        <w:t xml:space="preserve"> mežaudžu saglabāšanai, pasākums ir laikietilpīgs un prasa apjomīgus cilvēku resursus, kā arī sabiedrībā nav atbalstīts. Lai veicinātu DMB atbilstošu struktūru veidošanos, </w:t>
      </w:r>
      <w:r w:rsidR="000B2BC9">
        <w:rPr>
          <w:rFonts w:ascii="Calibri" w:eastAsia="Calibri" w:hAnsi="Calibri"/>
        </w:rPr>
        <w:t xml:space="preserve">rekomendējams </w:t>
      </w:r>
      <w:r w:rsidRPr="00D94A8B">
        <w:rPr>
          <w:rFonts w:ascii="Calibri" w:eastAsia="Calibri" w:hAnsi="Calibri"/>
        </w:rPr>
        <w:t>veikt atvērumu veidošanu (424), izcērtot vai gredzenojot kokus dažādas formas laukumos ar diametru 1,5 - 2 vidējo koku augstuma. Šādus atvērumu skaitam nevajadzētu pārsniegt 4 - 5 uz ha.</w:t>
      </w:r>
    </w:p>
    <w:p w14:paraId="6289CD79" w14:textId="3080224F" w:rsidR="008B7CA8" w:rsidRPr="00D94A8B" w:rsidRDefault="008B7CA8" w:rsidP="008B7CA8">
      <w:pPr>
        <w:jc w:val="both"/>
        <w:rPr>
          <w:rFonts w:ascii="Calibri" w:eastAsia="Calibri" w:hAnsi="Calibri"/>
        </w:rPr>
      </w:pPr>
      <w:r w:rsidRPr="00D94A8B">
        <w:rPr>
          <w:rFonts w:ascii="Calibri" w:eastAsia="Calibri" w:hAnsi="Calibri"/>
        </w:rPr>
        <w:t xml:space="preserve">Poligonos, kur sastopami bioloģiski veci koki, kas nozīmīgi augu un dzīvnieku daudzveidības saglabāšanai, koku vainaga projekcijas zonā ieteicams veikt jaunāko koku izzāģēšanu, atsedzot tos saulei (409). Atēnošana jāveic pakāpeniski un tikai tad, ja tā neradīs nelabvēlīgu ietekmi uz citām aizsargājamām sugām. Lielākie stumbri un zari (izņemot egli), kas pārsniedz 25 cm diametru, </w:t>
      </w:r>
      <w:proofErr w:type="spellStart"/>
      <w:r w:rsidR="00B15285">
        <w:rPr>
          <w:rFonts w:ascii="Calibri" w:eastAsia="Calibri" w:hAnsi="Calibri"/>
        </w:rPr>
        <w:t>nesagarumoti</w:t>
      </w:r>
      <w:proofErr w:type="spellEnd"/>
      <w:r w:rsidR="00B15285">
        <w:rPr>
          <w:rFonts w:ascii="Calibri" w:eastAsia="Calibri" w:hAnsi="Calibri"/>
        </w:rPr>
        <w:t xml:space="preserve"> </w:t>
      </w:r>
      <w:r w:rsidRPr="00D94A8B">
        <w:rPr>
          <w:rFonts w:ascii="Calibri" w:eastAsia="Calibri" w:hAnsi="Calibri"/>
        </w:rPr>
        <w:t>novietojami turpat mežaudzē, palielinot mirušās koksnes apjomu.</w:t>
      </w:r>
    </w:p>
    <w:p w14:paraId="6289CD7A" w14:textId="709D9321" w:rsidR="008B7CA8" w:rsidRDefault="008B7CA8" w:rsidP="008B7CA8">
      <w:pPr>
        <w:jc w:val="both"/>
        <w:rPr>
          <w:rFonts w:ascii="Calibri" w:eastAsia="Calibri" w:hAnsi="Calibri"/>
        </w:rPr>
      </w:pPr>
      <w:r w:rsidRPr="00D94A8B">
        <w:rPr>
          <w:rFonts w:ascii="Calibri" w:eastAsia="Calibri" w:hAnsi="Calibri"/>
        </w:rPr>
        <w:t xml:space="preserve">Lai nodrošinātu ar </w:t>
      </w:r>
      <w:proofErr w:type="spellStart"/>
      <w:r w:rsidRPr="00D94A8B">
        <w:rPr>
          <w:rFonts w:ascii="Calibri" w:eastAsia="Calibri" w:hAnsi="Calibri"/>
        </w:rPr>
        <w:t>boreālajiem</w:t>
      </w:r>
      <w:proofErr w:type="spellEnd"/>
      <w:r w:rsidRPr="00D94A8B">
        <w:rPr>
          <w:rFonts w:ascii="Calibri" w:eastAsia="Calibri" w:hAnsi="Calibri"/>
        </w:rPr>
        <w:t xml:space="preserve"> mežiem saistītu sugu saglabāšanos un veicinātu to izplatību, samazinot biotopa fragmentāciju, ieteicama mērķtiecīga biotopa veidošana mežaudzēs, kas šobrīd vēl neatbilst aizsargājamo biotopu kritērijiem. </w:t>
      </w:r>
      <w:proofErr w:type="spellStart"/>
      <w:r w:rsidRPr="00D94A8B">
        <w:rPr>
          <w:rFonts w:ascii="Calibri" w:eastAsia="Calibri" w:hAnsi="Calibri"/>
        </w:rPr>
        <w:t>Boreālo</w:t>
      </w:r>
      <w:proofErr w:type="spellEnd"/>
      <w:r w:rsidRPr="00D94A8B">
        <w:rPr>
          <w:rFonts w:ascii="Calibri" w:eastAsia="Calibri" w:hAnsi="Calibri"/>
        </w:rPr>
        <w:t xml:space="preserve"> mežu attīstībai piemērotas priežu, egļu un mistrotas audzes gan </w:t>
      </w:r>
      <w:proofErr w:type="spellStart"/>
      <w:r w:rsidRPr="00D94A8B">
        <w:rPr>
          <w:rFonts w:ascii="Calibri" w:eastAsia="Calibri" w:hAnsi="Calibri"/>
        </w:rPr>
        <w:t>sausieņu</w:t>
      </w:r>
      <w:proofErr w:type="spellEnd"/>
      <w:r w:rsidRPr="00D94A8B">
        <w:rPr>
          <w:rFonts w:ascii="Calibri" w:eastAsia="Calibri" w:hAnsi="Calibri"/>
        </w:rPr>
        <w:t xml:space="preserve">, gan nosusinātos meža tipos. Priežu vidēja vecuma audzēs un </w:t>
      </w:r>
      <w:proofErr w:type="spellStart"/>
      <w:r w:rsidRPr="00D94A8B">
        <w:rPr>
          <w:rFonts w:ascii="Calibri" w:eastAsia="Calibri" w:hAnsi="Calibri"/>
        </w:rPr>
        <w:t>briestaudzēs</w:t>
      </w:r>
      <w:proofErr w:type="spellEnd"/>
      <w:r w:rsidRPr="00D94A8B">
        <w:rPr>
          <w:rFonts w:ascii="Calibri" w:eastAsia="Calibri" w:hAnsi="Calibri"/>
        </w:rPr>
        <w:t xml:space="preserve"> (40-80 gadi) sila, </w:t>
      </w:r>
      <w:proofErr w:type="spellStart"/>
      <w:r w:rsidRPr="00D94A8B">
        <w:rPr>
          <w:rFonts w:ascii="Calibri" w:eastAsia="Calibri" w:hAnsi="Calibri"/>
        </w:rPr>
        <w:t>lāna</w:t>
      </w:r>
      <w:proofErr w:type="spellEnd"/>
      <w:r w:rsidRPr="00D94A8B">
        <w:rPr>
          <w:rFonts w:ascii="Calibri" w:eastAsia="Calibri" w:hAnsi="Calibri"/>
        </w:rPr>
        <w:t xml:space="preserve">, </w:t>
      </w:r>
      <w:proofErr w:type="spellStart"/>
      <w:r w:rsidRPr="00D94A8B">
        <w:rPr>
          <w:rFonts w:ascii="Calibri" w:eastAsia="Calibri" w:hAnsi="Calibri"/>
        </w:rPr>
        <w:t>mētrāja</w:t>
      </w:r>
      <w:proofErr w:type="spellEnd"/>
      <w:r w:rsidRPr="00D94A8B">
        <w:rPr>
          <w:rFonts w:ascii="Calibri" w:eastAsia="Calibri" w:hAnsi="Calibri"/>
        </w:rPr>
        <w:t xml:space="preserve">, viršu </w:t>
      </w:r>
      <w:proofErr w:type="spellStart"/>
      <w:r w:rsidRPr="00D94A8B">
        <w:rPr>
          <w:rFonts w:ascii="Calibri" w:eastAsia="Calibri" w:hAnsi="Calibri"/>
        </w:rPr>
        <w:t>āreņa</w:t>
      </w:r>
      <w:proofErr w:type="spellEnd"/>
      <w:r w:rsidRPr="00D94A8B">
        <w:rPr>
          <w:rFonts w:ascii="Calibri" w:eastAsia="Calibri" w:hAnsi="Calibri"/>
        </w:rPr>
        <w:t xml:space="preserve"> un mētru </w:t>
      </w:r>
      <w:proofErr w:type="spellStart"/>
      <w:r w:rsidRPr="00D94A8B">
        <w:rPr>
          <w:rFonts w:ascii="Calibri" w:eastAsia="Calibri" w:hAnsi="Calibri"/>
        </w:rPr>
        <w:t>āreņa</w:t>
      </w:r>
      <w:proofErr w:type="spellEnd"/>
      <w:r w:rsidRPr="00D94A8B">
        <w:rPr>
          <w:rFonts w:ascii="Calibri" w:eastAsia="Calibri" w:hAnsi="Calibri"/>
        </w:rPr>
        <w:t xml:space="preserve"> tipos pieļaujama atvērumu veidošana (424) vai dedzināšana (418). Stādītās priežu un egļu (vēris, </w:t>
      </w:r>
      <w:proofErr w:type="spellStart"/>
      <w:r w:rsidRPr="00D94A8B">
        <w:rPr>
          <w:rFonts w:ascii="Calibri" w:eastAsia="Calibri" w:hAnsi="Calibri"/>
        </w:rPr>
        <w:t>šaurlapju</w:t>
      </w:r>
      <w:proofErr w:type="spellEnd"/>
      <w:r w:rsidRPr="00D94A8B">
        <w:rPr>
          <w:rFonts w:ascii="Calibri" w:eastAsia="Calibri" w:hAnsi="Calibri"/>
        </w:rPr>
        <w:t xml:space="preserve"> </w:t>
      </w:r>
      <w:proofErr w:type="spellStart"/>
      <w:r w:rsidRPr="00D94A8B">
        <w:rPr>
          <w:rFonts w:ascii="Calibri" w:eastAsia="Calibri" w:hAnsi="Calibri"/>
        </w:rPr>
        <w:t>ārenis</w:t>
      </w:r>
      <w:proofErr w:type="spellEnd"/>
      <w:r w:rsidRPr="00D94A8B">
        <w:rPr>
          <w:rFonts w:ascii="Calibri" w:eastAsia="Calibri" w:hAnsi="Calibri"/>
        </w:rPr>
        <w:t xml:space="preserve">) jaunaudzēs, kā arī mistrotās, 20 - 60 gadus vecās audzēs vēra, damakšņa, </w:t>
      </w:r>
      <w:proofErr w:type="spellStart"/>
      <w:r w:rsidRPr="00D94A8B">
        <w:rPr>
          <w:rFonts w:ascii="Calibri" w:eastAsia="Calibri" w:hAnsi="Calibri"/>
        </w:rPr>
        <w:t>šaurlapju</w:t>
      </w:r>
      <w:proofErr w:type="spellEnd"/>
      <w:r w:rsidRPr="00D94A8B">
        <w:rPr>
          <w:rFonts w:ascii="Calibri" w:eastAsia="Calibri" w:hAnsi="Calibri"/>
        </w:rPr>
        <w:t xml:space="preserve"> </w:t>
      </w:r>
      <w:proofErr w:type="spellStart"/>
      <w:r w:rsidRPr="00D94A8B">
        <w:rPr>
          <w:rFonts w:ascii="Calibri" w:eastAsia="Calibri" w:hAnsi="Calibri"/>
        </w:rPr>
        <w:t>āreņa</w:t>
      </w:r>
      <w:proofErr w:type="spellEnd"/>
      <w:r w:rsidRPr="00D94A8B">
        <w:rPr>
          <w:rFonts w:ascii="Calibri" w:eastAsia="Calibri" w:hAnsi="Calibri"/>
        </w:rPr>
        <w:t xml:space="preserve"> un </w:t>
      </w:r>
      <w:proofErr w:type="spellStart"/>
      <w:r w:rsidRPr="00D94A8B">
        <w:rPr>
          <w:rFonts w:ascii="Calibri" w:eastAsia="Calibri" w:hAnsi="Calibri"/>
        </w:rPr>
        <w:t>šaurlapu</w:t>
      </w:r>
      <w:proofErr w:type="spellEnd"/>
      <w:r w:rsidRPr="00D94A8B">
        <w:rPr>
          <w:rFonts w:ascii="Calibri" w:eastAsia="Calibri" w:hAnsi="Calibri"/>
        </w:rPr>
        <w:t xml:space="preserve"> </w:t>
      </w:r>
      <w:proofErr w:type="spellStart"/>
      <w:r w:rsidRPr="00D94A8B">
        <w:rPr>
          <w:rFonts w:ascii="Calibri" w:eastAsia="Calibri" w:hAnsi="Calibri"/>
        </w:rPr>
        <w:t>kūdreņa</w:t>
      </w:r>
      <w:proofErr w:type="spellEnd"/>
      <w:r w:rsidRPr="00D94A8B">
        <w:rPr>
          <w:rFonts w:ascii="Calibri" w:eastAsia="Calibri" w:hAnsi="Calibri"/>
        </w:rPr>
        <w:t xml:space="preserve"> tipos, iespējama struktūras </w:t>
      </w:r>
      <w:proofErr w:type="spellStart"/>
      <w:r w:rsidRPr="00D94A8B">
        <w:rPr>
          <w:rFonts w:ascii="Calibri" w:eastAsia="Calibri" w:hAnsi="Calibri"/>
        </w:rPr>
        <w:t>dabiskošana</w:t>
      </w:r>
      <w:proofErr w:type="spellEnd"/>
      <w:r w:rsidRPr="00D94A8B">
        <w:rPr>
          <w:rFonts w:ascii="Calibri" w:eastAsia="Calibri" w:hAnsi="Calibri"/>
        </w:rPr>
        <w:t xml:space="preserve"> ar speciālām cirtēm (412). </w:t>
      </w:r>
      <w:r w:rsidR="001F54BD">
        <w:rPr>
          <w:rFonts w:ascii="Calibri" w:eastAsia="Calibri" w:hAnsi="Calibri"/>
        </w:rPr>
        <w:t>Biotehniskos pasākumus (c</w:t>
      </w:r>
      <w:r w:rsidRPr="00D94A8B">
        <w:rPr>
          <w:rFonts w:ascii="Calibri" w:eastAsia="Calibri" w:hAnsi="Calibri"/>
        </w:rPr>
        <w:t>iršanas veidu un apjomu</w:t>
      </w:r>
      <w:r w:rsidR="001F54BD">
        <w:rPr>
          <w:rFonts w:ascii="Calibri" w:eastAsia="Calibri" w:hAnsi="Calibri"/>
        </w:rPr>
        <w:t xml:space="preserve">) jāplāno </w:t>
      </w:r>
      <w:r w:rsidRPr="00D94A8B">
        <w:rPr>
          <w:rFonts w:ascii="Calibri" w:eastAsia="Calibri" w:hAnsi="Calibri"/>
        </w:rPr>
        <w:t xml:space="preserve">sugu un biotopu aizsardzības </w:t>
      </w:r>
      <w:r w:rsidR="001F54BD" w:rsidRPr="00D94A8B">
        <w:rPr>
          <w:rFonts w:ascii="Calibri" w:eastAsia="Calibri" w:hAnsi="Calibri"/>
        </w:rPr>
        <w:t>jom</w:t>
      </w:r>
      <w:r w:rsidR="001F54BD">
        <w:rPr>
          <w:rFonts w:ascii="Calibri" w:eastAsia="Calibri" w:hAnsi="Calibri"/>
        </w:rPr>
        <w:t>ā sertificēt</w:t>
      </w:r>
      <w:r w:rsidR="00F60E5E">
        <w:rPr>
          <w:rFonts w:ascii="Calibri" w:eastAsia="Calibri" w:hAnsi="Calibri"/>
        </w:rPr>
        <w:t>am</w:t>
      </w:r>
      <w:r w:rsidR="001F54BD" w:rsidRPr="00D94A8B">
        <w:rPr>
          <w:rFonts w:ascii="Calibri" w:eastAsia="Calibri" w:hAnsi="Calibri"/>
        </w:rPr>
        <w:t xml:space="preserve"> </w:t>
      </w:r>
      <w:r w:rsidR="00F60E5E" w:rsidRPr="00D94A8B">
        <w:rPr>
          <w:rFonts w:ascii="Calibri" w:eastAsia="Calibri" w:hAnsi="Calibri"/>
        </w:rPr>
        <w:t>ekspert</w:t>
      </w:r>
      <w:r w:rsidR="00F60E5E">
        <w:rPr>
          <w:rFonts w:ascii="Calibri" w:eastAsia="Calibri" w:hAnsi="Calibri"/>
        </w:rPr>
        <w:t>am</w:t>
      </w:r>
      <w:r w:rsidR="00F60E5E" w:rsidRPr="00D94A8B">
        <w:rPr>
          <w:rFonts w:ascii="Calibri" w:eastAsia="Calibri" w:hAnsi="Calibri"/>
        </w:rPr>
        <w:t xml:space="preserve"> </w:t>
      </w:r>
      <w:r w:rsidRPr="00D94A8B">
        <w:rPr>
          <w:rFonts w:ascii="Calibri" w:eastAsia="Calibri" w:hAnsi="Calibri"/>
        </w:rPr>
        <w:t xml:space="preserve">ar specializāciju par mežu un virsāju biotopiem. Vecākās priežu un egļu vai mistrotās audzēs aizsargājamo biotopu piegulošajā platībā nodrošināma neiejaukšanās dabiskajos meža attīstības procesos (401). </w:t>
      </w:r>
    </w:p>
    <w:p w14:paraId="0FC98C81" w14:textId="77777777" w:rsidR="00C66AE9" w:rsidRPr="00D94A8B" w:rsidRDefault="00C66AE9" w:rsidP="008B7CA8">
      <w:pPr>
        <w:jc w:val="both"/>
        <w:rPr>
          <w:rFonts w:ascii="Calibri" w:eastAsia="Calibri" w:hAnsi="Calibri"/>
        </w:rPr>
      </w:pPr>
    </w:p>
    <w:p w14:paraId="6289CD7B"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9020* Veci jaukti platlapju meži </w:t>
      </w:r>
    </w:p>
    <w:p w14:paraId="6289CD7C" w14:textId="68223C31"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un palielināt esošo biotopa platību, nodrošinot dabiskiem mežiem raksturīgu, retām un aizsargājamām augu un dzīvnieku sugām nepieciešamu</w:t>
      </w:r>
      <w:r w:rsidR="00C66AE9">
        <w:rPr>
          <w:rFonts w:ascii="Calibri" w:eastAsia="Calibri" w:hAnsi="Calibri"/>
        </w:rPr>
        <w:t xml:space="preserve"> </w:t>
      </w:r>
      <w:r w:rsidRPr="00D94A8B">
        <w:rPr>
          <w:rFonts w:ascii="Calibri" w:eastAsia="Calibri" w:hAnsi="Calibri"/>
        </w:rPr>
        <w:t xml:space="preserve">elementu un struktūru saglabāšanu. </w:t>
      </w:r>
    </w:p>
    <w:p w14:paraId="6289CD7D"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 B.2.1., </w:t>
      </w:r>
      <w:r w:rsidRPr="00D94A8B">
        <w:rPr>
          <w:rFonts w:ascii="Calibri" w:eastAsia="Calibri" w:hAnsi="Calibri" w:cs="Calibri"/>
          <w:b/>
        </w:rPr>
        <w:t>B.2.2., B.2.4., B.2.5.</w:t>
      </w:r>
    </w:p>
    <w:p w14:paraId="6289CD7E" w14:textId="046C1087" w:rsidR="008B7CA8" w:rsidRPr="00D94A8B" w:rsidRDefault="008B7CA8" w:rsidP="008B7CA8">
      <w:pPr>
        <w:jc w:val="both"/>
        <w:rPr>
          <w:rFonts w:ascii="Calibri" w:eastAsia="Calibri" w:hAnsi="Calibri"/>
        </w:rPr>
      </w:pPr>
      <w:r w:rsidRPr="00D94A8B">
        <w:rPr>
          <w:rFonts w:ascii="Calibri" w:eastAsia="Calibri" w:hAnsi="Calibri"/>
          <w:b/>
        </w:rPr>
        <w:lastRenderedPageBreak/>
        <w:t xml:space="preserve">Apsaimniekošana: </w:t>
      </w:r>
      <w:r w:rsidRPr="00D94A8B">
        <w:rPr>
          <w:rFonts w:ascii="Calibri" w:eastAsia="Calibri" w:hAnsi="Calibri"/>
        </w:rPr>
        <w:t xml:space="preserve">Būtiskākais faktors biotopa 9020* Veci jaukti platlapju meži attīstībai un aizsardzības statusa saglabāšanai ir dabisko meža attīstības procesu norise, veidojoties raksturīgām struktūrām – </w:t>
      </w:r>
      <w:proofErr w:type="spellStart"/>
      <w:r w:rsidRPr="00D94A8B">
        <w:rPr>
          <w:rFonts w:ascii="Calibri" w:eastAsia="Calibri" w:hAnsi="Calibri"/>
        </w:rPr>
        <w:t>sausokņiem</w:t>
      </w:r>
      <w:proofErr w:type="spellEnd"/>
      <w:r w:rsidRPr="00D94A8B">
        <w:rPr>
          <w:rFonts w:ascii="Calibri" w:eastAsia="Calibri" w:hAnsi="Calibri"/>
        </w:rPr>
        <w:t xml:space="preserve">, kritalām, atvērumiem, </w:t>
      </w:r>
      <w:proofErr w:type="spellStart"/>
      <w:r w:rsidRPr="00D94A8B">
        <w:rPr>
          <w:rFonts w:ascii="Calibri" w:eastAsia="Calibri" w:hAnsi="Calibri"/>
        </w:rPr>
        <w:t>dažādvecuma</w:t>
      </w:r>
      <w:proofErr w:type="spellEnd"/>
      <w:r w:rsidRPr="00D94A8B">
        <w:rPr>
          <w:rFonts w:ascii="Calibri" w:eastAsia="Calibri" w:hAnsi="Calibri"/>
        </w:rPr>
        <w:t xml:space="preserve"> </w:t>
      </w:r>
      <w:proofErr w:type="spellStart"/>
      <w:r w:rsidRPr="00D94A8B">
        <w:rPr>
          <w:rFonts w:ascii="Calibri" w:eastAsia="Calibri" w:hAnsi="Calibri"/>
        </w:rPr>
        <w:t>kokaudzēm</w:t>
      </w:r>
      <w:proofErr w:type="spellEnd"/>
      <w:r w:rsidRPr="00D94A8B">
        <w:rPr>
          <w:rFonts w:ascii="Calibri" w:eastAsia="Calibri" w:hAnsi="Calibri"/>
        </w:rPr>
        <w:t xml:space="preserve">. Piemērotākā apsaimniekošana ir neiejaukšanās, neveicot nekādu saimniecisko darbību biotopā. Iespējama biotopa kvalitātes paaugstināšana poligonos, kur trūkst atsevišķu struktūras elementu vai veidojas neraksturīga struktūra. Veicot jebkādus apsaimniekošanas pasākumus, </w:t>
      </w:r>
      <w:r w:rsidR="008301C3">
        <w:rPr>
          <w:rFonts w:ascii="Calibri" w:eastAsia="Calibri" w:hAnsi="Calibri"/>
        </w:rPr>
        <w:t xml:space="preserve">pēc iespējas </w:t>
      </w:r>
      <w:r w:rsidRPr="00D94A8B">
        <w:rPr>
          <w:rFonts w:ascii="Calibri" w:eastAsia="Calibri" w:hAnsi="Calibri"/>
        </w:rPr>
        <w:t xml:space="preserve">ir 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Pasākumu veids, apjoms un veikšanas process </w:t>
      </w:r>
      <w:r w:rsidR="008301C3">
        <w:rPr>
          <w:rFonts w:ascii="Calibri" w:eastAsia="Calibri" w:hAnsi="Calibri"/>
        </w:rPr>
        <w:t xml:space="preserve">pielāgojams </w:t>
      </w:r>
      <w:r w:rsidR="00167831">
        <w:rPr>
          <w:rFonts w:ascii="Calibri" w:eastAsia="Calibri" w:hAnsi="Calibri"/>
        </w:rPr>
        <w:t>konkrētajā vietā sastopamo reto un īpaši aizsargājamo dz</w:t>
      </w:r>
      <w:r w:rsidRPr="00D94A8B">
        <w:rPr>
          <w:rFonts w:ascii="Calibri" w:eastAsia="Calibri" w:hAnsi="Calibri"/>
        </w:rPr>
        <w:t>īvnieku un augu sugu eksistencei nepieciešamajiem apstākļiem.</w:t>
      </w:r>
    </w:p>
    <w:p w14:paraId="6289CD7F" w14:textId="40C2ADA9" w:rsidR="008B7CA8" w:rsidRPr="00D94A8B" w:rsidRDefault="008B7CA8" w:rsidP="008B7CA8">
      <w:pPr>
        <w:jc w:val="both"/>
        <w:rPr>
          <w:rFonts w:ascii="Calibri" w:eastAsia="Calibri" w:hAnsi="Calibri"/>
        </w:rPr>
      </w:pPr>
      <w:r w:rsidRPr="00D94A8B">
        <w:rPr>
          <w:rFonts w:ascii="Calibri" w:eastAsia="Calibri" w:hAnsi="Calibri"/>
        </w:rPr>
        <w:t xml:space="preserve">Biotopā 9020* Veci platlapju meži aizliegts veikt mežsaimniecisko darbību (401), kas virzīta uz koksnes </w:t>
      </w:r>
      <w:r w:rsidR="00167831">
        <w:rPr>
          <w:rFonts w:ascii="Calibri" w:eastAsia="Calibri" w:hAnsi="Calibri"/>
        </w:rPr>
        <w:t>komerciālu ieguvi</w:t>
      </w:r>
      <w:r w:rsidRPr="00D94A8B">
        <w:rPr>
          <w:rFonts w:ascii="Calibri" w:eastAsia="Calibri" w:hAnsi="Calibri"/>
        </w:rPr>
        <w:t xml:space="preserve"> un mirušās koksnes izvākšanu. </w:t>
      </w:r>
    </w:p>
    <w:p w14:paraId="6289CD80" w14:textId="60816592" w:rsidR="008B7CA8" w:rsidRPr="00D94A8B" w:rsidRDefault="008B7CA8" w:rsidP="008B7CA8">
      <w:pPr>
        <w:jc w:val="both"/>
        <w:rPr>
          <w:rFonts w:ascii="Calibri" w:eastAsia="Calibri" w:hAnsi="Calibri"/>
        </w:rPr>
      </w:pPr>
      <w:r w:rsidRPr="00D94A8B">
        <w:rPr>
          <w:rFonts w:ascii="Calibri" w:eastAsia="Calibri" w:hAnsi="Calibri"/>
        </w:rPr>
        <w:t>Poligonos, kur sastopami bioloģiski veci koki, kas nozīmīgi augu un dzīvnieku daudzveidības saglabāšanai, koku vainaga projekcijas zonā ieteicams veikt jaunāko koku izzāģēšanu, atsedzot tos saulei (409). Atēnošana jāveic pakāpeniski un tikai tad, ja tā neradīs nelabvēlīgu ietekmi uz citām aizsargājamām sugām. Lielākie stumbri un zari (izņemot egl</w:t>
      </w:r>
      <w:r w:rsidR="00ED1EBD">
        <w:rPr>
          <w:rFonts w:ascii="Calibri" w:eastAsia="Calibri" w:hAnsi="Calibri"/>
        </w:rPr>
        <w:t>e</w:t>
      </w:r>
      <w:r w:rsidRPr="00D94A8B">
        <w:rPr>
          <w:rFonts w:ascii="Calibri" w:eastAsia="Calibri" w:hAnsi="Calibri"/>
        </w:rPr>
        <w:t xml:space="preserve">i), kas pārsniedz 25 cm diametru, novietojami turpat mežaudzē, palielinot mirušās koksnes apjomu. </w:t>
      </w:r>
    </w:p>
    <w:p w14:paraId="6289CD81" w14:textId="62B7D01A" w:rsidR="008B7CA8" w:rsidRDefault="008B7CA8" w:rsidP="008B7CA8">
      <w:pPr>
        <w:jc w:val="both"/>
        <w:rPr>
          <w:rFonts w:ascii="Calibri" w:eastAsia="Calibri" w:hAnsi="Calibri"/>
        </w:rPr>
      </w:pPr>
      <w:r w:rsidRPr="00D94A8B">
        <w:rPr>
          <w:rFonts w:ascii="Calibri" w:eastAsia="Calibri" w:hAnsi="Calibri"/>
        </w:rPr>
        <w:t xml:space="preserve">Biotopa kvalitātes un platības palielināšanai, samazinot fragmentāciju, piegulošajās teritorijās nosakāmi mežsaimnieciskās darbības ierobežojumi un </w:t>
      </w:r>
      <w:r w:rsidR="008A20BC">
        <w:rPr>
          <w:rFonts w:ascii="Calibri" w:eastAsia="Calibri" w:hAnsi="Calibri"/>
        </w:rPr>
        <w:t xml:space="preserve">veicami biotehniski </w:t>
      </w:r>
      <w:r w:rsidRPr="00D94A8B">
        <w:rPr>
          <w:rFonts w:ascii="Calibri" w:eastAsia="Calibri" w:hAnsi="Calibri"/>
        </w:rPr>
        <w:t xml:space="preserve"> pasākumi </w:t>
      </w:r>
      <w:r w:rsidR="008A20BC">
        <w:rPr>
          <w:rFonts w:ascii="Calibri" w:eastAsia="Calibri" w:hAnsi="Calibri"/>
        </w:rPr>
        <w:t>biotopu struktūru</w:t>
      </w:r>
      <w:r w:rsidRPr="00D94A8B">
        <w:rPr>
          <w:rFonts w:ascii="Calibri" w:eastAsia="Calibri" w:hAnsi="Calibri"/>
        </w:rPr>
        <w:t xml:space="preserve"> veidošanai. Nākotnes biotopi veidojami apšu un bērzu dabiskās audzēs gāršas, slapjās gāršas, vēra, platlapju </w:t>
      </w:r>
      <w:proofErr w:type="spellStart"/>
      <w:r w:rsidRPr="00D94A8B">
        <w:rPr>
          <w:rFonts w:ascii="Calibri" w:eastAsia="Calibri" w:hAnsi="Calibri"/>
        </w:rPr>
        <w:t>āreņa</w:t>
      </w:r>
      <w:proofErr w:type="spellEnd"/>
      <w:r w:rsidRPr="00D94A8B">
        <w:rPr>
          <w:rFonts w:ascii="Calibri" w:eastAsia="Calibri" w:hAnsi="Calibri"/>
        </w:rPr>
        <w:t xml:space="preserve"> un platlapju </w:t>
      </w:r>
      <w:proofErr w:type="spellStart"/>
      <w:r w:rsidRPr="00D94A8B">
        <w:rPr>
          <w:rFonts w:ascii="Calibri" w:eastAsia="Calibri" w:hAnsi="Calibri"/>
        </w:rPr>
        <w:t>kūdreņa</w:t>
      </w:r>
      <w:proofErr w:type="spellEnd"/>
      <w:r w:rsidRPr="00D94A8B">
        <w:rPr>
          <w:rFonts w:ascii="Calibri" w:eastAsia="Calibri" w:hAnsi="Calibri"/>
        </w:rPr>
        <w:t xml:space="preserve"> meža tipos, ja </w:t>
      </w:r>
      <w:proofErr w:type="spellStart"/>
      <w:r w:rsidRPr="00D94A8B">
        <w:rPr>
          <w:rFonts w:ascii="Calibri" w:eastAsia="Calibri" w:hAnsi="Calibri"/>
        </w:rPr>
        <w:t>piemistrojumā</w:t>
      </w:r>
      <w:proofErr w:type="spellEnd"/>
      <w:r w:rsidRPr="00D94A8B">
        <w:rPr>
          <w:rFonts w:ascii="Calibri" w:eastAsia="Calibri" w:hAnsi="Calibri"/>
        </w:rPr>
        <w:t xml:space="preserve"> sastopamas platlapju sugas – parastā kļava </w:t>
      </w:r>
      <w:r w:rsidRPr="00D94A8B">
        <w:rPr>
          <w:rFonts w:ascii="Calibri" w:eastAsia="Calibri" w:hAnsi="Calibri"/>
          <w:i/>
        </w:rPr>
        <w:t xml:space="preserve">Acer </w:t>
      </w:r>
      <w:proofErr w:type="spellStart"/>
      <w:r w:rsidRPr="00D94A8B">
        <w:rPr>
          <w:rFonts w:ascii="Calibri" w:eastAsia="Calibri" w:hAnsi="Calibri"/>
          <w:i/>
        </w:rPr>
        <w:t>platanoides</w:t>
      </w:r>
      <w:proofErr w:type="spellEnd"/>
      <w:r w:rsidRPr="00D94A8B">
        <w:rPr>
          <w:rFonts w:ascii="Calibri" w:eastAsia="Calibri" w:hAnsi="Calibri"/>
        </w:rPr>
        <w:t xml:space="preserve">, parastā liepa </w:t>
      </w:r>
      <w:r w:rsidRPr="00D94A8B">
        <w:rPr>
          <w:rFonts w:ascii="Calibri" w:eastAsia="Calibri" w:hAnsi="Calibri"/>
          <w:i/>
        </w:rPr>
        <w:t xml:space="preserve">Tilia </w:t>
      </w:r>
      <w:proofErr w:type="spellStart"/>
      <w:r w:rsidRPr="00D94A8B">
        <w:rPr>
          <w:rFonts w:ascii="Calibri" w:eastAsia="Calibri" w:hAnsi="Calibri"/>
          <w:i/>
        </w:rPr>
        <w:t>cordata</w:t>
      </w:r>
      <w:proofErr w:type="spellEnd"/>
      <w:r w:rsidRPr="00D94A8B">
        <w:rPr>
          <w:rFonts w:ascii="Calibri" w:eastAsia="Calibri" w:hAnsi="Calibri"/>
        </w:rPr>
        <w:t xml:space="preserve">, parastais osis </w:t>
      </w:r>
      <w:proofErr w:type="spellStart"/>
      <w:r w:rsidRPr="00D94A8B">
        <w:rPr>
          <w:rFonts w:ascii="Calibri" w:eastAsia="Calibri" w:hAnsi="Calibri"/>
          <w:i/>
        </w:rPr>
        <w:t>Fraxinus</w:t>
      </w:r>
      <w:proofErr w:type="spellEnd"/>
      <w:r w:rsidRPr="00D94A8B">
        <w:rPr>
          <w:rFonts w:ascii="Calibri" w:eastAsia="Calibri" w:hAnsi="Calibri"/>
          <w:i/>
        </w:rPr>
        <w:t xml:space="preserve"> </w:t>
      </w:r>
      <w:proofErr w:type="spellStart"/>
      <w:r w:rsidRPr="00D94A8B">
        <w:rPr>
          <w:rFonts w:ascii="Calibri" w:eastAsia="Calibri" w:hAnsi="Calibri"/>
          <w:i/>
        </w:rPr>
        <w:t>excelsior</w:t>
      </w:r>
      <w:proofErr w:type="spellEnd"/>
      <w:r w:rsidRPr="00D94A8B">
        <w:rPr>
          <w:rFonts w:ascii="Calibri" w:eastAsia="Calibri" w:hAnsi="Calibri"/>
        </w:rPr>
        <w:t xml:space="preserve">, parastā goba </w:t>
      </w:r>
      <w:proofErr w:type="spellStart"/>
      <w:r w:rsidRPr="00D94A8B">
        <w:rPr>
          <w:rFonts w:ascii="Calibri" w:eastAsia="Calibri" w:hAnsi="Calibri"/>
          <w:i/>
        </w:rPr>
        <w:t>Ulmus</w:t>
      </w:r>
      <w:proofErr w:type="spellEnd"/>
      <w:r w:rsidRPr="00D94A8B">
        <w:rPr>
          <w:rFonts w:ascii="Calibri" w:eastAsia="Calibri" w:hAnsi="Calibri"/>
          <w:i/>
        </w:rPr>
        <w:t xml:space="preserve"> </w:t>
      </w:r>
      <w:proofErr w:type="spellStart"/>
      <w:r w:rsidRPr="00D94A8B">
        <w:rPr>
          <w:rFonts w:ascii="Calibri" w:eastAsia="Calibri" w:hAnsi="Calibri"/>
          <w:i/>
        </w:rPr>
        <w:t>glabra</w:t>
      </w:r>
      <w:proofErr w:type="spellEnd"/>
      <w:r w:rsidRPr="00D94A8B">
        <w:rPr>
          <w:rFonts w:ascii="Calibri" w:eastAsia="Calibri" w:hAnsi="Calibri"/>
        </w:rPr>
        <w:t xml:space="preserve"> vai parastais ozols </w:t>
      </w:r>
      <w:proofErr w:type="spellStart"/>
      <w:r w:rsidRPr="00D94A8B">
        <w:rPr>
          <w:rFonts w:ascii="Calibri" w:eastAsia="Calibri" w:hAnsi="Calibri"/>
          <w:i/>
        </w:rPr>
        <w:t>Quercus</w:t>
      </w:r>
      <w:proofErr w:type="spellEnd"/>
      <w:r w:rsidRPr="00D94A8B">
        <w:rPr>
          <w:rFonts w:ascii="Calibri" w:eastAsia="Calibri" w:hAnsi="Calibri"/>
          <w:i/>
        </w:rPr>
        <w:t xml:space="preserve"> </w:t>
      </w:r>
      <w:proofErr w:type="spellStart"/>
      <w:r w:rsidRPr="00D94A8B">
        <w:rPr>
          <w:rFonts w:ascii="Calibri" w:eastAsia="Calibri" w:hAnsi="Calibri"/>
          <w:i/>
        </w:rPr>
        <w:t>robur</w:t>
      </w:r>
      <w:proofErr w:type="spellEnd"/>
      <w:r w:rsidRPr="00D94A8B">
        <w:rPr>
          <w:rFonts w:ascii="Calibri" w:eastAsia="Calibri" w:hAnsi="Calibri"/>
        </w:rPr>
        <w:t xml:space="preserve">. Egļu jaunaudzēs biotopi veidojami vēra, gāršas, platlapju </w:t>
      </w:r>
      <w:proofErr w:type="spellStart"/>
      <w:r w:rsidRPr="00D94A8B">
        <w:rPr>
          <w:rFonts w:ascii="Calibri" w:eastAsia="Calibri" w:hAnsi="Calibri"/>
        </w:rPr>
        <w:t>āreņa</w:t>
      </w:r>
      <w:proofErr w:type="spellEnd"/>
      <w:r w:rsidRPr="00D94A8B">
        <w:rPr>
          <w:rFonts w:ascii="Calibri" w:eastAsia="Calibri" w:hAnsi="Calibri"/>
        </w:rPr>
        <w:t xml:space="preserve"> un platlapju </w:t>
      </w:r>
      <w:proofErr w:type="spellStart"/>
      <w:r w:rsidRPr="00D94A8B">
        <w:rPr>
          <w:rFonts w:ascii="Calibri" w:eastAsia="Calibri" w:hAnsi="Calibri"/>
        </w:rPr>
        <w:t>kūdreņa</w:t>
      </w:r>
      <w:proofErr w:type="spellEnd"/>
      <w:r w:rsidRPr="00D94A8B">
        <w:rPr>
          <w:rFonts w:ascii="Calibri" w:eastAsia="Calibri" w:hAnsi="Calibri"/>
        </w:rPr>
        <w:t xml:space="preserve"> tipos, ja </w:t>
      </w:r>
      <w:proofErr w:type="spellStart"/>
      <w:r w:rsidRPr="00D94A8B">
        <w:rPr>
          <w:rFonts w:ascii="Calibri" w:eastAsia="Calibri" w:hAnsi="Calibri"/>
        </w:rPr>
        <w:t>piemistrojumā</w:t>
      </w:r>
      <w:proofErr w:type="spellEnd"/>
      <w:r w:rsidRPr="00D94A8B">
        <w:rPr>
          <w:rFonts w:ascii="Calibri" w:eastAsia="Calibri" w:hAnsi="Calibri"/>
        </w:rPr>
        <w:t xml:space="preserve"> sastopami platlapji. Jaunaudzēs veicama kopšanas cirte (405), maksimāli saglabājot platlapju sugas. Vidēja vecuma un vecākās bērzu un apšu audzēs veicamas speciālās cirtes struktūras </w:t>
      </w:r>
      <w:proofErr w:type="spellStart"/>
      <w:r w:rsidRPr="00D94A8B">
        <w:rPr>
          <w:rFonts w:ascii="Calibri" w:eastAsia="Calibri" w:hAnsi="Calibri"/>
        </w:rPr>
        <w:t>dabiskošanai</w:t>
      </w:r>
      <w:proofErr w:type="spellEnd"/>
      <w:r w:rsidRPr="00D94A8B">
        <w:rPr>
          <w:rFonts w:ascii="Calibri" w:eastAsia="Calibri" w:hAnsi="Calibri"/>
        </w:rPr>
        <w:t xml:space="preserve"> (412). Egļu </w:t>
      </w:r>
      <w:proofErr w:type="spellStart"/>
      <w:r w:rsidRPr="00D94A8B">
        <w:rPr>
          <w:rFonts w:ascii="Calibri" w:eastAsia="Calibri" w:hAnsi="Calibri"/>
        </w:rPr>
        <w:t>briestaudzēs</w:t>
      </w:r>
      <w:proofErr w:type="spellEnd"/>
      <w:r w:rsidRPr="00D94A8B">
        <w:rPr>
          <w:rFonts w:ascii="Calibri" w:eastAsia="Calibri" w:hAnsi="Calibri"/>
        </w:rPr>
        <w:t xml:space="preserve"> un vecākās audzēs šajos meža tipos iespējama struktūras </w:t>
      </w:r>
      <w:proofErr w:type="spellStart"/>
      <w:r w:rsidRPr="00D94A8B">
        <w:rPr>
          <w:rFonts w:ascii="Calibri" w:eastAsia="Calibri" w:hAnsi="Calibri"/>
        </w:rPr>
        <w:t>dabiskošana</w:t>
      </w:r>
      <w:proofErr w:type="spellEnd"/>
      <w:r w:rsidRPr="00D94A8B">
        <w:rPr>
          <w:rFonts w:ascii="Calibri" w:eastAsia="Calibri" w:hAnsi="Calibri"/>
        </w:rPr>
        <w:t xml:space="preserve"> ar speciālām cirtēm, retinot un no meža izvācot egles un veicinot platlapju </w:t>
      </w:r>
      <w:proofErr w:type="spellStart"/>
      <w:r w:rsidRPr="00D94A8B">
        <w:rPr>
          <w:rFonts w:ascii="Calibri" w:eastAsia="Calibri" w:hAnsi="Calibri"/>
        </w:rPr>
        <w:t>piemistrojuma</w:t>
      </w:r>
      <w:proofErr w:type="spellEnd"/>
      <w:r w:rsidRPr="00D94A8B">
        <w:rPr>
          <w:rFonts w:ascii="Calibri" w:eastAsia="Calibri" w:hAnsi="Calibri"/>
        </w:rPr>
        <w:t xml:space="preserve"> īpatsvara palielināšanos (412). Ciršanas veidu un apjomu </w:t>
      </w:r>
      <w:r w:rsidR="002B5735">
        <w:rPr>
          <w:rFonts w:ascii="Calibri" w:eastAsia="Calibri" w:hAnsi="Calibri"/>
        </w:rPr>
        <w:t xml:space="preserve">jāplāno </w:t>
      </w:r>
      <w:r w:rsidRPr="00D94A8B">
        <w:rPr>
          <w:rFonts w:ascii="Calibri" w:eastAsia="Calibri" w:hAnsi="Calibri"/>
        </w:rPr>
        <w:t>sugu un biotopu aizsardzības jom</w:t>
      </w:r>
      <w:r w:rsidR="002B5735">
        <w:rPr>
          <w:rFonts w:ascii="Calibri" w:eastAsia="Calibri" w:hAnsi="Calibri"/>
        </w:rPr>
        <w:t>ā sertificētam</w:t>
      </w:r>
      <w:r w:rsidRPr="00D94A8B">
        <w:rPr>
          <w:rFonts w:ascii="Calibri" w:eastAsia="Calibri" w:hAnsi="Calibri"/>
        </w:rPr>
        <w:t xml:space="preserve"> </w:t>
      </w:r>
      <w:r w:rsidR="002B5735" w:rsidRPr="00D94A8B">
        <w:rPr>
          <w:rFonts w:ascii="Calibri" w:eastAsia="Calibri" w:hAnsi="Calibri"/>
        </w:rPr>
        <w:t>ekspert</w:t>
      </w:r>
      <w:r w:rsidR="002B5735">
        <w:rPr>
          <w:rFonts w:ascii="Calibri" w:eastAsia="Calibri" w:hAnsi="Calibri"/>
        </w:rPr>
        <w:t>am</w:t>
      </w:r>
      <w:r w:rsidR="002B5735" w:rsidRPr="00D94A8B">
        <w:rPr>
          <w:rFonts w:ascii="Calibri" w:eastAsia="Calibri" w:hAnsi="Calibri"/>
        </w:rPr>
        <w:t xml:space="preserve"> </w:t>
      </w:r>
      <w:r w:rsidRPr="00D94A8B">
        <w:rPr>
          <w:rFonts w:ascii="Calibri" w:eastAsia="Calibri" w:hAnsi="Calibri"/>
        </w:rPr>
        <w:t xml:space="preserve">ar specializāciju par mežu un virsāju biotopiem. </w:t>
      </w:r>
    </w:p>
    <w:p w14:paraId="2B70D8DE" w14:textId="77777777" w:rsidR="002B5735" w:rsidRPr="00D94A8B" w:rsidRDefault="002B5735" w:rsidP="008B7CA8">
      <w:pPr>
        <w:jc w:val="both"/>
        <w:rPr>
          <w:rFonts w:ascii="Calibri" w:eastAsia="Calibri" w:hAnsi="Calibri"/>
        </w:rPr>
      </w:pPr>
    </w:p>
    <w:p w14:paraId="6289CD82"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9050 Lakstaugiem bagāti egļu meži </w:t>
      </w:r>
    </w:p>
    <w:p w14:paraId="6289CD83"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atbilstošu, dabiskiem mežiem raksturīgu, struktūru un elementu apjomu, veicinot retām un aizsargājamām sugām piemērotas dzīvotnes paplašināšanos. </w:t>
      </w:r>
    </w:p>
    <w:p w14:paraId="6289CD8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 B.2.1., </w:t>
      </w:r>
      <w:r w:rsidRPr="00D94A8B">
        <w:rPr>
          <w:rFonts w:ascii="Calibri" w:eastAsia="Calibri" w:hAnsi="Calibri" w:cs="Calibri"/>
          <w:b/>
        </w:rPr>
        <w:t>B.2.4., B.2.5.</w:t>
      </w:r>
    </w:p>
    <w:p w14:paraId="6289CD85" w14:textId="40B77101" w:rsidR="008B7CA8" w:rsidRPr="00D94A8B" w:rsidRDefault="008B7CA8" w:rsidP="008B7CA8">
      <w:pPr>
        <w:jc w:val="both"/>
        <w:rPr>
          <w:rFonts w:ascii="Calibri" w:eastAsia="Calibri" w:hAnsi="Calibri"/>
        </w:rPr>
      </w:pPr>
      <w:r w:rsidRPr="00D94A8B">
        <w:rPr>
          <w:rFonts w:ascii="Calibri" w:eastAsia="Calibri" w:hAnsi="Calibri"/>
          <w:b/>
        </w:rPr>
        <w:t>Apsaimniekošana.</w:t>
      </w:r>
      <w:r w:rsidRPr="00D94A8B">
        <w:rPr>
          <w:rFonts w:ascii="Calibri" w:eastAsia="Calibri" w:hAnsi="Calibri"/>
        </w:rPr>
        <w:t xml:space="preserve"> Biotopa kvalitāti un vērtību nosaka dabiskiem meža biotopiem raksturīgu struktūru un elementu klātbūtne, ko nodrošina netraucēta meža attīstība. Pieļaujama biotopa kvalitātes paaugstināšana poligonos, kur trūkst atsevišķu struktūras elementu vai veidojas neraksturīga struktūra. Veicot jebkādus apsaimniekošanas pasākumus, ir </w:t>
      </w:r>
      <w:r w:rsidR="00C36E4D">
        <w:rPr>
          <w:rFonts w:ascii="Calibri" w:eastAsia="Calibri" w:hAnsi="Calibri"/>
        </w:rPr>
        <w:t xml:space="preserve">pēc iespējas </w:t>
      </w:r>
      <w:r w:rsidRPr="00D94A8B">
        <w:rPr>
          <w:rFonts w:ascii="Calibri" w:eastAsia="Calibri" w:hAnsi="Calibri"/>
        </w:rPr>
        <w:t xml:space="preserve">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Pasākumu veids, apjoms un veikšanas process </w:t>
      </w:r>
      <w:r w:rsidR="00C36E4D">
        <w:rPr>
          <w:rFonts w:ascii="Calibri" w:eastAsia="Calibri" w:hAnsi="Calibri"/>
        </w:rPr>
        <w:t xml:space="preserve">pielāgojams konkrētajā vietā </w:t>
      </w:r>
      <w:r w:rsidR="00633086">
        <w:rPr>
          <w:rFonts w:ascii="Calibri" w:eastAsia="Calibri" w:hAnsi="Calibri"/>
        </w:rPr>
        <w:t xml:space="preserve">sastopamo </w:t>
      </w:r>
      <w:proofErr w:type="spellStart"/>
      <w:r w:rsidR="00633086">
        <w:rPr>
          <w:rFonts w:ascii="Calibri" w:eastAsia="Calibri" w:hAnsi="Calibri"/>
        </w:rPr>
        <w:t>rreto</w:t>
      </w:r>
      <w:proofErr w:type="spellEnd"/>
      <w:r w:rsidR="00633086">
        <w:rPr>
          <w:rFonts w:ascii="Calibri" w:eastAsia="Calibri" w:hAnsi="Calibri"/>
        </w:rPr>
        <w:t xml:space="preserve"> un aizsargājamo </w:t>
      </w:r>
      <w:r w:rsidRPr="00D94A8B">
        <w:rPr>
          <w:rFonts w:ascii="Calibri" w:eastAsia="Calibri" w:hAnsi="Calibri"/>
        </w:rPr>
        <w:t>dzīvnieku un augu sugu eksistencei nepieciešamajiem apstākļiem.</w:t>
      </w:r>
    </w:p>
    <w:p w14:paraId="6289CD8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Biotopā 9050 Lakstaugiem bagāti egļu meži aizliegts veikt mežsaimniecisko darbību (401), kas virzīta uz koksnes apjoma palielināšanu un mirušās koksnes izvākšanu.</w:t>
      </w:r>
    </w:p>
    <w:p w14:paraId="6289CD87" w14:textId="6787D4FD" w:rsidR="008B7CA8" w:rsidRPr="00D94A8B" w:rsidRDefault="008B7CA8" w:rsidP="008B7CA8">
      <w:pPr>
        <w:jc w:val="both"/>
        <w:rPr>
          <w:rFonts w:ascii="Calibri" w:eastAsia="Calibri" w:hAnsi="Calibri"/>
        </w:rPr>
      </w:pPr>
      <w:r w:rsidRPr="00D94A8B">
        <w:rPr>
          <w:rFonts w:ascii="Calibri" w:eastAsia="Calibri" w:hAnsi="Calibri"/>
        </w:rPr>
        <w:t xml:space="preserve">Egļu audzes ir pakļautas plašām </w:t>
      </w:r>
      <w:proofErr w:type="spellStart"/>
      <w:r w:rsidRPr="00D94A8B">
        <w:rPr>
          <w:rFonts w:ascii="Calibri" w:eastAsia="Calibri" w:hAnsi="Calibri"/>
        </w:rPr>
        <w:t>vējgāzēm</w:t>
      </w:r>
      <w:proofErr w:type="spellEnd"/>
      <w:r w:rsidRPr="00D94A8B">
        <w:rPr>
          <w:rFonts w:ascii="Calibri" w:eastAsia="Calibri" w:hAnsi="Calibri"/>
        </w:rPr>
        <w:t xml:space="preserve"> un kukaiņu bojājumiem, veidojoties daudz kritalām un </w:t>
      </w:r>
      <w:proofErr w:type="spellStart"/>
      <w:r w:rsidRPr="00D94A8B">
        <w:rPr>
          <w:rFonts w:ascii="Calibri" w:eastAsia="Calibri" w:hAnsi="Calibri"/>
        </w:rPr>
        <w:t>sausokņiem</w:t>
      </w:r>
      <w:proofErr w:type="spellEnd"/>
      <w:r w:rsidRPr="00D94A8B">
        <w:rPr>
          <w:rFonts w:ascii="Calibri" w:eastAsia="Calibri" w:hAnsi="Calibri"/>
        </w:rPr>
        <w:t xml:space="preserve">, tomēr </w:t>
      </w:r>
      <w:r w:rsidR="00633086">
        <w:rPr>
          <w:rFonts w:ascii="Calibri" w:eastAsia="Calibri" w:hAnsi="Calibri"/>
        </w:rPr>
        <w:t xml:space="preserve">potenciāliem </w:t>
      </w:r>
      <w:r w:rsidR="00633086" w:rsidRPr="00D94A8B">
        <w:rPr>
          <w:rFonts w:ascii="Calibri" w:eastAsia="Calibri" w:hAnsi="Calibri"/>
        </w:rPr>
        <w:t>biotop</w:t>
      </w:r>
      <w:r w:rsidR="00633086">
        <w:rPr>
          <w:rFonts w:ascii="Calibri" w:eastAsia="Calibri" w:hAnsi="Calibri"/>
        </w:rPr>
        <w:t xml:space="preserve">iem atbilst arī </w:t>
      </w:r>
      <w:r w:rsidRPr="00D94A8B">
        <w:rPr>
          <w:rFonts w:ascii="Calibri" w:eastAsia="Calibri" w:hAnsi="Calibri"/>
        </w:rPr>
        <w:t xml:space="preserve">jaunāki meži, kuros vēl nav pietiekošs mirušās koksnes apjoms. Lai nodrošinātu ar egļu mežiem saistītu sugu saglabāšanos un veicinātu to izplatību, samazinot biotopa fragmentāciju, ieteicama mērķtiecīga biotopa veidošana mežaudzēs, kas šobrīd vēl neatbilst aizsargājamo biotopu kritērijiem. Biotopa attīstībai piemērotas egļu </w:t>
      </w:r>
      <w:proofErr w:type="spellStart"/>
      <w:r w:rsidRPr="00D94A8B">
        <w:rPr>
          <w:rFonts w:ascii="Calibri" w:eastAsia="Calibri" w:hAnsi="Calibri"/>
        </w:rPr>
        <w:t>briestaudzes</w:t>
      </w:r>
      <w:proofErr w:type="spellEnd"/>
      <w:r w:rsidRPr="00D94A8B">
        <w:rPr>
          <w:rFonts w:ascii="Calibri" w:eastAsia="Calibri" w:hAnsi="Calibri"/>
        </w:rPr>
        <w:t xml:space="preserve"> un vecākas audzes vēra, gāršas, platlapju kūdrāja, </w:t>
      </w:r>
      <w:proofErr w:type="spellStart"/>
      <w:r w:rsidRPr="00D94A8B">
        <w:rPr>
          <w:rFonts w:ascii="Calibri" w:eastAsia="Calibri" w:hAnsi="Calibri"/>
        </w:rPr>
        <w:t>āreņa</w:t>
      </w:r>
      <w:proofErr w:type="spellEnd"/>
      <w:r w:rsidRPr="00D94A8B">
        <w:rPr>
          <w:rFonts w:ascii="Calibri" w:eastAsia="Calibri" w:hAnsi="Calibri"/>
        </w:rPr>
        <w:t xml:space="preserve"> un </w:t>
      </w:r>
      <w:proofErr w:type="spellStart"/>
      <w:r w:rsidRPr="00D94A8B">
        <w:rPr>
          <w:rFonts w:ascii="Calibri" w:eastAsia="Calibri" w:hAnsi="Calibri"/>
        </w:rPr>
        <w:t>kūdreņa</w:t>
      </w:r>
      <w:proofErr w:type="spellEnd"/>
      <w:r w:rsidRPr="00D94A8B">
        <w:rPr>
          <w:rFonts w:ascii="Calibri" w:eastAsia="Calibri" w:hAnsi="Calibri"/>
        </w:rPr>
        <w:t xml:space="preserve"> meža tipos. Piemērotākā apsaimniekošana šādās audzēs ir neiejaukšanās dabiskajā meža attīstībā, neveicot nekādu saimniecisko darbību (401).</w:t>
      </w:r>
    </w:p>
    <w:p w14:paraId="30DD273E" w14:textId="77777777" w:rsidR="00633086" w:rsidRDefault="00633086" w:rsidP="008B7CA8">
      <w:pPr>
        <w:keepNext/>
        <w:keepLines/>
        <w:jc w:val="both"/>
        <w:rPr>
          <w:rFonts w:ascii="Calibri" w:eastAsia="Calibri" w:hAnsi="Calibri"/>
          <w:b/>
        </w:rPr>
      </w:pPr>
    </w:p>
    <w:p w14:paraId="6289CD88" w14:textId="29A4C318" w:rsidR="008B7CA8" w:rsidRPr="00D94A8B" w:rsidRDefault="008B7CA8" w:rsidP="008B7CA8">
      <w:pPr>
        <w:keepNext/>
        <w:keepLines/>
        <w:jc w:val="both"/>
        <w:rPr>
          <w:rFonts w:ascii="Calibri" w:eastAsia="Calibri" w:hAnsi="Calibri"/>
        </w:rPr>
      </w:pPr>
      <w:r w:rsidRPr="00D94A8B">
        <w:rPr>
          <w:rFonts w:ascii="Calibri" w:eastAsia="Calibri" w:hAnsi="Calibri"/>
          <w:b/>
        </w:rPr>
        <w:t>9080* Staignāju meži</w:t>
      </w:r>
      <w:r w:rsidRPr="00D94A8B">
        <w:rPr>
          <w:rFonts w:ascii="Calibri" w:eastAsia="Calibri" w:hAnsi="Calibri"/>
        </w:rPr>
        <w:t xml:space="preserve"> </w:t>
      </w:r>
    </w:p>
    <w:p w14:paraId="6289CD89" w14:textId="77777777" w:rsidR="008B7CA8" w:rsidRPr="00D94A8B" w:rsidRDefault="008B7CA8" w:rsidP="008B7CA8">
      <w:pPr>
        <w:keepNext/>
        <w:keepLines/>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atbilstošu, dabiskiem mežiem raksturīgu, struktūru un elementu apjomu, veicinot retām un aizsargājamām sugām piemērotas dzīvotnes paplašināšanos. </w:t>
      </w:r>
    </w:p>
    <w:p w14:paraId="6289CD8A" w14:textId="77777777" w:rsidR="008B7CA8" w:rsidRPr="00D94A8B" w:rsidRDefault="008B7CA8" w:rsidP="008B7CA8">
      <w:pPr>
        <w:jc w:val="both"/>
        <w:rPr>
          <w:rFonts w:ascii="Calibri" w:eastAsia="Calibri" w:hAnsi="Calibri"/>
          <w:b/>
        </w:rPr>
      </w:pPr>
      <w:r w:rsidRPr="00D94A8B">
        <w:rPr>
          <w:rFonts w:ascii="Calibri" w:eastAsia="Calibri" w:hAnsi="Calibri"/>
          <w:b/>
        </w:rPr>
        <w:t>Īstenojami apsaimniekošanas pasākumi : B.2.1., B.2.2., B.2.3., B.2.4.</w:t>
      </w:r>
    </w:p>
    <w:p w14:paraId="6289CD8B" w14:textId="6102CB45" w:rsidR="008B7CA8" w:rsidRPr="00D94A8B" w:rsidRDefault="008B7CA8" w:rsidP="008B7CA8">
      <w:pPr>
        <w:jc w:val="both"/>
        <w:rPr>
          <w:rFonts w:ascii="Calibri" w:eastAsia="Calibri" w:hAnsi="Calibri"/>
        </w:rPr>
      </w:pPr>
      <w:r w:rsidRPr="00D94A8B">
        <w:rPr>
          <w:rFonts w:ascii="Calibri" w:eastAsia="Calibri" w:hAnsi="Calibri"/>
          <w:b/>
        </w:rPr>
        <w:t>Apsaimniekošana.</w:t>
      </w:r>
      <w:r w:rsidRPr="00D94A8B">
        <w:rPr>
          <w:rFonts w:ascii="Calibri" w:eastAsia="Calibri" w:hAnsi="Calibri"/>
        </w:rPr>
        <w:t xml:space="preserve"> Biotopa 9080* Staignāju meži piemērotākā apsaimniekošana ir neiejaukšanās meža attīstības dabiskajos procesos, visā biotopa platībā aizliedzot mežsaimniecisko darbību (401), kas balstās uz </w:t>
      </w:r>
      <w:r w:rsidR="00633086">
        <w:rPr>
          <w:rFonts w:ascii="Calibri" w:eastAsia="Calibri" w:hAnsi="Calibri"/>
        </w:rPr>
        <w:t>komerciālu koksnes ieguvi</w:t>
      </w:r>
      <w:r w:rsidRPr="00D94A8B">
        <w:rPr>
          <w:rFonts w:ascii="Calibri" w:eastAsia="Calibri" w:hAnsi="Calibri"/>
        </w:rPr>
        <w:t xml:space="preserve"> un mirušās koksnes izvākšanu. </w:t>
      </w:r>
    </w:p>
    <w:p w14:paraId="6289CD8C" w14:textId="15A9937D" w:rsidR="008B7CA8" w:rsidRPr="00D94A8B" w:rsidRDefault="008B7CA8" w:rsidP="008B7CA8">
      <w:pPr>
        <w:jc w:val="both"/>
        <w:rPr>
          <w:rFonts w:ascii="Calibri" w:eastAsia="Calibri" w:hAnsi="Calibri"/>
        </w:rPr>
      </w:pPr>
      <w:r w:rsidRPr="00D94A8B">
        <w:rPr>
          <w:rFonts w:ascii="Calibri" w:eastAsia="Calibri" w:hAnsi="Calibri"/>
        </w:rPr>
        <w:t xml:space="preserve">Būtisks pasākums ir susināšanas novēršana, atjaunojot dabisko hidroloģisko režīmu (420) – meliorācijas sistēmu likvidēšana. Pirms pasākumiem hidroloģiskā režīma atjaunošanai veicama ātri </w:t>
      </w:r>
      <w:r w:rsidR="00342981" w:rsidRPr="00D94A8B">
        <w:rPr>
          <w:rFonts w:ascii="Calibri" w:eastAsia="Calibri" w:hAnsi="Calibri"/>
        </w:rPr>
        <w:t>augoš</w:t>
      </w:r>
      <w:r w:rsidR="00342981">
        <w:rPr>
          <w:rFonts w:ascii="Calibri" w:eastAsia="Calibri" w:hAnsi="Calibri"/>
        </w:rPr>
        <w:t>u</w:t>
      </w:r>
      <w:r w:rsidR="00342981" w:rsidRPr="00D94A8B">
        <w:rPr>
          <w:rFonts w:ascii="Calibri" w:eastAsia="Calibri" w:hAnsi="Calibri"/>
        </w:rPr>
        <w:t xml:space="preserve"> eg</w:t>
      </w:r>
      <w:r w:rsidR="00342981">
        <w:rPr>
          <w:rFonts w:ascii="Calibri" w:eastAsia="Calibri" w:hAnsi="Calibri"/>
        </w:rPr>
        <w:t>ļu</w:t>
      </w:r>
      <w:r w:rsidR="00342981" w:rsidRPr="00D94A8B">
        <w:rPr>
          <w:rFonts w:ascii="Calibri" w:eastAsia="Calibri" w:hAnsi="Calibri"/>
        </w:rPr>
        <w:t xml:space="preserve"> </w:t>
      </w:r>
      <w:r w:rsidRPr="00D94A8B">
        <w:rPr>
          <w:rFonts w:ascii="Calibri" w:eastAsia="Calibri" w:hAnsi="Calibri"/>
        </w:rPr>
        <w:t xml:space="preserve">izciršana (412), izvācot koku atliekas no biotopa. Egles ciršanu ieteicams veikt poligonos, kur hidroloģiskā režīma atjaunošana nav iespējama, bet joprojām saglabājas palielināti mitruma apstākļi un biotopa attīstība nav notikusi </w:t>
      </w:r>
      <w:r w:rsidR="00DC026A">
        <w:rPr>
          <w:rFonts w:ascii="Calibri" w:eastAsia="Calibri" w:hAnsi="Calibri"/>
        </w:rPr>
        <w:t xml:space="preserve">vai nav paredzama </w:t>
      </w:r>
      <w:r w:rsidRPr="00D94A8B">
        <w:rPr>
          <w:rFonts w:ascii="Calibri" w:eastAsia="Calibri" w:hAnsi="Calibri"/>
        </w:rPr>
        <w:t xml:space="preserve">cita aizsargājamā biotopa (9010* Veci vai dabiski </w:t>
      </w:r>
      <w:proofErr w:type="spellStart"/>
      <w:r w:rsidRPr="00D94A8B">
        <w:rPr>
          <w:rFonts w:ascii="Calibri" w:eastAsia="Calibri" w:hAnsi="Calibri"/>
        </w:rPr>
        <w:t>boreāli</w:t>
      </w:r>
      <w:proofErr w:type="spellEnd"/>
      <w:r w:rsidRPr="00D94A8B">
        <w:rPr>
          <w:rFonts w:ascii="Calibri" w:eastAsia="Calibri" w:hAnsi="Calibri"/>
        </w:rPr>
        <w:t xml:space="preserve"> meži, 9050 Lakstaugiem bagāti egļu meži) virzienā.</w:t>
      </w:r>
    </w:p>
    <w:p w14:paraId="6289CD8D" w14:textId="0CE855ED" w:rsidR="008B7CA8" w:rsidRDefault="008B7CA8" w:rsidP="008B7CA8">
      <w:pPr>
        <w:jc w:val="both"/>
        <w:rPr>
          <w:rFonts w:ascii="Calibri" w:eastAsia="Calibri" w:hAnsi="Calibri"/>
        </w:rPr>
      </w:pPr>
      <w:r w:rsidRPr="00D94A8B">
        <w:rPr>
          <w:rFonts w:ascii="Calibri" w:eastAsia="Calibri" w:hAnsi="Calibri"/>
        </w:rPr>
        <w:t xml:space="preserve">Ap biotopa poligoniem nepieciešams noteikt vismaz 25 - 30 m platu buferzonu ar mērķi saglabāt esošos mitruma un gaismas apstākļus, kādiem piemērojušās biotopā sastopamās sugas. Vienlaikus plānojama jaunu biotopa platību veidošana piegulošajās platībās, palielinot meža vienlaidus teritoriju. Nākotnes biotopi veidojami pārmitrās melnalkšņa </w:t>
      </w:r>
      <w:proofErr w:type="spellStart"/>
      <w:r w:rsidRPr="00D94A8B">
        <w:rPr>
          <w:rFonts w:ascii="Calibri" w:eastAsia="Calibri" w:hAnsi="Calibri"/>
          <w:i/>
        </w:rPr>
        <w:t>Alnus</w:t>
      </w:r>
      <w:proofErr w:type="spellEnd"/>
      <w:r w:rsidRPr="00D94A8B">
        <w:rPr>
          <w:rFonts w:ascii="Calibri" w:eastAsia="Calibri" w:hAnsi="Calibri"/>
          <w:i/>
        </w:rPr>
        <w:t xml:space="preserve"> </w:t>
      </w:r>
      <w:proofErr w:type="spellStart"/>
      <w:r w:rsidRPr="00D94A8B">
        <w:rPr>
          <w:rFonts w:ascii="Calibri" w:eastAsia="Calibri" w:hAnsi="Calibri"/>
          <w:i/>
        </w:rPr>
        <w:t>glutinosa</w:t>
      </w:r>
      <w:proofErr w:type="spellEnd"/>
      <w:r w:rsidRPr="00D94A8B">
        <w:rPr>
          <w:rFonts w:ascii="Calibri" w:eastAsia="Calibri" w:hAnsi="Calibri"/>
        </w:rPr>
        <w:t xml:space="preserve">, purva bērza </w:t>
      </w:r>
      <w:proofErr w:type="spellStart"/>
      <w:r w:rsidRPr="00D94A8B">
        <w:rPr>
          <w:rFonts w:ascii="Calibri" w:eastAsia="Calibri" w:hAnsi="Calibri"/>
          <w:i/>
        </w:rPr>
        <w:t>Betula</w:t>
      </w:r>
      <w:proofErr w:type="spellEnd"/>
      <w:r w:rsidRPr="00D94A8B">
        <w:rPr>
          <w:rFonts w:ascii="Calibri" w:eastAsia="Calibri" w:hAnsi="Calibri"/>
          <w:i/>
        </w:rPr>
        <w:t xml:space="preserve"> </w:t>
      </w:r>
      <w:proofErr w:type="spellStart"/>
      <w:r w:rsidRPr="00D94A8B">
        <w:rPr>
          <w:rFonts w:ascii="Calibri" w:eastAsia="Calibri" w:hAnsi="Calibri"/>
          <w:i/>
        </w:rPr>
        <w:t>pubescens</w:t>
      </w:r>
      <w:proofErr w:type="spellEnd"/>
      <w:r w:rsidRPr="00D94A8B">
        <w:rPr>
          <w:rFonts w:ascii="Calibri" w:eastAsia="Calibri" w:hAnsi="Calibri"/>
        </w:rPr>
        <w:t xml:space="preserve"> vai to mistrojuma audzēs, kā arī nosusinātās melnalkšņa audzēs. Pārmitrajos meža tipos (dumbrājs, liekņa) līdz trīsdesmit gadu vecumam apsaimniekošana nav nepieciešama (424 neiejaukšanās). Virs 30 gadu vecumam iespējama speciālās cirtes (412) veikšana, ierobežojot ātri augošas egles izplatību. Nosusināto mežu apsaimniekošanas pasākuma noteikšanai nepieciešama katra nogabala apsekošana dabā, izvērtējot situāciju. Ciršu veidu un apsaimniekošanas nepieciešamību nosaka sugu un biotopu aizsardzības jom</w:t>
      </w:r>
      <w:r w:rsidR="00980EB3">
        <w:rPr>
          <w:rFonts w:ascii="Calibri" w:eastAsia="Calibri" w:hAnsi="Calibri"/>
        </w:rPr>
        <w:t>ā sertificēts</w:t>
      </w:r>
      <w:r w:rsidRPr="00D94A8B">
        <w:rPr>
          <w:rFonts w:ascii="Calibri" w:eastAsia="Calibri" w:hAnsi="Calibri"/>
        </w:rPr>
        <w:t xml:space="preserve"> eksperts ar specializāciju mežu un virsāju biotopi.</w:t>
      </w:r>
    </w:p>
    <w:p w14:paraId="0E7D2746" w14:textId="77777777" w:rsidR="00980EB3" w:rsidRPr="00D94A8B" w:rsidRDefault="00980EB3" w:rsidP="008B7CA8">
      <w:pPr>
        <w:jc w:val="both"/>
        <w:rPr>
          <w:rFonts w:ascii="Calibri" w:eastAsia="Calibri" w:hAnsi="Calibri"/>
        </w:rPr>
      </w:pPr>
    </w:p>
    <w:p w14:paraId="6289CD8E"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9160 Ozolu meži </w:t>
      </w:r>
    </w:p>
    <w:p w14:paraId="6289CD8F"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un palielināt esošo biotopa platību, nodrošinot dabiskiem mežiem raksturīgu, retām un aizsargājamām augu un dzīvnieku sugām nepieciešamu, elementu un struktūru saglabāšanu. </w:t>
      </w:r>
    </w:p>
    <w:p w14:paraId="6289CD90"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 B.2.1., B.2.2., </w:t>
      </w:r>
      <w:r w:rsidRPr="00D94A8B">
        <w:rPr>
          <w:rFonts w:ascii="Calibri" w:eastAsia="Calibri" w:hAnsi="Calibri" w:cs="Calibri"/>
          <w:b/>
        </w:rPr>
        <w:t>B.2.3.,</w:t>
      </w:r>
      <w:r w:rsidRPr="00D94A8B">
        <w:rPr>
          <w:rFonts w:ascii="Calibri" w:eastAsia="Calibri" w:hAnsi="Calibri"/>
        </w:rPr>
        <w:t xml:space="preserve"> </w:t>
      </w:r>
      <w:r w:rsidRPr="00D94A8B">
        <w:rPr>
          <w:rFonts w:ascii="Calibri" w:eastAsia="Calibri" w:hAnsi="Calibri" w:cs="Calibri"/>
          <w:b/>
        </w:rPr>
        <w:t>B.2.4.</w:t>
      </w:r>
    </w:p>
    <w:p w14:paraId="6289CD91" w14:textId="48351C05" w:rsidR="008B7CA8" w:rsidRPr="00D94A8B" w:rsidRDefault="008B7CA8" w:rsidP="008B7CA8">
      <w:pPr>
        <w:jc w:val="both"/>
        <w:rPr>
          <w:rFonts w:ascii="Calibri" w:eastAsia="Calibri" w:hAnsi="Calibri"/>
        </w:rPr>
      </w:pPr>
      <w:r w:rsidRPr="00D94A8B">
        <w:rPr>
          <w:rFonts w:ascii="Calibri" w:eastAsia="Calibri" w:hAnsi="Calibri"/>
          <w:b/>
        </w:rPr>
        <w:lastRenderedPageBreak/>
        <w:t>Apsaimniekošana:</w:t>
      </w:r>
      <w:r w:rsidRPr="00D94A8B">
        <w:rPr>
          <w:rFonts w:ascii="Calibri" w:eastAsia="Calibri" w:hAnsi="Calibri"/>
        </w:rPr>
        <w:t xml:space="preserve"> Piemērotākā apsaimniekošana biotopa labvēlīga aizsardzības statusa nodrošināšanai ir neiejaukšanās, neveicot nekādu saimniecisko darbību biotopā. Iespējama biotopa kvalitātes paaugstināšana poligonos, kur trūkst atsevišķu struktūras elementu vai veidojas neraksturīga struktūra. Veicot jebkādus apsaimniekošanas pasākumus, ir </w:t>
      </w:r>
      <w:r w:rsidR="00980EB3">
        <w:rPr>
          <w:rFonts w:ascii="Calibri" w:eastAsia="Calibri" w:hAnsi="Calibri"/>
        </w:rPr>
        <w:t xml:space="preserve">pēc iespējas </w:t>
      </w:r>
      <w:r w:rsidRPr="00D94A8B">
        <w:rPr>
          <w:rFonts w:ascii="Calibri" w:eastAsia="Calibri" w:hAnsi="Calibri"/>
        </w:rPr>
        <w:t xml:space="preserve">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Pasākumu veids, apjoms un veikšanas process </w:t>
      </w:r>
      <w:r w:rsidR="00593912">
        <w:rPr>
          <w:rFonts w:ascii="Calibri" w:eastAsia="Calibri" w:hAnsi="Calibri"/>
        </w:rPr>
        <w:t>pie</w:t>
      </w:r>
      <w:r w:rsidRPr="00D94A8B">
        <w:rPr>
          <w:rFonts w:ascii="Calibri" w:eastAsia="Calibri" w:hAnsi="Calibri"/>
        </w:rPr>
        <w:t>s</w:t>
      </w:r>
      <w:r w:rsidR="00593912">
        <w:rPr>
          <w:rFonts w:ascii="Calibri" w:eastAsia="Calibri" w:hAnsi="Calibri"/>
        </w:rPr>
        <w:t>kaņojams konkrētajā vietā sastopamo reto un aizsargājamo dzīvn</w:t>
      </w:r>
      <w:r w:rsidRPr="00D94A8B">
        <w:rPr>
          <w:rFonts w:ascii="Calibri" w:eastAsia="Calibri" w:hAnsi="Calibri"/>
        </w:rPr>
        <w:t>ieku un augu sugu eksistencei nepieciešamajiem apstākļiem.</w:t>
      </w:r>
    </w:p>
    <w:p w14:paraId="6289CD92" w14:textId="3FFD6643" w:rsidR="008B7CA8" w:rsidRPr="00D94A8B" w:rsidRDefault="008B7CA8" w:rsidP="008B7CA8">
      <w:pPr>
        <w:jc w:val="both"/>
        <w:rPr>
          <w:rFonts w:ascii="Calibri" w:eastAsia="Calibri" w:hAnsi="Calibri"/>
        </w:rPr>
      </w:pPr>
      <w:r w:rsidRPr="00D94A8B">
        <w:rPr>
          <w:rFonts w:ascii="Calibri" w:eastAsia="Calibri" w:hAnsi="Calibri"/>
        </w:rPr>
        <w:t xml:space="preserve">Biotopā 9160 Ozolu meži aizliegts veikt mežsaimniecisko darbību (401), kas virzīta uz </w:t>
      </w:r>
      <w:r w:rsidR="00593912">
        <w:rPr>
          <w:rFonts w:ascii="Calibri" w:eastAsia="Calibri" w:hAnsi="Calibri"/>
        </w:rPr>
        <w:t>komerciālu koksnes ieguvi</w:t>
      </w:r>
      <w:r w:rsidRPr="00D94A8B">
        <w:rPr>
          <w:rFonts w:ascii="Calibri" w:eastAsia="Calibri" w:hAnsi="Calibri"/>
        </w:rPr>
        <w:t xml:space="preserve"> un mirušās koksnes izvākšanu.</w:t>
      </w:r>
    </w:p>
    <w:p w14:paraId="6289CD93" w14:textId="7748F7CC" w:rsidR="008B7CA8" w:rsidRPr="00D94A8B" w:rsidRDefault="008B7CA8" w:rsidP="008B7CA8">
      <w:pPr>
        <w:jc w:val="both"/>
        <w:rPr>
          <w:rFonts w:ascii="Calibri" w:eastAsia="Calibri" w:hAnsi="Calibri"/>
        </w:rPr>
      </w:pPr>
      <w:r w:rsidRPr="00D94A8B">
        <w:rPr>
          <w:rFonts w:ascii="Calibri" w:eastAsia="Calibri" w:hAnsi="Calibri"/>
        </w:rPr>
        <w:t xml:space="preserve">Biotopa poligonos bieži konstatēta </w:t>
      </w:r>
      <w:r w:rsidR="00C1015C">
        <w:rPr>
          <w:rFonts w:ascii="Calibri" w:eastAsia="Calibri" w:hAnsi="Calibri"/>
        </w:rPr>
        <w:t xml:space="preserve">palielināts </w:t>
      </w:r>
      <w:proofErr w:type="spellStart"/>
      <w:r w:rsidR="00C1015C">
        <w:rPr>
          <w:rFonts w:ascii="Calibri" w:eastAsia="Calibri" w:hAnsi="Calibri"/>
        </w:rPr>
        <w:t>eglers</w:t>
      </w:r>
      <w:proofErr w:type="spellEnd"/>
      <w:r w:rsidR="00C1015C">
        <w:rPr>
          <w:rFonts w:ascii="Calibri" w:eastAsia="Calibri" w:hAnsi="Calibri"/>
        </w:rPr>
        <w:t xml:space="preserve"> īpatsvars</w:t>
      </w:r>
      <w:r w:rsidRPr="00D94A8B">
        <w:rPr>
          <w:rFonts w:ascii="Calibri" w:eastAsia="Calibri" w:hAnsi="Calibri"/>
        </w:rPr>
        <w:t xml:space="preserve"> vai blīva krūmu stāva veidošanās. Egles izplatības samazināšanai iespējams veikt speciālo cirti platlapju īpatsvara palielināšanai audzē (412). Koku izciršana var radīt krasas izmaiņas biotopā, kuru rezultātā var veidoties blīvāks krūmu stāvs, ieviesties ekspansīvas lakstaugu sugas, apdraudot reto, ar ilgstošu, stabilu meža attīstību saistīto sugu eksistenci. Lai neveidotos krasas vides apstākļu izmaiņas, ciršanu ieteicams veikt pakāpeniski, vairāku gadu garumā, katru gadu izcērtot atsevišķus kokus, veicot krūmu un lakstaugu stāvā augošo egļu izzāģēšanu. Egļu daļas no biotopa jāizvāc. Krūmu stāva biezības samazināšanai nepieciešama krūmu retināšana (408), saglabājot platlapju koku, īpaši ozolu un liepu, paaugu. Lai pasargātu jaunos kociņus no nograušanas, tos ieteicams aprīkot ar aizsardzības līdzekļiem – caurulēm, spirālēm utt., vai iespējams izmantot </w:t>
      </w:r>
      <w:proofErr w:type="spellStart"/>
      <w:r w:rsidRPr="00D94A8B">
        <w:rPr>
          <w:rFonts w:ascii="Calibri" w:eastAsia="Calibri" w:hAnsi="Calibri"/>
        </w:rPr>
        <w:t>repelentus</w:t>
      </w:r>
      <w:proofErr w:type="spellEnd"/>
      <w:r w:rsidRPr="00D94A8B">
        <w:rPr>
          <w:rFonts w:ascii="Calibri" w:eastAsia="Calibri" w:hAnsi="Calibri"/>
        </w:rPr>
        <w:t>, apsmērējot koku galotnes un zaru galus.</w:t>
      </w:r>
    </w:p>
    <w:p w14:paraId="6289CD94" w14:textId="77777777" w:rsidR="008B7CA8" w:rsidRPr="00D94A8B" w:rsidRDefault="008B7CA8" w:rsidP="008B7CA8">
      <w:pPr>
        <w:jc w:val="both"/>
        <w:rPr>
          <w:rFonts w:ascii="Calibri" w:eastAsia="Calibri" w:hAnsi="Calibri"/>
        </w:rPr>
      </w:pPr>
      <w:r w:rsidRPr="00D94A8B">
        <w:rPr>
          <w:rFonts w:ascii="Calibri" w:eastAsia="Calibri" w:hAnsi="Calibri"/>
        </w:rPr>
        <w:t>Nogabalos, kuros sastopami bioloģiski veci koki, kas nozīmīgi augu un dzīvnieku daudzveidības saglabāšanai, koku vainaga projekcijas zonā ieteicams veikt jaunāko koku izzāģēšanu (409).</w:t>
      </w:r>
    </w:p>
    <w:p w14:paraId="6289CD95" w14:textId="77777777" w:rsidR="00532219" w:rsidRPr="00D94A8B" w:rsidRDefault="00532219" w:rsidP="00532219">
      <w:pPr>
        <w:jc w:val="both"/>
        <w:rPr>
          <w:rFonts w:ascii="Calibri" w:eastAsia="Calibri" w:hAnsi="Calibri"/>
        </w:rPr>
      </w:pPr>
      <w:r w:rsidRPr="00D94A8B">
        <w:rPr>
          <w:rFonts w:ascii="Calibri" w:eastAsia="Calibri" w:hAnsi="Calibri"/>
        </w:rPr>
        <w:t xml:space="preserve">ĶNP teritorijā divos biotopa poligonos (pie </w:t>
      </w:r>
      <w:proofErr w:type="spellStart"/>
      <w:r w:rsidRPr="00D94A8B">
        <w:rPr>
          <w:rFonts w:ascii="Calibri" w:eastAsia="Calibri" w:hAnsi="Calibri"/>
        </w:rPr>
        <w:t>Vēršupītes</w:t>
      </w:r>
      <w:proofErr w:type="spellEnd"/>
      <w:r w:rsidRPr="00D94A8B">
        <w:rPr>
          <w:rFonts w:ascii="Calibri" w:eastAsia="Calibri" w:hAnsi="Calibri"/>
        </w:rPr>
        <w:t xml:space="preserve"> uz dienvidiem no Līdumnieku mājām un uz austrumiem no Dunduru pļavām) konstatēta nosusināšanās ietekme, kuras rezultātā biotops </w:t>
      </w:r>
      <w:proofErr w:type="spellStart"/>
      <w:r w:rsidRPr="00D94A8B">
        <w:rPr>
          <w:rFonts w:ascii="Calibri" w:eastAsia="Calibri" w:hAnsi="Calibri"/>
        </w:rPr>
        <w:t>pārkrūmojas</w:t>
      </w:r>
      <w:proofErr w:type="spellEnd"/>
      <w:r w:rsidRPr="00D94A8B">
        <w:rPr>
          <w:rFonts w:ascii="Calibri" w:eastAsia="Calibri" w:hAnsi="Calibri"/>
        </w:rPr>
        <w:t>. Hidroloģiskā režīma atjaunošanu (420), nepieciešams veikt divos biotopa poligonos.</w:t>
      </w:r>
    </w:p>
    <w:p w14:paraId="760918BC" w14:textId="77777777" w:rsidR="008343B7" w:rsidRPr="008343B7" w:rsidRDefault="008B7CA8" w:rsidP="00151549">
      <w:pPr>
        <w:jc w:val="both"/>
        <w:rPr>
          <w:rFonts w:ascii="Calibri" w:eastAsia="Calibri" w:hAnsi="Calibri"/>
        </w:rPr>
      </w:pPr>
      <w:r w:rsidRPr="00D94A8B">
        <w:rPr>
          <w:rFonts w:ascii="Calibri" w:eastAsia="Calibri" w:hAnsi="Calibri"/>
        </w:rPr>
        <w:t xml:space="preserve">Ozolu meži ĶNP teritorijā sastopami mazā platībā, fragmentāri, ieteicama nākotnes biotopu veidošana jaunās mežaudzēs, kurās koku stāvā dominē egle. Šādos nogabalos veicamas speciālas cirtes egles īpatsvara samazināšanai un platlapju saglabāšanai (412). </w:t>
      </w:r>
      <w:r w:rsidR="008343B7" w:rsidRPr="008343B7">
        <w:rPr>
          <w:rFonts w:ascii="Calibri" w:eastAsia="Calibri" w:hAnsi="Calibri"/>
        </w:rPr>
        <w:t>Ciršu veidu un apsaimniekošanas nepieciešamību nosaka sugu un biotopu aizsardzības jomā sertificēts eksperts ar specializāciju mežu un virsāju biotopi.</w:t>
      </w:r>
    </w:p>
    <w:p w14:paraId="6289CD96" w14:textId="3DD9AEDE" w:rsidR="008B7CA8" w:rsidRDefault="008B7CA8" w:rsidP="008B7CA8">
      <w:pPr>
        <w:jc w:val="both"/>
        <w:rPr>
          <w:rFonts w:ascii="Calibri" w:eastAsia="Calibri" w:hAnsi="Calibri"/>
        </w:rPr>
      </w:pPr>
    </w:p>
    <w:p w14:paraId="533FE4B2" w14:textId="77777777" w:rsidR="00174874" w:rsidRPr="00D94A8B" w:rsidRDefault="00174874" w:rsidP="008B7CA8">
      <w:pPr>
        <w:jc w:val="both"/>
        <w:rPr>
          <w:rFonts w:ascii="Calibri" w:eastAsia="Calibri" w:hAnsi="Calibri"/>
        </w:rPr>
      </w:pPr>
    </w:p>
    <w:p w14:paraId="6289CD97"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9180* Nogāžu un gravu meži </w:t>
      </w:r>
    </w:p>
    <w:p w14:paraId="6289CD98"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esošo biotopa platību, nodrošinot dabiskiem mežiem raksturīgu, retām un aizsargājamām augu un dzīvnieku sugām nepieciešamu, elementu un struktūru saglabāšanu. </w:t>
      </w:r>
    </w:p>
    <w:p w14:paraId="6289CD99"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 B.2.1., </w:t>
      </w:r>
      <w:r w:rsidRPr="00D94A8B">
        <w:rPr>
          <w:rFonts w:ascii="Calibri" w:eastAsia="Calibri" w:hAnsi="Calibri" w:cs="Calibri"/>
          <w:b/>
        </w:rPr>
        <w:t>B.2.2.</w:t>
      </w:r>
    </w:p>
    <w:p w14:paraId="6289CD9B" w14:textId="618BF658" w:rsidR="008B7CA8" w:rsidRPr="00D94A8B" w:rsidRDefault="008B7CA8" w:rsidP="008B7CA8">
      <w:pPr>
        <w:jc w:val="both"/>
        <w:rPr>
          <w:rFonts w:ascii="Calibri" w:eastAsia="Calibri" w:hAnsi="Calibri"/>
        </w:rPr>
      </w:pPr>
      <w:r w:rsidRPr="00D94A8B">
        <w:rPr>
          <w:rFonts w:ascii="Calibri" w:eastAsia="Calibri" w:hAnsi="Calibri"/>
          <w:b/>
        </w:rPr>
        <w:t>Apsaimniekošana:</w:t>
      </w:r>
      <w:r w:rsidRPr="00D94A8B">
        <w:rPr>
          <w:rFonts w:ascii="Calibri" w:eastAsia="Calibri" w:hAnsi="Calibri"/>
        </w:rPr>
        <w:t xml:space="preserve"> piemērotākā apsaimniekošana biotopa labvēlīga aizsardzības statusa nodrošināšanai ir neiejaukšanās, neveicot nekādu saimniecisko darbību biotopā. Iespējama biotopa kvalitātes paaugstināšana poligonos, kur trūkst atsevišķu struktūras elementu vai veidojas neraksturīga struktūra. Veicot jebkādus apsaimniekošanas pasākumus,</w:t>
      </w:r>
      <w:r w:rsidR="008E2673">
        <w:rPr>
          <w:rFonts w:ascii="Calibri" w:eastAsia="Calibri" w:hAnsi="Calibri"/>
        </w:rPr>
        <w:t xml:space="preserve"> pēc iespējas</w:t>
      </w:r>
      <w:r w:rsidRPr="00D94A8B">
        <w:rPr>
          <w:rFonts w:ascii="Calibri" w:eastAsia="Calibri" w:hAnsi="Calibri"/>
        </w:rPr>
        <w:t xml:space="preserve"> ir 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w:t>
      </w:r>
      <w:r w:rsidR="008E2673" w:rsidRPr="008E2673">
        <w:rPr>
          <w:rFonts w:ascii="Calibri" w:eastAsia="Calibri" w:hAnsi="Calibri"/>
        </w:rPr>
        <w:t xml:space="preserve">Pasākumu veids, apjoms un veikšanas process </w:t>
      </w:r>
      <w:r w:rsidR="008E2673" w:rsidRPr="008E2673">
        <w:rPr>
          <w:rFonts w:ascii="Calibri" w:eastAsia="Calibri" w:hAnsi="Calibri"/>
        </w:rPr>
        <w:lastRenderedPageBreak/>
        <w:t>pieskaņojams konkrētajā vietā sastopamo reto un aizsargājamo dzīvnieku un augu sugu eksistencei nepieciešamajiem apstākļiem.</w:t>
      </w:r>
      <w:r w:rsidR="008E2673">
        <w:rPr>
          <w:rFonts w:ascii="Calibri" w:eastAsia="Calibri" w:hAnsi="Calibri"/>
        </w:rPr>
        <w:t xml:space="preserve"> </w:t>
      </w:r>
      <w:r w:rsidRPr="00D94A8B">
        <w:rPr>
          <w:rFonts w:ascii="Calibri" w:eastAsia="Calibri" w:hAnsi="Calibri"/>
        </w:rPr>
        <w:t xml:space="preserve">Biotopā 9180 Nogāžu un gravu meži aizliegts veikt mežsaimniecisko darbību (401), kas virzīta uz </w:t>
      </w:r>
      <w:r w:rsidR="008E2673">
        <w:rPr>
          <w:rFonts w:ascii="Calibri" w:eastAsia="Calibri" w:hAnsi="Calibri"/>
        </w:rPr>
        <w:t>komerciālu koksnes ieguvi</w:t>
      </w:r>
      <w:r w:rsidRPr="00D94A8B">
        <w:rPr>
          <w:rFonts w:ascii="Calibri" w:eastAsia="Calibri" w:hAnsi="Calibri"/>
        </w:rPr>
        <w:t xml:space="preserve"> un mirušās koksnes izvākšanu.</w:t>
      </w:r>
    </w:p>
    <w:p w14:paraId="6289CD9C" w14:textId="77777777" w:rsidR="008B7CA8" w:rsidRDefault="008B7CA8" w:rsidP="008B7CA8">
      <w:pPr>
        <w:jc w:val="both"/>
        <w:rPr>
          <w:rFonts w:ascii="Calibri" w:eastAsia="Calibri" w:hAnsi="Calibri"/>
        </w:rPr>
      </w:pPr>
      <w:r w:rsidRPr="00D94A8B">
        <w:rPr>
          <w:rFonts w:ascii="Calibri" w:eastAsia="Calibri" w:hAnsi="Calibri"/>
        </w:rPr>
        <w:t xml:space="preserve">Poligonos, kur sastopami bioloģiski veci koki, kas nozīmīgi augu un dzīvnieku daudzveidības saglabāšanai, koku vainaga projekcijas zonā ieteicams veikt jaunāko koku izzāģēšanu, atsedzot tos saulei (409). Atēnošana jāveic pakāpeniski un tikai tad, ja tā neradīs nelabvēlīgu ietekmi uz citām aizsargājamām sugām. Lielākie stumbri un zari (izņemot egli), kas pārsniedz 25 cm diametru, novietojami turpat mežaudzē, palielinot mirušās koksnes apjomu. </w:t>
      </w:r>
    </w:p>
    <w:p w14:paraId="62DD82EF" w14:textId="77777777" w:rsidR="00DA4588" w:rsidRPr="00D94A8B" w:rsidRDefault="00DA4588" w:rsidP="008B7CA8">
      <w:pPr>
        <w:jc w:val="both"/>
        <w:rPr>
          <w:rFonts w:ascii="Calibri" w:eastAsia="Calibri" w:hAnsi="Calibri"/>
        </w:rPr>
      </w:pPr>
    </w:p>
    <w:p w14:paraId="6289CD9D"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 xml:space="preserve">91D0* Purvaini meži </w:t>
      </w:r>
    </w:p>
    <w:p w14:paraId="6289CD9E"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 xml:space="preserve">Īstenojami apsaimniekošanas pasākumi : B.2.1., B.2.2., </w:t>
      </w:r>
      <w:r w:rsidRPr="00D94A8B">
        <w:rPr>
          <w:rFonts w:ascii="Calibri" w:eastAsia="Calibri" w:hAnsi="Calibri" w:cs="Calibri"/>
          <w:b/>
        </w:rPr>
        <w:t>B.2.3.</w:t>
      </w:r>
    </w:p>
    <w:p w14:paraId="6289CD9F" w14:textId="77777777" w:rsidR="008B7CA8" w:rsidRPr="00D94A8B" w:rsidRDefault="008B7CA8" w:rsidP="008B7CA8">
      <w:pPr>
        <w:keepNext/>
        <w:keepLines/>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atbilstošu, dabiskiem mežiem raksturīgu, struktūru un elementu apjomu, veicinot retām un aizsargājamām sugām piemērotas dzīvotnes paplašināšanos.</w:t>
      </w:r>
    </w:p>
    <w:p w14:paraId="6289CDA0" w14:textId="517679B7" w:rsidR="008B7CA8" w:rsidRPr="00D94A8B" w:rsidRDefault="008B7CA8" w:rsidP="008B7CA8">
      <w:pPr>
        <w:jc w:val="both"/>
        <w:rPr>
          <w:rFonts w:ascii="Calibri" w:eastAsia="Calibri" w:hAnsi="Calibri"/>
        </w:rPr>
      </w:pPr>
      <w:r w:rsidRPr="00D94A8B">
        <w:rPr>
          <w:rFonts w:ascii="Calibri" w:eastAsia="Calibri" w:hAnsi="Calibri"/>
          <w:b/>
        </w:rPr>
        <w:t>Apsaimniekošana.</w:t>
      </w:r>
      <w:r w:rsidRPr="00D94A8B">
        <w:rPr>
          <w:rFonts w:ascii="Calibri" w:eastAsia="Calibri" w:hAnsi="Calibri"/>
        </w:rPr>
        <w:t xml:space="preserve"> Biotopa 91D0* Purvaini meži piemērotākā apsaimniekošana ir neiejaukšanās meža attīstības dabiskajos procesos, visā biotopa platībā aizliedzot mežsaimniecisko darbību (401), kas balstās uz </w:t>
      </w:r>
      <w:r w:rsidR="00DA4588">
        <w:rPr>
          <w:rFonts w:ascii="Calibri" w:eastAsia="Calibri" w:hAnsi="Calibri"/>
        </w:rPr>
        <w:t>komerciālu koksnes ieguvi</w:t>
      </w:r>
      <w:r w:rsidRPr="00D94A8B">
        <w:rPr>
          <w:rFonts w:ascii="Calibri" w:eastAsia="Calibri" w:hAnsi="Calibri"/>
        </w:rPr>
        <w:t xml:space="preserve"> un mirušās koksnes izvākšanu. </w:t>
      </w:r>
    </w:p>
    <w:p w14:paraId="2D776281" w14:textId="3F4C68E2" w:rsidR="00DA4588" w:rsidRPr="00D94A8B" w:rsidRDefault="008B7CA8" w:rsidP="008B7CA8">
      <w:pPr>
        <w:jc w:val="both"/>
        <w:rPr>
          <w:rFonts w:ascii="Calibri" w:eastAsia="Calibri" w:hAnsi="Calibri"/>
        </w:rPr>
      </w:pPr>
      <w:r w:rsidRPr="00D94A8B">
        <w:rPr>
          <w:rFonts w:ascii="Calibri" w:eastAsia="Calibri" w:hAnsi="Calibri"/>
        </w:rPr>
        <w:t>Būtisks pasākums biotopa saglabāšanai ir nosusināšanas novēršana, atjaunojot dabisko hidroloģisko režīmu (420). Veicot jebkādus apsaimniekošanas pasākumus,</w:t>
      </w:r>
      <w:r w:rsidR="00DA4588">
        <w:rPr>
          <w:rFonts w:ascii="Calibri" w:eastAsia="Calibri" w:hAnsi="Calibri"/>
        </w:rPr>
        <w:t xml:space="preserve"> pēc iespējas</w:t>
      </w:r>
      <w:r w:rsidRPr="00D94A8B">
        <w:rPr>
          <w:rFonts w:ascii="Calibri" w:eastAsia="Calibri" w:hAnsi="Calibri"/>
        </w:rPr>
        <w:t xml:space="preserve"> ir jāsaglabā visi mežā esošie </w:t>
      </w:r>
      <w:proofErr w:type="spellStart"/>
      <w:r w:rsidRPr="00D94A8B">
        <w:rPr>
          <w:rFonts w:ascii="Calibri" w:eastAsia="Calibri" w:hAnsi="Calibri"/>
        </w:rPr>
        <w:t>sausokņi</w:t>
      </w:r>
      <w:proofErr w:type="spellEnd"/>
      <w:r w:rsidRPr="00D94A8B">
        <w:rPr>
          <w:rFonts w:ascii="Calibri" w:eastAsia="Calibri" w:hAnsi="Calibri"/>
        </w:rPr>
        <w:t xml:space="preserve">, kukaiņu skartie koki un kritalas. </w:t>
      </w:r>
      <w:r w:rsidR="00DA4588" w:rsidRPr="00DA4588">
        <w:rPr>
          <w:rFonts w:ascii="Calibri" w:eastAsia="Calibri" w:hAnsi="Calibri"/>
        </w:rPr>
        <w:t>Pasākumu veids, apjoms un veikšanas process pieskaņojams konkrētajā vietā sastopamo reto un aizsargājamo dzīvnieku un augu sugu eksistencei nepieciešamajiem apstākļiem.</w:t>
      </w:r>
    </w:p>
    <w:p w14:paraId="6289CDA2"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nodrošinātu atbilstošus mitruma un gaismas apstākļus, kā arī samazinātu vēja iedarbību, ap biotopa poligoniem nepieciešams noteikt vismaz 30 m platu buferzonu, kurā ierobežojama mežsaimnieciskā darbība, aizliedzot apjomīgu koku stāva izciršanu. </w:t>
      </w:r>
    </w:p>
    <w:p w14:paraId="6289CDA3" w14:textId="77777777" w:rsidR="008B7CA8" w:rsidRPr="00D94A8B" w:rsidRDefault="008B7CA8" w:rsidP="008B7CA8">
      <w:pPr>
        <w:jc w:val="both"/>
        <w:rPr>
          <w:rFonts w:ascii="Calibri" w:eastAsia="Calibri" w:hAnsi="Calibri"/>
        </w:rPr>
      </w:pPr>
      <w:r w:rsidRPr="00D94A8B">
        <w:rPr>
          <w:rFonts w:ascii="Calibri" w:eastAsia="Calibri" w:hAnsi="Calibri"/>
        </w:rPr>
        <w:t>Biotopa 3.varianta poligonos, ja tiek atjaunots hidroloģiskais režīms, nepieciešama egles izciršana (408). Izcērtamas ātri augošās egles, kas biotopā ieviesušās pēdējo 30 gadu laikā. Nocirstais materiāls no teritorijas jāizvāc vai jāsadedzina.</w:t>
      </w:r>
    </w:p>
    <w:p w14:paraId="6289CDA4" w14:textId="77777777" w:rsidR="008B7CA8" w:rsidRDefault="008B7CA8" w:rsidP="008B7CA8">
      <w:pPr>
        <w:jc w:val="both"/>
        <w:rPr>
          <w:rFonts w:ascii="Calibri" w:eastAsia="Calibri" w:hAnsi="Calibri"/>
        </w:rPr>
      </w:pPr>
      <w:r w:rsidRPr="00D94A8B">
        <w:rPr>
          <w:rFonts w:ascii="Calibri" w:eastAsia="Calibri" w:hAnsi="Calibri"/>
        </w:rPr>
        <w:t>Ar purvainiem mežiem saistītu sugu saglabāšanai un to izplatības veicināšanai, samazinot biotopa fragmentāciju, ieteicama mērķtiecīga biotopa veidošana mežaudzēs, kas šobrīd vēl neatbilst aizsargājamo biotopu kritērijiem. Jauno biotopu veidošanai piemērotas priežu, bērzu, melnalkšņu, egļu vai mistrotas audzes, vecumā virs 30 gadiem gan pārmitrās augsnēs – purvāja un niedrāja meža tipos, gan nosusinātās augsnēs. Šajos nogabalos nav veicama nekāda saimnieciskā darbība (401), bet nosusinātajos meža nogabalos izvērtējama iespēja atjaunot dabisko hidroloģisko režīmu.</w:t>
      </w:r>
    </w:p>
    <w:p w14:paraId="287F26A3" w14:textId="77777777" w:rsidR="003224BD" w:rsidRPr="00D94A8B" w:rsidRDefault="003224BD" w:rsidP="008B7CA8">
      <w:pPr>
        <w:jc w:val="both"/>
        <w:rPr>
          <w:rFonts w:ascii="Calibri" w:eastAsia="Calibri" w:hAnsi="Calibri"/>
        </w:rPr>
      </w:pPr>
    </w:p>
    <w:p w14:paraId="6289CDA5"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91E0* Aluviāli krastmalu un palieņu meži </w:t>
      </w:r>
    </w:p>
    <w:p w14:paraId="6289CDA6" w14:textId="77777777" w:rsidR="008B7CA8" w:rsidRPr="00D94A8B" w:rsidRDefault="008B7CA8" w:rsidP="008B7CA8">
      <w:pPr>
        <w:jc w:val="both"/>
        <w:rPr>
          <w:rFonts w:ascii="Calibri" w:eastAsia="Calibri" w:hAnsi="Calibri"/>
        </w:rPr>
      </w:pPr>
      <w:r w:rsidRPr="00D94A8B">
        <w:rPr>
          <w:rFonts w:ascii="Calibri" w:eastAsia="Calibri" w:hAnsi="Calibri"/>
          <w:b/>
        </w:rPr>
        <w:t>Mērķis:</w:t>
      </w:r>
      <w:r w:rsidRPr="00D94A8B">
        <w:rPr>
          <w:rFonts w:ascii="Calibri" w:eastAsia="Calibri" w:hAnsi="Calibri"/>
        </w:rPr>
        <w:t xml:space="preserve"> saglabāt vai palielināt biotopa platību, nodrošinot atbilstošu, dabiskiem mežiem raksturīgu, struktūru un elementu apjomu, veicinot retām un aizsargājamām sugām piemērotas dzīvotnes paplašināšanos. </w:t>
      </w:r>
    </w:p>
    <w:p w14:paraId="6289CDA7"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Īstenojami apsaimniekošanas pasākumi : B.2.1., </w:t>
      </w:r>
      <w:r w:rsidRPr="00D94A8B">
        <w:rPr>
          <w:rFonts w:ascii="Calibri" w:eastAsia="Calibri" w:hAnsi="Calibri" w:cs="Calibri"/>
          <w:b/>
        </w:rPr>
        <w:t>B.2.2., B.2.3</w:t>
      </w:r>
      <w:r w:rsidRPr="00D94A8B">
        <w:rPr>
          <w:rFonts w:ascii="Calibri" w:eastAsia="Calibri" w:hAnsi="Calibri" w:cs="Calibri"/>
        </w:rPr>
        <w:t xml:space="preserve">., </w:t>
      </w:r>
      <w:r w:rsidRPr="00D94A8B">
        <w:rPr>
          <w:rFonts w:ascii="Calibri" w:eastAsia="Calibri" w:hAnsi="Calibri" w:cs="Calibri"/>
          <w:b/>
        </w:rPr>
        <w:t xml:space="preserve">B.2.4. </w:t>
      </w:r>
    </w:p>
    <w:p w14:paraId="6289CDA8" w14:textId="71608A47" w:rsidR="008B7CA8" w:rsidRPr="00D94A8B" w:rsidRDefault="008B7CA8" w:rsidP="008B7CA8">
      <w:pPr>
        <w:jc w:val="both"/>
        <w:rPr>
          <w:rFonts w:ascii="Calibri" w:eastAsia="Calibri" w:hAnsi="Calibri"/>
        </w:rPr>
      </w:pPr>
      <w:r w:rsidRPr="00D94A8B">
        <w:rPr>
          <w:rFonts w:ascii="Calibri" w:eastAsia="Calibri" w:hAnsi="Calibri"/>
          <w:b/>
        </w:rPr>
        <w:lastRenderedPageBreak/>
        <w:t>Apsaimniekošana.</w:t>
      </w:r>
      <w:r w:rsidRPr="00D94A8B">
        <w:rPr>
          <w:rFonts w:ascii="Calibri" w:eastAsia="Calibri" w:hAnsi="Calibri"/>
        </w:rPr>
        <w:t xml:space="preserve"> Biotopa 91E0* Aluviāli krastmalu un palieņu meži piemērotākā apsaimniekošana ir neiejaukšanās meža attīstības dabiskajos procesos, visā biotopa platībā aizliedzot mežsaimniecisko darbību (401</w:t>
      </w:r>
      <w:r w:rsidR="00A96E38">
        <w:rPr>
          <w:rFonts w:ascii="Calibri" w:eastAsia="Calibri" w:hAnsi="Calibri"/>
        </w:rPr>
        <w:t>.</w:t>
      </w:r>
    </w:p>
    <w:p w14:paraId="6289CDA9" w14:textId="77777777" w:rsidR="008B7CA8" w:rsidRPr="00D94A8B" w:rsidRDefault="008B7CA8" w:rsidP="008B7CA8">
      <w:pPr>
        <w:jc w:val="both"/>
        <w:rPr>
          <w:rFonts w:ascii="Calibri" w:eastAsia="Calibri" w:hAnsi="Calibri"/>
        </w:rPr>
      </w:pPr>
      <w:r w:rsidRPr="00D94A8B">
        <w:rPr>
          <w:rFonts w:ascii="Calibri" w:eastAsia="Calibri" w:hAnsi="Calibri"/>
        </w:rPr>
        <w:t>Būtisks pasākums ir susināšanas novēršana, atjaunojot dabisko hidroloģisko režīmu (420).</w:t>
      </w:r>
    </w:p>
    <w:p w14:paraId="6289CDAA" w14:textId="77CA3F49" w:rsidR="008B7CA8" w:rsidRPr="00D94A8B" w:rsidRDefault="008B7CA8" w:rsidP="008B7CA8">
      <w:pPr>
        <w:jc w:val="both"/>
        <w:rPr>
          <w:rFonts w:ascii="Calibri" w:eastAsia="Calibri" w:hAnsi="Calibri"/>
        </w:rPr>
      </w:pPr>
      <w:r w:rsidRPr="00D94A8B">
        <w:rPr>
          <w:rFonts w:ascii="Calibri" w:eastAsia="Calibri" w:hAnsi="Calibri"/>
        </w:rPr>
        <w:t>Vairākos nosusināšanas ietekmētos biotopa poligonos struktūras uzlabošanai ieteicama egles izciršana (412), izvācot nocirst</w:t>
      </w:r>
      <w:r w:rsidR="00A96E38">
        <w:rPr>
          <w:rFonts w:ascii="Calibri" w:eastAsia="Calibri" w:hAnsi="Calibri"/>
        </w:rPr>
        <w:t>o materiālu</w:t>
      </w:r>
      <w:r w:rsidRPr="00D94A8B">
        <w:rPr>
          <w:rFonts w:ascii="Calibri" w:eastAsia="Calibri" w:hAnsi="Calibri"/>
        </w:rPr>
        <w:t xml:space="preserve">. </w:t>
      </w:r>
      <w:r w:rsidR="00DC7725">
        <w:rPr>
          <w:rFonts w:ascii="Calibri" w:eastAsia="Calibri" w:hAnsi="Calibri"/>
        </w:rPr>
        <w:t>Tikai egļu izciršana</w:t>
      </w:r>
      <w:r w:rsidRPr="00D94A8B">
        <w:rPr>
          <w:rFonts w:ascii="Calibri" w:eastAsia="Calibri" w:hAnsi="Calibri"/>
        </w:rPr>
        <w:t xml:space="preserve"> nenodrošinās ilglaicīgu biotopa kvalitātes uzlabošanos un pēc dažiem gadiem, ja nav atjaunots hidroloģiskais režīms, </w:t>
      </w:r>
      <w:r w:rsidR="00DC7725">
        <w:rPr>
          <w:rFonts w:ascii="Calibri" w:eastAsia="Calibri" w:hAnsi="Calibri"/>
        </w:rPr>
        <w:t xml:space="preserve">būs </w:t>
      </w:r>
      <w:r w:rsidRPr="00D94A8B">
        <w:rPr>
          <w:rFonts w:ascii="Calibri" w:eastAsia="Calibri" w:hAnsi="Calibri"/>
        </w:rPr>
        <w:t>veicam</w:t>
      </w:r>
      <w:r w:rsidR="00DC7725">
        <w:rPr>
          <w:rFonts w:ascii="Calibri" w:eastAsia="Calibri" w:hAnsi="Calibri"/>
        </w:rPr>
        <w:t>a</w:t>
      </w:r>
      <w:r w:rsidRPr="00D94A8B">
        <w:rPr>
          <w:rFonts w:ascii="Calibri" w:eastAsia="Calibri" w:hAnsi="Calibri"/>
        </w:rPr>
        <w:t xml:space="preserve"> atkārtoti.</w:t>
      </w:r>
    </w:p>
    <w:p w14:paraId="6289CDAB" w14:textId="77777777" w:rsidR="008B7CA8" w:rsidRPr="00D94A8B" w:rsidRDefault="008B7CA8" w:rsidP="008B7CA8">
      <w:pPr>
        <w:jc w:val="both"/>
        <w:rPr>
          <w:rFonts w:ascii="Calibri" w:eastAsia="Calibri" w:hAnsi="Calibri"/>
        </w:rPr>
      </w:pPr>
      <w:r w:rsidRPr="00D94A8B">
        <w:rPr>
          <w:rFonts w:ascii="Calibri" w:eastAsia="Calibri" w:hAnsi="Calibri"/>
        </w:rPr>
        <w:t xml:space="preserve">Ap biotopa poligoniem nepieciešams noteikt vismaz 30 m platu buferzonu ar mērķi saglabāt esošos mitruma un gaismas apstākļus, kādiem piemērojušās biotopā sastopamās sugas. </w:t>
      </w:r>
    </w:p>
    <w:p w14:paraId="6289CDAC" w14:textId="77777777" w:rsidR="008B7CA8" w:rsidRDefault="008B7CA8" w:rsidP="008B7CA8">
      <w:pPr>
        <w:jc w:val="both"/>
        <w:rPr>
          <w:rFonts w:ascii="Calibri" w:eastAsia="Calibri" w:hAnsi="Calibri"/>
        </w:rPr>
      </w:pPr>
      <w:r w:rsidRPr="00D94A8B">
        <w:rPr>
          <w:rFonts w:ascii="Calibri" w:eastAsia="Calibri" w:hAnsi="Calibri"/>
        </w:rPr>
        <w:t xml:space="preserve">Biotopam raksturīga struktūra un veģetācija veidojas applūšanas rezultātā, līdz ar to biotops var veidoties upju un strautu tuvumā vai avotu izplūdes vietās, kas nosaka iespējamās nākotnes biotopu attīstības vietas. Nākotnes biotopi veidojami meža nogabalos, kur vairāk kā 40% veido platlapju sugas gāršas, vēra, slapjās gāršas, platlapju </w:t>
      </w:r>
      <w:proofErr w:type="spellStart"/>
      <w:r w:rsidRPr="00D94A8B">
        <w:rPr>
          <w:rFonts w:ascii="Calibri" w:eastAsia="Calibri" w:hAnsi="Calibri"/>
        </w:rPr>
        <w:t>kūdreņa</w:t>
      </w:r>
      <w:proofErr w:type="spellEnd"/>
      <w:r w:rsidRPr="00D94A8B">
        <w:rPr>
          <w:rFonts w:ascii="Calibri" w:eastAsia="Calibri" w:hAnsi="Calibri"/>
        </w:rPr>
        <w:t xml:space="preserve"> vai platlapju </w:t>
      </w:r>
      <w:proofErr w:type="spellStart"/>
      <w:r w:rsidRPr="00D94A8B">
        <w:rPr>
          <w:rFonts w:ascii="Calibri" w:eastAsia="Calibri" w:hAnsi="Calibri"/>
        </w:rPr>
        <w:t>āreņa</w:t>
      </w:r>
      <w:proofErr w:type="spellEnd"/>
      <w:r w:rsidRPr="00D94A8B">
        <w:rPr>
          <w:rFonts w:ascii="Calibri" w:eastAsia="Calibri" w:hAnsi="Calibri"/>
        </w:rPr>
        <w:t xml:space="preserve"> tipos. Mežaudzēs nodrošināma neiejaukšanās dabiskajā attīstības ciklā (401). Audzēs līdz 40 gadu vecumam, ja </w:t>
      </w:r>
      <w:proofErr w:type="spellStart"/>
      <w:r w:rsidRPr="00D94A8B">
        <w:rPr>
          <w:rFonts w:ascii="Calibri" w:eastAsia="Calibri" w:hAnsi="Calibri"/>
        </w:rPr>
        <w:t>piemistrojumā</w:t>
      </w:r>
      <w:proofErr w:type="spellEnd"/>
      <w:r w:rsidRPr="00D94A8B">
        <w:rPr>
          <w:rFonts w:ascii="Calibri" w:eastAsia="Calibri" w:hAnsi="Calibri"/>
        </w:rPr>
        <w:t xml:space="preserve"> 20 - 40% veido egle vai vairāk kā 40% veido baltalksnis, var veikt speciālās cirtes (412) egles un baltalkšņa īpatsvara samazināšanai. Veicot mežu apsaimniekošanu ir jāsaglabā visi jau esošie </w:t>
      </w:r>
      <w:proofErr w:type="spellStart"/>
      <w:r w:rsidRPr="00D94A8B">
        <w:rPr>
          <w:rFonts w:ascii="Calibri" w:eastAsia="Calibri" w:hAnsi="Calibri"/>
        </w:rPr>
        <w:t>sausokņi</w:t>
      </w:r>
      <w:proofErr w:type="spellEnd"/>
      <w:r w:rsidRPr="00D94A8B">
        <w:rPr>
          <w:rFonts w:ascii="Calibri" w:eastAsia="Calibri" w:hAnsi="Calibri"/>
        </w:rPr>
        <w:t xml:space="preserve"> un kritalas.</w:t>
      </w:r>
    </w:p>
    <w:p w14:paraId="4400505E" w14:textId="77777777" w:rsidR="00DC7725" w:rsidRPr="00D94A8B" w:rsidRDefault="00DC7725" w:rsidP="008B7CA8">
      <w:pPr>
        <w:jc w:val="both"/>
        <w:rPr>
          <w:rFonts w:ascii="Calibri" w:eastAsia="Calibri" w:hAnsi="Calibri"/>
        </w:rPr>
      </w:pPr>
    </w:p>
    <w:p w14:paraId="6289CDAD" w14:textId="77777777" w:rsidR="008B7CA8" w:rsidRPr="00D94A8B" w:rsidRDefault="008B7CA8" w:rsidP="008B7CA8">
      <w:pPr>
        <w:pStyle w:val="Heading41"/>
        <w:ind w:left="1432"/>
      </w:pPr>
      <w:r w:rsidRPr="00D94A8B">
        <w:t>Purvu biotopu apsaimniekošanas pasākumi</w:t>
      </w:r>
    </w:p>
    <w:p w14:paraId="6289CDAE"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B.3. Apsaimniekošanas pasākumi purvu biotopu mērķu sasniegšanai</w:t>
      </w:r>
    </w:p>
    <w:p w14:paraId="6289CDAF" w14:textId="77777777" w:rsidR="008B7CA8" w:rsidRPr="00D94A8B" w:rsidRDefault="008B7CA8" w:rsidP="008B7CA8">
      <w:pPr>
        <w:jc w:val="both"/>
        <w:rPr>
          <w:rFonts w:ascii="Calibri" w:eastAsia="Calibri" w:hAnsi="Calibri"/>
        </w:rPr>
      </w:pPr>
      <w:r w:rsidRPr="00D94A8B">
        <w:rPr>
          <w:rFonts w:ascii="Calibri" w:eastAsia="Calibri" w:hAnsi="Calibri"/>
        </w:rPr>
        <w:t>Purvu biotopu apsaimniekošanas mērķi katram no ĶNP purvu biotopiem apkopoti 5.3.4.tabulā.</w:t>
      </w:r>
    </w:p>
    <w:p w14:paraId="6289CDB0" w14:textId="77777777" w:rsidR="008B7CA8" w:rsidRPr="00D94A8B" w:rsidRDefault="008B7CA8" w:rsidP="008B7CA8">
      <w:pPr>
        <w:jc w:val="both"/>
        <w:rPr>
          <w:rFonts w:ascii="Calibri" w:eastAsia="Calibri" w:hAnsi="Calibri"/>
          <w:b/>
          <w:bCs/>
          <w:sz w:val="20"/>
          <w:szCs w:val="20"/>
        </w:rPr>
      </w:pPr>
      <w:r w:rsidRPr="00D94A8B">
        <w:rPr>
          <w:rFonts w:ascii="Calibri" w:eastAsia="Calibri" w:hAnsi="Calibri"/>
          <w:b/>
          <w:bCs/>
          <w:sz w:val="20"/>
          <w:szCs w:val="20"/>
        </w:rPr>
        <w:t>5.3.4. tabula. Purvu biotopu apsaimniekošanas mērķi</w:t>
      </w:r>
    </w:p>
    <w:tbl>
      <w:tblPr>
        <w:tblStyle w:val="TableGrid55"/>
        <w:tblW w:w="0" w:type="auto"/>
        <w:tblLook w:val="04A0" w:firstRow="1" w:lastRow="0" w:firstColumn="1" w:lastColumn="0" w:noHBand="0" w:noVBand="1"/>
      </w:tblPr>
      <w:tblGrid>
        <w:gridCol w:w="2386"/>
        <w:gridCol w:w="5916"/>
      </w:tblGrid>
      <w:tr w:rsidR="008B7CA8" w:rsidRPr="00D94A8B" w14:paraId="6289CDB3" w14:textId="77777777" w:rsidTr="008B7CA8">
        <w:tc>
          <w:tcPr>
            <w:tcW w:w="2518" w:type="dxa"/>
            <w:shd w:val="clear" w:color="auto" w:fill="C5E0B3"/>
          </w:tcPr>
          <w:p w14:paraId="6289CDB1" w14:textId="77777777" w:rsidR="008B7CA8" w:rsidRPr="00D94A8B" w:rsidRDefault="008B7CA8" w:rsidP="008B7CA8">
            <w:pPr>
              <w:contextualSpacing/>
              <w:jc w:val="center"/>
              <w:rPr>
                <w:rFonts w:ascii="Calibri" w:eastAsia="Calibri" w:hAnsi="Calibri"/>
                <w:b/>
                <w:lang w:val="lv-LV"/>
              </w:rPr>
            </w:pPr>
            <w:r w:rsidRPr="00D94A8B">
              <w:rPr>
                <w:rFonts w:ascii="Calibri" w:eastAsia="Calibri" w:hAnsi="Calibri"/>
                <w:b/>
                <w:lang w:val="lv-LV"/>
              </w:rPr>
              <w:t>Biotops</w:t>
            </w:r>
          </w:p>
        </w:tc>
        <w:tc>
          <w:tcPr>
            <w:tcW w:w="6662" w:type="dxa"/>
            <w:shd w:val="clear" w:color="auto" w:fill="C5E0B3"/>
          </w:tcPr>
          <w:p w14:paraId="6289CDB2" w14:textId="77777777" w:rsidR="008B7CA8" w:rsidRPr="00D94A8B" w:rsidRDefault="008B7CA8" w:rsidP="008B7CA8">
            <w:pPr>
              <w:contextualSpacing/>
              <w:jc w:val="center"/>
              <w:rPr>
                <w:rFonts w:ascii="Calibri" w:eastAsia="Calibri" w:hAnsi="Calibri"/>
                <w:b/>
                <w:lang w:val="lv-LV"/>
              </w:rPr>
            </w:pPr>
            <w:r w:rsidRPr="00D94A8B">
              <w:rPr>
                <w:rFonts w:ascii="Calibri" w:eastAsia="Calibri" w:hAnsi="Calibri"/>
                <w:b/>
                <w:lang w:val="lv-LV"/>
              </w:rPr>
              <w:t>Mērķis</w:t>
            </w:r>
          </w:p>
        </w:tc>
      </w:tr>
      <w:tr w:rsidR="008B7CA8" w:rsidRPr="00D94A8B" w14:paraId="6289CDB7" w14:textId="77777777" w:rsidTr="008B7CA8">
        <w:tc>
          <w:tcPr>
            <w:tcW w:w="2518" w:type="dxa"/>
          </w:tcPr>
          <w:p w14:paraId="6289CDB4"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7110* Aktīvi augstie purvi </w:t>
            </w:r>
          </w:p>
        </w:tc>
        <w:tc>
          <w:tcPr>
            <w:tcW w:w="6662" w:type="dxa"/>
          </w:tcPr>
          <w:p w14:paraId="6289CDB5" w14:textId="77777777" w:rsidR="008B7CA8" w:rsidRPr="00D94A8B" w:rsidRDefault="008B7CA8" w:rsidP="008B7CA8">
            <w:pPr>
              <w:contextualSpacing/>
              <w:rPr>
                <w:rFonts w:ascii="Calibri" w:eastAsia="Calibri" w:hAnsi="Calibri" w:cs="Calibri"/>
                <w:lang w:val="lv-LV"/>
              </w:rPr>
            </w:pPr>
            <w:r w:rsidRPr="00D94A8B">
              <w:rPr>
                <w:rFonts w:ascii="Calibri" w:eastAsia="Calibri" w:hAnsi="Calibri" w:cs="Calibri"/>
                <w:lang w:val="lv-LV"/>
              </w:rPr>
              <w:t>Biotopa platība 77</w:t>
            </w:r>
            <w:r w:rsidR="002923BA" w:rsidRPr="00D94A8B">
              <w:rPr>
                <w:rFonts w:ascii="Calibri" w:eastAsia="Calibri" w:hAnsi="Calibri" w:cs="Calibri"/>
                <w:lang w:val="lv-LV"/>
              </w:rPr>
              <w:t>59,8</w:t>
            </w:r>
            <w:r w:rsidRPr="00D94A8B">
              <w:rPr>
                <w:rFonts w:ascii="Calibri" w:eastAsia="Calibri" w:hAnsi="Calibri" w:cs="Calibri"/>
                <w:lang w:val="lv-LV"/>
              </w:rPr>
              <w:t xml:space="preserve"> ha (ilgtermiņa mērķis). Sasniedzams periodā, kas pārsniedz DA plāna darbības periodu līdz 2035. gadam. </w:t>
            </w:r>
          </w:p>
          <w:p w14:paraId="6289CDB6" w14:textId="77777777" w:rsidR="008B7CA8" w:rsidRPr="00D94A8B" w:rsidRDefault="008B7CA8" w:rsidP="00405D81">
            <w:pPr>
              <w:contextualSpacing/>
              <w:rPr>
                <w:rFonts w:ascii="Calibri" w:eastAsia="Calibri" w:hAnsi="Calibri" w:cs="Calibri"/>
                <w:lang w:val="lv-LV"/>
              </w:rPr>
            </w:pPr>
            <w:r w:rsidRPr="00D94A8B">
              <w:rPr>
                <w:rFonts w:ascii="Calibri" w:eastAsia="Calibri" w:hAnsi="Calibri" w:cs="Calibri"/>
                <w:lang w:val="lv-LV"/>
              </w:rPr>
              <w:t>Kopējo mērķa platību veido - esošā biotopa platība 625</w:t>
            </w:r>
            <w:r w:rsidR="00405D81" w:rsidRPr="00D94A8B">
              <w:rPr>
                <w:rFonts w:ascii="Calibri" w:eastAsia="Calibri" w:hAnsi="Calibri" w:cs="Calibri"/>
                <w:lang w:val="lv-LV"/>
              </w:rPr>
              <w:t>2</w:t>
            </w:r>
            <w:r w:rsidRPr="00D94A8B">
              <w:rPr>
                <w:rFonts w:ascii="Calibri" w:eastAsia="Calibri" w:hAnsi="Calibri" w:cs="Calibri"/>
                <w:lang w:val="lv-LV"/>
              </w:rPr>
              <w:t>,</w:t>
            </w:r>
            <w:r w:rsidR="00405D81" w:rsidRPr="00D94A8B">
              <w:rPr>
                <w:rFonts w:ascii="Calibri" w:eastAsia="Calibri" w:hAnsi="Calibri" w:cs="Calibri"/>
                <w:lang w:val="lv-LV"/>
              </w:rPr>
              <w:t>8</w:t>
            </w:r>
            <w:r w:rsidRPr="00D94A8B">
              <w:rPr>
                <w:rFonts w:ascii="Calibri" w:eastAsia="Calibri" w:hAnsi="Calibri" w:cs="Calibri"/>
                <w:lang w:val="lv-LV"/>
              </w:rPr>
              <w:t xml:space="preserve"> ha;  pašreizējās biotopa 7120 teritorijas 68</w:t>
            </w:r>
            <w:r w:rsidR="00405D81" w:rsidRPr="00D94A8B">
              <w:rPr>
                <w:rFonts w:ascii="Calibri" w:eastAsia="Calibri" w:hAnsi="Calibri" w:cs="Calibri"/>
                <w:lang w:val="lv-LV"/>
              </w:rPr>
              <w:t>6,7</w:t>
            </w:r>
            <w:r w:rsidRPr="00D94A8B">
              <w:rPr>
                <w:rFonts w:ascii="Calibri" w:eastAsia="Calibri" w:hAnsi="Calibri" w:cs="Calibri"/>
                <w:lang w:val="lv-LV"/>
              </w:rPr>
              <w:t xml:space="preserve"> ha; teritorijas, kas kļūst par biotopu dabisko procesu ietekmē 820,3 ha.</w:t>
            </w:r>
          </w:p>
        </w:tc>
      </w:tr>
      <w:tr w:rsidR="008B7CA8" w:rsidRPr="00D94A8B" w14:paraId="6289CDBB" w14:textId="77777777" w:rsidTr="008B7CA8">
        <w:tc>
          <w:tcPr>
            <w:tcW w:w="2518" w:type="dxa"/>
          </w:tcPr>
          <w:p w14:paraId="6289CDB8" w14:textId="77777777" w:rsidR="008B7CA8" w:rsidRPr="00D94A8B" w:rsidRDefault="008B7CA8" w:rsidP="008B7CA8">
            <w:pPr>
              <w:rPr>
                <w:rFonts w:ascii="Calibri" w:eastAsia="Calibri" w:hAnsi="Calibri"/>
                <w:lang w:val="lv-LV"/>
              </w:rPr>
            </w:pPr>
            <w:r w:rsidRPr="00D94A8B">
              <w:rPr>
                <w:rFonts w:ascii="Calibri" w:eastAsia="Calibri" w:hAnsi="Calibri"/>
                <w:lang w:val="lv-LV"/>
              </w:rPr>
              <w:t>7120 Degradēti augstie purvi, kuros noris vai iespējama dabiskā atjaunošanās</w:t>
            </w:r>
          </w:p>
        </w:tc>
        <w:tc>
          <w:tcPr>
            <w:tcW w:w="6662" w:type="dxa"/>
          </w:tcPr>
          <w:p w14:paraId="6289CDB9"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Ilgtermiņa mērķis – 0 ha (ilgtermiņā tos jāatjauno par aktīviem augstajiem purviem – biotopu 7110* (alternatīva – purvaini meži 91D0*)). </w:t>
            </w:r>
          </w:p>
          <w:p w14:paraId="6289CDBA" w14:textId="77777777" w:rsidR="008B7CA8" w:rsidRPr="00D94A8B" w:rsidRDefault="008B7CA8" w:rsidP="008B7CA8">
            <w:pPr>
              <w:rPr>
                <w:rFonts w:ascii="Calibri" w:eastAsia="Calibri" w:hAnsi="Calibri"/>
                <w:lang w:val="lv-LV"/>
              </w:rPr>
            </w:pPr>
            <w:r w:rsidRPr="00D94A8B">
              <w:rPr>
                <w:rFonts w:ascii="Calibri" w:eastAsia="Calibri" w:hAnsi="Calibri"/>
                <w:lang w:val="lv-LV"/>
              </w:rPr>
              <w:t>Mērķis s</w:t>
            </w:r>
            <w:r w:rsidRPr="00D94A8B">
              <w:rPr>
                <w:rFonts w:ascii="Calibri" w:eastAsia="Calibri" w:hAnsi="Calibri" w:cs="Calibri"/>
                <w:lang w:val="lv-LV"/>
              </w:rPr>
              <w:t>asniedzams periodā, kas pārsniedz DA plāna darbības periodu līdz 2035. gadam.</w:t>
            </w:r>
          </w:p>
        </w:tc>
      </w:tr>
      <w:tr w:rsidR="008B7CA8" w:rsidRPr="00D94A8B" w14:paraId="6289CDBF" w14:textId="77777777" w:rsidTr="008B7CA8">
        <w:tc>
          <w:tcPr>
            <w:tcW w:w="2518" w:type="dxa"/>
          </w:tcPr>
          <w:p w14:paraId="6289CDBC" w14:textId="77777777" w:rsidR="008B7CA8" w:rsidRPr="00D94A8B" w:rsidRDefault="008B7CA8" w:rsidP="008B7CA8">
            <w:pPr>
              <w:rPr>
                <w:rFonts w:ascii="Calibri" w:eastAsia="Calibri" w:hAnsi="Calibri"/>
                <w:lang w:val="lv-LV"/>
              </w:rPr>
            </w:pPr>
            <w:r w:rsidRPr="00D94A8B">
              <w:rPr>
                <w:rFonts w:ascii="Calibri" w:eastAsia="Calibri" w:hAnsi="Calibri"/>
                <w:lang w:val="lv-LV"/>
              </w:rPr>
              <w:t>7140 Pārejas purvi un slīkšņas</w:t>
            </w:r>
          </w:p>
        </w:tc>
        <w:tc>
          <w:tcPr>
            <w:tcW w:w="6662" w:type="dxa"/>
          </w:tcPr>
          <w:p w14:paraId="6289CDBD"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Ilgtermiņa mērķis – 134,4 ha. </w:t>
            </w:r>
          </w:p>
          <w:p w14:paraId="6289CDBE" w14:textId="77777777" w:rsidR="008B7CA8" w:rsidRPr="00D94A8B" w:rsidRDefault="008B7CA8" w:rsidP="008B7CA8">
            <w:pPr>
              <w:rPr>
                <w:rFonts w:ascii="Calibri" w:eastAsia="Calibri" w:hAnsi="Calibri"/>
                <w:lang w:val="lv-LV"/>
              </w:rPr>
            </w:pPr>
            <w:r w:rsidRPr="00D94A8B">
              <w:rPr>
                <w:rFonts w:ascii="Calibri" w:eastAsia="Calibri" w:hAnsi="Calibri" w:cs="Calibri"/>
                <w:lang w:val="lv-LV"/>
              </w:rPr>
              <w:t>Kopējo mērķa platību veido - esošā biotopa platība 90,2 ha un teritorijas, kas kļūst par biotopu dabisko procesu ietekmē 44,2 ha.</w:t>
            </w:r>
          </w:p>
        </w:tc>
      </w:tr>
      <w:tr w:rsidR="008B7CA8" w:rsidRPr="00D94A8B" w14:paraId="6289CDC4" w14:textId="77777777" w:rsidTr="008B7CA8">
        <w:tc>
          <w:tcPr>
            <w:tcW w:w="2518" w:type="dxa"/>
          </w:tcPr>
          <w:p w14:paraId="6289CDC0" w14:textId="77777777" w:rsidR="008B7CA8" w:rsidRPr="00D94A8B" w:rsidRDefault="008B7CA8" w:rsidP="008B7CA8">
            <w:pPr>
              <w:rPr>
                <w:rFonts w:ascii="Calibri" w:eastAsia="Calibri" w:hAnsi="Calibri"/>
                <w:lang w:val="lv-LV"/>
              </w:rPr>
            </w:pPr>
            <w:r w:rsidRPr="00D94A8B">
              <w:rPr>
                <w:rFonts w:ascii="Calibri" w:eastAsia="Calibri" w:hAnsi="Calibri"/>
                <w:lang w:val="lv-LV"/>
              </w:rPr>
              <w:lastRenderedPageBreak/>
              <w:t>7160 Minerālvielām bagāti avoti un avotu purvi</w:t>
            </w:r>
          </w:p>
        </w:tc>
        <w:tc>
          <w:tcPr>
            <w:tcW w:w="6662" w:type="dxa"/>
          </w:tcPr>
          <w:p w14:paraId="6289CDC1" w14:textId="77777777" w:rsidR="008B7CA8" w:rsidRPr="00D94A8B" w:rsidRDefault="008B7CA8" w:rsidP="008B7CA8">
            <w:pPr>
              <w:rPr>
                <w:rFonts w:ascii="Calibri" w:eastAsia="Calibri" w:hAnsi="Calibri"/>
                <w:lang w:val="lv-LV"/>
              </w:rPr>
            </w:pPr>
            <w:r w:rsidRPr="00D94A8B">
              <w:rPr>
                <w:rFonts w:ascii="Calibri" w:eastAsia="Calibri" w:hAnsi="Calibri"/>
                <w:lang w:val="lv-LV"/>
              </w:rPr>
              <w:t>Saglabāt biotopu esošajā platībā - vismaz 0,8 ha.</w:t>
            </w:r>
          </w:p>
          <w:p w14:paraId="6289CDC2" w14:textId="24EAD260" w:rsidR="008B7CA8" w:rsidRPr="00D94A8B" w:rsidRDefault="00A807B5" w:rsidP="008B7CA8">
            <w:pPr>
              <w:rPr>
                <w:rFonts w:ascii="Calibri" w:eastAsia="Calibri" w:hAnsi="Calibri"/>
                <w:lang w:val="lv-LV"/>
              </w:rPr>
            </w:pPr>
            <w:r>
              <w:rPr>
                <w:rFonts w:ascii="Calibri" w:eastAsia="Calibri" w:hAnsi="Calibri"/>
                <w:lang w:val="lv-LV"/>
              </w:rPr>
              <w:t>N</w:t>
            </w:r>
            <w:r w:rsidR="008B7CA8" w:rsidRPr="00D94A8B">
              <w:rPr>
                <w:rFonts w:ascii="Calibri" w:eastAsia="Calibri" w:hAnsi="Calibri"/>
                <w:lang w:val="lv-LV"/>
              </w:rPr>
              <w:t xml:space="preserve">av sagaidāma jaunu 7160 biotopa platību veidošanās. </w:t>
            </w:r>
          </w:p>
          <w:p w14:paraId="6289CDC3" w14:textId="77777777" w:rsidR="008B7CA8" w:rsidRPr="00D94A8B" w:rsidRDefault="008B7CA8" w:rsidP="008B7CA8">
            <w:pPr>
              <w:rPr>
                <w:rFonts w:ascii="Calibri" w:eastAsia="Calibri" w:hAnsi="Calibri"/>
                <w:lang w:val="lv-LV"/>
              </w:rPr>
            </w:pPr>
            <w:r w:rsidRPr="00D94A8B">
              <w:rPr>
                <w:rFonts w:ascii="Calibri" w:eastAsia="Calibri" w:hAnsi="Calibri"/>
                <w:lang w:val="lv-LV"/>
              </w:rPr>
              <w:t>Neliels platības pieaugums iespējams, īstenojot detalizētāku biotopu kartēšanu.</w:t>
            </w:r>
          </w:p>
        </w:tc>
      </w:tr>
      <w:tr w:rsidR="008B7CA8" w:rsidRPr="00D94A8B" w14:paraId="6289CDC8" w14:textId="77777777" w:rsidTr="008B7CA8">
        <w:tc>
          <w:tcPr>
            <w:tcW w:w="2518" w:type="dxa"/>
          </w:tcPr>
          <w:p w14:paraId="6289CDC5"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7210* Dižās aslapes </w:t>
            </w:r>
            <w:proofErr w:type="spellStart"/>
            <w:r w:rsidRPr="00D94A8B">
              <w:rPr>
                <w:rFonts w:ascii="Calibri" w:eastAsia="Calibri" w:hAnsi="Calibri"/>
                <w:lang w:val="lv-LV"/>
              </w:rPr>
              <w:t>Cladium</w:t>
            </w:r>
            <w:proofErr w:type="spellEnd"/>
            <w:r w:rsidRPr="00D94A8B">
              <w:rPr>
                <w:rFonts w:ascii="Calibri" w:eastAsia="Calibri" w:hAnsi="Calibri"/>
                <w:lang w:val="lv-LV"/>
              </w:rPr>
              <w:t xml:space="preserve"> </w:t>
            </w:r>
            <w:proofErr w:type="spellStart"/>
            <w:r w:rsidRPr="00D94A8B">
              <w:rPr>
                <w:rFonts w:ascii="Calibri" w:eastAsia="Calibri" w:hAnsi="Calibri"/>
                <w:lang w:val="lv-LV"/>
              </w:rPr>
              <w:t>mariscus</w:t>
            </w:r>
            <w:proofErr w:type="spellEnd"/>
            <w:r w:rsidRPr="00D94A8B">
              <w:rPr>
                <w:rFonts w:ascii="Calibri" w:eastAsia="Calibri" w:hAnsi="Calibri"/>
                <w:lang w:val="lv-LV"/>
              </w:rPr>
              <w:t xml:space="preserve"> audzes ezeros un purvos</w:t>
            </w:r>
          </w:p>
        </w:tc>
        <w:tc>
          <w:tcPr>
            <w:tcW w:w="6662" w:type="dxa"/>
          </w:tcPr>
          <w:p w14:paraId="6289CDC6" w14:textId="77777777" w:rsidR="008B7CA8" w:rsidRPr="00D94A8B" w:rsidRDefault="008B7CA8" w:rsidP="008B7CA8">
            <w:pPr>
              <w:rPr>
                <w:rFonts w:ascii="Calibri" w:eastAsia="Calibri" w:hAnsi="Calibri" w:cs="Calibri"/>
                <w:lang w:val="lv-LV"/>
              </w:rPr>
            </w:pPr>
            <w:r w:rsidRPr="00D94A8B">
              <w:rPr>
                <w:rFonts w:ascii="Calibri" w:eastAsia="Calibri" w:hAnsi="Calibri"/>
                <w:bCs/>
                <w:lang w:val="lv-LV"/>
              </w:rPr>
              <w:t>Biotopa platība</w:t>
            </w:r>
            <w:r w:rsidRPr="00D94A8B">
              <w:rPr>
                <w:rFonts w:ascii="Calibri" w:eastAsia="Calibri" w:hAnsi="Calibri"/>
                <w:lang w:val="lv-LV"/>
              </w:rPr>
              <w:t xml:space="preserve"> vismaz 248,2 ha. Biotopa platība nākotnē ĶNP dabiskās </w:t>
            </w:r>
            <w:proofErr w:type="spellStart"/>
            <w:r w:rsidRPr="00D94A8B">
              <w:rPr>
                <w:rFonts w:ascii="Calibri" w:eastAsia="Calibri" w:hAnsi="Calibri"/>
                <w:lang w:val="lv-LV"/>
              </w:rPr>
              <w:t>sukcesijas</w:t>
            </w:r>
            <w:proofErr w:type="spellEnd"/>
            <w:r w:rsidRPr="00D94A8B">
              <w:rPr>
                <w:rFonts w:ascii="Calibri" w:eastAsia="Calibri" w:hAnsi="Calibri"/>
                <w:lang w:val="lv-LV"/>
              </w:rPr>
              <w:t xml:space="preserve"> rezultātā palielināsies. </w:t>
            </w:r>
          </w:p>
          <w:p w14:paraId="6289CDC7" w14:textId="77777777" w:rsidR="008B7CA8" w:rsidRPr="00D94A8B" w:rsidRDefault="008B7CA8" w:rsidP="008B7CA8">
            <w:pPr>
              <w:rPr>
                <w:rFonts w:ascii="Calibri" w:eastAsia="Calibri" w:hAnsi="Calibri"/>
                <w:lang w:val="lv-LV"/>
              </w:rPr>
            </w:pPr>
            <w:r w:rsidRPr="00D94A8B">
              <w:rPr>
                <w:rFonts w:ascii="Calibri" w:eastAsia="Calibri" w:hAnsi="Calibri" w:cs="Calibri"/>
                <w:lang w:val="lv-LV"/>
              </w:rPr>
              <w:t>Kopējo mērķa platību veido - esošā biotopa platība 139 ha un teritorijas, kas kļūst par biotopu dabisko procesu ietekmē 109,2 ha.</w:t>
            </w:r>
          </w:p>
        </w:tc>
      </w:tr>
      <w:tr w:rsidR="008B7CA8" w:rsidRPr="00D94A8B" w14:paraId="6289CDCB" w14:textId="77777777" w:rsidTr="008B7CA8">
        <w:tc>
          <w:tcPr>
            <w:tcW w:w="2518" w:type="dxa"/>
          </w:tcPr>
          <w:p w14:paraId="6289CDC9" w14:textId="77777777" w:rsidR="008B7CA8" w:rsidRPr="00D94A8B" w:rsidRDefault="008B7CA8" w:rsidP="008B7CA8">
            <w:pPr>
              <w:rPr>
                <w:rFonts w:ascii="Calibri" w:eastAsia="Calibri" w:hAnsi="Calibri"/>
                <w:lang w:val="lv-LV"/>
              </w:rPr>
            </w:pPr>
            <w:r w:rsidRPr="00D94A8B">
              <w:rPr>
                <w:rFonts w:ascii="Calibri" w:eastAsia="Calibri" w:hAnsi="Calibri"/>
                <w:lang w:val="lv-LV"/>
              </w:rPr>
              <w:t>7220* Avoti, kas izgulsnē avotkaļķi</w:t>
            </w:r>
          </w:p>
        </w:tc>
        <w:tc>
          <w:tcPr>
            <w:tcW w:w="6662" w:type="dxa"/>
          </w:tcPr>
          <w:p w14:paraId="6289CDCA" w14:textId="77777777" w:rsidR="008B7CA8" w:rsidRPr="00D94A8B" w:rsidRDefault="008B7CA8" w:rsidP="008B7CA8">
            <w:pPr>
              <w:rPr>
                <w:rFonts w:ascii="Calibri" w:eastAsia="Calibri" w:hAnsi="Calibri"/>
                <w:lang w:val="lv-LV"/>
              </w:rPr>
            </w:pPr>
            <w:r w:rsidRPr="00D94A8B">
              <w:rPr>
                <w:rFonts w:ascii="Calibri" w:eastAsia="Calibri" w:hAnsi="Calibri"/>
                <w:lang w:val="lv-LV"/>
              </w:rPr>
              <w:t>Saglabāt biotopu esošajā platībā – vismaz 5,5 ha.</w:t>
            </w:r>
          </w:p>
        </w:tc>
      </w:tr>
      <w:tr w:rsidR="008B7CA8" w:rsidRPr="00D94A8B" w14:paraId="6289CDCF" w14:textId="77777777" w:rsidTr="008B7CA8">
        <w:tc>
          <w:tcPr>
            <w:tcW w:w="2518" w:type="dxa"/>
          </w:tcPr>
          <w:p w14:paraId="6289CDCC" w14:textId="77777777" w:rsidR="008B7CA8" w:rsidRPr="00D94A8B" w:rsidRDefault="008B7CA8" w:rsidP="008B7CA8">
            <w:pPr>
              <w:rPr>
                <w:rFonts w:ascii="Calibri" w:eastAsia="Calibri" w:hAnsi="Calibri"/>
                <w:lang w:val="lv-LV"/>
              </w:rPr>
            </w:pPr>
            <w:r w:rsidRPr="00D94A8B">
              <w:rPr>
                <w:rFonts w:ascii="Calibri" w:eastAsia="Calibri" w:hAnsi="Calibri"/>
                <w:lang w:val="lv-LV"/>
              </w:rPr>
              <w:t>7230 Kaļķaini zāļu purvi</w:t>
            </w:r>
          </w:p>
        </w:tc>
        <w:tc>
          <w:tcPr>
            <w:tcW w:w="6662" w:type="dxa"/>
          </w:tcPr>
          <w:p w14:paraId="6289CDCD" w14:textId="77777777" w:rsidR="008B7CA8" w:rsidRPr="00D94A8B" w:rsidRDefault="008B7CA8" w:rsidP="008B7CA8">
            <w:pPr>
              <w:rPr>
                <w:rFonts w:ascii="Calibri" w:eastAsia="Calibri" w:hAnsi="Calibri"/>
                <w:lang w:val="lv-LV"/>
              </w:rPr>
            </w:pPr>
            <w:r w:rsidRPr="00D94A8B">
              <w:rPr>
                <w:rFonts w:ascii="Calibri" w:eastAsia="Calibri" w:hAnsi="Calibri"/>
                <w:lang w:val="lv-LV"/>
              </w:rPr>
              <w:t>Ilgtermiņa mērķis – 7</w:t>
            </w:r>
            <w:r w:rsidR="002923BA" w:rsidRPr="00D94A8B">
              <w:rPr>
                <w:rFonts w:ascii="Calibri" w:eastAsia="Calibri" w:hAnsi="Calibri"/>
                <w:lang w:val="lv-LV"/>
              </w:rPr>
              <w:t>8,3</w:t>
            </w:r>
            <w:r w:rsidRPr="00D94A8B">
              <w:rPr>
                <w:rFonts w:ascii="Calibri" w:eastAsia="Calibri" w:hAnsi="Calibri"/>
                <w:lang w:val="lv-LV"/>
              </w:rPr>
              <w:t xml:space="preserve"> ha.</w:t>
            </w:r>
          </w:p>
          <w:p w14:paraId="6289CDCE" w14:textId="55C00DA5" w:rsidR="008B7CA8" w:rsidRPr="00D94A8B" w:rsidRDefault="008B7CA8" w:rsidP="002923BA">
            <w:pPr>
              <w:rPr>
                <w:rFonts w:ascii="Calibri" w:eastAsia="Calibri" w:hAnsi="Calibri"/>
                <w:lang w:val="lv-LV"/>
              </w:rPr>
            </w:pPr>
            <w:r w:rsidRPr="00D94A8B">
              <w:rPr>
                <w:rFonts w:ascii="Calibri" w:eastAsia="Calibri" w:hAnsi="Calibri"/>
                <w:lang w:val="lv-LV"/>
              </w:rPr>
              <w:t xml:space="preserve">Uzturēt biotopu esošajā platībā, kā arī atjaunot biotopu ĶNP rietumos. </w:t>
            </w:r>
            <w:r w:rsidRPr="00D94A8B">
              <w:rPr>
                <w:rFonts w:ascii="Calibri" w:eastAsia="Calibri" w:hAnsi="Calibri" w:cs="Calibri"/>
                <w:lang w:val="lv-LV"/>
              </w:rPr>
              <w:t>Kopējo mērķa platību veido - e</w:t>
            </w:r>
            <w:r w:rsidRPr="00D94A8B">
              <w:rPr>
                <w:rFonts w:ascii="Calibri" w:eastAsia="Calibri" w:hAnsi="Calibri"/>
                <w:lang w:val="lv-LV"/>
              </w:rPr>
              <w:t>sošā biotopa platība 7</w:t>
            </w:r>
            <w:r w:rsidR="002923BA" w:rsidRPr="00D94A8B">
              <w:rPr>
                <w:rFonts w:ascii="Calibri" w:eastAsia="Calibri" w:hAnsi="Calibri"/>
                <w:lang w:val="lv-LV"/>
              </w:rPr>
              <w:t>5</w:t>
            </w:r>
            <w:r w:rsidRPr="00D94A8B">
              <w:rPr>
                <w:rFonts w:ascii="Calibri" w:eastAsia="Calibri" w:hAnsi="Calibri"/>
                <w:lang w:val="lv-LV"/>
              </w:rPr>
              <w:t>,</w:t>
            </w:r>
            <w:r w:rsidR="002923BA" w:rsidRPr="00D94A8B">
              <w:rPr>
                <w:rFonts w:ascii="Calibri" w:eastAsia="Calibri" w:hAnsi="Calibri"/>
                <w:lang w:val="lv-LV"/>
              </w:rPr>
              <w:t>7</w:t>
            </w:r>
            <w:r w:rsidRPr="00D94A8B">
              <w:rPr>
                <w:rFonts w:ascii="Calibri" w:eastAsia="Calibri" w:hAnsi="Calibri"/>
                <w:lang w:val="lv-LV"/>
              </w:rPr>
              <w:t xml:space="preserve"> ha un platība</w:t>
            </w:r>
            <w:r w:rsidR="00A807B5">
              <w:rPr>
                <w:rFonts w:ascii="Calibri" w:eastAsia="Calibri" w:hAnsi="Calibri"/>
                <w:lang w:val="lv-LV"/>
              </w:rPr>
              <w:t>,</w:t>
            </w:r>
            <w:r w:rsidRPr="00D94A8B">
              <w:rPr>
                <w:rFonts w:ascii="Calibri" w:eastAsia="Calibri" w:hAnsi="Calibri"/>
                <w:lang w:val="lv-LV"/>
              </w:rPr>
              <w:t xml:space="preserve"> kurā biotops atjaunojams 2,6 ha, skatīt</w:t>
            </w:r>
            <w:r w:rsidR="00237C72" w:rsidRPr="00D94A8B">
              <w:rPr>
                <w:rFonts w:ascii="Calibri" w:eastAsia="Calibri" w:hAnsi="Calibri"/>
                <w:lang w:val="lv-LV"/>
              </w:rPr>
              <w:t xml:space="preserve"> pasākumu D.1.1</w:t>
            </w:r>
            <w:r w:rsidRPr="00D94A8B">
              <w:rPr>
                <w:rFonts w:ascii="Calibri" w:eastAsia="Calibri" w:hAnsi="Calibri"/>
                <w:lang w:val="lv-LV"/>
              </w:rPr>
              <w:t>.</w:t>
            </w:r>
          </w:p>
        </w:tc>
      </w:tr>
    </w:tbl>
    <w:p w14:paraId="6289CDD0" w14:textId="77777777" w:rsidR="008B7CA8" w:rsidRPr="00D94A8B" w:rsidRDefault="008B7CA8" w:rsidP="008B7CA8">
      <w:pPr>
        <w:keepNext/>
        <w:keepLines/>
        <w:jc w:val="both"/>
        <w:rPr>
          <w:rFonts w:ascii="Calibri" w:eastAsia="Calibri" w:hAnsi="Calibri"/>
        </w:rPr>
      </w:pPr>
    </w:p>
    <w:p w14:paraId="6289CDD1" w14:textId="039ACBF8" w:rsidR="008B7CA8" w:rsidRDefault="00A807B5" w:rsidP="008B7CA8">
      <w:pPr>
        <w:keepNext/>
        <w:keepLines/>
        <w:jc w:val="both"/>
        <w:rPr>
          <w:rFonts w:ascii="Calibri" w:eastAsia="Calibri" w:hAnsi="Calibri"/>
        </w:rPr>
      </w:pPr>
      <w:r>
        <w:rPr>
          <w:rFonts w:ascii="Calibri" w:eastAsia="Calibri" w:hAnsi="Calibri"/>
        </w:rPr>
        <w:t>P</w:t>
      </w:r>
      <w:r w:rsidR="008B7CA8" w:rsidRPr="00D94A8B">
        <w:rPr>
          <w:rFonts w:ascii="Calibri" w:eastAsia="Calibri" w:hAnsi="Calibri"/>
        </w:rPr>
        <w:t>urvu biotopu apsaimniekošanas ietvaros plānoti šādi pasākumi:</w:t>
      </w:r>
    </w:p>
    <w:p w14:paraId="2D6B563B" w14:textId="77777777" w:rsidR="00A807B5" w:rsidRPr="00D94A8B" w:rsidRDefault="00A807B5" w:rsidP="008B7CA8">
      <w:pPr>
        <w:keepNext/>
        <w:keepLines/>
        <w:jc w:val="both"/>
        <w:rPr>
          <w:rFonts w:ascii="Calibri" w:eastAsia="Calibri" w:hAnsi="Calibri"/>
        </w:rPr>
      </w:pPr>
    </w:p>
    <w:tbl>
      <w:tblPr>
        <w:tblStyle w:val="TableGrid15"/>
        <w:tblW w:w="0" w:type="auto"/>
        <w:tblLook w:val="04A0" w:firstRow="1" w:lastRow="0" w:firstColumn="1" w:lastColumn="0" w:noHBand="0" w:noVBand="1"/>
      </w:tblPr>
      <w:tblGrid>
        <w:gridCol w:w="2017"/>
        <w:gridCol w:w="4536"/>
      </w:tblGrid>
      <w:tr w:rsidR="008B7CA8" w:rsidRPr="00D94A8B" w14:paraId="6289CDD4" w14:textId="77777777" w:rsidTr="00151549">
        <w:tc>
          <w:tcPr>
            <w:tcW w:w="846" w:type="dxa"/>
          </w:tcPr>
          <w:p w14:paraId="6289CDD2" w14:textId="648FAC74" w:rsidR="008B7CA8" w:rsidRPr="00D94A8B" w:rsidRDefault="00A807B5" w:rsidP="008B7CA8">
            <w:pPr>
              <w:keepNext/>
              <w:keepLines/>
              <w:jc w:val="both"/>
              <w:rPr>
                <w:rFonts w:ascii="Calibri" w:eastAsia="Calibri" w:hAnsi="Calibri"/>
                <w:lang w:val="lv-LV"/>
              </w:rPr>
            </w:pPr>
            <w:r>
              <w:rPr>
                <w:rFonts w:ascii="Calibri" w:eastAsia="Calibri" w:hAnsi="Calibri"/>
                <w:lang w:val="lv-LV"/>
              </w:rPr>
              <w:t>Apsaimniekošanas pasākuma kods</w:t>
            </w:r>
          </w:p>
        </w:tc>
        <w:tc>
          <w:tcPr>
            <w:tcW w:w="4536" w:type="dxa"/>
          </w:tcPr>
          <w:p w14:paraId="6289CDD3" w14:textId="76D7C34A" w:rsidR="008B7CA8" w:rsidRPr="00D94A8B" w:rsidRDefault="00A807B5" w:rsidP="008B7CA8">
            <w:pPr>
              <w:keepNext/>
              <w:keepLines/>
              <w:jc w:val="both"/>
              <w:rPr>
                <w:rFonts w:ascii="Calibri" w:eastAsia="Calibri" w:hAnsi="Calibri"/>
                <w:lang w:val="lv-LV"/>
              </w:rPr>
            </w:pPr>
            <w:r>
              <w:rPr>
                <w:rFonts w:ascii="Calibri" w:eastAsia="Calibri" w:hAnsi="Calibri"/>
                <w:lang w:val="lv-LV"/>
              </w:rPr>
              <w:t>Apsaimniekošanas pasākums</w:t>
            </w:r>
          </w:p>
        </w:tc>
      </w:tr>
      <w:tr w:rsidR="00A807B5" w:rsidRPr="00D94A8B" w14:paraId="15613803" w14:textId="77777777" w:rsidTr="00A807B5">
        <w:tc>
          <w:tcPr>
            <w:tcW w:w="846" w:type="dxa"/>
          </w:tcPr>
          <w:p w14:paraId="0F418840" w14:textId="58E2BBFD" w:rsidR="00A807B5" w:rsidRPr="00D94A8B" w:rsidRDefault="00A807B5" w:rsidP="00A807B5">
            <w:pPr>
              <w:keepNext/>
              <w:keepLines/>
              <w:jc w:val="both"/>
              <w:rPr>
                <w:rFonts w:ascii="Calibri" w:eastAsia="Calibri" w:hAnsi="Calibri"/>
              </w:rPr>
            </w:pPr>
            <w:r w:rsidRPr="00D94A8B">
              <w:rPr>
                <w:rFonts w:ascii="Calibri" w:eastAsia="Calibri" w:hAnsi="Calibri"/>
                <w:lang w:val="lv-LV"/>
              </w:rPr>
              <w:t>114</w:t>
            </w:r>
          </w:p>
        </w:tc>
        <w:tc>
          <w:tcPr>
            <w:tcW w:w="4536" w:type="dxa"/>
          </w:tcPr>
          <w:p w14:paraId="6014B499" w14:textId="0D52C26A" w:rsidR="00A807B5" w:rsidRPr="00D94A8B" w:rsidRDefault="00A807B5" w:rsidP="00A807B5">
            <w:pPr>
              <w:keepNext/>
              <w:keepLines/>
              <w:jc w:val="both"/>
              <w:rPr>
                <w:rFonts w:ascii="Calibri" w:eastAsia="Calibri" w:hAnsi="Calibri"/>
              </w:rPr>
            </w:pPr>
            <w:r w:rsidRPr="00D94A8B">
              <w:rPr>
                <w:rFonts w:ascii="Calibri" w:eastAsia="Calibri" w:hAnsi="Calibri"/>
                <w:lang w:val="lv-LV"/>
              </w:rPr>
              <w:t>grāvju bloķēšana ar dambjiem;</w:t>
            </w:r>
          </w:p>
        </w:tc>
      </w:tr>
      <w:tr w:rsidR="00A807B5" w:rsidRPr="00D94A8B" w14:paraId="6289CDD7" w14:textId="77777777" w:rsidTr="00151549">
        <w:tc>
          <w:tcPr>
            <w:tcW w:w="846" w:type="dxa"/>
          </w:tcPr>
          <w:p w14:paraId="6289CDD5"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115</w:t>
            </w:r>
          </w:p>
        </w:tc>
        <w:tc>
          <w:tcPr>
            <w:tcW w:w="4536" w:type="dxa"/>
          </w:tcPr>
          <w:p w14:paraId="6289CDD6"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grāvju aizbēršana;</w:t>
            </w:r>
          </w:p>
        </w:tc>
      </w:tr>
      <w:tr w:rsidR="00A807B5" w:rsidRPr="00D94A8B" w14:paraId="6289CDDA" w14:textId="77777777" w:rsidTr="00151549">
        <w:tc>
          <w:tcPr>
            <w:tcW w:w="846" w:type="dxa"/>
          </w:tcPr>
          <w:p w14:paraId="6289CDD8"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183</w:t>
            </w:r>
          </w:p>
        </w:tc>
        <w:tc>
          <w:tcPr>
            <w:tcW w:w="4536" w:type="dxa"/>
          </w:tcPr>
          <w:p w14:paraId="6289CDD9"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zāles pļaušana;</w:t>
            </w:r>
          </w:p>
        </w:tc>
      </w:tr>
      <w:tr w:rsidR="00A807B5" w:rsidRPr="00D94A8B" w14:paraId="6289CDDD" w14:textId="77777777" w:rsidTr="00151549">
        <w:tc>
          <w:tcPr>
            <w:tcW w:w="846" w:type="dxa"/>
          </w:tcPr>
          <w:p w14:paraId="6289CDDB"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187</w:t>
            </w:r>
          </w:p>
        </w:tc>
        <w:tc>
          <w:tcPr>
            <w:tcW w:w="4536" w:type="dxa"/>
          </w:tcPr>
          <w:p w14:paraId="6289CDDC"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koku/krūmu ciršana;</w:t>
            </w:r>
          </w:p>
        </w:tc>
      </w:tr>
      <w:tr w:rsidR="00A807B5" w:rsidRPr="00D94A8B" w14:paraId="6289CDE0" w14:textId="77777777" w:rsidTr="00151549">
        <w:tc>
          <w:tcPr>
            <w:tcW w:w="846" w:type="dxa"/>
          </w:tcPr>
          <w:p w14:paraId="6289CDDE"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188</w:t>
            </w:r>
          </w:p>
        </w:tc>
        <w:tc>
          <w:tcPr>
            <w:tcW w:w="4536" w:type="dxa"/>
          </w:tcPr>
          <w:p w14:paraId="6289CDDF"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atsevišķu koku/krūmu izciršana;</w:t>
            </w:r>
          </w:p>
        </w:tc>
      </w:tr>
      <w:tr w:rsidR="00A807B5" w:rsidRPr="00D94A8B" w14:paraId="6289CDE3" w14:textId="77777777" w:rsidTr="00151549">
        <w:tc>
          <w:tcPr>
            <w:tcW w:w="846" w:type="dxa"/>
          </w:tcPr>
          <w:p w14:paraId="6289CDE1"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193</w:t>
            </w:r>
          </w:p>
        </w:tc>
        <w:tc>
          <w:tcPr>
            <w:tcW w:w="4536" w:type="dxa"/>
          </w:tcPr>
          <w:p w14:paraId="6289CDE2"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dabiska hidroloģiskā režīma atjaunošana;</w:t>
            </w:r>
          </w:p>
        </w:tc>
      </w:tr>
      <w:tr w:rsidR="00A807B5" w:rsidRPr="00D94A8B" w14:paraId="6289CDE6" w14:textId="77777777" w:rsidTr="00151549">
        <w:tc>
          <w:tcPr>
            <w:tcW w:w="846" w:type="dxa"/>
          </w:tcPr>
          <w:p w14:paraId="6289CDE4"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194</w:t>
            </w:r>
          </w:p>
        </w:tc>
        <w:tc>
          <w:tcPr>
            <w:tcW w:w="4536" w:type="dxa"/>
          </w:tcPr>
          <w:p w14:paraId="6289CDE5" w14:textId="77777777" w:rsidR="00A807B5" w:rsidRPr="00D94A8B" w:rsidRDefault="00A807B5" w:rsidP="00A807B5">
            <w:pPr>
              <w:keepNext/>
              <w:keepLines/>
              <w:jc w:val="both"/>
              <w:rPr>
                <w:rFonts w:ascii="Calibri" w:eastAsia="Calibri" w:hAnsi="Calibri"/>
                <w:lang w:val="lv-LV"/>
              </w:rPr>
            </w:pPr>
            <w:r w:rsidRPr="00D94A8B">
              <w:rPr>
                <w:rFonts w:ascii="Calibri" w:eastAsia="Calibri" w:hAnsi="Calibri"/>
                <w:lang w:val="lv-LV"/>
              </w:rPr>
              <w:t>cits darbības veids (neiejaukšanās).</w:t>
            </w:r>
          </w:p>
        </w:tc>
      </w:tr>
    </w:tbl>
    <w:p w14:paraId="6289CDE7" w14:textId="77777777" w:rsidR="008B7CA8" w:rsidRPr="00D94A8B" w:rsidRDefault="008B7CA8" w:rsidP="008B7CA8">
      <w:pPr>
        <w:jc w:val="both"/>
        <w:rPr>
          <w:rFonts w:ascii="Calibri" w:eastAsia="Calibri" w:hAnsi="Calibri"/>
        </w:rPr>
      </w:pPr>
    </w:p>
    <w:p w14:paraId="6289CDE8"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B.3.1. Neiejaukšanās – purvu atstāšana dabiskiem procesiem </w:t>
      </w:r>
      <w:r w:rsidRPr="00D94A8B">
        <w:rPr>
          <w:rFonts w:ascii="Calibri" w:eastAsia="Calibri" w:hAnsi="Calibri"/>
        </w:rPr>
        <w:t>(194)</w:t>
      </w:r>
    </w:p>
    <w:p w14:paraId="6289CDE9" w14:textId="1ED5C584" w:rsidR="008B7CA8" w:rsidRPr="00D94A8B" w:rsidRDefault="008B7CA8" w:rsidP="008B7CA8">
      <w:pPr>
        <w:jc w:val="both"/>
        <w:rPr>
          <w:rFonts w:ascii="Calibri" w:eastAsia="Calibri" w:hAnsi="Calibri"/>
        </w:rPr>
      </w:pPr>
      <w:r w:rsidRPr="00D94A8B">
        <w:rPr>
          <w:rFonts w:ascii="Calibri" w:eastAsia="Calibri" w:hAnsi="Calibri"/>
        </w:rPr>
        <w:t xml:space="preserve">7110* un 7120 - ĶNP teritorijā ir vairāki mazas platības augstie purvi, kas ir samērā aizauguši ar kokiem (pie Gausās Jūdzes Aklā ezera, Pūšu purvs, Ogu purvs pie </w:t>
      </w:r>
      <w:proofErr w:type="spellStart"/>
      <w:r w:rsidRPr="00D94A8B">
        <w:rPr>
          <w:rFonts w:ascii="Calibri" w:eastAsia="Calibri" w:hAnsi="Calibri"/>
        </w:rPr>
        <w:t>Kugraiņa</w:t>
      </w:r>
      <w:proofErr w:type="spellEnd"/>
      <w:r w:rsidRPr="00D94A8B">
        <w:rPr>
          <w:rFonts w:ascii="Calibri" w:eastAsia="Calibri" w:hAnsi="Calibri"/>
        </w:rPr>
        <w:t xml:space="preserve">, pie </w:t>
      </w:r>
      <w:proofErr w:type="spellStart"/>
      <w:r w:rsidRPr="00D94A8B">
        <w:rPr>
          <w:rFonts w:ascii="Calibri" w:eastAsia="Calibri" w:hAnsi="Calibri"/>
        </w:rPr>
        <w:t>Antiņciema</w:t>
      </w:r>
      <w:proofErr w:type="spellEnd"/>
      <w:r w:rsidRPr="00D94A8B">
        <w:rPr>
          <w:rFonts w:ascii="Calibri" w:eastAsia="Calibri" w:hAnsi="Calibri"/>
        </w:rPr>
        <w:t xml:space="preserve"> Kalvāniem, pie Ķemeru–Jaunķemeru ceļa). Šajos nelielas platības augstajos purvos nav nosusināšanas vai citas nelabvēlīgas cilvēka radītas ietekmes. Sagaidāms, ka tie ilgākā laikā </w:t>
      </w:r>
      <w:r w:rsidR="003D22B6">
        <w:rPr>
          <w:rFonts w:ascii="Calibri" w:eastAsia="Calibri" w:hAnsi="Calibri"/>
        </w:rPr>
        <w:t xml:space="preserve">dabiskās </w:t>
      </w:r>
      <w:proofErr w:type="spellStart"/>
      <w:r w:rsidR="003D22B6">
        <w:rPr>
          <w:rFonts w:ascii="Calibri" w:eastAsia="Calibri" w:hAnsi="Calibri"/>
        </w:rPr>
        <w:t>sukcesijas</w:t>
      </w:r>
      <w:proofErr w:type="spellEnd"/>
      <w:r w:rsidR="003D22B6">
        <w:rPr>
          <w:rFonts w:ascii="Calibri" w:eastAsia="Calibri" w:hAnsi="Calibri"/>
        </w:rPr>
        <w:t xml:space="preserve"> rezultātā pārveidosies p</w:t>
      </w:r>
      <w:r w:rsidRPr="00D94A8B">
        <w:rPr>
          <w:rFonts w:ascii="Calibri" w:eastAsia="Calibri" w:hAnsi="Calibri"/>
        </w:rPr>
        <w:t>ar purvainu mežu, taču šāds scenārijs no ekosistēmu saglabāšanas viedokļa ir akceptējams un nav jācenšas tos uzturēt atklātus, izcērtot kokus</w:t>
      </w:r>
      <w:r w:rsidR="008A1DB9">
        <w:rPr>
          <w:rFonts w:ascii="Calibri" w:eastAsia="Calibri" w:hAnsi="Calibri"/>
        </w:rPr>
        <w:t xml:space="preserve"> (</w:t>
      </w:r>
      <w:r w:rsidRPr="00D94A8B">
        <w:rPr>
          <w:rFonts w:ascii="Calibri" w:eastAsia="Calibri" w:hAnsi="Calibri"/>
        </w:rPr>
        <w:t>ar nosacījumu, ka nav nosusināšanas ietekmes</w:t>
      </w:r>
      <w:r w:rsidR="008A1DB9">
        <w:rPr>
          <w:rFonts w:ascii="Calibri" w:eastAsia="Calibri" w:hAnsi="Calibri"/>
        </w:rPr>
        <w:t>)</w:t>
      </w:r>
      <w:r w:rsidRPr="00D94A8B">
        <w:rPr>
          <w:rFonts w:ascii="Calibri" w:eastAsia="Calibri" w:hAnsi="Calibri"/>
        </w:rPr>
        <w:t>.</w:t>
      </w:r>
    </w:p>
    <w:p w14:paraId="6289CDEA" w14:textId="4948B060" w:rsidR="008B7CA8" w:rsidRPr="00D94A8B" w:rsidRDefault="008B7CA8" w:rsidP="008B7CA8">
      <w:pPr>
        <w:jc w:val="both"/>
        <w:rPr>
          <w:rFonts w:ascii="Calibri" w:eastAsia="Calibri" w:hAnsi="Calibri"/>
        </w:rPr>
      </w:pPr>
      <w:r w:rsidRPr="00D94A8B">
        <w:rPr>
          <w:rFonts w:ascii="Calibri" w:eastAsia="Calibri" w:hAnsi="Calibri"/>
        </w:rPr>
        <w:t xml:space="preserve">Ilgākā laikā, kas mērāms vairākos gadu desmitos, Labā purva rietumu daļā sagaidāma pārejas purvam raksturīga augāja attīstība. Apstākļi šajā degradētā purva daļā ir izteikti pārmitri, grāvji vairs nefunkcionē, samērā lielas platības ir slīkšņainas, ar zemo-pārejas purvu augājam raksturīgām sugām, lai arī veģetācija vēl nav sasniegusi stadiju, lai vieta kvalificētos kā ES nozīmes biotops 7140 Pārejas purvi un slīkšņas. Šeit jāsaglabā pašreizējie hidroloģiskie apstākļi, nav pieļaujamas darbības, kas teritoriju var </w:t>
      </w:r>
      <w:r w:rsidR="00C04684">
        <w:rPr>
          <w:rFonts w:ascii="Calibri" w:eastAsia="Calibri" w:hAnsi="Calibri"/>
        </w:rPr>
        <w:t xml:space="preserve">kaut </w:t>
      </w:r>
      <w:r w:rsidRPr="00D94A8B">
        <w:rPr>
          <w:rFonts w:ascii="Calibri" w:eastAsia="Calibri" w:hAnsi="Calibri"/>
        </w:rPr>
        <w:t xml:space="preserve">daļēji nosusināt. </w:t>
      </w:r>
    </w:p>
    <w:p w14:paraId="6289CDEB"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7140 - lielākoties pārejas purvus un slīkšņas ĶNP ietekmē tikai dabiskā </w:t>
      </w:r>
      <w:proofErr w:type="spellStart"/>
      <w:r w:rsidRPr="00D94A8B">
        <w:rPr>
          <w:rFonts w:ascii="Calibri" w:eastAsia="Calibri" w:hAnsi="Calibri"/>
        </w:rPr>
        <w:t>sukcesija</w:t>
      </w:r>
      <w:proofErr w:type="spellEnd"/>
      <w:r w:rsidRPr="00D94A8B">
        <w:rPr>
          <w:rFonts w:ascii="Calibri" w:eastAsia="Calibri" w:hAnsi="Calibri"/>
        </w:rPr>
        <w:t xml:space="preserve"> (purva attīstība), tāpēc apsaimniekošana nav nepieciešama. Primāri ir saglabāt dabisku purva hidroloģisko režīmu un novērst potenciāli nelabvēlīgas ietekmes.</w:t>
      </w:r>
    </w:p>
    <w:p w14:paraId="6289CDEC" w14:textId="77777777" w:rsidR="008B7CA8" w:rsidRPr="00D94A8B" w:rsidRDefault="008B7CA8" w:rsidP="008B7CA8">
      <w:pPr>
        <w:jc w:val="both"/>
        <w:rPr>
          <w:rFonts w:ascii="Calibri" w:eastAsia="Calibri" w:hAnsi="Calibri"/>
        </w:rPr>
      </w:pPr>
      <w:r w:rsidRPr="00D94A8B">
        <w:rPr>
          <w:rFonts w:ascii="Calibri" w:eastAsia="Calibri" w:hAnsi="Calibri"/>
        </w:rPr>
        <w:t>Biotopā 7160 jānodrošina neiejaukšanās režīms, preventīvi novēršot un nepieļaujot nelabvēlīgas ietekmes uz pazemes ūdeņu nesējslāni sateces baseina līmenī. Ar īpašu piesardzību jāuztver un jāvērtē jebkādas darbības ar potenciālu ietekmi uz sērūdeņu veidošanās apvidiem. Tas ir svarīgi arī biotopu aizsardzības kontekstā, jo īpaši tāpēc, ka tās ir Latvijas mērogā unikālas, savdabīgas ekosistēmas, jutīgas pret pārmaiņām.</w:t>
      </w:r>
    </w:p>
    <w:p w14:paraId="6289CDED" w14:textId="77777777" w:rsidR="008B7CA8" w:rsidRPr="00D94A8B" w:rsidRDefault="008B7CA8" w:rsidP="008B7CA8">
      <w:pPr>
        <w:jc w:val="both"/>
        <w:rPr>
          <w:rFonts w:ascii="Calibri" w:eastAsia="Calibri" w:hAnsi="Calibri"/>
        </w:rPr>
      </w:pPr>
      <w:r w:rsidRPr="00D94A8B">
        <w:rPr>
          <w:rFonts w:ascii="Calibri" w:eastAsia="Calibri" w:hAnsi="Calibri"/>
        </w:rPr>
        <w:t>Biotopā 7210</w:t>
      </w:r>
      <w:r w:rsidR="002A3A34" w:rsidRPr="00D94A8B">
        <w:rPr>
          <w:rFonts w:ascii="Calibri" w:eastAsia="Calibri" w:hAnsi="Calibri"/>
        </w:rPr>
        <w:t>*</w:t>
      </w:r>
      <w:r w:rsidRPr="00D94A8B">
        <w:rPr>
          <w:rFonts w:ascii="Calibri" w:eastAsia="Calibri" w:hAnsi="Calibri"/>
        </w:rPr>
        <w:t xml:space="preserve"> jānodrošina labvēlīgi hidroloģiskie apstākļi, nedrīkst pazemināt gruntsūdens līmeni un ūdenstilpju līmeni vietās, kur sastopama dižā aslape. </w:t>
      </w:r>
    </w:p>
    <w:p w14:paraId="6289CDEE" w14:textId="77777777" w:rsidR="008B7CA8" w:rsidRPr="00D94A8B" w:rsidRDefault="008B7CA8" w:rsidP="008B7CA8">
      <w:pPr>
        <w:jc w:val="both"/>
        <w:rPr>
          <w:rFonts w:ascii="Calibri" w:eastAsia="Calibri" w:hAnsi="Calibri"/>
        </w:rPr>
      </w:pPr>
      <w:r w:rsidRPr="00D94A8B">
        <w:rPr>
          <w:rFonts w:ascii="Calibri" w:eastAsia="Calibri" w:hAnsi="Calibri"/>
        </w:rPr>
        <w:t>Ir pieļaujama aslapes pļaušana kaļķainu zāļu purvu apsaimniekošanas ietvaros (skatīt B.3.2. sadaļu par 7230 apsaimniekošanu) (aslapes ekspansijas vietās prioritāte ir kaļķaino zāļu purvu un tiem raksturīgo sugu saglabāšanai), tomēr, visticamāk, ilgtermiņā šī metode nav efektīva aslapes ierobežošanā, ja vien pļaušana nenotiek vairākas reizes gadā.</w:t>
      </w:r>
    </w:p>
    <w:p w14:paraId="6289CDEF" w14:textId="77777777" w:rsidR="008B7CA8" w:rsidRPr="00D94A8B" w:rsidRDefault="008B7CA8" w:rsidP="008B7CA8">
      <w:pPr>
        <w:jc w:val="both"/>
        <w:rPr>
          <w:rFonts w:ascii="Calibri" w:eastAsia="Calibri" w:hAnsi="Calibri"/>
        </w:rPr>
      </w:pPr>
      <w:r w:rsidRPr="00D94A8B">
        <w:rPr>
          <w:rFonts w:ascii="Calibri" w:eastAsia="Calibri" w:hAnsi="Calibri"/>
        </w:rPr>
        <w:t>Biotopā 7220* jānodrošina neiejaukšanās režīms sateces baseina līmenī, preventīvi novēršot un nepieļaujot nelabvēlīgas ietekmes uz pazemes ūdeņu nesējslāni, kas baro avotus. Cita veida īpaša apsaimniekošana nav nepieciešama.</w:t>
      </w:r>
    </w:p>
    <w:p w14:paraId="6289CDF0"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ņemot vērā teritorijas izveidošanas mērķus, vēsturi un attīstības perspektīvas, īpaši svarīgi ir saglabāt sērūdeņu veidošanās apvidus, kas nozīmē, ka ar īpašu piesardzību jāuztver un jāvērtē jebkādas darbības ar potenciālu ietekmi uz sērūdeņu veidošanās apvidiem. </w:t>
      </w:r>
    </w:p>
    <w:p w14:paraId="6289CDF1" w14:textId="77777777" w:rsidR="008B7CA8" w:rsidRPr="00D94A8B" w:rsidRDefault="008B7CA8" w:rsidP="008B7CA8">
      <w:pPr>
        <w:jc w:val="both"/>
        <w:rPr>
          <w:rFonts w:ascii="Calibri" w:eastAsia="Calibri" w:hAnsi="Calibri"/>
        </w:rPr>
      </w:pPr>
      <w:r w:rsidRPr="00D94A8B">
        <w:rPr>
          <w:rFonts w:ascii="Calibri" w:eastAsia="Calibri" w:hAnsi="Calibri"/>
        </w:rPr>
        <w:t xml:space="preserve">Ļoti nozīmīgi līdzīgu preventīvu pieeju nodrošināt attiecībā uz avotiem </w:t>
      </w:r>
      <w:proofErr w:type="spellStart"/>
      <w:r w:rsidRPr="00D94A8B">
        <w:rPr>
          <w:rFonts w:ascii="Calibri" w:eastAsia="Calibri" w:hAnsi="Calibri"/>
        </w:rPr>
        <w:t>Lustūžkalna</w:t>
      </w:r>
      <w:proofErr w:type="spellEnd"/>
      <w:r w:rsidRPr="00D94A8B">
        <w:rPr>
          <w:rFonts w:ascii="Calibri" w:eastAsia="Calibri" w:hAnsi="Calibri"/>
        </w:rPr>
        <w:t xml:space="preserve"> apkārtnē, kur 7220* biotopa platības veido nozīmīgu šī biotopa veida īpatsvaru valsts mērogā. Primāri ir novērst jebkādas potenciāli nelabvēlīgas ietekmes uz pazemes ūdens nesējslāni, kas varētu samazināt pazemes ūdeņu izplūdes apjomu vai pasliktināt ūdens kvalitāti (piemēram, palielināta barības vielu noplūde no intensīvas lauksaimniecības apkārtnē vai intensīva meža izciršana). Jānovērš potenciāla cilvēku ietekme, kas varētu skart Totēma vietas avotu (piegružošana ar sadzīves atkritumiem, izmīdīšana, kritalu izvākšana u. c.), veicot regulāru uzraudzību un skaidrojošu darbu, atkritumu izvākšanu, ja tādi tiek konstatēti. </w:t>
      </w:r>
    </w:p>
    <w:p w14:paraId="6289CDF2"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Biotopā 7230 primāri ir saglabāt dabisku vai maz ietekmētu hidroloģisko režīmu, nepieļaujot un novēršot izteiktas ūdens līmeņa svārstības un ūdens līmeņa pazemināšanu. Dabiskos kaļķainos zāļu purvos sēravotu kompleksos augtajos purvos ir primāri saglabāt dabisku purvu hidroloģisko režīmu un nodrošināt neiejaukšanās režīmu (Ķemeru tīrelis, Zaļais purvs). </w:t>
      </w:r>
    </w:p>
    <w:p w14:paraId="6289CDF3" w14:textId="77777777" w:rsidR="008B7CA8" w:rsidRPr="00D94A8B" w:rsidRDefault="008B7CA8" w:rsidP="008B7CA8">
      <w:pPr>
        <w:jc w:val="both"/>
        <w:rPr>
          <w:rFonts w:ascii="Calibri" w:eastAsia="Calibri" w:hAnsi="Calibri"/>
        </w:rPr>
      </w:pPr>
      <w:r w:rsidRPr="00D94A8B">
        <w:rPr>
          <w:rFonts w:ascii="Calibri" w:eastAsia="Calibri" w:hAnsi="Calibri"/>
        </w:rPr>
        <w:t xml:space="preserve">Raganu purva Sēra dīķos reizēm avotos novērojams stiprs </w:t>
      </w:r>
      <w:proofErr w:type="spellStart"/>
      <w:r w:rsidRPr="00D94A8B">
        <w:rPr>
          <w:rFonts w:ascii="Calibri" w:eastAsia="Calibri" w:hAnsi="Calibri"/>
        </w:rPr>
        <w:t>uzduļķojums</w:t>
      </w:r>
      <w:proofErr w:type="spellEnd"/>
      <w:r w:rsidRPr="00D94A8B">
        <w:rPr>
          <w:rFonts w:ascii="Calibri" w:eastAsia="Calibri" w:hAnsi="Calibri"/>
        </w:rPr>
        <w:t xml:space="preserve"> un izmīdījums, kas veidojas izbradāšanas dēļ un saglabājas ilgāku laiku. Vietām novērojama arī augāja izmīdīšana (veidojas takas, </w:t>
      </w:r>
      <w:proofErr w:type="spellStart"/>
      <w:r w:rsidRPr="00D94A8B">
        <w:rPr>
          <w:rFonts w:ascii="Calibri" w:eastAsia="Calibri" w:hAnsi="Calibri"/>
        </w:rPr>
        <w:t>bezveģetācijas</w:t>
      </w:r>
      <w:proofErr w:type="spellEnd"/>
      <w:r w:rsidRPr="00D94A8B">
        <w:rPr>
          <w:rFonts w:ascii="Calibri" w:eastAsia="Calibri" w:hAnsi="Calibri"/>
        </w:rPr>
        <w:t xml:space="preserve"> laukumi). Nepieciešams turpināt informēt šīs vietas apmeklētājus (informācijas stendos un citos veidos), skaidrojot, ka nav atļauta pārvietošanās ārpus laipas un tas degradē šo īpatnējo, vērtīgo dzīvotni.</w:t>
      </w:r>
    </w:p>
    <w:p w14:paraId="6289CDF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B.3.2. Purvu biotopu un ar tiem saistīto aizsargājamo sugu dzīvotņu atjaunošana un uzturēšana – Pļaušana un jauno koku un krūmu izciršana </w:t>
      </w:r>
      <w:r w:rsidRPr="00D94A8B">
        <w:rPr>
          <w:rFonts w:ascii="Calibri" w:eastAsia="Calibri" w:hAnsi="Calibri"/>
        </w:rPr>
        <w:t>(183, 187, 188)</w:t>
      </w:r>
    </w:p>
    <w:p w14:paraId="6289CDF5" w14:textId="77777777" w:rsidR="008B7CA8" w:rsidRPr="00D94A8B" w:rsidRDefault="008B7CA8" w:rsidP="008B7CA8">
      <w:pPr>
        <w:jc w:val="both"/>
        <w:rPr>
          <w:rFonts w:ascii="Calibri" w:eastAsia="Calibri" w:hAnsi="Calibri"/>
        </w:rPr>
      </w:pPr>
      <w:r w:rsidRPr="00D94A8B">
        <w:rPr>
          <w:rFonts w:ascii="Calibri" w:eastAsia="Calibri" w:hAnsi="Calibri"/>
        </w:rPr>
        <w:t>Biotopā 7110*</w:t>
      </w:r>
      <w:r w:rsidRPr="00D94A8B">
        <w:rPr>
          <w:rFonts w:ascii="Calibri" w:eastAsia="Calibri" w:hAnsi="Calibri"/>
          <w:i/>
        </w:rPr>
        <w:t xml:space="preserve"> </w:t>
      </w:r>
      <w:r w:rsidRPr="00D94A8B">
        <w:rPr>
          <w:rFonts w:ascii="Calibri" w:eastAsia="Calibri" w:hAnsi="Calibri"/>
        </w:rPr>
        <w:t>Ķemeru tīrelī daļā platības (</w:t>
      </w:r>
      <w:proofErr w:type="spellStart"/>
      <w:r w:rsidRPr="00D94A8B">
        <w:rPr>
          <w:rFonts w:ascii="Calibri" w:eastAsia="Calibri" w:hAnsi="Calibri"/>
        </w:rPr>
        <w:t>robežzonā</w:t>
      </w:r>
      <w:proofErr w:type="spellEnd"/>
      <w:r w:rsidRPr="00D94A8B">
        <w:rPr>
          <w:rFonts w:ascii="Calibri" w:eastAsia="Calibri" w:hAnsi="Calibri"/>
        </w:rPr>
        <w:t xml:space="preserve"> ar bijušo kūdras ieguves vietu) nepieciešama visu koku izciršana (nav lēni augušu purva formas priežu). Tas jāveic kompleksi, saskaņojot laiku, ar šīs purva daļas hidroloģiskā režīma atjaunošanu (skatīt B.3.3.) (īsi pirms grāvju aizsprostu izbūves vai grāvju aizbēršanas)(187).</w:t>
      </w:r>
    </w:p>
    <w:p w14:paraId="6289CDF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Zaļajā purvā jāturpina nosusināšanas rezultātā ieviesušos koku izciršana atbilstoši LIFE+ HYDROPLAN projekta hidroloģiskās atjaunošanas programmu ieteikumiem, kas uzsākta jau 2019. gadā (187).</w:t>
      </w:r>
    </w:p>
    <w:p w14:paraId="6289CDF7" w14:textId="77777777" w:rsidR="008B7CA8" w:rsidRPr="00D94A8B" w:rsidRDefault="008B7CA8" w:rsidP="008B7CA8">
      <w:pPr>
        <w:jc w:val="both"/>
        <w:rPr>
          <w:rFonts w:ascii="Calibri" w:eastAsia="Calibri" w:hAnsi="Calibri"/>
        </w:rPr>
      </w:pPr>
      <w:r w:rsidRPr="00D94A8B">
        <w:rPr>
          <w:rFonts w:ascii="Calibri" w:eastAsia="Calibri" w:hAnsi="Calibri"/>
        </w:rPr>
        <w:t>Raganu purvā turpināt DA plāna izstrādes laikā uzsākto purva apauguma izciršanu aptuveni 130 ha platībā. Pēc darbu veikšanas turpmākajos gados jānovēro apsaimniekošana sekmes un jauno koku ieviešanās gaita, pēc nepieciešamības atkārtojot jauno koku izciršanu (187).</w:t>
      </w:r>
    </w:p>
    <w:p w14:paraId="6289CDF8" w14:textId="77777777" w:rsidR="008B7CA8" w:rsidRPr="00D94A8B" w:rsidRDefault="008B7CA8" w:rsidP="008B7CA8">
      <w:pPr>
        <w:jc w:val="both"/>
        <w:rPr>
          <w:rFonts w:ascii="Calibri" w:eastAsia="Calibri" w:hAnsi="Calibri"/>
        </w:rPr>
      </w:pPr>
      <w:r w:rsidRPr="00D94A8B">
        <w:rPr>
          <w:rFonts w:ascii="Calibri" w:eastAsia="Calibri" w:hAnsi="Calibri"/>
        </w:rPr>
        <w:t>Biotopā 7120 Ķemeru tīrelī daļā platības (</w:t>
      </w:r>
      <w:proofErr w:type="spellStart"/>
      <w:r w:rsidRPr="00D94A8B">
        <w:rPr>
          <w:rFonts w:ascii="Calibri" w:eastAsia="Calibri" w:hAnsi="Calibri"/>
        </w:rPr>
        <w:t>robežzonā</w:t>
      </w:r>
      <w:proofErr w:type="spellEnd"/>
      <w:r w:rsidRPr="00D94A8B">
        <w:rPr>
          <w:rFonts w:ascii="Calibri" w:eastAsia="Calibri" w:hAnsi="Calibri"/>
        </w:rPr>
        <w:t xml:space="preserve"> ar bijušo kūdras ieguves vietu) nepieciešama visu koku izciršana (nav lēni augušu purva formas priežu). Tas jāveic kompleksi, saskaņojot laiku, ar šīs purva daļas hidroloģiskā režīma atjaunošanu (skatīt B.3.3.) (īsi pirms grāvju aizsprostu izbūves vai grāvju aizbēršanas)(187).</w:t>
      </w:r>
    </w:p>
    <w:p w14:paraId="6289CDF9" w14:textId="77777777" w:rsidR="008B7CA8" w:rsidRPr="00D94A8B" w:rsidRDefault="008B7CA8" w:rsidP="008B7CA8">
      <w:pPr>
        <w:jc w:val="both"/>
        <w:rPr>
          <w:rFonts w:ascii="Calibri" w:eastAsia="Calibri" w:hAnsi="Calibri"/>
        </w:rPr>
      </w:pPr>
      <w:r w:rsidRPr="00D94A8B">
        <w:rPr>
          <w:rFonts w:ascii="Calibri" w:eastAsia="Calibri" w:hAnsi="Calibri"/>
        </w:rPr>
        <w:t>Zaļajā purvā jāturpina nosusināšanas rezultātā ieviesušos koku izciršana atbilstoši LIFE+ HYDROPLAN projekta hidroloģiskās atjaunošanas programmu ieteikumiem, kas uzsākta jau 2019. gadā (187).</w:t>
      </w:r>
    </w:p>
    <w:p w14:paraId="6289CDFA" w14:textId="77777777" w:rsidR="008B7CA8" w:rsidRPr="00D94A8B" w:rsidRDefault="008B7CA8" w:rsidP="008B7CA8">
      <w:pPr>
        <w:jc w:val="both"/>
        <w:rPr>
          <w:rFonts w:ascii="Calibri" w:eastAsia="Calibri" w:hAnsi="Calibri"/>
        </w:rPr>
      </w:pPr>
      <w:r w:rsidRPr="00D94A8B">
        <w:rPr>
          <w:rFonts w:ascii="Calibri" w:eastAsia="Calibri" w:hAnsi="Calibri"/>
        </w:rPr>
        <w:t>Biotopā 7140 atsevišķos gadījumos (piemēram, Slokas purvā ap aizaugošajiem akačiem) atklātu platību ilgākai saglabāšanai ieteicama jauno koku un krūmu izciršana (187).</w:t>
      </w:r>
    </w:p>
    <w:p w14:paraId="6289CDFB" w14:textId="77777777" w:rsidR="008B7CA8" w:rsidRPr="00D94A8B" w:rsidRDefault="008B7CA8" w:rsidP="008B7CA8">
      <w:pPr>
        <w:jc w:val="both"/>
        <w:rPr>
          <w:rFonts w:ascii="Calibri" w:eastAsia="Calibri" w:hAnsi="Calibri"/>
        </w:rPr>
      </w:pPr>
      <w:r w:rsidRPr="00D94A8B">
        <w:rPr>
          <w:rFonts w:ascii="Calibri" w:eastAsia="Calibri" w:hAnsi="Calibri"/>
        </w:rPr>
        <w:t xml:space="preserve">Biotopā 7210* pieļaujama koku un krūmu </w:t>
      </w:r>
      <w:proofErr w:type="spellStart"/>
      <w:r w:rsidRPr="00D94A8B">
        <w:rPr>
          <w:rFonts w:ascii="Calibri" w:eastAsia="Calibri" w:hAnsi="Calibri"/>
        </w:rPr>
        <w:t>cirsana</w:t>
      </w:r>
      <w:proofErr w:type="spellEnd"/>
      <w:r w:rsidRPr="00D94A8B">
        <w:rPr>
          <w:rFonts w:ascii="Calibri" w:eastAsia="Calibri" w:hAnsi="Calibri"/>
        </w:rPr>
        <w:t xml:space="preserve"> kaļķainu zāļu purvu (7230) apsaimniekošanas ietvaros. Nelielās platībās Labā purva austrumu daļā nepieciešama priedes ciršana dižās jāņeglītes dzīvotnes saglabāšanai. Nelielās platībās Zaļajā purvā pieļaujama nosusināšanas rezultātā ieviesušos koku izciršana atbilstoši LIFE+ HYDROPLAN projekta hidroloģiskās atjaunošanas programmu ieteikumiem (187).</w:t>
      </w:r>
    </w:p>
    <w:p w14:paraId="6289CDFC" w14:textId="77777777" w:rsidR="008B7CA8" w:rsidRPr="00D94A8B" w:rsidRDefault="008B7CA8" w:rsidP="008B7CA8">
      <w:pPr>
        <w:jc w:val="both"/>
        <w:rPr>
          <w:rFonts w:ascii="Calibri" w:eastAsia="Calibri" w:hAnsi="Calibri"/>
        </w:rPr>
      </w:pPr>
      <w:r w:rsidRPr="00D94A8B">
        <w:rPr>
          <w:rFonts w:ascii="Calibri" w:eastAsia="Calibri" w:hAnsi="Calibri"/>
        </w:rPr>
        <w:t>Biotopā 7230</w:t>
      </w:r>
      <w:r w:rsidRPr="00D94A8B">
        <w:rPr>
          <w:rFonts w:ascii="Calibri" w:eastAsia="Calibri" w:hAnsi="Calibri"/>
          <w:i/>
        </w:rPr>
        <w:t xml:space="preserve"> </w:t>
      </w:r>
      <w:r w:rsidRPr="00D94A8B">
        <w:rPr>
          <w:rFonts w:ascii="Calibri" w:eastAsia="Calibri" w:hAnsi="Calibri"/>
        </w:rPr>
        <w:t xml:space="preserve">Daļā ĶNP kaļķaino zāļu purvu un ar tiem saistīto aizsargājamo sugu dzīvotņu saglabāšanai nepieciešama regulāra mērena apsaimniekošana (pļaušana, krūmu periodiska izciršana. Šāda veida apsaimniekošana pēdējos 15 gados jau notikusi </w:t>
      </w:r>
      <w:proofErr w:type="spellStart"/>
      <w:r w:rsidRPr="00D94A8B">
        <w:rPr>
          <w:rFonts w:ascii="Calibri" w:eastAsia="Calibri" w:hAnsi="Calibri"/>
        </w:rPr>
        <w:t>vairākviet</w:t>
      </w:r>
      <w:proofErr w:type="spellEnd"/>
      <w:r w:rsidRPr="00D94A8B">
        <w:rPr>
          <w:rFonts w:ascii="Calibri" w:eastAsia="Calibri" w:hAnsi="Calibri"/>
        </w:rPr>
        <w:t xml:space="preserve"> ĶNP, gūtā pieredze izmantojama tālākā apsaimniekošanā. Apsaimniekošanā jāņem vērā, ka šajās platībās ir jutīga zemsedze, tāpēc gandrīz visos gadījumos pieļaujama tikai manuāla pļaušana un siena savākšana, lai nedegradētu zemsedzi. Atsevišķos gadījumos, kad kaļķaini zāļu purvi veido vienotus kompleksus ar mitriem zālājiem kaļķainās augsnēs (piemēram, </w:t>
      </w:r>
      <w:proofErr w:type="spellStart"/>
      <w:r w:rsidRPr="00D94A8B">
        <w:rPr>
          <w:rFonts w:ascii="Calibri" w:eastAsia="Calibri" w:hAnsi="Calibri"/>
        </w:rPr>
        <w:t>Čaukciemā</w:t>
      </w:r>
      <w:proofErr w:type="spellEnd"/>
      <w:r w:rsidRPr="00D94A8B">
        <w:rPr>
          <w:rFonts w:ascii="Calibri" w:eastAsia="Calibri" w:hAnsi="Calibri"/>
        </w:rPr>
        <w:t>), pļaušanā var izmantot traktortehniku. Taču vēlams katru gadu saglabāt nelielus nepļautus laukumus (tos pa gadiem mainīt), tā nodrošinot arī patvēruma vietas augsnes faunai (183, 187, 188).</w:t>
      </w:r>
    </w:p>
    <w:p w14:paraId="6289CDFD" w14:textId="77777777" w:rsidR="008B7CA8" w:rsidRPr="00D94A8B" w:rsidRDefault="008B7CA8" w:rsidP="008B7CA8">
      <w:pPr>
        <w:jc w:val="both"/>
        <w:rPr>
          <w:rFonts w:ascii="Calibri" w:eastAsia="Calibri" w:hAnsi="Calibri"/>
          <w:b/>
        </w:rPr>
      </w:pPr>
      <w:r w:rsidRPr="00D94A8B">
        <w:rPr>
          <w:rFonts w:ascii="Calibri" w:eastAsia="Calibri" w:hAnsi="Calibri"/>
          <w:b/>
        </w:rPr>
        <w:t>B.3.3. Vēsturiskās meliorācijas ietekmes mazināšana un likvidēšana Ķemeru tīrelī un Zaļajā purvā (114, 193)</w:t>
      </w:r>
    </w:p>
    <w:p w14:paraId="6289CDFE" w14:textId="77777777" w:rsidR="008B7CA8" w:rsidRPr="00D94A8B" w:rsidRDefault="008B7CA8" w:rsidP="008B7CA8">
      <w:pPr>
        <w:jc w:val="both"/>
        <w:rPr>
          <w:rFonts w:ascii="Calibri" w:eastAsia="Calibri" w:hAnsi="Calibri"/>
        </w:rPr>
      </w:pPr>
      <w:r w:rsidRPr="00D94A8B">
        <w:rPr>
          <w:rFonts w:ascii="Calibri" w:eastAsia="Calibri" w:hAnsi="Calibri"/>
        </w:rPr>
        <w:t>Ķemeru tīreļa ziemeļaustrumu daļā nepieciešama grāvju aizbēršana vai aizsprostošana (193) 20. gs. 60. gados kūdras ieguvei sagatavotajā purva daļā pie Liliju ezera, tādejādi atjaunojot biotopu 7110*.</w:t>
      </w:r>
    </w:p>
    <w:p w14:paraId="6289CDFF" w14:textId="77777777" w:rsidR="008B7CA8" w:rsidRPr="00D94A8B" w:rsidRDefault="008B7CA8" w:rsidP="008B7CA8">
      <w:pPr>
        <w:jc w:val="both"/>
        <w:rPr>
          <w:rFonts w:ascii="Calibri" w:eastAsia="Calibri" w:hAnsi="Calibri"/>
        </w:rPr>
      </w:pPr>
      <w:r w:rsidRPr="00D94A8B">
        <w:rPr>
          <w:rFonts w:ascii="Calibri" w:eastAsia="Calibri" w:hAnsi="Calibri"/>
        </w:rPr>
        <w:t xml:space="preserve">Nepieciešama </w:t>
      </w:r>
      <w:proofErr w:type="spellStart"/>
      <w:r w:rsidRPr="00D94A8B">
        <w:rPr>
          <w:rFonts w:ascii="Calibri" w:eastAsia="Calibri" w:hAnsi="Calibri"/>
        </w:rPr>
        <w:t>terasu</w:t>
      </w:r>
      <w:proofErr w:type="spellEnd"/>
      <w:r w:rsidRPr="00D94A8B">
        <w:rPr>
          <w:rFonts w:ascii="Calibri" w:eastAsia="Calibri" w:hAnsi="Calibri"/>
        </w:rPr>
        <w:t xml:space="preserve"> tipa (</w:t>
      </w:r>
      <w:proofErr w:type="spellStart"/>
      <w:r w:rsidRPr="00D94A8B">
        <w:rPr>
          <w:rFonts w:ascii="Calibri" w:eastAsia="Calibri" w:hAnsi="Calibri"/>
        </w:rPr>
        <w:t>vaļņveida</w:t>
      </w:r>
      <w:proofErr w:type="spellEnd"/>
      <w:r w:rsidRPr="00D94A8B">
        <w:rPr>
          <w:rFonts w:ascii="Calibri" w:eastAsia="Calibri" w:hAnsi="Calibri"/>
        </w:rPr>
        <w:t xml:space="preserve">) aizsprostu detalizēta izplānošana un izbūve bijušās kūdras ieguves vietas ziemeļrietumu stūrī (aptuveni 8,5 ha neapplūdušu </w:t>
      </w:r>
      <w:proofErr w:type="spellStart"/>
      <w:r w:rsidRPr="00D94A8B">
        <w:rPr>
          <w:rFonts w:ascii="Calibri" w:eastAsia="Calibri" w:hAnsi="Calibri"/>
        </w:rPr>
        <w:t>frēzlauku</w:t>
      </w:r>
      <w:proofErr w:type="spellEnd"/>
      <w:r w:rsidRPr="00D94A8B">
        <w:rPr>
          <w:rFonts w:ascii="Calibri" w:eastAsia="Calibri" w:hAnsi="Calibri"/>
        </w:rPr>
        <w:t xml:space="preserve">), kur 2006. gada purva atjaunošanas laikā neizdevās panākt mitrākus apstākļus. Neizdošanās iemesls bija nogāzes slīpums, kas nākotnē jārisina, veidojot </w:t>
      </w:r>
      <w:proofErr w:type="spellStart"/>
      <w:r w:rsidRPr="00D94A8B">
        <w:rPr>
          <w:rFonts w:ascii="Calibri" w:eastAsia="Calibri" w:hAnsi="Calibri"/>
        </w:rPr>
        <w:t>vairākpakāpju</w:t>
      </w:r>
      <w:proofErr w:type="spellEnd"/>
      <w:r w:rsidRPr="00D94A8B">
        <w:rPr>
          <w:rFonts w:ascii="Calibri" w:eastAsia="Calibri" w:hAnsi="Calibri"/>
        </w:rPr>
        <w:t xml:space="preserve"> aizsprostus perpendikulāri nogāzei. Šī purvu atjaunošana pieeja aprakstīta: Priede (2017), 77. un 87. lpp. Pasākuma īstenošanai nepieciešama reljefa uzmērīšana un detalizēta aizsprostu tehnisko parametru plānošana, balstoties uz mērījumu datiem.</w:t>
      </w:r>
    </w:p>
    <w:p w14:paraId="6289CE00"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Zaļā purva ziemeļu daļā nepieciešama 20. gs. 50. vai 60. gados izraktā grāvja aizbēršana vai aizsprostošana (114), mazinot tā ietekmi uz purvu un piegulošajiem purvainajiem mežiem.</w:t>
      </w:r>
    </w:p>
    <w:p w14:paraId="6289CE01" w14:textId="77777777" w:rsidR="008B7CA8" w:rsidRPr="00D94A8B" w:rsidRDefault="008B7CA8" w:rsidP="008B7CA8">
      <w:pPr>
        <w:jc w:val="both"/>
        <w:rPr>
          <w:rFonts w:ascii="Calibri" w:eastAsia="Calibri" w:hAnsi="Calibri" w:cs="Calibri"/>
        </w:rPr>
      </w:pPr>
      <w:r w:rsidRPr="00D94A8B">
        <w:rPr>
          <w:rFonts w:ascii="Calibri" w:eastAsia="Calibri" w:hAnsi="Calibri" w:cs="Calibri"/>
          <w:b/>
        </w:rPr>
        <w:t>B.3.4. Purvu teritoriju apsaimniekošana potenciālu purvu biotopu teritoriju izveidei, tajā skaitā – neiejaukšanās, dabiskā hidroloģiskā režīma atjaunošana un jauno koku un krūmu izciršana</w:t>
      </w:r>
      <w:r w:rsidRPr="00D94A8B">
        <w:rPr>
          <w:rFonts w:ascii="Calibri" w:eastAsia="Calibri" w:hAnsi="Calibri" w:cs="Calibri"/>
        </w:rPr>
        <w:t xml:space="preserve"> (187, 193, 194)</w:t>
      </w:r>
    </w:p>
    <w:p w14:paraId="6289CE02"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Biotopā 7110* - Ķemeru tīrelī iespējama jaunu biotopa </w:t>
      </w:r>
      <w:r w:rsidRPr="00D94A8B">
        <w:rPr>
          <w:rFonts w:ascii="Calibri" w:eastAsia="Calibri" w:hAnsi="Calibri"/>
        </w:rPr>
        <w:t>poligonu</w:t>
      </w:r>
      <w:r w:rsidRPr="00D94A8B">
        <w:rPr>
          <w:rFonts w:ascii="Calibri" w:eastAsia="Calibri" w:hAnsi="Calibri" w:cs="Calibri"/>
        </w:rPr>
        <w:t xml:space="preserve"> izveidošana veicot hidroloģiskā režīma atjaunošanu (193), kā arī koku un krūmu izciršanu (187) bijušajos </w:t>
      </w:r>
      <w:proofErr w:type="spellStart"/>
      <w:r w:rsidRPr="00D94A8B">
        <w:rPr>
          <w:rFonts w:ascii="Calibri" w:eastAsia="Calibri" w:hAnsi="Calibri" w:cs="Calibri"/>
        </w:rPr>
        <w:t>frēzlaukos</w:t>
      </w:r>
      <w:proofErr w:type="spellEnd"/>
      <w:r w:rsidRPr="00D94A8B">
        <w:rPr>
          <w:rFonts w:ascii="Calibri" w:eastAsia="Calibri" w:hAnsi="Calibri" w:cs="Calibri"/>
        </w:rPr>
        <w:t xml:space="preserve"> Ķemeru tīreļa ziemeļaustrumu malā, teritorijas daļā, kura vēl neatbilst biotopa 7110* kritērijiem. </w:t>
      </w:r>
    </w:p>
    <w:p w14:paraId="6289CE03"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Iespējama jaunu biotopu </w:t>
      </w:r>
      <w:r w:rsidRPr="00D94A8B">
        <w:rPr>
          <w:rFonts w:ascii="Calibri" w:eastAsia="Calibri" w:hAnsi="Calibri"/>
        </w:rPr>
        <w:t>poligonu</w:t>
      </w:r>
      <w:r w:rsidRPr="00D94A8B">
        <w:rPr>
          <w:rFonts w:ascii="Calibri" w:eastAsia="Calibri" w:hAnsi="Calibri" w:cs="Calibri"/>
        </w:rPr>
        <w:t xml:space="preserve"> izveidošanās atstājot dabiskiem procesiem (194) purvus, kuri vēl neatbilst biotopa 7110* kritērijiem, kā arī vietās kuras pašlaik atbilst biotopam 7120, Labā purva rietumu daļā, Slokas purvā, Zaļajā purvā, Smārdes purvā, Kašķu purvā un Tīreļa karjeros.</w:t>
      </w:r>
    </w:p>
    <w:p w14:paraId="6289CE04"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 xml:space="preserve">Iespējama jaunu biotopu 7210* </w:t>
      </w:r>
      <w:r w:rsidRPr="00D94A8B">
        <w:rPr>
          <w:rFonts w:ascii="Calibri" w:eastAsia="Calibri" w:hAnsi="Calibri"/>
        </w:rPr>
        <w:t>poligonu</w:t>
      </w:r>
      <w:r w:rsidRPr="00D94A8B">
        <w:rPr>
          <w:rFonts w:ascii="Calibri" w:eastAsia="Calibri" w:hAnsi="Calibri" w:cs="Calibri"/>
        </w:rPr>
        <w:t xml:space="preserve"> izveidošanās nelielās platībās Labā purva austrumu daļā, kur veicama priedes ciršana dižās jāņeglītes dzīvotnes saglabāšanai.</w:t>
      </w:r>
    </w:p>
    <w:p w14:paraId="6289CE05" w14:textId="77777777" w:rsidR="008B7CA8" w:rsidRPr="00D94A8B" w:rsidRDefault="008B7CA8" w:rsidP="008B7CA8">
      <w:pPr>
        <w:jc w:val="both"/>
        <w:rPr>
          <w:rFonts w:ascii="Calibri" w:eastAsia="Calibri" w:hAnsi="Calibri"/>
        </w:rPr>
      </w:pPr>
      <w:r w:rsidRPr="00D94A8B">
        <w:rPr>
          <w:rFonts w:ascii="Calibri" w:eastAsia="Calibri" w:hAnsi="Calibri"/>
        </w:rPr>
        <w:t xml:space="preserve">Iespējama jaunu biotopu </w:t>
      </w:r>
      <w:r w:rsidRPr="00D94A8B">
        <w:rPr>
          <w:rFonts w:ascii="Calibri" w:eastAsia="Calibri" w:hAnsi="Calibri" w:cs="Calibri"/>
        </w:rPr>
        <w:t xml:space="preserve">7230 </w:t>
      </w:r>
      <w:r w:rsidRPr="00D94A8B">
        <w:rPr>
          <w:rFonts w:ascii="Calibri" w:eastAsia="Calibri" w:hAnsi="Calibri"/>
        </w:rPr>
        <w:t xml:space="preserve">poligonu izveidošanās veicot koku un krūmu izciršanu (187) esošu biotopa 7230 malās Raganu purvā </w:t>
      </w:r>
      <w:proofErr w:type="spellStart"/>
      <w:r w:rsidRPr="00D94A8B">
        <w:rPr>
          <w:rFonts w:ascii="Calibri" w:eastAsia="Calibri" w:hAnsi="Calibri"/>
        </w:rPr>
        <w:t>purvā,Kaņiera</w:t>
      </w:r>
      <w:proofErr w:type="spellEnd"/>
      <w:r w:rsidRPr="00D94A8B">
        <w:rPr>
          <w:rFonts w:ascii="Calibri" w:eastAsia="Calibri" w:hAnsi="Calibri"/>
        </w:rPr>
        <w:t xml:space="preserve"> un Akmeņdārziņu ezeru, kā arī </w:t>
      </w:r>
      <w:proofErr w:type="spellStart"/>
      <w:r w:rsidRPr="00D94A8B">
        <w:rPr>
          <w:rFonts w:ascii="Calibri" w:eastAsia="Calibri" w:hAnsi="Calibri"/>
        </w:rPr>
        <w:t>Vecslocenes</w:t>
      </w:r>
      <w:proofErr w:type="spellEnd"/>
      <w:r w:rsidRPr="00D94A8B">
        <w:rPr>
          <w:rFonts w:ascii="Calibri" w:eastAsia="Calibri" w:hAnsi="Calibri"/>
        </w:rPr>
        <w:t xml:space="preserve"> krastos.</w:t>
      </w:r>
    </w:p>
    <w:p w14:paraId="6289CE06" w14:textId="77777777" w:rsidR="008B7CA8" w:rsidRPr="00D94A8B" w:rsidRDefault="008B7CA8" w:rsidP="008B7CA8">
      <w:pPr>
        <w:jc w:val="both"/>
        <w:rPr>
          <w:rFonts w:ascii="Calibri" w:eastAsia="Calibri" w:hAnsi="Calibri" w:cs="Calibri"/>
        </w:rPr>
      </w:pPr>
      <w:r w:rsidRPr="00D94A8B">
        <w:rPr>
          <w:rFonts w:ascii="Calibri" w:eastAsia="Calibri" w:hAnsi="Calibri" w:cs="Calibri"/>
        </w:rPr>
        <w:t>Par jauniem biotopa 7140 poligoniem – skatīt B.3.1. biotopa 7110* un 7120 sadaļu.</w:t>
      </w:r>
    </w:p>
    <w:p w14:paraId="6289CE07" w14:textId="77777777" w:rsidR="008B7CA8" w:rsidRPr="00D94A8B" w:rsidRDefault="008B7CA8" w:rsidP="008B7CA8">
      <w:pPr>
        <w:jc w:val="both"/>
        <w:rPr>
          <w:rFonts w:ascii="Calibri" w:eastAsia="Calibri" w:hAnsi="Calibri"/>
        </w:rPr>
      </w:pPr>
    </w:p>
    <w:p w14:paraId="6289CE08" w14:textId="77777777" w:rsidR="008B7CA8" w:rsidRPr="00D94A8B" w:rsidRDefault="008B7CA8" w:rsidP="008B7CA8">
      <w:pPr>
        <w:pStyle w:val="Heading41"/>
        <w:ind w:left="1432"/>
      </w:pPr>
      <w:r w:rsidRPr="00D94A8B">
        <w:t>Saldūdeņu biotopu apsaimniekošana</w:t>
      </w:r>
    </w:p>
    <w:p w14:paraId="6289CE09"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B.4. Apsaimniekošanas pasākumi saldūdeņu biotopu mērķu sasniegšanai</w:t>
      </w:r>
    </w:p>
    <w:p w14:paraId="6289CE0A" w14:textId="77777777" w:rsidR="008B7CA8" w:rsidRDefault="008B7CA8" w:rsidP="008B7CA8">
      <w:pPr>
        <w:keepNext/>
        <w:keepLines/>
        <w:jc w:val="both"/>
        <w:rPr>
          <w:rFonts w:ascii="Calibri" w:eastAsia="Calibri" w:hAnsi="Calibri"/>
        </w:rPr>
      </w:pPr>
      <w:r w:rsidRPr="00D94A8B">
        <w:rPr>
          <w:rFonts w:ascii="Calibri" w:eastAsia="Calibri" w:hAnsi="Calibri"/>
        </w:rPr>
        <w:t>Saglabāt 3260 biotopu esošajā platībā – vismaz 1</w:t>
      </w:r>
      <w:r w:rsidR="002923BA" w:rsidRPr="00D94A8B">
        <w:rPr>
          <w:rFonts w:ascii="Calibri" w:eastAsia="Calibri" w:hAnsi="Calibri"/>
        </w:rPr>
        <w:t>83</w:t>
      </w:r>
      <w:r w:rsidRPr="00D94A8B">
        <w:rPr>
          <w:rFonts w:ascii="Calibri" w:eastAsia="Calibri" w:hAnsi="Calibri"/>
        </w:rPr>
        <w:t>,</w:t>
      </w:r>
      <w:r w:rsidR="002923BA" w:rsidRPr="00D94A8B">
        <w:rPr>
          <w:rFonts w:ascii="Calibri" w:eastAsia="Calibri" w:hAnsi="Calibri"/>
        </w:rPr>
        <w:t>44</w:t>
      </w:r>
      <w:r w:rsidRPr="00D94A8B">
        <w:rPr>
          <w:rFonts w:ascii="Calibri" w:eastAsia="Calibri" w:hAnsi="Calibri"/>
        </w:rPr>
        <w:t xml:space="preserve"> ha. Nodrošināt, ka visas ūdensteces, kas atbilst 3260 biotopam sasniedz labu vai augstu kvalitāti, veicot apdraudējumu likvidēšanu. </w:t>
      </w:r>
    </w:p>
    <w:p w14:paraId="2C0A683C" w14:textId="77777777" w:rsidR="00D00BB0" w:rsidRPr="00D94A8B" w:rsidRDefault="00D00BB0" w:rsidP="008B7CA8">
      <w:pPr>
        <w:keepNext/>
        <w:keepLines/>
        <w:jc w:val="both"/>
        <w:rPr>
          <w:rFonts w:ascii="Calibri" w:eastAsia="Calibri" w:hAnsi="Calibri"/>
        </w:rPr>
      </w:pPr>
    </w:p>
    <w:p w14:paraId="6289CE0B" w14:textId="0A0719FF" w:rsidR="008B7CA8" w:rsidRPr="00D94A8B" w:rsidRDefault="00D00BB0" w:rsidP="008B7CA8">
      <w:pPr>
        <w:jc w:val="both"/>
        <w:rPr>
          <w:rFonts w:ascii="Calibri" w:eastAsia="Calibri" w:hAnsi="Calibri"/>
        </w:rPr>
      </w:pPr>
      <w:r>
        <w:rPr>
          <w:rFonts w:ascii="Calibri" w:eastAsia="Calibri" w:hAnsi="Calibri"/>
        </w:rPr>
        <w:t>Saglabājama l</w:t>
      </w:r>
      <w:r w:rsidR="008B7CA8" w:rsidRPr="00D94A8B">
        <w:rPr>
          <w:rFonts w:ascii="Calibri" w:eastAsia="Calibri" w:hAnsi="Calibri"/>
        </w:rPr>
        <w:t>aba vai izcila stāvošu saldūdeņu biotopu kvalitāte 1190,</w:t>
      </w:r>
      <w:r w:rsidR="002923BA" w:rsidRPr="00D94A8B">
        <w:rPr>
          <w:rFonts w:ascii="Calibri" w:eastAsia="Calibri" w:hAnsi="Calibri"/>
        </w:rPr>
        <w:t>2</w:t>
      </w:r>
      <w:r w:rsidR="008B7CA8" w:rsidRPr="00D94A8B">
        <w:rPr>
          <w:rFonts w:ascii="Calibri" w:eastAsia="Calibri" w:hAnsi="Calibri"/>
        </w:rPr>
        <w:t xml:space="preserve"> ha </w:t>
      </w:r>
      <w:r>
        <w:rPr>
          <w:rFonts w:ascii="Calibri" w:eastAsia="Calibri" w:hAnsi="Calibri"/>
        </w:rPr>
        <w:t>platībā</w:t>
      </w:r>
      <w:r w:rsidR="008B7CA8" w:rsidRPr="00D94A8B">
        <w:rPr>
          <w:rFonts w:ascii="Calibri" w:eastAsia="Calibri" w:hAnsi="Calibri"/>
        </w:rPr>
        <w:t>:</w:t>
      </w:r>
    </w:p>
    <w:p w14:paraId="6289CE0C" w14:textId="6382AE74" w:rsidR="008B7CA8" w:rsidRPr="00D94A8B" w:rsidRDefault="008B7CA8" w:rsidP="00624482">
      <w:pPr>
        <w:numPr>
          <w:ilvl w:val="0"/>
          <w:numId w:val="46"/>
        </w:numPr>
        <w:ind w:left="709" w:hanging="283"/>
        <w:contextualSpacing/>
        <w:jc w:val="both"/>
        <w:rPr>
          <w:rFonts w:ascii="Calibri" w:eastAsia="Calibri" w:hAnsi="Calibri"/>
        </w:rPr>
      </w:pPr>
      <w:r w:rsidRPr="00D94A8B">
        <w:rPr>
          <w:rFonts w:ascii="Calibri" w:eastAsia="Calibri" w:hAnsi="Calibri"/>
        </w:rPr>
        <w:t xml:space="preserve">3140 Ezeri ar </w:t>
      </w:r>
      <w:proofErr w:type="spellStart"/>
      <w:r w:rsidRPr="00D94A8B">
        <w:rPr>
          <w:rFonts w:ascii="Calibri" w:eastAsia="Calibri" w:hAnsi="Calibri"/>
        </w:rPr>
        <w:t>mieturaļģu</w:t>
      </w:r>
      <w:proofErr w:type="spellEnd"/>
      <w:r w:rsidRPr="00D94A8B">
        <w:rPr>
          <w:rFonts w:ascii="Calibri" w:eastAsia="Calibri" w:hAnsi="Calibri"/>
        </w:rPr>
        <w:t xml:space="preserve"> augāju </w:t>
      </w:r>
      <w:r w:rsidR="00D00BB0">
        <w:rPr>
          <w:rFonts w:ascii="Calibri" w:eastAsia="Calibri" w:hAnsi="Calibri"/>
        </w:rPr>
        <w:t xml:space="preserve">- </w:t>
      </w:r>
      <w:r w:rsidRPr="00D94A8B">
        <w:rPr>
          <w:rFonts w:ascii="Calibri" w:eastAsia="Calibri" w:hAnsi="Calibri"/>
        </w:rPr>
        <w:t>1041,6 ha;</w:t>
      </w:r>
    </w:p>
    <w:p w14:paraId="6289CE0D" w14:textId="23EFF79D" w:rsidR="008B7CA8" w:rsidRPr="00D94A8B" w:rsidRDefault="008B7CA8" w:rsidP="00624482">
      <w:pPr>
        <w:numPr>
          <w:ilvl w:val="0"/>
          <w:numId w:val="46"/>
        </w:numPr>
        <w:ind w:left="709" w:hanging="283"/>
        <w:contextualSpacing/>
        <w:jc w:val="both"/>
        <w:rPr>
          <w:rFonts w:ascii="Calibri" w:eastAsia="Calibri" w:hAnsi="Calibri"/>
        </w:rPr>
      </w:pPr>
      <w:r w:rsidRPr="00D94A8B">
        <w:rPr>
          <w:rFonts w:ascii="Calibri" w:eastAsia="Calibri" w:hAnsi="Calibri"/>
        </w:rPr>
        <w:t xml:space="preserve">3150 </w:t>
      </w:r>
      <w:proofErr w:type="spellStart"/>
      <w:r w:rsidRPr="00D94A8B">
        <w:rPr>
          <w:rFonts w:ascii="Calibri" w:eastAsia="Calibri" w:hAnsi="Calibri"/>
        </w:rPr>
        <w:t>Eitrofi</w:t>
      </w:r>
      <w:proofErr w:type="spellEnd"/>
      <w:r w:rsidRPr="00D94A8B">
        <w:rPr>
          <w:rFonts w:ascii="Calibri" w:eastAsia="Calibri" w:hAnsi="Calibri"/>
        </w:rPr>
        <w:t xml:space="preserve"> ezeri ar iegrimušo ūdensaugu un </w:t>
      </w:r>
      <w:proofErr w:type="spellStart"/>
      <w:r w:rsidRPr="00D94A8B">
        <w:rPr>
          <w:rFonts w:ascii="Calibri" w:eastAsia="Calibri" w:hAnsi="Calibri"/>
        </w:rPr>
        <w:t>peldaugu</w:t>
      </w:r>
      <w:proofErr w:type="spellEnd"/>
      <w:r w:rsidRPr="00D94A8B">
        <w:rPr>
          <w:rFonts w:ascii="Calibri" w:eastAsia="Calibri" w:hAnsi="Calibri"/>
        </w:rPr>
        <w:t xml:space="preserve"> augāju</w:t>
      </w:r>
      <w:r w:rsidR="00D00BB0">
        <w:rPr>
          <w:rFonts w:ascii="Calibri" w:eastAsia="Calibri" w:hAnsi="Calibri"/>
        </w:rPr>
        <w:t xml:space="preserve"> -</w:t>
      </w:r>
      <w:r w:rsidRPr="00D94A8B">
        <w:rPr>
          <w:rFonts w:ascii="Calibri" w:eastAsia="Calibri" w:hAnsi="Calibri"/>
        </w:rPr>
        <w:t xml:space="preserve"> 61,3 ha;</w:t>
      </w:r>
    </w:p>
    <w:p w14:paraId="6289CE0E" w14:textId="7EBE81AA" w:rsidR="008B7CA8" w:rsidRPr="00D94A8B" w:rsidRDefault="008B7CA8" w:rsidP="00624482">
      <w:pPr>
        <w:numPr>
          <w:ilvl w:val="0"/>
          <w:numId w:val="46"/>
        </w:numPr>
        <w:ind w:left="709" w:hanging="283"/>
        <w:contextualSpacing/>
        <w:jc w:val="both"/>
        <w:rPr>
          <w:rFonts w:ascii="Calibri" w:eastAsia="Calibri" w:hAnsi="Calibri"/>
        </w:rPr>
      </w:pPr>
      <w:r w:rsidRPr="00D94A8B">
        <w:rPr>
          <w:rFonts w:ascii="Calibri" w:eastAsia="Calibri" w:hAnsi="Calibri"/>
        </w:rPr>
        <w:t xml:space="preserve">3160 </w:t>
      </w:r>
      <w:proofErr w:type="spellStart"/>
      <w:r w:rsidRPr="00D94A8B">
        <w:rPr>
          <w:rFonts w:ascii="Calibri" w:eastAsia="Calibri" w:hAnsi="Calibri"/>
        </w:rPr>
        <w:t>Distrofi</w:t>
      </w:r>
      <w:proofErr w:type="spellEnd"/>
      <w:r w:rsidRPr="00D94A8B">
        <w:rPr>
          <w:rFonts w:ascii="Calibri" w:eastAsia="Calibri" w:hAnsi="Calibri"/>
        </w:rPr>
        <w:t xml:space="preserve"> ezeri </w:t>
      </w:r>
      <w:r w:rsidR="00D00BB0">
        <w:rPr>
          <w:rFonts w:ascii="Calibri" w:eastAsia="Calibri" w:hAnsi="Calibri"/>
        </w:rPr>
        <w:t xml:space="preserve">- </w:t>
      </w:r>
      <w:r w:rsidRPr="00D94A8B">
        <w:rPr>
          <w:rFonts w:ascii="Calibri" w:eastAsia="Calibri" w:hAnsi="Calibri"/>
        </w:rPr>
        <w:t>87,</w:t>
      </w:r>
      <w:r w:rsidR="002923BA" w:rsidRPr="00D94A8B">
        <w:rPr>
          <w:rFonts w:ascii="Calibri" w:eastAsia="Calibri" w:hAnsi="Calibri"/>
        </w:rPr>
        <w:t>3</w:t>
      </w:r>
      <w:r w:rsidRPr="00D94A8B">
        <w:rPr>
          <w:rFonts w:ascii="Calibri" w:eastAsia="Calibri" w:hAnsi="Calibri"/>
        </w:rPr>
        <w:t xml:space="preserve"> ha.</w:t>
      </w:r>
    </w:p>
    <w:p w14:paraId="6289CE0F" w14:textId="77777777" w:rsidR="008B7CA8" w:rsidRPr="00D94A8B" w:rsidRDefault="008B7CA8" w:rsidP="008B7CA8">
      <w:pPr>
        <w:jc w:val="both"/>
        <w:rPr>
          <w:rFonts w:ascii="Calibri" w:eastAsia="Calibri" w:hAnsi="Calibri"/>
        </w:rPr>
      </w:pPr>
    </w:p>
    <w:p w14:paraId="6289CE10" w14:textId="4D656373" w:rsidR="008B7CA8" w:rsidRDefault="00D00BB0" w:rsidP="008B7CA8">
      <w:pPr>
        <w:jc w:val="both"/>
        <w:rPr>
          <w:rFonts w:ascii="Calibri" w:eastAsia="Calibri" w:hAnsi="Calibri"/>
        </w:rPr>
      </w:pPr>
      <w:r>
        <w:rPr>
          <w:rFonts w:ascii="Calibri" w:eastAsia="Calibri" w:hAnsi="Calibri"/>
        </w:rPr>
        <w:t>S</w:t>
      </w:r>
      <w:r w:rsidR="008B7CA8" w:rsidRPr="00D94A8B">
        <w:rPr>
          <w:rFonts w:ascii="Calibri" w:eastAsia="Calibri" w:hAnsi="Calibri"/>
        </w:rPr>
        <w:t>aldūdeņu biotopu apsaimniekošanas ietvaros plānoti šādi pasākumi:</w:t>
      </w:r>
    </w:p>
    <w:p w14:paraId="7818672E" w14:textId="77777777" w:rsidR="00D00BB0" w:rsidRPr="00D94A8B" w:rsidRDefault="00D00BB0" w:rsidP="008B7CA8">
      <w:pPr>
        <w:jc w:val="both"/>
        <w:rPr>
          <w:rFonts w:ascii="Calibri" w:eastAsia="Calibri" w:hAnsi="Calibri"/>
        </w:rPr>
      </w:pPr>
    </w:p>
    <w:tbl>
      <w:tblPr>
        <w:tblStyle w:val="TableGrid15"/>
        <w:tblW w:w="0" w:type="auto"/>
        <w:tblLook w:val="04A0" w:firstRow="1" w:lastRow="0" w:firstColumn="1" w:lastColumn="0" w:noHBand="0" w:noVBand="1"/>
      </w:tblPr>
      <w:tblGrid>
        <w:gridCol w:w="2017"/>
        <w:gridCol w:w="4536"/>
      </w:tblGrid>
      <w:tr w:rsidR="008B7CA8" w:rsidRPr="00D94A8B" w14:paraId="6289CE13" w14:textId="77777777" w:rsidTr="00151549">
        <w:tc>
          <w:tcPr>
            <w:tcW w:w="846" w:type="dxa"/>
          </w:tcPr>
          <w:p w14:paraId="6289CE11" w14:textId="45A51E73" w:rsidR="008B7CA8" w:rsidRPr="00D94A8B" w:rsidRDefault="00D00BB0" w:rsidP="008B7CA8">
            <w:pPr>
              <w:jc w:val="both"/>
              <w:rPr>
                <w:rFonts w:ascii="Calibri" w:eastAsia="Calibri" w:hAnsi="Calibri"/>
                <w:lang w:val="lv-LV"/>
              </w:rPr>
            </w:pPr>
            <w:r>
              <w:rPr>
                <w:rFonts w:ascii="Calibri" w:eastAsia="Calibri" w:hAnsi="Calibri"/>
                <w:lang w:val="lv-LV"/>
              </w:rPr>
              <w:t>Apsaimniekošanas pasākumu kods</w:t>
            </w:r>
          </w:p>
        </w:tc>
        <w:tc>
          <w:tcPr>
            <w:tcW w:w="4536" w:type="dxa"/>
          </w:tcPr>
          <w:p w14:paraId="6289CE12" w14:textId="6A8DFC4A" w:rsidR="008B7CA8" w:rsidRPr="00D94A8B" w:rsidRDefault="00D00BB0" w:rsidP="008B7CA8">
            <w:pPr>
              <w:jc w:val="both"/>
              <w:rPr>
                <w:rFonts w:ascii="Calibri" w:eastAsia="Calibri" w:hAnsi="Calibri"/>
                <w:lang w:val="lv-LV"/>
              </w:rPr>
            </w:pPr>
            <w:r>
              <w:rPr>
                <w:rFonts w:ascii="Calibri" w:eastAsia="Calibri" w:hAnsi="Calibri"/>
                <w:lang w:val="lv-LV"/>
              </w:rPr>
              <w:t>Apsaimniekošanas pasākumi</w:t>
            </w:r>
          </w:p>
        </w:tc>
      </w:tr>
      <w:tr w:rsidR="00D00BB0" w:rsidRPr="00D94A8B" w14:paraId="1940AE83" w14:textId="77777777" w:rsidTr="00D00BB0">
        <w:tc>
          <w:tcPr>
            <w:tcW w:w="846" w:type="dxa"/>
          </w:tcPr>
          <w:p w14:paraId="1F3ADB12" w14:textId="58474E95" w:rsidR="00D00BB0" w:rsidRPr="00D94A8B" w:rsidRDefault="00D00BB0" w:rsidP="00D00BB0">
            <w:pPr>
              <w:jc w:val="both"/>
              <w:rPr>
                <w:rFonts w:ascii="Calibri" w:eastAsia="Calibri" w:hAnsi="Calibri"/>
              </w:rPr>
            </w:pPr>
            <w:r w:rsidRPr="00D94A8B">
              <w:rPr>
                <w:rFonts w:ascii="Calibri" w:eastAsia="Calibri" w:hAnsi="Calibri"/>
                <w:lang w:val="lv-LV"/>
              </w:rPr>
              <w:t>150</w:t>
            </w:r>
          </w:p>
        </w:tc>
        <w:tc>
          <w:tcPr>
            <w:tcW w:w="4536" w:type="dxa"/>
          </w:tcPr>
          <w:p w14:paraId="2FF3062D" w14:textId="429E7F19" w:rsidR="00D00BB0" w:rsidRPr="00D94A8B" w:rsidRDefault="00D00BB0" w:rsidP="00D00BB0">
            <w:pPr>
              <w:jc w:val="both"/>
              <w:rPr>
                <w:rFonts w:ascii="Calibri" w:eastAsia="Calibri" w:hAnsi="Calibri"/>
              </w:rPr>
            </w:pPr>
            <w:r w:rsidRPr="00D94A8B">
              <w:rPr>
                <w:rFonts w:ascii="Calibri" w:eastAsia="Calibri" w:hAnsi="Calibri"/>
                <w:lang w:val="lv-LV"/>
              </w:rPr>
              <w:t>bebru aizsprostu likvidēšana;</w:t>
            </w:r>
          </w:p>
        </w:tc>
      </w:tr>
      <w:tr w:rsidR="00D00BB0" w:rsidRPr="00D94A8B" w14:paraId="6289CE16" w14:textId="77777777" w:rsidTr="00151549">
        <w:tc>
          <w:tcPr>
            <w:tcW w:w="846" w:type="dxa"/>
          </w:tcPr>
          <w:p w14:paraId="6289CE14"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152</w:t>
            </w:r>
          </w:p>
        </w:tc>
        <w:tc>
          <w:tcPr>
            <w:tcW w:w="4536" w:type="dxa"/>
          </w:tcPr>
          <w:p w14:paraId="6289CE15"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koku sagāzumu izvākšana;</w:t>
            </w:r>
          </w:p>
        </w:tc>
      </w:tr>
      <w:tr w:rsidR="00D00BB0" w:rsidRPr="00D94A8B" w14:paraId="6289CE19" w14:textId="77777777" w:rsidTr="00151549">
        <w:tc>
          <w:tcPr>
            <w:tcW w:w="846" w:type="dxa"/>
          </w:tcPr>
          <w:p w14:paraId="6289CE17"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157</w:t>
            </w:r>
          </w:p>
        </w:tc>
        <w:tc>
          <w:tcPr>
            <w:tcW w:w="4536" w:type="dxa"/>
          </w:tcPr>
          <w:p w14:paraId="6289CE18"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niedru pļaušana vasarā;</w:t>
            </w:r>
          </w:p>
        </w:tc>
      </w:tr>
      <w:tr w:rsidR="00D00BB0" w:rsidRPr="00D94A8B" w14:paraId="6289CE1C" w14:textId="77777777" w:rsidTr="00151549">
        <w:tc>
          <w:tcPr>
            <w:tcW w:w="846" w:type="dxa"/>
          </w:tcPr>
          <w:p w14:paraId="6289CE1A"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160</w:t>
            </w:r>
          </w:p>
        </w:tc>
        <w:tc>
          <w:tcPr>
            <w:tcW w:w="4536" w:type="dxa"/>
          </w:tcPr>
          <w:p w14:paraId="6289CE1B"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ūdensaugu izpļaušana vasarā;</w:t>
            </w:r>
          </w:p>
        </w:tc>
      </w:tr>
      <w:tr w:rsidR="00D00BB0" w:rsidRPr="00D94A8B" w14:paraId="6289CE1F" w14:textId="77777777" w:rsidTr="00151549">
        <w:tc>
          <w:tcPr>
            <w:tcW w:w="846" w:type="dxa"/>
          </w:tcPr>
          <w:p w14:paraId="6289CE1D" w14:textId="77777777" w:rsidR="00D00BB0" w:rsidRPr="00D94A8B" w:rsidRDefault="00D00BB0" w:rsidP="00D00BB0">
            <w:pPr>
              <w:jc w:val="both"/>
              <w:rPr>
                <w:rFonts w:ascii="Calibri" w:eastAsia="Calibri" w:hAnsi="Calibri"/>
                <w:lang w:val="lv-LV"/>
              </w:rPr>
            </w:pPr>
            <w:r w:rsidRPr="00D94A8B">
              <w:rPr>
                <w:rFonts w:ascii="Calibri" w:eastAsia="Calibri" w:hAnsi="Calibri"/>
                <w:lang w:val="lv-LV"/>
              </w:rPr>
              <w:t>162</w:t>
            </w:r>
          </w:p>
        </w:tc>
        <w:tc>
          <w:tcPr>
            <w:tcW w:w="4536" w:type="dxa"/>
          </w:tcPr>
          <w:p w14:paraId="6289CE1E" w14:textId="45DB808E" w:rsidR="00D00BB0" w:rsidRPr="00D94A8B" w:rsidRDefault="00D00BB0" w:rsidP="00D00BB0">
            <w:pPr>
              <w:jc w:val="both"/>
              <w:rPr>
                <w:rFonts w:ascii="Calibri" w:eastAsia="Calibri" w:hAnsi="Calibri"/>
                <w:lang w:val="lv-LV"/>
              </w:rPr>
            </w:pPr>
            <w:r w:rsidRPr="00D94A8B">
              <w:rPr>
                <w:rFonts w:ascii="Calibri" w:eastAsia="Calibri" w:hAnsi="Calibri"/>
                <w:lang w:val="lv-LV"/>
              </w:rPr>
              <w:t xml:space="preserve">ūdensaugu sakņu sist. </w:t>
            </w:r>
            <w:r w:rsidR="008447C1" w:rsidRPr="00D94A8B">
              <w:rPr>
                <w:rFonts w:ascii="Calibri" w:eastAsia="Calibri" w:hAnsi="Calibri"/>
                <w:lang w:val="lv-LV"/>
              </w:rPr>
              <w:t>I</w:t>
            </w:r>
            <w:r w:rsidRPr="00D94A8B">
              <w:rPr>
                <w:rFonts w:ascii="Calibri" w:eastAsia="Calibri" w:hAnsi="Calibri"/>
                <w:lang w:val="lv-LV"/>
              </w:rPr>
              <w:t>rdināšana/izvākšana.</w:t>
            </w:r>
          </w:p>
        </w:tc>
      </w:tr>
    </w:tbl>
    <w:p w14:paraId="6289CE20" w14:textId="77777777" w:rsidR="008B7CA8" w:rsidRPr="00D94A8B" w:rsidRDefault="008B7CA8" w:rsidP="008B7CA8">
      <w:pPr>
        <w:contextualSpacing/>
        <w:rPr>
          <w:rFonts w:ascii="Calibri" w:eastAsia="Calibri" w:hAnsi="Calibri"/>
        </w:rPr>
      </w:pPr>
    </w:p>
    <w:p w14:paraId="6289CE21" w14:textId="77777777" w:rsidR="008B7CA8" w:rsidRPr="00D94A8B" w:rsidRDefault="008B7CA8" w:rsidP="008B7CA8">
      <w:pPr>
        <w:contextualSpacing/>
        <w:rPr>
          <w:rFonts w:ascii="Calibri" w:eastAsia="Calibri" w:hAnsi="Calibri"/>
        </w:rPr>
      </w:pPr>
    </w:p>
    <w:p w14:paraId="6289CE22"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B.4.1. Koku sagāzumu izvākšana </w:t>
      </w:r>
      <w:r w:rsidRPr="00D94A8B">
        <w:rPr>
          <w:rFonts w:ascii="Calibri" w:eastAsia="Calibri" w:hAnsi="Calibri"/>
        </w:rPr>
        <w:t>(152)</w:t>
      </w:r>
    </w:p>
    <w:p w14:paraId="6289CE23"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Liela daļa ĶNP ūdensteču tek caur mežu zemēm, tādēļ likumsakarīgi, ka upēs veidojas koku sagāzumi, kas var būtiski ietekmēt straumes raksturu, veicina ūdens līmeņa </w:t>
      </w:r>
      <w:r w:rsidRPr="00D94A8B">
        <w:rPr>
          <w:rFonts w:ascii="Calibri" w:eastAsia="Calibri" w:hAnsi="Calibri"/>
          <w:bCs/>
        </w:rPr>
        <w:lastRenderedPageBreak/>
        <w:t xml:space="preserve">pacelšanos, krastu izskalošanos, samazina ūdens </w:t>
      </w:r>
      <w:proofErr w:type="spellStart"/>
      <w:r w:rsidRPr="00D94A8B">
        <w:rPr>
          <w:rFonts w:ascii="Calibri" w:eastAsia="Calibri" w:hAnsi="Calibri"/>
          <w:bCs/>
        </w:rPr>
        <w:t>pašattīrīšanās</w:t>
      </w:r>
      <w:proofErr w:type="spellEnd"/>
      <w:r w:rsidRPr="00D94A8B">
        <w:rPr>
          <w:rFonts w:ascii="Calibri" w:eastAsia="Calibri" w:hAnsi="Calibri"/>
          <w:bCs/>
        </w:rPr>
        <w:t xml:space="preserve"> spējas un biotopa kopējo kvalitāti, palielina plūdu risku un padara upes nepiemērotas ūdens tūrismam. Koku sagāzumi ĶNP konstatēti trīs tekošajos saldūdens biotopos – Slocenē (skatīt 5.3.1. attēlu), Kauguru kanālā (skatīt 5.3.2. attēlu) un </w:t>
      </w:r>
      <w:proofErr w:type="spellStart"/>
      <w:r w:rsidRPr="00D94A8B">
        <w:rPr>
          <w:rFonts w:ascii="Calibri" w:eastAsia="Calibri" w:hAnsi="Calibri"/>
          <w:bCs/>
        </w:rPr>
        <w:t>Skujupītē</w:t>
      </w:r>
      <w:proofErr w:type="spellEnd"/>
      <w:r w:rsidRPr="00D94A8B">
        <w:rPr>
          <w:rFonts w:ascii="Calibri" w:eastAsia="Calibri" w:hAnsi="Calibri"/>
          <w:bCs/>
        </w:rPr>
        <w:t>. Minētajās ūdenstecēs rekomendēts veikt koku sagāzumu izvākšanu 2,77 ha platībā (apsaimniekošanas pasākums Nr. 2.1).</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4276"/>
      </w:tblGrid>
      <w:tr w:rsidR="008B7CA8" w:rsidRPr="00D94A8B" w14:paraId="6289CE26" w14:textId="77777777" w:rsidTr="008B7CA8">
        <w:tc>
          <w:tcPr>
            <w:tcW w:w="4621" w:type="dxa"/>
          </w:tcPr>
          <w:p w14:paraId="6289CE24" w14:textId="77777777" w:rsidR="008B7CA8" w:rsidRPr="00D94A8B" w:rsidRDefault="008B7CA8" w:rsidP="008B7CA8">
            <w:pPr>
              <w:jc w:val="both"/>
              <w:rPr>
                <w:rFonts w:ascii="Calibri" w:eastAsia="Calibri" w:hAnsi="Calibri"/>
                <w:bCs/>
                <w:lang w:val="lv-LV"/>
              </w:rPr>
            </w:pPr>
            <w:r w:rsidRPr="00D94A8B">
              <w:rPr>
                <w:rFonts w:ascii="Calibri" w:eastAsia="Calibri" w:hAnsi="Calibri"/>
                <w:noProof/>
              </w:rPr>
              <w:drawing>
                <wp:inline distT="0" distB="0" distL="0" distR="0" wp14:anchorId="6289D849" wp14:editId="6AC6DEEC">
                  <wp:extent cx="2743200" cy="2057401"/>
                  <wp:effectExtent l="0" t="0" r="0" b="0"/>
                  <wp:docPr id="104" name="Picture 7" descr="A picture containing tree, outdoor, water,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outdoor, water, river&#10;&#10;Description automatically generated"/>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2751159" cy="2063370"/>
                          </a:xfrm>
                          <a:prstGeom prst="rect">
                            <a:avLst/>
                          </a:prstGeom>
                          <a:noFill/>
                          <a:ln>
                            <a:noFill/>
                          </a:ln>
                        </pic:spPr>
                      </pic:pic>
                    </a:graphicData>
                  </a:graphic>
                </wp:inline>
              </w:drawing>
            </w:r>
          </w:p>
        </w:tc>
        <w:tc>
          <w:tcPr>
            <w:tcW w:w="4621" w:type="dxa"/>
          </w:tcPr>
          <w:p w14:paraId="6289CE25" w14:textId="77777777" w:rsidR="008B7CA8" w:rsidRPr="00D94A8B" w:rsidRDefault="008B7CA8" w:rsidP="008B7CA8">
            <w:pPr>
              <w:jc w:val="both"/>
              <w:rPr>
                <w:rFonts w:ascii="Calibri" w:eastAsia="Calibri" w:hAnsi="Calibri"/>
                <w:bCs/>
                <w:lang w:val="lv-LV"/>
              </w:rPr>
            </w:pPr>
            <w:r w:rsidRPr="00D94A8B">
              <w:rPr>
                <w:rFonts w:ascii="Calibri" w:eastAsia="Calibri" w:hAnsi="Calibri"/>
                <w:noProof/>
              </w:rPr>
              <w:drawing>
                <wp:inline distT="0" distB="0" distL="0" distR="0" wp14:anchorId="6289D84B" wp14:editId="5C37FBE1">
                  <wp:extent cx="2915728" cy="2186716"/>
                  <wp:effectExtent l="0" t="0" r="0" b="4445"/>
                  <wp:docPr id="105" name="Picture 105" descr="A picture containing tree, outdoor, plant, wood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ree, outdoor, plant, wooded&#10;&#10;Description automatically generated"/>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919122" cy="2189261"/>
                          </a:xfrm>
                          <a:prstGeom prst="rect">
                            <a:avLst/>
                          </a:prstGeom>
                          <a:noFill/>
                          <a:ln>
                            <a:noFill/>
                          </a:ln>
                        </pic:spPr>
                      </pic:pic>
                    </a:graphicData>
                  </a:graphic>
                </wp:inline>
              </w:drawing>
            </w:r>
          </w:p>
        </w:tc>
      </w:tr>
      <w:tr w:rsidR="008B7CA8" w:rsidRPr="00D94A8B" w14:paraId="6289CE2B" w14:textId="77777777" w:rsidTr="008B7CA8">
        <w:tc>
          <w:tcPr>
            <w:tcW w:w="4621" w:type="dxa"/>
          </w:tcPr>
          <w:p w14:paraId="6289CE27"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 xml:space="preserve">5.3.1. attēls. Koku sagāzums Slocenē </w:t>
            </w:r>
          </w:p>
          <w:p w14:paraId="6289CE28" w14:textId="77777777" w:rsidR="008B7CA8" w:rsidRPr="00D94A8B" w:rsidRDefault="008B7CA8" w:rsidP="008B7CA8">
            <w:pPr>
              <w:rPr>
                <w:rFonts w:ascii="Calibri" w:eastAsia="Calibri" w:hAnsi="Calibri"/>
                <w:bCs/>
                <w:sz w:val="20"/>
                <w:szCs w:val="20"/>
                <w:lang w:val="lv-LV"/>
              </w:rPr>
            </w:pPr>
            <w:r w:rsidRPr="00D94A8B">
              <w:rPr>
                <w:rFonts w:ascii="Calibri" w:eastAsia="Calibri" w:hAnsi="Calibri"/>
                <w:bCs/>
                <w:sz w:val="20"/>
                <w:szCs w:val="20"/>
                <w:lang w:val="lv-LV"/>
              </w:rPr>
              <w:t xml:space="preserve">(foto koordinātas: 455784; 314681. Skata debespuses apzīmējums – A. Foto autore: L. </w:t>
            </w:r>
            <w:proofErr w:type="spellStart"/>
            <w:r w:rsidRPr="00D94A8B">
              <w:rPr>
                <w:rFonts w:ascii="Calibri" w:eastAsia="Calibri" w:hAnsi="Calibri"/>
                <w:bCs/>
                <w:sz w:val="20"/>
                <w:szCs w:val="20"/>
                <w:lang w:val="lv-LV"/>
              </w:rPr>
              <w:t>Uzule</w:t>
            </w:r>
            <w:proofErr w:type="spellEnd"/>
            <w:r w:rsidRPr="00D94A8B">
              <w:rPr>
                <w:rFonts w:ascii="Calibri" w:eastAsia="Calibri" w:hAnsi="Calibri"/>
                <w:bCs/>
                <w:sz w:val="20"/>
                <w:szCs w:val="20"/>
                <w:lang w:val="lv-LV"/>
              </w:rPr>
              <w:t>, 2021)</w:t>
            </w:r>
          </w:p>
        </w:tc>
        <w:tc>
          <w:tcPr>
            <w:tcW w:w="4621" w:type="dxa"/>
          </w:tcPr>
          <w:p w14:paraId="6289CE29" w14:textId="77777777" w:rsidR="008B7CA8" w:rsidRPr="00D94A8B" w:rsidRDefault="008B7CA8" w:rsidP="008B7CA8">
            <w:pPr>
              <w:rPr>
                <w:rFonts w:ascii="Calibri" w:eastAsia="Calibri" w:hAnsi="Calibri"/>
                <w:b/>
                <w:sz w:val="20"/>
                <w:szCs w:val="20"/>
                <w:lang w:val="lv-LV"/>
              </w:rPr>
            </w:pPr>
            <w:r w:rsidRPr="00D94A8B">
              <w:rPr>
                <w:rFonts w:ascii="Calibri" w:eastAsia="Calibri" w:hAnsi="Calibri"/>
                <w:b/>
                <w:sz w:val="20"/>
                <w:szCs w:val="20"/>
                <w:lang w:val="lv-LV"/>
              </w:rPr>
              <w:t>5.3.2. attēls. Koku sagāzums Kauguru kanālā</w:t>
            </w:r>
          </w:p>
          <w:p w14:paraId="6289CE2A" w14:textId="77777777" w:rsidR="008B7CA8" w:rsidRPr="00D94A8B" w:rsidRDefault="008B7CA8" w:rsidP="008B7CA8">
            <w:pPr>
              <w:rPr>
                <w:rFonts w:ascii="Calibri" w:eastAsia="Calibri" w:hAnsi="Calibri"/>
                <w:bCs/>
                <w:sz w:val="20"/>
                <w:szCs w:val="20"/>
                <w:lang w:val="lv-LV"/>
              </w:rPr>
            </w:pPr>
            <w:r w:rsidRPr="00D94A8B">
              <w:rPr>
                <w:rFonts w:ascii="Calibri" w:eastAsia="Calibri" w:hAnsi="Calibri"/>
                <w:bCs/>
                <w:sz w:val="20"/>
                <w:szCs w:val="20"/>
                <w:lang w:val="lv-LV"/>
              </w:rPr>
              <w:t xml:space="preserve">(foto koordinātas: 471767; 299055. Skata debespuses apzīmējums – A. Foto autore: L. </w:t>
            </w:r>
            <w:proofErr w:type="spellStart"/>
            <w:r w:rsidRPr="00D94A8B">
              <w:rPr>
                <w:rFonts w:ascii="Calibri" w:eastAsia="Calibri" w:hAnsi="Calibri"/>
                <w:bCs/>
                <w:sz w:val="20"/>
                <w:szCs w:val="20"/>
                <w:lang w:val="lv-LV"/>
              </w:rPr>
              <w:t>Uzule</w:t>
            </w:r>
            <w:proofErr w:type="spellEnd"/>
            <w:r w:rsidRPr="00D94A8B">
              <w:rPr>
                <w:rFonts w:ascii="Calibri" w:eastAsia="Calibri" w:hAnsi="Calibri"/>
                <w:bCs/>
                <w:sz w:val="20"/>
                <w:szCs w:val="20"/>
                <w:lang w:val="lv-LV"/>
              </w:rPr>
              <w:t>, 2021)</w:t>
            </w:r>
          </w:p>
        </w:tc>
      </w:tr>
    </w:tbl>
    <w:p w14:paraId="6289CE2C" w14:textId="77777777" w:rsidR="008B7CA8" w:rsidRPr="00D94A8B" w:rsidRDefault="008B7CA8" w:rsidP="008B7CA8">
      <w:pPr>
        <w:jc w:val="both"/>
        <w:rPr>
          <w:rFonts w:ascii="Calibri" w:eastAsia="Calibri" w:hAnsi="Calibri"/>
          <w:bCs/>
        </w:rPr>
      </w:pPr>
    </w:p>
    <w:p w14:paraId="6289CE2D" w14:textId="77777777" w:rsidR="008B7CA8" w:rsidRPr="00D94A8B" w:rsidRDefault="008B7CA8" w:rsidP="008B7CA8">
      <w:pPr>
        <w:keepNext/>
        <w:keepLines/>
        <w:jc w:val="both"/>
        <w:rPr>
          <w:rFonts w:ascii="Calibri" w:eastAsia="Calibri" w:hAnsi="Calibri"/>
          <w:bCs/>
        </w:rPr>
      </w:pPr>
      <w:r w:rsidRPr="00D94A8B">
        <w:rPr>
          <w:rFonts w:ascii="Calibri" w:eastAsia="Calibri" w:hAnsi="Calibri"/>
          <w:bCs/>
        </w:rPr>
        <w:t>Vispārīgie principi, kas ir attiecināti uz koku sagāzumiem un upē iekritušajiem kokiem, ir sekojoši:</w:t>
      </w:r>
    </w:p>
    <w:p w14:paraId="6289CE2E" w14:textId="77777777" w:rsidR="008B7CA8" w:rsidRPr="00D94A8B" w:rsidRDefault="008B7CA8" w:rsidP="00624482">
      <w:pPr>
        <w:keepNext/>
        <w:keepLines/>
        <w:numPr>
          <w:ilvl w:val="0"/>
          <w:numId w:val="45"/>
        </w:numPr>
        <w:jc w:val="both"/>
        <w:rPr>
          <w:rFonts w:ascii="Calibri" w:eastAsia="Calibri" w:hAnsi="Calibri"/>
          <w:bCs/>
        </w:rPr>
      </w:pPr>
      <w:r w:rsidRPr="00D94A8B">
        <w:rPr>
          <w:rFonts w:ascii="Calibri" w:eastAsia="Calibri" w:hAnsi="Calibri"/>
          <w:bCs/>
        </w:rPr>
        <w:t>kopējie upē atstātie koksnes apjomi nav lielāki par labu biotopa kvalitāti raksturojošiem apjomiem (upē iekritušo koku skaits, kuru diametrs lielāks par 10 cm, nepārsniedz 12 kokus uz 100 m garu upes posmu lauksaimniecības zemēs vai 20 līdz 27 kokus uz 100 m garu upes posmu meža zemēs);</w:t>
      </w:r>
    </w:p>
    <w:p w14:paraId="6289CE2F" w14:textId="77777777" w:rsidR="008B7CA8" w:rsidRPr="00D94A8B" w:rsidRDefault="008B7CA8" w:rsidP="00624482">
      <w:pPr>
        <w:numPr>
          <w:ilvl w:val="0"/>
          <w:numId w:val="45"/>
        </w:numPr>
        <w:jc w:val="both"/>
        <w:rPr>
          <w:rFonts w:ascii="Calibri" w:eastAsia="Calibri" w:hAnsi="Calibri"/>
          <w:bCs/>
        </w:rPr>
      </w:pPr>
      <w:r w:rsidRPr="00D94A8B">
        <w:rPr>
          <w:rFonts w:ascii="Calibri" w:eastAsia="Calibri" w:hAnsi="Calibri"/>
          <w:bCs/>
        </w:rPr>
        <w:t xml:space="preserve">upes centrālajā daļā ir vismaz 1 m plata, no aizsprostojumiem brīva ūdens zona, kas nodrošina brīvu ūdens organismu migrāciju, </w:t>
      </w:r>
      <w:proofErr w:type="spellStart"/>
      <w:r w:rsidRPr="00D94A8B">
        <w:rPr>
          <w:rFonts w:ascii="Calibri" w:eastAsia="Calibri" w:hAnsi="Calibri"/>
          <w:bCs/>
        </w:rPr>
        <w:t>sedimentu</w:t>
      </w:r>
      <w:proofErr w:type="spellEnd"/>
      <w:r w:rsidRPr="00D94A8B">
        <w:rPr>
          <w:rFonts w:ascii="Calibri" w:eastAsia="Calibri" w:hAnsi="Calibri"/>
          <w:bCs/>
        </w:rPr>
        <w:t xml:space="preserve"> un sanešu plūsmu (Urtāns &amp; Urtāne, 2011).</w:t>
      </w:r>
    </w:p>
    <w:p w14:paraId="6289CE30" w14:textId="77777777" w:rsidR="008B7CA8" w:rsidRPr="00D94A8B" w:rsidRDefault="008B7CA8" w:rsidP="008B7CA8">
      <w:pPr>
        <w:jc w:val="both"/>
        <w:rPr>
          <w:rFonts w:ascii="Calibri" w:eastAsia="Calibri" w:hAnsi="Calibri"/>
          <w:bCs/>
        </w:rPr>
      </w:pPr>
    </w:p>
    <w:p w14:paraId="6289CE31" w14:textId="6AE189D5" w:rsidR="008B7CA8" w:rsidRPr="00D94A8B" w:rsidRDefault="008B7CA8" w:rsidP="008B7CA8">
      <w:pPr>
        <w:jc w:val="both"/>
        <w:rPr>
          <w:rFonts w:ascii="Calibri" w:eastAsia="Calibri" w:hAnsi="Calibri"/>
          <w:bCs/>
        </w:rPr>
      </w:pPr>
      <w:r w:rsidRPr="00D94A8B">
        <w:rPr>
          <w:rFonts w:ascii="Calibri" w:eastAsia="Calibri" w:hAnsi="Calibri"/>
          <w:bCs/>
        </w:rPr>
        <w:t>Atkarībā no kopējās ūdenstecē esošās koksnes daudzuma, sakritušos kokus izvāc vai nu manuāli</w:t>
      </w:r>
      <w:r w:rsidR="008447C1">
        <w:rPr>
          <w:rFonts w:ascii="Calibri" w:eastAsia="Calibri" w:hAnsi="Calibri"/>
          <w:bCs/>
        </w:rPr>
        <w:t>,</w:t>
      </w:r>
      <w:r w:rsidRPr="00D94A8B">
        <w:rPr>
          <w:rFonts w:ascii="Calibri" w:eastAsia="Calibri" w:hAnsi="Calibri"/>
          <w:bCs/>
        </w:rPr>
        <w:t xml:space="preserve"> vai izmantojot tehniku. Svarīgi no upes izņemtos kokus krastā novietot tā, lai ar palu ūdeņiem tie vēlreiz netiktu ieskaloti upē (Urtāns, 2017). </w:t>
      </w:r>
    </w:p>
    <w:p w14:paraId="6289CE32" w14:textId="77777777" w:rsidR="008B7CA8" w:rsidRPr="00D94A8B" w:rsidRDefault="008B7CA8" w:rsidP="008B7CA8">
      <w:pPr>
        <w:jc w:val="both"/>
        <w:rPr>
          <w:rFonts w:ascii="Calibri" w:eastAsia="Calibri" w:hAnsi="Calibri"/>
          <w:b/>
          <w:bCs/>
          <w:iCs/>
        </w:rPr>
      </w:pPr>
      <w:r w:rsidRPr="00D94A8B">
        <w:rPr>
          <w:rFonts w:ascii="Calibri" w:eastAsia="Calibri" w:hAnsi="Calibri"/>
          <w:b/>
          <w:bCs/>
          <w:iCs/>
        </w:rPr>
        <w:t xml:space="preserve">B.4.2. Ūdensaugu izpļaušana un sakņu sistēmas irdināšana </w:t>
      </w:r>
      <w:r w:rsidRPr="00D94A8B">
        <w:rPr>
          <w:rFonts w:ascii="Calibri" w:eastAsia="Calibri" w:hAnsi="Calibri"/>
          <w:bCs/>
          <w:iCs/>
        </w:rPr>
        <w:t>(160,162)</w:t>
      </w:r>
    </w:p>
    <w:p w14:paraId="6289CE33"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Starptautiskajā un Latvijas virszemes ūdeņu apsaimniekošanas praksē 20 – 30% </w:t>
      </w:r>
      <w:proofErr w:type="spellStart"/>
      <w:r w:rsidRPr="00D94A8B">
        <w:rPr>
          <w:rFonts w:ascii="Calibri" w:eastAsia="Calibri" w:hAnsi="Calibri"/>
          <w:bCs/>
        </w:rPr>
        <w:t>aizaugums</w:t>
      </w:r>
      <w:proofErr w:type="spellEnd"/>
      <w:r w:rsidRPr="00D94A8B">
        <w:rPr>
          <w:rFonts w:ascii="Calibri" w:eastAsia="Calibri" w:hAnsi="Calibri"/>
          <w:bCs/>
        </w:rPr>
        <w:t xml:space="preserve"> ar ūdensaugiem tiek uzskatīts par labas ekoloģiskās kvalitātes robežlielumu (Urtāns, 2017). Pārsniedzot šo robežlielumu, upēs izpaužas dažādas negatīvas ietekmes – upes ūdenslīmeņa celšanās un krastu pārpurvošanās, straumes nestā materiāla izgulsnēšanās, krastu izskalošanās, kas notiek, palielinoties ūdens plūsmas hidrauliskajam spiedienam uz upes krastiem (</w:t>
      </w:r>
      <w:proofErr w:type="spellStart"/>
      <w:r w:rsidRPr="00D94A8B">
        <w:rPr>
          <w:rFonts w:ascii="Calibri" w:eastAsia="Calibri" w:hAnsi="Calibri"/>
          <w:bCs/>
        </w:rPr>
        <w:t>Haslam</w:t>
      </w:r>
      <w:proofErr w:type="spellEnd"/>
      <w:r w:rsidRPr="00D94A8B">
        <w:rPr>
          <w:rFonts w:ascii="Calibri" w:eastAsia="Calibri" w:hAnsi="Calibri"/>
          <w:bCs/>
        </w:rPr>
        <w:t xml:space="preserve">, 1978). Dabisks upes </w:t>
      </w:r>
      <w:proofErr w:type="spellStart"/>
      <w:r w:rsidRPr="00D94A8B">
        <w:rPr>
          <w:rFonts w:ascii="Calibri" w:eastAsia="Calibri" w:hAnsi="Calibri"/>
          <w:bCs/>
        </w:rPr>
        <w:t>aizaugums</w:t>
      </w:r>
      <w:proofErr w:type="spellEnd"/>
      <w:r w:rsidRPr="00D94A8B">
        <w:rPr>
          <w:rFonts w:ascii="Calibri" w:eastAsia="Calibri" w:hAnsi="Calibri"/>
          <w:bCs/>
        </w:rPr>
        <w:t xml:space="preserve"> ar ūdensaugiem nekad nepārsniedz 30%. </w:t>
      </w:r>
    </w:p>
    <w:p w14:paraId="6289CE34"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Lielākā daļa ĶNP ūdensteču ir </w:t>
      </w:r>
      <w:proofErr w:type="spellStart"/>
      <w:r w:rsidRPr="00D94A8B">
        <w:rPr>
          <w:rFonts w:ascii="Calibri" w:eastAsia="Calibri" w:hAnsi="Calibri"/>
          <w:bCs/>
        </w:rPr>
        <w:t>lēnteces</w:t>
      </w:r>
      <w:proofErr w:type="spellEnd"/>
      <w:r w:rsidRPr="00D94A8B">
        <w:rPr>
          <w:rFonts w:ascii="Calibri" w:eastAsia="Calibri" w:hAnsi="Calibri"/>
          <w:bCs/>
        </w:rPr>
        <w:t xml:space="preserve"> (vidējais straumes ātrums mazāks par 0,2 m/s). 3260 biotopa pirmajam variantam (straujtecei) ĶNP teritorijā atbilst tikai Slocenes upe posmā no parka robežas lejpus </w:t>
      </w:r>
      <w:proofErr w:type="spellStart"/>
      <w:r w:rsidRPr="00D94A8B">
        <w:rPr>
          <w:rFonts w:ascii="Calibri" w:eastAsia="Calibri" w:hAnsi="Calibri"/>
          <w:bCs/>
        </w:rPr>
        <w:t>Šlokenbekas</w:t>
      </w:r>
      <w:proofErr w:type="spellEnd"/>
      <w:r w:rsidRPr="00D94A8B">
        <w:rPr>
          <w:rFonts w:ascii="Calibri" w:eastAsia="Calibri" w:hAnsi="Calibri"/>
          <w:bCs/>
        </w:rPr>
        <w:t xml:space="preserve"> līdz Valguma ezeram. Lielākajā daļā šī posma </w:t>
      </w:r>
      <w:proofErr w:type="spellStart"/>
      <w:r w:rsidRPr="00D94A8B">
        <w:rPr>
          <w:rFonts w:ascii="Calibri" w:eastAsia="Calibri" w:hAnsi="Calibri"/>
          <w:bCs/>
        </w:rPr>
        <w:t>aizaugums</w:t>
      </w:r>
      <w:proofErr w:type="spellEnd"/>
      <w:r w:rsidRPr="00D94A8B">
        <w:rPr>
          <w:rFonts w:ascii="Calibri" w:eastAsia="Calibri" w:hAnsi="Calibri"/>
          <w:bCs/>
        </w:rPr>
        <w:t xml:space="preserve"> ar </w:t>
      </w:r>
      <w:proofErr w:type="spellStart"/>
      <w:r w:rsidRPr="00D94A8B">
        <w:rPr>
          <w:rFonts w:ascii="Calibri" w:eastAsia="Calibri" w:hAnsi="Calibri"/>
          <w:bCs/>
        </w:rPr>
        <w:t>makrofītiem</w:t>
      </w:r>
      <w:proofErr w:type="spellEnd"/>
      <w:r w:rsidRPr="00D94A8B">
        <w:rPr>
          <w:rFonts w:ascii="Calibri" w:eastAsia="Calibri" w:hAnsi="Calibri"/>
          <w:bCs/>
        </w:rPr>
        <w:t xml:space="preserve"> ir neliels, bet posmā pie </w:t>
      </w:r>
      <w:proofErr w:type="spellStart"/>
      <w:r w:rsidRPr="00D94A8B">
        <w:rPr>
          <w:rFonts w:ascii="Calibri" w:eastAsia="Calibri" w:hAnsi="Calibri"/>
          <w:bCs/>
        </w:rPr>
        <w:t>Jāņkroga</w:t>
      </w:r>
      <w:proofErr w:type="spellEnd"/>
      <w:r w:rsidRPr="00D94A8B">
        <w:rPr>
          <w:rFonts w:ascii="Calibri" w:eastAsia="Calibri" w:hAnsi="Calibri"/>
          <w:bCs/>
        </w:rPr>
        <w:t xml:space="preserve"> upē vērojams liels </w:t>
      </w:r>
      <w:r w:rsidRPr="00D94A8B">
        <w:rPr>
          <w:rFonts w:ascii="Calibri" w:eastAsia="Calibri" w:hAnsi="Calibri"/>
          <w:bCs/>
        </w:rPr>
        <w:lastRenderedPageBreak/>
        <w:t xml:space="preserve">kopējais </w:t>
      </w:r>
      <w:proofErr w:type="spellStart"/>
      <w:r w:rsidRPr="00D94A8B">
        <w:rPr>
          <w:rFonts w:ascii="Calibri" w:eastAsia="Calibri" w:hAnsi="Calibri"/>
          <w:bCs/>
        </w:rPr>
        <w:t>aizaugums</w:t>
      </w:r>
      <w:proofErr w:type="spellEnd"/>
      <w:r w:rsidRPr="00D94A8B">
        <w:rPr>
          <w:rFonts w:ascii="Calibri" w:eastAsia="Calibri" w:hAnsi="Calibri"/>
          <w:bCs/>
        </w:rPr>
        <w:t xml:space="preserve"> ar </w:t>
      </w:r>
      <w:proofErr w:type="spellStart"/>
      <w:r w:rsidRPr="00D94A8B">
        <w:rPr>
          <w:rFonts w:ascii="Calibri" w:eastAsia="Calibri" w:hAnsi="Calibri"/>
          <w:bCs/>
        </w:rPr>
        <w:t>makrofītiem</w:t>
      </w:r>
      <w:proofErr w:type="spellEnd"/>
      <w:r w:rsidRPr="00D94A8B">
        <w:rPr>
          <w:rFonts w:ascii="Calibri" w:eastAsia="Calibri" w:hAnsi="Calibri"/>
          <w:bCs/>
        </w:rPr>
        <w:t xml:space="preserve"> – </w:t>
      </w:r>
      <w:proofErr w:type="spellStart"/>
      <w:r w:rsidRPr="00D94A8B">
        <w:rPr>
          <w:rFonts w:ascii="Calibri" w:eastAsia="Calibri" w:hAnsi="Calibri"/>
          <w:bCs/>
        </w:rPr>
        <w:t>makrofīti</w:t>
      </w:r>
      <w:proofErr w:type="spellEnd"/>
      <w:r w:rsidRPr="00D94A8B">
        <w:rPr>
          <w:rFonts w:ascii="Calibri" w:eastAsia="Calibri" w:hAnsi="Calibri"/>
          <w:bCs/>
        </w:rPr>
        <w:t xml:space="preserve"> sedz ap 80 - 90% upes gultnes (skatīt 5.3.3. attēlu), tādēļ šajā vietā upē nepieciešams veikt ūdensaugu izpļaušanu). Tik liels </w:t>
      </w:r>
      <w:proofErr w:type="spellStart"/>
      <w:r w:rsidRPr="00D94A8B">
        <w:rPr>
          <w:rFonts w:ascii="Calibri" w:eastAsia="Calibri" w:hAnsi="Calibri"/>
          <w:bCs/>
        </w:rPr>
        <w:t>aizaugums</w:t>
      </w:r>
      <w:proofErr w:type="spellEnd"/>
      <w:r w:rsidRPr="00D94A8B">
        <w:rPr>
          <w:rFonts w:ascii="Calibri" w:eastAsia="Calibri" w:hAnsi="Calibri"/>
          <w:bCs/>
        </w:rPr>
        <w:t xml:space="preserve">, kuru pamatā veido </w:t>
      </w:r>
      <w:proofErr w:type="spellStart"/>
      <w:r w:rsidRPr="00D94A8B">
        <w:rPr>
          <w:rFonts w:ascii="Calibri" w:eastAsia="Calibri" w:hAnsi="Calibri"/>
          <w:bCs/>
        </w:rPr>
        <w:t>ezermeldra</w:t>
      </w:r>
      <w:proofErr w:type="spellEnd"/>
      <w:r w:rsidRPr="00D94A8B">
        <w:rPr>
          <w:rFonts w:ascii="Calibri" w:eastAsia="Calibri" w:hAnsi="Calibri"/>
          <w:bCs/>
        </w:rPr>
        <w:t xml:space="preserve"> </w:t>
      </w:r>
      <w:r w:rsidRPr="00D94A8B">
        <w:rPr>
          <w:rFonts w:ascii="Calibri" w:eastAsia="Calibri" w:hAnsi="Calibri"/>
          <w:bCs/>
          <w:i/>
          <w:iCs/>
        </w:rPr>
        <w:t>(</w:t>
      </w:r>
      <w:proofErr w:type="spellStart"/>
      <w:r w:rsidRPr="00D94A8B">
        <w:rPr>
          <w:rFonts w:ascii="Calibri" w:eastAsia="Calibri" w:hAnsi="Calibri"/>
          <w:bCs/>
          <w:i/>
          <w:iCs/>
        </w:rPr>
        <w:t>Scirpus</w:t>
      </w:r>
      <w:proofErr w:type="spellEnd"/>
      <w:r w:rsidRPr="00D94A8B">
        <w:rPr>
          <w:rFonts w:ascii="Calibri" w:eastAsia="Calibri" w:hAnsi="Calibri"/>
          <w:bCs/>
          <w:i/>
          <w:iCs/>
        </w:rPr>
        <w:t xml:space="preserve"> </w:t>
      </w:r>
      <w:proofErr w:type="spellStart"/>
      <w:r w:rsidRPr="00D94A8B">
        <w:rPr>
          <w:rFonts w:ascii="Calibri" w:eastAsia="Calibri" w:hAnsi="Calibri"/>
          <w:bCs/>
          <w:i/>
          <w:iCs/>
        </w:rPr>
        <w:t>lacustris</w:t>
      </w:r>
      <w:proofErr w:type="spellEnd"/>
      <w:r w:rsidRPr="00D94A8B">
        <w:rPr>
          <w:rFonts w:ascii="Calibri" w:eastAsia="Calibri" w:hAnsi="Calibri"/>
          <w:bCs/>
          <w:i/>
          <w:iCs/>
        </w:rPr>
        <w:t>)</w:t>
      </w:r>
      <w:r w:rsidRPr="00D94A8B">
        <w:rPr>
          <w:rFonts w:ascii="Calibri" w:eastAsia="Calibri" w:hAnsi="Calibri"/>
          <w:bCs/>
        </w:rPr>
        <w:t xml:space="preserve"> un ežgalvīšu </w:t>
      </w:r>
      <w:r w:rsidRPr="00D94A8B">
        <w:rPr>
          <w:rFonts w:ascii="Calibri" w:eastAsia="Calibri" w:hAnsi="Calibri"/>
          <w:bCs/>
          <w:i/>
          <w:iCs/>
        </w:rPr>
        <w:t>(</w:t>
      </w:r>
      <w:proofErr w:type="spellStart"/>
      <w:r w:rsidRPr="00D94A8B">
        <w:rPr>
          <w:rFonts w:ascii="Calibri" w:eastAsia="Calibri" w:hAnsi="Calibri"/>
          <w:bCs/>
          <w:i/>
          <w:iCs/>
        </w:rPr>
        <w:t>Sparganium</w:t>
      </w:r>
      <w:proofErr w:type="spellEnd"/>
      <w:r w:rsidRPr="00D94A8B">
        <w:rPr>
          <w:rFonts w:ascii="Calibri" w:eastAsia="Calibri" w:hAnsi="Calibri"/>
          <w:bCs/>
          <w:i/>
          <w:iCs/>
        </w:rPr>
        <w:t xml:space="preserve"> </w:t>
      </w:r>
      <w:proofErr w:type="spellStart"/>
      <w:r w:rsidRPr="00D94A8B">
        <w:rPr>
          <w:rFonts w:ascii="Calibri" w:eastAsia="Calibri" w:hAnsi="Calibri"/>
          <w:bCs/>
          <w:i/>
          <w:iCs/>
        </w:rPr>
        <w:t>sp</w:t>
      </w:r>
      <w:proofErr w:type="spellEnd"/>
      <w:r w:rsidRPr="00D94A8B">
        <w:rPr>
          <w:rFonts w:ascii="Calibri" w:eastAsia="Calibri" w:hAnsi="Calibri"/>
          <w:bCs/>
          <w:i/>
          <w:iCs/>
        </w:rPr>
        <w:t>.)</w:t>
      </w:r>
      <w:r w:rsidRPr="00D94A8B">
        <w:rPr>
          <w:rFonts w:ascii="Calibri" w:eastAsia="Calibri" w:hAnsi="Calibri"/>
          <w:bCs/>
        </w:rPr>
        <w:t xml:space="preserve"> audzes būtiski ietekmē upes funkcionalitātes spējas. Minēto augu sakņu sistēma virs grunts izveido līdz 30 cm biezu velēnu, kas nosedz straujteču platības, tā iznīcinot </w:t>
      </w:r>
      <w:proofErr w:type="spellStart"/>
      <w:r w:rsidRPr="00D94A8B">
        <w:rPr>
          <w:rFonts w:ascii="Calibri" w:eastAsia="Calibri" w:hAnsi="Calibri"/>
          <w:bCs/>
        </w:rPr>
        <w:t>granšaini</w:t>
      </w:r>
      <w:proofErr w:type="spellEnd"/>
      <w:r w:rsidRPr="00D94A8B">
        <w:rPr>
          <w:rFonts w:ascii="Calibri" w:eastAsia="Calibri" w:hAnsi="Calibri"/>
          <w:bCs/>
        </w:rPr>
        <w:t xml:space="preserve"> smilšainās dzīvotnes un </w:t>
      </w:r>
      <w:proofErr w:type="spellStart"/>
      <w:r w:rsidRPr="00D94A8B">
        <w:rPr>
          <w:rFonts w:ascii="Calibri" w:eastAsia="Calibri" w:hAnsi="Calibri"/>
          <w:bCs/>
        </w:rPr>
        <w:t>lašveidīgo</w:t>
      </w:r>
      <w:proofErr w:type="spellEnd"/>
      <w:r w:rsidRPr="00D94A8B">
        <w:rPr>
          <w:rFonts w:ascii="Calibri" w:eastAsia="Calibri" w:hAnsi="Calibri"/>
          <w:bCs/>
        </w:rPr>
        <w:t xml:space="preserve"> zivju nārsta vietas (Urtāns, 2017).</w:t>
      </w:r>
    </w:p>
    <w:p w14:paraId="6289CE35"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Ūdensaugu izpļaušanu Slocenes upē nepieciešams īstenot 0,18 ha lielā platībā. Tā kā izpļaujamā platība ir neliela, darbus iespējams realizēt ar rokām – pļaujot ar izkapti. Tomēr šādā gadījumā jārēķinās, ka darbu efektivitāte ir mazāka, jo upes gultnē paliek ūdensaugu saknes. Līdz ar to paredzams, ka nākamajā veģetācijas sezonā, lai arī mazākā apjomā, tomēr ūdensaugi atjaunosies un pļaušanai būs īslaicīgs efekts. Ja tomēr ūdensaugu izpļaušanu īsteno ar rokas izkapti un vēlas sasniegt ilgtermiņa efektu, pļaušanu nepieciešams veikt vairākus gadus pēc kārtas un vismaz divas reizes vienas sezonas ietvaros. </w:t>
      </w:r>
    </w:p>
    <w:p w14:paraId="6289CE36"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Tā kā Slocenē šajā posmā dominējošā suga ir </w:t>
      </w:r>
      <w:proofErr w:type="spellStart"/>
      <w:r w:rsidRPr="00D94A8B">
        <w:rPr>
          <w:rFonts w:ascii="Calibri" w:eastAsia="Calibri" w:hAnsi="Calibri"/>
          <w:bCs/>
        </w:rPr>
        <w:t>ezermeldrs</w:t>
      </w:r>
      <w:proofErr w:type="spellEnd"/>
      <w:r w:rsidRPr="00D94A8B">
        <w:rPr>
          <w:rFonts w:ascii="Calibri" w:eastAsia="Calibri" w:hAnsi="Calibri"/>
          <w:bCs/>
        </w:rPr>
        <w:t>, kuram ir blīvs sakņu pinums, ūdensaugu izpļaušana būs efektīvāka, ja to kombinēs ar sakņu izvākšanu, ko iespējams realizēt ar speciāli aprīkotu traktortehniku – ieteicams ar riteņtraktoru, ne kāpurķēžu traktoru, jo, strādājot ar kāpurķēžu traktoru, ūdensaugus un to sakņu sistēmu no upes izvāc šķūrējot, kas ir agresīva metode, jo tādā veidā tiek būtiski ietekmēta upes gultne un to apdzīvojošie organismi. Lai arī riteņtraktora izmantošana ūdensaugu izvākšanā ir uzskatāma par upes ekosistēmai draudzīgāku metodi salīdzinājumā ar kāpurķēžu traktoru, tomēr arī šī metode būtiski ietekmē upes grunti un to apdzīvojošos organismus, jo šī metode paredz vairākkārtēju upes gultnes uzirdināšanu. Jāņem vērā, ka arī šādā gadījumā ūdensaugi laika gaitā atjaunojas, par ko liecina jau līdz šim veiktie līdzīga rakstura upju apsaimniekošanas pasākumi Ventas upē, kurā ūdensaugu pļaušana un augu sakņu sistēmas irdināšana veikta jau vairākkārtēji, bet upe pēc dažiem gadiem atkal aizaug (</w:t>
      </w:r>
      <w:proofErr w:type="spellStart"/>
      <w:r w:rsidRPr="00D94A8B">
        <w:rPr>
          <w:rFonts w:ascii="Calibri" w:eastAsia="Calibri" w:hAnsi="Calibri"/>
          <w:bCs/>
        </w:rPr>
        <w:t>Dinters</w:t>
      </w:r>
      <w:proofErr w:type="spellEnd"/>
      <w:r w:rsidRPr="00D94A8B">
        <w:rPr>
          <w:rFonts w:ascii="Calibri" w:eastAsia="Calibri" w:hAnsi="Calibri"/>
          <w:bCs/>
        </w:rPr>
        <w:t>, 2020).</w:t>
      </w:r>
    </w:p>
    <w:p w14:paraId="6289CE37" w14:textId="77777777" w:rsidR="008B7CA8" w:rsidRPr="00D94A8B" w:rsidRDefault="008B7CA8" w:rsidP="008B7CA8">
      <w:pPr>
        <w:jc w:val="center"/>
        <w:rPr>
          <w:rFonts w:ascii="Calibri" w:eastAsia="Calibri" w:hAnsi="Calibri"/>
          <w:bC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CE39" w14:textId="77777777" w:rsidTr="008B7CA8">
        <w:tc>
          <w:tcPr>
            <w:tcW w:w="9242" w:type="dxa"/>
          </w:tcPr>
          <w:p w14:paraId="6289CE38" w14:textId="77777777" w:rsidR="008B7CA8" w:rsidRPr="00D94A8B" w:rsidRDefault="008B7CA8" w:rsidP="008B7CA8">
            <w:pPr>
              <w:jc w:val="center"/>
              <w:rPr>
                <w:rFonts w:ascii="Calibri" w:eastAsia="Calibri" w:hAnsi="Calibri"/>
                <w:bCs/>
                <w:lang w:val="lv-LV"/>
              </w:rPr>
            </w:pPr>
            <w:r w:rsidRPr="00D94A8B">
              <w:rPr>
                <w:rFonts w:ascii="Calibri" w:eastAsia="Calibri" w:hAnsi="Calibri"/>
                <w:noProof/>
              </w:rPr>
              <w:lastRenderedPageBreak/>
              <w:drawing>
                <wp:inline distT="0" distB="0" distL="0" distR="0" wp14:anchorId="6289D84D" wp14:editId="5DA9F565">
                  <wp:extent cx="3891769" cy="2918720"/>
                  <wp:effectExtent l="0" t="8890" r="5080" b="5080"/>
                  <wp:docPr id="106" name="Picture 106" descr="A close-up of some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some trees&#10;&#10;Description automatically generated with low confidence"/>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rot="5400000">
                            <a:off x="0" y="0"/>
                            <a:ext cx="3902545" cy="2926801"/>
                          </a:xfrm>
                          <a:prstGeom prst="rect">
                            <a:avLst/>
                          </a:prstGeom>
                          <a:noFill/>
                          <a:ln>
                            <a:noFill/>
                          </a:ln>
                        </pic:spPr>
                      </pic:pic>
                    </a:graphicData>
                  </a:graphic>
                </wp:inline>
              </w:drawing>
            </w:r>
          </w:p>
        </w:tc>
      </w:tr>
      <w:tr w:rsidR="008B7CA8" w:rsidRPr="00D94A8B" w14:paraId="6289CE3B" w14:textId="77777777" w:rsidTr="008B7CA8">
        <w:tc>
          <w:tcPr>
            <w:tcW w:w="9242" w:type="dxa"/>
          </w:tcPr>
          <w:p w14:paraId="6289CE3A" w14:textId="77777777" w:rsidR="008B7CA8" w:rsidRPr="00D94A8B" w:rsidRDefault="008B7CA8" w:rsidP="008B7CA8">
            <w:pPr>
              <w:jc w:val="center"/>
              <w:rPr>
                <w:rFonts w:ascii="Calibri" w:eastAsia="Calibri" w:hAnsi="Calibri"/>
                <w:b/>
                <w:noProof/>
                <w:sz w:val="20"/>
                <w:lang w:val="lv-LV"/>
              </w:rPr>
            </w:pPr>
            <w:r w:rsidRPr="00D94A8B">
              <w:rPr>
                <w:rFonts w:ascii="Calibri" w:eastAsia="Calibri" w:hAnsi="Calibri"/>
                <w:b/>
                <w:noProof/>
                <w:sz w:val="20"/>
                <w:lang w:val="lv-LV"/>
              </w:rPr>
              <w:t>5.3.3. attēls. Slocene pie Jāņkroga</w:t>
            </w:r>
          </w:p>
        </w:tc>
      </w:tr>
    </w:tbl>
    <w:p w14:paraId="6289CE3C" w14:textId="77777777" w:rsidR="008B7CA8" w:rsidRPr="00D94A8B" w:rsidRDefault="008B7CA8" w:rsidP="008B7CA8">
      <w:pPr>
        <w:jc w:val="both"/>
        <w:rPr>
          <w:rFonts w:ascii="Calibri" w:eastAsia="Calibri" w:hAnsi="Calibri"/>
          <w:bCs/>
          <w:sz w:val="20"/>
          <w:szCs w:val="20"/>
        </w:rPr>
      </w:pPr>
      <w:r w:rsidRPr="00D94A8B">
        <w:rPr>
          <w:rFonts w:ascii="Calibri" w:eastAsia="Calibri" w:hAnsi="Calibri"/>
          <w:bCs/>
          <w:sz w:val="20"/>
          <w:szCs w:val="20"/>
        </w:rPr>
        <w:t xml:space="preserve">(foto koordinātas: 458127; 315054. Skata debespuses apzīmējums – ZA. Foto autore: L. </w:t>
      </w:r>
      <w:proofErr w:type="spellStart"/>
      <w:r w:rsidRPr="00D94A8B">
        <w:rPr>
          <w:rFonts w:ascii="Calibri" w:eastAsia="Calibri" w:hAnsi="Calibri"/>
          <w:bCs/>
          <w:sz w:val="20"/>
          <w:szCs w:val="20"/>
        </w:rPr>
        <w:t>Uzule</w:t>
      </w:r>
      <w:proofErr w:type="spellEnd"/>
      <w:r w:rsidRPr="00D94A8B">
        <w:rPr>
          <w:rFonts w:ascii="Calibri" w:eastAsia="Calibri" w:hAnsi="Calibri"/>
          <w:bCs/>
          <w:sz w:val="20"/>
          <w:szCs w:val="20"/>
        </w:rPr>
        <w:t>, 2021)</w:t>
      </w:r>
    </w:p>
    <w:p w14:paraId="6289CE3D" w14:textId="77777777" w:rsidR="008B7CA8" w:rsidRPr="00D94A8B" w:rsidRDefault="008B7CA8" w:rsidP="008B7CA8">
      <w:pPr>
        <w:jc w:val="both"/>
        <w:rPr>
          <w:rFonts w:ascii="Calibri" w:eastAsia="Calibri" w:hAnsi="Calibri"/>
          <w:bCs/>
        </w:rPr>
      </w:pPr>
      <w:r w:rsidRPr="00D94A8B">
        <w:rPr>
          <w:rFonts w:ascii="Calibri" w:eastAsia="Calibri" w:hAnsi="Calibri"/>
          <w:bCs/>
        </w:rPr>
        <w:t>Veicot ūdensaugu izpļaušanu, kopā ar ūdensaugu zaļo masu no upes tiek izņemta arī daļa no tajā esošajām barības vielām, kā rezultātā pēc ūdensaugu izpļaušanas uzlabojas ne tikai upes caurtece, bet arī samazinās kopējais ūdens organismiem pieejamais barības vielu daudzums. Nekādā ziņā nedrīkst izpļaut pilnīgi visus upes gultnē esošos ūdensaugus, ir jāatstāj atsevišķi to sakopojumi, lai ūdens organismiem saglabātos slēptuves, barības ieguves un dzīves vietas (Urtāns, 2017).</w:t>
      </w:r>
    </w:p>
    <w:p w14:paraId="6289CE3E" w14:textId="77777777" w:rsidR="008B7CA8" w:rsidRPr="00D94A8B" w:rsidRDefault="008B7CA8" w:rsidP="008B7CA8">
      <w:pPr>
        <w:jc w:val="both"/>
        <w:rPr>
          <w:rFonts w:ascii="Calibri" w:eastAsia="Calibri" w:hAnsi="Calibri"/>
          <w:bCs/>
        </w:rPr>
      </w:pPr>
      <w:r w:rsidRPr="00D94A8B">
        <w:rPr>
          <w:rFonts w:ascii="Calibri" w:eastAsia="Calibri" w:hAnsi="Calibri"/>
          <w:bCs/>
        </w:rPr>
        <w:t>Ūdensaugu izpļaušanu neveikt zivju nārsta migrācijas, nārsta, to ikru un kāpuru attīstības laikā no 1. oktobra līdz 10. jūnijam, kā arī putnu ligzdošanas laikā līdz 1. jūlijam. No upes izvākto ūdensaugu masu, kas novietota pagaidu uzglabāšanas vietās, aizvest uz kompostēšanas vietu līdz rudens lietavu sākumam.</w:t>
      </w:r>
    </w:p>
    <w:p w14:paraId="6289CE3F" w14:textId="77777777" w:rsidR="008B7CA8" w:rsidRPr="00D94A8B" w:rsidRDefault="008B7CA8" w:rsidP="008B7CA8">
      <w:pPr>
        <w:jc w:val="both"/>
        <w:rPr>
          <w:rFonts w:ascii="Calibri" w:eastAsia="Calibri" w:hAnsi="Calibri"/>
        </w:rPr>
      </w:pPr>
      <w:r w:rsidRPr="00D94A8B">
        <w:rPr>
          <w:rFonts w:ascii="Calibri" w:eastAsia="Calibri" w:hAnsi="Calibri"/>
        </w:rPr>
        <w:t>Lai veiktu ūdensaugu izpļaušanu, ir nepieciešams ievērot sekojošus secīgus soļus, no kuriem daļai jāsagatavojas jau pirms ūdensaugu pļaušanas:</w:t>
      </w:r>
    </w:p>
    <w:p w14:paraId="6289CE40" w14:textId="77777777" w:rsidR="008B7CA8" w:rsidRPr="00D94A8B" w:rsidRDefault="008B7CA8" w:rsidP="00624482">
      <w:pPr>
        <w:numPr>
          <w:ilvl w:val="0"/>
          <w:numId w:val="44"/>
        </w:numPr>
        <w:contextualSpacing/>
        <w:jc w:val="both"/>
        <w:rPr>
          <w:rFonts w:ascii="Calibri" w:eastAsia="Calibri" w:hAnsi="Calibri"/>
        </w:rPr>
      </w:pPr>
      <w:r w:rsidRPr="00D94A8B">
        <w:rPr>
          <w:rFonts w:ascii="Calibri" w:eastAsia="Calibri" w:hAnsi="Calibri"/>
        </w:rPr>
        <w:t>Ūdensaugu zaļās masas pagaidu uzglabāšanas vietu izvēle un iekārtošana;</w:t>
      </w:r>
    </w:p>
    <w:p w14:paraId="6289CE41" w14:textId="77777777" w:rsidR="008B7CA8" w:rsidRPr="00D94A8B" w:rsidRDefault="008B7CA8" w:rsidP="00624482">
      <w:pPr>
        <w:numPr>
          <w:ilvl w:val="0"/>
          <w:numId w:val="44"/>
        </w:numPr>
        <w:contextualSpacing/>
        <w:jc w:val="both"/>
        <w:rPr>
          <w:rFonts w:ascii="Calibri" w:eastAsia="Calibri" w:hAnsi="Calibri"/>
        </w:rPr>
      </w:pPr>
      <w:r w:rsidRPr="00D94A8B">
        <w:rPr>
          <w:rFonts w:ascii="Calibri" w:eastAsia="Calibri" w:hAnsi="Calibri"/>
        </w:rPr>
        <w:t>Ūdensaugu izpļaušana un augu sakņu izvākšana;</w:t>
      </w:r>
    </w:p>
    <w:p w14:paraId="6289CE42" w14:textId="77777777" w:rsidR="008B7CA8" w:rsidRPr="00D94A8B" w:rsidRDefault="008B7CA8" w:rsidP="00624482">
      <w:pPr>
        <w:numPr>
          <w:ilvl w:val="0"/>
          <w:numId w:val="44"/>
        </w:numPr>
        <w:contextualSpacing/>
        <w:jc w:val="both"/>
        <w:rPr>
          <w:rFonts w:ascii="Calibri" w:eastAsia="Calibri" w:hAnsi="Calibri"/>
        </w:rPr>
      </w:pPr>
      <w:r w:rsidRPr="00D94A8B">
        <w:rPr>
          <w:rFonts w:ascii="Calibri" w:eastAsia="Calibri" w:hAnsi="Calibri"/>
        </w:rPr>
        <w:t>Izpļautās ūdensaugu masas izcelšana no upes;</w:t>
      </w:r>
    </w:p>
    <w:p w14:paraId="6289CE43" w14:textId="77777777" w:rsidR="008B7CA8" w:rsidRPr="00D94A8B" w:rsidRDefault="008B7CA8" w:rsidP="00624482">
      <w:pPr>
        <w:numPr>
          <w:ilvl w:val="0"/>
          <w:numId w:val="44"/>
        </w:numPr>
        <w:contextualSpacing/>
        <w:jc w:val="both"/>
        <w:rPr>
          <w:rFonts w:ascii="Calibri" w:eastAsia="Calibri" w:hAnsi="Calibri"/>
        </w:rPr>
      </w:pPr>
      <w:r w:rsidRPr="00D94A8B">
        <w:rPr>
          <w:rFonts w:ascii="Calibri" w:eastAsia="Calibri" w:hAnsi="Calibri"/>
        </w:rPr>
        <w:t>No upes izņemtās ūdensaugu zaļās masas novietošana kompostēšanas vietā.</w:t>
      </w:r>
    </w:p>
    <w:p w14:paraId="6289CE44" w14:textId="77777777" w:rsidR="008B7CA8" w:rsidRPr="00D94A8B" w:rsidRDefault="008B7CA8" w:rsidP="008B7CA8">
      <w:pPr>
        <w:ind w:left="720"/>
        <w:contextualSpacing/>
        <w:jc w:val="both"/>
        <w:rPr>
          <w:rFonts w:ascii="Calibri" w:eastAsia="Calibri" w:hAnsi="Calibri"/>
        </w:rPr>
      </w:pPr>
    </w:p>
    <w:p w14:paraId="6289CE45" w14:textId="77777777" w:rsidR="008B7CA8" w:rsidRPr="00D94A8B" w:rsidRDefault="008B7CA8" w:rsidP="00624482">
      <w:pPr>
        <w:keepNext/>
        <w:keepLines/>
        <w:numPr>
          <w:ilvl w:val="0"/>
          <w:numId w:val="43"/>
        </w:numPr>
        <w:ind w:hanging="357"/>
        <w:contextualSpacing/>
        <w:jc w:val="both"/>
        <w:rPr>
          <w:rFonts w:ascii="Calibri" w:eastAsia="Calibri" w:hAnsi="Calibri"/>
          <w:b/>
          <w:bCs/>
        </w:rPr>
      </w:pPr>
      <w:r w:rsidRPr="00D94A8B">
        <w:rPr>
          <w:rFonts w:ascii="Calibri" w:eastAsia="Calibri" w:hAnsi="Calibri"/>
          <w:b/>
          <w:bCs/>
        </w:rPr>
        <w:lastRenderedPageBreak/>
        <w:t>Ūdensaugu zaļās masas pagaidu uzglabāšanas vietu izvēle un iekārtošana</w:t>
      </w:r>
    </w:p>
    <w:p w14:paraId="6289CE46" w14:textId="77777777" w:rsidR="008B7CA8" w:rsidRPr="00D94A8B" w:rsidRDefault="008B7CA8" w:rsidP="00624482">
      <w:pPr>
        <w:keepNext/>
        <w:keepLines/>
        <w:numPr>
          <w:ilvl w:val="0"/>
          <w:numId w:val="40"/>
        </w:numPr>
        <w:ind w:hanging="357"/>
        <w:contextualSpacing/>
        <w:jc w:val="both"/>
        <w:rPr>
          <w:rFonts w:ascii="Calibri" w:eastAsia="Calibri" w:hAnsi="Calibri"/>
        </w:rPr>
      </w:pPr>
      <w:r w:rsidRPr="00D94A8B">
        <w:rPr>
          <w:rFonts w:ascii="Calibri" w:eastAsia="Calibri" w:hAnsi="Calibri"/>
        </w:rPr>
        <w:t>Pirms ūdensaugu izpļaušanas darbu sākšanas, upes krastā/</w:t>
      </w:r>
      <w:proofErr w:type="spellStart"/>
      <w:r w:rsidRPr="00D94A8B">
        <w:rPr>
          <w:rFonts w:ascii="Calibri" w:eastAsia="Calibri" w:hAnsi="Calibri"/>
        </w:rPr>
        <w:t>os</w:t>
      </w:r>
      <w:proofErr w:type="spellEnd"/>
      <w:r w:rsidRPr="00D94A8B">
        <w:rPr>
          <w:rFonts w:ascii="Calibri" w:eastAsia="Calibri" w:hAnsi="Calibri"/>
        </w:rPr>
        <w:t xml:space="preserve"> nepieciešams izpļaut atklātus laukumus (10 – 25m</w:t>
      </w:r>
      <w:r w:rsidRPr="00D94A8B">
        <w:rPr>
          <w:rFonts w:ascii="Calibri" w:eastAsia="Calibri" w:hAnsi="Calibri"/>
          <w:vertAlign w:val="superscript"/>
        </w:rPr>
        <w:t>2</w:t>
      </w:r>
      <w:r w:rsidRPr="00D94A8B">
        <w:rPr>
          <w:rFonts w:ascii="Calibri" w:eastAsia="Calibri" w:hAnsi="Calibri"/>
        </w:rPr>
        <w:t xml:space="preserve"> platībā). Šie izpļautie laukumi kalpos par izpļauto ūdensaugu pagaidu uzglabāšanas vietām, kurās no ūdens izņemto ūdensaugu zaļo masu uzglabā līdz tās apjomi ir samazinājušies. Ūdensaugu pagaidu uzglabāšanas laukumiem jāatrodas ārpus upes palu zonas, lai nodrošinātu, ka izņemtie ūdensaugi nenonāk atpakaļ upē.</w:t>
      </w:r>
    </w:p>
    <w:p w14:paraId="6289CE47" w14:textId="77777777" w:rsidR="008B7CA8" w:rsidRPr="00D94A8B" w:rsidRDefault="008B7CA8" w:rsidP="00624482">
      <w:pPr>
        <w:numPr>
          <w:ilvl w:val="0"/>
          <w:numId w:val="40"/>
        </w:numPr>
        <w:contextualSpacing/>
        <w:jc w:val="both"/>
        <w:rPr>
          <w:rFonts w:ascii="Calibri" w:eastAsia="Calibri" w:hAnsi="Calibri"/>
        </w:rPr>
      </w:pPr>
      <w:r w:rsidRPr="00D94A8B">
        <w:rPr>
          <w:rFonts w:ascii="Calibri" w:eastAsia="Calibri" w:hAnsi="Calibri"/>
        </w:rPr>
        <w:t xml:space="preserve">Ūdensaugu pagaidu uzglabāšanas vietas nepieciešams izvietot tuvu upes krastiem, lai nodrošinātu, ka kopā ar ūdensaugiem izņemtie dzīvie organismi varētu nokļūt atpakaļ upē. </w:t>
      </w:r>
    </w:p>
    <w:p w14:paraId="6289CE48" w14:textId="77777777" w:rsidR="008B7CA8" w:rsidRPr="00D94A8B" w:rsidRDefault="008B7CA8" w:rsidP="00624482">
      <w:pPr>
        <w:numPr>
          <w:ilvl w:val="0"/>
          <w:numId w:val="40"/>
        </w:numPr>
        <w:contextualSpacing/>
        <w:jc w:val="both"/>
        <w:rPr>
          <w:rFonts w:ascii="Calibri" w:eastAsia="Calibri" w:hAnsi="Calibri"/>
        </w:rPr>
      </w:pPr>
      <w:r w:rsidRPr="00D94A8B">
        <w:rPr>
          <w:rFonts w:ascii="Calibri" w:eastAsia="Calibri" w:hAnsi="Calibri"/>
        </w:rPr>
        <w:t>Pāris stundas pēc ūdensaugu izņemšanas no upes un novietošanas pagaidu uzglabāšanas vietā, nepieciešams visas vietas apsekot, lai uz upi pārvietotu lielākos ūdens organismus – gliemenes, nēģu mazuļus u.c. ūdens organismus.</w:t>
      </w:r>
    </w:p>
    <w:p w14:paraId="6289CE49" w14:textId="77777777" w:rsidR="008B7CA8" w:rsidRPr="00D94A8B" w:rsidRDefault="008B7CA8" w:rsidP="00624482">
      <w:pPr>
        <w:numPr>
          <w:ilvl w:val="0"/>
          <w:numId w:val="40"/>
        </w:numPr>
        <w:contextualSpacing/>
        <w:jc w:val="both"/>
        <w:rPr>
          <w:rFonts w:ascii="Calibri" w:eastAsia="Calibri" w:hAnsi="Calibri"/>
        </w:rPr>
      </w:pPr>
      <w:r w:rsidRPr="00D94A8B">
        <w:rPr>
          <w:rFonts w:ascii="Calibri" w:eastAsia="Calibri" w:hAnsi="Calibri"/>
        </w:rPr>
        <w:t xml:space="preserve">Ūdensaugi, atrodoties upes krastos, vides procesu ietekmē žūst un palēnām sāk sadalīties, tādējādi to apjoms, salīdzinot ar sākotnējo no upes izvākto zaļo masu, būtiski samazinās, kas nodrošina to vieglāku transportēšanu līdz kompostēšanas vietai. </w:t>
      </w:r>
    </w:p>
    <w:p w14:paraId="6289CE4A" w14:textId="77777777" w:rsidR="008B7CA8" w:rsidRPr="00D94A8B" w:rsidRDefault="008B7CA8" w:rsidP="00624482">
      <w:pPr>
        <w:numPr>
          <w:ilvl w:val="0"/>
          <w:numId w:val="40"/>
        </w:numPr>
        <w:contextualSpacing/>
        <w:jc w:val="both"/>
        <w:rPr>
          <w:rFonts w:ascii="Calibri" w:eastAsia="Calibri" w:hAnsi="Calibri"/>
        </w:rPr>
      </w:pPr>
      <w:r w:rsidRPr="00D94A8B">
        <w:rPr>
          <w:rFonts w:ascii="Calibri" w:eastAsia="Calibri" w:hAnsi="Calibri"/>
        </w:rPr>
        <w:t xml:space="preserve">Ūdensaugus no upes krastiem nepieciešams aizvest uz kompostēšanas vietu līdz rudens lietavu sākumam.  </w:t>
      </w:r>
    </w:p>
    <w:p w14:paraId="6289CE4B" w14:textId="77777777" w:rsidR="008B7CA8" w:rsidRPr="00D94A8B" w:rsidRDefault="008B7CA8" w:rsidP="00624482">
      <w:pPr>
        <w:numPr>
          <w:ilvl w:val="0"/>
          <w:numId w:val="40"/>
        </w:numPr>
        <w:contextualSpacing/>
        <w:jc w:val="both"/>
        <w:rPr>
          <w:rFonts w:ascii="Calibri" w:eastAsia="Calibri" w:hAnsi="Calibri"/>
        </w:rPr>
      </w:pPr>
      <w:r w:rsidRPr="00D94A8B">
        <w:rPr>
          <w:rFonts w:ascii="Calibri" w:eastAsia="Calibri" w:hAnsi="Calibri"/>
        </w:rPr>
        <w:t>Ūdensaugu pagaidu uzglabāšanas vietas un potenciālos transportēšanas ceļus nepieciešams saskaņot ar upes krastos esošo zemju īpašniekiem.</w:t>
      </w:r>
    </w:p>
    <w:p w14:paraId="6289CE4C" w14:textId="77777777" w:rsidR="008B7CA8" w:rsidRPr="00D94A8B" w:rsidRDefault="008B7CA8" w:rsidP="00624482">
      <w:pPr>
        <w:numPr>
          <w:ilvl w:val="0"/>
          <w:numId w:val="43"/>
        </w:numPr>
        <w:contextualSpacing/>
        <w:jc w:val="both"/>
        <w:rPr>
          <w:rFonts w:ascii="Calibri" w:eastAsia="Calibri" w:hAnsi="Calibri"/>
          <w:b/>
          <w:bCs/>
        </w:rPr>
      </w:pPr>
      <w:r w:rsidRPr="00D94A8B">
        <w:rPr>
          <w:rFonts w:ascii="Calibri" w:eastAsia="Calibri" w:hAnsi="Calibri"/>
          <w:b/>
          <w:bCs/>
        </w:rPr>
        <w:t>Ūdensaugu izpļaušana un augu sakņu izvākšana</w:t>
      </w:r>
    </w:p>
    <w:p w14:paraId="6289CE4D" w14:textId="77777777" w:rsidR="008B7CA8" w:rsidRPr="00D94A8B" w:rsidRDefault="008B7CA8" w:rsidP="008B7CA8">
      <w:pPr>
        <w:jc w:val="both"/>
        <w:rPr>
          <w:rFonts w:ascii="Calibri" w:eastAsia="Calibri" w:hAnsi="Calibri"/>
        </w:rPr>
      </w:pPr>
      <w:r w:rsidRPr="00D94A8B">
        <w:rPr>
          <w:rFonts w:ascii="Calibri" w:eastAsia="Calibri" w:hAnsi="Calibri"/>
        </w:rPr>
        <w:t xml:space="preserve">Ūdensaugu izpļaušanu ĶNP rekomendēts īstenot Slocenes upē, posmā pie </w:t>
      </w:r>
      <w:proofErr w:type="spellStart"/>
      <w:r w:rsidRPr="00D94A8B">
        <w:rPr>
          <w:rFonts w:ascii="Calibri" w:eastAsia="Calibri" w:hAnsi="Calibri"/>
        </w:rPr>
        <w:t>Jāņkroga</w:t>
      </w:r>
      <w:proofErr w:type="spellEnd"/>
      <w:r w:rsidRPr="00D94A8B">
        <w:rPr>
          <w:rFonts w:ascii="Calibri" w:eastAsia="Calibri" w:hAnsi="Calibri"/>
        </w:rPr>
        <w:t xml:space="preserve">, kur upes </w:t>
      </w:r>
      <w:proofErr w:type="spellStart"/>
      <w:r w:rsidRPr="00D94A8B">
        <w:rPr>
          <w:rFonts w:ascii="Calibri" w:eastAsia="Calibri" w:hAnsi="Calibri"/>
        </w:rPr>
        <w:t>aizaugums</w:t>
      </w:r>
      <w:proofErr w:type="spellEnd"/>
      <w:r w:rsidRPr="00D94A8B">
        <w:rPr>
          <w:rFonts w:ascii="Calibri" w:eastAsia="Calibri" w:hAnsi="Calibri"/>
        </w:rPr>
        <w:t xml:space="preserve"> ar </w:t>
      </w:r>
      <w:proofErr w:type="spellStart"/>
      <w:r w:rsidRPr="00D94A8B">
        <w:rPr>
          <w:rFonts w:ascii="Calibri" w:eastAsia="Calibri" w:hAnsi="Calibri"/>
        </w:rPr>
        <w:t>makrofītiem</w:t>
      </w:r>
      <w:proofErr w:type="spellEnd"/>
      <w:r w:rsidRPr="00D94A8B">
        <w:rPr>
          <w:rFonts w:ascii="Calibri" w:eastAsia="Calibri" w:hAnsi="Calibri"/>
        </w:rPr>
        <w:t xml:space="preserve"> sasniedz 80 - 90%.  </w:t>
      </w:r>
    </w:p>
    <w:p w14:paraId="6289CE4E" w14:textId="77777777" w:rsidR="008B7CA8" w:rsidRPr="00D94A8B" w:rsidRDefault="008B7CA8" w:rsidP="008B7CA8">
      <w:pPr>
        <w:ind w:firstLine="360"/>
        <w:jc w:val="both"/>
        <w:rPr>
          <w:rFonts w:ascii="Calibri" w:eastAsia="Calibri" w:hAnsi="Calibri"/>
        </w:rPr>
      </w:pPr>
      <w:r w:rsidRPr="00D94A8B">
        <w:rPr>
          <w:rFonts w:ascii="Calibri" w:eastAsia="Calibri" w:hAnsi="Calibri"/>
        </w:rPr>
        <w:t>Upes atbrīvošanu no ūdensaugiem ir iespējams veikt vairākos veidos:</w:t>
      </w:r>
    </w:p>
    <w:p w14:paraId="6289CE4F" w14:textId="77777777" w:rsidR="008B7CA8" w:rsidRPr="00D94A8B" w:rsidRDefault="008B7CA8" w:rsidP="00624482">
      <w:pPr>
        <w:numPr>
          <w:ilvl w:val="0"/>
          <w:numId w:val="41"/>
        </w:numPr>
        <w:contextualSpacing/>
        <w:jc w:val="both"/>
        <w:rPr>
          <w:rFonts w:ascii="Calibri" w:eastAsia="Calibri" w:hAnsi="Calibri"/>
        </w:rPr>
      </w:pPr>
      <w:r w:rsidRPr="00D94A8B">
        <w:rPr>
          <w:rFonts w:ascii="Calibri" w:eastAsia="Calibri" w:hAnsi="Calibri"/>
        </w:rPr>
        <w:t xml:space="preserve">manuāli, izpļaujot ar rokas izkapti un </w:t>
      </w:r>
      <w:proofErr w:type="spellStart"/>
      <w:r w:rsidRPr="00D94A8B">
        <w:rPr>
          <w:rFonts w:ascii="Calibri" w:eastAsia="Calibri" w:hAnsi="Calibri"/>
        </w:rPr>
        <w:t>trimmeri</w:t>
      </w:r>
      <w:proofErr w:type="spellEnd"/>
      <w:r w:rsidRPr="00D94A8B">
        <w:rPr>
          <w:rFonts w:ascii="Calibri" w:eastAsia="Calibri" w:hAnsi="Calibri"/>
        </w:rPr>
        <w:t>;</w:t>
      </w:r>
    </w:p>
    <w:p w14:paraId="6289CE50" w14:textId="77777777" w:rsidR="008B7CA8" w:rsidRPr="00D94A8B" w:rsidRDefault="008B7CA8" w:rsidP="00624482">
      <w:pPr>
        <w:numPr>
          <w:ilvl w:val="0"/>
          <w:numId w:val="41"/>
        </w:numPr>
        <w:contextualSpacing/>
        <w:jc w:val="both"/>
        <w:rPr>
          <w:rFonts w:ascii="Calibri" w:eastAsia="Calibri" w:hAnsi="Calibri"/>
        </w:rPr>
      </w:pPr>
      <w:r w:rsidRPr="00D94A8B">
        <w:rPr>
          <w:rFonts w:ascii="Calibri" w:eastAsia="Calibri" w:hAnsi="Calibri"/>
        </w:rPr>
        <w:t>ar pie laivas piestiprinātu izkapti;</w:t>
      </w:r>
    </w:p>
    <w:p w14:paraId="6289CE51" w14:textId="77777777" w:rsidR="008B7CA8" w:rsidRPr="00D94A8B" w:rsidRDefault="008B7CA8" w:rsidP="00624482">
      <w:pPr>
        <w:numPr>
          <w:ilvl w:val="0"/>
          <w:numId w:val="41"/>
        </w:numPr>
        <w:contextualSpacing/>
        <w:jc w:val="both"/>
        <w:rPr>
          <w:rFonts w:ascii="Calibri" w:eastAsia="Calibri" w:hAnsi="Calibri"/>
        </w:rPr>
      </w:pPr>
      <w:r w:rsidRPr="00D94A8B">
        <w:rPr>
          <w:rFonts w:ascii="Calibri" w:eastAsia="Calibri" w:hAnsi="Calibri"/>
        </w:rPr>
        <w:t>mehanizēti, izmantojot traktortehniku, kas aprīkota ar palīgierīcēm;</w:t>
      </w:r>
    </w:p>
    <w:p w14:paraId="6289CE52" w14:textId="77777777" w:rsidR="008B7CA8" w:rsidRPr="00D94A8B" w:rsidRDefault="008B7CA8" w:rsidP="00624482">
      <w:pPr>
        <w:numPr>
          <w:ilvl w:val="0"/>
          <w:numId w:val="41"/>
        </w:numPr>
        <w:contextualSpacing/>
        <w:jc w:val="both"/>
        <w:rPr>
          <w:rFonts w:ascii="Calibri" w:eastAsia="Calibri" w:hAnsi="Calibri"/>
        </w:rPr>
      </w:pPr>
      <w:r w:rsidRPr="00D94A8B">
        <w:rPr>
          <w:rFonts w:ascii="Calibri" w:eastAsia="Calibri" w:hAnsi="Calibri"/>
        </w:rPr>
        <w:t>mehanizēti, izmantojot amfībiju “</w:t>
      </w:r>
      <w:proofErr w:type="spellStart"/>
      <w:r w:rsidRPr="00D94A8B">
        <w:rPr>
          <w:rFonts w:ascii="Calibri" w:eastAsia="Calibri" w:hAnsi="Calibri"/>
        </w:rPr>
        <w:t>Truxor</w:t>
      </w:r>
      <w:proofErr w:type="spellEnd"/>
      <w:r w:rsidRPr="00D94A8B">
        <w:rPr>
          <w:rFonts w:ascii="Calibri" w:eastAsia="Calibri" w:hAnsi="Calibri"/>
        </w:rPr>
        <w:t>” vai citu analogu agregātu.</w:t>
      </w:r>
    </w:p>
    <w:p w14:paraId="6289CE53" w14:textId="77777777" w:rsidR="008B7CA8" w:rsidRPr="00D94A8B" w:rsidRDefault="008B7CA8" w:rsidP="008B7CA8">
      <w:pPr>
        <w:ind w:left="720"/>
        <w:contextualSpacing/>
        <w:jc w:val="both"/>
        <w:rPr>
          <w:rFonts w:ascii="Calibri" w:eastAsia="Calibri" w:hAnsi="Calibri"/>
        </w:rPr>
      </w:pPr>
    </w:p>
    <w:p w14:paraId="6289CE54" w14:textId="77777777" w:rsidR="008B7CA8" w:rsidRPr="00D94A8B" w:rsidRDefault="008B7CA8" w:rsidP="008B7CA8">
      <w:pPr>
        <w:jc w:val="both"/>
        <w:rPr>
          <w:rFonts w:ascii="Calibri" w:eastAsia="Calibri" w:hAnsi="Calibri"/>
        </w:rPr>
      </w:pPr>
      <w:r w:rsidRPr="00D94A8B">
        <w:rPr>
          <w:rFonts w:ascii="Calibri" w:eastAsia="Calibri" w:hAnsi="Calibri"/>
        </w:rPr>
        <w:t>Slocenes gadījumā rekomendēti divi ūdensaugu izpļaušanas veidi:</w:t>
      </w:r>
    </w:p>
    <w:p w14:paraId="6289CE55" w14:textId="77777777" w:rsidR="008B7CA8" w:rsidRPr="00D94A8B" w:rsidRDefault="008B7CA8" w:rsidP="00624482">
      <w:pPr>
        <w:numPr>
          <w:ilvl w:val="0"/>
          <w:numId w:val="42"/>
        </w:numPr>
        <w:contextualSpacing/>
        <w:jc w:val="both"/>
        <w:rPr>
          <w:rFonts w:ascii="Calibri" w:eastAsia="Calibri" w:hAnsi="Calibri"/>
        </w:rPr>
      </w:pPr>
      <w:r w:rsidRPr="00D94A8B">
        <w:rPr>
          <w:rFonts w:ascii="Calibri" w:eastAsia="Calibri" w:hAnsi="Calibri"/>
        </w:rPr>
        <w:t>manuāli, izpļaujot ar rokas izkapti vai</w:t>
      </w:r>
    </w:p>
    <w:p w14:paraId="6289CE56" w14:textId="77777777" w:rsidR="008B7CA8" w:rsidRPr="00D94A8B" w:rsidRDefault="008B7CA8" w:rsidP="00624482">
      <w:pPr>
        <w:numPr>
          <w:ilvl w:val="0"/>
          <w:numId w:val="42"/>
        </w:numPr>
        <w:contextualSpacing/>
        <w:jc w:val="both"/>
        <w:rPr>
          <w:rFonts w:ascii="Calibri" w:eastAsia="Calibri" w:hAnsi="Calibri"/>
        </w:rPr>
      </w:pPr>
      <w:r w:rsidRPr="00D94A8B">
        <w:rPr>
          <w:rFonts w:ascii="Calibri" w:eastAsia="Calibri" w:hAnsi="Calibri"/>
        </w:rPr>
        <w:t>mehanizēti, izmantojot traktortehniku, kas aprīkota ar palīgierīcēm.</w:t>
      </w:r>
    </w:p>
    <w:p w14:paraId="6289CE57" w14:textId="77777777" w:rsidR="008B7CA8" w:rsidRPr="00D94A8B" w:rsidRDefault="008B7CA8" w:rsidP="008B7CA8">
      <w:pPr>
        <w:jc w:val="both"/>
        <w:rPr>
          <w:rFonts w:ascii="Calibri" w:eastAsia="Calibri" w:hAnsi="Calibri"/>
        </w:rPr>
      </w:pPr>
      <w:r w:rsidRPr="00D94A8B">
        <w:rPr>
          <w:rFonts w:ascii="Calibri" w:eastAsia="Calibri" w:hAnsi="Calibri"/>
        </w:rPr>
        <w:t>Upes ekosistēmai saudzīgākais ūdensaugu izpļaušanas veids ir to manuāla izpļaušana ar izkapti, jo šādā veidā tiek vismazāk ietekmēti grunti apdzīvojošie ūdens bezmugurkaulnieki. Tomēr šādā gadījumā darbu efektivitāte ir mazāka, jo upē paliek ūdensaugu saknes. Līdz ar to nākamajās veģetācijas sezonās ūdensaugi izpļautajās vietās palēnām atjaunosies, tādēļ jārēķinās ar vairākkārtēju upes atbrīvošanu no ūdensaugiem. Ūdensaugu izpļaušana ir efektīvāka, ja tā tiek kombinēta ar augu sakņu izvākšanu, bet to ir iespējams paveikt tikai ar specializēti aprīkotu riteņtraktoru vai kāpurķēžu traktoru. Ar specializēti aprīkotu riteņtraktoru (aprīkots ar uzlabotām meža izcirtumu uzaršanai paredzētām palīgierīcēm) ir iespējams strādāt līdz 1,5 m dziļumam, bet kāpurķēžu traktoru var izmantot tikai 0,6 – 0,8 m dziļumā (Urtāns, 2017). Kāpurķēžu traktora izmantošana ir upes ekosistēmai nedraudzīgākā metode, jo ūdensaugus un to sakņu sistēmu no upes izvāc šķūrējot, tādējādi būtiski ietekmējot upes gultni. Līdz ar to kāpurķēžu traktora izmantošana Slocenes upes gadījumā nebūtu vēlama, tā vietā ieteicams izmantot riteņtraktoru.</w:t>
      </w:r>
    </w:p>
    <w:p w14:paraId="6289CE58" w14:textId="77777777" w:rsidR="008B7CA8" w:rsidRPr="00D94A8B" w:rsidRDefault="008B7CA8" w:rsidP="00624482">
      <w:pPr>
        <w:keepNext/>
        <w:keepLines/>
        <w:numPr>
          <w:ilvl w:val="0"/>
          <w:numId w:val="43"/>
        </w:numPr>
        <w:contextualSpacing/>
        <w:jc w:val="both"/>
        <w:rPr>
          <w:rFonts w:ascii="Calibri" w:eastAsia="Calibri" w:hAnsi="Calibri"/>
          <w:b/>
          <w:bCs/>
        </w:rPr>
      </w:pPr>
      <w:r w:rsidRPr="00D94A8B">
        <w:rPr>
          <w:rFonts w:ascii="Calibri" w:eastAsia="Calibri" w:hAnsi="Calibri"/>
          <w:b/>
          <w:bCs/>
        </w:rPr>
        <w:lastRenderedPageBreak/>
        <w:t>Izpļautās ūdensaugu masas izcelšana no upes</w:t>
      </w:r>
    </w:p>
    <w:p w14:paraId="6289CE59" w14:textId="77777777" w:rsidR="008B7CA8" w:rsidRPr="00D94A8B" w:rsidRDefault="008B7CA8" w:rsidP="008B7CA8">
      <w:pPr>
        <w:keepNext/>
        <w:keepLines/>
        <w:ind w:firstLine="720"/>
        <w:jc w:val="both"/>
        <w:rPr>
          <w:rFonts w:ascii="Calibri" w:eastAsia="Calibri" w:hAnsi="Calibri"/>
        </w:rPr>
      </w:pPr>
      <w:r w:rsidRPr="00D94A8B">
        <w:rPr>
          <w:rFonts w:ascii="Calibri" w:eastAsia="Calibri" w:hAnsi="Calibri"/>
        </w:rPr>
        <w:t xml:space="preserve">Ūdensaugiem paliekot ūdenī, tie sadalās un patērē upes ūdenī izšķīdušo skābekli, tādejādi samazinot pieejamo skābekļa daudzumu citiem ūdens organismiem un ūdenī noritošajiem piesārņojuma oksidācijas procesiem (Urtāns, 2008), tādēļ izpļautie ūdensaugi obligāti jāizceļ laukā no upes un jānovieto pirms tam sagatavotajās pagaidu uzglabāšanas vietās upes krastos. </w:t>
      </w:r>
    </w:p>
    <w:p w14:paraId="6289CE5A" w14:textId="77777777" w:rsidR="008B7CA8" w:rsidRPr="00D94A8B" w:rsidRDefault="008B7CA8" w:rsidP="008B7CA8">
      <w:pPr>
        <w:ind w:firstLine="720"/>
        <w:jc w:val="both"/>
        <w:rPr>
          <w:rFonts w:ascii="Calibri" w:eastAsia="Calibri" w:hAnsi="Calibri"/>
        </w:rPr>
      </w:pPr>
      <w:r w:rsidRPr="00D94A8B">
        <w:rPr>
          <w:rFonts w:ascii="Calibri" w:eastAsia="Calibri" w:hAnsi="Calibri"/>
        </w:rPr>
        <w:t xml:space="preserve">Ja ūdensaugu pļaušanu veic manuāli, darbu izpildes gaitā nopļautie ūdensaugi ir jāsakopo lielākās porcijās un jāpludina lejup pa straumi uz iepriekš izveidotajām pagaidu deponēšanas vietām upes krastā. Šī procesa veikšanai būs nepieciešami vairāki cilvēki. </w:t>
      </w:r>
    </w:p>
    <w:p w14:paraId="6289CE5B" w14:textId="77777777" w:rsidR="008B7CA8" w:rsidRPr="00D94A8B" w:rsidRDefault="008B7CA8" w:rsidP="00624482">
      <w:pPr>
        <w:numPr>
          <w:ilvl w:val="0"/>
          <w:numId w:val="43"/>
        </w:numPr>
        <w:contextualSpacing/>
        <w:jc w:val="both"/>
        <w:rPr>
          <w:rFonts w:ascii="Calibri" w:eastAsia="Calibri" w:hAnsi="Calibri"/>
          <w:b/>
          <w:bCs/>
        </w:rPr>
      </w:pPr>
      <w:r w:rsidRPr="00D94A8B">
        <w:rPr>
          <w:rFonts w:ascii="Calibri" w:eastAsia="Calibri" w:hAnsi="Calibri"/>
          <w:b/>
          <w:bCs/>
        </w:rPr>
        <w:t>No upes izņemtās ūdensaugu zaļās masas novietošana kompostēšanas vietā</w:t>
      </w:r>
    </w:p>
    <w:p w14:paraId="6289CE5C" w14:textId="77777777" w:rsidR="008B7CA8" w:rsidRPr="00D94A8B" w:rsidRDefault="008B7CA8" w:rsidP="008B7CA8">
      <w:pPr>
        <w:ind w:firstLine="720"/>
        <w:jc w:val="both"/>
        <w:rPr>
          <w:rFonts w:ascii="Calibri" w:eastAsia="Calibri" w:hAnsi="Calibri"/>
          <w:bCs/>
        </w:rPr>
      </w:pPr>
      <w:r w:rsidRPr="00D94A8B">
        <w:rPr>
          <w:rFonts w:ascii="Calibri" w:eastAsia="Calibri" w:hAnsi="Calibri"/>
        </w:rPr>
        <w:t xml:space="preserve">Lai ūdensaugu izņemšanas pasākums dotu maksimālos rezultātus, ir nepieciešams nodrošināt, ka izpļautajiem ūdensaugiem vairs nav saistības ar upi, tāpēc pēc darbu pabeigšanas ūdensaugi no pagaidu uzglabāšanas vietām ir jāpārvieto uz kompostēšanas vietu. Tas ir jāizdara līdz rudens lietavu sākumam, lai nepieļautu situāciju, ka izņemtie ūdensaugi tiek ieskaloti atpakaļ upē. </w:t>
      </w:r>
    </w:p>
    <w:p w14:paraId="6289CE5D" w14:textId="77777777" w:rsidR="008B7CA8" w:rsidRPr="00D94A8B" w:rsidRDefault="008B7CA8" w:rsidP="008B7CA8">
      <w:pPr>
        <w:jc w:val="both"/>
        <w:rPr>
          <w:rFonts w:ascii="Calibri" w:eastAsia="Calibri" w:hAnsi="Calibri"/>
          <w:b/>
          <w:bCs/>
          <w:iCs/>
        </w:rPr>
      </w:pPr>
      <w:r w:rsidRPr="00D94A8B">
        <w:rPr>
          <w:rFonts w:ascii="Calibri" w:eastAsia="Calibri" w:hAnsi="Calibri"/>
          <w:b/>
          <w:bCs/>
          <w:iCs/>
        </w:rPr>
        <w:t>B.4.3.</w:t>
      </w:r>
      <w:r w:rsidRPr="00D94A8B">
        <w:rPr>
          <w:rFonts w:ascii="Calibri" w:eastAsia="Calibri" w:hAnsi="Calibri"/>
          <w:b/>
          <w:bCs/>
          <w:i/>
          <w:iCs/>
        </w:rPr>
        <w:t xml:space="preserve"> </w:t>
      </w:r>
      <w:r w:rsidRPr="00D94A8B">
        <w:rPr>
          <w:rFonts w:ascii="Calibri" w:eastAsia="Calibri" w:hAnsi="Calibri"/>
          <w:b/>
          <w:bCs/>
          <w:iCs/>
        </w:rPr>
        <w:t xml:space="preserve">Bebru darbības regulēšana </w:t>
      </w:r>
      <w:r w:rsidRPr="00D94A8B">
        <w:rPr>
          <w:rFonts w:ascii="Calibri" w:eastAsia="Calibri" w:hAnsi="Calibri"/>
          <w:bCs/>
          <w:iCs/>
        </w:rPr>
        <w:t>(150)</w:t>
      </w:r>
    </w:p>
    <w:p w14:paraId="6289CE5E" w14:textId="77777777" w:rsidR="008B7CA8" w:rsidRPr="00D94A8B" w:rsidRDefault="008B7CA8" w:rsidP="008B7CA8">
      <w:pPr>
        <w:jc w:val="both"/>
        <w:rPr>
          <w:rFonts w:ascii="Calibri" w:eastAsia="Calibri" w:hAnsi="Calibri"/>
          <w:bCs/>
        </w:rPr>
      </w:pPr>
      <w:r w:rsidRPr="00D94A8B">
        <w:rPr>
          <w:rFonts w:ascii="Calibri" w:eastAsia="Calibri" w:hAnsi="Calibri"/>
          <w:bCs/>
        </w:rPr>
        <w:t xml:space="preserve">Lielā daļā ĶNP tekošo saldūdens biotopu krastos vērojamas bebru darbības pēdas – grauzti koki un ejas. Līdz ar to bebru darbības regulēšanu nepieciešams realizēt ĶNP ūdenstecēs,  izņemot Lielupi, nepieciešamības gadījumā, īpaši </w:t>
      </w:r>
      <w:r w:rsidRPr="00D94A8B">
        <w:rPr>
          <w:rFonts w:ascii="Calibri" w:eastAsia="Calibri" w:hAnsi="Calibri"/>
          <w:b/>
          <w:bCs/>
        </w:rPr>
        <w:t xml:space="preserve">vietās, kur </w:t>
      </w:r>
      <w:r w:rsidRPr="00D94A8B">
        <w:rPr>
          <w:rFonts w:ascii="Calibri" w:eastAsia="Calibri" w:hAnsi="Calibri"/>
          <w:bCs/>
        </w:rPr>
        <w:t xml:space="preserve">veidojas straujteču biotopi, un vietās, kur </w:t>
      </w:r>
      <w:r w:rsidRPr="00D94A8B">
        <w:rPr>
          <w:rFonts w:ascii="Calibri" w:eastAsia="Calibri" w:hAnsi="Calibri"/>
          <w:b/>
          <w:bCs/>
        </w:rPr>
        <w:t xml:space="preserve">bebru dambju </w:t>
      </w:r>
      <w:proofErr w:type="spellStart"/>
      <w:r w:rsidRPr="00D94A8B">
        <w:rPr>
          <w:rFonts w:ascii="Calibri" w:eastAsia="Calibri" w:hAnsi="Calibri"/>
          <w:b/>
          <w:bCs/>
        </w:rPr>
        <w:t>uzpludinājumi</w:t>
      </w:r>
      <w:proofErr w:type="spellEnd"/>
      <w:r w:rsidRPr="00D94A8B">
        <w:rPr>
          <w:rFonts w:ascii="Calibri" w:eastAsia="Calibri" w:hAnsi="Calibri"/>
          <w:b/>
          <w:bCs/>
        </w:rPr>
        <w:t xml:space="preserve"> var radīt nevēlamu ietekmi</w:t>
      </w:r>
      <w:r w:rsidRPr="00D94A8B">
        <w:rPr>
          <w:rFonts w:ascii="Calibri" w:eastAsia="Calibri" w:hAnsi="Calibri"/>
          <w:bCs/>
        </w:rPr>
        <w:t xml:space="preserve">. Appludinot upju straujteces, bebri ne tikai pārtrauc upes nepārtrauktību un ievērojami samazina upes </w:t>
      </w:r>
      <w:proofErr w:type="spellStart"/>
      <w:r w:rsidRPr="00D94A8B">
        <w:rPr>
          <w:rFonts w:ascii="Calibri" w:eastAsia="Calibri" w:hAnsi="Calibri"/>
          <w:bCs/>
        </w:rPr>
        <w:t>pašattīrīšanās</w:t>
      </w:r>
      <w:proofErr w:type="spellEnd"/>
      <w:r w:rsidRPr="00D94A8B">
        <w:rPr>
          <w:rFonts w:ascii="Calibri" w:eastAsia="Calibri" w:hAnsi="Calibri"/>
          <w:bCs/>
        </w:rPr>
        <w:t xml:space="preserve"> spējas, bet arī </w:t>
      </w:r>
      <w:r w:rsidRPr="00D94A8B">
        <w:rPr>
          <w:rFonts w:ascii="Calibri" w:eastAsia="Calibri" w:hAnsi="Calibri"/>
          <w:b/>
          <w:bCs/>
        </w:rPr>
        <w:t>iznīcina straujteču biotopus</w:t>
      </w:r>
      <w:r w:rsidRPr="00D94A8B">
        <w:rPr>
          <w:rFonts w:ascii="Calibri" w:eastAsia="Calibri" w:hAnsi="Calibri"/>
          <w:bCs/>
        </w:rPr>
        <w:t xml:space="preserve">. </w:t>
      </w:r>
    </w:p>
    <w:p w14:paraId="6289CE5F" w14:textId="77777777" w:rsidR="008B7CA8" w:rsidRPr="00D94A8B" w:rsidRDefault="008B7CA8" w:rsidP="008B7CA8">
      <w:pPr>
        <w:jc w:val="both"/>
        <w:rPr>
          <w:rFonts w:ascii="Calibri" w:eastAsia="Calibri" w:hAnsi="Calibri"/>
          <w:b/>
          <w:bCs/>
        </w:rPr>
      </w:pPr>
      <w:r w:rsidRPr="00D94A8B">
        <w:rPr>
          <w:rFonts w:ascii="Calibri" w:eastAsia="Calibri" w:hAnsi="Calibri"/>
          <w:b/>
          <w:bCs/>
        </w:rPr>
        <w:t>B.4.4. Niedru (</w:t>
      </w:r>
      <w:proofErr w:type="spellStart"/>
      <w:r w:rsidRPr="00D94A8B">
        <w:rPr>
          <w:rFonts w:ascii="Calibri" w:eastAsia="Calibri" w:hAnsi="Calibri"/>
          <w:b/>
          <w:bCs/>
        </w:rPr>
        <w:t>virsūdens</w:t>
      </w:r>
      <w:proofErr w:type="spellEnd"/>
      <w:r w:rsidRPr="00D94A8B">
        <w:rPr>
          <w:rFonts w:ascii="Calibri" w:eastAsia="Calibri" w:hAnsi="Calibri"/>
          <w:b/>
          <w:bCs/>
        </w:rPr>
        <w:t xml:space="preserve"> augu) pļaušana ezeros </w:t>
      </w:r>
      <w:r w:rsidRPr="00D94A8B">
        <w:rPr>
          <w:rFonts w:ascii="Calibri" w:eastAsia="Calibri" w:hAnsi="Calibri"/>
          <w:bCs/>
        </w:rPr>
        <w:t>(157)</w:t>
      </w:r>
      <w:r w:rsidRPr="00D94A8B">
        <w:rPr>
          <w:rFonts w:ascii="Calibri" w:eastAsia="Calibri" w:hAnsi="Calibri"/>
          <w:b/>
          <w:bCs/>
        </w:rPr>
        <w:t xml:space="preserve"> </w:t>
      </w:r>
    </w:p>
    <w:p w14:paraId="6289CE60"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veicinātu barības vielu sadalīšanos un ezera </w:t>
      </w:r>
      <w:proofErr w:type="spellStart"/>
      <w:r w:rsidRPr="00D94A8B">
        <w:rPr>
          <w:rFonts w:ascii="Calibri" w:eastAsia="Calibri" w:hAnsi="Calibri"/>
        </w:rPr>
        <w:t>pašattīrīšanos</w:t>
      </w:r>
      <w:proofErr w:type="spellEnd"/>
      <w:r w:rsidRPr="00D94A8B">
        <w:rPr>
          <w:rFonts w:ascii="Calibri" w:eastAsia="Calibri" w:hAnsi="Calibri"/>
        </w:rPr>
        <w:t xml:space="preserve">, </w:t>
      </w:r>
      <w:proofErr w:type="spellStart"/>
      <w:r w:rsidRPr="00D94A8B">
        <w:rPr>
          <w:rFonts w:ascii="Calibri" w:eastAsia="Calibri" w:hAnsi="Calibri"/>
        </w:rPr>
        <w:t>eitrofos</w:t>
      </w:r>
      <w:proofErr w:type="spellEnd"/>
      <w:r w:rsidRPr="00D94A8B">
        <w:rPr>
          <w:rFonts w:ascii="Calibri" w:eastAsia="Calibri" w:hAnsi="Calibri"/>
        </w:rPr>
        <w:t xml:space="preserve"> ezeros ar blīvu </w:t>
      </w:r>
      <w:proofErr w:type="spellStart"/>
      <w:r w:rsidRPr="00D94A8B">
        <w:rPr>
          <w:rFonts w:ascii="Calibri" w:eastAsia="Calibri" w:hAnsi="Calibri"/>
        </w:rPr>
        <w:t>virsūdens</w:t>
      </w:r>
      <w:proofErr w:type="spellEnd"/>
      <w:r w:rsidRPr="00D94A8B">
        <w:rPr>
          <w:rFonts w:ascii="Calibri" w:eastAsia="Calibri" w:hAnsi="Calibri"/>
        </w:rPr>
        <w:t xml:space="preserve"> augu joslu ieteicams vairākas reizes vasarā un/vai ziemā virs ledus izpļaut niedres (</w:t>
      </w:r>
      <w:proofErr w:type="spellStart"/>
      <w:r w:rsidRPr="00D94A8B">
        <w:rPr>
          <w:rFonts w:ascii="Calibri" w:eastAsia="Calibri" w:hAnsi="Calibri"/>
        </w:rPr>
        <w:t>virsūdens</w:t>
      </w:r>
      <w:proofErr w:type="spellEnd"/>
      <w:r w:rsidRPr="00D94A8B">
        <w:rPr>
          <w:rFonts w:ascii="Calibri" w:eastAsia="Calibri" w:hAnsi="Calibri"/>
        </w:rPr>
        <w:t xml:space="preserve"> augus). ĶNP ieteicama </w:t>
      </w:r>
      <w:proofErr w:type="spellStart"/>
      <w:r w:rsidRPr="00D94A8B">
        <w:rPr>
          <w:rFonts w:ascii="Calibri" w:eastAsia="Calibri" w:hAnsi="Calibri"/>
        </w:rPr>
        <w:t>virsūdens</w:t>
      </w:r>
      <w:proofErr w:type="spellEnd"/>
      <w:r w:rsidRPr="00D94A8B">
        <w:rPr>
          <w:rFonts w:ascii="Calibri" w:eastAsia="Calibri" w:hAnsi="Calibri"/>
        </w:rPr>
        <w:t xml:space="preserve"> augu pļaušana Kaņiera ezerā (5.3.4. attēls) un Slokas ezerā. Slokas ezerā niedru audžu fragmentēšana ieteicama ezera daļās, kur veidojas blīvas audzes (5.3.5. un 5.3.6. attēli).</w:t>
      </w:r>
    </w:p>
    <w:p w14:paraId="6289CE61" w14:textId="77777777" w:rsidR="008B7CA8" w:rsidRPr="00D94A8B" w:rsidRDefault="008B7CA8" w:rsidP="008B7CA8">
      <w:pPr>
        <w:jc w:val="both"/>
        <w:rPr>
          <w:rFonts w:ascii="Calibri" w:eastAsia="Calibri" w:hAnsi="Calibri"/>
        </w:rPr>
      </w:pPr>
      <w:r w:rsidRPr="00D94A8B">
        <w:rPr>
          <w:rFonts w:ascii="Calibri" w:eastAsia="Calibri" w:hAnsi="Calibri"/>
        </w:rPr>
        <w:t xml:space="preserve">Vispiemērotākais laiks pirmajai niedru pļaušanai ir periods, kad barības vielu akumulācija to stublājos ir visaugstākā – pirms attīstās ziedu skara (jūnijs). Pēc tam vasarā jāveic atkārtota pļaušana, lai novājinātu augu sakņu sistēmu. Savukārt pļaušana ziemā samazinās audžu blīvumu un atmirušā organiskā materiāla daudzumu ezerā. Ziemā nopļautās niedres (arī citus </w:t>
      </w:r>
      <w:proofErr w:type="spellStart"/>
      <w:r w:rsidRPr="00D94A8B">
        <w:rPr>
          <w:rFonts w:ascii="Calibri" w:eastAsia="Calibri" w:hAnsi="Calibri"/>
        </w:rPr>
        <w:t>virsūdens</w:t>
      </w:r>
      <w:proofErr w:type="spellEnd"/>
      <w:r w:rsidRPr="00D94A8B">
        <w:rPr>
          <w:rFonts w:ascii="Calibri" w:eastAsia="Calibri" w:hAnsi="Calibri"/>
        </w:rPr>
        <w:t xml:space="preserve"> augus) var sadedzināt uz ledus vai ezera krastā (</w:t>
      </w:r>
      <w:proofErr w:type="spellStart"/>
      <w:r w:rsidRPr="00D94A8B">
        <w:rPr>
          <w:rFonts w:ascii="Calibri" w:eastAsia="Calibri" w:hAnsi="Calibri"/>
        </w:rPr>
        <w:t>Bjӧrk</w:t>
      </w:r>
      <w:proofErr w:type="spellEnd"/>
      <w:r w:rsidRPr="00D94A8B">
        <w:rPr>
          <w:rFonts w:ascii="Calibri" w:eastAsia="Calibri" w:hAnsi="Calibri"/>
        </w:rPr>
        <w:t>, 2010).</w:t>
      </w:r>
    </w:p>
    <w:p w14:paraId="6289CE62"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Virsūdens</w:t>
      </w:r>
      <w:proofErr w:type="spellEnd"/>
      <w:r w:rsidRPr="00D94A8B">
        <w:rPr>
          <w:rFonts w:ascii="Calibri" w:eastAsia="Calibri" w:hAnsi="Calibri"/>
        </w:rPr>
        <w:t xml:space="preserve"> augu pļaušana veicama laikā no 1. jūlija līdz 30. martam, no laivas vai iebrienot no krasta, nopļaujot augus zem ūdens līmeņa iespējami tuvu sakņu sistēmai. Nopļautie </w:t>
      </w:r>
      <w:proofErr w:type="spellStart"/>
      <w:r w:rsidRPr="00D94A8B">
        <w:rPr>
          <w:rFonts w:ascii="Calibri" w:eastAsia="Calibri" w:hAnsi="Calibri"/>
        </w:rPr>
        <w:t>virsūdens</w:t>
      </w:r>
      <w:proofErr w:type="spellEnd"/>
      <w:r w:rsidRPr="00D94A8B">
        <w:rPr>
          <w:rFonts w:ascii="Calibri" w:eastAsia="Calibri" w:hAnsi="Calibri"/>
        </w:rPr>
        <w:t xml:space="preserve"> augi jāizvāc no ezera un jānovieto virs palu zonas pagaidu uzglabāšanas vietās (uzglabājot ne ilgāk kā vienu mēnesi), vēlāk jāpārvieto uz kompostēšanas vietu. Lai samazinātu audžu blīvumu, pļaušana atkārtoti jāveic katru gadu, pirmajā gadā 2 - 3 reizes gadā. Ziemā virs ledus var nopļaut </w:t>
      </w:r>
      <w:proofErr w:type="spellStart"/>
      <w:r w:rsidRPr="00D94A8B">
        <w:rPr>
          <w:rFonts w:ascii="Calibri" w:eastAsia="Calibri" w:hAnsi="Calibri"/>
        </w:rPr>
        <w:t>virsūdens</w:t>
      </w:r>
      <w:proofErr w:type="spellEnd"/>
      <w:r w:rsidRPr="00D94A8B">
        <w:rPr>
          <w:rFonts w:ascii="Calibri" w:eastAsia="Calibri" w:hAnsi="Calibri"/>
        </w:rPr>
        <w:t xml:space="preserve"> augus pēc iespējas plašākās teritorijās, ņemot vērā ledus drošumu ezerā (upju ietekas un iztekas) un iespējas nopļauto materiālu savākt un utilizēt.</w:t>
      </w:r>
    </w:p>
    <w:tbl>
      <w:tblPr>
        <w:tblStyle w:val="TableGrid15"/>
        <w:tblW w:w="100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5103"/>
      </w:tblGrid>
      <w:tr w:rsidR="008B7CA8" w:rsidRPr="00D94A8B" w14:paraId="6289CE65" w14:textId="77777777" w:rsidTr="008B7CA8">
        <w:trPr>
          <w:jc w:val="center"/>
        </w:trPr>
        <w:tc>
          <w:tcPr>
            <w:tcW w:w="4928" w:type="dxa"/>
          </w:tcPr>
          <w:p w14:paraId="6289CE63"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lastRenderedPageBreak/>
              <w:drawing>
                <wp:inline distT="0" distB="0" distL="0" distR="0" wp14:anchorId="6289D84F" wp14:editId="1633D61E">
                  <wp:extent cx="3030460" cy="1828800"/>
                  <wp:effectExtent l="0" t="0" r="0" b="0"/>
                  <wp:docPr id="107" name="Attēls 5" descr="T:\2020_334_DAP_Ķemeri un Lubāns\0_Ķemeri\_DARBVIRSMA_Ķemeri\0_Laura_Grīnberga^Stāvoši_saldūdeņi (Ezeri)\2022\download\Kaņieris_niedru_pļauš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20_334_DAP_Ķemeri un Lubāns\0_Ķemeri\_DARBVIRSMA_Ķemeri\0_Laura_Grīnberga^Stāvoši_saldūdeņi (Ezeri)\2022\download\Kaņieris_niedru_pļaušana.JPG"/>
                          <pic:cNvPicPr>
                            <a:picLocks noChangeAspect="1" noChangeArrowheads="1"/>
                          </pic:cNvPicPr>
                        </pic:nvPicPr>
                        <pic:blipFill rotWithShape="1">
                          <a:blip r:embed="rId91" cstate="email">
                            <a:extLst>
                              <a:ext uri="{28A0092B-C50C-407E-A947-70E740481C1C}">
                                <a14:useLocalDpi xmlns:a14="http://schemas.microsoft.com/office/drawing/2010/main"/>
                              </a:ext>
                            </a:extLst>
                          </a:blip>
                          <a:srcRect/>
                          <a:stretch/>
                        </pic:blipFill>
                        <pic:spPr bwMode="auto">
                          <a:xfrm>
                            <a:off x="0" y="0"/>
                            <a:ext cx="3039680" cy="18343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03" w:type="dxa"/>
          </w:tcPr>
          <w:p w14:paraId="6289CE64" w14:textId="77777777" w:rsidR="008B7CA8" w:rsidRPr="00D94A8B" w:rsidRDefault="008B7CA8" w:rsidP="008B7CA8">
            <w:pPr>
              <w:rPr>
                <w:rFonts w:ascii="Calibri" w:eastAsia="Calibri" w:hAnsi="Calibri"/>
                <w:lang w:val="lv-LV"/>
              </w:rPr>
            </w:pPr>
            <w:r w:rsidRPr="00D94A8B">
              <w:rPr>
                <w:rFonts w:ascii="Calibri" w:eastAsia="Calibri" w:hAnsi="Calibri"/>
                <w:noProof/>
              </w:rPr>
              <w:drawing>
                <wp:inline distT="0" distB="0" distL="0" distR="0" wp14:anchorId="6289D851" wp14:editId="1C73814B">
                  <wp:extent cx="3194553" cy="1828800"/>
                  <wp:effectExtent l="0" t="0" r="6350" b="0"/>
                  <wp:docPr id="108" name="Attēls 12" descr="T:\2020_334_DAP_Ķemeri un Lubāns\0_Ķemeri\_DARBVIRSMA_Ķemeri\0_Laura_Grīnberga^Stāvoši_saldūdeņi (Ezeri)\2022\download\Slokas_A_gals_niedru_pļauš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2020_334_DAP_Ķemeri un Lubāns\0_Ķemeri\_DARBVIRSMA_Ķemeri\0_Laura_Grīnberga^Stāvoši_saldūdeņi (Ezeri)\2022\download\Slokas_A_gals_niedru_pļaušana.JPG"/>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3214250" cy="18400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CE68" w14:textId="77777777" w:rsidTr="008B7CA8">
        <w:trPr>
          <w:jc w:val="center"/>
        </w:trPr>
        <w:tc>
          <w:tcPr>
            <w:tcW w:w="4928" w:type="dxa"/>
          </w:tcPr>
          <w:p w14:paraId="6289CE66"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 xml:space="preserve">5.3.4. attēls. Niedru pļaušanas vietas un </w:t>
            </w:r>
            <w:proofErr w:type="spellStart"/>
            <w:r w:rsidRPr="00D94A8B">
              <w:rPr>
                <w:rFonts w:ascii="Calibri" w:eastAsia="Calibri" w:hAnsi="Calibri"/>
                <w:b/>
                <w:bCs/>
                <w:sz w:val="20"/>
                <w:szCs w:val="20"/>
                <w:lang w:val="lv-LV"/>
              </w:rPr>
              <w:t>sedimentu</w:t>
            </w:r>
            <w:proofErr w:type="spellEnd"/>
            <w:r w:rsidRPr="00D94A8B">
              <w:rPr>
                <w:rFonts w:ascii="Calibri" w:eastAsia="Calibri" w:hAnsi="Calibri"/>
                <w:b/>
                <w:bCs/>
                <w:sz w:val="20"/>
                <w:szCs w:val="20"/>
                <w:lang w:val="lv-LV"/>
              </w:rPr>
              <w:t xml:space="preserve"> izņemšanas vietas (pie Slocenes ietekas) Kaņiera ezerā</w:t>
            </w:r>
          </w:p>
        </w:tc>
        <w:tc>
          <w:tcPr>
            <w:tcW w:w="5103" w:type="dxa"/>
          </w:tcPr>
          <w:p w14:paraId="6289CE67"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5.3.5. attēls. Niedru pļaušanas vietas Slokas ezera austrumu galā</w:t>
            </w:r>
          </w:p>
        </w:tc>
      </w:tr>
    </w:tbl>
    <w:p w14:paraId="6289CE69" w14:textId="77777777" w:rsidR="008B7CA8" w:rsidRPr="00D94A8B" w:rsidRDefault="008B7CA8" w:rsidP="008B7CA8">
      <w:pPr>
        <w:jc w:val="both"/>
        <w:rPr>
          <w:rFonts w:ascii="Calibri" w:eastAsia="Calibri" w:hAnsi="Calibri"/>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CE6B" w14:textId="77777777" w:rsidTr="008B7CA8">
        <w:tc>
          <w:tcPr>
            <w:tcW w:w="9242" w:type="dxa"/>
          </w:tcPr>
          <w:p w14:paraId="6289CE6A"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53" wp14:editId="4614865D">
                  <wp:extent cx="3855110" cy="2376140"/>
                  <wp:effectExtent l="0" t="0" r="0" b="5715"/>
                  <wp:docPr id="109" name="Attēls 13" descr="T:\2020_334_DAP_Ķemeri un Lubāns\0_Ķemeri\_DARBVIRSMA_Ķemeri\0_Laura_Grīnberga^Stāvoši_saldūdeņi (Ezeri)\2022\download\Slokas_R_gals_niedru_pļauš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2020_334_DAP_Ķemeri un Lubāns\0_Ķemeri\_DARBVIRSMA_Ķemeri\0_Laura_Grīnberga^Stāvoši_saldūdeņi (Ezeri)\2022\download\Slokas_R_gals_niedru_pļaušana.JPG"/>
                          <pic:cNvPicPr>
                            <a:picLocks noChangeAspect="1" noChangeArrowheads="1"/>
                          </pic:cNvPicPr>
                        </pic:nvPicPr>
                        <pic:blipFill rotWithShape="1">
                          <a:blip r:embed="rId93" cstate="email">
                            <a:extLst>
                              <a:ext uri="{28A0092B-C50C-407E-A947-70E740481C1C}">
                                <a14:useLocalDpi xmlns:a14="http://schemas.microsoft.com/office/drawing/2010/main"/>
                              </a:ext>
                            </a:extLst>
                          </a:blip>
                          <a:srcRect r="-1361"/>
                          <a:stretch/>
                        </pic:blipFill>
                        <pic:spPr bwMode="auto">
                          <a:xfrm>
                            <a:off x="0" y="0"/>
                            <a:ext cx="3856964" cy="23772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CA8" w:rsidRPr="00D94A8B" w14:paraId="6289CE6D" w14:textId="77777777" w:rsidTr="008B7CA8">
        <w:tc>
          <w:tcPr>
            <w:tcW w:w="9242" w:type="dxa"/>
          </w:tcPr>
          <w:p w14:paraId="6289CE6C" w14:textId="77777777" w:rsidR="008B7CA8" w:rsidRPr="00D94A8B" w:rsidRDefault="008B7CA8" w:rsidP="008B7CA8">
            <w:pPr>
              <w:jc w:val="center"/>
              <w:rPr>
                <w:rFonts w:ascii="Calibri" w:eastAsia="Calibri" w:hAnsi="Calibri"/>
                <w:b/>
                <w:bCs/>
                <w:sz w:val="20"/>
                <w:szCs w:val="20"/>
                <w:lang w:val="lv-LV"/>
              </w:rPr>
            </w:pPr>
            <w:r w:rsidRPr="00D94A8B">
              <w:rPr>
                <w:rFonts w:ascii="Calibri" w:eastAsia="Calibri" w:hAnsi="Calibri"/>
                <w:b/>
                <w:bCs/>
                <w:sz w:val="20"/>
                <w:szCs w:val="20"/>
                <w:lang w:val="lv-LV"/>
              </w:rPr>
              <w:t>5.3.6. attēls. Niedru pļaušana Slokas ezera rietumu galā</w:t>
            </w:r>
          </w:p>
        </w:tc>
      </w:tr>
    </w:tbl>
    <w:p w14:paraId="6289CE6E" w14:textId="77777777" w:rsidR="008B7CA8" w:rsidRPr="00D94A8B" w:rsidRDefault="008B7CA8" w:rsidP="008B7CA8">
      <w:pPr>
        <w:jc w:val="both"/>
        <w:rPr>
          <w:rFonts w:ascii="Calibri" w:eastAsia="Calibri" w:hAnsi="Calibri"/>
          <w:b/>
        </w:rPr>
      </w:pPr>
    </w:p>
    <w:p w14:paraId="6289CE6F"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B.4.5. </w:t>
      </w:r>
      <w:proofErr w:type="spellStart"/>
      <w:r w:rsidRPr="00D94A8B">
        <w:rPr>
          <w:rFonts w:ascii="Calibri" w:eastAsia="Calibri" w:hAnsi="Calibri"/>
          <w:b/>
        </w:rPr>
        <w:t>Sedimentu</w:t>
      </w:r>
      <w:proofErr w:type="spellEnd"/>
      <w:r w:rsidRPr="00D94A8B">
        <w:rPr>
          <w:rFonts w:ascii="Calibri" w:eastAsia="Calibri" w:hAnsi="Calibri"/>
          <w:b/>
        </w:rPr>
        <w:t xml:space="preserve"> izņemšana Kaņiera ezerā praktiskie darbi un Valguma ezerā pamatojoties uz pētījuma rezultātiem (170)</w:t>
      </w:r>
    </w:p>
    <w:p w14:paraId="6289CE70" w14:textId="77777777" w:rsidR="008B7CA8" w:rsidRPr="00D94A8B" w:rsidRDefault="008B7CA8" w:rsidP="008B7CA8">
      <w:pPr>
        <w:jc w:val="both"/>
        <w:rPr>
          <w:rFonts w:ascii="Calibri" w:eastAsia="Calibri" w:hAnsi="Calibri"/>
        </w:rPr>
      </w:pPr>
      <w:r w:rsidRPr="00D94A8B">
        <w:rPr>
          <w:rFonts w:ascii="Calibri" w:eastAsia="Calibri" w:hAnsi="Calibri"/>
        </w:rPr>
        <w:t xml:space="preserve">Kaņiera ezerā Slocenes ietekas rajonā (5.3.4., 5.3.7. un 5.3.8. attēli) ieteicama arī </w:t>
      </w:r>
      <w:proofErr w:type="spellStart"/>
      <w:r w:rsidRPr="00D94A8B">
        <w:rPr>
          <w:rFonts w:ascii="Calibri" w:eastAsia="Calibri" w:hAnsi="Calibri"/>
        </w:rPr>
        <w:t>sedimentu</w:t>
      </w:r>
      <w:proofErr w:type="spellEnd"/>
      <w:r w:rsidRPr="00D94A8B">
        <w:rPr>
          <w:rFonts w:ascii="Calibri" w:eastAsia="Calibri" w:hAnsi="Calibri"/>
        </w:rPr>
        <w:t xml:space="preserve"> slāņa izņemšana (170), lai palēninātu ezera aizaugšanu. </w:t>
      </w:r>
    </w:p>
    <w:tbl>
      <w:tblPr>
        <w:tblStyle w:val="TableGrid15"/>
        <w:tblpPr w:leftFromText="180" w:rightFromText="180" w:vertAnchor="text" w:horzAnchor="margin" w:tblpY="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6"/>
      </w:tblGrid>
      <w:tr w:rsidR="008B7CA8" w:rsidRPr="00D94A8B" w14:paraId="6289CE73" w14:textId="77777777" w:rsidTr="008B7CA8">
        <w:tc>
          <w:tcPr>
            <w:tcW w:w="4773" w:type="dxa"/>
            <w:vAlign w:val="center"/>
          </w:tcPr>
          <w:p w14:paraId="6289CE71"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55" wp14:editId="130BC86C">
                  <wp:extent cx="2838450" cy="1893210"/>
                  <wp:effectExtent l="0" t="0" r="0" b="0"/>
                  <wp:docPr id="110" name="Attēls 2" descr="Attēls, kurā ir ārtelpa, zāle, debesis, da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Attēls, kurā ir ārtelpa, zāle, debesis, daba&#10;&#10;Apraksts ģenerēts automātiski"/>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2845769" cy="1898092"/>
                          </a:xfrm>
                          <a:prstGeom prst="rect">
                            <a:avLst/>
                          </a:prstGeom>
                          <a:noFill/>
                          <a:ln>
                            <a:noFill/>
                          </a:ln>
                        </pic:spPr>
                      </pic:pic>
                    </a:graphicData>
                  </a:graphic>
                </wp:inline>
              </w:drawing>
            </w:r>
          </w:p>
        </w:tc>
        <w:tc>
          <w:tcPr>
            <w:tcW w:w="4803" w:type="dxa"/>
            <w:vAlign w:val="center"/>
          </w:tcPr>
          <w:p w14:paraId="6289CE72"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57" wp14:editId="75352650">
                  <wp:extent cx="2838071" cy="1892935"/>
                  <wp:effectExtent l="0" t="0" r="635" b="0"/>
                  <wp:docPr id="111"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849339" cy="1900451"/>
                          </a:xfrm>
                          <a:prstGeom prst="rect">
                            <a:avLst/>
                          </a:prstGeom>
                          <a:noFill/>
                          <a:ln>
                            <a:noFill/>
                          </a:ln>
                        </pic:spPr>
                      </pic:pic>
                    </a:graphicData>
                  </a:graphic>
                </wp:inline>
              </w:drawing>
            </w:r>
          </w:p>
        </w:tc>
      </w:tr>
      <w:tr w:rsidR="008B7CA8" w:rsidRPr="00D94A8B" w14:paraId="6289CE76" w14:textId="77777777" w:rsidTr="008B7CA8">
        <w:tc>
          <w:tcPr>
            <w:tcW w:w="4773" w:type="dxa"/>
          </w:tcPr>
          <w:p w14:paraId="6289CE74"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5.3.7. attēls. Kaņiera ezers pie Slocenes ietekas (foto: L. Grīnberga, 2021. g.)</w:t>
            </w:r>
          </w:p>
        </w:tc>
        <w:tc>
          <w:tcPr>
            <w:tcW w:w="4803" w:type="dxa"/>
          </w:tcPr>
          <w:p w14:paraId="6289CE75" w14:textId="77777777" w:rsidR="008B7CA8" w:rsidRPr="00D94A8B" w:rsidRDefault="008B7CA8" w:rsidP="008B7CA8">
            <w:pPr>
              <w:rPr>
                <w:rFonts w:ascii="Calibri" w:eastAsia="Calibri" w:hAnsi="Calibri"/>
                <w:b/>
                <w:bCs/>
                <w:sz w:val="20"/>
                <w:szCs w:val="20"/>
                <w:lang w:val="lv-LV"/>
              </w:rPr>
            </w:pPr>
            <w:r w:rsidRPr="00D94A8B">
              <w:rPr>
                <w:rFonts w:ascii="Calibri" w:eastAsia="Calibri" w:hAnsi="Calibri"/>
                <w:b/>
                <w:bCs/>
                <w:sz w:val="20"/>
                <w:szCs w:val="20"/>
                <w:lang w:val="lv-LV"/>
              </w:rPr>
              <w:t>5.3.8. attēls. Kaņiera ezers pie Slocenes ietekas (foto: L. Grīnberga, 2021. g.)</w:t>
            </w:r>
          </w:p>
        </w:tc>
      </w:tr>
    </w:tbl>
    <w:p w14:paraId="6289CE77" w14:textId="77777777" w:rsidR="008B7CA8" w:rsidRPr="00D94A8B" w:rsidRDefault="008B7CA8" w:rsidP="008B7CA8">
      <w:pPr>
        <w:jc w:val="both"/>
        <w:rPr>
          <w:rFonts w:ascii="Calibri" w:eastAsia="Calibri" w:hAnsi="Calibri"/>
        </w:rPr>
      </w:pPr>
    </w:p>
    <w:p w14:paraId="6289CE78" w14:textId="77777777" w:rsidR="008B7CA8" w:rsidRPr="00D94A8B" w:rsidRDefault="008B7CA8" w:rsidP="008B7CA8">
      <w:pPr>
        <w:jc w:val="both"/>
        <w:rPr>
          <w:rFonts w:ascii="Calibri" w:hAnsi="Calibri" w:cs="Arial"/>
          <w:b/>
          <w:szCs w:val="20"/>
        </w:rPr>
      </w:pPr>
      <w:r w:rsidRPr="00D94A8B">
        <w:rPr>
          <w:rFonts w:ascii="Calibri" w:hAnsi="Calibri" w:cs="Arial"/>
          <w:b/>
          <w:szCs w:val="20"/>
        </w:rPr>
        <w:t>B.4.6. Kaņiera ezera ūdens līmeņa noteikšana</w:t>
      </w:r>
    </w:p>
    <w:p w14:paraId="6289CE79" w14:textId="77777777" w:rsidR="008B7CA8" w:rsidRPr="00D94A8B" w:rsidRDefault="008B7CA8" w:rsidP="008B7CA8">
      <w:pPr>
        <w:jc w:val="both"/>
        <w:rPr>
          <w:rFonts w:ascii="Calibri" w:hAnsi="Calibri" w:cs="Arial"/>
          <w:szCs w:val="20"/>
        </w:rPr>
      </w:pPr>
      <w:r w:rsidRPr="00D94A8B">
        <w:rPr>
          <w:rFonts w:ascii="Calibri" w:hAnsi="Calibri" w:cs="Arial"/>
          <w:szCs w:val="20"/>
        </w:rPr>
        <w:t xml:space="preserve">Lai nodrošinātu bioloģiskās daudzveidības saglabāšanu un īpaši aizsargājamo sugu aizsardzību Kaņiera ezerā, nosakāms šāds Kaņiera ezera un hidrotehnisko būvju ūdens </w:t>
      </w:r>
      <w:r w:rsidRPr="00D94A8B">
        <w:rPr>
          <w:rFonts w:ascii="Calibri" w:hAnsi="Calibri" w:cs="Arial"/>
          <w:szCs w:val="20"/>
        </w:rPr>
        <w:lastRenderedPageBreak/>
        <w:t>līmeņu regulēšanas režīms:</w:t>
      </w:r>
      <w:r w:rsidRPr="00D94A8B">
        <w:rPr>
          <w:rFonts w:ascii="Calibri" w:eastAsia="Calibri" w:hAnsi="Calibri"/>
        </w:rPr>
        <w:t xml:space="preserve"> </w:t>
      </w:r>
      <w:r w:rsidRPr="00D94A8B">
        <w:rPr>
          <w:rFonts w:ascii="Calibri" w:hAnsi="Calibri" w:cs="Arial"/>
          <w:szCs w:val="20"/>
        </w:rPr>
        <w:t xml:space="preserve">minimālais ūdens līmenis 2,26 LAS; normālais ūdens līmenis 2,36 LAS un maksimālā 2,46 LAS; </w:t>
      </w:r>
      <w:proofErr w:type="spellStart"/>
      <w:r w:rsidRPr="00D94A8B">
        <w:rPr>
          <w:rFonts w:ascii="Calibri" w:hAnsi="Calibri" w:cs="Arial"/>
          <w:szCs w:val="20"/>
        </w:rPr>
        <w:t>starpslūžu</w:t>
      </w:r>
      <w:proofErr w:type="spellEnd"/>
      <w:r w:rsidRPr="00D94A8B">
        <w:rPr>
          <w:rFonts w:ascii="Calibri" w:hAnsi="Calibri" w:cs="Arial"/>
          <w:szCs w:val="20"/>
        </w:rPr>
        <w:t xml:space="preserve"> ūdens līmenis zivju nārsta laikā 2,46 m LAS,2000,5, pārējā periodā vismaz 1m dziļš pa gultnes asi.</w:t>
      </w:r>
    </w:p>
    <w:p w14:paraId="6289CE7A" w14:textId="77777777" w:rsidR="008B7CA8" w:rsidRPr="00D94A8B" w:rsidRDefault="008B7CA8" w:rsidP="008B7CA8">
      <w:pPr>
        <w:jc w:val="both"/>
        <w:rPr>
          <w:rFonts w:ascii="Calibri" w:eastAsia="Calibri" w:hAnsi="Calibri"/>
          <w:szCs w:val="20"/>
        </w:rPr>
      </w:pPr>
      <w:r w:rsidRPr="00D94A8B">
        <w:rPr>
          <w:rFonts w:ascii="Calibri" w:eastAsia="Calibri" w:hAnsi="Calibri"/>
          <w:szCs w:val="20"/>
        </w:rPr>
        <w:t xml:space="preserve">Pamatojums: Saskaņā ar biotopu ekspertu atzinumiem, dēļ pazeminātā Kaņiera ezera ūdens līmeņa tiek zaudētas dabas vērtības, kā piemēram zāļu purvi, kas aizaug ar mazvērtīgām krūmu sugām. </w:t>
      </w:r>
    </w:p>
    <w:p w14:paraId="6289CE7B" w14:textId="77777777" w:rsidR="008B7CA8" w:rsidRPr="00D94A8B" w:rsidRDefault="008B7CA8" w:rsidP="008B7CA8">
      <w:pPr>
        <w:jc w:val="both"/>
        <w:rPr>
          <w:rFonts w:ascii="Calibri" w:eastAsia="Calibri" w:hAnsi="Calibri"/>
          <w:szCs w:val="20"/>
        </w:rPr>
      </w:pPr>
      <w:r w:rsidRPr="00D94A8B">
        <w:rPr>
          <w:rFonts w:ascii="Calibri" w:eastAsia="Calibri" w:hAnsi="Calibri"/>
          <w:szCs w:val="20"/>
        </w:rPr>
        <w:t xml:space="preserve">Zivīm dēļ pazeminātā Kaņiera ezera ūdens līmeņa pastāv paaugstināts slāpšanas risks vasaras un ziemas </w:t>
      </w:r>
      <w:proofErr w:type="spellStart"/>
      <w:r w:rsidRPr="00D94A8B">
        <w:rPr>
          <w:rFonts w:ascii="Calibri" w:eastAsia="Calibri" w:hAnsi="Calibri"/>
          <w:szCs w:val="20"/>
        </w:rPr>
        <w:t>mazūdens</w:t>
      </w:r>
      <w:proofErr w:type="spellEnd"/>
      <w:r w:rsidRPr="00D94A8B">
        <w:rPr>
          <w:rFonts w:ascii="Calibri" w:eastAsia="Calibri" w:hAnsi="Calibri"/>
          <w:szCs w:val="20"/>
        </w:rPr>
        <w:t xml:space="preserve"> periodos. Sekojoši, Kaņiera ezers nebūs piemērots makšķerniekiem, tas ietekmēs daudzus makšķerniekus, un ar makšķerēšanu saistītos pakalpojumu sniedzējus. </w:t>
      </w:r>
    </w:p>
    <w:p w14:paraId="6289CE7C" w14:textId="77777777" w:rsidR="008B7CA8" w:rsidRPr="00D94A8B" w:rsidRDefault="008B7CA8" w:rsidP="008B7CA8">
      <w:pPr>
        <w:jc w:val="both"/>
        <w:rPr>
          <w:rFonts w:ascii="Calibri" w:eastAsia="Calibri" w:hAnsi="Calibri"/>
          <w:szCs w:val="20"/>
        </w:rPr>
      </w:pPr>
      <w:r w:rsidRPr="00D94A8B">
        <w:rPr>
          <w:rFonts w:ascii="Calibri" w:eastAsia="Calibri" w:hAnsi="Calibri"/>
          <w:szCs w:val="20"/>
        </w:rPr>
        <w:t>Saldūdens biotopiem pastāv degradēšanās riski dēļ Kaņiera ezera aizaugšanas ar monolītiem niedru masīviem.</w:t>
      </w:r>
    </w:p>
    <w:p w14:paraId="6289CE7D" w14:textId="77777777" w:rsidR="008B7CA8" w:rsidRPr="00D94A8B" w:rsidRDefault="008B7CA8" w:rsidP="008B7CA8">
      <w:pPr>
        <w:jc w:val="both"/>
        <w:rPr>
          <w:rFonts w:ascii="Calibri" w:eastAsia="Calibri" w:hAnsi="Calibri"/>
          <w:szCs w:val="20"/>
        </w:rPr>
      </w:pPr>
      <w:r w:rsidRPr="00D94A8B">
        <w:rPr>
          <w:rFonts w:ascii="Calibri" w:eastAsia="Calibri" w:hAnsi="Calibri"/>
          <w:szCs w:val="20"/>
        </w:rPr>
        <w:t xml:space="preserve">Izvērtēta ūdens līmeņa ietekme uz pieguļošajām apdzīvotajām vietām. Pirmkārt, Lapmežciemā un </w:t>
      </w:r>
      <w:proofErr w:type="spellStart"/>
      <w:r w:rsidRPr="00D94A8B">
        <w:rPr>
          <w:rFonts w:ascii="Calibri" w:eastAsia="Calibri" w:hAnsi="Calibri"/>
          <w:szCs w:val="20"/>
        </w:rPr>
        <w:t>Bigauņciemā</w:t>
      </w:r>
      <w:proofErr w:type="spellEnd"/>
      <w:r w:rsidRPr="00D94A8B">
        <w:rPr>
          <w:rFonts w:ascii="Calibri" w:eastAsia="Calibri" w:hAnsi="Calibri"/>
          <w:szCs w:val="20"/>
        </w:rPr>
        <w:t xml:space="preserve"> apdzīvotās teritorijas ir vidēji par 2 metriem augstāk, kā plānotais ezera ūdens līmenis. Otrkārt, VSIA “</w:t>
      </w:r>
      <w:proofErr w:type="spellStart"/>
      <w:r w:rsidRPr="00D94A8B">
        <w:rPr>
          <w:rFonts w:ascii="Calibri" w:eastAsia="Calibri" w:hAnsi="Calibri"/>
          <w:szCs w:val="20"/>
        </w:rPr>
        <w:t>Meliorprojekts</w:t>
      </w:r>
      <w:proofErr w:type="spellEnd"/>
      <w:r w:rsidRPr="00D94A8B">
        <w:rPr>
          <w:rFonts w:ascii="Calibri" w:eastAsia="Calibri" w:hAnsi="Calibri"/>
          <w:szCs w:val="20"/>
        </w:rPr>
        <w:t xml:space="preserve">” 2011. gada pētījumā ir noteikts, ka Kaņiera ezera līmenis  līdz 2,6 m BAS jeb 2,76 LAS nerada apdraudējumu apdzīvotajām vietām. Tāpat LVĢMC 2013. gadā ir veikts pētījums par Kaņiera ezera ūdens līmeņa, tilpuma un virsmas laukuma kopsakarībām, kur parādīts, ka 2,7 m BAS vai 2,86 LAS, kas ir Kaņiera ezera ūdens līmenis pie 1% plūdu </w:t>
      </w:r>
      <w:proofErr w:type="spellStart"/>
      <w:r w:rsidRPr="00D94A8B">
        <w:rPr>
          <w:rFonts w:ascii="Calibri" w:eastAsia="Calibri" w:hAnsi="Calibri"/>
          <w:szCs w:val="20"/>
        </w:rPr>
        <w:t>varbūtīguma</w:t>
      </w:r>
      <w:proofErr w:type="spellEnd"/>
      <w:r w:rsidRPr="00D94A8B">
        <w:rPr>
          <w:rFonts w:ascii="Calibri" w:eastAsia="Calibri" w:hAnsi="Calibri"/>
          <w:szCs w:val="20"/>
        </w:rPr>
        <w:t xml:space="preserve">, </w:t>
      </w:r>
      <w:proofErr w:type="spellStart"/>
      <w:r w:rsidRPr="00D94A8B">
        <w:rPr>
          <w:rFonts w:ascii="Calibri" w:eastAsia="Calibri" w:hAnsi="Calibri"/>
          <w:szCs w:val="20"/>
        </w:rPr>
        <w:t>Bigauņciema</w:t>
      </w:r>
      <w:proofErr w:type="spellEnd"/>
      <w:r w:rsidRPr="00D94A8B">
        <w:rPr>
          <w:rFonts w:ascii="Calibri" w:eastAsia="Calibri" w:hAnsi="Calibri"/>
          <w:szCs w:val="20"/>
        </w:rPr>
        <w:t xml:space="preserve">, Lapmežciema un </w:t>
      </w:r>
      <w:proofErr w:type="spellStart"/>
      <w:r w:rsidRPr="00D94A8B">
        <w:rPr>
          <w:rFonts w:ascii="Calibri" w:eastAsia="Calibri" w:hAnsi="Calibri"/>
          <w:szCs w:val="20"/>
        </w:rPr>
        <w:t>Antiņciema</w:t>
      </w:r>
      <w:proofErr w:type="spellEnd"/>
      <w:r w:rsidRPr="00D94A8B">
        <w:rPr>
          <w:rFonts w:ascii="Calibri" w:eastAsia="Calibri" w:hAnsi="Calibri"/>
          <w:szCs w:val="20"/>
        </w:rPr>
        <w:t xml:space="preserve"> apdzīvotajās vietās netiek skarta.</w:t>
      </w:r>
    </w:p>
    <w:p w14:paraId="6289CE7E" w14:textId="4D7C1150" w:rsidR="008B7CA8" w:rsidRPr="00D94A8B" w:rsidRDefault="008B7CA8" w:rsidP="008B7CA8">
      <w:pPr>
        <w:jc w:val="both"/>
        <w:rPr>
          <w:rFonts w:ascii="Calibri" w:eastAsia="Calibri" w:hAnsi="Calibri"/>
          <w:szCs w:val="20"/>
        </w:rPr>
      </w:pPr>
      <w:r w:rsidRPr="00D94A8B">
        <w:rPr>
          <w:rFonts w:ascii="Calibri" w:eastAsia="Calibri" w:hAnsi="Calibri"/>
          <w:szCs w:val="20"/>
        </w:rPr>
        <w:t>2013. gadā Engures novada domes pasūtītajā un VSAI “</w:t>
      </w:r>
      <w:proofErr w:type="spellStart"/>
      <w:r w:rsidRPr="00D94A8B">
        <w:rPr>
          <w:rFonts w:ascii="Calibri" w:eastAsia="Calibri" w:hAnsi="Calibri"/>
          <w:szCs w:val="20"/>
        </w:rPr>
        <w:t>Melioprojekts</w:t>
      </w:r>
      <w:proofErr w:type="spellEnd"/>
      <w:r w:rsidRPr="00D94A8B">
        <w:rPr>
          <w:rFonts w:ascii="Calibri" w:eastAsia="Calibri" w:hAnsi="Calibri"/>
          <w:szCs w:val="20"/>
        </w:rPr>
        <w:t>” pētījumā bija secināts, ka nav tieša sakarība starp gruntsūdeņiem un ezera ūdens līmeni. Netika vērtēts neviens no dabas aizsardzības aspektiem. Ezera ūdens līmenis tika pieņemts (2,00 BAS vai 2,16 LAS) pamatojoties uz apsvērumu, ka tajā brīdī bija šāds ūdens līmenis. Pētījumā ir uzsvērts</w:t>
      </w:r>
      <w:r w:rsidR="00067A2C">
        <w:rPr>
          <w:rFonts w:ascii="Calibri" w:eastAsia="Calibri" w:hAnsi="Calibri"/>
          <w:szCs w:val="20"/>
        </w:rPr>
        <w:t>,</w:t>
      </w:r>
      <w:r w:rsidRPr="00D94A8B">
        <w:rPr>
          <w:rFonts w:ascii="Calibri" w:eastAsia="Calibri" w:hAnsi="Calibri"/>
          <w:szCs w:val="20"/>
        </w:rPr>
        <w:t xml:space="preserve"> ka ir jārisina meliorācijas un lietus ūdens savākšanas jautājums caur centralizētu meliorācijas un lietus ūdens sistēmu izveidi.</w:t>
      </w:r>
    </w:p>
    <w:p w14:paraId="6289CE7F" w14:textId="77777777" w:rsidR="008B7CA8" w:rsidRPr="00D94A8B" w:rsidRDefault="008B7CA8" w:rsidP="008B7CA8">
      <w:pPr>
        <w:jc w:val="both"/>
        <w:rPr>
          <w:rFonts w:ascii="Calibri" w:eastAsia="Calibri" w:hAnsi="Calibri"/>
          <w:szCs w:val="20"/>
        </w:rPr>
      </w:pPr>
      <w:r w:rsidRPr="00D94A8B">
        <w:rPr>
          <w:rFonts w:ascii="Calibri" w:eastAsia="Calibri" w:hAnsi="Calibri"/>
          <w:szCs w:val="20"/>
        </w:rPr>
        <w:t>Pētījumā atzīts, ka esošās sistēmas netiek atbilstoši uzturētas un nenodrošina liekā ūdens novadīšanu.</w:t>
      </w:r>
    </w:p>
    <w:p w14:paraId="6289CE80" w14:textId="64F1BC10" w:rsidR="008B7CA8" w:rsidRPr="00D94A8B" w:rsidRDefault="00593D11" w:rsidP="008B7CA8">
      <w:pPr>
        <w:jc w:val="both"/>
        <w:rPr>
          <w:rFonts w:ascii="Calibri" w:eastAsia="Calibri" w:hAnsi="Calibri"/>
          <w:szCs w:val="20"/>
        </w:rPr>
      </w:pPr>
      <w:r w:rsidRPr="00D94A8B">
        <w:rPr>
          <w:rFonts w:ascii="Calibri" w:eastAsia="Calibri" w:hAnsi="Calibri"/>
          <w:szCs w:val="20"/>
        </w:rPr>
        <w:t>Pašvaldība ilgstoši nav risinājusi esošo lietus ūdens un meliorācijas sistēmu atbilstošu uzturēšanu blīvi apdzīvotajās teritorijās.</w:t>
      </w:r>
      <w:r>
        <w:rPr>
          <w:rFonts w:ascii="Calibri" w:eastAsia="Calibri" w:hAnsi="Calibri"/>
          <w:szCs w:val="20"/>
        </w:rPr>
        <w:t xml:space="preserve"> </w:t>
      </w:r>
      <w:r w:rsidR="00A44149">
        <w:rPr>
          <w:rFonts w:ascii="Calibri" w:eastAsia="Calibri" w:hAnsi="Calibri"/>
          <w:szCs w:val="20"/>
        </w:rPr>
        <w:t>DA</w:t>
      </w:r>
      <w:r w:rsidR="008B7CA8" w:rsidRPr="00D94A8B">
        <w:rPr>
          <w:rFonts w:ascii="Calibri" w:eastAsia="Calibri" w:hAnsi="Calibri"/>
          <w:szCs w:val="20"/>
        </w:rPr>
        <w:t xml:space="preserve"> </w:t>
      </w:r>
      <w:r w:rsidR="00067A2C" w:rsidRPr="00D94A8B">
        <w:rPr>
          <w:rFonts w:ascii="Calibri" w:eastAsia="Calibri" w:hAnsi="Calibri"/>
          <w:szCs w:val="20"/>
        </w:rPr>
        <w:t>plān</w:t>
      </w:r>
      <w:r w:rsidR="00067A2C">
        <w:rPr>
          <w:rFonts w:ascii="Calibri" w:eastAsia="Calibri" w:hAnsi="Calibri"/>
          <w:szCs w:val="20"/>
        </w:rPr>
        <w:t>s paredz</w:t>
      </w:r>
      <w:r w:rsidR="008B7CA8" w:rsidRPr="00D94A8B">
        <w:rPr>
          <w:rFonts w:ascii="Calibri" w:eastAsia="Calibri" w:hAnsi="Calibri"/>
          <w:szCs w:val="20"/>
        </w:rPr>
        <w:t>, ka esošajās apdzīvotajās teritorijās ir atļauts veidot meliorācijas sistēmas, lietus ūdens savākšanas sistēmas, pamatu drenāžu, sūkņu stacijas un citus inženiertehniskos pasākumus, kas nodrošinās apdzīvotām vietām atbilstošu hidroloģisko režīmu.</w:t>
      </w:r>
      <w:r w:rsidR="00067A2C">
        <w:rPr>
          <w:rFonts w:ascii="Calibri" w:eastAsia="Calibri" w:hAnsi="Calibri"/>
          <w:szCs w:val="20"/>
        </w:rPr>
        <w:t xml:space="preserve"> </w:t>
      </w:r>
    </w:p>
    <w:p w14:paraId="6289CE82" w14:textId="77777777" w:rsidR="008B7CA8" w:rsidRDefault="008B7CA8" w:rsidP="008B7CA8">
      <w:pPr>
        <w:jc w:val="both"/>
        <w:rPr>
          <w:rFonts w:ascii="Calibri" w:eastAsia="Calibri" w:hAnsi="Calibri"/>
          <w:szCs w:val="20"/>
        </w:rPr>
      </w:pPr>
      <w:r w:rsidRPr="00D94A8B">
        <w:rPr>
          <w:rFonts w:ascii="Calibri" w:eastAsia="Calibri" w:hAnsi="Calibri"/>
          <w:szCs w:val="20"/>
        </w:rPr>
        <w:t xml:space="preserve">Pēc esošo lietus ūdens un meliorācijas sistēmu sakārtošanas būtu nosakāms un uzturams dabas vērtībām </w:t>
      </w:r>
      <w:proofErr w:type="spellStart"/>
      <w:r w:rsidRPr="00D94A8B">
        <w:rPr>
          <w:rFonts w:ascii="Calibri" w:eastAsia="Calibri" w:hAnsi="Calibri"/>
          <w:szCs w:val="20"/>
        </w:rPr>
        <w:t>optinālais</w:t>
      </w:r>
      <w:proofErr w:type="spellEnd"/>
      <w:r w:rsidRPr="00D94A8B">
        <w:rPr>
          <w:rFonts w:ascii="Calibri" w:eastAsia="Calibri" w:hAnsi="Calibri"/>
          <w:szCs w:val="20"/>
        </w:rPr>
        <w:t xml:space="preserve"> Kaņiera ezera un hidrotehnisko būvju ūdens līmeņu regulēšanas režīms: minimālais ūdens līmenis 2,26 LAS; normālais ūdens līmenis 2,36 LAS un maksimālā 2,46 LAS.</w:t>
      </w:r>
    </w:p>
    <w:p w14:paraId="7A16B9A6" w14:textId="77777777" w:rsidR="00593D11" w:rsidRPr="00D94A8B" w:rsidRDefault="00593D11" w:rsidP="008B7CA8">
      <w:pPr>
        <w:jc w:val="both"/>
        <w:rPr>
          <w:rFonts w:ascii="Calibri" w:eastAsia="Calibri" w:hAnsi="Calibri"/>
        </w:rPr>
      </w:pPr>
    </w:p>
    <w:p w14:paraId="6289CE83" w14:textId="77777777" w:rsidR="008B7CA8" w:rsidRPr="00D94A8B" w:rsidRDefault="008B7CA8" w:rsidP="008B7CA8">
      <w:pPr>
        <w:pStyle w:val="Heading41"/>
        <w:ind w:left="1432"/>
      </w:pPr>
      <w:r w:rsidRPr="00D94A8B">
        <w:t>Piekrastes biotopu apsaimniekošana</w:t>
      </w:r>
    </w:p>
    <w:p w14:paraId="6289CE84" w14:textId="77777777" w:rsidR="008B7CA8" w:rsidRPr="00D94A8B" w:rsidRDefault="008B7CA8" w:rsidP="008B7CA8">
      <w:pPr>
        <w:jc w:val="both"/>
        <w:rPr>
          <w:rFonts w:ascii="Calibri" w:eastAsia="Calibri" w:hAnsi="Calibri"/>
          <w:b/>
          <w:i/>
        </w:rPr>
      </w:pPr>
      <w:r w:rsidRPr="00D94A8B">
        <w:rPr>
          <w:rFonts w:ascii="Calibri" w:eastAsia="Calibri" w:hAnsi="Calibri"/>
          <w:b/>
          <w:i/>
        </w:rPr>
        <w:t>Mērķis: Piekrastes biotopus 1210, 1220, 1310, 1640, 2110, 2120, 2130*, 2140 saglabāt esošajās platībās</w:t>
      </w:r>
    </w:p>
    <w:p w14:paraId="6289CE85" w14:textId="77777777" w:rsidR="008B7CA8" w:rsidRPr="00D94A8B" w:rsidRDefault="008B7CA8" w:rsidP="008B7CA8">
      <w:pPr>
        <w:jc w:val="both"/>
        <w:rPr>
          <w:rFonts w:ascii="Calibri" w:eastAsia="Calibri" w:hAnsi="Calibri"/>
          <w:b/>
        </w:rPr>
      </w:pPr>
      <w:r w:rsidRPr="00D94A8B">
        <w:rPr>
          <w:rFonts w:ascii="Calibri" w:eastAsia="Calibri" w:hAnsi="Calibri"/>
          <w:b/>
        </w:rPr>
        <w:t>B.5.1.</w:t>
      </w:r>
      <w:r w:rsidRPr="00D94A8B">
        <w:rPr>
          <w:rFonts w:ascii="Calibri" w:eastAsia="Calibri" w:hAnsi="Calibri"/>
          <w:b/>
        </w:rPr>
        <w:tab/>
      </w:r>
      <w:proofErr w:type="spellStart"/>
      <w:r w:rsidRPr="00D94A8B">
        <w:rPr>
          <w:rFonts w:ascii="Calibri" w:eastAsia="Calibri" w:hAnsi="Calibri"/>
          <w:b/>
        </w:rPr>
        <w:t>Priekškāpu</w:t>
      </w:r>
      <w:proofErr w:type="spellEnd"/>
      <w:r w:rsidRPr="00D94A8B">
        <w:rPr>
          <w:rFonts w:ascii="Calibri" w:eastAsia="Calibri" w:hAnsi="Calibri"/>
          <w:b/>
        </w:rPr>
        <w:t xml:space="preserve"> stāvokļa uzlabošana Jūrmalas pilsētā</w:t>
      </w:r>
    </w:p>
    <w:p w14:paraId="6289CE86" w14:textId="77777777" w:rsidR="008B7CA8" w:rsidRPr="00D94A8B" w:rsidRDefault="008B7CA8" w:rsidP="008B7CA8">
      <w:pPr>
        <w:jc w:val="both"/>
        <w:rPr>
          <w:rFonts w:ascii="Calibri" w:eastAsia="Calibri" w:hAnsi="Calibri"/>
        </w:rPr>
      </w:pPr>
      <w:r w:rsidRPr="00D94A8B">
        <w:rPr>
          <w:rFonts w:ascii="Calibri" w:eastAsia="Calibri" w:hAnsi="Calibri"/>
        </w:rPr>
        <w:t xml:space="preserve">Apmeklētāju plūsmas organizēšana, marķējot takas, ierīkojot barjeras, izglītojot apmeklētājus par dabā sastopamajām dabas vērtībām. Gājēju maršruti veidojami pa esošajām takām, izmantojot minimālu infrastruktūru - solus, atkritumu urnas, veicama gājēju taku kartēšana. Jaunu ēku būvniecība atļaujama tikai degradētās vietās, esošo </w:t>
      </w:r>
      <w:r w:rsidRPr="00D94A8B">
        <w:rPr>
          <w:rFonts w:ascii="Calibri" w:eastAsia="Calibri" w:hAnsi="Calibri"/>
        </w:rPr>
        <w:lastRenderedPageBreak/>
        <w:t>ēku vietā vai uz esošiem pamatiem, izvērtējama jaunu autostāvvietu izbūves iespēja. Nepieciešamības gadījumā veicami zemsedzes uzlabošanas darbi izmīdītajās vietās.</w:t>
      </w:r>
    </w:p>
    <w:p w14:paraId="6289CE87" w14:textId="77777777" w:rsidR="008B7CA8" w:rsidRPr="00D94A8B" w:rsidRDefault="008B7CA8" w:rsidP="008B7CA8">
      <w:pPr>
        <w:jc w:val="both"/>
        <w:rPr>
          <w:rFonts w:ascii="Calibri" w:eastAsia="Calibri" w:hAnsi="Calibri"/>
          <w:b/>
        </w:rPr>
      </w:pPr>
      <w:r w:rsidRPr="00D94A8B">
        <w:rPr>
          <w:rFonts w:ascii="Calibri" w:eastAsia="Calibri" w:hAnsi="Calibri"/>
          <w:b/>
        </w:rPr>
        <w:t>B.5.2.</w:t>
      </w:r>
      <w:r w:rsidRPr="00D94A8B">
        <w:rPr>
          <w:rFonts w:ascii="Calibri" w:eastAsia="Calibri" w:hAnsi="Calibri"/>
          <w:b/>
        </w:rPr>
        <w:tab/>
        <w:t>Rekreācijas slodzi organizējoša un mazinoša infrastruktūra</w:t>
      </w:r>
    </w:p>
    <w:p w14:paraId="6289CE88" w14:textId="77777777" w:rsidR="008B7CA8" w:rsidRPr="00D94A8B" w:rsidRDefault="008B7CA8" w:rsidP="008B7CA8">
      <w:pPr>
        <w:jc w:val="both"/>
        <w:rPr>
          <w:rFonts w:ascii="Calibri" w:eastAsia="Calibri" w:hAnsi="Calibri"/>
        </w:rPr>
      </w:pPr>
      <w:r w:rsidRPr="00D94A8B">
        <w:rPr>
          <w:rFonts w:ascii="Calibri" w:eastAsia="Calibri" w:hAnsi="Calibri"/>
        </w:rPr>
        <w:t>Lielākie apdraudējumi ĶNP tekošajiem pludmales un piejūras biotopiem ir saistīti ar rekreācijas jeb antropogēno slodzi un eitrofikācijas riskiem – tualešu trūkumu, kā arī ciemu apbūvi un piemājas teritorijas tiešā jūras tuvumā apsaimniekošanu.</w:t>
      </w:r>
    </w:p>
    <w:p w14:paraId="6289CE89"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pludmalēs un primārajās kāpās kā galvenās </w:t>
      </w:r>
      <w:proofErr w:type="spellStart"/>
      <w:r w:rsidRPr="00D94A8B">
        <w:rPr>
          <w:rFonts w:ascii="Calibri" w:eastAsia="Calibri" w:hAnsi="Calibri"/>
        </w:rPr>
        <w:t>invazīvās</w:t>
      </w:r>
      <w:proofErr w:type="spellEnd"/>
      <w:r w:rsidRPr="00D94A8B">
        <w:rPr>
          <w:rFonts w:ascii="Calibri" w:eastAsia="Calibri" w:hAnsi="Calibri"/>
        </w:rPr>
        <w:t xml:space="preserve"> sugas minamas krokainā roze </w:t>
      </w:r>
      <w:r w:rsidRPr="00D94A8B">
        <w:rPr>
          <w:rFonts w:ascii="Calibri" w:eastAsia="Calibri" w:hAnsi="Calibri"/>
          <w:i/>
          <w:iCs/>
        </w:rPr>
        <w:t>(</w:t>
      </w:r>
      <w:r w:rsidRPr="00D94A8B">
        <w:rPr>
          <w:rFonts w:ascii="Calibri" w:eastAsia="Calibri" w:hAnsi="Calibri"/>
          <w:i/>
        </w:rPr>
        <w:t xml:space="preserve">Rosa </w:t>
      </w:r>
      <w:proofErr w:type="spellStart"/>
      <w:r w:rsidRPr="00D94A8B">
        <w:rPr>
          <w:rFonts w:ascii="Calibri" w:eastAsia="Calibri" w:hAnsi="Calibri"/>
          <w:i/>
        </w:rPr>
        <w:t>rugosa</w:t>
      </w:r>
      <w:proofErr w:type="spellEnd"/>
      <w:r w:rsidRPr="00D94A8B">
        <w:rPr>
          <w:rFonts w:ascii="Calibri" w:eastAsia="Calibri" w:hAnsi="Calibri"/>
          <w:i/>
        </w:rPr>
        <w:t>)</w:t>
      </w:r>
      <w:r w:rsidRPr="00D94A8B">
        <w:rPr>
          <w:rFonts w:ascii="Calibri" w:eastAsia="Calibri" w:hAnsi="Calibri"/>
        </w:rPr>
        <w:t xml:space="preserve"> un </w:t>
      </w:r>
      <w:proofErr w:type="spellStart"/>
      <w:r w:rsidRPr="00D94A8B">
        <w:rPr>
          <w:rFonts w:ascii="Calibri" w:eastAsia="Calibri" w:hAnsi="Calibri"/>
        </w:rPr>
        <w:t>Tatārijas</w:t>
      </w:r>
      <w:proofErr w:type="spellEnd"/>
      <w:r w:rsidRPr="00D94A8B">
        <w:rPr>
          <w:rFonts w:ascii="Calibri" w:eastAsia="Calibri" w:hAnsi="Calibri"/>
        </w:rPr>
        <w:t xml:space="preserve"> </w:t>
      </w:r>
      <w:proofErr w:type="spellStart"/>
      <w:r w:rsidRPr="00D94A8B">
        <w:rPr>
          <w:rFonts w:ascii="Calibri" w:eastAsia="Calibri" w:hAnsi="Calibri"/>
        </w:rPr>
        <w:t>salātemne</w:t>
      </w:r>
      <w:proofErr w:type="spellEnd"/>
      <w:r w:rsidRPr="00D94A8B">
        <w:rPr>
          <w:rFonts w:ascii="Calibri" w:eastAsia="Calibri" w:hAnsi="Calibri"/>
        </w:rPr>
        <w:t xml:space="preserve"> </w:t>
      </w:r>
      <w:r w:rsidRPr="00D94A8B">
        <w:rPr>
          <w:rFonts w:ascii="Calibri" w:eastAsia="Calibri" w:hAnsi="Calibri"/>
          <w:i/>
          <w:iCs/>
        </w:rPr>
        <w:t>(</w:t>
      </w:r>
      <w:proofErr w:type="spellStart"/>
      <w:r w:rsidRPr="00D94A8B">
        <w:rPr>
          <w:rFonts w:ascii="Calibri" w:eastAsia="Calibri" w:hAnsi="Calibri"/>
          <w:i/>
        </w:rPr>
        <w:t>Lactuca</w:t>
      </w:r>
      <w:proofErr w:type="spellEnd"/>
      <w:r w:rsidRPr="00D94A8B">
        <w:rPr>
          <w:rFonts w:ascii="Calibri" w:eastAsia="Calibri" w:hAnsi="Calibri"/>
          <w:i/>
        </w:rPr>
        <w:t xml:space="preserve"> </w:t>
      </w:r>
      <w:proofErr w:type="spellStart"/>
      <w:r w:rsidRPr="00D94A8B">
        <w:rPr>
          <w:rFonts w:ascii="Calibri" w:eastAsia="Calibri" w:hAnsi="Calibri"/>
          <w:i/>
        </w:rPr>
        <w:t>tatarica</w:t>
      </w:r>
      <w:proofErr w:type="spellEnd"/>
      <w:r w:rsidRPr="00D94A8B">
        <w:rPr>
          <w:rFonts w:ascii="Calibri" w:eastAsia="Calibri" w:hAnsi="Calibri"/>
          <w:i/>
        </w:rPr>
        <w:t>)</w:t>
      </w:r>
      <w:r w:rsidRPr="00D94A8B">
        <w:rPr>
          <w:rFonts w:ascii="Calibri" w:eastAsia="Calibri" w:hAnsi="Calibri"/>
        </w:rPr>
        <w:t xml:space="preserve">. </w:t>
      </w:r>
      <w:r w:rsidRPr="00D94A8B">
        <w:rPr>
          <w:rFonts w:ascii="Calibri" w:eastAsia="Calibri" w:hAnsi="Calibri"/>
          <w:b/>
        </w:rPr>
        <w:t>Invazīvo sugu apkarošanas pasākums B.7.1.</w:t>
      </w:r>
    </w:p>
    <w:p w14:paraId="6289CE8A" w14:textId="77777777" w:rsidR="008B7CA8" w:rsidRPr="00D94A8B" w:rsidRDefault="008B7CA8" w:rsidP="008B7CA8">
      <w:pPr>
        <w:pStyle w:val="Heading41"/>
        <w:ind w:left="1432"/>
      </w:pPr>
      <w:r w:rsidRPr="00D94A8B">
        <w:t xml:space="preserve">Reto un </w:t>
      </w:r>
      <w:proofErr w:type="spellStart"/>
      <w:r w:rsidRPr="00D94A8B">
        <w:t>aizsargājamajo</w:t>
      </w:r>
      <w:proofErr w:type="spellEnd"/>
      <w:r w:rsidRPr="00D94A8B">
        <w:t xml:space="preserve"> sugu apsaimniekošana</w:t>
      </w:r>
    </w:p>
    <w:p w14:paraId="6289CE8B"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B.6.1. </w:t>
      </w:r>
      <w:proofErr w:type="spellStart"/>
      <w:r w:rsidRPr="00D94A8B">
        <w:rPr>
          <w:rFonts w:ascii="Calibri" w:eastAsia="Calibri" w:hAnsi="Calibri"/>
          <w:b/>
        </w:rPr>
        <w:t>Vaskulāro</w:t>
      </w:r>
      <w:proofErr w:type="spellEnd"/>
      <w:r w:rsidRPr="00D94A8B">
        <w:rPr>
          <w:rFonts w:ascii="Calibri" w:eastAsia="Calibri" w:hAnsi="Calibri"/>
          <w:b/>
        </w:rPr>
        <w:t xml:space="preserve"> augu mērķi</w:t>
      </w:r>
      <w:r w:rsidRPr="00D94A8B">
        <w:rPr>
          <w:rFonts w:ascii="Calibri" w:eastAsia="Calibri" w:hAnsi="Calibri"/>
        </w:rPr>
        <w:t xml:space="preserve"> - ES Biotopu direktīvas II un V pielikumā iekļauto sugu populāciju saglabāšanas mērķi sniegti 5.3.5. tabula. </w:t>
      </w:r>
    </w:p>
    <w:p w14:paraId="6289CE8C"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5.3.5. tabula. ES Biotopu direktīvas II un V pielikumā iekļauto vaskulāro augu sugu aizsardzības mērķi</w:t>
      </w:r>
    </w:p>
    <w:tbl>
      <w:tblPr>
        <w:tblStyle w:val="TableGrid15"/>
        <w:tblW w:w="8755" w:type="dxa"/>
        <w:tblLook w:val="04A0" w:firstRow="1" w:lastRow="0" w:firstColumn="1" w:lastColumn="0" w:noHBand="0" w:noVBand="1"/>
      </w:tblPr>
      <w:tblGrid>
        <w:gridCol w:w="1809"/>
        <w:gridCol w:w="6946"/>
      </w:tblGrid>
      <w:tr w:rsidR="008B7CA8" w:rsidRPr="00D94A8B" w14:paraId="6289CE8F" w14:textId="77777777" w:rsidTr="008B7CA8">
        <w:trPr>
          <w:tblHeader/>
        </w:trPr>
        <w:tc>
          <w:tcPr>
            <w:tcW w:w="1809" w:type="dxa"/>
            <w:shd w:val="clear" w:color="auto" w:fill="C5E0B3"/>
          </w:tcPr>
          <w:p w14:paraId="6289CE8D" w14:textId="77777777" w:rsidR="008B7CA8" w:rsidRPr="00D94A8B" w:rsidRDefault="008B7CA8" w:rsidP="008B7CA8">
            <w:pPr>
              <w:jc w:val="center"/>
              <w:rPr>
                <w:rFonts w:ascii="Calibri" w:eastAsia="Calibri" w:hAnsi="Calibri"/>
                <w:b/>
                <w:bCs/>
                <w:lang w:val="lv-LV"/>
              </w:rPr>
            </w:pPr>
            <w:r w:rsidRPr="00D94A8B">
              <w:rPr>
                <w:rFonts w:ascii="Calibri" w:eastAsia="Calibri" w:hAnsi="Calibri"/>
                <w:b/>
                <w:bCs/>
                <w:lang w:val="lv-LV"/>
              </w:rPr>
              <w:t>Suga</w:t>
            </w:r>
          </w:p>
        </w:tc>
        <w:tc>
          <w:tcPr>
            <w:tcW w:w="6946" w:type="dxa"/>
            <w:shd w:val="clear" w:color="auto" w:fill="C5E0B3"/>
          </w:tcPr>
          <w:p w14:paraId="6289CE8E" w14:textId="77777777" w:rsidR="008B7CA8" w:rsidRPr="00D94A8B" w:rsidRDefault="008B7CA8" w:rsidP="008B7CA8">
            <w:pPr>
              <w:jc w:val="center"/>
              <w:rPr>
                <w:rFonts w:ascii="Calibri" w:eastAsia="Calibri" w:hAnsi="Calibri"/>
                <w:b/>
                <w:bCs/>
                <w:lang w:val="lv-LV"/>
              </w:rPr>
            </w:pPr>
            <w:r w:rsidRPr="00D94A8B">
              <w:rPr>
                <w:rFonts w:ascii="Calibri" w:eastAsia="Calibri" w:hAnsi="Calibri"/>
                <w:b/>
                <w:bCs/>
                <w:lang w:val="lv-LV"/>
              </w:rPr>
              <w:t>Mērķi</w:t>
            </w:r>
          </w:p>
        </w:tc>
      </w:tr>
      <w:tr w:rsidR="008B7CA8" w:rsidRPr="00D94A8B" w14:paraId="6289CE92" w14:textId="77777777" w:rsidTr="008B7CA8">
        <w:tc>
          <w:tcPr>
            <w:tcW w:w="1809" w:type="dxa"/>
          </w:tcPr>
          <w:p w14:paraId="6289CE90" w14:textId="77777777" w:rsidR="008B7CA8" w:rsidRPr="00D94A8B" w:rsidRDefault="008B7CA8" w:rsidP="008B7CA8">
            <w:pPr>
              <w:rPr>
                <w:rFonts w:ascii="Calibri" w:eastAsia="Calibri" w:hAnsi="Calibri"/>
                <w:b/>
                <w:bCs/>
                <w:i/>
                <w:iCs/>
                <w:lang w:val="lv-LV"/>
              </w:rPr>
            </w:pPr>
            <w:r w:rsidRPr="00D94A8B">
              <w:rPr>
                <w:rFonts w:ascii="Calibri" w:eastAsia="Calibri" w:hAnsi="Calibri"/>
                <w:b/>
                <w:bCs/>
                <w:lang w:val="lv-LV"/>
              </w:rPr>
              <w:t xml:space="preserve">Spilvainais </w:t>
            </w:r>
            <w:proofErr w:type="spellStart"/>
            <w:r w:rsidRPr="00D94A8B">
              <w:rPr>
                <w:rFonts w:ascii="Calibri" w:eastAsia="Calibri" w:hAnsi="Calibri"/>
                <w:b/>
                <w:bCs/>
                <w:lang w:val="lv-LV"/>
              </w:rPr>
              <w:t>ancītis</w:t>
            </w:r>
            <w:proofErr w:type="spellEnd"/>
            <w:r w:rsidRPr="00D94A8B">
              <w:rPr>
                <w:rFonts w:ascii="Calibri" w:eastAsia="Calibri" w:hAnsi="Calibri"/>
                <w:b/>
                <w:bCs/>
                <w:lang w:val="lv-LV"/>
              </w:rPr>
              <w:t xml:space="preserve"> </w:t>
            </w:r>
            <w:r w:rsidRPr="00D94A8B">
              <w:rPr>
                <w:rFonts w:ascii="Calibri" w:eastAsia="Calibri" w:hAnsi="Calibri"/>
                <w:b/>
                <w:bCs/>
                <w:i/>
                <w:iCs/>
                <w:lang w:val="lv-LV"/>
              </w:rPr>
              <w:t>(</w:t>
            </w:r>
            <w:proofErr w:type="spellStart"/>
            <w:r w:rsidRPr="00D94A8B">
              <w:rPr>
                <w:rFonts w:ascii="Calibri" w:eastAsia="Calibri" w:hAnsi="Calibri"/>
                <w:b/>
                <w:bCs/>
                <w:i/>
                <w:iCs/>
                <w:lang w:val="lv-LV"/>
              </w:rPr>
              <w:t>Agrimonia</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pilosa</w:t>
            </w:r>
            <w:proofErr w:type="spellEnd"/>
            <w:r w:rsidRPr="00D94A8B">
              <w:rPr>
                <w:rFonts w:ascii="Calibri" w:eastAsia="Calibri" w:hAnsi="Calibri"/>
                <w:b/>
                <w:bCs/>
                <w:i/>
                <w:iCs/>
                <w:lang w:val="lv-LV"/>
              </w:rPr>
              <w:t>)</w:t>
            </w:r>
          </w:p>
        </w:tc>
        <w:tc>
          <w:tcPr>
            <w:tcW w:w="6946" w:type="dxa"/>
          </w:tcPr>
          <w:p w14:paraId="6289CE91" w14:textId="77777777" w:rsidR="008B7CA8" w:rsidRPr="00D94A8B" w:rsidRDefault="008B7CA8" w:rsidP="008B7CA8">
            <w:pPr>
              <w:rPr>
                <w:rFonts w:ascii="Calibri" w:eastAsia="Calibri" w:hAnsi="Calibri"/>
                <w:lang w:val="lv-LV"/>
              </w:rPr>
            </w:pPr>
            <w:r w:rsidRPr="00D94A8B">
              <w:rPr>
                <w:rFonts w:ascii="Calibri" w:eastAsia="Calibri" w:hAnsi="Calibri"/>
                <w:lang w:val="lv-LV"/>
              </w:rPr>
              <w:t>Vismaz 2000 indivīdu; vitālu, ziedošu augu grupas vismaz 80% līdz šim konstatēto atradņu, pārējās var laika gaitā dinamiski mainīties (var izzust 1–2 zināmās atradnes, bet to vietā suga var piemērotās dzīvotnēs ieviesties citur). Optimāli dzīvotnes apstākļi – gaiši līdz pusēnas apstākļi, sausi mežmalu un mežmalām līdzīgi apstākļi, nodrošinot neaizaugšanu ar krūmiem un mērenus traucējumus vismaz reizi 10 gados (krūmu izciršanu, nelielus augsnes traucējumus)</w:t>
            </w:r>
          </w:p>
        </w:tc>
      </w:tr>
      <w:tr w:rsidR="008B7CA8" w:rsidRPr="00D94A8B" w14:paraId="6289CE95" w14:textId="77777777" w:rsidTr="008B7CA8">
        <w:tc>
          <w:tcPr>
            <w:tcW w:w="1809" w:type="dxa"/>
          </w:tcPr>
          <w:p w14:paraId="6289CE93" w14:textId="77777777" w:rsidR="008B7CA8" w:rsidRPr="00D94A8B" w:rsidRDefault="008B7CA8" w:rsidP="008B7CA8">
            <w:pPr>
              <w:rPr>
                <w:rFonts w:ascii="Calibri" w:eastAsia="Calibri" w:hAnsi="Calibri"/>
                <w:b/>
                <w:bCs/>
                <w:lang w:val="lv-LV"/>
              </w:rPr>
            </w:pPr>
            <w:r w:rsidRPr="00D94A8B">
              <w:rPr>
                <w:rFonts w:ascii="Calibri" w:eastAsia="Calibri" w:hAnsi="Calibri"/>
                <w:b/>
                <w:bCs/>
                <w:lang w:val="lv-LV"/>
              </w:rPr>
              <w:t xml:space="preserve">Dzeltenā dzegužkurpīte </w:t>
            </w:r>
            <w:r w:rsidRPr="00D94A8B">
              <w:rPr>
                <w:rFonts w:ascii="Calibri" w:eastAsia="Calibri" w:hAnsi="Calibri"/>
                <w:b/>
                <w:bCs/>
                <w:i/>
                <w:iCs/>
                <w:lang w:val="lv-LV"/>
              </w:rPr>
              <w:t>(</w:t>
            </w:r>
            <w:proofErr w:type="spellStart"/>
            <w:r w:rsidRPr="00D94A8B">
              <w:rPr>
                <w:rFonts w:ascii="Calibri" w:eastAsia="Calibri" w:hAnsi="Calibri"/>
                <w:b/>
                <w:bCs/>
                <w:i/>
                <w:iCs/>
                <w:lang w:val="lv-LV"/>
              </w:rPr>
              <w:t>Cypripedium</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calceolus</w:t>
            </w:r>
            <w:proofErr w:type="spellEnd"/>
            <w:r w:rsidRPr="00D94A8B">
              <w:rPr>
                <w:rFonts w:ascii="Calibri" w:eastAsia="Calibri" w:hAnsi="Calibri"/>
                <w:b/>
                <w:bCs/>
                <w:i/>
                <w:iCs/>
                <w:lang w:val="lv-LV"/>
              </w:rPr>
              <w:t>)</w:t>
            </w:r>
          </w:p>
        </w:tc>
        <w:tc>
          <w:tcPr>
            <w:tcW w:w="6946" w:type="dxa"/>
          </w:tcPr>
          <w:p w14:paraId="6289CE94" w14:textId="77777777" w:rsidR="008B7CA8" w:rsidRPr="00D94A8B" w:rsidRDefault="008B7CA8" w:rsidP="008B7CA8">
            <w:pPr>
              <w:rPr>
                <w:rFonts w:ascii="Calibri" w:eastAsia="Calibri" w:hAnsi="Calibri"/>
                <w:b/>
                <w:bCs/>
                <w:lang w:val="lv-LV"/>
              </w:rPr>
            </w:pPr>
            <w:r w:rsidRPr="00D94A8B">
              <w:rPr>
                <w:rFonts w:ascii="Calibri" w:eastAsia="Calibri" w:hAnsi="Calibri"/>
                <w:lang w:val="lv-LV"/>
              </w:rPr>
              <w:t>Vismaz 2000 indivīdu; vitālu, ziedošu augu grupas visās līdz šim konstatētajās atradnēs; optimāli dzīvotnes apstākļi – netraucēti lapkoku un jaukti meži ar dabiskiem augsnes mitruma apstākļiem, nodrošināts neiejaukšanās režīms</w:t>
            </w:r>
          </w:p>
        </w:tc>
      </w:tr>
      <w:tr w:rsidR="008B7CA8" w:rsidRPr="00D94A8B" w14:paraId="6289CE98" w14:textId="77777777" w:rsidTr="008B7CA8">
        <w:tc>
          <w:tcPr>
            <w:tcW w:w="1809" w:type="dxa"/>
          </w:tcPr>
          <w:p w14:paraId="6289CE96" w14:textId="77777777" w:rsidR="008B7CA8" w:rsidRPr="00D94A8B" w:rsidRDefault="008B7CA8" w:rsidP="008B7CA8">
            <w:pPr>
              <w:rPr>
                <w:rFonts w:ascii="Calibri" w:eastAsia="Calibri" w:hAnsi="Calibri"/>
                <w:b/>
                <w:bCs/>
                <w:lang w:val="lv-LV"/>
              </w:rPr>
            </w:pPr>
            <w:r w:rsidRPr="00D94A8B">
              <w:rPr>
                <w:rFonts w:ascii="Calibri" w:eastAsia="Calibri" w:hAnsi="Calibri"/>
                <w:b/>
                <w:bCs/>
                <w:lang w:val="lv-LV"/>
              </w:rPr>
              <w:t xml:space="preserve">Smiltāja neļķe </w:t>
            </w:r>
            <w:r w:rsidRPr="00D94A8B">
              <w:rPr>
                <w:rFonts w:ascii="Calibri" w:eastAsia="Calibri" w:hAnsi="Calibri"/>
                <w:b/>
                <w:bCs/>
                <w:i/>
                <w:iCs/>
                <w:lang w:val="lv-LV"/>
              </w:rPr>
              <w:t>(</w:t>
            </w:r>
            <w:proofErr w:type="spellStart"/>
            <w:r w:rsidRPr="00D94A8B">
              <w:rPr>
                <w:rFonts w:ascii="Calibri" w:eastAsia="Calibri" w:hAnsi="Calibri"/>
                <w:b/>
                <w:bCs/>
                <w:i/>
                <w:iCs/>
                <w:lang w:val="lv-LV"/>
              </w:rPr>
              <w:t>Dianthus</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arenarius</w:t>
            </w:r>
            <w:proofErr w:type="spellEnd"/>
            <w:r w:rsidRPr="00D94A8B">
              <w:rPr>
                <w:rFonts w:ascii="Calibri" w:eastAsia="Calibri" w:hAnsi="Calibri"/>
                <w:b/>
                <w:bCs/>
                <w:lang w:val="lv-LV"/>
              </w:rPr>
              <w:t xml:space="preserve"> </w:t>
            </w:r>
            <w:proofErr w:type="spellStart"/>
            <w:r w:rsidRPr="00D94A8B">
              <w:rPr>
                <w:rFonts w:ascii="Calibri" w:eastAsia="Calibri" w:hAnsi="Calibri"/>
                <w:b/>
                <w:bCs/>
                <w:lang w:val="lv-LV"/>
              </w:rPr>
              <w:t>ssp</w:t>
            </w:r>
            <w:proofErr w:type="spellEnd"/>
            <w:r w:rsidRPr="00D94A8B">
              <w:rPr>
                <w:rFonts w:ascii="Calibri" w:eastAsia="Calibri" w:hAnsi="Calibri"/>
                <w:b/>
                <w:bCs/>
                <w:lang w:val="lv-LV"/>
              </w:rPr>
              <w:t xml:space="preserve">. </w:t>
            </w:r>
            <w:proofErr w:type="spellStart"/>
            <w:r w:rsidRPr="00D94A8B">
              <w:rPr>
                <w:rFonts w:ascii="Calibri" w:eastAsia="Calibri" w:hAnsi="Calibri"/>
                <w:b/>
                <w:bCs/>
                <w:i/>
                <w:iCs/>
                <w:lang w:val="lv-LV"/>
              </w:rPr>
              <w:t>arenarius</w:t>
            </w:r>
            <w:proofErr w:type="spellEnd"/>
            <w:r w:rsidRPr="00D94A8B">
              <w:rPr>
                <w:rFonts w:ascii="Calibri" w:eastAsia="Calibri" w:hAnsi="Calibri"/>
                <w:b/>
                <w:bCs/>
                <w:i/>
                <w:iCs/>
                <w:lang w:val="lv-LV"/>
              </w:rPr>
              <w:t>)</w:t>
            </w:r>
          </w:p>
        </w:tc>
        <w:tc>
          <w:tcPr>
            <w:tcW w:w="6946" w:type="dxa"/>
          </w:tcPr>
          <w:p w14:paraId="6289CE97" w14:textId="77777777" w:rsidR="008B7CA8" w:rsidRPr="00D94A8B" w:rsidRDefault="008B7CA8" w:rsidP="008B7CA8">
            <w:pPr>
              <w:rPr>
                <w:rFonts w:ascii="Calibri" w:eastAsia="Calibri" w:hAnsi="Calibri"/>
                <w:b/>
                <w:bCs/>
                <w:lang w:val="lv-LV"/>
              </w:rPr>
            </w:pPr>
            <w:r w:rsidRPr="00D94A8B">
              <w:rPr>
                <w:rFonts w:ascii="Calibri" w:eastAsia="Calibri" w:hAnsi="Calibri"/>
                <w:lang w:val="lv-LV"/>
              </w:rPr>
              <w:t>Vismaz 1000 indivīdu; vitālu augu grupas visās līdz šim konstatētajās atradnēs. Optimāli dzīvotnes apstākļi – gaiši sausi piejūras priežu meži bez bieza sūnu slāņa un saslēgtas mētru un lakstaugu veģetācijas, nodrošināti mēreni zemsedzes traucējumi (zemsedzes degšana, atklātas augsnes atsegšana) vismaz reizi 15 gados visā atradņu un blakus esošo potenciāli piemēroto dzīvotņu platībā.</w:t>
            </w:r>
          </w:p>
        </w:tc>
      </w:tr>
      <w:tr w:rsidR="008B7CA8" w:rsidRPr="00D94A8B" w14:paraId="6289CE9B" w14:textId="77777777" w:rsidTr="008B7CA8">
        <w:tc>
          <w:tcPr>
            <w:tcW w:w="1809" w:type="dxa"/>
          </w:tcPr>
          <w:p w14:paraId="6289CE99" w14:textId="77777777" w:rsidR="008B7CA8" w:rsidRPr="00D94A8B" w:rsidRDefault="008B7CA8" w:rsidP="008B7CA8">
            <w:pPr>
              <w:rPr>
                <w:rFonts w:ascii="Calibri" w:eastAsia="Calibri" w:hAnsi="Calibri"/>
                <w:b/>
                <w:bCs/>
                <w:lang w:val="lv-LV"/>
              </w:rPr>
            </w:pPr>
            <w:proofErr w:type="spellStart"/>
            <w:r w:rsidRPr="00D94A8B">
              <w:rPr>
                <w:rFonts w:ascii="Calibri" w:eastAsia="Calibri" w:hAnsi="Calibri"/>
                <w:b/>
                <w:bCs/>
                <w:lang w:val="lv-LV"/>
              </w:rPr>
              <w:t>Lēzela</w:t>
            </w:r>
            <w:proofErr w:type="spellEnd"/>
            <w:r w:rsidRPr="00D94A8B">
              <w:rPr>
                <w:rFonts w:ascii="Calibri" w:eastAsia="Calibri" w:hAnsi="Calibri"/>
                <w:b/>
                <w:bCs/>
                <w:lang w:val="lv-LV"/>
              </w:rPr>
              <w:t xml:space="preserve"> </w:t>
            </w:r>
            <w:proofErr w:type="spellStart"/>
            <w:r w:rsidRPr="00D94A8B">
              <w:rPr>
                <w:rFonts w:ascii="Calibri" w:eastAsia="Calibri" w:hAnsi="Calibri"/>
                <w:b/>
                <w:bCs/>
                <w:lang w:val="lv-LV"/>
              </w:rPr>
              <w:t>lipare</w:t>
            </w:r>
            <w:proofErr w:type="spellEnd"/>
            <w:r w:rsidRPr="00D94A8B">
              <w:rPr>
                <w:rFonts w:ascii="Calibri" w:eastAsia="Calibri" w:hAnsi="Calibri"/>
                <w:b/>
                <w:bCs/>
                <w:lang w:val="lv-LV"/>
              </w:rPr>
              <w:t xml:space="preserve"> </w:t>
            </w:r>
            <w:r w:rsidRPr="00D94A8B">
              <w:rPr>
                <w:rFonts w:ascii="Calibri" w:eastAsia="Calibri" w:hAnsi="Calibri"/>
                <w:b/>
                <w:bCs/>
                <w:i/>
                <w:iCs/>
                <w:lang w:val="lv-LV"/>
              </w:rPr>
              <w:t>(</w:t>
            </w:r>
            <w:proofErr w:type="spellStart"/>
            <w:r w:rsidRPr="00D94A8B">
              <w:rPr>
                <w:rFonts w:ascii="Calibri" w:eastAsia="Calibri" w:hAnsi="Calibri"/>
                <w:b/>
                <w:bCs/>
                <w:i/>
                <w:iCs/>
                <w:lang w:val="lv-LV"/>
              </w:rPr>
              <w:t>Liparis</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loeselii</w:t>
            </w:r>
            <w:proofErr w:type="spellEnd"/>
            <w:r w:rsidRPr="00D94A8B">
              <w:rPr>
                <w:rFonts w:ascii="Calibri" w:eastAsia="Calibri" w:hAnsi="Calibri"/>
                <w:b/>
                <w:bCs/>
                <w:i/>
                <w:iCs/>
                <w:lang w:val="lv-LV"/>
              </w:rPr>
              <w:t>)</w:t>
            </w:r>
          </w:p>
        </w:tc>
        <w:tc>
          <w:tcPr>
            <w:tcW w:w="6946" w:type="dxa"/>
          </w:tcPr>
          <w:p w14:paraId="6289CE9A" w14:textId="77777777" w:rsidR="008B7CA8" w:rsidRPr="00D94A8B" w:rsidRDefault="008B7CA8" w:rsidP="008B7CA8">
            <w:pPr>
              <w:rPr>
                <w:rFonts w:ascii="Calibri" w:eastAsia="Calibri" w:hAnsi="Calibri"/>
                <w:b/>
                <w:bCs/>
                <w:lang w:val="lv-LV"/>
              </w:rPr>
            </w:pPr>
            <w:r w:rsidRPr="00D94A8B">
              <w:rPr>
                <w:rFonts w:ascii="Calibri" w:eastAsia="Calibri" w:hAnsi="Calibri"/>
                <w:lang w:val="lv-LV"/>
              </w:rPr>
              <w:t xml:space="preserve">Vismaz 500 indivīdu; vitālu, ziedošu augu grupas visās līdz šim konstatētajās atradnēs, tomēr sugas indivīdu skaits pa gadiem var ievērojami svārstīties arī dabisku faktoru (galvenokārt sausuma) ietekmē. Optimāli dzīvotnes apstākļi – kaļķaini zāļu purvi ar </w:t>
            </w:r>
            <w:proofErr w:type="spellStart"/>
            <w:r w:rsidRPr="00D94A8B">
              <w:rPr>
                <w:rFonts w:ascii="Calibri" w:eastAsia="Calibri" w:hAnsi="Calibri"/>
                <w:lang w:val="lv-LV"/>
              </w:rPr>
              <w:t>paskraju</w:t>
            </w:r>
            <w:proofErr w:type="spellEnd"/>
            <w:r w:rsidRPr="00D94A8B">
              <w:rPr>
                <w:rFonts w:ascii="Calibri" w:eastAsia="Calibri" w:hAnsi="Calibri"/>
                <w:lang w:val="lv-LV"/>
              </w:rPr>
              <w:t xml:space="preserve"> veģetāciju un dabisku vai maz pārveidotu mitruma režīmu, periodisku </w:t>
            </w:r>
            <w:proofErr w:type="spellStart"/>
            <w:r w:rsidRPr="00D94A8B">
              <w:rPr>
                <w:rFonts w:ascii="Calibri" w:eastAsia="Calibri" w:hAnsi="Calibri"/>
                <w:lang w:val="lv-LV"/>
              </w:rPr>
              <w:t>virsūdeni</w:t>
            </w:r>
            <w:proofErr w:type="spellEnd"/>
            <w:r w:rsidRPr="00D94A8B">
              <w:rPr>
                <w:rFonts w:ascii="Calibri" w:eastAsia="Calibri" w:hAnsi="Calibri"/>
                <w:lang w:val="lv-LV"/>
              </w:rPr>
              <w:t xml:space="preserve"> (bet ne ilgstošo stāvošu ūdens) vai līdzīgi apstākļi sekundāros biotopos (dolomīta vai kūdras karjeros un līdzīgās vietās).</w:t>
            </w:r>
          </w:p>
        </w:tc>
      </w:tr>
      <w:tr w:rsidR="008B7CA8" w:rsidRPr="00D94A8B" w14:paraId="6289CE9E" w14:textId="77777777" w:rsidTr="008B7CA8">
        <w:tc>
          <w:tcPr>
            <w:tcW w:w="1809" w:type="dxa"/>
          </w:tcPr>
          <w:p w14:paraId="6289CE9C" w14:textId="77777777" w:rsidR="008B7CA8" w:rsidRPr="00D94A8B" w:rsidRDefault="008B7CA8" w:rsidP="008B7CA8">
            <w:pPr>
              <w:rPr>
                <w:rFonts w:ascii="Calibri" w:eastAsia="Calibri" w:hAnsi="Calibri"/>
                <w:b/>
                <w:bCs/>
                <w:lang w:val="lv-LV"/>
              </w:rPr>
            </w:pPr>
            <w:r w:rsidRPr="00D94A8B">
              <w:rPr>
                <w:rFonts w:ascii="Calibri" w:eastAsia="Calibri" w:hAnsi="Calibri"/>
                <w:b/>
                <w:bCs/>
                <w:lang w:val="lv-LV"/>
              </w:rPr>
              <w:t xml:space="preserve">Meža silpurene </w:t>
            </w:r>
            <w:r w:rsidRPr="00D94A8B">
              <w:rPr>
                <w:rFonts w:ascii="Calibri" w:eastAsia="Calibri" w:hAnsi="Calibri"/>
                <w:b/>
                <w:bCs/>
                <w:i/>
                <w:iCs/>
                <w:lang w:val="lv-LV"/>
              </w:rPr>
              <w:t>(</w:t>
            </w:r>
            <w:proofErr w:type="spellStart"/>
            <w:r w:rsidRPr="00D94A8B">
              <w:rPr>
                <w:rFonts w:ascii="Calibri" w:eastAsia="Calibri" w:hAnsi="Calibri"/>
                <w:b/>
                <w:bCs/>
                <w:i/>
                <w:iCs/>
                <w:lang w:val="lv-LV"/>
              </w:rPr>
              <w:t>Pulsatilla</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patens</w:t>
            </w:r>
            <w:proofErr w:type="spellEnd"/>
            <w:r w:rsidRPr="00D94A8B">
              <w:rPr>
                <w:rFonts w:ascii="Calibri" w:eastAsia="Calibri" w:hAnsi="Calibri"/>
                <w:b/>
                <w:bCs/>
                <w:i/>
                <w:iCs/>
                <w:lang w:val="lv-LV"/>
              </w:rPr>
              <w:t>)</w:t>
            </w:r>
          </w:p>
        </w:tc>
        <w:tc>
          <w:tcPr>
            <w:tcW w:w="6946" w:type="dxa"/>
          </w:tcPr>
          <w:p w14:paraId="6289CE9D" w14:textId="77777777" w:rsidR="008B7CA8" w:rsidRPr="00D94A8B" w:rsidRDefault="008B7CA8" w:rsidP="008B7CA8">
            <w:pPr>
              <w:rPr>
                <w:rFonts w:ascii="Calibri" w:eastAsia="Calibri" w:hAnsi="Calibri"/>
                <w:b/>
                <w:bCs/>
                <w:lang w:val="lv-LV"/>
              </w:rPr>
            </w:pPr>
            <w:r w:rsidRPr="00D94A8B">
              <w:rPr>
                <w:rFonts w:ascii="Calibri" w:eastAsia="Calibri" w:hAnsi="Calibri"/>
                <w:lang w:val="lv-LV"/>
              </w:rPr>
              <w:t xml:space="preserve">Vismaz 1000 indivīdu; vitālu, ziedošu augu grupas visās līdz šim konstatētajās atradnēs; optimāli dzīvotnes apstākļi – gaiši sausi priežu meži bez izteiktas egļu paaugas un otrā stāva eglēm, bieza sūnu slāņa un saslēgtas mētru un lakstaugu veģetācijas, zemsedze mēreni traucēta (periodiska zemsedzes degšana, atklātas augsnes </w:t>
            </w:r>
            <w:r w:rsidRPr="00D94A8B">
              <w:rPr>
                <w:rFonts w:ascii="Calibri" w:eastAsia="Calibri" w:hAnsi="Calibri"/>
                <w:lang w:val="lv-LV"/>
              </w:rPr>
              <w:lastRenderedPageBreak/>
              <w:t>atsegšana) vismaz reizi 20 gados visā atradņu un blakus esošo potenciāli piemēroto dzīvotņu platībā.</w:t>
            </w:r>
          </w:p>
        </w:tc>
      </w:tr>
      <w:tr w:rsidR="008B7CA8" w:rsidRPr="00D94A8B" w14:paraId="6289CEA1" w14:textId="77777777" w:rsidTr="008B7CA8">
        <w:tc>
          <w:tcPr>
            <w:tcW w:w="1809" w:type="dxa"/>
          </w:tcPr>
          <w:p w14:paraId="6289CE9F" w14:textId="77777777" w:rsidR="008B7CA8" w:rsidRPr="00D94A8B" w:rsidRDefault="008B7CA8" w:rsidP="008B7CA8">
            <w:pPr>
              <w:rPr>
                <w:rFonts w:ascii="Calibri" w:eastAsia="Calibri" w:hAnsi="Calibri"/>
                <w:b/>
                <w:bCs/>
                <w:lang w:val="lv-LV"/>
              </w:rPr>
            </w:pPr>
            <w:r w:rsidRPr="00D94A8B">
              <w:rPr>
                <w:rFonts w:ascii="Calibri" w:eastAsia="Calibri" w:hAnsi="Calibri"/>
                <w:b/>
                <w:bCs/>
                <w:lang w:val="lv-LV"/>
              </w:rPr>
              <w:lastRenderedPageBreak/>
              <w:t xml:space="preserve">Igaunijas </w:t>
            </w:r>
            <w:proofErr w:type="spellStart"/>
            <w:r w:rsidRPr="00D94A8B">
              <w:rPr>
                <w:rFonts w:ascii="Calibri" w:eastAsia="Calibri" w:hAnsi="Calibri"/>
                <w:b/>
                <w:bCs/>
                <w:lang w:val="lv-LV"/>
              </w:rPr>
              <w:t>rūgtlape</w:t>
            </w:r>
            <w:proofErr w:type="spellEnd"/>
            <w:r w:rsidRPr="00D94A8B">
              <w:rPr>
                <w:rFonts w:ascii="Calibri" w:eastAsia="Calibri" w:hAnsi="Calibri"/>
                <w:b/>
                <w:bCs/>
                <w:lang w:val="lv-LV"/>
              </w:rPr>
              <w:t xml:space="preserve"> </w:t>
            </w:r>
            <w:r w:rsidRPr="00D94A8B">
              <w:rPr>
                <w:rFonts w:ascii="Calibri" w:eastAsia="Calibri" w:hAnsi="Calibri"/>
                <w:b/>
                <w:bCs/>
                <w:i/>
                <w:iCs/>
                <w:lang w:val="lv-LV"/>
              </w:rPr>
              <w:t>(</w:t>
            </w:r>
            <w:proofErr w:type="spellStart"/>
            <w:r w:rsidRPr="00D94A8B">
              <w:rPr>
                <w:rFonts w:ascii="Calibri" w:eastAsia="Calibri" w:hAnsi="Calibri"/>
                <w:b/>
                <w:bCs/>
                <w:i/>
                <w:iCs/>
                <w:lang w:val="lv-LV"/>
              </w:rPr>
              <w:t>Saussurea</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alpina</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lang w:val="lv-LV"/>
              </w:rPr>
              <w:t>ssp</w:t>
            </w:r>
            <w:proofErr w:type="spellEnd"/>
            <w:r w:rsidRPr="00D94A8B">
              <w:rPr>
                <w:rFonts w:ascii="Calibri" w:eastAsia="Calibri" w:hAnsi="Calibri"/>
                <w:b/>
                <w:bCs/>
                <w:lang w:val="lv-LV"/>
              </w:rPr>
              <w:t>.</w:t>
            </w:r>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esthonica</w:t>
            </w:r>
            <w:proofErr w:type="spellEnd"/>
            <w:r w:rsidRPr="00D94A8B">
              <w:rPr>
                <w:rFonts w:ascii="Calibri" w:eastAsia="Calibri" w:hAnsi="Calibri"/>
                <w:b/>
                <w:bCs/>
                <w:i/>
                <w:iCs/>
                <w:lang w:val="lv-LV"/>
              </w:rPr>
              <w:t>)</w:t>
            </w:r>
          </w:p>
        </w:tc>
        <w:tc>
          <w:tcPr>
            <w:tcW w:w="6946" w:type="dxa"/>
          </w:tcPr>
          <w:p w14:paraId="6289CEA0" w14:textId="77777777" w:rsidR="008B7CA8" w:rsidRPr="00D94A8B" w:rsidRDefault="008B7CA8" w:rsidP="008B7CA8">
            <w:pPr>
              <w:rPr>
                <w:rFonts w:ascii="Calibri" w:eastAsia="Calibri" w:hAnsi="Calibri"/>
                <w:lang w:val="lv-LV"/>
              </w:rPr>
            </w:pPr>
            <w:r w:rsidRPr="00D94A8B">
              <w:rPr>
                <w:rFonts w:ascii="Calibri" w:eastAsia="Calibri" w:hAnsi="Calibri"/>
                <w:lang w:val="lv-LV"/>
              </w:rPr>
              <w:t>Vismaz 540 indivīdu (</w:t>
            </w:r>
            <w:proofErr w:type="spellStart"/>
            <w:r w:rsidRPr="00D94A8B">
              <w:rPr>
                <w:rFonts w:ascii="Calibri" w:eastAsia="Calibri" w:hAnsi="Calibri"/>
                <w:lang w:val="lv-LV"/>
              </w:rPr>
              <w:t>Uzule</w:t>
            </w:r>
            <w:proofErr w:type="spellEnd"/>
            <w:r w:rsidRPr="00D94A8B">
              <w:rPr>
                <w:rFonts w:ascii="Calibri" w:eastAsia="Calibri" w:hAnsi="Calibri"/>
                <w:lang w:val="lv-LV"/>
              </w:rPr>
              <w:t xml:space="preserve"> 2022); vitālu, ziedošu augu grupas visās līdz šim konstatētajās atradnēs, tomēr sugas indivīdu skaits pa gadiem var ievērojami svārstīties arī dabisku faktoru (galvenokārt sausuma) ietekmē. Optimālie augšanas apstākļi – </w:t>
            </w:r>
            <w:proofErr w:type="spellStart"/>
            <w:r w:rsidRPr="00D94A8B">
              <w:rPr>
                <w:rFonts w:ascii="Calibri" w:eastAsia="Calibri" w:hAnsi="Calibri"/>
                <w:lang w:val="lv-LV"/>
              </w:rPr>
              <w:t>parkveidīga</w:t>
            </w:r>
            <w:proofErr w:type="spellEnd"/>
            <w:r w:rsidRPr="00D94A8B">
              <w:rPr>
                <w:rFonts w:ascii="Calibri" w:eastAsia="Calibri" w:hAnsi="Calibri"/>
                <w:lang w:val="lv-LV"/>
              </w:rPr>
              <w:t xml:space="preserve"> periodiski pārmitra meža pļava sezonāli mainīgos mitruma apstākļos kaļķainā augsnē, nodrošināta ekspansīvu augu sugu (niedres, zilganā </w:t>
            </w:r>
            <w:proofErr w:type="spellStart"/>
            <w:r w:rsidRPr="00D94A8B">
              <w:rPr>
                <w:rFonts w:ascii="Calibri" w:eastAsia="Calibri" w:hAnsi="Calibri"/>
                <w:lang w:val="lv-LV"/>
              </w:rPr>
              <w:t>molīnija</w:t>
            </w:r>
            <w:proofErr w:type="spellEnd"/>
            <w:r w:rsidRPr="00D94A8B">
              <w:rPr>
                <w:rFonts w:ascii="Calibri" w:eastAsia="Calibri" w:hAnsi="Calibri"/>
                <w:lang w:val="lv-LV"/>
              </w:rPr>
              <w:t xml:space="preserve"> u. c.) īpatsvara mazināšana un regulāra apsaimniekošana pļaujot vasaras beigās, vietām saglabāti ciņi.</w:t>
            </w:r>
          </w:p>
        </w:tc>
      </w:tr>
      <w:tr w:rsidR="008B7CA8" w:rsidRPr="00D94A8B" w14:paraId="6289CEA4" w14:textId="77777777" w:rsidTr="008B7CA8">
        <w:tc>
          <w:tcPr>
            <w:tcW w:w="1809" w:type="dxa"/>
          </w:tcPr>
          <w:p w14:paraId="6289CEA2" w14:textId="77777777" w:rsidR="008B7CA8" w:rsidRPr="00D94A8B" w:rsidRDefault="008B7CA8" w:rsidP="008B7CA8">
            <w:pPr>
              <w:rPr>
                <w:rFonts w:ascii="Calibri" w:eastAsia="Calibri" w:hAnsi="Calibri"/>
                <w:b/>
                <w:bCs/>
                <w:lang w:val="lv-LV"/>
              </w:rPr>
            </w:pPr>
            <w:r w:rsidRPr="00D94A8B">
              <w:rPr>
                <w:rFonts w:ascii="Calibri" w:eastAsia="Calibri" w:hAnsi="Calibri"/>
                <w:b/>
                <w:bCs/>
                <w:lang w:val="lv-LV"/>
              </w:rPr>
              <w:t xml:space="preserve">Dzeltenā akmeņlauzīte </w:t>
            </w:r>
            <w:r w:rsidRPr="00D94A8B">
              <w:rPr>
                <w:rFonts w:ascii="Calibri" w:eastAsia="Calibri" w:hAnsi="Calibri"/>
                <w:b/>
                <w:bCs/>
                <w:i/>
                <w:iCs/>
                <w:lang w:val="lv-LV"/>
              </w:rPr>
              <w:t>(</w:t>
            </w:r>
            <w:proofErr w:type="spellStart"/>
            <w:r w:rsidRPr="00D94A8B">
              <w:rPr>
                <w:rFonts w:ascii="Calibri" w:eastAsia="Calibri" w:hAnsi="Calibri"/>
                <w:b/>
                <w:bCs/>
                <w:i/>
                <w:iCs/>
                <w:lang w:val="lv-LV"/>
              </w:rPr>
              <w:t>Saxifraga</w:t>
            </w:r>
            <w:proofErr w:type="spellEnd"/>
            <w:r w:rsidRPr="00D94A8B">
              <w:rPr>
                <w:rFonts w:ascii="Calibri" w:eastAsia="Calibri" w:hAnsi="Calibri"/>
                <w:b/>
                <w:bCs/>
                <w:i/>
                <w:iCs/>
                <w:lang w:val="lv-LV"/>
              </w:rPr>
              <w:t xml:space="preserve"> </w:t>
            </w:r>
            <w:proofErr w:type="spellStart"/>
            <w:r w:rsidRPr="00D94A8B">
              <w:rPr>
                <w:rFonts w:ascii="Calibri" w:eastAsia="Calibri" w:hAnsi="Calibri"/>
                <w:b/>
                <w:bCs/>
                <w:i/>
                <w:iCs/>
                <w:lang w:val="lv-LV"/>
              </w:rPr>
              <w:t>hirculus</w:t>
            </w:r>
            <w:proofErr w:type="spellEnd"/>
            <w:r w:rsidRPr="00D94A8B">
              <w:rPr>
                <w:rFonts w:ascii="Calibri" w:eastAsia="Calibri" w:hAnsi="Calibri"/>
                <w:b/>
                <w:bCs/>
                <w:i/>
                <w:iCs/>
                <w:lang w:val="lv-LV"/>
              </w:rPr>
              <w:t>)</w:t>
            </w:r>
          </w:p>
        </w:tc>
        <w:tc>
          <w:tcPr>
            <w:tcW w:w="6946" w:type="dxa"/>
          </w:tcPr>
          <w:p w14:paraId="6289CEA3" w14:textId="77777777" w:rsidR="008B7CA8" w:rsidRPr="00D94A8B" w:rsidRDefault="008B7CA8" w:rsidP="008B7CA8">
            <w:pPr>
              <w:rPr>
                <w:rFonts w:ascii="Calibri" w:eastAsia="Calibri" w:hAnsi="Calibri"/>
                <w:lang w:val="lv-LV"/>
              </w:rPr>
            </w:pPr>
            <w:r w:rsidRPr="00D94A8B">
              <w:rPr>
                <w:rFonts w:ascii="Calibri" w:eastAsia="Calibri" w:hAnsi="Calibri"/>
                <w:lang w:val="lv-LV"/>
              </w:rPr>
              <w:t xml:space="preserve">Tā kā suga ĶNP uzskatāma par izzudušu, viens no ieteicamiem pasākumiem ir sugas </w:t>
            </w:r>
            <w:proofErr w:type="spellStart"/>
            <w:r w:rsidRPr="00D94A8B">
              <w:rPr>
                <w:rFonts w:ascii="Calibri" w:eastAsia="Calibri" w:hAnsi="Calibri"/>
                <w:lang w:val="lv-LV"/>
              </w:rPr>
              <w:t>reintrodukcija</w:t>
            </w:r>
            <w:proofErr w:type="spellEnd"/>
            <w:r w:rsidRPr="00D94A8B">
              <w:rPr>
                <w:rFonts w:ascii="Calibri" w:eastAsia="Calibri" w:hAnsi="Calibri"/>
                <w:lang w:val="lv-LV"/>
              </w:rPr>
              <w:t>, taču kvantitatīvs mērķis (sasniedzamais indivīdu skaits) šajā plānā netiek norādīts, jo pašreizējā situācijā (suga izzudusi) to ir grūti paredzēt un pamatot.</w:t>
            </w:r>
          </w:p>
        </w:tc>
      </w:tr>
    </w:tbl>
    <w:p w14:paraId="6289CEA5" w14:textId="77777777" w:rsidR="008B7CA8" w:rsidRPr="00D94A8B" w:rsidRDefault="008B7CA8" w:rsidP="008B7CA8">
      <w:pPr>
        <w:jc w:val="both"/>
        <w:rPr>
          <w:rFonts w:ascii="Calibri" w:eastAsia="Calibri" w:hAnsi="Calibri"/>
          <w:b/>
        </w:rPr>
      </w:pPr>
    </w:p>
    <w:p w14:paraId="6289CEA6" w14:textId="77777777" w:rsidR="008B7CA8" w:rsidRPr="00D94A8B" w:rsidRDefault="008B7CA8" w:rsidP="008B7CA8">
      <w:pPr>
        <w:jc w:val="both"/>
        <w:rPr>
          <w:rFonts w:ascii="Calibri" w:eastAsia="Calibri" w:hAnsi="Calibri"/>
          <w:b/>
        </w:rPr>
      </w:pPr>
      <w:r w:rsidRPr="00D94A8B">
        <w:rPr>
          <w:rFonts w:ascii="Calibri" w:eastAsia="Calibri" w:hAnsi="Calibri"/>
          <w:b/>
        </w:rPr>
        <w:t>B.6.2. Bezmugurkaulnieku aizsardzības mērķi</w:t>
      </w:r>
    </w:p>
    <w:p w14:paraId="6289CEA7" w14:textId="77777777" w:rsidR="008B7CA8" w:rsidRPr="00D94A8B" w:rsidRDefault="008B7CA8" w:rsidP="00624482">
      <w:pPr>
        <w:numPr>
          <w:ilvl w:val="0"/>
          <w:numId w:val="53"/>
        </w:numPr>
        <w:contextualSpacing/>
        <w:jc w:val="both"/>
        <w:rPr>
          <w:rFonts w:ascii="Calibri" w:eastAsia="Calibri" w:hAnsi="Calibri"/>
        </w:rPr>
      </w:pPr>
      <w:r w:rsidRPr="00D94A8B">
        <w:rPr>
          <w:rFonts w:ascii="Calibri" w:eastAsia="Calibri" w:hAnsi="Calibri"/>
        </w:rPr>
        <w:t xml:space="preserve">Labvēlīgu apstākļu nodrošināšana biezās </w:t>
      </w:r>
      <w:proofErr w:type="spellStart"/>
      <w:r w:rsidRPr="00D94A8B">
        <w:rPr>
          <w:rFonts w:ascii="Calibri" w:eastAsia="Calibri" w:hAnsi="Calibri"/>
        </w:rPr>
        <w:t>perlamutrenes</w:t>
      </w:r>
      <w:proofErr w:type="spellEnd"/>
      <w:r w:rsidRPr="00D94A8B">
        <w:rPr>
          <w:rFonts w:ascii="Calibri" w:eastAsia="Calibri" w:hAnsi="Calibri"/>
        </w:rPr>
        <w:t xml:space="preserve"> populācijai; </w:t>
      </w:r>
    </w:p>
    <w:p w14:paraId="6289CEA8" w14:textId="77777777" w:rsidR="008B7CA8" w:rsidRPr="00D94A8B" w:rsidRDefault="008B7CA8" w:rsidP="00624482">
      <w:pPr>
        <w:numPr>
          <w:ilvl w:val="0"/>
          <w:numId w:val="53"/>
        </w:numPr>
        <w:contextualSpacing/>
        <w:jc w:val="both"/>
        <w:rPr>
          <w:rFonts w:ascii="Calibri" w:eastAsia="Calibri" w:hAnsi="Calibri"/>
        </w:rPr>
      </w:pPr>
      <w:proofErr w:type="spellStart"/>
      <w:r w:rsidRPr="00D94A8B">
        <w:rPr>
          <w:rFonts w:ascii="Calibri" w:eastAsia="Calibri" w:hAnsi="Calibri"/>
        </w:rPr>
        <w:t>Pumpurgliemežu</w:t>
      </w:r>
      <w:proofErr w:type="spellEnd"/>
      <w:r w:rsidRPr="00D94A8B">
        <w:rPr>
          <w:rFonts w:ascii="Calibri" w:eastAsia="Calibri" w:hAnsi="Calibri"/>
        </w:rPr>
        <w:t xml:space="preserve"> populācijas saglabāšanai atbilstoša zālāju apsaimniekošana;</w:t>
      </w:r>
    </w:p>
    <w:p w14:paraId="6289CEA9" w14:textId="77777777" w:rsidR="008B7CA8" w:rsidRPr="00D94A8B" w:rsidRDefault="008B7CA8" w:rsidP="00624482">
      <w:pPr>
        <w:numPr>
          <w:ilvl w:val="0"/>
          <w:numId w:val="53"/>
        </w:numPr>
        <w:contextualSpacing/>
        <w:jc w:val="both"/>
        <w:rPr>
          <w:rFonts w:ascii="Calibri" w:eastAsia="Calibri" w:hAnsi="Calibri"/>
        </w:rPr>
      </w:pPr>
      <w:r w:rsidRPr="00D94A8B">
        <w:rPr>
          <w:rFonts w:ascii="Calibri" w:eastAsia="Calibri" w:hAnsi="Calibri"/>
        </w:rPr>
        <w:t xml:space="preserve">Labvēlīgi biotopu apsaimniekošanas pasākumi ārpus ĶNP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pļavraibeņa</w:t>
      </w:r>
      <w:proofErr w:type="spellEnd"/>
      <w:r w:rsidRPr="00D94A8B">
        <w:rPr>
          <w:rFonts w:ascii="Calibri" w:eastAsia="Calibri" w:hAnsi="Calibri"/>
        </w:rPr>
        <w:t xml:space="preserve"> populācijas izveidei;</w:t>
      </w:r>
    </w:p>
    <w:p w14:paraId="6289CEAA" w14:textId="77777777" w:rsidR="008B7CA8" w:rsidRPr="00D94A8B" w:rsidRDefault="008B7CA8" w:rsidP="00624482">
      <w:pPr>
        <w:numPr>
          <w:ilvl w:val="0"/>
          <w:numId w:val="53"/>
        </w:numPr>
        <w:contextualSpacing/>
        <w:jc w:val="both"/>
        <w:rPr>
          <w:rFonts w:ascii="Calibri" w:eastAsia="Calibri" w:hAnsi="Calibri"/>
        </w:rPr>
      </w:pPr>
      <w:r w:rsidRPr="00D94A8B">
        <w:rPr>
          <w:rFonts w:ascii="Calibri" w:eastAsia="Calibri" w:hAnsi="Calibri"/>
        </w:rPr>
        <w:t xml:space="preserve">Labvēlīgu apstākļu nodrošināšana ošu </w:t>
      </w:r>
      <w:proofErr w:type="spellStart"/>
      <w:r w:rsidRPr="00D94A8B">
        <w:rPr>
          <w:rFonts w:ascii="Calibri" w:eastAsia="Calibri" w:hAnsi="Calibri"/>
        </w:rPr>
        <w:t>pļavraibeņa</w:t>
      </w:r>
      <w:proofErr w:type="spellEnd"/>
      <w:r w:rsidRPr="00D94A8B">
        <w:rPr>
          <w:rFonts w:ascii="Calibri" w:eastAsia="Calibri" w:hAnsi="Calibri"/>
        </w:rPr>
        <w:t xml:space="preserve"> populācijai;</w:t>
      </w:r>
    </w:p>
    <w:p w14:paraId="6289CEAB" w14:textId="77777777" w:rsidR="008B7CA8" w:rsidRPr="00D94A8B" w:rsidRDefault="008B7CA8" w:rsidP="00624482">
      <w:pPr>
        <w:numPr>
          <w:ilvl w:val="0"/>
          <w:numId w:val="53"/>
        </w:numPr>
        <w:contextualSpacing/>
        <w:jc w:val="both"/>
        <w:rPr>
          <w:rFonts w:ascii="Calibri" w:eastAsia="Calibri" w:hAnsi="Calibri"/>
        </w:rPr>
      </w:pPr>
      <w:r w:rsidRPr="00D94A8B">
        <w:rPr>
          <w:rFonts w:ascii="Calibri" w:eastAsia="Calibri" w:hAnsi="Calibri"/>
        </w:rPr>
        <w:t xml:space="preserve">Labvēlīgu apstākļu nodrošināšana lapkoku </w:t>
      </w:r>
      <w:proofErr w:type="spellStart"/>
      <w:r w:rsidRPr="00D94A8B">
        <w:rPr>
          <w:rFonts w:ascii="Calibri" w:eastAsia="Calibri" w:hAnsi="Calibri"/>
        </w:rPr>
        <w:t>praulgrauža</w:t>
      </w:r>
      <w:proofErr w:type="spellEnd"/>
      <w:r w:rsidRPr="00D94A8B">
        <w:rPr>
          <w:rFonts w:ascii="Calibri" w:eastAsia="Calibri" w:hAnsi="Calibri"/>
        </w:rPr>
        <w:t xml:space="preserve"> populācijai.</w:t>
      </w:r>
    </w:p>
    <w:p w14:paraId="6289CEAC" w14:textId="77777777" w:rsidR="008B7CA8" w:rsidRPr="00D94A8B" w:rsidRDefault="008B7CA8" w:rsidP="008B7CA8">
      <w:pPr>
        <w:jc w:val="both"/>
        <w:rPr>
          <w:rFonts w:ascii="Calibri" w:eastAsia="Calibri" w:hAnsi="Calibri"/>
        </w:rPr>
      </w:pPr>
    </w:p>
    <w:p w14:paraId="6289CEAD" w14:textId="77777777" w:rsidR="008B7CA8" w:rsidRPr="00D94A8B" w:rsidRDefault="008B7CA8" w:rsidP="008B7CA8">
      <w:pPr>
        <w:jc w:val="both"/>
        <w:rPr>
          <w:rFonts w:ascii="Calibri" w:eastAsia="Calibri" w:hAnsi="Calibri"/>
          <w:b/>
        </w:rPr>
      </w:pPr>
      <w:r w:rsidRPr="00D94A8B">
        <w:rPr>
          <w:rFonts w:ascii="Calibri" w:eastAsia="Calibri" w:hAnsi="Calibri"/>
          <w:b/>
        </w:rPr>
        <w:t>B.6.3. Abinieku un rāpuļu sugu aizsardzības mērķi</w:t>
      </w:r>
    </w:p>
    <w:p w14:paraId="6289CEAE" w14:textId="77777777" w:rsidR="008B7CA8" w:rsidRPr="00D94A8B" w:rsidRDefault="008B7CA8" w:rsidP="00624482">
      <w:pPr>
        <w:numPr>
          <w:ilvl w:val="0"/>
          <w:numId w:val="54"/>
        </w:numPr>
        <w:contextualSpacing/>
        <w:jc w:val="both"/>
        <w:rPr>
          <w:rFonts w:ascii="Calibri" w:eastAsia="Calibri" w:hAnsi="Calibri"/>
        </w:rPr>
      </w:pPr>
      <w:r w:rsidRPr="00D94A8B">
        <w:rPr>
          <w:rFonts w:ascii="Calibri" w:eastAsia="Calibri" w:hAnsi="Calibri"/>
        </w:rPr>
        <w:t>Gludenās čūskas populācijas ilgtspējas nodrošināšana;</w:t>
      </w:r>
    </w:p>
    <w:p w14:paraId="6289CEAF" w14:textId="77777777" w:rsidR="008B7CA8" w:rsidRPr="00D94A8B" w:rsidRDefault="008B7CA8" w:rsidP="00624482">
      <w:pPr>
        <w:numPr>
          <w:ilvl w:val="0"/>
          <w:numId w:val="54"/>
        </w:numPr>
        <w:contextualSpacing/>
        <w:jc w:val="both"/>
        <w:rPr>
          <w:rFonts w:ascii="Calibri" w:eastAsia="Calibri" w:hAnsi="Calibri"/>
        </w:rPr>
      </w:pPr>
      <w:r w:rsidRPr="00D94A8B">
        <w:rPr>
          <w:rFonts w:ascii="Calibri" w:eastAsia="Calibri" w:hAnsi="Calibri"/>
        </w:rPr>
        <w:t xml:space="preserve">Palielināt nacionālā parka nozīmi lielā tritona, kā abinieku vairošanās biotopu </w:t>
      </w:r>
      <w:proofErr w:type="spellStart"/>
      <w:r w:rsidRPr="00D94A8B">
        <w:rPr>
          <w:rFonts w:ascii="Calibri" w:eastAsia="Calibri" w:hAnsi="Calibri"/>
        </w:rPr>
        <w:t>lietussargsugas</w:t>
      </w:r>
      <w:proofErr w:type="spellEnd"/>
      <w:r w:rsidRPr="00D94A8B">
        <w:rPr>
          <w:rFonts w:ascii="Calibri" w:eastAsia="Calibri" w:hAnsi="Calibri"/>
        </w:rPr>
        <w:t>, aizsardzībā;</w:t>
      </w:r>
    </w:p>
    <w:p w14:paraId="6289CEB0" w14:textId="77777777" w:rsidR="008B7CA8" w:rsidRPr="00D94A8B" w:rsidRDefault="008B7CA8" w:rsidP="00624482">
      <w:pPr>
        <w:numPr>
          <w:ilvl w:val="0"/>
          <w:numId w:val="54"/>
        </w:numPr>
        <w:contextualSpacing/>
        <w:jc w:val="both"/>
        <w:rPr>
          <w:rFonts w:ascii="Calibri" w:eastAsia="Calibri" w:hAnsi="Calibri"/>
        </w:rPr>
      </w:pPr>
      <w:r w:rsidRPr="00D94A8B">
        <w:rPr>
          <w:rFonts w:ascii="Calibri" w:eastAsia="Calibri" w:hAnsi="Calibri"/>
        </w:rPr>
        <w:t>Populāciju savstarpējās saistības uzlabošana, nodrošinot to migrāciju pāri nacionālā parka autoceļiem;</w:t>
      </w:r>
    </w:p>
    <w:p w14:paraId="6289CEB1" w14:textId="77777777" w:rsidR="008B7CA8" w:rsidRPr="00D94A8B" w:rsidRDefault="008B7CA8" w:rsidP="00624482">
      <w:pPr>
        <w:numPr>
          <w:ilvl w:val="0"/>
          <w:numId w:val="54"/>
        </w:numPr>
        <w:contextualSpacing/>
        <w:jc w:val="both"/>
        <w:rPr>
          <w:rFonts w:ascii="Calibri" w:eastAsia="Calibri" w:hAnsi="Calibri"/>
        </w:rPr>
      </w:pPr>
      <w:r w:rsidRPr="00D94A8B">
        <w:rPr>
          <w:rFonts w:ascii="Calibri" w:eastAsia="Calibri" w:hAnsi="Calibri"/>
        </w:rPr>
        <w:t>Sila ķirzakai piemērotu daļēji atklātu jūras piekrastes biotopu izveide, populācijas palielināšanai.</w:t>
      </w:r>
    </w:p>
    <w:p w14:paraId="6289CEB2" w14:textId="77777777" w:rsidR="008B7CA8" w:rsidRPr="00D94A8B" w:rsidRDefault="008B7CA8" w:rsidP="008B7CA8">
      <w:pPr>
        <w:contextualSpacing/>
        <w:jc w:val="both"/>
        <w:rPr>
          <w:rFonts w:ascii="Calibri" w:eastAsia="Calibri" w:hAnsi="Calibri"/>
          <w:b/>
        </w:rPr>
      </w:pPr>
      <w:r w:rsidRPr="00D94A8B">
        <w:rPr>
          <w:rFonts w:ascii="Calibri" w:eastAsia="Calibri" w:hAnsi="Calibri"/>
          <w:b/>
        </w:rPr>
        <w:t>B.6.4. Zīdītājdzīvnieku sugu aizsardzības mērķi</w:t>
      </w:r>
    </w:p>
    <w:p w14:paraId="6289CEB3" w14:textId="77777777" w:rsidR="008B7CA8" w:rsidRPr="00D94A8B" w:rsidRDefault="008B7CA8" w:rsidP="008B7CA8">
      <w:pPr>
        <w:ind w:firstLine="720"/>
        <w:contextualSpacing/>
        <w:jc w:val="both"/>
        <w:rPr>
          <w:rFonts w:ascii="Calibri" w:eastAsia="Calibri" w:hAnsi="Calibri"/>
        </w:rPr>
      </w:pPr>
      <w:r w:rsidRPr="00D94A8B">
        <w:rPr>
          <w:rFonts w:ascii="Calibri" w:eastAsia="Calibri" w:hAnsi="Calibri"/>
        </w:rPr>
        <w:t>Zīdītāju sugām labvēlīgu apstākļu nodrošināšana.</w:t>
      </w:r>
    </w:p>
    <w:p w14:paraId="6289CEB4" w14:textId="77777777" w:rsidR="008B7CA8" w:rsidRPr="00D94A8B" w:rsidRDefault="008B7CA8" w:rsidP="008B7CA8">
      <w:pPr>
        <w:contextualSpacing/>
        <w:jc w:val="both"/>
        <w:rPr>
          <w:rFonts w:ascii="Calibri" w:eastAsia="Calibri" w:hAnsi="Calibri"/>
          <w:b/>
        </w:rPr>
      </w:pPr>
      <w:r w:rsidRPr="00D94A8B">
        <w:rPr>
          <w:rFonts w:ascii="Calibri" w:eastAsia="Calibri" w:hAnsi="Calibri"/>
          <w:b/>
        </w:rPr>
        <w:t>B.6.5. Sikspārņu sugu aizsardzības mērķi</w:t>
      </w:r>
    </w:p>
    <w:p w14:paraId="6289CEB5" w14:textId="77777777" w:rsidR="008B7CA8" w:rsidRPr="00D94A8B" w:rsidRDefault="008B7CA8" w:rsidP="008B7CA8">
      <w:pPr>
        <w:ind w:firstLine="720"/>
        <w:contextualSpacing/>
        <w:jc w:val="both"/>
        <w:rPr>
          <w:rFonts w:ascii="Calibri" w:eastAsia="Calibri" w:hAnsi="Calibri"/>
        </w:rPr>
      </w:pPr>
      <w:r w:rsidRPr="00D94A8B">
        <w:rPr>
          <w:rFonts w:ascii="Calibri" w:eastAsia="Calibri" w:hAnsi="Calibri"/>
        </w:rPr>
        <w:t>Sikspārņu sugām labvēlīgu apstākļu nodrošināšana.</w:t>
      </w:r>
    </w:p>
    <w:p w14:paraId="6289CEB6" w14:textId="77777777" w:rsidR="008B7CA8" w:rsidRPr="00D94A8B" w:rsidRDefault="008B7CA8" w:rsidP="008B7CA8">
      <w:pPr>
        <w:contextualSpacing/>
        <w:jc w:val="both"/>
        <w:rPr>
          <w:rFonts w:ascii="Calibri" w:eastAsia="Calibri" w:hAnsi="Calibri"/>
          <w:b/>
        </w:rPr>
      </w:pPr>
      <w:r w:rsidRPr="00D94A8B">
        <w:rPr>
          <w:rFonts w:ascii="Calibri" w:eastAsia="Calibri" w:hAnsi="Calibri"/>
          <w:b/>
        </w:rPr>
        <w:t>B.6.6. Putnu sugu aizsardzības mērķi</w:t>
      </w:r>
    </w:p>
    <w:p w14:paraId="6289CEB7"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Putnu sugu </w:t>
      </w:r>
      <w:proofErr w:type="spellStart"/>
      <w:r w:rsidRPr="00D94A8B">
        <w:rPr>
          <w:rFonts w:ascii="Calibri" w:eastAsia="Calibri" w:hAnsi="Calibri"/>
        </w:rPr>
        <w:t>aizsardzībsmērķi</w:t>
      </w:r>
      <w:proofErr w:type="spellEnd"/>
      <w:r w:rsidRPr="00D94A8B">
        <w:rPr>
          <w:rFonts w:ascii="Calibri" w:eastAsia="Calibri" w:hAnsi="Calibri"/>
        </w:rPr>
        <w:t xml:space="preserve"> apkopoti 5.3.6. tabulā.</w:t>
      </w:r>
    </w:p>
    <w:p w14:paraId="6289CEB8"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5.3.6. tabula. Īpaši aizsargājamo putnu sugu aizsardzības mērķi</w:t>
      </w:r>
    </w:p>
    <w:tbl>
      <w:tblPr>
        <w:tblW w:w="4416" w:type="pct"/>
        <w:jc w:val="center"/>
        <w:tblCellMar>
          <w:left w:w="10" w:type="dxa"/>
          <w:right w:w="10" w:type="dxa"/>
        </w:tblCellMar>
        <w:tblLook w:val="04A0" w:firstRow="1" w:lastRow="0" w:firstColumn="1" w:lastColumn="0" w:noHBand="0" w:noVBand="1"/>
      </w:tblPr>
      <w:tblGrid>
        <w:gridCol w:w="806"/>
        <w:gridCol w:w="2235"/>
        <w:gridCol w:w="2147"/>
        <w:gridCol w:w="2144"/>
      </w:tblGrid>
      <w:tr w:rsidR="008B7CA8" w:rsidRPr="00D94A8B" w14:paraId="6289CEBD" w14:textId="77777777" w:rsidTr="008B7CA8">
        <w:trPr>
          <w:trHeight w:val="558"/>
          <w:tblHeade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EB9"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proofErr w:type="spellStart"/>
            <w:r w:rsidRPr="00D94A8B">
              <w:rPr>
                <w:rFonts w:ascii="Calibri" w:eastAsia="Calibri" w:hAnsi="Calibri"/>
                <w:b/>
                <w:bCs/>
                <w:sz w:val="20"/>
                <w:szCs w:val="20"/>
              </w:rPr>
              <w:t>Nr.p.k</w:t>
            </w:r>
            <w:proofErr w:type="spellEnd"/>
            <w:r w:rsidRPr="00D94A8B">
              <w:rPr>
                <w:rFonts w:ascii="Calibri" w:eastAsia="Calibri" w:hAnsi="Calibri"/>
                <w:b/>
                <w:bCs/>
                <w:sz w:val="20"/>
                <w:szCs w:val="20"/>
              </w:rPr>
              <w:t>.</w:t>
            </w:r>
          </w:p>
        </w:tc>
        <w:tc>
          <w:tcPr>
            <w:tcW w:w="1524"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EBA"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Sugas nosaukums latviski</w:t>
            </w:r>
          </w:p>
        </w:tc>
        <w:tc>
          <w:tcPr>
            <w:tcW w:w="1464" w:type="pct"/>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tcPr>
          <w:p w14:paraId="6289CEBB" w14:textId="77777777" w:rsidR="008B7CA8" w:rsidRPr="00D94A8B" w:rsidRDefault="008B7CA8" w:rsidP="008B7CA8">
            <w:pPr>
              <w:widowControl w:val="0"/>
              <w:autoSpaceDE w:val="0"/>
              <w:autoSpaceDN w:val="0"/>
              <w:adjustRightInd w:val="0"/>
              <w:jc w:val="center"/>
              <w:rPr>
                <w:rFonts w:ascii="Calibri" w:eastAsia="Calibri" w:hAnsi="Calibri"/>
                <w:b/>
                <w:bCs/>
                <w:sz w:val="20"/>
                <w:szCs w:val="20"/>
              </w:rPr>
            </w:pPr>
            <w:r w:rsidRPr="00D94A8B">
              <w:rPr>
                <w:rFonts w:ascii="Calibri" w:eastAsia="Calibri" w:hAnsi="Calibri"/>
                <w:b/>
                <w:bCs/>
                <w:sz w:val="20"/>
                <w:szCs w:val="20"/>
              </w:rPr>
              <w:t>Sugas nosaukums latīniski</w:t>
            </w:r>
          </w:p>
        </w:tc>
        <w:tc>
          <w:tcPr>
            <w:tcW w:w="1463" w:type="pct"/>
            <w:tcBorders>
              <w:top w:val="single" w:sz="4" w:space="0" w:color="000000"/>
              <w:left w:val="single" w:sz="4" w:space="0" w:color="000000"/>
              <w:bottom w:val="single" w:sz="4" w:space="0" w:color="000000"/>
              <w:right w:val="single" w:sz="4" w:space="0" w:color="000000"/>
            </w:tcBorders>
            <w:shd w:val="clear" w:color="auto" w:fill="E2EFD9"/>
          </w:tcPr>
          <w:p w14:paraId="6289CEBC" w14:textId="77777777" w:rsidR="008B7CA8" w:rsidRPr="00D94A8B" w:rsidRDefault="008B7CA8" w:rsidP="008B7CA8">
            <w:pPr>
              <w:widowControl w:val="0"/>
              <w:autoSpaceDE w:val="0"/>
              <w:autoSpaceDN w:val="0"/>
              <w:adjustRightInd w:val="0"/>
              <w:jc w:val="center"/>
              <w:rPr>
                <w:rFonts w:ascii="Calibri" w:eastAsia="Calibri" w:hAnsi="Calibri"/>
                <w:b/>
                <w:sz w:val="20"/>
                <w:szCs w:val="20"/>
              </w:rPr>
            </w:pPr>
            <w:r w:rsidRPr="00D94A8B">
              <w:rPr>
                <w:rFonts w:ascii="Calibri" w:eastAsia="Calibri" w:hAnsi="Calibri"/>
                <w:b/>
                <w:bCs/>
                <w:sz w:val="20"/>
                <w:szCs w:val="20"/>
              </w:rPr>
              <w:t xml:space="preserve">Sugas populācijas </w:t>
            </w:r>
            <w:proofErr w:type="spellStart"/>
            <w:r w:rsidRPr="00D94A8B">
              <w:rPr>
                <w:rFonts w:ascii="Calibri" w:eastAsia="Calibri" w:hAnsi="Calibri"/>
                <w:b/>
                <w:bCs/>
                <w:sz w:val="20"/>
                <w:szCs w:val="20"/>
              </w:rPr>
              <w:t>mērķlielums</w:t>
            </w:r>
            <w:proofErr w:type="spellEnd"/>
            <w:r w:rsidRPr="00D94A8B">
              <w:rPr>
                <w:rFonts w:ascii="Calibri" w:eastAsia="Calibri" w:hAnsi="Calibri"/>
                <w:b/>
                <w:bCs/>
                <w:sz w:val="20"/>
                <w:szCs w:val="20"/>
              </w:rPr>
              <w:t xml:space="preserve"> (intervāls)</w:t>
            </w:r>
          </w:p>
        </w:tc>
      </w:tr>
      <w:tr w:rsidR="008B7CA8" w:rsidRPr="00D94A8B" w14:paraId="6289CEC2"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B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BF"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Purva tilbīte</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0"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iCs/>
                <w:sz w:val="20"/>
                <w:szCs w:val="20"/>
              </w:rPr>
              <w:t>Tringa</w:t>
            </w:r>
            <w:proofErr w:type="spellEnd"/>
            <w:r w:rsidRPr="00D94A8B">
              <w:rPr>
                <w:rFonts w:ascii="Calibri" w:eastAsia="Calibri" w:hAnsi="Calibri" w:cs="Calibri"/>
                <w:i/>
                <w:iCs/>
                <w:sz w:val="20"/>
                <w:szCs w:val="20"/>
              </w:rPr>
              <w:t xml:space="preserve"> </w:t>
            </w:r>
            <w:proofErr w:type="spellStart"/>
            <w:r w:rsidRPr="00D94A8B">
              <w:rPr>
                <w:rFonts w:ascii="Calibri" w:eastAsia="Calibri" w:hAnsi="Calibri" w:cs="Calibri"/>
                <w:i/>
                <w:iCs/>
                <w:sz w:val="20"/>
                <w:szCs w:val="20"/>
              </w:rPr>
              <w:t>glareola</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C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105 – 195, pāri</w:t>
            </w:r>
          </w:p>
        </w:tc>
      </w:tr>
      <w:tr w:rsidR="008B7CA8" w:rsidRPr="00D94A8B" w14:paraId="6289CEC7"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2.</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4"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Dzeltenais tārtiņš</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5"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Pluvialis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apricaria</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C6"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49 – 104, pāri</w:t>
            </w:r>
          </w:p>
        </w:tc>
      </w:tr>
      <w:tr w:rsidR="008B7CA8" w:rsidRPr="00D94A8B" w14:paraId="6289CECC"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8"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3.</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9"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Mazais mušķērājs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A"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Ficedula</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parva</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C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374 – 550, pāri</w:t>
            </w:r>
          </w:p>
        </w:tc>
      </w:tr>
      <w:tr w:rsidR="008B7CA8" w:rsidRPr="00D94A8B" w14:paraId="6289CED1"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4.</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E"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Rubenis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CF"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Lyrurus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tetrix</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D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42 – 85, īpatņi</w:t>
            </w:r>
          </w:p>
        </w:tc>
      </w:tr>
      <w:tr w:rsidR="008B7CA8" w:rsidRPr="00D94A8B" w14:paraId="6289CED6"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5.</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3"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Vistu vanags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4"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Accipiter</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gentilis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D5"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13 – 25, pāri</w:t>
            </w:r>
          </w:p>
        </w:tc>
      </w:tr>
      <w:tr w:rsidR="008B7CA8" w:rsidRPr="00D94A8B" w14:paraId="6289CEDB"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7"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6.</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8" w14:textId="77777777" w:rsidR="008B7CA8" w:rsidRPr="00D94A8B" w:rsidRDefault="008B7CA8" w:rsidP="008B7CA8">
            <w:pPr>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Baltmugurdzenis</w:t>
            </w:r>
            <w:proofErr w:type="spellEnd"/>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9"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Dendrocopos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leucotos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DA"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12 – 24, pāri</w:t>
            </w:r>
          </w:p>
        </w:tc>
      </w:tr>
      <w:tr w:rsidR="008B7CA8" w:rsidRPr="00D94A8B" w14:paraId="6289CEE0"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C"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7.</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D"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Pelēkā dzilna</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DE"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Picus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canus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D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51 – 97, pāri</w:t>
            </w:r>
          </w:p>
        </w:tc>
      </w:tr>
      <w:tr w:rsidR="008B7CA8" w:rsidRPr="00D94A8B" w14:paraId="6289CEE5"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1"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lastRenderedPageBreak/>
              <w:t>8.</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2" w14:textId="77777777" w:rsidR="008B7CA8" w:rsidRPr="00D94A8B" w:rsidRDefault="008B7CA8" w:rsidP="008B7CA8">
            <w:pPr>
              <w:rPr>
                <w:rFonts w:ascii="Calibri" w:eastAsia="Calibri" w:hAnsi="Calibri" w:cs="Calibri"/>
                <w:color w:val="000000"/>
                <w:sz w:val="20"/>
                <w:szCs w:val="20"/>
              </w:rPr>
            </w:pPr>
            <w:proofErr w:type="spellStart"/>
            <w:r w:rsidRPr="00D94A8B">
              <w:rPr>
                <w:rFonts w:ascii="Calibri" w:eastAsia="Calibri" w:hAnsi="Calibri" w:cs="Calibri"/>
                <w:color w:val="000000"/>
                <w:sz w:val="20"/>
                <w:szCs w:val="20"/>
              </w:rPr>
              <w:t>Trīspirkstu</w:t>
            </w:r>
            <w:proofErr w:type="spellEnd"/>
            <w:r w:rsidRPr="00D94A8B">
              <w:rPr>
                <w:rFonts w:ascii="Calibri" w:eastAsia="Calibri" w:hAnsi="Calibri" w:cs="Calibri"/>
                <w:color w:val="000000"/>
                <w:sz w:val="20"/>
                <w:szCs w:val="20"/>
              </w:rPr>
              <w:t xml:space="preserve"> dzenis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3"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Picoides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tridactylus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E4"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25 – 59, pāri</w:t>
            </w:r>
          </w:p>
        </w:tc>
      </w:tr>
      <w:tr w:rsidR="008B7CA8" w:rsidRPr="00D94A8B" w14:paraId="6289CEEA"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6"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9.</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7"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Mežirbe</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8"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Tetrastes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bonasia</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E9"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97 – 183, pāri</w:t>
            </w:r>
          </w:p>
        </w:tc>
      </w:tr>
      <w:tr w:rsidR="008B7CA8" w:rsidRPr="00D94A8B" w14:paraId="6289CEEF"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B"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10.</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C"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Melnā dzilna</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ED"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Dryocopus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martius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EE"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81 – 141, pāri</w:t>
            </w:r>
          </w:p>
        </w:tc>
      </w:tr>
      <w:tr w:rsidR="008B7CA8" w:rsidRPr="00D94A8B" w14:paraId="6289CEF4"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0"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11.</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1" w14:textId="77777777" w:rsidR="008B7CA8" w:rsidRPr="00D94A8B" w:rsidRDefault="008B7CA8" w:rsidP="008B7CA8">
            <w:pPr>
              <w:rPr>
                <w:rFonts w:ascii="Calibri" w:eastAsia="Calibri" w:hAnsi="Calibri" w:cs="Calibri"/>
                <w:color w:val="000000"/>
                <w:sz w:val="20"/>
                <w:szCs w:val="20"/>
              </w:rPr>
            </w:pPr>
            <w:r w:rsidRPr="00D94A8B">
              <w:rPr>
                <w:rFonts w:ascii="Calibri" w:eastAsia="Calibri" w:hAnsi="Calibri" w:cs="Calibri"/>
                <w:color w:val="000000"/>
                <w:sz w:val="20"/>
                <w:szCs w:val="20"/>
              </w:rPr>
              <w:t>Vidējais dzenis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2"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color w:val="000000"/>
                <w:sz w:val="20"/>
                <w:szCs w:val="20"/>
              </w:rPr>
              <w:t>Leiopicus</w:t>
            </w:r>
            <w:proofErr w:type="spellEnd"/>
            <w:r w:rsidRPr="00D94A8B">
              <w:rPr>
                <w:rFonts w:ascii="Calibri" w:eastAsia="Calibri" w:hAnsi="Calibri" w:cs="Calibri"/>
                <w:i/>
                <w:color w:val="000000"/>
                <w:sz w:val="20"/>
                <w:szCs w:val="20"/>
              </w:rPr>
              <w:t xml:space="preserve"> </w:t>
            </w:r>
            <w:proofErr w:type="spellStart"/>
            <w:r w:rsidRPr="00D94A8B">
              <w:rPr>
                <w:rFonts w:ascii="Calibri" w:eastAsia="Calibri" w:hAnsi="Calibri" w:cs="Calibri"/>
                <w:i/>
                <w:color w:val="000000"/>
                <w:sz w:val="20"/>
                <w:szCs w:val="20"/>
              </w:rPr>
              <w:t>medius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F3"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7 – 16, pāri</w:t>
            </w:r>
          </w:p>
        </w:tc>
      </w:tr>
      <w:tr w:rsidR="008B7CA8" w:rsidRPr="00D94A8B" w14:paraId="6289CEF9"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5"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12.</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6" w14:textId="77777777" w:rsidR="008B7CA8" w:rsidRPr="00D94A8B" w:rsidRDefault="008B7CA8" w:rsidP="008B7CA8">
            <w:pPr>
              <w:rPr>
                <w:rFonts w:ascii="Calibri" w:eastAsia="Calibri" w:hAnsi="Calibri" w:cs="Calibri"/>
                <w:sz w:val="20"/>
                <w:szCs w:val="20"/>
              </w:rPr>
            </w:pPr>
            <w:r w:rsidRPr="00D94A8B">
              <w:rPr>
                <w:rFonts w:ascii="Calibri" w:eastAsia="Calibri" w:hAnsi="Calibri" w:cs="Calibri"/>
                <w:sz w:val="20"/>
                <w:szCs w:val="20"/>
              </w:rPr>
              <w:t>Apodziņš</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7"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sz w:val="20"/>
                <w:szCs w:val="20"/>
              </w:rPr>
              <w:t>Glaucidium</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passerinum</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F8"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77 – 124, pāri</w:t>
            </w:r>
          </w:p>
        </w:tc>
      </w:tr>
      <w:tr w:rsidR="008B7CA8" w:rsidRPr="00D94A8B" w14:paraId="6289CEFE"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A"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13.</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B" w14:textId="77777777" w:rsidR="008B7CA8" w:rsidRPr="00D94A8B" w:rsidRDefault="008B7CA8" w:rsidP="008B7CA8">
            <w:pPr>
              <w:rPr>
                <w:rFonts w:ascii="Calibri" w:eastAsia="Calibri" w:hAnsi="Calibri" w:cs="Calibri"/>
                <w:sz w:val="20"/>
                <w:szCs w:val="20"/>
              </w:rPr>
            </w:pPr>
            <w:r w:rsidRPr="00D94A8B">
              <w:rPr>
                <w:rFonts w:ascii="Calibri" w:eastAsia="Calibri" w:hAnsi="Calibri" w:cs="Calibri"/>
                <w:sz w:val="20"/>
                <w:szCs w:val="20"/>
              </w:rPr>
              <w:t>Vakarlēpis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C" w14:textId="77777777" w:rsidR="008B7CA8" w:rsidRPr="00D94A8B" w:rsidRDefault="008B7CA8" w:rsidP="008B7CA8">
            <w:pPr>
              <w:widowControl w:val="0"/>
              <w:autoSpaceDE w:val="0"/>
              <w:autoSpaceDN w:val="0"/>
              <w:adjustRightInd w:val="0"/>
              <w:rPr>
                <w:rFonts w:ascii="Calibri" w:eastAsia="Calibri" w:hAnsi="Calibri"/>
                <w:sz w:val="20"/>
                <w:szCs w:val="20"/>
              </w:rPr>
            </w:pPr>
            <w:proofErr w:type="spellStart"/>
            <w:r w:rsidRPr="00D94A8B">
              <w:rPr>
                <w:rFonts w:ascii="Calibri" w:eastAsia="Calibri" w:hAnsi="Calibri" w:cs="Calibri"/>
                <w:i/>
                <w:sz w:val="20"/>
                <w:szCs w:val="20"/>
              </w:rPr>
              <w:t>Caprimulgus</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europaeus</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EFD"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124 – 229, pāri</w:t>
            </w:r>
          </w:p>
        </w:tc>
      </w:tr>
      <w:tr w:rsidR="008B7CA8" w:rsidRPr="00D94A8B" w14:paraId="6289CF03"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EFF"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14.</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F00" w14:textId="77777777" w:rsidR="008B7CA8" w:rsidRPr="00D94A8B" w:rsidRDefault="008B7CA8" w:rsidP="008B7CA8">
            <w:pPr>
              <w:rPr>
                <w:rFonts w:ascii="Calibri" w:eastAsia="Calibri" w:hAnsi="Calibri" w:cs="Calibri"/>
                <w:sz w:val="20"/>
                <w:szCs w:val="20"/>
              </w:rPr>
            </w:pPr>
            <w:r w:rsidRPr="00D94A8B">
              <w:rPr>
                <w:rFonts w:ascii="Calibri" w:eastAsia="Calibri" w:hAnsi="Calibri" w:cs="Calibri"/>
                <w:sz w:val="20"/>
                <w:szCs w:val="20"/>
              </w:rPr>
              <w:t>Grieze</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F01" w14:textId="77777777" w:rsidR="008B7CA8" w:rsidRPr="00D94A8B" w:rsidRDefault="008B7CA8" w:rsidP="008B7CA8">
            <w:pPr>
              <w:widowControl w:val="0"/>
              <w:autoSpaceDE w:val="0"/>
              <w:autoSpaceDN w:val="0"/>
              <w:adjustRightInd w:val="0"/>
              <w:rPr>
                <w:rFonts w:ascii="Calibri" w:eastAsia="Calibri" w:hAnsi="Calibri" w:cs="Calibri"/>
                <w:i/>
                <w:sz w:val="20"/>
                <w:szCs w:val="20"/>
              </w:rPr>
            </w:pPr>
            <w:proofErr w:type="spellStart"/>
            <w:r w:rsidRPr="00D94A8B">
              <w:rPr>
                <w:rFonts w:ascii="Calibri" w:eastAsia="Calibri" w:hAnsi="Calibri" w:cs="Calibri"/>
                <w:i/>
                <w:sz w:val="20"/>
                <w:szCs w:val="20"/>
              </w:rPr>
              <w:t>Crex</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crex</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F02"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69 – 74, tēviņi</w:t>
            </w:r>
          </w:p>
        </w:tc>
      </w:tr>
      <w:tr w:rsidR="008B7CA8" w:rsidRPr="00D94A8B" w14:paraId="6289CF08" w14:textId="77777777" w:rsidTr="008B7CA8">
        <w:trPr>
          <w:jc w:val="center"/>
        </w:trPr>
        <w:tc>
          <w:tcPr>
            <w:tcW w:w="55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F04" w14:textId="77777777" w:rsidR="008B7CA8" w:rsidRPr="00D94A8B" w:rsidRDefault="008B7CA8"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15.</w:t>
            </w:r>
          </w:p>
        </w:tc>
        <w:tc>
          <w:tcPr>
            <w:tcW w:w="1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F05" w14:textId="77777777" w:rsidR="008B7CA8" w:rsidRPr="00D94A8B" w:rsidRDefault="008B7CA8" w:rsidP="008B7CA8">
            <w:pPr>
              <w:rPr>
                <w:rFonts w:ascii="Calibri" w:eastAsia="Calibri" w:hAnsi="Calibri" w:cs="Calibri"/>
                <w:sz w:val="20"/>
                <w:szCs w:val="20"/>
              </w:rPr>
            </w:pPr>
            <w:r w:rsidRPr="00D94A8B">
              <w:rPr>
                <w:rFonts w:ascii="Calibri" w:eastAsia="Calibri" w:hAnsi="Calibri" w:cs="Calibri"/>
                <w:sz w:val="20"/>
                <w:szCs w:val="20"/>
              </w:rPr>
              <w:t>Ūpis</w:t>
            </w:r>
          </w:p>
        </w:tc>
        <w:tc>
          <w:tcPr>
            <w:tcW w:w="146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CF06" w14:textId="77777777" w:rsidR="008B7CA8" w:rsidRPr="00D94A8B" w:rsidRDefault="008B7CA8" w:rsidP="008B7CA8">
            <w:pPr>
              <w:widowControl w:val="0"/>
              <w:autoSpaceDE w:val="0"/>
              <w:autoSpaceDN w:val="0"/>
              <w:adjustRightInd w:val="0"/>
              <w:rPr>
                <w:rFonts w:ascii="Calibri" w:eastAsia="Calibri" w:hAnsi="Calibri" w:cs="Calibri"/>
                <w:i/>
                <w:sz w:val="20"/>
                <w:szCs w:val="20"/>
              </w:rPr>
            </w:pPr>
            <w:proofErr w:type="spellStart"/>
            <w:r w:rsidRPr="00D94A8B">
              <w:rPr>
                <w:rFonts w:ascii="Calibri" w:eastAsia="Calibri" w:hAnsi="Calibri" w:cs="Calibri"/>
                <w:i/>
                <w:sz w:val="20"/>
                <w:szCs w:val="20"/>
              </w:rPr>
              <w:t>Bubo</w:t>
            </w:r>
            <w:proofErr w:type="spellEnd"/>
            <w:r w:rsidRPr="00D94A8B">
              <w:rPr>
                <w:rFonts w:ascii="Calibri" w:eastAsia="Calibri" w:hAnsi="Calibri" w:cs="Calibri"/>
                <w:i/>
                <w:sz w:val="20"/>
                <w:szCs w:val="20"/>
              </w:rPr>
              <w:t xml:space="preserve"> </w:t>
            </w:r>
            <w:proofErr w:type="spellStart"/>
            <w:r w:rsidRPr="00D94A8B">
              <w:rPr>
                <w:rFonts w:ascii="Calibri" w:eastAsia="Calibri" w:hAnsi="Calibri" w:cs="Calibri"/>
                <w:i/>
                <w:sz w:val="20"/>
                <w:szCs w:val="20"/>
              </w:rPr>
              <w:t>bubo</w:t>
            </w:r>
            <w:proofErr w:type="spellEnd"/>
          </w:p>
        </w:tc>
        <w:tc>
          <w:tcPr>
            <w:tcW w:w="1463" w:type="pct"/>
            <w:tcBorders>
              <w:top w:val="single" w:sz="4" w:space="0" w:color="000000"/>
              <w:left w:val="single" w:sz="4" w:space="0" w:color="000000"/>
              <w:bottom w:val="single" w:sz="4" w:space="0" w:color="000000"/>
              <w:right w:val="single" w:sz="4" w:space="0" w:color="000000"/>
            </w:tcBorders>
          </w:tcPr>
          <w:p w14:paraId="6289CF07" w14:textId="77777777" w:rsidR="008B7CA8" w:rsidRPr="00D94A8B" w:rsidRDefault="00DD6ECA" w:rsidP="008B7CA8">
            <w:pPr>
              <w:widowControl w:val="0"/>
              <w:autoSpaceDE w:val="0"/>
              <w:autoSpaceDN w:val="0"/>
              <w:adjustRightInd w:val="0"/>
              <w:jc w:val="center"/>
              <w:rPr>
                <w:rFonts w:ascii="Calibri" w:eastAsia="Calibri" w:hAnsi="Calibri"/>
                <w:sz w:val="20"/>
                <w:szCs w:val="20"/>
              </w:rPr>
            </w:pPr>
            <w:r w:rsidRPr="00D94A8B">
              <w:rPr>
                <w:rFonts w:ascii="Calibri" w:eastAsia="Calibri" w:hAnsi="Calibri"/>
                <w:sz w:val="20"/>
                <w:szCs w:val="20"/>
              </w:rPr>
              <w:t>1-4</w:t>
            </w:r>
            <w:r w:rsidR="008B7CA8" w:rsidRPr="00D94A8B">
              <w:rPr>
                <w:rFonts w:ascii="Calibri" w:eastAsia="Calibri" w:hAnsi="Calibri"/>
                <w:sz w:val="20"/>
                <w:szCs w:val="20"/>
              </w:rPr>
              <w:t>, pāri</w:t>
            </w:r>
          </w:p>
        </w:tc>
      </w:tr>
    </w:tbl>
    <w:p w14:paraId="6289CF09" w14:textId="77777777" w:rsidR="008B7CA8" w:rsidRPr="00D94A8B" w:rsidRDefault="008B7CA8" w:rsidP="008B7CA8">
      <w:pPr>
        <w:contextualSpacing/>
        <w:jc w:val="both"/>
        <w:rPr>
          <w:rFonts w:ascii="Calibri" w:eastAsia="Calibri" w:hAnsi="Calibri"/>
        </w:rPr>
      </w:pPr>
    </w:p>
    <w:p w14:paraId="6289CF0A" w14:textId="77777777" w:rsidR="008B7CA8" w:rsidRPr="00D94A8B" w:rsidRDefault="008B7CA8" w:rsidP="008B7CA8">
      <w:pPr>
        <w:pStyle w:val="Heading51"/>
        <w:rPr>
          <w:rFonts w:eastAsia="Calibri"/>
        </w:rPr>
      </w:pPr>
      <w:r w:rsidRPr="00D94A8B">
        <w:rPr>
          <w:rFonts w:eastAsia="Calibri"/>
        </w:rPr>
        <w:t xml:space="preserve">Apsaimniekošanas pasākumi </w:t>
      </w:r>
      <w:proofErr w:type="spellStart"/>
      <w:r w:rsidRPr="00D94A8B">
        <w:rPr>
          <w:rFonts w:eastAsia="Calibri"/>
          <w:u w:val="single"/>
        </w:rPr>
        <w:t>vaskulāro</w:t>
      </w:r>
      <w:proofErr w:type="spellEnd"/>
      <w:r w:rsidRPr="00D94A8B">
        <w:rPr>
          <w:rFonts w:eastAsia="Calibri"/>
          <w:u w:val="single"/>
        </w:rPr>
        <w:t xml:space="preserve"> augu</w:t>
      </w:r>
      <w:r w:rsidRPr="00D94A8B">
        <w:rPr>
          <w:rFonts w:eastAsia="Calibri"/>
        </w:rPr>
        <w:t xml:space="preserve"> mērķu sasniegšanai</w:t>
      </w:r>
    </w:p>
    <w:p w14:paraId="6289CF0B" w14:textId="77777777" w:rsidR="008B7CA8" w:rsidRPr="00D94A8B" w:rsidRDefault="008B7CA8" w:rsidP="008B7CA8">
      <w:pPr>
        <w:jc w:val="both"/>
        <w:rPr>
          <w:rFonts w:ascii="Calibri" w:eastAsia="Calibri" w:hAnsi="Calibri"/>
        </w:rPr>
      </w:pPr>
      <w:r w:rsidRPr="00D94A8B">
        <w:rPr>
          <w:rFonts w:ascii="Calibri" w:eastAsia="Calibri" w:hAnsi="Calibri"/>
          <w:b/>
        </w:rPr>
        <w:t>B.6.1.1. Krūmu izciršana vai nofrēzēšana, ceļmalu pļaušana.</w:t>
      </w:r>
      <w:r w:rsidRPr="00D94A8B">
        <w:rPr>
          <w:rFonts w:ascii="Calibri" w:eastAsia="Calibri" w:hAnsi="Calibri"/>
        </w:rPr>
        <w:t xml:space="preserve"> </w:t>
      </w:r>
    </w:p>
    <w:p w14:paraId="6289CF0C" w14:textId="77777777" w:rsidR="008B7CA8" w:rsidRPr="00D94A8B" w:rsidRDefault="008B7CA8" w:rsidP="008B7CA8">
      <w:pPr>
        <w:jc w:val="both"/>
        <w:rPr>
          <w:rFonts w:ascii="Calibri" w:eastAsia="Calibri" w:hAnsi="Calibri"/>
        </w:rPr>
      </w:pPr>
      <w:r w:rsidRPr="00D94A8B">
        <w:rPr>
          <w:rFonts w:ascii="Calibri" w:eastAsia="Calibri" w:hAnsi="Calibri"/>
          <w:b/>
          <w:bCs/>
        </w:rPr>
        <w:t xml:space="preserve">Spilvainā </w:t>
      </w:r>
      <w:proofErr w:type="spellStart"/>
      <w:r w:rsidRPr="00D94A8B">
        <w:rPr>
          <w:rFonts w:ascii="Calibri" w:eastAsia="Calibri" w:hAnsi="Calibri"/>
          <w:b/>
          <w:bCs/>
        </w:rPr>
        <w:t>ancīša</w:t>
      </w:r>
      <w:proofErr w:type="spellEnd"/>
      <w:r w:rsidRPr="00D94A8B">
        <w:rPr>
          <w:rFonts w:ascii="Calibri" w:eastAsia="Calibri" w:hAnsi="Calibri"/>
          <w:b/>
          <w:bCs/>
        </w:rPr>
        <w:t xml:space="preserve"> (</w:t>
      </w:r>
      <w:proofErr w:type="spellStart"/>
      <w:r w:rsidRPr="00D94A8B">
        <w:rPr>
          <w:rFonts w:ascii="Calibri" w:eastAsia="Calibri" w:hAnsi="Calibri"/>
          <w:b/>
          <w:bCs/>
          <w:i/>
          <w:iCs/>
        </w:rPr>
        <w:t>Agrimonia</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pilosa</w:t>
      </w:r>
      <w:proofErr w:type="spellEnd"/>
      <w:r w:rsidRPr="00D94A8B">
        <w:rPr>
          <w:rFonts w:ascii="Calibri" w:eastAsia="Calibri" w:hAnsi="Calibri"/>
          <w:b/>
          <w:bCs/>
        </w:rPr>
        <w:t xml:space="preserve">) atradņu vietu apsaimniekošana </w:t>
      </w:r>
      <w:r w:rsidRPr="00D94A8B">
        <w:rPr>
          <w:rFonts w:ascii="Calibri" w:eastAsia="Calibri" w:hAnsi="Calibri"/>
        </w:rPr>
        <w:t xml:space="preserve">ĶNP visās atradnēs ir vēlams nodrošināt traucējumu ar vairāku gadu intervālu. Traucējuma raksturs var būt dažāds: krūmu izciršana, ikgadēja ceļmalu pļaušana, krūmu izciršana vai pat nofrēzēšana uz elektrolīniju stigām un meža stigām, mērena izbraukāšana reizi vairākos (5 - 10) gados. Respektīvi, ir pieļaujama šāda apsaimniekošana, bet speciāli pasākumi sugas atradņu saglabāšanai nav nepieciešami, ja vien netiek konstatēta populācijas sarukšanas tendence vismaz divos monitoringa sešu gadu cikla periodos. Populāciju sarukšanas gadījumā jāplāno mērķtiecīga mērenu traucējumu radīšana atradnēs. Apsaimniekošana ieteicama elektrolīnijas posmā ziemeļos no </w:t>
      </w:r>
      <w:proofErr w:type="spellStart"/>
      <w:r w:rsidRPr="00D94A8B">
        <w:rPr>
          <w:rFonts w:ascii="Calibri" w:eastAsia="Calibri" w:hAnsi="Calibri"/>
        </w:rPr>
        <w:t>Jāņkrogs</w:t>
      </w:r>
      <w:proofErr w:type="spellEnd"/>
      <w:r w:rsidRPr="00D94A8B">
        <w:rPr>
          <w:rFonts w:ascii="Calibri" w:eastAsia="Calibri" w:hAnsi="Calibri"/>
        </w:rPr>
        <w:t>–</w:t>
      </w:r>
      <w:proofErr w:type="spellStart"/>
      <w:r w:rsidRPr="00D94A8B">
        <w:rPr>
          <w:rFonts w:ascii="Calibri" w:eastAsia="Calibri" w:hAnsi="Calibri"/>
        </w:rPr>
        <w:t>Antiņciems</w:t>
      </w:r>
      <w:proofErr w:type="spellEnd"/>
      <w:r w:rsidRPr="00D94A8B">
        <w:rPr>
          <w:rFonts w:ascii="Calibri" w:eastAsia="Calibri" w:hAnsi="Calibri"/>
        </w:rPr>
        <w:t xml:space="preserve"> ceļa uz elektrolīnijas stigas un gar ceļiem posmā </w:t>
      </w:r>
      <w:proofErr w:type="spellStart"/>
      <w:r w:rsidRPr="00D94A8B">
        <w:rPr>
          <w:rFonts w:ascii="Calibri" w:eastAsia="Calibri" w:hAnsi="Calibri"/>
        </w:rPr>
        <w:t>Dundurpļavas</w:t>
      </w:r>
      <w:proofErr w:type="spellEnd"/>
      <w:r w:rsidRPr="00D94A8B">
        <w:rPr>
          <w:rFonts w:ascii="Calibri" w:eastAsia="Calibri" w:hAnsi="Calibri"/>
        </w:rPr>
        <w:t>–</w:t>
      </w:r>
      <w:proofErr w:type="spellStart"/>
      <w:r w:rsidRPr="00D94A8B">
        <w:rPr>
          <w:rFonts w:ascii="Calibri" w:eastAsia="Calibri" w:hAnsi="Calibri"/>
        </w:rPr>
        <w:t>Sumragi</w:t>
      </w:r>
      <w:proofErr w:type="spellEnd"/>
      <w:r w:rsidRPr="00D94A8B">
        <w:rPr>
          <w:rFonts w:ascii="Calibri" w:eastAsia="Calibri" w:hAnsi="Calibri"/>
        </w:rPr>
        <w:t xml:space="preserve">, kur sastopams spilvainais </w:t>
      </w:r>
      <w:proofErr w:type="spellStart"/>
      <w:r w:rsidRPr="00D94A8B">
        <w:rPr>
          <w:rFonts w:ascii="Calibri" w:eastAsia="Calibri" w:hAnsi="Calibri"/>
        </w:rPr>
        <w:t>ancītis</w:t>
      </w:r>
      <w:proofErr w:type="spellEnd"/>
      <w:r w:rsidRPr="00D94A8B">
        <w:rPr>
          <w:rFonts w:ascii="Calibri" w:eastAsia="Calibri" w:hAnsi="Calibri"/>
        </w:rPr>
        <w:t xml:space="preserve">. Šie pasākumi var tikt nodrošināti arī kā regulāra infrastruktūras uzturēšana, ja tā ir pietiekama optimālu apstākļu uzturēšanai (atradnes neaizaug ar krūmiem un </w:t>
      </w:r>
      <w:proofErr w:type="spellStart"/>
      <w:r w:rsidRPr="00D94A8B">
        <w:rPr>
          <w:rFonts w:ascii="Calibri" w:eastAsia="Calibri" w:hAnsi="Calibri"/>
        </w:rPr>
        <w:t>augstzālēm</w:t>
      </w:r>
      <w:proofErr w:type="spellEnd"/>
      <w:r w:rsidRPr="00D94A8B">
        <w:rPr>
          <w:rFonts w:ascii="Calibri" w:eastAsia="Calibri" w:hAnsi="Calibri"/>
        </w:rPr>
        <w:t>).</w:t>
      </w:r>
    </w:p>
    <w:p w14:paraId="6289CF0D"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bCs/>
        </w:rPr>
        <w:t>Lēzela</w:t>
      </w:r>
      <w:proofErr w:type="spellEnd"/>
      <w:r w:rsidRPr="00D94A8B">
        <w:rPr>
          <w:rFonts w:ascii="Calibri" w:eastAsia="Calibri" w:hAnsi="Calibri"/>
          <w:b/>
          <w:bCs/>
        </w:rPr>
        <w:t xml:space="preserve"> </w:t>
      </w:r>
      <w:proofErr w:type="spellStart"/>
      <w:r w:rsidRPr="00D94A8B">
        <w:rPr>
          <w:rFonts w:ascii="Calibri" w:eastAsia="Calibri" w:hAnsi="Calibri"/>
          <w:b/>
          <w:bCs/>
        </w:rPr>
        <w:t>lipare</w:t>
      </w:r>
      <w:proofErr w:type="spellEnd"/>
      <w:r w:rsidRPr="00D94A8B">
        <w:rPr>
          <w:rFonts w:ascii="Calibri" w:eastAsia="Calibri" w:hAnsi="Calibri"/>
          <w:b/>
          <w:bCs/>
        </w:rPr>
        <w:t xml:space="preserve"> </w:t>
      </w:r>
      <w:r w:rsidRPr="00D94A8B">
        <w:rPr>
          <w:rFonts w:ascii="Calibri" w:eastAsia="Calibri" w:hAnsi="Calibri"/>
          <w:b/>
          <w:bCs/>
          <w:i/>
          <w:iCs/>
        </w:rPr>
        <w:t>(</w:t>
      </w:r>
      <w:proofErr w:type="spellStart"/>
      <w:r w:rsidRPr="00D94A8B">
        <w:rPr>
          <w:rFonts w:ascii="Calibri" w:eastAsia="Calibri" w:hAnsi="Calibri"/>
          <w:b/>
          <w:bCs/>
          <w:i/>
          <w:iCs/>
        </w:rPr>
        <w:t>Liparis</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loeselii</w:t>
      </w:r>
      <w:proofErr w:type="spellEnd"/>
      <w:r w:rsidRPr="00D94A8B">
        <w:rPr>
          <w:rFonts w:ascii="Calibri" w:eastAsia="Calibri" w:hAnsi="Calibri"/>
          <w:b/>
          <w:bCs/>
          <w:i/>
          <w:iCs/>
        </w:rPr>
        <w:t>)</w:t>
      </w:r>
      <w:r w:rsidRPr="00D94A8B">
        <w:rPr>
          <w:rFonts w:ascii="Calibri" w:eastAsia="Calibri" w:hAnsi="Calibri"/>
          <w:b/>
          <w:bCs/>
          <w:iCs/>
        </w:rPr>
        <w:t xml:space="preserve"> </w:t>
      </w:r>
      <w:r w:rsidRPr="00D94A8B">
        <w:rPr>
          <w:rFonts w:ascii="Calibri" w:eastAsia="Calibri" w:hAnsi="Calibri"/>
        </w:rPr>
        <w:t xml:space="preserve">saglabāšanai jāuztur atklāti kaļķaini zāļu purvi, izcērtot krūmu apaugumu un nodrošinot optimālu ūdens līmeni. Kaņierī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saglabāšanai lielākajā daļā atradņu, kur suga konstatēta vēl ap 2008. – 2010. gadu, plāna izstrādes laikā ūdens līmenis bija pārāk zems. Par to liecina arī sugas nekonstatēšana vairākās augšanas vietās Kaņiera krastos, skaita samazināšanās zināmajās atradnēs, kā arī pastiprināta kaļķaino zāļu purvu izaugšana ar krūmiem.</w:t>
      </w:r>
    </w:p>
    <w:p w14:paraId="6289CF0E" w14:textId="77777777" w:rsidR="008B7CA8" w:rsidRPr="00D94A8B" w:rsidRDefault="008B7CA8" w:rsidP="008B7CA8">
      <w:pPr>
        <w:jc w:val="both"/>
        <w:rPr>
          <w:rFonts w:ascii="Calibri" w:eastAsia="Calibri" w:hAnsi="Calibri"/>
        </w:rPr>
      </w:pPr>
      <w:r w:rsidRPr="00D94A8B">
        <w:rPr>
          <w:rFonts w:ascii="Calibri" w:eastAsia="Calibri" w:hAnsi="Calibri"/>
        </w:rPr>
        <w:t xml:space="preserve">Daļā atradņu jānodrošina neiejaukšanās (Zaļā purva un Raganu purva sēravoti). Sekundāras izcelsmes dzīvotnēs Labajā purvā (izstrādāts kūdras purvs) un </w:t>
      </w:r>
      <w:proofErr w:type="spellStart"/>
      <w:r w:rsidRPr="00D94A8B">
        <w:rPr>
          <w:rFonts w:ascii="Calibri" w:eastAsia="Calibri" w:hAnsi="Calibri"/>
        </w:rPr>
        <w:t>Līkumciema</w:t>
      </w:r>
      <w:proofErr w:type="spellEnd"/>
      <w:r w:rsidRPr="00D94A8B">
        <w:rPr>
          <w:rFonts w:ascii="Calibri" w:eastAsia="Calibri" w:hAnsi="Calibri"/>
        </w:rPr>
        <w:t xml:space="preserve"> lielā dolomīta karjera dīķa krastā prioritāte ilgtermiņā ir dižās aslapes audžu (7210* biotopa) attīstība, kas ir arī ilgtermiņā nenovēršama, ja saglabājas pārmitri apstākļi.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w:t>
      </w:r>
      <w:proofErr w:type="spellEnd"/>
      <w:r w:rsidRPr="00D94A8B">
        <w:rPr>
          <w:rFonts w:ascii="Calibri" w:eastAsia="Calibri" w:hAnsi="Calibri"/>
        </w:rPr>
        <w:t xml:space="preserve"> šeit arī turpmāk varēs “atrast” piemērotas nišas, taču šeit jau ir noticis tās populācijas sarukšana. </w:t>
      </w:r>
    </w:p>
    <w:p w14:paraId="6289CF0F" w14:textId="77777777" w:rsidR="008B7CA8" w:rsidRPr="00D94A8B" w:rsidRDefault="008B7CA8" w:rsidP="008B7CA8">
      <w:pPr>
        <w:jc w:val="both"/>
        <w:rPr>
          <w:rFonts w:ascii="Calibri" w:eastAsia="Calibri" w:hAnsi="Calibri"/>
        </w:rPr>
      </w:pPr>
      <w:r w:rsidRPr="00D94A8B">
        <w:rPr>
          <w:rFonts w:ascii="Calibri" w:eastAsia="Calibri" w:hAnsi="Calibri"/>
        </w:rPr>
        <w:t xml:space="preserve">Ķemeru tīreļa atradnē vēlama neliela mēroga eksperimentāla apsaimniekošana, izcērtot krūmus un nodrošinot nelielus </w:t>
      </w:r>
      <w:proofErr w:type="spellStart"/>
      <w:r w:rsidRPr="00D94A8B">
        <w:rPr>
          <w:rFonts w:ascii="Calibri" w:eastAsia="Calibri" w:hAnsi="Calibri"/>
        </w:rPr>
        <w:t>augtenes</w:t>
      </w:r>
      <w:proofErr w:type="spellEnd"/>
      <w:r w:rsidRPr="00D94A8B">
        <w:rPr>
          <w:rFonts w:ascii="Calibri" w:eastAsia="Calibri" w:hAnsi="Calibri"/>
        </w:rPr>
        <w:t xml:space="preserve"> traucējumus vecajā grantsbedrē (darbības veicamas pie zema ūdens līmeņa). Paralēli vairākus gadus jānovēro, lai tam ir pozitīva ietekme uz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indivīdu skaitu.</w:t>
      </w:r>
    </w:p>
    <w:p w14:paraId="6289CF10" w14:textId="77777777" w:rsidR="008B7CA8" w:rsidRPr="00D94A8B" w:rsidRDefault="008B7CA8" w:rsidP="008B7CA8">
      <w:pPr>
        <w:jc w:val="both"/>
        <w:rPr>
          <w:rFonts w:ascii="Calibri" w:eastAsia="Calibri" w:hAnsi="Calibri"/>
        </w:rPr>
      </w:pPr>
      <w:proofErr w:type="spellStart"/>
      <w:r w:rsidRPr="00D94A8B">
        <w:rPr>
          <w:rFonts w:ascii="Calibri" w:eastAsia="Calibri" w:hAnsi="Calibri"/>
          <w:b/>
        </w:rPr>
        <w:t>Devela</w:t>
      </w:r>
      <w:proofErr w:type="spellEnd"/>
      <w:r w:rsidRPr="00D94A8B">
        <w:rPr>
          <w:rFonts w:ascii="Calibri" w:eastAsia="Calibri" w:hAnsi="Calibri"/>
          <w:b/>
        </w:rPr>
        <w:t xml:space="preserve"> grīslis</w:t>
      </w:r>
      <w:r w:rsidRPr="00D94A8B">
        <w:rPr>
          <w:rFonts w:ascii="Calibri" w:eastAsia="Calibri" w:hAnsi="Calibri"/>
        </w:rPr>
        <w:t xml:space="preserve"> </w:t>
      </w:r>
      <w:proofErr w:type="spellStart"/>
      <w:r w:rsidRPr="00D94A8B">
        <w:rPr>
          <w:rFonts w:ascii="Calibri" w:eastAsia="Calibri" w:hAnsi="Calibri"/>
          <w:i/>
        </w:rPr>
        <w:t>Carex</w:t>
      </w:r>
      <w:proofErr w:type="spellEnd"/>
      <w:r w:rsidRPr="00D94A8B">
        <w:rPr>
          <w:rFonts w:ascii="Calibri" w:eastAsia="Calibri" w:hAnsi="Calibri"/>
          <w:i/>
        </w:rPr>
        <w:t xml:space="preserve"> </w:t>
      </w:r>
      <w:proofErr w:type="spellStart"/>
      <w:r w:rsidRPr="00D94A8B">
        <w:rPr>
          <w:rFonts w:ascii="Calibri" w:eastAsia="Calibri" w:hAnsi="Calibri"/>
          <w:i/>
        </w:rPr>
        <w:t>davalliana</w:t>
      </w:r>
      <w:proofErr w:type="spellEnd"/>
      <w:r w:rsidRPr="00D94A8B">
        <w:rPr>
          <w:rFonts w:ascii="Calibri" w:eastAsia="Calibri" w:hAnsi="Calibri"/>
        </w:rPr>
        <w:t xml:space="preserve"> dzīvotnes uzlabošanai jāveic mitru kaļķainu zālāju un kaļķainu zāļu purvu mērenas intensitātes apsaimniekošana, minēto biotopu atjaunošana un jaunu 6410 un 7230 biotopa platību veidošanās veicināšana (skat. B.1.10. un D.1.1. pasākumus). Jāizcērt krūmi </w:t>
      </w:r>
      <w:proofErr w:type="spellStart"/>
      <w:r w:rsidRPr="00D94A8B">
        <w:rPr>
          <w:rFonts w:ascii="Calibri" w:eastAsia="Calibri" w:hAnsi="Calibri"/>
        </w:rPr>
        <w:t>dzelceļa</w:t>
      </w:r>
      <w:proofErr w:type="spellEnd"/>
      <w:r w:rsidRPr="00D94A8B">
        <w:rPr>
          <w:rFonts w:ascii="Calibri" w:eastAsia="Calibri" w:hAnsi="Calibri"/>
        </w:rPr>
        <w:t xml:space="preserve"> malā un tā jāuztur atklāta, </w:t>
      </w:r>
      <w:r w:rsidRPr="00D94A8B">
        <w:rPr>
          <w:rFonts w:ascii="Calibri" w:eastAsia="Calibri" w:hAnsi="Calibri"/>
        </w:rPr>
        <w:lastRenderedPageBreak/>
        <w:t xml:space="preserve">nodrošinot krūmu </w:t>
      </w:r>
      <w:proofErr w:type="spellStart"/>
      <w:r w:rsidRPr="00D94A8B">
        <w:rPr>
          <w:rFonts w:ascii="Calibri" w:eastAsia="Calibri" w:hAnsi="Calibri"/>
        </w:rPr>
        <w:t>atvasu</w:t>
      </w:r>
      <w:proofErr w:type="spellEnd"/>
      <w:r w:rsidRPr="00D94A8B">
        <w:rPr>
          <w:rFonts w:ascii="Calibri" w:eastAsia="Calibri" w:hAnsi="Calibri"/>
        </w:rPr>
        <w:t xml:space="preserve"> regulāru pļaušanu atradnē. Nedrīkst pieļaut nosusināšanu esošajās atradnēs un to tuvumā.</w:t>
      </w:r>
    </w:p>
    <w:p w14:paraId="6289CF11"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B.6.1.2. Populācijas papildināšana ar </w:t>
      </w:r>
      <w:proofErr w:type="spellStart"/>
      <w:r w:rsidRPr="00D94A8B">
        <w:rPr>
          <w:rFonts w:ascii="Calibri" w:eastAsia="Calibri" w:hAnsi="Calibri"/>
          <w:b/>
          <w:i/>
          <w:iCs/>
        </w:rPr>
        <w:t>ex</w:t>
      </w:r>
      <w:proofErr w:type="spellEnd"/>
      <w:r w:rsidRPr="00D94A8B">
        <w:rPr>
          <w:rFonts w:ascii="Calibri" w:eastAsia="Calibri" w:hAnsi="Calibri"/>
          <w:b/>
          <w:i/>
          <w:iCs/>
        </w:rPr>
        <w:t xml:space="preserve"> situ</w:t>
      </w:r>
      <w:r w:rsidRPr="00D94A8B">
        <w:rPr>
          <w:rFonts w:ascii="Calibri" w:eastAsia="Calibri" w:hAnsi="Calibri"/>
          <w:b/>
        </w:rPr>
        <w:t xml:space="preserve"> iegūtiem indivīdiem</w:t>
      </w:r>
      <w:r w:rsidRPr="00D94A8B">
        <w:rPr>
          <w:rFonts w:ascii="Calibri" w:eastAsia="Calibri" w:hAnsi="Calibri"/>
        </w:rPr>
        <w:t xml:space="preserve"> (</w:t>
      </w:r>
      <w:r w:rsidRPr="00D94A8B">
        <w:rPr>
          <w:rFonts w:ascii="Calibri" w:eastAsia="Calibri" w:hAnsi="Calibri"/>
          <w:bCs/>
        </w:rPr>
        <w:t xml:space="preserve">dzeltenā dzegužkurpīte </w:t>
      </w:r>
      <w:r w:rsidRPr="00D94A8B">
        <w:rPr>
          <w:rFonts w:ascii="Calibri" w:eastAsia="Calibri" w:hAnsi="Calibri"/>
          <w:bCs/>
          <w:i/>
          <w:iCs/>
        </w:rPr>
        <w:t>(</w:t>
      </w:r>
      <w:proofErr w:type="spellStart"/>
      <w:r w:rsidRPr="00D94A8B">
        <w:rPr>
          <w:rFonts w:ascii="Calibri" w:eastAsia="Calibri" w:hAnsi="Calibri"/>
          <w:bCs/>
          <w:i/>
          <w:iCs/>
        </w:rPr>
        <w:t>Cypripedium</w:t>
      </w:r>
      <w:proofErr w:type="spellEnd"/>
      <w:r w:rsidRPr="00D94A8B">
        <w:rPr>
          <w:rFonts w:ascii="Calibri" w:eastAsia="Calibri" w:hAnsi="Calibri"/>
          <w:bCs/>
          <w:i/>
          <w:iCs/>
        </w:rPr>
        <w:t xml:space="preserve"> </w:t>
      </w:r>
      <w:proofErr w:type="spellStart"/>
      <w:r w:rsidRPr="00D94A8B">
        <w:rPr>
          <w:rFonts w:ascii="Calibri" w:eastAsia="Calibri" w:hAnsi="Calibri"/>
          <w:bCs/>
          <w:i/>
          <w:iCs/>
        </w:rPr>
        <w:t>calceolus</w:t>
      </w:r>
      <w:proofErr w:type="spellEnd"/>
      <w:r w:rsidRPr="00D94A8B">
        <w:rPr>
          <w:rFonts w:ascii="Calibri" w:eastAsia="Calibri" w:hAnsi="Calibri"/>
          <w:bCs/>
          <w:i/>
          <w:iCs/>
        </w:rPr>
        <w:t>)</w:t>
      </w:r>
      <w:r w:rsidRPr="00D94A8B">
        <w:rPr>
          <w:rFonts w:ascii="Calibri" w:eastAsia="Calibri" w:hAnsi="Calibri"/>
          <w:bCs/>
          <w:iCs/>
        </w:rPr>
        <w:t xml:space="preserve">) </w:t>
      </w:r>
    </w:p>
    <w:p w14:paraId="6289CF12" w14:textId="77777777" w:rsidR="008B7CA8" w:rsidRPr="00D94A8B" w:rsidRDefault="008B7CA8" w:rsidP="008B7CA8">
      <w:pPr>
        <w:jc w:val="both"/>
        <w:rPr>
          <w:rFonts w:ascii="Calibri" w:eastAsia="Calibri" w:hAnsi="Calibri"/>
        </w:rPr>
      </w:pPr>
      <w:r w:rsidRPr="00D94A8B">
        <w:rPr>
          <w:rFonts w:ascii="Calibri" w:eastAsia="Calibri" w:hAnsi="Calibri"/>
        </w:rPr>
        <w:t>Lielākā daļa d</w:t>
      </w:r>
      <w:r w:rsidRPr="00D94A8B">
        <w:rPr>
          <w:rFonts w:ascii="Calibri" w:eastAsia="Calibri" w:hAnsi="Calibri"/>
          <w:bCs/>
        </w:rPr>
        <w:t xml:space="preserve">zeltenās dzegužkurpītes </w:t>
      </w:r>
      <w:r w:rsidRPr="00D94A8B">
        <w:rPr>
          <w:rFonts w:ascii="Calibri" w:eastAsia="Calibri" w:hAnsi="Calibri"/>
        </w:rPr>
        <w:t xml:space="preserve">atradņu ir vitālas, vairākas no tām ir zināmas jau kopš 19. gs. (Ķemeru apkārtne, </w:t>
      </w:r>
      <w:proofErr w:type="spellStart"/>
      <w:r w:rsidRPr="00D94A8B">
        <w:rPr>
          <w:rFonts w:ascii="Calibri" w:eastAsia="Calibri" w:hAnsi="Calibri"/>
        </w:rPr>
        <w:t>Dubļukroga</w:t>
      </w:r>
      <w:proofErr w:type="spellEnd"/>
      <w:r w:rsidRPr="00D94A8B">
        <w:rPr>
          <w:rFonts w:ascii="Calibri" w:eastAsia="Calibri" w:hAnsi="Calibri"/>
        </w:rPr>
        <w:t xml:space="preserve"> apkārtne), bet dažas atrastas pēdējo 10 – 15 gadu laikā, tomēr, visticamāk, arī tās pastāvējušas jau ilgu laiku. Iespējams, ĶNP ir arī līdz šim neatrastas citas atradnes. Lielākoties dzeltenās dzegužkurpītes atradnes ĶNP ir cilvēka maz pārveidotas, netraucētas vietas mežos, kur apdraudējumu nav. Īpaša aizsardzība vai apsaimniekošana nav nepieciešama, vismaz kamēr nav pārliecinošu pētījumu par iejaukšanās nepieciešamību, piemēram, gaismas apstākļu uzlabošanai.</w:t>
      </w:r>
    </w:p>
    <w:p w14:paraId="6289CF13" w14:textId="77777777" w:rsidR="008B7CA8" w:rsidRPr="00D94A8B" w:rsidRDefault="008B7CA8" w:rsidP="008B7CA8">
      <w:pPr>
        <w:jc w:val="both"/>
        <w:rPr>
          <w:rFonts w:ascii="Calibri" w:eastAsia="Calibri" w:hAnsi="Calibri"/>
        </w:rPr>
      </w:pPr>
      <w:r w:rsidRPr="00D94A8B">
        <w:rPr>
          <w:rFonts w:ascii="Calibri" w:eastAsia="Calibri" w:hAnsi="Calibri"/>
        </w:rPr>
        <w:t xml:space="preserve">Visvairāk ietekmētas ir dzeltenās dzegužkurpītes atradnes Ķemeru apkārtnē. Nav detalizēti zināma šo atradņu vēsture un populāciju dinamika ilgākā laikā, taču pēc vietējo iedzīvotāju stāstītā, augu skaits ar laiku atradnēs ir sarucis vai tās vietām izzudušas pavisam – gan izrakšanas, gan izplūkšanas dēļ, kas, visticamāk, ietekmējos atradnes gadu desmitiem ilgi. Augu skaits mūsdienās ir mazs, ziedošu augu gandrīz vairs nav, līdz ar to populācija Ķemeru apkārtnē ir stipri apdraudēta. Šeit, iesaistot atbilstošos speciālistus un izvērtējot ĶNP populāciju ģenētisko daudzveidību, vēlama populācijas papildināšana ar </w:t>
      </w:r>
      <w:proofErr w:type="spellStart"/>
      <w:r w:rsidRPr="00D94A8B">
        <w:rPr>
          <w:rFonts w:ascii="Calibri" w:eastAsia="Calibri" w:hAnsi="Calibri"/>
          <w:i/>
          <w:iCs/>
        </w:rPr>
        <w:t>ex</w:t>
      </w:r>
      <w:proofErr w:type="spellEnd"/>
      <w:r w:rsidRPr="00D94A8B">
        <w:rPr>
          <w:rFonts w:ascii="Calibri" w:eastAsia="Calibri" w:hAnsi="Calibri"/>
          <w:i/>
          <w:iCs/>
        </w:rPr>
        <w:t xml:space="preserve"> situ</w:t>
      </w:r>
      <w:r w:rsidRPr="00D94A8B">
        <w:rPr>
          <w:rFonts w:ascii="Calibri" w:eastAsia="Calibri" w:hAnsi="Calibri"/>
        </w:rPr>
        <w:t xml:space="preserve"> iegūtiem indivīdiem, taču to plānojot kā kompleksu pasākumu, kurā jāizraugās piemērotākās vietas un jānodrošina to atbilstoša apsaimniekošana un aizsardzība no antropogēnas ietekmes, t. sk. nodrošinot ierobežotas pieejamības informāciju par šīm atradnēm. </w:t>
      </w:r>
    </w:p>
    <w:p w14:paraId="6289CF1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B.6.1.3. Pelēko kāpu fragmentu augsnes un veģetācijas periodiska irdināšana. </w:t>
      </w:r>
    </w:p>
    <w:p w14:paraId="6289CF15" w14:textId="231CD2BF" w:rsidR="008B7CA8" w:rsidRPr="00D94A8B" w:rsidRDefault="008B7CA8" w:rsidP="008B7CA8">
      <w:pPr>
        <w:jc w:val="both"/>
        <w:rPr>
          <w:rFonts w:ascii="Calibri" w:eastAsia="Calibri" w:hAnsi="Calibri"/>
        </w:rPr>
      </w:pPr>
      <w:r w:rsidRPr="00D94A8B">
        <w:rPr>
          <w:rFonts w:ascii="Calibri" w:eastAsia="Calibri" w:hAnsi="Calibri"/>
        </w:rPr>
        <w:t xml:space="preserve">Vēlams uzlabot dzīvotņu </w:t>
      </w:r>
      <w:r w:rsidRPr="00D94A8B">
        <w:rPr>
          <w:rFonts w:ascii="Calibri" w:eastAsia="Calibri" w:hAnsi="Calibri"/>
          <w:b/>
          <w:bCs/>
        </w:rPr>
        <w:t xml:space="preserve">smiltāja neļķe </w:t>
      </w:r>
      <w:r w:rsidRPr="00D94A8B">
        <w:rPr>
          <w:rFonts w:ascii="Calibri" w:eastAsia="Calibri" w:hAnsi="Calibri"/>
          <w:b/>
          <w:bCs/>
          <w:i/>
          <w:iCs/>
        </w:rPr>
        <w:t>(</w:t>
      </w:r>
      <w:proofErr w:type="spellStart"/>
      <w:r w:rsidRPr="00D94A8B">
        <w:rPr>
          <w:rFonts w:ascii="Calibri" w:eastAsia="Calibri" w:hAnsi="Calibri"/>
          <w:b/>
          <w:bCs/>
          <w:i/>
          <w:iCs/>
        </w:rPr>
        <w:t>Dianthus</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arenarius</w:t>
      </w:r>
      <w:proofErr w:type="spellEnd"/>
      <w:r w:rsidRPr="00D94A8B">
        <w:rPr>
          <w:rFonts w:ascii="Calibri" w:eastAsia="Calibri" w:hAnsi="Calibri"/>
          <w:b/>
          <w:bCs/>
        </w:rPr>
        <w:t xml:space="preserve"> </w:t>
      </w:r>
      <w:proofErr w:type="spellStart"/>
      <w:r w:rsidRPr="00D94A8B">
        <w:rPr>
          <w:rFonts w:ascii="Calibri" w:eastAsia="Calibri" w:hAnsi="Calibri"/>
          <w:b/>
          <w:bCs/>
        </w:rPr>
        <w:t>ssp</w:t>
      </w:r>
      <w:proofErr w:type="spellEnd"/>
      <w:r w:rsidRPr="00D94A8B">
        <w:rPr>
          <w:rFonts w:ascii="Calibri" w:eastAsia="Calibri" w:hAnsi="Calibri"/>
          <w:b/>
          <w:bCs/>
        </w:rPr>
        <w:t xml:space="preserve">. </w:t>
      </w:r>
      <w:proofErr w:type="spellStart"/>
      <w:r w:rsidRPr="00D94A8B">
        <w:rPr>
          <w:rFonts w:ascii="Calibri" w:eastAsia="Calibri" w:hAnsi="Calibri"/>
          <w:b/>
          <w:bCs/>
          <w:i/>
          <w:iCs/>
        </w:rPr>
        <w:t>arenarius</w:t>
      </w:r>
      <w:proofErr w:type="spellEnd"/>
      <w:r w:rsidRPr="00D94A8B">
        <w:rPr>
          <w:rFonts w:ascii="Calibri" w:eastAsia="Calibri" w:hAnsi="Calibri"/>
          <w:b/>
          <w:bCs/>
          <w:i/>
          <w:iCs/>
        </w:rPr>
        <w:t>)</w:t>
      </w:r>
      <w:r w:rsidRPr="00D94A8B">
        <w:rPr>
          <w:rFonts w:ascii="Calibri" w:eastAsia="Calibri" w:hAnsi="Calibri"/>
        </w:rPr>
        <w:t xml:space="preserve"> stāvokli un nodrošināt atradņu saglabāšanu (neiznīcināšanu). Sugai labvēlīgus apstākļus palīdz nodrošināt pelēko kāpu fragmentu augsnes un veģetācijas periodiska (ne biežāk kā reizi 10 gados) mērena “traucēšana”, veicinot nelielu atklātas smilts laukumu veidošanos, augsnes virskārtas </w:t>
      </w:r>
      <w:proofErr w:type="spellStart"/>
      <w:r w:rsidRPr="00D94A8B">
        <w:rPr>
          <w:rFonts w:ascii="Calibri" w:eastAsia="Calibri" w:hAnsi="Calibri"/>
        </w:rPr>
        <w:t>sairidināšanu</w:t>
      </w:r>
      <w:proofErr w:type="spellEnd"/>
      <w:r w:rsidRPr="00D94A8B">
        <w:rPr>
          <w:rFonts w:ascii="Calibri" w:eastAsia="Calibri" w:hAnsi="Calibri"/>
        </w:rPr>
        <w:t>, nepieļaujot bieza sūnu slāņa veidošanos. Apsaimniekošana jāplāno detalizēti, kopā ar jūras piekrastes kāpu</w:t>
      </w:r>
      <w:r w:rsidR="00535E12">
        <w:rPr>
          <w:rFonts w:ascii="Calibri" w:eastAsia="Calibri" w:hAnsi="Calibri"/>
        </w:rPr>
        <w:t>, tai skaitā piekrastei tuvāk esošo mežaino kāpu</w:t>
      </w:r>
      <w:r w:rsidRPr="00D94A8B">
        <w:rPr>
          <w:rFonts w:ascii="Calibri" w:eastAsia="Calibri" w:hAnsi="Calibri"/>
        </w:rPr>
        <w:t xml:space="preserve"> bioloģiskās daudzveidības veicināšanas un saglabāšanas pasākumiem.</w:t>
      </w:r>
    </w:p>
    <w:p w14:paraId="6289CF16" w14:textId="77777777" w:rsidR="008B7CA8" w:rsidRPr="00D94A8B" w:rsidRDefault="008B7CA8" w:rsidP="008B7CA8">
      <w:pPr>
        <w:jc w:val="both"/>
        <w:rPr>
          <w:rFonts w:ascii="Calibri" w:eastAsia="Calibri" w:hAnsi="Calibri"/>
          <w:b/>
          <w:bCs/>
        </w:rPr>
      </w:pPr>
      <w:r w:rsidRPr="00D94A8B">
        <w:rPr>
          <w:rFonts w:ascii="Calibri" w:eastAsia="Calibri" w:hAnsi="Calibri"/>
          <w:b/>
        </w:rPr>
        <w:t xml:space="preserve">B.6.1.4. Kontrolēta meža zemsedzes dedzināšana </w:t>
      </w:r>
    </w:p>
    <w:p w14:paraId="6289CF17" w14:textId="77777777" w:rsidR="008B7CA8" w:rsidRPr="00D94A8B" w:rsidRDefault="008B7CA8" w:rsidP="008B7CA8">
      <w:pPr>
        <w:jc w:val="both"/>
        <w:rPr>
          <w:rFonts w:ascii="Calibri" w:eastAsia="Calibri" w:hAnsi="Calibri"/>
          <w:b/>
          <w:bCs/>
        </w:rPr>
      </w:pPr>
      <w:r w:rsidRPr="00D94A8B">
        <w:rPr>
          <w:rFonts w:ascii="Calibri" w:eastAsia="Calibri" w:hAnsi="Calibri"/>
          <w:bCs/>
        </w:rPr>
        <w:t>O</w:t>
      </w:r>
      <w:r w:rsidRPr="00D94A8B">
        <w:rPr>
          <w:rFonts w:ascii="Calibri" w:eastAsia="Calibri" w:hAnsi="Calibri"/>
        </w:rPr>
        <w:t xml:space="preserve">ptimālais </w:t>
      </w:r>
      <w:r w:rsidRPr="00D94A8B">
        <w:rPr>
          <w:rFonts w:ascii="Calibri" w:eastAsia="Calibri" w:hAnsi="Calibri"/>
          <w:b/>
        </w:rPr>
        <w:t>m</w:t>
      </w:r>
      <w:r w:rsidRPr="00D94A8B">
        <w:rPr>
          <w:rFonts w:ascii="Calibri" w:eastAsia="Calibri" w:hAnsi="Calibri"/>
          <w:b/>
          <w:bCs/>
        </w:rPr>
        <w:t xml:space="preserve">eža silpurenes </w:t>
      </w:r>
      <w:r w:rsidRPr="00D94A8B">
        <w:rPr>
          <w:rFonts w:ascii="Calibri" w:eastAsia="Calibri" w:hAnsi="Calibri"/>
          <w:b/>
          <w:bCs/>
          <w:i/>
          <w:iCs/>
        </w:rPr>
        <w:t>(</w:t>
      </w:r>
      <w:proofErr w:type="spellStart"/>
      <w:r w:rsidRPr="00D94A8B">
        <w:rPr>
          <w:rFonts w:ascii="Calibri" w:eastAsia="Calibri" w:hAnsi="Calibri"/>
          <w:b/>
          <w:bCs/>
          <w:i/>
          <w:iCs/>
        </w:rPr>
        <w:t>Pulsatilla</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patens</w:t>
      </w:r>
      <w:proofErr w:type="spellEnd"/>
      <w:r w:rsidRPr="00D94A8B">
        <w:rPr>
          <w:rFonts w:ascii="Calibri" w:eastAsia="Calibri" w:hAnsi="Calibri"/>
          <w:b/>
          <w:bCs/>
          <w:i/>
          <w:iCs/>
        </w:rPr>
        <w:t>)</w:t>
      </w:r>
      <w:r w:rsidRPr="00D94A8B">
        <w:rPr>
          <w:rFonts w:ascii="Calibri" w:eastAsia="Calibri" w:hAnsi="Calibri"/>
          <w:b/>
          <w:bCs/>
          <w:iCs/>
        </w:rPr>
        <w:t xml:space="preserve"> </w:t>
      </w:r>
      <w:r w:rsidRPr="00D94A8B">
        <w:rPr>
          <w:rFonts w:ascii="Calibri" w:eastAsia="Calibri" w:hAnsi="Calibri"/>
        </w:rPr>
        <w:t xml:space="preserve">saglabāšanas veids ir organizēt kontrolētu meža zemsedzes dedzināšanu kā pirmreizēju meža silpurenes dzīvotņu atjaunošanas pasākumu un to atkārtot atbilstoši monitoringa rezultātiem (aptuveni vērtējot – pēc 20 gadiem), pasākums pārklājas ar B.2.2. pasākumu – </w:t>
      </w:r>
      <w:r w:rsidRPr="00D94A8B">
        <w:rPr>
          <w:rFonts w:ascii="Calibri" w:eastAsia="Calibri" w:hAnsi="Calibri"/>
          <w:i/>
        </w:rPr>
        <w:t>kontrolēta dedzināšana</w:t>
      </w:r>
      <w:r w:rsidRPr="00D94A8B">
        <w:rPr>
          <w:rFonts w:ascii="Calibri" w:eastAsia="Calibri" w:hAnsi="Calibri"/>
        </w:rPr>
        <w:t xml:space="preserve">. Tā var būt dedzināšana viena vai vairāku meža nogabalu platībā, vienlaikus veicinot priežu </w:t>
      </w:r>
      <w:proofErr w:type="spellStart"/>
      <w:r w:rsidRPr="00D94A8B">
        <w:rPr>
          <w:rFonts w:ascii="Calibri" w:eastAsia="Calibri" w:hAnsi="Calibri"/>
        </w:rPr>
        <w:t>sausieņu</w:t>
      </w:r>
      <w:proofErr w:type="spellEnd"/>
      <w:r w:rsidRPr="00D94A8B">
        <w:rPr>
          <w:rFonts w:ascii="Calibri" w:eastAsia="Calibri" w:hAnsi="Calibri"/>
        </w:rPr>
        <w:t xml:space="preserve"> mežaudžu struktūru un sugu sastāva dažādošanos. Vispirms jāizcērt pamežs un paaugas egles, vēlams tās sadedzināt turpat uz vietas plašās kaudzēs vai joslās. Pēc tam vasaras sausajā periodā normatīvo aktu noteiktajā kārtībā jāorganizē zemsedzes kontrolēta dedzināšana, ievērojot ugunsdrošības un citus nosacījumus (Ikauniece (</w:t>
      </w:r>
      <w:proofErr w:type="spellStart"/>
      <w:r w:rsidRPr="00D94A8B">
        <w:rPr>
          <w:rFonts w:ascii="Calibri" w:eastAsia="Calibri" w:hAnsi="Calibri"/>
        </w:rPr>
        <w:t>red</w:t>
      </w:r>
      <w:proofErr w:type="spellEnd"/>
      <w:r w:rsidRPr="00D94A8B">
        <w:rPr>
          <w:rFonts w:ascii="Calibri" w:eastAsia="Calibri" w:hAnsi="Calibri"/>
        </w:rPr>
        <w:t xml:space="preserve">.), 2017). Degšanas rezultātā izveidojas arī atklātas augsnes laukumi, kas rada piemērotus apstākļus meža silpurenes sēklu dīgšanai. Pirms dedzināšanas jāizcērt egles otrajā stāvā un </w:t>
      </w:r>
      <w:proofErr w:type="spellStart"/>
      <w:r w:rsidRPr="00D94A8B">
        <w:rPr>
          <w:rFonts w:ascii="Calibri" w:eastAsia="Calibri" w:hAnsi="Calibri"/>
        </w:rPr>
        <w:t>paaugā</w:t>
      </w:r>
      <w:proofErr w:type="spellEnd"/>
      <w:r w:rsidRPr="00D94A8B">
        <w:rPr>
          <w:rFonts w:ascii="Calibri" w:eastAsia="Calibri" w:hAnsi="Calibri"/>
        </w:rPr>
        <w:t xml:space="preserve">, lai nepieļautu </w:t>
      </w:r>
      <w:proofErr w:type="spellStart"/>
      <w:r w:rsidRPr="00D94A8B">
        <w:rPr>
          <w:rFonts w:ascii="Calibri" w:eastAsia="Calibri" w:hAnsi="Calibri"/>
        </w:rPr>
        <w:t>vainaguguns</w:t>
      </w:r>
      <w:proofErr w:type="spellEnd"/>
      <w:r w:rsidRPr="00D94A8B">
        <w:rPr>
          <w:rFonts w:ascii="Calibri" w:eastAsia="Calibri" w:hAnsi="Calibri"/>
        </w:rPr>
        <w:t xml:space="preserve"> veidošanos. Egļu izciršana ir vēlama arī tāpēc, ka tās veido noēnojumu, kas arī nelabvēlīgi ietekmē meža silpurenes. Meža silpurene neveido sēklu banku, līdz ar to </w:t>
      </w:r>
      <w:r w:rsidRPr="00D94A8B">
        <w:rPr>
          <w:rFonts w:ascii="Calibri" w:eastAsia="Calibri" w:hAnsi="Calibri"/>
        </w:rPr>
        <w:lastRenderedPageBreak/>
        <w:t xml:space="preserve">populācijas atjaunošanās ir atkarīga ne tikai no tā, cik apkārtējās vides apstākļi ir piemēroti sēklu dīgšanai un </w:t>
      </w:r>
      <w:proofErr w:type="spellStart"/>
      <w:r w:rsidRPr="00D94A8B">
        <w:rPr>
          <w:rFonts w:ascii="Calibri" w:eastAsia="Calibri" w:hAnsi="Calibri"/>
        </w:rPr>
        <w:t>sējeņu</w:t>
      </w:r>
      <w:proofErr w:type="spellEnd"/>
      <w:r w:rsidRPr="00D94A8B">
        <w:rPr>
          <w:rFonts w:ascii="Calibri" w:eastAsia="Calibri" w:hAnsi="Calibri"/>
        </w:rPr>
        <w:t xml:space="preserve"> attīstībai, bet arī no tā, cik sēklu veidojas katru gadu konkrētajā atradnē (</w:t>
      </w:r>
      <w:proofErr w:type="spellStart"/>
      <w:r w:rsidRPr="00D94A8B">
        <w:rPr>
          <w:rFonts w:ascii="Calibri" w:eastAsia="Calibri" w:hAnsi="Calibri"/>
        </w:rPr>
        <w:t>Pilt</w:t>
      </w:r>
      <w:proofErr w:type="spellEnd"/>
      <w:r w:rsidRPr="00D94A8B">
        <w:rPr>
          <w:rFonts w:ascii="Calibri" w:eastAsia="Calibri" w:hAnsi="Calibri"/>
        </w:rPr>
        <w:t xml:space="preserve"> &amp; </w:t>
      </w:r>
      <w:proofErr w:type="spellStart"/>
      <w:r w:rsidRPr="00D94A8B">
        <w:rPr>
          <w:rFonts w:ascii="Calibri" w:eastAsia="Calibri" w:hAnsi="Calibri"/>
        </w:rPr>
        <w:t>Kukk</w:t>
      </w:r>
      <w:proofErr w:type="spellEnd"/>
      <w:r w:rsidRPr="00D94A8B">
        <w:rPr>
          <w:rFonts w:ascii="Calibri" w:eastAsia="Calibri" w:hAnsi="Calibri"/>
        </w:rPr>
        <w:t>, 2002). Meža silpurenes sēklas izplatās ar vēja palīdzību, parasti līdz 30 cm attālumam no mātes auga (</w:t>
      </w:r>
      <w:proofErr w:type="spellStart"/>
      <w:r w:rsidRPr="00D94A8B">
        <w:rPr>
          <w:rFonts w:ascii="Calibri" w:eastAsia="Calibri" w:hAnsi="Calibri"/>
        </w:rPr>
        <w:t>Kricsfalusy</w:t>
      </w:r>
      <w:proofErr w:type="spellEnd"/>
      <w:r w:rsidRPr="00D94A8B">
        <w:rPr>
          <w:rFonts w:ascii="Calibri" w:eastAsia="Calibri" w:hAnsi="Calibri"/>
        </w:rPr>
        <w:t>, 2016). Tāpēc ģenētiskās daudzveidības saglabāšanas dēļ ir svarīgi veikt apsaimniekošanu, kamēr vēl atradnē ir sastopami ziedoši eksemplāri (Caune &amp; Priede, 2020).</w:t>
      </w:r>
    </w:p>
    <w:p w14:paraId="6289CF18" w14:textId="77777777" w:rsidR="008B7CA8" w:rsidRPr="00D94A8B" w:rsidRDefault="008B7CA8" w:rsidP="008B7CA8">
      <w:pPr>
        <w:jc w:val="both"/>
        <w:rPr>
          <w:rFonts w:ascii="Calibri" w:eastAsia="Calibri" w:hAnsi="Calibri"/>
        </w:rPr>
      </w:pPr>
      <w:r w:rsidRPr="00D94A8B">
        <w:rPr>
          <w:rFonts w:ascii="Calibri" w:eastAsia="Calibri" w:hAnsi="Calibri"/>
        </w:rPr>
        <w:t xml:space="preserve">Ja kādu iemeslu dēļ tas nav iespējams, jāorganizē alternatīva apsaimniekošana, veidojot izcirsto pameža un paaugas koku un krūmu sadedzināšanu joslā un plašos ugunskuros, kombinējot to ar zemsedzes uzaršanu laukumos. Zemsedzes traucējumu (augsnes atsegšana) bez kontrolētas dedzināšanas ir </w:t>
      </w:r>
      <w:proofErr w:type="spellStart"/>
      <w:r w:rsidRPr="00D94A8B">
        <w:rPr>
          <w:rFonts w:ascii="Calibri" w:eastAsia="Calibri" w:hAnsi="Calibri"/>
        </w:rPr>
        <w:t>suboptimāla</w:t>
      </w:r>
      <w:proofErr w:type="spellEnd"/>
      <w:r w:rsidRPr="00D94A8B">
        <w:rPr>
          <w:rFonts w:ascii="Calibri" w:eastAsia="Calibri" w:hAnsi="Calibri"/>
        </w:rPr>
        <w:t xml:space="preserve"> apsaimniekošana, kura var būt </w:t>
      </w:r>
      <w:proofErr w:type="spellStart"/>
      <w:r w:rsidRPr="00D94A8B">
        <w:rPr>
          <w:rFonts w:ascii="Calibri" w:eastAsia="Calibri" w:hAnsi="Calibri"/>
        </w:rPr>
        <w:t>mazefektīva</w:t>
      </w:r>
      <w:proofErr w:type="spellEnd"/>
      <w:r w:rsidRPr="00D94A8B">
        <w:rPr>
          <w:rFonts w:ascii="Calibri" w:eastAsia="Calibri" w:hAnsi="Calibri"/>
        </w:rPr>
        <w:t xml:space="preserve"> meža silpurenes un sauso priežu mežu bioloģiskās daudzveidības veicināšanā.</w:t>
      </w:r>
    </w:p>
    <w:p w14:paraId="6289CF19" w14:textId="77777777" w:rsidR="008B7CA8" w:rsidRPr="00D94A8B" w:rsidRDefault="008B7CA8" w:rsidP="008B7CA8">
      <w:pPr>
        <w:jc w:val="both"/>
        <w:rPr>
          <w:rFonts w:ascii="Calibri" w:eastAsia="Calibri" w:hAnsi="Calibri"/>
        </w:rPr>
      </w:pPr>
      <w:r w:rsidRPr="00D94A8B">
        <w:rPr>
          <w:rFonts w:ascii="Calibri" w:eastAsia="Calibri" w:hAnsi="Calibri"/>
        </w:rPr>
        <w:t xml:space="preserve">Kontrolēta dedzināšana vai alternatīvi zemsedzes traucējumi ir vēlami arī pļavas silpurenes saglabāšanai (šajā DA plānā ierosināts īstenot šādus pasākumus priežu </w:t>
      </w:r>
      <w:proofErr w:type="spellStart"/>
      <w:r w:rsidRPr="00D94A8B">
        <w:rPr>
          <w:rFonts w:ascii="Calibri" w:eastAsia="Calibri" w:hAnsi="Calibri"/>
        </w:rPr>
        <w:t>sausieņu</w:t>
      </w:r>
      <w:proofErr w:type="spellEnd"/>
      <w:r w:rsidRPr="00D94A8B">
        <w:rPr>
          <w:rFonts w:ascii="Calibri" w:eastAsia="Calibri" w:hAnsi="Calibri"/>
        </w:rPr>
        <w:t xml:space="preserve"> mežā </w:t>
      </w:r>
      <w:proofErr w:type="spellStart"/>
      <w:r w:rsidRPr="00D94A8B">
        <w:rPr>
          <w:rFonts w:ascii="Calibri" w:eastAsia="Calibri" w:hAnsi="Calibri"/>
        </w:rPr>
        <w:t>Dubļukroga</w:t>
      </w:r>
      <w:proofErr w:type="spellEnd"/>
      <w:r w:rsidRPr="00D94A8B">
        <w:rPr>
          <w:rFonts w:ascii="Calibri" w:eastAsia="Calibri" w:hAnsi="Calibri"/>
        </w:rPr>
        <w:t xml:space="preserve"> apkārtnē). Ja novērotas labas sekmes, platību nākamajos gados ieteicams palielināt, rūpīgi izvērtējot gūto pieredzi un uzlabojot izpildi.</w:t>
      </w:r>
    </w:p>
    <w:p w14:paraId="6289CF1A"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B.6.1.5. Meliorācijas sistēmu uzturēšana un koku stāva retināšana </w:t>
      </w:r>
      <w:r w:rsidRPr="00D94A8B">
        <w:rPr>
          <w:rFonts w:ascii="Calibri" w:eastAsia="Calibri" w:hAnsi="Calibri"/>
          <w:b/>
          <w:bCs/>
        </w:rPr>
        <w:t xml:space="preserve">Igaunijas </w:t>
      </w:r>
      <w:proofErr w:type="spellStart"/>
      <w:r w:rsidRPr="00D94A8B">
        <w:rPr>
          <w:rFonts w:ascii="Calibri" w:eastAsia="Calibri" w:hAnsi="Calibri"/>
          <w:b/>
          <w:bCs/>
        </w:rPr>
        <w:t>rūgtlape</w:t>
      </w:r>
      <w:proofErr w:type="spellEnd"/>
      <w:r w:rsidRPr="00D94A8B">
        <w:rPr>
          <w:rFonts w:ascii="Calibri" w:eastAsia="Calibri" w:hAnsi="Calibri"/>
          <w:b/>
          <w:bCs/>
        </w:rPr>
        <w:t xml:space="preserve"> </w:t>
      </w:r>
      <w:r w:rsidRPr="00D94A8B">
        <w:rPr>
          <w:rFonts w:ascii="Calibri" w:eastAsia="Calibri" w:hAnsi="Calibri"/>
          <w:b/>
          <w:bCs/>
          <w:i/>
          <w:iCs/>
        </w:rPr>
        <w:t>(</w:t>
      </w:r>
      <w:proofErr w:type="spellStart"/>
      <w:r w:rsidRPr="00D94A8B">
        <w:rPr>
          <w:rFonts w:ascii="Calibri" w:eastAsia="Calibri" w:hAnsi="Calibri"/>
          <w:b/>
          <w:bCs/>
          <w:i/>
          <w:iCs/>
        </w:rPr>
        <w:t>Saussurea</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alpina</w:t>
      </w:r>
      <w:proofErr w:type="spellEnd"/>
      <w:r w:rsidRPr="00D94A8B">
        <w:rPr>
          <w:rFonts w:ascii="Calibri" w:eastAsia="Calibri" w:hAnsi="Calibri"/>
          <w:b/>
          <w:bCs/>
          <w:i/>
          <w:iCs/>
        </w:rPr>
        <w:t xml:space="preserve"> </w:t>
      </w:r>
      <w:proofErr w:type="spellStart"/>
      <w:r w:rsidRPr="00D94A8B">
        <w:rPr>
          <w:rFonts w:ascii="Calibri" w:eastAsia="Calibri" w:hAnsi="Calibri"/>
          <w:b/>
          <w:bCs/>
        </w:rPr>
        <w:t>ssp</w:t>
      </w:r>
      <w:proofErr w:type="spellEnd"/>
      <w:r w:rsidRPr="00D94A8B">
        <w:rPr>
          <w:rFonts w:ascii="Calibri" w:eastAsia="Calibri" w:hAnsi="Calibri"/>
          <w:b/>
          <w:bCs/>
        </w:rPr>
        <w:t>.</w:t>
      </w:r>
      <w:r w:rsidRPr="00D94A8B">
        <w:rPr>
          <w:rFonts w:ascii="Calibri" w:eastAsia="Calibri" w:hAnsi="Calibri"/>
          <w:b/>
          <w:bCs/>
          <w:i/>
          <w:iCs/>
        </w:rPr>
        <w:t xml:space="preserve"> </w:t>
      </w:r>
      <w:proofErr w:type="spellStart"/>
      <w:r w:rsidRPr="00D94A8B">
        <w:rPr>
          <w:rFonts w:ascii="Calibri" w:eastAsia="Calibri" w:hAnsi="Calibri"/>
          <w:b/>
          <w:bCs/>
          <w:i/>
          <w:iCs/>
        </w:rPr>
        <w:t>esthonica</w:t>
      </w:r>
      <w:proofErr w:type="spellEnd"/>
      <w:r w:rsidRPr="00D94A8B">
        <w:rPr>
          <w:rFonts w:ascii="Calibri" w:eastAsia="Calibri" w:hAnsi="Calibri"/>
          <w:b/>
          <w:bCs/>
          <w:i/>
          <w:iCs/>
        </w:rPr>
        <w:t xml:space="preserve">) </w:t>
      </w:r>
      <w:r w:rsidRPr="00D94A8B">
        <w:rPr>
          <w:rFonts w:ascii="Calibri" w:eastAsia="Calibri" w:hAnsi="Calibri"/>
          <w:b/>
          <w:bCs/>
          <w:iCs/>
        </w:rPr>
        <w:t xml:space="preserve">atradņu vietās </w:t>
      </w:r>
    </w:p>
    <w:p w14:paraId="6289CF1B" w14:textId="77777777" w:rsidR="008B7CA8" w:rsidRPr="00D94A8B" w:rsidRDefault="008B7CA8" w:rsidP="008B7CA8">
      <w:pPr>
        <w:jc w:val="both"/>
        <w:rPr>
          <w:rFonts w:ascii="Calibri" w:eastAsia="Calibri" w:hAnsi="Calibri"/>
        </w:rPr>
      </w:pPr>
      <w:r w:rsidRPr="00D94A8B">
        <w:rPr>
          <w:rFonts w:ascii="Calibri" w:eastAsia="Calibri" w:hAnsi="Calibri"/>
        </w:rPr>
        <w:t>Svarīgi nepasliktināt teritorijas hidroloģiskos apstākļus, veicinot nosusināšanos vai vietai raksturīgo periodiski pārmitro režīmu, piemēram, atjaunojot meliorācijas sistēmas apkārtnē vai ierīkojot mežizstrādes ceļus atradnes tuvumā, kur tas var radīt hidroloģiskas pārmaiņas. Teritorijā ir aprimušu avotkaļķu izgulsnējošu avotu nogulumu pazīmes, kas liecina, ka ekosistēma joprojām vismaz daļēji barojas no pazemes ūdeņiem, tāpēc jāsaglabā dabisks hidroloģiskais režīms. Šajā ziņā ĶNP un mikroliegums “</w:t>
      </w:r>
      <w:proofErr w:type="spellStart"/>
      <w:r w:rsidRPr="00D94A8B">
        <w:rPr>
          <w:rFonts w:ascii="Calibri" w:eastAsia="Calibri" w:hAnsi="Calibri"/>
        </w:rPr>
        <w:t>Dubļukrogs</w:t>
      </w:r>
      <w:proofErr w:type="spellEnd"/>
      <w:r w:rsidRPr="00D94A8B">
        <w:rPr>
          <w:rFonts w:ascii="Calibri" w:eastAsia="Calibri" w:hAnsi="Calibri"/>
        </w:rPr>
        <w:t>” jāuztver kā viens komplekss.</w:t>
      </w:r>
    </w:p>
    <w:p w14:paraId="6289CF1C" w14:textId="77777777" w:rsidR="008B7CA8" w:rsidRPr="00D94A8B" w:rsidRDefault="008B7CA8" w:rsidP="008B7CA8">
      <w:pPr>
        <w:jc w:val="both"/>
        <w:rPr>
          <w:rFonts w:ascii="Calibri" w:eastAsia="Calibri" w:hAnsi="Calibri"/>
        </w:rPr>
      </w:pPr>
      <w:r w:rsidRPr="00D94A8B">
        <w:rPr>
          <w:rFonts w:ascii="Calibri" w:eastAsia="Calibri" w:hAnsi="Calibri"/>
        </w:rPr>
        <w:t xml:space="preserve">Ņemot vērā Igaunijas </w:t>
      </w:r>
      <w:proofErr w:type="spellStart"/>
      <w:r w:rsidRPr="00D94A8B">
        <w:rPr>
          <w:rFonts w:ascii="Calibri" w:eastAsia="Calibri" w:hAnsi="Calibri"/>
        </w:rPr>
        <w:t>rūgtlapes</w:t>
      </w:r>
      <w:proofErr w:type="spellEnd"/>
      <w:r w:rsidRPr="00D94A8B">
        <w:rPr>
          <w:rFonts w:ascii="Calibri" w:eastAsia="Calibri" w:hAnsi="Calibri"/>
        </w:rPr>
        <w:t xml:space="preserve"> ekoloģiju (pielāgojusies daļēji noēnotiem apstākļiem, visbiežāk aug sausākās vietās uz ciņiem), visā atradnes platībā ieteicama koku stāva retināšana, saglabājot vecas priedes un kadiķus, kā arī atsevišķus citus kokus, ja tiem raksturīgas bioloģiski vecu koku pazīmes. Vēlama visu krūmu izciršana, tos savācot un sadedzinot uz vietas ugunskuros (arī atkārtoti, t. i., periodiski jāpļauj krūmu atvases). Jāsaglabā visi vitālie kadiķi un </w:t>
      </w:r>
      <w:proofErr w:type="spellStart"/>
      <w:r w:rsidRPr="00D94A8B">
        <w:rPr>
          <w:rFonts w:ascii="Calibri" w:eastAsia="Calibri" w:hAnsi="Calibri"/>
        </w:rPr>
        <w:t>Pallasa</w:t>
      </w:r>
      <w:proofErr w:type="spellEnd"/>
      <w:r w:rsidRPr="00D94A8B">
        <w:rPr>
          <w:rFonts w:ascii="Calibri" w:eastAsia="Calibri" w:hAnsi="Calibri"/>
        </w:rPr>
        <w:t xml:space="preserve"> sausserži.  Nav vēlams saglabāt egles ar plašu vainagu, jo tās rada būtisku noēnojumu un skuju nobiras laika gaitā ietekmē augsnes īpašības (paskābina). Koku stāva retināšanu vēlams veikt pakāpeniski vairākos paņēmienos, nevis vienā reizē. Pakāpeniskums nepieciešams, jo nav zināms, kā uz straujām izmaiņām reaģēs Igaunijas </w:t>
      </w:r>
      <w:proofErr w:type="spellStart"/>
      <w:r w:rsidRPr="00D94A8B">
        <w:rPr>
          <w:rFonts w:ascii="Calibri" w:eastAsia="Calibri" w:hAnsi="Calibri"/>
        </w:rPr>
        <w:t>rūgtlapes</w:t>
      </w:r>
      <w:proofErr w:type="spellEnd"/>
      <w:r w:rsidRPr="00D94A8B">
        <w:rPr>
          <w:rFonts w:ascii="Calibri" w:eastAsia="Calibri" w:hAnsi="Calibri"/>
        </w:rPr>
        <w:t xml:space="preserve"> populācija. Koku un krūmu izciršana jāveic vasaras beigās vai rudens-ziemas periodā, izmantojot rokas instrumentus (motorzāģi, </w:t>
      </w:r>
      <w:proofErr w:type="spellStart"/>
      <w:r w:rsidRPr="00D94A8B">
        <w:rPr>
          <w:rFonts w:ascii="Calibri" w:eastAsia="Calibri" w:hAnsi="Calibri"/>
        </w:rPr>
        <w:t>krūmgriezi</w:t>
      </w:r>
      <w:proofErr w:type="spellEnd"/>
      <w:r w:rsidRPr="00D94A8B">
        <w:rPr>
          <w:rFonts w:ascii="Calibri" w:eastAsia="Calibri" w:hAnsi="Calibri"/>
        </w:rPr>
        <w:t xml:space="preserve">). Izcirstos kokus jāizvāc, bet krūmus var sadedzināt kaudzēs uz vietas (tā, lai nebūtu uz Igaunijas </w:t>
      </w:r>
      <w:proofErr w:type="spellStart"/>
      <w:r w:rsidRPr="00D94A8B">
        <w:rPr>
          <w:rFonts w:ascii="Calibri" w:eastAsia="Calibri" w:hAnsi="Calibri"/>
        </w:rPr>
        <w:t>rūgtlapes</w:t>
      </w:r>
      <w:proofErr w:type="spellEnd"/>
      <w:r w:rsidRPr="00D94A8B">
        <w:rPr>
          <w:rFonts w:ascii="Calibri" w:eastAsia="Calibri" w:hAnsi="Calibri"/>
        </w:rPr>
        <w:t xml:space="preserve"> augšanas vietām). Vēlama pļaušana vismaz reizi trīs gados, savācot sienu. Pļaušana jāveic vasaras beigās pēc Igaunijas </w:t>
      </w:r>
      <w:proofErr w:type="spellStart"/>
      <w:r w:rsidRPr="00D94A8B">
        <w:rPr>
          <w:rFonts w:ascii="Calibri" w:eastAsia="Calibri" w:hAnsi="Calibri"/>
        </w:rPr>
        <w:t>rūgtlapes</w:t>
      </w:r>
      <w:proofErr w:type="spellEnd"/>
      <w:r w:rsidRPr="00D94A8B">
        <w:rPr>
          <w:rFonts w:ascii="Calibri" w:eastAsia="Calibri" w:hAnsi="Calibri"/>
        </w:rPr>
        <w:t xml:space="preserve"> sēklu nogatavināšanās, ļaujot sienam izkalst. Vitālākās audzes vēlams saglabāt nepļautas (nepļautos laukumus mainīt pa gadiem).</w:t>
      </w:r>
    </w:p>
    <w:p w14:paraId="6289CF1D" w14:textId="77777777" w:rsidR="008B7CA8" w:rsidRPr="00D94A8B" w:rsidRDefault="008B7CA8" w:rsidP="008B7CA8">
      <w:pPr>
        <w:jc w:val="both"/>
        <w:rPr>
          <w:rFonts w:ascii="Calibri" w:eastAsia="Calibri" w:hAnsi="Calibri"/>
          <w:b/>
          <w:bCs/>
        </w:rPr>
      </w:pPr>
      <w:r w:rsidRPr="00D94A8B">
        <w:rPr>
          <w:rFonts w:ascii="Calibri" w:eastAsia="Calibri" w:hAnsi="Calibri"/>
          <w:b/>
          <w:bCs/>
        </w:rPr>
        <w:t xml:space="preserve">B.6.1.6. Dzeltenā akmeņlauzīte </w:t>
      </w:r>
      <w:r w:rsidRPr="00D94A8B">
        <w:rPr>
          <w:rFonts w:ascii="Calibri" w:eastAsia="Calibri" w:hAnsi="Calibri"/>
          <w:b/>
          <w:bCs/>
          <w:i/>
          <w:iCs/>
        </w:rPr>
        <w:t>(</w:t>
      </w:r>
      <w:proofErr w:type="spellStart"/>
      <w:r w:rsidRPr="00D94A8B">
        <w:rPr>
          <w:rFonts w:ascii="Calibri" w:eastAsia="Calibri" w:hAnsi="Calibri"/>
          <w:b/>
          <w:bCs/>
          <w:i/>
          <w:iCs/>
        </w:rPr>
        <w:t>Saxifraga</w:t>
      </w:r>
      <w:proofErr w:type="spellEnd"/>
      <w:r w:rsidRPr="00D94A8B">
        <w:rPr>
          <w:rFonts w:ascii="Calibri" w:eastAsia="Calibri" w:hAnsi="Calibri"/>
          <w:b/>
          <w:bCs/>
          <w:i/>
          <w:iCs/>
        </w:rPr>
        <w:t xml:space="preserve"> </w:t>
      </w:r>
      <w:proofErr w:type="spellStart"/>
      <w:r w:rsidRPr="00D94A8B">
        <w:rPr>
          <w:rFonts w:ascii="Calibri" w:eastAsia="Calibri" w:hAnsi="Calibri"/>
          <w:b/>
          <w:bCs/>
          <w:i/>
          <w:iCs/>
        </w:rPr>
        <w:t>hirculus</w:t>
      </w:r>
      <w:proofErr w:type="spellEnd"/>
      <w:r w:rsidRPr="00D94A8B">
        <w:rPr>
          <w:rFonts w:ascii="Calibri" w:eastAsia="Calibri" w:hAnsi="Calibri"/>
          <w:b/>
          <w:bCs/>
          <w:i/>
          <w:iCs/>
        </w:rPr>
        <w:t xml:space="preserve">) </w:t>
      </w:r>
      <w:proofErr w:type="spellStart"/>
      <w:r w:rsidRPr="00D94A8B">
        <w:rPr>
          <w:rFonts w:ascii="Calibri" w:eastAsia="Calibri" w:hAnsi="Calibri"/>
          <w:b/>
          <w:bCs/>
          <w:iCs/>
        </w:rPr>
        <w:t>reintrodukcija</w:t>
      </w:r>
      <w:proofErr w:type="spellEnd"/>
      <w:r w:rsidRPr="00D94A8B">
        <w:rPr>
          <w:rFonts w:ascii="Calibri" w:eastAsia="Calibri" w:hAnsi="Calibri"/>
          <w:b/>
          <w:bCs/>
          <w:iCs/>
        </w:rPr>
        <w:t xml:space="preserve"> </w:t>
      </w:r>
    </w:p>
    <w:p w14:paraId="6289CF1E" w14:textId="77777777" w:rsidR="008B7CA8" w:rsidRPr="00D94A8B" w:rsidRDefault="008B7CA8" w:rsidP="008B7CA8">
      <w:pPr>
        <w:jc w:val="both"/>
        <w:rPr>
          <w:rFonts w:ascii="Calibri" w:eastAsia="Calibri" w:hAnsi="Calibri"/>
        </w:rPr>
      </w:pPr>
      <w:r w:rsidRPr="00D94A8B">
        <w:rPr>
          <w:rFonts w:ascii="Calibri" w:eastAsia="Calibri" w:hAnsi="Calibri"/>
        </w:rPr>
        <w:t xml:space="preserve">Suga Latvijā sastopama ļoti reti (konstatēta &lt;20 atradnēs, no kurām dažās suga pēdējos gados nav atrasta – iespējams, izzudusi. Ņemot vērā sugas reto sastopamību, apdraudētību un slikto aizsardzības stāvokļa vērtējumu (U2 – Biotopu direktīvas 17. panta ziņojums par periodu 2013.–2018. gads), ĶNP ir teritorijā ir piemērotas dzīvotnes sugas </w:t>
      </w:r>
      <w:proofErr w:type="spellStart"/>
      <w:r w:rsidRPr="00D94A8B">
        <w:rPr>
          <w:rFonts w:ascii="Calibri" w:eastAsia="Calibri" w:hAnsi="Calibri"/>
        </w:rPr>
        <w:t>reintrodukcijai</w:t>
      </w:r>
      <w:proofErr w:type="spellEnd"/>
      <w:r w:rsidRPr="00D94A8B">
        <w:rPr>
          <w:rFonts w:ascii="Calibri" w:eastAsia="Calibri" w:hAnsi="Calibri"/>
        </w:rPr>
        <w:t xml:space="preserve"> no </w:t>
      </w:r>
      <w:proofErr w:type="spellStart"/>
      <w:r w:rsidRPr="00D94A8B">
        <w:rPr>
          <w:rFonts w:ascii="Calibri" w:eastAsia="Calibri" w:hAnsi="Calibri"/>
          <w:i/>
          <w:iCs/>
        </w:rPr>
        <w:t>ex</w:t>
      </w:r>
      <w:proofErr w:type="spellEnd"/>
      <w:r w:rsidRPr="00D94A8B">
        <w:rPr>
          <w:rFonts w:ascii="Calibri" w:eastAsia="Calibri" w:hAnsi="Calibri"/>
          <w:i/>
          <w:iCs/>
        </w:rPr>
        <w:t xml:space="preserve"> situ</w:t>
      </w:r>
      <w:r w:rsidRPr="00D94A8B">
        <w:rPr>
          <w:rFonts w:ascii="Calibri" w:eastAsia="Calibri" w:hAnsi="Calibri"/>
        </w:rPr>
        <w:t xml:space="preserve"> iegūtiem indivīdiem. Potenciāli piemērotās </w:t>
      </w:r>
      <w:r w:rsidRPr="00D94A8B">
        <w:rPr>
          <w:rFonts w:ascii="Calibri" w:eastAsia="Calibri" w:hAnsi="Calibri"/>
        </w:rPr>
        <w:lastRenderedPageBreak/>
        <w:t xml:space="preserve">vietas: kaļķaino sērūdeņu izplūdes vietas Raganu purvā, Zaļajā purvā, Ķemeru tīrelī. Sugas </w:t>
      </w:r>
      <w:proofErr w:type="spellStart"/>
      <w:r w:rsidRPr="00D94A8B">
        <w:rPr>
          <w:rFonts w:ascii="Calibri" w:eastAsia="Calibri" w:hAnsi="Calibri"/>
        </w:rPr>
        <w:t>reintrodukcijas</w:t>
      </w:r>
      <w:proofErr w:type="spellEnd"/>
      <w:r w:rsidRPr="00D94A8B">
        <w:rPr>
          <w:rFonts w:ascii="Calibri" w:eastAsia="Calibri" w:hAnsi="Calibri"/>
        </w:rPr>
        <w:t xml:space="preserve"> īstenojama sadarbībā ar zinātniskām institūcijām un pieredzējušiem speciālistiem, veidojot detalizētu plānu un monitoringa programmu.</w:t>
      </w:r>
    </w:p>
    <w:p w14:paraId="6289CF1F" w14:textId="77777777" w:rsidR="008B7CA8" w:rsidRPr="00D94A8B" w:rsidRDefault="008B7CA8" w:rsidP="008B7CA8">
      <w:pPr>
        <w:jc w:val="both"/>
        <w:rPr>
          <w:rFonts w:ascii="Calibri" w:eastAsia="Calibri" w:hAnsi="Calibri"/>
        </w:rPr>
      </w:pPr>
      <w:r w:rsidRPr="00D94A8B">
        <w:rPr>
          <w:rFonts w:ascii="Calibri" w:eastAsia="Calibri" w:hAnsi="Calibri"/>
          <w:b/>
        </w:rPr>
        <w:t xml:space="preserve">B.6.1.7. Palu staipeknītis </w:t>
      </w:r>
      <w:r w:rsidRPr="00D94A8B">
        <w:rPr>
          <w:rFonts w:ascii="Calibri" w:eastAsia="Calibri" w:hAnsi="Calibri"/>
        </w:rPr>
        <w:t>(</w:t>
      </w:r>
      <w:proofErr w:type="spellStart"/>
      <w:r w:rsidRPr="00D94A8B">
        <w:rPr>
          <w:rFonts w:ascii="Calibri" w:eastAsia="Calibri" w:hAnsi="Calibri"/>
          <w:i/>
        </w:rPr>
        <w:t>Lycopodiella</w:t>
      </w:r>
      <w:proofErr w:type="spellEnd"/>
      <w:r w:rsidRPr="00D94A8B">
        <w:rPr>
          <w:rFonts w:ascii="Calibri" w:eastAsia="Calibri" w:hAnsi="Calibri"/>
          <w:i/>
        </w:rPr>
        <w:t xml:space="preserve"> </w:t>
      </w:r>
      <w:proofErr w:type="spellStart"/>
      <w:r w:rsidRPr="00D94A8B">
        <w:rPr>
          <w:rFonts w:ascii="Calibri" w:eastAsia="Calibri" w:hAnsi="Calibri"/>
          <w:i/>
        </w:rPr>
        <w:t>inundata</w:t>
      </w:r>
      <w:proofErr w:type="spellEnd"/>
      <w:r w:rsidRPr="00D94A8B">
        <w:rPr>
          <w:rFonts w:ascii="Calibri" w:eastAsia="Calibri" w:hAnsi="Calibri"/>
        </w:rPr>
        <w:t>) - eksperimentālu apsaimniekošana</w:t>
      </w:r>
    </w:p>
    <w:p w14:paraId="6289CF20" w14:textId="77777777" w:rsidR="008B7CA8" w:rsidRPr="00D94A8B" w:rsidRDefault="008B7CA8" w:rsidP="008B7CA8">
      <w:pPr>
        <w:jc w:val="both"/>
        <w:rPr>
          <w:rFonts w:ascii="Calibri" w:eastAsia="Calibri" w:hAnsi="Calibri"/>
        </w:rPr>
      </w:pPr>
      <w:r w:rsidRPr="00D94A8B">
        <w:rPr>
          <w:rFonts w:ascii="Calibri" w:eastAsia="Calibri" w:hAnsi="Calibri"/>
        </w:rPr>
        <w:t xml:space="preserve">ĶNP ieteicams izmēģināt eksperimentālu apsaimniekošana Labajā purvā veicot nelielus </w:t>
      </w:r>
      <w:proofErr w:type="spellStart"/>
      <w:r w:rsidRPr="00D94A8B">
        <w:rPr>
          <w:rFonts w:ascii="Calibri" w:eastAsia="Calibri" w:hAnsi="Calibri"/>
        </w:rPr>
        <w:t>augtenes</w:t>
      </w:r>
      <w:proofErr w:type="spellEnd"/>
      <w:r w:rsidRPr="00D94A8B">
        <w:rPr>
          <w:rFonts w:ascii="Calibri" w:eastAsia="Calibri" w:hAnsi="Calibri"/>
        </w:rPr>
        <w:t xml:space="preserve"> traucējumus (nelielus rakumus vairākos laukumos vietās), savukārt Dunduru-Draviņu karjerā vietās, kur saglabājies palu staipeknītis ieteicama augu izraušana, krūmu izciršana, grunts sairdināšana laukumos. Iesaistot augu sugu ekspertu, īstenotie pasākumi jādokumentē un jāveic šāda veida pasākumu efektivitātes izvērtēšana vairāku gadu laikā. Nedrīkst pieļaut nosusināšanu esošajās atradnēs un to tuvumā. Sugai nepieciešama atklāta, mitra </w:t>
      </w:r>
      <w:proofErr w:type="spellStart"/>
      <w:r w:rsidRPr="00D94A8B">
        <w:rPr>
          <w:rFonts w:ascii="Calibri" w:eastAsia="Calibri" w:hAnsi="Calibri"/>
        </w:rPr>
        <w:t>augtene</w:t>
      </w:r>
      <w:proofErr w:type="spellEnd"/>
      <w:r w:rsidRPr="00D94A8B">
        <w:rPr>
          <w:rFonts w:ascii="Calibri" w:eastAsia="Calibri" w:hAnsi="Calibri"/>
        </w:rPr>
        <w:t>, ko ietekmē traucējumi (kūdras plīšana, sala erozija, citi). To izkonkurē lielāka auguma lakstaugi, krūmi, vienlaidus sūnu segas ieviešanās.</w:t>
      </w:r>
    </w:p>
    <w:p w14:paraId="6289CF21" w14:textId="77777777" w:rsidR="008B7CA8" w:rsidRPr="00D94A8B" w:rsidRDefault="008B7CA8" w:rsidP="008B7CA8">
      <w:pPr>
        <w:pStyle w:val="Heading51"/>
        <w:rPr>
          <w:rFonts w:eastAsia="Calibri"/>
        </w:rPr>
      </w:pPr>
      <w:r w:rsidRPr="00D94A8B">
        <w:rPr>
          <w:rFonts w:eastAsia="Calibri"/>
        </w:rPr>
        <w:t xml:space="preserve">Apsaimniekošanas pasākumi </w:t>
      </w:r>
      <w:r w:rsidRPr="00D94A8B">
        <w:rPr>
          <w:rFonts w:eastAsia="Calibri"/>
          <w:u w:val="single"/>
        </w:rPr>
        <w:t>bezmugurkaulnieku</w:t>
      </w:r>
      <w:r w:rsidRPr="00D94A8B">
        <w:rPr>
          <w:rFonts w:eastAsia="Calibri"/>
        </w:rPr>
        <w:t xml:space="preserve"> mērķu sasniegšanai</w:t>
      </w:r>
    </w:p>
    <w:p w14:paraId="6289CF22" w14:textId="77777777" w:rsidR="008B7CA8" w:rsidRPr="00D94A8B" w:rsidRDefault="008B7CA8" w:rsidP="008B7CA8">
      <w:pPr>
        <w:jc w:val="both"/>
        <w:rPr>
          <w:rFonts w:ascii="Calibri" w:eastAsia="Calibri" w:hAnsi="Calibri"/>
        </w:rPr>
      </w:pPr>
      <w:r w:rsidRPr="00D94A8B">
        <w:rPr>
          <w:rFonts w:ascii="Calibri" w:eastAsia="Calibri" w:hAnsi="Calibri"/>
        </w:rPr>
        <w:t>Biotopu direktīvas sugu apsaimniekošanas pasākumi</w:t>
      </w:r>
    </w:p>
    <w:p w14:paraId="6289CF23" w14:textId="77777777" w:rsidR="008B7CA8" w:rsidRPr="00D94A8B" w:rsidRDefault="008B7CA8" w:rsidP="008B7CA8">
      <w:pPr>
        <w:jc w:val="both"/>
        <w:rPr>
          <w:rFonts w:ascii="Calibri" w:eastAsia="Calibri" w:hAnsi="Calibri"/>
        </w:rPr>
      </w:pPr>
      <w:r w:rsidRPr="00D94A8B">
        <w:rPr>
          <w:rFonts w:ascii="Calibri" w:eastAsia="Calibri" w:hAnsi="Calibri"/>
          <w:b/>
        </w:rPr>
        <w:t>B.6.2.1. Bebru dambju nojaukšana visā Kauguru kanāla garumā un bebru populācijas skaita ierobežošana Kauguru kanālā – bebru izķeršana</w:t>
      </w:r>
      <w:r w:rsidRPr="00D94A8B">
        <w:rPr>
          <w:rFonts w:ascii="Calibri" w:eastAsia="Calibri" w:hAnsi="Calibri"/>
        </w:rPr>
        <w:t xml:space="preserve"> (350). </w:t>
      </w:r>
    </w:p>
    <w:p w14:paraId="6289CF24" w14:textId="5FFDDC3E" w:rsidR="008B7CA8" w:rsidRPr="00D94A8B" w:rsidRDefault="008B7CA8" w:rsidP="008B7CA8">
      <w:pPr>
        <w:jc w:val="both"/>
        <w:rPr>
          <w:rFonts w:ascii="Calibri" w:eastAsia="Calibri" w:hAnsi="Calibri"/>
        </w:rPr>
      </w:pPr>
      <w:r w:rsidRPr="00D94A8B">
        <w:rPr>
          <w:rFonts w:ascii="Calibri" w:eastAsia="Calibri" w:hAnsi="Calibri"/>
        </w:rPr>
        <w:t xml:space="preserve">Šie pasākumi jāizpilda </w:t>
      </w:r>
      <w:r w:rsidR="00535E12">
        <w:rPr>
          <w:rFonts w:ascii="Calibri" w:eastAsia="Calibri" w:hAnsi="Calibri"/>
        </w:rPr>
        <w:t xml:space="preserve">vismaz </w:t>
      </w:r>
      <w:r w:rsidRPr="00D94A8B">
        <w:rPr>
          <w:rFonts w:ascii="Calibri" w:eastAsia="Calibri" w:hAnsi="Calibri"/>
        </w:rPr>
        <w:t xml:space="preserve">reizi trijos gados, jo kanālu atkal no jauna kolonizēs bebri - tiks aizņemta atbrīvojusies niša. </w:t>
      </w:r>
    </w:p>
    <w:p w14:paraId="6289CF25"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B.6.2.2. Dunduru pļavu un </w:t>
      </w:r>
      <w:proofErr w:type="spellStart"/>
      <w:r w:rsidRPr="00D94A8B">
        <w:rPr>
          <w:rFonts w:ascii="Calibri" w:eastAsia="Calibri" w:hAnsi="Calibri"/>
          <w:b/>
        </w:rPr>
        <w:t>Melnraga</w:t>
      </w:r>
      <w:proofErr w:type="spellEnd"/>
      <w:r w:rsidRPr="00D94A8B">
        <w:rPr>
          <w:rFonts w:ascii="Calibri" w:eastAsia="Calibri" w:hAnsi="Calibri"/>
          <w:b/>
        </w:rPr>
        <w:t xml:space="preserve"> rīklē īstenot </w:t>
      </w:r>
      <w:proofErr w:type="spellStart"/>
      <w:r w:rsidRPr="00D94A8B">
        <w:rPr>
          <w:rFonts w:ascii="Calibri" w:eastAsia="Calibri" w:hAnsi="Calibri"/>
          <w:b/>
        </w:rPr>
        <w:t>taurgovju</w:t>
      </w:r>
      <w:proofErr w:type="spellEnd"/>
      <w:r w:rsidRPr="00D94A8B">
        <w:rPr>
          <w:rFonts w:ascii="Calibri" w:eastAsia="Calibri" w:hAnsi="Calibri"/>
          <w:b/>
        </w:rPr>
        <w:t xml:space="preserve"> un </w:t>
      </w:r>
      <w:proofErr w:type="spellStart"/>
      <w:r w:rsidRPr="00D94A8B">
        <w:rPr>
          <w:rFonts w:ascii="Calibri" w:eastAsia="Calibri" w:hAnsi="Calibri"/>
          <w:b/>
        </w:rPr>
        <w:t>Konik</w:t>
      </w:r>
      <w:proofErr w:type="spellEnd"/>
      <w:r w:rsidRPr="00D94A8B">
        <w:rPr>
          <w:rFonts w:ascii="Calibri" w:eastAsia="Calibri" w:hAnsi="Calibri"/>
          <w:b/>
        </w:rPr>
        <w:t xml:space="preserve"> zirgu pārvietošanos regulējošus pasākumus</w:t>
      </w:r>
    </w:p>
    <w:p w14:paraId="6289CF26" w14:textId="77777777" w:rsidR="008B7CA8" w:rsidRPr="00D94A8B" w:rsidRDefault="008B7CA8" w:rsidP="008B7CA8">
      <w:pPr>
        <w:jc w:val="both"/>
        <w:rPr>
          <w:rFonts w:ascii="Calibri" w:eastAsia="Calibri" w:hAnsi="Calibri"/>
        </w:rPr>
      </w:pPr>
      <w:r w:rsidRPr="00D94A8B">
        <w:rPr>
          <w:rFonts w:ascii="Calibri" w:eastAsia="Calibri" w:hAnsi="Calibri"/>
        </w:rPr>
        <w:t xml:space="preserve">Organizēt ganīšanu Dunduru pļavās un </w:t>
      </w:r>
      <w:proofErr w:type="spellStart"/>
      <w:r w:rsidRPr="00D94A8B">
        <w:rPr>
          <w:rFonts w:ascii="Calibri" w:eastAsia="Calibri" w:hAnsi="Calibri"/>
        </w:rPr>
        <w:t>Melnraga</w:t>
      </w:r>
      <w:proofErr w:type="spellEnd"/>
      <w:r w:rsidRPr="00D94A8B">
        <w:rPr>
          <w:rFonts w:ascii="Calibri" w:eastAsia="Calibri" w:hAnsi="Calibri"/>
        </w:rPr>
        <w:t xml:space="preserve"> rīklē tā, lai neveidotos stipri izbradātas vietas, liegt dzīvniekiem pieeju Kauguru kanālam, periodos ar augstu ūdens līmeni dzīvniekus ganīt sausākās vietās, lai novērstu ekskrementu ieskalošanos Slampē un </w:t>
      </w:r>
      <w:proofErr w:type="spellStart"/>
      <w:r w:rsidRPr="00D94A8B">
        <w:rPr>
          <w:rFonts w:ascii="Calibri" w:eastAsia="Calibri" w:hAnsi="Calibri"/>
        </w:rPr>
        <w:t>Skudrupītē</w:t>
      </w:r>
      <w:proofErr w:type="spellEnd"/>
      <w:r w:rsidRPr="00D94A8B">
        <w:rPr>
          <w:rFonts w:ascii="Calibri" w:eastAsia="Calibri" w:hAnsi="Calibri"/>
        </w:rPr>
        <w:t>.</w:t>
      </w:r>
    </w:p>
    <w:p w14:paraId="6289CF27" w14:textId="77777777" w:rsidR="008B7CA8" w:rsidRPr="00D94A8B" w:rsidRDefault="008B7CA8" w:rsidP="008B7CA8">
      <w:pPr>
        <w:jc w:val="both"/>
        <w:rPr>
          <w:rFonts w:ascii="Calibri" w:eastAsia="Calibri" w:hAnsi="Calibri"/>
        </w:rPr>
      </w:pPr>
      <w:r w:rsidRPr="00D94A8B">
        <w:rPr>
          <w:rFonts w:ascii="Calibri" w:eastAsia="Calibri" w:hAnsi="Calibri"/>
        </w:rPr>
        <w:t xml:space="preserve">Kauguru kanāla eitrofikācija apdraud biezās </w:t>
      </w:r>
      <w:proofErr w:type="spellStart"/>
      <w:r w:rsidRPr="00D94A8B">
        <w:rPr>
          <w:rFonts w:ascii="Calibri" w:eastAsia="Calibri" w:hAnsi="Calibri"/>
        </w:rPr>
        <w:t>perlamutrenes</w:t>
      </w:r>
      <w:proofErr w:type="spellEnd"/>
      <w:r w:rsidRPr="00D94A8B">
        <w:rPr>
          <w:rFonts w:ascii="Calibri" w:eastAsia="Calibri" w:hAnsi="Calibri"/>
        </w:rPr>
        <w:t xml:space="preserve"> populāciju. Gliemene ir tīru ūdeņu </w:t>
      </w:r>
      <w:proofErr w:type="spellStart"/>
      <w:r w:rsidRPr="00D94A8B">
        <w:rPr>
          <w:rFonts w:ascii="Calibri" w:eastAsia="Calibri" w:hAnsi="Calibri"/>
        </w:rPr>
        <w:t>apdzīvotāja</w:t>
      </w:r>
      <w:proofErr w:type="spellEnd"/>
      <w:r w:rsidRPr="00D94A8B">
        <w:rPr>
          <w:rFonts w:ascii="Calibri" w:eastAsia="Calibri" w:hAnsi="Calibri"/>
        </w:rPr>
        <w:t xml:space="preserve">. Eitrofikācijas cēloņi ir notece no lauksaimniecības zemēm augstāk pa straumi Džūkstes upē un Slampē notece no Dunduru pļavām. Dunduru pļavu ganībās ir liels </w:t>
      </w:r>
      <w:proofErr w:type="spellStart"/>
      <w:r w:rsidRPr="00D94A8B">
        <w:rPr>
          <w:rFonts w:ascii="Calibri" w:eastAsia="Calibri" w:hAnsi="Calibri"/>
        </w:rPr>
        <w:t>taurgovju</w:t>
      </w:r>
      <w:proofErr w:type="spellEnd"/>
      <w:r w:rsidRPr="00D94A8B">
        <w:rPr>
          <w:rFonts w:ascii="Calibri" w:eastAsia="Calibri" w:hAnsi="Calibri"/>
        </w:rPr>
        <w:t xml:space="preserve"> un </w:t>
      </w:r>
      <w:proofErr w:type="spellStart"/>
      <w:r w:rsidRPr="00D94A8B">
        <w:rPr>
          <w:rFonts w:ascii="Calibri" w:eastAsia="Calibri" w:hAnsi="Calibri"/>
        </w:rPr>
        <w:t>Konik</w:t>
      </w:r>
      <w:proofErr w:type="spellEnd"/>
      <w:r w:rsidRPr="00D94A8B">
        <w:rPr>
          <w:rFonts w:ascii="Calibri" w:eastAsia="Calibri" w:hAnsi="Calibri"/>
        </w:rPr>
        <w:t xml:space="preserve"> zirgu skaits. Dzīvnieki labprāt uzturas Kauguru kanāla malā, izbradā augāju, tādējādi palielinot </w:t>
      </w:r>
      <w:proofErr w:type="spellStart"/>
      <w:r w:rsidRPr="00D94A8B">
        <w:rPr>
          <w:rFonts w:ascii="Calibri" w:eastAsia="Calibri" w:hAnsi="Calibri"/>
        </w:rPr>
        <w:t>virsūdens</w:t>
      </w:r>
      <w:proofErr w:type="spellEnd"/>
      <w:r w:rsidRPr="00D94A8B">
        <w:rPr>
          <w:rFonts w:ascii="Calibri" w:eastAsia="Calibri" w:hAnsi="Calibri"/>
        </w:rPr>
        <w:t xml:space="preserve"> noteci. Eitrofikācija ar slāpekli un fosforu veidojas no dzīvnieku ekskrementiem. Nepārganītos zālājos augi šīs barības vielas uzņem un samazina noteci, savukārt šeit zālāji vietām ir pārganīti. Priekšlikums būtu liegt dzīvniekiem pieeju Kauguru kanālam, periodos ar augstu ūdens līmeni dzīvniekus ganīt sausākās vietās, lai novērstu ekskrementu ieskalošanos Slampē un </w:t>
      </w:r>
      <w:proofErr w:type="spellStart"/>
      <w:r w:rsidRPr="00D94A8B">
        <w:rPr>
          <w:rFonts w:ascii="Calibri" w:eastAsia="Calibri" w:hAnsi="Calibri"/>
        </w:rPr>
        <w:t>Skudrupītē</w:t>
      </w:r>
      <w:proofErr w:type="spellEnd"/>
      <w:r w:rsidRPr="00D94A8B">
        <w:rPr>
          <w:rFonts w:ascii="Calibri" w:eastAsia="Calibri" w:hAnsi="Calibri"/>
        </w:rPr>
        <w:t xml:space="preserve">. </w:t>
      </w:r>
    </w:p>
    <w:p w14:paraId="6289CF28" w14:textId="77777777" w:rsidR="008B7CA8" w:rsidRPr="00D94A8B" w:rsidRDefault="008B7CA8" w:rsidP="008B7CA8">
      <w:pPr>
        <w:jc w:val="both"/>
        <w:rPr>
          <w:rFonts w:ascii="Calibri" w:eastAsia="Calibri" w:hAnsi="Calibri"/>
        </w:rPr>
      </w:pPr>
      <w:r w:rsidRPr="00D94A8B">
        <w:rPr>
          <w:rFonts w:ascii="Calibri" w:eastAsia="Calibri" w:hAnsi="Calibri"/>
          <w:b/>
        </w:rPr>
        <w:t>B.6.2.3. Lielu platību zālāju pļaušana, biotopā 6410</w:t>
      </w:r>
      <w:r w:rsidRPr="00D94A8B">
        <w:rPr>
          <w:rFonts w:ascii="Calibri" w:eastAsia="Calibri" w:hAnsi="Calibri"/>
        </w:rPr>
        <w:t>, saistāms ar pasākumu B.1.10.</w:t>
      </w:r>
    </w:p>
    <w:p w14:paraId="6289CF29" w14:textId="77777777" w:rsidR="008B7CA8" w:rsidRPr="00D94A8B" w:rsidRDefault="008B7CA8" w:rsidP="008B7CA8">
      <w:pPr>
        <w:jc w:val="both"/>
        <w:rPr>
          <w:rFonts w:ascii="Calibri" w:eastAsia="Calibri" w:hAnsi="Calibri"/>
        </w:rPr>
      </w:pPr>
      <w:r w:rsidRPr="00D94A8B">
        <w:rPr>
          <w:rFonts w:ascii="Calibri" w:eastAsia="Calibri" w:hAnsi="Calibri"/>
        </w:rPr>
        <w:t xml:space="preserve">Attiecībā uz </w:t>
      </w:r>
      <w:proofErr w:type="spellStart"/>
      <w:r w:rsidRPr="00D94A8B">
        <w:rPr>
          <w:rFonts w:ascii="Calibri" w:eastAsia="Calibri" w:hAnsi="Calibri"/>
        </w:rPr>
        <w:t>pumpurgliemežiem</w:t>
      </w:r>
      <w:proofErr w:type="spellEnd"/>
      <w:r w:rsidRPr="00D94A8B">
        <w:rPr>
          <w:rFonts w:ascii="Calibri" w:eastAsia="Calibri" w:hAnsi="Calibri"/>
        </w:rPr>
        <w:t xml:space="preserve"> konstatēts, ka to skaits ir samazināts zālājos, kuri tiek ik gadu pļauti ar zāles novākšanu (Slocenes paliene). Gliemežus negatīvi ietekmē arī traktortehnika, kas var tos mehāniski saspiest. Pļautos zālājos samazinās </w:t>
      </w:r>
      <w:proofErr w:type="spellStart"/>
      <w:r w:rsidRPr="00D94A8B">
        <w:rPr>
          <w:rFonts w:ascii="Calibri" w:eastAsia="Calibri" w:hAnsi="Calibri"/>
        </w:rPr>
        <w:t>mikrobiotopi</w:t>
      </w:r>
      <w:proofErr w:type="spellEnd"/>
      <w:r w:rsidRPr="00D94A8B">
        <w:rPr>
          <w:rFonts w:ascii="Calibri" w:eastAsia="Calibri" w:hAnsi="Calibri"/>
        </w:rPr>
        <w:t xml:space="preserve"> – ciņi, kas gliemežiem ir nepieciešami. Ieteikums - pļaušanu veikt pēc iespējas augstāku, ap 20 cm no augsnes un pēc iespējas vēlāk, vislabāk septembrī. Ieteikums apsaimniekošanai ir biotopu pļaut adaptīvi – katru gadu secīgi trešdaļu no biotopa platības.</w:t>
      </w:r>
    </w:p>
    <w:p w14:paraId="6289CF2A" w14:textId="77777777" w:rsidR="008B7CA8" w:rsidRPr="00D94A8B" w:rsidRDefault="008B7CA8" w:rsidP="008B7CA8">
      <w:pPr>
        <w:jc w:val="both"/>
        <w:rPr>
          <w:rFonts w:ascii="Calibri" w:eastAsia="Calibri" w:hAnsi="Calibri"/>
        </w:rPr>
      </w:pPr>
      <w:r w:rsidRPr="00D94A8B">
        <w:rPr>
          <w:rFonts w:ascii="Calibri" w:eastAsia="Calibri" w:hAnsi="Calibri" w:cs="Calibri"/>
          <w:b/>
        </w:rPr>
        <w:lastRenderedPageBreak/>
        <w:t>B.6.2.4</w:t>
      </w:r>
      <w:r w:rsidRPr="00D94A8B">
        <w:rPr>
          <w:rFonts w:ascii="Calibri" w:eastAsia="Calibri" w:hAnsi="Calibri"/>
          <w:b/>
        </w:rPr>
        <w:t>.</w:t>
      </w:r>
      <w:r w:rsidRPr="00D94A8B">
        <w:rPr>
          <w:rFonts w:ascii="Calibri" w:eastAsia="Calibri" w:hAnsi="Calibri"/>
        </w:rPr>
        <w:t xml:space="preserve"> Klapkalnciemā, ārpus teritorijas t.s. </w:t>
      </w:r>
      <w:r w:rsidRPr="00D94A8B">
        <w:rPr>
          <w:rFonts w:ascii="Calibri" w:eastAsia="Calibri" w:hAnsi="Calibri"/>
          <w:b/>
        </w:rPr>
        <w:t>Klapkalnciema pļavas apsaimniekošana</w:t>
      </w:r>
      <w:r w:rsidRPr="00D94A8B">
        <w:rPr>
          <w:rFonts w:ascii="Calibri" w:eastAsia="Calibri" w:hAnsi="Calibri"/>
        </w:rPr>
        <w:t xml:space="preserve"> (biotopā </w:t>
      </w:r>
      <w:r w:rsidRPr="00D94A8B">
        <w:rPr>
          <w:rFonts w:ascii="Calibri" w:eastAsia="Calibri" w:hAnsi="Calibri"/>
          <w:i/>
        </w:rPr>
        <w:t>Mitri zālāji periodiski izžūstošās augsnēs</w:t>
      </w:r>
      <w:r w:rsidRPr="00D94A8B">
        <w:rPr>
          <w:rFonts w:ascii="Calibri" w:eastAsia="Calibri" w:hAnsi="Calibri"/>
        </w:rPr>
        <w:t>). (</w:t>
      </w:r>
      <w:r w:rsidRPr="00D94A8B">
        <w:rPr>
          <w:rFonts w:ascii="Calibri" w:eastAsia="Calibri" w:hAnsi="Calibri"/>
          <w:i/>
        </w:rPr>
        <w:t>Brīvprātīgs pasākums, ja zemes īpašnieki ir ieinteresēti sugu daudzveidības saglabāšanā</w:t>
      </w:r>
      <w:r w:rsidRPr="00D94A8B">
        <w:rPr>
          <w:rFonts w:ascii="Calibri" w:eastAsia="Calibri" w:hAnsi="Calibri"/>
        </w:rPr>
        <w:t>)</w:t>
      </w:r>
    </w:p>
    <w:p w14:paraId="6289CF2B"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pļavraibenis</w:t>
      </w:r>
      <w:proofErr w:type="spellEnd"/>
      <w:r w:rsidRPr="00D94A8B">
        <w:rPr>
          <w:rFonts w:ascii="Calibri" w:eastAsia="Calibri" w:hAnsi="Calibri"/>
        </w:rPr>
        <w:t xml:space="preserve"> esošajā ĶNP teritorijā konstatēts vienu reizi tam nepiemērotā biotopā, kur nav barības auga – pļavas </w:t>
      </w:r>
      <w:proofErr w:type="spellStart"/>
      <w:r w:rsidRPr="00D94A8B">
        <w:rPr>
          <w:rFonts w:ascii="Calibri" w:eastAsia="Calibri" w:hAnsi="Calibri"/>
        </w:rPr>
        <w:t>vikmēles</w:t>
      </w:r>
      <w:proofErr w:type="spellEnd"/>
      <w:r w:rsidRPr="00D94A8B">
        <w:rPr>
          <w:rFonts w:ascii="Calibri" w:eastAsia="Calibri" w:hAnsi="Calibri"/>
        </w:rPr>
        <w:t>. Savukārt ārpus teritorijas konstatēta bagāta šīs tauriņu sugas populācija. Šos zālājus varētu apsaimniekot, ievērojot sekojošus ieteikumus: nepieciešams izcirst krūmus un daļu koku, kā tas jau veikts vairākos zālājos; vietām atstāt koku pudurus un koku-krūmu joslas, lai veidotos labvēlīgs mikroklimats.</w:t>
      </w:r>
    </w:p>
    <w:p w14:paraId="6289CF2C" w14:textId="77777777" w:rsidR="008B7CA8" w:rsidRPr="00D94A8B" w:rsidRDefault="008B7CA8" w:rsidP="008B7CA8">
      <w:pPr>
        <w:jc w:val="both"/>
        <w:rPr>
          <w:rFonts w:ascii="Calibri" w:eastAsia="Calibri" w:hAnsi="Calibri"/>
          <w:b/>
        </w:rPr>
      </w:pPr>
      <w:r w:rsidRPr="00D94A8B">
        <w:rPr>
          <w:rFonts w:ascii="Calibri" w:eastAsia="Calibri" w:hAnsi="Calibri" w:cs="Calibri"/>
          <w:b/>
        </w:rPr>
        <w:t>B.6.2.5</w:t>
      </w:r>
      <w:r w:rsidRPr="00D94A8B">
        <w:rPr>
          <w:rFonts w:ascii="Calibri" w:eastAsia="Calibri" w:hAnsi="Calibri"/>
          <w:b/>
        </w:rPr>
        <w:t xml:space="preserve">. Ošu </w:t>
      </w:r>
      <w:proofErr w:type="spellStart"/>
      <w:r w:rsidRPr="00D94A8B">
        <w:rPr>
          <w:rFonts w:ascii="Calibri" w:eastAsia="Calibri" w:hAnsi="Calibri"/>
          <w:b/>
        </w:rPr>
        <w:t>pļavraibenim</w:t>
      </w:r>
      <w:proofErr w:type="spellEnd"/>
      <w:r w:rsidRPr="00D94A8B">
        <w:rPr>
          <w:rFonts w:ascii="Calibri" w:eastAsia="Calibri" w:hAnsi="Calibri"/>
          <w:b/>
        </w:rPr>
        <w:t xml:space="preserve"> optimālu biotopu, apsaimniekošana</w:t>
      </w:r>
    </w:p>
    <w:p w14:paraId="6289CF2D" w14:textId="77777777" w:rsidR="008B7CA8" w:rsidRPr="00D94A8B" w:rsidRDefault="008B7CA8" w:rsidP="008B7CA8">
      <w:pPr>
        <w:jc w:val="both"/>
        <w:rPr>
          <w:rFonts w:ascii="Calibri" w:eastAsia="Calibri" w:hAnsi="Calibri"/>
        </w:rPr>
      </w:pPr>
      <w:r w:rsidRPr="00D94A8B">
        <w:rPr>
          <w:rFonts w:ascii="Calibri" w:eastAsia="Calibri" w:hAnsi="Calibri"/>
        </w:rPr>
        <w:t xml:space="preserve">Apsaimniekošanas pasākumu plānā (skatīt 2.pielikuma attēlu bezmugurkaulnieku apsaimniekošana) iezīmēto poligonu teritorijā ir ieteicama esošo meža </w:t>
      </w:r>
      <w:proofErr w:type="spellStart"/>
      <w:r w:rsidRPr="00D94A8B">
        <w:rPr>
          <w:rFonts w:ascii="Calibri" w:eastAsia="Calibri" w:hAnsi="Calibri"/>
        </w:rPr>
        <w:t>lauču</w:t>
      </w:r>
      <w:proofErr w:type="spellEnd"/>
      <w:r w:rsidRPr="00D94A8B">
        <w:rPr>
          <w:rFonts w:ascii="Calibri" w:eastAsia="Calibri" w:hAnsi="Calibri"/>
        </w:rPr>
        <w:t xml:space="preserve"> un </w:t>
      </w:r>
      <w:proofErr w:type="spellStart"/>
      <w:r w:rsidRPr="00D94A8B">
        <w:rPr>
          <w:rFonts w:ascii="Calibri" w:eastAsia="Calibri" w:hAnsi="Calibri"/>
        </w:rPr>
        <w:t>ekotona</w:t>
      </w:r>
      <w:proofErr w:type="spellEnd"/>
      <w:r w:rsidRPr="00D94A8B">
        <w:rPr>
          <w:rFonts w:ascii="Calibri" w:eastAsia="Calibri" w:hAnsi="Calibri"/>
        </w:rPr>
        <w:t xml:space="preserve"> joslu, kas uzskatāmas par ošu </w:t>
      </w:r>
      <w:proofErr w:type="spellStart"/>
      <w:r w:rsidRPr="00D94A8B">
        <w:rPr>
          <w:rFonts w:ascii="Calibri" w:eastAsia="Calibri" w:hAnsi="Calibri"/>
        </w:rPr>
        <w:t>pļavraibenim</w:t>
      </w:r>
      <w:proofErr w:type="spellEnd"/>
      <w:r w:rsidRPr="00D94A8B">
        <w:rPr>
          <w:rFonts w:ascii="Calibri" w:eastAsia="Calibri" w:hAnsi="Calibri"/>
        </w:rPr>
        <w:t xml:space="preserve"> optimālu biotopu, apsaimniekošana. Lauču tīrīšana jāveic vienu reizi piecos gados, ar </w:t>
      </w:r>
      <w:proofErr w:type="spellStart"/>
      <w:r w:rsidRPr="00D94A8B">
        <w:rPr>
          <w:rFonts w:ascii="Calibri" w:eastAsia="Calibri" w:hAnsi="Calibri"/>
        </w:rPr>
        <w:t>krūmgriezi</w:t>
      </w:r>
      <w:proofErr w:type="spellEnd"/>
      <w:r w:rsidRPr="00D94A8B">
        <w:rPr>
          <w:rFonts w:ascii="Calibri" w:eastAsia="Calibri" w:hAnsi="Calibri"/>
        </w:rPr>
        <w:t xml:space="preserve"> novācot visu apaugumu. Veicot </w:t>
      </w:r>
      <w:proofErr w:type="spellStart"/>
      <w:r w:rsidRPr="00D94A8B">
        <w:rPr>
          <w:rFonts w:ascii="Calibri" w:eastAsia="Calibri" w:hAnsi="Calibri"/>
        </w:rPr>
        <w:t>lauču</w:t>
      </w:r>
      <w:proofErr w:type="spellEnd"/>
      <w:r w:rsidRPr="00D94A8B">
        <w:rPr>
          <w:rFonts w:ascii="Calibri" w:eastAsia="Calibri" w:hAnsi="Calibri"/>
        </w:rPr>
        <w:t xml:space="preserve"> tīrīšanu, iespēju robežās, ir jāsaglabā ošu </w:t>
      </w:r>
      <w:proofErr w:type="spellStart"/>
      <w:r w:rsidRPr="00D94A8B">
        <w:rPr>
          <w:rFonts w:ascii="Calibri" w:eastAsia="Calibri" w:hAnsi="Calibri"/>
        </w:rPr>
        <w:t>pļavraibenim</w:t>
      </w:r>
      <w:proofErr w:type="spellEnd"/>
      <w:r w:rsidRPr="00D94A8B">
        <w:rPr>
          <w:rFonts w:ascii="Calibri" w:eastAsia="Calibri" w:hAnsi="Calibri"/>
        </w:rPr>
        <w:t xml:space="preserve"> piemērotie koki – jaunie oši un apses, kas nepārsniedz 1,5 metru augstumu. Atklātās vietās ir saglabājami arī koki virs 12 cm diametrā. Nocirstie krūmi ir jāsagarina viena metra nogriežņos, kas gada laikā satrunēs. Krūmu izciršana jāveic laika periodā no novembra līdz martam, kad kāpuri atrodas zemsedzē. Papildus, tauriņu sugu barošanās, vairošanās un kāpuru attīstības nodrošināšanai ir nepieciešams nodrošināt ceļmalu apsaimniekošanas pasākumus, iekļaujot apsaimniekošanas zonā joslu no ceļa līdz meža sienai. Specifiska ceļmalu joslas apsaimniekošana ir paredzama ceļa posmos, kur ir atzīmētas </w:t>
      </w:r>
      <w:proofErr w:type="spellStart"/>
      <w:r w:rsidRPr="00D94A8B">
        <w:rPr>
          <w:rFonts w:ascii="Calibri" w:eastAsia="Calibri" w:hAnsi="Calibri"/>
        </w:rPr>
        <w:t>E.maturna</w:t>
      </w:r>
      <w:proofErr w:type="spellEnd"/>
      <w:r w:rsidRPr="00D94A8B">
        <w:rPr>
          <w:rFonts w:ascii="Calibri" w:eastAsia="Calibri" w:hAnsi="Calibri"/>
        </w:rPr>
        <w:t xml:space="preserve"> atradnes. Ceļmalu pļaušana jāveic vienu reizi gadā, līdz jūnija vidum, pieļaujama smalcināšana. Krūmāja izciršana grāvī un joslā līdz meža sienai jāveic reizi piecos gados. Pie meža sienas ir jāsaglabā jaunie oši līdz 1,5 metru augstumam, kas ir potenciāli piemēroti ošu </w:t>
      </w:r>
      <w:proofErr w:type="spellStart"/>
      <w:r w:rsidRPr="00D94A8B">
        <w:rPr>
          <w:rFonts w:ascii="Calibri" w:eastAsia="Calibri" w:hAnsi="Calibri"/>
        </w:rPr>
        <w:t>pļavraibeņa</w:t>
      </w:r>
      <w:proofErr w:type="spellEnd"/>
      <w:r w:rsidRPr="00D94A8B">
        <w:rPr>
          <w:rFonts w:ascii="Calibri" w:eastAsia="Calibri" w:hAnsi="Calibri"/>
        </w:rPr>
        <w:t xml:space="preserve"> kāpuru attīstībai.</w:t>
      </w:r>
    </w:p>
    <w:p w14:paraId="6289CF2E" w14:textId="77777777" w:rsidR="008B7CA8" w:rsidRPr="00D94A8B" w:rsidRDefault="008B7CA8" w:rsidP="008B7CA8">
      <w:pPr>
        <w:jc w:val="both"/>
        <w:rPr>
          <w:rFonts w:ascii="Calibri" w:eastAsia="Calibri" w:hAnsi="Calibri"/>
          <w:b/>
        </w:rPr>
      </w:pPr>
      <w:r w:rsidRPr="00D94A8B">
        <w:rPr>
          <w:rFonts w:ascii="Calibri" w:eastAsia="Calibri" w:hAnsi="Calibri" w:cs="Calibri"/>
          <w:b/>
          <w:szCs w:val="20"/>
        </w:rPr>
        <w:t>B.6.2.6.</w:t>
      </w:r>
      <w:r w:rsidRPr="00D94A8B">
        <w:rPr>
          <w:rFonts w:ascii="Calibri" w:eastAsia="Calibri" w:hAnsi="Calibri"/>
          <w:b/>
        </w:rPr>
        <w:t xml:space="preserve"> Dobumaino koku ilgtspējības nodrošināšana lapkoku </w:t>
      </w:r>
      <w:proofErr w:type="spellStart"/>
      <w:r w:rsidRPr="00D94A8B">
        <w:rPr>
          <w:rFonts w:ascii="Calibri" w:eastAsia="Calibri" w:hAnsi="Calibri"/>
          <w:b/>
        </w:rPr>
        <w:t>praulgrauža</w:t>
      </w:r>
      <w:proofErr w:type="spellEnd"/>
      <w:r w:rsidRPr="00D94A8B">
        <w:rPr>
          <w:rFonts w:ascii="Calibri" w:eastAsia="Calibri" w:hAnsi="Calibri"/>
          <w:b/>
        </w:rPr>
        <w:t xml:space="preserve"> populācijas dzīvotnes nodrošināšanai Ķemeros</w:t>
      </w:r>
    </w:p>
    <w:p w14:paraId="6289CF2F" w14:textId="77777777" w:rsidR="008B7CA8" w:rsidRPr="00D94A8B" w:rsidRDefault="008B7CA8" w:rsidP="008B7CA8">
      <w:pPr>
        <w:jc w:val="both"/>
        <w:rPr>
          <w:rFonts w:ascii="Calibri" w:eastAsia="Calibri" w:hAnsi="Calibri"/>
        </w:rPr>
      </w:pPr>
      <w:r w:rsidRPr="00D94A8B">
        <w:rPr>
          <w:rFonts w:ascii="Calibri" w:eastAsia="Calibri" w:hAnsi="Calibri"/>
        </w:rPr>
        <w:t xml:space="preserve">Populācijas saglabāšanai ir jānodrošina entomologa eksperta iesaiste plānojot un īstenojot visu dobumaino platlapju koku ciršanu Ķemeru apkaimes teritorijā (skatīt 2.pielikuma attēlu bezmugurkaulnieku apsaimniekošana). Dobumaino koku ilgtspējības nodrošināšanai nepieciešamības gadījumā ir jāpiesaista </w:t>
      </w:r>
      <w:proofErr w:type="spellStart"/>
      <w:r w:rsidRPr="00D94A8B">
        <w:rPr>
          <w:rFonts w:ascii="Calibri" w:eastAsia="Calibri" w:hAnsi="Calibri"/>
        </w:rPr>
        <w:t>arborists</w:t>
      </w:r>
      <w:proofErr w:type="spellEnd"/>
      <w:r w:rsidRPr="00D94A8B">
        <w:rPr>
          <w:rFonts w:ascii="Calibri" w:eastAsia="Calibri" w:hAnsi="Calibri"/>
        </w:rPr>
        <w:t xml:space="preserve">. Nepieciešams turpināt sugas monitoringa pasākumus, saskaņā ar Vides monitoringa programmas 2021. – 2026. gadam nosacījumiem un Bezmugurkaulnieku monitoringa metodiku </w:t>
      </w:r>
      <w:proofErr w:type="spellStart"/>
      <w:r w:rsidRPr="00D94A8B">
        <w:rPr>
          <w:rFonts w:ascii="Calibri" w:eastAsia="Calibri" w:hAnsi="Calibri"/>
        </w:rPr>
        <w:t>Natura</w:t>
      </w:r>
      <w:proofErr w:type="spellEnd"/>
      <w:r w:rsidRPr="00D94A8B">
        <w:rPr>
          <w:rFonts w:ascii="Calibri" w:eastAsia="Calibri" w:hAnsi="Calibri"/>
        </w:rPr>
        <w:t xml:space="preserve"> 2000 teritorijās, identificējot jaunas sugas atradnes un sugai nozīmīgas dzīvotnes.</w:t>
      </w:r>
    </w:p>
    <w:p w14:paraId="6289CF30" w14:textId="77777777" w:rsidR="008B7CA8" w:rsidRPr="00D94A8B" w:rsidRDefault="008B7CA8" w:rsidP="008B7CA8">
      <w:pPr>
        <w:pStyle w:val="Heading51"/>
        <w:rPr>
          <w:rFonts w:eastAsia="Calibri"/>
        </w:rPr>
      </w:pPr>
      <w:r w:rsidRPr="00D94A8B">
        <w:rPr>
          <w:rFonts w:eastAsia="Calibri"/>
        </w:rPr>
        <w:t xml:space="preserve">Apsaimniekošanas pasākumi </w:t>
      </w:r>
      <w:r w:rsidRPr="00D94A8B">
        <w:rPr>
          <w:rFonts w:eastAsia="Calibri"/>
          <w:u w:val="single"/>
        </w:rPr>
        <w:t xml:space="preserve">abinieku </w:t>
      </w:r>
      <w:r w:rsidRPr="00D94A8B">
        <w:rPr>
          <w:rFonts w:eastAsia="Calibri"/>
        </w:rPr>
        <w:t>sugu mērķu sasniegšanai</w:t>
      </w:r>
    </w:p>
    <w:p w14:paraId="6289CF31"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B.6.3.1. Slokas purva degradēto daļu daļēja atbrīvošana no kokaugiem un to atvasēm - gludenās čūskas biotopu uzlabošana</w:t>
      </w:r>
      <w:r w:rsidRPr="00D94A8B">
        <w:rPr>
          <w:rFonts w:ascii="Calibri" w:eastAsia="Calibri" w:hAnsi="Calibri"/>
        </w:rPr>
        <w:t xml:space="preserve"> (305).</w:t>
      </w:r>
    </w:p>
    <w:p w14:paraId="6289CF32" w14:textId="77777777" w:rsidR="008B7CA8" w:rsidRPr="00D94A8B" w:rsidRDefault="008B7CA8" w:rsidP="008B7CA8">
      <w:pPr>
        <w:jc w:val="both"/>
        <w:rPr>
          <w:rFonts w:ascii="Calibri" w:eastAsia="Calibri" w:hAnsi="Calibri"/>
        </w:rPr>
      </w:pPr>
      <w:r w:rsidRPr="00D94A8B">
        <w:rPr>
          <w:rFonts w:ascii="Calibri" w:eastAsia="Calibri" w:hAnsi="Calibri"/>
          <w:i/>
        </w:rPr>
        <w:t>Apraksts.</w:t>
      </w:r>
      <w:r w:rsidRPr="00D94A8B">
        <w:rPr>
          <w:rFonts w:ascii="Calibri" w:eastAsia="Calibri" w:hAnsi="Calibri"/>
        </w:rPr>
        <w:t xml:space="preserve"> Veicama purva degradēto daļu daļēja atbrīvošana no kokaugiem un to atvasēm (5.3.9. attēls).  Indikatīvā atjaunojamā biotopa platība 17 ha. Kokaugu stāva vainaga slēguma mērķis šajā teritorijā 10 - 20%. Uzlabojot biotopu vietās, kur dominē līdz 1 m augsti kociņi, tie jāsaglabā 1 - 5% segumā. </w:t>
      </w:r>
    </w:p>
    <w:p w14:paraId="6289CF33" w14:textId="77777777" w:rsidR="008B7CA8" w:rsidRPr="00D94A8B" w:rsidRDefault="008B7CA8" w:rsidP="008B7CA8">
      <w:pPr>
        <w:jc w:val="both"/>
        <w:rPr>
          <w:rFonts w:ascii="Calibri" w:eastAsia="Calibri" w:hAnsi="Calibri"/>
        </w:rPr>
      </w:pPr>
      <w:r w:rsidRPr="00D94A8B">
        <w:rPr>
          <w:rFonts w:ascii="Calibri" w:eastAsia="Calibri" w:hAnsi="Calibri"/>
          <w:i/>
        </w:rPr>
        <w:t>Pamatojums.</w:t>
      </w:r>
      <w:r w:rsidRPr="00D94A8B">
        <w:rPr>
          <w:rFonts w:ascii="Calibri" w:eastAsia="Calibri" w:hAnsi="Calibri"/>
        </w:rPr>
        <w:t xml:space="preserve"> Daļa no gludenās čūskas apdzīvotajiem biotopiem pakāpeniski aizaug ar priedi un bērzu. Biotopu uzlabošana nepieciešama gan esošās populācijas uzturēšanai, gan arī apdzīvotā biotopa palielināšanai Latvijas mērogā prioritāri aizsargājamai </w:t>
      </w:r>
      <w:r w:rsidRPr="00D94A8B">
        <w:rPr>
          <w:rFonts w:ascii="Calibri" w:eastAsia="Calibri" w:hAnsi="Calibri"/>
        </w:rPr>
        <w:lastRenderedPageBreak/>
        <w:t xml:space="preserve">gludenās čūskas populācijai. Pārmitro apstākļu dēļ koku stāva </w:t>
      </w:r>
      <w:proofErr w:type="spellStart"/>
      <w:r w:rsidRPr="00D94A8B">
        <w:rPr>
          <w:rFonts w:ascii="Calibri" w:eastAsia="Calibri" w:hAnsi="Calibri"/>
        </w:rPr>
        <w:t>sukcesija</w:t>
      </w:r>
      <w:proofErr w:type="spellEnd"/>
      <w:r w:rsidRPr="00D94A8B">
        <w:rPr>
          <w:rFonts w:ascii="Calibri" w:eastAsia="Calibri" w:hAnsi="Calibri"/>
        </w:rPr>
        <w:t xml:space="preserve"> ir samērā lēna, tādēļ biotopa atbrīvošanai no koku stāva būs ilgāk pozitīvs efekts nekā tas būtu cituviet.</w:t>
      </w:r>
    </w:p>
    <w:p w14:paraId="6289CF34" w14:textId="77777777" w:rsidR="008B7CA8" w:rsidRPr="00D94A8B" w:rsidRDefault="008B7CA8" w:rsidP="008B7CA8">
      <w:pPr>
        <w:jc w:val="both"/>
        <w:rPr>
          <w:rFonts w:ascii="Calibri" w:eastAsia="Calibri" w:hAnsi="Calibri"/>
        </w:rPr>
      </w:pPr>
      <w:r w:rsidRPr="00D94A8B">
        <w:rPr>
          <w:rFonts w:ascii="Calibri" w:eastAsia="Calibri" w:hAnsi="Calibri"/>
          <w:i/>
        </w:rPr>
        <w:t>Izpildes veids.</w:t>
      </w:r>
      <w:r w:rsidRPr="00D94A8B">
        <w:rPr>
          <w:rFonts w:ascii="Calibri" w:eastAsia="Calibri" w:hAnsi="Calibri"/>
        </w:rPr>
        <w:t xml:space="preserve"> Koku stāva retināšanu un novākšanu veic apakšuzņēmējs saskaņā ar tehnisko specifikāciju. Uzraudzību un izpildes indikatoru apstiprināšanu veic nacionālā parka darbinieki un (vai) eksperti.</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CF36" w14:textId="77777777" w:rsidTr="008B7CA8">
        <w:tc>
          <w:tcPr>
            <w:tcW w:w="9242" w:type="dxa"/>
          </w:tcPr>
          <w:p w14:paraId="6289CF35" w14:textId="77777777" w:rsidR="008B7CA8" w:rsidRPr="00D94A8B" w:rsidRDefault="008B7CA8" w:rsidP="008B7CA8">
            <w:pPr>
              <w:jc w:val="center"/>
              <w:rPr>
                <w:rFonts w:ascii="Calibri" w:eastAsia="Calibri" w:hAnsi="Calibri"/>
                <w:lang w:val="lv-LV"/>
              </w:rPr>
            </w:pPr>
            <w:r w:rsidRPr="00D94A8B">
              <w:rPr>
                <w:rFonts w:eastAsia="Calibri"/>
                <w:noProof/>
              </w:rPr>
              <w:drawing>
                <wp:inline distT="0" distB="0" distL="0" distR="0" wp14:anchorId="6289D859" wp14:editId="7548641A">
                  <wp:extent cx="5730948" cy="3806746"/>
                  <wp:effectExtent l="0" t="0" r="3175" b="3810"/>
                  <wp:docPr id="11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el trit.jpg"/>
                          <pic:cNvPicPr/>
                        </pic:nvPicPr>
                        <pic:blipFill>
                          <a:blip r:embed="rId96" cstate="email">
                            <a:extLst>
                              <a:ext uri="{28A0092B-C50C-407E-A947-70E740481C1C}">
                                <a14:useLocalDpi xmlns:a14="http://schemas.microsoft.com/office/drawing/2010/main"/>
                              </a:ext>
                            </a:extLst>
                          </a:blip>
                          <a:stretch>
                            <a:fillRect/>
                          </a:stretch>
                        </pic:blipFill>
                        <pic:spPr>
                          <a:xfrm>
                            <a:off x="0" y="0"/>
                            <a:ext cx="5735903" cy="3810037"/>
                          </a:xfrm>
                          <a:prstGeom prst="rect">
                            <a:avLst/>
                          </a:prstGeom>
                        </pic:spPr>
                      </pic:pic>
                    </a:graphicData>
                  </a:graphic>
                </wp:inline>
              </w:drawing>
            </w:r>
          </w:p>
        </w:tc>
      </w:tr>
      <w:tr w:rsidR="008B7CA8" w:rsidRPr="00D94A8B" w14:paraId="6289CF38" w14:textId="77777777" w:rsidTr="008B7CA8">
        <w:tc>
          <w:tcPr>
            <w:tcW w:w="9242" w:type="dxa"/>
          </w:tcPr>
          <w:p w14:paraId="6289CF37" w14:textId="77777777" w:rsidR="008B7CA8" w:rsidRPr="00D94A8B" w:rsidRDefault="008B7CA8" w:rsidP="008B7CA8">
            <w:pPr>
              <w:spacing w:before="120"/>
              <w:rPr>
                <w:rFonts w:ascii="Calibri" w:eastAsia="Calibri" w:hAnsi="Calibri"/>
                <w:b/>
                <w:noProof/>
                <w:sz w:val="20"/>
                <w:lang w:val="lv-LV"/>
              </w:rPr>
            </w:pPr>
            <w:r w:rsidRPr="00D94A8B">
              <w:rPr>
                <w:rFonts w:ascii="Calibri" w:eastAsia="Calibri" w:hAnsi="Calibri"/>
                <w:b/>
                <w:noProof/>
                <w:sz w:val="20"/>
                <w:lang w:val="lv-LV"/>
              </w:rPr>
              <w:t>5.3.9. attēls.Gludenās čūskas esošo populāciju biotopu uzlabošanas vietas (dzeltenie laukumi) un teritorija, kurā veicama gludenās čūskas biotopu atjaunošana/izveidošana (apvilkts ar dzeltenu līniju)</w:t>
            </w:r>
          </w:p>
        </w:tc>
      </w:tr>
    </w:tbl>
    <w:p w14:paraId="6289CF39" w14:textId="77777777" w:rsidR="008B7CA8" w:rsidRPr="00D94A8B" w:rsidRDefault="008B7CA8" w:rsidP="008B7CA8">
      <w:pPr>
        <w:jc w:val="both"/>
        <w:rPr>
          <w:rFonts w:ascii="Calibri" w:eastAsia="Calibri" w:hAnsi="Calibri"/>
        </w:rPr>
      </w:pPr>
    </w:p>
    <w:p w14:paraId="6289CF3A"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B.6.3.2. Abinieku vairošanās ūdenstilpņu izveide lielajam tritonam</w:t>
      </w:r>
      <w:r w:rsidRPr="00D94A8B">
        <w:rPr>
          <w:rFonts w:ascii="Calibri" w:eastAsia="Calibri" w:hAnsi="Calibri"/>
        </w:rPr>
        <w:t xml:space="preserve"> (300)</w:t>
      </w:r>
    </w:p>
    <w:p w14:paraId="6289CF3B" w14:textId="77777777" w:rsidR="008B7CA8" w:rsidRPr="00D94A8B" w:rsidRDefault="008B7CA8" w:rsidP="008B7CA8">
      <w:pPr>
        <w:jc w:val="both"/>
        <w:rPr>
          <w:rFonts w:ascii="Calibri" w:eastAsia="Calibri" w:hAnsi="Calibri"/>
        </w:rPr>
      </w:pPr>
      <w:r w:rsidRPr="00D94A8B">
        <w:rPr>
          <w:rFonts w:ascii="Calibri" w:eastAsia="Calibri" w:hAnsi="Calibri"/>
          <w:i/>
        </w:rPr>
        <w:t>Apraksts.</w:t>
      </w:r>
      <w:r w:rsidRPr="00D94A8B">
        <w:rPr>
          <w:rFonts w:ascii="Calibri" w:eastAsia="Calibri" w:hAnsi="Calibri"/>
        </w:rPr>
        <w:t xml:space="preserve"> Veicama ĶNP ziemeļrietumu daļā, 5.3.10. attēls atzīmētajā teritorijā, kur precīzas ūdenstilpņu atrašanās vietas izvēlas vadoties no tehnikas piekļuves iespējām, zemes īpašnieku piekrišanas un citu sugu un biotopu aizsardzības prasībām. Teritorijā jāizveido vai jāatjauno 10 - 15 dīķi, kas atrodas ne tuvāk par 50 m viens no otra. Ieteicams dīķus veidot daļēji atklātā biotopā, mežmalās (it īpaši dienvidu ekspozīcijas). Daļu no dīķiem (2 - 5 gab.) jāizvieto līdz 500 m attālumā no zināmajām vairošanās vietām (ieskaitot tās, kas var vēlāk tikt atrastas arī pēc dotā DA plāna izstrādes). Indikatīvā viena dīķa platība no 0,03 - 0,05 ha, dīķu maksimālais dziļums 1,2 m, lielāko dīķa platību veido </w:t>
      </w:r>
      <w:proofErr w:type="spellStart"/>
      <w:r w:rsidRPr="00D94A8B">
        <w:rPr>
          <w:rFonts w:ascii="Calibri" w:eastAsia="Calibri" w:hAnsi="Calibri"/>
        </w:rPr>
        <w:t>seklūdens</w:t>
      </w:r>
      <w:proofErr w:type="spellEnd"/>
      <w:r w:rsidRPr="00D94A8B">
        <w:rPr>
          <w:rFonts w:ascii="Calibri" w:eastAsia="Calibri" w:hAnsi="Calibri"/>
        </w:rPr>
        <w:t xml:space="preserve"> zona (0,2 - 0,7 m).</w:t>
      </w:r>
    </w:p>
    <w:p w14:paraId="6289CF3C" w14:textId="77777777" w:rsidR="008B7CA8" w:rsidRPr="00D94A8B" w:rsidRDefault="008B7CA8" w:rsidP="008B7CA8">
      <w:pPr>
        <w:jc w:val="both"/>
        <w:rPr>
          <w:rFonts w:ascii="Calibri" w:eastAsia="Calibri" w:hAnsi="Calibri"/>
        </w:rPr>
      </w:pPr>
      <w:r w:rsidRPr="00D94A8B">
        <w:rPr>
          <w:rFonts w:ascii="Calibri" w:eastAsia="Calibri" w:hAnsi="Calibri"/>
          <w:i/>
        </w:rPr>
        <w:t>Pamatojums.</w:t>
      </w:r>
      <w:r w:rsidRPr="00D94A8B">
        <w:rPr>
          <w:rFonts w:ascii="Calibri" w:eastAsia="Calibri" w:hAnsi="Calibri"/>
        </w:rPr>
        <w:t xml:space="preserve"> Piemērotu vairošanās biotopu trūkums ir galvenais limitējošais faktors lielā tritona populācijai nacionālajā parkā, kas pašlaik ir ļoti neliela. Nacionālā parka nozīmes palielināšanai sugas aizsardzībai nepieciešama jaunu vairošanās ūdenstilpņu izveide, kas uzlabos arī pārējo abinieku sugu populācijas.</w:t>
      </w:r>
    </w:p>
    <w:p w14:paraId="6289CF3D" w14:textId="77777777" w:rsidR="008B7CA8" w:rsidRPr="00D94A8B" w:rsidRDefault="008B7CA8" w:rsidP="008B7CA8">
      <w:pPr>
        <w:jc w:val="both"/>
        <w:rPr>
          <w:rFonts w:ascii="Calibri" w:eastAsia="Calibri" w:hAnsi="Calibri"/>
        </w:rPr>
      </w:pPr>
      <w:r w:rsidRPr="00D94A8B">
        <w:rPr>
          <w:rFonts w:ascii="Calibri" w:eastAsia="Calibri" w:hAnsi="Calibri"/>
          <w:i/>
        </w:rPr>
        <w:t>Izpildes veids.</w:t>
      </w:r>
      <w:r w:rsidRPr="00D94A8B">
        <w:rPr>
          <w:rFonts w:ascii="Calibri" w:eastAsia="Calibri" w:hAnsi="Calibri"/>
        </w:rPr>
        <w:t xml:space="preserve"> Dīķu rakšanu veic apakšuzņēmējs saskaņā ar tehnisko specifikāciju. Uzraudzību un izpildes indikatoru apstiprināšanu veic nacionālā parka darbinieki un (vai) eksperti.</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CF3F" w14:textId="77777777" w:rsidTr="008B7CA8">
        <w:tc>
          <w:tcPr>
            <w:tcW w:w="9242" w:type="dxa"/>
          </w:tcPr>
          <w:p w14:paraId="6289CF3E" w14:textId="77777777" w:rsidR="008B7CA8" w:rsidRPr="00D94A8B" w:rsidRDefault="008B7CA8" w:rsidP="008B7CA8">
            <w:pPr>
              <w:jc w:val="center"/>
              <w:rPr>
                <w:rFonts w:ascii="Calibri" w:eastAsia="Calibri" w:hAnsi="Calibri"/>
                <w:lang w:val="lv-LV"/>
              </w:rPr>
            </w:pPr>
            <w:r w:rsidRPr="00D94A8B">
              <w:rPr>
                <w:rFonts w:eastAsia="Calibri"/>
                <w:noProof/>
              </w:rPr>
              <w:lastRenderedPageBreak/>
              <w:drawing>
                <wp:inline distT="0" distB="0" distL="0" distR="0" wp14:anchorId="6289D85B" wp14:editId="5BB2CBFC">
                  <wp:extent cx="5778532" cy="3838354"/>
                  <wp:effectExtent l="0" t="0" r="0" b="0"/>
                  <wp:docPr id="11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el trit.jpg"/>
                          <pic:cNvPicPr/>
                        </pic:nvPicPr>
                        <pic:blipFill>
                          <a:blip r:embed="rId97" cstate="email">
                            <a:extLst>
                              <a:ext uri="{28A0092B-C50C-407E-A947-70E740481C1C}">
                                <a14:useLocalDpi xmlns:a14="http://schemas.microsoft.com/office/drawing/2010/main"/>
                              </a:ext>
                            </a:extLst>
                          </a:blip>
                          <a:stretch>
                            <a:fillRect/>
                          </a:stretch>
                        </pic:blipFill>
                        <pic:spPr>
                          <a:xfrm>
                            <a:off x="0" y="0"/>
                            <a:ext cx="5799334" cy="3852172"/>
                          </a:xfrm>
                          <a:prstGeom prst="rect">
                            <a:avLst/>
                          </a:prstGeom>
                        </pic:spPr>
                      </pic:pic>
                    </a:graphicData>
                  </a:graphic>
                </wp:inline>
              </w:drawing>
            </w:r>
          </w:p>
        </w:tc>
      </w:tr>
      <w:tr w:rsidR="008B7CA8" w:rsidRPr="00D94A8B" w14:paraId="6289CF41" w14:textId="77777777" w:rsidTr="008B7CA8">
        <w:tc>
          <w:tcPr>
            <w:tcW w:w="9242" w:type="dxa"/>
          </w:tcPr>
          <w:p w14:paraId="6289CF40" w14:textId="77777777" w:rsidR="008B7CA8" w:rsidRPr="00D94A8B" w:rsidRDefault="008B7CA8" w:rsidP="008B7CA8">
            <w:pPr>
              <w:spacing w:before="120"/>
              <w:rPr>
                <w:rFonts w:ascii="Calibri" w:eastAsia="Calibri" w:hAnsi="Calibri"/>
                <w:b/>
                <w:noProof/>
                <w:sz w:val="20"/>
                <w:lang w:val="lv-LV"/>
              </w:rPr>
            </w:pPr>
            <w:r w:rsidRPr="00D94A8B">
              <w:rPr>
                <w:rFonts w:ascii="Calibri" w:eastAsia="Calibri" w:hAnsi="Calibri"/>
                <w:b/>
                <w:noProof/>
                <w:sz w:val="20"/>
                <w:lang w:val="lv-LV"/>
              </w:rPr>
              <w:t>5.3.10. attēls. Lielā tritona jaunizveidojamo/atjaunojamo dīķu indikatīvā atrašanās teritorija (apvilkta ar dzeltenu līniju), pašreiz zināmās lielā tritona atradnes (zaļie simboli) un 500 m radiuss ap tām (zilās līnijas), kas ir prioritārā dīķu atrašanās teritorija</w:t>
            </w:r>
          </w:p>
        </w:tc>
      </w:tr>
    </w:tbl>
    <w:p w14:paraId="6289CF42" w14:textId="77777777" w:rsidR="008B7CA8" w:rsidRPr="00D94A8B" w:rsidRDefault="008B7CA8" w:rsidP="008B7CA8">
      <w:pPr>
        <w:jc w:val="both"/>
        <w:rPr>
          <w:rFonts w:ascii="Calibri" w:eastAsia="Calibri" w:hAnsi="Calibri"/>
        </w:rPr>
      </w:pPr>
    </w:p>
    <w:p w14:paraId="6289CF43" w14:textId="77777777" w:rsidR="008B7CA8" w:rsidRPr="00D94A8B" w:rsidRDefault="008B7CA8" w:rsidP="008B7CA8">
      <w:pPr>
        <w:contextualSpacing/>
        <w:jc w:val="both"/>
        <w:rPr>
          <w:rFonts w:ascii="Calibri" w:eastAsia="Calibri" w:hAnsi="Calibri"/>
        </w:rPr>
      </w:pPr>
      <w:r w:rsidRPr="00D94A8B">
        <w:rPr>
          <w:rFonts w:ascii="Calibri" w:eastAsia="Calibri" w:hAnsi="Calibri"/>
          <w:b/>
        </w:rPr>
        <w:t>B.6.3.3. Izplānot un izveidot drošas dzīvnieku pārejas šoseju šķērsošanai</w:t>
      </w:r>
      <w:r w:rsidRPr="00D94A8B">
        <w:rPr>
          <w:rFonts w:ascii="Calibri" w:eastAsia="Calibri" w:hAnsi="Calibri"/>
        </w:rPr>
        <w:t xml:space="preserve"> (306)</w:t>
      </w:r>
    </w:p>
    <w:p w14:paraId="6289CF44" w14:textId="77777777" w:rsidR="008B7CA8" w:rsidRPr="00D94A8B" w:rsidRDefault="008B7CA8" w:rsidP="008B7CA8">
      <w:pPr>
        <w:jc w:val="both"/>
        <w:rPr>
          <w:rFonts w:ascii="Calibri" w:eastAsia="Calibri" w:hAnsi="Calibri"/>
        </w:rPr>
      </w:pPr>
      <w:r w:rsidRPr="00D94A8B">
        <w:rPr>
          <w:rFonts w:ascii="Calibri" w:eastAsia="Calibri" w:hAnsi="Calibri"/>
          <w:i/>
        </w:rPr>
        <w:t xml:space="preserve">Apraksts. </w:t>
      </w:r>
      <w:r w:rsidRPr="00D94A8B">
        <w:rPr>
          <w:rFonts w:ascii="Calibri" w:eastAsia="Calibri" w:hAnsi="Calibri"/>
        </w:rPr>
        <w:t xml:space="preserve">Problemātiskajiem ceļiem (5.3.11.attēls) ir nepieciešams izstrādāt infrastruktūras pārveidošanas/uzlabošanas projektus, un izveidot dzīvnieku pārejas. Norobežot ceļu tā, lai tas ir nesasniedzams dzīvniekiem, izveidojot vertikālas betona ceļmalas nogāzes vai citā atbilstošā veidā, un zem ceļa izveidot dzīvnieku pārejas, kas ļautu tiem šķērsot ceļu. </w:t>
      </w:r>
    </w:p>
    <w:p w14:paraId="6289CF45" w14:textId="77777777" w:rsidR="008B7CA8" w:rsidRPr="00D94A8B" w:rsidRDefault="008B7CA8" w:rsidP="008B7CA8">
      <w:pPr>
        <w:jc w:val="both"/>
        <w:rPr>
          <w:rFonts w:ascii="Calibri" w:eastAsia="Calibri" w:hAnsi="Calibri"/>
        </w:rPr>
      </w:pPr>
      <w:r w:rsidRPr="00D94A8B">
        <w:rPr>
          <w:rFonts w:ascii="Calibri" w:eastAsia="Calibri" w:hAnsi="Calibri"/>
          <w:i/>
        </w:rPr>
        <w:t>Pamatojums.</w:t>
      </w:r>
      <w:r w:rsidRPr="00D94A8B">
        <w:rPr>
          <w:rFonts w:ascii="Calibri" w:eastAsia="Calibri" w:hAnsi="Calibri"/>
        </w:rPr>
        <w:t xml:space="preserve"> Esošā ceļu struktūra kaitē abinieku, rāpuļu un zīdītāju sugām, nogalinot tām pāri migrējošus īpatņus. Intensīvas satiksmes šosejas iznīcina to tuvumā esošās populācijas, ir nepārvarams šķērslis īpatņu apmaiņai un sadala nacionālā parka teritoriju mazākās, no šo dzīvnieku sugu viedokļa izolētās daļās, kas paaugstina ģenētiskās degradēšanās un populāciju izzušanas riskus.</w:t>
      </w:r>
    </w:p>
    <w:p w14:paraId="6289CF46" w14:textId="77777777" w:rsidR="008B7CA8" w:rsidRPr="00D94A8B" w:rsidRDefault="008B7CA8" w:rsidP="008B7CA8">
      <w:pPr>
        <w:jc w:val="both"/>
        <w:rPr>
          <w:rFonts w:ascii="Calibri" w:eastAsia="Calibri" w:hAnsi="Calibri"/>
        </w:rPr>
      </w:pPr>
      <w:r w:rsidRPr="00D94A8B">
        <w:rPr>
          <w:rFonts w:ascii="Calibri" w:eastAsia="Calibri" w:hAnsi="Calibri"/>
          <w:i/>
        </w:rPr>
        <w:t>Izpildes veids.</w:t>
      </w:r>
      <w:r w:rsidRPr="00D94A8B">
        <w:rPr>
          <w:rFonts w:ascii="Calibri" w:eastAsia="Calibri" w:hAnsi="Calibri"/>
        </w:rPr>
        <w:t xml:space="preserve"> Izpēti, pāreju atrašanās vietas un tehnisko specifikāciju izstrādi nacionālā parka ceļu tīklam veic sadarbībā ar nacionālā parka darbiniekiem un (vai) ekspertiem. Būvprojekta izstrādi un būvdarbus veic atbilstoša profila apakšuzņēmēji. Uzraudzību un izpildes indikatoru apstiprināšanu veic nacionālā parka darbinieki un (vai) eksperti.</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CF48" w14:textId="77777777" w:rsidTr="008B7CA8">
        <w:tc>
          <w:tcPr>
            <w:tcW w:w="9242" w:type="dxa"/>
          </w:tcPr>
          <w:p w14:paraId="6289CF47" w14:textId="77777777" w:rsidR="008B7CA8" w:rsidRPr="00D94A8B" w:rsidRDefault="008B7CA8" w:rsidP="008B7CA8">
            <w:pPr>
              <w:jc w:val="center"/>
              <w:rPr>
                <w:rFonts w:ascii="Calibri" w:eastAsia="Calibri" w:hAnsi="Calibri"/>
                <w:lang w:val="lv-LV"/>
              </w:rPr>
            </w:pPr>
            <w:r w:rsidRPr="00D94A8B">
              <w:rPr>
                <w:rFonts w:eastAsia="Calibri"/>
                <w:noProof/>
              </w:rPr>
              <w:lastRenderedPageBreak/>
              <w:drawing>
                <wp:inline distT="0" distB="0" distL="0" distR="0" wp14:anchorId="6289D85D" wp14:editId="111B3451">
                  <wp:extent cx="5773479" cy="3834996"/>
                  <wp:effectExtent l="0" t="0" r="0" b="0"/>
                  <wp:docPr id="1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el trit.jpg"/>
                          <pic:cNvPicPr/>
                        </pic:nvPicPr>
                        <pic:blipFill>
                          <a:blip r:embed="rId98" cstate="email">
                            <a:extLst>
                              <a:ext uri="{28A0092B-C50C-407E-A947-70E740481C1C}">
                                <a14:useLocalDpi xmlns:a14="http://schemas.microsoft.com/office/drawing/2010/main"/>
                              </a:ext>
                            </a:extLst>
                          </a:blip>
                          <a:stretch>
                            <a:fillRect/>
                          </a:stretch>
                        </pic:blipFill>
                        <pic:spPr>
                          <a:xfrm>
                            <a:off x="0" y="0"/>
                            <a:ext cx="5787819" cy="3844521"/>
                          </a:xfrm>
                          <a:prstGeom prst="rect">
                            <a:avLst/>
                          </a:prstGeom>
                        </pic:spPr>
                      </pic:pic>
                    </a:graphicData>
                  </a:graphic>
                </wp:inline>
              </w:drawing>
            </w:r>
          </w:p>
        </w:tc>
      </w:tr>
      <w:tr w:rsidR="008B7CA8" w:rsidRPr="00D94A8B" w14:paraId="6289CF4A" w14:textId="77777777" w:rsidTr="008B7CA8">
        <w:tc>
          <w:tcPr>
            <w:tcW w:w="9242" w:type="dxa"/>
          </w:tcPr>
          <w:p w14:paraId="6289CF49" w14:textId="77777777" w:rsidR="008B7CA8" w:rsidRPr="00D94A8B" w:rsidRDefault="008B7CA8" w:rsidP="008B7CA8">
            <w:pPr>
              <w:spacing w:before="120"/>
              <w:jc w:val="both"/>
              <w:rPr>
                <w:rFonts w:ascii="Calibri" w:eastAsia="Calibri" w:hAnsi="Calibri"/>
                <w:b/>
                <w:noProof/>
                <w:sz w:val="20"/>
                <w:lang w:val="lv-LV"/>
              </w:rPr>
            </w:pPr>
            <w:r w:rsidRPr="00D94A8B">
              <w:rPr>
                <w:rFonts w:ascii="Calibri" w:eastAsia="Calibri" w:hAnsi="Calibri"/>
                <w:b/>
                <w:noProof/>
                <w:sz w:val="20"/>
                <w:lang w:val="lv-LV"/>
              </w:rPr>
              <w:t>5.3.11. attēls. Problemātiskie ceļu posmi, kuriem nepieciešama dzīvnieku pāreju izveide</w:t>
            </w:r>
          </w:p>
        </w:tc>
      </w:tr>
    </w:tbl>
    <w:p w14:paraId="6289CF4B" w14:textId="77777777" w:rsidR="008B7CA8" w:rsidRPr="00D94A8B" w:rsidRDefault="008B7CA8" w:rsidP="008B7CA8">
      <w:pPr>
        <w:jc w:val="both"/>
        <w:rPr>
          <w:rFonts w:ascii="Calibri" w:eastAsia="Calibri" w:hAnsi="Calibri"/>
          <w:b/>
          <w:i/>
        </w:rPr>
      </w:pPr>
    </w:p>
    <w:p w14:paraId="6289CF4C" w14:textId="77777777" w:rsidR="008B7CA8" w:rsidRPr="00D94A8B" w:rsidRDefault="008B7CA8" w:rsidP="008B7CA8">
      <w:pPr>
        <w:pStyle w:val="Heading51"/>
        <w:rPr>
          <w:rFonts w:eastAsia="Calibri"/>
        </w:rPr>
      </w:pPr>
      <w:r w:rsidRPr="00D94A8B">
        <w:rPr>
          <w:rFonts w:eastAsia="Calibri"/>
        </w:rPr>
        <w:t xml:space="preserve">Apsaimniekošanas pasākumi </w:t>
      </w:r>
      <w:r w:rsidRPr="00D94A8B">
        <w:rPr>
          <w:rFonts w:eastAsia="Calibri"/>
          <w:u w:val="single"/>
        </w:rPr>
        <w:t>zīdītāju</w:t>
      </w:r>
      <w:r w:rsidRPr="00D94A8B">
        <w:rPr>
          <w:rFonts w:eastAsia="Calibri"/>
        </w:rPr>
        <w:t xml:space="preserve"> sugām labvēlīgu apstākļu nodrošināšanai</w:t>
      </w:r>
    </w:p>
    <w:p w14:paraId="6289CF4D"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B.6.4.1. Zīdītāju sugām labvēlīgu apstākļu nodrošināšana:  Eirāzijas bebru </w:t>
      </w:r>
      <w:r w:rsidRPr="00D94A8B">
        <w:rPr>
          <w:rFonts w:ascii="Calibri" w:eastAsia="Calibri" w:hAnsi="Calibri"/>
          <w:b/>
          <w:i/>
          <w:iCs/>
        </w:rPr>
        <w:t>(</w:t>
      </w:r>
      <w:proofErr w:type="spellStart"/>
      <w:r w:rsidRPr="00D94A8B">
        <w:rPr>
          <w:rFonts w:ascii="Calibri" w:eastAsia="Calibri" w:hAnsi="Calibri"/>
          <w:b/>
          <w:i/>
          <w:iCs/>
        </w:rPr>
        <w:t>Castor</w:t>
      </w:r>
      <w:proofErr w:type="spellEnd"/>
      <w:r w:rsidRPr="00D94A8B">
        <w:rPr>
          <w:rFonts w:ascii="Calibri" w:eastAsia="Calibri" w:hAnsi="Calibri"/>
          <w:b/>
          <w:i/>
          <w:iCs/>
        </w:rPr>
        <w:t xml:space="preserve"> </w:t>
      </w:r>
      <w:proofErr w:type="spellStart"/>
      <w:r w:rsidRPr="00D94A8B">
        <w:rPr>
          <w:rFonts w:ascii="Calibri" w:eastAsia="Calibri" w:hAnsi="Calibri"/>
          <w:b/>
          <w:i/>
          <w:iCs/>
        </w:rPr>
        <w:t>fiber</w:t>
      </w:r>
      <w:proofErr w:type="spellEnd"/>
      <w:r w:rsidRPr="00D94A8B">
        <w:rPr>
          <w:rFonts w:ascii="Calibri" w:eastAsia="Calibri" w:hAnsi="Calibri"/>
          <w:b/>
          <w:i/>
          <w:iCs/>
        </w:rPr>
        <w:t>)</w:t>
      </w:r>
      <w:r w:rsidRPr="00D94A8B">
        <w:rPr>
          <w:rFonts w:ascii="Calibri" w:eastAsia="Calibri" w:hAnsi="Calibri"/>
          <w:b/>
        </w:rPr>
        <w:t xml:space="preserve"> medības ar slazdiem</w:t>
      </w:r>
    </w:p>
    <w:p w14:paraId="6289CF4E" w14:textId="77777777" w:rsidR="008B7CA8" w:rsidRPr="00D94A8B" w:rsidRDefault="008B7CA8" w:rsidP="008B7CA8">
      <w:pPr>
        <w:jc w:val="both"/>
        <w:rPr>
          <w:rFonts w:ascii="Calibri" w:eastAsia="Calibri" w:hAnsi="Calibri"/>
        </w:rPr>
      </w:pPr>
      <w:r w:rsidRPr="00D94A8B">
        <w:rPr>
          <w:rFonts w:ascii="Calibri" w:eastAsia="Calibri" w:hAnsi="Calibri"/>
        </w:rPr>
        <w:t xml:space="preserve">Medībās jāievēro piesardzība, ja notiek bebru medības izmantojot slazdus. Slazdos var iet bojā arī Eirāzijas ūdri </w:t>
      </w:r>
      <w:r w:rsidRPr="00D94A8B">
        <w:rPr>
          <w:rFonts w:ascii="Calibri" w:eastAsia="Calibri" w:hAnsi="Calibri"/>
          <w:i/>
          <w:iCs/>
        </w:rPr>
        <w:t>(</w:t>
      </w:r>
      <w:proofErr w:type="spellStart"/>
      <w:r w:rsidRPr="00D94A8B">
        <w:rPr>
          <w:rFonts w:ascii="Calibri" w:eastAsia="Calibri" w:hAnsi="Calibri"/>
          <w:i/>
          <w:iCs/>
        </w:rPr>
        <w:t>Lutra</w:t>
      </w:r>
      <w:proofErr w:type="spellEnd"/>
      <w:r w:rsidRPr="00D94A8B">
        <w:rPr>
          <w:rFonts w:ascii="Calibri" w:eastAsia="Calibri" w:hAnsi="Calibri"/>
          <w:i/>
          <w:iCs/>
        </w:rPr>
        <w:t xml:space="preserve"> </w:t>
      </w:r>
      <w:proofErr w:type="spellStart"/>
      <w:r w:rsidRPr="00D94A8B">
        <w:rPr>
          <w:rFonts w:ascii="Calibri" w:eastAsia="Calibri" w:hAnsi="Calibri"/>
          <w:i/>
          <w:iCs/>
        </w:rPr>
        <w:t>lutrs</w:t>
      </w:r>
      <w:proofErr w:type="spellEnd"/>
      <w:r w:rsidRPr="00D94A8B">
        <w:rPr>
          <w:rFonts w:ascii="Calibri" w:eastAsia="Calibri" w:hAnsi="Calibri"/>
          <w:i/>
          <w:iCs/>
        </w:rPr>
        <w:t>).</w:t>
      </w:r>
      <w:r w:rsidRPr="00D94A8B">
        <w:rPr>
          <w:rFonts w:ascii="Calibri" w:eastAsia="Calibri" w:hAnsi="Calibri"/>
        </w:rPr>
        <w:t xml:space="preserve"> Līdz šim galvenais zināmais ūdru mirstības faktors ir nejauša nogalināšana bebru medībās.</w:t>
      </w:r>
    </w:p>
    <w:p w14:paraId="6289CF4F" w14:textId="77777777" w:rsidR="008B7CA8" w:rsidRPr="00D94A8B" w:rsidRDefault="008B7CA8" w:rsidP="008B7CA8">
      <w:pPr>
        <w:jc w:val="both"/>
        <w:rPr>
          <w:rFonts w:ascii="Calibri" w:eastAsia="Calibri" w:hAnsi="Calibri"/>
          <w:b/>
        </w:rPr>
      </w:pPr>
      <w:r w:rsidRPr="00D94A8B">
        <w:rPr>
          <w:rFonts w:ascii="Calibri" w:eastAsia="Calibri" w:hAnsi="Calibri"/>
          <w:b/>
        </w:rPr>
        <w:t>B.6.4.2. Dzīvniekiem labvēlīgi infrastruktūras uzlabojumi</w:t>
      </w:r>
    </w:p>
    <w:p w14:paraId="6289CF50" w14:textId="77777777" w:rsidR="008B7CA8" w:rsidRPr="00D94A8B" w:rsidRDefault="008B7CA8" w:rsidP="008B7CA8">
      <w:pPr>
        <w:jc w:val="both"/>
        <w:rPr>
          <w:rFonts w:ascii="Calibri" w:eastAsia="Calibri" w:hAnsi="Calibri"/>
        </w:rPr>
      </w:pPr>
      <w:r w:rsidRPr="00D94A8B">
        <w:rPr>
          <w:rFonts w:ascii="Calibri" w:eastAsia="Calibri" w:hAnsi="Calibri"/>
        </w:rPr>
        <w:t>Attīstot ceļu infrastruktūru un iepriekšminētos autoceļus parka teritorijā, vēlams izvērtēt infrastruktūras elementu nepieciešamību. Ceļu tīkls, īpaši apdzīvotu vietu tuvumā, var būt diezgan blīvs, teritoriju šķērso arī galvenie autoceļi (A9, A10) un reģionālie autoceļi (P98, P128), kur bieži vien ir intensīva satiksme un sadursmes ar meža dzīvniekiem var būt biežas, kas rada apdraudējumu gan dzīvnieku, gan cilvēku dzīvībai un drošībai. Lai iepriekšminētos riskus samazinātu, plānojami šādi pasākumi - speciālu dzīvnieku pāreju izveidošanu, bīstamu ceļa posmu izgaismošanu, nomaļu paplašināšanu un regulāra uzturēšana.</w:t>
      </w:r>
    </w:p>
    <w:p w14:paraId="6289CF51" w14:textId="77777777" w:rsidR="008B7CA8" w:rsidRPr="00D94A8B" w:rsidRDefault="008B7CA8" w:rsidP="008B7CA8">
      <w:pPr>
        <w:jc w:val="both"/>
        <w:rPr>
          <w:rFonts w:ascii="Calibri" w:eastAsia="Calibri" w:hAnsi="Calibri"/>
        </w:rPr>
      </w:pPr>
      <w:r w:rsidRPr="00D94A8B">
        <w:rPr>
          <w:rFonts w:ascii="Calibri" w:eastAsia="Calibri" w:hAnsi="Calibri"/>
          <w:b/>
        </w:rPr>
        <w:t>B.6.4.3.</w:t>
      </w:r>
      <w:r w:rsidRPr="00D94A8B">
        <w:rPr>
          <w:rFonts w:ascii="Calibri" w:eastAsia="Calibri" w:hAnsi="Calibri"/>
          <w:b/>
        </w:rPr>
        <w:tab/>
        <w:t>Pieļaujamā vilku nomedīšanas apjoma noteikšanas principu maiņa</w:t>
      </w:r>
      <w:r w:rsidRPr="00D94A8B">
        <w:rPr>
          <w:rFonts w:ascii="Calibri" w:eastAsia="Calibri" w:hAnsi="Calibri"/>
        </w:rPr>
        <w:t xml:space="preserve"> – kopējo medību sezonas kvotu noteikt reģionāli, nevis visa valstī vienotu.</w:t>
      </w:r>
      <w:r w:rsidRPr="00D94A8B">
        <w:rPr>
          <w:rFonts w:ascii="Calibri" w:eastAsia="Calibri" w:hAnsi="Calibri"/>
        </w:rPr>
        <w:tab/>
        <w:t xml:space="preserve"> </w:t>
      </w:r>
    </w:p>
    <w:p w14:paraId="6289CF52" w14:textId="77777777" w:rsidR="008B7CA8" w:rsidRPr="00D94A8B" w:rsidRDefault="008B7CA8" w:rsidP="008B7CA8">
      <w:pPr>
        <w:jc w:val="both"/>
        <w:rPr>
          <w:rFonts w:ascii="Calibri" w:eastAsia="Calibri" w:hAnsi="Calibri"/>
        </w:rPr>
      </w:pPr>
      <w:r w:rsidRPr="00D94A8B">
        <w:rPr>
          <w:rFonts w:ascii="Calibri" w:eastAsia="Calibri" w:hAnsi="Calibri"/>
        </w:rPr>
        <w:t>Lai nomedījamo vilku apjomu varētu noteikt atbilstoši dzīvnieku skaitam katrā reģionā, medību kvotas nosaka reģionāli.</w:t>
      </w:r>
    </w:p>
    <w:p w14:paraId="6289CF53" w14:textId="77777777" w:rsidR="008B7CA8" w:rsidRPr="00D94A8B" w:rsidRDefault="008B7CA8" w:rsidP="008B7CA8">
      <w:pPr>
        <w:jc w:val="both"/>
        <w:rPr>
          <w:rFonts w:ascii="Calibri" w:eastAsia="Calibri" w:hAnsi="Calibri"/>
          <w:b/>
        </w:rPr>
      </w:pPr>
      <w:r w:rsidRPr="00D94A8B">
        <w:rPr>
          <w:rFonts w:ascii="Calibri" w:eastAsia="Calibri" w:hAnsi="Calibri"/>
          <w:b/>
        </w:rPr>
        <w:t>B.6.4.4.</w:t>
      </w:r>
      <w:r w:rsidRPr="00D94A8B">
        <w:rPr>
          <w:rFonts w:ascii="Calibri" w:eastAsia="Calibri" w:hAnsi="Calibri"/>
          <w:b/>
        </w:rPr>
        <w:tab/>
        <w:t xml:space="preserve">Medību līgumu papildināšana par iespējām noteikt īslaicīgu (sezonālu) liegumu visa veida medībām un atsevišķi bebru medībām </w:t>
      </w:r>
    </w:p>
    <w:p w14:paraId="6289CF54" w14:textId="15ED3A1B"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Nacionālā parka teritorijā, pamatojoties uz zinātniskiem  pētījumiem, </w:t>
      </w:r>
      <w:r w:rsidR="00A44149">
        <w:rPr>
          <w:rFonts w:ascii="Calibri" w:eastAsia="Calibri" w:hAnsi="Calibri"/>
        </w:rPr>
        <w:t>DAP</w:t>
      </w:r>
      <w:r w:rsidRPr="00D94A8B">
        <w:rPr>
          <w:rFonts w:ascii="Calibri" w:eastAsia="Calibri" w:hAnsi="Calibri"/>
        </w:rPr>
        <w:t xml:space="preserve">, saskaņā ar medību līgumiem var noteikt īslaicīgu (sezonālu) papildus medību liegumu. Šādi liegumi var tikt noteikti, lai ierobežotu </w:t>
      </w:r>
      <w:proofErr w:type="spellStart"/>
      <w:r w:rsidRPr="00D94A8B">
        <w:rPr>
          <w:rFonts w:ascii="Calibri" w:eastAsia="Calibri" w:hAnsi="Calibri"/>
        </w:rPr>
        <w:t>padraudējumu</w:t>
      </w:r>
      <w:proofErr w:type="spellEnd"/>
      <w:r w:rsidRPr="00D94A8B">
        <w:rPr>
          <w:rFonts w:ascii="Calibri" w:eastAsia="Calibri" w:hAnsi="Calibri"/>
        </w:rPr>
        <w:t xml:space="preserve"> biotopiem vai sugām, kuru aizsardzībai izveidots nacionālais parks kā </w:t>
      </w:r>
      <w:proofErr w:type="spellStart"/>
      <w:r w:rsidRPr="00D94A8B">
        <w:rPr>
          <w:rFonts w:ascii="Calibri" w:eastAsia="Calibri" w:hAnsi="Calibri"/>
        </w:rPr>
        <w:t>Natura</w:t>
      </w:r>
      <w:proofErr w:type="spellEnd"/>
      <w:r w:rsidRPr="00D94A8B">
        <w:rPr>
          <w:rFonts w:ascii="Calibri" w:eastAsia="Calibri" w:hAnsi="Calibri"/>
        </w:rPr>
        <w:t xml:space="preserve"> 2000 teritorija. Likuma par ĪADT pielikumā noteiktie ĶNP kā N2000 teritorijas sugas un biotopi ir tie, par kuriem valsts uzņēmusies saistības nodrošināt, ka tie tiek saglabāti N2000 teritorijās.</w:t>
      </w:r>
    </w:p>
    <w:p w14:paraId="6289CF55" w14:textId="77777777" w:rsidR="008B7CA8" w:rsidRPr="00D94A8B" w:rsidRDefault="008B7CA8" w:rsidP="008B7CA8">
      <w:pPr>
        <w:jc w:val="both"/>
        <w:rPr>
          <w:rFonts w:ascii="Calibri" w:eastAsia="Calibri" w:hAnsi="Calibri"/>
        </w:rPr>
      </w:pPr>
      <w:r w:rsidRPr="00D94A8B">
        <w:rPr>
          <w:rFonts w:ascii="Calibri" w:eastAsia="Calibri" w:hAnsi="Calibri"/>
        </w:rPr>
        <w:t xml:space="preserve">Medību līgumi papildināmi ar bebru medību liegumiem pie Ķemeru tīreļa un </w:t>
      </w:r>
      <w:proofErr w:type="spellStart"/>
      <w:r w:rsidRPr="00D94A8B">
        <w:rPr>
          <w:rFonts w:ascii="Calibri" w:eastAsia="Calibri" w:hAnsi="Calibri"/>
        </w:rPr>
        <w:t>Vēršupītes</w:t>
      </w:r>
      <w:proofErr w:type="spellEnd"/>
      <w:r w:rsidRPr="00D94A8B">
        <w:rPr>
          <w:rFonts w:ascii="Calibri" w:eastAsia="Calibri" w:hAnsi="Calibri"/>
        </w:rPr>
        <w:t xml:space="preserve"> (vecajās </w:t>
      </w:r>
      <w:proofErr w:type="spellStart"/>
      <w:r w:rsidRPr="00D94A8B">
        <w:rPr>
          <w:rFonts w:ascii="Calibri" w:eastAsia="Calibri" w:hAnsi="Calibri"/>
        </w:rPr>
        <w:t>bebrainēs</w:t>
      </w:r>
      <w:proofErr w:type="spellEnd"/>
      <w:r w:rsidRPr="00D94A8B">
        <w:rPr>
          <w:rFonts w:ascii="Calibri" w:eastAsia="Calibri" w:hAnsi="Calibri"/>
        </w:rPr>
        <w:t xml:space="preserve">, skatīt 5.3.12. un 5.3.13.attēlus). Šajās teritorijās saglabājami bebru izveidotie ūdensteču aizsprostojumi – dambji, ja vien </w:t>
      </w:r>
      <w:proofErr w:type="spellStart"/>
      <w:r w:rsidRPr="00D94A8B">
        <w:rPr>
          <w:rFonts w:ascii="Calibri" w:eastAsia="Calibri" w:hAnsi="Calibri"/>
        </w:rPr>
        <w:t>uzpludinājumi</w:t>
      </w:r>
      <w:proofErr w:type="spellEnd"/>
      <w:r w:rsidRPr="00D94A8B">
        <w:rPr>
          <w:rFonts w:ascii="Calibri" w:eastAsia="Calibri" w:hAnsi="Calibri"/>
        </w:rPr>
        <w:t xml:space="preserve"> neskar ceļu infrastruktūru.</w:t>
      </w:r>
    </w:p>
    <w:tbl>
      <w:tblPr>
        <w:tblStyle w:val="Reatabula"/>
        <w:tblW w:w="0" w:type="auto"/>
        <w:tblLook w:val="04A0" w:firstRow="1" w:lastRow="0" w:firstColumn="1" w:lastColumn="0" w:noHBand="0" w:noVBand="1"/>
      </w:tblPr>
      <w:tblGrid>
        <w:gridCol w:w="8312"/>
      </w:tblGrid>
      <w:tr w:rsidR="008B7CA8" w:rsidRPr="00D94A8B" w14:paraId="6289CF57" w14:textId="77777777" w:rsidTr="008B7CA8">
        <w:tc>
          <w:tcPr>
            <w:tcW w:w="8528" w:type="dxa"/>
            <w:tcBorders>
              <w:top w:val="nil"/>
              <w:left w:val="nil"/>
              <w:bottom w:val="nil"/>
              <w:right w:val="nil"/>
            </w:tcBorders>
          </w:tcPr>
          <w:p w14:paraId="6289CF56" w14:textId="77777777" w:rsidR="008B7CA8" w:rsidRPr="00D94A8B" w:rsidRDefault="008B7CA8" w:rsidP="008B7CA8">
            <w:pPr>
              <w:jc w:val="center"/>
              <w:rPr>
                <w:rFonts w:ascii="Calibri" w:eastAsia="Calibri" w:hAnsi="Calibri"/>
                <w:noProof/>
                <w:lang w:val="lv-LV"/>
              </w:rPr>
            </w:pPr>
            <w:r w:rsidRPr="00D94A8B">
              <w:rPr>
                <w:rFonts w:ascii="Calibri" w:eastAsia="Calibri" w:hAnsi="Calibri"/>
                <w:noProof/>
              </w:rPr>
              <w:drawing>
                <wp:inline distT="0" distB="0" distL="0" distR="0" wp14:anchorId="6289D85F" wp14:editId="69663564">
                  <wp:extent cx="3848100" cy="4888867"/>
                  <wp:effectExtent l="0" t="0" r="0" b="698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īreļa karjers.jpg"/>
                          <pic:cNvPicPr/>
                        </pic:nvPicPr>
                        <pic:blipFill>
                          <a:blip r:embed="rId99" cstate="email">
                            <a:extLst>
                              <a:ext uri="{28A0092B-C50C-407E-A947-70E740481C1C}">
                                <a14:useLocalDpi xmlns:a14="http://schemas.microsoft.com/office/drawing/2010/main"/>
                              </a:ext>
                            </a:extLst>
                          </a:blip>
                          <a:stretch>
                            <a:fillRect/>
                          </a:stretch>
                        </pic:blipFill>
                        <pic:spPr>
                          <a:xfrm>
                            <a:off x="0" y="0"/>
                            <a:ext cx="3848056" cy="4888811"/>
                          </a:xfrm>
                          <a:prstGeom prst="rect">
                            <a:avLst/>
                          </a:prstGeom>
                        </pic:spPr>
                      </pic:pic>
                    </a:graphicData>
                  </a:graphic>
                </wp:inline>
              </w:drawing>
            </w:r>
          </w:p>
        </w:tc>
      </w:tr>
      <w:tr w:rsidR="008B7CA8" w:rsidRPr="00D94A8B" w14:paraId="6289CF59" w14:textId="77777777" w:rsidTr="008B7CA8">
        <w:tc>
          <w:tcPr>
            <w:tcW w:w="8528" w:type="dxa"/>
            <w:tcBorders>
              <w:top w:val="nil"/>
              <w:left w:val="nil"/>
              <w:bottom w:val="nil"/>
              <w:right w:val="nil"/>
            </w:tcBorders>
          </w:tcPr>
          <w:p w14:paraId="6289CF58" w14:textId="77777777" w:rsidR="008B7CA8" w:rsidRPr="00D94A8B" w:rsidRDefault="008B7CA8" w:rsidP="008B7CA8">
            <w:pPr>
              <w:rPr>
                <w:rFonts w:ascii="Calibri" w:eastAsia="Calibri" w:hAnsi="Calibri"/>
                <w:b/>
                <w:lang w:val="lv-LV"/>
              </w:rPr>
            </w:pPr>
            <w:r w:rsidRPr="00D94A8B">
              <w:rPr>
                <w:rFonts w:ascii="Calibri" w:eastAsia="Calibri" w:hAnsi="Calibri"/>
                <w:b/>
                <w:lang w:val="lv-LV"/>
              </w:rPr>
              <w:t>5.3.12. attēls.  Bebra medību lieguma “Tīreļa karjers” teritorija</w:t>
            </w:r>
          </w:p>
        </w:tc>
      </w:tr>
    </w:tbl>
    <w:p w14:paraId="6289CF5A" w14:textId="77777777" w:rsidR="008B7CA8" w:rsidRPr="00D94A8B" w:rsidRDefault="008B7CA8" w:rsidP="008B7CA8">
      <w:pPr>
        <w:rPr>
          <w:rFonts w:ascii="Calibri" w:eastAsia="Calibri" w:hAnsi="Calibri"/>
        </w:rPr>
        <w:sectPr w:rsidR="008B7CA8" w:rsidRPr="00D94A8B" w:rsidSect="008B7CA8">
          <w:pgSz w:w="11906" w:h="16838"/>
          <w:pgMar w:top="1440" w:right="1797" w:bottom="1440" w:left="1797" w:header="709" w:footer="709" w:gutter="0"/>
          <w:cols w:space="708"/>
          <w:docGrid w:linePitch="360"/>
        </w:sectPr>
      </w:pPr>
    </w:p>
    <w:p w14:paraId="6289CF5B" w14:textId="77777777" w:rsidR="008B7CA8" w:rsidRPr="00D94A8B" w:rsidRDefault="008B7CA8" w:rsidP="008B7CA8">
      <w:pPr>
        <w:jc w:val="both"/>
        <w:rPr>
          <w:rFonts w:ascii="Calibri" w:eastAsia="Calibri" w:hAnsi="Calibri"/>
        </w:rPr>
      </w:pPr>
    </w:p>
    <w:p w14:paraId="6289CF5C" w14:textId="77777777" w:rsidR="008B7CA8" w:rsidRPr="00D94A8B" w:rsidRDefault="008B7CA8" w:rsidP="008B7CA8">
      <w:pPr>
        <w:jc w:val="both"/>
        <w:rPr>
          <w:rFonts w:ascii="Calibri" w:eastAsia="Calibri" w:hAnsi="Calibri"/>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CF5E" w14:textId="77777777" w:rsidTr="008B7CA8">
        <w:tc>
          <w:tcPr>
            <w:tcW w:w="9242" w:type="dxa"/>
          </w:tcPr>
          <w:p w14:paraId="6289CF5D"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61" wp14:editId="351107D5">
                  <wp:extent cx="5145024" cy="3715512"/>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braine.jpg"/>
                          <pic:cNvPicPr/>
                        </pic:nvPicPr>
                        <pic:blipFill>
                          <a:blip r:embed="rId100" cstate="email">
                            <a:extLst>
                              <a:ext uri="{28A0092B-C50C-407E-A947-70E740481C1C}">
                                <a14:useLocalDpi xmlns:a14="http://schemas.microsoft.com/office/drawing/2010/main"/>
                              </a:ext>
                            </a:extLst>
                          </a:blip>
                          <a:stretch>
                            <a:fillRect/>
                          </a:stretch>
                        </pic:blipFill>
                        <pic:spPr>
                          <a:xfrm>
                            <a:off x="0" y="0"/>
                            <a:ext cx="5145024" cy="3715512"/>
                          </a:xfrm>
                          <a:prstGeom prst="rect">
                            <a:avLst/>
                          </a:prstGeom>
                        </pic:spPr>
                      </pic:pic>
                    </a:graphicData>
                  </a:graphic>
                </wp:inline>
              </w:drawing>
            </w:r>
          </w:p>
        </w:tc>
      </w:tr>
      <w:tr w:rsidR="008B7CA8" w:rsidRPr="00D94A8B" w14:paraId="6289CF60" w14:textId="77777777" w:rsidTr="008B7CA8">
        <w:tc>
          <w:tcPr>
            <w:tcW w:w="9242" w:type="dxa"/>
          </w:tcPr>
          <w:p w14:paraId="6289CF5F" w14:textId="77777777" w:rsidR="008B7CA8" w:rsidRPr="00D94A8B" w:rsidRDefault="008B7CA8" w:rsidP="008B7CA8">
            <w:pPr>
              <w:jc w:val="both"/>
              <w:rPr>
                <w:rFonts w:ascii="Calibri" w:eastAsia="Calibri" w:hAnsi="Calibri"/>
                <w:lang w:val="lv-LV"/>
              </w:rPr>
            </w:pPr>
            <w:r w:rsidRPr="00D94A8B">
              <w:rPr>
                <w:rFonts w:ascii="Calibri" w:eastAsia="Calibri" w:hAnsi="Calibri"/>
                <w:b/>
                <w:sz w:val="20"/>
                <w:szCs w:val="20"/>
                <w:lang w:val="lv-LV"/>
              </w:rPr>
              <w:t>5.3.13. attēls. Bebra medību lieguma “</w:t>
            </w:r>
            <w:proofErr w:type="spellStart"/>
            <w:r w:rsidRPr="00D94A8B">
              <w:rPr>
                <w:rFonts w:ascii="Calibri" w:eastAsia="Calibri" w:hAnsi="Calibri"/>
                <w:b/>
                <w:sz w:val="20"/>
                <w:szCs w:val="20"/>
                <w:lang w:val="lv-LV"/>
              </w:rPr>
              <w:t>Vēršupīte</w:t>
            </w:r>
            <w:proofErr w:type="spellEnd"/>
            <w:r w:rsidRPr="00D94A8B">
              <w:rPr>
                <w:rFonts w:ascii="Calibri" w:eastAsia="Calibri" w:hAnsi="Calibri"/>
                <w:b/>
                <w:sz w:val="20"/>
                <w:szCs w:val="20"/>
                <w:lang w:val="lv-LV"/>
              </w:rPr>
              <w:t xml:space="preserve"> no Medus pļavām līdz Līdumnieku mājām” teritorija</w:t>
            </w:r>
          </w:p>
        </w:tc>
      </w:tr>
    </w:tbl>
    <w:p w14:paraId="6289CF61" w14:textId="77777777" w:rsidR="008B7CA8" w:rsidRPr="00D94A8B" w:rsidRDefault="008B7CA8" w:rsidP="008B7CA8">
      <w:pPr>
        <w:jc w:val="both"/>
        <w:rPr>
          <w:rFonts w:ascii="Calibri" w:eastAsia="Calibri" w:hAnsi="Calibri"/>
        </w:rPr>
      </w:pPr>
    </w:p>
    <w:p w14:paraId="6289CF62" w14:textId="77777777" w:rsidR="008B7CA8" w:rsidRPr="00D94A8B" w:rsidRDefault="008B7CA8" w:rsidP="008B7CA8">
      <w:pPr>
        <w:pStyle w:val="Heading51"/>
        <w:rPr>
          <w:rFonts w:eastAsia="Calibri"/>
        </w:rPr>
      </w:pPr>
      <w:r w:rsidRPr="00D94A8B">
        <w:rPr>
          <w:rFonts w:eastAsia="Calibri"/>
        </w:rPr>
        <w:t xml:space="preserve">Apsaimniekošanas pasākumi </w:t>
      </w:r>
      <w:r w:rsidRPr="00D94A8B">
        <w:rPr>
          <w:rFonts w:eastAsia="Calibri"/>
          <w:u w:val="single"/>
        </w:rPr>
        <w:t>sikspārņu</w:t>
      </w:r>
      <w:r w:rsidRPr="00D94A8B">
        <w:rPr>
          <w:rFonts w:eastAsia="Calibri"/>
        </w:rPr>
        <w:t xml:space="preserve"> sugu aizsardzībai</w:t>
      </w:r>
    </w:p>
    <w:p w14:paraId="6289CF63" w14:textId="77777777" w:rsidR="008B7CA8" w:rsidRPr="00D94A8B" w:rsidRDefault="008B7CA8" w:rsidP="008B7CA8">
      <w:pPr>
        <w:jc w:val="both"/>
        <w:rPr>
          <w:rFonts w:ascii="Calibri" w:eastAsia="Calibri" w:hAnsi="Calibri"/>
        </w:rPr>
      </w:pPr>
      <w:r w:rsidRPr="00D94A8B">
        <w:rPr>
          <w:rFonts w:ascii="Calibri" w:eastAsia="Calibri" w:hAnsi="Calibri"/>
          <w:b/>
        </w:rPr>
        <w:t>B.6.5.1. Vasaras mītņu aizsardzība vai nodrošināšana Sikspārņu sugām, kas apdzīvo ēkas</w:t>
      </w:r>
    </w:p>
    <w:p w14:paraId="6289CF64"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Šobrīd identificēto ēku Ķemeru dzīvojamā māja Alejas ielā 11, Smārdes pagasta “Saulgoži” un “Saulstari”, Valguma pasaule, Slampes pagasta “Līdumnieki” īpašnieku informēšana par sikspārņu uzturēšanos šajās ēkās un informēt par sikspārņu sugu aizsardzības nozīmi.</w:t>
      </w:r>
      <w:r w:rsidRPr="00D94A8B">
        <w:rPr>
          <w:rFonts w:ascii="Calibri" w:eastAsia="Calibri" w:hAnsi="Calibri"/>
        </w:rPr>
        <w:tab/>
      </w:r>
    </w:p>
    <w:p w14:paraId="6289CF65"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B.6.5.2. Dabīgu slēptuvju nodrošināšana mežos </w:t>
      </w:r>
    </w:p>
    <w:p w14:paraId="6289CF66" w14:textId="77777777" w:rsidR="008B7CA8" w:rsidRPr="00D94A8B" w:rsidRDefault="008B7CA8" w:rsidP="008B7CA8">
      <w:pPr>
        <w:jc w:val="both"/>
        <w:rPr>
          <w:rFonts w:ascii="Calibri" w:eastAsia="Calibri" w:hAnsi="Calibri"/>
        </w:rPr>
      </w:pPr>
      <w:r w:rsidRPr="00D94A8B">
        <w:rPr>
          <w:rFonts w:ascii="Calibri" w:eastAsia="Calibri" w:hAnsi="Calibri"/>
        </w:rPr>
        <w:t>Mežu apsaimniekošanā jāņem vērā sikspārņu ekoloģiskās prasības, īpaši to potenciālo dienas slēptuvju nodrošināšana. Saglabājami dobumaini koki, koki ar zibens radītām plaisām, spraugām vai kalstošu koku atkārušās mizas. Viena sikspārņu mātīšu kolonija sezonas laikā var izmantot vairākus desmitus dažādu slēptuvju, uzturoties katrā no tām tikai dažas dienas. Jo lielāks piemērotu slēptuvju koku skaits mežā, jo tas piemērotāks sikspārņiem.</w:t>
      </w:r>
    </w:p>
    <w:p w14:paraId="6289CF67" w14:textId="77777777" w:rsidR="008B7CA8" w:rsidRPr="00D94A8B" w:rsidRDefault="008B7CA8" w:rsidP="008B7CA8">
      <w:pPr>
        <w:jc w:val="both"/>
        <w:rPr>
          <w:rFonts w:ascii="Calibri" w:eastAsia="Calibri" w:hAnsi="Calibri"/>
        </w:rPr>
      </w:pPr>
      <w:r w:rsidRPr="00D94A8B">
        <w:rPr>
          <w:rFonts w:ascii="Calibri" w:eastAsia="Calibri" w:hAnsi="Calibri"/>
        </w:rPr>
        <w:t>Mežos saglabāti dobumainie koki, koki ar plaisām u.c. koki ar piemērotām slēptuvēm kokos.</w:t>
      </w:r>
    </w:p>
    <w:p w14:paraId="6289CF68" w14:textId="77777777" w:rsidR="008B7CA8" w:rsidRPr="00D94A8B" w:rsidRDefault="008B7CA8" w:rsidP="008B7CA8">
      <w:pPr>
        <w:jc w:val="both"/>
        <w:rPr>
          <w:rFonts w:ascii="Calibri" w:eastAsia="Calibri" w:hAnsi="Calibri"/>
          <w:b/>
        </w:rPr>
      </w:pPr>
      <w:r w:rsidRPr="00D94A8B">
        <w:rPr>
          <w:rFonts w:ascii="Calibri" w:eastAsia="Calibri" w:hAnsi="Calibri"/>
          <w:b/>
        </w:rPr>
        <w:t>B.6.5.3. Sikspārņu barošanās vietu nodrošināšana ūdenstilpēs</w:t>
      </w:r>
    </w:p>
    <w:p w14:paraId="6289CF69" w14:textId="77777777" w:rsidR="008B7CA8" w:rsidRPr="00D94A8B" w:rsidRDefault="008B7CA8" w:rsidP="008B7CA8">
      <w:pPr>
        <w:jc w:val="both"/>
        <w:rPr>
          <w:rFonts w:ascii="Calibri" w:eastAsia="Calibri" w:hAnsi="Calibri"/>
        </w:rPr>
      </w:pPr>
      <w:r w:rsidRPr="00D94A8B">
        <w:rPr>
          <w:rFonts w:ascii="Calibri" w:eastAsia="Calibri" w:hAnsi="Calibri"/>
        </w:rPr>
        <w:t>Attiecībā uz ūdenstilpēm kā ļoti svarīgām sikspārņu barošanās vietām, nevēlama ir stipra ūdeņu eitrofikācija, kas izraisa to aizaugšanu.</w:t>
      </w:r>
    </w:p>
    <w:p w14:paraId="6289CF6A" w14:textId="77777777" w:rsidR="008B7CA8" w:rsidRPr="00D94A8B" w:rsidRDefault="008B7CA8" w:rsidP="008B7CA8">
      <w:pPr>
        <w:jc w:val="both"/>
        <w:rPr>
          <w:rFonts w:ascii="Calibri" w:eastAsia="Calibri" w:hAnsi="Calibri"/>
          <w:b/>
        </w:rPr>
      </w:pPr>
      <w:r w:rsidRPr="00D94A8B">
        <w:rPr>
          <w:rFonts w:ascii="Calibri" w:eastAsia="Calibri" w:hAnsi="Calibri"/>
          <w:b/>
        </w:rPr>
        <w:t>B.6.5.4. Mākslīgā apgaismojuma izveide atbilstoši sikspārņu sugu aizsardzības prasībām</w:t>
      </w:r>
    </w:p>
    <w:p w14:paraId="6289CF6B" w14:textId="77777777" w:rsidR="008B7CA8" w:rsidRPr="00D94A8B" w:rsidRDefault="008B7CA8" w:rsidP="008B7CA8">
      <w:pPr>
        <w:jc w:val="both"/>
        <w:rPr>
          <w:rFonts w:ascii="Calibri" w:eastAsia="Calibri" w:hAnsi="Calibri"/>
        </w:rPr>
      </w:pPr>
      <w:r w:rsidRPr="00D94A8B">
        <w:rPr>
          <w:rFonts w:ascii="Calibri" w:eastAsia="Calibri" w:hAnsi="Calibri"/>
        </w:rPr>
        <w:t>Visā ĶNP ezeru un citu ūdenstilpju krastos, tehniskajos noteikumos, objektiem, kuru ietvaros paredzēta mākslīgā apgaismojuma izveide, iekļauti nosacījumi, kas ir labvēlīgi sikspārņu sugu aizsardzībai.</w:t>
      </w:r>
    </w:p>
    <w:p w14:paraId="6289CF6C"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B.6.5.5. Nosacījumi papildus ierobežojumiem vēja parkiem ap ĶNP (500 m </w:t>
      </w:r>
      <w:proofErr w:type="spellStart"/>
      <w:r w:rsidRPr="00D94A8B">
        <w:rPr>
          <w:rFonts w:ascii="Calibri" w:eastAsia="Calibri" w:hAnsi="Calibri"/>
          <w:b/>
        </w:rPr>
        <w:t>buferjosla</w:t>
      </w:r>
      <w:proofErr w:type="spellEnd"/>
      <w:r w:rsidRPr="00D94A8B">
        <w:rPr>
          <w:rFonts w:ascii="Calibri" w:eastAsia="Calibri" w:hAnsi="Calibri"/>
          <w:b/>
        </w:rPr>
        <w:t>)</w:t>
      </w:r>
    </w:p>
    <w:p w14:paraId="6289CF6D" w14:textId="77777777" w:rsidR="008B7CA8" w:rsidRPr="00D94A8B" w:rsidRDefault="008B7CA8" w:rsidP="008B7CA8">
      <w:pPr>
        <w:jc w:val="both"/>
        <w:rPr>
          <w:rFonts w:ascii="Calibri" w:eastAsia="Calibri" w:hAnsi="Calibri"/>
        </w:rPr>
      </w:pPr>
      <w:r w:rsidRPr="00D94A8B">
        <w:rPr>
          <w:rFonts w:ascii="Calibri" w:eastAsia="Calibri" w:hAnsi="Calibri"/>
        </w:rPr>
        <w:t xml:space="preserve">Saskaņā ar šobrīd spēkā esošajiem nosacījumiem ĶNP aizliegta vēja turbīnu uzstādīšana, ja to augstums pārsniedz 30 m (ĶNP IAIN, MK noteikumi Nr. 601). Sikspārņu ekspertiem, veicot </w:t>
      </w:r>
      <w:r w:rsidRPr="00D94A8B">
        <w:rPr>
          <w:rFonts w:ascii="Calibri" w:eastAsia="Calibri" w:hAnsi="Calibri"/>
        </w:rPr>
        <w:lastRenderedPageBreak/>
        <w:t xml:space="preserve">potenciālās vēja parku ietekmes uz sikspārņiem izvērtēšanu, ietekmes uz vidi novērtējuma procedūras ietvaros, savos atzinumos būtu jānorāda uz nepieciešamību ievērot </w:t>
      </w:r>
      <w:proofErr w:type="spellStart"/>
      <w:r w:rsidRPr="00D94A8B">
        <w:rPr>
          <w:rFonts w:ascii="Calibri" w:eastAsia="Calibri" w:hAnsi="Calibri"/>
        </w:rPr>
        <w:t>buferjoslu</w:t>
      </w:r>
      <w:proofErr w:type="spellEnd"/>
      <w:r w:rsidRPr="00D94A8B">
        <w:rPr>
          <w:rFonts w:ascii="Calibri" w:eastAsia="Calibri" w:hAnsi="Calibri"/>
        </w:rPr>
        <w:t xml:space="preserve"> vismaz 500 m attālumā no ĶNP robežas un piemērot vēja parkam darbības ierobežojumus naktīs, kad vēja ātrums ir mazāks par 6 m/s un gaisa temperatūra ir augstāka par 10</w:t>
      </w:r>
      <w:r w:rsidRPr="00D94A8B">
        <w:rPr>
          <w:rFonts w:ascii="Calibri" w:eastAsia="Calibri" w:hAnsi="Calibri"/>
          <w:vertAlign w:val="superscript"/>
        </w:rPr>
        <w:t>0</w:t>
      </w:r>
      <w:r w:rsidRPr="00D94A8B">
        <w:rPr>
          <w:rFonts w:ascii="Calibri" w:eastAsia="Calibri" w:hAnsi="Calibri"/>
        </w:rPr>
        <w:t xml:space="preserve"> C.</w:t>
      </w:r>
    </w:p>
    <w:p w14:paraId="6289CF6E" w14:textId="48DAD5C8" w:rsidR="008B7CA8" w:rsidRPr="00D94A8B" w:rsidRDefault="00A44149" w:rsidP="008B7CA8">
      <w:pPr>
        <w:jc w:val="both"/>
        <w:rPr>
          <w:rFonts w:ascii="Calibri" w:eastAsia="Calibri" w:hAnsi="Calibri"/>
        </w:rPr>
      </w:pPr>
      <w:r>
        <w:rPr>
          <w:rFonts w:ascii="Calibri" w:eastAsia="Calibri" w:hAnsi="Calibri"/>
        </w:rPr>
        <w:t>DAP</w:t>
      </w:r>
      <w:r w:rsidR="008B7CA8" w:rsidRPr="00D94A8B">
        <w:rPr>
          <w:rFonts w:ascii="Calibri" w:eastAsia="Calibri" w:hAnsi="Calibri"/>
        </w:rPr>
        <w:t xml:space="preserve">, izsniedzot atzinumus plānotajiem objektiem, jāpārliecinās, ka ietekmes uz vidi novērtējumos ņemts vērā priekšlikums par </w:t>
      </w:r>
      <w:proofErr w:type="spellStart"/>
      <w:r w:rsidR="008B7CA8" w:rsidRPr="00D94A8B">
        <w:rPr>
          <w:rFonts w:ascii="Calibri" w:eastAsia="Calibri" w:hAnsi="Calibri"/>
        </w:rPr>
        <w:t>buferjoslas</w:t>
      </w:r>
      <w:proofErr w:type="spellEnd"/>
      <w:r w:rsidR="008B7CA8" w:rsidRPr="00D94A8B">
        <w:rPr>
          <w:rFonts w:ascii="Calibri" w:eastAsia="Calibri" w:hAnsi="Calibri"/>
        </w:rPr>
        <w:t xml:space="preserve"> ievērošanu.</w:t>
      </w:r>
    </w:p>
    <w:p w14:paraId="6289CF6F" w14:textId="77777777" w:rsidR="008B7CA8" w:rsidRPr="00D94A8B" w:rsidRDefault="008B7CA8" w:rsidP="008B7CA8">
      <w:pPr>
        <w:pStyle w:val="Heading51"/>
        <w:rPr>
          <w:rFonts w:eastAsia="Calibri"/>
        </w:rPr>
      </w:pPr>
      <w:r w:rsidRPr="00D94A8B">
        <w:rPr>
          <w:rFonts w:eastAsia="Calibri"/>
        </w:rPr>
        <w:t xml:space="preserve">Apsaimniekošanas pasākumi labvēlīgu apstākļu nodrošināšana </w:t>
      </w:r>
      <w:r w:rsidRPr="00D94A8B">
        <w:rPr>
          <w:rFonts w:eastAsia="Calibri"/>
          <w:u w:val="single"/>
        </w:rPr>
        <w:t>putnu</w:t>
      </w:r>
      <w:r w:rsidRPr="00D94A8B">
        <w:rPr>
          <w:rFonts w:eastAsia="Calibri"/>
        </w:rPr>
        <w:t xml:space="preserve"> sugām (286)</w:t>
      </w:r>
    </w:p>
    <w:p w14:paraId="6289CF70" w14:textId="77777777" w:rsidR="008B7CA8" w:rsidRPr="00D94A8B" w:rsidRDefault="008B7CA8" w:rsidP="008B7CA8">
      <w:pPr>
        <w:spacing w:before="120"/>
        <w:jc w:val="both"/>
        <w:rPr>
          <w:rFonts w:ascii="Calibri" w:eastAsia="Calibri" w:hAnsi="Calibri"/>
          <w:b/>
        </w:rPr>
      </w:pPr>
      <w:r w:rsidRPr="00D94A8B">
        <w:rPr>
          <w:rFonts w:ascii="Calibri" w:eastAsia="Calibri" w:hAnsi="Calibri"/>
          <w:b/>
        </w:rPr>
        <w:t>B.6.6.1. Saglabāt vai palielināt dabisku meža biotopu platību, nodrošinot atbilstošu, dabiskiem mežiem raksturīgu, struktūru un elementu apjomu</w:t>
      </w:r>
    </w:p>
    <w:p w14:paraId="6289CF71" w14:textId="4E61F051" w:rsidR="008B7CA8" w:rsidRPr="00D94A8B" w:rsidRDefault="008B7CA8" w:rsidP="008B7CA8">
      <w:pPr>
        <w:contextualSpacing/>
        <w:jc w:val="both"/>
        <w:rPr>
          <w:rFonts w:ascii="Calibri" w:eastAsia="Calibri" w:hAnsi="Calibri"/>
        </w:rPr>
      </w:pPr>
      <w:r w:rsidRPr="00D94A8B">
        <w:rPr>
          <w:rFonts w:ascii="Calibri" w:eastAsia="Calibri" w:hAnsi="Calibri"/>
        </w:rPr>
        <w:t xml:space="preserve">Īstenojami visi atbilstošie apsaimniekošanas pasākumi (B.2. mērķa sasniegšanai), kas plānoti meža biotopu apsaimniekošanai, turpinot nodrošināt labvēlīgu aizsardzības stāvokli un piemērotas dzīvotnes īpaši aizsargājamām meža putnu sugām, kā piemēram – apodziņam </w:t>
      </w:r>
      <w:proofErr w:type="spellStart"/>
      <w:r w:rsidRPr="00D94A8B">
        <w:rPr>
          <w:rFonts w:ascii="Calibri" w:eastAsia="Calibri" w:hAnsi="Calibri"/>
          <w:i/>
        </w:rPr>
        <w:t>Glaucidium</w:t>
      </w:r>
      <w:proofErr w:type="spellEnd"/>
      <w:r w:rsidRPr="00D94A8B">
        <w:rPr>
          <w:rFonts w:ascii="Calibri" w:eastAsia="Calibri" w:hAnsi="Calibri"/>
          <w:i/>
        </w:rPr>
        <w:t xml:space="preserve"> </w:t>
      </w:r>
      <w:proofErr w:type="spellStart"/>
      <w:r w:rsidRPr="00D94A8B">
        <w:rPr>
          <w:rFonts w:ascii="Calibri" w:eastAsia="Calibri" w:hAnsi="Calibri"/>
          <w:i/>
        </w:rPr>
        <w:t>passerinum</w:t>
      </w:r>
      <w:proofErr w:type="spellEnd"/>
      <w:r w:rsidRPr="00D94A8B">
        <w:rPr>
          <w:rFonts w:ascii="Calibri" w:eastAsia="Calibri" w:hAnsi="Calibri"/>
        </w:rPr>
        <w:t xml:space="preserve">, mežirbei </w:t>
      </w:r>
      <w:proofErr w:type="spellStart"/>
      <w:r w:rsidRPr="00D94A8B">
        <w:rPr>
          <w:rFonts w:ascii="Calibri" w:eastAsia="Calibri" w:hAnsi="Calibri"/>
          <w:i/>
        </w:rPr>
        <w:t>Bonasa</w:t>
      </w:r>
      <w:proofErr w:type="spellEnd"/>
      <w:r w:rsidRPr="00D94A8B">
        <w:rPr>
          <w:rFonts w:ascii="Calibri" w:eastAsia="Calibri" w:hAnsi="Calibri"/>
          <w:i/>
        </w:rPr>
        <w:t xml:space="preserve"> </w:t>
      </w:r>
      <w:proofErr w:type="spellStart"/>
      <w:r w:rsidRPr="00D94A8B">
        <w:rPr>
          <w:rFonts w:ascii="Calibri" w:eastAsia="Calibri" w:hAnsi="Calibri"/>
          <w:i/>
        </w:rPr>
        <w:t>bonasia</w:t>
      </w:r>
      <w:proofErr w:type="spellEnd"/>
      <w:r w:rsidRPr="00D94A8B">
        <w:rPr>
          <w:rFonts w:ascii="Calibri" w:eastAsia="Calibri" w:hAnsi="Calibri"/>
        </w:rPr>
        <w:t xml:space="preserve">, vidējam dzenim </w:t>
      </w:r>
      <w:proofErr w:type="spellStart"/>
      <w:r w:rsidRPr="00D94A8B">
        <w:rPr>
          <w:rFonts w:ascii="Calibri" w:eastAsia="Calibri" w:hAnsi="Calibri"/>
          <w:i/>
        </w:rPr>
        <w:t>Dendrocopos</w:t>
      </w:r>
      <w:proofErr w:type="spellEnd"/>
      <w:r w:rsidRPr="00D94A8B">
        <w:rPr>
          <w:rFonts w:ascii="Calibri" w:eastAsia="Calibri" w:hAnsi="Calibri"/>
          <w:i/>
        </w:rPr>
        <w:t xml:space="preserve"> </w:t>
      </w:r>
      <w:proofErr w:type="spellStart"/>
      <w:r w:rsidRPr="00D94A8B">
        <w:rPr>
          <w:rFonts w:ascii="Calibri" w:eastAsia="Calibri" w:hAnsi="Calibri"/>
          <w:i/>
        </w:rPr>
        <w:t>medius</w:t>
      </w:r>
      <w:proofErr w:type="spellEnd"/>
      <w:r w:rsidRPr="00D94A8B">
        <w:rPr>
          <w:rFonts w:ascii="Calibri" w:eastAsia="Calibri" w:hAnsi="Calibri"/>
        </w:rPr>
        <w:t xml:space="preserve">, </w:t>
      </w:r>
      <w:proofErr w:type="spellStart"/>
      <w:r w:rsidRPr="00D94A8B">
        <w:rPr>
          <w:rFonts w:ascii="Calibri" w:eastAsia="Calibri" w:hAnsi="Calibri"/>
        </w:rPr>
        <w:t>baltmugurdzenim</w:t>
      </w:r>
      <w:proofErr w:type="spellEnd"/>
      <w:r w:rsidRPr="00D94A8B">
        <w:rPr>
          <w:rFonts w:ascii="Calibri" w:eastAsia="Calibri" w:hAnsi="Calibri"/>
        </w:rPr>
        <w:t xml:space="preserve"> </w:t>
      </w:r>
      <w:proofErr w:type="spellStart"/>
      <w:r w:rsidRPr="00D94A8B">
        <w:rPr>
          <w:rFonts w:ascii="Calibri" w:eastAsia="Calibri" w:hAnsi="Calibri"/>
          <w:i/>
        </w:rPr>
        <w:t>Dendrocopos</w:t>
      </w:r>
      <w:proofErr w:type="spellEnd"/>
      <w:r w:rsidRPr="00D94A8B">
        <w:rPr>
          <w:rFonts w:ascii="Calibri" w:eastAsia="Calibri" w:hAnsi="Calibri"/>
          <w:i/>
        </w:rPr>
        <w:t xml:space="preserve"> </w:t>
      </w:r>
      <w:proofErr w:type="spellStart"/>
      <w:r w:rsidRPr="00D94A8B">
        <w:rPr>
          <w:rFonts w:ascii="Calibri" w:eastAsia="Calibri" w:hAnsi="Calibri"/>
          <w:i/>
        </w:rPr>
        <w:t>leucotos</w:t>
      </w:r>
      <w:proofErr w:type="spellEnd"/>
      <w:r w:rsidRPr="00D94A8B">
        <w:rPr>
          <w:rFonts w:ascii="Calibri" w:eastAsia="Calibri" w:hAnsi="Calibri"/>
        </w:rPr>
        <w:t xml:space="preserve">, </w:t>
      </w:r>
      <w:proofErr w:type="spellStart"/>
      <w:r w:rsidRPr="00D94A8B">
        <w:rPr>
          <w:rFonts w:ascii="Calibri" w:eastAsia="Calibri" w:hAnsi="Calibri"/>
        </w:rPr>
        <w:t>trīspirkstu</w:t>
      </w:r>
      <w:proofErr w:type="spellEnd"/>
      <w:r w:rsidRPr="00D94A8B">
        <w:rPr>
          <w:rFonts w:ascii="Calibri" w:eastAsia="Calibri" w:hAnsi="Calibri"/>
        </w:rPr>
        <w:t xml:space="preserve"> dzenim </w:t>
      </w:r>
      <w:proofErr w:type="spellStart"/>
      <w:r w:rsidRPr="00D94A8B">
        <w:rPr>
          <w:rFonts w:ascii="Calibri" w:eastAsia="Calibri" w:hAnsi="Calibri"/>
          <w:i/>
        </w:rPr>
        <w:t>Picoides</w:t>
      </w:r>
      <w:proofErr w:type="spellEnd"/>
      <w:r w:rsidRPr="00D94A8B">
        <w:rPr>
          <w:rFonts w:ascii="Calibri" w:eastAsia="Calibri" w:hAnsi="Calibri"/>
          <w:i/>
        </w:rPr>
        <w:t xml:space="preserve"> </w:t>
      </w:r>
      <w:proofErr w:type="spellStart"/>
      <w:r w:rsidRPr="00D94A8B">
        <w:rPr>
          <w:rFonts w:ascii="Calibri" w:eastAsia="Calibri" w:hAnsi="Calibri"/>
          <w:i/>
        </w:rPr>
        <w:t>tridactylus</w:t>
      </w:r>
      <w:proofErr w:type="spellEnd"/>
      <w:r w:rsidR="00AD13AA">
        <w:rPr>
          <w:rFonts w:ascii="Calibri" w:eastAsia="Calibri" w:hAnsi="Calibri"/>
        </w:rPr>
        <w:t>,</w:t>
      </w:r>
      <w:r w:rsidRPr="00D94A8B">
        <w:rPr>
          <w:rFonts w:ascii="Calibri" w:eastAsia="Calibri" w:hAnsi="Calibri"/>
        </w:rPr>
        <w:t xml:space="preserve"> melnajai dzilnai </w:t>
      </w:r>
      <w:proofErr w:type="spellStart"/>
      <w:r w:rsidRPr="00D94A8B">
        <w:rPr>
          <w:rFonts w:ascii="Calibri" w:eastAsia="Calibri" w:hAnsi="Calibri"/>
          <w:i/>
        </w:rPr>
        <w:t>Dryocopus</w:t>
      </w:r>
      <w:proofErr w:type="spellEnd"/>
      <w:r w:rsidRPr="00D94A8B">
        <w:rPr>
          <w:rFonts w:ascii="Calibri" w:eastAsia="Calibri" w:hAnsi="Calibri"/>
          <w:i/>
        </w:rPr>
        <w:t xml:space="preserve"> </w:t>
      </w:r>
      <w:proofErr w:type="spellStart"/>
      <w:r w:rsidRPr="00D94A8B">
        <w:rPr>
          <w:rFonts w:ascii="Calibri" w:eastAsia="Calibri" w:hAnsi="Calibri"/>
          <w:i/>
        </w:rPr>
        <w:t>martius</w:t>
      </w:r>
      <w:proofErr w:type="spellEnd"/>
      <w:r w:rsidRPr="00D94A8B">
        <w:rPr>
          <w:rFonts w:ascii="Calibri" w:eastAsia="Calibri" w:hAnsi="Calibri"/>
        </w:rPr>
        <w:t xml:space="preserve">, pelēkajai dzilnai </w:t>
      </w:r>
      <w:proofErr w:type="spellStart"/>
      <w:r w:rsidRPr="00D94A8B">
        <w:rPr>
          <w:rFonts w:ascii="Calibri" w:eastAsia="Calibri" w:hAnsi="Calibri"/>
          <w:i/>
        </w:rPr>
        <w:t>Picus</w:t>
      </w:r>
      <w:proofErr w:type="spellEnd"/>
      <w:r w:rsidRPr="00D94A8B">
        <w:rPr>
          <w:rFonts w:ascii="Calibri" w:eastAsia="Calibri" w:hAnsi="Calibri"/>
          <w:i/>
        </w:rPr>
        <w:t xml:space="preserve"> </w:t>
      </w:r>
      <w:proofErr w:type="spellStart"/>
      <w:r w:rsidRPr="00D94A8B">
        <w:rPr>
          <w:rFonts w:ascii="Calibri" w:eastAsia="Calibri" w:hAnsi="Calibri"/>
          <w:i/>
        </w:rPr>
        <w:t>canus</w:t>
      </w:r>
      <w:proofErr w:type="spellEnd"/>
      <w:r w:rsidRPr="00D94A8B">
        <w:rPr>
          <w:rFonts w:ascii="Calibri" w:eastAsia="Calibri" w:hAnsi="Calibri"/>
        </w:rPr>
        <w:t xml:space="preserve">, mazajam mušķērājam </w:t>
      </w:r>
      <w:proofErr w:type="spellStart"/>
      <w:r w:rsidRPr="00D94A8B">
        <w:rPr>
          <w:rFonts w:ascii="Calibri" w:eastAsia="Calibri" w:hAnsi="Calibri"/>
          <w:i/>
        </w:rPr>
        <w:t>Ficedula</w:t>
      </w:r>
      <w:proofErr w:type="spellEnd"/>
      <w:r w:rsidRPr="00D94A8B">
        <w:rPr>
          <w:rFonts w:ascii="Calibri" w:eastAsia="Calibri" w:hAnsi="Calibri"/>
          <w:i/>
        </w:rPr>
        <w:t xml:space="preserve"> </w:t>
      </w:r>
      <w:proofErr w:type="spellStart"/>
      <w:r w:rsidRPr="00D94A8B">
        <w:rPr>
          <w:rFonts w:ascii="Calibri" w:eastAsia="Calibri" w:hAnsi="Calibri"/>
          <w:i/>
        </w:rPr>
        <w:t>parva</w:t>
      </w:r>
      <w:proofErr w:type="spellEnd"/>
      <w:r w:rsidRPr="00D94A8B">
        <w:rPr>
          <w:rFonts w:ascii="Calibri" w:eastAsia="Calibri" w:hAnsi="Calibri"/>
        </w:rPr>
        <w:t xml:space="preserve"> u.c. </w:t>
      </w:r>
    </w:p>
    <w:p w14:paraId="6289CF72" w14:textId="1194DDF7" w:rsidR="008B7CA8" w:rsidRPr="00D94A8B" w:rsidRDefault="008B7CA8" w:rsidP="008B7CA8">
      <w:pPr>
        <w:keepNext/>
        <w:keepLines/>
        <w:spacing w:before="120"/>
        <w:jc w:val="both"/>
        <w:rPr>
          <w:rFonts w:ascii="Calibri" w:eastAsia="Calibri" w:hAnsi="Calibri"/>
          <w:b/>
        </w:rPr>
      </w:pPr>
      <w:r w:rsidRPr="00D94A8B">
        <w:rPr>
          <w:rFonts w:ascii="Calibri" w:eastAsia="Calibri" w:hAnsi="Calibri"/>
          <w:b/>
        </w:rPr>
        <w:t xml:space="preserve">B.6.6.2. Piemērotu barošanās vietu nodrošināšana mazajam </w:t>
      </w:r>
      <w:proofErr w:type="spellStart"/>
      <w:r w:rsidRPr="00D94A8B">
        <w:rPr>
          <w:rFonts w:ascii="Calibri" w:eastAsia="Calibri" w:hAnsi="Calibri"/>
          <w:b/>
        </w:rPr>
        <w:t>ērglim</w:t>
      </w:r>
      <w:proofErr w:type="spellEnd"/>
      <w:r w:rsidRPr="00D94A8B">
        <w:rPr>
          <w:rFonts w:ascii="Calibri" w:eastAsia="Calibri" w:hAnsi="Calibri"/>
          <w:b/>
        </w:rPr>
        <w:t xml:space="preserve"> </w:t>
      </w:r>
      <w:proofErr w:type="spellStart"/>
      <w:r w:rsidRPr="00D94A8B">
        <w:rPr>
          <w:rFonts w:ascii="Calibri" w:eastAsia="Calibri" w:hAnsi="Calibri"/>
          <w:b/>
          <w:i/>
        </w:rPr>
        <w:t>Clanga</w:t>
      </w:r>
      <w:proofErr w:type="spellEnd"/>
      <w:r w:rsidRPr="00D94A8B">
        <w:rPr>
          <w:rFonts w:ascii="Calibri" w:eastAsia="Calibri" w:hAnsi="Calibri"/>
          <w:b/>
          <w:i/>
        </w:rPr>
        <w:t xml:space="preserve"> </w:t>
      </w:r>
      <w:proofErr w:type="spellStart"/>
      <w:r w:rsidRPr="00D94A8B">
        <w:rPr>
          <w:rFonts w:ascii="Calibri" w:eastAsia="Calibri" w:hAnsi="Calibri"/>
          <w:b/>
          <w:i/>
        </w:rPr>
        <w:t>pomarina</w:t>
      </w:r>
      <w:proofErr w:type="spellEnd"/>
    </w:p>
    <w:p w14:paraId="6289CF73"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 xml:space="preserve">Turpināt dabisko pļavu un zālāju apsaimniekošanu tos pļaujot un noganot. Zālāju apsaimniekošanas pasākumi iekļauti mērķa </w:t>
      </w:r>
      <w:r w:rsidRPr="00D94A8B">
        <w:rPr>
          <w:rFonts w:ascii="Calibri" w:eastAsia="Calibri" w:hAnsi="Calibri"/>
          <w:i/>
        </w:rPr>
        <w:t xml:space="preserve">B1. Apsaimniekošanas pasākumi zālāju biotopu mērķu sasniegšanai </w:t>
      </w:r>
      <w:r w:rsidRPr="00D94A8B">
        <w:rPr>
          <w:rFonts w:ascii="Calibri" w:eastAsia="Calibri" w:hAnsi="Calibri"/>
        </w:rPr>
        <w:t xml:space="preserve">un tie ir pietiekami, citi papildus pasākumi zālāju apsaimniekošanai </w:t>
      </w:r>
      <w:proofErr w:type="spellStart"/>
      <w:r w:rsidRPr="00D94A8B">
        <w:rPr>
          <w:rFonts w:ascii="Calibri" w:eastAsia="Calibri" w:hAnsi="Calibri"/>
        </w:rPr>
        <w:t>ornitofaunas</w:t>
      </w:r>
      <w:proofErr w:type="spellEnd"/>
      <w:r w:rsidRPr="00D94A8B">
        <w:rPr>
          <w:rFonts w:ascii="Calibri" w:eastAsia="Calibri" w:hAnsi="Calibri"/>
        </w:rPr>
        <w:t xml:space="preserve"> kontekstā nav nepieciešami. Pasākuma īstenošanas rezultātā tiks nodrošināta labvēlīga barošanās vieta mazā </w:t>
      </w:r>
      <w:proofErr w:type="spellStart"/>
      <w:r w:rsidRPr="00D94A8B">
        <w:rPr>
          <w:rFonts w:ascii="Calibri" w:eastAsia="Calibri" w:hAnsi="Calibri"/>
        </w:rPr>
        <w:t>ērgļa</w:t>
      </w:r>
      <w:proofErr w:type="spellEnd"/>
      <w:r w:rsidRPr="00D94A8B">
        <w:rPr>
          <w:rFonts w:ascii="Calibri" w:eastAsia="Calibri" w:hAnsi="Calibri"/>
        </w:rPr>
        <w:t xml:space="preserve"> un griežu populācijai.</w:t>
      </w:r>
    </w:p>
    <w:p w14:paraId="6289CF74" w14:textId="77777777" w:rsidR="008B7CA8" w:rsidRPr="00D94A8B" w:rsidRDefault="008B7CA8" w:rsidP="008B7CA8">
      <w:pPr>
        <w:contextualSpacing/>
        <w:jc w:val="both"/>
        <w:rPr>
          <w:rFonts w:ascii="Calibri" w:eastAsia="Calibri" w:hAnsi="Calibri"/>
        </w:rPr>
      </w:pPr>
      <w:r w:rsidRPr="00D94A8B">
        <w:rPr>
          <w:rFonts w:ascii="Calibri" w:eastAsia="Calibri" w:hAnsi="Calibri"/>
        </w:rPr>
        <w:t>Tiek rekomendēta noganīšanas intensitātes/ dzīvnieku vienību blīvuma samazināšana Dunduru pļavās un Lielupes palienes pļavās, atbilstoši tam, kā tas ir rekomendēts zālāju apsaimniekošanas pasākumos: vēlamā slodze ir ap 0,5 liellopu vienības uz hektāru ganību sezonas laikā, nevis 0,9 liellopu vienības uz vienu hektāru.</w:t>
      </w:r>
    </w:p>
    <w:p w14:paraId="6289CF75" w14:textId="7621F9DF" w:rsidR="008B7CA8" w:rsidRPr="00D94A8B" w:rsidRDefault="008B7CA8" w:rsidP="008B7CA8">
      <w:pPr>
        <w:spacing w:before="240"/>
        <w:jc w:val="both"/>
        <w:rPr>
          <w:rFonts w:ascii="Calibri" w:eastAsia="Calibri" w:hAnsi="Calibri"/>
          <w:b/>
        </w:rPr>
      </w:pPr>
      <w:r w:rsidRPr="00D94A8B">
        <w:rPr>
          <w:rFonts w:ascii="Calibri" w:eastAsia="Calibri" w:hAnsi="Calibri"/>
          <w:b/>
        </w:rPr>
        <w:t xml:space="preserve">B.6.6.3. Piemērotu ligzdošanas vietu nodrošināšana griežu </w:t>
      </w:r>
      <w:proofErr w:type="spellStart"/>
      <w:r w:rsidRPr="00D94A8B">
        <w:rPr>
          <w:rFonts w:ascii="Calibri" w:eastAsia="Calibri" w:hAnsi="Calibri"/>
          <w:b/>
          <w:i/>
        </w:rPr>
        <w:t>Crex</w:t>
      </w:r>
      <w:proofErr w:type="spellEnd"/>
      <w:r w:rsidRPr="00D94A8B">
        <w:rPr>
          <w:rFonts w:ascii="Calibri" w:eastAsia="Calibri" w:hAnsi="Calibri"/>
          <w:b/>
          <w:i/>
        </w:rPr>
        <w:t xml:space="preserve"> </w:t>
      </w:r>
      <w:proofErr w:type="spellStart"/>
      <w:r w:rsidRPr="00D94A8B">
        <w:rPr>
          <w:rFonts w:ascii="Calibri" w:eastAsia="Calibri" w:hAnsi="Calibri"/>
          <w:b/>
          <w:i/>
        </w:rPr>
        <w:t>crex</w:t>
      </w:r>
      <w:proofErr w:type="spellEnd"/>
      <w:r w:rsidRPr="00D94A8B">
        <w:rPr>
          <w:rFonts w:ascii="Calibri" w:eastAsia="Calibri" w:hAnsi="Calibri"/>
          <w:b/>
        </w:rPr>
        <w:t xml:space="preserve"> populācijai</w:t>
      </w:r>
    </w:p>
    <w:p w14:paraId="6289CF76"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Zālāju apsaimniekošana - noganīšanas intensitātes/ dzīvnieku vienību blīvuma samazināšana Dunduru pļavās; zālāju apsaimniekošana Odiņu polderī (perspektīvā plānojot poldera </w:t>
      </w:r>
      <w:proofErr w:type="spellStart"/>
      <w:r w:rsidRPr="00D94A8B">
        <w:rPr>
          <w:rFonts w:ascii="Calibri" w:eastAsia="Calibri" w:hAnsi="Calibri"/>
        </w:rPr>
        <w:t>dabiskošanu</w:t>
      </w:r>
      <w:proofErr w:type="spellEnd"/>
      <w:r w:rsidRPr="00D94A8B">
        <w:rPr>
          <w:rFonts w:ascii="Calibri" w:eastAsia="Calibri" w:hAnsi="Calibri"/>
        </w:rPr>
        <w:t xml:space="preserve">); atsevišķos zālājos gar ĶNP rietumu malu. </w:t>
      </w:r>
    </w:p>
    <w:p w14:paraId="6289CF77"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Atjaunot zālāju biotopus šobrīd intensīvi apsaimniekotajās teritorijās Dunduru pļavu apkārtnē (dienvidos no Kauguru kanāla un ziemeļrietumos no tilta pār Kauguru kanālu), kā arī dienvidaustrumos no </w:t>
      </w:r>
      <w:proofErr w:type="spellStart"/>
      <w:r w:rsidRPr="00D94A8B">
        <w:rPr>
          <w:rFonts w:ascii="Calibri" w:eastAsia="Calibri" w:hAnsi="Calibri"/>
        </w:rPr>
        <w:t>Melnragu</w:t>
      </w:r>
      <w:proofErr w:type="spellEnd"/>
      <w:r w:rsidRPr="00D94A8B">
        <w:rPr>
          <w:rFonts w:ascii="Calibri" w:eastAsia="Calibri" w:hAnsi="Calibri"/>
        </w:rPr>
        <w:t xml:space="preserve"> fermas.</w:t>
      </w:r>
    </w:p>
    <w:p w14:paraId="6289CF78"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Zālāju apsaimniekošanas rekomendējamā slodze: ap 0,5 liellopu vienības uz hektāru ganību sezonas laikā, nevis 0,9 liellopu vienības uz vienu hektāru. </w:t>
      </w:r>
    </w:p>
    <w:p w14:paraId="6289CF79" w14:textId="77777777" w:rsidR="008B7CA8" w:rsidRPr="00D94A8B" w:rsidRDefault="008B7CA8" w:rsidP="008B7CA8">
      <w:pPr>
        <w:spacing w:before="240"/>
        <w:jc w:val="both"/>
        <w:rPr>
          <w:rFonts w:ascii="Calibri" w:eastAsia="Calibri" w:hAnsi="Calibri"/>
          <w:b/>
        </w:rPr>
      </w:pPr>
      <w:r w:rsidRPr="00D94A8B">
        <w:rPr>
          <w:rFonts w:ascii="Calibri" w:eastAsia="Calibri" w:hAnsi="Calibri"/>
          <w:b/>
        </w:rPr>
        <w:t xml:space="preserve">B.6.6.4. Kaņiera ezera apsaimniekošana, uzlabojot </w:t>
      </w:r>
      <w:proofErr w:type="spellStart"/>
      <w:r w:rsidRPr="00D94A8B">
        <w:rPr>
          <w:rFonts w:ascii="Calibri" w:eastAsia="Calibri" w:hAnsi="Calibri"/>
          <w:b/>
        </w:rPr>
        <w:t>ornitofaunai</w:t>
      </w:r>
      <w:proofErr w:type="spellEnd"/>
      <w:r w:rsidRPr="00D94A8B">
        <w:rPr>
          <w:rFonts w:ascii="Calibri" w:eastAsia="Calibri" w:hAnsi="Calibri"/>
          <w:b/>
        </w:rPr>
        <w:t xml:space="preserve"> labvēlīgus apstākļus</w:t>
      </w:r>
    </w:p>
    <w:p w14:paraId="6289CF7A" w14:textId="77777777" w:rsidR="008B7CA8" w:rsidRPr="00D94A8B" w:rsidRDefault="008B7CA8" w:rsidP="008B7CA8">
      <w:pPr>
        <w:contextualSpacing/>
        <w:jc w:val="both"/>
        <w:rPr>
          <w:rFonts w:ascii="Calibri" w:eastAsia="Calibri" w:hAnsi="Calibri"/>
        </w:rPr>
      </w:pPr>
      <w:r w:rsidRPr="00D94A8B">
        <w:rPr>
          <w:rFonts w:ascii="Calibri" w:eastAsia="Calibri" w:hAnsi="Calibri"/>
        </w:rPr>
        <w:t>B.6.6.4.1. Kontrolēta un saskaņota niedrāju pļaušana Kaņiera ezerā</w:t>
      </w:r>
    </w:p>
    <w:p w14:paraId="6289CF7B"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Niedrāja pļaušana Kaņiera ezerā (apmēram 100 ha platībā), nodrošinot </w:t>
      </w:r>
      <w:proofErr w:type="spellStart"/>
      <w:r w:rsidRPr="00D94A8B">
        <w:rPr>
          <w:rFonts w:ascii="Calibri" w:eastAsia="Calibri" w:hAnsi="Calibri"/>
        </w:rPr>
        <w:t>ornitofaunai</w:t>
      </w:r>
      <w:proofErr w:type="spellEnd"/>
      <w:r w:rsidRPr="00D94A8B">
        <w:rPr>
          <w:rFonts w:ascii="Calibri" w:eastAsia="Calibri" w:hAnsi="Calibri"/>
        </w:rPr>
        <w:t xml:space="preserve"> labvēlīgus apstākļus – niedrāju fragmentācija.</w:t>
      </w:r>
    </w:p>
    <w:p w14:paraId="6289CF7C" w14:textId="107BCBD6" w:rsidR="008B7CA8" w:rsidRPr="00D94A8B" w:rsidRDefault="008B7CA8" w:rsidP="008B7CA8">
      <w:pPr>
        <w:contextualSpacing/>
        <w:jc w:val="both"/>
        <w:rPr>
          <w:rFonts w:ascii="Calibri" w:eastAsia="Calibri" w:hAnsi="Calibri"/>
        </w:rPr>
      </w:pPr>
      <w:r w:rsidRPr="00D94A8B">
        <w:rPr>
          <w:rFonts w:ascii="Calibri" w:eastAsia="Calibri" w:hAnsi="Calibri"/>
        </w:rPr>
        <w:t>Niedru pļaušanas pasākumu Kaņiera ezerā veicama</w:t>
      </w:r>
      <w:r w:rsidR="00AD13AA">
        <w:rPr>
          <w:rFonts w:ascii="Calibri" w:eastAsia="Calibri" w:hAnsi="Calibri"/>
        </w:rPr>
        <w:t>,</w:t>
      </w:r>
      <w:r w:rsidRPr="00D94A8B">
        <w:rPr>
          <w:rFonts w:ascii="Calibri" w:eastAsia="Calibri" w:hAnsi="Calibri"/>
        </w:rPr>
        <w:t xml:space="preserve"> lai tiktu nodrošināta niedrāju putnu sugām, tai skaitā lielā dumpja populācijai, labvēlīgus apstākļus. Pļaušana īstenojama no </w:t>
      </w:r>
      <w:r w:rsidRPr="00D94A8B">
        <w:rPr>
          <w:rFonts w:ascii="Calibri" w:eastAsia="Calibri" w:hAnsi="Calibri"/>
        </w:rPr>
        <w:lastRenderedPageBreak/>
        <w:t>15.septembra līdz 1. martam (datums var mainīties atkarība no ziemas barguma uz 15. februāri. Maigākās ziemās meža zosis sāk veidot ligzdas februāra otrajā pusē).</w:t>
      </w:r>
    </w:p>
    <w:p w14:paraId="6289CF7D" w14:textId="77777777" w:rsidR="008B7CA8" w:rsidRPr="00D94A8B" w:rsidRDefault="008B7CA8" w:rsidP="008B7CA8">
      <w:pPr>
        <w:contextualSpacing/>
        <w:jc w:val="both"/>
        <w:rPr>
          <w:rFonts w:ascii="Calibri" w:eastAsia="Calibri" w:hAnsi="Calibri"/>
        </w:rPr>
      </w:pPr>
    </w:p>
    <w:p w14:paraId="6289CF7E" w14:textId="77777777" w:rsidR="008B7CA8" w:rsidRPr="00151549" w:rsidRDefault="008B7CA8" w:rsidP="008B7CA8">
      <w:pPr>
        <w:spacing w:before="120"/>
        <w:jc w:val="both"/>
        <w:rPr>
          <w:rFonts w:ascii="Calibri" w:eastAsia="Calibri" w:hAnsi="Calibri"/>
          <w:b/>
          <w:bCs/>
        </w:rPr>
      </w:pPr>
      <w:r w:rsidRPr="00151549">
        <w:rPr>
          <w:rFonts w:ascii="Calibri" w:eastAsia="Calibri" w:hAnsi="Calibri"/>
          <w:b/>
          <w:bCs/>
        </w:rPr>
        <w:t xml:space="preserve">B.6.6.4.2. </w:t>
      </w:r>
      <w:proofErr w:type="spellStart"/>
      <w:r w:rsidRPr="00151549">
        <w:rPr>
          <w:rFonts w:ascii="Calibri" w:eastAsia="Calibri" w:hAnsi="Calibri"/>
          <w:b/>
          <w:bCs/>
        </w:rPr>
        <w:t>Ornitofaunai</w:t>
      </w:r>
      <w:proofErr w:type="spellEnd"/>
      <w:r w:rsidRPr="00151549">
        <w:rPr>
          <w:rFonts w:ascii="Calibri" w:eastAsia="Calibri" w:hAnsi="Calibri"/>
          <w:b/>
          <w:bCs/>
        </w:rPr>
        <w:t xml:space="preserve"> (niedrāju putnu, pīlēm un </w:t>
      </w:r>
      <w:proofErr w:type="spellStart"/>
      <w:r w:rsidRPr="00151549">
        <w:rPr>
          <w:rFonts w:ascii="Calibri" w:eastAsia="Calibri" w:hAnsi="Calibri"/>
          <w:b/>
          <w:bCs/>
        </w:rPr>
        <w:t>kaijveidīgajiem</w:t>
      </w:r>
      <w:proofErr w:type="spellEnd"/>
      <w:r w:rsidRPr="00151549">
        <w:rPr>
          <w:rFonts w:ascii="Calibri" w:eastAsia="Calibri" w:hAnsi="Calibri"/>
          <w:b/>
          <w:bCs/>
        </w:rPr>
        <w:t xml:space="preserve">) labvēlīgu ligzdošanas apstākļu nodrošināšana Kaņiera ezerā </w:t>
      </w:r>
    </w:p>
    <w:p w14:paraId="6289CF7F" w14:textId="77777777" w:rsidR="008B7CA8" w:rsidRPr="00D94A8B" w:rsidRDefault="008B7CA8" w:rsidP="008B7CA8">
      <w:pPr>
        <w:contextualSpacing/>
        <w:jc w:val="both"/>
        <w:rPr>
          <w:rFonts w:ascii="Calibri" w:eastAsia="Calibri" w:hAnsi="Calibri"/>
        </w:rPr>
      </w:pPr>
      <w:r w:rsidRPr="00D94A8B">
        <w:rPr>
          <w:rFonts w:ascii="Calibri" w:eastAsia="Calibri" w:hAnsi="Calibri"/>
        </w:rPr>
        <w:t>Ierobežojumi, kas nosakāmi šobrīd spēkā esošajos Tukuma novada domes saistošajos noteikumos Par licencēto makšķerēšanu Kaņiera ezerā, Nr. 28 (Tukumā 2022. gada 27. aprīlī (prot. Nr. 7, 3. §)</w:t>
      </w:r>
      <w:r w:rsidRPr="00D94A8B">
        <w:rPr>
          <w:rFonts w:ascii="Calibri" w:eastAsia="Calibri" w:hAnsi="Calibri"/>
          <w:vertAlign w:val="superscript"/>
        </w:rPr>
        <w:footnoteReference w:id="47"/>
      </w:r>
      <w:r w:rsidRPr="00D94A8B">
        <w:rPr>
          <w:rFonts w:ascii="Calibri" w:eastAsia="Calibri" w:hAnsi="Calibri"/>
        </w:rPr>
        <w:t>:</w:t>
      </w:r>
    </w:p>
    <w:p w14:paraId="6289CF80" w14:textId="77777777" w:rsidR="008B7CA8" w:rsidRPr="00D94A8B" w:rsidRDefault="008B7CA8" w:rsidP="008B7CA8">
      <w:pPr>
        <w:jc w:val="both"/>
        <w:rPr>
          <w:rFonts w:ascii="Calibri" w:eastAsia="Calibri" w:hAnsi="Calibri"/>
        </w:rPr>
      </w:pPr>
      <w:r w:rsidRPr="00D94A8B">
        <w:rPr>
          <w:rFonts w:ascii="Calibri" w:eastAsia="Calibri" w:hAnsi="Calibri"/>
        </w:rPr>
        <w:t>Noteikt vienotus nosacījumus licencētās makšķerēšanas un zemūdens medību zonās nr.1 un Nr.2. - licencētā makšķerēšana un zemūdens medības atļautas no 20. jūnija.</w:t>
      </w:r>
    </w:p>
    <w:p w14:paraId="6289CF81" w14:textId="77777777" w:rsidR="008B7CA8" w:rsidRPr="00D94A8B" w:rsidRDefault="008B7CA8" w:rsidP="008B7CA8">
      <w:pPr>
        <w:jc w:val="both"/>
        <w:rPr>
          <w:rFonts w:ascii="Calibri" w:eastAsia="Calibri" w:hAnsi="Calibri"/>
        </w:rPr>
      </w:pPr>
      <w:r w:rsidRPr="00D94A8B">
        <w:rPr>
          <w:rFonts w:ascii="Calibri" w:eastAsia="Calibri" w:hAnsi="Calibri"/>
        </w:rPr>
        <w:t xml:space="preserve">Ierobežojumi noteikumos par licencēto makšķerēšanu Kaņiera ezerā nosakāmi ar mērķi, lai nodrošinātu labvēlīgus ligzdošanas apstākļus niedrāju putniem, pīlēm un </w:t>
      </w:r>
      <w:proofErr w:type="spellStart"/>
      <w:r w:rsidRPr="00D94A8B">
        <w:rPr>
          <w:rFonts w:ascii="Calibri" w:eastAsia="Calibri" w:hAnsi="Calibri"/>
        </w:rPr>
        <w:t>kaijveidīgajiem</w:t>
      </w:r>
      <w:proofErr w:type="spellEnd"/>
      <w:r w:rsidRPr="00D94A8B">
        <w:rPr>
          <w:rFonts w:ascii="Calibri" w:eastAsia="Calibri" w:hAnsi="Calibri"/>
        </w:rPr>
        <w:t xml:space="preserve"> putniem.</w:t>
      </w:r>
    </w:p>
    <w:p w14:paraId="6289CF82" w14:textId="77777777" w:rsidR="008B7CA8" w:rsidRPr="00D94A8B" w:rsidRDefault="008B7CA8" w:rsidP="008B7CA8">
      <w:pPr>
        <w:jc w:val="both"/>
        <w:rPr>
          <w:rFonts w:ascii="Calibri" w:eastAsia="Calibri" w:hAnsi="Calibri"/>
          <w:strike/>
        </w:rPr>
      </w:pPr>
      <w:r w:rsidRPr="00151549">
        <w:rPr>
          <w:rFonts w:ascii="Calibri" w:eastAsia="Calibri" w:hAnsi="Calibri"/>
          <w:b/>
          <w:bCs/>
        </w:rPr>
        <w:t>B.6.6.4.3. Kaņiera ezera salu veģetācijas un Amerikas ūdeles ierobežošana</w:t>
      </w:r>
      <w:r w:rsidRPr="00D94A8B">
        <w:rPr>
          <w:rFonts w:ascii="Calibri" w:eastAsia="Calibri" w:hAnsi="Calibri"/>
        </w:rPr>
        <w:t xml:space="preserve">. </w:t>
      </w:r>
    </w:p>
    <w:p w14:paraId="6289CF83" w14:textId="77777777" w:rsidR="008B7CA8" w:rsidRPr="00D94A8B" w:rsidRDefault="008B7CA8" w:rsidP="008B7CA8">
      <w:pPr>
        <w:jc w:val="both"/>
        <w:rPr>
          <w:rFonts w:ascii="Calibri" w:eastAsia="Calibri" w:hAnsi="Calibri"/>
        </w:rPr>
      </w:pPr>
      <w:r w:rsidRPr="00D94A8B">
        <w:rPr>
          <w:rFonts w:ascii="Calibri" w:eastAsia="Calibri" w:hAnsi="Calibri"/>
        </w:rPr>
        <w:t xml:space="preserve">Salu (no 14 salām 5 mākslīgas) kopšana Kaņiera ezerā - niedru pļaušana, krūmu/koku regulāra izciršana uz dabiskajām un mākslīgajām salām un </w:t>
      </w:r>
      <w:proofErr w:type="spellStart"/>
      <w:r w:rsidRPr="00D94A8B">
        <w:rPr>
          <w:rFonts w:ascii="Calibri" w:eastAsia="Calibri" w:hAnsi="Calibri"/>
        </w:rPr>
        <w:t>invazīvās</w:t>
      </w:r>
      <w:proofErr w:type="spellEnd"/>
      <w:r w:rsidRPr="00D94A8B">
        <w:rPr>
          <w:rFonts w:ascii="Calibri" w:eastAsia="Calibri" w:hAnsi="Calibri"/>
        </w:rPr>
        <w:t xml:space="preserve"> sugas - Amerikas ūdeles skaita limitēšana. Apsaimniekošanas pasākums (salu kopšana un Amerikas ūdeņu izķeršana)  īstenojami kompleksi un ir kā turpinājums no iepriekšējā plāna perioda.</w:t>
      </w:r>
    </w:p>
    <w:p w14:paraId="6289CF84" w14:textId="77777777" w:rsidR="008B7CA8" w:rsidRPr="00D94A8B" w:rsidRDefault="008B7CA8" w:rsidP="008B7CA8">
      <w:pPr>
        <w:jc w:val="both"/>
        <w:rPr>
          <w:rFonts w:ascii="Calibri" w:eastAsia="Calibri" w:hAnsi="Calibri"/>
        </w:rPr>
      </w:pPr>
      <w:r w:rsidRPr="00D94A8B">
        <w:rPr>
          <w:rFonts w:ascii="Calibri" w:eastAsia="Calibri" w:hAnsi="Calibri"/>
        </w:rPr>
        <w:t xml:space="preserve">Mērķis – ligzdošanai labvēlīgu vietu uzturēšana, veicinot ezerā ligzdojošo putnu sugu, tai skaitā </w:t>
      </w:r>
      <w:proofErr w:type="spellStart"/>
      <w:r w:rsidRPr="00D94A8B">
        <w:rPr>
          <w:rFonts w:ascii="Calibri" w:eastAsia="Calibri" w:hAnsi="Calibri"/>
        </w:rPr>
        <w:t>kaijveidīgo</w:t>
      </w:r>
      <w:proofErr w:type="spellEnd"/>
      <w:r w:rsidRPr="00D94A8B">
        <w:rPr>
          <w:rFonts w:ascii="Calibri" w:eastAsia="Calibri" w:hAnsi="Calibri"/>
        </w:rPr>
        <w:t>, daudzveidību.</w:t>
      </w:r>
    </w:p>
    <w:p w14:paraId="6289CF85" w14:textId="77777777" w:rsidR="008B7CA8" w:rsidRPr="00151549" w:rsidRDefault="008B7CA8" w:rsidP="008B7CA8">
      <w:pPr>
        <w:jc w:val="both"/>
        <w:rPr>
          <w:rFonts w:ascii="Calibri" w:eastAsia="Calibri" w:hAnsi="Calibri"/>
          <w:b/>
          <w:bCs/>
        </w:rPr>
      </w:pPr>
      <w:r w:rsidRPr="00151549">
        <w:rPr>
          <w:rFonts w:ascii="Calibri" w:eastAsia="Calibri" w:hAnsi="Calibri"/>
          <w:b/>
          <w:bCs/>
        </w:rPr>
        <w:t>B.6.6.4.4. Putnu novērošanas slēpņa izveide</w:t>
      </w:r>
    </w:p>
    <w:p w14:paraId="6289CF86" w14:textId="77777777" w:rsidR="008B7CA8" w:rsidRPr="00D94A8B" w:rsidRDefault="008B7CA8" w:rsidP="008B7CA8">
      <w:pPr>
        <w:jc w:val="both"/>
        <w:rPr>
          <w:rFonts w:ascii="Calibri" w:eastAsia="Calibri" w:hAnsi="Calibri"/>
        </w:rPr>
      </w:pPr>
      <w:r w:rsidRPr="00D94A8B">
        <w:rPr>
          <w:rFonts w:ascii="Calibri" w:eastAsia="Calibri" w:hAnsi="Calibri"/>
        </w:rPr>
        <w:t xml:space="preserve">Ezera </w:t>
      </w:r>
      <w:proofErr w:type="spellStart"/>
      <w:r w:rsidRPr="00D94A8B">
        <w:rPr>
          <w:rFonts w:ascii="Calibri" w:eastAsia="Calibri" w:hAnsi="Calibri"/>
        </w:rPr>
        <w:t>apsaimniekotāja</w:t>
      </w:r>
      <w:proofErr w:type="spellEnd"/>
      <w:r w:rsidRPr="00D94A8B">
        <w:rPr>
          <w:rFonts w:ascii="Calibri" w:eastAsia="Calibri" w:hAnsi="Calibri"/>
        </w:rPr>
        <w:t xml:space="preserve"> pārraudzībā (apsaimniekošanā) izveidots kvalitatīvs slēpnis (iespējama vairāku slēpņu izveide), kas pieejams ar laivu, ar iespēju novērot putnus tos netraucējot. Iespējami varianti - novērojami putni (skats) uz kādu no mākslīgām salām. Sala biotehnisko pasākumu rezultātā ar īsu/ vai daļēju veģetāciju, pārskatāma un apdzīvota kā droša ligzdošanas vai vismaz atpūtas vieta. </w:t>
      </w:r>
    </w:p>
    <w:p w14:paraId="6289CF87"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B.6.6.5. Kalnciema karjera </w:t>
      </w:r>
      <w:proofErr w:type="spellStart"/>
      <w:r w:rsidRPr="00D94A8B">
        <w:rPr>
          <w:rFonts w:ascii="Calibri" w:eastAsia="Calibri" w:hAnsi="Calibri"/>
          <w:b/>
        </w:rPr>
        <w:t>Sahalīnes</w:t>
      </w:r>
      <w:proofErr w:type="spellEnd"/>
      <w:r w:rsidRPr="00D94A8B">
        <w:rPr>
          <w:rFonts w:ascii="Calibri" w:eastAsia="Calibri" w:hAnsi="Calibri"/>
          <w:b/>
        </w:rPr>
        <w:t xml:space="preserve"> dīķa salu veģetācijas apsaimniekošana (krūmu ciršana) un </w:t>
      </w:r>
      <w:proofErr w:type="spellStart"/>
      <w:r w:rsidRPr="00D94A8B">
        <w:rPr>
          <w:rFonts w:ascii="Calibri" w:eastAsia="Calibri" w:hAnsi="Calibri"/>
          <w:b/>
        </w:rPr>
        <w:t>invazīvās</w:t>
      </w:r>
      <w:proofErr w:type="spellEnd"/>
      <w:r w:rsidRPr="00D94A8B">
        <w:rPr>
          <w:rFonts w:ascii="Calibri" w:eastAsia="Calibri" w:hAnsi="Calibri"/>
          <w:b/>
        </w:rPr>
        <w:t xml:space="preserve"> sugas Amerikas ūdeles skaita limitēšana (izķeršana)</w:t>
      </w:r>
    </w:p>
    <w:p w14:paraId="6289CF88" w14:textId="77777777" w:rsidR="008B7CA8" w:rsidRPr="00D94A8B" w:rsidRDefault="008B7CA8" w:rsidP="008B7CA8">
      <w:pPr>
        <w:jc w:val="both"/>
        <w:rPr>
          <w:rFonts w:ascii="Calibri" w:eastAsia="Calibri" w:hAnsi="Calibri"/>
        </w:rPr>
      </w:pPr>
      <w:r w:rsidRPr="00D94A8B">
        <w:rPr>
          <w:rFonts w:ascii="Calibri" w:eastAsia="Calibri" w:hAnsi="Calibri"/>
        </w:rPr>
        <w:t>Krūmu/koku regulāra izciršana uz mākslīgajām salām dīķos kombinācijā ar Amerikas ūdeles izķeršanu. Mērķis – upes zīriņu/</w:t>
      </w:r>
      <w:proofErr w:type="spellStart"/>
      <w:r w:rsidRPr="00D94A8B">
        <w:rPr>
          <w:rFonts w:ascii="Calibri" w:eastAsia="Calibri" w:hAnsi="Calibri"/>
        </w:rPr>
        <w:t>kaijveidīgo</w:t>
      </w:r>
      <w:proofErr w:type="spellEnd"/>
      <w:r w:rsidRPr="00D94A8B">
        <w:rPr>
          <w:rFonts w:ascii="Calibri" w:eastAsia="Calibri" w:hAnsi="Calibri"/>
        </w:rPr>
        <w:t xml:space="preserve"> putnu koloniju palielināšanās</w:t>
      </w:r>
    </w:p>
    <w:p w14:paraId="6289CF89" w14:textId="6CDB90AA" w:rsidR="008B7CA8" w:rsidRPr="00D94A8B" w:rsidRDefault="008B7CA8" w:rsidP="008B7CA8">
      <w:pPr>
        <w:jc w:val="both"/>
        <w:rPr>
          <w:rFonts w:ascii="Calibri" w:eastAsia="Calibri" w:hAnsi="Calibri"/>
          <w:b/>
        </w:rPr>
      </w:pPr>
      <w:r w:rsidRPr="00D94A8B">
        <w:rPr>
          <w:rFonts w:ascii="Calibri" w:eastAsia="Calibri" w:hAnsi="Calibri"/>
          <w:b/>
        </w:rPr>
        <w:t xml:space="preserve">B.6.6.6. Melnā stārķa </w:t>
      </w:r>
      <w:proofErr w:type="spellStart"/>
      <w:r w:rsidRPr="00D94A8B">
        <w:rPr>
          <w:rFonts w:ascii="Calibri" w:eastAsia="Calibri" w:hAnsi="Calibri"/>
          <w:b/>
          <w:i/>
        </w:rPr>
        <w:t>Ciconia</w:t>
      </w:r>
      <w:proofErr w:type="spellEnd"/>
      <w:r w:rsidRPr="00D94A8B">
        <w:rPr>
          <w:rFonts w:ascii="Calibri" w:eastAsia="Calibri" w:hAnsi="Calibri"/>
          <w:b/>
          <w:i/>
        </w:rPr>
        <w:t xml:space="preserve"> </w:t>
      </w:r>
      <w:proofErr w:type="spellStart"/>
      <w:r w:rsidRPr="00D94A8B">
        <w:rPr>
          <w:rFonts w:ascii="Calibri" w:eastAsia="Calibri" w:hAnsi="Calibri"/>
          <w:b/>
          <w:i/>
        </w:rPr>
        <w:t>nigra</w:t>
      </w:r>
      <w:proofErr w:type="spellEnd"/>
      <w:r w:rsidRPr="00D94A8B">
        <w:rPr>
          <w:rFonts w:ascii="Calibri" w:eastAsia="Calibri" w:hAnsi="Calibri"/>
          <w:b/>
        </w:rPr>
        <w:t xml:space="preserve"> barības bāzes palielināšana</w:t>
      </w:r>
    </w:p>
    <w:p w14:paraId="6289CF8A" w14:textId="77777777" w:rsidR="008B7CA8" w:rsidRPr="00D94A8B" w:rsidRDefault="008B7CA8" w:rsidP="008B7CA8">
      <w:pPr>
        <w:jc w:val="both"/>
        <w:rPr>
          <w:rFonts w:ascii="Calibri" w:eastAsia="Calibri" w:hAnsi="Calibri"/>
        </w:rPr>
      </w:pPr>
      <w:r w:rsidRPr="00D94A8B">
        <w:rPr>
          <w:rFonts w:ascii="Calibri" w:eastAsia="Calibri" w:hAnsi="Calibri"/>
        </w:rPr>
        <w:t>Barošanās iespēju uzlabošana Kauguru kanālā – vienmērīgas ūdensteces plūsmas nodrošināšana, it īpaši vasaras sezonā, lai nodrošinātu piemērotas barotnes melnajam stārķim. Viens no iemesliem krasajam melno stārķu ligzdojošo pāru skaita samazinājumam ĶNP ir barības bāzes pasliktināšanās sezonas otrajā pusē.</w:t>
      </w:r>
    </w:p>
    <w:p w14:paraId="6289CF8B" w14:textId="2F79B841" w:rsidR="008B7CA8" w:rsidRPr="00D94A8B" w:rsidRDefault="008B7CA8" w:rsidP="008B7CA8">
      <w:pPr>
        <w:jc w:val="both"/>
        <w:rPr>
          <w:rFonts w:ascii="Calibri" w:eastAsia="Calibri" w:hAnsi="Calibri"/>
          <w:b/>
        </w:rPr>
      </w:pPr>
      <w:r w:rsidRPr="00D94A8B">
        <w:rPr>
          <w:rFonts w:ascii="Calibri" w:eastAsia="Calibri" w:hAnsi="Calibri"/>
          <w:b/>
        </w:rPr>
        <w:t xml:space="preserve">B.6.6.7. Klinšu ērgļa </w:t>
      </w:r>
      <w:proofErr w:type="spellStart"/>
      <w:r w:rsidRPr="00D94A8B">
        <w:rPr>
          <w:rFonts w:ascii="Calibri" w:eastAsia="Calibri" w:hAnsi="Calibri"/>
          <w:b/>
          <w:i/>
        </w:rPr>
        <w:t>Aquila</w:t>
      </w:r>
      <w:proofErr w:type="spellEnd"/>
      <w:r w:rsidRPr="00D94A8B">
        <w:rPr>
          <w:rFonts w:ascii="Calibri" w:eastAsia="Calibri" w:hAnsi="Calibri"/>
          <w:b/>
          <w:i/>
        </w:rPr>
        <w:t xml:space="preserve"> </w:t>
      </w:r>
      <w:proofErr w:type="spellStart"/>
      <w:r w:rsidRPr="00D94A8B">
        <w:rPr>
          <w:rFonts w:ascii="Calibri" w:eastAsia="Calibri" w:hAnsi="Calibri"/>
          <w:b/>
          <w:i/>
        </w:rPr>
        <w:t>chrysaetos</w:t>
      </w:r>
      <w:proofErr w:type="spellEnd"/>
      <w:r w:rsidRPr="00D94A8B" w:rsidDel="00935F0C">
        <w:rPr>
          <w:rFonts w:ascii="Calibri" w:eastAsia="Calibri" w:hAnsi="Calibri"/>
          <w:b/>
        </w:rPr>
        <w:t xml:space="preserve"> </w:t>
      </w:r>
      <w:r w:rsidRPr="00D94A8B">
        <w:rPr>
          <w:rFonts w:ascii="Calibri" w:eastAsia="Calibri" w:hAnsi="Calibri"/>
          <w:b/>
        </w:rPr>
        <w:t>mākslīgo ligzdu uzturēšana</w:t>
      </w:r>
    </w:p>
    <w:p w14:paraId="6289CF8C" w14:textId="77777777" w:rsidR="008B7CA8" w:rsidRPr="00D94A8B" w:rsidRDefault="008B7CA8" w:rsidP="008B7CA8">
      <w:pPr>
        <w:jc w:val="both"/>
        <w:rPr>
          <w:rFonts w:ascii="Calibri" w:eastAsia="Calibri" w:hAnsi="Calibri"/>
        </w:rPr>
      </w:pPr>
      <w:r w:rsidRPr="00D94A8B">
        <w:rPr>
          <w:rFonts w:ascii="Calibri" w:eastAsia="Calibri" w:hAnsi="Calibri"/>
        </w:rPr>
        <w:t xml:space="preserve">Saglabāt esošo ĶNP funkcionālo zonējumu un apmeklētāju aizliegumu Ķemeru tīrelī. Aizliegt SUP dēļu izmantošanu un purva kurpju pārgājienus Ķemeru tīrelī no 1. marta līdz 15. jūlijam. Uzturēt un atjaunot tīrelī uzbūvētās mākslīgās ligzdas. </w:t>
      </w:r>
    </w:p>
    <w:p w14:paraId="6289CF8D" w14:textId="77777777" w:rsidR="008B7CA8" w:rsidRPr="00D94A8B" w:rsidRDefault="008B7CA8" w:rsidP="008B7CA8">
      <w:pPr>
        <w:jc w:val="both"/>
        <w:rPr>
          <w:rFonts w:ascii="Calibri" w:eastAsia="Calibri" w:hAnsi="Calibri"/>
        </w:rPr>
      </w:pPr>
      <w:r w:rsidRPr="00D94A8B">
        <w:rPr>
          <w:rFonts w:ascii="Calibri" w:eastAsia="Calibri" w:hAnsi="Calibri"/>
          <w:b/>
        </w:rPr>
        <w:t>B.6.6.8. Medņu populācijas atjaunošana ĶNP</w:t>
      </w:r>
    </w:p>
    <w:p w14:paraId="6289CF8E" w14:textId="77777777" w:rsidR="008B7CA8" w:rsidRPr="00D94A8B" w:rsidRDefault="008B7CA8" w:rsidP="008B7CA8">
      <w:pPr>
        <w:jc w:val="both"/>
        <w:rPr>
          <w:rFonts w:ascii="Calibri" w:eastAsia="Calibri" w:hAnsi="Calibri"/>
        </w:rPr>
      </w:pPr>
      <w:r w:rsidRPr="00D94A8B">
        <w:rPr>
          <w:rFonts w:ascii="Calibri" w:eastAsia="Calibri" w:hAnsi="Calibri"/>
        </w:rPr>
        <w:t xml:space="preserve">Veikt pētījumu par medņu izzušanu ĶNP teritorijā, izvērtēt pieejamo informāciju un pieredzi par medņu </w:t>
      </w:r>
      <w:proofErr w:type="spellStart"/>
      <w:r w:rsidRPr="00D94A8B">
        <w:rPr>
          <w:rFonts w:ascii="Calibri" w:eastAsia="Calibri" w:hAnsi="Calibri"/>
        </w:rPr>
        <w:t>reintrodukcijas</w:t>
      </w:r>
      <w:proofErr w:type="spellEnd"/>
      <w:r w:rsidRPr="00D94A8B">
        <w:rPr>
          <w:rFonts w:ascii="Calibri" w:eastAsia="Calibri" w:hAnsi="Calibri"/>
        </w:rPr>
        <w:t xml:space="preserve"> sekmēm citās valstīs un īstenot </w:t>
      </w:r>
      <w:proofErr w:type="spellStart"/>
      <w:r w:rsidRPr="00D94A8B">
        <w:rPr>
          <w:rFonts w:ascii="Calibri" w:eastAsia="Calibri" w:hAnsi="Calibri"/>
        </w:rPr>
        <w:t>reintrodukcijas</w:t>
      </w:r>
      <w:proofErr w:type="spellEnd"/>
      <w:r w:rsidRPr="00D94A8B">
        <w:rPr>
          <w:rFonts w:ascii="Calibri" w:eastAsia="Calibri" w:hAnsi="Calibri"/>
        </w:rPr>
        <w:t xml:space="preserve"> pasākumus. Īstenojot medņu </w:t>
      </w:r>
      <w:proofErr w:type="spellStart"/>
      <w:r w:rsidRPr="00D94A8B">
        <w:rPr>
          <w:rFonts w:ascii="Calibri" w:eastAsia="Calibri" w:hAnsi="Calibri"/>
        </w:rPr>
        <w:t>reintrodukciju</w:t>
      </w:r>
      <w:proofErr w:type="spellEnd"/>
      <w:r w:rsidRPr="00D94A8B">
        <w:rPr>
          <w:rFonts w:ascii="Calibri" w:eastAsia="Calibri" w:hAnsi="Calibri"/>
        </w:rPr>
        <w:t xml:space="preserve"> un atjaunojot populāciju ĶNP teritorijā, tiktu radīts potenciāls </w:t>
      </w:r>
      <w:proofErr w:type="spellStart"/>
      <w:r w:rsidRPr="00D94A8B">
        <w:rPr>
          <w:rFonts w:ascii="Calibri" w:eastAsia="Calibri" w:hAnsi="Calibri"/>
        </w:rPr>
        <w:t>Ziemeļkurzemes</w:t>
      </w:r>
      <w:proofErr w:type="spellEnd"/>
      <w:r w:rsidRPr="00D94A8B">
        <w:rPr>
          <w:rFonts w:ascii="Calibri" w:eastAsia="Calibri" w:hAnsi="Calibri"/>
        </w:rPr>
        <w:t xml:space="preserve"> populācijas savienošanai ar citām Latvijas medņu populācijām.</w:t>
      </w:r>
    </w:p>
    <w:p w14:paraId="6289CF8F" w14:textId="77777777" w:rsidR="00BA4443" w:rsidRPr="00D94A8B" w:rsidRDefault="008B7CA8" w:rsidP="008B7CA8">
      <w:pPr>
        <w:jc w:val="both"/>
        <w:rPr>
          <w:rFonts w:ascii="Calibri" w:eastAsia="Calibri" w:hAnsi="Calibri"/>
        </w:rPr>
      </w:pPr>
      <w:r w:rsidRPr="00D94A8B">
        <w:rPr>
          <w:rFonts w:ascii="Calibri" w:eastAsia="Calibri" w:hAnsi="Calibri"/>
          <w:b/>
        </w:rPr>
        <w:lastRenderedPageBreak/>
        <w:t>B.6.6.9.</w:t>
      </w:r>
      <w:r w:rsidRPr="00D94A8B">
        <w:rPr>
          <w:rFonts w:ascii="Calibri" w:eastAsia="Calibri" w:hAnsi="Calibri"/>
        </w:rPr>
        <w:t xml:space="preserve"> </w:t>
      </w:r>
      <w:r w:rsidR="00BA4443" w:rsidRPr="00D94A8B">
        <w:rPr>
          <w:rFonts w:ascii="Calibri" w:eastAsia="Calibri" w:hAnsi="Calibri"/>
          <w:b/>
        </w:rPr>
        <w:t>Izstrādāt nosacījumus tūrisma un rekreācijas aktivitāšu  (SUP,</w:t>
      </w:r>
      <w:r w:rsidR="00A26DAA" w:rsidRPr="00D94A8B">
        <w:rPr>
          <w:rFonts w:ascii="Calibri" w:eastAsia="Calibri" w:hAnsi="Calibri"/>
          <w:b/>
        </w:rPr>
        <w:t xml:space="preserve"> </w:t>
      </w:r>
      <w:r w:rsidR="00BA4443" w:rsidRPr="00D94A8B">
        <w:rPr>
          <w:rFonts w:ascii="Calibri" w:eastAsia="Calibri" w:hAnsi="Calibri"/>
          <w:b/>
        </w:rPr>
        <w:t xml:space="preserve">purva kurpju pārgājienu, u.c.) īstenošanai Ķemeru tīreļa karjeru </w:t>
      </w:r>
      <w:proofErr w:type="spellStart"/>
      <w:r w:rsidR="00BA4443" w:rsidRPr="00D94A8B">
        <w:rPr>
          <w:rFonts w:ascii="Calibri" w:eastAsia="Calibri" w:hAnsi="Calibri"/>
          <w:b/>
        </w:rPr>
        <w:t>uzpludinājumu</w:t>
      </w:r>
      <w:proofErr w:type="spellEnd"/>
      <w:r w:rsidR="00BA4443" w:rsidRPr="00D94A8B">
        <w:rPr>
          <w:rFonts w:ascii="Calibri" w:eastAsia="Calibri" w:hAnsi="Calibri"/>
          <w:b/>
        </w:rPr>
        <w:t xml:space="preserve"> teritorijā</w:t>
      </w:r>
      <w:r w:rsidR="00BA4443" w:rsidRPr="00D94A8B">
        <w:rPr>
          <w:rFonts w:ascii="Calibri" w:eastAsia="Calibri" w:hAnsi="Calibri"/>
        </w:rPr>
        <w:t xml:space="preserve"> </w:t>
      </w:r>
    </w:p>
    <w:p w14:paraId="6289CF90" w14:textId="77777777" w:rsidR="008B7CA8" w:rsidRPr="00D94A8B" w:rsidRDefault="008B7CA8" w:rsidP="008B7CA8">
      <w:pPr>
        <w:jc w:val="both"/>
        <w:rPr>
          <w:rFonts w:ascii="Calibri" w:eastAsia="Calibri" w:hAnsi="Calibri"/>
        </w:rPr>
      </w:pPr>
      <w:r w:rsidRPr="00D94A8B">
        <w:rPr>
          <w:rFonts w:ascii="Calibri" w:eastAsia="Calibri" w:hAnsi="Calibri"/>
        </w:rPr>
        <w:t xml:space="preserve">Nosacījumi SUP un purva kurpju tūristu aktivitātēm Ķemeru tīrelī un Ķemeru tīreļa karjeru </w:t>
      </w:r>
      <w:proofErr w:type="spellStart"/>
      <w:r w:rsidRPr="00D94A8B">
        <w:rPr>
          <w:rFonts w:ascii="Calibri" w:eastAsia="Calibri" w:hAnsi="Calibri"/>
        </w:rPr>
        <w:t>uzpludinājumos</w:t>
      </w:r>
      <w:proofErr w:type="spellEnd"/>
      <w:r w:rsidR="00A26DAA" w:rsidRPr="00D94A8B">
        <w:rPr>
          <w:rFonts w:ascii="Calibri" w:eastAsia="Calibri" w:hAnsi="Calibri"/>
        </w:rPr>
        <w:t>.</w:t>
      </w:r>
      <w:r w:rsidRPr="00D94A8B">
        <w:rPr>
          <w:rFonts w:ascii="Calibri" w:eastAsia="Calibri" w:hAnsi="Calibri"/>
        </w:rPr>
        <w:t xml:space="preserve"> </w:t>
      </w:r>
      <w:r w:rsidR="00A26DAA" w:rsidRPr="00D94A8B">
        <w:rPr>
          <w:rFonts w:ascii="Calibri" w:eastAsia="Calibri" w:hAnsi="Calibri"/>
        </w:rPr>
        <w:t xml:space="preserve">Nosacījumiem Ķemeru tīreļa karjeru </w:t>
      </w:r>
      <w:proofErr w:type="spellStart"/>
      <w:r w:rsidR="00A26DAA" w:rsidRPr="00D94A8B">
        <w:rPr>
          <w:rFonts w:ascii="Calibri" w:eastAsia="Calibri" w:hAnsi="Calibri"/>
        </w:rPr>
        <w:t>uzpludinājumos</w:t>
      </w:r>
      <w:proofErr w:type="spellEnd"/>
      <w:r w:rsidR="00A26DAA" w:rsidRPr="00D94A8B">
        <w:rPr>
          <w:rFonts w:ascii="Calibri" w:eastAsia="Calibri" w:hAnsi="Calibri"/>
        </w:rPr>
        <w:t xml:space="preserve"> ieteicams veikt papildus pētījumus, izvērtējot piemērotākā normatīvā regulējuma ieviešanu, piemēram, izveidojot teritoriālo zonējumu ar atšķirīgiem apmeklējuma nosacījumiem (līdzīgi kā Kaņiera ezerā), sezonas liegumu u.tml..</w:t>
      </w:r>
    </w:p>
    <w:p w14:paraId="6289CF91" w14:textId="77777777" w:rsidR="008B7CA8" w:rsidRPr="00D94A8B" w:rsidRDefault="008B7CA8" w:rsidP="008B7CA8">
      <w:pPr>
        <w:jc w:val="both"/>
        <w:rPr>
          <w:rFonts w:ascii="Calibri" w:eastAsia="Calibri" w:hAnsi="Calibri"/>
        </w:rPr>
      </w:pPr>
      <w:r w:rsidRPr="00D94A8B">
        <w:rPr>
          <w:rFonts w:ascii="Calibri" w:eastAsia="Calibri" w:hAnsi="Calibri"/>
        </w:rPr>
        <w:t xml:space="preserve">DAP izsniegtajās atļaujās SUP un purva kurpju tūrisma pakalpojumu sniedzējiem </w:t>
      </w:r>
      <w:r w:rsidR="00BA4443" w:rsidRPr="00D94A8B">
        <w:rPr>
          <w:rFonts w:ascii="Calibri" w:eastAsia="Calibri" w:hAnsi="Calibri"/>
        </w:rPr>
        <w:t>ierosinājums noteikt</w:t>
      </w:r>
      <w:r w:rsidRPr="00D94A8B">
        <w:rPr>
          <w:rFonts w:ascii="Calibri" w:eastAsia="Calibri" w:hAnsi="Calibri"/>
        </w:rPr>
        <w:t xml:space="preserve"> sekojoš</w:t>
      </w:r>
      <w:r w:rsidR="00BA4443" w:rsidRPr="00D94A8B">
        <w:rPr>
          <w:rFonts w:ascii="Calibri" w:eastAsia="Calibri" w:hAnsi="Calibri"/>
        </w:rPr>
        <w:t>us</w:t>
      </w:r>
      <w:r w:rsidRPr="00D94A8B">
        <w:rPr>
          <w:rFonts w:ascii="Calibri" w:eastAsia="Calibri" w:hAnsi="Calibri"/>
        </w:rPr>
        <w:t xml:space="preserve"> nosacījum</w:t>
      </w:r>
      <w:r w:rsidR="00BA4443" w:rsidRPr="00D94A8B">
        <w:rPr>
          <w:rFonts w:ascii="Calibri" w:eastAsia="Calibri" w:hAnsi="Calibri"/>
        </w:rPr>
        <w:t>us</w:t>
      </w:r>
      <w:r w:rsidRPr="00D94A8B">
        <w:rPr>
          <w:rFonts w:ascii="Calibri" w:eastAsia="Calibri" w:hAnsi="Calibri"/>
        </w:rPr>
        <w:t xml:space="preserve"> (skatīt 5.3.14.attēlu): </w:t>
      </w:r>
    </w:p>
    <w:p w14:paraId="6289CF92" w14:textId="77777777" w:rsidR="008B7CA8" w:rsidRPr="00D94A8B" w:rsidRDefault="008B7CA8" w:rsidP="00624482">
      <w:pPr>
        <w:numPr>
          <w:ilvl w:val="0"/>
          <w:numId w:val="52"/>
        </w:numPr>
        <w:contextualSpacing/>
        <w:jc w:val="both"/>
        <w:rPr>
          <w:rFonts w:ascii="Calibri" w:eastAsia="Calibri" w:hAnsi="Calibri"/>
        </w:rPr>
      </w:pPr>
      <w:r w:rsidRPr="00D94A8B">
        <w:rPr>
          <w:rFonts w:ascii="Calibri" w:eastAsia="Calibri" w:hAnsi="Calibri"/>
        </w:rPr>
        <w:t xml:space="preserve">grupas līdz 5 cilvēkiem; </w:t>
      </w:r>
    </w:p>
    <w:p w14:paraId="6289CF93" w14:textId="77777777" w:rsidR="008B7CA8" w:rsidRPr="00D94A8B" w:rsidRDefault="008B7CA8" w:rsidP="00624482">
      <w:pPr>
        <w:numPr>
          <w:ilvl w:val="0"/>
          <w:numId w:val="52"/>
        </w:numPr>
        <w:contextualSpacing/>
        <w:jc w:val="both"/>
        <w:rPr>
          <w:rFonts w:ascii="Calibri" w:eastAsia="Calibri" w:hAnsi="Calibri"/>
        </w:rPr>
      </w:pPr>
      <w:r w:rsidRPr="00D94A8B">
        <w:rPr>
          <w:rFonts w:ascii="Calibri" w:eastAsia="Calibri" w:hAnsi="Calibri"/>
          <w:b/>
        </w:rPr>
        <w:t>Ķemeru tīrelī</w:t>
      </w:r>
      <w:r w:rsidRPr="00D94A8B">
        <w:rPr>
          <w:rFonts w:ascii="Calibri" w:eastAsia="Calibri" w:hAnsi="Calibri"/>
        </w:rPr>
        <w:t xml:space="preserve"> no 1. marta līdz 15. jūlijam aizliegta SUP dēļu izmantošana un purva kurpju pārgājieni;</w:t>
      </w:r>
    </w:p>
    <w:p w14:paraId="6289CF94" w14:textId="77777777" w:rsidR="008B7CA8" w:rsidRPr="00D94A8B" w:rsidRDefault="008B7CA8" w:rsidP="00624482">
      <w:pPr>
        <w:numPr>
          <w:ilvl w:val="0"/>
          <w:numId w:val="52"/>
        </w:numPr>
        <w:contextualSpacing/>
        <w:jc w:val="both"/>
        <w:rPr>
          <w:rFonts w:ascii="Calibri" w:eastAsia="Calibri" w:hAnsi="Calibri"/>
        </w:rPr>
      </w:pPr>
      <w:r w:rsidRPr="00D94A8B">
        <w:rPr>
          <w:rFonts w:ascii="Calibri" w:eastAsia="Calibri" w:hAnsi="Calibri"/>
          <w:b/>
        </w:rPr>
        <w:t xml:space="preserve">Ķemeru tīreļa karjeru </w:t>
      </w:r>
      <w:proofErr w:type="spellStart"/>
      <w:r w:rsidRPr="00D94A8B">
        <w:rPr>
          <w:rFonts w:ascii="Calibri" w:eastAsia="Calibri" w:hAnsi="Calibri"/>
          <w:b/>
        </w:rPr>
        <w:t>uzpludinājumos</w:t>
      </w:r>
      <w:proofErr w:type="spellEnd"/>
      <w:r w:rsidRPr="00D94A8B">
        <w:rPr>
          <w:rFonts w:ascii="Calibri" w:eastAsia="Calibri" w:hAnsi="Calibri"/>
          <w:b/>
        </w:rPr>
        <w:t xml:space="preserve"> </w:t>
      </w:r>
      <w:r w:rsidRPr="00D94A8B">
        <w:rPr>
          <w:rFonts w:ascii="Calibri" w:eastAsia="Calibri" w:hAnsi="Calibri"/>
        </w:rPr>
        <w:t>- aizliegta SUP dēļu izmantošana no 15. augusta līdz 15. oktobrim.</w:t>
      </w:r>
    </w:p>
    <w:p w14:paraId="6289CF95" w14:textId="77777777" w:rsidR="008B7CA8" w:rsidRPr="00D94A8B" w:rsidRDefault="008B7CA8" w:rsidP="008B7CA8">
      <w:pPr>
        <w:jc w:val="both"/>
        <w:rPr>
          <w:rFonts w:ascii="Calibri" w:eastAsia="Calibri" w:hAnsi="Calibri"/>
        </w:rPr>
      </w:pPr>
      <w:r w:rsidRPr="00D94A8B">
        <w:rPr>
          <w:rFonts w:ascii="Calibri" w:eastAsia="Calibri" w:hAnsi="Calibri"/>
        </w:rPr>
        <w:t xml:space="preserve">Apmeklējuma laiku ierobežojumi noteikti, lai Ķemeru tīrelī pavasarī netiktu traucēti ligzdotāji purvos, savukārt, rudenī –Ķemeru tīreļa karjeru </w:t>
      </w:r>
      <w:proofErr w:type="spellStart"/>
      <w:r w:rsidRPr="00D94A8B">
        <w:rPr>
          <w:rFonts w:ascii="Calibri" w:eastAsia="Calibri" w:hAnsi="Calibri"/>
        </w:rPr>
        <w:t>uzpludinājumos</w:t>
      </w:r>
      <w:proofErr w:type="spellEnd"/>
      <w:r w:rsidRPr="00D94A8B">
        <w:rPr>
          <w:rFonts w:ascii="Calibri" w:eastAsia="Calibri" w:hAnsi="Calibri"/>
        </w:rPr>
        <w:t xml:space="preserve"> migrējošās dzērves. </w:t>
      </w:r>
    </w:p>
    <w:p w14:paraId="6289CF96" w14:textId="6B9E6064" w:rsidR="008B7CA8" w:rsidRPr="00D94A8B" w:rsidRDefault="008B7CA8" w:rsidP="008B7CA8">
      <w:pPr>
        <w:jc w:val="both"/>
        <w:rPr>
          <w:rFonts w:ascii="Calibri" w:eastAsia="Calibri" w:hAnsi="Calibri"/>
        </w:rPr>
      </w:pPr>
      <w:r w:rsidRPr="00D94A8B">
        <w:rPr>
          <w:rFonts w:ascii="Calibri" w:eastAsia="Calibri" w:hAnsi="Calibri"/>
        </w:rPr>
        <w:t>Papildus, lai nodrošinātu rezervāta zonas apmeklējuma aizliegumu Ķemeru tīrelī visa gada garumā (t.sk. ogošanas sezonas laikā) uz visiem ceļiem un dabiskajām brauktuvēm, kas ved uz Ķemeru tīreli</w:t>
      </w:r>
      <w:r w:rsidR="00AD13AA">
        <w:rPr>
          <w:rFonts w:ascii="Calibri" w:eastAsia="Calibri" w:hAnsi="Calibri"/>
        </w:rPr>
        <w:t>,</w:t>
      </w:r>
      <w:r w:rsidRPr="00D94A8B">
        <w:rPr>
          <w:rFonts w:ascii="Calibri" w:eastAsia="Calibri" w:hAnsi="Calibri"/>
        </w:rPr>
        <w:t xml:space="preserve"> jābūt skaidrām un saprotamām norādēm par dabas rezervāta zonas robežu un apmeklējuma kategorisku liegumu.</w:t>
      </w:r>
    </w:p>
    <w:p w14:paraId="6289CF97" w14:textId="35E4C0CF" w:rsidR="00A26DAA" w:rsidRPr="00D94A8B" w:rsidRDefault="00A26DAA" w:rsidP="008B7CA8">
      <w:pPr>
        <w:jc w:val="both"/>
        <w:rPr>
          <w:rFonts w:ascii="Calibri" w:eastAsia="Calibri" w:hAnsi="Calibri"/>
        </w:rPr>
      </w:pP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CF99" w14:textId="77777777" w:rsidTr="008B7CA8">
        <w:tc>
          <w:tcPr>
            <w:tcW w:w="9242" w:type="dxa"/>
          </w:tcPr>
          <w:p w14:paraId="6289CF98"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63" wp14:editId="70FD00B5">
                  <wp:extent cx="5633548" cy="5114260"/>
                  <wp:effectExtent l="0" t="0" r="5715" b="0"/>
                  <wp:docPr id="11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va kurpēm shēma.jpg"/>
                          <pic:cNvPicPr/>
                        </pic:nvPicPr>
                        <pic:blipFill>
                          <a:blip r:embed="rId101" cstate="email">
                            <a:extLst>
                              <a:ext uri="{28A0092B-C50C-407E-A947-70E740481C1C}">
                                <a14:useLocalDpi xmlns:a14="http://schemas.microsoft.com/office/drawing/2010/main"/>
                              </a:ext>
                            </a:extLst>
                          </a:blip>
                          <a:stretch>
                            <a:fillRect/>
                          </a:stretch>
                        </pic:blipFill>
                        <pic:spPr>
                          <a:xfrm>
                            <a:off x="0" y="0"/>
                            <a:ext cx="5633548" cy="5114260"/>
                          </a:xfrm>
                          <a:prstGeom prst="rect">
                            <a:avLst/>
                          </a:prstGeom>
                        </pic:spPr>
                      </pic:pic>
                    </a:graphicData>
                  </a:graphic>
                </wp:inline>
              </w:drawing>
            </w:r>
          </w:p>
        </w:tc>
      </w:tr>
      <w:tr w:rsidR="008B7CA8" w:rsidRPr="00D94A8B" w14:paraId="6289CF9B" w14:textId="77777777" w:rsidTr="008B7CA8">
        <w:tc>
          <w:tcPr>
            <w:tcW w:w="9242" w:type="dxa"/>
          </w:tcPr>
          <w:p w14:paraId="6289CF9A"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5.3.14. attēls. Ierobežojumu ievērošanas vietas saistībā ar ornitofaunu SUP un purva kurpju tūristu aktivitātēm ĶNP (SIA Enviroprojekts)</w:t>
            </w:r>
          </w:p>
        </w:tc>
      </w:tr>
    </w:tbl>
    <w:p w14:paraId="6289CF9C" w14:textId="77777777" w:rsidR="008B7CA8" w:rsidRPr="00D94A8B" w:rsidRDefault="008B7CA8" w:rsidP="008B7CA8">
      <w:pPr>
        <w:jc w:val="both"/>
        <w:rPr>
          <w:rFonts w:ascii="Calibri" w:eastAsia="Calibri" w:hAnsi="Calibri"/>
        </w:rPr>
      </w:pPr>
    </w:p>
    <w:p w14:paraId="6289CF9D" w14:textId="77777777" w:rsidR="008B7CA8" w:rsidRPr="00D94A8B" w:rsidRDefault="008B7CA8" w:rsidP="008B7CA8">
      <w:pPr>
        <w:pStyle w:val="Heading41"/>
        <w:ind w:left="1432"/>
      </w:pPr>
      <w:r w:rsidRPr="00D94A8B">
        <w:t>Invazīvo sugu ierobežošanas apsaimniekošanas pasākumi</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5250"/>
      </w:tblGrid>
      <w:tr w:rsidR="000511A7" w:rsidRPr="00D94A8B" w14:paraId="6289CFA0" w14:textId="77777777" w:rsidTr="00C3389D">
        <w:tc>
          <w:tcPr>
            <w:tcW w:w="846" w:type="dxa"/>
          </w:tcPr>
          <w:p w14:paraId="6289CF9E"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240</w:t>
            </w:r>
          </w:p>
        </w:tc>
        <w:tc>
          <w:tcPr>
            <w:tcW w:w="5250" w:type="dxa"/>
          </w:tcPr>
          <w:p w14:paraId="6289CF9F"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invazīvo sugu apkarošana;</w:t>
            </w:r>
          </w:p>
        </w:tc>
      </w:tr>
      <w:tr w:rsidR="000511A7" w:rsidRPr="00D94A8B" w14:paraId="6289CFA3" w14:textId="77777777" w:rsidTr="00C3389D">
        <w:tc>
          <w:tcPr>
            <w:tcW w:w="846" w:type="dxa"/>
          </w:tcPr>
          <w:p w14:paraId="6289CFA1"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241</w:t>
            </w:r>
          </w:p>
        </w:tc>
        <w:tc>
          <w:tcPr>
            <w:tcW w:w="5250" w:type="dxa"/>
          </w:tcPr>
          <w:p w14:paraId="6289CFA2"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invazīvo augu apkarošana pļaujot;</w:t>
            </w:r>
          </w:p>
        </w:tc>
      </w:tr>
      <w:tr w:rsidR="000511A7" w:rsidRPr="00D94A8B" w14:paraId="6289CFA6" w14:textId="77777777" w:rsidTr="00C3389D">
        <w:tc>
          <w:tcPr>
            <w:tcW w:w="846" w:type="dxa"/>
          </w:tcPr>
          <w:p w14:paraId="6289CFA4"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243</w:t>
            </w:r>
          </w:p>
        </w:tc>
        <w:tc>
          <w:tcPr>
            <w:tcW w:w="5250" w:type="dxa"/>
          </w:tcPr>
          <w:p w14:paraId="6289CFA5"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invazīvo augu apkarošana nocērtot;</w:t>
            </w:r>
          </w:p>
        </w:tc>
      </w:tr>
      <w:tr w:rsidR="000511A7" w:rsidRPr="00D94A8B" w14:paraId="6289CFA9" w14:textId="77777777" w:rsidTr="00C3389D">
        <w:tc>
          <w:tcPr>
            <w:tcW w:w="846" w:type="dxa"/>
          </w:tcPr>
          <w:p w14:paraId="6289CFA7"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248</w:t>
            </w:r>
          </w:p>
        </w:tc>
        <w:tc>
          <w:tcPr>
            <w:tcW w:w="5250" w:type="dxa"/>
          </w:tcPr>
          <w:p w14:paraId="6289CFA8" w14:textId="77777777" w:rsidR="000511A7" w:rsidRPr="00D94A8B" w:rsidRDefault="000511A7" w:rsidP="00C3389D">
            <w:pPr>
              <w:keepNext/>
              <w:keepLines/>
              <w:jc w:val="both"/>
              <w:rPr>
                <w:rFonts w:ascii="Calibri" w:eastAsia="Calibri" w:hAnsi="Calibri"/>
                <w:lang w:val="lv-LV"/>
              </w:rPr>
            </w:pPr>
            <w:r w:rsidRPr="00D94A8B">
              <w:rPr>
                <w:rFonts w:ascii="Calibri" w:eastAsia="Calibri" w:hAnsi="Calibri"/>
                <w:lang w:val="lv-LV"/>
              </w:rPr>
              <w:t>ekspansīvo sugu pļaušana.</w:t>
            </w:r>
          </w:p>
        </w:tc>
      </w:tr>
    </w:tbl>
    <w:p w14:paraId="6289CFAA" w14:textId="77777777" w:rsidR="000511A7" w:rsidRPr="00D94A8B" w:rsidRDefault="000511A7" w:rsidP="008B7CA8">
      <w:pPr>
        <w:jc w:val="both"/>
        <w:rPr>
          <w:rFonts w:ascii="Calibri" w:eastAsia="Calibri" w:hAnsi="Calibri"/>
          <w:b/>
          <w:i/>
        </w:rPr>
      </w:pPr>
    </w:p>
    <w:p w14:paraId="6289CFAB" w14:textId="77777777" w:rsidR="008B7CA8" w:rsidRPr="00D94A8B" w:rsidRDefault="008B7CA8" w:rsidP="008B7CA8">
      <w:pPr>
        <w:jc w:val="both"/>
        <w:rPr>
          <w:rFonts w:ascii="Calibri" w:eastAsia="Calibri" w:hAnsi="Calibri"/>
          <w:b/>
          <w:i/>
        </w:rPr>
      </w:pPr>
      <w:r w:rsidRPr="00D94A8B">
        <w:rPr>
          <w:rFonts w:ascii="Calibri" w:eastAsia="Calibri" w:hAnsi="Calibri"/>
          <w:b/>
          <w:i/>
        </w:rPr>
        <w:t>Apsaimniekošanas pasākumi invazīvo sugu ierobežošanai</w:t>
      </w:r>
    </w:p>
    <w:p w14:paraId="6289CFAC" w14:textId="23C58F01" w:rsidR="008B7CA8" w:rsidRPr="00D94A8B" w:rsidRDefault="008B7CA8" w:rsidP="008B7CA8">
      <w:pPr>
        <w:jc w:val="both"/>
        <w:rPr>
          <w:rFonts w:ascii="Calibri" w:eastAsia="Calibri" w:hAnsi="Calibri"/>
        </w:rPr>
      </w:pPr>
      <w:r w:rsidRPr="00D94A8B">
        <w:rPr>
          <w:rFonts w:ascii="Calibri" w:eastAsia="Calibri" w:hAnsi="Calibri"/>
        </w:rPr>
        <w:t xml:space="preserve">Invazīvo sugu atradņu skaits ĶNP samazinās, salīdzinot ar 2022. gadu; ir apturēta šo sugu tālāka izplatīšanās, neveidojas jaunas invazīvo sugu </w:t>
      </w:r>
      <w:proofErr w:type="spellStart"/>
      <w:r w:rsidRPr="00D94A8B">
        <w:rPr>
          <w:rFonts w:ascii="Calibri" w:eastAsia="Calibri" w:hAnsi="Calibri"/>
        </w:rPr>
        <w:t>donorteritorijas</w:t>
      </w:r>
      <w:proofErr w:type="spellEnd"/>
      <w:r w:rsidR="00AD13AA">
        <w:rPr>
          <w:rFonts w:ascii="Calibri" w:eastAsia="Calibri" w:hAnsi="Calibri"/>
        </w:rPr>
        <w:t>, tomēr nepieciešams turpināt invazīvo sugu ierobežošanu.</w:t>
      </w:r>
    </w:p>
    <w:p w14:paraId="6289CFAD"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B.7.1. Invazīvo augu sugu iznīcināšana un izplatības ierobežošana </w:t>
      </w:r>
    </w:p>
    <w:p w14:paraId="6289CFAE" w14:textId="6D0BEFFA" w:rsidR="008B7CA8" w:rsidRPr="00D94A8B" w:rsidRDefault="008B7CA8" w:rsidP="008B7CA8">
      <w:pPr>
        <w:jc w:val="both"/>
        <w:rPr>
          <w:rFonts w:ascii="Calibri" w:eastAsia="Calibri" w:hAnsi="Calibri"/>
        </w:rPr>
      </w:pPr>
      <w:r w:rsidRPr="00D94A8B">
        <w:rPr>
          <w:rFonts w:ascii="Calibri" w:eastAsia="Calibri" w:hAnsi="Calibri"/>
        </w:rPr>
        <w:t>Ņemot vērā invazīvo sugu straujo izplatīšanos Latvijā, t. sk. ĶNP, nav racionāli visa DA plāna darbības periodā izmantot tikai DA plānā iezīmētās teritorijas, jo nedaudzu gadu laikā atradņu skaits jau var būt daudz lielāks un tās var būt ieviesušās jau vietās, kur tās rada vietējām sugām un jutīgiem biotopiem daudz nozīmīgāku apdraudējumu nekā plāna izstrādes brīdī</w:t>
      </w:r>
      <w:r w:rsidR="00AD13AA">
        <w:rPr>
          <w:rFonts w:ascii="Calibri" w:eastAsia="Calibri" w:hAnsi="Calibri"/>
        </w:rPr>
        <w:t xml:space="preserve"> konstatētajās atradnēs.</w:t>
      </w:r>
      <w:r w:rsidRPr="00D94A8B">
        <w:rPr>
          <w:rFonts w:ascii="Calibri" w:eastAsia="Calibri" w:hAnsi="Calibri"/>
        </w:rPr>
        <w:t xml:space="preserve"> </w:t>
      </w:r>
    </w:p>
    <w:p w14:paraId="6289CFAF"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Augu sugu atradņu un dzīvnieku novērojumu vietu operatīvai apzināšanai un no jauna konstatēto atradņu reģistrēšanai izmantot DAP interneta vietni “Invazīvo sugu pārvaldnieks” https://ozols.gov.lv/kartes/apps/sites/#/invazivo-sugu-parvaldnieks. Datu bāzē apkopota informācija gan par augu sugām, gan par dzīvnieku sugām. Šo vietni ieteicams izmantot ikdienas apsaimniekošanas darbu plānošanā, t. sk. regulāri reģistrējot no jauna atrastās </w:t>
      </w:r>
      <w:proofErr w:type="spellStart"/>
      <w:r w:rsidRPr="00D94A8B">
        <w:rPr>
          <w:rFonts w:ascii="Calibri" w:eastAsia="Calibri" w:hAnsi="Calibri"/>
        </w:rPr>
        <w:t>invadētās</w:t>
      </w:r>
      <w:proofErr w:type="spellEnd"/>
      <w:r w:rsidRPr="00D94A8B">
        <w:rPr>
          <w:rFonts w:ascii="Calibri" w:eastAsia="Calibri" w:hAnsi="Calibri"/>
        </w:rPr>
        <w:t xml:space="preserve"> vietas,  un nekavējošā agrīno </w:t>
      </w:r>
      <w:proofErr w:type="spellStart"/>
      <w:r w:rsidRPr="00D94A8B">
        <w:rPr>
          <w:rFonts w:ascii="Calibri" w:eastAsia="Calibri" w:hAnsi="Calibri"/>
        </w:rPr>
        <w:t>invazijas</w:t>
      </w:r>
      <w:proofErr w:type="spellEnd"/>
      <w:r w:rsidRPr="00D94A8B">
        <w:rPr>
          <w:rFonts w:ascii="Calibri" w:eastAsia="Calibri" w:hAnsi="Calibri"/>
        </w:rPr>
        <w:t xml:space="preserve"> stadiju likvidēšanā.</w:t>
      </w:r>
    </w:p>
    <w:p w14:paraId="6289CFB0" w14:textId="7E02491F" w:rsidR="008B7CA8" w:rsidRPr="00D94A8B" w:rsidRDefault="008B7CA8" w:rsidP="008B7CA8">
      <w:pPr>
        <w:jc w:val="both"/>
        <w:rPr>
          <w:rFonts w:ascii="Calibri" w:eastAsia="Calibri" w:hAnsi="Calibri"/>
        </w:rPr>
      </w:pPr>
      <w:r w:rsidRPr="00D94A8B">
        <w:rPr>
          <w:rFonts w:ascii="Calibri" w:eastAsia="Calibri" w:hAnsi="Calibri"/>
        </w:rPr>
        <w:t xml:space="preserve">Invazīvo sugu izskaušana vai kā minimālais pasākums – izplatīšanās ierobežošana – ir nepieciešama visās atradnēs. Visefektīvāk tās ir apkarot agrīnās ieviešanās stadijā. Kampaņveidīgi pasākumi invazīvo sugu izskaušanā gandrīz vienmēr ir neefektīvi. Izskaušana ir efektīva tikai pēc vairāku gadu neatlaidīga darba. Līdz ar to ieteicams “Invazīvo sugu pārvaldnieku” izmantot ne tikai plānveidīgu un plašāku apkarošanas pasākumu, t. sk. talku, plānošanai, bet arī ikdienas darbā – reizēm pietiek teritoriju apsekošanas laikā vienu vai dažus pamanītos augus izrakt vai izraut, savācot </w:t>
      </w:r>
      <w:proofErr w:type="spellStart"/>
      <w:r w:rsidRPr="00D94A8B">
        <w:rPr>
          <w:rFonts w:ascii="Calibri" w:eastAsia="Calibri" w:hAnsi="Calibri"/>
        </w:rPr>
        <w:t>vairotiesspējīgās</w:t>
      </w:r>
      <w:proofErr w:type="spellEnd"/>
      <w:r w:rsidRPr="00D94A8B">
        <w:rPr>
          <w:rFonts w:ascii="Calibri" w:eastAsia="Calibri" w:hAnsi="Calibri"/>
        </w:rPr>
        <w:t xml:space="preserve"> auga daļas (sēklas, sakneņus), lai novērstu plašu invāziju nākamajos gados.</w:t>
      </w:r>
    </w:p>
    <w:p w14:paraId="6289CFB1" w14:textId="77777777" w:rsidR="008B7CA8" w:rsidRPr="00D94A8B" w:rsidRDefault="008B7CA8" w:rsidP="008B7CA8">
      <w:pPr>
        <w:jc w:val="both"/>
        <w:rPr>
          <w:rFonts w:ascii="Calibri" w:eastAsia="Calibri" w:hAnsi="Calibri"/>
        </w:rPr>
      </w:pPr>
      <w:r w:rsidRPr="00D94A8B">
        <w:rPr>
          <w:rFonts w:ascii="Calibri" w:eastAsia="Calibri" w:hAnsi="Calibri"/>
          <w:b/>
          <w:u w:val="single"/>
        </w:rPr>
        <w:t>Prioritārās invazīvo augu sugu apkarošanas vietas</w:t>
      </w:r>
      <w:r w:rsidR="000511A7" w:rsidRPr="00D94A8B">
        <w:rPr>
          <w:rFonts w:ascii="Calibri" w:eastAsia="Calibri" w:hAnsi="Calibri"/>
          <w:b/>
          <w:u w:val="single"/>
        </w:rPr>
        <w:t xml:space="preserve"> </w:t>
      </w:r>
      <w:r w:rsidR="000511A7" w:rsidRPr="00D94A8B">
        <w:rPr>
          <w:rFonts w:ascii="Calibri" w:eastAsia="Calibri" w:hAnsi="Calibri"/>
        </w:rPr>
        <w:t>(240, 241, 243, 248)</w:t>
      </w:r>
      <w:r w:rsidRPr="00D94A8B">
        <w:rPr>
          <w:rFonts w:ascii="Calibri" w:eastAsia="Calibri" w:hAnsi="Calibri"/>
        </w:rPr>
        <w:t xml:space="preserve"> apmēram 4</w:t>
      </w:r>
      <w:r w:rsidR="00A10EA4" w:rsidRPr="00D94A8B">
        <w:rPr>
          <w:rFonts w:ascii="Calibri" w:eastAsia="Calibri" w:hAnsi="Calibri"/>
        </w:rPr>
        <w:t>1</w:t>
      </w:r>
      <w:r w:rsidRPr="00D94A8B">
        <w:rPr>
          <w:rFonts w:ascii="Calibri" w:eastAsia="Calibri" w:hAnsi="Calibri"/>
        </w:rPr>
        <w:t>0 ha platībā (</w:t>
      </w:r>
      <w:r w:rsidRPr="00D94A8B">
        <w:rPr>
          <w:rFonts w:ascii="Calibri" w:eastAsia="Calibri" w:hAnsi="Calibri"/>
          <w:u w:val="single"/>
        </w:rPr>
        <w:t>iezīmētas DA plāna apsaimniekošanas pasākumu kartē</w:t>
      </w:r>
      <w:r w:rsidRPr="00D94A8B">
        <w:rPr>
          <w:rFonts w:ascii="Calibri" w:eastAsia="Calibri" w:hAnsi="Calibri"/>
        </w:rPr>
        <w:t>):</w:t>
      </w:r>
    </w:p>
    <w:p w14:paraId="6289CFB2" w14:textId="237702D8" w:rsidR="008B7CA8" w:rsidRPr="00D94A8B" w:rsidRDefault="008B7CA8" w:rsidP="00624482">
      <w:pPr>
        <w:numPr>
          <w:ilvl w:val="0"/>
          <w:numId w:val="51"/>
        </w:numPr>
        <w:contextualSpacing/>
        <w:jc w:val="both"/>
        <w:rPr>
          <w:rFonts w:ascii="Calibri" w:eastAsia="Calibri" w:hAnsi="Calibri"/>
        </w:rPr>
      </w:pPr>
      <w:r w:rsidRPr="00D94A8B">
        <w:rPr>
          <w:rFonts w:ascii="Calibri" w:eastAsia="Calibri" w:hAnsi="Calibri"/>
        </w:rPr>
        <w:t xml:space="preserve">Visas </w:t>
      </w:r>
      <w:r w:rsidRPr="00D94A8B">
        <w:rPr>
          <w:rFonts w:ascii="Calibri" w:eastAsia="Calibri" w:hAnsi="Calibri"/>
          <w:b/>
        </w:rPr>
        <w:t xml:space="preserve">Sosnovska </w:t>
      </w:r>
      <w:proofErr w:type="spellStart"/>
      <w:r w:rsidRPr="00D94A8B">
        <w:rPr>
          <w:rFonts w:ascii="Calibri" w:eastAsia="Calibri" w:hAnsi="Calibri"/>
          <w:b/>
        </w:rPr>
        <w:t>latvāņa</w:t>
      </w:r>
      <w:proofErr w:type="spellEnd"/>
      <w:r w:rsidRPr="00D94A8B">
        <w:rPr>
          <w:rFonts w:ascii="Calibri" w:eastAsia="Calibri" w:hAnsi="Calibri"/>
          <w:b/>
        </w:rPr>
        <w:t xml:space="preserve"> </w:t>
      </w:r>
      <w:proofErr w:type="spellStart"/>
      <w:r w:rsidRPr="00D94A8B">
        <w:rPr>
          <w:rFonts w:ascii="Calibri" w:eastAsia="Calibri" w:hAnsi="Calibri"/>
          <w:b/>
          <w:i/>
          <w:iCs/>
        </w:rPr>
        <w:t>Heracleum</w:t>
      </w:r>
      <w:proofErr w:type="spellEnd"/>
      <w:r w:rsidRPr="00D94A8B">
        <w:rPr>
          <w:rFonts w:ascii="Calibri" w:eastAsia="Calibri" w:hAnsi="Calibri"/>
          <w:b/>
          <w:i/>
          <w:iCs/>
        </w:rPr>
        <w:t xml:space="preserve"> </w:t>
      </w:r>
      <w:proofErr w:type="spellStart"/>
      <w:r w:rsidRPr="00D94A8B">
        <w:rPr>
          <w:rFonts w:ascii="Calibri" w:eastAsia="Calibri" w:hAnsi="Calibri"/>
          <w:b/>
          <w:i/>
          <w:iCs/>
        </w:rPr>
        <w:t>sosnowsky</w:t>
      </w:r>
      <w:proofErr w:type="spellEnd"/>
      <w:r w:rsidRPr="00D94A8B">
        <w:rPr>
          <w:rFonts w:ascii="Calibri" w:eastAsia="Calibri" w:hAnsi="Calibri"/>
          <w:b/>
        </w:rPr>
        <w:t xml:space="preserve"> atradnes</w:t>
      </w:r>
      <w:r w:rsidRPr="00D94A8B">
        <w:rPr>
          <w:rFonts w:ascii="Calibri" w:eastAsia="Calibri" w:hAnsi="Calibri"/>
        </w:rPr>
        <w:t xml:space="preserve"> – nepieciešama kombinēta pieeja atkarībā no novietojums (bieža pļaušana, izrakšana (kombinējot ar vietēju sugu piesēju), apklāšana ar melnu plēvi, atsevišķās vietās var izmantot arī herbicīdus (bijušās izgāztuves Kašķu purvā un apkārtnē un dienvidos no Ķemeru kapiem, pie elektrolīnijas starp Ķemeriem un Kūdru, bijušā kūdras ciema baraku vietā uz ziemeļiem no Labā purva). Prioritāri jāveic periodiska apsekošana un konstatēto Sosnovska </w:t>
      </w:r>
      <w:proofErr w:type="spellStart"/>
      <w:r w:rsidRPr="00D94A8B">
        <w:rPr>
          <w:rFonts w:ascii="Calibri" w:eastAsia="Calibri" w:hAnsi="Calibri"/>
        </w:rPr>
        <w:t>latvāņu</w:t>
      </w:r>
      <w:proofErr w:type="spellEnd"/>
      <w:r w:rsidRPr="00D94A8B">
        <w:rPr>
          <w:rFonts w:ascii="Calibri" w:eastAsia="Calibri" w:hAnsi="Calibri"/>
        </w:rPr>
        <w:t xml:space="preserve"> nekavējoša iznīcināšana Slocenes ielejā posmā no ĶNP R robežas līdz Valgumam un Kauguru kanāls (2020. gadā jau konstatētas vairākas audzes upes krastos pie </w:t>
      </w:r>
      <w:proofErr w:type="spellStart"/>
      <w:r w:rsidRPr="00D94A8B">
        <w:rPr>
          <w:rFonts w:ascii="Calibri" w:eastAsia="Calibri" w:hAnsi="Calibri"/>
        </w:rPr>
        <w:t>Dundurpļavām</w:t>
      </w:r>
      <w:proofErr w:type="spellEnd"/>
      <w:r w:rsidRPr="00D94A8B">
        <w:rPr>
          <w:rFonts w:ascii="Calibri" w:eastAsia="Calibri" w:hAnsi="Calibri"/>
        </w:rPr>
        <w:t xml:space="preserve">). </w:t>
      </w:r>
    </w:p>
    <w:p w14:paraId="6289CFB3" w14:textId="61C3C943" w:rsidR="008B7CA8" w:rsidRPr="00D94A8B" w:rsidRDefault="008B7CA8" w:rsidP="00624482">
      <w:pPr>
        <w:numPr>
          <w:ilvl w:val="0"/>
          <w:numId w:val="51"/>
        </w:numPr>
        <w:contextualSpacing/>
        <w:jc w:val="both"/>
        <w:rPr>
          <w:rFonts w:ascii="Calibri" w:eastAsia="Calibri" w:hAnsi="Calibri"/>
        </w:rPr>
      </w:pPr>
      <w:r w:rsidRPr="00D94A8B">
        <w:rPr>
          <w:rFonts w:ascii="Calibri" w:eastAsia="Calibri" w:hAnsi="Calibri"/>
        </w:rPr>
        <w:t xml:space="preserve">Visas </w:t>
      </w:r>
      <w:r w:rsidRPr="00D94A8B">
        <w:rPr>
          <w:rFonts w:ascii="Calibri" w:eastAsia="Calibri" w:hAnsi="Calibri"/>
          <w:b/>
        </w:rPr>
        <w:t xml:space="preserve">puķu spriganes </w:t>
      </w:r>
      <w:proofErr w:type="spellStart"/>
      <w:r w:rsidRPr="00D94A8B">
        <w:rPr>
          <w:rFonts w:ascii="Calibri" w:eastAsia="Calibri" w:hAnsi="Calibri"/>
          <w:b/>
          <w:i/>
          <w:iCs/>
        </w:rPr>
        <w:t>Impatiens</w:t>
      </w:r>
      <w:proofErr w:type="spellEnd"/>
      <w:r w:rsidRPr="00D94A8B">
        <w:rPr>
          <w:rFonts w:ascii="Calibri" w:eastAsia="Calibri" w:hAnsi="Calibri"/>
          <w:b/>
          <w:i/>
          <w:iCs/>
        </w:rPr>
        <w:t xml:space="preserve"> </w:t>
      </w:r>
      <w:proofErr w:type="spellStart"/>
      <w:r w:rsidRPr="00D94A8B">
        <w:rPr>
          <w:rFonts w:ascii="Calibri" w:eastAsia="Calibri" w:hAnsi="Calibri"/>
          <w:b/>
          <w:i/>
          <w:iCs/>
        </w:rPr>
        <w:t>glandulifera</w:t>
      </w:r>
      <w:proofErr w:type="spellEnd"/>
      <w:r w:rsidRPr="00D94A8B">
        <w:rPr>
          <w:rFonts w:ascii="Calibri" w:eastAsia="Calibri" w:hAnsi="Calibri"/>
          <w:b/>
        </w:rPr>
        <w:t xml:space="preserve"> atradnes</w:t>
      </w:r>
      <w:r w:rsidRPr="00D94A8B">
        <w:rPr>
          <w:rFonts w:ascii="Calibri" w:eastAsia="Calibri" w:hAnsi="Calibri"/>
        </w:rPr>
        <w:t xml:space="preserve">, īpaši upju ielejās. Prioritārās sugas izskaušanas vietas: </w:t>
      </w:r>
      <w:proofErr w:type="spellStart"/>
      <w:r w:rsidRPr="00D94A8B">
        <w:rPr>
          <w:rFonts w:ascii="Calibri" w:eastAsia="Calibri" w:hAnsi="Calibri"/>
        </w:rPr>
        <w:t>Vēršupītes</w:t>
      </w:r>
      <w:proofErr w:type="spellEnd"/>
      <w:r w:rsidRPr="00D94A8B">
        <w:rPr>
          <w:rFonts w:ascii="Calibri" w:eastAsia="Calibri" w:hAnsi="Calibri"/>
        </w:rPr>
        <w:t xml:space="preserve"> paliene lejpus Līdumniekiem un Ķemeros, Slocenes paliene no ĶNP rietumu robežas līdz Valgumam; Lielupes palienes zālāji lejpus Kalnciema tiltam, kur ieviesusies aptuveni 2018. gadā). Augs izplatās arī pa ceļmalām (pēdējos gados strauji pieaug audžu skaits gar Ventspils šoseju un Jūrmalas-Kalnciema ceļu), gāzes stigu un elektrolīniju stigām. Tā izplatīšanos sekmē arī tehnika (mežu tehnika, zālāju pļaušanā izmantotie traktori u. c.), tāpēc jāpievērš uzmanība šim aspektam arī biotopu apsaimniekošanā. Sugas izskaušanā var izmantot kombinētas metodes: biežu pļaušanu (vismaz 3 reizes gadā pirms sēklu nogatavošanās), ravēšana (svarīgi veikt pirms sēklu nogatavošanās) un citas metodes, ja tās ir zināmas kā efektīvas.</w:t>
      </w:r>
    </w:p>
    <w:p w14:paraId="6289CFB4" w14:textId="1D5D3B42" w:rsidR="008B7CA8" w:rsidRPr="00D94A8B" w:rsidRDefault="008B7CA8" w:rsidP="00624482">
      <w:pPr>
        <w:numPr>
          <w:ilvl w:val="0"/>
          <w:numId w:val="51"/>
        </w:numPr>
        <w:contextualSpacing/>
        <w:jc w:val="both"/>
        <w:rPr>
          <w:rFonts w:ascii="Calibri" w:eastAsia="Calibri" w:hAnsi="Calibri"/>
        </w:rPr>
      </w:pPr>
      <w:r w:rsidRPr="00D94A8B">
        <w:rPr>
          <w:rFonts w:ascii="Calibri" w:eastAsia="Calibri" w:hAnsi="Calibri"/>
          <w:b/>
        </w:rPr>
        <w:t xml:space="preserve">Kanādas zeltgalvīte </w:t>
      </w:r>
      <w:proofErr w:type="spellStart"/>
      <w:r w:rsidRPr="00D94A8B">
        <w:rPr>
          <w:rFonts w:ascii="Calibri" w:eastAsia="Calibri" w:hAnsi="Calibri"/>
          <w:b/>
          <w:i/>
          <w:iCs/>
        </w:rPr>
        <w:t>Solidago</w:t>
      </w:r>
      <w:proofErr w:type="spellEnd"/>
      <w:r w:rsidRPr="00D94A8B">
        <w:rPr>
          <w:rFonts w:ascii="Calibri" w:eastAsia="Calibri" w:hAnsi="Calibri"/>
          <w:b/>
          <w:i/>
          <w:iCs/>
        </w:rPr>
        <w:t xml:space="preserve"> </w:t>
      </w:r>
      <w:proofErr w:type="spellStart"/>
      <w:r w:rsidRPr="00D94A8B">
        <w:rPr>
          <w:rFonts w:ascii="Calibri" w:eastAsia="Calibri" w:hAnsi="Calibri"/>
          <w:b/>
          <w:i/>
          <w:iCs/>
        </w:rPr>
        <w:t>canadensis</w:t>
      </w:r>
      <w:proofErr w:type="spellEnd"/>
      <w:r w:rsidRPr="00D94A8B">
        <w:rPr>
          <w:rFonts w:ascii="Calibri" w:eastAsia="Calibri" w:hAnsi="Calibri"/>
          <w:i/>
          <w:iCs/>
        </w:rPr>
        <w:t xml:space="preserve"> </w:t>
      </w:r>
      <w:r w:rsidRPr="00D94A8B">
        <w:rPr>
          <w:rFonts w:ascii="Calibri" w:eastAsia="Calibri" w:hAnsi="Calibri"/>
        </w:rPr>
        <w:t xml:space="preserve">piemērotās dzīvotnēs ir bieži sastopama gandrīz visā ĶNP, īpaši ceļmalās un </w:t>
      </w:r>
      <w:proofErr w:type="spellStart"/>
      <w:r w:rsidRPr="00D94A8B">
        <w:rPr>
          <w:rFonts w:ascii="Calibri" w:eastAsia="Calibri" w:hAnsi="Calibri"/>
        </w:rPr>
        <w:t>ruderālās</w:t>
      </w:r>
      <w:proofErr w:type="spellEnd"/>
      <w:r w:rsidRPr="00D94A8B">
        <w:rPr>
          <w:rFonts w:ascii="Calibri" w:eastAsia="Calibri" w:hAnsi="Calibri"/>
        </w:rPr>
        <w:t xml:space="preserve"> vietās. Ceļi sekmē tās strauju izplatīšanos un ieviešanos jaunās teritorijās, tāpēc ir svarīgi izskaust sugu jau drīz pēc tās parādīšanās, nepieļaujot ziedēšanu un sēklu izplatīšanos (tā ir īpaši efektīva pa “vēja tuneļiem” gar lielajiem autoceļiem un lielajos klajumos zālāju masīvos). Prioritārās sugas izskaušanas vietas: gar Ventspils šoseju ĶNP robežās, </w:t>
      </w:r>
      <w:proofErr w:type="spellStart"/>
      <w:r w:rsidRPr="00D94A8B">
        <w:rPr>
          <w:rFonts w:ascii="Calibri" w:eastAsia="Calibri" w:hAnsi="Calibri"/>
        </w:rPr>
        <w:t>Dundurpļavu-Melnragu</w:t>
      </w:r>
      <w:proofErr w:type="spellEnd"/>
      <w:r w:rsidRPr="00D94A8B">
        <w:rPr>
          <w:rFonts w:ascii="Calibri" w:eastAsia="Calibri" w:hAnsi="Calibri"/>
        </w:rPr>
        <w:t xml:space="preserve"> rīkles masīvā (pēdējos gados novērota sugas izplatīšanās, ko sekmējuši upju rakšanas darbi, radot traucētu augsni ar mazu citu augu sugu konkurenci), Odiņu-Pavasaru polderis). Nostabilizējušos audžu apkarošanā vienkāršākā un samērā efektīva metode ir vairākkārtēja pļaušana, nepieļaujot ziedēšanu. Atsevišķus nesen ieviesušos augus var izraut (iznīcinot sakneņus). </w:t>
      </w:r>
    </w:p>
    <w:p w14:paraId="6289CFB5" w14:textId="33D009B4" w:rsidR="008B7CA8" w:rsidRPr="00D94A8B" w:rsidRDefault="008B7CA8" w:rsidP="00624482">
      <w:pPr>
        <w:numPr>
          <w:ilvl w:val="0"/>
          <w:numId w:val="51"/>
        </w:numPr>
        <w:contextualSpacing/>
        <w:jc w:val="both"/>
        <w:rPr>
          <w:rFonts w:ascii="Calibri" w:eastAsia="Calibri" w:hAnsi="Calibri"/>
        </w:rPr>
      </w:pPr>
      <w:r w:rsidRPr="00D94A8B">
        <w:rPr>
          <w:rFonts w:ascii="Calibri" w:eastAsia="Calibri" w:hAnsi="Calibri"/>
          <w:b/>
        </w:rPr>
        <w:lastRenderedPageBreak/>
        <w:t xml:space="preserve">Krokainā roze </w:t>
      </w:r>
      <w:r w:rsidRPr="00D94A8B">
        <w:rPr>
          <w:rFonts w:ascii="Calibri" w:eastAsia="Calibri" w:hAnsi="Calibri"/>
          <w:b/>
          <w:i/>
          <w:iCs/>
        </w:rPr>
        <w:t xml:space="preserve">Rosa </w:t>
      </w:r>
      <w:proofErr w:type="spellStart"/>
      <w:r w:rsidRPr="00D94A8B">
        <w:rPr>
          <w:rFonts w:ascii="Calibri" w:eastAsia="Calibri" w:hAnsi="Calibri"/>
          <w:b/>
          <w:i/>
          <w:iCs/>
        </w:rPr>
        <w:t>rugosa</w:t>
      </w:r>
      <w:proofErr w:type="spellEnd"/>
      <w:r w:rsidRPr="00D94A8B">
        <w:rPr>
          <w:rFonts w:ascii="Calibri" w:eastAsia="Calibri" w:hAnsi="Calibri"/>
        </w:rPr>
        <w:t xml:space="preserve"> izplatās ĶNP jūras piekrastē pie Jaunķemeriem, citur ĶNP plašas, vitālas audzes neveido un līdz plāna izstrādes laikam nav novērota vērā ņemama izplatīšanās, izņemot sausu vilkakūlas zālāju Ragaciemā uz Kaņiera krasta vaļņa (skat. pie 6230* biotopa apraksta). Ņemot vērā šīs sugas “raksturu” un straujas izplatīšanās spēju jūras krasta kāpās, šīs sugas izskaušana ĶNP uzskatāma par prioritāti. Iepriekšējos gados Jaunķemeru kāpās jau vairākkārt notikusi krokainās rozes apkarošana, izraujot sakneņus. Šis darbs jāturpina, līdz pilnīgai sugas iznīcināšanai.</w:t>
      </w:r>
    </w:p>
    <w:tbl>
      <w:tblPr>
        <w:tblStyle w:val="TableGrid1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5"/>
        <w:gridCol w:w="3273"/>
      </w:tblGrid>
      <w:tr w:rsidR="008B7CA8" w:rsidRPr="00D94A8B" w14:paraId="6289CFB8" w14:textId="77777777" w:rsidTr="008B7CA8">
        <w:tc>
          <w:tcPr>
            <w:tcW w:w="5684" w:type="dxa"/>
          </w:tcPr>
          <w:p w14:paraId="6289CFB6"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65" wp14:editId="457D3F95">
                  <wp:extent cx="3586846" cy="2690037"/>
                  <wp:effectExtent l="0" t="0" r="0" b="0"/>
                  <wp:docPr id="116" name="Picture 9" descr="A close-up of some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some plants&#10;&#10;Description automatically generated with medium confidence"/>
                          <pic:cNvPicPr>
                            <a:picLocks noChangeAspect="1" noChangeArrowheads="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3612789" cy="2709493"/>
                          </a:xfrm>
                          <a:prstGeom prst="rect">
                            <a:avLst/>
                          </a:prstGeom>
                          <a:noFill/>
                          <a:ln>
                            <a:noFill/>
                          </a:ln>
                        </pic:spPr>
                      </pic:pic>
                    </a:graphicData>
                  </a:graphic>
                </wp:inline>
              </w:drawing>
            </w:r>
          </w:p>
        </w:tc>
        <w:tc>
          <w:tcPr>
            <w:tcW w:w="3450" w:type="dxa"/>
          </w:tcPr>
          <w:p w14:paraId="6289CFB7" w14:textId="77777777" w:rsidR="008B7CA8" w:rsidRPr="00D94A8B" w:rsidRDefault="008B7CA8" w:rsidP="008B7CA8">
            <w:pPr>
              <w:jc w:val="center"/>
              <w:rPr>
                <w:rFonts w:ascii="Calibri" w:eastAsia="Calibri" w:hAnsi="Calibri"/>
                <w:lang w:val="lv-LV"/>
              </w:rPr>
            </w:pPr>
            <w:r w:rsidRPr="00D94A8B">
              <w:rPr>
                <w:rFonts w:ascii="Calibri" w:eastAsia="Calibri" w:hAnsi="Calibri"/>
                <w:noProof/>
              </w:rPr>
              <w:drawing>
                <wp:inline distT="0" distB="0" distL="0" distR="0" wp14:anchorId="6289D867" wp14:editId="55B2C004">
                  <wp:extent cx="2020186" cy="2697029"/>
                  <wp:effectExtent l="0" t="0" r="0" b="8255"/>
                  <wp:docPr id="118"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2024157" cy="2702331"/>
                          </a:xfrm>
                          <a:prstGeom prst="rect">
                            <a:avLst/>
                          </a:prstGeom>
                          <a:noFill/>
                        </pic:spPr>
                      </pic:pic>
                    </a:graphicData>
                  </a:graphic>
                </wp:inline>
              </w:drawing>
            </w:r>
          </w:p>
        </w:tc>
      </w:tr>
      <w:tr w:rsidR="008B7CA8" w:rsidRPr="00D94A8B" w14:paraId="6289CFBD" w14:textId="77777777" w:rsidTr="008B7CA8">
        <w:tc>
          <w:tcPr>
            <w:tcW w:w="5684" w:type="dxa"/>
          </w:tcPr>
          <w:p w14:paraId="6289CFB9"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 xml:space="preserve">5.3.15.attēls. Puķu spriganes audze Slocenes labajā krastā </w:t>
            </w:r>
          </w:p>
          <w:p w14:paraId="6289CFBA" w14:textId="77777777" w:rsidR="008B7CA8" w:rsidRPr="00D94A8B" w:rsidRDefault="008B7CA8" w:rsidP="008B7CA8">
            <w:pPr>
              <w:jc w:val="both"/>
              <w:rPr>
                <w:rFonts w:ascii="Calibri" w:eastAsia="Calibri" w:hAnsi="Calibri"/>
                <w:sz w:val="20"/>
                <w:szCs w:val="20"/>
                <w:lang w:val="lv-LV"/>
              </w:rPr>
            </w:pPr>
            <w:r w:rsidRPr="00D94A8B">
              <w:rPr>
                <w:rFonts w:ascii="Calibri" w:eastAsia="Calibri" w:hAnsi="Calibri"/>
                <w:sz w:val="20"/>
                <w:szCs w:val="20"/>
                <w:lang w:val="lv-LV"/>
              </w:rPr>
              <w:t xml:space="preserve">(foto koordinātas: 455781; 314728. Skata debespuses apzīmējums – DR. Foto autore: L. </w:t>
            </w:r>
            <w:proofErr w:type="spellStart"/>
            <w:r w:rsidRPr="00D94A8B">
              <w:rPr>
                <w:rFonts w:ascii="Calibri" w:eastAsia="Calibri" w:hAnsi="Calibri"/>
                <w:sz w:val="20"/>
                <w:szCs w:val="20"/>
                <w:lang w:val="lv-LV"/>
              </w:rPr>
              <w:t>Uzule</w:t>
            </w:r>
            <w:proofErr w:type="spellEnd"/>
            <w:r w:rsidRPr="00D94A8B">
              <w:rPr>
                <w:rFonts w:ascii="Calibri" w:eastAsia="Calibri" w:hAnsi="Calibri"/>
                <w:sz w:val="20"/>
                <w:szCs w:val="20"/>
                <w:lang w:val="lv-LV"/>
              </w:rPr>
              <w:t>, 2021)</w:t>
            </w:r>
          </w:p>
        </w:tc>
        <w:tc>
          <w:tcPr>
            <w:tcW w:w="3450" w:type="dxa"/>
          </w:tcPr>
          <w:p w14:paraId="6289CFBB" w14:textId="77777777" w:rsidR="008B7CA8" w:rsidRPr="00D94A8B" w:rsidRDefault="008B7CA8" w:rsidP="008B7CA8">
            <w:pPr>
              <w:rPr>
                <w:rFonts w:ascii="Calibri" w:eastAsia="Calibri" w:hAnsi="Calibri"/>
                <w:b/>
                <w:noProof/>
                <w:sz w:val="20"/>
                <w:lang w:val="lv-LV"/>
              </w:rPr>
            </w:pPr>
            <w:r w:rsidRPr="00D94A8B">
              <w:rPr>
                <w:rFonts w:ascii="Calibri" w:eastAsia="Calibri" w:hAnsi="Calibri"/>
                <w:b/>
                <w:noProof/>
                <w:sz w:val="20"/>
                <w:lang w:val="lv-LV"/>
              </w:rPr>
              <w:t xml:space="preserve">5.3.16.attēls. Atsevišķi Sosnovska latvāņa indivīdi Slocenes kreisajā krastā </w:t>
            </w:r>
          </w:p>
          <w:p w14:paraId="6289CFBC" w14:textId="77777777" w:rsidR="008B7CA8" w:rsidRPr="00D94A8B" w:rsidRDefault="008B7CA8" w:rsidP="008B7CA8">
            <w:pPr>
              <w:jc w:val="both"/>
              <w:rPr>
                <w:rFonts w:ascii="Calibri" w:eastAsia="Calibri" w:hAnsi="Calibri"/>
                <w:sz w:val="20"/>
                <w:szCs w:val="20"/>
                <w:lang w:val="lv-LV"/>
              </w:rPr>
            </w:pPr>
            <w:r w:rsidRPr="00D94A8B">
              <w:rPr>
                <w:rFonts w:ascii="Calibri" w:eastAsia="Calibri" w:hAnsi="Calibri"/>
                <w:sz w:val="20"/>
                <w:szCs w:val="20"/>
                <w:lang w:val="lv-LV"/>
              </w:rPr>
              <w:t xml:space="preserve">(foto koordinātas: 455801; 314622. Skata debespuses apzīmējums – ZA. Foto autore: L. </w:t>
            </w:r>
            <w:proofErr w:type="spellStart"/>
            <w:r w:rsidRPr="00D94A8B">
              <w:rPr>
                <w:rFonts w:ascii="Calibri" w:eastAsia="Calibri" w:hAnsi="Calibri"/>
                <w:sz w:val="20"/>
                <w:szCs w:val="20"/>
                <w:lang w:val="lv-LV"/>
              </w:rPr>
              <w:t>Uzule</w:t>
            </w:r>
            <w:proofErr w:type="spellEnd"/>
            <w:r w:rsidRPr="00D94A8B">
              <w:rPr>
                <w:rFonts w:ascii="Calibri" w:eastAsia="Calibri" w:hAnsi="Calibri"/>
                <w:sz w:val="20"/>
                <w:szCs w:val="20"/>
                <w:lang w:val="lv-LV"/>
              </w:rPr>
              <w:t>, 2021)</w:t>
            </w:r>
          </w:p>
        </w:tc>
      </w:tr>
    </w:tbl>
    <w:p w14:paraId="6289CFBE" w14:textId="77777777" w:rsidR="008B7CA8" w:rsidRPr="00D94A8B" w:rsidRDefault="008B7CA8" w:rsidP="008B7CA8">
      <w:pPr>
        <w:ind w:left="360"/>
        <w:jc w:val="both"/>
        <w:rPr>
          <w:rFonts w:ascii="Calibri" w:eastAsia="Calibri" w:hAnsi="Calibri"/>
        </w:rPr>
      </w:pPr>
    </w:p>
    <w:p w14:paraId="6289CFBF" w14:textId="77777777" w:rsidR="008B7CA8" w:rsidRPr="00D94A8B" w:rsidRDefault="008B7CA8" w:rsidP="008B7CA8">
      <w:pPr>
        <w:jc w:val="both"/>
        <w:rPr>
          <w:rFonts w:ascii="Calibri" w:eastAsia="Calibri" w:hAnsi="Calibri"/>
          <w:b/>
        </w:rPr>
      </w:pPr>
      <w:r w:rsidRPr="00D94A8B">
        <w:rPr>
          <w:rFonts w:ascii="Calibri" w:eastAsia="Calibri" w:hAnsi="Calibri"/>
          <w:b/>
        </w:rPr>
        <w:t>B.7.2. Invazīvo dzīvnieku sugu iznīcināšana un izplatības ierobežošana</w:t>
      </w:r>
    </w:p>
    <w:p w14:paraId="6289CFC0" w14:textId="45EDA251" w:rsidR="008B7CA8" w:rsidRPr="00D94A8B" w:rsidRDefault="008B7CA8" w:rsidP="008B7CA8">
      <w:pPr>
        <w:jc w:val="both"/>
        <w:rPr>
          <w:rFonts w:ascii="Calibri" w:eastAsia="Calibri" w:hAnsi="Calibri"/>
        </w:rPr>
      </w:pPr>
      <w:proofErr w:type="spellStart"/>
      <w:r w:rsidRPr="00D94A8B">
        <w:rPr>
          <w:rFonts w:ascii="Calibri" w:eastAsia="Calibri" w:hAnsi="Calibri"/>
        </w:rPr>
        <w:t>Invazīvās</w:t>
      </w:r>
      <w:proofErr w:type="spellEnd"/>
      <w:r w:rsidRPr="00D94A8B">
        <w:rPr>
          <w:rFonts w:ascii="Calibri" w:eastAsia="Calibri" w:hAnsi="Calibri"/>
        </w:rPr>
        <w:t xml:space="preserve"> dzīvnieku sugas, kuras nepieciešams ierobežot – </w:t>
      </w:r>
      <w:r w:rsidRPr="00D94A8B">
        <w:rPr>
          <w:rFonts w:ascii="Calibri" w:eastAsia="Calibri" w:hAnsi="Calibri"/>
          <w:b/>
        </w:rPr>
        <w:t xml:space="preserve">Amerikas ūdele </w:t>
      </w:r>
      <w:proofErr w:type="spellStart"/>
      <w:r w:rsidRPr="00D94A8B">
        <w:rPr>
          <w:rFonts w:ascii="Calibri" w:eastAsia="Calibri" w:hAnsi="Calibri"/>
          <w:b/>
          <w:i/>
          <w:iCs/>
        </w:rPr>
        <w:t>Neovison</w:t>
      </w:r>
      <w:proofErr w:type="spellEnd"/>
      <w:r w:rsidRPr="00D94A8B">
        <w:rPr>
          <w:rFonts w:ascii="Calibri" w:eastAsia="Calibri" w:hAnsi="Calibri"/>
          <w:b/>
          <w:i/>
          <w:iCs/>
        </w:rPr>
        <w:t xml:space="preserve"> </w:t>
      </w:r>
      <w:proofErr w:type="spellStart"/>
      <w:r w:rsidRPr="00D94A8B">
        <w:rPr>
          <w:rFonts w:ascii="Calibri" w:eastAsia="Calibri" w:hAnsi="Calibri"/>
          <w:b/>
          <w:i/>
          <w:iCs/>
        </w:rPr>
        <w:t>vison</w:t>
      </w:r>
      <w:proofErr w:type="spellEnd"/>
      <w:r w:rsidRPr="00D94A8B">
        <w:rPr>
          <w:rFonts w:ascii="Calibri" w:eastAsia="Calibri" w:hAnsi="Calibri"/>
        </w:rPr>
        <w:t xml:space="preserve"> un </w:t>
      </w:r>
      <w:r w:rsidRPr="00D94A8B">
        <w:rPr>
          <w:rFonts w:ascii="Calibri" w:eastAsia="Calibri" w:hAnsi="Calibri"/>
          <w:b/>
        </w:rPr>
        <w:t xml:space="preserve">jenotsuns </w:t>
      </w:r>
      <w:proofErr w:type="spellStart"/>
      <w:r w:rsidRPr="00D94A8B">
        <w:rPr>
          <w:rFonts w:ascii="Calibri" w:eastAsia="Calibri" w:hAnsi="Calibri"/>
          <w:b/>
          <w:i/>
          <w:iCs/>
        </w:rPr>
        <w:t>Nyctereutes</w:t>
      </w:r>
      <w:proofErr w:type="spellEnd"/>
      <w:r w:rsidRPr="00D94A8B">
        <w:rPr>
          <w:rFonts w:ascii="Calibri" w:eastAsia="Calibri" w:hAnsi="Calibri"/>
          <w:b/>
          <w:i/>
          <w:iCs/>
        </w:rPr>
        <w:t xml:space="preserve"> </w:t>
      </w:r>
      <w:proofErr w:type="spellStart"/>
      <w:r w:rsidRPr="00D94A8B">
        <w:rPr>
          <w:rFonts w:ascii="Calibri" w:eastAsia="Calibri" w:hAnsi="Calibri"/>
          <w:b/>
          <w:i/>
          <w:iCs/>
        </w:rPr>
        <w:t>procyonoides</w:t>
      </w:r>
      <w:proofErr w:type="spellEnd"/>
      <w:r w:rsidRPr="00D94A8B">
        <w:rPr>
          <w:rFonts w:ascii="Calibri" w:eastAsia="Calibri" w:hAnsi="Calibri"/>
        </w:rPr>
        <w:t xml:space="preserve">. </w:t>
      </w:r>
      <w:proofErr w:type="spellStart"/>
      <w:r w:rsidRPr="00D94A8B">
        <w:rPr>
          <w:rFonts w:ascii="Calibri" w:eastAsia="Calibri" w:hAnsi="Calibri"/>
        </w:rPr>
        <w:t>Invzīvo</w:t>
      </w:r>
      <w:proofErr w:type="spellEnd"/>
      <w:r w:rsidRPr="00D94A8B">
        <w:rPr>
          <w:rFonts w:ascii="Calibri" w:eastAsia="Calibri" w:hAnsi="Calibri"/>
        </w:rPr>
        <w:t xml:space="preserve"> zīdītāju sugu ierobežošana ar medībām ir </w:t>
      </w:r>
      <w:proofErr w:type="spellStart"/>
      <w:r w:rsidRPr="00D94A8B">
        <w:rPr>
          <w:rFonts w:ascii="Calibri" w:eastAsia="Calibri" w:hAnsi="Calibri"/>
        </w:rPr>
        <w:t>mazefektīvs</w:t>
      </w:r>
      <w:proofErr w:type="spellEnd"/>
      <w:r w:rsidRPr="00D94A8B">
        <w:rPr>
          <w:rFonts w:ascii="Calibri" w:eastAsia="Calibri" w:hAnsi="Calibri"/>
        </w:rPr>
        <w:t xml:space="preserve"> pasākums, </w:t>
      </w:r>
      <w:r w:rsidR="000721CA">
        <w:rPr>
          <w:rFonts w:ascii="Calibri" w:eastAsia="Calibri" w:hAnsi="Calibri"/>
        </w:rPr>
        <w:t xml:space="preserve">tāpēc </w:t>
      </w:r>
      <w:r w:rsidRPr="00D94A8B">
        <w:rPr>
          <w:rFonts w:ascii="Calibri" w:eastAsia="Calibri" w:hAnsi="Calibri"/>
        </w:rPr>
        <w:t xml:space="preserve">tiek ieteikts saglabāt pēc iespējas augstāku ūdru populāciju blīvumu (Amerikas ūdeles gadījumā) un lielo plēsēju (pelēko vilku </w:t>
      </w:r>
      <w:proofErr w:type="spellStart"/>
      <w:r w:rsidRPr="00D94A8B">
        <w:rPr>
          <w:rFonts w:ascii="Calibri" w:eastAsia="Calibri" w:hAnsi="Calibri"/>
          <w:i/>
          <w:iCs/>
        </w:rPr>
        <w:t>Canis</w:t>
      </w:r>
      <w:proofErr w:type="spellEnd"/>
      <w:r w:rsidRPr="00D94A8B">
        <w:rPr>
          <w:rFonts w:ascii="Calibri" w:eastAsia="Calibri" w:hAnsi="Calibri"/>
          <w:i/>
          <w:iCs/>
        </w:rPr>
        <w:t xml:space="preserve"> </w:t>
      </w:r>
      <w:proofErr w:type="spellStart"/>
      <w:r w:rsidRPr="00D94A8B">
        <w:rPr>
          <w:rFonts w:ascii="Calibri" w:eastAsia="Calibri" w:hAnsi="Calibri"/>
          <w:i/>
          <w:iCs/>
        </w:rPr>
        <w:t>lupus</w:t>
      </w:r>
      <w:proofErr w:type="spellEnd"/>
      <w:r w:rsidRPr="00D94A8B">
        <w:rPr>
          <w:rFonts w:ascii="Calibri" w:eastAsia="Calibri" w:hAnsi="Calibri"/>
        </w:rPr>
        <w:t xml:space="preserve">, Eirāzijas lūšu </w:t>
      </w:r>
      <w:proofErr w:type="spellStart"/>
      <w:r w:rsidRPr="00D94A8B">
        <w:rPr>
          <w:rFonts w:ascii="Calibri" w:eastAsia="Calibri" w:hAnsi="Calibri"/>
          <w:i/>
          <w:iCs/>
        </w:rPr>
        <w:t>Lynx</w:t>
      </w:r>
      <w:proofErr w:type="spellEnd"/>
      <w:r w:rsidRPr="00D94A8B">
        <w:rPr>
          <w:rFonts w:ascii="Calibri" w:eastAsia="Calibri" w:hAnsi="Calibri"/>
          <w:i/>
          <w:iCs/>
        </w:rPr>
        <w:t xml:space="preserve"> </w:t>
      </w:r>
      <w:proofErr w:type="spellStart"/>
      <w:r w:rsidRPr="00D94A8B">
        <w:rPr>
          <w:rFonts w:ascii="Calibri" w:eastAsia="Calibri" w:hAnsi="Calibri"/>
          <w:i/>
          <w:iCs/>
        </w:rPr>
        <w:t>lynx</w:t>
      </w:r>
      <w:proofErr w:type="spellEnd"/>
      <w:r w:rsidRPr="00D94A8B">
        <w:rPr>
          <w:rFonts w:ascii="Calibri" w:eastAsia="Calibri" w:hAnsi="Calibri"/>
        </w:rPr>
        <w:t xml:space="preserve"> populāciju blīvumu (jenotsuņa gadījumā), kas ir šo sugu konkurenti dabā.</w:t>
      </w:r>
    </w:p>
    <w:p w14:paraId="6289CFC1" w14:textId="77777777" w:rsidR="008B7CA8" w:rsidRPr="00D94A8B" w:rsidRDefault="008B7CA8" w:rsidP="008B7CA8">
      <w:pPr>
        <w:jc w:val="both"/>
        <w:rPr>
          <w:rFonts w:ascii="Calibri" w:eastAsia="Calibri" w:hAnsi="Calibri"/>
        </w:rPr>
      </w:pPr>
      <w:r w:rsidRPr="00D94A8B">
        <w:rPr>
          <w:rFonts w:ascii="Calibri" w:eastAsia="Calibri" w:hAnsi="Calibri"/>
        </w:rPr>
        <w:t xml:space="preserve">Amerikas ūdeles skaita limitēšana nepieciešama Kaņiera ezerā reizē ar niedru pļaušanas pasākumiem pie salām. Amerikas ūdeles apkarošanas mērķis – ligzdošanai labvēlīgu vietu uzturēšana, veicinot ezerā ligzdojošo putnu sugu, tai skaitā </w:t>
      </w:r>
      <w:proofErr w:type="spellStart"/>
      <w:r w:rsidRPr="00D94A8B">
        <w:rPr>
          <w:rFonts w:ascii="Calibri" w:eastAsia="Calibri" w:hAnsi="Calibri"/>
        </w:rPr>
        <w:t>kaijveidīgo</w:t>
      </w:r>
      <w:proofErr w:type="spellEnd"/>
      <w:r w:rsidRPr="00D94A8B">
        <w:rPr>
          <w:rFonts w:ascii="Calibri" w:eastAsia="Calibri" w:hAnsi="Calibri"/>
        </w:rPr>
        <w:t>, daudzveidību Kaņiera ezerā.</w:t>
      </w:r>
    </w:p>
    <w:p w14:paraId="6289CFC2" w14:textId="77777777" w:rsidR="008B7CA8" w:rsidRPr="00D94A8B" w:rsidRDefault="008B7CA8" w:rsidP="008B7CA8">
      <w:pPr>
        <w:pStyle w:val="Heading41"/>
        <w:ind w:left="1432"/>
      </w:pPr>
      <w:proofErr w:type="spellStart"/>
      <w:r w:rsidRPr="00D94A8B">
        <w:t>Kurortoloģisko</w:t>
      </w:r>
      <w:proofErr w:type="spellEnd"/>
      <w:r w:rsidRPr="00D94A8B">
        <w:t xml:space="preserve"> vērtību apsaimniekošanas pasākumi</w:t>
      </w:r>
    </w:p>
    <w:p w14:paraId="6289CFC3" w14:textId="77777777" w:rsidR="008B7CA8" w:rsidRPr="00D94A8B" w:rsidRDefault="008B7CA8" w:rsidP="008B7CA8">
      <w:pPr>
        <w:jc w:val="both"/>
        <w:rPr>
          <w:rFonts w:ascii="Calibri" w:eastAsia="Calibri" w:hAnsi="Calibri"/>
          <w:b/>
          <w:i/>
        </w:rPr>
      </w:pPr>
      <w:r w:rsidRPr="00D94A8B">
        <w:rPr>
          <w:rFonts w:ascii="Calibri" w:eastAsia="Calibri" w:hAnsi="Calibri"/>
          <w:b/>
          <w:i/>
        </w:rPr>
        <w:t>Aizsargāti sērūdeņu minerālūdens veidošanā</w:t>
      </w:r>
      <w:r w:rsidR="00AC2B9B" w:rsidRPr="00D94A8B">
        <w:rPr>
          <w:rFonts w:ascii="Calibri" w:eastAsia="Calibri" w:hAnsi="Calibri"/>
          <w:b/>
          <w:i/>
        </w:rPr>
        <w:t>s vietu un pazemes ūdeņu resursi</w:t>
      </w:r>
      <w:r w:rsidRPr="00D94A8B">
        <w:rPr>
          <w:rFonts w:ascii="Calibri" w:eastAsia="Calibri" w:hAnsi="Calibri"/>
          <w:b/>
          <w:i/>
        </w:rPr>
        <w:t xml:space="preserve">, ĶNP pieejami </w:t>
      </w:r>
      <w:proofErr w:type="spellStart"/>
      <w:r w:rsidRPr="00D94A8B">
        <w:rPr>
          <w:rFonts w:ascii="Calibri" w:eastAsia="Calibri" w:hAnsi="Calibri"/>
          <w:b/>
          <w:i/>
        </w:rPr>
        <w:t>kurortoroģiskie</w:t>
      </w:r>
      <w:proofErr w:type="spellEnd"/>
      <w:r w:rsidRPr="00D94A8B">
        <w:rPr>
          <w:rFonts w:ascii="Calibri" w:eastAsia="Calibri" w:hAnsi="Calibri"/>
          <w:b/>
          <w:i/>
        </w:rPr>
        <w:t xml:space="preserve"> resursi– kurortoloģijā izmantojami minerālūdeņi un dūņas</w:t>
      </w:r>
    </w:p>
    <w:p w14:paraId="6289CFC4" w14:textId="77777777" w:rsidR="008B7CA8" w:rsidRPr="00D94A8B" w:rsidRDefault="008B7CA8" w:rsidP="008B7CA8">
      <w:pPr>
        <w:jc w:val="both"/>
        <w:rPr>
          <w:rFonts w:ascii="Calibri" w:eastAsia="Calibri" w:hAnsi="Calibri"/>
          <w:b/>
        </w:rPr>
      </w:pPr>
      <w:r w:rsidRPr="00D94A8B">
        <w:rPr>
          <w:rFonts w:ascii="Calibri" w:eastAsia="Calibri" w:hAnsi="Calibri"/>
          <w:b/>
        </w:rPr>
        <w:t>B.8.1. Sulfīdus saturošo Salaspils horizonta atradnes aizsardzība</w:t>
      </w:r>
    </w:p>
    <w:p w14:paraId="6289CFC5" w14:textId="77777777" w:rsidR="00EB2E6D" w:rsidRPr="00D94A8B" w:rsidRDefault="00EB2E6D" w:rsidP="00EB2E6D">
      <w:pPr>
        <w:jc w:val="both"/>
        <w:rPr>
          <w:rFonts w:ascii="Calibri" w:eastAsia="Calibri" w:hAnsi="Calibri"/>
        </w:rPr>
      </w:pPr>
      <w:r w:rsidRPr="00D94A8B">
        <w:rPr>
          <w:rFonts w:ascii="Calibri" w:eastAsia="Calibri" w:hAnsi="Calibri"/>
        </w:rPr>
        <w:t>Ja notiek būvniecība ĶNP dabas lieguma vai ainavu aizsardzības zonā vides institūcijām (DAP, VVD), kuras izsniedz saskaņojumus</w:t>
      </w:r>
      <w:r w:rsidR="00565CAC" w:rsidRPr="00D94A8B">
        <w:rPr>
          <w:rFonts w:ascii="Calibri" w:eastAsia="Calibri" w:hAnsi="Calibri"/>
        </w:rPr>
        <w:t xml:space="preserve"> un atļaujas,</w:t>
      </w:r>
      <w:r w:rsidRPr="00D94A8B">
        <w:rPr>
          <w:rFonts w:ascii="Calibri" w:eastAsia="Calibri" w:hAnsi="Calibri"/>
        </w:rPr>
        <w:t xml:space="preserve"> jāizvērtē vai paredzētā darbība neietekmē sērūdeņraža veidošanās procesu. Sulfīdus saturošo Salaspils horizonta ūdeņu atradnes robeža noteikta atbilstoši promocijas darba “</w:t>
      </w:r>
      <w:proofErr w:type="spellStart"/>
      <w:r w:rsidRPr="00D94A8B">
        <w:rPr>
          <w:rFonts w:ascii="Calibri" w:eastAsia="Calibri" w:hAnsi="Calibri"/>
        </w:rPr>
        <w:t>Prols</w:t>
      </w:r>
      <w:proofErr w:type="spellEnd"/>
      <w:r w:rsidRPr="00D94A8B">
        <w:rPr>
          <w:rFonts w:ascii="Calibri" w:eastAsia="Calibri" w:hAnsi="Calibri"/>
        </w:rPr>
        <w:t xml:space="preserve"> J. 2010. Sulfīdus saturošo pazemes ūdeņu ģenēze, Promocijas darbs, Rīga, Latvijas Universitāte” materiāliem (skatīt 2.3.5.nodaļu, 2.3.3. attēls). </w:t>
      </w:r>
    </w:p>
    <w:p w14:paraId="6289CFC6" w14:textId="023FB6E3" w:rsidR="008B7CA8" w:rsidRPr="00D94A8B" w:rsidRDefault="00565CAC" w:rsidP="008B7CA8">
      <w:pPr>
        <w:jc w:val="both"/>
        <w:rPr>
          <w:rFonts w:ascii="Calibri" w:eastAsia="Calibri" w:hAnsi="Calibri"/>
        </w:rPr>
      </w:pPr>
      <w:r w:rsidRPr="00D94A8B">
        <w:rPr>
          <w:rFonts w:ascii="Calibri" w:eastAsia="Calibri" w:hAnsi="Calibri"/>
        </w:rPr>
        <w:lastRenderedPageBreak/>
        <w:t xml:space="preserve">Saskaņā ar šobrīd spēkā esošajiem normatīvajiem aktiem, būvdarbiem neitrālajā zonā VVD tehniskie noteikumi  nav nepieciešami, tāpēc, lai aizsargātu sērūdeņražu veidošanās zonu, ĶNP IAIN </w:t>
      </w:r>
      <w:r w:rsidR="000721CA">
        <w:rPr>
          <w:rFonts w:ascii="Calibri" w:eastAsia="Calibri" w:hAnsi="Calibri"/>
        </w:rPr>
        <w:t xml:space="preserve">izmaiņu priekšlikumi </w:t>
      </w:r>
      <w:r w:rsidRPr="00D94A8B">
        <w:rPr>
          <w:rFonts w:ascii="Calibri" w:eastAsia="Calibri" w:hAnsi="Calibri"/>
        </w:rPr>
        <w:t>paredz nosacījumu, ka pirms būvniecības darbiem neitrālajā zonā jāsaņem  tehniskie noteikumi no Valsts vides dienesta (skatīt 7.nodaļu). VVD, izsniedzot tehniskos noteikumus, konsultējas ar DAP, ja nepieciešams</w:t>
      </w:r>
      <w:r w:rsidR="00EB2E6D" w:rsidRPr="00D94A8B">
        <w:rPr>
          <w:rFonts w:ascii="Calibri" w:eastAsia="Calibri" w:hAnsi="Calibri"/>
        </w:rPr>
        <w:t>.</w:t>
      </w:r>
    </w:p>
    <w:p w14:paraId="6289CFC7"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t>B.8.2. Esošo ģeoloģisko urbumu apsekošana, bojāto urbumu apzināšana, tamponēšana</w:t>
      </w:r>
    </w:p>
    <w:p w14:paraId="6289CFC8"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Veikt visu ĶNP ģeoloģisko urbumu apzināšanu, urbumu apsekošana, tamponēti neizmantotie un bojātie urbumi.</w:t>
      </w:r>
      <w:r w:rsidR="00565CAC" w:rsidRPr="00D94A8B">
        <w:rPr>
          <w:rFonts w:ascii="Calibri" w:eastAsia="Calibri" w:hAnsi="Calibri"/>
        </w:rPr>
        <w:t xml:space="preserve"> Pasākumi veicami zemes īpašniekiem (savukārt uzraudzība, vai šie pasākumi ir īstenoti, ir VVD kompetence (papildus informācijai skatīt arī šeit: https://www.vvd.gov.lv/lv/jaunums/uzzini-ka-ierikot-udens-ieguves-urbumu).</w:t>
      </w:r>
    </w:p>
    <w:p w14:paraId="6289CFC9" w14:textId="77777777" w:rsidR="00AC2B9B" w:rsidRPr="00D94A8B" w:rsidRDefault="00AC2B9B" w:rsidP="008B7CA8">
      <w:pPr>
        <w:keepNext/>
        <w:keepLines/>
        <w:jc w:val="both"/>
        <w:rPr>
          <w:rFonts w:ascii="Calibri" w:eastAsia="Calibri" w:hAnsi="Calibri"/>
          <w:b/>
        </w:rPr>
      </w:pPr>
      <w:r w:rsidRPr="00D94A8B">
        <w:rPr>
          <w:rFonts w:ascii="Calibri" w:eastAsia="Calibri" w:hAnsi="Calibri"/>
          <w:b/>
        </w:rPr>
        <w:t>B.8.3. Detalizētas Salaspils svītas virsmas ieguluma dziļuma digitālās kartes izstrāde</w:t>
      </w:r>
    </w:p>
    <w:p w14:paraId="6289CFCA" w14:textId="77777777" w:rsidR="00AC2B9B" w:rsidRPr="00D94A8B" w:rsidRDefault="00AC2B9B" w:rsidP="003B2387">
      <w:pPr>
        <w:jc w:val="both"/>
      </w:pPr>
      <w:r w:rsidRPr="00D94A8B">
        <w:t xml:space="preserve">Ķemeru </w:t>
      </w:r>
      <w:proofErr w:type="spellStart"/>
      <w:r w:rsidRPr="00D94A8B">
        <w:t>sulfīdo</w:t>
      </w:r>
      <w:proofErr w:type="spellEnd"/>
      <w:r w:rsidRPr="00D94A8B">
        <w:t xml:space="preserve"> ar sērūdeņradi bagāto minerālūdeņu atradnes teritorijā (skatīt 2.nodaļas 2.3.1.attēlu) </w:t>
      </w:r>
      <w:r w:rsidR="003B2387" w:rsidRPr="00D94A8B">
        <w:t>izstrādājama</w:t>
      </w:r>
      <w:r w:rsidRPr="00D94A8B">
        <w:t xml:space="preserve"> detalizēta Salaspils svītas vi</w:t>
      </w:r>
      <w:r w:rsidR="003B2387" w:rsidRPr="00D94A8B">
        <w:t>rsmas ieguluma dziļuma digitālā karte</w:t>
      </w:r>
      <w:r w:rsidR="00421AB7" w:rsidRPr="00D94A8B">
        <w:t xml:space="preserve"> (k</w:t>
      </w:r>
      <w:r w:rsidRPr="00D94A8B">
        <w:t xml:space="preserve">vartāra nogulumu biezuma karte), kas ļautu precizēt pieļaujamo zemes darbu veikšanas dziļumu, pamatojoties uz </w:t>
      </w:r>
      <w:proofErr w:type="spellStart"/>
      <w:r w:rsidRPr="00D94A8B">
        <w:t>J.Prola</w:t>
      </w:r>
      <w:proofErr w:type="spellEnd"/>
      <w:r w:rsidRPr="00D94A8B">
        <w:t xml:space="preserve"> 2010.gada pētījuma datiem (Sulfīdus saturošo pazemes ūdeņu ģenēze, Promocijas darba kopsavilkums, Rīga, Latvijas Universitāte).</w:t>
      </w:r>
    </w:p>
    <w:p w14:paraId="6289CFCB" w14:textId="77777777" w:rsidR="003B2387" w:rsidRDefault="003B2387" w:rsidP="003B2387">
      <w:pPr>
        <w:jc w:val="both"/>
      </w:pPr>
      <w:r w:rsidRPr="00D94A8B">
        <w:t xml:space="preserve">Karte prioritāri izstrādājama Ķemeru apkaimes austrumu daļā, </w:t>
      </w:r>
      <w:proofErr w:type="spellStart"/>
      <w:r w:rsidRPr="00D94A8B">
        <w:t>Bigauņciema</w:t>
      </w:r>
      <w:proofErr w:type="spellEnd"/>
      <w:r w:rsidRPr="00D94A8B">
        <w:t xml:space="preserve"> dienvidaustrumu daļā, Jaunķemeru apkaimē, Kūdras apkaimes ziemeļaustrumu daļā.</w:t>
      </w:r>
    </w:p>
    <w:p w14:paraId="017B18A3" w14:textId="77777777" w:rsidR="000721CA" w:rsidRPr="00D94A8B" w:rsidRDefault="000721CA" w:rsidP="003B2387">
      <w:pPr>
        <w:jc w:val="both"/>
      </w:pPr>
    </w:p>
    <w:p w14:paraId="6289CFCC" w14:textId="77777777" w:rsidR="008B7CA8" w:rsidRPr="00D94A8B" w:rsidRDefault="008B7CA8" w:rsidP="008B7CA8">
      <w:pPr>
        <w:pStyle w:val="Heading41"/>
        <w:ind w:left="1432"/>
      </w:pPr>
      <w:r w:rsidRPr="00D94A8B">
        <w:t>Ainavisko un kultūrvēsturisko vērtību apsaimniekošanas pasākumi</w:t>
      </w:r>
    </w:p>
    <w:p w14:paraId="6289CFCD" w14:textId="77777777" w:rsidR="008B7CA8" w:rsidRPr="00D94A8B" w:rsidRDefault="008B7CA8" w:rsidP="008B7CA8">
      <w:pPr>
        <w:jc w:val="both"/>
        <w:rPr>
          <w:rFonts w:ascii="Calibri" w:eastAsia="Calibri" w:hAnsi="Calibri"/>
          <w:b/>
          <w:i/>
        </w:rPr>
      </w:pPr>
      <w:r w:rsidRPr="00D94A8B">
        <w:rPr>
          <w:rFonts w:ascii="Calibri" w:eastAsia="Calibri" w:hAnsi="Calibri"/>
          <w:b/>
          <w:i/>
        </w:rPr>
        <w:t>Apsaimniekošanas pasākumi atvērtu ainavu un vērtīgu skatu uzturēšanai</w:t>
      </w:r>
    </w:p>
    <w:p w14:paraId="6289CFCE" w14:textId="77777777" w:rsidR="008B7CA8" w:rsidRPr="00D94A8B" w:rsidRDefault="008B7CA8" w:rsidP="008B7CA8">
      <w:pPr>
        <w:rPr>
          <w:rFonts w:ascii="Calibri" w:eastAsia="Calibri" w:hAnsi="Calibri"/>
          <w:b/>
        </w:rPr>
      </w:pPr>
      <w:r w:rsidRPr="00D94A8B">
        <w:rPr>
          <w:rFonts w:ascii="Calibri" w:eastAsia="Calibri" w:hAnsi="Calibri"/>
          <w:b/>
        </w:rPr>
        <w:t>B.9.1.  Ainavas vērtību saglabāšana</w:t>
      </w:r>
    </w:p>
    <w:p w14:paraId="6289CFCF" w14:textId="77777777" w:rsidR="008B7CA8" w:rsidRPr="00D94A8B" w:rsidRDefault="008B7CA8" w:rsidP="00151549">
      <w:pPr>
        <w:jc w:val="both"/>
        <w:rPr>
          <w:rFonts w:ascii="Calibri" w:eastAsia="Calibri" w:hAnsi="Calibri"/>
        </w:rPr>
      </w:pPr>
      <w:r w:rsidRPr="00D94A8B">
        <w:rPr>
          <w:rFonts w:ascii="Calibri" w:eastAsia="Calibri" w:hAnsi="Calibri"/>
        </w:rPr>
        <w:t xml:space="preserve">Atklāto palieņu ainavu un skata no Jaunķemeru ceļa uzturēšana </w:t>
      </w:r>
      <w:proofErr w:type="spellStart"/>
      <w:r w:rsidRPr="00D94A8B">
        <w:rPr>
          <w:rFonts w:ascii="Calibri" w:eastAsia="Calibri" w:hAnsi="Calibri"/>
        </w:rPr>
        <w:t>Vecslocenes</w:t>
      </w:r>
      <w:proofErr w:type="spellEnd"/>
      <w:r w:rsidRPr="00D94A8B">
        <w:rPr>
          <w:rFonts w:ascii="Calibri" w:eastAsia="Calibri" w:hAnsi="Calibri"/>
        </w:rPr>
        <w:t xml:space="preserve"> palienē. Krūmu un mazvērtīgo koku gar ceļmalu izciršana. Cilvēka veidoto ūdenstilpju </w:t>
      </w:r>
      <w:proofErr w:type="spellStart"/>
      <w:r w:rsidRPr="00D94A8B">
        <w:rPr>
          <w:rFonts w:ascii="Calibri" w:eastAsia="Calibri" w:hAnsi="Calibri"/>
        </w:rPr>
        <w:t>dabiskošana</w:t>
      </w:r>
      <w:proofErr w:type="spellEnd"/>
      <w:r w:rsidRPr="00D94A8B">
        <w:rPr>
          <w:rFonts w:ascii="Calibri" w:eastAsia="Calibri" w:hAnsi="Calibri"/>
        </w:rPr>
        <w:t>.</w:t>
      </w:r>
    </w:p>
    <w:p w14:paraId="6289CFD0" w14:textId="77777777" w:rsidR="008B7CA8" w:rsidRPr="00D94A8B" w:rsidRDefault="008B7CA8" w:rsidP="00151549">
      <w:pPr>
        <w:jc w:val="both"/>
        <w:rPr>
          <w:rFonts w:ascii="Calibri" w:eastAsia="Calibri" w:hAnsi="Calibri"/>
        </w:rPr>
      </w:pPr>
      <w:r w:rsidRPr="00D94A8B">
        <w:rPr>
          <w:rFonts w:ascii="Calibri" w:eastAsia="Calibri" w:hAnsi="Calibri"/>
        </w:rPr>
        <w:t xml:space="preserve">Atklāto palieņu ainavu uzturēšana </w:t>
      </w:r>
      <w:proofErr w:type="spellStart"/>
      <w:r w:rsidRPr="00D94A8B">
        <w:rPr>
          <w:rFonts w:ascii="Calibri" w:eastAsia="Calibri" w:hAnsi="Calibri"/>
        </w:rPr>
        <w:t>Vēršupītē</w:t>
      </w:r>
      <w:proofErr w:type="spellEnd"/>
      <w:r w:rsidRPr="00D94A8B">
        <w:rPr>
          <w:rFonts w:ascii="Calibri" w:eastAsia="Calibri" w:hAnsi="Calibri"/>
        </w:rPr>
        <w:t xml:space="preserve">. </w:t>
      </w:r>
    </w:p>
    <w:p w14:paraId="6289CFD1" w14:textId="77777777" w:rsidR="008B7CA8" w:rsidRPr="00D94A8B" w:rsidRDefault="008B7CA8" w:rsidP="00151549">
      <w:pPr>
        <w:jc w:val="both"/>
        <w:rPr>
          <w:rFonts w:ascii="Calibri" w:eastAsia="Calibri" w:hAnsi="Calibri"/>
        </w:rPr>
      </w:pPr>
      <w:proofErr w:type="spellStart"/>
      <w:r w:rsidRPr="00D94A8B">
        <w:rPr>
          <w:rFonts w:ascii="Calibri" w:eastAsia="Calibri" w:hAnsi="Calibri"/>
        </w:rPr>
        <w:t>Pussavvaļas</w:t>
      </w:r>
      <w:proofErr w:type="spellEnd"/>
      <w:r w:rsidRPr="00D94A8B">
        <w:rPr>
          <w:rFonts w:ascii="Calibri" w:eastAsia="Calibri" w:hAnsi="Calibri"/>
        </w:rPr>
        <w:t xml:space="preserve"> ganību ainavu uzturēšanas ar </w:t>
      </w:r>
      <w:proofErr w:type="spellStart"/>
      <w:r w:rsidRPr="00D94A8B">
        <w:rPr>
          <w:rFonts w:ascii="Calibri" w:eastAsia="Calibri" w:hAnsi="Calibri"/>
        </w:rPr>
        <w:t>taurgovīm</w:t>
      </w:r>
      <w:proofErr w:type="spellEnd"/>
      <w:r w:rsidRPr="00D94A8B">
        <w:rPr>
          <w:rFonts w:ascii="Calibri" w:eastAsia="Calibri" w:hAnsi="Calibri"/>
        </w:rPr>
        <w:t>, savvaļas zirgiem u.c. piemērotām sugām turpināšana Dunduru un Lielupes palieņu pļavās.</w:t>
      </w:r>
    </w:p>
    <w:p w14:paraId="6289CFD2" w14:textId="77777777" w:rsidR="008B7CA8" w:rsidRPr="00D94A8B" w:rsidRDefault="008B7CA8" w:rsidP="00151549">
      <w:pPr>
        <w:jc w:val="both"/>
        <w:rPr>
          <w:rFonts w:ascii="Calibri" w:eastAsia="Calibri" w:hAnsi="Calibri"/>
        </w:rPr>
      </w:pPr>
      <w:r w:rsidRPr="00D94A8B">
        <w:rPr>
          <w:rFonts w:ascii="Calibri" w:eastAsia="Calibri" w:hAnsi="Calibri"/>
        </w:rPr>
        <w:t xml:space="preserve">Atklāto ainavu ar atsevišķiem kultūrvides elementiem (mājvietas, atsevišķie koki), piemēram: Dumbrāja lauku ainavu telpa, </w:t>
      </w:r>
      <w:proofErr w:type="spellStart"/>
      <w:r w:rsidRPr="00D94A8B">
        <w:rPr>
          <w:rFonts w:ascii="Calibri" w:eastAsia="Calibri" w:hAnsi="Calibri"/>
        </w:rPr>
        <w:t>Čauku</w:t>
      </w:r>
      <w:proofErr w:type="spellEnd"/>
      <w:r w:rsidRPr="00D94A8B">
        <w:rPr>
          <w:rFonts w:ascii="Calibri" w:eastAsia="Calibri" w:hAnsi="Calibri"/>
        </w:rPr>
        <w:t xml:space="preserve"> pļavas, Grebju-</w:t>
      </w:r>
      <w:proofErr w:type="spellStart"/>
      <w:r w:rsidRPr="00D94A8B">
        <w:rPr>
          <w:rFonts w:ascii="Calibri" w:eastAsia="Calibri" w:hAnsi="Calibri"/>
        </w:rPr>
        <w:t>Poļlauku</w:t>
      </w:r>
      <w:proofErr w:type="spellEnd"/>
      <w:r w:rsidRPr="00D94A8B">
        <w:rPr>
          <w:rFonts w:ascii="Calibri" w:eastAsia="Calibri" w:hAnsi="Calibri"/>
        </w:rPr>
        <w:t xml:space="preserve"> pļavas, Plauku pļavas, </w:t>
      </w:r>
      <w:proofErr w:type="spellStart"/>
      <w:r w:rsidRPr="00D94A8B">
        <w:rPr>
          <w:rFonts w:ascii="Calibri" w:eastAsia="Calibri" w:hAnsi="Calibri"/>
        </w:rPr>
        <w:t>Antiņciema</w:t>
      </w:r>
      <w:proofErr w:type="spellEnd"/>
      <w:r w:rsidRPr="00D94A8B">
        <w:rPr>
          <w:rFonts w:ascii="Calibri" w:eastAsia="Calibri" w:hAnsi="Calibri"/>
        </w:rPr>
        <w:t xml:space="preserve"> pļavas, uzturēšana. Atklāto teritoriju zemes lietojuma veida maiņas par meža zemi vai mājvietu zemes lietojuma veida maiņa par lauksaimniecības zemi ierobežošana.</w:t>
      </w:r>
    </w:p>
    <w:p w14:paraId="6289CFD3" w14:textId="77777777" w:rsidR="008B7CA8" w:rsidRPr="00D94A8B" w:rsidRDefault="008B7CA8" w:rsidP="00151549">
      <w:pPr>
        <w:jc w:val="both"/>
        <w:rPr>
          <w:rFonts w:ascii="Calibri" w:eastAsia="Calibri" w:hAnsi="Calibri"/>
        </w:rPr>
      </w:pPr>
      <w:proofErr w:type="spellStart"/>
      <w:r w:rsidRPr="00D94A8B">
        <w:rPr>
          <w:rFonts w:ascii="Calibri" w:eastAsia="Calibri" w:hAnsi="Calibri"/>
        </w:rPr>
        <w:t>Vecslocenes</w:t>
      </w:r>
      <w:proofErr w:type="spellEnd"/>
      <w:r w:rsidRPr="00D94A8B">
        <w:rPr>
          <w:rFonts w:ascii="Calibri" w:eastAsia="Calibri" w:hAnsi="Calibri"/>
        </w:rPr>
        <w:t xml:space="preserve"> lejteces atklātās ainavas (t.sk. aizsargājamo biotopu) saglabāšana, uzturēšana un "sakārtošana", tajā skaitā, skatu vērsumu no Kurzemes ielas attīrīšana. </w:t>
      </w:r>
    </w:p>
    <w:p w14:paraId="6289CFD4" w14:textId="77777777" w:rsidR="008B7CA8" w:rsidRPr="00D94A8B" w:rsidRDefault="008B7CA8" w:rsidP="00151549">
      <w:pPr>
        <w:jc w:val="both"/>
        <w:rPr>
          <w:rFonts w:ascii="Calibri" w:eastAsia="Calibri" w:hAnsi="Calibri"/>
        </w:rPr>
      </w:pPr>
      <w:r w:rsidRPr="00D94A8B">
        <w:rPr>
          <w:rFonts w:ascii="Calibri" w:eastAsia="Calibri" w:hAnsi="Calibri"/>
        </w:rPr>
        <w:t>Atklātās lauksaimniecības ainavu uzturēšana Kašķu purva pļavās.</w:t>
      </w:r>
    </w:p>
    <w:p w14:paraId="6289CFD5" w14:textId="77777777" w:rsidR="008B7CA8" w:rsidRPr="00D94A8B" w:rsidRDefault="008B7CA8" w:rsidP="00151549">
      <w:pPr>
        <w:jc w:val="both"/>
        <w:rPr>
          <w:rFonts w:ascii="Calibri" w:eastAsia="Calibri" w:hAnsi="Calibri"/>
        </w:rPr>
      </w:pPr>
      <w:r w:rsidRPr="00D94A8B">
        <w:rPr>
          <w:rFonts w:ascii="Calibri" w:eastAsia="Calibri" w:hAnsi="Calibri"/>
        </w:rPr>
        <w:t xml:space="preserve">Militārā mantojuma - ierakumu, pozīciju atjaunošana, saglabāšana, papildu izpēte. Militārais mantojums sastopams gandrīz visās ainavu telpās, līdz ar to konkrētas vietas precizējamas sadarbībā ar 1. pasaules kara vēstures pētniekiem. Telpiski augstākais dažādu ierakumu formu īpatsvars ir </w:t>
      </w:r>
      <w:proofErr w:type="spellStart"/>
      <w:r w:rsidRPr="00D94A8B">
        <w:rPr>
          <w:rFonts w:ascii="Calibri" w:eastAsia="Calibri" w:hAnsi="Calibri"/>
        </w:rPr>
        <w:t>Kaķkalnu</w:t>
      </w:r>
      <w:proofErr w:type="spellEnd"/>
      <w:r w:rsidRPr="00D94A8B">
        <w:rPr>
          <w:rFonts w:ascii="Calibri" w:eastAsia="Calibri" w:hAnsi="Calibri"/>
        </w:rPr>
        <w:t xml:space="preserve">, Valguma, Zaļās kāpas un </w:t>
      </w:r>
      <w:proofErr w:type="spellStart"/>
      <w:r w:rsidRPr="00D94A8B">
        <w:rPr>
          <w:rFonts w:ascii="Calibri" w:eastAsia="Calibri" w:hAnsi="Calibri"/>
        </w:rPr>
        <w:t>Vēršupītes</w:t>
      </w:r>
      <w:proofErr w:type="spellEnd"/>
      <w:r w:rsidRPr="00D94A8B">
        <w:rPr>
          <w:rFonts w:ascii="Calibri" w:eastAsia="Calibri" w:hAnsi="Calibri"/>
        </w:rPr>
        <w:t xml:space="preserve"> mežu ainavu telpās.</w:t>
      </w:r>
    </w:p>
    <w:p w14:paraId="6289CFD6" w14:textId="77777777" w:rsidR="008B7CA8" w:rsidRPr="00D94A8B" w:rsidRDefault="008B7CA8" w:rsidP="00151549">
      <w:pPr>
        <w:jc w:val="both"/>
        <w:rPr>
          <w:rFonts w:ascii="Calibri" w:eastAsia="Calibri" w:hAnsi="Calibri"/>
        </w:rPr>
      </w:pPr>
      <w:r w:rsidRPr="00D94A8B">
        <w:rPr>
          <w:rFonts w:ascii="Calibri" w:eastAsia="Calibri" w:hAnsi="Calibri"/>
        </w:rPr>
        <w:t>Riekstu pussalas raksturīgās ainavas ar kadiķu audzēm uzturēšana.</w:t>
      </w:r>
    </w:p>
    <w:p w14:paraId="6289CFD7" w14:textId="3B18CB5D" w:rsidR="002E0925" w:rsidRPr="00D94A8B" w:rsidRDefault="002E0925" w:rsidP="00151549">
      <w:pPr>
        <w:jc w:val="both"/>
        <w:rPr>
          <w:rFonts w:ascii="Calibri" w:eastAsia="Calibri" w:hAnsi="Calibri"/>
        </w:rPr>
      </w:pPr>
      <w:r w:rsidRPr="00D94A8B">
        <w:rPr>
          <w:rFonts w:ascii="Calibri" w:eastAsia="Calibri" w:hAnsi="Calibri"/>
        </w:rPr>
        <w:t>Atklāta skata saglabāšana no Ķemeru pilskalna uz Kaņiera ezeru</w:t>
      </w:r>
      <w:r w:rsidR="003776C9" w:rsidRPr="00D94A8B">
        <w:rPr>
          <w:rFonts w:ascii="Calibri" w:eastAsia="Calibri" w:hAnsi="Calibri"/>
        </w:rPr>
        <w:t xml:space="preserve"> (</w:t>
      </w:r>
      <w:r w:rsidR="00DB1336" w:rsidRPr="00D94A8B">
        <w:rPr>
          <w:rFonts w:ascii="Calibri" w:eastAsia="Calibri" w:hAnsi="Calibri"/>
        </w:rPr>
        <w:t>Kartogrāfiski tas attēlots kā pasākums B.3.2. (4)</w:t>
      </w:r>
      <w:r w:rsidR="003776C9" w:rsidRPr="00D94A8B">
        <w:rPr>
          <w:rFonts w:ascii="Calibri" w:eastAsia="Calibri" w:hAnsi="Calibri"/>
        </w:rPr>
        <w:t>)</w:t>
      </w:r>
      <w:r w:rsidRPr="00D94A8B">
        <w:rPr>
          <w:rFonts w:ascii="Calibri" w:eastAsia="Calibri" w:hAnsi="Calibri"/>
        </w:rPr>
        <w:t>.</w:t>
      </w:r>
    </w:p>
    <w:p w14:paraId="6289CFD8" w14:textId="77777777" w:rsidR="008B7CA8" w:rsidRPr="00D94A8B" w:rsidRDefault="008B7CA8" w:rsidP="00151549">
      <w:pPr>
        <w:jc w:val="both"/>
        <w:rPr>
          <w:rFonts w:ascii="Calibri" w:eastAsia="Calibri" w:hAnsi="Calibri"/>
          <w:b/>
        </w:rPr>
      </w:pPr>
      <w:r w:rsidRPr="00D94A8B">
        <w:rPr>
          <w:rFonts w:ascii="Calibri" w:eastAsia="Calibri" w:hAnsi="Calibri"/>
          <w:b/>
        </w:rPr>
        <w:t>B.9.2. Ainavas vērtību izcelšana</w:t>
      </w:r>
    </w:p>
    <w:p w14:paraId="6289CFD9" w14:textId="77777777" w:rsidR="008B7CA8" w:rsidRPr="00D94A8B" w:rsidRDefault="008B7CA8" w:rsidP="000721CA">
      <w:pPr>
        <w:jc w:val="both"/>
        <w:rPr>
          <w:rFonts w:ascii="Calibri" w:eastAsia="Calibri" w:hAnsi="Calibri"/>
        </w:rPr>
      </w:pPr>
      <w:r w:rsidRPr="00D94A8B">
        <w:rPr>
          <w:rFonts w:ascii="Calibri" w:eastAsia="Calibri" w:hAnsi="Calibri"/>
        </w:rPr>
        <w:t xml:space="preserve">Detalizētākas vietas precizējamas pirms pasākumu īstenošanas. </w:t>
      </w:r>
    </w:p>
    <w:p w14:paraId="6289CFDA" w14:textId="77777777" w:rsidR="008B7CA8" w:rsidRPr="00D94A8B" w:rsidRDefault="008B7CA8" w:rsidP="000721CA">
      <w:pPr>
        <w:jc w:val="both"/>
        <w:rPr>
          <w:rFonts w:ascii="Calibri" w:eastAsia="Calibri" w:hAnsi="Calibri"/>
        </w:rPr>
      </w:pPr>
      <w:r w:rsidRPr="00D94A8B">
        <w:rPr>
          <w:rFonts w:ascii="Calibri" w:eastAsia="Calibri" w:hAnsi="Calibri"/>
        </w:rPr>
        <w:t xml:space="preserve">Ainaviskā ceļa </w:t>
      </w:r>
      <w:proofErr w:type="spellStart"/>
      <w:r w:rsidRPr="00D94A8B">
        <w:rPr>
          <w:rFonts w:ascii="Calibri" w:eastAsia="Calibri" w:hAnsi="Calibri"/>
        </w:rPr>
        <w:t>Antiņciems-Čaukciems</w:t>
      </w:r>
      <w:proofErr w:type="spellEnd"/>
      <w:r w:rsidRPr="00D94A8B">
        <w:rPr>
          <w:rFonts w:ascii="Calibri" w:eastAsia="Calibri" w:hAnsi="Calibri"/>
        </w:rPr>
        <w:t xml:space="preserve"> ainavas kvalitātes uzlabošana: ainavu cirtes Kaņiera ezera virzienā, lielo ozolu atsegšana Zaļā purva virzienā.</w:t>
      </w:r>
    </w:p>
    <w:p w14:paraId="6289CFDB" w14:textId="06E218FE" w:rsidR="008B7CA8" w:rsidRPr="00D94A8B" w:rsidRDefault="008B7CA8" w:rsidP="000721CA">
      <w:pPr>
        <w:jc w:val="both"/>
        <w:rPr>
          <w:rFonts w:ascii="Calibri" w:eastAsia="Calibri" w:hAnsi="Calibri"/>
        </w:rPr>
      </w:pPr>
      <w:r w:rsidRPr="00D94A8B">
        <w:rPr>
          <w:rFonts w:ascii="Calibri" w:eastAsia="Calibri" w:hAnsi="Calibri"/>
        </w:rPr>
        <w:lastRenderedPageBreak/>
        <w:t xml:space="preserve">Jaunķemeru kūrorta meža </w:t>
      </w:r>
      <w:proofErr w:type="spellStart"/>
      <w:r w:rsidRPr="00D94A8B">
        <w:rPr>
          <w:rFonts w:ascii="Calibri" w:eastAsia="Calibri" w:hAnsi="Calibri"/>
        </w:rPr>
        <w:t>dižpriežu</w:t>
      </w:r>
      <w:proofErr w:type="spellEnd"/>
      <w:r w:rsidRPr="00D94A8B">
        <w:rPr>
          <w:rFonts w:ascii="Calibri" w:eastAsia="Calibri" w:hAnsi="Calibri"/>
        </w:rPr>
        <w:t xml:space="preserve"> izcelšana - pameža tīrīšana ap kokiem, dižkoku aizsardzības statusa fiksēšana. Konkrētas </w:t>
      </w:r>
      <w:r w:rsidR="000721CA">
        <w:rPr>
          <w:rFonts w:ascii="Calibri" w:eastAsia="Calibri" w:hAnsi="Calibri"/>
        </w:rPr>
        <w:t xml:space="preserve">apsaimniekošanas pasākumu </w:t>
      </w:r>
      <w:r w:rsidRPr="00D94A8B">
        <w:rPr>
          <w:rFonts w:ascii="Calibri" w:eastAsia="Calibri" w:hAnsi="Calibri"/>
        </w:rPr>
        <w:t>vietas precizējamas pirms pasākumu īstenošanas</w:t>
      </w:r>
      <w:r w:rsidR="000721CA">
        <w:rPr>
          <w:rFonts w:ascii="Calibri" w:eastAsia="Calibri" w:hAnsi="Calibri"/>
        </w:rPr>
        <w:t>, konsultējoties ar ekspertiem</w:t>
      </w:r>
      <w:r w:rsidRPr="00D94A8B">
        <w:rPr>
          <w:rFonts w:ascii="Calibri" w:eastAsia="Calibri" w:hAnsi="Calibri"/>
        </w:rPr>
        <w:t>.</w:t>
      </w:r>
    </w:p>
    <w:p w14:paraId="6289CFDC" w14:textId="77777777" w:rsidR="008B7CA8" w:rsidRPr="00D94A8B" w:rsidRDefault="008B7CA8" w:rsidP="00151549">
      <w:pPr>
        <w:jc w:val="both"/>
        <w:rPr>
          <w:rFonts w:ascii="Calibri" w:eastAsia="Calibri" w:hAnsi="Calibri"/>
        </w:rPr>
      </w:pPr>
      <w:r w:rsidRPr="00D94A8B">
        <w:rPr>
          <w:rFonts w:ascii="Calibri" w:eastAsia="Calibri" w:hAnsi="Calibri"/>
        </w:rPr>
        <w:t xml:space="preserve">Ceļu ainavas veidošana - </w:t>
      </w:r>
      <w:proofErr w:type="spellStart"/>
      <w:r w:rsidRPr="00D94A8B">
        <w:rPr>
          <w:rFonts w:ascii="Calibri" w:eastAsia="Calibri" w:hAnsi="Calibri"/>
        </w:rPr>
        <w:t>Krāčkalnu</w:t>
      </w:r>
      <w:proofErr w:type="spellEnd"/>
      <w:r w:rsidRPr="00D94A8B">
        <w:rPr>
          <w:rFonts w:ascii="Calibri" w:eastAsia="Calibri" w:hAnsi="Calibri"/>
        </w:rPr>
        <w:t xml:space="preserve"> ceļa (P101) ainavas uzlabošana: tīrīt kokus un krūmus starp vietām, kur Ķemeru tīrelis, Lilijas ezers un citas atklātās purvainās vietas pienāk vai kļūst redzamas gandrīz pie paša ceļa, un uzturēt šo skatu. Šaurākās joslas likvidēt apaugumu, platākās - to darīt pie konkrētiem vērsumiem. Pasākums īstenojams vairākās vietās. Šobrīd skata perspektīva ierobežota ar apaugumu vasarā, vairāk tā ir baudāma ziemā. </w:t>
      </w:r>
    </w:p>
    <w:p w14:paraId="6289CFDD" w14:textId="77777777" w:rsidR="008B7CA8" w:rsidRPr="00D94A8B" w:rsidRDefault="008B7CA8" w:rsidP="00151549">
      <w:pPr>
        <w:jc w:val="both"/>
        <w:rPr>
          <w:rFonts w:ascii="Calibri" w:eastAsia="Calibri" w:hAnsi="Calibri"/>
        </w:rPr>
      </w:pPr>
      <w:r w:rsidRPr="00D94A8B">
        <w:rPr>
          <w:rFonts w:ascii="Calibri" w:eastAsia="Calibri" w:hAnsi="Calibri"/>
        </w:rPr>
        <w:t>Īstenojot pasākumus, obligāti nepieciešami izglītojošie pasākumi: stendi, informācija pirms un pēc pasākuma masu medijos u.tml.</w:t>
      </w:r>
    </w:p>
    <w:p w14:paraId="6289CFDE" w14:textId="77777777" w:rsidR="008B7CA8" w:rsidRPr="00D94A8B" w:rsidRDefault="008B7CA8" w:rsidP="00151549">
      <w:pPr>
        <w:jc w:val="both"/>
        <w:rPr>
          <w:rFonts w:ascii="Calibri" w:eastAsia="Calibri" w:hAnsi="Calibri"/>
          <w:b/>
        </w:rPr>
      </w:pPr>
      <w:r w:rsidRPr="00D94A8B">
        <w:rPr>
          <w:rFonts w:ascii="Calibri" w:eastAsia="Calibri" w:hAnsi="Calibri"/>
          <w:b/>
        </w:rPr>
        <w:t>B.9.3. Ainaviskā skata pieejamības uzlabošana.</w:t>
      </w:r>
    </w:p>
    <w:p w14:paraId="6289CFDF" w14:textId="77777777" w:rsidR="008B7CA8" w:rsidRPr="00D94A8B" w:rsidRDefault="008B7CA8" w:rsidP="000721CA">
      <w:pPr>
        <w:jc w:val="both"/>
        <w:rPr>
          <w:rFonts w:ascii="Calibri" w:eastAsia="Calibri" w:hAnsi="Calibri"/>
        </w:rPr>
      </w:pPr>
      <w:r w:rsidRPr="00D94A8B">
        <w:rPr>
          <w:rFonts w:ascii="Calibri" w:eastAsia="Calibri" w:hAnsi="Calibri"/>
        </w:rPr>
        <w:t xml:space="preserve">Šobrīd daudzviet skata perspektīva ierobežota apauguma dēļ. Īstenojamas ainavu cirte sekojošās vietās: </w:t>
      </w:r>
    </w:p>
    <w:p w14:paraId="6289CFE0" w14:textId="77777777" w:rsidR="008B7CA8" w:rsidRPr="00D94A8B" w:rsidRDefault="008B7CA8" w:rsidP="000721CA">
      <w:pPr>
        <w:numPr>
          <w:ilvl w:val="0"/>
          <w:numId w:val="48"/>
        </w:numPr>
        <w:contextualSpacing/>
        <w:jc w:val="both"/>
        <w:rPr>
          <w:rFonts w:ascii="Calibri" w:eastAsia="Calibri" w:hAnsi="Calibri"/>
        </w:rPr>
      </w:pPr>
      <w:r w:rsidRPr="00D94A8B">
        <w:rPr>
          <w:rFonts w:ascii="Calibri" w:eastAsia="Calibri" w:hAnsi="Calibri"/>
        </w:rPr>
        <w:t>Zaļās kāpas ainaviski augstvērtīga skatu vērsuma uz Zaļo purvu uzlabošana: ainavu cirte no kāpas augstākās vietas (uz to ved pakāpieni), var arī vairākās vietās. Pieejamības uzlabošana.</w:t>
      </w:r>
    </w:p>
    <w:p w14:paraId="6289CFE1" w14:textId="77777777" w:rsidR="008B7CA8" w:rsidRPr="00D94A8B" w:rsidRDefault="008B7CA8" w:rsidP="000721CA">
      <w:pPr>
        <w:numPr>
          <w:ilvl w:val="0"/>
          <w:numId w:val="48"/>
        </w:numPr>
        <w:contextualSpacing/>
        <w:jc w:val="both"/>
        <w:rPr>
          <w:rFonts w:ascii="Calibri" w:eastAsia="Calibri" w:hAnsi="Calibri"/>
        </w:rPr>
      </w:pPr>
      <w:r w:rsidRPr="00D94A8B">
        <w:rPr>
          <w:rFonts w:ascii="Calibri" w:eastAsia="Calibri" w:hAnsi="Calibri"/>
        </w:rPr>
        <w:t xml:space="preserve">Potenciāli augstvērtīgā skatu vērsuma no </w:t>
      </w:r>
      <w:proofErr w:type="spellStart"/>
      <w:r w:rsidRPr="00D94A8B">
        <w:rPr>
          <w:rFonts w:ascii="Calibri" w:eastAsia="Calibri" w:hAnsi="Calibri"/>
        </w:rPr>
        <w:t>Lūstūžkalna</w:t>
      </w:r>
      <w:proofErr w:type="spellEnd"/>
      <w:r w:rsidRPr="00D94A8B">
        <w:rPr>
          <w:rFonts w:ascii="Calibri" w:eastAsia="Calibri" w:hAnsi="Calibri"/>
        </w:rPr>
        <w:t xml:space="preserve"> veidošana: atsevišķas ainavu cirtes Raudas un Valguma virzienā. Var izveidot nelielas skatu platformas, tādējādi izcērtot mazāk koku, un nelielu stāvlaukumu (kabatu), ja vieta atļauj.</w:t>
      </w:r>
    </w:p>
    <w:p w14:paraId="6289CFE2" w14:textId="77777777" w:rsidR="008B7CA8" w:rsidRPr="00D94A8B" w:rsidRDefault="008B7CA8" w:rsidP="000721CA">
      <w:pPr>
        <w:numPr>
          <w:ilvl w:val="0"/>
          <w:numId w:val="48"/>
        </w:numPr>
        <w:contextualSpacing/>
        <w:jc w:val="both"/>
        <w:rPr>
          <w:rFonts w:ascii="Calibri" w:eastAsia="Calibri" w:hAnsi="Calibri"/>
        </w:rPr>
      </w:pPr>
      <w:r w:rsidRPr="00D94A8B">
        <w:rPr>
          <w:rFonts w:ascii="Calibri" w:eastAsia="Calibri" w:hAnsi="Calibri"/>
        </w:rPr>
        <w:t xml:space="preserve">Īpaši ainaviskā ceļa </w:t>
      </w:r>
      <w:proofErr w:type="spellStart"/>
      <w:r w:rsidRPr="00D94A8B">
        <w:rPr>
          <w:rFonts w:ascii="Calibri" w:eastAsia="Calibri" w:hAnsi="Calibri"/>
        </w:rPr>
        <w:t>Antiņciems</w:t>
      </w:r>
      <w:proofErr w:type="spellEnd"/>
      <w:r w:rsidRPr="00D94A8B">
        <w:rPr>
          <w:rFonts w:ascii="Calibri" w:eastAsia="Calibri" w:hAnsi="Calibri"/>
        </w:rPr>
        <w:t>-Lapmežciems posma gar Kaņieri ainavas kvalitātes un pieejamības uzlabošana: grants ceļa putēšanas ierobežošana, nelielu stāvlaukumu izveide gar ceļu, žogu būvniecības ierobežošana. Darbu īstenošanā jāņem vērā ceļa (dambja) šaurums.</w:t>
      </w:r>
    </w:p>
    <w:p w14:paraId="2D98A692" w14:textId="77777777" w:rsidR="000721CA" w:rsidRDefault="000721CA" w:rsidP="000721CA">
      <w:pPr>
        <w:jc w:val="both"/>
        <w:rPr>
          <w:rFonts w:ascii="Calibri" w:eastAsia="Calibri" w:hAnsi="Calibri"/>
          <w:i/>
        </w:rPr>
      </w:pPr>
    </w:p>
    <w:p w14:paraId="6289CFE3" w14:textId="477D50FC" w:rsidR="008B7CA8" w:rsidRPr="00151549" w:rsidRDefault="008B7CA8" w:rsidP="00151549">
      <w:pPr>
        <w:jc w:val="both"/>
        <w:rPr>
          <w:rFonts w:ascii="Calibri" w:eastAsia="Calibri" w:hAnsi="Calibri"/>
          <w:b/>
          <w:bCs/>
        </w:rPr>
      </w:pPr>
      <w:r w:rsidRPr="00151549">
        <w:rPr>
          <w:rFonts w:ascii="Calibri" w:eastAsia="Calibri" w:hAnsi="Calibri"/>
          <w:b/>
          <w:bCs/>
          <w:i/>
        </w:rPr>
        <w:t>Skatu vietu veidošana, uzturēšana un pieejamība</w:t>
      </w:r>
      <w:r w:rsidRPr="00151549">
        <w:rPr>
          <w:rFonts w:ascii="Calibri" w:eastAsia="Calibri" w:hAnsi="Calibri"/>
          <w:b/>
          <w:bCs/>
        </w:rPr>
        <w:t>.</w:t>
      </w:r>
    </w:p>
    <w:p w14:paraId="6289CFE4" w14:textId="77777777" w:rsidR="008B7CA8" w:rsidRPr="00D94A8B" w:rsidRDefault="008B7CA8" w:rsidP="000721CA">
      <w:pPr>
        <w:jc w:val="both"/>
        <w:rPr>
          <w:rFonts w:ascii="Calibri" w:eastAsia="Calibri" w:hAnsi="Calibri"/>
        </w:rPr>
      </w:pPr>
      <w:r w:rsidRPr="00D94A8B">
        <w:rPr>
          <w:rFonts w:ascii="Calibri" w:eastAsia="Calibri" w:hAnsi="Calibri"/>
        </w:rPr>
        <w:t>Pieejamība Kaņiera ainavai no ziemeļaustrumu puses: Lapmežciema, Ragaciema. Joslā starp apbūvi un Kaņiera niedrāju (</w:t>
      </w:r>
      <w:proofErr w:type="spellStart"/>
      <w:r w:rsidRPr="00D94A8B">
        <w:rPr>
          <w:rFonts w:ascii="Calibri" w:eastAsia="Calibri" w:hAnsi="Calibri"/>
        </w:rPr>
        <w:t>apvedkanālu</w:t>
      </w:r>
      <w:proofErr w:type="spellEnd"/>
      <w:r w:rsidRPr="00D94A8B">
        <w:rPr>
          <w:rFonts w:ascii="Calibri" w:eastAsia="Calibri" w:hAnsi="Calibri"/>
        </w:rPr>
        <w:t xml:space="preserve">)  izveidot skatu platformas, izveidot kājāmgājēju taku, kas pēc tam savieno ar </w:t>
      </w:r>
      <w:proofErr w:type="spellStart"/>
      <w:r w:rsidRPr="00D94A8B">
        <w:rPr>
          <w:rFonts w:ascii="Calibri" w:eastAsia="Calibri" w:hAnsi="Calibri"/>
        </w:rPr>
        <w:t>Antiņciema</w:t>
      </w:r>
      <w:proofErr w:type="spellEnd"/>
      <w:r w:rsidRPr="00D94A8B">
        <w:rPr>
          <w:rFonts w:ascii="Calibri" w:eastAsia="Calibri" w:hAnsi="Calibri"/>
        </w:rPr>
        <w:t xml:space="preserve"> ceļu. Patlaban nav pieeja no apdzīvotajām vietām. Risinājums samazinātu slodzi uz esošo infrastruktūru pie Kaņiera skatu torņa/LVM bāzes, kuras kapacitāte ir ierobežota.</w:t>
      </w:r>
    </w:p>
    <w:p w14:paraId="6289CFE5" w14:textId="3B714E5D" w:rsidR="008B7CA8" w:rsidRPr="00D94A8B" w:rsidRDefault="008B7CA8" w:rsidP="000721CA">
      <w:pPr>
        <w:jc w:val="both"/>
        <w:rPr>
          <w:rFonts w:ascii="Calibri" w:eastAsia="Calibri" w:hAnsi="Calibri"/>
        </w:rPr>
      </w:pPr>
      <w:r w:rsidRPr="00D94A8B">
        <w:rPr>
          <w:rFonts w:ascii="Calibri" w:eastAsia="Calibri" w:hAnsi="Calibri"/>
        </w:rPr>
        <w:t xml:space="preserve">Skatu torņa izbūve </w:t>
      </w:r>
      <w:proofErr w:type="spellStart"/>
      <w:r w:rsidRPr="00D94A8B">
        <w:rPr>
          <w:rFonts w:ascii="Calibri" w:eastAsia="Calibri" w:hAnsi="Calibri"/>
        </w:rPr>
        <w:t>Krāčukalnos</w:t>
      </w:r>
      <w:proofErr w:type="spellEnd"/>
      <w:r w:rsidRPr="00D94A8B">
        <w:rPr>
          <w:rFonts w:ascii="Calibri" w:eastAsia="Calibri" w:hAnsi="Calibri"/>
        </w:rPr>
        <w:t xml:space="preserve"> pie stāvlaukuma - skats uz Ķemeru tīreli, Lilijas ezeru. Šeit atrodas papildu piesaistes objekti - Lilijas ezers un Latviešu strēlnieku piemineklis. Jau esoša infrastruktūra - stāvlaukums. Precīzāku vietu jāprecizē pirms pasākuma īstenošanas</w:t>
      </w:r>
      <w:r w:rsidR="000721CA">
        <w:rPr>
          <w:rFonts w:ascii="Calibri" w:eastAsia="Calibri" w:hAnsi="Calibri"/>
        </w:rPr>
        <w:t>, veicot detalizētu izpēti</w:t>
      </w:r>
      <w:r w:rsidRPr="00D94A8B">
        <w:rPr>
          <w:rFonts w:ascii="Calibri" w:eastAsia="Calibri" w:hAnsi="Calibri"/>
        </w:rPr>
        <w:t>. Papildus jāizveido savienojoša infrastruktūra.</w:t>
      </w:r>
    </w:p>
    <w:p w14:paraId="6289CFE6" w14:textId="77777777" w:rsidR="008B7CA8" w:rsidRPr="00D94A8B" w:rsidRDefault="008B7CA8" w:rsidP="008B7CA8">
      <w:pPr>
        <w:jc w:val="both"/>
        <w:rPr>
          <w:rFonts w:ascii="Calibri" w:eastAsia="Calibri" w:hAnsi="Calibri"/>
        </w:rPr>
      </w:pPr>
      <w:r w:rsidRPr="00D94A8B">
        <w:rPr>
          <w:rFonts w:ascii="Calibri" w:eastAsia="Calibri" w:hAnsi="Calibri"/>
        </w:rPr>
        <w:t xml:space="preserve">Pieejamības nodrošināšana Valguma ezera skatam ezera ziemeļu stūrī, Klapkalnciema ceļa tuvumā. </w:t>
      </w:r>
      <w:proofErr w:type="spellStart"/>
      <w:r w:rsidRPr="00D94A8B">
        <w:rPr>
          <w:rFonts w:ascii="Calibri" w:eastAsia="Calibri" w:hAnsi="Calibri"/>
        </w:rPr>
        <w:t>Autonovietošanas</w:t>
      </w:r>
      <w:proofErr w:type="spellEnd"/>
      <w:r w:rsidRPr="00D94A8B">
        <w:rPr>
          <w:rFonts w:ascii="Calibri" w:eastAsia="Calibri" w:hAnsi="Calibri"/>
        </w:rPr>
        <w:t xml:space="preserve"> iespējas, neliela platforma </w:t>
      </w:r>
      <w:proofErr w:type="spellStart"/>
      <w:r w:rsidRPr="00D94A8B">
        <w:rPr>
          <w:rFonts w:ascii="Calibri" w:eastAsia="Calibri" w:hAnsi="Calibri"/>
        </w:rPr>
        <w:t>subglaciālās</w:t>
      </w:r>
      <w:proofErr w:type="spellEnd"/>
      <w:r w:rsidRPr="00D94A8B">
        <w:rPr>
          <w:rFonts w:ascii="Calibri" w:eastAsia="Calibri" w:hAnsi="Calibri"/>
        </w:rPr>
        <w:t xml:space="preserve"> </w:t>
      </w:r>
      <w:proofErr w:type="spellStart"/>
      <w:r w:rsidRPr="00D94A8B">
        <w:rPr>
          <w:rFonts w:ascii="Calibri" w:eastAsia="Calibri" w:hAnsi="Calibri"/>
        </w:rPr>
        <w:t>iegultnes</w:t>
      </w:r>
      <w:proofErr w:type="spellEnd"/>
      <w:r w:rsidRPr="00D94A8B">
        <w:rPr>
          <w:rFonts w:ascii="Calibri" w:eastAsia="Calibri" w:hAnsi="Calibri"/>
        </w:rPr>
        <w:t xml:space="preserve"> </w:t>
      </w:r>
      <w:proofErr w:type="spellStart"/>
      <w:r w:rsidRPr="00D94A8B">
        <w:rPr>
          <w:rFonts w:ascii="Calibri" w:eastAsia="Calibri" w:hAnsi="Calibri"/>
        </w:rPr>
        <w:t>pamatkrastā</w:t>
      </w:r>
      <w:proofErr w:type="spellEnd"/>
      <w:r w:rsidRPr="00D94A8B">
        <w:rPr>
          <w:rFonts w:ascii="Calibri" w:eastAsia="Calibri" w:hAnsi="Calibri"/>
        </w:rPr>
        <w:t>. Veicama skatu cirte.</w:t>
      </w:r>
    </w:p>
    <w:p w14:paraId="6289CFE7" w14:textId="77777777" w:rsidR="008B7CA8" w:rsidRPr="00D94A8B" w:rsidRDefault="008B7CA8" w:rsidP="008B7CA8">
      <w:pPr>
        <w:jc w:val="both"/>
        <w:rPr>
          <w:rFonts w:ascii="Calibri" w:eastAsia="Calibri" w:hAnsi="Calibri"/>
        </w:rPr>
      </w:pPr>
      <w:r w:rsidRPr="00D94A8B">
        <w:rPr>
          <w:rFonts w:ascii="Calibri" w:eastAsia="Calibri" w:hAnsi="Calibri"/>
        </w:rPr>
        <w:t>Skatu platformas izveide atmežotās Zaļā purva ainavas malā (purva rietumu stūrī). Pieejamības no Smārdes līdz stigai, kas ved uz purvu, nodrošināšana, kā arī stigas uzlabošana gājēju/velosipēdistu kustībai.</w:t>
      </w:r>
    </w:p>
    <w:p w14:paraId="6289CFE8" w14:textId="77777777" w:rsidR="008B7CA8" w:rsidRDefault="008B7CA8" w:rsidP="008B7CA8">
      <w:pPr>
        <w:jc w:val="both"/>
        <w:rPr>
          <w:rFonts w:ascii="Calibri" w:eastAsia="Calibri" w:hAnsi="Calibri"/>
        </w:rPr>
      </w:pPr>
      <w:r w:rsidRPr="00D94A8B">
        <w:rPr>
          <w:rFonts w:ascii="Calibri" w:eastAsia="Calibri" w:hAnsi="Calibri"/>
        </w:rPr>
        <w:t>Skatu platformas izveide pie Smārdes tīreļa dambja.</w:t>
      </w:r>
    </w:p>
    <w:p w14:paraId="40671520" w14:textId="77777777" w:rsidR="000721CA" w:rsidRPr="00D94A8B" w:rsidRDefault="000721CA" w:rsidP="008B7CA8">
      <w:pPr>
        <w:jc w:val="both"/>
        <w:rPr>
          <w:rFonts w:ascii="Calibri" w:eastAsia="Calibri" w:hAnsi="Calibri"/>
        </w:rPr>
      </w:pPr>
    </w:p>
    <w:p w14:paraId="6289CFE9" w14:textId="77777777" w:rsidR="008B7CA8" w:rsidRPr="00151549" w:rsidRDefault="008B7CA8" w:rsidP="008B7CA8">
      <w:pPr>
        <w:jc w:val="both"/>
        <w:rPr>
          <w:rFonts w:ascii="Calibri" w:eastAsia="Calibri" w:hAnsi="Calibri"/>
          <w:b/>
          <w:bCs/>
          <w:i/>
        </w:rPr>
      </w:pPr>
      <w:r w:rsidRPr="00151549">
        <w:rPr>
          <w:rFonts w:ascii="Calibri" w:eastAsia="Calibri" w:hAnsi="Calibri"/>
          <w:b/>
          <w:bCs/>
          <w:i/>
        </w:rPr>
        <w:t>Auto novietošanas problemātikas risināšana</w:t>
      </w:r>
    </w:p>
    <w:p w14:paraId="6289CFEA" w14:textId="77777777" w:rsidR="008B7CA8" w:rsidRPr="00D94A8B" w:rsidRDefault="008B7CA8" w:rsidP="008B7CA8">
      <w:pPr>
        <w:jc w:val="both"/>
        <w:rPr>
          <w:rFonts w:ascii="Calibri" w:eastAsia="Calibri" w:hAnsi="Calibri"/>
        </w:rPr>
      </w:pPr>
      <w:r w:rsidRPr="00D94A8B">
        <w:rPr>
          <w:rFonts w:ascii="Calibri" w:eastAsia="Calibri" w:hAnsi="Calibri"/>
        </w:rPr>
        <w:t>Autoceļa P128 posmā Gausajā jūdzē sasaistīt risinājumu ar noejām uz jūru. Auto novietošanas jautājuma nesakārtošana īslaicīgi degradē ainavu, teorētiski var atstāt ietekmi ilgtermiņā. Ietekmē cilvēku uztveri. Patlaban nedroša situācija. Vēlams veidot atsevišķus (šaurus) stāvlaukumus ("kabatas") meža pusē.</w:t>
      </w:r>
    </w:p>
    <w:p w14:paraId="6289CFEB"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Dūņu ceļā uz Slokas ezeru būtu lietderīgi pārveidot degradētās teritorijas (piem., Tūristu iela 18A</w:t>
      </w:r>
      <w:r w:rsidRPr="00D94A8B">
        <w:rPr>
          <w:rStyle w:val="Vresatsauce"/>
          <w:rFonts w:ascii="Calibri" w:eastAsia="Calibri" w:hAnsi="Calibri"/>
        </w:rPr>
        <w:footnoteReference w:id="48"/>
      </w:r>
      <w:r w:rsidRPr="00D94A8B">
        <w:rPr>
          <w:rFonts w:ascii="Calibri" w:eastAsia="Calibri" w:hAnsi="Calibri"/>
        </w:rPr>
        <w:t>, šajā adresē stāvlaukuma izveide ir viens no iespējamiem teritorijas izmantošanas veidiem) par stāvlaukumu, ierobežot autotransporta došanos pie pašas atpūtas vietas. Stāvlaukuma kapacitāte nedēļas nogalēs nav pietiekama. Šaurā Vecā ceļa vērtība pasliktinās. Arī satiksmes drošība kājāmgājējiem un velotūristiem nav apmierinoša.</w:t>
      </w:r>
    </w:p>
    <w:p w14:paraId="6289CFEC" w14:textId="77777777" w:rsidR="008B7CA8" w:rsidRPr="00D94A8B" w:rsidRDefault="008B7CA8" w:rsidP="008B7CA8">
      <w:pPr>
        <w:jc w:val="both"/>
        <w:rPr>
          <w:rFonts w:ascii="Calibri" w:eastAsia="Calibri" w:hAnsi="Calibri"/>
        </w:rPr>
      </w:pPr>
      <w:r w:rsidRPr="00D94A8B">
        <w:rPr>
          <w:rFonts w:ascii="Calibri" w:eastAsia="Calibri" w:hAnsi="Calibri"/>
        </w:rPr>
        <w:t>Piemērota teritorija auto stāvvietām varētu būt asfaltētie laukumi Kolkas ielā 2, Jūrmalā.</w:t>
      </w:r>
    </w:p>
    <w:p w14:paraId="6289CFED" w14:textId="77777777" w:rsidR="008B7CA8" w:rsidRPr="00D94A8B" w:rsidRDefault="008B7CA8" w:rsidP="008B7CA8">
      <w:pPr>
        <w:jc w:val="both"/>
        <w:rPr>
          <w:rFonts w:ascii="Calibri" w:eastAsia="Calibri" w:hAnsi="Calibri"/>
        </w:rPr>
      </w:pPr>
      <w:r w:rsidRPr="00D94A8B">
        <w:rPr>
          <w:rFonts w:ascii="Calibri" w:eastAsia="Calibri" w:hAnsi="Calibri"/>
        </w:rPr>
        <w:t xml:space="preserve">Visos </w:t>
      </w:r>
      <w:proofErr w:type="spellStart"/>
      <w:r w:rsidRPr="00D94A8B">
        <w:rPr>
          <w:rFonts w:ascii="Calibri" w:eastAsia="Calibri" w:hAnsi="Calibri"/>
        </w:rPr>
        <w:t>autostāvlaukumos</w:t>
      </w:r>
      <w:proofErr w:type="spellEnd"/>
      <w:r w:rsidRPr="00D94A8B">
        <w:rPr>
          <w:rFonts w:ascii="Calibri" w:eastAsia="Calibri" w:hAnsi="Calibri"/>
        </w:rPr>
        <w:t xml:space="preserve"> aizliegt izvietot dzērienu/uzkodu tirdzniecības automātus.</w:t>
      </w:r>
    </w:p>
    <w:p w14:paraId="26131A38" w14:textId="77777777" w:rsidR="000721CA" w:rsidRDefault="000721CA" w:rsidP="008B7CA8">
      <w:pPr>
        <w:jc w:val="both"/>
        <w:rPr>
          <w:rFonts w:ascii="Calibri" w:eastAsia="Calibri" w:hAnsi="Calibri"/>
          <w:i/>
        </w:rPr>
      </w:pPr>
    </w:p>
    <w:p w14:paraId="6289CFEE" w14:textId="6E574C32" w:rsidR="008B7CA8" w:rsidRPr="00151549" w:rsidRDefault="008B7CA8" w:rsidP="008B7CA8">
      <w:pPr>
        <w:jc w:val="both"/>
        <w:rPr>
          <w:rFonts w:ascii="Calibri" w:eastAsia="Calibri" w:hAnsi="Calibri"/>
          <w:b/>
          <w:bCs/>
          <w:i/>
        </w:rPr>
      </w:pPr>
      <w:r w:rsidRPr="00151549">
        <w:rPr>
          <w:rFonts w:ascii="Calibri" w:eastAsia="Calibri" w:hAnsi="Calibri"/>
          <w:b/>
          <w:bCs/>
          <w:i/>
        </w:rPr>
        <w:t>Kājāmgājēju un velosipēdistu tūrisma maršrutu attīstība</w:t>
      </w:r>
    </w:p>
    <w:p w14:paraId="6289CFEF" w14:textId="18D53F3D" w:rsidR="008B7CA8" w:rsidRPr="00D94A8B" w:rsidRDefault="008B7CA8" w:rsidP="008B7CA8">
      <w:pPr>
        <w:jc w:val="both"/>
        <w:rPr>
          <w:rFonts w:ascii="Calibri" w:eastAsia="Calibri" w:hAnsi="Calibri"/>
        </w:rPr>
      </w:pPr>
      <w:r w:rsidRPr="00D94A8B">
        <w:rPr>
          <w:rFonts w:ascii="Calibri" w:eastAsia="Calibri" w:hAnsi="Calibri"/>
        </w:rPr>
        <w:t>"Zaļā ceļa" (</w:t>
      </w:r>
      <w:proofErr w:type="spellStart"/>
      <w:r w:rsidRPr="00D94A8B">
        <w:rPr>
          <w:rFonts w:ascii="Calibri" w:eastAsia="Calibri" w:hAnsi="Calibri"/>
        </w:rPr>
        <w:t>Greenway</w:t>
      </w:r>
      <w:proofErr w:type="spellEnd"/>
      <w:r w:rsidRPr="00D94A8B">
        <w:rPr>
          <w:rFonts w:ascii="Calibri" w:eastAsia="Calibri" w:hAnsi="Calibri"/>
        </w:rPr>
        <w:t xml:space="preserve">) izveide uz </w:t>
      </w:r>
      <w:proofErr w:type="spellStart"/>
      <w:r w:rsidRPr="00D94A8B">
        <w:rPr>
          <w:rFonts w:ascii="Calibri" w:eastAsia="Calibri" w:hAnsi="Calibri"/>
        </w:rPr>
        <w:t>šaursliežu</w:t>
      </w:r>
      <w:proofErr w:type="spellEnd"/>
      <w:r w:rsidRPr="00D94A8B">
        <w:rPr>
          <w:rFonts w:ascii="Calibri" w:eastAsia="Calibri" w:hAnsi="Calibri"/>
        </w:rPr>
        <w:t xml:space="preserve"> kūdras dzelzceļa starp Salas pagasta Kūdru un Ķemeru tīreli/</w:t>
      </w:r>
      <w:proofErr w:type="spellStart"/>
      <w:r w:rsidRPr="00D94A8B">
        <w:rPr>
          <w:rFonts w:ascii="Calibri" w:eastAsia="Calibri" w:hAnsi="Calibri"/>
        </w:rPr>
        <w:t>Krāčkalniem</w:t>
      </w:r>
      <w:proofErr w:type="spellEnd"/>
      <w:r w:rsidR="000721CA">
        <w:rPr>
          <w:rFonts w:ascii="Calibri" w:eastAsia="Calibri" w:hAnsi="Calibri"/>
        </w:rPr>
        <w:t xml:space="preserve"> k</w:t>
      </w:r>
      <w:r w:rsidRPr="00D94A8B">
        <w:rPr>
          <w:rFonts w:ascii="Calibri" w:eastAsia="Calibri" w:hAnsi="Calibri"/>
        </w:rPr>
        <w:t>ājāmgājējiem/velosipēdistiem. Attīsta arī industriālo mantojumu.</w:t>
      </w:r>
    </w:p>
    <w:p w14:paraId="6289CFF0" w14:textId="145CAE48" w:rsidR="008B7CA8" w:rsidRPr="00D94A8B" w:rsidRDefault="008B7CA8" w:rsidP="008B7CA8">
      <w:pPr>
        <w:jc w:val="both"/>
        <w:rPr>
          <w:rFonts w:ascii="Calibri" w:eastAsia="Calibri" w:hAnsi="Calibri"/>
        </w:rPr>
      </w:pPr>
      <w:r w:rsidRPr="00D94A8B">
        <w:rPr>
          <w:rFonts w:ascii="Calibri" w:eastAsia="Calibri" w:hAnsi="Calibri"/>
        </w:rPr>
        <w:t xml:space="preserve">Labiekārtotu bezmaksas atpūtas vietu kājāmgājējiem/velosipēdistiem </w:t>
      </w:r>
      <w:proofErr w:type="spellStart"/>
      <w:r w:rsidRPr="00D94A8B">
        <w:rPr>
          <w:rFonts w:ascii="Calibri" w:eastAsia="Calibri" w:hAnsi="Calibri"/>
        </w:rPr>
        <w:t>Mežtakas</w:t>
      </w:r>
      <w:proofErr w:type="spellEnd"/>
      <w:r w:rsidRPr="00D94A8B">
        <w:rPr>
          <w:rFonts w:ascii="Calibri" w:eastAsia="Calibri" w:hAnsi="Calibri"/>
        </w:rPr>
        <w:t xml:space="preserve"> posmu </w:t>
      </w:r>
      <w:proofErr w:type="spellStart"/>
      <w:r w:rsidRPr="00D94A8B">
        <w:rPr>
          <w:rFonts w:ascii="Calibri" w:eastAsia="Calibri" w:hAnsi="Calibri"/>
        </w:rPr>
        <w:t>Bigauņciems-Jāņukrogs</w:t>
      </w:r>
      <w:proofErr w:type="spellEnd"/>
      <w:r w:rsidRPr="00D94A8B">
        <w:rPr>
          <w:rFonts w:ascii="Calibri" w:eastAsia="Calibri" w:hAnsi="Calibri"/>
        </w:rPr>
        <w:t xml:space="preserve"> un </w:t>
      </w:r>
      <w:proofErr w:type="spellStart"/>
      <w:r w:rsidRPr="00D94A8B">
        <w:rPr>
          <w:rFonts w:ascii="Calibri" w:eastAsia="Calibri" w:hAnsi="Calibri"/>
        </w:rPr>
        <w:t>Jāņukrogs</w:t>
      </w:r>
      <w:proofErr w:type="spellEnd"/>
      <w:r w:rsidRPr="00D94A8B">
        <w:rPr>
          <w:rFonts w:ascii="Calibri" w:eastAsia="Calibri" w:hAnsi="Calibri"/>
        </w:rPr>
        <w:t>-Tukums meža posmos</w:t>
      </w:r>
      <w:r w:rsidR="000721CA">
        <w:rPr>
          <w:rFonts w:ascii="Calibri" w:eastAsia="Calibri" w:hAnsi="Calibri"/>
        </w:rPr>
        <w:t xml:space="preserve"> izveide</w:t>
      </w:r>
      <w:r w:rsidRPr="00D94A8B">
        <w:rPr>
          <w:rFonts w:ascii="Calibri" w:eastAsia="Calibri" w:hAnsi="Calibri"/>
        </w:rPr>
        <w:t>.</w:t>
      </w:r>
    </w:p>
    <w:p w14:paraId="6289CFF1" w14:textId="77777777" w:rsidR="008B7CA8" w:rsidRDefault="008B7CA8" w:rsidP="008B7CA8">
      <w:pPr>
        <w:jc w:val="both"/>
        <w:rPr>
          <w:rFonts w:ascii="Calibri" w:eastAsia="Calibri" w:hAnsi="Calibri"/>
        </w:rPr>
      </w:pPr>
      <w:r w:rsidRPr="00D94A8B">
        <w:rPr>
          <w:rFonts w:ascii="Calibri" w:eastAsia="Calibri" w:hAnsi="Calibri"/>
        </w:rPr>
        <w:t>Papildu labiekārtojuma izveide pie Ķemeru tīreļa izstrādātajiem karjeriem - soliņi ar galdiem, tualetes u.tml.</w:t>
      </w:r>
    </w:p>
    <w:p w14:paraId="71B92DE7" w14:textId="77777777" w:rsidR="000721CA" w:rsidRPr="00D94A8B" w:rsidRDefault="000721CA" w:rsidP="008B7CA8">
      <w:pPr>
        <w:jc w:val="both"/>
        <w:rPr>
          <w:rFonts w:ascii="Calibri" w:eastAsia="Calibri" w:hAnsi="Calibri"/>
        </w:rPr>
      </w:pPr>
    </w:p>
    <w:p w14:paraId="6289CFF2" w14:textId="77777777" w:rsidR="008B7CA8" w:rsidRPr="00151549" w:rsidRDefault="008B7CA8" w:rsidP="008B7CA8">
      <w:pPr>
        <w:jc w:val="both"/>
        <w:rPr>
          <w:rFonts w:ascii="Calibri" w:eastAsia="Calibri" w:hAnsi="Calibri"/>
          <w:b/>
          <w:bCs/>
        </w:rPr>
      </w:pPr>
      <w:r w:rsidRPr="00151549">
        <w:rPr>
          <w:rFonts w:ascii="Calibri" w:eastAsia="Calibri" w:hAnsi="Calibri"/>
          <w:b/>
          <w:bCs/>
          <w:i/>
        </w:rPr>
        <w:t>Piekļuves iespēju uzlabošana ainavu vērtībām</w:t>
      </w:r>
      <w:r w:rsidRPr="00151549">
        <w:rPr>
          <w:rFonts w:ascii="Calibri" w:eastAsia="Calibri" w:hAnsi="Calibri"/>
          <w:b/>
          <w:bCs/>
        </w:rPr>
        <w:t xml:space="preserve"> </w:t>
      </w:r>
    </w:p>
    <w:p w14:paraId="6289CFF3" w14:textId="69D87B7C" w:rsidR="008B7CA8" w:rsidRDefault="008B7CA8" w:rsidP="008B7CA8">
      <w:pPr>
        <w:jc w:val="both"/>
        <w:rPr>
          <w:rFonts w:ascii="Calibri" w:eastAsia="Calibri" w:hAnsi="Calibri"/>
        </w:rPr>
      </w:pPr>
      <w:proofErr w:type="spellStart"/>
      <w:r w:rsidRPr="00D94A8B">
        <w:rPr>
          <w:rFonts w:ascii="Calibri" w:eastAsia="Calibri" w:hAnsi="Calibri"/>
        </w:rPr>
        <w:t>Starpiņupītes</w:t>
      </w:r>
      <w:proofErr w:type="spellEnd"/>
      <w:r w:rsidRPr="00D94A8B">
        <w:rPr>
          <w:rFonts w:ascii="Calibri" w:eastAsia="Calibri" w:hAnsi="Calibri"/>
        </w:rPr>
        <w:t xml:space="preserve"> ainavas vērtības un pieejamības uzlabošana: uzlabot kājāmgājēju pārvietošanos starp Kaņiera ezeru (peldvietu </w:t>
      </w:r>
      <w:proofErr w:type="spellStart"/>
      <w:r w:rsidRPr="00D94A8B">
        <w:rPr>
          <w:rFonts w:ascii="Calibri" w:eastAsia="Calibri" w:hAnsi="Calibri"/>
        </w:rPr>
        <w:t>Starpiņupītē</w:t>
      </w:r>
      <w:proofErr w:type="spellEnd"/>
      <w:r w:rsidRPr="00D94A8B">
        <w:rPr>
          <w:rFonts w:ascii="Calibri" w:eastAsia="Calibri" w:hAnsi="Calibri"/>
        </w:rPr>
        <w:t>) un Rīgas līci, iekārtojot labiekārtotu taku/pastaigu ceļu, tai skaitā izveidojot nelielu tiltiņu pār strautiņu pirms jūras. Samazināt antropogēno slodzi kāpu teritorijā. Izveidot stendus</w:t>
      </w:r>
      <w:r w:rsidR="000721CA">
        <w:rPr>
          <w:rFonts w:ascii="Calibri" w:eastAsia="Calibri" w:hAnsi="Calibri"/>
        </w:rPr>
        <w:t>,</w:t>
      </w:r>
      <w:r w:rsidRPr="00D94A8B">
        <w:rPr>
          <w:rFonts w:ascii="Calibri" w:eastAsia="Calibri" w:hAnsi="Calibri"/>
        </w:rPr>
        <w:t xml:space="preserve"> kuros sniegta informācija par </w:t>
      </w:r>
      <w:proofErr w:type="spellStart"/>
      <w:r w:rsidRPr="00D94A8B">
        <w:rPr>
          <w:rFonts w:ascii="Calibri" w:eastAsia="Calibri" w:hAnsi="Calibri"/>
        </w:rPr>
        <w:t>Starpiņupītes</w:t>
      </w:r>
      <w:proofErr w:type="spellEnd"/>
      <w:r w:rsidRPr="00D94A8B">
        <w:rPr>
          <w:rFonts w:ascii="Calibri" w:eastAsia="Calibri" w:hAnsi="Calibri"/>
        </w:rPr>
        <w:t xml:space="preserve"> izveides vēsturi un nozīmi Kaņiera ainavā. </w:t>
      </w:r>
      <w:r w:rsidRPr="00D94A8B">
        <w:rPr>
          <w:rFonts w:ascii="Calibri" w:eastAsia="Calibri" w:hAnsi="Calibri"/>
        </w:rPr>
        <w:tab/>
        <w:t xml:space="preserve">Šeit iet arī </w:t>
      </w:r>
      <w:proofErr w:type="spellStart"/>
      <w:r w:rsidRPr="00D94A8B">
        <w:rPr>
          <w:rFonts w:ascii="Calibri" w:eastAsia="Calibri" w:hAnsi="Calibri"/>
        </w:rPr>
        <w:t>Jūrtakas</w:t>
      </w:r>
      <w:proofErr w:type="spellEnd"/>
      <w:r w:rsidRPr="00D94A8B">
        <w:rPr>
          <w:rFonts w:ascii="Calibri" w:eastAsia="Calibri" w:hAnsi="Calibri"/>
        </w:rPr>
        <w:t xml:space="preserve"> posms. Patlaban tikai smilšaina/iemīta taka. </w:t>
      </w:r>
    </w:p>
    <w:p w14:paraId="4F2FEF33" w14:textId="77777777" w:rsidR="000721CA" w:rsidRPr="00D94A8B" w:rsidRDefault="000721CA" w:rsidP="008B7CA8">
      <w:pPr>
        <w:jc w:val="both"/>
        <w:rPr>
          <w:rFonts w:ascii="Calibri" w:eastAsia="Calibri" w:hAnsi="Calibri"/>
        </w:rPr>
      </w:pPr>
    </w:p>
    <w:p w14:paraId="6289CFF4"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B.9.4. Degradēto ainavu sakārtošana </w:t>
      </w:r>
    </w:p>
    <w:p w14:paraId="6289CFF5" w14:textId="77777777" w:rsidR="008B7CA8" w:rsidRPr="00151549" w:rsidRDefault="008B7CA8" w:rsidP="008B7CA8">
      <w:pPr>
        <w:jc w:val="both"/>
        <w:rPr>
          <w:rFonts w:ascii="Calibri" w:eastAsia="Calibri" w:hAnsi="Calibri"/>
          <w:b/>
          <w:bCs/>
          <w:i/>
        </w:rPr>
      </w:pPr>
      <w:r w:rsidRPr="00151549">
        <w:rPr>
          <w:rFonts w:ascii="Calibri" w:eastAsia="Calibri" w:hAnsi="Calibri"/>
          <w:b/>
          <w:bCs/>
          <w:i/>
        </w:rPr>
        <w:t xml:space="preserve">Degradēto teritoriju </w:t>
      </w:r>
      <w:proofErr w:type="spellStart"/>
      <w:r w:rsidRPr="00151549">
        <w:rPr>
          <w:rFonts w:ascii="Calibri" w:eastAsia="Calibri" w:hAnsi="Calibri"/>
          <w:b/>
          <w:bCs/>
          <w:i/>
        </w:rPr>
        <w:t>revitalizācija</w:t>
      </w:r>
      <w:proofErr w:type="spellEnd"/>
      <w:r w:rsidRPr="00151549">
        <w:rPr>
          <w:rFonts w:ascii="Calibri" w:eastAsia="Calibri" w:hAnsi="Calibri"/>
          <w:b/>
          <w:bCs/>
          <w:i/>
        </w:rPr>
        <w:t>/ rekultivācija</w:t>
      </w:r>
    </w:p>
    <w:p w14:paraId="6289CFF6" w14:textId="77777777" w:rsidR="008B7CA8" w:rsidRPr="00D94A8B" w:rsidRDefault="008B7CA8" w:rsidP="008B7CA8">
      <w:pPr>
        <w:jc w:val="both"/>
        <w:rPr>
          <w:rFonts w:ascii="Calibri" w:eastAsia="Calibri" w:hAnsi="Calibri"/>
        </w:rPr>
      </w:pPr>
      <w:r w:rsidRPr="00D94A8B">
        <w:rPr>
          <w:rFonts w:ascii="Calibri" w:eastAsia="Calibri" w:hAnsi="Calibri"/>
        </w:rPr>
        <w:t>Jaunu rekreācijas objektu prioritāra veidošana tikai kādreiz degradētajās teritorijās, nevis zaļajās zonās.</w:t>
      </w:r>
    </w:p>
    <w:p w14:paraId="6289CFF7" w14:textId="77777777" w:rsidR="008B7CA8" w:rsidRPr="00D94A8B" w:rsidRDefault="008B7CA8" w:rsidP="008B7CA8">
      <w:pPr>
        <w:jc w:val="both"/>
        <w:rPr>
          <w:rFonts w:ascii="Calibri" w:eastAsia="Calibri" w:hAnsi="Calibri"/>
        </w:rPr>
      </w:pPr>
      <w:r w:rsidRPr="00D94A8B">
        <w:rPr>
          <w:rFonts w:ascii="Calibri" w:eastAsia="Calibri" w:hAnsi="Calibri"/>
        </w:rPr>
        <w:t xml:space="preserve">Smārdes Kūdras </w:t>
      </w:r>
      <w:proofErr w:type="spellStart"/>
      <w:r w:rsidRPr="00D94A8B">
        <w:rPr>
          <w:rFonts w:ascii="Calibri" w:eastAsia="Calibri" w:hAnsi="Calibri"/>
          <w:b/>
        </w:rPr>
        <w:t>kūdras</w:t>
      </w:r>
      <w:proofErr w:type="spellEnd"/>
      <w:r w:rsidRPr="00D94A8B">
        <w:rPr>
          <w:rFonts w:ascii="Calibri" w:eastAsia="Calibri" w:hAnsi="Calibri"/>
          <w:b/>
        </w:rPr>
        <w:t xml:space="preserve"> pārstrādes rūpnīcas</w:t>
      </w:r>
      <w:r w:rsidRPr="00D94A8B">
        <w:rPr>
          <w:rFonts w:ascii="Calibri" w:eastAsia="Calibri" w:hAnsi="Calibri"/>
        </w:rPr>
        <w:t xml:space="preserve"> drupu un dzīvojamās apkaimes neestētiskās vides sakārtošana.</w:t>
      </w:r>
    </w:p>
    <w:p w14:paraId="6289CFF8" w14:textId="77777777" w:rsidR="008B7CA8" w:rsidRPr="00D94A8B" w:rsidRDefault="008B7CA8" w:rsidP="008B7CA8">
      <w:pPr>
        <w:jc w:val="both"/>
        <w:rPr>
          <w:rFonts w:ascii="Calibri" w:eastAsia="Calibri" w:hAnsi="Calibri"/>
        </w:rPr>
      </w:pPr>
      <w:r w:rsidRPr="00D94A8B">
        <w:rPr>
          <w:rFonts w:ascii="Calibri" w:eastAsia="Calibri" w:hAnsi="Calibri"/>
        </w:rPr>
        <w:t xml:space="preserve">Bijušās </w:t>
      </w:r>
      <w:r w:rsidRPr="00D94A8B">
        <w:rPr>
          <w:rFonts w:ascii="Calibri" w:eastAsia="Calibri" w:hAnsi="Calibri"/>
          <w:b/>
        </w:rPr>
        <w:t>Kašķu purva atkritumu izgāztuves</w:t>
      </w:r>
      <w:r w:rsidRPr="00D94A8B">
        <w:rPr>
          <w:rFonts w:ascii="Calibri" w:eastAsia="Calibri" w:hAnsi="Calibri"/>
        </w:rPr>
        <w:t xml:space="preserve"> rekultivācija un </w:t>
      </w:r>
      <w:proofErr w:type="spellStart"/>
      <w:r w:rsidRPr="00D94A8B">
        <w:rPr>
          <w:rFonts w:ascii="Calibri" w:eastAsia="Calibri" w:hAnsi="Calibri"/>
        </w:rPr>
        <w:t>revitalizācija</w:t>
      </w:r>
      <w:proofErr w:type="spellEnd"/>
      <w:r w:rsidRPr="00D94A8B">
        <w:rPr>
          <w:rFonts w:ascii="Calibri" w:eastAsia="Calibri" w:hAnsi="Calibri"/>
        </w:rPr>
        <w:t>/</w:t>
      </w:r>
      <w:proofErr w:type="spellStart"/>
      <w:r w:rsidRPr="00D94A8B">
        <w:rPr>
          <w:rFonts w:ascii="Calibri" w:eastAsia="Calibri" w:hAnsi="Calibri"/>
        </w:rPr>
        <w:t>dabiskošana</w:t>
      </w:r>
      <w:proofErr w:type="spellEnd"/>
      <w:r w:rsidRPr="00D94A8B">
        <w:rPr>
          <w:rFonts w:ascii="Calibri" w:eastAsia="Calibri" w:hAnsi="Calibri"/>
        </w:rPr>
        <w:t xml:space="preserve">. Pēc rekultivācijas vēlama teritorijas </w:t>
      </w:r>
      <w:proofErr w:type="spellStart"/>
      <w:r w:rsidRPr="00D94A8B">
        <w:rPr>
          <w:rFonts w:ascii="Calibri" w:eastAsia="Calibri" w:hAnsi="Calibri"/>
        </w:rPr>
        <w:t>dabiskošana</w:t>
      </w:r>
      <w:proofErr w:type="spellEnd"/>
      <w:r w:rsidRPr="00D94A8B">
        <w:rPr>
          <w:rFonts w:ascii="Calibri" w:eastAsia="Calibri" w:hAnsi="Calibri"/>
        </w:rPr>
        <w:t>, bet pieļaujama arī apbūve.</w:t>
      </w:r>
    </w:p>
    <w:p w14:paraId="6289CFF9" w14:textId="77777777" w:rsidR="008B7CA8" w:rsidRPr="00D94A8B" w:rsidRDefault="008B7CA8" w:rsidP="008B7CA8">
      <w:pPr>
        <w:jc w:val="both"/>
        <w:rPr>
          <w:rFonts w:ascii="Calibri" w:eastAsia="Calibri" w:hAnsi="Calibri"/>
        </w:rPr>
      </w:pPr>
      <w:r w:rsidRPr="00D94A8B">
        <w:rPr>
          <w:rFonts w:ascii="Calibri" w:eastAsia="Calibri" w:hAnsi="Calibri"/>
          <w:b/>
        </w:rPr>
        <w:t>Zivju fabrikas "Selga"</w:t>
      </w:r>
      <w:r w:rsidRPr="00D94A8B">
        <w:rPr>
          <w:rFonts w:ascii="Calibri" w:eastAsia="Calibri" w:hAnsi="Calibri"/>
        </w:rPr>
        <w:t xml:space="preserve"> teritorijas sakārtošana. Pieļaujama iederīga teritorijas apbūve.</w:t>
      </w:r>
    </w:p>
    <w:p w14:paraId="6289CFFA" w14:textId="77777777" w:rsidR="008B7CA8" w:rsidRPr="00D94A8B" w:rsidRDefault="008B7CA8" w:rsidP="008B7CA8">
      <w:pPr>
        <w:jc w:val="both"/>
        <w:rPr>
          <w:rFonts w:ascii="Calibri" w:eastAsia="Calibri" w:hAnsi="Calibri"/>
        </w:rPr>
      </w:pPr>
      <w:r w:rsidRPr="00D94A8B">
        <w:rPr>
          <w:rFonts w:ascii="Calibri" w:eastAsia="Calibri" w:hAnsi="Calibri"/>
          <w:b/>
        </w:rPr>
        <w:t xml:space="preserve">Ragaciema </w:t>
      </w:r>
      <w:proofErr w:type="spellStart"/>
      <w:r w:rsidRPr="00D94A8B">
        <w:rPr>
          <w:rFonts w:ascii="Calibri" w:eastAsia="Calibri" w:hAnsi="Calibri"/>
          <w:b/>
        </w:rPr>
        <w:t>robežapsardzes</w:t>
      </w:r>
      <w:proofErr w:type="spellEnd"/>
      <w:r w:rsidRPr="00D94A8B">
        <w:rPr>
          <w:rFonts w:ascii="Calibri" w:eastAsia="Calibri" w:hAnsi="Calibri"/>
          <w:b/>
        </w:rPr>
        <w:t xml:space="preserve"> bāzes teritorijas</w:t>
      </w:r>
      <w:r w:rsidRPr="00D94A8B">
        <w:rPr>
          <w:rFonts w:ascii="Calibri" w:eastAsia="Calibri" w:hAnsi="Calibri"/>
        </w:rPr>
        <w:t xml:space="preserve"> sakārtošana. Pieļaujama iederīga teritorijas apbūve.</w:t>
      </w:r>
    </w:p>
    <w:p w14:paraId="6289CFFB" w14:textId="77777777" w:rsidR="008B7CA8" w:rsidRPr="00D94A8B" w:rsidRDefault="008B7CA8" w:rsidP="008B7CA8">
      <w:pPr>
        <w:jc w:val="both"/>
        <w:rPr>
          <w:rFonts w:ascii="Calibri" w:eastAsia="Calibri" w:hAnsi="Calibri"/>
        </w:rPr>
      </w:pPr>
      <w:r w:rsidRPr="00D94A8B">
        <w:rPr>
          <w:rFonts w:ascii="Calibri" w:eastAsia="Calibri" w:hAnsi="Calibri"/>
          <w:b/>
        </w:rPr>
        <w:t>Pavasaru fermas</w:t>
      </w:r>
      <w:r w:rsidRPr="00D94A8B">
        <w:rPr>
          <w:rFonts w:ascii="Calibri" w:eastAsia="Calibri" w:hAnsi="Calibri"/>
        </w:rPr>
        <w:t xml:space="preserve"> drupu sakārtošana.</w:t>
      </w:r>
    </w:p>
    <w:p w14:paraId="6289CFFC" w14:textId="77777777" w:rsidR="008B7CA8" w:rsidRPr="00D94A8B" w:rsidRDefault="008B7CA8" w:rsidP="008B7CA8">
      <w:pPr>
        <w:jc w:val="both"/>
        <w:rPr>
          <w:rFonts w:ascii="Calibri" w:eastAsia="Calibri" w:hAnsi="Calibri"/>
        </w:rPr>
      </w:pPr>
      <w:r w:rsidRPr="00151549">
        <w:rPr>
          <w:rFonts w:ascii="Calibri" w:eastAsia="Calibri" w:hAnsi="Calibri"/>
          <w:b/>
          <w:bCs/>
        </w:rPr>
        <w:t>Izstrādāto karjeru rekultivācija</w:t>
      </w:r>
      <w:r w:rsidRPr="00D94A8B">
        <w:rPr>
          <w:rFonts w:ascii="Calibri" w:eastAsia="Calibri" w:hAnsi="Calibri"/>
        </w:rPr>
        <w:t xml:space="preserve"> izstrādes darbu noslēgumā, lai neveidotos jaunas degradētās teritorijas (Kalnciems-2 un citiem, tai skaitā, nākotnes karjeriem).</w:t>
      </w:r>
    </w:p>
    <w:p w14:paraId="6289CFFD" w14:textId="77777777" w:rsidR="008B7CA8" w:rsidRDefault="008B7CA8" w:rsidP="008B7CA8">
      <w:pPr>
        <w:jc w:val="both"/>
        <w:rPr>
          <w:rFonts w:ascii="Calibri" w:eastAsia="Calibri" w:hAnsi="Calibri"/>
        </w:rPr>
      </w:pPr>
      <w:r w:rsidRPr="00151549">
        <w:rPr>
          <w:rFonts w:ascii="Calibri" w:eastAsia="Calibri" w:hAnsi="Calibri"/>
          <w:b/>
          <w:bCs/>
        </w:rPr>
        <w:t xml:space="preserve">Pavasaru-Odiņu poldera </w:t>
      </w:r>
      <w:proofErr w:type="spellStart"/>
      <w:r w:rsidRPr="00151549">
        <w:rPr>
          <w:rFonts w:ascii="Calibri" w:eastAsia="Calibri" w:hAnsi="Calibri"/>
          <w:b/>
          <w:bCs/>
        </w:rPr>
        <w:t>dabiskošana</w:t>
      </w:r>
      <w:proofErr w:type="spellEnd"/>
      <w:r w:rsidRPr="00D94A8B">
        <w:rPr>
          <w:rFonts w:ascii="Calibri" w:eastAsia="Calibri" w:hAnsi="Calibri"/>
        </w:rPr>
        <w:t>: dambju pakāpeniska nojaukšana un sūkņu stacijas izslēgšana. Pirms tam veicama modelēšana par applūstošajām teritorijām.</w:t>
      </w:r>
    </w:p>
    <w:p w14:paraId="6CA4ACBF" w14:textId="77777777" w:rsidR="000721CA" w:rsidRPr="00D94A8B" w:rsidRDefault="000721CA" w:rsidP="008B7CA8">
      <w:pPr>
        <w:jc w:val="both"/>
        <w:rPr>
          <w:rFonts w:ascii="Calibri" w:eastAsia="Calibri" w:hAnsi="Calibri"/>
        </w:rPr>
      </w:pPr>
    </w:p>
    <w:p w14:paraId="6289CFFE" w14:textId="77777777" w:rsidR="008B7CA8" w:rsidRPr="00D94A8B" w:rsidRDefault="008B7CA8" w:rsidP="008B7CA8">
      <w:pPr>
        <w:jc w:val="both"/>
        <w:rPr>
          <w:rFonts w:ascii="Calibri" w:eastAsia="Calibri" w:hAnsi="Calibri"/>
          <w:b/>
        </w:rPr>
      </w:pPr>
      <w:r w:rsidRPr="00D94A8B">
        <w:rPr>
          <w:rFonts w:ascii="Calibri" w:eastAsia="Calibri" w:hAnsi="Calibri"/>
          <w:b/>
        </w:rPr>
        <w:t>B.9.5. Kultūrvēsturiskā mantojuma izpēte un saglabāšana</w:t>
      </w:r>
    </w:p>
    <w:p w14:paraId="6289CFFF"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ĶNP teritorijā atrodas gan militārais mantojums, gan padomju mantojums, muzeji, valsts nozīmes arhitektūras pieminekļi, mākslas pieminekļi, kuru atbilstoša uzturēšana ir nozīmīga kopējās dabas teritorijas tēla veidošanā.</w:t>
      </w:r>
    </w:p>
    <w:p w14:paraId="6289D000" w14:textId="17E88E42" w:rsidR="008B7CA8" w:rsidRPr="00D94A8B" w:rsidRDefault="008B7CA8" w:rsidP="008B7CA8">
      <w:pPr>
        <w:jc w:val="both"/>
        <w:rPr>
          <w:rFonts w:ascii="Calibri" w:eastAsia="Calibri" w:hAnsi="Calibri"/>
          <w:i/>
        </w:rPr>
      </w:pPr>
      <w:r w:rsidRPr="00D94A8B">
        <w:rPr>
          <w:rFonts w:ascii="Calibri" w:eastAsia="Calibri" w:hAnsi="Calibri"/>
          <w:i/>
        </w:rPr>
        <w:t>Kultūrvēsturiskā mantojuma izpētes jomā būtu īstenojami šādi p</w:t>
      </w:r>
      <w:r w:rsidR="000721CA">
        <w:rPr>
          <w:rFonts w:ascii="Calibri" w:eastAsia="Calibri" w:hAnsi="Calibri"/>
          <w:i/>
        </w:rPr>
        <w:t>a</w:t>
      </w:r>
      <w:r w:rsidRPr="00D94A8B">
        <w:rPr>
          <w:rFonts w:ascii="Calibri" w:eastAsia="Calibri" w:hAnsi="Calibri"/>
          <w:i/>
        </w:rPr>
        <w:t>sākumi:</w:t>
      </w:r>
    </w:p>
    <w:p w14:paraId="6289D001" w14:textId="723090B7" w:rsidR="008B7CA8" w:rsidRPr="00D94A8B" w:rsidRDefault="008B7CA8" w:rsidP="00624482">
      <w:pPr>
        <w:numPr>
          <w:ilvl w:val="0"/>
          <w:numId w:val="49"/>
        </w:numPr>
        <w:contextualSpacing/>
        <w:jc w:val="both"/>
        <w:rPr>
          <w:rFonts w:ascii="Calibri" w:eastAsia="Calibri" w:hAnsi="Calibri"/>
        </w:rPr>
      </w:pPr>
      <w:proofErr w:type="spellStart"/>
      <w:r w:rsidRPr="00D94A8B">
        <w:rPr>
          <w:rFonts w:ascii="Calibri" w:eastAsia="Calibri" w:hAnsi="Calibri"/>
        </w:rPr>
        <w:t>Plostmuižas</w:t>
      </w:r>
      <w:proofErr w:type="spellEnd"/>
      <w:r w:rsidRPr="00D94A8B">
        <w:rPr>
          <w:rFonts w:ascii="Calibri" w:eastAsia="Calibri" w:hAnsi="Calibri"/>
        </w:rPr>
        <w:t xml:space="preserve"> un Kaļķa ciema kultūrvēsturiskā mantojuma izpēte un apzināšana. </w:t>
      </w:r>
      <w:proofErr w:type="spellStart"/>
      <w:r w:rsidRPr="00D94A8B">
        <w:rPr>
          <w:rFonts w:ascii="Calibri" w:eastAsia="Calibri" w:hAnsi="Calibri"/>
        </w:rPr>
        <w:t>Plostmuižas</w:t>
      </w:r>
      <w:proofErr w:type="spellEnd"/>
      <w:r w:rsidRPr="00D94A8B">
        <w:rPr>
          <w:rFonts w:ascii="Calibri" w:eastAsia="Calibri" w:hAnsi="Calibri"/>
        </w:rPr>
        <w:t xml:space="preserve"> parka un apbūves inventarizācija. Teritorija ar daudzveidīgu vēsturi </w:t>
      </w:r>
      <w:r w:rsidR="000721CA">
        <w:rPr>
          <w:rFonts w:ascii="Calibri" w:eastAsia="Calibri" w:hAnsi="Calibri"/>
        </w:rPr>
        <w:t xml:space="preserve">un </w:t>
      </w:r>
      <w:r w:rsidRPr="00D94A8B">
        <w:rPr>
          <w:rFonts w:ascii="Calibri" w:eastAsia="Calibri" w:hAnsi="Calibri"/>
        </w:rPr>
        <w:t xml:space="preserve">ar dažādu laikmetu un procesu liecībām (kaļķu cepļi, dolomīta ieguve, Kalnciema katorga). </w:t>
      </w:r>
      <w:proofErr w:type="spellStart"/>
      <w:r w:rsidRPr="00D94A8B">
        <w:rPr>
          <w:rFonts w:ascii="Calibri" w:eastAsia="Calibri" w:hAnsi="Calibri"/>
        </w:rPr>
        <w:t>Plostmuižas</w:t>
      </w:r>
      <w:proofErr w:type="spellEnd"/>
      <w:r w:rsidRPr="00D94A8B">
        <w:rPr>
          <w:rFonts w:ascii="Calibri" w:eastAsia="Calibri" w:hAnsi="Calibri"/>
        </w:rPr>
        <w:t xml:space="preserve"> teritorijā (privātīpašums) drupas, dzīvojamā ēka ar </w:t>
      </w:r>
      <w:proofErr w:type="spellStart"/>
      <w:r w:rsidRPr="00D94A8B">
        <w:rPr>
          <w:rFonts w:ascii="Calibri" w:eastAsia="Calibri" w:hAnsi="Calibri"/>
        </w:rPr>
        <w:t>manteļskursteni</w:t>
      </w:r>
      <w:proofErr w:type="spellEnd"/>
      <w:r w:rsidRPr="00D94A8B">
        <w:rPr>
          <w:rFonts w:ascii="Calibri" w:eastAsia="Calibri" w:hAnsi="Calibri"/>
        </w:rPr>
        <w:t>, dīķi (senās dolomīta ieguves vietas?);</w:t>
      </w:r>
    </w:p>
    <w:p w14:paraId="6289D002" w14:textId="1F68B6F8" w:rsidR="008B7CA8" w:rsidRPr="00D94A8B" w:rsidRDefault="008B7CA8" w:rsidP="00624482">
      <w:pPr>
        <w:numPr>
          <w:ilvl w:val="0"/>
          <w:numId w:val="49"/>
        </w:numPr>
        <w:contextualSpacing/>
        <w:jc w:val="both"/>
        <w:rPr>
          <w:rFonts w:ascii="Calibri" w:eastAsia="Calibri" w:hAnsi="Calibri"/>
        </w:rPr>
      </w:pPr>
      <w:proofErr w:type="spellStart"/>
      <w:r w:rsidRPr="00D94A8B">
        <w:rPr>
          <w:rFonts w:ascii="Calibri" w:eastAsia="Calibri" w:hAnsi="Calibri"/>
        </w:rPr>
        <w:t>Antiņciema</w:t>
      </w:r>
      <w:proofErr w:type="spellEnd"/>
      <w:r w:rsidRPr="00D94A8B">
        <w:rPr>
          <w:rFonts w:ascii="Calibri" w:eastAsia="Calibri" w:hAnsi="Calibri"/>
        </w:rPr>
        <w:t xml:space="preserve"> kultūrvēsturiskā mantojuma izpēte. Informācija publiski pieejamajos avotos ir minimāla. Savdabīgs iekšzemes </w:t>
      </w:r>
      <w:r w:rsidR="000721CA" w:rsidRPr="00D94A8B">
        <w:rPr>
          <w:rFonts w:ascii="Calibri" w:eastAsia="Calibri" w:hAnsi="Calibri"/>
        </w:rPr>
        <w:t>ciem</w:t>
      </w:r>
      <w:r w:rsidR="000721CA">
        <w:rPr>
          <w:rFonts w:ascii="Calibri" w:eastAsia="Calibri" w:hAnsi="Calibri"/>
        </w:rPr>
        <w:t>s</w:t>
      </w:r>
      <w:r w:rsidRPr="00D94A8B">
        <w:rPr>
          <w:rFonts w:ascii="Calibri" w:eastAsia="Calibri" w:hAnsi="Calibri"/>
        </w:rPr>
        <w:t>, relatīvi blīvas apbūves masīvs;</w:t>
      </w:r>
    </w:p>
    <w:p w14:paraId="6289D003" w14:textId="77777777" w:rsidR="008B7CA8" w:rsidRPr="00D94A8B" w:rsidRDefault="008B7CA8" w:rsidP="00624482">
      <w:pPr>
        <w:numPr>
          <w:ilvl w:val="0"/>
          <w:numId w:val="49"/>
        </w:numPr>
        <w:contextualSpacing/>
        <w:jc w:val="both"/>
        <w:rPr>
          <w:rFonts w:ascii="Calibri" w:eastAsia="Calibri" w:hAnsi="Calibri"/>
        </w:rPr>
      </w:pPr>
      <w:r w:rsidRPr="00D94A8B">
        <w:rPr>
          <w:rFonts w:ascii="Calibri" w:eastAsia="Calibri" w:hAnsi="Calibri"/>
        </w:rPr>
        <w:t xml:space="preserve">Piekrastes zvejniekciemu kultūrvēsturiskā mantojuma izpēte un saglabāšana. Jaunās apbūves un ēku atjaunošanas principu sekošana tradicionālajai piekrastes ciemu arhitektūrai - normatīvo aktu stingrāka kontrole. </w:t>
      </w:r>
      <w:proofErr w:type="spellStart"/>
      <w:r w:rsidRPr="00D94A8B">
        <w:rPr>
          <w:rFonts w:ascii="Calibri" w:eastAsia="Calibri" w:hAnsi="Calibri"/>
        </w:rPr>
        <w:t>Bigauņciema</w:t>
      </w:r>
      <w:proofErr w:type="spellEnd"/>
      <w:r w:rsidRPr="00D94A8B">
        <w:rPr>
          <w:rFonts w:ascii="Calibri" w:eastAsia="Calibri" w:hAnsi="Calibri"/>
        </w:rPr>
        <w:t>, Lapmežciema un Ragaciema zvejniekciemu vēsturiskā apbūve jāpēta padziļināti. Potenciāls veidot šim ciemu tipam un konkrētajām ainavu biogrāfijām veltītus tūrisma maršrutus;</w:t>
      </w:r>
    </w:p>
    <w:p w14:paraId="6289D004" w14:textId="77777777" w:rsidR="008B7CA8" w:rsidRPr="00D94A8B" w:rsidRDefault="008B7CA8" w:rsidP="00624482">
      <w:pPr>
        <w:numPr>
          <w:ilvl w:val="0"/>
          <w:numId w:val="49"/>
        </w:numPr>
        <w:contextualSpacing/>
        <w:jc w:val="both"/>
        <w:rPr>
          <w:rFonts w:ascii="Calibri" w:eastAsia="Calibri" w:hAnsi="Calibri"/>
        </w:rPr>
      </w:pPr>
      <w:r w:rsidRPr="00D94A8B">
        <w:rPr>
          <w:rFonts w:ascii="Calibri" w:eastAsia="Calibri" w:hAnsi="Calibri"/>
        </w:rPr>
        <w:t xml:space="preserve">Ķemeru vēsturiskās apbūves teritorijas degradācijas mazināšana: graustu piespiedu sakārtošana vai nojaukšana, tukšo apbūves gabalu aizpildīšana ar kvalitatīvas arhitektūras </w:t>
      </w:r>
      <w:proofErr w:type="spellStart"/>
      <w:r w:rsidRPr="00D94A8B">
        <w:rPr>
          <w:rFonts w:ascii="Calibri" w:eastAsia="Calibri" w:hAnsi="Calibri"/>
        </w:rPr>
        <w:t>mazstāvu</w:t>
      </w:r>
      <w:proofErr w:type="spellEnd"/>
      <w:r w:rsidRPr="00D94A8B">
        <w:rPr>
          <w:rFonts w:ascii="Calibri" w:eastAsia="Calibri" w:hAnsi="Calibri"/>
        </w:rPr>
        <w:t xml:space="preserve"> (2—3) apbūvi. Arī ārpus pilsētbūvniecības pieminekļa teritorijas;</w:t>
      </w:r>
    </w:p>
    <w:p w14:paraId="6289D005" w14:textId="77777777" w:rsidR="008B7CA8" w:rsidRPr="00D94A8B" w:rsidRDefault="008B7CA8" w:rsidP="00624482">
      <w:pPr>
        <w:numPr>
          <w:ilvl w:val="0"/>
          <w:numId w:val="49"/>
        </w:numPr>
        <w:contextualSpacing/>
        <w:jc w:val="both"/>
        <w:rPr>
          <w:rFonts w:ascii="Calibri" w:eastAsia="Calibri" w:hAnsi="Calibri"/>
        </w:rPr>
      </w:pPr>
      <w:r w:rsidRPr="00D94A8B">
        <w:rPr>
          <w:rFonts w:ascii="Calibri" w:eastAsia="Calibri" w:hAnsi="Calibri"/>
        </w:rPr>
        <w:t>Smārdes Kūdras kultūrvēsturiskā mantojuma izpēte. Šobrīd trūkst informācija publiski pieejamajos avotos;</w:t>
      </w:r>
    </w:p>
    <w:p w14:paraId="6289D006" w14:textId="77777777" w:rsidR="008B7CA8" w:rsidRPr="00D94A8B" w:rsidRDefault="008B7CA8" w:rsidP="00624482">
      <w:pPr>
        <w:numPr>
          <w:ilvl w:val="0"/>
          <w:numId w:val="49"/>
        </w:numPr>
        <w:contextualSpacing/>
        <w:jc w:val="both"/>
        <w:rPr>
          <w:rFonts w:ascii="Calibri" w:eastAsia="Calibri" w:hAnsi="Calibri"/>
        </w:rPr>
      </w:pPr>
      <w:r w:rsidRPr="00D94A8B">
        <w:rPr>
          <w:rFonts w:ascii="Calibri" w:eastAsia="Calibri" w:hAnsi="Calibri"/>
        </w:rPr>
        <w:t>Jūrmalas/Salas pagasta Kūdras ciema kultūrvēsturiskā mantojuma izpēte. Ir pieejama minimāla informācija publiski pieejamajos avotos. Savdabīga strādnieku dzīvojamā apbūve gar Veco ceļu, senākas viensētas (</w:t>
      </w:r>
      <w:proofErr w:type="spellStart"/>
      <w:r w:rsidRPr="00D94A8B">
        <w:rPr>
          <w:rFonts w:ascii="Calibri" w:eastAsia="Calibri" w:hAnsi="Calibri"/>
        </w:rPr>
        <w:t>Mežbeltes</w:t>
      </w:r>
      <w:proofErr w:type="spellEnd"/>
      <w:r w:rsidRPr="00D94A8B">
        <w:rPr>
          <w:rFonts w:ascii="Calibri" w:eastAsia="Calibri" w:hAnsi="Calibri"/>
        </w:rPr>
        <w:t>). Arhitektoniski interesanta ēka Vecajā ceļā 6.\;</w:t>
      </w:r>
    </w:p>
    <w:p w14:paraId="6289D007" w14:textId="77777777" w:rsidR="008B7CA8" w:rsidRPr="00D94A8B" w:rsidRDefault="008B7CA8" w:rsidP="00624482">
      <w:pPr>
        <w:numPr>
          <w:ilvl w:val="0"/>
          <w:numId w:val="49"/>
        </w:numPr>
        <w:contextualSpacing/>
        <w:jc w:val="both"/>
        <w:rPr>
          <w:rFonts w:ascii="Calibri" w:eastAsia="Calibri" w:hAnsi="Calibri"/>
        </w:rPr>
      </w:pPr>
      <w:r w:rsidRPr="00D94A8B">
        <w:rPr>
          <w:rFonts w:ascii="Calibri" w:eastAsia="Calibri" w:hAnsi="Calibri"/>
        </w:rPr>
        <w:t>Pavasaru ciema un muižas kultūrvēsturiskā mantojuma izpēte. Minimāli pieejama informācija publiski pieejamajos avotos.</w:t>
      </w:r>
    </w:p>
    <w:p w14:paraId="6289D008" w14:textId="77777777" w:rsidR="008B7CA8" w:rsidRPr="00D94A8B" w:rsidRDefault="008B7CA8" w:rsidP="008B7CA8">
      <w:pPr>
        <w:jc w:val="both"/>
        <w:rPr>
          <w:rFonts w:ascii="Calibri" w:eastAsia="Calibri" w:hAnsi="Calibri"/>
        </w:rPr>
      </w:pPr>
    </w:p>
    <w:p w14:paraId="6289D009" w14:textId="77777777" w:rsidR="008B7CA8" w:rsidRPr="00D94A8B" w:rsidRDefault="008B7CA8" w:rsidP="008B7CA8">
      <w:pPr>
        <w:pStyle w:val="Virsraksts3"/>
      </w:pPr>
      <w:bookmarkStart w:id="162" w:name="_Toc74529294"/>
      <w:r>
        <w:t>Ilgtspējīga tūrisma attīstības, sabiedrības iesaistīšanas, informēšanas un izglītošanas pasākumi</w:t>
      </w:r>
      <w:bookmarkEnd w:id="162"/>
    </w:p>
    <w:p w14:paraId="6289D00A" w14:textId="77777777" w:rsidR="008B7CA8" w:rsidRPr="00D94A8B" w:rsidRDefault="008B7CA8" w:rsidP="008B7CA8">
      <w:pPr>
        <w:jc w:val="both"/>
        <w:rPr>
          <w:rFonts w:ascii="Calibri" w:eastAsia="Calibri" w:hAnsi="Calibri"/>
        </w:rPr>
      </w:pPr>
      <w:r w:rsidRPr="00D94A8B">
        <w:rPr>
          <w:rFonts w:ascii="Calibri" w:eastAsia="Calibri" w:hAnsi="Calibri"/>
        </w:rPr>
        <w:t>Visu rekreācijas un tūrisma infrastruktūras objektu novietojumu ĶNP teritorijā skatīt kartē “ĶNP esošā un plānotā infrastruktūra” ĶNP DA plānā.</w:t>
      </w:r>
    </w:p>
    <w:p w14:paraId="6289D00B" w14:textId="77777777" w:rsidR="008B7CA8" w:rsidRPr="00D94A8B" w:rsidRDefault="008B7CA8" w:rsidP="008B7CA8">
      <w:pPr>
        <w:jc w:val="both"/>
        <w:rPr>
          <w:rFonts w:ascii="Calibri" w:eastAsia="Calibri" w:hAnsi="Calibri"/>
          <w:b/>
          <w:i/>
        </w:rPr>
      </w:pPr>
      <w:r w:rsidRPr="00D94A8B">
        <w:rPr>
          <w:rFonts w:ascii="Calibri" w:eastAsia="Calibri" w:hAnsi="Calibri"/>
          <w:b/>
          <w:i/>
        </w:rPr>
        <w:t>C.1. Mērķis: Saglabāt un aizsargāt ĶNP bioloģisko daudzveidību, dabas, kultūrvēstures un ainaviskās vērtības</w:t>
      </w:r>
    </w:p>
    <w:p w14:paraId="6289D00C"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C.1.1. Aļģu apsaimniekošana jūras piekrastē </w:t>
      </w:r>
    </w:p>
    <w:p w14:paraId="6289D00D" w14:textId="59B15802" w:rsidR="008B7CA8" w:rsidRPr="00D94A8B" w:rsidRDefault="008B7CA8" w:rsidP="008B7CA8">
      <w:pPr>
        <w:jc w:val="both"/>
        <w:rPr>
          <w:rFonts w:ascii="Calibri" w:eastAsia="Calibri" w:hAnsi="Calibri"/>
        </w:rPr>
      </w:pPr>
      <w:r w:rsidRPr="00D94A8B">
        <w:rPr>
          <w:rFonts w:ascii="Calibri" w:eastAsia="Calibri" w:hAnsi="Calibri"/>
        </w:rPr>
        <w:t xml:space="preserve">Eksperti, kā arī pētījums par aļģēm apstiprina, ka aļģu </w:t>
      </w:r>
      <w:proofErr w:type="spellStart"/>
      <w:r w:rsidRPr="00D94A8B">
        <w:rPr>
          <w:rFonts w:ascii="Calibri" w:eastAsia="Calibri" w:hAnsi="Calibri"/>
        </w:rPr>
        <w:t>sanešus</w:t>
      </w:r>
      <w:proofErr w:type="spellEnd"/>
      <w:r w:rsidRPr="00D94A8B">
        <w:rPr>
          <w:rFonts w:ascii="Calibri" w:eastAsia="Calibri" w:hAnsi="Calibri"/>
        </w:rPr>
        <w:t xml:space="preserve"> var un vajag vākt, bet tās nav atļauts deponēt. Balstoties uz </w:t>
      </w:r>
      <w:r w:rsidRPr="00D94A8B">
        <w:rPr>
          <w:rFonts w:ascii="Calibri" w:eastAsia="Calibri" w:hAnsi="Calibri"/>
          <w:b/>
        </w:rPr>
        <w:t>dokumentu “Jūras aļģu sanesumu izvērtēšanas un apsaimniekošanas plāns Latvijas piekrastē”</w:t>
      </w:r>
      <w:r w:rsidRPr="00D94A8B">
        <w:rPr>
          <w:rFonts w:ascii="Calibri" w:eastAsia="Calibri" w:hAnsi="Calibri"/>
        </w:rPr>
        <w:t xml:space="preserve"> (Baltijas krasti, 2018) var īstenot aļģu apsaimniekošanas pasākumus, Lapmežciema un Jūrmalas piekrastē. Pirms aktīvās </w:t>
      </w:r>
      <w:proofErr w:type="spellStart"/>
      <w:r w:rsidRPr="00D94A8B">
        <w:rPr>
          <w:rFonts w:ascii="Calibri" w:eastAsia="Calibri" w:hAnsi="Calibri"/>
        </w:rPr>
        <w:t>peldszonas</w:t>
      </w:r>
      <w:proofErr w:type="spellEnd"/>
      <w:r w:rsidRPr="00D94A8B">
        <w:rPr>
          <w:rFonts w:ascii="Calibri" w:eastAsia="Calibri" w:hAnsi="Calibri"/>
        </w:rPr>
        <w:t xml:space="preserve"> ir jākonsultējas ar ornitologu kontekstā par konkrētu posmu, kur aļģes nedrīkst aizvākt, jo tās ir svarīgas putnu barošanās vietas. Papildus jānorāda, ka pludmales, kuras iegūst zilā karoga pludmales statusu, var izvēlēties, kā rīkoties ar jūras aļģēm pludmalē. Esošie kritēriji norāda, ka kopumā piekrastes un arī aļģu veģetācija ir daļa no pludmales un tās tur ir jāatstāj. </w:t>
      </w:r>
      <w:r w:rsidRPr="00D94A8B">
        <w:rPr>
          <w:rFonts w:ascii="Calibri" w:eastAsia="Calibri" w:hAnsi="Calibri"/>
        </w:rPr>
        <w:lastRenderedPageBreak/>
        <w:t xml:space="preserve">Izņēmums ir vietās, kur tas var būt bīstami apmeklētājiem vai sezonāli rada nepatīkamu smaku </w:t>
      </w:r>
      <w:proofErr w:type="spellStart"/>
      <w:r w:rsidRPr="00D94A8B">
        <w:rPr>
          <w:rFonts w:ascii="Calibri" w:eastAsia="Calibri" w:hAnsi="Calibri"/>
        </w:rPr>
        <w:t>utml</w:t>
      </w:r>
      <w:proofErr w:type="spellEnd"/>
      <w:r w:rsidRPr="00D94A8B">
        <w:rPr>
          <w:rFonts w:ascii="Calibri" w:eastAsia="Calibri" w:hAnsi="Calibri"/>
        </w:rPr>
        <w:t xml:space="preserve">. Tāpat tiek norādīts, </w:t>
      </w:r>
      <w:r w:rsidR="00AB43AE">
        <w:rPr>
          <w:rFonts w:ascii="Calibri" w:eastAsia="Calibri" w:hAnsi="Calibri"/>
        </w:rPr>
        <w:t xml:space="preserve">ka, </w:t>
      </w:r>
      <w:r w:rsidRPr="00D94A8B">
        <w:rPr>
          <w:rFonts w:ascii="Calibri" w:eastAsia="Calibri" w:hAnsi="Calibri"/>
        </w:rPr>
        <w:t>ja aļģes deponē, tad tās ir jāapsaimnieko ilgtspējīgi.</w:t>
      </w:r>
    </w:p>
    <w:p w14:paraId="6289D00E" w14:textId="0F3FFCFF" w:rsidR="008B7CA8" w:rsidRPr="00D94A8B" w:rsidRDefault="008B7CA8" w:rsidP="008B7CA8">
      <w:pPr>
        <w:jc w:val="both"/>
        <w:rPr>
          <w:rFonts w:ascii="Calibri" w:eastAsia="Calibri" w:hAnsi="Calibri"/>
        </w:rPr>
      </w:pPr>
      <w:r w:rsidRPr="00D94A8B">
        <w:rPr>
          <w:rFonts w:ascii="Calibri" w:eastAsia="Calibri" w:hAnsi="Calibri"/>
        </w:rPr>
        <w:t xml:space="preserve">Papildus jāizglīto apmeklētāji – informējot un  norādot, ka apmeklētājs atrodas ĪADT pludmalē un tajā var atrasties aļģes </w:t>
      </w:r>
      <w:proofErr w:type="spellStart"/>
      <w:r w:rsidRPr="00D94A8B">
        <w:rPr>
          <w:rFonts w:ascii="Calibri" w:eastAsia="Calibri" w:hAnsi="Calibri"/>
        </w:rPr>
        <w:t>utml</w:t>
      </w:r>
      <w:proofErr w:type="spellEnd"/>
      <w:r w:rsidRPr="00D94A8B">
        <w:rPr>
          <w:rFonts w:ascii="Calibri" w:eastAsia="Calibri" w:hAnsi="Calibri"/>
        </w:rPr>
        <w:t>. dabas vērtības ar paskaidrojumu kāpēc un kam šie procesi ir nozīmīgi. Jāizglīto ar informācijas stendiem un papildinošiem izziņas objektiem. Stendi jāveido ilgtspējīgi, ņemot vērā mainīgos dabas procesus pludmalē un kopumā piejūrā.</w:t>
      </w:r>
    </w:p>
    <w:p w14:paraId="2A0B8A4F" w14:textId="77777777" w:rsidR="00AB43AE" w:rsidRDefault="00AB43AE" w:rsidP="008B7CA8">
      <w:pPr>
        <w:jc w:val="both"/>
        <w:rPr>
          <w:rFonts w:ascii="Calibri" w:eastAsia="Calibri" w:hAnsi="Calibri"/>
          <w:b/>
        </w:rPr>
      </w:pPr>
    </w:p>
    <w:p w14:paraId="6289D00F" w14:textId="09D4213B" w:rsidR="008B7CA8" w:rsidRPr="00D94A8B" w:rsidRDefault="008B7CA8" w:rsidP="008B7CA8">
      <w:pPr>
        <w:jc w:val="both"/>
        <w:rPr>
          <w:rFonts w:ascii="Calibri" w:eastAsia="Calibri" w:hAnsi="Calibri"/>
          <w:b/>
        </w:rPr>
      </w:pPr>
      <w:r w:rsidRPr="00D94A8B">
        <w:rPr>
          <w:rFonts w:ascii="Calibri" w:eastAsia="Calibri" w:hAnsi="Calibri"/>
          <w:b/>
        </w:rPr>
        <w:t xml:space="preserve">C.1.2. Jutīgo/degradēto objektu apzināšana un tūrisma pakalpojumu izveide </w:t>
      </w:r>
    </w:p>
    <w:p w14:paraId="6289D010" w14:textId="24D97F41" w:rsidR="008B7CA8" w:rsidRPr="00D94A8B" w:rsidRDefault="008B7CA8" w:rsidP="008B7CA8">
      <w:pPr>
        <w:jc w:val="both"/>
        <w:rPr>
          <w:rFonts w:ascii="Calibri" w:eastAsia="Calibri" w:hAnsi="Calibri"/>
        </w:rPr>
      </w:pPr>
      <w:r w:rsidRPr="00D94A8B">
        <w:rPr>
          <w:rFonts w:ascii="Calibri" w:eastAsia="Calibri" w:hAnsi="Calibri"/>
        </w:rPr>
        <w:t xml:space="preserve">Ir apzināti vairāki dabas un kultūrvēstures objekti, kuri prasa individuālu uzmanību un izpēti. DAP sadarbībā ar īpašniekiem un ieinteresētajiem tūrisma operatoriem izstrādā īpašus izmantošanas noteikumus. </w:t>
      </w:r>
    </w:p>
    <w:p w14:paraId="6289D011" w14:textId="46F3B86E" w:rsidR="008B7CA8" w:rsidRPr="00D94A8B" w:rsidRDefault="008B7CA8" w:rsidP="008B7CA8">
      <w:pPr>
        <w:jc w:val="both"/>
        <w:rPr>
          <w:rFonts w:ascii="Calibri" w:eastAsia="Calibri" w:hAnsi="Calibri"/>
        </w:rPr>
      </w:pPr>
      <w:r w:rsidRPr="00D94A8B">
        <w:rPr>
          <w:rFonts w:ascii="Calibri" w:eastAsia="Calibri" w:hAnsi="Calibri"/>
        </w:rPr>
        <w:t xml:space="preserve">Izveidoto objektu plašākai pieejamībai varētu piemērot lietošanas atļaujas gidu pavadībā ar apmācības elementiem </w:t>
      </w:r>
      <w:proofErr w:type="spellStart"/>
      <w:r w:rsidRPr="00D94A8B">
        <w:rPr>
          <w:rFonts w:ascii="Calibri" w:eastAsia="Calibri" w:hAnsi="Calibri"/>
        </w:rPr>
        <w:t>utml</w:t>
      </w:r>
      <w:proofErr w:type="spellEnd"/>
      <w:r w:rsidRPr="00D94A8B">
        <w:rPr>
          <w:rFonts w:ascii="Calibri" w:eastAsia="Calibri" w:hAnsi="Calibri"/>
        </w:rPr>
        <w:t xml:space="preserve">. </w:t>
      </w:r>
      <w:r w:rsidR="00AB43AE" w:rsidRPr="00D94A8B">
        <w:rPr>
          <w:rFonts w:ascii="Calibri" w:eastAsia="Calibri" w:hAnsi="Calibri"/>
        </w:rPr>
        <w:t>Piemēr</w:t>
      </w:r>
      <w:r w:rsidR="00AB43AE">
        <w:rPr>
          <w:rFonts w:ascii="Calibri" w:eastAsia="Calibri" w:hAnsi="Calibri"/>
        </w:rPr>
        <w:t>am</w:t>
      </w:r>
      <w:r w:rsidRPr="00D94A8B">
        <w:rPr>
          <w:rFonts w:ascii="Calibri" w:eastAsia="Calibri" w:hAnsi="Calibri"/>
        </w:rPr>
        <w:t>, 2022. gada pavasarī Latvijas Investīciju un attīstības aģentūra (LIAA) sadarbībā ar Latvijas Dabas tūrisma asociāciju (LDTA) organizēja apmācību ciklu dabas tūrisma grupu vadītājiem. Cikla noslēgumā bija meistarklases divu dienu garumā, kas varētu būt līdzīga tipa pieeja gidu apmācībai ne tikai jutīgo un degradēto objektu kontekstā.</w:t>
      </w:r>
    </w:p>
    <w:p w14:paraId="6289D012" w14:textId="77777777" w:rsidR="008B7CA8" w:rsidRPr="00D94A8B" w:rsidRDefault="008B7CA8" w:rsidP="008B7CA8">
      <w:pPr>
        <w:jc w:val="both"/>
        <w:rPr>
          <w:rFonts w:ascii="Calibri" w:eastAsia="Calibri" w:hAnsi="Calibri"/>
        </w:rPr>
      </w:pPr>
      <w:r w:rsidRPr="00D94A8B">
        <w:rPr>
          <w:rFonts w:ascii="Calibri" w:eastAsia="Calibri" w:hAnsi="Calibri"/>
        </w:rPr>
        <w:t xml:space="preserve">1) </w:t>
      </w:r>
      <w:r w:rsidRPr="00D94A8B">
        <w:rPr>
          <w:rFonts w:ascii="Calibri" w:eastAsia="Calibri" w:hAnsi="Calibri"/>
          <w:b/>
        </w:rPr>
        <w:t>Smārdes karjeri</w:t>
      </w:r>
      <w:r w:rsidRPr="00D94A8B">
        <w:rPr>
          <w:rFonts w:ascii="Calibri" w:eastAsia="Calibri" w:hAnsi="Calibri"/>
        </w:rPr>
        <w:t xml:space="preserve"> – potenciāla vieta laivu/ SUP piedāvājumam. Šobrīd teritorijā notiek minimāla darbība (pakalpojuma sniegšanai potenciālā teritorija iezīmēta apsaimniekošanas pasākumu kartē DA plāna 2.pielikumā- ĶNP esošā un plānotā infrastruktūra).</w:t>
      </w:r>
    </w:p>
    <w:p w14:paraId="6289D013" w14:textId="77777777" w:rsidR="008B7CA8" w:rsidRPr="00D94A8B" w:rsidRDefault="008B7CA8" w:rsidP="008B7CA8">
      <w:pPr>
        <w:jc w:val="both"/>
        <w:rPr>
          <w:rFonts w:ascii="Calibri" w:eastAsia="Calibri" w:hAnsi="Calibri"/>
        </w:rPr>
      </w:pPr>
      <w:r w:rsidRPr="00D94A8B">
        <w:rPr>
          <w:rFonts w:ascii="Calibri" w:eastAsia="Calibri" w:hAnsi="Calibri"/>
        </w:rPr>
        <w:t xml:space="preserve">2) </w:t>
      </w:r>
      <w:proofErr w:type="spellStart"/>
      <w:r w:rsidRPr="00D94A8B">
        <w:rPr>
          <w:rFonts w:ascii="Calibri" w:eastAsia="Calibri" w:hAnsi="Calibri"/>
          <w:b/>
        </w:rPr>
        <w:t>Ūdenstūrisma</w:t>
      </w:r>
      <w:proofErr w:type="spellEnd"/>
      <w:r w:rsidRPr="00D94A8B">
        <w:rPr>
          <w:rFonts w:ascii="Calibri" w:eastAsia="Calibri" w:hAnsi="Calibri"/>
          <w:b/>
        </w:rPr>
        <w:t xml:space="preserve"> maršruti pa</w:t>
      </w:r>
      <w:r w:rsidRPr="00D94A8B">
        <w:rPr>
          <w:rFonts w:ascii="Calibri" w:eastAsia="Calibri" w:hAnsi="Calibri"/>
        </w:rPr>
        <w:t xml:space="preserve"> </w:t>
      </w:r>
      <w:proofErr w:type="spellStart"/>
      <w:r w:rsidRPr="00D94A8B">
        <w:rPr>
          <w:rFonts w:ascii="Calibri" w:eastAsia="Calibri" w:hAnsi="Calibri"/>
          <w:b/>
        </w:rPr>
        <w:t>Vēršupīti</w:t>
      </w:r>
      <w:proofErr w:type="spellEnd"/>
      <w:r w:rsidRPr="00D94A8B">
        <w:rPr>
          <w:rFonts w:ascii="Calibri" w:eastAsia="Calibri" w:hAnsi="Calibri"/>
          <w:b/>
        </w:rPr>
        <w:t xml:space="preserve"> un </w:t>
      </w:r>
      <w:proofErr w:type="spellStart"/>
      <w:r w:rsidRPr="00D94A8B">
        <w:rPr>
          <w:rFonts w:ascii="Calibri" w:eastAsia="Calibri" w:hAnsi="Calibri"/>
          <w:b/>
        </w:rPr>
        <w:t>Vecsloceni</w:t>
      </w:r>
      <w:proofErr w:type="spellEnd"/>
      <w:r w:rsidRPr="00D94A8B">
        <w:rPr>
          <w:rFonts w:ascii="Calibri" w:eastAsia="Calibri" w:hAnsi="Calibri"/>
        </w:rPr>
        <w:t xml:space="preserve">. Šobrīd pieejami maršruti pa </w:t>
      </w:r>
      <w:proofErr w:type="spellStart"/>
      <w:r w:rsidRPr="00D94A8B">
        <w:rPr>
          <w:rFonts w:ascii="Calibri" w:eastAsia="Calibri" w:hAnsi="Calibri"/>
        </w:rPr>
        <w:t>Vecsloceni</w:t>
      </w:r>
      <w:proofErr w:type="spellEnd"/>
      <w:r w:rsidRPr="00D94A8B">
        <w:rPr>
          <w:rFonts w:ascii="Calibri" w:eastAsia="Calibri" w:hAnsi="Calibri"/>
        </w:rPr>
        <w:t xml:space="preserve"> visā sezonā, bet </w:t>
      </w:r>
      <w:proofErr w:type="spellStart"/>
      <w:r w:rsidRPr="00D94A8B">
        <w:rPr>
          <w:rFonts w:ascii="Calibri" w:eastAsia="Calibri" w:hAnsi="Calibri"/>
        </w:rPr>
        <w:t>Vēršupītei</w:t>
      </w:r>
      <w:proofErr w:type="spellEnd"/>
      <w:r w:rsidRPr="00D94A8B">
        <w:rPr>
          <w:rFonts w:ascii="Calibri" w:eastAsia="Calibri" w:hAnsi="Calibri"/>
        </w:rPr>
        <w:t xml:space="preserve"> ir noteikts liegums </w:t>
      </w:r>
      <w:proofErr w:type="spellStart"/>
      <w:r w:rsidRPr="00D94A8B">
        <w:rPr>
          <w:rFonts w:ascii="Calibri" w:eastAsia="Calibri" w:hAnsi="Calibri"/>
        </w:rPr>
        <w:t>laivot</w:t>
      </w:r>
      <w:proofErr w:type="spellEnd"/>
      <w:r w:rsidRPr="00D94A8B">
        <w:rPr>
          <w:rFonts w:ascii="Calibri" w:eastAsia="Calibri" w:hAnsi="Calibri"/>
        </w:rPr>
        <w:t xml:space="preserve"> tikai pavasarī. </w:t>
      </w:r>
    </w:p>
    <w:p w14:paraId="6289D014" w14:textId="77777777" w:rsidR="008B7CA8" w:rsidRPr="00D94A8B" w:rsidRDefault="008B7CA8" w:rsidP="008B7CA8">
      <w:pPr>
        <w:jc w:val="both"/>
        <w:rPr>
          <w:rFonts w:ascii="Calibri" w:eastAsia="Calibri" w:hAnsi="Calibri"/>
        </w:rPr>
      </w:pPr>
      <w:r w:rsidRPr="00D94A8B">
        <w:rPr>
          <w:rFonts w:ascii="Calibri" w:eastAsia="Calibri" w:hAnsi="Calibri"/>
        </w:rPr>
        <w:t xml:space="preserve">3) </w:t>
      </w:r>
      <w:r w:rsidRPr="00D94A8B">
        <w:rPr>
          <w:rFonts w:ascii="Calibri" w:eastAsia="Calibri" w:hAnsi="Calibri"/>
          <w:b/>
        </w:rPr>
        <w:t xml:space="preserve">Kūdras </w:t>
      </w:r>
      <w:proofErr w:type="spellStart"/>
      <w:r w:rsidRPr="00D94A8B">
        <w:rPr>
          <w:rFonts w:ascii="Calibri" w:eastAsia="Calibri" w:hAnsi="Calibri"/>
          <w:b/>
        </w:rPr>
        <w:t>dzelzbetona</w:t>
      </w:r>
      <w:proofErr w:type="spellEnd"/>
      <w:r w:rsidRPr="00D94A8B">
        <w:rPr>
          <w:rFonts w:ascii="Calibri" w:eastAsia="Calibri" w:hAnsi="Calibri"/>
          <w:b/>
        </w:rPr>
        <w:t xml:space="preserve"> rūpnīcas teritorija</w:t>
      </w:r>
      <w:r w:rsidRPr="00D94A8B">
        <w:rPr>
          <w:rFonts w:ascii="Calibri" w:eastAsia="Calibri" w:hAnsi="Calibri"/>
        </w:rPr>
        <w:t xml:space="preserve"> – teritorija ir brīvi pieejama, iespējams industriālā mantojuma potenciāls, bet liela nozīme ir privāto īpašnieku plāniem.</w:t>
      </w:r>
    </w:p>
    <w:p w14:paraId="6289D015" w14:textId="77777777" w:rsidR="008B7CA8" w:rsidRPr="00D94A8B" w:rsidRDefault="008B7CA8" w:rsidP="008B7CA8">
      <w:pPr>
        <w:jc w:val="both"/>
        <w:rPr>
          <w:rFonts w:ascii="Calibri" w:eastAsia="Calibri" w:hAnsi="Calibri"/>
        </w:rPr>
      </w:pPr>
      <w:r w:rsidRPr="00D94A8B">
        <w:rPr>
          <w:rFonts w:ascii="Calibri" w:eastAsia="Calibri" w:hAnsi="Calibri"/>
        </w:rPr>
        <w:t xml:space="preserve">4) </w:t>
      </w:r>
      <w:r w:rsidRPr="00D94A8B">
        <w:rPr>
          <w:rFonts w:ascii="Calibri" w:eastAsia="Calibri" w:hAnsi="Calibri"/>
          <w:b/>
        </w:rPr>
        <w:t xml:space="preserve">Dolomītu karjeri un laivu piestātne Lielupes krastā </w:t>
      </w:r>
      <w:r w:rsidRPr="00D94A8B">
        <w:rPr>
          <w:rFonts w:ascii="Calibri" w:eastAsia="Calibri" w:hAnsi="Calibri"/>
        </w:rPr>
        <w:t xml:space="preserve">– teritorijā noslēgusies dolomīta ieguve, 2022. gadā plānots uzsākt rekultivācijas darbus. Tāpēc piestātni Lielupē var veidot, ja tiek attīstīts tūrisms vai cits piesaistes objekts ar privātā īpašnieka iesaisti. </w:t>
      </w:r>
    </w:p>
    <w:p w14:paraId="6289D016" w14:textId="77777777" w:rsidR="008B7CA8" w:rsidRPr="00D94A8B" w:rsidRDefault="008B7CA8" w:rsidP="008B7CA8">
      <w:pPr>
        <w:jc w:val="both"/>
        <w:rPr>
          <w:rFonts w:ascii="Calibri" w:eastAsia="Calibri" w:hAnsi="Calibri"/>
        </w:rPr>
      </w:pPr>
      <w:r w:rsidRPr="00D94A8B">
        <w:rPr>
          <w:rFonts w:ascii="Calibri" w:eastAsia="Calibri" w:hAnsi="Calibri"/>
        </w:rPr>
        <w:t xml:space="preserve">5) </w:t>
      </w:r>
      <w:r w:rsidRPr="00D94A8B">
        <w:rPr>
          <w:rFonts w:ascii="Calibri" w:eastAsia="Calibri" w:hAnsi="Calibri"/>
          <w:b/>
        </w:rPr>
        <w:t>Vecie dūņu reģenerācijas dīķi Sēravotu ielas rajonā</w:t>
      </w:r>
      <w:r w:rsidRPr="00D94A8B">
        <w:rPr>
          <w:rFonts w:ascii="Calibri" w:eastAsia="Calibri" w:hAnsi="Calibri"/>
        </w:rPr>
        <w:t>, Ķemeros - šobrīd aizauguši ar niedrēm. Objekts piemērots potenciāliem nākotnes pētījumiem un sanācijas projektiem.</w:t>
      </w:r>
    </w:p>
    <w:p w14:paraId="6289D017" w14:textId="77777777" w:rsidR="008B7CA8" w:rsidRPr="00D94A8B" w:rsidRDefault="008B7CA8" w:rsidP="008B7CA8">
      <w:pPr>
        <w:jc w:val="both"/>
        <w:rPr>
          <w:rFonts w:ascii="Calibri" w:eastAsia="Calibri" w:hAnsi="Calibri"/>
        </w:rPr>
      </w:pPr>
      <w:r w:rsidRPr="00D94A8B">
        <w:rPr>
          <w:rFonts w:ascii="Calibri" w:eastAsia="Calibri" w:hAnsi="Calibri"/>
        </w:rPr>
        <w:t xml:space="preserve">6) </w:t>
      </w:r>
      <w:r w:rsidRPr="00D94A8B">
        <w:rPr>
          <w:rFonts w:ascii="Calibri" w:eastAsia="Calibri" w:hAnsi="Calibri"/>
          <w:b/>
        </w:rPr>
        <w:t>Kūdras (vecās Jūrmalas) izgāztuves vieta kā dabas teritorija pēc rekultivācijas.</w:t>
      </w:r>
      <w:r w:rsidRPr="00D94A8B">
        <w:rPr>
          <w:rFonts w:ascii="Calibri" w:eastAsia="Calibri" w:hAnsi="Calibri"/>
        </w:rPr>
        <w:t xml:space="preserve"> </w:t>
      </w:r>
    </w:p>
    <w:p w14:paraId="6289D018" w14:textId="3AF86AE8" w:rsidR="008B7CA8" w:rsidRPr="00D94A8B" w:rsidRDefault="008B7CA8" w:rsidP="008B7CA8">
      <w:pPr>
        <w:jc w:val="both"/>
        <w:rPr>
          <w:rFonts w:ascii="Calibri" w:eastAsia="Calibri" w:hAnsi="Calibri"/>
        </w:rPr>
      </w:pPr>
      <w:r w:rsidRPr="00D94A8B">
        <w:rPr>
          <w:rFonts w:ascii="Calibri" w:eastAsia="Calibri" w:hAnsi="Calibri"/>
        </w:rPr>
        <w:t xml:space="preserve">Saskaņā ar Aizsargjoslu likuma 28. panta pirmo un otro daļu slēgtajām izgāztuvēm arī pēc rekultivācijas (vismaz līdz monitoringa noslēgšanai) ir jāuztur 100 m sanitārā aizsargjosla un tajā ir jāievēro 55. pantā noteiktie aprobežojumi. Aizsargjoslu likuma 28. panta pirmajā daļā ir minēts sanitārās aizsargjoslas noteikšanas mērķis – lai nodrošinātu piegulošo teritoriju aizsardzību no objekta negatīvās ietekmes. Ņemot vērā, ka arī slēgta un </w:t>
      </w:r>
      <w:proofErr w:type="spellStart"/>
      <w:r w:rsidRPr="00D94A8B">
        <w:rPr>
          <w:rFonts w:ascii="Calibri" w:eastAsia="Calibri" w:hAnsi="Calibri"/>
        </w:rPr>
        <w:t>rekultivēta</w:t>
      </w:r>
      <w:proofErr w:type="spellEnd"/>
      <w:r w:rsidRPr="00D94A8B">
        <w:rPr>
          <w:rFonts w:ascii="Calibri" w:eastAsia="Calibri" w:hAnsi="Calibri"/>
        </w:rPr>
        <w:t xml:space="preserve"> atkritumu izgāztuve var turpināt negatīvi ietekmēt piegulošās teritorijas, saskaņā ar  Ministru kabineta 2011. gada  27. decembra noteikumu Nr. 1032 ,,Atkritumu poligonu noteikumi” 85. punktu, Dienestam ir deleģēts noteikt šādu atkritumu izgāztuvju uzturēšanas un monitoringa ilgumu, kas nav mazāks par 20 gadiem. Izgāztuvē ,,Kūdra” vēl nav uzsākta plānotā sanācija, kas nozīmē, ka visa jaunā </w:t>
      </w:r>
      <w:r w:rsidR="00A44149">
        <w:rPr>
          <w:rFonts w:ascii="Calibri" w:eastAsia="Calibri" w:hAnsi="Calibri"/>
        </w:rPr>
        <w:t>DA</w:t>
      </w:r>
      <w:r w:rsidRPr="00D94A8B">
        <w:rPr>
          <w:rFonts w:ascii="Calibri" w:eastAsia="Calibri" w:hAnsi="Calibri"/>
        </w:rPr>
        <w:t xml:space="preserve"> plāna darbības periodā (līdz </w:t>
      </w:r>
      <w:r w:rsidR="00AB43AE" w:rsidRPr="00D94A8B">
        <w:rPr>
          <w:rFonts w:ascii="Calibri" w:eastAsia="Calibri" w:hAnsi="Calibri"/>
        </w:rPr>
        <w:t>203</w:t>
      </w:r>
      <w:r w:rsidR="00AB43AE">
        <w:rPr>
          <w:rFonts w:ascii="Calibri" w:eastAsia="Calibri" w:hAnsi="Calibri"/>
        </w:rPr>
        <w:t>6</w:t>
      </w:r>
      <w:r w:rsidRPr="00D94A8B">
        <w:rPr>
          <w:rFonts w:ascii="Calibri" w:eastAsia="Calibri" w:hAnsi="Calibri"/>
        </w:rPr>
        <w:t>. gadam) objektam būs piemērojama sanitārā aizsargjosla un tajā ievērojami Aizsargjoslu likuma 55. pantā noteiktie aprobežojumi.</w:t>
      </w:r>
    </w:p>
    <w:p w14:paraId="6289D019" w14:textId="672A0A64" w:rsidR="008B7CA8" w:rsidRPr="00D94A8B" w:rsidRDefault="008B7CA8" w:rsidP="008B7CA8">
      <w:pPr>
        <w:jc w:val="both"/>
        <w:rPr>
          <w:rFonts w:ascii="Calibri" w:eastAsia="Calibri" w:hAnsi="Calibri"/>
        </w:rPr>
      </w:pPr>
      <w:r w:rsidRPr="00D94A8B">
        <w:rPr>
          <w:rFonts w:ascii="Calibri" w:eastAsia="Calibri" w:hAnsi="Calibri"/>
        </w:rPr>
        <w:t xml:space="preserve">Pēc sanācijas projekta pabeigšanas secīgi Kūdras (vecās Jūrmalas) izgāztuves vietā ieplānot </w:t>
      </w:r>
      <w:r w:rsidR="00AB43AE" w:rsidRPr="00D94A8B">
        <w:rPr>
          <w:rFonts w:ascii="Calibri" w:eastAsia="Calibri" w:hAnsi="Calibri"/>
        </w:rPr>
        <w:t>apzaļumošan</w:t>
      </w:r>
      <w:r w:rsidR="00AB43AE">
        <w:rPr>
          <w:rFonts w:ascii="Calibri" w:eastAsia="Calibri" w:hAnsi="Calibri"/>
        </w:rPr>
        <w:t>u un</w:t>
      </w:r>
      <w:r w:rsidR="00AB43AE" w:rsidRPr="00D94A8B">
        <w:rPr>
          <w:rFonts w:ascii="Calibri" w:eastAsia="Calibri" w:hAnsi="Calibri"/>
        </w:rPr>
        <w:t xml:space="preserve"> </w:t>
      </w:r>
      <w:r w:rsidRPr="00D94A8B">
        <w:rPr>
          <w:rFonts w:ascii="Calibri" w:eastAsia="Calibri" w:hAnsi="Calibri"/>
        </w:rPr>
        <w:t xml:space="preserve">paredzēt bioloģiski vērtīgu zālāju </w:t>
      </w:r>
      <w:proofErr w:type="spellStart"/>
      <w:r w:rsidRPr="00D94A8B">
        <w:rPr>
          <w:rFonts w:ascii="Calibri" w:eastAsia="Calibri" w:hAnsi="Calibri"/>
        </w:rPr>
        <w:t>jaunveidošanu</w:t>
      </w:r>
      <w:proofErr w:type="spellEnd"/>
      <w:r w:rsidRPr="00D94A8B">
        <w:rPr>
          <w:rFonts w:ascii="Calibri" w:eastAsia="Calibri" w:hAnsi="Calibri"/>
        </w:rPr>
        <w:t>. Ar tālejošu mērķi -  izveidot savvaļas zālāju sugu dzīvotni, kas pēc tam</w:t>
      </w:r>
      <w:r w:rsidR="00AB43AE">
        <w:rPr>
          <w:rFonts w:ascii="Calibri" w:eastAsia="Calibri" w:hAnsi="Calibri"/>
        </w:rPr>
        <w:t>,</w:t>
      </w:r>
      <w:r w:rsidRPr="00D94A8B">
        <w:rPr>
          <w:rFonts w:ascii="Calibri" w:eastAsia="Calibri" w:hAnsi="Calibri"/>
        </w:rPr>
        <w:t xml:space="preserve"> noganot vai pļaujot (20 gadus pēc sanācijas) tiek </w:t>
      </w:r>
      <w:proofErr w:type="spellStart"/>
      <w:r w:rsidRPr="00D94A8B">
        <w:rPr>
          <w:rFonts w:ascii="Calibri" w:eastAsia="Calibri" w:hAnsi="Calibri"/>
        </w:rPr>
        <w:t>dabiskota</w:t>
      </w:r>
      <w:proofErr w:type="spellEnd"/>
      <w:r w:rsidRPr="00D94A8B">
        <w:rPr>
          <w:rFonts w:ascii="Calibri" w:eastAsia="Calibri" w:hAnsi="Calibri"/>
        </w:rPr>
        <w:t>.</w:t>
      </w:r>
    </w:p>
    <w:p w14:paraId="6289D01A" w14:textId="52DD7C70" w:rsidR="008B7CA8" w:rsidRPr="00D94A8B" w:rsidRDefault="008B7CA8" w:rsidP="008B7CA8">
      <w:pPr>
        <w:jc w:val="both"/>
        <w:rPr>
          <w:rFonts w:ascii="Calibri" w:eastAsia="Calibri" w:hAnsi="Calibri"/>
        </w:rPr>
      </w:pPr>
      <w:r w:rsidRPr="00D94A8B">
        <w:rPr>
          <w:rFonts w:ascii="Calibri" w:eastAsia="Calibri" w:hAnsi="Calibri"/>
        </w:rPr>
        <w:lastRenderedPageBreak/>
        <w:t xml:space="preserve">7) </w:t>
      </w:r>
      <w:r w:rsidRPr="00D94A8B">
        <w:rPr>
          <w:rFonts w:ascii="Calibri" w:eastAsia="Calibri" w:hAnsi="Calibri"/>
          <w:b/>
        </w:rPr>
        <w:t xml:space="preserve">Gneiss/Kaļķis </w:t>
      </w:r>
      <w:r w:rsidRPr="00D94A8B">
        <w:rPr>
          <w:rFonts w:ascii="Calibri" w:eastAsia="Calibri" w:hAnsi="Calibri"/>
        </w:rPr>
        <w:t xml:space="preserve">- Ziemeļu daļā atrodas DAP apsaimniekošanā esošs karjers kura izstrāde pabeigta un </w:t>
      </w:r>
      <w:r w:rsidR="00AB43AE">
        <w:rPr>
          <w:rFonts w:ascii="Calibri" w:eastAsia="Calibri" w:hAnsi="Calibri"/>
        </w:rPr>
        <w:t xml:space="preserve">tas </w:t>
      </w:r>
      <w:r w:rsidRPr="00D94A8B">
        <w:rPr>
          <w:rFonts w:ascii="Calibri" w:eastAsia="Calibri" w:hAnsi="Calibri"/>
        </w:rPr>
        <w:t xml:space="preserve">tiek "atdots atpakaļ dabai". Karjers ir labi sakopts un pamazām applūst ar ūdeni. Pašreiz organizēta rekreācija teritorijā nav paredzama, bet atjaunošana un rekultivācija ir </w:t>
      </w:r>
      <w:r w:rsidR="00AB43AE">
        <w:rPr>
          <w:rFonts w:ascii="Calibri" w:eastAsia="Calibri" w:hAnsi="Calibri"/>
        </w:rPr>
        <w:t>turpināma</w:t>
      </w:r>
      <w:r w:rsidRPr="00D94A8B">
        <w:rPr>
          <w:rFonts w:ascii="Calibri" w:eastAsia="Calibri" w:hAnsi="Calibri"/>
        </w:rPr>
        <w:t xml:space="preserve">. </w:t>
      </w:r>
    </w:p>
    <w:p w14:paraId="6289D01B" w14:textId="77777777" w:rsidR="008B7CA8" w:rsidRPr="00D94A8B" w:rsidRDefault="008B7CA8" w:rsidP="008B7CA8">
      <w:pPr>
        <w:jc w:val="both"/>
        <w:rPr>
          <w:rFonts w:ascii="Calibri" w:eastAsia="Calibri" w:hAnsi="Calibri"/>
        </w:rPr>
      </w:pPr>
      <w:r w:rsidRPr="00D94A8B">
        <w:rPr>
          <w:rFonts w:ascii="Calibri" w:eastAsia="Calibri" w:hAnsi="Calibri"/>
        </w:rPr>
        <w:t xml:space="preserve">Teritorijā plānots īstenot pasākumu B.1.18. un D.1.5. Objektu attīstītājiem jāieplāno objekta uzturēšana un jānodrošina skaidra informācija par pakalpojumu internetā un citos tūrisma informācijas līdzekļos. Jāņem vērā plānotā B.1.18. pasākuma par ĪA sugas dzīvotnes izveidi nosacījumi un pasākums D.1.5., par plānoto pētījumu par turpmāko </w:t>
      </w:r>
      <w:proofErr w:type="spellStart"/>
      <w:r w:rsidRPr="00D94A8B">
        <w:rPr>
          <w:rFonts w:ascii="Calibri" w:eastAsia="Calibri" w:hAnsi="Calibri"/>
        </w:rPr>
        <w:t>karreja</w:t>
      </w:r>
      <w:proofErr w:type="spellEnd"/>
      <w:r w:rsidRPr="00D94A8B">
        <w:rPr>
          <w:rFonts w:ascii="Calibri" w:eastAsia="Calibri" w:hAnsi="Calibri"/>
        </w:rPr>
        <w:t xml:space="preserve"> apsaimniekošanu.</w:t>
      </w:r>
    </w:p>
    <w:p w14:paraId="6289D01C"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C.1.3. Kūrorta dziedniecisko resursu izpētes veicināšana un plašāks pielietojums </w:t>
      </w:r>
    </w:p>
    <w:p w14:paraId="6289D01D" w14:textId="77777777" w:rsidR="008B7CA8" w:rsidRPr="00D94A8B" w:rsidRDefault="008B7CA8" w:rsidP="008B7CA8">
      <w:pPr>
        <w:jc w:val="both"/>
        <w:rPr>
          <w:rFonts w:ascii="Calibri" w:eastAsia="Calibri" w:hAnsi="Calibri"/>
        </w:rPr>
      </w:pPr>
      <w:r w:rsidRPr="00D94A8B">
        <w:rPr>
          <w:rFonts w:ascii="Calibri" w:eastAsia="Calibri" w:hAnsi="Calibri"/>
        </w:rPr>
        <w:t xml:space="preserve">KŅP teritorijā jau izsenis ir pieejami dabas dziednieciskie resursi – minerālūdeņi, ārstnieciskās dūņas un piejūras klimats, diemžēl to izmantošana, plaša pieejamība un mūsdienīga izpēte </w:t>
      </w:r>
      <w:proofErr w:type="spellStart"/>
      <w:r w:rsidRPr="00D94A8B">
        <w:rPr>
          <w:rFonts w:ascii="Calibri" w:eastAsia="Calibri" w:hAnsi="Calibri"/>
        </w:rPr>
        <w:t>stagnē</w:t>
      </w:r>
      <w:proofErr w:type="spellEnd"/>
      <w:r w:rsidRPr="00D94A8B">
        <w:rPr>
          <w:rFonts w:ascii="Calibri" w:eastAsia="Calibri" w:hAnsi="Calibri"/>
        </w:rPr>
        <w:t xml:space="preserve"> un kūrorta teritoriju attīstība Latvijā nenotiek. </w:t>
      </w:r>
    </w:p>
    <w:p w14:paraId="6289D01E" w14:textId="77777777" w:rsidR="008B7CA8" w:rsidRPr="00D94A8B" w:rsidRDefault="008B7CA8" w:rsidP="008B7CA8">
      <w:pPr>
        <w:jc w:val="both"/>
        <w:rPr>
          <w:rFonts w:ascii="Calibri" w:eastAsia="Calibri" w:hAnsi="Calibri"/>
        </w:rPr>
      </w:pPr>
      <w:r w:rsidRPr="00D94A8B">
        <w:rPr>
          <w:rFonts w:ascii="Calibri" w:eastAsia="Calibri" w:hAnsi="Calibri"/>
        </w:rPr>
        <w:t xml:space="preserve">Īstenojama Jūrmalas </w:t>
      </w:r>
      <w:proofErr w:type="spellStart"/>
      <w:r w:rsidRPr="00D94A8B">
        <w:rPr>
          <w:rFonts w:ascii="Calibri" w:eastAsia="Calibri" w:hAnsi="Calibri"/>
        </w:rPr>
        <w:t>valstspilsētas</w:t>
      </w:r>
      <w:proofErr w:type="spellEnd"/>
      <w:r w:rsidRPr="00D94A8B">
        <w:rPr>
          <w:rFonts w:ascii="Calibri" w:eastAsia="Calibri" w:hAnsi="Calibri"/>
        </w:rPr>
        <w:t xml:space="preserve"> attīstības programmā 2023. – 2029. gadam noteiktā viena no prioritātēm “Tūrisms kūrortpilsētas konkurētspējai” ar rīcības virzienu (T3) “Kūrortpilsētas starptautiskā konkurētspēja”, kur noteiktas sekojošas darbības: veicināt dabas resursu izpēti un attīstīt pakalpojumu, produktu ieviešanu, iesaistot zinātniskos institūtus, ārstniecības iestādes, augstākās izglītības iestādes, komersantus, kurortoloģijas attīstības veicināšanai Jūrmalā; veicināt kūrorta izglītojošas programmas izstrādi sadarbībā ar mācību iestādēm un kurortoloģijas, tūrisma nozares speciālistiem un veicināt speciālistu piesaisti un kompetences paaugstināšanu; īstenot sadarbības projektus ar citām kūrortpilsētām Eiropā; nostiprināt kūrortpilsētas statusu un, sadarbībā ar citām kūrortpilsētām, izstrādāt priekšlikumus kūrortpilsētu atbalsta programmas izveidošanai nacionālajā līmenī.</w:t>
      </w:r>
    </w:p>
    <w:p w14:paraId="6289D01F"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C.1.4. </w:t>
      </w:r>
      <w:proofErr w:type="spellStart"/>
      <w:r w:rsidRPr="00D94A8B">
        <w:rPr>
          <w:rFonts w:ascii="Calibri" w:eastAsia="Calibri" w:hAnsi="Calibri"/>
          <w:b/>
        </w:rPr>
        <w:t>Daudzfunkconāla</w:t>
      </w:r>
      <w:proofErr w:type="spellEnd"/>
      <w:r w:rsidRPr="00D94A8B">
        <w:rPr>
          <w:rFonts w:ascii="Calibri" w:eastAsia="Calibri" w:hAnsi="Calibri"/>
          <w:b/>
        </w:rPr>
        <w:t xml:space="preserve"> dabas tūrisma centra izveide Ķemeros</w:t>
      </w:r>
    </w:p>
    <w:p w14:paraId="6289D020" w14:textId="77777777" w:rsidR="008B7CA8" w:rsidRPr="00D94A8B" w:rsidRDefault="008B7CA8" w:rsidP="008B7CA8">
      <w:pPr>
        <w:jc w:val="both"/>
        <w:rPr>
          <w:rFonts w:ascii="Calibri" w:eastAsia="Calibri" w:hAnsi="Calibri"/>
        </w:rPr>
      </w:pPr>
      <w:r w:rsidRPr="00D94A8B">
        <w:rPr>
          <w:rFonts w:ascii="Calibri" w:eastAsia="Calibri" w:hAnsi="Calibri"/>
        </w:rPr>
        <w:t xml:space="preserve">Plānots, ka 2023. gadā darbību uzsāks Jūrmalas </w:t>
      </w:r>
      <w:proofErr w:type="spellStart"/>
      <w:r w:rsidRPr="00D94A8B">
        <w:rPr>
          <w:rFonts w:ascii="Calibri" w:eastAsia="Calibri" w:hAnsi="Calibri"/>
        </w:rPr>
        <w:t>valstspilsētas</w:t>
      </w:r>
      <w:proofErr w:type="spellEnd"/>
      <w:r w:rsidRPr="00D94A8B">
        <w:rPr>
          <w:rFonts w:ascii="Calibri" w:eastAsia="Calibri" w:hAnsi="Calibri"/>
        </w:rPr>
        <w:t xml:space="preserve"> domes īstenots projekts “Ķemeru daudzfunkcionālais dabas tūrisma centrs” Ķemeros, Emīla Dārziņa ielā 28. Tajā tiks izveidotas mācību telpas un ekspozīcijas zāle, un, izmantojot inovatīvus un interaktīvus risinājumus, tiks nodrošināta apmeklētājiem iespēja iesaistošā veidā izglītoties, izklaidēties un izzināt dabu. </w:t>
      </w:r>
    </w:p>
    <w:p w14:paraId="6FC81DFB" w14:textId="77777777" w:rsidR="00AB43AE" w:rsidRDefault="00AB43AE" w:rsidP="008B7CA8">
      <w:pPr>
        <w:jc w:val="both"/>
        <w:rPr>
          <w:rFonts w:ascii="Calibri" w:eastAsia="Calibri" w:hAnsi="Calibri"/>
          <w:b/>
          <w:i/>
        </w:rPr>
      </w:pPr>
    </w:p>
    <w:p w14:paraId="6289D021" w14:textId="2FAF366F" w:rsidR="008B7CA8" w:rsidRPr="00D94A8B" w:rsidRDefault="008B7CA8" w:rsidP="008B7CA8">
      <w:pPr>
        <w:jc w:val="both"/>
        <w:rPr>
          <w:rFonts w:ascii="Calibri" w:eastAsia="Calibri" w:hAnsi="Calibri"/>
          <w:b/>
          <w:i/>
        </w:rPr>
      </w:pPr>
      <w:r w:rsidRPr="00D94A8B">
        <w:rPr>
          <w:rFonts w:ascii="Calibri" w:eastAsia="Calibri" w:hAnsi="Calibri"/>
          <w:b/>
          <w:i/>
        </w:rPr>
        <w:t>C.2. Mērķis: Tūrisma pasākumi veicina dabas vērtību saglabāšanu</w:t>
      </w:r>
    </w:p>
    <w:p w14:paraId="6289D022" w14:textId="77777777" w:rsidR="008B7CA8" w:rsidRPr="00D94A8B" w:rsidRDefault="008B7CA8" w:rsidP="008B7CA8">
      <w:pPr>
        <w:jc w:val="both"/>
        <w:rPr>
          <w:rFonts w:ascii="Calibri" w:eastAsia="Calibri" w:hAnsi="Calibri"/>
        </w:rPr>
      </w:pPr>
      <w:r w:rsidRPr="00D94A8B">
        <w:rPr>
          <w:rFonts w:ascii="Calibri" w:eastAsia="Calibri" w:hAnsi="Calibri"/>
          <w:b/>
        </w:rPr>
        <w:t>C.2.1. Antropogēnās slodzes samazināšana, uzturot atpūtas vietas un kempingus atbilstoši izsniegto atļauju nosacījumiem</w:t>
      </w:r>
      <w:r w:rsidRPr="00D94A8B">
        <w:rPr>
          <w:rFonts w:ascii="Calibri" w:eastAsia="Calibri" w:hAnsi="Calibri"/>
        </w:rPr>
        <w:t xml:space="preserve"> </w:t>
      </w:r>
    </w:p>
    <w:p w14:paraId="6289D023" w14:textId="77777777" w:rsidR="008B7CA8" w:rsidRDefault="008B7CA8" w:rsidP="008B7CA8">
      <w:pPr>
        <w:jc w:val="both"/>
        <w:rPr>
          <w:rFonts w:ascii="Calibri" w:eastAsia="Calibri" w:hAnsi="Calibri"/>
        </w:rPr>
      </w:pPr>
      <w:r w:rsidRPr="00D94A8B">
        <w:rPr>
          <w:rFonts w:ascii="Calibri" w:eastAsia="Calibri" w:hAnsi="Calibri"/>
        </w:rPr>
        <w:t xml:space="preserve">Atpūtas vietās, kempingos u.c. publiski pieejamās vietās īpašniekiem jānodrošina teritorijas un infrastruktūras apsaimniekošana un izmantošana atbilstoši paredzētajai darbībai izsniegtajām atļaujām, jo īpaši attiecībā uz notekūdeņu apsaimniekošanu, atkritumu apsaimniekošanu, tūrisma infrastruktūras objektu izbūves nosacījumiem un apsaimniekošanu. Izvērtēt iespēju paplašināt oficiālās atpūtas vietas ar telts vietām un tualetēm, īpaši garo pārgājienu maršrutu posmos </w:t>
      </w:r>
      <w:proofErr w:type="spellStart"/>
      <w:r w:rsidRPr="00D94A8B">
        <w:rPr>
          <w:rFonts w:ascii="Calibri" w:eastAsia="Calibri" w:hAnsi="Calibri"/>
        </w:rPr>
        <w:t>Jūrtakas</w:t>
      </w:r>
      <w:proofErr w:type="spellEnd"/>
      <w:r w:rsidRPr="00D94A8B">
        <w:rPr>
          <w:rFonts w:ascii="Calibri" w:eastAsia="Calibri" w:hAnsi="Calibri"/>
        </w:rPr>
        <w:t xml:space="preserve"> un </w:t>
      </w:r>
      <w:proofErr w:type="spellStart"/>
      <w:r w:rsidRPr="00D94A8B">
        <w:rPr>
          <w:rFonts w:ascii="Calibri" w:eastAsia="Calibri" w:hAnsi="Calibri"/>
        </w:rPr>
        <w:t>Mežtakas</w:t>
      </w:r>
      <w:proofErr w:type="spellEnd"/>
      <w:r w:rsidRPr="00D94A8B">
        <w:rPr>
          <w:rFonts w:ascii="Calibri" w:eastAsia="Calibri" w:hAnsi="Calibri"/>
        </w:rPr>
        <w:t>, piemēram, Kaņiera pilskalna taka, Valguma ezera apkārtnes atpūtas vietas u.c. posmos, lai vidēji ik pēc 10 km ir iespējams apmierināt apmeklētāju pamatvajadzības.</w:t>
      </w:r>
    </w:p>
    <w:p w14:paraId="307285AA" w14:textId="77777777" w:rsidR="00AB43AE" w:rsidRPr="00D94A8B" w:rsidRDefault="00AB43AE" w:rsidP="008B7CA8">
      <w:pPr>
        <w:jc w:val="both"/>
        <w:rPr>
          <w:rFonts w:ascii="Calibri" w:eastAsia="Calibri" w:hAnsi="Calibri"/>
        </w:rPr>
      </w:pPr>
    </w:p>
    <w:p w14:paraId="6289D024" w14:textId="77777777" w:rsidR="008B7CA8" w:rsidRPr="00D94A8B" w:rsidRDefault="008B7CA8" w:rsidP="008B7CA8">
      <w:pPr>
        <w:jc w:val="both"/>
        <w:rPr>
          <w:rFonts w:ascii="Calibri" w:eastAsia="Calibri" w:hAnsi="Calibri"/>
          <w:b/>
        </w:rPr>
      </w:pPr>
      <w:r w:rsidRPr="00D94A8B">
        <w:rPr>
          <w:rFonts w:ascii="Calibri" w:eastAsia="Calibri" w:hAnsi="Calibri"/>
          <w:b/>
        </w:rPr>
        <w:t>C.2.2. Noeju uz jūru (kur nepieciešams ar takām) uzturēšana</w:t>
      </w:r>
    </w:p>
    <w:p w14:paraId="6289D025" w14:textId="77777777" w:rsidR="008B7CA8" w:rsidRPr="00D94A8B" w:rsidRDefault="008B7CA8" w:rsidP="008B7CA8">
      <w:pPr>
        <w:jc w:val="both"/>
        <w:rPr>
          <w:rFonts w:ascii="Calibri" w:eastAsia="Calibri" w:hAnsi="Calibri"/>
        </w:rPr>
      </w:pPr>
      <w:r w:rsidRPr="00D94A8B">
        <w:rPr>
          <w:rFonts w:ascii="Calibri" w:eastAsia="Calibri" w:hAnsi="Calibri"/>
        </w:rPr>
        <w:t xml:space="preserve">Noejas uz jūru uzturamas vietās, kur tās paredzētas Jūrmalas un Tukuma novada teritorijas plānojumā. Saskaņā ar Jūrmalas un Tukuma novada teritorijas plānojumiem noeju uz jūru vietas ir noteiktas un to skaits ir pietiekams un atbilstošs: kopumā ĶNP teritorijā ir paredzētas 15 publiskas noejas uz jūru, no kurām viena pieejama cilvēkiem ar kustību traucējumiem. </w:t>
      </w:r>
    </w:p>
    <w:p w14:paraId="6289D026"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Takas uz noejām uz jūru var ierīkot vietās, kur ir publiski pieejamas noejas uz jūru un, lai pie tām piekļūtu no pašvaldības ceļa, ir jāšķērso dabas pamatne, radot negatīvu ietekmi. Noeju vietas skatīt apsaimniekošanas pasākumu kartē.</w:t>
      </w:r>
    </w:p>
    <w:p w14:paraId="6289D027" w14:textId="77777777" w:rsidR="008B7CA8" w:rsidRPr="00D94A8B" w:rsidRDefault="008B7CA8" w:rsidP="008B7CA8">
      <w:pPr>
        <w:jc w:val="both"/>
        <w:rPr>
          <w:rFonts w:ascii="Calibri" w:eastAsia="Calibri" w:hAnsi="Calibri"/>
        </w:rPr>
      </w:pPr>
      <w:r w:rsidRPr="00D94A8B">
        <w:rPr>
          <w:rFonts w:ascii="Calibri" w:eastAsia="Calibri" w:hAnsi="Calibri"/>
        </w:rPr>
        <w:t>Uz noejām uz jūru, lai apmeklētāju plūsmu organizētu, takas, ja tās šķērso piekrastes biotopu 2180 Mežainas piejūras kāpas, ieteicams marķēt. Taku nostiprināšanai, kur tas nepieciešams, ja antropogēnā slodze ir ievērojama, ieteicams izvēlēties grants/šķembu segumus.</w:t>
      </w:r>
    </w:p>
    <w:p w14:paraId="6289D028" w14:textId="2E7F07E8" w:rsidR="008B7CA8" w:rsidRPr="00D94A8B" w:rsidRDefault="008B7CA8" w:rsidP="008B7CA8">
      <w:pPr>
        <w:jc w:val="both"/>
        <w:rPr>
          <w:rFonts w:ascii="Calibri" w:eastAsia="Calibri" w:hAnsi="Calibri"/>
        </w:rPr>
      </w:pPr>
      <w:r w:rsidRPr="00D94A8B">
        <w:rPr>
          <w:rFonts w:ascii="Calibri" w:eastAsia="Calibri" w:hAnsi="Calibri"/>
        </w:rPr>
        <w:t xml:space="preserve">Uz publiski pieejamajām noejām uz jūru vairumā gadījumu nav norāžu dabā ne no jūras, ne sauszemes puses. Lai apmeklētāju plūsmu organizētu un samazinātu antropogēno slodzi, uzstādāmas norādes uz publiski pieejamām noejām tā, lai teritorijas apmeklētājiem, īpaši </w:t>
      </w:r>
      <w:r w:rsidRPr="00D94A8B">
        <w:rPr>
          <w:rFonts w:ascii="Calibri" w:eastAsia="Calibri" w:hAnsi="Calibri"/>
          <w:b/>
        </w:rPr>
        <w:t>tiem, kas iet gar jūru, būtu iespējams noteikt, kura noeja uz jūru ir privāta, kura – publiska</w:t>
      </w:r>
      <w:r w:rsidRPr="00D94A8B">
        <w:rPr>
          <w:rFonts w:ascii="Calibri" w:eastAsia="Calibri" w:hAnsi="Calibri"/>
        </w:rPr>
        <w:t xml:space="preserve">, kā arī, uz kuru mājvietu, kempingu vai citu objektu tā ved. Tāpat </w:t>
      </w:r>
      <w:r w:rsidR="00AB43AE">
        <w:rPr>
          <w:rFonts w:ascii="Calibri" w:eastAsia="Calibri" w:hAnsi="Calibri"/>
        </w:rPr>
        <w:t xml:space="preserve">nepieciešams </w:t>
      </w:r>
      <w:r w:rsidRPr="00D94A8B">
        <w:rPr>
          <w:rFonts w:ascii="Calibri" w:eastAsia="Calibri" w:hAnsi="Calibri"/>
        </w:rPr>
        <w:t xml:space="preserve">papildināt ar plašāka spektra informāciju, piemēram Lapmežciema noejās norādes uz Kaņiera ezera piedāvājumu; </w:t>
      </w:r>
      <w:proofErr w:type="spellStart"/>
      <w:r w:rsidRPr="00D94A8B">
        <w:rPr>
          <w:rFonts w:ascii="Calibri" w:eastAsia="Calibri" w:hAnsi="Calibri"/>
        </w:rPr>
        <w:t>Bigauņciema</w:t>
      </w:r>
      <w:proofErr w:type="spellEnd"/>
      <w:r w:rsidRPr="00D94A8B">
        <w:rPr>
          <w:rFonts w:ascii="Calibri" w:eastAsia="Calibri" w:hAnsi="Calibri"/>
        </w:rPr>
        <w:t xml:space="preserve"> un Jaunķemeru noejās norādes uz Slokas ezera un Ķemeru apkaimes piedāvājumu </w:t>
      </w:r>
      <w:proofErr w:type="spellStart"/>
      <w:r w:rsidRPr="00D94A8B">
        <w:rPr>
          <w:rFonts w:ascii="Calibri" w:eastAsia="Calibri" w:hAnsi="Calibri"/>
        </w:rPr>
        <w:t>utml</w:t>
      </w:r>
      <w:proofErr w:type="spellEnd"/>
      <w:r w:rsidRPr="00D94A8B">
        <w:rPr>
          <w:rFonts w:ascii="Calibri" w:eastAsia="Calibri" w:hAnsi="Calibri"/>
        </w:rPr>
        <w:t>. Izmantot ilgtspējīgu materiālu, ņemot vērā piejūras mainīgo klimatu, kā arī ikonu un kodu palīdzību viegli novirzīt uz papildus informācijas iegūšanu internetā.</w:t>
      </w:r>
    </w:p>
    <w:p w14:paraId="6289D029" w14:textId="77777777" w:rsidR="008B7CA8" w:rsidRPr="00D94A8B" w:rsidRDefault="008B7CA8" w:rsidP="008B7CA8">
      <w:pPr>
        <w:jc w:val="both"/>
        <w:rPr>
          <w:rFonts w:ascii="Calibri" w:eastAsia="Calibri" w:hAnsi="Calibri"/>
          <w:b/>
        </w:rPr>
      </w:pPr>
      <w:r w:rsidRPr="00D94A8B">
        <w:rPr>
          <w:rFonts w:ascii="Calibri" w:eastAsia="Calibri" w:hAnsi="Calibri"/>
          <w:b/>
        </w:rPr>
        <w:t>C.2.3. Autostāvvietu uzturēšana un jaunu izveide pie dabas un kultūrvēstures objektiem</w:t>
      </w:r>
    </w:p>
    <w:p w14:paraId="6289D02A" w14:textId="77777777" w:rsidR="008B7CA8" w:rsidRPr="00D94A8B" w:rsidRDefault="008B7CA8" w:rsidP="008B7CA8">
      <w:pPr>
        <w:jc w:val="both"/>
        <w:rPr>
          <w:rFonts w:ascii="Calibri" w:eastAsia="Calibri" w:hAnsi="Calibri"/>
        </w:rPr>
      </w:pPr>
      <w:r w:rsidRPr="00D94A8B">
        <w:rPr>
          <w:rFonts w:ascii="Calibri" w:eastAsia="Calibri" w:hAnsi="Calibri"/>
        </w:rPr>
        <w:t xml:space="preserve">Ir jāplāno satiksmes organizācijas un drošības uzlabošana, arī autostāvvietu izveide Gausajā jūdzē P128 posmā starp Ragaciemu un Klapkalnciemu. Šobrīd auto ir atļauts novietot tikai vienā pusē, turklāt visā posmā aktīvajā vasaras sezonā ir noteikts ātruma ierobežojums 70 km/h. Tomēr regulāri ir novērota situācija, ka auto tiek novietoti gar minēto ceļu abās pusēs ievērojami degradējot ne tikai ceļam piegulošo teritoriju, bet arī kāpu zonu, jo apmeklētāji pārvietojas nekontrolēti. Izveidojot oficiālas autostāvvietas, pārējā ceļa posmā ir jāizvieto barjeras, lai auto nebūtu iespējams novietot ārpus šīm stāvvietām, kā arī drošas gājēju pārejas un veloceliņi. </w:t>
      </w:r>
    </w:p>
    <w:p w14:paraId="04592B2D" w14:textId="0AB64603" w:rsidR="00AB43AE" w:rsidRPr="00AB43AE" w:rsidRDefault="008B7CA8" w:rsidP="00AB43AE">
      <w:pPr>
        <w:jc w:val="both"/>
        <w:rPr>
          <w:rFonts w:ascii="Calibri" w:eastAsia="Calibri" w:hAnsi="Calibri"/>
        </w:rPr>
      </w:pPr>
      <w:r w:rsidRPr="00D94A8B">
        <w:rPr>
          <w:rFonts w:ascii="Calibri" w:eastAsia="Calibri" w:hAnsi="Calibri"/>
        </w:rPr>
        <w:t xml:space="preserve">Nākotnē, veidojot jaunus stāvlaukumus, nepieciešams izvērtēt un izskatīt iespējas ierīkot elektrības </w:t>
      </w:r>
      <w:proofErr w:type="spellStart"/>
      <w:r w:rsidRPr="00D94A8B">
        <w:rPr>
          <w:rFonts w:ascii="Calibri" w:eastAsia="Calibri" w:hAnsi="Calibri"/>
        </w:rPr>
        <w:t>pieslēgumu</w:t>
      </w:r>
      <w:proofErr w:type="spellEnd"/>
      <w:r w:rsidRPr="00D94A8B">
        <w:rPr>
          <w:rFonts w:ascii="Calibri" w:eastAsia="Calibri" w:hAnsi="Calibri"/>
        </w:rPr>
        <w:t xml:space="preserve"> </w:t>
      </w:r>
      <w:proofErr w:type="spellStart"/>
      <w:r w:rsidRPr="00D94A8B">
        <w:rPr>
          <w:rFonts w:ascii="Calibri" w:eastAsia="Calibri" w:hAnsi="Calibri"/>
        </w:rPr>
        <w:t>kemperu</w:t>
      </w:r>
      <w:proofErr w:type="spellEnd"/>
      <w:r w:rsidRPr="00D94A8B">
        <w:rPr>
          <w:rFonts w:ascii="Calibri" w:eastAsia="Calibri" w:hAnsi="Calibri"/>
        </w:rPr>
        <w:t xml:space="preserve"> un </w:t>
      </w:r>
      <w:proofErr w:type="spellStart"/>
      <w:r w:rsidRPr="00D94A8B">
        <w:rPr>
          <w:rFonts w:ascii="Calibri" w:eastAsia="Calibri" w:hAnsi="Calibri"/>
        </w:rPr>
        <w:t>elektroauto</w:t>
      </w:r>
      <w:proofErr w:type="spellEnd"/>
      <w:r w:rsidRPr="00D94A8B">
        <w:rPr>
          <w:rFonts w:ascii="Calibri" w:eastAsia="Calibri" w:hAnsi="Calibri"/>
        </w:rPr>
        <w:t xml:space="preserve"> vajadzībām, kā arī papildināt ar velo novietnēm. Tāpat izvērtēt objektiem tuvu esošās auto stāvvietas piedāvāt par samaksu, bet tālāk esošās bezmaksas. Tas veicinātu izvēlēties dabai draudzīgāku pārvietošanās veidu ĶNP teritorijā. Konkrētas rīcības un esošo autostāvvietu sarakstu un nepieciešamos uzlabojumus var apzināt 2020. gadā veiktajā </w:t>
      </w:r>
      <w:r w:rsidR="00AB43AE">
        <w:rPr>
          <w:rFonts w:ascii="Calibri" w:eastAsia="Calibri" w:hAnsi="Calibri"/>
        </w:rPr>
        <w:t xml:space="preserve">Baltijas jūras piekrastes apmeklētības, tās radītās slodzes uz vidi un infrastruktūras </w:t>
      </w:r>
      <w:proofErr w:type="spellStart"/>
      <w:r w:rsidR="00AB43AE">
        <w:rPr>
          <w:rFonts w:ascii="Calibri" w:eastAsia="Calibri" w:hAnsi="Calibri"/>
        </w:rPr>
        <w:t>izvērtējumā</w:t>
      </w:r>
      <w:proofErr w:type="spellEnd"/>
      <w:r w:rsidR="00AB43AE">
        <w:rPr>
          <w:rStyle w:val="Vresatsauce"/>
          <w:rFonts w:ascii="Calibri" w:eastAsia="Calibri" w:hAnsi="Calibri"/>
        </w:rPr>
        <w:footnoteReference w:id="49"/>
      </w:r>
      <w:r w:rsidR="00AB43AE">
        <w:rPr>
          <w:rFonts w:ascii="Calibri" w:eastAsia="Calibri" w:hAnsi="Calibri"/>
        </w:rPr>
        <w:t xml:space="preserve">. </w:t>
      </w:r>
    </w:p>
    <w:p w14:paraId="6289D02B" w14:textId="74323967" w:rsidR="008B7CA8" w:rsidRPr="00D94A8B" w:rsidRDefault="008B7CA8" w:rsidP="00AB43AE">
      <w:pPr>
        <w:jc w:val="both"/>
        <w:rPr>
          <w:rFonts w:ascii="Calibri" w:eastAsia="Calibri" w:hAnsi="Calibri"/>
        </w:rPr>
      </w:pPr>
    </w:p>
    <w:p w14:paraId="6289D02C" w14:textId="77777777" w:rsidR="008B7CA8" w:rsidRPr="00D94A8B" w:rsidRDefault="008B7CA8" w:rsidP="008B7CA8">
      <w:pPr>
        <w:jc w:val="both"/>
        <w:rPr>
          <w:rFonts w:ascii="Calibri" w:eastAsia="Calibri" w:hAnsi="Calibri"/>
          <w:b/>
        </w:rPr>
      </w:pPr>
      <w:r w:rsidRPr="00D94A8B">
        <w:rPr>
          <w:rFonts w:ascii="Calibri" w:eastAsia="Calibri" w:hAnsi="Calibri"/>
          <w:b/>
        </w:rPr>
        <w:t>C.2.4. Dabas objektu ekonomiskais pienesums</w:t>
      </w:r>
    </w:p>
    <w:p w14:paraId="6289D02D" w14:textId="45D107FF" w:rsidR="008B7CA8" w:rsidRPr="00D94A8B" w:rsidRDefault="008B7CA8" w:rsidP="008B7CA8">
      <w:pPr>
        <w:jc w:val="both"/>
        <w:rPr>
          <w:rFonts w:ascii="Calibri" w:eastAsia="Calibri" w:hAnsi="Calibri"/>
        </w:rPr>
      </w:pPr>
      <w:r w:rsidRPr="00D94A8B">
        <w:rPr>
          <w:rFonts w:ascii="Calibri" w:eastAsia="Calibri" w:hAnsi="Calibri"/>
        </w:rPr>
        <w:t xml:space="preserve">Šobrīd gandrīz visi dabas un kultūrvēstures objekti ir pieejami bezmaksas, bet to uzstādīšana un uzturēšana prasa lielus līdzekļus. Plānojot ĶNP teritorijas attīstību, </w:t>
      </w:r>
      <w:r w:rsidR="00AB43AE">
        <w:rPr>
          <w:rFonts w:ascii="Calibri" w:eastAsia="Calibri" w:hAnsi="Calibri"/>
        </w:rPr>
        <w:t xml:space="preserve">lai nodrošinātu </w:t>
      </w:r>
      <w:r w:rsidRPr="00D94A8B">
        <w:rPr>
          <w:rFonts w:ascii="Calibri" w:eastAsia="Calibri" w:hAnsi="Calibri"/>
        </w:rPr>
        <w:t xml:space="preserve">mūsdienīgu </w:t>
      </w:r>
      <w:r w:rsidR="00AB43AE">
        <w:rPr>
          <w:rFonts w:ascii="Calibri" w:eastAsia="Calibri" w:hAnsi="Calibri"/>
        </w:rPr>
        <w:t xml:space="preserve">un augsta servisa tūrisma infrastruktūras </w:t>
      </w:r>
      <w:r w:rsidRPr="00D94A8B">
        <w:rPr>
          <w:rFonts w:ascii="Calibri" w:eastAsia="Calibri" w:hAnsi="Calibri"/>
        </w:rPr>
        <w:t>uzturēšanu</w:t>
      </w:r>
      <w:r w:rsidR="00AB43AE">
        <w:rPr>
          <w:rFonts w:ascii="Calibri" w:eastAsia="Calibri" w:hAnsi="Calibri"/>
        </w:rPr>
        <w:t>,</w:t>
      </w:r>
      <w:r w:rsidRPr="00D94A8B">
        <w:rPr>
          <w:rFonts w:ascii="Calibri" w:eastAsia="Calibri" w:hAnsi="Calibri"/>
        </w:rPr>
        <w:t xml:space="preserve"> ir ieteicams </w:t>
      </w:r>
      <w:r w:rsidR="00AB43AE">
        <w:rPr>
          <w:rFonts w:ascii="Calibri" w:eastAsia="Calibri" w:hAnsi="Calibri"/>
        </w:rPr>
        <w:t>apsvērt maksas pakalpojumu ieviešanu</w:t>
      </w:r>
      <w:r w:rsidRPr="00D94A8B">
        <w:rPr>
          <w:rFonts w:ascii="Calibri" w:eastAsia="Calibri" w:hAnsi="Calibri"/>
        </w:rPr>
        <w:t>. Tie varētu būt brīvprātīgi ziedojumi, maksa par papildpakalpojumiem</w:t>
      </w:r>
      <w:r w:rsidR="00655F73">
        <w:rPr>
          <w:rFonts w:ascii="Calibri" w:eastAsia="Calibri" w:hAnsi="Calibri"/>
        </w:rPr>
        <w:t>, stāvvietām</w:t>
      </w:r>
      <w:r w:rsidRPr="00D94A8B">
        <w:rPr>
          <w:rFonts w:ascii="Calibri" w:eastAsia="Calibri" w:hAnsi="Calibri"/>
        </w:rPr>
        <w:t xml:space="preserve"> </w:t>
      </w:r>
      <w:proofErr w:type="spellStart"/>
      <w:r w:rsidRPr="00D94A8B">
        <w:rPr>
          <w:rFonts w:ascii="Calibri" w:eastAsia="Calibri" w:hAnsi="Calibri"/>
        </w:rPr>
        <w:t>utml</w:t>
      </w:r>
      <w:proofErr w:type="spellEnd"/>
      <w:r w:rsidRPr="00D94A8B">
        <w:rPr>
          <w:rFonts w:ascii="Calibri" w:eastAsia="Calibri" w:hAnsi="Calibri"/>
        </w:rPr>
        <w:t xml:space="preserve">. Ņemot vērā mūsdienu </w:t>
      </w:r>
      <w:proofErr w:type="spellStart"/>
      <w:r w:rsidRPr="00D94A8B">
        <w:rPr>
          <w:rFonts w:ascii="Calibri" w:eastAsia="Calibri" w:hAnsi="Calibri"/>
        </w:rPr>
        <w:t>digitalizāciju</w:t>
      </w:r>
      <w:proofErr w:type="spellEnd"/>
      <w:r w:rsidRPr="00D94A8B">
        <w:rPr>
          <w:rFonts w:ascii="Calibri" w:eastAsia="Calibri" w:hAnsi="Calibri"/>
        </w:rPr>
        <w:t xml:space="preserve">, </w:t>
      </w:r>
      <w:r w:rsidR="00AB43AE">
        <w:rPr>
          <w:rFonts w:ascii="Calibri" w:eastAsia="Calibri" w:hAnsi="Calibri"/>
        </w:rPr>
        <w:t xml:space="preserve">iespējams </w:t>
      </w:r>
      <w:r w:rsidRPr="00D94A8B">
        <w:rPr>
          <w:rFonts w:ascii="Calibri" w:eastAsia="Calibri" w:hAnsi="Calibri"/>
        </w:rPr>
        <w:t>piedāvāt gan noziedot ar interneta starpniecību, gan iespēju iemest “kastītē” naudiņu. Apmeklētāju vidū ir jāveicina izpratne, ka katrs bezmaksas dabas objekts saistās ar ļoti konkrētām izmaksām un to uzturēšana līdz nākamai apmeklējuma reizei prasa pietiekami lielus finansiālos līdzekļus.</w:t>
      </w:r>
    </w:p>
    <w:p w14:paraId="6289D02E" w14:textId="77777777" w:rsidR="008B7CA8" w:rsidRDefault="008B7CA8" w:rsidP="008B7CA8">
      <w:pPr>
        <w:jc w:val="both"/>
        <w:rPr>
          <w:rFonts w:ascii="Calibri" w:eastAsia="Calibri" w:hAnsi="Calibri"/>
        </w:rPr>
      </w:pPr>
      <w:r w:rsidRPr="00D94A8B">
        <w:rPr>
          <w:rFonts w:ascii="Calibri" w:eastAsia="Calibri" w:hAnsi="Calibri"/>
        </w:rPr>
        <w:lastRenderedPageBreak/>
        <w:t xml:space="preserve">Iespējai ziedot vai finansiāli atbalstīt dabas objekta </w:t>
      </w:r>
      <w:proofErr w:type="spellStart"/>
      <w:r w:rsidRPr="00D94A8B">
        <w:rPr>
          <w:rFonts w:ascii="Calibri" w:eastAsia="Calibri" w:hAnsi="Calibri"/>
        </w:rPr>
        <w:t>apsaimniekotājus</w:t>
      </w:r>
      <w:proofErr w:type="spellEnd"/>
      <w:r w:rsidRPr="00D94A8B">
        <w:rPr>
          <w:rFonts w:ascii="Calibri" w:eastAsia="Calibri" w:hAnsi="Calibri"/>
        </w:rPr>
        <w:t xml:space="preserve"> ir jābūt pieejamai pie katra dabas, kultūrvēsturiskā un ainaviskā objekta.</w:t>
      </w:r>
    </w:p>
    <w:p w14:paraId="0EAC9F30" w14:textId="77777777" w:rsidR="00655F73" w:rsidRPr="00D94A8B" w:rsidRDefault="00655F73" w:rsidP="008B7CA8">
      <w:pPr>
        <w:jc w:val="both"/>
        <w:rPr>
          <w:rFonts w:ascii="Calibri" w:eastAsia="Calibri" w:hAnsi="Calibri"/>
        </w:rPr>
      </w:pPr>
    </w:p>
    <w:p w14:paraId="6289D02F" w14:textId="77777777" w:rsidR="008B7CA8" w:rsidRPr="00D94A8B" w:rsidRDefault="008B7CA8" w:rsidP="008B7CA8">
      <w:pPr>
        <w:jc w:val="both"/>
        <w:rPr>
          <w:rFonts w:ascii="Calibri" w:eastAsia="Calibri" w:hAnsi="Calibri"/>
          <w:b/>
          <w:i/>
        </w:rPr>
      </w:pPr>
      <w:r w:rsidRPr="00D94A8B">
        <w:rPr>
          <w:rFonts w:ascii="Calibri" w:eastAsia="Calibri" w:hAnsi="Calibri"/>
          <w:b/>
          <w:i/>
        </w:rPr>
        <w:t>C.3. Mērķis: Nodrošināt visiem apmeklētājiem pieejamu, drošu un augstas kvalitātes infrastruktūru un pakalpojumus, kā arī īpašus, tikai šai teritorijai raksturīgus piedāvājumus</w:t>
      </w:r>
    </w:p>
    <w:p w14:paraId="6289D030" w14:textId="77777777" w:rsidR="008B7CA8" w:rsidRPr="00D94A8B" w:rsidRDefault="008B7CA8" w:rsidP="008B7CA8">
      <w:pPr>
        <w:jc w:val="both"/>
        <w:rPr>
          <w:rFonts w:ascii="Calibri" w:eastAsia="Calibri" w:hAnsi="Calibri"/>
          <w:b/>
        </w:rPr>
      </w:pPr>
      <w:r w:rsidRPr="00D94A8B">
        <w:rPr>
          <w:rFonts w:ascii="Calibri" w:eastAsia="Calibri" w:hAnsi="Calibri"/>
          <w:b/>
        </w:rPr>
        <w:t>C.3.1. Ķemeru tīreļa karjeru izmantošana</w:t>
      </w:r>
    </w:p>
    <w:p w14:paraId="6289D031" w14:textId="77777777" w:rsidR="008B7CA8" w:rsidRPr="00D94A8B" w:rsidRDefault="008B7CA8" w:rsidP="008B7CA8">
      <w:pPr>
        <w:jc w:val="both"/>
        <w:rPr>
          <w:rFonts w:ascii="Calibri" w:eastAsia="Calibri" w:hAnsi="Calibri"/>
        </w:rPr>
      </w:pPr>
      <w:r w:rsidRPr="00D94A8B">
        <w:rPr>
          <w:rFonts w:ascii="Calibri" w:eastAsia="Calibri" w:hAnsi="Calibri"/>
        </w:rPr>
        <w:t>Teritorija arvien aktīvāk tiek izmantota laivošanas, SUP un purva kurpju aktivitātēm. Jāturpina uzturēt esošā infrastruktūra, kā arī ņemot vērā popularitāti, ieteicams šo vietu papildināt ar viegli apsaimniekojamām un dabā iekļaujošām labierīcībām. Iespējams var izvērtēt konkrētu apsaimniekošanas modeli, lai vieta attīstītu arī ekonomisko pienesumu ĶNP.</w:t>
      </w:r>
    </w:p>
    <w:p w14:paraId="6289D032" w14:textId="77777777" w:rsidR="008B7CA8" w:rsidRPr="00D94A8B" w:rsidRDefault="008B7CA8" w:rsidP="008B7CA8">
      <w:pPr>
        <w:jc w:val="both"/>
        <w:rPr>
          <w:rFonts w:ascii="Calibri" w:eastAsia="Calibri" w:hAnsi="Calibri"/>
        </w:rPr>
      </w:pPr>
      <w:r w:rsidRPr="00D94A8B">
        <w:rPr>
          <w:rFonts w:ascii="Calibri" w:eastAsia="Calibri" w:hAnsi="Calibri"/>
        </w:rPr>
        <w:t>Skatīt pasākumu B.6.6.9.</w:t>
      </w:r>
    </w:p>
    <w:p w14:paraId="6289D033" w14:textId="77777777" w:rsidR="008B7CA8" w:rsidRPr="00D94A8B" w:rsidRDefault="008B7CA8" w:rsidP="008B7CA8">
      <w:pPr>
        <w:jc w:val="both"/>
        <w:rPr>
          <w:rFonts w:ascii="Calibri" w:eastAsia="Calibri" w:hAnsi="Calibri"/>
        </w:rPr>
      </w:pPr>
      <w:r w:rsidRPr="00D94A8B">
        <w:rPr>
          <w:rFonts w:ascii="Calibri" w:eastAsia="Calibri" w:hAnsi="Calibri"/>
        </w:rPr>
        <w:t>Objekta atrašanos skatīt apsaimniekošanas pasākumu kartē.</w:t>
      </w:r>
    </w:p>
    <w:p w14:paraId="6289D034" w14:textId="77777777" w:rsidR="008B7CA8" w:rsidRPr="00D94A8B" w:rsidRDefault="008B7CA8" w:rsidP="008B7CA8">
      <w:pPr>
        <w:jc w:val="both"/>
        <w:rPr>
          <w:rFonts w:ascii="Calibri" w:eastAsia="Calibri" w:hAnsi="Calibri"/>
        </w:rPr>
      </w:pPr>
      <w:r w:rsidRPr="00D94A8B">
        <w:rPr>
          <w:rFonts w:ascii="Calibri" w:eastAsia="Calibri" w:hAnsi="Calibri"/>
        </w:rPr>
        <w:t xml:space="preserve">Projekta īstenotājiem jāieplāno objekta uzturēšana dabā un jānodrošina informācija par pakalpojumu internetā un citos tūrisma informācijas līdzekļos. </w:t>
      </w:r>
    </w:p>
    <w:p w14:paraId="6289D035"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C.3.2. Labiekārtota taka ap </w:t>
      </w:r>
      <w:proofErr w:type="spellStart"/>
      <w:r w:rsidRPr="00D94A8B">
        <w:rPr>
          <w:rFonts w:ascii="Calibri" w:eastAsia="Calibri" w:hAnsi="Calibri"/>
          <w:b/>
        </w:rPr>
        <w:t>Melnezeru</w:t>
      </w:r>
      <w:proofErr w:type="spellEnd"/>
    </w:p>
    <w:p w14:paraId="6289D036" w14:textId="77777777" w:rsidR="008B7CA8" w:rsidRPr="00D94A8B" w:rsidRDefault="008B7CA8" w:rsidP="008B7CA8">
      <w:pPr>
        <w:jc w:val="both"/>
        <w:rPr>
          <w:rFonts w:ascii="Calibri" w:eastAsia="Calibri" w:hAnsi="Calibri"/>
        </w:rPr>
      </w:pPr>
      <w:r w:rsidRPr="00D94A8B">
        <w:rPr>
          <w:rFonts w:ascii="Calibri" w:eastAsia="Calibri" w:hAnsi="Calibri"/>
        </w:rPr>
        <w:t>Dabā šobrīd jau pastāv apmeklētāju iestaigāta taka, kā arī ir izvietots informatīvais stends un ierīkots neliels stāvlaukums. Taku ieteicams labiekārtot un uzturēt atbilstoši ĶNP vienotajam stilam, bet izvērtēt takas segumu un meklēt alternatīvu koka laipai, piemēram, izvēlēties kompozītmateriālu.  Projekta ieviešanas procesā ir jāizvērtē potenciālā apmeklētāju plūsma un autostāvvietu kapacitāte, kā arī informatīvo stendu modernizēšana. Attīstot jaunu maršrutu, plānot arī tā pieejamību cilvēkiem ar īpašām vajadzībām gan platuma ziņā, ierīkot alternatīvas pakāpieniem kā arī seguma piemērotība, lai pārvietotos.</w:t>
      </w:r>
    </w:p>
    <w:p w14:paraId="6289D037" w14:textId="77777777" w:rsidR="008B7CA8" w:rsidRPr="00D94A8B" w:rsidRDefault="008B7CA8" w:rsidP="008B7CA8">
      <w:pPr>
        <w:jc w:val="both"/>
        <w:rPr>
          <w:rFonts w:ascii="Calibri" w:eastAsia="Calibri" w:hAnsi="Calibri"/>
        </w:rPr>
      </w:pPr>
      <w:r w:rsidRPr="00D94A8B">
        <w:rPr>
          <w:rFonts w:ascii="Calibri" w:eastAsia="Calibri" w:hAnsi="Calibri"/>
        </w:rPr>
        <w:t xml:space="preserve">Takas maršrutu skatīt apsaimniekošanas pasākumu kartē. Pašvaldībai un projekta īstenotājiem jāieplāno takas uzturēšana dabā un jānodrošina informācija par taku internetā un citos tūrisma informācijas līdzekļos. </w:t>
      </w:r>
    </w:p>
    <w:p w14:paraId="6289D038"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C.3.3. Labiekārtota pieeja ezeram </w:t>
      </w:r>
      <w:proofErr w:type="spellStart"/>
      <w:r w:rsidRPr="00D94A8B">
        <w:rPr>
          <w:rFonts w:ascii="Calibri" w:eastAsia="Calibri" w:hAnsi="Calibri"/>
          <w:b/>
        </w:rPr>
        <w:t>Klīves</w:t>
      </w:r>
      <w:proofErr w:type="spellEnd"/>
      <w:r w:rsidRPr="00D94A8B">
        <w:rPr>
          <w:rFonts w:ascii="Calibri" w:eastAsia="Calibri" w:hAnsi="Calibri"/>
          <w:b/>
        </w:rPr>
        <w:t xml:space="preserve"> ielas galā pie Slokas ezera</w:t>
      </w:r>
    </w:p>
    <w:p w14:paraId="6289D039" w14:textId="77777777" w:rsidR="008B7CA8" w:rsidRPr="00D94A8B" w:rsidRDefault="008B7CA8" w:rsidP="008B7CA8">
      <w:pPr>
        <w:jc w:val="both"/>
        <w:rPr>
          <w:rFonts w:ascii="Calibri" w:eastAsia="Calibri" w:hAnsi="Calibri"/>
        </w:rPr>
      </w:pPr>
      <w:r w:rsidRPr="00D94A8B">
        <w:rPr>
          <w:rFonts w:ascii="Calibri" w:eastAsia="Calibri" w:hAnsi="Calibri"/>
        </w:rPr>
        <w:t xml:space="preserve">Šobrīd dabā nepastāv labiekārtojums, ir palikušas Padomju ēku drupas un nesakārtota teritorija. Ieteicams veidot kompleksu teritorijas labiekārtojumu sadarbībā ar pieguļošo zemju īpašniekiem un KRC “Jaunķemeri”, ne tikai pašai piestātnei, bet arī ceļam līdz tam, plānot apmeklētāju kustību, auto novietošanu, norāžu pieejamību </w:t>
      </w:r>
      <w:proofErr w:type="spellStart"/>
      <w:r w:rsidRPr="00D94A8B">
        <w:rPr>
          <w:rFonts w:ascii="Calibri" w:eastAsia="Calibri" w:hAnsi="Calibri"/>
        </w:rPr>
        <w:t>utml</w:t>
      </w:r>
      <w:proofErr w:type="spellEnd"/>
      <w:r w:rsidRPr="00D94A8B">
        <w:rPr>
          <w:rFonts w:ascii="Calibri" w:eastAsia="Calibri" w:hAnsi="Calibri"/>
        </w:rPr>
        <w:t xml:space="preserve">. Attīstot pieeju pie Slokas ezera no </w:t>
      </w:r>
      <w:proofErr w:type="spellStart"/>
      <w:r w:rsidRPr="00D94A8B">
        <w:rPr>
          <w:rFonts w:ascii="Calibri" w:eastAsia="Calibri" w:hAnsi="Calibri"/>
        </w:rPr>
        <w:t>Klīves</w:t>
      </w:r>
      <w:proofErr w:type="spellEnd"/>
      <w:r w:rsidRPr="00D94A8B">
        <w:rPr>
          <w:rFonts w:ascii="Calibri" w:eastAsia="Calibri" w:hAnsi="Calibri"/>
        </w:rPr>
        <w:t xml:space="preserve"> ielas puses, tiktu radīts un dažādots jauns tūrisma infrastruktūras objekts, tiktu savienoti ĶNP tūrisma infrastruktūras punkti, piemēram, ar laivu pārceļoties uz pretējo ezera pusi (pie Dūņu ceļa), dažādojot nokļūšanas iespējas. Attīstot jaunu objektu, plānot arī tā pieejamību cilvēkiem ar īpašām vajadzībām gan platuma ziņā, ierīkot alternatīvas pakāpieniem kā arī seguma piemērotība, lai pārvietotos.</w:t>
      </w:r>
    </w:p>
    <w:p w14:paraId="6289D03A" w14:textId="77777777" w:rsidR="008B7CA8" w:rsidRPr="00D94A8B" w:rsidRDefault="008B7CA8" w:rsidP="008B7CA8">
      <w:pPr>
        <w:jc w:val="both"/>
        <w:rPr>
          <w:rFonts w:ascii="Calibri" w:eastAsia="Calibri" w:hAnsi="Calibri"/>
        </w:rPr>
      </w:pPr>
      <w:r w:rsidRPr="00D94A8B">
        <w:rPr>
          <w:rFonts w:ascii="Calibri" w:eastAsia="Calibri" w:hAnsi="Calibri"/>
        </w:rPr>
        <w:t>Plānotā objekta atrašanos skatīt apsaimniekošanas pasākumu kartē.</w:t>
      </w:r>
    </w:p>
    <w:p w14:paraId="6289D03B" w14:textId="77777777" w:rsidR="008B7CA8" w:rsidRPr="00D94A8B" w:rsidRDefault="008B7CA8" w:rsidP="008B7CA8">
      <w:pPr>
        <w:jc w:val="both"/>
        <w:rPr>
          <w:rFonts w:ascii="Calibri" w:eastAsia="Calibri" w:hAnsi="Calibri"/>
        </w:rPr>
      </w:pPr>
      <w:r w:rsidRPr="00D94A8B">
        <w:rPr>
          <w:rFonts w:ascii="Calibri" w:eastAsia="Calibri" w:hAnsi="Calibri"/>
        </w:rPr>
        <w:t>Pēc projekta realizācijas, tā īstenotājiem jāieplāno objekta uzturēšana dabā un jānodrošina informācija par pakalpojumu internetā un citos tūrisma informācijas līdzekļos. Tikpat svarīgi aktīvajā sezonā ir piesaistīt uzņēmējus, attīstot papildpakalpojumu piedāvājumu apmeklētājiem.</w:t>
      </w:r>
    </w:p>
    <w:p w14:paraId="6289D03C" w14:textId="77777777" w:rsidR="008B7CA8" w:rsidRPr="00D94A8B" w:rsidRDefault="008B7CA8" w:rsidP="008B7CA8">
      <w:pPr>
        <w:jc w:val="both"/>
        <w:rPr>
          <w:rFonts w:ascii="Calibri" w:eastAsia="Calibri" w:hAnsi="Calibri"/>
          <w:b/>
        </w:rPr>
      </w:pPr>
      <w:r w:rsidRPr="00D94A8B">
        <w:rPr>
          <w:rFonts w:ascii="Calibri" w:eastAsia="Calibri" w:hAnsi="Calibri"/>
          <w:b/>
        </w:rPr>
        <w:t>C.3.4. Lūžņu grāvja sēravota maršruta papildinājums</w:t>
      </w:r>
    </w:p>
    <w:p w14:paraId="6289D03D" w14:textId="7F2CAAE8" w:rsidR="008B7CA8" w:rsidRPr="00D94A8B" w:rsidRDefault="008B7CA8" w:rsidP="008B7CA8">
      <w:pPr>
        <w:jc w:val="both"/>
        <w:rPr>
          <w:rFonts w:ascii="Calibri" w:eastAsia="Calibri" w:hAnsi="Calibri"/>
        </w:rPr>
      </w:pPr>
      <w:r w:rsidRPr="00D94A8B">
        <w:rPr>
          <w:rFonts w:ascii="Calibri" w:eastAsia="Calibri" w:hAnsi="Calibri"/>
        </w:rPr>
        <w:t xml:space="preserve">Esošais maršruts šobrīd dabā ir turp/ atpakaļ, kas dubulto slodzi uz dabas vērtībām un iespējams nav tik iecienīts apmeklētāju vidū. Veidojot apļveida maršrutu pa esošo stigu/ dzelzceļa tīklu līdz Ķemeru centram, netiek degradēts vai radīts papildus slogs mazāk skartām dabas teritorijām šajā posmā un pozitīvi samazinātu apmeklētāju slodzi vienuviet ap “Meža māju”, papildus paplašinot apmeklētāju kultūrvēsturisko vērtību redzes loku un zināšanas par Ķemeriem. Attīstot maršruta turpinājumu, plānot arī tā pieejamību cilvēkiem ar īpašām </w:t>
      </w:r>
      <w:r w:rsidRPr="00D94A8B">
        <w:rPr>
          <w:rFonts w:ascii="Calibri" w:eastAsia="Calibri" w:hAnsi="Calibri"/>
        </w:rPr>
        <w:lastRenderedPageBreak/>
        <w:t xml:space="preserve">vajadzībām gan platuma ziņā, </w:t>
      </w:r>
      <w:r w:rsidR="00655F73">
        <w:rPr>
          <w:rFonts w:ascii="Calibri" w:eastAsia="Calibri" w:hAnsi="Calibri"/>
        </w:rPr>
        <w:t xml:space="preserve">gan </w:t>
      </w:r>
      <w:r w:rsidRPr="00D94A8B">
        <w:rPr>
          <w:rFonts w:ascii="Calibri" w:eastAsia="Calibri" w:hAnsi="Calibri"/>
        </w:rPr>
        <w:t>ierīkot alternatīvas pakāpieniem</w:t>
      </w:r>
      <w:r w:rsidR="00655F73">
        <w:rPr>
          <w:rFonts w:ascii="Calibri" w:eastAsia="Calibri" w:hAnsi="Calibri"/>
        </w:rPr>
        <w:t>,</w:t>
      </w:r>
      <w:r w:rsidRPr="00D94A8B">
        <w:rPr>
          <w:rFonts w:ascii="Calibri" w:eastAsia="Calibri" w:hAnsi="Calibri"/>
        </w:rPr>
        <w:t xml:space="preserve"> kā arī </w:t>
      </w:r>
      <w:r w:rsidR="00655F73">
        <w:rPr>
          <w:rFonts w:ascii="Calibri" w:eastAsia="Calibri" w:hAnsi="Calibri"/>
        </w:rPr>
        <w:t xml:space="preserve">pārdomāt </w:t>
      </w:r>
      <w:r w:rsidRPr="00D94A8B">
        <w:rPr>
          <w:rFonts w:ascii="Calibri" w:eastAsia="Calibri" w:hAnsi="Calibri"/>
        </w:rPr>
        <w:t xml:space="preserve">seguma </w:t>
      </w:r>
      <w:r w:rsidR="00655F73" w:rsidRPr="00D94A8B">
        <w:rPr>
          <w:rFonts w:ascii="Calibri" w:eastAsia="Calibri" w:hAnsi="Calibri"/>
        </w:rPr>
        <w:t>piemērotīb</w:t>
      </w:r>
      <w:r w:rsidR="00655F73">
        <w:rPr>
          <w:rFonts w:ascii="Calibri" w:eastAsia="Calibri" w:hAnsi="Calibri"/>
        </w:rPr>
        <w:t>u</w:t>
      </w:r>
      <w:r w:rsidRPr="00D94A8B">
        <w:rPr>
          <w:rFonts w:ascii="Calibri" w:eastAsia="Calibri" w:hAnsi="Calibri"/>
        </w:rPr>
        <w:t>, lai pārvietotos.</w:t>
      </w:r>
    </w:p>
    <w:p w14:paraId="6289D03E" w14:textId="77777777" w:rsidR="008B7CA8" w:rsidRPr="00D94A8B" w:rsidRDefault="008B7CA8" w:rsidP="008B7CA8">
      <w:pPr>
        <w:jc w:val="both"/>
        <w:rPr>
          <w:rFonts w:ascii="Calibri" w:eastAsia="Calibri" w:hAnsi="Calibri"/>
        </w:rPr>
      </w:pPr>
      <w:r w:rsidRPr="00D94A8B">
        <w:rPr>
          <w:rFonts w:ascii="Calibri" w:eastAsia="Calibri" w:hAnsi="Calibri"/>
        </w:rPr>
        <w:t>Plānoto takas maršrutu skatīt apsaimniekošanas pasākumu kartē.</w:t>
      </w:r>
    </w:p>
    <w:p w14:paraId="6289D03F" w14:textId="77777777" w:rsidR="008B7CA8" w:rsidRPr="00D94A8B" w:rsidRDefault="008B7CA8" w:rsidP="008B7CA8">
      <w:pPr>
        <w:jc w:val="both"/>
        <w:rPr>
          <w:rFonts w:ascii="Calibri" w:eastAsia="Calibri" w:hAnsi="Calibri"/>
        </w:rPr>
      </w:pPr>
      <w:r w:rsidRPr="00D94A8B">
        <w:rPr>
          <w:rFonts w:ascii="Calibri" w:eastAsia="Calibri" w:hAnsi="Calibri"/>
        </w:rPr>
        <w:t xml:space="preserve">Pēc projekta realizācijas, tā īstenotājiem jāieplāno objekta uzturēšana dabā un jānodrošina informācija par pakalpojumu internetā un citos tūrisma informācijas līdzekļos. </w:t>
      </w:r>
    </w:p>
    <w:p w14:paraId="6289D040" w14:textId="77777777" w:rsidR="008B7CA8" w:rsidRPr="00D94A8B" w:rsidRDefault="008B7CA8" w:rsidP="008B7CA8">
      <w:pPr>
        <w:jc w:val="both"/>
        <w:rPr>
          <w:rFonts w:ascii="Calibri" w:eastAsia="Calibri" w:hAnsi="Calibri"/>
          <w:b/>
        </w:rPr>
      </w:pPr>
      <w:r w:rsidRPr="00D94A8B">
        <w:rPr>
          <w:rFonts w:ascii="Calibri" w:eastAsia="Calibri" w:hAnsi="Calibri"/>
          <w:b/>
        </w:rPr>
        <w:t>C.3.5. Niedrāju laipas papildinājums</w:t>
      </w:r>
    </w:p>
    <w:p w14:paraId="6289D041" w14:textId="6FA58E59" w:rsidR="008B7CA8" w:rsidRPr="00D94A8B" w:rsidRDefault="008B7CA8" w:rsidP="008B7CA8">
      <w:pPr>
        <w:jc w:val="both"/>
        <w:rPr>
          <w:rFonts w:ascii="Calibri" w:eastAsia="Calibri" w:hAnsi="Calibri"/>
        </w:rPr>
      </w:pPr>
      <w:r w:rsidRPr="00D94A8B">
        <w:rPr>
          <w:rFonts w:ascii="Calibri" w:eastAsia="Calibri" w:hAnsi="Calibri"/>
        </w:rPr>
        <w:t xml:space="preserve">Esošais maršruts šobrīd dabā ir turp/ atpakaļ, kas ņemot vērā laipas veidolu uz pontoniem, ierobežotā platumā ir neērti un apgrūtinoši apmeklētājiem. Tikpat svarīgi ir regulāri kopt biotopus takas tuvumā un zem tās, kā arī plānotais pagarinājumu no </w:t>
      </w:r>
      <w:proofErr w:type="spellStart"/>
      <w:r w:rsidRPr="00D94A8B">
        <w:rPr>
          <w:rFonts w:ascii="Calibri" w:eastAsia="Calibri" w:hAnsi="Calibri"/>
        </w:rPr>
        <w:t>Andersalas</w:t>
      </w:r>
      <w:proofErr w:type="spellEnd"/>
      <w:r w:rsidRPr="00D94A8B">
        <w:rPr>
          <w:rFonts w:ascii="Calibri" w:eastAsia="Calibri" w:hAnsi="Calibri"/>
        </w:rPr>
        <w:t xml:space="preserve"> uz grantēto ceļu (V1472) sniegs plašāku redzesloku apmeklētājiem, papildus radot mazāku slodzi gan objektam, gan apkārtējai dabai. Attīstot laipas turpinājumu, plānot arī laipas pieejamību cilvēkiem ar īpašām vajadzībām gan platuma ziņā, </w:t>
      </w:r>
      <w:r w:rsidR="00655F73">
        <w:rPr>
          <w:rFonts w:ascii="Calibri" w:eastAsia="Calibri" w:hAnsi="Calibri"/>
        </w:rPr>
        <w:t xml:space="preserve">gan </w:t>
      </w:r>
      <w:r w:rsidRPr="00D94A8B">
        <w:rPr>
          <w:rFonts w:ascii="Calibri" w:eastAsia="Calibri" w:hAnsi="Calibri"/>
        </w:rPr>
        <w:t xml:space="preserve">ierīkot alternatīvas pakāpieniem </w:t>
      </w:r>
      <w:r w:rsidR="00655F73">
        <w:rPr>
          <w:rFonts w:ascii="Calibri" w:eastAsia="Calibri" w:hAnsi="Calibri"/>
        </w:rPr>
        <w:t>un pielāgojot segumu</w:t>
      </w:r>
      <w:r w:rsidRPr="00D94A8B">
        <w:rPr>
          <w:rFonts w:ascii="Calibri" w:eastAsia="Calibri" w:hAnsi="Calibri"/>
        </w:rPr>
        <w:t>.</w:t>
      </w:r>
    </w:p>
    <w:p w14:paraId="6289D042" w14:textId="77777777" w:rsidR="008B7CA8" w:rsidRPr="00D94A8B" w:rsidRDefault="008B7CA8" w:rsidP="008B7CA8">
      <w:pPr>
        <w:jc w:val="both"/>
        <w:rPr>
          <w:rFonts w:ascii="Calibri" w:eastAsia="Calibri" w:hAnsi="Calibri"/>
        </w:rPr>
      </w:pPr>
      <w:r w:rsidRPr="00D94A8B">
        <w:rPr>
          <w:rFonts w:ascii="Calibri" w:eastAsia="Calibri" w:hAnsi="Calibri"/>
        </w:rPr>
        <w:t>Plānoto takas maršrutu skatīt apsaimniekošanas pasākumu kartē.</w:t>
      </w:r>
    </w:p>
    <w:p w14:paraId="6289D043" w14:textId="77777777" w:rsidR="008B7CA8" w:rsidRPr="00D94A8B" w:rsidRDefault="008B7CA8" w:rsidP="008B7CA8">
      <w:pPr>
        <w:jc w:val="both"/>
        <w:rPr>
          <w:rFonts w:ascii="Calibri" w:eastAsia="Calibri" w:hAnsi="Calibri"/>
        </w:rPr>
      </w:pPr>
      <w:r w:rsidRPr="00D94A8B">
        <w:rPr>
          <w:rFonts w:ascii="Calibri" w:eastAsia="Calibri" w:hAnsi="Calibri"/>
        </w:rPr>
        <w:t xml:space="preserve">Pašvaldībai un projekta īstenotājiem jāieplāno takas uzturēšana dabā un jānodrošina informācija par taku internetā un citos tūrisma informācijas līdzekļos. Jāplāno informatīvo stendu atjaunošana, kā arī transporta kustība, stāvvietas un ceļa segums šajā posmā no </w:t>
      </w:r>
      <w:proofErr w:type="spellStart"/>
      <w:r w:rsidRPr="00D94A8B">
        <w:rPr>
          <w:rFonts w:ascii="Calibri" w:eastAsia="Calibri" w:hAnsi="Calibri"/>
        </w:rPr>
        <w:t>Andersalas</w:t>
      </w:r>
      <w:proofErr w:type="spellEnd"/>
      <w:r w:rsidRPr="00D94A8B">
        <w:rPr>
          <w:rFonts w:ascii="Calibri" w:eastAsia="Calibri" w:hAnsi="Calibri"/>
        </w:rPr>
        <w:t xml:space="preserve"> līdz “ieejai” uz Putnu vērošanas torni. </w:t>
      </w:r>
    </w:p>
    <w:p w14:paraId="6289D044" w14:textId="77777777" w:rsidR="008B7CA8" w:rsidRPr="00D94A8B" w:rsidRDefault="008B7CA8" w:rsidP="008B7CA8">
      <w:pPr>
        <w:jc w:val="both"/>
        <w:rPr>
          <w:rFonts w:ascii="Calibri" w:eastAsia="Calibri" w:hAnsi="Calibri"/>
          <w:b/>
        </w:rPr>
      </w:pPr>
      <w:r w:rsidRPr="00D94A8B">
        <w:rPr>
          <w:rFonts w:ascii="Calibri" w:eastAsia="Calibri" w:hAnsi="Calibri"/>
          <w:b/>
        </w:rPr>
        <w:t>C.3.6. Ķemeru tīreļa laipas un apkārtnes attīstība</w:t>
      </w:r>
    </w:p>
    <w:p w14:paraId="6289D045" w14:textId="77777777" w:rsidR="008B7CA8" w:rsidRPr="00D94A8B" w:rsidRDefault="008B7CA8" w:rsidP="008B7CA8">
      <w:pPr>
        <w:jc w:val="both"/>
        <w:rPr>
          <w:rFonts w:ascii="Calibri" w:hAnsi="Calibri" w:cs="Calibri"/>
          <w:color w:val="000000"/>
        </w:rPr>
      </w:pPr>
      <w:r w:rsidRPr="00D94A8B">
        <w:rPr>
          <w:rFonts w:ascii="Calibri" w:hAnsi="Calibri" w:cs="Calibri"/>
          <w:color w:val="000000"/>
        </w:rPr>
        <w:t xml:space="preserve">Ķemeru tīreļa apkārtnes labiekārtošanai 2019. gadā izstrādāts skiču projekts ar mērķi palielināt laipas apmeklējuma kvalitāti un izmantot objekta popularitāti, lai virzītu apmeklētājus uz citiem ĶNP objektiem, tādējādi palielinot uzturēšanās ilgumu ĶNP (bet ne konkrētajā objektā). Projekta ietvaros plānota autostāvvietas labiekārtošana (paredzot vietu arī </w:t>
      </w:r>
      <w:proofErr w:type="spellStart"/>
      <w:r w:rsidRPr="00D94A8B">
        <w:rPr>
          <w:rFonts w:ascii="Calibri" w:hAnsi="Calibri" w:cs="Calibri"/>
          <w:color w:val="000000"/>
        </w:rPr>
        <w:t>velonovietnēm</w:t>
      </w:r>
      <w:proofErr w:type="spellEnd"/>
      <w:r w:rsidRPr="00D94A8B">
        <w:rPr>
          <w:rFonts w:ascii="Calibri" w:hAnsi="Calibri" w:cs="Calibri"/>
          <w:color w:val="000000"/>
        </w:rPr>
        <w:t>), informācijas centra un tualešu izbūve, kā arī interaktīvā laukuma izveide, atraktīvā veidā atainojot ĶNP apskates objektus un tādējādi veicinot tūristu interesi tos apmeklēt. Paralēli ir organizēts arī starptautisks metu konkurss vēl viena skatu torņa būvēšanai laipas maršrutā universālajā dizainā, kā arī pašas laipas pielāgošanai.</w:t>
      </w:r>
    </w:p>
    <w:p w14:paraId="6289D046" w14:textId="257A1E92" w:rsidR="008B7CA8" w:rsidRPr="00D94A8B" w:rsidRDefault="008B7CA8" w:rsidP="008B7CA8">
      <w:pPr>
        <w:jc w:val="both"/>
        <w:rPr>
          <w:rFonts w:ascii="Calibri" w:eastAsia="Calibri" w:hAnsi="Calibri"/>
        </w:rPr>
      </w:pPr>
      <w:r w:rsidRPr="00D94A8B">
        <w:rPr>
          <w:rFonts w:ascii="Calibri" w:hAnsi="Calibri" w:cs="Calibri"/>
          <w:color w:val="000000"/>
        </w:rPr>
        <w:t>Kamēr jaunā stratēģija/ vīzija nav uzsākta, ieteikums turpināt iesākto kursu, īpašu uzmanību pievēršot un pēc iespējas uzlabojot kājāmgājēju un velotūristu pārvietošanos un drošību uz laipu no Ķemeru centra. Īpaši svarīgi risināt A10 šosejas drošu šķērsošanu</w:t>
      </w:r>
      <w:r w:rsidR="00655F73">
        <w:rPr>
          <w:rFonts w:ascii="Calibri" w:hAnsi="Calibri" w:cs="Calibri"/>
          <w:color w:val="000000"/>
        </w:rPr>
        <w:t>,</w:t>
      </w:r>
      <w:r w:rsidRPr="00D94A8B">
        <w:rPr>
          <w:rFonts w:ascii="Calibri" w:hAnsi="Calibri" w:cs="Calibri"/>
          <w:color w:val="000000"/>
        </w:rPr>
        <w:t xml:space="preserve"> šeit izvietojot regulējamu gājēju pāreju vai pat gājēju tiltu pār šoseju.</w:t>
      </w:r>
    </w:p>
    <w:p w14:paraId="6289D047"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C.3.7. </w:t>
      </w:r>
      <w:proofErr w:type="spellStart"/>
      <w:r w:rsidRPr="00D94A8B">
        <w:rPr>
          <w:rFonts w:ascii="Calibri" w:eastAsia="Calibri" w:hAnsi="Calibri"/>
          <w:b/>
        </w:rPr>
        <w:t>Jūrtakas</w:t>
      </w:r>
      <w:proofErr w:type="spellEnd"/>
      <w:r w:rsidRPr="00D94A8B">
        <w:rPr>
          <w:rFonts w:ascii="Calibri" w:eastAsia="Calibri" w:hAnsi="Calibri"/>
          <w:b/>
        </w:rPr>
        <w:t xml:space="preserve"> un </w:t>
      </w:r>
      <w:proofErr w:type="spellStart"/>
      <w:r w:rsidRPr="00D94A8B">
        <w:rPr>
          <w:rFonts w:ascii="Calibri" w:eastAsia="Calibri" w:hAnsi="Calibri"/>
          <w:b/>
        </w:rPr>
        <w:t>Mežtakas</w:t>
      </w:r>
      <w:proofErr w:type="spellEnd"/>
      <w:r w:rsidRPr="00D94A8B">
        <w:rPr>
          <w:rFonts w:ascii="Calibri" w:eastAsia="Calibri" w:hAnsi="Calibri"/>
          <w:b/>
        </w:rPr>
        <w:t xml:space="preserve"> uzturēšana</w:t>
      </w:r>
    </w:p>
    <w:p w14:paraId="6289D048" w14:textId="77777777" w:rsidR="008B7CA8" w:rsidRPr="00D94A8B" w:rsidRDefault="008B7CA8" w:rsidP="008B7CA8">
      <w:pPr>
        <w:jc w:val="both"/>
        <w:rPr>
          <w:rFonts w:ascii="Calibri" w:eastAsia="Calibri" w:hAnsi="Calibri"/>
        </w:rPr>
      </w:pPr>
      <w:r w:rsidRPr="00D94A8B">
        <w:rPr>
          <w:rFonts w:ascii="Calibri" w:eastAsia="Calibri" w:hAnsi="Calibri"/>
        </w:rPr>
        <w:t xml:space="preserve">Gar jūras krastu ir dabā marķēta pārgājienu taka, kas dabā ir marķēta bez cita veida infrastruktūras. ĶNP teritorijā tā stiepjas 16 km garumā un ilgstoši nav marķēta, jo no tās nav jānogriežas. Informācija par taku pieejama: www.jurtaka.lv. </w:t>
      </w:r>
    </w:p>
    <w:p w14:paraId="6289D049" w14:textId="77777777" w:rsidR="008B7CA8" w:rsidRPr="00D94A8B" w:rsidRDefault="008B7CA8" w:rsidP="008B7CA8">
      <w:pPr>
        <w:jc w:val="both"/>
        <w:rPr>
          <w:rFonts w:ascii="Calibri" w:eastAsia="Calibri" w:hAnsi="Calibri"/>
        </w:rPr>
      </w:pPr>
      <w:r w:rsidRPr="00D94A8B">
        <w:rPr>
          <w:rFonts w:ascii="Calibri" w:eastAsia="Calibri" w:hAnsi="Calibri"/>
        </w:rPr>
        <w:t xml:space="preserve">Pa Latvijas teritoriju dabā ir marķēts garo pārgājienu maršruts </w:t>
      </w:r>
      <w:proofErr w:type="spellStart"/>
      <w:r w:rsidRPr="00D94A8B">
        <w:rPr>
          <w:rFonts w:ascii="Calibri" w:eastAsia="Calibri" w:hAnsi="Calibri"/>
        </w:rPr>
        <w:t>Mežtaka</w:t>
      </w:r>
      <w:proofErr w:type="spellEnd"/>
      <w:r w:rsidRPr="00D94A8B">
        <w:rPr>
          <w:rFonts w:ascii="Calibri" w:eastAsia="Calibri" w:hAnsi="Calibri"/>
        </w:rPr>
        <w:t xml:space="preserve"> un ĶNP teritorijā tā ir 28 km gara. Maršruta posmā nav ierīkota papildus infrastruktūra un informācija par taku pieejama: www.meztaka.lv </w:t>
      </w:r>
    </w:p>
    <w:p w14:paraId="6289D04A" w14:textId="77777777" w:rsidR="008B7CA8" w:rsidRPr="00D94A8B" w:rsidRDefault="008B7CA8" w:rsidP="008B7CA8">
      <w:pPr>
        <w:jc w:val="both"/>
        <w:rPr>
          <w:rFonts w:ascii="Calibri" w:eastAsia="Calibri" w:hAnsi="Calibri"/>
        </w:rPr>
      </w:pPr>
      <w:r w:rsidRPr="00D94A8B">
        <w:rPr>
          <w:rFonts w:ascii="Calibri" w:eastAsia="Calibri" w:hAnsi="Calibri"/>
        </w:rPr>
        <w:t>Takas maršrutu ĶNP robežās skatīt apsaimniekošanas pasākumu kartē.</w:t>
      </w:r>
    </w:p>
    <w:p w14:paraId="6289D04B" w14:textId="77777777" w:rsidR="008B7CA8" w:rsidRPr="00D94A8B" w:rsidRDefault="008B7CA8" w:rsidP="008B7CA8">
      <w:pPr>
        <w:jc w:val="both"/>
        <w:rPr>
          <w:rFonts w:ascii="Calibri" w:eastAsia="Calibri" w:hAnsi="Calibri"/>
        </w:rPr>
      </w:pPr>
      <w:r w:rsidRPr="00D94A8B">
        <w:rPr>
          <w:rFonts w:ascii="Calibri" w:eastAsia="Calibri" w:hAnsi="Calibri"/>
        </w:rPr>
        <w:t xml:space="preserve">Pašvaldībai un projekta īstenotājiem turpmāk jāveic takas uzturēšana dabā un jānodrošina informācija par maršrutu internetā un citos tūrisma informācijas līdzekļos. Veidot sasaisti ar citiem esošajiem objektiem, izvietojot papildus informatīvās norādes ar km atzīmi, ierīkot papildus atpūtas vietas </w:t>
      </w:r>
      <w:proofErr w:type="spellStart"/>
      <w:r w:rsidRPr="00D94A8B">
        <w:rPr>
          <w:rFonts w:ascii="Calibri" w:eastAsia="Calibri" w:hAnsi="Calibri"/>
        </w:rPr>
        <w:t>utml</w:t>
      </w:r>
      <w:proofErr w:type="spellEnd"/>
      <w:r w:rsidRPr="00D94A8B">
        <w:rPr>
          <w:rFonts w:ascii="Calibri" w:eastAsia="Calibri" w:hAnsi="Calibri"/>
        </w:rPr>
        <w:t>. pieturas punkti pamatvajadzību apmierināšanai maršrutu apmeklētājiem ik pēc aptuveni 10 km.</w:t>
      </w:r>
    </w:p>
    <w:p w14:paraId="6289D04C"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lastRenderedPageBreak/>
        <w:t>C.3.8. Rīgas līča peldvieta “Jaunķemeri”</w:t>
      </w:r>
    </w:p>
    <w:p w14:paraId="6289D04D" w14:textId="77777777" w:rsidR="008B7CA8" w:rsidRPr="00D94A8B" w:rsidRDefault="008B7CA8" w:rsidP="008B7CA8">
      <w:pPr>
        <w:keepNext/>
        <w:keepLines/>
        <w:jc w:val="both"/>
        <w:rPr>
          <w:rFonts w:ascii="Calibri" w:eastAsia="Calibri" w:hAnsi="Calibri"/>
        </w:rPr>
      </w:pPr>
      <w:r w:rsidRPr="00D94A8B">
        <w:rPr>
          <w:rFonts w:ascii="Calibri" w:eastAsia="Calibri" w:hAnsi="Calibri"/>
        </w:rPr>
        <w:t>Šobrīd labiekārtota peldvieta ar atbilstošu infrastruktūru, kura arī turpmāk var tikt apsaimniekota kā oficiāla peldvieta atbilstoši Ministru kabineta 2017. gada 28. janvāra noteikumiem Nr.692 ar iespēju tajā attīstīt atbilstošu infrastruktūru (t.sk. no vides pieejamības viedokļa) kā arī paredzot atbilstošus apsaimniekošanas pasākumus.</w:t>
      </w:r>
    </w:p>
    <w:p w14:paraId="6289D04E" w14:textId="77777777" w:rsidR="008B7CA8" w:rsidRPr="00D94A8B" w:rsidRDefault="008B7CA8" w:rsidP="008B7CA8">
      <w:pPr>
        <w:jc w:val="both"/>
        <w:rPr>
          <w:rFonts w:ascii="Calibri" w:eastAsia="Calibri" w:hAnsi="Calibri"/>
          <w:b/>
        </w:rPr>
      </w:pPr>
      <w:r w:rsidRPr="00D94A8B">
        <w:rPr>
          <w:rFonts w:ascii="Calibri" w:eastAsia="Calibri" w:hAnsi="Calibri"/>
          <w:b/>
        </w:rPr>
        <w:t>C.3.9. Potenciālā kūrorta parka attīstība Jaunķemeros</w:t>
      </w:r>
    </w:p>
    <w:p w14:paraId="6289D04F" w14:textId="77777777" w:rsidR="008B7CA8" w:rsidRPr="00D94A8B" w:rsidRDefault="008B7CA8" w:rsidP="008B7CA8">
      <w:pPr>
        <w:jc w:val="both"/>
        <w:rPr>
          <w:rFonts w:ascii="Calibri" w:eastAsia="Calibri" w:hAnsi="Calibri"/>
        </w:rPr>
      </w:pPr>
      <w:r w:rsidRPr="00D94A8B">
        <w:rPr>
          <w:rFonts w:ascii="Calibri" w:eastAsia="Calibri" w:hAnsi="Calibri"/>
        </w:rPr>
        <w:t xml:space="preserve">Šobrīd parka teritorijā pastāv neliels labiekārtojums, izveidotas pastaigu takas kūrorta rehabilitācijas centra “Jaunķemeri” atpūtniekiem. Jūrmalas pašvaldība ir paredzējusi pieļaujamo attīstību šai teritorijai, kura būtu pamatā vērsta uz plūsmu virzību un sakārtošanu (norādes u.tml.), kā arī nelielu labiekārtojuma elementu izvietošanu (soliņi, </w:t>
      </w:r>
      <w:proofErr w:type="spellStart"/>
      <w:r w:rsidRPr="00D94A8B">
        <w:rPr>
          <w:rFonts w:ascii="Calibri" w:eastAsia="Calibri" w:hAnsi="Calibri"/>
        </w:rPr>
        <w:t>infostendi</w:t>
      </w:r>
      <w:proofErr w:type="spellEnd"/>
      <w:r w:rsidRPr="00D94A8B">
        <w:rPr>
          <w:rFonts w:ascii="Calibri" w:eastAsia="Calibri" w:hAnsi="Calibri"/>
        </w:rPr>
        <w:t xml:space="preserve"> u.tml.), taču kopumā izvairoties no smagās infrastruktūras. Attīstot parku, plānot arī tā pieejamību cilvēkiem ar īpašām vajadzībām gan celiņu platuma ziņā, alternatīvas pakāpieniem kā arī seguma piemērotība, lai pārvietotos.</w:t>
      </w:r>
    </w:p>
    <w:p w14:paraId="6289D050" w14:textId="77777777" w:rsidR="008B7CA8" w:rsidRPr="00D94A8B" w:rsidRDefault="008B7CA8" w:rsidP="008B7CA8">
      <w:pPr>
        <w:jc w:val="both"/>
        <w:rPr>
          <w:rFonts w:ascii="Calibri" w:eastAsia="Calibri" w:hAnsi="Calibri"/>
        </w:rPr>
      </w:pPr>
      <w:r w:rsidRPr="00D94A8B">
        <w:rPr>
          <w:rFonts w:ascii="Calibri" w:eastAsia="Calibri" w:hAnsi="Calibri"/>
        </w:rPr>
        <w:t>Objekta atrašanos skatīt apsaimniekošanas pasākumu kartē.</w:t>
      </w:r>
    </w:p>
    <w:p w14:paraId="6289D051" w14:textId="77777777" w:rsidR="008B7CA8" w:rsidRPr="00D94A8B" w:rsidRDefault="008B7CA8" w:rsidP="008B7CA8">
      <w:pPr>
        <w:jc w:val="both"/>
        <w:rPr>
          <w:rFonts w:ascii="Calibri" w:eastAsia="Calibri" w:hAnsi="Calibri"/>
        </w:rPr>
      </w:pPr>
      <w:r w:rsidRPr="00D94A8B">
        <w:rPr>
          <w:rFonts w:ascii="Calibri" w:eastAsia="Calibri" w:hAnsi="Calibri"/>
        </w:rPr>
        <w:t xml:space="preserve">Pašvaldībai izvēlēties ilgtspējīgu materiālu un inovatīvu pieeju </w:t>
      </w:r>
      <w:proofErr w:type="spellStart"/>
      <w:r w:rsidRPr="00D94A8B">
        <w:rPr>
          <w:rFonts w:ascii="Calibri" w:eastAsia="Calibri" w:hAnsi="Calibri"/>
        </w:rPr>
        <w:t>infrasturuktūras</w:t>
      </w:r>
      <w:proofErr w:type="spellEnd"/>
      <w:r w:rsidRPr="00D94A8B">
        <w:rPr>
          <w:rFonts w:ascii="Calibri" w:eastAsia="Calibri" w:hAnsi="Calibri"/>
        </w:rPr>
        <w:t xml:space="preserve"> objektiem, jo īpaši informācijas stendu kontekstā, veidojot sasaisti ar citiem ĶNP teritorijas objektiem, dabas vērtībām. Iespēju robežās pieaicināt arī uzņēmējus līdzdarboties, piedāvājot papildpakalpojumus pamatvajadzību apmierināšanai. Tāpat izmantot inovatīvus risinājumus, kā apgaismojumu no “zaļās enerģijas” </w:t>
      </w:r>
      <w:proofErr w:type="spellStart"/>
      <w:r w:rsidRPr="00D94A8B">
        <w:rPr>
          <w:rFonts w:ascii="Calibri" w:eastAsia="Calibri" w:hAnsi="Calibri"/>
        </w:rPr>
        <w:t>utml</w:t>
      </w:r>
      <w:proofErr w:type="spellEnd"/>
      <w:r w:rsidRPr="00D94A8B">
        <w:rPr>
          <w:rFonts w:ascii="Calibri" w:eastAsia="Calibri" w:hAnsi="Calibri"/>
        </w:rPr>
        <w:t>.</w:t>
      </w:r>
    </w:p>
    <w:p w14:paraId="6289D052"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C.3.10. </w:t>
      </w:r>
      <w:proofErr w:type="spellStart"/>
      <w:r w:rsidRPr="00D94A8B">
        <w:rPr>
          <w:rFonts w:ascii="Calibri" w:eastAsia="Calibri" w:hAnsi="Calibri"/>
          <w:b/>
        </w:rPr>
        <w:t>Velomaršrutu</w:t>
      </w:r>
      <w:proofErr w:type="spellEnd"/>
      <w:r w:rsidRPr="00D94A8B">
        <w:rPr>
          <w:rFonts w:ascii="Calibri" w:eastAsia="Calibri" w:hAnsi="Calibri"/>
          <w:b/>
        </w:rPr>
        <w:t xml:space="preserve"> uzturēšana un atzīmēšana dabā, kā arī komplekss risinājums satiksmes organizācijas un drošības uzlabošanai Gausajā jūdzē</w:t>
      </w:r>
    </w:p>
    <w:p w14:paraId="6289D053" w14:textId="77777777" w:rsidR="008B7CA8" w:rsidRPr="00D94A8B" w:rsidRDefault="008B7CA8" w:rsidP="008B7CA8">
      <w:pPr>
        <w:jc w:val="both"/>
        <w:rPr>
          <w:rFonts w:ascii="Calibri" w:eastAsia="Calibri" w:hAnsi="Calibri"/>
        </w:rPr>
      </w:pPr>
      <w:r w:rsidRPr="00D94A8B">
        <w:rPr>
          <w:rFonts w:ascii="Calibri" w:eastAsia="Calibri" w:hAnsi="Calibri"/>
        </w:rPr>
        <w:t xml:space="preserve">Tūrisma infrastruktūra kopumā uzturēta labā kvalitātē (Ap 160 km gari </w:t>
      </w:r>
      <w:proofErr w:type="spellStart"/>
      <w:r w:rsidRPr="00D94A8B">
        <w:rPr>
          <w:rFonts w:ascii="Calibri" w:eastAsia="Calibri" w:hAnsi="Calibri"/>
        </w:rPr>
        <w:t>velomaršruti</w:t>
      </w:r>
      <w:proofErr w:type="spellEnd"/>
      <w:r w:rsidRPr="00D94A8B">
        <w:rPr>
          <w:rFonts w:ascii="Calibri" w:eastAsia="Calibri" w:hAnsi="Calibri"/>
        </w:rPr>
        <w:t xml:space="preserve"> visā ĶNP teritorijā). Turpināt uzturēt maršrutu marķējumu, to attīstīt un iespējams papildināt dabā ar papildus norādēm uz blakus esošajiem objektiem. Veicināt velosipēdu nomas iespējas sadarbībā ar vietējiem uzņēmējiem, piedāvājot kā papildpakalpojumu, lai samazinātu autotransporta kustību ĪADT kopumā. </w:t>
      </w:r>
    </w:p>
    <w:p w14:paraId="6289D054" w14:textId="77777777" w:rsidR="008B7CA8" w:rsidRPr="00D94A8B" w:rsidRDefault="008B7CA8" w:rsidP="008B7CA8">
      <w:pPr>
        <w:jc w:val="both"/>
        <w:rPr>
          <w:rFonts w:ascii="Calibri" w:eastAsia="Calibri" w:hAnsi="Calibri"/>
        </w:rPr>
      </w:pPr>
      <w:r w:rsidRPr="00D94A8B">
        <w:rPr>
          <w:rFonts w:ascii="Calibri" w:eastAsia="Calibri" w:hAnsi="Calibri"/>
        </w:rPr>
        <w:t xml:space="preserve">EiroVelo13 maršruts ir paredzēts gar Latvijas piekrasti, ĶNP teritorijā tas ir 16 km garumā un netiek attīstīts ar atbilstošu infrastruktūru un šobrīd atbilst identificētajai 3. prioritātei - pārējā </w:t>
      </w:r>
      <w:proofErr w:type="spellStart"/>
      <w:r w:rsidRPr="00D94A8B">
        <w:rPr>
          <w:rFonts w:ascii="Calibri" w:eastAsia="Calibri" w:hAnsi="Calibri"/>
        </w:rPr>
        <w:t>mikromobilitātes</w:t>
      </w:r>
      <w:proofErr w:type="spellEnd"/>
      <w:r w:rsidRPr="00D94A8B">
        <w:rPr>
          <w:rFonts w:ascii="Calibri" w:eastAsia="Calibri" w:hAnsi="Calibri"/>
        </w:rPr>
        <w:t xml:space="preserve"> infrastruktūra. Pašvaldībām sadarbojoties vajadzētu aktīvāk attīstīt šo </w:t>
      </w:r>
      <w:proofErr w:type="spellStart"/>
      <w:r w:rsidRPr="00D94A8B">
        <w:rPr>
          <w:rFonts w:ascii="Calibri" w:eastAsia="Calibri" w:hAnsi="Calibri"/>
        </w:rPr>
        <w:t>velomaršruta</w:t>
      </w:r>
      <w:proofErr w:type="spellEnd"/>
      <w:r w:rsidRPr="00D94A8B">
        <w:rPr>
          <w:rFonts w:ascii="Calibri" w:eastAsia="Calibri" w:hAnsi="Calibri"/>
        </w:rPr>
        <w:t xml:space="preserve"> posmu, kurš aktīvi tiek izmantots no velo tūristiem un tieši Gausās jūdzes posms vasaras periodā krasi samazina velotūristu drošību, sakarā ar nekontrolēto </w:t>
      </w:r>
      <w:proofErr w:type="spellStart"/>
      <w:r w:rsidRPr="00D94A8B">
        <w:rPr>
          <w:rFonts w:ascii="Calibri" w:eastAsia="Calibri" w:hAnsi="Calibri"/>
        </w:rPr>
        <w:t>autonovietošana</w:t>
      </w:r>
      <w:proofErr w:type="spellEnd"/>
      <w:r w:rsidRPr="00D94A8B">
        <w:rPr>
          <w:rFonts w:ascii="Calibri" w:eastAsia="Calibri" w:hAnsi="Calibri"/>
        </w:rPr>
        <w:t xml:space="preserve"> ceļmalās lielā apjomā.</w:t>
      </w:r>
    </w:p>
    <w:p w14:paraId="6289D055" w14:textId="77777777" w:rsidR="008B7CA8" w:rsidRPr="00D94A8B" w:rsidRDefault="008B7CA8" w:rsidP="008B7CA8">
      <w:pPr>
        <w:jc w:val="both"/>
        <w:rPr>
          <w:rFonts w:ascii="Calibri" w:eastAsia="Calibri" w:hAnsi="Calibri"/>
        </w:rPr>
      </w:pPr>
      <w:r w:rsidRPr="00D94A8B">
        <w:rPr>
          <w:rFonts w:ascii="Calibri" w:eastAsia="Calibri" w:hAnsi="Calibri"/>
        </w:rPr>
        <w:t xml:space="preserve">Gausās jūdzes P128 šosejas posmam ĶNP teritorijā ir jāattīsta komplekss risinājums ietverot gan auto plūsmu, auto stāvvietu, </w:t>
      </w:r>
      <w:proofErr w:type="spellStart"/>
      <w:r w:rsidRPr="00D94A8B">
        <w:rPr>
          <w:rFonts w:ascii="Calibri" w:eastAsia="Calibri" w:hAnsi="Calibri"/>
        </w:rPr>
        <w:t>veloplūsmu</w:t>
      </w:r>
      <w:proofErr w:type="spellEnd"/>
      <w:r w:rsidRPr="00D94A8B">
        <w:rPr>
          <w:rFonts w:ascii="Calibri" w:eastAsia="Calibri" w:hAnsi="Calibri"/>
        </w:rPr>
        <w:t xml:space="preserve"> un gājēju plūsmu. Šobrīd vasaras sezonas laikā ir bīstamas situācijas visiem satiksmes dalībniekiem, kā arī neplānotu autostāvvietu veidošana palielina degradēto šosejas nomali. Izveidojot oficiālas autostāvvietas, pārējā ceļa posmā ir jāizvieto barjeras, lai auto nebūtu iespējams novietot ārpus šīm stāvvietām. Jāveido atpūtas vietu un stāvlaukumu savstarpējā sasaiste, drošu gājēju un </w:t>
      </w:r>
      <w:proofErr w:type="spellStart"/>
      <w:r w:rsidRPr="00D94A8B">
        <w:rPr>
          <w:rFonts w:ascii="Calibri" w:eastAsia="Calibri" w:hAnsi="Calibri"/>
        </w:rPr>
        <w:t>veloceļu</w:t>
      </w:r>
      <w:proofErr w:type="spellEnd"/>
      <w:r w:rsidRPr="00D94A8B">
        <w:rPr>
          <w:rFonts w:ascii="Calibri" w:eastAsia="Calibri" w:hAnsi="Calibri"/>
        </w:rPr>
        <w:t xml:space="preserve"> ieviešana. Pie stāvlaukumiem izvietot informācijas stendus ar ĶNP tūrisma piedāvājumu un uzvedības noteikumiem. Ieteikums izvērtēt, plānot vienu lielu autostāvvietu tālāk no jūras un tuvējās stāvvietas atļaut izmantot dabai draudzīgam transportam, invalīdiem vai par attiecīgu samaksu. Ierobežojumi var tikt pielietoti maksimālajos apmeklējumu laikos ierobežojot kopējo teritorijas noslodzi.</w:t>
      </w:r>
    </w:p>
    <w:p w14:paraId="6289D056" w14:textId="77777777" w:rsidR="008B7CA8" w:rsidRPr="00D94A8B" w:rsidRDefault="008B7CA8" w:rsidP="008B7CA8">
      <w:pPr>
        <w:jc w:val="both"/>
        <w:rPr>
          <w:rFonts w:ascii="Calibri" w:eastAsia="Calibri" w:hAnsi="Calibri"/>
        </w:rPr>
      </w:pPr>
      <w:r w:rsidRPr="00D94A8B">
        <w:rPr>
          <w:rFonts w:ascii="Calibri" w:eastAsia="Calibri" w:hAnsi="Calibri"/>
        </w:rPr>
        <w:t>Objekta atrašanos skatīt apsaimniekošanas pasākumu kartē.</w:t>
      </w:r>
    </w:p>
    <w:p w14:paraId="6289D057" w14:textId="77777777" w:rsidR="008B7CA8" w:rsidRPr="00D94A8B" w:rsidRDefault="008B7CA8" w:rsidP="008B7CA8">
      <w:pPr>
        <w:keepNext/>
        <w:keepLines/>
        <w:jc w:val="both"/>
        <w:rPr>
          <w:rFonts w:ascii="Calibri" w:eastAsia="Calibri" w:hAnsi="Calibri"/>
          <w:b/>
        </w:rPr>
      </w:pPr>
      <w:r w:rsidRPr="00D94A8B">
        <w:rPr>
          <w:rFonts w:ascii="Calibri" w:eastAsia="Calibri" w:hAnsi="Calibri"/>
          <w:b/>
        </w:rPr>
        <w:lastRenderedPageBreak/>
        <w:t>C.3.11. Esošo dabas taku uzlabošana un infrastruktūras pielāgošana</w:t>
      </w:r>
    </w:p>
    <w:p w14:paraId="6289D058" w14:textId="3D52E724" w:rsidR="008B7CA8" w:rsidRPr="00D94A8B" w:rsidRDefault="008B7CA8" w:rsidP="008B7CA8">
      <w:pPr>
        <w:keepNext/>
        <w:keepLines/>
        <w:jc w:val="both"/>
        <w:rPr>
          <w:rFonts w:ascii="Calibri" w:eastAsia="Calibri" w:hAnsi="Calibri"/>
        </w:rPr>
      </w:pPr>
      <w:r w:rsidRPr="00D94A8B">
        <w:rPr>
          <w:rFonts w:ascii="Calibri" w:eastAsia="Calibri" w:hAnsi="Calibri"/>
        </w:rPr>
        <w:t xml:space="preserve">Paplašināts esošo dabas taku un objektu tīkls, kas ir pieejams cilvēkiem ar </w:t>
      </w:r>
      <w:proofErr w:type="spellStart"/>
      <w:r w:rsidRPr="00D94A8B">
        <w:rPr>
          <w:rFonts w:ascii="Calibri" w:eastAsia="Calibri" w:hAnsi="Calibri"/>
        </w:rPr>
        <w:t>ratiņkrēsliem</w:t>
      </w:r>
      <w:proofErr w:type="spellEnd"/>
      <w:r w:rsidRPr="00D94A8B">
        <w:rPr>
          <w:rFonts w:ascii="Calibri" w:eastAsia="Calibri" w:hAnsi="Calibri"/>
        </w:rPr>
        <w:t xml:space="preserve">, neredzīgiem cilvēkiem u.c. cilvēkiem ar īpašām vajadzībām, kā arī māmiņām ar bērnu ratiņiem. Šobrīd ĶNP teritorijā tikai divi maršruti ir paredzēti un uzturēti cilvēkiem ar speciālām vajadzībām. </w:t>
      </w:r>
    </w:p>
    <w:p w14:paraId="6289D059" w14:textId="77777777" w:rsidR="008B7CA8" w:rsidRPr="00D94A8B" w:rsidRDefault="008B7CA8" w:rsidP="008B7CA8">
      <w:pPr>
        <w:jc w:val="both"/>
        <w:rPr>
          <w:rFonts w:ascii="Calibri" w:eastAsia="Calibri" w:hAnsi="Calibri"/>
          <w:b/>
          <w:i/>
        </w:rPr>
      </w:pPr>
      <w:r w:rsidRPr="00D94A8B">
        <w:rPr>
          <w:rFonts w:ascii="Calibri" w:eastAsia="Calibri" w:hAnsi="Calibri"/>
          <w:b/>
          <w:i/>
        </w:rPr>
        <w:t>C.4. Nodrošināt efektīvu komunikāciju par ĶNP esošajām vērtībām</w:t>
      </w:r>
    </w:p>
    <w:p w14:paraId="6289D05A" w14:textId="77777777" w:rsidR="008B7CA8" w:rsidRPr="00D94A8B" w:rsidRDefault="008B7CA8" w:rsidP="008B7CA8">
      <w:pPr>
        <w:jc w:val="both"/>
        <w:rPr>
          <w:rFonts w:ascii="Calibri" w:eastAsia="Calibri" w:hAnsi="Calibri"/>
        </w:rPr>
      </w:pPr>
      <w:r w:rsidRPr="00D94A8B">
        <w:rPr>
          <w:rFonts w:ascii="Calibri" w:eastAsia="Calibri" w:hAnsi="Calibri"/>
          <w:b/>
        </w:rPr>
        <w:t>C.4.1. Informācijas stendu, robežzīmju, informatīvo zīmju uzturēšana, izveidošana un izvietošana</w:t>
      </w:r>
      <w:r w:rsidRPr="00D94A8B">
        <w:rPr>
          <w:rFonts w:ascii="Calibri" w:eastAsia="Calibri" w:hAnsi="Calibri"/>
        </w:rPr>
        <w:t xml:space="preserve"> ĶNP teritorijai piegulošajos infrastruktūras un apskates objektos, nodrošinot informāciju par ĶNP dabas vērtībām un teritorijā aizliegtajām darbībām.</w:t>
      </w:r>
    </w:p>
    <w:p w14:paraId="6289D05B" w14:textId="77777777" w:rsidR="008B7CA8" w:rsidRPr="00D94A8B" w:rsidRDefault="008B7CA8" w:rsidP="008B7CA8">
      <w:pPr>
        <w:jc w:val="both"/>
        <w:rPr>
          <w:rFonts w:ascii="Calibri" w:eastAsia="Calibri" w:hAnsi="Calibri"/>
        </w:rPr>
      </w:pPr>
      <w:r w:rsidRPr="00D94A8B">
        <w:rPr>
          <w:rFonts w:ascii="Calibri" w:eastAsia="Calibri" w:hAnsi="Calibri"/>
        </w:rPr>
        <w:t xml:space="preserve">Šobrīd nav skaidri saprotams ĶNP teritorijas lietošanas noteikumi no apmeklētāju puses un šī informācija nav viegli pieejama vai atrodama. </w:t>
      </w:r>
    </w:p>
    <w:p w14:paraId="6289D05C" w14:textId="77777777" w:rsidR="008B7CA8" w:rsidRPr="00D94A8B" w:rsidRDefault="008B7CA8" w:rsidP="008B7CA8">
      <w:pPr>
        <w:jc w:val="both"/>
        <w:rPr>
          <w:rFonts w:ascii="Calibri" w:eastAsia="Calibri" w:hAnsi="Calibri"/>
        </w:rPr>
      </w:pPr>
      <w:r w:rsidRPr="00D94A8B">
        <w:rPr>
          <w:rFonts w:ascii="Calibri" w:eastAsia="Calibri" w:hAnsi="Calibri"/>
        </w:rPr>
        <w:t xml:space="preserve">Informācija ir koncentrēta pa konkrētiem objektiem. Īpaši plānojot apmeklētāju skaitu pieaugumu arī no ārvalstīm, ir svarīgi šādu noteikumu pieejamība arī svešvalodās, vismaz angļu valodā. Informācijas stendu, robežzīmju, informatīvo zīmju uzturēšana, izveidošana un izvietošana ĶNP teritorijai piegulošajos infrastruktūras un apskates objektos, nodrošinot informāciju par ĶNP dabas vērtībām un teritorijā aizliegtajām darbībām. </w:t>
      </w:r>
    </w:p>
    <w:p w14:paraId="6289D05D" w14:textId="77777777" w:rsidR="008B7CA8" w:rsidRPr="00D94A8B" w:rsidRDefault="008B7CA8" w:rsidP="008B7CA8">
      <w:pPr>
        <w:jc w:val="both"/>
        <w:rPr>
          <w:rFonts w:ascii="Calibri" w:eastAsia="Calibri" w:hAnsi="Calibri"/>
        </w:rPr>
      </w:pPr>
      <w:r w:rsidRPr="00D94A8B">
        <w:rPr>
          <w:rFonts w:ascii="Calibri" w:eastAsia="Calibri" w:hAnsi="Calibri"/>
        </w:rPr>
        <w:t>Uzturēt, izgatavot un uzstādīt informatīvos stendus, robežzīmes un norādes:</w:t>
      </w:r>
    </w:p>
    <w:p w14:paraId="6289D05E" w14:textId="77777777" w:rsidR="008B7CA8" w:rsidRPr="00D94A8B" w:rsidRDefault="008B7CA8" w:rsidP="008B7CA8">
      <w:pPr>
        <w:jc w:val="both"/>
        <w:rPr>
          <w:rFonts w:ascii="Calibri" w:eastAsia="Calibri" w:hAnsi="Calibri"/>
        </w:rPr>
      </w:pPr>
      <w:r w:rsidRPr="00D94A8B">
        <w:rPr>
          <w:rFonts w:ascii="Calibri" w:eastAsia="Calibri" w:hAnsi="Calibri"/>
        </w:rPr>
        <w:t>1)</w:t>
      </w:r>
      <w:r w:rsidRPr="00D94A8B">
        <w:rPr>
          <w:rFonts w:ascii="Calibri" w:eastAsia="Calibri" w:hAnsi="Calibri"/>
        </w:rPr>
        <w:tab/>
        <w:t>Uzturēt 26 esošus informatīvos stendus, kur aptuveni 10 no tiem vajadzīgs saglabāt ar esošo mērķi un koncentrēti pie “ieejas” ĶNP, lai iepazīstinātu ar visu ĶNP un tajā esošo piedāvājumu. Pārējie 16 informatīvie stendi izvietoti ĶNP iekšienē, tie ir veidoti vadoties pēc konkrētās apskates vietas, papildinot ar ne vairāk kā pieciem tuvumā esošiem secīgiem maršrutiem/ objektiem, vienkāršojot informācijas uztveri un palīdzot apmeklētājiem vieglāk orientēties piedāvājumā. Informācijai ir jābūt vismaz 2 valodās – latviešu un angļu, kā arī interesēties par mūsdienīgiem, ilgtspējīgiem materiāliem vai inovatīvu pieeju, kas samazina mainīgo laikapstākļu ietekmi uz stendiem;</w:t>
      </w:r>
    </w:p>
    <w:p w14:paraId="6289D05F" w14:textId="77777777" w:rsidR="008B7CA8" w:rsidRPr="00D94A8B" w:rsidRDefault="008B7CA8" w:rsidP="008B7CA8">
      <w:pPr>
        <w:jc w:val="both"/>
        <w:rPr>
          <w:rFonts w:ascii="Calibri" w:eastAsia="Calibri" w:hAnsi="Calibri"/>
        </w:rPr>
      </w:pPr>
      <w:r w:rsidRPr="00D94A8B">
        <w:rPr>
          <w:rFonts w:ascii="Calibri" w:eastAsia="Calibri" w:hAnsi="Calibri"/>
        </w:rPr>
        <w:t>2)</w:t>
      </w:r>
      <w:r w:rsidRPr="00D94A8B">
        <w:rPr>
          <w:rFonts w:ascii="Calibri" w:eastAsia="Calibri" w:hAnsi="Calibri"/>
        </w:rPr>
        <w:tab/>
        <w:t xml:space="preserve">5 jauni informatīvie stendi kāpās vai pat pludmalē par iekšzemes apskates objektiem; Jaunķemeros, </w:t>
      </w:r>
      <w:proofErr w:type="spellStart"/>
      <w:r w:rsidRPr="00D94A8B">
        <w:rPr>
          <w:rFonts w:ascii="Calibri" w:eastAsia="Calibri" w:hAnsi="Calibri"/>
        </w:rPr>
        <w:t>Bigauņciemā</w:t>
      </w:r>
      <w:proofErr w:type="spellEnd"/>
      <w:r w:rsidRPr="00D94A8B">
        <w:rPr>
          <w:rFonts w:ascii="Calibri" w:eastAsia="Calibri" w:hAnsi="Calibri"/>
        </w:rPr>
        <w:t xml:space="preserve"> par Slokas ezera, Ķemeru apkaimes un par Ķemeru tīreļa piedāvājumu; Lapmežciemā par Kaņiera ezera objektiem.</w:t>
      </w:r>
    </w:p>
    <w:p w14:paraId="6289D060" w14:textId="77777777" w:rsidR="008B7CA8" w:rsidRPr="00D94A8B" w:rsidRDefault="008B7CA8" w:rsidP="008B7CA8">
      <w:pPr>
        <w:jc w:val="both"/>
        <w:rPr>
          <w:rFonts w:ascii="Calibri" w:eastAsia="Calibri" w:hAnsi="Calibri"/>
        </w:rPr>
      </w:pPr>
      <w:r w:rsidRPr="00D94A8B">
        <w:rPr>
          <w:rFonts w:ascii="Calibri" w:eastAsia="Calibri" w:hAnsi="Calibri"/>
        </w:rPr>
        <w:t>3)</w:t>
      </w:r>
      <w:r w:rsidRPr="00D94A8B">
        <w:rPr>
          <w:rFonts w:ascii="Calibri" w:eastAsia="Calibri" w:hAnsi="Calibri"/>
        </w:rPr>
        <w:tab/>
        <w:t>Papildus informatīvie stendi izvietoti apkārt esošajās piegulošajās ĪADT “bufera zonās” ar mērķi vieglāk un saprotamāk uztvert informācija par uzvedību dabā, tās “lietošanas noteikumiem”. Šī informācija var būt kā papildinājums esošajiem stendiem vai izvietoti atsevišķi pilsētu/ ciemu centros, ceļu/ meža taku krustojumos. Iespējams izmantot ikonas/ grafiskos zīmējumus, lai tā ir viegli uztverama visās valodās.</w:t>
      </w:r>
    </w:p>
    <w:p w14:paraId="6289D061" w14:textId="77777777" w:rsidR="008B7CA8" w:rsidRPr="00D94A8B" w:rsidRDefault="008B7CA8" w:rsidP="008B7CA8">
      <w:pPr>
        <w:jc w:val="both"/>
        <w:rPr>
          <w:rFonts w:ascii="Calibri" w:eastAsia="Calibri" w:hAnsi="Calibri"/>
        </w:rPr>
      </w:pPr>
      <w:r w:rsidRPr="00D94A8B">
        <w:rPr>
          <w:rFonts w:ascii="Calibri" w:eastAsia="Calibri" w:hAnsi="Calibri"/>
        </w:rPr>
        <w:t xml:space="preserve">Informācija būtu jāievieto novada mājas lapā, tūrisma informācijas centrā, kā arī regulāri jāatjauno un jāuzstāda stendi pie publiskām atpūtas vietām. </w:t>
      </w:r>
    </w:p>
    <w:p w14:paraId="6289D062" w14:textId="77777777" w:rsidR="008B7CA8" w:rsidRPr="00D94A8B" w:rsidRDefault="008B7CA8" w:rsidP="008B7CA8">
      <w:pPr>
        <w:jc w:val="both"/>
        <w:rPr>
          <w:rFonts w:ascii="Calibri" w:eastAsia="Calibri" w:hAnsi="Calibri"/>
        </w:rPr>
      </w:pPr>
      <w:r w:rsidRPr="00D94A8B">
        <w:rPr>
          <w:rFonts w:ascii="Calibri" w:eastAsia="Calibri" w:hAnsi="Calibri"/>
        </w:rPr>
        <w:t>Informācijas stendos pie populārākajām atpūtas vietām jāiekļauj piktogrammas, kas nodrošina starptautiski uztveramas informācijas pieejamību par atļautajām un aizliegtajām darbībām, piemēram, par dabas vērtību saglabāšanu piejūrā, kas veicinātu apmeklētāju izpratnes veidošanu par piejūras saglabāšanas nozīmību.</w:t>
      </w:r>
    </w:p>
    <w:p w14:paraId="6289D063" w14:textId="77777777" w:rsidR="008B7CA8" w:rsidRPr="00D94A8B" w:rsidRDefault="008B7CA8" w:rsidP="008B7CA8">
      <w:pPr>
        <w:rPr>
          <w:rFonts w:ascii="Calibri" w:eastAsia="Calibri" w:hAnsi="Calibri"/>
        </w:rPr>
      </w:pPr>
      <w:r w:rsidRPr="00D94A8B">
        <w:rPr>
          <w:rFonts w:ascii="Calibri" w:eastAsia="Calibri" w:hAnsi="Calibri"/>
        </w:rPr>
        <w:t>Informācijas stendi uzstādāmi saskaņā ar rokasgrāmatas “Īpaši aizsargājamo dabas teritoriju vienotais stils” nosacījumiem (https://www.daba.gov.lv/public/lat/dabas_aizsardzibas_plani/iadt/iadtvienotais_stils/#rokasgramata).</w:t>
      </w:r>
    </w:p>
    <w:p w14:paraId="6289D064" w14:textId="77777777" w:rsidR="008B7CA8" w:rsidRPr="00D94A8B" w:rsidRDefault="008B7CA8" w:rsidP="008B7CA8">
      <w:pPr>
        <w:jc w:val="both"/>
        <w:rPr>
          <w:rFonts w:ascii="Calibri" w:eastAsia="Calibri" w:hAnsi="Calibri"/>
          <w:b/>
        </w:rPr>
      </w:pPr>
      <w:r w:rsidRPr="00D94A8B">
        <w:rPr>
          <w:rFonts w:ascii="Calibri" w:eastAsia="Calibri" w:hAnsi="Calibri"/>
          <w:b/>
        </w:rPr>
        <w:t>C.4.2. Informēt sabiedrību par dūņu ieguves laukumiem Slokas ezera apkārtnē</w:t>
      </w:r>
    </w:p>
    <w:p w14:paraId="6289D065" w14:textId="77777777" w:rsidR="008B7CA8" w:rsidRPr="00D94A8B" w:rsidRDefault="008B7CA8" w:rsidP="008B7CA8">
      <w:pPr>
        <w:jc w:val="both"/>
        <w:rPr>
          <w:rFonts w:ascii="Calibri" w:eastAsia="Calibri" w:hAnsi="Calibri"/>
        </w:rPr>
      </w:pPr>
      <w:r w:rsidRPr="00D94A8B">
        <w:rPr>
          <w:rFonts w:ascii="Calibri" w:eastAsia="Calibri" w:hAnsi="Calibri"/>
        </w:rPr>
        <w:t xml:space="preserve">Šobrīd ir izstrādāts pētījums par "Ārstniecisko dūņu krājumi, to izmantošanas un reģenerācijas iespējas Ķemeru nacionālajā parkā", kur ir aktualizēti dati par dūņu aktīvu izmantošanu. No </w:t>
      </w:r>
      <w:r w:rsidRPr="00D94A8B">
        <w:rPr>
          <w:rFonts w:ascii="Calibri" w:eastAsia="Calibri" w:hAnsi="Calibri"/>
        </w:rPr>
        <w:lastRenderedPageBreak/>
        <w:t xml:space="preserve">dabas vērtību konteksta šī konkrētā teritorija ir degradēta purva teritorija ko varētu atvēlēt neliela apjoma ilgstošai ieguvei. </w:t>
      </w:r>
    </w:p>
    <w:p w14:paraId="6289D066" w14:textId="77777777" w:rsidR="008B7CA8" w:rsidRPr="00D94A8B" w:rsidRDefault="008B7CA8" w:rsidP="008B7CA8">
      <w:pPr>
        <w:jc w:val="both"/>
        <w:rPr>
          <w:rFonts w:ascii="Calibri" w:eastAsia="Calibri" w:hAnsi="Calibri"/>
        </w:rPr>
      </w:pPr>
      <w:r w:rsidRPr="00D94A8B">
        <w:rPr>
          <w:rFonts w:ascii="Calibri" w:eastAsia="Calibri" w:hAnsi="Calibri"/>
        </w:rPr>
        <w:t>Dūņu ieguves laukumi atrodas apmeklētāju aktīvi izmantojamā zonā pie Slokas ezera, kur būtu vērtīgi šīs vietas papildināt ar informācijas stendiem par dūņu ieguves procesiem, to nozīmību veselības kontekstā un iespēju izmantot.</w:t>
      </w:r>
    </w:p>
    <w:p w14:paraId="6289D067" w14:textId="77777777" w:rsidR="008B7CA8" w:rsidRPr="00D94A8B" w:rsidRDefault="008B7CA8" w:rsidP="008B7CA8">
      <w:pPr>
        <w:jc w:val="both"/>
        <w:rPr>
          <w:rFonts w:ascii="Calibri" w:eastAsia="Calibri" w:hAnsi="Calibri"/>
          <w:b/>
        </w:rPr>
      </w:pPr>
      <w:r w:rsidRPr="00D94A8B">
        <w:rPr>
          <w:rFonts w:ascii="Calibri" w:eastAsia="Calibri" w:hAnsi="Calibri"/>
          <w:b/>
        </w:rPr>
        <w:t>C.4.3. “Meža mājas” potenciāla un atpazīstamības palielināšana</w:t>
      </w:r>
    </w:p>
    <w:p w14:paraId="6289D068" w14:textId="77777777" w:rsidR="008B7CA8" w:rsidRPr="00D94A8B" w:rsidRDefault="008B7CA8" w:rsidP="008B7CA8">
      <w:pPr>
        <w:jc w:val="both"/>
        <w:rPr>
          <w:rFonts w:ascii="Calibri" w:eastAsia="Calibri" w:hAnsi="Calibri"/>
        </w:rPr>
      </w:pPr>
      <w:r w:rsidRPr="00D94A8B">
        <w:rPr>
          <w:rFonts w:ascii="Calibri" w:eastAsia="Calibri" w:hAnsi="Calibri"/>
        </w:rPr>
        <w:t xml:space="preserve">Aktīvāk piesaistīt brīvprātīgos, vietējos iedzīvotājus, aktīvos uzņēmējus, kā arī sporta organizācijas un federācijas, kurām interesē attīstīt aktivitātes ĪADT Latvijā nozīmīgu dabas procesu atjaunošanā, dabas monitoringā un citu svarīgu dabas procesu realizācijā. Izglītot ne tikai par dabas vērtībām, bet arī par uzturēšanās noteikumiem un uzvedību dabā. Radīt centru pieejamāku plašākai publikai, veidojot ziedojumu kampaņas, izmantojot sociālos tīklus un citus brīvi pieejamus resursus. Ņemot vērā kapacitāti un iespēju piesaistīt ārējo finansējumu, veidot izpētes programmas nozīmīgu dabas procesu veicināšanai, piemēram, dabisko pļavu izveidošana, uzturēšana, invazīvo sugu ierobežošana </w:t>
      </w:r>
      <w:proofErr w:type="spellStart"/>
      <w:r w:rsidRPr="00D94A8B">
        <w:rPr>
          <w:rFonts w:ascii="Calibri" w:eastAsia="Calibri" w:hAnsi="Calibri"/>
        </w:rPr>
        <w:t>utml</w:t>
      </w:r>
      <w:proofErr w:type="spellEnd"/>
      <w:r w:rsidRPr="00D94A8B">
        <w:rPr>
          <w:rFonts w:ascii="Calibri" w:eastAsia="Calibri" w:hAnsi="Calibri"/>
        </w:rPr>
        <w:t>.</w:t>
      </w:r>
    </w:p>
    <w:p w14:paraId="6289D069" w14:textId="77777777" w:rsidR="008B7CA8" w:rsidRPr="00D94A8B" w:rsidRDefault="008B7CA8" w:rsidP="008B7CA8">
      <w:pPr>
        <w:jc w:val="both"/>
        <w:rPr>
          <w:rFonts w:ascii="Calibri" w:eastAsia="Calibri" w:hAnsi="Calibri"/>
        </w:rPr>
      </w:pPr>
      <w:r w:rsidRPr="00D94A8B">
        <w:rPr>
          <w:rFonts w:ascii="Calibri" w:eastAsia="Calibri" w:hAnsi="Calibri"/>
        </w:rPr>
        <w:t xml:space="preserve">Pozitīvs piemērs ir Somijas pilsētā Espo esošā dabas māja Villa </w:t>
      </w:r>
      <w:proofErr w:type="spellStart"/>
      <w:r w:rsidRPr="00D94A8B">
        <w:rPr>
          <w:rFonts w:ascii="Calibri" w:eastAsia="Calibri" w:hAnsi="Calibri"/>
        </w:rPr>
        <w:t>Elfvik</w:t>
      </w:r>
      <w:proofErr w:type="spellEnd"/>
      <w:r w:rsidRPr="00D94A8B">
        <w:rPr>
          <w:rFonts w:ascii="Calibri" w:eastAsia="Calibri" w:hAnsi="Calibri"/>
        </w:rPr>
        <w:t>.</w:t>
      </w:r>
    </w:p>
    <w:p w14:paraId="6289D06A" w14:textId="77777777" w:rsidR="008B7CA8" w:rsidRPr="00D94A8B" w:rsidRDefault="008B7CA8" w:rsidP="008B7CA8">
      <w:pPr>
        <w:jc w:val="both"/>
        <w:rPr>
          <w:rFonts w:ascii="Calibri" w:eastAsia="Calibri" w:hAnsi="Calibri"/>
        </w:rPr>
      </w:pPr>
      <w:r w:rsidRPr="00D94A8B">
        <w:rPr>
          <w:rFonts w:ascii="Calibri" w:eastAsia="Calibri" w:hAnsi="Calibri"/>
        </w:rPr>
        <w:t xml:space="preserve">Dabas centra atpazīstamību un lielāku apmeklētāju pieplūdumu noteikti radīs plānotais daudzfunkcionālais Jūrmalas dabas tūrisma centrs, kur svarīgi ir turpināt piedalīties kopīgās plānošanas aktivitātēs, informējot par aktivitātēm, kā arī būt lietas kursā par plānoto piedāvājumu, lai tie nedublētos. Potenciālais risks ir abu dabas centru jaukšana apmeklētāju vidū un izpratnes trūkums konkrētā dabas centra darbībā. Šī iemesla pēc abu centru personālam jābūt informētiem par iespējām un pakalpojumiem, kas tiek piedāvāti ne tikai konkrētā dabas centra kompetencē. Tas veicinātu apmeklētāju redzes loka un zināšanu papildināšanu, plašāku interesi par ĪADT.  </w:t>
      </w:r>
    </w:p>
    <w:p w14:paraId="6289D06B" w14:textId="77777777" w:rsidR="008B7CA8" w:rsidRPr="00D94A8B" w:rsidRDefault="008B7CA8" w:rsidP="008B7CA8">
      <w:pPr>
        <w:jc w:val="both"/>
        <w:rPr>
          <w:rFonts w:ascii="Calibri" w:eastAsia="Calibri" w:hAnsi="Calibri"/>
          <w:b/>
          <w:u w:val="single"/>
        </w:rPr>
      </w:pPr>
      <w:r w:rsidRPr="00D94A8B">
        <w:rPr>
          <w:rFonts w:ascii="Calibri" w:eastAsia="Calibri" w:hAnsi="Calibri"/>
          <w:b/>
          <w:i/>
        </w:rPr>
        <w:t>C.5. Veicināt resursu saudzīgu un atbildīgu izmantošanu, samazināt izmešu daudzumu un piesārņojumu</w:t>
      </w:r>
    </w:p>
    <w:p w14:paraId="6289D06C" w14:textId="77777777" w:rsidR="008B7CA8" w:rsidRPr="00D94A8B" w:rsidRDefault="008B7CA8" w:rsidP="008B7CA8">
      <w:pPr>
        <w:jc w:val="both"/>
        <w:rPr>
          <w:rFonts w:ascii="Calibri" w:eastAsia="Calibri" w:hAnsi="Calibri"/>
        </w:rPr>
      </w:pPr>
      <w:r w:rsidRPr="00D94A8B">
        <w:rPr>
          <w:rFonts w:ascii="Calibri" w:eastAsia="Calibri" w:hAnsi="Calibri"/>
          <w:b/>
        </w:rPr>
        <w:t>C.5.1. Atkritumu regulāra savākšana visā ĶNP teritorijā</w:t>
      </w:r>
    </w:p>
    <w:p w14:paraId="6289D06D" w14:textId="77777777" w:rsidR="008B7CA8" w:rsidRPr="00D94A8B" w:rsidRDefault="008B7CA8" w:rsidP="008B7CA8">
      <w:pPr>
        <w:jc w:val="both"/>
        <w:rPr>
          <w:rFonts w:ascii="Calibri" w:eastAsia="Calibri" w:hAnsi="Calibri"/>
        </w:rPr>
      </w:pPr>
      <w:r w:rsidRPr="00D94A8B">
        <w:rPr>
          <w:rFonts w:ascii="Calibri" w:eastAsia="Calibri" w:hAnsi="Calibri"/>
        </w:rPr>
        <w:t>Visefektīvākā atkritumu apsaimniekošanas metode ir nepieļaut to nokļūšanu dabā, izvietojot labi redzamās vietās uzaicinājumus visus atkritumus, kas tiek paņemti līdz, neatstāt ĶNP teritorijā, bet gan ņemt līdzi un nogādāt sadzīves atkritumu speciāli izvietotās urnās vai urnās ārpus ĶNP teritorijas. Zīmes izvietojamas pie tūrisma kartēs atzīmētiem dabas objektiem, maršrutu galapunktos, atpūtas vietām un kempingiem, kā arī pie apmeklētākajām noeju vietām uz jūru un citu dabas objektu, maršrutu tuvumos.</w:t>
      </w:r>
    </w:p>
    <w:p w14:paraId="6289D06E" w14:textId="77777777" w:rsidR="008B7CA8" w:rsidRPr="00D94A8B" w:rsidRDefault="008B7CA8" w:rsidP="008B7CA8">
      <w:pPr>
        <w:jc w:val="both"/>
        <w:rPr>
          <w:rFonts w:ascii="Calibri" w:eastAsia="Calibri" w:hAnsi="Calibri"/>
        </w:rPr>
      </w:pPr>
      <w:r w:rsidRPr="00D94A8B">
        <w:rPr>
          <w:rFonts w:ascii="Calibri" w:eastAsia="Calibri" w:hAnsi="Calibri"/>
        </w:rPr>
        <w:t xml:space="preserve">Ja zemes īpašnieks vai </w:t>
      </w:r>
      <w:proofErr w:type="spellStart"/>
      <w:r w:rsidRPr="00D94A8B">
        <w:rPr>
          <w:rFonts w:ascii="Calibri" w:eastAsia="Calibri" w:hAnsi="Calibri"/>
        </w:rPr>
        <w:t>apsaimniekotājs</w:t>
      </w:r>
      <w:proofErr w:type="spellEnd"/>
      <w:r w:rsidRPr="00D94A8B">
        <w:rPr>
          <w:rFonts w:ascii="Calibri" w:eastAsia="Calibri" w:hAnsi="Calibri"/>
        </w:rPr>
        <w:t xml:space="preserve"> uzstāda atkritumu tvertnes, tam jānodrošina atkritumu apsaimniekošana atbilstoši normatīvo aktu prasībām. Pašvaldībai un DAP jānodrošina regulāra pludmales apsaimniekošana, savācot sadzīves atkritumus.</w:t>
      </w:r>
    </w:p>
    <w:p w14:paraId="6289D06F" w14:textId="77777777" w:rsidR="008B7CA8" w:rsidRPr="00D94A8B" w:rsidRDefault="008B7CA8" w:rsidP="008B7CA8">
      <w:pPr>
        <w:jc w:val="both"/>
        <w:rPr>
          <w:rFonts w:ascii="Calibri" w:eastAsia="Calibri" w:hAnsi="Calibri"/>
        </w:rPr>
      </w:pPr>
      <w:r w:rsidRPr="00D94A8B">
        <w:rPr>
          <w:rFonts w:ascii="Calibri" w:eastAsia="Calibri" w:hAnsi="Calibri"/>
        </w:rPr>
        <w:t>Informatīvās zīmes un atkritumu tvertnes uzstādāmas saskaņā ar rokasgrāmatas “Īpaši aizsargājamo dabas teritoriju vienotais stils” nosacījumiem.</w:t>
      </w:r>
    </w:p>
    <w:p w14:paraId="6289D070" w14:textId="77777777" w:rsidR="008B7CA8" w:rsidRPr="00D94A8B" w:rsidRDefault="008B7CA8" w:rsidP="008B7CA8">
      <w:pPr>
        <w:jc w:val="both"/>
        <w:rPr>
          <w:rFonts w:ascii="Calibri" w:eastAsia="Calibri" w:hAnsi="Calibri"/>
        </w:rPr>
      </w:pPr>
      <w:r w:rsidRPr="00D94A8B">
        <w:rPr>
          <w:rFonts w:ascii="Calibri" w:eastAsia="Calibri" w:hAnsi="Calibri"/>
          <w:b/>
        </w:rPr>
        <w:t>C.5.2. Ilgtspējīgu tūrisma pakalpojumu sniedzēju skaita pieaugums un attīstība</w:t>
      </w:r>
    </w:p>
    <w:p w14:paraId="6289D071" w14:textId="77777777" w:rsidR="008B7CA8" w:rsidRPr="00D94A8B" w:rsidRDefault="008B7CA8" w:rsidP="008B7CA8">
      <w:pPr>
        <w:jc w:val="both"/>
        <w:rPr>
          <w:rFonts w:ascii="Calibri" w:eastAsia="Calibri" w:hAnsi="Calibri"/>
        </w:rPr>
      </w:pPr>
      <w:r w:rsidRPr="00D94A8B">
        <w:rPr>
          <w:rFonts w:ascii="Calibri" w:eastAsia="Calibri" w:hAnsi="Calibri"/>
        </w:rPr>
        <w:t>“Zaļais sertifikāts” ir vides kvalitātes zīme lauku tūrisma saimniecībām, kurās ievēro „zaļas” saimniekošanas principus, saudzējot resursus, veidojot videi un vietējai kopienai draudzīgu tūrisma piedāvājumu. Lauku tūrisma saimniecībās, kurām piešķirts „Zaļais sertifikāts”, ir videi draudzīga saimniekošana, un vienlaicīgi – ērta un patīkama atpūta tūristam. Sertificētās saimniecības zaļā un veselīgā dzīvesveida piekritējiem atpazīstamas ar zīmola nosaukumu „Zaļās Brīvdienas”</w:t>
      </w:r>
    </w:p>
    <w:p w14:paraId="6289D072" w14:textId="77777777" w:rsidR="008B7CA8" w:rsidRPr="00D94A8B" w:rsidRDefault="008B7CA8" w:rsidP="008B7CA8">
      <w:pPr>
        <w:jc w:val="both"/>
        <w:rPr>
          <w:rFonts w:ascii="Calibri" w:eastAsia="Calibri" w:hAnsi="Calibri"/>
        </w:rPr>
      </w:pPr>
      <w:r w:rsidRPr="00D94A8B">
        <w:rPr>
          <w:rFonts w:ascii="Calibri" w:eastAsia="Calibri" w:hAnsi="Calibri"/>
        </w:rPr>
        <w:t xml:space="preserve">Gājējam draudzīgs/ </w:t>
      </w:r>
      <w:proofErr w:type="spellStart"/>
      <w:r w:rsidRPr="00D94A8B">
        <w:rPr>
          <w:rFonts w:ascii="Calibri" w:eastAsia="Calibri" w:hAnsi="Calibri"/>
        </w:rPr>
        <w:t>Hiker-friendly</w:t>
      </w:r>
      <w:proofErr w:type="spellEnd"/>
      <w:r w:rsidRPr="00D94A8B">
        <w:rPr>
          <w:rFonts w:ascii="Calibri" w:eastAsia="Calibri" w:hAnsi="Calibri"/>
        </w:rPr>
        <w:t xml:space="preserve"> zīme tiek piešķirta tūrisma pakalpojumu sniedzējiem Baltijas valstīs. Tā parāda, ka uzņēmējs saprot un respektē kājāmgājēju vajadzības, ka šeit viņi ir gaidīti. Uzņēmējs piedāvā kājāmgājējiem būtiskus un nepieciešamus pakalpojumus. </w:t>
      </w:r>
      <w:r w:rsidRPr="00D94A8B">
        <w:rPr>
          <w:rFonts w:ascii="Calibri" w:eastAsia="Calibri" w:hAnsi="Calibri"/>
        </w:rPr>
        <w:lastRenderedPageBreak/>
        <w:t>Pārgājiena pieredze tiek padarīta pēc iespējas pozitīvāka, un kājāmgājējiem rada sajūtu, ka ir gaidīti. Latvijā šādu zīmi jau ir saņēmuši 190 tūrisma pakalpojumu sniedzēji un tikai viens atrodas ĶNP teritorijā.</w:t>
      </w:r>
    </w:p>
    <w:p w14:paraId="6289D073" w14:textId="77777777" w:rsidR="008B7CA8" w:rsidRPr="00D94A8B" w:rsidRDefault="008B7CA8" w:rsidP="008B7CA8">
      <w:pPr>
        <w:jc w:val="both"/>
        <w:rPr>
          <w:rFonts w:ascii="Calibri" w:eastAsia="Calibri" w:hAnsi="Calibri"/>
        </w:rPr>
      </w:pPr>
      <w:r w:rsidRPr="00D94A8B">
        <w:rPr>
          <w:rFonts w:ascii="Calibri" w:eastAsia="Calibri" w:hAnsi="Calibri"/>
        </w:rPr>
        <w:t>Jauna pakalpojuma sniedzēja attīstība īpašumā “</w:t>
      </w:r>
      <w:proofErr w:type="spellStart"/>
      <w:r w:rsidRPr="00D94A8B">
        <w:rPr>
          <w:rFonts w:ascii="Calibri" w:eastAsia="Calibri" w:hAnsi="Calibri"/>
        </w:rPr>
        <w:t>Burdiņi</w:t>
      </w:r>
      <w:proofErr w:type="spellEnd"/>
      <w:r w:rsidRPr="00D94A8B">
        <w:rPr>
          <w:rFonts w:ascii="Calibri" w:eastAsia="Calibri" w:hAnsi="Calibri"/>
        </w:rPr>
        <w:t>” Salas pagastā, Mārupes novadā, ĶNP ainavu aizsardzības zonā. Pēc pašvaldības zonējuma, īpašums ir lauksaimniecības zeme. Šobrīd īpašumā tiek audzēti 2 zirgi, plānots nākotnē šo vietu attīstīt par nelielu piemājas stalli,  zirgu pansiju un jāšanas apmācības vietu tuvākajiem un tālākajiem pašvaldību iedzīvotājiem. Dabas eksperti atbalsta ilgtspējīga pakalpojuma attīstību šajā īpašumā.</w:t>
      </w:r>
    </w:p>
    <w:p w14:paraId="6289D074" w14:textId="77777777" w:rsidR="008B7CA8" w:rsidRPr="00D94A8B" w:rsidRDefault="008B7CA8" w:rsidP="008B7CA8">
      <w:pPr>
        <w:jc w:val="both"/>
        <w:rPr>
          <w:rFonts w:ascii="Calibri" w:eastAsia="Calibri" w:hAnsi="Calibri"/>
        </w:rPr>
      </w:pPr>
      <w:r w:rsidRPr="00D94A8B">
        <w:rPr>
          <w:rFonts w:ascii="Calibri" w:eastAsia="Calibri" w:hAnsi="Calibri"/>
        </w:rPr>
        <w:t>Pašvaldībai un projekta īstenotājiem jānodrošina informācija par piedāvājumu internetā un citos tūrisma informācijas līdzekļos. Veidot sasaisti ar citiem ĪADT objektiem un uzņēmējiem.</w:t>
      </w:r>
    </w:p>
    <w:p w14:paraId="6289D075" w14:textId="77777777" w:rsidR="008B7CA8" w:rsidRPr="00D94A8B" w:rsidRDefault="008B7CA8" w:rsidP="008B7CA8">
      <w:pPr>
        <w:jc w:val="both"/>
        <w:rPr>
          <w:rFonts w:ascii="Calibri" w:eastAsia="Calibri" w:hAnsi="Calibri"/>
        </w:rPr>
      </w:pPr>
      <w:r w:rsidRPr="00D94A8B">
        <w:rPr>
          <w:rFonts w:ascii="Calibri" w:eastAsia="Calibri" w:hAnsi="Calibri"/>
        </w:rPr>
        <w:t xml:space="preserve">Ar šādu kvalitātes zīmju pieaugumu vietējo uzņēmēju vidū, radītu pievilcīgāku ĶNP teritoriju kopumā, īpašo garo maršrutu kājāmgājējiem, paildzinot apmeklētāju uzturēšanos ĪADT. </w:t>
      </w:r>
    </w:p>
    <w:p w14:paraId="6289D076" w14:textId="77777777" w:rsidR="008B7CA8" w:rsidRPr="00D94A8B" w:rsidRDefault="008B7CA8" w:rsidP="008B7CA8">
      <w:pPr>
        <w:jc w:val="both"/>
        <w:rPr>
          <w:rFonts w:ascii="Calibri" w:eastAsia="Calibri" w:hAnsi="Calibri"/>
          <w:b/>
          <w:i/>
        </w:rPr>
      </w:pPr>
      <w:r w:rsidRPr="00D94A8B">
        <w:rPr>
          <w:rFonts w:ascii="Calibri" w:eastAsia="Calibri" w:hAnsi="Calibri"/>
          <w:b/>
          <w:i/>
        </w:rPr>
        <w:t>C.6.Mērķis: Novērtēt tūrisma attīstību un tā radīto ietekmi</w:t>
      </w:r>
    </w:p>
    <w:p w14:paraId="6289D077" w14:textId="77777777" w:rsidR="008B7CA8" w:rsidRPr="00D94A8B" w:rsidRDefault="008B7CA8" w:rsidP="008B7CA8">
      <w:pPr>
        <w:jc w:val="both"/>
        <w:rPr>
          <w:rFonts w:ascii="Calibri" w:eastAsia="Calibri" w:hAnsi="Calibri"/>
          <w:b/>
        </w:rPr>
      </w:pPr>
      <w:r w:rsidRPr="00D94A8B">
        <w:rPr>
          <w:rFonts w:ascii="Calibri" w:eastAsia="Calibri" w:hAnsi="Calibri"/>
          <w:b/>
        </w:rPr>
        <w:t>C.6.1. Veikt regulāru apmeklētāju uzskaiti un monitoringu</w:t>
      </w:r>
    </w:p>
    <w:p w14:paraId="6289D078" w14:textId="77777777" w:rsidR="008B7CA8" w:rsidRPr="00D94A8B" w:rsidRDefault="008B7CA8" w:rsidP="008B7CA8">
      <w:pPr>
        <w:jc w:val="both"/>
        <w:rPr>
          <w:rFonts w:ascii="Calibri" w:eastAsia="Calibri" w:hAnsi="Calibri"/>
        </w:rPr>
      </w:pPr>
      <w:r w:rsidRPr="00D94A8B">
        <w:rPr>
          <w:rFonts w:ascii="Calibri" w:eastAsia="Calibri" w:hAnsi="Calibri"/>
        </w:rPr>
        <w:t>ĶNP teritorijā ir izvietotas 8 apmeklētāju uzskaites ierīces, kas ļauj regulāri analizēt apmeklētāju plūsmu, dabas objekta noslogojumu, analīzi un attīstīties jauniem produktiem, pieaugot konkrētā objekta vai maršruta tipa pieprasījumam. Ieteicams izvērtēt veikt arī regulāru apmeklētāju uzskaiti piekrastes zonā, lai apzinātu radīto slodzi un noslogojumu, kā arī veiktu nepieciešamās rīcības dabas vērtību saudzēšanai.</w:t>
      </w:r>
    </w:p>
    <w:p w14:paraId="6289D079" w14:textId="77777777" w:rsidR="008B7CA8" w:rsidRPr="00D94A8B" w:rsidRDefault="008B7CA8" w:rsidP="008B7CA8">
      <w:pPr>
        <w:jc w:val="both"/>
        <w:rPr>
          <w:rFonts w:ascii="Calibri" w:eastAsia="Calibri" w:hAnsi="Calibri"/>
          <w:b/>
        </w:rPr>
      </w:pPr>
      <w:r w:rsidRPr="00D94A8B">
        <w:rPr>
          <w:rFonts w:ascii="Calibri" w:eastAsia="Calibri" w:hAnsi="Calibri"/>
          <w:b/>
        </w:rPr>
        <w:t>C.6.2. Veikt regulāru apmeklētāju anketēšanu</w:t>
      </w:r>
    </w:p>
    <w:p w14:paraId="6289D07A" w14:textId="77777777" w:rsidR="008B7CA8" w:rsidRPr="00D94A8B" w:rsidRDefault="008B7CA8" w:rsidP="008B7CA8">
      <w:pPr>
        <w:jc w:val="both"/>
        <w:rPr>
          <w:rFonts w:ascii="Calibri" w:eastAsia="Calibri" w:hAnsi="Calibri"/>
        </w:rPr>
      </w:pPr>
      <w:r w:rsidRPr="00D94A8B">
        <w:rPr>
          <w:rFonts w:ascii="Calibri" w:eastAsia="Calibri" w:hAnsi="Calibri"/>
        </w:rPr>
        <w:t xml:space="preserve">Šobrīd aptuveni ik pēc 5 gadiem tiek veiktas apjomīgas apmeklētāju anketēšanas, kas ir pozitīvi vērtējams, bet ņemot vērā mūsdienu straujo tehnoloģiju attīstību ir jāveido īsa rakstura anketas, kuras apmeklētāji ērti un vienkārši var aizpildīt virtuāli uzreiz pēc apmeklējuma. Virtuālās anketas atbilstoši sasniegtajam respondentu skaitam var koriģēt un pielāgot pēc vajadzības atbilstoši aktualitātei. Anketēšanā aktīvāk ir jāiesaista vietējie uzņēmēji, lai apmeklētāji pakalpojumu saņemšanas brīdī var izteikt viedokli, kurš nonāk pie ĶNP attīstītājiem. Mūsdienīgs un ērts risinājums ir esošo informācijas stendu papildināšana ar ikonu/ kodu, kuru noskenējot apmeklētājs nonāk pie vienkāršotas anketas. </w:t>
      </w:r>
      <w:proofErr w:type="spellStart"/>
      <w:r w:rsidRPr="00D94A8B">
        <w:rPr>
          <w:rFonts w:ascii="Calibri" w:eastAsia="Calibri" w:hAnsi="Calibri"/>
        </w:rPr>
        <w:t>Anektām</w:t>
      </w:r>
      <w:proofErr w:type="spellEnd"/>
      <w:r w:rsidRPr="00D94A8B">
        <w:rPr>
          <w:rFonts w:ascii="Calibri" w:eastAsia="Calibri" w:hAnsi="Calibri"/>
        </w:rPr>
        <w:t xml:space="preserve"> ir jābūt pieejamām gan latviešu, gan angļu valodā un vēlams arī citās valodās ar mērķi saņemt arī ārvalstu pieredzi un viedokli par pieredzēto.</w:t>
      </w:r>
    </w:p>
    <w:p w14:paraId="6289D07B" w14:textId="77777777" w:rsidR="008B7CA8" w:rsidRPr="00D94A8B" w:rsidRDefault="008B7CA8" w:rsidP="008B7CA8">
      <w:pPr>
        <w:jc w:val="both"/>
        <w:rPr>
          <w:rFonts w:ascii="Calibri" w:eastAsia="Calibri" w:hAnsi="Calibri"/>
          <w:b/>
          <w:i/>
        </w:rPr>
      </w:pPr>
      <w:r w:rsidRPr="00D94A8B">
        <w:rPr>
          <w:rFonts w:ascii="Calibri" w:eastAsia="Calibri" w:hAnsi="Calibri"/>
          <w:b/>
          <w:i/>
        </w:rPr>
        <w:t>C.7. Mērķis: Veicināt sadarbību un vienotību visu iesaistīto pušu starpā, tostarp pievēršot īpašu uzmanību vietējo iedzīvotāju dzīves kvalitātei</w:t>
      </w:r>
    </w:p>
    <w:p w14:paraId="6289D07C" w14:textId="77777777" w:rsidR="008B7CA8" w:rsidRPr="00D94A8B" w:rsidRDefault="008B7CA8" w:rsidP="008B7CA8">
      <w:pPr>
        <w:jc w:val="both"/>
        <w:rPr>
          <w:rFonts w:ascii="Calibri" w:eastAsia="Calibri" w:hAnsi="Calibri"/>
          <w:b/>
        </w:rPr>
      </w:pPr>
      <w:r w:rsidRPr="00D94A8B">
        <w:rPr>
          <w:rFonts w:ascii="Calibri" w:eastAsia="Calibri" w:hAnsi="Calibri"/>
          <w:b/>
        </w:rPr>
        <w:t>C.7.1. Organizētas tikšanās vienota mērķa sasniegšanai</w:t>
      </w:r>
    </w:p>
    <w:p w14:paraId="6289D07D" w14:textId="307A1ED4" w:rsidR="008B7CA8" w:rsidRPr="00D94A8B" w:rsidRDefault="008B7CA8" w:rsidP="008B7CA8">
      <w:pPr>
        <w:jc w:val="both"/>
        <w:rPr>
          <w:rFonts w:ascii="Calibri" w:eastAsia="Calibri" w:hAnsi="Calibri"/>
        </w:rPr>
      </w:pPr>
      <w:r w:rsidRPr="00D94A8B">
        <w:rPr>
          <w:rFonts w:ascii="Calibri" w:eastAsia="Calibri" w:hAnsi="Calibri"/>
        </w:rPr>
        <w:t xml:space="preserve">Jau vairāk kā </w:t>
      </w:r>
      <w:r w:rsidR="00655F73">
        <w:rPr>
          <w:rFonts w:ascii="Calibri" w:eastAsia="Calibri" w:hAnsi="Calibri"/>
        </w:rPr>
        <w:t>desmit</w:t>
      </w:r>
      <w:r w:rsidR="00655F73" w:rsidRPr="00D94A8B">
        <w:rPr>
          <w:rFonts w:ascii="Calibri" w:eastAsia="Calibri" w:hAnsi="Calibri"/>
        </w:rPr>
        <w:t xml:space="preserve"> </w:t>
      </w:r>
      <w:r w:rsidRPr="00D94A8B">
        <w:rPr>
          <w:rFonts w:ascii="Calibri" w:eastAsia="Calibri" w:hAnsi="Calibri"/>
        </w:rPr>
        <w:t xml:space="preserve">gadus darbojas ĶNP Tūrisma forums, kas apvieno tūrisma uzņēmējus, pakalpojumu sniedzējus, pašvaldības, NVO un citus interesentus iesaistītus ĶNP teritorijas tūrisma aktivitātēs. Forums tiek organizēts vienu reizi gadā, papildus tiek organizēti atsevišķi semināri, ideju un domu apmaiņas par konkrētu aktivitāšu, objektu vai teritorijas attīstību apspriešanu. </w:t>
      </w:r>
    </w:p>
    <w:p w14:paraId="6289D07E" w14:textId="77777777" w:rsidR="008B7CA8" w:rsidRPr="00D94A8B" w:rsidRDefault="008B7CA8" w:rsidP="008B7CA8">
      <w:pPr>
        <w:jc w:val="both"/>
        <w:rPr>
          <w:rFonts w:ascii="Calibri" w:eastAsia="Calibri" w:hAnsi="Calibri"/>
        </w:rPr>
      </w:pPr>
      <w:r w:rsidRPr="00D94A8B">
        <w:rPr>
          <w:rFonts w:ascii="Calibri" w:eastAsia="Calibri" w:hAnsi="Calibri"/>
        </w:rPr>
        <w:t>Apsvērt iespēju šajā forumā aktīvāk iesaistīt vietējos iedzīvotājus vai vismaz viņu pārstāvi. Ņemot vērā pieejamo anketu iedzīvotājiem ir norādes, ka viņi netiek pietiekami informēti par ĶNP teritorijā sniegtajām iespējām, pasākumiem un aktivitātēm. Vietējo iedzīvotāju, kā arī citu sadarbības organizāciju, piemēram, sporta federāciju, kurām interesē organizēt aktivitātes ĪADT Latvijā, potenciāls iesaistīt brīvprātīgi nav pilnībā izmantots un var tikt attīstīts vērtīgu dabas procesu veicināšanā, kā arī izpratnē.</w:t>
      </w:r>
    </w:p>
    <w:p w14:paraId="6289D07F" w14:textId="77777777" w:rsidR="008B7CA8" w:rsidRPr="00D94A8B" w:rsidRDefault="008B7CA8" w:rsidP="008B7CA8">
      <w:pPr>
        <w:jc w:val="both"/>
        <w:rPr>
          <w:rFonts w:ascii="Calibri" w:eastAsia="Calibri" w:hAnsi="Calibri"/>
        </w:rPr>
      </w:pPr>
      <w:r w:rsidRPr="00D94A8B">
        <w:rPr>
          <w:rFonts w:ascii="Calibri" w:eastAsia="Calibri" w:hAnsi="Calibri"/>
        </w:rPr>
        <w:t>Pozitīvs piemērs no Skotijas, kur 2017. gadā tika uzsākta kampaņa – rūpējies par savu taku! Kampaņa tika organizēta vienojoties dabas aizsardzības un kalnu riteņu MTB sporta organizācijai - www.takecareofyourtrails.com.</w:t>
      </w:r>
    </w:p>
    <w:p w14:paraId="6289D080" w14:textId="77777777" w:rsidR="008B7CA8" w:rsidRPr="00D94A8B" w:rsidRDefault="008B7CA8" w:rsidP="008B7CA8">
      <w:pPr>
        <w:jc w:val="both"/>
        <w:rPr>
          <w:rFonts w:ascii="Calibri" w:eastAsia="Calibri" w:hAnsi="Calibri"/>
          <w:i/>
        </w:rPr>
      </w:pPr>
      <w:r w:rsidRPr="00D94A8B">
        <w:rPr>
          <w:rFonts w:ascii="Calibri" w:eastAsia="Calibri" w:hAnsi="Calibri"/>
          <w:b/>
          <w:i/>
        </w:rPr>
        <w:lastRenderedPageBreak/>
        <w:t>C.8. Mērķis: Veicināt tūrisma ieguldījumu reģiona ekonomikā</w:t>
      </w:r>
    </w:p>
    <w:p w14:paraId="6289D081" w14:textId="77777777" w:rsidR="008B7CA8" w:rsidRPr="00D94A8B" w:rsidRDefault="008B7CA8" w:rsidP="008B7CA8">
      <w:pPr>
        <w:jc w:val="both"/>
        <w:rPr>
          <w:rFonts w:ascii="Calibri" w:eastAsia="Calibri" w:hAnsi="Calibri"/>
          <w:b/>
        </w:rPr>
      </w:pPr>
      <w:r w:rsidRPr="00D94A8B">
        <w:rPr>
          <w:rFonts w:ascii="Calibri" w:eastAsia="Calibri" w:hAnsi="Calibri"/>
          <w:b/>
        </w:rPr>
        <w:t>C.8.1. Vietējās uzņēmējdarbības un suvenīru attīstība</w:t>
      </w:r>
    </w:p>
    <w:p w14:paraId="6289D082" w14:textId="77777777" w:rsidR="008B7CA8" w:rsidRPr="00D94A8B" w:rsidRDefault="008B7CA8" w:rsidP="008B7CA8">
      <w:pPr>
        <w:jc w:val="both"/>
        <w:rPr>
          <w:rFonts w:ascii="Calibri" w:eastAsia="Calibri" w:hAnsi="Calibri"/>
        </w:rPr>
      </w:pPr>
      <w:r w:rsidRPr="00D94A8B">
        <w:rPr>
          <w:rFonts w:ascii="Calibri" w:eastAsia="Calibri" w:hAnsi="Calibri"/>
        </w:rPr>
        <w:t xml:space="preserve">Aktīvāk veicināt vietējās uzņēmējdarbības attīstību, radīt atbilstošu apkārtējo vidi un veicināt mūsdienīgu un dabai draudzīgu suvenīru attīstību, piemēram, plānot ideju konkursu vietējo skolnieku vidū. Tikpat svarīgi ir attīstīt sezonālas/ pārvietojamās ēdināšanas vietas, kuras “sekotu” aktivitātēm/ pieprasījumam. Īpaši nozīmīgi ir attīstīt šādu uzņēmējdarbību ārpus aktīvās sezonas, piesaistot konkrētu pasākumu ietvaros vai ņemot vērā apmeklētāju ieradumus, pielāgojoties laikapstākļiem un svētku dienām. Tas veicinātu daudz pozitīvāku apmeklētāju pieredzi un papildus sniegtu ekonomisko pienesumu. </w:t>
      </w:r>
    </w:p>
    <w:p w14:paraId="6289D083" w14:textId="77777777" w:rsidR="008B7CA8" w:rsidRPr="00D94A8B" w:rsidRDefault="008B7CA8" w:rsidP="008B7CA8">
      <w:pPr>
        <w:jc w:val="both"/>
        <w:rPr>
          <w:rFonts w:ascii="Calibri" w:eastAsia="Calibri" w:hAnsi="Calibri"/>
          <w:b/>
          <w:i/>
        </w:rPr>
      </w:pPr>
      <w:r w:rsidRPr="00D94A8B">
        <w:rPr>
          <w:rFonts w:ascii="Calibri" w:eastAsia="Calibri" w:hAnsi="Calibri"/>
          <w:b/>
          <w:i/>
        </w:rPr>
        <w:t>C.9.Mērķis: Nodrošināt regulāras apmācību iespējas tūrisma iesaistītajām pusēm</w:t>
      </w:r>
    </w:p>
    <w:p w14:paraId="6289D084" w14:textId="77777777" w:rsidR="008B7CA8" w:rsidRPr="00D94A8B" w:rsidRDefault="008B7CA8" w:rsidP="008B7CA8">
      <w:pPr>
        <w:jc w:val="both"/>
        <w:rPr>
          <w:rFonts w:ascii="Calibri" w:eastAsia="Calibri" w:hAnsi="Calibri"/>
          <w:b/>
        </w:rPr>
      </w:pPr>
      <w:r w:rsidRPr="00D94A8B">
        <w:rPr>
          <w:rFonts w:ascii="Calibri" w:eastAsia="Calibri" w:hAnsi="Calibri"/>
          <w:b/>
        </w:rPr>
        <w:t>C.9.1. Gidu kursi un tiek veikta gidu sertifikācija</w:t>
      </w:r>
    </w:p>
    <w:p w14:paraId="6289D085" w14:textId="77777777" w:rsidR="008B7CA8" w:rsidRPr="00D94A8B" w:rsidRDefault="008B7CA8" w:rsidP="008B7CA8">
      <w:pPr>
        <w:jc w:val="both"/>
        <w:rPr>
          <w:rFonts w:ascii="Calibri" w:eastAsia="Calibri" w:hAnsi="Calibri"/>
        </w:rPr>
      </w:pPr>
      <w:r w:rsidRPr="00D94A8B">
        <w:rPr>
          <w:rFonts w:ascii="Calibri" w:eastAsia="Calibri" w:hAnsi="Calibri"/>
        </w:rPr>
        <w:t xml:space="preserve">Regulāri, vismaz divreiz gadā organizēt dabas gidu, kā arī tūrisma pakalpojumu sniedzēju apmācību, izsniedzot sertifikātus un iespējams attīstīt sadarbību ar tūrisma pakalpojumu sniedzējiem kā informācijas nesējiem un ĶNP piedāvājuma popularizētājiem. Tas nozīmē, ne tikai izsniedzot brošūras un kādus materiālus, bet regulāri apmācot, stāstot par šī brīža aktualitātēm dabas vērtību kontekstā, tās saudzēšanā, aktivitāšu organizēšanā </w:t>
      </w:r>
      <w:proofErr w:type="spellStart"/>
      <w:r w:rsidRPr="00D94A8B">
        <w:rPr>
          <w:rFonts w:ascii="Calibri" w:eastAsia="Calibri" w:hAnsi="Calibri"/>
        </w:rPr>
        <w:t>utml</w:t>
      </w:r>
      <w:proofErr w:type="spellEnd"/>
      <w:r w:rsidRPr="00D94A8B">
        <w:rPr>
          <w:rFonts w:ascii="Calibri" w:eastAsia="Calibri" w:hAnsi="Calibri"/>
        </w:rPr>
        <w:t>. Šādas darbības veicinās daudz lielāku izpratni un ilgtermiņā radīs pozitīvu attieksmi pret ĪADT kopumā Latvijā.</w:t>
      </w:r>
    </w:p>
    <w:p w14:paraId="6289D086" w14:textId="77777777" w:rsidR="008B7CA8" w:rsidRPr="00D94A8B" w:rsidRDefault="008B7CA8" w:rsidP="008B7CA8">
      <w:pPr>
        <w:jc w:val="both"/>
        <w:rPr>
          <w:rFonts w:ascii="Calibri" w:eastAsia="Calibri" w:hAnsi="Calibri"/>
          <w:b/>
        </w:rPr>
      </w:pPr>
      <w:r w:rsidRPr="00D94A8B">
        <w:rPr>
          <w:rFonts w:ascii="Calibri" w:eastAsia="Calibri" w:hAnsi="Calibri"/>
          <w:b/>
        </w:rPr>
        <w:t>C.9.2. Speciālu apmācību attīstība jutīgo teritoriju kontekstā</w:t>
      </w:r>
    </w:p>
    <w:p w14:paraId="6289D087" w14:textId="77777777" w:rsidR="008B7CA8" w:rsidRPr="00D94A8B" w:rsidRDefault="008B7CA8" w:rsidP="008B7CA8">
      <w:pPr>
        <w:jc w:val="both"/>
        <w:rPr>
          <w:rFonts w:ascii="Calibri" w:eastAsia="Calibri" w:hAnsi="Calibri"/>
        </w:rPr>
      </w:pPr>
      <w:r w:rsidRPr="00D94A8B">
        <w:rPr>
          <w:rFonts w:ascii="Calibri" w:eastAsia="Calibri" w:hAnsi="Calibri"/>
        </w:rPr>
        <w:t>Izvirzot jutīgos objektus un šo dabas objektu pieejamību apmeklētāju vidū, ieteicams sākotnēji tos saglabāt kā objektus apmeklēšanai tikai gida vai cita personas pavadībā, kuriem attiecīgi veidot apmācības vai vienkāršu noteikumu izskaidrošanu, apzinot šo jutīgo objektu pakalpojumu piedāvājumu sniedzējus. Tas ir svarīgs aspekts, lai regulāri sekotu jutīgo objektu dabiskai attīstībai, monitoringam, slodzes regulēšanai un iespējamo negatīvo ietekmi.</w:t>
      </w:r>
    </w:p>
    <w:p w14:paraId="6289D088" w14:textId="77777777" w:rsidR="008B7CA8" w:rsidRPr="00D94A8B" w:rsidRDefault="008B7CA8" w:rsidP="008B7CA8">
      <w:pPr>
        <w:jc w:val="both"/>
        <w:rPr>
          <w:rFonts w:ascii="Calibri" w:eastAsia="Calibri" w:hAnsi="Calibri"/>
          <w:b/>
          <w:i/>
        </w:rPr>
      </w:pPr>
      <w:r w:rsidRPr="00D94A8B">
        <w:rPr>
          <w:rFonts w:ascii="Calibri" w:eastAsia="Calibri" w:hAnsi="Calibri"/>
          <w:b/>
          <w:i/>
        </w:rPr>
        <w:t>C.10. Mērķis: Veicināt sabiedrības izpratni par ilgtspējīga tūrisma priekšrocībām</w:t>
      </w:r>
    </w:p>
    <w:p w14:paraId="6289D089" w14:textId="77777777" w:rsidR="008B7CA8" w:rsidRPr="00D94A8B" w:rsidRDefault="008B7CA8" w:rsidP="008B7CA8">
      <w:pPr>
        <w:jc w:val="both"/>
        <w:rPr>
          <w:rFonts w:ascii="Calibri" w:eastAsia="Calibri" w:hAnsi="Calibri"/>
          <w:b/>
        </w:rPr>
      </w:pPr>
      <w:r w:rsidRPr="00D94A8B">
        <w:rPr>
          <w:rFonts w:ascii="Calibri" w:eastAsia="Calibri" w:hAnsi="Calibri"/>
          <w:b/>
        </w:rPr>
        <w:t>C.10.1. Komunikācijas veidošana par ilgtspējīga tūrisma veidošanu</w:t>
      </w:r>
    </w:p>
    <w:p w14:paraId="6289D08A" w14:textId="77777777" w:rsidR="008B7CA8" w:rsidRPr="00D94A8B" w:rsidRDefault="008B7CA8" w:rsidP="008B7CA8">
      <w:pPr>
        <w:jc w:val="both"/>
        <w:rPr>
          <w:rFonts w:ascii="Calibri" w:eastAsia="Calibri" w:hAnsi="Calibri"/>
        </w:rPr>
      </w:pPr>
      <w:r w:rsidRPr="00D94A8B">
        <w:rPr>
          <w:rFonts w:ascii="Calibri" w:eastAsia="Calibri" w:hAnsi="Calibri"/>
        </w:rPr>
        <w:t>ĶNP Eiropas ilgtspējīga tūrisma hartai pievienojās kopš 2012. gada un šobrīd tā ir vienīgā teritorija Latvijā, kurai piešķirts šāds sertifikāts. Hartas ilgtspējīga tūrisma mērķi ļauj skaidri definēt teritorijas rīcības balstoties uz ilgtspējīgu tūrismu un tas ir svarīgs aspekts, kuru izmantot un popularizēt arī citās ĪADT Latvijā.</w:t>
      </w:r>
    </w:p>
    <w:p w14:paraId="6289D08B" w14:textId="77777777" w:rsidR="008B7CA8" w:rsidRPr="00D94A8B" w:rsidRDefault="008B7CA8" w:rsidP="008B7CA8">
      <w:pPr>
        <w:jc w:val="both"/>
        <w:rPr>
          <w:rFonts w:ascii="Calibri" w:eastAsia="Calibri" w:hAnsi="Calibri"/>
          <w:b/>
        </w:rPr>
      </w:pPr>
      <w:r w:rsidRPr="00D94A8B">
        <w:rPr>
          <w:rFonts w:ascii="Calibri" w:eastAsia="Calibri" w:hAnsi="Calibri"/>
          <w:b/>
        </w:rPr>
        <w:t>C.10.2. ĶNP dažādo apmeklētāju grupu savstarpēja informācijas apmaiņa un sadarbība</w:t>
      </w:r>
    </w:p>
    <w:p w14:paraId="6289D08C" w14:textId="77777777" w:rsidR="008B7CA8" w:rsidRPr="00D94A8B" w:rsidRDefault="008B7CA8" w:rsidP="008B7CA8">
      <w:pPr>
        <w:jc w:val="both"/>
        <w:rPr>
          <w:rFonts w:ascii="Calibri" w:eastAsia="Calibri" w:hAnsi="Calibri"/>
        </w:rPr>
      </w:pPr>
      <w:r w:rsidRPr="00D94A8B">
        <w:rPr>
          <w:rFonts w:ascii="Calibri" w:eastAsia="Calibri" w:hAnsi="Calibri"/>
        </w:rPr>
        <w:t xml:space="preserve">Medību kolektīvu iesaistīšanās ĶNP apmeklētāju izglītošanā par medībām – sniedzot informāciju par medībām interesentiem. Lai mazinātu potenciālo konfliktu risku, parka apmeklētājiem sastopoties ar medniekiem, </w:t>
      </w:r>
      <w:proofErr w:type="spellStart"/>
      <w:r w:rsidRPr="00D94A8B">
        <w:rPr>
          <w:rFonts w:ascii="Calibri" w:eastAsia="Calibri" w:hAnsi="Calibri"/>
        </w:rPr>
        <w:t>dzinējmedību</w:t>
      </w:r>
      <w:proofErr w:type="spellEnd"/>
      <w:r w:rsidRPr="00D94A8B">
        <w:rPr>
          <w:rFonts w:ascii="Calibri" w:eastAsia="Calibri" w:hAnsi="Calibri"/>
        </w:rPr>
        <w:t xml:space="preserve"> laikā, uz ceļiem, kas ved uz medību vietu (mastu) tiktu izvietotas informatīvās ceļa zīmes, kas brīdina, ka šajā teritorijā notiek medības. Tas palīdzētu izvairīties no negaidītas tikšanās ar medniekiem.</w:t>
      </w:r>
    </w:p>
    <w:p w14:paraId="6289D08D" w14:textId="77777777" w:rsidR="008B7CA8" w:rsidRPr="00D94A8B" w:rsidRDefault="008B7CA8" w:rsidP="008B7CA8">
      <w:pPr>
        <w:pStyle w:val="Virsraksts3"/>
      </w:pPr>
      <w:bookmarkStart w:id="163" w:name="_Toc317266538"/>
      <w:r>
        <w:t>Zinātniskās izpētes, monitoringa un plānošanas pasākumi</w:t>
      </w:r>
      <w:bookmarkEnd w:id="163"/>
    </w:p>
    <w:p w14:paraId="6289D08E" w14:textId="77777777" w:rsidR="008B7CA8" w:rsidRPr="00D94A8B" w:rsidRDefault="008B7CA8" w:rsidP="008B7CA8">
      <w:pPr>
        <w:jc w:val="both"/>
        <w:rPr>
          <w:rFonts w:ascii="Calibri" w:eastAsia="Calibri" w:hAnsi="Calibri"/>
          <w:b/>
        </w:rPr>
      </w:pPr>
      <w:r w:rsidRPr="00D94A8B">
        <w:rPr>
          <w:rFonts w:ascii="Calibri" w:eastAsia="Calibri" w:hAnsi="Calibri"/>
          <w:b/>
        </w:rPr>
        <w:t>D.1.Mērķis: Zinātniskie pētījumi dabas vērtību aizsardzības kvalitātes uzlabošanai</w:t>
      </w:r>
    </w:p>
    <w:p w14:paraId="6289D08F"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D.1.1. Pētījums par potenciāla kaļķaina zāļu purva atjaunošanu – </w:t>
      </w:r>
      <w:proofErr w:type="spellStart"/>
      <w:r w:rsidRPr="00D94A8B">
        <w:rPr>
          <w:rFonts w:ascii="Calibri" w:eastAsia="Calibri" w:hAnsi="Calibri"/>
          <w:b/>
        </w:rPr>
        <w:t>Bērzpļavā</w:t>
      </w:r>
      <w:proofErr w:type="spellEnd"/>
      <w:r w:rsidRPr="00D94A8B">
        <w:rPr>
          <w:rFonts w:ascii="Calibri" w:eastAsia="Calibri" w:hAnsi="Calibri"/>
          <w:b/>
        </w:rPr>
        <w:t xml:space="preserve"> pie </w:t>
      </w:r>
      <w:proofErr w:type="spellStart"/>
      <w:r w:rsidRPr="00D94A8B">
        <w:rPr>
          <w:rFonts w:ascii="Calibri" w:eastAsia="Calibri" w:hAnsi="Calibri"/>
          <w:b/>
        </w:rPr>
        <w:t>Lustūžkalna</w:t>
      </w:r>
      <w:proofErr w:type="spellEnd"/>
    </w:p>
    <w:p w14:paraId="6289D090" w14:textId="77777777" w:rsidR="008B7CA8" w:rsidRPr="00D94A8B" w:rsidRDefault="008B7CA8" w:rsidP="008B7CA8">
      <w:pPr>
        <w:jc w:val="both"/>
        <w:rPr>
          <w:rFonts w:ascii="Calibri" w:eastAsia="Calibri" w:hAnsi="Calibri"/>
        </w:rPr>
      </w:pPr>
      <w:r w:rsidRPr="00D94A8B">
        <w:rPr>
          <w:rFonts w:ascii="Calibri" w:eastAsia="Calibri" w:hAnsi="Calibri"/>
        </w:rPr>
        <w:t xml:space="preserve">Pētījums par ekosistēmas atjaunošanas iespējām. Nepieciešams hidroģeoloģisks un augsnes apstākļu </w:t>
      </w:r>
      <w:proofErr w:type="spellStart"/>
      <w:r w:rsidRPr="00D94A8B">
        <w:rPr>
          <w:rFonts w:ascii="Calibri" w:eastAsia="Calibri" w:hAnsi="Calibri"/>
        </w:rPr>
        <w:t>izvērtējums</w:t>
      </w:r>
      <w:proofErr w:type="spellEnd"/>
      <w:r w:rsidRPr="00D94A8B">
        <w:rPr>
          <w:rFonts w:ascii="Calibri" w:eastAsia="Calibri" w:hAnsi="Calibri"/>
        </w:rPr>
        <w:t xml:space="preserve">, pēc tam pieņemot lēmumu par pasākuma īstenošanu vai neīstenošanu. Šāda veida kūdrāju atjaunošanas pieredzes Latvijā nav. </w:t>
      </w:r>
    </w:p>
    <w:p w14:paraId="6289D091" w14:textId="77777777" w:rsidR="008B7CA8" w:rsidRPr="00D94A8B" w:rsidRDefault="008B7CA8" w:rsidP="008B7CA8">
      <w:pPr>
        <w:jc w:val="both"/>
        <w:rPr>
          <w:rFonts w:ascii="Calibri" w:eastAsia="Calibri" w:hAnsi="Calibri"/>
        </w:rPr>
      </w:pPr>
      <w:proofErr w:type="spellStart"/>
      <w:r w:rsidRPr="00D94A8B">
        <w:rPr>
          <w:rFonts w:ascii="Calibri" w:eastAsia="Calibri" w:hAnsi="Calibri"/>
        </w:rPr>
        <w:t>Bērzpļava</w:t>
      </w:r>
      <w:proofErr w:type="spellEnd"/>
      <w:r w:rsidRPr="00D94A8B">
        <w:rPr>
          <w:rFonts w:ascii="Calibri" w:eastAsia="Calibri" w:hAnsi="Calibri"/>
        </w:rPr>
        <w:t xml:space="preserve"> ir jau 20. gs. pirmajā pusē nosusināta slapja pļava </w:t>
      </w:r>
      <w:proofErr w:type="spellStart"/>
      <w:r w:rsidRPr="00D94A8B">
        <w:rPr>
          <w:rFonts w:ascii="Calibri" w:eastAsia="Calibri" w:hAnsi="Calibri"/>
        </w:rPr>
        <w:t>starppauguru</w:t>
      </w:r>
      <w:proofErr w:type="spellEnd"/>
      <w:r w:rsidRPr="00D94A8B">
        <w:rPr>
          <w:rFonts w:ascii="Calibri" w:eastAsia="Calibri" w:hAnsi="Calibri"/>
        </w:rPr>
        <w:t xml:space="preserve"> </w:t>
      </w:r>
      <w:proofErr w:type="spellStart"/>
      <w:r w:rsidRPr="00D94A8B">
        <w:rPr>
          <w:rFonts w:ascii="Calibri" w:eastAsia="Calibri" w:hAnsi="Calibri"/>
        </w:rPr>
        <w:t>ieplakā</w:t>
      </w:r>
      <w:proofErr w:type="spellEnd"/>
      <w:r w:rsidRPr="00D94A8B">
        <w:rPr>
          <w:rFonts w:ascii="Calibri" w:eastAsia="Calibri" w:hAnsi="Calibri"/>
        </w:rPr>
        <w:t xml:space="preserve">. Meliorācija, spriežot pēc dažādu periodu kartēm, vēlākos gados ir uzlabota. </w:t>
      </w:r>
      <w:proofErr w:type="spellStart"/>
      <w:r w:rsidRPr="00D94A8B">
        <w:rPr>
          <w:rFonts w:ascii="Calibri" w:eastAsia="Calibri" w:hAnsi="Calibri"/>
        </w:rPr>
        <w:t>Bērzpļava</w:t>
      </w:r>
      <w:proofErr w:type="spellEnd"/>
      <w:r w:rsidRPr="00D94A8B">
        <w:rPr>
          <w:rFonts w:ascii="Calibri" w:eastAsia="Calibri" w:hAnsi="Calibri"/>
        </w:rPr>
        <w:t xml:space="preserve"> pirms nosusināšanas, visticamāk, bijusi slapjš, kaļķains purvs, ko baroja pauguru </w:t>
      </w:r>
      <w:proofErr w:type="spellStart"/>
      <w:r w:rsidRPr="00D94A8B">
        <w:rPr>
          <w:rFonts w:ascii="Calibri" w:eastAsia="Calibri" w:hAnsi="Calibri"/>
        </w:rPr>
        <w:t>dienvidunogāzēs</w:t>
      </w:r>
      <w:proofErr w:type="spellEnd"/>
      <w:r w:rsidRPr="00D94A8B">
        <w:rPr>
          <w:rFonts w:ascii="Calibri" w:eastAsia="Calibri" w:hAnsi="Calibri"/>
        </w:rPr>
        <w:t xml:space="preserve"> </w:t>
      </w:r>
      <w:r w:rsidRPr="00D94A8B">
        <w:rPr>
          <w:rFonts w:ascii="Calibri" w:eastAsia="Calibri" w:hAnsi="Calibri"/>
        </w:rPr>
        <w:lastRenderedPageBreak/>
        <w:t xml:space="preserve">izplūstošie avoti. </w:t>
      </w:r>
      <w:proofErr w:type="spellStart"/>
      <w:r w:rsidRPr="00D94A8B">
        <w:rPr>
          <w:rFonts w:ascii="Calibri" w:eastAsia="Calibri" w:hAnsi="Calibri"/>
        </w:rPr>
        <w:t>Bērzpļavā</w:t>
      </w:r>
      <w:proofErr w:type="spellEnd"/>
      <w:r w:rsidRPr="00D94A8B">
        <w:rPr>
          <w:rFonts w:ascii="Calibri" w:eastAsia="Calibri" w:hAnsi="Calibri"/>
        </w:rPr>
        <w:t xml:space="preserve"> uzkrājies labi sadalījušās zemā purva kūdras slānis (augsnes apstākļi detalizēti nav pētīti). 2000. gadu otrajā pusē tur atsākta apsaimniekošana pļaujot, taču uzlabošanās un izteiktās ekspansīvo augu sugu dominances (suņburkšķi, gārsa, nātres, ložņu vārpata, </w:t>
      </w:r>
      <w:proofErr w:type="spellStart"/>
      <w:r w:rsidRPr="00D94A8B">
        <w:rPr>
          <w:rFonts w:ascii="Calibri" w:eastAsia="Calibri" w:hAnsi="Calibri"/>
        </w:rPr>
        <w:t>ķeraiņu</w:t>
      </w:r>
      <w:proofErr w:type="spellEnd"/>
      <w:r w:rsidRPr="00D94A8B">
        <w:rPr>
          <w:rFonts w:ascii="Calibri" w:eastAsia="Calibri" w:hAnsi="Calibri"/>
        </w:rPr>
        <w:t xml:space="preserve"> madara) mazināšanās nav novērota. Nesekmības galvenais iemesls ir nosusinātā kūdras augsne, kur panākt zālāju sugu daudzveidošanos augsnes eitrofikācijas dēļ nereti nav iespējams. Tā kā bioloģiski vērtīga zālāja izveidošanos šeit meliorācijas dēļ, visticamāk, neizdosies, tad otra alternatīva būtu likvidēt grāvju ietekmi un iniciēt zāļu purva atjaunošanos (cita alternatīva – atjaunojot dabiskus hidroloģiskos apstākļus, ilgtermiņā veicināt staignāju meža veidošanos, </w:t>
      </w:r>
      <w:proofErr w:type="spellStart"/>
      <w:r w:rsidRPr="00D94A8B">
        <w:rPr>
          <w:rFonts w:ascii="Calibri" w:eastAsia="Calibri" w:hAnsi="Calibri"/>
        </w:rPr>
        <w:t>ieplakai</w:t>
      </w:r>
      <w:proofErr w:type="spellEnd"/>
      <w:r w:rsidRPr="00D94A8B">
        <w:rPr>
          <w:rFonts w:ascii="Calibri" w:eastAsia="Calibri" w:hAnsi="Calibri"/>
        </w:rPr>
        <w:t xml:space="preserve"> aizaugot ar mežu). Iznākums ir grūti prognozējams izteiktās kūdras mineralizācijas dēļ, kā rezultātā var veidoties </w:t>
      </w:r>
      <w:proofErr w:type="spellStart"/>
      <w:r w:rsidRPr="00D94A8B">
        <w:rPr>
          <w:rFonts w:ascii="Calibri" w:eastAsia="Calibri" w:hAnsi="Calibri"/>
        </w:rPr>
        <w:t>eitrofs</w:t>
      </w:r>
      <w:proofErr w:type="spellEnd"/>
      <w:r w:rsidRPr="00D94A8B">
        <w:rPr>
          <w:rFonts w:ascii="Calibri" w:eastAsia="Calibri" w:hAnsi="Calibri"/>
        </w:rPr>
        <w:t xml:space="preserve"> mitrājs, kur ekosistēmas stabilizācija var aizņemt ilgu laiku.</w:t>
      </w:r>
    </w:p>
    <w:p w14:paraId="6289D092" w14:textId="77777777" w:rsidR="008B7CA8" w:rsidRPr="00D94A8B" w:rsidRDefault="008B7CA8" w:rsidP="008B7CA8">
      <w:pPr>
        <w:jc w:val="both"/>
        <w:rPr>
          <w:rFonts w:ascii="Calibri" w:eastAsia="Calibri" w:hAnsi="Calibri"/>
        </w:rPr>
      </w:pPr>
      <w:r w:rsidRPr="00D94A8B">
        <w:rPr>
          <w:rFonts w:ascii="Calibri" w:eastAsia="Calibri" w:hAnsi="Calibri"/>
        </w:rPr>
        <w:t xml:space="preserve">Pirms šāda veida ekosistēmas atjaunošanas nepieciešama hidroģeoloģisks un augsnes apstākļu </w:t>
      </w:r>
      <w:proofErr w:type="spellStart"/>
      <w:r w:rsidRPr="00D94A8B">
        <w:rPr>
          <w:rFonts w:ascii="Calibri" w:eastAsia="Calibri" w:hAnsi="Calibri"/>
        </w:rPr>
        <w:t>izvērtējums</w:t>
      </w:r>
      <w:proofErr w:type="spellEnd"/>
      <w:r w:rsidRPr="00D94A8B">
        <w:rPr>
          <w:rFonts w:ascii="Calibri" w:eastAsia="Calibri" w:hAnsi="Calibri"/>
        </w:rPr>
        <w:t>, pēc tam pieņemot lēmumu par īstenošanu vai neīstenošanu. Projekta īstenošanas rezultātā aizberot grāvjus (115) varētu tikt atjaunoti 2,6 ha biotopa 7230.</w:t>
      </w:r>
    </w:p>
    <w:p w14:paraId="6289D093" w14:textId="77777777" w:rsidR="008B7CA8" w:rsidRPr="00D94A8B" w:rsidRDefault="008B7CA8" w:rsidP="008B7CA8">
      <w:pPr>
        <w:jc w:val="both"/>
        <w:rPr>
          <w:rFonts w:ascii="Calibri" w:eastAsia="Calibri" w:hAnsi="Calibri"/>
          <w:b/>
          <w:bCs/>
        </w:rPr>
      </w:pPr>
      <w:r w:rsidRPr="00D94A8B">
        <w:rPr>
          <w:rFonts w:ascii="Calibri" w:eastAsia="Calibri" w:hAnsi="Calibri"/>
          <w:b/>
        </w:rPr>
        <w:t xml:space="preserve">D.1.2. </w:t>
      </w:r>
      <w:proofErr w:type="spellStart"/>
      <w:r w:rsidRPr="00D94A8B">
        <w:rPr>
          <w:rFonts w:ascii="Calibri" w:eastAsia="Calibri" w:hAnsi="Calibri"/>
          <w:b/>
          <w:bCs/>
        </w:rPr>
        <w:t>Sedimentu</w:t>
      </w:r>
      <w:proofErr w:type="spellEnd"/>
      <w:r w:rsidRPr="00D94A8B">
        <w:rPr>
          <w:rFonts w:ascii="Calibri" w:eastAsia="Calibri" w:hAnsi="Calibri"/>
          <w:b/>
          <w:bCs/>
        </w:rPr>
        <w:t xml:space="preserve"> izņemšana – pētījums, praktiskie darbi</w:t>
      </w:r>
      <w:r w:rsidRPr="00D94A8B">
        <w:rPr>
          <w:rFonts w:ascii="Calibri" w:eastAsia="Calibri" w:hAnsi="Calibri"/>
          <w:bCs/>
        </w:rPr>
        <w:t xml:space="preserve"> (170)</w:t>
      </w:r>
      <w:r w:rsidRPr="00D94A8B">
        <w:rPr>
          <w:rFonts w:ascii="Calibri" w:eastAsia="Calibri" w:hAnsi="Calibri"/>
          <w:b/>
          <w:bCs/>
        </w:rPr>
        <w:t xml:space="preserve"> </w:t>
      </w:r>
    </w:p>
    <w:p w14:paraId="6289D094"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uzlabotu ezera ekoloģisko stāvokli un palēninātu aizaugšanu seklajos ezeros, ir rekomendējama </w:t>
      </w:r>
      <w:proofErr w:type="spellStart"/>
      <w:r w:rsidRPr="00D94A8B">
        <w:rPr>
          <w:rFonts w:ascii="Calibri" w:eastAsia="Calibri" w:hAnsi="Calibri"/>
        </w:rPr>
        <w:t>sedimentu</w:t>
      </w:r>
      <w:proofErr w:type="spellEnd"/>
      <w:r w:rsidRPr="00D94A8B">
        <w:rPr>
          <w:rFonts w:ascii="Calibri" w:eastAsia="Calibri" w:hAnsi="Calibri"/>
        </w:rPr>
        <w:t xml:space="preserve"> izņemšana. Šāda pieeja Valguma ezera ekoloģiskā stāvokļa uzlabošanai ieteikta arī upju baseinu apsaimniekošanas plānā </w:t>
      </w:r>
      <w:bookmarkStart w:id="164" w:name="_Hlk97045955"/>
      <w:r w:rsidRPr="00D94A8B">
        <w:rPr>
          <w:rFonts w:ascii="Calibri" w:eastAsia="Calibri" w:hAnsi="Calibri"/>
        </w:rPr>
        <w:t>(VUBAP, 2021)</w:t>
      </w:r>
      <w:bookmarkEnd w:id="164"/>
      <w:r w:rsidRPr="00D94A8B">
        <w:rPr>
          <w:rFonts w:ascii="Calibri" w:eastAsia="Calibri" w:hAnsi="Calibri"/>
        </w:rPr>
        <w:t>.</w:t>
      </w:r>
    </w:p>
    <w:p w14:paraId="6289D095" w14:textId="77777777" w:rsidR="008B7CA8" w:rsidRPr="00D94A8B" w:rsidRDefault="008B7CA8" w:rsidP="008B7CA8">
      <w:pPr>
        <w:jc w:val="both"/>
        <w:rPr>
          <w:rFonts w:ascii="Calibri" w:eastAsia="Calibri" w:hAnsi="Calibri"/>
        </w:rPr>
      </w:pPr>
      <w:r w:rsidRPr="00D94A8B">
        <w:rPr>
          <w:rFonts w:ascii="Calibri" w:eastAsia="Calibri" w:hAnsi="Calibri"/>
        </w:rPr>
        <w:t xml:space="preserve">Pētījums par </w:t>
      </w:r>
      <w:proofErr w:type="spellStart"/>
      <w:r w:rsidRPr="00D94A8B">
        <w:rPr>
          <w:rFonts w:ascii="Calibri" w:eastAsia="Calibri" w:hAnsi="Calibri"/>
        </w:rPr>
        <w:t>sedimentu</w:t>
      </w:r>
      <w:proofErr w:type="spellEnd"/>
      <w:r w:rsidRPr="00D94A8B">
        <w:rPr>
          <w:rFonts w:ascii="Calibri" w:eastAsia="Calibri" w:hAnsi="Calibri"/>
        </w:rPr>
        <w:t xml:space="preserve"> izņemšanu veicams par Valguma </w:t>
      </w:r>
      <w:proofErr w:type="spellStart"/>
      <w:r w:rsidRPr="00D94A8B">
        <w:rPr>
          <w:rFonts w:ascii="Calibri" w:eastAsia="Calibri" w:hAnsi="Calibri"/>
        </w:rPr>
        <w:t>ezru</w:t>
      </w:r>
      <w:proofErr w:type="spellEnd"/>
      <w:r w:rsidRPr="00D94A8B">
        <w:rPr>
          <w:rFonts w:ascii="Calibri" w:eastAsia="Calibri" w:hAnsi="Calibri"/>
        </w:rPr>
        <w:t xml:space="preserve"> un Kaņiera ezeru (pie Slocenes ietekas).</w:t>
      </w:r>
    </w:p>
    <w:p w14:paraId="6289D096" w14:textId="77777777" w:rsidR="008B7CA8" w:rsidRPr="00D94A8B" w:rsidRDefault="008B7CA8" w:rsidP="008B7CA8">
      <w:pPr>
        <w:jc w:val="both"/>
        <w:rPr>
          <w:rFonts w:ascii="Calibri" w:eastAsia="Calibri" w:hAnsi="Calibri"/>
        </w:rPr>
      </w:pPr>
      <w:r w:rsidRPr="00D94A8B">
        <w:rPr>
          <w:rFonts w:ascii="Calibri" w:eastAsia="Calibri" w:hAnsi="Calibri"/>
        </w:rPr>
        <w:t xml:space="preserve">Pirms praktisko darbu veikšanas ir īstenojams izpētes pasākums par </w:t>
      </w:r>
      <w:proofErr w:type="spellStart"/>
      <w:r w:rsidRPr="00D94A8B">
        <w:rPr>
          <w:rFonts w:ascii="Calibri" w:eastAsia="Calibri" w:hAnsi="Calibri"/>
        </w:rPr>
        <w:t>sedimentu</w:t>
      </w:r>
      <w:proofErr w:type="spellEnd"/>
      <w:r w:rsidRPr="00D94A8B">
        <w:rPr>
          <w:rFonts w:ascii="Calibri" w:eastAsia="Calibri" w:hAnsi="Calibri"/>
        </w:rPr>
        <w:t xml:space="preserve"> sastāvu un izsmeļamā apjoma novērtējums. Viena no tehniskajām iespējām </w:t>
      </w:r>
      <w:proofErr w:type="spellStart"/>
      <w:r w:rsidRPr="00D94A8B">
        <w:rPr>
          <w:rFonts w:ascii="Calibri" w:eastAsia="Calibri" w:hAnsi="Calibri"/>
        </w:rPr>
        <w:t>sedimentu</w:t>
      </w:r>
      <w:proofErr w:type="spellEnd"/>
      <w:r w:rsidRPr="00D94A8B">
        <w:rPr>
          <w:rFonts w:ascii="Calibri" w:eastAsia="Calibri" w:hAnsi="Calibri"/>
        </w:rPr>
        <w:t xml:space="preserve"> izsmelšanai ir dūņu sūknēšana ar zemes sūcēju, tomēr ir pieejami un izmantojami arī citi risinājumi. </w:t>
      </w:r>
      <w:proofErr w:type="spellStart"/>
      <w:r w:rsidRPr="00D94A8B">
        <w:rPr>
          <w:rFonts w:ascii="Calibri" w:eastAsia="Calibri" w:hAnsi="Calibri"/>
        </w:rPr>
        <w:t>Sedimentu</w:t>
      </w:r>
      <w:proofErr w:type="spellEnd"/>
      <w:r w:rsidRPr="00D94A8B">
        <w:rPr>
          <w:rFonts w:ascii="Calibri" w:eastAsia="Calibri" w:hAnsi="Calibri"/>
        </w:rPr>
        <w:t xml:space="preserve"> izsmelšanas darbiem izmaksas šobrīd nav novērtētas un ir atkarīgas no izsmeļamā </w:t>
      </w:r>
      <w:proofErr w:type="spellStart"/>
      <w:r w:rsidRPr="00D94A8B">
        <w:rPr>
          <w:rFonts w:ascii="Calibri" w:eastAsia="Calibri" w:hAnsi="Calibri"/>
        </w:rPr>
        <w:t>sedimentu</w:t>
      </w:r>
      <w:proofErr w:type="spellEnd"/>
      <w:r w:rsidRPr="00D94A8B">
        <w:rPr>
          <w:rFonts w:ascii="Calibri" w:eastAsia="Calibri" w:hAnsi="Calibri"/>
        </w:rPr>
        <w:t xml:space="preserve"> slāņa biezuma, attīrāmās vietas platības un kopējā izsmeļamo </w:t>
      </w:r>
      <w:proofErr w:type="spellStart"/>
      <w:r w:rsidRPr="00D94A8B">
        <w:rPr>
          <w:rFonts w:ascii="Calibri" w:eastAsia="Calibri" w:hAnsi="Calibri"/>
        </w:rPr>
        <w:t>sedimentu</w:t>
      </w:r>
      <w:proofErr w:type="spellEnd"/>
      <w:r w:rsidRPr="00D94A8B">
        <w:rPr>
          <w:rFonts w:ascii="Calibri" w:eastAsia="Calibri" w:hAnsi="Calibri"/>
        </w:rPr>
        <w:t xml:space="preserve"> apjoma.</w:t>
      </w:r>
    </w:p>
    <w:p w14:paraId="6289D097" w14:textId="77777777" w:rsidR="008B7CA8" w:rsidRPr="00D94A8B" w:rsidRDefault="008B7CA8" w:rsidP="008B7CA8">
      <w:pPr>
        <w:keepNext/>
        <w:keepLines/>
        <w:jc w:val="both"/>
        <w:rPr>
          <w:rFonts w:ascii="Calibri" w:eastAsia="Calibri" w:hAnsi="Calibri"/>
        </w:rPr>
      </w:pPr>
      <w:r w:rsidRPr="00D94A8B">
        <w:rPr>
          <w:rFonts w:ascii="Calibri" w:eastAsia="Calibri" w:hAnsi="Calibri"/>
          <w:b/>
        </w:rPr>
        <w:t xml:space="preserve">D.1.3. Veikt pētījumus attiecībā uz peļveidīgajiem grauzējiem, tai skaitā meža </w:t>
      </w:r>
      <w:proofErr w:type="spellStart"/>
      <w:r w:rsidRPr="00D94A8B">
        <w:rPr>
          <w:rFonts w:ascii="Calibri" w:eastAsia="Calibri" w:hAnsi="Calibri"/>
          <w:b/>
        </w:rPr>
        <w:t>sicistas</w:t>
      </w:r>
      <w:proofErr w:type="spellEnd"/>
      <w:r w:rsidRPr="00D94A8B">
        <w:rPr>
          <w:rFonts w:ascii="Calibri" w:eastAsia="Calibri" w:hAnsi="Calibri"/>
          <w:b/>
        </w:rPr>
        <w:t xml:space="preserve"> un baltā zaķa populāciju stāvokli</w:t>
      </w:r>
    </w:p>
    <w:p w14:paraId="6289D098" w14:textId="3351BD92" w:rsidR="008B7CA8" w:rsidRPr="00D94A8B" w:rsidRDefault="008B7CA8" w:rsidP="008B7CA8">
      <w:pPr>
        <w:keepNext/>
        <w:keepLines/>
        <w:jc w:val="both"/>
        <w:rPr>
          <w:rFonts w:ascii="Calibri" w:eastAsia="Calibri" w:hAnsi="Calibri"/>
        </w:rPr>
      </w:pPr>
      <w:r w:rsidRPr="00D94A8B">
        <w:rPr>
          <w:rFonts w:ascii="Calibri" w:eastAsia="Calibri" w:hAnsi="Calibri"/>
        </w:rPr>
        <w:t xml:space="preserve">Latvijā trūkst pētījumi </w:t>
      </w:r>
      <w:r w:rsidR="00785482">
        <w:rPr>
          <w:rFonts w:ascii="Calibri" w:eastAsia="Calibri" w:hAnsi="Calibri"/>
        </w:rPr>
        <w:t xml:space="preserve">par šīm divām sugām gan ĪADT, gan valstī kopumā, lai varētu spriest par šo sugu populāciju ietekmējošajiem faktoriem. </w:t>
      </w:r>
    </w:p>
    <w:p w14:paraId="6289D099" w14:textId="77777777" w:rsidR="008B7CA8" w:rsidRPr="00D94A8B" w:rsidRDefault="008B7CA8" w:rsidP="008B7CA8">
      <w:pPr>
        <w:jc w:val="both"/>
        <w:rPr>
          <w:rFonts w:ascii="Calibri" w:eastAsia="Calibri" w:hAnsi="Calibri"/>
          <w:b/>
          <w:sz w:val="20"/>
          <w:szCs w:val="20"/>
        </w:rPr>
      </w:pPr>
      <w:r w:rsidRPr="00D94A8B">
        <w:rPr>
          <w:rFonts w:ascii="Calibri" w:eastAsia="Calibri" w:hAnsi="Calibri"/>
          <w:b/>
        </w:rPr>
        <w:t>D.1.4. Pētījums par līdzšinējās medību prakses ietekmi uz dabas vērtībām ĶNP</w:t>
      </w:r>
    </w:p>
    <w:p w14:paraId="6289D09A"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detāli un skrupulozi izvērtētu medību un to veidu/elementu efektivitāti, nozīmību un lietderību, nepieciešama detalizēta līdzšinējās medību prakses izvērtēšana un medību datu analīze, ko nebija iespējams veikt DA plāna izstrādes ietvaros. </w:t>
      </w:r>
    </w:p>
    <w:p w14:paraId="6289D09B" w14:textId="77777777" w:rsidR="008B7CA8" w:rsidRPr="00D94A8B" w:rsidRDefault="008B7CA8" w:rsidP="008B7CA8">
      <w:pPr>
        <w:jc w:val="both"/>
        <w:rPr>
          <w:rFonts w:ascii="Calibri" w:eastAsia="Calibri" w:hAnsi="Calibri"/>
        </w:rPr>
      </w:pPr>
      <w:r w:rsidRPr="00D94A8B">
        <w:rPr>
          <w:rFonts w:ascii="Calibri" w:eastAsia="Calibri" w:hAnsi="Calibri"/>
        </w:rPr>
        <w:t>Latvijā trūkst akadēmisku pētījumu attiecībā uz medībām un medījamiem zīdītājiem atsevišķās aizsargājamās teritorijās, galvenokārt koncentrējoties uz populāciju novērtējumu valstī kopumā, tā kā sugas ir ļoti mobilas, pārvietojas lielos attālumos un reti kad ir piesaistītas vienai nelielai teritorijai. Pētījumi citās valstīs ir grūti salīdzināmi, jo katras aizsargājamās teritorijas raksturojums ir individuāls un var būtiski atšķirties.</w:t>
      </w:r>
    </w:p>
    <w:p w14:paraId="6289D09C" w14:textId="37EF1E10" w:rsidR="008B7CA8" w:rsidRPr="00D94A8B" w:rsidRDefault="008B7CA8" w:rsidP="008B7CA8">
      <w:pPr>
        <w:jc w:val="both"/>
        <w:rPr>
          <w:rFonts w:ascii="Calibri" w:eastAsia="Calibri" w:hAnsi="Calibri"/>
        </w:rPr>
      </w:pPr>
      <w:r w:rsidRPr="00D94A8B">
        <w:rPr>
          <w:rFonts w:ascii="Calibri" w:eastAsia="Calibri" w:hAnsi="Calibri"/>
        </w:rPr>
        <w:t xml:space="preserve">Pētījuma ietvaros būtu </w:t>
      </w:r>
      <w:r w:rsidR="00785482">
        <w:rPr>
          <w:rFonts w:ascii="Calibri" w:eastAsia="Calibri" w:hAnsi="Calibri"/>
        </w:rPr>
        <w:t xml:space="preserve">izvērtējams, vai un kāda ir faktiskā medību ietekme uz savvaļas dzīvnieku populācijām ĶNP, kā arī </w:t>
      </w:r>
      <w:r w:rsidRPr="00D94A8B">
        <w:rPr>
          <w:rFonts w:ascii="Calibri" w:eastAsia="Calibri" w:hAnsi="Calibri"/>
        </w:rPr>
        <w:t xml:space="preserve">nosakāmi kritēriji, kad </w:t>
      </w:r>
      <w:r w:rsidR="00785482">
        <w:rPr>
          <w:rFonts w:ascii="Calibri" w:eastAsia="Calibri" w:hAnsi="Calibri"/>
        </w:rPr>
        <w:t xml:space="preserve">un kurām sugām </w:t>
      </w:r>
      <w:r w:rsidRPr="00D94A8B">
        <w:rPr>
          <w:rFonts w:ascii="Calibri" w:eastAsia="Calibri" w:hAnsi="Calibri"/>
        </w:rPr>
        <w:t xml:space="preserve">pieļaujama dzīvnieku skaita regulēšana ĪADT, </w:t>
      </w:r>
      <w:r w:rsidR="00785482">
        <w:rPr>
          <w:rFonts w:ascii="Calibri" w:eastAsia="Calibri" w:hAnsi="Calibri"/>
        </w:rPr>
        <w:t xml:space="preserve">tāpat izvērtējama dzīvnieku skaita regulēšana </w:t>
      </w:r>
      <w:r w:rsidRPr="00D94A8B">
        <w:rPr>
          <w:rFonts w:ascii="Calibri" w:eastAsia="Calibri" w:hAnsi="Calibri"/>
        </w:rPr>
        <w:t xml:space="preserve"> ar </w:t>
      </w:r>
      <w:r w:rsidR="00785482" w:rsidRPr="00D94A8B">
        <w:rPr>
          <w:rFonts w:ascii="Calibri" w:eastAsia="Calibri" w:hAnsi="Calibri"/>
        </w:rPr>
        <w:t>dzīvniek</w:t>
      </w:r>
      <w:r w:rsidR="00785482">
        <w:rPr>
          <w:rFonts w:ascii="Calibri" w:eastAsia="Calibri" w:hAnsi="Calibri"/>
        </w:rPr>
        <w:t>u</w:t>
      </w:r>
      <w:r w:rsidR="00785482" w:rsidRPr="00D94A8B">
        <w:rPr>
          <w:rFonts w:ascii="Calibri" w:eastAsia="Calibri" w:hAnsi="Calibri"/>
        </w:rPr>
        <w:t xml:space="preserve"> </w:t>
      </w:r>
      <w:r w:rsidRPr="00D94A8B">
        <w:rPr>
          <w:rFonts w:ascii="Calibri" w:eastAsia="Calibri" w:hAnsi="Calibri"/>
        </w:rPr>
        <w:t xml:space="preserve">iemidzināšanu vai sagūstīšanu un pārvešanu. Tāpat pētījuma ietvaros varētu tikt veikts novērtējums par medību (dzīšanas, šaušanas) ietekmi uz </w:t>
      </w:r>
      <w:r w:rsidR="00785482" w:rsidRPr="00D94A8B">
        <w:rPr>
          <w:rFonts w:ascii="Calibri" w:eastAsia="Calibri" w:hAnsi="Calibri"/>
        </w:rPr>
        <w:t>rekreācij</w:t>
      </w:r>
      <w:r w:rsidR="00785482">
        <w:rPr>
          <w:rFonts w:ascii="Calibri" w:eastAsia="Calibri" w:hAnsi="Calibri"/>
        </w:rPr>
        <w:t xml:space="preserve">as iespējām un tūrisma potenciālu, kā arī </w:t>
      </w:r>
      <w:r w:rsidRPr="00D94A8B">
        <w:rPr>
          <w:rFonts w:ascii="Calibri" w:eastAsia="Calibri" w:hAnsi="Calibri"/>
        </w:rPr>
        <w:t xml:space="preserve"> šī rekreācijas veida sociāli-ekonomiskais nozīmīgums salīdzinājumā ar citiem, masveidīgiem rekreācijas veidiem</w:t>
      </w:r>
      <w:r w:rsidR="00785482">
        <w:rPr>
          <w:rFonts w:ascii="Calibri" w:eastAsia="Calibri" w:hAnsi="Calibri"/>
        </w:rPr>
        <w:t>. Būtu veicama</w:t>
      </w:r>
      <w:r w:rsidR="00785482" w:rsidRPr="00D94A8B">
        <w:rPr>
          <w:rFonts w:ascii="Calibri" w:eastAsia="Calibri" w:hAnsi="Calibri"/>
        </w:rPr>
        <w:t xml:space="preserve"> </w:t>
      </w:r>
      <w:r w:rsidRPr="00D94A8B">
        <w:rPr>
          <w:rFonts w:ascii="Calibri" w:eastAsia="Calibri" w:hAnsi="Calibri"/>
        </w:rPr>
        <w:t>plaša socioloģiska aptauja par sabiedrības attieksmi attiecībā uz medībām ĶNP.</w:t>
      </w:r>
    </w:p>
    <w:p w14:paraId="6289D09E"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Jānovērtē med</w:t>
      </w:r>
      <w:r w:rsidR="00237C72" w:rsidRPr="00D94A8B">
        <w:rPr>
          <w:rFonts w:ascii="Calibri" w:eastAsia="Calibri" w:hAnsi="Calibri"/>
        </w:rPr>
        <w:t>ījamo dzīvnieku skaita dinamika; dzīvnieku skaita palielināšanās pozitīvās un negatīvās ietekmes.</w:t>
      </w:r>
    </w:p>
    <w:p w14:paraId="6289D09F" w14:textId="77777777" w:rsidR="008B7CA8" w:rsidRPr="00D94A8B" w:rsidRDefault="008B7CA8" w:rsidP="008B7CA8">
      <w:pPr>
        <w:jc w:val="both"/>
        <w:rPr>
          <w:rFonts w:ascii="Calibri" w:eastAsia="Calibri" w:hAnsi="Calibri"/>
          <w:b/>
        </w:rPr>
      </w:pPr>
      <w:r w:rsidRPr="00D94A8B">
        <w:rPr>
          <w:rFonts w:ascii="Calibri" w:eastAsia="Calibri" w:hAnsi="Calibri"/>
          <w:b/>
        </w:rPr>
        <w:t>D.1.5. Pētījums par izstrādātā Kaļķa karjera turpmāku izmantošanu un apsaimniekošanu</w:t>
      </w:r>
    </w:p>
    <w:p w14:paraId="6289D0A0" w14:textId="77777777" w:rsidR="008B7CA8" w:rsidRPr="00D94A8B" w:rsidRDefault="008B7CA8" w:rsidP="008B7CA8">
      <w:pPr>
        <w:jc w:val="both"/>
        <w:rPr>
          <w:rFonts w:ascii="Calibri" w:eastAsia="Calibri" w:hAnsi="Calibri"/>
        </w:rPr>
      </w:pPr>
      <w:r w:rsidRPr="00D94A8B">
        <w:rPr>
          <w:rFonts w:ascii="Calibri" w:eastAsia="Calibri" w:hAnsi="Calibri"/>
        </w:rPr>
        <w:t xml:space="preserve">Ziemeļu daļā atrodas DAP apsaimniekošanā esošs karjers kura izstrāde pabeigta. Saistībā ar šo teritoriju ir ieplānoti </w:t>
      </w:r>
      <w:proofErr w:type="spellStart"/>
      <w:r w:rsidRPr="00D94A8B">
        <w:rPr>
          <w:rFonts w:ascii="Calibri" w:eastAsia="Calibri" w:hAnsi="Calibri"/>
        </w:rPr>
        <w:t>pasākumI</w:t>
      </w:r>
      <w:proofErr w:type="spellEnd"/>
      <w:r w:rsidRPr="00D94A8B">
        <w:rPr>
          <w:rFonts w:ascii="Calibri" w:eastAsia="Calibri" w:hAnsi="Calibri"/>
        </w:rPr>
        <w:t xml:space="preserve"> B.1.18. , par </w:t>
      </w:r>
      <w:proofErr w:type="spellStart"/>
      <w:r w:rsidRPr="00D94A8B">
        <w:rPr>
          <w:rFonts w:ascii="Calibri" w:eastAsia="Calibri" w:hAnsi="Calibri"/>
        </w:rPr>
        <w:t>Lēzela</w:t>
      </w:r>
      <w:proofErr w:type="spellEnd"/>
      <w:r w:rsidRPr="00D94A8B">
        <w:rPr>
          <w:rFonts w:ascii="Calibri" w:eastAsia="Calibri" w:hAnsi="Calibri"/>
        </w:rPr>
        <w:t xml:space="preserve"> </w:t>
      </w:r>
      <w:proofErr w:type="spellStart"/>
      <w:r w:rsidRPr="00D94A8B">
        <w:rPr>
          <w:rFonts w:ascii="Calibri" w:eastAsia="Calibri" w:hAnsi="Calibri"/>
        </w:rPr>
        <w:t>lipares</w:t>
      </w:r>
      <w:proofErr w:type="spellEnd"/>
      <w:r w:rsidRPr="00D94A8B">
        <w:rPr>
          <w:rFonts w:ascii="Calibri" w:eastAsia="Calibri" w:hAnsi="Calibri"/>
        </w:rPr>
        <w:t xml:space="preserve"> un biotopu 6410 un 7230 izveidi Kaļķa dolomīta karjerā un C.1.2. jutīgo/degradēto objektu apzināšana un tūrisma pakalpojumu izveide.</w:t>
      </w:r>
    </w:p>
    <w:p w14:paraId="6289D0A1" w14:textId="77777777" w:rsidR="008B7CA8" w:rsidRPr="00D94A8B" w:rsidRDefault="008B7CA8" w:rsidP="008B7CA8">
      <w:pPr>
        <w:jc w:val="both"/>
        <w:rPr>
          <w:rFonts w:ascii="Calibri" w:eastAsia="Calibri" w:hAnsi="Calibri"/>
        </w:rPr>
      </w:pPr>
      <w:r w:rsidRPr="00D94A8B">
        <w:rPr>
          <w:rFonts w:ascii="Calibri" w:eastAsia="Calibri" w:hAnsi="Calibri"/>
        </w:rPr>
        <w:t>Veicams pētījums, lai izstrādātā Kaļķa karjera turpmākā izmantošana un apsaimniekošana atbilstu dabas vērtību saglabāšanai un labvēlīga stāvokļa nodrošināšanai.</w:t>
      </w:r>
    </w:p>
    <w:p w14:paraId="6289D0A2" w14:textId="77777777" w:rsidR="002F1996" w:rsidRPr="00D94A8B" w:rsidRDefault="002F1996" w:rsidP="008B7CA8">
      <w:pPr>
        <w:jc w:val="both"/>
        <w:rPr>
          <w:rFonts w:ascii="Calibri" w:eastAsia="Calibri" w:hAnsi="Calibri"/>
          <w:b/>
        </w:rPr>
      </w:pPr>
      <w:r w:rsidRPr="00D94A8B">
        <w:rPr>
          <w:rFonts w:ascii="Calibri" w:eastAsia="Calibri" w:hAnsi="Calibri"/>
          <w:b/>
        </w:rPr>
        <w:t>D.1.6. Pētījums par ārstniecisko dūņu reģenerācijas iespējām un reģenerēto dūņu izmantošanu</w:t>
      </w:r>
    </w:p>
    <w:p w14:paraId="6289D0A3" w14:textId="77777777" w:rsidR="002F1996" w:rsidRPr="00D94A8B" w:rsidRDefault="002F1996" w:rsidP="008B7CA8">
      <w:pPr>
        <w:jc w:val="both"/>
        <w:rPr>
          <w:rFonts w:ascii="Calibri" w:eastAsia="Calibri" w:hAnsi="Calibri"/>
        </w:rPr>
      </w:pPr>
      <w:r w:rsidRPr="00D94A8B">
        <w:rPr>
          <w:rFonts w:ascii="Calibri" w:eastAsia="Calibri" w:hAnsi="Calibri"/>
        </w:rPr>
        <w:t>Veikt pētījumu par ārstniecisko dūņu reģenerācijas iespējām un reģenerēto dūņu izmantošanu veselības veicināšanā, tādējādi veicinot dūņu atkārtotu izmantošanu un kūrorta darbības atjaunošanas gadījumā samazinātu potenciāli augošo pieprasījumu pēc jaunu ārstniecisko dūņu atradnēm.</w:t>
      </w:r>
    </w:p>
    <w:p w14:paraId="6289D0A4" w14:textId="77777777" w:rsidR="008B7CA8" w:rsidRPr="00D94A8B" w:rsidRDefault="008B7CA8" w:rsidP="008B7CA8">
      <w:pPr>
        <w:jc w:val="both"/>
        <w:rPr>
          <w:rFonts w:ascii="Calibri" w:eastAsia="Calibri" w:hAnsi="Calibri"/>
          <w:b/>
        </w:rPr>
      </w:pPr>
      <w:r w:rsidRPr="00D94A8B">
        <w:rPr>
          <w:rFonts w:ascii="Calibri" w:eastAsia="Calibri" w:hAnsi="Calibri"/>
          <w:b/>
        </w:rPr>
        <w:t>D.2.Mērķis: Īpaši aizsargājamo un ES nozīmes sugu monitorings</w:t>
      </w:r>
    </w:p>
    <w:p w14:paraId="6289D0A5" w14:textId="77777777" w:rsidR="008B7CA8" w:rsidRDefault="008B7CA8" w:rsidP="008B7CA8">
      <w:pPr>
        <w:jc w:val="both"/>
        <w:rPr>
          <w:rFonts w:ascii="Calibri" w:eastAsia="Calibri" w:hAnsi="Calibri"/>
          <w:b/>
        </w:rPr>
      </w:pPr>
      <w:r w:rsidRPr="00D94A8B">
        <w:rPr>
          <w:rFonts w:ascii="Calibri" w:eastAsia="Calibri" w:hAnsi="Calibri"/>
          <w:b/>
        </w:rPr>
        <w:t>D.2.1. Baltā zaķa monitorings</w:t>
      </w:r>
    </w:p>
    <w:p w14:paraId="6A6B5B5F" w14:textId="40743A59" w:rsidR="00785482" w:rsidRPr="00151549" w:rsidRDefault="00785482" w:rsidP="008B7CA8">
      <w:pPr>
        <w:jc w:val="both"/>
        <w:rPr>
          <w:rFonts w:ascii="Calibri" w:eastAsia="Calibri" w:hAnsi="Calibri"/>
          <w:bCs/>
        </w:rPr>
      </w:pPr>
      <w:r w:rsidRPr="00151549">
        <w:rPr>
          <w:rFonts w:ascii="Calibri" w:eastAsia="Calibri" w:hAnsi="Calibri"/>
          <w:bCs/>
        </w:rPr>
        <w:t>Lai būtu pieejami dati un informācija par baltā zaķa populācijas stāvokli gan valstī, gan ĶNP, zinātniskajām institūcijām vai Valsts meža dienestam būtu uzsākams īstenot šīs sugas monitoringu.</w:t>
      </w:r>
    </w:p>
    <w:p w14:paraId="6289D0A6" w14:textId="5F22FFE0" w:rsidR="008B7CA8" w:rsidRPr="00D94A8B" w:rsidRDefault="008B7CA8" w:rsidP="008B7CA8">
      <w:pPr>
        <w:contextualSpacing/>
        <w:jc w:val="both"/>
        <w:rPr>
          <w:rFonts w:ascii="Calibri" w:eastAsia="Calibri" w:hAnsi="Calibri"/>
        </w:rPr>
      </w:pPr>
      <w:r w:rsidRPr="00D94A8B">
        <w:rPr>
          <w:rFonts w:ascii="Calibri" w:eastAsia="Calibri" w:hAnsi="Calibri"/>
          <w:b/>
        </w:rPr>
        <w:t>D.2.2.</w:t>
      </w:r>
      <w:r w:rsidRPr="00D94A8B">
        <w:rPr>
          <w:rFonts w:ascii="Calibri" w:eastAsia="Calibri" w:hAnsi="Calibri"/>
        </w:rPr>
        <w:t xml:space="preserve"> </w:t>
      </w:r>
      <w:r w:rsidRPr="00D94A8B">
        <w:rPr>
          <w:rFonts w:ascii="Calibri" w:eastAsia="Calibri" w:hAnsi="Calibri"/>
          <w:b/>
        </w:rPr>
        <w:t xml:space="preserve">Mazā </w:t>
      </w:r>
      <w:proofErr w:type="spellStart"/>
      <w:r w:rsidRPr="00D94A8B">
        <w:rPr>
          <w:rFonts w:ascii="Calibri" w:eastAsia="Calibri" w:hAnsi="Calibri"/>
          <w:b/>
        </w:rPr>
        <w:t>ērgļa</w:t>
      </w:r>
      <w:proofErr w:type="spellEnd"/>
      <w:r w:rsidRPr="00D94A8B">
        <w:rPr>
          <w:rFonts w:ascii="Calibri" w:eastAsia="Calibri" w:hAnsi="Calibri"/>
          <w:b/>
        </w:rPr>
        <w:t xml:space="preserve"> </w:t>
      </w:r>
      <w:proofErr w:type="spellStart"/>
      <w:r w:rsidRPr="00D94A8B">
        <w:rPr>
          <w:rFonts w:ascii="Calibri" w:eastAsia="Calibri" w:hAnsi="Calibri"/>
          <w:b/>
          <w:i/>
        </w:rPr>
        <w:t>Clanga</w:t>
      </w:r>
      <w:proofErr w:type="spellEnd"/>
      <w:r w:rsidRPr="00D94A8B">
        <w:rPr>
          <w:rFonts w:ascii="Calibri" w:eastAsia="Calibri" w:hAnsi="Calibri"/>
          <w:b/>
          <w:i/>
        </w:rPr>
        <w:t xml:space="preserve"> </w:t>
      </w:r>
      <w:proofErr w:type="spellStart"/>
      <w:r w:rsidRPr="00D94A8B">
        <w:rPr>
          <w:rFonts w:ascii="Calibri" w:eastAsia="Calibri" w:hAnsi="Calibri"/>
          <w:b/>
          <w:i/>
        </w:rPr>
        <w:t>pomarina</w:t>
      </w:r>
      <w:proofErr w:type="spellEnd"/>
      <w:r w:rsidRPr="00D94A8B">
        <w:rPr>
          <w:rFonts w:ascii="Calibri" w:eastAsia="Calibri" w:hAnsi="Calibri"/>
          <w:b/>
        </w:rPr>
        <w:t xml:space="preserve"> monitoringa programmas parauglaukumu izveide</w:t>
      </w:r>
    </w:p>
    <w:p w14:paraId="6289D0A7" w14:textId="77777777" w:rsidR="008B7CA8" w:rsidRPr="00D94A8B" w:rsidRDefault="008B7CA8" w:rsidP="008B7CA8">
      <w:pPr>
        <w:contextualSpacing/>
        <w:jc w:val="both"/>
        <w:rPr>
          <w:rFonts w:ascii="Calibri" w:eastAsia="Calibri" w:hAnsi="Calibri"/>
        </w:rPr>
      </w:pPr>
      <w:r w:rsidRPr="00D94A8B">
        <w:rPr>
          <w:rFonts w:ascii="Calibri" w:eastAsia="Calibri" w:hAnsi="Calibri"/>
        </w:rPr>
        <w:t xml:space="preserve">Lai iegūtu datus par mazā ērgļa ĶNP populācijas stāvokli, izveidot mazā ērgļa monitoringa parauglaukumus, kas iekļaujas ĶNP teritorijā, t.i. Odiņu – Pavasaru polderī, Lielupes palienē un Dunduru pļavās, un atbilst sugas ekoloģiskajai nišai. Veikt regulāras mazā </w:t>
      </w:r>
      <w:proofErr w:type="spellStart"/>
      <w:r w:rsidRPr="00D94A8B">
        <w:rPr>
          <w:rFonts w:ascii="Calibri" w:eastAsia="Calibri" w:hAnsi="Calibri"/>
        </w:rPr>
        <w:t>ērgļa</w:t>
      </w:r>
      <w:proofErr w:type="spellEnd"/>
      <w:r w:rsidRPr="00D94A8B">
        <w:rPr>
          <w:rFonts w:ascii="Calibri" w:eastAsia="Calibri" w:hAnsi="Calibri"/>
        </w:rPr>
        <w:t xml:space="preserve"> ligzdojošo un teritoriālo pāru uzskaites atbilstoši „Mazā ērgļa </w:t>
      </w:r>
      <w:proofErr w:type="spellStart"/>
      <w:r w:rsidRPr="00D94A8B">
        <w:rPr>
          <w:rFonts w:ascii="Calibri" w:eastAsia="Calibri" w:hAnsi="Calibri"/>
          <w:i/>
          <w:iCs/>
        </w:rPr>
        <w:t>Clanga</w:t>
      </w:r>
      <w:proofErr w:type="spellEnd"/>
      <w:r w:rsidRPr="00D94A8B">
        <w:rPr>
          <w:rFonts w:ascii="Calibri" w:eastAsia="Calibri" w:hAnsi="Calibri"/>
          <w:i/>
          <w:iCs/>
        </w:rPr>
        <w:t xml:space="preserve"> </w:t>
      </w:r>
      <w:proofErr w:type="spellStart"/>
      <w:r w:rsidRPr="00D94A8B">
        <w:rPr>
          <w:rFonts w:ascii="Calibri" w:eastAsia="Calibri" w:hAnsi="Calibri"/>
          <w:i/>
          <w:iCs/>
        </w:rPr>
        <w:t>pomarina</w:t>
      </w:r>
      <w:proofErr w:type="spellEnd"/>
      <w:r w:rsidRPr="00D94A8B">
        <w:rPr>
          <w:rFonts w:ascii="Calibri" w:eastAsia="Calibri" w:hAnsi="Calibri"/>
        </w:rPr>
        <w:t xml:space="preserve"> aizsardzības plāns Latvijā” norādītajai metodikai. Tiks iegūti aktuālie dati par populācijas blīvumu, ligzdošanas sekmēm u.c.</w:t>
      </w:r>
    </w:p>
    <w:p w14:paraId="6289D0A8" w14:textId="77777777" w:rsidR="008B7CA8" w:rsidRPr="00D94A8B" w:rsidRDefault="008B7CA8" w:rsidP="008B7CA8">
      <w:pPr>
        <w:jc w:val="both"/>
        <w:rPr>
          <w:rFonts w:ascii="Calibri" w:eastAsia="Calibri" w:hAnsi="Calibri"/>
          <w:b/>
          <w:bCs/>
        </w:rPr>
      </w:pPr>
      <w:r w:rsidRPr="00D94A8B">
        <w:rPr>
          <w:rFonts w:ascii="Calibri" w:eastAsia="Calibri" w:hAnsi="Calibri"/>
          <w:b/>
        </w:rPr>
        <w:t xml:space="preserve">D.2.3. </w:t>
      </w:r>
      <w:r w:rsidRPr="00D94A8B">
        <w:rPr>
          <w:rFonts w:ascii="Calibri" w:eastAsia="Calibri" w:hAnsi="Calibri"/>
          <w:b/>
          <w:bCs/>
        </w:rPr>
        <w:t>Saldūdens biotopu monitorings</w:t>
      </w:r>
    </w:p>
    <w:p w14:paraId="6289D0A9"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novērtētu izmaiņas saldūdens biotopu kvalitātē, regulāri jāveic gan bioloģisko, gan fizikāli-ķīmisko parametru monitorings ĶNP upēs un ezeros. Reizi vismaz 5 gados veicams </w:t>
      </w:r>
      <w:proofErr w:type="spellStart"/>
      <w:r w:rsidRPr="00D94A8B">
        <w:rPr>
          <w:rFonts w:ascii="Calibri" w:eastAsia="Calibri" w:hAnsi="Calibri"/>
        </w:rPr>
        <w:t>makrofītu</w:t>
      </w:r>
      <w:proofErr w:type="spellEnd"/>
      <w:r w:rsidRPr="00D94A8B">
        <w:rPr>
          <w:rFonts w:ascii="Calibri" w:eastAsia="Calibri" w:hAnsi="Calibri"/>
        </w:rPr>
        <w:t xml:space="preserve"> monitorings ezeros un upēs, fitoplanktona un fizikāli-ķīmisko parametru analīzes – katru gadu, pēc iespējas vairākās sezonās.</w:t>
      </w:r>
    </w:p>
    <w:p w14:paraId="6289D0AA" w14:textId="77777777" w:rsidR="008B7CA8" w:rsidRPr="00D94A8B" w:rsidRDefault="008B7CA8" w:rsidP="008B7CA8">
      <w:pPr>
        <w:jc w:val="both"/>
        <w:rPr>
          <w:rFonts w:ascii="Calibri" w:eastAsia="Calibri" w:hAnsi="Calibri"/>
        </w:rPr>
      </w:pPr>
      <w:r w:rsidRPr="00D94A8B">
        <w:rPr>
          <w:rFonts w:ascii="Calibri" w:eastAsia="Calibri" w:hAnsi="Calibri"/>
        </w:rPr>
        <w:t xml:space="preserve">Monitorings jāveic jebkurā ūdenstilpē arī pirms un pēc apsaimniekošanas pasākumu veikšanas upē vai ezerā vai tā sateces baseinā, ja sagaidāma ietekme uz ūdenstilpi. Monitoringa veids ir atkarīgs no biotopa un veicamās darbības – upēs lielāka nozīme no bioloģiskajiem parametriem ir </w:t>
      </w:r>
      <w:proofErr w:type="spellStart"/>
      <w:r w:rsidRPr="00D94A8B">
        <w:rPr>
          <w:rFonts w:ascii="Calibri" w:eastAsia="Calibri" w:hAnsi="Calibri"/>
        </w:rPr>
        <w:t>bentiskajiem</w:t>
      </w:r>
      <w:proofErr w:type="spellEnd"/>
      <w:r w:rsidRPr="00D94A8B">
        <w:rPr>
          <w:rFonts w:ascii="Calibri" w:eastAsia="Calibri" w:hAnsi="Calibri"/>
        </w:rPr>
        <w:t xml:space="preserve"> bezmugurkaulniekiem un zivīm, savukārt ezeros – </w:t>
      </w:r>
      <w:proofErr w:type="spellStart"/>
      <w:r w:rsidRPr="00D94A8B">
        <w:rPr>
          <w:rFonts w:ascii="Calibri" w:eastAsia="Calibri" w:hAnsi="Calibri"/>
        </w:rPr>
        <w:t>makrofītiem</w:t>
      </w:r>
      <w:proofErr w:type="spellEnd"/>
      <w:r w:rsidRPr="00D94A8B">
        <w:rPr>
          <w:rFonts w:ascii="Calibri" w:eastAsia="Calibri" w:hAnsi="Calibri"/>
        </w:rPr>
        <w:t xml:space="preserve"> un fitoplanktonam. Veicot darbības, kas saistītas ar ezeru ūdens līmeņa izmaiņām, </w:t>
      </w:r>
      <w:proofErr w:type="spellStart"/>
      <w:r w:rsidRPr="00D94A8B">
        <w:rPr>
          <w:rFonts w:ascii="Calibri" w:eastAsia="Calibri" w:hAnsi="Calibri"/>
        </w:rPr>
        <w:t>sedimentu</w:t>
      </w:r>
      <w:proofErr w:type="spellEnd"/>
      <w:r w:rsidRPr="00D94A8B">
        <w:rPr>
          <w:rFonts w:ascii="Calibri" w:eastAsia="Calibri" w:hAnsi="Calibri"/>
        </w:rPr>
        <w:t xml:space="preserve"> izņemšanu obligāti jāveic arī ūdens fizikāli-ķīmisko parametru monitorings. Veicot apsaimniekošanu, paralēli monitoringam ieteicams veikt arī </w:t>
      </w:r>
      <w:proofErr w:type="spellStart"/>
      <w:r w:rsidRPr="00D94A8B">
        <w:rPr>
          <w:rFonts w:ascii="Calibri" w:eastAsia="Calibri" w:hAnsi="Calibri"/>
        </w:rPr>
        <w:t>fotofiksāciju</w:t>
      </w:r>
      <w:proofErr w:type="spellEnd"/>
      <w:r w:rsidRPr="00D94A8B">
        <w:rPr>
          <w:rFonts w:ascii="Calibri" w:eastAsia="Calibri" w:hAnsi="Calibri"/>
        </w:rPr>
        <w:t>, lai fiksētu izmaiņas biotopā. Izstrādājot apsaimniekošanas projektu, monitoringa izmaksas jāiekļauj izmaksās, ietverot ūdens paraugu analīzi laboratorijā.</w:t>
      </w:r>
    </w:p>
    <w:p w14:paraId="6289D0AB" w14:textId="77777777" w:rsidR="008B7CA8" w:rsidRPr="00D94A8B" w:rsidRDefault="008B7CA8" w:rsidP="008B7CA8">
      <w:pPr>
        <w:jc w:val="both"/>
        <w:rPr>
          <w:rFonts w:ascii="Calibri" w:eastAsia="Calibri" w:hAnsi="Calibri"/>
          <w:b/>
        </w:rPr>
      </w:pPr>
      <w:r w:rsidRPr="00D94A8B">
        <w:rPr>
          <w:rFonts w:ascii="Calibri" w:eastAsia="Calibri" w:hAnsi="Calibri"/>
          <w:b/>
        </w:rPr>
        <w:t xml:space="preserve">D.2.4. Īpaši aizsargājamās ķērpju sugas </w:t>
      </w:r>
      <w:proofErr w:type="spellStart"/>
      <w:r w:rsidRPr="00D94A8B">
        <w:rPr>
          <w:rFonts w:ascii="Calibri" w:eastAsia="Calibri" w:hAnsi="Calibri"/>
          <w:b/>
        </w:rPr>
        <w:t>Paresninātā</w:t>
      </w:r>
      <w:proofErr w:type="spellEnd"/>
      <w:r w:rsidRPr="00D94A8B">
        <w:rPr>
          <w:rFonts w:ascii="Calibri" w:eastAsia="Calibri" w:hAnsi="Calibri"/>
          <w:b/>
        </w:rPr>
        <w:t xml:space="preserve"> </w:t>
      </w:r>
      <w:proofErr w:type="spellStart"/>
      <w:r w:rsidRPr="00D94A8B">
        <w:rPr>
          <w:rFonts w:ascii="Calibri" w:eastAsia="Calibri" w:hAnsi="Calibri"/>
          <w:b/>
        </w:rPr>
        <w:t>kladonija</w:t>
      </w:r>
      <w:proofErr w:type="spellEnd"/>
      <w:r w:rsidRPr="00D94A8B">
        <w:rPr>
          <w:rFonts w:ascii="Calibri" w:eastAsia="Calibri" w:hAnsi="Calibri"/>
          <w:b/>
        </w:rPr>
        <w:t xml:space="preserve"> atradņu monitorings</w:t>
      </w:r>
    </w:p>
    <w:p w14:paraId="6289D0AC" w14:textId="29AAD8FB" w:rsidR="008B7CA8" w:rsidRPr="00D94A8B" w:rsidRDefault="008B7CA8" w:rsidP="008B7CA8">
      <w:pPr>
        <w:jc w:val="both"/>
        <w:rPr>
          <w:rFonts w:ascii="Calibri" w:eastAsia="Calibri" w:hAnsi="Calibri"/>
        </w:rPr>
      </w:pPr>
      <w:r w:rsidRPr="00D94A8B">
        <w:rPr>
          <w:rFonts w:ascii="Calibri" w:eastAsia="Calibri" w:hAnsi="Calibri"/>
        </w:rPr>
        <w:t xml:space="preserve">Īpaši aizsargājamās ķērpju sugas </w:t>
      </w:r>
      <w:proofErr w:type="spellStart"/>
      <w:r w:rsidRPr="00D94A8B">
        <w:rPr>
          <w:rFonts w:ascii="Calibri" w:eastAsia="Calibri" w:hAnsi="Calibri"/>
        </w:rPr>
        <w:t>Paresninātā</w:t>
      </w:r>
      <w:proofErr w:type="spellEnd"/>
      <w:r w:rsidRPr="00D94A8B">
        <w:rPr>
          <w:rFonts w:ascii="Calibri" w:eastAsia="Calibri" w:hAnsi="Calibri"/>
        </w:rPr>
        <w:t xml:space="preserve"> </w:t>
      </w:r>
      <w:proofErr w:type="spellStart"/>
      <w:r w:rsidRPr="00D94A8B">
        <w:rPr>
          <w:rFonts w:ascii="Calibri" w:eastAsia="Calibri" w:hAnsi="Calibri"/>
        </w:rPr>
        <w:t>kladonija</w:t>
      </w:r>
      <w:proofErr w:type="spellEnd"/>
      <w:r w:rsidRPr="00D94A8B">
        <w:rPr>
          <w:rFonts w:ascii="Calibri" w:eastAsia="Calibri" w:hAnsi="Calibri"/>
        </w:rPr>
        <w:t xml:space="preserve"> </w:t>
      </w:r>
      <w:proofErr w:type="spellStart"/>
      <w:r w:rsidRPr="00D94A8B">
        <w:rPr>
          <w:rFonts w:ascii="Calibri" w:eastAsia="Calibri" w:hAnsi="Calibri"/>
          <w:i/>
          <w:iCs/>
        </w:rPr>
        <w:t>Cladonia</w:t>
      </w:r>
      <w:proofErr w:type="spellEnd"/>
      <w:r w:rsidRPr="00D94A8B">
        <w:rPr>
          <w:rFonts w:ascii="Calibri" w:eastAsia="Calibri" w:hAnsi="Calibri"/>
          <w:i/>
          <w:iCs/>
        </w:rPr>
        <w:t xml:space="preserve"> </w:t>
      </w:r>
      <w:proofErr w:type="spellStart"/>
      <w:r w:rsidRPr="00D94A8B">
        <w:rPr>
          <w:rFonts w:ascii="Calibri" w:eastAsia="Calibri" w:hAnsi="Calibri"/>
          <w:i/>
          <w:iCs/>
        </w:rPr>
        <w:t>incrassata</w:t>
      </w:r>
      <w:proofErr w:type="spellEnd"/>
      <w:r w:rsidRPr="00D94A8B">
        <w:rPr>
          <w:rFonts w:ascii="Calibri" w:eastAsia="Calibri" w:hAnsi="Calibri"/>
        </w:rPr>
        <w:t xml:space="preserve"> atradņu monitorings īstenojams ar periodiskumu – reizi 5 gados. </w:t>
      </w:r>
    </w:p>
    <w:p w14:paraId="6289D0AD" w14:textId="77777777" w:rsidR="008B7CA8" w:rsidRPr="00D94A8B" w:rsidRDefault="008B7CA8" w:rsidP="008B7CA8">
      <w:pPr>
        <w:jc w:val="both"/>
        <w:rPr>
          <w:rFonts w:ascii="Calibri" w:eastAsia="Calibri" w:hAnsi="Calibri"/>
        </w:rPr>
      </w:pPr>
      <w:r w:rsidRPr="00D94A8B">
        <w:rPr>
          <w:rFonts w:ascii="Calibri" w:eastAsia="Calibri" w:hAnsi="Calibri"/>
        </w:rPr>
        <w:t xml:space="preserve">Sugas populāciju labvēlīgi ietekmēja </w:t>
      </w:r>
      <w:proofErr w:type="spellStart"/>
      <w:r w:rsidRPr="00D94A8B">
        <w:rPr>
          <w:rFonts w:ascii="Calibri" w:eastAsia="Calibri" w:hAnsi="Calibri"/>
        </w:rPr>
        <w:t>iekpriekš</w:t>
      </w:r>
      <w:proofErr w:type="spellEnd"/>
      <w:r w:rsidRPr="00D94A8B">
        <w:rPr>
          <w:rFonts w:ascii="Calibri" w:eastAsia="Calibri" w:hAnsi="Calibri"/>
        </w:rPr>
        <w:t xml:space="preserve"> veiktie purva biotopa atjaunošanas pasākumi. Lai apzinātu šāda veida apsaimniekošanas pasākumu ietekmi uz konkrēto sugu, ir nepieciešams veikt sugas </w:t>
      </w:r>
      <w:proofErr w:type="spellStart"/>
      <w:r w:rsidRPr="00D94A8B">
        <w:rPr>
          <w:rFonts w:ascii="Calibri" w:eastAsia="Calibri" w:hAnsi="Calibri"/>
        </w:rPr>
        <w:t>pupulācijas</w:t>
      </w:r>
      <w:proofErr w:type="spellEnd"/>
      <w:r w:rsidRPr="00D94A8B">
        <w:rPr>
          <w:rFonts w:ascii="Calibri" w:eastAsia="Calibri" w:hAnsi="Calibri"/>
        </w:rPr>
        <w:t xml:space="preserve"> lieluma izmaiņu monitoringu.</w:t>
      </w:r>
    </w:p>
    <w:p w14:paraId="6289D0AE" w14:textId="77777777" w:rsidR="008B7CA8" w:rsidRPr="00D94A8B" w:rsidRDefault="008B7CA8" w:rsidP="008B7CA8">
      <w:pPr>
        <w:jc w:val="both"/>
        <w:rPr>
          <w:rFonts w:ascii="Calibri" w:eastAsia="Calibri" w:hAnsi="Calibri"/>
          <w:b/>
        </w:rPr>
      </w:pPr>
      <w:r w:rsidRPr="00D94A8B">
        <w:rPr>
          <w:rFonts w:ascii="Calibri" w:eastAsia="Calibri" w:hAnsi="Calibri"/>
          <w:b/>
        </w:rPr>
        <w:lastRenderedPageBreak/>
        <w:t>D.3. Ūdens kvalitātes monitorings Kauguru kanālā</w:t>
      </w:r>
    </w:p>
    <w:p w14:paraId="6289D0AF"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novērtētu pasākuma B.7.1.2. </w:t>
      </w:r>
      <w:r w:rsidRPr="00D94A8B">
        <w:rPr>
          <w:rFonts w:ascii="Calibri" w:eastAsia="Calibri" w:hAnsi="Calibri"/>
          <w:i/>
        </w:rPr>
        <w:t xml:space="preserve">Dunduru pļavu un </w:t>
      </w:r>
      <w:proofErr w:type="spellStart"/>
      <w:r w:rsidRPr="00D94A8B">
        <w:rPr>
          <w:rFonts w:ascii="Calibri" w:eastAsia="Calibri" w:hAnsi="Calibri"/>
          <w:i/>
        </w:rPr>
        <w:t>Melnraga</w:t>
      </w:r>
      <w:proofErr w:type="spellEnd"/>
      <w:r w:rsidRPr="00D94A8B">
        <w:rPr>
          <w:rFonts w:ascii="Calibri" w:eastAsia="Calibri" w:hAnsi="Calibri"/>
          <w:i/>
        </w:rPr>
        <w:t xml:space="preserve"> rīklē īstenot </w:t>
      </w:r>
      <w:proofErr w:type="spellStart"/>
      <w:r w:rsidRPr="00D94A8B">
        <w:rPr>
          <w:rFonts w:ascii="Calibri" w:eastAsia="Calibri" w:hAnsi="Calibri"/>
          <w:i/>
        </w:rPr>
        <w:t>taurgovju</w:t>
      </w:r>
      <w:proofErr w:type="spellEnd"/>
      <w:r w:rsidRPr="00D94A8B">
        <w:rPr>
          <w:rFonts w:ascii="Calibri" w:eastAsia="Calibri" w:hAnsi="Calibri"/>
          <w:i/>
        </w:rPr>
        <w:t xml:space="preserve"> un </w:t>
      </w:r>
      <w:proofErr w:type="spellStart"/>
      <w:r w:rsidRPr="00D94A8B">
        <w:rPr>
          <w:rFonts w:ascii="Calibri" w:eastAsia="Calibri" w:hAnsi="Calibri"/>
          <w:i/>
        </w:rPr>
        <w:t>Konik</w:t>
      </w:r>
      <w:proofErr w:type="spellEnd"/>
      <w:r w:rsidRPr="00D94A8B">
        <w:rPr>
          <w:rFonts w:ascii="Calibri" w:eastAsia="Calibri" w:hAnsi="Calibri"/>
          <w:i/>
        </w:rPr>
        <w:t xml:space="preserve"> zirgu pārvietošanos regulējošus pasākumus</w:t>
      </w:r>
      <w:r w:rsidRPr="00D94A8B">
        <w:rPr>
          <w:rFonts w:ascii="Calibri" w:eastAsia="Calibri" w:hAnsi="Calibri"/>
          <w:b/>
        </w:rPr>
        <w:t xml:space="preserve"> </w:t>
      </w:r>
      <w:r w:rsidRPr="00D94A8B">
        <w:rPr>
          <w:rFonts w:ascii="Calibri" w:eastAsia="Calibri" w:hAnsi="Calibri"/>
        </w:rPr>
        <w:t xml:space="preserve">sekmes, Kauguru kanālā (lejpus Slampes grīvai), veikt slāpekļa un fosfora koncentrācijas monitoringu ūdenī četras reizes gadā </w:t>
      </w:r>
      <w:proofErr w:type="spellStart"/>
      <w:r w:rsidRPr="00D94A8B">
        <w:rPr>
          <w:rFonts w:ascii="Calibri" w:eastAsia="Calibri" w:hAnsi="Calibri"/>
        </w:rPr>
        <w:t>bezsala</w:t>
      </w:r>
      <w:proofErr w:type="spellEnd"/>
      <w:r w:rsidRPr="00D94A8B">
        <w:rPr>
          <w:rFonts w:ascii="Calibri" w:eastAsia="Calibri" w:hAnsi="Calibri"/>
        </w:rPr>
        <w:t xml:space="preserve"> periodā.</w:t>
      </w:r>
    </w:p>
    <w:p w14:paraId="0E3843B2" w14:textId="77777777" w:rsidR="00424C11" w:rsidRDefault="00424C11" w:rsidP="008B7CA8">
      <w:pPr>
        <w:jc w:val="both"/>
        <w:rPr>
          <w:rFonts w:ascii="Calibri" w:eastAsia="Calibri" w:hAnsi="Calibri"/>
          <w:b/>
        </w:rPr>
      </w:pPr>
    </w:p>
    <w:p w14:paraId="6289D0B0" w14:textId="4E68314D" w:rsidR="008B7CA8" w:rsidRDefault="008B7CA8" w:rsidP="008B7CA8">
      <w:pPr>
        <w:jc w:val="both"/>
        <w:rPr>
          <w:rFonts w:ascii="Calibri" w:eastAsia="Calibri" w:hAnsi="Calibri"/>
          <w:b/>
        </w:rPr>
      </w:pPr>
      <w:r w:rsidRPr="00D94A8B">
        <w:rPr>
          <w:rFonts w:ascii="Calibri" w:eastAsia="Calibri" w:hAnsi="Calibri"/>
          <w:b/>
        </w:rPr>
        <w:t>D.4. ES nozīmes biotopu monitorings</w:t>
      </w:r>
    </w:p>
    <w:p w14:paraId="110868C6" w14:textId="41A3D980" w:rsidR="00424C11" w:rsidRPr="00151549" w:rsidRDefault="00424C11" w:rsidP="00424C11">
      <w:pPr>
        <w:jc w:val="both"/>
        <w:rPr>
          <w:rFonts w:ascii="Calibri" w:eastAsia="Calibri" w:hAnsi="Calibri"/>
          <w:bCs/>
        </w:rPr>
      </w:pPr>
      <w:r>
        <w:rPr>
          <w:rFonts w:ascii="Calibri" w:eastAsia="Calibri" w:hAnsi="Calibri"/>
          <w:bCs/>
        </w:rPr>
        <w:t>ĶNP</w:t>
      </w:r>
      <w:r w:rsidRPr="00151549">
        <w:rPr>
          <w:rFonts w:ascii="Calibri" w:eastAsia="Calibri" w:hAnsi="Calibri"/>
          <w:bCs/>
        </w:rPr>
        <w:t xml:space="preserve"> aizsargājamo biotopu monitoringam jākalpo diviem primārajiem mērķiem:</w:t>
      </w:r>
    </w:p>
    <w:p w14:paraId="0AA827EF" w14:textId="77777777" w:rsidR="00424C11" w:rsidRPr="00151549" w:rsidRDefault="00424C11" w:rsidP="00424C11">
      <w:pPr>
        <w:jc w:val="both"/>
        <w:rPr>
          <w:rFonts w:ascii="Calibri" w:eastAsia="Calibri" w:hAnsi="Calibri"/>
          <w:bCs/>
        </w:rPr>
      </w:pPr>
      <w:r w:rsidRPr="00151549">
        <w:rPr>
          <w:rFonts w:ascii="Calibri" w:eastAsia="Calibri" w:hAnsi="Calibri"/>
          <w:bCs/>
        </w:rPr>
        <w:t xml:space="preserve">1) jānodrošina dati teritorijas </w:t>
      </w:r>
      <w:proofErr w:type="spellStart"/>
      <w:r w:rsidRPr="00151549">
        <w:rPr>
          <w:rFonts w:ascii="Calibri" w:eastAsia="Calibri" w:hAnsi="Calibri"/>
          <w:bCs/>
        </w:rPr>
        <w:t>Natura</w:t>
      </w:r>
      <w:proofErr w:type="spellEnd"/>
      <w:r w:rsidRPr="00151549">
        <w:rPr>
          <w:rFonts w:ascii="Calibri" w:eastAsia="Calibri" w:hAnsi="Calibri"/>
          <w:bCs/>
        </w:rPr>
        <w:t xml:space="preserve"> 2000 datu bāzes (SDF) papildinājumiem;</w:t>
      </w:r>
    </w:p>
    <w:p w14:paraId="7010B18C" w14:textId="77777777" w:rsidR="00424C11" w:rsidRPr="00151549" w:rsidRDefault="00424C11" w:rsidP="00424C11">
      <w:pPr>
        <w:jc w:val="both"/>
        <w:rPr>
          <w:rFonts w:ascii="Calibri" w:eastAsia="Calibri" w:hAnsi="Calibri"/>
          <w:bCs/>
        </w:rPr>
      </w:pPr>
      <w:r w:rsidRPr="00151549">
        <w:rPr>
          <w:rFonts w:ascii="Calibri" w:eastAsia="Calibri" w:hAnsi="Calibri"/>
          <w:bCs/>
        </w:rPr>
        <w:t>2) jānodrošina dati Latvijas ziņojumam Eiropas Komisijai par ES Biotopu direktīvas pielikumos esošo sugu un biotopu stāvokli.</w:t>
      </w:r>
    </w:p>
    <w:p w14:paraId="4B782AC4" w14:textId="77777777" w:rsidR="00424C11" w:rsidRPr="00151549" w:rsidRDefault="00424C11" w:rsidP="00424C11">
      <w:pPr>
        <w:jc w:val="both"/>
        <w:rPr>
          <w:rFonts w:ascii="Calibri" w:eastAsia="Calibri" w:hAnsi="Calibri"/>
          <w:bCs/>
        </w:rPr>
      </w:pPr>
    </w:p>
    <w:p w14:paraId="5C0D720D" w14:textId="29689FCD" w:rsidR="00424C11" w:rsidRPr="00151549" w:rsidRDefault="00424C11" w:rsidP="00424C11">
      <w:pPr>
        <w:jc w:val="both"/>
        <w:rPr>
          <w:rFonts w:ascii="Calibri" w:eastAsia="Calibri" w:hAnsi="Calibri"/>
          <w:bCs/>
        </w:rPr>
      </w:pPr>
      <w:r w:rsidRPr="00151549">
        <w:rPr>
          <w:rFonts w:ascii="Calibri" w:eastAsia="Calibri" w:hAnsi="Calibri"/>
          <w:bCs/>
        </w:rPr>
        <w:t xml:space="preserve">Monitoringam </w:t>
      </w:r>
      <w:r>
        <w:rPr>
          <w:rFonts w:ascii="Calibri" w:eastAsia="Calibri" w:hAnsi="Calibri"/>
          <w:bCs/>
        </w:rPr>
        <w:t>Ķ</w:t>
      </w:r>
      <w:r w:rsidRPr="00151549">
        <w:rPr>
          <w:rFonts w:ascii="Calibri" w:eastAsia="Calibri" w:hAnsi="Calibri"/>
          <w:bCs/>
        </w:rPr>
        <w:t xml:space="preserve">NP teritorijā ir jānodrošina informācijas ievākšana par biotopu aizņemtajām platībām teritorijā un biotopu kvalitāti, kas ietver arī biotopiem raksturīgo struktūru un procesu kvalitāti. Šo rādītāju izmaiņas būs iespējams novērtēt, salīdzinot </w:t>
      </w:r>
      <w:proofErr w:type="spellStart"/>
      <w:r w:rsidRPr="00151549">
        <w:rPr>
          <w:rFonts w:ascii="Calibri" w:eastAsia="Calibri" w:hAnsi="Calibri"/>
          <w:bCs/>
        </w:rPr>
        <w:t>jauniegūtos</w:t>
      </w:r>
      <w:proofErr w:type="spellEnd"/>
      <w:r w:rsidRPr="00151549">
        <w:rPr>
          <w:rFonts w:ascii="Calibri" w:eastAsia="Calibri" w:hAnsi="Calibri"/>
          <w:bCs/>
        </w:rPr>
        <w:t xml:space="preserve"> datus ar iepriekšējā perioda vērtējumu, kas iegūts aizsargājamo biotopu izpētē </w:t>
      </w:r>
      <w:r>
        <w:rPr>
          <w:rFonts w:ascii="Calibri" w:eastAsia="Calibri" w:hAnsi="Calibri"/>
          <w:bCs/>
        </w:rPr>
        <w:t>Ķ</w:t>
      </w:r>
      <w:r w:rsidRPr="00151549">
        <w:rPr>
          <w:rFonts w:ascii="Calibri" w:eastAsia="Calibri" w:hAnsi="Calibri"/>
          <w:bCs/>
        </w:rPr>
        <w:t xml:space="preserve">NP un kura dati ietverti </w:t>
      </w:r>
      <w:proofErr w:type="spellStart"/>
      <w:r w:rsidRPr="00151549">
        <w:rPr>
          <w:rFonts w:ascii="Calibri" w:eastAsia="Calibri" w:hAnsi="Calibri"/>
          <w:bCs/>
        </w:rPr>
        <w:t>Natura</w:t>
      </w:r>
      <w:proofErr w:type="spellEnd"/>
      <w:r w:rsidRPr="00151549">
        <w:rPr>
          <w:rFonts w:ascii="Calibri" w:eastAsia="Calibri" w:hAnsi="Calibri"/>
          <w:bCs/>
        </w:rPr>
        <w:t xml:space="preserve"> 2000 datu bāzē (SDF).</w:t>
      </w:r>
    </w:p>
    <w:p w14:paraId="0ADD3631" w14:textId="77777777" w:rsidR="00424C11" w:rsidRPr="00151549" w:rsidRDefault="00424C11" w:rsidP="00424C11">
      <w:pPr>
        <w:jc w:val="both"/>
        <w:rPr>
          <w:rFonts w:ascii="Calibri" w:eastAsia="Calibri" w:hAnsi="Calibri"/>
          <w:bCs/>
        </w:rPr>
      </w:pPr>
    </w:p>
    <w:p w14:paraId="6374A4A1" w14:textId="24C5F05B" w:rsidR="00424C11" w:rsidRDefault="00424C11" w:rsidP="00424C11">
      <w:pPr>
        <w:jc w:val="both"/>
        <w:rPr>
          <w:rFonts w:ascii="Calibri" w:eastAsia="Calibri" w:hAnsi="Calibri"/>
          <w:bCs/>
        </w:rPr>
      </w:pPr>
      <w:r w:rsidRPr="00151549">
        <w:rPr>
          <w:rFonts w:ascii="Calibri" w:eastAsia="Calibri" w:hAnsi="Calibri"/>
          <w:bCs/>
        </w:rPr>
        <w:t xml:space="preserve">Monitoringa datus aizsargājamo biotopu platībās, kurām DA plānā nav paredzēti speciāli apsaimniekošanas pasākumi, paredzēts ievākt spēkā esošās Vides monitoringa programmas monitoringa ietvaros. Monitoringa ietvaros ievāktie dati par biotopu platību un kvalitātes izmaiņām izvērtējami ik pēc sešiem gadiem, gatavojot ziņojumu EK par sugu un biotopu aizsardzības stāvokli, kā arī izstrādājot nākamo </w:t>
      </w:r>
      <w:r>
        <w:rPr>
          <w:rFonts w:ascii="Calibri" w:eastAsia="Calibri" w:hAnsi="Calibri"/>
          <w:bCs/>
        </w:rPr>
        <w:t>Ķ</w:t>
      </w:r>
      <w:r w:rsidRPr="00151549">
        <w:rPr>
          <w:rFonts w:ascii="Calibri" w:eastAsia="Calibri" w:hAnsi="Calibri"/>
          <w:bCs/>
        </w:rPr>
        <w:t xml:space="preserve">NP DA plānu. </w:t>
      </w:r>
      <w:proofErr w:type="spellStart"/>
      <w:r w:rsidRPr="00151549">
        <w:rPr>
          <w:rFonts w:ascii="Calibri" w:eastAsia="Calibri" w:hAnsi="Calibri"/>
          <w:bCs/>
        </w:rPr>
        <w:t>Izvērtējumā</w:t>
      </w:r>
      <w:proofErr w:type="spellEnd"/>
      <w:r w:rsidRPr="00151549">
        <w:rPr>
          <w:rFonts w:ascii="Calibri" w:eastAsia="Calibri" w:hAnsi="Calibri"/>
          <w:bCs/>
        </w:rPr>
        <w:t xml:space="preserve"> analizējama DA plānā paredzēto un īstenoto pasākumu, kā arī aizsardzības režīma (zonējuma un ierobežojumu) ietekme uz biotopu platībām, kvalitāti, ietekmējošiem procesiem un funkcijām.</w:t>
      </w:r>
    </w:p>
    <w:p w14:paraId="5889CB88" w14:textId="77777777" w:rsidR="00424C11" w:rsidRPr="00424C11" w:rsidRDefault="00424C11" w:rsidP="00424C11">
      <w:pPr>
        <w:jc w:val="both"/>
        <w:rPr>
          <w:rFonts w:ascii="Calibri" w:eastAsia="Calibri" w:hAnsi="Calibri"/>
          <w:bCs/>
        </w:rPr>
      </w:pPr>
      <w:r w:rsidRPr="00424C11">
        <w:rPr>
          <w:rFonts w:ascii="Calibri" w:eastAsia="Calibri" w:hAnsi="Calibri"/>
          <w:bCs/>
        </w:rPr>
        <w:t xml:space="preserve">Papildus </w:t>
      </w:r>
      <w:proofErr w:type="spellStart"/>
      <w:r w:rsidRPr="00424C11">
        <w:rPr>
          <w:rFonts w:ascii="Calibri" w:eastAsia="Calibri" w:hAnsi="Calibri"/>
          <w:bCs/>
        </w:rPr>
        <w:t>Natura</w:t>
      </w:r>
      <w:proofErr w:type="spellEnd"/>
      <w:r w:rsidRPr="00424C11">
        <w:rPr>
          <w:rFonts w:ascii="Calibri" w:eastAsia="Calibri" w:hAnsi="Calibri"/>
          <w:bCs/>
        </w:rPr>
        <w:t xml:space="preserve"> 2000 teritoriju monitoringam, kas sniedz datus par vispārējo biotopu stāvokli teritorijā, pirms nākamā DA plāna izstrādes jāveic atkārtota ES nozīmes mežu un purvu biotopu inventarizācija reprezentatīvā atlases kopā, aizpildot biotopu inventarizācijas un monitoringa anketu (vismaz 5-10% biotopu platību), lai detalizēti novērtētu izmaiņas biotopu aizsardzības stāvoklī. Jāplāno arī tādu mežu un purvu teritoriju apsekošana, kas uz DA plāna izstrādes brīdi neatbilda potenciālo biotopu atlases kritērijiem, bet sasniegs tos DA plāna darbības laikā.</w:t>
      </w:r>
    </w:p>
    <w:p w14:paraId="0CDCA27D" w14:textId="77777777" w:rsidR="00424C11" w:rsidRPr="00151549" w:rsidRDefault="00424C11" w:rsidP="00424C11">
      <w:pPr>
        <w:jc w:val="both"/>
        <w:rPr>
          <w:rFonts w:ascii="Calibri" w:eastAsia="Calibri" w:hAnsi="Calibri"/>
          <w:bCs/>
        </w:rPr>
      </w:pPr>
    </w:p>
    <w:p w14:paraId="1769C311" w14:textId="4AF97CC3" w:rsidR="00424C11" w:rsidRPr="00151549" w:rsidRDefault="00424C11" w:rsidP="00424C11">
      <w:pPr>
        <w:jc w:val="both"/>
        <w:rPr>
          <w:rFonts w:ascii="Calibri" w:eastAsia="Calibri" w:hAnsi="Calibri"/>
          <w:bCs/>
        </w:rPr>
      </w:pPr>
      <w:r w:rsidRPr="00151549">
        <w:rPr>
          <w:rFonts w:ascii="Calibri" w:eastAsia="Calibri" w:hAnsi="Calibri"/>
          <w:bCs/>
        </w:rPr>
        <w:t xml:space="preserve">Lai novērtētu izmaiņas saldūdens biotopu kvalitātē, regulāri jāveic gan bioloģisko, gan fizikāli-ķīmisko parametru monitorings </w:t>
      </w:r>
      <w:r>
        <w:rPr>
          <w:rFonts w:ascii="Calibri" w:eastAsia="Calibri" w:hAnsi="Calibri"/>
          <w:bCs/>
        </w:rPr>
        <w:t>Ķ</w:t>
      </w:r>
      <w:r w:rsidRPr="00151549">
        <w:rPr>
          <w:rFonts w:ascii="Calibri" w:eastAsia="Calibri" w:hAnsi="Calibri"/>
          <w:bCs/>
        </w:rPr>
        <w:t xml:space="preserve">NP upēs un ezeros. </w:t>
      </w:r>
    </w:p>
    <w:p w14:paraId="6289D0B1" w14:textId="77777777" w:rsidR="008B7CA8" w:rsidRDefault="008B7CA8" w:rsidP="008B7CA8">
      <w:pPr>
        <w:jc w:val="both"/>
        <w:rPr>
          <w:rFonts w:ascii="Calibri" w:eastAsia="Calibri" w:hAnsi="Calibri"/>
          <w:b/>
        </w:rPr>
      </w:pPr>
      <w:r w:rsidRPr="00D94A8B">
        <w:rPr>
          <w:rFonts w:ascii="Calibri" w:eastAsia="Calibri" w:hAnsi="Calibri"/>
          <w:b/>
        </w:rPr>
        <w:t>D.5. Reto un aizsargājamo sugu monitorings</w:t>
      </w:r>
    </w:p>
    <w:p w14:paraId="72F4769D" w14:textId="2BC1E635" w:rsidR="00785482" w:rsidRDefault="00785482" w:rsidP="008B7CA8">
      <w:pPr>
        <w:jc w:val="both"/>
        <w:rPr>
          <w:rFonts w:ascii="Calibri" w:eastAsia="Calibri" w:hAnsi="Calibri"/>
          <w:bCs/>
        </w:rPr>
      </w:pPr>
      <w:r>
        <w:rPr>
          <w:rFonts w:ascii="Calibri" w:eastAsia="Calibri" w:hAnsi="Calibri"/>
          <w:bCs/>
        </w:rPr>
        <w:t>Ķ</w:t>
      </w:r>
      <w:r w:rsidRPr="00151549">
        <w:rPr>
          <w:rFonts w:ascii="Calibri" w:eastAsia="Calibri" w:hAnsi="Calibri"/>
          <w:bCs/>
        </w:rPr>
        <w:t xml:space="preserve">NP teritorijā līdz šim notikušas un turpināmas monitoringa aktivitātes dažādu plašāku monitoringa programmu ietvaros, t.sk. ziemojošo sikspārņu monitorings, Biotopu Direktīvas II pielikuma sugu monitorings, putnu monitorings </w:t>
      </w:r>
      <w:proofErr w:type="spellStart"/>
      <w:r w:rsidRPr="00151549">
        <w:rPr>
          <w:rFonts w:ascii="Calibri" w:eastAsia="Calibri" w:hAnsi="Calibri"/>
          <w:bCs/>
        </w:rPr>
        <w:t>Natura</w:t>
      </w:r>
      <w:proofErr w:type="spellEnd"/>
      <w:r w:rsidRPr="00151549">
        <w:rPr>
          <w:rFonts w:ascii="Calibri" w:eastAsia="Calibri" w:hAnsi="Calibri"/>
          <w:bCs/>
        </w:rPr>
        <w:t xml:space="preserve"> 2000 teritorijās u.c. </w:t>
      </w:r>
    </w:p>
    <w:p w14:paraId="258CD2A0" w14:textId="25C74A5C" w:rsidR="00424C11" w:rsidRPr="00424C11" w:rsidRDefault="00424C11" w:rsidP="00424C11">
      <w:pPr>
        <w:jc w:val="both"/>
        <w:rPr>
          <w:rFonts w:ascii="Calibri" w:eastAsia="Calibri" w:hAnsi="Calibri"/>
          <w:bCs/>
        </w:rPr>
      </w:pPr>
      <w:r w:rsidRPr="00424C11">
        <w:rPr>
          <w:rFonts w:ascii="Calibri" w:eastAsia="Calibri" w:hAnsi="Calibri"/>
          <w:bCs/>
        </w:rPr>
        <w:t xml:space="preserve">Jānodrošina monitorings visu sugu grupu aizsargājamajām sugām </w:t>
      </w:r>
      <w:r>
        <w:rPr>
          <w:rFonts w:ascii="Calibri" w:eastAsia="Calibri" w:hAnsi="Calibri"/>
          <w:bCs/>
        </w:rPr>
        <w:t>Ķ</w:t>
      </w:r>
      <w:r w:rsidRPr="00424C11">
        <w:rPr>
          <w:rFonts w:ascii="Calibri" w:eastAsia="Calibri" w:hAnsi="Calibri"/>
          <w:bCs/>
        </w:rPr>
        <w:t>NP teritorijā. Izmantojama katrai sugu grupai izstrādātā un DAP apstiprinātā monitoringa metodika, iegūtie dati izmantojami gan nākošā DA plāna izstrādē, gan DA plāna darbības laikā var būt par pamatu aizsardzības un apsaimniekošanas pasākumu plānošanai un īstenošanai.</w:t>
      </w:r>
    </w:p>
    <w:p w14:paraId="12C0BDCD" w14:textId="7FC5ED45" w:rsidR="00424C11" w:rsidRPr="00151549" w:rsidRDefault="00424C11" w:rsidP="00424C11">
      <w:pPr>
        <w:jc w:val="both"/>
        <w:rPr>
          <w:rFonts w:ascii="Calibri" w:eastAsia="Calibri" w:hAnsi="Calibri"/>
          <w:bCs/>
        </w:rPr>
      </w:pPr>
      <w:r>
        <w:rPr>
          <w:rFonts w:ascii="Calibri" w:eastAsia="Calibri" w:hAnsi="Calibri"/>
          <w:bCs/>
        </w:rPr>
        <w:t xml:space="preserve">Prioritāri </w:t>
      </w:r>
      <w:proofErr w:type="spellStart"/>
      <w:r>
        <w:rPr>
          <w:rFonts w:ascii="Calibri" w:eastAsia="Calibri" w:hAnsi="Calibri"/>
          <w:bCs/>
        </w:rPr>
        <w:t>monitorējamas</w:t>
      </w:r>
      <w:proofErr w:type="spellEnd"/>
      <w:r>
        <w:rPr>
          <w:rFonts w:ascii="Calibri" w:eastAsia="Calibri" w:hAnsi="Calibri"/>
          <w:bCs/>
        </w:rPr>
        <w:t xml:space="preserve"> sugas, kurām DA plāna ietvaros noteikti aizsardzības mērķi.</w:t>
      </w:r>
    </w:p>
    <w:p w14:paraId="6289D0B2" w14:textId="77777777" w:rsidR="008B7CA8" w:rsidRDefault="008B7CA8" w:rsidP="008B7CA8">
      <w:pPr>
        <w:jc w:val="both"/>
        <w:rPr>
          <w:rFonts w:ascii="Calibri" w:eastAsia="Calibri" w:hAnsi="Calibri"/>
          <w:b/>
        </w:rPr>
      </w:pPr>
      <w:r w:rsidRPr="00D94A8B">
        <w:rPr>
          <w:rFonts w:ascii="Calibri" w:eastAsia="Calibri" w:hAnsi="Calibri"/>
          <w:b/>
        </w:rPr>
        <w:t>D.6. Apsaimniekošanas pasākumu efektivitātes monitorings</w:t>
      </w:r>
    </w:p>
    <w:p w14:paraId="32BFB5A5" w14:textId="77777777" w:rsidR="00424C11" w:rsidRDefault="00424C11" w:rsidP="008B7CA8">
      <w:pPr>
        <w:jc w:val="both"/>
        <w:rPr>
          <w:rFonts w:ascii="Calibri" w:eastAsia="Calibri" w:hAnsi="Calibri"/>
          <w:b/>
        </w:rPr>
      </w:pPr>
    </w:p>
    <w:p w14:paraId="4F98B75B" w14:textId="158148B2" w:rsidR="00424C11" w:rsidRDefault="00424C11" w:rsidP="008B7CA8">
      <w:pPr>
        <w:jc w:val="both"/>
        <w:rPr>
          <w:rFonts w:ascii="Calibri" w:eastAsia="Calibri" w:hAnsi="Calibri"/>
          <w:bCs/>
        </w:rPr>
      </w:pPr>
      <w:r w:rsidRPr="00151549">
        <w:rPr>
          <w:rFonts w:ascii="Calibri" w:eastAsia="Calibri" w:hAnsi="Calibri"/>
          <w:bCs/>
        </w:rPr>
        <w:lastRenderedPageBreak/>
        <w:t>Plānojot un īstenojot sugu dzīvotņu apsaimniekošanas pasākumus, jāparedz esošā stāvokļa inventarizācija pirms pasākuma uzsākšanas un pasākuma rezultātu monitorings atbilstoši pasākuma un sugas specifikai. Monitoringā ievāktie dati jānodod DAP, lai būtu iespējams tos izmantot citu apsaimniekošanas pasākumu plānošanā un nākamā DA plāna izstrādē.</w:t>
      </w:r>
    </w:p>
    <w:p w14:paraId="3E4F505F" w14:textId="6B1DAD2D" w:rsidR="00424C11" w:rsidRDefault="00424C11" w:rsidP="00424C11">
      <w:pPr>
        <w:jc w:val="both"/>
        <w:rPr>
          <w:rFonts w:ascii="Calibri" w:eastAsia="Calibri" w:hAnsi="Calibri"/>
          <w:bCs/>
        </w:rPr>
      </w:pPr>
      <w:r w:rsidRPr="00424C11">
        <w:rPr>
          <w:rFonts w:ascii="Calibri" w:eastAsia="Calibri" w:hAnsi="Calibri"/>
          <w:bCs/>
        </w:rPr>
        <w:t>Veicot pasākumus biotopu aizsardzībai un apsaimniekošanai, nepieciešams paredzēt šo pasākumu ietekmes monitoringu, lai izvērtētu pasākumu atbilstību konkrētās teritorijas prasībām, kā arī sagatavotu ieteikumus apsaimniekošanas pasākumu veikšanai nākotnē. Plānojot infrastruktūras izbūvi, nepieciešams gan paredzēt sākotnējā stāvokļa fiksēšanu, gan regulāru biotopu un aizsargājamo sugu stāvokļa monitoringu, gan arī mehānismu, kā iespējams mainīt infrastruktūras novietojumu un veidu, ja monitoringa ietvaros tiek konstatēta nelabvēlīga ietekme.</w:t>
      </w:r>
    </w:p>
    <w:p w14:paraId="6AF27F08" w14:textId="77777777" w:rsidR="00424C11" w:rsidRDefault="00424C11" w:rsidP="00424C11">
      <w:pPr>
        <w:jc w:val="both"/>
        <w:rPr>
          <w:rFonts w:ascii="Calibri" w:eastAsia="Calibri" w:hAnsi="Calibri"/>
          <w:bCs/>
        </w:rPr>
      </w:pPr>
    </w:p>
    <w:p w14:paraId="0E2B9A28" w14:textId="77777777" w:rsidR="00424C11" w:rsidRPr="00151549" w:rsidRDefault="00424C11" w:rsidP="00424C11">
      <w:pPr>
        <w:jc w:val="both"/>
        <w:rPr>
          <w:rFonts w:ascii="Calibri" w:eastAsia="Calibri" w:hAnsi="Calibri"/>
          <w:bCs/>
          <w:i/>
          <w:iCs/>
        </w:rPr>
      </w:pPr>
      <w:r w:rsidRPr="00151549">
        <w:rPr>
          <w:rFonts w:ascii="Calibri" w:eastAsia="Calibri" w:hAnsi="Calibri"/>
          <w:bCs/>
          <w:i/>
          <w:iCs/>
        </w:rPr>
        <w:t>Meža un purvu biotopu un apsaimniekošanas pasākumu monitorings</w:t>
      </w:r>
    </w:p>
    <w:p w14:paraId="6EE3EA61" w14:textId="19EDCFB7" w:rsidR="00424C11" w:rsidRPr="00424C11" w:rsidRDefault="00424C11" w:rsidP="00424C11">
      <w:pPr>
        <w:jc w:val="both"/>
        <w:rPr>
          <w:rFonts w:ascii="Calibri" w:eastAsia="Calibri" w:hAnsi="Calibri"/>
          <w:bCs/>
        </w:rPr>
      </w:pPr>
    </w:p>
    <w:p w14:paraId="38A371AB" w14:textId="77777777" w:rsidR="00424C11" w:rsidRPr="00424C11" w:rsidRDefault="00424C11" w:rsidP="00424C11">
      <w:pPr>
        <w:jc w:val="both"/>
        <w:rPr>
          <w:rFonts w:ascii="Calibri" w:eastAsia="Calibri" w:hAnsi="Calibri"/>
          <w:bCs/>
        </w:rPr>
      </w:pPr>
      <w:r w:rsidRPr="00424C11">
        <w:rPr>
          <w:rFonts w:ascii="Calibri" w:eastAsia="Calibri" w:hAnsi="Calibri"/>
          <w:bCs/>
        </w:rPr>
        <w:t xml:space="preserve">Platībās, kur plānota susināšanas ietekmēto purvu un meža biotopu hidroloģiskā režīma atjaunošana, monitoringa pasākumi jāparedz attiecīgo teritoriju detalizētos hidroloģiskā režīma atjaunošanas plānos, kuriem jāietver arī monitoringa metodika un praktiskie risinājumi monitoringa nodrošināšanai. Kā viens no monitoringa pasākumiem jāparedz gruntsūdens līmeņa monitorings, kas jāuzsāk vismaz 2 - 3 gadus pirms hidroloģiskā režīma atjaunošanas pasākumu veikšanas. Gruntsūdens līmeņa monitoringa punktu izvietojums jāplāno reizē ar hidroloģiskā režīma atjaunošanas pasākumu plānošanu. Ūdenslīmeņa datu ievākšanas biežumu jāpielāgo izvēlētajam mērījumu tehniskajam risinājumam, bet ne retāk kā vienu reizi 2 nedēļās. </w:t>
      </w:r>
    </w:p>
    <w:p w14:paraId="714C6C48" w14:textId="77777777" w:rsidR="00424C11" w:rsidRPr="00424C11" w:rsidRDefault="00424C11" w:rsidP="00424C11">
      <w:pPr>
        <w:jc w:val="both"/>
        <w:rPr>
          <w:rFonts w:ascii="Calibri" w:eastAsia="Calibri" w:hAnsi="Calibri"/>
          <w:bCs/>
        </w:rPr>
      </w:pPr>
    </w:p>
    <w:p w14:paraId="1BE30B15" w14:textId="77777777" w:rsidR="00424C11" w:rsidRPr="00424C11" w:rsidRDefault="00424C11" w:rsidP="00424C11">
      <w:pPr>
        <w:jc w:val="both"/>
        <w:rPr>
          <w:rFonts w:ascii="Calibri" w:eastAsia="Calibri" w:hAnsi="Calibri"/>
          <w:bCs/>
        </w:rPr>
      </w:pPr>
      <w:r w:rsidRPr="00424C11">
        <w:rPr>
          <w:rFonts w:ascii="Calibri" w:eastAsia="Calibri" w:hAnsi="Calibri"/>
          <w:bCs/>
        </w:rPr>
        <w:t>Tāpat plānojami veģetācijas monitoringa pasākumi, kuru ierīkošanas un datu ievākšanas principi saskaņojami ar projekta “Dabas daudzveidības saglabāšana LV-LT pārrobežu reģiona mitrājos, izmantojot daudzveidīgus apsaimniekošanas pasākumus” (</w:t>
      </w:r>
      <w:proofErr w:type="spellStart"/>
      <w:r w:rsidRPr="00424C11">
        <w:rPr>
          <w:rFonts w:ascii="Calibri" w:eastAsia="Calibri" w:hAnsi="Calibri"/>
          <w:bCs/>
        </w:rPr>
        <w:t>Interreg</w:t>
      </w:r>
      <w:proofErr w:type="spellEnd"/>
      <w:r w:rsidRPr="00424C11">
        <w:rPr>
          <w:rFonts w:ascii="Calibri" w:eastAsia="Calibri" w:hAnsi="Calibri"/>
          <w:bCs/>
        </w:rPr>
        <w:t xml:space="preserve"> V-A Latvijas-Lietuvas programma 2014.-2020.  gadam, LLI-306 – </w:t>
      </w:r>
      <w:proofErr w:type="spellStart"/>
      <w:r w:rsidRPr="00424C11">
        <w:rPr>
          <w:rFonts w:ascii="Calibri" w:eastAsia="Calibri" w:hAnsi="Calibri"/>
          <w:bCs/>
        </w:rPr>
        <w:t>Open</w:t>
      </w:r>
      <w:proofErr w:type="spellEnd"/>
      <w:r w:rsidRPr="00424C11">
        <w:rPr>
          <w:rFonts w:ascii="Calibri" w:eastAsia="Calibri" w:hAnsi="Calibri"/>
          <w:bCs/>
        </w:rPr>
        <w:t xml:space="preserve"> </w:t>
      </w:r>
      <w:proofErr w:type="spellStart"/>
      <w:r w:rsidRPr="00424C11">
        <w:rPr>
          <w:rFonts w:ascii="Calibri" w:eastAsia="Calibri" w:hAnsi="Calibri"/>
          <w:bCs/>
        </w:rPr>
        <w:t>Landscape</w:t>
      </w:r>
      <w:proofErr w:type="spellEnd"/>
      <w:r w:rsidRPr="00424C11">
        <w:rPr>
          <w:rFonts w:ascii="Calibri" w:eastAsia="Calibri" w:hAnsi="Calibri"/>
          <w:bCs/>
        </w:rPr>
        <w:t>/Atvērtā ainava) ietvaros izstrādāto metodoloģiju mitrāju biotopu atjaunošanas/apsaimniekošanas pasākumu efektivitātes novērtēšanai un ilgtermiņa monitoringam.</w:t>
      </w:r>
    </w:p>
    <w:p w14:paraId="702CE118" w14:textId="77777777" w:rsidR="00424C11" w:rsidRPr="00424C11" w:rsidRDefault="00424C11" w:rsidP="00424C11">
      <w:pPr>
        <w:jc w:val="both"/>
        <w:rPr>
          <w:rFonts w:ascii="Calibri" w:eastAsia="Calibri" w:hAnsi="Calibri"/>
          <w:bCs/>
        </w:rPr>
      </w:pPr>
    </w:p>
    <w:p w14:paraId="04C445F7" w14:textId="77777777" w:rsidR="00424C11" w:rsidRPr="00424C11" w:rsidRDefault="00424C11" w:rsidP="00424C11">
      <w:pPr>
        <w:jc w:val="both"/>
        <w:rPr>
          <w:rFonts w:ascii="Calibri" w:eastAsia="Calibri" w:hAnsi="Calibri"/>
          <w:bCs/>
        </w:rPr>
      </w:pPr>
      <w:r w:rsidRPr="00424C11">
        <w:rPr>
          <w:rFonts w:ascii="Calibri" w:eastAsia="Calibri" w:hAnsi="Calibri"/>
          <w:bCs/>
        </w:rPr>
        <w:t>Pārējo mežu un purvu biotopu apsaimniekošanas pasākumu monitorings veicams atbilstoši attiecīgā pasākuma ietvaros veikto pasākumu specifikai, kam pasākuma īstenošanas plānā formulēti atbilstoši monitoringa pasākumi.</w:t>
      </w:r>
    </w:p>
    <w:p w14:paraId="78BCCC19" w14:textId="77777777" w:rsidR="00424C11" w:rsidRPr="00424C11" w:rsidRDefault="00424C11" w:rsidP="00424C11">
      <w:pPr>
        <w:jc w:val="both"/>
        <w:rPr>
          <w:rFonts w:ascii="Calibri" w:eastAsia="Calibri" w:hAnsi="Calibri"/>
          <w:bCs/>
        </w:rPr>
      </w:pPr>
    </w:p>
    <w:p w14:paraId="7DEEE433" w14:textId="77777777" w:rsidR="00424C11" w:rsidRPr="00151549" w:rsidRDefault="00424C11" w:rsidP="00424C11">
      <w:pPr>
        <w:jc w:val="both"/>
        <w:rPr>
          <w:rFonts w:ascii="Calibri" w:eastAsia="Calibri" w:hAnsi="Calibri"/>
          <w:bCs/>
          <w:i/>
          <w:iCs/>
        </w:rPr>
      </w:pPr>
      <w:r w:rsidRPr="00151549">
        <w:rPr>
          <w:rFonts w:ascii="Calibri" w:eastAsia="Calibri" w:hAnsi="Calibri"/>
          <w:bCs/>
          <w:i/>
          <w:iCs/>
        </w:rPr>
        <w:t>Zālāju biotopu un apsaimniekošanas pasākumu monitorings</w:t>
      </w:r>
    </w:p>
    <w:p w14:paraId="6C171D3D" w14:textId="77777777" w:rsidR="00424C11" w:rsidRPr="00424C11" w:rsidRDefault="00424C11" w:rsidP="00424C11">
      <w:pPr>
        <w:jc w:val="both"/>
        <w:rPr>
          <w:rFonts w:ascii="Calibri" w:eastAsia="Calibri" w:hAnsi="Calibri"/>
          <w:bCs/>
        </w:rPr>
      </w:pPr>
    </w:p>
    <w:p w14:paraId="1D3A4924" w14:textId="4E0618FC" w:rsidR="00424C11" w:rsidRDefault="00424C11" w:rsidP="00424C11">
      <w:pPr>
        <w:jc w:val="both"/>
        <w:rPr>
          <w:rFonts w:ascii="Calibri" w:eastAsia="Calibri" w:hAnsi="Calibri"/>
          <w:bCs/>
        </w:rPr>
      </w:pPr>
      <w:r w:rsidRPr="00424C11">
        <w:rPr>
          <w:rFonts w:ascii="Calibri" w:eastAsia="Calibri" w:hAnsi="Calibri"/>
          <w:bCs/>
        </w:rPr>
        <w:t xml:space="preserve">Informācija par zālāju biotopu stāvokli un tā izmaiņām </w:t>
      </w:r>
      <w:r>
        <w:rPr>
          <w:rFonts w:ascii="Calibri" w:eastAsia="Calibri" w:hAnsi="Calibri"/>
          <w:bCs/>
        </w:rPr>
        <w:t>Ķ</w:t>
      </w:r>
      <w:r w:rsidRPr="00424C11">
        <w:rPr>
          <w:rFonts w:ascii="Calibri" w:eastAsia="Calibri" w:hAnsi="Calibri"/>
          <w:bCs/>
        </w:rPr>
        <w:t xml:space="preserve">NP teritorijā DA plāna darbības laikā iegūstama spēkā esošās Vides monitoringa programmas ietvaros. Monitoringa ietvaros ievāktie dati par biotopu platību un kvalitātes izmaiņām izvērtējami, izstrādājot nākamo </w:t>
      </w:r>
      <w:r>
        <w:rPr>
          <w:rFonts w:ascii="Calibri" w:eastAsia="Calibri" w:hAnsi="Calibri"/>
          <w:bCs/>
        </w:rPr>
        <w:t>Ķ</w:t>
      </w:r>
      <w:r w:rsidRPr="00424C11">
        <w:rPr>
          <w:rFonts w:ascii="Calibri" w:eastAsia="Calibri" w:hAnsi="Calibri"/>
          <w:bCs/>
        </w:rPr>
        <w:t xml:space="preserve">NP DA plānu un IAIN. Ņemot vērā, ka zālāju biotopu platības </w:t>
      </w:r>
      <w:r>
        <w:rPr>
          <w:rFonts w:ascii="Calibri" w:eastAsia="Calibri" w:hAnsi="Calibri"/>
          <w:bCs/>
        </w:rPr>
        <w:t>Ķ</w:t>
      </w:r>
      <w:r w:rsidRPr="00424C11">
        <w:rPr>
          <w:rFonts w:ascii="Calibri" w:eastAsia="Calibri" w:hAnsi="Calibri"/>
          <w:bCs/>
        </w:rPr>
        <w:t xml:space="preserve">NP ir salīdzinoši lielas, nākamā DA plāna izstrādes ietvaros jāparedz </w:t>
      </w:r>
      <w:r>
        <w:rPr>
          <w:rFonts w:ascii="Calibri" w:eastAsia="Calibri" w:hAnsi="Calibri"/>
          <w:bCs/>
        </w:rPr>
        <w:t>vismaz daļēja</w:t>
      </w:r>
      <w:r w:rsidRPr="00424C11">
        <w:rPr>
          <w:rFonts w:ascii="Calibri" w:eastAsia="Calibri" w:hAnsi="Calibri"/>
          <w:bCs/>
        </w:rPr>
        <w:t xml:space="preserve"> zināmo zālāju biotopu inventarizācija, lai biotopu inventarizācijas anketas nebūtu vecākas par 5 gadiem, kā arī papildus ilggadīgo zālāju apsekošana, identificējot platības, kurās plāna darbības laikā sasniegti ES nozīmes zālāja biotopu minimālie kritēriji. Teritorijās, kur notiek zālāju atjaunošana un apsaimniekošana projektu ietvaros, monitorings jāveic atbilstoši projektā plānotajai metodikai un laika grafikam. Pārējos ES nozīmes zālāju biotopos to apsaimniekošanas sekmes DA plāna darbības </w:t>
      </w:r>
      <w:r w:rsidRPr="00424C11">
        <w:rPr>
          <w:rFonts w:ascii="Calibri" w:eastAsia="Calibri" w:hAnsi="Calibri"/>
          <w:bCs/>
        </w:rPr>
        <w:lastRenderedPageBreak/>
        <w:t>laikā varēs izvērtēt, ja tiks ieviesta uz rezultātiem orientēta zālāju apsaimniekošana un atbalsta maksājumi Lauku attīstības programmas ietvaros.</w:t>
      </w:r>
    </w:p>
    <w:p w14:paraId="743E65D7" w14:textId="77777777" w:rsidR="00424C11" w:rsidRDefault="00424C11" w:rsidP="00424C11">
      <w:pPr>
        <w:jc w:val="both"/>
        <w:rPr>
          <w:rFonts w:ascii="Calibri" w:eastAsia="Calibri" w:hAnsi="Calibri"/>
          <w:bCs/>
        </w:rPr>
      </w:pPr>
    </w:p>
    <w:p w14:paraId="05DB042F" w14:textId="7486FD54" w:rsidR="00424C11" w:rsidRPr="00B96A6C" w:rsidRDefault="00424C11" w:rsidP="00424C11">
      <w:pPr>
        <w:jc w:val="both"/>
        <w:rPr>
          <w:rFonts w:ascii="Calibri" w:eastAsia="Calibri" w:hAnsi="Calibri"/>
          <w:bCs/>
          <w:i/>
          <w:iCs/>
        </w:rPr>
      </w:pPr>
      <w:r>
        <w:rPr>
          <w:rFonts w:ascii="Calibri" w:eastAsia="Calibri" w:hAnsi="Calibri"/>
          <w:bCs/>
          <w:i/>
          <w:iCs/>
        </w:rPr>
        <w:t>Saldūdens</w:t>
      </w:r>
      <w:r w:rsidRPr="00B96A6C">
        <w:rPr>
          <w:rFonts w:ascii="Calibri" w:eastAsia="Calibri" w:hAnsi="Calibri"/>
          <w:bCs/>
          <w:i/>
          <w:iCs/>
        </w:rPr>
        <w:t xml:space="preserve"> biotopu un apsaimniekošanas pasākumu monitorings</w:t>
      </w:r>
    </w:p>
    <w:p w14:paraId="0851EFD4" w14:textId="77777777" w:rsidR="00424C11" w:rsidRDefault="00424C11" w:rsidP="00424C11">
      <w:pPr>
        <w:jc w:val="both"/>
        <w:rPr>
          <w:rFonts w:ascii="Calibri" w:eastAsia="Calibri" w:hAnsi="Calibri"/>
          <w:bCs/>
        </w:rPr>
      </w:pPr>
    </w:p>
    <w:p w14:paraId="09D359F9" w14:textId="580934E0" w:rsidR="00424C11" w:rsidRPr="00424C11" w:rsidRDefault="00424C11" w:rsidP="00151549">
      <w:pPr>
        <w:jc w:val="both"/>
        <w:rPr>
          <w:rFonts w:ascii="Calibri" w:eastAsia="Calibri" w:hAnsi="Calibri"/>
          <w:bCs/>
        </w:rPr>
      </w:pPr>
      <w:r w:rsidRPr="00424C11">
        <w:rPr>
          <w:rFonts w:ascii="Calibri" w:eastAsia="Calibri" w:hAnsi="Calibri"/>
          <w:bCs/>
        </w:rPr>
        <w:t xml:space="preserve">Monitorings jāveic jebkurā ūdenstilpē arī pirms un pēc apsaimniekošanas pasākumu veikšanas upē vai ezerā vai tā sateces baseinā, ja sagaidāma ietekme uz ūdenstilpi. Monitoringa veids ir atkarīgs no biotopa un veicamās darbības – upēs lielāka nozīme no bioloģiskajiem parametriem ir </w:t>
      </w:r>
      <w:proofErr w:type="spellStart"/>
      <w:r w:rsidRPr="00424C11">
        <w:rPr>
          <w:rFonts w:ascii="Calibri" w:eastAsia="Calibri" w:hAnsi="Calibri"/>
          <w:bCs/>
        </w:rPr>
        <w:t>bentiskajiem</w:t>
      </w:r>
      <w:proofErr w:type="spellEnd"/>
      <w:r w:rsidRPr="00424C11">
        <w:rPr>
          <w:rFonts w:ascii="Calibri" w:eastAsia="Calibri" w:hAnsi="Calibri"/>
          <w:bCs/>
        </w:rPr>
        <w:t xml:space="preserve"> bezmugurkaulniekiem un zivīm, savukārt ezeros – </w:t>
      </w:r>
      <w:proofErr w:type="spellStart"/>
      <w:r w:rsidRPr="00424C11">
        <w:rPr>
          <w:rFonts w:ascii="Calibri" w:eastAsia="Calibri" w:hAnsi="Calibri"/>
          <w:bCs/>
        </w:rPr>
        <w:t>makrofītiem</w:t>
      </w:r>
      <w:proofErr w:type="spellEnd"/>
      <w:r w:rsidRPr="00424C11">
        <w:rPr>
          <w:rFonts w:ascii="Calibri" w:eastAsia="Calibri" w:hAnsi="Calibri"/>
          <w:bCs/>
        </w:rPr>
        <w:t xml:space="preserve"> un fitoplanktonam. Veicot darbības, kas saistītas ar ezeru ūdens līmeņa izmaiņām un/vai </w:t>
      </w:r>
      <w:proofErr w:type="spellStart"/>
      <w:r w:rsidRPr="00424C11">
        <w:rPr>
          <w:rFonts w:ascii="Calibri" w:eastAsia="Calibri" w:hAnsi="Calibri"/>
          <w:bCs/>
        </w:rPr>
        <w:t>sedimentu</w:t>
      </w:r>
      <w:proofErr w:type="spellEnd"/>
      <w:r w:rsidRPr="00424C11">
        <w:rPr>
          <w:rFonts w:ascii="Calibri" w:eastAsia="Calibri" w:hAnsi="Calibri"/>
          <w:bCs/>
        </w:rPr>
        <w:t xml:space="preserve"> izņemšanu, obligāti jāveic arī ūdens fizikāli-ķīmisko parametru monitorings. Veicot apsaimniekošanu, paralēli monitoringam ieteicams veikt arī </w:t>
      </w:r>
      <w:proofErr w:type="spellStart"/>
      <w:r w:rsidRPr="00424C11">
        <w:rPr>
          <w:rFonts w:ascii="Calibri" w:eastAsia="Calibri" w:hAnsi="Calibri"/>
          <w:bCs/>
        </w:rPr>
        <w:t>fotofiksāciju</w:t>
      </w:r>
      <w:proofErr w:type="spellEnd"/>
      <w:r w:rsidRPr="00424C11">
        <w:rPr>
          <w:rFonts w:ascii="Calibri" w:eastAsia="Calibri" w:hAnsi="Calibri"/>
          <w:bCs/>
        </w:rPr>
        <w:t>, lai fiksētu izmaiņas biotopā. Izstrādājot apsaimniekošanas projektu, monitoringa izmaksas jāiekļauj izmaksās, ietverot ūdens paraugu analīzi laboratorijā.</w:t>
      </w:r>
    </w:p>
    <w:p w14:paraId="56D02B07" w14:textId="77777777" w:rsidR="00424C11" w:rsidRPr="00424C11" w:rsidRDefault="00424C11" w:rsidP="00151549">
      <w:pPr>
        <w:jc w:val="both"/>
        <w:rPr>
          <w:rFonts w:ascii="Calibri" w:eastAsia="Calibri" w:hAnsi="Calibri"/>
          <w:bCs/>
        </w:rPr>
      </w:pPr>
    </w:p>
    <w:p w14:paraId="61837877" w14:textId="77777777" w:rsidR="00424C11" w:rsidRPr="00151549" w:rsidRDefault="00424C11" w:rsidP="008B7CA8">
      <w:pPr>
        <w:jc w:val="both"/>
        <w:rPr>
          <w:rFonts w:ascii="Calibri" w:eastAsia="Calibri" w:hAnsi="Calibri"/>
          <w:bCs/>
        </w:rPr>
      </w:pPr>
    </w:p>
    <w:p w14:paraId="6289D0B3" w14:textId="77777777" w:rsidR="008B7CA8" w:rsidRPr="00D94A8B" w:rsidRDefault="008B7CA8" w:rsidP="008B7CA8">
      <w:pPr>
        <w:jc w:val="both"/>
        <w:rPr>
          <w:rFonts w:ascii="Calibri" w:eastAsia="Calibri" w:hAnsi="Calibri"/>
          <w:b/>
        </w:rPr>
      </w:pPr>
      <w:r w:rsidRPr="00D94A8B">
        <w:rPr>
          <w:rFonts w:ascii="Calibri" w:eastAsia="Calibri" w:hAnsi="Calibri"/>
          <w:b/>
        </w:rPr>
        <w:t>D.7. Tūrisma pakalpojumu ietekmes monitorings</w:t>
      </w:r>
    </w:p>
    <w:p w14:paraId="6289D0B4" w14:textId="77777777" w:rsidR="008B7CA8" w:rsidRPr="00D94A8B" w:rsidRDefault="008B7CA8" w:rsidP="008B7CA8">
      <w:pPr>
        <w:jc w:val="both"/>
        <w:rPr>
          <w:rFonts w:ascii="Calibri" w:eastAsia="Calibri" w:hAnsi="Calibri"/>
        </w:rPr>
      </w:pPr>
      <w:r w:rsidRPr="00D94A8B">
        <w:rPr>
          <w:rFonts w:ascii="Calibri" w:eastAsia="Calibri" w:hAnsi="Calibri"/>
        </w:rPr>
        <w:t xml:space="preserve">Ietekmi rada vairāku uzņēmēju organizētie pārgājieni ar purva kurpēm. Tiem ir izglītojoša nozīme, tomēr, izvērtējot pārgājienu maršrutus dabā, 2022. gadā konstatēts, ka šajā vietās ir izveidojušās pastāvīgas takas, daudzviet samērā plašās “trasēs” ir degradēta purvam raksturīgā veģetācija. Augstā purva augāja atjaunošanās notiek lēni (vismaz 10 gadus, līdz pilnīgi atjaunojas sfagnu segums un cita raksturīgā veģetācija), tāpēc šāda veida izmīdījums uzskatāmas par ilgtermiņa ietekmi. </w:t>
      </w:r>
    </w:p>
    <w:p w14:paraId="6289D0B5" w14:textId="77777777" w:rsidR="008B7CA8" w:rsidRPr="00D94A8B" w:rsidRDefault="008B7CA8" w:rsidP="008B7CA8">
      <w:pPr>
        <w:jc w:val="both"/>
        <w:rPr>
          <w:rFonts w:ascii="Calibri" w:eastAsia="Calibri" w:hAnsi="Calibri"/>
        </w:rPr>
      </w:pPr>
      <w:r w:rsidRPr="00D94A8B">
        <w:rPr>
          <w:rFonts w:ascii="Calibri" w:eastAsia="Calibri" w:hAnsi="Calibri"/>
        </w:rPr>
        <w:t xml:space="preserve">Lai varētu novērtēt, vai ir pieļaujama pārgājienu taku izmantošanas atļauju izdošana, jāveic pārgājienu ar purva kurpēm ietekmes monitorings, ko īsteno pakalpojumu sniedzēji sadarbībā ar sertificētu purvu ekspertu un DAP. Ietekmes var tikt dokumentētas (piemēram, veicot </w:t>
      </w:r>
      <w:proofErr w:type="spellStart"/>
      <w:r w:rsidRPr="00D94A8B">
        <w:rPr>
          <w:rFonts w:ascii="Calibri" w:eastAsia="Calibri" w:hAnsi="Calibri"/>
        </w:rPr>
        <w:t>fotomonitoringu</w:t>
      </w:r>
      <w:proofErr w:type="spellEnd"/>
      <w:r w:rsidRPr="00D94A8B">
        <w:rPr>
          <w:rFonts w:ascii="Calibri" w:eastAsia="Calibri" w:hAnsi="Calibri"/>
        </w:rPr>
        <w:t xml:space="preserve">, piefiksējot fotografēšanas vietas, koordinātas un virzienus). </w:t>
      </w:r>
    </w:p>
    <w:p w14:paraId="6289D0B6" w14:textId="77777777" w:rsidR="008B7CA8" w:rsidRPr="00D94A8B" w:rsidRDefault="008B7CA8" w:rsidP="008B7CA8">
      <w:pPr>
        <w:jc w:val="both"/>
        <w:rPr>
          <w:rFonts w:ascii="Calibri" w:eastAsia="Calibri" w:hAnsi="Calibri"/>
        </w:rPr>
      </w:pPr>
      <w:r w:rsidRPr="00D94A8B">
        <w:rPr>
          <w:rFonts w:ascii="Calibri" w:eastAsia="Calibri" w:hAnsi="Calibri"/>
        </w:rPr>
        <w:t>Ja tiek konstatēta ietekmes palielināšanās (piemēram, jaunas takas, taku platuma palielināšanās, atklātas kūdras laukumu vai lineāru plašu nomīdījumu veidošanās), DAP var nesaskaņot pārgājienus vai noteikt citus ierobežojumus (cilvēkus skaits, biežums). Sarunu ceļā jāveicina uzņēmēju sapratne par šo pārgājienu ietekmi un kopīgi jāmeklē ceļi, kā ietekmi mazināt.</w:t>
      </w:r>
    </w:p>
    <w:p w14:paraId="6289D0B7" w14:textId="77777777" w:rsidR="00E43C05" w:rsidRPr="00D94A8B" w:rsidRDefault="003B2387" w:rsidP="008B7CA8">
      <w:pPr>
        <w:jc w:val="both"/>
        <w:rPr>
          <w:rFonts w:ascii="Calibri" w:eastAsia="Calibri" w:hAnsi="Calibri"/>
          <w:b/>
        </w:rPr>
      </w:pPr>
      <w:r w:rsidRPr="00D94A8B">
        <w:rPr>
          <w:rFonts w:ascii="Calibri" w:eastAsia="Calibri" w:hAnsi="Calibri"/>
          <w:b/>
        </w:rPr>
        <w:t xml:space="preserve">D.8. Salaspils un </w:t>
      </w:r>
      <w:r w:rsidR="00421AB7" w:rsidRPr="00D94A8B">
        <w:rPr>
          <w:rFonts w:ascii="Calibri" w:eastAsia="Calibri" w:hAnsi="Calibri"/>
          <w:b/>
        </w:rPr>
        <w:t>k</w:t>
      </w:r>
      <w:r w:rsidRPr="00D94A8B">
        <w:rPr>
          <w:rFonts w:ascii="Calibri" w:eastAsia="Calibri" w:hAnsi="Calibri"/>
          <w:b/>
        </w:rPr>
        <w:t>var</w:t>
      </w:r>
      <w:r w:rsidR="00CF411B" w:rsidRPr="00D94A8B">
        <w:rPr>
          <w:rFonts w:ascii="Calibri" w:eastAsia="Calibri" w:hAnsi="Calibri"/>
          <w:b/>
        </w:rPr>
        <w:t>tāra ūdens horizontu monitorings</w:t>
      </w:r>
    </w:p>
    <w:p w14:paraId="6289D0B8" w14:textId="77777777" w:rsidR="00421AB7" w:rsidRPr="00D94A8B" w:rsidRDefault="00E43C05" w:rsidP="00E43C05">
      <w:pPr>
        <w:jc w:val="both"/>
        <w:rPr>
          <w:rFonts w:ascii="Calibri" w:eastAsia="Calibri" w:hAnsi="Calibri"/>
        </w:rPr>
      </w:pPr>
      <w:r w:rsidRPr="00D94A8B">
        <w:rPr>
          <w:rFonts w:ascii="Calibri" w:eastAsia="Calibri" w:hAnsi="Calibri"/>
        </w:rPr>
        <w:t xml:space="preserve">Lai apsaimniekotu, aizsargātu un racionāli izmantotu </w:t>
      </w:r>
      <w:r w:rsidR="00421AB7" w:rsidRPr="00D94A8B">
        <w:rPr>
          <w:rFonts w:ascii="Calibri" w:eastAsia="Calibri" w:hAnsi="Calibri"/>
        </w:rPr>
        <w:t>ar sērūdeņradi bagāto minerālūdeņu atradnes teritoriju</w:t>
      </w:r>
      <w:r w:rsidRPr="00D94A8B">
        <w:rPr>
          <w:rFonts w:ascii="Calibri" w:eastAsia="Calibri" w:hAnsi="Calibri"/>
        </w:rPr>
        <w:t xml:space="preserve"> ir nepi</w:t>
      </w:r>
      <w:r w:rsidR="003B2387" w:rsidRPr="00D94A8B">
        <w:rPr>
          <w:rFonts w:ascii="Calibri" w:eastAsia="Calibri" w:hAnsi="Calibri"/>
        </w:rPr>
        <w:t xml:space="preserve">eciešams atjaunot Salaspils un </w:t>
      </w:r>
      <w:r w:rsidR="00421AB7" w:rsidRPr="00D94A8B">
        <w:rPr>
          <w:rFonts w:ascii="Calibri" w:eastAsia="Calibri" w:hAnsi="Calibri"/>
        </w:rPr>
        <w:t>k</w:t>
      </w:r>
      <w:r w:rsidRPr="00D94A8B">
        <w:rPr>
          <w:rFonts w:ascii="Calibri" w:eastAsia="Calibri" w:hAnsi="Calibri"/>
        </w:rPr>
        <w:t>vart</w:t>
      </w:r>
      <w:r w:rsidR="00421AB7" w:rsidRPr="00D94A8B">
        <w:rPr>
          <w:rFonts w:ascii="Calibri" w:eastAsia="Calibri" w:hAnsi="Calibri"/>
        </w:rPr>
        <w:t>āra ūdens horizontu monitoringu. Pirms monitoringa uzsākšanas izstrādājama monitoringa programma</w:t>
      </w:r>
      <w:r w:rsidRPr="00D94A8B">
        <w:rPr>
          <w:rFonts w:ascii="Calibri" w:eastAsia="Calibri" w:hAnsi="Calibri"/>
        </w:rPr>
        <w:t xml:space="preserve">, </w:t>
      </w:r>
      <w:proofErr w:type="spellStart"/>
      <w:r w:rsidR="00421AB7" w:rsidRPr="00D94A8B">
        <w:rPr>
          <w:rFonts w:ascii="Calibri" w:eastAsia="Calibri" w:hAnsi="Calibri"/>
        </w:rPr>
        <w:t>jāapzin</w:t>
      </w:r>
      <w:proofErr w:type="spellEnd"/>
      <w:r w:rsidR="00421AB7" w:rsidRPr="00D94A8B">
        <w:rPr>
          <w:rFonts w:ascii="Calibri" w:eastAsia="Calibri" w:hAnsi="Calibri"/>
        </w:rPr>
        <w:t xml:space="preserve"> agrākie</w:t>
      </w:r>
      <w:r w:rsidRPr="00D94A8B">
        <w:rPr>
          <w:rFonts w:ascii="Calibri" w:eastAsia="Calibri" w:hAnsi="Calibri"/>
        </w:rPr>
        <w:t xml:space="preserve"> monitoring</w:t>
      </w:r>
      <w:r w:rsidR="00421AB7" w:rsidRPr="00D94A8B">
        <w:rPr>
          <w:rFonts w:ascii="Calibri" w:eastAsia="Calibri" w:hAnsi="Calibri"/>
        </w:rPr>
        <w:t>a urbumi</w:t>
      </w:r>
      <w:r w:rsidRPr="00D94A8B">
        <w:rPr>
          <w:rFonts w:ascii="Calibri" w:eastAsia="Calibri" w:hAnsi="Calibri"/>
        </w:rPr>
        <w:t xml:space="preserve"> un ne</w:t>
      </w:r>
      <w:r w:rsidR="00421AB7" w:rsidRPr="00D94A8B">
        <w:rPr>
          <w:rFonts w:ascii="Calibri" w:eastAsia="Calibri" w:hAnsi="Calibri"/>
        </w:rPr>
        <w:t>pieciešamības gadījumā ierīkojami jauni monitoringa urbumi. Monitoringa ietvaros</w:t>
      </w:r>
      <w:r w:rsidRPr="00D94A8B">
        <w:rPr>
          <w:rFonts w:ascii="Calibri" w:eastAsia="Calibri" w:hAnsi="Calibri"/>
        </w:rPr>
        <w:t xml:space="preserve"> </w:t>
      </w:r>
      <w:r w:rsidR="00421AB7" w:rsidRPr="00D94A8B">
        <w:rPr>
          <w:rFonts w:ascii="Calibri" w:eastAsia="Calibri" w:hAnsi="Calibri"/>
        </w:rPr>
        <w:t>jāveic</w:t>
      </w:r>
      <w:r w:rsidRPr="00D94A8B">
        <w:rPr>
          <w:rFonts w:ascii="Calibri" w:eastAsia="Calibri" w:hAnsi="Calibri"/>
        </w:rPr>
        <w:t xml:space="preserve"> regulāru</w:t>
      </w:r>
      <w:r w:rsidR="00421AB7" w:rsidRPr="00D94A8B">
        <w:rPr>
          <w:rFonts w:ascii="Calibri" w:eastAsia="Calibri" w:hAnsi="Calibri"/>
        </w:rPr>
        <w:t xml:space="preserve"> (1 x mēnesī)</w:t>
      </w:r>
      <w:r w:rsidRPr="00D94A8B">
        <w:rPr>
          <w:rFonts w:ascii="Calibri" w:eastAsia="Calibri" w:hAnsi="Calibri"/>
        </w:rPr>
        <w:t xml:space="preserve"> ūdens līmeņa un sērūdeņraža koncentrācijas noteikšanu, kā arī ūdens ķīmisko analīžu veikšan</w:t>
      </w:r>
      <w:r w:rsidR="00421AB7" w:rsidRPr="00D94A8B">
        <w:rPr>
          <w:rFonts w:ascii="Calibri" w:eastAsia="Calibri" w:hAnsi="Calibri"/>
        </w:rPr>
        <w:t>u (1 x 1-2 gados)</w:t>
      </w:r>
      <w:r w:rsidRPr="00D94A8B">
        <w:rPr>
          <w:rFonts w:ascii="Calibri" w:eastAsia="Calibri" w:hAnsi="Calibri"/>
        </w:rPr>
        <w:t xml:space="preserve">. </w:t>
      </w:r>
    </w:p>
    <w:p w14:paraId="6289D0B9" w14:textId="77777777" w:rsidR="00E43C05" w:rsidRPr="00D94A8B" w:rsidRDefault="00421AB7" w:rsidP="00E43C05">
      <w:pPr>
        <w:jc w:val="both"/>
        <w:rPr>
          <w:rFonts w:ascii="Calibri" w:eastAsia="Calibri" w:hAnsi="Calibri"/>
        </w:rPr>
      </w:pPr>
      <w:r w:rsidRPr="00D94A8B">
        <w:rPr>
          <w:rFonts w:ascii="Calibri" w:eastAsia="Calibri" w:hAnsi="Calibri"/>
        </w:rPr>
        <w:t>Monitoringa programma izstrādājama i</w:t>
      </w:r>
      <w:r w:rsidR="00E43C05" w:rsidRPr="00D94A8B">
        <w:rPr>
          <w:rFonts w:ascii="Calibri" w:eastAsia="Calibri" w:hAnsi="Calibri"/>
        </w:rPr>
        <w:t>zmantojot agrāk veikto izpētes darbu datus</w:t>
      </w:r>
      <w:r w:rsidRPr="00D94A8B">
        <w:rPr>
          <w:rFonts w:ascii="Calibri" w:eastAsia="Calibri" w:hAnsi="Calibri"/>
        </w:rPr>
        <w:t xml:space="preserve">, kā arī monitoringa rezultātus. Balstoties uz monitoringa datiem, sekojoši, </w:t>
      </w:r>
      <w:r w:rsidR="00E43C05" w:rsidRPr="00D94A8B">
        <w:rPr>
          <w:rFonts w:ascii="Calibri" w:eastAsia="Calibri" w:hAnsi="Calibri"/>
        </w:rPr>
        <w:t>izstrādājams hidroģeoloģiskais modelis, kas ļautu vērtēt izmaiņas ūdens horizonta hidroģeoloģiskajos apstākļos, un ūdens kvalitātē, identificēt iespējamās negatīvās ietekmes uz sērūdeņraža veidošanās procesu un</w:t>
      </w:r>
      <w:r w:rsidRPr="00D94A8B">
        <w:rPr>
          <w:rFonts w:ascii="Calibri" w:eastAsia="Calibri" w:hAnsi="Calibri"/>
        </w:rPr>
        <w:t>, ja nepieciešams preventīvi</w:t>
      </w:r>
      <w:r w:rsidR="00E43C05" w:rsidRPr="00D94A8B">
        <w:rPr>
          <w:rFonts w:ascii="Calibri" w:eastAsia="Calibri" w:hAnsi="Calibri"/>
        </w:rPr>
        <w:t xml:space="preserve"> novērst </w:t>
      </w:r>
      <w:r w:rsidRPr="00D94A8B">
        <w:rPr>
          <w:rFonts w:ascii="Calibri" w:eastAsia="Calibri" w:hAnsi="Calibri"/>
        </w:rPr>
        <w:t>potenciālos riskus</w:t>
      </w:r>
      <w:r w:rsidR="00E43C05" w:rsidRPr="00D94A8B">
        <w:rPr>
          <w:rFonts w:ascii="Calibri" w:eastAsia="Calibri" w:hAnsi="Calibri"/>
        </w:rPr>
        <w:t>.</w:t>
      </w:r>
    </w:p>
    <w:p w14:paraId="6289D0BA" w14:textId="77777777" w:rsidR="008B7CA8" w:rsidRPr="00D94A8B" w:rsidRDefault="008B7CA8" w:rsidP="008B7CA8">
      <w:pPr>
        <w:jc w:val="both"/>
        <w:rPr>
          <w:rFonts w:ascii="Calibri" w:eastAsia="Calibri" w:hAnsi="Calibri"/>
          <w:b/>
        </w:rPr>
      </w:pPr>
    </w:p>
    <w:p w14:paraId="6289D0BB" w14:textId="77777777" w:rsidR="008B7CA8" w:rsidRPr="00D94A8B" w:rsidRDefault="008B7CA8" w:rsidP="008B7CA8">
      <w:pPr>
        <w:pStyle w:val="Virsraksts3"/>
      </w:pPr>
      <w:bookmarkStart w:id="165" w:name="_Toc2000071856"/>
      <w:r>
        <w:lastRenderedPageBreak/>
        <w:t>Rekomendācijas ĶNP meliorācijas sistēmu uzturēšanas pasākumiem</w:t>
      </w:r>
      <w:bookmarkEnd w:id="165"/>
    </w:p>
    <w:p w14:paraId="6289D0BC" w14:textId="77777777" w:rsidR="008B7CA8" w:rsidRPr="00D94A8B" w:rsidRDefault="008B7CA8" w:rsidP="008B7CA8">
      <w:pPr>
        <w:jc w:val="both"/>
        <w:rPr>
          <w:rFonts w:ascii="Calibri" w:eastAsia="Calibri" w:hAnsi="Calibri"/>
        </w:rPr>
      </w:pPr>
      <w:r w:rsidRPr="00D94A8B">
        <w:rPr>
          <w:rFonts w:ascii="Calibri" w:eastAsia="Calibri" w:hAnsi="Calibri"/>
        </w:rPr>
        <w:t>Rekomendāciju izstrādē ĶNP meliorācijas sistēmu uzturēšanai nākotnē tika ņemti vērā vairāki faktori, kur primāro lomu spēlēja dabas vērtību saglabāšana.</w:t>
      </w:r>
    </w:p>
    <w:p w14:paraId="6289D0BD" w14:textId="3A37E9A2" w:rsidR="008B7CA8" w:rsidRPr="00D94A8B" w:rsidRDefault="008B7CA8" w:rsidP="008B7CA8">
      <w:pPr>
        <w:jc w:val="both"/>
        <w:rPr>
          <w:rFonts w:ascii="Calibri" w:eastAsia="Calibri" w:hAnsi="Calibri"/>
        </w:rPr>
      </w:pPr>
      <w:r w:rsidRPr="00D94A8B">
        <w:rPr>
          <w:rFonts w:ascii="Calibri" w:eastAsia="Calibri" w:hAnsi="Calibri"/>
        </w:rPr>
        <w:t>Lai sniegtu rekomendācijas meliorācijas sistēmu uzturēšanai</w:t>
      </w:r>
      <w:r w:rsidR="009E38DD">
        <w:rPr>
          <w:rFonts w:ascii="Calibri" w:eastAsia="Calibri" w:hAnsi="Calibri"/>
        </w:rPr>
        <w:t>,</w:t>
      </w:r>
      <w:r w:rsidRPr="00D94A8B">
        <w:rPr>
          <w:rFonts w:ascii="Calibri" w:eastAsia="Calibri" w:hAnsi="Calibri"/>
        </w:rPr>
        <w:t xml:space="preserve"> tika izveidots lēmumu pieņemšanas </w:t>
      </w:r>
      <w:r w:rsidR="00841CD2" w:rsidRPr="00D94A8B">
        <w:rPr>
          <w:rFonts w:ascii="Calibri" w:eastAsia="Calibri" w:hAnsi="Calibri"/>
        </w:rPr>
        <w:t>algoritms, kas prezentēts 5.3.17</w:t>
      </w:r>
      <w:r w:rsidRPr="00D94A8B">
        <w:rPr>
          <w:rFonts w:ascii="Calibri" w:eastAsia="Calibri" w:hAnsi="Calibri"/>
        </w:rPr>
        <w:t xml:space="preserve">. attēlā. </w:t>
      </w:r>
      <w:r w:rsidRPr="00D94A8B">
        <w:rPr>
          <w:rFonts w:ascii="Calibri" w:eastAsia="Calibri" w:hAnsi="Calibri"/>
          <w:b/>
        </w:rPr>
        <w:t>Primāri izvērtēta meliorācijas sistēmu ietekme uz dabas vērtībām un pieņemti lēmumi dabas vērtību atjaunošanai un saglabāšanai</w:t>
      </w:r>
      <w:r w:rsidRPr="00D94A8B">
        <w:rPr>
          <w:rFonts w:ascii="Calibri" w:eastAsia="Calibri" w:hAnsi="Calibri"/>
        </w:rPr>
        <w:t>, papildus izvērtēta meliorācijas sistēmu ietekme uz infrastruktūru un apdzīvotajām vietām.</w:t>
      </w:r>
    </w:p>
    <w:tbl>
      <w:tblPr>
        <w:tblStyle w:val="TableGrid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8B7CA8" w:rsidRPr="00D94A8B" w14:paraId="6289D0C1" w14:textId="77777777" w:rsidTr="008B7CA8">
        <w:trPr>
          <w:cantSplit/>
        </w:trPr>
        <w:tc>
          <w:tcPr>
            <w:tcW w:w="9242" w:type="dxa"/>
          </w:tcPr>
          <w:p w14:paraId="6289D0BE" w14:textId="77777777" w:rsidR="008B7CA8" w:rsidRPr="00D94A8B" w:rsidRDefault="008B7CA8" w:rsidP="008B7CA8">
            <w:pPr>
              <w:jc w:val="both"/>
              <w:rPr>
                <w:rFonts w:ascii="Calibri" w:eastAsia="Calibri" w:hAnsi="Calibri"/>
                <w:lang w:val="lv-LV"/>
              </w:rPr>
            </w:pPr>
          </w:p>
          <w:p w14:paraId="6289D0BF" w14:textId="77777777" w:rsidR="008B7CA8" w:rsidRPr="00D94A8B" w:rsidRDefault="008B7CA8" w:rsidP="008B7CA8">
            <w:pPr>
              <w:jc w:val="both"/>
              <w:rPr>
                <w:rFonts w:ascii="Calibri" w:eastAsia="Calibri" w:hAnsi="Calibri"/>
                <w:lang w:val="lv-LV"/>
              </w:rPr>
            </w:pPr>
            <w:r w:rsidRPr="00D94A8B">
              <w:rPr>
                <w:rFonts w:ascii="Calibri" w:eastAsia="Calibri" w:hAnsi="Calibri"/>
                <w:noProof/>
              </w:rPr>
              <w:drawing>
                <wp:inline distT="0" distB="0" distL="0" distR="0" wp14:anchorId="6289D869" wp14:editId="6289D86A">
                  <wp:extent cx="5492860" cy="3131323"/>
                  <wp:effectExtent l="57150" t="57150" r="50800" b="50165"/>
                  <wp:docPr id="11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6289D0C0" w14:textId="77777777" w:rsidR="008B7CA8" w:rsidRPr="00D94A8B" w:rsidRDefault="008B7CA8" w:rsidP="008B7CA8">
            <w:pPr>
              <w:jc w:val="both"/>
              <w:rPr>
                <w:rFonts w:ascii="Calibri" w:eastAsia="Calibri" w:hAnsi="Calibri"/>
                <w:lang w:val="lv-LV"/>
              </w:rPr>
            </w:pPr>
          </w:p>
        </w:tc>
      </w:tr>
      <w:tr w:rsidR="008B7CA8" w:rsidRPr="00D94A8B" w14:paraId="6289D0C3" w14:textId="77777777" w:rsidTr="008B7CA8">
        <w:trPr>
          <w:cantSplit/>
        </w:trPr>
        <w:tc>
          <w:tcPr>
            <w:tcW w:w="9242" w:type="dxa"/>
          </w:tcPr>
          <w:p w14:paraId="6289D0C2" w14:textId="77777777" w:rsidR="008B7CA8" w:rsidRPr="00D94A8B" w:rsidRDefault="00841CD2" w:rsidP="008B7CA8">
            <w:pPr>
              <w:jc w:val="both"/>
              <w:rPr>
                <w:rFonts w:ascii="Calibri" w:eastAsia="Calibri" w:hAnsi="Calibri"/>
                <w:b/>
                <w:noProof/>
                <w:sz w:val="20"/>
                <w:lang w:val="lv-LV"/>
              </w:rPr>
            </w:pPr>
            <w:r w:rsidRPr="00D94A8B">
              <w:rPr>
                <w:rFonts w:ascii="Calibri" w:eastAsia="Calibri" w:hAnsi="Calibri"/>
                <w:b/>
                <w:noProof/>
                <w:sz w:val="20"/>
                <w:lang w:val="lv-LV"/>
              </w:rPr>
              <w:t>5.3.17</w:t>
            </w:r>
            <w:r w:rsidR="008B7CA8" w:rsidRPr="00D94A8B">
              <w:rPr>
                <w:rFonts w:ascii="Calibri" w:eastAsia="Calibri" w:hAnsi="Calibri"/>
                <w:b/>
                <w:noProof/>
                <w:sz w:val="20"/>
                <w:lang w:val="lv-LV"/>
              </w:rPr>
              <w:t xml:space="preserve">. attēls. Meliorācijas sistēmu izvērtēšanas lēmumu pieņemšanas algoritms </w:t>
            </w:r>
          </w:p>
        </w:tc>
      </w:tr>
    </w:tbl>
    <w:p w14:paraId="6289D0C4" w14:textId="77777777" w:rsidR="008B7CA8" w:rsidRPr="00D94A8B" w:rsidRDefault="008B7CA8" w:rsidP="008B7CA8">
      <w:pPr>
        <w:rPr>
          <w:rFonts w:ascii="Calibri" w:eastAsia="Calibri" w:hAnsi="Calibri"/>
        </w:rPr>
      </w:pPr>
    </w:p>
    <w:p w14:paraId="6289D0C5" w14:textId="77777777" w:rsidR="008B7CA8" w:rsidRPr="00D94A8B" w:rsidRDefault="008B7CA8" w:rsidP="008B7CA8">
      <w:pPr>
        <w:jc w:val="both"/>
        <w:rPr>
          <w:rFonts w:ascii="Calibri" w:eastAsia="Calibri" w:hAnsi="Calibri"/>
        </w:rPr>
      </w:pPr>
      <w:r w:rsidRPr="00D94A8B">
        <w:rPr>
          <w:rFonts w:ascii="Calibri" w:eastAsia="Calibri" w:hAnsi="Calibri"/>
        </w:rPr>
        <w:t xml:space="preserve">Meliorācijas sistēmu apsaimniekošanas pasākumi noteikti ūdensteču sateces baseiniem, baseinu robežas atbilst </w:t>
      </w:r>
      <w:r w:rsidRPr="00D94A8B">
        <w:rPr>
          <w:rFonts w:ascii="Calibri" w:eastAsia="Calibri" w:hAnsi="Calibri"/>
          <w:i/>
        </w:rPr>
        <w:t>ūdens saimnieciskā iecirkņa</w:t>
      </w:r>
      <w:r w:rsidRPr="00D94A8B">
        <w:rPr>
          <w:rFonts w:ascii="Calibri" w:eastAsia="Calibri" w:hAnsi="Calibri"/>
          <w:i/>
          <w:vertAlign w:val="superscript"/>
        </w:rPr>
        <w:footnoteReference w:id="50"/>
      </w:r>
      <w:r w:rsidRPr="00D94A8B">
        <w:rPr>
          <w:rFonts w:ascii="Calibri" w:eastAsia="Calibri" w:hAnsi="Calibri"/>
        </w:rPr>
        <w:t xml:space="preserve"> robežām. Atļauto apsaimniekošanas pasākumu noteikšanā lietotas sekojošas definīcijas:</w:t>
      </w:r>
    </w:p>
    <w:p w14:paraId="6289D0C6" w14:textId="77777777" w:rsidR="008B7CA8" w:rsidRPr="00D94A8B" w:rsidRDefault="008B7CA8" w:rsidP="008B7CA8">
      <w:pPr>
        <w:jc w:val="both"/>
        <w:rPr>
          <w:rFonts w:ascii="Calibri" w:eastAsia="Calibri" w:hAnsi="Calibri"/>
        </w:rPr>
      </w:pPr>
      <w:r w:rsidRPr="00D94A8B">
        <w:rPr>
          <w:rFonts w:ascii="Calibri" w:eastAsia="Calibri" w:hAnsi="Calibri"/>
          <w:b/>
        </w:rPr>
        <w:t>Likvidējamās</w:t>
      </w:r>
      <w:r w:rsidRPr="00D94A8B">
        <w:rPr>
          <w:rFonts w:ascii="Calibri" w:eastAsia="Calibri" w:hAnsi="Calibri"/>
        </w:rPr>
        <w:t xml:space="preserve"> </w:t>
      </w:r>
      <w:r w:rsidRPr="00151549">
        <w:rPr>
          <w:rFonts w:ascii="Calibri" w:eastAsia="Calibri" w:hAnsi="Calibri"/>
          <w:b/>
          <w:bCs/>
        </w:rPr>
        <w:t>meliorācijas sistēmas</w:t>
      </w:r>
      <w:r w:rsidRPr="00D94A8B">
        <w:rPr>
          <w:rFonts w:ascii="Calibri" w:eastAsia="Calibri" w:hAnsi="Calibri"/>
        </w:rPr>
        <w:t xml:space="preserve"> – sistēmu darbība apdraud ES nozīmes biotopa/u eksistenci. Samazina ūdens plūsmu, lai nodrošinātu biotopam nepieciešamo mitruma režīmu. Nerada applūšanas riskus lauksaimniecībai, infrastruktūrai vai apdzīvotām vietām.</w:t>
      </w:r>
    </w:p>
    <w:p w14:paraId="6289D0C7" w14:textId="77777777" w:rsidR="008B7CA8" w:rsidRPr="00D94A8B" w:rsidRDefault="008B7CA8" w:rsidP="008B7CA8">
      <w:pPr>
        <w:jc w:val="both"/>
        <w:rPr>
          <w:rFonts w:ascii="Calibri" w:eastAsia="Calibri" w:hAnsi="Calibri"/>
        </w:rPr>
      </w:pPr>
      <w:r w:rsidRPr="00151549">
        <w:rPr>
          <w:rFonts w:ascii="Calibri" w:eastAsia="Calibri" w:hAnsi="Calibri"/>
          <w:b/>
          <w:bCs/>
        </w:rPr>
        <w:t>Nav nepieciešams uzturēt meliorācijas sistēmas</w:t>
      </w:r>
      <w:r w:rsidRPr="00D94A8B">
        <w:rPr>
          <w:rFonts w:ascii="Calibri" w:eastAsia="Calibri" w:hAnsi="Calibri"/>
        </w:rPr>
        <w:t xml:space="preserve"> – sistēmu </w:t>
      </w:r>
      <w:proofErr w:type="spellStart"/>
      <w:r w:rsidRPr="00D94A8B">
        <w:rPr>
          <w:rFonts w:ascii="Calibri" w:eastAsia="Calibri" w:hAnsi="Calibri"/>
          <w:b/>
        </w:rPr>
        <w:t>dabiskošanās</w:t>
      </w:r>
      <w:proofErr w:type="spellEnd"/>
      <w:r w:rsidRPr="00D94A8B">
        <w:rPr>
          <w:rFonts w:ascii="Calibri" w:eastAsia="Calibri" w:hAnsi="Calibri"/>
        </w:rPr>
        <w:t xml:space="preserve"> un </w:t>
      </w:r>
      <w:proofErr w:type="spellStart"/>
      <w:r w:rsidRPr="00D94A8B">
        <w:rPr>
          <w:rFonts w:ascii="Calibri" w:eastAsia="Calibri" w:hAnsi="Calibri"/>
        </w:rPr>
        <w:t>caurvades</w:t>
      </w:r>
      <w:proofErr w:type="spellEnd"/>
      <w:r w:rsidRPr="00D94A8B">
        <w:rPr>
          <w:rFonts w:ascii="Calibri" w:eastAsia="Calibri" w:hAnsi="Calibri"/>
        </w:rPr>
        <w:t xml:space="preserve"> spējas samazināšanās neietekmē vai uzlabo ES nozīmes biotopu eksistenci un nerada applūšanas riskus lauksaimniecībai, infrastruktūrai vai apdzīvotām vietām.</w:t>
      </w:r>
    </w:p>
    <w:p w14:paraId="6289D0C8" w14:textId="77777777" w:rsidR="008B7CA8" w:rsidRPr="00D94A8B" w:rsidRDefault="008B7CA8" w:rsidP="008B7CA8">
      <w:pPr>
        <w:jc w:val="both"/>
        <w:rPr>
          <w:rFonts w:ascii="Calibri" w:eastAsia="Calibri" w:hAnsi="Calibri"/>
        </w:rPr>
      </w:pPr>
      <w:r w:rsidRPr="00151549">
        <w:rPr>
          <w:rFonts w:ascii="Calibri" w:eastAsia="Calibri" w:hAnsi="Calibri"/>
          <w:b/>
          <w:bCs/>
        </w:rPr>
        <w:t xml:space="preserve">Nepieciešams </w:t>
      </w:r>
      <w:r w:rsidRPr="009E38DD">
        <w:rPr>
          <w:rFonts w:ascii="Calibri" w:eastAsia="Calibri" w:hAnsi="Calibri"/>
          <w:b/>
          <w:bCs/>
        </w:rPr>
        <w:t xml:space="preserve">uzturēt </w:t>
      </w:r>
      <w:r w:rsidRPr="00151549">
        <w:rPr>
          <w:rFonts w:ascii="Calibri" w:eastAsia="Calibri" w:hAnsi="Calibri"/>
          <w:b/>
          <w:bCs/>
        </w:rPr>
        <w:t>meliorācijas sistēmas</w:t>
      </w:r>
      <w:r w:rsidRPr="00D94A8B">
        <w:rPr>
          <w:rFonts w:ascii="Calibri" w:eastAsia="Calibri" w:hAnsi="Calibri"/>
        </w:rPr>
        <w:t xml:space="preserve"> - sistēmu uzturēšana nodrošina ES nozīmes biotopa/u eksistenci, novērš applūšanas riskus lauksaimniecībai, infrastruktūrai vai apdzīvotām vietām.</w:t>
      </w:r>
    </w:p>
    <w:p w14:paraId="6289D0C9" w14:textId="77777777" w:rsidR="008B7CA8" w:rsidRPr="00D94A8B" w:rsidRDefault="008B7CA8" w:rsidP="008B7CA8">
      <w:pPr>
        <w:jc w:val="both"/>
        <w:rPr>
          <w:rFonts w:ascii="Calibri" w:eastAsia="Calibri" w:hAnsi="Calibri"/>
        </w:rPr>
      </w:pPr>
      <w:r w:rsidRPr="00D94A8B">
        <w:rPr>
          <w:rFonts w:ascii="Calibri" w:eastAsia="Calibri" w:hAnsi="Calibri"/>
          <w:u w:val="single"/>
        </w:rPr>
        <w:t>Detalizēts meliorācijas sistēmu apsaimniekošanas apraksts</w:t>
      </w:r>
      <w:r w:rsidRPr="00D94A8B">
        <w:rPr>
          <w:rFonts w:ascii="Calibri" w:eastAsia="Calibri" w:hAnsi="Calibri"/>
        </w:rPr>
        <w:t xml:space="preserve"> sniegts ĶNP DA plāna </w:t>
      </w:r>
      <w:r w:rsidRPr="00D94A8B">
        <w:rPr>
          <w:rFonts w:ascii="Calibri" w:eastAsia="Calibri" w:hAnsi="Calibri"/>
          <w:b/>
          <w:u w:val="single"/>
        </w:rPr>
        <w:t>3.1. pielikumā</w:t>
      </w:r>
      <w:r w:rsidRPr="00D94A8B">
        <w:rPr>
          <w:rFonts w:ascii="Calibri" w:eastAsia="Calibri" w:hAnsi="Calibri"/>
          <w:b/>
        </w:rPr>
        <w:t xml:space="preserve"> “Esošo meliorācijas sistēmu inventarizācijas apkopojums un rekomendācijas meliorācijas sistēmu uzturēšanai”</w:t>
      </w:r>
      <w:r w:rsidRPr="00D94A8B">
        <w:rPr>
          <w:rFonts w:ascii="Calibri" w:eastAsia="Calibri" w:hAnsi="Calibri"/>
        </w:rPr>
        <w:t>.</w:t>
      </w:r>
    </w:p>
    <w:p w14:paraId="6289D0CA" w14:textId="77777777" w:rsidR="008B7CA8" w:rsidRPr="00D94A8B" w:rsidRDefault="008B7CA8" w:rsidP="008B7CA8">
      <w:pPr>
        <w:jc w:val="both"/>
        <w:rPr>
          <w:rFonts w:ascii="Calibri" w:eastAsia="Calibri" w:hAnsi="Calibri"/>
        </w:rPr>
      </w:pPr>
      <w:r w:rsidRPr="00D94A8B">
        <w:rPr>
          <w:rFonts w:ascii="Calibri" w:eastAsia="Calibri" w:hAnsi="Calibri"/>
        </w:rPr>
        <w:lastRenderedPageBreak/>
        <w:t>E.1. Mērķis: Dabas vērtību saglabāšana</w:t>
      </w:r>
    </w:p>
    <w:p w14:paraId="6289D0CB" w14:textId="77777777" w:rsidR="008B7CA8" w:rsidRPr="00D94A8B" w:rsidRDefault="008B7CA8" w:rsidP="008B7CA8">
      <w:pPr>
        <w:jc w:val="both"/>
        <w:rPr>
          <w:rFonts w:ascii="Calibri" w:eastAsia="Calibri" w:hAnsi="Calibri"/>
        </w:rPr>
      </w:pPr>
      <w:r w:rsidRPr="00D94A8B">
        <w:rPr>
          <w:rFonts w:ascii="Calibri" w:eastAsia="Calibri" w:hAnsi="Calibri"/>
        </w:rPr>
        <w:t>E.2. Mērķis: Infrastruktūras uzturēšana</w:t>
      </w:r>
    </w:p>
    <w:p w14:paraId="6289D0CC" w14:textId="77777777" w:rsidR="008B7CA8" w:rsidRPr="00D94A8B" w:rsidRDefault="008B7CA8" w:rsidP="008B7CA8">
      <w:pPr>
        <w:jc w:val="both"/>
        <w:rPr>
          <w:rFonts w:ascii="Calibri" w:eastAsia="Calibri" w:hAnsi="Calibri"/>
        </w:rPr>
      </w:pPr>
      <w:r w:rsidRPr="00D94A8B">
        <w:rPr>
          <w:rFonts w:ascii="Calibri" w:eastAsia="Calibri" w:hAnsi="Calibri"/>
        </w:rPr>
        <w:t>E.3. Mērķis: Apdzīvoto vietu applūšanas risku novēršana</w:t>
      </w:r>
    </w:p>
    <w:p w14:paraId="6289D0CD" w14:textId="77777777" w:rsidR="008B7CA8" w:rsidRPr="00D94A8B" w:rsidRDefault="0022579A" w:rsidP="008B7CA8">
      <w:pPr>
        <w:jc w:val="both"/>
        <w:rPr>
          <w:rFonts w:ascii="Calibri" w:eastAsia="Calibri" w:hAnsi="Calibri"/>
        </w:rPr>
      </w:pPr>
      <w:r w:rsidRPr="00D94A8B">
        <w:rPr>
          <w:rFonts w:ascii="Calibri" w:eastAsia="Calibri" w:hAnsi="Calibri"/>
        </w:rPr>
        <w:t>Paredzētās</w:t>
      </w:r>
      <w:r w:rsidR="008B7CA8" w:rsidRPr="00D94A8B">
        <w:rPr>
          <w:rFonts w:ascii="Calibri" w:eastAsia="Calibri" w:hAnsi="Calibri"/>
        </w:rPr>
        <w:t xml:space="preserve"> meliorācijas sistēmu apsaimniekošanas pasākumu </w:t>
      </w:r>
      <w:r w:rsidR="00841CD2" w:rsidRPr="00D94A8B">
        <w:rPr>
          <w:rFonts w:ascii="Calibri" w:eastAsia="Calibri" w:hAnsi="Calibri"/>
        </w:rPr>
        <w:t>grupas uzskaitītas 5.3.6.tabulā un to izvietojums ĶNP attēlots 5.3.18.attēlā.</w:t>
      </w:r>
    </w:p>
    <w:p w14:paraId="6289D0CE" w14:textId="4D3A69A5" w:rsidR="00EC4A96" w:rsidRPr="00D94A8B" w:rsidRDefault="00EC4A96" w:rsidP="00A92700">
      <w:pPr>
        <w:jc w:val="both"/>
        <w:rPr>
          <w:rFonts w:asciiTheme="minorHAnsi" w:hAnsiTheme="minorHAnsi"/>
        </w:rPr>
      </w:pPr>
      <w:r w:rsidRPr="00D94A8B">
        <w:rPr>
          <w:rFonts w:asciiTheme="minorHAnsi" w:hAnsiTheme="minorHAnsi"/>
        </w:rPr>
        <w:t>Visas meliorācijas sistēmas jāuztur atbilstoši Ministru kabineta 2010. gada 3. augusta noteikumiem Nr. 714 “</w:t>
      </w:r>
      <w:r w:rsidRPr="00D94A8B">
        <w:rPr>
          <w:rFonts w:asciiTheme="minorHAnsi" w:hAnsiTheme="minorHAnsi"/>
          <w:u w:val="single"/>
        </w:rPr>
        <w:t>Meliorācijas sistēmas ekspluatācijas un uzturēšanas noteikumi</w:t>
      </w:r>
      <w:r w:rsidRPr="00D94A8B">
        <w:rPr>
          <w:rFonts w:asciiTheme="minorHAnsi" w:hAnsiTheme="minorHAnsi"/>
        </w:rPr>
        <w:t>”</w:t>
      </w:r>
      <w:r w:rsidR="004001A5" w:rsidRPr="00D94A8B">
        <w:rPr>
          <w:rStyle w:val="Vresatsauce"/>
          <w:rFonts w:asciiTheme="minorHAnsi" w:hAnsiTheme="minorHAnsi"/>
          <w:noProof/>
        </w:rPr>
        <w:t xml:space="preserve"> </w:t>
      </w:r>
      <w:r w:rsidR="004001A5" w:rsidRPr="00D94A8B">
        <w:rPr>
          <w:rStyle w:val="Vresatsauce"/>
          <w:rFonts w:asciiTheme="minorHAnsi" w:hAnsiTheme="minorHAnsi"/>
          <w:noProof/>
        </w:rPr>
        <w:footnoteReference w:id="51"/>
      </w:r>
      <w:r w:rsidR="00A92700" w:rsidRPr="00D94A8B">
        <w:rPr>
          <w:rFonts w:asciiTheme="minorHAnsi" w:hAnsiTheme="minorHAnsi"/>
          <w:noProof/>
        </w:rPr>
        <w:t>, kuri cita starpā nosaka sekojošo: “</w:t>
      </w:r>
      <w:r w:rsidR="00A92700" w:rsidRPr="00D94A8B">
        <w:rPr>
          <w:rFonts w:asciiTheme="minorHAnsi" w:hAnsiTheme="minorHAnsi"/>
          <w:noProof/>
          <w:u w:val="single"/>
        </w:rPr>
        <w:t>īpaši aizsargājamās dabas teritorijās</w:t>
      </w:r>
      <w:r w:rsidR="00A92700" w:rsidRPr="00D94A8B">
        <w:rPr>
          <w:rFonts w:asciiTheme="minorHAnsi" w:hAnsiTheme="minorHAnsi"/>
          <w:noProof/>
        </w:rPr>
        <w:t xml:space="preserve"> un mikroliegumos </w:t>
      </w:r>
      <w:r w:rsidR="00A92700" w:rsidRPr="00D94A8B">
        <w:rPr>
          <w:rFonts w:asciiTheme="minorHAnsi" w:hAnsiTheme="minorHAnsi"/>
          <w:noProof/>
          <w:u w:val="single"/>
        </w:rPr>
        <w:t>šos noteikumus piemēro tiktāl, ciktāl tie nav pretrunā ar īpaši aizsargājamo dabas teritoriju</w:t>
      </w:r>
      <w:r w:rsidR="00A92700" w:rsidRPr="00D94A8B">
        <w:rPr>
          <w:rFonts w:asciiTheme="minorHAnsi" w:hAnsiTheme="minorHAnsi"/>
          <w:noProof/>
        </w:rPr>
        <w:t xml:space="preserve"> un mikroliegumu </w:t>
      </w:r>
      <w:r w:rsidR="00A92700" w:rsidRPr="00D94A8B">
        <w:rPr>
          <w:rFonts w:asciiTheme="minorHAnsi" w:hAnsiTheme="minorHAnsi"/>
          <w:noProof/>
          <w:u w:val="single"/>
        </w:rPr>
        <w:t>aizsardzību un izmantošanu regulējošajiem normatīvajiem aktiem</w:t>
      </w:r>
      <w:r w:rsidR="00A92700" w:rsidRPr="00D94A8B">
        <w:rPr>
          <w:rFonts w:asciiTheme="minorHAnsi" w:hAnsiTheme="minorHAnsi"/>
          <w:noProof/>
        </w:rPr>
        <w:t>”</w:t>
      </w:r>
      <w:r w:rsidRPr="00D94A8B">
        <w:rPr>
          <w:rFonts w:asciiTheme="minorHAnsi" w:hAnsiTheme="minorHAnsi"/>
        </w:rPr>
        <w:t xml:space="preserve">. </w:t>
      </w:r>
      <w:r w:rsidR="00A44149">
        <w:rPr>
          <w:rFonts w:asciiTheme="minorHAnsi" w:hAnsiTheme="minorHAnsi"/>
        </w:rPr>
        <w:t>DA</w:t>
      </w:r>
      <w:r w:rsidRPr="00D94A8B">
        <w:rPr>
          <w:rFonts w:asciiTheme="minorHAnsi" w:hAnsiTheme="minorHAnsi"/>
        </w:rPr>
        <w:t xml:space="preserve"> plānā nav izstrādāti hidromelioratīvās būvniecības projekti, bet rekomendēti hidroloģiskie pasākumi dabas vērtību saglabāšanai, kas </w:t>
      </w:r>
      <w:r w:rsidR="0022579A" w:rsidRPr="00D94A8B">
        <w:rPr>
          <w:rFonts w:asciiTheme="minorHAnsi" w:hAnsiTheme="minorHAnsi"/>
        </w:rPr>
        <w:t xml:space="preserve">nerada draudus infrastruktūrai </w:t>
      </w:r>
      <w:r w:rsidRPr="00D94A8B">
        <w:rPr>
          <w:rFonts w:asciiTheme="minorHAnsi" w:hAnsiTheme="minorHAnsi"/>
        </w:rPr>
        <w:t>un apdzīvotām teritorijām ĶNP.</w:t>
      </w:r>
    </w:p>
    <w:p w14:paraId="6289D0CF" w14:textId="77777777" w:rsidR="00EC4A96" w:rsidRPr="00D94A8B" w:rsidRDefault="00EC4A96" w:rsidP="00EC4A96">
      <w:pPr>
        <w:jc w:val="both"/>
        <w:rPr>
          <w:rFonts w:asciiTheme="minorHAnsi" w:hAnsiTheme="minorHAnsi"/>
          <w:b/>
        </w:rPr>
      </w:pPr>
      <w:r w:rsidRPr="00D94A8B">
        <w:rPr>
          <w:rFonts w:asciiTheme="minorHAnsi" w:hAnsiTheme="minorHAnsi"/>
          <w:b/>
        </w:rPr>
        <w:t xml:space="preserve">Jebkura </w:t>
      </w:r>
      <w:r w:rsidR="0022579A" w:rsidRPr="00D94A8B">
        <w:rPr>
          <w:rFonts w:asciiTheme="minorHAnsi" w:hAnsiTheme="minorHAnsi"/>
          <w:b/>
        </w:rPr>
        <w:t>meliorācijas būvju izveide vai meliorācijas sistēmu likvidācija īstenojama saskaņā ar spēkā esošo normatīvo regulējumu būvniecības jomā</w:t>
      </w:r>
      <w:r w:rsidR="004001A5" w:rsidRPr="00D94A8B">
        <w:rPr>
          <w:rFonts w:asciiTheme="minorHAnsi" w:hAnsiTheme="minorHAnsi"/>
          <w:b/>
        </w:rPr>
        <w:t>:</w:t>
      </w:r>
      <w:r w:rsidR="0022579A" w:rsidRPr="00D94A8B">
        <w:rPr>
          <w:rFonts w:asciiTheme="minorHAnsi" w:hAnsiTheme="minorHAnsi"/>
          <w:b/>
        </w:rPr>
        <w:t xml:space="preserve"> </w:t>
      </w:r>
      <w:hyperlink r:id="rId109" w:history="1">
        <w:r w:rsidR="00F827FC" w:rsidRPr="00D94A8B">
          <w:rPr>
            <w:rStyle w:val="Hipersaite"/>
            <w:rFonts w:asciiTheme="minorHAnsi" w:hAnsiTheme="minorHAnsi"/>
            <w:b/>
          </w:rPr>
          <w:t>https://www.em.gov.lv/lv/buvniecibas-process</w:t>
        </w:r>
      </w:hyperlink>
      <w:r w:rsidR="00F827FC" w:rsidRPr="00D94A8B">
        <w:rPr>
          <w:rFonts w:asciiTheme="minorHAnsi" w:hAnsiTheme="minorHAnsi"/>
          <w:b/>
        </w:rPr>
        <w:t>, kā arī projekti saskaņojami ar pašvaldību, kuras teritorijā plānota meliorācijas būvju izveide vai meliorācijas sistēmu likvidācija</w:t>
      </w:r>
      <w:r w:rsidR="0022579A" w:rsidRPr="00D94A8B">
        <w:rPr>
          <w:rFonts w:asciiTheme="minorHAnsi" w:hAnsiTheme="minorHAnsi"/>
          <w:b/>
        </w:rPr>
        <w:t>.</w:t>
      </w:r>
    </w:p>
    <w:p w14:paraId="6289D0D0" w14:textId="0446BE68" w:rsidR="008B7CA8" w:rsidRPr="00D94A8B" w:rsidRDefault="004001A5" w:rsidP="004001A5">
      <w:pPr>
        <w:jc w:val="both"/>
        <w:rPr>
          <w:rFonts w:asciiTheme="minorHAnsi" w:hAnsiTheme="minorHAnsi"/>
          <w:noProof/>
        </w:rPr>
      </w:pPr>
      <w:r w:rsidRPr="00D94A8B">
        <w:rPr>
          <w:rFonts w:asciiTheme="minorHAnsi" w:hAnsiTheme="minorHAnsi"/>
          <w:noProof/>
        </w:rPr>
        <w:t xml:space="preserve">Meliorācijas sistēmas, kas ietilpst 01., 02. un 03. grupā </w:t>
      </w:r>
      <w:r w:rsidR="00A92700" w:rsidRPr="00D94A8B">
        <w:rPr>
          <w:rFonts w:asciiTheme="minorHAnsi" w:hAnsiTheme="minorHAnsi"/>
          <w:noProof/>
        </w:rPr>
        <w:t>apsaimniekojamas</w:t>
      </w:r>
      <w:r w:rsidRPr="00D94A8B">
        <w:rPr>
          <w:rFonts w:asciiTheme="minorHAnsi" w:hAnsiTheme="minorHAnsi"/>
          <w:noProof/>
        </w:rPr>
        <w:t xml:space="preserve"> saskaņā ar 2010.gada 3.augusta MK noteikumiem Nr.714 “Meliorācijas sistēmas ekspluatācijas un uzturēšanas noteikumi”, izmantojot nep</w:t>
      </w:r>
      <w:r w:rsidR="00A92700" w:rsidRPr="00D94A8B">
        <w:rPr>
          <w:rFonts w:asciiTheme="minorHAnsi" w:hAnsiTheme="minorHAnsi"/>
          <w:noProof/>
        </w:rPr>
        <w:t xml:space="preserve">ieciešamo tehnisko aprīkojumu. </w:t>
      </w:r>
      <w:r w:rsidRPr="00D94A8B">
        <w:rPr>
          <w:rFonts w:asciiTheme="minorHAnsi" w:hAnsiTheme="minorHAnsi"/>
          <w:noProof/>
        </w:rPr>
        <w:t>Meliorācijas sistēmas</w:t>
      </w:r>
      <w:r w:rsidR="00A92700" w:rsidRPr="00D94A8B">
        <w:rPr>
          <w:rFonts w:asciiTheme="minorHAnsi" w:hAnsiTheme="minorHAnsi"/>
          <w:noProof/>
        </w:rPr>
        <w:t>,</w:t>
      </w:r>
      <w:r w:rsidRPr="00D94A8B">
        <w:rPr>
          <w:rFonts w:asciiTheme="minorHAnsi" w:hAnsiTheme="minorHAnsi"/>
          <w:noProof/>
        </w:rPr>
        <w:t xml:space="preserve"> kas ietilpst 04. un 05. grupā </w:t>
      </w:r>
      <w:r w:rsidR="00A92700" w:rsidRPr="00D94A8B">
        <w:rPr>
          <w:rFonts w:asciiTheme="minorHAnsi" w:hAnsiTheme="minorHAnsi"/>
          <w:noProof/>
        </w:rPr>
        <w:t>apsaimniekojamas</w:t>
      </w:r>
      <w:r w:rsidRPr="00D94A8B">
        <w:rPr>
          <w:rFonts w:asciiTheme="minorHAnsi" w:hAnsiTheme="minorHAnsi"/>
          <w:noProof/>
        </w:rPr>
        <w:t xml:space="preserve"> un </w:t>
      </w:r>
      <w:r w:rsidR="00A92700" w:rsidRPr="00D94A8B">
        <w:rPr>
          <w:rFonts w:asciiTheme="minorHAnsi" w:hAnsiTheme="minorHAnsi"/>
          <w:noProof/>
        </w:rPr>
        <w:t xml:space="preserve">darbi īstenojami </w:t>
      </w:r>
      <w:r w:rsidRPr="00D94A8B">
        <w:rPr>
          <w:rFonts w:asciiTheme="minorHAnsi" w:hAnsiTheme="minorHAnsi"/>
          <w:noProof/>
        </w:rPr>
        <w:t>atbilstoši 2010.gada 3.augusta MK noteikumiem Nr.714, bet darbi jāveic, izmantojot roku darbu (vai arī mazgabarīta tehniku, kas rada roku darbam pielīdzināmu ietekmi uz dabu), un nav pieļaujami apkārtējo teritoriju zemsedzes bojājumi. Meliorācijas sistēmas, kas ietilpst 06. un 07. grupā nav jāuztur un iespēju robežās jāplāno to likvidācija. Meliorācijas sistēmas, kas ietilpst 08. un 09. grupā ir jālikvidē, lai mazinātu strauju noteci no teritorijas un veicinātu īpaši aizsargājamu biotopu uzturēšanu un atjaunošanos. Teritorijās, kas ietilpst 10.grupā meliorācijas sistēmas drīkst apsaimniekot saskaņā ar 2010. gada 3. augusta MK noteikumiem Nr.714 “Meliorācijas sistēmas ekspluatācijas un uzturēšanas noteikumi”, izmantojot nepieciešamo tehnisko aprīkojumu, pie nosacījuma, ka kompleksi tiek risināti ūdensapgādes, kanalizācijas, lietus kanalizācijas un meliorācijas jautājumi.</w:t>
      </w:r>
    </w:p>
    <w:p w14:paraId="6289D0D1" w14:textId="77777777" w:rsidR="002A3A34" w:rsidRPr="00D94A8B" w:rsidRDefault="002A3A34" w:rsidP="004001A5">
      <w:pPr>
        <w:jc w:val="both"/>
        <w:rPr>
          <w:rFonts w:asciiTheme="minorHAnsi" w:hAnsiTheme="minorHAnsi"/>
          <w:noProof/>
        </w:rPr>
      </w:pPr>
    </w:p>
    <w:p w14:paraId="6289D0D2"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5.3.6. tabula. Meliorācijas sistēmas aps</w:t>
      </w:r>
      <w:r w:rsidR="00A92700" w:rsidRPr="00D94A8B">
        <w:rPr>
          <w:rFonts w:ascii="Calibri" w:eastAsia="Calibri" w:hAnsi="Calibri"/>
          <w:b/>
          <w:noProof/>
          <w:sz w:val="20"/>
        </w:rPr>
        <w:t>aimniekošanas pasākumu</w:t>
      </w:r>
      <w:r w:rsidRPr="00D94A8B">
        <w:rPr>
          <w:rFonts w:ascii="Calibri" w:eastAsia="Calibri" w:hAnsi="Calibri"/>
          <w:b/>
          <w:noProof/>
          <w:sz w:val="20"/>
        </w:rPr>
        <w:t xml:space="preserve"> grupas ar skaidrojumu</w:t>
      </w:r>
    </w:p>
    <w:tbl>
      <w:tblPr>
        <w:tblStyle w:val="TableGrid15"/>
        <w:tblW w:w="0" w:type="auto"/>
        <w:tblLook w:val="04A0" w:firstRow="1" w:lastRow="0" w:firstColumn="1" w:lastColumn="0" w:noHBand="0" w:noVBand="1"/>
      </w:tblPr>
      <w:tblGrid>
        <w:gridCol w:w="533"/>
        <w:gridCol w:w="8483"/>
      </w:tblGrid>
      <w:tr w:rsidR="008B7CA8" w:rsidRPr="00D94A8B" w14:paraId="6289D0D5" w14:textId="77777777" w:rsidTr="008B7CA8">
        <w:tc>
          <w:tcPr>
            <w:tcW w:w="534" w:type="dxa"/>
            <w:shd w:val="clear" w:color="auto" w:fill="E2EFD9"/>
          </w:tcPr>
          <w:p w14:paraId="6289D0D3" w14:textId="77777777" w:rsidR="008B7CA8" w:rsidRPr="00D94A8B" w:rsidRDefault="008B7CA8" w:rsidP="008B7CA8">
            <w:pPr>
              <w:keepNext/>
              <w:jc w:val="center"/>
              <w:rPr>
                <w:rFonts w:ascii="Calibri" w:eastAsia="Calibri" w:hAnsi="Calibri"/>
                <w:b/>
                <w:lang w:val="lv-LV"/>
              </w:rPr>
            </w:pPr>
            <w:r w:rsidRPr="00D94A8B">
              <w:rPr>
                <w:rFonts w:ascii="Calibri" w:eastAsia="Calibri" w:hAnsi="Calibri"/>
                <w:b/>
                <w:lang w:val="lv-LV"/>
              </w:rPr>
              <w:t>Nr.</w:t>
            </w:r>
          </w:p>
        </w:tc>
        <w:tc>
          <w:tcPr>
            <w:tcW w:w="8896" w:type="dxa"/>
            <w:shd w:val="clear" w:color="auto" w:fill="E2EFD9"/>
          </w:tcPr>
          <w:p w14:paraId="6289D0D4" w14:textId="77777777" w:rsidR="008B7CA8" w:rsidRPr="00D94A8B" w:rsidRDefault="008B7CA8" w:rsidP="008B7CA8">
            <w:pPr>
              <w:keepNext/>
              <w:jc w:val="center"/>
              <w:rPr>
                <w:rFonts w:ascii="Calibri" w:eastAsia="Calibri" w:hAnsi="Calibri"/>
                <w:b/>
                <w:lang w:val="lv-LV"/>
              </w:rPr>
            </w:pPr>
            <w:r w:rsidRPr="00D94A8B">
              <w:rPr>
                <w:rFonts w:ascii="Calibri" w:eastAsia="Calibri" w:hAnsi="Calibri"/>
                <w:b/>
                <w:lang w:val="lv-LV"/>
              </w:rPr>
              <w:t>Atļautie apsaimniekošanas pasākumi</w:t>
            </w:r>
          </w:p>
        </w:tc>
      </w:tr>
      <w:tr w:rsidR="008B7CA8" w:rsidRPr="00D94A8B" w14:paraId="6289D0D8" w14:textId="77777777" w:rsidTr="008B7CA8">
        <w:tc>
          <w:tcPr>
            <w:tcW w:w="534" w:type="dxa"/>
          </w:tcPr>
          <w:p w14:paraId="6289D0D6" w14:textId="77777777" w:rsidR="008B7CA8" w:rsidRPr="00D94A8B" w:rsidRDefault="008B7CA8" w:rsidP="008B7CA8">
            <w:pPr>
              <w:keepNext/>
              <w:jc w:val="center"/>
              <w:rPr>
                <w:rFonts w:ascii="Calibri" w:eastAsia="Calibri" w:hAnsi="Calibri"/>
                <w:lang w:val="lv-LV"/>
              </w:rPr>
            </w:pPr>
            <w:r w:rsidRPr="00D94A8B">
              <w:rPr>
                <w:rFonts w:ascii="Calibri" w:eastAsia="Calibri" w:hAnsi="Calibri"/>
                <w:lang w:val="lv-LV"/>
              </w:rPr>
              <w:t>01</w:t>
            </w:r>
          </w:p>
        </w:tc>
        <w:tc>
          <w:tcPr>
            <w:tcW w:w="8896" w:type="dxa"/>
          </w:tcPr>
          <w:p w14:paraId="6289D0D7" w14:textId="77777777" w:rsidR="008B7CA8" w:rsidRPr="00D94A8B" w:rsidRDefault="008B7CA8" w:rsidP="008B7CA8">
            <w:pPr>
              <w:keepNext/>
              <w:jc w:val="both"/>
              <w:rPr>
                <w:rFonts w:ascii="Calibri" w:eastAsia="Calibri" w:hAnsi="Calibri"/>
                <w:lang w:val="lv-LV"/>
              </w:rPr>
            </w:pPr>
            <w:r w:rsidRPr="00D94A8B">
              <w:rPr>
                <w:rFonts w:ascii="Calibri" w:hAnsi="Calibri"/>
                <w:color w:val="000000"/>
                <w:lang w:val="lv-LV"/>
              </w:rPr>
              <w:t>Teritorijā pieļaujamas antropogēnas hidroloģiskā režīma izmaiņas</w:t>
            </w:r>
          </w:p>
        </w:tc>
      </w:tr>
      <w:tr w:rsidR="008B7CA8" w:rsidRPr="00D94A8B" w14:paraId="6289D0DB" w14:textId="77777777" w:rsidTr="008B7CA8">
        <w:tc>
          <w:tcPr>
            <w:tcW w:w="534" w:type="dxa"/>
          </w:tcPr>
          <w:p w14:paraId="6289D0D9"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02</w:t>
            </w:r>
          </w:p>
        </w:tc>
        <w:tc>
          <w:tcPr>
            <w:tcW w:w="8896" w:type="dxa"/>
          </w:tcPr>
          <w:p w14:paraId="6289D0DA"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Gultnē pieļaujamas antropogēnas hidroloģiskā režīma izmaiņas</w:t>
            </w:r>
          </w:p>
        </w:tc>
      </w:tr>
      <w:tr w:rsidR="008B7CA8" w:rsidRPr="00D94A8B" w14:paraId="6289D0DE" w14:textId="77777777" w:rsidTr="008B7CA8">
        <w:tc>
          <w:tcPr>
            <w:tcW w:w="534" w:type="dxa"/>
          </w:tcPr>
          <w:p w14:paraId="6289D0DC"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03</w:t>
            </w:r>
          </w:p>
        </w:tc>
        <w:tc>
          <w:tcPr>
            <w:tcW w:w="8896" w:type="dxa"/>
          </w:tcPr>
          <w:p w14:paraId="6289D0DD"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Atļauta hidrotehniskā būvniecība un esošās hidrotehniskās būves uzturēšana</w:t>
            </w:r>
          </w:p>
        </w:tc>
      </w:tr>
      <w:tr w:rsidR="008B7CA8" w:rsidRPr="00D94A8B" w14:paraId="6289D0E1" w14:textId="77777777" w:rsidTr="008B7CA8">
        <w:tc>
          <w:tcPr>
            <w:tcW w:w="534" w:type="dxa"/>
          </w:tcPr>
          <w:p w14:paraId="6289D0DF"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04</w:t>
            </w:r>
          </w:p>
        </w:tc>
        <w:tc>
          <w:tcPr>
            <w:tcW w:w="8896" w:type="dxa"/>
          </w:tcPr>
          <w:p w14:paraId="6289D0E0"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 xml:space="preserve">Teritorijā jāuztur esošais hidroloģiskais režīms un jāuztur meliorācijas sistēmas izmantojot videi draudzīgus, </w:t>
            </w:r>
            <w:proofErr w:type="spellStart"/>
            <w:r w:rsidRPr="00D94A8B">
              <w:rPr>
                <w:rFonts w:ascii="Calibri" w:hAnsi="Calibri"/>
                <w:color w:val="000000"/>
                <w:lang w:val="lv-LV"/>
              </w:rPr>
              <w:t>neinvazīvus</w:t>
            </w:r>
            <w:proofErr w:type="spellEnd"/>
            <w:r w:rsidRPr="00D94A8B">
              <w:rPr>
                <w:rFonts w:ascii="Calibri" w:hAnsi="Calibri"/>
                <w:color w:val="000000"/>
                <w:lang w:val="lv-LV"/>
              </w:rPr>
              <w:t xml:space="preserve"> hidrotehniskos pasākumus</w:t>
            </w:r>
          </w:p>
        </w:tc>
      </w:tr>
      <w:tr w:rsidR="008B7CA8" w:rsidRPr="00D94A8B" w14:paraId="6289D0E4" w14:textId="77777777" w:rsidTr="008B7CA8">
        <w:tc>
          <w:tcPr>
            <w:tcW w:w="534" w:type="dxa"/>
          </w:tcPr>
          <w:p w14:paraId="6289D0E2"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05</w:t>
            </w:r>
          </w:p>
        </w:tc>
        <w:tc>
          <w:tcPr>
            <w:tcW w:w="8896" w:type="dxa"/>
          </w:tcPr>
          <w:p w14:paraId="6289D0E3"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 xml:space="preserve">Gultnē jāuztur esošais hidroloģiskais režīms izmantojot videi draudzīgus </w:t>
            </w:r>
            <w:proofErr w:type="spellStart"/>
            <w:r w:rsidRPr="00D94A8B">
              <w:rPr>
                <w:rFonts w:ascii="Calibri" w:hAnsi="Calibri"/>
                <w:color w:val="000000"/>
                <w:lang w:val="lv-LV"/>
              </w:rPr>
              <w:t>neinvazīvus</w:t>
            </w:r>
            <w:proofErr w:type="spellEnd"/>
            <w:r w:rsidRPr="00D94A8B">
              <w:rPr>
                <w:rFonts w:ascii="Calibri" w:hAnsi="Calibri"/>
                <w:color w:val="000000"/>
                <w:lang w:val="lv-LV"/>
              </w:rPr>
              <w:t xml:space="preserve"> hidrotehniskos pasākumus, </w:t>
            </w:r>
            <w:r w:rsidRPr="00D94A8B">
              <w:rPr>
                <w:rFonts w:ascii="Calibri" w:eastAsia="Calibri" w:hAnsi="Calibri"/>
                <w:lang w:val="lv-LV"/>
              </w:rPr>
              <w:t>kas nepieļauj rakšanas darbus un gultnes morfoloģijas mākslīgas izmaiņas</w:t>
            </w:r>
          </w:p>
        </w:tc>
      </w:tr>
      <w:tr w:rsidR="008B7CA8" w:rsidRPr="00D94A8B" w14:paraId="6289D0E7" w14:textId="77777777" w:rsidTr="008B7CA8">
        <w:tc>
          <w:tcPr>
            <w:tcW w:w="534" w:type="dxa"/>
          </w:tcPr>
          <w:p w14:paraId="6289D0E5"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06</w:t>
            </w:r>
          </w:p>
        </w:tc>
        <w:tc>
          <w:tcPr>
            <w:tcW w:w="8896" w:type="dxa"/>
          </w:tcPr>
          <w:p w14:paraId="6289D0E6"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Nav nepieciešams veikt uzturēšanas darbus meliorācijas sistēmās / Ieteicams veicināt dabiskā hidroloģiskā režīma atjaunošanos</w:t>
            </w:r>
          </w:p>
        </w:tc>
      </w:tr>
      <w:tr w:rsidR="008B7CA8" w:rsidRPr="00D94A8B" w14:paraId="6289D0EA" w14:textId="77777777" w:rsidTr="008B7CA8">
        <w:tc>
          <w:tcPr>
            <w:tcW w:w="534" w:type="dxa"/>
          </w:tcPr>
          <w:p w14:paraId="6289D0E8"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lastRenderedPageBreak/>
              <w:t>07</w:t>
            </w:r>
          </w:p>
        </w:tc>
        <w:tc>
          <w:tcPr>
            <w:tcW w:w="8896" w:type="dxa"/>
          </w:tcPr>
          <w:p w14:paraId="6289D0E9"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 xml:space="preserve">Nav nepieciešams veikt uzturēšanas darbus gultnē / Ieteicams veicināt dabiskā hidroloģiskā režīma atjaunošanos un gultnes </w:t>
            </w:r>
            <w:proofErr w:type="spellStart"/>
            <w:r w:rsidRPr="00D94A8B">
              <w:rPr>
                <w:rFonts w:ascii="Calibri" w:hAnsi="Calibri"/>
                <w:color w:val="000000"/>
                <w:lang w:val="lv-LV"/>
              </w:rPr>
              <w:t>dabiskošanos</w:t>
            </w:r>
            <w:proofErr w:type="spellEnd"/>
          </w:p>
        </w:tc>
      </w:tr>
      <w:tr w:rsidR="008B7CA8" w:rsidRPr="00D94A8B" w14:paraId="6289D0ED" w14:textId="77777777" w:rsidTr="008B7CA8">
        <w:tc>
          <w:tcPr>
            <w:tcW w:w="534" w:type="dxa"/>
          </w:tcPr>
          <w:p w14:paraId="6289D0EB"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08</w:t>
            </w:r>
          </w:p>
        </w:tc>
        <w:tc>
          <w:tcPr>
            <w:tcW w:w="8896" w:type="dxa"/>
          </w:tcPr>
          <w:p w14:paraId="6289D0EC"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Jālikvidē meliorācijas sistēmas, lai mazinātu strauju ūdens noteci no teritorijas</w:t>
            </w:r>
          </w:p>
        </w:tc>
      </w:tr>
      <w:tr w:rsidR="008B7CA8" w:rsidRPr="00D94A8B" w14:paraId="6289D0F0" w14:textId="77777777" w:rsidTr="008B7CA8">
        <w:tc>
          <w:tcPr>
            <w:tcW w:w="534" w:type="dxa"/>
          </w:tcPr>
          <w:p w14:paraId="6289D0EE"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09</w:t>
            </w:r>
          </w:p>
        </w:tc>
        <w:tc>
          <w:tcPr>
            <w:tcW w:w="8896" w:type="dxa"/>
          </w:tcPr>
          <w:p w14:paraId="6289D0EF"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Jālikvidē ūdenstece un jāaizber gultne visā garumā</w:t>
            </w:r>
          </w:p>
        </w:tc>
      </w:tr>
      <w:tr w:rsidR="008B7CA8" w:rsidRPr="00D94A8B" w14:paraId="6289D0F3" w14:textId="77777777" w:rsidTr="008B7CA8">
        <w:tc>
          <w:tcPr>
            <w:tcW w:w="534" w:type="dxa"/>
          </w:tcPr>
          <w:p w14:paraId="6289D0F1" w14:textId="77777777" w:rsidR="008B7CA8" w:rsidRPr="00D94A8B" w:rsidRDefault="008B7CA8" w:rsidP="008B7CA8">
            <w:pPr>
              <w:jc w:val="center"/>
              <w:rPr>
                <w:rFonts w:ascii="Calibri" w:eastAsia="Calibri" w:hAnsi="Calibri"/>
                <w:lang w:val="lv-LV"/>
              </w:rPr>
            </w:pPr>
            <w:r w:rsidRPr="00D94A8B">
              <w:rPr>
                <w:rFonts w:ascii="Calibri" w:eastAsia="Calibri" w:hAnsi="Calibri"/>
                <w:lang w:val="lv-LV"/>
              </w:rPr>
              <w:t>10</w:t>
            </w:r>
          </w:p>
        </w:tc>
        <w:tc>
          <w:tcPr>
            <w:tcW w:w="8896" w:type="dxa"/>
          </w:tcPr>
          <w:p w14:paraId="6289D0F2" w14:textId="77777777" w:rsidR="008B7CA8" w:rsidRPr="00D94A8B" w:rsidRDefault="008B7CA8" w:rsidP="008B7CA8">
            <w:pPr>
              <w:jc w:val="both"/>
              <w:rPr>
                <w:rFonts w:ascii="Calibri" w:eastAsia="Calibri" w:hAnsi="Calibri"/>
                <w:lang w:val="lv-LV"/>
              </w:rPr>
            </w:pPr>
            <w:r w:rsidRPr="00D94A8B">
              <w:rPr>
                <w:rFonts w:ascii="Calibri" w:hAnsi="Calibri"/>
                <w:color w:val="000000"/>
                <w:lang w:val="lv-LV"/>
              </w:rPr>
              <w:t>Teritorijā pieļaujamas antropogēnas hidroloģiskā režīma izmaiņas ja ūdensapgādes un kanalizācijas tīkli tiek risināt</w:t>
            </w:r>
            <w:r w:rsidR="00E04537" w:rsidRPr="00D94A8B">
              <w:rPr>
                <w:rFonts w:ascii="Calibri" w:hAnsi="Calibri"/>
                <w:color w:val="000000"/>
                <w:lang w:val="lv-LV"/>
              </w:rPr>
              <w:t>i</w:t>
            </w:r>
            <w:r w:rsidRPr="00D94A8B">
              <w:rPr>
                <w:rFonts w:ascii="Calibri" w:hAnsi="Calibri"/>
                <w:color w:val="000000"/>
                <w:lang w:val="lv-LV"/>
              </w:rPr>
              <w:t xml:space="preserve"> centralizēti, un meliorācijas sistēmas risinātas kompleksi</w:t>
            </w:r>
          </w:p>
        </w:tc>
      </w:tr>
    </w:tbl>
    <w:p w14:paraId="6289D0F4" w14:textId="77777777" w:rsidR="008B7CA8" w:rsidRPr="00D94A8B" w:rsidRDefault="008B7CA8" w:rsidP="008B7CA8">
      <w:pPr>
        <w:jc w:val="both"/>
        <w:rPr>
          <w:rFonts w:ascii="Calibri" w:eastAsia="Calibri" w:hAnsi="Calibri"/>
        </w:rPr>
      </w:pPr>
    </w:p>
    <w:tbl>
      <w:tblPr>
        <w:tblStyle w:val="Reatab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8B7CA8" w:rsidRPr="00D94A8B" w14:paraId="6289D0F6" w14:textId="77777777" w:rsidTr="00F44993">
        <w:trPr>
          <w:cantSplit/>
        </w:trPr>
        <w:tc>
          <w:tcPr>
            <w:tcW w:w="9889" w:type="dxa"/>
          </w:tcPr>
          <w:p w14:paraId="6289D0F5" w14:textId="77777777" w:rsidR="008B7CA8" w:rsidRPr="00D94A8B" w:rsidRDefault="008B7CA8" w:rsidP="008D1295">
            <w:pPr>
              <w:jc w:val="center"/>
              <w:rPr>
                <w:rFonts w:ascii="Calibri" w:eastAsia="Calibri" w:hAnsi="Calibri"/>
                <w:lang w:val="lv-LV"/>
              </w:rPr>
            </w:pPr>
            <w:r w:rsidRPr="00D94A8B">
              <w:rPr>
                <w:rFonts w:ascii="Calibri" w:eastAsia="Calibri" w:hAnsi="Calibri"/>
                <w:noProof/>
              </w:rPr>
              <w:lastRenderedPageBreak/>
              <w:drawing>
                <wp:inline distT="0" distB="0" distL="0" distR="0" wp14:anchorId="6289D86B" wp14:editId="766D2F0B">
                  <wp:extent cx="6143625" cy="8599018"/>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iorācijas sistēmu aps_pas_pārskats.jpg"/>
                          <pic:cNvPicPr/>
                        </pic:nvPicPr>
                        <pic:blipFill rotWithShape="1">
                          <a:blip r:embed="rId110" cstate="email">
                            <a:extLst>
                              <a:ext uri="{28A0092B-C50C-407E-A947-70E740481C1C}">
                                <a14:useLocalDpi xmlns:a14="http://schemas.microsoft.com/office/drawing/2010/main"/>
                              </a:ext>
                            </a:extLst>
                          </a:blip>
                          <a:srcRect/>
                          <a:stretch/>
                        </pic:blipFill>
                        <pic:spPr bwMode="auto">
                          <a:xfrm>
                            <a:off x="0" y="0"/>
                            <a:ext cx="6147141" cy="8603939"/>
                          </a:xfrm>
                          <a:prstGeom prst="rect">
                            <a:avLst/>
                          </a:prstGeom>
                          <a:ln>
                            <a:noFill/>
                          </a:ln>
                          <a:extLst>
                            <a:ext uri="{53640926-AAD7-44D8-BBD7-CCE9431645EC}">
                              <a14:shadowObscured xmlns:a14="http://schemas.microsoft.com/office/drawing/2010/main"/>
                            </a:ext>
                          </a:extLst>
                        </pic:spPr>
                      </pic:pic>
                    </a:graphicData>
                  </a:graphic>
                </wp:inline>
              </w:drawing>
            </w:r>
          </w:p>
        </w:tc>
      </w:tr>
      <w:tr w:rsidR="008B7CA8" w:rsidRPr="00D94A8B" w14:paraId="6289D0F8" w14:textId="77777777" w:rsidTr="00F44993">
        <w:trPr>
          <w:cantSplit/>
        </w:trPr>
        <w:tc>
          <w:tcPr>
            <w:tcW w:w="9889" w:type="dxa"/>
          </w:tcPr>
          <w:p w14:paraId="6289D0F7" w14:textId="77777777" w:rsidR="008B7CA8" w:rsidRPr="00D94A8B" w:rsidRDefault="00841CD2" w:rsidP="008B7CA8">
            <w:pPr>
              <w:jc w:val="both"/>
              <w:rPr>
                <w:rFonts w:ascii="Calibri" w:eastAsia="Calibri" w:hAnsi="Calibri"/>
                <w:lang w:val="lv-LV"/>
              </w:rPr>
            </w:pPr>
            <w:r w:rsidRPr="00D94A8B">
              <w:rPr>
                <w:rFonts w:ascii="Calibri" w:eastAsia="Calibri" w:hAnsi="Calibri"/>
                <w:b/>
                <w:noProof/>
                <w:sz w:val="20"/>
                <w:lang w:val="lv-LV"/>
              </w:rPr>
              <w:t>5.3.18</w:t>
            </w:r>
            <w:r w:rsidR="008B7CA8" w:rsidRPr="00D94A8B">
              <w:rPr>
                <w:rFonts w:ascii="Calibri" w:eastAsia="Calibri" w:hAnsi="Calibri"/>
                <w:b/>
                <w:noProof/>
                <w:sz w:val="20"/>
                <w:lang w:val="lv-LV"/>
              </w:rPr>
              <w:t>. attēls. Meliorācijas sistēmu</w:t>
            </w:r>
            <w:r w:rsidR="008B7CA8" w:rsidRPr="00D94A8B">
              <w:rPr>
                <w:rFonts w:ascii="Calibri" w:eastAsia="Calibri" w:hAnsi="Calibri"/>
                <w:lang w:val="lv-LV"/>
              </w:rPr>
              <w:t xml:space="preserve"> </w:t>
            </w:r>
            <w:r w:rsidR="008B7CA8" w:rsidRPr="00D94A8B">
              <w:rPr>
                <w:rFonts w:ascii="Calibri" w:eastAsia="Calibri" w:hAnsi="Calibri"/>
                <w:b/>
                <w:sz w:val="20"/>
                <w:szCs w:val="20"/>
                <w:lang w:val="lv-LV"/>
              </w:rPr>
              <w:t>apsaimniekošanas pasākumu plāns</w:t>
            </w:r>
          </w:p>
        </w:tc>
      </w:tr>
    </w:tbl>
    <w:p w14:paraId="6289D0F9" w14:textId="77777777" w:rsidR="008B7CA8" w:rsidRPr="00D94A8B" w:rsidRDefault="008B7CA8" w:rsidP="008B7CA8">
      <w:pPr>
        <w:jc w:val="both"/>
        <w:rPr>
          <w:rFonts w:ascii="Calibri" w:eastAsia="Calibri" w:hAnsi="Calibri"/>
        </w:rPr>
      </w:pPr>
    </w:p>
    <w:p w14:paraId="6289D0FA" w14:textId="77777777" w:rsidR="002A3A34" w:rsidRPr="00D94A8B" w:rsidRDefault="002A3A34" w:rsidP="002A3A34">
      <w:pPr>
        <w:jc w:val="both"/>
        <w:rPr>
          <w:rFonts w:ascii="Calibri" w:eastAsia="Calibri" w:hAnsi="Calibri"/>
          <w:sz w:val="22"/>
          <w:szCs w:val="22"/>
        </w:rPr>
      </w:pPr>
      <w:r w:rsidRPr="00D94A8B">
        <w:rPr>
          <w:rFonts w:ascii="Calibri" w:eastAsia="Calibri" w:hAnsi="Calibri"/>
          <w:sz w:val="22"/>
          <w:szCs w:val="22"/>
        </w:rPr>
        <w:t>Detalizēts meliorācijas sistēmu apsaimniekošanas apraksts visai ĶNP teritorijai sniegts ĶNP DA plāna pielikumā “Esošo meliorācijas sistēmu inventarizācijas apkopojums un rekomendācijas meliorācijas sistēmu uzturēšana”, šeit iekļauti divu apsaimniekošanas pasākumu piemēri:</w:t>
      </w:r>
    </w:p>
    <w:p w14:paraId="6289D0FB" w14:textId="77777777" w:rsidR="002A3A34" w:rsidRPr="00D94A8B" w:rsidRDefault="002A3A34" w:rsidP="002A3A34">
      <w:pPr>
        <w:pStyle w:val="Sarakstarindkopa"/>
        <w:numPr>
          <w:ilvl w:val="0"/>
          <w:numId w:val="65"/>
        </w:numPr>
        <w:rPr>
          <w:rFonts w:ascii="Calibri" w:eastAsia="Calibri" w:hAnsi="Calibri"/>
        </w:rPr>
      </w:pPr>
      <w:proofErr w:type="spellStart"/>
      <w:r w:rsidRPr="00D94A8B">
        <w:rPr>
          <w:rFonts w:ascii="Calibri" w:eastAsia="Calibri" w:hAnsi="Calibri"/>
        </w:rPr>
        <w:t>Vēršupītes</w:t>
      </w:r>
      <w:proofErr w:type="spellEnd"/>
      <w:r w:rsidRPr="00D94A8B">
        <w:rPr>
          <w:rFonts w:ascii="Calibri" w:eastAsia="Calibri" w:hAnsi="Calibri"/>
        </w:rPr>
        <w:t xml:space="preserve"> un koplietošanas novadgrāvja 381421 uzturēšanas pasākumi Ķemeros</w:t>
      </w:r>
    </w:p>
    <w:p w14:paraId="6289D0FC" w14:textId="77777777" w:rsidR="002A3A34" w:rsidRPr="00D94A8B" w:rsidRDefault="002A3A34" w:rsidP="002A3A34">
      <w:pPr>
        <w:jc w:val="both"/>
        <w:rPr>
          <w:rFonts w:ascii="Calibri" w:eastAsia="Calibri" w:hAnsi="Calibri"/>
          <w:sz w:val="22"/>
          <w:szCs w:val="22"/>
        </w:rPr>
      </w:pPr>
      <w:proofErr w:type="spellStart"/>
      <w:r w:rsidRPr="00D94A8B">
        <w:rPr>
          <w:rFonts w:ascii="Calibri" w:eastAsia="Calibri" w:hAnsi="Calibri"/>
          <w:sz w:val="22"/>
          <w:szCs w:val="22"/>
        </w:rPr>
        <w:t>Vēršupītes</w:t>
      </w:r>
      <w:proofErr w:type="spellEnd"/>
      <w:r w:rsidRPr="00D94A8B">
        <w:rPr>
          <w:rFonts w:ascii="Calibri" w:eastAsia="Calibri" w:hAnsi="Calibri"/>
          <w:sz w:val="22"/>
          <w:szCs w:val="22"/>
        </w:rPr>
        <w:t xml:space="preserve"> un koplietošanas novadgrāvja 381421 uzturēšanas pasākumi Ķemeros:</w:t>
      </w:r>
    </w:p>
    <w:p w14:paraId="6289D0FD" w14:textId="77777777" w:rsidR="002A3A34" w:rsidRPr="00D94A8B" w:rsidRDefault="002A3A34" w:rsidP="002A3A34">
      <w:pPr>
        <w:jc w:val="both"/>
        <w:rPr>
          <w:rFonts w:ascii="Calibri" w:eastAsia="Calibri" w:hAnsi="Calibri"/>
          <w:sz w:val="22"/>
          <w:szCs w:val="22"/>
        </w:rPr>
      </w:pPr>
      <w:proofErr w:type="spellStart"/>
      <w:r w:rsidRPr="00D94A8B">
        <w:rPr>
          <w:rFonts w:ascii="Calibri" w:eastAsia="Calibri" w:hAnsi="Calibri"/>
          <w:sz w:val="22"/>
          <w:szCs w:val="22"/>
        </w:rPr>
        <w:t>Vēršupītes</w:t>
      </w:r>
      <w:proofErr w:type="spellEnd"/>
      <w:r w:rsidRPr="00D94A8B">
        <w:rPr>
          <w:rFonts w:ascii="Calibri" w:eastAsia="Calibri" w:hAnsi="Calibri"/>
          <w:sz w:val="22"/>
          <w:szCs w:val="22"/>
        </w:rPr>
        <w:t xml:space="preserve"> posms Ķemeros no piketa 38/00 līdz piketam 62/00 ir neregulēts upes posms un uzturams atbilstoši Ķemeru susināšanas vajadzībām. </w:t>
      </w:r>
    </w:p>
    <w:p w14:paraId="6289D0FE" w14:textId="77777777" w:rsidR="002A3A34" w:rsidRPr="00D94A8B" w:rsidRDefault="002A3A34" w:rsidP="002A3A34">
      <w:pPr>
        <w:jc w:val="both"/>
        <w:rPr>
          <w:rFonts w:ascii="Calibri" w:eastAsia="Calibri" w:hAnsi="Calibri"/>
          <w:sz w:val="22"/>
          <w:szCs w:val="22"/>
        </w:rPr>
      </w:pPr>
      <w:r w:rsidRPr="00D94A8B">
        <w:rPr>
          <w:rFonts w:ascii="Calibri" w:eastAsia="Calibri" w:hAnsi="Calibri"/>
          <w:sz w:val="22"/>
          <w:szCs w:val="22"/>
        </w:rPr>
        <w:t xml:space="preserve">Ņemot vērā, ka </w:t>
      </w:r>
      <w:proofErr w:type="spellStart"/>
      <w:r w:rsidRPr="00D94A8B">
        <w:rPr>
          <w:rFonts w:ascii="Calibri" w:eastAsia="Calibri" w:hAnsi="Calibri"/>
          <w:sz w:val="22"/>
          <w:szCs w:val="22"/>
        </w:rPr>
        <w:t>Vēršupītes</w:t>
      </w:r>
      <w:proofErr w:type="spellEnd"/>
      <w:r w:rsidRPr="00D94A8B">
        <w:rPr>
          <w:rFonts w:ascii="Calibri" w:eastAsia="Calibri" w:hAnsi="Calibri"/>
          <w:sz w:val="22"/>
          <w:szCs w:val="22"/>
        </w:rPr>
        <w:t xml:space="preserve"> posms no piketa 00/00 līdz piketam 38/00 ir svarīgs īpaši aizsargājamiem biotopiem, Ķemeru plūdu risku mazināšanai jāņem vērā šādi ūdensteču apsaimniekošanas ieteikumi:</w:t>
      </w:r>
    </w:p>
    <w:p w14:paraId="6289D0FF" w14:textId="77777777" w:rsidR="002A3A34" w:rsidRPr="00D94A8B" w:rsidRDefault="002A3A34" w:rsidP="002A3A34">
      <w:pPr>
        <w:pStyle w:val="Sarakstarindkopa"/>
        <w:numPr>
          <w:ilvl w:val="0"/>
          <w:numId w:val="63"/>
        </w:numPr>
        <w:rPr>
          <w:rFonts w:ascii="Calibri" w:eastAsia="Calibri" w:hAnsi="Calibri" w:cs="Times New Roman"/>
        </w:rPr>
      </w:pPr>
      <w:r w:rsidRPr="00D94A8B">
        <w:rPr>
          <w:rFonts w:ascii="Calibri" w:eastAsia="Calibri" w:hAnsi="Calibri" w:cs="Times New Roman"/>
        </w:rPr>
        <w:t xml:space="preserve">(i) neregulēto </w:t>
      </w:r>
      <w:proofErr w:type="spellStart"/>
      <w:r w:rsidRPr="00D94A8B">
        <w:rPr>
          <w:rFonts w:ascii="Calibri" w:eastAsia="Calibri" w:hAnsi="Calibri" w:cs="Times New Roman"/>
        </w:rPr>
        <w:t>Vēršupītes</w:t>
      </w:r>
      <w:proofErr w:type="spellEnd"/>
      <w:r w:rsidRPr="00D94A8B">
        <w:rPr>
          <w:rFonts w:ascii="Calibri" w:eastAsia="Calibri" w:hAnsi="Calibri" w:cs="Times New Roman"/>
        </w:rPr>
        <w:t xml:space="preserve"> upes posmu no piketa 00/00 līdz piketam 38/00 uzturēt saskaņā ar 2010. gada 3. augusta MK noteikumiem Nr.714 “Meliorācijas sistēmas ekspluatācijas un uzturēšanas noteikumi”</w:t>
      </w:r>
      <w:r w:rsidRPr="00D94A8B">
        <w:t xml:space="preserve"> </w:t>
      </w:r>
      <w:r w:rsidRPr="00D94A8B">
        <w:rPr>
          <w:rFonts w:ascii="Calibri" w:eastAsia="Calibri" w:hAnsi="Calibri" w:cs="Times New Roman"/>
        </w:rPr>
        <w:t xml:space="preserve">izmantojot tehniku, kas nepieļauj gultnes morfoloģijas mākslīgas izmaiņas, neveidojot apkārtējo teritoriju zemsedzes bojājumus;    </w:t>
      </w:r>
    </w:p>
    <w:p w14:paraId="6289D100" w14:textId="77777777" w:rsidR="002A3A34" w:rsidRPr="00D94A8B" w:rsidRDefault="002A3A34" w:rsidP="002A3A34">
      <w:pPr>
        <w:pStyle w:val="Sarakstarindkopa"/>
        <w:numPr>
          <w:ilvl w:val="0"/>
          <w:numId w:val="63"/>
        </w:numPr>
        <w:rPr>
          <w:rFonts w:ascii="Calibri" w:eastAsia="Calibri" w:hAnsi="Calibri" w:cs="Times New Roman"/>
        </w:rPr>
      </w:pPr>
      <w:r w:rsidRPr="00D94A8B">
        <w:rPr>
          <w:rFonts w:ascii="Calibri" w:eastAsia="Calibri" w:hAnsi="Calibri" w:cs="Times New Roman"/>
        </w:rPr>
        <w:t xml:space="preserve">(ii) Koplietošanas novadgrāvi 381421 no piketa 26/77 (Ķemeros, Palangas ielas galā)  līdz piketam 10/00 (savienojumam ar </w:t>
      </w:r>
      <w:proofErr w:type="spellStart"/>
      <w:r w:rsidRPr="00D94A8B">
        <w:rPr>
          <w:rFonts w:ascii="Calibri" w:eastAsia="Calibri" w:hAnsi="Calibri" w:cs="Times New Roman"/>
        </w:rPr>
        <w:t>Vēršupīti</w:t>
      </w:r>
      <w:proofErr w:type="spellEnd"/>
      <w:r w:rsidRPr="00D94A8B">
        <w:rPr>
          <w:rFonts w:ascii="Calibri" w:eastAsia="Calibri" w:hAnsi="Calibri" w:cs="Times New Roman"/>
        </w:rPr>
        <w:t>) uzturēt saskaņā ar 2010. gada 3. augusta MK noteikumiem Nr.714 “Meliorācijas sistēmas ekspluatācijas un uzturēšanas noteikumi”</w:t>
      </w:r>
      <w:r w:rsidRPr="00D94A8B">
        <w:t xml:space="preserve"> </w:t>
      </w:r>
      <w:r w:rsidRPr="00D94A8B">
        <w:rPr>
          <w:rFonts w:ascii="Calibri" w:eastAsia="Calibri" w:hAnsi="Calibri" w:cs="Times New Roman"/>
        </w:rPr>
        <w:t xml:space="preserve">izmantojot tehniku, kas nepieļauj gultnes morfoloģijas mākslīgas izmaiņas, neveidojot apkārtējo teritoriju zemsedzes bojājumus, līdz (iii) pasākuma īstenošanai; </w:t>
      </w:r>
    </w:p>
    <w:p w14:paraId="6289D101" w14:textId="77777777" w:rsidR="002A3A34" w:rsidRPr="00D94A8B" w:rsidRDefault="002A3A34" w:rsidP="002A3A34">
      <w:pPr>
        <w:pStyle w:val="Sarakstarindkopa"/>
        <w:numPr>
          <w:ilvl w:val="0"/>
          <w:numId w:val="63"/>
        </w:numPr>
        <w:rPr>
          <w:rFonts w:ascii="Calibri" w:eastAsia="Calibri" w:hAnsi="Calibri" w:cs="Times New Roman"/>
        </w:rPr>
      </w:pPr>
      <w:r w:rsidRPr="00D94A8B">
        <w:rPr>
          <w:rFonts w:ascii="Calibri" w:eastAsia="Calibri" w:hAnsi="Calibri" w:cs="Times New Roman"/>
        </w:rPr>
        <w:t xml:space="preserve">(iii) Koplietošanas novadgrāvi 381421 no piketa 26/77 (Ķemeros, Palangas ielas galā)  Ķemeru apdzīvotās teritorijas esošās infrastruktūras robežās (ĶNP neitrālajā funkcionālajā zonā) nepieciešams pieslēgt </w:t>
      </w:r>
      <w:proofErr w:type="spellStart"/>
      <w:r w:rsidRPr="00D94A8B">
        <w:rPr>
          <w:rFonts w:ascii="Calibri" w:eastAsia="Calibri" w:hAnsi="Calibri" w:cs="Times New Roman"/>
        </w:rPr>
        <w:t>Vēšupītei</w:t>
      </w:r>
      <w:proofErr w:type="spellEnd"/>
      <w:r w:rsidRPr="00D94A8B">
        <w:rPr>
          <w:rFonts w:ascii="Calibri" w:eastAsia="Calibri" w:hAnsi="Calibri" w:cs="Times New Roman"/>
        </w:rPr>
        <w:t xml:space="preserve"> posmā no piketa 38/00 līdz piketam 46/00 (precīza </w:t>
      </w:r>
      <w:proofErr w:type="spellStart"/>
      <w:r w:rsidRPr="00D94A8B">
        <w:rPr>
          <w:rFonts w:ascii="Calibri" w:eastAsia="Calibri" w:hAnsi="Calibri" w:cs="Times New Roman"/>
        </w:rPr>
        <w:t>pieslēguma</w:t>
      </w:r>
      <w:proofErr w:type="spellEnd"/>
      <w:r w:rsidRPr="00D94A8B">
        <w:rPr>
          <w:rFonts w:ascii="Calibri" w:eastAsia="Calibri" w:hAnsi="Calibri" w:cs="Times New Roman"/>
        </w:rPr>
        <w:t xml:space="preserve"> vieta nosakāma </w:t>
      </w:r>
      <w:proofErr w:type="spellStart"/>
      <w:r w:rsidRPr="00D94A8B">
        <w:rPr>
          <w:rFonts w:ascii="Calibri" w:eastAsia="Calibri" w:hAnsi="Calibri" w:cs="Times New Roman"/>
        </w:rPr>
        <w:t>būvprojektēšanas</w:t>
      </w:r>
      <w:proofErr w:type="spellEnd"/>
      <w:r w:rsidRPr="00D94A8B">
        <w:rPr>
          <w:rFonts w:ascii="Calibri" w:eastAsia="Calibri" w:hAnsi="Calibri" w:cs="Times New Roman"/>
        </w:rPr>
        <w:t xml:space="preserve"> laikā). Koplietošanas novadgrāvja 381421 pieslēgšana </w:t>
      </w:r>
      <w:proofErr w:type="spellStart"/>
      <w:r w:rsidRPr="00D94A8B">
        <w:rPr>
          <w:rFonts w:ascii="Calibri" w:eastAsia="Calibri" w:hAnsi="Calibri" w:cs="Times New Roman"/>
        </w:rPr>
        <w:t>Vēršupītei</w:t>
      </w:r>
      <w:proofErr w:type="spellEnd"/>
      <w:r w:rsidRPr="00D94A8B">
        <w:rPr>
          <w:rFonts w:ascii="Calibri" w:eastAsia="Calibri" w:hAnsi="Calibri" w:cs="Times New Roman"/>
        </w:rPr>
        <w:t xml:space="preserve"> nodrošinātu labvēlīgus hidroloģiskos apstākļus esošo meža un purvu biotopu kvalitātes uzlabošanai, kā arī atbilstoša hidroloģiskā režīma izveidošanai potenciāliem meža biotopiem: 91D0*, 91E0*, 9010 un 9050;</w:t>
      </w:r>
    </w:p>
    <w:p w14:paraId="6289D102" w14:textId="77777777" w:rsidR="002A3A34" w:rsidRPr="00D94A8B" w:rsidRDefault="002A3A34" w:rsidP="002A3A34">
      <w:pPr>
        <w:pStyle w:val="Sarakstarindkopa"/>
        <w:numPr>
          <w:ilvl w:val="0"/>
          <w:numId w:val="63"/>
        </w:numPr>
        <w:rPr>
          <w:rFonts w:ascii="Calibri" w:eastAsia="Calibri" w:hAnsi="Calibri" w:cs="Times New Roman"/>
        </w:rPr>
      </w:pPr>
      <w:r w:rsidRPr="00D94A8B">
        <w:rPr>
          <w:rFonts w:ascii="Calibri" w:eastAsia="Calibri" w:hAnsi="Calibri" w:cs="Times New Roman"/>
        </w:rPr>
        <w:t xml:space="preserve">(iv) </w:t>
      </w:r>
      <w:proofErr w:type="spellStart"/>
      <w:r w:rsidRPr="00D94A8B">
        <w:rPr>
          <w:rFonts w:ascii="Calibri" w:eastAsia="Calibri" w:hAnsi="Calibri" w:cs="Times New Roman"/>
        </w:rPr>
        <w:t>Vēršupītes</w:t>
      </w:r>
      <w:proofErr w:type="spellEnd"/>
      <w:r w:rsidRPr="00D94A8B">
        <w:rPr>
          <w:rFonts w:ascii="Calibri" w:eastAsia="Calibri" w:hAnsi="Calibri" w:cs="Times New Roman"/>
        </w:rPr>
        <w:t xml:space="preserve"> </w:t>
      </w:r>
      <w:proofErr w:type="spellStart"/>
      <w:r w:rsidRPr="00D94A8B">
        <w:rPr>
          <w:rFonts w:ascii="Calibri" w:eastAsia="Calibri" w:hAnsi="Calibri" w:cs="Times New Roman"/>
        </w:rPr>
        <w:t>apvadkanāla</w:t>
      </w:r>
      <w:proofErr w:type="spellEnd"/>
      <w:r w:rsidRPr="00D94A8B">
        <w:rPr>
          <w:rFonts w:ascii="Calibri" w:eastAsia="Calibri" w:hAnsi="Calibri" w:cs="Times New Roman"/>
        </w:rPr>
        <w:t xml:space="preserve"> izveide plūdu risku mazināšanai no piketa 40/00, izmantojot ceļa infrastruktūru, lai pavasara palu un vasaras-rudens plūdu radīto caurplūdumu novadītu uz Slokas ezeru. </w:t>
      </w:r>
      <w:proofErr w:type="spellStart"/>
      <w:r w:rsidRPr="00D94A8B">
        <w:rPr>
          <w:rFonts w:ascii="Calibri" w:eastAsia="Calibri" w:hAnsi="Calibri" w:cs="Times New Roman"/>
        </w:rPr>
        <w:t>Mazūdens</w:t>
      </w:r>
      <w:proofErr w:type="spellEnd"/>
      <w:r w:rsidRPr="00D94A8B">
        <w:rPr>
          <w:rFonts w:ascii="Calibri" w:eastAsia="Calibri" w:hAnsi="Calibri" w:cs="Times New Roman"/>
        </w:rPr>
        <w:t xml:space="preserve"> periodā nodrošinot plūsmu pa </w:t>
      </w:r>
      <w:proofErr w:type="spellStart"/>
      <w:r w:rsidRPr="00D94A8B">
        <w:rPr>
          <w:rFonts w:ascii="Calibri" w:eastAsia="Calibri" w:hAnsi="Calibri" w:cs="Times New Roman"/>
        </w:rPr>
        <w:t>Vēršupītes</w:t>
      </w:r>
      <w:proofErr w:type="spellEnd"/>
      <w:r w:rsidRPr="00D94A8B">
        <w:rPr>
          <w:rFonts w:ascii="Calibri" w:eastAsia="Calibri" w:hAnsi="Calibri" w:cs="Times New Roman"/>
        </w:rPr>
        <w:t xml:space="preserve"> gultni.</w:t>
      </w:r>
    </w:p>
    <w:p w14:paraId="6289D103" w14:textId="77777777" w:rsidR="002A3A34" w:rsidRPr="00D94A8B" w:rsidRDefault="002A3A34" w:rsidP="002A3A34">
      <w:pPr>
        <w:pStyle w:val="Sarakstarindkopa"/>
        <w:rPr>
          <w:rFonts w:ascii="Calibri" w:eastAsia="Calibri" w:hAnsi="Calibri" w:cs="Times New Roman"/>
        </w:rPr>
      </w:pPr>
    </w:p>
    <w:p w14:paraId="6289D104" w14:textId="77777777" w:rsidR="002A3A34" w:rsidRPr="00D94A8B" w:rsidRDefault="002A3A34" w:rsidP="002A3A34">
      <w:pPr>
        <w:pStyle w:val="Sarakstarindkopa"/>
        <w:numPr>
          <w:ilvl w:val="0"/>
          <w:numId w:val="65"/>
        </w:numPr>
        <w:rPr>
          <w:rFonts w:eastAsia="Calibri"/>
        </w:rPr>
      </w:pPr>
      <w:proofErr w:type="spellStart"/>
      <w:r w:rsidRPr="00D94A8B">
        <w:rPr>
          <w:rFonts w:eastAsia="Calibri"/>
        </w:rPr>
        <w:t>Vecslocenes</w:t>
      </w:r>
      <w:proofErr w:type="spellEnd"/>
      <w:r w:rsidRPr="00D94A8B">
        <w:rPr>
          <w:rFonts w:eastAsia="Calibri"/>
        </w:rPr>
        <w:t xml:space="preserve"> tīrīšana (Tukuma novads)</w:t>
      </w:r>
    </w:p>
    <w:p w14:paraId="6289D105" w14:textId="77777777" w:rsidR="002A3A34" w:rsidRPr="00D94A8B" w:rsidRDefault="002A3A34" w:rsidP="002A3A34">
      <w:pPr>
        <w:jc w:val="both"/>
        <w:rPr>
          <w:rFonts w:asciiTheme="minorHAnsi" w:eastAsia="Calibri" w:hAnsiTheme="minorHAnsi"/>
          <w:sz w:val="22"/>
          <w:szCs w:val="22"/>
        </w:rPr>
      </w:pPr>
      <w:r w:rsidRPr="00D94A8B">
        <w:rPr>
          <w:rFonts w:asciiTheme="minorHAnsi" w:eastAsia="Calibri" w:hAnsiTheme="minorHAnsi"/>
          <w:i/>
          <w:sz w:val="22"/>
          <w:szCs w:val="22"/>
        </w:rPr>
        <w:t>Sateces baseins Slocene (37821)</w:t>
      </w:r>
      <w:r w:rsidRPr="00D94A8B">
        <w:rPr>
          <w:rFonts w:asciiTheme="minorHAnsi" w:eastAsia="Calibri" w:hAnsiTheme="minorHAnsi"/>
          <w:sz w:val="22"/>
          <w:szCs w:val="22"/>
        </w:rPr>
        <w:t xml:space="preserve">, kas atbilst posmam: Slocene no </w:t>
      </w:r>
      <w:proofErr w:type="spellStart"/>
      <w:r w:rsidRPr="00D94A8B">
        <w:rPr>
          <w:rFonts w:asciiTheme="minorHAnsi" w:eastAsia="Calibri" w:hAnsiTheme="minorHAnsi"/>
          <w:sz w:val="22"/>
          <w:szCs w:val="22"/>
        </w:rPr>
        <w:t>Smirdgrāvja</w:t>
      </w:r>
      <w:proofErr w:type="spellEnd"/>
      <w:r w:rsidRPr="00D94A8B">
        <w:rPr>
          <w:rFonts w:asciiTheme="minorHAnsi" w:eastAsia="Calibri" w:hAnsiTheme="minorHAnsi"/>
          <w:sz w:val="22"/>
          <w:szCs w:val="22"/>
        </w:rPr>
        <w:t xml:space="preserve"> līdz ietekai Kaņierī (ezerā), sateces baseinā ietilpst arī daļa Kaņiera ezera. Meliorācijas sistēmas ĶNP robežās var neuzturēt vai likvidēt saskaņā ar īpaši aizsargājamu biotopu vajadzībām. Jānodrošina Slocenes ūdens novadīšana caur Kaņiera ezeru, kas uzlabos Kaņiera ezera ūdens apmaiņu. Nepieciešams sadalīt </w:t>
      </w:r>
      <w:proofErr w:type="spellStart"/>
      <w:r w:rsidRPr="00D94A8B">
        <w:rPr>
          <w:rFonts w:asciiTheme="minorHAnsi" w:eastAsia="Calibri" w:hAnsiTheme="minorHAnsi"/>
          <w:sz w:val="22"/>
          <w:szCs w:val="22"/>
        </w:rPr>
        <w:t>apvadkanāla</w:t>
      </w:r>
      <w:proofErr w:type="spellEnd"/>
      <w:r w:rsidRPr="00D94A8B">
        <w:rPr>
          <w:rFonts w:asciiTheme="minorHAnsi" w:eastAsia="Calibri" w:hAnsiTheme="minorHAnsi"/>
          <w:sz w:val="22"/>
          <w:szCs w:val="22"/>
        </w:rPr>
        <w:t xml:space="preserve"> (no Slocenes piketa 15/00) plūsmu, kā rezultātā tiks atstāts </w:t>
      </w:r>
      <w:proofErr w:type="spellStart"/>
      <w:r w:rsidRPr="00D94A8B">
        <w:rPr>
          <w:rFonts w:asciiTheme="minorHAnsi" w:eastAsia="Calibri" w:hAnsiTheme="minorHAnsi"/>
          <w:sz w:val="22"/>
          <w:szCs w:val="22"/>
        </w:rPr>
        <w:t>apvadkanāla</w:t>
      </w:r>
      <w:proofErr w:type="spellEnd"/>
      <w:r w:rsidRPr="00D94A8B">
        <w:rPr>
          <w:rFonts w:asciiTheme="minorHAnsi" w:eastAsia="Calibri" w:hAnsiTheme="minorHAnsi"/>
          <w:sz w:val="22"/>
          <w:szCs w:val="22"/>
        </w:rPr>
        <w:t xml:space="preserve"> posms no Niedru ielas sākuma līdz </w:t>
      </w:r>
      <w:proofErr w:type="spellStart"/>
      <w:r w:rsidRPr="00D94A8B">
        <w:rPr>
          <w:rFonts w:asciiTheme="minorHAnsi" w:eastAsia="Calibri" w:hAnsiTheme="minorHAnsi"/>
          <w:sz w:val="22"/>
          <w:szCs w:val="22"/>
        </w:rPr>
        <w:t>Starpiņupītei</w:t>
      </w:r>
      <w:proofErr w:type="spellEnd"/>
      <w:r w:rsidRPr="00D94A8B">
        <w:rPr>
          <w:rFonts w:asciiTheme="minorHAnsi" w:eastAsia="Calibri" w:hAnsiTheme="minorHAnsi"/>
          <w:sz w:val="22"/>
          <w:szCs w:val="22"/>
        </w:rPr>
        <w:t>, tādējādi nodrošinot Lapmežciema dienvidrietumu daļas susināšanu un mazinātu plūdu riskus šajā teritorijā (skatīt 5.3.19. attēlu). Savukārt posms no Niedru ielas sākuma līdz Slocenes piketam 15/00 tiek novadīts Slocenē, kas veicinās biotopu atjaunošanos Kaņiera ezera ziemeļu galam pieguļošajās teritorijās. Sateces baseina 37821 teritorijā veicamie hidroloģiskie pasākumi:</w:t>
      </w:r>
    </w:p>
    <w:p w14:paraId="6289D106" w14:textId="77777777" w:rsidR="002A3A34" w:rsidRPr="00D94A8B" w:rsidRDefault="002A3A34" w:rsidP="002A3A34">
      <w:pPr>
        <w:pStyle w:val="Sarakstarindkopa"/>
        <w:numPr>
          <w:ilvl w:val="0"/>
          <w:numId w:val="64"/>
        </w:numPr>
        <w:rPr>
          <w:rFonts w:eastAsia="Calibri"/>
        </w:rPr>
      </w:pPr>
      <w:r w:rsidRPr="00D94A8B">
        <w:rPr>
          <w:rFonts w:eastAsia="Calibri"/>
        </w:rPr>
        <w:t xml:space="preserve">Lapmežciema un </w:t>
      </w:r>
      <w:proofErr w:type="spellStart"/>
      <w:r w:rsidRPr="00D94A8B">
        <w:rPr>
          <w:rFonts w:eastAsia="Calibri"/>
        </w:rPr>
        <w:t>Antiņciema</w:t>
      </w:r>
      <w:proofErr w:type="spellEnd"/>
      <w:r w:rsidRPr="00D94A8B">
        <w:rPr>
          <w:rFonts w:eastAsia="Calibri"/>
        </w:rPr>
        <w:t xml:space="preserve"> apdzīvoto vietu teritorijās atļauts veikt nosusināšanas sistēmu uzturēšanu un izbūvi, lietus kanalizācijas sistēmu uzturēšanu un  izbūvi, būvēt hidrotehniskas būves un ierīkot meliorācijas sistēmas, veikt to pārbūvi un atjaunošanu, jaukt bebru aizsprostus, attīrīt gultni no kritalām;</w:t>
      </w:r>
    </w:p>
    <w:p w14:paraId="6289D107" w14:textId="77777777" w:rsidR="002A3A34" w:rsidRPr="00D94A8B" w:rsidRDefault="002A3A34" w:rsidP="002A3A34">
      <w:pPr>
        <w:pStyle w:val="Sarakstarindkopa"/>
        <w:numPr>
          <w:ilvl w:val="0"/>
          <w:numId w:val="64"/>
        </w:numPr>
        <w:rPr>
          <w:rFonts w:eastAsia="Calibri"/>
        </w:rPr>
      </w:pPr>
      <w:proofErr w:type="spellStart"/>
      <w:r w:rsidRPr="00D94A8B">
        <w:rPr>
          <w:rFonts w:eastAsia="Calibri" w:cs="Times New Roman"/>
        </w:rPr>
        <w:t>Čaukciema</w:t>
      </w:r>
      <w:proofErr w:type="spellEnd"/>
      <w:r w:rsidRPr="00D94A8B">
        <w:rPr>
          <w:rFonts w:eastAsia="Calibri" w:cs="Times New Roman"/>
        </w:rPr>
        <w:t xml:space="preserve"> teritorijā jāuztur esošais hidroloģiskais režīms un jāuztur meliorācijas sistēmas izmantojot videi draudzīgus un </w:t>
      </w:r>
      <w:proofErr w:type="spellStart"/>
      <w:r w:rsidRPr="00D94A8B">
        <w:rPr>
          <w:rFonts w:eastAsia="Calibri" w:cs="Times New Roman"/>
        </w:rPr>
        <w:t>neinvazīvus</w:t>
      </w:r>
      <w:proofErr w:type="spellEnd"/>
      <w:r w:rsidRPr="00D94A8B">
        <w:rPr>
          <w:rFonts w:eastAsia="Calibri" w:cs="Times New Roman"/>
        </w:rPr>
        <w:t xml:space="preserve"> hidrotehniskos pasākumus.</w:t>
      </w:r>
    </w:p>
    <w:p w14:paraId="6289D108" w14:textId="77777777" w:rsidR="002A3A34" w:rsidRPr="00D94A8B" w:rsidRDefault="002A3A34" w:rsidP="002A3A34">
      <w:pPr>
        <w:pStyle w:val="Sarakstarindkopa"/>
        <w:rPr>
          <w:rFonts w:eastAsia="Calibri" w:cs="Times New Roman"/>
        </w:rPr>
      </w:pPr>
      <w:r w:rsidRPr="00D94A8B">
        <w:rPr>
          <w:noProof/>
          <w:lang w:eastAsia="lv-LV"/>
        </w:rPr>
        <w:lastRenderedPageBreak/>
        <w:drawing>
          <wp:inline distT="0" distB="0" distL="0" distR="0" wp14:anchorId="6289D86D" wp14:editId="2819876D">
            <wp:extent cx="5400000" cy="3121292"/>
            <wp:effectExtent l="0" t="0" r="0" b="317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5400000" cy="3121292"/>
                    </a:xfrm>
                    <a:prstGeom prst="rect">
                      <a:avLst/>
                    </a:prstGeom>
                    <a:noFill/>
                  </pic:spPr>
                </pic:pic>
              </a:graphicData>
            </a:graphic>
          </wp:inline>
        </w:drawing>
      </w:r>
    </w:p>
    <w:p w14:paraId="6289D109" w14:textId="77777777" w:rsidR="002A3A34" w:rsidRPr="00D94A8B" w:rsidRDefault="002A3A34" w:rsidP="002A3A34">
      <w:pPr>
        <w:rPr>
          <w:rFonts w:asciiTheme="minorHAnsi" w:hAnsiTheme="minorHAnsi"/>
          <w:sz w:val="22"/>
          <w:szCs w:val="22"/>
        </w:rPr>
      </w:pPr>
      <w:r w:rsidRPr="00D94A8B">
        <w:rPr>
          <w:rFonts w:asciiTheme="minorHAnsi" w:hAnsiTheme="minorHAnsi"/>
          <w:sz w:val="22"/>
          <w:szCs w:val="22"/>
        </w:rPr>
        <w:t xml:space="preserve">5.3.19. attēls. Slocenes </w:t>
      </w:r>
      <w:proofErr w:type="spellStart"/>
      <w:r w:rsidRPr="00D94A8B">
        <w:rPr>
          <w:rFonts w:asciiTheme="minorHAnsi" w:hAnsiTheme="minorHAnsi"/>
          <w:sz w:val="22"/>
          <w:szCs w:val="22"/>
        </w:rPr>
        <w:t>apvadkanāla</w:t>
      </w:r>
      <w:proofErr w:type="spellEnd"/>
      <w:r w:rsidRPr="00D94A8B">
        <w:rPr>
          <w:rFonts w:asciiTheme="minorHAnsi" w:hAnsiTheme="minorHAnsi"/>
          <w:sz w:val="22"/>
          <w:szCs w:val="22"/>
        </w:rPr>
        <w:t xml:space="preserve"> likvidācijas principiālā shēma, pārrāvums ar sarkanu, ūdens plūsmas virziens ar gaiši zilu </w:t>
      </w:r>
    </w:p>
    <w:p w14:paraId="6289D10A" w14:textId="77777777" w:rsidR="008B7CA8" w:rsidRPr="00D94A8B" w:rsidRDefault="008B7CA8" w:rsidP="008B7CA8">
      <w:pPr>
        <w:jc w:val="both"/>
        <w:rPr>
          <w:rFonts w:ascii="Calibri" w:eastAsia="Calibri" w:hAnsi="Calibri"/>
        </w:rPr>
      </w:pPr>
    </w:p>
    <w:p w14:paraId="6289D10B" w14:textId="77777777" w:rsidR="008B7CA8" w:rsidRPr="00D94A8B" w:rsidRDefault="008B7CA8" w:rsidP="008B7CA8">
      <w:pPr>
        <w:pStyle w:val="Virsraksts3"/>
        <w:rPr>
          <w:rFonts w:eastAsia="Calibri"/>
        </w:rPr>
      </w:pPr>
      <w:bookmarkStart w:id="166" w:name="_Toc1378602244"/>
      <w:r w:rsidRPr="7FE597AE">
        <w:rPr>
          <w:rFonts w:eastAsia="Calibri"/>
        </w:rPr>
        <w:t>Pārskats par plānoto biotopu apsaimniekošanas pasākumu apjomiem</w:t>
      </w:r>
      <w:bookmarkEnd w:id="166"/>
    </w:p>
    <w:p w14:paraId="6289D10C" w14:textId="77777777" w:rsidR="00E87B71" w:rsidRPr="00D94A8B" w:rsidRDefault="008B7CA8" w:rsidP="008B7CA8">
      <w:pPr>
        <w:jc w:val="both"/>
        <w:rPr>
          <w:rFonts w:ascii="Calibri" w:eastAsia="Calibri" w:hAnsi="Calibri"/>
        </w:rPr>
      </w:pPr>
      <w:r w:rsidRPr="00D94A8B">
        <w:rPr>
          <w:rFonts w:ascii="Calibri" w:eastAsia="Calibri" w:hAnsi="Calibri"/>
        </w:rPr>
        <w:t xml:space="preserve">Pārskats par plānoto biotopu apsaimniekošanas pasākumu apjomiem saskaņā ar pasākumu kodiem atbilstoši klasifikatoram Dabas datu pārvaldības sistēmā „Ozols” slānī „Apsaimniekošanas pasākumi” ailē „Pasākuma tips”, </w:t>
      </w:r>
      <w:r w:rsidR="00E87B71" w:rsidRPr="00D94A8B">
        <w:rPr>
          <w:rFonts w:ascii="Calibri" w:eastAsia="Calibri" w:hAnsi="Calibri"/>
        </w:rPr>
        <w:t>pievienots</w:t>
      </w:r>
      <w:r w:rsidRPr="00D94A8B">
        <w:rPr>
          <w:rFonts w:ascii="Calibri" w:eastAsia="Calibri" w:hAnsi="Calibri"/>
        </w:rPr>
        <w:t xml:space="preserve"> </w:t>
      </w:r>
      <w:r w:rsidR="00E87B71" w:rsidRPr="00D94A8B">
        <w:rPr>
          <w:rFonts w:ascii="Calibri" w:eastAsia="Calibri" w:hAnsi="Calibri"/>
        </w:rPr>
        <w:t>3.pielikumā</w:t>
      </w:r>
      <w:r w:rsidRPr="00D94A8B">
        <w:rPr>
          <w:rFonts w:ascii="Calibri" w:eastAsia="Calibri" w:hAnsi="Calibri"/>
        </w:rPr>
        <w:t>.</w:t>
      </w:r>
    </w:p>
    <w:p w14:paraId="6289D10D" w14:textId="77777777" w:rsidR="008B7CA8" w:rsidRPr="00D94A8B" w:rsidRDefault="008B7CA8" w:rsidP="008B7CA8">
      <w:pPr>
        <w:jc w:val="both"/>
        <w:rPr>
          <w:rFonts w:ascii="Calibri" w:eastAsia="Calibri" w:hAnsi="Calibri"/>
        </w:rPr>
        <w:sectPr w:rsidR="008B7CA8" w:rsidRPr="00D94A8B" w:rsidSect="008B7CA8">
          <w:pgSz w:w="11906" w:h="16838" w:code="9"/>
          <w:pgMar w:top="1440" w:right="1440" w:bottom="1440" w:left="1440" w:header="720" w:footer="720" w:gutter="0"/>
          <w:cols w:space="720"/>
          <w:docGrid w:linePitch="360"/>
        </w:sectPr>
      </w:pPr>
      <w:r w:rsidRPr="00D94A8B">
        <w:rPr>
          <w:rFonts w:ascii="Calibri" w:eastAsia="Calibri" w:hAnsi="Calibri"/>
        </w:rPr>
        <w:t xml:space="preserve">   </w:t>
      </w:r>
    </w:p>
    <w:p w14:paraId="6289D10E" w14:textId="77777777" w:rsidR="008B7CA8" w:rsidRPr="00D94A8B" w:rsidRDefault="008B7CA8" w:rsidP="008B7CA8">
      <w:pPr>
        <w:pStyle w:val="Style1"/>
      </w:pPr>
      <w:bookmarkStart w:id="167" w:name="_Toc1413467303"/>
      <w:r>
        <w:lastRenderedPageBreak/>
        <w:t>daļa. Priekšlikumi grozījumiem teritorijas plānojumos</w:t>
      </w:r>
      <w:bookmarkEnd w:id="167"/>
    </w:p>
    <w:p w14:paraId="6289D10F" w14:textId="77777777" w:rsidR="008B7CA8" w:rsidRPr="00D94A8B" w:rsidRDefault="008B7CA8" w:rsidP="008B7CA8">
      <w:pPr>
        <w:pStyle w:val="Style2"/>
      </w:pPr>
      <w:bookmarkStart w:id="168" w:name="_Toc1048039712"/>
      <w:r>
        <w:t>Priekšlikumi par nepieciešamajiem grozījumiem teritorijas plānojumos</w:t>
      </w:r>
      <w:bookmarkEnd w:id="168"/>
    </w:p>
    <w:p w14:paraId="6289D110"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1) Tukuma novads, Engures pagasts, Lapmežciema ciema robežas precizēšana –mainīt ciema robežu tā, lai tā atbilst ĶNP neitrālās zonas robežai. Pašvaldības iecerētais zemes izmantošanas veids DzM3 jāmaina uz M (skatīt 6.1.1. attēlu).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2"/>
      </w:tblGrid>
      <w:tr w:rsidR="008B7CA8" w:rsidRPr="00D94A8B" w14:paraId="6289D112" w14:textId="77777777" w:rsidTr="008B7CA8">
        <w:trPr>
          <w:jc w:val="center"/>
        </w:trPr>
        <w:tc>
          <w:tcPr>
            <w:tcW w:w="5862" w:type="dxa"/>
          </w:tcPr>
          <w:p w14:paraId="6289D111" w14:textId="77777777" w:rsidR="008B7CA8" w:rsidRPr="00D94A8B" w:rsidRDefault="008B7CA8" w:rsidP="008B7CA8">
            <w:pPr>
              <w:spacing w:line="256" w:lineRule="auto"/>
              <w:jc w:val="center"/>
              <w:rPr>
                <w:rFonts w:ascii="Calibri" w:eastAsia="Calibri" w:hAnsi="Calibri"/>
                <w:lang w:val="lv-LV"/>
              </w:rPr>
            </w:pPr>
            <w:r w:rsidRPr="00D94A8B">
              <w:rPr>
                <w:rFonts w:ascii="Calibri" w:eastAsia="Calibri" w:hAnsi="Calibri"/>
                <w:noProof/>
              </w:rPr>
              <w:drawing>
                <wp:inline distT="0" distB="0" distL="0" distR="0" wp14:anchorId="6289D86F" wp14:editId="39C7266A">
                  <wp:extent cx="3503221" cy="2516397"/>
                  <wp:effectExtent l="0" t="0" r="2540" b="0"/>
                  <wp:docPr id="50"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112">
                            <a:extLst>
                              <a:ext uri="{28A0092B-C50C-407E-A947-70E740481C1C}">
                                <a14:useLocalDpi xmlns:a14="http://schemas.microsoft.com/office/drawing/2010/main"/>
                              </a:ext>
                            </a:extLst>
                          </a:blip>
                          <a:srcRect/>
                          <a:stretch>
                            <a:fillRect/>
                          </a:stretch>
                        </pic:blipFill>
                        <pic:spPr bwMode="auto">
                          <a:xfrm>
                            <a:off x="0" y="0"/>
                            <a:ext cx="3511924" cy="2522648"/>
                          </a:xfrm>
                          <a:prstGeom prst="rect">
                            <a:avLst/>
                          </a:prstGeom>
                          <a:noFill/>
                          <a:ln>
                            <a:noFill/>
                          </a:ln>
                        </pic:spPr>
                      </pic:pic>
                    </a:graphicData>
                  </a:graphic>
                </wp:inline>
              </w:drawing>
            </w:r>
          </w:p>
        </w:tc>
      </w:tr>
      <w:tr w:rsidR="008B7CA8" w:rsidRPr="00D94A8B" w14:paraId="6289D114" w14:textId="77777777" w:rsidTr="008B7CA8">
        <w:trPr>
          <w:jc w:val="center"/>
        </w:trPr>
        <w:tc>
          <w:tcPr>
            <w:tcW w:w="5862" w:type="dxa"/>
          </w:tcPr>
          <w:p w14:paraId="6289D113"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6.1.1. attēls. Lapmežciema ciema robežas precizēšanas vietas</w:t>
            </w:r>
          </w:p>
        </w:tc>
      </w:tr>
    </w:tbl>
    <w:p w14:paraId="6289D115" w14:textId="77777777" w:rsidR="008B7CA8" w:rsidRPr="00D94A8B" w:rsidRDefault="008B7CA8" w:rsidP="008B7CA8">
      <w:pPr>
        <w:spacing w:line="257" w:lineRule="auto"/>
        <w:jc w:val="both"/>
        <w:rPr>
          <w:rFonts w:ascii="Calibri" w:eastAsia="Calibri" w:hAnsi="Calibri"/>
        </w:rPr>
      </w:pPr>
    </w:p>
    <w:p w14:paraId="6289D116"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2) Tukuma novads, Engures pagasts, Klapkalnciems. </w:t>
      </w:r>
    </w:p>
    <w:p w14:paraId="6289D117"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Zemes vienību sadalījumam tādam, kāds tas ir izveidots, teritorijas plānojumā nav nodrošināta piekļuve. </w:t>
      </w:r>
    </w:p>
    <w:p w14:paraId="6289D118"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Nepieciešams:</w:t>
      </w:r>
    </w:p>
    <w:p w14:paraId="6289D119" w14:textId="77777777" w:rsidR="008B7CA8" w:rsidRPr="00D94A8B" w:rsidRDefault="008B7CA8" w:rsidP="008B7CA8">
      <w:pPr>
        <w:ind w:left="720" w:hanging="360"/>
        <w:contextualSpacing/>
        <w:jc w:val="both"/>
        <w:rPr>
          <w:rFonts w:ascii="Calibri" w:eastAsia="Calibri" w:hAnsi="Calibri"/>
        </w:rPr>
      </w:pPr>
      <w:r w:rsidRPr="00D94A8B">
        <w:rPr>
          <w:rFonts w:ascii="Calibri" w:eastAsia="Calibri" w:hAnsi="Calibri"/>
        </w:rPr>
        <w:t>Precizēt Klapkalnciema robežu un ĶNP zonējumu teritorijas plānojumā.</w:t>
      </w:r>
    </w:p>
    <w:p w14:paraId="6289D11A" w14:textId="77777777" w:rsidR="008B7CA8" w:rsidRPr="00D94A8B" w:rsidRDefault="008B7CA8" w:rsidP="008B7CA8">
      <w:pPr>
        <w:ind w:left="720" w:hanging="360"/>
        <w:contextualSpacing/>
        <w:jc w:val="both"/>
        <w:rPr>
          <w:rFonts w:ascii="Calibri" w:eastAsia="Calibri" w:hAnsi="Calibri"/>
        </w:rPr>
      </w:pPr>
      <w:r w:rsidRPr="00D94A8B">
        <w:rPr>
          <w:rFonts w:ascii="Calibri" w:eastAsia="Calibri" w:hAnsi="Calibri"/>
        </w:rPr>
        <w:t>Zemes vienību 90500090454 (kas izdalīta ceļam, bet ceļš faktiski dabā tur nav), kura gandrīz pilnībā jau ir iekļauta ĶNP, iekļaut ĶNP visā tās platībā.</w:t>
      </w:r>
    </w:p>
    <w:p w14:paraId="6289D11B" w14:textId="77777777" w:rsidR="008B7CA8" w:rsidRPr="00D94A8B" w:rsidRDefault="008B7CA8" w:rsidP="008B7CA8">
      <w:pPr>
        <w:ind w:left="720" w:hanging="360"/>
        <w:contextualSpacing/>
        <w:jc w:val="both"/>
        <w:rPr>
          <w:rFonts w:ascii="Calibri" w:eastAsia="Calibri" w:hAnsi="Calibri"/>
        </w:rPr>
      </w:pPr>
      <w:r w:rsidRPr="00D94A8B">
        <w:rPr>
          <w:rFonts w:ascii="Calibri" w:eastAsia="Calibri" w:hAnsi="Calibri"/>
        </w:rPr>
        <w:t>Teritorijas plānojumā veicama transporta infrastruktūras zonas korekcija atbilstoši dabā konstatētajam novietojumam. (Skatīt 6.1.3. attēlu - līniju, kas ievilkta ar baltu krāsu.)</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3785"/>
      </w:tblGrid>
      <w:tr w:rsidR="008B7CA8" w:rsidRPr="00D94A8B" w14:paraId="6289D11E" w14:textId="77777777" w:rsidTr="008B7CA8">
        <w:tc>
          <w:tcPr>
            <w:tcW w:w="7734" w:type="dxa"/>
          </w:tcPr>
          <w:p w14:paraId="6289D11C" w14:textId="77777777" w:rsidR="008B7CA8" w:rsidRPr="00D94A8B" w:rsidRDefault="008B7CA8" w:rsidP="008B7CA8">
            <w:pPr>
              <w:keepNext/>
              <w:spacing w:line="257" w:lineRule="auto"/>
              <w:jc w:val="both"/>
              <w:rPr>
                <w:rFonts w:ascii="Calibri" w:eastAsia="Calibri" w:hAnsi="Calibri"/>
                <w:lang w:val="lv-LV"/>
              </w:rPr>
            </w:pPr>
            <w:r w:rsidRPr="00D94A8B">
              <w:rPr>
                <w:rFonts w:ascii="Calibri" w:eastAsia="Calibri" w:hAnsi="Calibri"/>
                <w:noProof/>
              </w:rPr>
              <w:lastRenderedPageBreak/>
              <w:drawing>
                <wp:inline distT="0" distB="0" distL="0" distR="0" wp14:anchorId="6289D871" wp14:editId="50111107">
                  <wp:extent cx="4862944" cy="2244437"/>
                  <wp:effectExtent l="0" t="0" r="0" b="3810"/>
                  <wp:docPr id="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4874103" cy="2249587"/>
                          </a:xfrm>
                          <a:prstGeom prst="rect">
                            <a:avLst/>
                          </a:prstGeom>
                          <a:noFill/>
                          <a:ln>
                            <a:noFill/>
                          </a:ln>
                        </pic:spPr>
                      </pic:pic>
                    </a:graphicData>
                  </a:graphic>
                </wp:inline>
              </w:drawing>
            </w:r>
          </w:p>
        </w:tc>
        <w:tc>
          <w:tcPr>
            <w:tcW w:w="6440" w:type="dxa"/>
          </w:tcPr>
          <w:p w14:paraId="6289D11D" w14:textId="77777777" w:rsidR="008B7CA8" w:rsidRPr="00D94A8B" w:rsidRDefault="008B7CA8" w:rsidP="008B7CA8">
            <w:pPr>
              <w:spacing w:line="256" w:lineRule="auto"/>
              <w:jc w:val="both"/>
              <w:rPr>
                <w:rFonts w:ascii="Calibri" w:eastAsia="Calibri" w:hAnsi="Calibri"/>
                <w:lang w:val="lv-LV"/>
              </w:rPr>
            </w:pPr>
            <w:r w:rsidRPr="00D94A8B">
              <w:rPr>
                <w:rFonts w:ascii="Calibri" w:eastAsia="Calibri" w:hAnsi="Calibri"/>
                <w:noProof/>
              </w:rPr>
              <w:drawing>
                <wp:inline distT="0" distB="0" distL="0" distR="0" wp14:anchorId="6289D873" wp14:editId="4E55E3CD">
                  <wp:extent cx="4025735" cy="2242910"/>
                  <wp:effectExtent l="0" t="0" r="0" b="5080"/>
                  <wp:docPr id="5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4030721" cy="2245688"/>
                          </a:xfrm>
                          <a:prstGeom prst="rect">
                            <a:avLst/>
                          </a:prstGeom>
                          <a:noFill/>
                          <a:ln>
                            <a:noFill/>
                          </a:ln>
                        </pic:spPr>
                      </pic:pic>
                    </a:graphicData>
                  </a:graphic>
                </wp:inline>
              </w:drawing>
            </w:r>
          </w:p>
        </w:tc>
      </w:tr>
      <w:tr w:rsidR="008B7CA8" w:rsidRPr="00D94A8B" w14:paraId="6289D121" w14:textId="77777777" w:rsidTr="008B7CA8">
        <w:tc>
          <w:tcPr>
            <w:tcW w:w="7734" w:type="dxa"/>
          </w:tcPr>
          <w:p w14:paraId="6289D11F"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6.1.2. attēls. Klapkalnciema robežas precizēšana un transporta infrastruktūras zonas korekcija</w:t>
            </w:r>
          </w:p>
        </w:tc>
        <w:tc>
          <w:tcPr>
            <w:tcW w:w="6440" w:type="dxa"/>
          </w:tcPr>
          <w:p w14:paraId="6289D120"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6.1.3. attēls. Nepieciešamā transporta infrastruktūras zonas korekcija</w:t>
            </w:r>
          </w:p>
        </w:tc>
      </w:tr>
    </w:tbl>
    <w:p w14:paraId="6289D122" w14:textId="77777777" w:rsidR="008B7CA8" w:rsidRPr="00D94A8B" w:rsidRDefault="008B7CA8" w:rsidP="008B7CA8">
      <w:pPr>
        <w:spacing w:line="257" w:lineRule="auto"/>
        <w:jc w:val="both"/>
        <w:rPr>
          <w:rFonts w:ascii="Calibri" w:eastAsia="Calibri" w:hAnsi="Calibri"/>
        </w:rPr>
      </w:pPr>
    </w:p>
    <w:p w14:paraId="6289D123" w14:textId="77777777" w:rsidR="008B7CA8" w:rsidRPr="00151549" w:rsidRDefault="008B7CA8" w:rsidP="008B7CA8">
      <w:pPr>
        <w:spacing w:line="256" w:lineRule="auto"/>
        <w:jc w:val="both"/>
        <w:rPr>
          <w:rFonts w:asciiTheme="minorHAnsi" w:eastAsia="Calibri" w:hAnsiTheme="minorHAnsi" w:cstheme="minorHAnsi"/>
        </w:rPr>
      </w:pPr>
      <w:r w:rsidRPr="00151549">
        <w:rPr>
          <w:rFonts w:asciiTheme="minorHAnsi" w:eastAsia="Calibri" w:hAnsiTheme="minorHAnsi" w:cstheme="minorHAnsi"/>
        </w:rPr>
        <w:t xml:space="preserve">3) Jūrmalas </w:t>
      </w:r>
      <w:proofErr w:type="spellStart"/>
      <w:r w:rsidRPr="00151549">
        <w:rPr>
          <w:rFonts w:asciiTheme="minorHAnsi" w:eastAsia="Calibri" w:hAnsiTheme="minorHAnsi" w:cstheme="minorHAnsi"/>
        </w:rPr>
        <w:t>valstspilsēta</w:t>
      </w:r>
      <w:proofErr w:type="spellEnd"/>
      <w:r w:rsidRPr="00151549">
        <w:rPr>
          <w:rFonts w:asciiTheme="minorHAnsi" w:eastAsia="Calibri" w:hAnsiTheme="minorHAnsi" w:cstheme="minorHAnsi"/>
        </w:rPr>
        <w:t>, jauna ceļa izveide biotopā 2180 Mežainas piejūras kāpas.</w:t>
      </w:r>
    </w:p>
    <w:p w14:paraId="6289D124" w14:textId="77777777" w:rsidR="008B7CA8" w:rsidRPr="00151549" w:rsidRDefault="008B7CA8" w:rsidP="005D6FCB">
      <w:pPr>
        <w:spacing w:line="256" w:lineRule="auto"/>
        <w:jc w:val="both"/>
        <w:rPr>
          <w:rFonts w:asciiTheme="minorHAnsi" w:eastAsia="Calibri" w:hAnsiTheme="minorHAnsi" w:cstheme="minorHAnsi"/>
        </w:rPr>
      </w:pPr>
      <w:r w:rsidRPr="00151549">
        <w:rPr>
          <w:rFonts w:asciiTheme="minorHAnsi" w:eastAsia="Calibri" w:hAnsiTheme="minorHAnsi" w:cstheme="minorHAnsi"/>
        </w:rPr>
        <w:t>Jauna ceļa izbūve, pašvaldības teritorijas plānojumā iezīmētajā vietā</w:t>
      </w:r>
      <w:r w:rsidR="005D6FCB" w:rsidRPr="00151549">
        <w:rPr>
          <w:rFonts w:asciiTheme="minorHAnsi" w:eastAsia="Calibri" w:hAnsiTheme="minorHAnsi" w:cstheme="minorHAnsi"/>
        </w:rPr>
        <w:t xml:space="preserve"> (pa Brīzes ielu)</w:t>
      </w:r>
      <w:r w:rsidRPr="00151549">
        <w:rPr>
          <w:rFonts w:asciiTheme="minorHAnsi" w:eastAsia="Calibri" w:hAnsiTheme="minorHAnsi" w:cstheme="minorHAnsi"/>
        </w:rPr>
        <w:t xml:space="preserve">, veicinās biotopa 2180 </w:t>
      </w:r>
      <w:bookmarkStart w:id="169" w:name="_Hlk108794616"/>
      <w:r w:rsidRPr="00151549">
        <w:rPr>
          <w:rFonts w:asciiTheme="minorHAnsi" w:eastAsia="Calibri" w:hAnsiTheme="minorHAnsi" w:cstheme="minorHAnsi"/>
        </w:rPr>
        <w:t xml:space="preserve">Mežainas piejūras kāpas </w:t>
      </w:r>
      <w:bookmarkEnd w:id="169"/>
      <w:r w:rsidRPr="00151549">
        <w:rPr>
          <w:rFonts w:asciiTheme="minorHAnsi" w:eastAsia="Calibri" w:hAnsiTheme="minorHAnsi" w:cstheme="minorHAnsi"/>
        </w:rPr>
        <w:t>fragmentāciju, tiks izcirsti koki,  samazinot sugu izplatīšanās iespēju, kā arī veidojot “mežmalas” efektu, kad gar ceļa malām veidojas dabiskam biotopam neraksturīga veģetācija un struktūra.</w:t>
      </w:r>
    </w:p>
    <w:p w14:paraId="6289D125" w14:textId="77777777" w:rsidR="005D6FCB" w:rsidRPr="00151549" w:rsidRDefault="005D6FCB" w:rsidP="005D6FCB">
      <w:pPr>
        <w:jc w:val="both"/>
        <w:rPr>
          <w:rFonts w:asciiTheme="minorHAnsi" w:hAnsiTheme="minorHAnsi" w:cstheme="minorHAnsi"/>
        </w:rPr>
      </w:pPr>
      <w:r w:rsidRPr="00151549">
        <w:rPr>
          <w:rFonts w:asciiTheme="minorHAnsi" w:hAnsiTheme="minorHAnsi" w:cstheme="minorHAnsi"/>
        </w:rPr>
        <w:t xml:space="preserve">Ierosinājums: zonējuma maiņa Jūrmalas </w:t>
      </w:r>
      <w:proofErr w:type="spellStart"/>
      <w:r w:rsidRPr="00151549">
        <w:rPr>
          <w:rFonts w:asciiTheme="minorHAnsi" w:hAnsiTheme="minorHAnsi" w:cstheme="minorHAnsi"/>
        </w:rPr>
        <w:t>valstspilsētas</w:t>
      </w:r>
      <w:proofErr w:type="spellEnd"/>
      <w:r w:rsidRPr="00151549">
        <w:rPr>
          <w:rFonts w:asciiTheme="minorHAnsi" w:hAnsiTheme="minorHAnsi" w:cstheme="minorHAnsi"/>
        </w:rPr>
        <w:t xml:space="preserve"> teritorijas plānojumā – Brīzes iela tiek noteikta kā dabas aizsardzības teritorija, ja tiek īstenota īpašuma piederības maiņas procedūra.  Jūrmalas </w:t>
      </w:r>
      <w:proofErr w:type="spellStart"/>
      <w:r w:rsidRPr="00151549">
        <w:rPr>
          <w:rFonts w:asciiTheme="minorHAnsi" w:hAnsiTheme="minorHAnsi" w:cstheme="minorHAnsi"/>
        </w:rPr>
        <w:t>valstspilsētas</w:t>
      </w:r>
      <w:proofErr w:type="spellEnd"/>
      <w:r w:rsidRPr="00151549">
        <w:rPr>
          <w:rFonts w:asciiTheme="minorHAnsi" w:hAnsiTheme="minorHAnsi" w:cstheme="minorHAnsi"/>
        </w:rPr>
        <w:t xml:space="preserve"> teritorijas plānojumā ieplānotās Brīzes ielas teritorijas maiņa pret asfaltēto celiņu meža masīvā (</w:t>
      </w:r>
      <w:r w:rsidRPr="00151549">
        <w:rPr>
          <w:rFonts w:asciiTheme="minorHAnsi" w:eastAsia="Calibri" w:hAnsiTheme="minorHAnsi" w:cstheme="minorHAnsi"/>
        </w:rPr>
        <w:t>6.1.4.attēlā apvilkts ar sarkanu)</w:t>
      </w:r>
      <w:r w:rsidRPr="00151549">
        <w:rPr>
          <w:rFonts w:asciiTheme="minorHAnsi" w:hAnsiTheme="minorHAnsi" w:cstheme="minorHAnsi"/>
        </w:rPr>
        <w:t>, teritoriju, kas šobrīd ir VARAM/DAP īpašumā.</w:t>
      </w:r>
    </w:p>
    <w:p w14:paraId="6289D126" w14:textId="77777777" w:rsidR="005D6FCB" w:rsidRPr="00151549" w:rsidRDefault="005D6FCB" w:rsidP="005D6FCB">
      <w:pPr>
        <w:jc w:val="both"/>
        <w:rPr>
          <w:rFonts w:asciiTheme="minorHAnsi" w:hAnsiTheme="minorHAnsi" w:cstheme="minorHAnsi"/>
        </w:rPr>
      </w:pPr>
      <w:r w:rsidRPr="00151549">
        <w:rPr>
          <w:rFonts w:asciiTheme="minorHAnsi" w:hAnsiTheme="minorHAnsi" w:cstheme="minorHAnsi"/>
        </w:rPr>
        <w:t xml:space="preserve">Optimālākais risinājums īpašuma maiņas juridiskajam procesam pieņemams tad, kad tiks uzsāktas darbības šī pasākuma īstenošanā. </w:t>
      </w:r>
    </w:p>
    <w:p w14:paraId="6289D127" w14:textId="77777777" w:rsidR="008B7CA8" w:rsidRPr="00D94A8B" w:rsidRDefault="008B7CA8" w:rsidP="008B7CA8">
      <w:pPr>
        <w:spacing w:line="256" w:lineRule="auto"/>
        <w:jc w:val="both"/>
        <w:rPr>
          <w:rFonts w:ascii="Calibri" w:eastAsia="Calibri" w:hAnsi="Calibri"/>
        </w:rPr>
      </w:pP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tblGrid>
      <w:tr w:rsidR="008B7CA8" w:rsidRPr="00D94A8B" w14:paraId="6289D129" w14:textId="77777777" w:rsidTr="008B7CA8">
        <w:trPr>
          <w:jc w:val="center"/>
        </w:trPr>
        <w:tc>
          <w:tcPr>
            <w:tcW w:w="4503" w:type="dxa"/>
          </w:tcPr>
          <w:p w14:paraId="6289D128" w14:textId="77777777" w:rsidR="008B7CA8" w:rsidRPr="00D94A8B" w:rsidRDefault="008B7CA8" w:rsidP="008B7CA8">
            <w:pPr>
              <w:spacing w:line="256" w:lineRule="auto"/>
              <w:jc w:val="center"/>
              <w:rPr>
                <w:rFonts w:ascii="Calibri" w:eastAsia="Calibri" w:hAnsi="Calibri"/>
                <w:lang w:val="lv-LV"/>
              </w:rPr>
            </w:pPr>
            <w:r w:rsidRPr="00D94A8B">
              <w:rPr>
                <w:rFonts w:ascii="Calibri" w:hAnsi="Calibri" w:cs="Calibri"/>
                <w:noProof/>
                <w:color w:val="000000"/>
              </w:rPr>
              <w:drawing>
                <wp:inline distT="0" distB="0" distL="0" distR="0" wp14:anchorId="6289D875" wp14:editId="44716C55">
                  <wp:extent cx="3051958" cy="2471740"/>
                  <wp:effectExtent l="0" t="0" r="0" b="5080"/>
                  <wp:docPr id="53"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3051778" cy="2471594"/>
                          </a:xfrm>
                          <a:prstGeom prst="rect">
                            <a:avLst/>
                          </a:prstGeom>
                          <a:noFill/>
                          <a:ln>
                            <a:noFill/>
                          </a:ln>
                        </pic:spPr>
                      </pic:pic>
                    </a:graphicData>
                  </a:graphic>
                </wp:inline>
              </w:drawing>
            </w:r>
          </w:p>
        </w:tc>
      </w:tr>
      <w:tr w:rsidR="008B7CA8" w:rsidRPr="00D94A8B" w14:paraId="6289D12B" w14:textId="77777777" w:rsidTr="008B7CA8">
        <w:trPr>
          <w:jc w:val="center"/>
        </w:trPr>
        <w:tc>
          <w:tcPr>
            <w:tcW w:w="4503" w:type="dxa"/>
          </w:tcPr>
          <w:p w14:paraId="6289D12A"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6.1.4. attēls. Precizējumi Jūrmalas valstspilsētas teritorijas plānojumā</w:t>
            </w:r>
          </w:p>
        </w:tc>
      </w:tr>
    </w:tbl>
    <w:p w14:paraId="6289D12C" w14:textId="77777777" w:rsidR="00771203" w:rsidRPr="00D94A8B" w:rsidRDefault="00771203" w:rsidP="008B7CA8">
      <w:pPr>
        <w:spacing w:line="256" w:lineRule="auto"/>
        <w:jc w:val="both"/>
        <w:rPr>
          <w:rFonts w:ascii="Calibri" w:eastAsia="Calibri" w:hAnsi="Calibri"/>
        </w:rPr>
      </w:pPr>
    </w:p>
    <w:p w14:paraId="6289D12D"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4) Tukuma novads, Slampes pagasts, Fazānu kapu robežas precizēšana – nepieciešams mainīt teritorijas plānojumā iezīmēto kapu teritoriju no esošās iezīmētās, bet dabā neeksistējošās uz dabā uzmērīto (skatīt 6.5.1. attēlu). </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8B7CA8" w:rsidRPr="00D94A8B" w14:paraId="6289D12F" w14:textId="77777777" w:rsidTr="008B7CA8">
        <w:trPr>
          <w:jc w:val="center"/>
        </w:trPr>
        <w:tc>
          <w:tcPr>
            <w:tcW w:w="9224" w:type="dxa"/>
          </w:tcPr>
          <w:p w14:paraId="6289D12E" w14:textId="77777777" w:rsidR="008B7CA8" w:rsidRPr="00D94A8B" w:rsidRDefault="008B7CA8" w:rsidP="008B7CA8">
            <w:pPr>
              <w:spacing w:line="256" w:lineRule="auto"/>
              <w:jc w:val="both"/>
              <w:rPr>
                <w:rFonts w:ascii="Calibri" w:eastAsia="Calibri" w:hAnsi="Calibri"/>
                <w:lang w:val="lv-LV"/>
              </w:rPr>
            </w:pPr>
            <w:r w:rsidRPr="00D94A8B">
              <w:rPr>
                <w:rFonts w:ascii="Calibri" w:eastAsia="Calibri" w:hAnsi="Calibri"/>
                <w:noProof/>
              </w:rPr>
              <w:lastRenderedPageBreak/>
              <w:drawing>
                <wp:inline distT="0" distB="0" distL="0" distR="0" wp14:anchorId="6289D877" wp14:editId="54AB232E">
                  <wp:extent cx="5295767" cy="3320143"/>
                  <wp:effectExtent l="0" t="0" r="635" b="0"/>
                  <wp:docPr id="54" name="Picture 3" descr="Fazānu ka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zānu kapi"/>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5314922" cy="3332152"/>
                          </a:xfrm>
                          <a:prstGeom prst="rect">
                            <a:avLst/>
                          </a:prstGeom>
                          <a:noFill/>
                          <a:ln>
                            <a:noFill/>
                          </a:ln>
                        </pic:spPr>
                      </pic:pic>
                    </a:graphicData>
                  </a:graphic>
                </wp:inline>
              </w:drawing>
            </w:r>
          </w:p>
        </w:tc>
      </w:tr>
      <w:tr w:rsidR="008B7CA8" w:rsidRPr="00D94A8B" w14:paraId="6289D131" w14:textId="77777777" w:rsidTr="008B7CA8">
        <w:trPr>
          <w:jc w:val="center"/>
        </w:trPr>
        <w:tc>
          <w:tcPr>
            <w:tcW w:w="9224" w:type="dxa"/>
          </w:tcPr>
          <w:p w14:paraId="6289D130" w14:textId="77777777" w:rsidR="008B7CA8" w:rsidRPr="00D94A8B" w:rsidRDefault="008B7CA8" w:rsidP="008B7CA8">
            <w:pPr>
              <w:jc w:val="both"/>
              <w:rPr>
                <w:rFonts w:ascii="Calibri" w:eastAsia="Calibri" w:hAnsi="Calibri"/>
                <w:b/>
                <w:noProof/>
                <w:sz w:val="20"/>
                <w:lang w:val="lv-LV"/>
              </w:rPr>
            </w:pPr>
            <w:r w:rsidRPr="00D94A8B">
              <w:rPr>
                <w:rFonts w:ascii="Calibri" w:eastAsia="Calibri" w:hAnsi="Calibri"/>
                <w:b/>
                <w:noProof/>
                <w:sz w:val="20"/>
                <w:lang w:val="lv-LV"/>
              </w:rPr>
              <w:t>6.1.5. attēls. Fazānu kapu atrašanās vietas precizējums</w:t>
            </w:r>
          </w:p>
        </w:tc>
      </w:tr>
    </w:tbl>
    <w:p w14:paraId="6289D132" w14:textId="77777777" w:rsidR="008B7CA8" w:rsidRPr="00D94A8B" w:rsidRDefault="008B7CA8" w:rsidP="008B7CA8">
      <w:pPr>
        <w:spacing w:line="256" w:lineRule="auto"/>
        <w:rPr>
          <w:rFonts w:ascii="Calibri" w:eastAsia="Calibri" w:hAnsi="Calibri"/>
          <w:b/>
          <w:bCs/>
          <w:sz w:val="20"/>
          <w:szCs w:val="20"/>
        </w:rPr>
      </w:pPr>
    </w:p>
    <w:p w14:paraId="6289D133" w14:textId="77777777" w:rsidR="008B7CA8" w:rsidRPr="00D94A8B" w:rsidRDefault="008B7CA8" w:rsidP="008B7CA8">
      <w:pPr>
        <w:pStyle w:val="Style2"/>
      </w:pPr>
      <w:r>
        <w:t xml:space="preserve"> </w:t>
      </w:r>
      <w:bookmarkStart w:id="170" w:name="_Toc39109345"/>
      <w:r>
        <w:t>Priekšlikumi par ieteicamo teritorijas funkcionālo zonējumu un ĶNP likumu</w:t>
      </w:r>
      <w:bookmarkEnd w:id="170"/>
    </w:p>
    <w:p w14:paraId="6289D134" w14:textId="77777777" w:rsidR="00BD441A" w:rsidRPr="00D94A8B" w:rsidRDefault="008B7CA8" w:rsidP="008B7CA8">
      <w:pPr>
        <w:spacing w:line="256" w:lineRule="auto"/>
        <w:jc w:val="both"/>
        <w:rPr>
          <w:rFonts w:ascii="Calibri" w:eastAsia="Calibri" w:hAnsi="Calibri"/>
        </w:rPr>
      </w:pPr>
      <w:r w:rsidRPr="00D94A8B">
        <w:rPr>
          <w:rFonts w:ascii="Calibri" w:eastAsia="Calibri" w:hAnsi="Calibri"/>
        </w:rPr>
        <w:t>Ierosinājumi zonējuma un robežu izmaiņām apkopoti 6.2.1.tabulā.</w:t>
      </w:r>
      <w:r w:rsidR="00031E87" w:rsidRPr="00D94A8B">
        <w:rPr>
          <w:rFonts w:ascii="Calibri" w:eastAsia="Calibri" w:hAnsi="Calibri"/>
        </w:rPr>
        <w:t xml:space="preserve"> Veicot 6.2.1. tabulā </w:t>
      </w:r>
      <w:r w:rsidR="00BB5D72" w:rsidRPr="00D94A8B">
        <w:rPr>
          <w:rFonts w:ascii="Calibri" w:eastAsia="Calibri" w:hAnsi="Calibri"/>
        </w:rPr>
        <w:t>piedāvātās</w:t>
      </w:r>
      <w:r w:rsidR="00031E87" w:rsidRPr="00D94A8B">
        <w:rPr>
          <w:rFonts w:ascii="Calibri" w:eastAsia="Calibri" w:hAnsi="Calibri"/>
        </w:rPr>
        <w:t xml:space="preserve"> robežas izmaiņas</w:t>
      </w:r>
      <w:r w:rsidR="00BB5D72" w:rsidRPr="00D94A8B">
        <w:rPr>
          <w:rFonts w:ascii="Calibri" w:eastAsia="Calibri" w:hAnsi="Calibri"/>
        </w:rPr>
        <w:t xml:space="preserve"> (kā arī vispārīga robežas precizēšan</w:t>
      </w:r>
      <w:r w:rsidR="00881338" w:rsidRPr="00D94A8B">
        <w:rPr>
          <w:rFonts w:ascii="Calibri" w:eastAsia="Calibri" w:hAnsi="Calibri"/>
        </w:rPr>
        <w:t>u</w:t>
      </w:r>
      <w:r w:rsidR="00BB5D72" w:rsidRPr="00D94A8B">
        <w:rPr>
          <w:rFonts w:ascii="Calibri" w:eastAsia="Calibri" w:hAnsi="Calibri"/>
        </w:rPr>
        <w:t>)</w:t>
      </w:r>
      <w:r w:rsidR="00031E87" w:rsidRPr="00D94A8B">
        <w:rPr>
          <w:rFonts w:ascii="Calibri" w:eastAsia="Calibri" w:hAnsi="Calibri"/>
        </w:rPr>
        <w:t xml:space="preserve">, ĶNP teritorija </w:t>
      </w:r>
      <w:r w:rsidR="00881338" w:rsidRPr="00D94A8B">
        <w:rPr>
          <w:rFonts w:ascii="Calibri" w:eastAsia="Calibri" w:hAnsi="Calibri"/>
        </w:rPr>
        <w:t>palielinātos</w:t>
      </w:r>
      <w:r w:rsidR="00031E87" w:rsidRPr="00D94A8B">
        <w:rPr>
          <w:rFonts w:ascii="Calibri" w:eastAsia="Calibri" w:hAnsi="Calibri"/>
        </w:rPr>
        <w:t xml:space="preserve"> par 301 ha, kā arī tajā ietilpstošo </w:t>
      </w:r>
      <w:r w:rsidR="00BB5D72" w:rsidRPr="00D94A8B">
        <w:rPr>
          <w:rFonts w:ascii="Calibri" w:eastAsia="Calibri" w:hAnsi="Calibri"/>
        </w:rPr>
        <w:t>ES nozīmes</w:t>
      </w:r>
      <w:r w:rsidR="00031E87" w:rsidRPr="00D94A8B">
        <w:rPr>
          <w:rFonts w:ascii="Calibri" w:eastAsia="Calibri" w:hAnsi="Calibri"/>
        </w:rPr>
        <w:t xml:space="preserve"> biotopu platības </w:t>
      </w:r>
      <w:r w:rsidR="00881338" w:rsidRPr="00D94A8B">
        <w:rPr>
          <w:rFonts w:ascii="Calibri" w:eastAsia="Calibri" w:hAnsi="Calibri"/>
        </w:rPr>
        <w:t xml:space="preserve">palielinātos par 155,06 ha </w:t>
      </w:r>
      <w:r w:rsidR="00031E87" w:rsidRPr="00D94A8B">
        <w:rPr>
          <w:rFonts w:ascii="Calibri" w:eastAsia="Calibri" w:hAnsi="Calibri"/>
        </w:rPr>
        <w:t>(</w:t>
      </w:r>
      <w:r w:rsidR="00BD441A" w:rsidRPr="00D94A8B">
        <w:rPr>
          <w:rFonts w:ascii="Calibri" w:eastAsia="Calibri" w:hAnsi="Calibri"/>
        </w:rPr>
        <w:t>6.2.2.tabula</w:t>
      </w:r>
      <w:r w:rsidR="00031E87" w:rsidRPr="00D94A8B">
        <w:rPr>
          <w:rFonts w:ascii="Calibri" w:eastAsia="Calibri" w:hAnsi="Calibri"/>
        </w:rPr>
        <w:t>).</w:t>
      </w:r>
    </w:p>
    <w:p w14:paraId="6289D135" w14:textId="7F75993F" w:rsidR="008B7CA8" w:rsidRPr="00D94A8B" w:rsidRDefault="008B7CA8" w:rsidP="008B7CA8">
      <w:pPr>
        <w:spacing w:line="256" w:lineRule="auto"/>
        <w:jc w:val="both"/>
        <w:rPr>
          <w:rFonts w:ascii="Calibri" w:eastAsia="Calibri" w:hAnsi="Calibri"/>
        </w:rPr>
      </w:pPr>
      <w:r w:rsidRPr="00D94A8B">
        <w:rPr>
          <w:rFonts w:ascii="Calibri" w:eastAsia="Calibri" w:hAnsi="Calibri"/>
        </w:rPr>
        <w:t>Zemes vienības, kuras skar šie labojumi</w:t>
      </w:r>
      <w:r w:rsidR="009E38DD">
        <w:rPr>
          <w:rFonts w:ascii="Calibri" w:eastAsia="Calibri" w:hAnsi="Calibri"/>
        </w:rPr>
        <w:t>,</w:t>
      </w:r>
      <w:r w:rsidRPr="00D94A8B">
        <w:rPr>
          <w:rFonts w:ascii="Calibri" w:eastAsia="Calibri" w:hAnsi="Calibri"/>
        </w:rPr>
        <w:t xml:space="preserve"> apkopotas 5.pielikumā</w:t>
      </w:r>
      <w:r w:rsidR="00501333" w:rsidRPr="00D94A8B">
        <w:rPr>
          <w:rFonts w:ascii="Calibri" w:eastAsia="Calibri" w:hAnsi="Calibri"/>
        </w:rPr>
        <w:t>.</w:t>
      </w:r>
    </w:p>
    <w:p w14:paraId="6289D136"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ĶNP likumā veicamas šādas izmaiņas:</w:t>
      </w:r>
    </w:p>
    <w:p w14:paraId="6289D137" w14:textId="77777777" w:rsidR="008B7CA8" w:rsidRPr="00D94A8B" w:rsidRDefault="008B7CA8" w:rsidP="00624482">
      <w:pPr>
        <w:numPr>
          <w:ilvl w:val="0"/>
          <w:numId w:val="55"/>
        </w:numPr>
        <w:spacing w:line="256" w:lineRule="auto"/>
        <w:contextualSpacing/>
        <w:jc w:val="both"/>
        <w:rPr>
          <w:rFonts w:ascii="Calibri" w:eastAsia="Calibri" w:hAnsi="Calibri"/>
        </w:rPr>
      </w:pPr>
      <w:r w:rsidRPr="00D94A8B">
        <w:rPr>
          <w:rFonts w:ascii="Calibri" w:eastAsia="Calibri" w:hAnsi="Calibri"/>
        </w:rPr>
        <w:t xml:space="preserve">6.pantā redakcionāli labojumi: (2) </w:t>
      </w:r>
      <w:r w:rsidRPr="00D94A8B">
        <w:rPr>
          <w:rFonts w:ascii="Calibri" w:eastAsia="Calibri" w:hAnsi="Calibri"/>
          <w:color w:val="FF0000"/>
        </w:rPr>
        <w:t>Dabas rezervāta zonā apmeklētājiem atrasties aizliegts</w:t>
      </w:r>
      <w:r w:rsidRPr="00D94A8B">
        <w:rPr>
          <w:rFonts w:ascii="Calibri" w:eastAsia="Calibri" w:hAnsi="Calibri"/>
        </w:rPr>
        <w:t>, kā arī … , turpinājumā pēc frāzes “kā arī” esošā redakcija</w:t>
      </w:r>
    </w:p>
    <w:p w14:paraId="6289D138" w14:textId="77777777" w:rsidR="008B7CA8" w:rsidRPr="00D94A8B" w:rsidRDefault="008B7CA8" w:rsidP="00624482">
      <w:pPr>
        <w:numPr>
          <w:ilvl w:val="0"/>
          <w:numId w:val="55"/>
        </w:numPr>
        <w:spacing w:line="256" w:lineRule="auto"/>
        <w:contextualSpacing/>
        <w:jc w:val="both"/>
        <w:rPr>
          <w:rFonts w:ascii="Calibri" w:eastAsia="Calibri" w:hAnsi="Calibri"/>
        </w:rPr>
      </w:pPr>
      <w:r w:rsidRPr="00D94A8B">
        <w:rPr>
          <w:rFonts w:ascii="Calibri" w:eastAsia="Calibri" w:hAnsi="Calibri"/>
        </w:rPr>
        <w:t>Precizēt 10.panta (6) punktu. Par neitrālo zonu uzskatāma arī teritorija ap nacionālā parka teritorijā esošajiem pašvaldības un komersantu autoceļiem, to zemes nodalījuma joslas minimālajā platumā.</w:t>
      </w:r>
    </w:p>
    <w:p w14:paraId="6289D139" w14:textId="77777777" w:rsidR="008B7CA8" w:rsidRPr="00D94A8B" w:rsidRDefault="008B7CA8" w:rsidP="008B7CA8">
      <w:pPr>
        <w:spacing w:line="256" w:lineRule="auto"/>
        <w:ind w:left="720"/>
        <w:contextualSpacing/>
        <w:jc w:val="both"/>
        <w:rPr>
          <w:rFonts w:ascii="Calibri" w:eastAsia="Calibri" w:hAnsi="Calibri"/>
          <w:i/>
        </w:rPr>
      </w:pPr>
      <w:r w:rsidRPr="00D94A8B">
        <w:rPr>
          <w:rFonts w:ascii="Calibri" w:eastAsia="Calibri" w:hAnsi="Calibri"/>
          <w:i/>
        </w:rPr>
        <w:t>Pamatojums: Pasūtītāja dots uzdevums, izvērtēt nepieciešamību transporta infrastruktūras aizsargjoslas noteikt par neitrālo funkcionālo zonu.</w:t>
      </w:r>
    </w:p>
    <w:p w14:paraId="6289D13A" w14:textId="77777777" w:rsidR="008B7CA8" w:rsidRPr="00D94A8B" w:rsidRDefault="008B7CA8" w:rsidP="00624482">
      <w:pPr>
        <w:numPr>
          <w:ilvl w:val="0"/>
          <w:numId w:val="55"/>
        </w:numPr>
        <w:spacing w:line="256" w:lineRule="auto"/>
        <w:contextualSpacing/>
        <w:jc w:val="both"/>
        <w:rPr>
          <w:rFonts w:ascii="Calibri" w:eastAsia="Calibri" w:hAnsi="Calibri"/>
        </w:rPr>
      </w:pPr>
      <w:r w:rsidRPr="00D94A8B">
        <w:rPr>
          <w:rFonts w:ascii="Calibri" w:eastAsia="Calibri" w:hAnsi="Calibri"/>
        </w:rPr>
        <w:t>Veicamas izmaiņas likuma 1.pielikumā atbilstoši priekšlikumiem zonējuma izmaiņām un teritorijas paplašināšanai. Attēls ar priekšlikumiem jaunajam zonējumam pievienotas 5.pielikumā.</w:t>
      </w:r>
    </w:p>
    <w:p w14:paraId="6289D13B" w14:textId="77777777" w:rsidR="00C21E84" w:rsidRPr="00D94A8B" w:rsidRDefault="00C21E84" w:rsidP="008B7CA8">
      <w:pPr>
        <w:spacing w:line="256" w:lineRule="auto"/>
        <w:contextualSpacing/>
        <w:jc w:val="both"/>
        <w:rPr>
          <w:rFonts w:ascii="Calibri" w:eastAsia="Calibri" w:hAnsi="Calibri"/>
        </w:rPr>
      </w:pPr>
    </w:p>
    <w:p w14:paraId="6289D13C" w14:textId="77777777" w:rsidR="00BD441A" w:rsidRPr="00D94A8B" w:rsidRDefault="008B7CA8" w:rsidP="00F44993">
      <w:pPr>
        <w:spacing w:line="256" w:lineRule="auto"/>
        <w:contextualSpacing/>
        <w:jc w:val="both"/>
        <w:rPr>
          <w:rFonts w:ascii="Calibri" w:eastAsia="Calibri" w:hAnsi="Calibri"/>
          <w:b/>
          <w:noProof/>
          <w:sz w:val="20"/>
        </w:rPr>
      </w:pPr>
      <w:r w:rsidRPr="00D94A8B">
        <w:rPr>
          <w:rFonts w:ascii="Calibri" w:eastAsia="Calibri" w:hAnsi="Calibri"/>
        </w:rPr>
        <w:t>Individuālo aizsardzības un izmantošanas noteikumu grozījumu projekts pievienots 7. nodaļā</w:t>
      </w:r>
    </w:p>
    <w:p w14:paraId="6289D13D"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6.2.1. tabula. Zonējuma un robežu izmaiņas ĶNP</w:t>
      </w:r>
    </w:p>
    <w:tbl>
      <w:tblPr>
        <w:tblStyle w:val="TableGrid17"/>
        <w:tblW w:w="0" w:type="auto"/>
        <w:tblInd w:w="0" w:type="dxa"/>
        <w:tblLook w:val="04A0" w:firstRow="1" w:lastRow="0" w:firstColumn="1" w:lastColumn="0" w:noHBand="0" w:noVBand="1"/>
      </w:tblPr>
      <w:tblGrid>
        <w:gridCol w:w="565"/>
        <w:gridCol w:w="5445"/>
        <w:gridCol w:w="2292"/>
      </w:tblGrid>
      <w:tr w:rsidR="008B7CA8" w:rsidRPr="00D94A8B" w14:paraId="6289D141" w14:textId="77777777" w:rsidTr="00E57607">
        <w:trPr>
          <w:tblHeader/>
        </w:trPr>
        <w:tc>
          <w:tcPr>
            <w:tcW w:w="568" w:type="dxa"/>
            <w:tcBorders>
              <w:top w:val="single" w:sz="4" w:space="0" w:color="auto"/>
              <w:left w:val="single" w:sz="4" w:space="0" w:color="auto"/>
              <w:bottom w:val="single" w:sz="4" w:space="0" w:color="auto"/>
              <w:right w:val="single" w:sz="4" w:space="0" w:color="auto"/>
            </w:tcBorders>
            <w:shd w:val="clear" w:color="auto" w:fill="E2EFD9"/>
            <w:hideMark/>
          </w:tcPr>
          <w:p w14:paraId="6289D13E" w14:textId="77777777" w:rsidR="008B7CA8" w:rsidRPr="00D94A8B" w:rsidRDefault="008B7CA8" w:rsidP="008B7CA8">
            <w:pPr>
              <w:jc w:val="center"/>
              <w:rPr>
                <w:b/>
                <w:sz w:val="20"/>
                <w:szCs w:val="20"/>
                <w:lang w:val="lv-LV"/>
              </w:rPr>
            </w:pPr>
            <w:r w:rsidRPr="00D94A8B">
              <w:rPr>
                <w:b/>
                <w:sz w:val="20"/>
                <w:szCs w:val="20"/>
                <w:lang w:val="lv-LV"/>
              </w:rPr>
              <w:t>Nr.</w:t>
            </w:r>
          </w:p>
        </w:tc>
        <w:tc>
          <w:tcPr>
            <w:tcW w:w="5622" w:type="dxa"/>
            <w:tcBorders>
              <w:top w:val="single" w:sz="4" w:space="0" w:color="auto"/>
              <w:left w:val="single" w:sz="4" w:space="0" w:color="auto"/>
              <w:bottom w:val="single" w:sz="4" w:space="0" w:color="auto"/>
              <w:right w:val="single" w:sz="4" w:space="0" w:color="auto"/>
            </w:tcBorders>
            <w:shd w:val="clear" w:color="auto" w:fill="E2EFD9"/>
            <w:hideMark/>
          </w:tcPr>
          <w:p w14:paraId="6289D13F" w14:textId="77777777" w:rsidR="008B7CA8" w:rsidRPr="00D94A8B" w:rsidRDefault="008B7CA8" w:rsidP="008B7CA8">
            <w:pPr>
              <w:jc w:val="center"/>
              <w:rPr>
                <w:b/>
                <w:sz w:val="20"/>
                <w:szCs w:val="20"/>
                <w:lang w:val="lv-LV"/>
              </w:rPr>
            </w:pPr>
            <w:r w:rsidRPr="00D94A8B">
              <w:rPr>
                <w:b/>
                <w:sz w:val="20"/>
                <w:szCs w:val="20"/>
                <w:lang w:val="lv-LV"/>
              </w:rPr>
              <w:t>Ierosinājumi izmaiņām</w:t>
            </w:r>
          </w:p>
        </w:tc>
        <w:tc>
          <w:tcPr>
            <w:tcW w:w="2338" w:type="dxa"/>
            <w:tcBorders>
              <w:top w:val="single" w:sz="4" w:space="0" w:color="auto"/>
              <w:left w:val="single" w:sz="4" w:space="0" w:color="auto"/>
              <w:bottom w:val="single" w:sz="4" w:space="0" w:color="auto"/>
              <w:right w:val="single" w:sz="4" w:space="0" w:color="auto"/>
            </w:tcBorders>
            <w:shd w:val="clear" w:color="auto" w:fill="E2EFD9"/>
            <w:hideMark/>
          </w:tcPr>
          <w:p w14:paraId="6289D140" w14:textId="77777777" w:rsidR="008B7CA8" w:rsidRPr="00D94A8B" w:rsidRDefault="008B7CA8" w:rsidP="008B7CA8">
            <w:pPr>
              <w:jc w:val="center"/>
              <w:rPr>
                <w:b/>
                <w:sz w:val="20"/>
                <w:szCs w:val="20"/>
                <w:lang w:val="lv-LV"/>
              </w:rPr>
            </w:pPr>
            <w:r w:rsidRPr="00D94A8B">
              <w:rPr>
                <w:b/>
                <w:sz w:val="20"/>
                <w:szCs w:val="20"/>
                <w:lang w:val="lv-LV"/>
              </w:rPr>
              <w:t>Piezīmes</w:t>
            </w:r>
          </w:p>
        </w:tc>
      </w:tr>
      <w:tr w:rsidR="008B7CA8" w:rsidRPr="00D94A8B" w14:paraId="6289D14C" w14:textId="77777777" w:rsidTr="00E57607">
        <w:tc>
          <w:tcPr>
            <w:tcW w:w="568" w:type="dxa"/>
            <w:tcBorders>
              <w:top w:val="single" w:sz="4" w:space="0" w:color="auto"/>
              <w:left w:val="single" w:sz="4" w:space="0" w:color="auto"/>
              <w:bottom w:val="single" w:sz="4" w:space="0" w:color="auto"/>
              <w:right w:val="single" w:sz="4" w:space="0" w:color="auto"/>
            </w:tcBorders>
          </w:tcPr>
          <w:p w14:paraId="6289D142"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43"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LVM mežu masīvs 90820020136</w:t>
            </w:r>
          </w:p>
          <w:p w14:paraId="6289D144" w14:textId="77777777" w:rsidR="008B7CA8" w:rsidRPr="00D94A8B" w:rsidRDefault="008B7CA8" w:rsidP="008B7CA8">
            <w:pPr>
              <w:rPr>
                <w:b/>
                <w:sz w:val="20"/>
                <w:szCs w:val="20"/>
                <w:lang w:val="lv-LV"/>
              </w:rPr>
            </w:pPr>
            <w:r w:rsidRPr="00D94A8B">
              <w:rPr>
                <w:b/>
                <w:sz w:val="20"/>
                <w:szCs w:val="20"/>
                <w:lang w:val="lv-LV"/>
              </w:rPr>
              <w:lastRenderedPageBreak/>
              <w:t>Esošais statuss/ zonējums</w:t>
            </w:r>
            <w:r w:rsidRPr="00D94A8B">
              <w:rPr>
                <w:sz w:val="20"/>
                <w:szCs w:val="20"/>
                <w:lang w:val="lv-LV"/>
              </w:rPr>
              <w:t>: Ainavu aizsardzības zona (turpmāk AAZ)</w:t>
            </w:r>
          </w:p>
          <w:p w14:paraId="6289D145" w14:textId="77777777" w:rsidR="008B7CA8" w:rsidRPr="00D94A8B" w:rsidRDefault="008B7CA8" w:rsidP="008B7CA8">
            <w:pPr>
              <w:rPr>
                <w:b/>
                <w:sz w:val="20"/>
                <w:szCs w:val="20"/>
                <w:lang w:val="lv-LV"/>
              </w:rPr>
            </w:pPr>
            <w:r w:rsidRPr="00D94A8B">
              <w:rPr>
                <w:b/>
                <w:sz w:val="20"/>
                <w:szCs w:val="20"/>
                <w:lang w:val="lv-LV"/>
              </w:rPr>
              <w:t xml:space="preserve">Vēlamais zonējums/ statuss: </w:t>
            </w:r>
            <w:r w:rsidRPr="00D94A8B">
              <w:rPr>
                <w:sz w:val="20"/>
                <w:szCs w:val="20"/>
                <w:lang w:val="lv-LV"/>
              </w:rPr>
              <w:t>izslēgt</w:t>
            </w:r>
          </w:p>
          <w:p w14:paraId="6289D146" w14:textId="77777777" w:rsidR="008B7CA8" w:rsidRPr="00D94A8B" w:rsidRDefault="008B7CA8" w:rsidP="008B7CA8">
            <w:pPr>
              <w:rPr>
                <w:sz w:val="20"/>
                <w:szCs w:val="20"/>
                <w:lang w:val="lv-LV"/>
              </w:rPr>
            </w:pPr>
            <w:r w:rsidRPr="00D94A8B">
              <w:rPr>
                <w:b/>
                <w:sz w:val="20"/>
                <w:szCs w:val="20"/>
                <w:lang w:val="lv-LV"/>
              </w:rPr>
              <w:t xml:space="preserve">Izmaiņas skar ĶNP robežas korekcijas: </w:t>
            </w:r>
            <w:r w:rsidRPr="00D94A8B">
              <w:rPr>
                <w:sz w:val="20"/>
                <w:szCs w:val="20"/>
                <w:lang w:val="lv-LV"/>
              </w:rPr>
              <w:t>jā</w:t>
            </w:r>
          </w:p>
          <w:p w14:paraId="6289D147" w14:textId="77777777" w:rsidR="008B7CA8" w:rsidRPr="00D94A8B" w:rsidRDefault="008B7CA8" w:rsidP="008B7CA8">
            <w:pPr>
              <w:rPr>
                <w:b/>
                <w:sz w:val="20"/>
                <w:szCs w:val="20"/>
                <w:lang w:val="lv-LV"/>
              </w:rPr>
            </w:pPr>
            <w:r w:rsidRPr="00D94A8B">
              <w:rPr>
                <w:b/>
                <w:sz w:val="20"/>
                <w:szCs w:val="20"/>
                <w:lang w:val="lv-LV"/>
              </w:rPr>
              <w:t>Pamatojums:</w:t>
            </w:r>
          </w:p>
          <w:p w14:paraId="6289D148" w14:textId="77777777" w:rsidR="008B7CA8" w:rsidRPr="00D94A8B" w:rsidRDefault="008B7CA8" w:rsidP="008B7CA8">
            <w:pPr>
              <w:keepNext/>
              <w:rPr>
                <w:sz w:val="20"/>
                <w:szCs w:val="20"/>
                <w:lang w:val="lv-LV"/>
              </w:rPr>
            </w:pPr>
            <w:r w:rsidRPr="00D94A8B">
              <w:rPr>
                <w:sz w:val="20"/>
                <w:szCs w:val="20"/>
                <w:lang w:val="lv-LV"/>
              </w:rPr>
              <w:t>1997. gadā īpašums nebija ĶNP teritorijā, bet ar 2001. gadā noteikumiem ticis tajā iekļauts.</w:t>
            </w:r>
          </w:p>
          <w:p w14:paraId="6289D149" w14:textId="77777777" w:rsidR="008B7CA8" w:rsidRPr="00D94A8B" w:rsidRDefault="008B7CA8" w:rsidP="008B7CA8">
            <w:pPr>
              <w:keepNext/>
              <w:rPr>
                <w:sz w:val="20"/>
                <w:szCs w:val="20"/>
                <w:lang w:val="lv-LV"/>
              </w:rPr>
            </w:pPr>
            <w:r w:rsidRPr="00D94A8B">
              <w:rPr>
                <w:sz w:val="20"/>
                <w:szCs w:val="20"/>
                <w:lang w:val="lv-LV"/>
              </w:rPr>
              <w:t xml:space="preserve">Biotopu eksperts: Teritorijā neatrodas aizsargājami meža biotopi, kā arī nogabalu tiešā tuvumā neatrodas aizsargājamie biotopi. Nogabalus veido jaunaudzes vai vidēja vecuma mežaudzes, šajā teritorijā nav plānota aizsargājamo biotopu veidošana no jauna. Teritoriju var izņemt no ĶNP platības. </w:t>
            </w:r>
          </w:p>
          <w:p w14:paraId="6289D14A" w14:textId="77777777" w:rsidR="008B7CA8" w:rsidRPr="00D94A8B" w:rsidRDefault="008B7CA8" w:rsidP="008B7CA8">
            <w:pPr>
              <w:rPr>
                <w:sz w:val="20"/>
                <w:szCs w:val="20"/>
                <w:lang w:val="lv-LV"/>
              </w:rPr>
            </w:pPr>
            <w:r w:rsidRPr="00D94A8B">
              <w:rPr>
                <w:sz w:val="20"/>
                <w:szCs w:val="20"/>
                <w:lang w:val="lv-LV"/>
              </w:rPr>
              <w:t>No ĪADT izslēgti tikai LVM piederošie 4 meža nogabali</w:t>
            </w:r>
          </w:p>
        </w:tc>
        <w:tc>
          <w:tcPr>
            <w:tcW w:w="2338" w:type="dxa"/>
            <w:tcBorders>
              <w:top w:val="single" w:sz="4" w:space="0" w:color="auto"/>
              <w:left w:val="single" w:sz="4" w:space="0" w:color="auto"/>
              <w:bottom w:val="single" w:sz="4" w:space="0" w:color="auto"/>
              <w:right w:val="single" w:sz="4" w:space="0" w:color="auto"/>
            </w:tcBorders>
          </w:tcPr>
          <w:p w14:paraId="6289D14B" w14:textId="77777777" w:rsidR="008B7CA8" w:rsidRPr="00D94A8B" w:rsidRDefault="008B7CA8" w:rsidP="008B7CA8">
            <w:pPr>
              <w:rPr>
                <w:sz w:val="20"/>
                <w:szCs w:val="20"/>
                <w:lang w:val="lv-LV"/>
              </w:rPr>
            </w:pPr>
            <w:r w:rsidRPr="00D94A8B">
              <w:rPr>
                <w:sz w:val="20"/>
                <w:szCs w:val="20"/>
                <w:lang w:val="lv-LV"/>
              </w:rPr>
              <w:lastRenderedPageBreak/>
              <w:t>Priekšlikums atbalstīts</w:t>
            </w:r>
          </w:p>
        </w:tc>
      </w:tr>
      <w:tr w:rsidR="008B7CA8" w:rsidRPr="00D94A8B" w14:paraId="6289D155" w14:textId="77777777" w:rsidTr="00E57607">
        <w:tc>
          <w:tcPr>
            <w:tcW w:w="568" w:type="dxa"/>
            <w:tcBorders>
              <w:top w:val="single" w:sz="4" w:space="0" w:color="auto"/>
              <w:left w:val="single" w:sz="4" w:space="0" w:color="auto"/>
              <w:bottom w:val="single" w:sz="4" w:space="0" w:color="auto"/>
              <w:right w:val="single" w:sz="4" w:space="0" w:color="auto"/>
            </w:tcBorders>
          </w:tcPr>
          <w:p w14:paraId="6289D14D"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4E"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Mikroliegums “</w:t>
            </w:r>
            <w:proofErr w:type="spellStart"/>
            <w:r w:rsidRPr="00D94A8B">
              <w:rPr>
                <w:sz w:val="20"/>
                <w:szCs w:val="20"/>
                <w:lang w:val="lv-LV"/>
              </w:rPr>
              <w:t>Dubļukrogs</w:t>
            </w:r>
            <w:proofErr w:type="spellEnd"/>
            <w:r w:rsidRPr="00D94A8B">
              <w:rPr>
                <w:sz w:val="20"/>
                <w:szCs w:val="20"/>
                <w:lang w:val="lv-LV"/>
              </w:rPr>
              <w:t>”</w:t>
            </w:r>
          </w:p>
          <w:p w14:paraId="6289D14F"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Nav ĶNP</w:t>
            </w:r>
          </w:p>
          <w:p w14:paraId="6289D150" w14:textId="77777777" w:rsidR="008B7CA8" w:rsidRPr="00D94A8B" w:rsidRDefault="008B7CA8" w:rsidP="008B7CA8">
            <w:pPr>
              <w:rPr>
                <w:b/>
                <w:sz w:val="20"/>
                <w:szCs w:val="20"/>
                <w:lang w:val="lv-LV"/>
              </w:rPr>
            </w:pPr>
            <w:r w:rsidRPr="00D94A8B">
              <w:rPr>
                <w:b/>
                <w:sz w:val="20"/>
                <w:szCs w:val="20"/>
                <w:lang w:val="lv-LV"/>
              </w:rPr>
              <w:t>Vēlamais zonējums/ statuss:</w:t>
            </w:r>
            <w:r w:rsidRPr="00D94A8B">
              <w:rPr>
                <w:sz w:val="20"/>
                <w:szCs w:val="20"/>
                <w:lang w:val="lv-LV"/>
              </w:rPr>
              <w:t xml:space="preserve"> Dabas lieguma zona (turpmāk – DLZ)</w:t>
            </w:r>
          </w:p>
          <w:p w14:paraId="6289D151" w14:textId="77777777" w:rsidR="008B7CA8" w:rsidRPr="00D94A8B" w:rsidRDefault="008B7CA8" w:rsidP="008B7CA8">
            <w:pPr>
              <w:rPr>
                <w:b/>
                <w:sz w:val="20"/>
                <w:szCs w:val="20"/>
                <w:lang w:val="lv-LV"/>
              </w:rPr>
            </w:pPr>
            <w:r w:rsidRPr="00D94A8B">
              <w:rPr>
                <w:b/>
                <w:sz w:val="20"/>
                <w:szCs w:val="20"/>
                <w:lang w:val="lv-LV"/>
              </w:rPr>
              <w:t xml:space="preserve">Izmaiņas skar ĶNP robežas korekcijas: </w:t>
            </w:r>
            <w:r w:rsidRPr="00D94A8B">
              <w:rPr>
                <w:sz w:val="20"/>
                <w:szCs w:val="20"/>
                <w:lang w:val="lv-LV"/>
              </w:rPr>
              <w:t>jā</w:t>
            </w:r>
          </w:p>
          <w:p w14:paraId="6289D152" w14:textId="77777777" w:rsidR="008B7CA8" w:rsidRPr="00D94A8B" w:rsidRDefault="008B7CA8" w:rsidP="008B7CA8">
            <w:pPr>
              <w:rPr>
                <w:b/>
                <w:sz w:val="20"/>
                <w:szCs w:val="20"/>
                <w:lang w:val="lv-LV"/>
              </w:rPr>
            </w:pPr>
            <w:r w:rsidRPr="00D94A8B">
              <w:rPr>
                <w:b/>
                <w:sz w:val="20"/>
                <w:szCs w:val="20"/>
                <w:lang w:val="lv-LV"/>
              </w:rPr>
              <w:t>Pamatojums:</w:t>
            </w:r>
          </w:p>
          <w:p w14:paraId="6289D153" w14:textId="77777777" w:rsidR="008B7CA8" w:rsidRPr="00D94A8B" w:rsidRDefault="008B7CA8" w:rsidP="008B7CA8">
            <w:pPr>
              <w:rPr>
                <w:sz w:val="20"/>
                <w:szCs w:val="20"/>
                <w:lang w:val="lv-LV"/>
              </w:rPr>
            </w:pPr>
            <w:r w:rsidRPr="00D94A8B">
              <w:rPr>
                <w:sz w:val="20"/>
                <w:szCs w:val="20"/>
                <w:lang w:val="lv-LV"/>
              </w:rPr>
              <w:t xml:space="preserve">Biotopu eksperti: Teritorija abās robežas pusēs ir vienots komplekss, kā arī Igaunijas </w:t>
            </w:r>
            <w:proofErr w:type="spellStart"/>
            <w:r w:rsidRPr="00D94A8B">
              <w:rPr>
                <w:sz w:val="20"/>
                <w:szCs w:val="20"/>
                <w:lang w:val="lv-LV"/>
              </w:rPr>
              <w:t>rūgtlapes</w:t>
            </w:r>
            <w:proofErr w:type="spellEnd"/>
            <w:r w:rsidRPr="00D94A8B">
              <w:rPr>
                <w:sz w:val="20"/>
                <w:szCs w:val="20"/>
                <w:lang w:val="lv-LV"/>
              </w:rPr>
              <w:t xml:space="preserve"> atradne ir abās pusēs, viena un tā pati atradne, robeža</w:t>
            </w:r>
            <w:r w:rsidRPr="00D94A8B">
              <w:rPr>
                <w:lang w:val="lv-LV"/>
              </w:rPr>
              <w:t xml:space="preserve"> </w:t>
            </w:r>
            <w:r w:rsidRPr="00D94A8B">
              <w:rPr>
                <w:sz w:val="20"/>
                <w:szCs w:val="20"/>
                <w:lang w:val="lv-LV"/>
              </w:rPr>
              <w:t xml:space="preserve">mākslīgi sadala atradni divās </w:t>
            </w:r>
            <w:proofErr w:type="spellStart"/>
            <w:r w:rsidRPr="00D94A8B">
              <w:rPr>
                <w:sz w:val="20"/>
                <w:szCs w:val="20"/>
                <w:lang w:val="lv-LV"/>
              </w:rPr>
              <w:t>Natura</w:t>
            </w:r>
            <w:proofErr w:type="spellEnd"/>
            <w:r w:rsidRPr="00D94A8B">
              <w:rPr>
                <w:sz w:val="20"/>
                <w:szCs w:val="20"/>
                <w:lang w:val="lv-LV"/>
              </w:rPr>
              <w:t xml:space="preserve"> 2000 teritorijās.  Mikroliegums “</w:t>
            </w:r>
            <w:proofErr w:type="spellStart"/>
            <w:r w:rsidRPr="00D94A8B">
              <w:rPr>
                <w:sz w:val="20"/>
                <w:szCs w:val="20"/>
                <w:lang w:val="lv-LV"/>
              </w:rPr>
              <w:t>Dubļukrogs</w:t>
            </w:r>
            <w:proofErr w:type="spellEnd"/>
            <w:r w:rsidRPr="00D94A8B">
              <w:rPr>
                <w:sz w:val="20"/>
                <w:szCs w:val="20"/>
                <w:lang w:val="lv-LV"/>
              </w:rPr>
              <w:t>”</w:t>
            </w:r>
          </w:p>
        </w:tc>
        <w:tc>
          <w:tcPr>
            <w:tcW w:w="2338" w:type="dxa"/>
            <w:tcBorders>
              <w:top w:val="single" w:sz="4" w:space="0" w:color="auto"/>
              <w:left w:val="single" w:sz="4" w:space="0" w:color="auto"/>
              <w:bottom w:val="single" w:sz="4" w:space="0" w:color="auto"/>
              <w:right w:val="single" w:sz="4" w:space="0" w:color="auto"/>
            </w:tcBorders>
          </w:tcPr>
          <w:p w14:paraId="6289D154" w14:textId="77777777" w:rsidR="008B7CA8" w:rsidRPr="00D94A8B" w:rsidRDefault="008B7CA8" w:rsidP="008B7CA8">
            <w:pPr>
              <w:rPr>
                <w:sz w:val="20"/>
                <w:szCs w:val="20"/>
                <w:lang w:val="lv-LV"/>
              </w:rPr>
            </w:pPr>
            <w:r w:rsidRPr="00D94A8B">
              <w:rPr>
                <w:sz w:val="20"/>
                <w:szCs w:val="20"/>
                <w:lang w:val="lv-LV"/>
              </w:rPr>
              <w:t>Priekšlikums atbalstīts</w:t>
            </w:r>
          </w:p>
        </w:tc>
      </w:tr>
      <w:tr w:rsidR="008B7CA8" w:rsidRPr="00D94A8B" w14:paraId="6289D15D" w14:textId="77777777" w:rsidTr="00E57607">
        <w:tc>
          <w:tcPr>
            <w:tcW w:w="568" w:type="dxa"/>
            <w:tcBorders>
              <w:top w:val="single" w:sz="4" w:space="0" w:color="auto"/>
              <w:left w:val="single" w:sz="4" w:space="0" w:color="auto"/>
              <w:bottom w:val="single" w:sz="4" w:space="0" w:color="auto"/>
              <w:right w:val="single" w:sz="4" w:space="0" w:color="auto"/>
            </w:tcBorders>
          </w:tcPr>
          <w:p w14:paraId="6289D156"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57"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DL Apšuciema zāļu purvs</w:t>
            </w:r>
          </w:p>
          <w:p w14:paraId="6289D158"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Nav ĶNP, DL</w:t>
            </w:r>
          </w:p>
          <w:p w14:paraId="6289D159" w14:textId="77777777" w:rsidR="008B7CA8" w:rsidRPr="00D94A8B" w:rsidRDefault="008B7CA8" w:rsidP="008B7CA8">
            <w:pPr>
              <w:rPr>
                <w:b/>
                <w:sz w:val="20"/>
                <w:szCs w:val="20"/>
                <w:lang w:val="lv-LV"/>
              </w:rPr>
            </w:pPr>
            <w:r w:rsidRPr="00D94A8B">
              <w:rPr>
                <w:b/>
                <w:sz w:val="20"/>
                <w:szCs w:val="20"/>
                <w:lang w:val="lv-LV"/>
              </w:rPr>
              <w:t>Vēlamais zonējums/ statuss:</w:t>
            </w:r>
            <w:r w:rsidRPr="00D94A8B">
              <w:rPr>
                <w:sz w:val="20"/>
                <w:szCs w:val="20"/>
                <w:lang w:val="lv-LV"/>
              </w:rPr>
              <w:t xml:space="preserve"> DLZ</w:t>
            </w:r>
          </w:p>
          <w:p w14:paraId="6289D15A" w14:textId="77777777" w:rsidR="008B7CA8" w:rsidRPr="00D94A8B" w:rsidRDefault="008B7CA8" w:rsidP="008B7CA8">
            <w:pPr>
              <w:rPr>
                <w:b/>
                <w:sz w:val="20"/>
                <w:szCs w:val="20"/>
                <w:lang w:val="lv-LV"/>
              </w:rPr>
            </w:pPr>
            <w:r w:rsidRPr="00D94A8B">
              <w:rPr>
                <w:b/>
                <w:sz w:val="20"/>
                <w:szCs w:val="20"/>
                <w:lang w:val="lv-LV"/>
              </w:rPr>
              <w:t xml:space="preserve">Izmaiņas skar ĶNP robežas korekcijas: </w:t>
            </w:r>
            <w:r w:rsidRPr="00D94A8B">
              <w:rPr>
                <w:sz w:val="20"/>
                <w:szCs w:val="20"/>
                <w:lang w:val="lv-LV"/>
              </w:rPr>
              <w:t>jā</w:t>
            </w:r>
          </w:p>
          <w:p w14:paraId="6289D15B" w14:textId="77777777" w:rsidR="008B7CA8" w:rsidRPr="00D94A8B" w:rsidRDefault="008B7CA8" w:rsidP="008B7CA8">
            <w:pPr>
              <w:rPr>
                <w:sz w:val="20"/>
                <w:szCs w:val="20"/>
                <w:lang w:val="lv-LV"/>
              </w:rPr>
            </w:pPr>
            <w:r w:rsidRPr="00D94A8B">
              <w:rPr>
                <w:b/>
                <w:sz w:val="20"/>
                <w:szCs w:val="20"/>
                <w:lang w:val="lv-LV"/>
              </w:rPr>
              <w:t xml:space="preserve">Pamatojums: </w:t>
            </w:r>
            <w:r w:rsidRPr="00D94A8B">
              <w:rPr>
                <w:sz w:val="20"/>
                <w:szCs w:val="20"/>
                <w:lang w:val="lv-LV"/>
              </w:rPr>
              <w:t>DL pievienošana</w:t>
            </w:r>
          </w:p>
        </w:tc>
        <w:tc>
          <w:tcPr>
            <w:tcW w:w="2338" w:type="dxa"/>
            <w:tcBorders>
              <w:top w:val="single" w:sz="4" w:space="0" w:color="auto"/>
              <w:left w:val="single" w:sz="4" w:space="0" w:color="auto"/>
              <w:bottom w:val="single" w:sz="4" w:space="0" w:color="auto"/>
              <w:right w:val="single" w:sz="4" w:space="0" w:color="auto"/>
            </w:tcBorders>
          </w:tcPr>
          <w:p w14:paraId="6289D15C" w14:textId="77777777" w:rsidR="008B7CA8" w:rsidRPr="00D94A8B" w:rsidRDefault="008B7CA8" w:rsidP="008B7CA8">
            <w:pPr>
              <w:rPr>
                <w:sz w:val="20"/>
                <w:szCs w:val="20"/>
                <w:lang w:val="lv-LV"/>
              </w:rPr>
            </w:pPr>
            <w:r w:rsidRPr="00D94A8B">
              <w:rPr>
                <w:sz w:val="20"/>
                <w:szCs w:val="20"/>
                <w:lang w:val="lv-LV"/>
              </w:rPr>
              <w:t>Priekšlikums atbalstīts</w:t>
            </w:r>
          </w:p>
        </w:tc>
      </w:tr>
      <w:tr w:rsidR="008B7CA8" w:rsidRPr="00D94A8B" w14:paraId="6289D166" w14:textId="77777777" w:rsidTr="00E57607">
        <w:tc>
          <w:tcPr>
            <w:tcW w:w="568" w:type="dxa"/>
            <w:tcBorders>
              <w:top w:val="single" w:sz="4" w:space="0" w:color="auto"/>
              <w:left w:val="single" w:sz="4" w:space="0" w:color="auto"/>
              <w:bottom w:val="single" w:sz="4" w:space="0" w:color="auto"/>
              <w:right w:val="single" w:sz="4" w:space="0" w:color="auto"/>
            </w:tcBorders>
          </w:tcPr>
          <w:p w14:paraId="6289D15E"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5F"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LVM meži</w:t>
            </w:r>
          </w:p>
          <w:p w14:paraId="6289D160"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Nav ĶNP</w:t>
            </w:r>
          </w:p>
          <w:p w14:paraId="6289D161" w14:textId="77777777" w:rsidR="008B7CA8" w:rsidRPr="00D94A8B" w:rsidRDefault="008B7CA8" w:rsidP="008B7CA8">
            <w:pPr>
              <w:rPr>
                <w:b/>
                <w:sz w:val="20"/>
                <w:szCs w:val="20"/>
                <w:lang w:val="lv-LV"/>
              </w:rPr>
            </w:pPr>
            <w:r w:rsidRPr="00D94A8B">
              <w:rPr>
                <w:b/>
                <w:sz w:val="20"/>
                <w:szCs w:val="20"/>
                <w:lang w:val="lv-LV"/>
              </w:rPr>
              <w:t>Vēlamais zonējums/ statuss:</w:t>
            </w:r>
            <w:r w:rsidRPr="00D94A8B">
              <w:rPr>
                <w:sz w:val="20"/>
                <w:szCs w:val="20"/>
                <w:lang w:val="lv-LV"/>
              </w:rPr>
              <w:t xml:space="preserve"> DLZ</w:t>
            </w:r>
          </w:p>
          <w:p w14:paraId="6289D162"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63" w14:textId="77777777" w:rsidR="008B7CA8" w:rsidRPr="00D94A8B" w:rsidRDefault="008B7CA8" w:rsidP="008B7CA8">
            <w:pPr>
              <w:rPr>
                <w:b/>
                <w:sz w:val="20"/>
                <w:szCs w:val="20"/>
                <w:lang w:val="lv-LV"/>
              </w:rPr>
            </w:pPr>
            <w:r w:rsidRPr="00D94A8B">
              <w:rPr>
                <w:b/>
                <w:sz w:val="20"/>
                <w:szCs w:val="20"/>
                <w:lang w:val="lv-LV"/>
              </w:rPr>
              <w:t>Pamatojums:</w:t>
            </w:r>
          </w:p>
          <w:p w14:paraId="6289D164" w14:textId="77777777" w:rsidR="008B7CA8" w:rsidRPr="00D94A8B" w:rsidRDefault="008B7CA8" w:rsidP="008B7CA8">
            <w:pPr>
              <w:rPr>
                <w:sz w:val="20"/>
                <w:szCs w:val="20"/>
                <w:lang w:val="lv-LV"/>
              </w:rPr>
            </w:pPr>
            <w:r w:rsidRPr="00D94A8B">
              <w:rPr>
                <w:sz w:val="20"/>
                <w:szCs w:val="20"/>
                <w:lang w:val="lv-LV"/>
              </w:rPr>
              <w:t>LVM mežu īpašuma pievienošana, LVM zeme</w:t>
            </w:r>
          </w:p>
        </w:tc>
        <w:tc>
          <w:tcPr>
            <w:tcW w:w="2338" w:type="dxa"/>
            <w:tcBorders>
              <w:top w:val="single" w:sz="4" w:space="0" w:color="auto"/>
              <w:left w:val="single" w:sz="4" w:space="0" w:color="auto"/>
              <w:bottom w:val="single" w:sz="4" w:space="0" w:color="auto"/>
              <w:right w:val="single" w:sz="4" w:space="0" w:color="auto"/>
            </w:tcBorders>
          </w:tcPr>
          <w:p w14:paraId="6289D165" w14:textId="77777777" w:rsidR="008B7CA8" w:rsidRPr="00D94A8B" w:rsidRDefault="008B7CA8" w:rsidP="008B7CA8">
            <w:pPr>
              <w:rPr>
                <w:sz w:val="20"/>
                <w:szCs w:val="20"/>
                <w:lang w:val="lv-LV"/>
              </w:rPr>
            </w:pPr>
            <w:r w:rsidRPr="00D94A8B">
              <w:rPr>
                <w:sz w:val="20"/>
                <w:szCs w:val="20"/>
                <w:lang w:val="lv-LV"/>
              </w:rPr>
              <w:t>Priekšlikums atbalstīts</w:t>
            </w:r>
          </w:p>
        </w:tc>
      </w:tr>
      <w:tr w:rsidR="008B7CA8" w:rsidRPr="00D94A8B" w14:paraId="6289D16F" w14:textId="77777777" w:rsidTr="00E57607">
        <w:tc>
          <w:tcPr>
            <w:tcW w:w="568" w:type="dxa"/>
            <w:tcBorders>
              <w:top w:val="single" w:sz="4" w:space="0" w:color="auto"/>
              <w:left w:val="single" w:sz="4" w:space="0" w:color="auto"/>
              <w:bottom w:val="single" w:sz="4" w:space="0" w:color="auto"/>
              <w:right w:val="single" w:sz="4" w:space="0" w:color="auto"/>
            </w:tcBorders>
          </w:tcPr>
          <w:p w14:paraId="6289D167"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68"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Mežu masīvs A no </w:t>
            </w:r>
            <w:proofErr w:type="spellStart"/>
            <w:r w:rsidRPr="00D94A8B">
              <w:rPr>
                <w:sz w:val="20"/>
                <w:szCs w:val="20"/>
                <w:lang w:val="lv-LV"/>
              </w:rPr>
              <w:t>Lustūžkalna</w:t>
            </w:r>
            <w:proofErr w:type="spellEnd"/>
          </w:p>
          <w:p w14:paraId="6289D169"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6A" w14:textId="77777777" w:rsidR="008B7CA8" w:rsidRPr="00D94A8B" w:rsidRDefault="008B7CA8" w:rsidP="008B7CA8">
            <w:pPr>
              <w:rPr>
                <w:b/>
                <w:sz w:val="20"/>
                <w:szCs w:val="20"/>
                <w:lang w:val="lv-LV"/>
              </w:rPr>
            </w:pPr>
            <w:r w:rsidRPr="00D94A8B">
              <w:rPr>
                <w:b/>
                <w:sz w:val="20"/>
                <w:szCs w:val="20"/>
                <w:lang w:val="lv-LV"/>
              </w:rPr>
              <w:t xml:space="preserve">Vēlamais zonējums/ statuss: </w:t>
            </w:r>
            <w:r w:rsidRPr="00D94A8B">
              <w:rPr>
                <w:sz w:val="20"/>
                <w:szCs w:val="20"/>
                <w:lang w:val="lv-LV"/>
              </w:rPr>
              <w:t>DLZ</w:t>
            </w:r>
          </w:p>
          <w:p w14:paraId="6289D16B"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6C" w14:textId="77777777" w:rsidR="008B7CA8" w:rsidRPr="00D94A8B" w:rsidRDefault="008B7CA8" w:rsidP="008B7CA8">
            <w:pPr>
              <w:rPr>
                <w:b/>
                <w:sz w:val="20"/>
                <w:szCs w:val="20"/>
                <w:lang w:val="lv-LV"/>
              </w:rPr>
            </w:pPr>
            <w:r w:rsidRPr="00D94A8B">
              <w:rPr>
                <w:b/>
                <w:sz w:val="20"/>
                <w:szCs w:val="20"/>
                <w:lang w:val="lv-LV"/>
              </w:rPr>
              <w:t>Pamatojums:</w:t>
            </w:r>
          </w:p>
          <w:p w14:paraId="6289D16D" w14:textId="77777777" w:rsidR="008B7CA8" w:rsidRPr="00D94A8B" w:rsidRDefault="008B7CA8" w:rsidP="008B7CA8">
            <w:pPr>
              <w:rPr>
                <w:sz w:val="20"/>
                <w:szCs w:val="20"/>
                <w:lang w:val="lv-LV"/>
              </w:rPr>
            </w:pPr>
            <w:r w:rsidRPr="00D94A8B">
              <w:rPr>
                <w:sz w:val="20"/>
                <w:szCs w:val="20"/>
                <w:lang w:val="lv-LV"/>
              </w:rPr>
              <w:t>Biotopu eksperti: Šie meži lielā daļā platības jau ir ļoti vērtīgi vai par tādiem kļūs, nav nepieciešama un pieļaujama mežsaimnieciska iejaukšanās (pieļaujamie izņēmumi būtu pasākumi biotopu kvalitātes uzlabošanai).</w:t>
            </w:r>
          </w:p>
        </w:tc>
        <w:tc>
          <w:tcPr>
            <w:tcW w:w="2338" w:type="dxa"/>
            <w:tcBorders>
              <w:top w:val="single" w:sz="4" w:space="0" w:color="auto"/>
              <w:left w:val="single" w:sz="4" w:space="0" w:color="auto"/>
              <w:bottom w:val="single" w:sz="4" w:space="0" w:color="auto"/>
              <w:right w:val="single" w:sz="4" w:space="0" w:color="auto"/>
            </w:tcBorders>
          </w:tcPr>
          <w:p w14:paraId="6289D16E" w14:textId="77777777" w:rsidR="008B7CA8" w:rsidRPr="00D94A8B" w:rsidRDefault="008B7CA8" w:rsidP="008B7CA8">
            <w:pPr>
              <w:rPr>
                <w:sz w:val="20"/>
                <w:szCs w:val="20"/>
                <w:lang w:val="lv-LV"/>
              </w:rPr>
            </w:pPr>
            <w:r w:rsidRPr="00D94A8B">
              <w:rPr>
                <w:sz w:val="20"/>
                <w:szCs w:val="20"/>
                <w:lang w:val="lv-LV"/>
              </w:rPr>
              <w:t>Priekšlikums atbalstīts</w:t>
            </w:r>
          </w:p>
        </w:tc>
      </w:tr>
      <w:tr w:rsidR="008B7CA8" w:rsidRPr="00D94A8B" w14:paraId="6289D17B" w14:textId="77777777" w:rsidTr="00E57607">
        <w:tc>
          <w:tcPr>
            <w:tcW w:w="568" w:type="dxa"/>
            <w:tcBorders>
              <w:top w:val="single" w:sz="4" w:space="0" w:color="auto"/>
              <w:left w:val="single" w:sz="4" w:space="0" w:color="auto"/>
              <w:bottom w:val="single" w:sz="4" w:space="0" w:color="auto"/>
              <w:right w:val="single" w:sz="4" w:space="0" w:color="auto"/>
            </w:tcBorders>
          </w:tcPr>
          <w:p w14:paraId="6289D170"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71"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Kaņiera ezera krasts, Liepu ielas galā, 3 korekcijas (īpašumi – fiziskām personām)</w:t>
            </w:r>
          </w:p>
          <w:p w14:paraId="6289D172" w14:textId="77777777" w:rsidR="008B7CA8" w:rsidRPr="00D94A8B" w:rsidRDefault="008B7CA8" w:rsidP="008B7CA8">
            <w:pPr>
              <w:rPr>
                <w:sz w:val="20"/>
                <w:szCs w:val="20"/>
                <w:lang w:val="lv-LV"/>
              </w:rPr>
            </w:pPr>
            <w:r w:rsidRPr="00D94A8B">
              <w:rPr>
                <w:b/>
                <w:sz w:val="20"/>
                <w:szCs w:val="20"/>
                <w:lang w:val="lv-LV"/>
              </w:rPr>
              <w:t>Esošais statuss/ zonējums</w:t>
            </w:r>
            <w:r w:rsidRPr="00D94A8B">
              <w:rPr>
                <w:sz w:val="20"/>
                <w:szCs w:val="20"/>
                <w:lang w:val="lv-LV"/>
              </w:rPr>
              <w:t>: NZ/AAZ</w:t>
            </w:r>
          </w:p>
          <w:p w14:paraId="6289D173" w14:textId="77777777" w:rsidR="008B7CA8" w:rsidRPr="00D94A8B" w:rsidRDefault="008B7CA8" w:rsidP="008B7CA8">
            <w:pPr>
              <w:rPr>
                <w:sz w:val="20"/>
                <w:szCs w:val="20"/>
                <w:lang w:val="lv-LV"/>
              </w:rPr>
            </w:pPr>
            <w:r w:rsidRPr="00D94A8B">
              <w:rPr>
                <w:b/>
                <w:sz w:val="20"/>
                <w:szCs w:val="20"/>
                <w:lang w:val="lv-LV"/>
              </w:rPr>
              <w:t xml:space="preserve">Vēlamais zonējums/ statuss: </w:t>
            </w:r>
            <w:r w:rsidRPr="00D94A8B">
              <w:rPr>
                <w:sz w:val="20"/>
                <w:szCs w:val="20"/>
                <w:lang w:val="lv-LV"/>
              </w:rPr>
              <w:t>AAZ/NZ</w:t>
            </w:r>
          </w:p>
          <w:p w14:paraId="6289D174"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75" w14:textId="77777777" w:rsidR="008B7CA8" w:rsidRPr="00D94A8B" w:rsidRDefault="008B7CA8" w:rsidP="008B7CA8">
            <w:pPr>
              <w:rPr>
                <w:b/>
                <w:sz w:val="20"/>
                <w:szCs w:val="20"/>
                <w:lang w:val="lv-LV"/>
              </w:rPr>
            </w:pPr>
            <w:r w:rsidRPr="00D94A8B">
              <w:rPr>
                <w:b/>
                <w:sz w:val="20"/>
                <w:szCs w:val="20"/>
                <w:lang w:val="lv-LV"/>
              </w:rPr>
              <w:t>Pamatojums:</w:t>
            </w:r>
          </w:p>
          <w:p w14:paraId="6289D176" w14:textId="77777777" w:rsidR="008B7CA8" w:rsidRPr="00D94A8B" w:rsidRDefault="008B7CA8" w:rsidP="008B7CA8">
            <w:pPr>
              <w:rPr>
                <w:sz w:val="20"/>
                <w:szCs w:val="20"/>
                <w:lang w:val="lv-LV"/>
              </w:rPr>
            </w:pPr>
            <w:r w:rsidRPr="00D94A8B">
              <w:rPr>
                <w:sz w:val="20"/>
                <w:szCs w:val="20"/>
                <w:lang w:val="lv-LV"/>
              </w:rPr>
              <w:t>Zonējuma robežas precizēšana atbilstoši situācijai dabā.</w:t>
            </w:r>
          </w:p>
          <w:p w14:paraId="6289D177" w14:textId="77777777" w:rsidR="008B7CA8" w:rsidRPr="00D94A8B" w:rsidRDefault="008B7CA8" w:rsidP="008B7CA8">
            <w:pPr>
              <w:rPr>
                <w:sz w:val="20"/>
                <w:szCs w:val="20"/>
                <w:lang w:val="lv-LV"/>
              </w:rPr>
            </w:pPr>
            <w:r w:rsidRPr="00D94A8B">
              <w:rPr>
                <w:sz w:val="20"/>
                <w:szCs w:val="20"/>
                <w:lang w:val="lv-LV"/>
              </w:rPr>
              <w:t>Korekcijas skar sekojošas zemes vienības:</w:t>
            </w:r>
          </w:p>
          <w:p w14:paraId="6289D178" w14:textId="77777777" w:rsidR="008B7CA8" w:rsidRPr="00D94A8B" w:rsidRDefault="008B7CA8" w:rsidP="008B7CA8">
            <w:pPr>
              <w:rPr>
                <w:sz w:val="20"/>
                <w:szCs w:val="20"/>
                <w:lang w:val="lv-LV"/>
              </w:rPr>
            </w:pPr>
            <w:r w:rsidRPr="00D94A8B">
              <w:rPr>
                <w:sz w:val="20"/>
                <w:szCs w:val="20"/>
                <w:lang w:val="lv-LV"/>
              </w:rPr>
              <w:t>uz AAZ - 90660041008, 90660041071, 90660041076, 90660040523;</w:t>
            </w:r>
          </w:p>
          <w:p w14:paraId="6289D179" w14:textId="77777777" w:rsidR="008B7CA8" w:rsidRPr="00D94A8B" w:rsidRDefault="008B7CA8" w:rsidP="008B7CA8">
            <w:pPr>
              <w:rPr>
                <w:sz w:val="20"/>
                <w:szCs w:val="20"/>
                <w:lang w:val="lv-LV"/>
              </w:rPr>
            </w:pPr>
            <w:r w:rsidRPr="00D94A8B">
              <w:rPr>
                <w:sz w:val="20"/>
                <w:szCs w:val="20"/>
                <w:lang w:val="lv-LV"/>
              </w:rPr>
              <w:t>uz NZ - 90660040809, 90660040379, 90660040842, 90660040786</w:t>
            </w:r>
          </w:p>
        </w:tc>
        <w:tc>
          <w:tcPr>
            <w:tcW w:w="2338" w:type="dxa"/>
            <w:tcBorders>
              <w:top w:val="single" w:sz="4" w:space="0" w:color="auto"/>
              <w:left w:val="single" w:sz="4" w:space="0" w:color="auto"/>
              <w:bottom w:val="single" w:sz="4" w:space="0" w:color="auto"/>
              <w:right w:val="single" w:sz="4" w:space="0" w:color="auto"/>
            </w:tcBorders>
          </w:tcPr>
          <w:p w14:paraId="6289D17A" w14:textId="77777777" w:rsidR="008B7CA8" w:rsidRPr="00D94A8B" w:rsidRDefault="008B7CA8" w:rsidP="008B7CA8">
            <w:pPr>
              <w:rPr>
                <w:sz w:val="20"/>
                <w:szCs w:val="20"/>
                <w:lang w:val="lv-LV"/>
              </w:rPr>
            </w:pPr>
            <w:r w:rsidRPr="00D94A8B">
              <w:rPr>
                <w:sz w:val="20"/>
                <w:szCs w:val="20"/>
                <w:lang w:val="lv-LV"/>
              </w:rPr>
              <w:t>Priekšlikums atbalstīts</w:t>
            </w:r>
          </w:p>
        </w:tc>
      </w:tr>
      <w:tr w:rsidR="008B7CA8" w:rsidRPr="00D94A8B" w14:paraId="6289D186" w14:textId="77777777" w:rsidTr="00E57607">
        <w:tc>
          <w:tcPr>
            <w:tcW w:w="568" w:type="dxa"/>
            <w:tcBorders>
              <w:top w:val="single" w:sz="4" w:space="0" w:color="auto"/>
              <w:left w:val="single" w:sz="4" w:space="0" w:color="auto"/>
              <w:bottom w:val="single" w:sz="4" w:space="0" w:color="auto"/>
              <w:right w:val="single" w:sz="4" w:space="0" w:color="auto"/>
            </w:tcBorders>
          </w:tcPr>
          <w:p w14:paraId="6289D17C"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7D"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Laivu piestātne pie Kaņiera</w:t>
            </w:r>
          </w:p>
          <w:p w14:paraId="6289D17E"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DLZ</w:t>
            </w:r>
          </w:p>
          <w:p w14:paraId="6289D17F" w14:textId="77777777" w:rsidR="008B7CA8" w:rsidRPr="00D94A8B" w:rsidRDefault="008B7CA8" w:rsidP="008B7CA8">
            <w:pPr>
              <w:rPr>
                <w:sz w:val="20"/>
                <w:szCs w:val="20"/>
                <w:lang w:val="lv-LV"/>
              </w:rPr>
            </w:pPr>
            <w:r w:rsidRPr="00D94A8B">
              <w:rPr>
                <w:b/>
                <w:sz w:val="20"/>
                <w:szCs w:val="20"/>
                <w:lang w:val="lv-LV"/>
              </w:rPr>
              <w:t xml:space="preserve">Vēlamais zonējums/ statuss: </w:t>
            </w:r>
            <w:r w:rsidRPr="00D94A8B">
              <w:rPr>
                <w:sz w:val="20"/>
                <w:szCs w:val="20"/>
                <w:lang w:val="lv-LV"/>
              </w:rPr>
              <w:t>AAZ</w:t>
            </w:r>
          </w:p>
          <w:p w14:paraId="6289D180"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81" w14:textId="77777777" w:rsidR="008B7CA8" w:rsidRPr="00D94A8B" w:rsidRDefault="008B7CA8" w:rsidP="008B7CA8">
            <w:pPr>
              <w:rPr>
                <w:b/>
                <w:sz w:val="20"/>
                <w:szCs w:val="20"/>
                <w:lang w:val="lv-LV"/>
              </w:rPr>
            </w:pPr>
            <w:r w:rsidRPr="00D94A8B">
              <w:rPr>
                <w:b/>
                <w:sz w:val="20"/>
                <w:szCs w:val="20"/>
                <w:lang w:val="lv-LV"/>
              </w:rPr>
              <w:lastRenderedPageBreak/>
              <w:t>Pamatojums:</w:t>
            </w:r>
          </w:p>
          <w:p w14:paraId="6289D182" w14:textId="77777777" w:rsidR="008B7CA8" w:rsidRPr="00D94A8B" w:rsidRDefault="008B7CA8" w:rsidP="008B7CA8">
            <w:pPr>
              <w:rPr>
                <w:sz w:val="20"/>
                <w:szCs w:val="20"/>
                <w:lang w:val="lv-LV"/>
              </w:rPr>
            </w:pPr>
            <w:r w:rsidRPr="00D94A8B">
              <w:rPr>
                <w:sz w:val="20"/>
                <w:szCs w:val="20"/>
                <w:lang w:val="lv-LV"/>
              </w:rPr>
              <w:t xml:space="preserve">Zālāju un purvu eksperte: Tā jau ir apbūvēta, ilgstoši pārveidota teritorija. </w:t>
            </w:r>
          </w:p>
          <w:p w14:paraId="6289D183" w14:textId="77777777" w:rsidR="008B7CA8" w:rsidRPr="00D94A8B" w:rsidRDefault="008B7CA8" w:rsidP="008B7CA8">
            <w:pPr>
              <w:rPr>
                <w:sz w:val="20"/>
                <w:szCs w:val="20"/>
                <w:lang w:val="lv-LV"/>
              </w:rPr>
            </w:pPr>
            <w:r w:rsidRPr="00D94A8B">
              <w:rPr>
                <w:sz w:val="20"/>
                <w:szCs w:val="20"/>
                <w:lang w:val="lv-LV"/>
              </w:rPr>
              <w:t>Mežu eksperte: Teritorijā neatrodas aizsargājamie meža biotopi. Iepriekš kartētie meža biotopi novērtēti kā neatbilstoši aizsargājamo biotopu kritērijiem. Dienvidu daļā konstatēts aizsargājamais biotops “Kadiķu audzes zālājos un virsājos”.</w:t>
            </w:r>
          </w:p>
          <w:p w14:paraId="6289D184" w14:textId="77777777" w:rsidR="008B7CA8" w:rsidRPr="00D94A8B" w:rsidRDefault="008B7CA8" w:rsidP="008B7CA8">
            <w:pPr>
              <w:rPr>
                <w:sz w:val="20"/>
                <w:szCs w:val="20"/>
                <w:lang w:val="lv-LV"/>
              </w:rPr>
            </w:pPr>
            <w:r w:rsidRPr="00D94A8B">
              <w:rPr>
                <w:sz w:val="20"/>
                <w:szCs w:val="20"/>
                <w:lang w:val="lv-LV"/>
              </w:rPr>
              <w:t>Saldūdeņu biotopu eksperte: Zonējuma maiņa atbalstāma, no saldūdeņu biotopu viedokļa nav pamatojuma saglabāt dabas lieguma (DL) zonu esošā laivu piestātnē. AAZ  veicinātu arī teritorijā esošās kadiķu audzes apsaimniekošanu.</w:t>
            </w:r>
          </w:p>
        </w:tc>
        <w:tc>
          <w:tcPr>
            <w:tcW w:w="2338" w:type="dxa"/>
            <w:tcBorders>
              <w:top w:val="single" w:sz="4" w:space="0" w:color="auto"/>
              <w:left w:val="single" w:sz="4" w:space="0" w:color="auto"/>
              <w:bottom w:val="single" w:sz="4" w:space="0" w:color="auto"/>
              <w:right w:val="single" w:sz="4" w:space="0" w:color="auto"/>
            </w:tcBorders>
          </w:tcPr>
          <w:p w14:paraId="6289D185" w14:textId="77777777" w:rsidR="008B7CA8" w:rsidRPr="00D94A8B" w:rsidRDefault="008B7CA8" w:rsidP="008B7CA8">
            <w:pPr>
              <w:rPr>
                <w:sz w:val="20"/>
                <w:szCs w:val="20"/>
                <w:lang w:val="lv-LV"/>
              </w:rPr>
            </w:pPr>
            <w:r w:rsidRPr="00D94A8B">
              <w:rPr>
                <w:sz w:val="20"/>
                <w:szCs w:val="20"/>
                <w:lang w:val="lv-LV"/>
              </w:rPr>
              <w:lastRenderedPageBreak/>
              <w:t>Priekšlikums atbalstīts</w:t>
            </w:r>
          </w:p>
        </w:tc>
      </w:tr>
      <w:tr w:rsidR="008B7CA8" w:rsidRPr="00D94A8B" w14:paraId="6289D193" w14:textId="77777777" w:rsidTr="00E57607">
        <w:tc>
          <w:tcPr>
            <w:tcW w:w="568" w:type="dxa"/>
            <w:tcBorders>
              <w:top w:val="single" w:sz="4" w:space="0" w:color="auto"/>
              <w:left w:val="single" w:sz="4" w:space="0" w:color="auto"/>
              <w:bottom w:val="single" w:sz="4" w:space="0" w:color="auto"/>
              <w:right w:val="single" w:sz="4" w:space="0" w:color="auto"/>
            </w:tcBorders>
          </w:tcPr>
          <w:p w14:paraId="6289D187"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88"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Meža masīvs dienvidos pie </w:t>
            </w:r>
            <w:proofErr w:type="spellStart"/>
            <w:r w:rsidRPr="00D94A8B">
              <w:rPr>
                <w:sz w:val="20"/>
                <w:szCs w:val="20"/>
                <w:lang w:val="lv-LV"/>
              </w:rPr>
              <w:t>Bigauņciema</w:t>
            </w:r>
            <w:proofErr w:type="spellEnd"/>
          </w:p>
          <w:p w14:paraId="6289D189"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8A" w14:textId="77777777" w:rsidR="008B7CA8" w:rsidRPr="00D94A8B" w:rsidRDefault="008B7CA8" w:rsidP="008B7CA8">
            <w:pPr>
              <w:rPr>
                <w:b/>
                <w:sz w:val="20"/>
                <w:szCs w:val="20"/>
                <w:lang w:val="lv-LV"/>
              </w:rPr>
            </w:pPr>
            <w:r w:rsidRPr="00D94A8B">
              <w:rPr>
                <w:b/>
                <w:sz w:val="20"/>
                <w:szCs w:val="20"/>
                <w:lang w:val="lv-LV"/>
              </w:rPr>
              <w:t xml:space="preserve">Vēlamais zonējums/ statuss: </w:t>
            </w:r>
            <w:r w:rsidRPr="00D94A8B">
              <w:rPr>
                <w:sz w:val="20"/>
                <w:szCs w:val="20"/>
                <w:lang w:val="lv-LV"/>
              </w:rPr>
              <w:t>DLZ</w:t>
            </w:r>
          </w:p>
          <w:p w14:paraId="6289D18B"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8C" w14:textId="77777777" w:rsidR="008B7CA8" w:rsidRPr="00D94A8B" w:rsidRDefault="008B7CA8" w:rsidP="008B7CA8">
            <w:pPr>
              <w:rPr>
                <w:sz w:val="20"/>
                <w:szCs w:val="20"/>
                <w:lang w:val="lv-LV"/>
              </w:rPr>
            </w:pPr>
            <w:r w:rsidRPr="00D94A8B">
              <w:rPr>
                <w:b/>
                <w:sz w:val="20"/>
                <w:szCs w:val="20"/>
                <w:lang w:val="lv-LV"/>
              </w:rPr>
              <w:t xml:space="preserve">Pamatojums: </w:t>
            </w:r>
            <w:r w:rsidRPr="00D94A8B">
              <w:rPr>
                <w:sz w:val="20"/>
                <w:szCs w:val="20"/>
                <w:lang w:val="lv-LV"/>
              </w:rPr>
              <w:t>Mežu eksperte, purvu biotopu eksperte: AAZ ietilpst vairāki aizsargājamie biotopi gan atsevišķi poligoni, gan hidroloģiski vienots biotopu komplekss (augstā purva mala ar pārmitro mežu kompleksu), gan liels īpaši aizsargājamu sugu īpatsvars, kas turpinās arī dabas lieguma zonā (DLZ). Vienotai biotopu apsaimniekošanai un aizsardzībai AAZ esošo biotopu kompleksu pievienot piegulošajai DLZ.</w:t>
            </w:r>
          </w:p>
          <w:p w14:paraId="6289D18D" w14:textId="77777777" w:rsidR="00FA5B5C" w:rsidRPr="00D94A8B" w:rsidRDefault="009431C8" w:rsidP="008B7CA8">
            <w:pPr>
              <w:rPr>
                <w:sz w:val="20"/>
                <w:szCs w:val="20"/>
                <w:lang w:val="lv-LV"/>
              </w:rPr>
            </w:pPr>
            <w:r w:rsidRPr="00D94A8B">
              <w:rPr>
                <w:sz w:val="20"/>
                <w:szCs w:val="20"/>
                <w:lang w:val="lv-LV"/>
              </w:rPr>
              <w:t>ES nozīmes biotopos saskaņā ar ĶNP IAIN aizliegta mežsaimnieciskā darbība.</w:t>
            </w:r>
          </w:p>
          <w:p w14:paraId="6289D18E" w14:textId="77777777" w:rsidR="00FA5B5C" w:rsidRPr="00D94A8B" w:rsidRDefault="00FA5B5C" w:rsidP="009431C8">
            <w:pPr>
              <w:rPr>
                <w:sz w:val="20"/>
                <w:szCs w:val="20"/>
                <w:lang w:val="lv-LV"/>
              </w:rPr>
            </w:pPr>
            <w:r w:rsidRPr="00D94A8B">
              <w:rPr>
                <w:sz w:val="20"/>
                <w:szCs w:val="20"/>
                <w:lang w:val="lv-LV"/>
              </w:rPr>
              <w:t xml:space="preserve">Īstenojot zonējumu maiņu </w:t>
            </w:r>
            <w:r w:rsidR="009431C8" w:rsidRPr="00D94A8B">
              <w:rPr>
                <w:sz w:val="20"/>
                <w:szCs w:val="20"/>
                <w:lang w:val="lv-LV"/>
              </w:rPr>
              <w:t>zemes īpašniekam būs iespējams saņemt kompensāciju (kaut arī ne lielu) un pašvaldībai jāsamazina zemes nodoklis, jo šobrīd iedzīvotājs maksā pilnu nodokli par potenciāli apbūvējamu zemi, bet ja teritoriju nosaka kā dabas lieguma zonu, tad pašvaldībai ir jāsamazina zemes nodoklis.</w:t>
            </w:r>
          </w:p>
          <w:p w14:paraId="6289D18F" w14:textId="77777777" w:rsidR="009431C8" w:rsidRPr="00D94A8B" w:rsidRDefault="009431C8" w:rsidP="009431C8">
            <w:pPr>
              <w:rPr>
                <w:sz w:val="20"/>
                <w:szCs w:val="20"/>
                <w:lang w:val="lv-LV"/>
              </w:rPr>
            </w:pPr>
          </w:p>
        </w:tc>
        <w:tc>
          <w:tcPr>
            <w:tcW w:w="2338" w:type="dxa"/>
            <w:tcBorders>
              <w:top w:val="single" w:sz="4" w:space="0" w:color="auto"/>
              <w:left w:val="single" w:sz="4" w:space="0" w:color="auto"/>
              <w:bottom w:val="single" w:sz="4" w:space="0" w:color="auto"/>
              <w:right w:val="single" w:sz="4" w:space="0" w:color="auto"/>
            </w:tcBorders>
            <w:hideMark/>
          </w:tcPr>
          <w:p w14:paraId="6289D190" w14:textId="77777777" w:rsidR="00F11395" w:rsidRPr="00D94A8B" w:rsidRDefault="00FA5B5C" w:rsidP="008B7CA8">
            <w:pPr>
              <w:rPr>
                <w:b/>
                <w:sz w:val="20"/>
                <w:szCs w:val="20"/>
                <w:lang w:val="lv-LV"/>
              </w:rPr>
            </w:pPr>
            <w:r w:rsidRPr="00D94A8B">
              <w:rPr>
                <w:b/>
                <w:sz w:val="20"/>
                <w:szCs w:val="20"/>
                <w:lang w:val="lv-LV"/>
              </w:rPr>
              <w:t xml:space="preserve">Par šo priekšlikumu plāna izstrādes rezultātā </w:t>
            </w:r>
            <w:r w:rsidR="00F11395" w:rsidRPr="00D94A8B">
              <w:rPr>
                <w:b/>
                <w:sz w:val="20"/>
                <w:szCs w:val="20"/>
                <w:lang w:val="lv-LV"/>
              </w:rPr>
              <w:t xml:space="preserve">ir </w:t>
            </w:r>
            <w:r w:rsidRPr="00D94A8B">
              <w:rPr>
                <w:b/>
                <w:sz w:val="20"/>
                <w:szCs w:val="20"/>
                <w:lang w:val="lv-LV"/>
              </w:rPr>
              <w:t xml:space="preserve">divi </w:t>
            </w:r>
            <w:r w:rsidR="00F11395" w:rsidRPr="00D94A8B">
              <w:rPr>
                <w:b/>
                <w:sz w:val="20"/>
                <w:szCs w:val="20"/>
                <w:lang w:val="lv-LV"/>
              </w:rPr>
              <w:t>atšķ</w:t>
            </w:r>
            <w:r w:rsidRPr="00D94A8B">
              <w:rPr>
                <w:b/>
                <w:sz w:val="20"/>
                <w:szCs w:val="20"/>
                <w:lang w:val="lv-LV"/>
              </w:rPr>
              <w:t xml:space="preserve">irīgi viedokļi: </w:t>
            </w:r>
          </w:p>
          <w:p w14:paraId="6289D191" w14:textId="77777777" w:rsidR="008B7CA8" w:rsidRPr="00D94A8B" w:rsidRDefault="00FA5B5C" w:rsidP="008B7CA8">
            <w:pPr>
              <w:rPr>
                <w:b/>
                <w:sz w:val="20"/>
                <w:szCs w:val="20"/>
                <w:lang w:val="lv-LV"/>
              </w:rPr>
            </w:pPr>
            <w:r w:rsidRPr="00D94A8B">
              <w:rPr>
                <w:b/>
                <w:sz w:val="20"/>
                <w:szCs w:val="20"/>
                <w:lang w:val="lv-LV"/>
              </w:rPr>
              <w:t xml:space="preserve">(1) </w:t>
            </w:r>
            <w:r w:rsidR="008B7CA8" w:rsidRPr="00D94A8B">
              <w:rPr>
                <w:sz w:val="20"/>
                <w:szCs w:val="20"/>
                <w:lang w:val="lv-LV"/>
              </w:rPr>
              <w:t>Tukuma novada pašvaldība uztur pretenziju pret šo priekšlikumu.</w:t>
            </w:r>
          </w:p>
          <w:p w14:paraId="6289D192" w14:textId="77777777" w:rsidR="008B7CA8" w:rsidRPr="00D94A8B" w:rsidRDefault="00FA5B5C" w:rsidP="00FA5B5C">
            <w:pPr>
              <w:rPr>
                <w:sz w:val="20"/>
                <w:szCs w:val="20"/>
                <w:lang w:val="lv-LV"/>
              </w:rPr>
            </w:pPr>
            <w:r w:rsidRPr="00D94A8B">
              <w:rPr>
                <w:b/>
                <w:sz w:val="20"/>
                <w:szCs w:val="20"/>
                <w:lang w:val="lv-LV"/>
              </w:rPr>
              <w:t>(2)</w:t>
            </w:r>
            <w:r w:rsidRPr="00D94A8B">
              <w:rPr>
                <w:sz w:val="20"/>
                <w:szCs w:val="20"/>
                <w:lang w:val="lv-LV"/>
              </w:rPr>
              <w:t xml:space="preserve"> VARAM nostāja sakrīt ar plāna izstrādātāju ierosinājumu. </w:t>
            </w:r>
            <w:r w:rsidR="008B7CA8" w:rsidRPr="00D94A8B">
              <w:rPr>
                <w:sz w:val="20"/>
                <w:szCs w:val="20"/>
                <w:lang w:val="lv-LV"/>
              </w:rPr>
              <w:t>Priekšlikum</w:t>
            </w:r>
            <w:r w:rsidRPr="00D94A8B">
              <w:rPr>
                <w:sz w:val="20"/>
                <w:szCs w:val="20"/>
                <w:lang w:val="lv-LV"/>
              </w:rPr>
              <w:t xml:space="preserve">s zonējuma maiņai nepieciešams </w:t>
            </w:r>
            <w:r w:rsidR="008B7CA8" w:rsidRPr="00D94A8B">
              <w:rPr>
                <w:sz w:val="20"/>
                <w:szCs w:val="20"/>
                <w:lang w:val="lv-LV"/>
              </w:rPr>
              <w:t>pat ja pašlaik šajā vietā pašvaldības TP ir norādīta apbūves teritorija, jo šī vieta nav piemērota būvniecībai un visā tās platībā ir ES ĪA biotopi, tāpēc tajā nebūs iespējama būvniecība un būtu tikai loģiski šo teritoriju izņemt no pašvaldības TP kā apbūves teritoriju, pretējā gadījumā tā ir iedzīvotāju maldināšana.</w:t>
            </w:r>
          </w:p>
        </w:tc>
      </w:tr>
      <w:tr w:rsidR="008B7CA8" w:rsidRPr="00D94A8B" w14:paraId="6289D19B" w14:textId="77777777" w:rsidTr="00E57607">
        <w:tc>
          <w:tcPr>
            <w:tcW w:w="568" w:type="dxa"/>
            <w:tcBorders>
              <w:top w:val="single" w:sz="4" w:space="0" w:color="auto"/>
              <w:left w:val="single" w:sz="4" w:space="0" w:color="auto"/>
              <w:bottom w:val="single" w:sz="4" w:space="0" w:color="auto"/>
              <w:right w:val="single" w:sz="4" w:space="0" w:color="auto"/>
            </w:tcBorders>
          </w:tcPr>
          <w:p w14:paraId="6289D194" w14:textId="77777777" w:rsidR="008B7CA8" w:rsidRPr="00D94A8B" w:rsidRDefault="008B7CA8"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95" w14:textId="77777777" w:rsidR="008B7CA8" w:rsidRPr="00D94A8B" w:rsidRDefault="008B7CA8" w:rsidP="008B7CA8">
            <w:pPr>
              <w:rPr>
                <w:sz w:val="20"/>
                <w:szCs w:val="20"/>
                <w:lang w:val="lv-LV"/>
              </w:rPr>
            </w:pPr>
            <w:r w:rsidRPr="00D94A8B">
              <w:rPr>
                <w:b/>
                <w:sz w:val="20"/>
                <w:szCs w:val="20"/>
                <w:lang w:val="lv-LV"/>
              </w:rPr>
              <w:t>Teritorija:</w:t>
            </w:r>
            <w:r w:rsidRPr="00D94A8B">
              <w:rPr>
                <w:sz w:val="20"/>
                <w:szCs w:val="20"/>
                <w:lang w:val="lv-LV"/>
              </w:rPr>
              <w:t xml:space="preserve"> </w:t>
            </w:r>
            <w:r w:rsidR="00C21E84" w:rsidRPr="00D94A8B">
              <w:rPr>
                <w:sz w:val="20"/>
                <w:szCs w:val="20"/>
                <w:lang w:val="lv-LV"/>
              </w:rPr>
              <w:t xml:space="preserve">Jūrmalas pilsēta, zemes vienības 13000252105054, </w:t>
            </w:r>
            <w:r w:rsidRPr="00D94A8B">
              <w:rPr>
                <w:sz w:val="20"/>
                <w:szCs w:val="20"/>
                <w:lang w:val="lv-LV"/>
              </w:rPr>
              <w:t xml:space="preserve"> 13000251902</w:t>
            </w:r>
            <w:r w:rsidR="00C21E84" w:rsidRPr="00D94A8B">
              <w:rPr>
                <w:sz w:val="20"/>
                <w:szCs w:val="20"/>
                <w:lang w:val="lv-LV"/>
              </w:rPr>
              <w:t>, 13000266108, 13000266109, 13000266102, 13000266101, 13000266101, 13000266111</w:t>
            </w:r>
            <w:r w:rsidR="00501333" w:rsidRPr="00D94A8B">
              <w:rPr>
                <w:sz w:val="20"/>
                <w:szCs w:val="20"/>
                <w:lang w:val="lv-LV"/>
              </w:rPr>
              <w:t>, 13000252105054, 13000252015</w:t>
            </w:r>
          </w:p>
          <w:p w14:paraId="6289D196" w14:textId="77777777" w:rsidR="008B7CA8" w:rsidRPr="00D94A8B" w:rsidRDefault="008B7CA8"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97" w14:textId="77777777" w:rsidR="008B7CA8" w:rsidRPr="00D94A8B" w:rsidRDefault="008B7CA8" w:rsidP="008B7CA8">
            <w:pPr>
              <w:rPr>
                <w:sz w:val="20"/>
                <w:szCs w:val="20"/>
                <w:lang w:val="lv-LV"/>
              </w:rPr>
            </w:pPr>
            <w:r w:rsidRPr="00D94A8B">
              <w:rPr>
                <w:b/>
                <w:sz w:val="20"/>
                <w:szCs w:val="20"/>
                <w:lang w:val="lv-LV"/>
              </w:rPr>
              <w:t>Vēlamais zonējums/ statuss:</w:t>
            </w:r>
            <w:r w:rsidRPr="00D94A8B">
              <w:rPr>
                <w:sz w:val="20"/>
                <w:szCs w:val="20"/>
                <w:lang w:val="lv-LV"/>
              </w:rPr>
              <w:t xml:space="preserve"> NZ</w:t>
            </w:r>
          </w:p>
          <w:p w14:paraId="6289D198" w14:textId="77777777" w:rsidR="008B7CA8" w:rsidRPr="00D94A8B" w:rsidRDefault="008B7CA8"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99" w14:textId="77777777" w:rsidR="008B7CA8" w:rsidRPr="00D94A8B" w:rsidRDefault="008B7CA8" w:rsidP="008B7CA8">
            <w:pPr>
              <w:rPr>
                <w:sz w:val="20"/>
                <w:szCs w:val="20"/>
                <w:lang w:val="lv-LV"/>
              </w:rPr>
            </w:pPr>
            <w:r w:rsidRPr="00D94A8B">
              <w:rPr>
                <w:b/>
                <w:sz w:val="20"/>
                <w:szCs w:val="20"/>
                <w:lang w:val="lv-LV"/>
              </w:rPr>
              <w:t xml:space="preserve">Pamatojums: </w:t>
            </w:r>
            <w:r w:rsidRPr="00D94A8B">
              <w:rPr>
                <w:sz w:val="20"/>
                <w:szCs w:val="20"/>
                <w:lang w:val="lv-LV"/>
              </w:rPr>
              <w:t xml:space="preserve">Industriāli </w:t>
            </w:r>
            <w:r w:rsidR="00C21E84" w:rsidRPr="00D94A8B">
              <w:rPr>
                <w:sz w:val="20"/>
                <w:szCs w:val="20"/>
                <w:lang w:val="lv-LV"/>
              </w:rPr>
              <w:t xml:space="preserve">apbūvēta un </w:t>
            </w:r>
            <w:r w:rsidRPr="00D94A8B">
              <w:rPr>
                <w:sz w:val="20"/>
                <w:szCs w:val="20"/>
                <w:lang w:val="lv-LV"/>
              </w:rPr>
              <w:t>apbūvēta teritorija.</w:t>
            </w:r>
          </w:p>
        </w:tc>
        <w:tc>
          <w:tcPr>
            <w:tcW w:w="2338" w:type="dxa"/>
            <w:tcBorders>
              <w:top w:val="single" w:sz="4" w:space="0" w:color="auto"/>
              <w:left w:val="single" w:sz="4" w:space="0" w:color="auto"/>
              <w:bottom w:val="single" w:sz="4" w:space="0" w:color="auto"/>
              <w:right w:val="single" w:sz="4" w:space="0" w:color="auto"/>
            </w:tcBorders>
          </w:tcPr>
          <w:p w14:paraId="6289D19A" w14:textId="77777777" w:rsidR="008B7CA8" w:rsidRPr="00D94A8B" w:rsidRDefault="008B7CA8" w:rsidP="008B7CA8">
            <w:pPr>
              <w:rPr>
                <w:sz w:val="20"/>
                <w:szCs w:val="20"/>
                <w:lang w:val="lv-LV"/>
              </w:rPr>
            </w:pPr>
            <w:r w:rsidRPr="00D94A8B">
              <w:rPr>
                <w:sz w:val="20"/>
                <w:szCs w:val="20"/>
                <w:lang w:val="lv-LV"/>
              </w:rPr>
              <w:t>Priekšlikums atbalstīts</w:t>
            </w:r>
          </w:p>
        </w:tc>
      </w:tr>
      <w:tr w:rsidR="00C21E84" w:rsidRPr="00D94A8B" w14:paraId="6289D1A5" w14:textId="77777777" w:rsidTr="00E57607">
        <w:tc>
          <w:tcPr>
            <w:tcW w:w="568" w:type="dxa"/>
            <w:tcBorders>
              <w:top w:val="single" w:sz="4" w:space="0" w:color="auto"/>
              <w:left w:val="single" w:sz="4" w:space="0" w:color="auto"/>
              <w:bottom w:val="single" w:sz="4" w:space="0" w:color="auto"/>
              <w:right w:val="single" w:sz="4" w:space="0" w:color="auto"/>
            </w:tcBorders>
          </w:tcPr>
          <w:p w14:paraId="6289D19C"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tcPr>
          <w:p w14:paraId="6289D19D" w14:textId="77777777" w:rsidR="00C21E84" w:rsidRPr="00D94A8B" w:rsidRDefault="00C21E84" w:rsidP="00532219">
            <w:pPr>
              <w:rPr>
                <w:sz w:val="20"/>
                <w:szCs w:val="20"/>
                <w:lang w:val="lv-LV"/>
              </w:rPr>
            </w:pPr>
            <w:r w:rsidRPr="00D94A8B">
              <w:rPr>
                <w:b/>
                <w:sz w:val="20"/>
                <w:szCs w:val="20"/>
                <w:lang w:val="lv-LV"/>
              </w:rPr>
              <w:t>Teritorija:</w:t>
            </w:r>
            <w:r w:rsidRPr="00D94A8B">
              <w:rPr>
                <w:sz w:val="20"/>
                <w:szCs w:val="20"/>
                <w:lang w:val="lv-LV"/>
              </w:rPr>
              <w:t xml:space="preserve"> </w:t>
            </w:r>
            <w:r w:rsidR="00F11395" w:rsidRPr="00D94A8B">
              <w:rPr>
                <w:sz w:val="20"/>
                <w:szCs w:val="20"/>
                <w:lang w:val="lv-LV"/>
              </w:rPr>
              <w:t>Jūrmala, p</w:t>
            </w:r>
            <w:r w:rsidRPr="00D94A8B">
              <w:rPr>
                <w:sz w:val="20"/>
                <w:szCs w:val="20"/>
                <w:lang w:val="lv-LV"/>
              </w:rPr>
              <w:t>ie Stigas</w:t>
            </w:r>
            <w:r w:rsidR="00F11395" w:rsidRPr="00D94A8B">
              <w:rPr>
                <w:sz w:val="20"/>
                <w:szCs w:val="20"/>
                <w:lang w:val="lv-LV"/>
              </w:rPr>
              <w:t xml:space="preserve"> un Mežciema ielām</w:t>
            </w:r>
            <w:r w:rsidRPr="00D94A8B">
              <w:rPr>
                <w:sz w:val="20"/>
                <w:szCs w:val="20"/>
                <w:lang w:val="lv-LV"/>
              </w:rPr>
              <w:t xml:space="preserve"> (Īpašumi – fiziskām personām)</w:t>
            </w:r>
          </w:p>
          <w:p w14:paraId="6289D19E" w14:textId="77777777" w:rsidR="00C21E84" w:rsidRPr="00D94A8B" w:rsidRDefault="00C21E84" w:rsidP="00532219">
            <w:pPr>
              <w:rPr>
                <w:sz w:val="20"/>
                <w:szCs w:val="20"/>
                <w:lang w:val="lv-LV"/>
              </w:rPr>
            </w:pPr>
            <w:r w:rsidRPr="00D94A8B">
              <w:rPr>
                <w:b/>
                <w:sz w:val="20"/>
                <w:szCs w:val="20"/>
                <w:lang w:val="lv-LV"/>
              </w:rPr>
              <w:t>Esošais statuss/ zonējums</w:t>
            </w:r>
            <w:r w:rsidRPr="00D94A8B">
              <w:rPr>
                <w:sz w:val="20"/>
                <w:szCs w:val="20"/>
                <w:lang w:val="lv-LV"/>
              </w:rPr>
              <w:t>: NZ</w:t>
            </w:r>
          </w:p>
          <w:p w14:paraId="6289D19F" w14:textId="77777777" w:rsidR="00C21E84" w:rsidRPr="00D94A8B" w:rsidRDefault="00C21E84" w:rsidP="00532219">
            <w:pPr>
              <w:rPr>
                <w:sz w:val="20"/>
                <w:szCs w:val="20"/>
                <w:lang w:val="lv-LV"/>
              </w:rPr>
            </w:pPr>
            <w:r w:rsidRPr="00D94A8B">
              <w:rPr>
                <w:b/>
                <w:sz w:val="20"/>
                <w:szCs w:val="20"/>
                <w:lang w:val="lv-LV"/>
              </w:rPr>
              <w:t>Vēlamais zonējums/ statuss:</w:t>
            </w:r>
            <w:r w:rsidRPr="00D94A8B">
              <w:rPr>
                <w:sz w:val="20"/>
                <w:szCs w:val="20"/>
                <w:lang w:val="lv-LV"/>
              </w:rPr>
              <w:t xml:space="preserve"> NZ ar papildus nosacījumu</w:t>
            </w:r>
          </w:p>
          <w:p w14:paraId="6289D1A0" w14:textId="77777777" w:rsidR="00C21E84" w:rsidRPr="00D94A8B" w:rsidRDefault="00C21E84" w:rsidP="00532219">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A1" w14:textId="77777777" w:rsidR="00C21E84" w:rsidRPr="00D94A8B" w:rsidRDefault="00C21E84" w:rsidP="00C21E84">
            <w:pPr>
              <w:rPr>
                <w:b/>
                <w:sz w:val="20"/>
                <w:szCs w:val="20"/>
                <w:lang w:val="lv-LV"/>
              </w:rPr>
            </w:pPr>
            <w:r w:rsidRPr="00D94A8B">
              <w:rPr>
                <w:b/>
                <w:sz w:val="20"/>
                <w:szCs w:val="20"/>
                <w:lang w:val="lv-LV"/>
              </w:rPr>
              <w:t xml:space="preserve">Pamatojums: </w:t>
            </w:r>
          </w:p>
          <w:p w14:paraId="6289D1A2" w14:textId="77777777" w:rsidR="00F11395" w:rsidRPr="00D94A8B" w:rsidRDefault="00F11395" w:rsidP="00F11395">
            <w:pPr>
              <w:rPr>
                <w:sz w:val="20"/>
                <w:szCs w:val="20"/>
                <w:lang w:val="lv-LV"/>
              </w:rPr>
            </w:pPr>
            <w:r w:rsidRPr="00D94A8B">
              <w:rPr>
                <w:sz w:val="20"/>
                <w:szCs w:val="20"/>
                <w:lang w:val="lv-LV"/>
              </w:rPr>
              <w:t>Teritorijai ĶNP IAIN</w:t>
            </w:r>
            <w:r w:rsidR="0018267A" w:rsidRPr="00D94A8B">
              <w:rPr>
                <w:sz w:val="20"/>
                <w:szCs w:val="20"/>
                <w:lang w:val="lv-LV"/>
              </w:rPr>
              <w:t>, ņemot vērā teritorijas ģeogrāfisko novietojumu un dabas apstākļus, lai neradītu vides piesārņojuma un plūdu riskus,</w:t>
            </w:r>
            <w:r w:rsidRPr="00D94A8B">
              <w:rPr>
                <w:sz w:val="20"/>
                <w:szCs w:val="20"/>
                <w:lang w:val="lv-LV"/>
              </w:rPr>
              <w:t xml:space="preserve"> tiks noteikti papildus nosacījumi. </w:t>
            </w:r>
          </w:p>
          <w:p w14:paraId="6289D1A3" w14:textId="77777777" w:rsidR="00C21E84" w:rsidRPr="00D94A8B" w:rsidRDefault="00F11395" w:rsidP="00F11395">
            <w:pPr>
              <w:rPr>
                <w:b/>
                <w:sz w:val="20"/>
                <w:szCs w:val="20"/>
                <w:lang w:val="lv-LV"/>
              </w:rPr>
            </w:pPr>
            <w:r w:rsidRPr="00D94A8B">
              <w:rPr>
                <w:sz w:val="20"/>
                <w:szCs w:val="20"/>
                <w:lang w:val="lv-LV"/>
              </w:rPr>
              <w:t xml:space="preserve">Māju būvniecība pieļaujama tikai tad, ja </w:t>
            </w:r>
            <w:r w:rsidR="00134E74" w:rsidRPr="00D94A8B">
              <w:rPr>
                <w:sz w:val="20"/>
                <w:szCs w:val="20"/>
                <w:lang w:val="lv-LV"/>
              </w:rPr>
              <w:t xml:space="preserve">pirms tam </w:t>
            </w:r>
            <w:r w:rsidRPr="00D94A8B">
              <w:rPr>
                <w:sz w:val="20"/>
                <w:szCs w:val="20"/>
                <w:lang w:val="lv-LV"/>
              </w:rPr>
              <w:t xml:space="preserve">tiek nodrošināts </w:t>
            </w:r>
            <w:proofErr w:type="spellStart"/>
            <w:r w:rsidRPr="00D94A8B">
              <w:rPr>
                <w:sz w:val="20"/>
                <w:szCs w:val="20"/>
                <w:lang w:val="lv-LV"/>
              </w:rPr>
              <w:t>pieslēgums</w:t>
            </w:r>
            <w:proofErr w:type="spellEnd"/>
            <w:r w:rsidRPr="00D94A8B">
              <w:rPr>
                <w:sz w:val="20"/>
                <w:szCs w:val="20"/>
                <w:lang w:val="lv-LV"/>
              </w:rPr>
              <w:t xml:space="preserve"> centralizētajai kanalizācijas sistēmai kā arī pirms paredzētās būvniecības, atbilstoši situācijai, jāizstrādā </w:t>
            </w:r>
            <w:r w:rsidRPr="00D94A8B">
              <w:rPr>
                <w:sz w:val="20"/>
                <w:szCs w:val="20"/>
                <w:lang w:val="lv-LV"/>
              </w:rPr>
              <w:lastRenderedPageBreak/>
              <w:t>vienots detālplānojums</w:t>
            </w:r>
            <w:r w:rsidRPr="00D94A8B">
              <w:rPr>
                <w:lang w:val="lv-LV"/>
              </w:rPr>
              <w:t xml:space="preserve"> </w:t>
            </w:r>
            <w:r w:rsidRPr="00D94A8B">
              <w:rPr>
                <w:sz w:val="20"/>
                <w:szCs w:val="20"/>
                <w:lang w:val="lv-LV"/>
              </w:rPr>
              <w:t>inženiertehniskajiem risinājumiem (meliorācijas sistēmām, kanalizācijai, ūdensapgādei).</w:t>
            </w:r>
          </w:p>
        </w:tc>
        <w:tc>
          <w:tcPr>
            <w:tcW w:w="2338" w:type="dxa"/>
            <w:tcBorders>
              <w:top w:val="single" w:sz="4" w:space="0" w:color="auto"/>
              <w:left w:val="single" w:sz="4" w:space="0" w:color="auto"/>
              <w:bottom w:val="single" w:sz="4" w:space="0" w:color="auto"/>
              <w:right w:val="single" w:sz="4" w:space="0" w:color="auto"/>
            </w:tcBorders>
          </w:tcPr>
          <w:p w14:paraId="6289D1A4" w14:textId="77777777" w:rsidR="00C21E84" w:rsidRPr="00D94A8B" w:rsidRDefault="00C21E84" w:rsidP="0018267A">
            <w:pPr>
              <w:rPr>
                <w:sz w:val="20"/>
                <w:szCs w:val="20"/>
                <w:lang w:val="lv-LV"/>
              </w:rPr>
            </w:pPr>
            <w:r w:rsidRPr="00D94A8B">
              <w:rPr>
                <w:sz w:val="20"/>
                <w:szCs w:val="20"/>
                <w:lang w:val="lv-LV"/>
              </w:rPr>
              <w:lastRenderedPageBreak/>
              <w:t>Funkcionālās zonas zonējums tiek saglabāts, bet tiek noteikt</w:t>
            </w:r>
            <w:r w:rsidR="0018267A" w:rsidRPr="00D94A8B">
              <w:rPr>
                <w:sz w:val="20"/>
                <w:szCs w:val="20"/>
                <w:lang w:val="lv-LV"/>
              </w:rPr>
              <w:t>i</w:t>
            </w:r>
            <w:r w:rsidRPr="00D94A8B">
              <w:rPr>
                <w:sz w:val="20"/>
                <w:szCs w:val="20"/>
                <w:lang w:val="lv-LV"/>
              </w:rPr>
              <w:t xml:space="preserve"> papildus nosac</w:t>
            </w:r>
            <w:r w:rsidR="00F11395" w:rsidRPr="00D94A8B">
              <w:rPr>
                <w:sz w:val="20"/>
                <w:szCs w:val="20"/>
                <w:lang w:val="lv-LV"/>
              </w:rPr>
              <w:t>ījum</w:t>
            </w:r>
            <w:r w:rsidR="0018267A" w:rsidRPr="00D94A8B">
              <w:rPr>
                <w:sz w:val="20"/>
                <w:szCs w:val="20"/>
                <w:lang w:val="lv-LV"/>
              </w:rPr>
              <w:t>i</w:t>
            </w:r>
            <w:r w:rsidR="00F11395" w:rsidRPr="00D94A8B">
              <w:rPr>
                <w:sz w:val="20"/>
                <w:szCs w:val="20"/>
                <w:lang w:val="lv-LV"/>
              </w:rPr>
              <w:t xml:space="preserve"> ĶNP IAIN.</w:t>
            </w:r>
          </w:p>
        </w:tc>
      </w:tr>
      <w:tr w:rsidR="00C21E84" w:rsidRPr="00D94A8B" w14:paraId="6289D1AD" w14:textId="77777777" w:rsidTr="00E57607">
        <w:tc>
          <w:tcPr>
            <w:tcW w:w="568" w:type="dxa"/>
            <w:tcBorders>
              <w:top w:val="single" w:sz="4" w:space="0" w:color="auto"/>
              <w:left w:val="single" w:sz="4" w:space="0" w:color="auto"/>
              <w:bottom w:val="single" w:sz="4" w:space="0" w:color="auto"/>
              <w:right w:val="single" w:sz="4" w:space="0" w:color="auto"/>
            </w:tcBorders>
          </w:tcPr>
          <w:p w14:paraId="6289D1A6"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A7"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Apkārt Ķemeriem un Jaunķemeriem (DAP īpašumā)</w:t>
            </w:r>
          </w:p>
          <w:p w14:paraId="6289D1A8"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A9"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DLZ</w:t>
            </w:r>
          </w:p>
          <w:p w14:paraId="6289D1AA"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AB" w14:textId="29033C87" w:rsidR="00C21E84" w:rsidRPr="00D94A8B" w:rsidRDefault="00C21E84" w:rsidP="008B7CA8">
            <w:pPr>
              <w:rPr>
                <w:sz w:val="20"/>
                <w:szCs w:val="20"/>
                <w:lang w:val="lv-LV"/>
              </w:rPr>
            </w:pPr>
            <w:r w:rsidRPr="00D94A8B">
              <w:rPr>
                <w:b/>
                <w:sz w:val="20"/>
                <w:szCs w:val="20"/>
                <w:lang w:val="lv-LV"/>
              </w:rPr>
              <w:t xml:space="preserve">Pamatojums: </w:t>
            </w:r>
            <w:r w:rsidRPr="00D94A8B">
              <w:rPr>
                <w:sz w:val="20"/>
                <w:szCs w:val="20"/>
                <w:lang w:val="lv-LV"/>
              </w:rPr>
              <w:t xml:space="preserve">ĶNP zonējuma maiņa </w:t>
            </w:r>
            <w:r w:rsidR="00A65118">
              <w:rPr>
                <w:sz w:val="20"/>
                <w:szCs w:val="20"/>
                <w:lang w:val="lv-LV"/>
              </w:rPr>
              <w:t>DAP</w:t>
            </w:r>
            <w:r w:rsidRPr="00D94A8B">
              <w:rPr>
                <w:sz w:val="20"/>
                <w:szCs w:val="20"/>
                <w:lang w:val="lv-LV"/>
              </w:rPr>
              <w:t xml:space="preserve"> īpašumiem. Sasniegt iespējami izcilu dabas vērtību līmeni.</w:t>
            </w:r>
          </w:p>
        </w:tc>
        <w:tc>
          <w:tcPr>
            <w:tcW w:w="2338" w:type="dxa"/>
            <w:tcBorders>
              <w:top w:val="single" w:sz="4" w:space="0" w:color="auto"/>
              <w:left w:val="single" w:sz="4" w:space="0" w:color="auto"/>
              <w:bottom w:val="single" w:sz="4" w:space="0" w:color="auto"/>
              <w:right w:val="single" w:sz="4" w:space="0" w:color="auto"/>
            </w:tcBorders>
          </w:tcPr>
          <w:p w14:paraId="6289D1AC" w14:textId="77777777" w:rsidR="00C21E84" w:rsidRPr="00D94A8B" w:rsidRDefault="00C21E84" w:rsidP="00E57607">
            <w:pPr>
              <w:rPr>
                <w:sz w:val="20"/>
                <w:szCs w:val="20"/>
                <w:lang w:val="lv-LV"/>
              </w:rPr>
            </w:pPr>
            <w:r w:rsidRPr="00D94A8B">
              <w:rPr>
                <w:sz w:val="20"/>
                <w:szCs w:val="20"/>
                <w:lang w:val="lv-LV"/>
              </w:rPr>
              <w:t>Priekšlikums atbalstīts ar nosacījumu: MK noteikumos tiek noteikta iespēja veikt Ķemeru vēsturiskajai kūrorta zonai piegulošo dabas lieguma zonas teritoriju izkopšanu, ja tiek sagatavots ekspertu atzinums par īstenojamiem darbiem.</w:t>
            </w:r>
          </w:p>
        </w:tc>
      </w:tr>
      <w:tr w:rsidR="00C21E84" w:rsidRPr="00D94A8B" w14:paraId="6289D1B5" w14:textId="77777777" w:rsidTr="00E57607">
        <w:tc>
          <w:tcPr>
            <w:tcW w:w="568" w:type="dxa"/>
            <w:tcBorders>
              <w:top w:val="single" w:sz="4" w:space="0" w:color="auto"/>
              <w:left w:val="single" w:sz="4" w:space="0" w:color="auto"/>
              <w:bottom w:val="single" w:sz="4" w:space="0" w:color="auto"/>
              <w:right w:val="single" w:sz="4" w:space="0" w:color="auto"/>
            </w:tcBorders>
          </w:tcPr>
          <w:p w14:paraId="6289D1AE"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AF"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Pie Autoceļa A10, uz D (DAP īpašumā)</w:t>
            </w:r>
          </w:p>
          <w:p w14:paraId="6289D1B0"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B1"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DLZ</w:t>
            </w:r>
          </w:p>
          <w:p w14:paraId="6289D1B2"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B3" w14:textId="7C35C8FA" w:rsidR="00C21E84" w:rsidRPr="00D94A8B" w:rsidRDefault="00C21E84" w:rsidP="008B7CA8">
            <w:pPr>
              <w:rPr>
                <w:sz w:val="20"/>
                <w:szCs w:val="20"/>
                <w:lang w:val="lv-LV"/>
              </w:rPr>
            </w:pPr>
            <w:r w:rsidRPr="00D94A8B">
              <w:rPr>
                <w:b/>
                <w:sz w:val="20"/>
                <w:szCs w:val="20"/>
                <w:lang w:val="lv-LV"/>
              </w:rPr>
              <w:t xml:space="preserve">Pamatojums: </w:t>
            </w:r>
            <w:r w:rsidRPr="00D94A8B">
              <w:rPr>
                <w:sz w:val="20"/>
                <w:szCs w:val="20"/>
                <w:lang w:val="lv-LV"/>
              </w:rPr>
              <w:t xml:space="preserve">ĶNP zonējuma maiņa </w:t>
            </w:r>
            <w:r w:rsidR="00A65118">
              <w:rPr>
                <w:sz w:val="20"/>
                <w:szCs w:val="20"/>
                <w:lang w:val="lv-LV"/>
              </w:rPr>
              <w:t>DAP</w:t>
            </w:r>
            <w:r w:rsidRPr="00D94A8B">
              <w:rPr>
                <w:sz w:val="20"/>
                <w:szCs w:val="20"/>
                <w:lang w:val="lv-LV"/>
              </w:rPr>
              <w:t xml:space="preserve"> īpašumiem. Sasniegt iespējami izcilu dabas vērtību līmeni</w:t>
            </w:r>
          </w:p>
        </w:tc>
        <w:tc>
          <w:tcPr>
            <w:tcW w:w="2338" w:type="dxa"/>
            <w:tcBorders>
              <w:top w:val="single" w:sz="4" w:space="0" w:color="auto"/>
              <w:left w:val="single" w:sz="4" w:space="0" w:color="auto"/>
              <w:bottom w:val="single" w:sz="4" w:space="0" w:color="auto"/>
              <w:right w:val="single" w:sz="4" w:space="0" w:color="auto"/>
            </w:tcBorders>
          </w:tcPr>
          <w:p w14:paraId="6289D1B4"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BE" w14:textId="77777777" w:rsidTr="00E57607">
        <w:tc>
          <w:tcPr>
            <w:tcW w:w="568" w:type="dxa"/>
            <w:tcBorders>
              <w:top w:val="single" w:sz="4" w:space="0" w:color="auto"/>
              <w:left w:val="single" w:sz="4" w:space="0" w:color="auto"/>
              <w:bottom w:val="single" w:sz="4" w:space="0" w:color="auto"/>
              <w:right w:val="single" w:sz="4" w:space="0" w:color="auto"/>
            </w:tcBorders>
          </w:tcPr>
          <w:p w14:paraId="6289D1B6"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B7"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Aklā ezera mežu buferzona ap Slocenes mazdārziņiem (Valsts zemē – DLZ, privātīpašnieku zemē AAZ)</w:t>
            </w:r>
          </w:p>
          <w:p w14:paraId="6289D1B8"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NZ</w:t>
            </w:r>
          </w:p>
          <w:p w14:paraId="6289D1B9"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DLZ/AAZ</w:t>
            </w:r>
          </w:p>
          <w:p w14:paraId="6289D1BA"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BB" w14:textId="77777777" w:rsidR="00C21E84" w:rsidRPr="00D94A8B" w:rsidRDefault="00C21E84" w:rsidP="008B7CA8">
            <w:pPr>
              <w:rPr>
                <w:b/>
                <w:sz w:val="20"/>
                <w:szCs w:val="20"/>
                <w:lang w:val="lv-LV"/>
              </w:rPr>
            </w:pPr>
            <w:r w:rsidRPr="00D94A8B">
              <w:rPr>
                <w:b/>
                <w:sz w:val="20"/>
                <w:szCs w:val="20"/>
                <w:lang w:val="lv-LV"/>
              </w:rPr>
              <w:t>Pamatojums:</w:t>
            </w:r>
          </w:p>
          <w:p w14:paraId="6289D1BC" w14:textId="77777777" w:rsidR="00C21E84" w:rsidRPr="00D94A8B" w:rsidRDefault="00C21E84" w:rsidP="008B7CA8">
            <w:pPr>
              <w:rPr>
                <w:sz w:val="20"/>
                <w:szCs w:val="20"/>
                <w:lang w:val="lv-LV"/>
              </w:rPr>
            </w:pPr>
            <w:r w:rsidRPr="00D94A8B">
              <w:rPr>
                <w:sz w:val="20"/>
                <w:szCs w:val="20"/>
                <w:lang w:val="lv-LV"/>
              </w:rPr>
              <w:t>Ainavu eksperts: Starp DLZ un Slocenes mazdārziņiem (NZ) būtu nepieciešama buferzona, kurai varētu piešķirt vismaz AAZ, ja ne DLZ statusu. Mežu masīvs un atsevišķie zālāji uzskatāmi par neatņemamu Aklā ezera mežu ainavu telpas daļu, nav pamatota tā nodalīšana un esošā NZ. Lielu potenciāli maināmās teritorijas daļu veido biotopi:  “Mitri zālāji periodiski izžūstošās augsnēs” un “Staignāju meži”.</w:t>
            </w:r>
          </w:p>
        </w:tc>
        <w:tc>
          <w:tcPr>
            <w:tcW w:w="2338" w:type="dxa"/>
            <w:tcBorders>
              <w:top w:val="single" w:sz="4" w:space="0" w:color="auto"/>
              <w:left w:val="single" w:sz="4" w:space="0" w:color="auto"/>
              <w:bottom w:val="single" w:sz="4" w:space="0" w:color="auto"/>
              <w:right w:val="single" w:sz="4" w:space="0" w:color="auto"/>
            </w:tcBorders>
          </w:tcPr>
          <w:p w14:paraId="6289D1BD"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C7" w14:textId="77777777" w:rsidTr="00E57607">
        <w:tc>
          <w:tcPr>
            <w:tcW w:w="568" w:type="dxa"/>
            <w:tcBorders>
              <w:top w:val="single" w:sz="4" w:space="0" w:color="auto"/>
              <w:left w:val="single" w:sz="4" w:space="0" w:color="auto"/>
              <w:bottom w:val="single" w:sz="4" w:space="0" w:color="auto"/>
              <w:right w:val="single" w:sz="4" w:space="0" w:color="auto"/>
            </w:tcBorders>
          </w:tcPr>
          <w:p w14:paraId="6289D1BF"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C0"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Zemes vienība ar kadastra apzīmējumu 80880080017 (Saņemts iesniegums no īpašnieces)</w:t>
            </w:r>
          </w:p>
          <w:p w14:paraId="6289D1C1"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DLZ</w:t>
            </w:r>
          </w:p>
          <w:p w14:paraId="6289D1C2"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C3"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C4" w14:textId="77777777" w:rsidR="00C21E84" w:rsidRPr="00D94A8B" w:rsidRDefault="00C21E84" w:rsidP="008B7CA8">
            <w:pPr>
              <w:rPr>
                <w:sz w:val="20"/>
                <w:szCs w:val="20"/>
                <w:lang w:val="lv-LV"/>
              </w:rPr>
            </w:pPr>
            <w:r w:rsidRPr="00D94A8B">
              <w:rPr>
                <w:b/>
                <w:sz w:val="20"/>
                <w:szCs w:val="20"/>
                <w:lang w:val="lv-LV"/>
              </w:rPr>
              <w:t xml:space="preserve">Pamatojums: </w:t>
            </w:r>
            <w:r w:rsidRPr="00D94A8B">
              <w:rPr>
                <w:sz w:val="20"/>
                <w:szCs w:val="20"/>
                <w:lang w:val="lv-LV"/>
              </w:rPr>
              <w:t>Vēsturiski izveidojusies neprecizitāte, jo tā ir vēsturiska mājvieta.</w:t>
            </w:r>
          </w:p>
          <w:p w14:paraId="6289D1C5" w14:textId="77777777" w:rsidR="00C21E84" w:rsidRPr="00D94A8B" w:rsidRDefault="00C21E84" w:rsidP="008B7CA8">
            <w:pPr>
              <w:rPr>
                <w:sz w:val="20"/>
                <w:szCs w:val="20"/>
                <w:lang w:val="lv-LV"/>
              </w:rPr>
            </w:pPr>
            <w:r w:rsidRPr="00D94A8B">
              <w:rPr>
                <w:sz w:val="20"/>
                <w:szCs w:val="20"/>
                <w:lang w:val="lv-LV"/>
              </w:rPr>
              <w:t>Eksperti neiebilst – šajā gadījumā zonējums ir neprecīzs.</w:t>
            </w:r>
          </w:p>
        </w:tc>
        <w:tc>
          <w:tcPr>
            <w:tcW w:w="2338" w:type="dxa"/>
            <w:tcBorders>
              <w:top w:val="single" w:sz="4" w:space="0" w:color="auto"/>
              <w:left w:val="single" w:sz="4" w:space="0" w:color="auto"/>
              <w:bottom w:val="single" w:sz="4" w:space="0" w:color="auto"/>
              <w:right w:val="single" w:sz="4" w:space="0" w:color="auto"/>
            </w:tcBorders>
          </w:tcPr>
          <w:p w14:paraId="6289D1C6"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D0" w14:textId="77777777" w:rsidTr="00E57607">
        <w:tc>
          <w:tcPr>
            <w:tcW w:w="568" w:type="dxa"/>
            <w:tcBorders>
              <w:top w:val="single" w:sz="4" w:space="0" w:color="auto"/>
              <w:left w:val="single" w:sz="4" w:space="0" w:color="auto"/>
              <w:bottom w:val="single" w:sz="4" w:space="0" w:color="auto"/>
              <w:right w:val="single" w:sz="4" w:space="0" w:color="auto"/>
            </w:tcBorders>
          </w:tcPr>
          <w:p w14:paraId="6289D1C8"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C9"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Lielupes paliene pie Kaļķa ar ganībām (Privātīpašums. Lielākā daļa teritorijas plānota lauksaimniecībai.)</w:t>
            </w:r>
          </w:p>
          <w:p w14:paraId="6289D1CA"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NZ</w:t>
            </w:r>
          </w:p>
          <w:p w14:paraId="6289D1CB"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CC"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1CD" w14:textId="77777777" w:rsidR="00C21E84" w:rsidRPr="00D94A8B" w:rsidRDefault="00C21E84" w:rsidP="008B7CA8">
            <w:pPr>
              <w:rPr>
                <w:b/>
                <w:sz w:val="20"/>
                <w:szCs w:val="20"/>
                <w:lang w:val="lv-LV"/>
              </w:rPr>
            </w:pPr>
            <w:r w:rsidRPr="00D94A8B">
              <w:rPr>
                <w:b/>
                <w:sz w:val="20"/>
                <w:szCs w:val="20"/>
                <w:lang w:val="lv-LV"/>
              </w:rPr>
              <w:t>Pamatojums:</w:t>
            </w:r>
          </w:p>
          <w:p w14:paraId="6289D1CE" w14:textId="77777777" w:rsidR="00C21E84" w:rsidRPr="00D94A8B" w:rsidRDefault="00C21E84" w:rsidP="008B7CA8">
            <w:pPr>
              <w:rPr>
                <w:sz w:val="20"/>
                <w:szCs w:val="20"/>
                <w:lang w:val="lv-LV"/>
              </w:rPr>
            </w:pPr>
            <w:r w:rsidRPr="00D94A8B">
              <w:rPr>
                <w:sz w:val="20"/>
                <w:szCs w:val="20"/>
                <w:lang w:val="lv-LV"/>
              </w:rPr>
              <w:t>Ainavu eksperts: Lielupes palienes ainavu telpas turpinājums – arī gandrīz visā teritorijā esošā “Palieņu zālāji” biotopa esamība par to liecina. Patlaban teritorija jau tiek izmantota kā ganības (uz to norāda nožogojums). Uz šo teritoriju vērsts augstvērtīgais skats no Lielupes tilta.</w:t>
            </w:r>
          </w:p>
        </w:tc>
        <w:tc>
          <w:tcPr>
            <w:tcW w:w="2338" w:type="dxa"/>
            <w:tcBorders>
              <w:top w:val="single" w:sz="4" w:space="0" w:color="auto"/>
              <w:left w:val="single" w:sz="4" w:space="0" w:color="auto"/>
              <w:bottom w:val="single" w:sz="4" w:space="0" w:color="auto"/>
              <w:right w:val="single" w:sz="4" w:space="0" w:color="auto"/>
            </w:tcBorders>
          </w:tcPr>
          <w:p w14:paraId="6289D1CF"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D9" w14:textId="77777777" w:rsidTr="00E57607">
        <w:tc>
          <w:tcPr>
            <w:tcW w:w="568" w:type="dxa"/>
            <w:tcBorders>
              <w:top w:val="single" w:sz="4" w:space="0" w:color="auto"/>
              <w:left w:val="single" w:sz="4" w:space="0" w:color="auto"/>
              <w:bottom w:val="single" w:sz="4" w:space="0" w:color="auto"/>
              <w:right w:val="single" w:sz="4" w:space="0" w:color="auto"/>
            </w:tcBorders>
          </w:tcPr>
          <w:p w14:paraId="6289D1D1"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D2"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Ceļš uz Dunduru pļavām no </w:t>
            </w:r>
            <w:proofErr w:type="spellStart"/>
            <w:r w:rsidRPr="00D94A8B">
              <w:rPr>
                <w:sz w:val="20"/>
                <w:szCs w:val="20"/>
                <w:lang w:val="lv-LV"/>
              </w:rPr>
              <w:t>Lanceniekiem</w:t>
            </w:r>
            <w:proofErr w:type="spellEnd"/>
            <w:r w:rsidRPr="00D94A8B">
              <w:rPr>
                <w:sz w:val="20"/>
                <w:szCs w:val="20"/>
                <w:lang w:val="lv-LV"/>
              </w:rPr>
              <w:t xml:space="preserve"> (Tehnisks precizējums. Valsts zeme)</w:t>
            </w:r>
          </w:p>
          <w:p w14:paraId="6289D1D3"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Nav ĶNP</w:t>
            </w:r>
          </w:p>
          <w:p w14:paraId="6289D1D4"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D5"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D6" w14:textId="77777777" w:rsidR="00C21E84" w:rsidRPr="00D94A8B" w:rsidRDefault="00C21E84" w:rsidP="008B7CA8">
            <w:pPr>
              <w:rPr>
                <w:b/>
                <w:sz w:val="20"/>
                <w:szCs w:val="20"/>
                <w:lang w:val="lv-LV"/>
              </w:rPr>
            </w:pPr>
            <w:r w:rsidRPr="00D94A8B">
              <w:rPr>
                <w:b/>
                <w:sz w:val="20"/>
                <w:szCs w:val="20"/>
                <w:lang w:val="lv-LV"/>
              </w:rPr>
              <w:t>Pamatojums:</w:t>
            </w:r>
          </w:p>
          <w:p w14:paraId="6289D1D7" w14:textId="77777777" w:rsidR="00C21E84" w:rsidRPr="00D94A8B" w:rsidRDefault="00C21E84" w:rsidP="008B7CA8">
            <w:pPr>
              <w:rPr>
                <w:b/>
                <w:sz w:val="20"/>
                <w:szCs w:val="20"/>
                <w:lang w:val="lv-LV"/>
              </w:rPr>
            </w:pPr>
            <w:r w:rsidRPr="00D94A8B">
              <w:rPr>
                <w:sz w:val="20"/>
                <w:szCs w:val="20"/>
                <w:lang w:val="lv-LV"/>
              </w:rPr>
              <w:lastRenderedPageBreak/>
              <w:t xml:space="preserve">Ainavu eksperts: Vēsturiski zīmējot robežas, acīmredzot šis zemes fragments nejauši palicis aiz robežas, jo ir daļa no vienotā mežu masīva, kuru dabā norobežo grāvis un ceļš. Turklāt šādi ĶNP platībā pilnībā tiks iekļauts biotops “Veci vai dabiski </w:t>
            </w:r>
            <w:proofErr w:type="spellStart"/>
            <w:r w:rsidRPr="00D94A8B">
              <w:rPr>
                <w:sz w:val="20"/>
                <w:szCs w:val="20"/>
                <w:lang w:val="lv-LV"/>
              </w:rPr>
              <w:t>boreāli</w:t>
            </w:r>
            <w:proofErr w:type="spellEnd"/>
            <w:r w:rsidRPr="00D94A8B">
              <w:rPr>
                <w:sz w:val="20"/>
                <w:szCs w:val="20"/>
                <w:lang w:val="lv-LV"/>
              </w:rPr>
              <w:t xml:space="preserve"> meži”.</w:t>
            </w:r>
          </w:p>
        </w:tc>
        <w:tc>
          <w:tcPr>
            <w:tcW w:w="2338" w:type="dxa"/>
            <w:tcBorders>
              <w:top w:val="single" w:sz="4" w:space="0" w:color="auto"/>
              <w:left w:val="single" w:sz="4" w:space="0" w:color="auto"/>
              <w:bottom w:val="single" w:sz="4" w:space="0" w:color="auto"/>
              <w:right w:val="single" w:sz="4" w:space="0" w:color="auto"/>
            </w:tcBorders>
          </w:tcPr>
          <w:p w14:paraId="6289D1D8" w14:textId="77777777" w:rsidR="00C21E84" w:rsidRPr="00D94A8B" w:rsidRDefault="00C21E84" w:rsidP="008B7CA8">
            <w:pPr>
              <w:rPr>
                <w:sz w:val="20"/>
                <w:szCs w:val="20"/>
                <w:lang w:val="lv-LV"/>
              </w:rPr>
            </w:pPr>
            <w:r w:rsidRPr="00D94A8B">
              <w:rPr>
                <w:sz w:val="20"/>
                <w:szCs w:val="20"/>
                <w:lang w:val="lv-LV"/>
              </w:rPr>
              <w:lastRenderedPageBreak/>
              <w:t>Priekšlikums atbalstīts</w:t>
            </w:r>
          </w:p>
        </w:tc>
      </w:tr>
      <w:tr w:rsidR="00C21E84" w:rsidRPr="00D94A8B" w14:paraId="6289D1E1" w14:textId="77777777" w:rsidTr="00E57607">
        <w:tc>
          <w:tcPr>
            <w:tcW w:w="568" w:type="dxa"/>
            <w:tcBorders>
              <w:top w:val="single" w:sz="4" w:space="0" w:color="auto"/>
              <w:left w:val="single" w:sz="4" w:space="0" w:color="auto"/>
              <w:bottom w:val="single" w:sz="4" w:space="0" w:color="auto"/>
              <w:right w:val="single" w:sz="4" w:space="0" w:color="auto"/>
            </w:tcBorders>
          </w:tcPr>
          <w:p w14:paraId="6289D1DA"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DB"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Mazā ērgļa mikroliegums</w:t>
            </w:r>
          </w:p>
          <w:p w14:paraId="6289D1DC"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Mikroliegums Nav ĶNP</w:t>
            </w:r>
          </w:p>
          <w:p w14:paraId="6289D1DD"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DE"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DF" w14:textId="77777777" w:rsidR="00C21E84" w:rsidRPr="00D94A8B" w:rsidRDefault="00C21E84" w:rsidP="008B7CA8">
            <w:pPr>
              <w:rPr>
                <w:b/>
                <w:sz w:val="20"/>
                <w:szCs w:val="20"/>
                <w:lang w:val="lv-LV"/>
              </w:rPr>
            </w:pPr>
            <w:r w:rsidRPr="00D94A8B">
              <w:rPr>
                <w:b/>
                <w:sz w:val="20"/>
                <w:szCs w:val="20"/>
                <w:lang w:val="lv-LV"/>
              </w:rPr>
              <w:t xml:space="preserve">Pamatojums: </w:t>
            </w:r>
            <w:r w:rsidRPr="00D94A8B">
              <w:rPr>
                <w:sz w:val="20"/>
                <w:szCs w:val="20"/>
                <w:lang w:val="lv-LV"/>
              </w:rPr>
              <w:t>Šobrīd ĶNP piegulošajā teritorijā ir mazā ērgļa mikroliegums. Teritorija, kas  būtu jāiekļauj ĶNP.</w:t>
            </w:r>
          </w:p>
        </w:tc>
        <w:tc>
          <w:tcPr>
            <w:tcW w:w="2338" w:type="dxa"/>
            <w:tcBorders>
              <w:top w:val="single" w:sz="4" w:space="0" w:color="auto"/>
              <w:left w:val="single" w:sz="4" w:space="0" w:color="auto"/>
              <w:bottom w:val="single" w:sz="4" w:space="0" w:color="auto"/>
              <w:right w:val="single" w:sz="4" w:space="0" w:color="auto"/>
            </w:tcBorders>
          </w:tcPr>
          <w:p w14:paraId="6289D1E0"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EA" w14:textId="77777777" w:rsidTr="00E57607">
        <w:tc>
          <w:tcPr>
            <w:tcW w:w="568" w:type="dxa"/>
            <w:tcBorders>
              <w:top w:val="single" w:sz="4" w:space="0" w:color="auto"/>
              <w:left w:val="single" w:sz="4" w:space="0" w:color="auto"/>
              <w:bottom w:val="single" w:sz="4" w:space="0" w:color="auto"/>
              <w:right w:val="single" w:sz="4" w:space="0" w:color="auto"/>
            </w:tcBorders>
          </w:tcPr>
          <w:p w14:paraId="6289D1E2"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E3"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DAP piederoša zeme </w:t>
            </w:r>
          </w:p>
          <w:p w14:paraId="6289D1E4" w14:textId="77777777" w:rsidR="00C21E84" w:rsidRPr="00D94A8B" w:rsidRDefault="00C21E84" w:rsidP="008B7CA8">
            <w:pPr>
              <w:rPr>
                <w:sz w:val="20"/>
                <w:szCs w:val="20"/>
                <w:lang w:val="lv-LV"/>
              </w:rPr>
            </w:pPr>
            <w:r w:rsidRPr="00D94A8B">
              <w:rPr>
                <w:sz w:val="20"/>
                <w:szCs w:val="20"/>
                <w:lang w:val="lv-LV"/>
              </w:rPr>
              <w:t>90820110011, pie A10, Kramiņu mājām (DAP īpašumā)</w:t>
            </w:r>
          </w:p>
          <w:p w14:paraId="6289D1E5"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Ārpus parka</w:t>
            </w:r>
          </w:p>
          <w:p w14:paraId="6289D1E6"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E7"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E8" w14:textId="77777777" w:rsidR="00C21E84" w:rsidRPr="00D94A8B" w:rsidRDefault="00C21E84" w:rsidP="008B7CA8">
            <w:pPr>
              <w:rPr>
                <w:b/>
                <w:sz w:val="20"/>
                <w:szCs w:val="20"/>
                <w:lang w:val="lv-LV"/>
              </w:rPr>
            </w:pPr>
            <w:r w:rsidRPr="00D94A8B">
              <w:rPr>
                <w:b/>
                <w:sz w:val="20"/>
                <w:szCs w:val="20"/>
                <w:lang w:val="lv-LV"/>
              </w:rPr>
              <w:t xml:space="preserve">Pamatojums: </w:t>
            </w:r>
            <w:r w:rsidRPr="00D94A8B">
              <w:rPr>
                <w:sz w:val="20"/>
                <w:szCs w:val="20"/>
                <w:lang w:val="lv-LV"/>
              </w:rPr>
              <w:t>Ir DAP zeme. Pirms tam robeža tikusi vilkta pa vecajām mežu nogabalu robežām. Lielākā daļa kadastra jau ir ĶNP</w:t>
            </w:r>
          </w:p>
        </w:tc>
        <w:tc>
          <w:tcPr>
            <w:tcW w:w="2338" w:type="dxa"/>
            <w:tcBorders>
              <w:top w:val="single" w:sz="4" w:space="0" w:color="auto"/>
              <w:left w:val="single" w:sz="4" w:space="0" w:color="auto"/>
              <w:bottom w:val="single" w:sz="4" w:space="0" w:color="auto"/>
              <w:right w:val="single" w:sz="4" w:space="0" w:color="auto"/>
            </w:tcBorders>
          </w:tcPr>
          <w:p w14:paraId="6289D1E9"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F2" w14:textId="77777777" w:rsidTr="00E57607">
        <w:tc>
          <w:tcPr>
            <w:tcW w:w="568" w:type="dxa"/>
            <w:tcBorders>
              <w:top w:val="single" w:sz="4" w:space="0" w:color="auto"/>
              <w:left w:val="single" w:sz="4" w:space="0" w:color="auto"/>
              <w:bottom w:val="single" w:sz="4" w:space="0" w:color="auto"/>
              <w:right w:val="single" w:sz="4" w:space="0" w:color="auto"/>
            </w:tcBorders>
          </w:tcPr>
          <w:p w14:paraId="6289D1EB"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EC"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DAP piederoša zeme 90820110011, 262 kvartāls, 11,12 nogabals (DAP īpašumā)</w:t>
            </w:r>
          </w:p>
          <w:p w14:paraId="6289D1ED"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Ārpus parka</w:t>
            </w:r>
          </w:p>
          <w:p w14:paraId="6289D1EE"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AAZ</w:t>
            </w:r>
          </w:p>
          <w:p w14:paraId="6289D1EF"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F0" w14:textId="77777777" w:rsidR="00C21E84" w:rsidRPr="00D94A8B" w:rsidRDefault="00C21E84" w:rsidP="008B7CA8">
            <w:pPr>
              <w:rPr>
                <w:b/>
                <w:sz w:val="20"/>
                <w:szCs w:val="20"/>
                <w:lang w:val="lv-LV"/>
              </w:rPr>
            </w:pPr>
            <w:r w:rsidRPr="00D94A8B">
              <w:rPr>
                <w:b/>
                <w:sz w:val="20"/>
                <w:szCs w:val="20"/>
                <w:lang w:val="lv-LV"/>
              </w:rPr>
              <w:t xml:space="preserve">Pamatojums: </w:t>
            </w:r>
            <w:r w:rsidRPr="00D94A8B">
              <w:rPr>
                <w:sz w:val="20"/>
                <w:szCs w:val="20"/>
                <w:lang w:val="lv-LV"/>
              </w:rPr>
              <w:t>Ir DAP zeme. Pirms tam robeža tikusi vilkta pa vecajām mežu bloku robežām. Lielākā daļa kadastra jau ir ĶNP.</w:t>
            </w:r>
          </w:p>
        </w:tc>
        <w:tc>
          <w:tcPr>
            <w:tcW w:w="2338" w:type="dxa"/>
            <w:tcBorders>
              <w:top w:val="single" w:sz="4" w:space="0" w:color="auto"/>
              <w:left w:val="single" w:sz="4" w:space="0" w:color="auto"/>
              <w:bottom w:val="single" w:sz="4" w:space="0" w:color="auto"/>
              <w:right w:val="single" w:sz="4" w:space="0" w:color="auto"/>
            </w:tcBorders>
          </w:tcPr>
          <w:p w14:paraId="6289D1F1"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1FA" w14:textId="77777777" w:rsidTr="00E57607">
        <w:tc>
          <w:tcPr>
            <w:tcW w:w="568" w:type="dxa"/>
            <w:tcBorders>
              <w:top w:val="single" w:sz="4" w:space="0" w:color="auto"/>
              <w:left w:val="single" w:sz="4" w:space="0" w:color="auto"/>
              <w:bottom w:val="single" w:sz="4" w:space="0" w:color="auto"/>
              <w:right w:val="single" w:sz="4" w:space="0" w:color="auto"/>
            </w:tcBorders>
          </w:tcPr>
          <w:p w14:paraId="6289D1F3"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F4"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Smārdes ciema apbūvētā daļa (Privātīpašumi (neskaitot pašvaldības ceļu).  Izslēgtā teritorija iekļauj arī autoceļu V 1446 līdz tā kadastra robežai)</w:t>
            </w:r>
          </w:p>
          <w:p w14:paraId="6289D1F5"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NZ</w:t>
            </w:r>
          </w:p>
          <w:p w14:paraId="6289D1F6"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izslēgt</w:t>
            </w:r>
          </w:p>
          <w:p w14:paraId="6289D1F7"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1F8" w14:textId="77777777" w:rsidR="00C21E84" w:rsidRPr="00D94A8B" w:rsidRDefault="00C21E84" w:rsidP="008B7CA8">
            <w:pPr>
              <w:rPr>
                <w:b/>
                <w:sz w:val="20"/>
                <w:szCs w:val="20"/>
                <w:lang w:val="lv-LV"/>
              </w:rPr>
            </w:pPr>
            <w:r w:rsidRPr="00D94A8B">
              <w:rPr>
                <w:b/>
                <w:sz w:val="20"/>
                <w:szCs w:val="20"/>
                <w:lang w:val="lv-LV"/>
              </w:rPr>
              <w:t xml:space="preserve">Pamatojums: </w:t>
            </w:r>
            <w:r w:rsidRPr="00D94A8B">
              <w:rPr>
                <w:sz w:val="20"/>
                <w:szCs w:val="20"/>
                <w:lang w:val="lv-LV"/>
              </w:rPr>
              <w:t>No ĶNP likuma un ĶNP izveides pamatojuma viedokļa nav nekāda pamata, kāpēc tieši šī Smārdes ciema relatīvi blīvi apbūvētā teritorijas daļa tiktu iekļauta ĶNP. Šajā teritorijā nav saskatāmas nekādas dabas vērtības (ne sugu atradņu, ne biotopu), tāpat no ainavu telpu viedokļa šis fragments ir daļa no Smārdes ciema ainavas, nevis piederīgs lauku ainavai. Tā kā teritorija atrodas tieši ĶNP malas joslā, to būtu vēlams izslēgt no ĪADT teritorijas.</w:t>
            </w:r>
          </w:p>
        </w:tc>
        <w:tc>
          <w:tcPr>
            <w:tcW w:w="2338" w:type="dxa"/>
            <w:tcBorders>
              <w:top w:val="single" w:sz="4" w:space="0" w:color="auto"/>
              <w:left w:val="single" w:sz="4" w:space="0" w:color="auto"/>
              <w:bottom w:val="single" w:sz="4" w:space="0" w:color="auto"/>
              <w:right w:val="single" w:sz="4" w:space="0" w:color="auto"/>
            </w:tcBorders>
          </w:tcPr>
          <w:p w14:paraId="6289D1F9"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203" w14:textId="77777777" w:rsidTr="00E57607">
        <w:tc>
          <w:tcPr>
            <w:tcW w:w="568" w:type="dxa"/>
            <w:tcBorders>
              <w:top w:val="single" w:sz="4" w:space="0" w:color="auto"/>
              <w:left w:val="single" w:sz="4" w:space="0" w:color="auto"/>
              <w:bottom w:val="single" w:sz="4" w:space="0" w:color="auto"/>
              <w:right w:val="single" w:sz="4" w:space="0" w:color="auto"/>
            </w:tcBorders>
          </w:tcPr>
          <w:p w14:paraId="6289D1FB"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1FC"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Smārdes ciema teritorija Valguma šosejas labajā pusē (Robeža vilkta pa Kurzemes loka elektrolīnijas malu)</w:t>
            </w:r>
          </w:p>
          <w:p w14:paraId="6289D1FD"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1FE"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NZ</w:t>
            </w:r>
          </w:p>
          <w:p w14:paraId="6289D1FF"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200" w14:textId="77777777" w:rsidR="00C21E84" w:rsidRPr="00D94A8B" w:rsidRDefault="00C21E84" w:rsidP="008B7CA8">
            <w:pPr>
              <w:rPr>
                <w:b/>
                <w:sz w:val="20"/>
                <w:szCs w:val="20"/>
                <w:lang w:val="lv-LV"/>
              </w:rPr>
            </w:pPr>
            <w:r w:rsidRPr="00D94A8B">
              <w:rPr>
                <w:b/>
                <w:sz w:val="20"/>
                <w:szCs w:val="20"/>
                <w:lang w:val="lv-LV"/>
              </w:rPr>
              <w:t>Pamatojums:</w:t>
            </w:r>
          </w:p>
          <w:p w14:paraId="6289D201" w14:textId="77777777" w:rsidR="00C21E84" w:rsidRPr="00D94A8B" w:rsidRDefault="00C21E84" w:rsidP="008B7CA8">
            <w:pPr>
              <w:rPr>
                <w:b/>
                <w:sz w:val="20"/>
                <w:szCs w:val="20"/>
                <w:lang w:val="lv-LV"/>
              </w:rPr>
            </w:pPr>
            <w:r w:rsidRPr="00D94A8B">
              <w:rPr>
                <w:sz w:val="20"/>
                <w:szCs w:val="20"/>
                <w:lang w:val="lv-LV"/>
              </w:rPr>
              <w:t xml:space="preserve">Ainavu eksperts: Teritorija atrodas Smārdes  ciema robežās, atrodas viena privātmāju apbūves teritorija (“Mežrozes”). Nav augstvērtīga ainava un drīzāk piederīga Smārdes ciema ainavu telpai, nevis Smārdes lauku telpā — </w:t>
            </w:r>
            <w:proofErr w:type="spellStart"/>
            <w:r w:rsidRPr="00D94A8B">
              <w:rPr>
                <w:i/>
                <w:iCs/>
                <w:sz w:val="20"/>
                <w:szCs w:val="20"/>
                <w:lang w:val="lv-LV"/>
              </w:rPr>
              <w:t>de</w:t>
            </w:r>
            <w:proofErr w:type="spellEnd"/>
            <w:r w:rsidRPr="00D94A8B">
              <w:rPr>
                <w:i/>
                <w:iCs/>
                <w:sz w:val="20"/>
                <w:szCs w:val="20"/>
                <w:lang w:val="lv-LV"/>
              </w:rPr>
              <w:t xml:space="preserve"> </w:t>
            </w:r>
            <w:proofErr w:type="spellStart"/>
            <w:r w:rsidRPr="00D94A8B">
              <w:rPr>
                <w:i/>
                <w:iCs/>
                <w:sz w:val="20"/>
                <w:szCs w:val="20"/>
                <w:lang w:val="lv-LV"/>
              </w:rPr>
              <w:t>facto</w:t>
            </w:r>
            <w:proofErr w:type="spellEnd"/>
            <w:r w:rsidRPr="00D94A8B">
              <w:rPr>
                <w:i/>
                <w:iCs/>
                <w:sz w:val="20"/>
                <w:szCs w:val="20"/>
                <w:lang w:val="lv-LV"/>
              </w:rPr>
              <w:t xml:space="preserve"> </w:t>
            </w:r>
            <w:r w:rsidRPr="00D94A8B">
              <w:rPr>
                <w:sz w:val="20"/>
                <w:szCs w:val="20"/>
                <w:lang w:val="lv-LV"/>
              </w:rPr>
              <w:t xml:space="preserve">ĶNP buferzonā. Nav nozīmīgu dabas vērtību, no kultūrvēstures pieminami 1. pasaules kara brāļu kapi un </w:t>
            </w:r>
            <w:proofErr w:type="spellStart"/>
            <w:r w:rsidRPr="00D94A8B">
              <w:rPr>
                <w:sz w:val="20"/>
                <w:szCs w:val="20"/>
                <w:lang w:val="lv-LV"/>
              </w:rPr>
              <w:t>jaunveidotais</w:t>
            </w:r>
            <w:proofErr w:type="spellEnd"/>
            <w:r w:rsidRPr="00D94A8B">
              <w:rPr>
                <w:sz w:val="20"/>
                <w:szCs w:val="20"/>
                <w:lang w:val="lv-LV"/>
              </w:rPr>
              <w:t xml:space="preserve"> pašvaldībai piederošais Vēja dārzs, tomēr tie nav uzskatāmi par īpašiem kultūrainavas elementiem.</w:t>
            </w:r>
          </w:p>
        </w:tc>
        <w:tc>
          <w:tcPr>
            <w:tcW w:w="2338" w:type="dxa"/>
            <w:tcBorders>
              <w:top w:val="single" w:sz="4" w:space="0" w:color="auto"/>
              <w:left w:val="single" w:sz="4" w:space="0" w:color="auto"/>
              <w:bottom w:val="single" w:sz="4" w:space="0" w:color="auto"/>
              <w:right w:val="single" w:sz="4" w:space="0" w:color="auto"/>
            </w:tcBorders>
          </w:tcPr>
          <w:p w14:paraId="6289D202"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20C" w14:textId="77777777" w:rsidTr="00E57607">
        <w:tc>
          <w:tcPr>
            <w:tcW w:w="568" w:type="dxa"/>
            <w:tcBorders>
              <w:top w:val="single" w:sz="4" w:space="0" w:color="auto"/>
              <w:left w:val="single" w:sz="4" w:space="0" w:color="auto"/>
              <w:bottom w:val="single" w:sz="4" w:space="0" w:color="auto"/>
              <w:right w:val="single" w:sz="4" w:space="0" w:color="auto"/>
            </w:tcBorders>
          </w:tcPr>
          <w:p w14:paraId="6289D204"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205"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Pie Smārdes</w:t>
            </w:r>
          </w:p>
          <w:p w14:paraId="6289D206" w14:textId="77777777" w:rsidR="00C21E84" w:rsidRPr="00D94A8B" w:rsidRDefault="00C21E84" w:rsidP="008B7CA8">
            <w:pPr>
              <w:rPr>
                <w:sz w:val="20"/>
                <w:szCs w:val="20"/>
                <w:lang w:val="lv-LV"/>
              </w:rPr>
            </w:pPr>
            <w:r w:rsidRPr="00D94A8B">
              <w:rPr>
                <w:sz w:val="20"/>
                <w:szCs w:val="20"/>
                <w:lang w:val="lv-LV"/>
              </w:rPr>
              <w:t>90820100251 (DAP īpašumā)</w:t>
            </w:r>
          </w:p>
          <w:p w14:paraId="6289D207"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AAZ</w:t>
            </w:r>
          </w:p>
          <w:p w14:paraId="6289D208"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DLZ</w:t>
            </w:r>
          </w:p>
          <w:p w14:paraId="6289D209" w14:textId="77777777" w:rsidR="00C21E84" w:rsidRPr="00D94A8B" w:rsidRDefault="00C21E84" w:rsidP="008B7CA8">
            <w:pPr>
              <w:rPr>
                <w:b/>
                <w:sz w:val="20"/>
                <w:szCs w:val="20"/>
                <w:lang w:val="lv-LV"/>
              </w:rPr>
            </w:pPr>
            <w:r w:rsidRPr="00D94A8B">
              <w:rPr>
                <w:b/>
                <w:sz w:val="20"/>
                <w:szCs w:val="20"/>
                <w:lang w:val="lv-LV"/>
              </w:rPr>
              <w:t>Izmaiņas skar ĶNP robežas korekcijas:</w:t>
            </w:r>
            <w:r w:rsidRPr="00D94A8B">
              <w:rPr>
                <w:sz w:val="20"/>
                <w:szCs w:val="20"/>
                <w:lang w:val="lv-LV"/>
              </w:rPr>
              <w:t xml:space="preserve"> nē</w:t>
            </w:r>
          </w:p>
          <w:p w14:paraId="6289D20A" w14:textId="77777777" w:rsidR="00C21E84" w:rsidRPr="00D94A8B" w:rsidRDefault="00C21E84" w:rsidP="008B7CA8">
            <w:pPr>
              <w:rPr>
                <w:b/>
                <w:sz w:val="20"/>
                <w:szCs w:val="20"/>
                <w:lang w:val="lv-LV"/>
              </w:rPr>
            </w:pPr>
            <w:r w:rsidRPr="00D94A8B">
              <w:rPr>
                <w:b/>
                <w:sz w:val="20"/>
                <w:szCs w:val="20"/>
                <w:lang w:val="lv-LV"/>
              </w:rPr>
              <w:lastRenderedPageBreak/>
              <w:t xml:space="preserve">Pamatojums: </w:t>
            </w:r>
            <w:r w:rsidRPr="00D94A8B">
              <w:rPr>
                <w:sz w:val="20"/>
                <w:szCs w:val="20"/>
                <w:lang w:val="lv-LV"/>
              </w:rPr>
              <w:t>Meži jau ir vērtīgi vai ar potenciālu tuvāko 20–50 gadu laikā kļūt par nozīmīgiem biotopiem.</w:t>
            </w:r>
          </w:p>
        </w:tc>
        <w:tc>
          <w:tcPr>
            <w:tcW w:w="2338" w:type="dxa"/>
            <w:tcBorders>
              <w:top w:val="single" w:sz="4" w:space="0" w:color="auto"/>
              <w:left w:val="single" w:sz="4" w:space="0" w:color="auto"/>
              <w:bottom w:val="single" w:sz="4" w:space="0" w:color="auto"/>
              <w:right w:val="single" w:sz="4" w:space="0" w:color="auto"/>
            </w:tcBorders>
          </w:tcPr>
          <w:p w14:paraId="6289D20B" w14:textId="77777777" w:rsidR="00C21E84" w:rsidRPr="00D94A8B" w:rsidRDefault="00C21E84" w:rsidP="008B7CA8">
            <w:pPr>
              <w:rPr>
                <w:sz w:val="20"/>
                <w:szCs w:val="20"/>
                <w:lang w:val="lv-LV"/>
              </w:rPr>
            </w:pPr>
            <w:r w:rsidRPr="00D94A8B">
              <w:rPr>
                <w:sz w:val="20"/>
                <w:szCs w:val="20"/>
                <w:lang w:val="lv-LV"/>
              </w:rPr>
              <w:lastRenderedPageBreak/>
              <w:t>Priekšlikums atbalstīts</w:t>
            </w:r>
          </w:p>
        </w:tc>
      </w:tr>
      <w:tr w:rsidR="00C21E84" w:rsidRPr="00D94A8B" w14:paraId="6289D214" w14:textId="77777777" w:rsidTr="00E57607">
        <w:tc>
          <w:tcPr>
            <w:tcW w:w="568" w:type="dxa"/>
            <w:tcBorders>
              <w:top w:val="single" w:sz="4" w:space="0" w:color="auto"/>
              <w:left w:val="single" w:sz="4" w:space="0" w:color="auto"/>
              <w:bottom w:val="single" w:sz="4" w:space="0" w:color="auto"/>
              <w:right w:val="single" w:sz="4" w:space="0" w:color="auto"/>
            </w:tcBorders>
          </w:tcPr>
          <w:p w14:paraId="6289D20D"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hideMark/>
          </w:tcPr>
          <w:p w14:paraId="6289D20E"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DL Kalnciema pļavas</w:t>
            </w:r>
          </w:p>
          <w:p w14:paraId="6289D20F" w14:textId="77777777" w:rsidR="00C21E84" w:rsidRPr="00D94A8B" w:rsidRDefault="00C21E84" w:rsidP="008B7CA8">
            <w:pPr>
              <w:rPr>
                <w:b/>
                <w:sz w:val="20"/>
                <w:szCs w:val="20"/>
                <w:lang w:val="lv-LV"/>
              </w:rPr>
            </w:pPr>
            <w:r w:rsidRPr="00D94A8B">
              <w:rPr>
                <w:b/>
                <w:sz w:val="20"/>
                <w:szCs w:val="20"/>
                <w:lang w:val="lv-LV"/>
              </w:rPr>
              <w:t>Esošais statuss/ zonējums</w:t>
            </w:r>
            <w:r w:rsidRPr="00D94A8B">
              <w:rPr>
                <w:sz w:val="20"/>
                <w:szCs w:val="20"/>
                <w:lang w:val="lv-LV"/>
              </w:rPr>
              <w:t>: Nav ĶNP, DL</w:t>
            </w:r>
          </w:p>
          <w:p w14:paraId="6289D210" w14:textId="77777777" w:rsidR="00C21E84" w:rsidRPr="00D94A8B" w:rsidRDefault="00C21E84" w:rsidP="008B7CA8">
            <w:pPr>
              <w:rPr>
                <w:b/>
                <w:sz w:val="20"/>
                <w:szCs w:val="20"/>
                <w:lang w:val="lv-LV"/>
              </w:rPr>
            </w:pPr>
            <w:r w:rsidRPr="00D94A8B">
              <w:rPr>
                <w:b/>
                <w:sz w:val="20"/>
                <w:szCs w:val="20"/>
                <w:lang w:val="lv-LV"/>
              </w:rPr>
              <w:t>Vēlamais zonējums/ statuss:</w:t>
            </w:r>
            <w:r w:rsidRPr="00D94A8B">
              <w:rPr>
                <w:sz w:val="20"/>
                <w:szCs w:val="20"/>
                <w:lang w:val="lv-LV"/>
              </w:rPr>
              <w:t xml:space="preserve"> DLZ</w:t>
            </w:r>
          </w:p>
          <w:p w14:paraId="6289D211" w14:textId="77777777" w:rsidR="00C21E84" w:rsidRPr="00D94A8B" w:rsidRDefault="00C21E84" w:rsidP="008B7CA8">
            <w:pPr>
              <w:rPr>
                <w:b/>
                <w:sz w:val="20"/>
                <w:szCs w:val="20"/>
                <w:lang w:val="lv-LV"/>
              </w:rPr>
            </w:pPr>
            <w:r w:rsidRPr="00D94A8B">
              <w:rPr>
                <w:b/>
                <w:sz w:val="20"/>
                <w:szCs w:val="20"/>
                <w:lang w:val="lv-LV"/>
              </w:rPr>
              <w:t xml:space="preserve">Izmaiņas skar ĶNP robežas korekcijas: </w:t>
            </w:r>
            <w:r w:rsidRPr="00D94A8B">
              <w:rPr>
                <w:sz w:val="20"/>
                <w:szCs w:val="20"/>
                <w:lang w:val="lv-LV"/>
              </w:rPr>
              <w:t>jā</w:t>
            </w:r>
          </w:p>
          <w:p w14:paraId="6289D212" w14:textId="77777777" w:rsidR="00C21E84" w:rsidRPr="00D94A8B" w:rsidRDefault="00C21E84" w:rsidP="008B7CA8">
            <w:pPr>
              <w:rPr>
                <w:b/>
                <w:sz w:val="20"/>
                <w:szCs w:val="20"/>
                <w:lang w:val="lv-LV"/>
              </w:rPr>
            </w:pPr>
            <w:r w:rsidRPr="00D94A8B">
              <w:rPr>
                <w:b/>
                <w:sz w:val="20"/>
                <w:szCs w:val="20"/>
                <w:lang w:val="lv-LV"/>
              </w:rPr>
              <w:t xml:space="preserve">Pamatojums: </w:t>
            </w:r>
            <w:r w:rsidRPr="00D94A8B">
              <w:rPr>
                <w:sz w:val="20"/>
                <w:szCs w:val="20"/>
                <w:lang w:val="lv-LV"/>
              </w:rPr>
              <w:t>DL pievienošana.</w:t>
            </w:r>
          </w:p>
        </w:tc>
        <w:tc>
          <w:tcPr>
            <w:tcW w:w="2338" w:type="dxa"/>
            <w:tcBorders>
              <w:top w:val="single" w:sz="4" w:space="0" w:color="auto"/>
              <w:left w:val="single" w:sz="4" w:space="0" w:color="auto"/>
              <w:bottom w:val="single" w:sz="4" w:space="0" w:color="auto"/>
              <w:right w:val="single" w:sz="4" w:space="0" w:color="auto"/>
            </w:tcBorders>
          </w:tcPr>
          <w:p w14:paraId="6289D213" w14:textId="77777777" w:rsidR="00C21E84" w:rsidRPr="00D94A8B" w:rsidRDefault="00C21E84" w:rsidP="008B7CA8">
            <w:pPr>
              <w:rPr>
                <w:sz w:val="20"/>
                <w:szCs w:val="20"/>
                <w:lang w:val="lv-LV"/>
              </w:rPr>
            </w:pPr>
            <w:r w:rsidRPr="00D94A8B">
              <w:rPr>
                <w:sz w:val="20"/>
                <w:szCs w:val="20"/>
                <w:lang w:val="lv-LV"/>
              </w:rPr>
              <w:t>Priekšlikums atbalstīts</w:t>
            </w:r>
          </w:p>
        </w:tc>
      </w:tr>
      <w:tr w:rsidR="00C21E84" w:rsidRPr="00D94A8B" w14:paraId="6289D220" w14:textId="77777777" w:rsidTr="00E57607">
        <w:tc>
          <w:tcPr>
            <w:tcW w:w="568" w:type="dxa"/>
            <w:tcBorders>
              <w:top w:val="single" w:sz="4" w:space="0" w:color="auto"/>
              <w:left w:val="single" w:sz="4" w:space="0" w:color="auto"/>
              <w:bottom w:val="single" w:sz="4" w:space="0" w:color="auto"/>
              <w:right w:val="single" w:sz="4" w:space="0" w:color="auto"/>
            </w:tcBorders>
          </w:tcPr>
          <w:p w14:paraId="6289D215" w14:textId="77777777" w:rsidR="00C21E84" w:rsidRPr="00D94A8B" w:rsidRDefault="00C21E84" w:rsidP="00624482">
            <w:pPr>
              <w:numPr>
                <w:ilvl w:val="0"/>
                <w:numId w:val="56"/>
              </w:numPr>
              <w:ind w:left="357" w:hanging="357"/>
              <w:contextualSpacing/>
              <w:jc w:val="center"/>
              <w:rPr>
                <w:sz w:val="20"/>
                <w:szCs w:val="20"/>
                <w:lang w:val="lv-LV"/>
              </w:rPr>
            </w:pPr>
          </w:p>
        </w:tc>
        <w:tc>
          <w:tcPr>
            <w:tcW w:w="5622" w:type="dxa"/>
            <w:tcBorders>
              <w:top w:val="single" w:sz="4" w:space="0" w:color="auto"/>
              <w:left w:val="single" w:sz="4" w:space="0" w:color="auto"/>
              <w:bottom w:val="single" w:sz="4" w:space="0" w:color="auto"/>
              <w:right w:val="single" w:sz="4" w:space="0" w:color="auto"/>
            </w:tcBorders>
          </w:tcPr>
          <w:p w14:paraId="6289D216" w14:textId="77777777" w:rsidR="00C21E84" w:rsidRPr="00D94A8B" w:rsidRDefault="00C21E84" w:rsidP="008B7CA8">
            <w:pPr>
              <w:rPr>
                <w:sz w:val="20"/>
                <w:szCs w:val="20"/>
                <w:lang w:val="lv-LV"/>
              </w:rPr>
            </w:pPr>
            <w:r w:rsidRPr="00D94A8B">
              <w:rPr>
                <w:b/>
                <w:sz w:val="20"/>
                <w:szCs w:val="20"/>
                <w:lang w:val="lv-LV"/>
              </w:rPr>
              <w:t>Teritorija:</w:t>
            </w:r>
            <w:r w:rsidRPr="00D94A8B">
              <w:rPr>
                <w:sz w:val="20"/>
                <w:szCs w:val="20"/>
                <w:lang w:val="lv-LV"/>
              </w:rPr>
              <w:t xml:space="preserve"> </w:t>
            </w:r>
            <w:proofErr w:type="spellStart"/>
            <w:r w:rsidRPr="00D94A8B">
              <w:rPr>
                <w:sz w:val="20"/>
                <w:szCs w:val="20"/>
                <w:lang w:val="lv-LV"/>
              </w:rPr>
              <w:t>Bigauņciema</w:t>
            </w:r>
            <w:proofErr w:type="spellEnd"/>
            <w:r w:rsidRPr="00D94A8B">
              <w:rPr>
                <w:sz w:val="20"/>
                <w:szCs w:val="20"/>
                <w:lang w:val="lv-LV"/>
              </w:rPr>
              <w:t xml:space="preserve">, </w:t>
            </w:r>
            <w:proofErr w:type="spellStart"/>
            <w:r w:rsidRPr="00D94A8B">
              <w:rPr>
                <w:sz w:val="20"/>
                <w:szCs w:val="20"/>
                <w:lang w:val="lv-LV"/>
              </w:rPr>
              <w:t>Lapmežiema</w:t>
            </w:r>
            <w:proofErr w:type="spellEnd"/>
            <w:r w:rsidRPr="00D94A8B">
              <w:rPr>
                <w:sz w:val="20"/>
                <w:szCs w:val="20"/>
                <w:lang w:val="lv-LV"/>
              </w:rPr>
              <w:t xml:space="preserve"> un Ragaciema ciemi to pašvaldības teritorijas plānojumā (bijušā Engures novada teritorijas plānojums 2013.–2024. gadam) apstiprinātajās robežās </w:t>
            </w:r>
          </w:p>
          <w:p w14:paraId="6289D217" w14:textId="77777777" w:rsidR="00C21E84" w:rsidRPr="00D94A8B" w:rsidRDefault="00C21E84" w:rsidP="008B7CA8">
            <w:pPr>
              <w:rPr>
                <w:sz w:val="20"/>
                <w:szCs w:val="20"/>
                <w:lang w:val="lv-LV"/>
              </w:rPr>
            </w:pPr>
            <w:r w:rsidRPr="00D94A8B">
              <w:rPr>
                <w:b/>
                <w:sz w:val="20"/>
                <w:szCs w:val="20"/>
                <w:lang w:val="lv-LV"/>
              </w:rPr>
              <w:t>Esošais statuss/ zonējums:</w:t>
            </w:r>
            <w:r w:rsidRPr="00D94A8B">
              <w:rPr>
                <w:sz w:val="20"/>
                <w:szCs w:val="20"/>
                <w:lang w:val="lv-LV"/>
              </w:rPr>
              <w:t xml:space="preserve"> NZ, AAZ</w:t>
            </w:r>
          </w:p>
          <w:p w14:paraId="6289D218" w14:textId="77777777" w:rsidR="00C21E84" w:rsidRPr="00D94A8B" w:rsidRDefault="00C21E84" w:rsidP="008B7CA8">
            <w:pPr>
              <w:rPr>
                <w:sz w:val="20"/>
                <w:szCs w:val="20"/>
                <w:lang w:val="lv-LV"/>
              </w:rPr>
            </w:pPr>
            <w:r w:rsidRPr="00D94A8B">
              <w:rPr>
                <w:b/>
                <w:sz w:val="20"/>
                <w:szCs w:val="20"/>
                <w:lang w:val="lv-LV"/>
              </w:rPr>
              <w:t>Vēlamais zonējums/ statuss:</w:t>
            </w:r>
            <w:r w:rsidRPr="00D94A8B">
              <w:rPr>
                <w:sz w:val="20"/>
                <w:szCs w:val="20"/>
                <w:lang w:val="lv-LV"/>
              </w:rPr>
              <w:t xml:space="preserve"> izslēgt no ĶNP robežām</w:t>
            </w:r>
          </w:p>
          <w:p w14:paraId="6289D219" w14:textId="77777777" w:rsidR="00C21E84" w:rsidRPr="00D94A8B" w:rsidRDefault="00C21E84" w:rsidP="008B7CA8">
            <w:pPr>
              <w:rPr>
                <w:sz w:val="20"/>
                <w:szCs w:val="20"/>
                <w:lang w:val="lv-LV"/>
              </w:rPr>
            </w:pPr>
            <w:r w:rsidRPr="00D94A8B">
              <w:rPr>
                <w:b/>
                <w:sz w:val="20"/>
                <w:szCs w:val="20"/>
                <w:lang w:val="lv-LV"/>
              </w:rPr>
              <w:t>Izmaiņas skar ĶNP robežas korekcijas:</w:t>
            </w:r>
            <w:r w:rsidRPr="00D94A8B">
              <w:rPr>
                <w:sz w:val="20"/>
                <w:szCs w:val="20"/>
                <w:lang w:val="lv-LV"/>
              </w:rPr>
              <w:t xml:space="preserve"> jā</w:t>
            </w:r>
          </w:p>
          <w:p w14:paraId="6289D21A" w14:textId="77777777" w:rsidR="00C21E84" w:rsidRPr="00D94A8B" w:rsidRDefault="00C21E84" w:rsidP="008B7CA8">
            <w:pPr>
              <w:rPr>
                <w:b/>
                <w:sz w:val="20"/>
                <w:szCs w:val="20"/>
                <w:lang w:val="lv-LV"/>
              </w:rPr>
            </w:pPr>
            <w:r w:rsidRPr="00D94A8B">
              <w:rPr>
                <w:b/>
                <w:sz w:val="20"/>
                <w:szCs w:val="20"/>
                <w:lang w:val="lv-LV"/>
              </w:rPr>
              <w:t>Pamatojums:</w:t>
            </w:r>
            <w:r w:rsidRPr="00D94A8B">
              <w:rPr>
                <w:sz w:val="20"/>
                <w:szCs w:val="20"/>
                <w:lang w:val="lv-LV"/>
              </w:rPr>
              <w:t xml:space="preserve"> Tukuma novada dome  (novada 02.11.2022. TND/6-15/22/4883 vēstule, kopija pieejama  DA plāna 1.pielikumā, SA pārskata 3.3.1. nodaļā) ierosina izslēgt no ĶNP visu triju ciemu teritorijas, tādējādi atvieglojot teritorijas izmantošanu un attīstību. Domes pamatojumā norādīts, ka “iedzīvotāji, veicot būvniecības ieceres saskaņošanu institūcijās bieži saskaras ar pretrunīgu informāciju un nosacījumiem, jo no teritorijas plānojuma viedokļa ir atļauta būvniecība, bet no dabas aizsardzības viedokļa, normatīvo regulējumu attiecībā uz ĶNP un biotopu esamību teritorijā, būvniecība ir ierobežota vai aizliegta vispār. [..] funkcionālie zonējumi, kas ir noteikti iepriekšējā teritorijas plānojumā ir jāintegrē arī jaunajā teritorijas plānojumā. pielāgojot attiecīgās atļautās izmantošanas veidus. [..] 80% no kopējās [ciemu] platības ir jau </w:t>
            </w:r>
            <w:proofErr w:type="spellStart"/>
            <w:r w:rsidRPr="00D94A8B">
              <w:rPr>
                <w:sz w:val="20"/>
                <w:szCs w:val="20"/>
                <w:lang w:val="lv-LV"/>
              </w:rPr>
              <w:t>apbūveta</w:t>
            </w:r>
            <w:proofErr w:type="spellEnd"/>
            <w:r w:rsidRPr="00D94A8B">
              <w:rPr>
                <w:sz w:val="20"/>
                <w:szCs w:val="20"/>
                <w:lang w:val="lv-LV"/>
              </w:rPr>
              <w:t>. [Ciemos] ir saglabājušās atsevišķas, nelielas platības, kurās ir saglabājušas īpaši aizsargājamas dabas vērtības. Attiecībā uz kultūrvēsturiskā mantojuma saglabāšanu teritorijas plānojumā ir noteikta vēsturiskās apbūves teritorija, kas pamatā sakrīt ar krasta kāpas aizsargjoslas teritoriju un tiek aizsargāta saskaņā ar Aizsargjoslu likuma noteiktajiem ierobežojumiem.”</w:t>
            </w:r>
            <w:r w:rsidRPr="00D94A8B">
              <w:rPr>
                <w:sz w:val="20"/>
                <w:szCs w:val="20"/>
                <w:lang w:val="lv-LV"/>
              </w:rPr>
              <w:tab/>
            </w:r>
          </w:p>
        </w:tc>
        <w:tc>
          <w:tcPr>
            <w:tcW w:w="2338" w:type="dxa"/>
            <w:tcBorders>
              <w:top w:val="single" w:sz="4" w:space="0" w:color="auto"/>
              <w:left w:val="single" w:sz="4" w:space="0" w:color="auto"/>
              <w:bottom w:val="single" w:sz="4" w:space="0" w:color="auto"/>
              <w:right w:val="single" w:sz="4" w:space="0" w:color="auto"/>
            </w:tcBorders>
          </w:tcPr>
          <w:p w14:paraId="6289D21B" w14:textId="77777777" w:rsidR="00C21E84" w:rsidRPr="00D94A8B" w:rsidRDefault="00C21E84" w:rsidP="008B7CA8">
            <w:pPr>
              <w:rPr>
                <w:sz w:val="20"/>
                <w:szCs w:val="20"/>
                <w:lang w:val="lv-LV"/>
              </w:rPr>
            </w:pPr>
            <w:r w:rsidRPr="00D94A8B">
              <w:rPr>
                <w:sz w:val="20"/>
                <w:szCs w:val="20"/>
                <w:lang w:val="lv-LV"/>
              </w:rPr>
              <w:t>Priekšlikums noraidīts.</w:t>
            </w:r>
          </w:p>
          <w:p w14:paraId="6289D21C" w14:textId="77777777" w:rsidR="00C21E84" w:rsidRPr="00D94A8B" w:rsidRDefault="00C21E84" w:rsidP="008B7CA8">
            <w:pPr>
              <w:rPr>
                <w:sz w:val="20"/>
                <w:szCs w:val="20"/>
                <w:lang w:val="lv-LV"/>
              </w:rPr>
            </w:pPr>
          </w:p>
          <w:p w14:paraId="6289D21D" w14:textId="77777777" w:rsidR="00C21E84" w:rsidRPr="00D94A8B" w:rsidRDefault="00C21E84" w:rsidP="008B7CA8">
            <w:pPr>
              <w:rPr>
                <w:sz w:val="20"/>
                <w:szCs w:val="20"/>
                <w:lang w:val="lv-LV"/>
              </w:rPr>
            </w:pPr>
            <w:r w:rsidRPr="00D94A8B">
              <w:rPr>
                <w:sz w:val="20"/>
                <w:szCs w:val="20"/>
                <w:lang w:val="lv-LV"/>
              </w:rPr>
              <w:t xml:space="preserve">Ierosinājums skar nozīmīgu daļu ĶNP teritorijas, to potenciāli samazinot, tāpēc šeit nepieciešami plašāki argumenti, kas izklāstīti zem tabulas. </w:t>
            </w:r>
          </w:p>
          <w:p w14:paraId="6289D21E" w14:textId="77777777" w:rsidR="00C21E84" w:rsidRPr="00D94A8B" w:rsidRDefault="00C21E84" w:rsidP="008B7CA8">
            <w:pPr>
              <w:rPr>
                <w:sz w:val="20"/>
                <w:szCs w:val="20"/>
                <w:lang w:val="lv-LV"/>
              </w:rPr>
            </w:pPr>
            <w:r w:rsidRPr="00D94A8B">
              <w:rPr>
                <w:sz w:val="20"/>
                <w:szCs w:val="20"/>
                <w:lang w:val="lv-LV"/>
              </w:rPr>
              <w:t>Kopējā ciemu platība apmēram 640 ha, no kuriem ES nozīmes biotopi aizņem apmēram 60 ha, nepilnus 10% no ciemu teritorijas.</w:t>
            </w:r>
          </w:p>
          <w:p w14:paraId="6289D21F" w14:textId="77777777" w:rsidR="00C21E84" w:rsidRPr="00D94A8B" w:rsidRDefault="00C21E84" w:rsidP="008B7CA8">
            <w:pPr>
              <w:rPr>
                <w:sz w:val="20"/>
                <w:szCs w:val="20"/>
                <w:lang w:val="lv-LV"/>
              </w:rPr>
            </w:pPr>
            <w:r w:rsidRPr="00D94A8B">
              <w:rPr>
                <w:sz w:val="20"/>
                <w:szCs w:val="20"/>
                <w:lang w:val="lv-LV"/>
              </w:rPr>
              <w:t>Plašāku skaidrojumu un pamatojumu ierosinājuma noraidīšanai skatīt nodaļas turpinājumā pēc 6.2.1. tabulas*, kā arī DA plāna 1.pielikumā, SA pārskata 3.4. nodaļā</w:t>
            </w:r>
          </w:p>
        </w:tc>
      </w:tr>
    </w:tbl>
    <w:p w14:paraId="6289D221" w14:textId="77777777" w:rsidR="008B7CA8" w:rsidRPr="00D94A8B" w:rsidRDefault="008B7CA8" w:rsidP="008B7CA8">
      <w:pPr>
        <w:spacing w:line="256" w:lineRule="auto"/>
        <w:jc w:val="both"/>
        <w:rPr>
          <w:rFonts w:ascii="Calibri" w:eastAsia="Calibri" w:hAnsi="Calibri"/>
        </w:rPr>
      </w:pPr>
    </w:p>
    <w:p w14:paraId="6289D222"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w:t>
      </w:r>
      <w:r w:rsidR="00F11395" w:rsidRPr="00D94A8B">
        <w:rPr>
          <w:rFonts w:ascii="Calibri" w:eastAsia="Calibri" w:hAnsi="Calibri"/>
        </w:rPr>
        <w:t>Tukuma novada p</w:t>
      </w:r>
      <w:r w:rsidRPr="00D94A8B">
        <w:rPr>
          <w:rFonts w:ascii="Calibri" w:eastAsia="Calibri" w:hAnsi="Calibri"/>
        </w:rPr>
        <w:t>riekšlikum</w:t>
      </w:r>
      <w:r w:rsidR="00E57607" w:rsidRPr="00D94A8B">
        <w:rPr>
          <w:rFonts w:ascii="Calibri" w:eastAsia="Calibri" w:hAnsi="Calibri"/>
        </w:rPr>
        <w:t>s</w:t>
      </w:r>
      <w:r w:rsidR="00F11395" w:rsidRPr="00D94A8B">
        <w:rPr>
          <w:rFonts w:ascii="Calibri" w:eastAsia="Calibri" w:hAnsi="Calibri"/>
        </w:rPr>
        <w:t xml:space="preserve"> izslēgt no ĶNP visu triju ciemu teritorijas </w:t>
      </w:r>
      <w:r w:rsidR="00E57607" w:rsidRPr="00D94A8B">
        <w:rPr>
          <w:rFonts w:ascii="Calibri" w:eastAsia="Calibri" w:hAnsi="Calibri"/>
        </w:rPr>
        <w:t>(</w:t>
      </w:r>
      <w:r w:rsidR="00F11395" w:rsidRPr="00D94A8B">
        <w:rPr>
          <w:rFonts w:ascii="Calibri" w:eastAsia="Calibri" w:hAnsi="Calibri"/>
        </w:rPr>
        <w:t xml:space="preserve">skat 6.2.1.tabulu, </w:t>
      </w:r>
      <w:r w:rsidR="00E57607" w:rsidRPr="00D94A8B">
        <w:rPr>
          <w:rFonts w:ascii="Calibri" w:eastAsia="Calibri" w:hAnsi="Calibri"/>
        </w:rPr>
        <w:t>nr.2</w:t>
      </w:r>
      <w:r w:rsidR="00F11395" w:rsidRPr="00D94A8B">
        <w:rPr>
          <w:rFonts w:ascii="Calibri" w:eastAsia="Calibri" w:hAnsi="Calibri"/>
        </w:rPr>
        <w:t>4</w:t>
      </w:r>
      <w:r w:rsidRPr="00D94A8B">
        <w:rPr>
          <w:rFonts w:ascii="Calibri" w:eastAsia="Calibri" w:hAnsi="Calibri"/>
        </w:rPr>
        <w:t>) noraidīts, jo šāda veida ĶNP robežas izmaiņas saistītas ar vairākiem būtiskiem aspektiem:</w:t>
      </w:r>
    </w:p>
    <w:p w14:paraId="6289D223" w14:textId="366C1907"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1) Bijušā Engures novada teritorijas plānojumā (2013.–2024.) nav ņemtas vērā toreizējā plānošanas procesā saņemtās </w:t>
      </w:r>
      <w:r w:rsidR="00A65118">
        <w:rPr>
          <w:rFonts w:ascii="Calibri" w:eastAsia="Calibri" w:hAnsi="Calibri"/>
        </w:rPr>
        <w:t>DAP</w:t>
      </w:r>
      <w:r w:rsidRPr="00D94A8B">
        <w:rPr>
          <w:rFonts w:ascii="Calibri" w:eastAsia="Calibri" w:hAnsi="Calibri"/>
        </w:rPr>
        <w:t xml:space="preserve"> norādes par pretrunām starp perspektīvo (atļauto) zemes izmantošanu un dabas vērtībām. Tukuma novada 02.11.2022. TND/6-15/22/4883 vēstulē ietvertais pamatojums par pretrunām starp teritorijas plānojumu un ĶNP dabas vērtību saglabāšanas prasībām veidojies tāpēc, ka teritorijas plānošanas procesā netika pietiekami ņemtas vērā dabas vērtības, īpaši piekrastes ciemu teritorijās. Zemes īpašumos ir ieplānota atļautā izmantošana, kas ir pretrunā ar dabas vērtību saglabāšanu, un šajā gadījumā nav iespējams vienlaikus nodrošināt neaprobežotu apbūvi un īpaši aizsargājamu biotopu un sugu saglabāšanu.</w:t>
      </w:r>
    </w:p>
    <w:p w14:paraId="6289D224" w14:textId="311C1F34" w:rsidR="008B7CA8" w:rsidRPr="00D94A8B" w:rsidRDefault="008B7CA8" w:rsidP="008B7CA8">
      <w:pPr>
        <w:spacing w:line="256" w:lineRule="auto"/>
        <w:jc w:val="both"/>
        <w:rPr>
          <w:rFonts w:ascii="Calibri" w:eastAsia="Calibri" w:hAnsi="Calibri"/>
        </w:rPr>
      </w:pPr>
      <w:r w:rsidRPr="00D94A8B">
        <w:rPr>
          <w:rFonts w:ascii="Calibri" w:eastAsia="Calibri" w:hAnsi="Calibri"/>
        </w:rPr>
        <w:t>2) Ciemu izslēgšana no ĶNP teritorijas nozīmētu izmaiņas ne tikai ĶNP likumā, bet arī likumā “Par īpaši aizsargājamām dabas teritorijām”. Pašlaik ĶNP ir izveidots 39 ES nozīmes biotopu veidu saglabāšanai (uzskaitīti likuma “Par īpaši aizsargājamām dabas teritorijām” pielikumā), kas ĶNP kā Eiropas nozīmes aizsargājamai dabas teritorijai (</w:t>
      </w:r>
      <w:proofErr w:type="spellStart"/>
      <w:r w:rsidRPr="00D94A8B">
        <w:rPr>
          <w:rFonts w:ascii="Calibri" w:eastAsia="Calibri" w:hAnsi="Calibri"/>
        </w:rPr>
        <w:t>Natura</w:t>
      </w:r>
      <w:proofErr w:type="spellEnd"/>
      <w:r w:rsidRPr="00D94A8B">
        <w:rPr>
          <w:rFonts w:ascii="Calibri" w:eastAsia="Calibri" w:hAnsi="Calibri"/>
        </w:rPr>
        <w:t xml:space="preserve"> 2000) ir likumā izveidošanas mērķi. Ja no ĶNP tiktu izslēgtas </w:t>
      </w:r>
      <w:proofErr w:type="spellStart"/>
      <w:r w:rsidRPr="00D94A8B">
        <w:rPr>
          <w:rFonts w:ascii="Calibri" w:eastAsia="Calibri" w:hAnsi="Calibri"/>
        </w:rPr>
        <w:t>Bigauņciema</w:t>
      </w:r>
      <w:proofErr w:type="spellEnd"/>
      <w:r w:rsidRPr="00D94A8B">
        <w:rPr>
          <w:rFonts w:ascii="Calibri" w:eastAsia="Calibri" w:hAnsi="Calibri"/>
        </w:rPr>
        <w:t xml:space="preserve">, Lapmežciema un Ragaciema teritorijas, no ĶNP tiktu pilnībā izslēgti divi ES nozīmes </w:t>
      </w:r>
      <w:r w:rsidRPr="00D94A8B">
        <w:rPr>
          <w:rFonts w:ascii="Calibri" w:eastAsia="Calibri" w:hAnsi="Calibri"/>
        </w:rPr>
        <w:lastRenderedPageBreak/>
        <w:t xml:space="preserve">biotopi (ĶNP izveidošanas mērķi): 1220 Daudzgadīgs augājs akmeņainās pludmalēs un 1310 Viengadīgu augu sabiedrības dūņainās un zemās smilšainās pludmalēs. Būtiskas izmaiņas skartu arī citus ES nozīmes biotopu veidus: 2130* Ar lakstaugiem klātas pelēkās kāpas (tiktu izslēgti 73,7% no biotopa platības ĶNP), 1210 Viengadīgu augu sabiedrības uz sanesumu joslām (73,1%), 6230* Vilkakūlas zālāji (63,6%), 1640 Smilšainas pludmales ar daudzgadīgu augāju (36%) un vēl pieci ES biotopu veidi mazākā platības īpatsvarā. Tas ir būtisks zaudējums, turklāt ir pretrunā ar </w:t>
      </w:r>
      <w:r w:rsidR="00A65118">
        <w:rPr>
          <w:rFonts w:ascii="Calibri" w:eastAsia="Calibri" w:hAnsi="Calibri"/>
        </w:rPr>
        <w:t>DA</w:t>
      </w:r>
      <w:r w:rsidRPr="00D94A8B">
        <w:rPr>
          <w:rFonts w:ascii="Calibri" w:eastAsia="Calibri" w:hAnsi="Calibri"/>
        </w:rPr>
        <w:t xml:space="preserve"> plānā paredzētajām rīcībām īpaši aizsargājamo biotopu saglabāšanai. Tā kā tiktu atcelts aizsardzības statuss ES nozīmes dabas vērtībām </w:t>
      </w:r>
      <w:proofErr w:type="spellStart"/>
      <w:r w:rsidRPr="00D94A8B">
        <w:rPr>
          <w:rFonts w:ascii="Calibri" w:eastAsia="Calibri" w:hAnsi="Calibri"/>
        </w:rPr>
        <w:t>Natura</w:t>
      </w:r>
      <w:proofErr w:type="spellEnd"/>
      <w:r w:rsidRPr="00D94A8B">
        <w:rPr>
          <w:rFonts w:ascii="Calibri" w:eastAsia="Calibri" w:hAnsi="Calibri"/>
        </w:rPr>
        <w:t xml:space="preserve"> 2000 teritorijā, visticamāk, šādas izmaiņas nebūtu iespējams saskaņot ar Eiropas Komisiju vai izmaiņu saskaņošana nozīmētu izveidot citu līdzvērtīgu </w:t>
      </w:r>
      <w:r w:rsidR="00A65118">
        <w:rPr>
          <w:rFonts w:ascii="Calibri" w:eastAsia="Calibri" w:hAnsi="Calibri"/>
        </w:rPr>
        <w:t>ĪADT</w:t>
      </w:r>
      <w:r w:rsidRPr="00D94A8B">
        <w:rPr>
          <w:rFonts w:ascii="Calibri" w:eastAsia="Calibri" w:hAnsi="Calibri"/>
        </w:rPr>
        <w:t xml:space="preserve"> vai vairākas teritorijas citā vietā.</w:t>
      </w:r>
    </w:p>
    <w:p w14:paraId="6289D225" w14:textId="73E3CF05"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3) Ierosinātās izmaiņas skartu nozīmīgu daļu (vismaz 50%) no Eiropas nozīmes aizsargājamās sugas smiltāja neļķes </w:t>
      </w:r>
      <w:proofErr w:type="spellStart"/>
      <w:r w:rsidRPr="00D94A8B">
        <w:rPr>
          <w:rFonts w:ascii="Calibri" w:eastAsia="Calibri" w:hAnsi="Calibri"/>
          <w:i/>
        </w:rPr>
        <w:t>Dianthus</w:t>
      </w:r>
      <w:proofErr w:type="spellEnd"/>
      <w:r w:rsidRPr="00D94A8B">
        <w:rPr>
          <w:rFonts w:ascii="Calibri" w:eastAsia="Calibri" w:hAnsi="Calibri"/>
          <w:i/>
        </w:rPr>
        <w:t xml:space="preserve"> </w:t>
      </w:r>
      <w:proofErr w:type="spellStart"/>
      <w:r w:rsidRPr="00D94A8B">
        <w:rPr>
          <w:rFonts w:ascii="Calibri" w:eastAsia="Calibri" w:hAnsi="Calibri"/>
          <w:i/>
        </w:rPr>
        <w:t>arenarius</w:t>
      </w:r>
      <w:proofErr w:type="spellEnd"/>
      <w:r w:rsidRPr="00D94A8B">
        <w:rPr>
          <w:rFonts w:ascii="Calibri" w:eastAsia="Calibri" w:hAnsi="Calibri"/>
          <w:i/>
        </w:rPr>
        <w:t xml:space="preserve"> </w:t>
      </w:r>
      <w:proofErr w:type="spellStart"/>
      <w:r w:rsidRPr="00D94A8B">
        <w:rPr>
          <w:rFonts w:ascii="Calibri" w:eastAsia="Calibri" w:hAnsi="Calibri"/>
          <w:i/>
        </w:rPr>
        <w:t>ssp</w:t>
      </w:r>
      <w:proofErr w:type="spellEnd"/>
      <w:r w:rsidRPr="00D94A8B">
        <w:rPr>
          <w:rFonts w:ascii="Calibri" w:eastAsia="Calibri" w:hAnsi="Calibri"/>
          <w:i/>
        </w:rPr>
        <w:t xml:space="preserve">. </w:t>
      </w:r>
      <w:proofErr w:type="spellStart"/>
      <w:r w:rsidRPr="00D94A8B">
        <w:rPr>
          <w:rFonts w:ascii="Calibri" w:eastAsia="Calibri" w:hAnsi="Calibri"/>
          <w:i/>
        </w:rPr>
        <w:t>arenarius</w:t>
      </w:r>
      <w:proofErr w:type="spellEnd"/>
      <w:r w:rsidRPr="00D94A8B">
        <w:rPr>
          <w:rFonts w:ascii="Calibri" w:eastAsia="Calibri" w:hAnsi="Calibri"/>
        </w:rPr>
        <w:t xml:space="preserve"> populācijas ĶNP (suga sastopama galvenokārt pelēkajās kāpās un mežainās piejūras kāpās, kas ir tās pamata dzīvotne (ES nozīmes biotopu kodi 2130*, 2180). Tas ir būtisks zaudējums un ir pretrunā ar </w:t>
      </w:r>
      <w:r w:rsidR="00A65118">
        <w:rPr>
          <w:rFonts w:ascii="Calibri" w:eastAsia="Calibri" w:hAnsi="Calibri"/>
        </w:rPr>
        <w:t>DA</w:t>
      </w:r>
      <w:r w:rsidRPr="00D94A8B">
        <w:rPr>
          <w:rFonts w:ascii="Calibri" w:eastAsia="Calibri" w:hAnsi="Calibri"/>
        </w:rPr>
        <w:t xml:space="preserve"> plānā paredzētajām rīcībām šīs sugas populācijas saglabāšanai. Attiecīgi šāda veida izmaiņas ĶNP robežās nozīmētu, ka Latvijā ir jāveido līdzvērtīga </w:t>
      </w:r>
      <w:r w:rsidR="00A65118">
        <w:rPr>
          <w:rFonts w:ascii="Calibri" w:eastAsia="Calibri" w:hAnsi="Calibri"/>
        </w:rPr>
        <w:t>ĪADT</w:t>
      </w:r>
      <w:r w:rsidRPr="00D94A8B">
        <w:rPr>
          <w:rFonts w:ascii="Calibri" w:eastAsia="Calibri" w:hAnsi="Calibri"/>
        </w:rPr>
        <w:t xml:space="preserve"> vai teritorijas citā vietā. Ar augstu iespējamību šī iemesla dēļ Latvijai nebūtu iespējams izmaiņas saskaņot ar Eiropas Komisiju.</w:t>
      </w:r>
    </w:p>
    <w:p w14:paraId="6289D226" w14:textId="0589D833" w:rsidR="008B7CA8" w:rsidRPr="00D94A8B" w:rsidRDefault="008B7CA8" w:rsidP="008B7CA8">
      <w:pPr>
        <w:spacing w:line="256" w:lineRule="auto"/>
        <w:jc w:val="both"/>
        <w:rPr>
          <w:rFonts w:ascii="Calibri" w:eastAsia="Calibri" w:hAnsi="Calibri"/>
        </w:rPr>
      </w:pPr>
      <w:r w:rsidRPr="00D94A8B">
        <w:rPr>
          <w:rFonts w:ascii="Calibri" w:eastAsia="Calibri" w:hAnsi="Calibri"/>
        </w:rPr>
        <w:t xml:space="preserve">4) </w:t>
      </w:r>
      <w:r w:rsidR="00A65118">
        <w:rPr>
          <w:rFonts w:ascii="Calibri" w:eastAsia="Calibri" w:hAnsi="Calibri"/>
        </w:rPr>
        <w:t>DA</w:t>
      </w:r>
      <w:r w:rsidRPr="00D94A8B">
        <w:rPr>
          <w:rFonts w:ascii="Calibri" w:eastAsia="Calibri" w:hAnsi="Calibri"/>
        </w:rPr>
        <w:t xml:space="preserve"> plāna sagatavošanas procesā ir izskatīta arī iespēja izslēgt no ĶNP daļu ciemu teritoriju, saglabājot ĶNP robežās tikai ES nozīmes biotopu un sugu dzīvotņu platības. Tomēr arī šāda veida risinājums, pirmkārt, radītu tālākas sekas nacionālā līmenī, jo tiktu būtiski samazināta </w:t>
      </w:r>
      <w:proofErr w:type="spellStart"/>
      <w:r w:rsidRPr="00D94A8B">
        <w:rPr>
          <w:rFonts w:ascii="Calibri" w:eastAsia="Calibri" w:hAnsi="Calibri"/>
        </w:rPr>
        <w:t>Natura</w:t>
      </w:r>
      <w:proofErr w:type="spellEnd"/>
      <w:r w:rsidRPr="00D94A8B">
        <w:rPr>
          <w:rFonts w:ascii="Calibri" w:eastAsia="Calibri" w:hAnsi="Calibri"/>
        </w:rPr>
        <w:t xml:space="preserve"> 2000 teritorijas platība un, otrkārt, visticamāk, sarežģītas robežu konfigurācijas dēļ tikai palielinātu kļūdu un pārpratumu risku būvniecības saskaņošanas procesā. Tas, savukārt, nemazina risku dabas vērtību saglabāšanai, īpaši ĶNP jūras piekrastes joslā ciemu teritorijā.</w:t>
      </w:r>
    </w:p>
    <w:p w14:paraId="6289D227" w14:textId="77777777" w:rsidR="008B7CA8" w:rsidRPr="00D94A8B" w:rsidRDefault="008B7CA8" w:rsidP="008B7CA8">
      <w:pPr>
        <w:spacing w:line="256" w:lineRule="auto"/>
        <w:jc w:val="both"/>
        <w:rPr>
          <w:rFonts w:ascii="Calibri" w:eastAsia="Calibri" w:hAnsi="Calibri"/>
        </w:rPr>
      </w:pPr>
      <w:r w:rsidRPr="00D94A8B">
        <w:rPr>
          <w:rFonts w:ascii="Calibri" w:eastAsia="Calibri" w:hAnsi="Calibri"/>
        </w:rPr>
        <w:t>5) Jebkurā gadījumā apbūves pieļaušana teritorijās, kuras 100% sakrīt ar īpaši aizsargājamu biotopu vai sugu dzīvotnēm nav atbalstāma neatkarīgi no tā, vai ciemu teritorijas nākotnē tiktu saglabātas ĶNP robežās vai izslēgtas no ĶNP. Atbilstoši normatīvajam regulējumam, tas būtu iespējams tikai neatliekamu sabiedrības interešu dēļ, ja nav citu alternatīvu, un veicot kompensējošus pasākumus. Taču Tukuma novada vēstulē minētais pamatojums nav šāda veida neatliekama nepieciešamība.</w:t>
      </w:r>
    </w:p>
    <w:p w14:paraId="6289D228" w14:textId="77777777" w:rsidR="00BD441A" w:rsidRPr="00D94A8B" w:rsidRDefault="00BD441A"/>
    <w:p w14:paraId="6289D229" w14:textId="77777777" w:rsidR="00BD441A" w:rsidRPr="00D94A8B" w:rsidRDefault="00BD441A"/>
    <w:p w14:paraId="6289D22A" w14:textId="77777777" w:rsidR="00BD441A" w:rsidRPr="00D94A8B" w:rsidRDefault="00BD441A" w:rsidP="00BD441A">
      <w:pPr>
        <w:pStyle w:val="Attlitabulas"/>
        <w:rPr>
          <w:lang w:val="lv-LV"/>
        </w:rPr>
      </w:pPr>
      <w:r w:rsidRPr="00D94A8B">
        <w:rPr>
          <w:lang w:val="lv-LV"/>
        </w:rPr>
        <w:t xml:space="preserve">6.2.2. tabula. </w:t>
      </w:r>
      <w:r w:rsidR="0091659A" w:rsidRPr="00D94A8B">
        <w:rPr>
          <w:lang w:val="lv-LV"/>
        </w:rPr>
        <w:t>Potenciālo ĶNP robežas izmaiņu rezultātā iespējamās ĶNP ietilpstošo ES nozīmes biotopu platību izmaiņas</w:t>
      </w:r>
    </w:p>
    <w:tbl>
      <w:tblPr>
        <w:tblStyle w:val="Reatabula"/>
        <w:tblW w:w="9782" w:type="dxa"/>
        <w:tblInd w:w="-318" w:type="dxa"/>
        <w:tblLayout w:type="fixed"/>
        <w:tblLook w:val="04A0" w:firstRow="1" w:lastRow="0" w:firstColumn="1" w:lastColumn="0" w:noHBand="0" w:noVBand="1"/>
      </w:tblPr>
      <w:tblGrid>
        <w:gridCol w:w="2127"/>
        <w:gridCol w:w="851"/>
        <w:gridCol w:w="850"/>
        <w:gridCol w:w="851"/>
        <w:gridCol w:w="850"/>
        <w:gridCol w:w="851"/>
        <w:gridCol w:w="850"/>
        <w:gridCol w:w="851"/>
        <w:gridCol w:w="850"/>
        <w:gridCol w:w="851"/>
      </w:tblGrid>
      <w:tr w:rsidR="0091659A" w:rsidRPr="00D94A8B" w14:paraId="6289D235" w14:textId="77777777" w:rsidTr="0091659A">
        <w:tc>
          <w:tcPr>
            <w:tcW w:w="2127" w:type="dxa"/>
            <w:shd w:val="clear" w:color="auto" w:fill="A8D08D" w:themeFill="accent6" w:themeFillTint="99"/>
          </w:tcPr>
          <w:p w14:paraId="6289D22B" w14:textId="77777777" w:rsidR="00BD441A" w:rsidRPr="00D94A8B" w:rsidRDefault="00BD441A">
            <w:pPr>
              <w:rPr>
                <w:rFonts w:asciiTheme="minorHAnsi" w:hAnsiTheme="minorHAnsi"/>
                <w:sz w:val="20"/>
                <w:szCs w:val="20"/>
                <w:lang w:val="lv-LV"/>
              </w:rPr>
            </w:pPr>
            <w:r w:rsidRPr="00D94A8B">
              <w:rPr>
                <w:rFonts w:asciiTheme="minorHAnsi" w:hAnsiTheme="minorHAnsi"/>
                <w:sz w:val="20"/>
                <w:szCs w:val="20"/>
                <w:lang w:val="lv-LV"/>
              </w:rPr>
              <w:t>Biotopa kods</w:t>
            </w:r>
          </w:p>
        </w:tc>
        <w:tc>
          <w:tcPr>
            <w:tcW w:w="851" w:type="dxa"/>
            <w:shd w:val="clear" w:color="auto" w:fill="A8D08D" w:themeFill="accent6" w:themeFillTint="99"/>
            <w:vAlign w:val="bottom"/>
          </w:tcPr>
          <w:p w14:paraId="6289D22C"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1310</w:t>
            </w:r>
          </w:p>
        </w:tc>
        <w:tc>
          <w:tcPr>
            <w:tcW w:w="850" w:type="dxa"/>
            <w:shd w:val="clear" w:color="auto" w:fill="A8D08D" w:themeFill="accent6" w:themeFillTint="99"/>
            <w:vAlign w:val="bottom"/>
          </w:tcPr>
          <w:p w14:paraId="6289D22D"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2110</w:t>
            </w:r>
          </w:p>
        </w:tc>
        <w:tc>
          <w:tcPr>
            <w:tcW w:w="851" w:type="dxa"/>
            <w:shd w:val="clear" w:color="auto" w:fill="A8D08D" w:themeFill="accent6" w:themeFillTint="99"/>
            <w:vAlign w:val="bottom"/>
          </w:tcPr>
          <w:p w14:paraId="6289D22E"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2120</w:t>
            </w:r>
          </w:p>
        </w:tc>
        <w:tc>
          <w:tcPr>
            <w:tcW w:w="850" w:type="dxa"/>
            <w:shd w:val="clear" w:color="auto" w:fill="A8D08D" w:themeFill="accent6" w:themeFillTint="99"/>
            <w:vAlign w:val="bottom"/>
          </w:tcPr>
          <w:p w14:paraId="6289D22F"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2130*</w:t>
            </w:r>
          </w:p>
        </w:tc>
        <w:tc>
          <w:tcPr>
            <w:tcW w:w="851" w:type="dxa"/>
            <w:shd w:val="clear" w:color="auto" w:fill="A8D08D" w:themeFill="accent6" w:themeFillTint="99"/>
            <w:vAlign w:val="bottom"/>
          </w:tcPr>
          <w:p w14:paraId="6289D230"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2180</w:t>
            </w:r>
          </w:p>
        </w:tc>
        <w:tc>
          <w:tcPr>
            <w:tcW w:w="850" w:type="dxa"/>
            <w:shd w:val="clear" w:color="auto" w:fill="A8D08D" w:themeFill="accent6" w:themeFillTint="99"/>
            <w:vAlign w:val="bottom"/>
          </w:tcPr>
          <w:p w14:paraId="6289D231"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3260</w:t>
            </w:r>
          </w:p>
        </w:tc>
        <w:tc>
          <w:tcPr>
            <w:tcW w:w="851" w:type="dxa"/>
            <w:shd w:val="clear" w:color="auto" w:fill="A8D08D" w:themeFill="accent6" w:themeFillTint="99"/>
            <w:vAlign w:val="bottom"/>
          </w:tcPr>
          <w:p w14:paraId="6289D232"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6410</w:t>
            </w:r>
          </w:p>
        </w:tc>
        <w:tc>
          <w:tcPr>
            <w:tcW w:w="850" w:type="dxa"/>
            <w:shd w:val="clear" w:color="auto" w:fill="A8D08D" w:themeFill="accent6" w:themeFillTint="99"/>
            <w:vAlign w:val="bottom"/>
          </w:tcPr>
          <w:p w14:paraId="6289D233"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6450</w:t>
            </w:r>
          </w:p>
        </w:tc>
        <w:tc>
          <w:tcPr>
            <w:tcW w:w="851" w:type="dxa"/>
            <w:shd w:val="clear" w:color="auto" w:fill="A8D08D" w:themeFill="accent6" w:themeFillTint="99"/>
            <w:vAlign w:val="bottom"/>
          </w:tcPr>
          <w:p w14:paraId="6289D234"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6510</w:t>
            </w:r>
          </w:p>
        </w:tc>
      </w:tr>
      <w:tr w:rsidR="0091659A" w:rsidRPr="00D94A8B" w14:paraId="6289D240" w14:textId="77777777" w:rsidTr="0091659A">
        <w:tc>
          <w:tcPr>
            <w:tcW w:w="2127" w:type="dxa"/>
            <w:shd w:val="clear" w:color="auto" w:fill="E2EFD9" w:themeFill="accent6" w:themeFillTint="33"/>
          </w:tcPr>
          <w:p w14:paraId="6289D236" w14:textId="77777777" w:rsidR="00BD441A" w:rsidRPr="00D94A8B" w:rsidRDefault="00BD441A" w:rsidP="0091659A">
            <w:pPr>
              <w:rPr>
                <w:rFonts w:asciiTheme="minorHAnsi" w:hAnsiTheme="minorHAnsi"/>
                <w:sz w:val="20"/>
                <w:szCs w:val="20"/>
                <w:lang w:val="lv-LV"/>
              </w:rPr>
            </w:pPr>
            <w:r w:rsidRPr="00D94A8B">
              <w:rPr>
                <w:rFonts w:asciiTheme="minorHAnsi" w:hAnsiTheme="minorHAnsi"/>
                <w:sz w:val="20"/>
                <w:szCs w:val="20"/>
                <w:lang w:val="lv-LV"/>
              </w:rPr>
              <w:t xml:space="preserve">Platības </w:t>
            </w:r>
            <w:proofErr w:type="spellStart"/>
            <w:r w:rsidRPr="00D94A8B">
              <w:rPr>
                <w:rFonts w:asciiTheme="minorHAnsi" w:hAnsiTheme="minorHAnsi"/>
                <w:sz w:val="20"/>
                <w:szCs w:val="20"/>
                <w:lang w:val="lv-LV"/>
              </w:rPr>
              <w:t>izmiņa</w:t>
            </w:r>
            <w:r w:rsidR="00881338" w:rsidRPr="00D94A8B">
              <w:rPr>
                <w:rFonts w:asciiTheme="minorHAnsi" w:hAnsiTheme="minorHAnsi"/>
                <w:sz w:val="20"/>
                <w:szCs w:val="20"/>
                <w:lang w:val="lv-LV"/>
              </w:rPr>
              <w:t>s</w:t>
            </w:r>
            <w:proofErr w:type="spellEnd"/>
            <w:r w:rsidRPr="00D94A8B">
              <w:rPr>
                <w:rFonts w:asciiTheme="minorHAnsi" w:hAnsiTheme="minorHAnsi"/>
                <w:sz w:val="20"/>
                <w:szCs w:val="20"/>
                <w:lang w:val="lv-LV"/>
              </w:rPr>
              <w:t xml:space="preserve"> (ha)</w:t>
            </w:r>
          </w:p>
        </w:tc>
        <w:tc>
          <w:tcPr>
            <w:tcW w:w="851" w:type="dxa"/>
            <w:vAlign w:val="center"/>
          </w:tcPr>
          <w:p w14:paraId="6289D237"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-0.16</w:t>
            </w:r>
          </w:p>
        </w:tc>
        <w:tc>
          <w:tcPr>
            <w:tcW w:w="850" w:type="dxa"/>
            <w:vAlign w:val="center"/>
          </w:tcPr>
          <w:p w14:paraId="6289D238"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-0.10</w:t>
            </w:r>
          </w:p>
        </w:tc>
        <w:tc>
          <w:tcPr>
            <w:tcW w:w="851" w:type="dxa"/>
            <w:vAlign w:val="center"/>
          </w:tcPr>
          <w:p w14:paraId="6289D239"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-1.09</w:t>
            </w:r>
          </w:p>
        </w:tc>
        <w:tc>
          <w:tcPr>
            <w:tcW w:w="850" w:type="dxa"/>
            <w:vAlign w:val="center"/>
          </w:tcPr>
          <w:p w14:paraId="6289D23A"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-0.34</w:t>
            </w:r>
          </w:p>
        </w:tc>
        <w:tc>
          <w:tcPr>
            <w:tcW w:w="851" w:type="dxa"/>
            <w:vAlign w:val="center"/>
          </w:tcPr>
          <w:p w14:paraId="6289D23B"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13.96</w:t>
            </w:r>
          </w:p>
        </w:tc>
        <w:tc>
          <w:tcPr>
            <w:tcW w:w="850" w:type="dxa"/>
            <w:vAlign w:val="center"/>
          </w:tcPr>
          <w:p w14:paraId="6289D23C"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-0.07</w:t>
            </w:r>
          </w:p>
        </w:tc>
        <w:tc>
          <w:tcPr>
            <w:tcW w:w="851" w:type="dxa"/>
            <w:vAlign w:val="center"/>
          </w:tcPr>
          <w:p w14:paraId="6289D23D"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13.18</w:t>
            </w:r>
          </w:p>
        </w:tc>
        <w:tc>
          <w:tcPr>
            <w:tcW w:w="850" w:type="dxa"/>
            <w:vAlign w:val="center"/>
          </w:tcPr>
          <w:p w14:paraId="6289D23E"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67.07</w:t>
            </w:r>
          </w:p>
        </w:tc>
        <w:tc>
          <w:tcPr>
            <w:tcW w:w="851" w:type="dxa"/>
            <w:vAlign w:val="center"/>
          </w:tcPr>
          <w:p w14:paraId="6289D23F"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2.69</w:t>
            </w:r>
          </w:p>
        </w:tc>
      </w:tr>
      <w:tr w:rsidR="0091659A" w:rsidRPr="00D94A8B" w14:paraId="6289D24B" w14:textId="77777777" w:rsidTr="0091659A">
        <w:tc>
          <w:tcPr>
            <w:tcW w:w="2127" w:type="dxa"/>
            <w:shd w:val="clear" w:color="auto" w:fill="A8D08D" w:themeFill="accent6" w:themeFillTint="99"/>
          </w:tcPr>
          <w:p w14:paraId="6289D241" w14:textId="77777777" w:rsidR="00BD441A" w:rsidRPr="00D94A8B" w:rsidRDefault="00BD441A">
            <w:pPr>
              <w:rPr>
                <w:rFonts w:asciiTheme="minorHAnsi" w:hAnsiTheme="minorHAnsi"/>
                <w:sz w:val="20"/>
                <w:szCs w:val="20"/>
                <w:lang w:val="lv-LV"/>
              </w:rPr>
            </w:pPr>
            <w:r w:rsidRPr="00D94A8B">
              <w:rPr>
                <w:rFonts w:asciiTheme="minorHAnsi" w:hAnsiTheme="minorHAnsi"/>
                <w:sz w:val="20"/>
                <w:szCs w:val="20"/>
                <w:lang w:val="lv-LV"/>
              </w:rPr>
              <w:t>Biotopa kods</w:t>
            </w:r>
          </w:p>
        </w:tc>
        <w:tc>
          <w:tcPr>
            <w:tcW w:w="851" w:type="dxa"/>
            <w:shd w:val="clear" w:color="auto" w:fill="A8D08D" w:themeFill="accent6" w:themeFillTint="99"/>
            <w:vAlign w:val="bottom"/>
          </w:tcPr>
          <w:p w14:paraId="6289D242"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7110*</w:t>
            </w:r>
          </w:p>
        </w:tc>
        <w:tc>
          <w:tcPr>
            <w:tcW w:w="850" w:type="dxa"/>
            <w:shd w:val="clear" w:color="auto" w:fill="A8D08D" w:themeFill="accent6" w:themeFillTint="99"/>
            <w:vAlign w:val="bottom"/>
          </w:tcPr>
          <w:p w14:paraId="6289D243"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7210*</w:t>
            </w:r>
          </w:p>
        </w:tc>
        <w:tc>
          <w:tcPr>
            <w:tcW w:w="851" w:type="dxa"/>
            <w:shd w:val="clear" w:color="auto" w:fill="A8D08D" w:themeFill="accent6" w:themeFillTint="99"/>
            <w:vAlign w:val="bottom"/>
          </w:tcPr>
          <w:p w14:paraId="6289D244"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7230</w:t>
            </w:r>
          </w:p>
        </w:tc>
        <w:tc>
          <w:tcPr>
            <w:tcW w:w="850" w:type="dxa"/>
            <w:shd w:val="clear" w:color="auto" w:fill="A8D08D" w:themeFill="accent6" w:themeFillTint="99"/>
            <w:vAlign w:val="bottom"/>
          </w:tcPr>
          <w:p w14:paraId="6289D245"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9010*</w:t>
            </w:r>
          </w:p>
        </w:tc>
        <w:tc>
          <w:tcPr>
            <w:tcW w:w="851" w:type="dxa"/>
            <w:shd w:val="clear" w:color="auto" w:fill="A8D08D" w:themeFill="accent6" w:themeFillTint="99"/>
            <w:vAlign w:val="bottom"/>
          </w:tcPr>
          <w:p w14:paraId="6289D246"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9020*</w:t>
            </w:r>
          </w:p>
        </w:tc>
        <w:tc>
          <w:tcPr>
            <w:tcW w:w="850" w:type="dxa"/>
            <w:shd w:val="clear" w:color="auto" w:fill="A8D08D" w:themeFill="accent6" w:themeFillTint="99"/>
            <w:vAlign w:val="bottom"/>
          </w:tcPr>
          <w:p w14:paraId="6289D247"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9050</w:t>
            </w:r>
          </w:p>
        </w:tc>
        <w:tc>
          <w:tcPr>
            <w:tcW w:w="851" w:type="dxa"/>
            <w:shd w:val="clear" w:color="auto" w:fill="A8D08D" w:themeFill="accent6" w:themeFillTint="99"/>
            <w:vAlign w:val="bottom"/>
          </w:tcPr>
          <w:p w14:paraId="6289D248"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9080*</w:t>
            </w:r>
          </w:p>
        </w:tc>
        <w:tc>
          <w:tcPr>
            <w:tcW w:w="850" w:type="dxa"/>
            <w:shd w:val="clear" w:color="auto" w:fill="A8D08D" w:themeFill="accent6" w:themeFillTint="99"/>
            <w:vAlign w:val="bottom"/>
          </w:tcPr>
          <w:p w14:paraId="6289D249"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9180*</w:t>
            </w:r>
          </w:p>
        </w:tc>
        <w:tc>
          <w:tcPr>
            <w:tcW w:w="851" w:type="dxa"/>
            <w:shd w:val="clear" w:color="auto" w:fill="A8D08D" w:themeFill="accent6" w:themeFillTint="99"/>
            <w:vAlign w:val="bottom"/>
          </w:tcPr>
          <w:p w14:paraId="6289D24A" w14:textId="77777777" w:rsidR="00BD441A" w:rsidRPr="00D94A8B" w:rsidRDefault="00BD441A">
            <w:pPr>
              <w:rPr>
                <w:rFonts w:asciiTheme="minorHAnsi" w:hAnsiTheme="minorHAnsi"/>
                <w:sz w:val="20"/>
                <w:szCs w:val="20"/>
                <w:lang w:val="lv-LV"/>
              </w:rPr>
            </w:pPr>
            <w:r w:rsidRPr="00D94A8B">
              <w:rPr>
                <w:rFonts w:asciiTheme="minorHAnsi" w:hAnsiTheme="minorHAnsi" w:cs="Arial"/>
                <w:sz w:val="20"/>
                <w:szCs w:val="20"/>
                <w:lang w:val="lv-LV"/>
              </w:rPr>
              <w:t>91D0*</w:t>
            </w:r>
          </w:p>
        </w:tc>
      </w:tr>
      <w:tr w:rsidR="0091659A" w:rsidRPr="00D94A8B" w14:paraId="6289D256" w14:textId="77777777" w:rsidTr="0091659A">
        <w:tc>
          <w:tcPr>
            <w:tcW w:w="2127" w:type="dxa"/>
            <w:shd w:val="clear" w:color="auto" w:fill="E2EFD9" w:themeFill="accent6" w:themeFillTint="33"/>
          </w:tcPr>
          <w:p w14:paraId="6289D24C" w14:textId="77777777" w:rsidR="00BD441A" w:rsidRPr="00D94A8B" w:rsidRDefault="00BD441A" w:rsidP="0091659A">
            <w:pPr>
              <w:rPr>
                <w:rFonts w:asciiTheme="minorHAnsi" w:hAnsiTheme="minorHAnsi"/>
                <w:sz w:val="20"/>
                <w:szCs w:val="20"/>
                <w:lang w:val="lv-LV"/>
              </w:rPr>
            </w:pPr>
            <w:r w:rsidRPr="00D94A8B">
              <w:rPr>
                <w:rFonts w:asciiTheme="minorHAnsi" w:hAnsiTheme="minorHAnsi"/>
                <w:sz w:val="20"/>
                <w:szCs w:val="20"/>
                <w:lang w:val="lv-LV"/>
              </w:rPr>
              <w:t xml:space="preserve">Platības </w:t>
            </w:r>
            <w:proofErr w:type="spellStart"/>
            <w:r w:rsidRPr="00D94A8B">
              <w:rPr>
                <w:rFonts w:asciiTheme="minorHAnsi" w:hAnsiTheme="minorHAnsi"/>
                <w:sz w:val="20"/>
                <w:szCs w:val="20"/>
                <w:lang w:val="lv-LV"/>
              </w:rPr>
              <w:t>izmiņa</w:t>
            </w:r>
            <w:r w:rsidR="00881338" w:rsidRPr="00D94A8B">
              <w:rPr>
                <w:rFonts w:asciiTheme="minorHAnsi" w:hAnsiTheme="minorHAnsi"/>
                <w:sz w:val="20"/>
                <w:szCs w:val="20"/>
                <w:lang w:val="lv-LV"/>
              </w:rPr>
              <w:t>s</w:t>
            </w:r>
            <w:proofErr w:type="spellEnd"/>
            <w:r w:rsidRPr="00D94A8B">
              <w:rPr>
                <w:rFonts w:asciiTheme="minorHAnsi" w:hAnsiTheme="minorHAnsi"/>
                <w:sz w:val="20"/>
                <w:szCs w:val="20"/>
                <w:lang w:val="lv-LV"/>
              </w:rPr>
              <w:t xml:space="preserve"> (ha)</w:t>
            </w:r>
          </w:p>
        </w:tc>
        <w:tc>
          <w:tcPr>
            <w:tcW w:w="851" w:type="dxa"/>
            <w:vAlign w:val="center"/>
          </w:tcPr>
          <w:p w14:paraId="6289D24D"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2.89</w:t>
            </w:r>
          </w:p>
        </w:tc>
        <w:tc>
          <w:tcPr>
            <w:tcW w:w="850" w:type="dxa"/>
            <w:vAlign w:val="center"/>
          </w:tcPr>
          <w:p w14:paraId="6289D24E"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6.72</w:t>
            </w:r>
          </w:p>
        </w:tc>
        <w:tc>
          <w:tcPr>
            <w:tcW w:w="851" w:type="dxa"/>
            <w:vAlign w:val="center"/>
          </w:tcPr>
          <w:p w14:paraId="6289D24F"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6.36</w:t>
            </w:r>
          </w:p>
        </w:tc>
        <w:tc>
          <w:tcPr>
            <w:tcW w:w="850" w:type="dxa"/>
            <w:vAlign w:val="center"/>
          </w:tcPr>
          <w:p w14:paraId="6289D250"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19.13</w:t>
            </w:r>
          </w:p>
        </w:tc>
        <w:tc>
          <w:tcPr>
            <w:tcW w:w="851" w:type="dxa"/>
            <w:vAlign w:val="center"/>
          </w:tcPr>
          <w:p w14:paraId="6289D251"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1.07</w:t>
            </w:r>
          </w:p>
        </w:tc>
        <w:tc>
          <w:tcPr>
            <w:tcW w:w="850" w:type="dxa"/>
            <w:vAlign w:val="center"/>
          </w:tcPr>
          <w:p w14:paraId="6289D252"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3.60</w:t>
            </w:r>
          </w:p>
        </w:tc>
        <w:tc>
          <w:tcPr>
            <w:tcW w:w="851" w:type="dxa"/>
            <w:vAlign w:val="center"/>
          </w:tcPr>
          <w:p w14:paraId="6289D253"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2.93</w:t>
            </w:r>
          </w:p>
        </w:tc>
        <w:tc>
          <w:tcPr>
            <w:tcW w:w="850" w:type="dxa"/>
            <w:vAlign w:val="center"/>
          </w:tcPr>
          <w:p w14:paraId="6289D254" w14:textId="77777777" w:rsidR="00BD441A" w:rsidRPr="00D94A8B" w:rsidRDefault="00BD441A" w:rsidP="00BD441A">
            <w:pPr>
              <w:jc w:val="center"/>
              <w:rPr>
                <w:rFonts w:asciiTheme="minorHAnsi" w:hAnsiTheme="minorHAnsi"/>
                <w:sz w:val="20"/>
                <w:szCs w:val="20"/>
                <w:lang w:val="lv-LV"/>
              </w:rPr>
            </w:pPr>
            <w:r w:rsidRPr="00D94A8B">
              <w:rPr>
                <w:rFonts w:asciiTheme="minorHAnsi" w:hAnsiTheme="minorHAnsi" w:cs="Arial"/>
                <w:sz w:val="20"/>
                <w:szCs w:val="20"/>
                <w:lang w:val="lv-LV"/>
              </w:rPr>
              <w:t>-0.03</w:t>
            </w:r>
          </w:p>
        </w:tc>
        <w:tc>
          <w:tcPr>
            <w:tcW w:w="851" w:type="dxa"/>
            <w:vAlign w:val="center"/>
          </w:tcPr>
          <w:p w14:paraId="6289D255" w14:textId="77777777" w:rsidR="00BD441A" w:rsidRPr="00D94A8B" w:rsidRDefault="0091659A" w:rsidP="00BD441A">
            <w:pPr>
              <w:jc w:val="center"/>
              <w:rPr>
                <w:rFonts w:asciiTheme="minorHAnsi" w:hAnsiTheme="minorHAnsi"/>
                <w:sz w:val="20"/>
                <w:szCs w:val="20"/>
                <w:lang w:val="lv-LV"/>
              </w:rPr>
            </w:pPr>
            <w:r w:rsidRPr="00D94A8B">
              <w:rPr>
                <w:rFonts w:asciiTheme="minorHAnsi" w:hAnsiTheme="minorHAnsi" w:cs="Arial"/>
                <w:sz w:val="20"/>
                <w:szCs w:val="20"/>
                <w:lang w:val="lv-LV"/>
              </w:rPr>
              <w:t>+</w:t>
            </w:r>
            <w:r w:rsidR="00BD441A" w:rsidRPr="00D94A8B">
              <w:rPr>
                <w:rFonts w:asciiTheme="minorHAnsi" w:hAnsiTheme="minorHAnsi" w:cs="Arial"/>
                <w:sz w:val="20"/>
                <w:szCs w:val="20"/>
                <w:lang w:val="lv-LV"/>
              </w:rPr>
              <w:t>17.26</w:t>
            </w:r>
          </w:p>
        </w:tc>
      </w:tr>
    </w:tbl>
    <w:p w14:paraId="6289D257" w14:textId="77777777" w:rsidR="00BD441A" w:rsidRPr="00D94A8B" w:rsidRDefault="00BD441A">
      <w:pPr>
        <w:sectPr w:rsidR="00BD441A" w:rsidRPr="00D94A8B" w:rsidSect="00841CD2">
          <w:footerReference w:type="default" r:id="rId117"/>
          <w:pgSz w:w="11906" w:h="16838"/>
          <w:pgMar w:top="1440" w:right="1797" w:bottom="1440" w:left="1797" w:header="709" w:footer="709" w:gutter="0"/>
          <w:cols w:space="708"/>
          <w:docGrid w:linePitch="360"/>
        </w:sectPr>
      </w:pPr>
    </w:p>
    <w:p w14:paraId="6289D258" w14:textId="77777777" w:rsidR="008B7CA8" w:rsidRPr="00D94A8B" w:rsidRDefault="00841CD2" w:rsidP="00841CD2">
      <w:pPr>
        <w:pStyle w:val="Style1"/>
      </w:pPr>
      <w:bookmarkStart w:id="171" w:name="_Toc2142976006"/>
      <w:r>
        <w:lastRenderedPageBreak/>
        <w:t xml:space="preserve">daļa. </w:t>
      </w:r>
      <w:r w:rsidR="008B7CA8">
        <w:t>Priekšlikumi labojumiem Ministru kabineta 2016. gada 6. septembra noteikumos Nr.601 “Ķemeru nacionālā parka individuālie aizsardzības un izmantošanas noteikumi”</w:t>
      </w:r>
      <w:bookmarkEnd w:id="171"/>
    </w:p>
    <w:p w14:paraId="6289D259" w14:textId="77777777" w:rsidR="008B7CA8" w:rsidRPr="00D94A8B" w:rsidRDefault="008B7CA8" w:rsidP="008B7CA8">
      <w:pPr>
        <w:rPr>
          <w:rFonts w:ascii="Calibri" w:eastAsia="Calibri" w:hAnsi="Calibri"/>
        </w:rPr>
      </w:pPr>
      <w:r w:rsidRPr="00D94A8B">
        <w:rPr>
          <w:rFonts w:ascii="Calibri" w:eastAsia="Calibri" w:hAnsi="Calibri"/>
        </w:rPr>
        <w:t>Salīdzinošs pārskats par piedāvātajiem labojumiem  Ministru kabineta 2016. gada 6. septembra noteikumos Nr.601 “Ķemeru nacionālā parka individuālie aizsardzības un izmantošanas noteikumi” sniegts 7.1.tabulā. Punkti, kas ir bez izmaiņām ir iekrāsoti ar pelēku krāsu.</w:t>
      </w:r>
    </w:p>
    <w:p w14:paraId="6289D25A" w14:textId="77777777" w:rsidR="008B7CA8" w:rsidRPr="00D94A8B" w:rsidRDefault="008B7CA8" w:rsidP="008B7CA8">
      <w:pPr>
        <w:jc w:val="both"/>
        <w:rPr>
          <w:rFonts w:ascii="Calibri" w:eastAsia="Calibri" w:hAnsi="Calibri"/>
          <w:b/>
          <w:noProof/>
          <w:sz w:val="20"/>
        </w:rPr>
      </w:pPr>
      <w:r w:rsidRPr="00D94A8B">
        <w:rPr>
          <w:rFonts w:ascii="Calibri" w:eastAsia="Calibri" w:hAnsi="Calibri"/>
          <w:b/>
          <w:noProof/>
          <w:sz w:val="20"/>
        </w:rPr>
        <w:t>7.1. tabula. Pārskats par piedāvātajiem labojumiem  Ministru kabineta 2016. gada 6. septembra noteikumos Nr.601 “Ķemeru nacionālā parka individuālie aizsardzības un izmantošanas noteikumi”</w:t>
      </w:r>
    </w:p>
    <w:tbl>
      <w:tblPr>
        <w:tblStyle w:val="TableGrid18"/>
        <w:tblW w:w="0" w:type="auto"/>
        <w:tblLook w:val="04A0" w:firstRow="1" w:lastRow="0" w:firstColumn="1" w:lastColumn="0" w:noHBand="0" w:noVBand="1"/>
      </w:tblPr>
      <w:tblGrid>
        <w:gridCol w:w="6977"/>
        <w:gridCol w:w="6971"/>
      </w:tblGrid>
      <w:tr w:rsidR="008B7CA8" w:rsidRPr="00D94A8B" w14:paraId="6289D25D" w14:textId="77777777" w:rsidTr="008B7CA8">
        <w:tc>
          <w:tcPr>
            <w:tcW w:w="7087" w:type="dxa"/>
          </w:tcPr>
          <w:p w14:paraId="6289D25B" w14:textId="77777777" w:rsidR="008B7CA8" w:rsidRPr="00D94A8B" w:rsidRDefault="008B7CA8" w:rsidP="008B7CA8">
            <w:pPr>
              <w:shd w:val="clear" w:color="auto" w:fill="FFFFFF"/>
              <w:jc w:val="center"/>
              <w:rPr>
                <w:rFonts w:ascii="Calibri" w:hAnsi="Calibri" w:cs="Arial"/>
                <w:b/>
                <w:bCs/>
                <w:sz w:val="27"/>
                <w:szCs w:val="27"/>
              </w:rPr>
            </w:pPr>
            <w:r w:rsidRPr="00D94A8B">
              <w:rPr>
                <w:rFonts w:ascii="Calibri" w:hAnsi="Calibri" w:cs="Arial"/>
                <w:b/>
                <w:bCs/>
                <w:sz w:val="32"/>
                <w:szCs w:val="27"/>
              </w:rPr>
              <w:t>Esošie noteikumi</w:t>
            </w:r>
          </w:p>
        </w:tc>
        <w:tc>
          <w:tcPr>
            <w:tcW w:w="7087" w:type="dxa"/>
          </w:tcPr>
          <w:p w14:paraId="6289D25C" w14:textId="77777777" w:rsidR="008B7CA8" w:rsidRPr="00D94A8B" w:rsidRDefault="008B7CA8" w:rsidP="008B7CA8">
            <w:pPr>
              <w:jc w:val="center"/>
              <w:rPr>
                <w:rFonts w:ascii="Calibri" w:eastAsia="Calibri" w:hAnsi="Calibri"/>
                <w:b/>
                <w:sz w:val="32"/>
              </w:rPr>
            </w:pPr>
            <w:r w:rsidRPr="00D94A8B">
              <w:rPr>
                <w:rFonts w:ascii="Calibri" w:eastAsia="Calibri" w:hAnsi="Calibri"/>
                <w:b/>
                <w:sz w:val="32"/>
              </w:rPr>
              <w:t>Jaunā noteikumu redakcija</w:t>
            </w:r>
          </w:p>
        </w:tc>
      </w:tr>
      <w:tr w:rsidR="008B7CA8" w:rsidRPr="00D94A8B" w14:paraId="6289D260" w14:textId="77777777" w:rsidTr="008B7CA8">
        <w:tc>
          <w:tcPr>
            <w:tcW w:w="7087" w:type="dxa"/>
          </w:tcPr>
          <w:p w14:paraId="6289D25E" w14:textId="77777777" w:rsidR="008B7CA8" w:rsidRPr="00D94A8B" w:rsidRDefault="008B7CA8" w:rsidP="008B7CA8">
            <w:pPr>
              <w:shd w:val="clear" w:color="auto" w:fill="FFFFFF"/>
              <w:rPr>
                <w:rFonts w:ascii="Calibri" w:hAnsi="Calibri" w:cs="Arial"/>
                <w:b/>
                <w:bCs/>
                <w:sz w:val="32"/>
                <w:szCs w:val="27"/>
              </w:rPr>
            </w:pPr>
            <w:r w:rsidRPr="00D94A8B">
              <w:rPr>
                <w:rFonts w:ascii="Calibri" w:eastAsia="Calibri" w:hAnsi="Calibri"/>
              </w:rPr>
              <w:t>Ministru kabineta 2016.gada 6.septembra noteikumos Nr.601 “Ķemeru nacionālā parka individuālie aizsardzības un izmantošanas noteikumi”</w:t>
            </w:r>
          </w:p>
        </w:tc>
        <w:tc>
          <w:tcPr>
            <w:tcW w:w="7087" w:type="dxa"/>
          </w:tcPr>
          <w:p w14:paraId="6289D25F" w14:textId="77777777" w:rsidR="008B7CA8" w:rsidRPr="00D94A8B" w:rsidRDefault="008B7CA8" w:rsidP="008B7CA8">
            <w:pPr>
              <w:rPr>
                <w:rFonts w:ascii="Calibri" w:eastAsia="Calibri" w:hAnsi="Calibri"/>
                <w:b/>
                <w:sz w:val="32"/>
              </w:rPr>
            </w:pPr>
            <w:r w:rsidRPr="00D94A8B">
              <w:rPr>
                <w:rFonts w:ascii="Calibri" w:eastAsia="Calibri" w:hAnsi="Calibri"/>
              </w:rPr>
              <w:t>Ministru kabineta noteikumu nosaukuma korekcija: “Ķemeru Nacionālā parka individuālie aizsardzības un izmantošanas noteikumi”</w:t>
            </w:r>
          </w:p>
        </w:tc>
      </w:tr>
      <w:tr w:rsidR="008B7CA8" w:rsidRPr="00D94A8B" w14:paraId="6289D263" w14:textId="77777777" w:rsidTr="008B7CA8">
        <w:tc>
          <w:tcPr>
            <w:tcW w:w="7087" w:type="dxa"/>
          </w:tcPr>
          <w:p w14:paraId="6289D261" w14:textId="77777777" w:rsidR="008B7CA8" w:rsidRPr="00D94A8B" w:rsidRDefault="008B7CA8" w:rsidP="008B7CA8">
            <w:pPr>
              <w:shd w:val="clear" w:color="auto" w:fill="FFFFFF"/>
              <w:jc w:val="center"/>
              <w:rPr>
                <w:rFonts w:ascii="Calibri" w:hAnsi="Calibri" w:cs="Arial"/>
                <w:b/>
                <w:bCs/>
                <w:sz w:val="32"/>
                <w:szCs w:val="27"/>
              </w:rPr>
            </w:pPr>
            <w:r w:rsidRPr="00D94A8B">
              <w:rPr>
                <w:rFonts w:ascii="Calibri" w:hAnsi="Calibri" w:cs="Arial"/>
                <w:b/>
                <w:bCs/>
                <w:szCs w:val="27"/>
              </w:rPr>
              <w:t>1. Vispārīgie jautājumi</w:t>
            </w:r>
          </w:p>
        </w:tc>
        <w:tc>
          <w:tcPr>
            <w:tcW w:w="7087" w:type="dxa"/>
          </w:tcPr>
          <w:p w14:paraId="6289D262" w14:textId="77777777" w:rsidR="008B7CA8" w:rsidRPr="00D94A8B" w:rsidRDefault="008B7CA8" w:rsidP="008B7CA8">
            <w:pPr>
              <w:jc w:val="center"/>
              <w:rPr>
                <w:rFonts w:ascii="Calibri" w:eastAsia="Calibri" w:hAnsi="Calibri"/>
                <w:b/>
                <w:sz w:val="32"/>
              </w:rPr>
            </w:pPr>
          </w:p>
        </w:tc>
      </w:tr>
      <w:tr w:rsidR="008B7CA8" w:rsidRPr="00D94A8B" w14:paraId="6289D26F" w14:textId="77777777" w:rsidTr="008B7CA8">
        <w:tc>
          <w:tcPr>
            <w:tcW w:w="7087" w:type="dxa"/>
          </w:tcPr>
          <w:p w14:paraId="6289D26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bookmarkStart w:id="172" w:name="p24"/>
            <w:bookmarkStart w:id="173" w:name="p-333210"/>
            <w:bookmarkEnd w:id="172"/>
            <w:bookmarkEnd w:id="173"/>
            <w:r w:rsidRPr="00D94A8B">
              <w:rPr>
                <w:rFonts w:ascii="Calibri" w:hAnsi="Calibri" w:cs="Arial"/>
                <w:sz w:val="20"/>
                <w:szCs w:val="20"/>
              </w:rPr>
              <w:t>1. Noteikumi nosaka:</w:t>
            </w:r>
          </w:p>
          <w:p w14:paraId="6289D265" w14:textId="77777777" w:rsidR="008B7CA8" w:rsidRPr="00D94A8B" w:rsidRDefault="008B7CA8" w:rsidP="008B7CA8">
            <w:pPr>
              <w:shd w:val="clear" w:color="auto" w:fill="FFFFFF"/>
              <w:spacing w:line="293" w:lineRule="atLeast"/>
              <w:jc w:val="both"/>
              <w:rPr>
                <w:rFonts w:ascii="Calibri" w:hAnsi="Calibri" w:cs="Arial"/>
                <w:color w:val="A5A5A5"/>
                <w:sz w:val="20"/>
                <w:szCs w:val="20"/>
              </w:rPr>
            </w:pPr>
            <w:r w:rsidRPr="00D94A8B">
              <w:rPr>
                <w:rFonts w:ascii="Calibri" w:hAnsi="Calibri" w:cs="Arial"/>
                <w:sz w:val="20"/>
                <w:szCs w:val="20"/>
              </w:rPr>
              <w:t>1.1. Ķemeru nacionālā parka (turpmāk – nacionālais parks) individuālo aizsardzības un izmantošanas kārtību;</w:t>
            </w:r>
          </w:p>
          <w:p w14:paraId="6289D26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1.2. nacionālā parka teritorijas apzīmēšanai lietojamās speciālās informatīvās zīmes paraugu, tās izveidošanas un lietošanas kārtību;</w:t>
            </w:r>
          </w:p>
          <w:p w14:paraId="6289D26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1.3. nacionālā parka teritorijā esošos dabas pieminekļus un to aizsardzības un izmantošanas kārtību.</w:t>
            </w:r>
          </w:p>
        </w:tc>
        <w:tc>
          <w:tcPr>
            <w:tcW w:w="7087" w:type="dxa"/>
          </w:tcPr>
          <w:p w14:paraId="6289D26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Punkts izsakāms jaunā, redakcionāli precizētā redakcijā, iekļaujot papildus apakšpunktu:</w:t>
            </w:r>
          </w:p>
          <w:p w14:paraId="6289D26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1.1.</w:t>
            </w:r>
            <w:r w:rsidRPr="00D94A8B">
              <w:rPr>
                <w:rFonts w:ascii="Calibri" w:hAnsi="Calibri" w:cs="Arial"/>
                <w:sz w:val="20"/>
                <w:szCs w:val="20"/>
              </w:rPr>
              <w:tab/>
              <w:t>Ķemeru Nacionālā parka (turpmāk – nacionālais parks) individuālo aizsardzības un izmantošanas kārtību;</w:t>
            </w:r>
          </w:p>
          <w:p w14:paraId="6289D26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6B" w14:textId="77777777" w:rsidR="008B7CA8" w:rsidRPr="00D94A8B" w:rsidRDefault="008B7CA8" w:rsidP="00624482">
            <w:pPr>
              <w:shd w:val="clear" w:color="auto" w:fill="FFFFFF"/>
              <w:spacing w:line="293" w:lineRule="atLeast"/>
              <w:jc w:val="both"/>
              <w:rPr>
                <w:rFonts w:ascii="Calibri" w:hAnsi="Calibri" w:cs="Arial"/>
                <w:sz w:val="20"/>
                <w:szCs w:val="20"/>
              </w:rPr>
            </w:pPr>
          </w:p>
          <w:p w14:paraId="6289D26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1.4.</w:t>
            </w:r>
            <w:r w:rsidRPr="00D94A8B">
              <w:rPr>
                <w:rFonts w:ascii="Calibri" w:hAnsi="Calibri" w:cs="Arial"/>
                <w:sz w:val="20"/>
                <w:szCs w:val="20"/>
              </w:rPr>
              <w:tab/>
              <w:t xml:space="preserve">meža apsaimniekošanas plāna saturu, tā izstrādes un apstiprināšanas kārtību. </w:t>
            </w:r>
          </w:p>
          <w:p w14:paraId="6289D26D" w14:textId="77777777" w:rsidR="008B7CA8" w:rsidRPr="00D94A8B" w:rsidRDefault="008B7CA8" w:rsidP="008B7CA8">
            <w:pPr>
              <w:shd w:val="clear" w:color="auto" w:fill="FFFFFF"/>
              <w:spacing w:line="293" w:lineRule="atLeast"/>
              <w:jc w:val="both"/>
              <w:rPr>
                <w:rFonts w:ascii="Calibri" w:hAnsi="Calibri" w:cs="Arial"/>
                <w:color w:val="00B0F0"/>
                <w:sz w:val="20"/>
                <w:szCs w:val="20"/>
              </w:rPr>
            </w:pPr>
            <w:r w:rsidRPr="00D94A8B">
              <w:rPr>
                <w:rFonts w:ascii="Calibri" w:hAnsi="Calibri" w:cs="Arial"/>
                <w:color w:val="00B0F0"/>
                <w:sz w:val="20"/>
                <w:szCs w:val="20"/>
              </w:rPr>
              <w:t xml:space="preserve">Pamatojums: </w:t>
            </w:r>
            <w:proofErr w:type="spellStart"/>
            <w:r w:rsidRPr="00D94A8B">
              <w:rPr>
                <w:rFonts w:ascii="Calibri" w:hAnsi="Calibri" w:cs="Arial"/>
                <w:color w:val="00B0F0"/>
                <w:sz w:val="20"/>
                <w:szCs w:val="20"/>
              </w:rPr>
              <w:t>Vairākvārdu</w:t>
            </w:r>
            <w:proofErr w:type="spellEnd"/>
            <w:r w:rsidRPr="00D94A8B">
              <w:rPr>
                <w:rFonts w:ascii="Calibri" w:hAnsi="Calibri" w:cs="Arial"/>
                <w:color w:val="00B0F0"/>
                <w:sz w:val="20"/>
                <w:szCs w:val="20"/>
              </w:rPr>
              <w:t xml:space="preserve"> nosaukumos, kuros ir vārds centrālais, nacionālais, olimpiskais, pasaules, republikas, starptautiskais, tautas, valsts ar lielo sākumburtu raksta pirmo vārdu aiz īpašvārda (personvārda vai vietvārda)</w:t>
            </w:r>
          </w:p>
          <w:p w14:paraId="6289D26E" w14:textId="77777777" w:rsidR="008B7CA8" w:rsidRPr="00D94A8B" w:rsidRDefault="008B7CA8" w:rsidP="008B7CA8">
            <w:pPr>
              <w:shd w:val="clear" w:color="auto" w:fill="FFFFFF"/>
              <w:spacing w:line="293" w:lineRule="atLeast"/>
              <w:ind w:firstLine="300"/>
              <w:jc w:val="both"/>
              <w:rPr>
                <w:rFonts w:ascii="Calibri" w:hAnsi="Calibri" w:cs="Arial"/>
                <w:color w:val="00B0F0"/>
                <w:sz w:val="20"/>
                <w:szCs w:val="20"/>
              </w:rPr>
            </w:pPr>
            <w:r w:rsidRPr="00D94A8B">
              <w:rPr>
                <w:rFonts w:ascii="Calibri" w:hAnsi="Calibri" w:cs="Arial"/>
                <w:color w:val="00B0F0"/>
                <w:sz w:val="20"/>
                <w:szCs w:val="20"/>
              </w:rPr>
              <w:t xml:space="preserve">Iekļauts papildus apakšpunkts </w:t>
            </w:r>
          </w:p>
        </w:tc>
      </w:tr>
      <w:tr w:rsidR="008B7CA8" w:rsidRPr="00D94A8B" w14:paraId="6289D272" w14:textId="77777777" w:rsidTr="008B7CA8">
        <w:tc>
          <w:tcPr>
            <w:tcW w:w="7087" w:type="dxa"/>
          </w:tcPr>
          <w:p w14:paraId="6289D27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2. Nacionālā parka robežas dabā apzīmē ar speciālu informatīvo zīmi. Speciālās informatīvās zīmes paraugs, tās izveidošanas un lietošanas kārtība noteikta šo noteikumu 1. pielikumā.</w:t>
            </w:r>
          </w:p>
        </w:tc>
        <w:tc>
          <w:tcPr>
            <w:tcW w:w="7087" w:type="dxa"/>
          </w:tcPr>
          <w:p w14:paraId="6289D27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Bez izmaiņām</w:t>
            </w:r>
          </w:p>
        </w:tc>
      </w:tr>
      <w:tr w:rsidR="008B7CA8" w:rsidRPr="00D94A8B" w14:paraId="6289D275" w14:textId="77777777" w:rsidTr="008B7CA8">
        <w:tc>
          <w:tcPr>
            <w:tcW w:w="7087" w:type="dxa"/>
          </w:tcPr>
          <w:p w14:paraId="6289D27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 Dabas aizsardzības pārvalde nosaka ierobežotas pieejamības statusu informācijai par nacionālajā parkā esošo īpaši aizsargājamo sugu atradņu un dzīvotņu, kā arī īpaši aizsargājamo biotopu atrašanās vietu, ja tās atklāšana var kaitēt vides aizsardzībai. Šādu informāciju izplata tikai ar Dabas aizsardzības pārvaldes rakstisku atļauju.</w:t>
            </w:r>
          </w:p>
        </w:tc>
        <w:tc>
          <w:tcPr>
            <w:tcW w:w="7087" w:type="dxa"/>
          </w:tcPr>
          <w:p w14:paraId="6289D27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Bez izmaiņām</w:t>
            </w:r>
          </w:p>
        </w:tc>
      </w:tr>
      <w:tr w:rsidR="008B7CA8" w:rsidRPr="00D94A8B" w14:paraId="6289D27B" w14:textId="77777777" w:rsidTr="008B7CA8">
        <w:tc>
          <w:tcPr>
            <w:tcW w:w="7087" w:type="dxa"/>
          </w:tcPr>
          <w:p w14:paraId="6289D27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4. Dabas aizsardzības pārvalde, izsniedzot rakstisku atļauju šajos noteikumos minētajām darbībām, izmanto nacionālā parka dabas aizsardzības plānā iekļauto informāciju un jaunāko pieejamo informāciju par īpaši aizsargājamām sugām un biotopiem. Dabas aizsardzības pārvaldes atļauja nav nepieciešama šo noteikumu </w:t>
            </w:r>
            <w:r w:rsidRPr="00D94A8B">
              <w:rPr>
                <w:rFonts w:ascii="Calibri" w:hAnsi="Calibri" w:cs="Arial"/>
                <w:strike/>
                <w:sz w:val="20"/>
                <w:szCs w:val="20"/>
              </w:rPr>
              <w:t>7.4. un 19.2. apakšpunktā un 9. un 30. punktā</w:t>
            </w:r>
            <w:r w:rsidRPr="00D94A8B">
              <w:rPr>
                <w:rFonts w:ascii="Calibri" w:hAnsi="Calibri" w:cs="Arial"/>
                <w:sz w:val="20"/>
                <w:szCs w:val="20"/>
              </w:rPr>
              <w:t xml:space="preserve"> minētajām darbībām, kurām saskaņā ar normatīvajiem aktiem par ietekmes uz vidi novērtējumu Valsts vides dienests izsniedz tehniskos noteikumus vai veic sākotnējo ietekmes uz vidi novērtējumu.</w:t>
            </w:r>
          </w:p>
        </w:tc>
        <w:tc>
          <w:tcPr>
            <w:tcW w:w="7087" w:type="dxa"/>
          </w:tcPr>
          <w:p w14:paraId="6289D27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 jauna redakcija</w:t>
            </w:r>
          </w:p>
          <w:p w14:paraId="6289D278"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 Dabas aizsardzības pārvaldes rakstiska atļauja nav nepieciešama darbībām nacionālajā parkā, kurām saskaņā ar normatīvajiem aktiem par ietekmes uz vidi novērtējumu Valsts vides dienests izsniedz tehniskos noteikumus vai veic sākotnējo ietekmes uz vidi novērtējumu. Ja minēto darbību rezultāta dēļ tiek mainīta zemes lietošanas kategorija, Dabas aizsardzības pārvaldes rakstiska atļauja zemes lietošanas kategorijas maiņai nav nepieciešama. Vērtējot šādas darbības, Valsts vides dienests vienlaikus izvērtē zemes lietošanas kategorijas maiņas iespējamību. Dabas aizsardzības pārvalde šajos gadījumos sniedz Valsts vides dienestam rakstisku atzinumu.</w:t>
            </w:r>
          </w:p>
          <w:p w14:paraId="6289D27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Tāpat šajos noteikumos minētā Dabas aizsardzības pārvaldes rakstiskā atļauja nav nepieciešama, ja attiecīgo darbību veic Dabas aizsardzības pārvalde, lai īstenotu tai normatīvajos aktos noteiktās funkcijas un uzdevumus.</w:t>
            </w:r>
            <w:r w:rsidRPr="00D94A8B">
              <w:rPr>
                <w:rFonts w:ascii="Calibri" w:eastAsia="Calibri" w:hAnsi="Calibri"/>
              </w:rPr>
              <w:t xml:space="preserve"> </w:t>
            </w:r>
          </w:p>
          <w:p w14:paraId="6289D27A"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netiek precizēti punktu numuri, lai atrunas izmantošana netiktu sašaurināta, kā arī atbilstu jaunākajos citu teritoriju individuālajos noteikumos izmantotajai terminoloģijai</w:t>
            </w:r>
          </w:p>
        </w:tc>
      </w:tr>
      <w:tr w:rsidR="008B7CA8" w:rsidRPr="00D94A8B" w14:paraId="6289D282" w14:textId="77777777" w:rsidTr="008B7CA8">
        <w:tc>
          <w:tcPr>
            <w:tcW w:w="7087" w:type="dxa"/>
          </w:tcPr>
          <w:p w14:paraId="6289D27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tc>
        <w:tc>
          <w:tcPr>
            <w:tcW w:w="7087" w:type="dxa"/>
          </w:tcPr>
          <w:p w14:paraId="6289D27D"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Jauns 4.</w:t>
            </w:r>
            <w:r w:rsidRPr="00D94A8B">
              <w:rPr>
                <w:rFonts w:ascii="Calibri" w:eastAsia="Calibri" w:hAnsi="Calibri"/>
                <w:sz w:val="20"/>
                <w:szCs w:val="20"/>
                <w:vertAlign w:val="superscript"/>
              </w:rPr>
              <w:t>1.</w:t>
            </w:r>
          </w:p>
          <w:p w14:paraId="6289D27E"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w:t>
            </w:r>
            <w:r w:rsidRPr="00D94A8B">
              <w:rPr>
                <w:rFonts w:ascii="Calibri" w:eastAsia="Calibri" w:hAnsi="Calibri"/>
                <w:sz w:val="20"/>
                <w:szCs w:val="20"/>
                <w:vertAlign w:val="superscript"/>
              </w:rPr>
              <w:t>1 .</w:t>
            </w:r>
            <w:r w:rsidRPr="00D94A8B">
              <w:rPr>
                <w:rFonts w:ascii="Calibri" w:eastAsia="Calibri" w:hAnsi="Calibri"/>
              </w:rPr>
              <w:t xml:space="preserve"> </w:t>
            </w:r>
            <w:r w:rsidRPr="00D94A8B">
              <w:rPr>
                <w:rFonts w:ascii="Calibri" w:eastAsia="Calibri" w:hAnsi="Calibri"/>
                <w:sz w:val="20"/>
                <w:szCs w:val="20"/>
              </w:rPr>
              <w:t>Dabas aizsardzības pārvalde, izvērtējot paredzētās darbības, izmanto dabas aizsardzības plānā iekļauto informāciju un jaunāko pieejamo informāciju par īpaši aizsargājamām sugām un īpaši aizsargājamiem biotopiem nacionālā parka teritorijā un izvērtē paredzētās darbības ietekmi uz nacionālo parku,</w:t>
            </w:r>
          </w:p>
          <w:p w14:paraId="6289D27F"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īpaši aizsargājamām sugām un īpaši aizsargājamiem biotopiem, tai skaitā Eiropas Savienības nozīmes aizsargājamiem biotopiem.</w:t>
            </w:r>
          </w:p>
          <w:p w14:paraId="6289D280"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lastRenderedPageBreak/>
              <w:t xml:space="preserve">Pamatojums: Atrunāts, lai DAP nav pašiem sev jāizsniedz atļauja veikt biotopu apsaimniekošanu/atjaunošanu. Ņemot vērā, ka DAP sniedz ne tikai šajos noteikumos noteiktās atļaujas, bet lielākoties sniedz atzinumus par paredzētajām darbībām  VVD, VMD, LAD, pašvaldībām, - šo normu nepieciešams attiecināt uz jebkuras paredzētās darbības </w:t>
            </w:r>
            <w:proofErr w:type="spellStart"/>
            <w:r w:rsidRPr="00D94A8B">
              <w:rPr>
                <w:rFonts w:ascii="Calibri" w:eastAsia="Calibri" w:hAnsi="Calibri"/>
                <w:color w:val="00B0F0"/>
                <w:sz w:val="20"/>
                <w:szCs w:val="20"/>
              </w:rPr>
              <w:t>izvērtējumu</w:t>
            </w:r>
            <w:proofErr w:type="spellEnd"/>
            <w:r w:rsidRPr="00D94A8B">
              <w:rPr>
                <w:rFonts w:ascii="Calibri" w:eastAsia="Calibri" w:hAnsi="Calibri"/>
                <w:color w:val="00B0F0"/>
                <w:sz w:val="20"/>
                <w:szCs w:val="20"/>
              </w:rPr>
              <w:t>.</w:t>
            </w:r>
          </w:p>
          <w:p w14:paraId="6289D281" w14:textId="77777777" w:rsidR="008B7CA8" w:rsidRPr="00D94A8B" w:rsidRDefault="008B7CA8" w:rsidP="008B7CA8">
            <w:pPr>
              <w:jc w:val="both"/>
              <w:rPr>
                <w:rFonts w:ascii="Calibri" w:eastAsia="Calibri" w:hAnsi="Calibri"/>
                <w:sz w:val="20"/>
                <w:szCs w:val="20"/>
              </w:rPr>
            </w:pPr>
            <w:r w:rsidRPr="00D94A8B">
              <w:rPr>
                <w:rFonts w:ascii="Calibri" w:eastAsia="Calibri" w:hAnsi="Calibri"/>
                <w:color w:val="00B0F0"/>
                <w:sz w:val="20"/>
                <w:szCs w:val="20"/>
              </w:rPr>
              <w:t>4</w:t>
            </w:r>
            <w:r w:rsidRPr="00D94A8B">
              <w:rPr>
                <w:rFonts w:ascii="Calibri" w:eastAsia="Calibri" w:hAnsi="Calibri"/>
                <w:color w:val="00B0F0"/>
                <w:sz w:val="20"/>
                <w:szCs w:val="20"/>
                <w:vertAlign w:val="superscript"/>
              </w:rPr>
              <w:t>2</w:t>
            </w:r>
            <w:r w:rsidRPr="00D94A8B">
              <w:rPr>
                <w:rFonts w:ascii="Calibri" w:eastAsia="Calibri" w:hAnsi="Calibri"/>
                <w:color w:val="00B0F0"/>
                <w:sz w:val="20"/>
                <w:szCs w:val="20"/>
              </w:rPr>
              <w:t>. Šajos noteikumos noteiktie aprobežojumi neattiecas uz ugunsdzēsības pasākumiem.</w:t>
            </w:r>
          </w:p>
        </w:tc>
      </w:tr>
      <w:tr w:rsidR="008B7CA8" w:rsidRPr="00D94A8B" w14:paraId="6289D285" w14:textId="77777777" w:rsidTr="008B7CA8">
        <w:tc>
          <w:tcPr>
            <w:tcW w:w="7087" w:type="dxa"/>
          </w:tcPr>
          <w:p w14:paraId="6289D283"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szCs w:val="20"/>
              </w:rPr>
              <w:lastRenderedPageBreak/>
              <w:t>2. Vispārīgie aprobežojumi nacionālā parka teritorijā</w:t>
            </w:r>
          </w:p>
        </w:tc>
        <w:tc>
          <w:tcPr>
            <w:tcW w:w="7087" w:type="dxa"/>
          </w:tcPr>
          <w:p w14:paraId="6289D284" w14:textId="77777777" w:rsidR="008B7CA8" w:rsidRPr="00D94A8B" w:rsidRDefault="008B7CA8" w:rsidP="008B7CA8">
            <w:pPr>
              <w:rPr>
                <w:rFonts w:ascii="Calibri" w:eastAsia="Calibri" w:hAnsi="Calibri"/>
              </w:rPr>
            </w:pPr>
          </w:p>
        </w:tc>
      </w:tr>
      <w:tr w:rsidR="008B7CA8" w:rsidRPr="00D94A8B" w14:paraId="6289D289" w14:textId="77777777" w:rsidTr="008B7CA8">
        <w:tc>
          <w:tcPr>
            <w:tcW w:w="7087" w:type="dxa"/>
          </w:tcPr>
          <w:p w14:paraId="6289D28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 Nacionālā parka teritorijā jāievēro izliktās aizlieguma un brīdinājuma zīmes, kā arī pārvietošanās ierobežojumi vietās, kur tādus nosaka aizlieguma zīmes un nožogojumi, izņemot gadījumus, ja pārvietošanās saistīta ar šo teritoriju apsaimniekošanu, uzraudzību vai valsts aizsardzības uzdevumu veikšanu, vai cilvēku glābšanas un meklēšanas darbiem.</w:t>
            </w:r>
          </w:p>
        </w:tc>
        <w:tc>
          <w:tcPr>
            <w:tcW w:w="7087" w:type="dxa"/>
          </w:tcPr>
          <w:p w14:paraId="6289D28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Nacionālā parka teritorijā jāievēro izliktās aizlieguma un brīdinājuma zīmes, kā arī pārvietošanās ierobežojumi vietās, kur to neatļauj šo noteikumu prasības, un nožogojumi, izņemot gadījumus, ja pārvietošanās saistīta ar šo teritoriju apsaimniekošanu, uzraudzību vai valsts aizsardzības uzdevumu veikšanu, vai cilvēku glābšanas un meklēšanas darbiem.</w:t>
            </w:r>
          </w:p>
          <w:p w14:paraId="6289D288" w14:textId="77777777" w:rsidR="008B7CA8" w:rsidRPr="00D94A8B" w:rsidRDefault="008B7CA8" w:rsidP="008B7CA8">
            <w:pPr>
              <w:jc w:val="both"/>
              <w:rPr>
                <w:rFonts w:ascii="Calibri" w:eastAsia="Calibri" w:hAnsi="Calibri"/>
              </w:rPr>
            </w:pPr>
            <w:r w:rsidRPr="00D94A8B">
              <w:rPr>
                <w:rFonts w:ascii="Calibri" w:eastAsia="Calibri" w:hAnsi="Calibri"/>
                <w:color w:val="00B0F0"/>
                <w:sz w:val="20"/>
                <w:szCs w:val="20"/>
              </w:rPr>
              <w:t>Pamatojums: redakcionāli precizējumi</w:t>
            </w:r>
          </w:p>
        </w:tc>
      </w:tr>
      <w:tr w:rsidR="008B7CA8" w:rsidRPr="00D94A8B" w14:paraId="6289D28F" w14:textId="77777777" w:rsidTr="008B7CA8">
        <w:tc>
          <w:tcPr>
            <w:tcW w:w="7087" w:type="dxa"/>
          </w:tcPr>
          <w:p w14:paraId="6289D28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tc>
        <w:tc>
          <w:tcPr>
            <w:tcW w:w="7087" w:type="dxa"/>
          </w:tcPr>
          <w:p w14:paraId="6289D28B" w14:textId="77777777" w:rsidR="008B7CA8" w:rsidRPr="00D94A8B" w:rsidRDefault="008B7CA8" w:rsidP="008B7CA8">
            <w:pPr>
              <w:rPr>
                <w:rFonts w:ascii="Calibri" w:eastAsia="Calibri" w:hAnsi="Calibri"/>
                <w:sz w:val="20"/>
              </w:rPr>
            </w:pPr>
            <w:r w:rsidRPr="00D94A8B">
              <w:rPr>
                <w:rFonts w:ascii="Calibri" w:eastAsia="Calibri" w:hAnsi="Calibri"/>
                <w:sz w:val="20"/>
              </w:rPr>
              <w:t>Jauns 5.</w:t>
            </w:r>
            <w:r w:rsidRPr="00D94A8B">
              <w:rPr>
                <w:rFonts w:ascii="Calibri" w:eastAsia="Calibri" w:hAnsi="Calibri"/>
                <w:sz w:val="20"/>
                <w:vertAlign w:val="superscript"/>
              </w:rPr>
              <w:t>1</w:t>
            </w:r>
            <w:r w:rsidRPr="00D94A8B">
              <w:rPr>
                <w:rFonts w:ascii="Calibri" w:eastAsia="Calibri" w:hAnsi="Calibri"/>
                <w:sz w:val="20"/>
              </w:rPr>
              <w:t>.</w:t>
            </w:r>
          </w:p>
          <w:p w14:paraId="6289D28C" w14:textId="77777777" w:rsidR="008B7CA8" w:rsidRPr="00D94A8B" w:rsidRDefault="008B7CA8" w:rsidP="008B7CA8">
            <w:pPr>
              <w:rPr>
                <w:rFonts w:ascii="Calibri" w:eastAsia="Calibri" w:hAnsi="Calibri"/>
                <w:sz w:val="20"/>
              </w:rPr>
            </w:pPr>
            <w:r w:rsidRPr="00D94A8B">
              <w:rPr>
                <w:rFonts w:ascii="Calibri" w:eastAsia="Calibri" w:hAnsi="Calibri"/>
                <w:sz w:val="20"/>
              </w:rPr>
              <w:t xml:space="preserve">5. </w:t>
            </w:r>
            <w:r w:rsidRPr="00D94A8B">
              <w:rPr>
                <w:rFonts w:ascii="Calibri" w:eastAsia="Calibri" w:hAnsi="Calibri"/>
                <w:sz w:val="20"/>
                <w:vertAlign w:val="superscript"/>
              </w:rPr>
              <w:t>1.</w:t>
            </w:r>
            <w:r w:rsidRPr="00D94A8B">
              <w:rPr>
                <w:rFonts w:ascii="Calibri" w:eastAsia="Calibri" w:hAnsi="Calibri"/>
              </w:rPr>
              <w:t xml:space="preserve"> </w:t>
            </w:r>
            <w:r w:rsidRPr="00D94A8B">
              <w:rPr>
                <w:rFonts w:ascii="Calibri" w:eastAsia="Calibri" w:hAnsi="Calibri"/>
                <w:sz w:val="20"/>
              </w:rPr>
              <w:t>Nacionālā parka teritorijā atļauta autoceļu, dzelzceļu un to nodalījuma joslu, elektrisko tīklu un citu komunikāciju un infrastruktūras objektu uzturēšana, kā arī renovācija būvniecību regulējošajos normatīvajos aktos noteiktajā kārtībā.</w:t>
            </w:r>
          </w:p>
          <w:p w14:paraId="6289D28D" w14:textId="77777777" w:rsidR="008B7CA8" w:rsidRPr="00D94A8B" w:rsidRDefault="008B7CA8" w:rsidP="008B7CA8">
            <w:pPr>
              <w:rPr>
                <w:rFonts w:ascii="Calibri" w:eastAsia="Calibri" w:hAnsi="Calibri"/>
                <w:color w:val="00B0F0"/>
                <w:sz w:val="20"/>
              </w:rPr>
            </w:pPr>
            <w:r w:rsidRPr="00D94A8B">
              <w:rPr>
                <w:rFonts w:ascii="Calibri" w:eastAsia="Calibri" w:hAnsi="Calibri"/>
                <w:color w:val="00B0F0"/>
                <w:sz w:val="20"/>
              </w:rPr>
              <w:t>Pamatojums: valsts autoceļu un atsevišķu vietējas nozīmes autoceļu un dzelzceļa nodalījumu josla noteikta kā neitrālā zona, lai var tikt īstenoti esošo autoceļu un dzelzceļa uzturēšanas darbi.</w:t>
            </w:r>
          </w:p>
          <w:p w14:paraId="6289D28E" w14:textId="77777777" w:rsidR="008B7CA8" w:rsidRPr="00D94A8B" w:rsidRDefault="008B7CA8" w:rsidP="008B7CA8">
            <w:pPr>
              <w:rPr>
                <w:rFonts w:ascii="Calibri" w:eastAsia="Calibri" w:hAnsi="Calibri"/>
                <w:i/>
                <w:sz w:val="20"/>
              </w:rPr>
            </w:pPr>
            <w:r w:rsidRPr="00D94A8B">
              <w:rPr>
                <w:rFonts w:ascii="Calibri" w:eastAsia="Calibri" w:hAnsi="Calibri"/>
                <w:i/>
                <w:color w:val="00B0F0"/>
                <w:sz w:val="20"/>
              </w:rPr>
              <w:t>Paralēli zonējums grozāms ar ĶNP likuma izmaiņām</w:t>
            </w:r>
          </w:p>
        </w:tc>
      </w:tr>
      <w:tr w:rsidR="008B7CA8" w:rsidRPr="00D94A8B" w14:paraId="6289D294" w14:textId="77777777" w:rsidTr="008B7CA8">
        <w:tc>
          <w:tcPr>
            <w:tcW w:w="7087" w:type="dxa"/>
          </w:tcPr>
          <w:p w14:paraId="6289D29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tc>
        <w:tc>
          <w:tcPr>
            <w:tcW w:w="7087" w:type="dxa"/>
          </w:tcPr>
          <w:p w14:paraId="6289D291" w14:textId="77777777" w:rsidR="008B7CA8" w:rsidRPr="00D94A8B" w:rsidRDefault="008B7CA8" w:rsidP="008B7CA8">
            <w:pPr>
              <w:rPr>
                <w:rFonts w:ascii="Calibri" w:eastAsia="Calibri" w:hAnsi="Calibri"/>
                <w:sz w:val="20"/>
              </w:rPr>
            </w:pPr>
            <w:r w:rsidRPr="00D94A8B">
              <w:rPr>
                <w:rFonts w:ascii="Calibri" w:eastAsia="Calibri" w:hAnsi="Calibri"/>
                <w:sz w:val="20"/>
              </w:rPr>
              <w:t>Jauns punkts</w:t>
            </w:r>
          </w:p>
          <w:p w14:paraId="6289D292" w14:textId="77777777" w:rsidR="008B7CA8" w:rsidRPr="00D94A8B" w:rsidRDefault="008B7CA8" w:rsidP="008B7CA8">
            <w:pPr>
              <w:rPr>
                <w:rFonts w:ascii="Calibri" w:eastAsia="Calibri" w:hAnsi="Calibri"/>
                <w:sz w:val="20"/>
              </w:rPr>
            </w:pPr>
            <w:r w:rsidRPr="00D94A8B">
              <w:rPr>
                <w:rFonts w:ascii="Calibri" w:eastAsia="Calibri" w:hAnsi="Calibri"/>
                <w:sz w:val="20"/>
              </w:rPr>
              <w:t xml:space="preserve">5. </w:t>
            </w:r>
            <w:r w:rsidRPr="00D94A8B">
              <w:rPr>
                <w:rFonts w:ascii="Calibri" w:eastAsia="Calibri" w:hAnsi="Calibri"/>
                <w:sz w:val="20"/>
                <w:vertAlign w:val="superscript"/>
              </w:rPr>
              <w:t>2</w:t>
            </w:r>
            <w:r w:rsidRPr="00D94A8B">
              <w:rPr>
                <w:rFonts w:ascii="Calibri" w:eastAsia="Calibri" w:hAnsi="Calibri"/>
                <w:sz w:val="20"/>
              </w:rPr>
              <w:t xml:space="preserve"> Bez Dabas aizsardzības pārvaldes atļaujas uzstādīt saules paneļus (iekārtas) pašvaldību teritorijas plānojumos definētās ainaviskajās teritorijās un teritorijās, kuras norādītas šo noteikumu </w:t>
            </w:r>
            <w:r w:rsidR="00470603" w:rsidRPr="00D94A8B">
              <w:rPr>
                <w:rFonts w:ascii="Calibri" w:eastAsia="Calibri" w:hAnsi="Calibri"/>
                <w:sz w:val="20"/>
              </w:rPr>
              <w:t>3.</w:t>
            </w:r>
            <w:r w:rsidRPr="00D94A8B">
              <w:rPr>
                <w:rFonts w:ascii="Calibri" w:eastAsia="Calibri" w:hAnsi="Calibri"/>
                <w:sz w:val="20"/>
              </w:rPr>
              <w:t xml:space="preserve"> </w:t>
            </w:r>
            <w:r w:rsidR="00470603" w:rsidRPr="00D94A8B">
              <w:rPr>
                <w:rFonts w:ascii="Calibri" w:eastAsia="Calibri" w:hAnsi="Calibri"/>
                <w:i/>
                <w:sz w:val="20"/>
              </w:rPr>
              <w:t xml:space="preserve">Papildus </w:t>
            </w:r>
            <w:r w:rsidRPr="00D94A8B">
              <w:rPr>
                <w:rFonts w:ascii="Calibri" w:eastAsia="Calibri" w:hAnsi="Calibri"/>
                <w:sz w:val="20"/>
              </w:rPr>
              <w:t>pielikumā</w:t>
            </w:r>
            <w:r w:rsidR="00470603" w:rsidRPr="00D94A8B">
              <w:rPr>
                <w:rStyle w:val="Vresatsauce"/>
                <w:rFonts w:ascii="Calibri" w:eastAsia="Calibri" w:hAnsi="Calibri"/>
                <w:sz w:val="20"/>
              </w:rPr>
              <w:footnoteReference w:id="52"/>
            </w:r>
            <w:r w:rsidRPr="00D94A8B">
              <w:rPr>
                <w:rFonts w:ascii="Calibri" w:eastAsia="Calibri" w:hAnsi="Calibri"/>
                <w:sz w:val="20"/>
              </w:rPr>
              <w:t>, izņemot mājsaimniecības pašpatēriņam atbilstoši spēkā esošajiem normatīvajiem aktiem, kas regulē saules paneļu uzstādīšanas kārtību</w:t>
            </w:r>
          </w:p>
          <w:p w14:paraId="6289D293" w14:textId="77777777" w:rsidR="008B7CA8" w:rsidRPr="00D94A8B" w:rsidRDefault="008B7CA8" w:rsidP="008B7CA8">
            <w:pPr>
              <w:rPr>
                <w:rFonts w:ascii="Calibri" w:eastAsia="Calibri" w:hAnsi="Calibri"/>
                <w:sz w:val="20"/>
              </w:rPr>
            </w:pPr>
            <w:r w:rsidRPr="00D94A8B">
              <w:rPr>
                <w:rFonts w:ascii="Calibri" w:eastAsia="Calibri" w:hAnsi="Calibri"/>
                <w:color w:val="00B0F0"/>
                <w:sz w:val="20"/>
              </w:rPr>
              <w:t>Pamatojums: teritorijas ainavu vērtību aizsardzība</w:t>
            </w:r>
            <w:r w:rsidRPr="00D94A8B">
              <w:rPr>
                <w:rFonts w:ascii="Calibri" w:eastAsia="Calibri" w:hAnsi="Calibri"/>
              </w:rPr>
              <w:t xml:space="preserve">, </w:t>
            </w:r>
            <w:r w:rsidRPr="00D94A8B">
              <w:rPr>
                <w:rFonts w:ascii="Calibri" w:eastAsia="Calibri" w:hAnsi="Calibri"/>
                <w:color w:val="00B0F0"/>
                <w:sz w:val="20"/>
              </w:rPr>
              <w:t>lai tiktu saglabātas ainaviskās skatu vietas un punkti, kas nozīmīgi KNP ietvaros</w:t>
            </w:r>
          </w:p>
        </w:tc>
      </w:tr>
      <w:tr w:rsidR="008B7CA8" w:rsidRPr="00D94A8B" w14:paraId="6289D299" w14:textId="77777777" w:rsidTr="008B7CA8">
        <w:tc>
          <w:tcPr>
            <w:tcW w:w="7087" w:type="dxa"/>
          </w:tcPr>
          <w:p w14:paraId="6289D29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tc>
        <w:tc>
          <w:tcPr>
            <w:tcW w:w="7087" w:type="dxa"/>
          </w:tcPr>
          <w:p w14:paraId="6289D296" w14:textId="77777777" w:rsidR="008B7CA8" w:rsidRPr="00D94A8B" w:rsidRDefault="008B7CA8" w:rsidP="008B7CA8">
            <w:pPr>
              <w:jc w:val="both"/>
              <w:rPr>
                <w:rFonts w:ascii="Calibri" w:eastAsia="Calibri" w:hAnsi="Calibri"/>
                <w:sz w:val="20"/>
              </w:rPr>
            </w:pPr>
            <w:r w:rsidRPr="00D94A8B">
              <w:rPr>
                <w:rFonts w:ascii="Calibri" w:eastAsia="Calibri" w:hAnsi="Calibri"/>
                <w:sz w:val="20"/>
              </w:rPr>
              <w:t>Jauns punkts</w:t>
            </w:r>
          </w:p>
          <w:p w14:paraId="6289D297" w14:textId="77777777" w:rsidR="008B7CA8" w:rsidRPr="00D94A8B" w:rsidRDefault="008B7CA8" w:rsidP="008B7CA8">
            <w:pPr>
              <w:jc w:val="both"/>
              <w:rPr>
                <w:rFonts w:ascii="Calibri" w:eastAsia="Calibri" w:hAnsi="Calibri"/>
                <w:sz w:val="20"/>
              </w:rPr>
            </w:pPr>
            <w:r w:rsidRPr="00D94A8B">
              <w:rPr>
                <w:rFonts w:ascii="Calibri" w:eastAsia="Calibri" w:hAnsi="Calibri"/>
                <w:sz w:val="20"/>
              </w:rPr>
              <w:t xml:space="preserve">5. </w:t>
            </w:r>
            <w:r w:rsidRPr="00D94A8B">
              <w:rPr>
                <w:rFonts w:ascii="Calibri" w:eastAsia="Calibri" w:hAnsi="Calibri"/>
                <w:sz w:val="20"/>
                <w:vertAlign w:val="superscript"/>
              </w:rPr>
              <w:t>3</w:t>
            </w:r>
            <w:r w:rsidRPr="00D94A8B">
              <w:rPr>
                <w:rFonts w:ascii="Calibri" w:eastAsia="Calibri" w:hAnsi="Calibri"/>
                <w:sz w:val="20"/>
              </w:rPr>
              <w:t xml:space="preserve"> Aizliegts uzstādīt vēja elektrostacijas, kuru augstākais punkts pārsniedz 30 metru augstumu, izņemot vēja elektrostacijas neitrālajā zonā, kur pieļaujamo vēja elektrostaciju augstumu nosaka pašvaldības teritorijas plānojumā.</w:t>
            </w:r>
          </w:p>
          <w:p w14:paraId="6289D298" w14:textId="77777777" w:rsidR="008B7CA8" w:rsidRPr="00D94A8B" w:rsidRDefault="008B7CA8" w:rsidP="008B7CA8">
            <w:pPr>
              <w:jc w:val="both"/>
              <w:rPr>
                <w:rFonts w:ascii="Calibri" w:eastAsia="Calibri" w:hAnsi="Calibri"/>
                <w:sz w:val="20"/>
              </w:rPr>
            </w:pPr>
            <w:r w:rsidRPr="00D94A8B">
              <w:rPr>
                <w:rFonts w:ascii="Calibri" w:eastAsia="Calibri" w:hAnsi="Calibri"/>
                <w:sz w:val="20"/>
              </w:rPr>
              <w:t>Pamatojums: šobrīd KNP teritorijā nepastāv ierobežojumi VES būvniecībai, bet tādi tiek ierosināti 500 m buferzonā, jo ĶNP ir nozīmīga teritorija sikspārņu sugām</w:t>
            </w:r>
          </w:p>
        </w:tc>
      </w:tr>
      <w:tr w:rsidR="008B7CA8" w:rsidRPr="00D94A8B" w14:paraId="6289D29D" w14:textId="77777777" w:rsidTr="008B7CA8">
        <w:tc>
          <w:tcPr>
            <w:tcW w:w="7087" w:type="dxa"/>
          </w:tcPr>
          <w:p w14:paraId="6289D29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tc>
        <w:tc>
          <w:tcPr>
            <w:tcW w:w="7087" w:type="dxa"/>
          </w:tcPr>
          <w:p w14:paraId="6289D29B" w14:textId="77777777" w:rsidR="008B7CA8" w:rsidRPr="00D94A8B" w:rsidRDefault="008B7CA8" w:rsidP="008B7CA8">
            <w:pPr>
              <w:rPr>
                <w:rFonts w:ascii="Calibri" w:eastAsia="Calibri" w:hAnsi="Calibri"/>
                <w:sz w:val="20"/>
              </w:rPr>
            </w:pPr>
            <w:r w:rsidRPr="00D94A8B">
              <w:rPr>
                <w:rFonts w:ascii="Calibri" w:eastAsia="Calibri" w:hAnsi="Calibri"/>
                <w:sz w:val="20"/>
              </w:rPr>
              <w:t>5.</w:t>
            </w:r>
            <w:r w:rsidR="00C12FBF" w:rsidRPr="00D94A8B">
              <w:rPr>
                <w:rFonts w:ascii="Calibri" w:eastAsia="Calibri" w:hAnsi="Calibri"/>
                <w:sz w:val="20"/>
                <w:vertAlign w:val="superscript"/>
              </w:rPr>
              <w:t>4</w:t>
            </w:r>
            <w:r w:rsidRPr="00D94A8B">
              <w:rPr>
                <w:rFonts w:ascii="Calibri" w:eastAsia="Calibri" w:hAnsi="Calibri"/>
                <w:sz w:val="20"/>
              </w:rPr>
              <w:t xml:space="preserve"> Nacionālā parkā, bez Dabas aizsardzības pārvaldes saskaņojuma, aizliegts brīvā dabā novietot (deponēt) lauksaimniecības un pārtikas produktus, izņemot pagalmos un dārzos, kā arī ierīkot jaunas savvaļas dzīvnieku piebarošanas vietas.</w:t>
            </w:r>
          </w:p>
          <w:p w14:paraId="6289D29C" w14:textId="77777777" w:rsidR="008B7CA8" w:rsidRPr="00D94A8B" w:rsidRDefault="008B7CA8" w:rsidP="008B7CA8">
            <w:pPr>
              <w:rPr>
                <w:rFonts w:ascii="Calibri" w:eastAsia="Calibri" w:hAnsi="Calibri"/>
                <w:color w:val="00B0F0"/>
                <w:sz w:val="20"/>
              </w:rPr>
            </w:pPr>
            <w:r w:rsidRPr="00D94A8B">
              <w:rPr>
                <w:rFonts w:ascii="Calibri" w:eastAsia="Calibri" w:hAnsi="Calibri"/>
                <w:color w:val="00B0F0"/>
                <w:sz w:val="20"/>
              </w:rPr>
              <w:t>Pamatojums: tiek saglabātas esošās ierīkotās barotavas, jaunas netiek veidotas un piebarošana KNP nenotiek. Ja veido jaunas piebarošanas vietas tās tiek saskaņotas ar DAP. Formulējums vēl var tikt precizēts, punkts pievienots, lai nenotiek ĶNP piesārņošana ar dārza atkritumiem (āboli, nezāles u.c. dārza atlikumi).</w:t>
            </w:r>
          </w:p>
        </w:tc>
      </w:tr>
      <w:tr w:rsidR="008B7CA8" w:rsidRPr="00D94A8B" w14:paraId="6289D354" w14:textId="77777777" w:rsidTr="008B7CA8">
        <w:tc>
          <w:tcPr>
            <w:tcW w:w="7087" w:type="dxa"/>
          </w:tcPr>
          <w:p w14:paraId="6289D29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 Nacionālā parka teritorijā aizliegts:</w:t>
            </w:r>
          </w:p>
          <w:p w14:paraId="6289D29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6.1. zemes īpašniekiem vai tiesiskajiem valdītājiem savā īpašumā vai valdījumā esošajā nekustamajā īpašumā ierobežot nacionālā parka apmeklētāju pārvietošanos pa ceļiem un takām, kas paredzētas nacionālā parka un tajā esošo publiski pieejamo dabas tūrisma un izziņas objektu apskatei;</w:t>
            </w:r>
          </w:p>
          <w:p w14:paraId="6289D2A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 pārvietoties ar mehāniskajiem transportlīdzekļiem, tai skaitā automašīnām, traktortehniku, motocikliem, tricikliem, kvadricikliem, mopēdiem un sniega motocikliem ārpus ceļiem un dabiskām brauktuvēm (ne vairāk kā četrus metrus plata neizbūvēta brauktuve meža vai lauksaimniecības zemes apsaimniekošanas un aizsardzības vajadzībām), kā arī pa pludmali, kāpām un purviem, izņemot gadījumus, ja pārvietošanās ir saistīta ar šo teritoriju apsaimniekošanu, uzraudzību vai valsts aizsardzības uzdevumu veikšanu, vai cilvēku glābšanas un meklēšanas darbiem;</w:t>
            </w:r>
          </w:p>
          <w:p w14:paraId="6289D2A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6.3. pārvietoties pa virszemes ūdensobjektiem ar jebkādiem kuģošanas līdzekļiem, kurus darbina </w:t>
            </w:r>
            <w:proofErr w:type="spellStart"/>
            <w:r w:rsidRPr="00D94A8B">
              <w:rPr>
                <w:rFonts w:ascii="Calibri" w:hAnsi="Calibri" w:cs="Arial"/>
                <w:color w:val="A5A5A5"/>
                <w:sz w:val="20"/>
                <w:szCs w:val="20"/>
              </w:rPr>
              <w:t>iekšdedzes</w:t>
            </w:r>
            <w:proofErr w:type="spellEnd"/>
            <w:r w:rsidRPr="00D94A8B">
              <w:rPr>
                <w:rFonts w:ascii="Calibri" w:hAnsi="Calibri" w:cs="Arial"/>
                <w:color w:val="A5A5A5"/>
                <w:sz w:val="20"/>
                <w:szCs w:val="20"/>
              </w:rPr>
              <w:t xml:space="preserve"> dzinēji, izņemot pārvietošanos:</w:t>
            </w:r>
          </w:p>
          <w:p w14:paraId="6289D2A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6.3.1. kas saistīta ar šo teritoriju uzraudzību vai valsts aizsardzības uzdevumu veikšanu, vai cilvēku glābšanas un meklēšanas darbiem;</w:t>
            </w:r>
          </w:p>
          <w:p w14:paraId="6289D2A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6.3.2. pa Lielupi;</w:t>
            </w:r>
          </w:p>
          <w:p w14:paraId="6289D2A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6.3.3. ar Dabas aizsardzības pārvaldes rakstisku atļauju:</w:t>
            </w:r>
          </w:p>
          <w:p w14:paraId="6289D2A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6.3.3.1. zinātniskās izpētes un monitoringa nolūkos;</w:t>
            </w:r>
          </w:p>
          <w:p w14:paraId="6289D2A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6.3.3.2. ekosistēmu, īpaši aizsargājamo sugu dzīvotņu un īpaši aizsargājamo biotopu aizsardzībai un saglabāšanai nepieciešamo pasākumu īstenošanai;</w:t>
            </w:r>
          </w:p>
          <w:p w14:paraId="6289D2A8"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6.4. veikt darbības, kas būtiski pārveido ainavu un tās elementus, izmaina kultūrvēsturiskās vides īpatnības. Aizliegums neattiecas uz īpaši aizsargājamo biotopu un īpaši aizsargājamo sugu dzīvotņu atjaunošanas pasākumiem, kuru veikšanai ir saņemta Dabas aizsardzības pārvaldes rakstiska atļauja;</w:t>
            </w:r>
          </w:p>
          <w:p w14:paraId="6289D2A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A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0"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6.5. veikt darbības, kas ietekmē ārstnieciskā sulfīdā minerālūdens un ārstniecisko dūņu atradņu veidošanās procesus;</w:t>
            </w:r>
          </w:p>
          <w:p w14:paraId="6289D2B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6.6. dedzināt sausās zāles, virsāju un niedru platības, kā arī meža zemsedzi. Aizliegums neattiecas uz īpaši aizsargājamo sugu dzīvotņu un īpaši aizsargājamo biotopu atjaunošanas pasākumiem, kuru veikšanai ir saņemta Dabas aizsardzības pārvaldes rakstiska atļauja un par kuriem ir rakstiski informēta par ugunsdrošību un ugunsdzēsību atbildīgā institūcija;</w:t>
            </w:r>
          </w:p>
          <w:p w14:paraId="6289D2B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6.7. lasīt ogas un sēnes, iegūt sūnas un ķērpjus, bojājot vai iznīcinot zemsedzi;</w:t>
            </w:r>
          </w:p>
          <w:p w14:paraId="6289D2B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6.8. audzēt ģenētiski modificētus kultūraugus;</w:t>
            </w:r>
          </w:p>
          <w:p w14:paraId="6289D2B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6.9. izmantot citzemju sugas meža atjaunošanā un ieaudzēšanā;</w:t>
            </w:r>
          </w:p>
          <w:p w14:paraId="6289D2B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6.10. reģistrēt plantāciju mežu, izņemot plantāciju mežu neitrālajā zonā;</w:t>
            </w:r>
          </w:p>
          <w:p w14:paraId="6289D2B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 xml:space="preserve">6.11. lietot minerālmēslus un ķīmiskos augu aizsardzības līdzekļus mežaudzēs, izņemot </w:t>
            </w:r>
            <w:proofErr w:type="spellStart"/>
            <w:r w:rsidRPr="00D94A8B">
              <w:rPr>
                <w:rFonts w:ascii="Calibri" w:hAnsi="Calibri" w:cs="Arial"/>
                <w:sz w:val="20"/>
                <w:szCs w:val="20"/>
              </w:rPr>
              <w:t>repelentus</w:t>
            </w:r>
            <w:proofErr w:type="spellEnd"/>
            <w:r w:rsidRPr="00D94A8B">
              <w:rPr>
                <w:rFonts w:ascii="Calibri" w:hAnsi="Calibri" w:cs="Arial"/>
                <w:sz w:val="20"/>
                <w:szCs w:val="20"/>
              </w:rPr>
              <w:t xml:space="preserve"> pārnadžu atbaidīšanai un feromonus koku stumbra kaitēkļu ierobežošanai;</w:t>
            </w:r>
          </w:p>
          <w:p w14:paraId="6289D2B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6.12. ierīkot atkritumu poligonus;</w:t>
            </w:r>
          </w:p>
          <w:p w14:paraId="6289D2B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B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6.13. meža zemēs ierīkot jaunas un paplašināt esošās iežogotās platības dzīvnieku audzēšanai un turēšanai nebrīvē, izņemot meža ganības;</w:t>
            </w:r>
          </w:p>
          <w:p w14:paraId="6289D2C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C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C2" w14:textId="77777777" w:rsidR="008B7CA8" w:rsidRPr="00D94A8B" w:rsidRDefault="008B7CA8" w:rsidP="008B7CA8">
            <w:pPr>
              <w:shd w:val="clear" w:color="auto" w:fill="FFFFFF"/>
              <w:spacing w:line="293" w:lineRule="atLeast"/>
              <w:ind w:firstLine="300"/>
              <w:jc w:val="both"/>
              <w:rPr>
                <w:rFonts w:ascii="Calibri" w:hAnsi="Calibri" w:cs="Arial"/>
                <w:color w:val="BFBFBF"/>
                <w:sz w:val="20"/>
                <w:szCs w:val="20"/>
              </w:rPr>
            </w:pPr>
            <w:r w:rsidRPr="00D94A8B">
              <w:rPr>
                <w:rFonts w:ascii="Calibri" w:hAnsi="Calibri" w:cs="Arial"/>
                <w:color w:val="BFBFBF"/>
                <w:sz w:val="20"/>
                <w:szCs w:val="20"/>
              </w:rPr>
              <w:t xml:space="preserve">6.14. meža zemēs ierīkot un uzturēt </w:t>
            </w:r>
            <w:proofErr w:type="spellStart"/>
            <w:r w:rsidRPr="00D94A8B">
              <w:rPr>
                <w:rFonts w:ascii="Calibri" w:hAnsi="Calibri" w:cs="Arial"/>
                <w:color w:val="BFBFBF"/>
                <w:sz w:val="20"/>
                <w:szCs w:val="20"/>
              </w:rPr>
              <w:t>sietveida</w:t>
            </w:r>
            <w:proofErr w:type="spellEnd"/>
            <w:r w:rsidRPr="00D94A8B">
              <w:rPr>
                <w:rFonts w:ascii="Calibri" w:hAnsi="Calibri" w:cs="Arial"/>
                <w:color w:val="BFBFBF"/>
                <w:sz w:val="20"/>
                <w:szCs w:val="20"/>
              </w:rPr>
              <w:t xml:space="preserve"> vai </w:t>
            </w:r>
            <w:proofErr w:type="spellStart"/>
            <w:r w:rsidRPr="00D94A8B">
              <w:rPr>
                <w:rFonts w:ascii="Calibri" w:hAnsi="Calibri" w:cs="Arial"/>
                <w:color w:val="BFBFBF"/>
                <w:sz w:val="20"/>
                <w:szCs w:val="20"/>
              </w:rPr>
              <w:t>stiepļveida</w:t>
            </w:r>
            <w:proofErr w:type="spellEnd"/>
            <w:r w:rsidRPr="00D94A8B">
              <w:rPr>
                <w:rFonts w:ascii="Calibri" w:hAnsi="Calibri" w:cs="Arial"/>
                <w:color w:val="BFBFBF"/>
                <w:sz w:val="20"/>
                <w:szCs w:val="20"/>
              </w:rPr>
              <w:t xml:space="preserve"> nožogojumus, kuri redzamības palielināšanai nav apzīmēti, izmantojot dzīvniekiem pamanāmus materiālus (piemēram, zarus vai lentes);</w:t>
            </w:r>
          </w:p>
          <w:p w14:paraId="6289D2C3" w14:textId="77777777" w:rsidR="008B7CA8" w:rsidRPr="00D94A8B" w:rsidRDefault="008B7CA8" w:rsidP="008B7CA8">
            <w:pPr>
              <w:shd w:val="clear" w:color="auto" w:fill="FFFFFF"/>
              <w:spacing w:line="293" w:lineRule="atLeast"/>
              <w:ind w:firstLine="300"/>
              <w:jc w:val="both"/>
              <w:rPr>
                <w:rFonts w:ascii="Calibri" w:hAnsi="Calibri" w:cs="Arial"/>
                <w:color w:val="BFBFBF"/>
                <w:sz w:val="20"/>
                <w:szCs w:val="20"/>
              </w:rPr>
            </w:pPr>
            <w:r w:rsidRPr="00D94A8B">
              <w:rPr>
                <w:rFonts w:ascii="Calibri" w:hAnsi="Calibri" w:cs="Arial"/>
                <w:color w:val="BFBFBF"/>
                <w:sz w:val="20"/>
                <w:szCs w:val="20"/>
              </w:rPr>
              <w:t>6.15. rīkot medības ar dzinējiem vai traucēšanu no 1. februāra līdz 15. oktobrim, izņemot gadījumus, ja tas nepieciešams dzīvnieku slimību un epizootiju apkarošanai vai izplatības draudu novēršanai;</w:t>
            </w:r>
          </w:p>
          <w:p w14:paraId="6289D2C4" w14:textId="77777777" w:rsidR="008B7CA8" w:rsidRPr="00D94A8B" w:rsidRDefault="008B7CA8" w:rsidP="00FD2FBD">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6.16. medībās izmantot svinu saturošu munīciju;</w:t>
            </w:r>
          </w:p>
          <w:p w14:paraId="6289D2C5" w14:textId="77777777" w:rsidR="00FD2FBD" w:rsidRPr="00D94A8B" w:rsidRDefault="00FD2FBD" w:rsidP="00FD2FBD">
            <w:pPr>
              <w:shd w:val="clear" w:color="auto" w:fill="FFFFFF"/>
              <w:spacing w:line="293" w:lineRule="atLeast"/>
              <w:ind w:firstLine="300"/>
              <w:jc w:val="both"/>
              <w:rPr>
                <w:rFonts w:ascii="Calibri" w:hAnsi="Calibri" w:cs="Arial"/>
                <w:sz w:val="20"/>
                <w:szCs w:val="20"/>
              </w:rPr>
            </w:pPr>
          </w:p>
          <w:p w14:paraId="6289D2C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6.17. zvejot ar tīkliem un murdiem, izņemot zveju īpašos nolūkos un zinātniskās izpētes nolūkos;</w:t>
            </w:r>
          </w:p>
          <w:p w14:paraId="6289D2C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 xml:space="preserve">6.18. nodarboties ar zemūdens medībām, izņemot ūdenstilpes, kurām saskaņā ar normatīvajiem aktiem par licencēto makšķerēšanu, licencēto vēžošanu un </w:t>
            </w:r>
            <w:r w:rsidRPr="00D94A8B">
              <w:rPr>
                <w:rFonts w:ascii="Calibri" w:hAnsi="Calibri" w:cs="Arial"/>
                <w:color w:val="A5A5A5"/>
                <w:sz w:val="20"/>
                <w:szCs w:val="20"/>
              </w:rPr>
              <w:lastRenderedPageBreak/>
              <w:t>licencētajām zemūdens medībām ir izstrādāts licencēto zemūdens medību nolikums vai licencētās makšķerēšanas nolikums, kurā ir paredzētas zemūdens medības;</w:t>
            </w:r>
          </w:p>
          <w:p w14:paraId="6289D2C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6.19. atsveķot kokus;</w:t>
            </w:r>
          </w:p>
          <w:p w14:paraId="6289D2C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C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6.20. veidot mežā kokmateriālu treilēšanas un pievešanas ceļus taisnās līnijās;</w:t>
            </w:r>
          </w:p>
          <w:p w14:paraId="6289D2C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6.21. veikt kokmateriālu ķīmisko apstrādi ārpus šim nolūkam īpaši ierīkotām vietām, kuru ierīkošanai saņemta Dabas aizsardzības pārvaldes rakstiska atļauja;</w:t>
            </w:r>
          </w:p>
          <w:p w14:paraId="6289D2CC"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 xml:space="preserve">6.22. veikt mežsaimniecisko darbību (izņemot meža </w:t>
            </w:r>
            <w:proofErr w:type="spellStart"/>
            <w:r w:rsidRPr="00D94A8B">
              <w:rPr>
                <w:rFonts w:ascii="Calibri" w:hAnsi="Calibri" w:cs="Arial"/>
                <w:color w:val="A6A6A6"/>
                <w:sz w:val="20"/>
                <w:szCs w:val="20"/>
              </w:rPr>
              <w:t>nekoksnes</w:t>
            </w:r>
            <w:proofErr w:type="spellEnd"/>
            <w:r w:rsidRPr="00D94A8B">
              <w:rPr>
                <w:rFonts w:ascii="Calibri" w:hAnsi="Calibri" w:cs="Arial"/>
                <w:color w:val="A6A6A6"/>
                <w:sz w:val="20"/>
                <w:szCs w:val="20"/>
              </w:rPr>
              <w:t xml:space="preserve"> vērtību ieguvi) šādās vietās:</w:t>
            </w:r>
          </w:p>
          <w:p w14:paraId="6289D2CD"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6.22.1. ozolu, ošu, liepu, kļavu, vīksnu un gobu tīraudzēs un mistrotās mežaudzēs, ja koku sugu īpatsvars audzes sastāvā pārsniedz 50 procentus;</w:t>
            </w:r>
          </w:p>
          <w:p w14:paraId="6289D2C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6.22.2. upju un ezeru krastos, </w:t>
            </w:r>
            <w:proofErr w:type="spellStart"/>
            <w:r w:rsidRPr="00D94A8B">
              <w:rPr>
                <w:rFonts w:ascii="Calibri" w:hAnsi="Calibri" w:cs="Arial"/>
                <w:color w:val="A5A5A5"/>
                <w:sz w:val="20"/>
                <w:szCs w:val="20"/>
              </w:rPr>
              <w:t>senkrastos</w:t>
            </w:r>
            <w:proofErr w:type="spellEnd"/>
            <w:r w:rsidRPr="00D94A8B">
              <w:rPr>
                <w:rFonts w:ascii="Calibri" w:hAnsi="Calibri" w:cs="Arial"/>
                <w:color w:val="A5A5A5"/>
                <w:sz w:val="20"/>
                <w:szCs w:val="20"/>
              </w:rPr>
              <w:t xml:space="preserve"> un gravās, kur nogāzes slīpums pārsniedz 25 grādus;</w:t>
            </w:r>
          </w:p>
          <w:p w14:paraId="6289D2C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6.22.3. upju un ezeru palienēs;</w:t>
            </w:r>
          </w:p>
          <w:p w14:paraId="6289D2D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6.22.4. īpaši aizsargājamo sugu dzīvotnēs un īpaši aizsargājamos biotopos, kas norādīti meža apsaimniekošanas plānā;</w:t>
            </w:r>
          </w:p>
          <w:p w14:paraId="6289D2D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D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D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D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2D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p>
          <w:p w14:paraId="6289D2D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 cirst šādus augošus kokus:</w:t>
            </w:r>
          </w:p>
          <w:p w14:paraId="6289D2D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6.23.1. priedes, kas vecākas par 140 gadiem vai kuru caurmērs 1,30 metru augstumā virs koka sakņu kakla pārsniedz 65 centimetrus;</w:t>
            </w:r>
          </w:p>
          <w:p w14:paraId="6289D2D8"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6.23.2. egles, kas vecākas par 120 gadiem vai kuru caurmērs 1,30 metru augstumā virs koka sakņu kakla pārsniedz 70 centimetrus;</w:t>
            </w:r>
          </w:p>
          <w:p w14:paraId="6289D2D9"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6.23.3. ošus, kas vecāki par 100 gadiem vai kuru caurmērs 1,30 metru augstumā virs koka sakņu kakla pārsniedz 60 centimetrus;</w:t>
            </w:r>
          </w:p>
          <w:p w14:paraId="6289D2D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6.23.4. liepas, kas vecākas par 100 gadiem vai kuru caurmērs 1,30 metru augstumā virs koka sakņu kakla pārsniedz 30 centimetrus;</w:t>
            </w:r>
          </w:p>
          <w:p w14:paraId="6289D2D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6.23.5. bērzus, kas vecāki par 100 gadiem vai kuru caurmērs 1,30 metru augstumā virs koka sakņu kakla pārsniedz 65 centimetrus;</w:t>
            </w:r>
          </w:p>
          <w:p w14:paraId="6289D2D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6.23.6. melnalkšņus, kas vecāki par 80 gadiem vai kuru caurmērs 1,30 metru augstumā virs koka sakņu kakla pārsniedz 45 centimetrus;</w:t>
            </w:r>
          </w:p>
          <w:p w14:paraId="6289D2DD"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6.23.7. apses, kas vecākas par 80 gadiem vai kuru caurmērs 1,30 metru augstumā virs koka sakņu kakla pārsniedz 80 centimetrus;</w:t>
            </w:r>
          </w:p>
          <w:p w14:paraId="6289D2D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6.23.8. ozolus, kas vecāki par 100 gadiem;</w:t>
            </w:r>
          </w:p>
          <w:p w14:paraId="6289D2D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6.24. mežaudzēs cirst sausus kokus, kuru caurmērs 1,30 metru augstumā virs koka sakņu kakla pārsniedz 50 centimetrus;</w:t>
            </w:r>
          </w:p>
          <w:p w14:paraId="6289D2E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6.25. mežaudzēs izvākt kritušus kokus, kuru diametrs resnākajā vietā pārsniedz 50 centimetrus, bet valsts un pašvaldību valdījumā esošajos mežos – 36 centimetrus.</w:t>
            </w:r>
          </w:p>
        </w:tc>
        <w:tc>
          <w:tcPr>
            <w:tcW w:w="7087" w:type="dxa"/>
          </w:tcPr>
          <w:p w14:paraId="6289D2E1" w14:textId="77777777" w:rsidR="008B7CA8" w:rsidRPr="00D94A8B" w:rsidRDefault="008B7CA8" w:rsidP="008B7CA8">
            <w:pPr>
              <w:jc w:val="both"/>
              <w:rPr>
                <w:rFonts w:ascii="Calibri" w:eastAsia="Calibri" w:hAnsi="Calibri"/>
                <w:sz w:val="20"/>
                <w:szCs w:val="20"/>
              </w:rPr>
            </w:pPr>
          </w:p>
          <w:p w14:paraId="6289D2E2" w14:textId="77777777" w:rsidR="00624482" w:rsidRPr="00D94A8B" w:rsidRDefault="00624482" w:rsidP="008B7CA8">
            <w:pPr>
              <w:jc w:val="both"/>
              <w:rPr>
                <w:rFonts w:ascii="Calibri" w:eastAsia="Calibri" w:hAnsi="Calibri"/>
                <w:sz w:val="20"/>
                <w:szCs w:val="20"/>
              </w:rPr>
            </w:pPr>
          </w:p>
          <w:p w14:paraId="6289D2E3" w14:textId="77777777" w:rsidR="00624482" w:rsidRPr="00D94A8B" w:rsidRDefault="00624482" w:rsidP="008B7CA8">
            <w:pPr>
              <w:jc w:val="both"/>
              <w:rPr>
                <w:rFonts w:ascii="Calibri" w:eastAsia="Calibri" w:hAnsi="Calibri"/>
                <w:sz w:val="20"/>
                <w:szCs w:val="20"/>
              </w:rPr>
            </w:pPr>
          </w:p>
          <w:p w14:paraId="6289D2E4" w14:textId="77777777" w:rsidR="00624482" w:rsidRPr="00D94A8B" w:rsidRDefault="00624482" w:rsidP="008B7CA8">
            <w:pPr>
              <w:jc w:val="both"/>
              <w:rPr>
                <w:rFonts w:ascii="Calibri" w:eastAsia="Calibri" w:hAnsi="Calibri"/>
                <w:sz w:val="20"/>
                <w:szCs w:val="20"/>
              </w:rPr>
            </w:pPr>
          </w:p>
          <w:p w14:paraId="6289D2E5" w14:textId="77777777" w:rsidR="00624482" w:rsidRPr="00D94A8B" w:rsidRDefault="00624482" w:rsidP="008B7CA8">
            <w:pPr>
              <w:jc w:val="both"/>
              <w:rPr>
                <w:rFonts w:ascii="Calibri" w:eastAsia="Calibri" w:hAnsi="Calibri"/>
                <w:sz w:val="20"/>
                <w:szCs w:val="20"/>
              </w:rPr>
            </w:pPr>
          </w:p>
          <w:p w14:paraId="6289D2E6" w14:textId="77777777" w:rsidR="00624482" w:rsidRPr="00D94A8B" w:rsidRDefault="00624482" w:rsidP="008B7CA8">
            <w:pPr>
              <w:jc w:val="both"/>
              <w:rPr>
                <w:rFonts w:ascii="Calibri" w:eastAsia="Calibri" w:hAnsi="Calibri"/>
                <w:sz w:val="20"/>
                <w:szCs w:val="20"/>
              </w:rPr>
            </w:pPr>
          </w:p>
          <w:p w14:paraId="6289D2E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6.2. papildinājums</w:t>
            </w:r>
          </w:p>
          <w:p w14:paraId="6289D2E8"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6.2. pārvietoties (arī apstāties un stāvēt) ar mehāniskajiem transportlīdzekļiem, tai skaitā automašīnām, traktortehniku, motocikliem, tricikliem, kvadricikliem, mopēdiem un sniega motocikliem ārpus ceļiem un dabiskām brauktuvēm (ne vairāk kā četrus metrus plata neizbūvēta brauktuve meža vai lauksaimniecības zemes apsaimniekošanas un aizsardzības vajadzībām), kā arī pa pludmali, kāpām un purviem, izņemot gadījumus, ja pārvietošanās ir saistīta ar šo teritoriju apsaimniekošanu, uzraudzību vai valsts aizsardzības uzdevumu veikšanu, vai cilvēku glābšanas un meklēšanas darbiem, vai zinātnisko pētījumu un monitoringa veikšanu ar Dabas aizsardzības pārvaldes rakstisku atļauju;</w:t>
            </w:r>
          </w:p>
          <w:p w14:paraId="6289D2E9" w14:textId="77777777" w:rsidR="008B7CA8" w:rsidRPr="00D94A8B" w:rsidRDefault="008B7CA8" w:rsidP="008B7CA8">
            <w:pPr>
              <w:jc w:val="both"/>
              <w:rPr>
                <w:rFonts w:ascii="Calibri" w:eastAsia="Calibri" w:hAnsi="Calibri"/>
                <w:sz w:val="20"/>
                <w:szCs w:val="20"/>
              </w:rPr>
            </w:pPr>
          </w:p>
          <w:p w14:paraId="6289D2EA"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mūsdienu situācijai atbilstoša situācija</w:t>
            </w:r>
          </w:p>
          <w:p w14:paraId="6289D2EB" w14:textId="77777777" w:rsidR="008B7CA8" w:rsidRPr="00D94A8B" w:rsidRDefault="008B7CA8" w:rsidP="008B7CA8">
            <w:pPr>
              <w:jc w:val="both"/>
              <w:rPr>
                <w:rFonts w:ascii="Calibri" w:eastAsia="Calibri" w:hAnsi="Calibri"/>
                <w:color w:val="00B0F0"/>
                <w:sz w:val="20"/>
                <w:szCs w:val="20"/>
              </w:rPr>
            </w:pPr>
          </w:p>
          <w:p w14:paraId="6289D2EC" w14:textId="77777777" w:rsidR="008B7CA8" w:rsidRPr="00D94A8B" w:rsidRDefault="008B7CA8" w:rsidP="008B7CA8">
            <w:pPr>
              <w:jc w:val="both"/>
              <w:rPr>
                <w:rFonts w:ascii="Calibri" w:eastAsia="Calibri" w:hAnsi="Calibri"/>
                <w:sz w:val="20"/>
                <w:szCs w:val="20"/>
              </w:rPr>
            </w:pPr>
          </w:p>
          <w:p w14:paraId="6289D2ED" w14:textId="77777777" w:rsidR="008B7CA8" w:rsidRPr="00D94A8B" w:rsidRDefault="008B7CA8" w:rsidP="008B7CA8">
            <w:pPr>
              <w:jc w:val="both"/>
              <w:rPr>
                <w:rFonts w:ascii="Calibri" w:eastAsia="Calibri" w:hAnsi="Calibri"/>
                <w:sz w:val="20"/>
                <w:szCs w:val="20"/>
              </w:rPr>
            </w:pPr>
          </w:p>
          <w:p w14:paraId="6289D2EE" w14:textId="77777777" w:rsidR="008B7CA8" w:rsidRPr="00D94A8B" w:rsidRDefault="008B7CA8" w:rsidP="008B7CA8">
            <w:pPr>
              <w:jc w:val="both"/>
              <w:rPr>
                <w:rFonts w:ascii="Calibri" w:eastAsia="Calibri" w:hAnsi="Calibri"/>
                <w:sz w:val="20"/>
                <w:szCs w:val="20"/>
              </w:rPr>
            </w:pPr>
          </w:p>
          <w:p w14:paraId="6289D2EF" w14:textId="77777777" w:rsidR="008B7CA8" w:rsidRPr="00D94A8B" w:rsidRDefault="008B7CA8" w:rsidP="008B7CA8">
            <w:pPr>
              <w:jc w:val="both"/>
              <w:rPr>
                <w:rFonts w:ascii="Calibri" w:eastAsia="Calibri" w:hAnsi="Calibri"/>
                <w:sz w:val="20"/>
                <w:szCs w:val="20"/>
              </w:rPr>
            </w:pPr>
          </w:p>
          <w:p w14:paraId="6289D2F0" w14:textId="77777777" w:rsidR="008B7CA8" w:rsidRPr="00D94A8B" w:rsidRDefault="008B7CA8" w:rsidP="008B7CA8">
            <w:pPr>
              <w:jc w:val="both"/>
              <w:rPr>
                <w:rFonts w:ascii="Calibri" w:eastAsia="Calibri" w:hAnsi="Calibri"/>
                <w:sz w:val="20"/>
                <w:szCs w:val="20"/>
              </w:rPr>
            </w:pPr>
          </w:p>
          <w:p w14:paraId="6289D2F1" w14:textId="77777777" w:rsidR="008B7CA8" w:rsidRPr="00D94A8B" w:rsidRDefault="008B7CA8" w:rsidP="008B7CA8">
            <w:pPr>
              <w:jc w:val="both"/>
              <w:rPr>
                <w:rFonts w:ascii="Calibri" w:eastAsia="Calibri" w:hAnsi="Calibri"/>
                <w:sz w:val="20"/>
                <w:szCs w:val="20"/>
              </w:rPr>
            </w:pPr>
          </w:p>
          <w:p w14:paraId="6289D2F2" w14:textId="77777777" w:rsidR="008B7CA8" w:rsidRPr="00D94A8B" w:rsidRDefault="008B7CA8" w:rsidP="008B7CA8">
            <w:pPr>
              <w:jc w:val="both"/>
              <w:rPr>
                <w:rFonts w:ascii="Calibri" w:eastAsia="Calibri" w:hAnsi="Calibri"/>
                <w:sz w:val="20"/>
                <w:szCs w:val="20"/>
              </w:rPr>
            </w:pPr>
          </w:p>
          <w:p w14:paraId="6289D2F3"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6.4. veikt darbības, kas būtiski pārveido ainavu un tās elementus, izmaina kultūrvēsturiskās vides īpatnības, tai skaitā</w:t>
            </w:r>
          </w:p>
          <w:p w14:paraId="6289D2F4"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6.4.1. pārvērst vēsturiskās mājvietas, kas norādītas noteikumu 3.</w:t>
            </w:r>
            <w:r w:rsidR="001B092B" w:rsidRPr="00D94A8B">
              <w:rPr>
                <w:rFonts w:ascii="Calibri" w:eastAsia="Calibri" w:hAnsi="Calibri"/>
                <w:i/>
                <w:sz w:val="20"/>
              </w:rPr>
              <w:t xml:space="preserve"> Papildus </w:t>
            </w:r>
            <w:r w:rsidRPr="00D94A8B">
              <w:rPr>
                <w:rFonts w:ascii="Calibri" w:eastAsia="Calibri" w:hAnsi="Calibri"/>
                <w:sz w:val="20"/>
                <w:szCs w:val="20"/>
              </w:rPr>
              <w:t>pielikumā, lauksaimniecības zemē vai apmežot;</w:t>
            </w:r>
          </w:p>
          <w:p w14:paraId="6289D2F5"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6.4.2. pārveidot 1. un 2. pasaules kara laika ierakumus, bunkurus, militārās būves un saistītas konstrukcijas, izņemot, ja tie tiek atjaunoti militārā mantojuma saglabāšanas, izglītības un tamlīdzīgiem mērķiem un darbībai saņemta Dabas aizsardzības pārvaldes atļauja;</w:t>
            </w:r>
          </w:p>
          <w:p w14:paraId="6289D2F6"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6.4.3. pārveidot kāpu reljefu, izņemot, ja tas nepieciešams infrastruktūras objektu ierīkošanai un uzturēšanai un darbībai saņemta Dabas aizsardzības pārvaldes atļauja.</w:t>
            </w:r>
          </w:p>
          <w:p w14:paraId="6289D2F7"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ainavisko un kultūrvēsturisko vērtību saglabāšana, papildus informācija par vēsturiskām mājvietām, kuras nevar pārveidot lauksaimniecības zemē vai apmežot sniegta</w:t>
            </w:r>
          </w:p>
          <w:p w14:paraId="6289D2F8" w14:textId="77777777" w:rsidR="008B7CA8" w:rsidRPr="00D94A8B" w:rsidRDefault="008B7CA8" w:rsidP="008B7CA8">
            <w:pPr>
              <w:jc w:val="both"/>
              <w:rPr>
                <w:rFonts w:ascii="Calibri" w:eastAsia="Calibri" w:hAnsi="Calibri"/>
                <w:sz w:val="20"/>
                <w:szCs w:val="20"/>
              </w:rPr>
            </w:pPr>
          </w:p>
          <w:p w14:paraId="6289D2F9" w14:textId="77777777" w:rsidR="008B7CA8" w:rsidRPr="00D94A8B" w:rsidRDefault="008B7CA8" w:rsidP="008B7CA8">
            <w:pPr>
              <w:jc w:val="both"/>
              <w:rPr>
                <w:rFonts w:ascii="Calibri" w:eastAsia="Calibri" w:hAnsi="Calibri"/>
                <w:sz w:val="20"/>
                <w:szCs w:val="20"/>
              </w:rPr>
            </w:pPr>
          </w:p>
          <w:p w14:paraId="6289D2FA" w14:textId="77777777" w:rsidR="008B7CA8" w:rsidRPr="00D94A8B" w:rsidRDefault="008B7CA8" w:rsidP="008B7CA8">
            <w:pPr>
              <w:jc w:val="both"/>
              <w:rPr>
                <w:rFonts w:ascii="Calibri" w:eastAsia="Calibri" w:hAnsi="Calibri"/>
                <w:sz w:val="20"/>
                <w:szCs w:val="20"/>
              </w:rPr>
            </w:pPr>
          </w:p>
          <w:p w14:paraId="6289D2FB" w14:textId="77777777" w:rsidR="008B7CA8" w:rsidRPr="00D94A8B" w:rsidRDefault="008B7CA8" w:rsidP="008B7CA8">
            <w:pPr>
              <w:jc w:val="both"/>
              <w:rPr>
                <w:rFonts w:ascii="Calibri" w:eastAsia="Calibri" w:hAnsi="Calibri"/>
                <w:sz w:val="20"/>
                <w:szCs w:val="20"/>
              </w:rPr>
            </w:pPr>
          </w:p>
          <w:p w14:paraId="6289D2FC" w14:textId="77777777" w:rsidR="008B7CA8" w:rsidRPr="00D94A8B" w:rsidRDefault="008B7CA8" w:rsidP="008B7CA8">
            <w:pPr>
              <w:jc w:val="both"/>
              <w:rPr>
                <w:rFonts w:ascii="Calibri" w:eastAsia="Calibri" w:hAnsi="Calibri"/>
                <w:sz w:val="20"/>
                <w:szCs w:val="20"/>
              </w:rPr>
            </w:pPr>
          </w:p>
          <w:p w14:paraId="6289D2FD" w14:textId="77777777" w:rsidR="008B7CA8" w:rsidRPr="00D94A8B" w:rsidRDefault="008B7CA8" w:rsidP="008B7CA8">
            <w:pPr>
              <w:jc w:val="both"/>
              <w:rPr>
                <w:rFonts w:ascii="Calibri" w:eastAsia="Calibri" w:hAnsi="Calibri"/>
                <w:sz w:val="20"/>
                <w:szCs w:val="20"/>
              </w:rPr>
            </w:pPr>
          </w:p>
          <w:p w14:paraId="6289D2FE" w14:textId="77777777" w:rsidR="008B7CA8" w:rsidRPr="00D94A8B" w:rsidRDefault="008B7CA8" w:rsidP="008B7CA8">
            <w:pPr>
              <w:jc w:val="both"/>
              <w:rPr>
                <w:rFonts w:ascii="Calibri" w:eastAsia="Calibri" w:hAnsi="Calibri"/>
                <w:sz w:val="20"/>
                <w:szCs w:val="20"/>
              </w:rPr>
            </w:pPr>
          </w:p>
          <w:p w14:paraId="6289D2FF" w14:textId="77777777" w:rsidR="008B7CA8" w:rsidRPr="00D94A8B" w:rsidRDefault="008B7CA8" w:rsidP="008B7CA8">
            <w:pPr>
              <w:jc w:val="both"/>
              <w:rPr>
                <w:rFonts w:ascii="Calibri" w:eastAsia="Calibri" w:hAnsi="Calibri"/>
                <w:sz w:val="20"/>
                <w:szCs w:val="20"/>
              </w:rPr>
            </w:pPr>
          </w:p>
          <w:p w14:paraId="6289D300" w14:textId="77777777" w:rsidR="008B7CA8" w:rsidRPr="00D94A8B" w:rsidRDefault="008B7CA8" w:rsidP="008B7CA8">
            <w:pPr>
              <w:jc w:val="both"/>
              <w:rPr>
                <w:rFonts w:ascii="Calibri" w:eastAsia="Calibri" w:hAnsi="Calibri"/>
                <w:sz w:val="20"/>
                <w:szCs w:val="20"/>
              </w:rPr>
            </w:pPr>
          </w:p>
          <w:p w14:paraId="6289D301" w14:textId="77777777" w:rsidR="008B7CA8" w:rsidRPr="00D94A8B" w:rsidRDefault="008B7CA8" w:rsidP="008B7CA8">
            <w:pPr>
              <w:jc w:val="both"/>
              <w:rPr>
                <w:rFonts w:ascii="Calibri" w:eastAsia="Calibri" w:hAnsi="Calibri"/>
                <w:sz w:val="20"/>
                <w:szCs w:val="20"/>
              </w:rPr>
            </w:pPr>
          </w:p>
          <w:p w14:paraId="6289D302" w14:textId="77777777" w:rsidR="008B7CA8" w:rsidRPr="00D94A8B" w:rsidRDefault="008B7CA8" w:rsidP="008B7CA8">
            <w:pPr>
              <w:jc w:val="both"/>
              <w:rPr>
                <w:rFonts w:ascii="Calibri" w:eastAsia="Calibri" w:hAnsi="Calibri"/>
                <w:sz w:val="20"/>
                <w:szCs w:val="20"/>
              </w:rPr>
            </w:pPr>
          </w:p>
          <w:p w14:paraId="6289D303" w14:textId="77777777" w:rsidR="008B7CA8" w:rsidRPr="00D94A8B" w:rsidRDefault="008B7CA8" w:rsidP="008B7CA8">
            <w:pPr>
              <w:jc w:val="both"/>
              <w:rPr>
                <w:rFonts w:ascii="Calibri" w:eastAsia="Calibri" w:hAnsi="Calibri"/>
                <w:sz w:val="20"/>
                <w:szCs w:val="20"/>
              </w:rPr>
            </w:pPr>
          </w:p>
          <w:p w14:paraId="6289D304" w14:textId="77777777" w:rsidR="008B7CA8" w:rsidRPr="00D94A8B" w:rsidRDefault="008B7CA8" w:rsidP="008B7CA8">
            <w:pPr>
              <w:jc w:val="both"/>
              <w:rPr>
                <w:rFonts w:ascii="Calibri" w:eastAsia="Calibri" w:hAnsi="Calibri"/>
                <w:sz w:val="20"/>
                <w:szCs w:val="20"/>
              </w:rPr>
            </w:pPr>
          </w:p>
          <w:p w14:paraId="6289D305"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lastRenderedPageBreak/>
              <w:t>6.11. labot, jauna redakcija – turpmāk divi punkti:</w:t>
            </w:r>
          </w:p>
          <w:p w14:paraId="6289D306"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6.11.</w:t>
            </w:r>
            <w:r w:rsidRPr="00D94A8B">
              <w:rPr>
                <w:rFonts w:ascii="Calibri" w:eastAsia="Calibri" w:hAnsi="Calibri"/>
                <w:sz w:val="20"/>
                <w:szCs w:val="20"/>
                <w:vertAlign w:val="superscript"/>
              </w:rPr>
              <w:t>1</w:t>
            </w:r>
            <w:r w:rsidRPr="00D94A8B">
              <w:rPr>
                <w:rFonts w:ascii="Calibri" w:eastAsia="Calibri" w:hAnsi="Calibri"/>
                <w:sz w:val="20"/>
                <w:szCs w:val="20"/>
              </w:rPr>
              <w:t xml:space="preserve">lietot ķīmiskos augu aizsardzības līdzekļus un minerālmēslus mežaudzēs, izņemot </w:t>
            </w:r>
            <w:proofErr w:type="spellStart"/>
            <w:r w:rsidRPr="00D94A8B">
              <w:rPr>
                <w:rFonts w:ascii="Calibri" w:eastAsia="Calibri" w:hAnsi="Calibri"/>
                <w:sz w:val="20"/>
                <w:szCs w:val="20"/>
              </w:rPr>
              <w:t>repelentus</w:t>
            </w:r>
            <w:proofErr w:type="spellEnd"/>
            <w:r w:rsidRPr="00D94A8B">
              <w:rPr>
                <w:rFonts w:ascii="Calibri" w:eastAsia="Calibri" w:hAnsi="Calibri"/>
                <w:sz w:val="20"/>
                <w:szCs w:val="20"/>
              </w:rPr>
              <w:t xml:space="preserve"> pārnadžu atbaidīšanai un feromonus koku stumbra kaitēkļu ierobežošanai un augu aizsardzības līdzekļus invazīvo augu sugu izplatības ierobežošanai, izsmidzinot tos lokāli uz augiem;</w:t>
            </w:r>
          </w:p>
          <w:p w14:paraId="6289D30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6.11.</w:t>
            </w:r>
            <w:r w:rsidRPr="00D94A8B">
              <w:rPr>
                <w:rFonts w:ascii="Calibri" w:eastAsia="Calibri" w:hAnsi="Calibri"/>
                <w:sz w:val="20"/>
                <w:szCs w:val="20"/>
                <w:vertAlign w:val="superscript"/>
              </w:rPr>
              <w:t xml:space="preserve">2 </w:t>
            </w:r>
            <w:r w:rsidRPr="00D94A8B">
              <w:rPr>
                <w:rFonts w:ascii="Calibri" w:eastAsia="Calibri" w:hAnsi="Calibri"/>
                <w:sz w:val="20"/>
                <w:szCs w:val="20"/>
              </w:rPr>
              <w:t>lauksaimniecības zemēs lietot ķīmiskos augu aizsardzības līdzekļus, izņemot augu aizsardzības līdzekļus invazīvo augu sugu izplatības ierobežošanai, izsmidzinot tos lokāli uz augiem.</w:t>
            </w:r>
          </w:p>
          <w:p w14:paraId="6289D308"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 xml:space="preserve">Pamatojums: eitrofikācijas samazināšana no lauksaimniecības. Aizliegums lietot ķīmiskos augu aizsardzības līdzekļus lauksaimniecības zemēs. </w:t>
            </w:r>
          </w:p>
          <w:p w14:paraId="6289D30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Dzēst 6.12.punktu, jo atkritumu apsaimniekošanu regulē Atkritumu apsaimniekošanas likums, IVN regulējums un citi normatīvie akti.</w:t>
            </w:r>
          </w:p>
          <w:p w14:paraId="6289D30A" w14:textId="77777777" w:rsidR="008B7CA8" w:rsidRPr="00D94A8B" w:rsidRDefault="008B7CA8" w:rsidP="008B7CA8">
            <w:pPr>
              <w:jc w:val="both"/>
              <w:rPr>
                <w:rFonts w:ascii="Calibri" w:eastAsia="Calibri" w:hAnsi="Calibri"/>
                <w:sz w:val="20"/>
                <w:szCs w:val="20"/>
              </w:rPr>
            </w:pPr>
          </w:p>
          <w:p w14:paraId="6289D30B"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Jauna redakcija 6.13:</w:t>
            </w:r>
          </w:p>
          <w:p w14:paraId="6289D30C"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6.13. ierīkot iežogotas platības dzīvnieku turēšanai meža zemēs, izņemot meža ganību ierīkošanu, ja tas nepieciešams īpaši aizsargājamo sugu dzīvotņu vai īpaši aizsargājamo biotopu atjaunošanas un apsaimniekošanas pasākumu veikšanai un saņemta Dabas aizsardzības pārvaldes rakstiska atļauja</w:t>
            </w:r>
          </w:p>
          <w:p w14:paraId="6289D30D" w14:textId="77777777" w:rsidR="008B7CA8" w:rsidRPr="00D94A8B" w:rsidRDefault="008B7CA8" w:rsidP="008B7CA8">
            <w:pPr>
              <w:jc w:val="both"/>
              <w:rPr>
                <w:rFonts w:ascii="Calibri" w:eastAsia="Calibri" w:hAnsi="Calibri"/>
                <w:sz w:val="20"/>
                <w:szCs w:val="20"/>
              </w:rPr>
            </w:pPr>
          </w:p>
          <w:p w14:paraId="6289D30E" w14:textId="77777777" w:rsidR="008B7CA8" w:rsidRPr="00D94A8B" w:rsidRDefault="008B7CA8" w:rsidP="008B7CA8">
            <w:pPr>
              <w:jc w:val="both"/>
              <w:rPr>
                <w:rFonts w:ascii="Calibri" w:hAnsi="Calibri" w:cs="Arial"/>
                <w:sz w:val="20"/>
                <w:szCs w:val="20"/>
              </w:rPr>
            </w:pPr>
          </w:p>
          <w:p w14:paraId="6289D30F" w14:textId="77777777" w:rsidR="008B7CA8" w:rsidRPr="00D94A8B" w:rsidRDefault="008B7CA8" w:rsidP="008B7CA8">
            <w:pPr>
              <w:jc w:val="both"/>
              <w:rPr>
                <w:rFonts w:ascii="Calibri" w:hAnsi="Calibri" w:cs="Arial"/>
                <w:sz w:val="20"/>
                <w:szCs w:val="20"/>
              </w:rPr>
            </w:pPr>
          </w:p>
          <w:p w14:paraId="6289D310" w14:textId="77777777" w:rsidR="008B7CA8" w:rsidRPr="00D94A8B" w:rsidRDefault="008B7CA8" w:rsidP="008B7CA8">
            <w:pPr>
              <w:jc w:val="both"/>
              <w:rPr>
                <w:rFonts w:ascii="Calibri" w:eastAsia="Calibri" w:hAnsi="Calibri"/>
                <w:sz w:val="20"/>
                <w:szCs w:val="20"/>
              </w:rPr>
            </w:pPr>
          </w:p>
          <w:p w14:paraId="6289D311" w14:textId="77777777" w:rsidR="008B7CA8" w:rsidRPr="00D94A8B" w:rsidRDefault="008B7CA8" w:rsidP="008B7CA8">
            <w:pPr>
              <w:jc w:val="both"/>
              <w:rPr>
                <w:rFonts w:ascii="Calibri" w:eastAsia="Calibri" w:hAnsi="Calibri"/>
                <w:sz w:val="20"/>
                <w:szCs w:val="20"/>
              </w:rPr>
            </w:pPr>
          </w:p>
          <w:p w14:paraId="6289D312" w14:textId="77777777" w:rsidR="008B7CA8" w:rsidRPr="00D94A8B" w:rsidRDefault="008B7CA8" w:rsidP="008B7CA8">
            <w:pPr>
              <w:jc w:val="both"/>
              <w:rPr>
                <w:rFonts w:ascii="Calibri" w:eastAsia="Calibri" w:hAnsi="Calibri"/>
                <w:sz w:val="20"/>
                <w:szCs w:val="20"/>
              </w:rPr>
            </w:pPr>
          </w:p>
          <w:p w14:paraId="6289D313"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Precizēt 6.16.</w:t>
            </w:r>
          </w:p>
          <w:p w14:paraId="6289D314"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6.16. Medību laikā atrasties un izmantot svina munīciju nacionālā parka teritorijā </w:t>
            </w:r>
            <w:r w:rsidRPr="00D94A8B">
              <w:rPr>
                <w:rFonts w:ascii="Calibri" w:hAnsi="Calibri" w:cs="Arial"/>
                <w:sz w:val="20"/>
                <w:szCs w:val="20"/>
              </w:rPr>
              <w:t>;</w:t>
            </w:r>
          </w:p>
          <w:p w14:paraId="6289D315" w14:textId="77777777" w:rsidR="008B7CA8" w:rsidRPr="00D94A8B" w:rsidRDefault="008B7CA8" w:rsidP="008B7CA8">
            <w:pPr>
              <w:jc w:val="both"/>
              <w:rPr>
                <w:rFonts w:ascii="Calibri" w:eastAsia="Calibri" w:hAnsi="Calibri"/>
                <w:sz w:val="20"/>
                <w:szCs w:val="20"/>
              </w:rPr>
            </w:pPr>
          </w:p>
          <w:p w14:paraId="6289D316" w14:textId="77777777" w:rsidR="008B7CA8" w:rsidRPr="00D94A8B" w:rsidRDefault="008B7CA8" w:rsidP="008B7CA8">
            <w:pPr>
              <w:jc w:val="both"/>
              <w:rPr>
                <w:rFonts w:ascii="Calibri" w:eastAsia="Calibri" w:hAnsi="Calibri"/>
                <w:sz w:val="20"/>
                <w:szCs w:val="20"/>
              </w:rPr>
            </w:pPr>
          </w:p>
          <w:p w14:paraId="6289D317" w14:textId="77777777" w:rsidR="008B7CA8" w:rsidRPr="00D94A8B" w:rsidRDefault="008B7CA8" w:rsidP="008B7CA8">
            <w:pPr>
              <w:jc w:val="both"/>
              <w:rPr>
                <w:rFonts w:ascii="Calibri" w:eastAsia="Calibri" w:hAnsi="Calibri"/>
                <w:sz w:val="20"/>
                <w:szCs w:val="20"/>
              </w:rPr>
            </w:pPr>
          </w:p>
          <w:p w14:paraId="6289D318" w14:textId="77777777" w:rsidR="008B7CA8" w:rsidRPr="00D94A8B" w:rsidRDefault="008B7CA8" w:rsidP="008B7CA8">
            <w:pPr>
              <w:jc w:val="both"/>
              <w:rPr>
                <w:rFonts w:ascii="Calibri" w:eastAsia="Calibri" w:hAnsi="Calibri"/>
                <w:sz w:val="20"/>
                <w:szCs w:val="20"/>
              </w:rPr>
            </w:pPr>
          </w:p>
          <w:p w14:paraId="6289D319" w14:textId="77777777" w:rsidR="008B7CA8" w:rsidRPr="00D94A8B" w:rsidRDefault="008B7CA8" w:rsidP="008B7CA8">
            <w:pPr>
              <w:jc w:val="both"/>
              <w:rPr>
                <w:rFonts w:ascii="Calibri" w:eastAsia="Calibri" w:hAnsi="Calibri"/>
                <w:sz w:val="20"/>
                <w:szCs w:val="20"/>
              </w:rPr>
            </w:pPr>
          </w:p>
          <w:p w14:paraId="6289D31A" w14:textId="77777777" w:rsidR="008B7CA8" w:rsidRPr="00D94A8B" w:rsidRDefault="008B7CA8" w:rsidP="008B7CA8">
            <w:pPr>
              <w:jc w:val="both"/>
              <w:rPr>
                <w:rFonts w:ascii="Calibri" w:eastAsia="Calibri" w:hAnsi="Calibri"/>
                <w:sz w:val="20"/>
                <w:szCs w:val="20"/>
              </w:rPr>
            </w:pPr>
          </w:p>
          <w:p w14:paraId="6289D31B" w14:textId="77777777" w:rsidR="008B7CA8" w:rsidRPr="00D94A8B" w:rsidRDefault="008B7CA8" w:rsidP="008B7CA8">
            <w:pPr>
              <w:jc w:val="both"/>
              <w:rPr>
                <w:rFonts w:ascii="Calibri" w:eastAsia="Calibri" w:hAnsi="Calibri"/>
                <w:sz w:val="20"/>
                <w:szCs w:val="20"/>
              </w:rPr>
            </w:pPr>
          </w:p>
          <w:p w14:paraId="6289D31C" w14:textId="77777777" w:rsidR="008B7CA8" w:rsidRPr="00D94A8B" w:rsidRDefault="008B7CA8" w:rsidP="008B7CA8">
            <w:pPr>
              <w:jc w:val="both"/>
              <w:rPr>
                <w:rFonts w:ascii="Calibri" w:eastAsia="Calibri" w:hAnsi="Calibri"/>
                <w:sz w:val="20"/>
                <w:szCs w:val="20"/>
              </w:rPr>
            </w:pPr>
          </w:p>
          <w:p w14:paraId="6289D31D"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6.19. - svītrot</w:t>
            </w:r>
          </w:p>
          <w:p w14:paraId="6289D31E"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šādas darbības vairs nav aktuālas.</w:t>
            </w:r>
          </w:p>
          <w:p w14:paraId="6289D31F" w14:textId="77777777" w:rsidR="008B7CA8" w:rsidRPr="00D94A8B" w:rsidRDefault="008B7CA8" w:rsidP="008B7CA8">
            <w:pPr>
              <w:jc w:val="both"/>
              <w:rPr>
                <w:rFonts w:ascii="Calibri" w:eastAsia="Calibri" w:hAnsi="Calibri"/>
                <w:sz w:val="20"/>
                <w:szCs w:val="20"/>
              </w:rPr>
            </w:pPr>
          </w:p>
          <w:p w14:paraId="6289D320"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6.21. - svītrot</w:t>
            </w:r>
          </w:p>
          <w:p w14:paraId="6289D321"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šādas darbības vairs nav aktuālas.</w:t>
            </w:r>
          </w:p>
          <w:p w14:paraId="6289D322" w14:textId="77777777" w:rsidR="008B7CA8" w:rsidRPr="00D94A8B" w:rsidRDefault="008B7CA8" w:rsidP="008B7CA8">
            <w:pPr>
              <w:jc w:val="both"/>
              <w:rPr>
                <w:rFonts w:ascii="Calibri" w:eastAsia="Calibri" w:hAnsi="Calibri"/>
                <w:sz w:val="20"/>
                <w:szCs w:val="20"/>
              </w:rPr>
            </w:pPr>
          </w:p>
          <w:p w14:paraId="6289D323" w14:textId="77777777" w:rsidR="008B7CA8" w:rsidRPr="00D94A8B" w:rsidRDefault="008B7CA8" w:rsidP="008B7CA8">
            <w:pPr>
              <w:jc w:val="both"/>
              <w:rPr>
                <w:rFonts w:ascii="Calibri" w:eastAsia="Calibri" w:hAnsi="Calibri"/>
                <w:sz w:val="20"/>
                <w:szCs w:val="20"/>
              </w:rPr>
            </w:pPr>
          </w:p>
          <w:p w14:paraId="6289D324" w14:textId="77777777" w:rsidR="008B7CA8" w:rsidRPr="00D94A8B" w:rsidRDefault="008B7CA8" w:rsidP="008B7CA8">
            <w:pPr>
              <w:jc w:val="both"/>
              <w:rPr>
                <w:rFonts w:ascii="Calibri" w:eastAsia="Calibri" w:hAnsi="Calibri"/>
                <w:sz w:val="20"/>
                <w:szCs w:val="20"/>
              </w:rPr>
            </w:pPr>
          </w:p>
          <w:p w14:paraId="6289D325" w14:textId="77777777" w:rsidR="008B7CA8" w:rsidRPr="00D94A8B" w:rsidRDefault="008B7CA8" w:rsidP="008B7CA8">
            <w:pPr>
              <w:jc w:val="both"/>
              <w:rPr>
                <w:rFonts w:ascii="Calibri" w:eastAsia="Calibri" w:hAnsi="Calibri"/>
                <w:sz w:val="20"/>
                <w:szCs w:val="20"/>
              </w:rPr>
            </w:pPr>
          </w:p>
          <w:p w14:paraId="6289D326" w14:textId="77777777" w:rsidR="008B7CA8" w:rsidRPr="00D94A8B" w:rsidRDefault="008B7CA8" w:rsidP="008B7CA8">
            <w:pPr>
              <w:jc w:val="both"/>
              <w:rPr>
                <w:rFonts w:ascii="Calibri" w:eastAsia="Calibri" w:hAnsi="Calibri"/>
                <w:sz w:val="20"/>
                <w:szCs w:val="20"/>
              </w:rPr>
            </w:pPr>
          </w:p>
          <w:p w14:paraId="6289D327" w14:textId="77777777" w:rsidR="008B7CA8" w:rsidRPr="00D94A8B" w:rsidRDefault="008B7CA8" w:rsidP="008B7CA8">
            <w:pPr>
              <w:jc w:val="both"/>
              <w:rPr>
                <w:rFonts w:ascii="Calibri" w:eastAsia="Calibri" w:hAnsi="Calibri"/>
                <w:sz w:val="20"/>
                <w:szCs w:val="20"/>
              </w:rPr>
            </w:pPr>
          </w:p>
          <w:p w14:paraId="6289D328" w14:textId="77777777" w:rsidR="008B7CA8" w:rsidRPr="00D94A8B" w:rsidRDefault="008B7CA8" w:rsidP="008B7CA8">
            <w:pPr>
              <w:jc w:val="both"/>
              <w:rPr>
                <w:rFonts w:ascii="Calibri" w:eastAsia="Calibri" w:hAnsi="Calibri"/>
                <w:sz w:val="20"/>
                <w:szCs w:val="20"/>
              </w:rPr>
            </w:pPr>
          </w:p>
          <w:p w14:paraId="6289D329" w14:textId="77777777" w:rsidR="008B7CA8" w:rsidRPr="00D94A8B" w:rsidRDefault="008B7CA8" w:rsidP="008B7CA8">
            <w:pPr>
              <w:jc w:val="both"/>
              <w:rPr>
                <w:rFonts w:ascii="Calibri" w:eastAsia="Calibri" w:hAnsi="Calibri"/>
                <w:sz w:val="20"/>
                <w:szCs w:val="20"/>
              </w:rPr>
            </w:pPr>
          </w:p>
          <w:p w14:paraId="6289D32A"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Labojums 6.22.4.</w:t>
            </w:r>
          </w:p>
          <w:p w14:paraId="6289D32B"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6.22.4. īpaši aizsargājamo sugu dzīvotnēs un īpaši aizsargājamos biotopos, kas norādīti meža apsaimniekošanas plānā, izņemot, gadījumos, ja tas nepieciešams īpaši aizsargājamo sugu dzīvotņu un īpaši aizsargājamo biotopu uzturēšanai vai atjaunošanas pasākumu veikšanai un saņemta Dabas aizsardzības pārvaldes rakstiska atļauja .</w:t>
            </w:r>
          </w:p>
          <w:p w14:paraId="6289D32C"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piemēram, mežsaimnieciskā darbība ir aizliegta visās biotopa "Mežainās piejūrās kāpās" platībās (biotopa kods 2180), kur daudzviet vajadzētu īstenot apsaimniekošanas pasākumus.</w:t>
            </w:r>
          </w:p>
          <w:p w14:paraId="6289D32D" w14:textId="77777777" w:rsidR="008B7CA8" w:rsidRPr="00D94A8B" w:rsidRDefault="008B7CA8" w:rsidP="008B7CA8">
            <w:pPr>
              <w:jc w:val="both"/>
              <w:rPr>
                <w:rFonts w:ascii="Calibri" w:eastAsia="Calibri" w:hAnsi="Calibri"/>
                <w:sz w:val="20"/>
                <w:szCs w:val="20"/>
              </w:rPr>
            </w:pPr>
          </w:p>
          <w:p w14:paraId="6289D32E" w14:textId="77777777" w:rsidR="008B7CA8" w:rsidRPr="00D94A8B" w:rsidRDefault="008B7CA8" w:rsidP="008B7CA8">
            <w:pPr>
              <w:jc w:val="both"/>
              <w:rPr>
                <w:rFonts w:ascii="Calibri" w:eastAsia="Calibri" w:hAnsi="Calibri"/>
                <w:sz w:val="20"/>
                <w:szCs w:val="20"/>
              </w:rPr>
            </w:pPr>
          </w:p>
          <w:p w14:paraId="6289D32F" w14:textId="77777777" w:rsidR="008B7CA8" w:rsidRPr="00D94A8B" w:rsidRDefault="008B7CA8" w:rsidP="008B7CA8">
            <w:pPr>
              <w:jc w:val="both"/>
              <w:rPr>
                <w:rFonts w:ascii="Calibri" w:eastAsia="Calibri" w:hAnsi="Calibri"/>
                <w:sz w:val="20"/>
                <w:szCs w:val="20"/>
              </w:rPr>
            </w:pPr>
          </w:p>
          <w:p w14:paraId="6289D330" w14:textId="77777777" w:rsidR="008B7CA8" w:rsidRPr="00D94A8B" w:rsidRDefault="008B7CA8" w:rsidP="008B7CA8">
            <w:pPr>
              <w:jc w:val="both"/>
              <w:rPr>
                <w:rFonts w:ascii="Calibri" w:eastAsia="Calibri" w:hAnsi="Calibri"/>
                <w:sz w:val="20"/>
                <w:szCs w:val="20"/>
              </w:rPr>
            </w:pPr>
          </w:p>
          <w:p w14:paraId="6289D331" w14:textId="77777777" w:rsidR="008B7CA8" w:rsidRPr="00D94A8B" w:rsidRDefault="008B7CA8" w:rsidP="008B7CA8">
            <w:pPr>
              <w:jc w:val="both"/>
              <w:rPr>
                <w:rFonts w:ascii="Calibri" w:eastAsia="Calibri" w:hAnsi="Calibri"/>
                <w:sz w:val="20"/>
                <w:szCs w:val="20"/>
              </w:rPr>
            </w:pPr>
          </w:p>
          <w:p w14:paraId="6289D332" w14:textId="77777777" w:rsidR="008B7CA8" w:rsidRPr="00D94A8B" w:rsidRDefault="008B7CA8" w:rsidP="008B7CA8">
            <w:pPr>
              <w:jc w:val="both"/>
              <w:rPr>
                <w:rFonts w:ascii="Calibri" w:eastAsia="Calibri" w:hAnsi="Calibri"/>
                <w:sz w:val="20"/>
                <w:szCs w:val="20"/>
              </w:rPr>
            </w:pPr>
          </w:p>
          <w:p w14:paraId="6289D333" w14:textId="77777777" w:rsidR="008B7CA8" w:rsidRPr="00D94A8B" w:rsidRDefault="008B7CA8" w:rsidP="008B7CA8">
            <w:pPr>
              <w:jc w:val="both"/>
              <w:rPr>
                <w:rFonts w:ascii="Calibri" w:eastAsia="Calibri" w:hAnsi="Calibri"/>
                <w:sz w:val="20"/>
                <w:szCs w:val="20"/>
              </w:rPr>
            </w:pPr>
          </w:p>
          <w:p w14:paraId="6289D334" w14:textId="77777777" w:rsidR="008B7CA8" w:rsidRPr="00D94A8B" w:rsidRDefault="008B7CA8" w:rsidP="008B7CA8">
            <w:pPr>
              <w:jc w:val="both"/>
              <w:rPr>
                <w:rFonts w:ascii="Calibri" w:eastAsia="Calibri" w:hAnsi="Calibri"/>
                <w:sz w:val="20"/>
                <w:szCs w:val="20"/>
              </w:rPr>
            </w:pPr>
          </w:p>
          <w:p w14:paraId="6289D335" w14:textId="77777777" w:rsidR="008B7CA8" w:rsidRPr="00D94A8B" w:rsidRDefault="008B7CA8" w:rsidP="008B7CA8">
            <w:pPr>
              <w:jc w:val="both"/>
              <w:rPr>
                <w:rFonts w:ascii="Calibri" w:eastAsia="Calibri" w:hAnsi="Calibri"/>
                <w:sz w:val="20"/>
                <w:szCs w:val="20"/>
              </w:rPr>
            </w:pPr>
          </w:p>
          <w:p w14:paraId="6289D336" w14:textId="77777777" w:rsidR="008B7CA8" w:rsidRPr="00D94A8B" w:rsidRDefault="008B7CA8" w:rsidP="008B7CA8">
            <w:pPr>
              <w:jc w:val="both"/>
              <w:rPr>
                <w:rFonts w:ascii="Calibri" w:eastAsia="Calibri" w:hAnsi="Calibri"/>
                <w:sz w:val="20"/>
                <w:szCs w:val="20"/>
              </w:rPr>
            </w:pPr>
          </w:p>
          <w:p w14:paraId="6289D337" w14:textId="77777777" w:rsidR="008B7CA8" w:rsidRPr="00D94A8B" w:rsidRDefault="008B7CA8" w:rsidP="008B7CA8">
            <w:pPr>
              <w:jc w:val="both"/>
              <w:rPr>
                <w:rFonts w:ascii="Calibri" w:eastAsia="Calibri" w:hAnsi="Calibri"/>
                <w:sz w:val="20"/>
                <w:szCs w:val="20"/>
              </w:rPr>
            </w:pPr>
          </w:p>
          <w:p w14:paraId="6289D338" w14:textId="77777777" w:rsidR="008B7CA8" w:rsidRPr="00D94A8B" w:rsidRDefault="008B7CA8" w:rsidP="008B7CA8">
            <w:pPr>
              <w:jc w:val="both"/>
              <w:rPr>
                <w:rFonts w:ascii="Calibri" w:eastAsia="Calibri" w:hAnsi="Calibri"/>
                <w:sz w:val="20"/>
                <w:szCs w:val="20"/>
              </w:rPr>
            </w:pPr>
          </w:p>
          <w:p w14:paraId="6289D339" w14:textId="77777777" w:rsidR="008B7CA8" w:rsidRPr="00D94A8B" w:rsidRDefault="008B7CA8" w:rsidP="008B7CA8">
            <w:pPr>
              <w:jc w:val="both"/>
              <w:rPr>
                <w:rFonts w:ascii="Calibri" w:eastAsia="Calibri" w:hAnsi="Calibri"/>
                <w:sz w:val="20"/>
                <w:szCs w:val="20"/>
              </w:rPr>
            </w:pPr>
          </w:p>
          <w:p w14:paraId="6289D33A" w14:textId="77777777" w:rsidR="008B7CA8" w:rsidRPr="00D94A8B" w:rsidRDefault="008B7CA8" w:rsidP="008B7CA8">
            <w:pPr>
              <w:jc w:val="both"/>
              <w:rPr>
                <w:rFonts w:ascii="Calibri" w:eastAsia="Calibri" w:hAnsi="Calibri"/>
                <w:sz w:val="20"/>
                <w:szCs w:val="20"/>
              </w:rPr>
            </w:pPr>
          </w:p>
          <w:p w14:paraId="6289D33B" w14:textId="77777777" w:rsidR="008B7CA8" w:rsidRPr="00D94A8B" w:rsidRDefault="008B7CA8" w:rsidP="008B7CA8">
            <w:pPr>
              <w:jc w:val="both"/>
              <w:rPr>
                <w:rFonts w:ascii="Calibri" w:eastAsia="Calibri" w:hAnsi="Calibri"/>
                <w:sz w:val="20"/>
                <w:szCs w:val="20"/>
              </w:rPr>
            </w:pPr>
          </w:p>
          <w:p w14:paraId="6289D33C" w14:textId="77777777" w:rsidR="008B7CA8" w:rsidRPr="00D94A8B" w:rsidRDefault="008B7CA8" w:rsidP="008B7CA8">
            <w:pPr>
              <w:jc w:val="both"/>
              <w:rPr>
                <w:rFonts w:ascii="Calibri" w:eastAsia="Calibri" w:hAnsi="Calibri"/>
                <w:sz w:val="20"/>
                <w:szCs w:val="20"/>
              </w:rPr>
            </w:pPr>
          </w:p>
          <w:p w14:paraId="6289D33D" w14:textId="77777777" w:rsidR="008B7CA8" w:rsidRPr="00D94A8B" w:rsidRDefault="008B7CA8" w:rsidP="008B7CA8">
            <w:pPr>
              <w:jc w:val="both"/>
              <w:rPr>
                <w:rFonts w:ascii="Calibri" w:eastAsia="Calibri" w:hAnsi="Calibri"/>
                <w:sz w:val="20"/>
                <w:szCs w:val="20"/>
              </w:rPr>
            </w:pPr>
          </w:p>
          <w:p w14:paraId="6289D33E" w14:textId="77777777" w:rsidR="008B7CA8" w:rsidRPr="00D94A8B" w:rsidRDefault="008B7CA8" w:rsidP="008B7CA8">
            <w:pPr>
              <w:jc w:val="both"/>
              <w:rPr>
                <w:rFonts w:ascii="Calibri" w:eastAsia="Calibri" w:hAnsi="Calibri"/>
                <w:sz w:val="20"/>
                <w:szCs w:val="20"/>
              </w:rPr>
            </w:pPr>
          </w:p>
          <w:p w14:paraId="6289D33F" w14:textId="77777777" w:rsidR="008B7CA8" w:rsidRPr="00D94A8B" w:rsidRDefault="008B7CA8" w:rsidP="008B7CA8">
            <w:pPr>
              <w:jc w:val="both"/>
              <w:rPr>
                <w:rFonts w:ascii="Calibri" w:eastAsia="Calibri" w:hAnsi="Calibri"/>
                <w:sz w:val="20"/>
                <w:szCs w:val="20"/>
              </w:rPr>
            </w:pPr>
          </w:p>
          <w:p w14:paraId="6289D340" w14:textId="77777777" w:rsidR="008B7CA8" w:rsidRPr="00D94A8B" w:rsidRDefault="008B7CA8" w:rsidP="008B7CA8">
            <w:pPr>
              <w:jc w:val="both"/>
              <w:rPr>
                <w:rFonts w:ascii="Calibri" w:eastAsia="Calibri" w:hAnsi="Calibri"/>
                <w:sz w:val="20"/>
                <w:szCs w:val="20"/>
              </w:rPr>
            </w:pPr>
          </w:p>
          <w:p w14:paraId="6289D341" w14:textId="77777777" w:rsidR="008B7CA8" w:rsidRPr="00D94A8B" w:rsidRDefault="008B7CA8" w:rsidP="008B7CA8">
            <w:pPr>
              <w:jc w:val="both"/>
              <w:rPr>
                <w:rFonts w:ascii="Calibri" w:eastAsia="Calibri" w:hAnsi="Calibri"/>
                <w:sz w:val="20"/>
                <w:szCs w:val="20"/>
              </w:rPr>
            </w:pPr>
          </w:p>
          <w:p w14:paraId="6289D342"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Precizēt 6.25. </w:t>
            </w:r>
          </w:p>
          <w:p w14:paraId="6289D343" w14:textId="77777777" w:rsidR="008B7CA8" w:rsidRPr="00D94A8B" w:rsidRDefault="008B7CA8" w:rsidP="008B7CA8">
            <w:pPr>
              <w:jc w:val="both"/>
              <w:rPr>
                <w:rFonts w:ascii="Calibri" w:eastAsia="Calibri" w:hAnsi="Calibri"/>
                <w:sz w:val="20"/>
                <w:szCs w:val="20"/>
              </w:rPr>
            </w:pPr>
            <w:r w:rsidRPr="00D94A8B">
              <w:rPr>
                <w:rFonts w:ascii="Calibri" w:hAnsi="Calibri" w:cs="Arial"/>
                <w:sz w:val="20"/>
                <w:szCs w:val="20"/>
              </w:rPr>
              <w:t>6.25. mežaudzēs izvākt kritušus kokus, kuru diametrs resnākajā vietā pārsniedz 50 centimetrus, bet valsts un pašvaldību valdījumā esošajos mežos – 30 centimetrus.</w:t>
            </w:r>
          </w:p>
          <w:p w14:paraId="6289D344"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mūsdienu situācijai atbilstoša situācija</w:t>
            </w:r>
          </w:p>
          <w:p w14:paraId="6289D345"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 pantu papildināt:</w:t>
            </w:r>
          </w:p>
          <w:p w14:paraId="6289D346"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6.26. ainavu aizsardzības un dabas lieguma zonās Rīgas līča piekrastē (pludmalē un teritorijā līdz mežaudzei) novākt erozijas procesa rezultātā izgāzto koku sakņu daļas un tās stumbra daļas, izņemot gadījumu, ja tās traucē šajos noteikumos atļauto pārvietošanos gar krastu vai publiski pieejamu dabas tūrisma un izziņas infrastruktūras objektu ierīkošanu;</w:t>
            </w:r>
          </w:p>
          <w:p w14:paraId="6289D347"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ainavisko un kultūrvēsturisko vērtību saglabāšana</w:t>
            </w:r>
          </w:p>
          <w:p w14:paraId="6289D348"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6.27. </w:t>
            </w:r>
          </w:p>
          <w:p w14:paraId="6289D34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lai saglabātu teritorijai raksturīgo ainavu struktūru, tās ainavu elementus, tipiskos zemes izmantošanas veidus un apbūves, kā arī kultūrvēsturiskās vides īpatnības, pašvaldības teritorijas plānojumos un apbūves noteikumos var noteikt papildus prasības būvniecībai un zemes izmantošanas veidiem gan šo noteikumu 3.</w:t>
            </w:r>
            <w:r w:rsidR="001B092B" w:rsidRPr="00D94A8B">
              <w:rPr>
                <w:rFonts w:ascii="Calibri" w:eastAsia="Calibri" w:hAnsi="Calibri"/>
                <w:sz w:val="20"/>
                <w:szCs w:val="20"/>
              </w:rPr>
              <w:t xml:space="preserve"> </w:t>
            </w:r>
            <w:r w:rsidR="001B092B" w:rsidRPr="00D94A8B">
              <w:rPr>
                <w:rFonts w:ascii="Calibri" w:eastAsia="Calibri" w:hAnsi="Calibri"/>
                <w:i/>
                <w:sz w:val="20"/>
              </w:rPr>
              <w:t>Papildus</w:t>
            </w:r>
            <w:r w:rsidRPr="00D94A8B">
              <w:rPr>
                <w:rFonts w:ascii="Calibri" w:eastAsia="Calibri" w:hAnsi="Calibri"/>
                <w:sz w:val="20"/>
                <w:szCs w:val="20"/>
              </w:rPr>
              <w:t xml:space="preserve"> pielikuma norādītajām ainaviski vērtīgajām teritorijām, gan papildus noteikt pašvaldības nozīmes ainaviskās teritorijas nacionālā parka teritorijā</w:t>
            </w:r>
          </w:p>
          <w:p w14:paraId="6289D34A"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ainavisko un kultūrvēsturisko vērtību saglabāšana</w:t>
            </w:r>
          </w:p>
          <w:p w14:paraId="6289D34B"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6.29. Jauns punkts :</w:t>
            </w:r>
          </w:p>
          <w:p w14:paraId="6289D34C"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6.29. Veikt darbības, kuru rezultātā tiek bojāti un iznīcināti biotopi, kuru aizsardzībai izveidots nacionālais parks kā </w:t>
            </w:r>
            <w:proofErr w:type="spellStart"/>
            <w:r w:rsidRPr="00D94A8B">
              <w:rPr>
                <w:rFonts w:ascii="Calibri" w:eastAsia="Calibri" w:hAnsi="Calibri"/>
                <w:sz w:val="20"/>
                <w:szCs w:val="20"/>
              </w:rPr>
              <w:t>Natura</w:t>
            </w:r>
            <w:proofErr w:type="spellEnd"/>
            <w:r w:rsidRPr="00D94A8B">
              <w:rPr>
                <w:rFonts w:ascii="Calibri" w:eastAsia="Calibri" w:hAnsi="Calibri"/>
                <w:sz w:val="20"/>
                <w:szCs w:val="20"/>
              </w:rPr>
              <w:t xml:space="preserve"> 2000 teritorija. </w:t>
            </w:r>
          </w:p>
          <w:p w14:paraId="6289D34D"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lastRenderedPageBreak/>
              <w:t>Pamatojums:  aizsargāt biotopus, kuru aizsardzībai izveidots nacionālais parks, likuma par ĪADT pielikumā noteiktie ĶNP kā N2000 teritorijas biotopi ir tie, par kuriem valsts uzņēmusies saistības nodrošināt, ka tie tiek saglabāti N2000 teritorijās.</w:t>
            </w:r>
          </w:p>
          <w:p w14:paraId="6289D34E"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Jauns punkts</w:t>
            </w:r>
          </w:p>
          <w:p w14:paraId="6289D34F"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sz w:val="20"/>
                <w:szCs w:val="20"/>
              </w:rPr>
              <w:t>6.30. aizliegts kurināt ugunskurus ārpus speciāli ierīkotām vietām, kuras nodrošina uguns tālāku neizplatīšanos, izņemot ugunskurus pagalmos un ugunskurus ciršanas atlieku sadedzināšanai atbilstoši ugunsdrošību regulējošiem normatīvajiem aktiem</w:t>
            </w:r>
          </w:p>
          <w:p w14:paraId="6289D350"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w:t>
            </w:r>
            <w:r w:rsidRPr="00D94A8B">
              <w:rPr>
                <w:rFonts w:ascii="Calibri" w:eastAsia="Calibri" w:hAnsi="Calibri"/>
              </w:rPr>
              <w:t xml:space="preserve"> </w:t>
            </w:r>
            <w:r w:rsidRPr="00D94A8B">
              <w:rPr>
                <w:rFonts w:ascii="Calibri" w:eastAsia="Calibri" w:hAnsi="Calibri"/>
                <w:color w:val="00B0F0"/>
                <w:sz w:val="20"/>
                <w:szCs w:val="20"/>
              </w:rPr>
              <w:t xml:space="preserve">prasība ir vispārēja un neatšķiras pa zonām, attiecīgi 19.7 un 29.3 prasība dzēsta </w:t>
            </w:r>
          </w:p>
          <w:p w14:paraId="6289D351"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Jauns punkts</w:t>
            </w:r>
          </w:p>
          <w:p w14:paraId="6289D352"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6.31. atrasties </w:t>
            </w:r>
            <w:proofErr w:type="spellStart"/>
            <w:r w:rsidRPr="00D94A8B">
              <w:rPr>
                <w:rFonts w:ascii="Calibri" w:eastAsia="Calibri" w:hAnsi="Calibri"/>
                <w:sz w:val="20"/>
                <w:szCs w:val="20"/>
              </w:rPr>
              <w:t>taurgovju</w:t>
            </w:r>
            <w:proofErr w:type="spellEnd"/>
            <w:r w:rsidRPr="00D94A8B">
              <w:rPr>
                <w:rFonts w:ascii="Calibri" w:eastAsia="Calibri" w:hAnsi="Calibri"/>
                <w:sz w:val="20"/>
                <w:szCs w:val="20"/>
              </w:rPr>
              <w:t xml:space="preserve"> un savvaļas zirgu ganībās bez šo dzīvnieku </w:t>
            </w:r>
            <w:proofErr w:type="spellStart"/>
            <w:r w:rsidRPr="00D94A8B">
              <w:rPr>
                <w:rFonts w:ascii="Calibri" w:eastAsia="Calibri" w:hAnsi="Calibri"/>
                <w:sz w:val="20"/>
                <w:szCs w:val="20"/>
              </w:rPr>
              <w:t>apsaimniekotāja</w:t>
            </w:r>
            <w:proofErr w:type="spellEnd"/>
            <w:r w:rsidRPr="00D94A8B">
              <w:rPr>
                <w:rFonts w:ascii="Calibri" w:eastAsia="Calibri" w:hAnsi="Calibri"/>
                <w:sz w:val="20"/>
                <w:szCs w:val="20"/>
              </w:rPr>
              <w:t xml:space="preserve"> vai zemes īpašnieka atļaujas."</w:t>
            </w:r>
          </w:p>
          <w:p w14:paraId="6289D353" w14:textId="77777777" w:rsidR="00971CBE"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1) traucējums dzīvniekiem, kas var arī veicināt dzīvnieku iziešanu no ganību teritorijas, 2) dzīvnieki var kļūt bīstami, ja ienācējs izraisa tiem agresīvu rīcību.</w:t>
            </w:r>
            <w:r w:rsidR="00971CBE" w:rsidRPr="00D94A8B">
              <w:rPr>
                <w:rFonts w:ascii="Calibri" w:eastAsia="Calibri" w:hAnsi="Calibri"/>
                <w:color w:val="00B0F0"/>
                <w:sz w:val="20"/>
                <w:szCs w:val="20"/>
              </w:rPr>
              <w:t xml:space="preserve"> </w:t>
            </w:r>
          </w:p>
        </w:tc>
      </w:tr>
      <w:tr w:rsidR="008B7CA8" w:rsidRPr="00D94A8B" w14:paraId="6289D368" w14:textId="77777777" w:rsidTr="008B7CA8">
        <w:tc>
          <w:tcPr>
            <w:tcW w:w="7087" w:type="dxa"/>
          </w:tcPr>
          <w:p w14:paraId="6289D35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7. Šo noteikumu 6.22. apakšpunktā minētajās vietās, kā arī 6.23., 6.24. un 6.25. apakšpunktā minētajos gadījumos atļauts cirst kokus un izvākt kritušus kokus šādos gadījumos:</w:t>
            </w:r>
          </w:p>
          <w:p w14:paraId="6289D35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7.1. bīstamo koku (koki, kas apdraud cilvēku dzīvību un veselību, tuvumā esošās ēkas vai infrastruktūras objektus) ciršanai un novākšanai;</w:t>
            </w:r>
          </w:p>
          <w:p w14:paraId="6289D35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sz w:val="20"/>
                <w:szCs w:val="20"/>
              </w:rPr>
              <w:t>7.2. meža ugunsdrošības un ugunsdzēsības pasākumu veikšanai;</w:t>
            </w:r>
          </w:p>
          <w:p w14:paraId="6289D358" w14:textId="77777777" w:rsidR="008B7CA8" w:rsidRPr="00D94A8B" w:rsidRDefault="008B7CA8" w:rsidP="008B7CA8">
            <w:pPr>
              <w:shd w:val="clear" w:color="auto" w:fill="FFFFFF"/>
              <w:tabs>
                <w:tab w:val="left" w:pos="5040"/>
              </w:tabs>
              <w:spacing w:line="293" w:lineRule="atLeast"/>
              <w:ind w:firstLine="300"/>
              <w:jc w:val="both"/>
              <w:rPr>
                <w:rFonts w:ascii="Calibri" w:hAnsi="Calibri" w:cs="Arial"/>
                <w:sz w:val="20"/>
                <w:szCs w:val="20"/>
              </w:rPr>
            </w:pPr>
            <w:r w:rsidRPr="00D94A8B">
              <w:rPr>
                <w:rFonts w:ascii="Calibri" w:hAnsi="Calibri" w:cs="Arial"/>
                <w:color w:val="A5A5A5"/>
                <w:sz w:val="20"/>
                <w:szCs w:val="20"/>
              </w:rPr>
              <w:t>7.3. ārkārtējās situācijās;</w:t>
            </w:r>
            <w:r w:rsidRPr="00D94A8B">
              <w:rPr>
                <w:rFonts w:ascii="Calibri" w:hAnsi="Calibri" w:cs="Arial"/>
                <w:sz w:val="20"/>
                <w:szCs w:val="20"/>
              </w:rPr>
              <w:tab/>
            </w:r>
          </w:p>
          <w:p w14:paraId="6289D35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7.4. pēc Dabas aizsardzības pārvaldes rakstiskas atļaujas saņemšanas:</w:t>
            </w:r>
          </w:p>
          <w:p w14:paraId="6289D35A"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7.4.1. īpaši aizsargājamo sugu dzīvotņu un īpaši aizsargājamo biotopu atjaunošanai, aizsardzībai un saglabāšanai;</w:t>
            </w:r>
          </w:p>
          <w:p w14:paraId="6289D35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7.4.2. palieņu pļavu un īpaši aizsargājamo zālāju atjaunošanai un apsaimniekošanai;</w:t>
            </w:r>
          </w:p>
          <w:p w14:paraId="6289D35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7.4.3. infrastruktūras objektu ierīkošanai un uzturēšanai;</w:t>
            </w:r>
          </w:p>
          <w:p w14:paraId="6289D35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6A6A6"/>
                <w:sz w:val="20"/>
                <w:szCs w:val="20"/>
              </w:rPr>
              <w:t xml:space="preserve">7.4.4. ainavas elementu (tai skaitā skatu punktu) </w:t>
            </w:r>
            <w:proofErr w:type="spellStart"/>
            <w:r w:rsidRPr="00D94A8B">
              <w:rPr>
                <w:rFonts w:ascii="Calibri" w:hAnsi="Calibri" w:cs="Arial"/>
                <w:color w:val="A6A6A6"/>
                <w:sz w:val="20"/>
                <w:szCs w:val="20"/>
              </w:rPr>
              <w:t>saskatāmības</w:t>
            </w:r>
            <w:proofErr w:type="spellEnd"/>
            <w:r w:rsidRPr="00D94A8B">
              <w:rPr>
                <w:rFonts w:ascii="Calibri" w:hAnsi="Calibri" w:cs="Arial"/>
                <w:color w:val="A6A6A6"/>
                <w:sz w:val="20"/>
                <w:szCs w:val="20"/>
              </w:rPr>
              <w:t xml:space="preserve"> un pieejamības nodrošināšanai.</w:t>
            </w:r>
          </w:p>
        </w:tc>
        <w:tc>
          <w:tcPr>
            <w:tcW w:w="7087" w:type="dxa"/>
          </w:tcPr>
          <w:p w14:paraId="6289D35E" w14:textId="77777777" w:rsidR="008B7CA8" w:rsidRPr="00D94A8B" w:rsidRDefault="008B7CA8" w:rsidP="008B7CA8">
            <w:pPr>
              <w:rPr>
                <w:rFonts w:ascii="Calibri" w:eastAsia="Calibri" w:hAnsi="Calibri"/>
                <w:sz w:val="20"/>
                <w:szCs w:val="20"/>
              </w:rPr>
            </w:pPr>
          </w:p>
          <w:p w14:paraId="6289D35F" w14:textId="77777777" w:rsidR="008B7CA8" w:rsidRPr="00D94A8B" w:rsidRDefault="008B7CA8" w:rsidP="008B7CA8">
            <w:pPr>
              <w:rPr>
                <w:rFonts w:ascii="Calibri" w:eastAsia="Calibri" w:hAnsi="Calibri"/>
                <w:sz w:val="20"/>
                <w:szCs w:val="20"/>
              </w:rPr>
            </w:pPr>
          </w:p>
          <w:p w14:paraId="6289D360" w14:textId="77777777" w:rsidR="008B7CA8" w:rsidRPr="00D94A8B" w:rsidRDefault="008B7CA8" w:rsidP="008B7CA8">
            <w:pPr>
              <w:rPr>
                <w:rFonts w:ascii="Calibri" w:eastAsia="Calibri" w:hAnsi="Calibri"/>
                <w:sz w:val="20"/>
                <w:szCs w:val="20"/>
              </w:rPr>
            </w:pPr>
          </w:p>
          <w:p w14:paraId="6289D361" w14:textId="77777777" w:rsidR="008B7CA8" w:rsidRPr="00D94A8B" w:rsidRDefault="008B7CA8" w:rsidP="008B7CA8">
            <w:pPr>
              <w:rPr>
                <w:rFonts w:ascii="Calibri" w:eastAsia="Calibri" w:hAnsi="Calibri"/>
                <w:sz w:val="20"/>
                <w:szCs w:val="20"/>
              </w:rPr>
            </w:pPr>
          </w:p>
          <w:p w14:paraId="6289D362" w14:textId="77777777" w:rsidR="008B7CA8" w:rsidRPr="00D94A8B" w:rsidRDefault="008B7CA8" w:rsidP="008B7CA8">
            <w:pPr>
              <w:rPr>
                <w:rFonts w:ascii="Calibri" w:eastAsia="Calibri" w:hAnsi="Calibri"/>
                <w:sz w:val="20"/>
                <w:szCs w:val="20"/>
              </w:rPr>
            </w:pPr>
          </w:p>
          <w:p w14:paraId="6289D363" w14:textId="77777777" w:rsidR="008B7CA8" w:rsidRPr="00D94A8B" w:rsidRDefault="008B7CA8" w:rsidP="008B7CA8">
            <w:pPr>
              <w:rPr>
                <w:rFonts w:ascii="Calibri" w:eastAsia="Calibri" w:hAnsi="Calibri"/>
                <w:sz w:val="20"/>
                <w:szCs w:val="20"/>
              </w:rPr>
            </w:pPr>
          </w:p>
          <w:p w14:paraId="6289D364"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7.2. meža ugunsdrošības pasākumu veikšanai</w:t>
            </w:r>
            <w:r w:rsidRPr="00D94A8B" w:rsidDel="00DA52C0">
              <w:rPr>
                <w:rFonts w:ascii="Calibri" w:eastAsia="Calibri" w:hAnsi="Calibri"/>
                <w:sz w:val="20"/>
                <w:szCs w:val="20"/>
              </w:rPr>
              <w:t xml:space="preserve"> </w:t>
            </w:r>
          </w:p>
          <w:p w14:paraId="6289D365" w14:textId="77777777" w:rsidR="008B7CA8" w:rsidRPr="00D94A8B" w:rsidRDefault="008B7CA8" w:rsidP="008B7CA8">
            <w:pPr>
              <w:rPr>
                <w:rFonts w:ascii="Calibri" w:eastAsia="Calibri" w:hAnsi="Calibri"/>
                <w:color w:val="00B0F0"/>
                <w:sz w:val="20"/>
                <w:szCs w:val="20"/>
              </w:rPr>
            </w:pPr>
            <w:r w:rsidRPr="00D94A8B">
              <w:rPr>
                <w:rFonts w:ascii="Calibri" w:eastAsia="Calibri" w:hAnsi="Calibri"/>
                <w:color w:val="00B0F0"/>
                <w:sz w:val="20"/>
                <w:szCs w:val="20"/>
              </w:rPr>
              <w:t>Pamatojums - vispārējā sadaļā ieliktais vispārējais punkts</w:t>
            </w:r>
          </w:p>
          <w:p w14:paraId="6289D366" w14:textId="77777777" w:rsidR="008B7CA8" w:rsidRPr="00D94A8B" w:rsidRDefault="008B7CA8" w:rsidP="008B7CA8">
            <w:pPr>
              <w:rPr>
                <w:rFonts w:ascii="Calibri" w:eastAsia="Calibri" w:hAnsi="Calibri"/>
                <w:sz w:val="20"/>
                <w:szCs w:val="20"/>
              </w:rPr>
            </w:pPr>
          </w:p>
          <w:p w14:paraId="6289D367" w14:textId="77777777" w:rsidR="008B7CA8" w:rsidRPr="00D94A8B" w:rsidRDefault="008B7CA8" w:rsidP="008B7CA8">
            <w:pPr>
              <w:rPr>
                <w:rFonts w:ascii="Calibri" w:eastAsia="Calibri" w:hAnsi="Calibri"/>
                <w:sz w:val="20"/>
                <w:szCs w:val="20"/>
              </w:rPr>
            </w:pPr>
          </w:p>
        </w:tc>
      </w:tr>
      <w:tr w:rsidR="008B7CA8" w:rsidRPr="00D94A8B" w14:paraId="6289D36B" w14:textId="77777777" w:rsidTr="008B7CA8">
        <w:tc>
          <w:tcPr>
            <w:tcW w:w="7087" w:type="dxa"/>
          </w:tcPr>
          <w:p w14:paraId="6289D36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lastRenderedPageBreak/>
              <w:t>8. Lauksaimniecībā izmantojamās zemes pļauj virzienā no centra uz malām vai virzienā no lauka atklātās malas (arī no pagalma, ceļa, atklāta grāvja, žoga, upes vai ezera) uz krūmāju vai mežu, vai saglabājot vienu nenopļautu centrālo sleju.</w:t>
            </w:r>
          </w:p>
        </w:tc>
        <w:tc>
          <w:tcPr>
            <w:tcW w:w="7087" w:type="dxa"/>
          </w:tcPr>
          <w:p w14:paraId="6289D36A"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399" w14:textId="77777777" w:rsidTr="008B7CA8">
        <w:tc>
          <w:tcPr>
            <w:tcW w:w="7087" w:type="dxa"/>
          </w:tcPr>
          <w:p w14:paraId="6289D36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9. Nacionālā parka teritorijā bez Dabas aizsardzības pārvaldes rakstiskas atļaujas saņemšanas aizliegts:</w:t>
            </w:r>
          </w:p>
          <w:p w14:paraId="6289D36D"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9.1. ierīkot nometnes un celt teltis ārpus speciāli norādītām vietām un pagalmiem, izņemot minētās darbības, ko veic neitrālajā zonā;</w:t>
            </w:r>
          </w:p>
          <w:p w14:paraId="6289D36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9.2. ierīkot publiski pieejamus dabas tūrisma un izziņas infrastruktūras objektus (piemēram, takas, maršrutus, skatu torņus, telšu vietas, stāvlaukumus, apmeklētāju centrus un informācijas centrus);</w:t>
            </w:r>
          </w:p>
          <w:p w14:paraId="6289D36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9.3. nosusināt purvus, zālājus un mežaudzes slapjās </w:t>
            </w:r>
            <w:proofErr w:type="spellStart"/>
            <w:r w:rsidRPr="00D94A8B">
              <w:rPr>
                <w:rFonts w:ascii="Calibri" w:hAnsi="Calibri" w:cs="Arial"/>
                <w:color w:val="A5A5A5"/>
                <w:sz w:val="20"/>
                <w:szCs w:val="20"/>
              </w:rPr>
              <w:t>minerālaugsnēs</w:t>
            </w:r>
            <w:proofErr w:type="spellEnd"/>
            <w:r w:rsidRPr="00D94A8B">
              <w:rPr>
                <w:rFonts w:ascii="Calibri" w:hAnsi="Calibri" w:cs="Arial"/>
                <w:color w:val="A5A5A5"/>
                <w:sz w:val="20"/>
                <w:szCs w:val="20"/>
              </w:rPr>
              <w:t xml:space="preserve"> un slapjās kūdras augsnēs, izņemot purvus, zālājus un mežaudzes neitrālajā zonā;</w:t>
            </w:r>
          </w:p>
          <w:p w14:paraId="6289D37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p>
          <w:p w14:paraId="6289D371" w14:textId="77777777" w:rsidR="008B7CA8" w:rsidRPr="00D94A8B" w:rsidRDefault="008B7CA8" w:rsidP="00FD2FBD">
            <w:pPr>
              <w:shd w:val="clear" w:color="auto" w:fill="FFFFFF"/>
              <w:spacing w:line="293" w:lineRule="atLeast"/>
              <w:jc w:val="both"/>
              <w:rPr>
                <w:rFonts w:ascii="Calibri" w:hAnsi="Calibri" w:cs="Arial"/>
                <w:sz w:val="20"/>
                <w:szCs w:val="20"/>
              </w:rPr>
            </w:pPr>
          </w:p>
          <w:p w14:paraId="6289D37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9.4. veikt arheoloģiskās un ģeoloģiskās izpētes darbus, kā arī cita veida izpētes darbus gruntī;</w:t>
            </w:r>
          </w:p>
          <w:p w14:paraId="6289D37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9.5. rīkot mehānisko transportlīdzekļu ātrumsacensības, treniņbraucienus un izmēģinājuma braucienus, sporta, piedzīvojumu un citu veidu sacensības brīvā dabā, kā arī Nacionālo bruņoto spēku, civilās aizsardzības un zemessargu mācības brīvā dabā, izņemot minētās darbības, ko veic pa valsts un pašvaldības autoceļiem;</w:t>
            </w:r>
          </w:p>
          <w:p w14:paraId="6289D37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9.6. gaisa telpā virs nacionālā parka teritorijas veikt lidojumus (arī gaisa balonu un bezpilota gaisa kuģu lidojumus) zemāk par 300 metriem, izņemot lidojumus valsts aizsardzības funkciju veikšanai, ārkārtējās situācijās, gaisa kuģu avārijas gadījumos un veicot glābšanas un meklēšanas darbus;</w:t>
            </w:r>
          </w:p>
          <w:p w14:paraId="6289D37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7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7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78" w14:textId="77777777" w:rsidR="008B7CA8" w:rsidRPr="00D94A8B" w:rsidRDefault="008B7CA8" w:rsidP="008B7CA8">
            <w:pPr>
              <w:shd w:val="clear" w:color="auto" w:fill="FFFFFF"/>
              <w:spacing w:line="293" w:lineRule="atLeast"/>
              <w:jc w:val="both"/>
              <w:rPr>
                <w:rFonts w:ascii="Calibri" w:hAnsi="Calibri" w:cs="Arial"/>
                <w:color w:val="A5A5A5"/>
                <w:sz w:val="20"/>
                <w:szCs w:val="20"/>
              </w:rPr>
            </w:pPr>
          </w:p>
          <w:p w14:paraId="6289D379"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9.7. jaukt bebru (</w:t>
            </w:r>
            <w:proofErr w:type="spellStart"/>
            <w:r w:rsidRPr="00D94A8B">
              <w:rPr>
                <w:rFonts w:ascii="Calibri" w:hAnsi="Calibri" w:cs="Arial"/>
                <w:i/>
                <w:color w:val="A5A5A5"/>
                <w:sz w:val="20"/>
                <w:szCs w:val="20"/>
              </w:rPr>
              <w:t>Castorfiber</w:t>
            </w:r>
            <w:proofErr w:type="spellEnd"/>
            <w:r w:rsidRPr="00D94A8B">
              <w:rPr>
                <w:rFonts w:ascii="Calibri" w:hAnsi="Calibri" w:cs="Arial"/>
                <w:color w:val="A5A5A5"/>
                <w:sz w:val="20"/>
                <w:szCs w:val="20"/>
              </w:rPr>
              <w:t>) aizsprostus, izņemot bebru aizsprostus pagalmos un neitrālajā zonā, kā arī lai novērstu infrastruktūras objektu bojājumus;</w:t>
            </w:r>
          </w:p>
          <w:p w14:paraId="6289D37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9.8. papildus medības regulējošos normatīvajos aktos noteiktajiem ierobežojumiem medīt bebrus (</w:t>
            </w:r>
            <w:proofErr w:type="spellStart"/>
            <w:r w:rsidRPr="00D94A8B">
              <w:rPr>
                <w:rFonts w:ascii="Calibri" w:hAnsi="Calibri" w:cs="Arial"/>
                <w:i/>
                <w:color w:val="A5A5A5"/>
                <w:sz w:val="20"/>
                <w:szCs w:val="20"/>
              </w:rPr>
              <w:t>Castorfiber</w:t>
            </w:r>
            <w:proofErr w:type="spellEnd"/>
            <w:r w:rsidRPr="00D94A8B">
              <w:rPr>
                <w:rFonts w:ascii="Calibri" w:hAnsi="Calibri" w:cs="Arial"/>
                <w:color w:val="A5A5A5"/>
                <w:sz w:val="20"/>
                <w:szCs w:val="20"/>
              </w:rPr>
              <w:t>) no 1. februāra līdz 15. aprīlim;</w:t>
            </w:r>
          </w:p>
          <w:p w14:paraId="6289D37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9.9. uzstādīt medību torņus;</w:t>
            </w:r>
          </w:p>
          <w:p w14:paraId="6289D37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9.10. ierīkot medījamo dzīvnieku piebarošanas </w:t>
            </w:r>
            <w:proofErr w:type="spellStart"/>
            <w:r w:rsidRPr="00D94A8B">
              <w:rPr>
                <w:rFonts w:ascii="Calibri" w:hAnsi="Calibri" w:cs="Arial"/>
                <w:sz w:val="20"/>
                <w:szCs w:val="20"/>
              </w:rPr>
              <w:t>lauces</w:t>
            </w:r>
            <w:proofErr w:type="spellEnd"/>
            <w:r w:rsidRPr="00D94A8B">
              <w:rPr>
                <w:rFonts w:ascii="Calibri" w:hAnsi="Calibri" w:cs="Arial"/>
                <w:sz w:val="20"/>
                <w:szCs w:val="20"/>
              </w:rPr>
              <w:t>, kā arī brīvā dabā novietot lauksaimniecības un pārtikas produktus. Ja tas nepieciešams dzīvnieku skaita regulēšanai, nacionālā parka teritorijā pieļaujama vienīgi dozēto dzīvnieku barotavu uzstādīšana un izmantošana vietās, kur tas neapdraud īpaši aizsargājamo biotopu un īpaši aizsargājamo sugu dzīvotņu saglabāšanu.</w:t>
            </w:r>
          </w:p>
        </w:tc>
        <w:tc>
          <w:tcPr>
            <w:tcW w:w="7087" w:type="dxa"/>
          </w:tcPr>
          <w:p w14:paraId="6289D37D" w14:textId="77777777" w:rsidR="008B7CA8" w:rsidRPr="00D94A8B" w:rsidRDefault="008B7CA8" w:rsidP="008B7CA8">
            <w:pPr>
              <w:jc w:val="both"/>
              <w:rPr>
                <w:rFonts w:ascii="Calibri" w:eastAsia="Calibri" w:hAnsi="Calibri"/>
                <w:sz w:val="20"/>
                <w:szCs w:val="20"/>
              </w:rPr>
            </w:pPr>
          </w:p>
          <w:p w14:paraId="6289D37E" w14:textId="77777777" w:rsidR="008B7CA8" w:rsidRPr="00D94A8B" w:rsidRDefault="008B7CA8" w:rsidP="008B7CA8">
            <w:pPr>
              <w:jc w:val="both"/>
              <w:rPr>
                <w:rFonts w:ascii="Calibri" w:eastAsia="Calibri" w:hAnsi="Calibri"/>
                <w:sz w:val="20"/>
                <w:szCs w:val="20"/>
              </w:rPr>
            </w:pPr>
          </w:p>
          <w:p w14:paraId="6289D37F" w14:textId="77777777" w:rsidR="008B7CA8" w:rsidRPr="00D94A8B" w:rsidRDefault="008B7CA8" w:rsidP="008B7CA8">
            <w:pPr>
              <w:jc w:val="both"/>
              <w:rPr>
                <w:rFonts w:ascii="Calibri" w:eastAsia="Calibri" w:hAnsi="Calibri"/>
                <w:sz w:val="20"/>
                <w:szCs w:val="20"/>
              </w:rPr>
            </w:pPr>
          </w:p>
          <w:p w14:paraId="6289D380" w14:textId="77777777" w:rsidR="008B7CA8" w:rsidRPr="00D94A8B" w:rsidRDefault="008B7CA8" w:rsidP="008B7CA8">
            <w:pPr>
              <w:jc w:val="both"/>
              <w:rPr>
                <w:rFonts w:ascii="Calibri" w:eastAsia="Calibri" w:hAnsi="Calibri"/>
                <w:sz w:val="20"/>
                <w:szCs w:val="20"/>
              </w:rPr>
            </w:pPr>
          </w:p>
          <w:p w14:paraId="6289D381" w14:textId="77777777" w:rsidR="008B7CA8" w:rsidRPr="00D94A8B" w:rsidRDefault="008B7CA8" w:rsidP="008B7CA8">
            <w:pPr>
              <w:jc w:val="both"/>
              <w:rPr>
                <w:rFonts w:ascii="Calibri" w:eastAsia="Calibri" w:hAnsi="Calibri"/>
                <w:sz w:val="20"/>
                <w:szCs w:val="20"/>
              </w:rPr>
            </w:pPr>
          </w:p>
          <w:p w14:paraId="6289D382"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9.2. jauna redakcija</w:t>
            </w:r>
          </w:p>
          <w:p w14:paraId="6289D383"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9.2. ierīkot publiski pieejamus dabas tūrisma un izziņas infrastruktūras objektus (piemēram, ugunskuru vietas, telšu vietas, takas, maršrutus (tai skaitā digitālos maršrutus), skatu torņus, atpūtas vietas, informācijas stendus, norādes zīmes, stāvlaukumus); </w:t>
            </w:r>
          </w:p>
          <w:p w14:paraId="6289D384"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mūsdienu situācijai atbilstoša redakcija</w:t>
            </w:r>
          </w:p>
          <w:p w14:paraId="6289D385" w14:textId="77777777" w:rsidR="008B7CA8" w:rsidRPr="00D94A8B" w:rsidRDefault="008B7CA8" w:rsidP="008B7CA8">
            <w:pPr>
              <w:jc w:val="both"/>
              <w:rPr>
                <w:rFonts w:ascii="Calibri" w:eastAsia="Calibri" w:hAnsi="Calibri"/>
                <w:sz w:val="20"/>
                <w:szCs w:val="20"/>
              </w:rPr>
            </w:pPr>
          </w:p>
          <w:p w14:paraId="6289D386" w14:textId="77777777" w:rsidR="008B7CA8" w:rsidRPr="00D94A8B" w:rsidRDefault="008B7CA8" w:rsidP="008B7CA8">
            <w:pPr>
              <w:jc w:val="both"/>
              <w:rPr>
                <w:rFonts w:ascii="Calibri" w:eastAsia="Calibri" w:hAnsi="Calibri"/>
                <w:sz w:val="20"/>
                <w:szCs w:val="20"/>
              </w:rPr>
            </w:pPr>
          </w:p>
          <w:p w14:paraId="6289D38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9.4. dzēst</w:t>
            </w:r>
          </w:p>
          <w:p w14:paraId="6289D388"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t>Pamatojums: DAP atļaujas arheoloģiskās izpētes darbiem un ģeoloģiskās izpētes darbiem kā tādiem attiecīgi nesniedz, jo to regulē citi noteikumi un citu iestāžu kompetence</w:t>
            </w:r>
          </w:p>
          <w:p w14:paraId="6289D389" w14:textId="77777777" w:rsidR="008B7CA8" w:rsidRPr="00D94A8B" w:rsidRDefault="008B7CA8" w:rsidP="008B7CA8">
            <w:pPr>
              <w:jc w:val="both"/>
              <w:rPr>
                <w:rFonts w:ascii="Calibri" w:eastAsia="Calibri" w:hAnsi="Calibri"/>
                <w:sz w:val="20"/>
                <w:szCs w:val="20"/>
              </w:rPr>
            </w:pPr>
          </w:p>
          <w:p w14:paraId="6289D38A" w14:textId="77777777" w:rsidR="008B7CA8" w:rsidRPr="00D94A8B" w:rsidRDefault="008B7CA8" w:rsidP="008B7CA8">
            <w:pPr>
              <w:jc w:val="both"/>
              <w:rPr>
                <w:rFonts w:ascii="Calibri" w:eastAsia="Calibri" w:hAnsi="Calibri"/>
                <w:sz w:val="20"/>
                <w:szCs w:val="20"/>
              </w:rPr>
            </w:pPr>
          </w:p>
          <w:p w14:paraId="6289D38B" w14:textId="77777777" w:rsidR="008B7CA8" w:rsidRPr="00D94A8B" w:rsidRDefault="008B7CA8" w:rsidP="008B7CA8">
            <w:pPr>
              <w:jc w:val="both"/>
              <w:rPr>
                <w:rFonts w:ascii="Calibri" w:eastAsia="Calibri" w:hAnsi="Calibri"/>
                <w:sz w:val="20"/>
                <w:szCs w:val="20"/>
              </w:rPr>
            </w:pPr>
          </w:p>
          <w:p w14:paraId="6289D38C"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9.6. Precizēt:</w:t>
            </w:r>
          </w:p>
          <w:p w14:paraId="6289D38D"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9.6. gaisa telpā virs nacionālā parka teritorijas, izņemot neitrālo zonu, veikt lidojumus (arī gaisa balonu un bezpilota gaisa kuģu lidojumus) zemāk par 300 metriem, izņemot ja tas nepieciešams teritorijas apsaimniekošanai, uzraudzībai, valsts aizsardzības uzdevumu veikšanai, sabiedriskās kārtības un drošības nodrošināšanai, ugunsdrošības pasākumu veikšanai vai glābšanas un meklēšanas darbiem, kā arī gadījumos, ja ir Dabas aizsardzības pārvaldes rakstiska atļauja zinātnisko pētījumu veikšanai.</w:t>
            </w:r>
          </w:p>
          <w:p w14:paraId="6289D38E" w14:textId="77777777" w:rsidR="008B7CA8" w:rsidRPr="00D94A8B" w:rsidRDefault="008B7CA8" w:rsidP="008B7CA8">
            <w:pPr>
              <w:jc w:val="both"/>
              <w:rPr>
                <w:rFonts w:ascii="Calibri" w:eastAsia="Calibri" w:hAnsi="Calibri"/>
                <w:color w:val="00B0F0"/>
                <w:sz w:val="20"/>
                <w:szCs w:val="20"/>
              </w:rPr>
            </w:pPr>
            <w:r w:rsidRPr="00D94A8B">
              <w:rPr>
                <w:rFonts w:ascii="Calibri" w:eastAsia="Calibri" w:hAnsi="Calibri"/>
                <w:color w:val="00B0F0"/>
                <w:sz w:val="20"/>
                <w:szCs w:val="20"/>
              </w:rPr>
              <w:lastRenderedPageBreak/>
              <w:t xml:space="preserve">Pamatojums: neitrālā zonā nav nepieciešams aizliegt izmantot </w:t>
            </w:r>
            <w:proofErr w:type="spellStart"/>
            <w:r w:rsidRPr="00D94A8B">
              <w:rPr>
                <w:rFonts w:ascii="Calibri" w:eastAsia="Calibri" w:hAnsi="Calibri"/>
                <w:color w:val="00B0F0"/>
                <w:sz w:val="20"/>
                <w:szCs w:val="20"/>
              </w:rPr>
              <w:t>dronus</w:t>
            </w:r>
            <w:proofErr w:type="spellEnd"/>
            <w:r w:rsidRPr="00D94A8B">
              <w:rPr>
                <w:rFonts w:ascii="Calibri" w:eastAsia="Calibri" w:hAnsi="Calibri"/>
                <w:color w:val="00B0F0"/>
                <w:sz w:val="20"/>
                <w:szCs w:val="20"/>
              </w:rPr>
              <w:t xml:space="preserve"> virs ciematiem un pilsētas, kā arī </w:t>
            </w:r>
            <w:proofErr w:type="spellStart"/>
            <w:r w:rsidRPr="00D94A8B">
              <w:rPr>
                <w:rFonts w:ascii="Calibri" w:eastAsia="Calibri" w:hAnsi="Calibri"/>
                <w:color w:val="00B0F0"/>
                <w:sz w:val="20"/>
                <w:szCs w:val="20"/>
              </w:rPr>
              <w:t>dronus</w:t>
            </w:r>
            <w:proofErr w:type="spellEnd"/>
            <w:r w:rsidRPr="00D94A8B">
              <w:rPr>
                <w:rFonts w:ascii="Calibri" w:eastAsia="Calibri" w:hAnsi="Calibri"/>
                <w:color w:val="00B0F0"/>
                <w:sz w:val="20"/>
                <w:szCs w:val="20"/>
              </w:rPr>
              <w:t xml:space="preserve"> var izmantot arī DAP uzraudzības funkcijas veikšanai, noteikumi šo formāli šobrīd aizliedz</w:t>
            </w:r>
          </w:p>
          <w:p w14:paraId="6289D38F" w14:textId="77777777" w:rsidR="008B7CA8" w:rsidRPr="00D94A8B" w:rsidRDefault="008B7CA8" w:rsidP="008B7CA8">
            <w:pPr>
              <w:jc w:val="both"/>
              <w:rPr>
                <w:rFonts w:ascii="Calibri" w:eastAsia="Calibri" w:hAnsi="Calibri"/>
                <w:sz w:val="20"/>
                <w:szCs w:val="20"/>
              </w:rPr>
            </w:pPr>
          </w:p>
          <w:p w14:paraId="6289D390" w14:textId="77777777" w:rsidR="008B7CA8" w:rsidRPr="00D94A8B" w:rsidRDefault="008B7CA8" w:rsidP="008B7CA8">
            <w:pPr>
              <w:jc w:val="both"/>
              <w:rPr>
                <w:rFonts w:ascii="Calibri" w:eastAsia="Calibri" w:hAnsi="Calibri"/>
                <w:sz w:val="20"/>
                <w:szCs w:val="20"/>
              </w:rPr>
            </w:pPr>
          </w:p>
          <w:p w14:paraId="6289D391" w14:textId="77777777" w:rsidR="008B7CA8" w:rsidRPr="00D94A8B" w:rsidRDefault="008B7CA8" w:rsidP="008B7CA8">
            <w:pPr>
              <w:jc w:val="both"/>
              <w:rPr>
                <w:rFonts w:ascii="Calibri" w:eastAsia="Calibri" w:hAnsi="Calibri"/>
                <w:sz w:val="20"/>
                <w:szCs w:val="20"/>
              </w:rPr>
            </w:pPr>
          </w:p>
          <w:p w14:paraId="6289D392" w14:textId="77777777" w:rsidR="008B7CA8" w:rsidRPr="00D94A8B" w:rsidRDefault="008B7CA8" w:rsidP="008B7CA8">
            <w:pPr>
              <w:jc w:val="both"/>
              <w:rPr>
                <w:rFonts w:ascii="Calibri" w:eastAsia="Calibri" w:hAnsi="Calibri"/>
                <w:sz w:val="20"/>
                <w:szCs w:val="20"/>
              </w:rPr>
            </w:pPr>
          </w:p>
          <w:p w14:paraId="6289D393" w14:textId="77777777" w:rsidR="008B7CA8" w:rsidRPr="00D94A8B" w:rsidRDefault="008B7CA8" w:rsidP="008B7CA8">
            <w:pPr>
              <w:jc w:val="both"/>
              <w:rPr>
                <w:rFonts w:ascii="Calibri" w:eastAsia="Calibri" w:hAnsi="Calibri"/>
                <w:sz w:val="20"/>
                <w:szCs w:val="20"/>
              </w:rPr>
            </w:pPr>
          </w:p>
          <w:p w14:paraId="6289D394" w14:textId="77777777" w:rsidR="008B7CA8" w:rsidRPr="00D94A8B" w:rsidRDefault="008B7CA8" w:rsidP="008B7CA8">
            <w:pPr>
              <w:jc w:val="both"/>
              <w:rPr>
                <w:rFonts w:ascii="Calibri" w:eastAsia="Calibri" w:hAnsi="Calibri"/>
                <w:sz w:val="20"/>
                <w:szCs w:val="20"/>
              </w:rPr>
            </w:pPr>
          </w:p>
          <w:p w14:paraId="6289D395" w14:textId="77777777" w:rsidR="008B7CA8" w:rsidRPr="00D94A8B" w:rsidRDefault="008B7CA8" w:rsidP="008B7CA8">
            <w:pPr>
              <w:jc w:val="both"/>
              <w:rPr>
                <w:rFonts w:ascii="Calibri" w:eastAsia="Calibri" w:hAnsi="Calibri"/>
                <w:sz w:val="20"/>
                <w:szCs w:val="20"/>
              </w:rPr>
            </w:pPr>
          </w:p>
          <w:p w14:paraId="6289D396"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9.10. – dzēst</w:t>
            </w:r>
          </w:p>
          <w:p w14:paraId="6289D397" w14:textId="77777777" w:rsidR="008B7CA8" w:rsidRPr="00D94A8B" w:rsidRDefault="008B7CA8" w:rsidP="008B7CA8">
            <w:pPr>
              <w:jc w:val="both"/>
              <w:rPr>
                <w:rFonts w:ascii="Calibri" w:hAnsi="Calibri" w:cs="Arial"/>
                <w:color w:val="00B0F0"/>
                <w:sz w:val="20"/>
                <w:szCs w:val="20"/>
              </w:rPr>
            </w:pPr>
            <w:r w:rsidRPr="00D94A8B">
              <w:rPr>
                <w:rFonts w:ascii="Calibri" w:hAnsi="Calibri" w:cs="Arial"/>
                <w:color w:val="00B0F0"/>
                <w:sz w:val="20"/>
                <w:szCs w:val="20"/>
              </w:rPr>
              <w:t>Pamatojums: jauns punkts pie vispārīgās IAIN sadaļas, atsakoties no atļauju izsniegšanas, saskaņojot barotavas.</w:t>
            </w:r>
          </w:p>
          <w:p w14:paraId="6289D398" w14:textId="77777777" w:rsidR="008B7CA8" w:rsidRPr="00D94A8B" w:rsidRDefault="008B7CA8" w:rsidP="008B7CA8">
            <w:pPr>
              <w:jc w:val="both"/>
              <w:rPr>
                <w:rFonts w:ascii="Calibri" w:eastAsia="Calibri" w:hAnsi="Calibri"/>
                <w:sz w:val="20"/>
                <w:szCs w:val="20"/>
              </w:rPr>
            </w:pPr>
          </w:p>
        </w:tc>
      </w:tr>
      <w:tr w:rsidR="008B7CA8" w:rsidRPr="00D94A8B" w14:paraId="6289D39F" w14:textId="77777777" w:rsidTr="008B7CA8">
        <w:tc>
          <w:tcPr>
            <w:tcW w:w="7087" w:type="dxa"/>
          </w:tcPr>
          <w:p w14:paraId="6289D39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10. Nacionālā parka teritorijā (izņemot dabas rezervāta zonu un šo noteikumu 2. pielikumā norādītās medību lieguma teritorijas) atļauts medīt šādus medījamos dzīvniekus:</w:t>
            </w:r>
          </w:p>
        </w:tc>
        <w:tc>
          <w:tcPr>
            <w:tcW w:w="7087" w:type="dxa"/>
          </w:tcPr>
          <w:p w14:paraId="6289D39B" w14:textId="77777777" w:rsidR="008B7CA8" w:rsidRPr="00D94A8B" w:rsidRDefault="008B7CA8" w:rsidP="008B7CA8">
            <w:pPr>
              <w:jc w:val="both"/>
              <w:rPr>
                <w:rFonts w:ascii="Calibri" w:hAnsi="Calibri" w:cs="Arial"/>
                <w:color w:val="FF0000"/>
                <w:sz w:val="20"/>
                <w:szCs w:val="20"/>
              </w:rPr>
            </w:pPr>
            <w:r w:rsidRPr="00D94A8B">
              <w:rPr>
                <w:rFonts w:ascii="Calibri" w:hAnsi="Calibri" w:cs="Arial"/>
                <w:color w:val="FF0000"/>
                <w:sz w:val="20"/>
                <w:szCs w:val="20"/>
              </w:rPr>
              <w:t xml:space="preserve">Attiecībā uz bebriem </w:t>
            </w:r>
            <w:r w:rsidR="001B092B" w:rsidRPr="00D94A8B">
              <w:rPr>
                <w:rFonts w:ascii="Calibri" w:hAnsi="Calibri" w:cs="Arial"/>
                <w:color w:val="FF0000"/>
                <w:sz w:val="20"/>
                <w:szCs w:val="20"/>
              </w:rPr>
              <w:t>4</w:t>
            </w:r>
            <w:r w:rsidRPr="00D94A8B">
              <w:rPr>
                <w:rFonts w:ascii="Calibri" w:hAnsi="Calibri" w:cs="Arial"/>
                <w:color w:val="FF0000"/>
                <w:sz w:val="20"/>
                <w:szCs w:val="20"/>
              </w:rPr>
              <w:t xml:space="preserve">. </w:t>
            </w:r>
            <w:r w:rsidR="001B092B" w:rsidRPr="00D94A8B">
              <w:rPr>
                <w:rFonts w:ascii="Calibri" w:hAnsi="Calibri" w:cs="Arial"/>
                <w:i/>
                <w:color w:val="FF0000"/>
                <w:sz w:val="20"/>
                <w:szCs w:val="20"/>
              </w:rPr>
              <w:t>Papildus</w:t>
            </w:r>
            <w:r w:rsidR="001B092B" w:rsidRPr="00D94A8B">
              <w:rPr>
                <w:rFonts w:ascii="Calibri" w:hAnsi="Calibri" w:cs="Arial"/>
                <w:color w:val="FF0000"/>
                <w:sz w:val="20"/>
                <w:szCs w:val="20"/>
              </w:rPr>
              <w:t xml:space="preserve"> </w:t>
            </w:r>
            <w:r w:rsidRPr="00D94A8B">
              <w:rPr>
                <w:rFonts w:ascii="Calibri" w:hAnsi="Calibri" w:cs="Arial"/>
                <w:color w:val="FF0000"/>
                <w:sz w:val="20"/>
                <w:szCs w:val="20"/>
              </w:rPr>
              <w:t xml:space="preserve">pielikumā norādītajās platībās </w:t>
            </w:r>
            <w:r w:rsidRPr="00D94A8B">
              <w:rPr>
                <w:rFonts w:ascii="Calibri" w:hAnsi="Calibri" w:cs="Arial"/>
                <w:color w:val="FF0000"/>
                <w:sz w:val="20"/>
                <w:szCs w:val="20"/>
                <w:u w:val="single"/>
              </w:rPr>
              <w:t>var medīt</w:t>
            </w:r>
            <w:r w:rsidRPr="00D94A8B">
              <w:rPr>
                <w:rFonts w:ascii="Calibri" w:hAnsi="Calibri" w:cs="Arial"/>
                <w:color w:val="FF0000"/>
                <w:sz w:val="20"/>
                <w:szCs w:val="20"/>
              </w:rPr>
              <w:t>, ja medības nepieciešamas savvaļas faunas un floras aizsardzības un biotopu saglabāšanas interesēs un</w:t>
            </w:r>
            <w:r w:rsidRPr="00D94A8B">
              <w:rPr>
                <w:rFonts w:ascii="Calibri" w:hAnsi="Calibri" w:cs="Arial"/>
                <w:color w:val="FF0000"/>
                <w:sz w:val="20"/>
                <w:szCs w:val="20"/>
                <w:u w:val="single"/>
              </w:rPr>
              <w:t xml:space="preserve"> ja nav iespējamas citas alternatīvas</w:t>
            </w:r>
            <w:r w:rsidRPr="00D94A8B">
              <w:rPr>
                <w:rFonts w:ascii="Calibri" w:hAnsi="Calibri" w:cs="Arial"/>
                <w:color w:val="FF0000"/>
                <w:sz w:val="20"/>
                <w:szCs w:val="20"/>
              </w:rPr>
              <w:t>.</w:t>
            </w:r>
          </w:p>
          <w:p w14:paraId="6289D39C"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 xml:space="preserve">DAP veic izmaiņas medību nomas līgumos kā valsts zemju </w:t>
            </w:r>
            <w:proofErr w:type="spellStart"/>
            <w:r w:rsidRPr="00D94A8B">
              <w:rPr>
                <w:rFonts w:ascii="Calibri" w:hAnsi="Calibri" w:cs="Arial"/>
                <w:sz w:val="20"/>
                <w:szCs w:val="20"/>
              </w:rPr>
              <w:t>apsaimniekotājs</w:t>
            </w:r>
            <w:proofErr w:type="spellEnd"/>
            <w:r w:rsidRPr="00D94A8B">
              <w:rPr>
                <w:rFonts w:ascii="Calibri" w:hAnsi="Calibri" w:cs="Arial"/>
                <w:sz w:val="20"/>
                <w:szCs w:val="20"/>
              </w:rPr>
              <w:t>.</w:t>
            </w:r>
          </w:p>
          <w:p w14:paraId="6289D39D" w14:textId="77777777" w:rsidR="008B7CA8" w:rsidRPr="00D94A8B" w:rsidRDefault="008B7CA8" w:rsidP="008B7CA8">
            <w:pPr>
              <w:jc w:val="both"/>
              <w:rPr>
                <w:rFonts w:ascii="Calibri" w:hAnsi="Calibri" w:cs="Arial"/>
                <w:color w:val="00B0F0"/>
                <w:sz w:val="20"/>
                <w:szCs w:val="20"/>
              </w:rPr>
            </w:pPr>
            <w:r w:rsidRPr="00D94A8B">
              <w:rPr>
                <w:rFonts w:ascii="Calibri" w:hAnsi="Calibri" w:cs="Arial"/>
                <w:color w:val="00B0F0"/>
                <w:sz w:val="20"/>
                <w:szCs w:val="20"/>
              </w:rPr>
              <w:t xml:space="preserve">Pamatojums: </w:t>
            </w:r>
            <w:r w:rsidR="001B092B" w:rsidRPr="00D94A8B">
              <w:rPr>
                <w:rFonts w:ascii="Calibri" w:hAnsi="Calibri" w:cs="Arial"/>
                <w:color w:val="00B0F0"/>
                <w:sz w:val="20"/>
                <w:szCs w:val="20"/>
              </w:rPr>
              <w:t>4</w:t>
            </w:r>
            <w:r w:rsidRPr="00D94A8B">
              <w:rPr>
                <w:rFonts w:ascii="Calibri" w:hAnsi="Calibri" w:cs="Arial"/>
                <w:color w:val="00B0F0"/>
                <w:sz w:val="20"/>
                <w:szCs w:val="20"/>
              </w:rPr>
              <w:t xml:space="preserve">. </w:t>
            </w:r>
            <w:r w:rsidR="001B092B" w:rsidRPr="00D94A8B">
              <w:rPr>
                <w:rFonts w:ascii="Calibri" w:hAnsi="Calibri" w:cs="Arial"/>
                <w:i/>
                <w:color w:val="00B0F0"/>
                <w:sz w:val="20"/>
                <w:szCs w:val="20"/>
              </w:rPr>
              <w:t xml:space="preserve">Papildus </w:t>
            </w:r>
            <w:r w:rsidRPr="00D94A8B">
              <w:rPr>
                <w:rFonts w:ascii="Calibri" w:hAnsi="Calibri" w:cs="Arial"/>
                <w:color w:val="00B0F0"/>
                <w:sz w:val="20"/>
                <w:szCs w:val="20"/>
              </w:rPr>
              <w:t>pielikumā</w:t>
            </w:r>
            <w:r w:rsidR="001B092B" w:rsidRPr="00D94A8B">
              <w:rPr>
                <w:rFonts w:ascii="Calibri" w:hAnsi="Calibri" w:cs="Arial"/>
                <w:color w:val="00B0F0"/>
                <w:sz w:val="20"/>
                <w:szCs w:val="20"/>
              </w:rPr>
              <w:t xml:space="preserve"> (4.2. Medību lieguma "Kalnciema dumbrājs" teritorijas shēma)</w:t>
            </w:r>
            <w:r w:rsidRPr="00D94A8B">
              <w:rPr>
                <w:rFonts w:ascii="Calibri" w:hAnsi="Calibri" w:cs="Arial"/>
                <w:color w:val="00B0F0"/>
                <w:sz w:val="20"/>
                <w:szCs w:val="20"/>
              </w:rPr>
              <w:t xml:space="preserve"> norādītā medību lieguma platība pie Lielupes palielināta, jo šajā teritorijā ir zālāji un zālājus uztur ĶNP fonda ganāmpulki. Pievienotais paplašinājums šobrīd nav iznomāts kā medību teritorija.</w:t>
            </w:r>
          </w:p>
          <w:p w14:paraId="6289D39E" w14:textId="77777777" w:rsidR="008B7CA8" w:rsidRPr="00D94A8B" w:rsidRDefault="008B7CA8" w:rsidP="008B7CA8">
            <w:pPr>
              <w:jc w:val="both"/>
              <w:rPr>
                <w:rFonts w:ascii="Calibri" w:hAnsi="Calibri" w:cs="Arial"/>
                <w:sz w:val="20"/>
                <w:szCs w:val="20"/>
              </w:rPr>
            </w:pPr>
            <w:r w:rsidRPr="00D94A8B">
              <w:rPr>
                <w:rFonts w:ascii="Calibri" w:hAnsi="Calibri" w:cs="Arial"/>
                <w:color w:val="00B0F0"/>
                <w:sz w:val="20"/>
                <w:szCs w:val="20"/>
              </w:rPr>
              <w:t xml:space="preserve">Pievienotajā platībā pieļaujamas bebru medības, ja nepieciešama bebru radīto </w:t>
            </w:r>
            <w:proofErr w:type="spellStart"/>
            <w:r w:rsidRPr="00D94A8B">
              <w:rPr>
                <w:rFonts w:ascii="Calibri" w:hAnsi="Calibri" w:cs="Arial"/>
                <w:color w:val="00B0F0"/>
                <w:sz w:val="20"/>
                <w:szCs w:val="20"/>
              </w:rPr>
              <w:t>uzpludinājumu</w:t>
            </w:r>
            <w:proofErr w:type="spellEnd"/>
            <w:r w:rsidRPr="00D94A8B">
              <w:rPr>
                <w:rFonts w:ascii="Calibri" w:hAnsi="Calibri" w:cs="Arial"/>
                <w:color w:val="00B0F0"/>
                <w:sz w:val="20"/>
                <w:szCs w:val="20"/>
              </w:rPr>
              <w:t xml:space="preserve"> likvidēšana un tā īstenojama veicot bebru skaita samazināšanu un to (bebru skaita ierobežošanu) nav iespējams veikt ar alternatīvām metodēm.</w:t>
            </w:r>
          </w:p>
        </w:tc>
      </w:tr>
      <w:tr w:rsidR="008B7CA8" w:rsidRPr="00D94A8B" w14:paraId="6289D3B4" w14:textId="77777777" w:rsidTr="008B7CA8">
        <w:tc>
          <w:tcPr>
            <w:tcW w:w="7087" w:type="dxa"/>
          </w:tcPr>
          <w:p w14:paraId="6289D3A0" w14:textId="77777777" w:rsidR="008B7CA8" w:rsidRPr="00D94A8B" w:rsidRDefault="008B7CA8" w:rsidP="008B7CA8">
            <w:pPr>
              <w:shd w:val="clear" w:color="auto" w:fill="FFFFFF"/>
              <w:spacing w:line="293" w:lineRule="atLeast"/>
              <w:ind w:firstLine="300"/>
              <w:jc w:val="both"/>
              <w:rPr>
                <w:rFonts w:ascii="Calibri" w:hAnsi="Calibri" w:cs="Arial"/>
                <w:color w:val="A6A6A6" w:themeColor="background1" w:themeShade="A6"/>
                <w:sz w:val="20"/>
                <w:szCs w:val="20"/>
              </w:rPr>
            </w:pPr>
            <w:r w:rsidRPr="00D94A8B">
              <w:rPr>
                <w:rFonts w:ascii="Calibri" w:hAnsi="Calibri" w:cs="Arial"/>
                <w:color w:val="A6A6A6" w:themeColor="background1" w:themeShade="A6"/>
                <w:sz w:val="20"/>
                <w:szCs w:val="20"/>
              </w:rPr>
              <w:t>10.1. aļņus (</w:t>
            </w:r>
            <w:proofErr w:type="spellStart"/>
            <w:r w:rsidRPr="00D94A8B">
              <w:rPr>
                <w:rFonts w:ascii="Calibri" w:hAnsi="Calibri" w:cs="Arial"/>
                <w:color w:val="A6A6A6" w:themeColor="background1" w:themeShade="A6"/>
                <w:sz w:val="20"/>
                <w:szCs w:val="20"/>
              </w:rPr>
              <w:t>Alcesalces</w:t>
            </w:r>
            <w:proofErr w:type="spellEnd"/>
            <w:r w:rsidRPr="00D94A8B">
              <w:rPr>
                <w:rFonts w:ascii="Calibri" w:hAnsi="Calibri" w:cs="Arial"/>
                <w:color w:val="A6A6A6" w:themeColor="background1" w:themeShade="A6"/>
                <w:sz w:val="20"/>
                <w:szCs w:val="20"/>
              </w:rPr>
              <w:t>), staltbriežus (</w:t>
            </w:r>
            <w:proofErr w:type="spellStart"/>
            <w:r w:rsidRPr="00D94A8B">
              <w:rPr>
                <w:rFonts w:ascii="Calibri" w:hAnsi="Calibri" w:cs="Arial"/>
                <w:color w:val="A6A6A6" w:themeColor="background1" w:themeShade="A6"/>
                <w:sz w:val="20"/>
                <w:szCs w:val="20"/>
              </w:rPr>
              <w:t>Cervuselaphus</w:t>
            </w:r>
            <w:proofErr w:type="spellEnd"/>
            <w:r w:rsidRPr="00D94A8B">
              <w:rPr>
                <w:rFonts w:ascii="Calibri" w:hAnsi="Calibri" w:cs="Arial"/>
                <w:color w:val="A6A6A6" w:themeColor="background1" w:themeShade="A6"/>
                <w:sz w:val="20"/>
                <w:szCs w:val="20"/>
              </w:rPr>
              <w:t>), stirnas (</w:t>
            </w:r>
            <w:proofErr w:type="spellStart"/>
            <w:r w:rsidRPr="00D94A8B">
              <w:rPr>
                <w:rFonts w:ascii="Calibri" w:hAnsi="Calibri" w:cs="Arial"/>
                <w:color w:val="A6A6A6" w:themeColor="background1" w:themeShade="A6"/>
                <w:sz w:val="20"/>
                <w:szCs w:val="20"/>
              </w:rPr>
              <w:t>Capreoluscapreolus</w:t>
            </w:r>
            <w:proofErr w:type="spellEnd"/>
            <w:r w:rsidRPr="00D94A8B">
              <w:rPr>
                <w:rFonts w:ascii="Calibri" w:hAnsi="Calibri" w:cs="Arial"/>
                <w:color w:val="A6A6A6" w:themeColor="background1" w:themeShade="A6"/>
                <w:sz w:val="20"/>
                <w:szCs w:val="20"/>
              </w:rPr>
              <w:t xml:space="preserve">) un mežacūkas (Sus </w:t>
            </w:r>
            <w:proofErr w:type="spellStart"/>
            <w:r w:rsidRPr="00D94A8B">
              <w:rPr>
                <w:rFonts w:ascii="Calibri" w:hAnsi="Calibri" w:cs="Arial"/>
                <w:color w:val="A6A6A6" w:themeColor="background1" w:themeShade="A6"/>
                <w:sz w:val="20"/>
                <w:szCs w:val="20"/>
              </w:rPr>
              <w:t>scrofa</w:t>
            </w:r>
            <w:proofErr w:type="spellEnd"/>
            <w:r w:rsidRPr="00D94A8B">
              <w:rPr>
                <w:rFonts w:ascii="Calibri" w:hAnsi="Calibri" w:cs="Arial"/>
                <w:color w:val="A6A6A6" w:themeColor="background1" w:themeShade="A6"/>
                <w:sz w:val="20"/>
                <w:szCs w:val="20"/>
              </w:rPr>
              <w:t>);</w:t>
            </w:r>
          </w:p>
          <w:p w14:paraId="6289D3A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10.2. vilkus (</w:t>
            </w:r>
            <w:proofErr w:type="spellStart"/>
            <w:r w:rsidRPr="00D94A8B">
              <w:rPr>
                <w:rFonts w:ascii="Calibri" w:hAnsi="Calibri" w:cs="Arial"/>
                <w:sz w:val="20"/>
                <w:szCs w:val="20"/>
              </w:rPr>
              <w:t>Canislupus</w:t>
            </w:r>
            <w:proofErr w:type="spellEnd"/>
            <w:r w:rsidRPr="00D94A8B">
              <w:rPr>
                <w:rFonts w:ascii="Calibri" w:hAnsi="Calibri" w:cs="Arial"/>
                <w:sz w:val="20"/>
                <w:szCs w:val="20"/>
              </w:rPr>
              <w:t xml:space="preserve">) </w:t>
            </w:r>
            <w:r w:rsidRPr="00D94A8B">
              <w:rPr>
                <w:rFonts w:ascii="Calibri" w:hAnsi="Calibri" w:cs="Arial"/>
                <w:strike/>
                <w:sz w:val="20"/>
                <w:szCs w:val="20"/>
              </w:rPr>
              <w:t>un lūšus (</w:t>
            </w:r>
            <w:proofErr w:type="spellStart"/>
            <w:r w:rsidRPr="00D94A8B">
              <w:rPr>
                <w:rFonts w:ascii="Calibri" w:hAnsi="Calibri" w:cs="Arial"/>
                <w:strike/>
                <w:sz w:val="20"/>
                <w:szCs w:val="20"/>
              </w:rPr>
              <w:t>Lynxlynx</w:t>
            </w:r>
            <w:proofErr w:type="spellEnd"/>
            <w:r w:rsidRPr="00D94A8B">
              <w:rPr>
                <w:rFonts w:ascii="Calibri" w:hAnsi="Calibri" w:cs="Arial"/>
                <w:strike/>
                <w:sz w:val="20"/>
                <w:szCs w:val="20"/>
              </w:rPr>
              <w:t>)</w:t>
            </w:r>
            <w:r w:rsidRPr="00D94A8B">
              <w:rPr>
                <w:rFonts w:ascii="Calibri" w:hAnsi="Calibri" w:cs="Arial"/>
                <w:sz w:val="20"/>
                <w:szCs w:val="20"/>
              </w:rPr>
              <w:t xml:space="preserve"> – epizootiju uzliesmojuma vai draudu gadījumā vai ja tie nodara kaitējumu lopkopībai arī pēc aizsardzības pasākumu veikšanas. Šādā gadījumā Valsts meža dienests medību atļauju izsniedz pēc Dabas aizsardzības pārvaldes pozitīva atzinuma saņemšanas. Dabas aizsardzības </w:t>
            </w:r>
            <w:r w:rsidRPr="00D94A8B">
              <w:rPr>
                <w:rFonts w:ascii="Calibri" w:hAnsi="Calibri" w:cs="Arial"/>
                <w:sz w:val="20"/>
                <w:szCs w:val="20"/>
              </w:rPr>
              <w:lastRenderedPageBreak/>
              <w:t>pārvalde atzinumu sniedz divu darbdienu laikā pēc Valsts meža dienesta pieprasījuma saņemšanas;</w:t>
            </w:r>
          </w:p>
          <w:p w14:paraId="6289D3A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A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10.3. lapsas (</w:t>
            </w:r>
            <w:proofErr w:type="spellStart"/>
            <w:r w:rsidRPr="00D94A8B">
              <w:rPr>
                <w:rFonts w:ascii="Calibri" w:hAnsi="Calibri" w:cs="Arial"/>
                <w:sz w:val="20"/>
                <w:szCs w:val="20"/>
              </w:rPr>
              <w:t>Vulpesvulpes</w:t>
            </w:r>
            <w:proofErr w:type="spellEnd"/>
            <w:r w:rsidRPr="00D94A8B">
              <w:rPr>
                <w:rFonts w:ascii="Calibri" w:hAnsi="Calibri" w:cs="Arial"/>
                <w:sz w:val="20"/>
                <w:szCs w:val="20"/>
              </w:rPr>
              <w:t>), bebrus (</w:t>
            </w:r>
            <w:proofErr w:type="spellStart"/>
            <w:r w:rsidRPr="00D94A8B">
              <w:rPr>
                <w:rFonts w:ascii="Calibri" w:hAnsi="Calibri" w:cs="Arial"/>
                <w:sz w:val="20"/>
                <w:szCs w:val="20"/>
              </w:rPr>
              <w:t>Castorfiber</w:t>
            </w:r>
            <w:proofErr w:type="spellEnd"/>
            <w:r w:rsidRPr="00D94A8B">
              <w:rPr>
                <w:rFonts w:ascii="Calibri" w:hAnsi="Calibri" w:cs="Arial"/>
                <w:sz w:val="20"/>
                <w:szCs w:val="20"/>
              </w:rPr>
              <w:t>) un meža caunas (</w:t>
            </w:r>
            <w:proofErr w:type="spellStart"/>
            <w:r w:rsidRPr="00D94A8B">
              <w:rPr>
                <w:rFonts w:ascii="Calibri" w:hAnsi="Calibri" w:cs="Arial"/>
                <w:sz w:val="20"/>
                <w:szCs w:val="20"/>
              </w:rPr>
              <w:t>Martesmartes</w:t>
            </w:r>
            <w:proofErr w:type="spellEnd"/>
            <w:r w:rsidRPr="00D94A8B">
              <w:rPr>
                <w:rFonts w:ascii="Calibri" w:hAnsi="Calibri" w:cs="Arial"/>
                <w:sz w:val="20"/>
                <w:szCs w:val="20"/>
              </w:rPr>
              <w:t>);</w:t>
            </w:r>
          </w:p>
          <w:p w14:paraId="6289D3A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10.4. medības regulējošos normatīvajos aktos noteiktās Latvijas faunai neraksturīgās vai </w:t>
            </w:r>
            <w:proofErr w:type="spellStart"/>
            <w:r w:rsidRPr="00D94A8B">
              <w:rPr>
                <w:rFonts w:ascii="Calibri" w:hAnsi="Calibri" w:cs="Arial"/>
                <w:sz w:val="20"/>
                <w:szCs w:val="20"/>
              </w:rPr>
              <w:t>invazīvās</w:t>
            </w:r>
            <w:proofErr w:type="spellEnd"/>
            <w:r w:rsidRPr="00D94A8B">
              <w:rPr>
                <w:rFonts w:ascii="Calibri" w:hAnsi="Calibri" w:cs="Arial"/>
                <w:sz w:val="20"/>
                <w:szCs w:val="20"/>
              </w:rPr>
              <w:t xml:space="preserve"> sugas;</w:t>
            </w:r>
          </w:p>
          <w:p w14:paraId="6289D3A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10.5. ar Dabas aizsardzības pārvaldes rakstisku atļauju – pelēkās vārnas (</w:t>
            </w:r>
            <w:proofErr w:type="spellStart"/>
            <w:r w:rsidRPr="00D94A8B">
              <w:rPr>
                <w:rFonts w:ascii="Calibri" w:hAnsi="Calibri" w:cs="Arial"/>
                <w:sz w:val="20"/>
                <w:szCs w:val="20"/>
              </w:rPr>
              <w:t>Corvuscorone</w:t>
            </w:r>
            <w:proofErr w:type="spellEnd"/>
            <w:r w:rsidRPr="00D94A8B">
              <w:rPr>
                <w:rFonts w:ascii="Calibri" w:hAnsi="Calibri" w:cs="Arial"/>
                <w:sz w:val="20"/>
                <w:szCs w:val="20"/>
              </w:rPr>
              <w:t>).</w:t>
            </w:r>
          </w:p>
        </w:tc>
        <w:tc>
          <w:tcPr>
            <w:tcW w:w="7087" w:type="dxa"/>
          </w:tcPr>
          <w:p w14:paraId="6289D3A6" w14:textId="77777777" w:rsidR="008B7CA8" w:rsidRPr="00D94A8B" w:rsidRDefault="008B7CA8" w:rsidP="008B7CA8">
            <w:pPr>
              <w:jc w:val="both"/>
              <w:rPr>
                <w:rFonts w:ascii="Calibri" w:eastAsia="Calibri" w:hAnsi="Calibri"/>
                <w:sz w:val="20"/>
                <w:szCs w:val="20"/>
                <w:u w:val="single"/>
              </w:rPr>
            </w:pPr>
          </w:p>
          <w:p w14:paraId="6289D3A7" w14:textId="77777777" w:rsidR="008B7CA8" w:rsidRPr="00D94A8B" w:rsidRDefault="008B7CA8" w:rsidP="008B7CA8">
            <w:pPr>
              <w:jc w:val="both"/>
              <w:rPr>
                <w:rFonts w:ascii="Calibri" w:eastAsia="Calibri" w:hAnsi="Calibri"/>
                <w:sz w:val="20"/>
                <w:szCs w:val="20"/>
                <w:u w:val="single"/>
              </w:rPr>
            </w:pPr>
          </w:p>
          <w:p w14:paraId="6289D3A8"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u w:val="single"/>
              </w:rPr>
              <w:t xml:space="preserve">Precizējums </w:t>
            </w:r>
            <w:r w:rsidRPr="00D94A8B">
              <w:rPr>
                <w:rFonts w:ascii="Calibri" w:eastAsia="Calibri" w:hAnsi="Calibri"/>
                <w:sz w:val="20"/>
                <w:szCs w:val="20"/>
              </w:rPr>
              <w:t>10.2.punktam</w:t>
            </w:r>
          </w:p>
          <w:p w14:paraId="6289D3A9" w14:textId="77777777" w:rsidR="008B7CA8" w:rsidRPr="00D94A8B" w:rsidRDefault="008B7CA8" w:rsidP="008B7CA8">
            <w:pPr>
              <w:jc w:val="both"/>
              <w:rPr>
                <w:rFonts w:ascii="Calibri" w:hAnsi="Calibri" w:cs="Arial"/>
                <w:sz w:val="20"/>
                <w:szCs w:val="20"/>
              </w:rPr>
            </w:pPr>
            <w:r w:rsidRPr="00D94A8B">
              <w:rPr>
                <w:rFonts w:ascii="Calibri" w:eastAsia="Calibri" w:hAnsi="Calibri"/>
                <w:sz w:val="20"/>
                <w:szCs w:val="20"/>
              </w:rPr>
              <w:t xml:space="preserve">10.2. </w:t>
            </w:r>
            <w:r w:rsidRPr="00D94A8B">
              <w:rPr>
                <w:rFonts w:ascii="Calibri" w:hAnsi="Calibri" w:cs="Arial"/>
                <w:sz w:val="20"/>
                <w:szCs w:val="20"/>
              </w:rPr>
              <w:t>vilkus (</w:t>
            </w:r>
            <w:proofErr w:type="spellStart"/>
            <w:r w:rsidRPr="00D94A8B">
              <w:rPr>
                <w:rFonts w:ascii="Calibri" w:hAnsi="Calibri" w:cs="Arial"/>
                <w:i/>
                <w:sz w:val="20"/>
                <w:szCs w:val="20"/>
              </w:rPr>
              <w:t>Canis</w:t>
            </w:r>
            <w:proofErr w:type="spellEnd"/>
            <w:r w:rsidRPr="00D94A8B">
              <w:rPr>
                <w:rFonts w:ascii="Calibri" w:hAnsi="Calibri" w:cs="Arial"/>
                <w:i/>
                <w:sz w:val="20"/>
                <w:szCs w:val="20"/>
              </w:rPr>
              <w:t xml:space="preserve"> </w:t>
            </w:r>
            <w:proofErr w:type="spellStart"/>
            <w:r w:rsidRPr="00D94A8B">
              <w:rPr>
                <w:rFonts w:ascii="Calibri" w:hAnsi="Calibri" w:cs="Arial"/>
                <w:i/>
                <w:sz w:val="20"/>
                <w:szCs w:val="20"/>
              </w:rPr>
              <w:t>lupus</w:t>
            </w:r>
            <w:proofErr w:type="spellEnd"/>
            <w:r w:rsidRPr="00D94A8B">
              <w:rPr>
                <w:rFonts w:ascii="Calibri" w:hAnsi="Calibri" w:cs="Arial"/>
                <w:sz w:val="20"/>
                <w:szCs w:val="20"/>
              </w:rPr>
              <w:t xml:space="preserve">) </w:t>
            </w:r>
            <w:r w:rsidRPr="00D94A8B">
              <w:rPr>
                <w:rFonts w:ascii="Calibri" w:hAnsi="Calibri" w:cs="Arial"/>
                <w:strike/>
                <w:sz w:val="20"/>
                <w:szCs w:val="20"/>
              </w:rPr>
              <w:t>un lūšus (</w:t>
            </w:r>
            <w:proofErr w:type="spellStart"/>
            <w:r w:rsidRPr="00D94A8B">
              <w:rPr>
                <w:rFonts w:ascii="Calibri" w:hAnsi="Calibri" w:cs="Arial"/>
                <w:strike/>
                <w:sz w:val="20"/>
                <w:szCs w:val="20"/>
              </w:rPr>
              <w:t>Lynxlynx</w:t>
            </w:r>
            <w:proofErr w:type="spellEnd"/>
            <w:r w:rsidRPr="00D94A8B">
              <w:rPr>
                <w:rFonts w:ascii="Calibri" w:hAnsi="Calibri" w:cs="Arial"/>
                <w:strike/>
                <w:sz w:val="20"/>
                <w:szCs w:val="20"/>
              </w:rPr>
              <w:t>)</w:t>
            </w:r>
            <w:r w:rsidRPr="00D94A8B">
              <w:rPr>
                <w:rFonts w:ascii="Calibri" w:hAnsi="Calibri" w:cs="Arial"/>
                <w:sz w:val="20"/>
                <w:szCs w:val="20"/>
              </w:rPr>
              <w:t xml:space="preserve"> – epizootiju uzliesmojuma vai draudu gadījumā vai ja tie nodara kaitējumu lopkopībai arī pēc aizsardzības pasākumu veikšanas. Šādā gadījumā Valsts meža dienests medību atļauju izsniedz pēc Dabas aizsardzības pārvaldes pozitīva atzinuma saņemšanas. Dabas aizsardzības pārvalde </w:t>
            </w:r>
            <w:r w:rsidRPr="00D94A8B">
              <w:rPr>
                <w:rFonts w:ascii="Calibri" w:hAnsi="Calibri" w:cs="Arial"/>
                <w:sz w:val="20"/>
                <w:szCs w:val="20"/>
              </w:rPr>
              <w:lastRenderedPageBreak/>
              <w:t>atzinumu sniedz divu darbdienu laikā pēc Valsts meža dienesta pieprasījuma saņemšanas ;</w:t>
            </w:r>
          </w:p>
          <w:p w14:paraId="6289D3AA" w14:textId="77777777" w:rsidR="008B7CA8" w:rsidRPr="00D94A8B" w:rsidRDefault="008B7CA8" w:rsidP="008B7CA8">
            <w:pPr>
              <w:jc w:val="both"/>
              <w:rPr>
                <w:rFonts w:ascii="Calibri" w:eastAsia="Calibri" w:hAnsi="Calibri"/>
                <w:color w:val="00B0F0"/>
                <w:sz w:val="20"/>
                <w:szCs w:val="20"/>
              </w:rPr>
            </w:pPr>
            <w:r w:rsidRPr="00D94A8B">
              <w:rPr>
                <w:rFonts w:ascii="Calibri" w:hAnsi="Calibri" w:cs="Arial"/>
                <w:color w:val="00B0F0"/>
                <w:sz w:val="20"/>
                <w:szCs w:val="20"/>
              </w:rPr>
              <w:t xml:space="preserve">Pamatojums:  </w:t>
            </w:r>
            <w:r w:rsidRPr="00D94A8B">
              <w:rPr>
                <w:rFonts w:ascii="Calibri" w:eastAsia="Calibri" w:hAnsi="Calibri"/>
                <w:color w:val="00B0F0"/>
                <w:sz w:val="20"/>
                <w:szCs w:val="20"/>
              </w:rPr>
              <w:t xml:space="preserve">Lūsis svītrojams kā nemedījama suga. </w:t>
            </w:r>
          </w:p>
          <w:p w14:paraId="6289D3AB"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Precizēt 10.3.</w:t>
            </w:r>
          </w:p>
          <w:p w14:paraId="6289D3AC" w14:textId="77777777" w:rsidR="008B7CA8" w:rsidRPr="00D94A8B" w:rsidRDefault="008B7CA8" w:rsidP="008B7CA8">
            <w:pPr>
              <w:jc w:val="both"/>
              <w:rPr>
                <w:rFonts w:ascii="Calibri" w:eastAsia="Calibri" w:hAnsi="Calibri"/>
                <w:sz w:val="20"/>
                <w:szCs w:val="20"/>
              </w:rPr>
            </w:pPr>
            <w:r w:rsidRPr="00D94A8B">
              <w:rPr>
                <w:rFonts w:ascii="Calibri" w:hAnsi="Calibri" w:cs="Arial"/>
                <w:sz w:val="20"/>
                <w:szCs w:val="20"/>
              </w:rPr>
              <w:t>10.3. lapsas (</w:t>
            </w:r>
            <w:proofErr w:type="spellStart"/>
            <w:r w:rsidRPr="00D94A8B">
              <w:rPr>
                <w:rFonts w:ascii="Calibri" w:hAnsi="Calibri" w:cs="Arial"/>
                <w:i/>
                <w:sz w:val="20"/>
                <w:szCs w:val="20"/>
              </w:rPr>
              <w:t>Vulpes</w:t>
            </w:r>
            <w:proofErr w:type="spellEnd"/>
            <w:r w:rsidRPr="00D94A8B">
              <w:rPr>
                <w:rFonts w:ascii="Calibri" w:hAnsi="Calibri" w:cs="Arial"/>
                <w:i/>
                <w:sz w:val="20"/>
                <w:szCs w:val="20"/>
              </w:rPr>
              <w:t xml:space="preserve"> </w:t>
            </w:r>
            <w:proofErr w:type="spellStart"/>
            <w:r w:rsidRPr="00D94A8B">
              <w:rPr>
                <w:rFonts w:ascii="Calibri" w:hAnsi="Calibri" w:cs="Arial"/>
                <w:i/>
                <w:sz w:val="20"/>
                <w:szCs w:val="20"/>
              </w:rPr>
              <w:t>vulpes</w:t>
            </w:r>
            <w:proofErr w:type="spellEnd"/>
            <w:r w:rsidRPr="00D94A8B">
              <w:rPr>
                <w:rFonts w:ascii="Calibri" w:hAnsi="Calibri" w:cs="Arial"/>
                <w:sz w:val="20"/>
                <w:szCs w:val="20"/>
              </w:rPr>
              <w:t>)</w:t>
            </w:r>
            <w:r w:rsidRPr="00D94A8B">
              <w:rPr>
                <w:rFonts w:ascii="Calibri" w:hAnsi="Calibri" w:cs="Arial"/>
                <w:strike/>
                <w:sz w:val="20"/>
                <w:szCs w:val="20"/>
              </w:rPr>
              <w:t>,</w:t>
            </w:r>
            <w:r w:rsidRPr="00D94A8B">
              <w:rPr>
                <w:rFonts w:ascii="Calibri" w:hAnsi="Calibri" w:cs="Arial"/>
                <w:sz w:val="20"/>
                <w:szCs w:val="20"/>
              </w:rPr>
              <w:t xml:space="preserve"> un meža caunas (</w:t>
            </w:r>
            <w:proofErr w:type="spellStart"/>
            <w:r w:rsidRPr="00D94A8B">
              <w:rPr>
                <w:rFonts w:ascii="Calibri" w:hAnsi="Calibri" w:cs="Arial"/>
                <w:i/>
                <w:sz w:val="20"/>
                <w:szCs w:val="20"/>
              </w:rPr>
              <w:t>Martes</w:t>
            </w:r>
            <w:proofErr w:type="spellEnd"/>
            <w:r w:rsidRPr="00D94A8B">
              <w:rPr>
                <w:rFonts w:ascii="Calibri" w:hAnsi="Calibri" w:cs="Arial"/>
                <w:i/>
                <w:sz w:val="20"/>
                <w:szCs w:val="20"/>
              </w:rPr>
              <w:t xml:space="preserve"> </w:t>
            </w:r>
            <w:proofErr w:type="spellStart"/>
            <w:r w:rsidRPr="00D94A8B">
              <w:rPr>
                <w:rFonts w:ascii="Calibri" w:hAnsi="Calibri" w:cs="Arial"/>
                <w:i/>
                <w:sz w:val="20"/>
                <w:szCs w:val="20"/>
              </w:rPr>
              <w:t>martes</w:t>
            </w:r>
            <w:proofErr w:type="spellEnd"/>
            <w:r w:rsidRPr="00D94A8B">
              <w:rPr>
                <w:rFonts w:ascii="Calibri" w:hAnsi="Calibri" w:cs="Arial"/>
                <w:sz w:val="20"/>
                <w:szCs w:val="20"/>
              </w:rPr>
              <w:t>);</w:t>
            </w:r>
          </w:p>
          <w:p w14:paraId="6289D3AD" w14:textId="77777777" w:rsidR="008B7CA8" w:rsidRPr="00D94A8B" w:rsidRDefault="008B7CA8" w:rsidP="008B7CA8">
            <w:pPr>
              <w:jc w:val="both"/>
              <w:rPr>
                <w:rFonts w:ascii="Calibri" w:eastAsia="Calibri" w:hAnsi="Calibri"/>
                <w:color w:val="00B0F0"/>
                <w:sz w:val="20"/>
                <w:szCs w:val="20"/>
              </w:rPr>
            </w:pPr>
            <w:r w:rsidRPr="00D94A8B">
              <w:rPr>
                <w:rFonts w:ascii="Calibri" w:hAnsi="Calibri" w:cs="Arial"/>
                <w:color w:val="00B0F0"/>
                <w:sz w:val="20"/>
                <w:szCs w:val="20"/>
              </w:rPr>
              <w:t xml:space="preserve">Pamatojums:  </w:t>
            </w:r>
            <w:r w:rsidRPr="00D94A8B">
              <w:rPr>
                <w:rFonts w:ascii="Calibri" w:eastAsia="Calibri" w:hAnsi="Calibri"/>
                <w:color w:val="00B0F0"/>
                <w:sz w:val="20"/>
                <w:szCs w:val="20"/>
              </w:rPr>
              <w:t>Svītrot no šī punkta bebru, kura medīšanu vēlams atrunāt jaunā p.10.6. ar papildinājumu.</w:t>
            </w:r>
          </w:p>
          <w:p w14:paraId="6289D3AE"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Precizēt p.10.4.:</w:t>
            </w:r>
          </w:p>
          <w:p w14:paraId="6289D3AF" w14:textId="77777777" w:rsidR="008B7CA8" w:rsidRPr="00D94A8B" w:rsidRDefault="008B7CA8" w:rsidP="008B7CA8">
            <w:pPr>
              <w:jc w:val="both"/>
              <w:rPr>
                <w:rFonts w:ascii="Calibri" w:hAnsi="Calibri" w:cs="Arial"/>
                <w:sz w:val="20"/>
                <w:szCs w:val="20"/>
              </w:rPr>
            </w:pPr>
            <w:r w:rsidRPr="00D94A8B">
              <w:rPr>
                <w:rFonts w:ascii="Calibri" w:eastAsia="Calibri" w:hAnsi="Calibri"/>
                <w:sz w:val="20"/>
                <w:szCs w:val="20"/>
              </w:rPr>
              <w:t xml:space="preserve">10.4. </w:t>
            </w:r>
            <w:r w:rsidRPr="00D94A8B">
              <w:rPr>
                <w:rFonts w:ascii="Calibri" w:hAnsi="Calibri" w:cs="Arial"/>
                <w:sz w:val="20"/>
                <w:szCs w:val="20"/>
              </w:rPr>
              <w:t xml:space="preserve">Latvijas faunai neraksturīgās un </w:t>
            </w:r>
            <w:proofErr w:type="spellStart"/>
            <w:r w:rsidRPr="00D94A8B">
              <w:rPr>
                <w:rFonts w:ascii="Calibri" w:hAnsi="Calibri" w:cs="Arial"/>
                <w:sz w:val="20"/>
                <w:szCs w:val="20"/>
              </w:rPr>
              <w:t>invazīvās</w:t>
            </w:r>
            <w:proofErr w:type="spellEnd"/>
            <w:r w:rsidRPr="00D94A8B">
              <w:rPr>
                <w:rFonts w:ascii="Calibri" w:hAnsi="Calibri" w:cs="Arial"/>
                <w:sz w:val="20"/>
                <w:szCs w:val="20"/>
              </w:rPr>
              <w:t xml:space="preserve"> sugas;</w:t>
            </w:r>
          </w:p>
          <w:p w14:paraId="6289D3B0" w14:textId="77777777" w:rsidR="008B7CA8" w:rsidRPr="00D94A8B" w:rsidRDefault="008B7CA8" w:rsidP="008B7CA8">
            <w:pPr>
              <w:jc w:val="both"/>
              <w:rPr>
                <w:rFonts w:ascii="Calibri" w:eastAsia="Calibri" w:hAnsi="Calibri"/>
                <w:sz w:val="20"/>
                <w:szCs w:val="20"/>
              </w:rPr>
            </w:pPr>
            <w:r w:rsidRPr="00D94A8B">
              <w:rPr>
                <w:rFonts w:ascii="Calibri" w:hAnsi="Calibri" w:cs="Arial"/>
                <w:color w:val="00B0F0"/>
                <w:sz w:val="20"/>
                <w:szCs w:val="20"/>
              </w:rPr>
              <w:t xml:space="preserve">Pamatojums: </w:t>
            </w:r>
            <w:r w:rsidRPr="00D94A8B">
              <w:rPr>
                <w:rFonts w:ascii="Calibri" w:eastAsia="Calibri" w:hAnsi="Calibri"/>
                <w:color w:val="00B0F0"/>
                <w:sz w:val="20"/>
                <w:szCs w:val="20"/>
              </w:rPr>
              <w:t xml:space="preserve">Svītrot teikuma sākumdaļu kā liekvārdību. </w:t>
            </w:r>
          </w:p>
          <w:p w14:paraId="6289D3B1" w14:textId="77777777" w:rsidR="008B7CA8" w:rsidRPr="00D94A8B" w:rsidRDefault="008B7CA8" w:rsidP="008B7CA8">
            <w:pPr>
              <w:jc w:val="both"/>
              <w:rPr>
                <w:rFonts w:ascii="Calibri" w:eastAsia="Calibri" w:hAnsi="Calibri"/>
                <w:iCs/>
                <w:sz w:val="20"/>
                <w:szCs w:val="20"/>
              </w:rPr>
            </w:pPr>
            <w:r w:rsidRPr="00D94A8B">
              <w:rPr>
                <w:rFonts w:ascii="Calibri" w:eastAsia="Calibri" w:hAnsi="Calibri"/>
                <w:iCs/>
                <w:sz w:val="20"/>
                <w:szCs w:val="20"/>
              </w:rPr>
              <w:t>10.5. – dzēst</w:t>
            </w:r>
          </w:p>
          <w:p w14:paraId="6289D3B2" w14:textId="77777777" w:rsidR="008B7CA8" w:rsidRPr="00D94A8B" w:rsidRDefault="008B7CA8" w:rsidP="008B7CA8">
            <w:pPr>
              <w:jc w:val="both"/>
              <w:rPr>
                <w:rFonts w:ascii="Calibri" w:eastAsia="Calibri" w:hAnsi="Calibri"/>
                <w:iCs/>
                <w:color w:val="00B0F0"/>
                <w:sz w:val="20"/>
                <w:szCs w:val="20"/>
              </w:rPr>
            </w:pPr>
            <w:r w:rsidRPr="00D94A8B">
              <w:rPr>
                <w:rFonts w:ascii="Calibri" w:eastAsia="Calibri" w:hAnsi="Calibri"/>
                <w:iCs/>
                <w:color w:val="00B0F0"/>
                <w:sz w:val="20"/>
                <w:szCs w:val="20"/>
              </w:rPr>
              <w:t>Pamatojums: apakšpunkts ir svītrojams, sakarā ar integrēšanu 12.punktā</w:t>
            </w:r>
          </w:p>
          <w:p w14:paraId="6289D3B3"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10.6. bebrus (</w:t>
            </w:r>
            <w:proofErr w:type="spellStart"/>
            <w:r w:rsidRPr="00D94A8B">
              <w:rPr>
                <w:rFonts w:ascii="Calibri" w:hAnsi="Calibri" w:cs="Arial"/>
                <w:i/>
                <w:sz w:val="20"/>
                <w:szCs w:val="20"/>
              </w:rPr>
              <w:t>Castor</w:t>
            </w:r>
            <w:proofErr w:type="spellEnd"/>
            <w:r w:rsidRPr="00D94A8B">
              <w:rPr>
                <w:rFonts w:ascii="Calibri" w:hAnsi="Calibri" w:cs="Arial"/>
                <w:i/>
                <w:sz w:val="20"/>
                <w:szCs w:val="20"/>
              </w:rPr>
              <w:t xml:space="preserve"> </w:t>
            </w:r>
            <w:proofErr w:type="spellStart"/>
            <w:r w:rsidRPr="00D94A8B">
              <w:rPr>
                <w:rFonts w:ascii="Calibri" w:hAnsi="Calibri" w:cs="Arial"/>
                <w:i/>
                <w:sz w:val="20"/>
                <w:szCs w:val="20"/>
              </w:rPr>
              <w:t>fiber</w:t>
            </w:r>
            <w:proofErr w:type="spellEnd"/>
            <w:r w:rsidRPr="00D94A8B">
              <w:rPr>
                <w:rFonts w:ascii="Calibri" w:hAnsi="Calibri" w:cs="Arial"/>
                <w:sz w:val="20"/>
                <w:szCs w:val="20"/>
              </w:rPr>
              <w:t xml:space="preserve">) saskaņā ar noteikumu 4. </w:t>
            </w:r>
            <w:r w:rsidR="001B092B" w:rsidRPr="00D94A8B">
              <w:rPr>
                <w:rFonts w:ascii="Calibri" w:hAnsi="Calibri" w:cs="Arial"/>
                <w:i/>
                <w:sz w:val="20"/>
                <w:szCs w:val="20"/>
              </w:rPr>
              <w:t xml:space="preserve">Papildus </w:t>
            </w:r>
            <w:r w:rsidR="001B092B" w:rsidRPr="00D94A8B">
              <w:rPr>
                <w:rFonts w:ascii="Calibri" w:hAnsi="Calibri" w:cs="Arial"/>
                <w:sz w:val="20"/>
                <w:szCs w:val="20"/>
              </w:rPr>
              <w:t>pielikuma nosacījumiem</w:t>
            </w:r>
          </w:p>
        </w:tc>
      </w:tr>
      <w:tr w:rsidR="008B7CA8" w:rsidRPr="00D94A8B" w14:paraId="6289D3B7" w14:textId="77777777" w:rsidTr="008B7CA8">
        <w:tc>
          <w:tcPr>
            <w:tcW w:w="7087" w:type="dxa"/>
          </w:tcPr>
          <w:p w14:paraId="6289D3B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lastRenderedPageBreak/>
              <w:t>11. Nacionālā parka teritorijā (izņemot dabas rezervāta zonu un šo noteikumu 2. pielikumā norādītās medību lieguma teritorijas) medību platībās atļauta klaiņojošu mājas (istabas) dzīvnieku un izbēgušu nebrīvē audzētu dzīvnieku nonāvēšana medības regulējošos normatīvajos aktos noteiktajā kārtībā.</w:t>
            </w:r>
          </w:p>
        </w:tc>
        <w:tc>
          <w:tcPr>
            <w:tcW w:w="7087" w:type="dxa"/>
          </w:tcPr>
          <w:p w14:paraId="6289D3B6"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3BC" w14:textId="77777777" w:rsidTr="008B7CA8">
        <w:tc>
          <w:tcPr>
            <w:tcW w:w="7087" w:type="dxa"/>
          </w:tcPr>
          <w:p w14:paraId="6289D3B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12. Lai nodrošinātu bioloģiskās daudzveidības saglabāšanu un īpaši aizsargājamo sugu aizsardzību, dabas rezervāta zonā un šo noteikumu 2. pielikumā norādītajās medību lieguma teritorijās ar Dabas aizsardzības pārvaldes rakstisku atļauju atļauts medīt medības regulējošos normatīvajos aktos noteiktās Latvijas faunai neraksturīgās vai </w:t>
            </w:r>
            <w:proofErr w:type="spellStart"/>
            <w:r w:rsidRPr="00D94A8B">
              <w:rPr>
                <w:rFonts w:ascii="Calibri" w:hAnsi="Calibri" w:cs="Arial"/>
                <w:sz w:val="20"/>
                <w:szCs w:val="20"/>
              </w:rPr>
              <w:t>invazīvās</w:t>
            </w:r>
            <w:proofErr w:type="spellEnd"/>
            <w:r w:rsidRPr="00D94A8B">
              <w:rPr>
                <w:rFonts w:ascii="Calibri" w:hAnsi="Calibri" w:cs="Arial"/>
                <w:sz w:val="20"/>
                <w:szCs w:val="20"/>
              </w:rPr>
              <w:t xml:space="preserve"> sugas.</w:t>
            </w:r>
          </w:p>
        </w:tc>
        <w:tc>
          <w:tcPr>
            <w:tcW w:w="7087" w:type="dxa"/>
          </w:tcPr>
          <w:p w14:paraId="6289D3B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Precizējumi 12.punktam</w:t>
            </w:r>
          </w:p>
          <w:p w14:paraId="6289D3BA" w14:textId="77777777" w:rsidR="008B7CA8" w:rsidRPr="00D94A8B" w:rsidRDefault="008B7CA8" w:rsidP="008B7CA8">
            <w:pPr>
              <w:jc w:val="both"/>
              <w:rPr>
                <w:rFonts w:ascii="Calibri" w:hAnsi="Calibri" w:cs="Arial"/>
                <w:sz w:val="20"/>
                <w:szCs w:val="20"/>
              </w:rPr>
            </w:pPr>
            <w:r w:rsidRPr="00D94A8B">
              <w:rPr>
                <w:rFonts w:ascii="Calibri" w:eastAsia="Calibri" w:hAnsi="Calibri"/>
                <w:sz w:val="20"/>
                <w:szCs w:val="20"/>
              </w:rPr>
              <w:t>12.</w:t>
            </w:r>
            <w:r w:rsidRPr="00D94A8B">
              <w:rPr>
                <w:rFonts w:ascii="Calibri" w:hAnsi="Calibri" w:cs="Arial"/>
                <w:sz w:val="20"/>
                <w:szCs w:val="20"/>
              </w:rPr>
              <w:t xml:space="preserve"> </w:t>
            </w:r>
            <w:r w:rsidRPr="00D94A8B">
              <w:rPr>
                <w:rFonts w:ascii="Calibri" w:eastAsia="Calibri" w:hAnsi="Calibri"/>
                <w:sz w:val="20"/>
                <w:szCs w:val="20"/>
              </w:rPr>
              <w:t>Ja mežacūkas (</w:t>
            </w:r>
            <w:r w:rsidRPr="00D94A8B">
              <w:rPr>
                <w:rFonts w:ascii="Calibri" w:eastAsia="Calibri" w:hAnsi="Calibri"/>
                <w:i/>
                <w:sz w:val="20"/>
                <w:szCs w:val="20"/>
              </w:rPr>
              <w:t xml:space="preserve">Sus </w:t>
            </w:r>
            <w:proofErr w:type="spellStart"/>
            <w:r w:rsidRPr="00D94A8B">
              <w:rPr>
                <w:rFonts w:ascii="Calibri" w:eastAsia="Calibri" w:hAnsi="Calibri"/>
                <w:i/>
                <w:sz w:val="20"/>
                <w:szCs w:val="20"/>
              </w:rPr>
              <w:t>scrofa</w:t>
            </w:r>
            <w:proofErr w:type="spellEnd"/>
            <w:r w:rsidRPr="00D94A8B">
              <w:rPr>
                <w:rFonts w:ascii="Calibri" w:eastAsia="Calibri" w:hAnsi="Calibri"/>
                <w:sz w:val="20"/>
                <w:szCs w:val="20"/>
              </w:rPr>
              <w:t>), jenotsuņi (</w:t>
            </w:r>
            <w:proofErr w:type="spellStart"/>
            <w:r w:rsidRPr="00D94A8B">
              <w:rPr>
                <w:rFonts w:ascii="Calibri" w:eastAsia="Calibri" w:hAnsi="Calibri"/>
                <w:i/>
                <w:sz w:val="20"/>
                <w:szCs w:val="20"/>
              </w:rPr>
              <w:t>Nyctereutes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procyonoides</w:t>
            </w:r>
            <w:proofErr w:type="spellEnd"/>
            <w:r w:rsidRPr="00D94A8B">
              <w:rPr>
                <w:rFonts w:ascii="Calibri" w:eastAsia="Calibri" w:hAnsi="Calibri"/>
                <w:sz w:val="20"/>
                <w:szCs w:val="20"/>
              </w:rPr>
              <w:t>), lapsas (</w:t>
            </w:r>
            <w:proofErr w:type="spellStart"/>
            <w:r w:rsidRPr="00D94A8B">
              <w:rPr>
                <w:rFonts w:ascii="Calibri" w:eastAsia="Calibri" w:hAnsi="Calibri"/>
                <w:i/>
                <w:sz w:val="20"/>
                <w:szCs w:val="20"/>
              </w:rPr>
              <w:t>Vulpes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vulpes</w:t>
            </w:r>
            <w:proofErr w:type="spellEnd"/>
            <w:r w:rsidRPr="00D94A8B">
              <w:rPr>
                <w:rFonts w:ascii="Calibri" w:eastAsia="Calibri" w:hAnsi="Calibri"/>
                <w:sz w:val="20"/>
                <w:szCs w:val="20"/>
              </w:rPr>
              <w:t>), Amerikas ūdeles (</w:t>
            </w:r>
            <w:proofErr w:type="spellStart"/>
            <w:r w:rsidRPr="00D94A8B">
              <w:rPr>
                <w:rFonts w:ascii="Calibri" w:eastAsia="Calibri" w:hAnsi="Calibri"/>
                <w:i/>
                <w:sz w:val="20"/>
                <w:szCs w:val="20"/>
              </w:rPr>
              <w:t>Mustela</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vison</w:t>
            </w:r>
            <w:proofErr w:type="spellEnd"/>
            <w:r w:rsidRPr="00D94A8B">
              <w:rPr>
                <w:rFonts w:ascii="Calibri" w:eastAsia="Calibri" w:hAnsi="Calibri"/>
                <w:sz w:val="20"/>
                <w:szCs w:val="20"/>
              </w:rPr>
              <w:t>), meža caunas (</w:t>
            </w:r>
            <w:proofErr w:type="spellStart"/>
            <w:r w:rsidRPr="00D94A8B">
              <w:rPr>
                <w:rFonts w:ascii="Calibri" w:eastAsia="Calibri" w:hAnsi="Calibri"/>
                <w:i/>
                <w:sz w:val="20"/>
                <w:szCs w:val="20"/>
              </w:rPr>
              <w:t>Martes</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martes</w:t>
            </w:r>
            <w:proofErr w:type="spellEnd"/>
            <w:r w:rsidRPr="00D94A8B">
              <w:rPr>
                <w:rFonts w:ascii="Calibri" w:eastAsia="Calibri" w:hAnsi="Calibri"/>
                <w:sz w:val="20"/>
                <w:szCs w:val="20"/>
              </w:rPr>
              <w:t>), pelēkās vārnas (</w:t>
            </w:r>
            <w:proofErr w:type="spellStart"/>
            <w:r w:rsidRPr="00D94A8B">
              <w:rPr>
                <w:rFonts w:ascii="Calibri" w:eastAsia="Calibri" w:hAnsi="Calibri"/>
                <w:i/>
                <w:sz w:val="20"/>
                <w:szCs w:val="20"/>
              </w:rPr>
              <w:t>Corone</w:t>
            </w:r>
            <w:proofErr w:type="spellEnd"/>
            <w:r w:rsidRPr="00D94A8B">
              <w:rPr>
                <w:rFonts w:ascii="Calibri" w:eastAsia="Calibri" w:hAnsi="Calibri"/>
                <w:i/>
                <w:sz w:val="20"/>
                <w:szCs w:val="20"/>
              </w:rPr>
              <w:t xml:space="preserve"> </w:t>
            </w:r>
            <w:proofErr w:type="spellStart"/>
            <w:r w:rsidRPr="00D94A8B">
              <w:rPr>
                <w:rFonts w:ascii="Calibri" w:eastAsia="Calibri" w:hAnsi="Calibri"/>
                <w:i/>
                <w:sz w:val="20"/>
                <w:szCs w:val="20"/>
              </w:rPr>
              <w:t>cornix</w:t>
            </w:r>
            <w:proofErr w:type="spellEnd"/>
            <w:r w:rsidRPr="00D94A8B">
              <w:rPr>
                <w:rFonts w:ascii="Calibri" w:eastAsia="Calibri" w:hAnsi="Calibri"/>
                <w:sz w:val="20"/>
                <w:szCs w:val="20"/>
              </w:rPr>
              <w:t xml:space="preserve">) vai Latvijas faunai neraksturīgās un </w:t>
            </w:r>
            <w:proofErr w:type="spellStart"/>
            <w:r w:rsidRPr="00D94A8B">
              <w:rPr>
                <w:rFonts w:ascii="Calibri" w:eastAsia="Calibri" w:hAnsi="Calibri"/>
                <w:sz w:val="20"/>
                <w:szCs w:val="20"/>
              </w:rPr>
              <w:t>invazīvās</w:t>
            </w:r>
            <w:proofErr w:type="spellEnd"/>
            <w:r w:rsidRPr="00D94A8B">
              <w:rPr>
                <w:rFonts w:ascii="Calibri" w:eastAsia="Calibri" w:hAnsi="Calibri"/>
                <w:sz w:val="20"/>
                <w:szCs w:val="20"/>
              </w:rPr>
              <w:t xml:space="preserve"> sugas rada postījumus bioloģiskajai daudzveidībai, apdraudot īpaši aizsargājamo sugu populāciju saglabāšanu nacionālā parka teritorijā, dabas rezervāta zonās un šo noteikumu 2.pielikumā norādītajās medību lieguma teritorijās ir pieļaujama šo dzīvnieku medīšana</w:t>
            </w:r>
            <w:r w:rsidRPr="00D94A8B">
              <w:rPr>
                <w:rFonts w:ascii="Calibri" w:hAnsi="Calibri" w:cs="Arial"/>
                <w:sz w:val="20"/>
                <w:szCs w:val="20"/>
              </w:rPr>
              <w:t xml:space="preserve">. </w:t>
            </w:r>
          </w:p>
          <w:p w14:paraId="6289D3BB" w14:textId="77777777" w:rsidR="008B7CA8" w:rsidRPr="00D94A8B" w:rsidRDefault="008B7CA8" w:rsidP="008B7CA8">
            <w:pPr>
              <w:jc w:val="both"/>
              <w:rPr>
                <w:rFonts w:ascii="Calibri" w:hAnsi="Calibri" w:cs="Arial"/>
                <w:sz w:val="20"/>
                <w:szCs w:val="20"/>
              </w:rPr>
            </w:pPr>
            <w:r w:rsidRPr="00D94A8B">
              <w:rPr>
                <w:rFonts w:ascii="Calibri" w:hAnsi="Calibri" w:cs="Arial"/>
                <w:color w:val="00B0F0"/>
                <w:sz w:val="20"/>
                <w:szCs w:val="20"/>
              </w:rPr>
              <w:t xml:space="preserve">Pamatojums: Nemedījamo sugu ieguve nav medības, līdz ar to uz nemedījamo sugu ieguvi neattiecas medību lieguma zonas. Nemedījamo sugu ieguve, lēmumā ietveramie apsvērumi u.c. atrunāti Sugu un biotopu aizsardzības likumā un tam pakārtotos noteikumos. </w:t>
            </w:r>
          </w:p>
        </w:tc>
      </w:tr>
      <w:tr w:rsidR="008B7CA8" w:rsidRPr="00D94A8B" w14:paraId="6289D3BF" w14:textId="77777777" w:rsidTr="008B7CA8">
        <w:tc>
          <w:tcPr>
            <w:tcW w:w="7087" w:type="dxa"/>
          </w:tcPr>
          <w:p w14:paraId="6289D3B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6A6A6"/>
                <w:sz w:val="20"/>
                <w:szCs w:val="20"/>
              </w:rPr>
              <w:t xml:space="preserve">13. Lai nepieļautu epizootiju izplatīšanos, kā arī ja dzīvnieku populāciju blīvums šajās teritorijās pārsniedz ekosistēmu dabisko ietilpību, izraisot īpaši aizsargājamo </w:t>
            </w:r>
            <w:r w:rsidRPr="00D94A8B">
              <w:rPr>
                <w:rFonts w:ascii="Calibri" w:hAnsi="Calibri" w:cs="Arial"/>
                <w:color w:val="A6A6A6"/>
                <w:sz w:val="20"/>
                <w:szCs w:val="20"/>
              </w:rPr>
              <w:lastRenderedPageBreak/>
              <w:t>biotopu vai īpaši aizsargājamo sugu dzīvotņu degradāciju, hidroloģiskā režīma izmaiņas, savvaļas augu un dzīvnieku populāciju skaitlisku samazināšanos, kas rada draudus minēto populāciju turpmākajai eksistencei, dabas rezervāta zonā un šo noteikumu 2. pielikumā norādītajās medību lieguma teritorijās ar Dabas aizsardzības pārvaldes rakstisku atļauju pieļaujamas medības vai nemedījamo sugu dzīvnieku skaita regulēšana.</w:t>
            </w:r>
          </w:p>
        </w:tc>
        <w:tc>
          <w:tcPr>
            <w:tcW w:w="7087" w:type="dxa"/>
          </w:tcPr>
          <w:p w14:paraId="6289D3BE" w14:textId="77777777" w:rsidR="008B7CA8" w:rsidRPr="00D94A8B" w:rsidRDefault="00FD2FBD" w:rsidP="008B7CA8">
            <w:pPr>
              <w:rPr>
                <w:rFonts w:ascii="Calibri" w:eastAsia="Calibri" w:hAnsi="Calibri"/>
              </w:rPr>
            </w:pPr>
            <w:r w:rsidRPr="00D94A8B">
              <w:rPr>
                <w:rFonts w:ascii="Calibri" w:eastAsia="Calibri" w:hAnsi="Calibri"/>
                <w:sz w:val="20"/>
                <w:szCs w:val="20"/>
              </w:rPr>
              <w:lastRenderedPageBreak/>
              <w:t>Bez izmaiņām</w:t>
            </w:r>
          </w:p>
        </w:tc>
      </w:tr>
      <w:tr w:rsidR="008B7CA8" w:rsidRPr="00D94A8B" w14:paraId="6289D3C4" w14:textId="77777777" w:rsidTr="008B7CA8">
        <w:tc>
          <w:tcPr>
            <w:tcW w:w="7087" w:type="dxa"/>
          </w:tcPr>
          <w:p w14:paraId="6289D3C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14. Nacionālā parka teritorijā visos meža tipos pieļaujama mežaudzes dabiskā atjaunošana ar jebkuru koku sugu jebkurā koku sugu sastāvā, izņemot citzemju sugas.</w:t>
            </w:r>
          </w:p>
        </w:tc>
        <w:tc>
          <w:tcPr>
            <w:tcW w:w="7087" w:type="dxa"/>
          </w:tcPr>
          <w:p w14:paraId="6289D3C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Jauna redakcija.</w:t>
            </w:r>
          </w:p>
          <w:p w14:paraId="6289D3C2"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14. Nacionālā parka teritorijā meža atjaunošanā visos meža tipos pieļaujama mežaudzes dabiskā atjaunošana, un ieaudzēšanā atļauts izmantot vietējās koku sugas, kuras minētas šo noteikumu 1. </w:t>
            </w:r>
            <w:r w:rsidR="00FA71B0" w:rsidRPr="00D94A8B">
              <w:rPr>
                <w:rFonts w:ascii="Calibri" w:eastAsia="Calibri" w:hAnsi="Calibri"/>
                <w:i/>
                <w:sz w:val="20"/>
                <w:szCs w:val="20"/>
              </w:rPr>
              <w:t>Papildus</w:t>
            </w:r>
            <w:r w:rsidR="00FA71B0" w:rsidRPr="00D94A8B">
              <w:rPr>
                <w:rFonts w:ascii="Calibri" w:eastAsia="Calibri" w:hAnsi="Calibri"/>
                <w:sz w:val="20"/>
                <w:szCs w:val="20"/>
              </w:rPr>
              <w:t xml:space="preserve"> </w:t>
            </w:r>
            <w:r w:rsidRPr="00D94A8B">
              <w:rPr>
                <w:rFonts w:ascii="Calibri" w:eastAsia="Calibri" w:hAnsi="Calibri"/>
                <w:sz w:val="20"/>
                <w:szCs w:val="20"/>
              </w:rPr>
              <w:t>pielikuma I daļā.</w:t>
            </w:r>
          </w:p>
          <w:p w14:paraId="6289D3C3" w14:textId="77777777" w:rsidR="008B7CA8" w:rsidRPr="00D94A8B" w:rsidRDefault="008B7CA8" w:rsidP="008B7CA8">
            <w:pPr>
              <w:rPr>
                <w:rFonts w:ascii="Calibri" w:eastAsia="Calibri" w:hAnsi="Calibri"/>
                <w:sz w:val="20"/>
                <w:szCs w:val="20"/>
              </w:rPr>
            </w:pPr>
            <w:r w:rsidRPr="00D94A8B">
              <w:rPr>
                <w:rFonts w:ascii="Calibri" w:hAnsi="Calibri" w:cs="Arial"/>
                <w:color w:val="00B0F0"/>
                <w:sz w:val="20"/>
                <w:szCs w:val="20"/>
              </w:rPr>
              <w:t>Pamatojums: jaunāka, mūsdienu situācijai atbilstoša situācija</w:t>
            </w:r>
          </w:p>
        </w:tc>
      </w:tr>
      <w:tr w:rsidR="008B7CA8" w:rsidRPr="00D94A8B" w14:paraId="6289D3C7" w14:textId="77777777" w:rsidTr="008B7CA8">
        <w:tc>
          <w:tcPr>
            <w:tcW w:w="7087" w:type="dxa"/>
          </w:tcPr>
          <w:p w14:paraId="6289D3C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15. Lai nodrošinātu īpaši aizsargājamas putnu sugas – griezes (</w:t>
            </w:r>
            <w:proofErr w:type="spellStart"/>
            <w:r w:rsidRPr="00D94A8B">
              <w:rPr>
                <w:rFonts w:ascii="Calibri" w:hAnsi="Calibri" w:cs="Arial"/>
                <w:i/>
                <w:color w:val="A5A5A5"/>
                <w:sz w:val="20"/>
                <w:szCs w:val="20"/>
              </w:rPr>
              <w:t>Crexcrex</w:t>
            </w:r>
            <w:proofErr w:type="spellEnd"/>
            <w:r w:rsidRPr="00D94A8B">
              <w:rPr>
                <w:rFonts w:ascii="Calibri" w:hAnsi="Calibri" w:cs="Arial"/>
                <w:color w:val="A5A5A5"/>
                <w:sz w:val="20"/>
                <w:szCs w:val="20"/>
              </w:rPr>
              <w:t>) – aizsardzību, šo noteikumu 3. pielikumā noteiktajā Odiņu–Pavasaru poldera teritorijas daļā aizliegta būvniecība un citu darbību veikšana, kuru rezultātā tiek mainīta zemes lietošanas kategorija, kā arī teritorijas uzaršana vai kultivēšana.</w:t>
            </w:r>
          </w:p>
        </w:tc>
        <w:tc>
          <w:tcPr>
            <w:tcW w:w="7087" w:type="dxa"/>
          </w:tcPr>
          <w:p w14:paraId="6289D3C6"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3CA" w14:textId="77777777" w:rsidTr="008B7CA8">
        <w:tc>
          <w:tcPr>
            <w:tcW w:w="7087" w:type="dxa"/>
          </w:tcPr>
          <w:p w14:paraId="6289D3C8"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16. Lai nodrošinātu bioloģiskās daudzveidības saglabāšanu, tai skaitā dzīvnieku koncentrēšanās iespēju migrācijas periodos, Dabas aizsardzības pārvalde var noteikt sezonas liegumu, par to publicējot paziņojumu Dabas aizsardzības pārvaldes tīmekļvietnē, oficiālajā izdevumā "Latvijas Vēstnesis", pašvaldības informatīvajā izdevumā un pašvaldības izdotā laikrakstā (ja tāds ir) vai citā vietējā vai reģionālajā laikrakstā.</w:t>
            </w:r>
          </w:p>
        </w:tc>
        <w:tc>
          <w:tcPr>
            <w:tcW w:w="7087" w:type="dxa"/>
          </w:tcPr>
          <w:p w14:paraId="6289D3C9"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3CD" w14:textId="77777777" w:rsidTr="008B7CA8">
        <w:tc>
          <w:tcPr>
            <w:tcW w:w="7087" w:type="dxa"/>
          </w:tcPr>
          <w:p w14:paraId="6289D3CB" w14:textId="77777777" w:rsidR="008B7CA8" w:rsidRPr="00D94A8B" w:rsidRDefault="008B7CA8" w:rsidP="008B7CA8">
            <w:pPr>
              <w:shd w:val="clear" w:color="auto" w:fill="FFFFFF"/>
              <w:spacing w:line="293" w:lineRule="atLeast"/>
              <w:ind w:firstLine="300"/>
              <w:jc w:val="center"/>
              <w:rPr>
                <w:rFonts w:ascii="Calibri" w:hAnsi="Calibri" w:cs="Arial"/>
                <w:b/>
                <w:szCs w:val="20"/>
              </w:rPr>
            </w:pPr>
            <w:r w:rsidRPr="00D94A8B">
              <w:rPr>
                <w:rFonts w:ascii="Calibri" w:hAnsi="Calibri" w:cs="Arial"/>
                <w:b/>
                <w:szCs w:val="20"/>
              </w:rPr>
              <w:t>3. Dabas rezervāta zona</w:t>
            </w:r>
          </w:p>
        </w:tc>
        <w:tc>
          <w:tcPr>
            <w:tcW w:w="7087" w:type="dxa"/>
          </w:tcPr>
          <w:p w14:paraId="6289D3CC" w14:textId="77777777" w:rsidR="008B7CA8" w:rsidRPr="00D94A8B" w:rsidRDefault="008B7CA8" w:rsidP="008B7CA8">
            <w:pPr>
              <w:rPr>
                <w:rFonts w:ascii="Calibri" w:eastAsia="Calibri" w:hAnsi="Calibri"/>
              </w:rPr>
            </w:pPr>
          </w:p>
        </w:tc>
      </w:tr>
      <w:tr w:rsidR="008B7CA8" w:rsidRPr="00D94A8B" w14:paraId="6289D3E7" w14:textId="77777777" w:rsidTr="008B7CA8">
        <w:tc>
          <w:tcPr>
            <w:tcW w:w="7087" w:type="dxa"/>
          </w:tcPr>
          <w:p w14:paraId="6289D3C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 Dabas rezervāta zonā atļauti šādi dabas rezervāta zonas aizsardzībai un saglabāšanai nepieciešamie pasākumi:</w:t>
            </w:r>
          </w:p>
          <w:p w14:paraId="6289D3C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17.1. teritorijas aizsardzības režīma ievērošanas kontrole;</w:t>
            </w:r>
          </w:p>
          <w:p w14:paraId="6289D3D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17.2. būvju un infrastruktūras objektu uzturēšana, kā arī renovācija būvniecību regulējošajos normatīvajos aktos noteiktajā kārtībā;</w:t>
            </w:r>
          </w:p>
          <w:p w14:paraId="6289D3D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17.3. meža monitorings un inventarizācija;</w:t>
            </w:r>
          </w:p>
          <w:p w14:paraId="6289D3D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17.4. ar Dabas aizsardzības pārvaldes rakstisku atļauju:</w:t>
            </w:r>
          </w:p>
          <w:p w14:paraId="6289D3D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17.4.1. zinātniskās izpētes darbi;</w:t>
            </w:r>
          </w:p>
          <w:p w14:paraId="6289D3D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17.4.2. ekosistēmu, īpaši aizsargājamo sugu dzīvotņu un īpaši aizsargājamo biotopu aizsardzībai, saglabāšanai vai atjaunošanai nepieciešamo pasākumu īstenošana;</w:t>
            </w:r>
          </w:p>
          <w:p w14:paraId="6289D3D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17.4.3. pārvietošanās pa dabā norādītiem maršrutiem.</w:t>
            </w:r>
          </w:p>
        </w:tc>
        <w:tc>
          <w:tcPr>
            <w:tcW w:w="7087" w:type="dxa"/>
          </w:tcPr>
          <w:p w14:paraId="6289D3D6" w14:textId="77777777" w:rsidR="008B7CA8" w:rsidRPr="00D94A8B" w:rsidRDefault="008B7CA8" w:rsidP="008B7CA8">
            <w:pPr>
              <w:rPr>
                <w:rFonts w:ascii="Calibri" w:eastAsia="Calibri" w:hAnsi="Calibri"/>
                <w:sz w:val="20"/>
                <w:szCs w:val="20"/>
              </w:rPr>
            </w:pPr>
          </w:p>
          <w:p w14:paraId="6289D3D7" w14:textId="77777777" w:rsidR="008B7CA8" w:rsidRPr="00D94A8B" w:rsidRDefault="008B7CA8" w:rsidP="008B7CA8">
            <w:pPr>
              <w:rPr>
                <w:rFonts w:ascii="Calibri" w:eastAsia="Calibri" w:hAnsi="Calibri"/>
                <w:sz w:val="20"/>
                <w:szCs w:val="20"/>
              </w:rPr>
            </w:pPr>
          </w:p>
          <w:p w14:paraId="6289D3D8" w14:textId="77777777" w:rsidR="008B7CA8" w:rsidRPr="00D94A8B" w:rsidRDefault="008B7CA8" w:rsidP="008B7CA8">
            <w:pPr>
              <w:rPr>
                <w:rFonts w:ascii="Calibri" w:eastAsia="Calibri" w:hAnsi="Calibri"/>
                <w:sz w:val="20"/>
                <w:szCs w:val="20"/>
              </w:rPr>
            </w:pPr>
          </w:p>
          <w:p w14:paraId="6289D3D9" w14:textId="77777777" w:rsidR="008B7CA8" w:rsidRPr="00D94A8B" w:rsidRDefault="008B7CA8" w:rsidP="008B7CA8">
            <w:pPr>
              <w:rPr>
                <w:rFonts w:ascii="Calibri" w:eastAsia="Calibri" w:hAnsi="Calibri"/>
                <w:sz w:val="20"/>
                <w:szCs w:val="20"/>
              </w:rPr>
            </w:pPr>
          </w:p>
          <w:p w14:paraId="6289D3DA" w14:textId="77777777" w:rsidR="008B7CA8" w:rsidRPr="00D94A8B" w:rsidRDefault="008B7CA8" w:rsidP="008B7CA8">
            <w:pPr>
              <w:rPr>
                <w:rFonts w:ascii="Calibri" w:eastAsia="Calibri" w:hAnsi="Calibri"/>
                <w:sz w:val="20"/>
                <w:szCs w:val="20"/>
              </w:rPr>
            </w:pPr>
          </w:p>
          <w:p w14:paraId="6289D3DB" w14:textId="77777777" w:rsidR="008B7CA8" w:rsidRPr="00D94A8B" w:rsidRDefault="008B7CA8" w:rsidP="008B7CA8">
            <w:pPr>
              <w:rPr>
                <w:rFonts w:ascii="Calibri" w:eastAsia="Calibri" w:hAnsi="Calibri"/>
                <w:sz w:val="20"/>
                <w:szCs w:val="20"/>
              </w:rPr>
            </w:pPr>
          </w:p>
          <w:p w14:paraId="6289D3DC" w14:textId="77777777" w:rsidR="008B7CA8" w:rsidRPr="00D94A8B" w:rsidRDefault="008B7CA8" w:rsidP="008B7CA8">
            <w:pPr>
              <w:rPr>
                <w:rFonts w:ascii="Calibri" w:eastAsia="Calibri" w:hAnsi="Calibri"/>
                <w:sz w:val="20"/>
                <w:szCs w:val="20"/>
              </w:rPr>
            </w:pPr>
          </w:p>
          <w:p w14:paraId="6289D3DD" w14:textId="77777777" w:rsidR="008B7CA8" w:rsidRPr="00D94A8B" w:rsidRDefault="008B7CA8" w:rsidP="008B7CA8">
            <w:pPr>
              <w:rPr>
                <w:rFonts w:ascii="Calibri" w:eastAsia="Calibri" w:hAnsi="Calibri"/>
                <w:sz w:val="20"/>
                <w:szCs w:val="20"/>
              </w:rPr>
            </w:pPr>
          </w:p>
          <w:p w14:paraId="6289D3DE" w14:textId="77777777" w:rsidR="008B7CA8" w:rsidRPr="00D94A8B" w:rsidRDefault="008B7CA8" w:rsidP="008B7CA8">
            <w:pPr>
              <w:rPr>
                <w:rFonts w:ascii="Calibri" w:eastAsia="Calibri" w:hAnsi="Calibri"/>
                <w:sz w:val="20"/>
                <w:szCs w:val="20"/>
              </w:rPr>
            </w:pPr>
          </w:p>
          <w:p w14:paraId="6289D3DF" w14:textId="77777777" w:rsidR="008B7CA8" w:rsidRPr="00D94A8B" w:rsidRDefault="008B7CA8" w:rsidP="008B7CA8">
            <w:pPr>
              <w:rPr>
                <w:rFonts w:ascii="Calibri" w:eastAsia="Calibri" w:hAnsi="Calibri"/>
                <w:sz w:val="20"/>
                <w:szCs w:val="20"/>
              </w:rPr>
            </w:pPr>
          </w:p>
          <w:p w14:paraId="6289D3E0" w14:textId="77777777" w:rsidR="008B7CA8" w:rsidRPr="00D94A8B" w:rsidRDefault="008B7CA8" w:rsidP="008B7CA8">
            <w:pPr>
              <w:rPr>
                <w:rFonts w:ascii="Calibri" w:eastAsia="Calibri" w:hAnsi="Calibri"/>
                <w:sz w:val="20"/>
                <w:szCs w:val="20"/>
              </w:rPr>
            </w:pPr>
          </w:p>
          <w:p w14:paraId="6289D3E1" w14:textId="77777777" w:rsidR="008B7CA8" w:rsidRPr="00D94A8B" w:rsidRDefault="008B7CA8" w:rsidP="008B7CA8">
            <w:pPr>
              <w:rPr>
                <w:rFonts w:ascii="Calibri" w:eastAsia="Calibri" w:hAnsi="Calibri"/>
                <w:sz w:val="20"/>
                <w:szCs w:val="20"/>
              </w:rPr>
            </w:pPr>
          </w:p>
          <w:p w14:paraId="6289D3E2" w14:textId="77777777" w:rsidR="008B7CA8" w:rsidRPr="00D94A8B" w:rsidRDefault="008B7CA8" w:rsidP="008B7CA8">
            <w:pPr>
              <w:rPr>
                <w:rFonts w:ascii="Calibri" w:eastAsia="Calibri" w:hAnsi="Calibri"/>
                <w:sz w:val="20"/>
                <w:szCs w:val="20"/>
              </w:rPr>
            </w:pPr>
          </w:p>
          <w:p w14:paraId="6289D3E3"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Precizēt:</w:t>
            </w:r>
          </w:p>
          <w:p w14:paraId="6289D3E4" w14:textId="77777777" w:rsidR="008B7CA8" w:rsidRPr="00D94A8B" w:rsidRDefault="008B7CA8" w:rsidP="008B7CA8">
            <w:pPr>
              <w:rPr>
                <w:rFonts w:ascii="Calibri" w:hAnsi="Calibri" w:cs="Arial"/>
                <w:sz w:val="20"/>
                <w:szCs w:val="20"/>
              </w:rPr>
            </w:pPr>
            <w:r w:rsidRPr="00D94A8B">
              <w:rPr>
                <w:rFonts w:ascii="Calibri" w:hAnsi="Calibri" w:cs="Arial"/>
                <w:sz w:val="20"/>
                <w:szCs w:val="20"/>
              </w:rPr>
              <w:t>17.4.3. apmeklēt rezervāta zonu Dabas aizsardzības pārvaldes, zinātniski pētniecisko un augstākās izglītības iestāžu organizētos dabas izglītības pasākumos</w:t>
            </w:r>
          </w:p>
          <w:p w14:paraId="6289D3E5" w14:textId="77777777" w:rsidR="008B7CA8" w:rsidRPr="00D94A8B" w:rsidRDefault="008B7CA8" w:rsidP="008B7CA8">
            <w:pPr>
              <w:rPr>
                <w:rFonts w:ascii="Calibri" w:eastAsia="Calibri" w:hAnsi="Calibri"/>
                <w:color w:val="00B0F0"/>
                <w:sz w:val="20"/>
                <w:szCs w:val="20"/>
              </w:rPr>
            </w:pPr>
            <w:r w:rsidRPr="00D94A8B">
              <w:rPr>
                <w:rFonts w:ascii="Calibri" w:eastAsia="Calibri" w:hAnsi="Calibri"/>
                <w:color w:val="00B0F0"/>
                <w:sz w:val="20"/>
                <w:szCs w:val="20"/>
              </w:rPr>
              <w:t>Pamatojums: esošā redakcija var tikt negodprātīgi interpretēta</w:t>
            </w:r>
          </w:p>
          <w:p w14:paraId="6289D3E6" w14:textId="77777777" w:rsidR="008B7CA8" w:rsidRPr="00D94A8B" w:rsidRDefault="008B7CA8" w:rsidP="008B7CA8">
            <w:pPr>
              <w:rPr>
                <w:rFonts w:ascii="Calibri" w:eastAsia="Calibri" w:hAnsi="Calibri"/>
                <w:sz w:val="20"/>
                <w:szCs w:val="20"/>
              </w:rPr>
            </w:pPr>
            <w:r w:rsidRPr="00D94A8B">
              <w:rPr>
                <w:rFonts w:ascii="Calibri" w:eastAsia="Calibri" w:hAnsi="Calibri"/>
                <w:color w:val="FF0000"/>
                <w:sz w:val="20"/>
                <w:szCs w:val="20"/>
              </w:rPr>
              <w:t xml:space="preserve">Paskaidrojums - lai rezervāta zonā būtu iespējams ierobežot </w:t>
            </w:r>
            <w:proofErr w:type="spellStart"/>
            <w:r w:rsidRPr="00D94A8B">
              <w:rPr>
                <w:rFonts w:ascii="Calibri" w:eastAsia="Calibri" w:hAnsi="Calibri"/>
                <w:color w:val="FF0000"/>
                <w:sz w:val="20"/>
                <w:szCs w:val="20"/>
              </w:rPr>
              <w:t>invazīvās</w:t>
            </w:r>
            <w:proofErr w:type="spellEnd"/>
            <w:r w:rsidRPr="00D94A8B">
              <w:rPr>
                <w:rFonts w:ascii="Calibri" w:eastAsia="Calibri" w:hAnsi="Calibri"/>
                <w:color w:val="FF0000"/>
                <w:sz w:val="20"/>
                <w:szCs w:val="20"/>
              </w:rPr>
              <w:t xml:space="preserve"> sugas un ekspansīvās sugas (atruna par medībām) – nodrošina 17.4.2. punkts: medības, ja tās notiek rezervāta zonā ir kā biotehniskais pasākums</w:t>
            </w:r>
          </w:p>
        </w:tc>
      </w:tr>
      <w:tr w:rsidR="008B7CA8" w:rsidRPr="00D94A8B" w14:paraId="6289D3EA" w14:textId="77777777" w:rsidTr="008B7CA8">
        <w:tc>
          <w:tcPr>
            <w:tcW w:w="7087" w:type="dxa"/>
          </w:tcPr>
          <w:p w14:paraId="6289D3E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lastRenderedPageBreak/>
              <w:t>18. Dabas rezervāta zonā atļauti cilvēku glābšanas un meklēšanas darbi.</w:t>
            </w:r>
          </w:p>
        </w:tc>
        <w:tc>
          <w:tcPr>
            <w:tcW w:w="7087" w:type="dxa"/>
          </w:tcPr>
          <w:p w14:paraId="6289D3E9"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Bez izmaiņām</w:t>
            </w:r>
          </w:p>
        </w:tc>
      </w:tr>
      <w:tr w:rsidR="008B7CA8" w:rsidRPr="00D94A8B" w14:paraId="6289D3ED" w14:textId="77777777" w:rsidTr="008B7CA8">
        <w:tc>
          <w:tcPr>
            <w:tcW w:w="7087" w:type="dxa"/>
          </w:tcPr>
          <w:p w14:paraId="6289D3EB" w14:textId="77777777" w:rsidR="008B7CA8" w:rsidRPr="00D94A8B" w:rsidRDefault="008B7CA8" w:rsidP="008B7CA8">
            <w:pPr>
              <w:shd w:val="clear" w:color="auto" w:fill="FFFFFF"/>
              <w:spacing w:line="293" w:lineRule="atLeast"/>
              <w:ind w:firstLine="300"/>
              <w:jc w:val="center"/>
              <w:rPr>
                <w:rFonts w:ascii="Calibri" w:hAnsi="Calibri" w:cs="Arial"/>
                <w:sz w:val="20"/>
                <w:szCs w:val="20"/>
              </w:rPr>
            </w:pPr>
            <w:r w:rsidRPr="00D94A8B">
              <w:rPr>
                <w:rFonts w:ascii="Calibri" w:hAnsi="Calibri" w:cs="Arial"/>
                <w:b/>
                <w:szCs w:val="20"/>
              </w:rPr>
              <w:t>4. Dabas lieguma zona</w:t>
            </w:r>
          </w:p>
        </w:tc>
        <w:tc>
          <w:tcPr>
            <w:tcW w:w="7087" w:type="dxa"/>
          </w:tcPr>
          <w:p w14:paraId="6289D3EC" w14:textId="77777777" w:rsidR="008B7CA8" w:rsidRPr="00D94A8B" w:rsidRDefault="008B7CA8" w:rsidP="008B7CA8">
            <w:pPr>
              <w:rPr>
                <w:rFonts w:ascii="Calibri" w:eastAsia="Calibri" w:hAnsi="Calibri"/>
              </w:rPr>
            </w:pPr>
          </w:p>
        </w:tc>
      </w:tr>
      <w:tr w:rsidR="008B7CA8" w:rsidRPr="00D94A8B" w14:paraId="6289D43F" w14:textId="77777777" w:rsidTr="008B7CA8">
        <w:tc>
          <w:tcPr>
            <w:tcW w:w="7087" w:type="dxa"/>
          </w:tcPr>
          <w:p w14:paraId="6289D3E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 Dabas lieguma zonā aizliegts:</w:t>
            </w:r>
          </w:p>
          <w:p w14:paraId="6289D3E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 uzstādīt vēja elektrostacijas un izbūvēt elektronisko sakaru tīklu infrastruktūras būves;</w:t>
            </w:r>
          </w:p>
          <w:p w14:paraId="6289D3F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19.2. veikt darbības, kuru rezultātā tiek mainīta meža, krūmāja vai lauksaimniecībā izmantojamās zemes lietošanas kategorija, izņemot dabiski apmežojušās vai dabiski applūdušas zemes lietošanas kategorijas maiņu uz dabā konstatēto zemes lietošanas kategoriju, kā arī darbības ar Dabas aizsardzības pārvaldes rakstisku atļauju:</w:t>
            </w:r>
          </w:p>
          <w:p w14:paraId="6289D3F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19.2.1. upju dabiskā tecējuma atjaunošanai;</w:t>
            </w:r>
          </w:p>
          <w:p w14:paraId="6289D3F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19.2.2. īpaši aizsargājamo sugu dzīvotņu un īpaši aizsargājamo biotopu atjaunošanai, aizsardzībai un saglabāšanai;</w:t>
            </w:r>
          </w:p>
          <w:p w14:paraId="6289D3F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19.2.3. publiski pieejamu dabas tūrisma un izziņas infrastruktūras objektu ierīkošanai;</w:t>
            </w:r>
          </w:p>
          <w:p w14:paraId="6289D3F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19.2.4. ceļu (arī sliežu ceļu), inženierkomunikāciju un citu inženierbūvju restaurācijai un rekonstrukcijai, ja tiek mainīts trases platums vai novietojums;</w:t>
            </w:r>
          </w:p>
          <w:p w14:paraId="6289D3F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19.2.5. kapsētu ierīkošanai;</w:t>
            </w:r>
          </w:p>
          <w:p w14:paraId="6289D3F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F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19.3. bojāt vai iznīcināt (arī uzarot un kultivējot) palieņu un terašu pļavas un ganības, meža pļavas un </w:t>
            </w:r>
            <w:proofErr w:type="spellStart"/>
            <w:r w:rsidRPr="00D94A8B">
              <w:rPr>
                <w:rFonts w:ascii="Calibri" w:hAnsi="Calibri" w:cs="Arial"/>
                <w:sz w:val="20"/>
                <w:szCs w:val="20"/>
              </w:rPr>
              <w:t>lauces</w:t>
            </w:r>
            <w:proofErr w:type="spellEnd"/>
            <w:r w:rsidRPr="00D94A8B">
              <w:rPr>
                <w:rFonts w:ascii="Calibri" w:hAnsi="Calibri" w:cs="Arial"/>
                <w:sz w:val="20"/>
                <w:szCs w:val="20"/>
              </w:rPr>
              <w:t>, kā arī īpaši aizsargājamos zālāju biotopus;</w:t>
            </w:r>
          </w:p>
          <w:p w14:paraId="6289D3F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3F9" w14:textId="77777777" w:rsidR="008B7CA8" w:rsidRPr="00D94A8B" w:rsidRDefault="008B7CA8" w:rsidP="00FD2FBD">
            <w:pPr>
              <w:shd w:val="clear" w:color="auto" w:fill="FFFFFF"/>
              <w:spacing w:line="293" w:lineRule="atLeast"/>
              <w:jc w:val="both"/>
              <w:rPr>
                <w:rFonts w:ascii="Calibri" w:hAnsi="Calibri" w:cs="Arial"/>
                <w:sz w:val="20"/>
                <w:szCs w:val="20"/>
              </w:rPr>
            </w:pPr>
          </w:p>
          <w:p w14:paraId="6289D3F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19.4. iegūt derīgos izrakteņus, izņemot pazemes ūdens ieguvi personiskām vajadzībām;</w:t>
            </w:r>
          </w:p>
          <w:p w14:paraId="6289D3F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19.5. veikt darbības, kuru rezultātā tiek mainīta ezeru, upju, </w:t>
            </w:r>
            <w:proofErr w:type="spellStart"/>
            <w:r w:rsidRPr="00D94A8B">
              <w:rPr>
                <w:rFonts w:ascii="Calibri" w:hAnsi="Calibri" w:cs="Arial"/>
                <w:color w:val="A5A5A5"/>
                <w:sz w:val="20"/>
                <w:szCs w:val="20"/>
              </w:rPr>
              <w:t>vecupju</w:t>
            </w:r>
            <w:proofErr w:type="spellEnd"/>
            <w:r w:rsidRPr="00D94A8B">
              <w:rPr>
                <w:rFonts w:ascii="Calibri" w:hAnsi="Calibri" w:cs="Arial"/>
                <w:color w:val="A5A5A5"/>
                <w:sz w:val="20"/>
                <w:szCs w:val="20"/>
              </w:rPr>
              <w:t xml:space="preserve"> un strautu krasta līnija un gultne, izņemot upju dabiskā tecējuma vai ūdenstecēm un ūdenstilpēm piegulošo teritoriju dabiskā hidroloģiskā režīma atjaunošanu;</w:t>
            </w:r>
          </w:p>
          <w:p w14:paraId="6289D3F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19.6. ierīkot lauksaimniecības dzīvnieku – ierobežotā platībā turētu savvaļas sugu dzīvnieku – audzētavas, kā arī iežogotas platības savvaļas sugu dzīvnieku turēšanai nebrīvē, izņemot esošo minēto audzētavu un iežogoto platību paplašināšanu un to ierīkošanu pagalmos un dārzos;</w:t>
            </w:r>
          </w:p>
          <w:p w14:paraId="6289D3F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19.7. kurināt ugunskurus ārpus speciāli ierīkotām vietām, kuras nodrošina uguns tālāku neizplatīšanos, izņemot ugunskurus pagalmos un ugunskurus ciršanas un niedru pļaušanas atlieku sadedzināšanai atbilstoši ugunsdrošību regulējošiem normatīvajiem aktiem;</w:t>
            </w:r>
          </w:p>
          <w:p w14:paraId="6289D3F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19.8. atzarot augošus kokus mežaudzēs, izņemot koku atzarošanu skatu punktu ierīkošanai un uzturēšanai, elektrisko tīklu un citu komunikāciju līniju un infrastruktūras objektu uzturēšanai, kā arī cilvēku un satiksmes drošībai uz ceļiem;</w:t>
            </w:r>
          </w:p>
          <w:p w14:paraId="6289D3F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19.9. cirst kokus galvenajā cirtē un </w:t>
            </w:r>
            <w:proofErr w:type="spellStart"/>
            <w:r w:rsidRPr="00D94A8B">
              <w:rPr>
                <w:rFonts w:ascii="Calibri" w:hAnsi="Calibri" w:cs="Arial"/>
                <w:color w:val="A5A5A5"/>
                <w:sz w:val="20"/>
                <w:szCs w:val="20"/>
              </w:rPr>
              <w:t>rekonstruktīvajā</w:t>
            </w:r>
            <w:proofErr w:type="spellEnd"/>
            <w:r w:rsidRPr="00D94A8B">
              <w:rPr>
                <w:rFonts w:ascii="Calibri" w:hAnsi="Calibri" w:cs="Arial"/>
                <w:color w:val="A5A5A5"/>
                <w:sz w:val="20"/>
                <w:szCs w:val="20"/>
              </w:rPr>
              <w:t xml:space="preserve"> cirtē;</w:t>
            </w:r>
          </w:p>
          <w:p w14:paraId="6289D40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19.10. veikt mežsaimniecisko darbību no 1. marta līdz 31. jūlijam, izņemot:</w:t>
            </w:r>
          </w:p>
          <w:p w14:paraId="6289D40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19.10.1. meža </w:t>
            </w:r>
            <w:proofErr w:type="spellStart"/>
            <w:r w:rsidRPr="00D94A8B">
              <w:rPr>
                <w:rFonts w:ascii="Calibri" w:hAnsi="Calibri" w:cs="Arial"/>
                <w:color w:val="A5A5A5"/>
                <w:sz w:val="20"/>
                <w:szCs w:val="20"/>
              </w:rPr>
              <w:t>nekoksnes</w:t>
            </w:r>
            <w:proofErr w:type="spellEnd"/>
            <w:r w:rsidRPr="00D94A8B">
              <w:rPr>
                <w:rFonts w:ascii="Calibri" w:hAnsi="Calibri" w:cs="Arial"/>
                <w:color w:val="A5A5A5"/>
                <w:sz w:val="20"/>
                <w:szCs w:val="20"/>
              </w:rPr>
              <w:t xml:space="preserve"> vērtību ieguvi;</w:t>
            </w:r>
          </w:p>
          <w:p w14:paraId="6289D40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19.10.2. bīstamo koku ciršanu un izvešanu;</w:t>
            </w:r>
          </w:p>
          <w:p w14:paraId="6289D403"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19.10.3. meža ugunsdrošības un ugunsdzēsības pasākumus;</w:t>
            </w:r>
          </w:p>
          <w:p w14:paraId="6289D40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19.10.4. meža atjaunošanu ar rokas darbarīkiem bez motora;</w:t>
            </w:r>
          </w:p>
          <w:p w14:paraId="6289D40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 xml:space="preserve">19.10.5. koku ciršanu un izvešanu </w:t>
            </w:r>
            <w:proofErr w:type="spellStart"/>
            <w:r w:rsidRPr="00D94A8B">
              <w:rPr>
                <w:rFonts w:ascii="Calibri" w:hAnsi="Calibri" w:cs="Arial"/>
                <w:color w:val="A5A5A5"/>
                <w:sz w:val="20"/>
                <w:szCs w:val="20"/>
              </w:rPr>
              <w:t>vējgāžu</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vējlaužu</w:t>
            </w:r>
            <w:proofErr w:type="spellEnd"/>
            <w:r w:rsidRPr="00D94A8B">
              <w:rPr>
                <w:rFonts w:ascii="Calibri" w:hAnsi="Calibri" w:cs="Arial"/>
                <w:color w:val="A5A5A5"/>
                <w:sz w:val="20"/>
                <w:szCs w:val="20"/>
              </w:rPr>
              <w:t xml:space="preserve"> un </w:t>
            </w:r>
            <w:proofErr w:type="spellStart"/>
            <w:r w:rsidRPr="00D94A8B">
              <w:rPr>
                <w:rFonts w:ascii="Calibri" w:hAnsi="Calibri" w:cs="Arial"/>
                <w:color w:val="A5A5A5"/>
                <w:sz w:val="20"/>
                <w:szCs w:val="20"/>
              </w:rPr>
              <w:t>snieglaužu</w:t>
            </w:r>
            <w:proofErr w:type="spellEnd"/>
            <w:r w:rsidRPr="00D94A8B">
              <w:rPr>
                <w:rFonts w:ascii="Calibri" w:hAnsi="Calibri" w:cs="Arial"/>
                <w:color w:val="A5A5A5"/>
                <w:sz w:val="20"/>
                <w:szCs w:val="20"/>
              </w:rPr>
              <w:t xml:space="preserve"> seku likvidēšanu gadījumos, kad kaitēkļu savairošanās </w:t>
            </w:r>
            <w:proofErr w:type="spellStart"/>
            <w:r w:rsidRPr="00D94A8B">
              <w:rPr>
                <w:rFonts w:ascii="Calibri" w:hAnsi="Calibri" w:cs="Arial"/>
                <w:color w:val="A5A5A5"/>
                <w:sz w:val="20"/>
                <w:szCs w:val="20"/>
              </w:rPr>
              <w:t>vējgāžu</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vējlaužu</w:t>
            </w:r>
            <w:proofErr w:type="spellEnd"/>
            <w:r w:rsidRPr="00D94A8B">
              <w:rPr>
                <w:rFonts w:ascii="Calibri" w:hAnsi="Calibri" w:cs="Arial"/>
                <w:color w:val="A5A5A5"/>
                <w:sz w:val="20"/>
                <w:szCs w:val="20"/>
              </w:rPr>
              <w:t xml:space="preserve"> vai </w:t>
            </w:r>
            <w:proofErr w:type="spellStart"/>
            <w:r w:rsidRPr="00D94A8B">
              <w:rPr>
                <w:rFonts w:ascii="Calibri" w:hAnsi="Calibri" w:cs="Arial"/>
                <w:color w:val="A5A5A5"/>
                <w:sz w:val="20"/>
                <w:szCs w:val="20"/>
              </w:rPr>
              <w:t>snieglaužu</w:t>
            </w:r>
            <w:proofErr w:type="spellEnd"/>
            <w:r w:rsidRPr="00D94A8B">
              <w:rPr>
                <w:rFonts w:ascii="Calibri" w:hAnsi="Calibri" w:cs="Arial"/>
                <w:color w:val="A5A5A5"/>
                <w:sz w:val="20"/>
                <w:szCs w:val="20"/>
              </w:rPr>
              <w:t xml:space="preserve"> platībās var apdraudēt apkārtējās mežaudzes;</w:t>
            </w:r>
          </w:p>
          <w:p w14:paraId="6289D40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19.10.6. ar Dabas aizsardzības pārvaldes rakstisku atļauju kokmateriālu izvešanu nelabvēlīgu meteoroloģisko apstākļu gadījumā;</w:t>
            </w:r>
          </w:p>
          <w:p w14:paraId="6289D40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19.11. cirst kokus kopšanas cirtē (izņemot sausos kokus), ja mežaudzes pirmā stāva valdošās koku sugas vecums pārsniedz:</w:t>
            </w:r>
          </w:p>
          <w:p w14:paraId="6289D408"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19.11.1. priežu audzēm – 60 gadu;</w:t>
            </w:r>
          </w:p>
          <w:p w14:paraId="6289D409"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19.11.2. egļu audzēm – 50 gadu;</w:t>
            </w:r>
          </w:p>
          <w:p w14:paraId="6289D40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19.11.3. bērzu, melnalkšņu, ošu, ozolu un liepu audzēm – 50 gadu;</w:t>
            </w:r>
          </w:p>
          <w:p w14:paraId="6289D40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19.11.4. apšu audzēm – 30 gadu.</w:t>
            </w:r>
          </w:p>
        </w:tc>
        <w:tc>
          <w:tcPr>
            <w:tcW w:w="7087" w:type="dxa"/>
          </w:tcPr>
          <w:p w14:paraId="6289D40C" w14:textId="77777777" w:rsidR="008B7CA8" w:rsidRPr="00D94A8B" w:rsidRDefault="008B7CA8" w:rsidP="008B7CA8">
            <w:pPr>
              <w:jc w:val="both"/>
              <w:rPr>
                <w:rFonts w:ascii="Calibri" w:eastAsia="Calibri" w:hAnsi="Calibri"/>
                <w:sz w:val="20"/>
                <w:szCs w:val="20"/>
              </w:rPr>
            </w:pPr>
          </w:p>
          <w:p w14:paraId="6289D40D" w14:textId="77777777" w:rsidR="008B7CA8" w:rsidRPr="00D94A8B" w:rsidRDefault="008B7CA8" w:rsidP="008B7CA8">
            <w:pPr>
              <w:jc w:val="both"/>
              <w:rPr>
                <w:rFonts w:ascii="Calibri" w:eastAsia="Calibri" w:hAnsi="Calibri"/>
                <w:sz w:val="20"/>
                <w:szCs w:val="20"/>
              </w:rPr>
            </w:pPr>
          </w:p>
          <w:p w14:paraId="6289D40E" w14:textId="77777777" w:rsidR="008B7CA8" w:rsidRPr="00D94A8B" w:rsidRDefault="008B7CA8" w:rsidP="008B7CA8">
            <w:pPr>
              <w:jc w:val="both"/>
              <w:rPr>
                <w:rFonts w:ascii="Calibri" w:eastAsia="Calibri" w:hAnsi="Calibri"/>
                <w:sz w:val="20"/>
                <w:szCs w:val="20"/>
              </w:rPr>
            </w:pPr>
          </w:p>
          <w:p w14:paraId="6289D40F" w14:textId="77777777" w:rsidR="008B7CA8" w:rsidRPr="00D94A8B" w:rsidRDefault="008B7CA8" w:rsidP="008B7CA8">
            <w:pPr>
              <w:jc w:val="both"/>
              <w:rPr>
                <w:rFonts w:ascii="Calibri" w:eastAsia="Calibri" w:hAnsi="Calibri"/>
                <w:sz w:val="20"/>
                <w:szCs w:val="20"/>
              </w:rPr>
            </w:pPr>
          </w:p>
          <w:p w14:paraId="6289D410" w14:textId="77777777" w:rsidR="008B7CA8" w:rsidRPr="00D94A8B" w:rsidRDefault="008B7CA8" w:rsidP="008B7CA8">
            <w:pPr>
              <w:jc w:val="both"/>
              <w:rPr>
                <w:rFonts w:ascii="Calibri" w:eastAsia="Calibri" w:hAnsi="Calibri"/>
                <w:sz w:val="20"/>
                <w:szCs w:val="20"/>
              </w:rPr>
            </w:pPr>
          </w:p>
          <w:p w14:paraId="6289D411" w14:textId="77777777" w:rsidR="008B7CA8" w:rsidRPr="00D94A8B" w:rsidRDefault="008B7CA8" w:rsidP="008B7CA8">
            <w:pPr>
              <w:jc w:val="both"/>
              <w:rPr>
                <w:rFonts w:ascii="Calibri" w:eastAsia="Calibri" w:hAnsi="Calibri"/>
                <w:sz w:val="20"/>
                <w:szCs w:val="20"/>
              </w:rPr>
            </w:pPr>
          </w:p>
          <w:p w14:paraId="6289D412" w14:textId="77777777" w:rsidR="008B7CA8" w:rsidRPr="00D94A8B" w:rsidRDefault="008B7CA8" w:rsidP="008B7CA8">
            <w:pPr>
              <w:jc w:val="both"/>
              <w:rPr>
                <w:rFonts w:ascii="Calibri" w:eastAsia="Calibri" w:hAnsi="Calibri"/>
                <w:sz w:val="20"/>
                <w:szCs w:val="20"/>
              </w:rPr>
            </w:pPr>
          </w:p>
          <w:p w14:paraId="6289D413" w14:textId="77777777" w:rsidR="008B7CA8" w:rsidRPr="00D94A8B" w:rsidRDefault="008B7CA8" w:rsidP="008B7CA8">
            <w:pPr>
              <w:jc w:val="both"/>
              <w:rPr>
                <w:rFonts w:ascii="Calibri" w:eastAsia="Calibri" w:hAnsi="Calibri"/>
                <w:sz w:val="20"/>
                <w:szCs w:val="20"/>
              </w:rPr>
            </w:pPr>
          </w:p>
          <w:p w14:paraId="6289D414" w14:textId="77777777" w:rsidR="008B7CA8" w:rsidRPr="00D94A8B" w:rsidRDefault="008B7CA8" w:rsidP="008B7CA8">
            <w:pPr>
              <w:jc w:val="both"/>
              <w:rPr>
                <w:rFonts w:ascii="Calibri" w:eastAsia="Calibri" w:hAnsi="Calibri"/>
                <w:sz w:val="20"/>
                <w:szCs w:val="20"/>
              </w:rPr>
            </w:pPr>
          </w:p>
          <w:p w14:paraId="6289D415" w14:textId="77777777" w:rsidR="008B7CA8" w:rsidRPr="00D94A8B" w:rsidRDefault="008B7CA8" w:rsidP="008B7CA8">
            <w:pPr>
              <w:jc w:val="both"/>
              <w:rPr>
                <w:rFonts w:ascii="Calibri" w:eastAsia="Calibri" w:hAnsi="Calibri"/>
                <w:sz w:val="20"/>
                <w:szCs w:val="20"/>
              </w:rPr>
            </w:pPr>
          </w:p>
          <w:p w14:paraId="6289D416"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17"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18"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19"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1A" w14:textId="77777777" w:rsidR="00FD2FBD" w:rsidRPr="00D94A8B" w:rsidRDefault="00FD2FBD" w:rsidP="008B7CA8">
            <w:pPr>
              <w:shd w:val="clear" w:color="auto" w:fill="FFFFFF"/>
              <w:spacing w:line="293" w:lineRule="atLeast"/>
              <w:jc w:val="both"/>
              <w:rPr>
                <w:rFonts w:ascii="Calibri" w:hAnsi="Calibri" w:cs="Arial"/>
                <w:sz w:val="20"/>
                <w:szCs w:val="20"/>
              </w:rPr>
            </w:pPr>
          </w:p>
          <w:p w14:paraId="6289D41B" w14:textId="77777777" w:rsidR="00FD2FBD" w:rsidRPr="00D94A8B" w:rsidRDefault="00FD2FBD" w:rsidP="008B7CA8">
            <w:pPr>
              <w:shd w:val="clear" w:color="auto" w:fill="FFFFFF"/>
              <w:spacing w:line="293" w:lineRule="atLeast"/>
              <w:jc w:val="both"/>
              <w:rPr>
                <w:rFonts w:ascii="Calibri" w:hAnsi="Calibri" w:cs="Arial"/>
                <w:sz w:val="20"/>
                <w:szCs w:val="20"/>
              </w:rPr>
            </w:pPr>
          </w:p>
          <w:p w14:paraId="6289D41C"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Jauna redakcija</w:t>
            </w:r>
          </w:p>
          <w:p w14:paraId="6289D41D"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lastRenderedPageBreak/>
              <w:t>19.3. bojāt vai iznīcināt (arī uzarot vai kultivējot, ieaudzējot mežu) īpaši aizsargājamos zālāju biotopus un putniem nozīmīgus zālājus, kas reģistrēti  dabas datu pārvaldības sistēmā un par kuriem informēts zemes īpašnieks vai tiesiskais valdītājs. Aizliegums neattiecas uz darbībām valsts autoceļu un dzelzceļu nodalījuma joslās;</w:t>
            </w:r>
          </w:p>
          <w:p w14:paraId="6289D41E" w14:textId="77777777" w:rsidR="008B7CA8" w:rsidRPr="00D94A8B" w:rsidRDefault="008B7CA8" w:rsidP="008B7CA8">
            <w:pPr>
              <w:shd w:val="clear" w:color="auto" w:fill="FFFFFF"/>
              <w:tabs>
                <w:tab w:val="left" w:pos="5409"/>
              </w:tabs>
              <w:spacing w:line="293" w:lineRule="atLeast"/>
              <w:jc w:val="both"/>
              <w:rPr>
                <w:rFonts w:ascii="Calibri" w:hAnsi="Calibri" w:cs="Arial"/>
                <w:color w:val="00B0F0"/>
                <w:sz w:val="20"/>
                <w:szCs w:val="20"/>
              </w:rPr>
            </w:pPr>
            <w:r w:rsidRPr="00D94A8B">
              <w:rPr>
                <w:rFonts w:ascii="Calibri" w:hAnsi="Calibri" w:cs="Arial"/>
                <w:color w:val="00B0F0"/>
                <w:sz w:val="20"/>
                <w:szCs w:val="20"/>
              </w:rPr>
              <w:t>Pamatojums: jaunāka, mūsdienu situācijai atbilstoša situācija</w:t>
            </w:r>
            <w:r w:rsidRPr="00D94A8B">
              <w:rPr>
                <w:rFonts w:ascii="Calibri" w:hAnsi="Calibri" w:cs="Arial"/>
                <w:color w:val="00B0F0"/>
                <w:sz w:val="20"/>
                <w:szCs w:val="20"/>
              </w:rPr>
              <w:tab/>
            </w:r>
          </w:p>
          <w:p w14:paraId="6289D41F"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0"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1"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2"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3"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4"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5"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6"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7"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8"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19.7. dzēst</w:t>
            </w:r>
          </w:p>
          <w:p w14:paraId="6289D429" w14:textId="77777777" w:rsidR="008B7CA8" w:rsidRPr="00D94A8B" w:rsidRDefault="008B7CA8" w:rsidP="008B7CA8">
            <w:pPr>
              <w:shd w:val="clear" w:color="auto" w:fill="FFFFFF"/>
              <w:spacing w:line="293" w:lineRule="atLeast"/>
              <w:jc w:val="both"/>
              <w:rPr>
                <w:rFonts w:ascii="Calibri" w:hAnsi="Calibri" w:cs="Arial"/>
                <w:color w:val="00B0F0"/>
                <w:sz w:val="20"/>
                <w:szCs w:val="20"/>
              </w:rPr>
            </w:pPr>
            <w:r w:rsidRPr="00D94A8B">
              <w:rPr>
                <w:rFonts w:ascii="Calibri" w:hAnsi="Calibri" w:cs="Arial"/>
                <w:color w:val="00B0F0"/>
                <w:sz w:val="20"/>
                <w:szCs w:val="20"/>
              </w:rPr>
              <w:t>Pamatojums – prasība ir vispārēja, jauns punkts 6.30.</w:t>
            </w:r>
          </w:p>
          <w:p w14:paraId="6289D42A"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B"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C"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D"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E"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2F"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30"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31"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32"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433" w14:textId="77777777" w:rsidR="008B7CA8" w:rsidRPr="00D94A8B" w:rsidRDefault="008B7CA8" w:rsidP="008B7CA8">
            <w:pPr>
              <w:shd w:val="clear" w:color="auto" w:fill="FFFFFF"/>
              <w:spacing w:line="293" w:lineRule="atLeast"/>
              <w:jc w:val="both"/>
              <w:rPr>
                <w:rFonts w:ascii="Calibri" w:eastAsia="Calibri" w:hAnsi="Calibri"/>
                <w:sz w:val="20"/>
                <w:szCs w:val="20"/>
              </w:rPr>
            </w:pPr>
            <w:r w:rsidRPr="00D94A8B">
              <w:rPr>
                <w:rFonts w:ascii="Calibri" w:eastAsia="Calibri" w:hAnsi="Calibri"/>
                <w:sz w:val="20"/>
                <w:szCs w:val="20"/>
              </w:rPr>
              <w:t xml:space="preserve">Mainīt 19.10.3. - jādzēš vārds “ugunsdzēsība” </w:t>
            </w:r>
          </w:p>
          <w:p w14:paraId="6289D434" w14:textId="77777777" w:rsidR="008B7CA8" w:rsidRPr="00D94A8B" w:rsidRDefault="008B7CA8" w:rsidP="008B7CA8">
            <w:pPr>
              <w:shd w:val="clear" w:color="auto" w:fill="FFFFFF"/>
              <w:spacing w:line="293" w:lineRule="atLeast"/>
              <w:jc w:val="both"/>
              <w:rPr>
                <w:rFonts w:ascii="Calibri" w:eastAsia="Calibri" w:hAnsi="Calibri"/>
                <w:sz w:val="20"/>
                <w:szCs w:val="20"/>
              </w:rPr>
            </w:pPr>
            <w:r w:rsidRPr="00D94A8B">
              <w:rPr>
                <w:rFonts w:ascii="Calibri" w:eastAsia="Calibri" w:hAnsi="Calibri"/>
                <w:sz w:val="20"/>
                <w:szCs w:val="20"/>
              </w:rPr>
              <w:t>19.10.3. meža ugunsdrošības un ugunsdzēsības pasākumus</w:t>
            </w:r>
          </w:p>
          <w:p w14:paraId="6289D435" w14:textId="77777777" w:rsidR="008B7CA8" w:rsidRPr="00D94A8B" w:rsidRDefault="008B7CA8" w:rsidP="008B7CA8">
            <w:pPr>
              <w:shd w:val="clear" w:color="auto" w:fill="FFFFFF"/>
              <w:spacing w:line="293" w:lineRule="atLeast"/>
              <w:jc w:val="both"/>
              <w:rPr>
                <w:rFonts w:ascii="Calibri" w:eastAsia="Calibri" w:hAnsi="Calibri"/>
                <w:color w:val="00B0F0"/>
                <w:sz w:val="20"/>
                <w:szCs w:val="20"/>
              </w:rPr>
            </w:pPr>
            <w:r w:rsidRPr="00D94A8B">
              <w:rPr>
                <w:rFonts w:ascii="Calibri" w:eastAsia="Calibri" w:hAnsi="Calibri"/>
                <w:color w:val="00B0F0"/>
                <w:sz w:val="20"/>
                <w:szCs w:val="20"/>
              </w:rPr>
              <w:lastRenderedPageBreak/>
              <w:t>Pamatojums- vispārējā sadaļā ieliktais vispārējais punkts</w:t>
            </w:r>
          </w:p>
          <w:p w14:paraId="6289D436"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7"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8"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9"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A"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B"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C"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D" w14:textId="77777777" w:rsidR="00546B49" w:rsidRPr="00D94A8B" w:rsidRDefault="00546B49" w:rsidP="008B7CA8">
            <w:pPr>
              <w:shd w:val="clear" w:color="auto" w:fill="FFFFFF"/>
              <w:spacing w:line="293" w:lineRule="atLeast"/>
              <w:jc w:val="both"/>
              <w:rPr>
                <w:rFonts w:ascii="Calibri" w:eastAsia="Calibri" w:hAnsi="Calibri"/>
                <w:color w:val="00B0F0"/>
                <w:sz w:val="20"/>
                <w:szCs w:val="20"/>
              </w:rPr>
            </w:pPr>
          </w:p>
          <w:p w14:paraId="6289D43E" w14:textId="77777777" w:rsidR="00546B49" w:rsidRPr="00D94A8B" w:rsidRDefault="00546B49" w:rsidP="008B7CA8">
            <w:pPr>
              <w:shd w:val="clear" w:color="auto" w:fill="FFFFFF"/>
              <w:spacing w:line="293" w:lineRule="atLeast"/>
              <w:jc w:val="both"/>
              <w:rPr>
                <w:rFonts w:ascii="Calibri" w:eastAsia="Calibri" w:hAnsi="Calibri"/>
                <w:sz w:val="20"/>
                <w:szCs w:val="20"/>
              </w:rPr>
            </w:pPr>
          </w:p>
        </w:tc>
      </w:tr>
      <w:tr w:rsidR="008B7CA8" w:rsidRPr="00D94A8B" w14:paraId="6289D44B" w14:textId="77777777" w:rsidTr="008B7CA8">
        <w:tc>
          <w:tcPr>
            <w:tcW w:w="7087" w:type="dxa"/>
          </w:tcPr>
          <w:p w14:paraId="6289D44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lastRenderedPageBreak/>
              <w:t>20. Dabas lieguma zonā bez Dabas aizsardzības pārvaldes rakstiskas atļaujas saņemšanas aizliegts organizēt brīvā dabā publiskus pasākumus, kā arī nometnes, kurās piedalās vairāk par 50 cilvēkiem, izņemot pasākumus un nometnes, kas tiek organizētas šim nolūkam paredzētās un speciāli ierīkotās vietās.</w:t>
            </w:r>
          </w:p>
        </w:tc>
        <w:tc>
          <w:tcPr>
            <w:tcW w:w="7087" w:type="dxa"/>
          </w:tcPr>
          <w:p w14:paraId="6289D441" w14:textId="77777777" w:rsidR="008B7CA8" w:rsidRPr="00D94A8B" w:rsidRDefault="008B7CA8" w:rsidP="008B7CA8">
            <w:pPr>
              <w:jc w:val="both"/>
              <w:rPr>
                <w:rFonts w:ascii="Calibri" w:eastAsia="Calibri" w:hAnsi="Calibri"/>
                <w:sz w:val="20"/>
                <w:szCs w:val="20"/>
              </w:rPr>
            </w:pPr>
          </w:p>
          <w:p w14:paraId="6289D442" w14:textId="77777777" w:rsidR="008B7CA8" w:rsidRPr="00D94A8B" w:rsidRDefault="008B7CA8" w:rsidP="008B7CA8">
            <w:pPr>
              <w:jc w:val="both"/>
              <w:rPr>
                <w:rFonts w:ascii="Calibri" w:eastAsia="Calibri" w:hAnsi="Calibri"/>
                <w:sz w:val="20"/>
                <w:szCs w:val="20"/>
              </w:rPr>
            </w:pPr>
          </w:p>
          <w:p w14:paraId="6289D443" w14:textId="77777777" w:rsidR="008B7CA8" w:rsidRPr="00D94A8B" w:rsidRDefault="008B7CA8" w:rsidP="008B7CA8">
            <w:pPr>
              <w:jc w:val="both"/>
              <w:rPr>
                <w:rFonts w:ascii="Calibri" w:eastAsia="Calibri" w:hAnsi="Calibri"/>
                <w:sz w:val="20"/>
                <w:szCs w:val="20"/>
              </w:rPr>
            </w:pPr>
          </w:p>
          <w:p w14:paraId="6289D444" w14:textId="77777777" w:rsidR="008B7CA8" w:rsidRPr="00D94A8B" w:rsidRDefault="008B7CA8" w:rsidP="008B7CA8">
            <w:pPr>
              <w:jc w:val="both"/>
              <w:rPr>
                <w:rFonts w:ascii="Calibri" w:eastAsia="Calibri" w:hAnsi="Calibri"/>
                <w:sz w:val="20"/>
                <w:szCs w:val="20"/>
              </w:rPr>
            </w:pPr>
          </w:p>
          <w:p w14:paraId="6289D445" w14:textId="77777777" w:rsidR="008B7CA8" w:rsidRPr="00D94A8B" w:rsidRDefault="008B7CA8" w:rsidP="008B7CA8">
            <w:pPr>
              <w:jc w:val="both"/>
              <w:rPr>
                <w:rFonts w:ascii="Calibri" w:eastAsia="Calibri" w:hAnsi="Calibri"/>
                <w:sz w:val="20"/>
                <w:szCs w:val="20"/>
              </w:rPr>
            </w:pPr>
          </w:p>
          <w:p w14:paraId="6289D446"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Jauni punkti . </w:t>
            </w:r>
          </w:p>
          <w:p w14:paraId="6289D44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20.</w:t>
            </w:r>
            <w:r w:rsidRPr="00D94A8B">
              <w:rPr>
                <w:rFonts w:ascii="Calibri" w:eastAsia="Calibri" w:hAnsi="Calibri"/>
                <w:sz w:val="20"/>
                <w:szCs w:val="20"/>
                <w:vertAlign w:val="superscript"/>
              </w:rPr>
              <w:t>1</w:t>
            </w:r>
            <w:r w:rsidRPr="00D94A8B">
              <w:rPr>
                <w:rFonts w:ascii="Calibri" w:eastAsia="Calibri" w:hAnsi="Calibri"/>
                <w:sz w:val="20"/>
                <w:szCs w:val="20"/>
              </w:rPr>
              <w:t>.Dabas lieguma zonā bez Dabas aizsardzības pārvaldes rakstiskas atļaujas saņemšanas aizliegts organizēt brīvā dabā pasākumus, kas rada vai var radīt nelabvēlīgu ietekmi uz jutīgām ekosistēmām, īpaši aizsargājamiem biotopiem un īpaši aizsargājamām sugām, tai skaitā vairākkārtēju pasākumu organizēšanu tajā pašā vietā ar cilvēku skaitu, kas vienā reizē nepārsniedz 50, ja to kumulatīvā ietekme rada nelabvēlīgu ietekmi uz dabas vidi, piemēram, zemsedzes bojājumus, īpaši aizsargājamu biotopu kvalitātes pasliktināšanos, apdraudējumu īpaši aizsargājamām sugām un biotopiem.</w:t>
            </w:r>
          </w:p>
          <w:p w14:paraId="6289D448"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20.</w:t>
            </w:r>
            <w:r w:rsidRPr="00D94A8B">
              <w:rPr>
                <w:rFonts w:ascii="Calibri" w:eastAsia="Calibri" w:hAnsi="Calibri"/>
                <w:sz w:val="20"/>
                <w:szCs w:val="20"/>
                <w:vertAlign w:val="superscript"/>
              </w:rPr>
              <w:t>2</w:t>
            </w:r>
            <w:r w:rsidRPr="00D94A8B">
              <w:rPr>
                <w:rFonts w:ascii="Calibri" w:eastAsia="Calibri" w:hAnsi="Calibri"/>
                <w:sz w:val="20"/>
                <w:szCs w:val="20"/>
              </w:rPr>
              <w:t>Jauns punkts.</w:t>
            </w:r>
          </w:p>
          <w:p w14:paraId="6289D44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20.</w:t>
            </w:r>
            <w:r w:rsidRPr="00D94A8B">
              <w:rPr>
                <w:rFonts w:ascii="Calibri" w:eastAsia="Calibri" w:hAnsi="Calibri"/>
                <w:sz w:val="20"/>
                <w:szCs w:val="20"/>
                <w:vertAlign w:val="superscript"/>
              </w:rPr>
              <w:t>1</w:t>
            </w:r>
            <w:r w:rsidRPr="00D94A8B">
              <w:rPr>
                <w:rFonts w:ascii="Calibri" w:eastAsia="Calibri" w:hAnsi="Calibri"/>
                <w:sz w:val="20"/>
                <w:szCs w:val="20"/>
              </w:rPr>
              <w:t xml:space="preserve">. Atļauja organizēt pasākumus var tikt anulēta, ja pēc vienas vai vairākkārtējas pasākumu norises tiek konstatēta konkrētās darbības (pasākuma vai vairāku pasākumu) nelabvēlīga ietekme uz zemsedzi, īpaši aizsargājamiem biotopiem vai īpaši aizsargājamām sugām. </w:t>
            </w:r>
          </w:p>
          <w:p w14:paraId="6289D44A" w14:textId="77777777" w:rsidR="008B7CA8" w:rsidRPr="00D94A8B" w:rsidRDefault="008B7CA8" w:rsidP="008B7CA8">
            <w:pPr>
              <w:jc w:val="both"/>
              <w:rPr>
                <w:rFonts w:ascii="Calibri" w:eastAsia="Calibri" w:hAnsi="Calibri"/>
              </w:rPr>
            </w:pPr>
            <w:r w:rsidRPr="00D94A8B">
              <w:rPr>
                <w:rFonts w:ascii="Calibri" w:eastAsia="Calibri" w:hAnsi="Calibri"/>
                <w:color w:val="00B0F0"/>
                <w:sz w:val="20"/>
                <w:szCs w:val="20"/>
              </w:rPr>
              <w:lastRenderedPageBreak/>
              <w:t xml:space="preserve">Pamatojums: </w:t>
            </w:r>
            <w:r w:rsidRPr="00D94A8B">
              <w:rPr>
                <w:rFonts w:ascii="Calibri" w:eastAsia="Calibri" w:hAnsi="Calibri"/>
                <w:i/>
                <w:color w:val="00B0F0"/>
                <w:sz w:val="20"/>
                <w:szCs w:val="20"/>
              </w:rPr>
              <w:t>Saistībā ar purva kurpju un citu potenciāli kaitīgu nākotnes tūrisma ideju kaitējuma ierobežošanu un kumulatīvo ietekmi</w:t>
            </w:r>
          </w:p>
        </w:tc>
      </w:tr>
      <w:tr w:rsidR="008B7CA8" w:rsidRPr="00D94A8B" w14:paraId="6289D44E" w14:textId="77777777" w:rsidTr="008B7CA8">
        <w:tc>
          <w:tcPr>
            <w:tcW w:w="7087" w:type="dxa"/>
          </w:tcPr>
          <w:p w14:paraId="6289D44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21. Dabas lieguma zonā kopšanas cirte atļauta saskaņā ar meža apsaimniekošanas plānu. Meža apsaimniekošanas plānu izstrādā un apstiprina saskaņā ar šo noteikumu 8. nodaļu.</w:t>
            </w:r>
          </w:p>
        </w:tc>
        <w:tc>
          <w:tcPr>
            <w:tcW w:w="7087" w:type="dxa"/>
          </w:tcPr>
          <w:p w14:paraId="6289D44D"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546B49" w:rsidRPr="00D94A8B" w14:paraId="6289D454" w14:textId="77777777" w:rsidTr="008B7CA8">
        <w:tc>
          <w:tcPr>
            <w:tcW w:w="7087" w:type="dxa"/>
          </w:tcPr>
          <w:p w14:paraId="6289D44F" w14:textId="77777777" w:rsidR="00546B49" w:rsidRPr="00D94A8B" w:rsidRDefault="00546B49" w:rsidP="008B7CA8">
            <w:pPr>
              <w:shd w:val="clear" w:color="auto" w:fill="FFFFFF"/>
              <w:spacing w:line="293" w:lineRule="atLeast"/>
              <w:ind w:firstLine="300"/>
              <w:jc w:val="both"/>
              <w:rPr>
                <w:rFonts w:ascii="Calibri" w:hAnsi="Calibri" w:cs="Arial"/>
                <w:color w:val="A5A5A5"/>
                <w:sz w:val="20"/>
                <w:szCs w:val="20"/>
              </w:rPr>
            </w:pPr>
          </w:p>
        </w:tc>
        <w:tc>
          <w:tcPr>
            <w:tcW w:w="7087" w:type="dxa"/>
          </w:tcPr>
          <w:p w14:paraId="6289D450" w14:textId="77777777" w:rsidR="00546B49" w:rsidRPr="00D94A8B" w:rsidRDefault="00546B49" w:rsidP="00546B49">
            <w:pPr>
              <w:rPr>
                <w:rFonts w:ascii="Calibri" w:eastAsia="Calibri" w:hAnsi="Calibri"/>
                <w:sz w:val="20"/>
                <w:szCs w:val="20"/>
              </w:rPr>
            </w:pPr>
            <w:r w:rsidRPr="00D94A8B">
              <w:rPr>
                <w:rFonts w:ascii="Calibri" w:eastAsia="Calibri" w:hAnsi="Calibri"/>
                <w:sz w:val="20"/>
                <w:szCs w:val="20"/>
              </w:rPr>
              <w:t>Jauns punkts</w:t>
            </w:r>
          </w:p>
          <w:p w14:paraId="6289D451" w14:textId="77777777" w:rsidR="00546B49" w:rsidRPr="00D94A8B" w:rsidRDefault="00546B49" w:rsidP="00546B49">
            <w:pPr>
              <w:rPr>
                <w:rFonts w:ascii="Calibri" w:eastAsia="Calibri" w:hAnsi="Calibri"/>
                <w:sz w:val="20"/>
                <w:szCs w:val="20"/>
              </w:rPr>
            </w:pPr>
            <w:r w:rsidRPr="00D94A8B">
              <w:rPr>
                <w:rFonts w:ascii="Calibri" w:eastAsia="Calibri" w:hAnsi="Calibri"/>
                <w:sz w:val="20"/>
                <w:szCs w:val="20"/>
              </w:rPr>
              <w:t>21.</w:t>
            </w:r>
            <w:r w:rsidRPr="00D94A8B">
              <w:rPr>
                <w:rFonts w:ascii="Calibri" w:eastAsia="Calibri" w:hAnsi="Calibri"/>
                <w:sz w:val="20"/>
                <w:szCs w:val="20"/>
                <w:vertAlign w:val="superscript"/>
              </w:rPr>
              <w:t>1</w:t>
            </w:r>
            <w:r w:rsidRPr="00D94A8B">
              <w:rPr>
                <w:rFonts w:ascii="Calibri" w:eastAsia="Calibri" w:hAnsi="Calibri"/>
                <w:sz w:val="20"/>
                <w:szCs w:val="20"/>
              </w:rPr>
              <w:t xml:space="preserve">. Dabas lieguma zonā Ķemeru vēsturiskajai kūrorta </w:t>
            </w:r>
            <w:r w:rsidR="004E31CD" w:rsidRPr="00D94A8B">
              <w:rPr>
                <w:rFonts w:ascii="Calibri" w:eastAsia="Calibri" w:hAnsi="Calibri"/>
                <w:sz w:val="20"/>
                <w:szCs w:val="20"/>
              </w:rPr>
              <w:t>teritorijai</w:t>
            </w:r>
            <w:r w:rsidRPr="00D94A8B">
              <w:rPr>
                <w:rFonts w:ascii="Calibri" w:eastAsia="Calibri" w:hAnsi="Calibri"/>
                <w:sz w:val="20"/>
                <w:szCs w:val="20"/>
              </w:rPr>
              <w:t xml:space="preserve"> piegulošajā teritorijā atļauta </w:t>
            </w:r>
            <w:r w:rsidR="00771662" w:rsidRPr="00D94A8B">
              <w:rPr>
                <w:rFonts w:ascii="Calibri" w:eastAsia="Calibri" w:hAnsi="Calibri"/>
                <w:sz w:val="20"/>
                <w:szCs w:val="20"/>
              </w:rPr>
              <w:t>nocirsto bīstamo koku ciršana un pārvietošana</w:t>
            </w:r>
            <w:r w:rsidRPr="00D94A8B">
              <w:rPr>
                <w:rFonts w:ascii="Calibri" w:eastAsia="Calibri" w:hAnsi="Calibri"/>
                <w:sz w:val="20"/>
                <w:szCs w:val="20"/>
              </w:rPr>
              <w:t xml:space="preserve">, </w:t>
            </w:r>
            <w:r w:rsidR="00771662" w:rsidRPr="00D94A8B">
              <w:rPr>
                <w:rFonts w:ascii="Calibri" w:eastAsia="Calibri" w:hAnsi="Calibri"/>
                <w:sz w:val="20"/>
                <w:szCs w:val="20"/>
              </w:rPr>
              <w:t xml:space="preserve">atbilstoši … eksperta </w:t>
            </w:r>
            <w:proofErr w:type="spellStart"/>
            <w:r w:rsidR="00771662" w:rsidRPr="00D94A8B">
              <w:rPr>
                <w:rFonts w:ascii="Calibri" w:eastAsia="Calibri" w:hAnsi="Calibri"/>
                <w:sz w:val="20"/>
                <w:szCs w:val="20"/>
              </w:rPr>
              <w:t>izvērtējumam</w:t>
            </w:r>
            <w:proofErr w:type="spellEnd"/>
            <w:r w:rsidR="00771662" w:rsidRPr="00D94A8B">
              <w:rPr>
                <w:rFonts w:ascii="Calibri" w:eastAsia="Calibri" w:hAnsi="Calibri"/>
                <w:sz w:val="20"/>
                <w:szCs w:val="20"/>
              </w:rPr>
              <w:t>, kura nepieciešamību nosaka Dabas aizsardzības pārvalde</w:t>
            </w:r>
            <w:r w:rsidR="004E31CD" w:rsidRPr="00D94A8B">
              <w:rPr>
                <w:rFonts w:ascii="Calibri" w:eastAsia="Calibri" w:hAnsi="Calibri"/>
                <w:sz w:val="20"/>
                <w:szCs w:val="20"/>
              </w:rPr>
              <w:t>.</w:t>
            </w:r>
          </w:p>
          <w:p w14:paraId="6289D452" w14:textId="77777777" w:rsidR="004E31CD" w:rsidRPr="00D94A8B" w:rsidRDefault="004E31CD" w:rsidP="00546B49">
            <w:pPr>
              <w:rPr>
                <w:rFonts w:ascii="Calibri" w:eastAsia="Calibri" w:hAnsi="Calibri"/>
                <w:sz w:val="20"/>
                <w:szCs w:val="20"/>
              </w:rPr>
            </w:pPr>
          </w:p>
          <w:p w14:paraId="6289D453" w14:textId="77777777" w:rsidR="004E31CD" w:rsidRPr="00D94A8B" w:rsidRDefault="004E31CD" w:rsidP="00414A61">
            <w:pPr>
              <w:rPr>
                <w:rFonts w:ascii="Calibri" w:eastAsia="Calibri" w:hAnsi="Calibri"/>
                <w:sz w:val="20"/>
                <w:szCs w:val="20"/>
              </w:rPr>
            </w:pPr>
          </w:p>
        </w:tc>
      </w:tr>
      <w:tr w:rsidR="008B7CA8" w:rsidRPr="00D94A8B" w14:paraId="6289D457" w14:textId="77777777" w:rsidTr="008B7CA8">
        <w:tc>
          <w:tcPr>
            <w:tcW w:w="7087" w:type="dxa"/>
          </w:tcPr>
          <w:p w14:paraId="6289D45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22. Dabas lieguma zonā, cērtot kokus kopšanas cirtē, rēķinot uz cirsmas hektāru, saglabā vismaz 20 vecākos un lielāko izmēru kokus, vispirms saglabājot šo noteikumu 6.23. apakšpunktā minētos kokus un resnākos (koku caurmērs lielāks par valdošās koku sugas koku vidējo caurmēru) ozolus, liepas, priedes, ošus, gobas, vīksnas, melnalkšņus un kļavas, kā arī kokus ar lieliem un resniem zariem, dobumainus kokus un kokus ar deguma rētām. Ja šādu koku mežaudzē nav, vispirms saglabā apses un bērzus.</w:t>
            </w:r>
          </w:p>
        </w:tc>
        <w:tc>
          <w:tcPr>
            <w:tcW w:w="7087" w:type="dxa"/>
          </w:tcPr>
          <w:p w14:paraId="6289D456"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5A" w14:textId="77777777" w:rsidTr="008B7CA8">
        <w:tc>
          <w:tcPr>
            <w:tcW w:w="7087" w:type="dxa"/>
          </w:tcPr>
          <w:p w14:paraId="6289D458"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23. Dabas lieguma zonā sanitārā cirte atļauta tikai gadījumos, ja meža slimību, kaitēkļu, dzīvnieku vai citādi bojātie koki rada masveidīgas kaitēkļu savairošanās draudus un var izraisīt mežaudžu bojāeju ārpus dabas lieguma zonas, un ir saņemts Valsts meža dienesta sanitārais atzinums. Veicot cirti, saglabā visus </w:t>
            </w:r>
            <w:proofErr w:type="spellStart"/>
            <w:r w:rsidRPr="00D94A8B">
              <w:rPr>
                <w:rFonts w:ascii="Calibri" w:hAnsi="Calibri" w:cs="Arial"/>
                <w:color w:val="A5A5A5"/>
                <w:sz w:val="20"/>
                <w:szCs w:val="20"/>
              </w:rPr>
              <w:t>augtspējīgos</w:t>
            </w:r>
            <w:proofErr w:type="spellEnd"/>
            <w:r w:rsidRPr="00D94A8B">
              <w:rPr>
                <w:rFonts w:ascii="Calibri" w:hAnsi="Calibri" w:cs="Arial"/>
                <w:color w:val="A5A5A5"/>
                <w:sz w:val="20"/>
                <w:szCs w:val="20"/>
              </w:rPr>
              <w:t xml:space="preserve"> kokus.</w:t>
            </w:r>
          </w:p>
        </w:tc>
        <w:tc>
          <w:tcPr>
            <w:tcW w:w="7087" w:type="dxa"/>
          </w:tcPr>
          <w:p w14:paraId="6289D459"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5D" w14:textId="77777777" w:rsidTr="008B7CA8">
        <w:tc>
          <w:tcPr>
            <w:tcW w:w="7087" w:type="dxa"/>
          </w:tcPr>
          <w:p w14:paraId="6289D45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24. Dabas lieguma zonā mežaudzēs uz hektāru saglabā ne mazāk kā 30 kubikmetru sausu stāvošu koku, svaigi vēja gāztu koku un kritalu, kuru diametrs resnākajā vietā pārsniedz 20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tc>
        <w:tc>
          <w:tcPr>
            <w:tcW w:w="7087" w:type="dxa"/>
          </w:tcPr>
          <w:p w14:paraId="6289D45C"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68" w14:textId="77777777" w:rsidTr="008B7CA8">
        <w:tc>
          <w:tcPr>
            <w:tcW w:w="7087" w:type="dxa"/>
          </w:tcPr>
          <w:p w14:paraId="6289D45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sz w:val="20"/>
                <w:szCs w:val="20"/>
              </w:rPr>
              <w:lastRenderedPageBreak/>
              <w:t>25. Dabas lieguma zonā sausos kokus un kritalas šo noteikumu 24. punktā minētajā apjomā, kā arī nocirstos bīstamos kokus un nocirsto koku celmus atstāj mežaudzē, lai nodrošinātu trūdošo (atmirušo) koksni kā dzīvesvietu meža ekosistēmā svarīgām sugām. Lai saglabātu meža ugunsdrošību, nocirstos bīstamos kokus, kā arī kritalas no autoceļu un dzelzceļu aizsargjoslām pieļaujams pārvietot dziļāk mežaudzē.</w:t>
            </w:r>
          </w:p>
        </w:tc>
        <w:tc>
          <w:tcPr>
            <w:tcW w:w="7087" w:type="dxa"/>
          </w:tcPr>
          <w:p w14:paraId="6289D45F" w14:textId="77777777" w:rsidR="006A7225" w:rsidRPr="00D94A8B" w:rsidRDefault="00065534" w:rsidP="00771662">
            <w:pPr>
              <w:rPr>
                <w:rFonts w:ascii="Calibri" w:eastAsia="Calibri" w:hAnsi="Calibri"/>
                <w:sz w:val="20"/>
                <w:szCs w:val="20"/>
              </w:rPr>
            </w:pPr>
            <w:r w:rsidRPr="00D94A8B">
              <w:rPr>
                <w:rFonts w:ascii="Calibri" w:eastAsia="Calibri" w:hAnsi="Calibri"/>
                <w:sz w:val="20"/>
                <w:szCs w:val="20"/>
              </w:rPr>
              <w:t>Izmaiņas esošajā redakcijā</w:t>
            </w:r>
          </w:p>
          <w:p w14:paraId="6289D460" w14:textId="77777777" w:rsidR="00065534" w:rsidRPr="00D94A8B" w:rsidRDefault="00065534" w:rsidP="00771662">
            <w:pPr>
              <w:rPr>
                <w:rFonts w:ascii="Calibri" w:eastAsia="Calibri" w:hAnsi="Calibri"/>
                <w:sz w:val="20"/>
                <w:szCs w:val="20"/>
              </w:rPr>
            </w:pPr>
          </w:p>
          <w:p w14:paraId="6289D461" w14:textId="77777777" w:rsidR="00112233" w:rsidRPr="00D94A8B" w:rsidRDefault="00065534" w:rsidP="008B7CA8">
            <w:pPr>
              <w:rPr>
                <w:rFonts w:ascii="Calibri" w:eastAsia="Calibri" w:hAnsi="Calibri"/>
                <w:sz w:val="20"/>
                <w:szCs w:val="20"/>
              </w:rPr>
            </w:pPr>
            <w:r w:rsidRPr="00D94A8B">
              <w:rPr>
                <w:rFonts w:ascii="Calibri" w:eastAsia="Calibri" w:hAnsi="Calibri"/>
                <w:sz w:val="20"/>
                <w:szCs w:val="20"/>
              </w:rPr>
              <w:t>25.punkts. Dabas lieguma zonā sausos kokus un kritalas šo noteikumu 24. punktā minētajā apjomā, kā arī nocirstos bīstamos kokus atstāj mežaudzē, lai nodrošinātu trūdošo (atmirušo) koksni kā dzīvesvietu meža ekosistēmā svarīgām sugām. Lai saglabātu meža ugunsdrošību, nocirstos bīstamos kokus, kā arī kritalas no autoceļu un dzelzceļu aizsargjoslām pieļaujams pārvietot dziļāk mežaudzē</w:t>
            </w:r>
            <w:r w:rsidR="005E4D15" w:rsidRPr="00D94A8B">
              <w:rPr>
                <w:rFonts w:ascii="Calibri" w:eastAsia="Calibri" w:hAnsi="Calibri"/>
                <w:sz w:val="20"/>
                <w:szCs w:val="20"/>
              </w:rPr>
              <w:t xml:space="preserve">. </w:t>
            </w:r>
            <w:r w:rsidR="00AA6BAA" w:rsidRPr="00D94A8B">
              <w:rPr>
                <w:rFonts w:ascii="Calibri" w:eastAsia="Calibri" w:hAnsi="Calibri"/>
                <w:sz w:val="20"/>
                <w:szCs w:val="20"/>
              </w:rPr>
              <w:t xml:space="preserve">Ķemeru vēsturiskā kūrorta piegulošo teritoriju ainavas saglabāšanai publiskās 5 metru platā zonā no infrastruktūras, atbilstoši sertificēta sugu un biotopu eksperta </w:t>
            </w:r>
            <w:proofErr w:type="spellStart"/>
            <w:r w:rsidR="00AA6BAA" w:rsidRPr="00D94A8B">
              <w:rPr>
                <w:rFonts w:ascii="Calibri" w:eastAsia="Calibri" w:hAnsi="Calibri"/>
                <w:sz w:val="20"/>
                <w:szCs w:val="20"/>
              </w:rPr>
              <w:t>izvērtējumam</w:t>
            </w:r>
            <w:proofErr w:type="spellEnd"/>
            <w:r w:rsidR="00AA6BAA" w:rsidRPr="00D94A8B">
              <w:rPr>
                <w:rFonts w:ascii="Calibri" w:eastAsia="Calibri" w:hAnsi="Calibri"/>
                <w:sz w:val="20"/>
                <w:szCs w:val="20"/>
              </w:rPr>
              <w:t>, kura nepieciešamību nosaka Dabas aizsardzības pārvalde, pieļaujama nocirsto bīstamo koku, kā arī kritalu pārvietošana dziļāk mežaudzē.</w:t>
            </w:r>
          </w:p>
          <w:p w14:paraId="6289D462" w14:textId="77777777" w:rsidR="00AA6BAA" w:rsidRPr="00D94A8B" w:rsidRDefault="00AA6BAA" w:rsidP="008B7CA8">
            <w:pPr>
              <w:rPr>
                <w:rFonts w:ascii="Calibri" w:eastAsia="Calibri" w:hAnsi="Calibri"/>
                <w:color w:val="00B0F0"/>
                <w:sz w:val="20"/>
                <w:szCs w:val="20"/>
              </w:rPr>
            </w:pPr>
          </w:p>
          <w:p w14:paraId="6289D463" w14:textId="77777777" w:rsidR="002A3A34" w:rsidRPr="00D94A8B" w:rsidRDefault="00771662" w:rsidP="008B7CA8">
            <w:pPr>
              <w:rPr>
                <w:rFonts w:ascii="Calibri" w:eastAsia="Calibri" w:hAnsi="Calibri"/>
                <w:color w:val="00B0F0"/>
                <w:sz w:val="20"/>
                <w:szCs w:val="20"/>
              </w:rPr>
            </w:pPr>
            <w:r w:rsidRPr="00D94A8B">
              <w:rPr>
                <w:rFonts w:ascii="Calibri" w:eastAsia="Calibri" w:hAnsi="Calibri"/>
                <w:color w:val="00B0F0"/>
                <w:sz w:val="20"/>
                <w:szCs w:val="20"/>
              </w:rPr>
              <w:t xml:space="preserve">Pamatojums: ĶNP daļā, kas robežojas ar Ķemeru vēsturisko kūrorta teritoriju ir ES nozīmes biotopi, saskaņā ar piedāvātajām izmaiņām ĶNP zonējumam, lai sasniegtu iespējami izcilu dabas vērtību līmeni,  plānots mainīt šobrīd spēkā esošo zonējumu – ainavu aizsardzības zonu nomainīt uz dabas lieguma zonu. </w:t>
            </w:r>
          </w:p>
          <w:p w14:paraId="6289D464" w14:textId="77777777" w:rsidR="002A3A34" w:rsidRPr="00D94A8B" w:rsidRDefault="00771662" w:rsidP="008B7CA8">
            <w:pPr>
              <w:rPr>
                <w:rFonts w:ascii="Calibri" w:eastAsia="Calibri" w:hAnsi="Calibri"/>
                <w:color w:val="00B0F0"/>
                <w:sz w:val="20"/>
                <w:szCs w:val="20"/>
              </w:rPr>
            </w:pPr>
            <w:r w:rsidRPr="00D94A8B">
              <w:rPr>
                <w:rFonts w:ascii="Calibri" w:eastAsia="Calibri" w:hAnsi="Calibri"/>
                <w:color w:val="00B0F0"/>
                <w:sz w:val="20"/>
                <w:szCs w:val="20"/>
              </w:rPr>
              <w:t xml:space="preserve">Tajā pat laikā, Jūrmalas pašvaldība, ieguldot ievērojamus finanšu resursus,  ir atjaunojusi un labiekārtojusi Ķemeru vēsturisko parku un Ķemeru ūdenstorni. Teritoriju potenciālās apsaimniekošanas izmaiņas rada bažas par to ietekmi uz Ķemeru vēsturiskā parka teritoriju. </w:t>
            </w:r>
          </w:p>
          <w:p w14:paraId="6289D465" w14:textId="77777777" w:rsidR="002A3A34" w:rsidRPr="00D94A8B" w:rsidRDefault="002A3A34" w:rsidP="008B7CA8">
            <w:pPr>
              <w:rPr>
                <w:rFonts w:ascii="Calibri" w:eastAsia="Calibri" w:hAnsi="Calibri"/>
                <w:color w:val="00B0F0"/>
                <w:sz w:val="20"/>
                <w:szCs w:val="20"/>
              </w:rPr>
            </w:pPr>
            <w:r w:rsidRPr="00D94A8B">
              <w:rPr>
                <w:rFonts w:ascii="Calibri" w:eastAsia="Calibri" w:hAnsi="Calibri"/>
                <w:color w:val="00B0F0"/>
                <w:sz w:val="20"/>
                <w:szCs w:val="20"/>
              </w:rPr>
              <w:t xml:space="preserve">Ķemeru vēsturiskā kūrorta teritorijā apmeklētāji mēdz satraukties par iespējams bīstamiem kokiem platībā, kur tiek nodrošināta </w:t>
            </w:r>
            <w:proofErr w:type="spellStart"/>
            <w:r w:rsidRPr="00D94A8B">
              <w:rPr>
                <w:rFonts w:ascii="Calibri" w:eastAsia="Calibri" w:hAnsi="Calibri"/>
                <w:color w:val="00B0F0"/>
                <w:sz w:val="20"/>
                <w:szCs w:val="20"/>
              </w:rPr>
              <w:t>mazietekmētu</w:t>
            </w:r>
            <w:proofErr w:type="spellEnd"/>
            <w:r w:rsidRPr="00D94A8B">
              <w:rPr>
                <w:rFonts w:ascii="Calibri" w:eastAsia="Calibri" w:hAnsi="Calibri"/>
                <w:color w:val="00B0F0"/>
                <w:sz w:val="20"/>
                <w:szCs w:val="20"/>
              </w:rPr>
              <w:t xml:space="preserve"> dabisko procesu norise, kā arī ne vienmēr šajās mežaudzēs nocirstos bīstamos kokus iespējams tehniski pārvietot dziļāk mežaudzē, bet tuvu publiskajai infrastruktūrai atstātos nocirstos, bīstamos kokus mēdz savākt vietējie iedzīvotāji, paredzēts punkts, kas atļauj 5m zonā daļu nocirsto bīstamo koku aizvākt. Vienlaikus, tā kā darbība tiek plānota dabas lieguma zonā, kuras mērķis ir veicināt dabas vērtību saglabāšanos un pieaugumu, DAP izvērtējot darbības iespējamību nepieciešamības gadījumā konsultējas ar sugu un biotopu aizsardzības jomā sertificētu ekspertu.</w:t>
            </w:r>
          </w:p>
          <w:p w14:paraId="6289D466" w14:textId="77777777" w:rsidR="00AA6BAA" w:rsidRPr="00D94A8B" w:rsidRDefault="00AA6BAA" w:rsidP="008B7CA8">
            <w:pPr>
              <w:rPr>
                <w:rFonts w:ascii="Calibri" w:eastAsia="Calibri" w:hAnsi="Calibri"/>
                <w:color w:val="00B0F0"/>
                <w:sz w:val="20"/>
                <w:szCs w:val="20"/>
              </w:rPr>
            </w:pPr>
            <w:r w:rsidRPr="00D94A8B">
              <w:rPr>
                <w:rFonts w:ascii="Calibri" w:eastAsia="Calibri" w:hAnsi="Calibri"/>
                <w:color w:val="00B0F0"/>
                <w:sz w:val="20"/>
                <w:szCs w:val="20"/>
              </w:rPr>
              <w:t xml:space="preserve">Ķemeru vēsturiskā kūrorta teritorijā apmeklētāji mēdz satraukties par iespējams bīstamiem kokiem platībā, kur tiek nodrošināta </w:t>
            </w:r>
            <w:proofErr w:type="spellStart"/>
            <w:r w:rsidRPr="00D94A8B">
              <w:rPr>
                <w:rFonts w:ascii="Calibri" w:eastAsia="Calibri" w:hAnsi="Calibri"/>
                <w:color w:val="00B0F0"/>
                <w:sz w:val="20"/>
                <w:szCs w:val="20"/>
              </w:rPr>
              <w:t>mazietekmētu</w:t>
            </w:r>
            <w:proofErr w:type="spellEnd"/>
            <w:r w:rsidRPr="00D94A8B">
              <w:rPr>
                <w:rFonts w:ascii="Calibri" w:eastAsia="Calibri" w:hAnsi="Calibri"/>
                <w:color w:val="00B0F0"/>
                <w:sz w:val="20"/>
                <w:szCs w:val="20"/>
              </w:rPr>
              <w:t xml:space="preserve"> dabisko procesu norise, kā arī ne vienmēr šajās mežaudzēs nocirstos bīstamos kokus iespējams tehniski pārvietot dziļāk mežaudzē, bet tuvu publiskajai infrastruktūrai atstātos </w:t>
            </w:r>
            <w:r w:rsidRPr="00D94A8B">
              <w:rPr>
                <w:rFonts w:ascii="Calibri" w:eastAsia="Calibri" w:hAnsi="Calibri"/>
                <w:color w:val="00B0F0"/>
                <w:sz w:val="20"/>
                <w:szCs w:val="20"/>
              </w:rPr>
              <w:lastRenderedPageBreak/>
              <w:t>nocirstos, bīstamos kokus mēdz savākt vietējie iedzīvotāji, paredzēts punkts, kas atļauj 5m zonā daļu nocirsto bīstamo koku aizvākt. Vienlaikus, tā kā darbība tiek plānota dabas lieguma zonā, kuras mērķis ir veicināt dabas vērtību saglabāšanos un pieaugumu, DAP izvērtējot darbības iespējamību nepieciešamības gadījumā konsultējas ar sugu un biotopu aizsardzības jomā sertificētu ekspertu.</w:t>
            </w:r>
          </w:p>
          <w:p w14:paraId="6289D467" w14:textId="77777777" w:rsidR="00771662" w:rsidRPr="00D94A8B" w:rsidRDefault="00771662" w:rsidP="008B7CA8">
            <w:pPr>
              <w:rPr>
                <w:rFonts w:ascii="Calibri" w:eastAsia="Calibri" w:hAnsi="Calibri"/>
              </w:rPr>
            </w:pPr>
          </w:p>
        </w:tc>
      </w:tr>
      <w:tr w:rsidR="008B7CA8" w:rsidRPr="00D94A8B" w14:paraId="6289D46B" w14:textId="77777777" w:rsidTr="008B7CA8">
        <w:tc>
          <w:tcPr>
            <w:tcW w:w="7087" w:type="dxa"/>
          </w:tcPr>
          <w:p w14:paraId="6289D469"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 xml:space="preserve">26. Dabas lieguma zonā uz degumiem, </w:t>
            </w:r>
            <w:proofErr w:type="spellStart"/>
            <w:r w:rsidRPr="00D94A8B">
              <w:rPr>
                <w:rFonts w:ascii="Calibri" w:hAnsi="Calibri" w:cs="Arial"/>
                <w:color w:val="A5A5A5"/>
                <w:sz w:val="20"/>
                <w:szCs w:val="20"/>
              </w:rPr>
              <w:t>bebrainēm</w:t>
            </w:r>
            <w:proofErr w:type="spellEnd"/>
            <w:r w:rsidRPr="00D94A8B">
              <w:rPr>
                <w:rFonts w:ascii="Calibri" w:hAnsi="Calibri" w:cs="Arial"/>
                <w:color w:val="A5A5A5"/>
                <w:sz w:val="20"/>
                <w:szCs w:val="20"/>
              </w:rPr>
              <w:t xml:space="preserve"> (bebru appludinātām platībām) vai mežaudzēm, kurās </w:t>
            </w:r>
            <w:proofErr w:type="spellStart"/>
            <w:r w:rsidRPr="00D94A8B">
              <w:rPr>
                <w:rFonts w:ascii="Calibri" w:hAnsi="Calibri" w:cs="Arial"/>
                <w:color w:val="A5A5A5"/>
                <w:sz w:val="20"/>
                <w:szCs w:val="20"/>
              </w:rPr>
              <w:t>vējgāzes</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vējlauzes</w:t>
            </w:r>
            <w:proofErr w:type="spellEnd"/>
            <w:r w:rsidRPr="00D94A8B">
              <w:rPr>
                <w:rFonts w:ascii="Calibri" w:hAnsi="Calibri" w:cs="Arial"/>
                <w:color w:val="A5A5A5"/>
                <w:sz w:val="20"/>
                <w:szCs w:val="20"/>
              </w:rPr>
              <w:t xml:space="preserve">, slimību infekcijas vai kaitēkļu invāzijas dēļ mežaudzes </w:t>
            </w:r>
            <w:proofErr w:type="spellStart"/>
            <w:r w:rsidRPr="00D94A8B">
              <w:rPr>
                <w:rFonts w:ascii="Calibri" w:hAnsi="Calibri" w:cs="Arial"/>
                <w:color w:val="A5A5A5"/>
                <w:sz w:val="20"/>
                <w:szCs w:val="20"/>
              </w:rPr>
              <w:t>šķērslaukums</w:t>
            </w:r>
            <w:proofErr w:type="spellEnd"/>
            <w:r w:rsidRPr="00D94A8B">
              <w:rPr>
                <w:rFonts w:ascii="Calibri" w:hAnsi="Calibri" w:cs="Arial"/>
                <w:color w:val="A5A5A5"/>
                <w:sz w:val="20"/>
                <w:szCs w:val="20"/>
              </w:rPr>
              <w:t xml:space="preserve"> kļuvis mazāks par kritisko </w:t>
            </w:r>
            <w:proofErr w:type="spellStart"/>
            <w:r w:rsidRPr="00D94A8B">
              <w:rPr>
                <w:rFonts w:ascii="Calibri" w:hAnsi="Calibri" w:cs="Arial"/>
                <w:color w:val="A5A5A5"/>
                <w:sz w:val="20"/>
                <w:szCs w:val="20"/>
              </w:rPr>
              <w:t>šķērslaukumu</w:t>
            </w:r>
            <w:proofErr w:type="spellEnd"/>
            <w:r w:rsidRPr="00D94A8B">
              <w:rPr>
                <w:rFonts w:ascii="Calibri" w:hAnsi="Calibri" w:cs="Arial"/>
                <w:color w:val="A5A5A5"/>
                <w:sz w:val="20"/>
                <w:szCs w:val="20"/>
              </w:rPr>
              <w:t xml:space="preserve"> un vēja gāztie, bojātie, sausie stāvošie koki un kritalas netiek izvākti, neattiecina meža atjaunošanas un jaunaudžu kopšanas prasības.</w:t>
            </w:r>
          </w:p>
        </w:tc>
        <w:tc>
          <w:tcPr>
            <w:tcW w:w="7087" w:type="dxa"/>
          </w:tcPr>
          <w:p w14:paraId="6289D46A"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6E" w14:textId="77777777" w:rsidTr="008B7CA8">
        <w:tc>
          <w:tcPr>
            <w:tcW w:w="7087" w:type="dxa"/>
          </w:tcPr>
          <w:p w14:paraId="6289D46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27. Dabas lieguma zonā meža īpašnieks vai tiesiskais valdītājs iesniegumam koku ciršanas apliecinājuma saņemšanai koku ciršanai sanitārajā cirtē papildus citiem meža apsaimniekošanu regulējošos normatīvajos aktos noteiktajiem dokumentiem pievieno informāciju par dabā iezīmētiem izcērtamajiem kokiem (redzamas, noturīgas atzīmes izdarīšana uz izcērtamā koka stumbra un koka caurmēra noteikšana 1,3 metru augstumā virs koka sakņu kakla) atbilstoši šo noteikumu 4. pielikumam. Kokus drīkst nocirst atbilstoši Valsts meža dienestā iesniegtajai informācijai par dabā iezīmētiem izcērtamajiem kokiem.</w:t>
            </w:r>
          </w:p>
        </w:tc>
        <w:tc>
          <w:tcPr>
            <w:tcW w:w="7087" w:type="dxa"/>
          </w:tcPr>
          <w:p w14:paraId="6289D46D"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76" w14:textId="77777777" w:rsidTr="008B7CA8">
        <w:tc>
          <w:tcPr>
            <w:tcW w:w="7087" w:type="dxa"/>
          </w:tcPr>
          <w:p w14:paraId="6289D46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sz w:val="20"/>
                <w:szCs w:val="20"/>
              </w:rPr>
              <w:t>28. Dabas lieguma zonā zemes vienību sadalīšana atļauta tikai gadījumos, ja katras atsevišķās zemes vienības platība pēc sadalīšanas nav mazāka par 10 hektāriem. Šis nosacījums neattiecas uz gadījumiem, ja atbilstoši normatīvajiem aktiem par teritorijas plānošanu, izmantošanu un apbūvi atdala zemes vienību infrastruktūras un inženierkomunikāciju būvniecībai vai tās uzturēšanai, vai no esošās zemes vienības nepieciešams atdalīt viensētu vai kapsētu.</w:t>
            </w:r>
          </w:p>
        </w:tc>
        <w:tc>
          <w:tcPr>
            <w:tcW w:w="7087" w:type="dxa"/>
          </w:tcPr>
          <w:p w14:paraId="6289D470"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Mainīt redakciju:</w:t>
            </w:r>
          </w:p>
          <w:p w14:paraId="6289D471"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28. Atļauts sadalīt zemes vienību (tai skaitā, dalot kopīpašumu un nosakot lietošanas tiesības kopīpašumam), ja dalāmās zemes vienības dominējošais  zemes lietošanas veids ir meža zeme, – ja katras atsevišķās zemes vienības platība pēc sadalīšanas ir mazāka par 10 hektāriem meža zemēs, bet, ja dalāmās zemes vienības dominējošais zemes lietošanas veids ir lauksaimniecībā izmantojamā zeme un pārējās zemes, – ja katras atsevišķās zemes vienības platība pēc sadalīšanas ir mazāka par trim hektāriem lauksaimniecībā izmantojamās zemēs un pārējās zemēs, izņemot:</w:t>
            </w:r>
          </w:p>
          <w:p w14:paraId="6289D472"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28.1. zemes robežu pārkārtošanu vai zemes vienību apvienošanu;</w:t>
            </w:r>
          </w:p>
          <w:p w14:paraId="6289D473"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28.2. zemes vienībām, kas tiek atdalītas publiski pieejamu dabas tūrisma un izziņas infrastruktūras objektu būvniecībai un uzturēšanai, kā arī inženierbūvju atjaunošanai, pārbūvei vai uzturēšanai;</w:t>
            </w:r>
          </w:p>
          <w:p w14:paraId="6289D474"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lastRenderedPageBreak/>
              <w:t xml:space="preserve">28.3. uz gadījumiem, ja no īpašuma tiek atdalīta zemes vienība ar dzīvojamām un saimniecības ēkām, pagalmu un zemi, kas nepieciešama saimniecības uzturēšanai un kuru apbūves nosacījumu nosaka vietējās pašvaldības teritorijas plānojumā. Šādos gadījumos uz </w:t>
            </w:r>
            <w:proofErr w:type="spellStart"/>
            <w:r w:rsidRPr="00D94A8B">
              <w:rPr>
                <w:rFonts w:ascii="Calibri" w:eastAsia="Calibri" w:hAnsi="Calibri"/>
                <w:sz w:val="20"/>
                <w:szCs w:val="20"/>
              </w:rPr>
              <w:t>jaunveidojamās</w:t>
            </w:r>
            <w:proofErr w:type="spellEnd"/>
            <w:r w:rsidRPr="00D94A8B">
              <w:rPr>
                <w:rFonts w:ascii="Calibri" w:eastAsia="Calibri" w:hAnsi="Calibri"/>
                <w:sz w:val="20"/>
                <w:szCs w:val="20"/>
              </w:rPr>
              <w:t xml:space="preserve"> zemes vienības, uz kuras neatrodas ēkas, jaunu ēku būvniecība nav atļauta. </w:t>
            </w:r>
          </w:p>
          <w:p w14:paraId="6289D475" w14:textId="77777777" w:rsidR="008B7CA8" w:rsidRPr="00D94A8B" w:rsidRDefault="008B7CA8" w:rsidP="008B7CA8">
            <w:pPr>
              <w:jc w:val="both"/>
              <w:rPr>
                <w:rFonts w:ascii="Calibri" w:eastAsia="Calibri" w:hAnsi="Calibri"/>
                <w:sz w:val="20"/>
                <w:szCs w:val="20"/>
              </w:rPr>
            </w:pPr>
            <w:r w:rsidRPr="00D94A8B">
              <w:rPr>
                <w:rFonts w:ascii="Calibri" w:eastAsia="Calibri" w:hAnsi="Calibri"/>
                <w:color w:val="00B0F0"/>
                <w:sz w:val="20"/>
                <w:szCs w:val="20"/>
              </w:rPr>
              <w:t>Pamatojums: izmaiņas veiktas atbilstoši jaunākiem tiesību aktiem un tiesu spriedumiem</w:t>
            </w:r>
          </w:p>
        </w:tc>
      </w:tr>
      <w:tr w:rsidR="008B7CA8" w:rsidRPr="00D94A8B" w14:paraId="6289D479" w14:textId="77777777" w:rsidTr="008B7CA8">
        <w:tc>
          <w:tcPr>
            <w:tcW w:w="7087" w:type="dxa"/>
          </w:tcPr>
          <w:p w14:paraId="6289D477" w14:textId="77777777" w:rsidR="008B7CA8" w:rsidRPr="00D94A8B" w:rsidRDefault="008B7CA8" w:rsidP="008B7CA8">
            <w:pPr>
              <w:shd w:val="clear" w:color="auto" w:fill="FFFFFF"/>
              <w:spacing w:line="293" w:lineRule="atLeast"/>
              <w:ind w:firstLine="300"/>
              <w:jc w:val="center"/>
              <w:rPr>
                <w:rFonts w:ascii="Calibri" w:hAnsi="Calibri" w:cs="Arial"/>
                <w:b/>
                <w:sz w:val="20"/>
                <w:szCs w:val="20"/>
              </w:rPr>
            </w:pPr>
            <w:r w:rsidRPr="00D94A8B">
              <w:rPr>
                <w:rFonts w:ascii="Calibri" w:hAnsi="Calibri" w:cs="Arial"/>
                <w:b/>
                <w:szCs w:val="20"/>
              </w:rPr>
              <w:lastRenderedPageBreak/>
              <w:t>5. Ainavu aizsardzības zona</w:t>
            </w:r>
          </w:p>
        </w:tc>
        <w:tc>
          <w:tcPr>
            <w:tcW w:w="7087" w:type="dxa"/>
          </w:tcPr>
          <w:p w14:paraId="6289D478" w14:textId="77777777" w:rsidR="008B7CA8" w:rsidRPr="00D94A8B" w:rsidRDefault="008B7CA8" w:rsidP="008B7CA8">
            <w:pPr>
              <w:rPr>
                <w:rFonts w:ascii="Calibri" w:eastAsia="Calibri" w:hAnsi="Calibri"/>
              </w:rPr>
            </w:pPr>
          </w:p>
        </w:tc>
      </w:tr>
      <w:tr w:rsidR="008B7CA8" w:rsidRPr="00D94A8B" w14:paraId="6289D497" w14:textId="77777777" w:rsidTr="008B7CA8">
        <w:tc>
          <w:tcPr>
            <w:tcW w:w="7087" w:type="dxa"/>
          </w:tcPr>
          <w:p w14:paraId="6289D47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29. Ainavu aizsardzības zonā aizliegts:</w:t>
            </w:r>
          </w:p>
          <w:p w14:paraId="6289D47B"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29.1. cirst kokus kailcirtē un </w:t>
            </w:r>
            <w:proofErr w:type="spellStart"/>
            <w:r w:rsidRPr="00D94A8B">
              <w:rPr>
                <w:rFonts w:ascii="Calibri" w:hAnsi="Calibri" w:cs="Arial"/>
                <w:color w:val="A5A5A5"/>
                <w:sz w:val="20"/>
                <w:szCs w:val="20"/>
              </w:rPr>
              <w:t>rekonstruktīvajā</w:t>
            </w:r>
            <w:proofErr w:type="spellEnd"/>
            <w:r w:rsidRPr="00D94A8B">
              <w:rPr>
                <w:rFonts w:ascii="Calibri" w:hAnsi="Calibri" w:cs="Arial"/>
                <w:color w:val="A5A5A5"/>
                <w:sz w:val="20"/>
                <w:szCs w:val="20"/>
              </w:rPr>
              <w:t xml:space="preserve"> cirtē;</w:t>
            </w:r>
          </w:p>
          <w:p w14:paraId="6289D47C"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29.2. veikt mežsaimniecisko darbību no 15. marta līdz 31. jūlijam, izņemot:</w:t>
            </w:r>
          </w:p>
          <w:p w14:paraId="6289D47D"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29.2.1. meža </w:t>
            </w:r>
            <w:proofErr w:type="spellStart"/>
            <w:r w:rsidRPr="00D94A8B">
              <w:rPr>
                <w:rFonts w:ascii="Calibri" w:hAnsi="Calibri" w:cs="Arial"/>
                <w:color w:val="A5A5A5"/>
                <w:sz w:val="20"/>
                <w:szCs w:val="20"/>
              </w:rPr>
              <w:t>nekoksnes</w:t>
            </w:r>
            <w:proofErr w:type="spellEnd"/>
            <w:r w:rsidRPr="00D94A8B">
              <w:rPr>
                <w:rFonts w:ascii="Calibri" w:hAnsi="Calibri" w:cs="Arial"/>
                <w:color w:val="A5A5A5"/>
                <w:sz w:val="20"/>
                <w:szCs w:val="20"/>
              </w:rPr>
              <w:t xml:space="preserve"> vērtību ieguvi;</w:t>
            </w:r>
          </w:p>
          <w:p w14:paraId="6289D47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29.2.2. bīstamo koku ciršanu un izvešanu;</w:t>
            </w:r>
          </w:p>
          <w:p w14:paraId="6289D47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29.2.3. meža ugunsdrošības un ugunsdzēsības pasākumus;</w:t>
            </w:r>
          </w:p>
          <w:p w14:paraId="6289D48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29.2.4. meža atjaunošanu ar rokas darbarīkiem bez motora;</w:t>
            </w:r>
          </w:p>
          <w:p w14:paraId="6289D48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29.2.5. koku ciršanu un izvešanu </w:t>
            </w:r>
            <w:proofErr w:type="spellStart"/>
            <w:r w:rsidRPr="00D94A8B">
              <w:rPr>
                <w:rFonts w:ascii="Calibri" w:hAnsi="Calibri" w:cs="Arial"/>
                <w:color w:val="A5A5A5"/>
                <w:sz w:val="20"/>
                <w:szCs w:val="20"/>
              </w:rPr>
              <w:t>vējgāžu</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vējlaužu</w:t>
            </w:r>
            <w:proofErr w:type="spellEnd"/>
            <w:r w:rsidRPr="00D94A8B">
              <w:rPr>
                <w:rFonts w:ascii="Calibri" w:hAnsi="Calibri" w:cs="Arial"/>
                <w:color w:val="A5A5A5"/>
                <w:sz w:val="20"/>
                <w:szCs w:val="20"/>
              </w:rPr>
              <w:t xml:space="preserve"> un </w:t>
            </w:r>
            <w:proofErr w:type="spellStart"/>
            <w:r w:rsidRPr="00D94A8B">
              <w:rPr>
                <w:rFonts w:ascii="Calibri" w:hAnsi="Calibri" w:cs="Arial"/>
                <w:color w:val="A5A5A5"/>
                <w:sz w:val="20"/>
                <w:szCs w:val="20"/>
              </w:rPr>
              <w:t>snieglaužu</w:t>
            </w:r>
            <w:proofErr w:type="spellEnd"/>
            <w:r w:rsidRPr="00D94A8B">
              <w:rPr>
                <w:rFonts w:ascii="Calibri" w:hAnsi="Calibri" w:cs="Arial"/>
                <w:color w:val="A5A5A5"/>
                <w:sz w:val="20"/>
                <w:szCs w:val="20"/>
              </w:rPr>
              <w:t xml:space="preserve"> seku likvidēšanu gadījumos, kad kaitēkļu savairošanās </w:t>
            </w:r>
            <w:proofErr w:type="spellStart"/>
            <w:r w:rsidRPr="00D94A8B">
              <w:rPr>
                <w:rFonts w:ascii="Calibri" w:hAnsi="Calibri" w:cs="Arial"/>
                <w:color w:val="A5A5A5"/>
                <w:sz w:val="20"/>
                <w:szCs w:val="20"/>
              </w:rPr>
              <w:t>vējgāžu</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vējlaužu</w:t>
            </w:r>
            <w:proofErr w:type="spellEnd"/>
            <w:r w:rsidRPr="00D94A8B">
              <w:rPr>
                <w:rFonts w:ascii="Calibri" w:hAnsi="Calibri" w:cs="Arial"/>
                <w:color w:val="A5A5A5"/>
                <w:sz w:val="20"/>
                <w:szCs w:val="20"/>
              </w:rPr>
              <w:t xml:space="preserve"> vai </w:t>
            </w:r>
            <w:proofErr w:type="spellStart"/>
            <w:r w:rsidRPr="00D94A8B">
              <w:rPr>
                <w:rFonts w:ascii="Calibri" w:hAnsi="Calibri" w:cs="Arial"/>
                <w:color w:val="A5A5A5"/>
                <w:sz w:val="20"/>
                <w:szCs w:val="20"/>
              </w:rPr>
              <w:t>snieglaužu</w:t>
            </w:r>
            <w:proofErr w:type="spellEnd"/>
            <w:r w:rsidRPr="00D94A8B">
              <w:rPr>
                <w:rFonts w:ascii="Calibri" w:hAnsi="Calibri" w:cs="Arial"/>
                <w:color w:val="A5A5A5"/>
                <w:sz w:val="20"/>
                <w:szCs w:val="20"/>
              </w:rPr>
              <w:t xml:space="preserve"> platībās var apdraudēt apkārtējās mežaudzes;</w:t>
            </w:r>
          </w:p>
          <w:p w14:paraId="6289D48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29.2.6. ar Dabas aizsardzības pārvaldes rakstisku atļauju kokmateriālu izvešanu nelabvēlīgu meteoroloģisko apstākļu gadījumā;</w:t>
            </w:r>
          </w:p>
          <w:p w14:paraId="6289D48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29.3. kurināt ugunskurus ārpus speciāli ierīkotām vietām, kuras nodrošina uguns tālāku neizplatīšanos, izņemot ugunskurus pagalmos un ugunskurus ciršanas atlieku sadedzināšanai atbilstoši ugunsdrošību regulējošiem normatīvajiem aktiem;</w:t>
            </w:r>
          </w:p>
          <w:p w14:paraId="6289D48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29.4. uzstādīt vēja elektrostacijas, kuru augstākais punkts pārsniedz 30 metru augstumu. Vairāk par vienu vēja elektrostaciju vienā zemes vienībā vai tādu vēja elektrostaciju, kuras turbīnas lāpstiņas rotācijas rādiuss pārsniedz trīs metrus, atļauts uzstādīt tikai pēc atzinumu saņemšanas no sertificētiem ekspertiem putnu un sikspārņu aizsardzības jomā.</w:t>
            </w:r>
          </w:p>
        </w:tc>
        <w:tc>
          <w:tcPr>
            <w:tcW w:w="7087" w:type="dxa"/>
          </w:tcPr>
          <w:p w14:paraId="6289D485"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Bez izmaiņām</w:t>
            </w:r>
          </w:p>
          <w:p w14:paraId="6289D486" w14:textId="77777777" w:rsidR="008B7CA8" w:rsidRPr="00D94A8B" w:rsidRDefault="008B7CA8" w:rsidP="008B7CA8">
            <w:pPr>
              <w:jc w:val="both"/>
              <w:rPr>
                <w:rFonts w:ascii="Calibri" w:eastAsia="Calibri" w:hAnsi="Calibri"/>
                <w:sz w:val="20"/>
                <w:szCs w:val="20"/>
              </w:rPr>
            </w:pPr>
          </w:p>
          <w:p w14:paraId="6289D487" w14:textId="77777777" w:rsidR="008B7CA8" w:rsidRPr="00D94A8B" w:rsidRDefault="008B7CA8" w:rsidP="008B7CA8">
            <w:pPr>
              <w:jc w:val="both"/>
              <w:rPr>
                <w:rFonts w:ascii="Calibri" w:eastAsia="Calibri" w:hAnsi="Calibri"/>
                <w:sz w:val="20"/>
                <w:szCs w:val="20"/>
              </w:rPr>
            </w:pPr>
          </w:p>
          <w:p w14:paraId="6289D488" w14:textId="77777777" w:rsidR="008B7CA8" w:rsidRPr="00D94A8B" w:rsidRDefault="008B7CA8" w:rsidP="008B7CA8">
            <w:pPr>
              <w:jc w:val="both"/>
              <w:rPr>
                <w:rFonts w:ascii="Calibri" w:eastAsia="Calibri" w:hAnsi="Calibri"/>
                <w:sz w:val="20"/>
                <w:szCs w:val="20"/>
              </w:rPr>
            </w:pPr>
          </w:p>
          <w:p w14:paraId="6289D489" w14:textId="77777777" w:rsidR="008B7CA8" w:rsidRPr="00D94A8B" w:rsidRDefault="008B7CA8" w:rsidP="008B7CA8">
            <w:pPr>
              <w:jc w:val="both"/>
              <w:rPr>
                <w:rFonts w:ascii="Calibri" w:eastAsia="Calibri" w:hAnsi="Calibri"/>
                <w:sz w:val="20"/>
                <w:szCs w:val="20"/>
              </w:rPr>
            </w:pPr>
          </w:p>
          <w:p w14:paraId="6289D48A" w14:textId="77777777" w:rsidR="008B7CA8" w:rsidRPr="00D94A8B" w:rsidRDefault="008B7CA8" w:rsidP="008B7CA8">
            <w:pPr>
              <w:jc w:val="both"/>
              <w:rPr>
                <w:rFonts w:ascii="Calibri" w:eastAsia="Calibri" w:hAnsi="Calibri"/>
                <w:sz w:val="20"/>
                <w:szCs w:val="20"/>
              </w:rPr>
            </w:pPr>
          </w:p>
          <w:p w14:paraId="6289D48B"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29.2.3. meža ugunsdrošības pasākumus</w:t>
            </w:r>
          </w:p>
          <w:p w14:paraId="6289D48C" w14:textId="77777777" w:rsidR="008B7CA8" w:rsidRPr="00D94A8B" w:rsidRDefault="008B7CA8" w:rsidP="008B7CA8">
            <w:pPr>
              <w:jc w:val="both"/>
              <w:rPr>
                <w:rFonts w:ascii="Calibri" w:hAnsi="Calibri" w:cs="Arial"/>
                <w:sz w:val="20"/>
                <w:szCs w:val="20"/>
              </w:rPr>
            </w:pPr>
          </w:p>
          <w:p w14:paraId="6289D48D" w14:textId="77777777" w:rsidR="008B7CA8" w:rsidRPr="00D94A8B" w:rsidRDefault="008B7CA8" w:rsidP="008B7CA8">
            <w:pPr>
              <w:jc w:val="both"/>
              <w:rPr>
                <w:rFonts w:ascii="Calibri" w:hAnsi="Calibri" w:cs="Arial"/>
                <w:sz w:val="20"/>
                <w:szCs w:val="20"/>
              </w:rPr>
            </w:pPr>
          </w:p>
          <w:p w14:paraId="6289D48E" w14:textId="77777777" w:rsidR="008B7CA8" w:rsidRPr="00D94A8B" w:rsidRDefault="008B7CA8" w:rsidP="008B7CA8">
            <w:pPr>
              <w:jc w:val="both"/>
              <w:rPr>
                <w:rFonts w:ascii="Calibri" w:hAnsi="Calibri" w:cs="Arial"/>
                <w:sz w:val="20"/>
                <w:szCs w:val="20"/>
              </w:rPr>
            </w:pPr>
          </w:p>
          <w:p w14:paraId="6289D48F" w14:textId="77777777" w:rsidR="008B7CA8" w:rsidRPr="00D94A8B" w:rsidRDefault="008B7CA8" w:rsidP="008B7CA8">
            <w:pPr>
              <w:jc w:val="both"/>
              <w:rPr>
                <w:rFonts w:ascii="Calibri" w:hAnsi="Calibri" w:cs="Arial"/>
                <w:sz w:val="20"/>
                <w:szCs w:val="20"/>
              </w:rPr>
            </w:pPr>
          </w:p>
          <w:p w14:paraId="6289D490" w14:textId="77777777" w:rsidR="008B7CA8" w:rsidRPr="00D94A8B" w:rsidRDefault="008B7CA8" w:rsidP="008B7CA8">
            <w:pPr>
              <w:jc w:val="both"/>
              <w:rPr>
                <w:rFonts w:ascii="Calibri" w:hAnsi="Calibri" w:cs="Arial"/>
                <w:sz w:val="20"/>
                <w:szCs w:val="20"/>
              </w:rPr>
            </w:pPr>
          </w:p>
          <w:p w14:paraId="6289D491" w14:textId="77777777" w:rsidR="008B7CA8" w:rsidRPr="00D94A8B" w:rsidRDefault="008B7CA8" w:rsidP="008B7CA8">
            <w:pPr>
              <w:jc w:val="both"/>
              <w:rPr>
                <w:rFonts w:ascii="Calibri" w:hAnsi="Calibri" w:cs="Arial"/>
                <w:sz w:val="20"/>
                <w:szCs w:val="20"/>
              </w:rPr>
            </w:pPr>
          </w:p>
          <w:p w14:paraId="6289D492" w14:textId="77777777" w:rsidR="008B7CA8" w:rsidRPr="00D94A8B" w:rsidRDefault="008B7CA8" w:rsidP="008B7CA8">
            <w:pPr>
              <w:jc w:val="both"/>
              <w:rPr>
                <w:rFonts w:ascii="Calibri" w:hAnsi="Calibri" w:cs="Arial"/>
                <w:sz w:val="20"/>
                <w:szCs w:val="20"/>
              </w:rPr>
            </w:pPr>
          </w:p>
          <w:p w14:paraId="6289D493" w14:textId="77777777" w:rsidR="008B7CA8" w:rsidRPr="00D94A8B" w:rsidRDefault="008B7CA8" w:rsidP="008B7CA8">
            <w:pPr>
              <w:jc w:val="both"/>
              <w:rPr>
                <w:rFonts w:ascii="Calibri" w:hAnsi="Calibri" w:cs="Arial"/>
                <w:sz w:val="20"/>
                <w:szCs w:val="20"/>
              </w:rPr>
            </w:pPr>
          </w:p>
          <w:p w14:paraId="6289D494"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29.3. dzēst</w:t>
            </w:r>
          </w:p>
          <w:p w14:paraId="6289D495" w14:textId="77777777" w:rsidR="008B7CA8" w:rsidRPr="00D94A8B" w:rsidRDefault="008B7CA8" w:rsidP="008B7CA8">
            <w:pPr>
              <w:shd w:val="clear" w:color="auto" w:fill="FFFFFF"/>
              <w:spacing w:line="293" w:lineRule="atLeast"/>
              <w:jc w:val="both"/>
              <w:rPr>
                <w:rFonts w:ascii="Calibri" w:hAnsi="Calibri" w:cs="Arial"/>
                <w:color w:val="00B0F0"/>
                <w:sz w:val="20"/>
                <w:szCs w:val="20"/>
              </w:rPr>
            </w:pPr>
            <w:r w:rsidRPr="00D94A8B">
              <w:rPr>
                <w:rFonts w:ascii="Calibri" w:hAnsi="Calibri" w:cs="Arial"/>
                <w:color w:val="00B0F0"/>
                <w:sz w:val="20"/>
                <w:szCs w:val="20"/>
              </w:rPr>
              <w:t>Pamatojums – prasība ir vispārēja, jauns punkts 6.30.</w:t>
            </w:r>
          </w:p>
          <w:p w14:paraId="6289D496" w14:textId="77777777" w:rsidR="008B7CA8" w:rsidRPr="00D94A8B" w:rsidRDefault="008B7CA8" w:rsidP="008B7CA8">
            <w:pPr>
              <w:jc w:val="both"/>
              <w:rPr>
                <w:rFonts w:ascii="Calibri" w:eastAsia="Calibri" w:hAnsi="Calibri"/>
              </w:rPr>
            </w:pPr>
          </w:p>
        </w:tc>
      </w:tr>
      <w:tr w:rsidR="008B7CA8" w:rsidRPr="00D94A8B" w14:paraId="6289D4A8" w14:textId="77777777" w:rsidTr="008B7CA8">
        <w:tc>
          <w:tcPr>
            <w:tcW w:w="7087" w:type="dxa"/>
          </w:tcPr>
          <w:p w14:paraId="6289D498"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30. Ainavu aizsardzības zonā bez Dabas aizsardzības pārvaldes rakstiskas atļaujas saņemšanas aizliegts:</w:t>
            </w:r>
          </w:p>
          <w:p w14:paraId="6289D499"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30.1. organizēt brīvā dabā publiskus pasākumus, kā arī nometnes, kurās piedalās vairāk par 50 cilvēkiem, izņemot pasākumus un nometnes, kas tiek organizētas šim nolūkam paredzētās un speciāli ierīkotās vietās;</w:t>
            </w:r>
          </w:p>
          <w:p w14:paraId="6289D49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30.2. veikt darbības (arī aršanu, kultivēšanu, ecēšanu un meža ieaudzēšanu), kuru rezultātā tiek bojātas vai iznīcinātas palieņu un terašu pļavas un ganības, meža pļavas un </w:t>
            </w:r>
            <w:proofErr w:type="spellStart"/>
            <w:r w:rsidRPr="00D94A8B">
              <w:rPr>
                <w:rFonts w:ascii="Calibri" w:hAnsi="Calibri" w:cs="Arial"/>
                <w:sz w:val="20"/>
                <w:szCs w:val="20"/>
              </w:rPr>
              <w:t>lauces</w:t>
            </w:r>
            <w:proofErr w:type="spellEnd"/>
            <w:r w:rsidRPr="00D94A8B">
              <w:rPr>
                <w:rFonts w:ascii="Calibri" w:hAnsi="Calibri" w:cs="Arial"/>
                <w:sz w:val="20"/>
                <w:szCs w:val="20"/>
              </w:rPr>
              <w:t>, kā arī īpaši aizsargājamie zālāju biotopi;</w:t>
            </w:r>
          </w:p>
          <w:p w14:paraId="6289D49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49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49D" w14:textId="77777777" w:rsidR="008B7CA8" w:rsidRPr="00D94A8B" w:rsidRDefault="008B7CA8" w:rsidP="00624482">
            <w:pPr>
              <w:shd w:val="clear" w:color="auto" w:fill="FFFFFF"/>
              <w:spacing w:line="293" w:lineRule="atLeast"/>
              <w:jc w:val="both"/>
              <w:rPr>
                <w:rFonts w:ascii="Calibri" w:hAnsi="Calibri" w:cs="Arial"/>
                <w:sz w:val="20"/>
                <w:szCs w:val="20"/>
              </w:rPr>
            </w:pPr>
          </w:p>
          <w:p w14:paraId="6289D49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30.3. veikt darbības, kuru rezultātā tiek mainīta meža, krūmāja vai lauksaimniecībā izmantojamās zemes lietošanas kategorija, izņemot dabiski apmežojušās vai dabiski applūdušas zemes lietošanas kategorijas maiņu uz dabā konstatēto zemes lietošanas kategoriju;</w:t>
            </w:r>
          </w:p>
          <w:p w14:paraId="6289D49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30.4. ierīkot lauksaimniecības dzīvnieku – ierobežotā platībā turētu savvaļas sugu dzīvnieku – audzētavas, kā arī iežogotas platības savvaļas sugu dzīvnieku turēšanai nebrīvē, izņemot esošo minēto audzētavu un iežogoto platību paplašināšanu un to ierīkošanu pagalmos un dārzos.</w:t>
            </w:r>
          </w:p>
        </w:tc>
        <w:tc>
          <w:tcPr>
            <w:tcW w:w="7087" w:type="dxa"/>
          </w:tcPr>
          <w:p w14:paraId="6289D4A0" w14:textId="77777777" w:rsidR="008B7CA8" w:rsidRPr="00D94A8B" w:rsidRDefault="008B7CA8" w:rsidP="008B7CA8">
            <w:pPr>
              <w:jc w:val="both"/>
              <w:rPr>
                <w:rFonts w:ascii="Calibri" w:eastAsia="Calibri" w:hAnsi="Calibri"/>
                <w:sz w:val="20"/>
                <w:szCs w:val="20"/>
              </w:rPr>
            </w:pPr>
          </w:p>
          <w:p w14:paraId="6289D4A1" w14:textId="77777777" w:rsidR="008B7CA8" w:rsidRPr="00D94A8B" w:rsidRDefault="008B7CA8" w:rsidP="008B7CA8">
            <w:pPr>
              <w:jc w:val="both"/>
              <w:rPr>
                <w:rFonts w:ascii="Calibri" w:eastAsia="Calibri" w:hAnsi="Calibri"/>
                <w:sz w:val="20"/>
                <w:szCs w:val="20"/>
              </w:rPr>
            </w:pPr>
          </w:p>
          <w:p w14:paraId="6289D4A2" w14:textId="77777777" w:rsidR="008B7CA8" w:rsidRPr="00D94A8B" w:rsidRDefault="008B7CA8" w:rsidP="008B7CA8">
            <w:pPr>
              <w:jc w:val="both"/>
              <w:rPr>
                <w:rFonts w:ascii="Calibri" w:eastAsia="Calibri" w:hAnsi="Calibri"/>
                <w:sz w:val="20"/>
                <w:szCs w:val="20"/>
              </w:rPr>
            </w:pPr>
          </w:p>
          <w:p w14:paraId="6289D4A3" w14:textId="77777777" w:rsidR="008B7CA8" w:rsidRPr="00D94A8B" w:rsidRDefault="008B7CA8" w:rsidP="008B7CA8">
            <w:pPr>
              <w:jc w:val="both"/>
              <w:rPr>
                <w:rFonts w:ascii="Calibri" w:eastAsia="Calibri" w:hAnsi="Calibri"/>
                <w:sz w:val="20"/>
                <w:szCs w:val="20"/>
              </w:rPr>
            </w:pPr>
          </w:p>
          <w:p w14:paraId="6289D4A4" w14:textId="77777777" w:rsidR="008B7CA8" w:rsidRPr="00D94A8B" w:rsidRDefault="008B7CA8" w:rsidP="008B7CA8">
            <w:pPr>
              <w:jc w:val="both"/>
              <w:rPr>
                <w:rFonts w:ascii="Calibri" w:eastAsia="Calibri" w:hAnsi="Calibri"/>
                <w:sz w:val="20"/>
                <w:szCs w:val="20"/>
              </w:rPr>
            </w:pPr>
          </w:p>
          <w:p w14:paraId="6289D4A5" w14:textId="77777777" w:rsidR="008B7CA8" w:rsidRPr="00D94A8B" w:rsidRDefault="008B7CA8" w:rsidP="008B7CA8">
            <w:pPr>
              <w:jc w:val="both"/>
              <w:rPr>
                <w:rFonts w:ascii="Calibri" w:eastAsia="Calibri" w:hAnsi="Calibri"/>
                <w:sz w:val="20"/>
                <w:szCs w:val="20"/>
              </w:rPr>
            </w:pPr>
          </w:p>
          <w:p w14:paraId="6289D4A6"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Jauna redakcija</w:t>
            </w:r>
          </w:p>
          <w:p w14:paraId="6289D4A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30.2. Veikt darbības kuru rezultātā tiek bojāti vai iznīcināti (arī uzarot vai kultivējot, ieaudzējot mežu) īpaši aizsargājamie zālāju biotopi un putniem nozīmīgi zālāji, kas reģistrēti  dabas datu pārvaldības sistēmā un par kuriem informēts zemes īpašnieks vai tiesiskais valdītājs. Aizliegums neattiecas uz darbībām valsts autoceļu un dzelzceļu nodalījuma joslās un uz gadījumiem, ja saskaņā ar būvniecību regulējošajiem normatīvajiem aktiem saņemta atļauja būvniecībai;</w:t>
            </w:r>
          </w:p>
        </w:tc>
      </w:tr>
      <w:tr w:rsidR="008B7CA8" w:rsidRPr="00D94A8B" w14:paraId="6289D4AB" w14:textId="77777777" w:rsidTr="008B7CA8">
        <w:tc>
          <w:tcPr>
            <w:tcW w:w="7087" w:type="dxa"/>
          </w:tcPr>
          <w:p w14:paraId="6289D4A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5A5A5"/>
                <w:sz w:val="20"/>
                <w:szCs w:val="20"/>
              </w:rPr>
              <w:t xml:space="preserve">31. Ainavu aizsardzības zonā uz degumiem, </w:t>
            </w:r>
            <w:proofErr w:type="spellStart"/>
            <w:r w:rsidRPr="00D94A8B">
              <w:rPr>
                <w:rFonts w:ascii="Calibri" w:hAnsi="Calibri" w:cs="Arial"/>
                <w:color w:val="A5A5A5"/>
                <w:sz w:val="20"/>
                <w:szCs w:val="20"/>
              </w:rPr>
              <w:t>bebrainēm</w:t>
            </w:r>
            <w:proofErr w:type="spellEnd"/>
            <w:r w:rsidRPr="00D94A8B">
              <w:rPr>
                <w:rFonts w:ascii="Calibri" w:hAnsi="Calibri" w:cs="Arial"/>
                <w:color w:val="A5A5A5"/>
                <w:sz w:val="20"/>
                <w:szCs w:val="20"/>
              </w:rPr>
              <w:t xml:space="preserve"> (bebru appludinātām platībām) vai mežaudzēm, kurās </w:t>
            </w:r>
            <w:proofErr w:type="spellStart"/>
            <w:r w:rsidRPr="00D94A8B">
              <w:rPr>
                <w:rFonts w:ascii="Calibri" w:hAnsi="Calibri" w:cs="Arial"/>
                <w:color w:val="A5A5A5"/>
                <w:sz w:val="20"/>
                <w:szCs w:val="20"/>
              </w:rPr>
              <w:t>vējgāzes</w:t>
            </w:r>
            <w:proofErr w:type="spellEnd"/>
            <w:r w:rsidRPr="00D94A8B">
              <w:rPr>
                <w:rFonts w:ascii="Calibri" w:hAnsi="Calibri" w:cs="Arial"/>
                <w:color w:val="A5A5A5"/>
                <w:sz w:val="20"/>
                <w:szCs w:val="20"/>
              </w:rPr>
              <w:t xml:space="preserve">, </w:t>
            </w:r>
            <w:proofErr w:type="spellStart"/>
            <w:r w:rsidRPr="00D94A8B">
              <w:rPr>
                <w:rFonts w:ascii="Calibri" w:hAnsi="Calibri" w:cs="Arial"/>
                <w:color w:val="A5A5A5"/>
                <w:sz w:val="20"/>
                <w:szCs w:val="20"/>
              </w:rPr>
              <w:t>vējlauzes</w:t>
            </w:r>
            <w:proofErr w:type="spellEnd"/>
            <w:r w:rsidRPr="00D94A8B">
              <w:rPr>
                <w:rFonts w:ascii="Calibri" w:hAnsi="Calibri" w:cs="Arial"/>
                <w:color w:val="A5A5A5"/>
                <w:sz w:val="20"/>
                <w:szCs w:val="20"/>
              </w:rPr>
              <w:t xml:space="preserve">, slimību infekcijas vai kaitēkļu invāzijas dēļ mežaudzes </w:t>
            </w:r>
            <w:proofErr w:type="spellStart"/>
            <w:r w:rsidRPr="00D94A8B">
              <w:rPr>
                <w:rFonts w:ascii="Calibri" w:hAnsi="Calibri" w:cs="Arial"/>
                <w:color w:val="A5A5A5"/>
                <w:sz w:val="20"/>
                <w:szCs w:val="20"/>
              </w:rPr>
              <w:t>šķērslaukums</w:t>
            </w:r>
            <w:proofErr w:type="spellEnd"/>
            <w:r w:rsidRPr="00D94A8B">
              <w:rPr>
                <w:rFonts w:ascii="Calibri" w:hAnsi="Calibri" w:cs="Arial"/>
                <w:color w:val="A5A5A5"/>
                <w:sz w:val="20"/>
                <w:szCs w:val="20"/>
              </w:rPr>
              <w:t xml:space="preserve"> kļuvis mazāks par kritisko </w:t>
            </w:r>
            <w:proofErr w:type="spellStart"/>
            <w:r w:rsidRPr="00D94A8B">
              <w:rPr>
                <w:rFonts w:ascii="Calibri" w:hAnsi="Calibri" w:cs="Arial"/>
                <w:color w:val="A5A5A5"/>
                <w:sz w:val="20"/>
                <w:szCs w:val="20"/>
              </w:rPr>
              <w:t>šķērslaukumu</w:t>
            </w:r>
            <w:proofErr w:type="spellEnd"/>
            <w:r w:rsidRPr="00D94A8B">
              <w:rPr>
                <w:rFonts w:ascii="Calibri" w:hAnsi="Calibri" w:cs="Arial"/>
                <w:color w:val="A5A5A5"/>
                <w:sz w:val="20"/>
                <w:szCs w:val="20"/>
              </w:rPr>
              <w:t xml:space="preserve"> un vēja gāztie, bojātie, sausie stāvošie koki un kritalas netiek izvākti, neattiecina meža atjaunošanas un jaunaudžu kopšanas prasības.</w:t>
            </w:r>
          </w:p>
        </w:tc>
        <w:tc>
          <w:tcPr>
            <w:tcW w:w="7087" w:type="dxa"/>
          </w:tcPr>
          <w:p w14:paraId="6289D4AA"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B1" w14:textId="77777777" w:rsidTr="008B7CA8">
        <w:tc>
          <w:tcPr>
            <w:tcW w:w="7087" w:type="dxa"/>
          </w:tcPr>
          <w:p w14:paraId="6289D4A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p>
          <w:p w14:paraId="6289D4A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32. Ainavu aizsardzības zonā kopšanas cirte, cita cirte un galvenā cirte atļauta saskaņā ar meža apsaimniekošanas plānu. Meža apsaimniekošanas plānu izstrādā un apstiprina saskaņā ar šo noteikumu 8. nodaļu.</w:t>
            </w:r>
          </w:p>
        </w:tc>
        <w:tc>
          <w:tcPr>
            <w:tcW w:w="7087" w:type="dxa"/>
          </w:tcPr>
          <w:p w14:paraId="6289D4AE"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Jauna redakcija:</w:t>
            </w:r>
          </w:p>
          <w:p w14:paraId="6289D4AF"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 xml:space="preserve">32. Ainavu aizsardzības zonā kopšanas cirte, cita cirte un galvenā cirte atļauta saskaņā ar meža apsaimniekošanas plānu un biotopu apsaimniekošanu. </w:t>
            </w:r>
          </w:p>
          <w:p w14:paraId="6289D4B0" w14:textId="77777777" w:rsidR="008B7CA8" w:rsidRPr="00D94A8B" w:rsidRDefault="008B7CA8" w:rsidP="008B7CA8">
            <w:pPr>
              <w:rPr>
                <w:rFonts w:ascii="Calibri" w:eastAsia="Calibri" w:hAnsi="Calibri"/>
                <w:sz w:val="20"/>
                <w:szCs w:val="20"/>
              </w:rPr>
            </w:pPr>
            <w:r w:rsidRPr="00D94A8B">
              <w:rPr>
                <w:rFonts w:ascii="Calibri" w:eastAsia="Calibri" w:hAnsi="Calibri"/>
                <w:color w:val="00B0F0"/>
                <w:sz w:val="20"/>
                <w:szCs w:val="20"/>
              </w:rPr>
              <w:t>Pamatojums: Atruna par to, ka noteikumi nosaka arī to, kā izstrādājami meža apsaimniekošanas plāni, ietverta sākumā pie tā, ko nosaka noteikumi</w:t>
            </w:r>
          </w:p>
        </w:tc>
      </w:tr>
      <w:tr w:rsidR="008B7CA8" w:rsidRPr="00D94A8B" w14:paraId="6289D4B4" w14:textId="77777777" w:rsidTr="008B7CA8">
        <w:tc>
          <w:tcPr>
            <w:tcW w:w="7087" w:type="dxa"/>
          </w:tcPr>
          <w:p w14:paraId="6289D4B2"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33. Ainavu aizsardzības zonā, cērtot kokus kopšanas cirtē un galvenajā cirtē, rēķinot uz cirsmas hektāru, saglabā vismaz 20 vecākos un lielāko izmēru kokus, vispirms saglabājot šo noteikumu 6.23. apakšpunktā minētos kokus un resnākos (koku caurmērs lielāks par valdošās koku sugas koku vidējo caurmēru) ozolus, liepas, priedes, ošus, gobas, vīksnas, melnalkšņus un kļavas, kā arī kokus ar lieliem un resniem zariem, dobumainus kokus un kokus ar deguma rētām. Ja šādu koku mežaudzē nav, vispirms saglabā apses un bērzus.</w:t>
            </w:r>
          </w:p>
        </w:tc>
        <w:tc>
          <w:tcPr>
            <w:tcW w:w="7087" w:type="dxa"/>
          </w:tcPr>
          <w:p w14:paraId="6289D4B3"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B7" w14:textId="77777777" w:rsidTr="008B7CA8">
        <w:tc>
          <w:tcPr>
            <w:tcW w:w="7087" w:type="dxa"/>
          </w:tcPr>
          <w:p w14:paraId="6289D4B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34. Ainavu aizsardzības zonā meža īpašnieks vai tiesiskais valdītājs iesniegumam koku ciršanas apliecinājuma saņemšanai koku ciršanai galvenajā cirtē papildus citiem meža apsaimniekošanu regulējošajos normatīvajos aktos noteiktajiem dokumentiem pievieno informāciju par dabā iezīmētiem ekoloģiskajiem kokiem (redzamas, noturīgas atzīmes izdarīšana uz ekoloģiskā koka stumbra un koka caurmēra noteikšana 1,3 metru augstumā virs koka sakņu kakla) atbilstoši šo noteikumu 4. pielikumam. Pēc galvenās cirtes veikšanas jābūt saglabātiem ekoloģiskajiem kokiem atbilstoši Valsts meža dienestā iesniegtajai informācijai par dabā iezīmētiem ekoloģiskajiem kokiem.</w:t>
            </w:r>
          </w:p>
        </w:tc>
        <w:tc>
          <w:tcPr>
            <w:tcW w:w="7087" w:type="dxa"/>
          </w:tcPr>
          <w:p w14:paraId="6289D4B6"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BC" w14:textId="77777777" w:rsidTr="008B7CA8">
        <w:tc>
          <w:tcPr>
            <w:tcW w:w="7087" w:type="dxa"/>
          </w:tcPr>
          <w:p w14:paraId="6289D4B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35. Lai nodrošinātu ainavu aizsardzību, ainavu aizsardzības zonā esošās vietējās pašvaldības teritorijas plānojumā nosaka ainaviski vērtīgās teritorijas un šīs teritorijas izmantošanas un apbūves nosacījumus, kā arī publiski pieejamus ainaviski nozīmīgus skatu punktus.</w:t>
            </w:r>
          </w:p>
        </w:tc>
        <w:tc>
          <w:tcPr>
            <w:tcW w:w="7087" w:type="dxa"/>
          </w:tcPr>
          <w:p w14:paraId="6289D4B9"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Papildināt:</w:t>
            </w:r>
          </w:p>
          <w:p w14:paraId="6289D4BA" w14:textId="77777777" w:rsidR="008B7CA8" w:rsidRPr="00D94A8B" w:rsidRDefault="008B7CA8" w:rsidP="008B7CA8">
            <w:pPr>
              <w:jc w:val="both"/>
              <w:rPr>
                <w:rFonts w:ascii="Calibri" w:eastAsia="Calibri" w:hAnsi="Calibri"/>
                <w:sz w:val="20"/>
                <w:szCs w:val="20"/>
              </w:rPr>
            </w:pPr>
            <w:r w:rsidRPr="00D94A8B">
              <w:rPr>
                <w:rFonts w:ascii="Calibri" w:hAnsi="Calibri" w:cs="Arial"/>
                <w:sz w:val="20"/>
                <w:szCs w:val="20"/>
              </w:rPr>
              <w:t xml:space="preserve">35. Lai nodrošinātu ainavu aizsardzību, ainavu aizsardzības zonā esošās vietējās pašvaldības teritorijas plānojumā nosaka ainaviski vērtīgās teritorijas un šīs teritorijas izmantošanas un apbūves nosacījumus, kā arī publiski pieejamus ainaviski nozīmīgus skatu punktus (saskaņā ar noteikumu 3. </w:t>
            </w:r>
            <w:r w:rsidR="00FA71B0" w:rsidRPr="00D94A8B">
              <w:rPr>
                <w:rFonts w:ascii="Calibri" w:hAnsi="Calibri" w:cs="Arial"/>
                <w:i/>
                <w:sz w:val="20"/>
                <w:szCs w:val="20"/>
              </w:rPr>
              <w:t xml:space="preserve">Papildus </w:t>
            </w:r>
            <w:r w:rsidRPr="00D94A8B">
              <w:rPr>
                <w:rFonts w:ascii="Calibri" w:hAnsi="Calibri" w:cs="Arial"/>
                <w:sz w:val="20"/>
                <w:szCs w:val="20"/>
              </w:rPr>
              <w:t>pielikumu).</w:t>
            </w:r>
          </w:p>
          <w:p w14:paraId="6289D4BB" w14:textId="77777777" w:rsidR="008B7CA8" w:rsidRPr="00D94A8B" w:rsidRDefault="008B7CA8" w:rsidP="008B7CA8">
            <w:pPr>
              <w:jc w:val="both"/>
              <w:rPr>
                <w:rFonts w:ascii="Calibri" w:eastAsia="Calibri" w:hAnsi="Calibri"/>
                <w:sz w:val="20"/>
                <w:szCs w:val="20"/>
              </w:rPr>
            </w:pPr>
            <w:r w:rsidRPr="00D94A8B">
              <w:rPr>
                <w:rFonts w:ascii="Calibri" w:eastAsia="Calibri" w:hAnsi="Calibri"/>
                <w:color w:val="00B0F0"/>
                <w:sz w:val="20"/>
                <w:szCs w:val="20"/>
              </w:rPr>
              <w:t>Pamatojums: pievienots pielikums ar ainaviski nozīmīgām teritorijām un skatu punktu vietām.</w:t>
            </w:r>
          </w:p>
        </w:tc>
      </w:tr>
      <w:tr w:rsidR="008B7CA8" w:rsidRPr="00D94A8B" w14:paraId="6289D4BF" w14:textId="77777777" w:rsidTr="008B7CA8">
        <w:tc>
          <w:tcPr>
            <w:tcW w:w="7087" w:type="dxa"/>
          </w:tcPr>
          <w:p w14:paraId="6289D4BD" w14:textId="77777777" w:rsidR="008B7CA8" w:rsidRPr="00D94A8B" w:rsidRDefault="008B7CA8" w:rsidP="008B7CA8">
            <w:pPr>
              <w:shd w:val="clear" w:color="auto" w:fill="FFFFFF"/>
              <w:spacing w:line="293" w:lineRule="atLeast"/>
              <w:ind w:firstLine="300"/>
              <w:jc w:val="center"/>
              <w:rPr>
                <w:rFonts w:ascii="Calibri" w:hAnsi="Calibri" w:cs="Arial"/>
                <w:b/>
                <w:sz w:val="20"/>
                <w:szCs w:val="20"/>
              </w:rPr>
            </w:pPr>
            <w:r w:rsidRPr="00D94A8B">
              <w:rPr>
                <w:rFonts w:ascii="Calibri" w:hAnsi="Calibri" w:cs="Arial"/>
                <w:b/>
                <w:szCs w:val="20"/>
              </w:rPr>
              <w:t>6. Neitrālā zona</w:t>
            </w:r>
          </w:p>
        </w:tc>
        <w:tc>
          <w:tcPr>
            <w:tcW w:w="7087" w:type="dxa"/>
          </w:tcPr>
          <w:p w14:paraId="6289D4BE" w14:textId="77777777" w:rsidR="008B7CA8" w:rsidRPr="00D94A8B" w:rsidRDefault="008B7CA8" w:rsidP="008B7CA8">
            <w:pPr>
              <w:rPr>
                <w:rFonts w:ascii="Calibri" w:eastAsia="Calibri" w:hAnsi="Calibri"/>
              </w:rPr>
            </w:pPr>
          </w:p>
        </w:tc>
      </w:tr>
      <w:tr w:rsidR="008B7CA8" w:rsidRPr="00D94A8B" w14:paraId="6289D4C3" w14:textId="77777777" w:rsidTr="008B7CA8">
        <w:tc>
          <w:tcPr>
            <w:tcW w:w="7087" w:type="dxa"/>
          </w:tcPr>
          <w:p w14:paraId="6289D4C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sz w:val="20"/>
                <w:szCs w:val="20"/>
              </w:rPr>
              <w:t>36. Neitrālajā zonā aizliegts uzstādīt vēja elektrostacijas, kuru augstākais punkts pārsniedz 30 metru augstumu.</w:t>
            </w:r>
          </w:p>
        </w:tc>
        <w:tc>
          <w:tcPr>
            <w:tcW w:w="7087" w:type="dxa"/>
          </w:tcPr>
          <w:p w14:paraId="6289D4C1" w14:textId="77777777" w:rsidR="008B7CA8" w:rsidRPr="00D94A8B" w:rsidRDefault="008B7CA8" w:rsidP="008B7CA8">
            <w:pPr>
              <w:rPr>
                <w:rFonts w:ascii="Calibri" w:eastAsia="Calibri" w:hAnsi="Calibri"/>
                <w:sz w:val="20"/>
                <w:szCs w:val="20"/>
              </w:rPr>
            </w:pPr>
            <w:r w:rsidRPr="00D94A8B">
              <w:rPr>
                <w:rFonts w:ascii="Calibri" w:eastAsia="Calibri" w:hAnsi="Calibri"/>
                <w:sz w:val="20"/>
                <w:szCs w:val="20"/>
              </w:rPr>
              <w:t>Dzēst</w:t>
            </w:r>
          </w:p>
          <w:p w14:paraId="6289D4C2" w14:textId="77777777" w:rsidR="008B7CA8" w:rsidRPr="00D94A8B" w:rsidRDefault="008B7CA8" w:rsidP="008B7CA8">
            <w:pPr>
              <w:rPr>
                <w:rFonts w:ascii="Calibri" w:eastAsia="Calibri" w:hAnsi="Calibri"/>
              </w:rPr>
            </w:pPr>
            <w:r w:rsidRPr="00D94A8B">
              <w:rPr>
                <w:rFonts w:ascii="Calibri" w:eastAsia="Calibri" w:hAnsi="Calibri"/>
                <w:sz w:val="20"/>
                <w:szCs w:val="20"/>
              </w:rPr>
              <w:t>Ietverts vispārējs punkts par VES parku</w:t>
            </w:r>
          </w:p>
        </w:tc>
      </w:tr>
      <w:tr w:rsidR="008B7CA8" w:rsidRPr="00D94A8B" w14:paraId="6289D4C6" w14:textId="77777777" w:rsidTr="008B7CA8">
        <w:tc>
          <w:tcPr>
            <w:tcW w:w="7087" w:type="dxa"/>
          </w:tcPr>
          <w:p w14:paraId="6289D4C4"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37. Neitrālajā zonā bez Dabas aizsardzības pārvaldes rakstiskas atļaujas saņemšanas aizliegts veikt darbības, kuru rezultātā tiek mainīta meža, krūmāja vai lauksaimniecībā izmantojamās zemes lietošanas kategorija, izņemot dabiski </w:t>
            </w:r>
            <w:r w:rsidRPr="00D94A8B">
              <w:rPr>
                <w:rFonts w:ascii="Calibri" w:hAnsi="Calibri" w:cs="Arial"/>
                <w:color w:val="A5A5A5"/>
                <w:sz w:val="20"/>
                <w:szCs w:val="20"/>
              </w:rPr>
              <w:lastRenderedPageBreak/>
              <w:t>apmežojušās vai dabiski applūdušas zemes lietošanas kategorijas maiņu uz dabā konstatēto zemes lietošanas kategoriju.</w:t>
            </w:r>
          </w:p>
        </w:tc>
        <w:tc>
          <w:tcPr>
            <w:tcW w:w="7087" w:type="dxa"/>
          </w:tcPr>
          <w:p w14:paraId="6289D4C5" w14:textId="77777777" w:rsidR="008B7CA8" w:rsidRPr="00D94A8B" w:rsidRDefault="008B7CA8" w:rsidP="008B7CA8">
            <w:pPr>
              <w:rPr>
                <w:rFonts w:ascii="Calibri" w:eastAsia="Calibri" w:hAnsi="Calibri"/>
              </w:rPr>
            </w:pPr>
            <w:r w:rsidRPr="00D94A8B">
              <w:rPr>
                <w:rFonts w:ascii="Calibri" w:eastAsia="Calibri" w:hAnsi="Calibri"/>
                <w:sz w:val="20"/>
                <w:szCs w:val="20"/>
              </w:rPr>
              <w:lastRenderedPageBreak/>
              <w:t>Bez izmaiņām</w:t>
            </w:r>
          </w:p>
        </w:tc>
      </w:tr>
      <w:tr w:rsidR="008B7CA8" w:rsidRPr="00D94A8B" w14:paraId="6289D4C9" w14:textId="77777777" w:rsidTr="008B7CA8">
        <w:tc>
          <w:tcPr>
            <w:tcW w:w="7087" w:type="dxa"/>
          </w:tcPr>
          <w:p w14:paraId="6289D4C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38. Neitrālajā zonā, cērtot kokus kopšanas cirtē un galvenajā cirtē, rēķinot uz cirsmas hektāru, saglabā vismaz 20 vecākos un lielāko izmēru kokus, vispirms saglabājot šo noteikumu 6.23. apakšpunktā minētos kokus un resnākos (koku caurmērs lielāks par valdošās koku sugas koku vidējo caurmēru) ozolus, liepas, priedes, ošus, gobas, vīksnas, melnalkšņus un kļavas, kā arī kokus ar lieliem un resniem zariem, dobumainus kokus un kokus ar deguma rētām. Ja šādu koku mežaudzē nav, vispirms saglabā apses un bērzus.</w:t>
            </w:r>
          </w:p>
        </w:tc>
        <w:tc>
          <w:tcPr>
            <w:tcW w:w="7087" w:type="dxa"/>
          </w:tcPr>
          <w:p w14:paraId="6289D4C8"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4CC" w14:textId="77777777" w:rsidTr="008B7CA8">
        <w:tc>
          <w:tcPr>
            <w:tcW w:w="7087" w:type="dxa"/>
          </w:tcPr>
          <w:p w14:paraId="6289D4CA"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39. Neitrālajā zonā meža īpašnieks vai tiesiskais valdītājs iesniegumam koku ciršanas apliecinājuma saņemšanai koku ciršanai galvenajā cirtē papildus citiem meža apsaimniekošanu regulējošos normatīvajos aktos noteiktajiem dokumentiem pievieno informāciju par dabā iezīmētiem ekoloģiskajiem kokiem (redzamas, noturīgas atzīmes izdarīšana uz ekoloģiskā koka stumbra un koka caurmēra noteikšana 1,3 metru augstumā virs koka sakņu kakla) atbilstoši šo noteikumu 4. pielikumam. Pēc galvenās cirtes veikšanas jābūt saglabātiem ekoloģiskajiem kokiem atbilstoši Valsts meža dienestā iesniegtajai informācijai par dabā iezīmētiem ekoloģiskajiem kokiem.</w:t>
            </w:r>
          </w:p>
        </w:tc>
        <w:tc>
          <w:tcPr>
            <w:tcW w:w="7087" w:type="dxa"/>
          </w:tcPr>
          <w:p w14:paraId="6289D4CB"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5D3E11" w:rsidRPr="00D94A8B" w14:paraId="6289D4D6" w14:textId="77777777" w:rsidTr="008B7CA8">
        <w:tc>
          <w:tcPr>
            <w:tcW w:w="7087" w:type="dxa"/>
          </w:tcPr>
          <w:p w14:paraId="6289D4CD" w14:textId="77777777" w:rsidR="005D3E11" w:rsidRPr="00D94A8B" w:rsidRDefault="005D3E11" w:rsidP="008B7CA8">
            <w:pPr>
              <w:shd w:val="clear" w:color="auto" w:fill="FFFFFF"/>
              <w:spacing w:line="293" w:lineRule="atLeast"/>
              <w:ind w:firstLine="300"/>
              <w:jc w:val="both"/>
              <w:rPr>
                <w:rFonts w:ascii="Calibri" w:hAnsi="Calibri" w:cs="Arial"/>
                <w:color w:val="A5A5A5"/>
                <w:sz w:val="20"/>
                <w:szCs w:val="20"/>
              </w:rPr>
            </w:pPr>
          </w:p>
        </w:tc>
        <w:tc>
          <w:tcPr>
            <w:tcW w:w="7087" w:type="dxa"/>
          </w:tcPr>
          <w:p w14:paraId="6289D4CE" w14:textId="77777777" w:rsidR="005D3E11" w:rsidRPr="00D94A8B" w:rsidRDefault="005D3E11" w:rsidP="008B7CA8">
            <w:pPr>
              <w:rPr>
                <w:rFonts w:asciiTheme="minorHAnsi" w:eastAsia="Calibri" w:hAnsiTheme="minorHAnsi"/>
                <w:sz w:val="20"/>
                <w:szCs w:val="20"/>
              </w:rPr>
            </w:pPr>
            <w:r w:rsidRPr="00D94A8B">
              <w:rPr>
                <w:rFonts w:asciiTheme="minorHAnsi" w:eastAsia="Calibri" w:hAnsiTheme="minorHAnsi"/>
                <w:sz w:val="20"/>
                <w:szCs w:val="20"/>
              </w:rPr>
              <w:t>Jauns punkts</w:t>
            </w:r>
          </w:p>
          <w:p w14:paraId="6289D4CF" w14:textId="77777777" w:rsidR="005D3E11" w:rsidRPr="00D94A8B" w:rsidRDefault="005D3E11" w:rsidP="005D3E11">
            <w:pPr>
              <w:rPr>
                <w:rFonts w:asciiTheme="minorHAnsi" w:hAnsiTheme="minorHAnsi"/>
                <w:sz w:val="20"/>
                <w:szCs w:val="20"/>
              </w:rPr>
            </w:pPr>
            <w:r w:rsidRPr="00D94A8B">
              <w:rPr>
                <w:rFonts w:asciiTheme="minorHAnsi" w:hAnsiTheme="minorHAnsi"/>
                <w:sz w:val="20"/>
                <w:szCs w:val="20"/>
              </w:rPr>
              <w:t>39.</w:t>
            </w:r>
            <w:r w:rsidRPr="00D94A8B">
              <w:rPr>
                <w:rFonts w:asciiTheme="minorHAnsi" w:hAnsiTheme="minorHAnsi"/>
                <w:sz w:val="20"/>
                <w:szCs w:val="20"/>
                <w:vertAlign w:val="superscript"/>
              </w:rPr>
              <w:t xml:space="preserve">1 </w:t>
            </w:r>
            <w:r w:rsidRPr="00D94A8B">
              <w:rPr>
                <w:rFonts w:asciiTheme="minorHAnsi" w:hAnsiTheme="minorHAnsi"/>
                <w:sz w:val="20"/>
                <w:szCs w:val="20"/>
              </w:rPr>
              <w:t xml:space="preserve"> Neitrālās zonas teritorijā, kuras robežas noteiktas šo noteikumu 5. </w:t>
            </w:r>
            <w:r w:rsidRPr="00D94A8B">
              <w:rPr>
                <w:rFonts w:asciiTheme="minorHAnsi" w:hAnsiTheme="minorHAnsi"/>
                <w:i/>
                <w:sz w:val="20"/>
                <w:szCs w:val="20"/>
              </w:rPr>
              <w:t>Papildus</w:t>
            </w:r>
            <w:r w:rsidRPr="00D94A8B">
              <w:rPr>
                <w:rFonts w:asciiTheme="minorHAnsi" w:hAnsiTheme="minorHAnsi"/>
                <w:sz w:val="20"/>
                <w:szCs w:val="20"/>
              </w:rPr>
              <w:t xml:space="preserve"> pielikumā, būvniecību, izņemot būves nojaukšanu, var veikt ar šādiem nosacījumiem:</w:t>
            </w:r>
          </w:p>
          <w:p w14:paraId="6289D4D0" w14:textId="77777777" w:rsidR="005D3E11" w:rsidRPr="00D94A8B" w:rsidRDefault="005D3E11" w:rsidP="005D3E11">
            <w:pPr>
              <w:rPr>
                <w:rFonts w:asciiTheme="minorHAnsi" w:hAnsiTheme="minorHAnsi"/>
                <w:sz w:val="20"/>
                <w:szCs w:val="20"/>
              </w:rPr>
            </w:pPr>
            <w:r w:rsidRPr="00D94A8B">
              <w:rPr>
                <w:rFonts w:asciiTheme="minorHAnsi" w:hAnsiTheme="minorHAnsi"/>
                <w:sz w:val="20"/>
                <w:szCs w:val="20"/>
              </w:rPr>
              <w:t>39.</w:t>
            </w:r>
            <w:r w:rsidRPr="00D94A8B">
              <w:rPr>
                <w:rFonts w:asciiTheme="minorHAnsi" w:hAnsiTheme="minorHAnsi"/>
                <w:sz w:val="20"/>
                <w:szCs w:val="20"/>
                <w:vertAlign w:val="superscript"/>
              </w:rPr>
              <w:t>1</w:t>
            </w:r>
            <w:r w:rsidRPr="00D94A8B">
              <w:rPr>
                <w:rFonts w:asciiTheme="minorHAnsi" w:hAnsiTheme="minorHAnsi"/>
                <w:sz w:val="20"/>
                <w:szCs w:val="20"/>
              </w:rPr>
              <w:t xml:space="preserve"> 1. būvniecību veic saskaņā ar vietējās pašvaldības apstiprinātu un ar Dabas aizsardzības pārvaldi saskaņotu plānošanas dokumentu. Plānošanas dokumenta robežas noteiktas šo noteikumu </w:t>
            </w:r>
            <w:r w:rsidR="00474459" w:rsidRPr="00D94A8B">
              <w:rPr>
                <w:rFonts w:asciiTheme="minorHAnsi" w:hAnsiTheme="minorHAnsi"/>
                <w:sz w:val="20"/>
                <w:szCs w:val="20"/>
              </w:rPr>
              <w:t xml:space="preserve">5. </w:t>
            </w:r>
            <w:r w:rsidR="00474459" w:rsidRPr="00D94A8B">
              <w:rPr>
                <w:rFonts w:asciiTheme="minorHAnsi" w:hAnsiTheme="minorHAnsi"/>
                <w:i/>
                <w:sz w:val="20"/>
                <w:szCs w:val="20"/>
              </w:rPr>
              <w:t>Papildus</w:t>
            </w:r>
            <w:r w:rsidR="00474459" w:rsidRPr="00D94A8B">
              <w:rPr>
                <w:rFonts w:asciiTheme="minorHAnsi" w:hAnsiTheme="minorHAnsi"/>
                <w:sz w:val="20"/>
                <w:szCs w:val="20"/>
              </w:rPr>
              <w:t xml:space="preserve"> </w:t>
            </w:r>
            <w:r w:rsidRPr="00D94A8B">
              <w:rPr>
                <w:rFonts w:asciiTheme="minorHAnsi" w:hAnsiTheme="minorHAnsi"/>
                <w:sz w:val="20"/>
                <w:szCs w:val="20"/>
              </w:rPr>
              <w:t xml:space="preserve"> pielikumā;</w:t>
            </w:r>
          </w:p>
          <w:p w14:paraId="6289D4D1" w14:textId="77777777" w:rsidR="005D3E11" w:rsidRPr="00D94A8B" w:rsidRDefault="005D3E11" w:rsidP="005D3E11">
            <w:pPr>
              <w:rPr>
                <w:rFonts w:asciiTheme="minorHAnsi" w:hAnsiTheme="minorHAnsi"/>
                <w:sz w:val="20"/>
                <w:szCs w:val="20"/>
              </w:rPr>
            </w:pPr>
            <w:r w:rsidRPr="00D94A8B">
              <w:rPr>
                <w:rFonts w:asciiTheme="minorHAnsi" w:hAnsiTheme="minorHAnsi"/>
                <w:sz w:val="20"/>
                <w:szCs w:val="20"/>
              </w:rPr>
              <w:t>39.</w:t>
            </w:r>
            <w:r w:rsidRPr="00D94A8B">
              <w:rPr>
                <w:rFonts w:asciiTheme="minorHAnsi" w:hAnsiTheme="minorHAnsi"/>
                <w:sz w:val="20"/>
                <w:szCs w:val="20"/>
                <w:vertAlign w:val="superscript"/>
              </w:rPr>
              <w:t>1</w:t>
            </w:r>
            <w:r w:rsidRPr="00D94A8B">
              <w:rPr>
                <w:rFonts w:asciiTheme="minorHAnsi" w:hAnsiTheme="minorHAnsi"/>
                <w:sz w:val="20"/>
                <w:szCs w:val="20"/>
              </w:rPr>
              <w:t xml:space="preserve"> 2. plānošanas dokumentā nosaka </w:t>
            </w:r>
            <w:r w:rsidR="0094523A" w:rsidRPr="00D94A8B">
              <w:rPr>
                <w:rFonts w:asciiTheme="minorHAnsi" w:hAnsiTheme="minorHAnsi"/>
                <w:sz w:val="20"/>
                <w:szCs w:val="20"/>
              </w:rPr>
              <w:t>visai teritorijai vienotus inženiertehniskos risinājumus meliorācijas sistēmām, kanalizācijai, ūdensapgādei;</w:t>
            </w:r>
          </w:p>
          <w:p w14:paraId="6289D4D2" w14:textId="77777777" w:rsidR="005D3E11" w:rsidRPr="00D94A8B" w:rsidRDefault="005D3E11" w:rsidP="00FE196D">
            <w:pPr>
              <w:rPr>
                <w:rFonts w:asciiTheme="minorHAnsi" w:hAnsiTheme="minorHAnsi"/>
                <w:sz w:val="20"/>
                <w:szCs w:val="20"/>
              </w:rPr>
            </w:pPr>
            <w:r w:rsidRPr="00D94A8B">
              <w:rPr>
                <w:rFonts w:asciiTheme="minorHAnsi" w:hAnsiTheme="minorHAnsi"/>
                <w:sz w:val="20"/>
                <w:szCs w:val="20"/>
              </w:rPr>
              <w:t>39.</w:t>
            </w:r>
            <w:r w:rsidRPr="00D94A8B">
              <w:rPr>
                <w:rFonts w:asciiTheme="minorHAnsi" w:hAnsiTheme="minorHAnsi"/>
                <w:sz w:val="20"/>
                <w:szCs w:val="20"/>
                <w:vertAlign w:val="superscript"/>
              </w:rPr>
              <w:t>1</w:t>
            </w:r>
            <w:r w:rsidRPr="00D94A8B">
              <w:rPr>
                <w:rFonts w:asciiTheme="minorHAnsi" w:hAnsiTheme="minorHAnsi"/>
                <w:sz w:val="20"/>
                <w:szCs w:val="20"/>
              </w:rPr>
              <w:t xml:space="preserve"> 3. esošo būvju atjaunošana, pārbūve vai jaunu būvju būvniecība </w:t>
            </w:r>
            <w:r w:rsidR="00AA6BAA" w:rsidRPr="00D94A8B">
              <w:rPr>
                <w:rFonts w:asciiTheme="minorHAnsi" w:hAnsiTheme="minorHAnsi"/>
                <w:sz w:val="20"/>
                <w:szCs w:val="20"/>
              </w:rPr>
              <w:t>iespējama pēc plānošanas dokumenta apstiprināšanas ielām un inženiertehniskajiem risinājumiem meliorācijas sistēmām, kanalizācijai, ūdensapgādei</w:t>
            </w:r>
            <w:r w:rsidRPr="00D94A8B">
              <w:rPr>
                <w:rFonts w:asciiTheme="minorHAnsi" w:hAnsiTheme="minorHAnsi"/>
                <w:sz w:val="20"/>
                <w:szCs w:val="20"/>
              </w:rPr>
              <w:t xml:space="preserve">. </w:t>
            </w:r>
          </w:p>
          <w:p w14:paraId="6289D4D3" w14:textId="77777777" w:rsidR="00FE196D" w:rsidRPr="00D94A8B" w:rsidRDefault="00FE196D" w:rsidP="00FE196D">
            <w:pPr>
              <w:rPr>
                <w:rFonts w:asciiTheme="minorHAnsi" w:hAnsiTheme="minorHAnsi"/>
                <w:sz w:val="20"/>
                <w:szCs w:val="20"/>
              </w:rPr>
            </w:pPr>
          </w:p>
          <w:p w14:paraId="6289D4D4" w14:textId="77777777" w:rsidR="004E31CD" w:rsidRPr="00D94A8B" w:rsidRDefault="00DC06C2" w:rsidP="003438C9">
            <w:pPr>
              <w:rPr>
                <w:rFonts w:asciiTheme="minorHAnsi" w:hAnsiTheme="minorHAnsi"/>
                <w:color w:val="00B0F0"/>
                <w:sz w:val="20"/>
                <w:szCs w:val="20"/>
              </w:rPr>
            </w:pPr>
            <w:r w:rsidRPr="00D94A8B">
              <w:rPr>
                <w:rFonts w:asciiTheme="minorHAnsi" w:hAnsiTheme="minorHAnsi"/>
                <w:color w:val="00B0F0"/>
                <w:sz w:val="20"/>
                <w:szCs w:val="20"/>
              </w:rPr>
              <w:t xml:space="preserve">Pamatojums: Jūrmalas pašvaldības teritorijas plānojumā šajā teritorijā ir vēsturiskie īpašumi ar apbūves tiesībām. </w:t>
            </w:r>
            <w:r w:rsidR="004E31CD" w:rsidRPr="00D94A8B">
              <w:rPr>
                <w:rFonts w:asciiTheme="minorHAnsi" w:hAnsiTheme="minorHAnsi"/>
                <w:color w:val="00B0F0"/>
                <w:sz w:val="20"/>
                <w:szCs w:val="20"/>
              </w:rPr>
              <w:t>Zemes reformas laikā konkrētajās teritorijās ir izveidoti zemesgabali gan īpašumu tiesību atjaunošanas rezultātā vēsturiskajos zemesgabalos, gan arī kompensācijas kārtībā par tiem vēsturiskajiem zemesgabaliem, uz kuriem īpašuma tiesību atjaunošana dažādu iemeslu dēļ nav bijusi iespējama.</w:t>
            </w:r>
          </w:p>
          <w:p w14:paraId="6289D4D5" w14:textId="77777777" w:rsidR="00DC06C2" w:rsidRPr="00D94A8B" w:rsidRDefault="00DC06C2" w:rsidP="003438C9">
            <w:r w:rsidRPr="00D94A8B">
              <w:rPr>
                <w:rFonts w:asciiTheme="minorHAnsi" w:hAnsiTheme="minorHAnsi"/>
                <w:color w:val="00B0F0"/>
                <w:sz w:val="20"/>
                <w:szCs w:val="20"/>
              </w:rPr>
              <w:t xml:space="preserve">Ņemot vērā to, ka šobrīd atbilstoši esošajai situācijai dabā apbūve līdz šim nav tikusi īstenota </w:t>
            </w:r>
            <w:r w:rsidR="003438C9" w:rsidRPr="00D94A8B">
              <w:rPr>
                <w:rFonts w:asciiTheme="minorHAnsi" w:hAnsiTheme="minorHAnsi"/>
                <w:color w:val="00B0F0"/>
                <w:sz w:val="20"/>
                <w:szCs w:val="20"/>
              </w:rPr>
              <w:t xml:space="preserve">teritorijā ir ES nozīmes biotopi </w:t>
            </w:r>
            <w:r w:rsidRPr="00D94A8B">
              <w:rPr>
                <w:rFonts w:asciiTheme="minorHAnsi" w:hAnsiTheme="minorHAnsi"/>
                <w:color w:val="00B0F0"/>
                <w:sz w:val="20"/>
                <w:szCs w:val="20"/>
              </w:rPr>
              <w:t>un daļa teritorijas ir pārmitra</w:t>
            </w:r>
            <w:r w:rsidR="003438C9" w:rsidRPr="00D94A8B">
              <w:rPr>
                <w:rFonts w:asciiTheme="minorHAnsi" w:hAnsiTheme="minorHAnsi"/>
                <w:color w:val="00B0F0"/>
                <w:sz w:val="20"/>
                <w:szCs w:val="20"/>
              </w:rPr>
              <w:t>. Māju būvniecība pieļaujama tikai tad, ja pirms paredzētās būvniecības, atbilstoši situācijai, izstrādāts vienots plānojums (detālplānojums) inženiertehniskajiem risinājumiem (meliorācijas sistēmām, kanalizācijai, ūdensapgādei), lai neradītu vides piesārņojuma un plūdu riskus.</w:t>
            </w:r>
          </w:p>
        </w:tc>
      </w:tr>
      <w:tr w:rsidR="00C12FBF" w:rsidRPr="00D94A8B" w14:paraId="6289D4DD" w14:textId="77777777" w:rsidTr="008B7CA8">
        <w:tc>
          <w:tcPr>
            <w:tcW w:w="7087" w:type="dxa"/>
          </w:tcPr>
          <w:p w14:paraId="6289D4D7" w14:textId="77777777" w:rsidR="00C12FBF" w:rsidRPr="00D94A8B" w:rsidRDefault="00C12FBF" w:rsidP="008B7CA8">
            <w:pPr>
              <w:shd w:val="clear" w:color="auto" w:fill="FFFFFF"/>
              <w:spacing w:line="293" w:lineRule="atLeast"/>
              <w:ind w:firstLine="300"/>
              <w:jc w:val="both"/>
              <w:rPr>
                <w:rFonts w:ascii="Calibri" w:hAnsi="Calibri" w:cs="Arial"/>
                <w:color w:val="A5A5A5"/>
                <w:sz w:val="20"/>
                <w:szCs w:val="20"/>
              </w:rPr>
            </w:pPr>
          </w:p>
        </w:tc>
        <w:tc>
          <w:tcPr>
            <w:tcW w:w="7087" w:type="dxa"/>
          </w:tcPr>
          <w:p w14:paraId="6289D4D8" w14:textId="77777777" w:rsidR="00C12FBF" w:rsidRPr="00D94A8B" w:rsidRDefault="00C12FBF" w:rsidP="008B7CA8">
            <w:pPr>
              <w:rPr>
                <w:rFonts w:ascii="Calibri" w:eastAsia="Calibri" w:hAnsi="Calibri"/>
                <w:sz w:val="20"/>
                <w:szCs w:val="20"/>
              </w:rPr>
            </w:pPr>
            <w:r w:rsidRPr="00D94A8B">
              <w:rPr>
                <w:rFonts w:ascii="Calibri" w:eastAsia="Calibri" w:hAnsi="Calibri"/>
                <w:sz w:val="20"/>
                <w:szCs w:val="20"/>
              </w:rPr>
              <w:t>Jauns punkts.</w:t>
            </w:r>
          </w:p>
          <w:p w14:paraId="6289D4D9" w14:textId="77777777" w:rsidR="00C12FBF" w:rsidRPr="00D94A8B" w:rsidRDefault="00C12FBF" w:rsidP="00C12FBF">
            <w:pPr>
              <w:rPr>
                <w:rFonts w:ascii="Calibri" w:eastAsia="Calibri" w:hAnsi="Calibri"/>
                <w:sz w:val="20"/>
              </w:rPr>
            </w:pPr>
            <w:r w:rsidRPr="00D94A8B">
              <w:rPr>
                <w:rFonts w:ascii="Calibri" w:eastAsia="Calibri" w:hAnsi="Calibri"/>
                <w:sz w:val="20"/>
                <w:szCs w:val="20"/>
              </w:rPr>
              <w:t xml:space="preserve">39. </w:t>
            </w:r>
            <w:r w:rsidRPr="00D94A8B">
              <w:rPr>
                <w:rFonts w:ascii="Calibri" w:eastAsia="Calibri" w:hAnsi="Calibri"/>
                <w:sz w:val="20"/>
                <w:szCs w:val="20"/>
                <w:vertAlign w:val="superscript"/>
              </w:rPr>
              <w:t>2</w:t>
            </w:r>
            <w:r w:rsidRPr="00D94A8B">
              <w:rPr>
                <w:rFonts w:ascii="Calibri" w:eastAsia="Calibri" w:hAnsi="Calibri"/>
                <w:sz w:val="20"/>
                <w:szCs w:val="20"/>
              </w:rPr>
              <w:t xml:space="preserve">.  </w:t>
            </w:r>
            <w:r w:rsidR="00AA6BAA" w:rsidRPr="00D94A8B">
              <w:rPr>
                <w:rFonts w:ascii="Calibri" w:eastAsia="Calibri" w:hAnsi="Calibri"/>
                <w:sz w:val="20"/>
                <w:szCs w:val="20"/>
              </w:rPr>
              <w:t>Neitrālajā zonā, kura sakrīt ar sērūdens veidošanās teritoriju, saskaņā ar 2. Papildus pielikumā norādītajām robežām, ja būvdarbi paredzēti dziļāk par 3 m, pirms būvniecības darbu īstenošanas ieceres projekta, jāsaņem Valsts vides dienesta tehniskie noteikumi</w:t>
            </w:r>
            <w:r w:rsidR="00AA6BAA" w:rsidRPr="00D94A8B">
              <w:rPr>
                <w:rFonts w:ascii="Calibri" w:eastAsia="Calibri" w:hAnsi="Calibri"/>
                <w:sz w:val="20"/>
              </w:rPr>
              <w:t>.</w:t>
            </w:r>
          </w:p>
          <w:p w14:paraId="6289D4DA" w14:textId="77777777" w:rsidR="00C12FBF" w:rsidRPr="00D94A8B" w:rsidRDefault="00C12FBF" w:rsidP="00C12FBF">
            <w:pPr>
              <w:jc w:val="both"/>
              <w:rPr>
                <w:rFonts w:ascii="Calibri" w:eastAsia="Calibri" w:hAnsi="Calibri"/>
                <w:sz w:val="20"/>
              </w:rPr>
            </w:pPr>
          </w:p>
          <w:p w14:paraId="6289D4DB" w14:textId="77777777" w:rsidR="00C12FBF" w:rsidRPr="00D94A8B" w:rsidRDefault="00C12FBF" w:rsidP="00C12FBF">
            <w:pPr>
              <w:jc w:val="both"/>
              <w:rPr>
                <w:rFonts w:ascii="Calibri" w:eastAsia="Calibri" w:hAnsi="Calibri"/>
                <w:color w:val="00B0F0"/>
                <w:sz w:val="20"/>
              </w:rPr>
            </w:pPr>
            <w:r w:rsidRPr="00D94A8B">
              <w:rPr>
                <w:rFonts w:ascii="Calibri" w:eastAsia="Calibri" w:hAnsi="Calibri"/>
                <w:color w:val="00B0F0"/>
                <w:sz w:val="20"/>
              </w:rPr>
              <w:t xml:space="preserve">Pamatojums: Ņemot vērā, ka viens no ĶNP izveides mērķiem ir saglabāt tajā esošās </w:t>
            </w:r>
            <w:proofErr w:type="spellStart"/>
            <w:r w:rsidRPr="00D94A8B">
              <w:rPr>
                <w:rFonts w:ascii="Calibri" w:eastAsia="Calibri" w:hAnsi="Calibri"/>
                <w:color w:val="00B0F0"/>
                <w:sz w:val="20"/>
              </w:rPr>
              <w:t>kurortoloģiskās</w:t>
            </w:r>
            <w:proofErr w:type="spellEnd"/>
            <w:r w:rsidRPr="00D94A8B">
              <w:rPr>
                <w:rFonts w:ascii="Calibri" w:eastAsia="Calibri" w:hAnsi="Calibri"/>
                <w:color w:val="00B0F0"/>
                <w:sz w:val="20"/>
              </w:rPr>
              <w:t xml:space="preserve"> vērtības un aizsargāt minerālūdeņu un ārstniecisko dūņu veidošanās procesus, kā arī ņemot vērā to, ka ar sērūdeņradi bagātie </w:t>
            </w:r>
            <w:proofErr w:type="spellStart"/>
            <w:r w:rsidRPr="00D94A8B">
              <w:rPr>
                <w:rFonts w:ascii="Calibri" w:eastAsia="Calibri" w:hAnsi="Calibri"/>
                <w:color w:val="00B0F0"/>
                <w:sz w:val="20"/>
              </w:rPr>
              <w:t>sulfīdie</w:t>
            </w:r>
            <w:proofErr w:type="spellEnd"/>
            <w:r w:rsidRPr="00D94A8B">
              <w:rPr>
                <w:rFonts w:ascii="Calibri" w:eastAsia="Calibri" w:hAnsi="Calibri"/>
                <w:color w:val="00B0F0"/>
                <w:sz w:val="20"/>
              </w:rPr>
              <w:t xml:space="preserve"> minerālūdeņi to augstās koncentrācijas ziņā ir ievērojami pat Eiropas mērogā, to veidošanās apstākļi ir ļoti jūtīgi pret cilvēka iejaukšanos pastāvošajos dabas procesos. Noteikumos tiek noteikta sulfīdus saturošo Salaspils horizonta atradnes robeža un noteikti nosacījumi </w:t>
            </w:r>
            <w:r w:rsidR="005A5F20" w:rsidRPr="00D94A8B">
              <w:rPr>
                <w:rFonts w:ascii="Calibri" w:eastAsia="Calibri" w:hAnsi="Calibri"/>
                <w:color w:val="00B0F0"/>
                <w:sz w:val="20"/>
              </w:rPr>
              <w:t>saņemt saskaņojumu no Valsts vides dienesta, kur nepieciešamības gadījumā var lemt par nepieciešamību</w:t>
            </w:r>
            <w:r w:rsidRPr="00D94A8B">
              <w:rPr>
                <w:rFonts w:ascii="Calibri" w:eastAsia="Calibri" w:hAnsi="Calibri"/>
                <w:color w:val="00B0F0"/>
                <w:sz w:val="20"/>
              </w:rPr>
              <w:t xml:space="preserve"> </w:t>
            </w:r>
            <w:r w:rsidR="005A5F20" w:rsidRPr="00D94A8B">
              <w:rPr>
                <w:rFonts w:ascii="Calibri" w:eastAsia="Calibri" w:hAnsi="Calibri"/>
                <w:color w:val="00B0F0"/>
                <w:sz w:val="20"/>
              </w:rPr>
              <w:t xml:space="preserve">veikt </w:t>
            </w:r>
            <w:proofErr w:type="spellStart"/>
            <w:r w:rsidR="005A5F20" w:rsidRPr="00D94A8B">
              <w:rPr>
                <w:rFonts w:ascii="Calibri" w:eastAsia="Calibri" w:hAnsi="Calibri"/>
                <w:color w:val="00B0F0"/>
                <w:sz w:val="20"/>
              </w:rPr>
              <w:t>ģeotehnisko</w:t>
            </w:r>
            <w:proofErr w:type="spellEnd"/>
            <w:r w:rsidR="005A5F20" w:rsidRPr="00D94A8B">
              <w:rPr>
                <w:rFonts w:ascii="Calibri" w:eastAsia="Calibri" w:hAnsi="Calibri"/>
                <w:color w:val="00B0F0"/>
                <w:sz w:val="20"/>
              </w:rPr>
              <w:t xml:space="preserve"> izpēti</w:t>
            </w:r>
            <w:r w:rsidRPr="00D94A8B">
              <w:rPr>
                <w:rFonts w:ascii="Calibri" w:eastAsia="Calibri" w:hAnsi="Calibri"/>
                <w:color w:val="00B0F0"/>
                <w:sz w:val="20"/>
              </w:rPr>
              <w:t xml:space="preserve"> par paredzētās darbības iespējamo ietekmi uz sulfīdus saturošo pazemes ūdeņu atradni.</w:t>
            </w:r>
          </w:p>
          <w:p w14:paraId="6289D4DC" w14:textId="77777777" w:rsidR="00C12FBF" w:rsidRPr="00D94A8B" w:rsidRDefault="00C12FBF" w:rsidP="005A5F20">
            <w:pPr>
              <w:rPr>
                <w:rFonts w:ascii="Calibri" w:eastAsia="Calibri" w:hAnsi="Calibri"/>
                <w:sz w:val="20"/>
                <w:szCs w:val="20"/>
              </w:rPr>
            </w:pPr>
            <w:r w:rsidRPr="00D94A8B">
              <w:rPr>
                <w:rFonts w:ascii="Calibri" w:eastAsia="Calibri" w:hAnsi="Calibri"/>
                <w:color w:val="00B0F0"/>
                <w:sz w:val="20"/>
              </w:rPr>
              <w:t>Atradnes robežas noteikt</w:t>
            </w:r>
            <w:r w:rsidR="005A5F20" w:rsidRPr="00D94A8B">
              <w:rPr>
                <w:rFonts w:ascii="Calibri" w:eastAsia="Calibri" w:hAnsi="Calibri"/>
                <w:color w:val="00B0F0"/>
                <w:sz w:val="20"/>
              </w:rPr>
              <w:t>a</w:t>
            </w:r>
            <w:r w:rsidRPr="00D94A8B">
              <w:rPr>
                <w:rFonts w:ascii="Calibri" w:eastAsia="Calibri" w:hAnsi="Calibri"/>
                <w:color w:val="00B0F0"/>
                <w:sz w:val="20"/>
              </w:rPr>
              <w:t>s pamatojoties uz promocijas darba “</w:t>
            </w:r>
            <w:proofErr w:type="spellStart"/>
            <w:r w:rsidRPr="00D94A8B">
              <w:rPr>
                <w:rFonts w:ascii="Calibri" w:eastAsia="Calibri" w:hAnsi="Calibri"/>
                <w:color w:val="00B0F0"/>
                <w:sz w:val="20"/>
              </w:rPr>
              <w:t>Prols</w:t>
            </w:r>
            <w:proofErr w:type="spellEnd"/>
            <w:r w:rsidRPr="00D94A8B">
              <w:rPr>
                <w:rFonts w:ascii="Calibri" w:eastAsia="Calibri" w:hAnsi="Calibri"/>
                <w:color w:val="00B0F0"/>
                <w:sz w:val="20"/>
              </w:rPr>
              <w:t xml:space="preserve"> J. 2010. Sulfīdus saturošo pazemes ūdeņu ģenēze, Promocijas darbs, Rīga, Latvijas Universitāte” materiāliem</w:t>
            </w:r>
            <w:r w:rsidR="005A5F20" w:rsidRPr="00D94A8B">
              <w:rPr>
                <w:rFonts w:ascii="Calibri" w:eastAsia="Calibri" w:hAnsi="Calibri"/>
                <w:color w:val="00B0F0"/>
                <w:sz w:val="20"/>
              </w:rPr>
              <w:t>.</w:t>
            </w:r>
          </w:p>
        </w:tc>
      </w:tr>
      <w:tr w:rsidR="008B7CA8" w:rsidRPr="00D94A8B" w14:paraId="6289D4E0" w14:textId="77777777" w:rsidTr="008B7CA8">
        <w:tc>
          <w:tcPr>
            <w:tcW w:w="7087" w:type="dxa"/>
          </w:tcPr>
          <w:p w14:paraId="6289D4DE" w14:textId="77777777" w:rsidR="008B7CA8" w:rsidRPr="00D94A8B" w:rsidRDefault="008B7CA8" w:rsidP="008B7CA8">
            <w:pPr>
              <w:shd w:val="clear" w:color="auto" w:fill="FFFFFF"/>
              <w:spacing w:line="293" w:lineRule="atLeast"/>
              <w:ind w:firstLine="300"/>
              <w:jc w:val="center"/>
              <w:rPr>
                <w:rFonts w:ascii="Calibri" w:hAnsi="Calibri" w:cs="Arial"/>
                <w:b/>
                <w:sz w:val="20"/>
                <w:szCs w:val="20"/>
              </w:rPr>
            </w:pPr>
            <w:r w:rsidRPr="00D94A8B">
              <w:rPr>
                <w:rFonts w:ascii="Calibri" w:hAnsi="Calibri" w:cs="Arial"/>
                <w:b/>
                <w:szCs w:val="20"/>
              </w:rPr>
              <w:t>7. Dabas pieminekļi</w:t>
            </w:r>
          </w:p>
        </w:tc>
        <w:tc>
          <w:tcPr>
            <w:tcW w:w="7087" w:type="dxa"/>
          </w:tcPr>
          <w:p w14:paraId="6289D4DF" w14:textId="77777777" w:rsidR="008B7CA8" w:rsidRPr="00D94A8B" w:rsidRDefault="008B7CA8" w:rsidP="008B7CA8">
            <w:pPr>
              <w:rPr>
                <w:rFonts w:ascii="Calibri" w:eastAsia="Calibri" w:hAnsi="Calibri"/>
              </w:rPr>
            </w:pPr>
          </w:p>
        </w:tc>
      </w:tr>
      <w:tr w:rsidR="008B7CA8" w:rsidRPr="00D94A8B" w14:paraId="6289D4ED" w14:textId="77777777" w:rsidTr="008B7CA8">
        <w:tc>
          <w:tcPr>
            <w:tcW w:w="7087" w:type="dxa"/>
          </w:tcPr>
          <w:p w14:paraId="6289D4E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40. Nacionālā parka teritorijā ir šādi dabas pieminekļi:</w:t>
            </w:r>
          </w:p>
          <w:p w14:paraId="6289D4E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 xml:space="preserve">40.1. aizsargājamie ģeoloģiskie un </w:t>
            </w:r>
            <w:proofErr w:type="spellStart"/>
            <w:r w:rsidRPr="00D94A8B">
              <w:rPr>
                <w:rFonts w:ascii="Calibri" w:hAnsi="Calibri" w:cs="Arial"/>
                <w:sz w:val="20"/>
                <w:szCs w:val="20"/>
              </w:rPr>
              <w:t>ģeomorfoloģiskie</w:t>
            </w:r>
            <w:proofErr w:type="spellEnd"/>
            <w:r w:rsidRPr="00D94A8B">
              <w:rPr>
                <w:rFonts w:ascii="Calibri" w:hAnsi="Calibri" w:cs="Arial"/>
                <w:sz w:val="20"/>
                <w:szCs w:val="20"/>
              </w:rPr>
              <w:t xml:space="preserve"> dabas pieminekļi "Krāču kalni", "Sēravoti Zaļajā purvā" un "Sēra dīķi";</w:t>
            </w:r>
          </w:p>
          <w:p w14:paraId="6289D4E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40.2. dižakmeņi (laukakmeņi, kuru virszemes tilpums ir 10 kubikmetru un vairāk) un 10 metru plata josla ap tiem (mērot no dižakmens ārējās malas);</w:t>
            </w:r>
          </w:p>
          <w:p w14:paraId="6289D4E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40.3. iežu atsegumi, kuru atklātā daļa ir pieci kvadrātmetri un vairāk, un 10 metru plata josla ap tiem (mērot no iežu atseguma malas);</w:t>
            </w:r>
          </w:p>
          <w:p w14:paraId="6289D4E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40.4. aizsargājamie koki – vietējo un citzemju sugu dižkoki (koki, kuru apkārtmērs 1,3 metru augstumā virs koka sakņu kakla vai augstums nav mazāks par šo noteikumu 5. pielikumā noteiktajiem izmēriem, tai skaitā sausi koki un koku stumbeņi) un teritorija ap kokiem vainagu projekcijas platībā, kā arī 10 metru plata josla no tās (mērot no aizsargājamā koka vainaga projekcijas ārējās malas).</w:t>
            </w:r>
          </w:p>
        </w:tc>
        <w:tc>
          <w:tcPr>
            <w:tcW w:w="7087" w:type="dxa"/>
          </w:tcPr>
          <w:p w14:paraId="6289D4E6" w14:textId="77777777" w:rsidR="008B7CA8" w:rsidRPr="00D94A8B" w:rsidRDefault="008B7CA8" w:rsidP="008B7CA8">
            <w:pPr>
              <w:jc w:val="both"/>
              <w:rPr>
                <w:rFonts w:ascii="Calibri" w:eastAsia="Calibri" w:hAnsi="Calibri"/>
                <w:sz w:val="20"/>
                <w:szCs w:val="20"/>
              </w:rPr>
            </w:pPr>
          </w:p>
          <w:p w14:paraId="6289D4E7"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lastRenderedPageBreak/>
              <w:t>Jauna redakcija</w:t>
            </w:r>
          </w:p>
          <w:p w14:paraId="6289D4E8"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40. Nacionālā parka teritorijā ir šādi dabas pieminekļi:</w:t>
            </w:r>
          </w:p>
          <w:p w14:paraId="6289D4E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40.1. aizsargājamie ģeoloģiskie un </w:t>
            </w:r>
            <w:proofErr w:type="spellStart"/>
            <w:r w:rsidRPr="00D94A8B">
              <w:rPr>
                <w:rFonts w:ascii="Calibri" w:eastAsia="Calibri" w:hAnsi="Calibri"/>
                <w:sz w:val="20"/>
                <w:szCs w:val="20"/>
              </w:rPr>
              <w:t>ģeomorfoloģiskie</w:t>
            </w:r>
            <w:proofErr w:type="spellEnd"/>
            <w:r w:rsidRPr="00D94A8B">
              <w:rPr>
                <w:rFonts w:ascii="Calibri" w:eastAsia="Calibri" w:hAnsi="Calibri"/>
                <w:sz w:val="20"/>
                <w:szCs w:val="20"/>
              </w:rPr>
              <w:t xml:space="preserve"> dabas pieminekļi, tai skaitā:</w:t>
            </w:r>
          </w:p>
          <w:p w14:paraId="6289D4EA"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40.1.1. aizsargājamie ģeoloģiskie un </w:t>
            </w:r>
            <w:proofErr w:type="spellStart"/>
            <w:r w:rsidRPr="00D94A8B">
              <w:rPr>
                <w:rFonts w:ascii="Calibri" w:eastAsia="Calibri" w:hAnsi="Calibri"/>
                <w:sz w:val="20"/>
                <w:szCs w:val="20"/>
              </w:rPr>
              <w:t>ģeomorfoloģiskie</w:t>
            </w:r>
            <w:proofErr w:type="spellEnd"/>
            <w:r w:rsidRPr="00D94A8B">
              <w:rPr>
                <w:rFonts w:ascii="Calibri" w:eastAsia="Calibri" w:hAnsi="Calibri"/>
                <w:sz w:val="20"/>
                <w:szCs w:val="20"/>
              </w:rPr>
              <w:t xml:space="preserve"> dabas pieminekļi "Krāču kalni" un "Sēra dīķi";</w:t>
            </w:r>
          </w:p>
          <w:p w14:paraId="6289D4EB"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40.1.2. dižakmeņi (laukakmeņi, kuru virszemes tilpums ir seši kubikmetri un vairāk) un 10 metru plata josla ap tiem (mērot no dižakmens ārējās malas);</w:t>
            </w:r>
          </w:p>
          <w:p w14:paraId="6289D4EC" w14:textId="77777777" w:rsidR="008B7CA8" w:rsidRPr="00D94A8B" w:rsidRDefault="008B7CA8" w:rsidP="00FA71B0">
            <w:pPr>
              <w:jc w:val="both"/>
              <w:rPr>
                <w:rFonts w:ascii="Calibri" w:eastAsia="Calibri" w:hAnsi="Calibri"/>
                <w:sz w:val="20"/>
                <w:szCs w:val="20"/>
              </w:rPr>
            </w:pPr>
            <w:r w:rsidRPr="00D94A8B">
              <w:rPr>
                <w:rFonts w:ascii="Calibri" w:eastAsia="Calibri" w:hAnsi="Calibri"/>
                <w:sz w:val="20"/>
                <w:szCs w:val="20"/>
              </w:rPr>
              <w:t xml:space="preserve">40.2. aizsargājamie koki – vietējo un citzemju sugu dižkoki (koki, kuru apkārtmērs 1,3 metru augstumā virs koka sakņu kakla vai augstums nav mazāks par šo noteikumu </w:t>
            </w:r>
            <w:r w:rsidR="00FA71B0" w:rsidRPr="00D94A8B">
              <w:rPr>
                <w:rFonts w:ascii="Calibri" w:eastAsia="Calibri" w:hAnsi="Calibri"/>
                <w:sz w:val="20"/>
                <w:szCs w:val="20"/>
              </w:rPr>
              <w:t>1</w:t>
            </w:r>
            <w:r w:rsidRPr="00D94A8B">
              <w:rPr>
                <w:rFonts w:ascii="Calibri" w:eastAsia="Calibri" w:hAnsi="Calibri"/>
                <w:sz w:val="20"/>
                <w:szCs w:val="20"/>
              </w:rPr>
              <w:t>.</w:t>
            </w:r>
            <w:r w:rsidR="00FA71B0" w:rsidRPr="00D94A8B">
              <w:rPr>
                <w:rFonts w:ascii="Calibri" w:eastAsia="Calibri" w:hAnsi="Calibri"/>
                <w:sz w:val="20"/>
                <w:szCs w:val="20"/>
              </w:rPr>
              <w:t xml:space="preserve"> </w:t>
            </w:r>
            <w:r w:rsidR="00FA71B0" w:rsidRPr="00D94A8B">
              <w:rPr>
                <w:rFonts w:ascii="Calibri" w:eastAsia="Calibri" w:hAnsi="Calibri"/>
                <w:i/>
                <w:sz w:val="20"/>
                <w:szCs w:val="20"/>
              </w:rPr>
              <w:t>Papildus</w:t>
            </w:r>
            <w:r w:rsidR="00FA71B0" w:rsidRPr="00D94A8B">
              <w:rPr>
                <w:rFonts w:ascii="Calibri" w:eastAsia="Calibri" w:hAnsi="Calibri"/>
                <w:sz w:val="20"/>
                <w:szCs w:val="20"/>
              </w:rPr>
              <w:t xml:space="preserve"> </w:t>
            </w:r>
            <w:r w:rsidRPr="00D94A8B">
              <w:rPr>
                <w:rFonts w:ascii="Calibri" w:eastAsia="Calibri" w:hAnsi="Calibri"/>
                <w:sz w:val="20"/>
                <w:szCs w:val="20"/>
              </w:rPr>
              <w:t xml:space="preserve">pielikumā minētajiem izmēriem, tai skaitā sausi koki, kritalas un koku stumbeņi) un teritorija ap kokiem vainagu projekcijas platībā, kā arī 10 metru plata josla no tās (mērot no aizsargājamā koka vainaga projekcijas ārējās malas); </w:t>
            </w:r>
            <w:r w:rsidRPr="00D94A8B">
              <w:rPr>
                <w:rFonts w:ascii="Calibri" w:eastAsia="Calibri" w:hAnsi="Calibri"/>
                <w:color w:val="00B0F0"/>
                <w:sz w:val="20"/>
                <w:szCs w:val="20"/>
              </w:rPr>
              <w:t>Pamatojums – izmaiņas</w:t>
            </w:r>
            <w:r w:rsidRPr="00D94A8B">
              <w:rPr>
                <w:rFonts w:ascii="Calibri" w:eastAsia="Calibri" w:hAnsi="Calibri"/>
                <w:color w:val="00B0F0"/>
              </w:rPr>
              <w:t xml:space="preserve"> </w:t>
            </w:r>
            <w:r w:rsidRPr="00D94A8B">
              <w:rPr>
                <w:rFonts w:ascii="Calibri" w:eastAsia="Calibri" w:hAnsi="Calibri"/>
                <w:color w:val="00B0F0"/>
                <w:sz w:val="20"/>
                <w:szCs w:val="20"/>
              </w:rPr>
              <w:t xml:space="preserve">ģeoloģisko un </w:t>
            </w:r>
            <w:proofErr w:type="spellStart"/>
            <w:r w:rsidRPr="00D94A8B">
              <w:rPr>
                <w:rFonts w:ascii="Calibri" w:eastAsia="Calibri" w:hAnsi="Calibri"/>
                <w:color w:val="00B0F0"/>
                <w:sz w:val="20"/>
                <w:szCs w:val="20"/>
              </w:rPr>
              <w:t>ģeomorfoloģisko</w:t>
            </w:r>
            <w:proofErr w:type="spellEnd"/>
            <w:r w:rsidRPr="00D94A8B">
              <w:rPr>
                <w:rFonts w:ascii="Calibri" w:eastAsia="Calibri" w:hAnsi="Calibri"/>
                <w:color w:val="00B0F0"/>
                <w:sz w:val="20"/>
                <w:szCs w:val="20"/>
              </w:rPr>
              <w:t xml:space="preserve"> dabas pieminekļu sarakstā</w:t>
            </w:r>
            <w:r w:rsidRPr="00D94A8B">
              <w:rPr>
                <w:rFonts w:ascii="Calibri" w:eastAsia="Calibri" w:hAnsi="Calibri"/>
                <w:sz w:val="20"/>
                <w:szCs w:val="20"/>
              </w:rPr>
              <w:t xml:space="preserve"> </w:t>
            </w:r>
          </w:p>
        </w:tc>
      </w:tr>
      <w:tr w:rsidR="008B7CA8" w:rsidRPr="00D94A8B" w14:paraId="6289D4F4" w14:textId="77777777" w:rsidTr="008B7CA8">
        <w:tc>
          <w:tcPr>
            <w:tcW w:w="7087" w:type="dxa"/>
          </w:tcPr>
          <w:p w14:paraId="6289D4EE"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lastRenderedPageBreak/>
              <w:t>41. Dabas pieminekļa teritorijā aizliegts:</w:t>
            </w:r>
          </w:p>
          <w:p w14:paraId="6289D4EF"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41.1. veikt darbības, kuru dēļ tiek bojāts vai iznīcināts dabas piemineklis vai mazināta tā dabiskā estētiskā, ekoloģiskā un kultūrvēsturiskā vērtība;</w:t>
            </w:r>
          </w:p>
          <w:p w14:paraId="6289D4F0"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41.2. iegūt derīgos izrakteņus, izņemot pazemes ūdens ieguvi personiskām vajadzībām;</w:t>
            </w:r>
          </w:p>
          <w:p w14:paraId="6289D4F1"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41.3. veikt darbības, kuru rezultātā tiek mainīta zemes lietošanas kategorija.</w:t>
            </w:r>
          </w:p>
        </w:tc>
        <w:tc>
          <w:tcPr>
            <w:tcW w:w="7087" w:type="dxa"/>
          </w:tcPr>
          <w:p w14:paraId="6289D4F2" w14:textId="77777777" w:rsidR="008B7CA8" w:rsidRPr="00D94A8B" w:rsidRDefault="008B7CA8" w:rsidP="008B7CA8">
            <w:pPr>
              <w:jc w:val="both"/>
              <w:rPr>
                <w:rFonts w:ascii="Calibri" w:eastAsia="Calibri" w:hAnsi="Calibri"/>
                <w:sz w:val="20"/>
                <w:szCs w:val="20"/>
              </w:rPr>
            </w:pPr>
          </w:p>
          <w:p w14:paraId="6289D4F3" w14:textId="77777777" w:rsidR="008B7CA8" w:rsidRPr="00D94A8B" w:rsidRDefault="008B7CA8" w:rsidP="008B7CA8">
            <w:pPr>
              <w:jc w:val="both"/>
              <w:rPr>
                <w:rFonts w:ascii="Calibri" w:eastAsia="Calibri" w:hAnsi="Calibri"/>
              </w:rPr>
            </w:pPr>
            <w:r w:rsidRPr="00D94A8B">
              <w:rPr>
                <w:rFonts w:ascii="Calibri" w:eastAsia="Calibri" w:hAnsi="Calibri"/>
                <w:sz w:val="20"/>
                <w:szCs w:val="20"/>
              </w:rPr>
              <w:t>41.1. veikt jebkādu saimniecisko vai citu veidu darbību, kuras dēļ tiek bojāts, var tikt bojāts vai iznīcināts dabas piemineklis, vai mazināta tā dabiskā, estētiskā, ekoloģiskā un kultūrvēsturiskā vērtība</w:t>
            </w:r>
          </w:p>
        </w:tc>
      </w:tr>
      <w:tr w:rsidR="008B7CA8" w:rsidRPr="00D94A8B" w14:paraId="6289D4F9" w14:textId="77777777" w:rsidTr="008B7CA8">
        <w:tc>
          <w:tcPr>
            <w:tcW w:w="7087" w:type="dxa"/>
          </w:tcPr>
          <w:p w14:paraId="6289D4F5"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 xml:space="preserve">42. Aizsargājamā ģeoloģiskā un </w:t>
            </w:r>
            <w:proofErr w:type="spellStart"/>
            <w:r w:rsidRPr="00D94A8B">
              <w:rPr>
                <w:rFonts w:ascii="Calibri" w:hAnsi="Calibri" w:cs="Arial"/>
                <w:color w:val="A5A5A5"/>
                <w:sz w:val="20"/>
                <w:szCs w:val="20"/>
              </w:rPr>
              <w:t>ģeomorfoloģiskā</w:t>
            </w:r>
            <w:proofErr w:type="spellEnd"/>
            <w:r w:rsidRPr="00D94A8B">
              <w:rPr>
                <w:rFonts w:ascii="Calibri" w:hAnsi="Calibri" w:cs="Arial"/>
                <w:color w:val="A5A5A5"/>
                <w:sz w:val="20"/>
                <w:szCs w:val="20"/>
              </w:rPr>
              <w:t xml:space="preserve"> dabas pieminekļa teritorijā aizliegts:</w:t>
            </w:r>
          </w:p>
          <w:p w14:paraId="6289D4F6"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42.1. rakstīt, zīmēt un gravēt uz dabas pieminekļa un to pārvietot;</w:t>
            </w:r>
          </w:p>
          <w:p w14:paraId="6289D4F7" w14:textId="77777777" w:rsidR="008B7CA8" w:rsidRPr="00D94A8B" w:rsidRDefault="008B7CA8" w:rsidP="008B7CA8">
            <w:pPr>
              <w:shd w:val="clear" w:color="auto" w:fill="FFFFFF"/>
              <w:spacing w:line="293" w:lineRule="atLeast"/>
              <w:ind w:firstLine="300"/>
              <w:jc w:val="both"/>
              <w:rPr>
                <w:rFonts w:ascii="Calibri" w:hAnsi="Calibri" w:cs="Arial"/>
                <w:color w:val="A5A5A5"/>
                <w:sz w:val="20"/>
                <w:szCs w:val="20"/>
              </w:rPr>
            </w:pPr>
            <w:r w:rsidRPr="00D94A8B">
              <w:rPr>
                <w:rFonts w:ascii="Calibri" w:hAnsi="Calibri" w:cs="Arial"/>
                <w:color w:val="A5A5A5"/>
                <w:sz w:val="20"/>
                <w:szCs w:val="20"/>
              </w:rPr>
              <w:t>42.2. cirst kokus galvenajā cirtē.</w:t>
            </w:r>
          </w:p>
        </w:tc>
        <w:tc>
          <w:tcPr>
            <w:tcW w:w="7087" w:type="dxa"/>
          </w:tcPr>
          <w:p w14:paraId="6289D4F8" w14:textId="77777777" w:rsidR="008B7CA8" w:rsidRPr="00D94A8B" w:rsidRDefault="008B7CA8" w:rsidP="008B7CA8">
            <w:pPr>
              <w:rPr>
                <w:rFonts w:ascii="Calibri" w:eastAsia="Calibri" w:hAnsi="Calibri"/>
              </w:rPr>
            </w:pPr>
            <w:r w:rsidRPr="00D94A8B">
              <w:rPr>
                <w:rFonts w:ascii="Calibri" w:eastAsia="Calibri" w:hAnsi="Calibri"/>
                <w:sz w:val="20"/>
                <w:szCs w:val="20"/>
              </w:rPr>
              <w:t>Bez izmaiņām</w:t>
            </w:r>
          </w:p>
        </w:tc>
      </w:tr>
      <w:tr w:rsidR="008B7CA8" w:rsidRPr="00D94A8B" w14:paraId="6289D507" w14:textId="77777777" w:rsidTr="008B7CA8">
        <w:tc>
          <w:tcPr>
            <w:tcW w:w="7087" w:type="dxa"/>
          </w:tcPr>
          <w:p w14:paraId="6289D4F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43. Aizsargājamā koka teritorijā aizliegts:</w:t>
            </w:r>
          </w:p>
          <w:p w14:paraId="6289D4F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43.1. veikt darbības, kas var negatīvi ietekmēt aizsargājamā koka augšanu un dabisko attīstību. Ja aizsargājamais koks atrodas pilsētā vai apdzīvotā vietā, ir pieļaujama infrastruktūras vai inženierkomunikāciju izbūve vai atjaunošana, kā arī ēku pārbūve (rekonstrukcija);</w:t>
            </w:r>
          </w:p>
          <w:p w14:paraId="6289D4F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43.2. novietot lietas, kas aizsedz skatu uz koku, ierobežo piekļuvi tam vai mazina tā estētisko vērtību;</w:t>
            </w:r>
          </w:p>
          <w:p w14:paraId="6289D4F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43.3. mainīt vides apstākļus – ūdens režīmu un koka barošanās režīmu;</w:t>
            </w:r>
          </w:p>
          <w:p w14:paraId="6289D4F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43.4. iznīcināt dabisko zemsedzi.</w:t>
            </w:r>
          </w:p>
        </w:tc>
        <w:tc>
          <w:tcPr>
            <w:tcW w:w="7087" w:type="dxa"/>
          </w:tcPr>
          <w:p w14:paraId="6289D4FF"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lastRenderedPageBreak/>
              <w:t>Jauna redakcija 43.1- 43.4., aizstāt ar 43.1. – 43.6.</w:t>
            </w:r>
          </w:p>
          <w:p w14:paraId="6289D500"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43.1. veikt darbības, kuru dēļ tiek bojāts vai iznīcināts aizsargājamais koks vai mazināta tā dabiskā estētiskā, ekoloģiskā un kultūrvēsturiskā vērtība, izņemot šo noteikumu 43.5. apakšpunktā minētos gadījumus;</w:t>
            </w:r>
          </w:p>
          <w:p w14:paraId="6289D501"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43.2. veikt darbības, kuru rezultātā tiek mainīta zemes lietošanas kategorija, izņemot šo noteikumu 36.5. apakšpunktā minētos gadījumus;</w:t>
            </w:r>
          </w:p>
          <w:p w14:paraId="6289D502"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lastRenderedPageBreak/>
              <w:t>43.3. novietot lietas (piemēram, būvmateriālus vai malku), kas aizsedz skatu uz koku, ierobežo piekļuvi tam vai mazina tā estētisko vērtību;</w:t>
            </w:r>
          </w:p>
          <w:p w14:paraId="6289D503"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43.4. mainīt vides apstākļus – ūdens un koka barošanās režīmu;</w:t>
            </w:r>
          </w:p>
          <w:p w14:paraId="6289D504"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 xml:space="preserve">43.5. veikt darbības, kas var negatīvi ietekmēt aizsargājamā koka augšanu un dabisko attīstību. Aizsargājamā koka teritorijā pieļaujama dabas tūrisma un izziņas un atpūtas infrastruktūras objektu, transporta, sakaru, enerģētikas, ūdensapgādes un kanalizācijas inženiertīklu izbūve un atjaunošana, kā arī ēku pārbūve atbilstoši </w:t>
            </w:r>
            <w:proofErr w:type="spellStart"/>
            <w:r w:rsidRPr="00D94A8B">
              <w:rPr>
                <w:rFonts w:ascii="Calibri" w:eastAsia="Calibri" w:hAnsi="Calibri"/>
                <w:sz w:val="20"/>
                <w:szCs w:val="20"/>
              </w:rPr>
              <w:t>arborista</w:t>
            </w:r>
            <w:proofErr w:type="spellEnd"/>
            <w:r w:rsidRPr="00D94A8B">
              <w:rPr>
                <w:rFonts w:ascii="Calibri" w:eastAsia="Calibri" w:hAnsi="Calibri"/>
                <w:sz w:val="20"/>
                <w:szCs w:val="20"/>
              </w:rPr>
              <w:t xml:space="preserve"> atzinumam, izmantojot metodes, kuras mazina negatīvo ietekmi uz aizsargājamā koka </w:t>
            </w:r>
            <w:proofErr w:type="spellStart"/>
            <w:r w:rsidRPr="00D94A8B">
              <w:rPr>
                <w:rFonts w:ascii="Calibri" w:eastAsia="Calibri" w:hAnsi="Calibri"/>
                <w:sz w:val="20"/>
                <w:szCs w:val="20"/>
              </w:rPr>
              <w:t>augtspēju</w:t>
            </w:r>
            <w:proofErr w:type="spellEnd"/>
            <w:r w:rsidRPr="00D94A8B">
              <w:rPr>
                <w:rFonts w:ascii="Calibri" w:eastAsia="Calibri" w:hAnsi="Calibri"/>
                <w:sz w:val="20"/>
                <w:szCs w:val="20"/>
              </w:rPr>
              <w:t>;</w:t>
            </w:r>
          </w:p>
          <w:p w14:paraId="6289D505"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43.6. iznīcināt un būtiski mainīt dabisko zemsedzi, izņemot šo noteikumu 43.5. apakšpunktā minētos gadījumus.</w:t>
            </w:r>
          </w:p>
          <w:p w14:paraId="6289D506" w14:textId="77777777" w:rsidR="008B7CA8" w:rsidRPr="00D94A8B" w:rsidRDefault="008B7CA8" w:rsidP="008B7CA8">
            <w:pPr>
              <w:jc w:val="both"/>
              <w:rPr>
                <w:rFonts w:ascii="Calibri" w:eastAsia="Calibri" w:hAnsi="Calibri"/>
                <w:sz w:val="20"/>
                <w:szCs w:val="20"/>
              </w:rPr>
            </w:pPr>
            <w:r w:rsidRPr="00D94A8B">
              <w:rPr>
                <w:rFonts w:ascii="Calibri" w:hAnsi="Calibri" w:cs="Arial"/>
                <w:color w:val="00B0F0"/>
                <w:sz w:val="20"/>
                <w:szCs w:val="20"/>
              </w:rPr>
              <w:t>Pamatojums: jaunāka, mūsdienu situācijai atbilstoša situācija</w:t>
            </w:r>
          </w:p>
        </w:tc>
      </w:tr>
      <w:tr w:rsidR="008B7CA8" w:rsidRPr="00D94A8B" w14:paraId="6289D50C" w14:textId="77777777" w:rsidTr="008B7CA8">
        <w:tc>
          <w:tcPr>
            <w:tcW w:w="7087" w:type="dxa"/>
          </w:tcPr>
          <w:p w14:paraId="6289D50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44. Ja aizsargājamo koku nomāc vai apēno jaunāki koki un krūmi, atļauta to nociršana aizsargājamā koka vainaga projekcijā un tai piegulošā zonā, izveidojot no kokiem brīvu 10 metru platu joslu, mērot no aizsargājamā koka vainaga projekcijas līdz apkārtējo koku vainagu projekcijām, saskaņā ar normatīvajiem aktiem, kas regulē koku ciršanu mežā un ārpus tā.</w:t>
            </w:r>
          </w:p>
        </w:tc>
        <w:tc>
          <w:tcPr>
            <w:tcW w:w="7087" w:type="dxa"/>
          </w:tcPr>
          <w:p w14:paraId="6289D509"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Jauna redakcija 44.</w:t>
            </w:r>
          </w:p>
          <w:p w14:paraId="6289D50A" w14:textId="77777777" w:rsidR="008B7CA8" w:rsidRPr="00D94A8B" w:rsidRDefault="008B7CA8" w:rsidP="008B7CA8">
            <w:pPr>
              <w:jc w:val="both"/>
              <w:rPr>
                <w:rFonts w:ascii="Calibri" w:eastAsia="Calibri" w:hAnsi="Calibri"/>
                <w:sz w:val="20"/>
                <w:szCs w:val="20"/>
              </w:rPr>
            </w:pPr>
            <w:r w:rsidRPr="00D94A8B">
              <w:rPr>
                <w:rFonts w:ascii="Calibri" w:eastAsia="Calibri" w:hAnsi="Calibri"/>
                <w:sz w:val="20"/>
                <w:szCs w:val="20"/>
              </w:rPr>
              <w:t>44. Ja aizsargājamo koku nomāc vai apēno jaunāki koki un krūmi, aizsargājamā koka augšanas apstākļu uzlabošanai saskaņā ar normatīvajiem aktiem, kas regulē koku ciršanu meža zemēs vai ārpus tām, atļauta koku un krūmu ciršana aizsargājamā koka vainaga projekcijā un tam piegulošā zonā, izveidojot no kokiem brīvu 10 metru platu joslu, mērot no aizsargājamā koka vainaga projekcijas līdz apkārtējo koku vainagu projekcijām.</w:t>
            </w:r>
          </w:p>
          <w:p w14:paraId="6289D50B" w14:textId="77777777" w:rsidR="008B7CA8" w:rsidRPr="00D94A8B" w:rsidRDefault="008B7CA8" w:rsidP="008B7CA8">
            <w:pPr>
              <w:jc w:val="both"/>
              <w:rPr>
                <w:rFonts w:ascii="Calibri" w:eastAsia="Calibri" w:hAnsi="Calibri"/>
                <w:sz w:val="20"/>
                <w:szCs w:val="20"/>
              </w:rPr>
            </w:pPr>
            <w:r w:rsidRPr="00D94A8B">
              <w:rPr>
                <w:rFonts w:ascii="Calibri" w:hAnsi="Calibri" w:cs="Arial"/>
                <w:color w:val="00B0F0"/>
                <w:sz w:val="20"/>
                <w:szCs w:val="20"/>
              </w:rPr>
              <w:t>Pamatojums: jaunāka, mūsdienu situācijai atbilstoša situācija</w:t>
            </w:r>
          </w:p>
        </w:tc>
      </w:tr>
      <w:tr w:rsidR="008B7CA8" w:rsidRPr="00D94A8B" w14:paraId="6289D516" w14:textId="77777777" w:rsidTr="008B7CA8">
        <w:tc>
          <w:tcPr>
            <w:tcW w:w="7087" w:type="dxa"/>
          </w:tcPr>
          <w:p w14:paraId="6289D50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45. Aizsargājamā koka nociršana (novākšana) pieļaujama ar Dabas aizsardzības pārvaldes rakstisku atļauju tikai šādos gadījumos:</w:t>
            </w:r>
          </w:p>
          <w:p w14:paraId="6289D50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45.1. ja aizsargājamais koks kļuvis bīstams un nav citu iespēju novērst bīstamības situāciju (piemēram, apzāģēt zarus, izveidot atbalstus, uzstādīt atsaites), turklāt saņemts </w:t>
            </w:r>
            <w:proofErr w:type="spellStart"/>
            <w:r w:rsidRPr="00D94A8B">
              <w:rPr>
                <w:rFonts w:ascii="Calibri" w:hAnsi="Calibri" w:cs="Arial"/>
                <w:sz w:val="20"/>
                <w:szCs w:val="20"/>
              </w:rPr>
              <w:t>kokkopja</w:t>
            </w:r>
            <w:proofErr w:type="spellEnd"/>
            <w:r w:rsidRPr="00D94A8B">
              <w:rPr>
                <w:rFonts w:ascii="Calibri" w:hAnsi="Calibri" w:cs="Arial"/>
                <w:sz w:val="20"/>
                <w:szCs w:val="20"/>
              </w:rPr>
              <w:t xml:space="preserve"> (</w:t>
            </w:r>
            <w:proofErr w:type="spellStart"/>
            <w:r w:rsidRPr="00D94A8B">
              <w:rPr>
                <w:rFonts w:ascii="Calibri" w:hAnsi="Calibri" w:cs="Arial"/>
                <w:sz w:val="20"/>
                <w:szCs w:val="20"/>
              </w:rPr>
              <w:t>aborista</w:t>
            </w:r>
            <w:proofErr w:type="spellEnd"/>
            <w:r w:rsidRPr="00D94A8B">
              <w:rPr>
                <w:rFonts w:ascii="Calibri" w:hAnsi="Calibri" w:cs="Arial"/>
                <w:sz w:val="20"/>
                <w:szCs w:val="20"/>
              </w:rPr>
              <w:t>) pozitīvs rakstisks atzinums, kura nepieciešamību nosaka Dabas aizsardzības pārvalde;</w:t>
            </w:r>
          </w:p>
          <w:p w14:paraId="6289D50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45.2. ja aizsargājamo koku nepieciešams nocirst, lai īstenotu kādu paredzētu darbību, minētās darbības veikšana ir vienīgais iespējamais risinājums un tā nepieciešama sabiedrībai nozīmīgu interešu apmierināšanai.</w:t>
            </w:r>
          </w:p>
        </w:tc>
        <w:tc>
          <w:tcPr>
            <w:tcW w:w="7087" w:type="dxa"/>
          </w:tcPr>
          <w:p w14:paraId="6289D510"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Jauna redakcija 45.</w:t>
            </w:r>
          </w:p>
          <w:p w14:paraId="6289D511"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 xml:space="preserve">45. Aizsargājamo koku atļauts nocirst (novākt), ja ir saņemts </w:t>
            </w:r>
            <w:proofErr w:type="spellStart"/>
            <w:r w:rsidRPr="00D94A8B">
              <w:rPr>
                <w:rFonts w:ascii="Calibri" w:eastAsia="Calibri" w:hAnsi="Calibri" w:cs="Arial"/>
                <w:sz w:val="20"/>
                <w:szCs w:val="20"/>
                <w:shd w:val="clear" w:color="auto" w:fill="FFFFFF"/>
              </w:rPr>
              <w:t>kokkopja</w:t>
            </w:r>
            <w:proofErr w:type="spellEnd"/>
            <w:r w:rsidRPr="00D94A8B">
              <w:rPr>
                <w:rFonts w:ascii="Calibri" w:eastAsia="Calibri" w:hAnsi="Calibri" w:cs="Arial"/>
                <w:sz w:val="20"/>
                <w:szCs w:val="20"/>
                <w:shd w:val="clear" w:color="auto" w:fill="FFFFFF"/>
              </w:rPr>
              <w:t xml:space="preserve"> (</w:t>
            </w:r>
            <w:proofErr w:type="spellStart"/>
            <w:r w:rsidRPr="00D94A8B">
              <w:rPr>
                <w:rFonts w:ascii="Calibri" w:eastAsia="Calibri" w:hAnsi="Calibri" w:cs="Arial"/>
                <w:sz w:val="20"/>
                <w:szCs w:val="20"/>
                <w:shd w:val="clear" w:color="auto" w:fill="FFFFFF"/>
              </w:rPr>
              <w:t>arborista</w:t>
            </w:r>
            <w:proofErr w:type="spellEnd"/>
            <w:r w:rsidRPr="00D94A8B">
              <w:rPr>
                <w:rFonts w:ascii="Calibri" w:eastAsia="Calibri" w:hAnsi="Calibri" w:cs="Arial"/>
                <w:sz w:val="20"/>
                <w:szCs w:val="20"/>
                <w:shd w:val="clear" w:color="auto" w:fill="FFFFFF"/>
              </w:rPr>
              <w:t>) pozitīvs rakstisks atzinums atbilstoši Dabas aizsardzības pārvaldes prasībām un ir saņemta Dabas aizsardzības pārvaldes rakstiska atļauja, šādos gadījumos:</w:t>
            </w:r>
          </w:p>
          <w:p w14:paraId="6289D512"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45.1. koks kļuvis bīstams un nav citu iespēju novērst bīstamības situāciju (piemēram, apzāģēt zarus, izveidot atbalstus, izvietot ceļa vai norādes zīmes, barjeras);</w:t>
            </w:r>
          </w:p>
          <w:p w14:paraId="6289D513"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 xml:space="preserve">45.2. koka </w:t>
            </w:r>
            <w:proofErr w:type="spellStart"/>
            <w:r w:rsidRPr="00D94A8B">
              <w:rPr>
                <w:rFonts w:ascii="Calibri" w:eastAsia="Calibri" w:hAnsi="Calibri" w:cs="Arial"/>
                <w:sz w:val="20"/>
                <w:szCs w:val="20"/>
                <w:shd w:val="clear" w:color="auto" w:fill="FFFFFF"/>
              </w:rPr>
              <w:t>augtspēja</w:t>
            </w:r>
            <w:proofErr w:type="spellEnd"/>
            <w:r w:rsidRPr="00D94A8B">
              <w:rPr>
                <w:rFonts w:ascii="Calibri" w:eastAsia="Calibri" w:hAnsi="Calibri" w:cs="Arial"/>
                <w:sz w:val="20"/>
                <w:szCs w:val="20"/>
                <w:shd w:val="clear" w:color="auto" w:fill="FFFFFF"/>
              </w:rPr>
              <w:t xml:space="preserve"> ir pilnīgi zudusi un koks nav dzīvotne īpaši aizsargājamai sugai. Koka </w:t>
            </w:r>
            <w:proofErr w:type="spellStart"/>
            <w:r w:rsidRPr="00D94A8B">
              <w:rPr>
                <w:rFonts w:ascii="Calibri" w:eastAsia="Calibri" w:hAnsi="Calibri" w:cs="Arial"/>
                <w:sz w:val="20"/>
                <w:szCs w:val="20"/>
                <w:shd w:val="clear" w:color="auto" w:fill="FFFFFF"/>
              </w:rPr>
              <w:t>augtspēju</w:t>
            </w:r>
            <w:proofErr w:type="spellEnd"/>
            <w:r w:rsidRPr="00D94A8B">
              <w:rPr>
                <w:rFonts w:ascii="Calibri" w:eastAsia="Calibri" w:hAnsi="Calibri" w:cs="Arial"/>
                <w:sz w:val="20"/>
                <w:szCs w:val="20"/>
                <w:shd w:val="clear" w:color="auto" w:fill="FFFFFF"/>
              </w:rPr>
              <w:t xml:space="preserve"> nosaka atbilstoši meža apsaimniekošanu un izmantošanu regulējošajiem normatīvajiem aktiem;</w:t>
            </w:r>
          </w:p>
          <w:p w14:paraId="6289D514"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45.3. lai nodrošinātu sabiedrības veselības aizsardzības, drošības vai citas sevišķi svarīgas, arī sociāla vai ekonomiska rakstura, intereses vai videi primāri svarīgas labvēlīgas izmaiņas.</w:t>
            </w:r>
          </w:p>
          <w:p w14:paraId="6289D515"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hAnsi="Calibri" w:cs="Arial"/>
                <w:color w:val="00B0F0"/>
                <w:sz w:val="20"/>
                <w:szCs w:val="20"/>
              </w:rPr>
              <w:lastRenderedPageBreak/>
              <w:t>Pamatojums: jaunāka, mūsdienu situācijai atbilstoša situācija</w:t>
            </w:r>
            <w:r w:rsidR="00273E3C" w:rsidRPr="00D94A8B">
              <w:rPr>
                <w:rFonts w:ascii="Calibri" w:hAnsi="Calibri" w:cs="Arial"/>
                <w:color w:val="00B0F0"/>
                <w:sz w:val="20"/>
                <w:szCs w:val="20"/>
              </w:rPr>
              <w:t xml:space="preserve">. Būtība ir tāda, ka DAP sākotnēji vērtē paši koka bīstamību – ja tas ir ar skaidri saskatāmām bīstamības pazīmēm, DAP izsniedz atļauju bez </w:t>
            </w:r>
            <w:proofErr w:type="spellStart"/>
            <w:r w:rsidR="00273E3C" w:rsidRPr="00D94A8B">
              <w:rPr>
                <w:rFonts w:ascii="Calibri" w:hAnsi="Calibri" w:cs="Arial"/>
                <w:color w:val="00B0F0"/>
                <w:sz w:val="20"/>
                <w:szCs w:val="20"/>
              </w:rPr>
              <w:t>arborista</w:t>
            </w:r>
            <w:proofErr w:type="spellEnd"/>
            <w:r w:rsidR="00273E3C" w:rsidRPr="00D94A8B">
              <w:rPr>
                <w:rFonts w:ascii="Calibri" w:hAnsi="Calibri" w:cs="Arial"/>
                <w:color w:val="00B0F0"/>
                <w:sz w:val="20"/>
                <w:szCs w:val="20"/>
              </w:rPr>
              <w:t xml:space="preserve"> atzinuma. Savukārt ja koka atļauju nociršanai prasa, lai gan tas vizuāli neizskatās bīstams, DAP lūdz atļaujas saņēmējam iesniegt </w:t>
            </w:r>
            <w:proofErr w:type="spellStart"/>
            <w:r w:rsidR="00273E3C" w:rsidRPr="00D94A8B">
              <w:rPr>
                <w:rFonts w:ascii="Calibri" w:hAnsi="Calibri" w:cs="Arial"/>
                <w:color w:val="00B0F0"/>
                <w:sz w:val="20"/>
                <w:szCs w:val="20"/>
              </w:rPr>
              <w:t>arborista</w:t>
            </w:r>
            <w:proofErr w:type="spellEnd"/>
            <w:r w:rsidR="00273E3C" w:rsidRPr="00D94A8B">
              <w:rPr>
                <w:rFonts w:ascii="Calibri" w:hAnsi="Calibri" w:cs="Arial"/>
                <w:color w:val="00B0F0"/>
                <w:sz w:val="20"/>
                <w:szCs w:val="20"/>
              </w:rPr>
              <w:t xml:space="preserve"> atzinumu vai DAP tādu nodrošina pats (ja ir pieejami resursi). Jāņem vērā, ka runa ir par dižkokiem – tātad ne jau katram kokam ir vajadzīgs </w:t>
            </w:r>
            <w:proofErr w:type="spellStart"/>
            <w:r w:rsidR="00273E3C" w:rsidRPr="00D94A8B">
              <w:rPr>
                <w:rFonts w:ascii="Calibri" w:hAnsi="Calibri" w:cs="Arial"/>
                <w:color w:val="00B0F0"/>
                <w:sz w:val="20"/>
                <w:szCs w:val="20"/>
              </w:rPr>
              <w:t>arborista</w:t>
            </w:r>
            <w:proofErr w:type="spellEnd"/>
            <w:r w:rsidR="00273E3C" w:rsidRPr="00D94A8B">
              <w:rPr>
                <w:rFonts w:ascii="Calibri" w:hAnsi="Calibri" w:cs="Arial"/>
                <w:color w:val="00B0F0"/>
                <w:sz w:val="20"/>
                <w:szCs w:val="20"/>
              </w:rPr>
              <w:t xml:space="preserve"> atzinums.</w:t>
            </w:r>
          </w:p>
        </w:tc>
      </w:tr>
      <w:tr w:rsidR="008B7CA8" w:rsidRPr="00D94A8B" w14:paraId="6289D51B" w14:textId="77777777" w:rsidTr="008B7CA8">
        <w:tc>
          <w:tcPr>
            <w:tcW w:w="7087" w:type="dxa"/>
          </w:tcPr>
          <w:p w14:paraId="6289D51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46. Ja aizsargājamais koks ir nolūzis vai nozāģēts, koka stumbrs un zari, kuru diametrs ir lielāks par 50 centimetriem, meža zemēs ir saglabājami koka augšanas vietā vai tuvākajā piemērotākajā vietā.</w:t>
            </w:r>
          </w:p>
        </w:tc>
        <w:tc>
          <w:tcPr>
            <w:tcW w:w="7087" w:type="dxa"/>
          </w:tcPr>
          <w:p w14:paraId="6289D518" w14:textId="77777777" w:rsidR="008B7CA8" w:rsidRPr="00D94A8B" w:rsidRDefault="008B7CA8" w:rsidP="008B7CA8">
            <w:pPr>
              <w:jc w:val="both"/>
              <w:rPr>
                <w:rFonts w:ascii="Calibri" w:eastAsia="Calibri" w:hAnsi="Calibri" w:cs="Arial"/>
                <w:sz w:val="20"/>
                <w:szCs w:val="20"/>
                <w:shd w:val="clear" w:color="auto" w:fill="FFFFFF"/>
              </w:rPr>
            </w:pPr>
            <w:r w:rsidRPr="00D94A8B">
              <w:rPr>
                <w:rFonts w:ascii="Calibri" w:eastAsia="Calibri" w:hAnsi="Calibri" w:cs="Arial"/>
                <w:sz w:val="20"/>
                <w:szCs w:val="20"/>
                <w:shd w:val="clear" w:color="auto" w:fill="FFFFFF"/>
              </w:rPr>
              <w:t>Jauna redakcija 46.</w:t>
            </w:r>
          </w:p>
          <w:p w14:paraId="6289D519" w14:textId="77777777" w:rsidR="008B7CA8" w:rsidRPr="00D94A8B" w:rsidRDefault="008B7CA8" w:rsidP="008B7CA8">
            <w:pPr>
              <w:jc w:val="both"/>
              <w:rPr>
                <w:rFonts w:ascii="Calibri" w:hAnsi="Calibri" w:cs="Arial"/>
                <w:sz w:val="20"/>
                <w:szCs w:val="20"/>
              </w:rPr>
            </w:pPr>
            <w:r w:rsidRPr="00D94A8B">
              <w:rPr>
                <w:rFonts w:ascii="Calibri" w:hAnsi="Calibri" w:cs="Arial"/>
                <w:sz w:val="20"/>
                <w:szCs w:val="20"/>
              </w:rPr>
              <w:t xml:space="preserve">46. Ja aizsargājamā koka </w:t>
            </w:r>
            <w:proofErr w:type="spellStart"/>
            <w:r w:rsidRPr="00D94A8B">
              <w:rPr>
                <w:rFonts w:ascii="Calibri" w:hAnsi="Calibri" w:cs="Arial"/>
                <w:sz w:val="20"/>
                <w:szCs w:val="20"/>
              </w:rPr>
              <w:t>augtspēja</w:t>
            </w:r>
            <w:proofErr w:type="spellEnd"/>
            <w:r w:rsidRPr="00D94A8B">
              <w:rPr>
                <w:rFonts w:ascii="Calibri" w:hAnsi="Calibri" w:cs="Arial"/>
                <w:sz w:val="20"/>
                <w:szCs w:val="20"/>
              </w:rPr>
              <w:t xml:space="preserve"> ir pilnīgi zudusi vai aizsargājamais koks ir nozāģēts, tad koka stumbrs un zari, kuru diametrs ir lielāks par 50 centimetriem, meža zemēs saglabājami koka augšanas vietā vai tās tuvākajā apkārtnē.</w:t>
            </w:r>
          </w:p>
          <w:p w14:paraId="6289D51A" w14:textId="77777777" w:rsidR="008B7CA8" w:rsidRPr="00D94A8B" w:rsidRDefault="008B7CA8" w:rsidP="008B7CA8">
            <w:pPr>
              <w:jc w:val="both"/>
              <w:rPr>
                <w:rFonts w:ascii="Calibri" w:eastAsia="Calibri" w:hAnsi="Calibri"/>
              </w:rPr>
            </w:pPr>
            <w:r w:rsidRPr="00D94A8B">
              <w:rPr>
                <w:rFonts w:ascii="Calibri" w:hAnsi="Calibri" w:cs="Arial"/>
                <w:color w:val="00B0F0"/>
                <w:sz w:val="20"/>
                <w:szCs w:val="20"/>
              </w:rPr>
              <w:t>Pamatojums: jaunāka, mūsdienu situācijai atbilstoša situācija</w:t>
            </w:r>
          </w:p>
        </w:tc>
      </w:tr>
      <w:tr w:rsidR="008B7CA8" w:rsidRPr="00D94A8B" w14:paraId="6289D51F" w14:textId="77777777" w:rsidTr="008B7CA8">
        <w:tc>
          <w:tcPr>
            <w:tcW w:w="7087" w:type="dxa"/>
          </w:tcPr>
          <w:p w14:paraId="6289D51C"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sz w:val="20"/>
                <w:szCs w:val="20"/>
              </w:rPr>
              <w:t>8. Meža apsaimniekošanas plāna saturs, tā izstrādes un apstiprināšanas kārtība</w:t>
            </w:r>
          </w:p>
        </w:tc>
        <w:tc>
          <w:tcPr>
            <w:tcW w:w="7087" w:type="dxa"/>
          </w:tcPr>
          <w:p w14:paraId="6289D51D"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sz w:val="20"/>
                <w:szCs w:val="20"/>
              </w:rPr>
              <w:t>8. Meža apsaimniekošanas plāna saturs un apstiprināšana</w:t>
            </w:r>
          </w:p>
          <w:p w14:paraId="6289D51E" w14:textId="77777777" w:rsidR="008B7CA8" w:rsidRPr="00D94A8B" w:rsidRDefault="008B7CA8" w:rsidP="008B7CA8">
            <w:pPr>
              <w:rPr>
                <w:rFonts w:ascii="Calibri" w:eastAsia="Calibri" w:hAnsi="Calibri"/>
                <w:sz w:val="20"/>
                <w:szCs w:val="20"/>
              </w:rPr>
            </w:pPr>
          </w:p>
        </w:tc>
      </w:tr>
      <w:tr w:rsidR="008B7CA8" w:rsidRPr="00D94A8B" w14:paraId="6289D522" w14:textId="77777777" w:rsidTr="008B7CA8">
        <w:tc>
          <w:tcPr>
            <w:tcW w:w="7087" w:type="dxa"/>
          </w:tcPr>
          <w:p w14:paraId="6289D520"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color w:val="D9D9D9"/>
                <w:sz w:val="20"/>
                <w:szCs w:val="20"/>
              </w:rPr>
              <w:t>8.1. Meža apsaimniekošanas plāna izstrādes vispārīgās prasības</w:t>
            </w:r>
          </w:p>
        </w:tc>
        <w:tc>
          <w:tcPr>
            <w:tcW w:w="7087" w:type="dxa"/>
          </w:tcPr>
          <w:p w14:paraId="6289D521" w14:textId="77777777" w:rsidR="008B7CA8" w:rsidRPr="00D94A8B" w:rsidRDefault="008B7CA8" w:rsidP="008B7CA8">
            <w:pPr>
              <w:shd w:val="clear" w:color="auto" w:fill="FFFFFF"/>
              <w:spacing w:line="293" w:lineRule="atLeast"/>
              <w:ind w:firstLine="300"/>
              <w:jc w:val="both"/>
              <w:rPr>
                <w:rFonts w:ascii="Calibri" w:hAnsi="Calibri" w:cs="Arial"/>
                <w:i/>
                <w:sz w:val="20"/>
                <w:szCs w:val="20"/>
              </w:rPr>
            </w:pPr>
          </w:p>
        </w:tc>
      </w:tr>
      <w:tr w:rsidR="008B7CA8" w:rsidRPr="00D94A8B" w14:paraId="6289D55C" w14:textId="77777777" w:rsidTr="008B7CA8">
        <w:tc>
          <w:tcPr>
            <w:tcW w:w="7087" w:type="dxa"/>
          </w:tcPr>
          <w:p w14:paraId="6289D523"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47. Meža apsaimniekošanas plānu šajos noteikumos noteiktajā kārtībā izstrādā, lai veiktu kopšanas cirti dabas lieguma zonā, kopšanas cirti un galveno cirti ainavu aizsardzības zonā.</w:t>
            </w:r>
          </w:p>
          <w:p w14:paraId="6289D52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48. Meža apsaimniekošanas plānu izstrādā meža īpašumam, zemes vienībai vai meža nogabalam, kurā plānota šo noteikumu 47. punktā minēto ciršu veikšana, pamatojoties uz aktuāliem meža inventarizācijas datiem, kā arī uz īpaši aizsargājamo sugu, īpaši aizsargājamo biotopu un dabas pieminekļu (turpmāk – dabas vērtības) inventarizācijas datiem. Dabas vērtību inventarizācija nav jāveic, ja dabas datu pārvaldības sistēmā reģistrēta informācija, kas ir jaunāka par 2016. gadu.</w:t>
            </w:r>
          </w:p>
          <w:p w14:paraId="6289D525"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 xml:space="preserve">49. Dabas vērtību inventarizāciju veic meža biotopu jomā sertificēts sugu un biotopu aizsardzības jomas eksperts (turpmāk – eksperts), kas sagatavo atzinumu un </w:t>
            </w:r>
            <w:proofErr w:type="spellStart"/>
            <w:r w:rsidRPr="00D94A8B">
              <w:rPr>
                <w:rFonts w:ascii="Calibri" w:hAnsi="Calibri" w:cs="Arial"/>
                <w:color w:val="A6A6A6"/>
                <w:sz w:val="20"/>
                <w:szCs w:val="20"/>
              </w:rPr>
              <w:t>kartoshēmu</w:t>
            </w:r>
            <w:proofErr w:type="spellEnd"/>
            <w:r w:rsidRPr="00D94A8B">
              <w:rPr>
                <w:rFonts w:ascii="Calibri" w:hAnsi="Calibri" w:cs="Arial"/>
                <w:color w:val="A6A6A6"/>
                <w:sz w:val="20"/>
                <w:szCs w:val="20"/>
              </w:rPr>
              <w:t xml:space="preserve"> atbilstoši normatīvajiem aktiem par sugu un biotopu aizsardzības jomas ekspertu atzinuma saturu (turpmāk – atzinums). Atzinumā norāda dabas vērtību aizsardzības un apsaimniekošanas pasākumus.</w:t>
            </w:r>
          </w:p>
          <w:p w14:paraId="6289D526"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50. Dabas vērtību inventarizāciju veic no 1. maija līdz 1. oktobrim.</w:t>
            </w:r>
          </w:p>
          <w:p w14:paraId="6289D527"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lastRenderedPageBreak/>
              <w:t>51. Meža apsaimniekošanas pasākumus plāno pa nogabaliem, ņemot vērā eksperta atzinumā norādītos ieteikumus dabas vērtību aizsardzībai un apsaimniekošanai un normatīvajos aktos noteiktās prasības.</w:t>
            </w:r>
          </w:p>
          <w:p w14:paraId="6289D528"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52. Meža apsaimniekošanas plānā iekļauj atļautos cirtes veidus un meža apsaimniekošanas pasākumus atbilstoši šiem noteikumiem un meža apsaimniekošanu un izmantošanu regulējošiem normatīvajiem aktiem, kā arī dabas vērtību aizsardzības un apsaimniekošanas pasākumus, kas norādīti eksperta atzinumā.</w:t>
            </w:r>
          </w:p>
          <w:p w14:paraId="6289D529"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 xml:space="preserve">53. Ja pēc dabas vērtību inventarizācijas nepieciešama nogabalu platības vai konfigurācijas maiņa meža inventarizācijas </w:t>
            </w:r>
            <w:proofErr w:type="spellStart"/>
            <w:r w:rsidRPr="00D94A8B">
              <w:rPr>
                <w:rFonts w:ascii="Calibri" w:hAnsi="Calibri" w:cs="Arial"/>
                <w:color w:val="A6A6A6"/>
                <w:sz w:val="20"/>
                <w:szCs w:val="20"/>
              </w:rPr>
              <w:t>starpinventarizācijas</w:t>
            </w:r>
            <w:proofErr w:type="spellEnd"/>
            <w:r w:rsidRPr="00D94A8B">
              <w:rPr>
                <w:rFonts w:ascii="Calibri" w:hAnsi="Calibri" w:cs="Arial"/>
                <w:color w:val="A6A6A6"/>
                <w:sz w:val="20"/>
                <w:szCs w:val="20"/>
              </w:rPr>
              <w:t xml:space="preserve"> periodā, atbilstoši normatīvajiem aktiem par meža inventarizāciju izdara grozījumus Meža valsts reģistrā vai veic atkārtotu meža inventarizāciju. Ja dabas vērtību teritorija ir mazāka par minimālo nogabala platību, kas izdalāma atbilstoši normatīvajiem aktiem par meža inventarizāciju, nogabalam pievieno attiecīgu atzīmi par dabas vērtību esību mežaudzē atbilstoši normatīvajiem aktiem par meža inventarizāciju.</w:t>
            </w:r>
          </w:p>
          <w:p w14:paraId="6289D52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54. Dabas aizsardzības pārvalde pēc meža īpašnieka vai tiesiskā valdītāja, vai meža īpašnieka vai tiesiskā valdītāja norādītā eksperta rakstiska pieprasījuma bez maksas sniedz šādu informāciju par meža īpašumu, zemes vienību vai meža nogabaliem, kuriem izstrādājams meža apsaimniekošanas plāns (ja šī informācija nav pieejama dabas datu pārvaldības sistēmā Dabas aizsardzības pārvaldes tīmekļvietnē):</w:t>
            </w:r>
          </w:p>
          <w:p w14:paraId="6289D52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54.1. nacionālā parka funkcionālo zonu robežas;</w:t>
            </w:r>
          </w:p>
          <w:p w14:paraId="6289D52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54.2. mikroliegumu un to buferzonu robežas;</w:t>
            </w:r>
          </w:p>
          <w:p w14:paraId="6289D52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54.3. informācija par dabas vērtībām.</w:t>
            </w:r>
          </w:p>
          <w:p w14:paraId="6289D52E"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55. Meža apsaimniekošanas plāns ir derīgs līdz laikam, kad meža īpašniekam vai tiesiskajam valdītajam atbilstoši normatīvajiem aktiem par meža inventarizāciju ir pienākums veikt atkārtotu meža inventarizāciju.</w:t>
            </w:r>
          </w:p>
          <w:p w14:paraId="6289D52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color w:val="A6A6A6"/>
                <w:sz w:val="20"/>
                <w:szCs w:val="20"/>
              </w:rPr>
              <w:lastRenderedPageBreak/>
              <w:t>56. Atkārtoti izstrādājot meža apsaimniekošanas plānu, nogabalos, kuros plāno šo noteikumu 47. punktā minēto ciršu veikšanu, veic atkārtotu dabas vērtību inventarizāciju, ņemot vērā šo noteikumu 48. punktā minētos nosacījumus.</w:t>
            </w:r>
          </w:p>
          <w:p w14:paraId="6289D53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57. Meža apsaimniekošanas plāns ir ierobežotas pieejamības informācija.</w:t>
            </w:r>
          </w:p>
        </w:tc>
        <w:tc>
          <w:tcPr>
            <w:tcW w:w="7087" w:type="dxa"/>
          </w:tcPr>
          <w:p w14:paraId="6289D531" w14:textId="77777777" w:rsidR="008B7CA8" w:rsidRPr="00D94A8B" w:rsidRDefault="008B7CA8" w:rsidP="008B7CA8">
            <w:pPr>
              <w:shd w:val="clear" w:color="auto" w:fill="FFFFFF"/>
              <w:spacing w:line="293" w:lineRule="atLeast"/>
              <w:rPr>
                <w:rFonts w:ascii="Calibri" w:hAnsi="Calibri" w:cs="Arial"/>
                <w:sz w:val="20"/>
                <w:szCs w:val="20"/>
              </w:rPr>
            </w:pPr>
          </w:p>
          <w:p w14:paraId="6289D532" w14:textId="77777777" w:rsidR="008B7CA8" w:rsidRPr="00D94A8B" w:rsidRDefault="008B7CA8" w:rsidP="008B7CA8">
            <w:pPr>
              <w:shd w:val="clear" w:color="auto" w:fill="FFFFFF"/>
              <w:spacing w:line="293" w:lineRule="atLeast"/>
              <w:rPr>
                <w:rFonts w:ascii="Calibri" w:hAnsi="Calibri" w:cs="Arial"/>
                <w:sz w:val="20"/>
                <w:szCs w:val="20"/>
              </w:rPr>
            </w:pPr>
          </w:p>
          <w:p w14:paraId="6289D533" w14:textId="77777777" w:rsidR="008B7CA8" w:rsidRPr="00D94A8B" w:rsidRDefault="008B7CA8" w:rsidP="008B7CA8">
            <w:pPr>
              <w:shd w:val="clear" w:color="auto" w:fill="FFFFFF"/>
              <w:spacing w:line="293" w:lineRule="atLeast"/>
              <w:rPr>
                <w:rFonts w:ascii="Calibri" w:hAnsi="Calibri" w:cs="Arial"/>
                <w:sz w:val="20"/>
                <w:szCs w:val="20"/>
              </w:rPr>
            </w:pPr>
          </w:p>
          <w:p w14:paraId="6289D534"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 xml:space="preserve">Redakcija precizējama: </w:t>
            </w:r>
          </w:p>
          <w:p w14:paraId="6289D535"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48. Meža apsaimniekošanas plāna izstrādei izmantojami dabas datu pārvaldības sistēmā pieejamie sugu un biotopu inventarizācijas dati, ja tie nav vecāki par 10 gadiem. Ja pieejamie biotopu inventarizācijas dati ir vecāki, tad veicama atkārtota aizsargājamo biotopu inventarizācija.</w:t>
            </w:r>
          </w:p>
          <w:p w14:paraId="6289D536" w14:textId="77777777" w:rsidR="008B7CA8" w:rsidRPr="00D94A8B" w:rsidRDefault="008B7CA8" w:rsidP="008B7CA8">
            <w:pPr>
              <w:shd w:val="clear" w:color="auto" w:fill="FFFFFF"/>
              <w:spacing w:line="293" w:lineRule="atLeast"/>
              <w:rPr>
                <w:rFonts w:ascii="Calibri" w:hAnsi="Calibri" w:cs="Arial"/>
                <w:sz w:val="20"/>
                <w:szCs w:val="20"/>
              </w:rPr>
            </w:pPr>
          </w:p>
          <w:p w14:paraId="6289D537" w14:textId="77777777" w:rsidR="008B7CA8" w:rsidRPr="00D94A8B" w:rsidRDefault="008B7CA8" w:rsidP="008B7CA8">
            <w:pPr>
              <w:shd w:val="clear" w:color="auto" w:fill="FFFFFF"/>
              <w:spacing w:line="293" w:lineRule="atLeast"/>
              <w:rPr>
                <w:rFonts w:ascii="Calibri" w:hAnsi="Calibri" w:cs="Arial"/>
                <w:sz w:val="20"/>
                <w:szCs w:val="20"/>
              </w:rPr>
            </w:pPr>
          </w:p>
          <w:p w14:paraId="6289D538" w14:textId="77777777" w:rsidR="008B7CA8" w:rsidRPr="00D94A8B" w:rsidRDefault="008B7CA8" w:rsidP="008B7CA8">
            <w:pPr>
              <w:shd w:val="clear" w:color="auto" w:fill="FFFFFF"/>
              <w:spacing w:line="293" w:lineRule="atLeast"/>
              <w:rPr>
                <w:rFonts w:ascii="Calibri" w:hAnsi="Calibri" w:cs="Arial"/>
                <w:sz w:val="20"/>
                <w:szCs w:val="20"/>
              </w:rPr>
            </w:pPr>
          </w:p>
          <w:p w14:paraId="6289D539" w14:textId="77777777" w:rsidR="008B7CA8" w:rsidRPr="00D94A8B" w:rsidRDefault="008B7CA8" w:rsidP="008B7CA8">
            <w:pPr>
              <w:shd w:val="clear" w:color="auto" w:fill="FFFFFF"/>
              <w:spacing w:line="293" w:lineRule="atLeast"/>
              <w:rPr>
                <w:rFonts w:ascii="Calibri" w:hAnsi="Calibri" w:cs="Arial"/>
                <w:sz w:val="20"/>
                <w:szCs w:val="20"/>
              </w:rPr>
            </w:pPr>
          </w:p>
          <w:p w14:paraId="6289D53A" w14:textId="77777777" w:rsidR="008B7CA8" w:rsidRPr="00D94A8B" w:rsidRDefault="008B7CA8" w:rsidP="008B7CA8">
            <w:pPr>
              <w:shd w:val="clear" w:color="auto" w:fill="FFFFFF"/>
              <w:spacing w:line="293" w:lineRule="atLeast"/>
              <w:rPr>
                <w:rFonts w:ascii="Calibri" w:hAnsi="Calibri" w:cs="Arial"/>
                <w:sz w:val="20"/>
                <w:szCs w:val="20"/>
              </w:rPr>
            </w:pPr>
          </w:p>
          <w:p w14:paraId="6289D53B" w14:textId="77777777" w:rsidR="008B7CA8" w:rsidRPr="00D94A8B" w:rsidRDefault="008B7CA8" w:rsidP="008B7CA8">
            <w:pPr>
              <w:shd w:val="clear" w:color="auto" w:fill="FFFFFF"/>
              <w:spacing w:line="293" w:lineRule="atLeast"/>
              <w:rPr>
                <w:rFonts w:ascii="Calibri" w:hAnsi="Calibri" w:cs="Arial"/>
                <w:sz w:val="20"/>
                <w:szCs w:val="20"/>
              </w:rPr>
            </w:pPr>
          </w:p>
          <w:p w14:paraId="6289D53C" w14:textId="77777777" w:rsidR="008B7CA8" w:rsidRPr="00D94A8B" w:rsidRDefault="008B7CA8" w:rsidP="008B7CA8">
            <w:pPr>
              <w:shd w:val="clear" w:color="auto" w:fill="FFFFFF"/>
              <w:spacing w:line="293" w:lineRule="atLeast"/>
              <w:rPr>
                <w:rFonts w:ascii="Calibri" w:hAnsi="Calibri" w:cs="Arial"/>
                <w:sz w:val="20"/>
                <w:szCs w:val="20"/>
              </w:rPr>
            </w:pPr>
          </w:p>
          <w:p w14:paraId="6289D53D" w14:textId="77777777" w:rsidR="008B7CA8" w:rsidRPr="00D94A8B" w:rsidRDefault="008B7CA8" w:rsidP="008B7CA8">
            <w:pPr>
              <w:shd w:val="clear" w:color="auto" w:fill="FFFFFF"/>
              <w:spacing w:line="293" w:lineRule="atLeast"/>
              <w:rPr>
                <w:rFonts w:ascii="Calibri" w:hAnsi="Calibri" w:cs="Arial"/>
                <w:sz w:val="20"/>
                <w:szCs w:val="20"/>
              </w:rPr>
            </w:pPr>
          </w:p>
          <w:p w14:paraId="6289D53E" w14:textId="77777777" w:rsidR="008B7CA8" w:rsidRPr="00D94A8B" w:rsidRDefault="008B7CA8" w:rsidP="008B7CA8">
            <w:pPr>
              <w:shd w:val="clear" w:color="auto" w:fill="FFFFFF"/>
              <w:spacing w:line="293" w:lineRule="atLeast"/>
              <w:rPr>
                <w:rFonts w:ascii="Calibri" w:hAnsi="Calibri" w:cs="Arial"/>
                <w:sz w:val="20"/>
                <w:szCs w:val="20"/>
              </w:rPr>
            </w:pPr>
          </w:p>
          <w:p w14:paraId="6289D53F" w14:textId="77777777" w:rsidR="008B7CA8" w:rsidRPr="00D94A8B" w:rsidRDefault="008B7CA8" w:rsidP="008B7CA8">
            <w:pPr>
              <w:shd w:val="clear" w:color="auto" w:fill="FFFFFF"/>
              <w:spacing w:line="293" w:lineRule="atLeast"/>
              <w:rPr>
                <w:rFonts w:ascii="Calibri" w:hAnsi="Calibri" w:cs="Arial"/>
                <w:sz w:val="20"/>
                <w:szCs w:val="20"/>
              </w:rPr>
            </w:pPr>
          </w:p>
          <w:p w14:paraId="6289D540" w14:textId="77777777" w:rsidR="008B7CA8" w:rsidRPr="00D94A8B" w:rsidRDefault="008B7CA8" w:rsidP="008B7CA8">
            <w:pPr>
              <w:shd w:val="clear" w:color="auto" w:fill="FFFFFF"/>
              <w:spacing w:line="293" w:lineRule="atLeast"/>
              <w:rPr>
                <w:rFonts w:ascii="Calibri" w:hAnsi="Calibri" w:cs="Arial"/>
                <w:sz w:val="20"/>
                <w:szCs w:val="20"/>
              </w:rPr>
            </w:pPr>
          </w:p>
          <w:p w14:paraId="6289D541" w14:textId="77777777" w:rsidR="008B7CA8" w:rsidRPr="00D94A8B" w:rsidRDefault="008B7CA8" w:rsidP="008B7CA8">
            <w:pPr>
              <w:shd w:val="clear" w:color="auto" w:fill="FFFFFF"/>
              <w:spacing w:line="293" w:lineRule="atLeast"/>
              <w:rPr>
                <w:rFonts w:ascii="Calibri" w:hAnsi="Calibri" w:cs="Arial"/>
                <w:sz w:val="20"/>
                <w:szCs w:val="20"/>
              </w:rPr>
            </w:pPr>
          </w:p>
          <w:p w14:paraId="6289D542" w14:textId="77777777" w:rsidR="008B7CA8" w:rsidRPr="00D94A8B" w:rsidRDefault="008B7CA8" w:rsidP="008B7CA8">
            <w:pPr>
              <w:shd w:val="clear" w:color="auto" w:fill="FFFFFF"/>
              <w:spacing w:line="293" w:lineRule="atLeast"/>
              <w:rPr>
                <w:rFonts w:ascii="Calibri" w:hAnsi="Calibri" w:cs="Arial"/>
                <w:sz w:val="20"/>
                <w:szCs w:val="20"/>
              </w:rPr>
            </w:pPr>
          </w:p>
          <w:p w14:paraId="6289D543" w14:textId="77777777" w:rsidR="008B7CA8" w:rsidRPr="00D94A8B" w:rsidRDefault="008B7CA8" w:rsidP="008B7CA8">
            <w:pPr>
              <w:shd w:val="clear" w:color="auto" w:fill="FFFFFF"/>
              <w:spacing w:line="293" w:lineRule="atLeast"/>
              <w:rPr>
                <w:rFonts w:ascii="Calibri" w:hAnsi="Calibri" w:cs="Arial"/>
                <w:sz w:val="20"/>
                <w:szCs w:val="20"/>
              </w:rPr>
            </w:pPr>
          </w:p>
          <w:p w14:paraId="6289D544" w14:textId="77777777" w:rsidR="008B7CA8" w:rsidRPr="00D94A8B" w:rsidRDefault="008B7CA8" w:rsidP="008B7CA8">
            <w:pPr>
              <w:shd w:val="clear" w:color="auto" w:fill="FFFFFF"/>
              <w:spacing w:line="293" w:lineRule="atLeast"/>
              <w:rPr>
                <w:rFonts w:ascii="Calibri" w:hAnsi="Calibri" w:cs="Arial"/>
                <w:sz w:val="20"/>
                <w:szCs w:val="20"/>
              </w:rPr>
            </w:pPr>
          </w:p>
          <w:p w14:paraId="6289D545" w14:textId="77777777" w:rsidR="008B7CA8" w:rsidRPr="00D94A8B" w:rsidRDefault="008B7CA8" w:rsidP="008B7CA8">
            <w:pPr>
              <w:shd w:val="clear" w:color="auto" w:fill="FFFFFF"/>
              <w:spacing w:line="293" w:lineRule="atLeast"/>
              <w:rPr>
                <w:rFonts w:ascii="Calibri" w:hAnsi="Calibri" w:cs="Arial"/>
                <w:sz w:val="20"/>
                <w:szCs w:val="20"/>
              </w:rPr>
            </w:pPr>
          </w:p>
          <w:p w14:paraId="6289D546" w14:textId="77777777" w:rsidR="008B7CA8" w:rsidRPr="00D94A8B" w:rsidRDefault="008B7CA8" w:rsidP="008B7CA8">
            <w:pPr>
              <w:shd w:val="clear" w:color="auto" w:fill="FFFFFF"/>
              <w:spacing w:line="293" w:lineRule="atLeast"/>
              <w:rPr>
                <w:rFonts w:ascii="Calibri" w:hAnsi="Calibri" w:cs="Arial"/>
                <w:sz w:val="20"/>
                <w:szCs w:val="20"/>
              </w:rPr>
            </w:pPr>
          </w:p>
          <w:p w14:paraId="6289D547" w14:textId="77777777" w:rsidR="008B7CA8" w:rsidRPr="00D94A8B" w:rsidRDefault="008B7CA8" w:rsidP="008B7CA8">
            <w:pPr>
              <w:shd w:val="clear" w:color="auto" w:fill="FFFFFF"/>
              <w:spacing w:line="293" w:lineRule="atLeast"/>
              <w:rPr>
                <w:rFonts w:ascii="Calibri" w:hAnsi="Calibri" w:cs="Arial"/>
                <w:sz w:val="20"/>
                <w:szCs w:val="20"/>
              </w:rPr>
            </w:pPr>
          </w:p>
          <w:p w14:paraId="6289D548" w14:textId="77777777" w:rsidR="008B7CA8" w:rsidRPr="00D94A8B" w:rsidRDefault="008B7CA8" w:rsidP="008B7CA8">
            <w:pPr>
              <w:shd w:val="clear" w:color="auto" w:fill="FFFFFF"/>
              <w:spacing w:line="293" w:lineRule="atLeast"/>
              <w:rPr>
                <w:rFonts w:ascii="Calibri" w:hAnsi="Calibri" w:cs="Arial"/>
                <w:sz w:val="20"/>
                <w:szCs w:val="20"/>
              </w:rPr>
            </w:pPr>
          </w:p>
          <w:p w14:paraId="6289D549" w14:textId="77777777" w:rsidR="008B7CA8" w:rsidRPr="00D94A8B" w:rsidRDefault="008B7CA8" w:rsidP="008B7CA8">
            <w:pPr>
              <w:shd w:val="clear" w:color="auto" w:fill="FFFFFF"/>
              <w:spacing w:line="293" w:lineRule="atLeast"/>
              <w:rPr>
                <w:rFonts w:ascii="Calibri" w:hAnsi="Calibri" w:cs="Arial"/>
                <w:sz w:val="20"/>
                <w:szCs w:val="20"/>
              </w:rPr>
            </w:pPr>
          </w:p>
          <w:p w14:paraId="6289D54A" w14:textId="77777777" w:rsidR="008B7CA8" w:rsidRPr="00D94A8B" w:rsidRDefault="008B7CA8" w:rsidP="008B7CA8">
            <w:pPr>
              <w:shd w:val="clear" w:color="auto" w:fill="FFFFFF"/>
              <w:spacing w:line="293" w:lineRule="atLeast"/>
              <w:rPr>
                <w:rFonts w:ascii="Calibri" w:hAnsi="Calibri" w:cs="Arial"/>
                <w:sz w:val="20"/>
                <w:szCs w:val="20"/>
              </w:rPr>
            </w:pPr>
          </w:p>
          <w:p w14:paraId="6289D54B" w14:textId="77777777" w:rsidR="008B7CA8" w:rsidRPr="00D94A8B" w:rsidRDefault="008B7CA8" w:rsidP="008B7CA8">
            <w:pPr>
              <w:shd w:val="clear" w:color="auto" w:fill="FFFFFF"/>
              <w:spacing w:line="293" w:lineRule="atLeast"/>
              <w:rPr>
                <w:rFonts w:ascii="Calibri" w:hAnsi="Calibri" w:cs="Arial"/>
                <w:sz w:val="20"/>
                <w:szCs w:val="20"/>
              </w:rPr>
            </w:pPr>
          </w:p>
          <w:p w14:paraId="6289D54C"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54.punkts – dzēšams</w:t>
            </w:r>
          </w:p>
          <w:p w14:paraId="6289D54D" w14:textId="77777777" w:rsidR="008B7CA8" w:rsidRPr="00D94A8B" w:rsidRDefault="008B7CA8" w:rsidP="008B7CA8">
            <w:pPr>
              <w:shd w:val="clear" w:color="auto" w:fill="FFFFFF"/>
              <w:spacing w:line="293" w:lineRule="atLeast"/>
              <w:rPr>
                <w:rFonts w:ascii="Calibri" w:hAnsi="Calibri" w:cs="Arial"/>
                <w:sz w:val="20"/>
                <w:szCs w:val="20"/>
              </w:rPr>
            </w:pPr>
          </w:p>
          <w:p w14:paraId="6289D54E"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Pamatojums: informācija galvenokārt ir pieejami atvērtie dati, savukārt ierobežotas pieejamības informācija tiek izsniegta pēc pieprasījuma un skar tikai atsevišķas sugas</w:t>
            </w:r>
          </w:p>
          <w:p w14:paraId="6289D54F" w14:textId="77777777" w:rsidR="008B7CA8" w:rsidRPr="00D94A8B" w:rsidRDefault="008B7CA8" w:rsidP="008B7CA8">
            <w:pPr>
              <w:shd w:val="clear" w:color="auto" w:fill="FFFFFF"/>
              <w:spacing w:line="293" w:lineRule="atLeast"/>
              <w:rPr>
                <w:rFonts w:ascii="Calibri" w:hAnsi="Calibri" w:cs="Arial"/>
                <w:sz w:val="20"/>
                <w:szCs w:val="20"/>
              </w:rPr>
            </w:pPr>
          </w:p>
          <w:p w14:paraId="6289D550" w14:textId="77777777" w:rsidR="008B7CA8" w:rsidRPr="00D94A8B" w:rsidRDefault="008B7CA8" w:rsidP="008B7CA8">
            <w:pPr>
              <w:shd w:val="clear" w:color="auto" w:fill="FFFFFF"/>
              <w:spacing w:line="293" w:lineRule="atLeast"/>
              <w:rPr>
                <w:rFonts w:ascii="Calibri" w:hAnsi="Calibri" w:cs="Arial"/>
                <w:sz w:val="20"/>
                <w:szCs w:val="20"/>
              </w:rPr>
            </w:pPr>
          </w:p>
          <w:p w14:paraId="6289D551" w14:textId="77777777" w:rsidR="008B7CA8" w:rsidRPr="00D94A8B" w:rsidRDefault="008B7CA8" w:rsidP="008B7CA8">
            <w:pPr>
              <w:shd w:val="clear" w:color="auto" w:fill="FFFFFF"/>
              <w:spacing w:line="293" w:lineRule="atLeast"/>
              <w:rPr>
                <w:rFonts w:ascii="Calibri" w:hAnsi="Calibri" w:cs="Arial"/>
                <w:sz w:val="20"/>
                <w:szCs w:val="20"/>
              </w:rPr>
            </w:pPr>
          </w:p>
          <w:p w14:paraId="6289D552" w14:textId="77777777" w:rsidR="008B7CA8" w:rsidRPr="00D94A8B" w:rsidRDefault="008B7CA8" w:rsidP="008B7CA8">
            <w:pPr>
              <w:shd w:val="clear" w:color="auto" w:fill="FFFFFF"/>
              <w:spacing w:line="293" w:lineRule="atLeast"/>
              <w:rPr>
                <w:rFonts w:ascii="Calibri" w:hAnsi="Calibri" w:cs="Arial"/>
                <w:sz w:val="20"/>
                <w:szCs w:val="20"/>
              </w:rPr>
            </w:pPr>
          </w:p>
          <w:p w14:paraId="6289D553" w14:textId="77777777" w:rsidR="008B7CA8" w:rsidRPr="00D94A8B" w:rsidRDefault="008B7CA8" w:rsidP="008B7CA8">
            <w:pPr>
              <w:shd w:val="clear" w:color="auto" w:fill="FFFFFF"/>
              <w:spacing w:line="293" w:lineRule="atLeast"/>
              <w:rPr>
                <w:rFonts w:ascii="Calibri" w:hAnsi="Calibri" w:cs="Arial"/>
                <w:sz w:val="20"/>
                <w:szCs w:val="20"/>
              </w:rPr>
            </w:pPr>
          </w:p>
          <w:p w14:paraId="6289D554" w14:textId="77777777" w:rsidR="008B7CA8" w:rsidRPr="00D94A8B" w:rsidRDefault="008B7CA8" w:rsidP="008B7CA8">
            <w:pPr>
              <w:shd w:val="clear" w:color="auto" w:fill="FFFFFF"/>
              <w:spacing w:line="293" w:lineRule="atLeast"/>
              <w:rPr>
                <w:rFonts w:ascii="Calibri" w:hAnsi="Calibri" w:cs="Arial"/>
                <w:sz w:val="20"/>
                <w:szCs w:val="20"/>
              </w:rPr>
            </w:pPr>
          </w:p>
          <w:p w14:paraId="6289D555" w14:textId="77777777" w:rsidR="008B7CA8" w:rsidRPr="00D94A8B" w:rsidRDefault="008B7CA8" w:rsidP="008B7CA8">
            <w:pPr>
              <w:shd w:val="clear" w:color="auto" w:fill="FFFFFF"/>
              <w:spacing w:line="293" w:lineRule="atLeast"/>
              <w:rPr>
                <w:rFonts w:ascii="Calibri" w:hAnsi="Calibri" w:cs="Arial"/>
                <w:sz w:val="20"/>
                <w:szCs w:val="20"/>
              </w:rPr>
            </w:pPr>
          </w:p>
          <w:p w14:paraId="6289D556" w14:textId="77777777" w:rsidR="008B7CA8" w:rsidRPr="00D94A8B" w:rsidRDefault="008B7CA8" w:rsidP="008B7CA8">
            <w:pPr>
              <w:shd w:val="clear" w:color="auto" w:fill="FFFFFF"/>
              <w:spacing w:line="293" w:lineRule="atLeast"/>
              <w:rPr>
                <w:rFonts w:ascii="Calibri" w:hAnsi="Calibri" w:cs="Arial"/>
                <w:sz w:val="20"/>
                <w:szCs w:val="20"/>
              </w:rPr>
            </w:pPr>
          </w:p>
          <w:p w14:paraId="6289D557" w14:textId="77777777" w:rsidR="008B7CA8" w:rsidRPr="00D94A8B" w:rsidRDefault="008B7CA8" w:rsidP="008B7CA8">
            <w:pPr>
              <w:shd w:val="clear" w:color="auto" w:fill="FFFFFF"/>
              <w:spacing w:line="293" w:lineRule="atLeast"/>
              <w:rPr>
                <w:rFonts w:ascii="Calibri" w:hAnsi="Calibri" w:cs="Arial"/>
                <w:sz w:val="20"/>
                <w:szCs w:val="20"/>
              </w:rPr>
            </w:pPr>
          </w:p>
          <w:p w14:paraId="6289D558" w14:textId="77777777" w:rsidR="008B7CA8" w:rsidRPr="00D94A8B" w:rsidRDefault="008B7CA8" w:rsidP="008B7CA8">
            <w:pPr>
              <w:shd w:val="clear" w:color="auto" w:fill="FFFFFF"/>
              <w:spacing w:line="293" w:lineRule="atLeast"/>
              <w:rPr>
                <w:rFonts w:ascii="Calibri" w:hAnsi="Calibri" w:cs="Arial"/>
                <w:sz w:val="20"/>
                <w:szCs w:val="20"/>
              </w:rPr>
            </w:pPr>
          </w:p>
          <w:p w14:paraId="6289D559" w14:textId="77777777" w:rsidR="008B7CA8" w:rsidRPr="00D94A8B" w:rsidRDefault="008B7CA8" w:rsidP="008B7CA8">
            <w:pPr>
              <w:shd w:val="clear" w:color="auto" w:fill="FFFFFF"/>
              <w:spacing w:line="293" w:lineRule="atLeast"/>
              <w:rPr>
                <w:rFonts w:ascii="Calibri" w:hAnsi="Calibri" w:cs="Arial"/>
                <w:sz w:val="20"/>
                <w:szCs w:val="20"/>
              </w:rPr>
            </w:pPr>
          </w:p>
          <w:p w14:paraId="6289D55A"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57.punkts – dzēšams</w:t>
            </w:r>
          </w:p>
          <w:p w14:paraId="6289D55B"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Pamatojums: Jau šobrīd arī meža reģistra dati kļūst par atvērtajiem datiem, līdz ar to dzēšams 57.punkts.</w:t>
            </w:r>
          </w:p>
        </w:tc>
      </w:tr>
      <w:tr w:rsidR="008B7CA8" w:rsidRPr="00D94A8B" w14:paraId="6289D55E" w14:textId="77777777" w:rsidTr="008B7CA8">
        <w:tc>
          <w:tcPr>
            <w:tcW w:w="14174" w:type="dxa"/>
            <w:gridSpan w:val="2"/>
          </w:tcPr>
          <w:p w14:paraId="6289D55D" w14:textId="77777777" w:rsidR="008B7CA8" w:rsidRPr="00D94A8B" w:rsidRDefault="008B7CA8" w:rsidP="008B7CA8">
            <w:pPr>
              <w:shd w:val="clear" w:color="auto" w:fill="FFFFFF"/>
              <w:spacing w:line="293" w:lineRule="atLeast"/>
              <w:jc w:val="both"/>
              <w:rPr>
                <w:rFonts w:ascii="Calibri" w:hAnsi="Calibri" w:cs="Arial"/>
                <w:sz w:val="20"/>
                <w:szCs w:val="20"/>
                <w:highlight w:val="yellow"/>
              </w:rPr>
            </w:pPr>
            <w:r w:rsidRPr="00D94A8B">
              <w:rPr>
                <w:rFonts w:ascii="Calibri" w:hAnsi="Calibri" w:cs="Arial"/>
                <w:b/>
                <w:sz w:val="20"/>
                <w:szCs w:val="20"/>
              </w:rPr>
              <w:lastRenderedPageBreak/>
              <w:t>8.2. Meža apsaimniekošanas plāna saturu un apstiprināšanu</w:t>
            </w:r>
          </w:p>
        </w:tc>
      </w:tr>
      <w:tr w:rsidR="008B7CA8" w:rsidRPr="00D94A8B" w14:paraId="6289D57F" w14:textId="77777777" w:rsidTr="008B7CA8">
        <w:tc>
          <w:tcPr>
            <w:tcW w:w="7087" w:type="dxa"/>
          </w:tcPr>
          <w:p w14:paraId="6289D55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58. Meža apsaimniekošanas plāna titullapu noformē atbilstoši šo noteikumu 6. pielikumam, titullapas augšējā labajā stūrī paredzot vietu Dabas aizsardzības pārvaldes apstiprinājumam (spiedoga atzīmei).</w:t>
            </w:r>
          </w:p>
          <w:p w14:paraId="6289D56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 Meža apsaimniekošanas plānā ietver šādu informāciju:</w:t>
            </w:r>
          </w:p>
          <w:p w14:paraId="6289D56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59.1. satura rādītājs (norāda nodaļas un pielikumus);</w:t>
            </w:r>
          </w:p>
          <w:p w14:paraId="6289D56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 I nodaļa "Zemes vienības vispārējs raksturojums":</w:t>
            </w:r>
          </w:p>
          <w:p w14:paraId="6289D56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59.2.1. zemes vienības atrašanās vieta (adrese) un reljefa raksturojums;</w:t>
            </w:r>
          </w:p>
          <w:p w14:paraId="6289D56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59.2.2. nacionālā parka funkcionālā zona;</w:t>
            </w:r>
          </w:p>
          <w:p w14:paraId="6289D56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59.2.3. vispārīgs meža raksturojums;</w:t>
            </w:r>
          </w:p>
          <w:p w14:paraId="6289D56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59.2.4. vispārīgs dabas vērtību apraksts, to nozīmība atbilstoši eksperta atzinumā sniegtajam vērtējumam;</w:t>
            </w:r>
          </w:p>
          <w:p w14:paraId="6289D56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59.2.5. iepriekšējā plānošanas periodā veiktie meža apsaimniekošanas, kā arī sugu un biotopu aizsardzības un apsaimniekošanas pasākumi;</w:t>
            </w:r>
          </w:p>
          <w:p w14:paraId="6289D56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59.3. II nodaļa "Dabas vērtību inventarizācijas dati un plānotie meža apsaimniekošanas pasākumi";</w:t>
            </w:r>
          </w:p>
          <w:p w14:paraId="6289D56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59.4. dabas vērtību karte;</w:t>
            </w:r>
          </w:p>
          <w:p w14:paraId="6289D56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59.5. pielikumi.</w:t>
            </w:r>
          </w:p>
          <w:p w14:paraId="6289D56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60. Reljefa raksturojumā ietver arī informāciju par to, vai meža īpašumā vai zemes vienībā, kurai izgatavo meža apsaimniekošanas plānu, atrodas nogāzes upju un ezeru krastos, </w:t>
            </w:r>
            <w:proofErr w:type="spellStart"/>
            <w:r w:rsidRPr="00D94A8B">
              <w:rPr>
                <w:rFonts w:ascii="Calibri" w:hAnsi="Calibri" w:cs="Arial"/>
                <w:sz w:val="20"/>
                <w:szCs w:val="20"/>
              </w:rPr>
              <w:t>senkrastos</w:t>
            </w:r>
            <w:proofErr w:type="spellEnd"/>
            <w:r w:rsidRPr="00D94A8B">
              <w:rPr>
                <w:rFonts w:ascii="Calibri" w:hAnsi="Calibri" w:cs="Arial"/>
                <w:sz w:val="20"/>
                <w:szCs w:val="20"/>
              </w:rPr>
              <w:t xml:space="preserve"> un gravās, kuru slīpums pārsniedz 25 grādus, un vai šādas nogāzes platība ir lielāka par 0,1 hektāru.</w:t>
            </w:r>
          </w:p>
          <w:p w14:paraId="6289D56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lastRenderedPageBreak/>
              <w:t xml:space="preserve">61. Dabas vērtību karti sagatavo mērogā, ne mazākā kā 1:10 000, uz </w:t>
            </w:r>
            <w:proofErr w:type="spellStart"/>
            <w:r w:rsidRPr="00D94A8B">
              <w:rPr>
                <w:rFonts w:ascii="Calibri" w:hAnsi="Calibri" w:cs="Arial"/>
                <w:sz w:val="20"/>
                <w:szCs w:val="20"/>
              </w:rPr>
              <w:t>ortofotokartes</w:t>
            </w:r>
            <w:proofErr w:type="spellEnd"/>
            <w:r w:rsidRPr="00D94A8B">
              <w:rPr>
                <w:rFonts w:ascii="Calibri" w:hAnsi="Calibri" w:cs="Arial"/>
                <w:sz w:val="20"/>
                <w:szCs w:val="20"/>
              </w:rPr>
              <w:t xml:space="preserve"> pamatnes (no pēdējā vai iepriekšējā Latvijas aerofotografēšanas cikla meža apsaimniekošanas plāna izstrādāšanas brīdī) Latvijas ģeodēzisko koordinātu sistēmā LKS-92 TM, kas novietota atbilstoši zemes vienības robežu attēlojumam Nekustamā īpašuma valsts kadastra informācijas sistēmas kadastra kartē. Dabas vērtību kartē norāda nekustamā īpašuma nosaukumu, adresi un zemes vienības kadastra apzīmējumu, kartes nosaukumu, mērogu un </w:t>
            </w:r>
            <w:proofErr w:type="spellStart"/>
            <w:r w:rsidRPr="00D94A8B">
              <w:rPr>
                <w:rFonts w:ascii="Calibri" w:hAnsi="Calibri" w:cs="Arial"/>
                <w:sz w:val="20"/>
                <w:szCs w:val="20"/>
              </w:rPr>
              <w:t>ortofotoainas</w:t>
            </w:r>
            <w:proofErr w:type="spellEnd"/>
            <w:r w:rsidRPr="00D94A8B">
              <w:rPr>
                <w:rFonts w:ascii="Calibri" w:hAnsi="Calibri" w:cs="Arial"/>
                <w:sz w:val="20"/>
                <w:szCs w:val="20"/>
              </w:rPr>
              <w:t xml:space="preserve"> uzņemšanas gadu un </w:t>
            </w:r>
            <w:proofErr w:type="spellStart"/>
            <w:r w:rsidRPr="00D94A8B">
              <w:rPr>
                <w:rFonts w:ascii="Calibri" w:hAnsi="Calibri" w:cs="Arial"/>
                <w:sz w:val="20"/>
                <w:szCs w:val="20"/>
              </w:rPr>
              <w:t>ortofotokartes</w:t>
            </w:r>
            <w:proofErr w:type="spellEnd"/>
            <w:r w:rsidRPr="00D94A8B">
              <w:rPr>
                <w:rFonts w:ascii="Calibri" w:hAnsi="Calibri" w:cs="Arial"/>
                <w:sz w:val="20"/>
                <w:szCs w:val="20"/>
              </w:rPr>
              <w:t xml:space="preserve"> numuru, apzīmējumus.</w:t>
            </w:r>
          </w:p>
          <w:p w14:paraId="6289D56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 Dabas vērtību kartē norāda šādus objektus:</w:t>
            </w:r>
          </w:p>
          <w:p w14:paraId="6289D56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62.1. šo noteikumu 6.22. apakšpunktā minētās vietas;</w:t>
            </w:r>
          </w:p>
          <w:p w14:paraId="6289D56F"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62.2. dabas vērtības;</w:t>
            </w:r>
          </w:p>
          <w:p w14:paraId="6289D570"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62.3. mikroliegumu un to buferzonu robežas;</w:t>
            </w:r>
          </w:p>
          <w:p w14:paraId="6289D571"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62.4. citas teritorijas, kurās ar normatīvajiem aktiem noteikti mežsaimnieciskās darbības ierobežojumi, tai skaitā bioloģiski nozīmīgi meža struktūras elementi, vides un dabas resursu aizsargjoslas, pašvaldības teritorijas plānojumos noteiktās ainaviski vērtīgās teritorijas un </w:t>
            </w:r>
            <w:proofErr w:type="spellStart"/>
            <w:r w:rsidRPr="00D94A8B">
              <w:rPr>
                <w:rFonts w:ascii="Calibri" w:hAnsi="Calibri" w:cs="Arial"/>
                <w:sz w:val="20"/>
                <w:szCs w:val="20"/>
              </w:rPr>
              <w:t>mežaparki</w:t>
            </w:r>
            <w:proofErr w:type="spellEnd"/>
            <w:r w:rsidRPr="00D94A8B">
              <w:rPr>
                <w:rFonts w:ascii="Calibri" w:hAnsi="Calibri" w:cs="Arial"/>
                <w:sz w:val="20"/>
                <w:szCs w:val="20"/>
              </w:rPr>
              <w:t>;</w:t>
            </w:r>
          </w:p>
          <w:p w14:paraId="6289D572"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62.5. nacionālā parka funkcionālo zonu robežas.</w:t>
            </w:r>
          </w:p>
          <w:p w14:paraId="6289D57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63. Dabas aizsardzības pārvalde nosaka un savā tīmekļvietnē publisko dabas vērtību inventarizācijas datu un plānoto meža apsaimniekošanas pasākumu iesniedzamās datnes struktūru un formātu, kā arī dabas vērtību kartes datnes sagatavošanai izmantojamos klasifikatorus, apzīmējumus un datnes formātu.</w:t>
            </w:r>
          </w:p>
          <w:p w14:paraId="6289D57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64. Pielikumā pievieno eksperta atzinumu, meža inventarizācijas datus, kā arī citu informāciju, ko uzskata par nepieciešamu.</w:t>
            </w:r>
          </w:p>
        </w:tc>
        <w:tc>
          <w:tcPr>
            <w:tcW w:w="7087" w:type="dxa"/>
          </w:tcPr>
          <w:p w14:paraId="6289D575"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u w:val="single"/>
              </w:rPr>
              <w:lastRenderedPageBreak/>
              <w:t>Dzēst 58.- 70. punktus un aizstāt ar sekojošiem punktiem</w:t>
            </w:r>
            <w:r w:rsidRPr="00D94A8B">
              <w:rPr>
                <w:rFonts w:ascii="Calibri" w:hAnsi="Calibri" w:cs="Arial"/>
                <w:sz w:val="20"/>
                <w:szCs w:val="20"/>
              </w:rPr>
              <w:t>:</w:t>
            </w:r>
          </w:p>
          <w:p w14:paraId="6289D576"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577"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58.Dabas aizsardzības pārvalde nosaka un savā tīmekļa vietnē publisko meža apsaimniekošanas plānā paredzēto apsaimniekošanas pasākumu un dabas vērtību inventarizācijas datu sagatavošanas nosacījumus (klasifikatorus, struktūras, formātus).</w:t>
            </w:r>
          </w:p>
          <w:p w14:paraId="6289D578"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579"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59. Meža īpašnieks vai tiesiskais valdītājs iesniedz apstiprināšanai Dabas aizsardzības pārvaldē meža apsaimniekošanas plāna ģeotelpiskos datus, kas sagatavoti atbilstoši Iesnieguma likumā noteiktajam formātam, pievienotu sugu un biotopu aizsardzības jomā sertificēta eksperta atzinumu, meža inventarizācijas datus, kā arī citu informāciju, ko uzskata par nepieciešamu.</w:t>
            </w:r>
          </w:p>
          <w:p w14:paraId="6289D57A"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57B"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60. Dabas aizsardzības pārvalde mēneša laikā pēc tam, kad saņemts meža īpašnieka vai tiesiskā valdītāja iesniegums meža apsaimniekošanas plāna datu reģistrēšanai, to izvērtē un pieņem lēmumu par meža apsaimniekošanas plāna datu reģistrēšanu dabas datu pārvaldības sistēmā, nepieciešamību veikt pārbaudi dabā vai par reģistrācijas atteikumu, ja iesniegtie dati neatbilst šo noteikumu prasībām.</w:t>
            </w:r>
          </w:p>
          <w:p w14:paraId="6289D57C" w14:textId="77777777" w:rsidR="008B7CA8" w:rsidRPr="00D94A8B" w:rsidRDefault="008B7CA8" w:rsidP="008B7CA8">
            <w:pPr>
              <w:shd w:val="clear" w:color="auto" w:fill="FFFFFF"/>
              <w:spacing w:line="293" w:lineRule="atLeast"/>
              <w:jc w:val="both"/>
              <w:rPr>
                <w:rFonts w:ascii="Calibri" w:hAnsi="Calibri" w:cs="Arial"/>
                <w:sz w:val="20"/>
                <w:szCs w:val="20"/>
              </w:rPr>
            </w:pPr>
          </w:p>
          <w:p w14:paraId="6289D57D"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t xml:space="preserve">62. Pēc meža apsaimniekošanas plāna apstiprināšanas Dabas aizsardzības pārvalde meža apsaimniekošanas plānu </w:t>
            </w:r>
            <w:proofErr w:type="spellStart"/>
            <w:r w:rsidRPr="00D94A8B">
              <w:rPr>
                <w:rFonts w:ascii="Calibri" w:hAnsi="Calibri" w:cs="Arial"/>
                <w:sz w:val="20"/>
                <w:szCs w:val="20"/>
              </w:rPr>
              <w:t>nosūta</w:t>
            </w:r>
            <w:proofErr w:type="spellEnd"/>
            <w:r w:rsidRPr="00D94A8B">
              <w:rPr>
                <w:rFonts w:ascii="Calibri" w:hAnsi="Calibri" w:cs="Arial"/>
                <w:sz w:val="20"/>
                <w:szCs w:val="20"/>
              </w:rPr>
              <w:t xml:space="preserve"> īpašniekam atbilstoši normatīvo aktu </w:t>
            </w:r>
            <w:r w:rsidRPr="00D94A8B">
              <w:rPr>
                <w:rFonts w:ascii="Calibri" w:hAnsi="Calibri" w:cs="Arial"/>
                <w:sz w:val="20"/>
                <w:szCs w:val="20"/>
              </w:rPr>
              <w:lastRenderedPageBreak/>
              <w:t>noteiktai kārtībai. Dabas aizsardzības pārvalde nodrošina Valsts meža dienestam elektronisku pieeju apstiprinātajiem meža apsaimniekošanas plāniem.</w:t>
            </w:r>
          </w:p>
          <w:p w14:paraId="6289D57E" w14:textId="77777777" w:rsidR="008B7CA8" w:rsidRPr="00D94A8B" w:rsidRDefault="008B7CA8" w:rsidP="008B7CA8">
            <w:pPr>
              <w:shd w:val="clear" w:color="auto" w:fill="FFFFFF"/>
              <w:spacing w:line="293" w:lineRule="atLeast"/>
              <w:jc w:val="both"/>
              <w:rPr>
                <w:rFonts w:ascii="Calibri" w:hAnsi="Calibri" w:cs="Arial"/>
                <w:sz w:val="20"/>
                <w:szCs w:val="20"/>
              </w:rPr>
            </w:pPr>
          </w:p>
        </w:tc>
      </w:tr>
      <w:tr w:rsidR="008B7CA8" w:rsidRPr="00D94A8B" w14:paraId="6289D582" w14:textId="77777777" w:rsidTr="008B7CA8">
        <w:tc>
          <w:tcPr>
            <w:tcW w:w="7087" w:type="dxa"/>
          </w:tcPr>
          <w:p w14:paraId="6289D580"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sz w:val="20"/>
                <w:szCs w:val="20"/>
              </w:rPr>
              <w:lastRenderedPageBreak/>
              <w:t>8.3. Meža apsaimniekošanas plāna apstiprināšana</w:t>
            </w:r>
          </w:p>
        </w:tc>
        <w:tc>
          <w:tcPr>
            <w:tcW w:w="7087" w:type="dxa"/>
          </w:tcPr>
          <w:p w14:paraId="6289D581" w14:textId="77777777" w:rsidR="008B7CA8" w:rsidRPr="00D94A8B" w:rsidRDefault="008B7CA8" w:rsidP="008B7CA8">
            <w:pPr>
              <w:shd w:val="clear" w:color="auto" w:fill="FFFFFF"/>
              <w:spacing w:line="293" w:lineRule="atLeast"/>
              <w:jc w:val="both"/>
              <w:rPr>
                <w:rFonts w:ascii="Calibri" w:hAnsi="Calibri" w:cs="Arial"/>
                <w:i/>
                <w:sz w:val="20"/>
                <w:szCs w:val="20"/>
              </w:rPr>
            </w:pPr>
          </w:p>
        </w:tc>
      </w:tr>
      <w:tr w:rsidR="008B7CA8" w:rsidRPr="00D94A8B" w14:paraId="6289D591" w14:textId="77777777" w:rsidTr="008B7CA8">
        <w:tc>
          <w:tcPr>
            <w:tcW w:w="7087" w:type="dxa"/>
          </w:tcPr>
          <w:p w14:paraId="6289D583"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65. Meža apsaimniekošanas plānu meža īpašnieks vai tiesiskais valdītājs iesniedz Dabas aizsardzības pārvaldē izdrukas veidā divos eksemplāros vai elektroniska dokumenta veidā (ievērojot normatīvajos aktos noteikto elektronisko dokumentu izstrādāšanas un noformēšanas kārtību) un datnes veidā atbilstoši Dabas </w:t>
            </w:r>
            <w:r w:rsidRPr="00D94A8B">
              <w:rPr>
                <w:rFonts w:ascii="Calibri" w:hAnsi="Calibri" w:cs="Arial"/>
                <w:sz w:val="20"/>
                <w:szCs w:val="20"/>
              </w:rPr>
              <w:lastRenderedPageBreak/>
              <w:t>aizsardzības pārvaldes tīmekļvietnē publiskotajai datnes struktūrai, formātam, apzīmējumiem un klasifikatoriem.</w:t>
            </w:r>
          </w:p>
          <w:p w14:paraId="6289D58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66. Dabas aizsardzības pārvalde dabas vērtību inventarizācijas datus dabā pārbauda no 15. aprīļa līdz 15. oktobrim.</w:t>
            </w:r>
          </w:p>
          <w:p w14:paraId="6289D585"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67. Dabas aizsardzības pārvalde pieņem lēmumu:</w:t>
            </w:r>
          </w:p>
          <w:p w14:paraId="6289D586"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67.1. par meža apsaimniekošanas plāna apstiprināšanu;</w:t>
            </w:r>
          </w:p>
          <w:p w14:paraId="6289D58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67.2. par meža apsaimniekošanas plāna apstiprināšanas termiņa pagarināšanu, ņemot vērā šo noteikumu 66. punktā minēto termiņu dabas vērtību inventarizācijas datu pārbaudei dabā. Ja meža apsaimniekošanas plāns Dabas aizsardzības pārvaldē iesniegts laikposmā no 1. oktobra līdz 31. janvārim, meža apsaimniekošanas plāna apstiprināšanas termiņu var pagarināt uz laiku, ilgāku par četriem mēnešiem no meža apsaimniekošanas plāna saņemšanas dienas, bet ne ilgāk kā līdz 1. jūnijam;</w:t>
            </w:r>
          </w:p>
          <w:p w14:paraId="6289D588"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67.3. par meža apsaimniekošanas plāna neapstiprināšanu.</w:t>
            </w:r>
          </w:p>
          <w:p w14:paraId="6289D58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68. Meža apsaimniekošanas plānu neapstiprina, ja:</w:t>
            </w:r>
          </w:p>
          <w:p w14:paraId="6289D58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68.1. meža apsaimniekošanas plāna izstrāde un saturs neatbilst normatīvajos aktos un šajos noteikumos noteiktajām prasībām, tai skaitā Dabas aizsardzības pārvaldes tīmekļvietnē publiskotajai datnes struktūrai, formātiem, apzīmējumiem un klasifikatoriem;</w:t>
            </w:r>
          </w:p>
          <w:p w14:paraId="6289D58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68.2. dabas vērtību inventarizācijas datos konstatēta neatbilstība situācijai dabā;</w:t>
            </w:r>
          </w:p>
          <w:p w14:paraId="6289D58C"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68.3. meža apsaimniekošanas plānā ietvertajā informācijā konstatēta cita veida informācijas (piemēram, zemes vienības kadastra apzīmējuma, nacionālā parka funkcionālās zonas) neatbilstība.</w:t>
            </w:r>
          </w:p>
          <w:p w14:paraId="6289D58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69. Ja meža apsaimniekošanas plāns tiek apstiprināts, to noformē atbilstoši normatīvajiem aktiem, kas regulē dokumentu apstiprinājuma noformējumu. Elektroniski iesniegtu dokumentu apstiprina, ievērojot normatīvajos aktos noteikto elektronisko dokumentu apstiprināšanas kārtību.</w:t>
            </w:r>
          </w:p>
          <w:p w14:paraId="6289D58E"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70. Pēc meža apsaimniekošanas plāna apstiprināšanas Dabas aizsardzības pārvalde meža apsaimniekošanas plāna vienu eksemplāru nodod meža īpašniekam </w:t>
            </w:r>
            <w:r w:rsidRPr="00D94A8B">
              <w:rPr>
                <w:rFonts w:ascii="Calibri" w:hAnsi="Calibri" w:cs="Arial"/>
                <w:sz w:val="20"/>
                <w:szCs w:val="20"/>
              </w:rPr>
              <w:lastRenderedPageBreak/>
              <w:t xml:space="preserve">vai tiesiskajam valdītājam. Elektroniski apstiprinātu meža apsaimniekošanas plānu Dabas aizsardzības pārvalde </w:t>
            </w:r>
            <w:proofErr w:type="spellStart"/>
            <w:r w:rsidRPr="00D94A8B">
              <w:rPr>
                <w:rFonts w:ascii="Calibri" w:hAnsi="Calibri" w:cs="Arial"/>
                <w:sz w:val="20"/>
                <w:szCs w:val="20"/>
              </w:rPr>
              <w:t>nosūta</w:t>
            </w:r>
            <w:proofErr w:type="spellEnd"/>
            <w:r w:rsidRPr="00D94A8B">
              <w:rPr>
                <w:rFonts w:ascii="Calibri" w:hAnsi="Calibri" w:cs="Arial"/>
                <w:sz w:val="20"/>
                <w:szCs w:val="20"/>
              </w:rPr>
              <w:t xml:space="preserve"> elektroniski, ievērojot normatīvajos aktos noteikto elektronisko dokumentu aprites kārtību. Dabas aizsardzības pārvalde nodrošina Valsts meža dienestam elektronisku pieeju apstiprinātajiem meža apsaimniekošanas plāniem.</w:t>
            </w:r>
          </w:p>
        </w:tc>
        <w:tc>
          <w:tcPr>
            <w:tcW w:w="7087" w:type="dxa"/>
          </w:tcPr>
          <w:p w14:paraId="6289D58F" w14:textId="77777777" w:rsidR="008B7CA8" w:rsidRPr="00D94A8B" w:rsidRDefault="008B7CA8" w:rsidP="008B7CA8">
            <w:pPr>
              <w:shd w:val="clear" w:color="auto" w:fill="FFFFFF"/>
              <w:spacing w:line="293" w:lineRule="atLeast"/>
              <w:jc w:val="both"/>
              <w:rPr>
                <w:rFonts w:ascii="Calibri" w:hAnsi="Calibri" w:cs="Arial"/>
                <w:sz w:val="20"/>
                <w:szCs w:val="20"/>
              </w:rPr>
            </w:pPr>
            <w:r w:rsidRPr="00D94A8B">
              <w:rPr>
                <w:rFonts w:ascii="Calibri" w:hAnsi="Calibri" w:cs="Arial"/>
                <w:sz w:val="20"/>
                <w:szCs w:val="20"/>
              </w:rPr>
              <w:lastRenderedPageBreak/>
              <w:t>Mainīt: - jauni punkti (skatīt iepriekš 58.-62.)</w:t>
            </w:r>
          </w:p>
          <w:p w14:paraId="6289D590" w14:textId="77777777" w:rsidR="008B7CA8" w:rsidRPr="00D94A8B" w:rsidRDefault="008B7CA8" w:rsidP="008B7CA8">
            <w:pPr>
              <w:shd w:val="clear" w:color="auto" w:fill="FFFFFF"/>
              <w:spacing w:line="293" w:lineRule="atLeast"/>
              <w:jc w:val="both"/>
              <w:rPr>
                <w:rFonts w:ascii="Calibri" w:hAnsi="Calibri" w:cs="Arial"/>
                <w:sz w:val="20"/>
                <w:szCs w:val="20"/>
              </w:rPr>
            </w:pPr>
          </w:p>
        </w:tc>
      </w:tr>
      <w:tr w:rsidR="008B7CA8" w:rsidRPr="00D94A8B" w14:paraId="6289D594" w14:textId="77777777" w:rsidTr="008B7CA8">
        <w:tc>
          <w:tcPr>
            <w:tcW w:w="7087" w:type="dxa"/>
          </w:tcPr>
          <w:p w14:paraId="6289D592" w14:textId="77777777" w:rsidR="008B7CA8" w:rsidRPr="00D94A8B" w:rsidRDefault="008B7CA8" w:rsidP="008B7CA8">
            <w:pPr>
              <w:shd w:val="clear" w:color="auto" w:fill="FFFFFF"/>
              <w:spacing w:line="293" w:lineRule="atLeast"/>
              <w:ind w:firstLine="300"/>
              <w:jc w:val="both"/>
              <w:rPr>
                <w:rFonts w:ascii="Calibri" w:hAnsi="Calibri" w:cs="Arial"/>
                <w:b/>
                <w:sz w:val="20"/>
                <w:szCs w:val="20"/>
              </w:rPr>
            </w:pPr>
            <w:r w:rsidRPr="00D94A8B">
              <w:rPr>
                <w:rFonts w:ascii="Calibri" w:hAnsi="Calibri" w:cs="Arial"/>
                <w:b/>
                <w:sz w:val="20"/>
                <w:szCs w:val="20"/>
              </w:rPr>
              <w:lastRenderedPageBreak/>
              <w:t>8.4. Meža apsaimniekošanas plāna grozīšana</w:t>
            </w:r>
          </w:p>
        </w:tc>
        <w:tc>
          <w:tcPr>
            <w:tcW w:w="7087" w:type="dxa"/>
          </w:tcPr>
          <w:p w14:paraId="6289D593" w14:textId="77777777" w:rsidR="008B7CA8" w:rsidRPr="00D94A8B" w:rsidRDefault="008B7CA8" w:rsidP="008B7CA8">
            <w:pPr>
              <w:shd w:val="clear" w:color="auto" w:fill="FFFFFF"/>
              <w:spacing w:line="293" w:lineRule="atLeast"/>
              <w:jc w:val="both"/>
              <w:rPr>
                <w:rFonts w:ascii="Calibri" w:hAnsi="Calibri" w:cs="Arial"/>
                <w:sz w:val="20"/>
                <w:szCs w:val="20"/>
              </w:rPr>
            </w:pPr>
          </w:p>
        </w:tc>
      </w:tr>
      <w:tr w:rsidR="008B7CA8" w:rsidRPr="00D94A8B" w14:paraId="6289D5A0" w14:textId="77777777" w:rsidTr="008B7CA8">
        <w:tc>
          <w:tcPr>
            <w:tcW w:w="7087" w:type="dxa"/>
          </w:tcPr>
          <w:p w14:paraId="6289D595"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 xml:space="preserve">71. Meža apsaimniekošanas plāna grozīšanu var ierosināt meža īpašnieks vai tiesiskais valdītājs, kā arī, pamatojoties uz </w:t>
            </w:r>
            <w:proofErr w:type="spellStart"/>
            <w:r w:rsidRPr="00D94A8B">
              <w:rPr>
                <w:rFonts w:ascii="Calibri" w:hAnsi="Calibri" w:cs="Arial"/>
                <w:color w:val="A6A6A6"/>
                <w:sz w:val="20"/>
                <w:szCs w:val="20"/>
              </w:rPr>
              <w:t>jauniegūto</w:t>
            </w:r>
            <w:proofErr w:type="spellEnd"/>
            <w:r w:rsidRPr="00D94A8B">
              <w:rPr>
                <w:rFonts w:ascii="Calibri" w:hAnsi="Calibri" w:cs="Arial"/>
                <w:color w:val="A6A6A6"/>
                <w:sz w:val="20"/>
                <w:szCs w:val="20"/>
              </w:rPr>
              <w:t xml:space="preserve"> informāciju, kas ierobežo vai aizliedz veikt plānā paredzēto meža apsaimniekošanas pasākumu, – Dabas aizsardzības pārvalde vai Valsts meža dienests.</w:t>
            </w:r>
          </w:p>
          <w:p w14:paraId="6289D596"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72. Meža apsaimniekošanas plāna grozījumu ierosinātājs sagatavo un iesniedz Dabas aizsardzības pārvaldē informāciju atbilstoši šo noteikumu prasībām.</w:t>
            </w:r>
          </w:p>
          <w:p w14:paraId="6289D597"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 xml:space="preserve">73. Ja meža apsaimniekošanas plāna grozījumu ierosinātājs nav meža īpašnieks vai tiesiskais valdītājs, Dabas aizsardzības pārvalde 10 darbdienu laikā pēc meža apsaimniekošanas plāna grozījumu ierosinājuma saņemšanas </w:t>
            </w:r>
            <w:proofErr w:type="spellStart"/>
            <w:r w:rsidRPr="00D94A8B">
              <w:rPr>
                <w:rFonts w:ascii="Calibri" w:hAnsi="Calibri" w:cs="Arial"/>
                <w:color w:val="A6A6A6"/>
                <w:sz w:val="20"/>
                <w:szCs w:val="20"/>
              </w:rPr>
              <w:t>nosūta</w:t>
            </w:r>
            <w:proofErr w:type="spellEnd"/>
            <w:r w:rsidRPr="00D94A8B">
              <w:rPr>
                <w:rFonts w:ascii="Calibri" w:hAnsi="Calibri" w:cs="Arial"/>
                <w:color w:val="A6A6A6"/>
                <w:sz w:val="20"/>
                <w:szCs w:val="20"/>
              </w:rPr>
              <w:t xml:space="preserve"> meža apsaimniekošanas plāna grozījumu ierosinājumu meža īpašniekam vai tiesiskajam valdītājam. Meža īpašnieks vai tiesiskais valdītājs 10 darbdienu laikā no paziņojuma saņemšanas dienas sniedz Dabas aizsardzības pārvaldē viedokli par meža apsaimniekošanas plāna grozījumu ierosinājumu. Dabas aizsardzības pārvalde, apstiprinot meža apsaimniekošanas plāna grozījumus, izvērtē meža īpašnieka vai tiesiskā valdītāja viedokli.</w:t>
            </w:r>
          </w:p>
          <w:p w14:paraId="6289D598" w14:textId="77777777" w:rsidR="008B7CA8" w:rsidRPr="00D94A8B" w:rsidRDefault="008B7CA8" w:rsidP="008B7CA8">
            <w:pPr>
              <w:shd w:val="clear" w:color="auto" w:fill="FFFFFF"/>
              <w:spacing w:line="293" w:lineRule="atLeast"/>
              <w:ind w:firstLine="300"/>
              <w:jc w:val="both"/>
              <w:rPr>
                <w:rFonts w:ascii="Calibri" w:hAnsi="Calibri" w:cs="Arial"/>
                <w:color w:val="A6A6A6"/>
                <w:sz w:val="20"/>
                <w:szCs w:val="20"/>
              </w:rPr>
            </w:pPr>
            <w:r w:rsidRPr="00D94A8B">
              <w:rPr>
                <w:rFonts w:ascii="Calibri" w:hAnsi="Calibri" w:cs="Arial"/>
                <w:color w:val="A6A6A6"/>
                <w:sz w:val="20"/>
                <w:szCs w:val="20"/>
              </w:rPr>
              <w:t>74. Dabas aizsardzības pārvalde ierosinātos meža apsaimniekošanas plāna grozījumus izvērtē un apstiprina šajos noteikumos noteiktajā meža apsaimniekošanas plāna apstiprināšanas kārtībā.</w:t>
            </w:r>
          </w:p>
          <w:p w14:paraId="6289D599"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 xml:space="preserve">75. Pēc meža apsaimniekošanas plāna grozījumu apstiprināšanas Dabas aizsardzības pārvalde meža apsaimniekošanas plāna grozījumu vienu eksemplāru nodod meža īpašniekam vai tiesiskajam valdītājam. Elektroniski apstiprinātus meža apsaimniekošanas plāna grozījumus Dabas aizsardzības pārvalde </w:t>
            </w:r>
            <w:proofErr w:type="spellStart"/>
            <w:r w:rsidRPr="00D94A8B">
              <w:rPr>
                <w:rFonts w:ascii="Calibri" w:hAnsi="Calibri" w:cs="Arial"/>
                <w:sz w:val="20"/>
                <w:szCs w:val="20"/>
              </w:rPr>
              <w:t>nosūta</w:t>
            </w:r>
            <w:proofErr w:type="spellEnd"/>
            <w:r w:rsidRPr="00D94A8B">
              <w:rPr>
                <w:rFonts w:ascii="Calibri" w:hAnsi="Calibri" w:cs="Arial"/>
                <w:sz w:val="20"/>
                <w:szCs w:val="20"/>
              </w:rPr>
              <w:t xml:space="preserve"> </w:t>
            </w:r>
            <w:r w:rsidRPr="00D94A8B">
              <w:rPr>
                <w:rFonts w:ascii="Calibri" w:hAnsi="Calibri" w:cs="Arial"/>
                <w:sz w:val="20"/>
                <w:szCs w:val="20"/>
              </w:rPr>
              <w:lastRenderedPageBreak/>
              <w:t>elektroniski, ievērojot normatīvajos aktos noteikto elektronisko dokumentu aprites kārtību.</w:t>
            </w:r>
          </w:p>
          <w:p w14:paraId="6289D59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76. Apstiprinātos meža apsaimniekošanas plāna grozījumus pievieno meža apsaimniekošanas plānam, un tie kļūst par meža apsaimniekošanas plāna neatņemamu sastāvdaļu.</w:t>
            </w:r>
          </w:p>
          <w:p w14:paraId="6289D59B"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77. Meža apsaimniekošanas plānā ietvertos meža apsaimniekošanas pasākumus meža īpašnieks vai tiesiskais valdītājs veic pēc saviem ieskatiem, ievērojot Ķemeru nacionālā parka likumā, šajos noteikumos un meža apsaimniekošanu regulējošos normatīvajos aktos noteiktās prasības.</w:t>
            </w:r>
          </w:p>
        </w:tc>
        <w:tc>
          <w:tcPr>
            <w:tcW w:w="7087" w:type="dxa"/>
          </w:tcPr>
          <w:p w14:paraId="6289D59C"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lastRenderedPageBreak/>
              <w:t>71.- 74. Bez izmaiņām</w:t>
            </w:r>
          </w:p>
          <w:p w14:paraId="6289D59D"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75. Pēc meža apsaimniekošanas plāna grozījumu apstiprināšanas Dabas</w:t>
            </w:r>
          </w:p>
          <w:p w14:paraId="6289D59E"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 xml:space="preserve">aizsardzības pārvalde </w:t>
            </w:r>
            <w:proofErr w:type="spellStart"/>
            <w:r w:rsidRPr="00D94A8B">
              <w:rPr>
                <w:rFonts w:ascii="Calibri" w:hAnsi="Calibri" w:cs="Arial"/>
                <w:sz w:val="20"/>
                <w:szCs w:val="20"/>
              </w:rPr>
              <w:t>nosūta</w:t>
            </w:r>
            <w:proofErr w:type="spellEnd"/>
            <w:r w:rsidRPr="00D94A8B">
              <w:rPr>
                <w:rFonts w:ascii="Calibri" w:hAnsi="Calibri" w:cs="Arial"/>
                <w:sz w:val="20"/>
                <w:szCs w:val="20"/>
              </w:rPr>
              <w:t xml:space="preserve"> plānu atbilstoši normatīvo aktu noteiktai kārtībai.</w:t>
            </w:r>
          </w:p>
          <w:p w14:paraId="6289D59F" w14:textId="77777777" w:rsidR="008B7CA8" w:rsidRPr="00D94A8B" w:rsidRDefault="008B7CA8" w:rsidP="008B7CA8">
            <w:pPr>
              <w:shd w:val="clear" w:color="auto" w:fill="FFFFFF"/>
              <w:spacing w:line="293" w:lineRule="atLeast"/>
              <w:rPr>
                <w:rFonts w:ascii="Calibri" w:hAnsi="Calibri" w:cs="Arial"/>
                <w:sz w:val="20"/>
                <w:szCs w:val="20"/>
              </w:rPr>
            </w:pPr>
            <w:r w:rsidRPr="00D94A8B">
              <w:rPr>
                <w:rFonts w:ascii="Calibri" w:hAnsi="Calibri" w:cs="Arial"/>
                <w:sz w:val="20"/>
                <w:szCs w:val="20"/>
              </w:rPr>
              <w:t>76., 77. dzēst</w:t>
            </w:r>
          </w:p>
        </w:tc>
      </w:tr>
      <w:tr w:rsidR="008B7CA8" w:rsidRPr="00D94A8B" w14:paraId="6289D5A3" w14:textId="77777777" w:rsidTr="008B7CA8">
        <w:tc>
          <w:tcPr>
            <w:tcW w:w="7087" w:type="dxa"/>
          </w:tcPr>
          <w:p w14:paraId="6289D5A1" w14:textId="77777777" w:rsidR="008B7CA8" w:rsidRPr="00D94A8B" w:rsidRDefault="008B7CA8" w:rsidP="008B7CA8">
            <w:pPr>
              <w:shd w:val="clear" w:color="auto" w:fill="FFFFFF"/>
              <w:spacing w:line="293" w:lineRule="atLeast"/>
              <w:ind w:firstLine="300"/>
              <w:jc w:val="center"/>
              <w:rPr>
                <w:rFonts w:ascii="Calibri" w:hAnsi="Calibri" w:cs="Arial"/>
                <w:b/>
                <w:sz w:val="20"/>
                <w:szCs w:val="20"/>
              </w:rPr>
            </w:pPr>
            <w:r w:rsidRPr="00D94A8B">
              <w:rPr>
                <w:rFonts w:ascii="Calibri" w:hAnsi="Calibri" w:cs="Arial"/>
                <w:b/>
                <w:szCs w:val="20"/>
              </w:rPr>
              <w:t>9. Noslēguma jautājumi</w:t>
            </w:r>
          </w:p>
        </w:tc>
        <w:tc>
          <w:tcPr>
            <w:tcW w:w="7087" w:type="dxa"/>
          </w:tcPr>
          <w:p w14:paraId="6289D5A2" w14:textId="77777777" w:rsidR="008B7CA8" w:rsidRPr="00D94A8B" w:rsidRDefault="008B7CA8" w:rsidP="008B7CA8">
            <w:pPr>
              <w:rPr>
                <w:rFonts w:ascii="Calibri" w:eastAsia="Calibri" w:hAnsi="Calibri"/>
              </w:rPr>
            </w:pPr>
            <w:r w:rsidRPr="00D94A8B">
              <w:rPr>
                <w:rFonts w:ascii="Calibri" w:eastAsia="Calibri" w:hAnsi="Calibri"/>
                <w:i/>
              </w:rPr>
              <w:t>Precizējami atbilstoši pieņemtajiem lēmumiem vēlāk</w:t>
            </w:r>
          </w:p>
        </w:tc>
      </w:tr>
      <w:tr w:rsidR="008B7CA8" w:rsidRPr="00D94A8B" w14:paraId="6289D5A6" w14:textId="77777777" w:rsidTr="008B7CA8">
        <w:tc>
          <w:tcPr>
            <w:tcW w:w="7087" w:type="dxa"/>
          </w:tcPr>
          <w:p w14:paraId="6289D5A4"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78. Atzīt par spēku zaudējušiem Ministru kabineta 2002. gada 18. jūnija noteikumus Nr. 236 "Ķemeru nacionālā parka individuālie aizsardzības un izmantošanas noteikumi" (Latvijas Vēstnesis, 2002, 94. nr.; 2006, 11. nr.).</w:t>
            </w:r>
          </w:p>
        </w:tc>
        <w:tc>
          <w:tcPr>
            <w:tcW w:w="7087" w:type="dxa"/>
          </w:tcPr>
          <w:p w14:paraId="6289D5A5" w14:textId="77777777" w:rsidR="008B7CA8" w:rsidRPr="00D94A8B" w:rsidRDefault="008B7CA8" w:rsidP="008B7CA8">
            <w:pPr>
              <w:rPr>
                <w:rFonts w:ascii="Calibri" w:eastAsia="Calibri" w:hAnsi="Calibri"/>
                <w:i/>
              </w:rPr>
            </w:pPr>
          </w:p>
        </w:tc>
      </w:tr>
      <w:tr w:rsidR="008B7CA8" w:rsidRPr="00D94A8B" w14:paraId="6289D5A9" w14:textId="77777777" w:rsidTr="008B7CA8">
        <w:tc>
          <w:tcPr>
            <w:tcW w:w="7087" w:type="dxa"/>
          </w:tcPr>
          <w:p w14:paraId="6289D5A7"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79. Meža apsaimniekošanas plānus, kas Dabas aizsardzības pārvaldē iesniegti līdz šo noteikumu spēkā stāšanās dienai, apstiprina atbilstoši Ministru kabineta 2002. gada 18. jūnija noteikumu Nr. 236 "Ķemeru nacionālā parka individuālie aizsardzības un izmantošanas noteikumi" prasībām.</w:t>
            </w:r>
          </w:p>
        </w:tc>
        <w:tc>
          <w:tcPr>
            <w:tcW w:w="7087" w:type="dxa"/>
          </w:tcPr>
          <w:p w14:paraId="6289D5A8" w14:textId="77777777" w:rsidR="008B7CA8" w:rsidRPr="00D94A8B" w:rsidRDefault="008B7CA8" w:rsidP="008B7CA8">
            <w:pPr>
              <w:rPr>
                <w:rFonts w:ascii="Calibri" w:eastAsia="Calibri" w:hAnsi="Calibri"/>
              </w:rPr>
            </w:pPr>
          </w:p>
        </w:tc>
      </w:tr>
      <w:tr w:rsidR="008B7CA8" w:rsidRPr="00D94A8B" w14:paraId="6289D5AC" w14:textId="77777777" w:rsidTr="008B7CA8">
        <w:tc>
          <w:tcPr>
            <w:tcW w:w="7087" w:type="dxa"/>
          </w:tcPr>
          <w:p w14:paraId="6289D5AA"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80. Līdz šo noteikumu spēkā stāšanās dienai apstiprinātie meža apsaimniekošanas plāni ir spēkā līdz to darbības termiņa beigām.</w:t>
            </w:r>
          </w:p>
        </w:tc>
        <w:tc>
          <w:tcPr>
            <w:tcW w:w="7087" w:type="dxa"/>
          </w:tcPr>
          <w:p w14:paraId="6289D5AB" w14:textId="77777777" w:rsidR="008B7CA8" w:rsidRPr="00D94A8B" w:rsidRDefault="008B7CA8" w:rsidP="008B7CA8">
            <w:pPr>
              <w:rPr>
                <w:rFonts w:ascii="Calibri" w:eastAsia="Calibri" w:hAnsi="Calibri"/>
              </w:rPr>
            </w:pPr>
          </w:p>
        </w:tc>
      </w:tr>
      <w:tr w:rsidR="008B7CA8" w:rsidRPr="00D94A8B" w14:paraId="6289D5AF" w14:textId="77777777" w:rsidTr="008B7CA8">
        <w:tc>
          <w:tcPr>
            <w:tcW w:w="7087" w:type="dxa"/>
          </w:tcPr>
          <w:p w14:paraId="6289D5AD" w14:textId="77777777" w:rsidR="008B7CA8" w:rsidRPr="00D94A8B" w:rsidRDefault="008B7CA8" w:rsidP="008B7CA8">
            <w:pPr>
              <w:shd w:val="clear" w:color="auto" w:fill="FFFFFF"/>
              <w:spacing w:line="293" w:lineRule="atLeast"/>
              <w:ind w:firstLine="300"/>
              <w:jc w:val="both"/>
              <w:rPr>
                <w:rFonts w:ascii="Calibri" w:hAnsi="Calibri" w:cs="Arial"/>
                <w:sz w:val="20"/>
                <w:szCs w:val="20"/>
              </w:rPr>
            </w:pPr>
            <w:r w:rsidRPr="00D94A8B">
              <w:rPr>
                <w:rFonts w:ascii="Calibri" w:hAnsi="Calibri" w:cs="Arial"/>
                <w:sz w:val="20"/>
                <w:szCs w:val="20"/>
              </w:rPr>
              <w:t>81. Meža apsaimniekošanas plānus, kuru izstrāde ir uzsākta līdz šo noteikumu spēkā stāšanās dienai, izstrādā atbilstoši Ministru kabineta 2002. gada 18. jūnija noteikumiem Nr. 236 "Ķemeru nacionālā parka individuālie aizsardzības un izmantošanas noteikumi" un iesniedz apstiprināšanai ne vēlāk kā gada laikā pēc šo noteikumu spēkā stāšanās dienas vai izstrādā atbilstoši šiem noteikumiem.</w:t>
            </w:r>
          </w:p>
        </w:tc>
        <w:tc>
          <w:tcPr>
            <w:tcW w:w="7087" w:type="dxa"/>
          </w:tcPr>
          <w:p w14:paraId="6289D5AE" w14:textId="77777777" w:rsidR="008B7CA8" w:rsidRPr="00D94A8B" w:rsidRDefault="008B7CA8" w:rsidP="008B7CA8">
            <w:pPr>
              <w:rPr>
                <w:rFonts w:ascii="Calibri" w:eastAsia="Calibri" w:hAnsi="Calibri"/>
              </w:rPr>
            </w:pPr>
          </w:p>
        </w:tc>
      </w:tr>
    </w:tbl>
    <w:p w14:paraId="6289D5B0" w14:textId="77777777" w:rsidR="008B7CA8" w:rsidRPr="00D94A8B" w:rsidRDefault="008B7CA8" w:rsidP="008B7CA8">
      <w:pPr>
        <w:rPr>
          <w:rFonts w:ascii="Calibri" w:eastAsia="Calibri" w:hAnsi="Calibri"/>
        </w:rPr>
      </w:pPr>
    </w:p>
    <w:p w14:paraId="6289D5B1" w14:textId="77777777" w:rsidR="008B7CA8" w:rsidRPr="00D94A8B" w:rsidRDefault="008B7CA8" w:rsidP="008B7CA8">
      <w:pPr>
        <w:rPr>
          <w:rFonts w:ascii="Calibri" w:eastAsia="Calibri" w:hAnsi="Calibri"/>
        </w:rPr>
      </w:pPr>
      <w:r w:rsidRPr="00D94A8B">
        <w:rPr>
          <w:rFonts w:ascii="Calibri" w:eastAsia="Calibri" w:hAnsi="Calibri"/>
        </w:rPr>
        <w:br w:type="page"/>
      </w:r>
    </w:p>
    <w:p w14:paraId="6289D5B2" w14:textId="77777777" w:rsidR="008B7CA8" w:rsidRPr="00D94A8B" w:rsidRDefault="008B7CA8" w:rsidP="008B7CA8">
      <w:pPr>
        <w:spacing w:after="120"/>
        <w:jc w:val="right"/>
        <w:rPr>
          <w:rFonts w:ascii="Calibri Light" w:eastAsia="Calibri" w:hAnsi="Calibri Light"/>
          <w:sz w:val="28"/>
          <w:szCs w:val="28"/>
        </w:rPr>
      </w:pPr>
      <w:r w:rsidRPr="00D94A8B">
        <w:rPr>
          <w:rFonts w:ascii="Calibri" w:eastAsia="Calibri" w:hAnsi="Calibri"/>
        </w:rPr>
        <w:lastRenderedPageBreak/>
        <w:t>1. Papildus pielikums (Aizsargājamie koki)</w:t>
      </w:r>
    </w:p>
    <w:p w14:paraId="6289D5B3" w14:textId="77777777" w:rsidR="008B7CA8" w:rsidRPr="00D94A8B" w:rsidRDefault="008B7CA8" w:rsidP="008B7CA8">
      <w:pPr>
        <w:shd w:val="clear" w:color="auto" w:fill="FFFFFF"/>
        <w:spacing w:after="120"/>
        <w:jc w:val="center"/>
        <w:rPr>
          <w:rFonts w:ascii="Calibri Light" w:hAnsi="Calibri Light" w:cs="Arial"/>
          <w:b/>
          <w:bCs/>
          <w:sz w:val="28"/>
          <w:szCs w:val="28"/>
        </w:rPr>
      </w:pPr>
      <w:r w:rsidRPr="00D94A8B">
        <w:rPr>
          <w:rFonts w:ascii="Calibri Light" w:hAnsi="Calibri Light" w:cs="Arial"/>
          <w:b/>
          <w:bCs/>
          <w:sz w:val="28"/>
          <w:szCs w:val="28"/>
        </w:rPr>
        <w:t>Aizsargājamie koki – vietējo un citzemju sugu dižkoki</w:t>
      </w:r>
      <w:r w:rsidRPr="00D94A8B">
        <w:rPr>
          <w:rFonts w:ascii="Calibri Light" w:hAnsi="Calibri Light" w:cs="Arial"/>
          <w:b/>
          <w:bCs/>
          <w:sz w:val="28"/>
          <w:szCs w:val="28"/>
        </w:rPr>
        <w:br/>
        <w:t>(pēc apkārtmēra vai augstuma)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69"/>
        <w:gridCol w:w="3439"/>
        <w:gridCol w:w="6088"/>
        <w:gridCol w:w="2463"/>
        <w:gridCol w:w="883"/>
      </w:tblGrid>
      <w:tr w:rsidR="008B7CA8" w:rsidRPr="00D94A8B" w14:paraId="6289D5B9" w14:textId="77777777" w:rsidTr="008B7CA8">
        <w:trPr>
          <w:tblHeader/>
        </w:trPr>
        <w:tc>
          <w:tcPr>
            <w:tcW w:w="45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289D5B4"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Nr.</w:t>
            </w:r>
            <w:r w:rsidRPr="00D94A8B">
              <w:rPr>
                <w:rFonts w:ascii="Calibri" w:hAnsi="Calibri"/>
                <w:b/>
                <w:bCs/>
                <w:sz w:val="20"/>
                <w:szCs w:val="20"/>
              </w:rPr>
              <w:br/>
              <w:t>p. k.</w:t>
            </w:r>
          </w:p>
        </w:tc>
        <w:tc>
          <w:tcPr>
            <w:tcW w:w="130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289D5B5"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Latviskais nosaukums</w:t>
            </w:r>
          </w:p>
        </w:tc>
        <w:tc>
          <w:tcPr>
            <w:tcW w:w="160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289D5B6"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Latīniskais nosaukums</w:t>
            </w:r>
          </w:p>
        </w:tc>
        <w:tc>
          <w:tcPr>
            <w:tcW w:w="95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289D5B7"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Apkārtmērs 1,3 metru augstumā (metros)</w:t>
            </w:r>
          </w:p>
        </w:tc>
        <w:tc>
          <w:tcPr>
            <w:tcW w:w="700" w:type="pct"/>
            <w:tcBorders>
              <w:top w:val="outset" w:sz="6" w:space="0" w:color="414142"/>
              <w:left w:val="outset" w:sz="6" w:space="0" w:color="414142"/>
              <w:bottom w:val="outset" w:sz="6" w:space="0" w:color="414142"/>
              <w:right w:val="outset" w:sz="6" w:space="0" w:color="414142"/>
            </w:tcBorders>
            <w:shd w:val="clear" w:color="auto" w:fill="E2EFD9"/>
            <w:vAlign w:val="center"/>
            <w:hideMark/>
          </w:tcPr>
          <w:p w14:paraId="6289D5B8"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Augstums (metros)</w:t>
            </w:r>
          </w:p>
        </w:tc>
      </w:tr>
      <w:tr w:rsidR="008B7CA8" w:rsidRPr="00D94A8B" w14:paraId="6289D5BB" w14:textId="77777777" w:rsidTr="008B7CA8">
        <w:tc>
          <w:tcPr>
            <w:tcW w:w="0" w:type="auto"/>
            <w:gridSpan w:val="5"/>
            <w:tcBorders>
              <w:top w:val="outset" w:sz="6" w:space="0" w:color="414142"/>
              <w:left w:val="outset" w:sz="6" w:space="0" w:color="414142"/>
              <w:bottom w:val="outset" w:sz="6" w:space="0" w:color="414142"/>
              <w:right w:val="outset" w:sz="6" w:space="0" w:color="414142"/>
            </w:tcBorders>
            <w:hideMark/>
          </w:tcPr>
          <w:p w14:paraId="6289D5BA"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I. Vietējās sugas</w:t>
            </w:r>
          </w:p>
        </w:tc>
      </w:tr>
      <w:tr w:rsidR="008B7CA8" w:rsidRPr="00D94A8B" w14:paraId="6289D5C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B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w:t>
            </w:r>
          </w:p>
        </w:tc>
        <w:tc>
          <w:tcPr>
            <w:tcW w:w="1300" w:type="pct"/>
            <w:tcBorders>
              <w:top w:val="outset" w:sz="6" w:space="0" w:color="414142"/>
              <w:left w:val="outset" w:sz="6" w:space="0" w:color="414142"/>
              <w:bottom w:val="outset" w:sz="6" w:space="0" w:color="414142"/>
              <w:right w:val="outset" w:sz="6" w:space="0" w:color="414142"/>
            </w:tcBorders>
            <w:hideMark/>
          </w:tcPr>
          <w:p w14:paraId="6289D5B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Āra bērzs</w:t>
            </w:r>
            <w:r w:rsidRPr="00D94A8B">
              <w:rPr>
                <w:rFonts w:ascii="Calibri" w:hAnsi="Calibri"/>
                <w:sz w:val="20"/>
                <w:szCs w:val="20"/>
              </w:rPr>
              <w:br/>
              <w:t>(kārpainais bērzs)</w:t>
            </w:r>
          </w:p>
        </w:tc>
        <w:tc>
          <w:tcPr>
            <w:tcW w:w="1600" w:type="pct"/>
            <w:tcBorders>
              <w:top w:val="outset" w:sz="6" w:space="0" w:color="414142"/>
              <w:left w:val="outset" w:sz="6" w:space="0" w:color="414142"/>
              <w:bottom w:val="outset" w:sz="6" w:space="0" w:color="414142"/>
              <w:right w:val="outset" w:sz="6" w:space="0" w:color="414142"/>
            </w:tcBorders>
            <w:hideMark/>
          </w:tcPr>
          <w:p w14:paraId="6289D5BE" w14:textId="77777777" w:rsidR="008B7CA8" w:rsidRPr="00D94A8B" w:rsidRDefault="008B7CA8" w:rsidP="008B7CA8">
            <w:pPr>
              <w:spacing w:before="195"/>
              <w:rPr>
                <w:rFonts w:ascii="Calibri" w:hAnsi="Calibri"/>
                <w:sz w:val="20"/>
                <w:szCs w:val="20"/>
              </w:rPr>
            </w:pPr>
            <w:commentRangeStart w:id="174"/>
            <w:proofErr w:type="spellStart"/>
            <w:r w:rsidRPr="00D94A8B">
              <w:rPr>
                <w:rFonts w:ascii="Calibri" w:hAnsi="Calibri"/>
                <w:i/>
                <w:iCs/>
                <w:sz w:val="20"/>
                <w:szCs w:val="20"/>
              </w:rPr>
              <w:t>Betulapendula</w:t>
            </w:r>
            <w:commentRangeEnd w:id="174"/>
            <w:proofErr w:type="spellEnd"/>
            <w:r w:rsidR="008F4492">
              <w:rPr>
                <w:rStyle w:val="Komentraatsauce"/>
                <w:rFonts w:asciiTheme="minorHAnsi" w:eastAsiaTheme="minorHAnsi" w:hAnsiTheme="minorHAnsi" w:cstheme="minorBidi"/>
                <w:lang w:eastAsia="en-US"/>
              </w:rPr>
              <w:commentReference w:id="174"/>
            </w:r>
            <w:r w:rsidRPr="00D94A8B">
              <w:rPr>
                <w:rFonts w:ascii="Calibri" w:hAnsi="Calibri"/>
                <w:sz w:val="20"/>
                <w:szCs w:val="20"/>
              </w:rPr>
              <w:t> </w:t>
            </w:r>
          </w:p>
        </w:tc>
        <w:tc>
          <w:tcPr>
            <w:tcW w:w="950" w:type="pct"/>
            <w:tcBorders>
              <w:top w:val="outset" w:sz="6" w:space="0" w:color="414142"/>
              <w:left w:val="outset" w:sz="6" w:space="0" w:color="414142"/>
              <w:bottom w:val="outset" w:sz="6" w:space="0" w:color="414142"/>
              <w:right w:val="outset" w:sz="6" w:space="0" w:color="414142"/>
            </w:tcBorders>
            <w:hideMark/>
          </w:tcPr>
          <w:p w14:paraId="6289D5B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700" w:type="pct"/>
            <w:tcBorders>
              <w:top w:val="outset" w:sz="6" w:space="0" w:color="414142"/>
              <w:left w:val="outset" w:sz="6" w:space="0" w:color="414142"/>
              <w:bottom w:val="outset" w:sz="6" w:space="0" w:color="414142"/>
              <w:right w:val="outset" w:sz="6" w:space="0" w:color="414142"/>
            </w:tcBorders>
            <w:hideMark/>
          </w:tcPr>
          <w:p w14:paraId="6289D5C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33</w:t>
            </w:r>
          </w:p>
        </w:tc>
      </w:tr>
      <w:tr w:rsidR="008B7CA8" w:rsidRPr="00D94A8B" w14:paraId="6289D5C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C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w:t>
            </w:r>
          </w:p>
        </w:tc>
        <w:tc>
          <w:tcPr>
            <w:tcW w:w="1300" w:type="pct"/>
            <w:tcBorders>
              <w:top w:val="outset" w:sz="6" w:space="0" w:color="414142"/>
              <w:left w:val="outset" w:sz="6" w:space="0" w:color="414142"/>
              <w:bottom w:val="outset" w:sz="6" w:space="0" w:color="414142"/>
              <w:right w:val="outset" w:sz="6" w:space="0" w:color="414142"/>
            </w:tcBorders>
            <w:hideMark/>
          </w:tcPr>
          <w:p w14:paraId="6289D5C3"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Baltalksnis</w:t>
            </w:r>
          </w:p>
        </w:tc>
        <w:tc>
          <w:tcPr>
            <w:tcW w:w="1600" w:type="pct"/>
            <w:tcBorders>
              <w:top w:val="outset" w:sz="6" w:space="0" w:color="414142"/>
              <w:left w:val="outset" w:sz="6" w:space="0" w:color="414142"/>
              <w:bottom w:val="outset" w:sz="6" w:space="0" w:color="414142"/>
              <w:right w:val="outset" w:sz="6" w:space="0" w:color="414142"/>
            </w:tcBorders>
            <w:hideMark/>
          </w:tcPr>
          <w:p w14:paraId="6289D5C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Alnusincana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C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700" w:type="pct"/>
            <w:tcBorders>
              <w:top w:val="outset" w:sz="6" w:space="0" w:color="414142"/>
              <w:left w:val="outset" w:sz="6" w:space="0" w:color="414142"/>
              <w:bottom w:val="outset" w:sz="6" w:space="0" w:color="414142"/>
              <w:right w:val="outset" w:sz="6" w:space="0" w:color="414142"/>
            </w:tcBorders>
            <w:hideMark/>
          </w:tcPr>
          <w:p w14:paraId="6289D5C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25</w:t>
            </w:r>
          </w:p>
        </w:tc>
      </w:tr>
      <w:tr w:rsidR="008B7CA8" w:rsidRPr="00D94A8B" w14:paraId="6289D5C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C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w:t>
            </w:r>
          </w:p>
        </w:tc>
        <w:tc>
          <w:tcPr>
            <w:tcW w:w="1300" w:type="pct"/>
            <w:tcBorders>
              <w:top w:val="outset" w:sz="6" w:space="0" w:color="414142"/>
              <w:left w:val="outset" w:sz="6" w:space="0" w:color="414142"/>
              <w:bottom w:val="outset" w:sz="6" w:space="0" w:color="414142"/>
              <w:right w:val="outset" w:sz="6" w:space="0" w:color="414142"/>
            </w:tcBorders>
            <w:hideMark/>
          </w:tcPr>
          <w:p w14:paraId="6289D5C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Blīgzna (pūpolvītols)</w:t>
            </w:r>
          </w:p>
        </w:tc>
        <w:tc>
          <w:tcPr>
            <w:tcW w:w="1600" w:type="pct"/>
            <w:tcBorders>
              <w:top w:val="outset" w:sz="6" w:space="0" w:color="414142"/>
              <w:left w:val="outset" w:sz="6" w:space="0" w:color="414142"/>
              <w:bottom w:val="outset" w:sz="6" w:space="0" w:color="414142"/>
              <w:right w:val="outset" w:sz="6" w:space="0" w:color="414142"/>
            </w:tcBorders>
            <w:hideMark/>
          </w:tcPr>
          <w:p w14:paraId="6289D5CA"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Salixcaprea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C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5C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r>
      <w:tr w:rsidR="008B7CA8" w:rsidRPr="00D94A8B" w14:paraId="6289D5D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C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w:t>
            </w:r>
          </w:p>
        </w:tc>
        <w:tc>
          <w:tcPr>
            <w:tcW w:w="1300" w:type="pct"/>
            <w:tcBorders>
              <w:top w:val="outset" w:sz="6" w:space="0" w:color="414142"/>
              <w:left w:val="outset" w:sz="6" w:space="0" w:color="414142"/>
              <w:bottom w:val="outset" w:sz="6" w:space="0" w:color="414142"/>
              <w:right w:val="outset" w:sz="6" w:space="0" w:color="414142"/>
            </w:tcBorders>
            <w:hideMark/>
          </w:tcPr>
          <w:p w14:paraId="6289D5C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Eiropas segliņš</w:t>
            </w:r>
          </w:p>
        </w:tc>
        <w:tc>
          <w:tcPr>
            <w:tcW w:w="1600" w:type="pct"/>
            <w:tcBorders>
              <w:top w:val="outset" w:sz="6" w:space="0" w:color="414142"/>
              <w:left w:val="outset" w:sz="6" w:space="0" w:color="414142"/>
              <w:bottom w:val="outset" w:sz="6" w:space="0" w:color="414142"/>
              <w:right w:val="outset" w:sz="6" w:space="0" w:color="414142"/>
            </w:tcBorders>
            <w:hideMark/>
          </w:tcPr>
          <w:p w14:paraId="6289D5D0" w14:textId="77777777" w:rsidR="008B7CA8" w:rsidRPr="00D94A8B" w:rsidRDefault="008B7CA8" w:rsidP="008B7CA8">
            <w:pPr>
              <w:spacing w:before="195"/>
              <w:rPr>
                <w:rFonts w:ascii="Calibri" w:hAnsi="Calibri"/>
                <w:sz w:val="20"/>
                <w:szCs w:val="20"/>
              </w:rPr>
            </w:pPr>
            <w:proofErr w:type="spellStart"/>
            <w:r w:rsidRPr="00D94A8B">
              <w:rPr>
                <w:rFonts w:ascii="Calibri" w:hAnsi="Calibri"/>
                <w:i/>
                <w:iCs/>
                <w:sz w:val="20"/>
                <w:szCs w:val="20"/>
              </w:rPr>
              <w:t>Euonymus</w:t>
            </w:r>
            <w:proofErr w:type="spellEnd"/>
            <w:r w:rsidRPr="00D94A8B">
              <w:rPr>
                <w:rFonts w:ascii="Calibri" w:hAnsi="Calibri"/>
                <w:sz w:val="20"/>
                <w:szCs w:val="20"/>
              </w:rPr>
              <w:t> </w:t>
            </w:r>
            <w:proofErr w:type="spellStart"/>
            <w:r w:rsidRPr="00D94A8B">
              <w:rPr>
                <w:rFonts w:ascii="Calibri" w:hAnsi="Calibri"/>
                <w:i/>
                <w:iCs/>
                <w:sz w:val="20"/>
                <w:szCs w:val="20"/>
              </w:rPr>
              <w:t>europaeus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D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1,0</w:t>
            </w:r>
          </w:p>
        </w:tc>
        <w:tc>
          <w:tcPr>
            <w:tcW w:w="700" w:type="pct"/>
            <w:tcBorders>
              <w:top w:val="outset" w:sz="6" w:space="0" w:color="414142"/>
              <w:left w:val="outset" w:sz="6" w:space="0" w:color="414142"/>
              <w:bottom w:val="outset" w:sz="6" w:space="0" w:color="414142"/>
              <w:right w:val="outset" w:sz="6" w:space="0" w:color="414142"/>
            </w:tcBorders>
            <w:hideMark/>
          </w:tcPr>
          <w:p w14:paraId="6289D5D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6</w:t>
            </w:r>
          </w:p>
        </w:tc>
      </w:tr>
      <w:tr w:rsidR="008B7CA8" w:rsidRPr="00D94A8B" w14:paraId="6289D5D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D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w:t>
            </w:r>
          </w:p>
        </w:tc>
        <w:tc>
          <w:tcPr>
            <w:tcW w:w="1300" w:type="pct"/>
            <w:tcBorders>
              <w:top w:val="outset" w:sz="6" w:space="0" w:color="414142"/>
              <w:left w:val="outset" w:sz="6" w:space="0" w:color="414142"/>
              <w:bottom w:val="outset" w:sz="6" w:space="0" w:color="414142"/>
              <w:right w:val="outset" w:sz="6" w:space="0" w:color="414142"/>
            </w:tcBorders>
            <w:hideMark/>
          </w:tcPr>
          <w:p w14:paraId="6289D5D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Hibrīdais alksnis</w:t>
            </w:r>
          </w:p>
        </w:tc>
        <w:tc>
          <w:tcPr>
            <w:tcW w:w="1600" w:type="pct"/>
            <w:tcBorders>
              <w:top w:val="outset" w:sz="6" w:space="0" w:color="414142"/>
              <w:left w:val="outset" w:sz="6" w:space="0" w:color="414142"/>
              <w:bottom w:val="outset" w:sz="6" w:space="0" w:color="414142"/>
              <w:right w:val="outset" w:sz="6" w:space="0" w:color="414142"/>
            </w:tcBorders>
            <w:hideMark/>
          </w:tcPr>
          <w:p w14:paraId="6289D5D6" w14:textId="77777777" w:rsidR="008B7CA8" w:rsidRPr="00D94A8B" w:rsidRDefault="008B7CA8" w:rsidP="008B7CA8">
            <w:pPr>
              <w:spacing w:before="195"/>
              <w:rPr>
                <w:rFonts w:ascii="Calibri" w:hAnsi="Calibri"/>
                <w:sz w:val="20"/>
                <w:szCs w:val="20"/>
              </w:rPr>
            </w:pPr>
            <w:proofErr w:type="spellStart"/>
            <w:r w:rsidRPr="00D94A8B">
              <w:rPr>
                <w:rFonts w:ascii="Calibri" w:hAnsi="Calibri"/>
                <w:i/>
                <w:iCs/>
                <w:sz w:val="20"/>
                <w:szCs w:val="20"/>
              </w:rPr>
              <w:t>Alnus</w:t>
            </w:r>
            <w:proofErr w:type="spellEnd"/>
            <w:r w:rsidRPr="00D94A8B">
              <w:rPr>
                <w:rFonts w:ascii="Calibri" w:hAnsi="Calibri"/>
                <w:sz w:val="20"/>
                <w:szCs w:val="20"/>
              </w:rPr>
              <w:t> x </w:t>
            </w:r>
            <w:proofErr w:type="spellStart"/>
            <w:r w:rsidRPr="00D94A8B">
              <w:rPr>
                <w:rFonts w:ascii="Calibri" w:hAnsi="Calibri"/>
                <w:i/>
                <w:iCs/>
                <w:sz w:val="20"/>
                <w:szCs w:val="20"/>
              </w:rPr>
              <w:t>pubescens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D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5D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r>
      <w:tr w:rsidR="008B7CA8" w:rsidRPr="00D94A8B" w14:paraId="6289D5D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D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6.</w:t>
            </w:r>
          </w:p>
        </w:tc>
        <w:tc>
          <w:tcPr>
            <w:tcW w:w="1300" w:type="pct"/>
            <w:tcBorders>
              <w:top w:val="outset" w:sz="6" w:space="0" w:color="414142"/>
              <w:left w:val="outset" w:sz="6" w:space="0" w:color="414142"/>
              <w:bottom w:val="outset" w:sz="6" w:space="0" w:color="414142"/>
              <w:right w:val="outset" w:sz="6" w:space="0" w:color="414142"/>
            </w:tcBorders>
            <w:hideMark/>
          </w:tcPr>
          <w:p w14:paraId="6289D5D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Melnalksnis</w:t>
            </w:r>
          </w:p>
        </w:tc>
        <w:tc>
          <w:tcPr>
            <w:tcW w:w="1600" w:type="pct"/>
            <w:tcBorders>
              <w:top w:val="outset" w:sz="6" w:space="0" w:color="414142"/>
              <w:left w:val="outset" w:sz="6" w:space="0" w:color="414142"/>
              <w:bottom w:val="outset" w:sz="6" w:space="0" w:color="414142"/>
              <w:right w:val="outset" w:sz="6" w:space="0" w:color="414142"/>
            </w:tcBorders>
            <w:hideMark/>
          </w:tcPr>
          <w:p w14:paraId="6289D5D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Alnusglutinosa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D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2,5</w:t>
            </w:r>
          </w:p>
        </w:tc>
        <w:tc>
          <w:tcPr>
            <w:tcW w:w="700" w:type="pct"/>
            <w:tcBorders>
              <w:top w:val="outset" w:sz="6" w:space="0" w:color="414142"/>
              <w:left w:val="outset" w:sz="6" w:space="0" w:color="414142"/>
              <w:bottom w:val="outset" w:sz="6" w:space="0" w:color="414142"/>
              <w:right w:val="outset" w:sz="6" w:space="0" w:color="414142"/>
            </w:tcBorders>
            <w:hideMark/>
          </w:tcPr>
          <w:p w14:paraId="6289D5D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r>
      <w:tr w:rsidR="008B7CA8" w:rsidRPr="00D94A8B" w14:paraId="6289D5E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E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7.</w:t>
            </w:r>
          </w:p>
        </w:tc>
        <w:tc>
          <w:tcPr>
            <w:tcW w:w="1300" w:type="pct"/>
            <w:tcBorders>
              <w:top w:val="outset" w:sz="6" w:space="0" w:color="414142"/>
              <w:left w:val="outset" w:sz="6" w:space="0" w:color="414142"/>
              <w:bottom w:val="outset" w:sz="6" w:space="0" w:color="414142"/>
              <w:right w:val="outset" w:sz="6" w:space="0" w:color="414142"/>
            </w:tcBorders>
            <w:hideMark/>
          </w:tcPr>
          <w:p w14:paraId="6289D5E1"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Meža bumbiere</w:t>
            </w:r>
          </w:p>
        </w:tc>
        <w:tc>
          <w:tcPr>
            <w:tcW w:w="1600" w:type="pct"/>
            <w:tcBorders>
              <w:top w:val="outset" w:sz="6" w:space="0" w:color="414142"/>
              <w:left w:val="outset" w:sz="6" w:space="0" w:color="414142"/>
              <w:bottom w:val="outset" w:sz="6" w:space="0" w:color="414142"/>
              <w:right w:val="outset" w:sz="6" w:space="0" w:color="414142"/>
            </w:tcBorders>
            <w:hideMark/>
          </w:tcPr>
          <w:p w14:paraId="6289D5E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Pyruspyraster</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E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5E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13</w:t>
            </w:r>
          </w:p>
        </w:tc>
      </w:tr>
      <w:tr w:rsidR="008B7CA8" w:rsidRPr="00D94A8B" w14:paraId="6289D5E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E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8.</w:t>
            </w:r>
          </w:p>
        </w:tc>
        <w:tc>
          <w:tcPr>
            <w:tcW w:w="1300" w:type="pct"/>
            <w:tcBorders>
              <w:top w:val="outset" w:sz="6" w:space="0" w:color="414142"/>
              <w:left w:val="outset" w:sz="6" w:space="0" w:color="414142"/>
              <w:bottom w:val="outset" w:sz="6" w:space="0" w:color="414142"/>
              <w:right w:val="outset" w:sz="6" w:space="0" w:color="414142"/>
            </w:tcBorders>
            <w:hideMark/>
          </w:tcPr>
          <w:p w14:paraId="6289D5E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Meža ābele</w:t>
            </w:r>
          </w:p>
        </w:tc>
        <w:tc>
          <w:tcPr>
            <w:tcW w:w="1600" w:type="pct"/>
            <w:tcBorders>
              <w:top w:val="outset" w:sz="6" w:space="0" w:color="414142"/>
              <w:left w:val="outset" w:sz="6" w:space="0" w:color="414142"/>
              <w:bottom w:val="outset" w:sz="6" w:space="0" w:color="414142"/>
              <w:right w:val="outset" w:sz="6" w:space="0" w:color="414142"/>
            </w:tcBorders>
            <w:hideMark/>
          </w:tcPr>
          <w:p w14:paraId="6289D5E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Malussylvestris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E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5E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14</w:t>
            </w:r>
          </w:p>
        </w:tc>
      </w:tr>
      <w:tr w:rsidR="008B7CA8" w:rsidRPr="00D94A8B" w14:paraId="6289D5F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E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9.</w:t>
            </w:r>
          </w:p>
        </w:tc>
        <w:tc>
          <w:tcPr>
            <w:tcW w:w="1300" w:type="pct"/>
            <w:tcBorders>
              <w:top w:val="outset" w:sz="6" w:space="0" w:color="414142"/>
              <w:left w:val="outset" w:sz="6" w:space="0" w:color="414142"/>
              <w:bottom w:val="outset" w:sz="6" w:space="0" w:color="414142"/>
              <w:right w:val="outset" w:sz="6" w:space="0" w:color="414142"/>
            </w:tcBorders>
            <w:hideMark/>
          </w:tcPr>
          <w:p w14:paraId="6289D5E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apse</w:t>
            </w:r>
          </w:p>
        </w:tc>
        <w:tc>
          <w:tcPr>
            <w:tcW w:w="1600" w:type="pct"/>
            <w:tcBorders>
              <w:top w:val="outset" w:sz="6" w:space="0" w:color="414142"/>
              <w:left w:val="outset" w:sz="6" w:space="0" w:color="414142"/>
              <w:bottom w:val="outset" w:sz="6" w:space="0" w:color="414142"/>
              <w:right w:val="outset" w:sz="6" w:space="0" w:color="414142"/>
            </w:tcBorders>
            <w:hideMark/>
          </w:tcPr>
          <w:p w14:paraId="6289D5E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Populustremula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E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c>
          <w:tcPr>
            <w:tcW w:w="700" w:type="pct"/>
            <w:tcBorders>
              <w:top w:val="outset" w:sz="6" w:space="0" w:color="414142"/>
              <w:left w:val="outset" w:sz="6" w:space="0" w:color="414142"/>
              <w:bottom w:val="outset" w:sz="6" w:space="0" w:color="414142"/>
              <w:right w:val="outset" w:sz="6" w:space="0" w:color="414142"/>
            </w:tcBorders>
            <w:hideMark/>
          </w:tcPr>
          <w:p w14:paraId="6289D5F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r>
      <w:tr w:rsidR="008B7CA8" w:rsidRPr="00D94A8B" w14:paraId="6289D5F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F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10.</w:t>
            </w:r>
          </w:p>
        </w:tc>
        <w:tc>
          <w:tcPr>
            <w:tcW w:w="1300" w:type="pct"/>
            <w:tcBorders>
              <w:top w:val="outset" w:sz="6" w:space="0" w:color="414142"/>
              <w:left w:val="outset" w:sz="6" w:space="0" w:color="414142"/>
              <w:bottom w:val="outset" w:sz="6" w:space="0" w:color="414142"/>
              <w:right w:val="outset" w:sz="6" w:space="0" w:color="414142"/>
            </w:tcBorders>
            <w:hideMark/>
          </w:tcPr>
          <w:p w14:paraId="6289D5F3"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egle</w:t>
            </w:r>
          </w:p>
        </w:tc>
        <w:tc>
          <w:tcPr>
            <w:tcW w:w="1600" w:type="pct"/>
            <w:tcBorders>
              <w:top w:val="outset" w:sz="6" w:space="0" w:color="414142"/>
              <w:left w:val="outset" w:sz="6" w:space="0" w:color="414142"/>
              <w:bottom w:val="outset" w:sz="6" w:space="0" w:color="414142"/>
              <w:right w:val="outset" w:sz="6" w:space="0" w:color="414142"/>
            </w:tcBorders>
            <w:hideMark/>
          </w:tcPr>
          <w:p w14:paraId="6289D5F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Piceaabies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F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700" w:type="pct"/>
            <w:tcBorders>
              <w:top w:val="outset" w:sz="6" w:space="0" w:color="414142"/>
              <w:left w:val="outset" w:sz="6" w:space="0" w:color="414142"/>
              <w:bottom w:val="outset" w:sz="6" w:space="0" w:color="414142"/>
              <w:right w:val="outset" w:sz="6" w:space="0" w:color="414142"/>
            </w:tcBorders>
            <w:hideMark/>
          </w:tcPr>
          <w:p w14:paraId="6289D5F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37</w:t>
            </w:r>
          </w:p>
        </w:tc>
      </w:tr>
      <w:tr w:rsidR="008B7CA8" w:rsidRPr="00D94A8B" w14:paraId="6289D5F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F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lastRenderedPageBreak/>
              <w:t>11.</w:t>
            </w:r>
          </w:p>
        </w:tc>
        <w:tc>
          <w:tcPr>
            <w:tcW w:w="1300" w:type="pct"/>
            <w:tcBorders>
              <w:top w:val="outset" w:sz="6" w:space="0" w:color="414142"/>
              <w:left w:val="outset" w:sz="6" w:space="0" w:color="414142"/>
              <w:bottom w:val="outset" w:sz="6" w:space="0" w:color="414142"/>
              <w:right w:val="outset" w:sz="6" w:space="0" w:color="414142"/>
            </w:tcBorders>
            <w:hideMark/>
          </w:tcPr>
          <w:p w14:paraId="6289D5F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goba</w:t>
            </w:r>
          </w:p>
        </w:tc>
        <w:tc>
          <w:tcPr>
            <w:tcW w:w="1600" w:type="pct"/>
            <w:tcBorders>
              <w:top w:val="outset" w:sz="6" w:space="0" w:color="414142"/>
              <w:left w:val="outset" w:sz="6" w:space="0" w:color="414142"/>
              <w:bottom w:val="outset" w:sz="6" w:space="0" w:color="414142"/>
              <w:right w:val="outset" w:sz="6" w:space="0" w:color="414142"/>
            </w:tcBorders>
            <w:hideMark/>
          </w:tcPr>
          <w:p w14:paraId="6289D5FA"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Ulmusglabra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5F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4,0</w:t>
            </w:r>
          </w:p>
        </w:tc>
        <w:tc>
          <w:tcPr>
            <w:tcW w:w="700" w:type="pct"/>
            <w:tcBorders>
              <w:top w:val="outset" w:sz="6" w:space="0" w:color="414142"/>
              <w:left w:val="outset" w:sz="6" w:space="0" w:color="414142"/>
              <w:bottom w:val="outset" w:sz="6" w:space="0" w:color="414142"/>
              <w:right w:val="outset" w:sz="6" w:space="0" w:color="414142"/>
            </w:tcBorders>
            <w:hideMark/>
          </w:tcPr>
          <w:p w14:paraId="6289D5F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28</w:t>
            </w:r>
          </w:p>
        </w:tc>
      </w:tr>
      <w:tr w:rsidR="008B7CA8" w:rsidRPr="00D94A8B" w14:paraId="6289D60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5F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12.</w:t>
            </w:r>
          </w:p>
        </w:tc>
        <w:tc>
          <w:tcPr>
            <w:tcW w:w="1300" w:type="pct"/>
            <w:tcBorders>
              <w:top w:val="outset" w:sz="6" w:space="0" w:color="414142"/>
              <w:left w:val="outset" w:sz="6" w:space="0" w:color="414142"/>
              <w:bottom w:val="outset" w:sz="6" w:space="0" w:color="414142"/>
              <w:right w:val="outset" w:sz="6" w:space="0" w:color="414142"/>
            </w:tcBorders>
            <w:hideMark/>
          </w:tcPr>
          <w:p w14:paraId="6289D5F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ieva</w:t>
            </w:r>
          </w:p>
        </w:tc>
        <w:tc>
          <w:tcPr>
            <w:tcW w:w="1600" w:type="pct"/>
            <w:tcBorders>
              <w:top w:val="outset" w:sz="6" w:space="0" w:color="414142"/>
              <w:left w:val="outset" w:sz="6" w:space="0" w:color="414142"/>
              <w:bottom w:val="outset" w:sz="6" w:space="0" w:color="414142"/>
              <w:right w:val="outset" w:sz="6" w:space="0" w:color="414142"/>
            </w:tcBorders>
            <w:hideMark/>
          </w:tcPr>
          <w:p w14:paraId="6289D600" w14:textId="77777777" w:rsidR="008B7CA8" w:rsidRPr="00D94A8B" w:rsidRDefault="008B7CA8" w:rsidP="008B7CA8">
            <w:pPr>
              <w:spacing w:before="195"/>
              <w:rPr>
                <w:rFonts w:ascii="Calibri" w:hAnsi="Calibri"/>
                <w:i/>
                <w:iCs/>
                <w:sz w:val="20"/>
                <w:szCs w:val="20"/>
              </w:rPr>
            </w:pPr>
            <w:r w:rsidRPr="00D94A8B">
              <w:rPr>
                <w:rFonts w:ascii="Calibri" w:hAnsi="Calibri"/>
                <w:i/>
                <w:iCs/>
                <w:sz w:val="20"/>
                <w:szCs w:val="20"/>
              </w:rPr>
              <w:t xml:space="preserve">Padus </w:t>
            </w:r>
            <w:proofErr w:type="spellStart"/>
            <w:r w:rsidRPr="00D94A8B">
              <w:rPr>
                <w:rFonts w:ascii="Calibri" w:hAnsi="Calibri"/>
                <w:i/>
                <w:iCs/>
                <w:sz w:val="20"/>
                <w:szCs w:val="20"/>
              </w:rPr>
              <w:t>avium</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0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1,7</w:t>
            </w:r>
          </w:p>
        </w:tc>
        <w:tc>
          <w:tcPr>
            <w:tcW w:w="700" w:type="pct"/>
            <w:tcBorders>
              <w:top w:val="outset" w:sz="6" w:space="0" w:color="414142"/>
              <w:left w:val="outset" w:sz="6" w:space="0" w:color="414142"/>
              <w:bottom w:val="outset" w:sz="6" w:space="0" w:color="414142"/>
              <w:right w:val="outset" w:sz="6" w:space="0" w:color="414142"/>
            </w:tcBorders>
            <w:hideMark/>
          </w:tcPr>
          <w:p w14:paraId="6289D60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r>
      <w:tr w:rsidR="008B7CA8" w:rsidRPr="00D94A8B" w14:paraId="6289D60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0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13.</w:t>
            </w:r>
          </w:p>
        </w:tc>
        <w:tc>
          <w:tcPr>
            <w:tcW w:w="1300" w:type="pct"/>
            <w:tcBorders>
              <w:top w:val="outset" w:sz="6" w:space="0" w:color="414142"/>
              <w:left w:val="outset" w:sz="6" w:space="0" w:color="414142"/>
              <w:bottom w:val="outset" w:sz="6" w:space="0" w:color="414142"/>
              <w:right w:val="outset" w:sz="6" w:space="0" w:color="414142"/>
            </w:tcBorders>
            <w:hideMark/>
          </w:tcPr>
          <w:p w14:paraId="6289D60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(ogu) īve</w:t>
            </w:r>
          </w:p>
        </w:tc>
        <w:tc>
          <w:tcPr>
            <w:tcW w:w="1600" w:type="pct"/>
            <w:tcBorders>
              <w:top w:val="outset" w:sz="6" w:space="0" w:color="414142"/>
              <w:left w:val="outset" w:sz="6" w:space="0" w:color="414142"/>
              <w:bottom w:val="outset" w:sz="6" w:space="0" w:color="414142"/>
              <w:right w:val="outset" w:sz="6" w:space="0" w:color="414142"/>
            </w:tcBorders>
            <w:hideMark/>
          </w:tcPr>
          <w:p w14:paraId="6289D60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Taxusbaccata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0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0,6</w:t>
            </w:r>
          </w:p>
        </w:tc>
        <w:tc>
          <w:tcPr>
            <w:tcW w:w="700" w:type="pct"/>
            <w:tcBorders>
              <w:top w:val="outset" w:sz="6" w:space="0" w:color="414142"/>
              <w:left w:val="outset" w:sz="6" w:space="0" w:color="414142"/>
              <w:bottom w:val="outset" w:sz="6" w:space="0" w:color="414142"/>
              <w:right w:val="outset" w:sz="6" w:space="0" w:color="414142"/>
            </w:tcBorders>
            <w:hideMark/>
          </w:tcPr>
          <w:p w14:paraId="6289D60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8</w:t>
            </w:r>
          </w:p>
        </w:tc>
      </w:tr>
      <w:tr w:rsidR="008B7CA8" w:rsidRPr="00D94A8B" w14:paraId="6289D60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0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14.</w:t>
            </w:r>
          </w:p>
        </w:tc>
        <w:tc>
          <w:tcPr>
            <w:tcW w:w="1300" w:type="pct"/>
            <w:tcBorders>
              <w:top w:val="outset" w:sz="6" w:space="0" w:color="414142"/>
              <w:left w:val="outset" w:sz="6" w:space="0" w:color="414142"/>
              <w:bottom w:val="outset" w:sz="6" w:space="0" w:color="414142"/>
              <w:right w:val="outset" w:sz="6" w:space="0" w:color="414142"/>
            </w:tcBorders>
            <w:hideMark/>
          </w:tcPr>
          <w:p w14:paraId="6289D60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kļava</w:t>
            </w:r>
          </w:p>
        </w:tc>
        <w:tc>
          <w:tcPr>
            <w:tcW w:w="1600" w:type="pct"/>
            <w:tcBorders>
              <w:top w:val="outset" w:sz="6" w:space="0" w:color="414142"/>
              <w:left w:val="outset" w:sz="6" w:space="0" w:color="414142"/>
              <w:bottom w:val="outset" w:sz="6" w:space="0" w:color="414142"/>
              <w:right w:val="outset" w:sz="6" w:space="0" w:color="414142"/>
            </w:tcBorders>
            <w:hideMark/>
          </w:tcPr>
          <w:p w14:paraId="6289D60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Acerplatanoides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0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c>
          <w:tcPr>
            <w:tcW w:w="700" w:type="pct"/>
            <w:tcBorders>
              <w:top w:val="outset" w:sz="6" w:space="0" w:color="414142"/>
              <w:left w:val="outset" w:sz="6" w:space="0" w:color="414142"/>
              <w:bottom w:val="outset" w:sz="6" w:space="0" w:color="414142"/>
              <w:right w:val="outset" w:sz="6" w:space="0" w:color="414142"/>
            </w:tcBorders>
            <w:hideMark/>
          </w:tcPr>
          <w:p w14:paraId="6289D60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r>
      <w:tr w:rsidR="008B7CA8" w:rsidRPr="00D94A8B" w14:paraId="6289D61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1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1300" w:type="pct"/>
            <w:tcBorders>
              <w:top w:val="outset" w:sz="6" w:space="0" w:color="414142"/>
              <w:left w:val="outset" w:sz="6" w:space="0" w:color="414142"/>
              <w:bottom w:val="outset" w:sz="6" w:space="0" w:color="414142"/>
              <w:right w:val="outset" w:sz="6" w:space="0" w:color="414142"/>
            </w:tcBorders>
            <w:hideMark/>
          </w:tcPr>
          <w:p w14:paraId="6289D611"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liepa</w:t>
            </w:r>
          </w:p>
        </w:tc>
        <w:tc>
          <w:tcPr>
            <w:tcW w:w="1600" w:type="pct"/>
            <w:tcBorders>
              <w:top w:val="outset" w:sz="6" w:space="0" w:color="414142"/>
              <w:left w:val="outset" w:sz="6" w:space="0" w:color="414142"/>
              <w:bottom w:val="outset" w:sz="6" w:space="0" w:color="414142"/>
              <w:right w:val="outset" w:sz="6" w:space="0" w:color="414142"/>
            </w:tcBorders>
            <w:hideMark/>
          </w:tcPr>
          <w:p w14:paraId="6289D61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Tiliacordata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1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c>
          <w:tcPr>
            <w:tcW w:w="700" w:type="pct"/>
            <w:tcBorders>
              <w:top w:val="outset" w:sz="6" w:space="0" w:color="414142"/>
              <w:left w:val="outset" w:sz="6" w:space="0" w:color="414142"/>
              <w:bottom w:val="outset" w:sz="6" w:space="0" w:color="414142"/>
              <w:right w:val="outset" w:sz="6" w:space="0" w:color="414142"/>
            </w:tcBorders>
            <w:hideMark/>
          </w:tcPr>
          <w:p w14:paraId="6289D61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33</w:t>
            </w:r>
          </w:p>
        </w:tc>
      </w:tr>
      <w:tr w:rsidR="008B7CA8" w:rsidRPr="00D94A8B" w14:paraId="6289D61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1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1300" w:type="pct"/>
            <w:tcBorders>
              <w:top w:val="outset" w:sz="6" w:space="0" w:color="414142"/>
              <w:left w:val="outset" w:sz="6" w:space="0" w:color="414142"/>
              <w:bottom w:val="outset" w:sz="6" w:space="0" w:color="414142"/>
              <w:right w:val="outset" w:sz="6" w:space="0" w:color="414142"/>
            </w:tcBorders>
            <w:hideMark/>
          </w:tcPr>
          <w:p w14:paraId="6289D61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Parastais osis</w:t>
            </w:r>
          </w:p>
        </w:tc>
        <w:tc>
          <w:tcPr>
            <w:tcW w:w="1600" w:type="pct"/>
            <w:tcBorders>
              <w:top w:val="outset" w:sz="6" w:space="0" w:color="414142"/>
              <w:left w:val="outset" w:sz="6" w:space="0" w:color="414142"/>
              <w:bottom w:val="outset" w:sz="6" w:space="0" w:color="414142"/>
              <w:right w:val="outset" w:sz="6" w:space="0" w:color="414142"/>
            </w:tcBorders>
            <w:hideMark/>
          </w:tcPr>
          <w:p w14:paraId="6289D61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Fraxinusexcelsior</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1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c>
          <w:tcPr>
            <w:tcW w:w="700" w:type="pct"/>
            <w:tcBorders>
              <w:top w:val="outset" w:sz="6" w:space="0" w:color="414142"/>
              <w:left w:val="outset" w:sz="6" w:space="0" w:color="414142"/>
              <w:bottom w:val="outset" w:sz="6" w:space="0" w:color="414142"/>
              <w:right w:val="outset" w:sz="6" w:space="0" w:color="414142"/>
            </w:tcBorders>
            <w:hideMark/>
          </w:tcPr>
          <w:p w14:paraId="6289D61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34</w:t>
            </w:r>
          </w:p>
        </w:tc>
      </w:tr>
      <w:tr w:rsidR="008B7CA8" w:rsidRPr="00D94A8B" w14:paraId="6289D62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1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17.</w:t>
            </w:r>
          </w:p>
        </w:tc>
        <w:tc>
          <w:tcPr>
            <w:tcW w:w="1300" w:type="pct"/>
            <w:tcBorders>
              <w:top w:val="outset" w:sz="6" w:space="0" w:color="414142"/>
              <w:left w:val="outset" w:sz="6" w:space="0" w:color="414142"/>
              <w:bottom w:val="outset" w:sz="6" w:space="0" w:color="414142"/>
              <w:right w:val="outset" w:sz="6" w:space="0" w:color="414142"/>
            </w:tcBorders>
            <w:hideMark/>
          </w:tcPr>
          <w:p w14:paraId="6289D61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Parastais ozols</w:t>
            </w:r>
          </w:p>
        </w:tc>
        <w:tc>
          <w:tcPr>
            <w:tcW w:w="1600" w:type="pct"/>
            <w:tcBorders>
              <w:top w:val="outset" w:sz="6" w:space="0" w:color="414142"/>
              <w:left w:val="outset" w:sz="6" w:space="0" w:color="414142"/>
              <w:bottom w:val="outset" w:sz="6" w:space="0" w:color="414142"/>
              <w:right w:val="outset" w:sz="6" w:space="0" w:color="414142"/>
            </w:tcBorders>
            <w:hideMark/>
          </w:tcPr>
          <w:p w14:paraId="6289D61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Quercusrobur</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1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4,0</w:t>
            </w:r>
          </w:p>
        </w:tc>
        <w:tc>
          <w:tcPr>
            <w:tcW w:w="700" w:type="pct"/>
            <w:tcBorders>
              <w:top w:val="outset" w:sz="6" w:space="0" w:color="414142"/>
              <w:left w:val="outset" w:sz="6" w:space="0" w:color="414142"/>
              <w:bottom w:val="outset" w:sz="6" w:space="0" w:color="414142"/>
              <w:right w:val="outset" w:sz="6" w:space="0" w:color="414142"/>
            </w:tcBorders>
            <w:hideMark/>
          </w:tcPr>
          <w:p w14:paraId="6289D62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r>
      <w:tr w:rsidR="008B7CA8" w:rsidRPr="00D94A8B" w14:paraId="6289D62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2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18.</w:t>
            </w:r>
          </w:p>
        </w:tc>
        <w:tc>
          <w:tcPr>
            <w:tcW w:w="1300" w:type="pct"/>
            <w:tcBorders>
              <w:top w:val="outset" w:sz="6" w:space="0" w:color="414142"/>
              <w:left w:val="outset" w:sz="6" w:space="0" w:color="414142"/>
              <w:bottom w:val="outset" w:sz="6" w:space="0" w:color="414142"/>
              <w:right w:val="outset" w:sz="6" w:space="0" w:color="414142"/>
            </w:tcBorders>
            <w:hideMark/>
          </w:tcPr>
          <w:p w14:paraId="6289D623"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Parastais pīlādzis</w:t>
            </w:r>
          </w:p>
        </w:tc>
        <w:tc>
          <w:tcPr>
            <w:tcW w:w="1600" w:type="pct"/>
            <w:tcBorders>
              <w:top w:val="outset" w:sz="6" w:space="0" w:color="414142"/>
              <w:left w:val="outset" w:sz="6" w:space="0" w:color="414142"/>
              <w:bottom w:val="outset" w:sz="6" w:space="0" w:color="414142"/>
              <w:right w:val="outset" w:sz="6" w:space="0" w:color="414142"/>
            </w:tcBorders>
            <w:hideMark/>
          </w:tcPr>
          <w:p w14:paraId="6289D62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Sorbusaucuparia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2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62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21</w:t>
            </w:r>
          </w:p>
        </w:tc>
      </w:tr>
      <w:tr w:rsidR="008B7CA8" w:rsidRPr="00D94A8B" w14:paraId="6289D62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2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1300" w:type="pct"/>
            <w:tcBorders>
              <w:top w:val="outset" w:sz="6" w:space="0" w:color="414142"/>
              <w:left w:val="outset" w:sz="6" w:space="0" w:color="414142"/>
              <w:bottom w:val="outset" w:sz="6" w:space="0" w:color="414142"/>
              <w:right w:val="outset" w:sz="6" w:space="0" w:color="414142"/>
            </w:tcBorders>
            <w:hideMark/>
          </w:tcPr>
          <w:p w14:paraId="6289D62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priede</w:t>
            </w:r>
          </w:p>
        </w:tc>
        <w:tc>
          <w:tcPr>
            <w:tcW w:w="1600" w:type="pct"/>
            <w:tcBorders>
              <w:top w:val="outset" w:sz="6" w:space="0" w:color="414142"/>
              <w:left w:val="outset" w:sz="6" w:space="0" w:color="414142"/>
              <w:bottom w:val="outset" w:sz="6" w:space="0" w:color="414142"/>
              <w:right w:val="outset" w:sz="6" w:space="0" w:color="414142"/>
            </w:tcBorders>
            <w:hideMark/>
          </w:tcPr>
          <w:p w14:paraId="6289D62A"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Pinussylvestris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2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2,5</w:t>
            </w:r>
          </w:p>
        </w:tc>
        <w:tc>
          <w:tcPr>
            <w:tcW w:w="700" w:type="pct"/>
            <w:tcBorders>
              <w:top w:val="outset" w:sz="6" w:space="0" w:color="414142"/>
              <w:left w:val="outset" w:sz="6" w:space="0" w:color="414142"/>
              <w:bottom w:val="outset" w:sz="6" w:space="0" w:color="414142"/>
              <w:right w:val="outset" w:sz="6" w:space="0" w:color="414142"/>
            </w:tcBorders>
            <w:hideMark/>
          </w:tcPr>
          <w:p w14:paraId="6289D62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38</w:t>
            </w:r>
          </w:p>
        </w:tc>
      </w:tr>
      <w:tr w:rsidR="008B7CA8" w:rsidRPr="00D94A8B" w14:paraId="6289D63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2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c>
          <w:tcPr>
            <w:tcW w:w="1300" w:type="pct"/>
            <w:tcBorders>
              <w:top w:val="outset" w:sz="6" w:space="0" w:color="414142"/>
              <w:left w:val="outset" w:sz="6" w:space="0" w:color="414142"/>
              <w:bottom w:val="outset" w:sz="6" w:space="0" w:color="414142"/>
              <w:right w:val="outset" w:sz="6" w:space="0" w:color="414142"/>
            </w:tcBorders>
            <w:hideMark/>
          </w:tcPr>
          <w:p w14:paraId="6289D62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Parastais skābardis</w:t>
            </w:r>
          </w:p>
        </w:tc>
        <w:tc>
          <w:tcPr>
            <w:tcW w:w="1600" w:type="pct"/>
            <w:tcBorders>
              <w:top w:val="outset" w:sz="6" w:space="0" w:color="414142"/>
              <w:left w:val="outset" w:sz="6" w:space="0" w:color="414142"/>
              <w:bottom w:val="outset" w:sz="6" w:space="0" w:color="414142"/>
              <w:right w:val="outset" w:sz="6" w:space="0" w:color="414142"/>
            </w:tcBorders>
            <w:hideMark/>
          </w:tcPr>
          <w:p w14:paraId="6289D630"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Carpinusbetulus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3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63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3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3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21.</w:t>
            </w:r>
          </w:p>
        </w:tc>
        <w:tc>
          <w:tcPr>
            <w:tcW w:w="1300" w:type="pct"/>
            <w:tcBorders>
              <w:top w:val="outset" w:sz="6" w:space="0" w:color="414142"/>
              <w:left w:val="outset" w:sz="6" w:space="0" w:color="414142"/>
              <w:bottom w:val="outset" w:sz="6" w:space="0" w:color="414142"/>
              <w:right w:val="outset" w:sz="6" w:space="0" w:color="414142"/>
            </w:tcBorders>
            <w:hideMark/>
          </w:tcPr>
          <w:p w14:paraId="6289D63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vīksna</w:t>
            </w:r>
          </w:p>
        </w:tc>
        <w:tc>
          <w:tcPr>
            <w:tcW w:w="1600" w:type="pct"/>
            <w:tcBorders>
              <w:top w:val="outset" w:sz="6" w:space="0" w:color="414142"/>
              <w:left w:val="outset" w:sz="6" w:space="0" w:color="414142"/>
              <w:bottom w:val="outset" w:sz="6" w:space="0" w:color="414142"/>
              <w:right w:val="outset" w:sz="6" w:space="0" w:color="414142"/>
            </w:tcBorders>
            <w:hideMark/>
          </w:tcPr>
          <w:p w14:paraId="6289D63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Ulmuslaevis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3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4,0</w:t>
            </w:r>
          </w:p>
        </w:tc>
        <w:tc>
          <w:tcPr>
            <w:tcW w:w="700" w:type="pct"/>
            <w:tcBorders>
              <w:top w:val="outset" w:sz="6" w:space="0" w:color="414142"/>
              <w:left w:val="outset" w:sz="6" w:space="0" w:color="414142"/>
              <w:bottom w:val="outset" w:sz="6" w:space="0" w:color="414142"/>
              <w:right w:val="outset" w:sz="6" w:space="0" w:color="414142"/>
            </w:tcBorders>
            <w:hideMark/>
          </w:tcPr>
          <w:p w14:paraId="6289D63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r>
      <w:tr w:rsidR="008B7CA8" w:rsidRPr="00D94A8B" w14:paraId="6289D63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3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c>
          <w:tcPr>
            <w:tcW w:w="1300" w:type="pct"/>
            <w:tcBorders>
              <w:top w:val="outset" w:sz="6" w:space="0" w:color="414142"/>
              <w:left w:val="outset" w:sz="6" w:space="0" w:color="414142"/>
              <w:bottom w:val="outset" w:sz="6" w:space="0" w:color="414142"/>
              <w:right w:val="outset" w:sz="6" w:space="0" w:color="414142"/>
            </w:tcBorders>
            <w:hideMark/>
          </w:tcPr>
          <w:p w14:paraId="6289D63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Purva bērzs</w:t>
            </w:r>
            <w:r w:rsidRPr="00D94A8B">
              <w:rPr>
                <w:rFonts w:ascii="Calibri" w:hAnsi="Calibri"/>
                <w:sz w:val="20"/>
                <w:szCs w:val="20"/>
              </w:rPr>
              <w:br/>
              <w:t>(pūkainais bērzs)</w:t>
            </w:r>
          </w:p>
        </w:tc>
        <w:tc>
          <w:tcPr>
            <w:tcW w:w="1600" w:type="pct"/>
            <w:tcBorders>
              <w:top w:val="outset" w:sz="6" w:space="0" w:color="414142"/>
              <w:left w:val="outset" w:sz="6" w:space="0" w:color="414142"/>
              <w:bottom w:val="outset" w:sz="6" w:space="0" w:color="414142"/>
              <w:right w:val="outset" w:sz="6" w:space="0" w:color="414142"/>
            </w:tcBorders>
            <w:hideMark/>
          </w:tcPr>
          <w:p w14:paraId="6289D63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Betulapubescens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3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700" w:type="pct"/>
            <w:tcBorders>
              <w:top w:val="outset" w:sz="6" w:space="0" w:color="414142"/>
              <w:left w:val="outset" w:sz="6" w:space="0" w:color="414142"/>
              <w:bottom w:val="outset" w:sz="6" w:space="0" w:color="414142"/>
              <w:right w:val="outset" w:sz="6" w:space="0" w:color="414142"/>
            </w:tcBorders>
            <w:hideMark/>
          </w:tcPr>
          <w:p w14:paraId="6289D63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r>
      <w:tr w:rsidR="008B7CA8" w:rsidRPr="00D94A8B" w14:paraId="6289D64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4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23.</w:t>
            </w:r>
          </w:p>
        </w:tc>
        <w:tc>
          <w:tcPr>
            <w:tcW w:w="1300" w:type="pct"/>
            <w:tcBorders>
              <w:top w:val="outset" w:sz="6" w:space="0" w:color="414142"/>
              <w:left w:val="outset" w:sz="6" w:space="0" w:color="414142"/>
              <w:bottom w:val="outset" w:sz="6" w:space="0" w:color="414142"/>
              <w:right w:val="outset" w:sz="6" w:space="0" w:color="414142"/>
            </w:tcBorders>
            <w:hideMark/>
          </w:tcPr>
          <w:p w14:paraId="6289D641"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Šķetra</w:t>
            </w:r>
            <w:proofErr w:type="spellEnd"/>
          </w:p>
        </w:tc>
        <w:tc>
          <w:tcPr>
            <w:tcW w:w="1600" w:type="pct"/>
            <w:tcBorders>
              <w:top w:val="outset" w:sz="6" w:space="0" w:color="414142"/>
              <w:left w:val="outset" w:sz="6" w:space="0" w:color="414142"/>
              <w:bottom w:val="outset" w:sz="6" w:space="0" w:color="414142"/>
              <w:right w:val="outset" w:sz="6" w:space="0" w:color="414142"/>
            </w:tcBorders>
            <w:hideMark/>
          </w:tcPr>
          <w:p w14:paraId="6289D64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Salixpentandra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4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700" w:type="pct"/>
            <w:tcBorders>
              <w:top w:val="outset" w:sz="6" w:space="0" w:color="414142"/>
              <w:left w:val="outset" w:sz="6" w:space="0" w:color="414142"/>
              <w:bottom w:val="outset" w:sz="6" w:space="0" w:color="414142"/>
              <w:right w:val="outset" w:sz="6" w:space="0" w:color="414142"/>
            </w:tcBorders>
            <w:hideMark/>
          </w:tcPr>
          <w:p w14:paraId="6289D64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r>
      <w:tr w:rsidR="008B7CA8" w:rsidRPr="00D94A8B" w14:paraId="6289D64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4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24.</w:t>
            </w:r>
          </w:p>
        </w:tc>
        <w:tc>
          <w:tcPr>
            <w:tcW w:w="1300" w:type="pct"/>
            <w:tcBorders>
              <w:top w:val="outset" w:sz="6" w:space="0" w:color="414142"/>
              <w:left w:val="outset" w:sz="6" w:space="0" w:color="414142"/>
              <w:bottom w:val="outset" w:sz="6" w:space="0" w:color="414142"/>
              <w:right w:val="outset" w:sz="6" w:space="0" w:color="414142"/>
            </w:tcBorders>
            <w:hideMark/>
          </w:tcPr>
          <w:p w14:paraId="6289D64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Trauslais vītols</w:t>
            </w:r>
          </w:p>
        </w:tc>
        <w:tc>
          <w:tcPr>
            <w:tcW w:w="1600" w:type="pct"/>
            <w:tcBorders>
              <w:top w:val="outset" w:sz="6" w:space="0" w:color="414142"/>
              <w:left w:val="outset" w:sz="6" w:space="0" w:color="414142"/>
              <w:bottom w:val="outset" w:sz="6" w:space="0" w:color="414142"/>
              <w:right w:val="outset" w:sz="6" w:space="0" w:color="414142"/>
            </w:tcBorders>
            <w:hideMark/>
          </w:tcPr>
          <w:p w14:paraId="6289D64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Salixfragilis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4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4,0</w:t>
            </w:r>
          </w:p>
        </w:tc>
        <w:tc>
          <w:tcPr>
            <w:tcW w:w="700" w:type="pct"/>
            <w:tcBorders>
              <w:top w:val="outset" w:sz="6" w:space="0" w:color="414142"/>
              <w:left w:val="outset" w:sz="6" w:space="0" w:color="414142"/>
              <w:bottom w:val="outset" w:sz="6" w:space="0" w:color="414142"/>
              <w:right w:val="outset" w:sz="6" w:space="0" w:color="414142"/>
            </w:tcBorders>
            <w:hideMark/>
          </w:tcPr>
          <w:p w14:paraId="6289D64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w:t>
            </w:r>
          </w:p>
        </w:tc>
      </w:tr>
      <w:tr w:rsidR="008B7CA8" w:rsidRPr="00D94A8B" w14:paraId="6289D65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4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lastRenderedPageBreak/>
              <w:t>25.</w:t>
            </w:r>
          </w:p>
        </w:tc>
        <w:tc>
          <w:tcPr>
            <w:tcW w:w="1300" w:type="pct"/>
            <w:tcBorders>
              <w:top w:val="outset" w:sz="6" w:space="0" w:color="414142"/>
              <w:left w:val="outset" w:sz="6" w:space="0" w:color="414142"/>
              <w:bottom w:val="outset" w:sz="6" w:space="0" w:color="414142"/>
              <w:right w:val="outset" w:sz="6" w:space="0" w:color="414142"/>
            </w:tcBorders>
            <w:hideMark/>
          </w:tcPr>
          <w:p w14:paraId="6289D64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Parastais kadiķis</w:t>
            </w:r>
          </w:p>
        </w:tc>
        <w:tc>
          <w:tcPr>
            <w:tcW w:w="1600" w:type="pct"/>
            <w:tcBorders>
              <w:top w:val="outset" w:sz="6" w:space="0" w:color="414142"/>
              <w:left w:val="outset" w:sz="6" w:space="0" w:color="414142"/>
              <w:bottom w:val="outset" w:sz="6" w:space="0" w:color="414142"/>
              <w:right w:val="outset" w:sz="6" w:space="0" w:color="414142"/>
            </w:tcBorders>
            <w:hideMark/>
          </w:tcPr>
          <w:p w14:paraId="6289D64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Juniperuscommunis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4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0,8</w:t>
            </w:r>
          </w:p>
        </w:tc>
        <w:tc>
          <w:tcPr>
            <w:tcW w:w="700" w:type="pct"/>
            <w:tcBorders>
              <w:top w:val="outset" w:sz="6" w:space="0" w:color="414142"/>
              <w:left w:val="outset" w:sz="6" w:space="0" w:color="414142"/>
              <w:bottom w:val="outset" w:sz="6" w:space="0" w:color="414142"/>
              <w:right w:val="outset" w:sz="6" w:space="0" w:color="414142"/>
            </w:tcBorders>
            <w:hideMark/>
          </w:tcPr>
          <w:p w14:paraId="6289D65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11</w:t>
            </w:r>
          </w:p>
        </w:tc>
      </w:tr>
      <w:tr w:rsidR="008B7CA8" w:rsidRPr="00D94A8B" w14:paraId="6289D653" w14:textId="77777777" w:rsidTr="008B7CA8">
        <w:trPr>
          <w:trHeight w:val="420"/>
        </w:trPr>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6289D652" w14:textId="77777777" w:rsidR="008B7CA8" w:rsidRPr="00D94A8B" w:rsidRDefault="008B7CA8" w:rsidP="008B7CA8">
            <w:pPr>
              <w:spacing w:before="195"/>
              <w:jc w:val="center"/>
              <w:rPr>
                <w:rFonts w:ascii="Calibri" w:hAnsi="Calibri"/>
                <w:b/>
                <w:bCs/>
                <w:sz w:val="20"/>
                <w:szCs w:val="20"/>
              </w:rPr>
            </w:pPr>
            <w:r w:rsidRPr="00D94A8B">
              <w:rPr>
                <w:rFonts w:ascii="Calibri" w:hAnsi="Calibri"/>
                <w:b/>
                <w:bCs/>
                <w:sz w:val="20"/>
                <w:szCs w:val="20"/>
              </w:rPr>
              <w:t>II. Citzemju sugas</w:t>
            </w:r>
          </w:p>
        </w:tc>
      </w:tr>
      <w:tr w:rsidR="008B7CA8" w:rsidRPr="00D94A8B" w14:paraId="6289D65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5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26.</w:t>
            </w:r>
          </w:p>
        </w:tc>
        <w:tc>
          <w:tcPr>
            <w:tcW w:w="650" w:type="pct"/>
            <w:tcBorders>
              <w:top w:val="outset" w:sz="6" w:space="0" w:color="414142"/>
              <w:left w:val="outset" w:sz="6" w:space="0" w:color="414142"/>
              <w:bottom w:val="outset" w:sz="6" w:space="0" w:color="414142"/>
              <w:right w:val="outset" w:sz="6" w:space="0" w:color="414142"/>
            </w:tcBorders>
            <w:hideMark/>
          </w:tcPr>
          <w:p w14:paraId="6289D65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Baltais vītols</w:t>
            </w:r>
          </w:p>
        </w:tc>
        <w:tc>
          <w:tcPr>
            <w:tcW w:w="2250" w:type="pct"/>
            <w:tcBorders>
              <w:top w:val="outset" w:sz="6" w:space="0" w:color="414142"/>
              <w:left w:val="outset" w:sz="6" w:space="0" w:color="414142"/>
              <w:bottom w:val="outset" w:sz="6" w:space="0" w:color="414142"/>
              <w:right w:val="outset" w:sz="6" w:space="0" w:color="414142"/>
            </w:tcBorders>
            <w:hideMark/>
          </w:tcPr>
          <w:p w14:paraId="6289D65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Salixalba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5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4,5</w:t>
            </w:r>
          </w:p>
        </w:tc>
        <w:tc>
          <w:tcPr>
            <w:tcW w:w="700" w:type="pct"/>
            <w:tcBorders>
              <w:top w:val="outset" w:sz="6" w:space="0" w:color="414142"/>
              <w:left w:val="outset" w:sz="6" w:space="0" w:color="414142"/>
              <w:bottom w:val="outset" w:sz="6" w:space="0" w:color="414142"/>
              <w:right w:val="outset" w:sz="6" w:space="0" w:color="414142"/>
            </w:tcBorders>
            <w:hideMark/>
          </w:tcPr>
          <w:p w14:paraId="6289D65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5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5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c>
          <w:tcPr>
            <w:tcW w:w="650" w:type="pct"/>
            <w:tcBorders>
              <w:top w:val="outset" w:sz="6" w:space="0" w:color="414142"/>
              <w:left w:val="outset" w:sz="6" w:space="0" w:color="414142"/>
              <w:bottom w:val="outset" w:sz="6" w:space="0" w:color="414142"/>
              <w:right w:val="outset" w:sz="6" w:space="0" w:color="414142"/>
            </w:tcBorders>
            <w:hideMark/>
          </w:tcPr>
          <w:p w14:paraId="6289D65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Baltā robīnija</w:t>
            </w:r>
          </w:p>
        </w:tc>
        <w:tc>
          <w:tcPr>
            <w:tcW w:w="2250" w:type="pct"/>
            <w:tcBorders>
              <w:top w:val="outset" w:sz="6" w:space="0" w:color="414142"/>
              <w:left w:val="outset" w:sz="6" w:space="0" w:color="414142"/>
              <w:bottom w:val="outset" w:sz="6" w:space="0" w:color="414142"/>
              <w:right w:val="outset" w:sz="6" w:space="0" w:color="414142"/>
            </w:tcBorders>
            <w:hideMark/>
          </w:tcPr>
          <w:p w14:paraId="6289D65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Robiniapseudoacacia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5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65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6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6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28.</w:t>
            </w:r>
          </w:p>
        </w:tc>
        <w:tc>
          <w:tcPr>
            <w:tcW w:w="650" w:type="pct"/>
            <w:tcBorders>
              <w:top w:val="outset" w:sz="6" w:space="0" w:color="414142"/>
              <w:left w:val="outset" w:sz="6" w:space="0" w:color="414142"/>
              <w:bottom w:val="outset" w:sz="6" w:space="0" w:color="414142"/>
              <w:right w:val="outset" w:sz="6" w:space="0" w:color="414142"/>
            </w:tcBorders>
            <w:hideMark/>
          </w:tcPr>
          <w:p w14:paraId="6289D661"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Balzama baltegle</w:t>
            </w:r>
          </w:p>
        </w:tc>
        <w:tc>
          <w:tcPr>
            <w:tcW w:w="2250" w:type="pct"/>
            <w:tcBorders>
              <w:top w:val="outset" w:sz="6" w:space="0" w:color="414142"/>
              <w:left w:val="outset" w:sz="6" w:space="0" w:color="414142"/>
              <w:bottom w:val="outset" w:sz="6" w:space="0" w:color="414142"/>
              <w:right w:val="outset" w:sz="6" w:space="0" w:color="414142"/>
            </w:tcBorders>
            <w:hideMark/>
          </w:tcPr>
          <w:p w14:paraId="6289D66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Abiesbalsamea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6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66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24</w:t>
            </w:r>
          </w:p>
        </w:tc>
      </w:tr>
      <w:tr w:rsidR="008B7CA8" w:rsidRPr="00D94A8B" w14:paraId="6289D66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6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29.</w:t>
            </w:r>
          </w:p>
        </w:tc>
        <w:tc>
          <w:tcPr>
            <w:tcW w:w="650" w:type="pct"/>
            <w:tcBorders>
              <w:top w:val="outset" w:sz="6" w:space="0" w:color="414142"/>
              <w:left w:val="outset" w:sz="6" w:space="0" w:color="414142"/>
              <w:bottom w:val="outset" w:sz="6" w:space="0" w:color="414142"/>
              <w:right w:val="outset" w:sz="6" w:space="0" w:color="414142"/>
            </w:tcBorders>
            <w:hideMark/>
          </w:tcPr>
          <w:p w14:paraId="6289D66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Eiropas baltegle</w:t>
            </w:r>
          </w:p>
        </w:tc>
        <w:tc>
          <w:tcPr>
            <w:tcW w:w="2250" w:type="pct"/>
            <w:tcBorders>
              <w:top w:val="outset" w:sz="6" w:space="0" w:color="414142"/>
              <w:left w:val="outset" w:sz="6" w:space="0" w:color="414142"/>
              <w:bottom w:val="outset" w:sz="6" w:space="0" w:color="414142"/>
              <w:right w:val="outset" w:sz="6" w:space="0" w:color="414142"/>
            </w:tcBorders>
            <w:hideMark/>
          </w:tcPr>
          <w:p w14:paraId="6289D66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Abiesalba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6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c>
          <w:tcPr>
            <w:tcW w:w="700" w:type="pct"/>
            <w:tcBorders>
              <w:top w:val="outset" w:sz="6" w:space="0" w:color="414142"/>
              <w:left w:val="outset" w:sz="6" w:space="0" w:color="414142"/>
              <w:bottom w:val="outset" w:sz="6" w:space="0" w:color="414142"/>
              <w:right w:val="outset" w:sz="6" w:space="0" w:color="414142"/>
            </w:tcBorders>
            <w:hideMark/>
          </w:tcPr>
          <w:p w14:paraId="6289D66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r>
      <w:tr w:rsidR="008B7CA8" w:rsidRPr="00D94A8B" w14:paraId="6289D67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6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650" w:type="pct"/>
            <w:tcBorders>
              <w:top w:val="outset" w:sz="6" w:space="0" w:color="414142"/>
              <w:left w:val="outset" w:sz="6" w:space="0" w:color="414142"/>
              <w:bottom w:val="outset" w:sz="6" w:space="0" w:color="414142"/>
              <w:right w:val="outset" w:sz="6" w:space="0" w:color="414142"/>
            </w:tcBorders>
            <w:hideMark/>
          </w:tcPr>
          <w:p w14:paraId="6289D66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 xml:space="preserve">Eiropas </w:t>
            </w:r>
            <w:proofErr w:type="spellStart"/>
            <w:r w:rsidRPr="00D94A8B">
              <w:rPr>
                <w:rFonts w:ascii="Calibri" w:hAnsi="Calibri"/>
                <w:sz w:val="20"/>
                <w:szCs w:val="20"/>
              </w:rPr>
              <w:t>ciedrupriede</w:t>
            </w:r>
            <w:proofErr w:type="spellEnd"/>
          </w:p>
        </w:tc>
        <w:tc>
          <w:tcPr>
            <w:tcW w:w="2250" w:type="pct"/>
            <w:tcBorders>
              <w:top w:val="outset" w:sz="6" w:space="0" w:color="414142"/>
              <w:left w:val="outset" w:sz="6" w:space="0" w:color="414142"/>
              <w:bottom w:val="outset" w:sz="6" w:space="0" w:color="414142"/>
              <w:right w:val="outset" w:sz="6" w:space="0" w:color="414142"/>
            </w:tcBorders>
            <w:hideMark/>
          </w:tcPr>
          <w:p w14:paraId="6289D66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Pinuscembra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6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700" w:type="pct"/>
            <w:tcBorders>
              <w:top w:val="outset" w:sz="6" w:space="0" w:color="414142"/>
              <w:left w:val="outset" w:sz="6" w:space="0" w:color="414142"/>
              <w:bottom w:val="outset" w:sz="6" w:space="0" w:color="414142"/>
              <w:right w:val="outset" w:sz="6" w:space="0" w:color="414142"/>
            </w:tcBorders>
            <w:hideMark/>
          </w:tcPr>
          <w:p w14:paraId="6289D67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r>
      <w:tr w:rsidR="008B7CA8" w:rsidRPr="00D94A8B" w14:paraId="6289D67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7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31.</w:t>
            </w:r>
          </w:p>
        </w:tc>
        <w:tc>
          <w:tcPr>
            <w:tcW w:w="650" w:type="pct"/>
            <w:tcBorders>
              <w:top w:val="outset" w:sz="6" w:space="0" w:color="414142"/>
              <w:left w:val="outset" w:sz="6" w:space="0" w:color="414142"/>
              <w:bottom w:val="outset" w:sz="6" w:space="0" w:color="414142"/>
              <w:right w:val="outset" w:sz="6" w:space="0" w:color="414142"/>
            </w:tcBorders>
            <w:hideMark/>
          </w:tcPr>
          <w:p w14:paraId="6289D673"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Eiropas lapegle</w:t>
            </w:r>
          </w:p>
        </w:tc>
        <w:tc>
          <w:tcPr>
            <w:tcW w:w="2250" w:type="pct"/>
            <w:tcBorders>
              <w:top w:val="outset" w:sz="6" w:space="0" w:color="414142"/>
              <w:left w:val="outset" w:sz="6" w:space="0" w:color="414142"/>
              <w:bottom w:val="outset" w:sz="6" w:space="0" w:color="414142"/>
              <w:right w:val="outset" w:sz="6" w:space="0" w:color="414142"/>
            </w:tcBorders>
            <w:hideMark/>
          </w:tcPr>
          <w:p w14:paraId="6289D67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Larixdecidua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7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c>
          <w:tcPr>
            <w:tcW w:w="700" w:type="pct"/>
            <w:tcBorders>
              <w:top w:val="outset" w:sz="6" w:space="0" w:color="414142"/>
              <w:left w:val="outset" w:sz="6" w:space="0" w:color="414142"/>
              <w:bottom w:val="outset" w:sz="6" w:space="0" w:color="414142"/>
              <w:right w:val="outset" w:sz="6" w:space="0" w:color="414142"/>
            </w:tcBorders>
            <w:hideMark/>
          </w:tcPr>
          <w:p w14:paraId="6289D67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39</w:t>
            </w:r>
          </w:p>
        </w:tc>
      </w:tr>
      <w:tr w:rsidR="008B7CA8" w:rsidRPr="00D94A8B" w14:paraId="6289D67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7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c>
          <w:tcPr>
            <w:tcW w:w="650" w:type="pct"/>
            <w:tcBorders>
              <w:top w:val="outset" w:sz="6" w:space="0" w:color="414142"/>
              <w:left w:val="outset" w:sz="6" w:space="0" w:color="414142"/>
              <w:bottom w:val="outset" w:sz="6" w:space="0" w:color="414142"/>
              <w:right w:val="outset" w:sz="6" w:space="0" w:color="414142"/>
            </w:tcBorders>
            <w:hideMark/>
          </w:tcPr>
          <w:p w14:paraId="6289D67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Holandes liepa</w:t>
            </w:r>
          </w:p>
        </w:tc>
        <w:tc>
          <w:tcPr>
            <w:tcW w:w="2250" w:type="pct"/>
            <w:tcBorders>
              <w:top w:val="outset" w:sz="6" w:space="0" w:color="414142"/>
              <w:left w:val="outset" w:sz="6" w:space="0" w:color="414142"/>
              <w:bottom w:val="outset" w:sz="6" w:space="0" w:color="414142"/>
              <w:right w:val="outset" w:sz="6" w:space="0" w:color="414142"/>
            </w:tcBorders>
            <w:hideMark/>
          </w:tcPr>
          <w:p w14:paraId="6289D67A" w14:textId="77777777" w:rsidR="008B7CA8" w:rsidRPr="00D94A8B" w:rsidRDefault="008B7CA8" w:rsidP="008B7CA8">
            <w:pPr>
              <w:spacing w:before="195"/>
              <w:rPr>
                <w:rFonts w:ascii="Calibri" w:hAnsi="Calibri"/>
                <w:sz w:val="20"/>
                <w:szCs w:val="20"/>
              </w:rPr>
            </w:pPr>
            <w:r w:rsidRPr="00D94A8B">
              <w:rPr>
                <w:rFonts w:ascii="Calibri" w:hAnsi="Calibri"/>
                <w:i/>
                <w:iCs/>
                <w:sz w:val="20"/>
                <w:szCs w:val="20"/>
              </w:rPr>
              <w:t>Tilia</w:t>
            </w:r>
            <w:r w:rsidRPr="00D94A8B">
              <w:rPr>
                <w:rFonts w:ascii="Calibri" w:hAnsi="Calibri"/>
                <w:sz w:val="20"/>
                <w:szCs w:val="20"/>
              </w:rPr>
              <w:t> x </w:t>
            </w:r>
            <w:proofErr w:type="spellStart"/>
            <w:r w:rsidRPr="00D94A8B">
              <w:rPr>
                <w:rFonts w:ascii="Calibri" w:hAnsi="Calibri"/>
                <w:i/>
                <w:iCs/>
                <w:sz w:val="20"/>
                <w:szCs w:val="20"/>
              </w:rPr>
              <w:t>europaea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7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2,8</w:t>
            </w:r>
          </w:p>
        </w:tc>
        <w:tc>
          <w:tcPr>
            <w:tcW w:w="700" w:type="pct"/>
            <w:tcBorders>
              <w:top w:val="outset" w:sz="6" w:space="0" w:color="414142"/>
              <w:left w:val="outset" w:sz="6" w:space="0" w:color="414142"/>
              <w:bottom w:val="outset" w:sz="6" w:space="0" w:color="414142"/>
              <w:right w:val="outset" w:sz="6" w:space="0" w:color="414142"/>
            </w:tcBorders>
            <w:hideMark/>
          </w:tcPr>
          <w:p w14:paraId="6289D67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26</w:t>
            </w:r>
          </w:p>
        </w:tc>
      </w:tr>
      <w:tr w:rsidR="008B7CA8" w:rsidRPr="00D94A8B" w14:paraId="6289D68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7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33.</w:t>
            </w:r>
          </w:p>
        </w:tc>
        <w:tc>
          <w:tcPr>
            <w:tcW w:w="650" w:type="pct"/>
            <w:tcBorders>
              <w:top w:val="outset" w:sz="6" w:space="0" w:color="414142"/>
              <w:left w:val="outset" w:sz="6" w:space="0" w:color="414142"/>
              <w:bottom w:val="outset" w:sz="6" w:space="0" w:color="414142"/>
              <w:right w:val="outset" w:sz="6" w:space="0" w:color="414142"/>
            </w:tcBorders>
            <w:hideMark/>
          </w:tcPr>
          <w:p w14:paraId="6289D67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Kalnu kļava</w:t>
            </w:r>
          </w:p>
        </w:tc>
        <w:tc>
          <w:tcPr>
            <w:tcW w:w="2250" w:type="pct"/>
            <w:tcBorders>
              <w:top w:val="outset" w:sz="6" w:space="0" w:color="414142"/>
              <w:left w:val="outset" w:sz="6" w:space="0" w:color="414142"/>
              <w:bottom w:val="outset" w:sz="6" w:space="0" w:color="414142"/>
              <w:right w:val="outset" w:sz="6" w:space="0" w:color="414142"/>
            </w:tcBorders>
            <w:hideMark/>
          </w:tcPr>
          <w:p w14:paraId="6289D680"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Acerpseudoplatanus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8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c>
          <w:tcPr>
            <w:tcW w:w="700" w:type="pct"/>
            <w:tcBorders>
              <w:top w:val="outset" w:sz="6" w:space="0" w:color="414142"/>
              <w:left w:val="outset" w:sz="6" w:space="0" w:color="414142"/>
              <w:bottom w:val="outset" w:sz="6" w:space="0" w:color="414142"/>
              <w:right w:val="outset" w:sz="6" w:space="0" w:color="414142"/>
            </w:tcBorders>
            <w:hideMark/>
          </w:tcPr>
          <w:p w14:paraId="6289D68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8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8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34.</w:t>
            </w:r>
          </w:p>
        </w:tc>
        <w:tc>
          <w:tcPr>
            <w:tcW w:w="650" w:type="pct"/>
            <w:tcBorders>
              <w:top w:val="outset" w:sz="6" w:space="0" w:color="414142"/>
              <w:left w:val="outset" w:sz="6" w:space="0" w:color="414142"/>
              <w:bottom w:val="outset" w:sz="6" w:space="0" w:color="414142"/>
              <w:right w:val="outset" w:sz="6" w:space="0" w:color="414142"/>
            </w:tcBorders>
            <w:hideMark/>
          </w:tcPr>
          <w:p w14:paraId="6289D685"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Lēdebūra</w:t>
            </w:r>
            <w:proofErr w:type="spellEnd"/>
            <w:r w:rsidRPr="00D94A8B">
              <w:rPr>
                <w:rFonts w:ascii="Calibri" w:hAnsi="Calibri"/>
                <w:sz w:val="20"/>
                <w:szCs w:val="20"/>
              </w:rPr>
              <w:t xml:space="preserve"> lapegle</w:t>
            </w:r>
          </w:p>
        </w:tc>
        <w:tc>
          <w:tcPr>
            <w:tcW w:w="2250" w:type="pct"/>
            <w:tcBorders>
              <w:top w:val="outset" w:sz="6" w:space="0" w:color="414142"/>
              <w:left w:val="outset" w:sz="6" w:space="0" w:color="414142"/>
              <w:bottom w:val="outset" w:sz="6" w:space="0" w:color="414142"/>
              <w:right w:val="outset" w:sz="6" w:space="0" w:color="414142"/>
            </w:tcBorders>
            <w:hideMark/>
          </w:tcPr>
          <w:p w14:paraId="6289D68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Larixledebourii</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8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700" w:type="pct"/>
            <w:tcBorders>
              <w:top w:val="outset" w:sz="6" w:space="0" w:color="414142"/>
              <w:left w:val="outset" w:sz="6" w:space="0" w:color="414142"/>
              <w:bottom w:val="outset" w:sz="6" w:space="0" w:color="414142"/>
              <w:right w:val="outset" w:sz="6" w:space="0" w:color="414142"/>
            </w:tcBorders>
            <w:hideMark/>
          </w:tcPr>
          <w:p w14:paraId="6289D68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34</w:t>
            </w:r>
          </w:p>
        </w:tc>
      </w:tr>
      <w:tr w:rsidR="008B7CA8" w:rsidRPr="00D94A8B" w14:paraId="6289D68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8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c>
          <w:tcPr>
            <w:tcW w:w="650" w:type="pct"/>
            <w:tcBorders>
              <w:top w:val="outset" w:sz="6" w:space="0" w:color="414142"/>
              <w:left w:val="outset" w:sz="6" w:space="0" w:color="414142"/>
              <w:bottom w:val="outset" w:sz="6" w:space="0" w:color="414142"/>
              <w:right w:val="outset" w:sz="6" w:space="0" w:color="414142"/>
            </w:tcBorders>
            <w:hideMark/>
          </w:tcPr>
          <w:p w14:paraId="6289D68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Krimas liepa</w:t>
            </w:r>
          </w:p>
        </w:tc>
        <w:tc>
          <w:tcPr>
            <w:tcW w:w="2250" w:type="pct"/>
            <w:tcBorders>
              <w:top w:val="outset" w:sz="6" w:space="0" w:color="414142"/>
              <w:left w:val="outset" w:sz="6" w:space="0" w:color="414142"/>
              <w:bottom w:val="outset" w:sz="6" w:space="0" w:color="414142"/>
              <w:right w:val="outset" w:sz="6" w:space="0" w:color="414142"/>
            </w:tcBorders>
            <w:hideMark/>
          </w:tcPr>
          <w:p w14:paraId="6289D68C" w14:textId="77777777" w:rsidR="008B7CA8" w:rsidRPr="00D94A8B" w:rsidRDefault="008B7CA8" w:rsidP="008B7CA8">
            <w:pPr>
              <w:spacing w:before="195"/>
              <w:rPr>
                <w:rFonts w:ascii="Calibri" w:hAnsi="Calibri"/>
                <w:sz w:val="20"/>
                <w:szCs w:val="20"/>
              </w:rPr>
            </w:pPr>
            <w:r w:rsidRPr="00D94A8B">
              <w:rPr>
                <w:rFonts w:ascii="Calibri" w:hAnsi="Calibri"/>
                <w:i/>
                <w:iCs/>
                <w:sz w:val="20"/>
                <w:szCs w:val="20"/>
              </w:rPr>
              <w:t>Tilia</w:t>
            </w:r>
            <w:r w:rsidRPr="00D94A8B">
              <w:rPr>
                <w:rFonts w:ascii="Calibri" w:hAnsi="Calibri"/>
                <w:sz w:val="20"/>
                <w:szCs w:val="20"/>
              </w:rPr>
              <w:t> x </w:t>
            </w:r>
            <w:proofErr w:type="spellStart"/>
            <w:r w:rsidRPr="00D94A8B">
              <w:rPr>
                <w:rFonts w:ascii="Calibri" w:hAnsi="Calibri"/>
                <w:i/>
                <w:iCs/>
                <w:sz w:val="20"/>
                <w:szCs w:val="20"/>
              </w:rPr>
              <w:t>euchlora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8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68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9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9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36.</w:t>
            </w:r>
          </w:p>
        </w:tc>
        <w:tc>
          <w:tcPr>
            <w:tcW w:w="650" w:type="pct"/>
            <w:tcBorders>
              <w:top w:val="outset" w:sz="6" w:space="0" w:color="414142"/>
              <w:left w:val="outset" w:sz="6" w:space="0" w:color="414142"/>
              <w:bottom w:val="outset" w:sz="6" w:space="0" w:color="414142"/>
              <w:right w:val="outset" w:sz="6" w:space="0" w:color="414142"/>
            </w:tcBorders>
            <w:hideMark/>
          </w:tcPr>
          <w:p w14:paraId="6289D691"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Lauku kļava</w:t>
            </w:r>
          </w:p>
        </w:tc>
        <w:tc>
          <w:tcPr>
            <w:tcW w:w="2250" w:type="pct"/>
            <w:tcBorders>
              <w:top w:val="outset" w:sz="6" w:space="0" w:color="414142"/>
              <w:left w:val="outset" w:sz="6" w:space="0" w:color="414142"/>
              <w:bottom w:val="outset" w:sz="6" w:space="0" w:color="414142"/>
              <w:right w:val="outset" w:sz="6" w:space="0" w:color="414142"/>
            </w:tcBorders>
            <w:hideMark/>
          </w:tcPr>
          <w:p w14:paraId="6289D69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Acercampestre</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9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69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18</w:t>
            </w:r>
          </w:p>
        </w:tc>
      </w:tr>
      <w:tr w:rsidR="008B7CA8" w:rsidRPr="00D94A8B" w14:paraId="6289D69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9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37.</w:t>
            </w:r>
          </w:p>
        </w:tc>
        <w:tc>
          <w:tcPr>
            <w:tcW w:w="650" w:type="pct"/>
            <w:tcBorders>
              <w:top w:val="outset" w:sz="6" w:space="0" w:color="414142"/>
              <w:left w:val="outset" w:sz="6" w:space="0" w:color="414142"/>
              <w:bottom w:val="outset" w:sz="6" w:space="0" w:color="414142"/>
              <w:right w:val="outset" w:sz="6" w:space="0" w:color="414142"/>
            </w:tcBorders>
            <w:hideMark/>
          </w:tcPr>
          <w:p w14:paraId="6289D69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Mandžūrijas riekstkoks</w:t>
            </w:r>
          </w:p>
        </w:tc>
        <w:tc>
          <w:tcPr>
            <w:tcW w:w="2250" w:type="pct"/>
            <w:tcBorders>
              <w:top w:val="outset" w:sz="6" w:space="0" w:color="414142"/>
              <w:left w:val="outset" w:sz="6" w:space="0" w:color="414142"/>
              <w:bottom w:val="outset" w:sz="6" w:space="0" w:color="414142"/>
              <w:right w:val="outset" w:sz="6" w:space="0" w:color="414142"/>
            </w:tcBorders>
            <w:hideMark/>
          </w:tcPr>
          <w:p w14:paraId="6289D69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Juglansmandshurica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9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700" w:type="pct"/>
            <w:tcBorders>
              <w:top w:val="outset" w:sz="6" w:space="0" w:color="414142"/>
              <w:left w:val="outset" w:sz="6" w:space="0" w:color="414142"/>
              <w:bottom w:val="outset" w:sz="6" w:space="0" w:color="414142"/>
              <w:right w:val="outset" w:sz="6" w:space="0" w:color="414142"/>
            </w:tcBorders>
            <w:hideMark/>
          </w:tcPr>
          <w:p w14:paraId="6289D69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18</w:t>
            </w:r>
          </w:p>
        </w:tc>
      </w:tr>
      <w:tr w:rsidR="008B7CA8" w:rsidRPr="00D94A8B" w14:paraId="6289D6A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9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lastRenderedPageBreak/>
              <w:t>38.</w:t>
            </w:r>
          </w:p>
        </w:tc>
        <w:tc>
          <w:tcPr>
            <w:tcW w:w="650" w:type="pct"/>
            <w:tcBorders>
              <w:top w:val="outset" w:sz="6" w:space="0" w:color="414142"/>
              <w:left w:val="outset" w:sz="6" w:space="0" w:color="414142"/>
              <w:bottom w:val="outset" w:sz="6" w:space="0" w:color="414142"/>
              <w:right w:val="outset" w:sz="6" w:space="0" w:color="414142"/>
            </w:tcBorders>
            <w:hideMark/>
          </w:tcPr>
          <w:p w14:paraId="6289D69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Melnā priede</w:t>
            </w:r>
          </w:p>
        </w:tc>
        <w:tc>
          <w:tcPr>
            <w:tcW w:w="2250" w:type="pct"/>
            <w:tcBorders>
              <w:top w:val="outset" w:sz="6" w:space="0" w:color="414142"/>
              <w:left w:val="outset" w:sz="6" w:space="0" w:color="414142"/>
              <w:bottom w:val="outset" w:sz="6" w:space="0" w:color="414142"/>
              <w:right w:val="outset" w:sz="6" w:space="0" w:color="414142"/>
            </w:tcBorders>
            <w:hideMark/>
          </w:tcPr>
          <w:p w14:paraId="6289D69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Pinusnigra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9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6A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23</w:t>
            </w:r>
          </w:p>
        </w:tc>
      </w:tr>
      <w:tr w:rsidR="008B7CA8" w:rsidRPr="00D94A8B" w14:paraId="6289D6A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A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39.</w:t>
            </w:r>
          </w:p>
        </w:tc>
        <w:tc>
          <w:tcPr>
            <w:tcW w:w="650" w:type="pct"/>
            <w:tcBorders>
              <w:top w:val="outset" w:sz="6" w:space="0" w:color="414142"/>
              <w:left w:val="outset" w:sz="6" w:space="0" w:color="414142"/>
              <w:bottom w:val="outset" w:sz="6" w:space="0" w:color="414142"/>
              <w:right w:val="outset" w:sz="6" w:space="0" w:color="414142"/>
            </w:tcBorders>
            <w:hideMark/>
          </w:tcPr>
          <w:p w14:paraId="6289D6A3"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Menzīsa</w:t>
            </w:r>
            <w:proofErr w:type="spellEnd"/>
            <w:r w:rsidRPr="00D94A8B">
              <w:rPr>
                <w:rFonts w:ascii="Calibri" w:hAnsi="Calibri"/>
                <w:sz w:val="20"/>
                <w:szCs w:val="20"/>
              </w:rPr>
              <w:t xml:space="preserve"> duglāzija</w:t>
            </w:r>
          </w:p>
        </w:tc>
        <w:tc>
          <w:tcPr>
            <w:tcW w:w="2250" w:type="pct"/>
            <w:tcBorders>
              <w:top w:val="outset" w:sz="6" w:space="0" w:color="414142"/>
              <w:left w:val="outset" w:sz="6" w:space="0" w:color="414142"/>
              <w:bottom w:val="outset" w:sz="6" w:space="0" w:color="414142"/>
              <w:right w:val="outset" w:sz="6" w:space="0" w:color="414142"/>
            </w:tcBorders>
            <w:hideMark/>
          </w:tcPr>
          <w:p w14:paraId="6289D6A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Pseudotsugamenziesii</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A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2,4</w:t>
            </w:r>
          </w:p>
        </w:tc>
        <w:tc>
          <w:tcPr>
            <w:tcW w:w="700" w:type="pct"/>
            <w:tcBorders>
              <w:top w:val="outset" w:sz="6" w:space="0" w:color="414142"/>
              <w:left w:val="outset" w:sz="6" w:space="0" w:color="414142"/>
              <w:bottom w:val="outset" w:sz="6" w:space="0" w:color="414142"/>
              <w:right w:val="outset" w:sz="6" w:space="0" w:color="414142"/>
            </w:tcBorders>
            <w:hideMark/>
          </w:tcPr>
          <w:p w14:paraId="6289D6A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r>
      <w:tr w:rsidR="008B7CA8" w:rsidRPr="00D94A8B" w14:paraId="6289D6A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A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40.</w:t>
            </w:r>
          </w:p>
        </w:tc>
        <w:tc>
          <w:tcPr>
            <w:tcW w:w="650" w:type="pct"/>
            <w:tcBorders>
              <w:top w:val="outset" w:sz="6" w:space="0" w:color="414142"/>
              <w:left w:val="outset" w:sz="6" w:space="0" w:color="414142"/>
              <w:bottom w:val="outset" w:sz="6" w:space="0" w:color="414142"/>
              <w:right w:val="outset" w:sz="6" w:space="0" w:color="414142"/>
            </w:tcBorders>
            <w:hideMark/>
          </w:tcPr>
          <w:p w14:paraId="6289D6A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Papele</w:t>
            </w:r>
          </w:p>
        </w:tc>
        <w:tc>
          <w:tcPr>
            <w:tcW w:w="2250" w:type="pct"/>
            <w:tcBorders>
              <w:top w:val="outset" w:sz="6" w:space="0" w:color="414142"/>
              <w:left w:val="outset" w:sz="6" w:space="0" w:color="414142"/>
              <w:bottom w:val="outset" w:sz="6" w:space="0" w:color="414142"/>
              <w:right w:val="outset" w:sz="6" w:space="0" w:color="414142"/>
            </w:tcBorders>
            <w:hideMark/>
          </w:tcPr>
          <w:p w14:paraId="6289D6AA" w14:textId="77777777" w:rsidR="008B7CA8" w:rsidRPr="00D94A8B" w:rsidRDefault="008B7CA8" w:rsidP="008B7CA8">
            <w:pPr>
              <w:spacing w:before="195"/>
              <w:rPr>
                <w:rFonts w:ascii="Calibri" w:hAnsi="Calibri"/>
                <w:sz w:val="20"/>
                <w:szCs w:val="20"/>
              </w:rPr>
            </w:pPr>
            <w:proofErr w:type="spellStart"/>
            <w:r w:rsidRPr="00D94A8B">
              <w:rPr>
                <w:rFonts w:ascii="Calibri" w:hAnsi="Calibri"/>
                <w:i/>
                <w:iCs/>
                <w:sz w:val="20"/>
                <w:szCs w:val="20"/>
              </w:rPr>
              <w:t>Populus</w:t>
            </w:r>
            <w:proofErr w:type="spellEnd"/>
            <w:r w:rsidRPr="00D94A8B">
              <w:rPr>
                <w:rFonts w:ascii="Calibri" w:hAnsi="Calibri"/>
                <w:sz w:val="20"/>
                <w:szCs w:val="20"/>
              </w:rPr>
              <w:t> </w:t>
            </w:r>
            <w:proofErr w:type="spellStart"/>
            <w:r w:rsidRPr="00D94A8B">
              <w:rPr>
                <w:rFonts w:ascii="Calibri" w:hAnsi="Calibri"/>
                <w:sz w:val="20"/>
                <w:szCs w:val="20"/>
              </w:rPr>
              <w:t>spp</w:t>
            </w:r>
            <w:proofErr w:type="spellEnd"/>
            <w:r w:rsidRPr="00D94A8B">
              <w:rPr>
                <w:rFonts w:ascii="Calibri" w:hAnsi="Calibri"/>
                <w:sz w:val="20"/>
                <w:szCs w:val="20"/>
              </w:rPr>
              <w:t>.</w:t>
            </w:r>
          </w:p>
        </w:tc>
        <w:tc>
          <w:tcPr>
            <w:tcW w:w="950" w:type="pct"/>
            <w:tcBorders>
              <w:top w:val="outset" w:sz="6" w:space="0" w:color="414142"/>
              <w:left w:val="outset" w:sz="6" w:space="0" w:color="414142"/>
              <w:bottom w:val="outset" w:sz="6" w:space="0" w:color="414142"/>
              <w:right w:val="outset" w:sz="6" w:space="0" w:color="414142"/>
            </w:tcBorders>
            <w:hideMark/>
          </w:tcPr>
          <w:p w14:paraId="6289D6A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5,0</w:t>
            </w:r>
          </w:p>
        </w:tc>
        <w:tc>
          <w:tcPr>
            <w:tcW w:w="700" w:type="pct"/>
            <w:tcBorders>
              <w:top w:val="outset" w:sz="6" w:space="0" w:color="414142"/>
              <w:left w:val="outset" w:sz="6" w:space="0" w:color="414142"/>
              <w:bottom w:val="outset" w:sz="6" w:space="0" w:color="414142"/>
              <w:right w:val="outset" w:sz="6" w:space="0" w:color="414142"/>
            </w:tcBorders>
            <w:hideMark/>
          </w:tcPr>
          <w:p w14:paraId="6289D6A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35</w:t>
            </w:r>
          </w:p>
        </w:tc>
      </w:tr>
      <w:tr w:rsidR="008B7CA8" w:rsidRPr="00D94A8B" w14:paraId="6289D6B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A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41.</w:t>
            </w:r>
          </w:p>
        </w:tc>
        <w:tc>
          <w:tcPr>
            <w:tcW w:w="650" w:type="pct"/>
            <w:tcBorders>
              <w:top w:val="outset" w:sz="6" w:space="0" w:color="414142"/>
              <w:left w:val="outset" w:sz="6" w:space="0" w:color="414142"/>
              <w:bottom w:val="outset" w:sz="6" w:space="0" w:color="414142"/>
              <w:right w:val="outset" w:sz="6" w:space="0" w:color="414142"/>
            </w:tcBorders>
            <w:hideMark/>
          </w:tcPr>
          <w:p w14:paraId="6289D6A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Parastā zirgkastaņa</w:t>
            </w:r>
          </w:p>
        </w:tc>
        <w:tc>
          <w:tcPr>
            <w:tcW w:w="2250" w:type="pct"/>
            <w:tcBorders>
              <w:top w:val="outset" w:sz="6" w:space="0" w:color="414142"/>
              <w:left w:val="outset" w:sz="6" w:space="0" w:color="414142"/>
              <w:bottom w:val="outset" w:sz="6" w:space="0" w:color="414142"/>
              <w:right w:val="outset" w:sz="6" w:space="0" w:color="414142"/>
            </w:tcBorders>
            <w:hideMark/>
          </w:tcPr>
          <w:p w14:paraId="6289D6B0"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Aesculushippocastanum</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B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c>
          <w:tcPr>
            <w:tcW w:w="700" w:type="pct"/>
            <w:tcBorders>
              <w:top w:val="outset" w:sz="6" w:space="0" w:color="414142"/>
              <w:left w:val="outset" w:sz="6" w:space="0" w:color="414142"/>
              <w:bottom w:val="outset" w:sz="6" w:space="0" w:color="414142"/>
              <w:right w:val="outset" w:sz="6" w:space="0" w:color="414142"/>
            </w:tcBorders>
            <w:hideMark/>
          </w:tcPr>
          <w:p w14:paraId="6289D6B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23</w:t>
            </w:r>
          </w:p>
        </w:tc>
      </w:tr>
      <w:tr w:rsidR="008B7CA8" w:rsidRPr="00D94A8B" w14:paraId="6289D6B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B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42.</w:t>
            </w:r>
          </w:p>
        </w:tc>
        <w:tc>
          <w:tcPr>
            <w:tcW w:w="650" w:type="pct"/>
            <w:tcBorders>
              <w:top w:val="outset" w:sz="6" w:space="0" w:color="414142"/>
              <w:left w:val="outset" w:sz="6" w:space="0" w:color="414142"/>
              <w:bottom w:val="outset" w:sz="6" w:space="0" w:color="414142"/>
              <w:right w:val="outset" w:sz="6" w:space="0" w:color="414142"/>
            </w:tcBorders>
            <w:hideMark/>
          </w:tcPr>
          <w:p w14:paraId="6289D6B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Eiropas dižskābardis</w:t>
            </w:r>
          </w:p>
        </w:tc>
        <w:tc>
          <w:tcPr>
            <w:tcW w:w="2250" w:type="pct"/>
            <w:tcBorders>
              <w:top w:val="outset" w:sz="6" w:space="0" w:color="414142"/>
              <w:left w:val="outset" w:sz="6" w:space="0" w:color="414142"/>
              <w:bottom w:val="outset" w:sz="6" w:space="0" w:color="414142"/>
              <w:right w:val="outset" w:sz="6" w:space="0" w:color="414142"/>
            </w:tcBorders>
            <w:hideMark/>
          </w:tcPr>
          <w:p w14:paraId="6289D6B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Fagussylvatica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B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3,8</w:t>
            </w:r>
          </w:p>
        </w:tc>
        <w:tc>
          <w:tcPr>
            <w:tcW w:w="700" w:type="pct"/>
            <w:tcBorders>
              <w:top w:val="outset" w:sz="6" w:space="0" w:color="414142"/>
              <w:left w:val="outset" w:sz="6" w:space="0" w:color="414142"/>
              <w:bottom w:val="outset" w:sz="6" w:space="0" w:color="414142"/>
              <w:right w:val="outset" w:sz="6" w:space="0" w:color="414142"/>
            </w:tcBorders>
            <w:hideMark/>
          </w:tcPr>
          <w:p w14:paraId="6289D6B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r>
      <w:tr w:rsidR="008B7CA8" w:rsidRPr="00D94A8B" w14:paraId="6289D6B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B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43.</w:t>
            </w:r>
          </w:p>
        </w:tc>
        <w:tc>
          <w:tcPr>
            <w:tcW w:w="650" w:type="pct"/>
            <w:tcBorders>
              <w:top w:val="outset" w:sz="6" w:space="0" w:color="414142"/>
              <w:left w:val="outset" w:sz="6" w:space="0" w:color="414142"/>
              <w:bottom w:val="outset" w:sz="6" w:space="0" w:color="414142"/>
              <w:right w:val="outset" w:sz="6" w:space="0" w:color="414142"/>
            </w:tcBorders>
            <w:hideMark/>
          </w:tcPr>
          <w:p w14:paraId="6289D6BB"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Pensilvānijas</w:t>
            </w:r>
            <w:proofErr w:type="spellEnd"/>
            <w:r w:rsidRPr="00D94A8B">
              <w:rPr>
                <w:rFonts w:ascii="Calibri" w:hAnsi="Calibri"/>
                <w:sz w:val="20"/>
                <w:szCs w:val="20"/>
              </w:rPr>
              <w:t xml:space="preserve"> osis</w:t>
            </w:r>
          </w:p>
        </w:tc>
        <w:tc>
          <w:tcPr>
            <w:tcW w:w="2250" w:type="pct"/>
            <w:tcBorders>
              <w:top w:val="outset" w:sz="6" w:space="0" w:color="414142"/>
              <w:left w:val="outset" w:sz="6" w:space="0" w:color="414142"/>
              <w:bottom w:val="outset" w:sz="6" w:space="0" w:color="414142"/>
              <w:right w:val="outset" w:sz="6" w:space="0" w:color="414142"/>
            </w:tcBorders>
            <w:hideMark/>
          </w:tcPr>
          <w:p w14:paraId="6289D6B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Fraxinuspennsylvanica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B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c>
          <w:tcPr>
            <w:tcW w:w="700" w:type="pct"/>
            <w:tcBorders>
              <w:top w:val="outset" w:sz="6" w:space="0" w:color="414142"/>
              <w:left w:val="outset" w:sz="6" w:space="0" w:color="414142"/>
              <w:bottom w:val="outset" w:sz="6" w:space="0" w:color="414142"/>
              <w:right w:val="outset" w:sz="6" w:space="0" w:color="414142"/>
            </w:tcBorders>
            <w:hideMark/>
          </w:tcPr>
          <w:p w14:paraId="6289D6B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23</w:t>
            </w:r>
          </w:p>
        </w:tc>
      </w:tr>
      <w:tr w:rsidR="008B7CA8" w:rsidRPr="00D94A8B" w14:paraId="6289D6C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C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44.</w:t>
            </w:r>
          </w:p>
        </w:tc>
        <w:tc>
          <w:tcPr>
            <w:tcW w:w="650" w:type="pct"/>
            <w:tcBorders>
              <w:top w:val="outset" w:sz="6" w:space="0" w:color="414142"/>
              <w:left w:val="outset" w:sz="6" w:space="0" w:color="414142"/>
              <w:bottom w:val="outset" w:sz="6" w:space="0" w:color="414142"/>
              <w:right w:val="outset" w:sz="6" w:space="0" w:color="414142"/>
            </w:tcBorders>
            <w:hideMark/>
          </w:tcPr>
          <w:p w14:paraId="6289D6C1"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Platlapu</w:t>
            </w:r>
            <w:proofErr w:type="spellEnd"/>
            <w:r w:rsidRPr="00D94A8B">
              <w:rPr>
                <w:rFonts w:ascii="Calibri" w:hAnsi="Calibri"/>
                <w:sz w:val="20"/>
                <w:szCs w:val="20"/>
              </w:rPr>
              <w:t xml:space="preserve"> liepa</w:t>
            </w:r>
          </w:p>
        </w:tc>
        <w:tc>
          <w:tcPr>
            <w:tcW w:w="2250" w:type="pct"/>
            <w:tcBorders>
              <w:top w:val="outset" w:sz="6" w:space="0" w:color="414142"/>
              <w:left w:val="outset" w:sz="6" w:space="0" w:color="414142"/>
              <w:bottom w:val="outset" w:sz="6" w:space="0" w:color="414142"/>
              <w:right w:val="outset" w:sz="6" w:space="0" w:color="414142"/>
            </w:tcBorders>
            <w:hideMark/>
          </w:tcPr>
          <w:p w14:paraId="6289D6C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Tiliaplatyphyllos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C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3,1</w:t>
            </w:r>
          </w:p>
        </w:tc>
        <w:tc>
          <w:tcPr>
            <w:tcW w:w="700" w:type="pct"/>
            <w:tcBorders>
              <w:top w:val="outset" w:sz="6" w:space="0" w:color="414142"/>
              <w:left w:val="outset" w:sz="6" w:space="0" w:color="414142"/>
              <w:bottom w:val="outset" w:sz="6" w:space="0" w:color="414142"/>
              <w:right w:val="outset" w:sz="6" w:space="0" w:color="414142"/>
            </w:tcBorders>
            <w:hideMark/>
          </w:tcPr>
          <w:p w14:paraId="6289D6C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r>
      <w:tr w:rsidR="008B7CA8" w:rsidRPr="00D94A8B" w14:paraId="6289D6C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C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45.</w:t>
            </w:r>
          </w:p>
        </w:tc>
        <w:tc>
          <w:tcPr>
            <w:tcW w:w="650" w:type="pct"/>
            <w:tcBorders>
              <w:top w:val="outset" w:sz="6" w:space="0" w:color="414142"/>
              <w:left w:val="outset" w:sz="6" w:space="0" w:color="414142"/>
              <w:bottom w:val="outset" w:sz="6" w:space="0" w:color="414142"/>
              <w:right w:val="outset" w:sz="6" w:space="0" w:color="414142"/>
            </w:tcBorders>
            <w:hideMark/>
          </w:tcPr>
          <w:p w14:paraId="6289D6C7"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Pelēkais riekstkoks</w:t>
            </w:r>
          </w:p>
        </w:tc>
        <w:tc>
          <w:tcPr>
            <w:tcW w:w="2250" w:type="pct"/>
            <w:tcBorders>
              <w:top w:val="outset" w:sz="6" w:space="0" w:color="414142"/>
              <w:left w:val="outset" w:sz="6" w:space="0" w:color="414142"/>
              <w:bottom w:val="outset" w:sz="6" w:space="0" w:color="414142"/>
              <w:right w:val="outset" w:sz="6" w:space="0" w:color="414142"/>
            </w:tcBorders>
            <w:hideMark/>
          </w:tcPr>
          <w:p w14:paraId="6289D6C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Juglanscinerea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C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2,8</w:t>
            </w:r>
          </w:p>
        </w:tc>
        <w:tc>
          <w:tcPr>
            <w:tcW w:w="700" w:type="pct"/>
            <w:tcBorders>
              <w:top w:val="outset" w:sz="6" w:space="0" w:color="414142"/>
              <w:left w:val="outset" w:sz="6" w:space="0" w:color="414142"/>
              <w:bottom w:val="outset" w:sz="6" w:space="0" w:color="414142"/>
              <w:right w:val="outset" w:sz="6" w:space="0" w:color="414142"/>
            </w:tcBorders>
            <w:hideMark/>
          </w:tcPr>
          <w:p w14:paraId="6289D6C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20</w:t>
            </w:r>
          </w:p>
        </w:tc>
      </w:tr>
      <w:tr w:rsidR="008B7CA8" w:rsidRPr="00D94A8B" w14:paraId="6289D6D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C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46.</w:t>
            </w:r>
          </w:p>
        </w:tc>
        <w:tc>
          <w:tcPr>
            <w:tcW w:w="650" w:type="pct"/>
            <w:tcBorders>
              <w:top w:val="outset" w:sz="6" w:space="0" w:color="414142"/>
              <w:left w:val="outset" w:sz="6" w:space="0" w:color="414142"/>
              <w:bottom w:val="outset" w:sz="6" w:space="0" w:color="414142"/>
              <w:right w:val="outset" w:sz="6" w:space="0" w:color="414142"/>
            </w:tcBorders>
            <w:hideMark/>
          </w:tcPr>
          <w:p w14:paraId="6289D6C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Rietumu tūja</w:t>
            </w:r>
          </w:p>
        </w:tc>
        <w:tc>
          <w:tcPr>
            <w:tcW w:w="2250" w:type="pct"/>
            <w:tcBorders>
              <w:top w:val="outset" w:sz="6" w:space="0" w:color="414142"/>
              <w:left w:val="outset" w:sz="6" w:space="0" w:color="414142"/>
              <w:bottom w:val="outset" w:sz="6" w:space="0" w:color="414142"/>
              <w:right w:val="outset" w:sz="6" w:space="0" w:color="414142"/>
            </w:tcBorders>
            <w:hideMark/>
          </w:tcPr>
          <w:p w14:paraId="6289D6C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Thujaoccidentalis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C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1,5</w:t>
            </w:r>
          </w:p>
        </w:tc>
        <w:tc>
          <w:tcPr>
            <w:tcW w:w="700" w:type="pct"/>
            <w:tcBorders>
              <w:top w:val="outset" w:sz="6" w:space="0" w:color="414142"/>
              <w:left w:val="outset" w:sz="6" w:space="0" w:color="414142"/>
              <w:bottom w:val="outset" w:sz="6" w:space="0" w:color="414142"/>
              <w:right w:val="outset" w:sz="6" w:space="0" w:color="414142"/>
            </w:tcBorders>
            <w:hideMark/>
          </w:tcPr>
          <w:p w14:paraId="6289D6D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r>
      <w:tr w:rsidR="008B7CA8" w:rsidRPr="00D94A8B" w14:paraId="6289D6D7"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D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47.</w:t>
            </w:r>
          </w:p>
        </w:tc>
        <w:tc>
          <w:tcPr>
            <w:tcW w:w="650" w:type="pct"/>
            <w:tcBorders>
              <w:top w:val="outset" w:sz="6" w:space="0" w:color="414142"/>
              <w:left w:val="outset" w:sz="6" w:space="0" w:color="414142"/>
              <w:bottom w:val="outset" w:sz="6" w:space="0" w:color="414142"/>
              <w:right w:val="outset" w:sz="6" w:space="0" w:color="414142"/>
            </w:tcBorders>
            <w:hideMark/>
          </w:tcPr>
          <w:p w14:paraId="6289D6D3"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Saldais ķirsis</w:t>
            </w:r>
          </w:p>
        </w:tc>
        <w:tc>
          <w:tcPr>
            <w:tcW w:w="2250" w:type="pct"/>
            <w:tcBorders>
              <w:top w:val="outset" w:sz="6" w:space="0" w:color="414142"/>
              <w:left w:val="outset" w:sz="6" w:space="0" w:color="414142"/>
              <w:bottom w:val="outset" w:sz="6" w:space="0" w:color="414142"/>
              <w:right w:val="outset" w:sz="6" w:space="0" w:color="414142"/>
            </w:tcBorders>
            <w:hideMark/>
          </w:tcPr>
          <w:p w14:paraId="6289D6D4"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Cerasusavium</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D5"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1,6</w:t>
            </w:r>
          </w:p>
        </w:tc>
        <w:tc>
          <w:tcPr>
            <w:tcW w:w="700" w:type="pct"/>
            <w:tcBorders>
              <w:top w:val="outset" w:sz="6" w:space="0" w:color="414142"/>
              <w:left w:val="outset" w:sz="6" w:space="0" w:color="414142"/>
              <w:bottom w:val="outset" w:sz="6" w:space="0" w:color="414142"/>
              <w:right w:val="outset" w:sz="6" w:space="0" w:color="414142"/>
            </w:tcBorders>
            <w:hideMark/>
          </w:tcPr>
          <w:p w14:paraId="6289D6D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12</w:t>
            </w:r>
          </w:p>
        </w:tc>
      </w:tr>
      <w:tr w:rsidR="008B7CA8" w:rsidRPr="00D94A8B" w14:paraId="6289D6DD"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D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48.</w:t>
            </w:r>
          </w:p>
        </w:tc>
        <w:tc>
          <w:tcPr>
            <w:tcW w:w="650" w:type="pct"/>
            <w:tcBorders>
              <w:top w:val="outset" w:sz="6" w:space="0" w:color="414142"/>
              <w:left w:val="outset" w:sz="6" w:space="0" w:color="414142"/>
              <w:bottom w:val="outset" w:sz="6" w:space="0" w:color="414142"/>
              <w:right w:val="outset" w:sz="6" w:space="0" w:color="414142"/>
            </w:tcBorders>
            <w:hideMark/>
          </w:tcPr>
          <w:p w14:paraId="6289D6D9"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Sarkanais ozols</w:t>
            </w:r>
          </w:p>
        </w:tc>
        <w:tc>
          <w:tcPr>
            <w:tcW w:w="2250" w:type="pct"/>
            <w:tcBorders>
              <w:top w:val="outset" w:sz="6" w:space="0" w:color="414142"/>
              <w:left w:val="outset" w:sz="6" w:space="0" w:color="414142"/>
              <w:bottom w:val="outset" w:sz="6" w:space="0" w:color="414142"/>
              <w:right w:val="outset" w:sz="6" w:space="0" w:color="414142"/>
            </w:tcBorders>
            <w:hideMark/>
          </w:tcPr>
          <w:p w14:paraId="6289D6DA"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Quercusrubra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DB"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6D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r>
      <w:tr w:rsidR="008B7CA8" w:rsidRPr="00D94A8B" w14:paraId="6289D6E3"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D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49.</w:t>
            </w:r>
          </w:p>
        </w:tc>
        <w:tc>
          <w:tcPr>
            <w:tcW w:w="650" w:type="pct"/>
            <w:tcBorders>
              <w:top w:val="outset" w:sz="6" w:space="0" w:color="414142"/>
              <w:left w:val="outset" w:sz="6" w:space="0" w:color="414142"/>
              <w:bottom w:val="outset" w:sz="6" w:space="0" w:color="414142"/>
              <w:right w:val="outset" w:sz="6" w:space="0" w:color="414142"/>
            </w:tcBorders>
            <w:hideMark/>
          </w:tcPr>
          <w:p w14:paraId="6289D6DF"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Sarkstošais vītols</w:t>
            </w:r>
          </w:p>
        </w:tc>
        <w:tc>
          <w:tcPr>
            <w:tcW w:w="2250" w:type="pct"/>
            <w:tcBorders>
              <w:top w:val="outset" w:sz="6" w:space="0" w:color="414142"/>
              <w:left w:val="outset" w:sz="6" w:space="0" w:color="414142"/>
              <w:bottom w:val="outset" w:sz="6" w:space="0" w:color="414142"/>
              <w:right w:val="outset" w:sz="6" w:space="0" w:color="414142"/>
            </w:tcBorders>
            <w:hideMark/>
          </w:tcPr>
          <w:p w14:paraId="6289D6E0" w14:textId="77777777" w:rsidR="008B7CA8" w:rsidRPr="00D94A8B" w:rsidRDefault="008B7CA8" w:rsidP="008B7CA8">
            <w:pPr>
              <w:spacing w:before="195"/>
              <w:rPr>
                <w:rFonts w:ascii="Calibri" w:hAnsi="Calibri"/>
                <w:sz w:val="20"/>
                <w:szCs w:val="20"/>
              </w:rPr>
            </w:pPr>
            <w:proofErr w:type="spellStart"/>
            <w:r w:rsidRPr="00D94A8B">
              <w:rPr>
                <w:rFonts w:ascii="Calibri" w:hAnsi="Calibri"/>
                <w:i/>
                <w:iCs/>
                <w:sz w:val="20"/>
                <w:szCs w:val="20"/>
              </w:rPr>
              <w:t>Salix</w:t>
            </w:r>
            <w:proofErr w:type="spellEnd"/>
            <w:r w:rsidRPr="00D94A8B">
              <w:rPr>
                <w:rFonts w:ascii="Calibri" w:hAnsi="Calibri"/>
                <w:sz w:val="20"/>
                <w:szCs w:val="20"/>
              </w:rPr>
              <w:t> x </w:t>
            </w:r>
            <w:proofErr w:type="spellStart"/>
            <w:r w:rsidRPr="00D94A8B">
              <w:rPr>
                <w:rFonts w:ascii="Calibri" w:hAnsi="Calibri"/>
                <w:i/>
                <w:iCs/>
                <w:sz w:val="20"/>
                <w:szCs w:val="20"/>
              </w:rPr>
              <w:t>rubens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E1"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3,1</w:t>
            </w:r>
          </w:p>
        </w:tc>
        <w:tc>
          <w:tcPr>
            <w:tcW w:w="700" w:type="pct"/>
            <w:tcBorders>
              <w:top w:val="outset" w:sz="6" w:space="0" w:color="414142"/>
              <w:left w:val="outset" w:sz="6" w:space="0" w:color="414142"/>
              <w:bottom w:val="outset" w:sz="6" w:space="0" w:color="414142"/>
              <w:right w:val="outset" w:sz="6" w:space="0" w:color="414142"/>
            </w:tcBorders>
            <w:hideMark/>
          </w:tcPr>
          <w:p w14:paraId="6289D6E2"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25</w:t>
            </w:r>
          </w:p>
        </w:tc>
      </w:tr>
      <w:tr w:rsidR="008B7CA8" w:rsidRPr="00D94A8B" w14:paraId="6289D6E9"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E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50.</w:t>
            </w:r>
          </w:p>
        </w:tc>
        <w:tc>
          <w:tcPr>
            <w:tcW w:w="650" w:type="pct"/>
            <w:tcBorders>
              <w:top w:val="outset" w:sz="6" w:space="0" w:color="414142"/>
              <w:left w:val="outset" w:sz="6" w:space="0" w:color="414142"/>
              <w:bottom w:val="outset" w:sz="6" w:space="0" w:color="414142"/>
              <w:right w:val="outset" w:sz="6" w:space="0" w:color="414142"/>
            </w:tcBorders>
            <w:hideMark/>
          </w:tcPr>
          <w:p w14:paraId="6289D6E5"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Sibīrijas baltegle</w:t>
            </w:r>
          </w:p>
        </w:tc>
        <w:tc>
          <w:tcPr>
            <w:tcW w:w="2250" w:type="pct"/>
            <w:tcBorders>
              <w:top w:val="outset" w:sz="6" w:space="0" w:color="414142"/>
              <w:left w:val="outset" w:sz="6" w:space="0" w:color="414142"/>
              <w:bottom w:val="outset" w:sz="6" w:space="0" w:color="414142"/>
              <w:right w:val="outset" w:sz="6" w:space="0" w:color="414142"/>
            </w:tcBorders>
            <w:hideMark/>
          </w:tcPr>
          <w:p w14:paraId="6289D6E6"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Abiessibirica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E7"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1,8</w:t>
            </w:r>
          </w:p>
        </w:tc>
        <w:tc>
          <w:tcPr>
            <w:tcW w:w="700" w:type="pct"/>
            <w:tcBorders>
              <w:top w:val="outset" w:sz="6" w:space="0" w:color="414142"/>
              <w:left w:val="outset" w:sz="6" w:space="0" w:color="414142"/>
              <w:bottom w:val="outset" w:sz="6" w:space="0" w:color="414142"/>
              <w:right w:val="outset" w:sz="6" w:space="0" w:color="414142"/>
            </w:tcBorders>
            <w:hideMark/>
          </w:tcPr>
          <w:p w14:paraId="6289D6E8"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30</w:t>
            </w:r>
          </w:p>
        </w:tc>
      </w:tr>
      <w:tr w:rsidR="008B7CA8" w:rsidRPr="00D94A8B" w14:paraId="6289D6EF"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E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51.</w:t>
            </w:r>
          </w:p>
        </w:tc>
        <w:tc>
          <w:tcPr>
            <w:tcW w:w="650" w:type="pct"/>
            <w:tcBorders>
              <w:top w:val="outset" w:sz="6" w:space="0" w:color="414142"/>
              <w:left w:val="outset" w:sz="6" w:space="0" w:color="414142"/>
              <w:bottom w:val="outset" w:sz="6" w:space="0" w:color="414142"/>
              <w:right w:val="outset" w:sz="6" w:space="0" w:color="414142"/>
            </w:tcBorders>
            <w:hideMark/>
          </w:tcPr>
          <w:p w14:paraId="6289D6EB"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 xml:space="preserve">Sibīrijas </w:t>
            </w:r>
            <w:proofErr w:type="spellStart"/>
            <w:r w:rsidRPr="00D94A8B">
              <w:rPr>
                <w:rFonts w:ascii="Calibri" w:hAnsi="Calibri"/>
                <w:sz w:val="20"/>
                <w:szCs w:val="20"/>
              </w:rPr>
              <w:t>ciedrupriede</w:t>
            </w:r>
            <w:proofErr w:type="spellEnd"/>
          </w:p>
        </w:tc>
        <w:tc>
          <w:tcPr>
            <w:tcW w:w="2250" w:type="pct"/>
            <w:tcBorders>
              <w:top w:val="outset" w:sz="6" w:space="0" w:color="414142"/>
              <w:left w:val="outset" w:sz="6" w:space="0" w:color="414142"/>
              <w:bottom w:val="outset" w:sz="6" w:space="0" w:color="414142"/>
              <w:right w:val="outset" w:sz="6" w:space="0" w:color="414142"/>
            </w:tcBorders>
            <w:hideMark/>
          </w:tcPr>
          <w:p w14:paraId="6289D6EC"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Pinussibirica</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ED"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1,9</w:t>
            </w:r>
          </w:p>
        </w:tc>
        <w:tc>
          <w:tcPr>
            <w:tcW w:w="700" w:type="pct"/>
            <w:tcBorders>
              <w:top w:val="outset" w:sz="6" w:space="0" w:color="414142"/>
              <w:left w:val="outset" w:sz="6" w:space="0" w:color="414142"/>
              <w:bottom w:val="outset" w:sz="6" w:space="0" w:color="414142"/>
              <w:right w:val="outset" w:sz="6" w:space="0" w:color="414142"/>
            </w:tcBorders>
            <w:hideMark/>
          </w:tcPr>
          <w:p w14:paraId="6289D6EE"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22</w:t>
            </w:r>
          </w:p>
        </w:tc>
      </w:tr>
      <w:tr w:rsidR="008B7CA8" w:rsidRPr="00D94A8B" w14:paraId="6289D6F5"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F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lastRenderedPageBreak/>
              <w:t>52.</w:t>
            </w:r>
          </w:p>
        </w:tc>
        <w:tc>
          <w:tcPr>
            <w:tcW w:w="650" w:type="pct"/>
            <w:tcBorders>
              <w:top w:val="outset" w:sz="6" w:space="0" w:color="414142"/>
              <w:left w:val="outset" w:sz="6" w:space="0" w:color="414142"/>
              <w:bottom w:val="outset" w:sz="6" w:space="0" w:color="414142"/>
              <w:right w:val="outset" w:sz="6" w:space="0" w:color="414142"/>
            </w:tcBorders>
            <w:hideMark/>
          </w:tcPr>
          <w:p w14:paraId="6289D6F1"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Sudraba kļava</w:t>
            </w:r>
          </w:p>
        </w:tc>
        <w:tc>
          <w:tcPr>
            <w:tcW w:w="2250" w:type="pct"/>
            <w:tcBorders>
              <w:top w:val="outset" w:sz="6" w:space="0" w:color="414142"/>
              <w:left w:val="outset" w:sz="6" w:space="0" w:color="414142"/>
              <w:bottom w:val="outset" w:sz="6" w:space="0" w:color="414142"/>
              <w:right w:val="outset" w:sz="6" w:space="0" w:color="414142"/>
            </w:tcBorders>
            <w:hideMark/>
          </w:tcPr>
          <w:p w14:paraId="6289D6F2"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Acersaccharinum</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F3"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c>
          <w:tcPr>
            <w:tcW w:w="700" w:type="pct"/>
            <w:tcBorders>
              <w:top w:val="outset" w:sz="6" w:space="0" w:color="414142"/>
              <w:left w:val="outset" w:sz="6" w:space="0" w:color="414142"/>
              <w:bottom w:val="outset" w:sz="6" w:space="0" w:color="414142"/>
              <w:right w:val="outset" w:sz="6" w:space="0" w:color="414142"/>
            </w:tcBorders>
            <w:hideMark/>
          </w:tcPr>
          <w:p w14:paraId="6289D6F4"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26</w:t>
            </w:r>
          </w:p>
        </w:tc>
      </w:tr>
      <w:tr w:rsidR="008B7CA8" w:rsidRPr="00D94A8B" w14:paraId="6289D6FB"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F6"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53.</w:t>
            </w:r>
          </w:p>
        </w:tc>
        <w:tc>
          <w:tcPr>
            <w:tcW w:w="650" w:type="pct"/>
            <w:tcBorders>
              <w:top w:val="outset" w:sz="6" w:space="0" w:color="414142"/>
              <w:left w:val="outset" w:sz="6" w:space="0" w:color="414142"/>
              <w:bottom w:val="outset" w:sz="6" w:space="0" w:color="414142"/>
              <w:right w:val="outset" w:sz="6" w:space="0" w:color="414142"/>
            </w:tcBorders>
            <w:hideMark/>
          </w:tcPr>
          <w:p w14:paraId="6289D6F7" w14:textId="77777777" w:rsidR="008B7CA8" w:rsidRPr="00D94A8B" w:rsidRDefault="008B7CA8" w:rsidP="008B7CA8">
            <w:pPr>
              <w:spacing w:before="195"/>
              <w:rPr>
                <w:rFonts w:ascii="Calibri" w:hAnsi="Calibri"/>
                <w:sz w:val="20"/>
                <w:szCs w:val="20"/>
              </w:rPr>
            </w:pPr>
            <w:proofErr w:type="spellStart"/>
            <w:r w:rsidRPr="00D94A8B">
              <w:rPr>
                <w:rFonts w:ascii="Calibri" w:hAnsi="Calibri"/>
                <w:sz w:val="20"/>
                <w:szCs w:val="20"/>
              </w:rPr>
              <w:t>Veimuta</w:t>
            </w:r>
            <w:proofErr w:type="spellEnd"/>
            <w:r w:rsidRPr="00D94A8B">
              <w:rPr>
                <w:rFonts w:ascii="Calibri" w:hAnsi="Calibri"/>
                <w:sz w:val="20"/>
                <w:szCs w:val="20"/>
              </w:rPr>
              <w:t xml:space="preserve"> priede</w:t>
            </w:r>
          </w:p>
        </w:tc>
        <w:tc>
          <w:tcPr>
            <w:tcW w:w="2250" w:type="pct"/>
            <w:tcBorders>
              <w:top w:val="outset" w:sz="6" w:space="0" w:color="414142"/>
              <w:left w:val="outset" w:sz="6" w:space="0" w:color="414142"/>
              <w:bottom w:val="outset" w:sz="6" w:space="0" w:color="414142"/>
              <w:right w:val="outset" w:sz="6" w:space="0" w:color="414142"/>
            </w:tcBorders>
            <w:hideMark/>
          </w:tcPr>
          <w:p w14:paraId="6289D6F8"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Pinusstrobus</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F9"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2,7</w:t>
            </w:r>
          </w:p>
        </w:tc>
        <w:tc>
          <w:tcPr>
            <w:tcW w:w="700" w:type="pct"/>
            <w:tcBorders>
              <w:top w:val="outset" w:sz="6" w:space="0" w:color="414142"/>
              <w:left w:val="outset" w:sz="6" w:space="0" w:color="414142"/>
              <w:bottom w:val="outset" w:sz="6" w:space="0" w:color="414142"/>
              <w:right w:val="outset" w:sz="6" w:space="0" w:color="414142"/>
            </w:tcBorders>
            <w:hideMark/>
          </w:tcPr>
          <w:p w14:paraId="6289D6FA"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36</w:t>
            </w:r>
          </w:p>
        </w:tc>
      </w:tr>
      <w:tr w:rsidR="008B7CA8" w:rsidRPr="00D94A8B" w14:paraId="6289D701" w14:textId="77777777" w:rsidTr="008B7CA8">
        <w:tc>
          <w:tcPr>
            <w:tcW w:w="450" w:type="pct"/>
            <w:tcBorders>
              <w:top w:val="outset" w:sz="6" w:space="0" w:color="414142"/>
              <w:left w:val="outset" w:sz="6" w:space="0" w:color="414142"/>
              <w:bottom w:val="outset" w:sz="6" w:space="0" w:color="414142"/>
              <w:right w:val="outset" w:sz="6" w:space="0" w:color="414142"/>
            </w:tcBorders>
            <w:hideMark/>
          </w:tcPr>
          <w:p w14:paraId="6289D6FC"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54.</w:t>
            </w:r>
          </w:p>
        </w:tc>
        <w:tc>
          <w:tcPr>
            <w:tcW w:w="650" w:type="pct"/>
            <w:tcBorders>
              <w:top w:val="outset" w:sz="6" w:space="0" w:color="414142"/>
              <w:left w:val="outset" w:sz="6" w:space="0" w:color="414142"/>
              <w:bottom w:val="outset" w:sz="6" w:space="0" w:color="414142"/>
              <w:right w:val="outset" w:sz="6" w:space="0" w:color="414142"/>
            </w:tcBorders>
            <w:hideMark/>
          </w:tcPr>
          <w:p w14:paraId="6289D6FD" w14:textId="77777777" w:rsidR="008B7CA8" w:rsidRPr="00D94A8B" w:rsidRDefault="008B7CA8" w:rsidP="008B7CA8">
            <w:pPr>
              <w:spacing w:before="195"/>
              <w:rPr>
                <w:rFonts w:ascii="Calibri" w:hAnsi="Calibri"/>
                <w:sz w:val="20"/>
                <w:szCs w:val="20"/>
              </w:rPr>
            </w:pPr>
            <w:r w:rsidRPr="00D94A8B">
              <w:rPr>
                <w:rFonts w:ascii="Calibri" w:hAnsi="Calibri"/>
                <w:sz w:val="20"/>
                <w:szCs w:val="20"/>
              </w:rPr>
              <w:t>Vienkrāsas baltegle</w:t>
            </w:r>
          </w:p>
        </w:tc>
        <w:tc>
          <w:tcPr>
            <w:tcW w:w="2250" w:type="pct"/>
            <w:tcBorders>
              <w:top w:val="outset" w:sz="6" w:space="0" w:color="414142"/>
              <w:left w:val="outset" w:sz="6" w:space="0" w:color="414142"/>
              <w:bottom w:val="outset" w:sz="6" w:space="0" w:color="414142"/>
              <w:right w:val="outset" w:sz="6" w:space="0" w:color="414142"/>
            </w:tcBorders>
            <w:hideMark/>
          </w:tcPr>
          <w:p w14:paraId="6289D6FE" w14:textId="77777777" w:rsidR="008B7CA8" w:rsidRPr="00D94A8B" w:rsidRDefault="008B7CA8" w:rsidP="008B7CA8">
            <w:pPr>
              <w:spacing w:before="195"/>
              <w:rPr>
                <w:rFonts w:ascii="Calibri" w:hAnsi="Calibri"/>
                <w:i/>
                <w:iCs/>
                <w:sz w:val="20"/>
                <w:szCs w:val="20"/>
              </w:rPr>
            </w:pPr>
            <w:proofErr w:type="spellStart"/>
            <w:r w:rsidRPr="00D94A8B">
              <w:rPr>
                <w:rFonts w:ascii="Calibri" w:hAnsi="Calibri"/>
                <w:i/>
                <w:iCs/>
                <w:sz w:val="20"/>
                <w:szCs w:val="20"/>
              </w:rPr>
              <w:t>Abiesconcolor</w:t>
            </w:r>
            <w:proofErr w:type="spellEnd"/>
          </w:p>
        </w:tc>
        <w:tc>
          <w:tcPr>
            <w:tcW w:w="950" w:type="pct"/>
            <w:tcBorders>
              <w:top w:val="outset" w:sz="6" w:space="0" w:color="414142"/>
              <w:left w:val="outset" w:sz="6" w:space="0" w:color="414142"/>
              <w:bottom w:val="outset" w:sz="6" w:space="0" w:color="414142"/>
              <w:right w:val="outset" w:sz="6" w:space="0" w:color="414142"/>
            </w:tcBorders>
            <w:hideMark/>
          </w:tcPr>
          <w:p w14:paraId="6289D6FF"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1,7</w:t>
            </w:r>
          </w:p>
        </w:tc>
        <w:tc>
          <w:tcPr>
            <w:tcW w:w="700" w:type="pct"/>
            <w:tcBorders>
              <w:top w:val="outset" w:sz="6" w:space="0" w:color="414142"/>
              <w:left w:val="outset" w:sz="6" w:space="0" w:color="414142"/>
              <w:bottom w:val="outset" w:sz="6" w:space="0" w:color="414142"/>
              <w:right w:val="outset" w:sz="6" w:space="0" w:color="414142"/>
            </w:tcBorders>
            <w:hideMark/>
          </w:tcPr>
          <w:p w14:paraId="6289D700" w14:textId="77777777" w:rsidR="008B7CA8" w:rsidRPr="00D94A8B" w:rsidRDefault="008B7CA8" w:rsidP="008B7CA8">
            <w:pPr>
              <w:spacing w:before="195"/>
              <w:jc w:val="center"/>
              <w:rPr>
                <w:rFonts w:ascii="Calibri" w:hAnsi="Calibri"/>
                <w:sz w:val="20"/>
                <w:szCs w:val="20"/>
              </w:rPr>
            </w:pPr>
            <w:r w:rsidRPr="00D94A8B">
              <w:rPr>
                <w:rFonts w:ascii="Calibri" w:hAnsi="Calibri"/>
                <w:sz w:val="20"/>
                <w:szCs w:val="20"/>
              </w:rPr>
              <w:t>32</w:t>
            </w:r>
          </w:p>
        </w:tc>
      </w:tr>
    </w:tbl>
    <w:p w14:paraId="6289D702" w14:textId="77777777" w:rsidR="008B7CA8" w:rsidRPr="00D94A8B" w:rsidRDefault="008B7CA8" w:rsidP="008B7CA8">
      <w:pPr>
        <w:rPr>
          <w:rFonts w:ascii="Calibri" w:eastAsia="Calibri" w:hAnsi="Calibri"/>
        </w:rPr>
      </w:pPr>
    </w:p>
    <w:p w14:paraId="6289D703" w14:textId="77777777" w:rsidR="008B7CA8" w:rsidRPr="00D94A8B" w:rsidRDefault="008B7CA8" w:rsidP="008B7CA8">
      <w:pPr>
        <w:rPr>
          <w:rFonts w:ascii="Calibri" w:eastAsia="Calibri" w:hAnsi="Calibri"/>
        </w:rPr>
      </w:pPr>
      <w:r w:rsidRPr="00D94A8B">
        <w:rPr>
          <w:rFonts w:ascii="Calibri" w:eastAsia="Calibri" w:hAnsi="Calibri"/>
        </w:rPr>
        <w:br w:type="page"/>
      </w:r>
    </w:p>
    <w:p w14:paraId="6289D704" w14:textId="77777777" w:rsidR="008B7CA8" w:rsidRPr="00D94A8B" w:rsidRDefault="008B7CA8" w:rsidP="008B7CA8">
      <w:pPr>
        <w:rPr>
          <w:rFonts w:ascii="Calibri" w:eastAsia="Calibri" w:hAnsi="Calibri"/>
        </w:rPr>
        <w:sectPr w:rsidR="008B7CA8" w:rsidRPr="00D94A8B" w:rsidSect="008B7CA8">
          <w:pgSz w:w="16838" w:h="11906" w:orient="landscape"/>
          <w:pgMar w:top="1800" w:right="1440" w:bottom="1800" w:left="1440" w:header="708" w:footer="708" w:gutter="0"/>
          <w:cols w:space="708"/>
          <w:docGrid w:linePitch="360"/>
        </w:sectPr>
      </w:pPr>
    </w:p>
    <w:p w14:paraId="6289D705" w14:textId="77777777" w:rsidR="008B7CA8" w:rsidRPr="00D94A8B" w:rsidRDefault="008B7CA8" w:rsidP="007924ED">
      <w:pPr>
        <w:jc w:val="right"/>
        <w:rPr>
          <w:rFonts w:ascii="Calibri" w:eastAsia="Calibri" w:hAnsi="Calibri" w:cs="Calibri"/>
        </w:rPr>
      </w:pPr>
      <w:r w:rsidRPr="00D94A8B">
        <w:rPr>
          <w:rFonts w:ascii="Calibri" w:eastAsia="Calibri" w:hAnsi="Calibri" w:cs="Calibri"/>
        </w:rPr>
        <w:lastRenderedPageBreak/>
        <w:t>2. Papildus pielikums (Sērūdeņražu atradne)</w:t>
      </w:r>
    </w:p>
    <w:p w14:paraId="6289D706" w14:textId="77777777" w:rsidR="001622FC" w:rsidRPr="00D94A8B" w:rsidRDefault="001622FC" w:rsidP="008B7CA8">
      <w:pPr>
        <w:rPr>
          <w:rFonts w:ascii="Calibri" w:eastAsia="Calibri" w:hAnsi="Calibri"/>
          <w:noProof/>
        </w:rPr>
      </w:pPr>
    </w:p>
    <w:p w14:paraId="6289D707" w14:textId="77777777" w:rsidR="008B7CA8" w:rsidRPr="00D94A8B" w:rsidRDefault="000D114B" w:rsidP="001622FC">
      <w:pPr>
        <w:jc w:val="center"/>
        <w:rPr>
          <w:rFonts w:ascii="Calibri" w:eastAsia="Calibri" w:hAnsi="Calibri"/>
        </w:rPr>
      </w:pPr>
      <w:r w:rsidRPr="00D94A8B">
        <w:rPr>
          <w:rFonts w:ascii="Calibri" w:eastAsia="Calibri" w:hAnsi="Calibri"/>
          <w:noProof/>
        </w:rPr>
        <w:drawing>
          <wp:inline distT="0" distB="0" distL="0" distR="0" wp14:anchorId="6289D879" wp14:editId="07F81E32">
            <wp:extent cx="6156251" cy="7864115"/>
            <wp:effectExtent l="0" t="0" r="0" b="381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ērūdeņraži shēma 2.jpg"/>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6163186" cy="7872974"/>
                    </a:xfrm>
                    <a:prstGeom prst="rect">
                      <a:avLst/>
                    </a:prstGeom>
                    <a:ln>
                      <a:noFill/>
                    </a:ln>
                    <a:extLst>
                      <a:ext uri="{53640926-AAD7-44D8-BBD7-CCE9431645EC}">
                        <a14:shadowObscured xmlns:a14="http://schemas.microsoft.com/office/drawing/2010/main"/>
                      </a:ext>
                    </a:extLst>
                  </pic:spPr>
                </pic:pic>
              </a:graphicData>
            </a:graphic>
          </wp:inline>
        </w:drawing>
      </w:r>
      <w:r w:rsidR="008B7CA8" w:rsidRPr="00D94A8B">
        <w:rPr>
          <w:rFonts w:ascii="Calibri" w:eastAsia="Calibri" w:hAnsi="Calibri"/>
        </w:rPr>
        <w:br w:type="page"/>
      </w:r>
    </w:p>
    <w:p w14:paraId="6289D708" w14:textId="77777777" w:rsidR="008B7CA8" w:rsidRPr="00D94A8B" w:rsidRDefault="008B7CA8" w:rsidP="008B7CA8">
      <w:pPr>
        <w:jc w:val="right"/>
        <w:rPr>
          <w:rFonts w:ascii="Calibri" w:eastAsia="Calibri" w:hAnsi="Calibri"/>
        </w:rPr>
      </w:pPr>
      <w:r w:rsidRPr="00D94A8B">
        <w:rPr>
          <w:rFonts w:ascii="Calibri" w:eastAsia="Calibri" w:hAnsi="Calibri"/>
          <w:noProof/>
        </w:rPr>
        <w:lastRenderedPageBreak/>
        <w:drawing>
          <wp:anchor distT="0" distB="0" distL="114300" distR="114300" simplePos="0" relativeHeight="251668480" behindDoc="0" locked="0" layoutInCell="1" allowOverlap="1" wp14:anchorId="6289D87B" wp14:editId="385AA1A6">
            <wp:simplePos x="0" y="0"/>
            <wp:positionH relativeFrom="column">
              <wp:posOffset>-393700</wp:posOffset>
            </wp:positionH>
            <wp:positionV relativeFrom="paragraph">
              <wp:posOffset>557530</wp:posOffset>
            </wp:positionV>
            <wp:extent cx="5939790" cy="7588250"/>
            <wp:effectExtent l="0" t="0" r="3810" b="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navas un skatu punkti.jpg"/>
                    <pic:cNvPicPr/>
                  </pic:nvPicPr>
                  <pic:blipFill rotWithShape="1">
                    <a:blip r:embed="rId119" cstate="email">
                      <a:extLst>
                        <a:ext uri="{28A0092B-C50C-407E-A947-70E740481C1C}">
                          <a14:useLocalDpi xmlns:a14="http://schemas.microsoft.com/office/drawing/2010/main"/>
                        </a:ext>
                      </a:extLst>
                    </a:blip>
                    <a:srcRect/>
                    <a:stretch/>
                  </pic:blipFill>
                  <pic:spPr bwMode="auto">
                    <a:xfrm>
                      <a:off x="0" y="0"/>
                      <a:ext cx="5939790" cy="758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4A8B">
        <w:rPr>
          <w:rFonts w:ascii="Calibri" w:eastAsia="Calibri" w:hAnsi="Calibri"/>
        </w:rPr>
        <w:t>3. Papildus pielikums (ĶNP ainaviski vērtīgās teritorijas, ainaviski nozīmīgie skatu punkti un vēsturiskās mājvietas)</w:t>
      </w:r>
    </w:p>
    <w:p w14:paraId="6289D709" w14:textId="77777777" w:rsidR="008B7CA8" w:rsidRPr="00D94A8B" w:rsidRDefault="008B7CA8" w:rsidP="008B7CA8">
      <w:pPr>
        <w:rPr>
          <w:rFonts w:ascii="Calibri" w:eastAsia="Calibri" w:hAnsi="Calibri"/>
          <w:noProof/>
        </w:rPr>
      </w:pPr>
    </w:p>
    <w:p w14:paraId="6289D70A" w14:textId="77777777" w:rsidR="008B7CA8" w:rsidRPr="00D94A8B" w:rsidRDefault="008B7CA8" w:rsidP="008B7CA8">
      <w:pPr>
        <w:rPr>
          <w:rFonts w:ascii="Calibri" w:eastAsia="Calibri" w:hAnsi="Calibri"/>
        </w:rPr>
      </w:pPr>
    </w:p>
    <w:p w14:paraId="6289D70B" w14:textId="77777777" w:rsidR="008B7CA8" w:rsidRPr="00D94A8B" w:rsidRDefault="008B7CA8" w:rsidP="008B7CA8">
      <w:pPr>
        <w:jc w:val="right"/>
        <w:rPr>
          <w:rFonts w:ascii="Calibri" w:eastAsia="Calibri" w:hAnsi="Calibri"/>
        </w:rPr>
      </w:pPr>
      <w:r w:rsidRPr="00D94A8B">
        <w:rPr>
          <w:rFonts w:ascii="Calibri" w:eastAsia="Calibri" w:hAnsi="Calibri"/>
        </w:rPr>
        <w:br w:type="page"/>
      </w:r>
      <w:r w:rsidRPr="00D94A8B">
        <w:rPr>
          <w:rFonts w:ascii="Calibri" w:eastAsia="Calibri" w:hAnsi="Calibri"/>
        </w:rPr>
        <w:lastRenderedPageBreak/>
        <w:t>4. Papildus pielikums (Medību lieguma teritorijas)</w:t>
      </w:r>
    </w:p>
    <w:p w14:paraId="6289D70C" w14:textId="77777777" w:rsidR="008B7CA8" w:rsidRPr="00D94A8B" w:rsidRDefault="008B7CA8" w:rsidP="008B7CA8">
      <w:pPr>
        <w:jc w:val="right"/>
        <w:rPr>
          <w:rFonts w:ascii="Calibri" w:eastAsia="Calibri" w:hAnsi="Calibri"/>
        </w:rPr>
      </w:pPr>
    </w:p>
    <w:p w14:paraId="6289D70D" w14:textId="77777777" w:rsidR="008B7CA8" w:rsidRPr="00D94A8B" w:rsidRDefault="008B7CA8" w:rsidP="008B7CA8">
      <w:pPr>
        <w:rPr>
          <w:rFonts w:ascii="Calibri" w:eastAsia="Calibri" w:hAnsi="Calibri"/>
        </w:rPr>
      </w:pPr>
      <w:r w:rsidRPr="00D94A8B">
        <w:rPr>
          <w:rFonts w:ascii="Calibri" w:eastAsia="Calibri" w:hAnsi="Calibri"/>
        </w:rPr>
        <w:t>4.1. Medību lieguma "Dunduru pļavas" teritorijas shēma</w:t>
      </w:r>
    </w:p>
    <w:p w14:paraId="6289D70E" w14:textId="77777777" w:rsidR="00474459" w:rsidRPr="00D94A8B" w:rsidRDefault="00474459" w:rsidP="008B7CA8">
      <w:pPr>
        <w:rPr>
          <w:rFonts w:ascii="Calibri" w:eastAsia="Calibri" w:hAnsi="Calibri"/>
        </w:rPr>
      </w:pPr>
    </w:p>
    <w:p w14:paraId="6289D70F" w14:textId="77777777" w:rsidR="008B7CA8" w:rsidRPr="00D94A8B" w:rsidRDefault="008B7CA8" w:rsidP="008B7CA8">
      <w:pPr>
        <w:rPr>
          <w:rFonts w:ascii="Calibri" w:eastAsia="Calibri" w:hAnsi="Calibri"/>
        </w:rPr>
      </w:pPr>
      <w:r w:rsidRPr="00D94A8B">
        <w:rPr>
          <w:rFonts w:ascii="Calibri" w:eastAsia="Calibri" w:hAnsi="Calibri"/>
          <w:noProof/>
        </w:rPr>
        <w:drawing>
          <wp:anchor distT="0" distB="0" distL="114300" distR="114300" simplePos="0" relativeHeight="251669504" behindDoc="0" locked="0" layoutInCell="1" allowOverlap="1" wp14:anchorId="6289D87D" wp14:editId="262A1B00">
            <wp:simplePos x="0" y="0"/>
            <wp:positionH relativeFrom="column">
              <wp:posOffset>-370205</wp:posOffset>
            </wp:positionH>
            <wp:positionV relativeFrom="paragraph">
              <wp:posOffset>106680</wp:posOffset>
            </wp:positionV>
            <wp:extent cx="6103620" cy="7755890"/>
            <wp:effectExtent l="0" t="0" r="0" b="0"/>
            <wp:wrapTopAndBottom/>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duru pļavas.jpg"/>
                    <pic:cNvPicPr/>
                  </pic:nvPicPr>
                  <pic:blipFill>
                    <a:blip r:embed="rId120" cstate="email">
                      <a:extLst>
                        <a:ext uri="{28A0092B-C50C-407E-A947-70E740481C1C}">
                          <a14:useLocalDpi xmlns:a14="http://schemas.microsoft.com/office/drawing/2010/main"/>
                        </a:ext>
                      </a:extLst>
                    </a:blip>
                    <a:stretch>
                      <a:fillRect/>
                    </a:stretch>
                  </pic:blipFill>
                  <pic:spPr>
                    <a:xfrm>
                      <a:off x="0" y="0"/>
                      <a:ext cx="6103620" cy="7755890"/>
                    </a:xfrm>
                    <a:prstGeom prst="rect">
                      <a:avLst/>
                    </a:prstGeom>
                  </pic:spPr>
                </pic:pic>
              </a:graphicData>
            </a:graphic>
            <wp14:sizeRelH relativeFrom="page">
              <wp14:pctWidth>0</wp14:pctWidth>
            </wp14:sizeRelH>
            <wp14:sizeRelV relativeFrom="page">
              <wp14:pctHeight>0</wp14:pctHeight>
            </wp14:sizeRelV>
          </wp:anchor>
        </w:drawing>
      </w:r>
      <w:r w:rsidRPr="00D94A8B">
        <w:rPr>
          <w:rFonts w:ascii="Calibri" w:eastAsia="Calibri" w:hAnsi="Calibri"/>
        </w:rPr>
        <w:br w:type="page"/>
      </w:r>
      <w:r w:rsidRPr="00D94A8B">
        <w:rPr>
          <w:rFonts w:ascii="Calibri" w:eastAsia="Calibri" w:hAnsi="Calibri"/>
          <w:noProof/>
        </w:rPr>
        <w:lastRenderedPageBreak/>
        <w:drawing>
          <wp:anchor distT="0" distB="0" distL="114300" distR="114300" simplePos="0" relativeHeight="251670528" behindDoc="0" locked="0" layoutInCell="1" allowOverlap="1" wp14:anchorId="6289D87F" wp14:editId="77161B81">
            <wp:simplePos x="0" y="0"/>
            <wp:positionH relativeFrom="column">
              <wp:posOffset>-477520</wp:posOffset>
            </wp:positionH>
            <wp:positionV relativeFrom="paragraph">
              <wp:posOffset>367665</wp:posOffset>
            </wp:positionV>
            <wp:extent cx="6376670" cy="8103870"/>
            <wp:effectExtent l="0" t="0" r="5080" b="0"/>
            <wp:wrapTopAndBottom/>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lnciema dumbrāja paplašināšana 2.jpg"/>
                    <pic:cNvPicPr/>
                  </pic:nvPicPr>
                  <pic:blipFill>
                    <a:blip r:embed="rId121" cstate="email">
                      <a:extLst>
                        <a:ext uri="{28A0092B-C50C-407E-A947-70E740481C1C}">
                          <a14:useLocalDpi xmlns:a14="http://schemas.microsoft.com/office/drawing/2010/main"/>
                        </a:ext>
                      </a:extLst>
                    </a:blip>
                    <a:stretch>
                      <a:fillRect/>
                    </a:stretch>
                  </pic:blipFill>
                  <pic:spPr>
                    <a:xfrm>
                      <a:off x="0" y="0"/>
                      <a:ext cx="6376670" cy="8103870"/>
                    </a:xfrm>
                    <a:prstGeom prst="rect">
                      <a:avLst/>
                    </a:prstGeom>
                  </pic:spPr>
                </pic:pic>
              </a:graphicData>
            </a:graphic>
            <wp14:sizeRelH relativeFrom="page">
              <wp14:pctWidth>0</wp14:pctWidth>
            </wp14:sizeRelH>
            <wp14:sizeRelV relativeFrom="page">
              <wp14:pctHeight>0</wp14:pctHeight>
            </wp14:sizeRelV>
          </wp:anchor>
        </w:drawing>
      </w:r>
      <w:r w:rsidRPr="00D94A8B">
        <w:rPr>
          <w:rFonts w:ascii="Calibri" w:eastAsia="Calibri" w:hAnsi="Calibri"/>
        </w:rPr>
        <w:t>4.2. Medību lieguma "Kalnciema dumbrājs" teritorijas shēma</w:t>
      </w:r>
    </w:p>
    <w:p w14:paraId="6289D710" w14:textId="77777777" w:rsidR="008B7CA8" w:rsidRPr="00D94A8B" w:rsidRDefault="008B7CA8" w:rsidP="008B7CA8">
      <w:pPr>
        <w:rPr>
          <w:rFonts w:ascii="Calibri" w:eastAsia="Calibri" w:hAnsi="Calibri"/>
        </w:rPr>
      </w:pPr>
    </w:p>
    <w:p w14:paraId="6289D711" w14:textId="77777777" w:rsidR="00EB2FFE" w:rsidRPr="00D94A8B" w:rsidRDefault="008B7CA8">
      <w:pPr>
        <w:rPr>
          <w:rFonts w:ascii="Calibri" w:eastAsia="Calibri" w:hAnsi="Calibri"/>
        </w:rPr>
      </w:pPr>
      <w:r w:rsidRPr="00D94A8B">
        <w:rPr>
          <w:rFonts w:ascii="Calibri" w:eastAsia="Calibri" w:hAnsi="Calibri"/>
        </w:rPr>
        <w:br w:type="page"/>
      </w:r>
      <w:r w:rsidRPr="00D94A8B">
        <w:rPr>
          <w:rFonts w:ascii="Calibri" w:eastAsia="Calibri" w:hAnsi="Calibri"/>
          <w:noProof/>
        </w:rPr>
        <w:lastRenderedPageBreak/>
        <w:drawing>
          <wp:anchor distT="0" distB="0" distL="114300" distR="114300" simplePos="0" relativeHeight="251671552" behindDoc="0" locked="0" layoutInCell="1" allowOverlap="1" wp14:anchorId="6289D881" wp14:editId="14E02C74">
            <wp:simplePos x="0" y="0"/>
            <wp:positionH relativeFrom="column">
              <wp:posOffset>-523875</wp:posOffset>
            </wp:positionH>
            <wp:positionV relativeFrom="paragraph">
              <wp:posOffset>415290</wp:posOffset>
            </wp:positionV>
            <wp:extent cx="6438265" cy="8181975"/>
            <wp:effectExtent l="0" t="0" r="635" b="9525"/>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ņiera ezera liegums.jpg"/>
                    <pic:cNvPicPr/>
                  </pic:nvPicPr>
                  <pic:blipFill>
                    <a:blip r:embed="rId122" cstate="email">
                      <a:extLst>
                        <a:ext uri="{28A0092B-C50C-407E-A947-70E740481C1C}">
                          <a14:useLocalDpi xmlns:a14="http://schemas.microsoft.com/office/drawing/2010/main"/>
                        </a:ext>
                      </a:extLst>
                    </a:blip>
                    <a:stretch>
                      <a:fillRect/>
                    </a:stretch>
                  </pic:blipFill>
                  <pic:spPr>
                    <a:xfrm>
                      <a:off x="0" y="0"/>
                      <a:ext cx="6438265" cy="8181975"/>
                    </a:xfrm>
                    <a:prstGeom prst="rect">
                      <a:avLst/>
                    </a:prstGeom>
                  </pic:spPr>
                </pic:pic>
              </a:graphicData>
            </a:graphic>
            <wp14:sizeRelH relativeFrom="page">
              <wp14:pctWidth>0</wp14:pctWidth>
            </wp14:sizeRelH>
            <wp14:sizeRelV relativeFrom="page">
              <wp14:pctHeight>0</wp14:pctHeight>
            </wp14:sizeRelV>
          </wp:anchor>
        </w:drawing>
      </w:r>
      <w:r w:rsidRPr="00D94A8B">
        <w:rPr>
          <w:rFonts w:ascii="Calibri" w:eastAsia="Calibri" w:hAnsi="Calibri"/>
        </w:rPr>
        <w:t>4.3. Medību lieguma "Kaņiera ezers" teritorijas shēma</w:t>
      </w:r>
    </w:p>
    <w:p w14:paraId="6289D712" w14:textId="77777777" w:rsidR="00DC06C2" w:rsidRPr="00D94A8B" w:rsidRDefault="00DC06C2" w:rsidP="00DC06C2">
      <w:pPr>
        <w:rPr>
          <w:rFonts w:ascii="Calibri" w:eastAsia="Calibri" w:hAnsi="Calibri"/>
        </w:rPr>
      </w:pPr>
    </w:p>
    <w:p w14:paraId="6289D713" w14:textId="77777777" w:rsidR="00474459" w:rsidRPr="00D94A8B" w:rsidRDefault="00474459" w:rsidP="00DC06C2">
      <w:pPr>
        <w:rPr>
          <w:rFonts w:ascii="Calibri" w:eastAsia="Calibri" w:hAnsi="Calibri"/>
        </w:rPr>
      </w:pPr>
    </w:p>
    <w:p w14:paraId="6289D714" w14:textId="77777777" w:rsidR="00474459" w:rsidRPr="00D94A8B" w:rsidRDefault="00474459" w:rsidP="00DC06C2">
      <w:pPr>
        <w:rPr>
          <w:rFonts w:ascii="Calibri" w:eastAsia="Calibri" w:hAnsi="Calibri"/>
        </w:rPr>
      </w:pPr>
      <w:r w:rsidRPr="00D94A8B">
        <w:rPr>
          <w:rFonts w:ascii="Calibri" w:eastAsia="Calibri" w:hAnsi="Calibri"/>
        </w:rPr>
        <w:lastRenderedPageBreak/>
        <w:t>5. Papildus pielikums – Neitrālās zonas teritorija ar papildus nosacījumiem</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DC06C2" w:rsidRPr="00D94A8B" w14:paraId="6289D716" w14:textId="77777777" w:rsidTr="00DC06C2">
        <w:tc>
          <w:tcPr>
            <w:tcW w:w="8522" w:type="dxa"/>
          </w:tcPr>
          <w:p w14:paraId="6289D715" w14:textId="77777777" w:rsidR="00DC06C2" w:rsidRPr="00D94A8B" w:rsidRDefault="00DC06C2" w:rsidP="00DC06C2">
            <w:pPr>
              <w:rPr>
                <w:rFonts w:ascii="Calibri" w:eastAsia="Calibri" w:hAnsi="Calibri"/>
                <w:lang w:val="lv-LV"/>
              </w:rPr>
            </w:pPr>
            <w:r w:rsidRPr="00D94A8B">
              <w:rPr>
                <w:rFonts w:ascii="Calibri" w:eastAsia="Calibri" w:hAnsi="Calibri"/>
                <w:noProof/>
              </w:rPr>
              <w:drawing>
                <wp:inline distT="0" distB="0" distL="0" distR="0" wp14:anchorId="6289D883" wp14:editId="4F268C46">
                  <wp:extent cx="5274310" cy="3730625"/>
                  <wp:effectExtent l="0" t="0" r="2540" b="317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gas iela.jpg"/>
                          <pic:cNvPicPr/>
                        </pic:nvPicPr>
                        <pic:blipFill>
                          <a:blip r:embed="rId123" cstate="email">
                            <a:extLst>
                              <a:ext uri="{28A0092B-C50C-407E-A947-70E740481C1C}">
                                <a14:useLocalDpi xmlns:a14="http://schemas.microsoft.com/office/drawing/2010/main"/>
                              </a:ext>
                            </a:extLst>
                          </a:blip>
                          <a:stretch>
                            <a:fillRect/>
                          </a:stretch>
                        </pic:blipFill>
                        <pic:spPr>
                          <a:xfrm>
                            <a:off x="0" y="0"/>
                            <a:ext cx="5274310" cy="3730625"/>
                          </a:xfrm>
                          <a:prstGeom prst="rect">
                            <a:avLst/>
                          </a:prstGeom>
                        </pic:spPr>
                      </pic:pic>
                    </a:graphicData>
                  </a:graphic>
                </wp:inline>
              </w:drawing>
            </w:r>
          </w:p>
        </w:tc>
      </w:tr>
    </w:tbl>
    <w:p w14:paraId="6289D717" w14:textId="77777777" w:rsidR="00DC06C2" w:rsidRPr="00D94A8B" w:rsidRDefault="00DC06C2" w:rsidP="00DC06C2">
      <w:pPr>
        <w:rPr>
          <w:rFonts w:ascii="Calibri" w:eastAsia="Calibri" w:hAnsi="Calibri"/>
        </w:rPr>
      </w:pPr>
    </w:p>
    <w:p w14:paraId="6289D718" w14:textId="77777777" w:rsidR="00DC06C2" w:rsidRPr="00D94A8B" w:rsidRDefault="00DC06C2" w:rsidP="00DC06C2">
      <w:pPr>
        <w:rPr>
          <w:rFonts w:ascii="Calibri" w:eastAsia="Calibri" w:hAnsi="Calibri"/>
        </w:rPr>
      </w:pPr>
    </w:p>
    <w:p w14:paraId="6289D719" w14:textId="77777777" w:rsidR="00DC06C2" w:rsidRPr="00D94A8B" w:rsidRDefault="00DC06C2">
      <w:pPr>
        <w:rPr>
          <w:rFonts w:ascii="Calibri Light" w:eastAsia="Calibri" w:hAnsi="Calibri Light"/>
          <w:b/>
          <w:bCs/>
          <w:color w:val="385623"/>
          <w:sz w:val="36"/>
          <w:szCs w:val="28"/>
        </w:rPr>
      </w:pPr>
      <w:r w:rsidRPr="00D94A8B">
        <w:rPr>
          <w:rFonts w:eastAsia="Calibri"/>
        </w:rPr>
        <w:br w:type="page"/>
      </w:r>
    </w:p>
    <w:p w14:paraId="6289D71A" w14:textId="77777777" w:rsidR="00E002DC" w:rsidRPr="00D94A8B" w:rsidRDefault="00E002DC" w:rsidP="00E002DC">
      <w:pPr>
        <w:pStyle w:val="Heading11"/>
        <w:numPr>
          <w:ilvl w:val="0"/>
          <w:numId w:val="0"/>
        </w:numPr>
        <w:ind w:left="432"/>
        <w:rPr>
          <w:rFonts w:eastAsia="Calibri"/>
        </w:rPr>
      </w:pPr>
      <w:bookmarkStart w:id="175" w:name="_Toc1914342439"/>
      <w:r w:rsidRPr="7FE597AE">
        <w:rPr>
          <w:rFonts w:eastAsia="Calibri"/>
        </w:rPr>
        <w:lastRenderedPageBreak/>
        <w:t>Literatūras saraksts</w:t>
      </w:r>
      <w:bookmarkEnd w:id="175"/>
    </w:p>
    <w:p w14:paraId="6289D71B" w14:textId="77777777" w:rsidR="00E002DC" w:rsidRPr="00D94A8B" w:rsidRDefault="00E002DC" w:rsidP="00E002DC">
      <w:pPr>
        <w:rPr>
          <w:rFonts w:ascii="Calibri" w:eastAsia="Calibri" w:hAnsi="Calibri"/>
          <w:b/>
          <w:bCs/>
        </w:rPr>
      </w:pPr>
      <w:r w:rsidRPr="00D94A8B">
        <w:rPr>
          <w:rFonts w:ascii="Calibri" w:eastAsia="Calibri" w:hAnsi="Calibri"/>
          <w:b/>
          <w:bCs/>
        </w:rPr>
        <w:t>Publicētie avoti</w:t>
      </w:r>
    </w:p>
    <w:p w14:paraId="6289D71C"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Abaja</w:t>
      </w:r>
      <w:proofErr w:type="spellEnd"/>
      <w:r w:rsidRPr="00D94A8B">
        <w:rPr>
          <w:rFonts w:ascii="Calibri" w:eastAsia="Calibri" w:hAnsi="Calibri"/>
        </w:rPr>
        <w:t xml:space="preserve">, R., </w:t>
      </w:r>
      <w:proofErr w:type="spellStart"/>
      <w:r w:rsidRPr="00D94A8B">
        <w:rPr>
          <w:rFonts w:ascii="Calibri" w:eastAsia="Calibri" w:hAnsi="Calibri"/>
        </w:rPr>
        <w:t>Eriņš</w:t>
      </w:r>
      <w:proofErr w:type="spellEnd"/>
      <w:r w:rsidRPr="00D94A8B">
        <w:rPr>
          <w:rFonts w:ascii="Calibri" w:eastAsia="Calibri" w:hAnsi="Calibri"/>
        </w:rPr>
        <w:t xml:space="preserve">, G., Purmalis, O. 2018. </w:t>
      </w:r>
      <w:r w:rsidRPr="00D94A8B">
        <w:rPr>
          <w:rFonts w:ascii="Calibri" w:eastAsia="Calibri" w:hAnsi="Calibri"/>
          <w:i/>
          <w:iCs/>
        </w:rPr>
        <w:t>Hidroloģiskā režīma atjaunošanas programmu izstrāde dažādām mitrāju ekosistēmām Ķemeru Nacionālajā parkā.</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Priede A. (</w:t>
      </w:r>
      <w:proofErr w:type="spellStart"/>
      <w:r w:rsidRPr="00D94A8B">
        <w:rPr>
          <w:rFonts w:ascii="Calibri" w:eastAsia="Calibri" w:hAnsi="Calibri"/>
        </w:rPr>
        <w:t>red</w:t>
      </w:r>
      <w:proofErr w:type="spellEnd"/>
      <w:r w:rsidRPr="00D94A8B">
        <w:rPr>
          <w:rFonts w:ascii="Calibri" w:eastAsia="Calibri" w:hAnsi="Calibri"/>
        </w:rPr>
        <w:t>.) Aktuāli biotopu un sugu dzīvotņu apsaimniekošanas piemēri Latvijā. Dabas aizsardzības pārvalde, Sigulda, 25. – 47. lpp.</w:t>
      </w:r>
    </w:p>
    <w:p w14:paraId="6289D71D"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Aldorfova</w:t>
      </w:r>
      <w:proofErr w:type="spellEnd"/>
      <w:r w:rsidRPr="00D94A8B">
        <w:rPr>
          <w:rFonts w:ascii="Calibri" w:eastAsia="Calibri" w:hAnsi="Calibri"/>
        </w:rPr>
        <w:t xml:space="preserve">, A., </w:t>
      </w:r>
      <w:proofErr w:type="spellStart"/>
      <w:r w:rsidRPr="00D94A8B">
        <w:rPr>
          <w:rFonts w:ascii="Calibri" w:eastAsia="Calibri" w:hAnsi="Calibri"/>
        </w:rPr>
        <w:t>Munzbergova</w:t>
      </w:r>
      <w:proofErr w:type="spellEnd"/>
      <w:r w:rsidRPr="00D94A8B">
        <w:rPr>
          <w:rFonts w:ascii="Calibri" w:eastAsia="Calibri" w:hAnsi="Calibri"/>
        </w:rPr>
        <w:t xml:space="preserve">, Z. 2019. </w:t>
      </w:r>
      <w:proofErr w:type="spellStart"/>
      <w:r w:rsidRPr="00D94A8B">
        <w:rPr>
          <w:rFonts w:ascii="Calibri" w:eastAsia="Calibri" w:hAnsi="Calibri"/>
          <w:i/>
          <w:iCs/>
        </w:rPr>
        <w:t>Conditions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plant</w:t>
      </w:r>
      <w:proofErr w:type="spellEnd"/>
      <w:r w:rsidRPr="00D94A8B">
        <w:rPr>
          <w:rFonts w:ascii="Calibri" w:eastAsia="Calibri" w:hAnsi="Calibri"/>
          <w:i/>
          <w:iCs/>
        </w:rPr>
        <w:t xml:space="preserve"> </w:t>
      </w:r>
      <w:proofErr w:type="spellStart"/>
      <w:r w:rsidRPr="00D94A8B">
        <w:rPr>
          <w:rFonts w:ascii="Calibri" w:eastAsia="Calibri" w:hAnsi="Calibri"/>
          <w:i/>
          <w:iCs/>
        </w:rPr>
        <w:t>cultivation</w:t>
      </w:r>
      <w:proofErr w:type="spellEnd"/>
      <w:r w:rsidRPr="00D94A8B">
        <w:rPr>
          <w:rFonts w:ascii="Calibri" w:eastAsia="Calibri" w:hAnsi="Calibri"/>
          <w:i/>
          <w:iCs/>
        </w:rPr>
        <w:t xml:space="preserve"> </w:t>
      </w:r>
      <w:proofErr w:type="spellStart"/>
      <w:r w:rsidRPr="00D94A8B">
        <w:rPr>
          <w:rFonts w:ascii="Calibri" w:eastAsia="Calibri" w:hAnsi="Calibri"/>
          <w:i/>
          <w:iCs/>
        </w:rPr>
        <w:t>affect</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differences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intraspecific</w:t>
      </w:r>
      <w:proofErr w:type="spellEnd"/>
      <w:r w:rsidRPr="00D94A8B">
        <w:rPr>
          <w:rFonts w:ascii="Calibri" w:eastAsia="Calibri" w:hAnsi="Calibri"/>
          <w:i/>
          <w:iCs/>
        </w:rPr>
        <w:t xml:space="preserve"> </w:t>
      </w:r>
      <w:proofErr w:type="spellStart"/>
      <w:r w:rsidRPr="00D94A8B">
        <w:rPr>
          <w:rFonts w:ascii="Calibri" w:eastAsia="Calibri" w:hAnsi="Calibri"/>
          <w:i/>
          <w:iCs/>
        </w:rPr>
        <w:t>plant-soil</w:t>
      </w:r>
      <w:proofErr w:type="spellEnd"/>
      <w:r w:rsidRPr="00D94A8B">
        <w:rPr>
          <w:rFonts w:ascii="Calibri" w:eastAsia="Calibri" w:hAnsi="Calibri"/>
          <w:i/>
          <w:iCs/>
        </w:rPr>
        <w:t xml:space="preserve"> </w:t>
      </w:r>
      <w:proofErr w:type="spellStart"/>
      <w:r w:rsidRPr="00D94A8B">
        <w:rPr>
          <w:rFonts w:ascii="Calibri" w:eastAsia="Calibri" w:hAnsi="Calibri"/>
          <w:i/>
          <w:iCs/>
        </w:rPr>
        <w:t>feedback</w:t>
      </w:r>
      <w:proofErr w:type="spellEnd"/>
      <w:r w:rsidRPr="00D94A8B">
        <w:rPr>
          <w:rFonts w:ascii="Calibri" w:eastAsia="Calibri" w:hAnsi="Calibri"/>
          <w:i/>
          <w:iCs/>
        </w:rPr>
        <w:t xml:space="preserve"> </w:t>
      </w:r>
      <w:proofErr w:type="spellStart"/>
      <w:r w:rsidRPr="00D94A8B">
        <w:rPr>
          <w:rFonts w:ascii="Calibri" w:eastAsia="Calibri" w:hAnsi="Calibri"/>
          <w:i/>
          <w:iCs/>
        </w:rPr>
        <w:t>between</w:t>
      </w:r>
      <w:proofErr w:type="spellEnd"/>
      <w:r w:rsidRPr="00D94A8B">
        <w:rPr>
          <w:rFonts w:ascii="Calibri" w:eastAsia="Calibri" w:hAnsi="Calibri"/>
          <w:i/>
          <w:iCs/>
        </w:rPr>
        <w:t xml:space="preserve"> </w:t>
      </w:r>
      <w:proofErr w:type="spellStart"/>
      <w:r w:rsidRPr="00D94A8B">
        <w:rPr>
          <w:rFonts w:ascii="Calibri" w:eastAsia="Calibri" w:hAnsi="Calibri"/>
          <w:i/>
          <w:iCs/>
        </w:rPr>
        <w:t>invasive</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native</w:t>
      </w:r>
      <w:proofErr w:type="spellEnd"/>
      <w:r w:rsidRPr="00D94A8B">
        <w:rPr>
          <w:rFonts w:ascii="Calibri" w:eastAsia="Calibri" w:hAnsi="Calibri"/>
          <w:i/>
          <w:iCs/>
        </w:rPr>
        <w:t xml:space="preserve"> </w:t>
      </w:r>
      <w:proofErr w:type="spellStart"/>
      <w:r w:rsidRPr="00D94A8B">
        <w:rPr>
          <w:rFonts w:ascii="Calibri" w:eastAsia="Calibri" w:hAnsi="Calibri"/>
          <w:i/>
          <w:iCs/>
        </w:rPr>
        <w:t>dominants</w:t>
      </w:r>
      <w:proofErr w:type="spellEnd"/>
      <w:r w:rsidRPr="00D94A8B">
        <w:rPr>
          <w:rFonts w:ascii="Calibri" w:eastAsia="Calibri" w:hAnsi="Calibri"/>
          <w:i/>
          <w:iCs/>
        </w:rPr>
        <w:t>.</w:t>
      </w:r>
      <w:r w:rsidRPr="00D94A8B">
        <w:rPr>
          <w:rFonts w:ascii="Calibri" w:eastAsia="Calibri" w:hAnsi="Calibri"/>
        </w:rPr>
        <w:t xml:space="preserve"> Flora. </w:t>
      </w:r>
      <w:proofErr w:type="spellStart"/>
      <w:r w:rsidRPr="00D94A8B">
        <w:rPr>
          <w:rFonts w:ascii="Calibri" w:eastAsia="Calibri" w:hAnsi="Calibri"/>
        </w:rPr>
        <w:t>Vol</w:t>
      </w:r>
      <w:proofErr w:type="spellEnd"/>
      <w:r w:rsidRPr="00D94A8B">
        <w:rPr>
          <w:rFonts w:ascii="Calibri" w:eastAsia="Calibri" w:hAnsi="Calibri"/>
        </w:rPr>
        <w:t xml:space="preserve"> 261: 22- 32.</w:t>
      </w:r>
    </w:p>
    <w:p w14:paraId="6289D71E" w14:textId="77777777" w:rsidR="00E002DC" w:rsidRPr="00D94A8B" w:rsidRDefault="00E002DC" w:rsidP="00E002DC">
      <w:pPr>
        <w:ind w:hanging="567"/>
        <w:rPr>
          <w:rFonts w:ascii="Calibri" w:eastAsia="Calibri" w:hAnsi="Calibri"/>
          <w:i/>
          <w:iCs/>
        </w:rPr>
      </w:pPr>
      <w:proofErr w:type="spellStart"/>
      <w:r w:rsidRPr="00D94A8B">
        <w:rPr>
          <w:rFonts w:ascii="Calibri" w:eastAsia="Calibri" w:hAnsi="Calibri"/>
        </w:rPr>
        <w:t>Anon</w:t>
      </w:r>
      <w:proofErr w:type="spellEnd"/>
      <w:r w:rsidRPr="00D94A8B">
        <w:rPr>
          <w:rFonts w:ascii="Calibri" w:eastAsia="Calibri" w:hAnsi="Calibri"/>
        </w:rPr>
        <w:t xml:space="preserve">, 2002. </w:t>
      </w:r>
      <w:r w:rsidRPr="00D94A8B">
        <w:rPr>
          <w:rFonts w:ascii="Calibri" w:eastAsia="Calibri" w:hAnsi="Calibri"/>
          <w:i/>
          <w:iCs/>
        </w:rPr>
        <w:t xml:space="preserve">“Ķemeru nacionālā parka Dabas aizsardzības plāns”. </w:t>
      </w:r>
    </w:p>
    <w:p w14:paraId="6289D71F"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2014. </w:t>
      </w:r>
      <w:r w:rsidRPr="00D94A8B">
        <w:rPr>
          <w:rFonts w:ascii="Calibri" w:eastAsia="Calibri" w:hAnsi="Calibri"/>
          <w:i/>
          <w:iCs/>
        </w:rPr>
        <w:t>Vadlīnijas jūras krasta erozijas seku mazināšanai</w:t>
      </w:r>
      <w:r w:rsidRPr="00D94A8B">
        <w:rPr>
          <w:rFonts w:ascii="Calibri" w:eastAsia="Calibri" w:hAnsi="Calibri"/>
        </w:rPr>
        <w:t>. Metodiskais materiāls. Rīga: LU ĢZZF.</w:t>
      </w:r>
    </w:p>
    <w:p w14:paraId="6289D720"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2016. </w:t>
      </w:r>
      <w:r w:rsidRPr="00D94A8B">
        <w:rPr>
          <w:rFonts w:ascii="Calibri" w:eastAsia="Calibri" w:hAnsi="Calibri"/>
          <w:i/>
          <w:iCs/>
        </w:rPr>
        <w:t>Meža apsaimniekošanas un meža biotopu atjaunošanas pasākumu izvēles sistēma.</w:t>
      </w:r>
      <w:r w:rsidRPr="00D94A8B">
        <w:rPr>
          <w:rFonts w:ascii="Calibri" w:eastAsia="Calibri" w:hAnsi="Calibri"/>
        </w:rPr>
        <w:t xml:space="preserve"> Vides risinājumu institūts, Priekuļu pagasts.</w:t>
      </w:r>
    </w:p>
    <w:p w14:paraId="6289D721"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2017. </w:t>
      </w:r>
      <w:r w:rsidRPr="00D94A8B">
        <w:rPr>
          <w:rFonts w:ascii="Calibri" w:eastAsia="Calibri" w:hAnsi="Calibri"/>
          <w:i/>
          <w:iCs/>
        </w:rPr>
        <w:t>Ķemeru nacionālā parka ilgtspējīga tūrisma stratēģija un rīcības plāns</w:t>
      </w:r>
      <w:r w:rsidRPr="00D94A8B">
        <w:rPr>
          <w:rFonts w:ascii="Calibri" w:eastAsia="Calibri" w:hAnsi="Calibri"/>
        </w:rPr>
        <w:t>. ĶNP administrācija, Dabas aizsardzības pārvalde.</w:t>
      </w:r>
    </w:p>
    <w:p w14:paraId="6289D722"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2018. </w:t>
      </w:r>
      <w:proofErr w:type="spellStart"/>
      <w:r w:rsidRPr="00D94A8B">
        <w:rPr>
          <w:rFonts w:ascii="Calibri" w:eastAsia="Calibri" w:hAnsi="Calibri"/>
          <w:i/>
          <w:iCs/>
        </w:rPr>
        <w:t>Akutāli</w:t>
      </w:r>
      <w:proofErr w:type="spellEnd"/>
      <w:r w:rsidRPr="00D94A8B">
        <w:rPr>
          <w:rFonts w:ascii="Calibri" w:eastAsia="Calibri" w:hAnsi="Calibri"/>
          <w:i/>
          <w:iCs/>
        </w:rPr>
        <w:t xml:space="preserve"> biotopu un sugu dzīvotņu apsaimniekošanas piemēri Latvijā.</w:t>
      </w:r>
      <w:r w:rsidRPr="00D94A8B">
        <w:rPr>
          <w:rFonts w:ascii="Calibri" w:eastAsia="Calibri" w:hAnsi="Calibri"/>
        </w:rPr>
        <w:t xml:space="preserve"> Rakstu krājums, Dabas aizsardzības pārvalde.</w:t>
      </w:r>
    </w:p>
    <w:p w14:paraId="6289D72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2020. </w:t>
      </w:r>
      <w:r w:rsidRPr="00D94A8B">
        <w:rPr>
          <w:rFonts w:ascii="Calibri" w:eastAsia="Calibri" w:hAnsi="Calibri"/>
          <w:i/>
          <w:iCs/>
        </w:rPr>
        <w:t xml:space="preserve">Baltijas jūras piekrastes apmeklējuma, tā radītās slodzes uz vidi un infrastruktūras </w:t>
      </w:r>
      <w:proofErr w:type="spellStart"/>
      <w:r w:rsidRPr="00D94A8B">
        <w:rPr>
          <w:rFonts w:ascii="Calibri" w:eastAsia="Calibri" w:hAnsi="Calibri"/>
          <w:i/>
          <w:iCs/>
        </w:rPr>
        <w:t>izvērtējums</w:t>
      </w:r>
      <w:proofErr w:type="spellEnd"/>
      <w:r w:rsidRPr="00D94A8B">
        <w:rPr>
          <w:rFonts w:ascii="Calibri" w:eastAsia="Calibri" w:hAnsi="Calibri"/>
          <w:i/>
          <w:iCs/>
        </w:rPr>
        <w:t xml:space="preserve"> pašvaldību teritoriālo vienību griezumā. 2.ziņojums</w:t>
      </w:r>
      <w:r w:rsidRPr="00D94A8B">
        <w:rPr>
          <w:rFonts w:ascii="Calibri" w:eastAsia="Calibri" w:hAnsi="Calibri"/>
        </w:rPr>
        <w:t>. SIA “</w:t>
      </w:r>
      <w:proofErr w:type="spellStart"/>
      <w:r w:rsidRPr="00D94A8B">
        <w:rPr>
          <w:rFonts w:ascii="Calibri" w:eastAsia="Calibri" w:hAnsi="Calibri"/>
        </w:rPr>
        <w:t>Nocticus</w:t>
      </w:r>
      <w:proofErr w:type="spellEnd"/>
      <w:r w:rsidRPr="00D94A8B">
        <w:rPr>
          <w:rFonts w:ascii="Calibri" w:eastAsia="Calibri" w:hAnsi="Calibri"/>
        </w:rPr>
        <w:t>”.</w:t>
      </w:r>
    </w:p>
    <w:p w14:paraId="6289D724"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2020. </w:t>
      </w:r>
      <w:r w:rsidRPr="00D94A8B">
        <w:rPr>
          <w:rFonts w:ascii="Calibri" w:eastAsia="Calibri" w:hAnsi="Calibri"/>
          <w:i/>
          <w:iCs/>
        </w:rPr>
        <w:t>Ekosistēmu un to sniegto pakalpojumu novērtējuma pieejas pielietojums dabas daudzveidības aizsardzībā un pārvaldībā.</w:t>
      </w:r>
      <w:r w:rsidRPr="00D94A8B">
        <w:rPr>
          <w:rFonts w:ascii="Calibri" w:eastAsia="Calibri" w:hAnsi="Calibri"/>
        </w:rPr>
        <w:t xml:space="preserve"> Dabas aizsardzības pārvalde, Biedrība “Baltijas krasti”, Saulkrastu novada pašvaldība. </w:t>
      </w:r>
    </w:p>
    <w:p w14:paraId="6289D725" w14:textId="77777777" w:rsidR="00E002DC" w:rsidRPr="00D94A8B" w:rsidRDefault="00E002DC" w:rsidP="00E002DC">
      <w:pPr>
        <w:ind w:hanging="567"/>
        <w:rPr>
          <w:rFonts w:ascii="Calibri" w:eastAsia="Calibri" w:hAnsi="Calibri"/>
        </w:rPr>
      </w:pPr>
      <w:r w:rsidRPr="00D94A8B">
        <w:rPr>
          <w:rFonts w:ascii="Calibri" w:eastAsia="Calibri" w:hAnsi="Calibri"/>
        </w:rPr>
        <w:t>Auniņš A. (</w:t>
      </w:r>
      <w:proofErr w:type="spellStart"/>
      <w:r w:rsidRPr="00D94A8B">
        <w:rPr>
          <w:rFonts w:ascii="Calibri" w:eastAsia="Calibri" w:hAnsi="Calibri"/>
        </w:rPr>
        <w:t>red</w:t>
      </w:r>
      <w:proofErr w:type="spellEnd"/>
      <w:r w:rsidRPr="00D94A8B">
        <w:rPr>
          <w:rFonts w:ascii="Calibri" w:eastAsia="Calibri" w:hAnsi="Calibri"/>
        </w:rPr>
        <w:t>.). 2010. Eiropas Savienības aizsargājamie biotopi Latvijā. Noteikšanas rokasgrāmata, Latvijas Dabas fonds, Rīga.</w:t>
      </w:r>
    </w:p>
    <w:p w14:paraId="6289D726" w14:textId="77777777" w:rsidR="00E002DC" w:rsidRPr="00D94A8B" w:rsidRDefault="00E002DC" w:rsidP="00E002DC">
      <w:pPr>
        <w:ind w:hanging="567"/>
        <w:rPr>
          <w:rFonts w:ascii="Calibri" w:eastAsia="Calibri" w:hAnsi="Calibri"/>
        </w:rPr>
      </w:pPr>
      <w:r w:rsidRPr="00D94A8B">
        <w:rPr>
          <w:rFonts w:ascii="Calibri" w:eastAsia="Calibri" w:hAnsi="Calibri"/>
        </w:rPr>
        <w:t>Auniņš, A. (</w:t>
      </w:r>
      <w:proofErr w:type="spellStart"/>
      <w:r w:rsidRPr="00D94A8B">
        <w:rPr>
          <w:rFonts w:ascii="Calibri" w:eastAsia="Calibri" w:hAnsi="Calibri"/>
        </w:rPr>
        <w:t>red</w:t>
      </w:r>
      <w:proofErr w:type="spellEnd"/>
      <w:r w:rsidRPr="00D94A8B">
        <w:rPr>
          <w:rFonts w:ascii="Calibri" w:eastAsia="Calibri" w:hAnsi="Calibri"/>
        </w:rPr>
        <w:t xml:space="preserve">.). 2013. </w:t>
      </w:r>
      <w:r w:rsidRPr="00D94A8B">
        <w:rPr>
          <w:rFonts w:ascii="Calibri" w:eastAsia="Calibri" w:hAnsi="Calibri"/>
          <w:i/>
          <w:iCs/>
        </w:rPr>
        <w:t>Eiropas Savienības aizsargājamie biotopi Latvijā.</w:t>
      </w:r>
      <w:r w:rsidRPr="00D94A8B">
        <w:rPr>
          <w:rFonts w:ascii="Calibri" w:eastAsia="Calibri" w:hAnsi="Calibri"/>
        </w:rPr>
        <w:t xml:space="preserve"> Noteikšanas rokasgrāmata. 2. papildināts izdevums. Rīga, Latvijas Dabas fonds, Vides aizsardzības un reģionālās attīstības ministrija, 320 lpp.</w:t>
      </w:r>
    </w:p>
    <w:p w14:paraId="6289D727"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Auniņš, A., </w:t>
      </w:r>
      <w:proofErr w:type="spellStart"/>
      <w:r w:rsidRPr="00D94A8B">
        <w:rPr>
          <w:rFonts w:ascii="Calibri" w:eastAsia="Calibri" w:hAnsi="Calibri"/>
        </w:rPr>
        <w:t>Opermanis</w:t>
      </w:r>
      <w:proofErr w:type="spellEnd"/>
      <w:r w:rsidRPr="00D94A8B">
        <w:rPr>
          <w:rFonts w:ascii="Calibri" w:eastAsia="Calibri" w:hAnsi="Calibri"/>
        </w:rPr>
        <w:t xml:space="preserve">, O.2019. </w:t>
      </w:r>
      <w:r w:rsidRPr="00D94A8B">
        <w:rPr>
          <w:rFonts w:ascii="Calibri" w:eastAsia="Calibri" w:hAnsi="Calibri"/>
          <w:i/>
          <w:iCs/>
        </w:rPr>
        <w:t xml:space="preserve">Vadlīnijas sistemātiskai sugu un biotopu aizsardzības mērķu noteikšanai. </w:t>
      </w:r>
      <w:r w:rsidRPr="00D94A8B">
        <w:rPr>
          <w:rFonts w:ascii="Calibri" w:eastAsia="Calibri" w:hAnsi="Calibri"/>
        </w:rPr>
        <w:t>Latvijas Universitāte, Rīga.</w:t>
      </w:r>
    </w:p>
    <w:p w14:paraId="6289D728"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Avotiņš </w:t>
      </w:r>
      <w:proofErr w:type="spellStart"/>
      <w:r w:rsidRPr="00D94A8B">
        <w:rPr>
          <w:rFonts w:ascii="Calibri" w:eastAsia="Calibri" w:hAnsi="Calibri"/>
        </w:rPr>
        <w:t>jun</w:t>
      </w:r>
      <w:proofErr w:type="spellEnd"/>
      <w:r w:rsidRPr="00D94A8B">
        <w:rPr>
          <w:rFonts w:ascii="Calibri" w:eastAsia="Calibri" w:hAnsi="Calibri"/>
        </w:rPr>
        <w:t xml:space="preserve">., A., </w:t>
      </w:r>
      <w:proofErr w:type="spellStart"/>
      <w:r w:rsidRPr="00D94A8B">
        <w:rPr>
          <w:rFonts w:ascii="Calibri" w:eastAsia="Calibri" w:hAnsi="Calibri"/>
        </w:rPr>
        <w:t>Auniņš</w:t>
      </w:r>
      <w:proofErr w:type="spellEnd"/>
      <w:r w:rsidRPr="00D94A8B">
        <w:rPr>
          <w:rFonts w:ascii="Calibri" w:eastAsia="Calibri" w:hAnsi="Calibri"/>
        </w:rPr>
        <w:t xml:space="preserve">, A., 2017. </w:t>
      </w:r>
      <w:r w:rsidRPr="00D94A8B">
        <w:rPr>
          <w:rFonts w:ascii="Calibri" w:eastAsia="Calibri" w:hAnsi="Calibri"/>
          <w:i/>
          <w:iCs/>
        </w:rPr>
        <w:t xml:space="preserve">Sugu </w:t>
      </w:r>
      <w:proofErr w:type="spellStart"/>
      <w:r w:rsidRPr="00D94A8B">
        <w:rPr>
          <w:rFonts w:ascii="Calibri" w:eastAsia="Calibri" w:hAnsi="Calibri"/>
          <w:i/>
          <w:iCs/>
        </w:rPr>
        <w:t>aizsardzības</w:t>
      </w:r>
      <w:proofErr w:type="spellEnd"/>
      <w:r w:rsidRPr="00D94A8B">
        <w:rPr>
          <w:rFonts w:ascii="Calibri" w:eastAsia="Calibri" w:hAnsi="Calibri"/>
          <w:i/>
          <w:iCs/>
        </w:rPr>
        <w:t xml:space="preserve"> </w:t>
      </w:r>
      <w:proofErr w:type="spellStart"/>
      <w:r w:rsidRPr="00D94A8B">
        <w:rPr>
          <w:rFonts w:ascii="Calibri" w:eastAsia="Calibri" w:hAnsi="Calibri"/>
          <w:i/>
          <w:iCs/>
        </w:rPr>
        <w:t>plāna</w:t>
      </w:r>
      <w:proofErr w:type="spellEnd"/>
      <w:r w:rsidRPr="00D94A8B">
        <w:rPr>
          <w:rFonts w:ascii="Calibri" w:eastAsia="Calibri" w:hAnsi="Calibri"/>
          <w:i/>
          <w:iCs/>
        </w:rPr>
        <w:t xml:space="preserve"> putnu sugu grupai </w:t>
      </w:r>
      <w:r w:rsidRPr="00D94A8B">
        <w:rPr>
          <w:rFonts w:ascii="Calibri" w:eastAsia="Calibri" w:hAnsi="Calibri"/>
          <w:i/>
          <w:iCs/>
          <w:rtl/>
        </w:rPr>
        <w:t>“</w:t>
      </w:r>
      <w:proofErr w:type="spellStart"/>
      <w:r w:rsidRPr="00D94A8B">
        <w:rPr>
          <w:rFonts w:ascii="Calibri" w:eastAsia="Calibri" w:hAnsi="Calibri"/>
          <w:i/>
          <w:iCs/>
        </w:rPr>
        <w:t>Pūces</w:t>
      </w:r>
      <w:proofErr w:type="spellEnd"/>
      <w:r w:rsidRPr="00D94A8B">
        <w:rPr>
          <w:rFonts w:ascii="Calibri" w:eastAsia="Calibri" w:hAnsi="Calibri"/>
          <w:i/>
          <w:iCs/>
        </w:rPr>
        <w:t xml:space="preserve">” lauka darbu metodika sugu </w:t>
      </w:r>
      <w:proofErr w:type="spellStart"/>
      <w:r w:rsidRPr="00D94A8B">
        <w:rPr>
          <w:rFonts w:ascii="Calibri" w:eastAsia="Calibri" w:hAnsi="Calibri"/>
          <w:i/>
          <w:iCs/>
        </w:rPr>
        <w:t>sastopamības</w:t>
      </w:r>
      <w:proofErr w:type="spellEnd"/>
      <w:r w:rsidRPr="00D94A8B">
        <w:rPr>
          <w:rFonts w:ascii="Calibri" w:eastAsia="Calibri" w:hAnsi="Calibri"/>
          <w:i/>
          <w:iCs/>
        </w:rPr>
        <w:t xml:space="preserve"> datu </w:t>
      </w:r>
      <w:proofErr w:type="spellStart"/>
      <w:r w:rsidRPr="00D94A8B">
        <w:rPr>
          <w:rFonts w:ascii="Calibri" w:eastAsia="Calibri" w:hAnsi="Calibri"/>
          <w:i/>
          <w:iCs/>
        </w:rPr>
        <w:t>ievākšanai</w:t>
      </w:r>
      <w:proofErr w:type="spellEnd"/>
      <w:r w:rsidRPr="00D94A8B">
        <w:rPr>
          <w:rFonts w:ascii="Calibri" w:eastAsia="Calibri" w:hAnsi="Calibri"/>
        </w:rPr>
        <w:t xml:space="preserve">. LOB. </w:t>
      </w:r>
    </w:p>
    <w:p w14:paraId="6289D729"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Avotiņš </w:t>
      </w:r>
      <w:proofErr w:type="spellStart"/>
      <w:r w:rsidRPr="00D94A8B">
        <w:rPr>
          <w:rFonts w:ascii="Calibri" w:eastAsia="Calibri" w:hAnsi="Calibri"/>
        </w:rPr>
        <w:t>jun</w:t>
      </w:r>
      <w:proofErr w:type="spellEnd"/>
      <w:r w:rsidRPr="00D94A8B">
        <w:rPr>
          <w:rFonts w:ascii="Calibri" w:eastAsia="Calibri" w:hAnsi="Calibri"/>
        </w:rPr>
        <w:t xml:space="preserve">., A., Lebuss R., 2018.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teritoriju putnu </w:t>
      </w:r>
      <w:proofErr w:type="spellStart"/>
      <w:r w:rsidRPr="00D94A8B">
        <w:rPr>
          <w:rFonts w:ascii="Calibri" w:eastAsia="Calibri" w:hAnsi="Calibri"/>
          <w:i/>
          <w:iCs/>
        </w:rPr>
        <w:t>populāciju</w:t>
      </w:r>
      <w:proofErr w:type="spellEnd"/>
      <w:r w:rsidRPr="00D94A8B">
        <w:rPr>
          <w:rFonts w:ascii="Calibri" w:eastAsia="Calibri" w:hAnsi="Calibri"/>
          <w:i/>
          <w:iCs/>
        </w:rPr>
        <w:t xml:space="preserve"> datu </w:t>
      </w:r>
      <w:proofErr w:type="spellStart"/>
      <w:r w:rsidRPr="00D94A8B">
        <w:rPr>
          <w:rFonts w:ascii="Calibri" w:eastAsia="Calibri" w:hAnsi="Calibri"/>
          <w:i/>
          <w:iCs/>
        </w:rPr>
        <w:t>apstrāde</w:t>
      </w:r>
      <w:proofErr w:type="spellEnd"/>
      <w:r w:rsidRPr="00D94A8B">
        <w:rPr>
          <w:rFonts w:ascii="Calibri" w:eastAsia="Calibri" w:hAnsi="Calibri"/>
          <w:i/>
          <w:iCs/>
        </w:rPr>
        <w:t xml:space="preserve"> un </w:t>
      </w:r>
      <w:proofErr w:type="spellStart"/>
      <w:r w:rsidRPr="00D94A8B">
        <w:rPr>
          <w:rFonts w:ascii="Calibri" w:eastAsia="Calibri" w:hAnsi="Calibri"/>
          <w:i/>
          <w:iCs/>
        </w:rPr>
        <w:t>analīze</w:t>
      </w:r>
      <w:proofErr w:type="spellEnd"/>
      <w:r w:rsidRPr="00D94A8B">
        <w:rPr>
          <w:rFonts w:ascii="Calibri" w:eastAsia="Calibri" w:hAnsi="Calibri"/>
          <w:i/>
          <w:iCs/>
        </w:rPr>
        <w:t>.</w:t>
      </w:r>
      <w:r w:rsidRPr="00D94A8B">
        <w:rPr>
          <w:rFonts w:ascii="Calibri" w:eastAsia="Calibri" w:hAnsi="Calibri"/>
        </w:rPr>
        <w:t xml:space="preserve"> Atskaite. LOB.</w:t>
      </w:r>
    </w:p>
    <w:p w14:paraId="6289D72A" w14:textId="77777777" w:rsidR="00E002DC" w:rsidRPr="00D94A8B" w:rsidRDefault="00E002DC" w:rsidP="00E002DC">
      <w:pPr>
        <w:ind w:hanging="567"/>
        <w:rPr>
          <w:rFonts w:ascii="Calibri" w:eastAsia="Calibri" w:hAnsi="Calibri"/>
        </w:rPr>
      </w:pPr>
      <w:r w:rsidRPr="00D94A8B">
        <w:rPr>
          <w:rFonts w:ascii="Calibri" w:eastAsia="Calibri" w:hAnsi="Calibri"/>
          <w:i/>
          <w:iCs/>
        </w:rPr>
        <w:t>Ārstniecisko dūņu krājumi, to izmantošanas un reģenerācijas iespējas</w:t>
      </w:r>
      <w:r w:rsidRPr="00D94A8B">
        <w:rPr>
          <w:rFonts w:ascii="Calibri" w:eastAsia="Calibri" w:hAnsi="Calibri"/>
        </w:rPr>
        <w:t xml:space="preserve"> </w:t>
      </w:r>
      <w:r w:rsidRPr="00D94A8B">
        <w:rPr>
          <w:rFonts w:ascii="Calibri" w:eastAsia="Calibri" w:hAnsi="Calibri"/>
          <w:i/>
          <w:iCs/>
        </w:rPr>
        <w:t>Ķemeru nacionālajā parkā,</w:t>
      </w:r>
      <w:r w:rsidRPr="00D94A8B">
        <w:rPr>
          <w:rFonts w:ascii="Calibri" w:eastAsia="Calibri" w:hAnsi="Calibri"/>
        </w:rPr>
        <w:t xml:space="preserve"> 1. sējums, Vispārīgā daļa, 2016, SIA «</w:t>
      </w:r>
      <w:proofErr w:type="spellStart"/>
      <w:r w:rsidRPr="00D94A8B">
        <w:rPr>
          <w:rFonts w:ascii="Calibri" w:eastAsia="Calibri" w:hAnsi="Calibri"/>
        </w:rPr>
        <w:t>Geo</w:t>
      </w:r>
      <w:proofErr w:type="spellEnd"/>
      <w:r w:rsidRPr="00D94A8B">
        <w:rPr>
          <w:rFonts w:ascii="Calibri" w:eastAsia="Calibri" w:hAnsi="Calibri"/>
        </w:rPr>
        <w:t xml:space="preserve"> </w:t>
      </w:r>
      <w:proofErr w:type="spellStart"/>
      <w:r w:rsidRPr="00D94A8B">
        <w:rPr>
          <w:rFonts w:ascii="Calibri" w:eastAsia="Calibri" w:hAnsi="Calibri"/>
        </w:rPr>
        <w:t>Consultants</w:t>
      </w:r>
      <w:proofErr w:type="spellEnd"/>
      <w:r w:rsidRPr="00D94A8B">
        <w:rPr>
          <w:rFonts w:ascii="Calibri" w:eastAsia="Calibri" w:hAnsi="Calibri"/>
        </w:rPr>
        <w:t>», Rīga.</w:t>
      </w:r>
    </w:p>
    <w:p w14:paraId="6289D72B"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Barataud</w:t>
      </w:r>
      <w:proofErr w:type="spellEnd"/>
      <w:r w:rsidRPr="00D94A8B">
        <w:rPr>
          <w:rFonts w:ascii="Calibri" w:eastAsia="Calibri" w:hAnsi="Calibri"/>
        </w:rPr>
        <w:t xml:space="preserve"> M. 2015. </w:t>
      </w:r>
      <w:proofErr w:type="spellStart"/>
      <w:r w:rsidRPr="00D94A8B">
        <w:rPr>
          <w:rFonts w:ascii="Calibri" w:eastAsia="Calibri" w:hAnsi="Calibri"/>
          <w:i/>
          <w:iCs/>
        </w:rPr>
        <w:t>Acoustic</w:t>
      </w:r>
      <w:proofErr w:type="spellEnd"/>
      <w:r w:rsidRPr="00D94A8B">
        <w:rPr>
          <w:rFonts w:ascii="Calibri" w:eastAsia="Calibri" w:hAnsi="Calibri"/>
          <w:i/>
          <w:iCs/>
        </w:rPr>
        <w:t xml:space="preserve"> </w:t>
      </w:r>
      <w:proofErr w:type="spellStart"/>
      <w:r w:rsidRPr="00D94A8B">
        <w:rPr>
          <w:rFonts w:ascii="Calibri" w:eastAsia="Calibri" w:hAnsi="Calibri"/>
          <w:i/>
          <w:iCs/>
        </w:rPr>
        <w:t>Ecology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European</w:t>
      </w:r>
      <w:proofErr w:type="spellEnd"/>
      <w:r w:rsidRPr="00D94A8B">
        <w:rPr>
          <w:rFonts w:ascii="Calibri" w:eastAsia="Calibri" w:hAnsi="Calibri"/>
          <w:i/>
          <w:iCs/>
        </w:rPr>
        <w:t xml:space="preserve"> </w:t>
      </w:r>
      <w:proofErr w:type="spellStart"/>
      <w:r w:rsidRPr="00D94A8B">
        <w:rPr>
          <w:rFonts w:ascii="Calibri" w:eastAsia="Calibri" w:hAnsi="Calibri"/>
          <w:i/>
          <w:iCs/>
        </w:rPr>
        <w:t>Bats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w:t>
      </w:r>
      <w:proofErr w:type="spellStart"/>
      <w:r w:rsidRPr="00D94A8B">
        <w:rPr>
          <w:rFonts w:ascii="Calibri" w:eastAsia="Calibri" w:hAnsi="Calibri"/>
          <w:i/>
          <w:iCs/>
        </w:rPr>
        <w:t>identification</w:t>
      </w:r>
      <w:proofErr w:type="spellEnd"/>
      <w:r w:rsidRPr="00D94A8B">
        <w:rPr>
          <w:rFonts w:ascii="Calibri" w:eastAsia="Calibri" w:hAnsi="Calibri"/>
          <w:i/>
          <w:iCs/>
        </w:rPr>
        <w:t xml:space="preserve">, </w:t>
      </w:r>
      <w:proofErr w:type="spellStart"/>
      <w:r w:rsidRPr="00D94A8B">
        <w:rPr>
          <w:rFonts w:ascii="Calibri" w:eastAsia="Calibri" w:hAnsi="Calibri"/>
          <w:i/>
          <w:iCs/>
        </w:rPr>
        <w:t>Study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their</w:t>
      </w:r>
      <w:proofErr w:type="spellEnd"/>
      <w:r w:rsidRPr="00D94A8B">
        <w:rPr>
          <w:rFonts w:ascii="Calibri" w:eastAsia="Calibri" w:hAnsi="Calibri"/>
          <w:i/>
          <w:iCs/>
        </w:rPr>
        <w:t xml:space="preserve"> </w:t>
      </w:r>
      <w:proofErr w:type="spellStart"/>
      <w:r w:rsidRPr="00D94A8B">
        <w:rPr>
          <w:rFonts w:ascii="Calibri" w:eastAsia="Calibri" w:hAnsi="Calibri"/>
          <w:i/>
          <w:iCs/>
        </w:rPr>
        <w:t>Habitats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Foraging</w:t>
      </w:r>
      <w:proofErr w:type="spellEnd"/>
      <w:r w:rsidRPr="00D94A8B">
        <w:rPr>
          <w:rFonts w:ascii="Calibri" w:eastAsia="Calibri" w:hAnsi="Calibri"/>
          <w:i/>
          <w:iCs/>
        </w:rPr>
        <w:t xml:space="preserve"> </w:t>
      </w:r>
      <w:proofErr w:type="spellStart"/>
      <w:r w:rsidRPr="00D94A8B">
        <w:rPr>
          <w:rFonts w:ascii="Calibri" w:eastAsia="Calibri" w:hAnsi="Calibri"/>
          <w:i/>
          <w:iCs/>
        </w:rPr>
        <w:t>Behaviour</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Biotope</w:t>
      </w:r>
      <w:proofErr w:type="spellEnd"/>
      <w:r w:rsidRPr="00D94A8B">
        <w:rPr>
          <w:rFonts w:ascii="Calibri" w:eastAsia="Calibri" w:hAnsi="Calibri"/>
        </w:rPr>
        <w:t xml:space="preserve">, </w:t>
      </w:r>
      <w:proofErr w:type="spellStart"/>
      <w:r w:rsidRPr="00D94A8B">
        <w:rPr>
          <w:rFonts w:ascii="Calibri" w:eastAsia="Calibri" w:hAnsi="Calibri"/>
        </w:rPr>
        <w:t>Meze</w:t>
      </w:r>
      <w:proofErr w:type="spellEnd"/>
      <w:r w:rsidRPr="00D94A8B">
        <w:rPr>
          <w:rFonts w:ascii="Calibri" w:eastAsia="Calibri" w:hAnsi="Calibri"/>
        </w:rPr>
        <w:t xml:space="preserve">; </w:t>
      </w:r>
      <w:proofErr w:type="spellStart"/>
      <w:r w:rsidRPr="00D94A8B">
        <w:rPr>
          <w:rFonts w:ascii="Calibri" w:eastAsia="Calibri" w:hAnsi="Calibri"/>
        </w:rPr>
        <w:t>Museum</w:t>
      </w:r>
      <w:proofErr w:type="spellEnd"/>
      <w:r w:rsidRPr="00D94A8B">
        <w:rPr>
          <w:rFonts w:ascii="Calibri" w:eastAsia="Calibri" w:hAnsi="Calibri"/>
        </w:rPr>
        <w:t xml:space="preserve"> </w:t>
      </w:r>
      <w:proofErr w:type="spellStart"/>
      <w:r w:rsidRPr="00D94A8B">
        <w:rPr>
          <w:rFonts w:ascii="Calibri" w:eastAsia="Calibri" w:hAnsi="Calibri"/>
        </w:rPr>
        <w:t>national</w:t>
      </w:r>
      <w:proofErr w:type="spellEnd"/>
      <w:r w:rsidRPr="00D94A8B">
        <w:rPr>
          <w:rFonts w:ascii="Calibri" w:eastAsia="Calibri" w:hAnsi="Calibri"/>
        </w:rPr>
        <w:t xml:space="preserve"> </w:t>
      </w:r>
      <w:proofErr w:type="spellStart"/>
      <w:r w:rsidRPr="00D94A8B">
        <w:rPr>
          <w:rFonts w:ascii="Calibri" w:eastAsia="Calibri" w:hAnsi="Calibri"/>
        </w:rPr>
        <w:t>d’Histoire</w:t>
      </w:r>
      <w:proofErr w:type="spellEnd"/>
      <w:r w:rsidRPr="00D94A8B">
        <w:rPr>
          <w:rFonts w:ascii="Calibri" w:eastAsia="Calibri" w:hAnsi="Calibri"/>
        </w:rPr>
        <w:t xml:space="preserve"> </w:t>
      </w:r>
      <w:proofErr w:type="spellStart"/>
      <w:r w:rsidRPr="00D94A8B">
        <w:rPr>
          <w:rFonts w:ascii="Calibri" w:eastAsia="Calibri" w:hAnsi="Calibri"/>
        </w:rPr>
        <w:t>naturelle</w:t>
      </w:r>
      <w:proofErr w:type="spellEnd"/>
      <w:r w:rsidRPr="00D94A8B">
        <w:rPr>
          <w:rFonts w:ascii="Calibri" w:eastAsia="Calibri" w:hAnsi="Calibri"/>
        </w:rPr>
        <w:t>, Paris (</w:t>
      </w:r>
      <w:proofErr w:type="spellStart"/>
      <w:r w:rsidRPr="00D94A8B">
        <w:rPr>
          <w:rFonts w:ascii="Calibri" w:eastAsia="Calibri" w:hAnsi="Calibri"/>
        </w:rPr>
        <w:t>Inventaires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biodiversite</w:t>
      </w:r>
      <w:proofErr w:type="spellEnd"/>
      <w:r w:rsidRPr="00D94A8B">
        <w:rPr>
          <w:rFonts w:ascii="Calibri" w:eastAsia="Calibri" w:hAnsi="Calibri"/>
        </w:rPr>
        <w:t xml:space="preserve"> </w:t>
      </w:r>
      <w:proofErr w:type="spellStart"/>
      <w:r w:rsidRPr="00D94A8B">
        <w:rPr>
          <w:rFonts w:ascii="Calibri" w:eastAsia="Calibri" w:hAnsi="Calibri"/>
        </w:rPr>
        <w:t>series</w:t>
      </w:r>
      <w:proofErr w:type="spellEnd"/>
      <w:r w:rsidRPr="00D94A8B">
        <w:rPr>
          <w:rFonts w:ascii="Calibri" w:eastAsia="Calibri" w:hAnsi="Calibri"/>
        </w:rPr>
        <w:t>), 352 p.</w:t>
      </w:r>
    </w:p>
    <w:p w14:paraId="6289D72C"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Benayas</w:t>
      </w:r>
      <w:proofErr w:type="spellEnd"/>
      <w:r w:rsidRPr="00D94A8B">
        <w:rPr>
          <w:rFonts w:ascii="Calibri" w:eastAsia="Calibri" w:hAnsi="Calibri"/>
        </w:rPr>
        <w:t xml:space="preserve"> J. M., </w:t>
      </w:r>
      <w:proofErr w:type="spellStart"/>
      <w:r w:rsidRPr="00D94A8B">
        <w:rPr>
          <w:rFonts w:ascii="Calibri" w:eastAsia="Calibri" w:hAnsi="Calibri"/>
        </w:rPr>
        <w:t>Newton</w:t>
      </w:r>
      <w:proofErr w:type="spellEnd"/>
      <w:r w:rsidRPr="00D94A8B">
        <w:rPr>
          <w:rFonts w:ascii="Calibri" w:eastAsia="Calibri" w:hAnsi="Calibri"/>
        </w:rPr>
        <w:t xml:space="preserve"> A. C., </w:t>
      </w:r>
      <w:proofErr w:type="spellStart"/>
      <w:r w:rsidRPr="00D94A8B">
        <w:rPr>
          <w:rFonts w:ascii="Calibri" w:eastAsia="Calibri" w:hAnsi="Calibri"/>
        </w:rPr>
        <w:t>Diaz</w:t>
      </w:r>
      <w:proofErr w:type="spellEnd"/>
      <w:r w:rsidRPr="00D94A8B">
        <w:rPr>
          <w:rFonts w:ascii="Calibri" w:eastAsia="Calibri" w:hAnsi="Calibri"/>
        </w:rPr>
        <w:t xml:space="preserve"> A., </w:t>
      </w:r>
      <w:proofErr w:type="spellStart"/>
      <w:r w:rsidRPr="00D94A8B">
        <w:rPr>
          <w:rFonts w:ascii="Calibri" w:eastAsia="Calibri" w:hAnsi="Calibri"/>
        </w:rPr>
        <w:t>Bullock</w:t>
      </w:r>
      <w:proofErr w:type="spellEnd"/>
      <w:r w:rsidRPr="00D94A8B">
        <w:rPr>
          <w:rFonts w:ascii="Calibri" w:eastAsia="Calibri" w:hAnsi="Calibri"/>
        </w:rPr>
        <w:t xml:space="preserve"> J. M. 2009. </w:t>
      </w:r>
      <w:proofErr w:type="spellStart"/>
      <w:r w:rsidRPr="00D94A8B">
        <w:rPr>
          <w:rFonts w:ascii="Calibri" w:eastAsia="Calibri" w:hAnsi="Calibri"/>
          <w:i/>
          <w:iCs/>
        </w:rPr>
        <w:t>Enhancement</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biodiversity</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ecosystem</w:t>
      </w:r>
      <w:proofErr w:type="spellEnd"/>
      <w:r w:rsidRPr="00D94A8B">
        <w:rPr>
          <w:rFonts w:ascii="Calibri" w:eastAsia="Calibri" w:hAnsi="Calibri"/>
          <w:i/>
          <w:iCs/>
        </w:rPr>
        <w:t xml:space="preserve"> </w:t>
      </w:r>
      <w:proofErr w:type="spellStart"/>
      <w:r w:rsidRPr="00D94A8B">
        <w:rPr>
          <w:rFonts w:ascii="Calibri" w:eastAsia="Calibri" w:hAnsi="Calibri"/>
          <w:i/>
          <w:iCs/>
        </w:rPr>
        <w:t>services</w:t>
      </w:r>
      <w:proofErr w:type="spellEnd"/>
      <w:r w:rsidRPr="00D94A8B">
        <w:rPr>
          <w:rFonts w:ascii="Calibri" w:eastAsia="Calibri" w:hAnsi="Calibri"/>
          <w:i/>
          <w:iCs/>
        </w:rPr>
        <w:t xml:space="preserve"> </w:t>
      </w:r>
      <w:proofErr w:type="spellStart"/>
      <w:r w:rsidRPr="00D94A8B">
        <w:rPr>
          <w:rFonts w:ascii="Calibri" w:eastAsia="Calibri" w:hAnsi="Calibri"/>
          <w:i/>
          <w:iCs/>
        </w:rPr>
        <w:t>by</w:t>
      </w:r>
      <w:proofErr w:type="spellEnd"/>
      <w:r w:rsidRPr="00D94A8B">
        <w:rPr>
          <w:rFonts w:ascii="Calibri" w:eastAsia="Calibri" w:hAnsi="Calibri"/>
          <w:i/>
          <w:iCs/>
        </w:rPr>
        <w:t xml:space="preserve"> </w:t>
      </w:r>
      <w:proofErr w:type="spellStart"/>
      <w:r w:rsidRPr="00D94A8B">
        <w:rPr>
          <w:rFonts w:ascii="Calibri" w:eastAsia="Calibri" w:hAnsi="Calibri"/>
          <w:i/>
          <w:iCs/>
        </w:rPr>
        <w:t>ecological</w:t>
      </w:r>
      <w:proofErr w:type="spellEnd"/>
      <w:r w:rsidRPr="00D94A8B">
        <w:rPr>
          <w:rFonts w:ascii="Calibri" w:eastAsia="Calibri" w:hAnsi="Calibri"/>
          <w:i/>
          <w:iCs/>
        </w:rPr>
        <w:t xml:space="preserve"> </w:t>
      </w:r>
      <w:proofErr w:type="spellStart"/>
      <w:r w:rsidRPr="00D94A8B">
        <w:rPr>
          <w:rFonts w:ascii="Calibri" w:eastAsia="Calibri" w:hAnsi="Calibri"/>
          <w:i/>
          <w:iCs/>
        </w:rPr>
        <w:t>restoration</w:t>
      </w:r>
      <w:proofErr w:type="spellEnd"/>
      <w:r w:rsidRPr="00D94A8B">
        <w:rPr>
          <w:rFonts w:ascii="Calibri" w:eastAsia="Calibri" w:hAnsi="Calibri"/>
          <w:i/>
          <w:iCs/>
        </w:rPr>
        <w:t xml:space="preserve">: a meta </w:t>
      </w:r>
      <w:proofErr w:type="spellStart"/>
      <w:r w:rsidRPr="00D94A8B">
        <w:rPr>
          <w:rFonts w:ascii="Calibri" w:eastAsia="Calibri" w:hAnsi="Calibri"/>
          <w:i/>
          <w:iCs/>
        </w:rPr>
        <w:t>analysis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Science</w:t>
      </w:r>
      <w:proofErr w:type="spellEnd"/>
      <w:r w:rsidRPr="00D94A8B">
        <w:rPr>
          <w:rFonts w:ascii="Calibri" w:eastAsia="Calibri" w:hAnsi="Calibri"/>
        </w:rPr>
        <w:t xml:space="preserve"> 325: 1121–1124.</w:t>
      </w:r>
    </w:p>
    <w:p w14:paraId="6289D72D"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Blidow</w:t>
      </w:r>
      <w:proofErr w:type="spellEnd"/>
      <w:r w:rsidRPr="00D94A8B">
        <w:rPr>
          <w:rFonts w:ascii="Calibri" w:eastAsia="Calibri" w:hAnsi="Calibri"/>
        </w:rPr>
        <w:t xml:space="preserve"> I. 1991. </w:t>
      </w:r>
      <w:proofErr w:type="spellStart"/>
      <w:r w:rsidRPr="00D94A8B">
        <w:rPr>
          <w:rFonts w:ascii="Calibri" w:eastAsia="Calibri" w:hAnsi="Calibri"/>
          <w:i/>
          <w:iCs/>
        </w:rPr>
        <w:t>Interaction</w:t>
      </w:r>
      <w:proofErr w:type="spellEnd"/>
      <w:r w:rsidRPr="00D94A8B">
        <w:rPr>
          <w:rFonts w:ascii="Calibri" w:eastAsia="Calibri" w:hAnsi="Calibri"/>
          <w:i/>
          <w:iCs/>
        </w:rPr>
        <w:t xml:space="preserve"> </w:t>
      </w:r>
      <w:proofErr w:type="spellStart"/>
      <w:r w:rsidRPr="00D94A8B">
        <w:rPr>
          <w:rFonts w:ascii="Calibri" w:eastAsia="Calibri" w:hAnsi="Calibri"/>
          <w:i/>
          <w:iCs/>
        </w:rPr>
        <w:t>between</w:t>
      </w:r>
      <w:proofErr w:type="spellEnd"/>
      <w:r w:rsidRPr="00D94A8B">
        <w:rPr>
          <w:rFonts w:ascii="Calibri" w:eastAsia="Calibri" w:hAnsi="Calibri"/>
          <w:i/>
          <w:iCs/>
        </w:rPr>
        <w:t xml:space="preserve"> </w:t>
      </w:r>
      <w:proofErr w:type="spellStart"/>
      <w:r w:rsidRPr="00D94A8B">
        <w:rPr>
          <w:rFonts w:ascii="Calibri" w:eastAsia="Calibri" w:hAnsi="Calibri"/>
          <w:i/>
          <w:iCs/>
        </w:rPr>
        <w:t>submerged</w:t>
      </w:r>
      <w:proofErr w:type="spellEnd"/>
      <w:r w:rsidRPr="00D94A8B">
        <w:rPr>
          <w:rFonts w:ascii="Calibri" w:eastAsia="Calibri" w:hAnsi="Calibri"/>
          <w:i/>
          <w:iCs/>
        </w:rPr>
        <w:t xml:space="preserve"> </w:t>
      </w:r>
      <w:proofErr w:type="spellStart"/>
      <w:r w:rsidRPr="00D94A8B">
        <w:rPr>
          <w:rFonts w:ascii="Calibri" w:eastAsia="Calibri" w:hAnsi="Calibri"/>
          <w:i/>
          <w:iCs/>
        </w:rPr>
        <w:t>macrophytes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microalgea</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shallow</w:t>
      </w:r>
      <w:proofErr w:type="spellEnd"/>
      <w:r w:rsidRPr="00D94A8B">
        <w:rPr>
          <w:rFonts w:ascii="Calibri" w:eastAsia="Calibri" w:hAnsi="Calibri"/>
          <w:i/>
          <w:iCs/>
        </w:rPr>
        <w:t xml:space="preserve"> </w:t>
      </w:r>
      <w:proofErr w:type="spellStart"/>
      <w:r w:rsidRPr="00D94A8B">
        <w:rPr>
          <w:rFonts w:ascii="Calibri" w:eastAsia="Calibri" w:hAnsi="Calibri"/>
          <w:i/>
          <w:iCs/>
        </w:rPr>
        <w:t>lakes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Doctoral</w:t>
      </w:r>
      <w:proofErr w:type="spellEnd"/>
      <w:r w:rsidRPr="00D94A8B">
        <w:rPr>
          <w:rFonts w:ascii="Calibri" w:eastAsia="Calibri" w:hAnsi="Calibri"/>
        </w:rPr>
        <w:t xml:space="preserve"> </w:t>
      </w:r>
      <w:proofErr w:type="spellStart"/>
      <w:r w:rsidRPr="00D94A8B">
        <w:rPr>
          <w:rFonts w:ascii="Calibri" w:eastAsia="Calibri" w:hAnsi="Calibri"/>
        </w:rPr>
        <w:t>Theses</w:t>
      </w:r>
      <w:proofErr w:type="spellEnd"/>
      <w:r w:rsidRPr="00D94A8B">
        <w:rPr>
          <w:rFonts w:ascii="Calibri" w:eastAsia="Calibri" w:hAnsi="Calibri"/>
        </w:rPr>
        <w:t>. Lund 112 p.</w:t>
      </w:r>
    </w:p>
    <w:p w14:paraId="6289D72E"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lastRenderedPageBreak/>
        <w:t>Bjӧrk</w:t>
      </w:r>
      <w:proofErr w:type="spellEnd"/>
      <w:r w:rsidRPr="00D94A8B">
        <w:rPr>
          <w:rFonts w:ascii="Calibri" w:eastAsia="Calibri" w:hAnsi="Calibri"/>
        </w:rPr>
        <w:t xml:space="preserve"> S. </w:t>
      </w:r>
      <w:proofErr w:type="spellStart"/>
      <w:r w:rsidRPr="00D94A8B">
        <w:rPr>
          <w:rFonts w:ascii="Calibri" w:eastAsia="Calibri" w:hAnsi="Calibri"/>
          <w:i/>
          <w:iCs/>
        </w:rPr>
        <w:t>Treatment</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Overgrown</w:t>
      </w:r>
      <w:proofErr w:type="spellEnd"/>
      <w:r w:rsidRPr="00D94A8B">
        <w:rPr>
          <w:rFonts w:ascii="Calibri" w:eastAsia="Calibri" w:hAnsi="Calibri"/>
          <w:i/>
          <w:iCs/>
        </w:rPr>
        <w:t xml:space="preserve"> </w:t>
      </w:r>
      <w:proofErr w:type="spellStart"/>
      <w:r w:rsidRPr="00D94A8B">
        <w:rPr>
          <w:rFonts w:ascii="Calibri" w:eastAsia="Calibri" w:hAnsi="Calibri"/>
          <w:i/>
          <w:iCs/>
        </w:rPr>
        <w:t>Shallow</w:t>
      </w:r>
      <w:proofErr w:type="spellEnd"/>
      <w:r w:rsidRPr="00D94A8B">
        <w:rPr>
          <w:rFonts w:ascii="Calibri" w:eastAsia="Calibri" w:hAnsi="Calibri"/>
          <w:i/>
          <w:iCs/>
        </w:rPr>
        <w:t xml:space="preserve"> </w:t>
      </w:r>
      <w:proofErr w:type="spellStart"/>
      <w:r w:rsidRPr="00D94A8B">
        <w:rPr>
          <w:rFonts w:ascii="Calibri" w:eastAsia="Calibri" w:hAnsi="Calibri"/>
          <w:i/>
          <w:iCs/>
        </w:rPr>
        <w:t>Lakes</w:t>
      </w:r>
      <w:proofErr w:type="spellEnd"/>
      <w:r w:rsidRPr="00D94A8B">
        <w:rPr>
          <w:rFonts w:ascii="Calibri" w:eastAsia="Calibri" w:hAnsi="Calibri"/>
          <w:i/>
          <w:iCs/>
        </w:rPr>
        <w:t xml:space="preserve"> </w:t>
      </w:r>
      <w:proofErr w:type="spellStart"/>
      <w:r w:rsidRPr="00D94A8B">
        <w:rPr>
          <w:rFonts w:ascii="Calibri" w:eastAsia="Calibri" w:hAnsi="Calibri"/>
          <w:i/>
          <w:iCs/>
        </w:rPr>
        <w:t>Throught</w:t>
      </w:r>
      <w:proofErr w:type="spellEnd"/>
      <w:r w:rsidRPr="00D94A8B">
        <w:rPr>
          <w:rFonts w:ascii="Calibri" w:eastAsia="Calibri" w:hAnsi="Calibri"/>
          <w:i/>
          <w:iCs/>
        </w:rPr>
        <w:t xml:space="preserve"> </w:t>
      </w:r>
      <w:proofErr w:type="spellStart"/>
      <w:r w:rsidRPr="00D94A8B">
        <w:rPr>
          <w:rFonts w:ascii="Calibri" w:eastAsia="Calibri" w:hAnsi="Calibri"/>
          <w:i/>
          <w:iCs/>
        </w:rPr>
        <w:t>Macrophyte</w:t>
      </w:r>
      <w:proofErr w:type="spellEnd"/>
      <w:r w:rsidRPr="00D94A8B">
        <w:rPr>
          <w:rFonts w:ascii="Calibri" w:eastAsia="Calibri" w:hAnsi="Calibri"/>
          <w:i/>
          <w:iCs/>
        </w:rPr>
        <w:t xml:space="preserve"> </w:t>
      </w:r>
      <w:proofErr w:type="spellStart"/>
      <w:r w:rsidRPr="00D94A8B">
        <w:rPr>
          <w:rFonts w:ascii="Calibri" w:eastAsia="Calibri" w:hAnsi="Calibri"/>
          <w:i/>
          <w:iCs/>
        </w:rPr>
        <w:t>Control</w:t>
      </w:r>
      <w:proofErr w:type="spellEnd"/>
      <w:r w:rsidRPr="00D94A8B">
        <w:rPr>
          <w:rFonts w:ascii="Calibri" w:eastAsia="Calibri" w:hAnsi="Calibri"/>
          <w:i/>
          <w:iCs/>
        </w:rPr>
        <w:t xml:space="preserve">: </w:t>
      </w:r>
      <w:proofErr w:type="spellStart"/>
      <w:r w:rsidRPr="00D94A8B">
        <w:rPr>
          <w:rFonts w:ascii="Calibri" w:eastAsia="Calibri" w:hAnsi="Calibri"/>
          <w:i/>
          <w:iCs/>
        </w:rPr>
        <w:t>Study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Lake</w:t>
      </w:r>
      <w:proofErr w:type="spellEnd"/>
      <w:r w:rsidRPr="00D94A8B">
        <w:rPr>
          <w:rFonts w:ascii="Calibri" w:eastAsia="Calibri" w:hAnsi="Calibri"/>
          <w:i/>
          <w:iCs/>
        </w:rPr>
        <w:t xml:space="preserve"> </w:t>
      </w:r>
      <w:proofErr w:type="spellStart"/>
      <w:r w:rsidRPr="00D94A8B">
        <w:rPr>
          <w:rFonts w:ascii="Calibri" w:eastAsia="Calibri" w:hAnsi="Calibri"/>
          <w:i/>
          <w:iCs/>
        </w:rPr>
        <w:t>Hornborga</w:t>
      </w:r>
      <w:proofErr w:type="spellEnd"/>
      <w:r w:rsidRPr="00D94A8B">
        <w:rPr>
          <w:rFonts w:ascii="Calibri" w:eastAsia="Calibri" w:hAnsi="Calibri"/>
          <w:i/>
          <w:iCs/>
        </w:rPr>
        <w:t xml:space="preserve">, </w:t>
      </w:r>
      <w:proofErr w:type="spellStart"/>
      <w:r w:rsidRPr="00D94A8B">
        <w:rPr>
          <w:rFonts w:ascii="Calibri" w:eastAsia="Calibri" w:hAnsi="Calibri"/>
          <w:i/>
          <w:iCs/>
        </w:rPr>
        <w:t>Sweden</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Eiseltová</w:t>
      </w:r>
      <w:proofErr w:type="spellEnd"/>
      <w:r w:rsidRPr="00D94A8B">
        <w:rPr>
          <w:rFonts w:ascii="Calibri" w:eastAsia="Calibri" w:hAnsi="Calibri"/>
        </w:rPr>
        <w:t xml:space="preserve"> M. (</w:t>
      </w:r>
      <w:proofErr w:type="spellStart"/>
      <w:r w:rsidRPr="00D94A8B">
        <w:rPr>
          <w:rFonts w:ascii="Calibri" w:eastAsia="Calibri" w:hAnsi="Calibri"/>
        </w:rPr>
        <w:t>ed</w:t>
      </w:r>
      <w:proofErr w:type="spellEnd"/>
      <w:r w:rsidRPr="00D94A8B">
        <w:rPr>
          <w:rFonts w:ascii="Calibri" w:eastAsia="Calibri" w:hAnsi="Calibri"/>
        </w:rPr>
        <w:t xml:space="preserve">.) 2010. </w:t>
      </w:r>
      <w:proofErr w:type="spellStart"/>
      <w:r w:rsidRPr="00D94A8B">
        <w:rPr>
          <w:rFonts w:ascii="Calibri" w:eastAsia="Calibri" w:hAnsi="Calibri"/>
        </w:rPr>
        <w:t>Restoration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bCs/>
        </w:rPr>
        <w:t xml:space="preserve"> </w:t>
      </w:r>
      <w:proofErr w:type="spellStart"/>
      <w:r w:rsidRPr="00D94A8B">
        <w:rPr>
          <w:rFonts w:ascii="Calibri" w:eastAsia="Calibri" w:hAnsi="Calibri"/>
        </w:rPr>
        <w:t>Lakes</w:t>
      </w:r>
      <w:proofErr w:type="spellEnd"/>
      <w:r w:rsidRPr="00D94A8B">
        <w:rPr>
          <w:rFonts w:ascii="Calibri" w:eastAsia="Calibri" w:hAnsi="Calibri"/>
        </w:rPr>
        <w:t xml:space="preserve">, </w:t>
      </w:r>
      <w:proofErr w:type="spellStart"/>
      <w:r w:rsidRPr="00D94A8B">
        <w:rPr>
          <w:rFonts w:ascii="Calibri" w:eastAsia="Calibri" w:hAnsi="Calibri"/>
        </w:rPr>
        <w:t>Streams</w:t>
      </w:r>
      <w:proofErr w:type="spellEnd"/>
      <w:r w:rsidRPr="00D94A8B">
        <w:rPr>
          <w:rFonts w:ascii="Calibri" w:eastAsia="Calibri" w:hAnsi="Calibri"/>
        </w:rPr>
        <w:t xml:space="preserve">, </w:t>
      </w:r>
      <w:proofErr w:type="spellStart"/>
      <w:r w:rsidRPr="00D94A8B">
        <w:rPr>
          <w:rFonts w:ascii="Calibri" w:eastAsia="Calibri" w:hAnsi="Calibri"/>
        </w:rPr>
        <w:t>Floodplains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Bogs</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Europe</w:t>
      </w:r>
      <w:proofErr w:type="spellEnd"/>
      <w:r w:rsidRPr="00D94A8B">
        <w:rPr>
          <w:rFonts w:ascii="Calibri" w:eastAsia="Calibri" w:hAnsi="Calibri"/>
        </w:rPr>
        <w:t xml:space="preserve">: </w:t>
      </w:r>
      <w:proofErr w:type="spellStart"/>
      <w:r w:rsidRPr="00D94A8B">
        <w:rPr>
          <w:rFonts w:ascii="Calibri" w:eastAsia="Calibri" w:hAnsi="Calibri"/>
        </w:rPr>
        <w:t>Principles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Case</w:t>
      </w:r>
      <w:proofErr w:type="spellEnd"/>
      <w:r w:rsidRPr="00D94A8B">
        <w:rPr>
          <w:rFonts w:ascii="Calibri" w:eastAsia="Calibri" w:hAnsi="Calibri"/>
        </w:rPr>
        <w:t xml:space="preserve"> </w:t>
      </w:r>
      <w:proofErr w:type="spellStart"/>
      <w:r w:rsidRPr="00D94A8B">
        <w:rPr>
          <w:rFonts w:ascii="Calibri" w:eastAsia="Calibri" w:hAnsi="Calibri"/>
        </w:rPr>
        <w:t>Studies</w:t>
      </w:r>
      <w:proofErr w:type="spellEnd"/>
      <w:r w:rsidRPr="00D94A8B">
        <w:rPr>
          <w:rFonts w:ascii="Calibri" w:eastAsia="Calibri" w:hAnsi="Calibri"/>
        </w:rPr>
        <w:t xml:space="preserve">. </w:t>
      </w:r>
      <w:proofErr w:type="spellStart"/>
      <w:r w:rsidRPr="00D94A8B">
        <w:rPr>
          <w:rFonts w:ascii="Calibri" w:eastAsia="Calibri" w:hAnsi="Calibri"/>
        </w:rPr>
        <w:t>Wetlands</w:t>
      </w:r>
      <w:proofErr w:type="spellEnd"/>
      <w:r w:rsidRPr="00D94A8B">
        <w:rPr>
          <w:rFonts w:ascii="Calibri" w:eastAsia="Calibri" w:hAnsi="Calibri"/>
        </w:rPr>
        <w:t xml:space="preserve">: </w:t>
      </w:r>
      <w:proofErr w:type="spellStart"/>
      <w:r w:rsidRPr="00D94A8B">
        <w:rPr>
          <w:rFonts w:ascii="Calibri" w:eastAsia="Calibri" w:hAnsi="Calibri"/>
        </w:rPr>
        <w:t>Ecology</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Management</w:t>
      </w:r>
      <w:proofErr w:type="spellEnd"/>
      <w:r w:rsidRPr="00D94A8B">
        <w:rPr>
          <w:rFonts w:ascii="Calibri" w:eastAsia="Calibri" w:hAnsi="Calibri"/>
        </w:rPr>
        <w:t xml:space="preserve"> 3: 123 – 144 </w:t>
      </w:r>
      <w:proofErr w:type="spellStart"/>
      <w:r w:rsidRPr="00D94A8B">
        <w:rPr>
          <w:rFonts w:ascii="Calibri" w:eastAsia="Calibri" w:hAnsi="Calibri"/>
        </w:rPr>
        <w:t>pp</w:t>
      </w:r>
      <w:proofErr w:type="spellEnd"/>
      <w:r w:rsidRPr="00D94A8B">
        <w:rPr>
          <w:rFonts w:ascii="Calibri" w:eastAsia="Calibri" w:hAnsi="Calibri"/>
        </w:rPr>
        <w:t>.</w:t>
      </w:r>
    </w:p>
    <w:p w14:paraId="6289D72F"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Briede, A. 2016. </w:t>
      </w:r>
      <w:r w:rsidRPr="00D94A8B">
        <w:rPr>
          <w:rFonts w:ascii="Calibri" w:eastAsia="Calibri" w:hAnsi="Calibri"/>
          <w:i/>
          <w:iCs/>
        </w:rPr>
        <w:t>Latvijas klimats un tā mainības raksturs.</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Kļaviņš M., Zaļoksnis J. (</w:t>
      </w:r>
      <w:proofErr w:type="spellStart"/>
      <w:r w:rsidRPr="00D94A8B">
        <w:rPr>
          <w:rFonts w:ascii="Calibri" w:eastAsia="Calibri" w:hAnsi="Calibri"/>
        </w:rPr>
        <w:t>red</w:t>
      </w:r>
      <w:proofErr w:type="spellEnd"/>
      <w:r w:rsidRPr="00D94A8B">
        <w:rPr>
          <w:rFonts w:ascii="Calibri" w:eastAsia="Calibri" w:hAnsi="Calibri"/>
        </w:rPr>
        <w:t>.) Klimats un ilgtspējīga attīstība. Latvijas Universitāte, Rīga, 55–95.</w:t>
      </w:r>
    </w:p>
    <w:p w14:paraId="6289D730"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Brӧnmark</w:t>
      </w:r>
      <w:proofErr w:type="spellEnd"/>
      <w:r w:rsidRPr="00D94A8B">
        <w:rPr>
          <w:rFonts w:ascii="Calibri" w:eastAsia="Calibri" w:hAnsi="Calibri"/>
        </w:rPr>
        <w:t xml:space="preserve"> C. &amp; </w:t>
      </w:r>
      <w:proofErr w:type="spellStart"/>
      <w:r w:rsidRPr="00D94A8B">
        <w:rPr>
          <w:rFonts w:ascii="Calibri" w:eastAsia="Calibri" w:hAnsi="Calibri"/>
        </w:rPr>
        <w:t>Hansson</w:t>
      </w:r>
      <w:proofErr w:type="spellEnd"/>
      <w:r w:rsidRPr="00D94A8B">
        <w:rPr>
          <w:rFonts w:ascii="Calibri" w:eastAsia="Calibri" w:hAnsi="Calibri"/>
        </w:rPr>
        <w:t xml:space="preserve"> L.-A. 2005. </w:t>
      </w:r>
      <w:proofErr w:type="spellStart"/>
      <w:r w:rsidRPr="00D94A8B">
        <w:rPr>
          <w:rFonts w:ascii="Calibri" w:eastAsia="Calibri" w:hAnsi="Calibri"/>
        </w:rPr>
        <w:t>The</w:t>
      </w:r>
      <w:proofErr w:type="spellEnd"/>
      <w:r w:rsidRPr="00D94A8B">
        <w:rPr>
          <w:rFonts w:ascii="Calibri" w:eastAsia="Calibri" w:hAnsi="Calibri"/>
        </w:rPr>
        <w:t xml:space="preserve"> </w:t>
      </w:r>
      <w:proofErr w:type="spellStart"/>
      <w:r w:rsidRPr="00D94A8B">
        <w:rPr>
          <w:rFonts w:ascii="Calibri" w:eastAsia="Calibri" w:hAnsi="Calibri"/>
        </w:rPr>
        <w:t>BIology</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Lakes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Ponds</w:t>
      </w:r>
      <w:proofErr w:type="spellEnd"/>
      <w:r w:rsidRPr="00D94A8B">
        <w:rPr>
          <w:rFonts w:ascii="Calibri" w:eastAsia="Calibri" w:hAnsi="Calibri"/>
        </w:rPr>
        <w:t xml:space="preserve">. </w:t>
      </w:r>
      <w:proofErr w:type="spellStart"/>
      <w:r w:rsidRPr="00D94A8B">
        <w:rPr>
          <w:rFonts w:ascii="Calibri" w:eastAsia="Calibri" w:hAnsi="Calibri"/>
        </w:rPr>
        <w:t>Oxford</w:t>
      </w:r>
      <w:proofErr w:type="spellEnd"/>
      <w:r w:rsidRPr="00D94A8B">
        <w:rPr>
          <w:rFonts w:ascii="Calibri" w:eastAsia="Calibri" w:hAnsi="Calibri"/>
        </w:rPr>
        <w:t xml:space="preserve"> </w:t>
      </w:r>
      <w:proofErr w:type="spellStart"/>
      <w:r w:rsidRPr="00D94A8B">
        <w:rPr>
          <w:rFonts w:ascii="Calibri" w:eastAsia="Calibri" w:hAnsi="Calibri"/>
        </w:rPr>
        <w:t>University</w:t>
      </w:r>
      <w:proofErr w:type="spellEnd"/>
      <w:r w:rsidRPr="00D94A8B">
        <w:rPr>
          <w:rFonts w:ascii="Calibri" w:eastAsia="Calibri" w:hAnsi="Calibri"/>
        </w:rPr>
        <w:t xml:space="preserve"> </w:t>
      </w:r>
      <w:proofErr w:type="spellStart"/>
      <w:r w:rsidRPr="00D94A8B">
        <w:rPr>
          <w:rFonts w:ascii="Calibri" w:eastAsia="Calibri" w:hAnsi="Calibri"/>
        </w:rPr>
        <w:t>Press</w:t>
      </w:r>
      <w:proofErr w:type="spellEnd"/>
      <w:r w:rsidRPr="00D94A8B">
        <w:rPr>
          <w:rFonts w:ascii="Calibri" w:eastAsia="Calibri" w:hAnsi="Calibri"/>
        </w:rPr>
        <w:t>, 285 p.</w:t>
      </w:r>
    </w:p>
    <w:p w14:paraId="6289D731"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Harrison</w:t>
      </w:r>
      <w:proofErr w:type="spellEnd"/>
      <w:r w:rsidRPr="00D94A8B">
        <w:rPr>
          <w:rFonts w:ascii="Calibri" w:eastAsia="Calibri" w:hAnsi="Calibri"/>
        </w:rPr>
        <w:t xml:space="preserve"> R. M. 1996. </w:t>
      </w:r>
      <w:proofErr w:type="spellStart"/>
      <w:r w:rsidRPr="00D94A8B">
        <w:rPr>
          <w:rFonts w:ascii="Calibri" w:eastAsia="Calibri" w:hAnsi="Calibri"/>
        </w:rPr>
        <w:t>Pollution</w:t>
      </w:r>
      <w:proofErr w:type="spellEnd"/>
      <w:r w:rsidRPr="00D94A8B">
        <w:rPr>
          <w:rFonts w:ascii="Calibri" w:eastAsia="Calibri" w:hAnsi="Calibri"/>
        </w:rPr>
        <w:t xml:space="preserve">: </w:t>
      </w:r>
      <w:proofErr w:type="spellStart"/>
      <w:r w:rsidRPr="00D94A8B">
        <w:rPr>
          <w:rFonts w:ascii="Calibri" w:eastAsia="Calibri" w:hAnsi="Calibri"/>
        </w:rPr>
        <w:t>Causes</w:t>
      </w:r>
      <w:proofErr w:type="spellEnd"/>
      <w:r w:rsidRPr="00D94A8B">
        <w:rPr>
          <w:rFonts w:ascii="Calibri" w:eastAsia="Calibri" w:hAnsi="Calibri"/>
        </w:rPr>
        <w:t xml:space="preserve">, </w:t>
      </w:r>
      <w:proofErr w:type="spellStart"/>
      <w:r w:rsidRPr="00D94A8B">
        <w:rPr>
          <w:rFonts w:ascii="Calibri" w:eastAsia="Calibri" w:hAnsi="Calibri"/>
        </w:rPr>
        <w:t>Effects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Control</w:t>
      </w:r>
      <w:proofErr w:type="spellEnd"/>
      <w:r w:rsidRPr="00D94A8B">
        <w:rPr>
          <w:rFonts w:ascii="Calibri" w:eastAsia="Calibri" w:hAnsi="Calibri"/>
        </w:rPr>
        <w:t xml:space="preserve">, 3rd </w:t>
      </w:r>
      <w:proofErr w:type="spellStart"/>
      <w:r w:rsidRPr="00D94A8B">
        <w:rPr>
          <w:rFonts w:ascii="Calibri" w:eastAsia="Calibri" w:hAnsi="Calibri"/>
        </w:rPr>
        <w:t>edition</w:t>
      </w:r>
      <w:proofErr w:type="spellEnd"/>
      <w:r w:rsidRPr="00D94A8B">
        <w:rPr>
          <w:rFonts w:ascii="Calibri" w:eastAsia="Calibri" w:hAnsi="Calibri"/>
        </w:rPr>
        <w:t xml:space="preserve">. </w:t>
      </w:r>
      <w:proofErr w:type="spellStart"/>
      <w:r w:rsidRPr="00D94A8B">
        <w:rPr>
          <w:rFonts w:ascii="Calibri" w:eastAsia="Calibri" w:hAnsi="Calibri"/>
        </w:rPr>
        <w:t>Royal</w:t>
      </w:r>
      <w:proofErr w:type="spellEnd"/>
      <w:r w:rsidRPr="00D94A8B">
        <w:rPr>
          <w:rFonts w:ascii="Calibri" w:eastAsia="Calibri" w:hAnsi="Calibri"/>
        </w:rPr>
        <w:t xml:space="preserve"> </w:t>
      </w:r>
      <w:proofErr w:type="spellStart"/>
      <w:r w:rsidRPr="00D94A8B">
        <w:rPr>
          <w:rFonts w:ascii="Calibri" w:eastAsia="Calibri" w:hAnsi="Calibri"/>
        </w:rPr>
        <w:t>Society</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Chemistry</w:t>
      </w:r>
      <w:proofErr w:type="spellEnd"/>
      <w:r w:rsidRPr="00D94A8B">
        <w:rPr>
          <w:rFonts w:ascii="Calibri" w:eastAsia="Calibri" w:hAnsi="Calibri"/>
        </w:rPr>
        <w:t xml:space="preserve">. 480 </w:t>
      </w:r>
      <w:proofErr w:type="spellStart"/>
      <w:r w:rsidRPr="00D94A8B">
        <w:rPr>
          <w:rFonts w:ascii="Calibri" w:eastAsia="Calibri" w:hAnsi="Calibri"/>
        </w:rPr>
        <w:t>pp</w:t>
      </w:r>
      <w:proofErr w:type="spellEnd"/>
      <w:r w:rsidRPr="00D94A8B">
        <w:rPr>
          <w:rFonts w:ascii="Calibri" w:eastAsia="Calibri" w:hAnsi="Calibri"/>
        </w:rPr>
        <w:t>.</w:t>
      </w:r>
    </w:p>
    <w:p w14:paraId="6289D732"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Bruttan</w:t>
      </w:r>
      <w:proofErr w:type="spellEnd"/>
      <w:r w:rsidRPr="00D94A8B">
        <w:rPr>
          <w:rFonts w:ascii="Calibri" w:eastAsia="Calibri" w:hAnsi="Calibri"/>
        </w:rPr>
        <w:t xml:space="preserve"> A. 1870. </w:t>
      </w:r>
      <w:proofErr w:type="spellStart"/>
      <w:r w:rsidRPr="00D94A8B">
        <w:rPr>
          <w:rFonts w:ascii="Calibri" w:eastAsia="Calibri" w:hAnsi="Calibri"/>
          <w:i/>
        </w:rPr>
        <w:t>Lichenen</w:t>
      </w:r>
      <w:proofErr w:type="spellEnd"/>
      <w:r w:rsidRPr="00D94A8B">
        <w:rPr>
          <w:rFonts w:ascii="Calibri" w:eastAsia="Calibri" w:hAnsi="Calibri"/>
          <w:i/>
        </w:rPr>
        <w:t xml:space="preserve"> </w:t>
      </w:r>
      <w:proofErr w:type="spellStart"/>
      <w:r w:rsidRPr="00D94A8B">
        <w:rPr>
          <w:rFonts w:ascii="Calibri" w:eastAsia="Calibri" w:hAnsi="Calibri"/>
          <w:i/>
        </w:rPr>
        <w:t>Est</w:t>
      </w:r>
      <w:proofErr w:type="spellEnd"/>
      <w:r w:rsidRPr="00D94A8B">
        <w:rPr>
          <w:rFonts w:ascii="Calibri" w:eastAsia="Calibri" w:hAnsi="Calibri"/>
          <w:i/>
        </w:rPr>
        <w:t xml:space="preserve">-, </w:t>
      </w:r>
      <w:proofErr w:type="spellStart"/>
      <w:r w:rsidRPr="00D94A8B">
        <w:rPr>
          <w:rFonts w:ascii="Calibri" w:eastAsia="Calibri" w:hAnsi="Calibri"/>
          <w:i/>
        </w:rPr>
        <w:t>Liv</w:t>
      </w:r>
      <w:proofErr w:type="spellEnd"/>
      <w:r w:rsidRPr="00D94A8B">
        <w:rPr>
          <w:rFonts w:ascii="Calibri" w:eastAsia="Calibri" w:hAnsi="Calibri"/>
          <w:i/>
        </w:rPr>
        <w:t xml:space="preserve">- </w:t>
      </w:r>
      <w:proofErr w:type="spellStart"/>
      <w:r w:rsidRPr="00D94A8B">
        <w:rPr>
          <w:rFonts w:ascii="Calibri" w:eastAsia="Calibri" w:hAnsi="Calibri"/>
          <w:i/>
        </w:rPr>
        <w:t>und</w:t>
      </w:r>
      <w:proofErr w:type="spellEnd"/>
      <w:r w:rsidRPr="00D94A8B">
        <w:rPr>
          <w:rFonts w:ascii="Calibri" w:eastAsia="Calibri" w:hAnsi="Calibri"/>
          <w:i/>
        </w:rPr>
        <w:t xml:space="preserve"> </w:t>
      </w:r>
      <w:proofErr w:type="spellStart"/>
      <w:r w:rsidRPr="00D94A8B">
        <w:rPr>
          <w:rFonts w:ascii="Calibri" w:eastAsia="Calibri" w:hAnsi="Calibri"/>
          <w:i/>
        </w:rPr>
        <w:t>Kurlands</w:t>
      </w:r>
      <w:proofErr w:type="spellEnd"/>
      <w:r w:rsidRPr="00D94A8B">
        <w:rPr>
          <w:rFonts w:ascii="Calibri" w:eastAsia="Calibri" w:hAnsi="Calibri"/>
        </w:rPr>
        <w:t xml:space="preserve">. </w:t>
      </w:r>
      <w:proofErr w:type="spellStart"/>
      <w:r w:rsidRPr="00D94A8B">
        <w:rPr>
          <w:rFonts w:ascii="Calibri" w:eastAsia="Calibri" w:hAnsi="Calibri"/>
        </w:rPr>
        <w:t>Dorpat</w:t>
      </w:r>
      <w:proofErr w:type="spellEnd"/>
      <w:r w:rsidRPr="00D94A8B">
        <w:rPr>
          <w:rFonts w:ascii="Calibri" w:eastAsia="Calibri" w:hAnsi="Calibri"/>
        </w:rPr>
        <w:t>. Pp.166.</w:t>
      </w:r>
    </w:p>
    <w:p w14:paraId="6289D73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Cameron</w:t>
      </w:r>
      <w:proofErr w:type="spellEnd"/>
      <w:r w:rsidRPr="00D94A8B">
        <w:rPr>
          <w:rFonts w:ascii="Calibri" w:eastAsia="Calibri" w:hAnsi="Calibri"/>
        </w:rPr>
        <w:t xml:space="preserve"> R. A. D., </w:t>
      </w:r>
      <w:proofErr w:type="spellStart"/>
      <w:r w:rsidRPr="00D94A8B">
        <w:rPr>
          <w:rFonts w:ascii="Calibri" w:eastAsia="Calibri" w:hAnsi="Calibri"/>
        </w:rPr>
        <w:t>Colville</w:t>
      </w:r>
      <w:proofErr w:type="spellEnd"/>
      <w:r w:rsidRPr="00D94A8B">
        <w:rPr>
          <w:rFonts w:ascii="Calibri" w:eastAsia="Calibri" w:hAnsi="Calibri"/>
        </w:rPr>
        <w:t xml:space="preserve"> B., </w:t>
      </w:r>
      <w:proofErr w:type="spellStart"/>
      <w:r w:rsidRPr="00D94A8B">
        <w:rPr>
          <w:rFonts w:ascii="Calibri" w:eastAsia="Calibri" w:hAnsi="Calibri"/>
        </w:rPr>
        <w:t>Falkner</w:t>
      </w:r>
      <w:proofErr w:type="spellEnd"/>
      <w:r w:rsidRPr="00D94A8B">
        <w:rPr>
          <w:rFonts w:ascii="Calibri" w:eastAsia="Calibri" w:hAnsi="Calibri"/>
        </w:rPr>
        <w:t xml:space="preserve"> G., </w:t>
      </w:r>
      <w:proofErr w:type="spellStart"/>
      <w:r w:rsidRPr="00D94A8B">
        <w:rPr>
          <w:rFonts w:ascii="Calibri" w:eastAsia="Calibri" w:hAnsi="Calibri"/>
        </w:rPr>
        <w:t>Holyoak</w:t>
      </w:r>
      <w:proofErr w:type="spellEnd"/>
      <w:r w:rsidRPr="00D94A8B">
        <w:rPr>
          <w:rFonts w:ascii="Calibri" w:eastAsia="Calibri" w:hAnsi="Calibri"/>
        </w:rPr>
        <w:t xml:space="preserve"> G. A., </w:t>
      </w:r>
      <w:proofErr w:type="spellStart"/>
      <w:r w:rsidRPr="00D94A8B">
        <w:rPr>
          <w:rFonts w:ascii="Calibri" w:eastAsia="Calibri" w:hAnsi="Calibri"/>
        </w:rPr>
        <w:t>Hornung</w:t>
      </w:r>
      <w:proofErr w:type="spellEnd"/>
      <w:r w:rsidRPr="00D94A8B">
        <w:rPr>
          <w:rFonts w:ascii="Calibri" w:eastAsia="Calibri" w:hAnsi="Calibri"/>
        </w:rPr>
        <w:t xml:space="preserve"> E., </w:t>
      </w:r>
      <w:proofErr w:type="spellStart"/>
      <w:r w:rsidRPr="00D94A8B">
        <w:rPr>
          <w:rFonts w:ascii="Calibri" w:eastAsia="Calibri" w:hAnsi="Calibri"/>
        </w:rPr>
        <w:t>Killeen</w:t>
      </w:r>
      <w:proofErr w:type="spellEnd"/>
      <w:r w:rsidRPr="00D94A8B">
        <w:rPr>
          <w:rFonts w:ascii="Calibri" w:eastAsia="Calibri" w:hAnsi="Calibri"/>
        </w:rPr>
        <w:t xml:space="preserve"> I. J., </w:t>
      </w:r>
      <w:proofErr w:type="spellStart"/>
      <w:r w:rsidRPr="00D94A8B">
        <w:rPr>
          <w:rFonts w:ascii="Calibri" w:eastAsia="Calibri" w:hAnsi="Calibri"/>
        </w:rPr>
        <w:t>Moorkens</w:t>
      </w:r>
      <w:proofErr w:type="spellEnd"/>
      <w:r w:rsidRPr="00D94A8B">
        <w:rPr>
          <w:rFonts w:ascii="Calibri" w:eastAsia="Calibri" w:hAnsi="Calibri"/>
        </w:rPr>
        <w:t xml:space="preserve"> E. A., </w:t>
      </w:r>
      <w:proofErr w:type="spellStart"/>
      <w:r w:rsidRPr="00D94A8B">
        <w:rPr>
          <w:rFonts w:ascii="Calibri" w:eastAsia="Calibri" w:hAnsi="Calibri"/>
        </w:rPr>
        <w:t>Pokryszko</w:t>
      </w:r>
      <w:proofErr w:type="spellEnd"/>
      <w:r w:rsidRPr="00D94A8B">
        <w:rPr>
          <w:rFonts w:ascii="Calibri" w:eastAsia="Calibri" w:hAnsi="Calibri"/>
        </w:rPr>
        <w:t xml:space="preserve"> B. M., </w:t>
      </w:r>
      <w:proofErr w:type="spellStart"/>
      <w:r w:rsidRPr="00D94A8B">
        <w:rPr>
          <w:rFonts w:ascii="Calibri" w:eastAsia="Calibri" w:hAnsi="Calibri"/>
        </w:rPr>
        <w:t>Proschwitz</w:t>
      </w:r>
      <w:proofErr w:type="spellEnd"/>
      <w:r w:rsidRPr="00D94A8B">
        <w:rPr>
          <w:rFonts w:ascii="Calibri" w:eastAsia="Calibri" w:hAnsi="Calibri"/>
        </w:rPr>
        <w:t xml:space="preserve"> T., </w:t>
      </w:r>
      <w:proofErr w:type="spellStart"/>
      <w:r w:rsidRPr="00D94A8B">
        <w:rPr>
          <w:rFonts w:ascii="Calibri" w:eastAsia="Calibri" w:hAnsi="Calibri"/>
        </w:rPr>
        <w:t>Tattersfield</w:t>
      </w:r>
      <w:proofErr w:type="spellEnd"/>
      <w:r w:rsidRPr="00D94A8B">
        <w:rPr>
          <w:rFonts w:ascii="Calibri" w:eastAsia="Calibri" w:hAnsi="Calibri"/>
        </w:rPr>
        <w:t xml:space="preserve"> P., </w:t>
      </w:r>
      <w:proofErr w:type="spellStart"/>
      <w:r w:rsidRPr="00D94A8B">
        <w:rPr>
          <w:rFonts w:ascii="Calibri" w:eastAsia="Calibri" w:hAnsi="Calibri"/>
        </w:rPr>
        <w:t>Valovirta</w:t>
      </w:r>
      <w:proofErr w:type="spellEnd"/>
      <w:r w:rsidRPr="00D94A8B">
        <w:rPr>
          <w:rFonts w:ascii="Calibri" w:eastAsia="Calibri" w:hAnsi="Calibri"/>
        </w:rPr>
        <w:t xml:space="preserve"> I. 2003. </w:t>
      </w:r>
      <w:proofErr w:type="spellStart"/>
      <w:r w:rsidRPr="00D94A8B">
        <w:rPr>
          <w:rFonts w:ascii="Calibri" w:eastAsia="Calibri" w:hAnsi="Calibri"/>
          <w:i/>
          <w:iCs/>
        </w:rPr>
        <w:t>Species</w:t>
      </w:r>
      <w:proofErr w:type="spellEnd"/>
      <w:r w:rsidRPr="00D94A8B">
        <w:rPr>
          <w:rFonts w:ascii="Calibri" w:eastAsia="Calibri" w:hAnsi="Calibri"/>
          <w:i/>
          <w:iCs/>
        </w:rPr>
        <w:t xml:space="preserve"> </w:t>
      </w:r>
      <w:proofErr w:type="spellStart"/>
      <w:r w:rsidRPr="00D94A8B">
        <w:rPr>
          <w:rFonts w:ascii="Calibri" w:eastAsia="Calibri" w:hAnsi="Calibri"/>
          <w:i/>
          <w:iCs/>
        </w:rPr>
        <w:t>accounts</w:t>
      </w:r>
      <w:proofErr w:type="spellEnd"/>
      <w:r w:rsidRPr="00D94A8B">
        <w:rPr>
          <w:rFonts w:ascii="Calibri" w:eastAsia="Calibri" w:hAnsi="Calibri"/>
          <w:i/>
          <w:iCs/>
        </w:rPr>
        <w:t xml:space="preserve"> </w:t>
      </w:r>
      <w:proofErr w:type="spellStart"/>
      <w:r w:rsidRPr="00D94A8B">
        <w:rPr>
          <w:rFonts w:ascii="Calibri" w:eastAsia="Calibri" w:hAnsi="Calibri"/>
          <w:i/>
          <w:iCs/>
        </w:rPr>
        <w:t>for</w:t>
      </w:r>
      <w:proofErr w:type="spellEnd"/>
      <w:r w:rsidRPr="00D94A8B">
        <w:rPr>
          <w:rFonts w:ascii="Calibri" w:eastAsia="Calibri" w:hAnsi="Calibri"/>
          <w:i/>
          <w:iCs/>
        </w:rPr>
        <w:t xml:space="preserve"> </w:t>
      </w:r>
      <w:proofErr w:type="spellStart"/>
      <w:r w:rsidRPr="00D94A8B">
        <w:rPr>
          <w:rFonts w:ascii="Calibri" w:eastAsia="Calibri" w:hAnsi="Calibri"/>
          <w:i/>
          <w:iCs/>
        </w:rPr>
        <w:t>snail</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genus</w:t>
      </w:r>
      <w:proofErr w:type="spellEnd"/>
      <w:r w:rsidRPr="00D94A8B">
        <w:rPr>
          <w:rFonts w:ascii="Calibri" w:eastAsia="Calibri" w:hAnsi="Calibri"/>
          <w:i/>
          <w:iCs/>
        </w:rPr>
        <w:t xml:space="preserve"> </w:t>
      </w:r>
      <w:proofErr w:type="spellStart"/>
      <w:r w:rsidRPr="00D94A8B">
        <w:rPr>
          <w:rFonts w:ascii="Calibri" w:eastAsia="Calibri" w:hAnsi="Calibri"/>
          <w:i/>
          <w:iCs/>
        </w:rPr>
        <w:t>Vertigo</w:t>
      </w:r>
      <w:proofErr w:type="spellEnd"/>
      <w:r w:rsidRPr="00D94A8B">
        <w:rPr>
          <w:rFonts w:ascii="Calibri" w:eastAsia="Calibri" w:hAnsi="Calibri"/>
          <w:i/>
          <w:iCs/>
        </w:rPr>
        <w:t xml:space="preserve"> </w:t>
      </w:r>
      <w:proofErr w:type="spellStart"/>
      <w:r w:rsidRPr="00D94A8B">
        <w:rPr>
          <w:rFonts w:ascii="Calibri" w:eastAsia="Calibri" w:hAnsi="Calibri"/>
          <w:i/>
          <w:iCs/>
        </w:rPr>
        <w:t>listed</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Annex</w:t>
      </w:r>
      <w:proofErr w:type="spellEnd"/>
      <w:r w:rsidRPr="00D94A8B">
        <w:rPr>
          <w:rFonts w:ascii="Calibri" w:eastAsia="Calibri" w:hAnsi="Calibri"/>
          <w:i/>
          <w:iCs/>
        </w:rPr>
        <w:t xml:space="preserve"> II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Habitats</w:t>
      </w:r>
      <w:proofErr w:type="spellEnd"/>
      <w:r w:rsidRPr="00D94A8B">
        <w:rPr>
          <w:rFonts w:ascii="Calibri" w:eastAsia="Calibri" w:hAnsi="Calibri"/>
          <w:i/>
          <w:iCs/>
        </w:rPr>
        <w:t xml:space="preserve"> </w:t>
      </w:r>
      <w:proofErr w:type="spellStart"/>
      <w:r w:rsidRPr="00D94A8B">
        <w:rPr>
          <w:rFonts w:ascii="Calibri" w:eastAsia="Calibri" w:hAnsi="Calibri"/>
          <w:i/>
          <w:iCs/>
        </w:rPr>
        <w:t>Directive</w:t>
      </w:r>
      <w:proofErr w:type="spellEnd"/>
      <w:r w:rsidRPr="00D94A8B">
        <w:rPr>
          <w:rFonts w:ascii="Calibri" w:eastAsia="Calibri" w:hAnsi="Calibri"/>
          <w:i/>
          <w:iCs/>
        </w:rPr>
        <w:t>: V. </w:t>
      </w:r>
      <w:proofErr w:type="spellStart"/>
      <w:r w:rsidRPr="00D94A8B">
        <w:rPr>
          <w:rFonts w:ascii="Calibri" w:eastAsia="Calibri" w:hAnsi="Calibri"/>
          <w:i/>
          <w:iCs/>
        </w:rPr>
        <w:t>angustior</w:t>
      </w:r>
      <w:proofErr w:type="spellEnd"/>
      <w:r w:rsidRPr="00D94A8B">
        <w:rPr>
          <w:rFonts w:ascii="Calibri" w:eastAsia="Calibri" w:hAnsi="Calibri"/>
          <w:i/>
          <w:iCs/>
        </w:rPr>
        <w:t>, V. </w:t>
      </w:r>
      <w:proofErr w:type="spellStart"/>
      <w:r w:rsidRPr="00D94A8B">
        <w:rPr>
          <w:rFonts w:ascii="Calibri" w:eastAsia="Calibri" w:hAnsi="Calibri"/>
          <w:i/>
          <w:iCs/>
        </w:rPr>
        <w:t>genesii</w:t>
      </w:r>
      <w:proofErr w:type="spellEnd"/>
      <w:r w:rsidRPr="00D94A8B">
        <w:rPr>
          <w:rFonts w:ascii="Calibri" w:eastAsia="Calibri" w:hAnsi="Calibri"/>
          <w:i/>
          <w:iCs/>
        </w:rPr>
        <w:t xml:space="preserve">, </w:t>
      </w:r>
      <w:r w:rsidRPr="00D94A8B">
        <w:rPr>
          <w:rFonts w:ascii="Calibri" w:eastAsia="Calibri" w:hAnsi="Calibri"/>
          <w:i/>
          <w:iCs/>
          <w:u w:val="single"/>
        </w:rPr>
        <w:t>V. </w:t>
      </w:r>
      <w:proofErr w:type="spellStart"/>
      <w:r w:rsidRPr="00D94A8B">
        <w:rPr>
          <w:rFonts w:ascii="Calibri" w:eastAsia="Calibri" w:hAnsi="Calibri"/>
          <w:i/>
          <w:iCs/>
          <w:u w:val="single"/>
        </w:rPr>
        <w:t>geyeri</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V. </w:t>
      </w:r>
      <w:proofErr w:type="spellStart"/>
      <w:r w:rsidRPr="00D94A8B">
        <w:rPr>
          <w:rFonts w:ascii="Calibri" w:eastAsia="Calibri" w:hAnsi="Calibri"/>
          <w:i/>
          <w:iCs/>
        </w:rPr>
        <w:t>moulinsiana</w:t>
      </w:r>
      <w:proofErr w:type="spellEnd"/>
      <w:r w:rsidRPr="00D94A8B">
        <w:rPr>
          <w:rFonts w:ascii="Calibri" w:eastAsia="Calibri" w:hAnsi="Calibri"/>
          <w:i/>
          <w:iCs/>
        </w:rPr>
        <w:t xml:space="preserve"> (</w:t>
      </w:r>
      <w:proofErr w:type="spellStart"/>
      <w:r w:rsidRPr="00D94A8B">
        <w:rPr>
          <w:rFonts w:ascii="Calibri" w:eastAsia="Calibri" w:hAnsi="Calibri"/>
          <w:i/>
          <w:iCs/>
        </w:rPr>
        <w:t>Gastropoda</w:t>
      </w:r>
      <w:proofErr w:type="spellEnd"/>
      <w:r w:rsidRPr="00D94A8B">
        <w:rPr>
          <w:rFonts w:ascii="Calibri" w:eastAsia="Calibri" w:hAnsi="Calibri"/>
          <w:i/>
          <w:iCs/>
        </w:rPr>
        <w:t xml:space="preserve">, </w:t>
      </w:r>
      <w:proofErr w:type="spellStart"/>
      <w:r w:rsidRPr="00D94A8B">
        <w:rPr>
          <w:rFonts w:ascii="Calibri" w:eastAsia="Calibri" w:hAnsi="Calibri"/>
          <w:i/>
          <w:iCs/>
        </w:rPr>
        <w:t>Pulmonata</w:t>
      </w:r>
      <w:proofErr w:type="spellEnd"/>
      <w:r w:rsidRPr="00D94A8B">
        <w:rPr>
          <w:rFonts w:ascii="Calibri" w:eastAsia="Calibri" w:hAnsi="Calibri"/>
          <w:i/>
          <w:iCs/>
        </w:rPr>
        <w:t xml:space="preserve">: </w:t>
      </w:r>
      <w:proofErr w:type="spellStart"/>
      <w:r w:rsidRPr="00D94A8B">
        <w:rPr>
          <w:rFonts w:ascii="Calibri" w:eastAsia="Calibri" w:hAnsi="Calibri"/>
          <w:i/>
          <w:iCs/>
        </w:rPr>
        <w:t>Vertiginidae</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Heldia</w:t>
      </w:r>
      <w:proofErr w:type="spellEnd"/>
      <w:r w:rsidRPr="00D94A8B">
        <w:rPr>
          <w:rFonts w:ascii="Calibri" w:eastAsia="Calibri" w:hAnsi="Calibri"/>
        </w:rPr>
        <w:t xml:space="preserve"> 5 (7): 151–170.</w:t>
      </w:r>
    </w:p>
    <w:p w14:paraId="6289D734"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CarlBro</w:t>
      </w:r>
      <w:proofErr w:type="spellEnd"/>
      <w:r w:rsidRPr="00D94A8B">
        <w:rPr>
          <w:rFonts w:ascii="Calibri" w:eastAsia="Calibri" w:hAnsi="Calibri"/>
        </w:rPr>
        <w:t xml:space="preserve">, 2002. </w:t>
      </w:r>
      <w:r w:rsidRPr="00D94A8B">
        <w:rPr>
          <w:rFonts w:ascii="Calibri" w:eastAsia="Calibri" w:hAnsi="Calibri"/>
          <w:i/>
          <w:iCs/>
        </w:rPr>
        <w:t>Ķemeru nacionālā parka dabas aizsardzības plāns.</w:t>
      </w:r>
      <w:r w:rsidRPr="00D94A8B">
        <w:rPr>
          <w:rFonts w:ascii="Calibri" w:eastAsia="Calibri" w:hAnsi="Calibri"/>
        </w:rPr>
        <w:t xml:space="preserve"> </w:t>
      </w:r>
      <w:proofErr w:type="spellStart"/>
      <w:r w:rsidRPr="00D94A8B">
        <w:rPr>
          <w:rFonts w:ascii="Calibri" w:eastAsia="Calibri" w:hAnsi="Calibri"/>
        </w:rPr>
        <w:t>CarlBro</w:t>
      </w:r>
      <w:proofErr w:type="spellEnd"/>
      <w:r w:rsidRPr="00D94A8B">
        <w:rPr>
          <w:rFonts w:ascii="Calibri" w:eastAsia="Calibri" w:hAnsi="Calibri"/>
        </w:rPr>
        <w:t>, Rīga.</w:t>
      </w:r>
    </w:p>
    <w:p w14:paraId="6289D735"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Caune, V., Priede A. 2015. </w:t>
      </w:r>
      <w:r w:rsidRPr="00D94A8B">
        <w:rPr>
          <w:rFonts w:ascii="Calibri" w:eastAsia="Calibri" w:hAnsi="Calibri"/>
          <w:i/>
          <w:iCs/>
        </w:rPr>
        <w:t>Veģetācijas izmaiņas Lielupes palienes zālāju apsaimniekošanas rezultātā Ķemeru Nacionālajā parkā</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Upju palieņu atjaunošana un apsaimniekošana: LIFE+ projekta „Dviete” pieredze. Latvijas Dabas fonds, Rīga, 51–61.</w:t>
      </w:r>
    </w:p>
    <w:p w14:paraId="6289D736"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2003. </w:t>
      </w:r>
      <w:proofErr w:type="spellStart"/>
      <w:r w:rsidRPr="00D94A8B">
        <w:rPr>
          <w:rFonts w:ascii="Calibri" w:eastAsia="Calibri" w:hAnsi="Calibri"/>
          <w:i/>
          <w:iCs/>
        </w:rPr>
        <w:t>Reptiles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anurans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Kemeri</w:t>
      </w:r>
      <w:proofErr w:type="spellEnd"/>
      <w:r w:rsidRPr="00D94A8B">
        <w:rPr>
          <w:rFonts w:ascii="Calibri" w:eastAsia="Calibri" w:hAnsi="Calibri"/>
          <w:i/>
          <w:iCs/>
        </w:rPr>
        <w:t xml:space="preserve"> National Park, Latvia </w:t>
      </w:r>
      <w:r w:rsidRPr="00D94A8B">
        <w:rPr>
          <w:rFonts w:ascii="Calibri" w:eastAsia="Calibri" w:hAnsi="Calibri"/>
        </w:rPr>
        <w:t xml:space="preserve">// </w:t>
      </w:r>
      <w:proofErr w:type="spellStart"/>
      <w:r w:rsidRPr="00D94A8B">
        <w:rPr>
          <w:rFonts w:ascii="Calibri" w:eastAsia="Calibri" w:hAnsi="Calibri"/>
        </w:rPr>
        <w:t>Biodiversity</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boreal</w:t>
      </w:r>
      <w:proofErr w:type="spellEnd"/>
      <w:r w:rsidRPr="00D94A8B">
        <w:rPr>
          <w:rFonts w:ascii="Calibri" w:eastAsia="Calibri" w:hAnsi="Calibri"/>
        </w:rPr>
        <w:t xml:space="preserve"> </w:t>
      </w:r>
      <w:proofErr w:type="spellStart"/>
      <w:r w:rsidRPr="00D94A8B">
        <w:rPr>
          <w:rFonts w:ascii="Calibri" w:eastAsia="Calibri" w:hAnsi="Calibri"/>
        </w:rPr>
        <w:t>nature</w:t>
      </w:r>
      <w:proofErr w:type="spellEnd"/>
      <w:r w:rsidRPr="00D94A8B">
        <w:rPr>
          <w:rFonts w:ascii="Calibri" w:eastAsia="Calibri" w:hAnsi="Calibri"/>
        </w:rPr>
        <w:t xml:space="preserve">: </w:t>
      </w:r>
      <w:proofErr w:type="spellStart"/>
      <w:r w:rsidRPr="00D94A8B">
        <w:rPr>
          <w:rFonts w:ascii="Calibri" w:eastAsia="Calibri" w:hAnsi="Calibri"/>
        </w:rPr>
        <w:t>proceedings</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10 </w:t>
      </w:r>
      <w:proofErr w:type="spellStart"/>
      <w:r w:rsidRPr="00D94A8B">
        <w:rPr>
          <w:rFonts w:ascii="Calibri" w:eastAsia="Calibri" w:hAnsi="Calibri"/>
        </w:rPr>
        <w:t>years</w:t>
      </w:r>
      <w:proofErr w:type="spellEnd"/>
      <w:r w:rsidRPr="00D94A8B">
        <w:rPr>
          <w:rFonts w:ascii="Calibri" w:eastAsia="Calibri" w:hAnsi="Calibri"/>
        </w:rPr>
        <w:t xml:space="preserve"> </w:t>
      </w:r>
      <w:proofErr w:type="spellStart"/>
      <w:r w:rsidRPr="00D94A8B">
        <w:rPr>
          <w:rFonts w:ascii="Calibri" w:eastAsia="Calibri" w:hAnsi="Calibri"/>
        </w:rPr>
        <w:t>anniversary</w:t>
      </w:r>
      <w:proofErr w:type="spellEnd"/>
      <w:r w:rsidRPr="00D94A8B">
        <w:rPr>
          <w:rFonts w:ascii="Calibri" w:eastAsia="Calibri" w:hAnsi="Calibri"/>
        </w:rPr>
        <w:t xml:space="preserve"> </w:t>
      </w:r>
      <w:proofErr w:type="spellStart"/>
      <w:r w:rsidRPr="00D94A8B">
        <w:rPr>
          <w:rFonts w:ascii="Calibri" w:eastAsia="Calibri" w:hAnsi="Calibri"/>
        </w:rPr>
        <w:t>symposium</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w:t>
      </w:r>
      <w:proofErr w:type="spellStart"/>
      <w:r w:rsidRPr="00D94A8B">
        <w:rPr>
          <w:rFonts w:ascii="Calibri" w:eastAsia="Calibri" w:hAnsi="Calibri"/>
        </w:rPr>
        <w:t>nature</w:t>
      </w:r>
      <w:proofErr w:type="spellEnd"/>
      <w:r w:rsidRPr="00D94A8B">
        <w:rPr>
          <w:rFonts w:ascii="Calibri" w:eastAsia="Calibri" w:hAnsi="Calibri"/>
        </w:rPr>
        <w:t xml:space="preserve"> </w:t>
      </w:r>
      <w:proofErr w:type="spellStart"/>
      <w:r w:rsidRPr="00D94A8B">
        <w:rPr>
          <w:rFonts w:ascii="Calibri" w:eastAsia="Calibri" w:hAnsi="Calibri"/>
        </w:rPr>
        <w:t>Reserve</w:t>
      </w:r>
      <w:proofErr w:type="spellEnd"/>
      <w:r w:rsidRPr="00D94A8B">
        <w:rPr>
          <w:rFonts w:ascii="Calibri" w:eastAsia="Calibri" w:hAnsi="Calibri"/>
        </w:rPr>
        <w:t xml:space="preserve"> </w:t>
      </w:r>
      <w:proofErr w:type="spellStart"/>
      <w:r w:rsidRPr="00D94A8B">
        <w:rPr>
          <w:rFonts w:ascii="Calibri" w:eastAsia="Calibri" w:hAnsi="Calibri"/>
        </w:rPr>
        <w:t>Friendship</w:t>
      </w:r>
      <w:proofErr w:type="spellEnd"/>
      <w:r w:rsidRPr="00D94A8B">
        <w:rPr>
          <w:rFonts w:ascii="Calibri" w:eastAsia="Calibri" w:hAnsi="Calibri"/>
        </w:rPr>
        <w:t xml:space="preserve"> (</w:t>
      </w:r>
      <w:proofErr w:type="spellStart"/>
      <w:r w:rsidRPr="00D94A8B">
        <w:rPr>
          <w:rFonts w:ascii="Calibri" w:eastAsia="Calibri" w:hAnsi="Calibri"/>
        </w:rPr>
        <w:t>Heikkila</w:t>
      </w:r>
      <w:proofErr w:type="spellEnd"/>
      <w:r w:rsidRPr="00D94A8B">
        <w:rPr>
          <w:rFonts w:ascii="Calibri" w:eastAsia="Calibri" w:hAnsi="Calibri"/>
        </w:rPr>
        <w:t xml:space="preserve"> R. &amp; </w:t>
      </w:r>
      <w:proofErr w:type="spellStart"/>
      <w:r w:rsidRPr="00D94A8B">
        <w:rPr>
          <w:rFonts w:ascii="Calibri" w:eastAsia="Calibri" w:hAnsi="Calibri"/>
        </w:rPr>
        <w:t>Lindholm</w:t>
      </w:r>
      <w:proofErr w:type="spellEnd"/>
      <w:r w:rsidRPr="00D94A8B">
        <w:rPr>
          <w:rFonts w:ascii="Calibri" w:eastAsia="Calibri" w:hAnsi="Calibri"/>
        </w:rPr>
        <w:t xml:space="preserve"> T. (</w:t>
      </w:r>
      <w:proofErr w:type="spellStart"/>
      <w:r w:rsidRPr="00D94A8B">
        <w:rPr>
          <w:rFonts w:ascii="Calibri" w:eastAsia="Calibri" w:hAnsi="Calibri"/>
        </w:rPr>
        <w:t>eds</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w:t>
      </w:r>
      <w:proofErr w:type="spellStart"/>
      <w:r w:rsidRPr="00D94A8B">
        <w:rPr>
          <w:rFonts w:ascii="Calibri" w:eastAsia="Calibri" w:hAnsi="Calibri"/>
        </w:rPr>
        <w:t>Finnish</w:t>
      </w:r>
      <w:proofErr w:type="spellEnd"/>
      <w:r w:rsidRPr="00D94A8B">
        <w:rPr>
          <w:rFonts w:ascii="Calibri" w:eastAsia="Calibri" w:hAnsi="Calibri"/>
        </w:rPr>
        <w:t xml:space="preserve"> </w:t>
      </w:r>
      <w:proofErr w:type="spellStart"/>
      <w:r w:rsidRPr="00D94A8B">
        <w:rPr>
          <w:rFonts w:ascii="Calibri" w:eastAsia="Calibri" w:hAnsi="Calibri"/>
        </w:rPr>
        <w:t>Environment</w:t>
      </w:r>
      <w:proofErr w:type="spellEnd"/>
      <w:r w:rsidRPr="00D94A8B">
        <w:rPr>
          <w:rFonts w:ascii="Calibri" w:eastAsia="Calibri" w:hAnsi="Calibri"/>
        </w:rPr>
        <w:t xml:space="preserve"> 485, </w:t>
      </w:r>
      <w:proofErr w:type="spellStart"/>
      <w:r w:rsidRPr="00D94A8B">
        <w:rPr>
          <w:rFonts w:ascii="Calibri" w:eastAsia="Calibri" w:hAnsi="Calibri"/>
        </w:rPr>
        <w:t>Kainuu</w:t>
      </w:r>
      <w:proofErr w:type="spellEnd"/>
      <w:r w:rsidRPr="00D94A8B">
        <w:rPr>
          <w:rFonts w:ascii="Calibri" w:eastAsia="Calibri" w:hAnsi="Calibri"/>
        </w:rPr>
        <w:t xml:space="preserve"> </w:t>
      </w:r>
      <w:proofErr w:type="spellStart"/>
      <w:r w:rsidRPr="00D94A8B">
        <w:rPr>
          <w:rFonts w:ascii="Calibri" w:eastAsia="Calibri" w:hAnsi="Calibri"/>
        </w:rPr>
        <w:t>Regional</w:t>
      </w:r>
      <w:proofErr w:type="spellEnd"/>
      <w:r w:rsidRPr="00D94A8B">
        <w:rPr>
          <w:rFonts w:ascii="Calibri" w:eastAsia="Calibri" w:hAnsi="Calibri"/>
        </w:rPr>
        <w:t xml:space="preserve"> </w:t>
      </w:r>
      <w:proofErr w:type="spellStart"/>
      <w:r w:rsidRPr="00D94A8B">
        <w:rPr>
          <w:rFonts w:ascii="Calibri" w:eastAsia="Calibri" w:hAnsi="Calibri"/>
        </w:rPr>
        <w:t>Environment</w:t>
      </w:r>
      <w:proofErr w:type="spellEnd"/>
      <w:r w:rsidRPr="00D94A8B">
        <w:rPr>
          <w:rFonts w:ascii="Calibri" w:eastAsia="Calibri" w:hAnsi="Calibri"/>
        </w:rPr>
        <w:t xml:space="preserve"> </w:t>
      </w:r>
      <w:proofErr w:type="spellStart"/>
      <w:r w:rsidRPr="00D94A8B">
        <w:rPr>
          <w:rFonts w:ascii="Calibri" w:eastAsia="Calibri" w:hAnsi="Calibri"/>
        </w:rPr>
        <w:t>Centre</w:t>
      </w:r>
      <w:proofErr w:type="spellEnd"/>
      <w:r w:rsidRPr="00D94A8B">
        <w:rPr>
          <w:rFonts w:ascii="Calibri" w:eastAsia="Calibri" w:hAnsi="Calibri"/>
        </w:rPr>
        <w:t>: 182-186</w:t>
      </w:r>
    </w:p>
    <w:p w14:paraId="6289D737"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2004. </w:t>
      </w:r>
      <w:proofErr w:type="spellStart"/>
      <w:r w:rsidRPr="00D94A8B">
        <w:rPr>
          <w:rFonts w:ascii="Calibri" w:eastAsia="Calibri" w:hAnsi="Calibri"/>
          <w:i/>
          <w:iCs/>
        </w:rPr>
        <w:t>Reptiles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sub-boreal</w:t>
      </w:r>
      <w:proofErr w:type="spellEnd"/>
      <w:r w:rsidRPr="00D94A8B">
        <w:rPr>
          <w:rFonts w:ascii="Calibri" w:eastAsia="Calibri" w:hAnsi="Calibri"/>
          <w:i/>
          <w:iCs/>
        </w:rPr>
        <w:t xml:space="preserve"> </w:t>
      </w:r>
      <w:proofErr w:type="spellStart"/>
      <w:r w:rsidRPr="00D94A8B">
        <w:rPr>
          <w:rFonts w:ascii="Calibri" w:eastAsia="Calibri" w:hAnsi="Calibri"/>
          <w:i/>
          <w:iCs/>
        </w:rPr>
        <w:t>forests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Eastern</w:t>
      </w:r>
      <w:proofErr w:type="spellEnd"/>
      <w:r w:rsidRPr="00D94A8B">
        <w:rPr>
          <w:rFonts w:ascii="Calibri" w:eastAsia="Calibri" w:hAnsi="Calibri"/>
          <w:i/>
          <w:iCs/>
        </w:rPr>
        <w:t xml:space="preserve"> </w:t>
      </w:r>
      <w:proofErr w:type="spellStart"/>
      <w:r w:rsidRPr="00D94A8B">
        <w:rPr>
          <w:rFonts w:ascii="Calibri" w:eastAsia="Calibri" w:hAnsi="Calibri"/>
          <w:i/>
          <w:iCs/>
        </w:rPr>
        <w:t>Europe</w:t>
      </w:r>
      <w:proofErr w:type="spellEnd"/>
      <w:r w:rsidRPr="00D94A8B">
        <w:rPr>
          <w:rFonts w:ascii="Calibri" w:eastAsia="Calibri" w:hAnsi="Calibri"/>
          <w:i/>
          <w:iCs/>
        </w:rPr>
        <w:t xml:space="preserve">: </w:t>
      </w:r>
      <w:proofErr w:type="spellStart"/>
      <w:r w:rsidRPr="00D94A8B">
        <w:rPr>
          <w:rFonts w:ascii="Calibri" w:eastAsia="Calibri" w:hAnsi="Calibri"/>
          <w:i/>
          <w:iCs/>
        </w:rPr>
        <w:t>patterns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forest</w:t>
      </w:r>
      <w:proofErr w:type="spellEnd"/>
      <w:r w:rsidRPr="00D94A8B">
        <w:rPr>
          <w:rFonts w:ascii="Calibri" w:eastAsia="Calibri" w:hAnsi="Calibri"/>
          <w:i/>
          <w:iCs/>
        </w:rPr>
        <w:t xml:space="preserve"> </w:t>
      </w:r>
      <w:proofErr w:type="spellStart"/>
      <w:r w:rsidRPr="00D94A8B">
        <w:rPr>
          <w:rFonts w:ascii="Calibri" w:eastAsia="Calibri" w:hAnsi="Calibri"/>
          <w:i/>
          <w:iCs/>
        </w:rPr>
        <w:t>type</w:t>
      </w:r>
      <w:proofErr w:type="spellEnd"/>
      <w:r w:rsidRPr="00D94A8B">
        <w:rPr>
          <w:rFonts w:ascii="Calibri" w:eastAsia="Calibri" w:hAnsi="Calibri"/>
          <w:i/>
          <w:iCs/>
        </w:rPr>
        <w:t xml:space="preserve"> preferences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habitat</w:t>
      </w:r>
      <w:proofErr w:type="spellEnd"/>
      <w:r w:rsidRPr="00D94A8B">
        <w:rPr>
          <w:rFonts w:ascii="Calibri" w:eastAsia="Calibri" w:hAnsi="Calibri"/>
          <w:i/>
          <w:iCs/>
        </w:rPr>
        <w:t xml:space="preserve"> </w:t>
      </w:r>
      <w:proofErr w:type="spellStart"/>
      <w:r w:rsidRPr="00D94A8B">
        <w:rPr>
          <w:rFonts w:ascii="Calibri" w:eastAsia="Calibri" w:hAnsi="Calibri"/>
          <w:i/>
          <w:iCs/>
        </w:rPr>
        <w:t>use</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Anguis</w:t>
      </w:r>
      <w:proofErr w:type="spellEnd"/>
      <w:r w:rsidRPr="00D94A8B">
        <w:rPr>
          <w:rFonts w:ascii="Calibri" w:eastAsia="Calibri" w:hAnsi="Calibri"/>
          <w:i/>
          <w:iCs/>
        </w:rPr>
        <w:t xml:space="preserve"> </w:t>
      </w:r>
      <w:proofErr w:type="spellStart"/>
      <w:r w:rsidRPr="00D94A8B">
        <w:rPr>
          <w:rFonts w:ascii="Calibri" w:eastAsia="Calibri" w:hAnsi="Calibri"/>
          <w:i/>
          <w:iCs/>
        </w:rPr>
        <w:t>fragilis</w:t>
      </w:r>
      <w:proofErr w:type="spellEnd"/>
      <w:r w:rsidRPr="00D94A8B">
        <w:rPr>
          <w:rFonts w:ascii="Calibri" w:eastAsia="Calibri" w:hAnsi="Calibri"/>
          <w:i/>
          <w:iCs/>
        </w:rPr>
        <w:t xml:space="preserve">, </w:t>
      </w:r>
      <w:proofErr w:type="spellStart"/>
      <w:r w:rsidRPr="00D94A8B">
        <w:rPr>
          <w:rFonts w:ascii="Calibri" w:eastAsia="Calibri" w:hAnsi="Calibri"/>
          <w:i/>
          <w:iCs/>
        </w:rPr>
        <w:t>Zootoca</w:t>
      </w:r>
      <w:proofErr w:type="spellEnd"/>
      <w:r w:rsidRPr="00D94A8B">
        <w:rPr>
          <w:rFonts w:ascii="Calibri" w:eastAsia="Calibri" w:hAnsi="Calibri"/>
          <w:i/>
          <w:iCs/>
        </w:rPr>
        <w:t xml:space="preserve"> </w:t>
      </w:r>
      <w:proofErr w:type="spellStart"/>
      <w:r w:rsidRPr="00D94A8B">
        <w:rPr>
          <w:rFonts w:ascii="Calibri" w:eastAsia="Calibri" w:hAnsi="Calibri"/>
          <w:i/>
          <w:iCs/>
        </w:rPr>
        <w:t>vivipara</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Natrix</w:t>
      </w:r>
      <w:proofErr w:type="spellEnd"/>
      <w:r w:rsidRPr="00D94A8B">
        <w:rPr>
          <w:rFonts w:ascii="Calibri" w:eastAsia="Calibri" w:hAnsi="Calibri"/>
          <w:i/>
          <w:iCs/>
        </w:rPr>
        <w:t xml:space="preserve"> </w:t>
      </w:r>
      <w:proofErr w:type="spellStart"/>
      <w:r w:rsidRPr="00D94A8B">
        <w:rPr>
          <w:rFonts w:ascii="Calibri" w:eastAsia="Calibri" w:hAnsi="Calibri"/>
          <w:i/>
          <w:iCs/>
        </w:rPr>
        <w:t>natrix</w:t>
      </w:r>
      <w:proofErr w:type="spellEnd"/>
      <w:r w:rsidRPr="00D94A8B">
        <w:rPr>
          <w:rFonts w:ascii="Calibri" w:eastAsia="Calibri" w:hAnsi="Calibri"/>
          <w:i/>
          <w:iCs/>
        </w:rPr>
        <w:t xml:space="preserve"> // </w:t>
      </w:r>
      <w:proofErr w:type="spellStart"/>
      <w:r w:rsidRPr="00D94A8B">
        <w:rPr>
          <w:rFonts w:ascii="Calibri" w:eastAsia="Calibri" w:hAnsi="Calibri"/>
        </w:rPr>
        <w:t>Herpetozoa</w:t>
      </w:r>
      <w:proofErr w:type="spellEnd"/>
      <w:r w:rsidRPr="00D94A8B">
        <w:rPr>
          <w:rFonts w:ascii="Calibri" w:eastAsia="Calibri" w:hAnsi="Calibri"/>
        </w:rPr>
        <w:t xml:space="preserve">, </w:t>
      </w:r>
      <w:proofErr w:type="spellStart"/>
      <w:r w:rsidRPr="00D94A8B">
        <w:rPr>
          <w:rFonts w:ascii="Calibri" w:eastAsia="Calibri" w:hAnsi="Calibri"/>
        </w:rPr>
        <w:t>Wien</w:t>
      </w:r>
      <w:proofErr w:type="spellEnd"/>
      <w:r w:rsidRPr="00D94A8B">
        <w:rPr>
          <w:rFonts w:ascii="Calibri" w:eastAsia="Calibri" w:hAnsi="Calibri"/>
          <w:i/>
          <w:iCs/>
        </w:rPr>
        <w:t xml:space="preserve"> </w:t>
      </w:r>
      <w:r w:rsidRPr="00D94A8B">
        <w:rPr>
          <w:rFonts w:ascii="Calibri" w:eastAsia="Calibri" w:hAnsi="Calibri"/>
        </w:rPr>
        <w:t>17 (1/2): 65-74</w:t>
      </w:r>
    </w:p>
    <w:p w14:paraId="6289D738"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w:t>
      </w:r>
      <w:proofErr w:type="spellStart"/>
      <w:r w:rsidRPr="00D94A8B">
        <w:rPr>
          <w:rFonts w:ascii="Calibri" w:eastAsia="Calibri" w:hAnsi="Calibri"/>
        </w:rPr>
        <w:t>Nikolajeva</w:t>
      </w:r>
      <w:proofErr w:type="spellEnd"/>
      <w:r w:rsidRPr="00D94A8B">
        <w:rPr>
          <w:rFonts w:ascii="Calibri" w:eastAsia="Calibri" w:hAnsi="Calibri"/>
        </w:rPr>
        <w:t xml:space="preserve"> L. 2014. </w:t>
      </w:r>
      <w:proofErr w:type="spellStart"/>
      <w:r w:rsidRPr="00D94A8B">
        <w:rPr>
          <w:rFonts w:ascii="Calibri" w:eastAsia="Calibri" w:hAnsi="Calibri"/>
          <w:i/>
          <w:iCs/>
        </w:rPr>
        <w:t>Study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Smooth</w:t>
      </w:r>
      <w:proofErr w:type="spellEnd"/>
      <w:r w:rsidRPr="00D94A8B">
        <w:rPr>
          <w:rFonts w:ascii="Calibri" w:eastAsia="Calibri" w:hAnsi="Calibri"/>
          <w:i/>
          <w:iCs/>
        </w:rPr>
        <w:t xml:space="preserve"> </w:t>
      </w:r>
      <w:proofErr w:type="spellStart"/>
      <w:r w:rsidRPr="00D94A8B">
        <w:rPr>
          <w:rFonts w:ascii="Calibri" w:eastAsia="Calibri" w:hAnsi="Calibri"/>
          <w:i/>
          <w:iCs/>
        </w:rPr>
        <w:t>Snake</w:t>
      </w:r>
      <w:proofErr w:type="spellEnd"/>
      <w:r w:rsidRPr="00D94A8B">
        <w:rPr>
          <w:rFonts w:ascii="Calibri" w:eastAsia="Calibri" w:hAnsi="Calibri"/>
          <w:i/>
          <w:iCs/>
        </w:rPr>
        <w:t xml:space="preserve"> (</w:t>
      </w:r>
      <w:proofErr w:type="spellStart"/>
      <w:r w:rsidRPr="00D94A8B">
        <w:rPr>
          <w:rFonts w:ascii="Calibri" w:eastAsia="Calibri" w:hAnsi="Calibri"/>
          <w:i/>
          <w:iCs/>
        </w:rPr>
        <w:t>Coronella</w:t>
      </w:r>
      <w:proofErr w:type="spellEnd"/>
      <w:r w:rsidRPr="00D94A8B">
        <w:rPr>
          <w:rFonts w:ascii="Calibri" w:eastAsia="Calibri" w:hAnsi="Calibri"/>
          <w:i/>
          <w:iCs/>
        </w:rPr>
        <w:t xml:space="preserve"> </w:t>
      </w:r>
      <w:proofErr w:type="spellStart"/>
      <w:r w:rsidRPr="00D94A8B">
        <w:rPr>
          <w:rFonts w:ascii="Calibri" w:eastAsia="Calibri" w:hAnsi="Calibri"/>
          <w:i/>
          <w:iCs/>
        </w:rPr>
        <w:t>austriaca</w:t>
      </w:r>
      <w:proofErr w:type="spellEnd"/>
      <w:r w:rsidRPr="00D94A8B">
        <w:rPr>
          <w:rFonts w:ascii="Calibri" w:eastAsia="Calibri" w:hAnsi="Calibri"/>
          <w:i/>
          <w:iCs/>
        </w:rPr>
        <w:t xml:space="preserve">) </w:t>
      </w:r>
      <w:proofErr w:type="spellStart"/>
      <w:r w:rsidRPr="00D94A8B">
        <w:rPr>
          <w:rFonts w:ascii="Calibri" w:eastAsia="Calibri" w:hAnsi="Calibri"/>
          <w:i/>
          <w:iCs/>
        </w:rPr>
        <w:t>population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Slokas </w:t>
      </w:r>
      <w:proofErr w:type="spellStart"/>
      <w:r w:rsidRPr="00D94A8B">
        <w:rPr>
          <w:rFonts w:ascii="Calibri" w:eastAsia="Calibri" w:hAnsi="Calibri"/>
          <w:i/>
          <w:iCs/>
        </w:rPr>
        <w:t>Bog</w:t>
      </w:r>
      <w:proofErr w:type="spellEnd"/>
      <w:r w:rsidRPr="00D94A8B">
        <w:rPr>
          <w:rFonts w:ascii="Calibri" w:eastAsia="Calibri" w:hAnsi="Calibri"/>
          <w:i/>
          <w:iCs/>
        </w:rPr>
        <w:t>, Latvia</w:t>
      </w:r>
      <w:r w:rsidRPr="00D94A8B">
        <w:rPr>
          <w:rFonts w:ascii="Calibri" w:eastAsia="Calibri" w:hAnsi="Calibri"/>
        </w:rPr>
        <w:t xml:space="preserve"> // </w:t>
      </w:r>
      <w:proofErr w:type="spellStart"/>
      <w:r w:rsidRPr="00D94A8B">
        <w:rPr>
          <w:rFonts w:ascii="Calibri" w:eastAsia="Calibri" w:hAnsi="Calibri"/>
        </w:rPr>
        <w:t>Herpetological</w:t>
      </w:r>
      <w:proofErr w:type="spellEnd"/>
      <w:r w:rsidRPr="00D94A8B">
        <w:rPr>
          <w:rFonts w:ascii="Calibri" w:eastAsia="Calibri" w:hAnsi="Calibri"/>
        </w:rPr>
        <w:t xml:space="preserve"> </w:t>
      </w:r>
      <w:proofErr w:type="spellStart"/>
      <w:r w:rsidRPr="00D94A8B">
        <w:rPr>
          <w:rFonts w:ascii="Calibri" w:eastAsia="Calibri" w:hAnsi="Calibri"/>
        </w:rPr>
        <w:t>Facts</w:t>
      </w:r>
      <w:proofErr w:type="spellEnd"/>
      <w:r w:rsidRPr="00D94A8B">
        <w:rPr>
          <w:rFonts w:ascii="Calibri" w:eastAsia="Calibri" w:hAnsi="Calibri"/>
        </w:rPr>
        <w:t xml:space="preserve"> </w:t>
      </w:r>
      <w:proofErr w:type="spellStart"/>
      <w:r w:rsidRPr="00D94A8B">
        <w:rPr>
          <w:rFonts w:ascii="Calibri" w:eastAsia="Calibri" w:hAnsi="Calibri"/>
        </w:rPr>
        <w:t>Journal</w:t>
      </w:r>
      <w:proofErr w:type="spellEnd"/>
      <w:r w:rsidRPr="00D94A8B">
        <w:rPr>
          <w:rFonts w:ascii="Calibri" w:eastAsia="Calibri" w:hAnsi="Calibri"/>
        </w:rPr>
        <w:t>, 1 (</w:t>
      </w:r>
      <w:proofErr w:type="spellStart"/>
      <w:r w:rsidRPr="00D94A8B">
        <w:rPr>
          <w:rFonts w:ascii="Calibri" w:eastAsia="Calibri" w:hAnsi="Calibri"/>
        </w:rPr>
        <w:t>Supplement</w:t>
      </w:r>
      <w:proofErr w:type="spellEnd"/>
      <w:r w:rsidRPr="00D94A8B">
        <w:rPr>
          <w:rFonts w:ascii="Calibri" w:eastAsia="Calibri" w:hAnsi="Calibri"/>
        </w:rPr>
        <w:t xml:space="preserve"> 1: </w:t>
      </w:r>
      <w:proofErr w:type="spellStart"/>
      <w:r w:rsidRPr="00D94A8B">
        <w:rPr>
          <w:rFonts w:ascii="Calibri" w:eastAsia="Calibri" w:hAnsi="Calibri"/>
        </w:rPr>
        <w:t>Proceedings</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2nd </w:t>
      </w:r>
      <w:proofErr w:type="spellStart"/>
      <w:r w:rsidRPr="00D94A8B">
        <w:rPr>
          <w:rFonts w:ascii="Calibri" w:eastAsia="Calibri" w:hAnsi="Calibri"/>
        </w:rPr>
        <w:t>International</w:t>
      </w:r>
      <w:proofErr w:type="spellEnd"/>
      <w:r w:rsidRPr="00D94A8B">
        <w:rPr>
          <w:rFonts w:ascii="Calibri" w:eastAsia="Calibri" w:hAnsi="Calibri"/>
        </w:rPr>
        <w:t xml:space="preserve"> </w:t>
      </w:r>
      <w:proofErr w:type="spellStart"/>
      <w:r w:rsidRPr="00D94A8B">
        <w:rPr>
          <w:rFonts w:ascii="Calibri" w:eastAsia="Calibri" w:hAnsi="Calibri"/>
        </w:rPr>
        <w:t>Scientific</w:t>
      </w:r>
      <w:proofErr w:type="spellEnd"/>
      <w:r w:rsidRPr="00D94A8B">
        <w:rPr>
          <w:rFonts w:ascii="Calibri" w:eastAsia="Calibri" w:hAnsi="Calibri"/>
        </w:rPr>
        <w:t xml:space="preserve"> </w:t>
      </w:r>
      <w:proofErr w:type="spellStart"/>
      <w:r w:rsidRPr="00D94A8B">
        <w:rPr>
          <w:rFonts w:ascii="Calibri" w:eastAsia="Calibri" w:hAnsi="Calibri"/>
        </w:rPr>
        <w:t>Conference</w:t>
      </w:r>
      <w:proofErr w:type="spellEnd"/>
      <w:r w:rsidRPr="00D94A8B">
        <w:rPr>
          <w:rFonts w:ascii="Calibri" w:eastAsia="Calibri" w:hAnsi="Calibri"/>
        </w:rPr>
        <w:t xml:space="preserve"> – </w:t>
      </w:r>
      <w:proofErr w:type="spellStart"/>
      <w:r w:rsidRPr="00D94A8B">
        <w:rPr>
          <w:rFonts w:ascii="Calibri" w:eastAsia="Calibri" w:hAnsi="Calibri"/>
        </w:rPr>
        <w:t>Workshop</w:t>
      </w:r>
      <w:proofErr w:type="spellEnd"/>
      <w:r w:rsidRPr="00D94A8B">
        <w:rPr>
          <w:rFonts w:ascii="Calibri" w:eastAsia="Calibri" w:hAnsi="Calibri"/>
        </w:rPr>
        <w:t xml:space="preserve"> “</w:t>
      </w:r>
      <w:proofErr w:type="spellStart"/>
      <w:r w:rsidRPr="00D94A8B">
        <w:rPr>
          <w:rFonts w:ascii="Calibri" w:eastAsia="Calibri" w:hAnsi="Calibri"/>
        </w:rPr>
        <w:t>Research</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European</w:t>
      </w:r>
      <w:proofErr w:type="spellEnd"/>
      <w:r w:rsidRPr="00D94A8B">
        <w:rPr>
          <w:rFonts w:ascii="Calibri" w:eastAsia="Calibri" w:hAnsi="Calibri"/>
        </w:rPr>
        <w:t xml:space="preserve"> </w:t>
      </w:r>
      <w:proofErr w:type="spellStart"/>
      <w:r w:rsidRPr="00D94A8B">
        <w:rPr>
          <w:rFonts w:ascii="Calibri" w:eastAsia="Calibri" w:hAnsi="Calibri"/>
        </w:rPr>
        <w:t>herpetofauna</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its</w:t>
      </w:r>
      <w:proofErr w:type="spellEnd"/>
      <w:r w:rsidRPr="00D94A8B">
        <w:rPr>
          <w:rFonts w:ascii="Calibri" w:eastAsia="Calibri" w:hAnsi="Calibri"/>
        </w:rPr>
        <w:t xml:space="preserve"> </w:t>
      </w:r>
      <w:proofErr w:type="spellStart"/>
      <w:r w:rsidRPr="00D94A8B">
        <w:rPr>
          <w:rFonts w:ascii="Calibri" w:eastAsia="Calibri" w:hAnsi="Calibri"/>
        </w:rPr>
        <w:t>environment</w:t>
      </w:r>
      <w:proofErr w:type="spellEnd"/>
      <w:r w:rsidRPr="00D94A8B">
        <w:rPr>
          <w:rFonts w:ascii="Calibri" w:eastAsia="Calibri" w:hAnsi="Calibri"/>
        </w:rPr>
        <w:t xml:space="preserve">: </w:t>
      </w:r>
      <w:proofErr w:type="spellStart"/>
      <w:r w:rsidRPr="00D94A8B">
        <w:rPr>
          <w:rFonts w:ascii="Calibri" w:eastAsia="Calibri" w:hAnsi="Calibri"/>
        </w:rPr>
        <w:t>Bombina</w:t>
      </w:r>
      <w:proofErr w:type="spellEnd"/>
      <w:r w:rsidRPr="00D94A8B">
        <w:rPr>
          <w:rFonts w:ascii="Calibri" w:eastAsia="Calibri" w:hAnsi="Calibri"/>
        </w:rPr>
        <w:t xml:space="preserve"> </w:t>
      </w:r>
      <w:proofErr w:type="spellStart"/>
      <w:r w:rsidRPr="00D94A8B">
        <w:rPr>
          <w:rFonts w:ascii="Calibri" w:eastAsia="Calibri" w:hAnsi="Calibri"/>
        </w:rPr>
        <w:t>bombina</w:t>
      </w:r>
      <w:proofErr w:type="spellEnd"/>
      <w:r w:rsidRPr="00D94A8B">
        <w:rPr>
          <w:rFonts w:ascii="Calibri" w:eastAsia="Calibri" w:hAnsi="Calibri"/>
        </w:rPr>
        <w:t xml:space="preserve">, </w:t>
      </w:r>
      <w:proofErr w:type="spellStart"/>
      <w:r w:rsidRPr="00D94A8B">
        <w:rPr>
          <w:rFonts w:ascii="Calibri" w:eastAsia="Calibri" w:hAnsi="Calibri"/>
        </w:rPr>
        <w:t>Emys</w:t>
      </w:r>
      <w:proofErr w:type="spellEnd"/>
      <w:r w:rsidRPr="00D94A8B">
        <w:rPr>
          <w:rFonts w:ascii="Calibri" w:eastAsia="Calibri" w:hAnsi="Calibri"/>
        </w:rPr>
        <w:t xml:space="preserve"> </w:t>
      </w:r>
      <w:proofErr w:type="spellStart"/>
      <w:r w:rsidRPr="00D94A8B">
        <w:rPr>
          <w:rFonts w:ascii="Calibri" w:eastAsia="Calibri" w:hAnsi="Calibri"/>
        </w:rPr>
        <w:t>orbicularis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Coronella</w:t>
      </w:r>
      <w:proofErr w:type="spellEnd"/>
      <w:r w:rsidRPr="00D94A8B">
        <w:rPr>
          <w:rFonts w:ascii="Calibri" w:eastAsia="Calibri" w:hAnsi="Calibri"/>
        </w:rPr>
        <w:t xml:space="preserve"> </w:t>
      </w:r>
      <w:proofErr w:type="spellStart"/>
      <w:r w:rsidRPr="00D94A8B">
        <w:rPr>
          <w:rFonts w:ascii="Calibri" w:eastAsia="Calibri" w:hAnsi="Calibri"/>
        </w:rPr>
        <w:t>austriaca</w:t>
      </w:r>
      <w:proofErr w:type="spellEnd"/>
      <w:r w:rsidRPr="00D94A8B">
        <w:rPr>
          <w:rFonts w:ascii="Calibri" w:eastAsia="Calibri" w:hAnsi="Calibri"/>
        </w:rPr>
        <w:t>”): 22-32</w:t>
      </w:r>
    </w:p>
    <w:p w14:paraId="6289D739"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w:t>
      </w:r>
      <w:proofErr w:type="spellStart"/>
      <w:r w:rsidRPr="00D94A8B">
        <w:rPr>
          <w:rFonts w:ascii="Calibri" w:eastAsia="Calibri" w:hAnsi="Calibri"/>
        </w:rPr>
        <w:t>Nikolajeva</w:t>
      </w:r>
      <w:proofErr w:type="spellEnd"/>
      <w:r w:rsidRPr="00D94A8B">
        <w:rPr>
          <w:rFonts w:ascii="Calibri" w:eastAsia="Calibri" w:hAnsi="Calibri"/>
        </w:rPr>
        <w:t xml:space="preserve"> L. 2017. </w:t>
      </w:r>
      <w:proofErr w:type="spellStart"/>
      <w:r w:rsidRPr="00D94A8B">
        <w:rPr>
          <w:rFonts w:ascii="Calibri" w:eastAsia="Calibri" w:hAnsi="Calibri"/>
          <w:i/>
          <w:iCs/>
        </w:rPr>
        <w:t>Habitat</w:t>
      </w:r>
      <w:proofErr w:type="spellEnd"/>
      <w:r w:rsidRPr="00D94A8B">
        <w:rPr>
          <w:rFonts w:ascii="Calibri" w:eastAsia="Calibri" w:hAnsi="Calibri"/>
          <w:i/>
          <w:iCs/>
        </w:rPr>
        <w:t xml:space="preserve"> </w:t>
      </w:r>
      <w:proofErr w:type="spellStart"/>
      <w:r w:rsidRPr="00D94A8B">
        <w:rPr>
          <w:rFonts w:ascii="Calibri" w:eastAsia="Calibri" w:hAnsi="Calibri"/>
          <w:i/>
          <w:iCs/>
        </w:rPr>
        <w:t>ecology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smooth</w:t>
      </w:r>
      <w:proofErr w:type="spellEnd"/>
      <w:r w:rsidRPr="00D94A8B">
        <w:rPr>
          <w:rFonts w:ascii="Calibri" w:eastAsia="Calibri" w:hAnsi="Calibri"/>
          <w:i/>
          <w:iCs/>
        </w:rPr>
        <w:t xml:space="preserve"> </w:t>
      </w:r>
      <w:proofErr w:type="spellStart"/>
      <w:r w:rsidRPr="00D94A8B">
        <w:rPr>
          <w:rFonts w:ascii="Calibri" w:eastAsia="Calibri" w:hAnsi="Calibri"/>
          <w:i/>
          <w:iCs/>
        </w:rPr>
        <w:t>snake</w:t>
      </w:r>
      <w:proofErr w:type="spellEnd"/>
      <w:r w:rsidRPr="00D94A8B">
        <w:rPr>
          <w:rFonts w:ascii="Calibri" w:eastAsia="Calibri" w:hAnsi="Calibri"/>
          <w:i/>
          <w:iCs/>
        </w:rPr>
        <w:t xml:space="preserve"> </w:t>
      </w:r>
      <w:proofErr w:type="spellStart"/>
      <w:r w:rsidRPr="00D94A8B">
        <w:rPr>
          <w:rFonts w:ascii="Calibri" w:eastAsia="Calibri" w:hAnsi="Calibri"/>
          <w:i/>
          <w:iCs/>
        </w:rPr>
        <w:t>Coronella</w:t>
      </w:r>
      <w:proofErr w:type="spellEnd"/>
      <w:r w:rsidRPr="00D94A8B">
        <w:rPr>
          <w:rFonts w:ascii="Calibri" w:eastAsia="Calibri" w:hAnsi="Calibri"/>
          <w:i/>
          <w:iCs/>
        </w:rPr>
        <w:t xml:space="preserve"> </w:t>
      </w:r>
      <w:proofErr w:type="spellStart"/>
      <w:r w:rsidRPr="00D94A8B">
        <w:rPr>
          <w:rFonts w:ascii="Calibri" w:eastAsia="Calibri" w:hAnsi="Calibri"/>
          <w:i/>
          <w:iCs/>
        </w:rPr>
        <w:t>austriaca</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its</w:t>
      </w:r>
      <w:proofErr w:type="spellEnd"/>
      <w:r w:rsidRPr="00D94A8B">
        <w:rPr>
          <w:rFonts w:ascii="Calibri" w:eastAsia="Calibri" w:hAnsi="Calibri"/>
          <w:i/>
          <w:iCs/>
        </w:rPr>
        <w:t xml:space="preserve"> </w:t>
      </w:r>
      <w:proofErr w:type="spellStart"/>
      <w:r w:rsidRPr="00D94A8B">
        <w:rPr>
          <w:rFonts w:ascii="Calibri" w:eastAsia="Calibri" w:hAnsi="Calibri"/>
          <w:i/>
          <w:iCs/>
        </w:rPr>
        <w:t>reptilian</w:t>
      </w:r>
      <w:proofErr w:type="spellEnd"/>
      <w:r w:rsidRPr="00D94A8B">
        <w:rPr>
          <w:rFonts w:ascii="Calibri" w:eastAsia="Calibri" w:hAnsi="Calibri"/>
          <w:i/>
          <w:iCs/>
        </w:rPr>
        <w:t xml:space="preserve"> </w:t>
      </w:r>
      <w:proofErr w:type="spellStart"/>
      <w:r w:rsidRPr="00D94A8B">
        <w:rPr>
          <w:rFonts w:ascii="Calibri" w:eastAsia="Calibri" w:hAnsi="Calibri"/>
          <w:i/>
          <w:iCs/>
        </w:rPr>
        <w:t>prey</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degraded</w:t>
      </w:r>
      <w:proofErr w:type="spellEnd"/>
      <w:r w:rsidRPr="00D94A8B">
        <w:rPr>
          <w:rFonts w:ascii="Calibri" w:eastAsia="Calibri" w:hAnsi="Calibri"/>
          <w:i/>
          <w:iCs/>
        </w:rPr>
        <w:t xml:space="preserve"> </w:t>
      </w:r>
      <w:proofErr w:type="spellStart"/>
      <w:r w:rsidRPr="00D94A8B">
        <w:rPr>
          <w:rFonts w:ascii="Calibri" w:eastAsia="Calibri" w:hAnsi="Calibri"/>
          <w:i/>
          <w:iCs/>
        </w:rPr>
        <w:t>bog</w:t>
      </w:r>
      <w:proofErr w:type="spellEnd"/>
      <w:r w:rsidRPr="00D94A8B">
        <w:rPr>
          <w:rFonts w:ascii="Calibri" w:eastAsia="Calibri" w:hAnsi="Calibri"/>
          <w:i/>
          <w:iCs/>
        </w:rPr>
        <w:t xml:space="preserve"> </w:t>
      </w:r>
      <w:proofErr w:type="spellStart"/>
      <w:r w:rsidRPr="00D94A8B">
        <w:rPr>
          <w:rFonts w:ascii="Calibri" w:eastAsia="Calibri" w:hAnsi="Calibri"/>
          <w:i/>
          <w:iCs/>
        </w:rPr>
        <w:t>with</w:t>
      </w:r>
      <w:proofErr w:type="spellEnd"/>
      <w:r w:rsidRPr="00D94A8B">
        <w:rPr>
          <w:rFonts w:ascii="Calibri" w:eastAsia="Calibri" w:hAnsi="Calibri"/>
          <w:i/>
          <w:iCs/>
        </w:rPr>
        <w:t xml:space="preserve"> </w:t>
      </w:r>
      <w:proofErr w:type="spellStart"/>
      <w:r w:rsidRPr="00D94A8B">
        <w:rPr>
          <w:rFonts w:ascii="Calibri" w:eastAsia="Calibri" w:hAnsi="Calibri"/>
          <w:i/>
          <w:iCs/>
        </w:rPr>
        <w:t>implications</w:t>
      </w:r>
      <w:proofErr w:type="spellEnd"/>
      <w:r w:rsidRPr="00D94A8B">
        <w:rPr>
          <w:rFonts w:ascii="Calibri" w:eastAsia="Calibri" w:hAnsi="Calibri"/>
          <w:i/>
          <w:iCs/>
        </w:rPr>
        <w:t xml:space="preserve"> </w:t>
      </w:r>
      <w:proofErr w:type="spellStart"/>
      <w:r w:rsidRPr="00D94A8B">
        <w:rPr>
          <w:rFonts w:ascii="Calibri" w:eastAsia="Calibri" w:hAnsi="Calibri"/>
          <w:i/>
          <w:iCs/>
        </w:rPr>
        <w:t>for</w:t>
      </w:r>
      <w:proofErr w:type="spellEnd"/>
      <w:r w:rsidRPr="00D94A8B">
        <w:rPr>
          <w:rFonts w:ascii="Calibri" w:eastAsia="Calibri" w:hAnsi="Calibri"/>
          <w:i/>
          <w:iCs/>
        </w:rPr>
        <w:t xml:space="preserve"> </w:t>
      </w:r>
      <w:proofErr w:type="spellStart"/>
      <w:r w:rsidRPr="00D94A8B">
        <w:rPr>
          <w:rFonts w:ascii="Calibri" w:eastAsia="Calibri" w:hAnsi="Calibri"/>
          <w:i/>
          <w:iCs/>
        </w:rPr>
        <w:t>artificial</w:t>
      </w:r>
      <w:proofErr w:type="spellEnd"/>
      <w:r w:rsidRPr="00D94A8B">
        <w:rPr>
          <w:rFonts w:ascii="Calibri" w:eastAsia="Calibri" w:hAnsi="Calibri"/>
          <w:i/>
          <w:iCs/>
        </w:rPr>
        <w:t xml:space="preserve"> </w:t>
      </w:r>
      <w:proofErr w:type="spellStart"/>
      <w:r w:rsidRPr="00D94A8B">
        <w:rPr>
          <w:rFonts w:ascii="Calibri" w:eastAsia="Calibri" w:hAnsi="Calibri"/>
          <w:i/>
          <w:iCs/>
        </w:rPr>
        <w:t>refuge</w:t>
      </w:r>
      <w:proofErr w:type="spellEnd"/>
      <w:r w:rsidRPr="00D94A8B">
        <w:rPr>
          <w:rFonts w:ascii="Calibri" w:eastAsia="Calibri" w:hAnsi="Calibri"/>
          <w:i/>
          <w:iCs/>
        </w:rPr>
        <w:t xml:space="preserve"> </w:t>
      </w:r>
      <w:proofErr w:type="spellStart"/>
      <w:r w:rsidRPr="00D94A8B">
        <w:rPr>
          <w:rFonts w:ascii="Calibri" w:eastAsia="Calibri" w:hAnsi="Calibri"/>
          <w:i/>
          <w:iCs/>
        </w:rPr>
        <w:t>surveys</w:t>
      </w:r>
      <w:proofErr w:type="spellEnd"/>
      <w:r w:rsidRPr="00D94A8B">
        <w:rPr>
          <w:rFonts w:ascii="Calibri" w:eastAsia="Calibri" w:hAnsi="Calibri"/>
        </w:rPr>
        <w:t xml:space="preserve"> // </w:t>
      </w:r>
      <w:proofErr w:type="spellStart"/>
      <w:r w:rsidRPr="00D94A8B">
        <w:rPr>
          <w:rFonts w:ascii="Calibri" w:eastAsia="Calibri" w:hAnsi="Calibri"/>
        </w:rPr>
        <w:t>Zoology</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Ecology</w:t>
      </w:r>
      <w:proofErr w:type="spellEnd"/>
      <w:r w:rsidRPr="00D94A8B">
        <w:rPr>
          <w:rFonts w:ascii="Calibri" w:eastAsia="Calibri" w:hAnsi="Calibri"/>
        </w:rPr>
        <w:t>, 27 (1): 19-29</w:t>
      </w:r>
    </w:p>
    <w:p w14:paraId="6289D73A"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Pupiņš M., Pupiņa A. 2018. </w:t>
      </w:r>
      <w:r w:rsidRPr="00D94A8B">
        <w:rPr>
          <w:rFonts w:ascii="Calibri" w:eastAsia="Calibri" w:hAnsi="Calibri"/>
          <w:i/>
          <w:iCs/>
        </w:rPr>
        <w:t xml:space="preserve">Abinieku un rāpuļu fona monitorings un monitorings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teritorijās (2016.-2018.gadam).</w:t>
      </w:r>
      <w:r w:rsidRPr="00D94A8B">
        <w:rPr>
          <w:rFonts w:ascii="Calibri" w:eastAsia="Calibri" w:hAnsi="Calibri"/>
        </w:rPr>
        <w:t xml:space="preserve"> Daugavpils universitāte. 81 lpp.</w:t>
      </w:r>
    </w:p>
    <w:p w14:paraId="6289D73B"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Pupiņš M. 2019. </w:t>
      </w:r>
      <w:proofErr w:type="spellStart"/>
      <w:r w:rsidRPr="00D94A8B">
        <w:rPr>
          <w:rFonts w:ascii="Calibri" w:eastAsia="Calibri" w:hAnsi="Calibri"/>
          <w:i/>
          <w:iCs/>
        </w:rPr>
        <w:t>Ongoing</w:t>
      </w:r>
      <w:proofErr w:type="spellEnd"/>
      <w:r w:rsidRPr="00D94A8B">
        <w:rPr>
          <w:rFonts w:ascii="Calibri" w:eastAsia="Calibri" w:hAnsi="Calibri"/>
          <w:i/>
          <w:iCs/>
        </w:rPr>
        <w:t xml:space="preserve"> </w:t>
      </w:r>
      <w:proofErr w:type="spellStart"/>
      <w:r w:rsidRPr="00D94A8B">
        <w:rPr>
          <w:rFonts w:ascii="Calibri" w:eastAsia="Calibri" w:hAnsi="Calibri"/>
          <w:i/>
          <w:iCs/>
        </w:rPr>
        <w:t>shrinkage</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fragmentation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geographic</w:t>
      </w:r>
      <w:proofErr w:type="spellEnd"/>
      <w:r w:rsidRPr="00D94A8B">
        <w:rPr>
          <w:rFonts w:ascii="Calibri" w:eastAsia="Calibri" w:hAnsi="Calibri"/>
          <w:i/>
          <w:iCs/>
        </w:rPr>
        <w:t xml:space="preserve"> </w:t>
      </w:r>
      <w:proofErr w:type="spellStart"/>
      <w:r w:rsidRPr="00D94A8B">
        <w:rPr>
          <w:rFonts w:ascii="Calibri" w:eastAsia="Calibri" w:hAnsi="Calibri"/>
          <w:i/>
          <w:iCs/>
        </w:rPr>
        <w:t>range</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Natterjack</w:t>
      </w:r>
      <w:proofErr w:type="spellEnd"/>
      <w:r w:rsidRPr="00D94A8B">
        <w:rPr>
          <w:rFonts w:ascii="Calibri" w:eastAsia="Calibri" w:hAnsi="Calibri"/>
          <w:i/>
          <w:iCs/>
        </w:rPr>
        <w:t xml:space="preserve"> </w:t>
      </w:r>
      <w:proofErr w:type="spellStart"/>
      <w:r w:rsidRPr="00D94A8B">
        <w:rPr>
          <w:rFonts w:ascii="Calibri" w:eastAsia="Calibri" w:hAnsi="Calibri"/>
          <w:i/>
          <w:iCs/>
        </w:rPr>
        <w:t>Toad</w:t>
      </w:r>
      <w:proofErr w:type="spellEnd"/>
      <w:r w:rsidRPr="00D94A8B">
        <w:rPr>
          <w:rFonts w:ascii="Calibri" w:eastAsia="Calibri" w:hAnsi="Calibri"/>
          <w:i/>
          <w:iCs/>
        </w:rPr>
        <w:t xml:space="preserve">, </w:t>
      </w:r>
      <w:proofErr w:type="spellStart"/>
      <w:r w:rsidRPr="00D94A8B">
        <w:rPr>
          <w:rFonts w:ascii="Calibri" w:eastAsia="Calibri" w:hAnsi="Calibri"/>
          <w:i/>
          <w:iCs/>
        </w:rPr>
        <w:t>Epidalea</w:t>
      </w:r>
      <w:proofErr w:type="spellEnd"/>
      <w:r w:rsidRPr="00D94A8B">
        <w:rPr>
          <w:rFonts w:ascii="Calibri" w:eastAsia="Calibri" w:hAnsi="Calibri"/>
          <w:i/>
          <w:iCs/>
        </w:rPr>
        <w:t xml:space="preserve"> </w:t>
      </w:r>
      <w:proofErr w:type="spellStart"/>
      <w:r w:rsidRPr="00D94A8B">
        <w:rPr>
          <w:rFonts w:ascii="Calibri" w:eastAsia="Calibri" w:hAnsi="Calibri"/>
          <w:i/>
          <w:iCs/>
        </w:rPr>
        <w:t>calamita</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Latvia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East </w:t>
      </w:r>
      <w:proofErr w:type="spellStart"/>
      <w:r w:rsidRPr="00D94A8B">
        <w:rPr>
          <w:rFonts w:ascii="Calibri" w:eastAsia="Calibri" w:hAnsi="Calibri"/>
          <w:i/>
          <w:iCs/>
        </w:rPr>
        <w:t>Baltic</w:t>
      </w:r>
      <w:proofErr w:type="spellEnd"/>
      <w:r w:rsidRPr="00D94A8B">
        <w:rPr>
          <w:rFonts w:ascii="Calibri" w:eastAsia="Calibri" w:hAnsi="Calibri"/>
          <w:i/>
          <w:iCs/>
        </w:rPr>
        <w:t xml:space="preserve"> </w:t>
      </w:r>
      <w:proofErr w:type="spellStart"/>
      <w:r w:rsidRPr="00D94A8B">
        <w:rPr>
          <w:rFonts w:ascii="Calibri" w:eastAsia="Calibri" w:hAnsi="Calibri"/>
          <w:i/>
          <w:iCs/>
        </w:rPr>
        <w:t>Region</w:t>
      </w:r>
      <w:proofErr w:type="spellEnd"/>
      <w:r w:rsidRPr="00D94A8B">
        <w:rPr>
          <w:rFonts w:ascii="Calibri" w:eastAsia="Calibri" w:hAnsi="Calibri"/>
        </w:rPr>
        <w:t xml:space="preserve"> // </w:t>
      </w:r>
      <w:proofErr w:type="spellStart"/>
      <w:r w:rsidRPr="00D94A8B">
        <w:rPr>
          <w:rFonts w:ascii="Calibri" w:eastAsia="Calibri" w:hAnsi="Calibri"/>
        </w:rPr>
        <w:t>Zoology</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Ecology</w:t>
      </w:r>
      <w:proofErr w:type="spellEnd"/>
      <w:r w:rsidRPr="00D94A8B">
        <w:rPr>
          <w:rFonts w:ascii="Calibri" w:eastAsia="Calibri" w:hAnsi="Calibri"/>
        </w:rPr>
        <w:t xml:space="preserve"> 29 (1): 65-70</w:t>
      </w:r>
    </w:p>
    <w:p w14:paraId="6289D73C"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Pupiņš M. 2020a. </w:t>
      </w:r>
      <w:r w:rsidRPr="00D94A8B">
        <w:rPr>
          <w:rFonts w:ascii="Calibri" w:eastAsia="Calibri" w:hAnsi="Calibri"/>
          <w:i/>
          <w:iCs/>
        </w:rPr>
        <w:t>Abinieku un rāpuļu fona monitoringa metodiku rokasgrāmata.</w:t>
      </w:r>
      <w:r w:rsidRPr="00D94A8B">
        <w:rPr>
          <w:rFonts w:ascii="Calibri" w:eastAsia="Calibri" w:hAnsi="Calibri"/>
        </w:rPr>
        <w:t xml:space="preserve"> Otrais, pārstrādātais izdevums. Latgales Ekoloģiskā biedrība: 34 lpp.</w:t>
      </w:r>
    </w:p>
    <w:p w14:paraId="6289D73D"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Čeirāns</w:t>
      </w:r>
      <w:proofErr w:type="spellEnd"/>
      <w:r w:rsidRPr="00D94A8B">
        <w:rPr>
          <w:rFonts w:ascii="Calibri" w:eastAsia="Calibri" w:hAnsi="Calibri"/>
        </w:rPr>
        <w:t xml:space="preserve">, A., Pupiņš M. 2020b. </w:t>
      </w:r>
      <w:r w:rsidRPr="00D94A8B">
        <w:rPr>
          <w:rFonts w:ascii="Calibri" w:eastAsia="Calibri" w:hAnsi="Calibri"/>
          <w:i/>
          <w:iCs/>
        </w:rPr>
        <w:t xml:space="preserve">Abinieku un rāpuļu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teritoriju monitoringa metodiku rokasgrāmata.</w:t>
      </w:r>
      <w:r w:rsidRPr="00D94A8B">
        <w:rPr>
          <w:rFonts w:ascii="Calibri" w:eastAsia="Calibri" w:hAnsi="Calibri"/>
        </w:rPr>
        <w:t xml:space="preserve"> Otrais, pārstrādātais izdevums. Latgales Ekoloģiskā biedrība: 29 lpp.</w:t>
      </w:r>
    </w:p>
    <w:p w14:paraId="6289D73E"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lastRenderedPageBreak/>
        <w:t>Čuda</w:t>
      </w:r>
      <w:proofErr w:type="spellEnd"/>
      <w:r w:rsidRPr="00D94A8B">
        <w:rPr>
          <w:rFonts w:ascii="Calibri" w:eastAsia="Calibri" w:hAnsi="Calibri"/>
        </w:rPr>
        <w:t xml:space="preserve">, J., </w:t>
      </w:r>
      <w:proofErr w:type="spellStart"/>
      <w:r w:rsidRPr="00D94A8B">
        <w:rPr>
          <w:rFonts w:ascii="Calibri" w:eastAsia="Calibri" w:hAnsi="Calibri"/>
        </w:rPr>
        <w:t>Skalova</w:t>
      </w:r>
      <w:proofErr w:type="spellEnd"/>
      <w:r w:rsidRPr="00D94A8B">
        <w:rPr>
          <w:rFonts w:ascii="Calibri" w:eastAsia="Calibri" w:hAnsi="Calibri"/>
        </w:rPr>
        <w:t xml:space="preserve">, H., </w:t>
      </w:r>
      <w:proofErr w:type="spellStart"/>
      <w:r w:rsidRPr="00D94A8B">
        <w:rPr>
          <w:rFonts w:ascii="Calibri" w:eastAsia="Calibri" w:hAnsi="Calibri"/>
        </w:rPr>
        <w:t>Janovsky</w:t>
      </w:r>
      <w:proofErr w:type="spellEnd"/>
      <w:r w:rsidRPr="00D94A8B">
        <w:rPr>
          <w:rFonts w:ascii="Calibri" w:eastAsia="Calibri" w:hAnsi="Calibri"/>
        </w:rPr>
        <w:t xml:space="preserve">, Z., </w:t>
      </w:r>
      <w:proofErr w:type="spellStart"/>
      <w:r w:rsidRPr="00D94A8B">
        <w:rPr>
          <w:rFonts w:ascii="Calibri" w:eastAsia="Calibri" w:hAnsi="Calibri"/>
        </w:rPr>
        <w:t>Pyšek</w:t>
      </w:r>
      <w:proofErr w:type="spellEnd"/>
      <w:r w:rsidRPr="00D94A8B">
        <w:rPr>
          <w:rFonts w:ascii="Calibri" w:eastAsia="Calibri" w:hAnsi="Calibri"/>
        </w:rPr>
        <w:t xml:space="preserve">, P. 2015. </w:t>
      </w:r>
      <w:proofErr w:type="spellStart"/>
      <w:r w:rsidRPr="00D94A8B">
        <w:rPr>
          <w:rFonts w:ascii="Calibri" w:eastAsia="Calibri" w:hAnsi="Calibri"/>
          <w:i/>
          <w:iCs/>
        </w:rPr>
        <w:t>Competition</w:t>
      </w:r>
      <w:proofErr w:type="spellEnd"/>
      <w:r w:rsidRPr="00D94A8B">
        <w:rPr>
          <w:rFonts w:ascii="Calibri" w:eastAsia="Calibri" w:hAnsi="Calibri"/>
          <w:i/>
          <w:iCs/>
        </w:rPr>
        <w:t xml:space="preserve"> </w:t>
      </w:r>
      <w:proofErr w:type="spellStart"/>
      <w:r w:rsidRPr="00D94A8B">
        <w:rPr>
          <w:rFonts w:ascii="Calibri" w:eastAsia="Calibri" w:hAnsi="Calibri"/>
          <w:i/>
          <w:iCs/>
        </w:rPr>
        <w:t>among</w:t>
      </w:r>
      <w:proofErr w:type="spellEnd"/>
      <w:r w:rsidRPr="00D94A8B">
        <w:rPr>
          <w:rFonts w:ascii="Calibri" w:eastAsia="Calibri" w:hAnsi="Calibri"/>
          <w:i/>
          <w:iCs/>
        </w:rPr>
        <w:t xml:space="preserve"> </w:t>
      </w:r>
      <w:proofErr w:type="spellStart"/>
      <w:r w:rsidRPr="00D94A8B">
        <w:rPr>
          <w:rFonts w:ascii="Calibri" w:eastAsia="Calibri" w:hAnsi="Calibri"/>
          <w:i/>
          <w:iCs/>
        </w:rPr>
        <w:t>native</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invasive</w:t>
      </w:r>
      <w:proofErr w:type="spellEnd"/>
      <w:r w:rsidRPr="00D94A8B">
        <w:rPr>
          <w:rFonts w:ascii="Calibri" w:eastAsia="Calibri" w:hAnsi="Calibri"/>
          <w:i/>
          <w:iCs/>
        </w:rPr>
        <w:t xml:space="preserve"> </w:t>
      </w:r>
      <w:proofErr w:type="spellStart"/>
      <w:r w:rsidRPr="00D94A8B">
        <w:rPr>
          <w:rFonts w:ascii="Calibri" w:eastAsia="Calibri" w:hAnsi="Calibri"/>
          <w:i/>
          <w:iCs/>
        </w:rPr>
        <w:t>Impatiens</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roles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environmental</w:t>
      </w:r>
      <w:proofErr w:type="spellEnd"/>
      <w:r w:rsidRPr="00D94A8B">
        <w:rPr>
          <w:rFonts w:ascii="Calibri" w:eastAsia="Calibri" w:hAnsi="Calibri"/>
          <w:i/>
          <w:iCs/>
        </w:rPr>
        <w:t xml:space="preserve"> </w:t>
      </w:r>
      <w:proofErr w:type="spellStart"/>
      <w:r w:rsidRPr="00D94A8B">
        <w:rPr>
          <w:rFonts w:ascii="Calibri" w:eastAsia="Calibri" w:hAnsi="Calibri"/>
          <w:i/>
          <w:iCs/>
        </w:rPr>
        <w:t>factors</w:t>
      </w:r>
      <w:proofErr w:type="spellEnd"/>
      <w:r w:rsidRPr="00D94A8B">
        <w:rPr>
          <w:rFonts w:ascii="Calibri" w:eastAsia="Calibri" w:hAnsi="Calibri"/>
          <w:i/>
          <w:iCs/>
        </w:rPr>
        <w:t xml:space="preserve">, </w:t>
      </w:r>
      <w:proofErr w:type="spellStart"/>
      <w:r w:rsidRPr="00D94A8B">
        <w:rPr>
          <w:rFonts w:ascii="Calibri" w:eastAsia="Calibri" w:hAnsi="Calibri"/>
          <w:i/>
          <w:iCs/>
        </w:rPr>
        <w:t>population</w:t>
      </w:r>
      <w:proofErr w:type="spellEnd"/>
      <w:r w:rsidRPr="00D94A8B">
        <w:rPr>
          <w:rFonts w:ascii="Calibri" w:eastAsia="Calibri" w:hAnsi="Calibri"/>
          <w:i/>
          <w:iCs/>
        </w:rPr>
        <w:t xml:space="preserve"> </w:t>
      </w:r>
      <w:proofErr w:type="spellStart"/>
      <w:r w:rsidRPr="00D94A8B">
        <w:rPr>
          <w:rFonts w:ascii="Calibri" w:eastAsia="Calibri" w:hAnsi="Calibri"/>
          <w:i/>
          <w:iCs/>
        </w:rPr>
        <w:t>density</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life</w:t>
      </w:r>
      <w:proofErr w:type="spellEnd"/>
      <w:r w:rsidRPr="00D94A8B">
        <w:rPr>
          <w:rFonts w:ascii="Calibri" w:eastAsia="Calibri" w:hAnsi="Calibri"/>
          <w:i/>
          <w:iCs/>
        </w:rPr>
        <w:t xml:space="preserve"> </w:t>
      </w:r>
      <w:proofErr w:type="spellStart"/>
      <w:r w:rsidRPr="00D94A8B">
        <w:rPr>
          <w:rFonts w:ascii="Calibri" w:eastAsia="Calibri" w:hAnsi="Calibri"/>
          <w:i/>
          <w:iCs/>
        </w:rPr>
        <w:t>stage</w:t>
      </w:r>
      <w:proofErr w:type="spellEnd"/>
      <w:r w:rsidRPr="00D94A8B">
        <w:rPr>
          <w:rFonts w:ascii="Calibri" w:eastAsia="Calibri" w:hAnsi="Calibri"/>
        </w:rPr>
        <w:t xml:space="preserve">. </w:t>
      </w:r>
      <w:proofErr w:type="spellStart"/>
      <w:r w:rsidRPr="00D94A8B">
        <w:rPr>
          <w:rFonts w:ascii="Calibri" w:eastAsia="Calibri" w:hAnsi="Calibri"/>
        </w:rPr>
        <w:t>Aob</w:t>
      </w:r>
      <w:proofErr w:type="spellEnd"/>
      <w:r w:rsidRPr="00D94A8B">
        <w:rPr>
          <w:rFonts w:ascii="Calibri" w:eastAsia="Calibri" w:hAnsi="Calibri"/>
        </w:rPr>
        <w:t xml:space="preserve"> </w:t>
      </w:r>
      <w:proofErr w:type="spellStart"/>
      <w:r w:rsidRPr="00D94A8B">
        <w:rPr>
          <w:rFonts w:ascii="Calibri" w:eastAsia="Calibri" w:hAnsi="Calibri"/>
        </w:rPr>
        <w:t>plants</w:t>
      </w:r>
      <w:proofErr w:type="spellEnd"/>
      <w:r w:rsidRPr="00D94A8B">
        <w:rPr>
          <w:rFonts w:ascii="Calibri" w:eastAsia="Calibri" w:hAnsi="Calibri"/>
        </w:rPr>
        <w:t xml:space="preserve">, </w:t>
      </w:r>
      <w:proofErr w:type="spellStart"/>
      <w:r w:rsidRPr="00D94A8B">
        <w:rPr>
          <w:rFonts w:ascii="Calibri" w:eastAsia="Calibri" w:hAnsi="Calibri"/>
        </w:rPr>
        <w:t>journal</w:t>
      </w:r>
      <w:proofErr w:type="spellEnd"/>
      <w:r w:rsidRPr="00D94A8B">
        <w:rPr>
          <w:rFonts w:ascii="Calibri" w:eastAsia="Calibri" w:hAnsi="Calibri"/>
        </w:rPr>
        <w:t xml:space="preserve"> </w:t>
      </w:r>
      <w:proofErr w:type="spellStart"/>
      <w:r w:rsidRPr="00D94A8B">
        <w:rPr>
          <w:rFonts w:ascii="Calibri" w:eastAsia="Calibri" w:hAnsi="Calibri"/>
        </w:rPr>
        <w:t>for</w:t>
      </w:r>
      <w:proofErr w:type="spellEnd"/>
      <w:r w:rsidRPr="00D94A8B">
        <w:rPr>
          <w:rFonts w:ascii="Calibri" w:eastAsia="Calibri" w:hAnsi="Calibri"/>
        </w:rPr>
        <w:t xml:space="preserve"> </w:t>
      </w:r>
      <w:proofErr w:type="spellStart"/>
      <w:r w:rsidRPr="00D94A8B">
        <w:rPr>
          <w:rFonts w:ascii="Calibri" w:eastAsia="Calibri" w:hAnsi="Calibri"/>
        </w:rPr>
        <w:t>plant</w:t>
      </w:r>
      <w:proofErr w:type="spellEnd"/>
      <w:r w:rsidRPr="00D94A8B">
        <w:rPr>
          <w:rFonts w:ascii="Calibri" w:eastAsia="Calibri" w:hAnsi="Calibri"/>
        </w:rPr>
        <w:t xml:space="preserve"> </w:t>
      </w:r>
      <w:proofErr w:type="spellStart"/>
      <w:r w:rsidRPr="00D94A8B">
        <w:rPr>
          <w:rFonts w:ascii="Calibri" w:eastAsia="Calibri" w:hAnsi="Calibri"/>
        </w:rPr>
        <w:t>sciences</w:t>
      </w:r>
      <w:proofErr w:type="spellEnd"/>
      <w:r w:rsidRPr="00D94A8B">
        <w:rPr>
          <w:rFonts w:ascii="Calibri" w:eastAsia="Calibri" w:hAnsi="Calibri"/>
        </w:rPr>
        <w:t xml:space="preserve"> 7: 1- 12.</w:t>
      </w:r>
    </w:p>
    <w:p w14:paraId="6289D73F"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Dabas aizsardzības pārvalde. 2017.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teritoriju nacionālā aizsardzības un apsaimniekošanas programma 2018–2030.</w:t>
      </w:r>
      <w:r w:rsidRPr="00D94A8B">
        <w:rPr>
          <w:rFonts w:ascii="Calibri" w:eastAsia="Calibri" w:hAnsi="Calibri"/>
        </w:rPr>
        <w:t xml:space="preserve"> Nacionālie parki. 81. – 88. lpp.</w:t>
      </w:r>
    </w:p>
    <w:p w14:paraId="6289D740"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Dabas aizsardzības pārvalde. 2017.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teritoriju nacionālā aizsardzības un apsaimniekošanas programma 2018–2030</w:t>
      </w:r>
      <w:r w:rsidRPr="00D94A8B">
        <w:rPr>
          <w:rFonts w:ascii="Calibri" w:eastAsia="Calibri" w:hAnsi="Calibri"/>
        </w:rPr>
        <w:t>. Nacionālie parki. 81. – 88. lpp.</w:t>
      </w:r>
    </w:p>
    <w:p w14:paraId="6289D741"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Daugavpils Universitāte. 2020. </w:t>
      </w:r>
      <w:r w:rsidRPr="00D94A8B">
        <w:rPr>
          <w:rFonts w:ascii="Calibri" w:eastAsia="Calibri" w:hAnsi="Calibri"/>
          <w:i/>
          <w:iCs/>
        </w:rPr>
        <w:t xml:space="preserve">Puķu spriganes sastopamība, izplatīšanās koridori un izplatības karstie punkti meža ainavā Latvijā. </w:t>
      </w:r>
      <w:r w:rsidRPr="00D94A8B">
        <w:rPr>
          <w:rFonts w:ascii="Calibri" w:eastAsia="Calibri" w:hAnsi="Calibri"/>
        </w:rPr>
        <w:t>Projekta atskaite. Daugavpils, 55 lpp.</w:t>
      </w:r>
    </w:p>
    <w:p w14:paraId="6289D742"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Eņģele, L., Sniedze – </w:t>
      </w:r>
      <w:proofErr w:type="spellStart"/>
      <w:r w:rsidRPr="00D94A8B">
        <w:rPr>
          <w:rFonts w:ascii="Calibri" w:eastAsia="Calibri" w:hAnsi="Calibri"/>
        </w:rPr>
        <w:t>Kretalova</w:t>
      </w:r>
      <w:proofErr w:type="spellEnd"/>
      <w:r w:rsidRPr="00D94A8B">
        <w:rPr>
          <w:rFonts w:ascii="Calibri" w:eastAsia="Calibri" w:hAnsi="Calibri"/>
        </w:rPr>
        <w:t xml:space="preserve">, R. 2013. </w:t>
      </w:r>
      <w:r w:rsidRPr="00D94A8B">
        <w:rPr>
          <w:rFonts w:ascii="Calibri" w:eastAsia="Calibri" w:hAnsi="Calibri"/>
          <w:i/>
          <w:iCs/>
        </w:rPr>
        <w:t>3260 Upju straujteces un dabiski upju posmi.</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Auniņš, A. (</w:t>
      </w:r>
      <w:proofErr w:type="spellStart"/>
      <w:r w:rsidRPr="00D94A8B">
        <w:rPr>
          <w:rFonts w:ascii="Calibri" w:eastAsia="Calibri" w:hAnsi="Calibri"/>
        </w:rPr>
        <w:t>red</w:t>
      </w:r>
      <w:proofErr w:type="spellEnd"/>
      <w:r w:rsidRPr="00D94A8B">
        <w:rPr>
          <w:rFonts w:ascii="Calibri" w:eastAsia="Calibri" w:hAnsi="Calibri"/>
        </w:rPr>
        <w:t>.) Eiropas Savienības aizsargājamie biotopi Latvijā. Noteikšanas rokasgrāmata. 2.papildināts izdevums. Rīga, Latvijas Dabas fonds, Vides aizsardzības un reģionālās attīstības ministrija, 123. – 127. lpp.</w:t>
      </w:r>
    </w:p>
    <w:p w14:paraId="6289D74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Galenieks</w:t>
      </w:r>
      <w:proofErr w:type="spellEnd"/>
      <w:r w:rsidRPr="00D94A8B">
        <w:rPr>
          <w:rFonts w:ascii="Calibri" w:eastAsia="Calibri" w:hAnsi="Calibri"/>
        </w:rPr>
        <w:t xml:space="preserve">, M. 1935. </w:t>
      </w:r>
      <w:r w:rsidRPr="00D94A8B">
        <w:rPr>
          <w:rFonts w:ascii="Calibri" w:eastAsia="Calibri" w:hAnsi="Calibri"/>
          <w:i/>
          <w:iCs/>
        </w:rPr>
        <w:t>Latvijas purvu un mežu attīstības pēcleduslaikmetā.</w:t>
      </w:r>
      <w:r w:rsidRPr="00D94A8B">
        <w:rPr>
          <w:rFonts w:ascii="Calibri" w:eastAsia="Calibri" w:hAnsi="Calibri"/>
        </w:rPr>
        <w:t xml:space="preserve"> Latvijas Universitātes Raksti, Lauksaimniecības fakultātes sērija II, 20: 581‒632.</w:t>
      </w:r>
    </w:p>
    <w:p w14:paraId="6289D744"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Haslam</w:t>
      </w:r>
      <w:proofErr w:type="spellEnd"/>
      <w:r w:rsidRPr="00D94A8B">
        <w:rPr>
          <w:rFonts w:ascii="Calibri" w:eastAsia="Calibri" w:hAnsi="Calibri"/>
        </w:rPr>
        <w:t xml:space="preserve">, S. M. 1978. </w:t>
      </w:r>
      <w:proofErr w:type="spellStart"/>
      <w:r w:rsidRPr="00D94A8B">
        <w:rPr>
          <w:rFonts w:ascii="Calibri" w:eastAsia="Calibri" w:hAnsi="Calibri"/>
          <w:i/>
          <w:iCs/>
        </w:rPr>
        <w:t>River</w:t>
      </w:r>
      <w:proofErr w:type="spellEnd"/>
      <w:r w:rsidRPr="00D94A8B">
        <w:rPr>
          <w:rFonts w:ascii="Calibri" w:eastAsia="Calibri" w:hAnsi="Calibri"/>
          <w:i/>
          <w:iCs/>
        </w:rPr>
        <w:t xml:space="preserve"> </w:t>
      </w:r>
      <w:proofErr w:type="spellStart"/>
      <w:r w:rsidRPr="00D94A8B">
        <w:rPr>
          <w:rFonts w:ascii="Calibri" w:eastAsia="Calibri" w:hAnsi="Calibri"/>
          <w:i/>
          <w:iCs/>
        </w:rPr>
        <w:t>plants</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macrophytic</w:t>
      </w:r>
      <w:proofErr w:type="spellEnd"/>
      <w:r w:rsidRPr="00D94A8B">
        <w:rPr>
          <w:rFonts w:ascii="Calibri" w:eastAsia="Calibri" w:hAnsi="Calibri"/>
          <w:i/>
          <w:iCs/>
        </w:rPr>
        <w:t xml:space="preserve"> </w:t>
      </w:r>
      <w:proofErr w:type="spellStart"/>
      <w:r w:rsidRPr="00D94A8B">
        <w:rPr>
          <w:rFonts w:ascii="Calibri" w:eastAsia="Calibri" w:hAnsi="Calibri"/>
          <w:i/>
          <w:iCs/>
        </w:rPr>
        <w:t>vegetation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watercourses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Cambridge</w:t>
      </w:r>
      <w:proofErr w:type="spellEnd"/>
      <w:r w:rsidRPr="00D94A8B">
        <w:rPr>
          <w:rFonts w:ascii="Calibri" w:eastAsia="Calibri" w:hAnsi="Calibri"/>
        </w:rPr>
        <w:t xml:space="preserve">, </w:t>
      </w:r>
      <w:proofErr w:type="spellStart"/>
      <w:r w:rsidRPr="00D94A8B">
        <w:rPr>
          <w:rFonts w:ascii="Calibri" w:eastAsia="Calibri" w:hAnsi="Calibri"/>
        </w:rPr>
        <w:t>Cambridge</w:t>
      </w:r>
      <w:proofErr w:type="spellEnd"/>
      <w:r w:rsidRPr="00D94A8B">
        <w:rPr>
          <w:rFonts w:ascii="Calibri" w:eastAsia="Calibri" w:hAnsi="Calibri"/>
        </w:rPr>
        <w:t xml:space="preserve"> </w:t>
      </w:r>
      <w:proofErr w:type="spellStart"/>
      <w:r w:rsidRPr="00D94A8B">
        <w:rPr>
          <w:rFonts w:ascii="Calibri" w:eastAsia="Calibri" w:hAnsi="Calibri"/>
        </w:rPr>
        <w:t>University</w:t>
      </w:r>
      <w:proofErr w:type="spellEnd"/>
      <w:r w:rsidRPr="00D94A8B">
        <w:rPr>
          <w:rFonts w:ascii="Calibri" w:eastAsia="Calibri" w:hAnsi="Calibri"/>
        </w:rPr>
        <w:t xml:space="preserve"> </w:t>
      </w:r>
      <w:proofErr w:type="spellStart"/>
      <w:r w:rsidRPr="00D94A8B">
        <w:rPr>
          <w:rFonts w:ascii="Calibri" w:eastAsia="Calibri" w:hAnsi="Calibri"/>
        </w:rPr>
        <w:t>Press</w:t>
      </w:r>
      <w:proofErr w:type="spellEnd"/>
      <w:r w:rsidRPr="00D94A8B">
        <w:rPr>
          <w:rFonts w:ascii="Calibri" w:eastAsia="Calibri" w:hAnsi="Calibri"/>
        </w:rPr>
        <w:t>.</w:t>
      </w:r>
    </w:p>
    <w:p w14:paraId="6289D745"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Henttonen</w:t>
      </w:r>
      <w:proofErr w:type="spellEnd"/>
      <w:r w:rsidRPr="00D94A8B">
        <w:rPr>
          <w:rFonts w:ascii="Calibri" w:eastAsia="Calibri" w:hAnsi="Calibri"/>
        </w:rPr>
        <w:t xml:space="preserve"> H., </w:t>
      </w:r>
      <w:proofErr w:type="spellStart"/>
      <w:r w:rsidRPr="00D94A8B">
        <w:rPr>
          <w:rFonts w:ascii="Calibri" w:eastAsia="Calibri" w:hAnsi="Calibri"/>
        </w:rPr>
        <w:t>Smith</w:t>
      </w:r>
      <w:proofErr w:type="spellEnd"/>
      <w:r w:rsidRPr="00D94A8B">
        <w:rPr>
          <w:rFonts w:ascii="Calibri" w:eastAsia="Calibri" w:hAnsi="Calibri"/>
        </w:rPr>
        <w:t xml:space="preserve">, A., </w:t>
      </w:r>
      <w:proofErr w:type="spellStart"/>
      <w:r w:rsidRPr="00D94A8B">
        <w:rPr>
          <w:rFonts w:ascii="Calibri" w:eastAsia="Calibri" w:hAnsi="Calibri"/>
        </w:rPr>
        <w:t>Johnston</w:t>
      </w:r>
      <w:proofErr w:type="spellEnd"/>
      <w:r w:rsidRPr="00D94A8B">
        <w:rPr>
          <w:rFonts w:ascii="Calibri" w:eastAsia="Calibri" w:hAnsi="Calibri"/>
        </w:rPr>
        <w:t xml:space="preserve"> C. 2007. </w:t>
      </w:r>
      <w:proofErr w:type="spellStart"/>
      <w:r w:rsidRPr="00D94A8B">
        <w:rPr>
          <w:rFonts w:ascii="Calibri" w:eastAsia="Calibri" w:hAnsi="Calibri"/>
          <w:i/>
          <w:iCs/>
        </w:rPr>
        <w:t>Lepus</w:t>
      </w:r>
      <w:proofErr w:type="spellEnd"/>
      <w:r w:rsidRPr="00D94A8B">
        <w:rPr>
          <w:rFonts w:ascii="Calibri" w:eastAsia="Calibri" w:hAnsi="Calibri"/>
          <w:i/>
          <w:iCs/>
        </w:rPr>
        <w:t xml:space="preserve"> </w:t>
      </w:r>
      <w:proofErr w:type="spellStart"/>
      <w:r w:rsidRPr="00D94A8B">
        <w:rPr>
          <w:rFonts w:ascii="Calibri" w:eastAsia="Calibri" w:hAnsi="Calibri"/>
          <w:i/>
          <w:iCs/>
        </w:rPr>
        <w:t>timidus</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IUCN Red List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Threatened</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2007: e.T11791A3307335.</w:t>
      </w:r>
      <w:r w:rsidRPr="00D94A8B">
        <w:rPr>
          <w:rFonts w:ascii="Calibri" w:eastAsia="Calibri" w:hAnsi="Calibri"/>
        </w:rPr>
        <w:t xml:space="preserve"> </w:t>
      </w:r>
    </w:p>
    <w:p w14:paraId="6289D746" w14:textId="77777777" w:rsidR="00E002DC" w:rsidRPr="00D94A8B" w:rsidRDefault="00E002DC" w:rsidP="00E002DC">
      <w:pPr>
        <w:ind w:hanging="567"/>
        <w:rPr>
          <w:rFonts w:ascii="Calibri" w:eastAsia="Calibri" w:hAnsi="Calibri"/>
        </w:rPr>
      </w:pPr>
      <w:r w:rsidRPr="00D94A8B">
        <w:rPr>
          <w:rFonts w:ascii="Calibri" w:eastAsia="Calibri" w:hAnsi="Calibri"/>
        </w:rPr>
        <w:t>Ikauniece, S. (</w:t>
      </w:r>
      <w:proofErr w:type="spellStart"/>
      <w:r w:rsidRPr="00D94A8B">
        <w:rPr>
          <w:rFonts w:ascii="Calibri" w:eastAsia="Calibri" w:hAnsi="Calibri"/>
        </w:rPr>
        <w:t>red</w:t>
      </w:r>
      <w:proofErr w:type="spellEnd"/>
      <w:r w:rsidRPr="00D94A8B">
        <w:rPr>
          <w:rFonts w:ascii="Calibri" w:eastAsia="Calibri" w:hAnsi="Calibri"/>
        </w:rPr>
        <w:t xml:space="preserve">) 2017. </w:t>
      </w:r>
      <w:r w:rsidRPr="00D94A8B">
        <w:rPr>
          <w:rFonts w:ascii="Calibri" w:eastAsia="Calibri" w:hAnsi="Calibri"/>
          <w:i/>
          <w:iCs/>
        </w:rPr>
        <w:t>Aizsargājamo biotopu saglabāšanas vadlīnijas Latvijā</w:t>
      </w:r>
      <w:r w:rsidRPr="00D94A8B">
        <w:rPr>
          <w:rFonts w:ascii="Calibri" w:eastAsia="Calibri" w:hAnsi="Calibri"/>
        </w:rPr>
        <w:t>. 6.sējums. Meži. Dabas aizsardzības pārvalde, Sigulda.</w:t>
      </w:r>
    </w:p>
    <w:p w14:paraId="6289D747"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Ikauniece, S., </w:t>
      </w:r>
      <w:proofErr w:type="spellStart"/>
      <w:r w:rsidRPr="00D94A8B">
        <w:rPr>
          <w:rFonts w:ascii="Calibri" w:eastAsia="Calibri" w:hAnsi="Calibri"/>
        </w:rPr>
        <w:t>Pikšena</w:t>
      </w:r>
      <w:proofErr w:type="spellEnd"/>
      <w:r w:rsidRPr="00D94A8B">
        <w:rPr>
          <w:rFonts w:ascii="Calibri" w:eastAsia="Calibri" w:hAnsi="Calibri"/>
        </w:rPr>
        <w:t>, I., Priede, A. (</w:t>
      </w:r>
      <w:proofErr w:type="spellStart"/>
      <w:r w:rsidRPr="00D94A8B">
        <w:rPr>
          <w:rFonts w:ascii="Calibri" w:eastAsia="Calibri" w:hAnsi="Calibri"/>
        </w:rPr>
        <w:t>red</w:t>
      </w:r>
      <w:proofErr w:type="spellEnd"/>
      <w:r w:rsidRPr="00D94A8B">
        <w:rPr>
          <w:rFonts w:ascii="Calibri" w:eastAsia="Calibri" w:hAnsi="Calibri"/>
        </w:rPr>
        <w:t xml:space="preserve">.) 2017.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teritoriju nacionālā aizsardzības un apsaimniekošanas programma 2018–2030.</w:t>
      </w:r>
      <w:r w:rsidRPr="00D94A8B">
        <w:rPr>
          <w:rFonts w:ascii="Calibri" w:eastAsia="Calibri" w:hAnsi="Calibri"/>
        </w:rPr>
        <w:t xml:space="preserve"> Dabas aizsardzības pārvalde, Sigulda, 800 lpp.</w:t>
      </w:r>
    </w:p>
    <w:p w14:paraId="6289D748" w14:textId="77777777" w:rsidR="00E002DC" w:rsidRPr="00D94A8B" w:rsidRDefault="00E002DC" w:rsidP="00E002DC">
      <w:pPr>
        <w:ind w:hanging="567"/>
        <w:rPr>
          <w:rFonts w:ascii="Calibri" w:eastAsia="Calibri" w:hAnsi="Calibri"/>
        </w:rPr>
      </w:pPr>
      <w:r w:rsidRPr="00D94A8B">
        <w:rPr>
          <w:rFonts w:ascii="Calibri" w:eastAsia="Calibri" w:hAnsi="Calibri"/>
          <w:i/>
          <w:iCs/>
        </w:rPr>
        <w:t>Jūras aļģu sanesumu izvērtēšanas un apsaimniekošanas plāns Latvijas piekrastē.</w:t>
      </w:r>
      <w:r w:rsidRPr="00D94A8B">
        <w:rPr>
          <w:rFonts w:ascii="Calibri" w:eastAsia="Calibri" w:hAnsi="Calibri"/>
        </w:rPr>
        <w:t xml:space="preserve"> 2018, Baltijas krasti, Rīga.</w:t>
      </w:r>
    </w:p>
    <w:p w14:paraId="6289D749" w14:textId="77777777" w:rsidR="00E002DC" w:rsidRPr="00D94A8B" w:rsidRDefault="00E002DC" w:rsidP="00E002DC">
      <w:pPr>
        <w:ind w:hanging="567"/>
        <w:rPr>
          <w:rFonts w:ascii="Calibri" w:eastAsia="Calibri" w:hAnsi="Calibri"/>
        </w:rPr>
      </w:pPr>
      <w:r w:rsidRPr="00D94A8B">
        <w:rPr>
          <w:rFonts w:ascii="Calibri" w:eastAsia="Calibri" w:hAnsi="Calibri"/>
        </w:rPr>
        <w:t>Kabucis, I. (</w:t>
      </w:r>
      <w:proofErr w:type="spellStart"/>
      <w:r w:rsidRPr="00D94A8B">
        <w:rPr>
          <w:rFonts w:ascii="Calibri" w:eastAsia="Calibri" w:hAnsi="Calibri"/>
        </w:rPr>
        <w:t>red</w:t>
      </w:r>
      <w:proofErr w:type="spellEnd"/>
      <w:r w:rsidRPr="00D94A8B">
        <w:rPr>
          <w:rFonts w:ascii="Calibri" w:eastAsia="Calibri" w:hAnsi="Calibri"/>
        </w:rPr>
        <w:t xml:space="preserve">.) 2001. </w:t>
      </w:r>
      <w:r w:rsidRPr="00D94A8B">
        <w:rPr>
          <w:rFonts w:ascii="Calibri" w:eastAsia="Calibri" w:hAnsi="Calibri"/>
          <w:i/>
          <w:iCs/>
        </w:rPr>
        <w:t>Latvijas biotopi. Klasifikators</w:t>
      </w:r>
      <w:r w:rsidRPr="00D94A8B">
        <w:rPr>
          <w:rFonts w:ascii="Calibri" w:eastAsia="Calibri" w:hAnsi="Calibri"/>
        </w:rPr>
        <w:t xml:space="preserve"> (I.). Rīga, Latvijas Dabas Fonds, 96 lpp.</w:t>
      </w:r>
    </w:p>
    <w:p w14:paraId="6289D74A"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Kaczensky</w:t>
      </w:r>
      <w:proofErr w:type="spellEnd"/>
      <w:r w:rsidRPr="00D94A8B">
        <w:rPr>
          <w:rFonts w:ascii="Calibri" w:eastAsia="Calibri" w:hAnsi="Calibri"/>
        </w:rPr>
        <w:t xml:space="preserve"> P., </w:t>
      </w:r>
      <w:proofErr w:type="spellStart"/>
      <w:r w:rsidRPr="00D94A8B">
        <w:rPr>
          <w:rFonts w:ascii="Calibri" w:eastAsia="Calibri" w:hAnsi="Calibri"/>
        </w:rPr>
        <w:t>Chapron</w:t>
      </w:r>
      <w:proofErr w:type="spellEnd"/>
      <w:r w:rsidRPr="00D94A8B">
        <w:rPr>
          <w:rFonts w:ascii="Calibri" w:eastAsia="Calibri" w:hAnsi="Calibri"/>
        </w:rPr>
        <w:t xml:space="preserve"> G., von </w:t>
      </w:r>
      <w:proofErr w:type="spellStart"/>
      <w:r w:rsidRPr="00D94A8B">
        <w:rPr>
          <w:rFonts w:ascii="Calibri" w:eastAsia="Calibri" w:hAnsi="Calibri"/>
        </w:rPr>
        <w:t>Arx</w:t>
      </w:r>
      <w:proofErr w:type="spellEnd"/>
      <w:r w:rsidRPr="00D94A8B">
        <w:rPr>
          <w:rFonts w:ascii="Calibri" w:eastAsia="Calibri" w:hAnsi="Calibri"/>
        </w:rPr>
        <w:t xml:space="preserve"> M., Huber D., </w:t>
      </w:r>
      <w:proofErr w:type="spellStart"/>
      <w:r w:rsidRPr="00D94A8B">
        <w:rPr>
          <w:rFonts w:ascii="Calibri" w:eastAsia="Calibri" w:hAnsi="Calibri"/>
        </w:rPr>
        <w:t>Andrén</w:t>
      </w:r>
      <w:proofErr w:type="spellEnd"/>
      <w:r w:rsidRPr="00D94A8B">
        <w:rPr>
          <w:rFonts w:ascii="Calibri" w:eastAsia="Calibri" w:hAnsi="Calibri"/>
        </w:rPr>
        <w:t xml:space="preserve"> H., </w:t>
      </w:r>
      <w:proofErr w:type="spellStart"/>
      <w:r w:rsidRPr="00D94A8B">
        <w:rPr>
          <w:rFonts w:ascii="Calibri" w:eastAsia="Calibri" w:hAnsi="Calibri"/>
        </w:rPr>
        <w:t>Linnell</w:t>
      </w:r>
      <w:proofErr w:type="spellEnd"/>
      <w:r w:rsidRPr="00D94A8B">
        <w:rPr>
          <w:rFonts w:ascii="Calibri" w:eastAsia="Calibri" w:hAnsi="Calibri"/>
        </w:rPr>
        <w:t xml:space="preserve"> J. (</w:t>
      </w:r>
      <w:proofErr w:type="spellStart"/>
      <w:r w:rsidRPr="00D94A8B">
        <w:rPr>
          <w:rFonts w:ascii="Calibri" w:eastAsia="Calibri" w:hAnsi="Calibri"/>
        </w:rPr>
        <w:t>eds</w:t>
      </w:r>
      <w:proofErr w:type="spellEnd"/>
      <w:r w:rsidRPr="00D94A8B">
        <w:rPr>
          <w:rFonts w:ascii="Calibri" w:eastAsia="Calibri" w:hAnsi="Calibri"/>
        </w:rPr>
        <w:t xml:space="preserve">). 2013. </w:t>
      </w:r>
      <w:r w:rsidRPr="00D94A8B">
        <w:rPr>
          <w:rFonts w:ascii="Calibri" w:eastAsia="Calibri" w:hAnsi="Calibri"/>
          <w:i/>
          <w:iCs/>
        </w:rPr>
        <w:t xml:space="preserve">Status, </w:t>
      </w:r>
      <w:proofErr w:type="spellStart"/>
      <w:r w:rsidRPr="00D94A8B">
        <w:rPr>
          <w:rFonts w:ascii="Calibri" w:eastAsia="Calibri" w:hAnsi="Calibri"/>
          <w:i/>
          <w:iCs/>
        </w:rPr>
        <w:t>management</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distribution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large</w:t>
      </w:r>
      <w:proofErr w:type="spellEnd"/>
      <w:r w:rsidRPr="00D94A8B">
        <w:rPr>
          <w:rFonts w:ascii="Calibri" w:eastAsia="Calibri" w:hAnsi="Calibri"/>
          <w:i/>
          <w:iCs/>
        </w:rPr>
        <w:t xml:space="preserve"> </w:t>
      </w:r>
      <w:proofErr w:type="spellStart"/>
      <w:r w:rsidRPr="00D94A8B">
        <w:rPr>
          <w:rFonts w:ascii="Calibri" w:eastAsia="Calibri" w:hAnsi="Calibri"/>
          <w:i/>
          <w:iCs/>
        </w:rPr>
        <w:t>carnivores</w:t>
      </w:r>
      <w:proofErr w:type="spellEnd"/>
      <w:r w:rsidRPr="00D94A8B">
        <w:rPr>
          <w:rFonts w:ascii="Calibri" w:eastAsia="Calibri" w:hAnsi="Calibri"/>
          <w:i/>
          <w:iCs/>
        </w:rPr>
        <w:t xml:space="preserve"> – </w:t>
      </w:r>
      <w:proofErr w:type="spellStart"/>
      <w:r w:rsidRPr="00D94A8B">
        <w:rPr>
          <w:rFonts w:ascii="Calibri" w:eastAsia="Calibri" w:hAnsi="Calibri"/>
          <w:i/>
          <w:iCs/>
        </w:rPr>
        <w:t>bear</w:t>
      </w:r>
      <w:proofErr w:type="spellEnd"/>
      <w:r w:rsidRPr="00D94A8B">
        <w:rPr>
          <w:rFonts w:ascii="Calibri" w:eastAsia="Calibri" w:hAnsi="Calibri"/>
          <w:i/>
          <w:iCs/>
        </w:rPr>
        <w:t xml:space="preserve">, </w:t>
      </w:r>
      <w:proofErr w:type="spellStart"/>
      <w:r w:rsidRPr="00D94A8B">
        <w:rPr>
          <w:rFonts w:ascii="Calibri" w:eastAsia="Calibri" w:hAnsi="Calibri"/>
          <w:i/>
          <w:iCs/>
        </w:rPr>
        <w:t>lynx</w:t>
      </w:r>
      <w:proofErr w:type="spellEnd"/>
      <w:r w:rsidRPr="00D94A8B">
        <w:rPr>
          <w:rFonts w:ascii="Calibri" w:eastAsia="Calibri" w:hAnsi="Calibri"/>
          <w:i/>
          <w:iCs/>
        </w:rPr>
        <w:t xml:space="preserve">, </w:t>
      </w:r>
      <w:proofErr w:type="spellStart"/>
      <w:r w:rsidRPr="00D94A8B">
        <w:rPr>
          <w:rFonts w:ascii="Calibri" w:eastAsia="Calibri" w:hAnsi="Calibri"/>
          <w:i/>
          <w:iCs/>
        </w:rPr>
        <w:t>wolf</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wolverine</w:t>
      </w:r>
      <w:proofErr w:type="spellEnd"/>
      <w:r w:rsidRPr="00D94A8B">
        <w:rPr>
          <w:rFonts w:ascii="Calibri" w:eastAsia="Calibri" w:hAnsi="Calibri"/>
          <w:i/>
          <w:iCs/>
        </w:rPr>
        <w:t xml:space="preserve"> –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Europe</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Part</w:t>
      </w:r>
      <w:proofErr w:type="spellEnd"/>
      <w:r w:rsidRPr="00D94A8B">
        <w:rPr>
          <w:rFonts w:ascii="Calibri" w:eastAsia="Calibri" w:hAnsi="Calibri"/>
        </w:rPr>
        <w:t xml:space="preserve"> 2 - </w:t>
      </w:r>
      <w:proofErr w:type="spellStart"/>
      <w:r w:rsidRPr="00D94A8B">
        <w:rPr>
          <w:rFonts w:ascii="Calibri" w:eastAsia="Calibri" w:hAnsi="Calibri"/>
        </w:rPr>
        <w:t>Species</w:t>
      </w:r>
      <w:proofErr w:type="spellEnd"/>
      <w:r w:rsidRPr="00D94A8B">
        <w:rPr>
          <w:rFonts w:ascii="Calibri" w:eastAsia="Calibri" w:hAnsi="Calibri"/>
        </w:rPr>
        <w:t xml:space="preserve"> </w:t>
      </w:r>
      <w:proofErr w:type="spellStart"/>
      <w:r w:rsidRPr="00D94A8B">
        <w:rPr>
          <w:rFonts w:ascii="Calibri" w:eastAsia="Calibri" w:hAnsi="Calibri"/>
        </w:rPr>
        <w:t>Country</w:t>
      </w:r>
      <w:proofErr w:type="spellEnd"/>
      <w:r w:rsidRPr="00D94A8B">
        <w:rPr>
          <w:rFonts w:ascii="Calibri" w:eastAsia="Calibri" w:hAnsi="Calibri"/>
        </w:rPr>
        <w:t xml:space="preserve"> </w:t>
      </w:r>
      <w:proofErr w:type="spellStart"/>
      <w:r w:rsidRPr="00D94A8B">
        <w:rPr>
          <w:rFonts w:ascii="Calibri" w:eastAsia="Calibri" w:hAnsi="Calibri"/>
        </w:rPr>
        <w:t>Reports</w:t>
      </w:r>
      <w:proofErr w:type="spellEnd"/>
      <w:r w:rsidRPr="00D94A8B">
        <w:rPr>
          <w:rFonts w:ascii="Calibri" w:eastAsia="Calibri" w:hAnsi="Calibri"/>
        </w:rPr>
        <w:t xml:space="preserve">. </w:t>
      </w:r>
      <w:proofErr w:type="spellStart"/>
      <w:r w:rsidRPr="00D94A8B">
        <w:rPr>
          <w:rFonts w:ascii="Calibri" w:eastAsia="Calibri" w:hAnsi="Calibri"/>
        </w:rPr>
        <w:t>Report</w:t>
      </w:r>
      <w:proofErr w:type="spellEnd"/>
      <w:r w:rsidRPr="00D94A8B">
        <w:rPr>
          <w:rFonts w:ascii="Calibri" w:eastAsia="Calibri" w:hAnsi="Calibri"/>
        </w:rPr>
        <w:t>: 1-201.</w:t>
      </w:r>
    </w:p>
    <w:p w14:paraId="6289D74B"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Kalniņš M., </w:t>
      </w:r>
      <w:proofErr w:type="spellStart"/>
      <w:r w:rsidRPr="00D94A8B">
        <w:rPr>
          <w:rFonts w:ascii="Calibri" w:eastAsia="Calibri" w:hAnsi="Calibri"/>
        </w:rPr>
        <w:t>Pošiva-Bunkovska</w:t>
      </w:r>
      <w:proofErr w:type="spellEnd"/>
      <w:r w:rsidRPr="00D94A8B">
        <w:rPr>
          <w:rFonts w:ascii="Calibri" w:eastAsia="Calibri" w:hAnsi="Calibri"/>
        </w:rPr>
        <w:t xml:space="preserve"> A., </w:t>
      </w:r>
      <w:proofErr w:type="spellStart"/>
      <w:r w:rsidRPr="00D94A8B">
        <w:rPr>
          <w:rFonts w:ascii="Calibri" w:eastAsia="Calibri" w:hAnsi="Calibri"/>
        </w:rPr>
        <w:t>Evarts-Bunders</w:t>
      </w:r>
      <w:proofErr w:type="spellEnd"/>
      <w:r w:rsidRPr="00D94A8B">
        <w:rPr>
          <w:rFonts w:ascii="Calibri" w:eastAsia="Calibri" w:hAnsi="Calibri"/>
        </w:rPr>
        <w:t xml:space="preserve"> P., </w:t>
      </w:r>
      <w:proofErr w:type="spellStart"/>
      <w:r w:rsidRPr="00D94A8B">
        <w:rPr>
          <w:rFonts w:ascii="Calibri" w:eastAsia="Calibri" w:hAnsi="Calibri"/>
        </w:rPr>
        <w:t>Krasnopoļska</w:t>
      </w:r>
      <w:proofErr w:type="spellEnd"/>
      <w:r w:rsidRPr="00D94A8B">
        <w:rPr>
          <w:rFonts w:ascii="Calibri" w:eastAsia="Calibri" w:hAnsi="Calibri"/>
        </w:rPr>
        <w:t xml:space="preserve"> D., Bojāre A. 2021. </w:t>
      </w:r>
      <w:proofErr w:type="spellStart"/>
      <w:r w:rsidRPr="00D94A8B">
        <w:rPr>
          <w:rFonts w:ascii="Calibri" w:eastAsia="Calibri" w:hAnsi="Calibri"/>
          <w:i/>
          <w:iCs/>
        </w:rPr>
        <w:t>Skabiozu</w:t>
      </w:r>
      <w:proofErr w:type="spellEnd"/>
      <w:r w:rsidRPr="00D94A8B">
        <w:rPr>
          <w:rFonts w:ascii="Calibri" w:eastAsia="Calibri" w:hAnsi="Calibri"/>
          <w:i/>
          <w:iCs/>
        </w:rPr>
        <w:t xml:space="preserve"> </w:t>
      </w:r>
      <w:proofErr w:type="spellStart"/>
      <w:r w:rsidRPr="00D94A8B">
        <w:rPr>
          <w:rFonts w:ascii="Calibri" w:eastAsia="Calibri" w:hAnsi="Calibri"/>
          <w:i/>
          <w:iCs/>
        </w:rPr>
        <w:t>pļavraibeņa</w:t>
      </w:r>
      <w:proofErr w:type="spellEnd"/>
      <w:r w:rsidRPr="00D94A8B">
        <w:rPr>
          <w:rFonts w:ascii="Calibri" w:eastAsia="Calibri" w:hAnsi="Calibri"/>
          <w:i/>
          <w:iCs/>
        </w:rPr>
        <w:t xml:space="preserve"> </w:t>
      </w:r>
      <w:proofErr w:type="spellStart"/>
      <w:r w:rsidRPr="00D94A8B">
        <w:rPr>
          <w:rFonts w:ascii="Calibri" w:eastAsia="Calibri" w:hAnsi="Calibri"/>
          <w:i/>
          <w:iCs/>
        </w:rPr>
        <w:t>Euphydryas</w:t>
      </w:r>
      <w:proofErr w:type="spellEnd"/>
      <w:r w:rsidRPr="00D94A8B">
        <w:rPr>
          <w:rFonts w:ascii="Calibri" w:eastAsia="Calibri" w:hAnsi="Calibri"/>
          <w:i/>
          <w:iCs/>
        </w:rPr>
        <w:t xml:space="preserve"> </w:t>
      </w:r>
      <w:proofErr w:type="spellStart"/>
      <w:r w:rsidRPr="00D94A8B">
        <w:rPr>
          <w:rFonts w:ascii="Calibri" w:eastAsia="Calibri" w:hAnsi="Calibri"/>
          <w:i/>
          <w:iCs/>
        </w:rPr>
        <w:t>aurinia</w:t>
      </w:r>
      <w:proofErr w:type="spellEnd"/>
      <w:r w:rsidRPr="00D94A8B">
        <w:rPr>
          <w:rFonts w:ascii="Calibri" w:eastAsia="Calibri" w:hAnsi="Calibri"/>
          <w:i/>
          <w:iCs/>
        </w:rPr>
        <w:t xml:space="preserve"> (</w:t>
      </w:r>
      <w:proofErr w:type="spellStart"/>
      <w:r w:rsidRPr="00D94A8B">
        <w:rPr>
          <w:rFonts w:ascii="Calibri" w:eastAsia="Calibri" w:hAnsi="Calibri"/>
          <w:i/>
          <w:iCs/>
        </w:rPr>
        <w:t>Rottemburg</w:t>
      </w:r>
      <w:proofErr w:type="spellEnd"/>
      <w:r w:rsidRPr="00D94A8B">
        <w:rPr>
          <w:rFonts w:ascii="Calibri" w:eastAsia="Calibri" w:hAnsi="Calibri"/>
          <w:i/>
          <w:iCs/>
        </w:rPr>
        <w:t>, 1775) (</w:t>
      </w:r>
      <w:proofErr w:type="spellStart"/>
      <w:r w:rsidRPr="00D94A8B">
        <w:rPr>
          <w:rFonts w:ascii="Calibri" w:eastAsia="Calibri" w:hAnsi="Calibri"/>
          <w:i/>
          <w:iCs/>
        </w:rPr>
        <w:t>Lepidoptera</w:t>
      </w:r>
      <w:proofErr w:type="spellEnd"/>
      <w:r w:rsidRPr="00D94A8B">
        <w:rPr>
          <w:rFonts w:ascii="Calibri" w:eastAsia="Calibri" w:hAnsi="Calibri"/>
          <w:i/>
          <w:iCs/>
        </w:rPr>
        <w:t xml:space="preserve">: </w:t>
      </w:r>
      <w:proofErr w:type="spellStart"/>
      <w:r w:rsidRPr="00D94A8B">
        <w:rPr>
          <w:rFonts w:ascii="Calibri" w:eastAsia="Calibri" w:hAnsi="Calibri"/>
          <w:i/>
          <w:iCs/>
        </w:rPr>
        <w:t>Nymphalidae</w:t>
      </w:r>
      <w:proofErr w:type="spellEnd"/>
      <w:r w:rsidRPr="00D94A8B">
        <w:rPr>
          <w:rFonts w:ascii="Calibri" w:eastAsia="Calibri" w:hAnsi="Calibri"/>
          <w:i/>
          <w:iCs/>
        </w:rPr>
        <w:t xml:space="preserve">) izplatība Latvijā un saistība ar tā barības auga pļavas </w:t>
      </w:r>
      <w:proofErr w:type="spellStart"/>
      <w:r w:rsidRPr="00D94A8B">
        <w:rPr>
          <w:rFonts w:ascii="Calibri" w:eastAsia="Calibri" w:hAnsi="Calibri"/>
          <w:i/>
          <w:iCs/>
        </w:rPr>
        <w:t>vilkmēles</w:t>
      </w:r>
      <w:proofErr w:type="spellEnd"/>
      <w:r w:rsidRPr="00D94A8B">
        <w:rPr>
          <w:rFonts w:ascii="Calibri" w:eastAsia="Calibri" w:hAnsi="Calibri"/>
          <w:i/>
          <w:iCs/>
        </w:rPr>
        <w:t xml:space="preserve"> </w:t>
      </w:r>
      <w:proofErr w:type="spellStart"/>
      <w:r w:rsidRPr="00D94A8B">
        <w:rPr>
          <w:rFonts w:ascii="Calibri" w:eastAsia="Calibri" w:hAnsi="Calibri"/>
          <w:i/>
          <w:iCs/>
        </w:rPr>
        <w:t>Succisa</w:t>
      </w:r>
      <w:proofErr w:type="spellEnd"/>
      <w:r w:rsidRPr="00D94A8B">
        <w:rPr>
          <w:rFonts w:ascii="Calibri" w:eastAsia="Calibri" w:hAnsi="Calibri"/>
          <w:i/>
          <w:iCs/>
        </w:rPr>
        <w:t xml:space="preserve"> </w:t>
      </w:r>
      <w:proofErr w:type="spellStart"/>
      <w:r w:rsidRPr="00D94A8B">
        <w:rPr>
          <w:rFonts w:ascii="Calibri" w:eastAsia="Calibri" w:hAnsi="Calibri"/>
          <w:i/>
          <w:iCs/>
        </w:rPr>
        <w:t>pratensis</w:t>
      </w:r>
      <w:proofErr w:type="spellEnd"/>
      <w:r w:rsidRPr="00D94A8B">
        <w:rPr>
          <w:rFonts w:ascii="Calibri" w:eastAsia="Calibri" w:hAnsi="Calibri"/>
          <w:i/>
          <w:iCs/>
        </w:rPr>
        <w:t xml:space="preserve"> </w:t>
      </w:r>
      <w:proofErr w:type="spellStart"/>
      <w:r w:rsidRPr="00D94A8B">
        <w:rPr>
          <w:rFonts w:ascii="Calibri" w:eastAsia="Calibri" w:hAnsi="Calibri"/>
          <w:i/>
          <w:iCs/>
        </w:rPr>
        <w:t>Moench</w:t>
      </w:r>
      <w:proofErr w:type="spellEnd"/>
      <w:r w:rsidRPr="00D94A8B">
        <w:rPr>
          <w:rFonts w:ascii="Calibri" w:eastAsia="Calibri" w:hAnsi="Calibri"/>
          <w:i/>
          <w:iCs/>
        </w:rPr>
        <w:t xml:space="preserve"> (</w:t>
      </w:r>
      <w:proofErr w:type="spellStart"/>
      <w:r w:rsidRPr="00D94A8B">
        <w:rPr>
          <w:rFonts w:ascii="Calibri" w:eastAsia="Calibri" w:hAnsi="Calibri"/>
          <w:i/>
          <w:iCs/>
        </w:rPr>
        <w:t>Dipsacales</w:t>
      </w:r>
      <w:proofErr w:type="spellEnd"/>
      <w:r w:rsidRPr="00D94A8B">
        <w:rPr>
          <w:rFonts w:ascii="Calibri" w:eastAsia="Calibri" w:hAnsi="Calibri"/>
          <w:i/>
          <w:iCs/>
        </w:rPr>
        <w:t xml:space="preserve">: </w:t>
      </w:r>
      <w:proofErr w:type="spellStart"/>
      <w:r w:rsidRPr="00D94A8B">
        <w:rPr>
          <w:rFonts w:ascii="Calibri" w:eastAsia="Calibri" w:hAnsi="Calibri"/>
          <w:i/>
          <w:iCs/>
        </w:rPr>
        <w:t>Dipsacaceae</w:t>
      </w:r>
      <w:proofErr w:type="spellEnd"/>
      <w:r w:rsidRPr="00D94A8B">
        <w:rPr>
          <w:rFonts w:ascii="Calibri" w:eastAsia="Calibri" w:hAnsi="Calibri"/>
          <w:i/>
          <w:iCs/>
        </w:rPr>
        <w:t xml:space="preserve">) </w:t>
      </w:r>
      <w:proofErr w:type="spellStart"/>
      <w:r w:rsidRPr="00D94A8B">
        <w:rPr>
          <w:rFonts w:ascii="Calibri" w:eastAsia="Calibri" w:hAnsi="Calibri"/>
          <w:i/>
          <w:iCs/>
        </w:rPr>
        <w:t>augtenēm</w:t>
      </w:r>
      <w:proofErr w:type="spellEnd"/>
      <w:r w:rsidRPr="00D94A8B">
        <w:rPr>
          <w:rFonts w:ascii="Calibri" w:eastAsia="Calibri" w:hAnsi="Calibri"/>
        </w:rPr>
        <w:t xml:space="preserve">. Projekta “Ziemeļu </w:t>
      </w:r>
      <w:proofErr w:type="spellStart"/>
      <w:r w:rsidRPr="00D94A8B">
        <w:rPr>
          <w:rFonts w:ascii="Calibri" w:eastAsia="Calibri" w:hAnsi="Calibri"/>
        </w:rPr>
        <w:t>upespērlenes</w:t>
      </w:r>
      <w:proofErr w:type="spellEnd"/>
      <w:r w:rsidRPr="00D94A8B">
        <w:rPr>
          <w:rFonts w:ascii="Calibri" w:eastAsia="Calibri" w:hAnsi="Calibri"/>
        </w:rPr>
        <w:t xml:space="preserve"> </w:t>
      </w:r>
      <w:proofErr w:type="spellStart"/>
      <w:r w:rsidRPr="00D94A8B">
        <w:rPr>
          <w:rFonts w:ascii="Calibri" w:eastAsia="Calibri" w:hAnsi="Calibri"/>
          <w:i/>
          <w:iCs/>
        </w:rPr>
        <w:t>Margaritifera</w:t>
      </w:r>
      <w:proofErr w:type="spellEnd"/>
      <w:r w:rsidRPr="00D94A8B">
        <w:rPr>
          <w:rFonts w:ascii="Calibri" w:eastAsia="Calibri" w:hAnsi="Calibri"/>
          <w:i/>
          <w:iCs/>
        </w:rPr>
        <w:t xml:space="preserve"> </w:t>
      </w:r>
      <w:proofErr w:type="spellStart"/>
      <w:r w:rsidRPr="00D94A8B">
        <w:rPr>
          <w:rFonts w:ascii="Calibri" w:eastAsia="Calibri" w:hAnsi="Calibri"/>
          <w:i/>
          <w:iCs/>
        </w:rPr>
        <w:t>margaritifera</w:t>
      </w:r>
      <w:proofErr w:type="spellEnd"/>
      <w:r w:rsidRPr="00D94A8B">
        <w:rPr>
          <w:rFonts w:ascii="Calibri" w:eastAsia="Calibri" w:hAnsi="Calibri"/>
        </w:rPr>
        <w:t xml:space="preserve"> un </w:t>
      </w:r>
      <w:proofErr w:type="spellStart"/>
      <w:r w:rsidRPr="00D94A8B">
        <w:rPr>
          <w:rFonts w:ascii="Calibri" w:eastAsia="Calibri" w:hAnsi="Calibri"/>
        </w:rPr>
        <w:t>skabiozu</w:t>
      </w:r>
      <w:proofErr w:type="spellEnd"/>
      <w:r w:rsidRPr="00D94A8B">
        <w:rPr>
          <w:rFonts w:ascii="Calibri" w:eastAsia="Calibri" w:hAnsi="Calibri"/>
        </w:rPr>
        <w:t xml:space="preserve"> </w:t>
      </w:r>
      <w:proofErr w:type="spellStart"/>
      <w:r w:rsidRPr="00D94A8B">
        <w:rPr>
          <w:rFonts w:ascii="Calibri" w:eastAsia="Calibri" w:hAnsi="Calibri"/>
        </w:rPr>
        <w:t>pļavraibeņa</w:t>
      </w:r>
      <w:proofErr w:type="spellEnd"/>
      <w:r w:rsidRPr="00D94A8B">
        <w:rPr>
          <w:rFonts w:ascii="Calibri" w:eastAsia="Calibri" w:hAnsi="Calibri"/>
        </w:rPr>
        <w:t xml:space="preserve"> </w:t>
      </w:r>
      <w:proofErr w:type="spellStart"/>
      <w:r w:rsidRPr="00D94A8B">
        <w:rPr>
          <w:rFonts w:ascii="Calibri" w:eastAsia="Calibri" w:hAnsi="Calibri"/>
          <w:i/>
          <w:iCs/>
        </w:rPr>
        <w:t>Euphydrias</w:t>
      </w:r>
      <w:proofErr w:type="spellEnd"/>
      <w:r w:rsidRPr="00D94A8B">
        <w:rPr>
          <w:rFonts w:ascii="Calibri" w:eastAsia="Calibri" w:hAnsi="Calibri"/>
          <w:i/>
          <w:iCs/>
        </w:rPr>
        <w:t xml:space="preserve"> </w:t>
      </w:r>
      <w:proofErr w:type="spellStart"/>
      <w:r w:rsidRPr="00D94A8B">
        <w:rPr>
          <w:rFonts w:ascii="Calibri" w:eastAsia="Calibri" w:hAnsi="Calibri"/>
          <w:i/>
          <w:iCs/>
        </w:rPr>
        <w:t>aurinia</w:t>
      </w:r>
      <w:proofErr w:type="spellEnd"/>
      <w:r w:rsidRPr="00D94A8B">
        <w:rPr>
          <w:rFonts w:ascii="Calibri" w:eastAsia="Calibri" w:hAnsi="Calibri"/>
        </w:rPr>
        <w:t xml:space="preserve"> atradņu un dzīvotņu identificēšana un </w:t>
      </w:r>
      <w:proofErr w:type="spellStart"/>
      <w:r w:rsidRPr="00D94A8B">
        <w:rPr>
          <w:rFonts w:ascii="Calibri" w:eastAsia="Calibri" w:hAnsi="Calibri"/>
        </w:rPr>
        <w:t>ģeodatubāzes</w:t>
      </w:r>
      <w:proofErr w:type="spellEnd"/>
      <w:r w:rsidRPr="00D94A8B">
        <w:rPr>
          <w:rFonts w:ascii="Calibri" w:eastAsia="Calibri" w:hAnsi="Calibri"/>
        </w:rPr>
        <w:t xml:space="preserve"> izveide” atskaite.</w:t>
      </w:r>
    </w:p>
    <w:p w14:paraId="6289D74C"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Kampe</w:t>
      </w:r>
      <w:proofErr w:type="spellEnd"/>
      <w:r w:rsidRPr="00D94A8B">
        <w:rPr>
          <w:rFonts w:ascii="Calibri" w:eastAsia="Calibri" w:hAnsi="Calibri"/>
        </w:rPr>
        <w:t xml:space="preserve">-Pērsone, G. 2017. </w:t>
      </w:r>
      <w:r w:rsidRPr="00D94A8B">
        <w:rPr>
          <w:rFonts w:ascii="Calibri" w:eastAsia="Calibri" w:hAnsi="Calibri"/>
          <w:i/>
          <w:iCs/>
        </w:rPr>
        <w:t>Latvijas zīdītāji</w:t>
      </w:r>
      <w:r w:rsidRPr="00D94A8B">
        <w:rPr>
          <w:rFonts w:ascii="Calibri" w:eastAsia="Calibri" w:hAnsi="Calibri"/>
        </w:rPr>
        <w:t>. Apgāds Zvaigzne ABC, Jelgava: 192lpp.</w:t>
      </w:r>
    </w:p>
    <w:p w14:paraId="6289D74D" w14:textId="77777777" w:rsidR="00E002DC" w:rsidRPr="00D94A8B" w:rsidRDefault="00E002DC" w:rsidP="00E002DC">
      <w:pPr>
        <w:ind w:hanging="567"/>
        <w:rPr>
          <w:rFonts w:ascii="Calibri" w:eastAsia="Calibri" w:hAnsi="Calibri"/>
        </w:rPr>
      </w:pPr>
      <w:r w:rsidRPr="00D94A8B">
        <w:rPr>
          <w:rFonts w:ascii="Calibri" w:eastAsia="Calibri" w:hAnsi="Calibri"/>
          <w:i/>
          <w:iCs/>
        </w:rPr>
        <w:t>Kaņiera ezera hidroloģiskā (ūdens līmeņu) režīma izpēte, tā ietekmes uz apkārtējās teritorijas gruntsūdens līmeņiem noteikšana un Lapmežciema virszemes ūdens novadīšanas sistēmas tehniskā stāvokļa izvērtēšana</w:t>
      </w:r>
      <w:r w:rsidRPr="00D94A8B">
        <w:rPr>
          <w:rFonts w:ascii="Calibri" w:eastAsia="Calibri" w:hAnsi="Calibri"/>
        </w:rPr>
        <w:t xml:space="preserve">, Tehniskā dokumentācija, 2013, </w:t>
      </w:r>
      <w:proofErr w:type="spellStart"/>
      <w:r w:rsidRPr="00D94A8B">
        <w:rPr>
          <w:rFonts w:ascii="Calibri" w:eastAsia="Calibri" w:hAnsi="Calibri"/>
        </w:rPr>
        <w:t>Meliorprojekts</w:t>
      </w:r>
      <w:proofErr w:type="spellEnd"/>
      <w:r w:rsidRPr="00D94A8B">
        <w:rPr>
          <w:rFonts w:ascii="Calibri" w:eastAsia="Calibri" w:hAnsi="Calibri"/>
        </w:rPr>
        <w:t>, Rīga.</w:t>
      </w:r>
    </w:p>
    <w:p w14:paraId="6289D74E"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Klöve</w:t>
      </w:r>
      <w:proofErr w:type="spellEnd"/>
      <w:r w:rsidRPr="00D94A8B">
        <w:rPr>
          <w:rFonts w:ascii="Calibri" w:eastAsia="Calibri" w:hAnsi="Calibri"/>
        </w:rPr>
        <w:t xml:space="preserve"> B, </w:t>
      </w:r>
      <w:proofErr w:type="spellStart"/>
      <w:r w:rsidRPr="00D94A8B">
        <w:rPr>
          <w:rFonts w:ascii="Calibri" w:eastAsia="Calibri" w:hAnsi="Calibri"/>
        </w:rPr>
        <w:t>Allan</w:t>
      </w:r>
      <w:proofErr w:type="spellEnd"/>
      <w:r w:rsidRPr="00D94A8B">
        <w:rPr>
          <w:rFonts w:ascii="Calibri" w:eastAsia="Calibri" w:hAnsi="Calibri"/>
        </w:rPr>
        <w:t xml:space="preserve">, A.C., Bertrand G., </w:t>
      </w:r>
      <w:proofErr w:type="spellStart"/>
      <w:r w:rsidRPr="00D94A8B">
        <w:rPr>
          <w:rFonts w:ascii="Calibri" w:eastAsia="Calibri" w:hAnsi="Calibri"/>
        </w:rPr>
        <w:t>Druzynska</w:t>
      </w:r>
      <w:proofErr w:type="spellEnd"/>
      <w:r w:rsidRPr="00D94A8B">
        <w:rPr>
          <w:rFonts w:ascii="Calibri" w:eastAsia="Calibri" w:hAnsi="Calibri"/>
        </w:rPr>
        <w:t xml:space="preserve"> E., </w:t>
      </w:r>
      <w:proofErr w:type="spellStart"/>
      <w:r w:rsidRPr="00D94A8B">
        <w:rPr>
          <w:rFonts w:ascii="Calibri" w:eastAsia="Calibri" w:hAnsi="Calibri"/>
        </w:rPr>
        <w:t>Ertürk</w:t>
      </w:r>
      <w:proofErr w:type="spellEnd"/>
      <w:r w:rsidRPr="00D94A8B">
        <w:rPr>
          <w:rFonts w:ascii="Calibri" w:eastAsia="Calibri" w:hAnsi="Calibri"/>
        </w:rPr>
        <w:t xml:space="preserve"> A., </w:t>
      </w:r>
      <w:proofErr w:type="spellStart"/>
      <w:r w:rsidRPr="00D94A8B">
        <w:rPr>
          <w:rFonts w:ascii="Calibri" w:eastAsia="Calibri" w:hAnsi="Calibri"/>
        </w:rPr>
        <w:t>Goldscheider</w:t>
      </w:r>
      <w:proofErr w:type="spellEnd"/>
      <w:r w:rsidRPr="00D94A8B">
        <w:rPr>
          <w:rFonts w:ascii="Calibri" w:eastAsia="Calibri" w:hAnsi="Calibri"/>
        </w:rPr>
        <w:t xml:space="preserve"> N., </w:t>
      </w:r>
      <w:proofErr w:type="spellStart"/>
      <w:r w:rsidRPr="00D94A8B">
        <w:rPr>
          <w:rFonts w:ascii="Calibri" w:eastAsia="Calibri" w:hAnsi="Calibri"/>
        </w:rPr>
        <w:t>Henry</w:t>
      </w:r>
      <w:proofErr w:type="spellEnd"/>
      <w:r w:rsidRPr="00D94A8B">
        <w:rPr>
          <w:rFonts w:ascii="Calibri" w:eastAsia="Calibri" w:hAnsi="Calibri"/>
        </w:rPr>
        <w:t xml:space="preserve"> S., </w:t>
      </w:r>
      <w:proofErr w:type="spellStart"/>
      <w:r w:rsidRPr="00D94A8B">
        <w:rPr>
          <w:rFonts w:ascii="Calibri" w:eastAsia="Calibri" w:hAnsi="Calibri"/>
        </w:rPr>
        <w:t>Karakaya</w:t>
      </w:r>
      <w:proofErr w:type="spellEnd"/>
      <w:r w:rsidRPr="00D94A8B">
        <w:rPr>
          <w:rFonts w:ascii="Calibri" w:eastAsia="Calibri" w:hAnsi="Calibri"/>
        </w:rPr>
        <w:t xml:space="preserve"> N., </w:t>
      </w:r>
      <w:proofErr w:type="spellStart"/>
      <w:r w:rsidRPr="00D94A8B">
        <w:rPr>
          <w:rFonts w:ascii="Calibri" w:eastAsia="Calibri" w:hAnsi="Calibri"/>
        </w:rPr>
        <w:t>Karjalainen</w:t>
      </w:r>
      <w:proofErr w:type="spellEnd"/>
      <w:r w:rsidRPr="00D94A8B">
        <w:rPr>
          <w:rFonts w:ascii="Calibri" w:eastAsia="Calibri" w:hAnsi="Calibri"/>
        </w:rPr>
        <w:t xml:space="preserve"> T.P., </w:t>
      </w:r>
      <w:proofErr w:type="spellStart"/>
      <w:r w:rsidRPr="00D94A8B">
        <w:rPr>
          <w:rFonts w:ascii="Calibri" w:eastAsia="Calibri" w:hAnsi="Calibri"/>
        </w:rPr>
        <w:t>Koundouri</w:t>
      </w:r>
      <w:proofErr w:type="spellEnd"/>
      <w:r w:rsidRPr="00D94A8B">
        <w:rPr>
          <w:rFonts w:ascii="Calibri" w:eastAsia="Calibri" w:hAnsi="Calibri"/>
        </w:rPr>
        <w:t xml:space="preserve"> P., </w:t>
      </w:r>
      <w:proofErr w:type="spellStart"/>
      <w:r w:rsidRPr="00D94A8B">
        <w:rPr>
          <w:rFonts w:ascii="Calibri" w:eastAsia="Calibri" w:hAnsi="Calibri"/>
        </w:rPr>
        <w:t>Kupfersberger</w:t>
      </w:r>
      <w:proofErr w:type="spellEnd"/>
      <w:r w:rsidRPr="00D94A8B">
        <w:rPr>
          <w:rFonts w:ascii="Calibri" w:eastAsia="Calibri" w:hAnsi="Calibri"/>
        </w:rPr>
        <w:t xml:space="preserve"> K., </w:t>
      </w:r>
      <w:proofErr w:type="spellStart"/>
      <w:r w:rsidRPr="00D94A8B">
        <w:rPr>
          <w:rFonts w:ascii="Calibri" w:eastAsia="Calibri" w:hAnsi="Calibri"/>
        </w:rPr>
        <w:t>Kvoerener</w:t>
      </w:r>
      <w:proofErr w:type="spellEnd"/>
      <w:r w:rsidRPr="00D94A8B">
        <w:rPr>
          <w:rFonts w:ascii="Calibri" w:eastAsia="Calibri" w:hAnsi="Calibri"/>
        </w:rPr>
        <w:t xml:space="preserve"> J., </w:t>
      </w:r>
      <w:proofErr w:type="spellStart"/>
      <w:r w:rsidRPr="00D94A8B">
        <w:rPr>
          <w:rFonts w:ascii="Calibri" w:eastAsia="Calibri" w:hAnsi="Calibri"/>
        </w:rPr>
        <w:t>Lundberg</w:t>
      </w:r>
      <w:proofErr w:type="spellEnd"/>
      <w:r w:rsidRPr="00D94A8B">
        <w:rPr>
          <w:rFonts w:ascii="Calibri" w:eastAsia="Calibri" w:hAnsi="Calibri"/>
        </w:rPr>
        <w:t xml:space="preserve"> A., </w:t>
      </w:r>
      <w:proofErr w:type="spellStart"/>
      <w:r w:rsidRPr="00D94A8B">
        <w:rPr>
          <w:rFonts w:ascii="Calibri" w:eastAsia="Calibri" w:hAnsi="Calibri"/>
        </w:rPr>
        <w:t>Muotka</w:t>
      </w:r>
      <w:proofErr w:type="spellEnd"/>
      <w:r w:rsidRPr="00D94A8B">
        <w:rPr>
          <w:rFonts w:ascii="Calibri" w:eastAsia="Calibri" w:hAnsi="Calibri"/>
        </w:rPr>
        <w:t xml:space="preserve"> T., </w:t>
      </w:r>
      <w:proofErr w:type="spellStart"/>
      <w:r w:rsidRPr="00D94A8B">
        <w:rPr>
          <w:rFonts w:ascii="Calibri" w:eastAsia="Calibri" w:hAnsi="Calibri"/>
        </w:rPr>
        <w:t>Preda</w:t>
      </w:r>
      <w:proofErr w:type="spellEnd"/>
      <w:r w:rsidRPr="00D94A8B">
        <w:rPr>
          <w:rFonts w:ascii="Calibri" w:eastAsia="Calibri" w:hAnsi="Calibri"/>
        </w:rPr>
        <w:t xml:space="preserve"> E., </w:t>
      </w:r>
      <w:proofErr w:type="spellStart"/>
      <w:r w:rsidRPr="00D94A8B">
        <w:rPr>
          <w:rFonts w:ascii="Calibri" w:eastAsia="Calibri" w:hAnsi="Calibri"/>
        </w:rPr>
        <w:t>Velázquez</w:t>
      </w:r>
      <w:proofErr w:type="spellEnd"/>
      <w:r w:rsidRPr="00D94A8B">
        <w:rPr>
          <w:rFonts w:ascii="Calibri" w:eastAsia="Calibri" w:hAnsi="Calibri"/>
        </w:rPr>
        <w:t xml:space="preserve"> M.P., </w:t>
      </w:r>
      <w:proofErr w:type="spellStart"/>
      <w:r w:rsidRPr="00D94A8B">
        <w:rPr>
          <w:rFonts w:ascii="Calibri" w:eastAsia="Calibri" w:hAnsi="Calibri"/>
        </w:rPr>
        <w:t>Schipper</w:t>
      </w:r>
      <w:proofErr w:type="spellEnd"/>
      <w:r w:rsidRPr="00D94A8B">
        <w:rPr>
          <w:rFonts w:ascii="Calibri" w:eastAsia="Calibri" w:hAnsi="Calibri"/>
        </w:rPr>
        <w:t xml:space="preserve"> P.N.M. </w:t>
      </w:r>
      <w:proofErr w:type="spellStart"/>
      <w:r w:rsidRPr="00D94A8B">
        <w:rPr>
          <w:rFonts w:ascii="Calibri" w:eastAsia="Calibri" w:hAnsi="Calibri"/>
          <w:i/>
          <w:iCs/>
        </w:rPr>
        <w:t>Groundwater</w:t>
      </w:r>
      <w:proofErr w:type="spellEnd"/>
      <w:r w:rsidRPr="00D94A8B">
        <w:rPr>
          <w:rFonts w:ascii="Calibri" w:eastAsia="Calibri" w:hAnsi="Calibri"/>
          <w:i/>
          <w:iCs/>
        </w:rPr>
        <w:t xml:space="preserve"> </w:t>
      </w:r>
      <w:proofErr w:type="spellStart"/>
      <w:r w:rsidRPr="00D94A8B">
        <w:rPr>
          <w:rFonts w:ascii="Calibri" w:eastAsia="Calibri" w:hAnsi="Calibri"/>
          <w:i/>
          <w:iCs/>
        </w:rPr>
        <w:t>Dependent</w:t>
      </w:r>
      <w:proofErr w:type="spellEnd"/>
      <w:r w:rsidRPr="00D94A8B">
        <w:rPr>
          <w:rFonts w:ascii="Calibri" w:eastAsia="Calibri" w:hAnsi="Calibri"/>
          <w:i/>
          <w:iCs/>
        </w:rPr>
        <w:t xml:space="preserve"> </w:t>
      </w:r>
      <w:proofErr w:type="spellStart"/>
      <w:r w:rsidRPr="00D94A8B">
        <w:rPr>
          <w:rFonts w:ascii="Calibri" w:eastAsia="Calibri" w:hAnsi="Calibri"/>
          <w:i/>
          <w:iCs/>
        </w:rPr>
        <w:t>ecosystems</w:t>
      </w:r>
      <w:proofErr w:type="spellEnd"/>
      <w:r w:rsidRPr="00D94A8B">
        <w:rPr>
          <w:rFonts w:ascii="Calibri" w:eastAsia="Calibri" w:hAnsi="Calibri"/>
          <w:i/>
          <w:iCs/>
        </w:rPr>
        <w:t xml:space="preserve">. </w:t>
      </w:r>
      <w:proofErr w:type="spellStart"/>
      <w:r w:rsidRPr="00D94A8B">
        <w:rPr>
          <w:rFonts w:ascii="Calibri" w:eastAsia="Calibri" w:hAnsi="Calibri"/>
          <w:i/>
          <w:iCs/>
        </w:rPr>
        <w:t>Part</w:t>
      </w:r>
      <w:proofErr w:type="spellEnd"/>
      <w:r w:rsidRPr="00D94A8B">
        <w:rPr>
          <w:rFonts w:ascii="Calibri" w:eastAsia="Calibri" w:hAnsi="Calibri"/>
          <w:i/>
          <w:iCs/>
        </w:rPr>
        <w:t xml:space="preserve"> II. </w:t>
      </w:r>
      <w:proofErr w:type="spellStart"/>
      <w:r w:rsidRPr="00D94A8B">
        <w:rPr>
          <w:rFonts w:ascii="Calibri" w:eastAsia="Calibri" w:hAnsi="Calibri"/>
          <w:i/>
          <w:iCs/>
        </w:rPr>
        <w:t>Ecosystems</w:t>
      </w:r>
      <w:proofErr w:type="spellEnd"/>
      <w:r w:rsidRPr="00D94A8B">
        <w:rPr>
          <w:rFonts w:ascii="Calibri" w:eastAsia="Calibri" w:hAnsi="Calibri"/>
          <w:i/>
          <w:iCs/>
        </w:rPr>
        <w:t xml:space="preserve"> </w:t>
      </w:r>
      <w:proofErr w:type="spellStart"/>
      <w:r w:rsidRPr="00D94A8B">
        <w:rPr>
          <w:rFonts w:ascii="Calibri" w:eastAsia="Calibri" w:hAnsi="Calibri"/>
          <w:i/>
          <w:iCs/>
        </w:rPr>
        <w:t>services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management</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Europe</w:t>
      </w:r>
      <w:proofErr w:type="spellEnd"/>
      <w:r w:rsidRPr="00D94A8B">
        <w:rPr>
          <w:rFonts w:ascii="Calibri" w:eastAsia="Calibri" w:hAnsi="Calibri"/>
          <w:i/>
          <w:iCs/>
        </w:rPr>
        <w:t xml:space="preserve"> </w:t>
      </w:r>
      <w:proofErr w:type="spellStart"/>
      <w:r w:rsidRPr="00D94A8B">
        <w:rPr>
          <w:rFonts w:ascii="Calibri" w:eastAsia="Calibri" w:hAnsi="Calibri"/>
          <w:i/>
          <w:iCs/>
        </w:rPr>
        <w:t>under</w:t>
      </w:r>
      <w:proofErr w:type="spellEnd"/>
      <w:r w:rsidRPr="00D94A8B">
        <w:rPr>
          <w:rFonts w:ascii="Calibri" w:eastAsia="Calibri" w:hAnsi="Calibri"/>
          <w:i/>
          <w:iCs/>
        </w:rPr>
        <w:t xml:space="preserve"> risk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climate</w:t>
      </w:r>
      <w:proofErr w:type="spellEnd"/>
      <w:r w:rsidRPr="00D94A8B">
        <w:rPr>
          <w:rFonts w:ascii="Calibri" w:eastAsia="Calibri" w:hAnsi="Calibri"/>
          <w:i/>
          <w:iCs/>
        </w:rPr>
        <w:t xml:space="preserve"> </w:t>
      </w:r>
      <w:proofErr w:type="spellStart"/>
      <w:r w:rsidRPr="00D94A8B">
        <w:rPr>
          <w:rFonts w:ascii="Calibri" w:eastAsia="Calibri" w:hAnsi="Calibri"/>
          <w:i/>
          <w:iCs/>
        </w:rPr>
        <w:t>change</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land</w:t>
      </w:r>
      <w:proofErr w:type="spellEnd"/>
      <w:r w:rsidRPr="00D94A8B">
        <w:rPr>
          <w:rFonts w:ascii="Calibri" w:eastAsia="Calibri" w:hAnsi="Calibri"/>
          <w:i/>
          <w:iCs/>
        </w:rPr>
        <w:t xml:space="preserve"> </w:t>
      </w:r>
      <w:proofErr w:type="spellStart"/>
      <w:r w:rsidRPr="00D94A8B">
        <w:rPr>
          <w:rFonts w:ascii="Calibri" w:eastAsia="Calibri" w:hAnsi="Calibri"/>
          <w:i/>
          <w:iCs/>
        </w:rPr>
        <w:t>use</w:t>
      </w:r>
      <w:proofErr w:type="spellEnd"/>
      <w:r w:rsidRPr="00D94A8B">
        <w:rPr>
          <w:rFonts w:ascii="Calibri" w:eastAsia="Calibri" w:hAnsi="Calibri"/>
          <w:i/>
          <w:iCs/>
        </w:rPr>
        <w:t xml:space="preserve"> </w:t>
      </w:r>
      <w:proofErr w:type="spellStart"/>
      <w:r w:rsidRPr="00D94A8B">
        <w:rPr>
          <w:rFonts w:ascii="Calibri" w:eastAsia="Calibri" w:hAnsi="Calibri"/>
          <w:i/>
          <w:iCs/>
        </w:rPr>
        <w:t>intensification</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Environmental</w:t>
      </w:r>
      <w:proofErr w:type="spellEnd"/>
      <w:r w:rsidRPr="00D94A8B">
        <w:rPr>
          <w:rFonts w:ascii="Calibri" w:eastAsia="Calibri" w:hAnsi="Calibri"/>
        </w:rPr>
        <w:t xml:space="preserve"> </w:t>
      </w:r>
      <w:proofErr w:type="spellStart"/>
      <w:r w:rsidRPr="00D94A8B">
        <w:rPr>
          <w:rFonts w:ascii="Calibri" w:eastAsia="Calibri" w:hAnsi="Calibri"/>
        </w:rPr>
        <w:t>Science</w:t>
      </w:r>
      <w:proofErr w:type="spellEnd"/>
      <w:r w:rsidRPr="00D94A8B">
        <w:rPr>
          <w:rFonts w:ascii="Calibri" w:eastAsia="Calibri" w:hAnsi="Calibri"/>
        </w:rPr>
        <w:t xml:space="preserve"> &amp; </w:t>
      </w:r>
      <w:proofErr w:type="spellStart"/>
      <w:r w:rsidRPr="00D94A8B">
        <w:rPr>
          <w:rFonts w:ascii="Calibri" w:eastAsia="Calibri" w:hAnsi="Calibri"/>
        </w:rPr>
        <w:t>Policy</w:t>
      </w:r>
      <w:proofErr w:type="spellEnd"/>
      <w:r w:rsidRPr="00D94A8B">
        <w:rPr>
          <w:rFonts w:ascii="Calibri" w:eastAsia="Calibri" w:hAnsi="Calibri"/>
        </w:rPr>
        <w:t xml:space="preserve"> 14 (7): 782-793.</w:t>
      </w:r>
    </w:p>
    <w:p w14:paraId="6289D74F" w14:textId="77777777" w:rsidR="00E002DC" w:rsidRPr="00D94A8B" w:rsidRDefault="00E002DC" w:rsidP="00E002DC">
      <w:pPr>
        <w:ind w:hanging="567"/>
        <w:rPr>
          <w:rFonts w:ascii="Calibri" w:eastAsia="Calibri" w:hAnsi="Calibri"/>
        </w:rPr>
      </w:pPr>
      <w:r w:rsidRPr="00D94A8B">
        <w:rPr>
          <w:rFonts w:ascii="Calibri" w:eastAsia="Calibri" w:hAnsi="Calibri"/>
        </w:rPr>
        <w:lastRenderedPageBreak/>
        <w:t xml:space="preserve">Kļaviņa D., Grauda D., Priede A., </w:t>
      </w:r>
      <w:proofErr w:type="spellStart"/>
      <w:r w:rsidRPr="00D94A8B">
        <w:rPr>
          <w:rFonts w:ascii="Calibri" w:eastAsia="Calibri" w:hAnsi="Calibri"/>
        </w:rPr>
        <w:t>Rashal</w:t>
      </w:r>
      <w:proofErr w:type="spellEnd"/>
      <w:r w:rsidRPr="00D94A8B">
        <w:rPr>
          <w:rFonts w:ascii="Calibri" w:eastAsia="Calibri" w:hAnsi="Calibri"/>
        </w:rPr>
        <w:t xml:space="preserve"> I. 2014.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habitat</w:t>
      </w:r>
      <w:proofErr w:type="spellEnd"/>
      <w:r w:rsidRPr="00D94A8B">
        <w:rPr>
          <w:rFonts w:ascii="Calibri" w:eastAsia="Calibri" w:hAnsi="Calibri"/>
          <w:i/>
          <w:iCs/>
        </w:rPr>
        <w:t xml:space="preserve"> </w:t>
      </w:r>
      <w:proofErr w:type="spellStart"/>
      <w:r w:rsidRPr="00D94A8B">
        <w:rPr>
          <w:rFonts w:ascii="Calibri" w:eastAsia="Calibri" w:hAnsi="Calibri"/>
          <w:i/>
          <w:iCs/>
        </w:rPr>
        <w:t>diversity</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genetic</w:t>
      </w:r>
      <w:proofErr w:type="spellEnd"/>
      <w:r w:rsidRPr="00D94A8B">
        <w:rPr>
          <w:rFonts w:ascii="Calibri" w:eastAsia="Calibri" w:hAnsi="Calibri"/>
          <w:i/>
          <w:iCs/>
        </w:rPr>
        <w:t xml:space="preserve"> </w:t>
      </w:r>
      <w:proofErr w:type="spellStart"/>
      <w:r w:rsidRPr="00D94A8B">
        <w:rPr>
          <w:rFonts w:ascii="Calibri" w:eastAsia="Calibri" w:hAnsi="Calibri"/>
          <w:i/>
          <w:iCs/>
        </w:rPr>
        <w:t>variability</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Cypripedium</w:t>
      </w:r>
      <w:proofErr w:type="spellEnd"/>
      <w:r w:rsidRPr="00D94A8B">
        <w:rPr>
          <w:rFonts w:ascii="Calibri" w:eastAsia="Calibri" w:hAnsi="Calibri"/>
          <w:i/>
          <w:iCs/>
        </w:rPr>
        <w:t xml:space="preserve"> </w:t>
      </w:r>
      <w:proofErr w:type="spellStart"/>
      <w:r w:rsidRPr="00D94A8B">
        <w:rPr>
          <w:rFonts w:ascii="Calibri" w:eastAsia="Calibri" w:hAnsi="Calibri"/>
          <w:i/>
          <w:iCs/>
        </w:rPr>
        <w:t>calceolus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Mirek</w:t>
      </w:r>
      <w:proofErr w:type="spellEnd"/>
      <w:r w:rsidRPr="00D94A8B">
        <w:rPr>
          <w:rFonts w:ascii="Calibri" w:eastAsia="Calibri" w:hAnsi="Calibri"/>
        </w:rPr>
        <w:t xml:space="preserve"> Z., </w:t>
      </w:r>
      <w:proofErr w:type="spellStart"/>
      <w:r w:rsidRPr="00D94A8B">
        <w:rPr>
          <w:rFonts w:ascii="Calibri" w:eastAsia="Calibri" w:hAnsi="Calibri"/>
        </w:rPr>
        <w:t>Nikel</w:t>
      </w:r>
      <w:proofErr w:type="spellEnd"/>
      <w:r w:rsidRPr="00D94A8B">
        <w:rPr>
          <w:rFonts w:ascii="Calibri" w:eastAsia="Calibri" w:hAnsi="Calibri"/>
        </w:rPr>
        <w:t xml:space="preserve"> A., Paul W. (</w:t>
      </w:r>
      <w:proofErr w:type="spellStart"/>
      <w:r w:rsidRPr="00D94A8B">
        <w:rPr>
          <w:rFonts w:ascii="Calibri" w:eastAsia="Calibri" w:hAnsi="Calibri"/>
        </w:rPr>
        <w:t>eds</w:t>
      </w:r>
      <w:proofErr w:type="spellEnd"/>
      <w:r w:rsidRPr="00D94A8B">
        <w:rPr>
          <w:rFonts w:ascii="Calibri" w:eastAsia="Calibri" w:hAnsi="Calibri"/>
        </w:rPr>
        <w:t xml:space="preserve">.) </w:t>
      </w:r>
      <w:proofErr w:type="spellStart"/>
      <w:r w:rsidRPr="00D94A8B">
        <w:rPr>
          <w:rFonts w:ascii="Calibri" w:eastAsia="Calibri" w:hAnsi="Calibri"/>
        </w:rPr>
        <w:t>Actions</w:t>
      </w:r>
      <w:proofErr w:type="spellEnd"/>
      <w:r w:rsidRPr="00D94A8B">
        <w:rPr>
          <w:rFonts w:ascii="Calibri" w:eastAsia="Calibri" w:hAnsi="Calibri"/>
        </w:rPr>
        <w:t xml:space="preserve"> </w:t>
      </w:r>
      <w:proofErr w:type="spellStart"/>
      <w:r w:rsidRPr="00D94A8B">
        <w:rPr>
          <w:rFonts w:ascii="Calibri" w:eastAsia="Calibri" w:hAnsi="Calibri"/>
        </w:rPr>
        <w:t>for</w:t>
      </w:r>
      <w:proofErr w:type="spellEnd"/>
      <w:r w:rsidRPr="00D94A8B">
        <w:rPr>
          <w:rFonts w:ascii="Calibri" w:eastAsia="Calibri" w:hAnsi="Calibri"/>
        </w:rPr>
        <w:t xml:space="preserve"> </w:t>
      </w:r>
      <w:proofErr w:type="spellStart"/>
      <w:r w:rsidRPr="00D94A8B">
        <w:rPr>
          <w:rFonts w:ascii="Calibri" w:eastAsia="Calibri" w:hAnsi="Calibri"/>
        </w:rPr>
        <w:t>wild</w:t>
      </w:r>
      <w:proofErr w:type="spellEnd"/>
      <w:r w:rsidRPr="00D94A8B">
        <w:rPr>
          <w:rFonts w:ascii="Calibri" w:eastAsia="Calibri" w:hAnsi="Calibri"/>
        </w:rPr>
        <w:t xml:space="preserve"> </w:t>
      </w:r>
      <w:proofErr w:type="spellStart"/>
      <w:r w:rsidRPr="00D94A8B">
        <w:rPr>
          <w:rFonts w:ascii="Calibri" w:eastAsia="Calibri" w:hAnsi="Calibri"/>
        </w:rPr>
        <w:t>plants</w:t>
      </w:r>
      <w:proofErr w:type="spellEnd"/>
      <w:r w:rsidRPr="00D94A8B">
        <w:rPr>
          <w:rFonts w:ascii="Calibri" w:eastAsia="Calibri" w:hAnsi="Calibri"/>
        </w:rPr>
        <w:t xml:space="preserve">. </w:t>
      </w:r>
      <w:proofErr w:type="spellStart"/>
      <w:r w:rsidRPr="00D94A8B">
        <w:rPr>
          <w:rFonts w:ascii="Calibri" w:eastAsia="Calibri" w:hAnsi="Calibri"/>
        </w:rPr>
        <w:t>Papers</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6</w:t>
      </w:r>
      <w:r w:rsidRPr="00D94A8B">
        <w:rPr>
          <w:rFonts w:ascii="Calibri" w:eastAsia="Calibri" w:hAnsi="Calibri"/>
          <w:vertAlign w:val="superscript"/>
        </w:rPr>
        <w:t>th</w:t>
      </w:r>
      <w:r w:rsidRPr="00D94A8B">
        <w:rPr>
          <w:rFonts w:ascii="Calibri" w:eastAsia="Calibri" w:hAnsi="Calibri"/>
        </w:rPr>
        <w:t xml:space="preserve"> Planta </w:t>
      </w:r>
      <w:proofErr w:type="spellStart"/>
      <w:r w:rsidRPr="00D94A8B">
        <w:rPr>
          <w:rFonts w:ascii="Calibri" w:eastAsia="Calibri" w:hAnsi="Calibri"/>
        </w:rPr>
        <w:t>Europa</w:t>
      </w:r>
      <w:proofErr w:type="spellEnd"/>
      <w:r w:rsidRPr="00D94A8B">
        <w:rPr>
          <w:rFonts w:ascii="Calibri" w:eastAsia="Calibri" w:hAnsi="Calibri"/>
        </w:rPr>
        <w:t xml:space="preserve"> </w:t>
      </w:r>
      <w:proofErr w:type="spellStart"/>
      <w:r w:rsidRPr="00D94A8B">
        <w:rPr>
          <w:rFonts w:ascii="Calibri" w:eastAsia="Calibri" w:hAnsi="Calibri"/>
        </w:rPr>
        <w:t>Conference</w:t>
      </w:r>
      <w:proofErr w:type="spellEnd"/>
      <w:r w:rsidRPr="00D94A8B">
        <w:rPr>
          <w:rFonts w:ascii="Calibri" w:eastAsia="Calibri" w:hAnsi="Calibri"/>
        </w:rPr>
        <w:t xml:space="preserve"> </w:t>
      </w:r>
      <w:proofErr w:type="spellStart"/>
      <w:r w:rsidRPr="00D94A8B">
        <w:rPr>
          <w:rFonts w:ascii="Calibri" w:eastAsia="Calibri" w:hAnsi="Calibri"/>
        </w:rPr>
        <w:t>on</w:t>
      </w:r>
      <w:proofErr w:type="spellEnd"/>
      <w:r w:rsidRPr="00D94A8B">
        <w:rPr>
          <w:rFonts w:ascii="Calibri" w:eastAsia="Calibri" w:hAnsi="Calibri"/>
        </w:rPr>
        <w:t xml:space="preserve"> </w:t>
      </w:r>
      <w:proofErr w:type="spellStart"/>
      <w:r w:rsidRPr="00D94A8B">
        <w:rPr>
          <w:rFonts w:ascii="Calibri" w:eastAsia="Calibri" w:hAnsi="Calibri"/>
        </w:rPr>
        <w:t>the</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Plants</w:t>
      </w:r>
      <w:proofErr w:type="spellEnd"/>
      <w:r w:rsidRPr="00D94A8B">
        <w:rPr>
          <w:rFonts w:ascii="Calibri" w:eastAsia="Calibri" w:hAnsi="Calibri"/>
        </w:rPr>
        <w:t xml:space="preserve">, </w:t>
      </w:r>
      <w:proofErr w:type="spellStart"/>
      <w:r w:rsidRPr="00D94A8B">
        <w:rPr>
          <w:rFonts w:ascii="Calibri" w:eastAsia="Calibri" w:hAnsi="Calibri"/>
        </w:rPr>
        <w:t>Kraków</w:t>
      </w:r>
      <w:proofErr w:type="spellEnd"/>
      <w:r w:rsidRPr="00D94A8B">
        <w:rPr>
          <w:rFonts w:ascii="Calibri" w:eastAsia="Calibri" w:hAnsi="Calibri"/>
        </w:rPr>
        <w:t>, 91–98.</w:t>
      </w:r>
    </w:p>
    <w:p w14:paraId="6289D750"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Kļaviņa D., Zviedre E., Tabors G., Jakobsone G., </w:t>
      </w:r>
      <w:proofErr w:type="spellStart"/>
      <w:r w:rsidRPr="00D94A8B">
        <w:rPr>
          <w:rFonts w:ascii="Calibri" w:eastAsia="Calibri" w:hAnsi="Calibri"/>
        </w:rPr>
        <w:t>Akmane</w:t>
      </w:r>
      <w:proofErr w:type="spellEnd"/>
      <w:r w:rsidRPr="00D94A8B">
        <w:rPr>
          <w:rFonts w:ascii="Calibri" w:eastAsia="Calibri" w:hAnsi="Calibri"/>
        </w:rPr>
        <w:t xml:space="preserve"> I., </w:t>
      </w:r>
      <w:proofErr w:type="spellStart"/>
      <w:r w:rsidRPr="00D94A8B">
        <w:rPr>
          <w:rFonts w:ascii="Calibri" w:eastAsia="Calibri" w:hAnsi="Calibri"/>
        </w:rPr>
        <w:t>Elferts</w:t>
      </w:r>
      <w:proofErr w:type="spellEnd"/>
      <w:r w:rsidRPr="00D94A8B">
        <w:rPr>
          <w:rFonts w:ascii="Calibri" w:eastAsia="Calibri" w:hAnsi="Calibri"/>
        </w:rPr>
        <w:t xml:space="preserve"> D., </w:t>
      </w:r>
      <w:proofErr w:type="spellStart"/>
      <w:r w:rsidRPr="00D94A8B">
        <w:rPr>
          <w:rFonts w:ascii="Calibri" w:eastAsia="Calibri" w:hAnsi="Calibri"/>
        </w:rPr>
        <w:t>Staltmane</w:t>
      </w:r>
      <w:proofErr w:type="spellEnd"/>
      <w:r w:rsidRPr="00D94A8B">
        <w:rPr>
          <w:rFonts w:ascii="Calibri" w:eastAsia="Calibri" w:hAnsi="Calibri"/>
        </w:rPr>
        <w:t xml:space="preserve"> I., Grīnberga L., </w:t>
      </w:r>
      <w:proofErr w:type="spellStart"/>
      <w:r w:rsidRPr="00D94A8B">
        <w:rPr>
          <w:rFonts w:ascii="Calibri" w:eastAsia="Calibri" w:hAnsi="Calibri"/>
        </w:rPr>
        <w:t>Krasnopoļska</w:t>
      </w:r>
      <w:proofErr w:type="spellEnd"/>
      <w:r w:rsidRPr="00D94A8B">
        <w:rPr>
          <w:rFonts w:ascii="Calibri" w:eastAsia="Calibri" w:hAnsi="Calibri"/>
        </w:rPr>
        <w:t xml:space="preserve"> D., Lazdiņa V., Priede G., </w:t>
      </w:r>
      <w:proofErr w:type="spellStart"/>
      <w:r w:rsidRPr="00D94A8B">
        <w:rPr>
          <w:rFonts w:ascii="Calibri" w:eastAsia="Calibri" w:hAnsi="Calibri"/>
        </w:rPr>
        <w:t>Dubova</w:t>
      </w:r>
      <w:proofErr w:type="spellEnd"/>
      <w:r w:rsidRPr="00D94A8B">
        <w:rPr>
          <w:rFonts w:ascii="Calibri" w:eastAsia="Calibri" w:hAnsi="Calibri"/>
        </w:rPr>
        <w:t xml:space="preserve"> I., Miķelsone-</w:t>
      </w:r>
      <w:proofErr w:type="spellStart"/>
      <w:r w:rsidRPr="00D94A8B">
        <w:rPr>
          <w:rFonts w:ascii="Calibri" w:eastAsia="Calibri" w:hAnsi="Calibri"/>
        </w:rPr>
        <w:t>Šibeika</w:t>
      </w:r>
      <w:proofErr w:type="spellEnd"/>
      <w:r w:rsidRPr="00D94A8B">
        <w:rPr>
          <w:rFonts w:ascii="Calibri" w:eastAsia="Calibri" w:hAnsi="Calibri"/>
        </w:rPr>
        <w:t xml:space="preserve"> L. </w:t>
      </w:r>
      <w:r w:rsidRPr="00D94A8B">
        <w:rPr>
          <w:rFonts w:ascii="Calibri" w:eastAsia="Calibri" w:hAnsi="Calibri"/>
          <w:i/>
          <w:iCs/>
        </w:rPr>
        <w:t xml:space="preserve">Meža silpureņu </w:t>
      </w:r>
      <w:proofErr w:type="spellStart"/>
      <w:r w:rsidRPr="00D94A8B">
        <w:rPr>
          <w:rFonts w:ascii="Calibri" w:eastAsia="Calibri" w:hAnsi="Calibri"/>
          <w:i/>
          <w:iCs/>
        </w:rPr>
        <w:t>Pulsatilla</w:t>
      </w:r>
      <w:proofErr w:type="spellEnd"/>
      <w:r w:rsidRPr="00D94A8B">
        <w:rPr>
          <w:rFonts w:ascii="Calibri" w:eastAsia="Calibri" w:hAnsi="Calibri"/>
          <w:i/>
          <w:iCs/>
        </w:rPr>
        <w:t xml:space="preserve"> </w:t>
      </w:r>
      <w:proofErr w:type="spellStart"/>
      <w:r w:rsidRPr="00D94A8B">
        <w:rPr>
          <w:rFonts w:ascii="Calibri" w:eastAsia="Calibri" w:hAnsi="Calibri"/>
          <w:i/>
          <w:iCs/>
        </w:rPr>
        <w:t>patens</w:t>
      </w:r>
      <w:proofErr w:type="spellEnd"/>
      <w:r w:rsidRPr="00D94A8B">
        <w:rPr>
          <w:rFonts w:ascii="Calibri" w:eastAsia="Calibri" w:hAnsi="Calibri"/>
          <w:i/>
          <w:iCs/>
        </w:rPr>
        <w:t xml:space="preserve"> atradņu izpēte, datu aktualizēšana un apsaimniekošanas pasākumu monitorings 2019.–2021.gadam.</w:t>
      </w:r>
      <w:r w:rsidRPr="00D94A8B">
        <w:rPr>
          <w:rFonts w:ascii="Calibri" w:eastAsia="Calibri" w:hAnsi="Calibri"/>
        </w:rPr>
        <w:t xml:space="preserve"> Atskaite. Nacionālais Botāniskais dārzs, Salaspils.</w:t>
      </w:r>
    </w:p>
    <w:p w14:paraId="6289D751"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Kļaviņš, M., </w:t>
      </w:r>
      <w:proofErr w:type="spellStart"/>
      <w:r w:rsidRPr="00D94A8B">
        <w:rPr>
          <w:rFonts w:ascii="Calibri" w:eastAsia="Calibri" w:hAnsi="Calibri"/>
        </w:rPr>
        <w:t>Spriņģe</w:t>
      </w:r>
      <w:proofErr w:type="spellEnd"/>
      <w:r w:rsidRPr="00D94A8B">
        <w:rPr>
          <w:rFonts w:ascii="Calibri" w:eastAsia="Calibri" w:hAnsi="Calibri"/>
        </w:rPr>
        <w:t xml:space="preserve">, G. 2010. </w:t>
      </w:r>
      <w:r w:rsidRPr="00D94A8B">
        <w:rPr>
          <w:rFonts w:ascii="Calibri" w:eastAsia="Calibri" w:hAnsi="Calibri"/>
          <w:i/>
          <w:iCs/>
        </w:rPr>
        <w:t>Nozīmīgākās ūdeņu piesārņojuma problēmas.</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Kļaviņš, M. un Zaļoksnis, J. (</w:t>
      </w:r>
      <w:proofErr w:type="spellStart"/>
      <w:r w:rsidRPr="00D94A8B">
        <w:rPr>
          <w:rFonts w:ascii="Calibri" w:eastAsia="Calibri" w:hAnsi="Calibri"/>
        </w:rPr>
        <w:t>red</w:t>
      </w:r>
      <w:proofErr w:type="spellEnd"/>
      <w:r w:rsidRPr="00D94A8B">
        <w:rPr>
          <w:rFonts w:ascii="Calibri" w:eastAsia="Calibri" w:hAnsi="Calibri"/>
        </w:rPr>
        <w:t>.) Vide un ilgtspējīga attīstība. Rīga, LU Akadēmiskais apgāds, 106. – 108. lpp.</w:t>
      </w:r>
    </w:p>
    <w:p w14:paraId="6289D752"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Kranz</w:t>
      </w:r>
      <w:proofErr w:type="spellEnd"/>
      <w:r w:rsidRPr="00D94A8B">
        <w:rPr>
          <w:rFonts w:ascii="Calibri" w:eastAsia="Calibri" w:hAnsi="Calibri"/>
        </w:rPr>
        <w:t>, A.,</w:t>
      </w:r>
      <w:proofErr w:type="spellStart"/>
      <w:r w:rsidRPr="00D94A8B">
        <w:rPr>
          <w:rFonts w:ascii="Calibri" w:eastAsia="Calibri" w:hAnsi="Calibri"/>
        </w:rPr>
        <w:t>Tikhonov</w:t>
      </w:r>
      <w:proofErr w:type="spellEnd"/>
      <w:r w:rsidRPr="00D94A8B">
        <w:rPr>
          <w:rFonts w:ascii="Calibri" w:eastAsia="Calibri" w:hAnsi="Calibri"/>
        </w:rPr>
        <w:t xml:space="preserve">, A., </w:t>
      </w:r>
      <w:proofErr w:type="spellStart"/>
      <w:r w:rsidRPr="00D94A8B">
        <w:rPr>
          <w:rFonts w:ascii="Calibri" w:eastAsia="Calibri" w:hAnsi="Calibri"/>
        </w:rPr>
        <w:t>Conroy</w:t>
      </w:r>
      <w:proofErr w:type="spellEnd"/>
      <w:r w:rsidRPr="00D94A8B">
        <w:rPr>
          <w:rFonts w:ascii="Calibri" w:eastAsia="Calibri" w:hAnsi="Calibri"/>
        </w:rPr>
        <w:t xml:space="preserve">, J., </w:t>
      </w:r>
      <w:proofErr w:type="spellStart"/>
      <w:r w:rsidRPr="00D94A8B">
        <w:rPr>
          <w:rFonts w:ascii="Calibri" w:eastAsia="Calibri" w:hAnsi="Calibri"/>
        </w:rPr>
        <w:t>Cavallini</w:t>
      </w:r>
      <w:proofErr w:type="spellEnd"/>
      <w:r w:rsidRPr="00D94A8B">
        <w:rPr>
          <w:rFonts w:ascii="Calibri" w:eastAsia="Calibri" w:hAnsi="Calibri"/>
        </w:rPr>
        <w:t xml:space="preserve">, P., </w:t>
      </w:r>
      <w:proofErr w:type="spellStart"/>
      <w:r w:rsidRPr="00D94A8B">
        <w:rPr>
          <w:rFonts w:ascii="Calibri" w:eastAsia="Calibri" w:hAnsi="Calibri"/>
        </w:rPr>
        <w:t>Herrero</w:t>
      </w:r>
      <w:proofErr w:type="spellEnd"/>
      <w:r w:rsidRPr="00D94A8B">
        <w:rPr>
          <w:rFonts w:ascii="Calibri" w:eastAsia="Calibri" w:hAnsi="Calibri"/>
        </w:rPr>
        <w:t xml:space="preserve">, J., </w:t>
      </w:r>
      <w:proofErr w:type="spellStart"/>
      <w:r w:rsidRPr="00D94A8B">
        <w:rPr>
          <w:rFonts w:ascii="Calibri" w:eastAsia="Calibri" w:hAnsi="Calibri"/>
        </w:rPr>
        <w:t>Stubbe</w:t>
      </w:r>
      <w:proofErr w:type="spellEnd"/>
      <w:r w:rsidRPr="00D94A8B">
        <w:rPr>
          <w:rFonts w:ascii="Calibri" w:eastAsia="Calibri" w:hAnsi="Calibri"/>
        </w:rPr>
        <w:t xml:space="preserve">, M., </w:t>
      </w:r>
      <w:proofErr w:type="spellStart"/>
      <w:r w:rsidRPr="00D94A8B">
        <w:rPr>
          <w:rFonts w:ascii="Calibri" w:eastAsia="Calibri" w:hAnsi="Calibri"/>
        </w:rPr>
        <w:t>Maran</w:t>
      </w:r>
      <w:proofErr w:type="spellEnd"/>
      <w:r w:rsidRPr="00D94A8B">
        <w:rPr>
          <w:rFonts w:ascii="Calibri" w:eastAsia="Calibri" w:hAnsi="Calibri"/>
        </w:rPr>
        <w:t xml:space="preserve">, T., 2007. </w:t>
      </w:r>
      <w:proofErr w:type="spellStart"/>
      <w:r w:rsidRPr="00D94A8B">
        <w:rPr>
          <w:rFonts w:ascii="Calibri" w:eastAsia="Calibri" w:hAnsi="Calibri"/>
          <w:i/>
          <w:iCs/>
        </w:rPr>
        <w:t>Martes</w:t>
      </w:r>
      <w:proofErr w:type="spellEnd"/>
      <w:r w:rsidRPr="00D94A8B">
        <w:rPr>
          <w:rFonts w:ascii="Calibri" w:eastAsia="Calibri" w:hAnsi="Calibri"/>
          <w:i/>
          <w:iCs/>
        </w:rPr>
        <w:t xml:space="preserve"> </w:t>
      </w:r>
      <w:proofErr w:type="spellStart"/>
      <w:r w:rsidRPr="00D94A8B">
        <w:rPr>
          <w:rFonts w:ascii="Calibri" w:eastAsia="Calibri" w:hAnsi="Calibri"/>
          <w:i/>
          <w:iCs/>
        </w:rPr>
        <w:t>martes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IUCN Red List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Threatened</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2007: e.T12848A3390269</w:t>
      </w:r>
      <w:r w:rsidRPr="00D94A8B">
        <w:rPr>
          <w:rFonts w:ascii="Calibri" w:eastAsia="Calibri" w:hAnsi="Calibri"/>
        </w:rPr>
        <w:t xml:space="preserve">. </w:t>
      </w:r>
    </w:p>
    <w:p w14:paraId="6289D753" w14:textId="77777777" w:rsidR="00E002DC" w:rsidRPr="00D94A8B" w:rsidRDefault="00E002DC" w:rsidP="00E002DC">
      <w:pPr>
        <w:ind w:hanging="567"/>
        <w:rPr>
          <w:rFonts w:ascii="Calibri" w:eastAsia="Calibri" w:hAnsi="Calibri"/>
        </w:rPr>
      </w:pPr>
    </w:p>
    <w:p w14:paraId="6289D754"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Kricsfalusy</w:t>
      </w:r>
      <w:proofErr w:type="spellEnd"/>
      <w:r w:rsidRPr="00D94A8B">
        <w:rPr>
          <w:rFonts w:ascii="Calibri" w:eastAsia="Calibri" w:hAnsi="Calibri"/>
        </w:rPr>
        <w:t xml:space="preserve"> V. 2016. </w:t>
      </w:r>
      <w:proofErr w:type="spellStart"/>
      <w:r w:rsidRPr="00D94A8B">
        <w:rPr>
          <w:rFonts w:ascii="Calibri" w:eastAsia="Calibri" w:hAnsi="Calibri"/>
          <w:i/>
          <w:iCs/>
        </w:rPr>
        <w:t>Variations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life</w:t>
      </w:r>
      <w:proofErr w:type="spellEnd"/>
      <w:r w:rsidRPr="00D94A8B">
        <w:rPr>
          <w:rFonts w:ascii="Calibri" w:eastAsia="Calibri" w:hAnsi="Calibri"/>
          <w:i/>
          <w:iCs/>
        </w:rPr>
        <w:t xml:space="preserve"> </w:t>
      </w:r>
      <w:proofErr w:type="spellStart"/>
      <w:r w:rsidRPr="00D94A8B">
        <w:rPr>
          <w:rFonts w:ascii="Calibri" w:eastAsia="Calibri" w:hAnsi="Calibri"/>
          <w:i/>
          <w:iCs/>
        </w:rPr>
        <w:t>cycle</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Anemone </w:t>
      </w:r>
      <w:proofErr w:type="spellStart"/>
      <w:r w:rsidRPr="00D94A8B">
        <w:rPr>
          <w:rFonts w:ascii="Calibri" w:eastAsia="Calibri" w:hAnsi="Calibri"/>
          <w:i/>
          <w:iCs/>
        </w:rPr>
        <w:t>patens</w:t>
      </w:r>
      <w:proofErr w:type="spellEnd"/>
      <w:r w:rsidRPr="00D94A8B">
        <w:rPr>
          <w:rFonts w:ascii="Calibri" w:eastAsia="Calibri" w:hAnsi="Calibri"/>
          <w:i/>
          <w:iCs/>
        </w:rPr>
        <w:t xml:space="preserve"> L. (</w:t>
      </w:r>
      <w:proofErr w:type="spellStart"/>
      <w:r w:rsidRPr="00D94A8B">
        <w:rPr>
          <w:rFonts w:ascii="Calibri" w:eastAsia="Calibri" w:hAnsi="Calibri"/>
          <w:i/>
          <w:iCs/>
        </w:rPr>
        <w:t>Ranunculaceae</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wild</w:t>
      </w:r>
      <w:proofErr w:type="spellEnd"/>
      <w:r w:rsidRPr="00D94A8B">
        <w:rPr>
          <w:rFonts w:ascii="Calibri" w:eastAsia="Calibri" w:hAnsi="Calibri"/>
          <w:i/>
          <w:iCs/>
        </w:rPr>
        <w:t xml:space="preserve"> </w:t>
      </w:r>
      <w:proofErr w:type="spellStart"/>
      <w:r w:rsidRPr="00D94A8B">
        <w:rPr>
          <w:rFonts w:ascii="Calibri" w:eastAsia="Calibri" w:hAnsi="Calibri"/>
          <w:i/>
          <w:iCs/>
        </w:rPr>
        <w:t>populations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Canada</w:t>
      </w:r>
      <w:r w:rsidRPr="00D94A8B">
        <w:rPr>
          <w:rFonts w:ascii="Calibri" w:eastAsia="Calibri" w:hAnsi="Calibri"/>
        </w:rPr>
        <w:t xml:space="preserve">. </w:t>
      </w:r>
      <w:proofErr w:type="spellStart"/>
      <w:r w:rsidRPr="00D94A8B">
        <w:rPr>
          <w:rFonts w:ascii="Calibri" w:eastAsia="Calibri" w:hAnsi="Calibri"/>
        </w:rPr>
        <w:t>Plants</w:t>
      </w:r>
      <w:proofErr w:type="spellEnd"/>
      <w:r w:rsidRPr="00D94A8B">
        <w:rPr>
          <w:rFonts w:ascii="Calibri" w:eastAsia="Calibri" w:hAnsi="Calibri"/>
        </w:rPr>
        <w:t xml:space="preserve"> 5 29: 1–17; doi:10.3390/plants5030029 </w:t>
      </w:r>
    </w:p>
    <w:p w14:paraId="6289D755"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Krüger</w:t>
      </w:r>
      <w:proofErr w:type="spellEnd"/>
      <w:r w:rsidRPr="00D94A8B">
        <w:rPr>
          <w:rFonts w:ascii="Calibri" w:eastAsia="Calibri" w:hAnsi="Calibri"/>
        </w:rPr>
        <w:t xml:space="preserve">, F., </w:t>
      </w:r>
      <w:proofErr w:type="spellStart"/>
      <w:r w:rsidRPr="00D94A8B">
        <w:rPr>
          <w:rFonts w:ascii="Calibri" w:eastAsia="Calibri" w:hAnsi="Calibri"/>
        </w:rPr>
        <w:t>Clare</w:t>
      </w:r>
      <w:proofErr w:type="spellEnd"/>
      <w:r w:rsidRPr="00D94A8B">
        <w:rPr>
          <w:rFonts w:ascii="Calibri" w:eastAsia="Calibri" w:hAnsi="Calibri"/>
        </w:rPr>
        <w:t xml:space="preserve">, E,L,, </w:t>
      </w:r>
      <w:proofErr w:type="spellStart"/>
      <w:r w:rsidRPr="00D94A8B">
        <w:rPr>
          <w:rFonts w:ascii="Calibri" w:eastAsia="Calibri" w:hAnsi="Calibri"/>
        </w:rPr>
        <w:t>Symondson</w:t>
      </w:r>
      <w:proofErr w:type="spellEnd"/>
      <w:r w:rsidRPr="00D94A8B">
        <w:rPr>
          <w:rFonts w:ascii="Calibri" w:eastAsia="Calibri" w:hAnsi="Calibri"/>
        </w:rPr>
        <w:t xml:space="preserve">, W.O.C., Keišs O. &amp; </w:t>
      </w:r>
      <w:proofErr w:type="spellStart"/>
      <w:r w:rsidRPr="00D94A8B">
        <w:rPr>
          <w:rFonts w:ascii="Calibri" w:eastAsia="Calibri" w:hAnsi="Calibri"/>
        </w:rPr>
        <w:t>Petersons</w:t>
      </w:r>
      <w:proofErr w:type="spellEnd"/>
      <w:r w:rsidRPr="00D94A8B">
        <w:rPr>
          <w:rFonts w:ascii="Calibri" w:eastAsia="Calibri" w:hAnsi="Calibri"/>
        </w:rPr>
        <w:t xml:space="preserve">, G. 2014. </w:t>
      </w:r>
      <w:r w:rsidRPr="00D94A8B">
        <w:rPr>
          <w:rFonts w:ascii="Calibri" w:eastAsia="Calibri" w:hAnsi="Calibri"/>
          <w:i/>
          <w:iCs/>
        </w:rPr>
        <w:t xml:space="preserve">Diet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insectivorous</w:t>
      </w:r>
      <w:proofErr w:type="spellEnd"/>
      <w:r w:rsidRPr="00D94A8B">
        <w:rPr>
          <w:rFonts w:ascii="Calibri" w:eastAsia="Calibri" w:hAnsi="Calibri"/>
          <w:i/>
          <w:iCs/>
        </w:rPr>
        <w:t xml:space="preserve"> </w:t>
      </w:r>
      <w:proofErr w:type="spellStart"/>
      <w:r w:rsidRPr="00D94A8B">
        <w:rPr>
          <w:rFonts w:ascii="Calibri" w:eastAsia="Calibri" w:hAnsi="Calibri"/>
          <w:i/>
          <w:iCs/>
        </w:rPr>
        <w:t>bat</w:t>
      </w:r>
      <w:proofErr w:type="spellEnd"/>
      <w:r w:rsidRPr="00D94A8B">
        <w:rPr>
          <w:rFonts w:ascii="Calibri" w:eastAsia="Calibri" w:hAnsi="Calibri"/>
          <w:i/>
          <w:iCs/>
        </w:rPr>
        <w:t xml:space="preserve"> </w:t>
      </w:r>
      <w:proofErr w:type="spellStart"/>
      <w:r w:rsidRPr="00D94A8B">
        <w:rPr>
          <w:rFonts w:ascii="Calibri" w:eastAsia="Calibri" w:hAnsi="Calibri"/>
          <w:i/>
          <w:iCs/>
        </w:rPr>
        <w:t>Pipistrellus</w:t>
      </w:r>
      <w:proofErr w:type="spellEnd"/>
      <w:r w:rsidRPr="00D94A8B">
        <w:rPr>
          <w:rFonts w:ascii="Calibri" w:eastAsia="Calibri" w:hAnsi="Calibri"/>
          <w:i/>
          <w:iCs/>
        </w:rPr>
        <w:t xml:space="preserve"> </w:t>
      </w:r>
      <w:proofErr w:type="spellStart"/>
      <w:r w:rsidRPr="00D94A8B">
        <w:rPr>
          <w:rFonts w:ascii="Calibri" w:eastAsia="Calibri" w:hAnsi="Calibri"/>
          <w:i/>
          <w:iCs/>
        </w:rPr>
        <w:t>nathusii</w:t>
      </w:r>
      <w:proofErr w:type="spellEnd"/>
      <w:r w:rsidRPr="00D94A8B">
        <w:rPr>
          <w:rFonts w:ascii="Calibri" w:eastAsia="Calibri" w:hAnsi="Calibri"/>
          <w:i/>
          <w:iCs/>
        </w:rPr>
        <w:t xml:space="preserve"> </w:t>
      </w:r>
      <w:proofErr w:type="spellStart"/>
      <w:r w:rsidRPr="00D94A8B">
        <w:rPr>
          <w:rFonts w:ascii="Calibri" w:eastAsia="Calibri" w:hAnsi="Calibri"/>
          <w:i/>
          <w:iCs/>
        </w:rPr>
        <w:t>during</w:t>
      </w:r>
      <w:proofErr w:type="spellEnd"/>
      <w:r w:rsidRPr="00D94A8B">
        <w:rPr>
          <w:rFonts w:ascii="Calibri" w:eastAsia="Calibri" w:hAnsi="Calibri"/>
          <w:i/>
          <w:iCs/>
        </w:rPr>
        <w:t xml:space="preserve"> </w:t>
      </w:r>
      <w:proofErr w:type="spellStart"/>
      <w:r w:rsidRPr="00D94A8B">
        <w:rPr>
          <w:rFonts w:ascii="Calibri" w:eastAsia="Calibri" w:hAnsi="Calibri"/>
          <w:i/>
          <w:iCs/>
        </w:rPr>
        <w:t>autumn</w:t>
      </w:r>
      <w:proofErr w:type="spellEnd"/>
      <w:r w:rsidRPr="00D94A8B">
        <w:rPr>
          <w:rFonts w:ascii="Calibri" w:eastAsia="Calibri" w:hAnsi="Calibri"/>
          <w:i/>
          <w:iCs/>
        </w:rPr>
        <w:t xml:space="preserve"> </w:t>
      </w:r>
      <w:proofErr w:type="spellStart"/>
      <w:r w:rsidRPr="00D94A8B">
        <w:rPr>
          <w:rFonts w:ascii="Calibri" w:eastAsia="Calibri" w:hAnsi="Calibri"/>
          <w:i/>
          <w:iCs/>
        </w:rPr>
        <w:t>migration</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summer</w:t>
      </w:r>
      <w:proofErr w:type="spellEnd"/>
      <w:r w:rsidRPr="00D94A8B">
        <w:rPr>
          <w:rFonts w:ascii="Calibri" w:eastAsia="Calibri" w:hAnsi="Calibri"/>
          <w:i/>
          <w:iCs/>
        </w:rPr>
        <w:t xml:space="preserve"> </w:t>
      </w:r>
      <w:proofErr w:type="spellStart"/>
      <w:r w:rsidRPr="00D94A8B">
        <w:rPr>
          <w:rFonts w:ascii="Calibri" w:eastAsia="Calibri" w:hAnsi="Calibri"/>
          <w:i/>
          <w:iCs/>
        </w:rPr>
        <w:t>residence</w:t>
      </w:r>
      <w:proofErr w:type="spellEnd"/>
      <w:r w:rsidRPr="00D94A8B">
        <w:rPr>
          <w:rFonts w:ascii="Calibri" w:eastAsia="Calibri" w:hAnsi="Calibri"/>
        </w:rPr>
        <w:t xml:space="preserve">, </w:t>
      </w:r>
      <w:proofErr w:type="spellStart"/>
      <w:r w:rsidRPr="00D94A8B">
        <w:rPr>
          <w:rFonts w:ascii="Calibri" w:eastAsia="Calibri" w:hAnsi="Calibri"/>
          <w:i/>
        </w:rPr>
        <w:t>Molecular</w:t>
      </w:r>
      <w:proofErr w:type="spellEnd"/>
      <w:r w:rsidRPr="00D94A8B">
        <w:rPr>
          <w:rFonts w:ascii="Calibri" w:eastAsia="Calibri" w:hAnsi="Calibri"/>
          <w:i/>
        </w:rPr>
        <w:t xml:space="preserve"> </w:t>
      </w:r>
      <w:proofErr w:type="spellStart"/>
      <w:r w:rsidRPr="00D94A8B">
        <w:rPr>
          <w:rFonts w:ascii="Calibri" w:eastAsia="Calibri" w:hAnsi="Calibri"/>
          <w:i/>
        </w:rPr>
        <w:t>Ecology</w:t>
      </w:r>
      <w:proofErr w:type="spellEnd"/>
      <w:r w:rsidRPr="00D94A8B">
        <w:rPr>
          <w:rFonts w:ascii="Calibri" w:eastAsia="Calibri" w:hAnsi="Calibri"/>
        </w:rPr>
        <w:t xml:space="preserve"> 23: 3672–3683</w:t>
      </w:r>
    </w:p>
    <w:p w14:paraId="6289D756"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Kyheröinen</w:t>
      </w:r>
      <w:proofErr w:type="spellEnd"/>
      <w:r w:rsidRPr="00D94A8B">
        <w:rPr>
          <w:rFonts w:ascii="Calibri" w:eastAsia="Calibri" w:hAnsi="Calibri"/>
        </w:rPr>
        <w:t xml:space="preserve">, E.M., S. </w:t>
      </w:r>
      <w:proofErr w:type="spellStart"/>
      <w:r w:rsidRPr="00D94A8B">
        <w:rPr>
          <w:rFonts w:ascii="Calibri" w:eastAsia="Calibri" w:hAnsi="Calibri"/>
        </w:rPr>
        <w:t>Aulagnier</w:t>
      </w:r>
      <w:proofErr w:type="spellEnd"/>
      <w:r w:rsidRPr="00D94A8B">
        <w:rPr>
          <w:rFonts w:ascii="Calibri" w:eastAsia="Calibri" w:hAnsi="Calibri"/>
        </w:rPr>
        <w:t xml:space="preserve">, J. </w:t>
      </w:r>
      <w:proofErr w:type="spellStart"/>
      <w:r w:rsidRPr="00D94A8B">
        <w:rPr>
          <w:rFonts w:ascii="Calibri" w:eastAsia="Calibri" w:hAnsi="Calibri"/>
        </w:rPr>
        <w:t>Dekker</w:t>
      </w:r>
      <w:proofErr w:type="spellEnd"/>
      <w:r w:rsidRPr="00D94A8B">
        <w:rPr>
          <w:rFonts w:ascii="Calibri" w:eastAsia="Calibri" w:hAnsi="Calibri"/>
        </w:rPr>
        <w:t xml:space="preserve">, M.-J. </w:t>
      </w:r>
      <w:proofErr w:type="spellStart"/>
      <w:r w:rsidRPr="00D94A8B">
        <w:rPr>
          <w:rFonts w:ascii="Calibri" w:eastAsia="Calibri" w:hAnsi="Calibri"/>
        </w:rPr>
        <w:t>Dubourg-Savage</w:t>
      </w:r>
      <w:proofErr w:type="spellEnd"/>
      <w:r w:rsidRPr="00D94A8B">
        <w:rPr>
          <w:rFonts w:ascii="Calibri" w:eastAsia="Calibri" w:hAnsi="Calibri"/>
        </w:rPr>
        <w:t xml:space="preserve">, B. </w:t>
      </w:r>
      <w:proofErr w:type="spellStart"/>
      <w:r w:rsidRPr="00D94A8B">
        <w:rPr>
          <w:rFonts w:ascii="Calibri" w:eastAsia="Calibri" w:hAnsi="Calibri"/>
        </w:rPr>
        <w:t>Ferrer</w:t>
      </w:r>
      <w:proofErr w:type="spellEnd"/>
      <w:r w:rsidRPr="00D94A8B">
        <w:rPr>
          <w:rFonts w:ascii="Calibri" w:eastAsia="Calibri" w:hAnsi="Calibri"/>
        </w:rPr>
        <w:t xml:space="preserve">, S. </w:t>
      </w:r>
      <w:proofErr w:type="spellStart"/>
      <w:r w:rsidRPr="00D94A8B">
        <w:rPr>
          <w:rFonts w:ascii="Calibri" w:eastAsia="Calibri" w:hAnsi="Calibri"/>
        </w:rPr>
        <w:t>Gazar-yan</w:t>
      </w:r>
      <w:proofErr w:type="spellEnd"/>
      <w:r w:rsidRPr="00D94A8B">
        <w:rPr>
          <w:rFonts w:ascii="Calibri" w:eastAsia="Calibri" w:hAnsi="Calibri"/>
        </w:rPr>
        <w:t xml:space="preserve">, P. </w:t>
      </w:r>
      <w:proofErr w:type="spellStart"/>
      <w:r w:rsidRPr="00D94A8B">
        <w:rPr>
          <w:rFonts w:ascii="Calibri" w:eastAsia="Calibri" w:hAnsi="Calibri"/>
        </w:rPr>
        <w:t>Georgiakakis</w:t>
      </w:r>
      <w:proofErr w:type="spellEnd"/>
      <w:r w:rsidRPr="00D94A8B">
        <w:rPr>
          <w:rFonts w:ascii="Calibri" w:eastAsia="Calibri" w:hAnsi="Calibri"/>
        </w:rPr>
        <w:t xml:space="preserve">, D. </w:t>
      </w:r>
      <w:proofErr w:type="spellStart"/>
      <w:r w:rsidRPr="00D94A8B">
        <w:rPr>
          <w:rFonts w:ascii="Calibri" w:eastAsia="Calibri" w:hAnsi="Calibri"/>
        </w:rPr>
        <w:t>Hamidovic</w:t>
      </w:r>
      <w:proofErr w:type="spellEnd"/>
      <w:r w:rsidRPr="00D94A8B">
        <w:rPr>
          <w:rFonts w:ascii="Calibri" w:eastAsia="Calibri" w:hAnsi="Calibri"/>
        </w:rPr>
        <w:t xml:space="preserve">, C. </w:t>
      </w:r>
      <w:proofErr w:type="spellStart"/>
      <w:r w:rsidRPr="00D94A8B">
        <w:rPr>
          <w:rFonts w:ascii="Calibri" w:eastAsia="Calibri" w:hAnsi="Calibri"/>
        </w:rPr>
        <w:t>Harbusch</w:t>
      </w:r>
      <w:proofErr w:type="spellEnd"/>
      <w:r w:rsidRPr="00D94A8B">
        <w:rPr>
          <w:rFonts w:ascii="Calibri" w:eastAsia="Calibri" w:hAnsi="Calibri"/>
        </w:rPr>
        <w:t xml:space="preserve">, K. </w:t>
      </w:r>
      <w:proofErr w:type="spellStart"/>
      <w:r w:rsidRPr="00D94A8B">
        <w:rPr>
          <w:rFonts w:ascii="Calibri" w:eastAsia="Calibri" w:hAnsi="Calibri"/>
        </w:rPr>
        <w:t>Haysom</w:t>
      </w:r>
      <w:proofErr w:type="spellEnd"/>
      <w:r w:rsidRPr="00D94A8B">
        <w:rPr>
          <w:rFonts w:ascii="Calibri" w:eastAsia="Calibri" w:hAnsi="Calibri"/>
        </w:rPr>
        <w:t xml:space="preserve">, H. </w:t>
      </w:r>
      <w:proofErr w:type="spellStart"/>
      <w:r w:rsidRPr="00D94A8B">
        <w:rPr>
          <w:rFonts w:ascii="Calibri" w:eastAsia="Calibri" w:hAnsi="Calibri"/>
        </w:rPr>
        <w:t>Jahelková</w:t>
      </w:r>
      <w:proofErr w:type="spellEnd"/>
      <w:r w:rsidRPr="00D94A8B">
        <w:rPr>
          <w:rFonts w:ascii="Calibri" w:eastAsia="Calibri" w:hAnsi="Calibri"/>
        </w:rPr>
        <w:t xml:space="preserve">, T. </w:t>
      </w:r>
      <w:proofErr w:type="spellStart"/>
      <w:r w:rsidRPr="00D94A8B">
        <w:rPr>
          <w:rFonts w:ascii="Calibri" w:eastAsia="Calibri" w:hAnsi="Calibri"/>
        </w:rPr>
        <w:t>Kervyn,M</w:t>
      </w:r>
      <w:proofErr w:type="spellEnd"/>
      <w:r w:rsidRPr="00D94A8B">
        <w:rPr>
          <w:rFonts w:ascii="Calibri" w:eastAsia="Calibri" w:hAnsi="Calibri"/>
        </w:rPr>
        <w:t xml:space="preserve">. </w:t>
      </w:r>
      <w:proofErr w:type="spellStart"/>
      <w:r w:rsidRPr="00D94A8B">
        <w:rPr>
          <w:rFonts w:ascii="Calibri" w:eastAsia="Calibri" w:hAnsi="Calibri"/>
        </w:rPr>
        <w:t>Koch</w:t>
      </w:r>
      <w:proofErr w:type="spellEnd"/>
      <w:r w:rsidRPr="00D94A8B">
        <w:rPr>
          <w:rFonts w:ascii="Calibri" w:eastAsia="Calibri" w:hAnsi="Calibri"/>
        </w:rPr>
        <w:t xml:space="preserve">, M. </w:t>
      </w:r>
      <w:proofErr w:type="spellStart"/>
      <w:r w:rsidRPr="00D94A8B">
        <w:rPr>
          <w:rFonts w:ascii="Calibri" w:eastAsia="Calibri" w:hAnsi="Calibri"/>
        </w:rPr>
        <w:t>Lundy</w:t>
      </w:r>
      <w:proofErr w:type="spellEnd"/>
      <w:r w:rsidRPr="00D94A8B">
        <w:rPr>
          <w:rFonts w:ascii="Calibri" w:eastAsia="Calibri" w:hAnsi="Calibri"/>
        </w:rPr>
        <w:t xml:space="preserve">, F. </w:t>
      </w:r>
      <w:proofErr w:type="spellStart"/>
      <w:r w:rsidRPr="00D94A8B">
        <w:rPr>
          <w:rFonts w:ascii="Calibri" w:eastAsia="Calibri" w:hAnsi="Calibri"/>
        </w:rPr>
        <w:t>Marnell</w:t>
      </w:r>
      <w:proofErr w:type="spellEnd"/>
      <w:r w:rsidRPr="00D94A8B">
        <w:rPr>
          <w:rFonts w:ascii="Calibri" w:eastAsia="Calibri" w:hAnsi="Calibri"/>
        </w:rPr>
        <w:t xml:space="preserve">, A. </w:t>
      </w:r>
      <w:proofErr w:type="spellStart"/>
      <w:r w:rsidRPr="00D94A8B">
        <w:rPr>
          <w:rFonts w:ascii="Calibri" w:eastAsia="Calibri" w:hAnsi="Calibri"/>
        </w:rPr>
        <w:t>Mitchell-Jones</w:t>
      </w:r>
      <w:proofErr w:type="spellEnd"/>
      <w:r w:rsidRPr="00D94A8B">
        <w:rPr>
          <w:rFonts w:ascii="Calibri" w:eastAsia="Calibri" w:hAnsi="Calibri"/>
        </w:rPr>
        <w:t xml:space="preserve">, J. </w:t>
      </w:r>
      <w:proofErr w:type="spellStart"/>
      <w:r w:rsidRPr="00D94A8B">
        <w:rPr>
          <w:rFonts w:ascii="Calibri" w:eastAsia="Calibri" w:hAnsi="Calibri"/>
        </w:rPr>
        <w:t>Pir</w:t>
      </w:r>
      <w:proofErr w:type="spellEnd"/>
      <w:r w:rsidRPr="00D94A8B">
        <w:rPr>
          <w:rFonts w:ascii="Calibri" w:eastAsia="Calibri" w:hAnsi="Calibri"/>
        </w:rPr>
        <w:t xml:space="preserve">, D. </w:t>
      </w:r>
      <w:proofErr w:type="spellStart"/>
      <w:r w:rsidRPr="00D94A8B">
        <w:rPr>
          <w:rFonts w:ascii="Calibri" w:eastAsia="Calibri" w:hAnsi="Calibri"/>
        </w:rPr>
        <w:t>Russo</w:t>
      </w:r>
      <w:proofErr w:type="spellEnd"/>
      <w:r w:rsidRPr="00D94A8B">
        <w:rPr>
          <w:rFonts w:ascii="Calibri" w:eastAsia="Calibri" w:hAnsi="Calibri"/>
        </w:rPr>
        <w:t xml:space="preserve">, H. </w:t>
      </w:r>
      <w:proofErr w:type="spellStart"/>
      <w:r w:rsidRPr="00D94A8B">
        <w:rPr>
          <w:rFonts w:ascii="Calibri" w:eastAsia="Calibri" w:hAnsi="Calibri"/>
        </w:rPr>
        <w:t>Schofield</w:t>
      </w:r>
      <w:proofErr w:type="spellEnd"/>
      <w:r w:rsidRPr="00D94A8B">
        <w:rPr>
          <w:rFonts w:ascii="Calibri" w:eastAsia="Calibri" w:hAnsi="Calibri"/>
        </w:rPr>
        <w:t xml:space="preserve">, </w:t>
      </w:r>
      <w:proofErr w:type="spellStart"/>
      <w:r w:rsidRPr="00D94A8B">
        <w:rPr>
          <w:rFonts w:ascii="Calibri" w:eastAsia="Calibri" w:hAnsi="Calibri"/>
        </w:rPr>
        <w:t>P.O.Syvertsen</w:t>
      </w:r>
      <w:proofErr w:type="spellEnd"/>
      <w:r w:rsidRPr="00D94A8B">
        <w:rPr>
          <w:rFonts w:ascii="Calibri" w:eastAsia="Calibri" w:hAnsi="Calibri"/>
        </w:rPr>
        <w:t xml:space="preserve">, A. </w:t>
      </w:r>
      <w:proofErr w:type="spellStart"/>
      <w:r w:rsidRPr="00D94A8B">
        <w:rPr>
          <w:rFonts w:ascii="Calibri" w:eastAsia="Calibri" w:hAnsi="Calibri"/>
        </w:rPr>
        <w:t>Tsoar</w:t>
      </w:r>
      <w:proofErr w:type="spellEnd"/>
      <w:r w:rsidRPr="00D94A8B">
        <w:rPr>
          <w:rFonts w:ascii="Calibri" w:eastAsia="Calibri" w:hAnsi="Calibri"/>
        </w:rPr>
        <w:t xml:space="preserve"> (2019): </w:t>
      </w:r>
      <w:proofErr w:type="spellStart"/>
      <w:r w:rsidRPr="00D94A8B">
        <w:rPr>
          <w:rFonts w:ascii="Calibri" w:eastAsia="Calibri" w:hAnsi="Calibri"/>
          <w:i/>
          <w:iCs/>
        </w:rPr>
        <w:t>Guidance</w:t>
      </w:r>
      <w:proofErr w:type="spellEnd"/>
      <w:r w:rsidRPr="00D94A8B">
        <w:rPr>
          <w:rFonts w:ascii="Calibri" w:eastAsia="Calibri" w:hAnsi="Calibri"/>
          <w:i/>
          <w:iCs/>
        </w:rPr>
        <w:t xml:space="preserve"> </w:t>
      </w:r>
      <w:proofErr w:type="spellStart"/>
      <w:r w:rsidRPr="00D94A8B">
        <w:rPr>
          <w:rFonts w:ascii="Calibri" w:eastAsia="Calibri" w:hAnsi="Calibri"/>
          <w:i/>
          <w:iCs/>
        </w:rPr>
        <w:t>on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conservation</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management</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criti-cal</w:t>
      </w:r>
      <w:proofErr w:type="spellEnd"/>
      <w:r w:rsidRPr="00D94A8B">
        <w:rPr>
          <w:rFonts w:ascii="Calibri" w:eastAsia="Calibri" w:hAnsi="Calibri"/>
          <w:i/>
          <w:iCs/>
        </w:rPr>
        <w:t xml:space="preserve"> </w:t>
      </w:r>
      <w:proofErr w:type="spellStart"/>
      <w:r w:rsidRPr="00D94A8B">
        <w:rPr>
          <w:rFonts w:ascii="Calibri" w:eastAsia="Calibri" w:hAnsi="Calibri"/>
          <w:i/>
          <w:iCs/>
        </w:rPr>
        <w:t>feeding</w:t>
      </w:r>
      <w:proofErr w:type="spellEnd"/>
      <w:r w:rsidRPr="00D94A8B">
        <w:rPr>
          <w:rFonts w:ascii="Calibri" w:eastAsia="Calibri" w:hAnsi="Calibri"/>
          <w:i/>
          <w:iCs/>
        </w:rPr>
        <w:t xml:space="preserve"> </w:t>
      </w:r>
      <w:proofErr w:type="spellStart"/>
      <w:r w:rsidRPr="00D94A8B">
        <w:rPr>
          <w:rFonts w:ascii="Calibri" w:eastAsia="Calibri" w:hAnsi="Calibri"/>
          <w:i/>
          <w:iCs/>
        </w:rPr>
        <w:t>areas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commuting</w:t>
      </w:r>
      <w:proofErr w:type="spellEnd"/>
      <w:r w:rsidRPr="00D94A8B">
        <w:rPr>
          <w:rFonts w:ascii="Calibri" w:eastAsia="Calibri" w:hAnsi="Calibri"/>
          <w:i/>
          <w:iCs/>
        </w:rPr>
        <w:t xml:space="preserve"> </w:t>
      </w:r>
      <w:proofErr w:type="spellStart"/>
      <w:r w:rsidRPr="00D94A8B">
        <w:rPr>
          <w:rFonts w:ascii="Calibri" w:eastAsia="Calibri" w:hAnsi="Calibri"/>
          <w:i/>
          <w:iCs/>
        </w:rPr>
        <w:t>routes</w:t>
      </w:r>
      <w:proofErr w:type="spellEnd"/>
      <w:r w:rsidRPr="00D94A8B">
        <w:rPr>
          <w:rFonts w:ascii="Calibri" w:eastAsia="Calibri" w:hAnsi="Calibri"/>
          <w:i/>
          <w:iCs/>
        </w:rPr>
        <w:t xml:space="preserve"> </w:t>
      </w:r>
      <w:proofErr w:type="spellStart"/>
      <w:r w:rsidRPr="00D94A8B">
        <w:rPr>
          <w:rFonts w:ascii="Calibri" w:eastAsia="Calibri" w:hAnsi="Calibri"/>
          <w:i/>
          <w:iCs/>
        </w:rPr>
        <w:t>for</w:t>
      </w:r>
      <w:proofErr w:type="spellEnd"/>
      <w:r w:rsidRPr="00D94A8B">
        <w:rPr>
          <w:rFonts w:ascii="Calibri" w:eastAsia="Calibri" w:hAnsi="Calibri"/>
          <w:i/>
          <w:iCs/>
        </w:rPr>
        <w:t xml:space="preserve"> </w:t>
      </w:r>
      <w:proofErr w:type="spellStart"/>
      <w:r w:rsidRPr="00D94A8B">
        <w:rPr>
          <w:rFonts w:ascii="Calibri" w:eastAsia="Calibri" w:hAnsi="Calibri"/>
          <w:i/>
          <w:iCs/>
        </w:rPr>
        <w:t>bats</w:t>
      </w:r>
      <w:proofErr w:type="spellEnd"/>
      <w:r w:rsidRPr="00D94A8B">
        <w:rPr>
          <w:rFonts w:ascii="Calibri" w:eastAsia="Calibri" w:hAnsi="Calibri"/>
          <w:i/>
          <w:iCs/>
        </w:rPr>
        <w:t>.</w:t>
      </w:r>
      <w:r w:rsidRPr="00D94A8B">
        <w:rPr>
          <w:rFonts w:ascii="Calibri" w:eastAsia="Calibri" w:hAnsi="Calibri"/>
        </w:rPr>
        <w:t xml:space="preserve"> EUROBATS </w:t>
      </w:r>
      <w:proofErr w:type="spellStart"/>
      <w:r w:rsidRPr="00D94A8B">
        <w:rPr>
          <w:rFonts w:ascii="Calibri" w:eastAsia="Calibri" w:hAnsi="Calibri"/>
        </w:rPr>
        <w:t>Publication</w:t>
      </w:r>
      <w:proofErr w:type="spellEnd"/>
      <w:r w:rsidRPr="00D94A8B">
        <w:rPr>
          <w:rFonts w:ascii="Calibri" w:eastAsia="Calibri" w:hAnsi="Calibri"/>
        </w:rPr>
        <w:t xml:space="preserve"> </w:t>
      </w:r>
      <w:proofErr w:type="spellStart"/>
      <w:r w:rsidRPr="00D94A8B">
        <w:rPr>
          <w:rFonts w:ascii="Calibri" w:eastAsia="Calibri" w:hAnsi="Calibri"/>
        </w:rPr>
        <w:t>SeriesNo</w:t>
      </w:r>
      <w:proofErr w:type="spellEnd"/>
      <w:r w:rsidRPr="00D94A8B">
        <w:rPr>
          <w:rFonts w:ascii="Calibri" w:eastAsia="Calibri" w:hAnsi="Calibri"/>
        </w:rPr>
        <w:t xml:space="preserve">. 9. UNEP/EUROBATS </w:t>
      </w:r>
      <w:proofErr w:type="spellStart"/>
      <w:r w:rsidRPr="00D94A8B">
        <w:rPr>
          <w:rFonts w:ascii="Calibri" w:eastAsia="Calibri" w:hAnsi="Calibri"/>
        </w:rPr>
        <w:t>Secretariat</w:t>
      </w:r>
      <w:proofErr w:type="spellEnd"/>
      <w:r w:rsidRPr="00D94A8B">
        <w:rPr>
          <w:rFonts w:ascii="Calibri" w:eastAsia="Calibri" w:hAnsi="Calibri"/>
        </w:rPr>
        <w:t xml:space="preserve">, </w:t>
      </w:r>
      <w:proofErr w:type="spellStart"/>
      <w:r w:rsidRPr="00D94A8B">
        <w:rPr>
          <w:rFonts w:ascii="Calibri" w:eastAsia="Calibri" w:hAnsi="Calibri"/>
        </w:rPr>
        <w:t>Bonn</w:t>
      </w:r>
      <w:proofErr w:type="spellEnd"/>
      <w:r w:rsidRPr="00D94A8B">
        <w:rPr>
          <w:rFonts w:ascii="Calibri" w:eastAsia="Calibri" w:hAnsi="Calibri"/>
        </w:rPr>
        <w:t xml:space="preserve">, </w:t>
      </w:r>
      <w:proofErr w:type="spellStart"/>
      <w:r w:rsidRPr="00D94A8B">
        <w:rPr>
          <w:rFonts w:ascii="Calibri" w:eastAsia="Calibri" w:hAnsi="Calibri"/>
        </w:rPr>
        <w:t>Germany</w:t>
      </w:r>
      <w:proofErr w:type="spellEnd"/>
      <w:r w:rsidRPr="00D94A8B">
        <w:rPr>
          <w:rFonts w:ascii="Calibri" w:eastAsia="Calibri" w:hAnsi="Calibri"/>
        </w:rPr>
        <w:t xml:space="preserve">, 109 </w:t>
      </w:r>
      <w:proofErr w:type="spellStart"/>
      <w:r w:rsidRPr="00D94A8B">
        <w:rPr>
          <w:rFonts w:ascii="Calibri" w:eastAsia="Calibri" w:hAnsi="Calibri"/>
        </w:rPr>
        <w:t>pp</w:t>
      </w:r>
      <w:proofErr w:type="spellEnd"/>
      <w:r w:rsidRPr="00D94A8B">
        <w:rPr>
          <w:rFonts w:ascii="Calibri" w:eastAsia="Calibri" w:hAnsi="Calibri"/>
        </w:rPr>
        <w:t>.</w:t>
      </w:r>
    </w:p>
    <w:p w14:paraId="6289D757" w14:textId="77777777" w:rsidR="00E002DC" w:rsidRPr="00D94A8B" w:rsidRDefault="00E002DC" w:rsidP="00E002DC">
      <w:pPr>
        <w:ind w:hanging="567"/>
        <w:rPr>
          <w:rFonts w:ascii="Calibri" w:eastAsia="Calibri" w:hAnsi="Calibri"/>
        </w:rPr>
      </w:pPr>
      <w:bookmarkStart w:id="176" w:name="_Hlk108692344"/>
      <w:r w:rsidRPr="00D94A8B">
        <w:rPr>
          <w:rFonts w:ascii="Calibri" w:eastAsia="Calibri" w:hAnsi="Calibri"/>
        </w:rPr>
        <w:t>Ķuze J.</w:t>
      </w:r>
      <w:bookmarkEnd w:id="176"/>
      <w:r w:rsidRPr="00D94A8B">
        <w:rPr>
          <w:rFonts w:ascii="Calibri" w:eastAsia="Calibri" w:hAnsi="Calibri"/>
        </w:rPr>
        <w:t xml:space="preserve">, Liepa A., Urtāne L., Zēns Z. 2008. </w:t>
      </w:r>
      <w:r w:rsidRPr="00D94A8B">
        <w:rPr>
          <w:rFonts w:ascii="Calibri" w:eastAsia="Calibri" w:hAnsi="Calibri"/>
          <w:i/>
          <w:iCs/>
        </w:rPr>
        <w:t>Palienes režīma atjaunošana Slampes upes lejtecē.</w:t>
      </w:r>
      <w:r w:rsidRPr="00D94A8B">
        <w:rPr>
          <w:rFonts w:ascii="Calibri" w:eastAsia="Calibri" w:hAnsi="Calibri"/>
        </w:rPr>
        <w:t xml:space="preserve"> Auniņš A. (</w:t>
      </w:r>
      <w:proofErr w:type="spellStart"/>
      <w:r w:rsidRPr="00D94A8B">
        <w:rPr>
          <w:rFonts w:ascii="Calibri" w:eastAsia="Calibri" w:hAnsi="Calibri"/>
        </w:rPr>
        <w:t>red</w:t>
      </w:r>
      <w:proofErr w:type="spellEnd"/>
      <w:r w:rsidRPr="00D94A8B">
        <w:rPr>
          <w:rFonts w:ascii="Calibri" w:eastAsia="Calibri" w:hAnsi="Calibri"/>
        </w:rPr>
        <w:t>.). Aktuālā savvaļas sugu un biotopu apsaimniekošanas problemātika Latvijā. Rakstu krājums. Rīga: 45 – 57.</w:t>
      </w:r>
    </w:p>
    <w:p w14:paraId="6289D758"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Ķuze J., Priede A. 2008. </w:t>
      </w:r>
      <w:r w:rsidRPr="00D94A8B">
        <w:rPr>
          <w:rFonts w:ascii="Calibri" w:eastAsia="Calibri" w:hAnsi="Calibri"/>
          <w:i/>
          <w:iCs/>
        </w:rPr>
        <w:t>Ūdens līmeņa paaugstināšana meliorācijas ietekmētajās Ķemeru tīreļa daļās: paņēmieni un pirmie rezultāti.</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Pakalne M. (</w:t>
      </w:r>
      <w:proofErr w:type="spellStart"/>
      <w:r w:rsidRPr="00D94A8B">
        <w:rPr>
          <w:rFonts w:ascii="Calibri" w:eastAsia="Calibri" w:hAnsi="Calibri"/>
        </w:rPr>
        <w:t>red</w:t>
      </w:r>
      <w:proofErr w:type="spellEnd"/>
      <w:r w:rsidRPr="00D94A8B">
        <w:rPr>
          <w:rFonts w:ascii="Calibri" w:eastAsia="Calibri" w:hAnsi="Calibri"/>
        </w:rPr>
        <w:t>.) Purvu aizsardzība un apsaimniekošana īpaši aizsargājamās dabas teritorijās Latvijā. Jelgavas tipogrāfija, Rīga.</w:t>
      </w:r>
    </w:p>
    <w:p w14:paraId="6289D759" w14:textId="77777777" w:rsidR="00E002DC" w:rsidRPr="00D94A8B" w:rsidRDefault="00E002DC" w:rsidP="00E002DC">
      <w:pPr>
        <w:ind w:hanging="567"/>
        <w:rPr>
          <w:rFonts w:ascii="Calibri" w:eastAsia="Calibri" w:hAnsi="Calibri"/>
        </w:rPr>
      </w:pPr>
      <w:r w:rsidRPr="00D94A8B">
        <w:rPr>
          <w:rFonts w:ascii="Calibri" w:eastAsia="Calibri" w:hAnsi="Calibri"/>
        </w:rPr>
        <w:t>Laime B. (</w:t>
      </w:r>
      <w:proofErr w:type="spellStart"/>
      <w:r w:rsidRPr="00D94A8B">
        <w:rPr>
          <w:rFonts w:ascii="Calibri" w:eastAsia="Calibri" w:hAnsi="Calibri"/>
        </w:rPr>
        <w:t>red</w:t>
      </w:r>
      <w:proofErr w:type="spellEnd"/>
      <w:r w:rsidRPr="00D94A8B">
        <w:rPr>
          <w:rFonts w:ascii="Calibri" w:eastAsia="Calibri" w:hAnsi="Calibri"/>
        </w:rPr>
        <w:t xml:space="preserve">.) 2017. </w:t>
      </w:r>
      <w:r w:rsidRPr="00D94A8B">
        <w:rPr>
          <w:rFonts w:ascii="Calibri" w:eastAsia="Calibri" w:hAnsi="Calibri"/>
          <w:i/>
          <w:iCs/>
        </w:rPr>
        <w:t xml:space="preserve">Aizsargājamo biotopu saglabāšanas vadlīnijas Latvijā. </w:t>
      </w:r>
      <w:r w:rsidRPr="00D94A8B">
        <w:rPr>
          <w:rFonts w:ascii="Calibri" w:eastAsia="Calibri" w:hAnsi="Calibri"/>
        </w:rPr>
        <w:t>1.sējums. Piejūra, smiltāji un virsāji. Dabas aizsardzības pārvalde, Sigulda.</w:t>
      </w:r>
    </w:p>
    <w:p w14:paraId="6289D75A"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Latvijas Republikas Vides ministrija, Latvijas Republikas Zemkopības ministrija, Latvijas Lauksaimniecības universitāte, Valsts SIA ”Latvijas Augu aizsardzības pētniecības centrs”, Valsts SIA ”Vides projekti”, Latvijas Vides aizsardzības fonds. 2007. </w:t>
      </w:r>
      <w:proofErr w:type="spellStart"/>
      <w:r w:rsidRPr="00D94A8B">
        <w:rPr>
          <w:rFonts w:ascii="Calibri" w:eastAsia="Calibri" w:hAnsi="Calibri"/>
          <w:i/>
          <w:iCs/>
        </w:rPr>
        <w:t>Latvānis</w:t>
      </w:r>
      <w:proofErr w:type="spellEnd"/>
      <w:r w:rsidRPr="00D94A8B">
        <w:rPr>
          <w:rFonts w:ascii="Calibri" w:eastAsia="Calibri" w:hAnsi="Calibri"/>
          <w:i/>
          <w:iCs/>
        </w:rPr>
        <w:t>, tā izplatības ierobežošana.</w:t>
      </w:r>
      <w:r w:rsidRPr="00D94A8B">
        <w:rPr>
          <w:rFonts w:ascii="Calibri" w:eastAsia="Calibri" w:hAnsi="Calibri"/>
        </w:rPr>
        <w:t xml:space="preserve"> Informatīvs materiāls. 55 lpp.</w:t>
      </w:r>
    </w:p>
    <w:p w14:paraId="6289D75B"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Lārmanis V., Priedītis N., Rudzīte M. 2000. </w:t>
      </w:r>
      <w:r w:rsidRPr="00D94A8B">
        <w:rPr>
          <w:rFonts w:ascii="Calibri" w:eastAsia="Calibri" w:hAnsi="Calibri"/>
          <w:i/>
          <w:iCs/>
        </w:rPr>
        <w:t>Mežaudžu atslēgas biotopu rokasgrāmata</w:t>
      </w:r>
      <w:r w:rsidRPr="00D94A8B">
        <w:rPr>
          <w:rFonts w:ascii="Calibri" w:eastAsia="Calibri" w:hAnsi="Calibri"/>
        </w:rPr>
        <w:t>. Rīga, Valsts meža dienests. 127 lpp.</w:t>
      </w:r>
    </w:p>
    <w:p w14:paraId="6289D75C"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Lārmanis V. 2013. </w:t>
      </w:r>
      <w:r w:rsidRPr="00D94A8B">
        <w:rPr>
          <w:rFonts w:ascii="Calibri" w:eastAsia="Calibri" w:hAnsi="Calibri"/>
          <w:i/>
          <w:iCs/>
        </w:rPr>
        <w:t xml:space="preserve">6530* </w:t>
      </w:r>
      <w:proofErr w:type="spellStart"/>
      <w:r w:rsidRPr="00D94A8B">
        <w:rPr>
          <w:rFonts w:ascii="Calibri" w:eastAsia="Calibri" w:hAnsi="Calibri"/>
          <w:i/>
          <w:iCs/>
        </w:rPr>
        <w:t>Parkveida</w:t>
      </w:r>
      <w:proofErr w:type="spellEnd"/>
      <w:r w:rsidRPr="00D94A8B">
        <w:rPr>
          <w:rFonts w:ascii="Calibri" w:eastAsia="Calibri" w:hAnsi="Calibri"/>
          <w:i/>
          <w:iCs/>
        </w:rPr>
        <w:t xml:space="preserve"> pļavas un ganības.</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Auniņš A. (</w:t>
      </w:r>
      <w:proofErr w:type="spellStart"/>
      <w:r w:rsidRPr="00D94A8B">
        <w:rPr>
          <w:rFonts w:ascii="Calibri" w:eastAsia="Calibri" w:hAnsi="Calibri"/>
        </w:rPr>
        <w:t>red</w:t>
      </w:r>
      <w:proofErr w:type="spellEnd"/>
      <w:r w:rsidRPr="00D94A8B">
        <w:rPr>
          <w:rFonts w:ascii="Calibri" w:eastAsia="Calibri" w:hAnsi="Calibri"/>
        </w:rPr>
        <w:t>.) 2013. Eiropas Savienības aizsargājamie biotopi Latvijā. Noteikšanas rokasgrāmata, 2. papildināts izdevums. Latvijas Dabas fonds, Vides aizsardzības un reģionālās attīstības ministrija, Rīga, 198–206.</w:t>
      </w:r>
    </w:p>
    <w:p w14:paraId="6289D75D"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Leinerte</w:t>
      </w:r>
      <w:proofErr w:type="spellEnd"/>
      <w:r w:rsidRPr="00D94A8B">
        <w:rPr>
          <w:rFonts w:ascii="Calibri" w:eastAsia="Calibri" w:hAnsi="Calibri"/>
        </w:rPr>
        <w:t xml:space="preserve"> M. 1988. </w:t>
      </w:r>
      <w:r w:rsidRPr="00D94A8B">
        <w:rPr>
          <w:rFonts w:ascii="Calibri" w:eastAsia="Calibri" w:hAnsi="Calibri"/>
          <w:i/>
          <w:iCs/>
        </w:rPr>
        <w:t>Ezeri deg.</w:t>
      </w:r>
      <w:r w:rsidRPr="00D94A8B">
        <w:rPr>
          <w:rFonts w:ascii="Calibri" w:eastAsia="Calibri" w:hAnsi="Calibri"/>
        </w:rPr>
        <w:t xml:space="preserve"> Zinātne, Rīga. 93 lpp.</w:t>
      </w:r>
    </w:p>
    <w:p w14:paraId="6289D75E" w14:textId="77777777" w:rsidR="00E002DC" w:rsidRPr="00D94A8B" w:rsidRDefault="00E002DC" w:rsidP="00E002DC">
      <w:pPr>
        <w:ind w:hanging="567"/>
        <w:rPr>
          <w:rFonts w:ascii="Calibri" w:eastAsia="Calibri" w:hAnsi="Calibri"/>
        </w:rPr>
      </w:pPr>
      <w:r w:rsidRPr="00D94A8B">
        <w:rPr>
          <w:rFonts w:ascii="Calibri" w:eastAsia="Calibri" w:hAnsi="Calibri"/>
          <w:i/>
          <w:iCs/>
        </w:rPr>
        <w:lastRenderedPageBreak/>
        <w:t>Lielupes upju baseina apgabala apsaimniekošanas plāns 2016. – 2021. gadam.</w:t>
      </w:r>
      <w:r w:rsidRPr="00D94A8B">
        <w:rPr>
          <w:rFonts w:ascii="Calibri" w:eastAsia="Calibri" w:hAnsi="Calibri"/>
        </w:rPr>
        <w:t xml:space="preserve"> 2015. Latvijas Vides, ģeoloģijas un meteoroloģijas centrs. Rīga, 209 lpp.</w:t>
      </w:r>
    </w:p>
    <w:p w14:paraId="6289D75F" w14:textId="77777777" w:rsidR="00E002DC" w:rsidRPr="00D94A8B" w:rsidRDefault="00E002DC" w:rsidP="00E002DC">
      <w:pPr>
        <w:ind w:hanging="567"/>
        <w:rPr>
          <w:rFonts w:ascii="Calibri" w:eastAsia="Calibri" w:hAnsi="Calibri"/>
        </w:rPr>
      </w:pPr>
      <w:r w:rsidRPr="00D94A8B">
        <w:rPr>
          <w:rFonts w:ascii="Calibri" w:eastAsia="Calibri" w:hAnsi="Calibri"/>
          <w:i/>
          <w:iCs/>
        </w:rPr>
        <w:t>Lielupes upju baseinu apgabala apsaimniekošanas un plūdu riska pārvaldības plāns 2022. – 2027. gadam.</w:t>
      </w:r>
      <w:r w:rsidRPr="00D94A8B">
        <w:rPr>
          <w:rFonts w:ascii="Calibri" w:eastAsia="Calibri" w:hAnsi="Calibri"/>
        </w:rPr>
        <w:t xml:space="preserve"> 2021. Latvijas Vides, ģeoloģijas un meteoroloģijas centrs. Rīga, 344 lpp.</w:t>
      </w:r>
    </w:p>
    <w:p w14:paraId="6289D760" w14:textId="77777777" w:rsidR="00E002DC" w:rsidRPr="00D94A8B" w:rsidRDefault="00E002DC" w:rsidP="00E002DC">
      <w:pPr>
        <w:ind w:hanging="567"/>
        <w:rPr>
          <w:rFonts w:ascii="Calibri" w:eastAsia="Calibri" w:hAnsi="Calibri"/>
        </w:rPr>
      </w:pPr>
      <w:r w:rsidRPr="00D94A8B">
        <w:rPr>
          <w:rFonts w:ascii="Calibri" w:eastAsia="Calibri" w:hAnsi="Calibri"/>
        </w:rPr>
        <w:t>Lodziņa I. (</w:t>
      </w:r>
      <w:proofErr w:type="spellStart"/>
      <w:r w:rsidRPr="00D94A8B">
        <w:rPr>
          <w:rFonts w:ascii="Calibri" w:eastAsia="Calibri" w:hAnsi="Calibri"/>
        </w:rPr>
        <w:t>red</w:t>
      </w:r>
      <w:proofErr w:type="spellEnd"/>
      <w:r w:rsidRPr="00D94A8B">
        <w:rPr>
          <w:rFonts w:ascii="Calibri" w:eastAsia="Calibri" w:hAnsi="Calibri"/>
        </w:rPr>
        <w:t xml:space="preserve">.) 1993. </w:t>
      </w:r>
      <w:r w:rsidRPr="00D94A8B">
        <w:rPr>
          <w:rFonts w:ascii="Calibri" w:eastAsia="Calibri" w:hAnsi="Calibri"/>
          <w:i/>
          <w:iCs/>
        </w:rPr>
        <w:t>Perspektīvā Ķemeru nacionālā parka ziedaugu un paparžaugu floras esošo materiālu apkopojums un analīze.</w:t>
      </w:r>
      <w:r w:rsidRPr="00D94A8B">
        <w:rPr>
          <w:rFonts w:ascii="Calibri" w:eastAsia="Calibri" w:hAnsi="Calibri"/>
        </w:rPr>
        <w:t xml:space="preserve"> Latvijas ZA Bioloģijas institūts, Botānikas laboratorija, Salaspils. </w:t>
      </w:r>
    </w:p>
    <w:p w14:paraId="6289D761"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Ludwig</w:t>
      </w:r>
      <w:proofErr w:type="spellEnd"/>
      <w:r w:rsidRPr="00D94A8B">
        <w:rPr>
          <w:rFonts w:ascii="Calibri" w:eastAsia="Calibri" w:hAnsi="Calibri"/>
        </w:rPr>
        <w:t xml:space="preserve">, G. X. (2007). </w:t>
      </w:r>
      <w:proofErr w:type="spellStart"/>
      <w:r w:rsidRPr="00D94A8B">
        <w:rPr>
          <w:rFonts w:ascii="Calibri" w:eastAsia="Calibri" w:hAnsi="Calibri"/>
        </w:rPr>
        <w:t>Mechanisms</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Population</w:t>
      </w:r>
      <w:proofErr w:type="spellEnd"/>
      <w:r w:rsidRPr="00D94A8B">
        <w:rPr>
          <w:rFonts w:ascii="Calibri" w:eastAsia="Calibri" w:hAnsi="Calibri"/>
        </w:rPr>
        <w:t xml:space="preserve"> </w:t>
      </w:r>
      <w:proofErr w:type="spellStart"/>
      <w:r w:rsidRPr="00D94A8B">
        <w:rPr>
          <w:rFonts w:ascii="Calibri" w:eastAsia="Calibri" w:hAnsi="Calibri"/>
        </w:rPr>
        <w:t>Declines</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Boreal</w:t>
      </w:r>
      <w:proofErr w:type="spellEnd"/>
      <w:r w:rsidRPr="00D94A8B">
        <w:rPr>
          <w:rFonts w:ascii="Calibri" w:eastAsia="Calibri" w:hAnsi="Calibri"/>
        </w:rPr>
        <w:t xml:space="preserve"> </w:t>
      </w:r>
      <w:proofErr w:type="spellStart"/>
      <w:r w:rsidRPr="00D94A8B">
        <w:rPr>
          <w:rFonts w:ascii="Calibri" w:eastAsia="Calibri" w:hAnsi="Calibri"/>
        </w:rPr>
        <w:t>Forest</w:t>
      </w:r>
      <w:proofErr w:type="spellEnd"/>
      <w:r w:rsidRPr="00D94A8B">
        <w:rPr>
          <w:rFonts w:ascii="Calibri" w:eastAsia="Calibri" w:hAnsi="Calibri"/>
        </w:rPr>
        <w:t xml:space="preserve"> </w:t>
      </w:r>
      <w:proofErr w:type="spellStart"/>
      <w:r w:rsidRPr="00D94A8B">
        <w:rPr>
          <w:rFonts w:ascii="Calibri" w:eastAsia="Calibri" w:hAnsi="Calibri"/>
        </w:rPr>
        <w:t>Grouse</w:t>
      </w:r>
      <w:proofErr w:type="spellEnd"/>
      <w:r w:rsidRPr="00D94A8B">
        <w:rPr>
          <w:rFonts w:ascii="Calibri" w:eastAsia="Calibri" w:hAnsi="Calibri"/>
        </w:rPr>
        <w:t xml:space="preserve">. </w:t>
      </w:r>
      <w:proofErr w:type="spellStart"/>
      <w:r w:rsidRPr="00D94A8B">
        <w:rPr>
          <w:rFonts w:ascii="Calibri" w:eastAsia="Calibri" w:hAnsi="Calibri"/>
        </w:rPr>
        <w:t>Jyväskylä</w:t>
      </w:r>
      <w:proofErr w:type="spellEnd"/>
      <w:r w:rsidRPr="00D94A8B">
        <w:rPr>
          <w:rFonts w:ascii="Calibri" w:eastAsia="Calibri" w:hAnsi="Calibri"/>
        </w:rPr>
        <w:t xml:space="preserve"> </w:t>
      </w:r>
      <w:proofErr w:type="spellStart"/>
      <w:r w:rsidRPr="00D94A8B">
        <w:rPr>
          <w:rFonts w:ascii="Calibri" w:eastAsia="Calibri" w:hAnsi="Calibri"/>
        </w:rPr>
        <w:t>studies</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Biological</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Environmetal</w:t>
      </w:r>
      <w:proofErr w:type="spellEnd"/>
      <w:r w:rsidRPr="00D94A8B">
        <w:rPr>
          <w:rFonts w:ascii="Calibri" w:eastAsia="Calibri" w:hAnsi="Calibri"/>
        </w:rPr>
        <w:t xml:space="preserve"> </w:t>
      </w:r>
      <w:proofErr w:type="spellStart"/>
      <w:r w:rsidRPr="00D94A8B">
        <w:rPr>
          <w:rFonts w:ascii="Calibri" w:eastAsia="Calibri" w:hAnsi="Calibri"/>
        </w:rPr>
        <w:t>Science</w:t>
      </w:r>
      <w:proofErr w:type="spellEnd"/>
      <w:r w:rsidRPr="00D94A8B">
        <w:rPr>
          <w:rFonts w:ascii="Calibri" w:eastAsia="Calibri" w:hAnsi="Calibri"/>
        </w:rPr>
        <w:t xml:space="preserve">, 176. </w:t>
      </w:r>
      <w:proofErr w:type="spellStart"/>
      <w:r w:rsidRPr="00D94A8B">
        <w:rPr>
          <w:rFonts w:ascii="Calibri" w:eastAsia="Calibri" w:hAnsi="Calibri"/>
        </w:rPr>
        <w:t>University</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Jyväskylä</w:t>
      </w:r>
      <w:proofErr w:type="spellEnd"/>
      <w:r w:rsidRPr="00D94A8B">
        <w:rPr>
          <w:rFonts w:ascii="Calibri" w:eastAsia="Calibri" w:hAnsi="Calibri"/>
        </w:rPr>
        <w:t>.</w:t>
      </w:r>
    </w:p>
    <w:p w14:paraId="6289D762"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Meinig</w:t>
      </w:r>
      <w:proofErr w:type="spellEnd"/>
      <w:r w:rsidRPr="00D94A8B">
        <w:rPr>
          <w:rFonts w:ascii="Calibri" w:eastAsia="Calibri" w:hAnsi="Calibri"/>
        </w:rPr>
        <w:t xml:space="preserve"> H., </w:t>
      </w:r>
      <w:proofErr w:type="spellStart"/>
      <w:r w:rsidRPr="00D94A8B">
        <w:rPr>
          <w:rFonts w:ascii="Calibri" w:eastAsia="Calibri" w:hAnsi="Calibri"/>
        </w:rPr>
        <w:t>Zagorodnyuk</w:t>
      </w:r>
      <w:proofErr w:type="spellEnd"/>
      <w:r w:rsidRPr="00D94A8B">
        <w:rPr>
          <w:rFonts w:ascii="Calibri" w:eastAsia="Calibri" w:hAnsi="Calibri"/>
        </w:rPr>
        <w:t xml:space="preserve">, I., </w:t>
      </w:r>
      <w:proofErr w:type="spellStart"/>
      <w:r w:rsidRPr="00D94A8B">
        <w:rPr>
          <w:rFonts w:ascii="Calibri" w:eastAsia="Calibri" w:hAnsi="Calibri"/>
        </w:rPr>
        <w:t>Henttonen</w:t>
      </w:r>
      <w:proofErr w:type="spellEnd"/>
      <w:r w:rsidRPr="00D94A8B">
        <w:rPr>
          <w:rFonts w:ascii="Calibri" w:eastAsia="Calibri" w:hAnsi="Calibri"/>
        </w:rPr>
        <w:t xml:space="preserve">, H., </w:t>
      </w:r>
      <w:proofErr w:type="spellStart"/>
      <w:r w:rsidRPr="00D94A8B">
        <w:rPr>
          <w:rFonts w:ascii="Calibri" w:eastAsia="Calibri" w:hAnsi="Calibri"/>
        </w:rPr>
        <w:t>Zima</w:t>
      </w:r>
      <w:proofErr w:type="spellEnd"/>
      <w:r w:rsidRPr="00D94A8B">
        <w:rPr>
          <w:rFonts w:ascii="Calibri" w:eastAsia="Calibri" w:hAnsi="Calibri"/>
        </w:rPr>
        <w:t xml:space="preserve">, J., </w:t>
      </w:r>
      <w:proofErr w:type="spellStart"/>
      <w:r w:rsidRPr="00D94A8B">
        <w:rPr>
          <w:rFonts w:ascii="Calibri" w:eastAsia="Calibri" w:hAnsi="Calibri"/>
        </w:rPr>
        <w:t>Coroiu</w:t>
      </w:r>
      <w:proofErr w:type="spellEnd"/>
      <w:r w:rsidRPr="00D94A8B">
        <w:rPr>
          <w:rFonts w:ascii="Calibri" w:eastAsia="Calibri" w:hAnsi="Calibri"/>
        </w:rPr>
        <w:t xml:space="preserve">, I. 2007. </w:t>
      </w:r>
      <w:proofErr w:type="spellStart"/>
      <w:r w:rsidRPr="00D94A8B">
        <w:rPr>
          <w:rFonts w:ascii="Calibri" w:eastAsia="Calibri" w:hAnsi="Calibri"/>
          <w:i/>
          <w:iCs/>
        </w:rPr>
        <w:t>Sicista</w:t>
      </w:r>
      <w:proofErr w:type="spellEnd"/>
      <w:r w:rsidRPr="00D94A8B">
        <w:rPr>
          <w:rFonts w:ascii="Calibri" w:eastAsia="Calibri" w:hAnsi="Calibri"/>
          <w:i/>
          <w:iCs/>
        </w:rPr>
        <w:t xml:space="preserve"> </w:t>
      </w:r>
      <w:proofErr w:type="spellStart"/>
      <w:r w:rsidRPr="00D94A8B">
        <w:rPr>
          <w:rFonts w:ascii="Calibri" w:eastAsia="Calibri" w:hAnsi="Calibri"/>
          <w:i/>
          <w:iCs/>
        </w:rPr>
        <w:t>betulina</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IUCN Red List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Threatened</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2007: e.T20184A9175221.</w:t>
      </w:r>
      <w:r w:rsidRPr="00D94A8B">
        <w:rPr>
          <w:rFonts w:ascii="Calibri" w:eastAsia="Calibri" w:hAnsi="Calibri"/>
        </w:rPr>
        <w:t xml:space="preserve"> </w:t>
      </w:r>
    </w:p>
    <w:p w14:paraId="6289D76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Мережковский</w:t>
      </w:r>
      <w:proofErr w:type="spellEnd"/>
      <w:r w:rsidRPr="00D94A8B">
        <w:rPr>
          <w:rFonts w:ascii="Calibri" w:eastAsia="Calibri" w:hAnsi="Calibri"/>
        </w:rPr>
        <w:t xml:space="preserve"> К. С. 1913. </w:t>
      </w:r>
      <w:proofErr w:type="spellStart"/>
      <w:r w:rsidRPr="00D94A8B">
        <w:rPr>
          <w:rFonts w:ascii="Calibri" w:eastAsia="Calibri" w:hAnsi="Calibri"/>
          <w:i/>
          <w:iCs/>
        </w:rPr>
        <w:t>Список</w:t>
      </w:r>
      <w:proofErr w:type="spellEnd"/>
      <w:r w:rsidRPr="00D94A8B">
        <w:rPr>
          <w:rFonts w:ascii="Calibri" w:eastAsia="Calibri" w:hAnsi="Calibri"/>
          <w:i/>
          <w:iCs/>
        </w:rPr>
        <w:t xml:space="preserve"> </w:t>
      </w:r>
      <w:proofErr w:type="spellStart"/>
      <w:r w:rsidRPr="00D94A8B">
        <w:rPr>
          <w:rFonts w:ascii="Calibri" w:eastAsia="Calibri" w:hAnsi="Calibri"/>
          <w:i/>
          <w:iCs/>
        </w:rPr>
        <w:t>лишайников</w:t>
      </w:r>
      <w:proofErr w:type="spellEnd"/>
      <w:r w:rsidRPr="00D94A8B">
        <w:rPr>
          <w:rFonts w:ascii="Calibri" w:eastAsia="Calibri" w:hAnsi="Calibri"/>
          <w:i/>
          <w:iCs/>
        </w:rPr>
        <w:t xml:space="preserve"> </w:t>
      </w:r>
      <w:proofErr w:type="spellStart"/>
      <w:r w:rsidRPr="00D94A8B">
        <w:rPr>
          <w:rFonts w:ascii="Calibri" w:eastAsia="Calibri" w:hAnsi="Calibri"/>
          <w:i/>
          <w:iCs/>
        </w:rPr>
        <w:t>Прибалтийского</w:t>
      </w:r>
      <w:proofErr w:type="spellEnd"/>
      <w:r w:rsidRPr="00D94A8B">
        <w:rPr>
          <w:rFonts w:ascii="Calibri" w:eastAsia="Calibri" w:hAnsi="Calibri"/>
          <w:i/>
          <w:iCs/>
        </w:rPr>
        <w:t xml:space="preserve"> </w:t>
      </w:r>
      <w:proofErr w:type="spellStart"/>
      <w:r w:rsidRPr="00D94A8B">
        <w:rPr>
          <w:rFonts w:ascii="Calibri" w:eastAsia="Calibri" w:hAnsi="Calibri"/>
          <w:i/>
          <w:iCs/>
        </w:rPr>
        <w:t>края</w:t>
      </w:r>
      <w:proofErr w:type="spellEnd"/>
      <w:r w:rsidRPr="00D94A8B">
        <w:rPr>
          <w:rFonts w:ascii="Calibri" w:eastAsia="Calibri" w:hAnsi="Calibri"/>
          <w:i/>
          <w:iCs/>
        </w:rPr>
        <w:t>.</w:t>
      </w:r>
      <w:r w:rsidRPr="00D94A8B">
        <w:rPr>
          <w:rFonts w:ascii="Calibri" w:eastAsia="Calibri" w:hAnsi="Calibri"/>
        </w:rPr>
        <w:t xml:space="preserve"> – </w:t>
      </w:r>
      <w:proofErr w:type="spellStart"/>
      <w:r w:rsidRPr="00D94A8B">
        <w:rPr>
          <w:rFonts w:ascii="Calibri" w:eastAsia="Calibri" w:hAnsi="Calibri"/>
        </w:rPr>
        <w:t>Ученые</w:t>
      </w:r>
      <w:proofErr w:type="spellEnd"/>
      <w:r w:rsidRPr="00D94A8B">
        <w:rPr>
          <w:rFonts w:ascii="Calibri" w:eastAsia="Calibri" w:hAnsi="Calibri"/>
        </w:rPr>
        <w:t xml:space="preserve"> </w:t>
      </w:r>
      <w:proofErr w:type="spellStart"/>
      <w:r w:rsidRPr="00D94A8B">
        <w:rPr>
          <w:rFonts w:ascii="Calibri" w:eastAsia="Calibri" w:hAnsi="Calibri"/>
        </w:rPr>
        <w:t>записки</w:t>
      </w:r>
      <w:proofErr w:type="spellEnd"/>
      <w:r w:rsidRPr="00D94A8B">
        <w:rPr>
          <w:rFonts w:ascii="Calibri" w:eastAsia="Calibri" w:hAnsi="Calibri"/>
        </w:rPr>
        <w:t xml:space="preserve"> </w:t>
      </w:r>
      <w:proofErr w:type="spellStart"/>
      <w:r w:rsidRPr="00D94A8B">
        <w:rPr>
          <w:rFonts w:ascii="Calibri" w:eastAsia="Calibri" w:hAnsi="Calibri"/>
        </w:rPr>
        <w:t>Казанского</w:t>
      </w:r>
      <w:proofErr w:type="spellEnd"/>
      <w:r w:rsidRPr="00D94A8B">
        <w:rPr>
          <w:rFonts w:ascii="Calibri" w:eastAsia="Calibri" w:hAnsi="Calibri"/>
        </w:rPr>
        <w:t xml:space="preserve"> </w:t>
      </w:r>
      <w:proofErr w:type="spellStart"/>
      <w:r w:rsidRPr="00D94A8B">
        <w:rPr>
          <w:rFonts w:ascii="Calibri" w:eastAsia="Calibri" w:hAnsi="Calibri"/>
        </w:rPr>
        <w:t>ун-та</w:t>
      </w:r>
      <w:proofErr w:type="spellEnd"/>
      <w:r w:rsidRPr="00D94A8B">
        <w:rPr>
          <w:rFonts w:ascii="Calibri" w:eastAsia="Calibri" w:hAnsi="Calibri"/>
        </w:rPr>
        <w:t>, 30 (10): 62 с.</w:t>
      </w:r>
    </w:p>
    <w:p w14:paraId="6289D764"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Mežaka, A., Priede A., </w:t>
      </w:r>
      <w:proofErr w:type="spellStart"/>
      <w:r w:rsidRPr="00D94A8B">
        <w:rPr>
          <w:rFonts w:ascii="Calibri" w:eastAsia="Calibri" w:hAnsi="Calibri"/>
        </w:rPr>
        <w:t>Dobkeviča</w:t>
      </w:r>
      <w:proofErr w:type="spellEnd"/>
      <w:r w:rsidRPr="00D94A8B">
        <w:rPr>
          <w:rFonts w:ascii="Calibri" w:eastAsia="Calibri" w:hAnsi="Calibri"/>
        </w:rPr>
        <w:t xml:space="preserve"> L., </w:t>
      </w:r>
      <w:proofErr w:type="spellStart"/>
      <w:r w:rsidRPr="00D94A8B">
        <w:rPr>
          <w:rFonts w:ascii="Calibri" w:eastAsia="Calibri" w:hAnsi="Calibri"/>
        </w:rPr>
        <w:t>Bader</w:t>
      </w:r>
      <w:proofErr w:type="spellEnd"/>
      <w:r w:rsidRPr="00D94A8B">
        <w:rPr>
          <w:rFonts w:ascii="Calibri" w:eastAsia="Calibri" w:hAnsi="Calibri"/>
        </w:rPr>
        <w:t xml:space="preserve"> M. Y. 2018. </w:t>
      </w:r>
      <w:proofErr w:type="spellStart"/>
      <w:r w:rsidRPr="00D94A8B">
        <w:rPr>
          <w:rFonts w:ascii="Calibri" w:eastAsia="Calibri" w:hAnsi="Calibri"/>
          <w:i/>
          <w:iCs/>
        </w:rPr>
        <w:t>Environmental</w:t>
      </w:r>
      <w:proofErr w:type="spellEnd"/>
      <w:r w:rsidRPr="00D94A8B">
        <w:rPr>
          <w:rFonts w:ascii="Calibri" w:eastAsia="Calibri" w:hAnsi="Calibri"/>
          <w:i/>
          <w:iCs/>
        </w:rPr>
        <w:t xml:space="preserve"> </w:t>
      </w:r>
      <w:proofErr w:type="spellStart"/>
      <w:r w:rsidRPr="00D94A8B">
        <w:rPr>
          <w:rFonts w:ascii="Calibri" w:eastAsia="Calibri" w:hAnsi="Calibri"/>
          <w:i/>
          <w:iCs/>
        </w:rPr>
        <w:t>controls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raised-bog</w:t>
      </w:r>
      <w:proofErr w:type="spellEnd"/>
      <w:r w:rsidRPr="00D94A8B">
        <w:rPr>
          <w:rFonts w:ascii="Calibri" w:eastAsia="Calibri" w:hAnsi="Calibri"/>
          <w:i/>
          <w:iCs/>
        </w:rPr>
        <w:t xml:space="preserve"> </w:t>
      </w:r>
      <w:proofErr w:type="spellStart"/>
      <w:r w:rsidRPr="00D94A8B">
        <w:rPr>
          <w:rFonts w:ascii="Calibri" w:eastAsia="Calibri" w:hAnsi="Calibri"/>
          <w:i/>
          <w:iCs/>
        </w:rPr>
        <w:t>vegetation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Baltic</w:t>
      </w:r>
      <w:proofErr w:type="spellEnd"/>
      <w:r w:rsidRPr="00D94A8B">
        <w:rPr>
          <w:rFonts w:ascii="Calibri" w:eastAsia="Calibri" w:hAnsi="Calibri"/>
          <w:i/>
          <w:iCs/>
        </w:rPr>
        <w:t xml:space="preserve"> </w:t>
      </w:r>
      <w:proofErr w:type="spellStart"/>
      <w:r w:rsidRPr="00D94A8B">
        <w:rPr>
          <w:rFonts w:ascii="Calibri" w:eastAsia="Calibri" w:hAnsi="Calibri"/>
          <w:i/>
          <w:iCs/>
        </w:rPr>
        <w:t>boreo-nemoral</w:t>
      </w:r>
      <w:proofErr w:type="spellEnd"/>
      <w:r w:rsidRPr="00D94A8B">
        <w:rPr>
          <w:rFonts w:ascii="Calibri" w:eastAsia="Calibri" w:hAnsi="Calibri"/>
          <w:i/>
          <w:iCs/>
        </w:rPr>
        <w:t xml:space="preserve"> </w:t>
      </w:r>
      <w:proofErr w:type="spellStart"/>
      <w:r w:rsidRPr="00D94A8B">
        <w:rPr>
          <w:rFonts w:ascii="Calibri" w:eastAsia="Calibri" w:hAnsi="Calibri"/>
          <w:i/>
          <w:iCs/>
        </w:rPr>
        <w:t>zone</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Folia</w:t>
      </w:r>
      <w:proofErr w:type="spellEnd"/>
      <w:r w:rsidRPr="00D94A8B">
        <w:rPr>
          <w:rFonts w:ascii="Calibri" w:eastAsia="Calibri" w:hAnsi="Calibri"/>
        </w:rPr>
        <w:t xml:space="preserve"> </w:t>
      </w:r>
      <w:proofErr w:type="spellStart"/>
      <w:r w:rsidRPr="00D94A8B">
        <w:rPr>
          <w:rFonts w:ascii="Calibri" w:eastAsia="Calibri" w:hAnsi="Calibri"/>
        </w:rPr>
        <w:t>Geobotanica</w:t>
      </w:r>
      <w:proofErr w:type="spellEnd"/>
      <w:r w:rsidRPr="00D94A8B">
        <w:rPr>
          <w:rFonts w:ascii="Calibri" w:eastAsia="Calibri" w:hAnsi="Calibri"/>
        </w:rPr>
        <w:t xml:space="preserve">, DOI 10.1007/s12224-017-9305-0 </w:t>
      </w:r>
    </w:p>
    <w:p w14:paraId="6289D765"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Motiejūnaitė</w:t>
      </w:r>
      <w:proofErr w:type="spellEnd"/>
      <w:r w:rsidRPr="00D94A8B">
        <w:rPr>
          <w:rFonts w:ascii="Calibri" w:eastAsia="Calibri" w:hAnsi="Calibri"/>
        </w:rPr>
        <w:t xml:space="preserve">, J.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Piterāns</w:t>
      </w:r>
      <w:proofErr w:type="spellEnd"/>
      <w:r w:rsidRPr="00D94A8B">
        <w:rPr>
          <w:rFonts w:ascii="Calibri" w:eastAsia="Calibri" w:hAnsi="Calibri"/>
        </w:rPr>
        <w:t xml:space="preserve">, A. 1998. </w:t>
      </w:r>
      <w:proofErr w:type="spellStart"/>
      <w:r w:rsidRPr="00D94A8B">
        <w:rPr>
          <w:rFonts w:ascii="Calibri" w:eastAsia="Calibri" w:hAnsi="Calibri"/>
          <w:i/>
          <w:iCs/>
        </w:rPr>
        <w:t>Materials</w:t>
      </w:r>
      <w:proofErr w:type="spellEnd"/>
      <w:r w:rsidRPr="00D94A8B">
        <w:rPr>
          <w:rFonts w:ascii="Calibri" w:eastAsia="Calibri" w:hAnsi="Calibri"/>
          <w:i/>
          <w:iCs/>
        </w:rPr>
        <w:t xml:space="preserve"> </w:t>
      </w:r>
      <w:proofErr w:type="spellStart"/>
      <w:r w:rsidRPr="00D94A8B">
        <w:rPr>
          <w:rFonts w:ascii="Calibri" w:eastAsia="Calibri" w:hAnsi="Calibri"/>
          <w:i/>
          <w:iCs/>
        </w:rPr>
        <w:t>on</w:t>
      </w:r>
      <w:proofErr w:type="spellEnd"/>
      <w:r w:rsidRPr="00D94A8B">
        <w:rPr>
          <w:rFonts w:ascii="Calibri" w:eastAsia="Calibri" w:hAnsi="Calibri"/>
          <w:i/>
          <w:iCs/>
        </w:rPr>
        <w:t xml:space="preserve"> </w:t>
      </w:r>
      <w:proofErr w:type="spellStart"/>
      <w:r w:rsidRPr="00D94A8B">
        <w:rPr>
          <w:rFonts w:ascii="Calibri" w:eastAsia="Calibri" w:hAnsi="Calibri"/>
          <w:i/>
          <w:iCs/>
        </w:rPr>
        <w:t>lichens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allied</w:t>
      </w:r>
      <w:proofErr w:type="spellEnd"/>
      <w:r w:rsidRPr="00D94A8B">
        <w:rPr>
          <w:rFonts w:ascii="Calibri" w:eastAsia="Calibri" w:hAnsi="Calibri"/>
          <w:i/>
          <w:iCs/>
        </w:rPr>
        <w:t xml:space="preserve"> </w:t>
      </w:r>
      <w:proofErr w:type="spellStart"/>
      <w:r w:rsidRPr="00D94A8B">
        <w:rPr>
          <w:rFonts w:ascii="Calibri" w:eastAsia="Calibri" w:hAnsi="Calibri"/>
          <w:i/>
          <w:iCs/>
        </w:rPr>
        <w:t>fungi</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Ķemeri National Park (Latvia).</w:t>
      </w:r>
      <w:r w:rsidRPr="00D94A8B">
        <w:rPr>
          <w:rFonts w:ascii="Calibri" w:eastAsia="Calibri" w:hAnsi="Calibri"/>
        </w:rPr>
        <w:t xml:space="preserve"> – </w:t>
      </w:r>
      <w:proofErr w:type="spellStart"/>
      <w:r w:rsidRPr="00D94A8B">
        <w:rPr>
          <w:rFonts w:ascii="Calibri" w:eastAsia="Calibri" w:hAnsi="Calibri"/>
        </w:rPr>
        <w:t>Botanica</w:t>
      </w:r>
      <w:proofErr w:type="spellEnd"/>
      <w:r w:rsidRPr="00D94A8B">
        <w:rPr>
          <w:rFonts w:ascii="Calibri" w:eastAsia="Calibri" w:hAnsi="Calibri"/>
        </w:rPr>
        <w:t xml:space="preserve"> </w:t>
      </w:r>
      <w:proofErr w:type="spellStart"/>
      <w:r w:rsidRPr="00D94A8B">
        <w:rPr>
          <w:rFonts w:ascii="Calibri" w:eastAsia="Calibri" w:hAnsi="Calibri"/>
        </w:rPr>
        <w:t>Lithuanica</w:t>
      </w:r>
      <w:proofErr w:type="spellEnd"/>
      <w:r w:rsidRPr="00D94A8B">
        <w:rPr>
          <w:rFonts w:ascii="Calibri" w:eastAsia="Calibri" w:hAnsi="Calibri"/>
        </w:rPr>
        <w:t xml:space="preserve">, 4, 187–196.Piterāns A., Leimane D. 1987. </w:t>
      </w:r>
    </w:p>
    <w:p w14:paraId="6289D766"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Nikodemus</w:t>
      </w:r>
      <w:proofErr w:type="spellEnd"/>
      <w:r w:rsidRPr="00D94A8B">
        <w:rPr>
          <w:rFonts w:ascii="Calibri" w:eastAsia="Calibri" w:hAnsi="Calibri"/>
        </w:rPr>
        <w:t xml:space="preserve"> O. (sast.) 1998</w:t>
      </w:r>
      <w:r w:rsidRPr="00D94A8B">
        <w:rPr>
          <w:rFonts w:ascii="Calibri" w:eastAsia="Calibri" w:hAnsi="Calibri"/>
          <w:i/>
          <w:iCs/>
        </w:rPr>
        <w:t>. Augšņu karte</w:t>
      </w:r>
      <w:r w:rsidRPr="00D94A8B">
        <w:rPr>
          <w:rFonts w:ascii="Calibri" w:eastAsia="Calibri" w:hAnsi="Calibri"/>
        </w:rPr>
        <w:t xml:space="preserve"> </w:t>
      </w:r>
      <w:r w:rsidRPr="00D94A8B">
        <w:rPr>
          <w:rFonts w:ascii="Calibri" w:eastAsia="Calibri" w:hAnsi="Calibri"/>
          <w:i/>
          <w:iCs/>
        </w:rPr>
        <w:t>(1:2 250 000).</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xml:space="preserve">.: </w:t>
      </w:r>
      <w:proofErr w:type="spellStart"/>
      <w:r w:rsidRPr="00D94A8B">
        <w:rPr>
          <w:rFonts w:ascii="Calibri" w:eastAsia="Calibri" w:hAnsi="Calibri"/>
        </w:rPr>
        <w:t>Kavacs</w:t>
      </w:r>
      <w:proofErr w:type="spellEnd"/>
      <w:r w:rsidRPr="00D94A8B">
        <w:rPr>
          <w:rFonts w:ascii="Calibri" w:eastAsia="Calibri" w:hAnsi="Calibri"/>
        </w:rPr>
        <w:t xml:space="preserve"> G. (</w:t>
      </w:r>
      <w:proofErr w:type="spellStart"/>
      <w:r w:rsidRPr="00D94A8B">
        <w:rPr>
          <w:rFonts w:ascii="Calibri" w:eastAsia="Calibri" w:hAnsi="Calibri"/>
        </w:rPr>
        <w:t>red</w:t>
      </w:r>
      <w:proofErr w:type="spellEnd"/>
      <w:r w:rsidRPr="00D94A8B">
        <w:rPr>
          <w:rFonts w:ascii="Calibri" w:eastAsia="Calibri" w:hAnsi="Calibri"/>
        </w:rPr>
        <w:t>.) Enciklopēdija „Latvijas Daba”, 6. sējums. Preses nams, Rīga.</w:t>
      </w:r>
    </w:p>
    <w:p w14:paraId="6289D767"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Ornicāns</w:t>
      </w:r>
      <w:proofErr w:type="spellEnd"/>
      <w:r w:rsidRPr="00D94A8B">
        <w:rPr>
          <w:rFonts w:ascii="Calibri" w:eastAsia="Calibri" w:hAnsi="Calibri"/>
        </w:rPr>
        <w:t xml:space="preserve">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w:t>
      </w:r>
      <w:r w:rsidRPr="00D94A8B">
        <w:rPr>
          <w:rFonts w:ascii="Calibri" w:eastAsia="Calibri" w:hAnsi="Calibri"/>
          <w:i/>
          <w:iCs/>
        </w:rPr>
        <w:t>Ūdru monitorings Latvijā</w:t>
      </w:r>
      <w:r w:rsidRPr="00D94A8B">
        <w:rPr>
          <w:rFonts w:ascii="Calibri" w:eastAsia="Calibri" w:hAnsi="Calibri"/>
        </w:rPr>
        <w:t>. Gala atskaite par 2014.-2017. gadu. LVMI Silava, Salaspils: 1-20.</w:t>
      </w:r>
    </w:p>
    <w:p w14:paraId="6289D768"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w:t>
      </w:r>
      <w:r w:rsidRPr="00D94A8B">
        <w:rPr>
          <w:rFonts w:ascii="Calibri" w:eastAsia="Calibri" w:hAnsi="Calibri"/>
          <w:i/>
          <w:iCs/>
        </w:rPr>
        <w:t xml:space="preserve">Pelēkā vilka </w:t>
      </w:r>
      <w:proofErr w:type="spellStart"/>
      <w:r w:rsidRPr="00D94A8B">
        <w:rPr>
          <w:rFonts w:ascii="Calibri" w:eastAsia="Calibri" w:hAnsi="Calibri"/>
          <w:i/>
          <w:iCs/>
        </w:rPr>
        <w:t>Canis</w:t>
      </w:r>
      <w:proofErr w:type="spellEnd"/>
      <w:r w:rsidRPr="00D94A8B">
        <w:rPr>
          <w:rFonts w:ascii="Calibri" w:eastAsia="Calibri" w:hAnsi="Calibri"/>
          <w:i/>
          <w:iCs/>
        </w:rPr>
        <w:t xml:space="preserve"> </w:t>
      </w:r>
      <w:proofErr w:type="spellStart"/>
      <w:r w:rsidRPr="00D94A8B">
        <w:rPr>
          <w:rFonts w:ascii="Calibri" w:eastAsia="Calibri" w:hAnsi="Calibri"/>
          <w:i/>
          <w:iCs/>
        </w:rPr>
        <w:t>lupus</w:t>
      </w:r>
      <w:proofErr w:type="spellEnd"/>
      <w:r w:rsidRPr="00D94A8B">
        <w:rPr>
          <w:rFonts w:ascii="Calibri" w:eastAsia="Calibri" w:hAnsi="Calibri"/>
          <w:i/>
          <w:iCs/>
        </w:rPr>
        <w:t xml:space="preserve"> sugas aizsardzības </w:t>
      </w:r>
      <w:proofErr w:type="spellStart"/>
      <w:r w:rsidRPr="00D94A8B">
        <w:rPr>
          <w:rFonts w:ascii="Calibri" w:eastAsia="Calibri" w:hAnsi="Calibri"/>
          <w:i/>
          <w:iCs/>
        </w:rPr>
        <w:t>plans</w:t>
      </w:r>
      <w:proofErr w:type="spellEnd"/>
      <w:r w:rsidRPr="00D94A8B">
        <w:rPr>
          <w:rFonts w:ascii="Calibri" w:eastAsia="Calibri" w:hAnsi="Calibri"/>
          <w:i/>
          <w:iCs/>
        </w:rPr>
        <w:t>.</w:t>
      </w:r>
      <w:r w:rsidRPr="00D94A8B">
        <w:rPr>
          <w:rFonts w:ascii="Calibri" w:eastAsia="Calibri" w:hAnsi="Calibri"/>
        </w:rPr>
        <w:t xml:space="preserve"> LVMI Silava, Salaspils: 86 lpp.</w:t>
      </w:r>
    </w:p>
    <w:p w14:paraId="6289D769"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2017. </w:t>
      </w:r>
      <w:r w:rsidRPr="00D94A8B">
        <w:rPr>
          <w:rFonts w:ascii="Calibri" w:eastAsia="Calibri" w:hAnsi="Calibri"/>
          <w:i/>
          <w:iCs/>
        </w:rPr>
        <w:t xml:space="preserve">Eirāzijas lūša </w:t>
      </w:r>
      <w:proofErr w:type="spellStart"/>
      <w:r w:rsidRPr="00D94A8B">
        <w:rPr>
          <w:rFonts w:ascii="Calibri" w:eastAsia="Calibri" w:hAnsi="Calibri"/>
          <w:i/>
          <w:iCs/>
        </w:rPr>
        <w:t>Lynx</w:t>
      </w:r>
      <w:proofErr w:type="spellEnd"/>
      <w:r w:rsidRPr="00D94A8B">
        <w:rPr>
          <w:rFonts w:ascii="Calibri" w:eastAsia="Calibri" w:hAnsi="Calibri"/>
          <w:i/>
          <w:iCs/>
        </w:rPr>
        <w:t xml:space="preserve"> </w:t>
      </w:r>
      <w:proofErr w:type="spellStart"/>
      <w:r w:rsidRPr="00D94A8B">
        <w:rPr>
          <w:rFonts w:ascii="Calibri" w:eastAsia="Calibri" w:hAnsi="Calibri"/>
          <w:i/>
          <w:iCs/>
        </w:rPr>
        <w:t>lynx</w:t>
      </w:r>
      <w:proofErr w:type="spellEnd"/>
      <w:r w:rsidRPr="00D94A8B">
        <w:rPr>
          <w:rFonts w:ascii="Calibri" w:eastAsia="Calibri" w:hAnsi="Calibri"/>
          <w:i/>
          <w:iCs/>
        </w:rPr>
        <w:t xml:space="preserve"> sugas aizsardzības plāns. </w:t>
      </w:r>
      <w:r w:rsidRPr="00D94A8B">
        <w:rPr>
          <w:rFonts w:ascii="Calibri" w:eastAsia="Calibri" w:hAnsi="Calibri"/>
        </w:rPr>
        <w:t>LVMI Silava, Salaspils: 82lpp.</w:t>
      </w:r>
    </w:p>
    <w:p w14:paraId="6289D76A"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w:t>
      </w:r>
      <w:r w:rsidRPr="00D94A8B">
        <w:rPr>
          <w:rFonts w:ascii="Calibri" w:eastAsia="Calibri" w:hAnsi="Calibri"/>
          <w:i/>
          <w:iCs/>
        </w:rPr>
        <w:t xml:space="preserve">Eirāzijas ūdra </w:t>
      </w:r>
      <w:proofErr w:type="spellStart"/>
      <w:r w:rsidRPr="00D94A8B">
        <w:rPr>
          <w:rFonts w:ascii="Calibri" w:eastAsia="Calibri" w:hAnsi="Calibri"/>
          <w:i/>
          <w:iCs/>
        </w:rPr>
        <w:t>Lutra</w:t>
      </w:r>
      <w:proofErr w:type="spellEnd"/>
      <w:r w:rsidRPr="00D94A8B">
        <w:rPr>
          <w:rFonts w:ascii="Calibri" w:eastAsia="Calibri" w:hAnsi="Calibri"/>
          <w:i/>
          <w:iCs/>
        </w:rPr>
        <w:t xml:space="preserve"> </w:t>
      </w:r>
      <w:proofErr w:type="spellStart"/>
      <w:r w:rsidRPr="00D94A8B">
        <w:rPr>
          <w:rFonts w:ascii="Calibri" w:eastAsia="Calibri" w:hAnsi="Calibri"/>
          <w:i/>
          <w:iCs/>
        </w:rPr>
        <w:t>lutra</w:t>
      </w:r>
      <w:proofErr w:type="spellEnd"/>
      <w:r w:rsidRPr="00D94A8B">
        <w:rPr>
          <w:rFonts w:ascii="Calibri" w:eastAsia="Calibri" w:hAnsi="Calibri"/>
          <w:i/>
          <w:iCs/>
        </w:rPr>
        <w:t xml:space="preserve"> sugas aizsardzības </w:t>
      </w:r>
      <w:proofErr w:type="spellStart"/>
      <w:r w:rsidRPr="00D94A8B">
        <w:rPr>
          <w:rFonts w:ascii="Calibri" w:eastAsia="Calibri" w:hAnsi="Calibri"/>
          <w:i/>
          <w:iCs/>
        </w:rPr>
        <w:t>plans</w:t>
      </w:r>
      <w:proofErr w:type="spellEnd"/>
      <w:r w:rsidRPr="00D94A8B">
        <w:rPr>
          <w:rFonts w:ascii="Calibri" w:eastAsia="Calibri" w:hAnsi="Calibri"/>
          <w:i/>
          <w:iCs/>
        </w:rPr>
        <w:t>.</w:t>
      </w:r>
      <w:r w:rsidRPr="00D94A8B">
        <w:rPr>
          <w:rFonts w:ascii="Calibri" w:eastAsia="Calibri" w:hAnsi="Calibri"/>
        </w:rPr>
        <w:t xml:space="preserve"> LVMI Silava, Salaspils: 55lpp.</w:t>
      </w:r>
    </w:p>
    <w:p w14:paraId="6289D76B"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2018. </w:t>
      </w:r>
      <w:r w:rsidRPr="00D94A8B">
        <w:rPr>
          <w:rFonts w:ascii="Calibri" w:eastAsia="Calibri" w:hAnsi="Calibri"/>
          <w:i/>
          <w:iCs/>
        </w:rPr>
        <w:t xml:space="preserve">Brūnā lāča </w:t>
      </w:r>
      <w:proofErr w:type="spellStart"/>
      <w:r w:rsidRPr="00D94A8B">
        <w:rPr>
          <w:rFonts w:ascii="Calibri" w:eastAsia="Calibri" w:hAnsi="Calibri"/>
          <w:i/>
          <w:iCs/>
        </w:rPr>
        <w:t>Ursus</w:t>
      </w:r>
      <w:proofErr w:type="spellEnd"/>
      <w:r w:rsidRPr="00D94A8B">
        <w:rPr>
          <w:rFonts w:ascii="Calibri" w:eastAsia="Calibri" w:hAnsi="Calibri"/>
          <w:i/>
          <w:iCs/>
        </w:rPr>
        <w:t xml:space="preserve"> </w:t>
      </w:r>
      <w:proofErr w:type="spellStart"/>
      <w:r w:rsidRPr="00D94A8B">
        <w:rPr>
          <w:rFonts w:ascii="Calibri" w:eastAsia="Calibri" w:hAnsi="Calibri"/>
          <w:i/>
          <w:iCs/>
        </w:rPr>
        <w:t>arctos</w:t>
      </w:r>
      <w:proofErr w:type="spellEnd"/>
      <w:r w:rsidRPr="00D94A8B">
        <w:rPr>
          <w:rFonts w:ascii="Calibri" w:eastAsia="Calibri" w:hAnsi="Calibri"/>
          <w:i/>
          <w:iCs/>
        </w:rPr>
        <w:t xml:space="preserve"> sugas aizsardzības </w:t>
      </w:r>
      <w:proofErr w:type="spellStart"/>
      <w:r w:rsidRPr="00D94A8B">
        <w:rPr>
          <w:rFonts w:ascii="Calibri" w:eastAsia="Calibri" w:hAnsi="Calibri"/>
          <w:i/>
          <w:iCs/>
        </w:rPr>
        <w:t>plans</w:t>
      </w:r>
      <w:proofErr w:type="spellEnd"/>
      <w:r w:rsidRPr="00D94A8B">
        <w:rPr>
          <w:rFonts w:ascii="Calibri" w:eastAsia="Calibri" w:hAnsi="Calibri"/>
          <w:i/>
          <w:iCs/>
        </w:rPr>
        <w:t>.</w:t>
      </w:r>
      <w:r w:rsidRPr="00D94A8B">
        <w:rPr>
          <w:rFonts w:ascii="Calibri" w:eastAsia="Calibri" w:hAnsi="Calibri"/>
        </w:rPr>
        <w:t xml:space="preserve"> LVMI Silava, Salaspils: 59lpp.</w:t>
      </w:r>
    </w:p>
    <w:p w14:paraId="6289D76C"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Ozoliņš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2021. </w:t>
      </w:r>
      <w:r w:rsidRPr="00D94A8B">
        <w:rPr>
          <w:rFonts w:ascii="Calibri" w:eastAsia="Calibri" w:hAnsi="Calibri"/>
          <w:i/>
          <w:iCs/>
        </w:rPr>
        <w:t>Ūdru monitorings 2020.-2023.</w:t>
      </w:r>
      <w:r w:rsidRPr="00D94A8B">
        <w:rPr>
          <w:rFonts w:ascii="Calibri" w:eastAsia="Calibri" w:hAnsi="Calibri"/>
        </w:rPr>
        <w:t xml:space="preserve"> Atskaite par 2020. gadu. LVMI Silava, Salaspils:1-6.</w:t>
      </w:r>
    </w:p>
    <w:p w14:paraId="6289D76D"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Pakalne M. 1994. </w:t>
      </w:r>
      <w:proofErr w:type="spellStart"/>
      <w:r w:rsidRPr="00D94A8B">
        <w:rPr>
          <w:rFonts w:ascii="Calibri" w:eastAsia="Calibri" w:hAnsi="Calibri"/>
          <w:i/>
          <w:iCs/>
        </w:rPr>
        <w:t>Mire</w:t>
      </w:r>
      <w:proofErr w:type="spellEnd"/>
      <w:r w:rsidRPr="00D94A8B">
        <w:rPr>
          <w:rFonts w:ascii="Calibri" w:eastAsia="Calibri" w:hAnsi="Calibri"/>
          <w:i/>
          <w:iCs/>
        </w:rPr>
        <w:t xml:space="preserve"> </w:t>
      </w:r>
      <w:proofErr w:type="spellStart"/>
      <w:r w:rsidRPr="00D94A8B">
        <w:rPr>
          <w:rFonts w:ascii="Calibri" w:eastAsia="Calibri" w:hAnsi="Calibri"/>
          <w:i/>
          <w:iCs/>
        </w:rPr>
        <w:t>vegetation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coastal</w:t>
      </w:r>
      <w:proofErr w:type="spellEnd"/>
      <w:r w:rsidRPr="00D94A8B">
        <w:rPr>
          <w:rFonts w:ascii="Calibri" w:eastAsia="Calibri" w:hAnsi="Calibri"/>
          <w:i/>
          <w:iCs/>
        </w:rPr>
        <w:t xml:space="preserve"> </w:t>
      </w:r>
      <w:proofErr w:type="spellStart"/>
      <w:r w:rsidRPr="00D94A8B">
        <w:rPr>
          <w:rFonts w:ascii="Calibri" w:eastAsia="Calibri" w:hAnsi="Calibri"/>
          <w:i/>
          <w:iCs/>
        </w:rPr>
        <w:t>lowland</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Colloques</w:t>
      </w:r>
      <w:proofErr w:type="spellEnd"/>
      <w:r w:rsidRPr="00D94A8B">
        <w:rPr>
          <w:rFonts w:ascii="Calibri" w:eastAsia="Calibri" w:hAnsi="Calibri"/>
        </w:rPr>
        <w:t xml:space="preserve"> </w:t>
      </w:r>
      <w:proofErr w:type="spellStart"/>
      <w:r w:rsidRPr="00D94A8B">
        <w:rPr>
          <w:rFonts w:ascii="Calibri" w:eastAsia="Calibri" w:hAnsi="Calibri"/>
        </w:rPr>
        <w:t>Phytosociologiques</w:t>
      </w:r>
      <w:proofErr w:type="spellEnd"/>
      <w:r w:rsidRPr="00D94A8B">
        <w:rPr>
          <w:rFonts w:ascii="Calibri" w:eastAsia="Calibri" w:hAnsi="Calibri"/>
        </w:rPr>
        <w:t xml:space="preserve"> 23: 487‒509.</w:t>
      </w:r>
    </w:p>
    <w:p w14:paraId="6289D76E"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Pakalne M. 1998. </w:t>
      </w:r>
      <w:proofErr w:type="spellStart"/>
      <w:r w:rsidRPr="00D94A8B">
        <w:rPr>
          <w:rFonts w:ascii="Calibri" w:eastAsia="Calibri" w:hAnsi="Calibri"/>
          <w:i/>
          <w:iCs/>
        </w:rPr>
        <w:t>Mire</w:t>
      </w:r>
      <w:proofErr w:type="spellEnd"/>
      <w:r w:rsidRPr="00D94A8B">
        <w:rPr>
          <w:rFonts w:ascii="Calibri" w:eastAsia="Calibri" w:hAnsi="Calibri"/>
          <w:i/>
          <w:iCs/>
        </w:rPr>
        <w:t xml:space="preserve"> </w:t>
      </w:r>
      <w:proofErr w:type="spellStart"/>
      <w:r w:rsidRPr="00D94A8B">
        <w:rPr>
          <w:rFonts w:ascii="Calibri" w:eastAsia="Calibri" w:hAnsi="Calibri"/>
          <w:i/>
          <w:iCs/>
        </w:rPr>
        <w:t>vegetation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Acta</w:t>
      </w:r>
      <w:proofErr w:type="spellEnd"/>
      <w:r w:rsidRPr="00D94A8B">
        <w:rPr>
          <w:rFonts w:ascii="Calibri" w:eastAsia="Calibri" w:hAnsi="Calibri"/>
        </w:rPr>
        <w:t xml:space="preserve"> </w:t>
      </w:r>
      <w:proofErr w:type="spellStart"/>
      <w:r w:rsidRPr="00D94A8B">
        <w:rPr>
          <w:rFonts w:ascii="Calibri" w:eastAsia="Calibri" w:hAnsi="Calibri"/>
        </w:rPr>
        <w:t>Universitatis</w:t>
      </w:r>
      <w:proofErr w:type="spellEnd"/>
      <w:r w:rsidRPr="00D94A8B">
        <w:rPr>
          <w:rFonts w:ascii="Calibri" w:eastAsia="Calibri" w:hAnsi="Calibri"/>
        </w:rPr>
        <w:t xml:space="preserve"> </w:t>
      </w:r>
      <w:proofErr w:type="spellStart"/>
      <w:r w:rsidRPr="00D94A8B">
        <w:rPr>
          <w:rFonts w:ascii="Calibri" w:eastAsia="Calibri" w:hAnsi="Calibri"/>
        </w:rPr>
        <w:t>Latviensis</w:t>
      </w:r>
      <w:proofErr w:type="spellEnd"/>
      <w:r w:rsidRPr="00D94A8B">
        <w:rPr>
          <w:rFonts w:ascii="Calibri" w:eastAsia="Calibri" w:hAnsi="Calibri"/>
        </w:rPr>
        <w:t xml:space="preserve"> 613: 23‒38.</w:t>
      </w:r>
    </w:p>
    <w:p w14:paraId="6289D76F"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Pakalne M., Kalniņa L. 2005. </w:t>
      </w:r>
      <w:proofErr w:type="spellStart"/>
      <w:r w:rsidRPr="00D94A8B">
        <w:rPr>
          <w:rFonts w:ascii="Calibri" w:eastAsia="Calibri" w:hAnsi="Calibri"/>
          <w:i/>
          <w:iCs/>
        </w:rPr>
        <w:t>Mire</w:t>
      </w:r>
      <w:proofErr w:type="spellEnd"/>
      <w:r w:rsidRPr="00D94A8B">
        <w:rPr>
          <w:rFonts w:ascii="Calibri" w:eastAsia="Calibri" w:hAnsi="Calibri"/>
          <w:i/>
          <w:iCs/>
        </w:rPr>
        <w:t xml:space="preserve"> </w:t>
      </w:r>
      <w:proofErr w:type="spellStart"/>
      <w:r w:rsidRPr="00D94A8B">
        <w:rPr>
          <w:rFonts w:ascii="Calibri" w:eastAsia="Calibri" w:hAnsi="Calibri"/>
          <w:i/>
          <w:iCs/>
        </w:rPr>
        <w:t>ecosystems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Stapfia</w:t>
      </w:r>
      <w:proofErr w:type="spellEnd"/>
      <w:r w:rsidRPr="00D94A8B">
        <w:rPr>
          <w:rFonts w:ascii="Calibri" w:eastAsia="Calibri" w:hAnsi="Calibri"/>
        </w:rPr>
        <w:t xml:space="preserve"> 85, </w:t>
      </w:r>
      <w:proofErr w:type="spellStart"/>
      <w:r w:rsidRPr="00D94A8B">
        <w:rPr>
          <w:rFonts w:ascii="Calibri" w:eastAsia="Calibri" w:hAnsi="Calibri"/>
        </w:rPr>
        <w:t>zugleich</w:t>
      </w:r>
      <w:proofErr w:type="spellEnd"/>
      <w:r w:rsidRPr="00D94A8B">
        <w:rPr>
          <w:rFonts w:ascii="Calibri" w:eastAsia="Calibri" w:hAnsi="Calibri"/>
        </w:rPr>
        <w:t xml:space="preserve"> </w:t>
      </w:r>
      <w:proofErr w:type="spellStart"/>
      <w:r w:rsidRPr="00D94A8B">
        <w:rPr>
          <w:rFonts w:ascii="Calibri" w:eastAsia="Calibri" w:hAnsi="Calibri"/>
        </w:rPr>
        <w:t>Kataloge</w:t>
      </w:r>
      <w:proofErr w:type="spellEnd"/>
      <w:r w:rsidRPr="00D94A8B">
        <w:rPr>
          <w:rFonts w:ascii="Calibri" w:eastAsia="Calibri" w:hAnsi="Calibri"/>
        </w:rPr>
        <w:t xml:space="preserve"> der OÖ. </w:t>
      </w:r>
      <w:proofErr w:type="spellStart"/>
      <w:r w:rsidRPr="00D94A8B">
        <w:rPr>
          <w:rFonts w:ascii="Calibri" w:eastAsia="Calibri" w:hAnsi="Calibri"/>
        </w:rPr>
        <w:t>Landesmuseen</w:t>
      </w:r>
      <w:proofErr w:type="spellEnd"/>
      <w:r w:rsidRPr="00D94A8B">
        <w:rPr>
          <w:rFonts w:ascii="Calibri" w:eastAsia="Calibri" w:hAnsi="Calibri"/>
        </w:rPr>
        <w:t xml:space="preserve"> </w:t>
      </w:r>
      <w:proofErr w:type="spellStart"/>
      <w:r w:rsidRPr="00D94A8B">
        <w:rPr>
          <w:rFonts w:ascii="Calibri" w:eastAsia="Calibri" w:hAnsi="Calibri"/>
        </w:rPr>
        <w:t>Neue</w:t>
      </w:r>
      <w:proofErr w:type="spellEnd"/>
      <w:r w:rsidRPr="00D94A8B">
        <w:rPr>
          <w:rFonts w:ascii="Calibri" w:eastAsia="Calibri" w:hAnsi="Calibri"/>
        </w:rPr>
        <w:t xml:space="preserve"> </w:t>
      </w:r>
      <w:proofErr w:type="spellStart"/>
      <w:r w:rsidRPr="00D94A8B">
        <w:rPr>
          <w:rFonts w:ascii="Calibri" w:eastAsia="Calibri" w:hAnsi="Calibri"/>
        </w:rPr>
        <w:t>Serie</w:t>
      </w:r>
      <w:proofErr w:type="spellEnd"/>
      <w:r w:rsidRPr="00D94A8B">
        <w:rPr>
          <w:rFonts w:ascii="Calibri" w:eastAsia="Calibri" w:hAnsi="Calibri"/>
        </w:rPr>
        <w:t xml:space="preserve"> 35: 147‒174.</w:t>
      </w:r>
    </w:p>
    <w:p w14:paraId="6289D770"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Pakalne M., Priede A., Grīnberga L. 2019. </w:t>
      </w:r>
      <w:proofErr w:type="spellStart"/>
      <w:r w:rsidRPr="00D94A8B">
        <w:rPr>
          <w:rFonts w:ascii="Calibri" w:eastAsia="Calibri" w:hAnsi="Calibri"/>
          <w:i/>
          <w:iCs/>
        </w:rPr>
        <w:t>Spontaneous</w:t>
      </w:r>
      <w:proofErr w:type="spellEnd"/>
      <w:r w:rsidRPr="00D94A8B">
        <w:rPr>
          <w:rFonts w:ascii="Calibri" w:eastAsia="Calibri" w:hAnsi="Calibri"/>
          <w:i/>
          <w:iCs/>
        </w:rPr>
        <w:t xml:space="preserve"> </w:t>
      </w:r>
      <w:proofErr w:type="spellStart"/>
      <w:r w:rsidRPr="00D94A8B">
        <w:rPr>
          <w:rFonts w:ascii="Calibri" w:eastAsia="Calibri" w:hAnsi="Calibri"/>
          <w:i/>
          <w:iCs/>
        </w:rPr>
        <w:t>revegetation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cutaway</w:t>
      </w:r>
      <w:proofErr w:type="spellEnd"/>
      <w:r w:rsidRPr="00D94A8B">
        <w:rPr>
          <w:rFonts w:ascii="Calibri" w:eastAsia="Calibri" w:hAnsi="Calibri"/>
          <w:i/>
          <w:iCs/>
        </w:rPr>
        <w:t xml:space="preserve"> </w:t>
      </w:r>
      <w:proofErr w:type="spellStart"/>
      <w:r w:rsidRPr="00D94A8B">
        <w:rPr>
          <w:rFonts w:ascii="Calibri" w:eastAsia="Calibri" w:hAnsi="Calibri"/>
          <w:i/>
          <w:iCs/>
        </w:rPr>
        <w:t>peatlands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Priede A., </w:t>
      </w:r>
      <w:proofErr w:type="spellStart"/>
      <w:r w:rsidRPr="00D94A8B">
        <w:rPr>
          <w:rFonts w:ascii="Calibri" w:eastAsia="Calibri" w:hAnsi="Calibri"/>
        </w:rPr>
        <w:t>Gancone</w:t>
      </w:r>
      <w:proofErr w:type="spellEnd"/>
      <w:r w:rsidRPr="00D94A8B">
        <w:rPr>
          <w:rFonts w:ascii="Calibri" w:eastAsia="Calibri" w:hAnsi="Calibri"/>
        </w:rPr>
        <w:t xml:space="preserve"> A. (</w:t>
      </w:r>
      <w:proofErr w:type="spellStart"/>
      <w:r w:rsidRPr="00D94A8B">
        <w:rPr>
          <w:rFonts w:ascii="Calibri" w:eastAsia="Calibri" w:hAnsi="Calibri"/>
        </w:rPr>
        <w:t>eds</w:t>
      </w:r>
      <w:proofErr w:type="spellEnd"/>
      <w:r w:rsidRPr="00D94A8B">
        <w:rPr>
          <w:rFonts w:ascii="Calibri" w:eastAsia="Calibri" w:hAnsi="Calibri"/>
        </w:rPr>
        <w:t xml:space="preserve">.) 2019. </w:t>
      </w:r>
      <w:proofErr w:type="spellStart"/>
      <w:r w:rsidRPr="00D94A8B">
        <w:rPr>
          <w:rFonts w:ascii="Calibri" w:eastAsia="Calibri" w:hAnsi="Calibri"/>
        </w:rPr>
        <w:t>Sustainable</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responsible</w:t>
      </w:r>
      <w:proofErr w:type="spellEnd"/>
      <w:r w:rsidRPr="00D94A8B">
        <w:rPr>
          <w:rFonts w:ascii="Calibri" w:eastAsia="Calibri" w:hAnsi="Calibri"/>
        </w:rPr>
        <w:t xml:space="preserve"> </w:t>
      </w:r>
      <w:proofErr w:type="spellStart"/>
      <w:r w:rsidRPr="00D94A8B">
        <w:rPr>
          <w:rFonts w:ascii="Calibri" w:eastAsia="Calibri" w:hAnsi="Calibri"/>
        </w:rPr>
        <w:t>after-use</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peat</w:t>
      </w:r>
      <w:proofErr w:type="spellEnd"/>
      <w:r w:rsidRPr="00D94A8B">
        <w:rPr>
          <w:rFonts w:ascii="Calibri" w:eastAsia="Calibri" w:hAnsi="Calibri"/>
        </w:rPr>
        <w:t xml:space="preserve"> </w:t>
      </w:r>
      <w:proofErr w:type="spellStart"/>
      <w:r w:rsidRPr="00D94A8B">
        <w:rPr>
          <w:rFonts w:ascii="Calibri" w:eastAsia="Calibri" w:hAnsi="Calibri"/>
        </w:rPr>
        <w:t>extraction</w:t>
      </w:r>
      <w:proofErr w:type="spellEnd"/>
      <w:r w:rsidRPr="00D94A8B">
        <w:rPr>
          <w:rFonts w:ascii="Calibri" w:eastAsia="Calibri" w:hAnsi="Calibri"/>
        </w:rPr>
        <w:t xml:space="preserve"> </w:t>
      </w:r>
      <w:proofErr w:type="spellStart"/>
      <w:r w:rsidRPr="00D94A8B">
        <w:rPr>
          <w:rFonts w:ascii="Calibri" w:eastAsia="Calibri" w:hAnsi="Calibri"/>
        </w:rPr>
        <w:t>areas</w:t>
      </w:r>
      <w:proofErr w:type="spellEnd"/>
      <w:r w:rsidRPr="00D94A8B">
        <w:rPr>
          <w:rFonts w:ascii="Calibri" w:eastAsia="Calibri" w:hAnsi="Calibri"/>
        </w:rPr>
        <w:t xml:space="preserve">. Baltijas krasti, </w:t>
      </w:r>
      <w:proofErr w:type="spellStart"/>
      <w:r w:rsidRPr="00D94A8B">
        <w:rPr>
          <w:rFonts w:ascii="Calibri" w:eastAsia="Calibri" w:hAnsi="Calibri"/>
        </w:rPr>
        <w:t>Riga</w:t>
      </w:r>
      <w:proofErr w:type="spellEnd"/>
      <w:r w:rsidRPr="00D94A8B">
        <w:rPr>
          <w:rFonts w:ascii="Calibri" w:eastAsia="Calibri" w:hAnsi="Calibri"/>
        </w:rPr>
        <w:t>, 102–212.</w:t>
      </w:r>
    </w:p>
    <w:p w14:paraId="6289D771"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Pētersons, J. Pakalne, M., </w:t>
      </w:r>
      <w:proofErr w:type="spellStart"/>
      <w:r w:rsidRPr="00D94A8B">
        <w:rPr>
          <w:rFonts w:ascii="Calibri" w:eastAsia="Calibri" w:hAnsi="Calibri"/>
        </w:rPr>
        <w:t>Rudusāne</w:t>
      </w:r>
      <w:proofErr w:type="spellEnd"/>
      <w:r w:rsidRPr="00D94A8B">
        <w:rPr>
          <w:rFonts w:ascii="Calibri" w:eastAsia="Calibri" w:hAnsi="Calibri"/>
        </w:rPr>
        <w:t xml:space="preserve"> A., Priede, A., Grīnberga L., Lazdiņš A., </w:t>
      </w:r>
      <w:proofErr w:type="spellStart"/>
      <w:r w:rsidRPr="00D94A8B">
        <w:rPr>
          <w:rFonts w:ascii="Calibri" w:eastAsia="Calibri" w:hAnsi="Calibri"/>
        </w:rPr>
        <w:t>Nusbaums</w:t>
      </w:r>
      <w:proofErr w:type="spellEnd"/>
      <w:r w:rsidRPr="00D94A8B">
        <w:rPr>
          <w:rFonts w:ascii="Calibri" w:eastAsia="Calibri" w:hAnsi="Calibri"/>
        </w:rPr>
        <w:t xml:space="preserve"> J. 2019. </w:t>
      </w:r>
      <w:proofErr w:type="spellStart"/>
      <w:r w:rsidRPr="00D94A8B">
        <w:rPr>
          <w:rFonts w:ascii="Calibri" w:eastAsia="Calibri" w:hAnsi="Calibri"/>
          <w:i/>
          <w:iCs/>
        </w:rPr>
        <w:t>Renaturalizācija</w:t>
      </w:r>
      <w:proofErr w:type="spellEnd"/>
      <w:r w:rsidRPr="00D94A8B">
        <w:rPr>
          <w:rFonts w:ascii="Calibri" w:eastAsia="Calibri" w:hAnsi="Calibri"/>
          <w:i/>
          <w:iCs/>
        </w:rPr>
        <w:t xml:space="preserve">, </w:t>
      </w:r>
      <w:proofErr w:type="spellStart"/>
      <w:r w:rsidRPr="00D94A8B">
        <w:rPr>
          <w:rFonts w:ascii="Calibri" w:eastAsia="Calibri" w:hAnsi="Calibri"/>
          <w:i/>
          <w:iCs/>
        </w:rPr>
        <w:t>reintroducējot</w:t>
      </w:r>
      <w:proofErr w:type="spellEnd"/>
      <w:r w:rsidRPr="00D94A8B">
        <w:rPr>
          <w:rFonts w:ascii="Calibri" w:eastAsia="Calibri" w:hAnsi="Calibri"/>
          <w:i/>
          <w:iCs/>
        </w:rPr>
        <w:t xml:space="preserve"> sfagnus</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Priede A. (</w:t>
      </w:r>
      <w:proofErr w:type="spellStart"/>
      <w:r w:rsidRPr="00D94A8B">
        <w:rPr>
          <w:rFonts w:ascii="Calibri" w:eastAsia="Calibri" w:hAnsi="Calibri"/>
        </w:rPr>
        <w:t>red</w:t>
      </w:r>
      <w:proofErr w:type="spellEnd"/>
      <w:r w:rsidRPr="00D94A8B">
        <w:rPr>
          <w:rFonts w:ascii="Calibri" w:eastAsia="Calibri" w:hAnsi="Calibri"/>
        </w:rPr>
        <w:t>.) Kūdras ieguves ietekmētu teritoriju atbildīga apsaimniekošana un ilgtspējīga izmantošana. Baltijas Krasti, Rīga, 240.–254. lpp.</w:t>
      </w:r>
    </w:p>
    <w:p w14:paraId="6289D772"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lastRenderedPageBreak/>
        <w:t>Pilt</w:t>
      </w:r>
      <w:proofErr w:type="spellEnd"/>
      <w:r w:rsidRPr="00D94A8B">
        <w:rPr>
          <w:rFonts w:ascii="Calibri" w:eastAsia="Calibri" w:hAnsi="Calibri"/>
        </w:rPr>
        <w:t xml:space="preserve"> I., </w:t>
      </w:r>
      <w:proofErr w:type="spellStart"/>
      <w:r w:rsidRPr="00D94A8B">
        <w:rPr>
          <w:rFonts w:ascii="Calibri" w:eastAsia="Calibri" w:hAnsi="Calibri"/>
        </w:rPr>
        <w:t>Kukk</w:t>
      </w:r>
      <w:proofErr w:type="spellEnd"/>
      <w:r w:rsidRPr="00D94A8B">
        <w:rPr>
          <w:rFonts w:ascii="Calibri" w:eastAsia="Calibri" w:hAnsi="Calibri"/>
        </w:rPr>
        <w:t xml:space="preserve"> Ü. 2002. </w:t>
      </w:r>
      <w:proofErr w:type="spellStart"/>
      <w:r w:rsidRPr="00D94A8B">
        <w:rPr>
          <w:rFonts w:ascii="Calibri" w:eastAsia="Calibri" w:hAnsi="Calibri"/>
          <w:i/>
          <w:iCs/>
        </w:rPr>
        <w:t>Pulsatilla</w:t>
      </w:r>
      <w:proofErr w:type="spellEnd"/>
      <w:r w:rsidRPr="00D94A8B">
        <w:rPr>
          <w:rFonts w:ascii="Calibri" w:eastAsia="Calibri" w:hAnsi="Calibri"/>
          <w:i/>
          <w:iCs/>
        </w:rPr>
        <w:t xml:space="preserve"> </w:t>
      </w:r>
      <w:proofErr w:type="spellStart"/>
      <w:r w:rsidRPr="00D94A8B">
        <w:rPr>
          <w:rFonts w:ascii="Calibri" w:eastAsia="Calibri" w:hAnsi="Calibri"/>
          <w:i/>
          <w:iCs/>
        </w:rPr>
        <w:t>patens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i/>
          <w:iCs/>
        </w:rPr>
        <w:t>Pulsatilla</w:t>
      </w:r>
      <w:proofErr w:type="spellEnd"/>
      <w:r w:rsidRPr="00D94A8B">
        <w:rPr>
          <w:rFonts w:ascii="Calibri" w:eastAsia="Calibri" w:hAnsi="Calibri"/>
          <w:i/>
          <w:iCs/>
        </w:rPr>
        <w:t xml:space="preserve"> </w:t>
      </w:r>
      <w:proofErr w:type="spellStart"/>
      <w:r w:rsidRPr="00D94A8B">
        <w:rPr>
          <w:rFonts w:ascii="Calibri" w:eastAsia="Calibri" w:hAnsi="Calibri"/>
          <w:i/>
          <w:iCs/>
        </w:rPr>
        <w:t>pratensis</w:t>
      </w:r>
      <w:proofErr w:type="spellEnd"/>
      <w:r w:rsidRPr="00D94A8B">
        <w:rPr>
          <w:rFonts w:ascii="Calibri" w:eastAsia="Calibri" w:hAnsi="Calibri"/>
        </w:rPr>
        <w:t xml:space="preserve"> (</w:t>
      </w:r>
      <w:proofErr w:type="spellStart"/>
      <w:r w:rsidRPr="00D94A8B">
        <w:rPr>
          <w:rFonts w:ascii="Calibri" w:eastAsia="Calibri" w:hAnsi="Calibri"/>
        </w:rPr>
        <w:t>Ranunculaceae</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Estonia</w:t>
      </w:r>
      <w:proofErr w:type="spellEnd"/>
      <w:r w:rsidRPr="00D94A8B">
        <w:rPr>
          <w:rFonts w:ascii="Calibri" w:eastAsia="Calibri" w:hAnsi="Calibri"/>
        </w:rPr>
        <w:t xml:space="preserve">: </w:t>
      </w:r>
      <w:proofErr w:type="spellStart"/>
      <w:r w:rsidRPr="00D94A8B">
        <w:rPr>
          <w:rFonts w:ascii="Calibri" w:eastAsia="Calibri" w:hAnsi="Calibri"/>
        </w:rPr>
        <w:t>distribution</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ecology</w:t>
      </w:r>
      <w:proofErr w:type="spellEnd"/>
      <w:r w:rsidRPr="00D94A8B">
        <w:rPr>
          <w:rFonts w:ascii="Calibri" w:eastAsia="Calibri" w:hAnsi="Calibri"/>
        </w:rPr>
        <w:t xml:space="preserve">. </w:t>
      </w:r>
      <w:proofErr w:type="spellStart"/>
      <w:r w:rsidRPr="00D94A8B">
        <w:rPr>
          <w:rFonts w:ascii="Calibri" w:eastAsia="Calibri" w:hAnsi="Calibri"/>
        </w:rPr>
        <w:t>Proc</w:t>
      </w:r>
      <w:proofErr w:type="spellEnd"/>
      <w:r w:rsidRPr="00D94A8B">
        <w:rPr>
          <w:rFonts w:ascii="Calibri" w:eastAsia="Calibri" w:hAnsi="Calibri"/>
        </w:rPr>
        <w:t xml:space="preserve">. Estonian </w:t>
      </w:r>
      <w:proofErr w:type="spellStart"/>
      <w:r w:rsidRPr="00D94A8B">
        <w:rPr>
          <w:rFonts w:ascii="Calibri" w:eastAsia="Calibri" w:hAnsi="Calibri"/>
        </w:rPr>
        <w:t>Acad</w:t>
      </w:r>
      <w:proofErr w:type="spellEnd"/>
      <w:r w:rsidRPr="00D94A8B">
        <w:rPr>
          <w:rFonts w:ascii="Calibri" w:eastAsia="Calibri" w:hAnsi="Calibri"/>
        </w:rPr>
        <w:t xml:space="preserve">. </w:t>
      </w:r>
      <w:proofErr w:type="spellStart"/>
      <w:r w:rsidRPr="00D94A8B">
        <w:rPr>
          <w:rFonts w:ascii="Calibri" w:eastAsia="Calibri" w:hAnsi="Calibri"/>
        </w:rPr>
        <w:t>Sci</w:t>
      </w:r>
      <w:proofErr w:type="spellEnd"/>
      <w:r w:rsidRPr="00D94A8B">
        <w:rPr>
          <w:rFonts w:ascii="Calibri" w:eastAsia="Calibri" w:hAnsi="Calibri"/>
        </w:rPr>
        <w:t xml:space="preserve">. Biol. </w:t>
      </w:r>
      <w:proofErr w:type="spellStart"/>
      <w:r w:rsidRPr="00D94A8B">
        <w:rPr>
          <w:rFonts w:ascii="Calibri" w:eastAsia="Calibri" w:hAnsi="Calibri"/>
        </w:rPr>
        <w:t>Ecol</w:t>
      </w:r>
      <w:proofErr w:type="spellEnd"/>
      <w:r w:rsidRPr="00D94A8B">
        <w:rPr>
          <w:rFonts w:ascii="Calibri" w:eastAsia="Calibri" w:hAnsi="Calibri"/>
        </w:rPr>
        <w:t>. 51, 4, 242–256.</w:t>
      </w:r>
    </w:p>
    <w:p w14:paraId="6289D77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Plikšs</w:t>
      </w:r>
      <w:proofErr w:type="spellEnd"/>
      <w:r w:rsidRPr="00D94A8B">
        <w:rPr>
          <w:rFonts w:ascii="Calibri" w:eastAsia="Calibri" w:hAnsi="Calibri"/>
        </w:rPr>
        <w:t xml:space="preserve"> M. </w:t>
      </w:r>
      <w:proofErr w:type="spellStart"/>
      <w:r w:rsidRPr="00D94A8B">
        <w:rPr>
          <w:rFonts w:ascii="Calibri" w:eastAsia="Calibri" w:hAnsi="Calibri"/>
        </w:rPr>
        <w:t>et</w:t>
      </w:r>
      <w:proofErr w:type="spellEnd"/>
      <w:r w:rsidRPr="00D94A8B">
        <w:rPr>
          <w:rFonts w:ascii="Calibri" w:eastAsia="Calibri" w:hAnsi="Calibri"/>
        </w:rPr>
        <w:t xml:space="preserve"> </w:t>
      </w:r>
      <w:proofErr w:type="spellStart"/>
      <w:r w:rsidRPr="00D94A8B">
        <w:rPr>
          <w:rFonts w:ascii="Calibri" w:eastAsia="Calibri" w:hAnsi="Calibri"/>
        </w:rPr>
        <w:t>al</w:t>
      </w:r>
      <w:proofErr w:type="spellEnd"/>
      <w:r w:rsidRPr="00D94A8B">
        <w:rPr>
          <w:rFonts w:ascii="Calibri" w:eastAsia="Calibri" w:hAnsi="Calibri"/>
        </w:rPr>
        <w:t xml:space="preserve">. 2020. </w:t>
      </w:r>
      <w:r w:rsidRPr="00D94A8B">
        <w:rPr>
          <w:rFonts w:ascii="Calibri" w:eastAsia="Calibri" w:hAnsi="Calibri"/>
          <w:i/>
          <w:iCs/>
        </w:rPr>
        <w:t xml:space="preserve">Pogainā roņa </w:t>
      </w:r>
      <w:proofErr w:type="spellStart"/>
      <w:r w:rsidRPr="00D94A8B">
        <w:rPr>
          <w:rFonts w:ascii="Calibri" w:eastAsia="Calibri" w:hAnsi="Calibri"/>
          <w:i/>
          <w:iCs/>
        </w:rPr>
        <w:t>Phoca</w:t>
      </w:r>
      <w:proofErr w:type="spellEnd"/>
      <w:r w:rsidRPr="00D94A8B">
        <w:rPr>
          <w:rFonts w:ascii="Calibri" w:eastAsia="Calibri" w:hAnsi="Calibri"/>
          <w:i/>
          <w:iCs/>
        </w:rPr>
        <w:t xml:space="preserve"> </w:t>
      </w:r>
      <w:proofErr w:type="spellStart"/>
      <w:r w:rsidRPr="00D94A8B">
        <w:rPr>
          <w:rFonts w:ascii="Calibri" w:eastAsia="Calibri" w:hAnsi="Calibri"/>
          <w:i/>
          <w:iCs/>
        </w:rPr>
        <w:t>hispida</w:t>
      </w:r>
      <w:proofErr w:type="spellEnd"/>
      <w:r w:rsidRPr="00D94A8B">
        <w:rPr>
          <w:rFonts w:ascii="Calibri" w:eastAsia="Calibri" w:hAnsi="Calibri"/>
          <w:i/>
          <w:iCs/>
        </w:rPr>
        <w:t xml:space="preserve">, pelēkā roņa </w:t>
      </w:r>
      <w:proofErr w:type="spellStart"/>
      <w:r w:rsidRPr="00D94A8B">
        <w:rPr>
          <w:rFonts w:ascii="Calibri" w:eastAsia="Calibri" w:hAnsi="Calibri"/>
          <w:i/>
          <w:iCs/>
        </w:rPr>
        <w:t>Halichoerus</w:t>
      </w:r>
      <w:proofErr w:type="spellEnd"/>
      <w:r w:rsidRPr="00D94A8B">
        <w:rPr>
          <w:rFonts w:ascii="Calibri" w:eastAsia="Calibri" w:hAnsi="Calibri"/>
          <w:i/>
          <w:iCs/>
        </w:rPr>
        <w:t xml:space="preserve"> </w:t>
      </w:r>
      <w:proofErr w:type="spellStart"/>
      <w:r w:rsidRPr="00D94A8B">
        <w:rPr>
          <w:rFonts w:ascii="Calibri" w:eastAsia="Calibri" w:hAnsi="Calibri"/>
          <w:i/>
          <w:iCs/>
        </w:rPr>
        <w:t>grypus</w:t>
      </w:r>
      <w:proofErr w:type="spellEnd"/>
      <w:r w:rsidRPr="00D94A8B">
        <w:rPr>
          <w:rFonts w:ascii="Calibri" w:eastAsia="Calibri" w:hAnsi="Calibri"/>
          <w:i/>
          <w:iCs/>
        </w:rPr>
        <w:t xml:space="preserve"> un plankumainā roņa </w:t>
      </w:r>
      <w:proofErr w:type="spellStart"/>
      <w:r w:rsidRPr="00D94A8B">
        <w:rPr>
          <w:rFonts w:ascii="Calibri" w:eastAsia="Calibri" w:hAnsi="Calibri"/>
          <w:i/>
          <w:iCs/>
        </w:rPr>
        <w:t>Pusa</w:t>
      </w:r>
      <w:proofErr w:type="spellEnd"/>
      <w:r w:rsidRPr="00D94A8B">
        <w:rPr>
          <w:rFonts w:ascii="Calibri" w:eastAsia="Calibri" w:hAnsi="Calibri"/>
          <w:i/>
          <w:iCs/>
        </w:rPr>
        <w:t xml:space="preserve"> </w:t>
      </w:r>
      <w:proofErr w:type="spellStart"/>
      <w:r w:rsidRPr="00D94A8B">
        <w:rPr>
          <w:rFonts w:ascii="Calibri" w:eastAsia="Calibri" w:hAnsi="Calibri"/>
          <w:i/>
          <w:iCs/>
        </w:rPr>
        <w:t>vitulina</w:t>
      </w:r>
      <w:proofErr w:type="spellEnd"/>
      <w:r w:rsidRPr="00D94A8B">
        <w:rPr>
          <w:rFonts w:ascii="Calibri" w:eastAsia="Calibri" w:hAnsi="Calibri"/>
          <w:i/>
          <w:iCs/>
        </w:rPr>
        <w:t xml:space="preserve">  apsaimniekošanas (aizsardzības) plāns.</w:t>
      </w:r>
      <w:r w:rsidRPr="00D94A8B">
        <w:rPr>
          <w:rFonts w:ascii="Calibri" w:eastAsia="Calibri" w:hAnsi="Calibri"/>
        </w:rPr>
        <w:t xml:space="preserve"> BIOR, Rīga: 78 lpp.</w:t>
      </w:r>
    </w:p>
    <w:p w14:paraId="6289D774"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2008. </w:t>
      </w:r>
      <w:r w:rsidRPr="00D94A8B">
        <w:rPr>
          <w:rFonts w:ascii="Calibri" w:eastAsia="Calibri" w:hAnsi="Calibri"/>
          <w:i/>
          <w:iCs/>
        </w:rPr>
        <w:t>Invazīvo svešzemju augu sugu izplatība Latvijā</w:t>
      </w:r>
      <w:r w:rsidRPr="00D94A8B">
        <w:rPr>
          <w:rFonts w:ascii="Calibri" w:eastAsia="Calibri" w:hAnsi="Calibri"/>
        </w:rPr>
        <w:t>. Latvijas Veģetācija 17, 148 lpp.</w:t>
      </w:r>
    </w:p>
    <w:p w14:paraId="6289D775"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2009. </w:t>
      </w:r>
      <w:proofErr w:type="spellStart"/>
      <w:r w:rsidRPr="00D94A8B">
        <w:rPr>
          <w:rFonts w:ascii="Calibri" w:eastAsia="Calibri" w:hAnsi="Calibri"/>
          <w:i/>
          <w:iCs/>
        </w:rPr>
        <w:t>Distribution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some</w:t>
      </w:r>
      <w:proofErr w:type="spellEnd"/>
      <w:r w:rsidRPr="00D94A8B">
        <w:rPr>
          <w:rFonts w:ascii="Calibri" w:eastAsia="Calibri" w:hAnsi="Calibri"/>
          <w:i/>
          <w:iCs/>
        </w:rPr>
        <w:t xml:space="preserve"> </w:t>
      </w:r>
      <w:proofErr w:type="spellStart"/>
      <w:r w:rsidRPr="00D94A8B">
        <w:rPr>
          <w:rFonts w:ascii="Calibri" w:eastAsia="Calibri" w:hAnsi="Calibri"/>
          <w:i/>
          <w:iCs/>
        </w:rPr>
        <w:t>invasive</w:t>
      </w:r>
      <w:proofErr w:type="spellEnd"/>
      <w:r w:rsidRPr="00D94A8B">
        <w:rPr>
          <w:rFonts w:ascii="Calibri" w:eastAsia="Calibri" w:hAnsi="Calibri"/>
          <w:i/>
          <w:iCs/>
        </w:rPr>
        <w:t xml:space="preserve"> </w:t>
      </w:r>
      <w:proofErr w:type="spellStart"/>
      <w:r w:rsidRPr="00D94A8B">
        <w:rPr>
          <w:rFonts w:ascii="Calibri" w:eastAsia="Calibri" w:hAnsi="Calibri"/>
          <w:i/>
          <w:iCs/>
        </w:rPr>
        <w:t>alien</w:t>
      </w:r>
      <w:proofErr w:type="spellEnd"/>
      <w:r w:rsidRPr="00D94A8B">
        <w:rPr>
          <w:rFonts w:ascii="Calibri" w:eastAsia="Calibri" w:hAnsi="Calibri"/>
          <w:i/>
          <w:iCs/>
        </w:rPr>
        <w:t xml:space="preserve"> </w:t>
      </w:r>
      <w:proofErr w:type="spellStart"/>
      <w:r w:rsidRPr="00D94A8B">
        <w:rPr>
          <w:rFonts w:ascii="Calibri" w:eastAsia="Calibri" w:hAnsi="Calibri"/>
          <w:i/>
          <w:iCs/>
        </w:rPr>
        <w:t>plant</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riparian</w:t>
      </w:r>
      <w:proofErr w:type="spellEnd"/>
      <w:r w:rsidRPr="00D94A8B">
        <w:rPr>
          <w:rFonts w:ascii="Calibri" w:eastAsia="Calibri" w:hAnsi="Calibri"/>
          <w:i/>
          <w:iCs/>
        </w:rPr>
        <w:t xml:space="preserve"> </w:t>
      </w:r>
      <w:proofErr w:type="spellStart"/>
      <w:r w:rsidRPr="00D94A8B">
        <w:rPr>
          <w:rFonts w:ascii="Calibri" w:eastAsia="Calibri" w:hAnsi="Calibri"/>
          <w:i/>
          <w:iCs/>
        </w:rPr>
        <w:t>habitats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Latvia.</w:t>
      </w:r>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Botanica</w:t>
      </w:r>
      <w:proofErr w:type="spellEnd"/>
      <w:r w:rsidRPr="00D94A8B">
        <w:rPr>
          <w:rFonts w:ascii="Calibri" w:eastAsia="Calibri" w:hAnsi="Calibri"/>
        </w:rPr>
        <w:t xml:space="preserve"> </w:t>
      </w:r>
      <w:proofErr w:type="spellStart"/>
      <w:r w:rsidRPr="00D94A8B">
        <w:rPr>
          <w:rFonts w:ascii="Calibri" w:eastAsia="Calibri" w:hAnsi="Calibri"/>
        </w:rPr>
        <w:t>Lithuanica</w:t>
      </w:r>
      <w:proofErr w:type="spellEnd"/>
      <w:r w:rsidRPr="00D94A8B">
        <w:rPr>
          <w:rFonts w:ascii="Calibri" w:eastAsia="Calibri" w:hAnsi="Calibri"/>
        </w:rPr>
        <w:t xml:space="preserve">  14(3). 137–150.</w:t>
      </w:r>
    </w:p>
    <w:p w14:paraId="6289D776"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2009. </w:t>
      </w:r>
      <w:proofErr w:type="spellStart"/>
      <w:r w:rsidRPr="00D94A8B">
        <w:rPr>
          <w:rFonts w:ascii="Calibri" w:eastAsia="Calibri" w:hAnsi="Calibri"/>
          <w:i/>
          <w:iCs/>
        </w:rPr>
        <w:t>Changes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natural</w:t>
      </w:r>
      <w:proofErr w:type="spellEnd"/>
      <w:r w:rsidRPr="00D94A8B">
        <w:rPr>
          <w:rFonts w:ascii="Calibri" w:eastAsia="Calibri" w:hAnsi="Calibri"/>
          <w:i/>
          <w:iCs/>
        </w:rPr>
        <w:t xml:space="preserve"> </w:t>
      </w:r>
      <w:proofErr w:type="spellStart"/>
      <w:r w:rsidRPr="00D94A8B">
        <w:rPr>
          <w:rFonts w:ascii="Calibri" w:eastAsia="Calibri" w:hAnsi="Calibri"/>
          <w:i/>
          <w:iCs/>
        </w:rPr>
        <w:t>grassland</w:t>
      </w:r>
      <w:proofErr w:type="spellEnd"/>
      <w:r w:rsidRPr="00D94A8B">
        <w:rPr>
          <w:rFonts w:ascii="Calibri" w:eastAsia="Calibri" w:hAnsi="Calibri"/>
          <w:i/>
          <w:iCs/>
        </w:rPr>
        <w:t xml:space="preserve"> </w:t>
      </w:r>
      <w:proofErr w:type="spellStart"/>
      <w:r w:rsidRPr="00D94A8B">
        <w:rPr>
          <w:rFonts w:ascii="Calibri" w:eastAsia="Calibri" w:hAnsi="Calibri"/>
          <w:i/>
          <w:iCs/>
        </w:rPr>
        <w:t>areas</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grassland</w:t>
      </w:r>
      <w:proofErr w:type="spellEnd"/>
      <w:r w:rsidRPr="00D94A8B">
        <w:rPr>
          <w:rFonts w:ascii="Calibri" w:eastAsia="Calibri" w:hAnsi="Calibri"/>
          <w:i/>
          <w:iCs/>
        </w:rPr>
        <w:t xml:space="preserve"> flora </w:t>
      </w:r>
      <w:proofErr w:type="spellStart"/>
      <w:r w:rsidRPr="00D94A8B">
        <w:rPr>
          <w:rFonts w:ascii="Calibri" w:eastAsia="Calibri" w:hAnsi="Calibri"/>
          <w:i/>
          <w:iCs/>
        </w:rPr>
        <w:t>over</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10</w:t>
      </w:r>
      <w:r w:rsidRPr="00D94A8B">
        <w:rPr>
          <w:rFonts w:ascii="Calibri" w:eastAsia="Calibri" w:hAnsi="Calibri"/>
          <w:i/>
          <w:iCs/>
          <w:vertAlign w:val="superscript"/>
        </w:rPr>
        <w:t>th</w:t>
      </w:r>
      <w:r w:rsidRPr="00D94A8B">
        <w:rPr>
          <w:rFonts w:ascii="Calibri" w:eastAsia="Calibri" w:hAnsi="Calibri"/>
          <w:i/>
          <w:iCs/>
        </w:rPr>
        <w:t xml:space="preserve"> </w:t>
      </w:r>
      <w:proofErr w:type="spellStart"/>
      <w:r w:rsidRPr="00D94A8B">
        <w:rPr>
          <w:rFonts w:ascii="Calibri" w:eastAsia="Calibri" w:hAnsi="Calibri"/>
          <w:i/>
          <w:iCs/>
        </w:rPr>
        <w:t>century</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Ķemeri National Park.</w:t>
      </w:r>
      <w:r w:rsidRPr="00D94A8B">
        <w:rPr>
          <w:rFonts w:ascii="Calibri" w:eastAsia="Calibri" w:hAnsi="Calibri"/>
        </w:rPr>
        <w:t xml:space="preserve"> 5</w:t>
      </w:r>
      <w:r w:rsidRPr="00D94A8B">
        <w:rPr>
          <w:rFonts w:ascii="Calibri" w:eastAsia="Calibri" w:hAnsi="Calibri"/>
          <w:vertAlign w:val="superscript"/>
        </w:rPr>
        <w:t>th</w:t>
      </w:r>
      <w:r w:rsidRPr="00D94A8B">
        <w:rPr>
          <w:rFonts w:ascii="Calibri" w:eastAsia="Calibri" w:hAnsi="Calibri"/>
        </w:rPr>
        <w:t xml:space="preserve"> </w:t>
      </w:r>
      <w:proofErr w:type="spellStart"/>
      <w:r w:rsidRPr="00D94A8B">
        <w:rPr>
          <w:rFonts w:ascii="Calibri" w:eastAsia="Calibri" w:hAnsi="Calibri"/>
        </w:rPr>
        <w:t>International</w:t>
      </w:r>
      <w:proofErr w:type="spellEnd"/>
      <w:r w:rsidRPr="00D94A8B">
        <w:rPr>
          <w:rFonts w:ascii="Calibri" w:eastAsia="Calibri" w:hAnsi="Calibri"/>
        </w:rPr>
        <w:t xml:space="preserve"> </w:t>
      </w:r>
      <w:proofErr w:type="spellStart"/>
      <w:r w:rsidRPr="00D94A8B">
        <w:rPr>
          <w:rFonts w:ascii="Calibri" w:eastAsia="Calibri" w:hAnsi="Calibri"/>
        </w:rPr>
        <w:t>Conference</w:t>
      </w:r>
      <w:proofErr w:type="spellEnd"/>
      <w:r w:rsidRPr="00D94A8B">
        <w:rPr>
          <w:rFonts w:ascii="Calibri" w:eastAsia="Calibri" w:hAnsi="Calibri"/>
        </w:rPr>
        <w:t xml:space="preserve"> “</w:t>
      </w:r>
      <w:proofErr w:type="spellStart"/>
      <w:r w:rsidRPr="00D94A8B">
        <w:rPr>
          <w:rFonts w:ascii="Calibri" w:eastAsia="Calibri" w:hAnsi="Calibri"/>
        </w:rPr>
        <w:t>Research</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Biological</w:t>
      </w:r>
      <w:proofErr w:type="spellEnd"/>
      <w:r w:rsidRPr="00D94A8B">
        <w:rPr>
          <w:rFonts w:ascii="Calibri" w:eastAsia="Calibri" w:hAnsi="Calibri"/>
        </w:rPr>
        <w:t xml:space="preserve"> </w:t>
      </w:r>
      <w:proofErr w:type="spellStart"/>
      <w:r w:rsidRPr="00D94A8B">
        <w:rPr>
          <w:rFonts w:ascii="Calibri" w:eastAsia="Calibri" w:hAnsi="Calibri"/>
        </w:rPr>
        <w:t>Diversity</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w:t>
      </w:r>
      <w:proofErr w:type="spellStart"/>
      <w:r w:rsidRPr="00D94A8B">
        <w:rPr>
          <w:rFonts w:ascii="Calibri" w:eastAsia="Calibri" w:hAnsi="Calibri"/>
        </w:rPr>
        <w:t>Baltic</w:t>
      </w:r>
      <w:proofErr w:type="spellEnd"/>
      <w:r w:rsidRPr="00D94A8B">
        <w:rPr>
          <w:rFonts w:ascii="Calibri" w:eastAsia="Calibri" w:hAnsi="Calibri"/>
        </w:rPr>
        <w:t xml:space="preserve"> </w:t>
      </w:r>
      <w:proofErr w:type="spellStart"/>
      <w:r w:rsidRPr="00D94A8B">
        <w:rPr>
          <w:rFonts w:ascii="Calibri" w:eastAsia="Calibri" w:hAnsi="Calibri"/>
        </w:rPr>
        <w:t>Region</w:t>
      </w:r>
      <w:proofErr w:type="spellEnd"/>
      <w:r w:rsidRPr="00D94A8B">
        <w:rPr>
          <w:rFonts w:ascii="Calibri" w:eastAsia="Calibri" w:hAnsi="Calibri"/>
        </w:rPr>
        <w:t xml:space="preserve">”, </w:t>
      </w:r>
      <w:proofErr w:type="spellStart"/>
      <w:r w:rsidRPr="00D94A8B">
        <w:rPr>
          <w:rFonts w:ascii="Calibri" w:eastAsia="Calibri" w:hAnsi="Calibri"/>
        </w:rPr>
        <w:t>Book</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Abstracts</w:t>
      </w:r>
      <w:proofErr w:type="spellEnd"/>
      <w:r w:rsidRPr="00D94A8B">
        <w:rPr>
          <w:rFonts w:ascii="Calibri" w:eastAsia="Calibri" w:hAnsi="Calibri"/>
        </w:rPr>
        <w:t>, p. 109.</w:t>
      </w:r>
    </w:p>
    <w:p w14:paraId="6289D777"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2011. </w:t>
      </w:r>
      <w:proofErr w:type="spellStart"/>
      <w:r w:rsidRPr="00D94A8B">
        <w:rPr>
          <w:rFonts w:ascii="Calibri" w:eastAsia="Calibri" w:hAnsi="Calibri"/>
          <w:i/>
          <w:iCs/>
        </w:rPr>
        <w:t>Phytosociology</w:t>
      </w:r>
      <w:proofErr w:type="spellEnd"/>
      <w:r w:rsidRPr="00D94A8B">
        <w:rPr>
          <w:rFonts w:ascii="Calibri" w:eastAsia="Calibri" w:hAnsi="Calibri"/>
          <w:i/>
          <w:iCs/>
        </w:rPr>
        <w:t xml:space="preserve"> </w:t>
      </w:r>
      <w:proofErr w:type="spellStart"/>
      <w:r w:rsidRPr="00D94A8B">
        <w:rPr>
          <w:rFonts w:ascii="Calibri" w:eastAsia="Calibri" w:hAnsi="Calibri"/>
          <w:i/>
          <w:iCs/>
        </w:rPr>
        <w:t>and</w:t>
      </w:r>
      <w:proofErr w:type="spellEnd"/>
      <w:r w:rsidRPr="00D94A8B">
        <w:rPr>
          <w:rFonts w:ascii="Calibri" w:eastAsia="Calibri" w:hAnsi="Calibri"/>
          <w:i/>
          <w:iCs/>
        </w:rPr>
        <w:t xml:space="preserve"> </w:t>
      </w:r>
      <w:proofErr w:type="spellStart"/>
      <w:r w:rsidRPr="00D94A8B">
        <w:rPr>
          <w:rFonts w:ascii="Calibri" w:eastAsia="Calibri" w:hAnsi="Calibri"/>
          <w:i/>
          <w:iCs/>
        </w:rPr>
        <w:t>dynamics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calcareous</w:t>
      </w:r>
      <w:proofErr w:type="spellEnd"/>
      <w:r w:rsidRPr="00D94A8B">
        <w:rPr>
          <w:rFonts w:ascii="Calibri" w:eastAsia="Calibri" w:hAnsi="Calibri"/>
          <w:i/>
          <w:iCs/>
        </w:rPr>
        <w:t xml:space="preserve"> </w:t>
      </w:r>
      <w:proofErr w:type="spellStart"/>
      <w:r w:rsidRPr="00D94A8B">
        <w:rPr>
          <w:rFonts w:ascii="Calibri" w:eastAsia="Calibri" w:hAnsi="Calibri"/>
          <w:i/>
          <w:iCs/>
        </w:rPr>
        <w:t>grasslands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Ķemeri National Park,</w:t>
      </w:r>
      <w:r w:rsidRPr="00D94A8B">
        <w:rPr>
          <w:rFonts w:ascii="Calibri" w:eastAsia="Calibri" w:hAnsi="Calibri"/>
        </w:rPr>
        <w:t xml:space="preserve"> Latvia. Estonian </w:t>
      </w:r>
      <w:proofErr w:type="spellStart"/>
      <w:r w:rsidRPr="00D94A8B">
        <w:rPr>
          <w:rFonts w:ascii="Calibri" w:eastAsia="Calibri" w:hAnsi="Calibri"/>
        </w:rPr>
        <w:t>Journal</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Ecology</w:t>
      </w:r>
      <w:proofErr w:type="spellEnd"/>
      <w:r w:rsidRPr="00D94A8B">
        <w:rPr>
          <w:rFonts w:ascii="Calibri" w:eastAsia="Calibri" w:hAnsi="Calibri"/>
        </w:rPr>
        <w:t xml:space="preserve"> 60: 284–304.</w:t>
      </w:r>
    </w:p>
    <w:p w14:paraId="6289D778"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2012. </w:t>
      </w:r>
      <w:r w:rsidRPr="00D94A8B">
        <w:rPr>
          <w:rFonts w:ascii="Calibri" w:eastAsia="Calibri" w:hAnsi="Calibri"/>
          <w:i/>
          <w:iCs/>
        </w:rPr>
        <w:t>Dabiska zālāja sēšanas eksperiments</w:t>
      </w:r>
      <w:r w:rsidRPr="00D94A8B">
        <w:rPr>
          <w:rFonts w:ascii="Calibri" w:eastAsia="Calibri" w:hAnsi="Calibri"/>
        </w:rPr>
        <w:t>. Latvijas Ģeogrāfijas kongress, 2012. gada 16.–17. marts, referātu tēzes. Latvijas Universitāte.</w:t>
      </w:r>
    </w:p>
    <w:p w14:paraId="6289D779"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2013. </w:t>
      </w:r>
      <w:r w:rsidRPr="00D94A8B">
        <w:rPr>
          <w:rFonts w:ascii="Calibri" w:eastAsia="Calibri" w:hAnsi="Calibri"/>
          <w:i/>
          <w:iCs/>
        </w:rPr>
        <w:t>Ar Kaņiera ezera ūdens režīma svārstībām saistītās apkārtnes bioloģiskā izpēte un analīze.</w:t>
      </w:r>
    </w:p>
    <w:p w14:paraId="6289D77A"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2013. </w:t>
      </w:r>
      <w:proofErr w:type="spellStart"/>
      <w:r w:rsidRPr="00D94A8B">
        <w:rPr>
          <w:rFonts w:ascii="Calibri" w:eastAsia="Calibri" w:hAnsi="Calibri"/>
          <w:i/>
          <w:iCs/>
        </w:rPr>
        <w:t>Changes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vegetation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former</w:t>
      </w:r>
      <w:proofErr w:type="spellEnd"/>
      <w:r w:rsidRPr="00D94A8B">
        <w:rPr>
          <w:rFonts w:ascii="Calibri" w:eastAsia="Calibri" w:hAnsi="Calibri"/>
          <w:i/>
          <w:iCs/>
        </w:rPr>
        <w:t xml:space="preserve"> </w:t>
      </w:r>
      <w:proofErr w:type="spellStart"/>
      <w:r w:rsidRPr="00D94A8B">
        <w:rPr>
          <w:rFonts w:ascii="Calibri" w:eastAsia="Calibri" w:hAnsi="Calibri"/>
          <w:i/>
          <w:iCs/>
        </w:rPr>
        <w:t>peat</w:t>
      </w:r>
      <w:proofErr w:type="spellEnd"/>
      <w:r w:rsidRPr="00D94A8B">
        <w:rPr>
          <w:rFonts w:ascii="Calibri" w:eastAsia="Calibri" w:hAnsi="Calibri"/>
          <w:i/>
          <w:iCs/>
        </w:rPr>
        <w:t xml:space="preserve"> </w:t>
      </w:r>
      <w:proofErr w:type="spellStart"/>
      <w:r w:rsidRPr="00D94A8B">
        <w:rPr>
          <w:rFonts w:ascii="Calibri" w:eastAsia="Calibri" w:hAnsi="Calibri"/>
          <w:i/>
          <w:iCs/>
        </w:rPr>
        <w:t>milling</w:t>
      </w:r>
      <w:proofErr w:type="spellEnd"/>
      <w:r w:rsidRPr="00D94A8B">
        <w:rPr>
          <w:rFonts w:ascii="Calibri" w:eastAsia="Calibri" w:hAnsi="Calibri"/>
          <w:i/>
          <w:iCs/>
        </w:rPr>
        <w:t xml:space="preserve"> </w:t>
      </w:r>
      <w:proofErr w:type="spellStart"/>
      <w:r w:rsidRPr="00D94A8B">
        <w:rPr>
          <w:rFonts w:ascii="Calibri" w:eastAsia="Calibri" w:hAnsi="Calibri"/>
          <w:i/>
          <w:iCs/>
        </w:rPr>
        <w:t>fields</w:t>
      </w:r>
      <w:proofErr w:type="spellEnd"/>
      <w:r w:rsidRPr="00D94A8B">
        <w:rPr>
          <w:rFonts w:ascii="Calibri" w:eastAsia="Calibri" w:hAnsi="Calibri"/>
          <w:i/>
          <w:iCs/>
        </w:rPr>
        <w:t xml:space="preserve"> </w:t>
      </w:r>
      <w:proofErr w:type="spellStart"/>
      <w:r w:rsidRPr="00D94A8B">
        <w:rPr>
          <w:rFonts w:ascii="Calibri" w:eastAsia="Calibri" w:hAnsi="Calibri"/>
          <w:i/>
          <w:iCs/>
        </w:rPr>
        <w:t>after</w:t>
      </w:r>
      <w:proofErr w:type="spellEnd"/>
      <w:r w:rsidRPr="00D94A8B">
        <w:rPr>
          <w:rFonts w:ascii="Calibri" w:eastAsia="Calibri" w:hAnsi="Calibri"/>
          <w:i/>
          <w:iCs/>
        </w:rPr>
        <w:t xml:space="preserve"> </w:t>
      </w:r>
      <w:proofErr w:type="spellStart"/>
      <w:r w:rsidRPr="00D94A8B">
        <w:rPr>
          <w:rFonts w:ascii="Calibri" w:eastAsia="Calibri" w:hAnsi="Calibri"/>
          <w:i/>
          <w:iCs/>
        </w:rPr>
        <w:t>hydrological</w:t>
      </w:r>
      <w:proofErr w:type="spellEnd"/>
      <w:r w:rsidRPr="00D94A8B">
        <w:rPr>
          <w:rFonts w:ascii="Calibri" w:eastAsia="Calibri" w:hAnsi="Calibri"/>
          <w:i/>
          <w:iCs/>
        </w:rPr>
        <w:t xml:space="preserve"> </w:t>
      </w:r>
      <w:proofErr w:type="spellStart"/>
      <w:r w:rsidRPr="00D94A8B">
        <w:rPr>
          <w:rFonts w:ascii="Calibri" w:eastAsia="Calibri" w:hAnsi="Calibri"/>
          <w:i/>
          <w:iCs/>
        </w:rPr>
        <w:t>restoration</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Lielais Ķemeri </w:t>
      </w:r>
      <w:proofErr w:type="spellStart"/>
      <w:r w:rsidRPr="00D94A8B">
        <w:rPr>
          <w:rFonts w:ascii="Calibri" w:eastAsia="Calibri" w:hAnsi="Calibri"/>
          <w:i/>
          <w:iCs/>
        </w:rPr>
        <w:t>Mire</w:t>
      </w:r>
      <w:proofErr w:type="spellEnd"/>
      <w:r w:rsidRPr="00D94A8B">
        <w:rPr>
          <w:rFonts w:ascii="Calibri" w:eastAsia="Calibri" w:hAnsi="Calibri"/>
          <w:i/>
          <w:iCs/>
        </w:rPr>
        <w:t xml:space="preserve">. </w:t>
      </w:r>
      <w:proofErr w:type="spellStart"/>
      <w:r w:rsidRPr="00D94A8B">
        <w:rPr>
          <w:rFonts w:ascii="Calibri" w:eastAsia="Calibri" w:hAnsi="Calibri"/>
        </w:rPr>
        <w:t>In</w:t>
      </w:r>
      <w:proofErr w:type="spellEnd"/>
      <w:r w:rsidRPr="00D94A8B">
        <w:rPr>
          <w:rFonts w:ascii="Calibri" w:eastAsia="Calibri" w:hAnsi="Calibri"/>
        </w:rPr>
        <w:t>: Pakalne M., Strazdiņa L. (</w:t>
      </w:r>
      <w:proofErr w:type="spellStart"/>
      <w:r w:rsidRPr="00D94A8B">
        <w:rPr>
          <w:rFonts w:ascii="Calibri" w:eastAsia="Calibri" w:hAnsi="Calibri"/>
        </w:rPr>
        <w:t>eds</w:t>
      </w:r>
      <w:proofErr w:type="spellEnd"/>
      <w:r w:rsidRPr="00D94A8B">
        <w:rPr>
          <w:rFonts w:ascii="Calibri" w:eastAsia="Calibri" w:hAnsi="Calibri"/>
        </w:rPr>
        <w:t xml:space="preserve">.) </w:t>
      </w:r>
      <w:proofErr w:type="spellStart"/>
      <w:r w:rsidRPr="00D94A8B">
        <w:rPr>
          <w:rFonts w:ascii="Calibri" w:eastAsia="Calibri" w:hAnsi="Calibri"/>
        </w:rPr>
        <w:t>Raised</w:t>
      </w:r>
      <w:proofErr w:type="spellEnd"/>
      <w:r w:rsidRPr="00D94A8B">
        <w:rPr>
          <w:rFonts w:ascii="Calibri" w:eastAsia="Calibri" w:hAnsi="Calibri"/>
        </w:rPr>
        <w:t xml:space="preserve"> </w:t>
      </w:r>
      <w:proofErr w:type="spellStart"/>
      <w:r w:rsidRPr="00D94A8B">
        <w:rPr>
          <w:rFonts w:ascii="Calibri" w:eastAsia="Calibri" w:hAnsi="Calibri"/>
        </w:rPr>
        <w:t>bog</w:t>
      </w:r>
      <w:proofErr w:type="spellEnd"/>
      <w:r w:rsidRPr="00D94A8B">
        <w:rPr>
          <w:rFonts w:ascii="Calibri" w:eastAsia="Calibri" w:hAnsi="Calibri"/>
        </w:rPr>
        <w:t xml:space="preserve"> </w:t>
      </w:r>
      <w:proofErr w:type="spellStart"/>
      <w:r w:rsidRPr="00D94A8B">
        <w:rPr>
          <w:rFonts w:ascii="Calibri" w:eastAsia="Calibri" w:hAnsi="Calibri"/>
        </w:rPr>
        <w:t>management</w:t>
      </w:r>
      <w:proofErr w:type="spellEnd"/>
      <w:r w:rsidRPr="00D94A8B">
        <w:rPr>
          <w:rFonts w:ascii="Calibri" w:eastAsia="Calibri" w:hAnsi="Calibri"/>
        </w:rPr>
        <w:t xml:space="preserve"> </w:t>
      </w:r>
      <w:proofErr w:type="spellStart"/>
      <w:r w:rsidRPr="00D94A8B">
        <w:rPr>
          <w:rFonts w:ascii="Calibri" w:eastAsia="Calibri" w:hAnsi="Calibri"/>
        </w:rPr>
        <w:t>for</w:t>
      </w:r>
      <w:proofErr w:type="spellEnd"/>
      <w:r w:rsidRPr="00D94A8B">
        <w:rPr>
          <w:rFonts w:ascii="Calibri" w:eastAsia="Calibri" w:hAnsi="Calibri"/>
        </w:rPr>
        <w:t xml:space="preserve"> </w:t>
      </w:r>
      <w:proofErr w:type="spellStart"/>
      <w:r w:rsidRPr="00D94A8B">
        <w:rPr>
          <w:rFonts w:ascii="Calibri" w:eastAsia="Calibri" w:hAnsi="Calibri"/>
        </w:rPr>
        <w:t>biological</w:t>
      </w:r>
      <w:proofErr w:type="spellEnd"/>
      <w:r w:rsidRPr="00D94A8B">
        <w:rPr>
          <w:rFonts w:ascii="Calibri" w:eastAsia="Calibri" w:hAnsi="Calibri"/>
        </w:rPr>
        <w:t xml:space="preserve"> </w:t>
      </w:r>
      <w:proofErr w:type="spellStart"/>
      <w:r w:rsidRPr="00D94A8B">
        <w:rPr>
          <w:rFonts w:ascii="Calibri" w:eastAsia="Calibri" w:hAnsi="Calibri"/>
        </w:rPr>
        <w:t>diversity</w:t>
      </w:r>
      <w:proofErr w:type="spellEnd"/>
      <w:r w:rsidRPr="00D94A8B">
        <w:rPr>
          <w:rFonts w:ascii="Calibri" w:eastAsia="Calibri" w:hAnsi="Calibri"/>
        </w:rPr>
        <w:t xml:space="preserve"> </w:t>
      </w:r>
      <w:proofErr w:type="spellStart"/>
      <w:r w:rsidRPr="00D94A8B">
        <w:rPr>
          <w:rFonts w:ascii="Calibri" w:eastAsia="Calibri" w:hAnsi="Calibri"/>
        </w:rPr>
        <w:t>conservation</w:t>
      </w:r>
      <w:proofErr w:type="spellEnd"/>
      <w:r w:rsidRPr="00D94A8B">
        <w:rPr>
          <w:rFonts w:ascii="Calibri" w:eastAsia="Calibri" w:hAnsi="Calibri"/>
        </w:rPr>
        <w:t xml:space="preserve"> </w:t>
      </w:r>
      <w:proofErr w:type="spellStart"/>
      <w:r w:rsidRPr="00D94A8B">
        <w:rPr>
          <w:rFonts w:ascii="Calibri" w:eastAsia="Calibri" w:hAnsi="Calibri"/>
        </w:rPr>
        <w:t>in</w:t>
      </w:r>
      <w:proofErr w:type="spellEnd"/>
      <w:r w:rsidRPr="00D94A8B">
        <w:rPr>
          <w:rFonts w:ascii="Calibri" w:eastAsia="Calibri" w:hAnsi="Calibri"/>
        </w:rPr>
        <w:t xml:space="preserve"> Latvia. </w:t>
      </w:r>
      <w:proofErr w:type="spellStart"/>
      <w:r w:rsidRPr="00D94A8B">
        <w:rPr>
          <w:rFonts w:ascii="Calibri" w:eastAsia="Calibri" w:hAnsi="Calibri"/>
        </w:rPr>
        <w:t>University</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Latvia, Rīga, 207–215.</w:t>
      </w:r>
    </w:p>
    <w:p w14:paraId="6289D77B"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Urtāne L., Ķuze J. 2014. </w:t>
      </w:r>
      <w:r w:rsidRPr="00D94A8B">
        <w:rPr>
          <w:rFonts w:ascii="Calibri" w:eastAsia="Calibri" w:hAnsi="Calibri"/>
          <w:i/>
          <w:iCs/>
        </w:rPr>
        <w:t xml:space="preserve">Hidroloģiskā režīma atjaunošanas, pļaušanas un noganīšanas rezultāti Ķemeru Nacionālā parka </w:t>
      </w:r>
      <w:proofErr w:type="spellStart"/>
      <w:r w:rsidRPr="00D94A8B">
        <w:rPr>
          <w:rFonts w:ascii="Calibri" w:eastAsia="Calibri" w:hAnsi="Calibri"/>
          <w:i/>
          <w:iCs/>
        </w:rPr>
        <w:t>Dundurpļavās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Upju palieņu atjaunošana un apsaimniekošana: LIFE+ projekta „Dviete” pieredze. Latvijas Dabas fonds, Rīga, 62–78.</w:t>
      </w:r>
    </w:p>
    <w:p w14:paraId="6289D77C"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Urtāne, L., Ķuze, J. 2015. </w:t>
      </w:r>
      <w:r w:rsidRPr="00D94A8B">
        <w:rPr>
          <w:rFonts w:ascii="Calibri" w:eastAsia="Calibri" w:hAnsi="Calibri"/>
          <w:i/>
          <w:iCs/>
        </w:rPr>
        <w:t xml:space="preserve">Hidroloģiskā režīma atjaunošanas, pļaušanas un noganīšanas rezultāti Ķemeru Nacionālā parka </w:t>
      </w:r>
      <w:proofErr w:type="spellStart"/>
      <w:r w:rsidRPr="00D94A8B">
        <w:rPr>
          <w:rFonts w:ascii="Calibri" w:eastAsia="Calibri" w:hAnsi="Calibri"/>
          <w:i/>
          <w:iCs/>
        </w:rPr>
        <w:t>Dundurpļavās</w:t>
      </w:r>
      <w:proofErr w:type="spellEnd"/>
      <w:r w:rsidRPr="00D94A8B">
        <w:rPr>
          <w:rFonts w:ascii="Calibri" w:eastAsia="Calibri" w:hAnsi="Calibri"/>
          <w:i/>
          <w:iCs/>
        </w:rPr>
        <w:t>.</w:t>
      </w:r>
      <w:r w:rsidRPr="00D94A8B">
        <w:rPr>
          <w:rFonts w:ascii="Calibri" w:eastAsia="Calibri" w:hAnsi="Calibri"/>
        </w:rPr>
        <w:t xml:space="preserve"> – </w:t>
      </w:r>
      <w:proofErr w:type="spellStart"/>
      <w:r w:rsidRPr="00D94A8B">
        <w:rPr>
          <w:rFonts w:ascii="Calibri" w:eastAsia="Calibri" w:hAnsi="Calibri"/>
        </w:rPr>
        <w:t>Grām</w:t>
      </w:r>
      <w:proofErr w:type="spellEnd"/>
      <w:r w:rsidRPr="00D94A8B">
        <w:rPr>
          <w:rFonts w:ascii="Calibri" w:eastAsia="Calibri" w:hAnsi="Calibri"/>
        </w:rPr>
        <w:t>.: Upju palieņu atjaunošana un apsaimniekošana: LIFE+ projekta „Dviete” pieredze. Latvijas Dabas fonds, Rīga, 95. – 111. lpp.</w:t>
      </w:r>
    </w:p>
    <w:p w14:paraId="6289D77D"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Mežaka A., </w:t>
      </w:r>
      <w:proofErr w:type="spellStart"/>
      <w:r w:rsidRPr="00D94A8B">
        <w:rPr>
          <w:rFonts w:ascii="Calibri" w:eastAsia="Calibri" w:hAnsi="Calibri"/>
        </w:rPr>
        <w:t>Dobkeviča</w:t>
      </w:r>
      <w:proofErr w:type="spellEnd"/>
      <w:r w:rsidRPr="00D94A8B">
        <w:rPr>
          <w:rFonts w:ascii="Calibri" w:eastAsia="Calibri" w:hAnsi="Calibri"/>
        </w:rPr>
        <w:t xml:space="preserve"> L., Grīnberga L. 2016. </w:t>
      </w:r>
      <w:proofErr w:type="spellStart"/>
      <w:r w:rsidRPr="00D94A8B">
        <w:rPr>
          <w:rFonts w:ascii="Calibri" w:eastAsia="Calibri" w:hAnsi="Calibri"/>
          <w:i/>
          <w:iCs/>
        </w:rPr>
        <w:t>Spontaneous</w:t>
      </w:r>
      <w:proofErr w:type="spellEnd"/>
      <w:r w:rsidRPr="00D94A8B">
        <w:rPr>
          <w:rFonts w:ascii="Calibri" w:eastAsia="Calibri" w:hAnsi="Calibri"/>
          <w:i/>
          <w:iCs/>
        </w:rPr>
        <w:t xml:space="preserve"> </w:t>
      </w:r>
      <w:proofErr w:type="spellStart"/>
      <w:r w:rsidRPr="00D94A8B">
        <w:rPr>
          <w:rFonts w:ascii="Calibri" w:eastAsia="Calibri" w:hAnsi="Calibri"/>
          <w:i/>
          <w:iCs/>
        </w:rPr>
        <w:t>revegetation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cutaway</w:t>
      </w:r>
      <w:proofErr w:type="spellEnd"/>
      <w:r w:rsidRPr="00D94A8B">
        <w:rPr>
          <w:rFonts w:ascii="Calibri" w:eastAsia="Calibri" w:hAnsi="Calibri"/>
          <w:i/>
          <w:iCs/>
        </w:rPr>
        <w:t xml:space="preserve"> </w:t>
      </w:r>
      <w:proofErr w:type="spellStart"/>
      <w:r w:rsidRPr="00D94A8B">
        <w:rPr>
          <w:rFonts w:ascii="Calibri" w:eastAsia="Calibri" w:hAnsi="Calibri"/>
          <w:i/>
          <w:iCs/>
        </w:rPr>
        <w:t>fens</w:t>
      </w:r>
      <w:proofErr w:type="spellEnd"/>
      <w:r w:rsidRPr="00D94A8B">
        <w:rPr>
          <w:rFonts w:ascii="Calibri" w:eastAsia="Calibri" w:hAnsi="Calibri"/>
          <w:i/>
          <w:iCs/>
        </w:rPr>
        <w:t xml:space="preserve">: </w:t>
      </w:r>
      <w:proofErr w:type="spellStart"/>
      <w:r w:rsidRPr="00D94A8B">
        <w:rPr>
          <w:rFonts w:ascii="Calibri" w:eastAsia="Calibri" w:hAnsi="Calibri"/>
          <w:i/>
          <w:iCs/>
        </w:rPr>
        <w:t>can</w:t>
      </w:r>
      <w:proofErr w:type="spellEnd"/>
      <w:r w:rsidRPr="00D94A8B">
        <w:rPr>
          <w:rFonts w:ascii="Calibri" w:eastAsia="Calibri" w:hAnsi="Calibri"/>
          <w:i/>
          <w:iCs/>
        </w:rPr>
        <w:t xml:space="preserve"> it </w:t>
      </w:r>
      <w:proofErr w:type="spellStart"/>
      <w:r w:rsidRPr="00D94A8B">
        <w:rPr>
          <w:rFonts w:ascii="Calibri" w:eastAsia="Calibri" w:hAnsi="Calibri"/>
          <w:i/>
          <w:iCs/>
        </w:rPr>
        <w:t>result</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valuable</w:t>
      </w:r>
      <w:proofErr w:type="spellEnd"/>
      <w:r w:rsidRPr="00D94A8B">
        <w:rPr>
          <w:rFonts w:ascii="Calibri" w:eastAsia="Calibri" w:hAnsi="Calibri"/>
          <w:i/>
          <w:iCs/>
        </w:rPr>
        <w:t xml:space="preserve"> </w:t>
      </w:r>
      <w:proofErr w:type="spellStart"/>
      <w:r w:rsidRPr="00D94A8B">
        <w:rPr>
          <w:rFonts w:ascii="Calibri" w:eastAsia="Calibri" w:hAnsi="Calibri"/>
          <w:i/>
          <w:iCs/>
        </w:rPr>
        <w:t>habitats</w:t>
      </w:r>
      <w:proofErr w:type="spellEnd"/>
      <w:r w:rsidRPr="00D94A8B">
        <w:rPr>
          <w:rFonts w:ascii="Calibri" w:eastAsia="Calibri" w:hAnsi="Calibri"/>
          <w:i/>
          <w:iCs/>
        </w:rPr>
        <w:t xml:space="preserve">? </w:t>
      </w:r>
      <w:proofErr w:type="spellStart"/>
      <w:r w:rsidRPr="00D94A8B">
        <w:rPr>
          <w:rFonts w:ascii="Calibri" w:eastAsia="Calibri" w:hAnsi="Calibri"/>
        </w:rPr>
        <w:t>Mires</w:t>
      </w:r>
      <w:proofErr w:type="spellEnd"/>
      <w:r w:rsidRPr="00D94A8B">
        <w:rPr>
          <w:rFonts w:ascii="Calibri" w:eastAsia="Calibri" w:hAnsi="Calibri"/>
        </w:rPr>
        <w:t xml:space="preserve"> </w:t>
      </w:r>
      <w:proofErr w:type="spellStart"/>
      <w:r w:rsidRPr="00D94A8B">
        <w:rPr>
          <w:rFonts w:ascii="Calibri" w:eastAsia="Calibri" w:hAnsi="Calibri"/>
        </w:rPr>
        <w:t>and</w:t>
      </w:r>
      <w:proofErr w:type="spellEnd"/>
      <w:r w:rsidRPr="00D94A8B">
        <w:rPr>
          <w:rFonts w:ascii="Calibri" w:eastAsia="Calibri" w:hAnsi="Calibri"/>
        </w:rPr>
        <w:t xml:space="preserve"> </w:t>
      </w:r>
      <w:proofErr w:type="spellStart"/>
      <w:r w:rsidRPr="00D94A8B">
        <w:rPr>
          <w:rFonts w:ascii="Calibri" w:eastAsia="Calibri" w:hAnsi="Calibri"/>
        </w:rPr>
        <w:t>Peat</w:t>
      </w:r>
      <w:proofErr w:type="spellEnd"/>
      <w:r w:rsidRPr="00D94A8B">
        <w:rPr>
          <w:rFonts w:ascii="Calibri" w:eastAsia="Calibri" w:hAnsi="Calibri"/>
        </w:rPr>
        <w:t xml:space="preserve"> 18: 1–14, DOI: 10.19189/MaP.2016.OMB.220</w:t>
      </w:r>
    </w:p>
    <w:p w14:paraId="6289D77E" w14:textId="77777777" w:rsidR="00E002DC" w:rsidRPr="00D94A8B" w:rsidRDefault="00E002DC" w:rsidP="00E002DC">
      <w:pPr>
        <w:ind w:hanging="567"/>
        <w:rPr>
          <w:rFonts w:ascii="Calibri" w:eastAsia="Calibri" w:hAnsi="Calibri"/>
        </w:rPr>
      </w:pPr>
      <w:r w:rsidRPr="00D94A8B">
        <w:rPr>
          <w:rFonts w:ascii="Calibri" w:eastAsia="Calibri" w:hAnsi="Calibri"/>
        </w:rPr>
        <w:t>Priede A., Mežaka A. 2016</w:t>
      </w:r>
      <w:r w:rsidRPr="00D94A8B">
        <w:rPr>
          <w:rFonts w:ascii="Calibri" w:eastAsia="Calibri" w:hAnsi="Calibri"/>
          <w:i/>
          <w:iCs/>
        </w:rPr>
        <w:t xml:space="preserve">. </w:t>
      </w:r>
      <w:proofErr w:type="spellStart"/>
      <w:r w:rsidRPr="00D94A8B">
        <w:rPr>
          <w:rFonts w:ascii="Calibri" w:eastAsia="Calibri" w:hAnsi="Calibri"/>
          <w:i/>
          <w:iCs/>
        </w:rPr>
        <w:t>Invasion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the</w:t>
      </w:r>
      <w:proofErr w:type="spellEnd"/>
      <w:r w:rsidRPr="00D94A8B">
        <w:rPr>
          <w:rFonts w:ascii="Calibri" w:eastAsia="Calibri" w:hAnsi="Calibri"/>
          <w:i/>
          <w:iCs/>
        </w:rPr>
        <w:t xml:space="preserve"> </w:t>
      </w:r>
      <w:proofErr w:type="spellStart"/>
      <w:r w:rsidRPr="00D94A8B">
        <w:rPr>
          <w:rFonts w:ascii="Calibri" w:eastAsia="Calibri" w:hAnsi="Calibri"/>
          <w:i/>
          <w:iCs/>
        </w:rPr>
        <w:t>alien</w:t>
      </w:r>
      <w:proofErr w:type="spellEnd"/>
      <w:r w:rsidRPr="00D94A8B">
        <w:rPr>
          <w:rFonts w:ascii="Calibri" w:eastAsia="Calibri" w:hAnsi="Calibri"/>
          <w:i/>
          <w:iCs/>
        </w:rPr>
        <w:t xml:space="preserve"> </w:t>
      </w:r>
      <w:proofErr w:type="spellStart"/>
      <w:r w:rsidRPr="00D94A8B">
        <w:rPr>
          <w:rFonts w:ascii="Calibri" w:eastAsia="Calibri" w:hAnsi="Calibri"/>
          <w:i/>
          <w:iCs/>
        </w:rPr>
        <w:t>moss</w:t>
      </w:r>
      <w:proofErr w:type="spellEnd"/>
      <w:r w:rsidRPr="00D94A8B">
        <w:rPr>
          <w:rFonts w:ascii="Calibri" w:eastAsia="Calibri" w:hAnsi="Calibri"/>
          <w:i/>
          <w:iCs/>
        </w:rPr>
        <w:t xml:space="preserve"> </w:t>
      </w:r>
      <w:proofErr w:type="spellStart"/>
      <w:r w:rsidRPr="00D94A8B">
        <w:rPr>
          <w:rFonts w:ascii="Calibri" w:eastAsia="Calibri" w:hAnsi="Calibri"/>
          <w:i/>
          <w:iCs/>
        </w:rPr>
        <w:t>Campylopus</w:t>
      </w:r>
      <w:proofErr w:type="spellEnd"/>
      <w:r w:rsidRPr="00D94A8B">
        <w:rPr>
          <w:rFonts w:ascii="Calibri" w:eastAsia="Calibri" w:hAnsi="Calibri"/>
          <w:i/>
          <w:iCs/>
        </w:rPr>
        <w:t xml:space="preserve"> </w:t>
      </w:r>
      <w:proofErr w:type="spellStart"/>
      <w:r w:rsidRPr="00D94A8B">
        <w:rPr>
          <w:rFonts w:ascii="Calibri" w:eastAsia="Calibri" w:hAnsi="Calibri"/>
          <w:i/>
          <w:iCs/>
        </w:rPr>
        <w:t>introflexus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cutaway</w:t>
      </w:r>
      <w:proofErr w:type="spellEnd"/>
      <w:r w:rsidRPr="00D94A8B">
        <w:rPr>
          <w:rFonts w:ascii="Calibri" w:eastAsia="Calibri" w:hAnsi="Calibri"/>
          <w:i/>
          <w:iCs/>
        </w:rPr>
        <w:t xml:space="preserve"> </w:t>
      </w:r>
      <w:proofErr w:type="spellStart"/>
      <w:r w:rsidRPr="00D94A8B">
        <w:rPr>
          <w:rFonts w:ascii="Calibri" w:eastAsia="Calibri" w:hAnsi="Calibri"/>
          <w:i/>
          <w:iCs/>
        </w:rPr>
        <w:t>peatlands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Herzogia</w:t>
      </w:r>
      <w:proofErr w:type="spellEnd"/>
      <w:r w:rsidRPr="00D94A8B">
        <w:rPr>
          <w:rFonts w:ascii="Calibri" w:eastAsia="Calibri" w:hAnsi="Calibri"/>
        </w:rPr>
        <w:t xml:space="preserve"> 29 (1): 35–51, /doi.org/10.13158/heia.29.1.2016.35</w:t>
      </w:r>
    </w:p>
    <w:p w14:paraId="6289D77F"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2017. </w:t>
      </w:r>
      <w:r w:rsidRPr="00D94A8B">
        <w:rPr>
          <w:rFonts w:ascii="Calibri" w:eastAsia="Calibri" w:hAnsi="Calibri"/>
          <w:i/>
          <w:iCs/>
        </w:rPr>
        <w:t xml:space="preserve">Ķemeru Nacionālā parka flora: </w:t>
      </w:r>
      <w:proofErr w:type="spellStart"/>
      <w:r w:rsidRPr="00D94A8B">
        <w:rPr>
          <w:rFonts w:ascii="Calibri" w:eastAsia="Calibri" w:hAnsi="Calibri"/>
          <w:i/>
          <w:iCs/>
        </w:rPr>
        <w:t>vaskulārie</w:t>
      </w:r>
      <w:proofErr w:type="spellEnd"/>
      <w:r w:rsidRPr="00D94A8B">
        <w:rPr>
          <w:rFonts w:ascii="Calibri" w:eastAsia="Calibri" w:hAnsi="Calibri"/>
          <w:i/>
          <w:iCs/>
        </w:rPr>
        <w:t xml:space="preserve"> augi.</w:t>
      </w:r>
      <w:r w:rsidRPr="00D94A8B">
        <w:rPr>
          <w:rFonts w:ascii="Calibri" w:eastAsia="Calibri" w:hAnsi="Calibri"/>
        </w:rPr>
        <w:t xml:space="preserve"> Ķemeru Nacionālā parka fonds, Ķemeri, 429 lpp.</w:t>
      </w:r>
    </w:p>
    <w:p w14:paraId="6289D780" w14:textId="77777777" w:rsidR="00E002DC" w:rsidRPr="00D94A8B" w:rsidRDefault="00E002DC" w:rsidP="00E002DC">
      <w:pPr>
        <w:ind w:hanging="567"/>
        <w:rPr>
          <w:rFonts w:ascii="Calibri" w:eastAsia="Calibri" w:hAnsi="Calibri"/>
        </w:rPr>
      </w:pPr>
      <w:r w:rsidRPr="00D94A8B">
        <w:rPr>
          <w:rFonts w:ascii="Calibri" w:eastAsia="Calibri" w:hAnsi="Calibri"/>
        </w:rPr>
        <w:t>Priede A. (</w:t>
      </w:r>
      <w:proofErr w:type="spellStart"/>
      <w:r w:rsidRPr="00D94A8B">
        <w:rPr>
          <w:rFonts w:ascii="Calibri" w:eastAsia="Calibri" w:hAnsi="Calibri"/>
        </w:rPr>
        <w:t>red</w:t>
      </w:r>
      <w:proofErr w:type="spellEnd"/>
      <w:r w:rsidRPr="00D94A8B">
        <w:rPr>
          <w:rFonts w:ascii="Calibri" w:eastAsia="Calibri" w:hAnsi="Calibri"/>
        </w:rPr>
        <w:t>.) 2017</w:t>
      </w:r>
      <w:r w:rsidRPr="00D94A8B">
        <w:rPr>
          <w:rFonts w:ascii="Calibri" w:eastAsia="Calibri" w:hAnsi="Calibri"/>
          <w:i/>
          <w:iCs/>
        </w:rPr>
        <w:t>. Aizsargājamo biotopu saglabāšanas vadlīnijas Latvijā.</w:t>
      </w:r>
      <w:r w:rsidRPr="00D94A8B">
        <w:rPr>
          <w:rFonts w:ascii="Calibri" w:eastAsia="Calibri" w:hAnsi="Calibri"/>
        </w:rPr>
        <w:t xml:space="preserve"> 4. sējums. Purvi, avoti un </w:t>
      </w:r>
      <w:proofErr w:type="spellStart"/>
      <w:r w:rsidRPr="00D94A8B">
        <w:rPr>
          <w:rFonts w:ascii="Calibri" w:eastAsia="Calibri" w:hAnsi="Calibri"/>
        </w:rPr>
        <w:t>avoksnāji</w:t>
      </w:r>
      <w:proofErr w:type="spellEnd"/>
      <w:r w:rsidRPr="00D94A8B">
        <w:rPr>
          <w:rFonts w:ascii="Calibri" w:eastAsia="Calibri" w:hAnsi="Calibri"/>
        </w:rPr>
        <w:t>. Dabas aizsardzības pārvalde, Sigulda, 208 lpp.</w:t>
      </w:r>
    </w:p>
    <w:p w14:paraId="6289D781"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Liepa A. 2018. Zālāju un zāļu purvu apsaimniekošanas pieredze Ķemeru Nacionālajā parkā. </w:t>
      </w:r>
      <w:proofErr w:type="spellStart"/>
      <w:r w:rsidRPr="00D94A8B">
        <w:rPr>
          <w:rFonts w:ascii="Calibri" w:eastAsia="Calibri" w:hAnsi="Calibri"/>
        </w:rPr>
        <w:t>In</w:t>
      </w:r>
      <w:proofErr w:type="spellEnd"/>
      <w:r w:rsidRPr="00D94A8B">
        <w:rPr>
          <w:rFonts w:ascii="Calibri" w:eastAsia="Calibri" w:hAnsi="Calibri"/>
        </w:rPr>
        <w:t>: Priede A. (</w:t>
      </w:r>
      <w:proofErr w:type="spellStart"/>
      <w:r w:rsidRPr="00D94A8B">
        <w:rPr>
          <w:rFonts w:ascii="Calibri" w:eastAsia="Calibri" w:hAnsi="Calibri"/>
        </w:rPr>
        <w:t>red</w:t>
      </w:r>
      <w:proofErr w:type="spellEnd"/>
      <w:r w:rsidRPr="00D94A8B">
        <w:rPr>
          <w:rFonts w:ascii="Calibri" w:eastAsia="Calibri" w:hAnsi="Calibri"/>
        </w:rPr>
        <w:t xml:space="preserve">.) Aktuāli biotopu un sugu dzīvotņu apsaimniekošanas piemēri Latvijā. </w:t>
      </w:r>
      <w:proofErr w:type="spellStart"/>
      <w:r w:rsidRPr="00D94A8B">
        <w:rPr>
          <w:rFonts w:ascii="Calibri" w:eastAsia="Calibri" w:hAnsi="Calibri"/>
        </w:rPr>
        <w:t>Grām</w:t>
      </w:r>
      <w:proofErr w:type="spellEnd"/>
      <w:r w:rsidRPr="00D94A8B">
        <w:rPr>
          <w:rFonts w:ascii="Calibri" w:eastAsia="Calibri" w:hAnsi="Calibri"/>
        </w:rPr>
        <w:t>.: Priede A. (</w:t>
      </w:r>
      <w:proofErr w:type="spellStart"/>
      <w:r w:rsidRPr="00D94A8B">
        <w:rPr>
          <w:rFonts w:ascii="Calibri" w:eastAsia="Calibri" w:hAnsi="Calibri"/>
        </w:rPr>
        <w:t>red</w:t>
      </w:r>
      <w:proofErr w:type="spellEnd"/>
      <w:r w:rsidRPr="00D94A8B">
        <w:rPr>
          <w:rFonts w:ascii="Calibri" w:eastAsia="Calibri" w:hAnsi="Calibri"/>
        </w:rPr>
        <w:t>.) 2018. Aktuāli biotopu un sugu dzīvotņu apsaimniekošanas piemēri Latvijā. Dabas aizsardzības pārvalde, Sigulda.</w:t>
      </w:r>
    </w:p>
    <w:p w14:paraId="6289D782"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Priede A. 2019. </w:t>
      </w:r>
      <w:r w:rsidRPr="00D94A8B">
        <w:rPr>
          <w:rFonts w:ascii="Calibri" w:eastAsia="Calibri" w:hAnsi="Calibri"/>
          <w:i/>
          <w:iCs/>
        </w:rPr>
        <w:t>Veģetācijas monitorings Ķemeru Nacionālajā parkā LIFE+ HYDROPLAN projekta teritorijās.</w:t>
      </w:r>
      <w:r w:rsidRPr="00D94A8B">
        <w:rPr>
          <w:rFonts w:ascii="Calibri" w:eastAsia="Calibri" w:hAnsi="Calibri"/>
        </w:rPr>
        <w:t xml:space="preserve"> Atskaite. Latvijas Universitāte.</w:t>
      </w:r>
    </w:p>
    <w:p w14:paraId="6289D783"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lastRenderedPageBreak/>
        <w:t>Prols</w:t>
      </w:r>
      <w:proofErr w:type="spellEnd"/>
      <w:r w:rsidRPr="00D94A8B">
        <w:rPr>
          <w:rFonts w:ascii="Calibri" w:eastAsia="Calibri" w:hAnsi="Calibri"/>
        </w:rPr>
        <w:t xml:space="preserve"> J. 2010. </w:t>
      </w:r>
      <w:r w:rsidRPr="00D94A8B">
        <w:rPr>
          <w:rFonts w:ascii="Calibri" w:eastAsia="Calibri" w:hAnsi="Calibri"/>
          <w:i/>
          <w:iCs/>
        </w:rPr>
        <w:t>Sulfīdus saturošo pazemes ūdeņu ģenēze</w:t>
      </w:r>
      <w:r w:rsidR="00D30E09" w:rsidRPr="00D94A8B">
        <w:rPr>
          <w:rFonts w:ascii="Calibri" w:eastAsia="Calibri" w:hAnsi="Calibri"/>
        </w:rPr>
        <w:t>, Promocijas darbs</w:t>
      </w:r>
      <w:r w:rsidR="00113119" w:rsidRPr="00D94A8B">
        <w:rPr>
          <w:rFonts w:ascii="Calibri" w:eastAsia="Calibri" w:hAnsi="Calibri"/>
        </w:rPr>
        <w:t>, Rīga, Latvijas Universitāte</w:t>
      </w:r>
      <w:r w:rsidRPr="00D94A8B">
        <w:rPr>
          <w:rFonts w:ascii="Calibri" w:eastAsia="Calibri" w:hAnsi="Calibri"/>
        </w:rPr>
        <w:t>.</w:t>
      </w:r>
    </w:p>
    <w:p w14:paraId="6289D784"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Račinskis E. 2004. </w:t>
      </w:r>
      <w:r w:rsidRPr="00D94A8B">
        <w:rPr>
          <w:rFonts w:ascii="Calibri" w:eastAsia="Calibri" w:hAnsi="Calibri"/>
          <w:i/>
          <w:iCs/>
        </w:rPr>
        <w:t xml:space="preserve">Eiropas savienības nozīmes putniem nozīmīgās vietas Latvijā. </w:t>
      </w:r>
      <w:r w:rsidRPr="00D94A8B">
        <w:rPr>
          <w:rFonts w:ascii="Calibri" w:eastAsia="Calibri" w:hAnsi="Calibri"/>
        </w:rPr>
        <w:t>Rīga, LOB.</w:t>
      </w:r>
    </w:p>
    <w:p w14:paraId="6289D785" w14:textId="77777777" w:rsidR="00E002DC" w:rsidRPr="00D94A8B" w:rsidRDefault="00E002DC" w:rsidP="00E002DC">
      <w:pPr>
        <w:ind w:hanging="567"/>
        <w:rPr>
          <w:rFonts w:ascii="Calibri" w:hAnsi="Calibri"/>
        </w:rPr>
      </w:pPr>
      <w:proofErr w:type="spellStart"/>
      <w:r w:rsidRPr="00D94A8B">
        <w:rPr>
          <w:rFonts w:ascii="Calibri" w:hAnsi="Calibri"/>
        </w:rPr>
        <w:t>Ranc</w:t>
      </w:r>
      <w:proofErr w:type="spellEnd"/>
      <w:r w:rsidRPr="00D94A8B">
        <w:rPr>
          <w:rFonts w:ascii="Calibri" w:hAnsi="Calibri"/>
        </w:rPr>
        <w:t xml:space="preserve">, N., </w:t>
      </w:r>
      <w:proofErr w:type="spellStart"/>
      <w:r w:rsidRPr="00D94A8B">
        <w:rPr>
          <w:rFonts w:ascii="Calibri" w:hAnsi="Calibri"/>
        </w:rPr>
        <w:t>Krofel</w:t>
      </w:r>
      <w:proofErr w:type="spellEnd"/>
      <w:r w:rsidRPr="00D94A8B">
        <w:rPr>
          <w:rFonts w:ascii="Calibri" w:hAnsi="Calibri"/>
        </w:rPr>
        <w:t xml:space="preserve">, M. &amp; </w:t>
      </w:r>
      <w:proofErr w:type="spellStart"/>
      <w:r w:rsidRPr="00D94A8B">
        <w:rPr>
          <w:rFonts w:ascii="Calibri" w:hAnsi="Calibri"/>
        </w:rPr>
        <w:t>Ćirović</w:t>
      </w:r>
      <w:proofErr w:type="spellEnd"/>
      <w:r w:rsidRPr="00D94A8B">
        <w:rPr>
          <w:rFonts w:ascii="Calibri" w:hAnsi="Calibri"/>
        </w:rPr>
        <w:t xml:space="preserve">, D. 2018. </w:t>
      </w:r>
      <w:proofErr w:type="spellStart"/>
      <w:r w:rsidRPr="00D94A8B">
        <w:rPr>
          <w:rFonts w:ascii="Calibri" w:hAnsi="Calibri"/>
          <w:i/>
          <w:iCs/>
        </w:rPr>
        <w:t>Canis</w:t>
      </w:r>
      <w:proofErr w:type="spellEnd"/>
      <w:r w:rsidRPr="00D94A8B">
        <w:rPr>
          <w:rFonts w:ascii="Calibri" w:hAnsi="Calibri"/>
          <w:i/>
          <w:iCs/>
        </w:rPr>
        <w:t xml:space="preserve"> </w:t>
      </w:r>
      <w:proofErr w:type="spellStart"/>
      <w:r w:rsidRPr="00D94A8B">
        <w:rPr>
          <w:rFonts w:ascii="Calibri" w:hAnsi="Calibri"/>
          <w:i/>
          <w:iCs/>
        </w:rPr>
        <w:t>aureus</w:t>
      </w:r>
      <w:proofErr w:type="spellEnd"/>
      <w:r w:rsidRPr="00D94A8B">
        <w:rPr>
          <w:rFonts w:ascii="Calibri" w:hAnsi="Calibri"/>
          <w:i/>
          <w:iCs/>
        </w:rPr>
        <w:t xml:space="preserve"> (</w:t>
      </w:r>
      <w:proofErr w:type="spellStart"/>
      <w:r w:rsidRPr="00D94A8B">
        <w:rPr>
          <w:rFonts w:ascii="Calibri" w:hAnsi="Calibri"/>
          <w:i/>
          <w:iCs/>
        </w:rPr>
        <w:t>errata</w:t>
      </w:r>
      <w:proofErr w:type="spellEnd"/>
      <w:r w:rsidRPr="00D94A8B">
        <w:rPr>
          <w:rFonts w:ascii="Calibri" w:hAnsi="Calibri"/>
          <w:i/>
          <w:iCs/>
        </w:rPr>
        <w:t xml:space="preserve"> </w:t>
      </w:r>
      <w:proofErr w:type="spellStart"/>
      <w:r w:rsidRPr="00D94A8B">
        <w:rPr>
          <w:rFonts w:ascii="Calibri" w:hAnsi="Calibri"/>
          <w:i/>
          <w:iCs/>
        </w:rPr>
        <w:t>version</w:t>
      </w:r>
      <w:proofErr w:type="spellEnd"/>
      <w:r w:rsidRPr="00D94A8B">
        <w:rPr>
          <w:rFonts w:ascii="Calibri" w:hAnsi="Calibri"/>
          <w:i/>
          <w:iCs/>
        </w:rPr>
        <w:t xml:space="preserve"> </w:t>
      </w:r>
      <w:proofErr w:type="spellStart"/>
      <w:r w:rsidRPr="00D94A8B">
        <w:rPr>
          <w:rFonts w:ascii="Calibri" w:hAnsi="Calibri"/>
          <w:i/>
          <w:iCs/>
        </w:rPr>
        <w:t>published</w:t>
      </w:r>
      <w:proofErr w:type="spellEnd"/>
      <w:r w:rsidRPr="00D94A8B">
        <w:rPr>
          <w:rFonts w:ascii="Calibri" w:hAnsi="Calibri"/>
          <w:i/>
          <w:iCs/>
        </w:rPr>
        <w:t xml:space="preserve"> </w:t>
      </w:r>
      <w:proofErr w:type="spellStart"/>
      <w:r w:rsidRPr="00D94A8B">
        <w:rPr>
          <w:rFonts w:ascii="Calibri" w:hAnsi="Calibri"/>
          <w:i/>
          <w:iCs/>
        </w:rPr>
        <w:t>in</w:t>
      </w:r>
      <w:proofErr w:type="spellEnd"/>
      <w:r w:rsidRPr="00D94A8B">
        <w:rPr>
          <w:rFonts w:ascii="Calibri" w:hAnsi="Calibri"/>
          <w:i/>
          <w:iCs/>
        </w:rPr>
        <w:t xml:space="preserve"> 2019).</w:t>
      </w:r>
      <w:r w:rsidRPr="00D94A8B">
        <w:rPr>
          <w:rFonts w:ascii="Calibri" w:hAnsi="Calibri"/>
        </w:rPr>
        <w:t xml:space="preserve"> </w:t>
      </w:r>
      <w:proofErr w:type="spellStart"/>
      <w:r w:rsidRPr="00D94A8B">
        <w:rPr>
          <w:rFonts w:ascii="Calibri" w:hAnsi="Calibri"/>
        </w:rPr>
        <w:t>The</w:t>
      </w:r>
      <w:proofErr w:type="spellEnd"/>
      <w:r w:rsidRPr="00D94A8B">
        <w:rPr>
          <w:rFonts w:ascii="Calibri" w:hAnsi="Calibri"/>
        </w:rPr>
        <w:t xml:space="preserve"> IUCN Red List </w:t>
      </w:r>
      <w:proofErr w:type="spellStart"/>
      <w:r w:rsidRPr="00D94A8B">
        <w:rPr>
          <w:rFonts w:ascii="Calibri" w:hAnsi="Calibri"/>
        </w:rPr>
        <w:t>of</w:t>
      </w:r>
      <w:proofErr w:type="spellEnd"/>
      <w:r w:rsidRPr="00D94A8B">
        <w:rPr>
          <w:rFonts w:ascii="Calibri" w:hAnsi="Calibri"/>
        </w:rPr>
        <w:t xml:space="preserve"> </w:t>
      </w:r>
      <w:proofErr w:type="spellStart"/>
      <w:r w:rsidRPr="00D94A8B">
        <w:rPr>
          <w:rFonts w:ascii="Calibri" w:hAnsi="Calibri"/>
        </w:rPr>
        <w:t>Threatened</w:t>
      </w:r>
      <w:proofErr w:type="spellEnd"/>
      <w:r w:rsidRPr="00D94A8B">
        <w:rPr>
          <w:rFonts w:ascii="Calibri" w:hAnsi="Calibri"/>
        </w:rPr>
        <w:t xml:space="preserve"> </w:t>
      </w:r>
      <w:proofErr w:type="spellStart"/>
      <w:r w:rsidRPr="00D94A8B">
        <w:rPr>
          <w:rFonts w:ascii="Calibri" w:hAnsi="Calibri"/>
        </w:rPr>
        <w:t>Species</w:t>
      </w:r>
      <w:proofErr w:type="spellEnd"/>
      <w:r w:rsidRPr="00D94A8B">
        <w:rPr>
          <w:rFonts w:ascii="Calibri" w:hAnsi="Calibri"/>
        </w:rPr>
        <w:t xml:space="preserve"> 2018: e.T118264161A144166860. </w:t>
      </w:r>
    </w:p>
    <w:p w14:paraId="6289D786" w14:textId="77777777" w:rsidR="00E002DC" w:rsidRPr="00D94A8B" w:rsidRDefault="00E002DC" w:rsidP="00E002DC">
      <w:pPr>
        <w:ind w:hanging="567"/>
        <w:rPr>
          <w:rFonts w:ascii="Calibri" w:hAnsi="Calibri"/>
        </w:rPr>
      </w:pPr>
      <w:proofErr w:type="spellStart"/>
      <w:r w:rsidRPr="00D94A8B">
        <w:rPr>
          <w:rFonts w:ascii="Calibri" w:hAnsi="Calibri"/>
        </w:rPr>
        <w:t>Rodrigues</w:t>
      </w:r>
      <w:proofErr w:type="spellEnd"/>
      <w:r w:rsidRPr="00D94A8B">
        <w:rPr>
          <w:rFonts w:ascii="Calibri" w:hAnsi="Calibri"/>
        </w:rPr>
        <w:t xml:space="preserve"> L., </w:t>
      </w:r>
      <w:proofErr w:type="spellStart"/>
      <w:r w:rsidRPr="00D94A8B">
        <w:rPr>
          <w:rFonts w:ascii="Calibri" w:hAnsi="Calibri"/>
        </w:rPr>
        <w:t>Bach</w:t>
      </w:r>
      <w:proofErr w:type="spellEnd"/>
      <w:r w:rsidRPr="00D94A8B">
        <w:rPr>
          <w:rFonts w:ascii="Calibri" w:hAnsi="Calibri"/>
        </w:rPr>
        <w:t xml:space="preserve">, L., </w:t>
      </w:r>
      <w:proofErr w:type="spellStart"/>
      <w:r w:rsidRPr="00D94A8B">
        <w:rPr>
          <w:rFonts w:ascii="Calibri" w:hAnsi="Calibri"/>
        </w:rPr>
        <w:t>Dubourg-Savage</w:t>
      </w:r>
      <w:proofErr w:type="spellEnd"/>
      <w:r w:rsidRPr="00D94A8B">
        <w:rPr>
          <w:rFonts w:ascii="Calibri" w:hAnsi="Calibri"/>
        </w:rPr>
        <w:t xml:space="preserve">, M,, </w:t>
      </w:r>
      <w:proofErr w:type="spellStart"/>
      <w:r w:rsidRPr="00D94A8B">
        <w:rPr>
          <w:rFonts w:ascii="Calibri" w:hAnsi="Calibri"/>
        </w:rPr>
        <w:t>Karapandza</w:t>
      </w:r>
      <w:proofErr w:type="spellEnd"/>
      <w:r w:rsidRPr="00D94A8B">
        <w:rPr>
          <w:rFonts w:ascii="Calibri" w:hAnsi="Calibri"/>
        </w:rPr>
        <w:t xml:space="preserve">, B., </w:t>
      </w:r>
      <w:proofErr w:type="spellStart"/>
      <w:r w:rsidRPr="00D94A8B">
        <w:rPr>
          <w:rFonts w:ascii="Calibri" w:hAnsi="Calibri"/>
        </w:rPr>
        <w:t>Kovac</w:t>
      </w:r>
      <w:proofErr w:type="spellEnd"/>
      <w:r w:rsidRPr="00D94A8B">
        <w:rPr>
          <w:rFonts w:ascii="Calibri" w:hAnsi="Calibri"/>
        </w:rPr>
        <w:t xml:space="preserve">, D., </w:t>
      </w:r>
      <w:proofErr w:type="spellStart"/>
      <w:r w:rsidRPr="00D94A8B">
        <w:rPr>
          <w:rFonts w:ascii="Calibri" w:hAnsi="Calibri"/>
        </w:rPr>
        <w:t>Kervyn</w:t>
      </w:r>
      <w:proofErr w:type="spellEnd"/>
      <w:r w:rsidRPr="00D94A8B">
        <w:rPr>
          <w:rFonts w:ascii="Calibri" w:hAnsi="Calibri"/>
        </w:rPr>
        <w:t xml:space="preserve">, T., </w:t>
      </w:r>
      <w:proofErr w:type="spellStart"/>
      <w:r w:rsidRPr="00D94A8B">
        <w:rPr>
          <w:rFonts w:ascii="Calibri" w:hAnsi="Calibri"/>
        </w:rPr>
        <w:t>Dekker,J</w:t>
      </w:r>
      <w:proofErr w:type="spellEnd"/>
      <w:r w:rsidRPr="00D94A8B">
        <w:rPr>
          <w:rFonts w:ascii="Calibri" w:hAnsi="Calibri"/>
        </w:rPr>
        <w:t xml:space="preserve">., </w:t>
      </w:r>
      <w:proofErr w:type="spellStart"/>
      <w:r w:rsidRPr="00D94A8B">
        <w:rPr>
          <w:rFonts w:ascii="Calibri" w:hAnsi="Calibri"/>
        </w:rPr>
        <w:t>Kepel</w:t>
      </w:r>
      <w:proofErr w:type="spellEnd"/>
      <w:r w:rsidRPr="00D94A8B">
        <w:rPr>
          <w:rFonts w:ascii="Calibri" w:hAnsi="Calibri"/>
        </w:rPr>
        <w:t xml:space="preserve">, A., </w:t>
      </w:r>
      <w:proofErr w:type="spellStart"/>
      <w:r w:rsidRPr="00D94A8B">
        <w:rPr>
          <w:rFonts w:ascii="Calibri" w:hAnsi="Calibri"/>
        </w:rPr>
        <w:t>Bach</w:t>
      </w:r>
      <w:proofErr w:type="spellEnd"/>
      <w:r w:rsidRPr="00D94A8B">
        <w:rPr>
          <w:rFonts w:ascii="Calibri" w:hAnsi="Calibri"/>
        </w:rPr>
        <w:t xml:space="preserve">, P., </w:t>
      </w:r>
      <w:proofErr w:type="spellStart"/>
      <w:r w:rsidRPr="00D94A8B">
        <w:rPr>
          <w:rFonts w:ascii="Calibri" w:hAnsi="Calibri"/>
        </w:rPr>
        <w:t>Collins</w:t>
      </w:r>
      <w:proofErr w:type="spellEnd"/>
      <w:r w:rsidRPr="00D94A8B">
        <w:rPr>
          <w:rFonts w:ascii="Calibri" w:hAnsi="Calibri"/>
        </w:rPr>
        <w:t xml:space="preserve">, J., </w:t>
      </w:r>
      <w:proofErr w:type="spellStart"/>
      <w:r w:rsidRPr="00D94A8B">
        <w:rPr>
          <w:rFonts w:ascii="Calibri" w:hAnsi="Calibri"/>
        </w:rPr>
        <w:t>Harbusch</w:t>
      </w:r>
      <w:proofErr w:type="spellEnd"/>
      <w:r w:rsidRPr="00D94A8B">
        <w:rPr>
          <w:rFonts w:ascii="Calibri" w:hAnsi="Calibri"/>
        </w:rPr>
        <w:t xml:space="preserve">, C., Park, K., </w:t>
      </w:r>
      <w:proofErr w:type="spellStart"/>
      <w:r w:rsidRPr="00D94A8B">
        <w:rPr>
          <w:rFonts w:ascii="Calibri" w:hAnsi="Calibri"/>
        </w:rPr>
        <w:t>Micevski</w:t>
      </w:r>
      <w:proofErr w:type="spellEnd"/>
      <w:r w:rsidRPr="00D94A8B">
        <w:rPr>
          <w:rFonts w:ascii="Calibri" w:hAnsi="Calibri"/>
        </w:rPr>
        <w:t xml:space="preserve">, B., </w:t>
      </w:r>
      <w:proofErr w:type="spellStart"/>
      <w:r w:rsidRPr="00D94A8B">
        <w:rPr>
          <w:rFonts w:ascii="Calibri" w:hAnsi="Calibri"/>
        </w:rPr>
        <w:t>Minderman</w:t>
      </w:r>
      <w:proofErr w:type="spellEnd"/>
      <w:r w:rsidRPr="00D94A8B">
        <w:rPr>
          <w:rFonts w:ascii="Calibri" w:hAnsi="Calibri"/>
        </w:rPr>
        <w:t xml:space="preserve">, J. 2015, </w:t>
      </w:r>
      <w:proofErr w:type="spellStart"/>
      <w:r w:rsidRPr="00D94A8B">
        <w:rPr>
          <w:rFonts w:ascii="Calibri" w:hAnsi="Calibri"/>
          <w:i/>
          <w:iCs/>
        </w:rPr>
        <w:t>Guidelines</w:t>
      </w:r>
      <w:proofErr w:type="spellEnd"/>
      <w:r w:rsidRPr="00D94A8B">
        <w:rPr>
          <w:rFonts w:ascii="Calibri" w:hAnsi="Calibri"/>
          <w:i/>
          <w:iCs/>
        </w:rPr>
        <w:t xml:space="preserve"> </w:t>
      </w:r>
      <w:proofErr w:type="spellStart"/>
      <w:r w:rsidRPr="00D94A8B">
        <w:rPr>
          <w:rFonts w:ascii="Calibri" w:hAnsi="Calibri"/>
          <w:i/>
          <w:iCs/>
        </w:rPr>
        <w:t>for</w:t>
      </w:r>
      <w:proofErr w:type="spellEnd"/>
      <w:r w:rsidRPr="00D94A8B">
        <w:rPr>
          <w:rFonts w:ascii="Calibri" w:hAnsi="Calibri"/>
          <w:i/>
          <w:iCs/>
        </w:rPr>
        <w:t xml:space="preserve"> </w:t>
      </w:r>
      <w:proofErr w:type="spellStart"/>
      <w:r w:rsidRPr="00D94A8B">
        <w:rPr>
          <w:rFonts w:ascii="Calibri" w:hAnsi="Calibri"/>
          <w:i/>
          <w:iCs/>
        </w:rPr>
        <w:t>Consideration</w:t>
      </w:r>
      <w:proofErr w:type="spellEnd"/>
      <w:r w:rsidRPr="00D94A8B">
        <w:rPr>
          <w:rFonts w:ascii="Calibri" w:hAnsi="Calibri"/>
          <w:i/>
          <w:iCs/>
        </w:rPr>
        <w:t xml:space="preserve"> </w:t>
      </w:r>
      <w:proofErr w:type="spellStart"/>
      <w:r w:rsidRPr="00D94A8B">
        <w:rPr>
          <w:rFonts w:ascii="Calibri" w:hAnsi="Calibri"/>
          <w:i/>
          <w:iCs/>
        </w:rPr>
        <w:t>of</w:t>
      </w:r>
      <w:proofErr w:type="spellEnd"/>
      <w:r w:rsidRPr="00D94A8B">
        <w:rPr>
          <w:rFonts w:ascii="Calibri" w:hAnsi="Calibri"/>
          <w:i/>
          <w:iCs/>
        </w:rPr>
        <w:t xml:space="preserve"> </w:t>
      </w:r>
      <w:proofErr w:type="spellStart"/>
      <w:r w:rsidRPr="00D94A8B">
        <w:rPr>
          <w:rFonts w:ascii="Calibri" w:hAnsi="Calibri"/>
          <w:i/>
          <w:iCs/>
        </w:rPr>
        <w:t>Bats</w:t>
      </w:r>
      <w:proofErr w:type="spellEnd"/>
      <w:r w:rsidRPr="00D94A8B">
        <w:rPr>
          <w:rFonts w:ascii="Calibri" w:hAnsi="Calibri"/>
          <w:i/>
          <w:iCs/>
        </w:rPr>
        <w:t xml:space="preserve"> </w:t>
      </w:r>
      <w:proofErr w:type="spellStart"/>
      <w:r w:rsidRPr="00D94A8B">
        <w:rPr>
          <w:rFonts w:ascii="Calibri" w:hAnsi="Calibri"/>
          <w:i/>
          <w:iCs/>
        </w:rPr>
        <w:t>in</w:t>
      </w:r>
      <w:proofErr w:type="spellEnd"/>
      <w:r w:rsidRPr="00D94A8B">
        <w:rPr>
          <w:rFonts w:ascii="Calibri" w:hAnsi="Calibri"/>
          <w:i/>
          <w:iCs/>
        </w:rPr>
        <w:t xml:space="preserve"> </w:t>
      </w:r>
      <w:proofErr w:type="spellStart"/>
      <w:r w:rsidRPr="00D94A8B">
        <w:rPr>
          <w:rFonts w:ascii="Calibri" w:hAnsi="Calibri"/>
          <w:i/>
          <w:iCs/>
        </w:rPr>
        <w:t>Wind</w:t>
      </w:r>
      <w:proofErr w:type="spellEnd"/>
      <w:r w:rsidRPr="00D94A8B">
        <w:rPr>
          <w:rFonts w:ascii="Calibri" w:hAnsi="Calibri"/>
          <w:i/>
          <w:iCs/>
        </w:rPr>
        <w:t xml:space="preserve"> Farm </w:t>
      </w:r>
      <w:proofErr w:type="spellStart"/>
      <w:r w:rsidRPr="00D94A8B">
        <w:rPr>
          <w:rFonts w:ascii="Calibri" w:hAnsi="Calibri"/>
          <w:i/>
          <w:iCs/>
        </w:rPr>
        <w:t>Projects</w:t>
      </w:r>
      <w:proofErr w:type="spellEnd"/>
      <w:r w:rsidRPr="00D94A8B">
        <w:rPr>
          <w:rFonts w:ascii="Calibri" w:hAnsi="Calibri"/>
          <w:i/>
          <w:iCs/>
        </w:rPr>
        <w:t xml:space="preserve"> - </w:t>
      </w:r>
      <w:proofErr w:type="spellStart"/>
      <w:r w:rsidRPr="00D94A8B">
        <w:rPr>
          <w:rFonts w:ascii="Calibri" w:hAnsi="Calibri"/>
          <w:i/>
          <w:iCs/>
        </w:rPr>
        <w:t>Revision</w:t>
      </w:r>
      <w:proofErr w:type="spellEnd"/>
      <w:r w:rsidRPr="00D94A8B">
        <w:rPr>
          <w:rFonts w:ascii="Calibri" w:hAnsi="Calibri"/>
          <w:i/>
          <w:iCs/>
        </w:rPr>
        <w:t xml:space="preserve"> 2014,</w:t>
      </w:r>
      <w:r w:rsidRPr="00D94A8B">
        <w:rPr>
          <w:rFonts w:ascii="Calibri" w:hAnsi="Calibri"/>
        </w:rPr>
        <w:t xml:space="preserve"> EUROBATS </w:t>
      </w:r>
      <w:proofErr w:type="spellStart"/>
      <w:r w:rsidRPr="00D94A8B">
        <w:rPr>
          <w:rFonts w:ascii="Calibri" w:hAnsi="Calibri"/>
        </w:rPr>
        <w:t>Publication</w:t>
      </w:r>
      <w:proofErr w:type="spellEnd"/>
      <w:r w:rsidRPr="00D94A8B">
        <w:rPr>
          <w:rFonts w:ascii="Calibri" w:hAnsi="Calibri"/>
        </w:rPr>
        <w:t xml:space="preserve"> </w:t>
      </w:r>
      <w:proofErr w:type="spellStart"/>
      <w:r w:rsidRPr="00D94A8B">
        <w:rPr>
          <w:rFonts w:ascii="Calibri" w:hAnsi="Calibri"/>
        </w:rPr>
        <w:t>Series</w:t>
      </w:r>
      <w:proofErr w:type="spellEnd"/>
      <w:r w:rsidRPr="00D94A8B">
        <w:rPr>
          <w:rFonts w:ascii="Calibri" w:hAnsi="Calibri"/>
        </w:rPr>
        <w:t xml:space="preserve"> No, 6 (</w:t>
      </w:r>
      <w:proofErr w:type="spellStart"/>
      <w:r w:rsidRPr="00D94A8B">
        <w:rPr>
          <w:rFonts w:ascii="Calibri" w:hAnsi="Calibri"/>
        </w:rPr>
        <w:t>English</w:t>
      </w:r>
      <w:proofErr w:type="spellEnd"/>
      <w:r w:rsidRPr="00D94A8B">
        <w:rPr>
          <w:rFonts w:ascii="Calibri" w:hAnsi="Calibri"/>
        </w:rPr>
        <w:t xml:space="preserve"> </w:t>
      </w:r>
      <w:proofErr w:type="spellStart"/>
      <w:r w:rsidRPr="00D94A8B">
        <w:rPr>
          <w:rFonts w:ascii="Calibri" w:hAnsi="Calibri"/>
        </w:rPr>
        <w:t>Version</w:t>
      </w:r>
      <w:proofErr w:type="spellEnd"/>
      <w:r w:rsidRPr="00D94A8B">
        <w:rPr>
          <w:rFonts w:ascii="Calibri" w:hAnsi="Calibri"/>
        </w:rPr>
        <w:t xml:space="preserve">), </w:t>
      </w:r>
      <w:proofErr w:type="spellStart"/>
      <w:r w:rsidRPr="00D94A8B">
        <w:rPr>
          <w:rFonts w:ascii="Calibri" w:hAnsi="Calibri"/>
        </w:rPr>
        <w:t>Bonn</w:t>
      </w:r>
      <w:proofErr w:type="spellEnd"/>
      <w:r w:rsidRPr="00D94A8B">
        <w:rPr>
          <w:rFonts w:ascii="Calibri" w:hAnsi="Calibri"/>
        </w:rPr>
        <w:t xml:space="preserve">, </w:t>
      </w:r>
      <w:proofErr w:type="spellStart"/>
      <w:r w:rsidRPr="00D94A8B">
        <w:rPr>
          <w:rFonts w:ascii="Calibri" w:hAnsi="Calibri"/>
        </w:rPr>
        <w:t>Germany</w:t>
      </w:r>
      <w:proofErr w:type="spellEnd"/>
      <w:r w:rsidRPr="00D94A8B">
        <w:rPr>
          <w:rFonts w:ascii="Calibri" w:hAnsi="Calibri"/>
        </w:rPr>
        <w:t xml:space="preserve">, 133 </w:t>
      </w:r>
      <w:proofErr w:type="spellStart"/>
      <w:r w:rsidRPr="00D94A8B">
        <w:rPr>
          <w:rFonts w:ascii="Calibri" w:hAnsi="Calibri"/>
        </w:rPr>
        <w:t>pp</w:t>
      </w:r>
      <w:proofErr w:type="spellEnd"/>
      <w:r w:rsidRPr="00D94A8B">
        <w:rPr>
          <w:rFonts w:ascii="Calibri" w:hAnsi="Calibri"/>
        </w:rPr>
        <w:t>.</w:t>
      </w:r>
    </w:p>
    <w:p w14:paraId="6289D787" w14:textId="77777777" w:rsidR="00E002DC" w:rsidRPr="00D94A8B" w:rsidRDefault="00E002DC" w:rsidP="00E002DC">
      <w:pPr>
        <w:ind w:hanging="567"/>
        <w:rPr>
          <w:rFonts w:ascii="Calibri" w:hAnsi="Calibri"/>
        </w:rPr>
      </w:pPr>
      <w:r w:rsidRPr="00D94A8B">
        <w:rPr>
          <w:rFonts w:ascii="Calibri" w:hAnsi="Calibri"/>
        </w:rPr>
        <w:t xml:space="preserve">Roze D., Jakobsone G., </w:t>
      </w:r>
      <w:proofErr w:type="spellStart"/>
      <w:r w:rsidRPr="00D94A8B">
        <w:rPr>
          <w:rFonts w:ascii="Calibri" w:hAnsi="Calibri"/>
        </w:rPr>
        <w:t>Megre</w:t>
      </w:r>
      <w:proofErr w:type="spellEnd"/>
      <w:r w:rsidRPr="00D94A8B">
        <w:rPr>
          <w:rFonts w:ascii="Calibri" w:hAnsi="Calibri"/>
        </w:rPr>
        <w:t xml:space="preserve"> D., </w:t>
      </w:r>
      <w:proofErr w:type="spellStart"/>
      <w:r w:rsidRPr="00D94A8B">
        <w:rPr>
          <w:rFonts w:ascii="Calibri" w:hAnsi="Calibri"/>
        </w:rPr>
        <w:t>Belogrudova</w:t>
      </w:r>
      <w:proofErr w:type="spellEnd"/>
      <w:r w:rsidRPr="00D94A8B">
        <w:rPr>
          <w:rFonts w:ascii="Calibri" w:hAnsi="Calibri"/>
        </w:rPr>
        <w:t xml:space="preserve"> I., </w:t>
      </w:r>
      <w:proofErr w:type="spellStart"/>
      <w:r w:rsidRPr="00D94A8B">
        <w:rPr>
          <w:rFonts w:ascii="Calibri" w:hAnsi="Calibri"/>
        </w:rPr>
        <w:t>Karlovska</w:t>
      </w:r>
      <w:proofErr w:type="spellEnd"/>
      <w:r w:rsidRPr="00D94A8B">
        <w:rPr>
          <w:rFonts w:ascii="Calibri" w:hAnsi="Calibri"/>
        </w:rPr>
        <w:t xml:space="preserve"> A. 2004. </w:t>
      </w:r>
      <w:proofErr w:type="spellStart"/>
      <w:r w:rsidRPr="00D94A8B">
        <w:rPr>
          <w:rFonts w:ascii="Calibri" w:hAnsi="Calibri"/>
          <w:i/>
          <w:iCs/>
        </w:rPr>
        <w:t>Survival</w:t>
      </w:r>
      <w:proofErr w:type="spellEnd"/>
      <w:r w:rsidRPr="00D94A8B">
        <w:rPr>
          <w:rFonts w:ascii="Calibri" w:hAnsi="Calibri"/>
          <w:i/>
          <w:iCs/>
        </w:rPr>
        <w:t xml:space="preserve"> </w:t>
      </w:r>
      <w:proofErr w:type="spellStart"/>
      <w:r w:rsidRPr="00D94A8B">
        <w:rPr>
          <w:rFonts w:ascii="Calibri" w:hAnsi="Calibri"/>
          <w:i/>
          <w:iCs/>
        </w:rPr>
        <w:t>of</w:t>
      </w:r>
      <w:proofErr w:type="spellEnd"/>
      <w:r w:rsidRPr="00D94A8B">
        <w:rPr>
          <w:rFonts w:ascii="Calibri" w:hAnsi="Calibri"/>
          <w:i/>
          <w:iCs/>
        </w:rPr>
        <w:t xml:space="preserve"> </w:t>
      </w:r>
      <w:proofErr w:type="spellStart"/>
      <w:r w:rsidRPr="00D94A8B">
        <w:rPr>
          <w:rFonts w:ascii="Calibri" w:hAnsi="Calibri"/>
          <w:i/>
          <w:iCs/>
        </w:rPr>
        <w:t>Liparis</w:t>
      </w:r>
      <w:proofErr w:type="spellEnd"/>
      <w:r w:rsidRPr="00D94A8B">
        <w:rPr>
          <w:rFonts w:ascii="Calibri" w:hAnsi="Calibri"/>
          <w:i/>
          <w:iCs/>
        </w:rPr>
        <w:t xml:space="preserve"> </w:t>
      </w:r>
      <w:proofErr w:type="spellStart"/>
      <w:r w:rsidRPr="00D94A8B">
        <w:rPr>
          <w:rFonts w:ascii="Calibri" w:hAnsi="Calibri"/>
          <w:i/>
          <w:iCs/>
        </w:rPr>
        <w:t>loeselii</w:t>
      </w:r>
      <w:proofErr w:type="spellEnd"/>
      <w:r w:rsidRPr="00D94A8B">
        <w:rPr>
          <w:rFonts w:ascii="Calibri" w:hAnsi="Calibri"/>
          <w:i/>
          <w:iCs/>
        </w:rPr>
        <w:t xml:space="preserve"> L. </w:t>
      </w:r>
      <w:proofErr w:type="spellStart"/>
      <w:r w:rsidRPr="00D94A8B">
        <w:rPr>
          <w:rFonts w:ascii="Calibri" w:hAnsi="Calibri"/>
          <w:i/>
          <w:iCs/>
        </w:rPr>
        <w:t>as</w:t>
      </w:r>
      <w:proofErr w:type="spellEnd"/>
      <w:r w:rsidRPr="00D94A8B">
        <w:rPr>
          <w:rFonts w:ascii="Calibri" w:hAnsi="Calibri"/>
          <w:i/>
          <w:iCs/>
        </w:rPr>
        <w:t xml:space="preserve"> </w:t>
      </w:r>
      <w:proofErr w:type="spellStart"/>
      <w:r w:rsidRPr="00D94A8B">
        <w:rPr>
          <w:rFonts w:ascii="Calibri" w:hAnsi="Calibri"/>
          <w:i/>
          <w:iCs/>
        </w:rPr>
        <w:t>an</w:t>
      </w:r>
      <w:proofErr w:type="spellEnd"/>
      <w:r w:rsidRPr="00D94A8B">
        <w:rPr>
          <w:rFonts w:ascii="Calibri" w:hAnsi="Calibri"/>
          <w:i/>
          <w:iCs/>
        </w:rPr>
        <w:t xml:space="preserve"> </w:t>
      </w:r>
      <w:proofErr w:type="spellStart"/>
      <w:r w:rsidRPr="00D94A8B">
        <w:rPr>
          <w:rFonts w:ascii="Calibri" w:hAnsi="Calibri"/>
          <w:i/>
          <w:iCs/>
        </w:rPr>
        <w:t>early</w:t>
      </w:r>
      <w:proofErr w:type="spellEnd"/>
      <w:r w:rsidRPr="00D94A8B">
        <w:rPr>
          <w:rFonts w:ascii="Calibri" w:hAnsi="Calibri"/>
          <w:i/>
          <w:iCs/>
        </w:rPr>
        <w:t xml:space="preserve"> </w:t>
      </w:r>
      <w:proofErr w:type="spellStart"/>
      <w:r w:rsidRPr="00D94A8B">
        <w:rPr>
          <w:rFonts w:ascii="Calibri" w:hAnsi="Calibri"/>
          <w:i/>
          <w:iCs/>
        </w:rPr>
        <w:t>successional</w:t>
      </w:r>
      <w:proofErr w:type="spellEnd"/>
      <w:r w:rsidRPr="00D94A8B">
        <w:rPr>
          <w:rFonts w:ascii="Calibri" w:hAnsi="Calibri"/>
          <w:i/>
          <w:iCs/>
        </w:rPr>
        <w:t xml:space="preserve"> </w:t>
      </w:r>
      <w:proofErr w:type="spellStart"/>
      <w:r w:rsidRPr="00D94A8B">
        <w:rPr>
          <w:rFonts w:ascii="Calibri" w:hAnsi="Calibri"/>
          <w:i/>
          <w:iCs/>
        </w:rPr>
        <w:t>species</w:t>
      </w:r>
      <w:proofErr w:type="spellEnd"/>
      <w:r w:rsidRPr="00D94A8B">
        <w:rPr>
          <w:rFonts w:ascii="Calibri" w:hAnsi="Calibri"/>
          <w:i/>
          <w:iCs/>
        </w:rPr>
        <w:t xml:space="preserve"> </w:t>
      </w:r>
      <w:proofErr w:type="spellStart"/>
      <w:r w:rsidRPr="00D94A8B">
        <w:rPr>
          <w:rFonts w:ascii="Calibri" w:hAnsi="Calibri"/>
          <w:i/>
          <w:iCs/>
        </w:rPr>
        <w:t>in</w:t>
      </w:r>
      <w:proofErr w:type="spellEnd"/>
      <w:r w:rsidRPr="00D94A8B">
        <w:rPr>
          <w:rFonts w:ascii="Calibri" w:hAnsi="Calibri"/>
          <w:i/>
          <w:iCs/>
        </w:rPr>
        <w:t xml:space="preserve"> Engure </w:t>
      </w:r>
      <w:proofErr w:type="spellStart"/>
      <w:r w:rsidRPr="00D94A8B">
        <w:rPr>
          <w:rFonts w:ascii="Calibri" w:hAnsi="Calibri"/>
          <w:i/>
          <w:iCs/>
        </w:rPr>
        <w:t>region</w:t>
      </w:r>
      <w:proofErr w:type="spellEnd"/>
      <w:r w:rsidRPr="00D94A8B">
        <w:rPr>
          <w:rFonts w:ascii="Calibri" w:hAnsi="Calibri"/>
          <w:i/>
          <w:iCs/>
        </w:rPr>
        <w:t xml:space="preserve"> </w:t>
      </w:r>
      <w:proofErr w:type="spellStart"/>
      <w:r w:rsidRPr="00D94A8B">
        <w:rPr>
          <w:rFonts w:ascii="Calibri" w:hAnsi="Calibri"/>
          <w:i/>
          <w:iCs/>
        </w:rPr>
        <w:t>described</w:t>
      </w:r>
      <w:proofErr w:type="spellEnd"/>
      <w:r w:rsidRPr="00D94A8B">
        <w:rPr>
          <w:rFonts w:ascii="Calibri" w:hAnsi="Calibri"/>
          <w:i/>
          <w:iCs/>
        </w:rPr>
        <w:t xml:space="preserve"> </w:t>
      </w:r>
      <w:proofErr w:type="spellStart"/>
      <w:r w:rsidRPr="00D94A8B">
        <w:rPr>
          <w:rFonts w:ascii="Calibri" w:hAnsi="Calibri"/>
          <w:i/>
          <w:iCs/>
        </w:rPr>
        <w:t>based</w:t>
      </w:r>
      <w:proofErr w:type="spellEnd"/>
      <w:r w:rsidRPr="00D94A8B">
        <w:rPr>
          <w:rFonts w:ascii="Calibri" w:hAnsi="Calibri"/>
          <w:i/>
          <w:iCs/>
        </w:rPr>
        <w:t xml:space="preserve"> </w:t>
      </w:r>
      <w:proofErr w:type="spellStart"/>
      <w:r w:rsidRPr="00D94A8B">
        <w:rPr>
          <w:rFonts w:ascii="Calibri" w:hAnsi="Calibri"/>
          <w:i/>
          <w:iCs/>
        </w:rPr>
        <w:t>on</w:t>
      </w:r>
      <w:proofErr w:type="spellEnd"/>
      <w:r w:rsidRPr="00D94A8B">
        <w:rPr>
          <w:rFonts w:ascii="Calibri" w:hAnsi="Calibri"/>
          <w:i/>
          <w:iCs/>
        </w:rPr>
        <w:t xml:space="preserve"> </w:t>
      </w:r>
      <w:proofErr w:type="spellStart"/>
      <w:r w:rsidRPr="00D94A8B">
        <w:rPr>
          <w:rFonts w:ascii="Calibri" w:hAnsi="Calibri"/>
          <w:i/>
          <w:iCs/>
        </w:rPr>
        <w:t>ecological</w:t>
      </w:r>
      <w:proofErr w:type="spellEnd"/>
      <w:r w:rsidRPr="00D94A8B">
        <w:rPr>
          <w:rFonts w:ascii="Calibri" w:hAnsi="Calibri"/>
          <w:i/>
          <w:iCs/>
        </w:rPr>
        <w:t xml:space="preserve"> </w:t>
      </w:r>
      <w:proofErr w:type="spellStart"/>
      <w:r w:rsidRPr="00D94A8B">
        <w:rPr>
          <w:rFonts w:ascii="Calibri" w:hAnsi="Calibri"/>
          <w:i/>
          <w:iCs/>
        </w:rPr>
        <w:t>peculiarities</w:t>
      </w:r>
      <w:proofErr w:type="spellEnd"/>
      <w:r w:rsidRPr="00D94A8B">
        <w:rPr>
          <w:rFonts w:ascii="Calibri" w:hAnsi="Calibri"/>
          <w:i/>
          <w:iCs/>
        </w:rPr>
        <w:t xml:space="preserve"> </w:t>
      </w:r>
      <w:proofErr w:type="spellStart"/>
      <w:r w:rsidRPr="00D94A8B">
        <w:rPr>
          <w:rFonts w:ascii="Calibri" w:hAnsi="Calibri"/>
          <w:i/>
          <w:iCs/>
        </w:rPr>
        <w:t>during</w:t>
      </w:r>
      <w:proofErr w:type="spellEnd"/>
      <w:r w:rsidRPr="00D94A8B">
        <w:rPr>
          <w:rFonts w:ascii="Calibri" w:hAnsi="Calibri"/>
          <w:i/>
          <w:iCs/>
        </w:rPr>
        <w:t xml:space="preserve"> </w:t>
      </w:r>
      <w:proofErr w:type="spellStart"/>
      <w:r w:rsidRPr="00D94A8B">
        <w:rPr>
          <w:rFonts w:ascii="Calibri" w:hAnsi="Calibri"/>
          <w:i/>
          <w:iCs/>
        </w:rPr>
        <w:t>the</w:t>
      </w:r>
      <w:proofErr w:type="spellEnd"/>
      <w:r w:rsidRPr="00D94A8B">
        <w:rPr>
          <w:rFonts w:ascii="Calibri" w:hAnsi="Calibri"/>
          <w:i/>
          <w:iCs/>
        </w:rPr>
        <w:t xml:space="preserve"> </w:t>
      </w:r>
      <w:proofErr w:type="spellStart"/>
      <w:r w:rsidRPr="00D94A8B">
        <w:rPr>
          <w:rFonts w:ascii="Calibri" w:hAnsi="Calibri"/>
          <w:i/>
          <w:iCs/>
        </w:rPr>
        <w:t>annual</w:t>
      </w:r>
      <w:proofErr w:type="spellEnd"/>
      <w:r w:rsidRPr="00D94A8B">
        <w:rPr>
          <w:rFonts w:ascii="Calibri" w:hAnsi="Calibri"/>
          <w:i/>
          <w:iCs/>
        </w:rPr>
        <w:t xml:space="preserve"> </w:t>
      </w:r>
      <w:proofErr w:type="spellStart"/>
      <w:r w:rsidRPr="00D94A8B">
        <w:rPr>
          <w:rFonts w:ascii="Calibri" w:hAnsi="Calibri"/>
          <w:i/>
          <w:iCs/>
        </w:rPr>
        <w:t>cycle</w:t>
      </w:r>
      <w:proofErr w:type="spellEnd"/>
      <w:r w:rsidRPr="00D94A8B">
        <w:rPr>
          <w:rFonts w:ascii="Calibri" w:hAnsi="Calibri"/>
          <w:i/>
          <w:iCs/>
        </w:rPr>
        <w:t>.</w:t>
      </w:r>
      <w:r w:rsidRPr="00D94A8B">
        <w:rPr>
          <w:rFonts w:ascii="Calibri" w:hAnsi="Calibri"/>
        </w:rPr>
        <w:t xml:space="preserve"> </w:t>
      </w:r>
      <w:proofErr w:type="spellStart"/>
      <w:r w:rsidRPr="00D94A8B">
        <w:rPr>
          <w:rFonts w:ascii="Calibri" w:hAnsi="Calibri"/>
        </w:rPr>
        <w:t>Proceedings</w:t>
      </w:r>
      <w:proofErr w:type="spellEnd"/>
      <w:r w:rsidRPr="00D94A8B">
        <w:rPr>
          <w:rFonts w:ascii="Calibri" w:hAnsi="Calibri"/>
        </w:rPr>
        <w:t xml:space="preserve"> </w:t>
      </w:r>
      <w:proofErr w:type="spellStart"/>
      <w:r w:rsidRPr="00D94A8B">
        <w:rPr>
          <w:rFonts w:ascii="Calibri" w:hAnsi="Calibri"/>
        </w:rPr>
        <w:t>of</w:t>
      </w:r>
      <w:proofErr w:type="spellEnd"/>
      <w:r w:rsidRPr="00D94A8B">
        <w:rPr>
          <w:rFonts w:ascii="Calibri" w:hAnsi="Calibri"/>
        </w:rPr>
        <w:t xml:space="preserve"> </w:t>
      </w:r>
      <w:proofErr w:type="spellStart"/>
      <w:r w:rsidRPr="00D94A8B">
        <w:rPr>
          <w:rFonts w:ascii="Calibri" w:hAnsi="Calibri"/>
        </w:rPr>
        <w:t>the</w:t>
      </w:r>
      <w:proofErr w:type="spellEnd"/>
      <w:r w:rsidRPr="00D94A8B">
        <w:rPr>
          <w:rFonts w:ascii="Calibri" w:hAnsi="Calibri"/>
        </w:rPr>
        <w:t xml:space="preserve"> </w:t>
      </w:r>
      <w:proofErr w:type="spellStart"/>
      <w:r w:rsidRPr="00D94A8B">
        <w:rPr>
          <w:rFonts w:ascii="Calibri" w:hAnsi="Calibri"/>
        </w:rPr>
        <w:t>Latvian</w:t>
      </w:r>
      <w:proofErr w:type="spellEnd"/>
      <w:r w:rsidRPr="00D94A8B">
        <w:rPr>
          <w:rFonts w:ascii="Calibri" w:hAnsi="Calibri"/>
        </w:rPr>
        <w:t xml:space="preserve"> </w:t>
      </w:r>
      <w:proofErr w:type="spellStart"/>
      <w:r w:rsidRPr="00D94A8B">
        <w:rPr>
          <w:rFonts w:ascii="Calibri" w:hAnsi="Calibri"/>
        </w:rPr>
        <w:t>Academy</w:t>
      </w:r>
      <w:proofErr w:type="spellEnd"/>
      <w:r w:rsidRPr="00D94A8B">
        <w:rPr>
          <w:rFonts w:ascii="Calibri" w:hAnsi="Calibri"/>
        </w:rPr>
        <w:t xml:space="preserve"> </w:t>
      </w:r>
      <w:proofErr w:type="spellStart"/>
      <w:r w:rsidRPr="00D94A8B">
        <w:rPr>
          <w:rFonts w:ascii="Calibri" w:hAnsi="Calibri"/>
        </w:rPr>
        <w:t>of</w:t>
      </w:r>
      <w:proofErr w:type="spellEnd"/>
      <w:r w:rsidRPr="00D94A8B">
        <w:rPr>
          <w:rFonts w:ascii="Calibri" w:hAnsi="Calibri"/>
        </w:rPr>
        <w:t xml:space="preserve"> </w:t>
      </w:r>
      <w:proofErr w:type="spellStart"/>
      <w:r w:rsidRPr="00D94A8B">
        <w:rPr>
          <w:rFonts w:ascii="Calibri" w:hAnsi="Calibri"/>
        </w:rPr>
        <w:t>Sciences</w:t>
      </w:r>
      <w:proofErr w:type="spellEnd"/>
      <w:r w:rsidRPr="00D94A8B">
        <w:rPr>
          <w:rFonts w:ascii="Calibri" w:hAnsi="Calibri"/>
        </w:rPr>
        <w:t xml:space="preserve">, </w:t>
      </w:r>
      <w:proofErr w:type="spellStart"/>
      <w:r w:rsidRPr="00D94A8B">
        <w:rPr>
          <w:rFonts w:ascii="Calibri" w:hAnsi="Calibri"/>
        </w:rPr>
        <w:t>Section</w:t>
      </w:r>
      <w:proofErr w:type="spellEnd"/>
      <w:r w:rsidRPr="00D94A8B">
        <w:rPr>
          <w:rFonts w:ascii="Calibri" w:hAnsi="Calibri"/>
        </w:rPr>
        <w:t xml:space="preserve"> B, 68 (1/2): 93–100.</w:t>
      </w:r>
    </w:p>
    <w:p w14:paraId="6289D788" w14:textId="77777777" w:rsidR="00E002DC" w:rsidRPr="00D94A8B" w:rsidRDefault="00E002DC" w:rsidP="00E002DC">
      <w:pPr>
        <w:ind w:hanging="567"/>
        <w:rPr>
          <w:rFonts w:ascii="Calibri" w:hAnsi="Calibri"/>
        </w:rPr>
      </w:pPr>
      <w:r w:rsidRPr="00D94A8B">
        <w:rPr>
          <w:rFonts w:ascii="Calibri" w:hAnsi="Calibri"/>
        </w:rPr>
        <w:t xml:space="preserve">Rūsiņa S. 2007. </w:t>
      </w:r>
      <w:r w:rsidRPr="00D94A8B">
        <w:rPr>
          <w:rFonts w:ascii="Calibri" w:hAnsi="Calibri"/>
          <w:i/>
          <w:iCs/>
        </w:rPr>
        <w:t xml:space="preserve">Latvijas </w:t>
      </w:r>
      <w:proofErr w:type="spellStart"/>
      <w:r w:rsidRPr="00D94A8B">
        <w:rPr>
          <w:rFonts w:ascii="Calibri" w:hAnsi="Calibri"/>
          <w:i/>
          <w:iCs/>
        </w:rPr>
        <w:t>mezofīto</w:t>
      </w:r>
      <w:proofErr w:type="spellEnd"/>
      <w:r w:rsidRPr="00D94A8B">
        <w:rPr>
          <w:rFonts w:ascii="Calibri" w:hAnsi="Calibri"/>
          <w:i/>
          <w:iCs/>
        </w:rPr>
        <w:t xml:space="preserve"> zālāju daudzveidība un </w:t>
      </w:r>
      <w:proofErr w:type="spellStart"/>
      <w:r w:rsidRPr="00D94A8B">
        <w:rPr>
          <w:rFonts w:ascii="Calibri" w:hAnsi="Calibri"/>
          <w:i/>
          <w:iCs/>
        </w:rPr>
        <w:t>kontaktsabiedrības</w:t>
      </w:r>
      <w:proofErr w:type="spellEnd"/>
      <w:r w:rsidRPr="00D94A8B">
        <w:rPr>
          <w:rFonts w:ascii="Calibri" w:hAnsi="Calibri"/>
          <w:i/>
          <w:iCs/>
        </w:rPr>
        <w:t>.</w:t>
      </w:r>
      <w:r w:rsidRPr="00D94A8B">
        <w:rPr>
          <w:rFonts w:ascii="Calibri" w:hAnsi="Calibri"/>
        </w:rPr>
        <w:t xml:space="preserve"> Latvijas Veģetācija 12, 366 lpp.</w:t>
      </w:r>
    </w:p>
    <w:p w14:paraId="6289D789" w14:textId="77777777" w:rsidR="00E002DC" w:rsidRPr="00D94A8B" w:rsidRDefault="00E002DC" w:rsidP="00E002DC">
      <w:pPr>
        <w:ind w:hanging="567"/>
        <w:rPr>
          <w:rFonts w:ascii="Calibri" w:hAnsi="Calibri"/>
        </w:rPr>
      </w:pPr>
      <w:r w:rsidRPr="00D94A8B">
        <w:rPr>
          <w:rFonts w:ascii="Calibri" w:hAnsi="Calibri"/>
        </w:rPr>
        <w:t>Rūsiņa S. (</w:t>
      </w:r>
      <w:proofErr w:type="spellStart"/>
      <w:r w:rsidRPr="00D94A8B">
        <w:rPr>
          <w:rFonts w:ascii="Calibri" w:hAnsi="Calibri"/>
        </w:rPr>
        <w:t>red</w:t>
      </w:r>
      <w:proofErr w:type="spellEnd"/>
      <w:r w:rsidRPr="00D94A8B">
        <w:rPr>
          <w:rFonts w:ascii="Calibri" w:hAnsi="Calibri"/>
        </w:rPr>
        <w:t xml:space="preserve">.) 2017. </w:t>
      </w:r>
      <w:r w:rsidRPr="00D94A8B">
        <w:rPr>
          <w:rFonts w:ascii="Calibri" w:hAnsi="Calibri"/>
          <w:i/>
          <w:iCs/>
        </w:rPr>
        <w:t>Aizsargājamo biotopu saglabāšanas vadlīnijas Latvijā.</w:t>
      </w:r>
      <w:r w:rsidRPr="00D94A8B">
        <w:rPr>
          <w:rFonts w:ascii="Calibri" w:hAnsi="Calibri"/>
        </w:rPr>
        <w:t xml:space="preserve"> 3. sējums. Dabiskās pļavas un ganības. Dabas aizsardzības pārvalde, Sigulda, 432 lpp.</w:t>
      </w:r>
    </w:p>
    <w:p w14:paraId="6289D78A" w14:textId="77777777" w:rsidR="00E002DC" w:rsidRPr="00D94A8B" w:rsidRDefault="00E002DC" w:rsidP="00E002DC">
      <w:pPr>
        <w:ind w:hanging="567"/>
        <w:rPr>
          <w:rFonts w:ascii="Calibri" w:hAnsi="Calibri"/>
        </w:rPr>
      </w:pPr>
      <w:r w:rsidRPr="00D94A8B">
        <w:rPr>
          <w:rFonts w:ascii="Calibri" w:hAnsi="Calibri"/>
          <w:i/>
          <w:iCs/>
        </w:rPr>
        <w:t xml:space="preserve">Sadzīves atkritumu izgāztuves (SAI) “Kūdra” rekultivācijas projekta </w:t>
      </w:r>
      <w:proofErr w:type="spellStart"/>
      <w:r w:rsidRPr="00D94A8B">
        <w:rPr>
          <w:rFonts w:ascii="Calibri" w:hAnsi="Calibri"/>
          <w:i/>
          <w:iCs/>
        </w:rPr>
        <w:t>priekšizpētes</w:t>
      </w:r>
      <w:proofErr w:type="spellEnd"/>
      <w:r w:rsidRPr="00D94A8B">
        <w:rPr>
          <w:rFonts w:ascii="Calibri" w:hAnsi="Calibri"/>
          <w:i/>
          <w:iCs/>
        </w:rPr>
        <w:t xml:space="preserve"> veikšana un tehniski ekonomiskā </w:t>
      </w:r>
      <w:proofErr w:type="spellStart"/>
      <w:r w:rsidRPr="00D94A8B">
        <w:rPr>
          <w:rFonts w:ascii="Calibri" w:hAnsi="Calibri"/>
          <w:i/>
          <w:iCs/>
        </w:rPr>
        <w:t>izvērtējuma</w:t>
      </w:r>
      <w:proofErr w:type="spellEnd"/>
      <w:r w:rsidRPr="00D94A8B">
        <w:rPr>
          <w:rFonts w:ascii="Calibri" w:hAnsi="Calibri"/>
          <w:i/>
          <w:iCs/>
        </w:rPr>
        <w:t xml:space="preserve"> sagatavošana Ķemeru nacionāla parka teritorijā</w:t>
      </w:r>
      <w:r w:rsidRPr="00D94A8B">
        <w:rPr>
          <w:rFonts w:ascii="Calibri" w:hAnsi="Calibri"/>
        </w:rPr>
        <w:t>,</w:t>
      </w:r>
      <w:r w:rsidRPr="00D94A8B">
        <w:rPr>
          <w:rFonts w:ascii="Calibri" w:eastAsia="Calibri" w:hAnsi="Calibri"/>
        </w:rPr>
        <w:t xml:space="preserve"> </w:t>
      </w:r>
      <w:r w:rsidRPr="00D94A8B">
        <w:rPr>
          <w:rFonts w:ascii="Calibri" w:hAnsi="Calibri"/>
        </w:rPr>
        <w:t>Pārskats, 2018, SIA “</w:t>
      </w:r>
      <w:proofErr w:type="spellStart"/>
      <w:r w:rsidRPr="00D94A8B">
        <w:rPr>
          <w:rFonts w:ascii="Calibri" w:hAnsi="Calibri"/>
        </w:rPr>
        <w:t>Eiroprojekts</w:t>
      </w:r>
      <w:proofErr w:type="spellEnd"/>
      <w:r w:rsidRPr="00D94A8B">
        <w:rPr>
          <w:rFonts w:ascii="Calibri" w:hAnsi="Calibri"/>
        </w:rPr>
        <w:t>”, Rīga.</w:t>
      </w:r>
    </w:p>
    <w:p w14:paraId="6289D78B" w14:textId="77777777" w:rsidR="00E002DC" w:rsidRPr="00D94A8B" w:rsidRDefault="00E002DC" w:rsidP="00E002DC">
      <w:pPr>
        <w:ind w:hanging="567"/>
        <w:rPr>
          <w:rFonts w:ascii="Calibri" w:hAnsi="Calibri"/>
        </w:rPr>
      </w:pPr>
      <w:r w:rsidRPr="00D94A8B">
        <w:rPr>
          <w:rFonts w:ascii="Calibri" w:hAnsi="Calibri"/>
        </w:rPr>
        <w:t xml:space="preserve">Salmiņa L. 2009. </w:t>
      </w:r>
      <w:proofErr w:type="spellStart"/>
      <w:r w:rsidRPr="00D94A8B">
        <w:rPr>
          <w:rFonts w:ascii="Calibri" w:hAnsi="Calibri"/>
          <w:i/>
          <w:iCs/>
        </w:rPr>
        <w:t>Limnogēno</w:t>
      </w:r>
      <w:proofErr w:type="spellEnd"/>
      <w:r w:rsidRPr="00D94A8B">
        <w:rPr>
          <w:rFonts w:ascii="Calibri" w:hAnsi="Calibri"/>
          <w:i/>
          <w:iCs/>
        </w:rPr>
        <w:t xml:space="preserve"> purvu veģetācija</w:t>
      </w:r>
      <w:r w:rsidRPr="00D94A8B">
        <w:rPr>
          <w:rFonts w:ascii="Calibri" w:hAnsi="Calibri"/>
        </w:rPr>
        <w:t xml:space="preserve">. Latvijas Veģetācija 19, 181 lpp. </w:t>
      </w:r>
    </w:p>
    <w:p w14:paraId="6289D78C" w14:textId="77777777" w:rsidR="00E002DC" w:rsidRPr="00D94A8B" w:rsidRDefault="00E002DC" w:rsidP="00E002DC">
      <w:pPr>
        <w:ind w:hanging="567"/>
        <w:rPr>
          <w:rFonts w:ascii="Calibri" w:hAnsi="Calibri"/>
        </w:rPr>
      </w:pPr>
      <w:proofErr w:type="spellStart"/>
      <w:r w:rsidRPr="00D94A8B">
        <w:rPr>
          <w:rFonts w:ascii="Calibri" w:hAnsi="Calibri"/>
        </w:rPr>
        <w:t>Schweder</w:t>
      </w:r>
      <w:proofErr w:type="spellEnd"/>
      <w:r w:rsidRPr="00D94A8B">
        <w:rPr>
          <w:rFonts w:ascii="Calibri" w:hAnsi="Calibri"/>
        </w:rPr>
        <w:t xml:space="preserve"> G. 1894. </w:t>
      </w:r>
      <w:proofErr w:type="spellStart"/>
      <w:r w:rsidRPr="00D94A8B">
        <w:rPr>
          <w:rFonts w:ascii="Calibri" w:hAnsi="Calibri"/>
          <w:i/>
          <w:iCs/>
        </w:rPr>
        <w:t>Die</w:t>
      </w:r>
      <w:proofErr w:type="spellEnd"/>
      <w:r w:rsidRPr="00D94A8B">
        <w:rPr>
          <w:rFonts w:ascii="Calibri" w:hAnsi="Calibri"/>
          <w:i/>
          <w:iCs/>
        </w:rPr>
        <w:t xml:space="preserve"> </w:t>
      </w:r>
      <w:proofErr w:type="spellStart"/>
      <w:r w:rsidRPr="00D94A8B">
        <w:rPr>
          <w:rFonts w:ascii="Calibri" w:hAnsi="Calibri"/>
          <w:i/>
          <w:iCs/>
        </w:rPr>
        <w:t>Wirbeltiere</w:t>
      </w:r>
      <w:proofErr w:type="spellEnd"/>
      <w:r w:rsidRPr="00D94A8B">
        <w:rPr>
          <w:rFonts w:ascii="Calibri" w:hAnsi="Calibri"/>
          <w:i/>
          <w:iCs/>
        </w:rPr>
        <w:t xml:space="preserve"> der </w:t>
      </w:r>
      <w:proofErr w:type="spellStart"/>
      <w:r w:rsidRPr="00D94A8B">
        <w:rPr>
          <w:rFonts w:ascii="Calibri" w:hAnsi="Calibri"/>
          <w:i/>
          <w:iCs/>
        </w:rPr>
        <w:t>Baltischen</w:t>
      </w:r>
      <w:proofErr w:type="spellEnd"/>
      <w:r w:rsidRPr="00D94A8B">
        <w:rPr>
          <w:rFonts w:ascii="Calibri" w:hAnsi="Calibri"/>
          <w:i/>
          <w:iCs/>
        </w:rPr>
        <w:t xml:space="preserve"> </w:t>
      </w:r>
      <w:proofErr w:type="spellStart"/>
      <w:r w:rsidRPr="00D94A8B">
        <w:rPr>
          <w:rFonts w:ascii="Calibri" w:hAnsi="Calibri"/>
          <w:i/>
          <w:iCs/>
        </w:rPr>
        <w:t>Gouvernements</w:t>
      </w:r>
      <w:proofErr w:type="spellEnd"/>
      <w:r w:rsidRPr="00D94A8B">
        <w:rPr>
          <w:rFonts w:ascii="Calibri" w:hAnsi="Calibri"/>
        </w:rPr>
        <w:t xml:space="preserve"> // </w:t>
      </w:r>
      <w:proofErr w:type="spellStart"/>
      <w:r w:rsidRPr="00D94A8B">
        <w:rPr>
          <w:rFonts w:ascii="Calibri" w:hAnsi="Calibri"/>
        </w:rPr>
        <w:t>Korrespondenzblatt</w:t>
      </w:r>
      <w:proofErr w:type="spellEnd"/>
      <w:r w:rsidRPr="00D94A8B">
        <w:rPr>
          <w:rFonts w:ascii="Calibri" w:hAnsi="Calibri"/>
        </w:rPr>
        <w:t xml:space="preserve"> </w:t>
      </w:r>
      <w:proofErr w:type="spellStart"/>
      <w:r w:rsidRPr="00D94A8B">
        <w:rPr>
          <w:rFonts w:ascii="Calibri" w:hAnsi="Calibri"/>
        </w:rPr>
        <w:t>des</w:t>
      </w:r>
      <w:proofErr w:type="spellEnd"/>
      <w:r w:rsidRPr="00D94A8B">
        <w:rPr>
          <w:rFonts w:ascii="Calibri" w:hAnsi="Calibri"/>
        </w:rPr>
        <w:t xml:space="preserve"> </w:t>
      </w:r>
      <w:proofErr w:type="spellStart"/>
      <w:r w:rsidRPr="00D94A8B">
        <w:rPr>
          <w:rFonts w:ascii="Calibri" w:hAnsi="Calibri"/>
        </w:rPr>
        <w:t>Naturforscher-Vereins</w:t>
      </w:r>
      <w:proofErr w:type="spellEnd"/>
      <w:r w:rsidRPr="00D94A8B">
        <w:rPr>
          <w:rFonts w:ascii="Calibri" w:hAnsi="Calibri"/>
        </w:rPr>
        <w:t xml:space="preserve"> </w:t>
      </w:r>
      <w:proofErr w:type="spellStart"/>
      <w:r w:rsidRPr="00D94A8B">
        <w:rPr>
          <w:rFonts w:ascii="Calibri" w:hAnsi="Calibri"/>
        </w:rPr>
        <w:t>zu</w:t>
      </w:r>
      <w:proofErr w:type="spellEnd"/>
      <w:r w:rsidRPr="00D94A8B">
        <w:rPr>
          <w:rFonts w:ascii="Calibri" w:hAnsi="Calibri"/>
        </w:rPr>
        <w:t xml:space="preserve"> </w:t>
      </w:r>
      <w:proofErr w:type="spellStart"/>
      <w:r w:rsidRPr="00D94A8B">
        <w:rPr>
          <w:rFonts w:ascii="Calibri" w:hAnsi="Calibri"/>
        </w:rPr>
        <w:t>Riga</w:t>
      </w:r>
      <w:proofErr w:type="spellEnd"/>
      <w:r w:rsidRPr="00D94A8B">
        <w:rPr>
          <w:rFonts w:ascii="Calibri" w:hAnsi="Calibri"/>
        </w:rPr>
        <w:t>, XXXVII: 1-33</w:t>
      </w:r>
    </w:p>
    <w:p w14:paraId="6289D78D" w14:textId="77777777" w:rsidR="00E002DC" w:rsidRPr="00D94A8B" w:rsidRDefault="00E002DC" w:rsidP="00E002DC">
      <w:pPr>
        <w:ind w:hanging="567"/>
        <w:rPr>
          <w:rFonts w:ascii="Calibri" w:hAnsi="Calibri"/>
        </w:rPr>
      </w:pPr>
      <w:proofErr w:type="spellStart"/>
      <w:r w:rsidRPr="00D94A8B">
        <w:rPr>
          <w:rFonts w:ascii="Calibri" w:hAnsi="Calibri"/>
        </w:rPr>
        <w:t>Seezen</w:t>
      </w:r>
      <w:proofErr w:type="spellEnd"/>
      <w:r w:rsidRPr="00D94A8B">
        <w:rPr>
          <w:rFonts w:ascii="Calibri" w:hAnsi="Calibri"/>
        </w:rPr>
        <w:t xml:space="preserve"> E. J. 1866. </w:t>
      </w:r>
      <w:proofErr w:type="spellStart"/>
      <w:r w:rsidRPr="00D94A8B">
        <w:rPr>
          <w:rFonts w:ascii="Calibri" w:hAnsi="Calibri"/>
          <w:i/>
          <w:iCs/>
        </w:rPr>
        <w:t>Beitrag</w:t>
      </w:r>
      <w:proofErr w:type="spellEnd"/>
      <w:r w:rsidRPr="00D94A8B">
        <w:rPr>
          <w:rFonts w:ascii="Calibri" w:hAnsi="Calibri"/>
          <w:i/>
          <w:iCs/>
        </w:rPr>
        <w:t xml:space="preserve"> </w:t>
      </w:r>
      <w:proofErr w:type="spellStart"/>
      <w:r w:rsidRPr="00D94A8B">
        <w:rPr>
          <w:rFonts w:ascii="Calibri" w:hAnsi="Calibri"/>
          <w:i/>
          <w:iCs/>
        </w:rPr>
        <w:t>zur</w:t>
      </w:r>
      <w:proofErr w:type="spellEnd"/>
      <w:r w:rsidRPr="00D94A8B">
        <w:rPr>
          <w:rFonts w:ascii="Calibri" w:hAnsi="Calibri"/>
          <w:i/>
          <w:iCs/>
        </w:rPr>
        <w:t xml:space="preserve"> Flora </w:t>
      </w:r>
      <w:proofErr w:type="spellStart"/>
      <w:r w:rsidRPr="00D94A8B">
        <w:rPr>
          <w:rFonts w:ascii="Calibri" w:hAnsi="Calibri"/>
          <w:i/>
          <w:iCs/>
        </w:rPr>
        <w:t>Kemmerns</w:t>
      </w:r>
      <w:proofErr w:type="spellEnd"/>
      <w:r w:rsidRPr="00D94A8B">
        <w:rPr>
          <w:rFonts w:ascii="Calibri" w:hAnsi="Calibri"/>
          <w:i/>
          <w:iCs/>
        </w:rPr>
        <w:t>.</w:t>
      </w:r>
      <w:r w:rsidRPr="00D94A8B">
        <w:rPr>
          <w:rFonts w:ascii="Calibri" w:hAnsi="Calibri"/>
        </w:rPr>
        <w:t xml:space="preserve"> </w:t>
      </w:r>
      <w:proofErr w:type="spellStart"/>
      <w:r w:rsidRPr="00D94A8B">
        <w:rPr>
          <w:rFonts w:ascii="Calibri" w:hAnsi="Calibri"/>
        </w:rPr>
        <w:t>Korrespondenzblatt</w:t>
      </w:r>
      <w:proofErr w:type="spellEnd"/>
      <w:r w:rsidRPr="00D94A8B">
        <w:rPr>
          <w:rFonts w:ascii="Calibri" w:hAnsi="Calibri"/>
        </w:rPr>
        <w:t xml:space="preserve"> der </w:t>
      </w:r>
      <w:proofErr w:type="spellStart"/>
      <w:r w:rsidRPr="00D94A8B">
        <w:rPr>
          <w:rFonts w:ascii="Calibri" w:hAnsi="Calibri"/>
        </w:rPr>
        <w:t>Naturforscher</w:t>
      </w:r>
      <w:proofErr w:type="spellEnd"/>
      <w:r w:rsidRPr="00D94A8B">
        <w:rPr>
          <w:rFonts w:ascii="Calibri" w:hAnsi="Calibri"/>
        </w:rPr>
        <w:t xml:space="preserve"> </w:t>
      </w:r>
      <w:proofErr w:type="spellStart"/>
      <w:r w:rsidRPr="00D94A8B">
        <w:rPr>
          <w:rFonts w:ascii="Calibri" w:hAnsi="Calibri"/>
        </w:rPr>
        <w:t>Vereins</w:t>
      </w:r>
      <w:proofErr w:type="spellEnd"/>
      <w:r w:rsidRPr="00D94A8B">
        <w:rPr>
          <w:rFonts w:ascii="Calibri" w:hAnsi="Calibri"/>
        </w:rPr>
        <w:t xml:space="preserve"> </w:t>
      </w:r>
      <w:proofErr w:type="spellStart"/>
      <w:r w:rsidRPr="00D94A8B">
        <w:rPr>
          <w:rFonts w:ascii="Calibri" w:hAnsi="Calibri"/>
        </w:rPr>
        <w:t>zu</w:t>
      </w:r>
      <w:proofErr w:type="spellEnd"/>
      <w:r w:rsidRPr="00D94A8B">
        <w:rPr>
          <w:rFonts w:ascii="Calibri" w:hAnsi="Calibri"/>
        </w:rPr>
        <w:t xml:space="preserve"> </w:t>
      </w:r>
      <w:proofErr w:type="spellStart"/>
      <w:r w:rsidRPr="00D94A8B">
        <w:rPr>
          <w:rFonts w:ascii="Calibri" w:hAnsi="Calibri"/>
        </w:rPr>
        <w:t>Riga</w:t>
      </w:r>
      <w:proofErr w:type="spellEnd"/>
      <w:r w:rsidRPr="00D94A8B">
        <w:rPr>
          <w:rFonts w:ascii="Calibri" w:hAnsi="Calibri"/>
        </w:rPr>
        <w:t xml:space="preserve"> 15: 112–122.</w:t>
      </w:r>
    </w:p>
    <w:p w14:paraId="6289D78E" w14:textId="77777777" w:rsidR="00E002DC" w:rsidRPr="00D94A8B" w:rsidRDefault="00E002DC" w:rsidP="00E002DC">
      <w:pPr>
        <w:ind w:hanging="567"/>
        <w:rPr>
          <w:rFonts w:ascii="Calibri" w:hAnsi="Calibri"/>
        </w:rPr>
      </w:pPr>
      <w:proofErr w:type="spellStart"/>
      <w:r w:rsidRPr="00D94A8B">
        <w:rPr>
          <w:rFonts w:ascii="Calibri" w:hAnsi="Calibri"/>
        </w:rPr>
        <w:t>Sheppard</w:t>
      </w:r>
      <w:proofErr w:type="spellEnd"/>
      <w:r w:rsidRPr="00D94A8B">
        <w:rPr>
          <w:rFonts w:ascii="Calibri" w:hAnsi="Calibri"/>
        </w:rPr>
        <w:t xml:space="preserve">, A.W., </w:t>
      </w:r>
      <w:proofErr w:type="spellStart"/>
      <w:r w:rsidRPr="00D94A8B">
        <w:rPr>
          <w:rFonts w:ascii="Calibri" w:hAnsi="Calibri"/>
        </w:rPr>
        <w:t>Shaw</w:t>
      </w:r>
      <w:proofErr w:type="spellEnd"/>
      <w:r w:rsidRPr="00D94A8B">
        <w:rPr>
          <w:rFonts w:ascii="Calibri" w:hAnsi="Calibri"/>
        </w:rPr>
        <w:t xml:space="preserve">, R.W., </w:t>
      </w:r>
      <w:proofErr w:type="spellStart"/>
      <w:r w:rsidRPr="00D94A8B">
        <w:rPr>
          <w:rFonts w:ascii="Calibri" w:hAnsi="Calibri"/>
        </w:rPr>
        <w:t>Sforza</w:t>
      </w:r>
      <w:proofErr w:type="spellEnd"/>
      <w:r w:rsidRPr="00D94A8B">
        <w:rPr>
          <w:rFonts w:ascii="Calibri" w:hAnsi="Calibri"/>
        </w:rPr>
        <w:t xml:space="preserve">, R. 2006. </w:t>
      </w:r>
      <w:r w:rsidRPr="00D94A8B">
        <w:rPr>
          <w:rFonts w:ascii="Calibri" w:hAnsi="Calibri"/>
          <w:i/>
          <w:iCs/>
        </w:rPr>
        <w:t xml:space="preserve">Top 20 </w:t>
      </w:r>
      <w:proofErr w:type="spellStart"/>
      <w:r w:rsidRPr="00D94A8B">
        <w:rPr>
          <w:rFonts w:ascii="Calibri" w:hAnsi="Calibri"/>
          <w:i/>
          <w:iCs/>
        </w:rPr>
        <w:t>environmental</w:t>
      </w:r>
      <w:proofErr w:type="spellEnd"/>
      <w:r w:rsidRPr="00D94A8B">
        <w:rPr>
          <w:rFonts w:ascii="Calibri" w:hAnsi="Calibri"/>
          <w:i/>
          <w:iCs/>
        </w:rPr>
        <w:t xml:space="preserve"> </w:t>
      </w:r>
      <w:proofErr w:type="spellStart"/>
      <w:r w:rsidRPr="00D94A8B">
        <w:rPr>
          <w:rFonts w:ascii="Calibri" w:hAnsi="Calibri"/>
          <w:i/>
          <w:iCs/>
        </w:rPr>
        <w:t>weeds</w:t>
      </w:r>
      <w:proofErr w:type="spellEnd"/>
      <w:r w:rsidRPr="00D94A8B">
        <w:rPr>
          <w:rFonts w:ascii="Calibri" w:hAnsi="Calibri"/>
          <w:i/>
          <w:iCs/>
        </w:rPr>
        <w:t xml:space="preserve"> </w:t>
      </w:r>
      <w:proofErr w:type="spellStart"/>
      <w:r w:rsidRPr="00D94A8B">
        <w:rPr>
          <w:rFonts w:ascii="Calibri" w:hAnsi="Calibri"/>
          <w:i/>
          <w:iCs/>
        </w:rPr>
        <w:t>for</w:t>
      </w:r>
      <w:proofErr w:type="spellEnd"/>
      <w:r w:rsidRPr="00D94A8B">
        <w:rPr>
          <w:rFonts w:ascii="Calibri" w:hAnsi="Calibri"/>
          <w:i/>
          <w:iCs/>
        </w:rPr>
        <w:t xml:space="preserve"> </w:t>
      </w:r>
      <w:proofErr w:type="spellStart"/>
      <w:r w:rsidRPr="00D94A8B">
        <w:rPr>
          <w:rFonts w:ascii="Calibri" w:hAnsi="Calibri"/>
          <w:i/>
          <w:iCs/>
        </w:rPr>
        <w:t>classical</w:t>
      </w:r>
      <w:proofErr w:type="spellEnd"/>
      <w:r w:rsidRPr="00D94A8B">
        <w:rPr>
          <w:rFonts w:ascii="Calibri" w:hAnsi="Calibri"/>
          <w:i/>
          <w:iCs/>
        </w:rPr>
        <w:t xml:space="preserve"> </w:t>
      </w:r>
      <w:proofErr w:type="spellStart"/>
      <w:r w:rsidRPr="00D94A8B">
        <w:rPr>
          <w:rFonts w:ascii="Calibri" w:hAnsi="Calibri"/>
          <w:i/>
          <w:iCs/>
        </w:rPr>
        <w:t>biological</w:t>
      </w:r>
      <w:proofErr w:type="spellEnd"/>
      <w:r w:rsidRPr="00D94A8B">
        <w:rPr>
          <w:rFonts w:ascii="Calibri" w:hAnsi="Calibri"/>
          <w:i/>
          <w:iCs/>
        </w:rPr>
        <w:t xml:space="preserve"> </w:t>
      </w:r>
      <w:proofErr w:type="spellStart"/>
      <w:r w:rsidRPr="00D94A8B">
        <w:rPr>
          <w:rFonts w:ascii="Calibri" w:hAnsi="Calibri"/>
          <w:i/>
          <w:iCs/>
        </w:rPr>
        <w:t>control</w:t>
      </w:r>
      <w:proofErr w:type="spellEnd"/>
      <w:r w:rsidRPr="00D94A8B">
        <w:rPr>
          <w:rFonts w:ascii="Calibri" w:hAnsi="Calibri"/>
          <w:i/>
          <w:iCs/>
        </w:rPr>
        <w:t xml:space="preserve"> </w:t>
      </w:r>
      <w:proofErr w:type="spellStart"/>
      <w:r w:rsidRPr="00D94A8B">
        <w:rPr>
          <w:rFonts w:ascii="Calibri" w:hAnsi="Calibri"/>
          <w:i/>
          <w:iCs/>
        </w:rPr>
        <w:t>in</w:t>
      </w:r>
      <w:proofErr w:type="spellEnd"/>
      <w:r w:rsidRPr="00D94A8B">
        <w:rPr>
          <w:rFonts w:ascii="Calibri" w:hAnsi="Calibri"/>
          <w:i/>
          <w:iCs/>
        </w:rPr>
        <w:t xml:space="preserve"> </w:t>
      </w:r>
      <w:proofErr w:type="spellStart"/>
      <w:r w:rsidRPr="00D94A8B">
        <w:rPr>
          <w:rFonts w:ascii="Calibri" w:hAnsi="Calibri"/>
          <w:i/>
          <w:iCs/>
        </w:rPr>
        <w:t>Europe</w:t>
      </w:r>
      <w:proofErr w:type="spellEnd"/>
      <w:r w:rsidRPr="00D94A8B">
        <w:rPr>
          <w:rFonts w:ascii="Calibri" w:hAnsi="Calibri"/>
          <w:i/>
          <w:iCs/>
        </w:rPr>
        <w:t xml:space="preserve">: a </w:t>
      </w:r>
      <w:proofErr w:type="spellStart"/>
      <w:r w:rsidRPr="00D94A8B">
        <w:rPr>
          <w:rFonts w:ascii="Calibri" w:hAnsi="Calibri"/>
          <w:i/>
          <w:iCs/>
        </w:rPr>
        <w:t>review</w:t>
      </w:r>
      <w:proofErr w:type="spellEnd"/>
      <w:r w:rsidRPr="00D94A8B">
        <w:rPr>
          <w:rFonts w:ascii="Calibri" w:hAnsi="Calibri"/>
          <w:i/>
          <w:iCs/>
        </w:rPr>
        <w:t xml:space="preserve"> </w:t>
      </w:r>
      <w:proofErr w:type="spellStart"/>
      <w:r w:rsidRPr="00D94A8B">
        <w:rPr>
          <w:rFonts w:ascii="Calibri" w:hAnsi="Calibri"/>
          <w:i/>
          <w:iCs/>
        </w:rPr>
        <w:t>of</w:t>
      </w:r>
      <w:proofErr w:type="spellEnd"/>
      <w:r w:rsidRPr="00D94A8B">
        <w:rPr>
          <w:rFonts w:ascii="Calibri" w:hAnsi="Calibri"/>
          <w:i/>
          <w:iCs/>
        </w:rPr>
        <w:t xml:space="preserve"> </w:t>
      </w:r>
      <w:proofErr w:type="spellStart"/>
      <w:r w:rsidRPr="00D94A8B">
        <w:rPr>
          <w:rFonts w:ascii="Calibri" w:hAnsi="Calibri"/>
          <w:i/>
          <w:iCs/>
        </w:rPr>
        <w:t>opportunities</w:t>
      </w:r>
      <w:proofErr w:type="spellEnd"/>
      <w:r w:rsidRPr="00D94A8B">
        <w:rPr>
          <w:rFonts w:ascii="Calibri" w:hAnsi="Calibri"/>
          <w:i/>
          <w:iCs/>
        </w:rPr>
        <w:t xml:space="preserve">, </w:t>
      </w:r>
      <w:proofErr w:type="spellStart"/>
      <w:r w:rsidRPr="00D94A8B">
        <w:rPr>
          <w:rFonts w:ascii="Calibri" w:hAnsi="Calibri"/>
          <w:i/>
          <w:iCs/>
        </w:rPr>
        <w:t>regulations</w:t>
      </w:r>
      <w:proofErr w:type="spellEnd"/>
      <w:r w:rsidRPr="00D94A8B">
        <w:rPr>
          <w:rFonts w:ascii="Calibri" w:hAnsi="Calibri"/>
          <w:i/>
          <w:iCs/>
        </w:rPr>
        <w:t xml:space="preserve"> </w:t>
      </w:r>
      <w:proofErr w:type="spellStart"/>
      <w:r w:rsidRPr="00D94A8B">
        <w:rPr>
          <w:rFonts w:ascii="Calibri" w:hAnsi="Calibri"/>
          <w:i/>
          <w:iCs/>
        </w:rPr>
        <w:t>and</w:t>
      </w:r>
      <w:proofErr w:type="spellEnd"/>
      <w:r w:rsidRPr="00D94A8B">
        <w:rPr>
          <w:rFonts w:ascii="Calibri" w:hAnsi="Calibri"/>
          <w:i/>
          <w:iCs/>
        </w:rPr>
        <w:t xml:space="preserve"> </w:t>
      </w:r>
      <w:proofErr w:type="spellStart"/>
      <w:r w:rsidRPr="00D94A8B">
        <w:rPr>
          <w:rFonts w:ascii="Calibri" w:hAnsi="Calibri"/>
          <w:i/>
          <w:iCs/>
        </w:rPr>
        <w:t>other</w:t>
      </w:r>
      <w:proofErr w:type="spellEnd"/>
      <w:r w:rsidRPr="00D94A8B">
        <w:rPr>
          <w:rFonts w:ascii="Calibri" w:hAnsi="Calibri"/>
          <w:i/>
          <w:iCs/>
        </w:rPr>
        <w:t xml:space="preserve"> </w:t>
      </w:r>
      <w:proofErr w:type="spellStart"/>
      <w:r w:rsidRPr="00D94A8B">
        <w:rPr>
          <w:rFonts w:ascii="Calibri" w:hAnsi="Calibri"/>
          <w:i/>
          <w:iCs/>
        </w:rPr>
        <w:t>barriers</w:t>
      </w:r>
      <w:proofErr w:type="spellEnd"/>
      <w:r w:rsidRPr="00D94A8B">
        <w:rPr>
          <w:rFonts w:ascii="Calibri" w:hAnsi="Calibri"/>
          <w:i/>
          <w:iCs/>
        </w:rPr>
        <w:t xml:space="preserve"> to </w:t>
      </w:r>
      <w:proofErr w:type="spellStart"/>
      <w:r w:rsidRPr="00D94A8B">
        <w:rPr>
          <w:rFonts w:ascii="Calibri" w:hAnsi="Calibri"/>
          <w:i/>
          <w:iCs/>
        </w:rPr>
        <w:t>adoption</w:t>
      </w:r>
      <w:proofErr w:type="spellEnd"/>
      <w:r w:rsidRPr="00D94A8B">
        <w:rPr>
          <w:rFonts w:ascii="Calibri" w:hAnsi="Calibri"/>
          <w:i/>
          <w:iCs/>
        </w:rPr>
        <w:t>.</w:t>
      </w:r>
      <w:r w:rsidRPr="00D94A8B">
        <w:rPr>
          <w:rFonts w:ascii="Calibri" w:hAnsi="Calibri"/>
        </w:rPr>
        <w:t xml:space="preserve"> </w:t>
      </w:r>
      <w:proofErr w:type="spellStart"/>
      <w:r w:rsidRPr="00D94A8B">
        <w:rPr>
          <w:rFonts w:ascii="Calibri" w:hAnsi="Calibri"/>
        </w:rPr>
        <w:t>Weed</w:t>
      </w:r>
      <w:proofErr w:type="spellEnd"/>
      <w:r w:rsidRPr="00D94A8B">
        <w:rPr>
          <w:rFonts w:ascii="Calibri" w:hAnsi="Calibri"/>
        </w:rPr>
        <w:t xml:space="preserve"> </w:t>
      </w:r>
      <w:proofErr w:type="spellStart"/>
      <w:r w:rsidRPr="00D94A8B">
        <w:rPr>
          <w:rFonts w:ascii="Calibri" w:hAnsi="Calibri"/>
        </w:rPr>
        <w:t>research</w:t>
      </w:r>
      <w:proofErr w:type="spellEnd"/>
      <w:r w:rsidRPr="00D94A8B">
        <w:rPr>
          <w:rFonts w:ascii="Calibri" w:hAnsi="Calibri"/>
        </w:rPr>
        <w:t xml:space="preserve"> 46: 93-17.</w:t>
      </w:r>
    </w:p>
    <w:p w14:paraId="6289D78F" w14:textId="77777777" w:rsidR="00E002DC" w:rsidRPr="00D94A8B" w:rsidRDefault="00E002DC" w:rsidP="00E002DC">
      <w:pPr>
        <w:ind w:hanging="567"/>
        <w:rPr>
          <w:rFonts w:ascii="Calibri" w:hAnsi="Calibri"/>
        </w:rPr>
      </w:pPr>
      <w:r w:rsidRPr="00D94A8B">
        <w:rPr>
          <w:rFonts w:ascii="Calibri" w:hAnsi="Calibri"/>
        </w:rPr>
        <w:t xml:space="preserve">Siliņš J., Lamsters V. 1934. </w:t>
      </w:r>
      <w:r w:rsidRPr="00D94A8B">
        <w:rPr>
          <w:rFonts w:ascii="Calibri" w:hAnsi="Calibri"/>
          <w:i/>
          <w:iCs/>
        </w:rPr>
        <w:t>Latvijas rāpuļi un abinieki.</w:t>
      </w:r>
      <w:r w:rsidRPr="00D94A8B">
        <w:rPr>
          <w:rFonts w:ascii="Calibri" w:hAnsi="Calibri"/>
        </w:rPr>
        <w:t xml:space="preserve"> Rīga, Valtera un </w:t>
      </w:r>
      <w:proofErr w:type="spellStart"/>
      <w:r w:rsidRPr="00D94A8B">
        <w:rPr>
          <w:rFonts w:ascii="Calibri" w:hAnsi="Calibri"/>
        </w:rPr>
        <w:t>rapas</w:t>
      </w:r>
      <w:proofErr w:type="spellEnd"/>
      <w:r w:rsidRPr="00D94A8B">
        <w:rPr>
          <w:rFonts w:ascii="Calibri" w:hAnsi="Calibri"/>
        </w:rPr>
        <w:t xml:space="preserve"> </w:t>
      </w:r>
      <w:proofErr w:type="spellStart"/>
      <w:r w:rsidRPr="00D94A8B">
        <w:rPr>
          <w:rFonts w:ascii="Calibri" w:hAnsi="Calibri"/>
        </w:rPr>
        <w:t>akc</w:t>
      </w:r>
      <w:proofErr w:type="spellEnd"/>
      <w:r w:rsidRPr="00D94A8B">
        <w:rPr>
          <w:rFonts w:ascii="Calibri" w:hAnsi="Calibri"/>
        </w:rPr>
        <w:t xml:space="preserve">. </w:t>
      </w:r>
      <w:proofErr w:type="spellStart"/>
      <w:r w:rsidRPr="00D94A8B">
        <w:rPr>
          <w:rFonts w:ascii="Calibri" w:hAnsi="Calibri"/>
        </w:rPr>
        <w:t>sab</w:t>
      </w:r>
      <w:proofErr w:type="spellEnd"/>
      <w:r w:rsidRPr="00D94A8B">
        <w:rPr>
          <w:rFonts w:ascii="Calibri" w:hAnsi="Calibri"/>
        </w:rPr>
        <w:t xml:space="preserve">. 96 </w:t>
      </w:r>
      <w:proofErr w:type="spellStart"/>
      <w:r w:rsidRPr="00D94A8B">
        <w:rPr>
          <w:rFonts w:ascii="Calibri" w:hAnsi="Calibri"/>
        </w:rPr>
        <w:t>lpp</w:t>
      </w:r>
      <w:proofErr w:type="spellEnd"/>
    </w:p>
    <w:p w14:paraId="6289D790" w14:textId="77777777" w:rsidR="00E002DC" w:rsidRPr="00D94A8B" w:rsidRDefault="00E002DC" w:rsidP="00E002DC">
      <w:pPr>
        <w:ind w:hanging="567"/>
        <w:rPr>
          <w:rFonts w:ascii="Calibri" w:hAnsi="Calibri"/>
        </w:rPr>
      </w:pPr>
      <w:r w:rsidRPr="00D94A8B">
        <w:rPr>
          <w:rFonts w:ascii="Calibri" w:hAnsi="Calibri"/>
        </w:rPr>
        <w:t xml:space="preserve">Strautnieks I. 1997. </w:t>
      </w:r>
      <w:r w:rsidRPr="00D94A8B">
        <w:rPr>
          <w:rFonts w:ascii="Calibri" w:hAnsi="Calibri"/>
          <w:i/>
          <w:iCs/>
        </w:rPr>
        <w:t>Piejūras zemiene.</w:t>
      </w:r>
      <w:r w:rsidRPr="00D94A8B">
        <w:rPr>
          <w:rFonts w:ascii="Calibri" w:hAnsi="Calibri"/>
        </w:rPr>
        <w:t xml:space="preserve"> </w:t>
      </w:r>
      <w:proofErr w:type="spellStart"/>
      <w:r w:rsidRPr="00D94A8B">
        <w:rPr>
          <w:rFonts w:ascii="Calibri" w:hAnsi="Calibri"/>
        </w:rPr>
        <w:t>Grām</w:t>
      </w:r>
      <w:proofErr w:type="spellEnd"/>
      <w:r w:rsidRPr="00D94A8B">
        <w:rPr>
          <w:rFonts w:ascii="Calibri" w:hAnsi="Calibri"/>
        </w:rPr>
        <w:t xml:space="preserve">.: </w:t>
      </w:r>
      <w:proofErr w:type="spellStart"/>
      <w:r w:rsidRPr="00D94A8B">
        <w:rPr>
          <w:rFonts w:ascii="Calibri" w:hAnsi="Calibri"/>
        </w:rPr>
        <w:t>Kavacs</w:t>
      </w:r>
      <w:proofErr w:type="spellEnd"/>
      <w:r w:rsidRPr="00D94A8B">
        <w:rPr>
          <w:rFonts w:ascii="Calibri" w:hAnsi="Calibri"/>
        </w:rPr>
        <w:t xml:space="preserve"> G. (</w:t>
      </w:r>
      <w:proofErr w:type="spellStart"/>
      <w:r w:rsidRPr="00D94A8B">
        <w:rPr>
          <w:rFonts w:ascii="Calibri" w:hAnsi="Calibri"/>
        </w:rPr>
        <w:t>red</w:t>
      </w:r>
      <w:proofErr w:type="spellEnd"/>
      <w:r w:rsidRPr="00D94A8B">
        <w:rPr>
          <w:rFonts w:ascii="Calibri" w:hAnsi="Calibri"/>
        </w:rPr>
        <w:t>.) Enciklopēdija „Latvijas daba”, 4. sējums. Preses nams, Rīga, 199–121.</w:t>
      </w:r>
    </w:p>
    <w:p w14:paraId="6289D791" w14:textId="77777777" w:rsidR="00E002DC" w:rsidRPr="00D94A8B" w:rsidRDefault="00E002DC" w:rsidP="00E002DC">
      <w:pPr>
        <w:ind w:hanging="567"/>
        <w:rPr>
          <w:rFonts w:ascii="Calibri" w:hAnsi="Calibri"/>
        </w:rPr>
      </w:pPr>
      <w:r w:rsidRPr="00D94A8B">
        <w:rPr>
          <w:rFonts w:ascii="Calibri" w:hAnsi="Calibri"/>
        </w:rPr>
        <w:t>Strazds M., Ķuze J. (</w:t>
      </w:r>
      <w:proofErr w:type="spellStart"/>
      <w:r w:rsidRPr="00D94A8B">
        <w:rPr>
          <w:rFonts w:ascii="Calibri" w:hAnsi="Calibri"/>
        </w:rPr>
        <w:t>red</w:t>
      </w:r>
      <w:proofErr w:type="spellEnd"/>
      <w:r w:rsidRPr="00D94A8B">
        <w:rPr>
          <w:rFonts w:ascii="Calibri" w:hAnsi="Calibri"/>
        </w:rPr>
        <w:t xml:space="preserve">.) 2006. </w:t>
      </w:r>
      <w:r w:rsidRPr="00D94A8B">
        <w:rPr>
          <w:rFonts w:ascii="Calibri" w:hAnsi="Calibri"/>
          <w:i/>
          <w:iCs/>
        </w:rPr>
        <w:t>Ķemeru nacionālā parka putni</w:t>
      </w:r>
      <w:r w:rsidRPr="00D94A8B">
        <w:rPr>
          <w:rFonts w:ascii="Calibri" w:hAnsi="Calibri"/>
        </w:rPr>
        <w:t>. Jumava, Rīga.</w:t>
      </w:r>
    </w:p>
    <w:p w14:paraId="6289D792" w14:textId="77777777" w:rsidR="00E002DC" w:rsidRPr="00D94A8B" w:rsidRDefault="00E002DC" w:rsidP="00E002DC">
      <w:pPr>
        <w:ind w:hanging="567"/>
        <w:rPr>
          <w:rFonts w:ascii="Calibri" w:hAnsi="Calibri"/>
        </w:rPr>
      </w:pPr>
      <w:proofErr w:type="spellStart"/>
      <w:r w:rsidRPr="00D94A8B">
        <w:rPr>
          <w:rFonts w:ascii="Calibri" w:hAnsi="Calibri"/>
        </w:rPr>
        <w:t>Sundseth</w:t>
      </w:r>
      <w:proofErr w:type="spellEnd"/>
      <w:r w:rsidRPr="00D94A8B">
        <w:rPr>
          <w:rFonts w:ascii="Calibri" w:hAnsi="Calibri"/>
        </w:rPr>
        <w:t xml:space="preserve"> K., Priede A. 2011. </w:t>
      </w:r>
      <w:proofErr w:type="spellStart"/>
      <w:r w:rsidRPr="00D94A8B">
        <w:rPr>
          <w:rFonts w:ascii="Calibri" w:hAnsi="Calibri"/>
          <w:i/>
          <w:iCs/>
        </w:rPr>
        <w:t>Grassland</w:t>
      </w:r>
      <w:proofErr w:type="spellEnd"/>
      <w:r w:rsidRPr="00D94A8B">
        <w:rPr>
          <w:rFonts w:ascii="Calibri" w:hAnsi="Calibri"/>
          <w:i/>
          <w:iCs/>
        </w:rPr>
        <w:t xml:space="preserve"> </w:t>
      </w:r>
      <w:proofErr w:type="spellStart"/>
      <w:r w:rsidRPr="00D94A8B">
        <w:rPr>
          <w:rFonts w:ascii="Calibri" w:hAnsi="Calibri"/>
          <w:i/>
          <w:iCs/>
        </w:rPr>
        <w:t>management</w:t>
      </w:r>
      <w:proofErr w:type="spellEnd"/>
      <w:r w:rsidRPr="00D94A8B">
        <w:rPr>
          <w:rFonts w:ascii="Calibri" w:hAnsi="Calibri"/>
          <w:i/>
          <w:iCs/>
        </w:rPr>
        <w:t xml:space="preserve"> </w:t>
      </w:r>
      <w:proofErr w:type="spellStart"/>
      <w:r w:rsidRPr="00D94A8B">
        <w:rPr>
          <w:rFonts w:ascii="Calibri" w:hAnsi="Calibri"/>
          <w:i/>
          <w:iCs/>
        </w:rPr>
        <w:t>in</w:t>
      </w:r>
      <w:proofErr w:type="spellEnd"/>
      <w:r w:rsidRPr="00D94A8B">
        <w:rPr>
          <w:rFonts w:ascii="Calibri" w:hAnsi="Calibri"/>
          <w:i/>
          <w:iCs/>
        </w:rPr>
        <w:t xml:space="preserve"> </w:t>
      </w:r>
      <w:proofErr w:type="spellStart"/>
      <w:r w:rsidRPr="00D94A8B">
        <w:rPr>
          <w:rFonts w:ascii="Calibri" w:hAnsi="Calibri"/>
          <w:i/>
          <w:iCs/>
        </w:rPr>
        <w:t>Kemeri</w:t>
      </w:r>
      <w:proofErr w:type="spellEnd"/>
      <w:r w:rsidRPr="00D94A8B">
        <w:rPr>
          <w:rFonts w:ascii="Calibri" w:hAnsi="Calibri"/>
          <w:i/>
          <w:iCs/>
        </w:rPr>
        <w:t xml:space="preserve"> National Park, Latvia</w:t>
      </w:r>
      <w:r w:rsidRPr="00D94A8B">
        <w:rPr>
          <w:rFonts w:ascii="Calibri" w:hAnsi="Calibri"/>
        </w:rPr>
        <w:t xml:space="preserve">. </w:t>
      </w:r>
      <w:proofErr w:type="spellStart"/>
      <w:r w:rsidRPr="00D94A8B">
        <w:rPr>
          <w:rFonts w:ascii="Calibri" w:hAnsi="Calibri"/>
        </w:rPr>
        <w:t>Managing</w:t>
      </w:r>
      <w:proofErr w:type="spellEnd"/>
      <w:r w:rsidRPr="00D94A8B">
        <w:rPr>
          <w:rFonts w:ascii="Calibri" w:hAnsi="Calibri"/>
        </w:rPr>
        <w:t xml:space="preserve"> </w:t>
      </w:r>
      <w:proofErr w:type="spellStart"/>
      <w:r w:rsidRPr="00D94A8B">
        <w:rPr>
          <w:rFonts w:ascii="Calibri" w:hAnsi="Calibri"/>
        </w:rPr>
        <w:t>farmland</w:t>
      </w:r>
      <w:proofErr w:type="spellEnd"/>
      <w:r w:rsidRPr="00D94A8B">
        <w:rPr>
          <w:rFonts w:ascii="Calibri" w:hAnsi="Calibri"/>
        </w:rPr>
        <w:t xml:space="preserve"> </w:t>
      </w:r>
      <w:proofErr w:type="spellStart"/>
      <w:r w:rsidRPr="00D94A8B">
        <w:rPr>
          <w:rFonts w:ascii="Calibri" w:hAnsi="Calibri"/>
        </w:rPr>
        <w:t>in</w:t>
      </w:r>
      <w:proofErr w:type="spellEnd"/>
      <w:r w:rsidRPr="00D94A8B">
        <w:rPr>
          <w:rFonts w:ascii="Calibri" w:hAnsi="Calibri"/>
        </w:rPr>
        <w:t xml:space="preserve"> </w:t>
      </w:r>
      <w:proofErr w:type="spellStart"/>
      <w:r w:rsidRPr="00D94A8B">
        <w:rPr>
          <w:rFonts w:ascii="Calibri" w:hAnsi="Calibri"/>
        </w:rPr>
        <w:t>Natura</w:t>
      </w:r>
      <w:proofErr w:type="spellEnd"/>
      <w:r w:rsidRPr="00D94A8B">
        <w:rPr>
          <w:rFonts w:ascii="Calibri" w:hAnsi="Calibri"/>
        </w:rPr>
        <w:t xml:space="preserve"> 2000. </w:t>
      </w:r>
      <w:proofErr w:type="spellStart"/>
      <w:r w:rsidRPr="00D94A8B">
        <w:rPr>
          <w:rFonts w:ascii="Calibri" w:hAnsi="Calibri"/>
        </w:rPr>
        <w:t>Case</w:t>
      </w:r>
      <w:proofErr w:type="spellEnd"/>
      <w:r w:rsidRPr="00D94A8B">
        <w:rPr>
          <w:rFonts w:ascii="Calibri" w:hAnsi="Calibri"/>
        </w:rPr>
        <w:t xml:space="preserve"> </w:t>
      </w:r>
      <w:proofErr w:type="spellStart"/>
      <w:r w:rsidRPr="00D94A8B">
        <w:rPr>
          <w:rFonts w:ascii="Calibri" w:hAnsi="Calibri"/>
        </w:rPr>
        <w:t>studies</w:t>
      </w:r>
      <w:proofErr w:type="spellEnd"/>
      <w:r w:rsidRPr="00D94A8B">
        <w:rPr>
          <w:rFonts w:ascii="Calibri" w:hAnsi="Calibri"/>
        </w:rPr>
        <w:t xml:space="preserve">. </w:t>
      </w:r>
      <w:proofErr w:type="spellStart"/>
      <w:r w:rsidRPr="00D94A8B">
        <w:rPr>
          <w:rFonts w:ascii="Calibri" w:hAnsi="Calibri"/>
        </w:rPr>
        <w:t>Prepared</w:t>
      </w:r>
      <w:proofErr w:type="spellEnd"/>
      <w:r w:rsidRPr="00D94A8B">
        <w:rPr>
          <w:rFonts w:ascii="Calibri" w:hAnsi="Calibri"/>
        </w:rPr>
        <w:t xml:space="preserve"> </w:t>
      </w:r>
      <w:proofErr w:type="spellStart"/>
      <w:r w:rsidRPr="00D94A8B">
        <w:rPr>
          <w:rFonts w:ascii="Calibri" w:hAnsi="Calibri"/>
        </w:rPr>
        <w:t>under</w:t>
      </w:r>
      <w:proofErr w:type="spellEnd"/>
      <w:r w:rsidRPr="00D94A8B">
        <w:rPr>
          <w:rFonts w:ascii="Calibri" w:hAnsi="Calibri"/>
        </w:rPr>
        <w:t xml:space="preserve"> </w:t>
      </w:r>
      <w:proofErr w:type="spellStart"/>
      <w:r w:rsidRPr="00D94A8B">
        <w:rPr>
          <w:rFonts w:ascii="Calibri" w:hAnsi="Calibri"/>
        </w:rPr>
        <w:t>an</w:t>
      </w:r>
      <w:proofErr w:type="spellEnd"/>
      <w:r w:rsidRPr="00D94A8B">
        <w:rPr>
          <w:rFonts w:ascii="Calibri" w:hAnsi="Calibri"/>
        </w:rPr>
        <w:t xml:space="preserve"> </w:t>
      </w:r>
      <w:proofErr w:type="spellStart"/>
      <w:r w:rsidRPr="00D94A8B">
        <w:rPr>
          <w:rFonts w:ascii="Calibri" w:hAnsi="Calibri"/>
        </w:rPr>
        <w:t>initiative</w:t>
      </w:r>
      <w:proofErr w:type="spellEnd"/>
      <w:r w:rsidRPr="00D94A8B">
        <w:rPr>
          <w:rFonts w:ascii="Calibri" w:hAnsi="Calibri"/>
        </w:rPr>
        <w:t xml:space="preserve"> </w:t>
      </w:r>
      <w:proofErr w:type="spellStart"/>
      <w:r w:rsidRPr="00D94A8B">
        <w:rPr>
          <w:rFonts w:ascii="Calibri" w:hAnsi="Calibri"/>
        </w:rPr>
        <w:t>of</w:t>
      </w:r>
      <w:proofErr w:type="spellEnd"/>
      <w:r w:rsidRPr="00D94A8B">
        <w:rPr>
          <w:rFonts w:ascii="Calibri" w:hAnsi="Calibri"/>
        </w:rPr>
        <w:t xml:space="preserve"> </w:t>
      </w:r>
      <w:proofErr w:type="spellStart"/>
      <w:r w:rsidRPr="00D94A8B">
        <w:rPr>
          <w:rFonts w:ascii="Calibri" w:hAnsi="Calibri"/>
        </w:rPr>
        <w:t>the</w:t>
      </w:r>
      <w:proofErr w:type="spellEnd"/>
      <w:r w:rsidRPr="00D94A8B">
        <w:rPr>
          <w:rFonts w:ascii="Calibri" w:hAnsi="Calibri"/>
        </w:rPr>
        <w:t xml:space="preserve"> </w:t>
      </w:r>
      <w:proofErr w:type="spellStart"/>
      <w:r w:rsidRPr="00D94A8B">
        <w:rPr>
          <w:rFonts w:ascii="Calibri" w:hAnsi="Calibri"/>
        </w:rPr>
        <w:t>European</w:t>
      </w:r>
      <w:proofErr w:type="spellEnd"/>
      <w:r w:rsidRPr="00D94A8B">
        <w:rPr>
          <w:rFonts w:ascii="Calibri" w:hAnsi="Calibri"/>
        </w:rPr>
        <w:t xml:space="preserve"> </w:t>
      </w:r>
      <w:proofErr w:type="spellStart"/>
      <w:r w:rsidRPr="00D94A8B">
        <w:rPr>
          <w:rFonts w:ascii="Calibri" w:hAnsi="Calibri"/>
        </w:rPr>
        <w:t>Commission</w:t>
      </w:r>
      <w:proofErr w:type="spellEnd"/>
      <w:r w:rsidRPr="00D94A8B">
        <w:rPr>
          <w:rFonts w:ascii="Calibri" w:hAnsi="Calibri"/>
        </w:rPr>
        <w:t xml:space="preserve"> </w:t>
      </w:r>
      <w:proofErr w:type="spellStart"/>
      <w:r w:rsidRPr="00D94A8B">
        <w:rPr>
          <w:rFonts w:ascii="Calibri" w:hAnsi="Calibri"/>
        </w:rPr>
        <w:t>Guidance</w:t>
      </w:r>
      <w:proofErr w:type="spellEnd"/>
      <w:r w:rsidRPr="00D94A8B">
        <w:rPr>
          <w:rFonts w:ascii="Calibri" w:hAnsi="Calibri"/>
        </w:rPr>
        <w:t xml:space="preserve"> </w:t>
      </w:r>
      <w:proofErr w:type="spellStart"/>
      <w:r w:rsidRPr="00D94A8B">
        <w:rPr>
          <w:rFonts w:ascii="Calibri" w:hAnsi="Calibri"/>
        </w:rPr>
        <w:t>on</w:t>
      </w:r>
      <w:proofErr w:type="spellEnd"/>
      <w:r w:rsidRPr="00D94A8B">
        <w:rPr>
          <w:rFonts w:ascii="Calibri" w:hAnsi="Calibri"/>
        </w:rPr>
        <w:t xml:space="preserve"> </w:t>
      </w:r>
      <w:proofErr w:type="spellStart"/>
      <w:r w:rsidRPr="00D94A8B">
        <w:rPr>
          <w:rFonts w:ascii="Calibri" w:hAnsi="Calibri"/>
        </w:rPr>
        <w:t>management</w:t>
      </w:r>
      <w:proofErr w:type="spellEnd"/>
      <w:r w:rsidRPr="00D94A8B">
        <w:rPr>
          <w:rFonts w:ascii="Calibri" w:hAnsi="Calibri"/>
        </w:rPr>
        <w:t xml:space="preserve"> </w:t>
      </w:r>
      <w:proofErr w:type="spellStart"/>
      <w:r w:rsidRPr="00D94A8B">
        <w:rPr>
          <w:rFonts w:ascii="Calibri" w:hAnsi="Calibri"/>
        </w:rPr>
        <w:t>of</w:t>
      </w:r>
      <w:proofErr w:type="spellEnd"/>
      <w:r w:rsidRPr="00D94A8B">
        <w:rPr>
          <w:rFonts w:ascii="Calibri" w:hAnsi="Calibri"/>
        </w:rPr>
        <w:t xml:space="preserve"> </w:t>
      </w:r>
      <w:proofErr w:type="spellStart"/>
      <w:r w:rsidRPr="00D94A8B">
        <w:rPr>
          <w:rFonts w:ascii="Calibri" w:hAnsi="Calibri"/>
        </w:rPr>
        <w:t>farmland</w:t>
      </w:r>
      <w:proofErr w:type="spellEnd"/>
      <w:r w:rsidRPr="00D94A8B">
        <w:rPr>
          <w:rFonts w:ascii="Calibri" w:hAnsi="Calibri"/>
        </w:rPr>
        <w:t xml:space="preserve"> </w:t>
      </w:r>
      <w:proofErr w:type="spellStart"/>
      <w:r w:rsidRPr="00D94A8B">
        <w:rPr>
          <w:rFonts w:ascii="Calibri" w:hAnsi="Calibri"/>
        </w:rPr>
        <w:t>in</w:t>
      </w:r>
      <w:proofErr w:type="spellEnd"/>
      <w:r w:rsidRPr="00D94A8B">
        <w:rPr>
          <w:rFonts w:ascii="Calibri" w:hAnsi="Calibri"/>
        </w:rPr>
        <w:t xml:space="preserve"> </w:t>
      </w:r>
      <w:proofErr w:type="spellStart"/>
      <w:r w:rsidRPr="00D94A8B">
        <w:rPr>
          <w:rFonts w:ascii="Calibri" w:hAnsi="Calibri"/>
        </w:rPr>
        <w:t>Natura</w:t>
      </w:r>
      <w:proofErr w:type="spellEnd"/>
      <w:r w:rsidRPr="00D94A8B">
        <w:rPr>
          <w:rFonts w:ascii="Calibri" w:hAnsi="Calibri"/>
        </w:rPr>
        <w:t xml:space="preserve"> 2000. N2K </w:t>
      </w:r>
      <w:proofErr w:type="spellStart"/>
      <w:r w:rsidRPr="00D94A8B">
        <w:rPr>
          <w:rFonts w:ascii="Calibri" w:hAnsi="Calibri"/>
        </w:rPr>
        <w:t>Group</w:t>
      </w:r>
      <w:proofErr w:type="spellEnd"/>
      <w:r w:rsidRPr="00D94A8B">
        <w:rPr>
          <w:rFonts w:ascii="Calibri" w:hAnsi="Calibri"/>
        </w:rPr>
        <w:t xml:space="preserve">, </w:t>
      </w:r>
      <w:proofErr w:type="spellStart"/>
      <w:r w:rsidRPr="00D94A8B">
        <w:rPr>
          <w:rFonts w:ascii="Calibri" w:hAnsi="Calibri"/>
        </w:rPr>
        <w:t>Brussels</w:t>
      </w:r>
      <w:proofErr w:type="spellEnd"/>
      <w:r w:rsidRPr="00D94A8B">
        <w:rPr>
          <w:rFonts w:ascii="Calibri" w:hAnsi="Calibri"/>
        </w:rPr>
        <w:t>, 148–154.</w:t>
      </w:r>
    </w:p>
    <w:p w14:paraId="6289D793" w14:textId="77777777" w:rsidR="00E002DC" w:rsidRPr="00D94A8B" w:rsidRDefault="00E002DC" w:rsidP="00E002DC">
      <w:pPr>
        <w:ind w:hanging="567"/>
        <w:rPr>
          <w:rFonts w:ascii="Calibri" w:hAnsi="Calibri"/>
        </w:rPr>
      </w:pPr>
      <w:proofErr w:type="spellStart"/>
      <w:r w:rsidRPr="00D94A8B">
        <w:rPr>
          <w:rFonts w:ascii="Calibri" w:hAnsi="Calibri"/>
        </w:rPr>
        <w:t>Šefferová</w:t>
      </w:r>
      <w:proofErr w:type="spellEnd"/>
      <w:r w:rsidRPr="00D94A8B">
        <w:rPr>
          <w:rFonts w:ascii="Calibri" w:hAnsi="Calibri"/>
        </w:rPr>
        <w:t xml:space="preserve"> </w:t>
      </w:r>
      <w:proofErr w:type="spellStart"/>
      <w:r w:rsidRPr="00D94A8B">
        <w:rPr>
          <w:rFonts w:ascii="Calibri" w:hAnsi="Calibri"/>
        </w:rPr>
        <w:t>Stanová</w:t>
      </w:r>
      <w:proofErr w:type="spellEnd"/>
      <w:r w:rsidRPr="00D94A8B">
        <w:rPr>
          <w:rFonts w:ascii="Calibri" w:hAnsi="Calibri"/>
        </w:rPr>
        <w:t xml:space="preserve"> V., </w:t>
      </w:r>
      <w:proofErr w:type="spellStart"/>
      <w:r w:rsidRPr="00D94A8B">
        <w:rPr>
          <w:rFonts w:ascii="Calibri" w:hAnsi="Calibri"/>
        </w:rPr>
        <w:t>Šeffer</w:t>
      </w:r>
      <w:proofErr w:type="spellEnd"/>
      <w:r w:rsidRPr="00D94A8B">
        <w:rPr>
          <w:rFonts w:ascii="Calibri" w:hAnsi="Calibri"/>
        </w:rPr>
        <w:t xml:space="preserve"> J. &amp; </w:t>
      </w:r>
      <w:proofErr w:type="spellStart"/>
      <w:r w:rsidRPr="00D94A8B">
        <w:rPr>
          <w:rFonts w:ascii="Calibri" w:hAnsi="Calibri"/>
        </w:rPr>
        <w:t>Janák</w:t>
      </w:r>
      <w:proofErr w:type="spellEnd"/>
      <w:r w:rsidRPr="00D94A8B">
        <w:rPr>
          <w:rFonts w:ascii="Calibri" w:hAnsi="Calibri"/>
        </w:rPr>
        <w:t xml:space="preserve"> M. 2008. </w:t>
      </w:r>
      <w:proofErr w:type="spellStart"/>
      <w:r w:rsidRPr="00D94A8B">
        <w:rPr>
          <w:rFonts w:ascii="Calibri" w:hAnsi="Calibri"/>
          <w:i/>
          <w:iCs/>
        </w:rPr>
        <w:t>Management</w:t>
      </w:r>
      <w:proofErr w:type="spellEnd"/>
      <w:r w:rsidRPr="00D94A8B">
        <w:rPr>
          <w:rFonts w:ascii="Calibri" w:hAnsi="Calibri"/>
          <w:i/>
          <w:iCs/>
        </w:rPr>
        <w:t xml:space="preserve"> </w:t>
      </w:r>
      <w:proofErr w:type="spellStart"/>
      <w:r w:rsidRPr="00D94A8B">
        <w:rPr>
          <w:rFonts w:ascii="Calibri" w:hAnsi="Calibri"/>
          <w:i/>
          <w:iCs/>
        </w:rPr>
        <w:t>of</w:t>
      </w:r>
      <w:proofErr w:type="spellEnd"/>
      <w:r w:rsidRPr="00D94A8B">
        <w:rPr>
          <w:rFonts w:ascii="Calibri" w:hAnsi="Calibri"/>
          <w:i/>
          <w:iCs/>
        </w:rPr>
        <w:t xml:space="preserve"> </w:t>
      </w:r>
      <w:proofErr w:type="spellStart"/>
      <w:r w:rsidRPr="00D94A8B">
        <w:rPr>
          <w:rFonts w:ascii="Calibri" w:hAnsi="Calibri"/>
          <w:i/>
          <w:iCs/>
        </w:rPr>
        <w:t>Natura</w:t>
      </w:r>
      <w:proofErr w:type="spellEnd"/>
      <w:r w:rsidRPr="00D94A8B">
        <w:rPr>
          <w:rFonts w:ascii="Calibri" w:hAnsi="Calibri"/>
          <w:i/>
          <w:iCs/>
        </w:rPr>
        <w:t xml:space="preserve"> 2000 </w:t>
      </w:r>
      <w:proofErr w:type="spellStart"/>
      <w:r w:rsidRPr="00D94A8B">
        <w:rPr>
          <w:rFonts w:ascii="Calibri" w:hAnsi="Calibri"/>
          <w:i/>
          <w:iCs/>
        </w:rPr>
        <w:t>habitats</w:t>
      </w:r>
      <w:proofErr w:type="spellEnd"/>
      <w:r w:rsidRPr="00D94A8B">
        <w:rPr>
          <w:rFonts w:ascii="Calibri" w:hAnsi="Calibri"/>
          <w:i/>
          <w:iCs/>
        </w:rPr>
        <w:t>.</w:t>
      </w:r>
      <w:r w:rsidRPr="00D94A8B">
        <w:rPr>
          <w:rFonts w:ascii="Calibri" w:hAnsi="Calibri"/>
        </w:rPr>
        <w:t xml:space="preserve"> 7230 </w:t>
      </w:r>
      <w:proofErr w:type="spellStart"/>
      <w:r w:rsidRPr="00D94A8B">
        <w:rPr>
          <w:rFonts w:ascii="Calibri" w:hAnsi="Calibri"/>
        </w:rPr>
        <w:t>Alkaline</w:t>
      </w:r>
      <w:proofErr w:type="spellEnd"/>
      <w:r w:rsidRPr="00D94A8B">
        <w:rPr>
          <w:rFonts w:ascii="Calibri" w:hAnsi="Calibri"/>
        </w:rPr>
        <w:t xml:space="preserve"> </w:t>
      </w:r>
      <w:proofErr w:type="spellStart"/>
      <w:r w:rsidRPr="00D94A8B">
        <w:rPr>
          <w:rFonts w:ascii="Calibri" w:hAnsi="Calibri"/>
        </w:rPr>
        <w:t>fens</w:t>
      </w:r>
      <w:proofErr w:type="spellEnd"/>
      <w:r w:rsidRPr="00D94A8B">
        <w:rPr>
          <w:rFonts w:ascii="Calibri" w:hAnsi="Calibri"/>
        </w:rPr>
        <w:t xml:space="preserve">. </w:t>
      </w:r>
      <w:proofErr w:type="spellStart"/>
      <w:r w:rsidRPr="00D94A8B">
        <w:rPr>
          <w:rFonts w:ascii="Calibri" w:hAnsi="Calibri"/>
        </w:rPr>
        <w:t>European</w:t>
      </w:r>
      <w:proofErr w:type="spellEnd"/>
      <w:r w:rsidRPr="00D94A8B">
        <w:rPr>
          <w:rFonts w:ascii="Calibri" w:hAnsi="Calibri"/>
        </w:rPr>
        <w:t xml:space="preserve"> </w:t>
      </w:r>
      <w:proofErr w:type="spellStart"/>
      <w:r w:rsidRPr="00D94A8B">
        <w:rPr>
          <w:rFonts w:ascii="Calibri" w:hAnsi="Calibri"/>
        </w:rPr>
        <w:t>Communities</w:t>
      </w:r>
      <w:proofErr w:type="spellEnd"/>
      <w:r w:rsidRPr="00D94A8B">
        <w:rPr>
          <w:rFonts w:ascii="Calibri" w:hAnsi="Calibri"/>
        </w:rPr>
        <w:t xml:space="preserve">. </w:t>
      </w:r>
    </w:p>
    <w:p w14:paraId="6289D794" w14:textId="77777777" w:rsidR="00E002DC" w:rsidRPr="00D94A8B" w:rsidRDefault="00E002DC" w:rsidP="00E002DC">
      <w:pPr>
        <w:ind w:hanging="567"/>
        <w:rPr>
          <w:rFonts w:ascii="Calibri" w:hAnsi="Calibri"/>
        </w:rPr>
      </w:pPr>
      <w:proofErr w:type="spellStart"/>
      <w:r w:rsidRPr="00D94A8B">
        <w:rPr>
          <w:rFonts w:ascii="Calibri" w:hAnsi="Calibri"/>
        </w:rPr>
        <w:t>Širovs</w:t>
      </w:r>
      <w:proofErr w:type="spellEnd"/>
      <w:r w:rsidRPr="00D94A8B">
        <w:rPr>
          <w:rFonts w:ascii="Calibri" w:hAnsi="Calibri"/>
        </w:rPr>
        <w:t xml:space="preserve">, A. 2018. </w:t>
      </w:r>
      <w:r w:rsidRPr="00D94A8B">
        <w:rPr>
          <w:rFonts w:ascii="Calibri" w:hAnsi="Calibri"/>
          <w:i/>
          <w:iCs/>
        </w:rPr>
        <w:t>HYDROPLAN projekts, tā loma dabas atjaunošanā un galvenās projekta īstenotāju atziņas.</w:t>
      </w:r>
      <w:r w:rsidRPr="00D94A8B">
        <w:rPr>
          <w:rFonts w:ascii="Calibri" w:hAnsi="Calibri"/>
        </w:rPr>
        <w:t xml:space="preserve"> </w:t>
      </w:r>
      <w:proofErr w:type="spellStart"/>
      <w:r w:rsidRPr="00D94A8B">
        <w:rPr>
          <w:rFonts w:ascii="Calibri" w:hAnsi="Calibri"/>
        </w:rPr>
        <w:t>Grām</w:t>
      </w:r>
      <w:proofErr w:type="spellEnd"/>
      <w:r w:rsidRPr="00D94A8B">
        <w:rPr>
          <w:rFonts w:ascii="Calibri" w:hAnsi="Calibri"/>
        </w:rPr>
        <w:t>.: Priede A. (</w:t>
      </w:r>
      <w:proofErr w:type="spellStart"/>
      <w:r w:rsidRPr="00D94A8B">
        <w:rPr>
          <w:rFonts w:ascii="Calibri" w:hAnsi="Calibri"/>
        </w:rPr>
        <w:t>red</w:t>
      </w:r>
      <w:proofErr w:type="spellEnd"/>
      <w:r w:rsidRPr="00D94A8B">
        <w:rPr>
          <w:rFonts w:ascii="Calibri" w:hAnsi="Calibri"/>
        </w:rPr>
        <w:t xml:space="preserve">.) Aktuāli biotopu un sugu dzīvotņu apsaimniekošanas piemēri Latvijā. Dabas aizsardzības pārvalde, Sigulda, 9. – 25. </w:t>
      </w:r>
      <w:proofErr w:type="spellStart"/>
      <w:r w:rsidRPr="00D94A8B">
        <w:rPr>
          <w:rFonts w:ascii="Calibri" w:hAnsi="Calibri"/>
        </w:rPr>
        <w:t>lpp</w:t>
      </w:r>
      <w:proofErr w:type="spellEnd"/>
    </w:p>
    <w:p w14:paraId="6289D795" w14:textId="77777777" w:rsidR="00E002DC" w:rsidRPr="00D94A8B" w:rsidRDefault="00E002DC" w:rsidP="00E002DC">
      <w:pPr>
        <w:ind w:hanging="567"/>
        <w:rPr>
          <w:rFonts w:ascii="Calibri" w:hAnsi="Calibri"/>
        </w:rPr>
      </w:pPr>
      <w:proofErr w:type="spellStart"/>
      <w:r w:rsidRPr="00D94A8B">
        <w:rPr>
          <w:rFonts w:ascii="Calibri" w:hAnsi="Calibri"/>
        </w:rPr>
        <w:t>Štūlis</w:t>
      </w:r>
      <w:proofErr w:type="spellEnd"/>
      <w:r w:rsidRPr="00D94A8B">
        <w:rPr>
          <w:rFonts w:ascii="Calibri" w:hAnsi="Calibri"/>
        </w:rPr>
        <w:t xml:space="preserve"> J. 1937. </w:t>
      </w:r>
      <w:proofErr w:type="spellStart"/>
      <w:r w:rsidRPr="00D94A8B">
        <w:rPr>
          <w:rFonts w:ascii="Calibri" w:hAnsi="Calibri"/>
          <w:i/>
          <w:iCs/>
        </w:rPr>
        <w:t>Bigauņciema</w:t>
      </w:r>
      <w:proofErr w:type="spellEnd"/>
      <w:r w:rsidRPr="00D94A8B">
        <w:rPr>
          <w:rFonts w:ascii="Calibri" w:hAnsi="Calibri"/>
          <w:i/>
          <w:iCs/>
        </w:rPr>
        <w:t xml:space="preserve"> un apkārtnes zvejnieki</w:t>
      </w:r>
      <w:r w:rsidRPr="00D94A8B">
        <w:rPr>
          <w:rFonts w:ascii="Calibri" w:hAnsi="Calibri"/>
        </w:rPr>
        <w:t>. Rīga.</w:t>
      </w:r>
    </w:p>
    <w:p w14:paraId="6289D796" w14:textId="77777777" w:rsidR="00E002DC" w:rsidRPr="00D94A8B" w:rsidRDefault="00E002DC" w:rsidP="00E002DC">
      <w:pPr>
        <w:ind w:hanging="567"/>
        <w:rPr>
          <w:rFonts w:ascii="Calibri" w:hAnsi="Calibri"/>
        </w:rPr>
      </w:pPr>
      <w:r w:rsidRPr="00D94A8B">
        <w:rPr>
          <w:rFonts w:ascii="Calibri" w:hAnsi="Calibri"/>
        </w:rPr>
        <w:t xml:space="preserve">Tauriņš E. 1982. </w:t>
      </w:r>
      <w:r w:rsidRPr="00D94A8B">
        <w:rPr>
          <w:rFonts w:ascii="Calibri" w:hAnsi="Calibri"/>
          <w:i/>
          <w:iCs/>
        </w:rPr>
        <w:t>Latvijas Zīdītājdzīvnieki.</w:t>
      </w:r>
      <w:r w:rsidRPr="00D94A8B">
        <w:rPr>
          <w:rFonts w:ascii="Calibri" w:hAnsi="Calibri"/>
        </w:rPr>
        <w:t xml:space="preserve"> Rīga, Zinātne: 256 lpp.</w:t>
      </w:r>
    </w:p>
    <w:p w14:paraId="6289D797" w14:textId="77777777" w:rsidR="00E002DC" w:rsidRPr="00D94A8B" w:rsidRDefault="00E002DC" w:rsidP="00E002DC">
      <w:pPr>
        <w:ind w:hanging="567"/>
        <w:jc w:val="both"/>
        <w:rPr>
          <w:rFonts w:ascii="Calibri" w:eastAsia="Calibri" w:hAnsi="Calibri"/>
        </w:rPr>
      </w:pPr>
      <w:r w:rsidRPr="00D94A8B">
        <w:rPr>
          <w:rFonts w:ascii="Calibri" w:eastAsia="Calibri" w:hAnsi="Calibri"/>
        </w:rPr>
        <w:t>Urtāns, A. V. (</w:t>
      </w:r>
      <w:proofErr w:type="spellStart"/>
      <w:r w:rsidRPr="00D94A8B">
        <w:rPr>
          <w:rFonts w:ascii="Calibri" w:eastAsia="Calibri" w:hAnsi="Calibri"/>
        </w:rPr>
        <w:t>red</w:t>
      </w:r>
      <w:proofErr w:type="spellEnd"/>
      <w:r w:rsidRPr="00D94A8B">
        <w:rPr>
          <w:rFonts w:ascii="Calibri" w:eastAsia="Calibri" w:hAnsi="Calibri"/>
        </w:rPr>
        <w:t xml:space="preserve">.) 2017. </w:t>
      </w:r>
      <w:r w:rsidRPr="00D94A8B">
        <w:rPr>
          <w:rFonts w:ascii="Calibri" w:eastAsia="Calibri" w:hAnsi="Calibri"/>
          <w:i/>
          <w:iCs/>
        </w:rPr>
        <w:t>Aizsargājamo biotopu saglabāšanas vadlīnijas Latvijā.</w:t>
      </w:r>
      <w:r w:rsidRPr="00D94A8B">
        <w:rPr>
          <w:rFonts w:ascii="Calibri" w:eastAsia="Calibri" w:hAnsi="Calibri"/>
        </w:rPr>
        <w:t xml:space="preserve"> II Upes un ezeri. Dabas aizsardzības pārvalde, Sigulda, 208 lpp.</w:t>
      </w:r>
    </w:p>
    <w:p w14:paraId="6289D798"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color w:val="0D0D0D"/>
        </w:rPr>
        <w:lastRenderedPageBreak/>
        <w:t xml:space="preserve">Urtāns, A. 2008. </w:t>
      </w:r>
      <w:r w:rsidRPr="00D94A8B">
        <w:rPr>
          <w:rFonts w:ascii="Calibri" w:eastAsia="Calibri" w:hAnsi="Calibri"/>
          <w:i/>
          <w:iCs/>
          <w:color w:val="0D0D0D"/>
        </w:rPr>
        <w:t xml:space="preserve">Upju biotopu apsaimniekošana: Salacas un </w:t>
      </w:r>
      <w:proofErr w:type="spellStart"/>
      <w:r w:rsidRPr="00D94A8B">
        <w:rPr>
          <w:rFonts w:ascii="Calibri" w:eastAsia="Calibri" w:hAnsi="Calibri"/>
          <w:i/>
          <w:iCs/>
          <w:color w:val="0D0D0D"/>
        </w:rPr>
        <w:t>Jaunupes</w:t>
      </w:r>
      <w:proofErr w:type="spellEnd"/>
      <w:r w:rsidRPr="00D94A8B">
        <w:rPr>
          <w:rFonts w:ascii="Calibri" w:eastAsia="Calibri" w:hAnsi="Calibri"/>
          <w:i/>
          <w:iCs/>
          <w:color w:val="0D0D0D"/>
        </w:rPr>
        <w:t xml:space="preserve"> rekultivācijas pieredze.</w:t>
      </w:r>
      <w:r w:rsidRPr="00D94A8B">
        <w:rPr>
          <w:rFonts w:ascii="Calibri" w:eastAsia="Calibri" w:hAnsi="Calibri"/>
          <w:color w:val="0D0D0D"/>
        </w:rPr>
        <w:t xml:space="preserve"> </w:t>
      </w:r>
      <w:proofErr w:type="spellStart"/>
      <w:r w:rsidRPr="00D94A8B">
        <w:rPr>
          <w:rFonts w:ascii="Calibri" w:eastAsia="Calibri" w:hAnsi="Calibri"/>
          <w:color w:val="0D0D0D"/>
        </w:rPr>
        <w:t>Grām</w:t>
      </w:r>
      <w:proofErr w:type="spellEnd"/>
      <w:r w:rsidRPr="00D94A8B">
        <w:rPr>
          <w:rFonts w:ascii="Calibri" w:eastAsia="Calibri" w:hAnsi="Calibri"/>
          <w:color w:val="0D0D0D"/>
        </w:rPr>
        <w:t>.: Auniņš A. (</w:t>
      </w:r>
      <w:proofErr w:type="spellStart"/>
      <w:r w:rsidRPr="00D94A8B">
        <w:rPr>
          <w:rFonts w:ascii="Calibri" w:eastAsia="Calibri" w:hAnsi="Calibri"/>
          <w:color w:val="0D0D0D"/>
        </w:rPr>
        <w:t>red</w:t>
      </w:r>
      <w:proofErr w:type="spellEnd"/>
      <w:r w:rsidRPr="00D94A8B">
        <w:rPr>
          <w:rFonts w:ascii="Calibri" w:eastAsia="Calibri" w:hAnsi="Calibri"/>
          <w:color w:val="0D0D0D"/>
        </w:rPr>
        <w:t xml:space="preserve">.) Aktuālā savvaļas sugu un biotopu apsaimniekošanas problemātika Latvijā. Latvijas Universitāte, Rīga, 131. - 143. lpp. </w:t>
      </w:r>
    </w:p>
    <w:p w14:paraId="6289D799" w14:textId="77777777" w:rsidR="00E002DC" w:rsidRPr="00D94A8B" w:rsidRDefault="00E002DC" w:rsidP="00E002DC">
      <w:pPr>
        <w:spacing w:after="120"/>
        <w:ind w:hanging="567"/>
        <w:jc w:val="both"/>
        <w:rPr>
          <w:rFonts w:ascii="Calibri" w:eastAsia="Calibri" w:hAnsi="Calibri"/>
          <w:color w:val="0D0D0D"/>
        </w:rPr>
      </w:pPr>
      <w:proofErr w:type="spellStart"/>
      <w:r w:rsidRPr="00D94A8B">
        <w:rPr>
          <w:rFonts w:ascii="Calibri" w:eastAsia="Calibri" w:hAnsi="Calibri"/>
          <w:color w:val="0D0D0D"/>
        </w:rPr>
        <w:t>Uzule</w:t>
      </w:r>
      <w:proofErr w:type="spellEnd"/>
      <w:r w:rsidRPr="00D94A8B">
        <w:rPr>
          <w:rFonts w:ascii="Calibri" w:eastAsia="Calibri" w:hAnsi="Calibri"/>
          <w:color w:val="0D0D0D"/>
        </w:rPr>
        <w:t xml:space="preserve"> L. 2022. </w:t>
      </w:r>
      <w:r w:rsidRPr="00D94A8B">
        <w:rPr>
          <w:rFonts w:ascii="Calibri" w:eastAsia="Calibri" w:hAnsi="Calibri"/>
          <w:i/>
          <w:iCs/>
          <w:color w:val="0D0D0D"/>
        </w:rPr>
        <w:t xml:space="preserve">Piezīmes un atsauces </w:t>
      </w:r>
      <w:proofErr w:type="spellStart"/>
      <w:r w:rsidRPr="00D94A8B">
        <w:rPr>
          <w:rFonts w:ascii="Calibri" w:eastAsia="Calibri" w:hAnsi="Calibri"/>
          <w:i/>
          <w:iCs/>
          <w:color w:val="0D0D0D"/>
        </w:rPr>
        <w:t>Natura</w:t>
      </w:r>
      <w:proofErr w:type="spellEnd"/>
      <w:r w:rsidRPr="00D94A8B">
        <w:rPr>
          <w:rFonts w:ascii="Calibri" w:eastAsia="Calibri" w:hAnsi="Calibri"/>
          <w:i/>
          <w:iCs/>
          <w:color w:val="0D0D0D"/>
        </w:rPr>
        <w:t xml:space="preserve"> 2000 teritorijas līmeņa sugas aizsardzības  mērķa  (CO)  noteikšanai:  datu  izvēle  un eksperta pieņēmumi:</w:t>
      </w:r>
      <w:r w:rsidRPr="00D94A8B">
        <w:rPr>
          <w:rFonts w:ascii="Calibri" w:eastAsia="Calibri" w:hAnsi="Calibri"/>
          <w:color w:val="0D0D0D"/>
        </w:rPr>
        <w:t xml:space="preserve"> </w:t>
      </w:r>
      <w:proofErr w:type="spellStart"/>
      <w:r w:rsidRPr="00D94A8B">
        <w:rPr>
          <w:rFonts w:ascii="Calibri" w:eastAsia="Calibri" w:hAnsi="Calibri"/>
          <w:color w:val="0D0D0D"/>
        </w:rPr>
        <w:t>Saussurea</w:t>
      </w:r>
      <w:proofErr w:type="spellEnd"/>
      <w:r w:rsidRPr="00D94A8B">
        <w:rPr>
          <w:rFonts w:ascii="Calibri" w:eastAsia="Calibri" w:hAnsi="Calibri"/>
          <w:color w:val="0D0D0D"/>
        </w:rPr>
        <w:t xml:space="preserve"> </w:t>
      </w:r>
      <w:proofErr w:type="spellStart"/>
      <w:r w:rsidRPr="00D94A8B">
        <w:rPr>
          <w:rFonts w:ascii="Calibri" w:eastAsia="Calibri" w:hAnsi="Calibri"/>
          <w:color w:val="0D0D0D"/>
        </w:rPr>
        <w:t>alpina</w:t>
      </w:r>
      <w:proofErr w:type="spellEnd"/>
      <w:r w:rsidRPr="00D94A8B">
        <w:rPr>
          <w:rFonts w:ascii="Calibri" w:eastAsia="Calibri" w:hAnsi="Calibri"/>
          <w:color w:val="0D0D0D"/>
        </w:rPr>
        <w:t xml:space="preserve"> </w:t>
      </w:r>
      <w:proofErr w:type="spellStart"/>
      <w:r w:rsidRPr="00D94A8B">
        <w:rPr>
          <w:rFonts w:ascii="Calibri" w:eastAsia="Calibri" w:hAnsi="Calibri"/>
          <w:color w:val="0D0D0D"/>
        </w:rPr>
        <w:t>ssp</w:t>
      </w:r>
      <w:proofErr w:type="spellEnd"/>
      <w:r w:rsidRPr="00D94A8B">
        <w:rPr>
          <w:rFonts w:ascii="Calibri" w:eastAsia="Calibri" w:hAnsi="Calibri"/>
          <w:color w:val="0D0D0D"/>
        </w:rPr>
        <w:t xml:space="preserve">. </w:t>
      </w:r>
      <w:proofErr w:type="spellStart"/>
      <w:r w:rsidRPr="00D94A8B">
        <w:rPr>
          <w:rFonts w:ascii="Calibri" w:eastAsia="Calibri" w:hAnsi="Calibri"/>
          <w:color w:val="0D0D0D"/>
        </w:rPr>
        <w:t>esthonica</w:t>
      </w:r>
      <w:proofErr w:type="spellEnd"/>
      <w:r w:rsidRPr="00D94A8B">
        <w:rPr>
          <w:rFonts w:ascii="Calibri" w:eastAsia="Calibri" w:hAnsi="Calibri"/>
          <w:color w:val="0D0D0D"/>
        </w:rPr>
        <w:t xml:space="preserve">. </w:t>
      </w:r>
    </w:p>
    <w:p w14:paraId="6289D79A"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color w:val="0D0D0D"/>
        </w:rPr>
        <w:t>Ūdens objekta “Kaņieris” ekspluatācijas (apsaimniekošanas) noteikumi, 2014, Valsts SIA “</w:t>
      </w:r>
      <w:bookmarkStart w:id="177" w:name="_Hlk108690073"/>
      <w:proofErr w:type="spellStart"/>
      <w:r w:rsidRPr="00D94A8B">
        <w:rPr>
          <w:rFonts w:ascii="Calibri" w:eastAsia="Calibri" w:hAnsi="Calibri"/>
          <w:color w:val="0D0D0D"/>
        </w:rPr>
        <w:t>Meliorprojekts</w:t>
      </w:r>
      <w:bookmarkEnd w:id="177"/>
      <w:proofErr w:type="spellEnd"/>
      <w:r w:rsidRPr="00D94A8B">
        <w:rPr>
          <w:rFonts w:ascii="Calibri" w:eastAsia="Calibri" w:hAnsi="Calibri"/>
          <w:color w:val="0D0D0D"/>
        </w:rPr>
        <w:t>”, Rīga.</w:t>
      </w:r>
    </w:p>
    <w:p w14:paraId="6289D79B"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i/>
          <w:iCs/>
          <w:color w:val="0D0D0D"/>
        </w:rPr>
        <w:t>Ventas upju baseinu apgabala apsaimniekošanas un plūdu riska pārvaldības plāns 2022. – 2027. gadam.</w:t>
      </w:r>
      <w:r w:rsidRPr="00D94A8B">
        <w:rPr>
          <w:rFonts w:ascii="Calibri" w:eastAsia="Calibri" w:hAnsi="Calibri"/>
          <w:color w:val="0D0D0D"/>
        </w:rPr>
        <w:t xml:space="preserve"> 2021. Latvijas Vides, ģeoloģijas un meteoroloģijas centrs. Rīga, 361 lpp.</w:t>
      </w:r>
    </w:p>
    <w:p w14:paraId="6289D79C"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i/>
          <w:iCs/>
          <w:color w:val="0D0D0D"/>
        </w:rPr>
        <w:t xml:space="preserve">Ventas upju baseina apgabala apsaimniekošanas plāns 2016. – 2021. gadam. </w:t>
      </w:r>
      <w:r w:rsidRPr="00D94A8B">
        <w:rPr>
          <w:rFonts w:ascii="Calibri" w:eastAsia="Calibri" w:hAnsi="Calibri"/>
          <w:color w:val="0D0D0D"/>
        </w:rPr>
        <w:t xml:space="preserve">2015. </w:t>
      </w:r>
      <w:bookmarkStart w:id="178" w:name="_Hlk108684008"/>
      <w:r w:rsidRPr="00D94A8B">
        <w:rPr>
          <w:rFonts w:ascii="Calibri" w:eastAsia="Calibri" w:hAnsi="Calibri"/>
          <w:color w:val="0D0D0D"/>
        </w:rPr>
        <w:t xml:space="preserve">Latvijas Vides, ģeoloģijas un meteoroloģijas centrs. </w:t>
      </w:r>
      <w:bookmarkEnd w:id="178"/>
      <w:r w:rsidRPr="00D94A8B">
        <w:rPr>
          <w:rFonts w:ascii="Calibri" w:eastAsia="Calibri" w:hAnsi="Calibri"/>
          <w:color w:val="0D0D0D"/>
        </w:rPr>
        <w:t>Rīga, 208 lpp.</w:t>
      </w:r>
    </w:p>
    <w:p w14:paraId="6289D79D" w14:textId="77777777" w:rsidR="00E002DC" w:rsidRPr="00D94A8B" w:rsidRDefault="00E002DC" w:rsidP="00E002DC">
      <w:pPr>
        <w:spacing w:after="120"/>
        <w:ind w:hanging="567"/>
        <w:jc w:val="both"/>
        <w:rPr>
          <w:rFonts w:ascii="Calibri" w:eastAsia="Calibri" w:hAnsi="Calibri"/>
          <w:color w:val="0D0D0D"/>
        </w:rPr>
      </w:pPr>
      <w:proofErr w:type="spellStart"/>
      <w:r w:rsidRPr="00D94A8B">
        <w:rPr>
          <w:rFonts w:ascii="Calibri" w:eastAsia="Calibri" w:hAnsi="Calibri"/>
          <w:color w:val="0D0D0D"/>
        </w:rPr>
        <w:t>Vereecken</w:t>
      </w:r>
      <w:proofErr w:type="spellEnd"/>
      <w:r w:rsidRPr="00D94A8B">
        <w:rPr>
          <w:rFonts w:ascii="Calibri" w:eastAsia="Calibri" w:hAnsi="Calibri"/>
          <w:color w:val="0D0D0D"/>
        </w:rPr>
        <w:t xml:space="preserve"> H., </w:t>
      </w:r>
      <w:proofErr w:type="spellStart"/>
      <w:r w:rsidRPr="00D94A8B">
        <w:rPr>
          <w:rFonts w:ascii="Calibri" w:eastAsia="Calibri" w:hAnsi="Calibri"/>
          <w:color w:val="0D0D0D"/>
        </w:rPr>
        <w:t>Baetens</w:t>
      </w:r>
      <w:proofErr w:type="spellEnd"/>
      <w:r w:rsidRPr="00D94A8B">
        <w:rPr>
          <w:rFonts w:ascii="Calibri" w:eastAsia="Calibri" w:hAnsi="Calibri"/>
          <w:color w:val="0D0D0D"/>
        </w:rPr>
        <w:t xml:space="preserve"> J., </w:t>
      </w:r>
      <w:proofErr w:type="spellStart"/>
      <w:r w:rsidRPr="00D94A8B">
        <w:rPr>
          <w:rFonts w:ascii="Calibri" w:eastAsia="Calibri" w:hAnsi="Calibri"/>
          <w:color w:val="0D0D0D"/>
        </w:rPr>
        <w:t>Viaene</w:t>
      </w:r>
      <w:proofErr w:type="spellEnd"/>
      <w:r w:rsidRPr="00D94A8B">
        <w:rPr>
          <w:rFonts w:ascii="Calibri" w:eastAsia="Calibri" w:hAnsi="Calibri"/>
          <w:color w:val="0D0D0D"/>
        </w:rPr>
        <w:t xml:space="preserve"> P., </w:t>
      </w:r>
      <w:proofErr w:type="spellStart"/>
      <w:r w:rsidRPr="00D94A8B">
        <w:rPr>
          <w:rFonts w:ascii="Calibri" w:eastAsia="Calibri" w:hAnsi="Calibri"/>
          <w:color w:val="0D0D0D"/>
        </w:rPr>
        <w:t>Mostaert</w:t>
      </w:r>
      <w:proofErr w:type="spellEnd"/>
      <w:r w:rsidRPr="00D94A8B">
        <w:rPr>
          <w:rFonts w:ascii="Calibri" w:eastAsia="Calibri" w:hAnsi="Calibri"/>
          <w:color w:val="0D0D0D"/>
        </w:rPr>
        <w:t xml:space="preserve"> F., </w:t>
      </w:r>
      <w:proofErr w:type="spellStart"/>
      <w:r w:rsidRPr="00D94A8B">
        <w:rPr>
          <w:rFonts w:ascii="Calibri" w:eastAsia="Calibri" w:hAnsi="Calibri"/>
          <w:color w:val="0D0D0D"/>
        </w:rPr>
        <w:t>Meire</w:t>
      </w:r>
      <w:proofErr w:type="spellEnd"/>
      <w:r w:rsidRPr="00D94A8B">
        <w:rPr>
          <w:rFonts w:ascii="Calibri" w:eastAsia="Calibri" w:hAnsi="Calibri"/>
          <w:color w:val="0D0D0D"/>
        </w:rPr>
        <w:t xml:space="preserve"> P. 2006. </w:t>
      </w:r>
      <w:proofErr w:type="spellStart"/>
      <w:r w:rsidRPr="00D94A8B">
        <w:rPr>
          <w:rFonts w:ascii="Calibri" w:eastAsia="Calibri" w:hAnsi="Calibri"/>
          <w:i/>
          <w:iCs/>
          <w:color w:val="0D0D0D"/>
        </w:rPr>
        <w:t>Ecological</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management</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of</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aquatic</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plants</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effects</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in</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lowland</w:t>
      </w:r>
      <w:proofErr w:type="spellEnd"/>
      <w:r w:rsidRPr="00D94A8B">
        <w:rPr>
          <w:rFonts w:ascii="Calibri" w:eastAsia="Calibri" w:hAnsi="Calibri"/>
          <w:i/>
          <w:iCs/>
          <w:color w:val="0D0D0D"/>
        </w:rPr>
        <w:t xml:space="preserve"> </w:t>
      </w:r>
      <w:proofErr w:type="spellStart"/>
      <w:r w:rsidRPr="00D94A8B">
        <w:rPr>
          <w:rFonts w:ascii="Calibri" w:eastAsia="Calibri" w:hAnsi="Calibri"/>
          <w:i/>
          <w:iCs/>
          <w:color w:val="0D0D0D"/>
        </w:rPr>
        <w:t>streams</w:t>
      </w:r>
      <w:proofErr w:type="spellEnd"/>
      <w:r w:rsidRPr="00D94A8B">
        <w:rPr>
          <w:rFonts w:ascii="Calibri" w:eastAsia="Calibri" w:hAnsi="Calibri"/>
          <w:i/>
          <w:iCs/>
          <w:color w:val="0D0D0D"/>
        </w:rPr>
        <w:t>.</w:t>
      </w:r>
      <w:r w:rsidRPr="00D94A8B">
        <w:rPr>
          <w:rFonts w:ascii="Calibri" w:eastAsia="Calibri" w:hAnsi="Calibri"/>
          <w:color w:val="0D0D0D"/>
        </w:rPr>
        <w:t xml:space="preserve"> </w:t>
      </w:r>
      <w:proofErr w:type="spellStart"/>
      <w:r w:rsidRPr="00D94A8B">
        <w:rPr>
          <w:rFonts w:ascii="Calibri" w:eastAsia="Calibri" w:hAnsi="Calibri"/>
          <w:color w:val="0D0D0D"/>
        </w:rPr>
        <w:t>Hydrobiologia</w:t>
      </w:r>
      <w:proofErr w:type="spellEnd"/>
      <w:r w:rsidRPr="00D94A8B">
        <w:rPr>
          <w:rFonts w:ascii="Calibri" w:eastAsia="Calibri" w:hAnsi="Calibri"/>
          <w:color w:val="0D0D0D"/>
        </w:rPr>
        <w:t xml:space="preserve"> 570: 205-210.</w:t>
      </w:r>
    </w:p>
    <w:p w14:paraId="6289D79E"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color w:val="0D0D0D"/>
        </w:rPr>
        <w:t xml:space="preserve">Vilciņa, K. 2002. </w:t>
      </w:r>
      <w:r w:rsidRPr="00D94A8B">
        <w:rPr>
          <w:rFonts w:ascii="Calibri" w:eastAsia="Calibri" w:hAnsi="Calibri"/>
          <w:i/>
          <w:iCs/>
          <w:color w:val="0D0D0D"/>
        </w:rPr>
        <w:t>Ķemeru NP ainavas</w:t>
      </w:r>
      <w:r w:rsidRPr="00D94A8B">
        <w:rPr>
          <w:rFonts w:ascii="Calibri" w:eastAsia="Calibri" w:hAnsi="Calibri"/>
          <w:color w:val="0D0D0D"/>
        </w:rPr>
        <w:t xml:space="preserve">. Ķemeru nacionālā parka dabas aizsardzības plāns, </w:t>
      </w:r>
      <w:proofErr w:type="spellStart"/>
      <w:r w:rsidRPr="00D94A8B">
        <w:rPr>
          <w:rFonts w:ascii="Calibri" w:eastAsia="Calibri" w:hAnsi="Calibri"/>
          <w:color w:val="0D0D0D"/>
        </w:rPr>
        <w:t>CarlBro</w:t>
      </w:r>
      <w:proofErr w:type="spellEnd"/>
      <w:r w:rsidRPr="00D94A8B">
        <w:rPr>
          <w:rFonts w:ascii="Calibri" w:eastAsia="Calibri" w:hAnsi="Calibri"/>
          <w:color w:val="0D0D0D"/>
        </w:rPr>
        <w:t xml:space="preserve"> a/s sadarbībā ar Ķemeru nacionālo parku.</w:t>
      </w:r>
    </w:p>
    <w:p w14:paraId="6289D79F" w14:textId="77777777" w:rsidR="00E002DC" w:rsidRPr="00D94A8B" w:rsidRDefault="00E002DC" w:rsidP="00E002DC">
      <w:pPr>
        <w:spacing w:after="120"/>
        <w:ind w:hanging="567"/>
        <w:jc w:val="both"/>
        <w:rPr>
          <w:rFonts w:ascii="Calibri" w:eastAsia="Calibri" w:hAnsi="Calibri"/>
          <w:color w:val="0D0D0D"/>
        </w:rPr>
      </w:pPr>
      <w:r w:rsidRPr="00D94A8B">
        <w:rPr>
          <w:rFonts w:ascii="Calibri" w:eastAsia="Calibri" w:hAnsi="Calibri"/>
          <w:color w:val="0D0D0D"/>
        </w:rPr>
        <w:t xml:space="preserve">Vītiņš J. 1940. </w:t>
      </w:r>
      <w:r w:rsidRPr="00D94A8B">
        <w:rPr>
          <w:rFonts w:ascii="Calibri" w:eastAsia="Calibri" w:hAnsi="Calibri"/>
          <w:i/>
          <w:iCs/>
          <w:color w:val="0D0D0D"/>
        </w:rPr>
        <w:t>Vispārīga rakstura pētījumi.</w:t>
      </w:r>
      <w:r w:rsidRPr="00D94A8B">
        <w:rPr>
          <w:rFonts w:ascii="Calibri" w:eastAsia="Calibri" w:hAnsi="Calibri"/>
          <w:color w:val="0D0D0D"/>
        </w:rPr>
        <w:t xml:space="preserve"> Ķemeru sēravotu aizsargājamais apvidus. 1. daļa. </w:t>
      </w:r>
      <w:proofErr w:type="spellStart"/>
      <w:r w:rsidRPr="00D94A8B">
        <w:rPr>
          <w:rFonts w:ascii="Calibri" w:eastAsia="Calibri" w:hAnsi="Calibri"/>
          <w:color w:val="0D0D0D"/>
        </w:rPr>
        <w:t>Grām</w:t>
      </w:r>
      <w:proofErr w:type="spellEnd"/>
      <w:r w:rsidRPr="00D94A8B">
        <w:rPr>
          <w:rFonts w:ascii="Calibri" w:eastAsia="Calibri" w:hAnsi="Calibri"/>
          <w:color w:val="0D0D0D"/>
        </w:rPr>
        <w:t>.: Zemes bagātību pētīšanas institūta raksti III (1), Rīga.</w:t>
      </w:r>
    </w:p>
    <w:p w14:paraId="6289D7A0" w14:textId="77777777" w:rsidR="00E002DC" w:rsidRPr="00D94A8B" w:rsidRDefault="00E002DC" w:rsidP="00E002DC">
      <w:pPr>
        <w:ind w:hanging="567"/>
        <w:rPr>
          <w:rFonts w:ascii="Calibri" w:eastAsia="Calibri" w:hAnsi="Calibri" w:cs="Calibri"/>
        </w:rPr>
      </w:pPr>
      <w:proofErr w:type="spellStart"/>
      <w:r w:rsidRPr="00D94A8B">
        <w:rPr>
          <w:rFonts w:ascii="Calibri" w:eastAsia="Calibri" w:hAnsi="Calibri"/>
        </w:rPr>
        <w:t>Voigt</w:t>
      </w:r>
      <w:proofErr w:type="spellEnd"/>
      <w:r w:rsidRPr="00D94A8B">
        <w:rPr>
          <w:rFonts w:ascii="Calibri" w:eastAsia="Calibri" w:hAnsi="Calibri"/>
        </w:rPr>
        <w:t xml:space="preserve">, C.C., C. </w:t>
      </w:r>
      <w:proofErr w:type="spellStart"/>
      <w:r w:rsidRPr="00D94A8B">
        <w:rPr>
          <w:rFonts w:ascii="Calibri" w:eastAsia="Calibri" w:hAnsi="Calibri"/>
        </w:rPr>
        <w:t>Azam</w:t>
      </w:r>
      <w:proofErr w:type="spellEnd"/>
      <w:r w:rsidRPr="00D94A8B">
        <w:rPr>
          <w:rFonts w:ascii="Calibri" w:eastAsia="Calibri" w:hAnsi="Calibri"/>
        </w:rPr>
        <w:t xml:space="preserve">, J. </w:t>
      </w:r>
      <w:proofErr w:type="spellStart"/>
      <w:r w:rsidRPr="00D94A8B">
        <w:rPr>
          <w:rFonts w:ascii="Calibri" w:eastAsia="Calibri" w:hAnsi="Calibri"/>
        </w:rPr>
        <w:t>Dekker</w:t>
      </w:r>
      <w:proofErr w:type="spellEnd"/>
      <w:r w:rsidRPr="00D94A8B">
        <w:rPr>
          <w:rFonts w:ascii="Calibri" w:eastAsia="Calibri" w:hAnsi="Calibri"/>
        </w:rPr>
        <w:t xml:space="preserve">, J. </w:t>
      </w:r>
      <w:proofErr w:type="spellStart"/>
      <w:r w:rsidRPr="00D94A8B">
        <w:rPr>
          <w:rFonts w:ascii="Calibri" w:eastAsia="Calibri" w:hAnsi="Calibri"/>
        </w:rPr>
        <w:t>Ferguson</w:t>
      </w:r>
      <w:proofErr w:type="spellEnd"/>
      <w:r w:rsidRPr="00D94A8B">
        <w:rPr>
          <w:rFonts w:ascii="Calibri" w:eastAsia="Calibri" w:hAnsi="Calibri"/>
        </w:rPr>
        <w:t xml:space="preserve">, M. </w:t>
      </w:r>
      <w:proofErr w:type="spellStart"/>
      <w:r w:rsidRPr="00D94A8B">
        <w:rPr>
          <w:rFonts w:ascii="Calibri" w:eastAsia="Calibri" w:hAnsi="Calibri"/>
        </w:rPr>
        <w:t>Fritze</w:t>
      </w:r>
      <w:proofErr w:type="spellEnd"/>
      <w:r w:rsidRPr="00D94A8B">
        <w:rPr>
          <w:rFonts w:ascii="Calibri" w:eastAsia="Calibri" w:hAnsi="Calibri"/>
        </w:rPr>
        <w:t xml:space="preserve">, S. </w:t>
      </w:r>
      <w:proofErr w:type="spellStart"/>
      <w:r w:rsidRPr="00D94A8B">
        <w:rPr>
          <w:rFonts w:ascii="Calibri" w:eastAsia="Calibri" w:hAnsi="Calibri"/>
        </w:rPr>
        <w:t>Gazaryan</w:t>
      </w:r>
      <w:proofErr w:type="spellEnd"/>
      <w:r w:rsidRPr="00D94A8B">
        <w:rPr>
          <w:rFonts w:ascii="Calibri" w:eastAsia="Calibri" w:hAnsi="Calibri"/>
        </w:rPr>
        <w:t xml:space="preserve">, F. </w:t>
      </w:r>
      <w:proofErr w:type="spellStart"/>
      <w:r w:rsidRPr="00D94A8B">
        <w:rPr>
          <w:rFonts w:ascii="Calibri" w:eastAsia="Calibri" w:hAnsi="Calibri"/>
        </w:rPr>
        <w:t>Hölker</w:t>
      </w:r>
      <w:proofErr w:type="spellEnd"/>
      <w:r w:rsidRPr="00D94A8B">
        <w:rPr>
          <w:rFonts w:ascii="Calibri" w:eastAsia="Calibri" w:hAnsi="Calibri"/>
        </w:rPr>
        <w:t xml:space="preserve">, G. </w:t>
      </w:r>
      <w:proofErr w:type="spellStart"/>
      <w:r w:rsidRPr="00D94A8B">
        <w:rPr>
          <w:rFonts w:ascii="Calibri" w:eastAsia="Calibri" w:hAnsi="Calibri"/>
        </w:rPr>
        <w:t>Jones</w:t>
      </w:r>
      <w:proofErr w:type="spellEnd"/>
      <w:r w:rsidRPr="00D94A8B">
        <w:rPr>
          <w:rFonts w:ascii="Calibri" w:eastAsia="Calibri" w:hAnsi="Calibri"/>
        </w:rPr>
        <w:t xml:space="preserve">, N. </w:t>
      </w:r>
      <w:proofErr w:type="spellStart"/>
      <w:r w:rsidRPr="00D94A8B">
        <w:rPr>
          <w:rFonts w:ascii="Calibri" w:eastAsia="Calibri" w:hAnsi="Calibri"/>
        </w:rPr>
        <w:t>Leader</w:t>
      </w:r>
      <w:proofErr w:type="spellEnd"/>
      <w:r w:rsidRPr="00D94A8B">
        <w:rPr>
          <w:rFonts w:ascii="Calibri" w:eastAsia="Calibri" w:hAnsi="Calibri"/>
        </w:rPr>
        <w:t xml:space="preserve">, D. </w:t>
      </w:r>
      <w:proofErr w:type="spellStart"/>
      <w:r w:rsidRPr="00D94A8B">
        <w:rPr>
          <w:rFonts w:ascii="Calibri" w:eastAsia="Calibri" w:hAnsi="Calibri"/>
        </w:rPr>
        <w:t>Lewanzik</w:t>
      </w:r>
      <w:proofErr w:type="spellEnd"/>
      <w:r w:rsidRPr="00D94A8B">
        <w:rPr>
          <w:rFonts w:ascii="Calibri" w:eastAsia="Calibri" w:hAnsi="Calibri"/>
        </w:rPr>
        <w:t xml:space="preserve">, H.J.G.A. </w:t>
      </w:r>
      <w:proofErr w:type="spellStart"/>
      <w:r w:rsidRPr="00D94A8B">
        <w:rPr>
          <w:rFonts w:ascii="Calibri" w:eastAsia="Calibri" w:hAnsi="Calibri"/>
        </w:rPr>
        <w:t>Limpens</w:t>
      </w:r>
      <w:proofErr w:type="spellEnd"/>
      <w:r w:rsidRPr="00D94A8B">
        <w:rPr>
          <w:rFonts w:ascii="Calibri" w:eastAsia="Calibri" w:hAnsi="Calibri"/>
        </w:rPr>
        <w:t xml:space="preserve">, F. </w:t>
      </w:r>
      <w:proofErr w:type="spellStart"/>
      <w:r w:rsidRPr="00D94A8B">
        <w:rPr>
          <w:rFonts w:ascii="Calibri" w:eastAsia="Calibri" w:hAnsi="Calibri"/>
        </w:rPr>
        <w:t>Mathews</w:t>
      </w:r>
      <w:proofErr w:type="spellEnd"/>
      <w:r w:rsidRPr="00D94A8B">
        <w:rPr>
          <w:rFonts w:ascii="Calibri" w:eastAsia="Calibri" w:hAnsi="Calibri"/>
        </w:rPr>
        <w:t xml:space="preserve">, J. </w:t>
      </w:r>
      <w:proofErr w:type="spellStart"/>
      <w:r w:rsidRPr="00D94A8B">
        <w:rPr>
          <w:rFonts w:ascii="Calibri" w:eastAsia="Calibri" w:hAnsi="Calibri"/>
        </w:rPr>
        <w:t>Rydell</w:t>
      </w:r>
      <w:proofErr w:type="spellEnd"/>
      <w:r w:rsidRPr="00D94A8B">
        <w:rPr>
          <w:rFonts w:ascii="Calibri" w:eastAsia="Calibri" w:hAnsi="Calibri"/>
        </w:rPr>
        <w:t xml:space="preserve">, H. </w:t>
      </w:r>
      <w:proofErr w:type="spellStart"/>
      <w:r w:rsidRPr="00D94A8B">
        <w:rPr>
          <w:rFonts w:ascii="Calibri" w:eastAsia="Calibri" w:hAnsi="Calibri"/>
        </w:rPr>
        <w:t>Schofield</w:t>
      </w:r>
      <w:proofErr w:type="spellEnd"/>
      <w:r w:rsidRPr="00D94A8B">
        <w:rPr>
          <w:rFonts w:ascii="Calibri" w:eastAsia="Calibri" w:hAnsi="Calibri"/>
        </w:rPr>
        <w:t xml:space="preserve">, K. </w:t>
      </w:r>
      <w:proofErr w:type="spellStart"/>
      <w:r w:rsidRPr="00D94A8B">
        <w:rPr>
          <w:rFonts w:ascii="Calibri" w:eastAsia="Calibri" w:hAnsi="Calibri"/>
        </w:rPr>
        <w:t>Spoelstra</w:t>
      </w:r>
      <w:proofErr w:type="spellEnd"/>
      <w:r w:rsidRPr="00D94A8B">
        <w:rPr>
          <w:rFonts w:ascii="Calibri" w:eastAsia="Calibri" w:hAnsi="Calibri"/>
        </w:rPr>
        <w:t xml:space="preserve">, m. </w:t>
      </w:r>
      <w:proofErr w:type="spellStart"/>
      <w:r w:rsidRPr="00D94A8B">
        <w:rPr>
          <w:rFonts w:ascii="Calibri" w:eastAsia="Calibri" w:hAnsi="Calibri"/>
        </w:rPr>
        <w:t>Watson</w:t>
      </w:r>
      <w:proofErr w:type="spellEnd"/>
      <w:r w:rsidRPr="00D94A8B">
        <w:rPr>
          <w:rFonts w:ascii="Calibri" w:eastAsia="Calibri" w:hAnsi="Calibri"/>
        </w:rPr>
        <w:t xml:space="preserve"> D. 1987. </w:t>
      </w:r>
      <w:proofErr w:type="spellStart"/>
      <w:r w:rsidRPr="00D94A8B">
        <w:rPr>
          <w:rFonts w:ascii="Calibri" w:eastAsia="Calibri" w:hAnsi="Calibri"/>
          <w:i/>
          <w:iCs/>
        </w:rPr>
        <w:t>Hydraulic</w:t>
      </w:r>
      <w:proofErr w:type="spellEnd"/>
      <w:r w:rsidRPr="00D94A8B">
        <w:rPr>
          <w:rFonts w:ascii="Calibri" w:eastAsia="Calibri" w:hAnsi="Calibri"/>
          <w:i/>
          <w:iCs/>
        </w:rPr>
        <w:t xml:space="preserve"> </w:t>
      </w:r>
      <w:proofErr w:type="spellStart"/>
      <w:r w:rsidRPr="00D94A8B">
        <w:rPr>
          <w:rFonts w:ascii="Calibri" w:eastAsia="Calibri" w:hAnsi="Calibri"/>
          <w:i/>
          <w:iCs/>
        </w:rPr>
        <w:t>effects</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aquatic</w:t>
      </w:r>
      <w:proofErr w:type="spellEnd"/>
      <w:r w:rsidRPr="00D94A8B">
        <w:rPr>
          <w:rFonts w:ascii="Calibri" w:eastAsia="Calibri" w:hAnsi="Calibri"/>
          <w:i/>
          <w:iCs/>
        </w:rPr>
        <w:t xml:space="preserve"> </w:t>
      </w:r>
      <w:proofErr w:type="spellStart"/>
      <w:r w:rsidRPr="00D94A8B">
        <w:rPr>
          <w:rFonts w:ascii="Calibri" w:eastAsia="Calibri" w:hAnsi="Calibri"/>
          <w:i/>
          <w:iCs/>
        </w:rPr>
        <w:t>weeds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U. K. </w:t>
      </w:r>
      <w:proofErr w:type="spellStart"/>
      <w:r w:rsidRPr="00D94A8B">
        <w:rPr>
          <w:rFonts w:ascii="Calibri" w:eastAsia="Calibri" w:hAnsi="Calibri"/>
          <w:i/>
          <w:iCs/>
        </w:rPr>
        <w:t>rivers</w:t>
      </w:r>
      <w:proofErr w:type="spellEnd"/>
      <w:r w:rsidRPr="00D94A8B">
        <w:rPr>
          <w:rFonts w:ascii="Calibri" w:eastAsia="Calibri" w:hAnsi="Calibri"/>
          <w:i/>
          <w:iCs/>
        </w:rPr>
        <w:t>.</w:t>
      </w:r>
      <w:r w:rsidRPr="00D94A8B">
        <w:rPr>
          <w:rFonts w:ascii="Calibri" w:eastAsia="Calibri" w:hAnsi="Calibri"/>
        </w:rPr>
        <w:t xml:space="preserve"> </w:t>
      </w:r>
      <w:proofErr w:type="spellStart"/>
      <w:r w:rsidRPr="00D94A8B">
        <w:rPr>
          <w:rFonts w:ascii="Calibri" w:eastAsia="Calibri" w:hAnsi="Calibri"/>
        </w:rPr>
        <w:t>Regulated</w:t>
      </w:r>
      <w:proofErr w:type="spellEnd"/>
      <w:r w:rsidRPr="00D94A8B">
        <w:rPr>
          <w:rFonts w:ascii="Calibri" w:eastAsia="Calibri" w:hAnsi="Calibri"/>
        </w:rPr>
        <w:t xml:space="preserve"> </w:t>
      </w:r>
      <w:proofErr w:type="spellStart"/>
      <w:r w:rsidRPr="00D94A8B">
        <w:rPr>
          <w:rFonts w:ascii="Calibri" w:eastAsia="Calibri" w:hAnsi="Calibri"/>
        </w:rPr>
        <w:t>Rivers</w:t>
      </w:r>
      <w:proofErr w:type="spellEnd"/>
      <w:r w:rsidRPr="00D94A8B">
        <w:rPr>
          <w:rFonts w:ascii="Calibri" w:eastAsia="Calibri" w:hAnsi="Calibri"/>
        </w:rPr>
        <w:t xml:space="preserve"> 1: 211-227.</w:t>
      </w:r>
    </w:p>
    <w:p w14:paraId="6289D7A1" w14:textId="77777777" w:rsidR="00E002DC" w:rsidRPr="00D94A8B" w:rsidRDefault="00E002DC" w:rsidP="00E002DC">
      <w:pPr>
        <w:ind w:hanging="567"/>
        <w:rPr>
          <w:rFonts w:ascii="Calibri" w:eastAsia="Calibri" w:hAnsi="Calibri"/>
        </w:rPr>
      </w:pPr>
      <w:proofErr w:type="spellStart"/>
      <w:r w:rsidRPr="00D94A8B">
        <w:rPr>
          <w:rFonts w:ascii="Calibri" w:eastAsia="Calibri" w:hAnsi="Calibri"/>
        </w:rPr>
        <w:t>Zagmajster</w:t>
      </w:r>
      <w:proofErr w:type="spellEnd"/>
      <w:r w:rsidRPr="00D94A8B">
        <w:rPr>
          <w:rFonts w:ascii="Calibri" w:eastAsia="Calibri" w:hAnsi="Calibri"/>
        </w:rPr>
        <w:t xml:space="preserve"> (2018): </w:t>
      </w:r>
      <w:proofErr w:type="spellStart"/>
      <w:r w:rsidRPr="00D94A8B">
        <w:rPr>
          <w:rFonts w:ascii="Calibri" w:eastAsia="Calibri" w:hAnsi="Calibri"/>
          <w:i/>
          <w:iCs/>
        </w:rPr>
        <w:t>Guidelines</w:t>
      </w:r>
      <w:proofErr w:type="spellEnd"/>
      <w:r w:rsidRPr="00D94A8B">
        <w:rPr>
          <w:rFonts w:ascii="Calibri" w:eastAsia="Calibri" w:hAnsi="Calibri"/>
          <w:i/>
          <w:iCs/>
        </w:rPr>
        <w:t xml:space="preserve"> </w:t>
      </w:r>
      <w:proofErr w:type="spellStart"/>
      <w:r w:rsidRPr="00D94A8B">
        <w:rPr>
          <w:rFonts w:ascii="Calibri" w:eastAsia="Calibri" w:hAnsi="Calibri"/>
          <w:i/>
          <w:iCs/>
        </w:rPr>
        <w:t>for</w:t>
      </w:r>
      <w:proofErr w:type="spellEnd"/>
      <w:r w:rsidRPr="00D94A8B">
        <w:rPr>
          <w:rFonts w:ascii="Calibri" w:eastAsia="Calibri" w:hAnsi="Calibri"/>
          <w:i/>
          <w:iCs/>
        </w:rPr>
        <w:t xml:space="preserve"> </w:t>
      </w:r>
      <w:proofErr w:type="spellStart"/>
      <w:r w:rsidRPr="00D94A8B">
        <w:rPr>
          <w:rFonts w:ascii="Calibri" w:eastAsia="Calibri" w:hAnsi="Calibri"/>
          <w:i/>
          <w:iCs/>
        </w:rPr>
        <w:t>consideration</w:t>
      </w:r>
      <w:proofErr w:type="spellEnd"/>
      <w:r w:rsidRPr="00D94A8B">
        <w:rPr>
          <w:rFonts w:ascii="Calibri" w:eastAsia="Calibri" w:hAnsi="Calibri"/>
          <w:i/>
          <w:iCs/>
        </w:rPr>
        <w:t xml:space="preserve"> </w:t>
      </w:r>
      <w:proofErr w:type="spellStart"/>
      <w:r w:rsidRPr="00D94A8B">
        <w:rPr>
          <w:rFonts w:ascii="Calibri" w:eastAsia="Calibri" w:hAnsi="Calibri"/>
          <w:i/>
          <w:iCs/>
        </w:rPr>
        <w:t>of</w:t>
      </w:r>
      <w:proofErr w:type="spellEnd"/>
      <w:r w:rsidRPr="00D94A8B">
        <w:rPr>
          <w:rFonts w:ascii="Calibri" w:eastAsia="Calibri" w:hAnsi="Calibri"/>
          <w:i/>
          <w:iCs/>
        </w:rPr>
        <w:t xml:space="preserve"> </w:t>
      </w:r>
      <w:proofErr w:type="spellStart"/>
      <w:r w:rsidRPr="00D94A8B">
        <w:rPr>
          <w:rFonts w:ascii="Calibri" w:eastAsia="Calibri" w:hAnsi="Calibri"/>
          <w:i/>
          <w:iCs/>
        </w:rPr>
        <w:t>bats</w:t>
      </w:r>
      <w:proofErr w:type="spellEnd"/>
      <w:r w:rsidRPr="00D94A8B">
        <w:rPr>
          <w:rFonts w:ascii="Calibri" w:eastAsia="Calibri" w:hAnsi="Calibri"/>
          <w:i/>
          <w:iCs/>
        </w:rPr>
        <w:t xml:space="preserve"> </w:t>
      </w:r>
      <w:proofErr w:type="spellStart"/>
      <w:r w:rsidRPr="00D94A8B">
        <w:rPr>
          <w:rFonts w:ascii="Calibri" w:eastAsia="Calibri" w:hAnsi="Calibri"/>
          <w:i/>
          <w:iCs/>
        </w:rPr>
        <w:t>in</w:t>
      </w:r>
      <w:proofErr w:type="spellEnd"/>
      <w:r w:rsidRPr="00D94A8B">
        <w:rPr>
          <w:rFonts w:ascii="Calibri" w:eastAsia="Calibri" w:hAnsi="Calibri"/>
          <w:i/>
          <w:iCs/>
        </w:rPr>
        <w:t xml:space="preserve"> </w:t>
      </w:r>
      <w:proofErr w:type="spellStart"/>
      <w:r w:rsidRPr="00D94A8B">
        <w:rPr>
          <w:rFonts w:ascii="Calibri" w:eastAsia="Calibri" w:hAnsi="Calibri"/>
          <w:i/>
          <w:iCs/>
        </w:rPr>
        <w:t>lighting</w:t>
      </w:r>
      <w:proofErr w:type="spellEnd"/>
      <w:r w:rsidRPr="00D94A8B">
        <w:rPr>
          <w:rFonts w:ascii="Calibri" w:eastAsia="Calibri" w:hAnsi="Calibri"/>
          <w:i/>
          <w:iCs/>
        </w:rPr>
        <w:t xml:space="preserve"> </w:t>
      </w:r>
      <w:proofErr w:type="spellStart"/>
      <w:r w:rsidRPr="00D94A8B">
        <w:rPr>
          <w:rFonts w:ascii="Calibri" w:eastAsia="Calibri" w:hAnsi="Calibri"/>
          <w:i/>
          <w:iCs/>
        </w:rPr>
        <w:t>projects</w:t>
      </w:r>
      <w:proofErr w:type="spellEnd"/>
      <w:r w:rsidRPr="00D94A8B">
        <w:rPr>
          <w:rFonts w:ascii="Calibri" w:eastAsia="Calibri" w:hAnsi="Calibri"/>
          <w:i/>
          <w:iCs/>
        </w:rPr>
        <w:t>.</w:t>
      </w:r>
      <w:r w:rsidRPr="00D94A8B">
        <w:rPr>
          <w:rFonts w:ascii="Calibri" w:eastAsia="Calibri" w:hAnsi="Calibri"/>
        </w:rPr>
        <w:t xml:space="preserve"> EUROBATS </w:t>
      </w:r>
      <w:proofErr w:type="spellStart"/>
      <w:r w:rsidRPr="00D94A8B">
        <w:rPr>
          <w:rFonts w:ascii="Calibri" w:eastAsia="Calibri" w:hAnsi="Calibri"/>
        </w:rPr>
        <w:t>Publication</w:t>
      </w:r>
      <w:proofErr w:type="spellEnd"/>
      <w:r w:rsidRPr="00D94A8B">
        <w:rPr>
          <w:rFonts w:ascii="Calibri" w:eastAsia="Calibri" w:hAnsi="Calibri"/>
        </w:rPr>
        <w:t xml:space="preserve"> </w:t>
      </w:r>
      <w:proofErr w:type="spellStart"/>
      <w:r w:rsidRPr="00D94A8B">
        <w:rPr>
          <w:rFonts w:ascii="Calibri" w:eastAsia="Calibri" w:hAnsi="Calibri"/>
        </w:rPr>
        <w:t>Series</w:t>
      </w:r>
      <w:proofErr w:type="spellEnd"/>
      <w:r w:rsidRPr="00D94A8B">
        <w:rPr>
          <w:rFonts w:ascii="Calibri" w:eastAsia="Calibri" w:hAnsi="Calibri"/>
        </w:rPr>
        <w:t xml:space="preserve"> No. 8. UNEP/EUROBATS </w:t>
      </w:r>
      <w:proofErr w:type="spellStart"/>
      <w:r w:rsidRPr="00D94A8B">
        <w:rPr>
          <w:rFonts w:ascii="Calibri" w:eastAsia="Calibri" w:hAnsi="Calibri"/>
        </w:rPr>
        <w:t>Secretariat</w:t>
      </w:r>
      <w:proofErr w:type="spellEnd"/>
      <w:r w:rsidRPr="00D94A8B">
        <w:rPr>
          <w:rFonts w:ascii="Calibri" w:eastAsia="Calibri" w:hAnsi="Calibri"/>
        </w:rPr>
        <w:t xml:space="preserve">, </w:t>
      </w:r>
      <w:proofErr w:type="spellStart"/>
      <w:r w:rsidRPr="00D94A8B">
        <w:rPr>
          <w:rFonts w:ascii="Calibri" w:eastAsia="Calibri" w:hAnsi="Calibri"/>
        </w:rPr>
        <w:t>Bonn</w:t>
      </w:r>
      <w:proofErr w:type="spellEnd"/>
      <w:r w:rsidRPr="00D94A8B">
        <w:rPr>
          <w:rFonts w:ascii="Calibri" w:eastAsia="Calibri" w:hAnsi="Calibri"/>
        </w:rPr>
        <w:t xml:space="preserve">, </w:t>
      </w:r>
      <w:proofErr w:type="spellStart"/>
      <w:r w:rsidRPr="00D94A8B">
        <w:rPr>
          <w:rFonts w:ascii="Calibri" w:eastAsia="Calibri" w:hAnsi="Calibri"/>
        </w:rPr>
        <w:t>Germany</w:t>
      </w:r>
      <w:proofErr w:type="spellEnd"/>
      <w:r w:rsidRPr="00D94A8B">
        <w:rPr>
          <w:rFonts w:ascii="Calibri" w:eastAsia="Calibri" w:hAnsi="Calibri"/>
        </w:rPr>
        <w:t xml:space="preserve">, 62 </w:t>
      </w:r>
      <w:proofErr w:type="spellStart"/>
      <w:r w:rsidRPr="00D94A8B">
        <w:rPr>
          <w:rFonts w:ascii="Calibri" w:eastAsia="Calibri" w:hAnsi="Calibri"/>
        </w:rPr>
        <w:t>pp</w:t>
      </w:r>
      <w:proofErr w:type="spellEnd"/>
      <w:r w:rsidRPr="00D94A8B">
        <w:rPr>
          <w:rFonts w:ascii="Calibri" w:eastAsia="Calibri" w:hAnsi="Calibri"/>
        </w:rPr>
        <w:t>.</w:t>
      </w:r>
    </w:p>
    <w:p w14:paraId="6289D7A2" w14:textId="77777777" w:rsidR="00E002DC" w:rsidRPr="00D94A8B" w:rsidRDefault="00E002DC" w:rsidP="00E002DC">
      <w:pPr>
        <w:ind w:hanging="567"/>
        <w:rPr>
          <w:rFonts w:ascii="Calibri" w:eastAsia="Calibri" w:hAnsi="Calibri"/>
        </w:rPr>
      </w:pPr>
      <w:r w:rsidRPr="00D94A8B">
        <w:rPr>
          <w:rFonts w:ascii="Calibri" w:eastAsia="Calibri" w:hAnsi="Calibri"/>
        </w:rPr>
        <w:t xml:space="preserve">Zariņa, A., </w:t>
      </w:r>
      <w:proofErr w:type="spellStart"/>
      <w:r w:rsidRPr="00D94A8B">
        <w:rPr>
          <w:rFonts w:ascii="Calibri" w:eastAsia="Calibri" w:hAnsi="Calibri"/>
        </w:rPr>
        <w:t>Vološina</w:t>
      </w:r>
      <w:proofErr w:type="spellEnd"/>
      <w:r w:rsidRPr="00D94A8B">
        <w:rPr>
          <w:rFonts w:ascii="Calibri" w:eastAsia="Calibri" w:hAnsi="Calibri"/>
        </w:rPr>
        <w:t xml:space="preserve">, M. un Vinogradovs, I. 2019. </w:t>
      </w:r>
      <w:r w:rsidRPr="00D94A8B">
        <w:rPr>
          <w:rFonts w:ascii="Calibri" w:eastAsia="Calibri" w:hAnsi="Calibri"/>
          <w:i/>
          <w:iCs/>
        </w:rPr>
        <w:t>Vadlīnijas lokālo ainavu plānošanai</w:t>
      </w:r>
      <w:r w:rsidRPr="00D94A8B">
        <w:rPr>
          <w:rFonts w:ascii="Calibri" w:eastAsia="Calibri" w:hAnsi="Calibri"/>
        </w:rPr>
        <w:t>. SIA Delta Kompānija.</w:t>
      </w:r>
    </w:p>
    <w:p w14:paraId="6289D7A3" w14:textId="77777777" w:rsidR="00E002DC" w:rsidRPr="00D94A8B" w:rsidRDefault="00E002DC" w:rsidP="00E002DC">
      <w:pPr>
        <w:ind w:hanging="567"/>
        <w:rPr>
          <w:rFonts w:ascii="Calibri" w:eastAsia="Calibri" w:hAnsi="Calibri"/>
        </w:rPr>
      </w:pPr>
      <w:r w:rsidRPr="00D94A8B">
        <w:rPr>
          <w:rFonts w:ascii="Calibri" w:eastAsia="Calibri" w:hAnsi="Calibri"/>
          <w:i/>
          <w:iCs/>
        </w:rPr>
        <w:t>Ziņojums Eiropas Komisijai par ES nozīmes biotopu (dzīvotņu) un sugu aizsardzības stāvokli Latvijā</w:t>
      </w:r>
      <w:r w:rsidRPr="00D94A8B">
        <w:rPr>
          <w:rFonts w:ascii="Calibri" w:eastAsia="Calibri" w:hAnsi="Calibri"/>
        </w:rPr>
        <w:t>. Novērtējums par 2013-2018.gada periodu.</w:t>
      </w:r>
    </w:p>
    <w:p w14:paraId="6289D7A4" w14:textId="77777777" w:rsidR="00E002DC" w:rsidRPr="00D94A8B" w:rsidRDefault="00E002DC" w:rsidP="00E002DC">
      <w:pPr>
        <w:rPr>
          <w:rFonts w:ascii="Calibri" w:eastAsia="Calibri" w:hAnsi="Calibri"/>
          <w:b/>
          <w:bCs/>
        </w:rPr>
      </w:pPr>
      <w:r w:rsidRPr="00D94A8B">
        <w:rPr>
          <w:rFonts w:ascii="Calibri" w:eastAsia="Calibri" w:hAnsi="Calibri"/>
          <w:b/>
          <w:bCs/>
        </w:rPr>
        <w:t>Nepublicētie avoti</w:t>
      </w:r>
    </w:p>
    <w:p w14:paraId="6289D7A5" w14:textId="77777777" w:rsidR="00E002DC" w:rsidRPr="00D94A8B" w:rsidRDefault="00E002DC" w:rsidP="00E002DC">
      <w:pPr>
        <w:ind w:left="567" w:hanging="567"/>
        <w:rPr>
          <w:rFonts w:ascii="Calibri" w:eastAsia="Calibri" w:hAnsi="Calibri"/>
        </w:rPr>
      </w:pPr>
      <w:bookmarkStart w:id="179" w:name="_Hlk96276067"/>
      <w:r w:rsidRPr="00D94A8B">
        <w:rPr>
          <w:rFonts w:ascii="Calibri" w:eastAsia="Calibri" w:hAnsi="Calibri"/>
        </w:rPr>
        <w:t xml:space="preserve">Bodnieks, I. 2009. </w:t>
      </w:r>
      <w:r w:rsidRPr="00D94A8B">
        <w:rPr>
          <w:rFonts w:ascii="Calibri" w:eastAsia="Calibri" w:hAnsi="Calibri"/>
          <w:i/>
          <w:iCs/>
        </w:rPr>
        <w:t xml:space="preserve">Slampes upes atjaunotā gultnes posma </w:t>
      </w:r>
      <w:proofErr w:type="spellStart"/>
      <w:r w:rsidRPr="00D94A8B">
        <w:rPr>
          <w:rFonts w:ascii="Calibri" w:eastAsia="Calibri" w:hAnsi="Calibri"/>
          <w:i/>
          <w:iCs/>
        </w:rPr>
        <w:t>makrofītu</w:t>
      </w:r>
      <w:proofErr w:type="spellEnd"/>
      <w:r w:rsidRPr="00D94A8B">
        <w:rPr>
          <w:rFonts w:ascii="Calibri" w:eastAsia="Calibri" w:hAnsi="Calibri"/>
          <w:i/>
          <w:iCs/>
        </w:rPr>
        <w:t xml:space="preserve"> un krasta augāja īpatnības.</w:t>
      </w:r>
      <w:r w:rsidRPr="00D94A8B">
        <w:rPr>
          <w:rFonts w:ascii="Calibri" w:eastAsia="Calibri" w:hAnsi="Calibri"/>
        </w:rPr>
        <w:t xml:space="preserve"> Maģistra darbs. Rīga, Latvijas Universitāte, 66 lpp.</w:t>
      </w:r>
    </w:p>
    <w:p w14:paraId="6289D7A6" w14:textId="77777777" w:rsidR="00E002DC" w:rsidRPr="00D94A8B" w:rsidRDefault="00E002DC" w:rsidP="00E002DC">
      <w:pPr>
        <w:ind w:left="567" w:hanging="567"/>
        <w:rPr>
          <w:rFonts w:ascii="Calibri" w:eastAsia="Calibri" w:hAnsi="Calibri"/>
          <w:i/>
          <w:iCs/>
        </w:rPr>
      </w:pPr>
      <w:r w:rsidRPr="00D94A8B">
        <w:rPr>
          <w:rFonts w:ascii="Calibri" w:eastAsia="Calibri" w:hAnsi="Calibri"/>
        </w:rPr>
        <w:t xml:space="preserve">Caune V., Priede A. 2020. </w:t>
      </w:r>
      <w:r w:rsidRPr="00D94A8B">
        <w:rPr>
          <w:rFonts w:ascii="Calibri" w:eastAsia="Calibri" w:hAnsi="Calibri"/>
          <w:i/>
          <w:iCs/>
        </w:rPr>
        <w:t xml:space="preserve">Eksperta atzinums Nr. VC2020/3 </w:t>
      </w:r>
      <w:bookmarkEnd w:id="179"/>
      <w:r w:rsidRPr="00D94A8B">
        <w:rPr>
          <w:rFonts w:ascii="Calibri" w:eastAsia="Calibri" w:hAnsi="Calibri"/>
          <w:i/>
          <w:iCs/>
        </w:rPr>
        <w:t>par meža silpurenes (</w:t>
      </w:r>
      <w:proofErr w:type="spellStart"/>
      <w:r w:rsidRPr="00D94A8B">
        <w:rPr>
          <w:rFonts w:ascii="Calibri" w:eastAsia="Calibri" w:hAnsi="Calibri"/>
          <w:i/>
          <w:iCs/>
        </w:rPr>
        <w:t>Pulsatilla</w:t>
      </w:r>
      <w:proofErr w:type="spellEnd"/>
      <w:r w:rsidRPr="00D94A8B">
        <w:rPr>
          <w:rFonts w:ascii="Calibri" w:eastAsia="Calibri" w:hAnsi="Calibri"/>
          <w:i/>
          <w:iCs/>
        </w:rPr>
        <w:t xml:space="preserve"> </w:t>
      </w:r>
      <w:proofErr w:type="spellStart"/>
      <w:r w:rsidRPr="00D94A8B">
        <w:rPr>
          <w:rFonts w:ascii="Calibri" w:eastAsia="Calibri" w:hAnsi="Calibri"/>
          <w:i/>
          <w:iCs/>
        </w:rPr>
        <w:t>patens</w:t>
      </w:r>
      <w:proofErr w:type="spellEnd"/>
      <w:r w:rsidRPr="00D94A8B">
        <w:rPr>
          <w:rFonts w:ascii="Calibri" w:eastAsia="Calibri" w:hAnsi="Calibri"/>
          <w:i/>
          <w:iCs/>
        </w:rPr>
        <w:t>) populācijas atjaunošanu un saglabāšanu Ķemeru Nacionālā parka 191. kvartāla 15. nogabalā.</w:t>
      </w:r>
    </w:p>
    <w:p w14:paraId="6289D7A7"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Garkāje, A. 2006. Puķu spriganes </w:t>
      </w:r>
      <w:proofErr w:type="spellStart"/>
      <w:r w:rsidRPr="00D94A8B">
        <w:rPr>
          <w:rFonts w:ascii="Calibri" w:eastAsia="Calibri" w:hAnsi="Calibri"/>
          <w:i/>
          <w:iCs/>
        </w:rPr>
        <w:t>Impatiens</w:t>
      </w:r>
      <w:proofErr w:type="spellEnd"/>
      <w:r w:rsidRPr="00D94A8B">
        <w:rPr>
          <w:rFonts w:ascii="Calibri" w:eastAsia="Calibri" w:hAnsi="Calibri"/>
          <w:i/>
          <w:iCs/>
        </w:rPr>
        <w:t xml:space="preserve"> </w:t>
      </w:r>
      <w:proofErr w:type="spellStart"/>
      <w:r w:rsidRPr="00D94A8B">
        <w:rPr>
          <w:rFonts w:ascii="Calibri" w:eastAsia="Calibri" w:hAnsi="Calibri"/>
          <w:i/>
          <w:iCs/>
        </w:rPr>
        <w:t>glandulifera</w:t>
      </w:r>
      <w:proofErr w:type="spellEnd"/>
      <w:r w:rsidRPr="00D94A8B">
        <w:rPr>
          <w:rFonts w:ascii="Calibri" w:eastAsia="Calibri" w:hAnsi="Calibri"/>
        </w:rPr>
        <w:t xml:space="preserve"> ietekme uz upju krastu ekosistēmām Latvijā. Bakalaura darbs, Latvijas Universitāte, Rīga.</w:t>
      </w:r>
    </w:p>
    <w:p w14:paraId="6289D7A8"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Jēkabsone, J. 2011. </w:t>
      </w:r>
      <w:r w:rsidRPr="00D94A8B">
        <w:rPr>
          <w:rFonts w:ascii="Calibri" w:eastAsia="Calibri" w:hAnsi="Calibri"/>
          <w:i/>
          <w:iCs/>
        </w:rPr>
        <w:t xml:space="preserve">Slocenes upes baseina noteces režīma izmaiņas un ūdens kvalitātes novērtējums. </w:t>
      </w:r>
      <w:r w:rsidRPr="00D94A8B">
        <w:rPr>
          <w:rFonts w:ascii="Calibri" w:eastAsia="Calibri" w:hAnsi="Calibri"/>
        </w:rPr>
        <w:t>Bakalaura darbs. Rīga, Latvijas Universitāte, 53 lpp.</w:t>
      </w:r>
    </w:p>
    <w:p w14:paraId="6289D7A9"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Jēkabsone, J. 2013. </w:t>
      </w:r>
      <w:r w:rsidRPr="00D94A8B">
        <w:rPr>
          <w:rFonts w:ascii="Calibri" w:eastAsia="Calibri" w:hAnsi="Calibri"/>
          <w:i/>
          <w:iCs/>
        </w:rPr>
        <w:t>Slocenes upes kā riska ūdensobjekta analīze.</w:t>
      </w:r>
      <w:r w:rsidRPr="00D94A8B">
        <w:rPr>
          <w:rFonts w:ascii="Calibri" w:eastAsia="Calibri" w:hAnsi="Calibri"/>
        </w:rPr>
        <w:t xml:space="preserve"> Maģistra darbs. Rīga, Latvijas Universitāte, 74 lpp.</w:t>
      </w:r>
    </w:p>
    <w:p w14:paraId="6289D7AA"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Miķelsone, L. 2014. </w:t>
      </w:r>
      <w:proofErr w:type="spellStart"/>
      <w:r w:rsidRPr="00D94A8B">
        <w:rPr>
          <w:rFonts w:ascii="Calibri" w:eastAsia="Calibri" w:hAnsi="Calibri"/>
          <w:i/>
          <w:iCs/>
        </w:rPr>
        <w:t>Makrofītus</w:t>
      </w:r>
      <w:proofErr w:type="spellEnd"/>
      <w:r w:rsidRPr="00D94A8B">
        <w:rPr>
          <w:rFonts w:ascii="Calibri" w:eastAsia="Calibri" w:hAnsi="Calibri"/>
          <w:i/>
          <w:iCs/>
        </w:rPr>
        <w:t xml:space="preserve"> un </w:t>
      </w:r>
      <w:proofErr w:type="spellStart"/>
      <w:r w:rsidRPr="00D94A8B">
        <w:rPr>
          <w:rFonts w:ascii="Calibri" w:eastAsia="Calibri" w:hAnsi="Calibri"/>
          <w:i/>
          <w:iCs/>
        </w:rPr>
        <w:t>zoobentosa</w:t>
      </w:r>
      <w:proofErr w:type="spellEnd"/>
      <w:r w:rsidRPr="00D94A8B">
        <w:rPr>
          <w:rFonts w:ascii="Calibri" w:eastAsia="Calibri" w:hAnsi="Calibri"/>
          <w:i/>
          <w:iCs/>
        </w:rPr>
        <w:t xml:space="preserve"> organismus ietekmējošie faktori </w:t>
      </w:r>
      <w:proofErr w:type="spellStart"/>
      <w:r w:rsidRPr="00D94A8B">
        <w:rPr>
          <w:rFonts w:ascii="Calibri" w:eastAsia="Calibri" w:hAnsi="Calibri"/>
          <w:i/>
          <w:iCs/>
        </w:rPr>
        <w:t>Skudrupītē</w:t>
      </w:r>
      <w:proofErr w:type="spellEnd"/>
      <w:r w:rsidRPr="00D94A8B">
        <w:rPr>
          <w:rFonts w:ascii="Calibri" w:eastAsia="Calibri" w:hAnsi="Calibri"/>
          <w:i/>
          <w:iCs/>
        </w:rPr>
        <w:t xml:space="preserve"> un Slampes upē.</w:t>
      </w:r>
      <w:r w:rsidRPr="00D94A8B">
        <w:rPr>
          <w:rFonts w:ascii="Calibri" w:eastAsia="Calibri" w:hAnsi="Calibri"/>
        </w:rPr>
        <w:t xml:space="preserve"> Bakalaura darbs. </w:t>
      </w:r>
      <w:bookmarkStart w:id="180" w:name="_Hlk108693260"/>
      <w:r w:rsidRPr="00D94A8B">
        <w:rPr>
          <w:rFonts w:ascii="Calibri" w:eastAsia="Calibri" w:hAnsi="Calibri"/>
        </w:rPr>
        <w:t>Rīga, Latvijas Universitāte</w:t>
      </w:r>
      <w:bookmarkEnd w:id="180"/>
      <w:r w:rsidRPr="00D94A8B">
        <w:rPr>
          <w:rFonts w:ascii="Calibri" w:eastAsia="Calibri" w:hAnsi="Calibri"/>
        </w:rPr>
        <w:t>, 55 lpp.</w:t>
      </w:r>
    </w:p>
    <w:p w14:paraId="6289D7AB"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Miške</w:t>
      </w:r>
      <w:proofErr w:type="spellEnd"/>
      <w:r w:rsidRPr="00D94A8B">
        <w:rPr>
          <w:rFonts w:ascii="Calibri" w:eastAsia="Calibri" w:hAnsi="Calibri"/>
        </w:rPr>
        <w:t xml:space="preserve"> K., 1939. </w:t>
      </w:r>
      <w:r w:rsidRPr="00D94A8B">
        <w:rPr>
          <w:rFonts w:ascii="Calibri" w:eastAsia="Calibri" w:hAnsi="Calibri"/>
          <w:i/>
          <w:iCs/>
        </w:rPr>
        <w:t xml:space="preserve">Materiāli Rīgas apkārtnes </w:t>
      </w:r>
      <w:proofErr w:type="spellStart"/>
      <w:r w:rsidRPr="00D94A8B">
        <w:rPr>
          <w:rFonts w:ascii="Calibri" w:eastAsia="Calibri" w:hAnsi="Calibri"/>
          <w:i/>
          <w:iCs/>
        </w:rPr>
        <w:t>kladoniju</w:t>
      </w:r>
      <w:proofErr w:type="spellEnd"/>
      <w:r w:rsidRPr="00D94A8B">
        <w:rPr>
          <w:rFonts w:ascii="Calibri" w:eastAsia="Calibri" w:hAnsi="Calibri"/>
          <w:i/>
          <w:iCs/>
        </w:rPr>
        <w:t xml:space="preserve"> florai</w:t>
      </w:r>
      <w:r w:rsidRPr="00D94A8B">
        <w:rPr>
          <w:rFonts w:ascii="Calibri" w:eastAsia="Calibri" w:hAnsi="Calibri"/>
        </w:rPr>
        <w:t>, Diplomdarbs.</w:t>
      </w:r>
    </w:p>
    <w:p w14:paraId="6289D7AC" w14:textId="77777777" w:rsidR="00E002DC" w:rsidRPr="00D94A8B" w:rsidRDefault="00E002DC" w:rsidP="00E002DC">
      <w:pPr>
        <w:ind w:left="567" w:hanging="567"/>
        <w:rPr>
          <w:rFonts w:ascii="Calibri" w:eastAsia="Calibri" w:hAnsi="Calibri"/>
        </w:rPr>
      </w:pPr>
      <w:r w:rsidRPr="00D94A8B">
        <w:rPr>
          <w:rFonts w:ascii="Calibri" w:eastAsia="Calibri" w:hAnsi="Calibri"/>
        </w:rPr>
        <w:lastRenderedPageBreak/>
        <w:t xml:space="preserve">Ozoliņš, D. 2009. </w:t>
      </w:r>
      <w:proofErr w:type="spellStart"/>
      <w:r w:rsidRPr="00D94A8B">
        <w:rPr>
          <w:rFonts w:ascii="Calibri" w:eastAsia="Calibri" w:hAnsi="Calibri"/>
          <w:i/>
          <w:iCs/>
        </w:rPr>
        <w:t>Makrozoobentosa</w:t>
      </w:r>
      <w:proofErr w:type="spellEnd"/>
      <w:r w:rsidRPr="00D94A8B">
        <w:rPr>
          <w:rFonts w:ascii="Calibri" w:eastAsia="Calibri" w:hAnsi="Calibri"/>
          <w:i/>
          <w:iCs/>
        </w:rPr>
        <w:t xml:space="preserve"> sugu sabiedrību veidošanās Slampes upes atjaunotajā gultnē.</w:t>
      </w:r>
      <w:r w:rsidRPr="00D94A8B">
        <w:rPr>
          <w:rFonts w:ascii="Calibri" w:eastAsia="Calibri" w:hAnsi="Calibri"/>
        </w:rPr>
        <w:t xml:space="preserve"> Maģistra darbs. Rīga, Latvijas Universitāte, 62 lpp.</w:t>
      </w:r>
    </w:p>
    <w:p w14:paraId="6289D7AD"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Pilāte</w:t>
      </w:r>
      <w:proofErr w:type="spellEnd"/>
      <w:r w:rsidRPr="00D94A8B">
        <w:rPr>
          <w:rFonts w:ascii="Calibri" w:eastAsia="Calibri" w:hAnsi="Calibri"/>
        </w:rPr>
        <w:t xml:space="preserve"> D., Skuja AA., </w:t>
      </w:r>
      <w:proofErr w:type="spellStart"/>
      <w:r w:rsidRPr="00D94A8B">
        <w:rPr>
          <w:rFonts w:ascii="Calibri" w:eastAsia="Calibri" w:hAnsi="Calibri"/>
        </w:rPr>
        <w:t>Spuņģis</w:t>
      </w:r>
      <w:proofErr w:type="spellEnd"/>
      <w:r w:rsidRPr="00D94A8B">
        <w:rPr>
          <w:rFonts w:ascii="Calibri" w:eastAsia="Calibri" w:hAnsi="Calibri"/>
        </w:rPr>
        <w:t xml:space="preserve"> V. 2021. </w:t>
      </w:r>
      <w:r w:rsidRPr="00D94A8B">
        <w:rPr>
          <w:rFonts w:ascii="Calibri" w:eastAsia="Calibri" w:hAnsi="Calibri"/>
          <w:i/>
          <w:iCs/>
        </w:rPr>
        <w:t>Atskaite par gliemju pētījumiem 2021. gadā.</w:t>
      </w:r>
      <w:r w:rsidRPr="00D94A8B">
        <w:rPr>
          <w:rFonts w:ascii="Calibri" w:eastAsia="Calibri" w:hAnsi="Calibri"/>
        </w:rPr>
        <w:t xml:space="preserve"> Latvijas Universitātes atskaite Dabas aizsardzības pārvaldes uzdevumā.</w:t>
      </w:r>
    </w:p>
    <w:p w14:paraId="6289D7AE" w14:textId="77777777" w:rsidR="00E002DC" w:rsidRPr="00D94A8B" w:rsidRDefault="00E002DC" w:rsidP="00E002DC">
      <w:pPr>
        <w:rPr>
          <w:rFonts w:ascii="Calibri" w:eastAsia="Calibri" w:hAnsi="Calibri"/>
          <w:b/>
          <w:bCs/>
        </w:rPr>
      </w:pPr>
      <w:r w:rsidRPr="00D94A8B">
        <w:rPr>
          <w:rFonts w:ascii="Calibri" w:eastAsia="Calibri" w:hAnsi="Calibri"/>
          <w:b/>
          <w:bCs/>
        </w:rPr>
        <w:t>Interneta avoti</w:t>
      </w:r>
    </w:p>
    <w:p w14:paraId="6289D7AF" w14:textId="77777777" w:rsidR="00E002DC" w:rsidRPr="00D94A8B" w:rsidRDefault="00E002DC" w:rsidP="00E002DC">
      <w:pPr>
        <w:jc w:val="center"/>
        <w:rPr>
          <w:rFonts w:ascii="Calibri" w:eastAsia="Calibri" w:hAnsi="Calibri"/>
          <w:b/>
          <w:bCs/>
        </w:rPr>
      </w:pPr>
      <w:r w:rsidRPr="00D94A8B">
        <w:rPr>
          <w:rFonts w:ascii="Calibri" w:eastAsia="Calibri" w:hAnsi="Calibri"/>
          <w:b/>
          <w:bCs/>
        </w:rPr>
        <w:t xml:space="preserve">Latvijas augi un sēnes </w:t>
      </w:r>
      <w:bookmarkStart w:id="181" w:name="_Hlk108618371"/>
      <w:r w:rsidRPr="00D94A8B">
        <w:rPr>
          <w:rFonts w:ascii="Calibri" w:eastAsia="Calibri" w:hAnsi="Calibri"/>
          <w:b/>
          <w:bCs/>
        </w:rPr>
        <w:t xml:space="preserve">[tiešsaiste]. </w:t>
      </w:r>
      <w:bookmarkEnd w:id="181"/>
      <w:r w:rsidRPr="00D94A8B">
        <w:rPr>
          <w:rFonts w:ascii="Calibri" w:eastAsia="Calibri" w:hAnsi="Calibri"/>
          <w:b/>
          <w:bCs/>
        </w:rPr>
        <w:t>Pieejams: http://www.latvijas.daba.lv/augi_senes/</w:t>
      </w:r>
    </w:p>
    <w:p w14:paraId="6289D7B0"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Ainavas 2021. </w:t>
      </w:r>
      <w:r w:rsidRPr="00D94A8B">
        <w:rPr>
          <w:rFonts w:ascii="Calibri" w:eastAsia="Calibri" w:hAnsi="Calibri"/>
          <w:i/>
          <w:iCs/>
        </w:rPr>
        <w:t>Latvijas Kultūras kanons</w:t>
      </w:r>
      <w:r w:rsidRPr="00D94A8B">
        <w:rPr>
          <w:rFonts w:ascii="Calibri" w:eastAsia="Calibri" w:hAnsi="Calibri"/>
        </w:rPr>
        <w:t xml:space="preserve">. Latvijas Nacionālā bibliotēka, </w:t>
      </w:r>
      <w:bookmarkStart w:id="182" w:name="_Hlk108619218"/>
      <w:r w:rsidRPr="00D94A8B">
        <w:rPr>
          <w:rFonts w:ascii="Calibri" w:eastAsia="Calibri" w:hAnsi="Calibri"/>
        </w:rPr>
        <w:t xml:space="preserve">[tiešsaiste]. Pieejams: </w:t>
      </w:r>
      <w:bookmarkEnd w:id="182"/>
      <w:r w:rsidRPr="00D94A8B">
        <w:rPr>
          <w:rFonts w:ascii="Calibri" w:eastAsia="Calibri" w:hAnsi="Calibri"/>
        </w:rPr>
        <w:fldChar w:fldCharType="begin"/>
      </w:r>
      <w:r w:rsidRPr="00D94A8B">
        <w:rPr>
          <w:rFonts w:ascii="Calibri" w:eastAsia="Calibri" w:hAnsi="Calibri"/>
        </w:rPr>
        <w:instrText xml:space="preserve"> HYPERLINK "https://kulturaskanons.lv/list/?l=8#landscapes" </w:instrText>
      </w:r>
      <w:r w:rsidRPr="00D94A8B">
        <w:rPr>
          <w:rFonts w:ascii="Calibri" w:eastAsia="Calibri" w:hAnsi="Calibri"/>
        </w:rPr>
      </w:r>
      <w:r w:rsidRPr="00D94A8B">
        <w:rPr>
          <w:rFonts w:ascii="Calibri" w:eastAsia="Calibri" w:hAnsi="Calibri"/>
        </w:rPr>
        <w:fldChar w:fldCharType="separate"/>
      </w:r>
      <w:r w:rsidRPr="00D94A8B">
        <w:rPr>
          <w:rFonts w:ascii="Calibri" w:eastAsia="Calibri" w:hAnsi="Calibri"/>
          <w:color w:val="0563C1"/>
          <w:u w:val="single"/>
        </w:rPr>
        <w:t>https://kulturaskanons.lv/list/?l=8#landscapes</w:t>
      </w:r>
      <w:r w:rsidRPr="00D94A8B">
        <w:rPr>
          <w:rFonts w:ascii="Calibri" w:eastAsia="Calibri" w:hAnsi="Calibri"/>
        </w:rPr>
        <w:fldChar w:fldCharType="end"/>
      </w:r>
    </w:p>
    <w:p w14:paraId="6289D7B1"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Anon</w:t>
      </w:r>
      <w:proofErr w:type="spellEnd"/>
      <w:r w:rsidRPr="00D94A8B">
        <w:rPr>
          <w:rFonts w:ascii="Calibri" w:eastAsia="Calibri" w:hAnsi="Calibri"/>
        </w:rPr>
        <w:t xml:space="preserve"> 2013b. </w:t>
      </w:r>
      <w:r w:rsidRPr="00D94A8B">
        <w:rPr>
          <w:rFonts w:ascii="Calibri" w:eastAsia="Calibri" w:hAnsi="Calibri"/>
          <w:i/>
          <w:iCs/>
        </w:rPr>
        <w:t xml:space="preserve">5130 </w:t>
      </w:r>
      <w:proofErr w:type="spellStart"/>
      <w:r w:rsidRPr="00D94A8B">
        <w:rPr>
          <w:rFonts w:ascii="Calibri" w:eastAsia="Calibri" w:hAnsi="Calibri"/>
          <w:i/>
          <w:iCs/>
        </w:rPr>
        <w:t>Juniperus</w:t>
      </w:r>
      <w:proofErr w:type="spellEnd"/>
      <w:r w:rsidRPr="00D94A8B">
        <w:rPr>
          <w:rFonts w:ascii="Calibri" w:eastAsia="Calibri" w:hAnsi="Calibri"/>
          <w:i/>
          <w:iCs/>
        </w:rPr>
        <w:t xml:space="preserve"> </w:t>
      </w:r>
      <w:proofErr w:type="spellStart"/>
      <w:r w:rsidRPr="00D94A8B">
        <w:rPr>
          <w:rFonts w:ascii="Calibri" w:eastAsia="Calibri" w:hAnsi="Calibri"/>
          <w:i/>
          <w:iCs/>
        </w:rPr>
        <w:t>communis</w:t>
      </w:r>
      <w:proofErr w:type="spellEnd"/>
      <w:r w:rsidRPr="00D94A8B">
        <w:rPr>
          <w:rFonts w:ascii="Calibri" w:eastAsia="Calibri" w:hAnsi="Calibri"/>
          <w:i/>
          <w:iCs/>
        </w:rPr>
        <w:t xml:space="preserve"> </w:t>
      </w:r>
      <w:proofErr w:type="spellStart"/>
      <w:r w:rsidRPr="00D94A8B">
        <w:rPr>
          <w:rFonts w:ascii="Calibri" w:eastAsia="Calibri" w:hAnsi="Calibri"/>
          <w:i/>
          <w:iCs/>
        </w:rPr>
        <w:t>formations</w:t>
      </w:r>
      <w:proofErr w:type="spellEnd"/>
      <w:r w:rsidRPr="00D94A8B">
        <w:rPr>
          <w:rFonts w:ascii="Calibri" w:eastAsia="Calibri" w:hAnsi="Calibri"/>
          <w:i/>
          <w:iCs/>
        </w:rPr>
        <w:t xml:space="preserve"> </w:t>
      </w:r>
      <w:proofErr w:type="spellStart"/>
      <w:r w:rsidRPr="00D94A8B">
        <w:rPr>
          <w:rFonts w:ascii="Calibri" w:eastAsia="Calibri" w:hAnsi="Calibri"/>
          <w:i/>
          <w:iCs/>
        </w:rPr>
        <w:t>on</w:t>
      </w:r>
      <w:proofErr w:type="spellEnd"/>
      <w:r w:rsidRPr="00D94A8B">
        <w:rPr>
          <w:rFonts w:ascii="Calibri" w:eastAsia="Calibri" w:hAnsi="Calibri"/>
          <w:i/>
          <w:iCs/>
        </w:rPr>
        <w:t xml:space="preserve"> </w:t>
      </w:r>
      <w:proofErr w:type="spellStart"/>
      <w:r w:rsidRPr="00D94A8B">
        <w:rPr>
          <w:rFonts w:ascii="Calibri" w:eastAsia="Calibri" w:hAnsi="Calibri"/>
          <w:i/>
          <w:iCs/>
        </w:rPr>
        <w:t>heaths</w:t>
      </w:r>
      <w:proofErr w:type="spellEnd"/>
      <w:r w:rsidRPr="00D94A8B">
        <w:rPr>
          <w:rFonts w:ascii="Calibri" w:eastAsia="Calibri" w:hAnsi="Calibri"/>
          <w:i/>
          <w:iCs/>
        </w:rPr>
        <w:t xml:space="preserve"> </w:t>
      </w:r>
      <w:proofErr w:type="spellStart"/>
      <w:r w:rsidRPr="00D94A8B">
        <w:rPr>
          <w:rFonts w:ascii="Calibri" w:eastAsia="Calibri" w:hAnsi="Calibri"/>
          <w:i/>
          <w:iCs/>
        </w:rPr>
        <w:t>or</w:t>
      </w:r>
      <w:proofErr w:type="spellEnd"/>
      <w:r w:rsidRPr="00D94A8B">
        <w:rPr>
          <w:rFonts w:ascii="Calibri" w:eastAsia="Calibri" w:hAnsi="Calibri"/>
          <w:i/>
          <w:iCs/>
        </w:rPr>
        <w:t xml:space="preserve"> </w:t>
      </w:r>
      <w:proofErr w:type="spellStart"/>
      <w:r w:rsidRPr="00D94A8B">
        <w:rPr>
          <w:rFonts w:ascii="Calibri" w:eastAsia="Calibri" w:hAnsi="Calibri"/>
          <w:i/>
          <w:iCs/>
        </w:rPr>
        <w:t>calcareous</w:t>
      </w:r>
      <w:proofErr w:type="spellEnd"/>
      <w:r w:rsidRPr="00D94A8B">
        <w:rPr>
          <w:rFonts w:ascii="Calibri" w:eastAsia="Calibri" w:hAnsi="Calibri"/>
          <w:i/>
          <w:iCs/>
        </w:rPr>
        <w:t xml:space="preserve"> </w:t>
      </w:r>
      <w:proofErr w:type="spellStart"/>
      <w:r w:rsidRPr="00D94A8B">
        <w:rPr>
          <w:rFonts w:ascii="Calibri" w:eastAsia="Calibri" w:hAnsi="Calibri"/>
          <w:i/>
          <w:iCs/>
        </w:rPr>
        <w:t>grasslands</w:t>
      </w:r>
      <w:proofErr w:type="spellEnd"/>
      <w:r w:rsidRPr="00D94A8B">
        <w:rPr>
          <w:rFonts w:ascii="Calibri" w:eastAsia="Calibri" w:hAnsi="Calibri"/>
        </w:rPr>
        <w:t xml:space="preserve">. </w:t>
      </w:r>
      <w:proofErr w:type="spellStart"/>
      <w:r w:rsidRPr="00D94A8B">
        <w:rPr>
          <w:rFonts w:ascii="Calibri" w:eastAsia="Calibri" w:hAnsi="Calibri"/>
        </w:rPr>
        <w:t>Interpretation</w:t>
      </w:r>
      <w:proofErr w:type="spellEnd"/>
      <w:r w:rsidRPr="00D94A8B">
        <w:rPr>
          <w:rFonts w:ascii="Calibri" w:eastAsia="Calibri" w:hAnsi="Calibri"/>
        </w:rPr>
        <w:t xml:space="preserve"> </w:t>
      </w:r>
      <w:proofErr w:type="spellStart"/>
      <w:r w:rsidRPr="00D94A8B">
        <w:rPr>
          <w:rFonts w:ascii="Calibri" w:eastAsia="Calibri" w:hAnsi="Calibri"/>
        </w:rPr>
        <w:t>Manual</w:t>
      </w:r>
      <w:proofErr w:type="spellEnd"/>
      <w:r w:rsidRPr="00D94A8B">
        <w:rPr>
          <w:rFonts w:ascii="Calibri" w:eastAsia="Calibri" w:hAnsi="Calibri"/>
        </w:rPr>
        <w:t xml:space="preserve"> </w:t>
      </w:r>
      <w:proofErr w:type="spellStart"/>
      <w:r w:rsidRPr="00D94A8B">
        <w:rPr>
          <w:rFonts w:ascii="Calibri" w:eastAsia="Calibri" w:hAnsi="Calibri"/>
        </w:rPr>
        <w:t>of</w:t>
      </w:r>
      <w:proofErr w:type="spellEnd"/>
      <w:r w:rsidRPr="00D94A8B">
        <w:rPr>
          <w:rFonts w:ascii="Calibri" w:eastAsia="Calibri" w:hAnsi="Calibri"/>
        </w:rPr>
        <w:t xml:space="preserve"> </w:t>
      </w:r>
      <w:proofErr w:type="spellStart"/>
      <w:r w:rsidRPr="00D94A8B">
        <w:rPr>
          <w:rFonts w:ascii="Calibri" w:eastAsia="Calibri" w:hAnsi="Calibri"/>
        </w:rPr>
        <w:t>European</w:t>
      </w:r>
      <w:proofErr w:type="spellEnd"/>
      <w:r w:rsidRPr="00D94A8B">
        <w:rPr>
          <w:rFonts w:ascii="Calibri" w:eastAsia="Calibri" w:hAnsi="Calibri"/>
        </w:rPr>
        <w:t xml:space="preserve"> </w:t>
      </w:r>
      <w:proofErr w:type="spellStart"/>
      <w:r w:rsidRPr="00D94A8B">
        <w:rPr>
          <w:rFonts w:ascii="Calibri" w:eastAsia="Calibri" w:hAnsi="Calibri"/>
        </w:rPr>
        <w:t>Union</w:t>
      </w:r>
      <w:proofErr w:type="spellEnd"/>
      <w:r w:rsidRPr="00D94A8B">
        <w:rPr>
          <w:rFonts w:ascii="Calibri" w:eastAsia="Calibri" w:hAnsi="Calibri"/>
        </w:rPr>
        <w:t xml:space="preserve"> </w:t>
      </w:r>
      <w:proofErr w:type="spellStart"/>
      <w:r w:rsidRPr="00D94A8B">
        <w:rPr>
          <w:rFonts w:ascii="Calibri" w:eastAsia="Calibri" w:hAnsi="Calibri"/>
        </w:rPr>
        <w:t>Habitats</w:t>
      </w:r>
      <w:proofErr w:type="spellEnd"/>
      <w:r w:rsidRPr="00D94A8B">
        <w:rPr>
          <w:rFonts w:ascii="Calibri" w:eastAsia="Calibri" w:hAnsi="Calibri"/>
        </w:rPr>
        <w:t xml:space="preserve">, EUR 28. </w:t>
      </w:r>
      <w:proofErr w:type="spellStart"/>
      <w:r w:rsidRPr="00D94A8B">
        <w:rPr>
          <w:rFonts w:ascii="Calibri" w:eastAsia="Calibri" w:hAnsi="Calibri"/>
        </w:rPr>
        <w:t>European</w:t>
      </w:r>
      <w:proofErr w:type="spellEnd"/>
      <w:r w:rsidRPr="00D94A8B">
        <w:rPr>
          <w:rFonts w:ascii="Calibri" w:eastAsia="Calibri" w:hAnsi="Calibri"/>
        </w:rPr>
        <w:t xml:space="preserve"> </w:t>
      </w:r>
      <w:proofErr w:type="spellStart"/>
      <w:r w:rsidRPr="00D94A8B">
        <w:rPr>
          <w:rFonts w:ascii="Calibri" w:eastAsia="Calibri" w:hAnsi="Calibri"/>
        </w:rPr>
        <w:t>Commission</w:t>
      </w:r>
      <w:proofErr w:type="spellEnd"/>
      <w:r w:rsidRPr="00D94A8B">
        <w:rPr>
          <w:rFonts w:ascii="Calibri" w:eastAsia="Calibri" w:hAnsi="Calibri"/>
        </w:rPr>
        <w:t xml:space="preserve">, DG </w:t>
      </w:r>
      <w:proofErr w:type="spellStart"/>
      <w:r w:rsidRPr="00D94A8B">
        <w:rPr>
          <w:rFonts w:ascii="Calibri" w:eastAsia="Calibri" w:hAnsi="Calibri"/>
        </w:rPr>
        <w:t>Environment</w:t>
      </w:r>
      <w:proofErr w:type="spellEnd"/>
      <w:r w:rsidRPr="00D94A8B">
        <w:rPr>
          <w:rFonts w:ascii="Calibri" w:eastAsia="Calibri" w:hAnsi="Calibri"/>
        </w:rPr>
        <w:t xml:space="preserve">: 106. [tiešsaiste]. Pieejams: </w:t>
      </w:r>
      <w:hyperlink r:id="rId124" w:history="1">
        <w:r w:rsidRPr="00D94A8B">
          <w:rPr>
            <w:rFonts w:ascii="Calibri" w:eastAsia="Calibri" w:hAnsi="Calibri"/>
            <w:color w:val="0563C1"/>
            <w:u w:val="single"/>
          </w:rPr>
          <w:t>http://ec.europa.eu/environment/nature/legislation/habitatsdirective/docs/Int_Manual_EU28.pdf</w:t>
        </w:r>
      </w:hyperlink>
      <w:r w:rsidRPr="00D94A8B">
        <w:rPr>
          <w:rFonts w:ascii="Calibri" w:eastAsia="Calibri" w:hAnsi="Calibri"/>
        </w:rPr>
        <w:t>.</w:t>
      </w:r>
    </w:p>
    <w:p w14:paraId="6289D7B2"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Baltijas jūras piekrastes apmeklētāju, to ietekmes uz vidi un publiskās infrastruktūras novērtējums (VARAM), [tiešsaiste]. Pieejams: </w:t>
      </w:r>
      <w:hyperlink r:id="rId125" w:history="1">
        <w:r w:rsidRPr="00D94A8B">
          <w:rPr>
            <w:rFonts w:ascii="Calibri" w:eastAsia="Calibri" w:hAnsi="Calibri"/>
            <w:color w:val="0563C1"/>
            <w:u w:val="single"/>
          </w:rPr>
          <w:t>https://drive.google.com/file/d/1fHyerW5K9HDVJkOLjJzJv2SQAkWDhGlK/view</w:t>
        </w:r>
      </w:hyperlink>
    </w:p>
    <w:p w14:paraId="6289D7B3"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Briede A. 2021., </w:t>
      </w:r>
      <w:r w:rsidRPr="00D94A8B">
        <w:rPr>
          <w:rFonts w:ascii="Calibri" w:eastAsia="Calibri" w:hAnsi="Calibri"/>
          <w:i/>
          <w:iCs/>
        </w:rPr>
        <w:t>Procesi un faktori, kas ietekmē klimata veidošanos</w:t>
      </w:r>
      <w:r w:rsidRPr="00D94A8B">
        <w:rPr>
          <w:rFonts w:ascii="Calibri" w:eastAsia="Calibri" w:hAnsi="Calibri"/>
        </w:rPr>
        <w:t xml:space="preserve">, klimats Latvijā, Nacionālā enciklopēdija, [tiešsaiste]. Pieejams: </w:t>
      </w:r>
      <w:hyperlink r:id="rId126" w:history="1">
        <w:r w:rsidRPr="00D94A8B">
          <w:rPr>
            <w:rFonts w:ascii="Calibri" w:eastAsia="Calibri" w:hAnsi="Calibri"/>
            <w:color w:val="0563C1"/>
            <w:u w:val="single"/>
          </w:rPr>
          <w:t>https://enciklopedija.lv/skirklis/26052</w:t>
        </w:r>
      </w:hyperlink>
    </w:p>
    <w:p w14:paraId="6289D7B4"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Dabas aizsardzības pārvaldes mājas lapa, [tiešsaiste]. Pieejams:  </w:t>
      </w:r>
      <w:hyperlink r:id="rId127" w:history="1">
        <w:r w:rsidRPr="00D94A8B">
          <w:rPr>
            <w:rFonts w:ascii="Calibri" w:eastAsia="Calibri" w:hAnsi="Calibri"/>
            <w:color w:val="0563C1"/>
            <w:u w:val="single"/>
          </w:rPr>
          <w:t>https://www.daba.gov.lv/lv/kemeru-nacionalais-parks-teritorija</w:t>
        </w:r>
      </w:hyperlink>
    </w:p>
    <w:p w14:paraId="6289D7B5" w14:textId="77777777" w:rsidR="00E002DC" w:rsidRPr="00D94A8B" w:rsidRDefault="00E002DC" w:rsidP="00E002DC">
      <w:pPr>
        <w:ind w:left="567" w:hanging="567"/>
        <w:rPr>
          <w:rFonts w:ascii="Calibri" w:eastAsia="Calibri" w:hAnsi="Calibri"/>
        </w:rPr>
      </w:pPr>
      <w:r w:rsidRPr="00D94A8B">
        <w:rPr>
          <w:rFonts w:ascii="Calibri" w:eastAsia="Calibri" w:hAnsi="Calibri"/>
        </w:rPr>
        <w:t>DAP 2016</w:t>
      </w:r>
      <w:r w:rsidRPr="00D94A8B">
        <w:rPr>
          <w:rFonts w:ascii="Calibri" w:eastAsia="Calibri" w:hAnsi="Calibri"/>
          <w:i/>
          <w:iCs/>
        </w:rPr>
        <w:t xml:space="preserve">. ES nozīmes biotopu izplatības un kvalitātes apzināšanas un darbu organizācijas metodika.  </w:t>
      </w:r>
      <w:r w:rsidRPr="00D94A8B">
        <w:rPr>
          <w:rFonts w:ascii="Calibri" w:eastAsia="Calibri" w:hAnsi="Calibri"/>
        </w:rPr>
        <w:t xml:space="preserve">Dabas aizsardzības pārvalde, [tiešsaiste]. Pieejams: </w:t>
      </w:r>
      <w:hyperlink r:id="rId128" w:anchor="metodikas" w:history="1">
        <w:r w:rsidRPr="00D94A8B">
          <w:rPr>
            <w:rFonts w:ascii="Calibri" w:eastAsia="Calibri" w:hAnsi="Calibri"/>
            <w:color w:val="0563C1"/>
            <w:u w:val="single"/>
          </w:rPr>
          <w:t>https://www.daba.gov.lv/public/lat/dati1/vides_monitoringa_programma/#metodikas</w:t>
        </w:r>
      </w:hyperlink>
      <w:r w:rsidRPr="00D94A8B">
        <w:rPr>
          <w:rFonts w:ascii="Calibri" w:eastAsia="Calibri" w:hAnsi="Calibri"/>
        </w:rPr>
        <w:t xml:space="preserve"> (skatīts 05.01.2022.).</w:t>
      </w:r>
    </w:p>
    <w:p w14:paraId="6289D7B6"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DAP 2021. </w:t>
      </w:r>
      <w:r w:rsidRPr="00D94A8B">
        <w:rPr>
          <w:rFonts w:ascii="Calibri" w:eastAsia="Calibri" w:hAnsi="Calibri"/>
          <w:i/>
          <w:iCs/>
        </w:rPr>
        <w:t xml:space="preserve">Augu monitoringa metodika </w:t>
      </w:r>
      <w:proofErr w:type="spellStart"/>
      <w:r w:rsidRPr="00D94A8B">
        <w:rPr>
          <w:rFonts w:ascii="Calibri" w:eastAsia="Calibri" w:hAnsi="Calibri"/>
          <w:i/>
          <w:iCs/>
        </w:rPr>
        <w:t>Natura</w:t>
      </w:r>
      <w:proofErr w:type="spellEnd"/>
      <w:r w:rsidRPr="00D94A8B">
        <w:rPr>
          <w:rFonts w:ascii="Calibri" w:eastAsia="Calibri" w:hAnsi="Calibri"/>
          <w:i/>
          <w:iCs/>
        </w:rPr>
        <w:t xml:space="preserve"> 2000 teritorijās un ārpus tām.</w:t>
      </w:r>
      <w:r w:rsidRPr="00D94A8B">
        <w:rPr>
          <w:rFonts w:ascii="Calibri" w:eastAsia="Calibri" w:hAnsi="Calibri"/>
        </w:rPr>
        <w:t xml:space="preserve"> Dabas aizsardzības pārvalde, [tiešsaiste]. Pieejams:  </w:t>
      </w:r>
      <w:hyperlink r:id="rId129" w:history="1">
        <w:r w:rsidRPr="00D94A8B">
          <w:rPr>
            <w:rFonts w:ascii="Calibri" w:eastAsia="Calibri" w:hAnsi="Calibri"/>
            <w:color w:val="0563C1"/>
            <w:u w:val="single"/>
          </w:rPr>
          <w:t>https://www.daba.gov.lv/lv/natura-2000-vietu-monitoringa-metodikas</w:t>
        </w:r>
      </w:hyperlink>
      <w:r w:rsidRPr="00D94A8B">
        <w:rPr>
          <w:rFonts w:ascii="Calibri" w:eastAsia="Calibri" w:hAnsi="Calibri"/>
        </w:rPr>
        <w:t xml:space="preserve"> </w:t>
      </w:r>
    </w:p>
    <w:p w14:paraId="6289D7B7"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Dabas aizsardzības pārvalde, 2016. </w:t>
      </w:r>
      <w:r w:rsidRPr="00D94A8B">
        <w:rPr>
          <w:rFonts w:ascii="Calibri" w:eastAsia="Calibri" w:hAnsi="Calibri"/>
          <w:i/>
          <w:iCs/>
        </w:rPr>
        <w:t xml:space="preserve">ES nozīmes biotopu izplatības un kvalitātes apzināšanas un darbu organizācijas metodika, </w:t>
      </w:r>
      <w:r w:rsidRPr="00D94A8B">
        <w:rPr>
          <w:rFonts w:ascii="Calibri" w:eastAsia="Calibri" w:hAnsi="Calibri"/>
        </w:rPr>
        <w:t xml:space="preserve">[tiešsaiste]. Pieejams: </w:t>
      </w:r>
      <w:hyperlink r:id="rId130" w:anchor="metodikas" w:history="1">
        <w:r w:rsidRPr="00D94A8B">
          <w:rPr>
            <w:rFonts w:ascii="Calibri" w:eastAsia="Calibri" w:hAnsi="Calibri"/>
            <w:color w:val="0563C1"/>
            <w:u w:val="single"/>
          </w:rPr>
          <w:t>https://www.daba.gov.lv/public/lat/dati1/vides_monitoringa_programma/#metodikas</w:t>
        </w:r>
      </w:hyperlink>
    </w:p>
    <w:p w14:paraId="6289D7B8"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Dinters</w:t>
      </w:r>
      <w:proofErr w:type="spellEnd"/>
      <w:r w:rsidRPr="00D94A8B">
        <w:rPr>
          <w:rFonts w:ascii="Calibri" w:eastAsia="Calibri" w:hAnsi="Calibri"/>
        </w:rPr>
        <w:t xml:space="preserve"> A. 2020. </w:t>
      </w:r>
      <w:r w:rsidRPr="00D94A8B">
        <w:rPr>
          <w:rFonts w:ascii="Calibri" w:eastAsia="Calibri" w:hAnsi="Calibri"/>
          <w:i/>
          <w:iCs/>
        </w:rPr>
        <w:t>Vai Venta pārvēršas par purvu?</w:t>
      </w:r>
      <w:r w:rsidRPr="00D94A8B">
        <w:rPr>
          <w:rFonts w:ascii="Calibri" w:eastAsia="Calibri" w:hAnsi="Calibri"/>
        </w:rPr>
        <w:t xml:space="preserve"> Laikraksts “Kurzemnieks</w:t>
      </w:r>
      <w:bookmarkStart w:id="183" w:name="_Hlk108621302"/>
      <w:r w:rsidRPr="00D94A8B">
        <w:rPr>
          <w:rFonts w:ascii="Calibri" w:eastAsia="Calibri" w:hAnsi="Calibri"/>
        </w:rPr>
        <w:t>”</w:t>
      </w:r>
      <w:bookmarkStart w:id="184" w:name="_Hlk108619522"/>
      <w:r w:rsidRPr="00D94A8B">
        <w:rPr>
          <w:rFonts w:ascii="Calibri" w:eastAsia="Calibri" w:hAnsi="Calibri"/>
        </w:rPr>
        <w:t xml:space="preserve">, [tiešsaiste]. </w:t>
      </w:r>
      <w:bookmarkEnd w:id="184"/>
      <w:r w:rsidRPr="00D94A8B">
        <w:rPr>
          <w:rFonts w:ascii="Calibri" w:eastAsia="Calibri" w:hAnsi="Calibri"/>
        </w:rPr>
        <w:t xml:space="preserve">Pieejams: </w:t>
      </w:r>
      <w:bookmarkEnd w:id="183"/>
      <w:r w:rsidRPr="00D94A8B">
        <w:rPr>
          <w:rFonts w:ascii="Calibri" w:eastAsia="Calibri" w:hAnsi="Calibri"/>
        </w:rPr>
        <w:fldChar w:fldCharType="begin"/>
      </w:r>
      <w:r w:rsidRPr="00D94A8B">
        <w:rPr>
          <w:rFonts w:ascii="Calibri" w:eastAsia="Calibri" w:hAnsi="Calibri"/>
        </w:rPr>
        <w:instrText>HYPERLINK "https://www.kurzemnieks.lv/pazisti-atbalsti-sarga/11854-vai-venta-parversas-par-purvu/"</w:instrText>
      </w:r>
      <w:r w:rsidRPr="00D94A8B">
        <w:rPr>
          <w:rFonts w:ascii="Calibri" w:eastAsia="Calibri" w:hAnsi="Calibri"/>
        </w:rPr>
      </w:r>
      <w:r w:rsidRPr="00D94A8B">
        <w:rPr>
          <w:rFonts w:ascii="Calibri" w:eastAsia="Calibri" w:hAnsi="Calibri"/>
        </w:rPr>
        <w:fldChar w:fldCharType="separate"/>
      </w:r>
      <w:r w:rsidRPr="00D94A8B">
        <w:rPr>
          <w:rFonts w:ascii="Calibri" w:eastAsia="Calibri" w:hAnsi="Calibri"/>
          <w:color w:val="0563C1"/>
          <w:u w:val="single"/>
        </w:rPr>
        <w:t>https://www.kurzemnieks.lv/pazisti-atbalsti-sarga/11854-vai-venta-parversas-par-purvu/</w:t>
      </w:r>
      <w:r w:rsidRPr="00D94A8B">
        <w:rPr>
          <w:rFonts w:ascii="Calibri" w:eastAsia="Calibri" w:hAnsi="Calibri"/>
        </w:rPr>
        <w:fldChar w:fldCharType="end"/>
      </w:r>
    </w:p>
    <w:p w14:paraId="6289D7B9" w14:textId="77777777" w:rsidR="00E002DC" w:rsidRPr="00D94A8B" w:rsidRDefault="00E002DC" w:rsidP="00E002DC">
      <w:pPr>
        <w:ind w:left="567" w:hanging="567"/>
        <w:rPr>
          <w:rFonts w:ascii="Calibri" w:eastAsia="Calibri" w:hAnsi="Calibri"/>
          <w:color w:val="0563C1"/>
          <w:u w:val="single"/>
        </w:rPr>
      </w:pPr>
      <w:r w:rsidRPr="00D94A8B">
        <w:rPr>
          <w:rFonts w:ascii="Calibri" w:eastAsia="Calibri" w:hAnsi="Calibri"/>
        </w:rPr>
        <w:t xml:space="preserve">Eiropas ilgtspējīgas hartas mājas lapa/ EUROPARC </w:t>
      </w:r>
      <w:proofErr w:type="spellStart"/>
      <w:r w:rsidRPr="00D94A8B">
        <w:rPr>
          <w:rFonts w:ascii="Calibri" w:eastAsia="Calibri" w:hAnsi="Calibri"/>
        </w:rPr>
        <w:t>federaton</w:t>
      </w:r>
      <w:proofErr w:type="spellEnd"/>
      <w:r w:rsidRPr="00D94A8B">
        <w:rPr>
          <w:rFonts w:ascii="Calibri" w:eastAsia="Calibri" w:hAnsi="Calibri"/>
        </w:rPr>
        <w:t xml:space="preserve">, </w:t>
      </w:r>
      <w:bookmarkStart w:id="185" w:name="_Hlk108685024"/>
      <w:r w:rsidRPr="00D94A8B">
        <w:rPr>
          <w:rFonts w:ascii="Calibri" w:eastAsia="Calibri" w:hAnsi="Calibri"/>
        </w:rPr>
        <w:t xml:space="preserve">[tiešsaiste]. Pieejams: </w:t>
      </w:r>
      <w:bookmarkEnd w:id="185"/>
      <w:r w:rsidRPr="00D94A8B">
        <w:rPr>
          <w:rFonts w:ascii="Calibri" w:eastAsia="Calibri" w:hAnsi="Calibri"/>
        </w:rPr>
        <w:fldChar w:fldCharType="begin"/>
      </w:r>
      <w:r w:rsidRPr="00D94A8B">
        <w:rPr>
          <w:rFonts w:ascii="Calibri" w:eastAsia="Calibri" w:hAnsi="Calibri"/>
        </w:rPr>
        <w:instrText>HYPERLINK "https://www.europarc.org/sustainable-tourism/network-sustainable-destinations/"</w:instrText>
      </w:r>
      <w:r w:rsidRPr="00D94A8B">
        <w:rPr>
          <w:rFonts w:ascii="Calibri" w:eastAsia="Calibri" w:hAnsi="Calibri"/>
        </w:rPr>
      </w:r>
      <w:r w:rsidRPr="00D94A8B">
        <w:rPr>
          <w:rFonts w:ascii="Calibri" w:eastAsia="Calibri" w:hAnsi="Calibri"/>
        </w:rPr>
        <w:fldChar w:fldCharType="separate"/>
      </w:r>
      <w:r w:rsidRPr="00D94A8B">
        <w:rPr>
          <w:rFonts w:ascii="Calibri" w:eastAsia="Calibri" w:hAnsi="Calibri"/>
          <w:color w:val="0563C1"/>
          <w:u w:val="single"/>
        </w:rPr>
        <w:t>https://www.europarc.org/sustainable-tourism/network-sustainable-destinations/</w:t>
      </w:r>
      <w:r w:rsidRPr="00D94A8B">
        <w:rPr>
          <w:rFonts w:ascii="Calibri" w:eastAsia="Calibri" w:hAnsi="Calibri"/>
          <w:color w:val="0563C1"/>
          <w:u w:val="single"/>
        </w:rPr>
        <w:fldChar w:fldCharType="end"/>
      </w:r>
    </w:p>
    <w:p w14:paraId="6289D7BA"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Eiropas Ekonomikas zonas finanšu instrumenta 2009.-2014. gada perioda projekts </w:t>
      </w:r>
      <w:r w:rsidRPr="00D94A8B">
        <w:rPr>
          <w:rFonts w:ascii="Calibri" w:eastAsia="Calibri" w:hAnsi="Calibri"/>
          <w:i/>
          <w:iCs/>
        </w:rPr>
        <w:t>“Priekšlikuma izstrāde Nacionālajai klimata pārmaiņu pielāgošanās stratēģijai, identificējot zinātniskos datus un pasākumus pielāgošanās klimata pārmaiņām nodrošināšanai, kā arī veicot ietekmju un izmaksu novērtējumu”,</w:t>
      </w:r>
      <w:r w:rsidRPr="00D94A8B">
        <w:rPr>
          <w:rFonts w:ascii="Calibri" w:eastAsia="Calibri" w:hAnsi="Calibri"/>
        </w:rPr>
        <w:t xml:space="preserve"> </w:t>
      </w:r>
      <w:bookmarkStart w:id="186" w:name="_Hlk108684960"/>
      <w:r w:rsidRPr="00D94A8B">
        <w:rPr>
          <w:rFonts w:ascii="Calibri" w:eastAsia="Calibri" w:hAnsi="Calibri"/>
          <w:i/>
          <w:iCs/>
        </w:rPr>
        <w:t xml:space="preserve">KLIMATA PĀRMAIŅU SCENĀRIJI LATVIJAI, </w:t>
      </w:r>
      <w:r w:rsidRPr="00D94A8B">
        <w:rPr>
          <w:rFonts w:ascii="Calibri" w:eastAsia="Calibri" w:hAnsi="Calibri"/>
        </w:rPr>
        <w:t>2017</w:t>
      </w:r>
      <w:bookmarkEnd w:id="186"/>
      <w:r w:rsidRPr="00D94A8B">
        <w:rPr>
          <w:rFonts w:ascii="Calibri" w:eastAsia="Calibri" w:hAnsi="Calibri"/>
        </w:rPr>
        <w:t>, Rīga,</w:t>
      </w:r>
      <w:r w:rsidRPr="00D94A8B">
        <w:rPr>
          <w:rFonts w:ascii="Calibri" w:eastAsia="Calibri" w:hAnsi="Calibri"/>
          <w:i/>
          <w:iCs/>
        </w:rPr>
        <w:t xml:space="preserve"> </w:t>
      </w:r>
      <w:r w:rsidRPr="00D94A8B">
        <w:rPr>
          <w:rFonts w:ascii="Calibri" w:eastAsia="Calibri" w:hAnsi="Calibri"/>
        </w:rPr>
        <w:t xml:space="preserve">VSIA “Latvijas Vides, ģeoloģijas un meteoroloģijas centrs” , [tiešsaiste]. Pieejams: </w:t>
      </w:r>
      <w:hyperlink r:id="rId131" w:history="1">
        <w:r w:rsidRPr="00D94A8B">
          <w:rPr>
            <w:rFonts w:ascii="Calibri" w:eastAsia="Calibri" w:hAnsi="Calibri"/>
            <w:color w:val="0563C1"/>
            <w:u w:val="single"/>
          </w:rPr>
          <w:t>https://www4.meteo.lv/klimatariks/files/zinojums.pdf</w:t>
        </w:r>
      </w:hyperlink>
    </w:p>
    <w:p w14:paraId="6289D7BB" w14:textId="77777777" w:rsidR="00E002DC" w:rsidRPr="00D94A8B" w:rsidRDefault="00E002DC" w:rsidP="00E002DC">
      <w:pPr>
        <w:ind w:left="567" w:hanging="567"/>
        <w:rPr>
          <w:rFonts w:ascii="Calibri" w:eastAsia="Calibri" w:hAnsi="Calibri"/>
        </w:rPr>
      </w:pPr>
      <w:r w:rsidRPr="00D94A8B">
        <w:rPr>
          <w:rFonts w:ascii="Calibri" w:eastAsia="Calibri" w:hAnsi="Calibri"/>
        </w:rPr>
        <w:lastRenderedPageBreak/>
        <w:t xml:space="preserve">Garo pārgājienu maršrutu mājas lapa – </w:t>
      </w:r>
      <w:proofErr w:type="spellStart"/>
      <w:r w:rsidRPr="00D94A8B">
        <w:rPr>
          <w:rFonts w:ascii="Calibri" w:eastAsia="Calibri" w:hAnsi="Calibri"/>
        </w:rPr>
        <w:t>Mežtaka</w:t>
      </w:r>
      <w:proofErr w:type="spellEnd"/>
      <w:r w:rsidRPr="00D94A8B">
        <w:rPr>
          <w:rFonts w:ascii="Calibri" w:eastAsia="Calibri" w:hAnsi="Calibri"/>
        </w:rPr>
        <w:t xml:space="preserve"> un </w:t>
      </w:r>
      <w:proofErr w:type="spellStart"/>
      <w:r w:rsidRPr="00D94A8B">
        <w:rPr>
          <w:rFonts w:ascii="Calibri" w:eastAsia="Calibri" w:hAnsi="Calibri"/>
        </w:rPr>
        <w:t>Jūrtaka</w:t>
      </w:r>
      <w:proofErr w:type="spellEnd"/>
      <w:r w:rsidRPr="00D94A8B">
        <w:rPr>
          <w:rFonts w:ascii="Calibri" w:eastAsia="Calibri" w:hAnsi="Calibri"/>
        </w:rPr>
        <w:t xml:space="preserve">, [tiešsaiste]. Pieejams: </w:t>
      </w:r>
      <w:hyperlink r:id="rId132" w:history="1">
        <w:r w:rsidRPr="00D94A8B">
          <w:rPr>
            <w:rFonts w:ascii="Calibri" w:eastAsia="Calibri" w:hAnsi="Calibri"/>
            <w:color w:val="0563C1"/>
            <w:u w:val="single"/>
          </w:rPr>
          <w:t>https://baltictrails.eu/en</w:t>
        </w:r>
      </w:hyperlink>
    </w:p>
    <w:p w14:paraId="6289D7BC"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Helmisaari</w:t>
      </w:r>
      <w:proofErr w:type="spellEnd"/>
      <w:r w:rsidRPr="00D94A8B">
        <w:rPr>
          <w:rFonts w:ascii="Calibri" w:eastAsia="Calibri" w:hAnsi="Calibri"/>
        </w:rPr>
        <w:t xml:space="preserve">, H. 2010. NOBANIS – </w:t>
      </w:r>
      <w:proofErr w:type="spellStart"/>
      <w:r w:rsidRPr="00D94A8B">
        <w:rPr>
          <w:rFonts w:ascii="Calibri" w:eastAsia="Calibri" w:hAnsi="Calibri"/>
          <w:i/>
          <w:iCs/>
        </w:rPr>
        <w:t>Invasive</w:t>
      </w:r>
      <w:proofErr w:type="spellEnd"/>
      <w:r w:rsidRPr="00D94A8B">
        <w:rPr>
          <w:rFonts w:ascii="Calibri" w:eastAsia="Calibri" w:hAnsi="Calibri"/>
          <w:i/>
          <w:iCs/>
        </w:rPr>
        <w:t xml:space="preserve"> </w:t>
      </w:r>
      <w:proofErr w:type="spellStart"/>
      <w:r w:rsidRPr="00D94A8B">
        <w:rPr>
          <w:rFonts w:ascii="Calibri" w:eastAsia="Calibri" w:hAnsi="Calibri"/>
          <w:i/>
          <w:iCs/>
        </w:rPr>
        <w:t>Alien</w:t>
      </w:r>
      <w:proofErr w:type="spellEnd"/>
      <w:r w:rsidRPr="00D94A8B">
        <w:rPr>
          <w:rFonts w:ascii="Calibri" w:eastAsia="Calibri" w:hAnsi="Calibri"/>
          <w:i/>
          <w:iCs/>
        </w:rPr>
        <w:t xml:space="preserve"> </w:t>
      </w:r>
      <w:proofErr w:type="spellStart"/>
      <w:r w:rsidRPr="00D94A8B">
        <w:rPr>
          <w:rFonts w:ascii="Calibri" w:eastAsia="Calibri" w:hAnsi="Calibri"/>
          <w:i/>
          <w:iCs/>
        </w:rPr>
        <w:t>Species</w:t>
      </w:r>
      <w:proofErr w:type="spellEnd"/>
      <w:r w:rsidRPr="00D94A8B">
        <w:rPr>
          <w:rFonts w:ascii="Calibri" w:eastAsia="Calibri" w:hAnsi="Calibri"/>
          <w:i/>
          <w:iCs/>
        </w:rPr>
        <w:t xml:space="preserve"> </w:t>
      </w:r>
      <w:proofErr w:type="spellStart"/>
      <w:r w:rsidRPr="00D94A8B">
        <w:rPr>
          <w:rFonts w:ascii="Calibri" w:eastAsia="Calibri" w:hAnsi="Calibri"/>
          <w:i/>
          <w:iCs/>
        </w:rPr>
        <w:t>Fact</w:t>
      </w:r>
      <w:proofErr w:type="spellEnd"/>
      <w:r w:rsidRPr="00D94A8B">
        <w:rPr>
          <w:rFonts w:ascii="Calibri" w:eastAsia="Calibri" w:hAnsi="Calibri"/>
          <w:i/>
          <w:iCs/>
        </w:rPr>
        <w:t xml:space="preserve"> </w:t>
      </w:r>
      <w:proofErr w:type="spellStart"/>
      <w:r w:rsidRPr="00D94A8B">
        <w:rPr>
          <w:rFonts w:ascii="Calibri" w:eastAsia="Calibri" w:hAnsi="Calibri"/>
          <w:i/>
          <w:iCs/>
        </w:rPr>
        <w:t>Sheet</w:t>
      </w:r>
      <w:proofErr w:type="spellEnd"/>
      <w:r w:rsidRPr="00D94A8B">
        <w:rPr>
          <w:rFonts w:ascii="Calibri" w:eastAsia="Calibri" w:hAnsi="Calibri"/>
          <w:i/>
          <w:iCs/>
        </w:rPr>
        <w:t xml:space="preserve"> –</w:t>
      </w:r>
      <w:proofErr w:type="spellStart"/>
      <w:r w:rsidRPr="00D94A8B">
        <w:rPr>
          <w:rFonts w:ascii="Calibri" w:eastAsia="Calibri" w:hAnsi="Calibri"/>
          <w:i/>
          <w:iCs/>
        </w:rPr>
        <w:t>Impatiens</w:t>
      </w:r>
      <w:proofErr w:type="spellEnd"/>
      <w:r w:rsidRPr="00D94A8B">
        <w:rPr>
          <w:rFonts w:ascii="Calibri" w:eastAsia="Calibri" w:hAnsi="Calibri"/>
          <w:i/>
          <w:iCs/>
        </w:rPr>
        <w:t xml:space="preserve"> </w:t>
      </w:r>
      <w:proofErr w:type="spellStart"/>
      <w:r w:rsidRPr="00D94A8B">
        <w:rPr>
          <w:rFonts w:ascii="Calibri" w:eastAsia="Calibri" w:hAnsi="Calibri"/>
          <w:i/>
          <w:iCs/>
        </w:rPr>
        <w:t>glandulifera</w:t>
      </w:r>
      <w:proofErr w:type="spellEnd"/>
      <w:r w:rsidRPr="00D94A8B">
        <w:rPr>
          <w:rFonts w:ascii="Calibri" w:eastAsia="Calibri" w:hAnsi="Calibri"/>
        </w:rPr>
        <w:t xml:space="preserve">, [tiešsaiste]. Pieejams: </w:t>
      </w:r>
      <w:hyperlink r:id="rId133" w:history="1">
        <w:r w:rsidRPr="00D94A8B">
          <w:rPr>
            <w:rFonts w:ascii="Calibri" w:eastAsia="Calibri" w:hAnsi="Calibri"/>
            <w:color w:val="0563C1"/>
            <w:u w:val="single"/>
          </w:rPr>
          <w:t>https://www.nobanis.org/globalassets/speciesinfo/i/impatiensglandulifera/impatiens_glandulifera.pdf</w:t>
        </w:r>
      </w:hyperlink>
    </w:p>
    <w:p w14:paraId="6289D7BD" w14:textId="77777777" w:rsidR="00E002DC" w:rsidRPr="00D94A8B" w:rsidRDefault="00E002DC" w:rsidP="00E002DC">
      <w:pPr>
        <w:ind w:left="567" w:hanging="567"/>
        <w:rPr>
          <w:rFonts w:ascii="Calibri" w:eastAsia="Calibri" w:hAnsi="Calibri"/>
        </w:rPr>
      </w:pPr>
      <w:r w:rsidRPr="00D94A8B">
        <w:rPr>
          <w:rFonts w:ascii="Calibri" w:eastAsia="Calibri" w:hAnsi="Calibri"/>
          <w:i/>
          <w:iCs/>
        </w:rPr>
        <w:t xml:space="preserve">Igaunijas valsts mežu pieredze, </w:t>
      </w:r>
      <w:r w:rsidRPr="00D94A8B">
        <w:rPr>
          <w:rFonts w:ascii="Calibri" w:eastAsia="Calibri" w:hAnsi="Calibri"/>
        </w:rPr>
        <w:t xml:space="preserve">[tiešsaiste]. Pieejams: </w:t>
      </w:r>
      <w:hyperlink r:id="rId134" w:history="1">
        <w:r w:rsidRPr="00D94A8B">
          <w:rPr>
            <w:rFonts w:ascii="Calibri" w:eastAsia="Calibri" w:hAnsi="Calibri"/>
            <w:color w:val="0563C1"/>
            <w:u w:val="single"/>
          </w:rPr>
          <w:t>www.loodusegakoos.ee</w:t>
        </w:r>
      </w:hyperlink>
    </w:p>
    <w:p w14:paraId="6289D7BE" w14:textId="77777777" w:rsidR="00E002DC" w:rsidRPr="00D94A8B" w:rsidRDefault="00E002DC" w:rsidP="00E002DC">
      <w:pPr>
        <w:ind w:left="567" w:hanging="567"/>
        <w:rPr>
          <w:rFonts w:ascii="Calibri" w:eastAsia="Calibri" w:hAnsi="Calibri"/>
          <w:i/>
          <w:iCs/>
        </w:rPr>
      </w:pPr>
      <w:r w:rsidRPr="00D94A8B">
        <w:rPr>
          <w:rFonts w:ascii="Calibri" w:eastAsia="Calibri" w:hAnsi="Calibri"/>
          <w:i/>
          <w:iCs/>
        </w:rPr>
        <w:t xml:space="preserve">Informācija par jauna Skatu torni Lielajā tīreļa laipā, starptautisks metu konkurss, [tiešsaiste]. Pieejams: </w:t>
      </w:r>
      <w:hyperlink r:id="rId135" w:history="1">
        <w:r w:rsidRPr="00D94A8B">
          <w:rPr>
            <w:rFonts w:ascii="Calibri" w:eastAsia="Calibri" w:hAnsi="Calibri"/>
            <w:i/>
            <w:iCs/>
            <w:color w:val="0563C1"/>
            <w:u w:val="single"/>
          </w:rPr>
          <w:t>https://architecturecompetitions.com/kemeritower</w:t>
        </w:r>
      </w:hyperlink>
    </w:p>
    <w:p w14:paraId="6289D7BF" w14:textId="77777777" w:rsidR="00E002DC" w:rsidRPr="00D94A8B" w:rsidRDefault="00E002DC" w:rsidP="00E002DC">
      <w:pPr>
        <w:ind w:left="567" w:hanging="567"/>
        <w:rPr>
          <w:rFonts w:ascii="Calibri" w:eastAsia="Calibri" w:hAnsi="Calibri"/>
          <w:color w:val="0563C1"/>
          <w:u w:val="single"/>
        </w:rPr>
      </w:pPr>
      <w:proofErr w:type="spellStart"/>
      <w:r w:rsidRPr="00D94A8B">
        <w:rPr>
          <w:rFonts w:ascii="Calibri" w:eastAsia="Calibri" w:hAnsi="Calibri"/>
        </w:rPr>
        <w:t>Infomācijas</w:t>
      </w:r>
      <w:proofErr w:type="spellEnd"/>
      <w:r w:rsidRPr="00D94A8B">
        <w:rPr>
          <w:rFonts w:ascii="Calibri" w:eastAsia="Calibri" w:hAnsi="Calibri"/>
        </w:rPr>
        <w:t xml:space="preserve"> sistēmas “mantojums”, [tiešsaiste]. Pieejams:  </w:t>
      </w:r>
      <w:hyperlink r:id="rId136" w:history="1">
        <w:r w:rsidRPr="00D94A8B">
          <w:rPr>
            <w:rFonts w:ascii="Calibri" w:eastAsia="Calibri" w:hAnsi="Calibri"/>
            <w:color w:val="0563C1"/>
            <w:u w:val="single"/>
          </w:rPr>
          <w:t>https://mantojums.lv/</w:t>
        </w:r>
      </w:hyperlink>
    </w:p>
    <w:p w14:paraId="6289D7C0"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Jūrmalas pilsētas mājas lapa, </w:t>
      </w:r>
      <w:bookmarkStart w:id="187" w:name="_Hlk108621726"/>
      <w:r w:rsidRPr="00D94A8B">
        <w:rPr>
          <w:rFonts w:ascii="Calibri" w:eastAsia="Calibri" w:hAnsi="Calibri"/>
        </w:rPr>
        <w:t xml:space="preserve">[tiešsaiste]. Pieejams: </w:t>
      </w:r>
      <w:bookmarkEnd w:id="187"/>
      <w:r w:rsidRPr="00D94A8B">
        <w:rPr>
          <w:rFonts w:ascii="Calibri" w:eastAsia="Calibri" w:hAnsi="Calibri"/>
        </w:rPr>
        <w:fldChar w:fldCharType="begin"/>
      </w:r>
      <w:r w:rsidRPr="00D94A8B">
        <w:rPr>
          <w:rFonts w:ascii="Calibri" w:eastAsia="Calibri" w:hAnsi="Calibri"/>
        </w:rPr>
        <w:instrText xml:space="preserve"> HYPERLINK "https://visitjurmala.lv/lv/" </w:instrText>
      </w:r>
      <w:r w:rsidRPr="00D94A8B">
        <w:rPr>
          <w:rFonts w:ascii="Calibri" w:eastAsia="Calibri" w:hAnsi="Calibri"/>
        </w:rPr>
      </w:r>
      <w:r w:rsidRPr="00D94A8B">
        <w:rPr>
          <w:rFonts w:ascii="Calibri" w:eastAsia="Calibri" w:hAnsi="Calibri"/>
        </w:rPr>
        <w:fldChar w:fldCharType="separate"/>
      </w:r>
      <w:r w:rsidRPr="00D94A8B">
        <w:rPr>
          <w:rFonts w:ascii="Calibri" w:eastAsia="Calibri" w:hAnsi="Calibri"/>
          <w:color w:val="0563C1"/>
          <w:u w:val="single"/>
        </w:rPr>
        <w:t>https://visitjurmala.lv/lv/</w:t>
      </w:r>
      <w:r w:rsidRPr="00D94A8B">
        <w:rPr>
          <w:rFonts w:ascii="Calibri" w:eastAsia="Calibri" w:hAnsi="Calibri"/>
        </w:rPr>
        <w:fldChar w:fldCharType="end"/>
      </w:r>
    </w:p>
    <w:p w14:paraId="6289D7C1" w14:textId="77777777" w:rsidR="00E002DC" w:rsidRPr="00D94A8B" w:rsidRDefault="00E002DC" w:rsidP="00E002DC">
      <w:pPr>
        <w:ind w:left="567" w:hanging="567"/>
        <w:rPr>
          <w:rFonts w:ascii="Calibri" w:eastAsia="Calibri" w:hAnsi="Calibri"/>
        </w:rPr>
      </w:pPr>
      <w:r w:rsidRPr="00D94A8B">
        <w:rPr>
          <w:rFonts w:ascii="Calibri" w:eastAsia="Calibri" w:hAnsi="Calibri"/>
          <w:i/>
          <w:iCs/>
        </w:rPr>
        <w:t xml:space="preserve">Jūrmalā iztīrīts pusotrs kilometrs </w:t>
      </w:r>
      <w:proofErr w:type="spellStart"/>
      <w:r w:rsidRPr="00D94A8B">
        <w:rPr>
          <w:rFonts w:ascii="Calibri" w:eastAsia="Calibri" w:hAnsi="Calibri"/>
          <w:i/>
          <w:iCs/>
        </w:rPr>
        <w:t>Vēršupītes</w:t>
      </w:r>
      <w:proofErr w:type="spellEnd"/>
      <w:r w:rsidRPr="00D94A8B">
        <w:rPr>
          <w:rFonts w:ascii="Calibri" w:eastAsia="Calibri" w:hAnsi="Calibri"/>
          <w:i/>
          <w:iCs/>
        </w:rPr>
        <w:t xml:space="preserve"> gultnes. </w:t>
      </w:r>
      <w:r w:rsidRPr="00D94A8B">
        <w:rPr>
          <w:rFonts w:ascii="Calibri" w:eastAsia="Calibri" w:hAnsi="Calibri"/>
        </w:rPr>
        <w:t xml:space="preserve">2009. Portāls nra.lv, [tiešsaiste].  Pieejams: </w:t>
      </w:r>
      <w:hyperlink r:id="rId137" w:history="1">
        <w:r w:rsidRPr="00D94A8B">
          <w:rPr>
            <w:rFonts w:ascii="Calibri" w:eastAsia="Calibri" w:hAnsi="Calibri"/>
            <w:color w:val="0563C1"/>
            <w:u w:val="single"/>
          </w:rPr>
          <w:t>https://nra.lv/latvija/9480-jurmala-iztirits-pusotrs-kilometrs-versupites-gultnes.htm</w:t>
        </w:r>
      </w:hyperlink>
    </w:p>
    <w:p w14:paraId="6289D7C2"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Jūrmalas pilsētas domes 2017.gada 26.oktobra lēmums Nr. 455 par Jūrmalas pilsētas kūrorta koncepcijas  2009.-2018.gadam apstiprināšanu, [tiešsaiste]. Pieejams: </w:t>
      </w:r>
      <w:hyperlink r:id="rId138" w:history="1">
        <w:r w:rsidRPr="00D94A8B">
          <w:rPr>
            <w:rFonts w:ascii="Calibri" w:eastAsia="Calibri" w:hAnsi="Calibri"/>
            <w:color w:val="0563C1"/>
            <w:u w:val="single"/>
          </w:rPr>
          <w:t>https://dokumenti.jurmala.lv/docs/h09/l/h091007.htm</w:t>
        </w:r>
      </w:hyperlink>
      <w:r w:rsidRPr="00D94A8B">
        <w:rPr>
          <w:rFonts w:ascii="Calibri" w:eastAsia="Calibri" w:hAnsi="Calibri"/>
        </w:rPr>
        <w:t>)</w:t>
      </w:r>
    </w:p>
    <w:p w14:paraId="6289D7C3"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Ķemeru nacionālā parka dabas fonda mājas lapa, [tiešsaiste]. Pieejams: </w:t>
      </w:r>
      <w:hyperlink r:id="rId139" w:history="1">
        <w:r w:rsidRPr="00D94A8B">
          <w:rPr>
            <w:rFonts w:ascii="Calibri" w:eastAsia="Calibri" w:hAnsi="Calibri"/>
            <w:color w:val="0563C1"/>
            <w:u w:val="single"/>
          </w:rPr>
          <w:t>http://www.kemerunacionalaisparks.lv/</w:t>
        </w:r>
      </w:hyperlink>
    </w:p>
    <w:p w14:paraId="6289D7C4" w14:textId="77777777" w:rsidR="00E002DC" w:rsidRPr="00D94A8B" w:rsidRDefault="00E002DC" w:rsidP="00E002DC">
      <w:pPr>
        <w:rPr>
          <w:rFonts w:ascii="Calibri" w:eastAsia="Calibri" w:hAnsi="Calibri"/>
        </w:rPr>
      </w:pPr>
      <w:r w:rsidRPr="00D94A8B">
        <w:rPr>
          <w:rFonts w:ascii="Calibri" w:eastAsia="Calibri" w:hAnsi="Calibri"/>
          <w:i/>
          <w:iCs/>
        </w:rPr>
        <w:t>Latvijas daba</w:t>
      </w:r>
      <w:r w:rsidRPr="00D94A8B">
        <w:rPr>
          <w:rFonts w:ascii="Calibri" w:eastAsia="Calibri" w:hAnsi="Calibri"/>
        </w:rPr>
        <w:t xml:space="preserve">, </w:t>
      </w:r>
      <w:bookmarkStart w:id="188" w:name="_Hlk108683979"/>
      <w:r w:rsidRPr="00D94A8B">
        <w:rPr>
          <w:rFonts w:ascii="Calibri" w:eastAsia="Calibri" w:hAnsi="Calibri"/>
        </w:rPr>
        <w:t>[tiešsaiste]. Pieejams</w:t>
      </w:r>
      <w:bookmarkEnd w:id="188"/>
      <w:r w:rsidRPr="00D94A8B">
        <w:rPr>
          <w:rFonts w:ascii="Calibri" w:eastAsia="Calibri" w:hAnsi="Calibri"/>
        </w:rPr>
        <w:t xml:space="preserve">: </w:t>
      </w:r>
      <w:hyperlink r:id="rId140" w:history="1">
        <w:r w:rsidRPr="00D94A8B">
          <w:rPr>
            <w:rFonts w:ascii="Calibri" w:eastAsia="Calibri" w:hAnsi="Calibri"/>
            <w:color w:val="0563C1"/>
            <w:u w:val="single"/>
          </w:rPr>
          <w:t>https://www.latvijasdaba.lv/ziditaji/</w:t>
        </w:r>
      </w:hyperlink>
      <w:r w:rsidRPr="00D94A8B">
        <w:rPr>
          <w:rFonts w:ascii="Calibri" w:eastAsia="Calibri" w:hAnsi="Calibri"/>
        </w:rPr>
        <w:t xml:space="preserve"> </w:t>
      </w:r>
    </w:p>
    <w:p w14:paraId="6289D7C5" w14:textId="77777777" w:rsidR="00E002DC" w:rsidRPr="00D94A8B" w:rsidRDefault="00E002DC" w:rsidP="00E002DC">
      <w:pPr>
        <w:rPr>
          <w:rFonts w:ascii="Calibri" w:eastAsia="Calibri" w:hAnsi="Calibri"/>
        </w:rPr>
      </w:pPr>
      <w:r w:rsidRPr="00D94A8B">
        <w:rPr>
          <w:rFonts w:ascii="Calibri" w:eastAsia="Calibri" w:hAnsi="Calibri"/>
          <w:i/>
          <w:iCs/>
        </w:rPr>
        <w:t>Latvijas klimats</w:t>
      </w:r>
      <w:r w:rsidRPr="00D94A8B">
        <w:rPr>
          <w:rFonts w:ascii="Calibri" w:eastAsia="Calibri" w:hAnsi="Calibri"/>
        </w:rPr>
        <w:t>,</w:t>
      </w:r>
      <w:r w:rsidRPr="00D94A8B">
        <w:rPr>
          <w:rFonts w:ascii="Calibri" w:eastAsia="Calibri" w:hAnsi="Calibri"/>
          <w:color w:val="0D0D0D"/>
        </w:rPr>
        <w:t xml:space="preserve"> Latvijas Vides, ģeoloģijas un meteoroloģijas centrs,</w:t>
      </w:r>
      <w:r w:rsidRPr="00D94A8B">
        <w:rPr>
          <w:rFonts w:ascii="Calibri" w:eastAsia="Calibri" w:hAnsi="Calibri"/>
        </w:rPr>
        <w:t xml:space="preserve"> [tiešsaiste]. Pieejams: </w:t>
      </w:r>
      <w:hyperlink r:id="rId141" w:history="1">
        <w:r w:rsidRPr="00D94A8B">
          <w:rPr>
            <w:rFonts w:ascii="Calibri" w:eastAsia="Calibri" w:hAnsi="Calibri"/>
            <w:color w:val="0563C1"/>
            <w:u w:val="single"/>
          </w:rPr>
          <w:t>https://klimats.meteo.lv/klimats/latvijas_klimats/</w:t>
        </w:r>
      </w:hyperlink>
    </w:p>
    <w:p w14:paraId="6289D7C6" w14:textId="77777777" w:rsidR="00E002DC" w:rsidRPr="00D94A8B" w:rsidRDefault="00E002DC" w:rsidP="00E002DC">
      <w:pPr>
        <w:rPr>
          <w:rFonts w:ascii="Calibri" w:eastAsia="Calibri" w:hAnsi="Calibri"/>
        </w:rPr>
      </w:pPr>
      <w:r w:rsidRPr="00D94A8B">
        <w:rPr>
          <w:rFonts w:ascii="Calibri" w:eastAsia="Calibri" w:hAnsi="Calibri"/>
          <w:i/>
          <w:iCs/>
        </w:rPr>
        <w:t>Latvijas Tūrisma mārketinga stratēģija 2018.-2023.gadam</w:t>
      </w:r>
      <w:r w:rsidRPr="00D94A8B">
        <w:rPr>
          <w:rFonts w:ascii="Calibri" w:eastAsia="Calibri" w:hAnsi="Calibri"/>
        </w:rPr>
        <w:t xml:space="preserve">, [tiešsaiste]. Pieejams: </w:t>
      </w:r>
      <w:hyperlink r:id="rId142" w:history="1">
        <w:r w:rsidRPr="00D94A8B">
          <w:rPr>
            <w:rFonts w:ascii="Calibri" w:eastAsia="Calibri" w:hAnsi="Calibri"/>
            <w:color w:val="0563C1"/>
            <w:u w:val="single"/>
          </w:rPr>
          <w:t>https://www.liaa.gov.lv/sites/liaa/files/content/Turisms/turisma_marketinga_strategija_kopsavilkums.pdf</w:t>
        </w:r>
      </w:hyperlink>
    </w:p>
    <w:p w14:paraId="6289D7C7"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Lazda, I. 2012. </w:t>
      </w:r>
      <w:proofErr w:type="spellStart"/>
      <w:r w:rsidRPr="00D94A8B">
        <w:rPr>
          <w:rFonts w:ascii="Calibri" w:eastAsia="Calibri" w:hAnsi="Calibri"/>
          <w:i/>
          <w:iCs/>
        </w:rPr>
        <w:t>Vēršupīte</w:t>
      </w:r>
      <w:proofErr w:type="spellEnd"/>
      <w:r w:rsidRPr="00D94A8B">
        <w:rPr>
          <w:rFonts w:ascii="Calibri" w:eastAsia="Calibri" w:hAnsi="Calibri"/>
          <w:i/>
          <w:iCs/>
        </w:rPr>
        <w:t xml:space="preserve"> un </w:t>
      </w:r>
      <w:proofErr w:type="spellStart"/>
      <w:r w:rsidRPr="00D94A8B">
        <w:rPr>
          <w:rFonts w:ascii="Calibri" w:eastAsia="Calibri" w:hAnsi="Calibri"/>
          <w:i/>
          <w:iCs/>
        </w:rPr>
        <w:t>Vecslocene</w:t>
      </w:r>
      <w:proofErr w:type="spellEnd"/>
      <w:r w:rsidRPr="00D94A8B">
        <w:rPr>
          <w:rFonts w:ascii="Calibri" w:eastAsia="Calibri" w:hAnsi="Calibri"/>
          <w:i/>
          <w:iCs/>
        </w:rPr>
        <w:t xml:space="preserve"> atkal plūst brīvāk.</w:t>
      </w:r>
      <w:r w:rsidRPr="00D94A8B">
        <w:rPr>
          <w:rFonts w:ascii="Calibri" w:eastAsia="Calibri" w:hAnsi="Calibri"/>
        </w:rPr>
        <w:t xml:space="preserve"> Ķemeru jaunumu portāls, [tiešsaiste</w:t>
      </w:r>
      <w:bookmarkStart w:id="189" w:name="_Hlk108620254"/>
      <w:r w:rsidRPr="00D94A8B">
        <w:rPr>
          <w:rFonts w:ascii="Calibri" w:eastAsia="Calibri" w:hAnsi="Calibri"/>
        </w:rPr>
        <w:t>]</w:t>
      </w:r>
      <w:bookmarkEnd w:id="189"/>
      <w:r w:rsidRPr="00D94A8B">
        <w:rPr>
          <w:rFonts w:ascii="Calibri" w:eastAsia="Calibri" w:hAnsi="Calibri"/>
        </w:rPr>
        <w:t xml:space="preserve">.  Pieejams: </w:t>
      </w:r>
      <w:hyperlink r:id="rId143" w:history="1">
        <w:r w:rsidRPr="00D94A8B">
          <w:rPr>
            <w:rFonts w:ascii="Calibri" w:eastAsia="Calibri" w:hAnsi="Calibri"/>
            <w:color w:val="0563C1"/>
            <w:u w:val="single"/>
          </w:rPr>
          <w:t>https://www.kemeri.lv/?p=3211</w:t>
        </w:r>
      </w:hyperlink>
    </w:p>
    <w:p w14:paraId="6289D7C8" w14:textId="77777777" w:rsidR="00E002DC" w:rsidRPr="00D94A8B" w:rsidRDefault="00E002DC" w:rsidP="00E002DC">
      <w:pPr>
        <w:ind w:left="567" w:hanging="567"/>
        <w:rPr>
          <w:rFonts w:ascii="Calibri" w:eastAsia="Calibri" w:hAnsi="Calibri"/>
        </w:rPr>
      </w:pPr>
      <w:r w:rsidRPr="00D94A8B">
        <w:rPr>
          <w:rFonts w:ascii="Calibri" w:eastAsia="Calibri" w:hAnsi="Calibri"/>
        </w:rPr>
        <w:t>Lārmanis V. 2015</w:t>
      </w:r>
      <w:r w:rsidRPr="00D94A8B">
        <w:rPr>
          <w:rFonts w:ascii="Calibri" w:eastAsia="Calibri" w:hAnsi="Calibri"/>
          <w:i/>
          <w:iCs/>
        </w:rPr>
        <w:t>. 9070 Meža ganības</w:t>
      </w:r>
      <w:r w:rsidRPr="00D94A8B">
        <w:rPr>
          <w:rFonts w:ascii="Calibri" w:eastAsia="Calibri" w:hAnsi="Calibri"/>
        </w:rPr>
        <w:t xml:space="preserve">. </w:t>
      </w:r>
      <w:proofErr w:type="spellStart"/>
      <w:r w:rsidRPr="00D94A8B">
        <w:rPr>
          <w:rFonts w:ascii="Calibri" w:eastAsia="Calibri" w:hAnsi="Calibri"/>
        </w:rPr>
        <w:t>Grām</w:t>
      </w:r>
      <w:proofErr w:type="spellEnd"/>
      <w:r w:rsidRPr="00D94A8B">
        <w:rPr>
          <w:rFonts w:ascii="Calibri" w:eastAsia="Calibri" w:hAnsi="Calibri"/>
        </w:rPr>
        <w:t xml:space="preserve">.: Dabas aizsardzības pārvalde 2016. ES nozīmes biotopu izplatības un kvalitātes apzināšanas un darbu organizācijas metodika. [tiešsaiste]. Pieejams: </w:t>
      </w:r>
      <w:hyperlink r:id="rId144" w:anchor="metodikas" w:history="1">
        <w:r w:rsidRPr="00D94A8B">
          <w:rPr>
            <w:rFonts w:ascii="Calibri" w:eastAsia="Calibri" w:hAnsi="Calibri"/>
            <w:color w:val="0563C1"/>
            <w:u w:val="single"/>
          </w:rPr>
          <w:t>https://www.daba.gov.lv/public/lat/dati1/vides_monitoringa_programma/#metodikas</w:t>
        </w:r>
      </w:hyperlink>
      <w:r w:rsidRPr="00D94A8B">
        <w:rPr>
          <w:rFonts w:ascii="Calibri" w:eastAsia="Calibri" w:hAnsi="Calibri"/>
        </w:rPr>
        <w:t xml:space="preserve"> </w:t>
      </w:r>
    </w:p>
    <w:p w14:paraId="6289D7C9"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LIAA gidu apmācības 2022.gadā, [tiešsaiste]. Pieejams: </w:t>
      </w:r>
      <w:hyperlink r:id="rId145" w:history="1">
        <w:r w:rsidRPr="00D94A8B">
          <w:rPr>
            <w:rFonts w:ascii="Calibri" w:eastAsia="Calibri" w:hAnsi="Calibri"/>
            <w:color w:val="0563C1"/>
            <w:u w:val="single"/>
          </w:rPr>
          <w:t>https://www.liaa.gov.lv/lv/jaunums/liaa-aicina-pieteikties-bezmaksas-apmacibu-ciklam-dabas-turisma-grupu-vaditajus</w:t>
        </w:r>
      </w:hyperlink>
    </w:p>
    <w:p w14:paraId="6289D7CA"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Pozitīvs piemērs no Skotijas kā iesaistīt sporta organizācijas dabas taku uzturēšanā, [tiešsaiste]. Pieejams: </w:t>
      </w:r>
      <w:hyperlink r:id="rId146" w:history="1">
        <w:r w:rsidRPr="00D94A8B">
          <w:rPr>
            <w:rFonts w:ascii="Calibri" w:eastAsia="Calibri" w:hAnsi="Calibri"/>
            <w:color w:val="0563C1"/>
            <w:u w:val="single"/>
          </w:rPr>
          <w:t>www.takecareofyourtrails.com</w:t>
        </w:r>
      </w:hyperlink>
    </w:p>
    <w:p w14:paraId="6289D7CB" w14:textId="77777777" w:rsidR="00E002DC" w:rsidRPr="00D94A8B" w:rsidRDefault="00E002DC" w:rsidP="00E002DC">
      <w:pPr>
        <w:ind w:left="567" w:hanging="567"/>
        <w:rPr>
          <w:rFonts w:ascii="Calibri" w:eastAsia="Calibri" w:hAnsi="Calibri"/>
        </w:rPr>
      </w:pPr>
      <w:proofErr w:type="spellStart"/>
      <w:r w:rsidRPr="00D94A8B">
        <w:rPr>
          <w:rFonts w:ascii="Calibri" w:eastAsia="Calibri" w:hAnsi="Calibri"/>
        </w:rPr>
        <w:t>Savenkovs</w:t>
      </w:r>
      <w:proofErr w:type="spellEnd"/>
      <w:r w:rsidRPr="00D94A8B">
        <w:rPr>
          <w:rFonts w:ascii="Calibri" w:eastAsia="Calibri" w:hAnsi="Calibri"/>
        </w:rPr>
        <w:t xml:space="preserve"> N. 2017. </w:t>
      </w:r>
      <w:r w:rsidRPr="00D94A8B">
        <w:rPr>
          <w:rFonts w:ascii="Calibri" w:eastAsia="Calibri" w:hAnsi="Calibri"/>
          <w:i/>
          <w:iCs/>
        </w:rPr>
        <w:t>Īpaši aizsargājamās un reti sastopamās tauriņu sugas Latvijā.</w:t>
      </w:r>
      <w:r w:rsidRPr="00D94A8B">
        <w:rPr>
          <w:rFonts w:ascii="Calibri" w:eastAsia="Calibri" w:hAnsi="Calibri"/>
        </w:rPr>
        <w:t xml:space="preserve"> </w:t>
      </w:r>
      <w:proofErr w:type="spellStart"/>
      <w:r w:rsidRPr="00D94A8B">
        <w:rPr>
          <w:rFonts w:ascii="Calibri" w:eastAsia="Calibri" w:hAnsi="Calibri"/>
        </w:rPr>
        <w:t>Metodiksais</w:t>
      </w:r>
      <w:proofErr w:type="spellEnd"/>
      <w:r w:rsidRPr="00D94A8B">
        <w:rPr>
          <w:rFonts w:ascii="Calibri" w:eastAsia="Calibri" w:hAnsi="Calibri"/>
        </w:rPr>
        <w:t xml:space="preserve"> materiāls, [tiešsaiste]. Pieejams: </w:t>
      </w:r>
      <w:hyperlink r:id="rId147" w:history="1">
        <w:r w:rsidRPr="00D94A8B">
          <w:rPr>
            <w:rFonts w:ascii="Calibri" w:eastAsia="Calibri" w:hAnsi="Calibri"/>
            <w:color w:val="0563C1"/>
            <w:u w:val="single"/>
          </w:rPr>
          <w:t>https://lvafa.vraa.gov.lv/faili/materiali/petijumi/2017/DU_DIVIC_171/LVAF_taurini.pdf</w:t>
        </w:r>
      </w:hyperlink>
    </w:p>
    <w:p w14:paraId="6289D7CC"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Somijas pilsētas </w:t>
      </w:r>
      <w:proofErr w:type="spellStart"/>
      <w:r w:rsidRPr="00D94A8B">
        <w:rPr>
          <w:rFonts w:ascii="Calibri" w:eastAsia="Calibri" w:hAnsi="Calibri"/>
        </w:rPr>
        <w:t>Espoo</w:t>
      </w:r>
      <w:proofErr w:type="spellEnd"/>
      <w:r w:rsidRPr="00D94A8B">
        <w:rPr>
          <w:rFonts w:ascii="Calibri" w:eastAsia="Calibri" w:hAnsi="Calibri"/>
        </w:rPr>
        <w:t xml:space="preserve"> dabas māja, [tiešsaiste]. Pieejams: </w:t>
      </w:r>
      <w:hyperlink r:id="rId148" w:history="1">
        <w:r w:rsidRPr="00D94A8B">
          <w:rPr>
            <w:rFonts w:ascii="Calibri" w:eastAsia="Calibri" w:hAnsi="Calibri"/>
            <w:color w:val="0563C1"/>
            <w:u w:val="single"/>
          </w:rPr>
          <w:t>https://www.espoo.fi/en/nature-house-villa-elfvik</w:t>
        </w:r>
      </w:hyperlink>
    </w:p>
    <w:p w14:paraId="6289D7CD" w14:textId="77777777" w:rsidR="00E002DC" w:rsidRPr="00D94A8B" w:rsidRDefault="00E002DC" w:rsidP="00E002DC">
      <w:pPr>
        <w:ind w:left="567" w:hanging="567"/>
        <w:rPr>
          <w:rFonts w:ascii="Calibri" w:eastAsia="Calibri" w:hAnsi="Calibri"/>
        </w:rPr>
      </w:pPr>
      <w:r w:rsidRPr="00D94A8B">
        <w:rPr>
          <w:rFonts w:ascii="Calibri" w:eastAsia="Calibri" w:hAnsi="Calibri"/>
        </w:rPr>
        <w:t>Tukuma novada mājas lapa, [tiešsaiste]. Pieejams: https://www.tukums.lv/lv</w:t>
      </w:r>
    </w:p>
    <w:p w14:paraId="6289D7CE" w14:textId="77777777" w:rsidR="00E002DC" w:rsidRPr="00D94A8B" w:rsidRDefault="00E002DC" w:rsidP="00E002DC">
      <w:pPr>
        <w:ind w:left="567" w:hanging="567"/>
        <w:rPr>
          <w:rFonts w:ascii="Calibri" w:eastAsia="Calibri" w:hAnsi="Calibri"/>
          <w:color w:val="0563C1"/>
          <w:u w:val="single"/>
        </w:rPr>
      </w:pPr>
      <w:r w:rsidRPr="00D94A8B">
        <w:rPr>
          <w:rFonts w:ascii="Calibri" w:eastAsia="Calibri" w:hAnsi="Calibri"/>
        </w:rPr>
        <w:t xml:space="preserve">Tūrisma uzņēmēja kvalitātes zīme “Gājējam draudzīgs” apraksts un noteikumi, [tiešsaiste]. Pieejams: </w:t>
      </w:r>
      <w:hyperlink r:id="rId149" w:history="1">
        <w:r w:rsidRPr="00D94A8B">
          <w:rPr>
            <w:rFonts w:ascii="Calibri" w:eastAsia="Calibri" w:hAnsi="Calibri"/>
            <w:color w:val="0563C1"/>
            <w:u w:val="single"/>
          </w:rPr>
          <w:t>https://www.celotajs.lv/en/p/files/Hiker_Friendly_Criteria?5</w:t>
        </w:r>
      </w:hyperlink>
    </w:p>
    <w:p w14:paraId="6289D7CF" w14:textId="77777777" w:rsidR="00E002DC" w:rsidRPr="00D94A8B" w:rsidRDefault="00E002DC" w:rsidP="00E002DC">
      <w:pPr>
        <w:ind w:left="567" w:hanging="567"/>
        <w:rPr>
          <w:rFonts w:ascii="Calibri" w:eastAsia="Calibri" w:hAnsi="Calibri"/>
        </w:rPr>
      </w:pPr>
      <w:r w:rsidRPr="00D94A8B">
        <w:rPr>
          <w:rFonts w:ascii="Calibri" w:eastAsia="Calibri" w:hAnsi="Calibri"/>
        </w:rPr>
        <w:lastRenderedPageBreak/>
        <w:t>Urtāns A., Urtāne L. 2011</w:t>
      </w:r>
      <w:r w:rsidRPr="00D94A8B">
        <w:rPr>
          <w:rFonts w:ascii="Calibri" w:eastAsia="Calibri" w:hAnsi="Calibri"/>
          <w:i/>
          <w:iCs/>
        </w:rPr>
        <w:t xml:space="preserve">. Metodiskais materiāls – praktiski padomi, kā uzlabot ūdensteču funkcionalitāti. </w:t>
      </w:r>
      <w:r w:rsidRPr="00D94A8B">
        <w:rPr>
          <w:rFonts w:ascii="Calibri" w:eastAsia="Calibri" w:hAnsi="Calibri"/>
        </w:rPr>
        <w:t>L. U. </w:t>
      </w:r>
      <w:proofErr w:type="spellStart"/>
      <w:r w:rsidRPr="00D94A8B">
        <w:rPr>
          <w:rFonts w:ascii="Calibri" w:eastAsia="Calibri" w:hAnsi="Calibri"/>
        </w:rPr>
        <w:t>Consulting</w:t>
      </w:r>
      <w:proofErr w:type="spellEnd"/>
      <w:r w:rsidRPr="00D94A8B">
        <w:rPr>
          <w:rFonts w:ascii="Calibri" w:eastAsia="Calibri" w:hAnsi="Calibri"/>
        </w:rPr>
        <w:t xml:space="preserve">, Rīga, [tiešsaiste]. Pieejams:  </w:t>
      </w:r>
      <w:hyperlink r:id="rId150" w:history="1">
        <w:r w:rsidRPr="00D94A8B">
          <w:rPr>
            <w:rFonts w:ascii="Calibri" w:eastAsia="Calibri" w:hAnsi="Calibri"/>
            <w:color w:val="0563C1"/>
            <w:u w:val="single"/>
          </w:rPr>
          <w:t>www.gwp.org/Global/GWP-CEE_Files/Regional/River-Manage - ment-Guidelines-Latvian.pdf</w:t>
        </w:r>
      </w:hyperlink>
      <w:r w:rsidRPr="00D94A8B">
        <w:rPr>
          <w:rFonts w:ascii="Calibri" w:eastAsia="Calibri" w:hAnsi="Calibri"/>
        </w:rPr>
        <w:t>.</w:t>
      </w:r>
    </w:p>
    <w:p w14:paraId="6289D7D0" w14:textId="77777777" w:rsidR="00E002DC" w:rsidRPr="00D94A8B" w:rsidRDefault="00E002DC" w:rsidP="00E002DC">
      <w:pPr>
        <w:ind w:left="567" w:hanging="567"/>
        <w:rPr>
          <w:rFonts w:ascii="Calibri" w:eastAsia="Calibri" w:hAnsi="Calibri"/>
        </w:rPr>
      </w:pPr>
      <w:r w:rsidRPr="00D94A8B">
        <w:rPr>
          <w:rFonts w:ascii="Calibri" w:eastAsia="Calibri" w:hAnsi="Calibri"/>
        </w:rPr>
        <w:t xml:space="preserve">Vanaga, I. 2014. </w:t>
      </w:r>
      <w:r w:rsidRPr="00D94A8B">
        <w:rPr>
          <w:rFonts w:ascii="Calibri" w:eastAsia="Calibri" w:hAnsi="Calibri"/>
          <w:i/>
          <w:iCs/>
        </w:rPr>
        <w:t>Ķemeru nacionālajā parkā veikta vairāku upju attīrīšana no sanesumiem un bebru dambjiem.</w:t>
      </w:r>
      <w:r w:rsidRPr="00D94A8B">
        <w:rPr>
          <w:rFonts w:ascii="Calibri" w:eastAsia="Calibri" w:hAnsi="Calibri"/>
        </w:rPr>
        <w:t xml:space="preserve"> Preses </w:t>
      </w:r>
      <w:proofErr w:type="spellStart"/>
      <w:r w:rsidRPr="00D94A8B">
        <w:rPr>
          <w:rFonts w:ascii="Calibri" w:eastAsia="Calibri" w:hAnsi="Calibri"/>
        </w:rPr>
        <w:t>relīze</w:t>
      </w:r>
      <w:proofErr w:type="spellEnd"/>
      <w:r w:rsidRPr="00D94A8B">
        <w:rPr>
          <w:rFonts w:ascii="Calibri" w:eastAsia="Calibri" w:hAnsi="Calibri"/>
        </w:rPr>
        <w:t xml:space="preserve"> </w:t>
      </w:r>
      <w:bookmarkStart w:id="190" w:name="_Hlk108770755"/>
      <w:r w:rsidRPr="00D94A8B">
        <w:rPr>
          <w:rFonts w:ascii="Calibri" w:eastAsia="Calibri" w:hAnsi="Calibri"/>
        </w:rPr>
        <w:t xml:space="preserve">[tiešsaiste]. Pieejams: </w:t>
      </w:r>
      <w:bookmarkEnd w:id="190"/>
      <w:r w:rsidRPr="00D94A8B">
        <w:rPr>
          <w:rFonts w:ascii="Calibri" w:eastAsia="Calibri" w:hAnsi="Calibri"/>
        </w:rPr>
        <w:fldChar w:fldCharType="begin"/>
      </w:r>
      <w:r w:rsidRPr="00D94A8B">
        <w:rPr>
          <w:rFonts w:ascii="Calibri" w:eastAsia="Calibri" w:hAnsi="Calibri"/>
        </w:rPr>
        <w:instrText>HYPERLINK "https://www.varam.gov.lv/lv/jaunums/kemeru-nacionalaja-parka-veikta-vairaku-upju-attirisana-no-sanesumiem-un-bebru-dambjiem"</w:instrText>
      </w:r>
      <w:r w:rsidRPr="00D94A8B">
        <w:rPr>
          <w:rFonts w:ascii="Calibri" w:eastAsia="Calibri" w:hAnsi="Calibri"/>
        </w:rPr>
      </w:r>
      <w:r w:rsidRPr="00D94A8B">
        <w:rPr>
          <w:rFonts w:ascii="Calibri" w:eastAsia="Calibri" w:hAnsi="Calibri"/>
        </w:rPr>
        <w:fldChar w:fldCharType="separate"/>
      </w:r>
      <w:r w:rsidRPr="00D94A8B">
        <w:rPr>
          <w:rFonts w:ascii="Calibri" w:eastAsia="Calibri" w:hAnsi="Calibri"/>
          <w:color w:val="0563C1"/>
          <w:u w:val="single"/>
        </w:rPr>
        <w:t>https://www.varam.gov.lv/lv/jaunums/kemeru-nacionalaja-parka-veikta-vairaku-upju-attirisana-no-sanesumiem-un-bebru-dambjiem</w:t>
      </w:r>
      <w:r w:rsidRPr="00D94A8B">
        <w:rPr>
          <w:rFonts w:ascii="Calibri" w:eastAsia="Calibri" w:hAnsi="Calibri"/>
          <w:color w:val="0563C1"/>
          <w:u w:val="single"/>
        </w:rPr>
        <w:fldChar w:fldCharType="end"/>
      </w:r>
    </w:p>
    <w:p w14:paraId="6289D7D1" w14:textId="77777777" w:rsidR="00E002DC" w:rsidRPr="00D94A8B" w:rsidRDefault="00E002DC" w:rsidP="00E002DC">
      <w:pPr>
        <w:ind w:left="567" w:hanging="567"/>
        <w:rPr>
          <w:rFonts w:ascii="Calibri" w:eastAsia="Calibri" w:hAnsi="Calibri"/>
          <w:color w:val="0563C1"/>
          <w:u w:val="single"/>
        </w:rPr>
      </w:pPr>
      <w:r w:rsidRPr="00D94A8B">
        <w:rPr>
          <w:rFonts w:ascii="Calibri" w:eastAsia="Calibri" w:hAnsi="Calibri"/>
        </w:rPr>
        <w:t xml:space="preserve">Vides kvalitātes zīme “Zaļais sertifikāts” [tiešsaiste]. Pieejams: </w:t>
      </w:r>
      <w:hyperlink r:id="rId151" w:history="1">
        <w:r w:rsidRPr="00D94A8B">
          <w:rPr>
            <w:rFonts w:ascii="Calibri" w:eastAsia="Calibri" w:hAnsi="Calibri"/>
            <w:color w:val="0563C1"/>
            <w:u w:val="single"/>
          </w:rPr>
          <w:t>https://www.celotajs.lv/lv/c/prof/certificates/green_certificate</w:t>
        </w:r>
      </w:hyperlink>
    </w:p>
    <w:p w14:paraId="6289D7D2" w14:textId="77777777" w:rsidR="00E002DC" w:rsidRPr="00D94A8B" w:rsidRDefault="00E002DC" w:rsidP="00E002DC">
      <w:pPr>
        <w:ind w:left="567" w:hanging="567"/>
        <w:rPr>
          <w:rFonts w:ascii="Calibri" w:eastAsia="Calibri" w:hAnsi="Calibri"/>
        </w:rPr>
      </w:pPr>
      <w:r w:rsidRPr="00D94A8B">
        <w:rPr>
          <w:rFonts w:ascii="Calibri" w:eastAsia="Calibri" w:hAnsi="Calibri"/>
          <w:i/>
          <w:iCs/>
        </w:rPr>
        <w:t>Ziņojums Eiropas Komisijai par ES nozīmes biotopu (dzīvotņu) un sugu aizsardzības stāvokli Latvijā.</w:t>
      </w:r>
      <w:r w:rsidRPr="00D94A8B">
        <w:rPr>
          <w:rFonts w:ascii="Calibri" w:eastAsia="Calibri" w:hAnsi="Calibri"/>
        </w:rPr>
        <w:t xml:space="preserve"> Novērtējums par 2013. - 2018. gada periodu [tiešsaiste]. Pieejams: </w:t>
      </w:r>
      <w:hyperlink r:id="rId152" w:history="1">
        <w:r w:rsidRPr="00D94A8B">
          <w:rPr>
            <w:rFonts w:ascii="Calibri" w:eastAsia="Calibri" w:hAnsi="Calibri"/>
            <w:color w:val="0563C1"/>
            <w:u w:val="single"/>
          </w:rPr>
          <w:t>https://www.daba.gov.lv/lv/media/5696/download</w:t>
        </w:r>
      </w:hyperlink>
    </w:p>
    <w:p w14:paraId="6289D7D3" w14:textId="77777777" w:rsidR="00E002DC" w:rsidRPr="00D94A8B" w:rsidRDefault="00E002DC" w:rsidP="00E002DC">
      <w:pPr>
        <w:ind w:left="567" w:hanging="567"/>
        <w:rPr>
          <w:rFonts w:ascii="Calibri" w:eastAsia="Calibri" w:hAnsi="Calibri"/>
        </w:rPr>
      </w:pPr>
      <w:r w:rsidRPr="00D94A8B">
        <w:rPr>
          <w:rFonts w:ascii="Calibri" w:eastAsia="Calibri" w:hAnsi="Calibri"/>
        </w:rPr>
        <w:t>Zilā Karoga pludmales kritēriji (</w:t>
      </w:r>
      <w:proofErr w:type="spellStart"/>
      <w:r w:rsidRPr="00D94A8B">
        <w:rPr>
          <w:rFonts w:ascii="Calibri" w:eastAsia="Calibri" w:hAnsi="Calibri"/>
        </w:rPr>
        <w:t>Blue</w:t>
      </w:r>
      <w:proofErr w:type="spellEnd"/>
      <w:r w:rsidRPr="00D94A8B">
        <w:rPr>
          <w:rFonts w:ascii="Calibri" w:eastAsia="Calibri" w:hAnsi="Calibri"/>
        </w:rPr>
        <w:t xml:space="preserve"> </w:t>
      </w:r>
      <w:proofErr w:type="spellStart"/>
      <w:r w:rsidRPr="00D94A8B">
        <w:rPr>
          <w:rFonts w:ascii="Calibri" w:eastAsia="Calibri" w:hAnsi="Calibri"/>
        </w:rPr>
        <w:t>Flag</w:t>
      </w:r>
      <w:proofErr w:type="spellEnd"/>
      <w:r w:rsidRPr="00D94A8B">
        <w:rPr>
          <w:rFonts w:ascii="Calibri" w:eastAsia="Calibri" w:hAnsi="Calibri"/>
        </w:rPr>
        <w:t xml:space="preserve"> </w:t>
      </w:r>
      <w:proofErr w:type="spellStart"/>
      <w:r w:rsidRPr="00D94A8B">
        <w:rPr>
          <w:rFonts w:ascii="Calibri" w:eastAsia="Calibri" w:hAnsi="Calibri"/>
        </w:rPr>
        <w:t>Beache’s</w:t>
      </w:r>
      <w:proofErr w:type="spellEnd"/>
      <w:r w:rsidRPr="00D94A8B">
        <w:rPr>
          <w:rFonts w:ascii="Calibri" w:eastAsia="Calibri" w:hAnsi="Calibri"/>
        </w:rPr>
        <w:t xml:space="preserve"> </w:t>
      </w:r>
      <w:proofErr w:type="spellStart"/>
      <w:r w:rsidRPr="00D94A8B">
        <w:rPr>
          <w:rFonts w:ascii="Calibri" w:eastAsia="Calibri" w:hAnsi="Calibri"/>
        </w:rPr>
        <w:t>criteria</w:t>
      </w:r>
      <w:proofErr w:type="spellEnd"/>
      <w:r w:rsidRPr="00D94A8B">
        <w:rPr>
          <w:rFonts w:ascii="Calibri" w:eastAsia="Calibri" w:hAnsi="Calibri"/>
        </w:rPr>
        <w:t xml:space="preserve">) [tiešsaiste]. Pieejams: </w:t>
      </w:r>
      <w:hyperlink r:id="rId153" w:history="1">
        <w:r w:rsidRPr="00D94A8B">
          <w:rPr>
            <w:rFonts w:ascii="Calibri" w:eastAsia="Calibri" w:hAnsi="Calibri"/>
            <w:color w:val="0563C1"/>
            <w:u w:val="single"/>
          </w:rPr>
          <w:t>https://www.blueflag.global/criteria</w:t>
        </w:r>
      </w:hyperlink>
    </w:p>
    <w:p w14:paraId="6289D7D4" w14:textId="77777777" w:rsidR="00E002DC" w:rsidRPr="00D94A8B" w:rsidRDefault="00E002DC" w:rsidP="00E002DC">
      <w:pPr>
        <w:ind w:left="567" w:hanging="567"/>
        <w:rPr>
          <w:rFonts w:ascii="Calibri" w:eastAsia="Calibri" w:hAnsi="Calibri"/>
        </w:rPr>
      </w:pPr>
      <w:r w:rsidRPr="00D94A8B">
        <w:rPr>
          <w:rFonts w:ascii="Calibri" w:eastAsia="Calibri" w:hAnsi="Calibri"/>
        </w:rPr>
        <w:t>Lāču monitorings 2020.-2022.gadā, “Silava” [tiešsaiste]. Pieejams: https://www.daba.gov.lv/lv/media/14288/download</w:t>
      </w:r>
    </w:p>
    <w:p w14:paraId="6289D7D5" w14:textId="77777777" w:rsidR="00E002DC" w:rsidRPr="00D94A8B" w:rsidRDefault="00E002DC" w:rsidP="00E002DC">
      <w:pPr>
        <w:rPr>
          <w:rFonts w:ascii="Calibri" w:eastAsia="Calibri" w:hAnsi="Calibri"/>
        </w:rPr>
      </w:pPr>
    </w:p>
    <w:p w14:paraId="6289D7D6" w14:textId="77777777" w:rsidR="00E002DC" w:rsidRPr="00D94A8B" w:rsidRDefault="00E002DC" w:rsidP="00E002DC"/>
    <w:p w14:paraId="6289D7D7" w14:textId="77777777" w:rsidR="00E002DC" w:rsidRPr="00D94A8B" w:rsidRDefault="00E002DC" w:rsidP="00E002DC"/>
    <w:p w14:paraId="6289D7D8" w14:textId="77777777" w:rsidR="00E002DC" w:rsidRPr="00D94A8B" w:rsidRDefault="00E002DC">
      <w:pPr>
        <w:rPr>
          <w:rFonts w:ascii="Calibri" w:eastAsia="Calibri" w:hAnsi="Calibri"/>
        </w:rPr>
      </w:pPr>
    </w:p>
    <w:sectPr w:rsidR="00E002DC" w:rsidRPr="00D94A8B">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9" w:author="Gita Strode" w:date="2024-01-02T23:39:00Z" w:initials="GS">
    <w:p w14:paraId="7748EB40" w14:textId="77777777" w:rsidR="005B04E8" w:rsidRDefault="005B04E8" w:rsidP="00763BAE">
      <w:pPr>
        <w:pStyle w:val="Komentrateksts"/>
        <w:jc w:val="left"/>
      </w:pPr>
      <w:r>
        <w:rPr>
          <w:rStyle w:val="Komentraatsauce"/>
        </w:rPr>
        <w:annotationRef/>
      </w:r>
      <w:r>
        <w:t>Lūgts ekspertiem šo tabulu pieprecizēt, informēšu, kad būs precizēts</w:t>
      </w:r>
    </w:p>
  </w:comment>
  <w:comment w:id="174" w:author="Sintija Kotāne" w:date="2023-03-31T14:26:00Z" w:initials="SK">
    <w:p w14:paraId="4249153C" w14:textId="77777777" w:rsidR="008F4492" w:rsidRDefault="008F4492" w:rsidP="008D52EE">
      <w:pPr>
        <w:pStyle w:val="Komentrateksts"/>
        <w:jc w:val="left"/>
      </w:pPr>
      <w:r>
        <w:rPr>
          <w:rStyle w:val="Komentraatsauce"/>
        </w:rPr>
        <w:annotationRef/>
      </w:r>
      <w:r>
        <w:t>Te un tālāk latīniskie nosaukumi nav atdalīti ar atstarpi starp vārdiem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748EB40" w15:done="0"/>
  <w15:commentEx w15:paraId="424915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70E254" w16cex:dateUtc="2024-01-02T21:39:00Z"/>
  <w16cex:commentExtensible w16cex:durableId="27D16C31" w16cex:dateUtc="2023-03-31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748EB40" w16cid:durableId="2D70E254"/>
  <w16cid:commentId w16cid:paraId="4249153C" w16cid:durableId="27D16C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0FF97" w14:textId="77777777" w:rsidR="00823704" w:rsidRDefault="00823704">
      <w:r>
        <w:separator/>
      </w:r>
    </w:p>
  </w:endnote>
  <w:endnote w:type="continuationSeparator" w:id="0">
    <w:p w14:paraId="60D3636B" w14:textId="77777777" w:rsidR="00823704" w:rsidRDefault="0082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MSBaltSouvenir">
    <w:altName w:val="Times New Roman"/>
    <w:panose1 w:val="00000000000000000000"/>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Aveni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2048735"/>
      <w:docPartObj>
        <w:docPartGallery w:val="Page Numbers (Bottom of Page)"/>
        <w:docPartUnique/>
      </w:docPartObj>
    </w:sdtPr>
    <w:sdtEndPr/>
    <w:sdtContent>
      <w:p w14:paraId="6289D889" w14:textId="77777777" w:rsidR="004E6B2E" w:rsidRDefault="004E6B2E">
        <w:pPr>
          <w:pStyle w:val="Kjene"/>
          <w:jc w:val="center"/>
        </w:pPr>
        <w:r w:rsidRPr="00624482">
          <w:rPr>
            <w:rFonts w:asciiTheme="minorHAnsi" w:hAnsiTheme="minorHAnsi"/>
            <w:sz w:val="22"/>
          </w:rPr>
          <w:fldChar w:fldCharType="begin"/>
        </w:r>
        <w:r w:rsidRPr="00624482">
          <w:rPr>
            <w:rFonts w:asciiTheme="minorHAnsi" w:hAnsiTheme="minorHAnsi"/>
            <w:sz w:val="22"/>
          </w:rPr>
          <w:instrText>PAGE   \* MERGEFORMAT</w:instrText>
        </w:r>
        <w:r w:rsidRPr="00624482">
          <w:rPr>
            <w:rFonts w:asciiTheme="minorHAnsi" w:hAnsiTheme="minorHAnsi"/>
            <w:sz w:val="22"/>
          </w:rPr>
          <w:fldChar w:fldCharType="separate"/>
        </w:r>
        <w:r>
          <w:rPr>
            <w:rFonts w:asciiTheme="minorHAnsi" w:hAnsiTheme="minorHAnsi"/>
            <w:noProof/>
            <w:sz w:val="22"/>
          </w:rPr>
          <w:t>2</w:t>
        </w:r>
        <w:r w:rsidRPr="00624482">
          <w:rPr>
            <w:rFonts w:asciiTheme="minorHAnsi" w:hAnsiTheme="minorHAnsi"/>
            <w:sz w:val="22"/>
          </w:rPr>
          <w:fldChar w:fldCharType="end"/>
        </w:r>
      </w:p>
    </w:sdtContent>
  </w:sdt>
  <w:p w14:paraId="6289D88A" w14:textId="77777777" w:rsidR="004E6B2E" w:rsidRDefault="004E6B2E">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D88B" w14:textId="77777777" w:rsidR="004E6B2E" w:rsidRDefault="004E6B2E" w:rsidP="0050151A">
    <w:pPr>
      <w:pStyle w:val="Kjene"/>
      <w:jc w:val="center"/>
    </w:pPr>
    <w:r>
      <w:rPr>
        <w:noProof/>
        <w:lang w:eastAsia="lv-LV"/>
      </w:rPr>
      <w:drawing>
        <wp:inline distT="0" distB="0" distL="0" distR="0" wp14:anchorId="6289D897" wp14:editId="6289D898">
          <wp:extent cx="5664418" cy="8415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rinda_vi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9994" cy="84537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622197"/>
      <w:docPartObj>
        <w:docPartGallery w:val="Page Numbers (Bottom of Page)"/>
        <w:docPartUnique/>
      </w:docPartObj>
    </w:sdtPr>
    <w:sdtEndPr>
      <w:rPr>
        <w:rFonts w:ascii="Calibri" w:hAnsi="Calibri"/>
        <w:noProof/>
        <w:sz w:val="22"/>
      </w:rPr>
    </w:sdtEndPr>
    <w:sdtContent>
      <w:p w14:paraId="6289D88C" w14:textId="77777777" w:rsidR="004E6B2E" w:rsidRPr="00624ADF" w:rsidRDefault="004E6B2E" w:rsidP="000A5017">
        <w:pPr>
          <w:pStyle w:val="Kjene"/>
          <w:jc w:val="center"/>
          <w:rPr>
            <w:rFonts w:ascii="Calibri" w:hAnsi="Calibri"/>
            <w:sz w:val="22"/>
          </w:rPr>
        </w:pPr>
        <w:r w:rsidRPr="00624ADF">
          <w:rPr>
            <w:rFonts w:ascii="Calibri" w:hAnsi="Calibri"/>
            <w:sz w:val="22"/>
          </w:rPr>
          <w:fldChar w:fldCharType="begin"/>
        </w:r>
        <w:r w:rsidRPr="00624ADF">
          <w:rPr>
            <w:rFonts w:ascii="Calibri" w:hAnsi="Calibri"/>
            <w:sz w:val="22"/>
          </w:rPr>
          <w:instrText xml:space="preserve"> PAGE   \* MERGEFORMAT </w:instrText>
        </w:r>
        <w:r w:rsidRPr="00624ADF">
          <w:rPr>
            <w:rFonts w:ascii="Calibri" w:hAnsi="Calibri"/>
            <w:sz w:val="22"/>
          </w:rPr>
          <w:fldChar w:fldCharType="separate"/>
        </w:r>
        <w:r w:rsidR="002F3083">
          <w:rPr>
            <w:rFonts w:ascii="Calibri" w:hAnsi="Calibri"/>
            <w:noProof/>
            <w:sz w:val="22"/>
          </w:rPr>
          <w:t>10</w:t>
        </w:r>
        <w:r w:rsidR="002F3083">
          <w:rPr>
            <w:rFonts w:ascii="Calibri" w:hAnsi="Calibri"/>
            <w:noProof/>
            <w:sz w:val="22"/>
          </w:rPr>
          <w:t>7</w:t>
        </w:r>
        <w:r w:rsidRPr="00624ADF">
          <w:rPr>
            <w:rFonts w:ascii="Calibri" w:hAnsi="Calibri"/>
            <w:noProof/>
            <w:sz w:val="22"/>
          </w:rPr>
          <w:fldChar w:fldCharType="end"/>
        </w:r>
      </w:p>
    </w:sdtContent>
  </w:sdt>
  <w:p w14:paraId="6289D88D" w14:textId="77777777" w:rsidR="004E6B2E" w:rsidRDefault="004E6B2E">
    <w:pPr>
      <w:pStyle w:val="Footer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D88E" w14:textId="77777777" w:rsidR="004E6B2E" w:rsidRDefault="004E6B2E" w:rsidP="008B7CA8">
    <w:pPr>
      <w:pStyle w:val="Kjene"/>
      <w:jc w:val="center"/>
    </w:pPr>
    <w:r>
      <w:rPr>
        <w:noProof/>
        <w:lang w:eastAsia="lv-LV"/>
      </w:rPr>
      <w:drawing>
        <wp:inline distT="0" distB="0" distL="0" distR="0" wp14:anchorId="6289D899" wp14:editId="6289D89A">
          <wp:extent cx="5664418" cy="841571"/>
          <wp:effectExtent l="0" t="0" r="0" b="0"/>
          <wp:docPr id="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rinda_vi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9994" cy="845371"/>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5531807"/>
      <w:docPartObj>
        <w:docPartGallery w:val="Page Numbers (Bottom of Page)"/>
        <w:docPartUnique/>
      </w:docPartObj>
    </w:sdtPr>
    <w:sdtEndPr>
      <w:rPr>
        <w:rFonts w:ascii="Calibri" w:hAnsi="Calibri"/>
        <w:noProof/>
        <w:sz w:val="22"/>
      </w:rPr>
    </w:sdtEndPr>
    <w:sdtContent>
      <w:p w14:paraId="6289D88F" w14:textId="77777777" w:rsidR="004E6B2E" w:rsidRPr="009A74A9" w:rsidRDefault="004E6B2E" w:rsidP="0067158F">
        <w:pPr>
          <w:pStyle w:val="Kjene"/>
          <w:jc w:val="center"/>
          <w:rPr>
            <w:rFonts w:ascii="Calibri" w:hAnsi="Calibri"/>
            <w:sz w:val="22"/>
          </w:rPr>
        </w:pPr>
        <w:r w:rsidRPr="009A74A9">
          <w:rPr>
            <w:rFonts w:ascii="Calibri" w:hAnsi="Calibri"/>
            <w:sz w:val="22"/>
          </w:rPr>
          <w:fldChar w:fldCharType="begin"/>
        </w:r>
        <w:r w:rsidRPr="009A74A9">
          <w:rPr>
            <w:rFonts w:ascii="Calibri" w:hAnsi="Calibri"/>
            <w:sz w:val="22"/>
          </w:rPr>
          <w:instrText xml:space="preserve"> PAGE   \* MERGEFORMAT </w:instrText>
        </w:r>
        <w:r w:rsidRPr="009A74A9">
          <w:rPr>
            <w:rFonts w:ascii="Calibri" w:hAnsi="Calibri"/>
            <w:sz w:val="22"/>
          </w:rPr>
          <w:fldChar w:fldCharType="separate"/>
        </w:r>
        <w:r w:rsidR="002F3083">
          <w:rPr>
            <w:rFonts w:ascii="Calibri" w:hAnsi="Calibri"/>
            <w:noProof/>
            <w:sz w:val="22"/>
          </w:rPr>
          <w:t>25</w:t>
        </w:r>
        <w:r w:rsidR="002F3083">
          <w:rPr>
            <w:rFonts w:ascii="Calibri" w:hAnsi="Calibri"/>
            <w:noProof/>
            <w:sz w:val="22"/>
          </w:rPr>
          <w:t>7</w:t>
        </w:r>
        <w:r w:rsidRPr="009A74A9">
          <w:rPr>
            <w:rFonts w:ascii="Calibri" w:hAnsi="Calibri"/>
            <w:noProof/>
            <w:sz w:val="22"/>
          </w:rPr>
          <w:fldChar w:fldCharType="end"/>
        </w:r>
      </w:p>
    </w:sdtContent>
  </w:sdt>
  <w:p w14:paraId="6289D890" w14:textId="77777777" w:rsidR="004E6B2E" w:rsidRDefault="004E6B2E">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D891" w14:textId="77777777" w:rsidR="004E6B2E" w:rsidRDefault="004E6B2E" w:rsidP="008B7CA8">
    <w:pPr>
      <w:pStyle w:val="Kjene"/>
      <w:jc w:val="center"/>
    </w:pPr>
    <w:r>
      <w:rPr>
        <w:noProof/>
        <w:lang w:eastAsia="lv-LV"/>
      </w:rPr>
      <w:drawing>
        <wp:inline distT="0" distB="0" distL="0" distR="0" wp14:anchorId="6289D89B" wp14:editId="6289D89C">
          <wp:extent cx="5664418" cy="841571"/>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rinda_vi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9994" cy="845371"/>
                  </a:xfrm>
                  <a:prstGeom prst="rect">
                    <a:avLst/>
                  </a:prstGeom>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2572117"/>
      <w:docPartObj>
        <w:docPartGallery w:val="Page Numbers (Bottom of Page)"/>
        <w:docPartUnique/>
      </w:docPartObj>
    </w:sdtPr>
    <w:sdtEndPr>
      <w:rPr>
        <w:rFonts w:ascii="Calibri" w:hAnsi="Calibri"/>
        <w:noProof/>
        <w:sz w:val="22"/>
      </w:rPr>
    </w:sdtEndPr>
    <w:sdtContent>
      <w:p w14:paraId="6289D892" w14:textId="77777777" w:rsidR="004E6B2E" w:rsidRPr="009435D0" w:rsidRDefault="004E6B2E" w:rsidP="00841CD2">
        <w:pPr>
          <w:pStyle w:val="Kjene"/>
          <w:jc w:val="center"/>
          <w:rPr>
            <w:rFonts w:ascii="Calibri" w:hAnsi="Calibri"/>
            <w:sz w:val="22"/>
          </w:rPr>
        </w:pPr>
        <w:r w:rsidRPr="009435D0">
          <w:rPr>
            <w:rFonts w:ascii="Calibri" w:hAnsi="Calibri"/>
            <w:sz w:val="22"/>
          </w:rPr>
          <w:fldChar w:fldCharType="begin"/>
        </w:r>
        <w:r w:rsidRPr="009435D0">
          <w:rPr>
            <w:rFonts w:ascii="Calibri" w:hAnsi="Calibri"/>
            <w:sz w:val="22"/>
          </w:rPr>
          <w:instrText xml:space="preserve"> PAGE   \* MERGEFORMAT </w:instrText>
        </w:r>
        <w:r w:rsidRPr="009435D0">
          <w:rPr>
            <w:rFonts w:ascii="Calibri" w:hAnsi="Calibri"/>
            <w:sz w:val="22"/>
          </w:rPr>
          <w:fldChar w:fldCharType="separate"/>
        </w:r>
        <w:r w:rsidR="00E97851">
          <w:rPr>
            <w:rFonts w:ascii="Calibri" w:hAnsi="Calibri"/>
            <w:noProof/>
            <w:sz w:val="22"/>
          </w:rPr>
          <w:t>26</w:t>
        </w:r>
        <w:r w:rsidR="00E97851">
          <w:rPr>
            <w:rFonts w:ascii="Calibri" w:hAnsi="Calibri"/>
            <w:noProof/>
            <w:sz w:val="22"/>
          </w:rPr>
          <w:t>0</w:t>
        </w:r>
        <w:r w:rsidRPr="009435D0">
          <w:rPr>
            <w:rFonts w:ascii="Calibri" w:hAnsi="Calibri"/>
            <w:noProof/>
            <w:sz w:val="22"/>
          </w:rPr>
          <w:fldChar w:fldCharType="end"/>
        </w:r>
      </w:p>
    </w:sdtContent>
  </w:sdt>
  <w:p w14:paraId="6289D893" w14:textId="77777777" w:rsidR="004E6B2E" w:rsidRDefault="004E6B2E">
    <w:pPr>
      <w:pStyle w:val="Footer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9D894" w14:textId="77777777" w:rsidR="004E6B2E" w:rsidRDefault="004E6B2E" w:rsidP="008B7CA8">
    <w:pPr>
      <w:pStyle w:val="Kjene"/>
      <w:jc w:val="center"/>
    </w:pPr>
    <w:r>
      <w:rPr>
        <w:noProof/>
        <w:lang w:eastAsia="lv-LV"/>
      </w:rPr>
      <w:drawing>
        <wp:inline distT="0" distB="0" distL="0" distR="0" wp14:anchorId="6289D89D" wp14:editId="6289D89E">
          <wp:extent cx="5664418" cy="841571"/>
          <wp:effectExtent l="0" t="0" r="0" b="0"/>
          <wp:docPr id="1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rinda_vis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89994" cy="845371"/>
                  </a:xfrm>
                  <a:prstGeom prst="rect">
                    <a:avLst/>
                  </a:prstGeom>
                </pic:spPr>
              </pic:pic>
            </a:graphicData>
          </a:graphic>
        </wp:inline>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818919"/>
      <w:docPartObj>
        <w:docPartGallery w:val="Page Numbers (Bottom of Page)"/>
        <w:docPartUnique/>
      </w:docPartObj>
    </w:sdtPr>
    <w:sdtEndPr/>
    <w:sdtContent>
      <w:p w14:paraId="6289D895" w14:textId="77777777" w:rsidR="004E6B2E" w:rsidRDefault="004E6B2E">
        <w:pPr>
          <w:pStyle w:val="Kjene"/>
          <w:jc w:val="center"/>
        </w:pPr>
        <w:r w:rsidRPr="00624482">
          <w:rPr>
            <w:rFonts w:asciiTheme="minorHAnsi" w:hAnsiTheme="minorHAnsi"/>
            <w:sz w:val="22"/>
          </w:rPr>
          <w:fldChar w:fldCharType="begin"/>
        </w:r>
        <w:r w:rsidRPr="00624482">
          <w:rPr>
            <w:rFonts w:asciiTheme="minorHAnsi" w:hAnsiTheme="minorHAnsi"/>
            <w:sz w:val="22"/>
          </w:rPr>
          <w:instrText>PAGE   \* MERGEFORMAT</w:instrText>
        </w:r>
        <w:r w:rsidRPr="00624482">
          <w:rPr>
            <w:rFonts w:asciiTheme="minorHAnsi" w:hAnsiTheme="minorHAnsi"/>
            <w:sz w:val="22"/>
          </w:rPr>
          <w:fldChar w:fldCharType="separate"/>
        </w:r>
        <w:r w:rsidR="002F3083">
          <w:rPr>
            <w:rFonts w:asciiTheme="minorHAnsi" w:hAnsiTheme="minorHAnsi"/>
            <w:noProof/>
            <w:sz w:val="22"/>
          </w:rPr>
          <w:t>43</w:t>
        </w:r>
        <w:r w:rsidR="002F3083">
          <w:rPr>
            <w:rFonts w:asciiTheme="minorHAnsi" w:hAnsiTheme="minorHAnsi"/>
            <w:noProof/>
            <w:sz w:val="22"/>
          </w:rPr>
          <w:t>2</w:t>
        </w:r>
        <w:r w:rsidRPr="00624482">
          <w:rPr>
            <w:rFonts w:asciiTheme="minorHAnsi" w:hAnsiTheme="minorHAnsi"/>
            <w:sz w:val="22"/>
          </w:rPr>
          <w:fldChar w:fldCharType="end"/>
        </w:r>
      </w:p>
    </w:sdtContent>
  </w:sdt>
  <w:p w14:paraId="6289D896" w14:textId="77777777" w:rsidR="004E6B2E" w:rsidRDefault="004E6B2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693E9" w14:textId="77777777" w:rsidR="00823704" w:rsidRDefault="00823704">
      <w:r>
        <w:separator/>
      </w:r>
    </w:p>
  </w:footnote>
  <w:footnote w:type="continuationSeparator" w:id="0">
    <w:p w14:paraId="64FA94C6" w14:textId="77777777" w:rsidR="00823704" w:rsidRDefault="00823704">
      <w:r>
        <w:continuationSeparator/>
      </w:r>
    </w:p>
  </w:footnote>
  <w:footnote w:id="1">
    <w:p w14:paraId="6289D89F" w14:textId="77777777" w:rsidR="004E6B2E" w:rsidRPr="00062E8B" w:rsidRDefault="004E6B2E" w:rsidP="009D112C">
      <w:pPr>
        <w:pStyle w:val="Vresteksts"/>
        <w:rPr>
          <w:lang w:val="en-GB"/>
        </w:rPr>
      </w:pPr>
      <w:r>
        <w:rPr>
          <w:rStyle w:val="Vresatsauce"/>
        </w:rPr>
        <w:footnoteRef/>
      </w:r>
      <w:r>
        <w:t xml:space="preserve"> </w:t>
      </w:r>
      <w:r>
        <w:rPr>
          <w:lang w:val="en-GB"/>
        </w:rPr>
        <w:t xml:space="preserve">Tā kā VZD dati nav piesaistāmi kartogrāfiskajai pamatnei, aprēķinā izmantoti dati par ĶNP arī tikai daļēji ietilpstošajām zemes vienībām, visā to platībā. Aprēķina teritorijas shēmu skatīt </w:t>
      </w:r>
      <w:r w:rsidRPr="007D5609">
        <w:rPr>
          <w:lang w:val="en-GB"/>
        </w:rPr>
        <w:t>2. pielikumā.</w:t>
      </w:r>
      <w:r>
        <w:rPr>
          <w:lang w:val="en-GB"/>
        </w:rPr>
        <w:t xml:space="preserve"> </w:t>
      </w:r>
    </w:p>
  </w:footnote>
  <w:footnote w:id="2">
    <w:p w14:paraId="6289D8A0" w14:textId="31A083D3" w:rsidR="004E6B2E" w:rsidRDefault="004E6B2E" w:rsidP="009D112C">
      <w:pPr>
        <w:pStyle w:val="FootnoteText2"/>
      </w:pPr>
      <w:r>
        <w:rPr>
          <w:rStyle w:val="Vresatsauce"/>
        </w:rPr>
        <w:footnoteRef/>
      </w:r>
      <w:r>
        <w:t xml:space="preserve"> Nodaļa sagatavota</w:t>
      </w:r>
      <w:r w:rsidR="007961D2">
        <w:t>,</w:t>
      </w:r>
      <w:r>
        <w:t xml:space="preserve"> izmantojot informāciju no 2002.g. ĶNP DA</w:t>
      </w:r>
      <w:r w:rsidRPr="005176FF">
        <w:t xml:space="preserve"> plāna un ĶNP </w:t>
      </w:r>
      <w:r>
        <w:t xml:space="preserve">fonda </w:t>
      </w:r>
      <w:r w:rsidRPr="005176FF">
        <w:t>mājas lapas</w:t>
      </w:r>
      <w:r w:rsidR="007961D2">
        <w:t>.</w:t>
      </w:r>
    </w:p>
  </w:footnote>
  <w:footnote w:id="3">
    <w:p w14:paraId="6289D8A3" w14:textId="77777777" w:rsidR="004E6B2E" w:rsidRDefault="004E6B2E" w:rsidP="008B7CA8">
      <w:pPr>
        <w:pStyle w:val="Vresteksts"/>
      </w:pPr>
      <w:r>
        <w:rPr>
          <w:rStyle w:val="Vresatsauce"/>
        </w:rPr>
        <w:footnoteRef/>
      </w:r>
      <w:r>
        <w:t xml:space="preserve"> </w:t>
      </w:r>
      <w:r w:rsidRPr="005A2822">
        <w:t>Nodaļa sagatavota</w:t>
      </w:r>
      <w:r>
        <w:t>,</w:t>
      </w:r>
      <w:r w:rsidRPr="005A2822">
        <w:t xml:space="preserve"> izmantojot </w:t>
      </w:r>
      <w:r>
        <w:t>VSIA “Latvijas Vides, ģeoloģijas un meteoroloģijas centrs” ziņojumu</w:t>
      </w:r>
    </w:p>
    <w:p w14:paraId="6289D8A4" w14:textId="77777777" w:rsidR="004E6B2E" w:rsidRDefault="004E6B2E" w:rsidP="008B7CA8">
      <w:pPr>
        <w:pStyle w:val="Vresteksts"/>
      </w:pPr>
      <w:r>
        <w:t xml:space="preserve">“Klimata pārmaiņu scenāriji Latvijai”, 2017, </w:t>
      </w:r>
      <w:r w:rsidRPr="00903510">
        <w:t>Eiropas Ekonomikas zonas finanšu instrumenta 2009.-2014. gada perioda projekts “Priekšlikuma izstrāde Nacionālajai klimata pārmaiņu pielāgošanās stratēģijai, identificējot zinātniskos datus un pasākumus pielāgošanās klimata pārmaiņām nodrošināšanai, kā arī veicot ietekmju un izmaksu novērtējumu”</w:t>
      </w:r>
      <w:r>
        <w:t xml:space="preserve">: </w:t>
      </w:r>
      <w:r w:rsidRPr="00C1474A">
        <w:t>https://www4.meteo.lv/klimatariks/files/zinojums.pdf</w:t>
      </w:r>
      <w:r>
        <w:t>.</w:t>
      </w:r>
    </w:p>
  </w:footnote>
  <w:footnote w:id="4">
    <w:p w14:paraId="6289D8A5" w14:textId="77777777" w:rsidR="004E6B2E" w:rsidRDefault="004E6B2E" w:rsidP="008B7CA8">
      <w:pPr>
        <w:pStyle w:val="Vresteksts"/>
      </w:pPr>
      <w:r>
        <w:rPr>
          <w:rStyle w:val="Vresatsauce"/>
        </w:rPr>
        <w:footnoteRef/>
      </w:r>
      <w:r>
        <w:t xml:space="preserve"> Nodaļa sagatavota, izmantojot materiālus no 2002. gada ĶNP dabas aizsardzības plāna</w:t>
      </w:r>
    </w:p>
  </w:footnote>
  <w:footnote w:id="5">
    <w:p w14:paraId="6289D8A6" w14:textId="77777777" w:rsidR="004E6B2E" w:rsidRDefault="004E6B2E" w:rsidP="008B7CA8">
      <w:pPr>
        <w:pStyle w:val="Vresteksts"/>
      </w:pPr>
      <w:r>
        <w:rPr>
          <w:rStyle w:val="Vresatsauce"/>
        </w:rPr>
        <w:footnoteRef/>
      </w:r>
      <w:r>
        <w:t xml:space="preserve"> </w:t>
      </w:r>
      <w:r w:rsidRPr="00E9518E">
        <w:t>Nodaļa sagatavota izmantojot materiālus no 2002. gada ĶNP dabas aizsardzības plāna</w:t>
      </w:r>
    </w:p>
  </w:footnote>
  <w:footnote w:id="6">
    <w:p w14:paraId="6289D8A7" w14:textId="77777777" w:rsidR="004E6B2E" w:rsidRDefault="004E6B2E" w:rsidP="008B7CA8">
      <w:pPr>
        <w:pStyle w:val="Vresteksts"/>
      </w:pPr>
      <w:r>
        <w:rPr>
          <w:rStyle w:val="Vresatsauce"/>
        </w:rPr>
        <w:footnoteRef/>
      </w:r>
      <w:r>
        <w:t xml:space="preserve"> </w:t>
      </w:r>
      <w:r w:rsidRPr="00E9518E">
        <w:t>Nodaļa sagatavota izmantojot materiālus no 2002. gada ĶNP dabas aizsardzības plāna</w:t>
      </w:r>
    </w:p>
  </w:footnote>
  <w:footnote w:id="7">
    <w:p w14:paraId="6289D8A8" w14:textId="77777777" w:rsidR="004E6B2E" w:rsidRDefault="004E6B2E" w:rsidP="008B7CA8">
      <w:pPr>
        <w:pStyle w:val="Vresteksts"/>
      </w:pPr>
      <w:r>
        <w:rPr>
          <w:rStyle w:val="Vresatsauce"/>
        </w:rPr>
        <w:footnoteRef/>
      </w:r>
      <w:r>
        <w:t xml:space="preserve"> Dzeramā</w:t>
      </w:r>
      <w:r w:rsidRPr="00C70816">
        <w:t xml:space="preserve"> ūdeņu obligātās nekaitīguma prasībās SO</w:t>
      </w:r>
      <w:r w:rsidRPr="00126AFC">
        <w:rPr>
          <w:vertAlign w:val="subscript"/>
        </w:rPr>
        <w:t>4</w:t>
      </w:r>
      <w:r w:rsidRPr="00C70816">
        <w:t xml:space="preserve"> maksimāli pieļaujamā koncentrācija ir 250 mg/l</w:t>
      </w:r>
      <w:r>
        <w:t xml:space="preserve"> (saskaņā ar 2017. gada 14. novembra Ministru kabineta noteikumiem Nr. 671 “Dzeramā ūdens obligātās nekaitīguma un kvalitātes prasības, monitoringa un kontroles kārtība”).</w:t>
      </w:r>
    </w:p>
  </w:footnote>
  <w:footnote w:id="8">
    <w:p w14:paraId="6289D8A9" w14:textId="77777777" w:rsidR="004E6B2E" w:rsidRPr="00D72A38" w:rsidRDefault="004E6B2E" w:rsidP="008B7CA8">
      <w:pPr>
        <w:pStyle w:val="Vresteksts"/>
        <w:rPr>
          <w:lang w:val="en-GB"/>
        </w:rPr>
      </w:pPr>
      <w:r>
        <w:rPr>
          <w:rStyle w:val="Vresatsauce"/>
        </w:rPr>
        <w:footnoteRef/>
      </w:r>
      <w:r>
        <w:t xml:space="preserve"> </w:t>
      </w:r>
      <w:r w:rsidRPr="00D72A38">
        <w:t>ĶNP DA plāns, 2002</w:t>
      </w:r>
    </w:p>
  </w:footnote>
  <w:footnote w:id="9">
    <w:p w14:paraId="6289D8AA" w14:textId="77777777" w:rsidR="004E6B2E" w:rsidRDefault="004E6B2E" w:rsidP="008B7CA8">
      <w:pPr>
        <w:pStyle w:val="Vresteksts"/>
      </w:pPr>
      <w:r>
        <w:rPr>
          <w:rStyle w:val="Vresatsauce"/>
        </w:rPr>
        <w:footnoteRef/>
      </w:r>
      <w:r>
        <w:t xml:space="preserve"> </w:t>
      </w:r>
      <w:r w:rsidRPr="00602954">
        <w:t>https://likumi.lv/ta/id/274993-noteikumi-par-latvijas-buvnormativu-lbn-224-15-melioracijas-sistemas-un-hidrotehniskas-buves-</w:t>
      </w:r>
    </w:p>
  </w:footnote>
  <w:footnote w:id="10">
    <w:p w14:paraId="6289D8AB" w14:textId="77777777" w:rsidR="004E6B2E" w:rsidRDefault="004E6B2E" w:rsidP="008B7CA8">
      <w:pPr>
        <w:pStyle w:val="Vresteksts"/>
      </w:pPr>
      <w:r>
        <w:rPr>
          <w:rStyle w:val="Vresatsauce"/>
        </w:rPr>
        <w:footnoteRef/>
      </w:r>
      <w:r>
        <w:t xml:space="preserve"> </w:t>
      </w:r>
      <w:hyperlink r:id="rId1" w:history="1">
        <w:r w:rsidRPr="00EA4B67">
          <w:rPr>
            <w:rStyle w:val="Hipersaite"/>
          </w:rPr>
          <w:t>https://likumi.lv/ta/id/300155-noteikumi-par-udens-saimniecisko-iecirknu-klasifikatoru</w:t>
        </w:r>
      </w:hyperlink>
      <w:r>
        <w:t xml:space="preserve"> </w:t>
      </w:r>
    </w:p>
  </w:footnote>
  <w:footnote w:id="11">
    <w:p w14:paraId="6289D8AC" w14:textId="77777777" w:rsidR="004E6B2E" w:rsidRDefault="004E6B2E" w:rsidP="008B7CA8">
      <w:pPr>
        <w:pStyle w:val="Vresteksts"/>
      </w:pPr>
      <w:r>
        <w:rPr>
          <w:rStyle w:val="Vresatsauce"/>
        </w:rPr>
        <w:footnoteRef/>
      </w:r>
      <w:r>
        <w:t xml:space="preserve"> </w:t>
      </w:r>
      <w:hyperlink r:id="rId2" w:history="1">
        <w:r w:rsidRPr="00EA4B67">
          <w:rPr>
            <w:rStyle w:val="Hipersaite"/>
          </w:rPr>
          <w:t>https://www.melioracija.lv</w:t>
        </w:r>
      </w:hyperlink>
    </w:p>
  </w:footnote>
  <w:footnote w:id="12">
    <w:p w14:paraId="6289D8AD" w14:textId="77777777" w:rsidR="004E6B2E" w:rsidRDefault="004E6B2E" w:rsidP="008B7CA8">
      <w:pPr>
        <w:pStyle w:val="Vresteksts"/>
      </w:pPr>
      <w:r>
        <w:rPr>
          <w:rStyle w:val="Vresatsauce"/>
        </w:rPr>
        <w:footnoteRef/>
      </w:r>
      <w:r>
        <w:t xml:space="preserve"> </w:t>
      </w:r>
      <w:hyperlink r:id="rId3" w:history="1">
        <w:r w:rsidRPr="00EA4B67">
          <w:rPr>
            <w:rStyle w:val="Hipersaite"/>
          </w:rPr>
          <w:t>http://www.murzl.llu.lv/?page_id=94</w:t>
        </w:r>
      </w:hyperlink>
      <w:r>
        <w:t xml:space="preserve"> </w:t>
      </w:r>
    </w:p>
  </w:footnote>
  <w:footnote w:id="13">
    <w:p w14:paraId="6289D8AE" w14:textId="77777777" w:rsidR="004E6B2E" w:rsidRPr="00506652" w:rsidRDefault="004E6B2E" w:rsidP="008B7CA8">
      <w:pPr>
        <w:pStyle w:val="Vresteksts"/>
        <w:rPr>
          <w:lang w:val="en-GB"/>
        </w:rPr>
      </w:pPr>
      <w:r w:rsidRPr="00597A6D">
        <w:rPr>
          <w:rStyle w:val="Vresatsauce"/>
        </w:rPr>
        <w:footnoteRef/>
      </w:r>
      <w:r w:rsidRPr="00597A6D">
        <w:t xml:space="preserve"> BAT ir no administratīvā iedalījuma neatkarīga nošķirta teritorija – apmešanās vai darba vieta, kurā kaimiņos vai netālu ir vismaz 50 pastāvīgie iedzīvotāji vai nodarbinātie.</w:t>
      </w:r>
    </w:p>
  </w:footnote>
  <w:footnote w:id="14">
    <w:p w14:paraId="6289D8AF" w14:textId="77777777" w:rsidR="004E6B2E" w:rsidRPr="00194452" w:rsidRDefault="004E6B2E" w:rsidP="008B7CA8">
      <w:pPr>
        <w:pStyle w:val="Vresteksts"/>
      </w:pPr>
      <w:r w:rsidRPr="00597A6D">
        <w:rPr>
          <w:rStyle w:val="Vresatsauce"/>
        </w:rPr>
        <w:footnoteRef/>
      </w:r>
      <w:r w:rsidRPr="00597A6D">
        <w:t xml:space="preserve"> </w:t>
      </w:r>
      <w:r w:rsidRPr="00194452">
        <w:t xml:space="preserve">BAT </w:t>
      </w:r>
      <w:r w:rsidRPr="00597A6D">
        <w:t>reģistrēti</w:t>
      </w:r>
      <w:r w:rsidRPr="00194452">
        <w:t xml:space="preserve"> 4411 iedzīvotāji, bet šis skaitlis noapaļots līdz 4500, lai iekļautu teritorijas ārpus BAT, kā arī fragmentus no ārpus ĶNP esošām BAT, kuri iekrīt ĶNP teritorijā.</w:t>
      </w:r>
    </w:p>
  </w:footnote>
  <w:footnote w:id="15">
    <w:p w14:paraId="6289D8B0" w14:textId="77777777" w:rsidR="004E6B2E" w:rsidRPr="00597A6D" w:rsidRDefault="004E6B2E" w:rsidP="008B7CA8">
      <w:pPr>
        <w:pStyle w:val="Vresteksts"/>
      </w:pPr>
      <w:r w:rsidRPr="00597A6D">
        <w:rPr>
          <w:rStyle w:val="Vresatsauce"/>
        </w:rPr>
        <w:footnoteRef/>
      </w:r>
      <w:r w:rsidRPr="00597A6D">
        <w:t xml:space="preserve"> 2030. gada iedzīvotāju skaita prognozes datu </w:t>
      </w:r>
      <w:r w:rsidRPr="000B77DA">
        <w:t>avots: https://atr.kartes.lv/</w:t>
      </w:r>
    </w:p>
  </w:footnote>
  <w:footnote w:id="16">
    <w:p w14:paraId="6289D8B1" w14:textId="77777777" w:rsidR="004E6B2E" w:rsidRPr="00597A6D" w:rsidRDefault="004E6B2E" w:rsidP="008B7CA8">
      <w:pPr>
        <w:pStyle w:val="Vresteksts"/>
      </w:pPr>
      <w:r w:rsidRPr="00597A6D">
        <w:rPr>
          <w:rStyle w:val="Vresatsauce"/>
        </w:rPr>
        <w:footnoteRef/>
      </w:r>
      <w:r w:rsidRPr="00597A6D">
        <w:t xml:space="preserve"> Dati pēc ATR vēl nav pieejami</w:t>
      </w:r>
    </w:p>
  </w:footnote>
  <w:footnote w:id="17">
    <w:p w14:paraId="6289D8B2" w14:textId="77777777" w:rsidR="004E6B2E" w:rsidRPr="00597A6D" w:rsidRDefault="004E6B2E" w:rsidP="008B7CA8">
      <w:pPr>
        <w:pStyle w:val="Vresteksts"/>
      </w:pPr>
      <w:r w:rsidRPr="00597A6D">
        <w:rPr>
          <w:rStyle w:val="Vresatsauce"/>
        </w:rPr>
        <w:footnoteRef/>
      </w:r>
      <w:r w:rsidRPr="00597A6D">
        <w:t xml:space="preserve"> Baltijas jūras piekrastes apmeklētāju, to ietekmes uz vidi un publiskās infrastruktūras novērtējums (VARAM), https://drive.google.com/file/d/1fHyerW5K9HDVJkOLjJzJv2SQAkWDhGlK/view</w:t>
      </w:r>
    </w:p>
  </w:footnote>
  <w:footnote w:id="18">
    <w:p w14:paraId="6289D8B3" w14:textId="77777777" w:rsidR="004E6B2E" w:rsidRPr="00597A6D" w:rsidRDefault="004E6B2E" w:rsidP="008B7CA8">
      <w:pPr>
        <w:pStyle w:val="Vresteksts"/>
      </w:pPr>
      <w:r w:rsidRPr="00597A6D">
        <w:rPr>
          <w:rStyle w:val="Vresatsauce"/>
        </w:rPr>
        <w:footnoteRef/>
      </w:r>
      <w:r w:rsidRPr="00597A6D">
        <w:t xml:space="preserve"> Dati 3.2.3.tabulā nav reprezentatīvi, jo Covid ietekmē medības notika ierobežotāk, līdz ar to skaitļi neparāda iespējamo maksimālo medību slodzi.</w:t>
      </w:r>
    </w:p>
  </w:footnote>
  <w:footnote w:id="19">
    <w:p w14:paraId="6289D8B4" w14:textId="4B611B43" w:rsidR="004E6B2E" w:rsidRDefault="004E6B2E">
      <w:pPr>
        <w:pStyle w:val="Vresteksts"/>
      </w:pPr>
      <w:r>
        <w:rPr>
          <w:rStyle w:val="Vresatsauce"/>
        </w:rPr>
        <w:footnoteRef/>
      </w:r>
      <w:r>
        <w:t xml:space="preserve"> nav pieejami dati, kas liecinātu par to, ka ĶNP ir pārāk daudz meža zālēdāju, taču pēc valsts kopējiem uzskaišu datiem var secināt, ka stirnu skaits, kā arī aļņu un briežu, </w:t>
      </w:r>
      <w:r w:rsidR="00AE2174">
        <w:t xml:space="preserve">valstī kopumā </w:t>
      </w:r>
      <w:r>
        <w:t>nesamazinās</w:t>
      </w:r>
    </w:p>
  </w:footnote>
  <w:footnote w:id="20">
    <w:p w14:paraId="6289D8B5" w14:textId="77777777" w:rsidR="004E6B2E" w:rsidRPr="00624ADF" w:rsidRDefault="004E6B2E" w:rsidP="008B7CA8">
      <w:pPr>
        <w:pStyle w:val="Default"/>
        <w:rPr>
          <w:rFonts w:cs="Garamond"/>
          <w:sz w:val="18"/>
          <w:szCs w:val="18"/>
        </w:rPr>
      </w:pPr>
      <w:r w:rsidRPr="00597A6D">
        <w:rPr>
          <w:rStyle w:val="Vresatsauce"/>
        </w:rPr>
        <w:footnoteRef/>
      </w:r>
      <w:r w:rsidRPr="00597A6D">
        <w:t xml:space="preserve"> </w:t>
      </w:r>
      <w:r w:rsidRPr="00624ADF">
        <w:rPr>
          <w:rFonts w:cs="Garamond"/>
          <w:sz w:val="18"/>
          <w:szCs w:val="18"/>
        </w:rPr>
        <w:t xml:space="preserve">Robežkoncentrācijas grunts piesārņojuma kategorijām ņemtas no Ministru kabineta 2005. gada 25. oktobra noteikumu Nr. 804 „Noteikumi par augsnes un grunts kvalitātes normatīviem” 1. pielikuma, kur noteikts, ka: </w:t>
      </w:r>
    </w:p>
    <w:p w14:paraId="6289D8B6" w14:textId="77777777" w:rsidR="004E6B2E" w:rsidRPr="00597A6D" w:rsidRDefault="004E6B2E" w:rsidP="00624482">
      <w:pPr>
        <w:pStyle w:val="Sarakstarindkopa"/>
        <w:numPr>
          <w:ilvl w:val="0"/>
          <w:numId w:val="17"/>
        </w:numPr>
        <w:autoSpaceDE w:val="0"/>
        <w:autoSpaceDN w:val="0"/>
        <w:adjustRightInd w:val="0"/>
        <w:spacing w:after="28" w:line="240" w:lineRule="auto"/>
        <w:jc w:val="left"/>
        <w:rPr>
          <w:rFonts w:cs="Garamond"/>
          <w:color w:val="000000"/>
          <w:sz w:val="18"/>
          <w:szCs w:val="18"/>
        </w:rPr>
      </w:pPr>
      <w:r w:rsidRPr="00597A6D">
        <w:rPr>
          <w:rFonts w:cs="Garamond"/>
          <w:b/>
          <w:bCs/>
          <w:color w:val="000000"/>
          <w:sz w:val="18"/>
          <w:szCs w:val="18"/>
        </w:rPr>
        <w:t xml:space="preserve">mērķlielums </w:t>
      </w:r>
      <w:r w:rsidRPr="00597A6D">
        <w:rPr>
          <w:rFonts w:cs="Garamond"/>
          <w:color w:val="000000"/>
          <w:sz w:val="18"/>
          <w:szCs w:val="18"/>
        </w:rPr>
        <w:t xml:space="preserve">(A vērtība, 1 mg/kg) — norāda maksimālo līmeni, kuru pārsniedzot nevar nodrošināt ilgtspējīgu augsnes un grunts kvalitāti; </w:t>
      </w:r>
    </w:p>
    <w:p w14:paraId="6289D8B7" w14:textId="77777777" w:rsidR="004E6B2E" w:rsidRPr="00597A6D" w:rsidRDefault="004E6B2E" w:rsidP="00624482">
      <w:pPr>
        <w:pStyle w:val="Sarakstarindkopa"/>
        <w:numPr>
          <w:ilvl w:val="0"/>
          <w:numId w:val="17"/>
        </w:numPr>
        <w:autoSpaceDE w:val="0"/>
        <w:autoSpaceDN w:val="0"/>
        <w:adjustRightInd w:val="0"/>
        <w:spacing w:after="28" w:line="240" w:lineRule="auto"/>
        <w:jc w:val="left"/>
        <w:rPr>
          <w:rFonts w:cs="Garamond"/>
          <w:color w:val="000000"/>
          <w:sz w:val="18"/>
          <w:szCs w:val="18"/>
        </w:rPr>
      </w:pPr>
      <w:r w:rsidRPr="00597A6D">
        <w:rPr>
          <w:rFonts w:cs="Garamond"/>
          <w:b/>
          <w:bCs/>
          <w:color w:val="000000"/>
          <w:sz w:val="18"/>
          <w:szCs w:val="18"/>
        </w:rPr>
        <w:t xml:space="preserve">piesardzības robežlielums </w:t>
      </w:r>
      <w:r w:rsidRPr="00597A6D">
        <w:rPr>
          <w:rFonts w:cs="Garamond"/>
          <w:color w:val="000000"/>
          <w:sz w:val="18"/>
          <w:szCs w:val="18"/>
        </w:rPr>
        <w:t>(B vērtība, 500 mg/kg) — norāda maksimālo piesārņojuma līmeni, kuru pārsniedzot iespējama negatīva ietekme uz cilvēku veselību vai vidi, kā arī līmeni, kāds jāsasniedz pēc sanācijas, ja sanācijai nav noteiktas stingrākas prasības;</w:t>
      </w:r>
    </w:p>
    <w:p w14:paraId="6289D8B8" w14:textId="77777777" w:rsidR="004E6B2E" w:rsidRPr="00597A6D" w:rsidRDefault="004E6B2E" w:rsidP="00624482">
      <w:pPr>
        <w:pStyle w:val="Sarakstarindkopa"/>
        <w:numPr>
          <w:ilvl w:val="0"/>
          <w:numId w:val="17"/>
        </w:numPr>
        <w:autoSpaceDE w:val="0"/>
        <w:autoSpaceDN w:val="0"/>
        <w:adjustRightInd w:val="0"/>
        <w:spacing w:after="28" w:line="240" w:lineRule="auto"/>
        <w:jc w:val="left"/>
        <w:rPr>
          <w:rFonts w:cs="Garamond"/>
          <w:color w:val="000000"/>
          <w:sz w:val="18"/>
          <w:szCs w:val="18"/>
        </w:rPr>
      </w:pPr>
      <w:r w:rsidRPr="00597A6D">
        <w:rPr>
          <w:rFonts w:cs="Garamond"/>
          <w:b/>
          <w:bCs/>
          <w:color w:val="000000"/>
          <w:sz w:val="18"/>
          <w:szCs w:val="18"/>
        </w:rPr>
        <w:t xml:space="preserve">kritiskais robežlielums </w:t>
      </w:r>
      <w:r w:rsidRPr="00597A6D">
        <w:rPr>
          <w:rFonts w:cs="Garamond"/>
          <w:color w:val="000000"/>
          <w:sz w:val="18"/>
          <w:szCs w:val="18"/>
        </w:rPr>
        <w:t>(C vērtība, 5000 mg/kg) — norāda, ka, to sasniedzot vai pārsniedzot, augsnes un grunts funkcionālās īpašības ir nopietni traucētas vai piesārņojums tieši apdraud cilvēku veselību vai vidi, pārsniedzot šo robežlielumu jāveic grunts sanācijas pasākumi.</w:t>
      </w:r>
      <w:r w:rsidRPr="00597A6D">
        <w:rPr>
          <w:rFonts w:ascii="Garamond" w:hAnsi="Garamond" w:cs="Garamond"/>
          <w:color w:val="000000"/>
          <w:sz w:val="18"/>
          <w:szCs w:val="18"/>
        </w:rPr>
        <w:t xml:space="preserve"> </w:t>
      </w:r>
    </w:p>
  </w:footnote>
  <w:footnote w:id="21">
    <w:p w14:paraId="6289D8B9" w14:textId="77777777" w:rsidR="004E6B2E" w:rsidRPr="00597A6D" w:rsidRDefault="004E6B2E" w:rsidP="008B7CA8">
      <w:pPr>
        <w:pStyle w:val="Vresteksts"/>
      </w:pPr>
      <w:r w:rsidRPr="00597A6D">
        <w:rPr>
          <w:rStyle w:val="Vresatsauce"/>
        </w:rPr>
        <w:footnoteRef/>
      </w:r>
      <w:r w:rsidRPr="00597A6D">
        <w:t xml:space="preserve"> Objekta koordinātām un kadastra numuram, kas ir norādīts Piesārņoto un potenciāli piesārņoto vietu reģistrā, šobrīd kadastrs.lv mājaslapā atbilst zemesgabals ar adresi Melnezera 14</w:t>
      </w:r>
    </w:p>
  </w:footnote>
  <w:footnote w:id="22">
    <w:p w14:paraId="6289D8BA" w14:textId="77777777" w:rsidR="004E6B2E" w:rsidRPr="00597A6D" w:rsidRDefault="004E6B2E" w:rsidP="008B7CA8">
      <w:pPr>
        <w:pStyle w:val="Vresteksts"/>
      </w:pPr>
      <w:r w:rsidRPr="00597A6D">
        <w:rPr>
          <w:rStyle w:val="Vresatsauce"/>
        </w:rPr>
        <w:footnoteRef/>
      </w:r>
      <w:r w:rsidRPr="00597A6D">
        <w:t xml:space="preserve"> </w:t>
      </w:r>
      <w:hyperlink r:id="rId4" w:history="1">
        <w:r w:rsidRPr="00597A6D">
          <w:rPr>
            <w:rStyle w:val="Hipersaite"/>
          </w:rPr>
          <w:t>https://ekosistemas.daba.gov.lv/public/lat/ekosistemu_pakalpojumi11/ekosistemu_pakalpojumi1/</w:t>
        </w:r>
      </w:hyperlink>
      <w:r w:rsidRPr="00597A6D">
        <w:rPr>
          <w:rStyle w:val="Hipersaite"/>
        </w:rPr>
        <w:t xml:space="preserve"> </w:t>
      </w:r>
      <w:r w:rsidRPr="00597A6D">
        <w:t>Rekomendācijas ekosistēmu pakalpojumu pieejas izmantošanai, izstrādājot īpaši aizsargājamo dabas teritoriju dabas aizsardzības plānus, Projekts LIFE “EcosystemServices”, 2019</w:t>
      </w:r>
    </w:p>
  </w:footnote>
  <w:footnote w:id="23">
    <w:p w14:paraId="6289D8BB" w14:textId="77777777" w:rsidR="004E6B2E" w:rsidRPr="00597A6D" w:rsidRDefault="004E6B2E" w:rsidP="008B7CA8">
      <w:pPr>
        <w:pStyle w:val="Vresteksts"/>
      </w:pPr>
      <w:r w:rsidRPr="00597A6D">
        <w:rPr>
          <w:rStyle w:val="Vresatsauce"/>
        </w:rPr>
        <w:footnoteRef/>
      </w:r>
      <w:r w:rsidRPr="00597A6D">
        <w:t xml:space="preserve"> </w:t>
      </w:r>
      <w:hyperlink r:id="rId5" w:history="1">
        <w:hyperlink r:id="rId6" w:history="1">
          <w:r w:rsidRPr="00597A6D">
            <w:rPr>
              <w:rStyle w:val="Hipersaite"/>
            </w:rPr>
            <w:t>https://ekosistemas.daba.gov.lv/public/lat/ekosistemu_pakalpojumi11/ekosistemu_pakalpojumi1/</w:t>
          </w:r>
        </w:hyperlink>
        <w:r w:rsidRPr="00597A6D">
          <w:rPr>
            <w:rStyle w:val="Hipersaite"/>
          </w:rPr>
          <w:t xml:space="preserve"> </w:t>
        </w:r>
        <w:r w:rsidRPr="00597A6D">
          <w:t>Rekomendācijas ekosistēmu pakalpojumu pieejas izmantošanai, izstrādājot īpaši aizsargājamo dabas teritoriju dabas aizsardzības plānus, Projekts LIFE “EcosystemServices”, 2019</w:t>
        </w:r>
        <w:r w:rsidRPr="00597A6D">
          <w:rPr>
            <w:rStyle w:val="Hipersaite"/>
          </w:rPr>
          <w:t>/</w:t>
        </w:r>
      </w:hyperlink>
    </w:p>
  </w:footnote>
  <w:footnote w:id="24">
    <w:p w14:paraId="6289D8BC" w14:textId="77777777" w:rsidR="004E6B2E" w:rsidRPr="00597A6D" w:rsidRDefault="004E6B2E" w:rsidP="008B7CA8">
      <w:pPr>
        <w:pStyle w:val="Vresteksts"/>
      </w:pPr>
      <w:r w:rsidRPr="00597A6D">
        <w:rPr>
          <w:rStyle w:val="Vresatsauce"/>
        </w:rPr>
        <w:footnoteRef/>
      </w:r>
      <w:r w:rsidRPr="00597A6D">
        <w:t xml:space="preserve"> </w:t>
      </w:r>
      <w:hyperlink r:id="rId7" w:history="1">
        <w:hyperlink r:id="rId8" w:history="1">
          <w:r w:rsidRPr="00597A6D">
            <w:rPr>
              <w:rStyle w:val="Hipersaite"/>
            </w:rPr>
            <w:t>https://ekosistemas.daba.gov.lv/public/lat/ekosistemu_pakalpojumi11/ekosistemu_pakalpojumi1/</w:t>
          </w:r>
        </w:hyperlink>
        <w:r w:rsidRPr="00597A6D">
          <w:rPr>
            <w:rStyle w:val="Hipersaite"/>
          </w:rPr>
          <w:t xml:space="preserve"> </w:t>
        </w:r>
        <w:r w:rsidRPr="00597A6D">
          <w:t>Rekomendācijas ekosistēmu pakalpojumu pieejas izmantošanai, izstrādājot īpaši aizsargājamo dabas teritoriju dabas aizsardzības plānus, Projekts LIFE “EcosystemServices”, 2019</w:t>
        </w:r>
        <w:r w:rsidRPr="00597A6D">
          <w:rPr>
            <w:rStyle w:val="Hipersaite"/>
          </w:rPr>
          <w:t>/</w:t>
        </w:r>
      </w:hyperlink>
    </w:p>
  </w:footnote>
  <w:footnote w:id="25">
    <w:p w14:paraId="6289D8BD" w14:textId="77777777" w:rsidR="004E6B2E" w:rsidRPr="00597A6D" w:rsidRDefault="004E6B2E" w:rsidP="008B7CA8">
      <w:pPr>
        <w:pStyle w:val="Vresteksts"/>
      </w:pPr>
      <w:r w:rsidRPr="00597A6D">
        <w:rPr>
          <w:rStyle w:val="Vresatsauce"/>
        </w:rPr>
        <w:footnoteRef/>
      </w:r>
      <w:r w:rsidRPr="00597A6D">
        <w:t xml:space="preserve"> Pētījums pieejams </w:t>
      </w:r>
      <w:hyperlink r:id="rId9" w:history="1">
        <w:r w:rsidRPr="00597A6D">
          <w:rPr>
            <w:rStyle w:val="Hipersaite"/>
          </w:rPr>
          <w:t>http://petijumi.mk.gov.lv/node/3056</w:t>
        </w:r>
      </w:hyperlink>
    </w:p>
  </w:footnote>
  <w:footnote w:id="26">
    <w:p w14:paraId="6289D8BE" w14:textId="77777777" w:rsidR="004E6B2E" w:rsidRDefault="004E6B2E" w:rsidP="008B7CA8">
      <w:pPr>
        <w:pStyle w:val="Vresteksts"/>
      </w:pPr>
      <w:r>
        <w:rPr>
          <w:rStyle w:val="Vresatsauce"/>
        </w:rPr>
        <w:footnoteRef/>
      </w:r>
      <w:r>
        <w:t xml:space="preserve"> Ainavu telpu un ainavu tipu</w:t>
      </w:r>
      <w:r w:rsidRPr="00112C4A">
        <w:t xml:space="preserve"> skaits</w:t>
      </w:r>
      <w:r>
        <w:t xml:space="preserve"> un</w:t>
      </w:r>
      <w:r w:rsidRPr="00112C4A">
        <w:t xml:space="preserve"> robežas vēl var tikt precizētas, telpas apvienojot vai dalot</w:t>
      </w:r>
    </w:p>
  </w:footnote>
  <w:footnote w:id="27">
    <w:p w14:paraId="6289D8BF" w14:textId="77777777" w:rsidR="004E6B2E" w:rsidRDefault="004E6B2E" w:rsidP="008B7CA8">
      <w:pPr>
        <w:pStyle w:val="Vresteksts"/>
      </w:pPr>
      <w:r>
        <w:rPr>
          <w:rStyle w:val="Vresatsauce"/>
        </w:rPr>
        <w:footnoteRef/>
      </w:r>
      <w:r>
        <w:t xml:space="preserve"> </w:t>
      </w:r>
      <w:r w:rsidRPr="0035441D">
        <w:rPr>
          <w:b/>
        </w:rPr>
        <w:t>Nosaukumi var tikt precizēti</w:t>
      </w:r>
      <w:r w:rsidRPr="00112C4A">
        <w:t>, īpaši no DAP un iedzīvotāju puses</w:t>
      </w:r>
    </w:p>
  </w:footnote>
  <w:footnote w:id="28">
    <w:p w14:paraId="6289D8C0" w14:textId="77777777" w:rsidR="004E6B2E" w:rsidRDefault="004E6B2E" w:rsidP="008B7CA8">
      <w:pPr>
        <w:pStyle w:val="Vresteksts"/>
      </w:pPr>
      <w:r>
        <w:rPr>
          <w:rStyle w:val="Vresatsauce"/>
        </w:rPr>
        <w:footnoteRef/>
      </w:r>
      <w:r>
        <w:t xml:space="preserve"> </w:t>
      </w:r>
      <w:r w:rsidRPr="00EF25BD">
        <w:t>Val</w:t>
      </w:r>
      <w:r>
        <w:t>sts nozīmes kultūras pieminekļa numurs informācijas sistēmā</w:t>
      </w:r>
      <w:r w:rsidRPr="00EF25BD">
        <w:t xml:space="preserve"> "Mantojums"</w:t>
      </w:r>
      <w:r>
        <w:t>,  www.mantojums.lv</w:t>
      </w:r>
    </w:p>
  </w:footnote>
  <w:footnote w:id="29">
    <w:p w14:paraId="6289D8C1" w14:textId="77777777" w:rsidR="004E6B2E" w:rsidRDefault="004E6B2E" w:rsidP="008B7CA8">
      <w:pPr>
        <w:pStyle w:val="Vresteksts"/>
      </w:pPr>
      <w:r>
        <w:rPr>
          <w:rStyle w:val="Vresatsauce"/>
        </w:rPr>
        <w:footnoteRef/>
      </w:r>
      <w:r>
        <w:t xml:space="preserve"> </w:t>
      </w:r>
      <w:r w:rsidRPr="00EF25BD">
        <w:t>Viet</w:t>
      </w:r>
      <w:r>
        <w:t xml:space="preserve">ējās nozīmes kultūras pieminekļa </w:t>
      </w:r>
      <w:r w:rsidRPr="00EF25BD">
        <w:t>numurs informācijas sistēmā "Mantojums",  www.mantojums.lv</w:t>
      </w:r>
    </w:p>
  </w:footnote>
  <w:footnote w:id="30">
    <w:p w14:paraId="6289D8C2" w14:textId="77777777" w:rsidR="004E6B2E" w:rsidRPr="00952C2C" w:rsidRDefault="004E6B2E" w:rsidP="008B7CA8">
      <w:pPr>
        <w:pStyle w:val="Vresteksts"/>
        <w:rPr>
          <w:rFonts w:cs="Times New Roman"/>
        </w:rPr>
      </w:pPr>
      <w:r w:rsidRPr="00952C2C">
        <w:rPr>
          <w:rStyle w:val="Vresatsauce"/>
          <w:rFonts w:cs="Times New Roman"/>
        </w:rPr>
        <w:footnoteRef/>
      </w:r>
      <w:r w:rsidRPr="00952C2C">
        <w:rPr>
          <w:rFonts w:cs="Times New Roman"/>
        </w:rPr>
        <w:t xml:space="preserve"> Procentuālā īpatsvara aprēķinos šeit un citiem biotop</w:t>
      </w:r>
      <w:r>
        <w:rPr>
          <w:rFonts w:cs="Times New Roman"/>
        </w:rPr>
        <w:t>u</w:t>
      </w:r>
      <w:r w:rsidRPr="00952C2C">
        <w:rPr>
          <w:rFonts w:cs="Times New Roman"/>
        </w:rPr>
        <w:t xml:space="preserve"> veidiem izmantota aritmētiskā vidējā vērtība </w:t>
      </w:r>
      <w:r>
        <w:rPr>
          <w:rFonts w:cs="Times New Roman"/>
        </w:rPr>
        <w:t xml:space="preserve">no minimālās un maksimālās platības </w:t>
      </w:r>
      <w:r w:rsidRPr="00952C2C">
        <w:rPr>
          <w:rFonts w:cs="Times New Roman"/>
        </w:rPr>
        <w:t>ES Biotopu direktīvas 17. panta Latvijas ziņojum</w:t>
      </w:r>
      <w:r>
        <w:rPr>
          <w:rFonts w:cs="Times New Roman"/>
        </w:rPr>
        <w:t>ā</w:t>
      </w:r>
      <w:r w:rsidRPr="00952C2C">
        <w:rPr>
          <w:rFonts w:cs="Times New Roman"/>
        </w:rPr>
        <w:t xml:space="preserve"> par 2013.–2018. gada periodu, </w:t>
      </w:r>
      <w:hyperlink r:id="rId10" w:history="1">
        <w:r w:rsidRPr="00952C2C">
          <w:rPr>
            <w:rStyle w:val="Hipersaite"/>
          </w:rPr>
          <w:t>https://nature-art17.eionet.europa.eu/article17/</w:t>
        </w:r>
      </w:hyperlink>
      <w:r w:rsidRPr="00952C2C">
        <w:rPr>
          <w:rFonts w:cs="Times New Roman"/>
        </w:rPr>
        <w:t>.</w:t>
      </w:r>
    </w:p>
  </w:footnote>
  <w:footnote w:id="31">
    <w:p w14:paraId="6289D8C3" w14:textId="77777777" w:rsidR="004E6B2E" w:rsidRDefault="004E6B2E" w:rsidP="008B7CA8">
      <w:pPr>
        <w:pStyle w:val="Vresteksts"/>
      </w:pPr>
      <w:r>
        <w:rPr>
          <w:rStyle w:val="Vresatsauce"/>
        </w:rPr>
        <w:footnoteRef/>
      </w:r>
      <w:r>
        <w:t xml:space="preserve"> Šeit un turpmāk platības novērtējums aprēķināts saskaņā ar </w:t>
      </w:r>
      <w:r w:rsidRPr="005C2E4B">
        <w:t>Biotopu direktīvas 17.panta ziņojuma Eiropas Komisijai par ES nozīmes biotopu (dzīvotņu) un sugu aizsardzības stāvokli Latvijā novērtējuma par 2013.-2018. gada periodu datiem</w:t>
      </w:r>
    </w:p>
  </w:footnote>
  <w:footnote w:id="32">
    <w:p w14:paraId="6289D8C4" w14:textId="77777777" w:rsidR="004E6B2E" w:rsidRDefault="004E6B2E" w:rsidP="008B7CA8">
      <w:pPr>
        <w:pStyle w:val="Vresteksts"/>
      </w:pPr>
      <w:r>
        <w:rPr>
          <w:rStyle w:val="Vresatsauce"/>
        </w:rPr>
        <w:footnoteRef/>
      </w:r>
      <w:r>
        <w:t xml:space="preserve"> </w:t>
      </w:r>
      <w:r w:rsidRPr="00D72DB5">
        <w:t>https://dodies.lv/lv/obj/jurtaka.html</w:t>
      </w:r>
    </w:p>
  </w:footnote>
  <w:footnote w:id="33">
    <w:p w14:paraId="6289D8C5" w14:textId="77777777" w:rsidR="004E6B2E" w:rsidRPr="00160813" w:rsidRDefault="004E6B2E" w:rsidP="008B7CA8">
      <w:pPr>
        <w:pStyle w:val="Vresteksts"/>
        <w:rPr>
          <w:rFonts w:cs="Times New Roman"/>
        </w:rPr>
      </w:pPr>
      <w:r>
        <w:rPr>
          <w:rStyle w:val="Vresatsauce"/>
        </w:rPr>
        <w:footnoteRef/>
      </w:r>
      <w:r>
        <w:t xml:space="preserve">  </w:t>
      </w:r>
      <w:r w:rsidRPr="00160813">
        <w:rPr>
          <w:rFonts w:cs="Times New Roman"/>
        </w:rPr>
        <w:t xml:space="preserve">Sugu skaits nav statisks, tas var mainīties. Minētais skaitlis ir 2017. gadā dokumentētais. </w:t>
      </w:r>
    </w:p>
  </w:footnote>
  <w:footnote w:id="34">
    <w:p w14:paraId="6289D8C6" w14:textId="77777777" w:rsidR="004E6B2E" w:rsidRPr="008A4234" w:rsidRDefault="004E6B2E" w:rsidP="008B7CA8">
      <w:pPr>
        <w:pStyle w:val="Vresteksts"/>
        <w:rPr>
          <w:sz w:val="18"/>
          <w:szCs w:val="18"/>
        </w:rPr>
      </w:pPr>
      <w:r>
        <w:rPr>
          <w:rStyle w:val="Vresatsauce"/>
        </w:rPr>
        <w:footnoteRef/>
      </w:r>
      <w:r>
        <w:t xml:space="preserve"> </w:t>
      </w:r>
      <w:r w:rsidRPr="008A4234">
        <w:rPr>
          <w:rFonts w:cs="Times New Roman"/>
        </w:rPr>
        <w:t>Ministru Kabineta 14.11.2000. noteikumi Nr. 396; Ministru kabineta 18.12.2021. Nr. 940; Latvijas Sarkanā grāmata (Andrušaitis (red.) 2003).</w:t>
      </w:r>
    </w:p>
  </w:footnote>
  <w:footnote w:id="35">
    <w:p w14:paraId="6289D8C7" w14:textId="77777777" w:rsidR="004E6B2E" w:rsidRPr="00BF362C" w:rsidRDefault="004E6B2E" w:rsidP="008B7CA8">
      <w:pPr>
        <w:pStyle w:val="Vresteksts"/>
        <w:rPr>
          <w:rFonts w:cs="Times New Roman"/>
        </w:rPr>
      </w:pPr>
      <w:r>
        <w:rPr>
          <w:rStyle w:val="Vresatsauce"/>
        </w:rPr>
        <w:footnoteRef/>
      </w:r>
      <w:r>
        <w:t xml:space="preserve"> </w:t>
      </w:r>
      <w:r w:rsidRPr="00160813">
        <w:rPr>
          <w:rFonts w:cs="Times New Roman"/>
        </w:rPr>
        <w:t xml:space="preserve">Populācijas % īpatsvars ĶNP aprēķināts, izmantojot </w:t>
      </w:r>
      <w:r>
        <w:rPr>
          <w:rFonts w:cs="Times New Roman"/>
        </w:rPr>
        <w:t>ģeometrisko vidējo</w:t>
      </w:r>
      <w:r w:rsidRPr="00160813">
        <w:rPr>
          <w:rFonts w:cs="Times New Roman"/>
        </w:rPr>
        <w:t xml:space="preserve"> populācijas vērtējumu gan ĶNP sugu datos, gan Latvijas kopējā populācijas vērtējumā (Biotopu direktīvas 17. panta ziņojums par periodu 2013.–2018. gads). Pēc pēdējā ziņojuma sagatavošanas dati par vairākām sugām ir būtiski uzlabojušies (atklātas jaunas atradnes, piemēram, </w:t>
      </w:r>
      <w:r w:rsidRPr="00160813">
        <w:rPr>
          <w:rFonts w:cs="Times New Roman"/>
          <w:i/>
          <w:iCs/>
        </w:rPr>
        <w:t xml:space="preserve">Cypripedium </w:t>
      </w:r>
      <w:r w:rsidRPr="00BF362C">
        <w:rPr>
          <w:rFonts w:cs="Times New Roman"/>
          <w:i/>
          <w:iCs/>
        </w:rPr>
        <w:t>calceolus</w:t>
      </w:r>
      <w:r w:rsidRPr="00BF362C">
        <w:rPr>
          <w:rFonts w:cs="Times New Roman"/>
        </w:rPr>
        <w:t>).</w:t>
      </w:r>
    </w:p>
  </w:footnote>
  <w:footnote w:id="36">
    <w:p w14:paraId="6289D8C8" w14:textId="77777777" w:rsidR="004E6B2E" w:rsidRPr="00D216E3" w:rsidRDefault="004E6B2E" w:rsidP="008B7CA8">
      <w:pPr>
        <w:pStyle w:val="Vresteksts"/>
        <w:spacing w:before="120"/>
        <w:rPr>
          <w:rFonts w:cs="Times New Roman"/>
        </w:rPr>
      </w:pPr>
      <w:r w:rsidRPr="00D216E3">
        <w:rPr>
          <w:rStyle w:val="Vresatsauce"/>
          <w:rFonts w:cs="Times New Roman"/>
        </w:rPr>
        <w:footnoteRef/>
      </w:r>
      <w:r w:rsidRPr="00D216E3">
        <w:rPr>
          <w:rFonts w:cs="Times New Roman"/>
        </w:rPr>
        <w:t xml:space="preserve"> Šeit un citur tabulā 1x1 km kvadrātu skaits norādīts atbilstoši A. Priedes (2017) Ķemeru Nacionālā parka vaskulāro augu floras sarakstam.</w:t>
      </w:r>
    </w:p>
  </w:footnote>
  <w:footnote w:id="37">
    <w:p w14:paraId="6289D8CA" w14:textId="77777777" w:rsidR="004E6B2E" w:rsidRDefault="004E6B2E">
      <w:pPr>
        <w:pStyle w:val="Vresteksts"/>
      </w:pPr>
      <w:r>
        <w:rPr>
          <w:rStyle w:val="Vresatsauce"/>
        </w:rPr>
        <w:footnoteRef/>
      </w:r>
      <w:r>
        <w:t xml:space="preserve"> datus par dzīvnieku skaitu ĶNP nav iespējams novērtēt</w:t>
      </w:r>
    </w:p>
  </w:footnote>
  <w:footnote w:id="38">
    <w:p w14:paraId="6289D8CB" w14:textId="77777777" w:rsidR="004E6B2E" w:rsidRDefault="004E6B2E" w:rsidP="008B7CA8">
      <w:pPr>
        <w:pStyle w:val="Vresteksts"/>
      </w:pPr>
      <w:r>
        <w:rPr>
          <w:rStyle w:val="Vresatsauce"/>
        </w:rPr>
        <w:footnoteRef/>
      </w:r>
      <w:r>
        <w:t xml:space="preserve"> Vairāk informācija par </w:t>
      </w:r>
      <w:r w:rsidRPr="00237B24">
        <w:t>lūšu neinvazīvo monitoringu</w:t>
      </w:r>
      <w:r>
        <w:t xml:space="preserve"> - </w:t>
      </w:r>
      <w:r w:rsidRPr="00237B24">
        <w:t>http://www.silava.lv/23/section.aspx/View/293</w:t>
      </w:r>
    </w:p>
  </w:footnote>
  <w:footnote w:id="39">
    <w:p w14:paraId="6289D8CC" w14:textId="77777777" w:rsidR="004E6B2E" w:rsidRDefault="004E6B2E" w:rsidP="008B7CA8">
      <w:pPr>
        <w:pStyle w:val="Vresteksts"/>
      </w:pPr>
      <w:r>
        <w:rPr>
          <w:rStyle w:val="Vresatsauce"/>
        </w:rPr>
        <w:footnoteRef/>
      </w:r>
      <w:r>
        <w:t xml:space="preserve"> </w:t>
      </w:r>
      <w:r w:rsidRPr="005326D4">
        <w:t>https://www.daba.gov.lv/lv/media/14288/download</w:t>
      </w:r>
    </w:p>
  </w:footnote>
  <w:footnote w:id="40">
    <w:p w14:paraId="2C44F0F3" w14:textId="34410922" w:rsidR="009A1051" w:rsidRDefault="009A1051">
      <w:pPr>
        <w:pStyle w:val="Vresteksts"/>
      </w:pPr>
      <w:r>
        <w:rPr>
          <w:rStyle w:val="Vresatsauce"/>
        </w:rPr>
        <w:footnoteRef/>
      </w:r>
      <w:r>
        <w:t xml:space="preserve"> </w:t>
      </w:r>
      <w:r w:rsidRPr="009A1051">
        <w:t>Račinskis E. 2004. Eiropas Savienības nozīmes putniem nozīmīgās vietas Latvijā. Rīga, LOB.:  http://www.lob.lv/lv/pnv/gramata.php</w:t>
      </w:r>
    </w:p>
  </w:footnote>
  <w:footnote w:id="41">
    <w:p w14:paraId="7CD6F70B" w14:textId="6EC0F7B3" w:rsidR="009A1051" w:rsidRDefault="009A1051">
      <w:pPr>
        <w:pStyle w:val="Vresteksts"/>
      </w:pPr>
      <w:r>
        <w:rPr>
          <w:rStyle w:val="Vresatsauce"/>
        </w:rPr>
        <w:footnoteRef/>
      </w:r>
      <w:r>
        <w:t xml:space="preserve"> </w:t>
      </w:r>
      <w:r w:rsidRPr="009A1051">
        <w:t xml:space="preserve">  http://cdr.eionet.europa.eu/Converters/run_conversion?file=lv/eu/art12/envxbhqxq/LV_birds_reports_20191030-151740.xml&amp;conv=612&amp;source=remote</w:t>
      </w:r>
    </w:p>
  </w:footnote>
  <w:footnote w:id="42">
    <w:p w14:paraId="5F57E00F" w14:textId="066D0D1C" w:rsidR="009A1051" w:rsidRDefault="009A1051">
      <w:pPr>
        <w:pStyle w:val="Vresteksts"/>
      </w:pPr>
      <w:r>
        <w:rPr>
          <w:rStyle w:val="Vresatsauce"/>
        </w:rPr>
        <w:footnoteRef/>
      </w:r>
      <w:r>
        <w:t xml:space="preserve"> </w:t>
      </w:r>
      <w:r w:rsidRPr="009A1051">
        <w:t>http://datazone.birdlife.org/info/euroredlist</w:t>
      </w:r>
    </w:p>
  </w:footnote>
  <w:footnote w:id="43">
    <w:p w14:paraId="626FD897" w14:textId="3AE77C22" w:rsidR="009A1051" w:rsidRDefault="009A1051">
      <w:pPr>
        <w:pStyle w:val="Vresteksts"/>
      </w:pPr>
      <w:r>
        <w:rPr>
          <w:rStyle w:val="Vresatsauce"/>
        </w:rPr>
        <w:footnoteRef/>
      </w:r>
      <w:r>
        <w:t xml:space="preserve"> C6 - </w:t>
      </w:r>
      <w:r w:rsidRPr="006A7564">
        <w:t>ES līmenī apdraudēta suga</w:t>
      </w:r>
      <w:r>
        <w:t xml:space="preserve"> (</w:t>
      </w:r>
      <w:r w:rsidRPr="006A7564">
        <w:t>https://lob.lv/wp-content/uploads/2016/04/PNV-2004_15-21.pdf</w:t>
      </w:r>
      <w:r>
        <w:t>).</w:t>
      </w:r>
    </w:p>
  </w:footnote>
  <w:footnote w:id="44">
    <w:p w14:paraId="6289D8D1" w14:textId="77777777" w:rsidR="004E6B2E" w:rsidRDefault="004E6B2E" w:rsidP="008B7CA8">
      <w:pPr>
        <w:pStyle w:val="Vresteksts"/>
      </w:pPr>
      <w:r>
        <w:rPr>
          <w:rStyle w:val="Vresatsauce"/>
        </w:rPr>
        <w:footnoteRef/>
      </w:r>
      <w:r>
        <w:t xml:space="preserve"> Saskaņā ar </w:t>
      </w:r>
      <w:r w:rsidRPr="00124FFD">
        <w:t>pētījum</w:t>
      </w:r>
      <w:r>
        <w:t>a</w:t>
      </w:r>
      <w:r w:rsidRPr="00124FFD">
        <w:t xml:space="preserve"> “Biotopu un sugu aizsardzības labvēlīga statusa atjaunošanas pasākumu sociāli ekonomiskais novērtējums”</w:t>
      </w:r>
      <w:r>
        <w:t xml:space="preserve"> ietvaros novērtētajām izmaksām, p</w:t>
      </w:r>
      <w:r w:rsidRPr="00597A6D">
        <w:t xml:space="preserve">ētījums pieejams </w:t>
      </w:r>
      <w:hyperlink r:id="rId11" w:history="1">
        <w:r w:rsidRPr="00597A6D">
          <w:rPr>
            <w:rStyle w:val="Hipersaite"/>
          </w:rPr>
          <w:t>http://petijumi.mk.gov.lv/node/3056</w:t>
        </w:r>
      </w:hyperlink>
      <w:r>
        <w:rPr>
          <w:rStyle w:val="Hipersaite"/>
        </w:rPr>
        <w:t xml:space="preserve">, </w:t>
      </w:r>
      <w:r w:rsidRPr="00124FFD">
        <w:t>dabas v</w:t>
      </w:r>
      <w:r>
        <w:t>ērtību apsaimniekošanas pasākumu izmaksu aprēķinam</w:t>
      </w:r>
      <w:r w:rsidRPr="00124FFD">
        <w:t>, izmantota šī pētījuma metodika (aprēķini, cenu indeksācija, izmantojot IKP deflatoru), kas pārēķinātipārrēķināti 2022. gada cenās (indeksēti)</w:t>
      </w:r>
    </w:p>
  </w:footnote>
  <w:footnote w:id="45">
    <w:p w14:paraId="6289D8D2" w14:textId="77777777" w:rsidR="004E6B2E" w:rsidRDefault="004E6B2E" w:rsidP="008B7CA8">
      <w:pPr>
        <w:pStyle w:val="Vresteksts"/>
      </w:pPr>
      <w:r>
        <w:rPr>
          <w:rStyle w:val="Vresatsauce"/>
        </w:rPr>
        <w:footnoteRef/>
      </w:r>
      <w:r>
        <w:t xml:space="preserve"> Šeit un turpmāk apsaimniekošanas pasākumiem iekavās norādīti apsaimniekošanas pasākumu tipu numuri, saskaņā ar DAP apstiprināto DA plānu datu ievadīšanas datu bāzes projektējuma aprakstu, versija 2.00, Sigulda, 2022, </w:t>
      </w:r>
      <w:r w:rsidRPr="00AB6068">
        <w:t>https://www.daba.gov.lv/lv/dabas-datu-veidnes</w:t>
      </w:r>
    </w:p>
  </w:footnote>
  <w:footnote w:id="46">
    <w:p w14:paraId="6289D8D3" w14:textId="1C03A4E6" w:rsidR="004E6B2E" w:rsidRPr="008D37E9" w:rsidRDefault="004E6B2E" w:rsidP="008B7CA8">
      <w:pPr>
        <w:pStyle w:val="Vresteksts"/>
        <w:rPr>
          <w:rFonts w:cs="Times New Roman"/>
        </w:rPr>
      </w:pPr>
      <w:r w:rsidRPr="002F3041">
        <w:rPr>
          <w:rStyle w:val="Vresatsauce"/>
          <w:rFonts w:cs="Times New Roman"/>
        </w:rPr>
        <w:footnoteRef/>
      </w:r>
      <w:r w:rsidRPr="002F3041">
        <w:rPr>
          <w:rFonts w:cs="Times New Roman"/>
        </w:rPr>
        <w:t xml:space="preserve"> Šeit un turpāk par optimālo ganīšanas slodzi </w:t>
      </w:r>
      <w:r w:rsidR="00844F91">
        <w:rPr>
          <w:rFonts w:cs="Times New Roman"/>
        </w:rPr>
        <w:t>uzskatāms, ka</w:t>
      </w:r>
      <w:r w:rsidRPr="008D37E9">
        <w:rPr>
          <w:rFonts w:cs="Times New Roman"/>
        </w:rPr>
        <w:t xml:space="preserve"> ir pieļaujams izmantot 0,9 </w:t>
      </w:r>
      <w:r w:rsidR="00844F91" w:rsidRPr="008D37E9">
        <w:rPr>
          <w:rFonts w:cs="Times New Roman"/>
        </w:rPr>
        <w:t>nosacī</w:t>
      </w:r>
      <w:r w:rsidR="00844F91">
        <w:rPr>
          <w:rFonts w:cs="Times New Roman"/>
        </w:rPr>
        <w:t>t</w:t>
      </w:r>
      <w:r w:rsidR="00844F91" w:rsidRPr="008D37E9">
        <w:rPr>
          <w:rFonts w:cs="Times New Roman"/>
        </w:rPr>
        <w:t xml:space="preserve">ās </w:t>
      </w:r>
      <w:r w:rsidRPr="008D37E9">
        <w:rPr>
          <w:rFonts w:cs="Times New Roman"/>
        </w:rPr>
        <w:t xml:space="preserve">liellopu vienības uz 1 ha. </w:t>
      </w:r>
      <w:r>
        <w:rPr>
          <w:rFonts w:cs="Times New Roman"/>
        </w:rPr>
        <w:t xml:space="preserve">Lai gan Latvijā nav veikti pētījumi par optimālo ganību slodzi dažādos zālāju tipos (Rūsiņa (red.) 2017), novērojumi zālāju apsekojumos liecina, ka nabadzīgos zālāju tipos maksimālā atļautā slodze (0,9 liellopu vienības uz 1 ha) ir pārāk liela un vairāku gadu laikā rada pārganīšanas efektu. Tāpēc šeit pieņemts, ka vēlamā slodze ir mazāka – ap 0,5 liellopu vienības uz hektāru ganību sezonas laikā. </w:t>
      </w:r>
    </w:p>
  </w:footnote>
  <w:footnote w:id="47">
    <w:p w14:paraId="6289D8D4" w14:textId="77777777" w:rsidR="004E6B2E" w:rsidRDefault="004E6B2E" w:rsidP="008B7CA8">
      <w:pPr>
        <w:pStyle w:val="Vresteksts"/>
      </w:pPr>
      <w:r>
        <w:rPr>
          <w:rStyle w:val="Vresatsauce"/>
        </w:rPr>
        <w:footnoteRef/>
      </w:r>
      <w:r>
        <w:t xml:space="preserve"> </w:t>
      </w:r>
      <w:r w:rsidRPr="00420517">
        <w:t>https://likumi.lv/ta/id/332957-par-licenceto-makskeresanu-kaniera-ezera</w:t>
      </w:r>
    </w:p>
  </w:footnote>
  <w:footnote w:id="48">
    <w:p w14:paraId="6289D8D5" w14:textId="77777777" w:rsidR="004E6B2E" w:rsidRDefault="004E6B2E" w:rsidP="008B7CA8">
      <w:pPr>
        <w:pStyle w:val="Vresteksts"/>
      </w:pPr>
      <w:r>
        <w:rPr>
          <w:rStyle w:val="Vresatsauce"/>
        </w:rPr>
        <w:footnoteRef/>
      </w:r>
      <w:r>
        <w:t xml:space="preserve"> </w:t>
      </w:r>
      <w:r w:rsidRPr="00DA30C9">
        <w:t>Zemes vienība Tūristu ielā 18A atrodas jauktas centra apbūves teritorijā (JC44), kas nosaka, ka šo teritoriju var izmantot ne tikai kā stāvlaukumu. Ievērojot zemes vienības atrašanos pašvaldības īpašumā, teritorijai izvērtējama prioritārā nepieciešamība izmantošanai pašvaldības funkciju ietvaros.</w:t>
      </w:r>
    </w:p>
  </w:footnote>
  <w:footnote w:id="49">
    <w:p w14:paraId="0DA8880E" w14:textId="79425F1F" w:rsidR="00AB43AE" w:rsidRDefault="00AB43AE" w:rsidP="00AB43AE">
      <w:pPr>
        <w:pStyle w:val="Vresteksts"/>
      </w:pPr>
      <w:r>
        <w:rPr>
          <w:rStyle w:val="Vresatsauce"/>
        </w:rPr>
        <w:footnoteRef/>
      </w:r>
      <w:r>
        <w:t xml:space="preserve"> </w:t>
      </w:r>
      <w:r w:rsidRPr="00AB43AE">
        <w:t>Vides aizsardzības un reģionālas attīstības ministrija, 2020</w:t>
      </w:r>
      <w:r>
        <w:t xml:space="preserve">.  </w:t>
      </w:r>
      <w:r w:rsidRPr="00AB43AE">
        <w:t>Baltijas jūras piekrastes apmeklētības, tās radītās slodzes uz vidi un infrastruktūras izvērtējum</w:t>
      </w:r>
      <w:r>
        <w:t>s. Sagatavots Interreg Baltijas jūras reģiona transnacionālās sadarbības programmas projekta #R098 “Land–Sea–Act” iepirkuma “Baltijas jūras piekrastes apmeklējuma un tā radītās slodzes uz vidi izvērtējums un piekrastes publiskās infrastruktūras apsekojums” (VARAM 2019/19) ietvaros.</w:t>
      </w:r>
    </w:p>
  </w:footnote>
  <w:footnote w:id="50">
    <w:p w14:paraId="6289D8D6" w14:textId="77777777" w:rsidR="004E6B2E" w:rsidRDefault="004E6B2E" w:rsidP="008B7CA8">
      <w:pPr>
        <w:pStyle w:val="Vresteksts"/>
      </w:pPr>
      <w:r>
        <w:rPr>
          <w:rStyle w:val="Vresatsauce"/>
        </w:rPr>
        <w:footnoteRef/>
      </w:r>
      <w:r>
        <w:t xml:space="preserve"> </w:t>
      </w:r>
      <w:r w:rsidRPr="001B5BBC">
        <w:t>https://likumi.lv/ta/id/300155-noteikumi-par-udens-saimniecisko-iecirknu-klasifikatoru</w:t>
      </w:r>
    </w:p>
  </w:footnote>
  <w:footnote w:id="51">
    <w:p w14:paraId="6289D8D7" w14:textId="77777777" w:rsidR="004E6B2E" w:rsidRDefault="004E6B2E" w:rsidP="004001A5">
      <w:pPr>
        <w:pStyle w:val="Vresteksts"/>
      </w:pPr>
      <w:r>
        <w:rPr>
          <w:rStyle w:val="Vresatsauce"/>
        </w:rPr>
        <w:footnoteRef/>
      </w:r>
      <w:r>
        <w:t xml:space="preserve"> </w:t>
      </w:r>
      <w:r w:rsidRPr="004001A5">
        <w:t>https://likumi.lv/ta/id/214609-melioracijas-sistemas-ekspluatacijas-un-uzturesanas-noteikumi</w:t>
      </w:r>
    </w:p>
  </w:footnote>
  <w:footnote w:id="52">
    <w:p w14:paraId="6289D8D8" w14:textId="77777777" w:rsidR="004E6B2E" w:rsidRDefault="004E6B2E">
      <w:pPr>
        <w:pStyle w:val="Vresteksts"/>
      </w:pPr>
      <w:r>
        <w:rPr>
          <w:rStyle w:val="Vresatsauce"/>
        </w:rPr>
        <w:footnoteRef/>
      </w:r>
      <w:r>
        <w:t xml:space="preserve"> Lai varētu atšķirt šobrīd spēkā esošo ĶNP IAIN noteikumu pielikumu numerāciju no pielikumu numerācijas, kas sniegti kā priekšlikumiem izmaiņām, tad piedāvātie, jaunie pielikumi, ir nosaukti par “papildus pielikumiem”.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5817"/>
    <w:multiLevelType w:val="multilevel"/>
    <w:tmpl w:val="3A8673D8"/>
    <w:lvl w:ilvl="0">
      <w:start w:val="1"/>
      <w:numFmt w:val="decimal"/>
      <w:pStyle w:val="Heading11"/>
      <w:lvlText w:val="%1."/>
      <w:lvlJc w:val="left"/>
      <w:pPr>
        <w:ind w:left="432" w:hanging="432"/>
      </w:pPr>
      <w:rPr>
        <w:rFonts w:ascii="Calibri Light" w:eastAsia="Times New Roman" w:hAnsi="Calibri Light"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Virsraksts2"/>
      <w:lvlText w:val="%1.%2"/>
      <w:lvlJc w:val="left"/>
      <w:pPr>
        <w:ind w:left="576" w:hanging="576"/>
      </w:pPr>
      <w:rPr>
        <w:rFonts w:hint="default"/>
      </w:rPr>
    </w:lvl>
    <w:lvl w:ilvl="2">
      <w:start w:val="1"/>
      <w:numFmt w:val="decimal"/>
      <w:pStyle w:val="Virsraksts3"/>
      <w:lvlText w:val="%1.%2.%3"/>
      <w:lvlJc w:val="left"/>
      <w:pPr>
        <w:ind w:left="4406"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1"/>
      <w:lvlText w:val="%1.%2.%3.%4"/>
      <w:lvlJc w:val="left"/>
      <w:pPr>
        <w:ind w:left="2140"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abstractNum w:abstractNumId="1" w15:restartNumberingAfterBreak="0">
    <w:nsid w:val="03F21613"/>
    <w:multiLevelType w:val="multilevel"/>
    <w:tmpl w:val="DE1C865E"/>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DC77A5"/>
    <w:multiLevelType w:val="hybridMultilevel"/>
    <w:tmpl w:val="77A20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1738B1"/>
    <w:multiLevelType w:val="hybridMultilevel"/>
    <w:tmpl w:val="3918CB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B223B7E"/>
    <w:multiLevelType w:val="hybridMultilevel"/>
    <w:tmpl w:val="07B868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E340F8C"/>
    <w:multiLevelType w:val="hybridMultilevel"/>
    <w:tmpl w:val="57328B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B190F"/>
    <w:multiLevelType w:val="multilevel"/>
    <w:tmpl w:val="F8080DFA"/>
    <w:lvl w:ilvl="0">
      <w:start w:val="4"/>
      <w:numFmt w:val="decimal"/>
      <w:lvlText w:val="%1."/>
      <w:lvlJc w:val="left"/>
      <w:pPr>
        <w:ind w:left="792" w:hanging="360"/>
      </w:pPr>
      <w:rPr>
        <w:rFonts w:hint="default"/>
      </w:rPr>
    </w:lvl>
    <w:lvl w:ilvl="1">
      <w:start w:val="1"/>
      <w:numFmt w:val="decimal"/>
      <w:isLgl/>
      <w:lvlText w:val="%1.%2."/>
      <w:lvlJc w:val="left"/>
      <w:pPr>
        <w:ind w:left="1296"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592" w:hanging="144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744" w:hanging="2160"/>
      </w:pPr>
      <w:rPr>
        <w:rFonts w:hint="default"/>
      </w:rPr>
    </w:lvl>
  </w:abstractNum>
  <w:abstractNum w:abstractNumId="7" w15:restartNumberingAfterBreak="0">
    <w:nsid w:val="10D20A84"/>
    <w:multiLevelType w:val="hybridMultilevel"/>
    <w:tmpl w:val="25602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BD1D3A"/>
    <w:multiLevelType w:val="hybridMultilevel"/>
    <w:tmpl w:val="0330B0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613F97"/>
    <w:multiLevelType w:val="hybridMultilevel"/>
    <w:tmpl w:val="41EC5CEE"/>
    <w:lvl w:ilvl="0" w:tplc="DAD0EF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9163D8"/>
    <w:multiLevelType w:val="multilevel"/>
    <w:tmpl w:val="171A98BA"/>
    <w:styleLink w:val="Virsraksts11"/>
    <w:lvl w:ilvl="0">
      <w:start w:val="1"/>
      <w:numFmt w:val="decimal"/>
      <w:lvlText w:val="%1."/>
      <w:lvlJc w:val="left"/>
      <w:pPr>
        <w:ind w:left="720" w:hanging="360"/>
      </w:pPr>
      <w:rPr>
        <w:rFonts w:asciiTheme="majorHAnsi" w:hAnsiTheme="majorHAnsi"/>
        <w:b/>
        <w:color w:val="385623" w:themeColor="accent6" w:themeShade="80"/>
        <w:sz w:val="36"/>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5F330D"/>
    <w:multiLevelType w:val="hybridMultilevel"/>
    <w:tmpl w:val="515E0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401E1D"/>
    <w:multiLevelType w:val="multilevel"/>
    <w:tmpl w:val="B01484EA"/>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1171812"/>
    <w:multiLevelType w:val="hybridMultilevel"/>
    <w:tmpl w:val="6372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51D5E"/>
    <w:multiLevelType w:val="hybridMultilevel"/>
    <w:tmpl w:val="9CEA320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23942434"/>
    <w:multiLevelType w:val="hybridMultilevel"/>
    <w:tmpl w:val="3A72A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47F69"/>
    <w:multiLevelType w:val="hybridMultilevel"/>
    <w:tmpl w:val="51C8D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837246"/>
    <w:multiLevelType w:val="hybridMultilevel"/>
    <w:tmpl w:val="4F0868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9C32F1"/>
    <w:multiLevelType w:val="hybridMultilevel"/>
    <w:tmpl w:val="25FC8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8C3713A"/>
    <w:multiLevelType w:val="hybridMultilevel"/>
    <w:tmpl w:val="1D64F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9B5894"/>
    <w:multiLevelType w:val="hybridMultilevel"/>
    <w:tmpl w:val="EDF0CC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9E4161"/>
    <w:multiLevelType w:val="hybridMultilevel"/>
    <w:tmpl w:val="BBF089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0543CD"/>
    <w:multiLevelType w:val="hybridMultilevel"/>
    <w:tmpl w:val="B82E5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EA10079"/>
    <w:multiLevelType w:val="hybridMultilevel"/>
    <w:tmpl w:val="CD3ACDF0"/>
    <w:lvl w:ilvl="0" w:tplc="24F41264">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00E3EF9"/>
    <w:multiLevelType w:val="hybridMultilevel"/>
    <w:tmpl w:val="39CA6F9E"/>
    <w:lvl w:ilvl="0" w:tplc="78665A16">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3C3BE0"/>
    <w:multiLevelType w:val="hybridMultilevel"/>
    <w:tmpl w:val="FB72CAF0"/>
    <w:lvl w:ilvl="0" w:tplc="304A12A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A9376A"/>
    <w:multiLevelType w:val="hybridMultilevel"/>
    <w:tmpl w:val="42D09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505DCC"/>
    <w:multiLevelType w:val="hybridMultilevel"/>
    <w:tmpl w:val="4D8A2C64"/>
    <w:lvl w:ilvl="0" w:tplc="04260001">
      <w:start w:val="1"/>
      <w:numFmt w:val="bullet"/>
      <w:lvlText w:val=""/>
      <w:lvlJc w:val="left"/>
      <w:pPr>
        <w:ind w:left="758" w:hanging="360"/>
      </w:pPr>
      <w:rPr>
        <w:rFonts w:ascii="Symbol" w:hAnsi="Symbol" w:hint="default"/>
      </w:rPr>
    </w:lvl>
    <w:lvl w:ilvl="1" w:tplc="04260003" w:tentative="1">
      <w:start w:val="1"/>
      <w:numFmt w:val="bullet"/>
      <w:lvlText w:val="o"/>
      <w:lvlJc w:val="left"/>
      <w:pPr>
        <w:ind w:left="1478" w:hanging="360"/>
      </w:pPr>
      <w:rPr>
        <w:rFonts w:ascii="Courier New" w:hAnsi="Courier New" w:cs="Courier New" w:hint="default"/>
      </w:rPr>
    </w:lvl>
    <w:lvl w:ilvl="2" w:tplc="04260005" w:tentative="1">
      <w:start w:val="1"/>
      <w:numFmt w:val="bullet"/>
      <w:lvlText w:val=""/>
      <w:lvlJc w:val="left"/>
      <w:pPr>
        <w:ind w:left="2198" w:hanging="360"/>
      </w:pPr>
      <w:rPr>
        <w:rFonts w:ascii="Wingdings" w:hAnsi="Wingdings" w:hint="default"/>
      </w:rPr>
    </w:lvl>
    <w:lvl w:ilvl="3" w:tplc="04260001" w:tentative="1">
      <w:start w:val="1"/>
      <w:numFmt w:val="bullet"/>
      <w:lvlText w:val=""/>
      <w:lvlJc w:val="left"/>
      <w:pPr>
        <w:ind w:left="2918" w:hanging="360"/>
      </w:pPr>
      <w:rPr>
        <w:rFonts w:ascii="Symbol" w:hAnsi="Symbol" w:hint="default"/>
      </w:rPr>
    </w:lvl>
    <w:lvl w:ilvl="4" w:tplc="04260003" w:tentative="1">
      <w:start w:val="1"/>
      <w:numFmt w:val="bullet"/>
      <w:lvlText w:val="o"/>
      <w:lvlJc w:val="left"/>
      <w:pPr>
        <w:ind w:left="3638" w:hanging="360"/>
      </w:pPr>
      <w:rPr>
        <w:rFonts w:ascii="Courier New" w:hAnsi="Courier New" w:cs="Courier New" w:hint="default"/>
      </w:rPr>
    </w:lvl>
    <w:lvl w:ilvl="5" w:tplc="04260005" w:tentative="1">
      <w:start w:val="1"/>
      <w:numFmt w:val="bullet"/>
      <w:lvlText w:val=""/>
      <w:lvlJc w:val="left"/>
      <w:pPr>
        <w:ind w:left="4358" w:hanging="360"/>
      </w:pPr>
      <w:rPr>
        <w:rFonts w:ascii="Wingdings" w:hAnsi="Wingdings" w:hint="default"/>
      </w:rPr>
    </w:lvl>
    <w:lvl w:ilvl="6" w:tplc="04260001" w:tentative="1">
      <w:start w:val="1"/>
      <w:numFmt w:val="bullet"/>
      <w:lvlText w:val=""/>
      <w:lvlJc w:val="left"/>
      <w:pPr>
        <w:ind w:left="5078" w:hanging="360"/>
      </w:pPr>
      <w:rPr>
        <w:rFonts w:ascii="Symbol" w:hAnsi="Symbol" w:hint="default"/>
      </w:rPr>
    </w:lvl>
    <w:lvl w:ilvl="7" w:tplc="04260003" w:tentative="1">
      <w:start w:val="1"/>
      <w:numFmt w:val="bullet"/>
      <w:lvlText w:val="o"/>
      <w:lvlJc w:val="left"/>
      <w:pPr>
        <w:ind w:left="5798" w:hanging="360"/>
      </w:pPr>
      <w:rPr>
        <w:rFonts w:ascii="Courier New" w:hAnsi="Courier New" w:cs="Courier New" w:hint="default"/>
      </w:rPr>
    </w:lvl>
    <w:lvl w:ilvl="8" w:tplc="04260005" w:tentative="1">
      <w:start w:val="1"/>
      <w:numFmt w:val="bullet"/>
      <w:lvlText w:val=""/>
      <w:lvlJc w:val="left"/>
      <w:pPr>
        <w:ind w:left="6518" w:hanging="360"/>
      </w:pPr>
      <w:rPr>
        <w:rFonts w:ascii="Wingdings" w:hAnsi="Wingdings" w:hint="default"/>
      </w:rPr>
    </w:lvl>
  </w:abstractNum>
  <w:abstractNum w:abstractNumId="28" w15:restartNumberingAfterBreak="0">
    <w:nsid w:val="3A8F3F8E"/>
    <w:multiLevelType w:val="hybridMultilevel"/>
    <w:tmpl w:val="175C80F4"/>
    <w:lvl w:ilvl="0" w:tplc="7736C074">
      <w:start w:val="1"/>
      <w:numFmt w:val="bullet"/>
      <w:pStyle w:val="Saraksts1"/>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0B20C7"/>
    <w:multiLevelType w:val="hybridMultilevel"/>
    <w:tmpl w:val="63565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C746ED1"/>
    <w:multiLevelType w:val="hybridMultilevel"/>
    <w:tmpl w:val="3B5A7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F0B484C"/>
    <w:multiLevelType w:val="hybridMultilevel"/>
    <w:tmpl w:val="AB509A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46229F9"/>
    <w:multiLevelType w:val="hybridMultilevel"/>
    <w:tmpl w:val="D446FE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4762A64"/>
    <w:multiLevelType w:val="hybridMultilevel"/>
    <w:tmpl w:val="5322B2D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45C90155"/>
    <w:multiLevelType w:val="hybridMultilevel"/>
    <w:tmpl w:val="B5EA82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69A3F76"/>
    <w:multiLevelType w:val="hybridMultilevel"/>
    <w:tmpl w:val="918ADE56"/>
    <w:lvl w:ilvl="0" w:tplc="588454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7735259"/>
    <w:multiLevelType w:val="hybridMultilevel"/>
    <w:tmpl w:val="D2C2E57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47775428"/>
    <w:multiLevelType w:val="hybridMultilevel"/>
    <w:tmpl w:val="6F6E42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8A11BAD"/>
    <w:multiLevelType w:val="hybridMultilevel"/>
    <w:tmpl w:val="F5FC7DD8"/>
    <w:lvl w:ilvl="0" w:tplc="04260001">
      <w:start w:val="1"/>
      <w:numFmt w:val="bullet"/>
      <w:lvlText w:val=""/>
      <w:lvlJc w:val="left"/>
      <w:pPr>
        <w:ind w:left="766" w:hanging="360"/>
      </w:pPr>
      <w:rPr>
        <w:rFonts w:ascii="Symbol" w:hAnsi="Symbol" w:hint="default"/>
      </w:rPr>
    </w:lvl>
    <w:lvl w:ilvl="1" w:tplc="04260003" w:tentative="1">
      <w:start w:val="1"/>
      <w:numFmt w:val="bullet"/>
      <w:lvlText w:val="o"/>
      <w:lvlJc w:val="left"/>
      <w:pPr>
        <w:ind w:left="1486" w:hanging="360"/>
      </w:pPr>
      <w:rPr>
        <w:rFonts w:ascii="Courier New" w:hAnsi="Courier New" w:cs="Courier New" w:hint="default"/>
      </w:rPr>
    </w:lvl>
    <w:lvl w:ilvl="2" w:tplc="04260005" w:tentative="1">
      <w:start w:val="1"/>
      <w:numFmt w:val="bullet"/>
      <w:lvlText w:val=""/>
      <w:lvlJc w:val="left"/>
      <w:pPr>
        <w:ind w:left="2206" w:hanging="360"/>
      </w:pPr>
      <w:rPr>
        <w:rFonts w:ascii="Wingdings" w:hAnsi="Wingdings" w:hint="default"/>
      </w:rPr>
    </w:lvl>
    <w:lvl w:ilvl="3" w:tplc="04260001" w:tentative="1">
      <w:start w:val="1"/>
      <w:numFmt w:val="bullet"/>
      <w:lvlText w:val=""/>
      <w:lvlJc w:val="left"/>
      <w:pPr>
        <w:ind w:left="2926" w:hanging="360"/>
      </w:pPr>
      <w:rPr>
        <w:rFonts w:ascii="Symbol" w:hAnsi="Symbol" w:hint="default"/>
      </w:rPr>
    </w:lvl>
    <w:lvl w:ilvl="4" w:tplc="04260003" w:tentative="1">
      <w:start w:val="1"/>
      <w:numFmt w:val="bullet"/>
      <w:lvlText w:val="o"/>
      <w:lvlJc w:val="left"/>
      <w:pPr>
        <w:ind w:left="3646" w:hanging="360"/>
      </w:pPr>
      <w:rPr>
        <w:rFonts w:ascii="Courier New" w:hAnsi="Courier New" w:cs="Courier New" w:hint="default"/>
      </w:rPr>
    </w:lvl>
    <w:lvl w:ilvl="5" w:tplc="04260005" w:tentative="1">
      <w:start w:val="1"/>
      <w:numFmt w:val="bullet"/>
      <w:lvlText w:val=""/>
      <w:lvlJc w:val="left"/>
      <w:pPr>
        <w:ind w:left="4366" w:hanging="360"/>
      </w:pPr>
      <w:rPr>
        <w:rFonts w:ascii="Wingdings" w:hAnsi="Wingdings" w:hint="default"/>
      </w:rPr>
    </w:lvl>
    <w:lvl w:ilvl="6" w:tplc="04260001" w:tentative="1">
      <w:start w:val="1"/>
      <w:numFmt w:val="bullet"/>
      <w:lvlText w:val=""/>
      <w:lvlJc w:val="left"/>
      <w:pPr>
        <w:ind w:left="5086" w:hanging="360"/>
      </w:pPr>
      <w:rPr>
        <w:rFonts w:ascii="Symbol" w:hAnsi="Symbol" w:hint="default"/>
      </w:rPr>
    </w:lvl>
    <w:lvl w:ilvl="7" w:tplc="04260003" w:tentative="1">
      <w:start w:val="1"/>
      <w:numFmt w:val="bullet"/>
      <w:lvlText w:val="o"/>
      <w:lvlJc w:val="left"/>
      <w:pPr>
        <w:ind w:left="5806" w:hanging="360"/>
      </w:pPr>
      <w:rPr>
        <w:rFonts w:ascii="Courier New" w:hAnsi="Courier New" w:cs="Courier New" w:hint="default"/>
      </w:rPr>
    </w:lvl>
    <w:lvl w:ilvl="8" w:tplc="04260005" w:tentative="1">
      <w:start w:val="1"/>
      <w:numFmt w:val="bullet"/>
      <w:lvlText w:val=""/>
      <w:lvlJc w:val="left"/>
      <w:pPr>
        <w:ind w:left="6526" w:hanging="360"/>
      </w:pPr>
      <w:rPr>
        <w:rFonts w:ascii="Wingdings" w:hAnsi="Wingdings" w:hint="default"/>
      </w:rPr>
    </w:lvl>
  </w:abstractNum>
  <w:abstractNum w:abstractNumId="39" w15:restartNumberingAfterBreak="0">
    <w:nsid w:val="49E93373"/>
    <w:multiLevelType w:val="hybridMultilevel"/>
    <w:tmpl w:val="BDDC3924"/>
    <w:lvl w:ilvl="0" w:tplc="26C00E80">
      <w:start w:val="1"/>
      <w:numFmt w:val="decimal"/>
      <w:pStyle w:val="Headingetri"/>
      <w:lvlText w:val="%1."/>
      <w:lvlJc w:val="left"/>
      <w:pPr>
        <w:ind w:left="36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start w:val="1"/>
      <w:numFmt w:val="decimal"/>
      <w:lvlText w:val="%4."/>
      <w:lvlJc w:val="left"/>
      <w:pPr>
        <w:ind w:left="5760" w:hanging="360"/>
      </w:pPr>
    </w:lvl>
    <w:lvl w:ilvl="4" w:tplc="04260019">
      <w:start w:val="1"/>
      <w:numFmt w:val="lowerLetter"/>
      <w:lvlText w:val="%5."/>
      <w:lvlJc w:val="left"/>
      <w:pPr>
        <w:ind w:left="6480" w:hanging="360"/>
      </w:pPr>
    </w:lvl>
    <w:lvl w:ilvl="5" w:tplc="0426001B">
      <w:start w:val="1"/>
      <w:numFmt w:val="lowerRoman"/>
      <w:lvlText w:val="%6."/>
      <w:lvlJc w:val="right"/>
      <w:pPr>
        <w:ind w:left="7200" w:hanging="180"/>
      </w:pPr>
    </w:lvl>
    <w:lvl w:ilvl="6" w:tplc="0426000F">
      <w:start w:val="1"/>
      <w:numFmt w:val="decimal"/>
      <w:lvlText w:val="%7."/>
      <w:lvlJc w:val="left"/>
      <w:pPr>
        <w:ind w:left="7920" w:hanging="360"/>
      </w:pPr>
    </w:lvl>
    <w:lvl w:ilvl="7" w:tplc="04260019">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40" w15:restartNumberingAfterBreak="0">
    <w:nsid w:val="4A3803B8"/>
    <w:multiLevelType w:val="hybridMultilevel"/>
    <w:tmpl w:val="FC7A8C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4B111E0A"/>
    <w:multiLevelType w:val="hybridMultilevel"/>
    <w:tmpl w:val="40F66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C9C34EE"/>
    <w:multiLevelType w:val="hybridMultilevel"/>
    <w:tmpl w:val="7A50C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CCF607B"/>
    <w:multiLevelType w:val="hybridMultilevel"/>
    <w:tmpl w:val="3D3E00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0965105"/>
    <w:multiLevelType w:val="hybridMultilevel"/>
    <w:tmpl w:val="DD824CCC"/>
    <w:lvl w:ilvl="0" w:tplc="78665A16">
      <w:start w:val="1"/>
      <w:numFmt w:val="bullet"/>
      <w:lvlText w:val="•"/>
      <w:lvlJc w:val="left"/>
      <w:pPr>
        <w:tabs>
          <w:tab w:val="num" w:pos="720"/>
        </w:tabs>
        <w:ind w:left="720" w:hanging="360"/>
      </w:pPr>
      <w:rPr>
        <w:rFonts w:ascii="Arial" w:hAnsi="Arial" w:hint="default"/>
      </w:rPr>
    </w:lvl>
    <w:lvl w:ilvl="1" w:tplc="8C2C02A8" w:tentative="1">
      <w:start w:val="1"/>
      <w:numFmt w:val="bullet"/>
      <w:lvlText w:val="•"/>
      <w:lvlJc w:val="left"/>
      <w:pPr>
        <w:tabs>
          <w:tab w:val="num" w:pos="1440"/>
        </w:tabs>
        <w:ind w:left="1440" w:hanging="360"/>
      </w:pPr>
      <w:rPr>
        <w:rFonts w:ascii="Arial" w:hAnsi="Arial" w:hint="default"/>
      </w:rPr>
    </w:lvl>
    <w:lvl w:ilvl="2" w:tplc="69C8AC56" w:tentative="1">
      <w:start w:val="1"/>
      <w:numFmt w:val="bullet"/>
      <w:lvlText w:val="•"/>
      <w:lvlJc w:val="left"/>
      <w:pPr>
        <w:tabs>
          <w:tab w:val="num" w:pos="2160"/>
        </w:tabs>
        <w:ind w:left="2160" w:hanging="360"/>
      </w:pPr>
      <w:rPr>
        <w:rFonts w:ascii="Arial" w:hAnsi="Arial" w:hint="default"/>
      </w:rPr>
    </w:lvl>
    <w:lvl w:ilvl="3" w:tplc="D8DC13A8" w:tentative="1">
      <w:start w:val="1"/>
      <w:numFmt w:val="bullet"/>
      <w:lvlText w:val="•"/>
      <w:lvlJc w:val="left"/>
      <w:pPr>
        <w:tabs>
          <w:tab w:val="num" w:pos="2880"/>
        </w:tabs>
        <w:ind w:left="2880" w:hanging="360"/>
      </w:pPr>
      <w:rPr>
        <w:rFonts w:ascii="Arial" w:hAnsi="Arial" w:hint="default"/>
      </w:rPr>
    </w:lvl>
    <w:lvl w:ilvl="4" w:tplc="563A8AB2" w:tentative="1">
      <w:start w:val="1"/>
      <w:numFmt w:val="bullet"/>
      <w:lvlText w:val="•"/>
      <w:lvlJc w:val="left"/>
      <w:pPr>
        <w:tabs>
          <w:tab w:val="num" w:pos="3600"/>
        </w:tabs>
        <w:ind w:left="3600" w:hanging="360"/>
      </w:pPr>
      <w:rPr>
        <w:rFonts w:ascii="Arial" w:hAnsi="Arial" w:hint="default"/>
      </w:rPr>
    </w:lvl>
    <w:lvl w:ilvl="5" w:tplc="76EE26EE" w:tentative="1">
      <w:start w:val="1"/>
      <w:numFmt w:val="bullet"/>
      <w:lvlText w:val="•"/>
      <w:lvlJc w:val="left"/>
      <w:pPr>
        <w:tabs>
          <w:tab w:val="num" w:pos="4320"/>
        </w:tabs>
        <w:ind w:left="4320" w:hanging="360"/>
      </w:pPr>
      <w:rPr>
        <w:rFonts w:ascii="Arial" w:hAnsi="Arial" w:hint="default"/>
      </w:rPr>
    </w:lvl>
    <w:lvl w:ilvl="6" w:tplc="FEC20A44" w:tentative="1">
      <w:start w:val="1"/>
      <w:numFmt w:val="bullet"/>
      <w:lvlText w:val="•"/>
      <w:lvlJc w:val="left"/>
      <w:pPr>
        <w:tabs>
          <w:tab w:val="num" w:pos="5040"/>
        </w:tabs>
        <w:ind w:left="5040" w:hanging="360"/>
      </w:pPr>
      <w:rPr>
        <w:rFonts w:ascii="Arial" w:hAnsi="Arial" w:hint="default"/>
      </w:rPr>
    </w:lvl>
    <w:lvl w:ilvl="7" w:tplc="54A25366" w:tentative="1">
      <w:start w:val="1"/>
      <w:numFmt w:val="bullet"/>
      <w:lvlText w:val="•"/>
      <w:lvlJc w:val="left"/>
      <w:pPr>
        <w:tabs>
          <w:tab w:val="num" w:pos="5760"/>
        </w:tabs>
        <w:ind w:left="5760" w:hanging="360"/>
      </w:pPr>
      <w:rPr>
        <w:rFonts w:ascii="Arial" w:hAnsi="Arial" w:hint="default"/>
      </w:rPr>
    </w:lvl>
    <w:lvl w:ilvl="8" w:tplc="05DE7E16"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120115F"/>
    <w:multiLevelType w:val="hybridMultilevel"/>
    <w:tmpl w:val="E3A4B222"/>
    <w:lvl w:ilvl="0" w:tplc="70443BF2">
      <w:start w:val="1"/>
      <w:numFmt w:val="decimal"/>
      <w:pStyle w:val="Style2"/>
      <w:lvlText w:val="6.%1 "/>
      <w:lvlJc w:val="left"/>
      <w:pPr>
        <w:ind w:left="15" w:hanging="360"/>
      </w:pPr>
      <w:rPr>
        <w:rFonts w:hint="default"/>
      </w:rPr>
    </w:lvl>
    <w:lvl w:ilvl="1" w:tplc="04260019" w:tentative="1">
      <w:start w:val="1"/>
      <w:numFmt w:val="lowerLetter"/>
      <w:lvlText w:val="%2."/>
      <w:lvlJc w:val="left"/>
      <w:pPr>
        <w:ind w:left="735" w:hanging="360"/>
      </w:pPr>
    </w:lvl>
    <w:lvl w:ilvl="2" w:tplc="0426001B" w:tentative="1">
      <w:start w:val="1"/>
      <w:numFmt w:val="lowerRoman"/>
      <w:lvlText w:val="%3."/>
      <w:lvlJc w:val="right"/>
      <w:pPr>
        <w:ind w:left="1455" w:hanging="180"/>
      </w:pPr>
    </w:lvl>
    <w:lvl w:ilvl="3" w:tplc="0426000F" w:tentative="1">
      <w:start w:val="1"/>
      <w:numFmt w:val="decimal"/>
      <w:lvlText w:val="%4."/>
      <w:lvlJc w:val="left"/>
      <w:pPr>
        <w:ind w:left="2175" w:hanging="360"/>
      </w:pPr>
    </w:lvl>
    <w:lvl w:ilvl="4" w:tplc="04260019" w:tentative="1">
      <w:start w:val="1"/>
      <w:numFmt w:val="lowerLetter"/>
      <w:lvlText w:val="%5."/>
      <w:lvlJc w:val="left"/>
      <w:pPr>
        <w:ind w:left="2895" w:hanging="360"/>
      </w:pPr>
    </w:lvl>
    <w:lvl w:ilvl="5" w:tplc="0426001B" w:tentative="1">
      <w:start w:val="1"/>
      <w:numFmt w:val="lowerRoman"/>
      <w:lvlText w:val="%6."/>
      <w:lvlJc w:val="right"/>
      <w:pPr>
        <w:ind w:left="3615" w:hanging="180"/>
      </w:pPr>
    </w:lvl>
    <w:lvl w:ilvl="6" w:tplc="0426000F" w:tentative="1">
      <w:start w:val="1"/>
      <w:numFmt w:val="decimal"/>
      <w:lvlText w:val="%7."/>
      <w:lvlJc w:val="left"/>
      <w:pPr>
        <w:ind w:left="4335" w:hanging="360"/>
      </w:pPr>
    </w:lvl>
    <w:lvl w:ilvl="7" w:tplc="04260019" w:tentative="1">
      <w:start w:val="1"/>
      <w:numFmt w:val="lowerLetter"/>
      <w:lvlText w:val="%8."/>
      <w:lvlJc w:val="left"/>
      <w:pPr>
        <w:ind w:left="5055" w:hanging="360"/>
      </w:pPr>
    </w:lvl>
    <w:lvl w:ilvl="8" w:tplc="0426001B" w:tentative="1">
      <w:start w:val="1"/>
      <w:numFmt w:val="lowerRoman"/>
      <w:lvlText w:val="%9."/>
      <w:lvlJc w:val="right"/>
      <w:pPr>
        <w:ind w:left="5775" w:hanging="180"/>
      </w:pPr>
    </w:lvl>
  </w:abstractNum>
  <w:abstractNum w:abstractNumId="46" w15:restartNumberingAfterBreak="0">
    <w:nsid w:val="52C3475F"/>
    <w:multiLevelType w:val="hybridMultilevel"/>
    <w:tmpl w:val="91644C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39077B1"/>
    <w:multiLevelType w:val="hybridMultilevel"/>
    <w:tmpl w:val="419094D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58991CBE"/>
    <w:multiLevelType w:val="hybridMultilevel"/>
    <w:tmpl w:val="EDAC98B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590C5EAB"/>
    <w:multiLevelType w:val="hybridMultilevel"/>
    <w:tmpl w:val="33CED2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AFC370C"/>
    <w:multiLevelType w:val="hybridMultilevel"/>
    <w:tmpl w:val="04B84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E9950F8"/>
    <w:multiLevelType w:val="hybridMultilevel"/>
    <w:tmpl w:val="EA9C19E4"/>
    <w:lvl w:ilvl="0" w:tplc="574A0E32">
      <w:start w:val="6"/>
      <w:numFmt w:val="decimal"/>
      <w:pStyle w:val="Style1"/>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3DD5DEB"/>
    <w:multiLevelType w:val="hybridMultilevel"/>
    <w:tmpl w:val="0D34D0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3F6229D"/>
    <w:multiLevelType w:val="hybridMultilevel"/>
    <w:tmpl w:val="3092A0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8DB6969"/>
    <w:multiLevelType w:val="hybridMultilevel"/>
    <w:tmpl w:val="5A1C7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94972B8"/>
    <w:multiLevelType w:val="hybridMultilevel"/>
    <w:tmpl w:val="551A21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BC35A25"/>
    <w:multiLevelType w:val="hybridMultilevel"/>
    <w:tmpl w:val="0E60C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CA826A7"/>
    <w:multiLevelType w:val="hybridMultilevel"/>
    <w:tmpl w:val="D6D8B99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6D3969D6"/>
    <w:multiLevelType w:val="multilevel"/>
    <w:tmpl w:val="B790B9E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70303302"/>
    <w:multiLevelType w:val="multilevel"/>
    <w:tmpl w:val="4D3C7194"/>
    <w:lvl w:ilvl="0">
      <w:start w:val="1"/>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71D7117F"/>
    <w:multiLevelType w:val="hybridMultilevel"/>
    <w:tmpl w:val="C1707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26F603C"/>
    <w:multiLevelType w:val="hybridMultilevel"/>
    <w:tmpl w:val="45DA2940"/>
    <w:lvl w:ilvl="0" w:tplc="060EC61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767B0D09"/>
    <w:multiLevelType w:val="hybridMultilevel"/>
    <w:tmpl w:val="932EC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73E47B2"/>
    <w:multiLevelType w:val="hybridMultilevel"/>
    <w:tmpl w:val="5E4AA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85B05CF"/>
    <w:multiLevelType w:val="hybridMultilevel"/>
    <w:tmpl w:val="ED382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9EF0606"/>
    <w:multiLevelType w:val="hybridMultilevel"/>
    <w:tmpl w:val="6FD82B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7B192EB3"/>
    <w:multiLevelType w:val="hybridMultilevel"/>
    <w:tmpl w:val="99E4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B514D2"/>
    <w:multiLevelType w:val="hybridMultilevel"/>
    <w:tmpl w:val="055AAA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46176144">
    <w:abstractNumId w:val="0"/>
  </w:num>
  <w:num w:numId="2" w16cid:durableId="421025643">
    <w:abstractNumId w:val="39"/>
  </w:num>
  <w:num w:numId="3" w16cid:durableId="582033374">
    <w:abstractNumId w:val="28"/>
  </w:num>
  <w:num w:numId="4" w16cid:durableId="2090761719">
    <w:abstractNumId w:val="10"/>
  </w:num>
  <w:num w:numId="5" w16cid:durableId="1734549237">
    <w:abstractNumId w:val="55"/>
  </w:num>
  <w:num w:numId="6" w16cid:durableId="1435589885">
    <w:abstractNumId w:val="53"/>
  </w:num>
  <w:num w:numId="7" w16cid:durableId="1480463286">
    <w:abstractNumId w:val="67"/>
  </w:num>
  <w:num w:numId="8" w16cid:durableId="923732513">
    <w:abstractNumId w:val="14"/>
  </w:num>
  <w:num w:numId="9" w16cid:durableId="116917097">
    <w:abstractNumId w:val="38"/>
  </w:num>
  <w:num w:numId="10" w16cid:durableId="498929677">
    <w:abstractNumId w:val="54"/>
  </w:num>
  <w:num w:numId="11" w16cid:durableId="1497913691">
    <w:abstractNumId w:val="41"/>
  </w:num>
  <w:num w:numId="12" w16cid:durableId="1578787827">
    <w:abstractNumId w:val="57"/>
  </w:num>
  <w:num w:numId="13" w16cid:durableId="1440564337">
    <w:abstractNumId w:val="26"/>
  </w:num>
  <w:num w:numId="14" w16cid:durableId="536478318">
    <w:abstractNumId w:val="44"/>
  </w:num>
  <w:num w:numId="15" w16cid:durableId="913666652">
    <w:abstractNumId w:val="64"/>
  </w:num>
  <w:num w:numId="16" w16cid:durableId="606427600">
    <w:abstractNumId w:val="7"/>
  </w:num>
  <w:num w:numId="17" w16cid:durableId="848718709">
    <w:abstractNumId w:val="27"/>
  </w:num>
  <w:num w:numId="18" w16cid:durableId="1574388802">
    <w:abstractNumId w:val="50"/>
  </w:num>
  <w:num w:numId="19" w16cid:durableId="250161036">
    <w:abstractNumId w:val="30"/>
  </w:num>
  <w:num w:numId="20" w16cid:durableId="1152411254">
    <w:abstractNumId w:val="20"/>
  </w:num>
  <w:num w:numId="21" w16cid:durableId="1342271053">
    <w:abstractNumId w:val="34"/>
  </w:num>
  <w:num w:numId="22" w16cid:durableId="2065520098">
    <w:abstractNumId w:val="12"/>
  </w:num>
  <w:num w:numId="23" w16cid:durableId="1029260660">
    <w:abstractNumId w:val="58"/>
  </w:num>
  <w:num w:numId="24" w16cid:durableId="354041557">
    <w:abstractNumId w:val="1"/>
  </w:num>
  <w:num w:numId="25" w16cid:durableId="1200237941">
    <w:abstractNumId w:val="61"/>
  </w:num>
  <w:num w:numId="26" w16cid:durableId="1847087196">
    <w:abstractNumId w:val="49"/>
  </w:num>
  <w:num w:numId="27" w16cid:durableId="646206521">
    <w:abstractNumId w:val="6"/>
  </w:num>
  <w:num w:numId="28" w16cid:durableId="593829857">
    <w:abstractNumId w:val="11"/>
  </w:num>
  <w:num w:numId="29" w16cid:durableId="582683341">
    <w:abstractNumId w:val="21"/>
  </w:num>
  <w:num w:numId="30" w16cid:durableId="904297085">
    <w:abstractNumId w:val="46"/>
  </w:num>
  <w:num w:numId="31" w16cid:durableId="412359525">
    <w:abstractNumId w:val="60"/>
  </w:num>
  <w:num w:numId="32" w16cid:durableId="1336807066">
    <w:abstractNumId w:val="22"/>
  </w:num>
  <w:num w:numId="33" w16cid:durableId="163589182">
    <w:abstractNumId w:val="32"/>
  </w:num>
  <w:num w:numId="34" w16cid:durableId="1795445352">
    <w:abstractNumId w:val="19"/>
  </w:num>
  <w:num w:numId="35" w16cid:durableId="1148398556">
    <w:abstractNumId w:val="23"/>
  </w:num>
  <w:num w:numId="36" w16cid:durableId="1182932503">
    <w:abstractNumId w:val="25"/>
  </w:num>
  <w:num w:numId="37" w16cid:durableId="1282375477">
    <w:abstractNumId w:val="18"/>
  </w:num>
  <w:num w:numId="38" w16cid:durableId="2125729133">
    <w:abstractNumId w:val="59"/>
  </w:num>
  <w:num w:numId="39" w16cid:durableId="640816185">
    <w:abstractNumId w:val="29"/>
  </w:num>
  <w:num w:numId="40" w16cid:durableId="1980767866">
    <w:abstractNumId w:val="15"/>
  </w:num>
  <w:num w:numId="41" w16cid:durableId="2014064878">
    <w:abstractNumId w:val="66"/>
  </w:num>
  <w:num w:numId="42" w16cid:durableId="1403794795">
    <w:abstractNumId w:val="62"/>
  </w:num>
  <w:num w:numId="43" w16cid:durableId="367026740">
    <w:abstractNumId w:val="48"/>
  </w:num>
  <w:num w:numId="44" w16cid:durableId="1382290279">
    <w:abstractNumId w:val="2"/>
  </w:num>
  <w:num w:numId="45" w16cid:durableId="1131438368">
    <w:abstractNumId w:val="13"/>
  </w:num>
  <w:num w:numId="46" w16cid:durableId="1473330944">
    <w:abstractNumId w:val="47"/>
  </w:num>
  <w:num w:numId="47" w16cid:durableId="1676568189">
    <w:abstractNumId w:val="43"/>
  </w:num>
  <w:num w:numId="48" w16cid:durableId="182059623">
    <w:abstractNumId w:val="5"/>
  </w:num>
  <w:num w:numId="49" w16cid:durableId="1042484123">
    <w:abstractNumId w:val="42"/>
  </w:num>
  <w:num w:numId="50" w16cid:durableId="1169713070">
    <w:abstractNumId w:val="9"/>
  </w:num>
  <w:num w:numId="51" w16cid:durableId="687684887">
    <w:abstractNumId w:val="17"/>
  </w:num>
  <w:num w:numId="52" w16cid:durableId="1539928358">
    <w:abstractNumId w:val="31"/>
  </w:num>
  <w:num w:numId="53" w16cid:durableId="1303390133">
    <w:abstractNumId w:val="8"/>
  </w:num>
  <w:num w:numId="54" w16cid:durableId="114452070">
    <w:abstractNumId w:val="65"/>
  </w:num>
  <w:num w:numId="55" w16cid:durableId="14487432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01034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4002910">
    <w:abstractNumId w:val="51"/>
  </w:num>
  <w:num w:numId="58" w16cid:durableId="868103129">
    <w:abstractNumId w:val="45"/>
  </w:num>
  <w:num w:numId="59" w16cid:durableId="392628491">
    <w:abstractNumId w:val="24"/>
  </w:num>
  <w:num w:numId="60" w16cid:durableId="821896763">
    <w:abstractNumId w:val="40"/>
  </w:num>
  <w:num w:numId="61" w16cid:durableId="1122849447">
    <w:abstractNumId w:val="4"/>
  </w:num>
  <w:num w:numId="62" w16cid:durableId="466826244">
    <w:abstractNumId w:val="36"/>
  </w:num>
  <w:num w:numId="63" w16cid:durableId="1919169013">
    <w:abstractNumId w:val="56"/>
  </w:num>
  <w:num w:numId="64" w16cid:durableId="2050953484">
    <w:abstractNumId w:val="63"/>
  </w:num>
  <w:num w:numId="65" w16cid:durableId="1687445680">
    <w:abstractNumId w:val="52"/>
  </w:num>
  <w:num w:numId="66" w16cid:durableId="1563564695">
    <w:abstractNumId w:val="37"/>
  </w:num>
  <w:num w:numId="67" w16cid:durableId="116487129">
    <w:abstractNumId w:val="35"/>
  </w:num>
  <w:num w:numId="68" w16cid:durableId="68582552">
    <w:abstractNumId w:val="1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ita Strode">
    <w15:presenceInfo w15:providerId="AD" w15:userId="S::gita.strode@daba.gov.lv::80d05ba5-94c2-438a-9fae-858ea90eb831"/>
  </w15:person>
  <w15:person w15:author="Sintija Kotāne">
    <w15:presenceInfo w15:providerId="AD" w15:userId="S::sintija.kotane@daba.gov.lv::0439c45b-3ae2-44aa-9185-88b28f488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99"/>
    <w:rsid w:val="00006678"/>
    <w:rsid w:val="00006C06"/>
    <w:rsid w:val="000071AB"/>
    <w:rsid w:val="00007D15"/>
    <w:rsid w:val="0001427C"/>
    <w:rsid w:val="00015B65"/>
    <w:rsid w:val="00016E01"/>
    <w:rsid w:val="00017B9F"/>
    <w:rsid w:val="00020F39"/>
    <w:rsid w:val="000214D5"/>
    <w:rsid w:val="00022FD1"/>
    <w:rsid w:val="00023FC2"/>
    <w:rsid w:val="00031E87"/>
    <w:rsid w:val="000332F1"/>
    <w:rsid w:val="00033FB5"/>
    <w:rsid w:val="0003407D"/>
    <w:rsid w:val="00035033"/>
    <w:rsid w:val="00036DB6"/>
    <w:rsid w:val="000439B3"/>
    <w:rsid w:val="0004632E"/>
    <w:rsid w:val="000467C2"/>
    <w:rsid w:val="00046D5D"/>
    <w:rsid w:val="00050183"/>
    <w:rsid w:val="000511A7"/>
    <w:rsid w:val="0006165B"/>
    <w:rsid w:val="00065534"/>
    <w:rsid w:val="00066998"/>
    <w:rsid w:val="00067A2C"/>
    <w:rsid w:val="0007155D"/>
    <w:rsid w:val="000721CA"/>
    <w:rsid w:val="000764F3"/>
    <w:rsid w:val="00083D56"/>
    <w:rsid w:val="000844BC"/>
    <w:rsid w:val="0008470A"/>
    <w:rsid w:val="00084FCE"/>
    <w:rsid w:val="000A407E"/>
    <w:rsid w:val="000A5017"/>
    <w:rsid w:val="000A5E1E"/>
    <w:rsid w:val="000A62FE"/>
    <w:rsid w:val="000A7165"/>
    <w:rsid w:val="000A7F62"/>
    <w:rsid w:val="000B10A4"/>
    <w:rsid w:val="000B2BC9"/>
    <w:rsid w:val="000B49F1"/>
    <w:rsid w:val="000B6361"/>
    <w:rsid w:val="000C05CD"/>
    <w:rsid w:val="000C44F6"/>
    <w:rsid w:val="000C5060"/>
    <w:rsid w:val="000D114B"/>
    <w:rsid w:val="000E2EA8"/>
    <w:rsid w:val="000E4207"/>
    <w:rsid w:val="000E510E"/>
    <w:rsid w:val="000E673E"/>
    <w:rsid w:val="000F62BB"/>
    <w:rsid w:val="001009B2"/>
    <w:rsid w:val="00102597"/>
    <w:rsid w:val="001029D7"/>
    <w:rsid w:val="00112233"/>
    <w:rsid w:val="00113119"/>
    <w:rsid w:val="00114F04"/>
    <w:rsid w:val="00121561"/>
    <w:rsid w:val="00121AA1"/>
    <w:rsid w:val="00122F2F"/>
    <w:rsid w:val="001259C6"/>
    <w:rsid w:val="00127212"/>
    <w:rsid w:val="00127A10"/>
    <w:rsid w:val="00130A2A"/>
    <w:rsid w:val="00134135"/>
    <w:rsid w:val="00134E74"/>
    <w:rsid w:val="00136E23"/>
    <w:rsid w:val="00140B5B"/>
    <w:rsid w:val="00145473"/>
    <w:rsid w:val="00145BA4"/>
    <w:rsid w:val="00151549"/>
    <w:rsid w:val="0015581C"/>
    <w:rsid w:val="00155BA3"/>
    <w:rsid w:val="001622FC"/>
    <w:rsid w:val="00167831"/>
    <w:rsid w:val="00174874"/>
    <w:rsid w:val="00174B11"/>
    <w:rsid w:val="00174B6A"/>
    <w:rsid w:val="00177E53"/>
    <w:rsid w:val="0018267A"/>
    <w:rsid w:val="00183594"/>
    <w:rsid w:val="00184B44"/>
    <w:rsid w:val="00186BD1"/>
    <w:rsid w:val="0018738E"/>
    <w:rsid w:val="001924FF"/>
    <w:rsid w:val="001941AB"/>
    <w:rsid w:val="001A2115"/>
    <w:rsid w:val="001A322F"/>
    <w:rsid w:val="001A3D15"/>
    <w:rsid w:val="001A6921"/>
    <w:rsid w:val="001B092B"/>
    <w:rsid w:val="001C14EB"/>
    <w:rsid w:val="001C35A7"/>
    <w:rsid w:val="001C373E"/>
    <w:rsid w:val="001C7C68"/>
    <w:rsid w:val="001D38D8"/>
    <w:rsid w:val="001D588E"/>
    <w:rsid w:val="001D615D"/>
    <w:rsid w:val="001E2064"/>
    <w:rsid w:val="001E24EF"/>
    <w:rsid w:val="001E4DAC"/>
    <w:rsid w:val="001F54BD"/>
    <w:rsid w:val="001F64DA"/>
    <w:rsid w:val="002105B8"/>
    <w:rsid w:val="00213AF5"/>
    <w:rsid w:val="0022579A"/>
    <w:rsid w:val="00236627"/>
    <w:rsid w:val="0023797F"/>
    <w:rsid w:val="00237C72"/>
    <w:rsid w:val="00237EEF"/>
    <w:rsid w:val="00246AE6"/>
    <w:rsid w:val="00252DE1"/>
    <w:rsid w:val="002559C9"/>
    <w:rsid w:val="00255F5A"/>
    <w:rsid w:val="0025670D"/>
    <w:rsid w:val="002567F8"/>
    <w:rsid w:val="0025716F"/>
    <w:rsid w:val="002609EB"/>
    <w:rsid w:val="00264B5B"/>
    <w:rsid w:val="00273E3C"/>
    <w:rsid w:val="002740B2"/>
    <w:rsid w:val="002746DF"/>
    <w:rsid w:val="00282640"/>
    <w:rsid w:val="0028562C"/>
    <w:rsid w:val="00290153"/>
    <w:rsid w:val="002923BA"/>
    <w:rsid w:val="00292694"/>
    <w:rsid w:val="002953CC"/>
    <w:rsid w:val="00296027"/>
    <w:rsid w:val="00296054"/>
    <w:rsid w:val="0029653B"/>
    <w:rsid w:val="002A397E"/>
    <w:rsid w:val="002A3A34"/>
    <w:rsid w:val="002A472E"/>
    <w:rsid w:val="002A4D03"/>
    <w:rsid w:val="002A50B4"/>
    <w:rsid w:val="002A5695"/>
    <w:rsid w:val="002B3C6D"/>
    <w:rsid w:val="002B481A"/>
    <w:rsid w:val="002B5735"/>
    <w:rsid w:val="002C5C07"/>
    <w:rsid w:val="002C6707"/>
    <w:rsid w:val="002D4DC1"/>
    <w:rsid w:val="002E0925"/>
    <w:rsid w:val="002E156A"/>
    <w:rsid w:val="002E24AF"/>
    <w:rsid w:val="002E46AB"/>
    <w:rsid w:val="002E5920"/>
    <w:rsid w:val="002E784A"/>
    <w:rsid w:val="002E7E95"/>
    <w:rsid w:val="002F1996"/>
    <w:rsid w:val="002F3083"/>
    <w:rsid w:val="002F333C"/>
    <w:rsid w:val="002F7CFE"/>
    <w:rsid w:val="00300E97"/>
    <w:rsid w:val="00303B49"/>
    <w:rsid w:val="00307285"/>
    <w:rsid w:val="00307C97"/>
    <w:rsid w:val="00310627"/>
    <w:rsid w:val="003116DF"/>
    <w:rsid w:val="00321880"/>
    <w:rsid w:val="003224BD"/>
    <w:rsid w:val="003244FD"/>
    <w:rsid w:val="00331B12"/>
    <w:rsid w:val="00337EFD"/>
    <w:rsid w:val="00340D1C"/>
    <w:rsid w:val="00342981"/>
    <w:rsid w:val="003438C9"/>
    <w:rsid w:val="00343D7C"/>
    <w:rsid w:val="00343E83"/>
    <w:rsid w:val="00343EE9"/>
    <w:rsid w:val="00344422"/>
    <w:rsid w:val="003479FC"/>
    <w:rsid w:val="00354D0D"/>
    <w:rsid w:val="00356908"/>
    <w:rsid w:val="00361116"/>
    <w:rsid w:val="00361159"/>
    <w:rsid w:val="003625AC"/>
    <w:rsid w:val="00373074"/>
    <w:rsid w:val="0037397D"/>
    <w:rsid w:val="003776C9"/>
    <w:rsid w:val="0038040C"/>
    <w:rsid w:val="003846A3"/>
    <w:rsid w:val="00385ACD"/>
    <w:rsid w:val="0038666E"/>
    <w:rsid w:val="003A2986"/>
    <w:rsid w:val="003A32AF"/>
    <w:rsid w:val="003A45A5"/>
    <w:rsid w:val="003A5C85"/>
    <w:rsid w:val="003B0D87"/>
    <w:rsid w:val="003B1FA0"/>
    <w:rsid w:val="003B2387"/>
    <w:rsid w:val="003B3BAE"/>
    <w:rsid w:val="003B52AE"/>
    <w:rsid w:val="003B7B20"/>
    <w:rsid w:val="003C0CFF"/>
    <w:rsid w:val="003C17C1"/>
    <w:rsid w:val="003C1C1D"/>
    <w:rsid w:val="003C248C"/>
    <w:rsid w:val="003D22B6"/>
    <w:rsid w:val="003D3CEA"/>
    <w:rsid w:val="003D59A2"/>
    <w:rsid w:val="003D5B14"/>
    <w:rsid w:val="003E18BD"/>
    <w:rsid w:val="003E36CF"/>
    <w:rsid w:val="003E4C6F"/>
    <w:rsid w:val="003E70EC"/>
    <w:rsid w:val="003F30F2"/>
    <w:rsid w:val="003F30FA"/>
    <w:rsid w:val="003F390D"/>
    <w:rsid w:val="004001A5"/>
    <w:rsid w:val="0040121E"/>
    <w:rsid w:val="00405D81"/>
    <w:rsid w:val="00414A61"/>
    <w:rsid w:val="004166E7"/>
    <w:rsid w:val="00421AB7"/>
    <w:rsid w:val="00424C11"/>
    <w:rsid w:val="0042631C"/>
    <w:rsid w:val="00430199"/>
    <w:rsid w:val="004313F1"/>
    <w:rsid w:val="0043587E"/>
    <w:rsid w:val="00435A46"/>
    <w:rsid w:val="00436AB8"/>
    <w:rsid w:val="00440C8A"/>
    <w:rsid w:val="00443D5C"/>
    <w:rsid w:val="004456F1"/>
    <w:rsid w:val="00446CD4"/>
    <w:rsid w:val="00456AB5"/>
    <w:rsid w:val="004603EF"/>
    <w:rsid w:val="00464CF7"/>
    <w:rsid w:val="00470603"/>
    <w:rsid w:val="00474459"/>
    <w:rsid w:val="0048766A"/>
    <w:rsid w:val="00492E6E"/>
    <w:rsid w:val="0049350B"/>
    <w:rsid w:val="00494114"/>
    <w:rsid w:val="00496881"/>
    <w:rsid w:val="004A3516"/>
    <w:rsid w:val="004A3B6F"/>
    <w:rsid w:val="004A3EAB"/>
    <w:rsid w:val="004A79EA"/>
    <w:rsid w:val="004C0684"/>
    <w:rsid w:val="004C2A7D"/>
    <w:rsid w:val="004C3056"/>
    <w:rsid w:val="004C3673"/>
    <w:rsid w:val="004C3F72"/>
    <w:rsid w:val="004E02E2"/>
    <w:rsid w:val="004E31CD"/>
    <w:rsid w:val="004E6B2E"/>
    <w:rsid w:val="004F1B33"/>
    <w:rsid w:val="004F5369"/>
    <w:rsid w:val="004F578C"/>
    <w:rsid w:val="00500359"/>
    <w:rsid w:val="005009AB"/>
    <w:rsid w:val="00501127"/>
    <w:rsid w:val="00501333"/>
    <w:rsid w:val="0050151A"/>
    <w:rsid w:val="00505358"/>
    <w:rsid w:val="00511DE9"/>
    <w:rsid w:val="0051246D"/>
    <w:rsid w:val="0051307D"/>
    <w:rsid w:val="00513346"/>
    <w:rsid w:val="0051357B"/>
    <w:rsid w:val="005135FE"/>
    <w:rsid w:val="00515C4C"/>
    <w:rsid w:val="005204BF"/>
    <w:rsid w:val="005252AA"/>
    <w:rsid w:val="005261DF"/>
    <w:rsid w:val="00526B64"/>
    <w:rsid w:val="005275A2"/>
    <w:rsid w:val="0053037E"/>
    <w:rsid w:val="00532219"/>
    <w:rsid w:val="00535E12"/>
    <w:rsid w:val="0053668A"/>
    <w:rsid w:val="00542858"/>
    <w:rsid w:val="0054423A"/>
    <w:rsid w:val="00546B49"/>
    <w:rsid w:val="00550976"/>
    <w:rsid w:val="005559BB"/>
    <w:rsid w:val="00556294"/>
    <w:rsid w:val="00556511"/>
    <w:rsid w:val="00560396"/>
    <w:rsid w:val="00560AD5"/>
    <w:rsid w:val="00564BBF"/>
    <w:rsid w:val="00565CAC"/>
    <w:rsid w:val="0056628B"/>
    <w:rsid w:val="00570DE4"/>
    <w:rsid w:val="00574CEB"/>
    <w:rsid w:val="00576059"/>
    <w:rsid w:val="0057714D"/>
    <w:rsid w:val="00584929"/>
    <w:rsid w:val="00584B27"/>
    <w:rsid w:val="00585434"/>
    <w:rsid w:val="00587EAD"/>
    <w:rsid w:val="00592EC4"/>
    <w:rsid w:val="00593912"/>
    <w:rsid w:val="00593D11"/>
    <w:rsid w:val="0059448D"/>
    <w:rsid w:val="005953F3"/>
    <w:rsid w:val="00596518"/>
    <w:rsid w:val="005A42E9"/>
    <w:rsid w:val="005A4CB6"/>
    <w:rsid w:val="005A5F20"/>
    <w:rsid w:val="005B04E8"/>
    <w:rsid w:val="005B1D58"/>
    <w:rsid w:val="005C1A23"/>
    <w:rsid w:val="005C2A08"/>
    <w:rsid w:val="005C6B53"/>
    <w:rsid w:val="005C6BB2"/>
    <w:rsid w:val="005C77C9"/>
    <w:rsid w:val="005D02B7"/>
    <w:rsid w:val="005D3E11"/>
    <w:rsid w:val="005D6F25"/>
    <w:rsid w:val="005D6FCB"/>
    <w:rsid w:val="005D7431"/>
    <w:rsid w:val="005E21BC"/>
    <w:rsid w:val="005E4D15"/>
    <w:rsid w:val="005E7D5E"/>
    <w:rsid w:val="005F1872"/>
    <w:rsid w:val="005F54BB"/>
    <w:rsid w:val="0061333D"/>
    <w:rsid w:val="006137D2"/>
    <w:rsid w:val="00617A1D"/>
    <w:rsid w:val="006215AF"/>
    <w:rsid w:val="00624482"/>
    <w:rsid w:val="0062663A"/>
    <w:rsid w:val="0062732D"/>
    <w:rsid w:val="006301A4"/>
    <w:rsid w:val="00633086"/>
    <w:rsid w:val="00633D4F"/>
    <w:rsid w:val="006348DA"/>
    <w:rsid w:val="00634B9B"/>
    <w:rsid w:val="0063638D"/>
    <w:rsid w:val="00637702"/>
    <w:rsid w:val="006455A4"/>
    <w:rsid w:val="00654B1E"/>
    <w:rsid w:val="00655F73"/>
    <w:rsid w:val="0067158F"/>
    <w:rsid w:val="00673688"/>
    <w:rsid w:val="00676CCE"/>
    <w:rsid w:val="006770BC"/>
    <w:rsid w:val="006801CB"/>
    <w:rsid w:val="0068232B"/>
    <w:rsid w:val="006A5702"/>
    <w:rsid w:val="006A65E3"/>
    <w:rsid w:val="006A6C3C"/>
    <w:rsid w:val="006A7225"/>
    <w:rsid w:val="006B3279"/>
    <w:rsid w:val="006B476A"/>
    <w:rsid w:val="006B7FA8"/>
    <w:rsid w:val="006C3255"/>
    <w:rsid w:val="006E624A"/>
    <w:rsid w:val="006E7F42"/>
    <w:rsid w:val="006F3843"/>
    <w:rsid w:val="006F60B7"/>
    <w:rsid w:val="006F76D1"/>
    <w:rsid w:val="00701884"/>
    <w:rsid w:val="0070418D"/>
    <w:rsid w:val="007057CC"/>
    <w:rsid w:val="00717094"/>
    <w:rsid w:val="00720297"/>
    <w:rsid w:val="00723271"/>
    <w:rsid w:val="00723C7A"/>
    <w:rsid w:val="00724C59"/>
    <w:rsid w:val="00727815"/>
    <w:rsid w:val="0073320B"/>
    <w:rsid w:val="00733550"/>
    <w:rsid w:val="007351AB"/>
    <w:rsid w:val="00741EAF"/>
    <w:rsid w:val="00745932"/>
    <w:rsid w:val="00746D08"/>
    <w:rsid w:val="00766ADC"/>
    <w:rsid w:val="00771203"/>
    <w:rsid w:val="00771662"/>
    <w:rsid w:val="00776691"/>
    <w:rsid w:val="007802A0"/>
    <w:rsid w:val="00785482"/>
    <w:rsid w:val="007924ED"/>
    <w:rsid w:val="007961D2"/>
    <w:rsid w:val="007A3230"/>
    <w:rsid w:val="007A624A"/>
    <w:rsid w:val="007A6B89"/>
    <w:rsid w:val="007B0BEC"/>
    <w:rsid w:val="007B4488"/>
    <w:rsid w:val="007B45B3"/>
    <w:rsid w:val="007B79FA"/>
    <w:rsid w:val="007C0D1C"/>
    <w:rsid w:val="007C113E"/>
    <w:rsid w:val="007C1880"/>
    <w:rsid w:val="007D3C0C"/>
    <w:rsid w:val="007E0F8C"/>
    <w:rsid w:val="007E591F"/>
    <w:rsid w:val="007E5F90"/>
    <w:rsid w:val="007F33DF"/>
    <w:rsid w:val="007F4769"/>
    <w:rsid w:val="007F6F66"/>
    <w:rsid w:val="008019B9"/>
    <w:rsid w:val="00803D88"/>
    <w:rsid w:val="00804EC8"/>
    <w:rsid w:val="008050F1"/>
    <w:rsid w:val="008104BA"/>
    <w:rsid w:val="008106BC"/>
    <w:rsid w:val="008129CD"/>
    <w:rsid w:val="00815A9E"/>
    <w:rsid w:val="0081725D"/>
    <w:rsid w:val="008174F0"/>
    <w:rsid w:val="00821D7B"/>
    <w:rsid w:val="00823704"/>
    <w:rsid w:val="008301C3"/>
    <w:rsid w:val="008343B7"/>
    <w:rsid w:val="008378A9"/>
    <w:rsid w:val="00841CD2"/>
    <w:rsid w:val="008447C1"/>
    <w:rsid w:val="00844F91"/>
    <w:rsid w:val="00846DFB"/>
    <w:rsid w:val="008623AB"/>
    <w:rsid w:val="00864014"/>
    <w:rsid w:val="00866A13"/>
    <w:rsid w:val="00872673"/>
    <w:rsid w:val="008731A1"/>
    <w:rsid w:val="00874F08"/>
    <w:rsid w:val="00876C1D"/>
    <w:rsid w:val="0087738A"/>
    <w:rsid w:val="00880674"/>
    <w:rsid w:val="00881338"/>
    <w:rsid w:val="00885589"/>
    <w:rsid w:val="0088579A"/>
    <w:rsid w:val="00885AF4"/>
    <w:rsid w:val="00886C71"/>
    <w:rsid w:val="00886F4B"/>
    <w:rsid w:val="008874B7"/>
    <w:rsid w:val="008A0D11"/>
    <w:rsid w:val="008A1B18"/>
    <w:rsid w:val="008A1DB9"/>
    <w:rsid w:val="008A20BC"/>
    <w:rsid w:val="008A2486"/>
    <w:rsid w:val="008A4FD8"/>
    <w:rsid w:val="008B053B"/>
    <w:rsid w:val="008B6D1B"/>
    <w:rsid w:val="008B7CA8"/>
    <w:rsid w:val="008B7FA5"/>
    <w:rsid w:val="008C73E4"/>
    <w:rsid w:val="008D009E"/>
    <w:rsid w:val="008D1295"/>
    <w:rsid w:val="008D2CB4"/>
    <w:rsid w:val="008E2673"/>
    <w:rsid w:val="008F4492"/>
    <w:rsid w:val="00902F02"/>
    <w:rsid w:val="00904842"/>
    <w:rsid w:val="009049DC"/>
    <w:rsid w:val="0090677F"/>
    <w:rsid w:val="00912804"/>
    <w:rsid w:val="0091398A"/>
    <w:rsid w:val="009151C6"/>
    <w:rsid w:val="009161A3"/>
    <w:rsid w:val="0091659A"/>
    <w:rsid w:val="0091685A"/>
    <w:rsid w:val="0092054A"/>
    <w:rsid w:val="009228A4"/>
    <w:rsid w:val="00927CCC"/>
    <w:rsid w:val="009313F0"/>
    <w:rsid w:val="0093148B"/>
    <w:rsid w:val="00932BC9"/>
    <w:rsid w:val="00934B36"/>
    <w:rsid w:val="00935074"/>
    <w:rsid w:val="00935DE0"/>
    <w:rsid w:val="0093794A"/>
    <w:rsid w:val="009421E3"/>
    <w:rsid w:val="009431C8"/>
    <w:rsid w:val="0094523A"/>
    <w:rsid w:val="00945BB1"/>
    <w:rsid w:val="0095597F"/>
    <w:rsid w:val="00967318"/>
    <w:rsid w:val="00971CBE"/>
    <w:rsid w:val="00974404"/>
    <w:rsid w:val="0097620B"/>
    <w:rsid w:val="00980EB3"/>
    <w:rsid w:val="00990243"/>
    <w:rsid w:val="0099074D"/>
    <w:rsid w:val="0099280C"/>
    <w:rsid w:val="00994351"/>
    <w:rsid w:val="00995DAD"/>
    <w:rsid w:val="009961BF"/>
    <w:rsid w:val="00996874"/>
    <w:rsid w:val="00997942"/>
    <w:rsid w:val="009A1051"/>
    <w:rsid w:val="009A6C3A"/>
    <w:rsid w:val="009B19A9"/>
    <w:rsid w:val="009B5683"/>
    <w:rsid w:val="009C0BF7"/>
    <w:rsid w:val="009C7116"/>
    <w:rsid w:val="009D112C"/>
    <w:rsid w:val="009D1E41"/>
    <w:rsid w:val="009D304B"/>
    <w:rsid w:val="009D35BD"/>
    <w:rsid w:val="009D389C"/>
    <w:rsid w:val="009D3938"/>
    <w:rsid w:val="009D5C67"/>
    <w:rsid w:val="009E38DD"/>
    <w:rsid w:val="009E3A43"/>
    <w:rsid w:val="009E57BE"/>
    <w:rsid w:val="009F0215"/>
    <w:rsid w:val="009F07A5"/>
    <w:rsid w:val="009F18A9"/>
    <w:rsid w:val="009F1BB4"/>
    <w:rsid w:val="009F4FA5"/>
    <w:rsid w:val="00A00F5E"/>
    <w:rsid w:val="00A01C24"/>
    <w:rsid w:val="00A02BFE"/>
    <w:rsid w:val="00A056F5"/>
    <w:rsid w:val="00A065E2"/>
    <w:rsid w:val="00A10EA4"/>
    <w:rsid w:val="00A20A51"/>
    <w:rsid w:val="00A20DCD"/>
    <w:rsid w:val="00A26B43"/>
    <w:rsid w:val="00A26DAA"/>
    <w:rsid w:val="00A31F57"/>
    <w:rsid w:val="00A3258E"/>
    <w:rsid w:val="00A37F4B"/>
    <w:rsid w:val="00A401AF"/>
    <w:rsid w:val="00A44149"/>
    <w:rsid w:val="00A471F1"/>
    <w:rsid w:val="00A526D6"/>
    <w:rsid w:val="00A57286"/>
    <w:rsid w:val="00A633B5"/>
    <w:rsid w:val="00A65118"/>
    <w:rsid w:val="00A717F2"/>
    <w:rsid w:val="00A74C61"/>
    <w:rsid w:val="00A75077"/>
    <w:rsid w:val="00A75DC1"/>
    <w:rsid w:val="00A807B5"/>
    <w:rsid w:val="00A86E31"/>
    <w:rsid w:val="00A87E8D"/>
    <w:rsid w:val="00A90720"/>
    <w:rsid w:val="00A92700"/>
    <w:rsid w:val="00A943EC"/>
    <w:rsid w:val="00A96E38"/>
    <w:rsid w:val="00AA6BAA"/>
    <w:rsid w:val="00AB43AE"/>
    <w:rsid w:val="00AB5930"/>
    <w:rsid w:val="00AC1318"/>
    <w:rsid w:val="00AC1441"/>
    <w:rsid w:val="00AC2B9B"/>
    <w:rsid w:val="00AC7E9F"/>
    <w:rsid w:val="00AD13AA"/>
    <w:rsid w:val="00AD4020"/>
    <w:rsid w:val="00AD6892"/>
    <w:rsid w:val="00AD7CB6"/>
    <w:rsid w:val="00AE2174"/>
    <w:rsid w:val="00AF0541"/>
    <w:rsid w:val="00AF28E8"/>
    <w:rsid w:val="00AF4278"/>
    <w:rsid w:val="00B014DF"/>
    <w:rsid w:val="00B033A9"/>
    <w:rsid w:val="00B04372"/>
    <w:rsid w:val="00B0475E"/>
    <w:rsid w:val="00B06231"/>
    <w:rsid w:val="00B15285"/>
    <w:rsid w:val="00B21168"/>
    <w:rsid w:val="00B26958"/>
    <w:rsid w:val="00B27F7C"/>
    <w:rsid w:val="00B323CB"/>
    <w:rsid w:val="00B32929"/>
    <w:rsid w:val="00B33037"/>
    <w:rsid w:val="00B33B6A"/>
    <w:rsid w:val="00B33F92"/>
    <w:rsid w:val="00B43001"/>
    <w:rsid w:val="00B466A0"/>
    <w:rsid w:val="00B503CD"/>
    <w:rsid w:val="00B533EA"/>
    <w:rsid w:val="00B535B8"/>
    <w:rsid w:val="00B54183"/>
    <w:rsid w:val="00B550E4"/>
    <w:rsid w:val="00B602F6"/>
    <w:rsid w:val="00B6268B"/>
    <w:rsid w:val="00B63E81"/>
    <w:rsid w:val="00B66CC7"/>
    <w:rsid w:val="00B74CEB"/>
    <w:rsid w:val="00B81D02"/>
    <w:rsid w:val="00B83041"/>
    <w:rsid w:val="00B834CC"/>
    <w:rsid w:val="00B90F07"/>
    <w:rsid w:val="00B958E8"/>
    <w:rsid w:val="00BA4391"/>
    <w:rsid w:val="00BA4443"/>
    <w:rsid w:val="00BB056E"/>
    <w:rsid w:val="00BB261B"/>
    <w:rsid w:val="00BB5B9D"/>
    <w:rsid w:val="00BB5D72"/>
    <w:rsid w:val="00BC16EF"/>
    <w:rsid w:val="00BD3BAB"/>
    <w:rsid w:val="00BD441A"/>
    <w:rsid w:val="00BD4F09"/>
    <w:rsid w:val="00BD5D41"/>
    <w:rsid w:val="00BE051C"/>
    <w:rsid w:val="00BE2E51"/>
    <w:rsid w:val="00BE33DC"/>
    <w:rsid w:val="00BE6199"/>
    <w:rsid w:val="00BF05F1"/>
    <w:rsid w:val="00BF06BE"/>
    <w:rsid w:val="00BF0889"/>
    <w:rsid w:val="00BF0F12"/>
    <w:rsid w:val="00BF2934"/>
    <w:rsid w:val="00C01C3F"/>
    <w:rsid w:val="00C03320"/>
    <w:rsid w:val="00C04684"/>
    <w:rsid w:val="00C065FE"/>
    <w:rsid w:val="00C1015C"/>
    <w:rsid w:val="00C12FBF"/>
    <w:rsid w:val="00C13120"/>
    <w:rsid w:val="00C13933"/>
    <w:rsid w:val="00C14E38"/>
    <w:rsid w:val="00C161AE"/>
    <w:rsid w:val="00C21E84"/>
    <w:rsid w:val="00C22C9A"/>
    <w:rsid w:val="00C26846"/>
    <w:rsid w:val="00C26C60"/>
    <w:rsid w:val="00C33790"/>
    <w:rsid w:val="00C3389D"/>
    <w:rsid w:val="00C34622"/>
    <w:rsid w:val="00C34A8A"/>
    <w:rsid w:val="00C34FE2"/>
    <w:rsid w:val="00C350C6"/>
    <w:rsid w:val="00C35F80"/>
    <w:rsid w:val="00C36E4D"/>
    <w:rsid w:val="00C37367"/>
    <w:rsid w:val="00C41F11"/>
    <w:rsid w:val="00C51B0D"/>
    <w:rsid w:val="00C52D4A"/>
    <w:rsid w:val="00C53C03"/>
    <w:rsid w:val="00C53FE7"/>
    <w:rsid w:val="00C5446D"/>
    <w:rsid w:val="00C56FA8"/>
    <w:rsid w:val="00C60793"/>
    <w:rsid w:val="00C61B61"/>
    <w:rsid w:val="00C637CF"/>
    <w:rsid w:val="00C64E38"/>
    <w:rsid w:val="00C66A10"/>
    <w:rsid w:val="00C66AE9"/>
    <w:rsid w:val="00C66CE5"/>
    <w:rsid w:val="00C713B2"/>
    <w:rsid w:val="00C73DB2"/>
    <w:rsid w:val="00C7515F"/>
    <w:rsid w:val="00C75634"/>
    <w:rsid w:val="00C7691F"/>
    <w:rsid w:val="00C81472"/>
    <w:rsid w:val="00C81A2E"/>
    <w:rsid w:val="00C846A9"/>
    <w:rsid w:val="00C848FA"/>
    <w:rsid w:val="00CA0614"/>
    <w:rsid w:val="00CA0C70"/>
    <w:rsid w:val="00CA2289"/>
    <w:rsid w:val="00CA4A5F"/>
    <w:rsid w:val="00CA6480"/>
    <w:rsid w:val="00CB5041"/>
    <w:rsid w:val="00CB720E"/>
    <w:rsid w:val="00CC1999"/>
    <w:rsid w:val="00CC29B0"/>
    <w:rsid w:val="00CC57C9"/>
    <w:rsid w:val="00CC6A85"/>
    <w:rsid w:val="00CD1CF9"/>
    <w:rsid w:val="00CE24E6"/>
    <w:rsid w:val="00CE6314"/>
    <w:rsid w:val="00CF2A5A"/>
    <w:rsid w:val="00CF411B"/>
    <w:rsid w:val="00D00BB0"/>
    <w:rsid w:val="00D02603"/>
    <w:rsid w:val="00D06848"/>
    <w:rsid w:val="00D07584"/>
    <w:rsid w:val="00D07742"/>
    <w:rsid w:val="00D200B7"/>
    <w:rsid w:val="00D20503"/>
    <w:rsid w:val="00D2224E"/>
    <w:rsid w:val="00D25E67"/>
    <w:rsid w:val="00D30E09"/>
    <w:rsid w:val="00D312D4"/>
    <w:rsid w:val="00D33387"/>
    <w:rsid w:val="00D344C4"/>
    <w:rsid w:val="00D36C14"/>
    <w:rsid w:val="00D371D3"/>
    <w:rsid w:val="00D37D78"/>
    <w:rsid w:val="00D52766"/>
    <w:rsid w:val="00D56731"/>
    <w:rsid w:val="00D56E8E"/>
    <w:rsid w:val="00D604A8"/>
    <w:rsid w:val="00D60E69"/>
    <w:rsid w:val="00D61E8D"/>
    <w:rsid w:val="00D73C71"/>
    <w:rsid w:val="00D74024"/>
    <w:rsid w:val="00D764CC"/>
    <w:rsid w:val="00D82AA2"/>
    <w:rsid w:val="00D94A8B"/>
    <w:rsid w:val="00D97954"/>
    <w:rsid w:val="00DA4588"/>
    <w:rsid w:val="00DB1336"/>
    <w:rsid w:val="00DB31EA"/>
    <w:rsid w:val="00DB34C0"/>
    <w:rsid w:val="00DC026A"/>
    <w:rsid w:val="00DC06C2"/>
    <w:rsid w:val="00DC2894"/>
    <w:rsid w:val="00DC3E47"/>
    <w:rsid w:val="00DC721A"/>
    <w:rsid w:val="00DC7725"/>
    <w:rsid w:val="00DD520A"/>
    <w:rsid w:val="00DD6ECA"/>
    <w:rsid w:val="00DE0401"/>
    <w:rsid w:val="00DE19FD"/>
    <w:rsid w:val="00DE383D"/>
    <w:rsid w:val="00DE6EB4"/>
    <w:rsid w:val="00DF11FC"/>
    <w:rsid w:val="00E002DC"/>
    <w:rsid w:val="00E003CA"/>
    <w:rsid w:val="00E04537"/>
    <w:rsid w:val="00E047F7"/>
    <w:rsid w:val="00E10408"/>
    <w:rsid w:val="00E1118D"/>
    <w:rsid w:val="00E1276C"/>
    <w:rsid w:val="00E134E9"/>
    <w:rsid w:val="00E13885"/>
    <w:rsid w:val="00E168B2"/>
    <w:rsid w:val="00E22358"/>
    <w:rsid w:val="00E25733"/>
    <w:rsid w:val="00E405BC"/>
    <w:rsid w:val="00E43C05"/>
    <w:rsid w:val="00E51AB1"/>
    <w:rsid w:val="00E53FA2"/>
    <w:rsid w:val="00E57607"/>
    <w:rsid w:val="00E622F8"/>
    <w:rsid w:val="00E63D6E"/>
    <w:rsid w:val="00E660FC"/>
    <w:rsid w:val="00E669A3"/>
    <w:rsid w:val="00E66A0C"/>
    <w:rsid w:val="00E72EA1"/>
    <w:rsid w:val="00E7665A"/>
    <w:rsid w:val="00E87B71"/>
    <w:rsid w:val="00E9320E"/>
    <w:rsid w:val="00E938BB"/>
    <w:rsid w:val="00E95463"/>
    <w:rsid w:val="00E95654"/>
    <w:rsid w:val="00E97851"/>
    <w:rsid w:val="00E97DC5"/>
    <w:rsid w:val="00EA6700"/>
    <w:rsid w:val="00EB2E6D"/>
    <w:rsid w:val="00EB2FFE"/>
    <w:rsid w:val="00EB4507"/>
    <w:rsid w:val="00EC0EE0"/>
    <w:rsid w:val="00EC1384"/>
    <w:rsid w:val="00EC4A96"/>
    <w:rsid w:val="00ED1EBD"/>
    <w:rsid w:val="00ED2794"/>
    <w:rsid w:val="00ED7B5C"/>
    <w:rsid w:val="00EE1006"/>
    <w:rsid w:val="00EE6818"/>
    <w:rsid w:val="00EF0FBE"/>
    <w:rsid w:val="00EF151E"/>
    <w:rsid w:val="00EF3AB4"/>
    <w:rsid w:val="00F056CC"/>
    <w:rsid w:val="00F07AD8"/>
    <w:rsid w:val="00F10828"/>
    <w:rsid w:val="00F11395"/>
    <w:rsid w:val="00F127F6"/>
    <w:rsid w:val="00F13C95"/>
    <w:rsid w:val="00F16AFF"/>
    <w:rsid w:val="00F22F05"/>
    <w:rsid w:val="00F24780"/>
    <w:rsid w:val="00F257A4"/>
    <w:rsid w:val="00F26316"/>
    <w:rsid w:val="00F354D4"/>
    <w:rsid w:val="00F35AA1"/>
    <w:rsid w:val="00F370E2"/>
    <w:rsid w:val="00F41371"/>
    <w:rsid w:val="00F42C08"/>
    <w:rsid w:val="00F44993"/>
    <w:rsid w:val="00F461DD"/>
    <w:rsid w:val="00F46616"/>
    <w:rsid w:val="00F505C5"/>
    <w:rsid w:val="00F509B3"/>
    <w:rsid w:val="00F5382B"/>
    <w:rsid w:val="00F60E5E"/>
    <w:rsid w:val="00F65A08"/>
    <w:rsid w:val="00F70757"/>
    <w:rsid w:val="00F7210B"/>
    <w:rsid w:val="00F80D86"/>
    <w:rsid w:val="00F827FC"/>
    <w:rsid w:val="00F868B7"/>
    <w:rsid w:val="00F96BB9"/>
    <w:rsid w:val="00FA2152"/>
    <w:rsid w:val="00FA45AC"/>
    <w:rsid w:val="00FA5B5C"/>
    <w:rsid w:val="00FA71B0"/>
    <w:rsid w:val="00FA71FC"/>
    <w:rsid w:val="00FB07C3"/>
    <w:rsid w:val="00FB7035"/>
    <w:rsid w:val="00FC7288"/>
    <w:rsid w:val="00FC7FF2"/>
    <w:rsid w:val="00FD09A5"/>
    <w:rsid w:val="00FD148F"/>
    <w:rsid w:val="00FD2878"/>
    <w:rsid w:val="00FD2C79"/>
    <w:rsid w:val="00FD2FBD"/>
    <w:rsid w:val="00FD346C"/>
    <w:rsid w:val="00FE196D"/>
    <w:rsid w:val="00FE19AB"/>
    <w:rsid w:val="00FE79AC"/>
    <w:rsid w:val="00FF4F5E"/>
    <w:rsid w:val="00FF52B5"/>
    <w:rsid w:val="05FF8391"/>
    <w:rsid w:val="1BC9E6FB"/>
    <w:rsid w:val="250139F9"/>
    <w:rsid w:val="49B5AA63"/>
    <w:rsid w:val="77A8C578"/>
    <w:rsid w:val="7BB58771"/>
    <w:rsid w:val="7FE59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289AB27"/>
  <w15:docId w15:val="{A703292D-AD47-402B-888F-A445FC2A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156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CC29B0"/>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Virsraksts2">
    <w:name w:val="heading 2"/>
    <w:basedOn w:val="Virsraksts1"/>
    <w:link w:val="Virsraksts2Rakstz"/>
    <w:uiPriority w:val="9"/>
    <w:unhideWhenUsed/>
    <w:qFormat/>
    <w:rsid w:val="00CC29B0"/>
    <w:pPr>
      <w:numPr>
        <w:ilvl w:val="1"/>
        <w:numId w:val="1"/>
      </w:numPr>
      <w:spacing w:before="200" w:after="240" w:line="240" w:lineRule="auto"/>
      <w:jc w:val="both"/>
      <w:outlineLvl w:val="1"/>
    </w:pPr>
    <w:rPr>
      <w:rFonts w:eastAsia="Times New Roman"/>
      <w:b/>
      <w:color w:val="385623"/>
      <w:sz w:val="28"/>
      <w:szCs w:val="26"/>
    </w:rPr>
  </w:style>
  <w:style w:type="paragraph" w:styleId="Virsraksts3">
    <w:name w:val="heading 3"/>
    <w:basedOn w:val="Virsraksts2"/>
    <w:link w:val="Virsraksts3Rakstz"/>
    <w:uiPriority w:val="9"/>
    <w:unhideWhenUsed/>
    <w:qFormat/>
    <w:rsid w:val="00CC29B0"/>
    <w:pPr>
      <w:numPr>
        <w:ilvl w:val="2"/>
      </w:numPr>
      <w:ind w:left="720"/>
      <w:outlineLvl w:val="2"/>
    </w:pPr>
    <w:rPr>
      <w:b w:val="0"/>
      <w:bCs/>
    </w:rPr>
  </w:style>
  <w:style w:type="paragraph" w:styleId="Virsraksts4">
    <w:name w:val="heading 4"/>
    <w:basedOn w:val="Parasts"/>
    <w:next w:val="Parasts"/>
    <w:link w:val="Virsraksts4Rakstz"/>
    <w:uiPriority w:val="9"/>
    <w:semiHidden/>
    <w:unhideWhenUsed/>
    <w:qFormat/>
    <w:rsid w:val="00CC29B0"/>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Virsraksts5">
    <w:name w:val="heading 5"/>
    <w:basedOn w:val="Parasts"/>
    <w:next w:val="Parasts"/>
    <w:link w:val="Virsraksts5Rakstz"/>
    <w:uiPriority w:val="9"/>
    <w:semiHidden/>
    <w:unhideWhenUsed/>
    <w:qFormat/>
    <w:rsid w:val="00CC29B0"/>
    <w:pPr>
      <w:keepNext/>
      <w:keepLines/>
      <w:spacing w:before="4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Virsraksts6">
    <w:name w:val="heading 6"/>
    <w:basedOn w:val="Parasts"/>
    <w:next w:val="Parasts"/>
    <w:link w:val="Virsraksts6Rakstz"/>
    <w:uiPriority w:val="9"/>
    <w:semiHidden/>
    <w:unhideWhenUsed/>
    <w:qFormat/>
    <w:rsid w:val="00CC29B0"/>
    <w:pPr>
      <w:keepNext/>
      <w:keepLines/>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paragraph" w:styleId="Virsraksts7">
    <w:name w:val="heading 7"/>
    <w:basedOn w:val="Parasts"/>
    <w:next w:val="Parasts"/>
    <w:link w:val="Virsraksts7Rakstz"/>
    <w:uiPriority w:val="9"/>
    <w:semiHidden/>
    <w:unhideWhenUsed/>
    <w:qFormat/>
    <w:rsid w:val="00CC29B0"/>
    <w:pPr>
      <w:keepNext/>
      <w:keepLines/>
      <w:spacing w:before="40" w:line="259" w:lineRule="auto"/>
      <w:outlineLvl w:val="6"/>
    </w:pPr>
    <w:rPr>
      <w:rFonts w:asciiTheme="majorHAnsi" w:eastAsiaTheme="majorEastAsia" w:hAnsiTheme="majorHAnsi" w:cstheme="majorBidi"/>
      <w:i/>
      <w:iCs/>
      <w:color w:val="1F3763" w:themeColor="accent1" w:themeShade="7F"/>
      <w:sz w:val="22"/>
      <w:szCs w:val="22"/>
      <w:lang w:eastAsia="en-US"/>
    </w:rPr>
  </w:style>
  <w:style w:type="paragraph" w:styleId="Virsraksts8">
    <w:name w:val="heading 8"/>
    <w:basedOn w:val="Parasts"/>
    <w:next w:val="Parasts"/>
    <w:link w:val="Virsraksts8Rakstz"/>
    <w:semiHidden/>
    <w:unhideWhenUsed/>
    <w:qFormat/>
    <w:rsid w:val="00CC29B0"/>
    <w:pPr>
      <w:keepNext/>
      <w:keepLines/>
      <w:spacing w:before="40" w:line="259" w:lineRule="auto"/>
      <w:outlineLvl w:val="7"/>
    </w:pPr>
    <w:rPr>
      <w:rFonts w:ascii="Calibri Light" w:hAnsi="Calibri Light"/>
      <w:color w:val="404040"/>
      <w:sz w:val="20"/>
      <w:szCs w:val="20"/>
      <w:lang w:eastAsia="en-US"/>
    </w:rPr>
  </w:style>
  <w:style w:type="paragraph" w:styleId="Virsraksts9">
    <w:name w:val="heading 9"/>
    <w:basedOn w:val="Parasts"/>
    <w:next w:val="Parasts"/>
    <w:link w:val="Virsraksts9Rakstz"/>
    <w:semiHidden/>
    <w:unhideWhenUsed/>
    <w:qFormat/>
    <w:rsid w:val="00CC29B0"/>
    <w:pPr>
      <w:keepNext/>
      <w:keepLines/>
      <w:spacing w:before="40" w:line="259" w:lineRule="auto"/>
      <w:outlineLvl w:val="8"/>
    </w:pPr>
    <w:rPr>
      <w:rFonts w:ascii="Calibri Light" w:hAnsi="Calibri Light"/>
      <w:i/>
      <w:iCs/>
      <w:color w:val="404040"/>
      <w:sz w:val="20"/>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Heading11">
    <w:name w:val="Heading 11"/>
    <w:basedOn w:val="Parasts"/>
    <w:next w:val="Virsraksts1"/>
    <w:link w:val="Heading1Char"/>
    <w:uiPriority w:val="9"/>
    <w:qFormat/>
    <w:rsid w:val="00CC29B0"/>
    <w:pPr>
      <w:keepNext/>
      <w:keepLines/>
      <w:numPr>
        <w:numId w:val="1"/>
      </w:numPr>
      <w:spacing w:before="480" w:after="240"/>
      <w:jc w:val="both"/>
      <w:outlineLvl w:val="0"/>
    </w:pPr>
    <w:rPr>
      <w:rFonts w:ascii="Calibri Light" w:hAnsi="Calibri Light"/>
      <w:b/>
      <w:bCs/>
      <w:color w:val="385623"/>
      <w:sz w:val="36"/>
      <w:szCs w:val="28"/>
      <w:lang w:eastAsia="en-US"/>
    </w:rPr>
  </w:style>
  <w:style w:type="character" w:customStyle="1" w:styleId="Virsraksts2Rakstz">
    <w:name w:val="Virsraksts 2 Rakstz."/>
    <w:basedOn w:val="Noklusjumarindkopasfonts"/>
    <w:link w:val="Virsraksts2"/>
    <w:uiPriority w:val="9"/>
    <w:rsid w:val="00CC29B0"/>
    <w:rPr>
      <w:rFonts w:asciiTheme="majorHAnsi" w:eastAsia="Times New Roman" w:hAnsiTheme="majorHAnsi" w:cstheme="majorBidi"/>
      <w:b/>
      <w:color w:val="385623"/>
      <w:sz w:val="28"/>
      <w:szCs w:val="26"/>
    </w:rPr>
  </w:style>
  <w:style w:type="character" w:customStyle="1" w:styleId="Virsraksts3Rakstz">
    <w:name w:val="Virsraksts 3 Rakstz."/>
    <w:basedOn w:val="Noklusjumarindkopasfonts"/>
    <w:link w:val="Virsraksts3"/>
    <w:uiPriority w:val="9"/>
    <w:rsid w:val="00CC29B0"/>
    <w:rPr>
      <w:rFonts w:asciiTheme="majorHAnsi" w:eastAsia="Times New Roman" w:hAnsiTheme="majorHAnsi" w:cstheme="majorBidi"/>
      <w:bCs/>
      <w:color w:val="385623"/>
      <w:sz w:val="28"/>
      <w:szCs w:val="26"/>
    </w:rPr>
  </w:style>
  <w:style w:type="paragraph" w:customStyle="1" w:styleId="Heading41">
    <w:name w:val="Heading 41"/>
    <w:basedOn w:val="Parasts"/>
    <w:next w:val="Parasts"/>
    <w:link w:val="Heading4Char"/>
    <w:unhideWhenUsed/>
    <w:qFormat/>
    <w:rsid w:val="00CC29B0"/>
    <w:pPr>
      <w:numPr>
        <w:ilvl w:val="3"/>
        <w:numId w:val="1"/>
      </w:numPr>
      <w:spacing w:after="160" w:line="259" w:lineRule="auto"/>
      <w:ind w:left="864"/>
      <w:jc w:val="both"/>
      <w:outlineLvl w:val="3"/>
    </w:pPr>
    <w:rPr>
      <w:rFonts w:ascii="Calibri Light" w:eastAsiaTheme="minorHAnsi" w:hAnsi="Calibri Light" w:cstheme="minorBidi"/>
      <w:i/>
      <w:color w:val="385623"/>
      <w:sz w:val="28"/>
      <w:szCs w:val="22"/>
      <w:lang w:eastAsia="en-US"/>
    </w:rPr>
  </w:style>
  <w:style w:type="paragraph" w:customStyle="1" w:styleId="Heading51">
    <w:name w:val="Heading 51"/>
    <w:basedOn w:val="Virsraksts4"/>
    <w:next w:val="Virsraksts5"/>
    <w:link w:val="Heading5Char"/>
    <w:uiPriority w:val="9"/>
    <w:unhideWhenUsed/>
    <w:qFormat/>
    <w:rsid w:val="00CC29B0"/>
    <w:pPr>
      <w:numPr>
        <w:ilvl w:val="4"/>
        <w:numId w:val="1"/>
      </w:numPr>
      <w:spacing w:before="200"/>
      <w:jc w:val="both"/>
      <w:outlineLvl w:val="4"/>
    </w:pPr>
    <w:rPr>
      <w:rFonts w:ascii="Calibri Light" w:eastAsia="Times New Roman" w:hAnsi="Calibri Light" w:cs="Times New Roman"/>
      <w:iCs w:val="0"/>
      <w:color w:val="385623"/>
      <w:sz w:val="28"/>
    </w:rPr>
  </w:style>
  <w:style w:type="paragraph" w:customStyle="1" w:styleId="Heading61">
    <w:name w:val="Heading 61"/>
    <w:basedOn w:val="Virsraksts5"/>
    <w:next w:val="Virsraksts6"/>
    <w:link w:val="Heading6Char"/>
    <w:unhideWhenUsed/>
    <w:qFormat/>
    <w:rsid w:val="00CC29B0"/>
    <w:pPr>
      <w:numPr>
        <w:ilvl w:val="5"/>
        <w:numId w:val="1"/>
      </w:numPr>
      <w:spacing w:before="200"/>
      <w:jc w:val="both"/>
      <w:outlineLvl w:val="5"/>
    </w:pPr>
    <w:rPr>
      <w:rFonts w:ascii="Calibri Light" w:eastAsia="Times New Roman" w:hAnsi="Calibri Light" w:cs="Times New Roman"/>
      <w:i/>
      <w:iCs/>
      <w:color w:val="1F4D78"/>
      <w:sz w:val="28"/>
    </w:rPr>
  </w:style>
  <w:style w:type="paragraph" w:customStyle="1" w:styleId="Heading71">
    <w:name w:val="Heading 71"/>
    <w:basedOn w:val="Virsraksts6"/>
    <w:next w:val="Virsraksts7"/>
    <w:link w:val="Heading7Char"/>
    <w:unhideWhenUsed/>
    <w:qFormat/>
    <w:rsid w:val="00CC29B0"/>
    <w:pPr>
      <w:spacing w:before="120" w:after="120"/>
      <w:jc w:val="both"/>
      <w:outlineLvl w:val="6"/>
    </w:pPr>
    <w:rPr>
      <w:rFonts w:ascii="Calibri Light" w:eastAsia="Times New Roman" w:hAnsi="Calibri Light" w:cs="Times New Roman"/>
      <w:i/>
      <w:color w:val="385623"/>
      <w:sz w:val="28"/>
    </w:rPr>
  </w:style>
  <w:style w:type="paragraph" w:customStyle="1" w:styleId="Heading81">
    <w:name w:val="Heading 81"/>
    <w:basedOn w:val="Parasts"/>
    <w:next w:val="Parasts"/>
    <w:unhideWhenUsed/>
    <w:qFormat/>
    <w:rsid w:val="00CC29B0"/>
    <w:pPr>
      <w:keepNext/>
      <w:keepLines/>
      <w:numPr>
        <w:ilvl w:val="7"/>
        <w:numId w:val="1"/>
      </w:numPr>
      <w:spacing w:before="200" w:line="259" w:lineRule="auto"/>
      <w:jc w:val="both"/>
      <w:outlineLvl w:val="7"/>
    </w:pPr>
    <w:rPr>
      <w:rFonts w:ascii="Calibri Light" w:hAnsi="Calibri Light"/>
      <w:color w:val="404040"/>
      <w:sz w:val="20"/>
      <w:szCs w:val="20"/>
      <w:lang w:eastAsia="en-US"/>
    </w:rPr>
  </w:style>
  <w:style w:type="paragraph" w:customStyle="1" w:styleId="Heading91">
    <w:name w:val="Heading 91"/>
    <w:basedOn w:val="Parasts"/>
    <w:next w:val="Parasts"/>
    <w:unhideWhenUsed/>
    <w:qFormat/>
    <w:rsid w:val="00CC29B0"/>
    <w:pPr>
      <w:keepNext/>
      <w:keepLines/>
      <w:numPr>
        <w:ilvl w:val="8"/>
        <w:numId w:val="1"/>
      </w:numPr>
      <w:spacing w:before="200" w:line="259" w:lineRule="auto"/>
      <w:jc w:val="both"/>
      <w:outlineLvl w:val="8"/>
    </w:pPr>
    <w:rPr>
      <w:rFonts w:ascii="Calibri Light" w:hAnsi="Calibri Light"/>
      <w:i/>
      <w:iCs/>
      <w:color w:val="404040"/>
      <w:sz w:val="20"/>
      <w:szCs w:val="20"/>
      <w:lang w:eastAsia="en-US"/>
    </w:rPr>
  </w:style>
  <w:style w:type="numbering" w:customStyle="1" w:styleId="NoList1">
    <w:name w:val="No List1"/>
    <w:next w:val="Bezsaraksta"/>
    <w:uiPriority w:val="99"/>
    <w:semiHidden/>
    <w:unhideWhenUsed/>
    <w:rsid w:val="00CC29B0"/>
  </w:style>
  <w:style w:type="paragraph" w:styleId="Komentrateksts">
    <w:name w:val="annotation text"/>
    <w:basedOn w:val="Parasts"/>
    <w:link w:val="KomentratekstsRakstz"/>
    <w:uiPriority w:val="99"/>
    <w:unhideWhenUsed/>
    <w:rsid w:val="00CC29B0"/>
    <w:pPr>
      <w:spacing w:after="160"/>
      <w:jc w:val="both"/>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CC29B0"/>
    <w:rPr>
      <w:sz w:val="20"/>
      <w:szCs w:val="20"/>
    </w:rPr>
  </w:style>
  <w:style w:type="paragraph" w:customStyle="1" w:styleId="Footer1">
    <w:name w:val="Footer1"/>
    <w:basedOn w:val="Parasts"/>
    <w:next w:val="Kjene"/>
    <w:link w:val="FooterChar"/>
    <w:uiPriority w:val="99"/>
    <w:unhideWhenUsed/>
    <w:rsid w:val="00CC29B0"/>
    <w:pPr>
      <w:tabs>
        <w:tab w:val="center" w:pos="4153"/>
        <w:tab w:val="right" w:pos="8306"/>
      </w:tabs>
      <w:jc w:val="both"/>
    </w:pPr>
    <w:rPr>
      <w:rFonts w:eastAsia="Calibri" w:cstheme="minorBidi"/>
      <w:szCs w:val="22"/>
      <w:lang w:val="en-US" w:eastAsia="en-US"/>
    </w:rPr>
  </w:style>
  <w:style w:type="character" w:customStyle="1" w:styleId="FooterChar">
    <w:name w:val="Footer Char"/>
    <w:basedOn w:val="Noklusjumarindkopasfonts"/>
    <w:link w:val="Footer1"/>
    <w:uiPriority w:val="99"/>
    <w:rsid w:val="00CC29B0"/>
    <w:rPr>
      <w:rFonts w:ascii="Times New Roman" w:eastAsia="Calibri" w:hAnsi="Times New Roman"/>
      <w:sz w:val="24"/>
      <w:lang w:val="en-US"/>
    </w:rPr>
  </w:style>
  <w:style w:type="character" w:styleId="Komentraatsauce">
    <w:name w:val="annotation reference"/>
    <w:basedOn w:val="Noklusjumarindkopasfonts"/>
    <w:uiPriority w:val="99"/>
    <w:unhideWhenUsed/>
    <w:rsid w:val="00CC29B0"/>
    <w:rPr>
      <w:sz w:val="16"/>
      <w:szCs w:val="16"/>
    </w:rPr>
  </w:style>
  <w:style w:type="paragraph" w:styleId="Kjene">
    <w:name w:val="footer"/>
    <w:basedOn w:val="Parasts"/>
    <w:link w:val="KjeneRakstz"/>
    <w:uiPriority w:val="99"/>
    <w:unhideWhenUsed/>
    <w:rsid w:val="00CC29B0"/>
    <w:pPr>
      <w:tabs>
        <w:tab w:val="center" w:pos="4513"/>
        <w:tab w:val="right" w:pos="9026"/>
      </w:tabs>
      <w:jc w:val="both"/>
    </w:pPr>
    <w:rPr>
      <w:rFonts w:ascii="Garamond" w:eastAsiaTheme="minorHAnsi" w:hAnsi="Garamond" w:cstheme="minorBidi"/>
      <w:szCs w:val="22"/>
      <w:lang w:eastAsia="en-US"/>
    </w:rPr>
  </w:style>
  <w:style w:type="character" w:customStyle="1" w:styleId="KjeneRakstz">
    <w:name w:val="Kājene Rakstz."/>
    <w:basedOn w:val="Noklusjumarindkopasfonts"/>
    <w:link w:val="Kjene"/>
    <w:uiPriority w:val="99"/>
    <w:rsid w:val="00CC29B0"/>
    <w:rPr>
      <w:rFonts w:ascii="Garamond" w:hAnsi="Garamond"/>
      <w:sz w:val="24"/>
    </w:rPr>
  </w:style>
  <w:style w:type="paragraph" w:styleId="Balonteksts">
    <w:name w:val="Balloon Text"/>
    <w:basedOn w:val="Parasts"/>
    <w:link w:val="BalontekstsRakstz"/>
    <w:uiPriority w:val="99"/>
    <w:semiHidden/>
    <w:unhideWhenUsed/>
    <w:rsid w:val="00CC29B0"/>
    <w:pPr>
      <w:jc w:val="both"/>
    </w:pPr>
    <w:rPr>
      <w:rFonts w:ascii="Segoe UI" w:eastAsiaTheme="minorHAnsi" w:hAnsi="Segoe UI" w:cs="Segoe UI"/>
      <w:sz w:val="18"/>
      <w:szCs w:val="18"/>
      <w:lang w:eastAsia="en-US"/>
    </w:rPr>
  </w:style>
  <w:style w:type="character" w:customStyle="1" w:styleId="BalontekstsRakstz">
    <w:name w:val="Balonteksts Rakstz."/>
    <w:basedOn w:val="Noklusjumarindkopasfonts"/>
    <w:link w:val="Balonteksts"/>
    <w:uiPriority w:val="99"/>
    <w:semiHidden/>
    <w:rsid w:val="00CC29B0"/>
    <w:rPr>
      <w:rFonts w:ascii="Segoe UI" w:hAnsi="Segoe UI" w:cs="Segoe UI"/>
      <w:sz w:val="18"/>
      <w:szCs w:val="18"/>
    </w:rPr>
  </w:style>
  <w:style w:type="character" w:customStyle="1" w:styleId="Heading1Char">
    <w:name w:val="Heading 1 Char"/>
    <w:basedOn w:val="Noklusjumarindkopasfonts"/>
    <w:link w:val="Heading11"/>
    <w:uiPriority w:val="9"/>
    <w:rsid w:val="00CC29B0"/>
    <w:rPr>
      <w:rFonts w:ascii="Calibri Light" w:eastAsia="Times New Roman" w:hAnsi="Calibri Light" w:cs="Times New Roman"/>
      <w:b/>
      <w:bCs/>
      <w:color w:val="385623"/>
      <w:sz w:val="36"/>
      <w:szCs w:val="28"/>
    </w:rPr>
  </w:style>
  <w:style w:type="character" w:customStyle="1" w:styleId="Heading4Char">
    <w:name w:val="Heading 4 Char"/>
    <w:basedOn w:val="Noklusjumarindkopasfonts"/>
    <w:link w:val="Heading41"/>
    <w:rsid w:val="00CC29B0"/>
    <w:rPr>
      <w:rFonts w:ascii="Calibri Light" w:hAnsi="Calibri Light"/>
      <w:i/>
      <w:color w:val="385623"/>
      <w:sz w:val="28"/>
    </w:rPr>
  </w:style>
  <w:style w:type="character" w:customStyle="1" w:styleId="Heading5Char">
    <w:name w:val="Heading 5 Char"/>
    <w:basedOn w:val="Noklusjumarindkopasfonts"/>
    <w:link w:val="Heading51"/>
    <w:uiPriority w:val="9"/>
    <w:rsid w:val="00CC29B0"/>
    <w:rPr>
      <w:rFonts w:ascii="Calibri Light" w:eastAsia="Times New Roman" w:hAnsi="Calibri Light" w:cs="Times New Roman"/>
      <w:i/>
      <w:color w:val="385623"/>
      <w:sz w:val="28"/>
    </w:rPr>
  </w:style>
  <w:style w:type="character" w:customStyle="1" w:styleId="Heading6Char">
    <w:name w:val="Heading 6 Char"/>
    <w:basedOn w:val="Noklusjumarindkopasfonts"/>
    <w:link w:val="Heading61"/>
    <w:rsid w:val="00CC29B0"/>
    <w:rPr>
      <w:rFonts w:ascii="Calibri Light" w:eastAsia="Times New Roman" w:hAnsi="Calibri Light" w:cs="Times New Roman"/>
      <w:i/>
      <w:iCs/>
      <w:color w:val="1F4D78"/>
      <w:sz w:val="28"/>
    </w:rPr>
  </w:style>
  <w:style w:type="character" w:customStyle="1" w:styleId="Heading7Char">
    <w:name w:val="Heading 7 Char"/>
    <w:basedOn w:val="Noklusjumarindkopasfonts"/>
    <w:link w:val="Heading71"/>
    <w:rsid w:val="00CC29B0"/>
    <w:rPr>
      <w:rFonts w:ascii="Calibri Light" w:eastAsia="Times New Roman" w:hAnsi="Calibri Light" w:cs="Times New Roman"/>
      <w:i/>
      <w:color w:val="385623"/>
      <w:sz w:val="28"/>
      <w:lang w:val="lv-LV"/>
    </w:rPr>
  </w:style>
  <w:style w:type="character" w:customStyle="1" w:styleId="Virsraksts8Rakstz">
    <w:name w:val="Virsraksts 8 Rakstz."/>
    <w:basedOn w:val="Noklusjumarindkopasfonts"/>
    <w:link w:val="Virsraksts8"/>
    <w:rsid w:val="00CC29B0"/>
    <w:rPr>
      <w:rFonts w:ascii="Calibri Light" w:eastAsia="Times New Roman" w:hAnsi="Calibri Light" w:cs="Times New Roman"/>
      <w:color w:val="404040"/>
      <w:sz w:val="20"/>
      <w:szCs w:val="20"/>
      <w:lang w:val="lv-LV"/>
    </w:rPr>
  </w:style>
  <w:style w:type="character" w:customStyle="1" w:styleId="Virsraksts9Rakstz">
    <w:name w:val="Virsraksts 9 Rakstz."/>
    <w:basedOn w:val="Noklusjumarindkopasfonts"/>
    <w:link w:val="Virsraksts9"/>
    <w:rsid w:val="00CC29B0"/>
    <w:rPr>
      <w:rFonts w:ascii="Calibri Light" w:eastAsia="Times New Roman" w:hAnsi="Calibri Light" w:cs="Times New Roman"/>
      <w:i/>
      <w:iCs/>
      <w:color w:val="404040"/>
      <w:sz w:val="20"/>
      <w:szCs w:val="20"/>
      <w:lang w:val="lv-LV"/>
    </w:rPr>
  </w:style>
  <w:style w:type="paragraph" w:styleId="Sarakstarindkopa">
    <w:name w:val="List Paragraph"/>
    <w:aliases w:val="2,Numbered Para 1,Dot pt,List Paragraph Char Char Char,Indicator Text,List Paragraph1,Bullet Points,MAIN CONTENT,IFCL - List Paragraph,List Paragraph12,OBC Bullet,F5 List Paragraph,Colorful List - Accent 11,Bullet Styl"/>
    <w:basedOn w:val="Parasts"/>
    <w:link w:val="SarakstarindkopaRakstz"/>
    <w:uiPriority w:val="99"/>
    <w:qFormat/>
    <w:rsid w:val="00CC29B0"/>
    <w:pPr>
      <w:spacing w:after="160" w:line="259" w:lineRule="auto"/>
      <w:ind w:left="720"/>
      <w:contextualSpacing/>
      <w:jc w:val="both"/>
    </w:pPr>
    <w:rPr>
      <w:rFonts w:asciiTheme="minorHAnsi" w:eastAsiaTheme="minorHAnsi" w:hAnsiTheme="minorHAnsi" w:cstheme="minorBidi"/>
      <w:sz w:val="22"/>
      <w:szCs w:val="22"/>
      <w:lang w:eastAsia="en-US"/>
    </w:rPr>
  </w:style>
  <w:style w:type="character" w:customStyle="1" w:styleId="SarakstarindkopaRakstz">
    <w:name w:val="Saraksta rindkopa Rakstz."/>
    <w:aliases w:val="2 Rakstz.,Numbered Para 1 Rakstz.,Dot pt Rakstz.,List Paragraph Char Char Char Rakstz.,Indicator Text Rakstz.,List Paragraph1 Rakstz.,Bullet Points Rakstz.,MAIN CONTENT Rakstz.,IFCL - List Paragraph Rakstz.,OBC Bullet Rakstz."/>
    <w:basedOn w:val="Noklusjumarindkopasfonts"/>
    <w:link w:val="Sarakstarindkopa"/>
    <w:uiPriority w:val="99"/>
    <w:qFormat/>
    <w:rsid w:val="00CC29B0"/>
  </w:style>
  <w:style w:type="table" w:styleId="Reatabula">
    <w:name w:val="Table Grid"/>
    <w:basedOn w:val="Parastatabula"/>
    <w:uiPriority w:val="5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tlitabulas">
    <w:name w:val="Attēli/tabulas"/>
    <w:basedOn w:val="Parasts"/>
    <w:link w:val="AttlitabulasChar"/>
    <w:qFormat/>
    <w:rsid w:val="00CC29B0"/>
    <w:pPr>
      <w:spacing w:after="160" w:line="259" w:lineRule="auto"/>
      <w:jc w:val="both"/>
    </w:pPr>
    <w:rPr>
      <w:rFonts w:asciiTheme="minorHAnsi" w:eastAsiaTheme="minorHAnsi" w:hAnsiTheme="minorHAnsi" w:cstheme="minorBidi"/>
      <w:b/>
      <w:noProof/>
      <w:sz w:val="20"/>
      <w:szCs w:val="22"/>
      <w:lang w:val="en-GB" w:eastAsia="en-US"/>
    </w:rPr>
  </w:style>
  <w:style w:type="character" w:customStyle="1" w:styleId="AttlitabulasChar">
    <w:name w:val="Attēli/tabulas Char"/>
    <w:basedOn w:val="Noklusjumarindkopasfonts"/>
    <w:link w:val="Attlitabulas"/>
    <w:rsid w:val="00CC29B0"/>
    <w:rPr>
      <w:b/>
      <w:noProof/>
      <w:sz w:val="20"/>
      <w:lang w:val="en-GB"/>
    </w:rPr>
  </w:style>
  <w:style w:type="numbering" w:customStyle="1" w:styleId="NoList11">
    <w:name w:val="No List11"/>
    <w:next w:val="Bezsaraksta"/>
    <w:uiPriority w:val="99"/>
    <w:semiHidden/>
    <w:unhideWhenUsed/>
    <w:rsid w:val="00CC29B0"/>
  </w:style>
  <w:style w:type="character" w:styleId="Hipersaite">
    <w:name w:val="Hyperlink"/>
    <w:basedOn w:val="Noklusjumarindkopasfonts"/>
    <w:uiPriority w:val="99"/>
    <w:unhideWhenUsed/>
    <w:rsid w:val="00CC29B0"/>
    <w:rPr>
      <w:color w:val="0000FF"/>
      <w:u w:val="single"/>
    </w:rPr>
  </w:style>
  <w:style w:type="paragraph" w:customStyle="1" w:styleId="FootnoteText1">
    <w:name w:val="Footnote Text1"/>
    <w:basedOn w:val="Parasts"/>
    <w:next w:val="Vresteksts"/>
    <w:link w:val="FootnoteTextChar"/>
    <w:uiPriority w:val="99"/>
    <w:unhideWhenUsed/>
    <w:rsid w:val="00CC29B0"/>
    <w:pPr>
      <w:jc w:val="both"/>
    </w:pPr>
    <w:rPr>
      <w:rFonts w:eastAsia="Calibri" w:cstheme="minorBidi"/>
      <w:sz w:val="20"/>
      <w:szCs w:val="20"/>
      <w:lang w:val="en-US" w:eastAsia="en-US"/>
    </w:rPr>
  </w:style>
  <w:style w:type="character" w:customStyle="1" w:styleId="FootnoteTextChar">
    <w:name w:val="Footnote Text Char"/>
    <w:basedOn w:val="Noklusjumarindkopasfonts"/>
    <w:link w:val="FootnoteText1"/>
    <w:uiPriority w:val="99"/>
    <w:rsid w:val="00CC29B0"/>
    <w:rPr>
      <w:rFonts w:ascii="Times New Roman" w:eastAsia="Calibri" w:hAnsi="Times New Roman"/>
      <w:sz w:val="20"/>
      <w:szCs w:val="20"/>
      <w:lang w:val="en-US"/>
    </w:rPr>
  </w:style>
  <w:style w:type="character" w:styleId="Vresatsauce">
    <w:name w:val="footnote reference"/>
    <w:aliases w:val="-E Fußnotenzeichen,-E Fuﬂnotenzeichen,BVI fnr,EN Footnote Reference,Footnote Reference Number,Footnote Reference Superscript,Footnote number,Footnote sign,Footnote symboFußnotenzeichen,Footnote symbol,SUPERS,ftref,number,stylish"/>
    <w:basedOn w:val="Noklusjumarindkopasfonts"/>
    <w:link w:val="FootnoteRefernece"/>
    <w:uiPriority w:val="99"/>
    <w:unhideWhenUsed/>
    <w:qFormat/>
    <w:rsid w:val="00CC29B0"/>
    <w:rPr>
      <w:vertAlign w:val="superscript"/>
    </w:rPr>
  </w:style>
  <w:style w:type="table" w:customStyle="1" w:styleId="TableGrid1">
    <w:name w:val="Table Grid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CC29B0"/>
    <w:rPr>
      <w:rFonts w:ascii="Garamond" w:hAnsi="Garamond"/>
      <w:sz w:val="20"/>
      <w:szCs w:val="20"/>
      <w:lang w:val="lv-LV"/>
    </w:rPr>
  </w:style>
  <w:style w:type="paragraph" w:customStyle="1" w:styleId="FootnoteText2">
    <w:name w:val="Footnote Text2"/>
    <w:basedOn w:val="Parasts"/>
    <w:next w:val="Vresteksts"/>
    <w:link w:val="FootnoteTextChar1"/>
    <w:uiPriority w:val="99"/>
    <w:semiHidden/>
    <w:unhideWhenUsed/>
    <w:rsid w:val="00CC29B0"/>
    <w:pPr>
      <w:jc w:val="both"/>
    </w:pPr>
    <w:rPr>
      <w:rFonts w:asciiTheme="minorHAnsi" w:eastAsiaTheme="minorHAnsi" w:hAnsiTheme="minorHAnsi" w:cstheme="minorBidi"/>
      <w:sz w:val="20"/>
      <w:szCs w:val="20"/>
      <w:lang w:eastAsia="en-US"/>
    </w:rPr>
  </w:style>
  <w:style w:type="character" w:customStyle="1" w:styleId="FootnoteTextChar1">
    <w:name w:val="Footnote Text Char1"/>
    <w:basedOn w:val="Noklusjumarindkopasfonts"/>
    <w:link w:val="FootnoteText2"/>
    <w:uiPriority w:val="99"/>
    <w:semiHidden/>
    <w:rsid w:val="00CC29B0"/>
    <w:rPr>
      <w:sz w:val="20"/>
      <w:szCs w:val="20"/>
    </w:rPr>
  </w:style>
  <w:style w:type="paragraph" w:customStyle="1" w:styleId="CommentSubject1">
    <w:name w:val="Comment Subject1"/>
    <w:basedOn w:val="Komentrateksts"/>
    <w:next w:val="Komentrateksts"/>
    <w:uiPriority w:val="99"/>
    <w:semiHidden/>
    <w:unhideWhenUsed/>
    <w:rsid w:val="00CC29B0"/>
    <w:pPr>
      <w:jc w:val="left"/>
    </w:pPr>
    <w:rPr>
      <w:b/>
      <w:bCs/>
    </w:rPr>
  </w:style>
  <w:style w:type="character" w:customStyle="1" w:styleId="KomentratmaRakstz">
    <w:name w:val="Komentāra tēma Rakstz."/>
    <w:basedOn w:val="KomentratekstsRakstz"/>
    <w:link w:val="Komentratma"/>
    <w:uiPriority w:val="99"/>
    <w:semiHidden/>
    <w:rsid w:val="00CC29B0"/>
    <w:rPr>
      <w:b/>
      <w:bCs/>
      <w:sz w:val="20"/>
      <w:szCs w:val="20"/>
    </w:rPr>
  </w:style>
  <w:style w:type="paragraph" w:customStyle="1" w:styleId="Headingetri">
    <w:name w:val="Heading četri"/>
    <w:basedOn w:val="Parasts"/>
    <w:link w:val="HeadingetriChar"/>
    <w:rsid w:val="00CC29B0"/>
    <w:pPr>
      <w:numPr>
        <w:numId w:val="2"/>
      </w:numPr>
      <w:spacing w:after="120"/>
      <w:jc w:val="both"/>
    </w:pPr>
    <w:rPr>
      <w:rFonts w:ascii="Garamond" w:eastAsiaTheme="minorHAnsi" w:hAnsi="Garamond" w:cstheme="minorBidi"/>
      <w:color w:val="552707"/>
      <w:sz w:val="28"/>
      <w:szCs w:val="22"/>
      <w:lang w:eastAsia="en-US"/>
    </w:rPr>
  </w:style>
  <w:style w:type="character" w:customStyle="1" w:styleId="HeadingetriChar">
    <w:name w:val="Heading četri Char"/>
    <w:basedOn w:val="Noklusjumarindkopasfonts"/>
    <w:link w:val="Headingetri"/>
    <w:rsid w:val="00CC29B0"/>
    <w:rPr>
      <w:rFonts w:ascii="Garamond" w:hAnsi="Garamond"/>
      <w:color w:val="552707"/>
      <w:sz w:val="28"/>
    </w:rPr>
  </w:style>
  <w:style w:type="paragraph" w:customStyle="1" w:styleId="Caption1">
    <w:name w:val="Caption1"/>
    <w:basedOn w:val="Parasts"/>
    <w:next w:val="Parasts"/>
    <w:uiPriority w:val="35"/>
    <w:unhideWhenUsed/>
    <w:qFormat/>
    <w:rsid w:val="00CC29B0"/>
    <w:pPr>
      <w:spacing w:after="200"/>
      <w:jc w:val="both"/>
    </w:pPr>
    <w:rPr>
      <w:rFonts w:asciiTheme="minorHAnsi" w:eastAsiaTheme="minorHAnsi" w:hAnsiTheme="minorHAnsi" w:cstheme="minorBidi"/>
      <w:b/>
      <w:bCs/>
      <w:color w:val="5B9BD5"/>
      <w:sz w:val="18"/>
      <w:szCs w:val="18"/>
      <w:lang w:eastAsia="en-US"/>
    </w:rPr>
  </w:style>
  <w:style w:type="paragraph" w:customStyle="1" w:styleId="NoSpacing1">
    <w:name w:val="No Spacing1"/>
    <w:next w:val="Bezatstarpm"/>
    <w:uiPriority w:val="1"/>
    <w:rsid w:val="00CC29B0"/>
    <w:pPr>
      <w:spacing w:after="0" w:line="240" w:lineRule="auto"/>
      <w:jc w:val="both"/>
    </w:pPr>
  </w:style>
  <w:style w:type="numbering" w:customStyle="1" w:styleId="Virsraksts11">
    <w:name w:val="Virsraksts 11"/>
    <w:uiPriority w:val="99"/>
    <w:rsid w:val="00CC29B0"/>
    <w:pPr>
      <w:numPr>
        <w:numId w:val="4"/>
      </w:numPr>
    </w:pPr>
  </w:style>
  <w:style w:type="paragraph" w:customStyle="1" w:styleId="Saraksts1">
    <w:name w:val="Saraksts 1"/>
    <w:basedOn w:val="Sarakstarindkopa"/>
    <w:link w:val="Saraksts1Char"/>
    <w:qFormat/>
    <w:rsid w:val="00CC29B0"/>
    <w:pPr>
      <w:numPr>
        <w:numId w:val="3"/>
      </w:numPr>
    </w:pPr>
  </w:style>
  <w:style w:type="character" w:customStyle="1" w:styleId="Saraksts1Char">
    <w:name w:val="Saraksts 1 Char"/>
    <w:basedOn w:val="SarakstarindkopaRakstz"/>
    <w:link w:val="Saraksts1"/>
    <w:rsid w:val="00CC29B0"/>
  </w:style>
  <w:style w:type="paragraph" w:customStyle="1" w:styleId="Default">
    <w:name w:val="Default"/>
    <w:rsid w:val="00CC29B0"/>
    <w:pPr>
      <w:autoSpaceDE w:val="0"/>
      <w:autoSpaceDN w:val="0"/>
      <w:adjustRightInd w:val="0"/>
      <w:spacing w:after="0" w:line="240" w:lineRule="auto"/>
    </w:pPr>
    <w:rPr>
      <w:rFonts w:ascii="Calibri" w:hAnsi="Calibri" w:cs="Calibri"/>
      <w:color w:val="000000"/>
      <w:sz w:val="24"/>
      <w:szCs w:val="24"/>
    </w:rPr>
  </w:style>
  <w:style w:type="paragraph" w:customStyle="1" w:styleId="Header1">
    <w:name w:val="Header1"/>
    <w:basedOn w:val="Parasts"/>
    <w:next w:val="Galvene"/>
    <w:link w:val="HeaderChar"/>
    <w:uiPriority w:val="99"/>
    <w:unhideWhenUsed/>
    <w:rsid w:val="00CC29B0"/>
    <w:pPr>
      <w:tabs>
        <w:tab w:val="center" w:pos="4513"/>
        <w:tab w:val="right" w:pos="9026"/>
      </w:tabs>
      <w:jc w:val="both"/>
    </w:pPr>
    <w:rPr>
      <w:rFonts w:asciiTheme="minorHAnsi" w:eastAsiaTheme="minorHAnsi" w:hAnsiTheme="minorHAnsi" w:cstheme="minorBidi"/>
      <w:sz w:val="22"/>
      <w:szCs w:val="22"/>
      <w:lang w:eastAsia="en-US"/>
    </w:rPr>
  </w:style>
  <w:style w:type="character" w:customStyle="1" w:styleId="HeaderChar">
    <w:name w:val="Header Char"/>
    <w:basedOn w:val="Noklusjumarindkopasfonts"/>
    <w:link w:val="Header1"/>
    <w:uiPriority w:val="99"/>
    <w:rsid w:val="00CC29B0"/>
  </w:style>
  <w:style w:type="paragraph" w:customStyle="1" w:styleId="Beznumurcijas">
    <w:name w:val="Bez numurācijas"/>
    <w:basedOn w:val="Virsraksts6"/>
    <w:rsid w:val="00CC29B0"/>
    <w:pPr>
      <w:spacing w:before="120" w:after="120"/>
      <w:jc w:val="both"/>
    </w:pPr>
    <w:rPr>
      <w:i/>
      <w:iCs/>
      <w:color w:val="385623"/>
      <w:sz w:val="28"/>
    </w:rPr>
  </w:style>
  <w:style w:type="paragraph" w:styleId="Vresteksts">
    <w:name w:val="footnote text"/>
    <w:basedOn w:val="Parasts"/>
    <w:link w:val="VrestekstsRakstz"/>
    <w:uiPriority w:val="99"/>
    <w:unhideWhenUsed/>
    <w:rsid w:val="00CC29B0"/>
    <w:pPr>
      <w:jc w:val="both"/>
    </w:pPr>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rsid w:val="00CC29B0"/>
    <w:rPr>
      <w:sz w:val="20"/>
      <w:szCs w:val="20"/>
    </w:rPr>
  </w:style>
  <w:style w:type="paragraph" w:styleId="Komentratma">
    <w:name w:val="annotation subject"/>
    <w:basedOn w:val="Komentrateksts"/>
    <w:next w:val="Komentrateksts"/>
    <w:link w:val="KomentratmaRakstz"/>
    <w:uiPriority w:val="99"/>
    <w:semiHidden/>
    <w:unhideWhenUsed/>
    <w:rsid w:val="00CC29B0"/>
    <w:rPr>
      <w:b/>
      <w:bCs/>
    </w:rPr>
  </w:style>
  <w:style w:type="character" w:customStyle="1" w:styleId="CommentSubjectChar1">
    <w:name w:val="Comment Subject Char1"/>
    <w:basedOn w:val="KomentratekstsRakstz"/>
    <w:uiPriority w:val="99"/>
    <w:semiHidden/>
    <w:rsid w:val="00CC29B0"/>
    <w:rPr>
      <w:b/>
      <w:bCs/>
      <w:sz w:val="20"/>
      <w:szCs w:val="20"/>
    </w:rPr>
  </w:style>
  <w:style w:type="paragraph" w:styleId="Bezatstarpm">
    <w:name w:val="No Spacing"/>
    <w:uiPriority w:val="1"/>
    <w:qFormat/>
    <w:rsid w:val="00CC29B0"/>
    <w:pPr>
      <w:spacing w:after="0" w:line="240" w:lineRule="auto"/>
      <w:jc w:val="both"/>
    </w:pPr>
  </w:style>
  <w:style w:type="paragraph" w:styleId="Galvene">
    <w:name w:val="header"/>
    <w:basedOn w:val="Parasts"/>
    <w:link w:val="GalveneRakstz"/>
    <w:uiPriority w:val="99"/>
    <w:unhideWhenUsed/>
    <w:rsid w:val="00CC29B0"/>
    <w:pPr>
      <w:tabs>
        <w:tab w:val="center" w:pos="4513"/>
        <w:tab w:val="right" w:pos="9026"/>
      </w:tabs>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CC29B0"/>
  </w:style>
  <w:style w:type="numbering" w:customStyle="1" w:styleId="NoList2">
    <w:name w:val="No List2"/>
    <w:next w:val="Bezsaraksta"/>
    <w:uiPriority w:val="99"/>
    <w:semiHidden/>
    <w:unhideWhenUsed/>
    <w:rsid w:val="00CC29B0"/>
  </w:style>
  <w:style w:type="paragraph" w:customStyle="1" w:styleId="Caption2">
    <w:name w:val="Caption2"/>
    <w:basedOn w:val="Parasts"/>
    <w:next w:val="Parasts"/>
    <w:uiPriority w:val="35"/>
    <w:unhideWhenUsed/>
    <w:qFormat/>
    <w:rsid w:val="00CC29B0"/>
    <w:pPr>
      <w:spacing w:after="200"/>
      <w:jc w:val="both"/>
    </w:pPr>
    <w:rPr>
      <w:rFonts w:asciiTheme="minorHAnsi" w:eastAsiaTheme="minorHAnsi" w:hAnsiTheme="minorHAnsi" w:cstheme="minorBidi"/>
      <w:b/>
      <w:bCs/>
      <w:color w:val="5B9BD5"/>
      <w:sz w:val="18"/>
      <w:szCs w:val="18"/>
      <w:lang w:eastAsia="en-US"/>
    </w:rPr>
  </w:style>
  <w:style w:type="table" w:customStyle="1" w:styleId="TableGrid2">
    <w:name w:val="Table Grid2"/>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Parasts"/>
    <w:rsid w:val="00CC29B0"/>
    <w:pPr>
      <w:spacing w:before="100" w:beforeAutospacing="1" w:after="100" w:afterAutospacing="1"/>
    </w:pPr>
  </w:style>
  <w:style w:type="numbering" w:customStyle="1" w:styleId="NoList3">
    <w:name w:val="No List3"/>
    <w:next w:val="Bezsaraksta"/>
    <w:uiPriority w:val="99"/>
    <w:semiHidden/>
    <w:unhideWhenUsed/>
    <w:rsid w:val="00CC29B0"/>
  </w:style>
  <w:style w:type="table" w:customStyle="1" w:styleId="TableGrid3">
    <w:name w:val="Table Grid3"/>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saraksta"/>
    <w:uiPriority w:val="99"/>
    <w:semiHidden/>
    <w:unhideWhenUsed/>
    <w:rsid w:val="00CC29B0"/>
  </w:style>
  <w:style w:type="table" w:customStyle="1" w:styleId="TableGrid21">
    <w:name w:val="Table Grid21"/>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
    <w:name w:val="Caption3"/>
    <w:basedOn w:val="Parasts"/>
    <w:next w:val="Parasts"/>
    <w:uiPriority w:val="35"/>
    <w:unhideWhenUsed/>
    <w:qFormat/>
    <w:rsid w:val="00CC29B0"/>
    <w:pPr>
      <w:spacing w:after="200"/>
      <w:jc w:val="both"/>
    </w:pPr>
    <w:rPr>
      <w:rFonts w:asciiTheme="minorHAnsi" w:eastAsiaTheme="minorHAnsi" w:hAnsiTheme="minorHAnsi" w:cstheme="minorBidi"/>
      <w:b/>
      <w:bCs/>
      <w:color w:val="5B9BD5"/>
      <w:sz w:val="18"/>
      <w:szCs w:val="18"/>
      <w:lang w:eastAsia="en-US"/>
    </w:rPr>
  </w:style>
  <w:style w:type="paragraph" w:customStyle="1" w:styleId="EndnoteText1">
    <w:name w:val="Endnote Text1"/>
    <w:basedOn w:val="Parasts"/>
    <w:next w:val="Beiguvresteksts"/>
    <w:link w:val="EndnoteTextChar"/>
    <w:uiPriority w:val="99"/>
    <w:semiHidden/>
    <w:unhideWhenUsed/>
    <w:rsid w:val="00CC29B0"/>
    <w:pPr>
      <w:jc w:val="both"/>
    </w:pPr>
    <w:rPr>
      <w:rFonts w:asciiTheme="minorHAnsi" w:eastAsiaTheme="minorHAnsi" w:hAnsiTheme="minorHAnsi" w:cstheme="minorBidi"/>
      <w:sz w:val="20"/>
      <w:szCs w:val="20"/>
      <w:lang w:eastAsia="en-US"/>
    </w:rPr>
  </w:style>
  <w:style w:type="character" w:customStyle="1" w:styleId="EndnoteTextChar">
    <w:name w:val="Endnote Text Char"/>
    <w:basedOn w:val="Noklusjumarindkopasfonts"/>
    <w:link w:val="EndnoteText1"/>
    <w:uiPriority w:val="99"/>
    <w:semiHidden/>
    <w:rsid w:val="00CC29B0"/>
    <w:rPr>
      <w:sz w:val="20"/>
      <w:szCs w:val="20"/>
    </w:rPr>
  </w:style>
  <w:style w:type="character" w:styleId="Beiguvresatsauce">
    <w:name w:val="endnote reference"/>
    <w:basedOn w:val="Noklusjumarindkopasfonts"/>
    <w:uiPriority w:val="99"/>
    <w:semiHidden/>
    <w:unhideWhenUsed/>
    <w:rsid w:val="00CC29B0"/>
    <w:rPr>
      <w:vertAlign w:val="superscript"/>
    </w:rPr>
  </w:style>
  <w:style w:type="paragraph" w:customStyle="1" w:styleId="western">
    <w:name w:val="western"/>
    <w:basedOn w:val="Parasts"/>
    <w:rsid w:val="00CC29B0"/>
    <w:pPr>
      <w:spacing w:before="100" w:beforeAutospacing="1" w:after="142" w:line="276" w:lineRule="auto"/>
      <w:jc w:val="both"/>
    </w:pPr>
    <w:rPr>
      <w:color w:val="000000"/>
      <w:lang w:val="en-GB" w:eastAsia="en-GB"/>
    </w:rPr>
  </w:style>
  <w:style w:type="table" w:customStyle="1" w:styleId="PlainTable21">
    <w:name w:val="Plain Table 21"/>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basedOn w:val="Noklusjumarindkopasfonts"/>
    <w:uiPriority w:val="99"/>
    <w:semiHidden/>
    <w:unhideWhenUsed/>
    <w:rsid w:val="00CC29B0"/>
    <w:rPr>
      <w:color w:val="605E5C"/>
      <w:shd w:val="clear" w:color="auto" w:fill="E1DFDD"/>
    </w:rPr>
  </w:style>
  <w:style w:type="character" w:customStyle="1" w:styleId="FollowedHyperlink1">
    <w:name w:val="FollowedHyperlink1"/>
    <w:basedOn w:val="Noklusjumarindkopasfonts"/>
    <w:uiPriority w:val="99"/>
    <w:semiHidden/>
    <w:unhideWhenUsed/>
    <w:rsid w:val="00CC29B0"/>
    <w:rPr>
      <w:color w:val="954F72"/>
      <w:u w:val="single"/>
    </w:rPr>
  </w:style>
  <w:style w:type="numbering" w:customStyle="1" w:styleId="NoList111">
    <w:name w:val="No List111"/>
    <w:next w:val="Bezsaraksta"/>
    <w:uiPriority w:val="99"/>
    <w:semiHidden/>
    <w:unhideWhenUsed/>
    <w:rsid w:val="00CC29B0"/>
  </w:style>
  <w:style w:type="paragraph" w:styleId="Pamatteksts">
    <w:name w:val="Body Text"/>
    <w:basedOn w:val="Parasts"/>
    <w:link w:val="PamattekstsRakstz"/>
    <w:semiHidden/>
    <w:rsid w:val="00CC29B0"/>
    <w:pPr>
      <w:jc w:val="both"/>
    </w:pPr>
    <w:rPr>
      <w:b/>
      <w:caps/>
      <w:sz w:val="22"/>
      <w:szCs w:val="20"/>
      <w:lang w:eastAsia="en-US"/>
    </w:rPr>
  </w:style>
  <w:style w:type="character" w:customStyle="1" w:styleId="PamattekstsRakstz">
    <w:name w:val="Pamatteksts Rakstz."/>
    <w:basedOn w:val="Noklusjumarindkopasfonts"/>
    <w:link w:val="Pamatteksts"/>
    <w:semiHidden/>
    <w:rsid w:val="00CC29B0"/>
    <w:rPr>
      <w:rFonts w:ascii="Times New Roman" w:eastAsia="Times New Roman" w:hAnsi="Times New Roman" w:cs="Times New Roman"/>
      <w:b/>
      <w:caps/>
      <w:szCs w:val="20"/>
    </w:rPr>
  </w:style>
  <w:style w:type="paragraph" w:styleId="Pamatteksts2">
    <w:name w:val="Body Text 2"/>
    <w:basedOn w:val="Parasts"/>
    <w:link w:val="Pamatteksts2Rakstz"/>
    <w:semiHidden/>
    <w:rsid w:val="00CC29B0"/>
    <w:rPr>
      <w:sz w:val="22"/>
      <w:szCs w:val="20"/>
      <w:lang w:val="en-US" w:eastAsia="en-US"/>
    </w:rPr>
  </w:style>
  <w:style w:type="character" w:customStyle="1" w:styleId="Pamatteksts2Rakstz">
    <w:name w:val="Pamatteksts 2 Rakstz."/>
    <w:basedOn w:val="Noklusjumarindkopasfonts"/>
    <w:link w:val="Pamatteksts2"/>
    <w:semiHidden/>
    <w:rsid w:val="00CC29B0"/>
    <w:rPr>
      <w:rFonts w:ascii="Times New Roman" w:eastAsia="Times New Roman" w:hAnsi="Times New Roman" w:cs="Times New Roman"/>
      <w:szCs w:val="20"/>
      <w:lang w:val="en-US"/>
    </w:rPr>
  </w:style>
  <w:style w:type="paragraph" w:styleId="Pamatteksts3">
    <w:name w:val="Body Text 3"/>
    <w:basedOn w:val="Parasts"/>
    <w:link w:val="Pamatteksts3Rakstz"/>
    <w:semiHidden/>
    <w:rsid w:val="00CC29B0"/>
    <w:pPr>
      <w:jc w:val="both"/>
    </w:pPr>
    <w:rPr>
      <w:sz w:val="22"/>
      <w:szCs w:val="20"/>
      <w:lang w:val="en-US" w:eastAsia="en-US"/>
    </w:rPr>
  </w:style>
  <w:style w:type="character" w:customStyle="1" w:styleId="Pamatteksts3Rakstz">
    <w:name w:val="Pamatteksts 3 Rakstz."/>
    <w:basedOn w:val="Noklusjumarindkopasfonts"/>
    <w:link w:val="Pamatteksts3"/>
    <w:semiHidden/>
    <w:rsid w:val="00CC29B0"/>
    <w:rPr>
      <w:rFonts w:ascii="Times New Roman" w:eastAsia="Times New Roman" w:hAnsi="Times New Roman" w:cs="Times New Roman"/>
      <w:szCs w:val="20"/>
      <w:lang w:val="en-US"/>
    </w:rPr>
  </w:style>
  <w:style w:type="paragraph" w:customStyle="1" w:styleId="teksts">
    <w:name w:val="teksts"/>
    <w:basedOn w:val="Parasts"/>
    <w:rsid w:val="00CC29B0"/>
    <w:pPr>
      <w:tabs>
        <w:tab w:val="left" w:pos="4820"/>
      </w:tabs>
      <w:spacing w:line="360" w:lineRule="atLeast"/>
    </w:pPr>
    <w:rPr>
      <w:rFonts w:ascii="MSBaltSouvenir" w:hAnsi="MSBaltSouvenir"/>
      <w:noProof/>
      <w:sz w:val="22"/>
      <w:szCs w:val="20"/>
      <w:lang w:val="en-US" w:eastAsia="en-US"/>
    </w:rPr>
  </w:style>
  <w:style w:type="character" w:styleId="Lappusesnumurs">
    <w:name w:val="page number"/>
    <w:basedOn w:val="Noklusjumarindkopasfonts"/>
    <w:semiHidden/>
    <w:rsid w:val="00CC29B0"/>
  </w:style>
  <w:style w:type="paragraph" w:styleId="Vienkrsteksts">
    <w:name w:val="Plain Text"/>
    <w:basedOn w:val="Parasts"/>
    <w:link w:val="VienkrstekstsRakstz"/>
    <w:semiHidden/>
    <w:rsid w:val="00CC29B0"/>
    <w:rPr>
      <w:rFonts w:ascii="Courier New" w:hAnsi="Courier New"/>
      <w:sz w:val="20"/>
      <w:szCs w:val="20"/>
      <w:lang w:val="en-US" w:eastAsia="en-US"/>
    </w:rPr>
  </w:style>
  <w:style w:type="character" w:customStyle="1" w:styleId="VienkrstekstsRakstz">
    <w:name w:val="Vienkāršs teksts Rakstz."/>
    <w:basedOn w:val="Noklusjumarindkopasfonts"/>
    <w:link w:val="Vienkrsteksts"/>
    <w:semiHidden/>
    <w:rsid w:val="00CC29B0"/>
    <w:rPr>
      <w:rFonts w:ascii="Courier New" w:eastAsia="Times New Roman" w:hAnsi="Courier New" w:cs="Times New Roman"/>
      <w:sz w:val="20"/>
      <w:szCs w:val="20"/>
      <w:lang w:val="en-US"/>
    </w:rPr>
  </w:style>
  <w:style w:type="paragraph" w:styleId="Nosaukums">
    <w:name w:val="Title"/>
    <w:basedOn w:val="Parasts"/>
    <w:link w:val="NosaukumsRakstz"/>
    <w:qFormat/>
    <w:rsid w:val="00CC29B0"/>
    <w:pPr>
      <w:jc w:val="center"/>
    </w:pPr>
    <w:rPr>
      <w:b/>
      <w:szCs w:val="20"/>
      <w:lang w:eastAsia="en-US"/>
    </w:rPr>
  </w:style>
  <w:style w:type="character" w:customStyle="1" w:styleId="NosaukumsRakstz">
    <w:name w:val="Nosaukums Rakstz."/>
    <w:basedOn w:val="Noklusjumarindkopasfonts"/>
    <w:link w:val="Nosaukums"/>
    <w:rsid w:val="00CC29B0"/>
    <w:rPr>
      <w:rFonts w:ascii="Times New Roman" w:eastAsia="Times New Roman" w:hAnsi="Times New Roman" w:cs="Times New Roman"/>
      <w:b/>
      <w:sz w:val="24"/>
      <w:szCs w:val="20"/>
    </w:rPr>
  </w:style>
  <w:style w:type="table" w:customStyle="1" w:styleId="Reatabula1">
    <w:name w:val="Režģa tabula1"/>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CC29B0"/>
    <w:pPr>
      <w:jc w:val="both"/>
    </w:pPr>
    <w:rPr>
      <w:rFonts w:asciiTheme="minorHAnsi" w:eastAsiaTheme="minorHAnsi" w:hAnsiTheme="minorHAnsi" w:cstheme="minorBidi"/>
      <w:sz w:val="20"/>
      <w:szCs w:val="20"/>
      <w:lang w:eastAsia="en-US"/>
    </w:rPr>
  </w:style>
  <w:style w:type="character" w:customStyle="1" w:styleId="BeiguvrestekstsRakstz">
    <w:name w:val="Beigu vēres teksts Rakstz."/>
    <w:basedOn w:val="Noklusjumarindkopasfonts"/>
    <w:link w:val="Beiguvresteksts"/>
    <w:uiPriority w:val="99"/>
    <w:semiHidden/>
    <w:rsid w:val="00CC29B0"/>
    <w:rPr>
      <w:sz w:val="20"/>
      <w:szCs w:val="20"/>
    </w:rPr>
  </w:style>
  <w:style w:type="character" w:customStyle="1" w:styleId="FollowedHyperlink2">
    <w:name w:val="FollowedHyperlink2"/>
    <w:basedOn w:val="Noklusjumarindkopasfonts"/>
    <w:uiPriority w:val="99"/>
    <w:semiHidden/>
    <w:unhideWhenUsed/>
    <w:rsid w:val="00CC29B0"/>
    <w:rPr>
      <w:color w:val="954F72"/>
      <w:u w:val="single"/>
    </w:rPr>
  </w:style>
  <w:style w:type="table" w:customStyle="1" w:styleId="TableGrid5">
    <w:name w:val="Table Grid5"/>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unhideWhenUsed/>
    <w:rsid w:val="00CC29B0"/>
    <w:pPr>
      <w:spacing w:after="100" w:line="259" w:lineRule="auto"/>
      <w:jc w:val="both"/>
    </w:pPr>
    <w:rPr>
      <w:rFonts w:asciiTheme="minorHAnsi" w:eastAsiaTheme="minorHAnsi" w:hAnsiTheme="minorHAnsi" w:cstheme="minorBidi"/>
      <w:sz w:val="22"/>
      <w:szCs w:val="22"/>
      <w:lang w:eastAsia="en-US"/>
    </w:rPr>
  </w:style>
  <w:style w:type="paragraph" w:styleId="Saturs2">
    <w:name w:val="toc 2"/>
    <w:basedOn w:val="Parasts"/>
    <w:next w:val="Parasts"/>
    <w:autoRedefine/>
    <w:uiPriority w:val="39"/>
    <w:unhideWhenUsed/>
    <w:rsid w:val="00CC29B0"/>
    <w:pPr>
      <w:spacing w:after="100" w:line="259" w:lineRule="auto"/>
      <w:ind w:left="220"/>
      <w:jc w:val="both"/>
    </w:pPr>
    <w:rPr>
      <w:rFonts w:asciiTheme="minorHAnsi" w:eastAsiaTheme="minorHAnsi" w:hAnsiTheme="minorHAnsi" w:cstheme="minorBidi"/>
      <w:sz w:val="22"/>
      <w:szCs w:val="22"/>
      <w:lang w:eastAsia="en-US"/>
    </w:rPr>
  </w:style>
  <w:style w:type="paragraph" w:styleId="Saturs3">
    <w:name w:val="toc 3"/>
    <w:basedOn w:val="Parasts"/>
    <w:next w:val="Parasts"/>
    <w:autoRedefine/>
    <w:uiPriority w:val="39"/>
    <w:unhideWhenUsed/>
    <w:rsid w:val="00D73C71"/>
    <w:pPr>
      <w:tabs>
        <w:tab w:val="left" w:pos="1320"/>
        <w:tab w:val="right" w:leader="dot" w:pos="9350"/>
      </w:tabs>
      <w:spacing w:after="100" w:line="259" w:lineRule="auto"/>
      <w:ind w:left="440"/>
      <w:jc w:val="both"/>
    </w:pPr>
    <w:rPr>
      <w:rFonts w:asciiTheme="minorHAnsi" w:eastAsiaTheme="minorHAnsi" w:hAnsiTheme="minorHAnsi" w:cstheme="minorBidi"/>
      <w:sz w:val="22"/>
      <w:szCs w:val="22"/>
      <w:lang w:eastAsia="en-US"/>
    </w:rPr>
  </w:style>
  <w:style w:type="paragraph" w:customStyle="1" w:styleId="Caption4">
    <w:name w:val="Caption4"/>
    <w:basedOn w:val="Parasts"/>
    <w:next w:val="Parasts"/>
    <w:uiPriority w:val="35"/>
    <w:unhideWhenUsed/>
    <w:qFormat/>
    <w:rsid w:val="00CC29B0"/>
    <w:pPr>
      <w:spacing w:after="200"/>
      <w:jc w:val="both"/>
    </w:pPr>
    <w:rPr>
      <w:rFonts w:asciiTheme="minorHAnsi" w:eastAsiaTheme="minorHAnsi" w:hAnsiTheme="minorHAnsi" w:cstheme="minorBidi"/>
      <w:b/>
      <w:bCs/>
      <w:color w:val="5B9BD5"/>
      <w:sz w:val="18"/>
      <w:szCs w:val="18"/>
      <w:lang w:eastAsia="en-US"/>
    </w:rPr>
  </w:style>
  <w:style w:type="table" w:customStyle="1" w:styleId="TableGrid6">
    <w:name w:val="Table Grid6"/>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29B0"/>
    <w:pPr>
      <w:spacing w:after="0" w:line="240" w:lineRule="auto"/>
    </w:pPr>
  </w:style>
  <w:style w:type="numbering" w:customStyle="1" w:styleId="NoList5">
    <w:name w:val="No List5"/>
    <w:next w:val="Bezsaraksta"/>
    <w:uiPriority w:val="99"/>
    <w:semiHidden/>
    <w:unhideWhenUsed/>
    <w:rsid w:val="00CC29B0"/>
  </w:style>
  <w:style w:type="table" w:customStyle="1" w:styleId="TableGrid7">
    <w:name w:val="Table Grid7"/>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CC29B0"/>
    <w:rPr>
      <w:b/>
      <w:bCs/>
    </w:rPr>
  </w:style>
  <w:style w:type="table" w:customStyle="1" w:styleId="TableGrid11">
    <w:name w:val="Table Grid1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Reatabula11">
    <w:name w:val="Režģa tabula11"/>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Bezsaraksta"/>
    <w:uiPriority w:val="99"/>
    <w:semiHidden/>
    <w:unhideWhenUsed/>
    <w:rsid w:val="00CC29B0"/>
  </w:style>
  <w:style w:type="table" w:customStyle="1" w:styleId="TableGrid8">
    <w:name w:val="Table Grid8"/>
    <w:basedOn w:val="Parastatabula"/>
    <w:next w:val="Reatabula"/>
    <w:uiPriority w:val="5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CC29B0"/>
  </w:style>
  <w:style w:type="table" w:customStyle="1" w:styleId="TableGrid12">
    <w:name w:val="Table Grid12"/>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CC29B0"/>
  </w:style>
  <w:style w:type="table" w:customStyle="1" w:styleId="TableGrid23">
    <w:name w:val="Table Grid23"/>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Bezsaraksta"/>
    <w:uiPriority w:val="99"/>
    <w:semiHidden/>
    <w:unhideWhenUsed/>
    <w:rsid w:val="00CC29B0"/>
  </w:style>
  <w:style w:type="table" w:customStyle="1" w:styleId="TableGrid32">
    <w:name w:val="Table Grid32"/>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saraksta"/>
    <w:uiPriority w:val="99"/>
    <w:semiHidden/>
    <w:unhideWhenUsed/>
    <w:rsid w:val="00CC29B0"/>
  </w:style>
  <w:style w:type="table" w:customStyle="1" w:styleId="TableGrid212">
    <w:name w:val="Table Grid212"/>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1">
    <w:name w:val="No List1111"/>
    <w:next w:val="Bezsaraksta"/>
    <w:uiPriority w:val="99"/>
    <w:semiHidden/>
    <w:unhideWhenUsed/>
    <w:rsid w:val="00CC29B0"/>
  </w:style>
  <w:style w:type="table" w:customStyle="1" w:styleId="Reatabula12">
    <w:name w:val="Režģa tabula12"/>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Bezsaraksta"/>
    <w:uiPriority w:val="99"/>
    <w:semiHidden/>
    <w:unhideWhenUsed/>
    <w:rsid w:val="00CC29B0"/>
  </w:style>
  <w:style w:type="table" w:customStyle="1" w:styleId="TableGrid9">
    <w:name w:val="Table Grid9"/>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CC29B0"/>
  </w:style>
  <w:style w:type="table" w:customStyle="1" w:styleId="TableGrid13">
    <w:name w:val="Table Grid13"/>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CC29B0"/>
  </w:style>
  <w:style w:type="table" w:customStyle="1" w:styleId="TableGrid24">
    <w:name w:val="Table Grid24"/>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Bezsaraksta"/>
    <w:uiPriority w:val="99"/>
    <w:semiHidden/>
    <w:unhideWhenUsed/>
    <w:rsid w:val="00CC29B0"/>
  </w:style>
  <w:style w:type="table" w:customStyle="1" w:styleId="TableGrid33">
    <w:name w:val="Table Grid33"/>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Bezsaraksta"/>
    <w:uiPriority w:val="99"/>
    <w:semiHidden/>
    <w:unhideWhenUsed/>
    <w:rsid w:val="00CC29B0"/>
  </w:style>
  <w:style w:type="table" w:customStyle="1" w:styleId="TableGrid213">
    <w:name w:val="Table Grid213"/>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
    <w:name w:val="Plain Table 213"/>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2">
    <w:name w:val="No List112"/>
    <w:next w:val="Bezsaraksta"/>
    <w:uiPriority w:val="99"/>
    <w:semiHidden/>
    <w:unhideWhenUsed/>
    <w:rsid w:val="00CC29B0"/>
  </w:style>
  <w:style w:type="table" w:customStyle="1" w:styleId="Reatabula13">
    <w:name w:val="Režģa tabula13"/>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CC29B0"/>
    <w:pPr>
      <w:spacing w:before="120" w:after="120" w:line="276" w:lineRule="auto"/>
      <w:ind w:left="283" w:firstLine="567"/>
      <w:jc w:val="both"/>
    </w:pPr>
    <w:rPr>
      <w:rFonts w:ascii="Garamond" w:hAnsi="Garamond" w:cs="Garamond"/>
      <w:szCs w:val="22"/>
      <w:lang w:val="en-IE" w:eastAsia="en-US"/>
    </w:rPr>
  </w:style>
  <w:style w:type="character" w:customStyle="1" w:styleId="PamattekstsaratkpiRakstz">
    <w:name w:val="Pamatteksts ar atkāpi Rakstz."/>
    <w:basedOn w:val="Noklusjumarindkopasfonts"/>
    <w:link w:val="Pamattekstsaratkpi"/>
    <w:rsid w:val="00CC29B0"/>
    <w:rPr>
      <w:rFonts w:ascii="Garamond" w:eastAsia="Times New Roman" w:hAnsi="Garamond" w:cs="Garamond"/>
      <w:sz w:val="24"/>
      <w:lang w:val="en-IE"/>
    </w:rPr>
  </w:style>
  <w:style w:type="paragraph" w:styleId="Paraststmeklis">
    <w:name w:val="Normal (Web)"/>
    <w:basedOn w:val="Parasts"/>
    <w:uiPriority w:val="99"/>
    <w:unhideWhenUsed/>
    <w:rsid w:val="00CC29B0"/>
    <w:pPr>
      <w:spacing w:before="100" w:beforeAutospacing="1" w:after="100" w:afterAutospacing="1"/>
    </w:pPr>
  </w:style>
  <w:style w:type="numbering" w:customStyle="1" w:styleId="NoList8">
    <w:name w:val="No List8"/>
    <w:next w:val="Bezsaraksta"/>
    <w:uiPriority w:val="99"/>
    <w:semiHidden/>
    <w:unhideWhenUsed/>
    <w:rsid w:val="00CC29B0"/>
  </w:style>
  <w:style w:type="table" w:customStyle="1" w:styleId="TableGrid10">
    <w:name w:val="Table Grid10"/>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saraksta"/>
    <w:uiPriority w:val="99"/>
    <w:semiHidden/>
    <w:unhideWhenUsed/>
    <w:rsid w:val="00CC29B0"/>
  </w:style>
  <w:style w:type="table" w:customStyle="1" w:styleId="TableGrid14">
    <w:name w:val="Table Grid14"/>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saraksta"/>
    <w:uiPriority w:val="99"/>
    <w:semiHidden/>
    <w:unhideWhenUsed/>
    <w:rsid w:val="00CC29B0"/>
  </w:style>
  <w:style w:type="table" w:customStyle="1" w:styleId="TableGrid25">
    <w:name w:val="Table Grid25"/>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Bezsaraksta"/>
    <w:uiPriority w:val="99"/>
    <w:semiHidden/>
    <w:unhideWhenUsed/>
    <w:rsid w:val="00CC29B0"/>
  </w:style>
  <w:style w:type="table" w:customStyle="1" w:styleId="TableGrid34">
    <w:name w:val="Table Grid34"/>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Bezsaraksta"/>
    <w:uiPriority w:val="99"/>
    <w:semiHidden/>
    <w:unhideWhenUsed/>
    <w:rsid w:val="00CC29B0"/>
  </w:style>
  <w:style w:type="table" w:customStyle="1" w:styleId="TableGrid214">
    <w:name w:val="Table Grid214"/>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4">
    <w:name w:val="Plain Table 214"/>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3">
    <w:name w:val="No List113"/>
    <w:next w:val="Bezsaraksta"/>
    <w:uiPriority w:val="99"/>
    <w:semiHidden/>
    <w:unhideWhenUsed/>
    <w:rsid w:val="00CC29B0"/>
  </w:style>
  <w:style w:type="table" w:customStyle="1" w:styleId="Reatabula14">
    <w:name w:val="Režģa tabula14"/>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Parasts"/>
    <w:rsid w:val="00CC29B0"/>
    <w:pPr>
      <w:spacing w:before="100" w:beforeAutospacing="1" w:after="100" w:afterAutospacing="1"/>
    </w:pPr>
  </w:style>
  <w:style w:type="paragraph" w:customStyle="1" w:styleId="tv213limenis2">
    <w:name w:val="tv213 limenis2"/>
    <w:basedOn w:val="Parasts"/>
    <w:rsid w:val="00CC29B0"/>
    <w:pPr>
      <w:spacing w:before="100" w:beforeAutospacing="1" w:after="100" w:afterAutospacing="1"/>
    </w:pPr>
  </w:style>
  <w:style w:type="table" w:customStyle="1" w:styleId="TableGrid71">
    <w:name w:val="Table Grid71"/>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Refernece">
    <w:name w:val="Footnote Refernece"/>
    <w:aliases w:val="E,E FNZ,Footnotes refss,Odwołanie przypisu,Ref,de nota al pie"/>
    <w:basedOn w:val="Parasts"/>
    <w:next w:val="Parasts"/>
    <w:link w:val="Vresatsauce"/>
    <w:uiPriority w:val="99"/>
    <w:rsid w:val="00CC29B0"/>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numbering" w:customStyle="1" w:styleId="NoList9">
    <w:name w:val="No List9"/>
    <w:next w:val="Bezsaraksta"/>
    <w:uiPriority w:val="99"/>
    <w:semiHidden/>
    <w:unhideWhenUsed/>
    <w:rsid w:val="00CC29B0"/>
  </w:style>
  <w:style w:type="table" w:customStyle="1" w:styleId="TableGrid15">
    <w:name w:val="Table Grid15"/>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Bezsaraksta"/>
    <w:uiPriority w:val="99"/>
    <w:semiHidden/>
    <w:unhideWhenUsed/>
    <w:rsid w:val="00CC29B0"/>
  </w:style>
  <w:style w:type="table" w:customStyle="1" w:styleId="TableGrid16">
    <w:name w:val="Table Grid16"/>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Bezsaraksta"/>
    <w:uiPriority w:val="99"/>
    <w:semiHidden/>
    <w:unhideWhenUsed/>
    <w:rsid w:val="00CC29B0"/>
  </w:style>
  <w:style w:type="table" w:customStyle="1" w:styleId="TableGrid26">
    <w:name w:val="Table Grid26"/>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Bezsaraksta"/>
    <w:uiPriority w:val="99"/>
    <w:semiHidden/>
    <w:unhideWhenUsed/>
    <w:rsid w:val="00CC29B0"/>
  </w:style>
  <w:style w:type="table" w:customStyle="1" w:styleId="TableGrid35">
    <w:name w:val="Table Grid35"/>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Bezsaraksta"/>
    <w:uiPriority w:val="99"/>
    <w:semiHidden/>
    <w:unhideWhenUsed/>
    <w:rsid w:val="00CC29B0"/>
  </w:style>
  <w:style w:type="table" w:customStyle="1" w:styleId="TableGrid215">
    <w:name w:val="Table Grid215"/>
    <w:basedOn w:val="Parastatabula"/>
    <w:next w:val="Reatabula"/>
    <w:uiPriority w:val="59"/>
    <w:rsid w:val="00CC29B0"/>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5">
    <w:name w:val="Plain Table 215"/>
    <w:basedOn w:val="Parastatabula"/>
    <w:uiPriority w:val="42"/>
    <w:rsid w:val="00CC29B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4">
    <w:name w:val="No List114"/>
    <w:next w:val="Bezsaraksta"/>
    <w:uiPriority w:val="99"/>
    <w:semiHidden/>
    <w:unhideWhenUsed/>
    <w:rsid w:val="00CC29B0"/>
  </w:style>
  <w:style w:type="table" w:customStyle="1" w:styleId="Reatabula15">
    <w:name w:val="Režģa tabula15"/>
    <w:basedOn w:val="Parastatabula"/>
    <w:next w:val="Reatabula"/>
    <w:uiPriority w:val="3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Parastatabula"/>
    <w:next w:val="Reatabula"/>
    <w:uiPriority w:val="39"/>
    <w:rsid w:val="00CC29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maRakstz1">
    <w:name w:val="Komentāra tēma Rakstz.1"/>
    <w:basedOn w:val="KomentratekstsRakstz"/>
    <w:uiPriority w:val="99"/>
    <w:semiHidden/>
    <w:rsid w:val="00CC29B0"/>
    <w:rPr>
      <w:b/>
      <w:bCs/>
      <w:sz w:val="20"/>
      <w:szCs w:val="20"/>
      <w:lang w:val="lv-LV"/>
    </w:rPr>
  </w:style>
  <w:style w:type="table" w:customStyle="1" w:styleId="TableGrid17">
    <w:name w:val="Table Grid17"/>
    <w:basedOn w:val="Parastatabula"/>
    <w:next w:val="Reatabula"/>
    <w:uiPriority w:val="59"/>
    <w:rsid w:val="00CC29B0"/>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CC29B0"/>
  </w:style>
  <w:style w:type="table" w:customStyle="1" w:styleId="TableGrid18">
    <w:name w:val="Table Grid18"/>
    <w:basedOn w:val="Parastatabula"/>
    <w:next w:val="Reatabula"/>
    <w:uiPriority w:val="59"/>
    <w:rsid w:val="00CC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CC29B0"/>
    <w:pPr>
      <w:spacing w:before="100" w:beforeAutospacing="1" w:after="100" w:afterAutospacing="1"/>
    </w:pPr>
  </w:style>
  <w:style w:type="paragraph" w:customStyle="1" w:styleId="labojumupamats">
    <w:name w:val="labojumu_pamats"/>
    <w:basedOn w:val="Parasts"/>
    <w:rsid w:val="00CC29B0"/>
    <w:pPr>
      <w:spacing w:before="100" w:beforeAutospacing="1" w:after="100" w:afterAutospacing="1"/>
    </w:pPr>
  </w:style>
  <w:style w:type="character" w:customStyle="1" w:styleId="Virsraksts1Rakstz">
    <w:name w:val="Virsraksts 1 Rakstz."/>
    <w:basedOn w:val="Noklusjumarindkopasfonts"/>
    <w:link w:val="Virsraksts1"/>
    <w:uiPriority w:val="9"/>
    <w:rsid w:val="00CC29B0"/>
    <w:rPr>
      <w:rFonts w:asciiTheme="majorHAnsi" w:eastAsiaTheme="majorEastAsia" w:hAnsiTheme="majorHAnsi" w:cstheme="majorBidi"/>
      <w:color w:val="2F5496" w:themeColor="accent1" w:themeShade="BF"/>
      <w:sz w:val="32"/>
      <w:szCs w:val="32"/>
    </w:rPr>
  </w:style>
  <w:style w:type="character" w:customStyle="1" w:styleId="Virsraksts4Rakstz">
    <w:name w:val="Virsraksts 4 Rakstz."/>
    <w:basedOn w:val="Noklusjumarindkopasfonts"/>
    <w:link w:val="Virsraksts4"/>
    <w:uiPriority w:val="9"/>
    <w:semiHidden/>
    <w:rsid w:val="00CC29B0"/>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C29B0"/>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CC29B0"/>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CC29B0"/>
    <w:rPr>
      <w:rFonts w:asciiTheme="majorHAnsi" w:eastAsiaTheme="majorEastAsia" w:hAnsiTheme="majorHAnsi" w:cstheme="majorBidi"/>
      <w:i/>
      <w:iCs/>
      <w:color w:val="1F3763" w:themeColor="accent1" w:themeShade="7F"/>
    </w:rPr>
  </w:style>
  <w:style w:type="character" w:customStyle="1" w:styleId="Heading8Char1">
    <w:name w:val="Heading 8 Char1"/>
    <w:basedOn w:val="Noklusjumarindkopasfonts"/>
    <w:uiPriority w:val="9"/>
    <w:semiHidden/>
    <w:rsid w:val="00CC29B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Noklusjumarindkopasfonts"/>
    <w:uiPriority w:val="9"/>
    <w:semiHidden/>
    <w:rsid w:val="00CC29B0"/>
    <w:rPr>
      <w:rFonts w:asciiTheme="majorHAnsi" w:eastAsiaTheme="majorEastAsia" w:hAnsiTheme="majorHAnsi" w:cstheme="majorBidi"/>
      <w:i/>
      <w:iCs/>
      <w:color w:val="272727" w:themeColor="text1" w:themeTint="D8"/>
      <w:sz w:val="21"/>
      <w:szCs w:val="21"/>
    </w:rPr>
  </w:style>
  <w:style w:type="character" w:styleId="Izmantotahipersaite">
    <w:name w:val="FollowedHyperlink"/>
    <w:basedOn w:val="Noklusjumarindkopasfonts"/>
    <w:uiPriority w:val="99"/>
    <w:semiHidden/>
    <w:unhideWhenUsed/>
    <w:rsid w:val="00CC29B0"/>
    <w:rPr>
      <w:color w:val="954F72" w:themeColor="followedHyperlink"/>
      <w:u w:val="single"/>
    </w:rPr>
  </w:style>
  <w:style w:type="paragraph" w:customStyle="1" w:styleId="Style1">
    <w:name w:val="Style1"/>
    <w:basedOn w:val="Parasts"/>
    <w:link w:val="Style1Char"/>
    <w:qFormat/>
    <w:rsid w:val="008B7CA8"/>
    <w:pPr>
      <w:keepNext/>
      <w:keepLines/>
      <w:numPr>
        <w:numId w:val="57"/>
      </w:numPr>
      <w:spacing w:before="480" w:after="240"/>
      <w:jc w:val="both"/>
      <w:outlineLvl w:val="0"/>
    </w:pPr>
    <w:rPr>
      <w:rFonts w:ascii="Calibri Light" w:hAnsi="Calibri Light"/>
      <w:b/>
      <w:bCs/>
      <w:color w:val="385623"/>
      <w:sz w:val="36"/>
      <w:szCs w:val="28"/>
      <w:lang w:eastAsia="en-US"/>
    </w:rPr>
  </w:style>
  <w:style w:type="paragraph" w:customStyle="1" w:styleId="Style2">
    <w:name w:val="Style2"/>
    <w:basedOn w:val="Parasts"/>
    <w:link w:val="Style2Char"/>
    <w:qFormat/>
    <w:rsid w:val="008B7CA8"/>
    <w:pPr>
      <w:keepNext/>
      <w:keepLines/>
      <w:numPr>
        <w:numId w:val="58"/>
      </w:numPr>
      <w:spacing w:before="200" w:after="240"/>
      <w:jc w:val="both"/>
      <w:outlineLvl w:val="1"/>
    </w:pPr>
    <w:rPr>
      <w:rFonts w:ascii="Calibri Light" w:hAnsi="Calibri Light"/>
      <w:b/>
      <w:color w:val="385623"/>
      <w:sz w:val="28"/>
      <w:szCs w:val="26"/>
      <w:lang w:eastAsia="en-US"/>
    </w:rPr>
  </w:style>
  <w:style w:type="character" w:customStyle="1" w:styleId="Style1Char">
    <w:name w:val="Style1 Char"/>
    <w:basedOn w:val="Noklusjumarindkopasfonts"/>
    <w:link w:val="Style1"/>
    <w:rsid w:val="008B7CA8"/>
    <w:rPr>
      <w:rFonts w:ascii="Calibri Light" w:eastAsia="Times New Roman" w:hAnsi="Calibri Light" w:cs="Times New Roman"/>
      <w:b/>
      <w:bCs/>
      <w:color w:val="385623"/>
      <w:sz w:val="36"/>
      <w:szCs w:val="28"/>
    </w:rPr>
  </w:style>
  <w:style w:type="character" w:customStyle="1" w:styleId="Style2Char">
    <w:name w:val="Style2 Char"/>
    <w:basedOn w:val="Noklusjumarindkopasfonts"/>
    <w:link w:val="Style2"/>
    <w:rsid w:val="008B7CA8"/>
    <w:rPr>
      <w:rFonts w:ascii="Calibri Light" w:eastAsia="Times New Roman" w:hAnsi="Calibri Light" w:cs="Times New Roman"/>
      <w:b/>
      <w:color w:val="385623"/>
      <w:sz w:val="28"/>
      <w:szCs w:val="26"/>
    </w:rPr>
  </w:style>
  <w:style w:type="paragraph" w:styleId="Parakstszemobjekta">
    <w:name w:val="caption"/>
    <w:basedOn w:val="Parasts"/>
    <w:next w:val="Parasts"/>
    <w:uiPriority w:val="35"/>
    <w:unhideWhenUsed/>
    <w:qFormat/>
    <w:rsid w:val="00BD441A"/>
    <w:pPr>
      <w:spacing w:after="200"/>
    </w:pPr>
    <w:rPr>
      <w:rFonts w:asciiTheme="minorHAnsi" w:eastAsiaTheme="minorHAnsi" w:hAnsiTheme="minorHAnsi" w:cstheme="minorBidi"/>
      <w:b/>
      <w:bCs/>
      <w:color w:val="4472C4" w:themeColor="accent1"/>
      <w:sz w:val="18"/>
      <w:szCs w:val="18"/>
      <w:lang w:eastAsia="en-US"/>
    </w:rPr>
  </w:style>
  <w:style w:type="character" w:styleId="Neatrisintapieminana">
    <w:name w:val="Unresolved Mention"/>
    <w:basedOn w:val="Noklusjumarindkopasfonts"/>
    <w:uiPriority w:val="99"/>
    <w:semiHidden/>
    <w:unhideWhenUsed/>
    <w:rsid w:val="003846A3"/>
    <w:rPr>
      <w:color w:val="605E5C"/>
      <w:shd w:val="clear" w:color="auto" w:fill="E1DFDD"/>
    </w:rPr>
  </w:style>
  <w:style w:type="table" w:customStyle="1" w:styleId="TableGrid19">
    <w:name w:val="Table Grid19"/>
    <w:basedOn w:val="Parastatabula"/>
    <w:next w:val="Reatabula"/>
    <w:uiPriority w:val="39"/>
    <w:rsid w:val="005D7431"/>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542858"/>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121543">
      <w:bodyDiv w:val="1"/>
      <w:marLeft w:val="0"/>
      <w:marRight w:val="0"/>
      <w:marTop w:val="0"/>
      <w:marBottom w:val="0"/>
      <w:divBdr>
        <w:top w:val="none" w:sz="0" w:space="0" w:color="auto"/>
        <w:left w:val="none" w:sz="0" w:space="0" w:color="auto"/>
        <w:bottom w:val="none" w:sz="0" w:space="0" w:color="auto"/>
        <w:right w:val="none" w:sz="0" w:space="0" w:color="auto"/>
      </w:divBdr>
      <w:divsChild>
        <w:div w:id="235014001">
          <w:marLeft w:val="0"/>
          <w:marRight w:val="0"/>
          <w:marTop w:val="0"/>
          <w:marBottom w:val="0"/>
          <w:divBdr>
            <w:top w:val="none" w:sz="0" w:space="0" w:color="auto"/>
            <w:left w:val="none" w:sz="0" w:space="0" w:color="auto"/>
            <w:bottom w:val="none" w:sz="0" w:space="0" w:color="auto"/>
            <w:right w:val="none" w:sz="0" w:space="0" w:color="auto"/>
          </w:divBdr>
        </w:div>
        <w:div w:id="89396280">
          <w:marLeft w:val="0"/>
          <w:marRight w:val="0"/>
          <w:marTop w:val="0"/>
          <w:marBottom w:val="0"/>
          <w:divBdr>
            <w:top w:val="none" w:sz="0" w:space="0" w:color="auto"/>
            <w:left w:val="none" w:sz="0" w:space="0" w:color="auto"/>
            <w:bottom w:val="none" w:sz="0" w:space="0" w:color="auto"/>
            <w:right w:val="none" w:sz="0" w:space="0" w:color="auto"/>
          </w:divBdr>
        </w:div>
        <w:div w:id="1418478795">
          <w:marLeft w:val="0"/>
          <w:marRight w:val="0"/>
          <w:marTop w:val="0"/>
          <w:marBottom w:val="0"/>
          <w:divBdr>
            <w:top w:val="none" w:sz="0" w:space="0" w:color="auto"/>
            <w:left w:val="none" w:sz="0" w:space="0" w:color="auto"/>
            <w:bottom w:val="none" w:sz="0" w:space="0" w:color="auto"/>
            <w:right w:val="none" w:sz="0" w:space="0" w:color="auto"/>
          </w:divBdr>
        </w:div>
        <w:div w:id="811214999">
          <w:marLeft w:val="0"/>
          <w:marRight w:val="0"/>
          <w:marTop w:val="0"/>
          <w:marBottom w:val="0"/>
          <w:divBdr>
            <w:top w:val="none" w:sz="0" w:space="0" w:color="auto"/>
            <w:left w:val="none" w:sz="0" w:space="0" w:color="auto"/>
            <w:bottom w:val="none" w:sz="0" w:space="0" w:color="auto"/>
            <w:right w:val="none" w:sz="0" w:space="0" w:color="auto"/>
          </w:divBdr>
        </w:div>
        <w:div w:id="1024481764">
          <w:marLeft w:val="0"/>
          <w:marRight w:val="0"/>
          <w:marTop w:val="0"/>
          <w:marBottom w:val="0"/>
          <w:divBdr>
            <w:top w:val="none" w:sz="0" w:space="0" w:color="auto"/>
            <w:left w:val="none" w:sz="0" w:space="0" w:color="auto"/>
            <w:bottom w:val="none" w:sz="0" w:space="0" w:color="auto"/>
            <w:right w:val="none" w:sz="0" w:space="0" w:color="auto"/>
          </w:divBdr>
        </w:div>
      </w:divsChild>
    </w:div>
    <w:div w:id="162523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9.xml"/><Relationship Id="rId21" Type="http://schemas.openxmlformats.org/officeDocument/2006/relationships/image" Target="media/image10.jpeg"/><Relationship Id="rId42" Type="http://schemas.openxmlformats.org/officeDocument/2006/relationships/image" Target="media/image26.png"/><Relationship Id="rId63" Type="http://schemas.openxmlformats.org/officeDocument/2006/relationships/image" Target="media/image42.jpeg"/><Relationship Id="rId84" Type="http://schemas.openxmlformats.org/officeDocument/2006/relationships/image" Target="media/image59.jpeg"/><Relationship Id="rId138" Type="http://schemas.openxmlformats.org/officeDocument/2006/relationships/hyperlink" Target="https://dokumenti.jurmala.lv/docs/h09/l/h091007.htm" TargetMode="External"/><Relationship Id="rId107" Type="http://schemas.openxmlformats.org/officeDocument/2006/relationships/diagramColors" Target="diagrams/colors1.xml"/><Relationship Id="rId11" Type="http://schemas.openxmlformats.org/officeDocument/2006/relationships/image" Target="media/image1.jpeg"/><Relationship Id="rId32" Type="http://schemas.openxmlformats.org/officeDocument/2006/relationships/image" Target="media/image21.jpeg"/><Relationship Id="rId53" Type="http://schemas.openxmlformats.org/officeDocument/2006/relationships/image" Target="media/image35.jpeg"/><Relationship Id="rId74" Type="http://schemas.openxmlformats.org/officeDocument/2006/relationships/image" Target="media/image49.jpeg"/><Relationship Id="rId128" Type="http://schemas.openxmlformats.org/officeDocument/2006/relationships/hyperlink" Target="https://www.daba.gov.lv/public/lat/dati1/vides_monitoringa_programma/" TargetMode="External"/><Relationship Id="rId149" Type="http://schemas.openxmlformats.org/officeDocument/2006/relationships/hyperlink" Target="https://www.celotajs.lv/en/p/files/Hiker_Friendly_Criteria?5" TargetMode="External"/><Relationship Id="rId5" Type="http://schemas.openxmlformats.org/officeDocument/2006/relationships/numbering" Target="numbering.xml"/><Relationship Id="rId95" Type="http://schemas.openxmlformats.org/officeDocument/2006/relationships/image" Target="media/image68.jpeg"/><Relationship Id="rId22" Type="http://schemas.openxmlformats.org/officeDocument/2006/relationships/image" Target="media/image11.jpeg"/><Relationship Id="rId27" Type="http://schemas.openxmlformats.org/officeDocument/2006/relationships/image" Target="media/image16.jpeg"/><Relationship Id="rId43" Type="http://schemas.openxmlformats.org/officeDocument/2006/relationships/image" Target="media/image27.png"/><Relationship Id="rId48" Type="http://schemas.openxmlformats.org/officeDocument/2006/relationships/oleObject" Target="embeddings/oleObject1.bin"/><Relationship Id="rId64" Type="http://schemas.openxmlformats.org/officeDocument/2006/relationships/image" Target="media/image43.jpeg"/><Relationship Id="rId69" Type="http://schemas.microsoft.com/office/2016/09/relationships/commentsIds" Target="commentsIds.xml"/><Relationship Id="rId113" Type="http://schemas.openxmlformats.org/officeDocument/2006/relationships/image" Target="media/image80.jpeg"/><Relationship Id="rId118" Type="http://schemas.openxmlformats.org/officeDocument/2006/relationships/image" Target="media/image84.jpeg"/><Relationship Id="rId134" Type="http://schemas.openxmlformats.org/officeDocument/2006/relationships/hyperlink" Target="http://www.loodusegakoos.ee" TargetMode="External"/><Relationship Id="rId139" Type="http://schemas.openxmlformats.org/officeDocument/2006/relationships/hyperlink" Target="http://www.kemerunacionalaisparks.lv/" TargetMode="External"/><Relationship Id="rId80" Type="http://schemas.openxmlformats.org/officeDocument/2006/relationships/image" Target="media/image55.png"/><Relationship Id="rId85" Type="http://schemas.openxmlformats.org/officeDocument/2006/relationships/image" Target="media/image60.jpeg"/><Relationship Id="rId150" Type="http://schemas.openxmlformats.org/officeDocument/2006/relationships/hyperlink" Target="http://www.gwp.org/Global/GWP-CEE_Files/Regional/River-Manage%20-%20ment-Guidelines-Latvian.pdf" TargetMode="External"/><Relationship Id="rId155" Type="http://schemas.microsoft.com/office/2011/relationships/people" Target="people.xml"/><Relationship Id="rId12" Type="http://schemas.openxmlformats.org/officeDocument/2006/relationships/image" Target="media/image2.jpeg"/><Relationship Id="rId17" Type="http://schemas.openxmlformats.org/officeDocument/2006/relationships/footer" Target="footer2.xml"/><Relationship Id="rId33" Type="http://schemas.openxmlformats.org/officeDocument/2006/relationships/image" Target="media/image22.jpeg"/><Relationship Id="rId38" Type="http://schemas.openxmlformats.org/officeDocument/2006/relationships/footer" Target="footer4.xml"/><Relationship Id="rId59" Type="http://schemas.openxmlformats.org/officeDocument/2006/relationships/image" Target="media/image39.jpeg"/><Relationship Id="rId103" Type="http://schemas.openxmlformats.org/officeDocument/2006/relationships/image" Target="media/image76.png"/><Relationship Id="rId108" Type="http://schemas.microsoft.com/office/2007/relationships/diagramDrawing" Target="diagrams/drawing1.xml"/><Relationship Id="rId124" Type="http://schemas.openxmlformats.org/officeDocument/2006/relationships/hyperlink" Target="http://ec.europa.eu/environment/nature/legislation/habitatsdirective/docs/Int_Manual_EU28.pdf" TargetMode="External"/><Relationship Id="rId129" Type="http://schemas.openxmlformats.org/officeDocument/2006/relationships/hyperlink" Target="https://www.daba.gov.lv/lv/natura-2000-vietu-monitoringa-metodikas" TargetMode="External"/><Relationship Id="rId54" Type="http://schemas.openxmlformats.org/officeDocument/2006/relationships/image" Target="media/image36.jpeg"/><Relationship Id="rId70" Type="http://schemas.microsoft.com/office/2018/08/relationships/commentsExtensible" Target="commentsExtensible.xml"/><Relationship Id="rId75" Type="http://schemas.openxmlformats.org/officeDocument/2006/relationships/image" Target="media/image50.png"/><Relationship Id="rId91" Type="http://schemas.openxmlformats.org/officeDocument/2006/relationships/image" Target="media/image64.jpeg"/><Relationship Id="rId96" Type="http://schemas.openxmlformats.org/officeDocument/2006/relationships/image" Target="media/image69.jpeg"/><Relationship Id="rId140" Type="http://schemas.openxmlformats.org/officeDocument/2006/relationships/hyperlink" Target="https://www.latvijasdaba.lv/ziditaji/" TargetMode="External"/><Relationship Id="rId145" Type="http://schemas.openxmlformats.org/officeDocument/2006/relationships/hyperlink" Target="https://www.liaa.gov.lv/lv/jaunums/liaa-aicina-pieteikties-bezmaksas-apmacibu-ciklam-dabas-turisma-grupu-vaditaju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eg"/><Relationship Id="rId28" Type="http://schemas.openxmlformats.org/officeDocument/2006/relationships/image" Target="media/image17.jpeg"/><Relationship Id="rId49" Type="http://schemas.openxmlformats.org/officeDocument/2006/relationships/image" Target="media/image32.emf"/><Relationship Id="rId114" Type="http://schemas.openxmlformats.org/officeDocument/2006/relationships/image" Target="media/image81.jpeg"/><Relationship Id="rId119" Type="http://schemas.openxmlformats.org/officeDocument/2006/relationships/image" Target="media/image85.jpeg"/><Relationship Id="rId44" Type="http://schemas.openxmlformats.org/officeDocument/2006/relationships/image" Target="media/image28.jpeg"/><Relationship Id="rId60" Type="http://schemas.openxmlformats.org/officeDocument/2006/relationships/image" Target="media/image40.jpeg"/><Relationship Id="rId65" Type="http://schemas.openxmlformats.org/officeDocument/2006/relationships/image" Target="media/image44.jpeg"/><Relationship Id="rId81" Type="http://schemas.openxmlformats.org/officeDocument/2006/relationships/image" Target="media/image56.png"/><Relationship Id="rId86" Type="http://schemas.openxmlformats.org/officeDocument/2006/relationships/footer" Target="footer7.xml"/><Relationship Id="rId130" Type="http://schemas.openxmlformats.org/officeDocument/2006/relationships/hyperlink" Target="https://www.daba.gov.lv/public/lat/dati1/vides_monitoringa_programma/" TargetMode="External"/><Relationship Id="rId135" Type="http://schemas.openxmlformats.org/officeDocument/2006/relationships/hyperlink" Target="https://architecturecompetitions.com/kemeritower" TargetMode="External"/><Relationship Id="rId151" Type="http://schemas.openxmlformats.org/officeDocument/2006/relationships/hyperlink" Target="https://www.celotajs.lv/lv/c/prof/certificates/green_certificate" TargetMode="External"/><Relationship Id="rId156" Type="http://schemas.openxmlformats.org/officeDocument/2006/relationships/theme" Target="theme/theme1.xml"/><Relationship Id="rId13" Type="http://schemas.openxmlformats.org/officeDocument/2006/relationships/image" Target="media/image3.jpeg"/><Relationship Id="rId18" Type="http://schemas.openxmlformats.org/officeDocument/2006/relationships/image" Target="media/image7.jpeg"/><Relationship Id="rId39" Type="http://schemas.openxmlformats.org/officeDocument/2006/relationships/hyperlink" Target="https://www.mammadaba.lv/galamerki/kaniera-ezers" TargetMode="External"/><Relationship Id="rId109" Type="http://schemas.openxmlformats.org/officeDocument/2006/relationships/hyperlink" Target="https://www.em.gov.lv/lv/buvniecibas-process" TargetMode="External"/><Relationship Id="rId34" Type="http://schemas.openxmlformats.org/officeDocument/2006/relationships/hyperlink" Target="https://enciklopedija.lv/api/image/original?name=edfa784a6acb-03c973c1-8bb4-45f5-8a20-72c1d7eb55c0.jpg" TargetMode="External"/><Relationship Id="rId50" Type="http://schemas.openxmlformats.org/officeDocument/2006/relationships/oleObject" Target="embeddings/oleObject2.bin"/><Relationship Id="rId55" Type="http://schemas.openxmlformats.org/officeDocument/2006/relationships/footer" Target="footer5.xml"/><Relationship Id="rId76" Type="http://schemas.openxmlformats.org/officeDocument/2006/relationships/image" Target="media/image51.png"/><Relationship Id="rId97" Type="http://schemas.openxmlformats.org/officeDocument/2006/relationships/image" Target="media/image70.jpeg"/><Relationship Id="rId104" Type="http://schemas.openxmlformats.org/officeDocument/2006/relationships/diagramData" Target="diagrams/data1.xml"/><Relationship Id="rId120" Type="http://schemas.openxmlformats.org/officeDocument/2006/relationships/image" Target="media/image86.jpeg"/><Relationship Id="rId125" Type="http://schemas.openxmlformats.org/officeDocument/2006/relationships/hyperlink" Target="https://drive.google.com/file/d/1fHyerW5K9HDVJkOLjJzJv2SQAkWDhGlK/view" TargetMode="External"/><Relationship Id="rId141" Type="http://schemas.openxmlformats.org/officeDocument/2006/relationships/hyperlink" Target="https://klimats.meteo.lv/klimats/latvijas_klimats/" TargetMode="External"/><Relationship Id="rId146" Type="http://schemas.openxmlformats.org/officeDocument/2006/relationships/hyperlink" Target="http://www.takecareofyourtrails.com/" TargetMode="External"/><Relationship Id="rId7" Type="http://schemas.openxmlformats.org/officeDocument/2006/relationships/settings" Target="settings.xml"/><Relationship Id="rId71" Type="http://schemas.openxmlformats.org/officeDocument/2006/relationships/image" Target="media/image46.jpeg"/><Relationship Id="rId92" Type="http://schemas.openxmlformats.org/officeDocument/2006/relationships/image" Target="media/image65.jpeg"/><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jpeg"/><Relationship Id="rId40" Type="http://schemas.openxmlformats.org/officeDocument/2006/relationships/hyperlink" Target="https://likumi.lv/ta/id/332957-par-licenceto-makskeresanu-kaniera-ezera" TargetMode="External"/><Relationship Id="rId45" Type="http://schemas.openxmlformats.org/officeDocument/2006/relationships/image" Target="media/image29.jpeg"/><Relationship Id="rId66" Type="http://schemas.openxmlformats.org/officeDocument/2006/relationships/image" Target="media/image45.jpeg"/><Relationship Id="rId87" Type="http://schemas.openxmlformats.org/officeDocument/2006/relationships/footer" Target="footer8.xml"/><Relationship Id="rId110" Type="http://schemas.openxmlformats.org/officeDocument/2006/relationships/image" Target="media/image77.jpeg"/><Relationship Id="rId115" Type="http://schemas.openxmlformats.org/officeDocument/2006/relationships/image" Target="media/image82.png"/><Relationship Id="rId131" Type="http://schemas.openxmlformats.org/officeDocument/2006/relationships/hyperlink" Target="https://www4.meteo.lv/klimatariks/files/zinojums.pdf" TargetMode="External"/><Relationship Id="rId136" Type="http://schemas.openxmlformats.org/officeDocument/2006/relationships/hyperlink" Target="https://mantojums.lv/" TargetMode="External"/><Relationship Id="rId61" Type="http://schemas.openxmlformats.org/officeDocument/2006/relationships/image" Target="media/image41.png"/><Relationship Id="rId82" Type="http://schemas.openxmlformats.org/officeDocument/2006/relationships/image" Target="media/image57.png"/><Relationship Id="rId152" Type="http://schemas.openxmlformats.org/officeDocument/2006/relationships/hyperlink" Target="https://www.daba.gov.lv/lv/media/5696/download" TargetMode="External"/><Relationship Id="rId19" Type="http://schemas.openxmlformats.org/officeDocument/2006/relationships/image" Target="media/image8.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3.jpeg"/><Relationship Id="rId56" Type="http://schemas.openxmlformats.org/officeDocument/2006/relationships/footer" Target="footer6.xml"/><Relationship Id="rId77" Type="http://schemas.openxmlformats.org/officeDocument/2006/relationships/image" Target="media/image52.png"/><Relationship Id="rId100" Type="http://schemas.openxmlformats.org/officeDocument/2006/relationships/image" Target="media/image73.jpeg"/><Relationship Id="rId105" Type="http://schemas.openxmlformats.org/officeDocument/2006/relationships/diagramLayout" Target="diagrams/layout1.xml"/><Relationship Id="rId126" Type="http://schemas.openxmlformats.org/officeDocument/2006/relationships/hyperlink" Target="https://enciklopedija.lv/skirklis/26052" TargetMode="External"/><Relationship Id="rId147" Type="http://schemas.openxmlformats.org/officeDocument/2006/relationships/hyperlink" Target="https://lvafa.vraa.gov.lv/faili/materiali/petijumi/2017/DU_DIVIC_171/LVAF_taurini.pdf" TargetMode="External"/><Relationship Id="rId8" Type="http://schemas.openxmlformats.org/officeDocument/2006/relationships/webSettings" Target="webSettings.xml"/><Relationship Id="rId51" Type="http://schemas.openxmlformats.org/officeDocument/2006/relationships/image" Target="media/image33.emf"/><Relationship Id="rId72" Type="http://schemas.openxmlformats.org/officeDocument/2006/relationships/image" Target="media/image47.jpeg"/><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image" Target="media/image87.jpeg"/><Relationship Id="rId142" Type="http://schemas.openxmlformats.org/officeDocument/2006/relationships/hyperlink" Target="https://www.liaa.gov.lv/sites/liaa/files/content/Turisms/turisma_marketinga_strategija_kopsavilkums.pdf" TargetMode="External"/><Relationship Id="rId3" Type="http://schemas.openxmlformats.org/officeDocument/2006/relationships/customXml" Target="../customXml/item3.xml"/><Relationship Id="rId25" Type="http://schemas.openxmlformats.org/officeDocument/2006/relationships/image" Target="media/image14.jpg"/><Relationship Id="rId46" Type="http://schemas.openxmlformats.org/officeDocument/2006/relationships/image" Target="media/image30.emf"/><Relationship Id="rId67" Type="http://schemas.openxmlformats.org/officeDocument/2006/relationships/comments" Target="comments.xml"/><Relationship Id="rId116" Type="http://schemas.openxmlformats.org/officeDocument/2006/relationships/image" Target="media/image83.png"/><Relationship Id="rId137" Type="http://schemas.openxmlformats.org/officeDocument/2006/relationships/hyperlink" Target="https://nra.lv/latvija/9480-jurmala-iztirits-pusotrs-kilometrs-versupites-gultnes.htm" TargetMode="External"/><Relationship Id="rId20" Type="http://schemas.openxmlformats.org/officeDocument/2006/relationships/image" Target="media/image9.jpeg"/><Relationship Id="rId41" Type="http://schemas.openxmlformats.org/officeDocument/2006/relationships/image" Target="media/image25.jpeg"/><Relationship Id="rId62" Type="http://schemas.openxmlformats.org/officeDocument/2006/relationships/hyperlink" Target="http://www.ezeri.lv" TargetMode="External"/><Relationship Id="rId83" Type="http://schemas.openxmlformats.org/officeDocument/2006/relationships/image" Target="media/image58.jpeg"/><Relationship Id="rId88" Type="http://schemas.openxmlformats.org/officeDocument/2006/relationships/image" Target="media/image61.jpeg"/><Relationship Id="rId111" Type="http://schemas.openxmlformats.org/officeDocument/2006/relationships/image" Target="media/image78.png"/><Relationship Id="rId132" Type="http://schemas.openxmlformats.org/officeDocument/2006/relationships/hyperlink" Target="https://baltictrails.eu/en" TargetMode="External"/><Relationship Id="rId153" Type="http://schemas.openxmlformats.org/officeDocument/2006/relationships/hyperlink" Target="https://www.blueflag.global/criteria" TargetMode="External"/><Relationship Id="rId15" Type="http://schemas.openxmlformats.org/officeDocument/2006/relationships/image" Target="media/image5.jpeg"/><Relationship Id="rId36" Type="http://schemas.openxmlformats.org/officeDocument/2006/relationships/image" Target="media/image24.jpeg"/><Relationship Id="rId57" Type="http://schemas.openxmlformats.org/officeDocument/2006/relationships/image" Target="media/image37.png"/><Relationship Id="rId106" Type="http://schemas.openxmlformats.org/officeDocument/2006/relationships/diagramQuickStyle" Target="diagrams/quickStyle1.xml"/><Relationship Id="rId127" Type="http://schemas.openxmlformats.org/officeDocument/2006/relationships/hyperlink" Target="https://www.daba.gov.lv/lv/kemeru-nacionalais-parks-teritorija" TargetMode="External"/><Relationship Id="rId10" Type="http://schemas.openxmlformats.org/officeDocument/2006/relationships/endnotes" Target="endnotes.xml"/><Relationship Id="rId31" Type="http://schemas.openxmlformats.org/officeDocument/2006/relationships/image" Target="media/image20.jpeg"/><Relationship Id="rId52" Type="http://schemas.openxmlformats.org/officeDocument/2006/relationships/image" Target="media/image34.png"/><Relationship Id="rId73" Type="http://schemas.openxmlformats.org/officeDocument/2006/relationships/image" Target="media/image48.jpeg"/><Relationship Id="rId78" Type="http://schemas.openxmlformats.org/officeDocument/2006/relationships/image" Target="media/image53.jpeg"/><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88.jpeg"/><Relationship Id="rId143" Type="http://schemas.openxmlformats.org/officeDocument/2006/relationships/hyperlink" Target="https://www.kemeri.lv/?p=3211" TargetMode="External"/><Relationship Id="rId148" Type="http://schemas.openxmlformats.org/officeDocument/2006/relationships/hyperlink" Target="https://www.espoo.fi/en/nature-house-villa-elfvi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5.jpeg"/><Relationship Id="rId47" Type="http://schemas.openxmlformats.org/officeDocument/2006/relationships/image" Target="media/image31.emf"/><Relationship Id="rId68" Type="http://schemas.microsoft.com/office/2011/relationships/commentsExtended" Target="commentsExtended.xml"/><Relationship Id="rId89" Type="http://schemas.openxmlformats.org/officeDocument/2006/relationships/image" Target="media/image62.jpeg"/><Relationship Id="rId112" Type="http://schemas.openxmlformats.org/officeDocument/2006/relationships/image" Target="media/image79.png"/><Relationship Id="rId133" Type="http://schemas.openxmlformats.org/officeDocument/2006/relationships/hyperlink" Target="https://www.nobanis.org/globalassets/speciesinfo/i/impatiensglandulifera/impatiens_glandulifera.pdf" TargetMode="External"/><Relationship Id="rId154" Type="http://schemas.openxmlformats.org/officeDocument/2006/relationships/fontTable" Target="fontTable.xml"/><Relationship Id="rId16" Type="http://schemas.openxmlformats.org/officeDocument/2006/relationships/footer" Target="footer1.xml"/><Relationship Id="rId37" Type="http://schemas.openxmlformats.org/officeDocument/2006/relationships/footer" Target="footer3.xml"/><Relationship Id="rId58" Type="http://schemas.openxmlformats.org/officeDocument/2006/relationships/image" Target="media/image38.png"/><Relationship Id="rId79" Type="http://schemas.openxmlformats.org/officeDocument/2006/relationships/image" Target="media/image54.jpeg"/><Relationship Id="rId102" Type="http://schemas.openxmlformats.org/officeDocument/2006/relationships/image" Target="media/image75.jpeg"/><Relationship Id="rId123" Type="http://schemas.openxmlformats.org/officeDocument/2006/relationships/image" Target="media/image89.jpeg"/><Relationship Id="rId144" Type="http://schemas.openxmlformats.org/officeDocument/2006/relationships/hyperlink" Target="https://www.daba.gov.lv/public/lat/dati1/vides_monitoringa_programma/" TargetMode="External"/><Relationship Id="rId90" Type="http://schemas.openxmlformats.org/officeDocument/2006/relationships/image" Target="media/image63.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footer8.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ekosistemas.daba.gov.lv/public/lat/ekosistemu_pakalpojumi11/ekosistemu_pakalpojumi1/" TargetMode="External"/><Relationship Id="rId3" Type="http://schemas.openxmlformats.org/officeDocument/2006/relationships/hyperlink" Target="http://www.murzl.llu.lv/?page_id=94" TargetMode="External"/><Relationship Id="rId7" Type="http://schemas.openxmlformats.org/officeDocument/2006/relationships/hyperlink" Target="https://ekosistemas.daba.gov.lv/public/lat/ekosistemu_pakalpojumi11/ekosistemu_pakalpojumi1/" TargetMode="External"/><Relationship Id="rId2" Type="http://schemas.openxmlformats.org/officeDocument/2006/relationships/hyperlink" Target="https://www.melioracija.lv" TargetMode="External"/><Relationship Id="rId1" Type="http://schemas.openxmlformats.org/officeDocument/2006/relationships/hyperlink" Target="https://likumi.lv/ta/id/300155-noteikumi-par-udens-saimniecisko-iecirknu-klasifikatoru" TargetMode="External"/><Relationship Id="rId6" Type="http://schemas.openxmlformats.org/officeDocument/2006/relationships/hyperlink" Target="https://ekosistemas.daba.gov.lv/public/lat/ekosistemu_pakalpojumi11/ekosistemu_pakalpojumi1/" TargetMode="External"/><Relationship Id="rId11" Type="http://schemas.openxmlformats.org/officeDocument/2006/relationships/hyperlink" Target="http://petijumi.mk.gov.lv/node/3056" TargetMode="External"/><Relationship Id="rId5" Type="http://schemas.openxmlformats.org/officeDocument/2006/relationships/hyperlink" Target="https://ekosistemas.daba.gov.lv/public/lat/ekosistemu_pakalpojumi11/ekosistemu_pakalpojumi1/" TargetMode="External"/><Relationship Id="rId10" Type="http://schemas.openxmlformats.org/officeDocument/2006/relationships/hyperlink" Target="https://nature-art17.eionet.europa.eu/article17/" TargetMode="External"/><Relationship Id="rId4" Type="http://schemas.openxmlformats.org/officeDocument/2006/relationships/hyperlink" Target="https://ekosistemas.daba.gov.lv/public/lat/ekosistemu_pakalpojumi11/ekosistemu_pakalpojumi1/" TargetMode="External"/><Relationship Id="rId9" Type="http://schemas.openxmlformats.org/officeDocument/2006/relationships/hyperlink" Target="http://petijumi.mk.gov.lv/node/3056"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910375-E0F0-4A54-A4C4-CB7CE4A77E77}" type="doc">
      <dgm:prSet loTypeId="urn:microsoft.com/office/officeart/2005/8/layout/hProcess9" loCatId="process" qsTypeId="urn:microsoft.com/office/officeart/2005/8/quickstyle/3d3" qsCatId="3D" csTypeId="urn:microsoft.com/office/officeart/2005/8/colors/colorful5" csCatId="colorful" phldr="1"/>
      <dgm:spPr/>
      <dgm:t>
        <a:bodyPr/>
        <a:lstStyle/>
        <a:p>
          <a:endParaRPr lang="lv-LV"/>
        </a:p>
      </dgm:t>
    </dgm:pt>
    <dgm:pt modelId="{F6FE12E7-C28F-4EBD-AABF-3686FE8A86F8}">
      <dgm:prSet phldrT="[Text]" custT="1"/>
      <dgm:spPr>
        <a:xfrm>
          <a:off x="1397" y="816749"/>
          <a:ext cx="1809569" cy="1530440"/>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000" b="1" dirty="0">
              <a:solidFill>
                <a:sysClr val="window" lastClr="FFFFFF"/>
              </a:solidFill>
              <a:latin typeface="Calibri" panose="020F0502020204030204"/>
              <a:ea typeface="+mn-ea"/>
              <a:cs typeface="+mn-cs"/>
            </a:rPr>
            <a:t>Dabas vērtības</a:t>
          </a:r>
        </a:p>
        <a:p>
          <a:pPr>
            <a:buNone/>
          </a:pPr>
          <a:r>
            <a:rPr lang="lv-LV" sz="1000" dirty="0">
              <a:solidFill>
                <a:sysClr val="window" lastClr="FFFFFF"/>
              </a:solidFill>
              <a:latin typeface="Calibri" panose="020F0502020204030204"/>
              <a:ea typeface="+mn-ea"/>
              <a:cs typeface="+mn-cs"/>
            </a:rPr>
            <a:t>1.Saglabāšanai, atjaunošanai nepieciešamās meliorācijas sistēmas</a:t>
          </a:r>
        </a:p>
        <a:p>
          <a:pPr>
            <a:buNone/>
          </a:pPr>
          <a:r>
            <a:rPr lang="lv-LV" sz="1000" dirty="0">
              <a:solidFill>
                <a:sysClr val="window" lastClr="FFFFFF"/>
              </a:solidFill>
              <a:latin typeface="Calibri" panose="020F0502020204030204"/>
              <a:ea typeface="+mn-ea"/>
              <a:cs typeface="+mn-cs"/>
            </a:rPr>
            <a:t>2. Saglabāšanai, atjaunošanai nav nepieciešams uzturēt meliorācijas sistēmas</a:t>
          </a:r>
        </a:p>
        <a:p>
          <a:pPr>
            <a:buNone/>
          </a:pPr>
          <a:r>
            <a:rPr lang="lv-LV" sz="1000" dirty="0">
              <a:solidFill>
                <a:sysClr val="window" lastClr="FFFFFF"/>
              </a:solidFill>
              <a:latin typeface="Calibri" panose="020F0502020204030204"/>
              <a:ea typeface="+mn-ea"/>
              <a:cs typeface="+mn-cs"/>
            </a:rPr>
            <a:t> 3. Saglabāšanai, atjaunošanai nepieciešams likvidēt meliorācijas sistēmas</a:t>
          </a:r>
        </a:p>
      </dgm:t>
    </dgm:pt>
    <dgm:pt modelId="{BF8F3B98-E880-4125-92E3-43DA92DD4932}" type="parTrans" cxnId="{5FA1688C-7E36-4DC7-81BA-88CEE3A58AB4}">
      <dgm:prSet/>
      <dgm:spPr/>
      <dgm:t>
        <a:bodyPr/>
        <a:lstStyle/>
        <a:p>
          <a:endParaRPr lang="lv-LV"/>
        </a:p>
      </dgm:t>
    </dgm:pt>
    <dgm:pt modelId="{65A7441B-E291-4A0D-86E2-C4E5A7934453}" type="sibTrans" cxnId="{5FA1688C-7E36-4DC7-81BA-88CEE3A58AB4}">
      <dgm:prSet/>
      <dgm:spPr/>
      <dgm:t>
        <a:bodyPr/>
        <a:lstStyle/>
        <a:p>
          <a:endParaRPr lang="lv-LV"/>
        </a:p>
      </dgm:t>
    </dgm:pt>
    <dgm:pt modelId="{227BC044-894E-4CF9-8A2F-3427BB0151F8}">
      <dgm:prSet phldrT="[Text]" custT="1"/>
      <dgm:spPr>
        <a:xfrm>
          <a:off x="1995964" y="939396"/>
          <a:ext cx="1655250" cy="1252529"/>
        </a:xfr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lv-LV" sz="1200" b="1" dirty="0">
              <a:solidFill>
                <a:sysClr val="window" lastClr="FFFFFF"/>
              </a:solidFill>
              <a:latin typeface="Calibri" panose="020F0502020204030204"/>
              <a:ea typeface="+mn-ea"/>
              <a:cs typeface="+mn-cs"/>
            </a:rPr>
            <a:t>Infrastruktūra</a:t>
          </a:r>
        </a:p>
      </dgm:t>
    </dgm:pt>
    <dgm:pt modelId="{C3DAA530-8AF7-49AF-BF04-50294527BBB8}" type="parTrans" cxnId="{97793A9E-79CD-4857-8BF0-51A755B44347}">
      <dgm:prSet/>
      <dgm:spPr/>
      <dgm:t>
        <a:bodyPr/>
        <a:lstStyle/>
        <a:p>
          <a:endParaRPr lang="lv-LV"/>
        </a:p>
      </dgm:t>
    </dgm:pt>
    <dgm:pt modelId="{F36F1458-02AA-49FD-AD07-A8479EDCEE79}" type="sibTrans" cxnId="{97793A9E-79CD-4857-8BF0-51A755B44347}">
      <dgm:prSet/>
      <dgm:spPr/>
      <dgm:t>
        <a:bodyPr/>
        <a:lstStyle/>
        <a:p>
          <a:endParaRPr lang="lv-LV"/>
        </a:p>
      </dgm:t>
    </dgm:pt>
    <dgm:pt modelId="{694271CA-7155-490C-84F4-7243CB91FB16}">
      <dgm:prSet phldrT="[Text]" custT="1"/>
      <dgm:spPr>
        <a:xfrm>
          <a:off x="1995964" y="939396"/>
          <a:ext cx="1655250" cy="1252529"/>
        </a:xfr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lv-LV" sz="1200" dirty="0">
              <a:solidFill>
                <a:sysClr val="window" lastClr="FFFFFF"/>
              </a:solidFill>
              <a:latin typeface="Calibri" panose="020F0502020204030204"/>
              <a:ea typeface="+mn-ea"/>
              <a:cs typeface="+mn-cs"/>
            </a:rPr>
            <a:t>Nepieciešamās meliorācijas sistēmas.</a:t>
          </a:r>
        </a:p>
      </dgm:t>
    </dgm:pt>
    <dgm:pt modelId="{79D61E89-655A-46A7-84D8-51259DA737A2}" type="parTrans" cxnId="{1335C20C-FE0F-42E6-8DE0-A5BCAB0502D2}">
      <dgm:prSet/>
      <dgm:spPr/>
      <dgm:t>
        <a:bodyPr/>
        <a:lstStyle/>
        <a:p>
          <a:endParaRPr lang="lv-LV"/>
        </a:p>
      </dgm:t>
    </dgm:pt>
    <dgm:pt modelId="{75B8F983-698D-4630-B329-141A79536B15}" type="sibTrans" cxnId="{1335C20C-FE0F-42E6-8DE0-A5BCAB0502D2}">
      <dgm:prSet/>
      <dgm:spPr/>
      <dgm:t>
        <a:bodyPr/>
        <a:lstStyle/>
        <a:p>
          <a:endParaRPr lang="lv-LV"/>
        </a:p>
      </dgm:t>
    </dgm:pt>
    <dgm:pt modelId="{F0BFF5A9-8D93-4C68-B9D3-E31033FEB4D0}">
      <dgm:prSet phldrT="[Text]" custT="1"/>
      <dgm:spPr>
        <a:xfrm>
          <a:off x="3833863" y="939396"/>
          <a:ext cx="1655250" cy="1252529"/>
        </a:xfr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lv-LV" sz="1200" b="1" dirty="0">
              <a:solidFill>
                <a:sysClr val="window" lastClr="FFFFFF"/>
              </a:solidFill>
              <a:latin typeface="Calibri" panose="020F0502020204030204"/>
              <a:ea typeface="+mn-ea"/>
              <a:cs typeface="+mn-cs"/>
            </a:rPr>
            <a:t>Apdzīvotas vietas</a:t>
          </a:r>
        </a:p>
      </dgm:t>
    </dgm:pt>
    <dgm:pt modelId="{C4249389-9AD5-447B-91F2-3E045367FE51}" type="parTrans" cxnId="{FE6E6475-5A73-46DB-BCEA-88CEE571980B}">
      <dgm:prSet/>
      <dgm:spPr/>
      <dgm:t>
        <a:bodyPr/>
        <a:lstStyle/>
        <a:p>
          <a:endParaRPr lang="lv-LV"/>
        </a:p>
      </dgm:t>
    </dgm:pt>
    <dgm:pt modelId="{1D7B5FB4-DAAC-42A9-A635-64EFC8C5CED1}" type="sibTrans" cxnId="{FE6E6475-5A73-46DB-BCEA-88CEE571980B}">
      <dgm:prSet/>
      <dgm:spPr/>
      <dgm:t>
        <a:bodyPr/>
        <a:lstStyle/>
        <a:p>
          <a:endParaRPr lang="lv-LV"/>
        </a:p>
      </dgm:t>
    </dgm:pt>
    <dgm:pt modelId="{26ACA75D-9645-4565-81E2-B30EB8CB9EB1}">
      <dgm:prSet phldrT="[Text]" custT="1"/>
      <dgm:spPr>
        <a:xfrm>
          <a:off x="3833863" y="939396"/>
          <a:ext cx="1655250" cy="1252529"/>
        </a:xfr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Char char="•"/>
          </a:pPr>
          <a:r>
            <a:rPr lang="lv-LV" sz="1200" dirty="0">
              <a:solidFill>
                <a:sysClr val="window" lastClr="FFFFFF"/>
              </a:solidFill>
              <a:latin typeface="Calibri" panose="020F0502020204030204"/>
              <a:ea typeface="+mn-ea"/>
              <a:cs typeface="+mn-cs"/>
            </a:rPr>
            <a:t>Nepieciešamās meliorācijas sistēmas.</a:t>
          </a:r>
        </a:p>
      </dgm:t>
    </dgm:pt>
    <dgm:pt modelId="{455ABF88-D8EB-46ED-B934-6A7C5B28E324}" type="parTrans" cxnId="{3C22EA88-417D-4CCC-8974-127075212634}">
      <dgm:prSet/>
      <dgm:spPr/>
      <dgm:t>
        <a:bodyPr/>
        <a:lstStyle/>
        <a:p>
          <a:endParaRPr lang="lv-LV"/>
        </a:p>
      </dgm:t>
    </dgm:pt>
    <dgm:pt modelId="{5CFBD0F9-870B-459E-8EFB-F2ADBA9DA726}" type="sibTrans" cxnId="{3C22EA88-417D-4CCC-8974-127075212634}">
      <dgm:prSet/>
      <dgm:spPr/>
      <dgm:t>
        <a:bodyPr/>
        <a:lstStyle/>
        <a:p>
          <a:endParaRPr lang="lv-LV"/>
        </a:p>
      </dgm:t>
    </dgm:pt>
    <dgm:pt modelId="{D96D1B45-DCE4-41A4-BB6F-B7701E6D2090}" type="pres">
      <dgm:prSet presAssocID="{8F910375-E0F0-4A54-A4C4-CB7CE4A77E77}" presName="CompostProcess" presStyleCnt="0">
        <dgm:presLayoutVars>
          <dgm:dir/>
          <dgm:resizeHandles val="exact"/>
        </dgm:presLayoutVars>
      </dgm:prSet>
      <dgm:spPr/>
    </dgm:pt>
    <dgm:pt modelId="{5D1E6EF0-A912-40AF-93B8-B1AE75E7643A}" type="pres">
      <dgm:prSet presAssocID="{8F910375-E0F0-4A54-A4C4-CB7CE4A77E77}" presName="arrow" presStyleLbl="bgShp" presStyleIdx="0" presStyleCnt="1" custScaleX="117647"/>
      <dgm:spPr>
        <a:xfrm>
          <a:off x="1" y="0"/>
          <a:ext cx="5492857" cy="3131323"/>
        </a:xfrm>
        <a:prstGeom prst="rightArrow">
          <a:avLst/>
        </a:prstGeom>
        <a:solidFill>
          <a:srgbClr val="4472C4">
            <a:tint val="40000"/>
            <a:hueOff val="0"/>
            <a:satOff val="0"/>
            <a:lumOff val="0"/>
            <a:alphaOff val="0"/>
          </a:srgbClr>
        </a:solidFill>
        <a:ln w="6350" cap="flat" cmpd="sng" algn="ctr">
          <a:solidFill>
            <a:sysClr val="windowText" lastClr="000000">
              <a:hueOff val="0"/>
              <a:satOff val="0"/>
              <a:lumOff val="0"/>
              <a:alphaOff val="0"/>
            </a:sysClr>
          </a:solidFill>
          <a:prstDash val="solid"/>
          <a:miter lim="800000"/>
        </a:ln>
        <a:effectLst/>
        <a:scene3d>
          <a:camera prst="orthographicFront">
            <a:rot lat="0" lon="0" rev="0"/>
          </a:camera>
          <a:lightRig rig="contrasting" dir="t">
            <a:rot lat="0" lon="0" rev="1200000"/>
          </a:lightRig>
        </a:scene3d>
        <a:sp3d z="-300000" prstMaterial="plastic"/>
      </dgm:spPr>
    </dgm:pt>
    <dgm:pt modelId="{DB050A42-A5F1-4CA1-9C86-2AE25ADA35BC}" type="pres">
      <dgm:prSet presAssocID="{8F910375-E0F0-4A54-A4C4-CB7CE4A77E77}" presName="linearProcess" presStyleCnt="0"/>
      <dgm:spPr/>
    </dgm:pt>
    <dgm:pt modelId="{8A57EBE2-0627-4714-99A4-69F6AC8A4B23}" type="pres">
      <dgm:prSet presAssocID="{F6FE12E7-C28F-4EBD-AABF-3686FE8A86F8}" presName="textNode" presStyleLbl="node1" presStyleIdx="0" presStyleCnt="3" custScaleX="109323" custScaleY="122188" custLinFactNeighborX="-1286" custLinFactNeighborY="1302">
        <dgm:presLayoutVars>
          <dgm:bulletEnabled val="1"/>
        </dgm:presLayoutVars>
      </dgm:prSet>
      <dgm:spPr>
        <a:prstGeom prst="roundRect">
          <a:avLst/>
        </a:prstGeom>
      </dgm:spPr>
    </dgm:pt>
    <dgm:pt modelId="{E9E56AAF-83F8-4622-8D81-63CA0D9D7EE5}" type="pres">
      <dgm:prSet presAssocID="{65A7441B-E291-4A0D-86E2-C4E5A7934453}" presName="sibTrans" presStyleCnt="0"/>
      <dgm:spPr/>
    </dgm:pt>
    <dgm:pt modelId="{618956A3-C9BC-4D23-8B18-7B82CAB54551}" type="pres">
      <dgm:prSet presAssocID="{227BC044-894E-4CF9-8A2F-3427BB0151F8}" presName="textNode" presStyleLbl="node1" presStyleIdx="1" presStyleCnt="3">
        <dgm:presLayoutVars>
          <dgm:bulletEnabled val="1"/>
        </dgm:presLayoutVars>
      </dgm:prSet>
      <dgm:spPr>
        <a:prstGeom prst="roundRect">
          <a:avLst/>
        </a:prstGeom>
      </dgm:spPr>
    </dgm:pt>
    <dgm:pt modelId="{DED9896F-CB37-483F-A95C-95EBABA67DDD}" type="pres">
      <dgm:prSet presAssocID="{F36F1458-02AA-49FD-AD07-A8479EDCEE79}" presName="sibTrans" presStyleCnt="0"/>
      <dgm:spPr/>
    </dgm:pt>
    <dgm:pt modelId="{A3F6906B-0BB1-4499-86E0-69A3879062DE}" type="pres">
      <dgm:prSet presAssocID="{F0BFF5A9-8D93-4C68-B9D3-E31033FEB4D0}" presName="textNode" presStyleLbl="node1" presStyleIdx="2" presStyleCnt="3">
        <dgm:presLayoutVars>
          <dgm:bulletEnabled val="1"/>
        </dgm:presLayoutVars>
      </dgm:prSet>
      <dgm:spPr>
        <a:prstGeom prst="roundRect">
          <a:avLst/>
        </a:prstGeom>
      </dgm:spPr>
    </dgm:pt>
  </dgm:ptLst>
  <dgm:cxnLst>
    <dgm:cxn modelId="{1335C20C-FE0F-42E6-8DE0-A5BCAB0502D2}" srcId="{227BC044-894E-4CF9-8A2F-3427BB0151F8}" destId="{694271CA-7155-490C-84F4-7243CB91FB16}" srcOrd="0" destOrd="0" parTransId="{79D61E89-655A-46A7-84D8-51259DA737A2}" sibTransId="{75B8F983-698D-4630-B329-141A79536B15}"/>
    <dgm:cxn modelId="{44F70561-5166-42F3-824D-292D5A20DD71}" type="presOf" srcId="{227BC044-894E-4CF9-8A2F-3427BB0151F8}" destId="{618956A3-C9BC-4D23-8B18-7B82CAB54551}" srcOrd="0" destOrd="0" presId="urn:microsoft.com/office/officeart/2005/8/layout/hProcess9"/>
    <dgm:cxn modelId="{3CAFAA6A-A7B1-45E0-8A01-DB298881BFA7}" type="presOf" srcId="{F0BFF5A9-8D93-4C68-B9D3-E31033FEB4D0}" destId="{A3F6906B-0BB1-4499-86E0-69A3879062DE}" srcOrd="0" destOrd="0" presId="urn:microsoft.com/office/officeart/2005/8/layout/hProcess9"/>
    <dgm:cxn modelId="{DB4BD872-2F0F-47D1-9043-63CCE620EA61}" type="presOf" srcId="{8F910375-E0F0-4A54-A4C4-CB7CE4A77E77}" destId="{D96D1B45-DCE4-41A4-BB6F-B7701E6D2090}" srcOrd="0" destOrd="0" presId="urn:microsoft.com/office/officeart/2005/8/layout/hProcess9"/>
    <dgm:cxn modelId="{FE6E6475-5A73-46DB-BCEA-88CEE571980B}" srcId="{8F910375-E0F0-4A54-A4C4-CB7CE4A77E77}" destId="{F0BFF5A9-8D93-4C68-B9D3-E31033FEB4D0}" srcOrd="2" destOrd="0" parTransId="{C4249389-9AD5-447B-91F2-3E045367FE51}" sibTransId="{1D7B5FB4-DAAC-42A9-A635-64EFC8C5CED1}"/>
    <dgm:cxn modelId="{0D5A8E79-56DC-44BF-B63A-DAAC23B7C616}" type="presOf" srcId="{F6FE12E7-C28F-4EBD-AABF-3686FE8A86F8}" destId="{8A57EBE2-0627-4714-99A4-69F6AC8A4B23}" srcOrd="0" destOrd="0" presId="urn:microsoft.com/office/officeart/2005/8/layout/hProcess9"/>
    <dgm:cxn modelId="{3C22EA88-417D-4CCC-8974-127075212634}" srcId="{F0BFF5A9-8D93-4C68-B9D3-E31033FEB4D0}" destId="{26ACA75D-9645-4565-81E2-B30EB8CB9EB1}" srcOrd="0" destOrd="0" parTransId="{455ABF88-D8EB-46ED-B934-6A7C5B28E324}" sibTransId="{5CFBD0F9-870B-459E-8EFB-F2ADBA9DA726}"/>
    <dgm:cxn modelId="{5FA1688C-7E36-4DC7-81BA-88CEE3A58AB4}" srcId="{8F910375-E0F0-4A54-A4C4-CB7CE4A77E77}" destId="{F6FE12E7-C28F-4EBD-AABF-3686FE8A86F8}" srcOrd="0" destOrd="0" parTransId="{BF8F3B98-E880-4125-92E3-43DA92DD4932}" sibTransId="{65A7441B-E291-4A0D-86E2-C4E5A7934453}"/>
    <dgm:cxn modelId="{8361F297-E14D-4847-AD6A-7249DFEC5948}" type="presOf" srcId="{26ACA75D-9645-4565-81E2-B30EB8CB9EB1}" destId="{A3F6906B-0BB1-4499-86E0-69A3879062DE}" srcOrd="0" destOrd="1" presId="urn:microsoft.com/office/officeart/2005/8/layout/hProcess9"/>
    <dgm:cxn modelId="{97793A9E-79CD-4857-8BF0-51A755B44347}" srcId="{8F910375-E0F0-4A54-A4C4-CB7CE4A77E77}" destId="{227BC044-894E-4CF9-8A2F-3427BB0151F8}" srcOrd="1" destOrd="0" parTransId="{C3DAA530-8AF7-49AF-BF04-50294527BBB8}" sibTransId="{F36F1458-02AA-49FD-AD07-A8479EDCEE79}"/>
    <dgm:cxn modelId="{E74E0CCF-74B0-4DBF-8C94-4ED56290468F}" type="presOf" srcId="{694271CA-7155-490C-84F4-7243CB91FB16}" destId="{618956A3-C9BC-4D23-8B18-7B82CAB54551}" srcOrd="0" destOrd="1" presId="urn:microsoft.com/office/officeart/2005/8/layout/hProcess9"/>
    <dgm:cxn modelId="{507B5DED-90EA-4892-AE11-3328F28C248A}" type="presParOf" srcId="{D96D1B45-DCE4-41A4-BB6F-B7701E6D2090}" destId="{5D1E6EF0-A912-40AF-93B8-B1AE75E7643A}" srcOrd="0" destOrd="0" presId="urn:microsoft.com/office/officeart/2005/8/layout/hProcess9"/>
    <dgm:cxn modelId="{0DF205E1-C264-442F-9252-D3B3DE10B049}" type="presParOf" srcId="{D96D1B45-DCE4-41A4-BB6F-B7701E6D2090}" destId="{DB050A42-A5F1-4CA1-9C86-2AE25ADA35BC}" srcOrd="1" destOrd="0" presId="urn:microsoft.com/office/officeart/2005/8/layout/hProcess9"/>
    <dgm:cxn modelId="{6C60C881-4C3D-439F-871C-970706D74140}" type="presParOf" srcId="{DB050A42-A5F1-4CA1-9C86-2AE25ADA35BC}" destId="{8A57EBE2-0627-4714-99A4-69F6AC8A4B23}" srcOrd="0" destOrd="0" presId="urn:microsoft.com/office/officeart/2005/8/layout/hProcess9"/>
    <dgm:cxn modelId="{54FCB7D1-76A9-4E45-8901-194AF0CBF883}" type="presParOf" srcId="{DB050A42-A5F1-4CA1-9C86-2AE25ADA35BC}" destId="{E9E56AAF-83F8-4622-8D81-63CA0D9D7EE5}" srcOrd="1" destOrd="0" presId="urn:microsoft.com/office/officeart/2005/8/layout/hProcess9"/>
    <dgm:cxn modelId="{C46A7DAA-93E0-4363-A6A0-CE69D34BDB19}" type="presParOf" srcId="{DB050A42-A5F1-4CA1-9C86-2AE25ADA35BC}" destId="{618956A3-C9BC-4D23-8B18-7B82CAB54551}" srcOrd="2" destOrd="0" presId="urn:microsoft.com/office/officeart/2005/8/layout/hProcess9"/>
    <dgm:cxn modelId="{A001CA14-7932-463E-A450-94E5D645D0D1}" type="presParOf" srcId="{DB050A42-A5F1-4CA1-9C86-2AE25ADA35BC}" destId="{DED9896F-CB37-483F-A95C-95EBABA67DDD}" srcOrd="3" destOrd="0" presId="urn:microsoft.com/office/officeart/2005/8/layout/hProcess9"/>
    <dgm:cxn modelId="{6CF6C7F0-9EAD-48CE-A308-07EB9C6608DF}" type="presParOf" srcId="{DB050A42-A5F1-4CA1-9C86-2AE25ADA35BC}" destId="{A3F6906B-0BB1-4499-86E0-69A3879062DE}" srcOrd="4" destOrd="0" presId="urn:microsoft.com/office/officeart/2005/8/layout/hProcess9"/>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1E6EF0-A912-40AF-93B8-B1AE75E7643A}">
      <dsp:nvSpPr>
        <dsp:cNvPr id="0" name=""/>
        <dsp:cNvSpPr/>
      </dsp:nvSpPr>
      <dsp:spPr>
        <a:xfrm>
          <a:off x="1" y="0"/>
          <a:ext cx="5492857" cy="3131323"/>
        </a:xfrm>
        <a:prstGeom prst="rightArrow">
          <a:avLst/>
        </a:prstGeom>
        <a:solidFill>
          <a:srgbClr val="4472C4">
            <a:tint val="40000"/>
            <a:hueOff val="0"/>
            <a:satOff val="0"/>
            <a:lumOff val="0"/>
            <a:alphaOff val="0"/>
          </a:srgbClr>
        </a:solidFill>
        <a:ln w="6350" cap="flat" cmpd="sng" algn="ctr">
          <a:solidFill>
            <a:sysClr val="windowText" lastClr="000000">
              <a:hueOff val="0"/>
              <a:satOff val="0"/>
              <a:lumOff val="0"/>
              <a:alphaOff val="0"/>
            </a:sys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8A57EBE2-0627-4714-99A4-69F6AC8A4B23}">
      <dsp:nvSpPr>
        <dsp:cNvPr id="0" name=""/>
        <dsp:cNvSpPr/>
      </dsp:nvSpPr>
      <dsp:spPr>
        <a:xfrm>
          <a:off x="1397" y="816749"/>
          <a:ext cx="1809569" cy="1530440"/>
        </a:xfrm>
        <a:prstGeom prst="roundRect">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ysClr val="window" lastClr="FFFFFF"/>
              </a:solidFill>
              <a:latin typeface="Calibri" panose="020F0502020204030204"/>
              <a:ea typeface="+mn-ea"/>
              <a:cs typeface="+mn-cs"/>
            </a:rPr>
            <a:t>Dabas vērtības</a:t>
          </a:r>
        </a:p>
        <a:p>
          <a:pPr marL="0" lvl="0" indent="0" algn="ctr" defTabSz="444500">
            <a:lnSpc>
              <a:spcPct val="90000"/>
            </a:lnSpc>
            <a:spcBef>
              <a:spcPct val="0"/>
            </a:spcBef>
            <a:spcAft>
              <a:spcPct val="35000"/>
            </a:spcAft>
            <a:buNone/>
          </a:pPr>
          <a:r>
            <a:rPr lang="lv-LV" sz="1000" kern="1200" dirty="0">
              <a:solidFill>
                <a:sysClr val="window" lastClr="FFFFFF"/>
              </a:solidFill>
              <a:latin typeface="Calibri" panose="020F0502020204030204"/>
              <a:ea typeface="+mn-ea"/>
              <a:cs typeface="+mn-cs"/>
            </a:rPr>
            <a:t>1.Saglabāšanai, atjaunošanai nepieciešamās meliorācijas sistēmas</a:t>
          </a:r>
        </a:p>
        <a:p>
          <a:pPr marL="0" lvl="0" indent="0" algn="ctr" defTabSz="444500">
            <a:lnSpc>
              <a:spcPct val="90000"/>
            </a:lnSpc>
            <a:spcBef>
              <a:spcPct val="0"/>
            </a:spcBef>
            <a:spcAft>
              <a:spcPct val="35000"/>
            </a:spcAft>
            <a:buNone/>
          </a:pPr>
          <a:r>
            <a:rPr lang="lv-LV" sz="1000" kern="1200" dirty="0">
              <a:solidFill>
                <a:sysClr val="window" lastClr="FFFFFF"/>
              </a:solidFill>
              <a:latin typeface="Calibri" panose="020F0502020204030204"/>
              <a:ea typeface="+mn-ea"/>
              <a:cs typeface="+mn-cs"/>
            </a:rPr>
            <a:t>2. Saglabāšanai, atjaunošanai nav nepieciešams uzturēt meliorācijas sistēmas</a:t>
          </a:r>
        </a:p>
        <a:p>
          <a:pPr marL="0" lvl="0" indent="0" algn="ctr" defTabSz="444500">
            <a:lnSpc>
              <a:spcPct val="90000"/>
            </a:lnSpc>
            <a:spcBef>
              <a:spcPct val="0"/>
            </a:spcBef>
            <a:spcAft>
              <a:spcPct val="35000"/>
            </a:spcAft>
            <a:buNone/>
          </a:pPr>
          <a:r>
            <a:rPr lang="lv-LV" sz="1000" kern="1200" dirty="0">
              <a:solidFill>
                <a:sysClr val="window" lastClr="FFFFFF"/>
              </a:solidFill>
              <a:latin typeface="Calibri" panose="020F0502020204030204"/>
              <a:ea typeface="+mn-ea"/>
              <a:cs typeface="+mn-cs"/>
            </a:rPr>
            <a:t> 3. Saglabāšanai, atjaunošanai nepieciešams likvidēt meliorācijas sistēmas</a:t>
          </a:r>
        </a:p>
      </dsp:txBody>
      <dsp:txXfrm>
        <a:off x="76107" y="891459"/>
        <a:ext cx="1660149" cy="1381020"/>
      </dsp:txXfrm>
    </dsp:sp>
    <dsp:sp modelId="{618956A3-C9BC-4D23-8B18-7B82CAB54551}">
      <dsp:nvSpPr>
        <dsp:cNvPr id="0" name=""/>
        <dsp:cNvSpPr/>
      </dsp:nvSpPr>
      <dsp:spPr>
        <a:xfrm>
          <a:off x="1995964" y="939396"/>
          <a:ext cx="1655250" cy="1252529"/>
        </a:xfrm>
        <a:prstGeom prst="roundRect">
          <a:avLst/>
        </a:prstGeom>
        <a:solidFill>
          <a:srgbClr val="4472C4">
            <a:hueOff val="-3676672"/>
            <a:satOff val="-5114"/>
            <a:lumOff val="-1961"/>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ysClr val="window" lastClr="FFFFFF"/>
              </a:solidFill>
              <a:latin typeface="Calibri" panose="020F0502020204030204"/>
              <a:ea typeface="+mn-ea"/>
              <a:cs typeface="+mn-cs"/>
            </a:rPr>
            <a:t>Infrastruktūra</a:t>
          </a:r>
        </a:p>
        <a:p>
          <a:pPr marL="114300" lvl="1" indent="-114300" algn="l" defTabSz="533400">
            <a:lnSpc>
              <a:spcPct val="90000"/>
            </a:lnSpc>
            <a:spcBef>
              <a:spcPct val="0"/>
            </a:spcBef>
            <a:spcAft>
              <a:spcPct val="15000"/>
            </a:spcAft>
            <a:buChar char="•"/>
          </a:pPr>
          <a:r>
            <a:rPr lang="lv-LV" sz="1200" kern="1200" dirty="0">
              <a:solidFill>
                <a:sysClr val="window" lastClr="FFFFFF"/>
              </a:solidFill>
              <a:latin typeface="Calibri" panose="020F0502020204030204"/>
              <a:ea typeface="+mn-ea"/>
              <a:cs typeface="+mn-cs"/>
            </a:rPr>
            <a:t>Nepieciešamās meliorācijas sistēmas.</a:t>
          </a:r>
        </a:p>
      </dsp:txBody>
      <dsp:txXfrm>
        <a:off x="2057107" y="1000539"/>
        <a:ext cx="1532964" cy="1130243"/>
      </dsp:txXfrm>
    </dsp:sp>
    <dsp:sp modelId="{A3F6906B-0BB1-4499-86E0-69A3879062DE}">
      <dsp:nvSpPr>
        <dsp:cNvPr id="0" name=""/>
        <dsp:cNvSpPr/>
      </dsp:nvSpPr>
      <dsp:spPr>
        <a:xfrm>
          <a:off x="3833863" y="939396"/>
          <a:ext cx="1655250" cy="1252529"/>
        </a:xfrm>
        <a:prstGeom prst="roundRect">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marL="0" lvl="0" indent="0" algn="ctr" defTabSz="533400">
            <a:lnSpc>
              <a:spcPct val="90000"/>
            </a:lnSpc>
            <a:spcBef>
              <a:spcPct val="0"/>
            </a:spcBef>
            <a:spcAft>
              <a:spcPct val="35000"/>
            </a:spcAft>
            <a:buNone/>
          </a:pPr>
          <a:r>
            <a:rPr lang="lv-LV" sz="1200" b="1" kern="1200" dirty="0">
              <a:solidFill>
                <a:sysClr val="window" lastClr="FFFFFF"/>
              </a:solidFill>
              <a:latin typeface="Calibri" panose="020F0502020204030204"/>
              <a:ea typeface="+mn-ea"/>
              <a:cs typeface="+mn-cs"/>
            </a:rPr>
            <a:t>Apdzīvotas vietas</a:t>
          </a:r>
        </a:p>
        <a:p>
          <a:pPr marL="114300" lvl="1" indent="-114300" algn="ctr" defTabSz="533400">
            <a:lnSpc>
              <a:spcPct val="90000"/>
            </a:lnSpc>
            <a:spcBef>
              <a:spcPct val="0"/>
            </a:spcBef>
            <a:spcAft>
              <a:spcPct val="15000"/>
            </a:spcAft>
            <a:buChar char="•"/>
          </a:pPr>
          <a:r>
            <a:rPr lang="lv-LV" sz="1200" kern="1200" dirty="0">
              <a:solidFill>
                <a:sysClr val="window" lastClr="FFFFFF"/>
              </a:solidFill>
              <a:latin typeface="Calibri" panose="020F0502020204030204"/>
              <a:ea typeface="+mn-ea"/>
              <a:cs typeface="+mn-cs"/>
            </a:rPr>
            <a:t>Nepieciešamās meliorācijas sistēmas.</a:t>
          </a:r>
        </a:p>
      </dsp:txBody>
      <dsp:txXfrm>
        <a:off x="3895006" y="1000539"/>
        <a:ext cx="1532964" cy="1130243"/>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3.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5BEAC-183D-4074-8E30-D6DD86B823D0}">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2.xml><?xml version="1.0" encoding="utf-8"?>
<ds:datastoreItem xmlns:ds="http://schemas.openxmlformats.org/officeDocument/2006/customXml" ds:itemID="{35E37ACF-B276-445A-B27C-011E697F2EE5}">
  <ds:schemaRefs>
    <ds:schemaRef ds:uri="http://schemas.openxmlformats.org/officeDocument/2006/bibliography"/>
  </ds:schemaRefs>
</ds:datastoreItem>
</file>

<file path=customXml/itemProps3.xml><?xml version="1.0" encoding="utf-8"?>
<ds:datastoreItem xmlns:ds="http://schemas.openxmlformats.org/officeDocument/2006/customXml" ds:itemID="{F52945B7-47EA-4A73-BB6E-F1B616513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E56719-E11B-458F-9BCE-497CAF89C3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448</Pages>
  <Words>688370</Words>
  <Characters>392372</Characters>
  <Application>Microsoft Office Word</Application>
  <DocSecurity>0</DocSecurity>
  <Lines>3269</Lines>
  <Paragraphs>2157</Paragraphs>
  <ScaleCrop>false</ScaleCrop>
  <Company/>
  <LinksUpToDate>false</LinksUpToDate>
  <CharactersWithSpaces>1078585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ievaaraja</dc:creator>
  <cp:lastModifiedBy>Andris Soms</cp:lastModifiedBy>
  <cp:revision>3</cp:revision>
  <cp:lastPrinted>2023-02-17T16:01:00Z</cp:lastPrinted>
  <dcterms:created xsi:type="dcterms:W3CDTF">2024-09-18T09:59:00Z</dcterms:created>
  <dcterms:modified xsi:type="dcterms:W3CDTF">2024-09-18T10:00:00Z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